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7A49" w:rsidRPr="009E0800" w:rsidRDefault="008B7A49" w:rsidP="008B7A49">
      <w:pPr>
        <w:sectPr w:rsidR="008B7A49" w:rsidRPr="009E0800" w:rsidSect="008B7A49">
          <w:footerReference w:type="default" r:id="rId11"/>
          <w:pgSz w:w="11907" w:h="16840" w:code="9"/>
          <w:pgMar w:top="1418" w:right="1418" w:bottom="1418" w:left="1418" w:header="709" w:footer="709" w:gutter="0"/>
          <w:cols w:space="708"/>
          <w:formProt w:val="0"/>
          <w:docGrid w:linePitch="313"/>
        </w:sectPr>
      </w:pPr>
      <w:r w:rsidRPr="009E0800">
        <w:rPr>
          <w:noProof/>
          <w:lang w:val="nb-NO"/>
        </w:rPr>
        <w:drawing>
          <wp:anchor distT="0" distB="0" distL="114300" distR="114300" simplePos="0" relativeHeight="251658240" behindDoc="0" locked="0" layoutInCell="1" allowOverlap="1">
            <wp:simplePos x="0" y="0"/>
            <wp:positionH relativeFrom="page">
              <wp:align>right</wp:align>
            </wp:positionH>
            <wp:positionV relativeFrom="paragraph">
              <wp:posOffset>-892479</wp:posOffset>
            </wp:positionV>
            <wp:extent cx="7537837" cy="10662329"/>
            <wp:effectExtent l="0" t="0" r="6350" b="5715"/>
            <wp:wrapNone/>
            <wp:docPr id="22" name="Bild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vit_u_bild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37837" cy="10662329"/>
                    </a:xfrm>
                    <a:prstGeom prst="rect">
                      <a:avLst/>
                    </a:prstGeom>
                  </pic:spPr>
                </pic:pic>
              </a:graphicData>
            </a:graphic>
          </wp:anchor>
        </w:drawing>
      </w:r>
      <w:r w:rsidRPr="009E0800">
        <w:rPr>
          <w:noProof/>
          <w:lang w:val="nb-NO"/>
        </w:rPr>
        <mc:AlternateContent>
          <mc:Choice Requires="wps">
            <w:drawing>
              <wp:anchor distT="0" distB="0" distL="114300" distR="114300" simplePos="0" relativeHeight="251659264" behindDoc="0" locked="0" layoutInCell="1" allowOverlap="1">
                <wp:simplePos x="0" y="0"/>
                <wp:positionH relativeFrom="column">
                  <wp:posOffset>-387350</wp:posOffset>
                </wp:positionH>
                <wp:positionV relativeFrom="paragraph">
                  <wp:posOffset>1875419</wp:posOffset>
                </wp:positionV>
                <wp:extent cx="6510020" cy="1327785"/>
                <wp:effectExtent l="0" t="0" r="0" b="5715"/>
                <wp:wrapNone/>
                <wp:docPr id="298"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020" cy="1327785"/>
                        </a:xfrm>
                        <a:prstGeom prst="rect">
                          <a:avLst/>
                        </a:prstGeom>
                        <a:noFill/>
                        <a:ln w="9525">
                          <a:noFill/>
                          <a:miter lim="800000"/>
                          <a:headEnd/>
                          <a:tailEnd/>
                        </a:ln>
                      </wps:spPr>
                      <wps:txbx>
                        <w:txbxContent>
                          <w:p w:rsidR="00D223D5" w:rsidRDefault="00C1671D" w:rsidP="008B7A49">
                            <w:pPr>
                              <w:pStyle w:val="Forsidetekst1"/>
                              <w:rPr>
                                <w:bCs/>
                              </w:rPr>
                            </w:pPr>
                            <w:r>
                              <w:rPr>
                                <w:bCs/>
                              </w:rPr>
                              <w:t xml:space="preserve">The Sámi Parliament in Norway </w:t>
                            </w:r>
                            <w:r w:rsidR="00D223D5">
                              <w:rPr>
                                <w:bCs/>
                              </w:rPr>
                              <w:t>–</w:t>
                            </w:r>
                            <w:r w:rsidR="00FF4C68">
                              <w:rPr>
                                <w:bCs/>
                              </w:rPr>
                              <w:t xml:space="preserve"> </w:t>
                            </w:r>
                          </w:p>
                          <w:p w:rsidR="008B7A49" w:rsidRPr="00015752" w:rsidRDefault="00FF4C68" w:rsidP="008B7A49">
                            <w:pPr>
                              <w:pStyle w:val="Forsidetekst1"/>
                            </w:pPr>
                            <w:r>
                              <w:rPr>
                                <w:bCs/>
                              </w:rPr>
                              <w:t xml:space="preserve">Parallel </w:t>
                            </w:r>
                            <w:r w:rsidR="00C1671D">
                              <w:rPr>
                                <w:bCs/>
                              </w:rPr>
                              <w:t>R</w:t>
                            </w:r>
                            <w:r w:rsidR="00CF59DD">
                              <w:rPr>
                                <w:bCs/>
                              </w:rPr>
                              <w:t xml:space="preserve">eport to the </w:t>
                            </w:r>
                            <w:r>
                              <w:rPr>
                                <w:bCs/>
                              </w:rPr>
                              <w:t xml:space="preserve">Committee on Economic, Social and </w:t>
                            </w:r>
                            <w:r w:rsidR="00A00488">
                              <w:rPr>
                                <w:bCs/>
                              </w:rPr>
                              <w:t>Cultural</w:t>
                            </w:r>
                            <w:r>
                              <w:rPr>
                                <w:bCs/>
                              </w:rPr>
                              <w:t xml:space="preserve"> Rights (CESCR)</w:t>
                            </w:r>
                            <w:r w:rsidR="00A00488">
                              <w:rPr>
                                <w:bCs/>
                              </w:rPr>
                              <w:t xml:space="preserve"> </w:t>
                            </w:r>
                            <w:r w:rsidR="00C1671D">
                              <w:rPr>
                                <w:bCs/>
                              </w:rPr>
                              <w:t>– 67</w:t>
                            </w:r>
                            <w:r w:rsidR="00C1671D" w:rsidRPr="00C1671D">
                              <w:rPr>
                                <w:bCs/>
                                <w:vertAlign w:val="superscript"/>
                              </w:rPr>
                              <w:t>th</w:t>
                            </w:r>
                            <w:r w:rsidR="00C1671D">
                              <w:rPr>
                                <w:bCs/>
                              </w:rPr>
                              <w:t xml:space="preserve"> Session – </w:t>
                            </w:r>
                            <w:r w:rsidR="00D223D5">
                              <w:rPr>
                                <w:bCs/>
                              </w:rPr>
                              <w:br/>
                            </w:r>
                            <w:r w:rsidR="00C1671D">
                              <w:rPr>
                                <w:bCs/>
                              </w:rPr>
                              <w:t>Geneva, 17 February - 6</w:t>
                            </w:r>
                            <w:r w:rsidR="00D223D5">
                              <w:rPr>
                                <w:bCs/>
                              </w:rPr>
                              <w:t xml:space="preserve"> M</w:t>
                            </w:r>
                            <w:r w:rsidR="00C1671D">
                              <w:rPr>
                                <w:bCs/>
                              </w:rPr>
                              <w:t>arch 2020</w:t>
                            </w:r>
                          </w:p>
                          <w:p w:rsidR="008B7A49" w:rsidRPr="00015752" w:rsidRDefault="00C05753" w:rsidP="008B7A49">
                            <w:pPr>
                              <w:pStyle w:val="Forsidetekst2"/>
                            </w:pPr>
                            <w:r>
                              <w:t>[Date of submission: 24 January 2020]</w:t>
                            </w:r>
                          </w:p>
                        </w:txbxContent>
                      </wps:txbx>
                      <wps:bodyPr rot="0" vert="horz" wrap="square" anchor="t" anchorCtr="0"/>
                    </wps:wsp>
                  </a:graphicData>
                </a:graphic>
              </wp:anchor>
            </w:drawing>
          </mc:Choice>
          <mc:Fallback>
            <w:pict>
              <v:shapetype id="_x0000_t202" coordsize="21600,21600" o:spt="202" path="m,l,21600r21600,l21600,xe">
                <v:stroke joinstyle="miter"/>
                <v:path gradientshapeok="t" o:connecttype="rect"/>
              </v:shapetype>
              <v:shape id="Tekstboks 2" o:spid="_x0000_s1026" type="#_x0000_t202" style="position:absolute;margin-left:-30.5pt;margin-top:147.65pt;width:512.6pt;height:104.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" filled="f" stroked="f">
                <v:textbox>
                  <w:txbxContent>
                    <w:p w:rsidR="00D223D5" w:rsidRDefault="00C1671D" w:rsidP="008B7A49">
                      <w:pPr>
                        <w:pStyle w:val="Forsidetekst1"/>
                        <w:rPr>
                          <w:bCs/>
                        </w:rPr>
                      </w:pPr>
                      <w:r>
                        <w:rPr>
                          <w:bCs/>
                        </w:rPr>
                        <w:t xml:space="preserve">The Sámi Parliament in Norway </w:t>
                      </w:r>
                      <w:r w:rsidR="00D223D5">
                        <w:rPr>
                          <w:bCs/>
                        </w:rPr>
                        <w:t>–</w:t>
                      </w:r>
                      <w:r w:rsidR="00FF4C68">
                        <w:rPr>
                          <w:bCs/>
                        </w:rPr>
                        <w:t xml:space="preserve"> </w:t>
                      </w:r>
                    </w:p>
                    <w:p w:rsidR="008B7A49" w:rsidRPr="00015752" w:rsidRDefault="00FF4C68" w:rsidP="008B7A49">
                      <w:pPr>
                        <w:pStyle w:val="Forsidetekst1"/>
                      </w:pPr>
                      <w:r>
                        <w:rPr>
                          <w:bCs/>
                        </w:rPr>
                        <w:t xml:space="preserve">Parallel </w:t>
                      </w:r>
                      <w:r w:rsidR="00C1671D">
                        <w:rPr>
                          <w:bCs/>
                        </w:rPr>
                        <w:t>R</w:t>
                      </w:r>
                      <w:r w:rsidR="00CF59DD">
                        <w:rPr>
                          <w:bCs/>
                        </w:rPr>
                        <w:t xml:space="preserve">eport to the </w:t>
                      </w:r>
                      <w:r>
                        <w:rPr>
                          <w:bCs/>
                        </w:rPr>
                        <w:t xml:space="preserve">Committee on Economic, Social and </w:t>
                      </w:r>
                      <w:r w:rsidR="00A00488">
                        <w:rPr>
                          <w:bCs/>
                        </w:rPr>
                        <w:t>Cultural</w:t>
                      </w:r>
                      <w:r>
                        <w:rPr>
                          <w:bCs/>
                        </w:rPr>
                        <w:t xml:space="preserve"> Rights (CESCR)</w:t>
                      </w:r>
                      <w:r w:rsidR="00A00488">
                        <w:rPr>
                          <w:bCs/>
                        </w:rPr>
                        <w:t xml:space="preserve"> </w:t>
                      </w:r>
                      <w:r w:rsidR="00C1671D">
                        <w:rPr>
                          <w:bCs/>
                        </w:rPr>
                        <w:t>– 67</w:t>
                      </w:r>
                      <w:r w:rsidR="00C1671D" w:rsidRPr="00C1671D">
                        <w:rPr>
                          <w:bCs/>
                          <w:vertAlign w:val="superscript"/>
                        </w:rPr>
                        <w:t>th</w:t>
                      </w:r>
                      <w:r w:rsidR="00C1671D">
                        <w:rPr>
                          <w:bCs/>
                        </w:rPr>
                        <w:t xml:space="preserve"> Session – </w:t>
                      </w:r>
                      <w:r w:rsidR="00D223D5">
                        <w:rPr>
                          <w:bCs/>
                        </w:rPr>
                        <w:br/>
                      </w:r>
                      <w:r w:rsidR="00C1671D">
                        <w:rPr>
                          <w:bCs/>
                        </w:rPr>
                        <w:t>Geneva, 17 February - 6</w:t>
                      </w:r>
                      <w:r w:rsidR="00D223D5">
                        <w:rPr>
                          <w:bCs/>
                        </w:rPr>
                        <w:t xml:space="preserve"> M</w:t>
                      </w:r>
                      <w:r w:rsidR="00C1671D">
                        <w:rPr>
                          <w:bCs/>
                        </w:rPr>
                        <w:t>arch 2020</w:t>
                      </w:r>
                    </w:p>
                    <w:p w:rsidR="008B7A49" w:rsidRPr="00015752" w:rsidRDefault="00C05753" w:rsidP="008B7A49">
                      <w:pPr>
                        <w:pStyle w:val="Forsidetekst2"/>
                      </w:pPr>
                      <w:r>
                        <w:t>[Date of submission: 24 January 2020]</w:t>
                      </w:r>
                    </w:p>
                  </w:txbxContent>
                </v:textbox>
              </v:shape>
            </w:pict>
          </mc:Fallback>
        </mc:AlternateContent>
      </w:r>
      <w:r w:rsidRPr="009E0800">
        <w:rPr>
          <w:noProof/>
          <w:lang w:val="nb-NO"/>
        </w:rPr>
        <w:drawing>
          <wp:anchor distT="0" distB="0" distL="114300" distR="114300" simplePos="0" relativeHeight="251663360" behindDoc="0" locked="0" layoutInCell="1" allowOverlap="1">
            <wp:simplePos x="0" y="0"/>
            <wp:positionH relativeFrom="column">
              <wp:posOffset>-415925</wp:posOffset>
            </wp:positionH>
            <wp:positionV relativeFrom="paragraph">
              <wp:posOffset>5500370</wp:posOffset>
            </wp:positionV>
            <wp:extent cx="2100580" cy="982345"/>
            <wp:effectExtent l="0" t="0" r="0" b="0"/>
            <wp:wrapNone/>
            <wp:docPr id="27" name="Bild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d_farge_asymmetrisk.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00580" cy="982345"/>
                    </a:xfrm>
                    <a:prstGeom prst="rect">
                      <a:avLst/>
                    </a:prstGeom>
                  </pic:spPr>
                </pic:pic>
              </a:graphicData>
            </a:graphic>
          </wp:anchor>
        </w:drawing>
      </w:r>
      <w:r w:rsidRPr="009E0800">
        <w:rPr>
          <w:noProof/>
          <w:lang w:val="nb-NO"/>
        </w:rPr>
        <mc:AlternateContent>
          <mc:Choice Requires="wps">
            <w:drawing>
              <wp:anchor distT="0" distB="0" distL="114300" distR="114300" simplePos="0" relativeHeight="251661312" behindDoc="0" locked="0" layoutInCell="1" allowOverlap="1">
                <wp:simplePos x="0" y="0"/>
                <wp:positionH relativeFrom="column">
                  <wp:posOffset>443230</wp:posOffset>
                </wp:positionH>
                <wp:positionV relativeFrom="paragraph">
                  <wp:posOffset>6263640</wp:posOffset>
                </wp:positionV>
                <wp:extent cx="5454650" cy="2600960"/>
                <wp:effectExtent l="0" t="0" r="12700" b="27940"/>
                <wp:wrapNone/>
                <wp:docPr id="29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650" cy="2600960"/>
                        </a:xfrm>
                        <a:prstGeom prst="rect">
                          <a:avLst/>
                        </a:prstGeom>
                        <a:solidFill>
                          <a:srgbClr val="FFFFFF"/>
                        </a:solidFill>
                        <a:ln w="9525">
                          <a:solidFill>
                            <a:srgbClr val="FFFFFF"/>
                          </a:solidFill>
                          <a:miter lim="800000"/>
                          <a:headEnd/>
                          <a:tailEnd/>
                        </a:ln>
                      </wps:spPr>
                      <wps:txbx>
                        <w:txbxContent>
                          <w:p w:rsidR="008B7A49" w:rsidRPr="00D34D37" w:rsidRDefault="008B7A49" w:rsidP="008B7A49">
                            <w:pPr>
                              <w:pStyle w:val="Topptekst"/>
                            </w:pPr>
                            <w:proofErr w:type="spellStart"/>
                            <w:r w:rsidRPr="00D34D37">
                              <w:t>Ávjovárgeaidnu</w:t>
                            </w:r>
                            <w:proofErr w:type="spellEnd"/>
                            <w:r w:rsidRPr="00D34D37">
                              <w:t xml:space="preserve"> 50</w:t>
                            </w:r>
                          </w:p>
                          <w:p w:rsidR="008B7A49" w:rsidRPr="00D34D37" w:rsidRDefault="008B7A49" w:rsidP="008B7A49">
                            <w:pPr>
                              <w:pStyle w:val="Topptekst"/>
                            </w:pPr>
                            <w:r w:rsidRPr="00D34D37">
                              <w:t>9730 Karasjok/Kárášjohka</w:t>
                            </w:r>
                          </w:p>
                          <w:p w:rsidR="008B7A49" w:rsidRPr="00D34D37" w:rsidRDefault="008B7A49" w:rsidP="008B7A49">
                            <w:pPr>
                              <w:pStyle w:val="Topptekst"/>
                            </w:pPr>
                            <w:r w:rsidRPr="00D34D37">
                              <w:t>Telephone +47 784 74000</w:t>
                            </w:r>
                          </w:p>
                          <w:p w:rsidR="008B7A49" w:rsidRPr="00D34D37" w:rsidRDefault="008B7A49" w:rsidP="008B7A49">
                            <w:pPr>
                              <w:pStyle w:val="Topptekst"/>
                            </w:pPr>
                            <w:r w:rsidRPr="00D34D37">
                              <w:t>samediggi@samediggi.no</w:t>
                            </w:r>
                          </w:p>
                          <w:p w:rsidR="008B7A49" w:rsidRDefault="0067120A" w:rsidP="008B7A49">
                            <w:pPr>
                              <w:pStyle w:val="Topptekst"/>
                            </w:pPr>
                            <w:hyperlink r:id="rId14" w:history="1">
                              <w:r w:rsidR="008B7A49">
                                <w:t>www.samediggi.no</w:t>
                              </w:r>
                            </w:hyperlink>
                          </w:p>
                          <w:p w:rsidR="008B7A49" w:rsidRDefault="008B7A49" w:rsidP="008B7A49">
                            <w:pPr>
                              <w:pStyle w:val="Topptekst"/>
                            </w:pPr>
                          </w:p>
                          <w:p w:rsidR="008B7A49" w:rsidRDefault="00C05753" w:rsidP="008B7A49">
                            <w:pPr>
                              <w:pStyle w:val="Topptekst"/>
                            </w:pPr>
                            <w:r>
                              <w:t>The Sámi Parliament 2020</w:t>
                            </w:r>
                          </w:p>
                          <w:p w:rsidR="008B7A49" w:rsidRPr="009F4ADF" w:rsidRDefault="008B7A49" w:rsidP="008B7A49">
                            <w:pPr>
                              <w:pStyle w:val="Topptekst"/>
                            </w:pP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34.9pt;margin-top:493.2pt;width:429.5pt;height:20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" strokecolor="white">
                <v:textbox>
                  <w:txbxContent>
                    <w:p w:rsidR="008B7A49" w:rsidRPr="00D34D37" w:rsidRDefault="008B7A49" w:rsidP="008B7A49">
                      <w:pPr>
                        <w:pStyle w:val="Topptekst"/>
                      </w:pPr>
                      <w:proofErr w:type="spellStart"/>
                      <w:r w:rsidRPr="00D34D37">
                        <w:t>Ávjovárgeaidnu</w:t>
                      </w:r>
                      <w:proofErr w:type="spellEnd"/>
                      <w:r w:rsidRPr="00D34D37">
                        <w:t xml:space="preserve"> 50</w:t>
                      </w:r>
                    </w:p>
                    <w:p w:rsidR="008B7A49" w:rsidRPr="00D34D37" w:rsidRDefault="008B7A49" w:rsidP="008B7A49">
                      <w:pPr>
                        <w:pStyle w:val="Topptekst"/>
                      </w:pPr>
                      <w:r w:rsidRPr="00D34D37">
                        <w:t>9730 Karasjok/Kárášjohka</w:t>
                      </w:r>
                    </w:p>
                    <w:p w:rsidR="008B7A49" w:rsidRPr="00D34D37" w:rsidRDefault="008B7A49" w:rsidP="008B7A49">
                      <w:pPr>
                        <w:pStyle w:val="Topptekst"/>
                      </w:pPr>
                      <w:r w:rsidRPr="00D34D37">
                        <w:t>Telephone +47 784 74000</w:t>
                      </w:r>
                    </w:p>
                    <w:p w:rsidR="008B7A49" w:rsidRPr="00D34D37" w:rsidRDefault="008B7A49" w:rsidP="008B7A49">
                      <w:pPr>
                        <w:pStyle w:val="Topptekst"/>
                      </w:pPr>
                      <w:r w:rsidRPr="00D34D37">
                        <w:t>samediggi@samediggi.no</w:t>
                      </w:r>
                    </w:p>
                    <w:p w:rsidR="008B7A49" w:rsidRDefault="00734FE7" w:rsidP="008B7A49">
                      <w:pPr>
                        <w:pStyle w:val="Topptekst"/>
                      </w:pPr>
                      <w:hyperlink r:id="rId15" w:history="1">
                        <w:r w:rsidR="008B7A49">
                          <w:t>www.samediggi.no</w:t>
                        </w:r>
                      </w:hyperlink>
                    </w:p>
                    <w:p w:rsidR="008B7A49" w:rsidRDefault="008B7A49" w:rsidP="008B7A49">
                      <w:pPr>
                        <w:pStyle w:val="Topptekst"/>
                      </w:pPr>
                    </w:p>
                    <w:p w:rsidR="008B7A49" w:rsidRDefault="00C05753" w:rsidP="008B7A49">
                      <w:pPr>
                        <w:pStyle w:val="Topptekst"/>
                      </w:pPr>
                      <w:r>
                        <w:t>The Sámi Parliament 2020</w:t>
                      </w:r>
                    </w:p>
                    <w:p w:rsidR="008B7A49" w:rsidRPr="009F4ADF" w:rsidRDefault="008B7A49" w:rsidP="008B7A49">
                      <w:pPr>
                        <w:pStyle w:val="Topptekst"/>
                      </w:pPr>
                    </w:p>
                  </w:txbxContent>
                </v:textbox>
              </v:shape>
            </w:pict>
          </mc:Fallback>
        </mc:AlternateContent>
      </w:r>
    </w:p>
    <w:p w:rsidR="008B7A49" w:rsidRPr="00015752" w:rsidRDefault="008B7A49" w:rsidP="00015261">
      <w:pPr>
        <w:pStyle w:val="Overskrift1"/>
        <w:numPr>
          <w:ilvl w:val="0"/>
          <w:numId w:val="0"/>
        </w:numPr>
      </w:pPr>
    </w:p>
    <w:p w:rsidR="008B7A49" w:rsidRDefault="00C168F5" w:rsidP="00CF38EE">
      <w:pPr>
        <w:pStyle w:val="Overskrift2"/>
      </w:pPr>
      <w:r w:rsidRPr="00E7352B">
        <w:t>The Sámi people</w:t>
      </w:r>
      <w:r>
        <w:rPr>
          <w:lang w:val="se-NO"/>
        </w:rPr>
        <w:t xml:space="preserve"> - </w:t>
      </w:r>
      <w:proofErr w:type="spellStart"/>
      <w:r w:rsidR="00CF38EE" w:rsidRPr="00CF38EE">
        <w:t>Sá</w:t>
      </w:r>
      <w:r w:rsidR="00CF38EE">
        <w:t>mediggi</w:t>
      </w:r>
      <w:proofErr w:type="spellEnd"/>
      <w:r w:rsidR="00CF38EE">
        <w:t xml:space="preserve"> </w:t>
      </w:r>
      <w:r w:rsidR="00CF38EE" w:rsidRPr="00CF38EE">
        <w:t>– General information</w:t>
      </w:r>
    </w:p>
    <w:p w:rsidR="00E84B42" w:rsidRDefault="00E84B42" w:rsidP="00D106E4">
      <w:pPr>
        <w:pStyle w:val="Nummerertavsnitt"/>
      </w:pPr>
      <w:r>
        <w:t xml:space="preserve">The Sámi are an indigenous people with traditional territories within the national borders of Finland, Norway, Sweden and Russia. The Sámi people have lived in their settlements long before the national borders were established. </w:t>
      </w:r>
    </w:p>
    <w:p w:rsidR="00F57B69" w:rsidRDefault="00047AB6" w:rsidP="001F7577">
      <w:pPr>
        <w:pStyle w:val="Nummerertavsnitt"/>
      </w:pPr>
      <w:r>
        <w:t xml:space="preserve">The Sámi people are </w:t>
      </w:r>
      <w:r w:rsidR="00E84B42">
        <w:t>a</w:t>
      </w:r>
      <w:r>
        <w:t xml:space="preserve"> nation, and the </w:t>
      </w:r>
      <w:r w:rsidRPr="003E3963">
        <w:rPr>
          <w:lang w:val="se-NO"/>
        </w:rPr>
        <w:t>Sámediggi</w:t>
      </w:r>
      <w:r>
        <w:t xml:space="preserve">, </w:t>
      </w:r>
      <w:r w:rsidR="00835FC9">
        <w:t xml:space="preserve">is </w:t>
      </w:r>
      <w:r w:rsidR="001F7577">
        <w:t>a</w:t>
      </w:r>
      <w:r w:rsidR="00835FC9">
        <w:t xml:space="preserve"> </w:t>
      </w:r>
      <w:r w:rsidR="001F7577" w:rsidRPr="001F7577">
        <w:t xml:space="preserve">democratic constitution </w:t>
      </w:r>
      <w:r>
        <w:t>in Norway. Established in 1989, the Sámi Parliament in Norway deals with any matters considered to involve the Sámi people.</w:t>
      </w:r>
      <w:r w:rsidR="00835FC9">
        <w:t xml:space="preserve"> </w:t>
      </w:r>
      <w:r w:rsidR="00490E70">
        <w:t xml:space="preserve">The Sámi Parliament is an expression of recognition that the Sámi are one of two </w:t>
      </w:r>
      <w:r w:rsidR="00353227">
        <w:t xml:space="preserve">state constituent </w:t>
      </w:r>
      <w:r w:rsidR="00835FC9">
        <w:t>peoples in Norway.</w:t>
      </w:r>
      <w:r w:rsidR="00C633AE">
        <w:t xml:space="preserve"> His Majesty </w:t>
      </w:r>
      <w:r w:rsidR="00F503C6">
        <w:t xml:space="preserve">The King - </w:t>
      </w:r>
      <w:r w:rsidR="003E5D5D">
        <w:t>Olav V (1903-1991) of Norway opened the first Sámi Parliament</w:t>
      </w:r>
      <w:r w:rsidR="006230B9">
        <w:t xml:space="preserve"> the 9</w:t>
      </w:r>
      <w:r w:rsidR="006230B9" w:rsidRPr="006230B9">
        <w:rPr>
          <w:vertAlign w:val="superscript"/>
        </w:rPr>
        <w:t>th</w:t>
      </w:r>
      <w:r w:rsidR="006230B9">
        <w:t xml:space="preserve"> October 1989.</w:t>
      </w:r>
    </w:p>
    <w:p w:rsidR="00D41451" w:rsidRDefault="00BA2DD4" w:rsidP="00DD7B60">
      <w:pPr>
        <w:pStyle w:val="Nummerertavsnitt"/>
      </w:pPr>
      <w:r>
        <w:t xml:space="preserve">The </w:t>
      </w:r>
      <w:r w:rsidRPr="009174B1">
        <w:rPr>
          <w:b/>
        </w:rPr>
        <w:t>Constitution</w:t>
      </w:r>
      <w:r>
        <w:t xml:space="preserve"> of Norway, </w:t>
      </w:r>
      <w:r w:rsidR="00BA07C2" w:rsidRPr="00261098">
        <w:rPr>
          <w:b/>
        </w:rPr>
        <w:t>§108</w:t>
      </w:r>
      <w:r w:rsidR="00BA07C2">
        <w:t>, establishes an obligation for State authorities to create conditions enabling the Sámi to preserve and develop their language, culture and way of life.</w:t>
      </w:r>
      <w:r w:rsidR="00DD7B60">
        <w:t xml:space="preserve"> </w:t>
      </w:r>
      <w:r w:rsidR="00DD7B60" w:rsidRPr="00DD7B60">
        <w:rPr>
          <w:b/>
        </w:rPr>
        <w:t>The Sámi Act</w:t>
      </w:r>
      <w:r w:rsidR="00DD7B60" w:rsidRPr="00DD7B60">
        <w:t>. Act No. 56 of 12 June 1987 concerning the Sámi Parliament and other Sámi legal matters (the Sámi Act) establishes by law that the Sámi Parliament is the representative body of the Sámi in Norway and governs in particular the use of Sámi languages in the provision of public services. Pursuant to the Sámi Act's language rules, Sámi speakers are entitled to communicate with government authorities in Sámi.</w:t>
      </w:r>
    </w:p>
    <w:p w:rsidR="008D3482" w:rsidRDefault="0083202D" w:rsidP="008D3482">
      <w:pPr>
        <w:pStyle w:val="Nummerertavsnitt"/>
      </w:pPr>
      <w:r>
        <w:t>The election</w:t>
      </w:r>
      <w:r w:rsidR="009B6223">
        <w:t>,</w:t>
      </w:r>
      <w:r>
        <w:t xml:space="preserve"> </w:t>
      </w:r>
      <w:r w:rsidR="00953FA8">
        <w:t>by and among the S</w:t>
      </w:r>
      <w:r w:rsidR="009B6223">
        <w:t xml:space="preserve">ámi people, is </w:t>
      </w:r>
      <w:r w:rsidR="00CF60F0">
        <w:t xml:space="preserve">held </w:t>
      </w:r>
      <w:r w:rsidR="00701610">
        <w:t>every fourth year.</w:t>
      </w:r>
      <w:r>
        <w:t xml:space="preserve"> Thirty</w:t>
      </w:r>
      <w:r w:rsidR="0068799B">
        <w:t>-nine (</w:t>
      </w:r>
      <w:r>
        <w:t>39</w:t>
      </w:r>
      <w:r w:rsidR="0068799B">
        <w:t>)</w:t>
      </w:r>
      <w:r>
        <w:t xml:space="preserve"> members of </w:t>
      </w:r>
      <w:r w:rsidR="009B6223">
        <w:t xml:space="preserve">the </w:t>
      </w:r>
      <w:r>
        <w:t>parliament</w:t>
      </w:r>
      <w:r w:rsidR="0068799B">
        <w:t xml:space="preserve"> (MPs), meets in plenary sessions</w:t>
      </w:r>
      <w:r w:rsidR="00B91DD4">
        <w:t>, u</w:t>
      </w:r>
      <w:r w:rsidR="00FD3439">
        <w:t>sually</w:t>
      </w:r>
      <w:r w:rsidR="00FF39BD">
        <w:t xml:space="preserve"> four times a year </w:t>
      </w:r>
      <w:r w:rsidR="008D3482">
        <w:t xml:space="preserve">in the Sámi Parliament Building in </w:t>
      </w:r>
      <w:proofErr w:type="spellStart"/>
      <w:r w:rsidR="008D3482" w:rsidRPr="008D3482">
        <w:t>Kárášjohka</w:t>
      </w:r>
      <w:proofErr w:type="spellEnd"/>
      <w:r w:rsidR="008D3482">
        <w:t>.</w:t>
      </w:r>
      <w:r w:rsidR="009A5204">
        <w:t xml:space="preserve"> The current election period is 2017-2021.</w:t>
      </w:r>
    </w:p>
    <w:p w:rsidR="00701610" w:rsidRDefault="002B4559" w:rsidP="009A5204">
      <w:pPr>
        <w:pStyle w:val="Nummerertavsnitt"/>
      </w:pPr>
      <w:r>
        <w:t xml:space="preserve">The </w:t>
      </w:r>
      <w:r w:rsidR="002A3476">
        <w:t>work in the parliament follows a</w:t>
      </w:r>
      <w:r w:rsidR="002A3476" w:rsidRPr="002A3476">
        <w:t xml:space="preserve"> parliamentary system</w:t>
      </w:r>
      <w:r w:rsidR="002A3476">
        <w:t xml:space="preserve">. The </w:t>
      </w:r>
      <w:r>
        <w:t xml:space="preserve">Sámi Parliament Governing Council consists of five (5) members. </w:t>
      </w:r>
      <w:r w:rsidR="00D24220">
        <w:t xml:space="preserve">Ms </w:t>
      </w:r>
      <w:r w:rsidR="009A5204" w:rsidRPr="00FD39E1">
        <w:rPr>
          <w:b/>
        </w:rPr>
        <w:t>Aili Keskitalo</w:t>
      </w:r>
      <w:r w:rsidR="009A5204" w:rsidRPr="009A5204">
        <w:t xml:space="preserve"> is the President of the Sámi Parliament in Norway (born 1968). She is the first female President of any Sámi Parliaments. She served as President of the Sámi Parliament in Norway in 2005</w:t>
      </w:r>
      <w:r w:rsidR="00D24220">
        <w:t>-2007</w:t>
      </w:r>
      <w:r w:rsidR="009A5204" w:rsidRPr="009A5204">
        <w:t xml:space="preserve"> for the first time</w:t>
      </w:r>
      <w:r w:rsidR="00FD39E1">
        <w:t>, and then 2013-2016</w:t>
      </w:r>
      <w:r w:rsidR="009A5204" w:rsidRPr="009A5204">
        <w:t xml:space="preserve">. </w:t>
      </w:r>
      <w:r w:rsidR="00D257F9">
        <w:t xml:space="preserve">Ms </w:t>
      </w:r>
      <w:r w:rsidR="009A5204" w:rsidRPr="009A5204">
        <w:t xml:space="preserve">Keskitalo has a Master in Public Administration from Copenhagen Business School, focusing on higher education in Norway and Greenland. Keskitalo is married and has three daughters. She lives in </w:t>
      </w:r>
      <w:proofErr w:type="spellStart"/>
      <w:r w:rsidR="009A5204" w:rsidRPr="009A5204">
        <w:t>Guovdageaidnu</w:t>
      </w:r>
      <w:proofErr w:type="spellEnd"/>
      <w:r w:rsidR="009A5204" w:rsidRPr="009A5204">
        <w:t>, Norway</w:t>
      </w:r>
      <w:r w:rsidR="00D24220">
        <w:t>.</w:t>
      </w:r>
    </w:p>
    <w:p w:rsidR="00701610" w:rsidRDefault="00701610" w:rsidP="00701610">
      <w:pPr>
        <w:pStyle w:val="Nummerertavsnitt"/>
      </w:pPr>
      <w:r>
        <w:t xml:space="preserve">Either anyone who perceives themselves as Sámi and who has Sámi as their home language, or who has a parent, grandparent or great-grandparent with Sámi as their home language, can register on the </w:t>
      </w:r>
      <w:r w:rsidR="00D910F6">
        <w:t>Sámi Parliament</w:t>
      </w:r>
      <w:r w:rsidR="00775620">
        <w:t xml:space="preserve">’ </w:t>
      </w:r>
      <w:r>
        <w:t>electoral roll.</w:t>
      </w:r>
      <w:r w:rsidR="005D6146" w:rsidRPr="005D6146">
        <w:t xml:space="preserve"> </w:t>
      </w:r>
      <w:r w:rsidR="005D6146">
        <w:t xml:space="preserve">The Sámi Parliament’ electoral register had </w:t>
      </w:r>
      <w:r w:rsidR="00891DDF">
        <w:t>18.103 persons</w:t>
      </w:r>
      <w:r w:rsidR="007703C7">
        <w:t xml:space="preserve"> enrolled at the 30</w:t>
      </w:r>
      <w:r w:rsidR="007703C7" w:rsidRPr="007703C7">
        <w:rPr>
          <w:vertAlign w:val="superscript"/>
        </w:rPr>
        <w:t>th</w:t>
      </w:r>
      <w:r w:rsidR="007703C7">
        <w:t xml:space="preserve"> of June 2019.</w:t>
      </w:r>
    </w:p>
    <w:p w:rsidR="00DF32BD" w:rsidRDefault="001617D1" w:rsidP="00B622DB">
      <w:pPr>
        <w:pStyle w:val="Nummerertavsnitt"/>
      </w:pPr>
      <w:r>
        <w:t>The Sámi Parliaments in Finland, Norway</w:t>
      </w:r>
      <w:r w:rsidR="001C7160">
        <w:t xml:space="preserve"> and Sweden cooperate through the Sámi </w:t>
      </w:r>
      <w:r w:rsidR="003243E3">
        <w:t>Parliamentary Council (SPC). Sámi organizations in Russia</w:t>
      </w:r>
      <w:r w:rsidR="001C7160">
        <w:t xml:space="preserve"> are permanent participants</w:t>
      </w:r>
      <w:r w:rsidR="003243E3">
        <w:t xml:space="preserve"> in this </w:t>
      </w:r>
      <w:r w:rsidR="00DF32BD">
        <w:t xml:space="preserve">cooperation. </w:t>
      </w:r>
    </w:p>
    <w:p w:rsidR="001617D1" w:rsidRDefault="00DF32BD" w:rsidP="00B622DB">
      <w:pPr>
        <w:pStyle w:val="Nummerertavsnitt"/>
      </w:pPr>
      <w:r>
        <w:t xml:space="preserve">The </w:t>
      </w:r>
      <w:r w:rsidR="001E380D">
        <w:t xml:space="preserve">Sámi </w:t>
      </w:r>
      <w:r>
        <w:t xml:space="preserve">voluntary </w:t>
      </w:r>
      <w:r w:rsidR="00B622DB" w:rsidRPr="00B622DB">
        <w:t>organization</w:t>
      </w:r>
      <w:r w:rsidR="00320853">
        <w:t xml:space="preserve">, the </w:t>
      </w:r>
      <w:r w:rsidR="00320853" w:rsidRPr="00B622DB">
        <w:t>Saami Council</w:t>
      </w:r>
      <w:r w:rsidR="00336565">
        <w:t>,</w:t>
      </w:r>
      <w:r w:rsidR="00320853" w:rsidRPr="00B622DB">
        <w:t xml:space="preserve"> is</w:t>
      </w:r>
      <w:r w:rsidR="00B622DB" w:rsidRPr="00B622DB">
        <w:t xml:space="preserve"> a non–governmental organization</w:t>
      </w:r>
      <w:r w:rsidR="001E380D">
        <w:t xml:space="preserve"> (</w:t>
      </w:r>
      <w:r w:rsidR="00B622DB">
        <w:t>NGO</w:t>
      </w:r>
      <w:r w:rsidR="001E380D">
        <w:t>)</w:t>
      </w:r>
      <w:r w:rsidR="00B622DB" w:rsidRPr="00B622DB">
        <w:t xml:space="preserve">, with </w:t>
      </w:r>
      <w:r w:rsidR="001E380D">
        <w:t>Sámi</w:t>
      </w:r>
      <w:r w:rsidR="001E380D" w:rsidRPr="00B622DB">
        <w:t xml:space="preserve"> </w:t>
      </w:r>
      <w:r w:rsidR="00B622DB" w:rsidRPr="00B622DB">
        <w:t>member organizations in Finland, Russia, Norway</w:t>
      </w:r>
      <w:r w:rsidR="00310123">
        <w:t xml:space="preserve"> and Sweden. Since the foundation</w:t>
      </w:r>
      <w:r w:rsidR="00B622DB" w:rsidRPr="00B622DB">
        <w:t xml:space="preserve"> in </w:t>
      </w:r>
      <w:r w:rsidR="00310123" w:rsidRPr="00B622DB">
        <w:t>1956,</w:t>
      </w:r>
      <w:r w:rsidR="00B622DB" w:rsidRPr="00B622DB">
        <w:t xml:space="preserve"> the Saami Council has actively dealt with </w:t>
      </w:r>
      <w:r w:rsidR="00310123">
        <w:t>Sámi</w:t>
      </w:r>
      <w:r w:rsidR="00B622DB" w:rsidRPr="00B622DB">
        <w:t xml:space="preserve"> policy tasks.</w:t>
      </w:r>
      <w:r w:rsidR="003243E3">
        <w:t xml:space="preserve"> </w:t>
      </w:r>
      <w:r w:rsidR="001C7160">
        <w:t xml:space="preserve"> </w:t>
      </w:r>
    </w:p>
    <w:p w:rsidR="008B7A49" w:rsidRPr="00015752" w:rsidRDefault="008B7A49" w:rsidP="003E3963">
      <w:pPr>
        <w:pStyle w:val="Nummerertavsnitt"/>
      </w:pPr>
      <w:r>
        <w:lastRenderedPageBreak/>
        <w:t xml:space="preserve">The Sámi Parliament has administrative responsibilities in addition to being a political body for the Sámi in Norway. </w:t>
      </w:r>
      <w:r w:rsidR="003E3963">
        <w:t>Primarily</w:t>
      </w:r>
      <w:r>
        <w:t xml:space="preserve">, this involves having authority in respect of Sámi teaching plans, </w:t>
      </w:r>
      <w:r w:rsidR="00672283">
        <w:t xml:space="preserve">elections to the </w:t>
      </w:r>
      <w:r>
        <w:t xml:space="preserve">Sámi </w:t>
      </w:r>
      <w:r w:rsidR="00672283">
        <w:t>P</w:t>
      </w:r>
      <w:r>
        <w:t xml:space="preserve">arliament, the development of the Sámi languages, the </w:t>
      </w:r>
      <w:r w:rsidR="00F94D09">
        <w:t>management</w:t>
      </w:r>
      <w:r>
        <w:t xml:space="preserve"> of cultural artefacts and Sámi subsidy schemes. The Sámi Parliament also has the right to raise objections in cases when encroachments on Sámi </w:t>
      </w:r>
      <w:r w:rsidR="00325126">
        <w:t>area</w:t>
      </w:r>
      <w:r>
        <w:t>s are not in keeping with Sámi interests.</w:t>
      </w:r>
    </w:p>
    <w:p w:rsidR="008B7A49" w:rsidRPr="00015752" w:rsidRDefault="008B7A49" w:rsidP="008B7A49">
      <w:pPr>
        <w:pStyle w:val="Nummerertavsnitt"/>
      </w:pPr>
      <w:r>
        <w:t xml:space="preserve">The Sámi people live their lives close to and in Norwegian society. In most cases, the Sámi are at the mercy of the State of Norway to take them into consideration so that measures, programmes and public services are adapted to </w:t>
      </w:r>
      <w:r w:rsidR="00015752">
        <w:t xml:space="preserve">also </w:t>
      </w:r>
      <w:r>
        <w:t xml:space="preserve">include the Sámi. At the same time, the Sámi Parliament depends on the State of Norway to pave the way for the Sámi Parliament by providing good financial and legal </w:t>
      </w:r>
      <w:r w:rsidR="00015752">
        <w:t>parameter</w:t>
      </w:r>
      <w:r>
        <w:t xml:space="preserve">s for promoting the development of the Sámi community. </w:t>
      </w:r>
    </w:p>
    <w:p w:rsidR="008B7A49" w:rsidRPr="00015752" w:rsidRDefault="008B7A49" w:rsidP="008B7A49">
      <w:pPr>
        <w:pStyle w:val="Overskrift2"/>
      </w:pPr>
      <w:bookmarkStart w:id="0" w:name="_Toc528922271"/>
      <w:r>
        <w:t>R</w:t>
      </w:r>
      <w:bookmarkEnd w:id="0"/>
      <w:r w:rsidR="00C05DD8">
        <w:t>eply to paragraph 9</w:t>
      </w:r>
      <w:r w:rsidR="00010AD9">
        <w:t xml:space="preserve"> of the list of issues</w:t>
      </w:r>
    </w:p>
    <w:p w:rsidR="007E09F8" w:rsidRDefault="00F27A14" w:rsidP="005C3843">
      <w:pPr>
        <w:pStyle w:val="Nummerertavsnitt"/>
        <w:rPr>
          <w:rStyle w:val="Normalfet"/>
          <w:b w:val="0"/>
        </w:rPr>
      </w:pPr>
      <w:r w:rsidRPr="001B0C71">
        <w:rPr>
          <w:rStyle w:val="Normalfet"/>
          <w:b w:val="0"/>
        </w:rPr>
        <w:t>The Sámi Rights Commission was appointed for the first time in 1980</w:t>
      </w:r>
      <w:r w:rsidR="001B0C71" w:rsidRPr="001B0C71">
        <w:rPr>
          <w:rStyle w:val="Normalfet"/>
          <w:b w:val="0"/>
        </w:rPr>
        <w:t xml:space="preserve">, their </w:t>
      </w:r>
      <w:r w:rsidR="00212DA5">
        <w:rPr>
          <w:rStyle w:val="Normalfet"/>
          <w:b w:val="0"/>
        </w:rPr>
        <w:t xml:space="preserve">first </w:t>
      </w:r>
      <w:r w:rsidR="00840F59">
        <w:rPr>
          <w:rStyle w:val="Normalfet"/>
          <w:b w:val="0"/>
        </w:rPr>
        <w:t>proposals</w:t>
      </w:r>
      <w:r w:rsidR="001B0C71">
        <w:rPr>
          <w:rStyle w:val="Normalfet"/>
          <w:b w:val="0"/>
        </w:rPr>
        <w:t xml:space="preserve"> </w:t>
      </w:r>
      <w:r w:rsidR="00212DA5">
        <w:rPr>
          <w:rStyle w:val="Normalfet"/>
          <w:b w:val="0"/>
        </w:rPr>
        <w:t xml:space="preserve">in </w:t>
      </w:r>
      <w:r w:rsidR="00BB6D40">
        <w:rPr>
          <w:rStyle w:val="Normalfet"/>
          <w:b w:val="0"/>
        </w:rPr>
        <w:t xml:space="preserve">the </w:t>
      </w:r>
      <w:r w:rsidR="00BB6D40">
        <w:rPr>
          <w:rStyle w:val="st"/>
        </w:rPr>
        <w:t>Norwegian Official Report (NOU</w:t>
      </w:r>
      <w:r w:rsidR="007E09F8">
        <w:rPr>
          <w:rStyle w:val="st"/>
        </w:rPr>
        <w:t xml:space="preserve"> 1984</w:t>
      </w:r>
      <w:r w:rsidR="00BB6D40">
        <w:rPr>
          <w:rStyle w:val="st"/>
        </w:rPr>
        <w:t xml:space="preserve">) </w:t>
      </w:r>
      <w:r w:rsidR="001B0C71">
        <w:rPr>
          <w:rStyle w:val="Normalfet"/>
          <w:b w:val="0"/>
        </w:rPr>
        <w:t xml:space="preserve">resulted </w:t>
      </w:r>
      <w:r w:rsidR="009174B1">
        <w:rPr>
          <w:rStyle w:val="Normalfet"/>
          <w:b w:val="0"/>
        </w:rPr>
        <w:t>in</w:t>
      </w:r>
      <w:r w:rsidR="00261098">
        <w:rPr>
          <w:rStyle w:val="Normalfet"/>
          <w:b w:val="0"/>
        </w:rPr>
        <w:t xml:space="preserve"> adaption of the</w:t>
      </w:r>
      <w:r w:rsidR="009C33C8">
        <w:rPr>
          <w:rStyle w:val="Normalfet"/>
          <w:b w:val="0"/>
        </w:rPr>
        <w:t xml:space="preserve"> </w:t>
      </w:r>
      <w:r w:rsidR="00AE1E75" w:rsidRPr="009C33C8">
        <w:t>Sámi Act</w:t>
      </w:r>
      <w:r w:rsidR="00C23C9C">
        <w:t xml:space="preserve"> (1987), </w:t>
      </w:r>
      <w:r w:rsidR="00AE1E75">
        <w:t>the adoption of § 108</w:t>
      </w:r>
      <w:r w:rsidR="009C33C8">
        <w:t xml:space="preserve"> (1988) in the </w:t>
      </w:r>
      <w:r w:rsidR="00AE1E75" w:rsidRPr="009C33C8">
        <w:t>Constitution</w:t>
      </w:r>
      <w:r w:rsidR="00AE1E75">
        <w:t xml:space="preserve"> of Norway</w:t>
      </w:r>
      <w:r w:rsidR="00752F9B">
        <w:t>.</w:t>
      </w:r>
      <w:r w:rsidR="00752F9B">
        <w:rPr>
          <w:rStyle w:val="Normalfet"/>
          <w:b w:val="0"/>
        </w:rPr>
        <w:t xml:space="preserve"> </w:t>
      </w:r>
      <w:r w:rsidR="0012108B">
        <w:rPr>
          <w:rStyle w:val="Normalfet"/>
          <w:b w:val="0"/>
        </w:rPr>
        <w:t xml:space="preserve">Their </w:t>
      </w:r>
      <w:r w:rsidR="008C4EF9">
        <w:rPr>
          <w:rStyle w:val="Normalfet"/>
          <w:b w:val="0"/>
        </w:rPr>
        <w:t xml:space="preserve">next </w:t>
      </w:r>
      <w:r w:rsidR="008C4EF9" w:rsidRPr="001B0C71">
        <w:rPr>
          <w:rStyle w:val="Normalfet"/>
          <w:b w:val="0"/>
        </w:rPr>
        <w:t>recommendation</w:t>
      </w:r>
      <w:r w:rsidR="008C4EF9">
        <w:rPr>
          <w:rStyle w:val="Normalfet"/>
          <w:b w:val="0"/>
        </w:rPr>
        <w:t>s</w:t>
      </w:r>
      <w:r w:rsidR="0012108B">
        <w:rPr>
          <w:rStyle w:val="Normalfet"/>
          <w:b w:val="0"/>
        </w:rPr>
        <w:t xml:space="preserve"> </w:t>
      </w:r>
      <w:r w:rsidR="008C4EF9">
        <w:rPr>
          <w:rStyle w:val="Normalfet"/>
          <w:b w:val="0"/>
        </w:rPr>
        <w:t xml:space="preserve">in </w:t>
      </w:r>
      <w:r w:rsidR="000561E9">
        <w:rPr>
          <w:rStyle w:val="Normalfet"/>
          <w:b w:val="0"/>
        </w:rPr>
        <w:t xml:space="preserve">the </w:t>
      </w:r>
      <w:r w:rsidR="0012108B">
        <w:rPr>
          <w:rStyle w:val="st"/>
        </w:rPr>
        <w:t xml:space="preserve">Norwegian Official Report (NOU </w:t>
      </w:r>
      <w:r w:rsidR="00C32A59">
        <w:rPr>
          <w:rStyle w:val="st"/>
        </w:rPr>
        <w:t>1997</w:t>
      </w:r>
      <w:r w:rsidR="0012108B">
        <w:rPr>
          <w:rStyle w:val="st"/>
        </w:rPr>
        <w:t xml:space="preserve">) </w:t>
      </w:r>
      <w:r w:rsidR="008C4EF9">
        <w:rPr>
          <w:rStyle w:val="Normalfet"/>
          <w:b w:val="0"/>
        </w:rPr>
        <w:t>resulted in adaption</w:t>
      </w:r>
      <w:r w:rsidR="0012108B">
        <w:rPr>
          <w:rStyle w:val="st"/>
        </w:rPr>
        <w:t xml:space="preserve"> </w:t>
      </w:r>
      <w:r w:rsidR="008C4EF9">
        <w:rPr>
          <w:rStyle w:val="st"/>
        </w:rPr>
        <w:t xml:space="preserve">of </w:t>
      </w:r>
      <w:r w:rsidR="0012108B">
        <w:rPr>
          <w:rStyle w:val="st"/>
        </w:rPr>
        <w:t xml:space="preserve">the </w:t>
      </w:r>
      <w:proofErr w:type="spellStart"/>
      <w:r w:rsidR="0012108B">
        <w:rPr>
          <w:rStyle w:val="st"/>
        </w:rPr>
        <w:t>Finnmark</w:t>
      </w:r>
      <w:proofErr w:type="spellEnd"/>
      <w:r w:rsidR="0012108B">
        <w:rPr>
          <w:rStyle w:val="st"/>
        </w:rPr>
        <w:t xml:space="preserve"> act (2005).</w:t>
      </w:r>
    </w:p>
    <w:p w:rsidR="00E470ED" w:rsidRPr="0004614A" w:rsidRDefault="003B6285" w:rsidP="0004614A">
      <w:pPr>
        <w:pStyle w:val="Nummerertavsnitt"/>
        <w:rPr>
          <w:rStyle w:val="Normalfet"/>
          <w:b w:val="0"/>
        </w:rPr>
      </w:pPr>
      <w:r w:rsidRPr="000F16F1">
        <w:rPr>
          <w:rStyle w:val="Normalfet"/>
          <w:b w:val="0"/>
        </w:rPr>
        <w:t>The Sámi Rights Commission was re-appointed in 2001 to re</w:t>
      </w:r>
      <w:r w:rsidR="009B1E83">
        <w:rPr>
          <w:rStyle w:val="Normalfet"/>
          <w:b w:val="0"/>
        </w:rPr>
        <w:t xml:space="preserve">port on </w:t>
      </w:r>
      <w:r w:rsidR="009B1E83" w:rsidRPr="0065749A">
        <w:rPr>
          <w:rStyle w:val="Normalfet"/>
        </w:rPr>
        <w:t xml:space="preserve">rights to land and resource outside </w:t>
      </w:r>
      <w:proofErr w:type="spellStart"/>
      <w:r w:rsidR="009B1E83" w:rsidRPr="0065749A">
        <w:rPr>
          <w:rStyle w:val="Normalfet"/>
        </w:rPr>
        <w:t>Fin</w:t>
      </w:r>
      <w:r w:rsidR="000561E9" w:rsidRPr="0065749A">
        <w:rPr>
          <w:rStyle w:val="Normalfet"/>
        </w:rPr>
        <w:t>n</w:t>
      </w:r>
      <w:r w:rsidR="009B1E83" w:rsidRPr="0065749A">
        <w:rPr>
          <w:rStyle w:val="Normalfet"/>
        </w:rPr>
        <w:t>mark</w:t>
      </w:r>
      <w:proofErr w:type="spellEnd"/>
      <w:r w:rsidR="009B1E83" w:rsidRPr="0065749A">
        <w:rPr>
          <w:rStyle w:val="Normalfet"/>
        </w:rPr>
        <w:t xml:space="preserve"> </w:t>
      </w:r>
      <w:r w:rsidR="000561E9" w:rsidRPr="0065749A">
        <w:rPr>
          <w:rStyle w:val="Normalfet"/>
        </w:rPr>
        <w:t>County</w:t>
      </w:r>
      <w:r w:rsidR="000561E9">
        <w:rPr>
          <w:rStyle w:val="Normalfet"/>
          <w:b w:val="0"/>
        </w:rPr>
        <w:t xml:space="preserve">. </w:t>
      </w:r>
      <w:r w:rsidRPr="000F16F1">
        <w:rPr>
          <w:rStyle w:val="Normalfet"/>
          <w:b w:val="0"/>
        </w:rPr>
        <w:t>The Commission was mandated to report on historical factors and to consider the need for amendments in current legislation. On 3 December 2007, the Sámi Ri</w:t>
      </w:r>
      <w:r w:rsidR="0065749A">
        <w:rPr>
          <w:rStyle w:val="Normalfet"/>
          <w:b w:val="0"/>
        </w:rPr>
        <w:t>ghts Commission II presented NOU</w:t>
      </w:r>
      <w:r w:rsidRPr="000F16F1">
        <w:rPr>
          <w:rStyle w:val="Normalfet"/>
          <w:b w:val="0"/>
        </w:rPr>
        <w:t xml:space="preserve"> 20</w:t>
      </w:r>
      <w:r w:rsidR="0065749A">
        <w:rPr>
          <w:rStyle w:val="Normalfet"/>
          <w:b w:val="0"/>
        </w:rPr>
        <w:t xml:space="preserve">07:13 </w:t>
      </w:r>
      <w:proofErr w:type="gramStart"/>
      <w:r w:rsidR="0065749A">
        <w:rPr>
          <w:rStyle w:val="Normalfet"/>
          <w:b w:val="0"/>
        </w:rPr>
        <w:t>The</w:t>
      </w:r>
      <w:proofErr w:type="gramEnd"/>
      <w:r w:rsidR="0065749A">
        <w:rPr>
          <w:rStyle w:val="Normalfet"/>
          <w:b w:val="0"/>
        </w:rPr>
        <w:t xml:space="preserve"> new Sámi right and NOU</w:t>
      </w:r>
      <w:r w:rsidRPr="000F16F1">
        <w:rPr>
          <w:rStyle w:val="Normalfet"/>
          <w:b w:val="0"/>
        </w:rPr>
        <w:t xml:space="preserve"> 2007: 14 “Sámi use of natural resources and the legal situation from </w:t>
      </w:r>
      <w:proofErr w:type="spellStart"/>
      <w:r w:rsidRPr="000F16F1">
        <w:rPr>
          <w:rStyle w:val="Normalfet"/>
          <w:b w:val="0"/>
        </w:rPr>
        <w:t>Hedmark</w:t>
      </w:r>
      <w:proofErr w:type="spellEnd"/>
      <w:r w:rsidRPr="000F16F1">
        <w:rPr>
          <w:rStyle w:val="Normalfet"/>
          <w:b w:val="0"/>
        </w:rPr>
        <w:t xml:space="preserve"> County to Troms County”. The Commission proposes a number of legislative amendments to facilitate fulfilment of the State's commitments under international law in respect of the Sámi</w:t>
      </w:r>
      <w:r w:rsidR="00C37F2E">
        <w:rPr>
          <w:rStyle w:val="Normalfet"/>
          <w:b w:val="0"/>
        </w:rPr>
        <w:t xml:space="preserve"> people</w:t>
      </w:r>
      <w:r w:rsidRPr="000F16F1">
        <w:rPr>
          <w:rStyle w:val="Normalfet"/>
          <w:b w:val="0"/>
        </w:rPr>
        <w:t xml:space="preserve">. The Commission made three main proposals: </w:t>
      </w:r>
      <w:r w:rsidR="007B3800">
        <w:rPr>
          <w:rStyle w:val="Normalfet"/>
          <w:b w:val="0"/>
        </w:rPr>
        <w:t>-</w:t>
      </w:r>
      <w:r w:rsidR="00DA204A">
        <w:rPr>
          <w:rStyle w:val="Normalfet"/>
          <w:b w:val="0"/>
        </w:rPr>
        <w:t>A</w:t>
      </w:r>
      <w:r w:rsidR="00D2065B">
        <w:rPr>
          <w:rStyle w:val="Normalfet"/>
          <w:b w:val="0"/>
        </w:rPr>
        <w:t xml:space="preserve">ct </w:t>
      </w:r>
      <w:r w:rsidR="00131CE2">
        <w:rPr>
          <w:rStyle w:val="Normalfet"/>
          <w:b w:val="0"/>
        </w:rPr>
        <w:t xml:space="preserve">on </w:t>
      </w:r>
      <w:r w:rsidRPr="000F16F1">
        <w:rPr>
          <w:rStyle w:val="Normalfet"/>
          <w:b w:val="0"/>
        </w:rPr>
        <w:t xml:space="preserve">identification </w:t>
      </w:r>
      <w:r w:rsidR="00551E6F">
        <w:rPr>
          <w:rStyle w:val="Normalfet"/>
          <w:b w:val="0"/>
        </w:rPr>
        <w:t xml:space="preserve">and </w:t>
      </w:r>
      <w:r w:rsidR="00A7035E">
        <w:rPr>
          <w:rStyle w:val="Normalfet"/>
          <w:b w:val="0"/>
        </w:rPr>
        <w:t>recognition</w:t>
      </w:r>
      <w:r w:rsidR="00131CE2">
        <w:rPr>
          <w:rStyle w:val="Normalfet"/>
          <w:b w:val="0"/>
        </w:rPr>
        <w:t xml:space="preserve"> </w:t>
      </w:r>
      <w:r w:rsidR="00131CE2">
        <w:rPr>
          <w:rStyle w:val="tlid-translation"/>
          <w:lang w:val="en"/>
        </w:rPr>
        <w:t xml:space="preserve">of </w:t>
      </w:r>
      <w:r w:rsidR="00623E7F">
        <w:rPr>
          <w:rStyle w:val="tlid-translation"/>
          <w:lang w:val="en"/>
        </w:rPr>
        <w:t xml:space="preserve">existing </w:t>
      </w:r>
      <w:r w:rsidR="00131CE2">
        <w:rPr>
          <w:rStyle w:val="tlid-translation"/>
          <w:lang w:val="en"/>
        </w:rPr>
        <w:t>rights to land and nat</w:t>
      </w:r>
      <w:r w:rsidR="00BC2338">
        <w:rPr>
          <w:rStyle w:val="tlid-translation"/>
          <w:lang w:val="en"/>
        </w:rPr>
        <w:t>ural resources in traditional Sá</w:t>
      </w:r>
      <w:r w:rsidR="00131CE2">
        <w:rPr>
          <w:rStyle w:val="tlid-translation"/>
          <w:lang w:val="en"/>
        </w:rPr>
        <w:t>mi areas from and including Troms</w:t>
      </w:r>
      <w:r w:rsidR="00BC2338">
        <w:rPr>
          <w:rStyle w:val="tlid-translation"/>
          <w:lang w:val="en"/>
        </w:rPr>
        <w:t xml:space="preserve"> County</w:t>
      </w:r>
      <w:r w:rsidR="00131CE2">
        <w:rPr>
          <w:rStyle w:val="tlid-translation"/>
          <w:lang w:val="en"/>
        </w:rPr>
        <w:t xml:space="preserve"> and south</w:t>
      </w:r>
      <w:r w:rsidR="0004614A">
        <w:rPr>
          <w:rStyle w:val="Normalfet"/>
          <w:b w:val="0"/>
        </w:rPr>
        <w:t>. -</w:t>
      </w:r>
      <w:r w:rsidR="00DA204A">
        <w:rPr>
          <w:rStyle w:val="Normalfet"/>
          <w:b w:val="0"/>
        </w:rPr>
        <w:t>A</w:t>
      </w:r>
      <w:r w:rsidR="007B3800">
        <w:rPr>
          <w:rStyle w:val="Normalfet"/>
          <w:b w:val="0"/>
        </w:rPr>
        <w:t>ct</w:t>
      </w:r>
      <w:r w:rsidRPr="0004614A">
        <w:rPr>
          <w:rStyle w:val="Normalfet"/>
          <w:b w:val="0"/>
        </w:rPr>
        <w:t xml:space="preserve"> </w:t>
      </w:r>
      <w:r w:rsidR="007B3800">
        <w:rPr>
          <w:rStyle w:val="Normalfet"/>
          <w:b w:val="0"/>
        </w:rPr>
        <w:t>on legal conditions and disposition of land and natural resources</w:t>
      </w:r>
      <w:r w:rsidR="00123FD0">
        <w:rPr>
          <w:rStyle w:val="Normalfet"/>
          <w:b w:val="0"/>
        </w:rPr>
        <w:t xml:space="preserve"> in </w:t>
      </w:r>
      <w:proofErr w:type="spellStart"/>
      <w:r w:rsidR="00123FD0">
        <w:rPr>
          <w:rStyle w:val="Normalfet"/>
          <w:b w:val="0"/>
        </w:rPr>
        <w:t>Nordland</w:t>
      </w:r>
      <w:proofErr w:type="spellEnd"/>
      <w:r w:rsidR="00123FD0">
        <w:rPr>
          <w:rStyle w:val="Normalfet"/>
          <w:b w:val="0"/>
        </w:rPr>
        <w:t xml:space="preserve"> County and Troms County. –Act on </w:t>
      </w:r>
      <w:r w:rsidRPr="0004614A">
        <w:rPr>
          <w:rStyle w:val="Normalfet"/>
          <w:b w:val="0"/>
        </w:rPr>
        <w:t>consultation</w:t>
      </w:r>
      <w:r w:rsidR="00DA204A">
        <w:rPr>
          <w:rStyle w:val="Normalfet"/>
          <w:b w:val="0"/>
        </w:rPr>
        <w:t>s</w:t>
      </w:r>
      <w:r w:rsidRPr="0004614A">
        <w:rPr>
          <w:rStyle w:val="Normalfet"/>
          <w:b w:val="0"/>
        </w:rPr>
        <w:t>.</w:t>
      </w:r>
    </w:p>
    <w:p w:rsidR="005C3843" w:rsidRDefault="005C3843" w:rsidP="003D0D39">
      <w:pPr>
        <w:pStyle w:val="Nummerertavsnitt"/>
      </w:pPr>
      <w:r>
        <w:t>In May 2018, the Ministry of Local Government and Modernisation and the Sámi Parliament agreed to add a new chapter on consultations to the Sámi Act. The Sámi Parliament approved the draft bill through its</w:t>
      </w:r>
      <w:r w:rsidR="008C00D5">
        <w:t xml:space="preserve"> plenary decision in June 2018. </w:t>
      </w:r>
      <w:r>
        <w:t>The bill essentially focusses on the</w:t>
      </w:r>
      <w:r w:rsidR="00477E1B">
        <w:t xml:space="preserve"> existing</w:t>
      </w:r>
      <w:r>
        <w:t xml:space="preserve"> consultation procedures</w:t>
      </w:r>
      <w:r w:rsidR="008C00D5">
        <w:t xml:space="preserve"> (2005)</w:t>
      </w:r>
      <w:r>
        <w:t xml:space="preserve">, but rests on a comprehensive legislative history and annotations to the provisions. The </w:t>
      </w:r>
      <w:r w:rsidR="00B45129">
        <w:t xml:space="preserve">proposed </w:t>
      </w:r>
      <w:r>
        <w:t>Act further ascertains that directly affected Sámi stakeholders have the right to consultations</w:t>
      </w:r>
      <w:r w:rsidR="00477E1B">
        <w:t>,</w:t>
      </w:r>
      <w:r>
        <w:t xml:space="preserve"> and that municipalities and county municipalities are required to consult Sámi stakeholders, including the Sámi Parliament, when necessary.</w:t>
      </w:r>
      <w:r w:rsidR="006D31FC">
        <w:t xml:space="preserve"> The </w:t>
      </w:r>
      <w:proofErr w:type="spellStart"/>
      <w:r w:rsidR="006D31FC">
        <w:t>Storting</w:t>
      </w:r>
      <w:proofErr w:type="spellEnd"/>
      <w:r w:rsidR="0007171D">
        <w:t>/Norwegian Parliament</w:t>
      </w:r>
      <w:r w:rsidR="006D31FC">
        <w:t xml:space="preserve"> decided on 9 May </w:t>
      </w:r>
      <w:r w:rsidR="00F26954">
        <w:t>2019 to</w:t>
      </w:r>
      <w:r w:rsidR="005B6AF0">
        <w:t xml:space="preserve"> return the proposition to the Government for a renewed public hearing, since the last hearing was in </w:t>
      </w:r>
      <w:r w:rsidR="00AF6B6D">
        <w:t xml:space="preserve">2008. The </w:t>
      </w:r>
      <w:r w:rsidR="008260FA">
        <w:t>hearing will end at 29 February 2020.</w:t>
      </w:r>
    </w:p>
    <w:p w:rsidR="003D0D39" w:rsidRPr="00015752" w:rsidRDefault="00EE2275" w:rsidP="00C6218D">
      <w:pPr>
        <w:pStyle w:val="Nummerertavsnitt"/>
      </w:pPr>
      <w:r>
        <w:t>Proposed</w:t>
      </w:r>
      <w:r w:rsidR="003D0D39">
        <w:t xml:space="preserve"> </w:t>
      </w:r>
      <w:r w:rsidR="003D0D39" w:rsidRPr="00C40AFF">
        <w:rPr>
          <w:b/>
        </w:rPr>
        <w:t>question</w:t>
      </w:r>
      <w:r w:rsidR="003D0D39">
        <w:t xml:space="preserve"> to Norway: - Will the </w:t>
      </w:r>
      <w:r w:rsidR="00EE0118" w:rsidRPr="000F16F1">
        <w:rPr>
          <w:rStyle w:val="Normalfet"/>
          <w:b w:val="0"/>
        </w:rPr>
        <w:t>Sámi Rights Commission</w:t>
      </w:r>
      <w:r w:rsidR="00EE0118">
        <w:rPr>
          <w:rStyle w:val="Normalfet"/>
          <w:b w:val="0"/>
        </w:rPr>
        <w:t>’</w:t>
      </w:r>
      <w:r w:rsidR="00D63A1E">
        <w:rPr>
          <w:rStyle w:val="Normalfet"/>
          <w:b w:val="0"/>
        </w:rPr>
        <w:t xml:space="preserve"> </w:t>
      </w:r>
      <w:r w:rsidR="00840F59">
        <w:rPr>
          <w:rStyle w:val="Normalfet"/>
          <w:b w:val="0"/>
        </w:rPr>
        <w:t>proposals</w:t>
      </w:r>
      <w:r w:rsidR="00D63A1E">
        <w:rPr>
          <w:rStyle w:val="Normalfet"/>
          <w:b w:val="0"/>
        </w:rPr>
        <w:t xml:space="preserve"> from 2007 on </w:t>
      </w:r>
      <w:r w:rsidR="00C6218D" w:rsidRPr="000F16F1">
        <w:rPr>
          <w:rStyle w:val="Normalfet"/>
          <w:b w:val="0"/>
        </w:rPr>
        <w:t>Sámi</w:t>
      </w:r>
      <w:r w:rsidR="00C6218D" w:rsidRPr="00C6218D">
        <w:rPr>
          <w:rStyle w:val="Normalfet"/>
          <w:b w:val="0"/>
        </w:rPr>
        <w:t xml:space="preserve"> rights to land and resource outside </w:t>
      </w:r>
      <w:proofErr w:type="spellStart"/>
      <w:r w:rsidR="00C6218D" w:rsidRPr="00C6218D">
        <w:rPr>
          <w:rStyle w:val="Normalfet"/>
          <w:b w:val="0"/>
        </w:rPr>
        <w:t>Finnmark</w:t>
      </w:r>
      <w:proofErr w:type="spellEnd"/>
      <w:r w:rsidR="00C6218D" w:rsidRPr="00C6218D">
        <w:rPr>
          <w:rStyle w:val="Normalfet"/>
          <w:b w:val="0"/>
        </w:rPr>
        <w:t xml:space="preserve"> County</w:t>
      </w:r>
      <w:r w:rsidR="00F64372">
        <w:rPr>
          <w:rStyle w:val="Normalfet"/>
          <w:b w:val="0"/>
        </w:rPr>
        <w:t xml:space="preserve"> be followed up by the Government? </w:t>
      </w:r>
      <w:r w:rsidR="00C40AFF">
        <w:rPr>
          <w:rStyle w:val="Normalfet"/>
          <w:b w:val="0"/>
        </w:rPr>
        <w:t>Moreover, if yes, w</w:t>
      </w:r>
      <w:r w:rsidR="00F64372">
        <w:rPr>
          <w:rStyle w:val="Normalfet"/>
          <w:b w:val="0"/>
        </w:rPr>
        <w:t xml:space="preserve">hen will this happened? </w:t>
      </w:r>
    </w:p>
    <w:p w:rsidR="005C3843" w:rsidRPr="00586778" w:rsidRDefault="005C3843" w:rsidP="00586778">
      <w:pPr>
        <w:pStyle w:val="Nummerertavsnitt"/>
        <w:rPr>
          <w:rStyle w:val="Normalfet"/>
          <w:b w:val="0"/>
        </w:rPr>
      </w:pPr>
      <w:r w:rsidRPr="004A3DE0">
        <w:lastRenderedPageBreak/>
        <w:t>The Sámi Parliament expects that a decision on amendments to the Sámi Act</w:t>
      </w:r>
      <w:r>
        <w:t>,</w:t>
      </w:r>
      <w:r w:rsidRPr="004A3DE0">
        <w:t xml:space="preserve"> featuring consultation provisions</w:t>
      </w:r>
      <w:r>
        <w:t>,</w:t>
      </w:r>
      <w:r w:rsidRPr="004A3DE0">
        <w:t xml:space="preserve"> will guarantee a greater degree of implementation of consultations throughout the public administration and in judicial decisions. The Sámi Parliament therefore maintains that the Act should provide grounds at some point for the Supreme Court to reassess of the Sámi's right to consultations to achieve </w:t>
      </w:r>
      <w:r w:rsidRPr="00564698">
        <w:rPr>
          <w:b/>
        </w:rPr>
        <w:t>free</w:t>
      </w:r>
      <w:r w:rsidR="00564698" w:rsidRPr="00564698">
        <w:rPr>
          <w:b/>
        </w:rPr>
        <w:t>, prior</w:t>
      </w:r>
      <w:r w:rsidRPr="00564698">
        <w:rPr>
          <w:b/>
        </w:rPr>
        <w:t xml:space="preserve"> and informed consent</w:t>
      </w:r>
      <w:r w:rsidRPr="004A3DE0">
        <w:t>, so that there is a legal clarification that leaves no doubt about the content and objective of consultations. Further, the Sámi Parliament finds reason for the State authorities to ensure in future that directly affected Sámi interests are given real means and opportunities to participate in consultations with government authorities.</w:t>
      </w:r>
    </w:p>
    <w:p w:rsidR="00AF6BD1" w:rsidRDefault="00AF6BD1" w:rsidP="00AF6BD1">
      <w:pPr>
        <w:pStyle w:val="Nummerertavsnitt"/>
        <w:rPr>
          <w:rStyle w:val="Normalfet"/>
          <w:b w:val="0"/>
        </w:rPr>
      </w:pPr>
      <w:r w:rsidRPr="00AF6BD1">
        <w:rPr>
          <w:rStyle w:val="Normalfet"/>
        </w:rPr>
        <w:t xml:space="preserve">The </w:t>
      </w:r>
      <w:proofErr w:type="spellStart"/>
      <w:r w:rsidRPr="00AF6BD1">
        <w:rPr>
          <w:rStyle w:val="Normalfet"/>
        </w:rPr>
        <w:t>Finnmark</w:t>
      </w:r>
      <w:proofErr w:type="spellEnd"/>
      <w:r w:rsidRPr="00AF6BD1">
        <w:rPr>
          <w:rStyle w:val="Normalfet"/>
        </w:rPr>
        <w:t xml:space="preserve"> Act</w:t>
      </w:r>
      <w:r w:rsidRPr="00AF6BD1">
        <w:rPr>
          <w:rStyle w:val="Normalfet"/>
          <w:b w:val="0"/>
        </w:rPr>
        <w:t xml:space="preserve">. Act No. 85 of 17 June 2005 relating to legal relations and management of land and natural resources in the county of </w:t>
      </w:r>
      <w:proofErr w:type="spellStart"/>
      <w:r w:rsidRPr="00AF6BD1">
        <w:rPr>
          <w:rStyle w:val="Normalfet"/>
          <w:b w:val="0"/>
        </w:rPr>
        <w:t>Finnmark</w:t>
      </w:r>
      <w:proofErr w:type="spellEnd"/>
      <w:r w:rsidRPr="00AF6BD1">
        <w:rPr>
          <w:rStyle w:val="Normalfet"/>
          <w:b w:val="0"/>
        </w:rPr>
        <w:t xml:space="preserve"> (the </w:t>
      </w:r>
      <w:proofErr w:type="spellStart"/>
      <w:r w:rsidRPr="00AF6BD1">
        <w:rPr>
          <w:rStyle w:val="Normalfet"/>
          <w:b w:val="0"/>
        </w:rPr>
        <w:t>Finnmark</w:t>
      </w:r>
      <w:proofErr w:type="spellEnd"/>
      <w:r w:rsidRPr="00AF6BD1">
        <w:rPr>
          <w:rStyle w:val="Normalfet"/>
          <w:b w:val="0"/>
        </w:rPr>
        <w:t xml:space="preserve"> Act) was adopted by the Norwegian Parliament in 2005. The </w:t>
      </w:r>
      <w:proofErr w:type="spellStart"/>
      <w:r w:rsidRPr="00AF6BD1">
        <w:rPr>
          <w:rStyle w:val="Normalfet"/>
          <w:b w:val="0"/>
        </w:rPr>
        <w:t>Finnmark</w:t>
      </w:r>
      <w:proofErr w:type="spellEnd"/>
      <w:r w:rsidRPr="00AF6BD1">
        <w:rPr>
          <w:rStyle w:val="Normalfet"/>
          <w:b w:val="0"/>
        </w:rPr>
        <w:t xml:space="preserve"> Act establishes that the Sámi, collectively and individually, through customary use of land and waters, have established rights to land in </w:t>
      </w:r>
      <w:proofErr w:type="spellStart"/>
      <w:r w:rsidRPr="00AF6BD1">
        <w:rPr>
          <w:rStyle w:val="Normalfet"/>
          <w:b w:val="0"/>
        </w:rPr>
        <w:t>Finnmark</w:t>
      </w:r>
      <w:proofErr w:type="spellEnd"/>
      <w:r w:rsidRPr="00AF6BD1">
        <w:rPr>
          <w:rStyle w:val="Normalfet"/>
          <w:b w:val="0"/>
        </w:rPr>
        <w:t xml:space="preserve"> County. The Act was put into place through an extraordinary consultation process between the Norwegian Parliament's Standing Committee on Justice and the Sámi Parliament. The Act led to the establishment of the </w:t>
      </w:r>
      <w:proofErr w:type="spellStart"/>
      <w:r w:rsidRPr="00AF6BD1">
        <w:rPr>
          <w:rStyle w:val="Normalfet"/>
          <w:b w:val="0"/>
        </w:rPr>
        <w:t>Finnmark</w:t>
      </w:r>
      <w:proofErr w:type="spellEnd"/>
      <w:r w:rsidRPr="00AF6BD1">
        <w:rPr>
          <w:rStyle w:val="Normalfet"/>
          <w:b w:val="0"/>
        </w:rPr>
        <w:t xml:space="preserve"> Commission in 2008, which was mandated to study rights of use and ownership to the lands that were incorporated into the </w:t>
      </w:r>
      <w:proofErr w:type="spellStart"/>
      <w:r w:rsidRPr="00AF6BD1">
        <w:rPr>
          <w:rStyle w:val="Normalfet"/>
          <w:b w:val="0"/>
        </w:rPr>
        <w:t>Finnmark</w:t>
      </w:r>
      <w:proofErr w:type="spellEnd"/>
      <w:r w:rsidRPr="00AF6BD1">
        <w:rPr>
          <w:rStyle w:val="Normalfet"/>
          <w:b w:val="0"/>
        </w:rPr>
        <w:t xml:space="preserve"> Estate (</w:t>
      </w:r>
      <w:proofErr w:type="spellStart"/>
      <w:r w:rsidRPr="00AF6BD1">
        <w:rPr>
          <w:rStyle w:val="Normalfet"/>
          <w:b w:val="0"/>
        </w:rPr>
        <w:t>FeFo</w:t>
      </w:r>
      <w:proofErr w:type="spellEnd"/>
      <w:r w:rsidRPr="00AF6BD1">
        <w:rPr>
          <w:rStyle w:val="Normalfet"/>
          <w:b w:val="0"/>
        </w:rPr>
        <w:t xml:space="preserve">) when the </w:t>
      </w:r>
      <w:proofErr w:type="spellStart"/>
      <w:r w:rsidRPr="00AF6BD1">
        <w:rPr>
          <w:rStyle w:val="Normalfet"/>
          <w:b w:val="0"/>
        </w:rPr>
        <w:t>Finnmark</w:t>
      </w:r>
      <w:proofErr w:type="spellEnd"/>
      <w:r w:rsidRPr="00AF6BD1">
        <w:rPr>
          <w:rStyle w:val="Normalfet"/>
          <w:b w:val="0"/>
        </w:rPr>
        <w:t xml:space="preserve"> Act entered into force.</w:t>
      </w:r>
    </w:p>
    <w:p w:rsidR="002E241F" w:rsidRPr="00015752" w:rsidRDefault="002E241F" w:rsidP="002E241F">
      <w:pPr>
        <w:pStyle w:val="Nummerertavsnitt"/>
      </w:pPr>
      <w:r>
        <w:t xml:space="preserve">The </w:t>
      </w:r>
      <w:proofErr w:type="spellStart"/>
      <w:r>
        <w:t>Sámediggi</w:t>
      </w:r>
      <w:proofErr w:type="spellEnd"/>
      <w:r>
        <w:t xml:space="preserve"> points out that in the fields the </w:t>
      </w:r>
      <w:proofErr w:type="spellStart"/>
      <w:r>
        <w:t>Finnmark</w:t>
      </w:r>
      <w:proofErr w:type="spellEnd"/>
      <w:r>
        <w:t xml:space="preserve"> Commission has studied, it has concluded that the local population's rights date much further back than the State's right to make dispositions in </w:t>
      </w:r>
      <w:proofErr w:type="spellStart"/>
      <w:r>
        <w:t>Finnmark</w:t>
      </w:r>
      <w:proofErr w:type="spellEnd"/>
      <w:r>
        <w:t xml:space="preserve"> County. The Sámi Parliament emphasises that the State's earlier dispositions must be seen in the light of the </w:t>
      </w:r>
      <w:proofErr w:type="spellStart"/>
      <w:r>
        <w:t>Norwegianification</w:t>
      </w:r>
      <w:proofErr w:type="spellEnd"/>
      <w:r>
        <w:t xml:space="preserve"> policy previously pursued by the State. When the Sámi Parliament endorsed the </w:t>
      </w:r>
      <w:proofErr w:type="spellStart"/>
      <w:r>
        <w:t>Finnmark</w:t>
      </w:r>
      <w:proofErr w:type="spellEnd"/>
      <w:r>
        <w:t xml:space="preserve"> Act, it was on the condition that this policy had been abandoned and that the establishment of the </w:t>
      </w:r>
      <w:proofErr w:type="spellStart"/>
      <w:r>
        <w:t>Finnmark</w:t>
      </w:r>
      <w:proofErr w:type="spellEnd"/>
      <w:r>
        <w:t xml:space="preserve"> Act was to mark a historic crossroads in respect of the principles on which the management of land and resources in </w:t>
      </w:r>
      <w:proofErr w:type="spellStart"/>
      <w:r>
        <w:t>Finnmark</w:t>
      </w:r>
      <w:proofErr w:type="spellEnd"/>
      <w:r>
        <w:t xml:space="preserve"> County was supposed to be based. The basic tenet of the </w:t>
      </w:r>
      <w:proofErr w:type="spellStart"/>
      <w:r>
        <w:t>Finnmark</w:t>
      </w:r>
      <w:proofErr w:type="spellEnd"/>
      <w:r>
        <w:t xml:space="preserve"> Act is that the management of land and natural resources in </w:t>
      </w:r>
      <w:proofErr w:type="spellStart"/>
      <w:r>
        <w:t>Finnmark</w:t>
      </w:r>
      <w:proofErr w:type="spellEnd"/>
      <w:r>
        <w:t xml:space="preserve"> County shall focus especially on securing Sámi culture, reindeer husbandry, rough pasturing, economic activity and the Sámi way of life. This is not very well reflected in how the Act is practised today. This refers both to the application of the Act in the courts, and to practical management under the auspices of the </w:t>
      </w:r>
      <w:proofErr w:type="spellStart"/>
      <w:r>
        <w:t>Finnmark</w:t>
      </w:r>
      <w:proofErr w:type="spellEnd"/>
      <w:r>
        <w:t xml:space="preserve"> Estate.</w:t>
      </w:r>
    </w:p>
    <w:p w:rsidR="00F327F0" w:rsidRPr="00015752" w:rsidRDefault="00F327F0" w:rsidP="00F327F0">
      <w:pPr>
        <w:pStyle w:val="Nummerertavsnitt"/>
      </w:pPr>
      <w:r w:rsidRPr="00A82317">
        <w:rPr>
          <w:rStyle w:val="Normalfet"/>
          <w:bCs/>
        </w:rPr>
        <w:t>The Minerals Act.</w:t>
      </w:r>
      <w:r>
        <w:t xml:space="preserve"> The Norwegian Parliament adopted a new Act No. 101 of 16 June 2009 </w:t>
      </w:r>
      <w:r w:rsidRPr="00553564">
        <w:rPr>
          <w:rStyle w:val="Normalkursiv"/>
          <w:iCs/>
        </w:rPr>
        <w:t>relating to the acquisition and extraction of mineral resources</w:t>
      </w:r>
      <w:r>
        <w:t xml:space="preserve"> (the Minerals Act) in 2009 without the</w:t>
      </w:r>
      <w:r w:rsidR="00A834C8">
        <w:t xml:space="preserve"> consent of the Sámi Parliament.</w:t>
      </w:r>
    </w:p>
    <w:p w:rsidR="002E241F" w:rsidRPr="004B6185" w:rsidRDefault="00F327F0" w:rsidP="004B6185">
      <w:pPr>
        <w:pStyle w:val="Nummerertavsnitt"/>
        <w:rPr>
          <w:rStyle w:val="Normalfet"/>
          <w:b w:val="0"/>
        </w:rPr>
      </w:pPr>
      <w:r>
        <w:t xml:space="preserve">In recent years, the Sámi Parliament has worked hard to deter two plans for mining in the Sámi area. This applies to the </w:t>
      </w:r>
      <w:proofErr w:type="spellStart"/>
      <w:r>
        <w:t>Nussir</w:t>
      </w:r>
      <w:proofErr w:type="spellEnd"/>
      <w:r>
        <w:t xml:space="preserve"> copper mine in the North Sámi area in </w:t>
      </w:r>
      <w:proofErr w:type="spellStart"/>
      <w:r>
        <w:t>Kvalsund</w:t>
      </w:r>
      <w:proofErr w:type="spellEnd"/>
      <w:r>
        <w:t xml:space="preserve"> in </w:t>
      </w:r>
      <w:proofErr w:type="spellStart"/>
      <w:r>
        <w:t>Finnmark</w:t>
      </w:r>
      <w:proofErr w:type="spellEnd"/>
      <w:r>
        <w:t xml:space="preserve"> County. It also applies to the </w:t>
      </w:r>
      <w:proofErr w:type="spellStart"/>
      <w:r>
        <w:t>Elkem</w:t>
      </w:r>
      <w:proofErr w:type="spellEnd"/>
      <w:r>
        <w:t xml:space="preserve"> quartz mine at </w:t>
      </w:r>
      <w:proofErr w:type="spellStart"/>
      <w:r>
        <w:t>Nasafjell</w:t>
      </w:r>
      <w:proofErr w:type="spellEnd"/>
      <w:r>
        <w:t xml:space="preserve"> in the South Sámi area in Rana Municipality in </w:t>
      </w:r>
      <w:proofErr w:type="spellStart"/>
      <w:r>
        <w:t>Nordland</w:t>
      </w:r>
      <w:proofErr w:type="spellEnd"/>
      <w:r>
        <w:t xml:space="preserve"> County. Both these mining plans will impact reindeer husbandry in the area dramatically. This is a question of the mandatory expropriation of historical rights to engage in reindeer husbandry in the area. At </w:t>
      </w:r>
      <w:proofErr w:type="spellStart"/>
      <w:r>
        <w:t>Nasafjell</w:t>
      </w:r>
      <w:proofErr w:type="spellEnd"/>
      <w:r>
        <w:t xml:space="preserve">, there is are reindeer husbandry activities that straddle the border between Norway and Sweden. In </w:t>
      </w:r>
      <w:proofErr w:type="spellStart"/>
      <w:r>
        <w:t>Nussir</w:t>
      </w:r>
      <w:proofErr w:type="spellEnd"/>
      <w:r>
        <w:t xml:space="preserve">, there is a plan for mining tailings to be deposited in the </w:t>
      </w:r>
      <w:proofErr w:type="spellStart"/>
      <w:r>
        <w:t>Reppar</w:t>
      </w:r>
      <w:proofErr w:type="spellEnd"/>
      <w:r>
        <w:t xml:space="preserve"> Fjord. This will in turn affect Sea Sámi </w:t>
      </w:r>
      <w:proofErr w:type="spellStart"/>
      <w:r>
        <w:t>rightsholders</w:t>
      </w:r>
      <w:proofErr w:type="spellEnd"/>
      <w:r>
        <w:t xml:space="preserve"> and stakeholders</w:t>
      </w:r>
      <w:r w:rsidRPr="002A5DE6">
        <w:rPr>
          <w:i/>
        </w:rPr>
        <w:t>, inter alia</w:t>
      </w:r>
      <w:r>
        <w:t xml:space="preserve">, in connection with fishing for cod and salmon. The Sámi Parliament is concerned that </w:t>
      </w:r>
      <w:r>
        <w:lastRenderedPageBreak/>
        <w:t xml:space="preserve">permission for mining will lead to the Sámi being involuntarily forced from their traditional industries, and thus be denied the use and harvesting of the sustainable resources in these areas. </w:t>
      </w:r>
      <w:r w:rsidR="00604DA9">
        <w:t xml:space="preserve">The </w:t>
      </w:r>
      <w:proofErr w:type="spellStart"/>
      <w:r w:rsidR="00604DA9">
        <w:t>Nasafjell</w:t>
      </w:r>
      <w:proofErr w:type="spellEnd"/>
      <w:r w:rsidR="00604DA9">
        <w:t xml:space="preserve"> is in the final stages of being </w:t>
      </w:r>
      <w:r>
        <w:t>dealt with by the Government.</w:t>
      </w:r>
      <w:r w:rsidR="001C5E33">
        <w:t xml:space="preserve"> The </w:t>
      </w:r>
      <w:proofErr w:type="spellStart"/>
      <w:r w:rsidR="001C5E33">
        <w:t>Nussir</w:t>
      </w:r>
      <w:proofErr w:type="spellEnd"/>
      <w:r w:rsidR="001C5E33">
        <w:t xml:space="preserve"> </w:t>
      </w:r>
      <w:r w:rsidR="00517F0A">
        <w:t>Company</w:t>
      </w:r>
      <w:r w:rsidR="001C5E33">
        <w:t xml:space="preserve"> got </w:t>
      </w:r>
      <w:r w:rsidR="00B31841">
        <w:t>the</w:t>
      </w:r>
      <w:r w:rsidR="00632118">
        <w:t xml:space="preserve"> </w:t>
      </w:r>
      <w:r w:rsidR="00C91F1A">
        <w:t>extraction permits for</w:t>
      </w:r>
      <w:r w:rsidR="00600C0D">
        <w:t xml:space="preserve"> minerals owned by the State</w:t>
      </w:r>
      <w:r w:rsidR="003C6146">
        <w:t xml:space="preserve"> from the Government</w:t>
      </w:r>
      <w:r w:rsidR="00600C0D">
        <w:t xml:space="preserve">, </w:t>
      </w:r>
      <w:r w:rsidR="004F6CA5">
        <w:t xml:space="preserve">cf. </w:t>
      </w:r>
      <w:r w:rsidR="004305E8">
        <w:t>the Mineral act</w:t>
      </w:r>
      <w:r w:rsidR="0040588C">
        <w:t>,</w:t>
      </w:r>
      <w:r w:rsidR="004305E8">
        <w:t xml:space="preserve"> on 29 November 2019</w:t>
      </w:r>
      <w:r w:rsidR="00F77B43">
        <w:t xml:space="preserve">. Consultations between the Ministry of </w:t>
      </w:r>
      <w:r w:rsidR="003C6146">
        <w:t xml:space="preserve">Trade, Industry and Fisheries and the </w:t>
      </w:r>
      <w:r w:rsidR="00351D54" w:rsidRPr="004A3DE0">
        <w:t>Sámi Parliament</w:t>
      </w:r>
      <w:r w:rsidR="00351D54">
        <w:t xml:space="preserve">, and </w:t>
      </w:r>
      <w:r w:rsidR="00EA0948">
        <w:t xml:space="preserve">the two </w:t>
      </w:r>
      <w:r w:rsidR="00351D54">
        <w:t xml:space="preserve">affected </w:t>
      </w:r>
      <w:r w:rsidR="00EA0948">
        <w:t>reindeer grazing</w:t>
      </w:r>
      <w:r w:rsidR="00351D54">
        <w:t xml:space="preserve"> districts</w:t>
      </w:r>
      <w:r w:rsidR="00EA0948">
        <w:t xml:space="preserve">, ended up in a disagreement. </w:t>
      </w:r>
    </w:p>
    <w:p w:rsidR="00297C47" w:rsidRPr="00015752" w:rsidRDefault="005A5206" w:rsidP="00297C47">
      <w:pPr>
        <w:pStyle w:val="Nummerertavsnitt"/>
      </w:pPr>
      <w:r w:rsidRPr="00770A82">
        <w:rPr>
          <w:b/>
        </w:rPr>
        <w:t>Reindeer husbandry</w:t>
      </w:r>
      <w:r w:rsidRPr="00544E95">
        <w:t xml:space="preserve"> is a cornerstone o</w:t>
      </w:r>
      <w:r w:rsidR="00291AF8">
        <w:t xml:space="preserve">f Sámi culture and way of life. It is </w:t>
      </w:r>
      <w:r w:rsidR="00291AF8" w:rsidRPr="00544E95">
        <w:t>an exclusively, culture-specific Sámi industry</w:t>
      </w:r>
      <w:r w:rsidR="00291AF8">
        <w:t xml:space="preserve">. </w:t>
      </w:r>
      <w:r w:rsidRPr="00544E95">
        <w:t xml:space="preserve">Reindeer husbandry helps preserve Sámi language and traditions. In </w:t>
      </w:r>
      <w:r>
        <w:t xml:space="preserve">matters </w:t>
      </w:r>
      <w:r w:rsidRPr="00544E95">
        <w:t>related to reindeer husbandry</w:t>
      </w:r>
      <w:r>
        <w:rPr>
          <w:rStyle w:val="Normalfet"/>
          <w:bCs/>
        </w:rPr>
        <w:t xml:space="preserve"> </w:t>
      </w:r>
      <w:r w:rsidR="00770A82">
        <w:rPr>
          <w:rStyle w:val="Normalfet"/>
          <w:b w:val="0"/>
          <w:bCs/>
        </w:rPr>
        <w:t>t</w:t>
      </w:r>
      <w:r w:rsidR="00297C47" w:rsidRPr="005A5206">
        <w:rPr>
          <w:rStyle w:val="Normalfet"/>
          <w:b w:val="0"/>
          <w:bCs/>
        </w:rPr>
        <w:t>he Reindeer Husbandry Act</w:t>
      </w:r>
      <w:r>
        <w:rPr>
          <w:rStyle w:val="Normalfet"/>
          <w:bCs/>
        </w:rPr>
        <w:t xml:space="preserve">, </w:t>
      </w:r>
      <w:r w:rsidR="00297C47">
        <w:t>15 June 2007</w:t>
      </w:r>
      <w:r>
        <w:t>,</w:t>
      </w:r>
      <w:r w:rsidR="00297C47" w:rsidRPr="00FC4116">
        <w:rPr>
          <w:rStyle w:val="Normalkursiv"/>
          <w:i w:val="0"/>
        </w:rPr>
        <w:t xml:space="preserve"> </w:t>
      </w:r>
      <w:r w:rsidR="00297C47">
        <w:t xml:space="preserve">indicates that the reindeer husbandry industry itself should take more responsibility for resource management, </w:t>
      </w:r>
      <w:r w:rsidR="00297C47">
        <w:rPr>
          <w:i/>
          <w:iCs/>
        </w:rPr>
        <w:t>inter alia</w:t>
      </w:r>
      <w:r w:rsidR="00297C47">
        <w:t>, by drawing up rules for the use of the individual reindeer grazing districts. The authorities are supposed to have duties of a more supervisory nature. Where the internal administration does not work properly, the authorities can nevertheless intervene directly using different types of sanctions, for example. The Sámi Parliament has not endorsed the Reindeer Husbandry Act, but has repeatedly pointed out that there are formidable weaknesses in the Act and favours a comprehensive review of it.</w:t>
      </w:r>
    </w:p>
    <w:p w:rsidR="000F16F1" w:rsidRPr="00EB06B4" w:rsidRDefault="00AD29BD" w:rsidP="00EB06B4">
      <w:pPr>
        <w:pStyle w:val="Nummerertavsnitt"/>
        <w:rPr>
          <w:rStyle w:val="Normalfet"/>
          <w:b w:val="0"/>
        </w:rPr>
      </w:pPr>
      <w:r w:rsidRPr="00B65EEF">
        <w:t xml:space="preserve">In the </w:t>
      </w:r>
      <w:r w:rsidRPr="00B65EEF">
        <w:rPr>
          <w:rStyle w:val="Normalkursiv"/>
          <w:iCs/>
        </w:rPr>
        <w:t>Report to the Sámi Parliament on Reindeer Husbandry</w:t>
      </w:r>
      <w:r w:rsidRPr="00B65EEF">
        <w:t xml:space="preserve"> (2016) (white paper), the Sámi Parliament ascertained that there are several issues in the Reindeer Husbandry Act and its administration that are problematic in the light of Norway's obligations under international law. In recent years, a number of amendments have been made in the Act and the State reindeer husbandry administration without the consent of either the Sámi Parliament or the Sámi Reindeer Herders' Association in Norway (NRL). Regional administration has been transferred to the </w:t>
      </w:r>
      <w:r>
        <w:t>c</w:t>
      </w:r>
      <w:r w:rsidRPr="00B65EEF">
        <w:t xml:space="preserve">ounty </w:t>
      </w:r>
      <w:r>
        <w:t>g</w:t>
      </w:r>
      <w:r w:rsidRPr="00B65EEF">
        <w:t xml:space="preserve">overnor, and the Norwegian Reindeer Husbandry Administration has been put under the auspices of the Norwegian Agricultural Agency. In 2015, the Government discontinued the allocation of MNOK 2 for the Sámi Parliament's earlier subsidisation of the reindeer husbandry industry. Thus, phased revisions have been made in the Reindeer Husbandry Act and changes have been made in the reindeer husbandry administration without in-depth evaluations or assessments, and without substantive consultations with the Sámi Reindeer Herders' Association in Norway (NRL) and the Sámi Parliament. There is a need </w:t>
      </w:r>
      <w:r>
        <w:t>to review</w:t>
      </w:r>
      <w:r w:rsidRPr="00B65EEF">
        <w:t xml:space="preserve"> the administration of reindeer husbandry in Norway. Funding for a project has been set aside on the Sámi Parliament's budget. The NRL and the Sámi Parliament have reached a consensus on a mandate. </w:t>
      </w:r>
      <w:r w:rsidR="00A43D8E">
        <w:t xml:space="preserve">A committee will </w:t>
      </w:r>
      <w:r w:rsidRPr="00B65EEF">
        <w:t>examine the principle and practical aspects of international law, the Reindeer Husbandry Act and the reindeer husbandry administration, and to suggest other measures to ensure processes</w:t>
      </w:r>
      <w:r>
        <w:t xml:space="preserve"> which </w:t>
      </w:r>
      <w:r w:rsidRPr="00B65EEF">
        <w:t>are supported by and have legitimacy in the reindeer husbandry industry and which strengthen land protection for the reindeer husbandry industry. The Sámi Parliament is of the opinion that the entire process of making adjustments in the number of reindeer must be evaluated and considered in the light of international law. In particular, the committee should clarify the distinction between administration under civil law and public administration.</w:t>
      </w:r>
    </w:p>
    <w:p w:rsidR="002C093A" w:rsidRDefault="0055381C" w:rsidP="0055381C">
      <w:pPr>
        <w:pStyle w:val="Nummerertavsnitt"/>
      </w:pPr>
      <w:r w:rsidRPr="002C093A">
        <w:rPr>
          <w:rStyle w:val="Normalfet"/>
          <w:bCs/>
        </w:rPr>
        <w:t>Fisheries.</w:t>
      </w:r>
      <w:r>
        <w:t xml:space="preserve"> In 2012, the Norwegian Parliament adopted amendments to Act No. 37 of 6 June 2008 </w:t>
      </w:r>
      <w:r w:rsidRPr="002C093A">
        <w:rPr>
          <w:rStyle w:val="Normalkursiv"/>
          <w:i w:val="0"/>
        </w:rPr>
        <w:t>relating to the management of marine resources</w:t>
      </w:r>
      <w:r>
        <w:t xml:space="preserve"> in the wild (the Marine Resources Act) and Act No. 15 of 26 March 1999</w:t>
      </w:r>
      <w:r w:rsidRPr="002C093A">
        <w:rPr>
          <w:rStyle w:val="Normalkursiv"/>
          <w:i w:val="0"/>
        </w:rPr>
        <w:t xml:space="preserve"> relating to the right to participate in fisheries and hunting</w:t>
      </w:r>
      <w:r>
        <w:t xml:space="preserve"> (the Participation Act) to follow up the report on the right to fish in the sea off the coast of </w:t>
      </w:r>
      <w:proofErr w:type="spellStart"/>
      <w:r>
        <w:t>Finnmark</w:t>
      </w:r>
      <w:proofErr w:type="spellEnd"/>
      <w:r>
        <w:t xml:space="preserve"> </w:t>
      </w:r>
      <w:r>
        <w:lastRenderedPageBreak/>
        <w:t xml:space="preserve">County (NPR 2008: 5). The Participation Act establishes the right for fishermen to fish from vessels less than 11 </w:t>
      </w:r>
      <w:r w:rsidR="005A0A59">
        <w:t>metres long in Sámi territories</w:t>
      </w:r>
      <w:r>
        <w:t>. It ensues from the Marine Resources Act that in connection with all regulation of fishing, significant emphasis shall be attached to Sámi use and its importa</w:t>
      </w:r>
      <w:r w:rsidR="005A0A59">
        <w:t>nce to the local Sámi community</w:t>
      </w:r>
      <w:r>
        <w:t xml:space="preserve">. In addition, a special Fjord Fishing Board was established to help strengthen fjord fishing, cf. §8, </w:t>
      </w:r>
      <w:proofErr w:type="spellStart"/>
      <w:r>
        <w:t>litra</w:t>
      </w:r>
      <w:proofErr w:type="spellEnd"/>
      <w:r>
        <w:t xml:space="preserve"> b of the Marine Resources Act, and regulations are supposed to establish limits on the fjords, prohibiting fishing from vessels more than 15 metres long in order to protect these fisheries for the local fjord fishing fleet. </w:t>
      </w:r>
    </w:p>
    <w:p w:rsidR="0055381C" w:rsidRPr="00015752" w:rsidRDefault="0055381C" w:rsidP="004B6185">
      <w:pPr>
        <w:pStyle w:val="Nummerertavsnitt"/>
      </w:pPr>
      <w:r w:rsidRPr="00C66132">
        <w:t xml:space="preserve">In 2016, the Norwegian Institute of Human Rights </w:t>
      </w:r>
      <w:r>
        <w:t xml:space="preserve">(NIM) </w:t>
      </w:r>
      <w:r w:rsidRPr="00C66132">
        <w:t xml:space="preserve">published a report on the Sea Sámi's right to fish in the sea, pointing out that fishing constitutes a crucial part of the Sea Sámi culture, meaning that extensive regulations present a formidable challenge for the survival of Sea Sámi culture. </w:t>
      </w:r>
      <w:r>
        <w:t xml:space="preserve">NIM </w:t>
      </w:r>
      <w:r w:rsidRPr="00C66132">
        <w:t>recommends further that the Sea Sámi's right to fish be established by law, since it is part of their cultural practices and based on their historical fishing customs. The Sámi Parliament notes that the Norwegian Institute of Human Rights'</w:t>
      </w:r>
      <w:r>
        <w:t xml:space="preserve"> </w:t>
      </w:r>
      <w:r w:rsidRPr="00C66132">
        <w:t xml:space="preserve">annual report for 2017 concludes that the current regulations are not sufficient to safeguard the Sea Sámi's human rights. However, the </w:t>
      </w:r>
      <w:r w:rsidR="00517F0A" w:rsidRPr="00C66132">
        <w:t>Government has not followed up the recommendations</w:t>
      </w:r>
      <w:r w:rsidRPr="00C66132">
        <w:t>.</w:t>
      </w:r>
    </w:p>
    <w:p w:rsidR="00B80EEE" w:rsidRDefault="00BB3682" w:rsidP="00566FDD">
      <w:pPr>
        <w:pStyle w:val="Nummerertavsnitt"/>
      </w:pPr>
      <w:r w:rsidRPr="00713431">
        <w:rPr>
          <w:rStyle w:val="m-5985165385613604163normalfet"/>
          <w:b/>
          <w:color w:val="222222"/>
        </w:rPr>
        <w:t>Sea salmon fishing</w:t>
      </w:r>
      <w:r w:rsidRPr="00713431">
        <w:rPr>
          <w:rStyle w:val="m-5985165385613604163normalfet"/>
          <w:color w:val="222222"/>
        </w:rPr>
        <w:t xml:space="preserve">. </w:t>
      </w:r>
      <w:r w:rsidRPr="00EC168E">
        <w:t xml:space="preserve">Sámi and others who live along the coast are entitled to fish for salmon in the sea against the background of their settlement of the area and based on use since time immemorial and local and Sámi customs. </w:t>
      </w:r>
      <w:r w:rsidRPr="00DA0FAF">
        <w:t xml:space="preserve">Sea salmon fishing </w:t>
      </w:r>
      <w:r>
        <w:t>make</w:t>
      </w:r>
      <w:r w:rsidRPr="00DA0FAF">
        <w:t>s an important contribution to engagement in mixed industries along the coast, together with other fishing, farming or reindeer husbandry. It is also a key part of the Sámi</w:t>
      </w:r>
      <w:r>
        <w:t>’s</w:t>
      </w:r>
      <w:r w:rsidRPr="00DA0FAF">
        <w:t xml:space="preserve"> non-monetary economy, especially in the spring of when there is little else to harvest from nature.</w:t>
      </w:r>
      <w:r>
        <w:t xml:space="preserve"> </w:t>
      </w:r>
      <w:r w:rsidRPr="00EC168E">
        <w:t xml:space="preserve">The Sámi Parliament finds that the current salmon fishing regulations </w:t>
      </w:r>
      <w:r>
        <w:t xml:space="preserve">to be very </w:t>
      </w:r>
      <w:r w:rsidRPr="00EC168E">
        <w:t>strict and the authorities</w:t>
      </w:r>
      <w:r>
        <w:t xml:space="preserve"> have</w:t>
      </w:r>
      <w:r w:rsidRPr="00EC168E">
        <w:t xml:space="preserve"> repeated</w:t>
      </w:r>
      <w:r>
        <w:t>ly</w:t>
      </w:r>
      <w:r w:rsidRPr="00EC168E">
        <w:t xml:space="preserve"> </w:t>
      </w:r>
      <w:r>
        <w:t xml:space="preserve">reduced </w:t>
      </w:r>
      <w:r w:rsidRPr="00EC168E">
        <w:t>the fishing seasons</w:t>
      </w:r>
      <w:r>
        <w:t>, seriously</w:t>
      </w:r>
      <w:r w:rsidRPr="00EC168E">
        <w:t xml:space="preserve"> </w:t>
      </w:r>
      <w:r>
        <w:t xml:space="preserve">jeopardising </w:t>
      </w:r>
      <w:r w:rsidRPr="00EC168E">
        <w:t>the very</w:t>
      </w:r>
      <w:r>
        <w:t xml:space="preserve"> </w:t>
      </w:r>
      <w:r w:rsidRPr="00EC168E">
        <w:t>existence of sea salmon fishing, including the opportunity to sustain the Sea Sámi culture. The Sámi Parliament wishes to underline the severity of the situation and to draw attention to the urgent need for special measures for sea salmon fishing.</w:t>
      </w:r>
    </w:p>
    <w:p w:rsidR="002815E1" w:rsidRPr="002815E1" w:rsidRDefault="002815E1" w:rsidP="002815E1">
      <w:pPr>
        <w:pStyle w:val="Nummerertavsnitt"/>
        <w:rPr>
          <w:rStyle w:val="Normalfet"/>
          <w:b w:val="0"/>
        </w:rPr>
      </w:pPr>
      <w:r w:rsidRPr="002815E1">
        <w:rPr>
          <w:rStyle w:val="Normalfet"/>
        </w:rPr>
        <w:t>Duck hunting in the spring</w:t>
      </w:r>
      <w:r w:rsidRPr="002815E1">
        <w:rPr>
          <w:rStyle w:val="Normalfet"/>
          <w:b w:val="0"/>
        </w:rPr>
        <w:t>. Duck hunting in the spring in the</w:t>
      </w:r>
      <w:r w:rsidR="00E50DB9">
        <w:rPr>
          <w:rStyle w:val="Normalfet"/>
          <w:b w:val="0"/>
        </w:rPr>
        <w:t xml:space="preserve"> Sámi municipality of </w:t>
      </w:r>
      <w:proofErr w:type="spellStart"/>
      <w:r w:rsidR="00E50DB9">
        <w:rPr>
          <w:rStyle w:val="Normalfet"/>
          <w:b w:val="0"/>
        </w:rPr>
        <w:t>Guovdageadnu</w:t>
      </w:r>
      <w:proofErr w:type="spellEnd"/>
      <w:r w:rsidRPr="002815E1">
        <w:rPr>
          <w:rStyle w:val="Normalfet"/>
          <w:b w:val="0"/>
        </w:rPr>
        <w:t xml:space="preserve"> is an important part of Sámi culture that should be protected by special measures so that the tradition can be continued in a culturally and ecologically sustainable manner. The State of Norway should work with the Sámi Parliament to find solutions to regulate duck hunting in the spring to allow the tradition to be continued. The Sámi Parliament and the State agree that the knowledge base must be improved. The Norwegian Environment Agency has been commissioned to study the opportunities for adapting the parameters for hunting so that they are more in keeping with Sámi customs and Sámi traditions. The study was scheduled to be carried out in 2015, but no funding has yet been allocated for this work. The upshot, in actual practice, is that spring hunting has only been allowed within such strict confines that the very existence of this cultural activity is threatened. </w:t>
      </w:r>
      <w:bookmarkStart w:id="1" w:name="_GoBack"/>
      <w:bookmarkEnd w:id="1"/>
    </w:p>
    <w:p w:rsidR="002815E1" w:rsidRPr="00566FDD" w:rsidRDefault="002815E1" w:rsidP="002815E1">
      <w:pPr>
        <w:pStyle w:val="Nummerertavsnitt"/>
        <w:numPr>
          <w:ilvl w:val="0"/>
          <w:numId w:val="0"/>
        </w:numPr>
        <w:ind w:left="360"/>
        <w:rPr>
          <w:rStyle w:val="Normalfet"/>
          <w:b w:val="0"/>
        </w:rPr>
      </w:pPr>
    </w:p>
    <w:p w:rsidR="004B6185" w:rsidRPr="00920858" w:rsidRDefault="00057BC3" w:rsidP="00920858">
      <w:pPr>
        <w:pStyle w:val="Overskrift2"/>
        <w:rPr>
          <w:rStyle w:val="Normalfet"/>
          <w:b w:val="0"/>
          <w:sz w:val="32"/>
        </w:rPr>
      </w:pPr>
      <w:r>
        <w:t>Reply to paragraph 14 of the list of issues</w:t>
      </w:r>
    </w:p>
    <w:p w:rsidR="005F506B" w:rsidRPr="00015752" w:rsidRDefault="005F506B" w:rsidP="005F506B">
      <w:pPr>
        <w:pStyle w:val="Nummerertavsnitt"/>
      </w:pPr>
      <w:r w:rsidRPr="00415B45">
        <w:rPr>
          <w:rStyle w:val="Normalfet"/>
          <w:bCs/>
        </w:rPr>
        <w:t>Truth and Reconciliation Commission.</w:t>
      </w:r>
      <w:r>
        <w:t xml:space="preserve"> The Sámi population in Norway has been subjected to a gruelling </w:t>
      </w:r>
      <w:proofErr w:type="spellStart"/>
      <w:r>
        <w:t>Norwegianification</w:t>
      </w:r>
      <w:proofErr w:type="spellEnd"/>
      <w:r>
        <w:t xml:space="preserve"> policy, and many still struggle with the after-effects of this State policy. </w:t>
      </w:r>
      <w:r>
        <w:lastRenderedPageBreak/>
        <w:t xml:space="preserve">The Sámi Parliament is pleased that the </w:t>
      </w:r>
      <w:proofErr w:type="spellStart"/>
      <w:r w:rsidR="00B00F3F">
        <w:t>Storting</w:t>
      </w:r>
      <w:proofErr w:type="spellEnd"/>
      <w:r w:rsidR="00A253A3">
        <w:t>/</w:t>
      </w:r>
      <w:r>
        <w:t>Norwegian Parliament has adopted a decision</w:t>
      </w:r>
      <w:r w:rsidR="005E1D25">
        <w:t>, 20 June 20</w:t>
      </w:r>
      <w:r w:rsidR="0005559B">
        <w:t>17,</w:t>
      </w:r>
      <w:r>
        <w:t xml:space="preserve"> to set up a Truth and Reconciliati</w:t>
      </w:r>
      <w:r w:rsidR="00B93F68">
        <w:t xml:space="preserve">on Commission for Sámi and </w:t>
      </w:r>
      <w:proofErr w:type="spellStart"/>
      <w:r w:rsidR="00B93F68">
        <w:t>Kven</w:t>
      </w:r>
      <w:proofErr w:type="spellEnd"/>
      <w:r w:rsidR="00B93F68">
        <w:t>/Norwegian Finns</w:t>
      </w:r>
      <w:r>
        <w:t xml:space="preserve"> in Norway. The stories and abuses that have taken </w:t>
      </w:r>
      <w:r w:rsidR="00A253A3">
        <w:t>place</w:t>
      </w:r>
      <w:r>
        <w:t xml:space="preserve"> and the consequences for individuals and for the community are examples of aspects that should be documented. The Sámi experience discrimination and hate speech both from Norwegian society, </w:t>
      </w:r>
      <w:r w:rsidR="00A253A3">
        <w:t>and</w:t>
      </w:r>
      <w:r>
        <w:t xml:space="preserve"> internally within the Sámi community. The Sámi Parliament hopes that the process will lead to greater knowledge and tolerance for each other's history and different points of view.</w:t>
      </w:r>
      <w:r w:rsidR="0005559B">
        <w:t xml:space="preserve"> The commission</w:t>
      </w:r>
      <w:r w:rsidR="00465A0A">
        <w:t xml:space="preserve"> will complete its work by 1 </w:t>
      </w:r>
      <w:r w:rsidR="00B00F3F">
        <w:t>September</w:t>
      </w:r>
      <w:r w:rsidR="00465A0A">
        <w:t xml:space="preserve"> 2022, and submit its report to the </w:t>
      </w:r>
      <w:proofErr w:type="spellStart"/>
      <w:r w:rsidR="00465A0A">
        <w:t>Storting</w:t>
      </w:r>
      <w:proofErr w:type="spellEnd"/>
      <w:r w:rsidR="00B00F3F">
        <w:t xml:space="preserve">/Norwegian Parliament. </w:t>
      </w:r>
      <w:r w:rsidR="00A31812">
        <w:t xml:space="preserve"> </w:t>
      </w:r>
    </w:p>
    <w:p w:rsidR="005F506B" w:rsidRPr="00090072" w:rsidRDefault="00920858" w:rsidP="00090072">
      <w:pPr>
        <w:pStyle w:val="Overskrift2"/>
        <w:rPr>
          <w:rStyle w:val="Normalfet"/>
          <w:b w:val="0"/>
          <w:sz w:val="32"/>
        </w:rPr>
      </w:pPr>
      <w:r>
        <w:t>Reply to paragraph 24 (c) of the list of issues</w:t>
      </w:r>
    </w:p>
    <w:p w:rsidR="00724BAD" w:rsidRPr="00015752" w:rsidRDefault="00724BAD" w:rsidP="00724BAD">
      <w:pPr>
        <w:pStyle w:val="Nummerertavsnitt"/>
      </w:pPr>
      <w:r>
        <w:rPr>
          <w:rStyle w:val="Normalfet"/>
          <w:bCs/>
        </w:rPr>
        <w:t>Violence in the Sámi community</w:t>
      </w:r>
      <w:r>
        <w:t xml:space="preserve">. The Sámi Parliament is concerned about the violence to which indigenous women the world over are exposed. There are special challenges involved in meeting users of Sámi ethnicity, especially in relation to taboo topics such as violence and abuse. This can influence employees who have to address these topics in local communities to which they themselves belong. </w:t>
      </w:r>
    </w:p>
    <w:p w:rsidR="00724BAD" w:rsidRPr="00015752" w:rsidRDefault="00724BAD" w:rsidP="00724BAD">
      <w:pPr>
        <w:pStyle w:val="Nummerertavsnitt"/>
      </w:pPr>
      <w:r>
        <w:t>In Norway, research shows that 49 per cent of Sámi women report that they have been subjected to violence of a physical, mental or sexual nature at some point in their lives, compared with 31 per cent among the majority population in the same area. Sámi women also reported a higher incidence of sexual violence during childhood and up age 18; 17 per cent, compared with 11 per cent of the women in the general population. In most cases, it is reported that the perpetrator is known to the victim. The Sámi population in Norway generally enjoys a high standard of living and a large percentage of Sámi women have higher educations. However, the Sámi Parliament recognises that education does not protect against falling victim to violence and abuse.</w:t>
      </w:r>
    </w:p>
    <w:p w:rsidR="00724BAD" w:rsidRDefault="00724BAD" w:rsidP="002B50F8">
      <w:pPr>
        <w:pStyle w:val="Nummerertavsnitt"/>
      </w:pPr>
      <w:r w:rsidRPr="002D2438">
        <w:t xml:space="preserve">In 2017, the Sámi Parliament was consulted about Norwegian Public Report 2017: 12 </w:t>
      </w:r>
      <w:r w:rsidRPr="002D2438">
        <w:rPr>
          <w:rStyle w:val="Normalkursiv"/>
          <w:iCs/>
        </w:rPr>
        <w:t>Deceit and betrayal</w:t>
      </w:r>
      <w:r w:rsidRPr="002D2438">
        <w:t xml:space="preserve">. The Sámi Parliament underlined that it is of great importance that those who investigate cases have </w:t>
      </w:r>
      <w:r>
        <w:t xml:space="preserve">the </w:t>
      </w:r>
      <w:r w:rsidRPr="002D2438">
        <w:t xml:space="preserve">Sámi language skills </w:t>
      </w:r>
      <w:r>
        <w:t xml:space="preserve">they need to </w:t>
      </w:r>
      <w:r w:rsidRPr="002D2438">
        <w:t xml:space="preserve">deal with Sámi-speaking children and young people. The Sámi Parliament refers to police investigations in the </w:t>
      </w:r>
      <w:proofErr w:type="spellStart"/>
      <w:r w:rsidRPr="00724BAD">
        <w:rPr>
          <w:b/>
        </w:rPr>
        <w:t>Tysfjord</w:t>
      </w:r>
      <w:proofErr w:type="spellEnd"/>
      <w:r w:rsidRPr="002D2438">
        <w:t xml:space="preserve"> matter (abuse cases), in which it appears that the public health service, schools, kindergartens, child welfare authorities and the police must assume responsibility for the fact that no one intervened at an earlier point in time.</w:t>
      </w:r>
    </w:p>
    <w:p w:rsidR="009F0250" w:rsidRPr="00015752" w:rsidRDefault="009F0250" w:rsidP="009F0250">
      <w:pPr>
        <w:pStyle w:val="Nummerertavsnitt"/>
      </w:pPr>
      <w:r>
        <w:t>The Sámi Parliament refers to the Norwegian National Human Rights Institution's (NIM) special report on</w:t>
      </w:r>
      <w:r w:rsidRPr="006824CD">
        <w:rPr>
          <w:rStyle w:val="Normalkursiv"/>
          <w:iCs/>
        </w:rPr>
        <w:t xml:space="preserve"> Violence and abuse in the Sámi community</w:t>
      </w:r>
      <w:r>
        <w:t>, published in 2018, in which NIM concludes that the authorities must do more to prevent violence and abuse. The special report identifies weaknesses in how the State authorities fulfil their human rights obligations in respect of Sámi victims of violence. Among other things, the report points out the need for better linguistic and cultural competence in services, additional instruction about the body and sexuality in the Sámi language at school, and the need to shape attitudes and disseminate information, as well as to ensure that research is done on this topic.</w:t>
      </w:r>
    </w:p>
    <w:p w:rsidR="00BF7567" w:rsidRDefault="009F0250" w:rsidP="009F0250">
      <w:pPr>
        <w:pStyle w:val="Nummerertavsnitt"/>
      </w:pPr>
      <w:r>
        <w:t>M</w:t>
      </w:r>
      <w:r w:rsidRPr="000F359F">
        <w:t xml:space="preserve">ore research-based knowledge on violence </w:t>
      </w:r>
      <w:r>
        <w:t xml:space="preserve">is needed </w:t>
      </w:r>
      <w:r w:rsidRPr="000F359F">
        <w:t xml:space="preserve">in order to get a general idea about causes and appropriate measures. Measures must be developed to prevent violence in the Sámi population. In particular, there is a need for more knowledge about violence and sexual assaults </w:t>
      </w:r>
      <w:r w:rsidRPr="000F359F">
        <w:lastRenderedPageBreak/>
        <w:t xml:space="preserve">against Sámi children. It is necessary to recognise that such problems exist in the Sámi community and to shed light on them in order to establish good, linguistically and culturally adapted initiatives, and to ensure that perpetrators are brought to justice for their wrongdoings. </w:t>
      </w:r>
    </w:p>
    <w:p w:rsidR="00920858" w:rsidRPr="00A80DBC" w:rsidRDefault="00D80E19" w:rsidP="00A80DBC">
      <w:pPr>
        <w:pStyle w:val="Overskrift2"/>
        <w:rPr>
          <w:rStyle w:val="Normalfet"/>
          <w:b w:val="0"/>
          <w:sz w:val="32"/>
        </w:rPr>
      </w:pPr>
      <w:r>
        <w:t>Reply to paragraph 27 (c) of the list of issues</w:t>
      </w:r>
    </w:p>
    <w:p w:rsidR="00142982" w:rsidRPr="00015752" w:rsidRDefault="00142982" w:rsidP="00142982">
      <w:pPr>
        <w:pStyle w:val="Nummerertavsnitt"/>
      </w:pPr>
      <w:r w:rsidRPr="00CB0595">
        <w:rPr>
          <w:rStyle w:val="Normalfet"/>
          <w:bCs/>
        </w:rPr>
        <w:t>Health and care services.</w:t>
      </w:r>
      <w:r>
        <w:t xml:space="preserve"> The use of the Sámi language in health and care services is related to the right to equal services. This ensues from the rights that Sámi patients and Sámi children under the care of the child welfare authorities have by virtue of national legislation and international conventions. Equal health care services for Sámi patients require that service providers take the patients' cultural and linguistic background into account. Municipal health and care services are governed by Act No. 30 of 24 June 2011 </w:t>
      </w:r>
      <w:r w:rsidRPr="00014B53">
        <w:rPr>
          <w:rStyle w:val="Normalkursiv"/>
          <w:iCs/>
        </w:rPr>
        <w:t>related to Municipal Health and Care Services</w:t>
      </w:r>
      <w:r>
        <w:t xml:space="preserve"> (the Health and Care Services Act). Sámi patients' rights to use the Sámi language, cf. §3.1 of the Sámi Act, require municipalities to ensure that Sámi patients' or users' needs for adapted services are taken into account when designing services. In a comment to the Act, it appears that also other municipalities that have Sámi populations are required to offer services adapted to Sámi language and culture. To reach the goal of ensuring equal health and social services for the Sámi population, knowledge of the Sámi language and culture must be more readily available in municipal health and care services. This expertise must be integrated into municipal health and care plans, and into the performance of services.</w:t>
      </w:r>
    </w:p>
    <w:p w:rsidR="00A35F86" w:rsidRPr="00566FDD" w:rsidRDefault="00142982" w:rsidP="00566FDD">
      <w:pPr>
        <w:pStyle w:val="Nummerertavsnitt"/>
        <w:rPr>
          <w:rStyle w:val="Normalfet"/>
          <w:b w:val="0"/>
        </w:rPr>
      </w:pPr>
      <w:r>
        <w:t xml:space="preserve">The Sámi Parliament finds that health and care services in different municipalities and regions with Sámi populations have varying degrees of awareness and knowledge of the needs of Sámi patients. Sámi-language services often depend on individuals' knowledge of and interest in adapting to meet the needs of Sámi patients. At the same time, there is a nation-wide shortage of Sámi-speaking professionals in all areas of the health services. There is a need to use Sámi in meetings with the health services in most municipalities. Among other things, the Sámi Parliament's goal to build up the use of Sámi will also increase the need for Sámi-language health services for children. Sámi children of pre-school age are entitled to have their development followed up, on an equal footing with other children. This means there must be a health centre that can communicate with children in their native language, regardless of domicile. Elderly Sámi who forget their second language should be assured of a safe old age, where their own culture and language occupy a natural position in the services they receive. Unfortunately, the Sámi Parliament experiences that many of our elderly are in social isolation for large parts of the day, since health care personnel or relatives cannot communicate in Sámi. NPR 2016: 18 </w:t>
      </w:r>
      <w:r w:rsidRPr="005B7AAA">
        <w:rPr>
          <w:rStyle w:val="Normalkursiv"/>
          <w:iCs/>
        </w:rPr>
        <w:t>The Language of the Heart</w:t>
      </w:r>
      <w:r>
        <w:t xml:space="preserve"> proposes the establishment of legislation that would grant an individual right to linguistically and culturally adapted services, regardless of where the patients are located. The Sámi Parliament is of the opinion that it is also necessary to require municipalities with Sámi inhabitants to ensure that Sámi patients' rights and the need for adapted services are integrated and rendered visible in municipal health and care plans and in the performance of the services.</w:t>
      </w:r>
    </w:p>
    <w:p w:rsidR="003B571C" w:rsidRPr="00566FDD" w:rsidRDefault="006A48B6" w:rsidP="00566FDD">
      <w:pPr>
        <w:pStyle w:val="Overskrift2"/>
        <w:rPr>
          <w:rStyle w:val="Normalfet"/>
          <w:b w:val="0"/>
          <w:sz w:val="32"/>
        </w:rPr>
      </w:pPr>
      <w:r>
        <w:t>R</w:t>
      </w:r>
      <w:r w:rsidR="00D42813">
        <w:t>eply to paragraph 30 (h</w:t>
      </w:r>
      <w:r>
        <w:t>) of the list of issues</w:t>
      </w:r>
    </w:p>
    <w:p w:rsidR="00FB7AFE" w:rsidRPr="00015752" w:rsidRDefault="00FB7AFE" w:rsidP="00FB7AFE">
      <w:pPr>
        <w:pStyle w:val="Nummerertavsnitt"/>
      </w:pPr>
      <w:r w:rsidRPr="0069116A">
        <w:rPr>
          <w:rStyle w:val="Normalfet"/>
          <w:bCs/>
        </w:rPr>
        <w:t>The Kindergarten Act.</w:t>
      </w:r>
      <w:r>
        <w:t xml:space="preserve"> Act No. 64 of 17 June 2005 </w:t>
      </w:r>
      <w:r w:rsidRPr="001E1AA5">
        <w:rPr>
          <w:rStyle w:val="Normalkursiv"/>
          <w:iCs/>
        </w:rPr>
        <w:t xml:space="preserve">relating to Kindergartens </w:t>
      </w:r>
      <w:r>
        <w:t xml:space="preserve">(the Kindergarten Act) does not give anyone the right to attend a Sámi kindergarten, merely the right to attend kindergarten. Nor is there any requirement that there be Sámi speakers working in Sámi </w:t>
      </w:r>
      <w:r>
        <w:lastRenderedPageBreak/>
        <w:t>kindergartens. The Kindergarten Act distinguishes between kindergartens within and outside the administrative area for Sámi language. Kindergartens outside the administrative area have less clearly defined requirements for Sámi content, meaning that some Sámi children do not receive an adequate offer of Sámi kindergarten. The Kindergarten Act should require municipalities to offer Sámi-speaking kindergartens, based on a strong linguistic model, to all children whose parents so desire.</w:t>
      </w:r>
    </w:p>
    <w:p w:rsidR="00230E82" w:rsidRDefault="00015B98" w:rsidP="008B7A49">
      <w:pPr>
        <w:pStyle w:val="Nummerertavsnitt"/>
      </w:pPr>
      <w:r w:rsidRPr="00415B45">
        <w:rPr>
          <w:rStyle w:val="Normalfet"/>
          <w:bCs/>
        </w:rPr>
        <w:t>Sámi kindergartens.</w:t>
      </w:r>
      <w:r>
        <w:t xml:space="preserve"> The Sámi Parliament is of the opinion that the current national framework plan for kindergartens protects the rights of Sámi children and the Sámi dimension to a certain extent. Among other things, it sets out that kindergartens for Sámi children shall promote children's Sámi language skills, that Sámi kindergartens shall use traditional Sámi learning and working methods, and that the provision of kindergartens for Sámi children living outside Sámi districts shall be adapted to the children’s Sámi ethnicity. Nonetheless, the current framework plan is based on Norwegian values, language and way of life. In consequence, kindergartens and kindergarten owners may face a dilemma when it comes to the choice of values and the priority of content. This makes it easier for kindergarten owners to choose not to offer Sámi content, since they need not fear consequences or sanctions. The Sámi Parliament believes that a good solution would be to have a separate Sámi curriculum to protect Sámi children's rights and ensure that Sámi children get an opportunity to practice their language and culture both when attending Sámi kindergartens and when offered special programmes in Norwegian kindergartens</w:t>
      </w:r>
      <w:r w:rsidR="00230E82">
        <w:t>.</w:t>
      </w:r>
    </w:p>
    <w:p w:rsidR="00D42813" w:rsidRPr="00D42813" w:rsidRDefault="00230E82" w:rsidP="008B7A49">
      <w:pPr>
        <w:pStyle w:val="Nummerertavsnitt"/>
        <w:rPr>
          <w:rStyle w:val="Normalfet"/>
          <w:b w:val="0"/>
        </w:rPr>
      </w:pPr>
      <w:r>
        <w:t>At present, 91 per cent of all children in Norway aged 1-5 go to kindergarten (day-care). Of that number, fewer than 900 children are offered a place in a Sámi kindergarten. The Sámi kindergarten sector is made up of 31 Sámi kindergartens. These have different points of departure as a result of geographical affiliation, local support and language. In addition to these, roughly 30 Norwegian kindergartens offer Sámi language stimulation. There is a shortage of Sámi educational material for kindergartens. The Sámi Parliament allocates funding for the development of educational material and distributes the funding through subsidy systems. The need is not being met because insufficient funds have been set aside for the Sámi Parliament over the government budget. At the national level, the financial parameters for providing high quality kindergartens are given high priority. The challenge facing the Sámi Parliament is that funding for Sámi kindergartens is not given priority. The Sámi Parliament distributes funds through its subsidy scheme for kindergartens, development work and other administrative work. Nonetheless, the Sámi Parliament is expected to follow up all national initiatives, at the same time as promoting Sámi children's rights, all from of the same funding. The lack of Sámi kindergartens and long waiting lists to get children into Sámi kindergartens are relevant problems in many municipalities. Parents find it hard to get a place for their children in Sámi kindergartens, and some municipalities have not given priority to offering Sámi kindergartens. To preserve and develop the Sámi language in kindergartens, the Sámi Parliament believes that the State of Norway must give priority to and set aside new funding for Sámi language work.</w:t>
      </w:r>
    </w:p>
    <w:p w:rsidR="00D42813" w:rsidRPr="00566FDD" w:rsidRDefault="00D42813" w:rsidP="00566FDD">
      <w:pPr>
        <w:pStyle w:val="Overskrift2"/>
        <w:rPr>
          <w:rStyle w:val="Normalfet"/>
          <w:b w:val="0"/>
          <w:sz w:val="32"/>
        </w:rPr>
      </w:pPr>
      <w:r>
        <w:t>Reply to paragraph 31 of the list of issues</w:t>
      </w:r>
    </w:p>
    <w:p w:rsidR="0075747D" w:rsidRPr="00AD1E73" w:rsidRDefault="0075747D" w:rsidP="0075747D">
      <w:pPr>
        <w:pStyle w:val="Nummerertavsnitt"/>
        <w:rPr>
          <w:rStyle w:val="Normalfet"/>
          <w:b w:val="0"/>
        </w:rPr>
      </w:pPr>
      <w:r w:rsidRPr="00695717">
        <w:rPr>
          <w:rStyle w:val="Normalfet"/>
          <w:bCs/>
        </w:rPr>
        <w:t>Sámi languages.</w:t>
      </w:r>
      <w:r>
        <w:t xml:space="preserve"> All the Sámi languages in Norway are endangered or seriously threatened languages, meaning initiatives are required urgently. The Sámi Parliament points out that there is considerable interest in the Sámi languages, at the same time as the languages are under </w:t>
      </w:r>
      <w:r>
        <w:lastRenderedPageBreak/>
        <w:t xml:space="preserve">tremendous pressure and several are in danger of dying out. The Sámi Language Committee submitted NPR 2016: 18 </w:t>
      </w:r>
      <w:r w:rsidRPr="002B4FD7">
        <w:rPr>
          <w:rStyle w:val="Normalkursiv"/>
          <w:iCs/>
        </w:rPr>
        <w:t>The Language of the Heart</w:t>
      </w:r>
      <w:r>
        <w:t xml:space="preserve">, establishing a comprehensive platform for systematic policies to strengthen, vitalise and develop Sámi languages. The Committee proposes measures that call for legislative amendments and changes in the current schemes, in addition to proposing initiatives designed to strengthen the situation for the Sámi languages in Norway. The Sámi Parliament would like to see effective follow up of NPR 2016: 18 </w:t>
      </w:r>
      <w:r w:rsidRPr="00072951">
        <w:rPr>
          <w:rStyle w:val="Normalkursiv"/>
          <w:iCs/>
        </w:rPr>
        <w:t>The Language of the Heart</w:t>
      </w:r>
      <w:r>
        <w:t xml:space="preserve"> for Sámi languages, accompanied by legislative amendments and other measures. Follow-up work must be done in connection with the consultation and hearing meetings with the Ministry of Local Government and Modernisation. However, years have passed since the report was published, but there have been no consultations thus far on either legislative amendments or significant initiatives for Sámi languages.</w:t>
      </w:r>
    </w:p>
    <w:p w:rsidR="00291723" w:rsidRPr="00015752" w:rsidRDefault="00291723" w:rsidP="00291723">
      <w:pPr>
        <w:pStyle w:val="Nummerertavsnitt"/>
      </w:pPr>
      <w:r>
        <w:rPr>
          <w:rStyle w:val="Normalfet"/>
          <w:bCs/>
        </w:rPr>
        <w:t>Education legislation.</w:t>
      </w:r>
      <w:r>
        <w:t xml:space="preserve"> According to Act No. 61 of 17 July 1998 </w:t>
      </w:r>
      <w:r w:rsidRPr="001A1FE1">
        <w:rPr>
          <w:rStyle w:val="Normalkursiv"/>
          <w:iCs/>
        </w:rPr>
        <w:t>the Act relating to primary and secondary education</w:t>
      </w:r>
      <w:r>
        <w:rPr>
          <w:rStyle w:val="Normalkursiv"/>
          <w:iCs/>
        </w:rPr>
        <w:t xml:space="preserve"> </w:t>
      </w:r>
      <w:r>
        <w:t>(the Education Act), the right to be offered instruction in Sámi is not an individual right for pupils, but a restricted right based on geography and the number of pupils who would like to take advantage of such an offer. Pupils have an individual right to instruction in all subjects through the medium of the Sámi language only if they reside in the administrative area for Sámi language. Pupils who reside outside Sámi districts only have an individual right to instruction in Sámi as a subject, while the right to be educated in and through the medium of Sámi in all subjects depends on whether there are 10 or more pupils in a municipality who request such instruction. The Sámi Parliament supports a revision of the Education Act to strengthen Sámi pupils' rights in general and, in particular, to clarify their right to instruction in the subject of Sámi all across the country, as well as their right to instruction through the medium of the Sámi language in all subjects outside the administrative area for the Sámi language.</w:t>
      </w:r>
    </w:p>
    <w:p w:rsidR="00011D44" w:rsidRPr="00015752" w:rsidRDefault="00011D44" w:rsidP="00011D44">
      <w:pPr>
        <w:pStyle w:val="Nummerertavsnitt"/>
      </w:pPr>
      <w:r>
        <w:t>The Sámi Parliament perceives the lack of opportunities for Sámi pupils to choose among different schools to be discriminatory. Neither the Education Act nor the Independent School Act adequately guarantees the option to have an adequate Sámi educational programme. Different practices have developed when it comes to interpretation, meaning that Sámi pupils are treated differently from region to region. The Sámi population of Norway must follow societal development trends to keep up with the majority population. This implies a settlement pattern where a very large number of Sámi children live outside the administrative area for Sámi language. The Sámi Parliament is concerned about the narrow limits that the Education Act poses for the opportunity to initiate instruction in and through the medium of Sámi outside the administrative area for Sámi language. Owing to extensive use of administrative requirements, like the requirement that there be a specific number of pupils requesting instruction in Sámi, and that there are geographical limitations before instruction can be offered, Sámi children in many parts of Norway do not qualify for instruction in and through their native language. The Sámi Parliament is of the opinion that the number pupils alone is not sufficient to determine whether it is possible to arrange instruction in and through the medium of Sámi.</w:t>
      </w:r>
    </w:p>
    <w:p w:rsidR="00011D44" w:rsidRDefault="00BA3FD0" w:rsidP="00011D44">
      <w:pPr>
        <w:pStyle w:val="Nummerertavsnitt"/>
      </w:pPr>
      <w:r>
        <w:t xml:space="preserve">The education law committee handed over its </w:t>
      </w:r>
      <w:r w:rsidR="000E596B">
        <w:rPr>
          <w:rStyle w:val="st"/>
        </w:rPr>
        <w:t xml:space="preserve">Norwegian Official Report </w:t>
      </w:r>
      <w:r w:rsidR="006A5304">
        <w:rPr>
          <w:rStyle w:val="st"/>
        </w:rPr>
        <w:t>(NOU</w:t>
      </w:r>
      <w:r w:rsidR="00125BED">
        <w:rPr>
          <w:rStyle w:val="st"/>
        </w:rPr>
        <w:t xml:space="preserve"> 2019:13</w:t>
      </w:r>
      <w:r>
        <w:rPr>
          <w:rStyle w:val="st"/>
        </w:rPr>
        <w:t xml:space="preserve">) </w:t>
      </w:r>
      <w:r w:rsidR="008D3E5C">
        <w:rPr>
          <w:rStyle w:val="st"/>
        </w:rPr>
        <w:t xml:space="preserve">on the </w:t>
      </w:r>
      <w:r w:rsidR="008D3E5C">
        <w:t>review of the Education Act</w:t>
      </w:r>
      <w:r w:rsidR="008D3E5C">
        <w:rPr>
          <w:rStyle w:val="st"/>
        </w:rPr>
        <w:t xml:space="preserve"> </w:t>
      </w:r>
      <w:r>
        <w:rPr>
          <w:rStyle w:val="st"/>
        </w:rPr>
        <w:t xml:space="preserve">to the </w:t>
      </w:r>
      <w:r w:rsidR="00E36550">
        <w:rPr>
          <w:rStyle w:val="st"/>
        </w:rPr>
        <w:t>Ministry of Education and Research</w:t>
      </w:r>
      <w:r w:rsidR="00AF7E5D">
        <w:rPr>
          <w:rStyle w:val="st"/>
        </w:rPr>
        <w:t>, 13 December 2019</w:t>
      </w:r>
      <w:r w:rsidR="008C1E4A">
        <w:rPr>
          <w:rStyle w:val="st"/>
        </w:rPr>
        <w:t>,</w:t>
      </w:r>
      <w:r w:rsidR="00805B59">
        <w:t xml:space="preserve">. </w:t>
      </w:r>
      <w:r w:rsidR="008D3E5C">
        <w:t xml:space="preserve">The </w:t>
      </w:r>
      <w:r w:rsidR="00AB3AB3">
        <w:t xml:space="preserve">opinion of the </w:t>
      </w:r>
      <w:r w:rsidR="008D3E5C">
        <w:t>Sámi Parliament</w:t>
      </w:r>
      <w:r w:rsidR="00AB3AB3">
        <w:t xml:space="preserve"> </w:t>
      </w:r>
      <w:r w:rsidR="00D01000">
        <w:t xml:space="preserve">is that a </w:t>
      </w:r>
      <w:r w:rsidR="00AB3AB3">
        <w:t>new</w:t>
      </w:r>
      <w:r w:rsidR="00011D44" w:rsidRPr="00090666">
        <w:t xml:space="preserve"> Education Act must rectify the imbalance that arises because Sámi children's right to instruction in and through Sámi and based on Sámi cultural values depends on where they live and on how many pupils want such instruction. In addition, a </w:t>
      </w:r>
      <w:r w:rsidR="00011D44" w:rsidRPr="00090666">
        <w:lastRenderedPageBreak/>
        <w:t xml:space="preserve">right to linguistic immersion sessions should be established by law for pupils who learn the subject </w:t>
      </w:r>
      <w:r w:rsidR="00011D44">
        <w:t xml:space="preserve">of </w:t>
      </w:r>
      <w:r w:rsidR="00011D44" w:rsidRPr="00090666">
        <w:t>Sámi through distance education or who receive instruction outside the administrative area for Sámi language. There is a need to amend the Independent School Act to safeguard Sámi pupils' right to instruction in Sámi. The Sámi Parliament believes that the Independent School Act should provide legal authority so that the approval authorities can require schools to offer instruction in Sámi. The Independent School Act must at the very least grant the same rights to Sámi pupils as the Education Act does.</w:t>
      </w:r>
    </w:p>
    <w:p w:rsidR="00D76D36" w:rsidRDefault="00D76D36" w:rsidP="00D76D36">
      <w:pPr>
        <w:pStyle w:val="Nummerertavsnitt"/>
      </w:pPr>
      <w:r w:rsidRPr="00D76D36">
        <w:t xml:space="preserve">The choice of Sámi cultural activities is limited. To improve the situation, a significant financial boost for Sámi culture is needed over the national budget. Among other things, there is a lack of Sámi media choices. There is a need to develop the International Sámi Film Institute so that it can also produce and finance full-length feature films and TV series. As of today, there is no permanent exhibition facility for Sámi contemporary art and </w:t>
      </w:r>
      <w:proofErr w:type="spellStart"/>
      <w:r w:rsidRPr="00D76D36">
        <w:t>duodji</w:t>
      </w:r>
      <w:proofErr w:type="spellEnd"/>
      <w:r w:rsidRPr="00D76D36">
        <w:t xml:space="preserve"> (crafts). The Sámi art stock consists of roughly 1300 work</w:t>
      </w:r>
      <w:r>
        <w:t xml:space="preserve"> pieces</w:t>
      </w:r>
      <w:r w:rsidRPr="00D76D36">
        <w:t>. The Sámi Parliament believes that an institution like a Sámi art museum is needed to fully bring Sámi cultural rights to fruition with respect to Sámi cultural identity and traditions.</w:t>
      </w:r>
    </w:p>
    <w:p w:rsidR="002E6AA2" w:rsidRDefault="002E6AA2" w:rsidP="002E6AA2">
      <w:pPr>
        <w:pStyle w:val="Nummerertavsnitt"/>
      </w:pPr>
      <w:r w:rsidRPr="002E6AA2">
        <w:t xml:space="preserve">There is not enough literature published in North Sámi, </w:t>
      </w:r>
      <w:proofErr w:type="spellStart"/>
      <w:r w:rsidRPr="002E6AA2">
        <w:t>Lule</w:t>
      </w:r>
      <w:proofErr w:type="spellEnd"/>
      <w:r w:rsidRPr="002E6AA2">
        <w:t xml:space="preserve"> Sámi or South Sámi to maintain Sámi children's reading skills. The situation is critical for books for adolescents in all the Sámi languages, as well as for children's books in the Sámi languages of the most limited diffusion. There is a shortage of adult literature in all Sámi languages, and there is not enough funding available for translations into these languages</w:t>
      </w:r>
      <w:r>
        <w:t>.</w:t>
      </w:r>
    </w:p>
    <w:p w:rsidR="00D76D36" w:rsidRDefault="00D76D36" w:rsidP="00BA69D7">
      <w:pPr>
        <w:pStyle w:val="Nummerertavsnitt"/>
      </w:pPr>
      <w:r w:rsidRPr="00D76D36">
        <w:t xml:space="preserve">The Sámi museums are underfunded compared with Norwegian </w:t>
      </w:r>
      <w:r w:rsidR="00605FAB" w:rsidRPr="00D76D36">
        <w:t>museums</w:t>
      </w:r>
      <w:r w:rsidRPr="00D76D36">
        <w:t xml:space="preserve"> and few of them are in a position to deal with the professional responsibilities expected of modern museums. Nor is there any requirement for regional co-financing of th</w:t>
      </w:r>
      <w:r w:rsidR="00BA69D7">
        <w:t xml:space="preserve">e </w:t>
      </w:r>
      <w:r w:rsidR="00BA69D7" w:rsidRPr="00BA69D7">
        <w:t xml:space="preserve">Sámi museums, as there is for the Norwegian museums. Sámi museums urgently need upgrading and more storage in connection with </w:t>
      </w:r>
      <w:proofErr w:type="spellStart"/>
      <w:r w:rsidR="00BA69D7" w:rsidRPr="00BA69D7">
        <w:t>Bååstede</w:t>
      </w:r>
      <w:proofErr w:type="spellEnd"/>
      <w:r w:rsidR="00BA69D7" w:rsidRPr="00BA69D7">
        <w:t>, (the Return of Sámi Cultural Heritage), under which approximately 2000 Sámi museum objects are to be returned to Sámi areas and to the Sámi museums from the Norwegian Museum of Cultural Heritage. This will call for a national campaign to upgrade the venues</w:t>
      </w:r>
      <w:r w:rsidR="00605FAB">
        <w:t>.</w:t>
      </w:r>
    </w:p>
    <w:p w:rsidR="00605FAB" w:rsidRDefault="00605FAB" w:rsidP="00605FAB">
      <w:pPr>
        <w:pStyle w:val="Nummerertavsnitt"/>
      </w:pPr>
      <w:r w:rsidRPr="00605FAB">
        <w:t xml:space="preserve">Traditional Sámi vocal expression, also known as </w:t>
      </w:r>
      <w:proofErr w:type="spellStart"/>
      <w:r w:rsidRPr="00605FAB">
        <w:t>yoik</w:t>
      </w:r>
      <w:proofErr w:type="spellEnd"/>
      <w:r w:rsidRPr="00605FAB">
        <w:t xml:space="preserve">, is part of an intangible cultural heritage that is among the oldest in Europe. This tradition is under pressure. Based on wishes expressed by traditional Sámi vocal groups, the Sámi Parliament has set up a special project to examine more closely the need for a separate institution for </w:t>
      </w:r>
      <w:proofErr w:type="spellStart"/>
      <w:r w:rsidRPr="00605FAB">
        <w:t>yoi</w:t>
      </w:r>
      <w:r>
        <w:t>k</w:t>
      </w:r>
      <w:proofErr w:type="spellEnd"/>
      <w:r>
        <w:t>.</w:t>
      </w:r>
    </w:p>
    <w:p w:rsidR="00605FAB" w:rsidRPr="00015752" w:rsidRDefault="00605FAB" w:rsidP="002E6AA2">
      <w:pPr>
        <w:pStyle w:val="Nummerertavsnitt"/>
        <w:numPr>
          <w:ilvl w:val="0"/>
          <w:numId w:val="0"/>
        </w:numPr>
        <w:ind w:left="360"/>
      </w:pPr>
    </w:p>
    <w:p w:rsidR="00291723" w:rsidRPr="00291723" w:rsidRDefault="00291723" w:rsidP="00566FDD">
      <w:pPr>
        <w:pStyle w:val="Nummerertavsnitt"/>
        <w:numPr>
          <w:ilvl w:val="0"/>
          <w:numId w:val="0"/>
        </w:numPr>
        <w:ind w:left="360"/>
        <w:rPr>
          <w:rStyle w:val="Normalfet"/>
          <w:b w:val="0"/>
        </w:rPr>
      </w:pPr>
    </w:p>
    <w:p w:rsidR="008B7A49" w:rsidRPr="00015752" w:rsidRDefault="008B7A49" w:rsidP="008B7A49">
      <w:pPr>
        <w:pStyle w:val="Nummerertavsnitt"/>
        <w:numPr>
          <w:ilvl w:val="0"/>
          <w:numId w:val="0"/>
        </w:numPr>
      </w:pPr>
    </w:p>
    <w:sectPr w:rsidR="008B7A49" w:rsidRPr="00015752" w:rsidSect="008B7A49">
      <w:footerReference w:type="default" r:id="rId16"/>
      <w:pgSz w:w="11907" w:h="16840" w:code="9"/>
      <w:pgMar w:top="1418" w:right="1418" w:bottom="1418" w:left="1418" w:header="709" w:footer="709" w:gutter="0"/>
      <w:cols w:space="708"/>
      <w:formProt w:val="0"/>
      <w:docGrid w:linePitch="31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9DB" w:rsidRDefault="00F059DB">
      <w:pPr>
        <w:spacing w:line="240" w:lineRule="auto"/>
      </w:pPr>
      <w:r>
        <w:separator/>
      </w:r>
    </w:p>
  </w:endnote>
  <w:endnote w:type="continuationSeparator" w:id="0">
    <w:p w:rsidR="00F059DB" w:rsidRDefault="00F059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ranklin Gothic Book">
    <w:altName w:val="Franklin Gothic"/>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7A49" w:rsidRPr="00332259" w:rsidRDefault="008B7A49" w:rsidP="008B7A49">
    <w:pPr>
      <w:pStyle w:val="Bunntekst"/>
    </w:pPr>
  </w:p>
  <w:p w:rsidR="008B7A49" w:rsidRPr="000E288E" w:rsidRDefault="008B7A49" w:rsidP="008B7A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4868287"/>
      <w:docPartObj>
        <w:docPartGallery w:val="Page Numbers (Bottom of Page)"/>
        <w:docPartUnique/>
      </w:docPartObj>
    </w:sdtPr>
    <w:sdtEndPr/>
    <w:sdtContent>
      <w:p w:rsidR="008B7A49" w:rsidRPr="00497699" w:rsidRDefault="008B7A49" w:rsidP="008B7A49">
        <w:pPr>
          <w:pStyle w:val="Bunntekst"/>
        </w:pPr>
        <w:r>
          <w:fldChar w:fldCharType="begin"/>
        </w:r>
        <w:r w:rsidRPr="00497699">
          <w:instrText>PAGE   \* MERGEFORMAT</w:instrText>
        </w:r>
        <w:r>
          <w:fldChar w:fldCharType="separate"/>
        </w:r>
        <w:r w:rsidR="0067120A">
          <w:rPr>
            <w:noProof/>
          </w:rPr>
          <w:t>9</w:t>
        </w:r>
        <w:r>
          <w:fldChar w:fldCharType="end"/>
        </w:r>
      </w:p>
    </w:sdtContent>
  </w:sdt>
  <w:p w:rsidR="008B7A49" w:rsidRPr="000E288E" w:rsidRDefault="008B7A49" w:rsidP="008B7A49"/>
  <w:p w:rsidR="008B7A49" w:rsidRDefault="008B7A49" w:rsidP="008B7A49"/>
  <w:p w:rsidR="008B7A49" w:rsidRDefault="008B7A49" w:rsidP="008B7A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9DB" w:rsidRDefault="00F059DB">
      <w:pPr>
        <w:spacing w:line="240" w:lineRule="auto"/>
      </w:pPr>
      <w:r>
        <w:separator/>
      </w:r>
    </w:p>
  </w:footnote>
  <w:footnote w:type="continuationSeparator" w:id="0">
    <w:p w:rsidR="00F059DB" w:rsidRDefault="00F059D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878C04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71EED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2CAD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550AF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684AD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B25A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4486CA"/>
    <w:lvl w:ilvl="0">
      <w:start w:val="1"/>
      <w:numFmt w:val="bullet"/>
      <w:pStyle w:val="Punktliste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666CDABC"/>
    <w:lvl w:ilvl="0">
      <w:start w:val="1"/>
      <w:numFmt w:val="decimal"/>
      <w:pStyle w:val="Nummerertliste"/>
      <w:lvlText w:val="%1."/>
      <w:lvlJc w:val="left"/>
      <w:pPr>
        <w:tabs>
          <w:tab w:val="num" w:pos="360"/>
        </w:tabs>
        <w:ind w:left="360" w:hanging="360"/>
      </w:pPr>
    </w:lvl>
  </w:abstractNum>
  <w:abstractNum w:abstractNumId="8" w15:restartNumberingAfterBreak="0">
    <w:nsid w:val="FFFFFFFE"/>
    <w:multiLevelType w:val="singleLevel"/>
    <w:tmpl w:val="D0F4DE26"/>
    <w:lvl w:ilvl="0">
      <w:numFmt w:val="bullet"/>
      <w:lvlText w:val="*"/>
      <w:lvlJc w:val="left"/>
    </w:lvl>
  </w:abstractNum>
  <w:abstractNum w:abstractNumId="9" w15:restartNumberingAfterBreak="0">
    <w:nsid w:val="00000001"/>
    <w:multiLevelType w:val="multilevel"/>
    <w:tmpl w:val="00000001"/>
    <w:name w:val="WW8Num1"/>
    <w:lvl w:ilvl="0">
      <w:start w:val="1"/>
      <w:numFmt w:val="bullet"/>
      <w:lvlText w:val="–"/>
      <w:lvlJc w:val="left"/>
      <w:pPr>
        <w:tabs>
          <w:tab w:val="num" w:pos="360"/>
        </w:tabs>
        <w:ind w:left="0" w:firstLine="0"/>
      </w:pPr>
      <w:rPr>
        <w:rFonts w:ascii="StarSymbol" w:hAnsi="StarSymbol" w:cs="StarSymbol"/>
        <w:sz w:val="18"/>
        <w:szCs w:val="18"/>
      </w:rPr>
    </w:lvl>
    <w:lvl w:ilvl="1">
      <w:start w:val="1"/>
      <w:numFmt w:val="bullet"/>
      <w:lvlText w:val="–"/>
      <w:lvlJc w:val="left"/>
      <w:pPr>
        <w:tabs>
          <w:tab w:val="num" w:pos="720"/>
        </w:tabs>
        <w:ind w:left="0" w:firstLine="0"/>
      </w:pPr>
      <w:rPr>
        <w:rFonts w:ascii="StarSymbol" w:hAnsi="StarSymbol" w:cs="StarSymbol"/>
        <w:sz w:val="18"/>
        <w:szCs w:val="18"/>
      </w:rPr>
    </w:lvl>
    <w:lvl w:ilvl="2">
      <w:start w:val="1"/>
      <w:numFmt w:val="bullet"/>
      <w:lvlText w:val="–"/>
      <w:lvlJc w:val="left"/>
      <w:pPr>
        <w:tabs>
          <w:tab w:val="num" w:pos="1080"/>
        </w:tabs>
        <w:ind w:left="0" w:firstLine="0"/>
      </w:pPr>
      <w:rPr>
        <w:rFonts w:ascii="StarSymbol" w:hAnsi="StarSymbol" w:cs="StarSymbol"/>
        <w:sz w:val="18"/>
        <w:szCs w:val="18"/>
      </w:rPr>
    </w:lvl>
    <w:lvl w:ilvl="3">
      <w:start w:val="1"/>
      <w:numFmt w:val="bullet"/>
      <w:lvlText w:val="–"/>
      <w:lvlJc w:val="left"/>
      <w:pPr>
        <w:tabs>
          <w:tab w:val="num" w:pos="1440"/>
        </w:tabs>
        <w:ind w:left="0" w:firstLine="0"/>
      </w:pPr>
      <w:rPr>
        <w:rFonts w:ascii="StarSymbol" w:hAnsi="StarSymbol" w:cs="StarSymbol"/>
        <w:sz w:val="18"/>
        <w:szCs w:val="18"/>
      </w:rPr>
    </w:lvl>
    <w:lvl w:ilvl="4">
      <w:start w:val="1"/>
      <w:numFmt w:val="bullet"/>
      <w:lvlText w:val="–"/>
      <w:lvlJc w:val="left"/>
      <w:pPr>
        <w:tabs>
          <w:tab w:val="num" w:pos="1800"/>
        </w:tabs>
        <w:ind w:left="0" w:firstLine="0"/>
      </w:pPr>
      <w:rPr>
        <w:rFonts w:ascii="StarSymbol" w:hAnsi="StarSymbol" w:cs="StarSymbol"/>
        <w:sz w:val="18"/>
        <w:szCs w:val="18"/>
      </w:rPr>
    </w:lvl>
    <w:lvl w:ilvl="5">
      <w:start w:val="1"/>
      <w:numFmt w:val="bullet"/>
      <w:lvlText w:val="–"/>
      <w:lvlJc w:val="left"/>
      <w:pPr>
        <w:tabs>
          <w:tab w:val="num" w:pos="2160"/>
        </w:tabs>
        <w:ind w:left="0" w:firstLine="0"/>
      </w:pPr>
      <w:rPr>
        <w:rFonts w:ascii="StarSymbol" w:hAnsi="StarSymbol" w:cs="StarSymbol"/>
        <w:sz w:val="18"/>
        <w:szCs w:val="18"/>
      </w:rPr>
    </w:lvl>
    <w:lvl w:ilvl="6">
      <w:start w:val="1"/>
      <w:numFmt w:val="bullet"/>
      <w:lvlText w:val="–"/>
      <w:lvlJc w:val="left"/>
      <w:pPr>
        <w:tabs>
          <w:tab w:val="num" w:pos="2520"/>
        </w:tabs>
        <w:ind w:left="0" w:firstLine="0"/>
      </w:pPr>
      <w:rPr>
        <w:rFonts w:ascii="StarSymbol" w:hAnsi="StarSymbol" w:cs="StarSymbol"/>
        <w:sz w:val="18"/>
        <w:szCs w:val="18"/>
      </w:rPr>
    </w:lvl>
    <w:lvl w:ilvl="7">
      <w:start w:val="1"/>
      <w:numFmt w:val="bullet"/>
      <w:lvlText w:val="–"/>
      <w:lvlJc w:val="left"/>
      <w:pPr>
        <w:tabs>
          <w:tab w:val="num" w:pos="2880"/>
        </w:tabs>
        <w:ind w:left="0" w:firstLine="0"/>
      </w:pPr>
      <w:rPr>
        <w:rFonts w:ascii="StarSymbol" w:hAnsi="StarSymbol" w:cs="StarSymbol"/>
        <w:sz w:val="18"/>
        <w:szCs w:val="18"/>
      </w:rPr>
    </w:lvl>
    <w:lvl w:ilvl="8">
      <w:start w:val="1"/>
      <w:numFmt w:val="bullet"/>
      <w:lvlText w:val="–"/>
      <w:lvlJc w:val="left"/>
      <w:pPr>
        <w:tabs>
          <w:tab w:val="num" w:pos="3240"/>
        </w:tabs>
        <w:ind w:left="0" w:firstLine="0"/>
      </w:pPr>
      <w:rPr>
        <w:rFonts w:ascii="StarSymbol" w:hAnsi="StarSymbol" w:cs="StarSymbol"/>
        <w:sz w:val="18"/>
        <w:szCs w:val="18"/>
      </w:rPr>
    </w:lvl>
  </w:abstractNum>
  <w:abstractNum w:abstractNumId="10" w15:restartNumberingAfterBreak="0">
    <w:nsid w:val="0000000F"/>
    <w:multiLevelType w:val="multilevel"/>
    <w:tmpl w:val="0000000F"/>
    <w:name w:val="WW8Num1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44160E3"/>
    <w:multiLevelType w:val="hybridMultilevel"/>
    <w:tmpl w:val="47E44594"/>
    <w:lvl w:ilvl="0" w:tplc="8D6623CC">
      <w:start w:val="1"/>
      <w:numFmt w:val="bullet"/>
      <w:pStyle w:val="Strekpunkt"/>
      <w:lvlText w:val="-"/>
      <w:lvlJc w:val="left"/>
      <w:pPr>
        <w:tabs>
          <w:tab w:val="num" w:pos="360"/>
        </w:tabs>
        <w:ind w:left="360" w:hanging="360"/>
      </w:pPr>
      <w:rPr>
        <w:rFonts w:ascii="Times New Roman" w:hAnsi="Times New Roman" w:cs="Times New Roman" w:hint="default"/>
      </w:rPr>
    </w:lvl>
    <w:lvl w:ilvl="1" w:tplc="8E2E24DA">
      <w:start w:val="1"/>
      <w:numFmt w:val="bullet"/>
      <w:lvlText w:val="o"/>
      <w:lvlJc w:val="left"/>
      <w:pPr>
        <w:tabs>
          <w:tab w:val="num" w:pos="1440"/>
        </w:tabs>
        <w:ind w:left="1440" w:hanging="360"/>
      </w:pPr>
      <w:rPr>
        <w:rFonts w:ascii="Courier New" w:hAnsi="Courier New" w:cs="Courier New" w:hint="default"/>
      </w:rPr>
    </w:lvl>
    <w:lvl w:ilvl="2" w:tplc="24E4C810" w:tentative="1">
      <w:start w:val="1"/>
      <w:numFmt w:val="bullet"/>
      <w:lvlText w:val=""/>
      <w:lvlJc w:val="left"/>
      <w:pPr>
        <w:tabs>
          <w:tab w:val="num" w:pos="2160"/>
        </w:tabs>
        <w:ind w:left="2160" w:hanging="360"/>
      </w:pPr>
      <w:rPr>
        <w:rFonts w:ascii="Wingdings" w:hAnsi="Wingdings" w:hint="default"/>
      </w:rPr>
    </w:lvl>
    <w:lvl w:ilvl="3" w:tplc="ABCC5732" w:tentative="1">
      <w:start w:val="1"/>
      <w:numFmt w:val="bullet"/>
      <w:lvlText w:val=""/>
      <w:lvlJc w:val="left"/>
      <w:pPr>
        <w:tabs>
          <w:tab w:val="num" w:pos="2880"/>
        </w:tabs>
        <w:ind w:left="2880" w:hanging="360"/>
      </w:pPr>
      <w:rPr>
        <w:rFonts w:ascii="Symbol" w:hAnsi="Symbol" w:hint="default"/>
      </w:rPr>
    </w:lvl>
    <w:lvl w:ilvl="4" w:tplc="81D0A312" w:tentative="1">
      <w:start w:val="1"/>
      <w:numFmt w:val="bullet"/>
      <w:lvlText w:val="o"/>
      <w:lvlJc w:val="left"/>
      <w:pPr>
        <w:tabs>
          <w:tab w:val="num" w:pos="3600"/>
        </w:tabs>
        <w:ind w:left="3600" w:hanging="360"/>
      </w:pPr>
      <w:rPr>
        <w:rFonts w:ascii="Courier New" w:hAnsi="Courier New" w:cs="Courier New" w:hint="default"/>
      </w:rPr>
    </w:lvl>
    <w:lvl w:ilvl="5" w:tplc="6F6051CE" w:tentative="1">
      <w:start w:val="1"/>
      <w:numFmt w:val="bullet"/>
      <w:lvlText w:val=""/>
      <w:lvlJc w:val="left"/>
      <w:pPr>
        <w:tabs>
          <w:tab w:val="num" w:pos="4320"/>
        </w:tabs>
        <w:ind w:left="4320" w:hanging="360"/>
      </w:pPr>
      <w:rPr>
        <w:rFonts w:ascii="Wingdings" w:hAnsi="Wingdings" w:hint="default"/>
      </w:rPr>
    </w:lvl>
    <w:lvl w:ilvl="6" w:tplc="A39C1924" w:tentative="1">
      <w:start w:val="1"/>
      <w:numFmt w:val="bullet"/>
      <w:lvlText w:val=""/>
      <w:lvlJc w:val="left"/>
      <w:pPr>
        <w:tabs>
          <w:tab w:val="num" w:pos="5040"/>
        </w:tabs>
        <w:ind w:left="5040" w:hanging="360"/>
      </w:pPr>
      <w:rPr>
        <w:rFonts w:ascii="Symbol" w:hAnsi="Symbol" w:hint="default"/>
      </w:rPr>
    </w:lvl>
    <w:lvl w:ilvl="7" w:tplc="C38EA168" w:tentative="1">
      <w:start w:val="1"/>
      <w:numFmt w:val="bullet"/>
      <w:lvlText w:val="o"/>
      <w:lvlJc w:val="left"/>
      <w:pPr>
        <w:tabs>
          <w:tab w:val="num" w:pos="5760"/>
        </w:tabs>
        <w:ind w:left="5760" w:hanging="360"/>
      </w:pPr>
      <w:rPr>
        <w:rFonts w:ascii="Courier New" w:hAnsi="Courier New" w:cs="Courier New" w:hint="default"/>
      </w:rPr>
    </w:lvl>
    <w:lvl w:ilvl="8" w:tplc="BF4C43A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2131E2"/>
    <w:multiLevelType w:val="hybridMultilevel"/>
    <w:tmpl w:val="C8DADA78"/>
    <w:lvl w:ilvl="0" w:tplc="5A0611EA">
      <w:numFmt w:val="bullet"/>
      <w:pStyle w:val="Punktliste2"/>
      <w:lvlText w:val="-"/>
      <w:lvlJc w:val="left"/>
      <w:pPr>
        <w:ind w:left="1077" w:hanging="360"/>
      </w:pPr>
      <w:rPr>
        <w:rFonts w:ascii="Garamond" w:eastAsia="Times New Roman" w:hAnsi="Garamond" w:cs="Garamond" w:hint="default"/>
      </w:rPr>
    </w:lvl>
    <w:lvl w:ilvl="1" w:tplc="BABC6DCE">
      <w:start w:val="1"/>
      <w:numFmt w:val="bullet"/>
      <w:lvlText w:val="o"/>
      <w:lvlJc w:val="left"/>
      <w:pPr>
        <w:ind w:left="1797" w:hanging="360"/>
      </w:pPr>
      <w:rPr>
        <w:rFonts w:ascii="Courier New" w:hAnsi="Courier New" w:cs="Courier New" w:hint="default"/>
      </w:rPr>
    </w:lvl>
    <w:lvl w:ilvl="2" w:tplc="FB58ED9E" w:tentative="1">
      <w:start w:val="1"/>
      <w:numFmt w:val="bullet"/>
      <w:lvlText w:val=""/>
      <w:lvlJc w:val="left"/>
      <w:pPr>
        <w:ind w:left="2517" w:hanging="360"/>
      </w:pPr>
      <w:rPr>
        <w:rFonts w:ascii="Wingdings" w:hAnsi="Wingdings" w:hint="default"/>
      </w:rPr>
    </w:lvl>
    <w:lvl w:ilvl="3" w:tplc="62DC0B80" w:tentative="1">
      <w:start w:val="1"/>
      <w:numFmt w:val="bullet"/>
      <w:lvlText w:val=""/>
      <w:lvlJc w:val="left"/>
      <w:pPr>
        <w:ind w:left="3237" w:hanging="360"/>
      </w:pPr>
      <w:rPr>
        <w:rFonts w:ascii="Symbol" w:hAnsi="Symbol" w:hint="default"/>
      </w:rPr>
    </w:lvl>
    <w:lvl w:ilvl="4" w:tplc="91FAB1FE" w:tentative="1">
      <w:start w:val="1"/>
      <w:numFmt w:val="bullet"/>
      <w:lvlText w:val="o"/>
      <w:lvlJc w:val="left"/>
      <w:pPr>
        <w:ind w:left="3957" w:hanging="360"/>
      </w:pPr>
      <w:rPr>
        <w:rFonts w:ascii="Courier New" w:hAnsi="Courier New" w:cs="Courier New" w:hint="default"/>
      </w:rPr>
    </w:lvl>
    <w:lvl w:ilvl="5" w:tplc="CCCADE86" w:tentative="1">
      <w:start w:val="1"/>
      <w:numFmt w:val="bullet"/>
      <w:lvlText w:val=""/>
      <w:lvlJc w:val="left"/>
      <w:pPr>
        <w:ind w:left="4677" w:hanging="360"/>
      </w:pPr>
      <w:rPr>
        <w:rFonts w:ascii="Wingdings" w:hAnsi="Wingdings" w:hint="default"/>
      </w:rPr>
    </w:lvl>
    <w:lvl w:ilvl="6" w:tplc="4158425E" w:tentative="1">
      <w:start w:val="1"/>
      <w:numFmt w:val="bullet"/>
      <w:lvlText w:val=""/>
      <w:lvlJc w:val="left"/>
      <w:pPr>
        <w:ind w:left="5397" w:hanging="360"/>
      </w:pPr>
      <w:rPr>
        <w:rFonts w:ascii="Symbol" w:hAnsi="Symbol" w:hint="default"/>
      </w:rPr>
    </w:lvl>
    <w:lvl w:ilvl="7" w:tplc="87845FC8" w:tentative="1">
      <w:start w:val="1"/>
      <w:numFmt w:val="bullet"/>
      <w:lvlText w:val="o"/>
      <w:lvlJc w:val="left"/>
      <w:pPr>
        <w:ind w:left="6117" w:hanging="360"/>
      </w:pPr>
      <w:rPr>
        <w:rFonts w:ascii="Courier New" w:hAnsi="Courier New" w:cs="Courier New" w:hint="default"/>
      </w:rPr>
    </w:lvl>
    <w:lvl w:ilvl="8" w:tplc="172C6708" w:tentative="1">
      <w:start w:val="1"/>
      <w:numFmt w:val="bullet"/>
      <w:lvlText w:val=""/>
      <w:lvlJc w:val="left"/>
      <w:pPr>
        <w:ind w:left="6837" w:hanging="360"/>
      </w:pPr>
      <w:rPr>
        <w:rFonts w:ascii="Wingdings" w:hAnsi="Wingdings" w:hint="default"/>
      </w:rPr>
    </w:lvl>
  </w:abstractNum>
  <w:abstractNum w:abstractNumId="13" w15:restartNumberingAfterBreak="0">
    <w:nsid w:val="0CF30710"/>
    <w:multiLevelType w:val="hybridMultilevel"/>
    <w:tmpl w:val="28BAE012"/>
    <w:lvl w:ilvl="0" w:tplc="CF8E3B74">
      <w:start w:val="1"/>
      <w:numFmt w:val="bullet"/>
      <w:lvlText w:val=""/>
      <w:lvlJc w:val="left"/>
      <w:pPr>
        <w:ind w:left="1080" w:hanging="360"/>
      </w:pPr>
      <w:rPr>
        <w:rFonts w:ascii="Symbol" w:hAnsi="Symbol" w:hint="default"/>
      </w:rPr>
    </w:lvl>
    <w:lvl w:ilvl="1" w:tplc="533CB314" w:tentative="1">
      <w:start w:val="1"/>
      <w:numFmt w:val="bullet"/>
      <w:lvlText w:val="o"/>
      <w:lvlJc w:val="left"/>
      <w:pPr>
        <w:ind w:left="1800" w:hanging="360"/>
      </w:pPr>
      <w:rPr>
        <w:rFonts w:ascii="Courier New" w:hAnsi="Courier New" w:cs="Courier New" w:hint="default"/>
      </w:rPr>
    </w:lvl>
    <w:lvl w:ilvl="2" w:tplc="A5AC3EE4" w:tentative="1">
      <w:start w:val="1"/>
      <w:numFmt w:val="bullet"/>
      <w:lvlText w:val=""/>
      <w:lvlJc w:val="left"/>
      <w:pPr>
        <w:ind w:left="2520" w:hanging="360"/>
      </w:pPr>
      <w:rPr>
        <w:rFonts w:ascii="Wingdings" w:hAnsi="Wingdings" w:hint="default"/>
      </w:rPr>
    </w:lvl>
    <w:lvl w:ilvl="3" w:tplc="013E011E" w:tentative="1">
      <w:start w:val="1"/>
      <w:numFmt w:val="bullet"/>
      <w:lvlText w:val=""/>
      <w:lvlJc w:val="left"/>
      <w:pPr>
        <w:ind w:left="3240" w:hanging="360"/>
      </w:pPr>
      <w:rPr>
        <w:rFonts w:ascii="Symbol" w:hAnsi="Symbol" w:hint="default"/>
      </w:rPr>
    </w:lvl>
    <w:lvl w:ilvl="4" w:tplc="44CCC120" w:tentative="1">
      <w:start w:val="1"/>
      <w:numFmt w:val="bullet"/>
      <w:lvlText w:val="o"/>
      <w:lvlJc w:val="left"/>
      <w:pPr>
        <w:ind w:left="3960" w:hanging="360"/>
      </w:pPr>
      <w:rPr>
        <w:rFonts w:ascii="Courier New" w:hAnsi="Courier New" w:cs="Courier New" w:hint="default"/>
      </w:rPr>
    </w:lvl>
    <w:lvl w:ilvl="5" w:tplc="8CE22808" w:tentative="1">
      <w:start w:val="1"/>
      <w:numFmt w:val="bullet"/>
      <w:lvlText w:val=""/>
      <w:lvlJc w:val="left"/>
      <w:pPr>
        <w:ind w:left="4680" w:hanging="360"/>
      </w:pPr>
      <w:rPr>
        <w:rFonts w:ascii="Wingdings" w:hAnsi="Wingdings" w:hint="default"/>
      </w:rPr>
    </w:lvl>
    <w:lvl w:ilvl="6" w:tplc="2B56EF0C" w:tentative="1">
      <w:start w:val="1"/>
      <w:numFmt w:val="bullet"/>
      <w:lvlText w:val=""/>
      <w:lvlJc w:val="left"/>
      <w:pPr>
        <w:ind w:left="5400" w:hanging="360"/>
      </w:pPr>
      <w:rPr>
        <w:rFonts w:ascii="Symbol" w:hAnsi="Symbol" w:hint="default"/>
      </w:rPr>
    </w:lvl>
    <w:lvl w:ilvl="7" w:tplc="504CD450" w:tentative="1">
      <w:start w:val="1"/>
      <w:numFmt w:val="bullet"/>
      <w:lvlText w:val="o"/>
      <w:lvlJc w:val="left"/>
      <w:pPr>
        <w:ind w:left="6120" w:hanging="360"/>
      </w:pPr>
      <w:rPr>
        <w:rFonts w:ascii="Courier New" w:hAnsi="Courier New" w:cs="Courier New" w:hint="default"/>
      </w:rPr>
    </w:lvl>
    <w:lvl w:ilvl="8" w:tplc="8A0C5602" w:tentative="1">
      <w:start w:val="1"/>
      <w:numFmt w:val="bullet"/>
      <w:lvlText w:val=""/>
      <w:lvlJc w:val="left"/>
      <w:pPr>
        <w:ind w:left="6840" w:hanging="360"/>
      </w:pPr>
      <w:rPr>
        <w:rFonts w:ascii="Wingdings" w:hAnsi="Wingdings" w:hint="default"/>
      </w:rPr>
    </w:lvl>
  </w:abstractNum>
  <w:abstractNum w:abstractNumId="14" w15:restartNumberingAfterBreak="0">
    <w:nsid w:val="168A6DE7"/>
    <w:multiLevelType w:val="hybridMultilevel"/>
    <w:tmpl w:val="2F3693AC"/>
    <w:lvl w:ilvl="0" w:tplc="7ED2A132">
      <w:start w:val="1"/>
      <w:numFmt w:val="bullet"/>
      <w:lvlText w:val=""/>
      <w:lvlJc w:val="left"/>
      <w:pPr>
        <w:ind w:left="720" w:hanging="360"/>
      </w:pPr>
      <w:rPr>
        <w:rFonts w:ascii="Symbol" w:hAnsi="Symbol" w:hint="default"/>
      </w:rPr>
    </w:lvl>
    <w:lvl w:ilvl="1" w:tplc="67CC8D94">
      <w:start w:val="1"/>
      <w:numFmt w:val="bullet"/>
      <w:lvlText w:val="o"/>
      <w:lvlJc w:val="left"/>
      <w:pPr>
        <w:ind w:left="1440" w:hanging="360"/>
      </w:pPr>
      <w:rPr>
        <w:rFonts w:ascii="Courier New" w:hAnsi="Courier New" w:cs="Courier New" w:hint="default"/>
      </w:rPr>
    </w:lvl>
    <w:lvl w:ilvl="2" w:tplc="CD664956">
      <w:start w:val="1"/>
      <w:numFmt w:val="bullet"/>
      <w:lvlText w:val=""/>
      <w:lvlJc w:val="left"/>
      <w:pPr>
        <w:ind w:left="2160" w:hanging="360"/>
      </w:pPr>
      <w:rPr>
        <w:rFonts w:ascii="Wingdings" w:hAnsi="Wingdings" w:hint="default"/>
      </w:rPr>
    </w:lvl>
    <w:lvl w:ilvl="3" w:tplc="F6D8736C">
      <w:start w:val="1"/>
      <w:numFmt w:val="bullet"/>
      <w:lvlText w:val=""/>
      <w:lvlJc w:val="left"/>
      <w:pPr>
        <w:ind w:left="2880" w:hanging="360"/>
      </w:pPr>
      <w:rPr>
        <w:rFonts w:ascii="Symbol" w:hAnsi="Symbol" w:hint="default"/>
      </w:rPr>
    </w:lvl>
    <w:lvl w:ilvl="4" w:tplc="5D60C548">
      <w:start w:val="1"/>
      <w:numFmt w:val="bullet"/>
      <w:lvlText w:val="o"/>
      <w:lvlJc w:val="left"/>
      <w:pPr>
        <w:ind w:left="3600" w:hanging="360"/>
      </w:pPr>
      <w:rPr>
        <w:rFonts w:ascii="Courier New" w:hAnsi="Courier New" w:cs="Courier New" w:hint="default"/>
      </w:rPr>
    </w:lvl>
    <w:lvl w:ilvl="5" w:tplc="CF1CF8DC">
      <w:start w:val="1"/>
      <w:numFmt w:val="bullet"/>
      <w:lvlText w:val=""/>
      <w:lvlJc w:val="left"/>
      <w:pPr>
        <w:ind w:left="4320" w:hanging="360"/>
      </w:pPr>
      <w:rPr>
        <w:rFonts w:ascii="Wingdings" w:hAnsi="Wingdings" w:hint="default"/>
      </w:rPr>
    </w:lvl>
    <w:lvl w:ilvl="6" w:tplc="96C6AAB4">
      <w:start w:val="1"/>
      <w:numFmt w:val="bullet"/>
      <w:lvlText w:val=""/>
      <w:lvlJc w:val="left"/>
      <w:pPr>
        <w:ind w:left="5040" w:hanging="360"/>
      </w:pPr>
      <w:rPr>
        <w:rFonts w:ascii="Symbol" w:hAnsi="Symbol" w:hint="default"/>
      </w:rPr>
    </w:lvl>
    <w:lvl w:ilvl="7" w:tplc="41B678BA">
      <w:start w:val="1"/>
      <w:numFmt w:val="bullet"/>
      <w:lvlText w:val="o"/>
      <w:lvlJc w:val="left"/>
      <w:pPr>
        <w:ind w:left="5760" w:hanging="360"/>
      </w:pPr>
      <w:rPr>
        <w:rFonts w:ascii="Courier New" w:hAnsi="Courier New" w:cs="Courier New" w:hint="default"/>
      </w:rPr>
    </w:lvl>
    <w:lvl w:ilvl="8" w:tplc="FFB456CE">
      <w:start w:val="1"/>
      <w:numFmt w:val="bullet"/>
      <w:lvlText w:val=""/>
      <w:lvlJc w:val="left"/>
      <w:pPr>
        <w:ind w:left="6480" w:hanging="360"/>
      </w:pPr>
      <w:rPr>
        <w:rFonts w:ascii="Wingdings" w:hAnsi="Wingdings" w:hint="default"/>
      </w:rPr>
    </w:lvl>
  </w:abstractNum>
  <w:abstractNum w:abstractNumId="15" w15:restartNumberingAfterBreak="0">
    <w:nsid w:val="1A600E32"/>
    <w:multiLevelType w:val="hybridMultilevel"/>
    <w:tmpl w:val="79F2B29C"/>
    <w:lvl w:ilvl="0" w:tplc="990CE250">
      <w:start w:val="1"/>
      <w:numFmt w:val="bullet"/>
      <w:lvlText w:val=""/>
      <w:lvlJc w:val="left"/>
      <w:pPr>
        <w:ind w:left="720" w:hanging="360"/>
      </w:pPr>
      <w:rPr>
        <w:rFonts w:ascii="Symbol" w:hAnsi="Symbol" w:hint="default"/>
      </w:rPr>
    </w:lvl>
    <w:lvl w:ilvl="1" w:tplc="93DE2F52">
      <w:start w:val="1"/>
      <w:numFmt w:val="bullet"/>
      <w:lvlText w:val="o"/>
      <w:lvlJc w:val="left"/>
      <w:pPr>
        <w:ind w:left="1440" w:hanging="360"/>
      </w:pPr>
      <w:rPr>
        <w:rFonts w:ascii="Courier New" w:hAnsi="Courier New" w:cs="Courier New" w:hint="default"/>
      </w:rPr>
    </w:lvl>
    <w:lvl w:ilvl="2" w:tplc="DE7824CE">
      <w:start w:val="1"/>
      <w:numFmt w:val="bullet"/>
      <w:lvlText w:val=""/>
      <w:lvlJc w:val="left"/>
      <w:pPr>
        <w:ind w:left="2160" w:hanging="360"/>
      </w:pPr>
      <w:rPr>
        <w:rFonts w:ascii="Wingdings" w:hAnsi="Wingdings" w:hint="default"/>
      </w:rPr>
    </w:lvl>
    <w:lvl w:ilvl="3" w:tplc="60842DC4">
      <w:start w:val="1"/>
      <w:numFmt w:val="bullet"/>
      <w:lvlText w:val=""/>
      <w:lvlJc w:val="left"/>
      <w:pPr>
        <w:ind w:left="2880" w:hanging="360"/>
      </w:pPr>
      <w:rPr>
        <w:rFonts w:ascii="Symbol" w:hAnsi="Symbol" w:hint="default"/>
      </w:rPr>
    </w:lvl>
    <w:lvl w:ilvl="4" w:tplc="2EACC2AA">
      <w:start w:val="1"/>
      <w:numFmt w:val="bullet"/>
      <w:lvlText w:val="o"/>
      <w:lvlJc w:val="left"/>
      <w:pPr>
        <w:ind w:left="3600" w:hanging="360"/>
      </w:pPr>
      <w:rPr>
        <w:rFonts w:ascii="Courier New" w:hAnsi="Courier New" w:cs="Courier New" w:hint="default"/>
      </w:rPr>
    </w:lvl>
    <w:lvl w:ilvl="5" w:tplc="8BB8B642">
      <w:start w:val="1"/>
      <w:numFmt w:val="bullet"/>
      <w:lvlText w:val=""/>
      <w:lvlJc w:val="left"/>
      <w:pPr>
        <w:ind w:left="4320" w:hanging="360"/>
      </w:pPr>
      <w:rPr>
        <w:rFonts w:ascii="Wingdings" w:hAnsi="Wingdings" w:hint="default"/>
      </w:rPr>
    </w:lvl>
    <w:lvl w:ilvl="6" w:tplc="B00E7792">
      <w:start w:val="1"/>
      <w:numFmt w:val="bullet"/>
      <w:lvlText w:val=""/>
      <w:lvlJc w:val="left"/>
      <w:pPr>
        <w:ind w:left="5040" w:hanging="360"/>
      </w:pPr>
      <w:rPr>
        <w:rFonts w:ascii="Symbol" w:hAnsi="Symbol" w:hint="default"/>
      </w:rPr>
    </w:lvl>
    <w:lvl w:ilvl="7" w:tplc="B0D465D4">
      <w:start w:val="1"/>
      <w:numFmt w:val="bullet"/>
      <w:lvlText w:val="o"/>
      <w:lvlJc w:val="left"/>
      <w:pPr>
        <w:ind w:left="5760" w:hanging="360"/>
      </w:pPr>
      <w:rPr>
        <w:rFonts w:ascii="Courier New" w:hAnsi="Courier New" w:cs="Courier New" w:hint="default"/>
      </w:rPr>
    </w:lvl>
    <w:lvl w:ilvl="8" w:tplc="D57A208E">
      <w:start w:val="1"/>
      <w:numFmt w:val="bullet"/>
      <w:lvlText w:val=""/>
      <w:lvlJc w:val="left"/>
      <w:pPr>
        <w:ind w:left="6480" w:hanging="360"/>
      </w:pPr>
      <w:rPr>
        <w:rFonts w:ascii="Wingdings" w:hAnsi="Wingdings" w:hint="default"/>
      </w:rPr>
    </w:lvl>
  </w:abstractNum>
  <w:abstractNum w:abstractNumId="16" w15:restartNumberingAfterBreak="0">
    <w:nsid w:val="261D652B"/>
    <w:multiLevelType w:val="hybridMultilevel"/>
    <w:tmpl w:val="9FC4AF8A"/>
    <w:lvl w:ilvl="0" w:tplc="CB0E6E62">
      <w:start w:val="1"/>
      <w:numFmt w:val="decimal"/>
      <w:lvlText w:val="%1)"/>
      <w:lvlJc w:val="left"/>
      <w:pPr>
        <w:ind w:left="720" w:hanging="360"/>
      </w:pPr>
      <w:rPr>
        <w:rFonts w:hint="default"/>
      </w:rPr>
    </w:lvl>
    <w:lvl w:ilvl="1" w:tplc="06680150" w:tentative="1">
      <w:start w:val="1"/>
      <w:numFmt w:val="lowerLetter"/>
      <w:lvlText w:val="%2."/>
      <w:lvlJc w:val="left"/>
      <w:pPr>
        <w:ind w:left="1440" w:hanging="360"/>
      </w:pPr>
    </w:lvl>
    <w:lvl w:ilvl="2" w:tplc="D59C44CC" w:tentative="1">
      <w:start w:val="1"/>
      <w:numFmt w:val="lowerRoman"/>
      <w:lvlText w:val="%3."/>
      <w:lvlJc w:val="right"/>
      <w:pPr>
        <w:ind w:left="2160" w:hanging="180"/>
      </w:pPr>
    </w:lvl>
    <w:lvl w:ilvl="3" w:tplc="D068DAF4" w:tentative="1">
      <w:start w:val="1"/>
      <w:numFmt w:val="decimal"/>
      <w:lvlText w:val="%4."/>
      <w:lvlJc w:val="left"/>
      <w:pPr>
        <w:ind w:left="2880" w:hanging="360"/>
      </w:pPr>
    </w:lvl>
    <w:lvl w:ilvl="4" w:tplc="41D60D7C" w:tentative="1">
      <w:start w:val="1"/>
      <w:numFmt w:val="lowerLetter"/>
      <w:lvlText w:val="%5."/>
      <w:lvlJc w:val="left"/>
      <w:pPr>
        <w:ind w:left="3600" w:hanging="360"/>
      </w:pPr>
    </w:lvl>
    <w:lvl w:ilvl="5" w:tplc="9A24D928" w:tentative="1">
      <w:start w:val="1"/>
      <w:numFmt w:val="lowerRoman"/>
      <w:lvlText w:val="%6."/>
      <w:lvlJc w:val="right"/>
      <w:pPr>
        <w:ind w:left="4320" w:hanging="180"/>
      </w:pPr>
    </w:lvl>
    <w:lvl w:ilvl="6" w:tplc="7156845A" w:tentative="1">
      <w:start w:val="1"/>
      <w:numFmt w:val="decimal"/>
      <w:lvlText w:val="%7."/>
      <w:lvlJc w:val="left"/>
      <w:pPr>
        <w:ind w:left="5040" w:hanging="360"/>
      </w:pPr>
    </w:lvl>
    <w:lvl w:ilvl="7" w:tplc="1ABADC4E" w:tentative="1">
      <w:start w:val="1"/>
      <w:numFmt w:val="lowerLetter"/>
      <w:lvlText w:val="%8."/>
      <w:lvlJc w:val="left"/>
      <w:pPr>
        <w:ind w:left="5760" w:hanging="360"/>
      </w:pPr>
    </w:lvl>
    <w:lvl w:ilvl="8" w:tplc="355C6188" w:tentative="1">
      <w:start w:val="1"/>
      <w:numFmt w:val="lowerRoman"/>
      <w:lvlText w:val="%9."/>
      <w:lvlJc w:val="right"/>
      <w:pPr>
        <w:ind w:left="6480" w:hanging="180"/>
      </w:pPr>
    </w:lvl>
  </w:abstractNum>
  <w:abstractNum w:abstractNumId="17" w15:restartNumberingAfterBreak="0">
    <w:nsid w:val="2A7A3DFB"/>
    <w:multiLevelType w:val="hybridMultilevel"/>
    <w:tmpl w:val="CD3AA4E8"/>
    <w:lvl w:ilvl="0" w:tplc="2FC4EF42">
      <w:start w:val="1"/>
      <w:numFmt w:val="bullet"/>
      <w:lvlText w:val=""/>
      <w:lvlJc w:val="left"/>
      <w:pPr>
        <w:ind w:left="720" w:hanging="360"/>
      </w:pPr>
      <w:rPr>
        <w:rFonts w:ascii="Symbol" w:hAnsi="Symbol" w:hint="default"/>
      </w:rPr>
    </w:lvl>
    <w:lvl w:ilvl="1" w:tplc="67606D3E" w:tentative="1">
      <w:start w:val="1"/>
      <w:numFmt w:val="bullet"/>
      <w:lvlText w:val="o"/>
      <w:lvlJc w:val="left"/>
      <w:pPr>
        <w:ind w:left="1440" w:hanging="360"/>
      </w:pPr>
      <w:rPr>
        <w:rFonts w:ascii="Courier New" w:hAnsi="Courier New" w:cs="Courier New" w:hint="default"/>
      </w:rPr>
    </w:lvl>
    <w:lvl w:ilvl="2" w:tplc="710EAF6E" w:tentative="1">
      <w:start w:val="1"/>
      <w:numFmt w:val="bullet"/>
      <w:lvlText w:val=""/>
      <w:lvlJc w:val="left"/>
      <w:pPr>
        <w:ind w:left="2160" w:hanging="360"/>
      </w:pPr>
      <w:rPr>
        <w:rFonts w:ascii="Wingdings" w:hAnsi="Wingdings" w:hint="default"/>
      </w:rPr>
    </w:lvl>
    <w:lvl w:ilvl="3" w:tplc="A514842C" w:tentative="1">
      <w:start w:val="1"/>
      <w:numFmt w:val="bullet"/>
      <w:lvlText w:val=""/>
      <w:lvlJc w:val="left"/>
      <w:pPr>
        <w:ind w:left="2880" w:hanging="360"/>
      </w:pPr>
      <w:rPr>
        <w:rFonts w:ascii="Symbol" w:hAnsi="Symbol" w:hint="default"/>
      </w:rPr>
    </w:lvl>
    <w:lvl w:ilvl="4" w:tplc="06C4C688" w:tentative="1">
      <w:start w:val="1"/>
      <w:numFmt w:val="bullet"/>
      <w:lvlText w:val="o"/>
      <w:lvlJc w:val="left"/>
      <w:pPr>
        <w:ind w:left="3600" w:hanging="360"/>
      </w:pPr>
      <w:rPr>
        <w:rFonts w:ascii="Courier New" w:hAnsi="Courier New" w:cs="Courier New" w:hint="default"/>
      </w:rPr>
    </w:lvl>
    <w:lvl w:ilvl="5" w:tplc="CDA6D4BE" w:tentative="1">
      <w:start w:val="1"/>
      <w:numFmt w:val="bullet"/>
      <w:lvlText w:val=""/>
      <w:lvlJc w:val="left"/>
      <w:pPr>
        <w:ind w:left="4320" w:hanging="360"/>
      </w:pPr>
      <w:rPr>
        <w:rFonts w:ascii="Wingdings" w:hAnsi="Wingdings" w:hint="default"/>
      </w:rPr>
    </w:lvl>
    <w:lvl w:ilvl="6" w:tplc="2CE4B650" w:tentative="1">
      <w:start w:val="1"/>
      <w:numFmt w:val="bullet"/>
      <w:lvlText w:val=""/>
      <w:lvlJc w:val="left"/>
      <w:pPr>
        <w:ind w:left="5040" w:hanging="360"/>
      </w:pPr>
      <w:rPr>
        <w:rFonts w:ascii="Symbol" w:hAnsi="Symbol" w:hint="default"/>
      </w:rPr>
    </w:lvl>
    <w:lvl w:ilvl="7" w:tplc="B9CEB510" w:tentative="1">
      <w:start w:val="1"/>
      <w:numFmt w:val="bullet"/>
      <w:lvlText w:val="o"/>
      <w:lvlJc w:val="left"/>
      <w:pPr>
        <w:ind w:left="5760" w:hanging="360"/>
      </w:pPr>
      <w:rPr>
        <w:rFonts w:ascii="Courier New" w:hAnsi="Courier New" w:cs="Courier New" w:hint="default"/>
      </w:rPr>
    </w:lvl>
    <w:lvl w:ilvl="8" w:tplc="B10C9262" w:tentative="1">
      <w:start w:val="1"/>
      <w:numFmt w:val="bullet"/>
      <w:lvlText w:val=""/>
      <w:lvlJc w:val="left"/>
      <w:pPr>
        <w:ind w:left="6480" w:hanging="360"/>
      </w:pPr>
      <w:rPr>
        <w:rFonts w:ascii="Wingdings" w:hAnsi="Wingdings" w:hint="default"/>
      </w:rPr>
    </w:lvl>
  </w:abstractNum>
  <w:abstractNum w:abstractNumId="18" w15:restartNumberingAfterBreak="0">
    <w:nsid w:val="2B807CA3"/>
    <w:multiLevelType w:val="hybridMultilevel"/>
    <w:tmpl w:val="3BA69D78"/>
    <w:lvl w:ilvl="0" w:tplc="66125AF6">
      <w:start w:val="1"/>
      <w:numFmt w:val="bullet"/>
      <w:lvlText w:val=""/>
      <w:lvlJc w:val="left"/>
      <w:pPr>
        <w:ind w:left="720" w:hanging="360"/>
      </w:pPr>
      <w:rPr>
        <w:rFonts w:ascii="Symbol" w:hAnsi="Symbol" w:hint="default"/>
      </w:rPr>
    </w:lvl>
    <w:lvl w:ilvl="1" w:tplc="E91C8494" w:tentative="1">
      <w:start w:val="1"/>
      <w:numFmt w:val="bullet"/>
      <w:lvlText w:val="o"/>
      <w:lvlJc w:val="left"/>
      <w:pPr>
        <w:ind w:left="1440" w:hanging="360"/>
      </w:pPr>
      <w:rPr>
        <w:rFonts w:ascii="Courier New" w:hAnsi="Courier New" w:cs="Courier New" w:hint="default"/>
      </w:rPr>
    </w:lvl>
    <w:lvl w:ilvl="2" w:tplc="96420DD8" w:tentative="1">
      <w:start w:val="1"/>
      <w:numFmt w:val="bullet"/>
      <w:lvlText w:val=""/>
      <w:lvlJc w:val="left"/>
      <w:pPr>
        <w:ind w:left="2160" w:hanging="360"/>
      </w:pPr>
      <w:rPr>
        <w:rFonts w:ascii="Wingdings" w:hAnsi="Wingdings" w:hint="default"/>
      </w:rPr>
    </w:lvl>
    <w:lvl w:ilvl="3" w:tplc="80967876" w:tentative="1">
      <w:start w:val="1"/>
      <w:numFmt w:val="bullet"/>
      <w:lvlText w:val=""/>
      <w:lvlJc w:val="left"/>
      <w:pPr>
        <w:ind w:left="2880" w:hanging="360"/>
      </w:pPr>
      <w:rPr>
        <w:rFonts w:ascii="Symbol" w:hAnsi="Symbol" w:hint="default"/>
      </w:rPr>
    </w:lvl>
    <w:lvl w:ilvl="4" w:tplc="A3127BAE" w:tentative="1">
      <w:start w:val="1"/>
      <w:numFmt w:val="bullet"/>
      <w:lvlText w:val="o"/>
      <w:lvlJc w:val="left"/>
      <w:pPr>
        <w:ind w:left="3600" w:hanging="360"/>
      </w:pPr>
      <w:rPr>
        <w:rFonts w:ascii="Courier New" w:hAnsi="Courier New" w:cs="Courier New" w:hint="default"/>
      </w:rPr>
    </w:lvl>
    <w:lvl w:ilvl="5" w:tplc="3A88E6AC" w:tentative="1">
      <w:start w:val="1"/>
      <w:numFmt w:val="bullet"/>
      <w:lvlText w:val=""/>
      <w:lvlJc w:val="left"/>
      <w:pPr>
        <w:ind w:left="4320" w:hanging="360"/>
      </w:pPr>
      <w:rPr>
        <w:rFonts w:ascii="Wingdings" w:hAnsi="Wingdings" w:hint="default"/>
      </w:rPr>
    </w:lvl>
    <w:lvl w:ilvl="6" w:tplc="F9DC22EE" w:tentative="1">
      <w:start w:val="1"/>
      <w:numFmt w:val="bullet"/>
      <w:lvlText w:val=""/>
      <w:lvlJc w:val="left"/>
      <w:pPr>
        <w:ind w:left="5040" w:hanging="360"/>
      </w:pPr>
      <w:rPr>
        <w:rFonts w:ascii="Symbol" w:hAnsi="Symbol" w:hint="default"/>
      </w:rPr>
    </w:lvl>
    <w:lvl w:ilvl="7" w:tplc="7E6A3256" w:tentative="1">
      <w:start w:val="1"/>
      <w:numFmt w:val="bullet"/>
      <w:lvlText w:val="o"/>
      <w:lvlJc w:val="left"/>
      <w:pPr>
        <w:ind w:left="5760" w:hanging="360"/>
      </w:pPr>
      <w:rPr>
        <w:rFonts w:ascii="Courier New" w:hAnsi="Courier New" w:cs="Courier New" w:hint="default"/>
      </w:rPr>
    </w:lvl>
    <w:lvl w:ilvl="8" w:tplc="8CFE4F94" w:tentative="1">
      <w:start w:val="1"/>
      <w:numFmt w:val="bullet"/>
      <w:lvlText w:val=""/>
      <w:lvlJc w:val="left"/>
      <w:pPr>
        <w:ind w:left="6480" w:hanging="360"/>
      </w:pPr>
      <w:rPr>
        <w:rFonts w:ascii="Wingdings" w:hAnsi="Wingdings" w:hint="default"/>
      </w:rPr>
    </w:lvl>
  </w:abstractNum>
  <w:abstractNum w:abstractNumId="19" w15:restartNumberingAfterBreak="0">
    <w:nsid w:val="2BED653E"/>
    <w:multiLevelType w:val="multilevel"/>
    <w:tmpl w:val="85E65370"/>
    <w:styleLink w:val="LFO1"/>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CE1311"/>
    <w:multiLevelType w:val="hybridMultilevel"/>
    <w:tmpl w:val="564048C6"/>
    <w:lvl w:ilvl="0" w:tplc="61AA2A4C">
      <w:numFmt w:val="bullet"/>
      <w:lvlText w:val="-"/>
      <w:lvlJc w:val="left"/>
      <w:pPr>
        <w:ind w:left="720" w:hanging="360"/>
      </w:pPr>
      <w:rPr>
        <w:rFonts w:ascii="Calibri" w:eastAsia="Calibri" w:hAnsi="Calibri" w:cs="Calibri" w:hint="default"/>
      </w:rPr>
    </w:lvl>
    <w:lvl w:ilvl="1" w:tplc="055AC300" w:tentative="1">
      <w:start w:val="1"/>
      <w:numFmt w:val="bullet"/>
      <w:lvlText w:val="o"/>
      <w:lvlJc w:val="left"/>
      <w:pPr>
        <w:ind w:left="1440" w:hanging="360"/>
      </w:pPr>
      <w:rPr>
        <w:rFonts w:ascii="Courier New" w:hAnsi="Courier New" w:cs="Courier New" w:hint="default"/>
      </w:rPr>
    </w:lvl>
    <w:lvl w:ilvl="2" w:tplc="644045D0" w:tentative="1">
      <w:start w:val="1"/>
      <w:numFmt w:val="bullet"/>
      <w:lvlText w:val=""/>
      <w:lvlJc w:val="left"/>
      <w:pPr>
        <w:ind w:left="2160" w:hanging="360"/>
      </w:pPr>
      <w:rPr>
        <w:rFonts w:ascii="Wingdings" w:hAnsi="Wingdings" w:hint="default"/>
      </w:rPr>
    </w:lvl>
    <w:lvl w:ilvl="3" w:tplc="A4E42F72" w:tentative="1">
      <w:start w:val="1"/>
      <w:numFmt w:val="bullet"/>
      <w:lvlText w:val=""/>
      <w:lvlJc w:val="left"/>
      <w:pPr>
        <w:ind w:left="2880" w:hanging="360"/>
      </w:pPr>
      <w:rPr>
        <w:rFonts w:ascii="Symbol" w:hAnsi="Symbol" w:hint="default"/>
      </w:rPr>
    </w:lvl>
    <w:lvl w:ilvl="4" w:tplc="AB0A42EE" w:tentative="1">
      <w:start w:val="1"/>
      <w:numFmt w:val="bullet"/>
      <w:lvlText w:val="o"/>
      <w:lvlJc w:val="left"/>
      <w:pPr>
        <w:ind w:left="3600" w:hanging="360"/>
      </w:pPr>
      <w:rPr>
        <w:rFonts w:ascii="Courier New" w:hAnsi="Courier New" w:cs="Courier New" w:hint="default"/>
      </w:rPr>
    </w:lvl>
    <w:lvl w:ilvl="5" w:tplc="1E702B86" w:tentative="1">
      <w:start w:val="1"/>
      <w:numFmt w:val="bullet"/>
      <w:lvlText w:val=""/>
      <w:lvlJc w:val="left"/>
      <w:pPr>
        <w:ind w:left="4320" w:hanging="360"/>
      </w:pPr>
      <w:rPr>
        <w:rFonts w:ascii="Wingdings" w:hAnsi="Wingdings" w:hint="default"/>
      </w:rPr>
    </w:lvl>
    <w:lvl w:ilvl="6" w:tplc="F9109F68" w:tentative="1">
      <w:start w:val="1"/>
      <w:numFmt w:val="bullet"/>
      <w:lvlText w:val=""/>
      <w:lvlJc w:val="left"/>
      <w:pPr>
        <w:ind w:left="5040" w:hanging="360"/>
      </w:pPr>
      <w:rPr>
        <w:rFonts w:ascii="Symbol" w:hAnsi="Symbol" w:hint="default"/>
      </w:rPr>
    </w:lvl>
    <w:lvl w:ilvl="7" w:tplc="C74E9E02" w:tentative="1">
      <w:start w:val="1"/>
      <w:numFmt w:val="bullet"/>
      <w:lvlText w:val="o"/>
      <w:lvlJc w:val="left"/>
      <w:pPr>
        <w:ind w:left="5760" w:hanging="360"/>
      </w:pPr>
      <w:rPr>
        <w:rFonts w:ascii="Courier New" w:hAnsi="Courier New" w:cs="Courier New" w:hint="default"/>
      </w:rPr>
    </w:lvl>
    <w:lvl w:ilvl="8" w:tplc="38068B3E" w:tentative="1">
      <w:start w:val="1"/>
      <w:numFmt w:val="bullet"/>
      <w:lvlText w:val=""/>
      <w:lvlJc w:val="left"/>
      <w:pPr>
        <w:ind w:left="6480" w:hanging="360"/>
      </w:pPr>
      <w:rPr>
        <w:rFonts w:ascii="Wingdings" w:hAnsi="Wingdings" w:hint="default"/>
      </w:rPr>
    </w:lvl>
  </w:abstractNum>
  <w:abstractNum w:abstractNumId="21" w15:restartNumberingAfterBreak="0">
    <w:nsid w:val="3ED075A0"/>
    <w:multiLevelType w:val="hybridMultilevel"/>
    <w:tmpl w:val="E320F0F6"/>
    <w:lvl w:ilvl="0" w:tplc="C3F66868">
      <w:start w:val="1"/>
      <w:numFmt w:val="bullet"/>
      <w:lvlText w:val="•"/>
      <w:lvlJc w:val="left"/>
      <w:pPr>
        <w:tabs>
          <w:tab w:val="num" w:pos="720"/>
        </w:tabs>
        <w:ind w:left="720" w:hanging="360"/>
      </w:pPr>
      <w:rPr>
        <w:rFonts w:ascii="Times New Roman" w:hAnsi="Times New Roman" w:hint="default"/>
      </w:rPr>
    </w:lvl>
    <w:lvl w:ilvl="1" w:tplc="DC0C7A12">
      <w:start w:val="1"/>
      <w:numFmt w:val="bullet"/>
      <w:lvlText w:val="o"/>
      <w:lvlJc w:val="left"/>
      <w:pPr>
        <w:tabs>
          <w:tab w:val="num" w:pos="1440"/>
        </w:tabs>
        <w:ind w:left="1440" w:hanging="360"/>
      </w:pPr>
      <w:rPr>
        <w:rFonts w:ascii="Courier New" w:hAnsi="Courier New" w:cs="Courier New" w:hint="default"/>
        <w:sz w:val="22"/>
      </w:rPr>
    </w:lvl>
    <w:lvl w:ilvl="2" w:tplc="AA24B8C2" w:tentative="1">
      <w:start w:val="1"/>
      <w:numFmt w:val="bullet"/>
      <w:lvlText w:val="•"/>
      <w:lvlJc w:val="left"/>
      <w:pPr>
        <w:tabs>
          <w:tab w:val="num" w:pos="2160"/>
        </w:tabs>
        <w:ind w:left="2160" w:hanging="360"/>
      </w:pPr>
      <w:rPr>
        <w:rFonts w:ascii="Times New Roman" w:hAnsi="Times New Roman" w:hint="default"/>
      </w:rPr>
    </w:lvl>
    <w:lvl w:ilvl="3" w:tplc="9EF801D8" w:tentative="1">
      <w:start w:val="1"/>
      <w:numFmt w:val="bullet"/>
      <w:lvlText w:val="•"/>
      <w:lvlJc w:val="left"/>
      <w:pPr>
        <w:tabs>
          <w:tab w:val="num" w:pos="2880"/>
        </w:tabs>
        <w:ind w:left="2880" w:hanging="360"/>
      </w:pPr>
      <w:rPr>
        <w:rFonts w:ascii="Times New Roman" w:hAnsi="Times New Roman" w:hint="default"/>
      </w:rPr>
    </w:lvl>
    <w:lvl w:ilvl="4" w:tplc="0DDC2A52" w:tentative="1">
      <w:start w:val="1"/>
      <w:numFmt w:val="bullet"/>
      <w:lvlText w:val="•"/>
      <w:lvlJc w:val="left"/>
      <w:pPr>
        <w:tabs>
          <w:tab w:val="num" w:pos="3600"/>
        </w:tabs>
        <w:ind w:left="3600" w:hanging="360"/>
      </w:pPr>
      <w:rPr>
        <w:rFonts w:ascii="Times New Roman" w:hAnsi="Times New Roman" w:hint="default"/>
      </w:rPr>
    </w:lvl>
    <w:lvl w:ilvl="5" w:tplc="D6980F32" w:tentative="1">
      <w:start w:val="1"/>
      <w:numFmt w:val="bullet"/>
      <w:lvlText w:val="•"/>
      <w:lvlJc w:val="left"/>
      <w:pPr>
        <w:tabs>
          <w:tab w:val="num" w:pos="4320"/>
        </w:tabs>
        <w:ind w:left="4320" w:hanging="360"/>
      </w:pPr>
      <w:rPr>
        <w:rFonts w:ascii="Times New Roman" w:hAnsi="Times New Roman" w:hint="default"/>
      </w:rPr>
    </w:lvl>
    <w:lvl w:ilvl="6" w:tplc="6C6031CE" w:tentative="1">
      <w:start w:val="1"/>
      <w:numFmt w:val="bullet"/>
      <w:lvlText w:val="•"/>
      <w:lvlJc w:val="left"/>
      <w:pPr>
        <w:tabs>
          <w:tab w:val="num" w:pos="5040"/>
        </w:tabs>
        <w:ind w:left="5040" w:hanging="360"/>
      </w:pPr>
      <w:rPr>
        <w:rFonts w:ascii="Times New Roman" w:hAnsi="Times New Roman" w:hint="default"/>
      </w:rPr>
    </w:lvl>
    <w:lvl w:ilvl="7" w:tplc="37DC64C0" w:tentative="1">
      <w:start w:val="1"/>
      <w:numFmt w:val="bullet"/>
      <w:lvlText w:val="•"/>
      <w:lvlJc w:val="left"/>
      <w:pPr>
        <w:tabs>
          <w:tab w:val="num" w:pos="5760"/>
        </w:tabs>
        <w:ind w:left="5760" w:hanging="360"/>
      </w:pPr>
      <w:rPr>
        <w:rFonts w:ascii="Times New Roman" w:hAnsi="Times New Roman" w:hint="default"/>
      </w:rPr>
    </w:lvl>
    <w:lvl w:ilvl="8" w:tplc="B17C7C7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11574CB"/>
    <w:multiLevelType w:val="hybridMultilevel"/>
    <w:tmpl w:val="C7D0349A"/>
    <w:lvl w:ilvl="0" w:tplc="FF0CFF60">
      <w:start w:val="1"/>
      <w:numFmt w:val="bullet"/>
      <w:lvlText w:val=""/>
      <w:lvlJc w:val="left"/>
      <w:pPr>
        <w:ind w:left="720" w:hanging="360"/>
      </w:pPr>
      <w:rPr>
        <w:rFonts w:ascii="Symbol" w:hAnsi="Symbol" w:hint="default"/>
      </w:rPr>
    </w:lvl>
    <w:lvl w:ilvl="1" w:tplc="B464D3B8">
      <w:start w:val="1"/>
      <w:numFmt w:val="bullet"/>
      <w:lvlText w:val="o"/>
      <w:lvlJc w:val="left"/>
      <w:pPr>
        <w:ind w:left="1440" w:hanging="360"/>
      </w:pPr>
      <w:rPr>
        <w:rFonts w:ascii="Courier New" w:hAnsi="Courier New" w:cs="Courier New" w:hint="default"/>
      </w:rPr>
    </w:lvl>
    <w:lvl w:ilvl="2" w:tplc="BA3E8652">
      <w:start w:val="1"/>
      <w:numFmt w:val="bullet"/>
      <w:lvlText w:val=""/>
      <w:lvlJc w:val="left"/>
      <w:pPr>
        <w:ind w:left="2160" w:hanging="360"/>
      </w:pPr>
      <w:rPr>
        <w:rFonts w:ascii="Wingdings" w:hAnsi="Wingdings" w:hint="default"/>
      </w:rPr>
    </w:lvl>
    <w:lvl w:ilvl="3" w:tplc="9ACE38A8">
      <w:start w:val="1"/>
      <w:numFmt w:val="bullet"/>
      <w:lvlText w:val=""/>
      <w:lvlJc w:val="left"/>
      <w:pPr>
        <w:ind w:left="2880" w:hanging="360"/>
      </w:pPr>
      <w:rPr>
        <w:rFonts w:ascii="Symbol" w:hAnsi="Symbol" w:hint="default"/>
      </w:rPr>
    </w:lvl>
    <w:lvl w:ilvl="4" w:tplc="F618A3E6">
      <w:start w:val="1"/>
      <w:numFmt w:val="bullet"/>
      <w:lvlText w:val="o"/>
      <w:lvlJc w:val="left"/>
      <w:pPr>
        <w:ind w:left="3600" w:hanging="360"/>
      </w:pPr>
      <w:rPr>
        <w:rFonts w:ascii="Courier New" w:hAnsi="Courier New" w:cs="Courier New" w:hint="default"/>
      </w:rPr>
    </w:lvl>
    <w:lvl w:ilvl="5" w:tplc="2F42585E">
      <w:start w:val="1"/>
      <w:numFmt w:val="bullet"/>
      <w:lvlText w:val=""/>
      <w:lvlJc w:val="left"/>
      <w:pPr>
        <w:ind w:left="4320" w:hanging="360"/>
      </w:pPr>
      <w:rPr>
        <w:rFonts w:ascii="Wingdings" w:hAnsi="Wingdings" w:hint="default"/>
      </w:rPr>
    </w:lvl>
    <w:lvl w:ilvl="6" w:tplc="8634E99C">
      <w:start w:val="1"/>
      <w:numFmt w:val="bullet"/>
      <w:lvlText w:val=""/>
      <w:lvlJc w:val="left"/>
      <w:pPr>
        <w:ind w:left="5040" w:hanging="360"/>
      </w:pPr>
      <w:rPr>
        <w:rFonts w:ascii="Symbol" w:hAnsi="Symbol" w:hint="default"/>
      </w:rPr>
    </w:lvl>
    <w:lvl w:ilvl="7" w:tplc="84040DF4">
      <w:start w:val="1"/>
      <w:numFmt w:val="bullet"/>
      <w:lvlText w:val="o"/>
      <w:lvlJc w:val="left"/>
      <w:pPr>
        <w:ind w:left="5760" w:hanging="360"/>
      </w:pPr>
      <w:rPr>
        <w:rFonts w:ascii="Courier New" w:hAnsi="Courier New" w:cs="Courier New" w:hint="default"/>
      </w:rPr>
    </w:lvl>
    <w:lvl w:ilvl="8" w:tplc="C59C7F0C">
      <w:start w:val="1"/>
      <w:numFmt w:val="bullet"/>
      <w:lvlText w:val=""/>
      <w:lvlJc w:val="left"/>
      <w:pPr>
        <w:ind w:left="6480" w:hanging="360"/>
      </w:pPr>
      <w:rPr>
        <w:rFonts w:ascii="Wingdings" w:hAnsi="Wingdings" w:hint="default"/>
      </w:rPr>
    </w:lvl>
  </w:abstractNum>
  <w:abstractNum w:abstractNumId="23" w15:restartNumberingAfterBreak="0">
    <w:nsid w:val="4A8A5D03"/>
    <w:multiLevelType w:val="hybridMultilevel"/>
    <w:tmpl w:val="7E3AFA96"/>
    <w:lvl w:ilvl="0" w:tplc="C96CA912">
      <w:start w:val="1"/>
      <w:numFmt w:val="lowerLetter"/>
      <w:lvlText w:val="%1)"/>
      <w:lvlJc w:val="left"/>
      <w:pPr>
        <w:ind w:left="720" w:hanging="360"/>
      </w:pPr>
      <w:rPr>
        <w:rFonts w:hint="default"/>
        <w:color w:val="000000" w:themeColor="text1"/>
      </w:rPr>
    </w:lvl>
    <w:lvl w:ilvl="1" w:tplc="B79450F6" w:tentative="1">
      <w:start w:val="1"/>
      <w:numFmt w:val="lowerLetter"/>
      <w:lvlText w:val="%2."/>
      <w:lvlJc w:val="left"/>
      <w:pPr>
        <w:ind w:left="1440" w:hanging="360"/>
      </w:pPr>
    </w:lvl>
    <w:lvl w:ilvl="2" w:tplc="7D965EA2" w:tentative="1">
      <w:start w:val="1"/>
      <w:numFmt w:val="lowerRoman"/>
      <w:lvlText w:val="%3."/>
      <w:lvlJc w:val="right"/>
      <w:pPr>
        <w:ind w:left="2160" w:hanging="180"/>
      </w:pPr>
    </w:lvl>
    <w:lvl w:ilvl="3" w:tplc="F5B4AD96" w:tentative="1">
      <w:start w:val="1"/>
      <w:numFmt w:val="decimal"/>
      <w:lvlText w:val="%4."/>
      <w:lvlJc w:val="left"/>
      <w:pPr>
        <w:ind w:left="2880" w:hanging="360"/>
      </w:pPr>
    </w:lvl>
    <w:lvl w:ilvl="4" w:tplc="E438C988" w:tentative="1">
      <w:start w:val="1"/>
      <w:numFmt w:val="lowerLetter"/>
      <w:lvlText w:val="%5."/>
      <w:lvlJc w:val="left"/>
      <w:pPr>
        <w:ind w:left="3600" w:hanging="360"/>
      </w:pPr>
    </w:lvl>
    <w:lvl w:ilvl="5" w:tplc="242626A6" w:tentative="1">
      <w:start w:val="1"/>
      <w:numFmt w:val="lowerRoman"/>
      <w:lvlText w:val="%6."/>
      <w:lvlJc w:val="right"/>
      <w:pPr>
        <w:ind w:left="4320" w:hanging="180"/>
      </w:pPr>
    </w:lvl>
    <w:lvl w:ilvl="6" w:tplc="04AEC452" w:tentative="1">
      <w:start w:val="1"/>
      <w:numFmt w:val="decimal"/>
      <w:lvlText w:val="%7."/>
      <w:lvlJc w:val="left"/>
      <w:pPr>
        <w:ind w:left="5040" w:hanging="360"/>
      </w:pPr>
    </w:lvl>
    <w:lvl w:ilvl="7" w:tplc="300EE3C4" w:tentative="1">
      <w:start w:val="1"/>
      <w:numFmt w:val="lowerLetter"/>
      <w:lvlText w:val="%8."/>
      <w:lvlJc w:val="left"/>
      <w:pPr>
        <w:ind w:left="5760" w:hanging="360"/>
      </w:pPr>
    </w:lvl>
    <w:lvl w:ilvl="8" w:tplc="89D40764" w:tentative="1">
      <w:start w:val="1"/>
      <w:numFmt w:val="lowerRoman"/>
      <w:lvlText w:val="%9."/>
      <w:lvlJc w:val="right"/>
      <w:pPr>
        <w:ind w:left="6480" w:hanging="180"/>
      </w:pPr>
    </w:lvl>
  </w:abstractNum>
  <w:abstractNum w:abstractNumId="24" w15:restartNumberingAfterBreak="0">
    <w:nsid w:val="4ACB24CC"/>
    <w:multiLevelType w:val="multilevel"/>
    <w:tmpl w:val="E074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125808"/>
    <w:multiLevelType w:val="hybridMultilevel"/>
    <w:tmpl w:val="90EE7056"/>
    <w:lvl w:ilvl="0" w:tplc="4CFE25B2">
      <w:start w:val="1"/>
      <w:numFmt w:val="bullet"/>
      <w:pStyle w:val="Punktliste"/>
      <w:lvlText w:val=""/>
      <w:lvlJc w:val="left"/>
      <w:pPr>
        <w:ind w:left="502" w:hanging="360"/>
      </w:pPr>
      <w:rPr>
        <w:rFonts w:ascii="Symbol" w:hAnsi="Symbol" w:hint="default"/>
      </w:rPr>
    </w:lvl>
    <w:lvl w:ilvl="1" w:tplc="7364295C">
      <w:start w:val="1"/>
      <w:numFmt w:val="bullet"/>
      <w:lvlText w:val="o"/>
      <w:lvlJc w:val="left"/>
      <w:pPr>
        <w:ind w:left="1080" w:hanging="360"/>
      </w:pPr>
      <w:rPr>
        <w:rFonts w:ascii="Courier New" w:hAnsi="Courier New" w:cs="Courier New" w:hint="default"/>
      </w:rPr>
    </w:lvl>
    <w:lvl w:ilvl="2" w:tplc="077A1A52" w:tentative="1">
      <w:start w:val="1"/>
      <w:numFmt w:val="bullet"/>
      <w:lvlText w:val=""/>
      <w:lvlJc w:val="left"/>
      <w:pPr>
        <w:ind w:left="1800" w:hanging="360"/>
      </w:pPr>
      <w:rPr>
        <w:rFonts w:ascii="Wingdings" w:hAnsi="Wingdings" w:hint="default"/>
      </w:rPr>
    </w:lvl>
    <w:lvl w:ilvl="3" w:tplc="22322712" w:tentative="1">
      <w:start w:val="1"/>
      <w:numFmt w:val="bullet"/>
      <w:lvlText w:val=""/>
      <w:lvlJc w:val="left"/>
      <w:pPr>
        <w:ind w:left="2520" w:hanging="360"/>
      </w:pPr>
      <w:rPr>
        <w:rFonts w:ascii="Symbol" w:hAnsi="Symbol" w:hint="default"/>
      </w:rPr>
    </w:lvl>
    <w:lvl w:ilvl="4" w:tplc="382423A2" w:tentative="1">
      <w:start w:val="1"/>
      <w:numFmt w:val="bullet"/>
      <w:lvlText w:val="o"/>
      <w:lvlJc w:val="left"/>
      <w:pPr>
        <w:ind w:left="3240" w:hanging="360"/>
      </w:pPr>
      <w:rPr>
        <w:rFonts w:ascii="Courier New" w:hAnsi="Courier New" w:cs="Courier New" w:hint="default"/>
      </w:rPr>
    </w:lvl>
    <w:lvl w:ilvl="5" w:tplc="6790583C" w:tentative="1">
      <w:start w:val="1"/>
      <w:numFmt w:val="bullet"/>
      <w:lvlText w:val=""/>
      <w:lvlJc w:val="left"/>
      <w:pPr>
        <w:ind w:left="3960" w:hanging="360"/>
      </w:pPr>
      <w:rPr>
        <w:rFonts w:ascii="Wingdings" w:hAnsi="Wingdings" w:hint="default"/>
      </w:rPr>
    </w:lvl>
    <w:lvl w:ilvl="6" w:tplc="5E1A95BA" w:tentative="1">
      <w:start w:val="1"/>
      <w:numFmt w:val="bullet"/>
      <w:lvlText w:val=""/>
      <w:lvlJc w:val="left"/>
      <w:pPr>
        <w:ind w:left="4680" w:hanging="360"/>
      </w:pPr>
      <w:rPr>
        <w:rFonts w:ascii="Symbol" w:hAnsi="Symbol" w:hint="default"/>
      </w:rPr>
    </w:lvl>
    <w:lvl w:ilvl="7" w:tplc="81541988" w:tentative="1">
      <w:start w:val="1"/>
      <w:numFmt w:val="bullet"/>
      <w:lvlText w:val="o"/>
      <w:lvlJc w:val="left"/>
      <w:pPr>
        <w:ind w:left="5400" w:hanging="360"/>
      </w:pPr>
      <w:rPr>
        <w:rFonts w:ascii="Courier New" w:hAnsi="Courier New" w:cs="Courier New" w:hint="default"/>
      </w:rPr>
    </w:lvl>
    <w:lvl w:ilvl="8" w:tplc="E4D09C54" w:tentative="1">
      <w:start w:val="1"/>
      <w:numFmt w:val="bullet"/>
      <w:lvlText w:val=""/>
      <w:lvlJc w:val="left"/>
      <w:pPr>
        <w:ind w:left="6120" w:hanging="360"/>
      </w:pPr>
      <w:rPr>
        <w:rFonts w:ascii="Wingdings" w:hAnsi="Wingdings" w:hint="default"/>
      </w:rPr>
    </w:lvl>
  </w:abstractNum>
  <w:abstractNum w:abstractNumId="26" w15:restartNumberingAfterBreak="0">
    <w:nsid w:val="61350215"/>
    <w:multiLevelType w:val="hybridMultilevel"/>
    <w:tmpl w:val="26A4B74E"/>
    <w:lvl w:ilvl="0" w:tplc="3DA07524">
      <w:start w:val="1"/>
      <w:numFmt w:val="bullet"/>
      <w:lvlText w:val=""/>
      <w:lvlJc w:val="left"/>
      <w:pPr>
        <w:ind w:left="720" w:hanging="360"/>
      </w:pPr>
      <w:rPr>
        <w:rFonts w:ascii="Symbol" w:hAnsi="Symbol" w:hint="default"/>
      </w:rPr>
    </w:lvl>
    <w:lvl w:ilvl="1" w:tplc="544EC046">
      <w:start w:val="1"/>
      <w:numFmt w:val="bullet"/>
      <w:lvlText w:val="o"/>
      <w:lvlJc w:val="left"/>
      <w:pPr>
        <w:ind w:left="1440" w:hanging="360"/>
      </w:pPr>
      <w:rPr>
        <w:rFonts w:ascii="Courier New" w:hAnsi="Courier New" w:cs="Courier New" w:hint="default"/>
      </w:rPr>
    </w:lvl>
    <w:lvl w:ilvl="2" w:tplc="E71A5374">
      <w:start w:val="1"/>
      <w:numFmt w:val="bullet"/>
      <w:lvlText w:val=""/>
      <w:lvlJc w:val="left"/>
      <w:pPr>
        <w:ind w:left="2160" w:hanging="360"/>
      </w:pPr>
      <w:rPr>
        <w:rFonts w:ascii="Wingdings" w:hAnsi="Wingdings" w:hint="default"/>
      </w:rPr>
    </w:lvl>
    <w:lvl w:ilvl="3" w:tplc="DAC8D754">
      <w:start w:val="1"/>
      <w:numFmt w:val="bullet"/>
      <w:lvlText w:val=""/>
      <w:lvlJc w:val="left"/>
      <w:pPr>
        <w:ind w:left="2880" w:hanging="360"/>
      </w:pPr>
      <w:rPr>
        <w:rFonts w:ascii="Symbol" w:hAnsi="Symbol" w:hint="default"/>
      </w:rPr>
    </w:lvl>
    <w:lvl w:ilvl="4" w:tplc="5F721098">
      <w:start w:val="1"/>
      <w:numFmt w:val="bullet"/>
      <w:lvlText w:val="o"/>
      <w:lvlJc w:val="left"/>
      <w:pPr>
        <w:ind w:left="3600" w:hanging="360"/>
      </w:pPr>
      <w:rPr>
        <w:rFonts w:ascii="Courier New" w:hAnsi="Courier New" w:cs="Courier New" w:hint="default"/>
      </w:rPr>
    </w:lvl>
    <w:lvl w:ilvl="5" w:tplc="E522FADC">
      <w:start w:val="1"/>
      <w:numFmt w:val="bullet"/>
      <w:lvlText w:val=""/>
      <w:lvlJc w:val="left"/>
      <w:pPr>
        <w:ind w:left="4320" w:hanging="360"/>
      </w:pPr>
      <w:rPr>
        <w:rFonts w:ascii="Wingdings" w:hAnsi="Wingdings" w:hint="default"/>
      </w:rPr>
    </w:lvl>
    <w:lvl w:ilvl="6" w:tplc="7CEA8B3C">
      <w:start w:val="1"/>
      <w:numFmt w:val="bullet"/>
      <w:lvlText w:val=""/>
      <w:lvlJc w:val="left"/>
      <w:pPr>
        <w:ind w:left="5040" w:hanging="360"/>
      </w:pPr>
      <w:rPr>
        <w:rFonts w:ascii="Symbol" w:hAnsi="Symbol" w:hint="default"/>
      </w:rPr>
    </w:lvl>
    <w:lvl w:ilvl="7" w:tplc="F34AFC9C">
      <w:start w:val="1"/>
      <w:numFmt w:val="bullet"/>
      <w:lvlText w:val="o"/>
      <w:lvlJc w:val="left"/>
      <w:pPr>
        <w:ind w:left="5760" w:hanging="360"/>
      </w:pPr>
      <w:rPr>
        <w:rFonts w:ascii="Courier New" w:hAnsi="Courier New" w:cs="Courier New" w:hint="default"/>
      </w:rPr>
    </w:lvl>
    <w:lvl w:ilvl="8" w:tplc="BABA0116">
      <w:start w:val="1"/>
      <w:numFmt w:val="bullet"/>
      <w:lvlText w:val=""/>
      <w:lvlJc w:val="left"/>
      <w:pPr>
        <w:ind w:left="6480" w:hanging="360"/>
      </w:pPr>
      <w:rPr>
        <w:rFonts w:ascii="Wingdings" w:hAnsi="Wingdings" w:hint="default"/>
      </w:rPr>
    </w:lvl>
  </w:abstractNum>
  <w:abstractNum w:abstractNumId="27" w15:restartNumberingAfterBreak="0">
    <w:nsid w:val="63F15C40"/>
    <w:multiLevelType w:val="hybridMultilevel"/>
    <w:tmpl w:val="F3A47E1A"/>
    <w:lvl w:ilvl="0" w:tplc="0A6C0FF0">
      <w:start w:val="1"/>
      <w:numFmt w:val="bullet"/>
      <w:lvlText w:val=""/>
      <w:lvlJc w:val="left"/>
      <w:pPr>
        <w:ind w:left="720" w:hanging="360"/>
      </w:pPr>
      <w:rPr>
        <w:rFonts w:ascii="Symbol" w:hAnsi="Symbol" w:hint="default"/>
      </w:rPr>
    </w:lvl>
    <w:lvl w:ilvl="1" w:tplc="EB3CE7BE">
      <w:start w:val="1"/>
      <w:numFmt w:val="bullet"/>
      <w:lvlText w:val="o"/>
      <w:lvlJc w:val="left"/>
      <w:pPr>
        <w:ind w:left="1440" w:hanging="360"/>
      </w:pPr>
      <w:rPr>
        <w:rFonts w:ascii="Courier New" w:hAnsi="Courier New" w:cs="Courier New" w:hint="default"/>
      </w:rPr>
    </w:lvl>
    <w:lvl w:ilvl="2" w:tplc="022A4BBE">
      <w:start w:val="1"/>
      <w:numFmt w:val="bullet"/>
      <w:lvlText w:val=""/>
      <w:lvlJc w:val="left"/>
      <w:pPr>
        <w:ind w:left="2160" w:hanging="360"/>
      </w:pPr>
      <w:rPr>
        <w:rFonts w:ascii="Wingdings" w:hAnsi="Wingdings" w:hint="default"/>
      </w:rPr>
    </w:lvl>
    <w:lvl w:ilvl="3" w:tplc="34505A0A">
      <w:start w:val="1"/>
      <w:numFmt w:val="bullet"/>
      <w:lvlText w:val=""/>
      <w:lvlJc w:val="left"/>
      <w:pPr>
        <w:ind w:left="2880" w:hanging="360"/>
      </w:pPr>
      <w:rPr>
        <w:rFonts w:ascii="Symbol" w:hAnsi="Symbol" w:hint="default"/>
      </w:rPr>
    </w:lvl>
    <w:lvl w:ilvl="4" w:tplc="9C643C16">
      <w:start w:val="1"/>
      <w:numFmt w:val="bullet"/>
      <w:lvlText w:val="o"/>
      <w:lvlJc w:val="left"/>
      <w:pPr>
        <w:ind w:left="3600" w:hanging="360"/>
      </w:pPr>
      <w:rPr>
        <w:rFonts w:ascii="Courier New" w:hAnsi="Courier New" w:cs="Courier New" w:hint="default"/>
      </w:rPr>
    </w:lvl>
    <w:lvl w:ilvl="5" w:tplc="99A8578C">
      <w:start w:val="1"/>
      <w:numFmt w:val="bullet"/>
      <w:lvlText w:val=""/>
      <w:lvlJc w:val="left"/>
      <w:pPr>
        <w:ind w:left="4320" w:hanging="360"/>
      </w:pPr>
      <w:rPr>
        <w:rFonts w:ascii="Wingdings" w:hAnsi="Wingdings" w:hint="default"/>
      </w:rPr>
    </w:lvl>
    <w:lvl w:ilvl="6" w:tplc="19CE65D8">
      <w:start w:val="1"/>
      <w:numFmt w:val="bullet"/>
      <w:lvlText w:val=""/>
      <w:lvlJc w:val="left"/>
      <w:pPr>
        <w:ind w:left="5040" w:hanging="360"/>
      </w:pPr>
      <w:rPr>
        <w:rFonts w:ascii="Symbol" w:hAnsi="Symbol" w:hint="default"/>
      </w:rPr>
    </w:lvl>
    <w:lvl w:ilvl="7" w:tplc="71845354">
      <w:start w:val="1"/>
      <w:numFmt w:val="bullet"/>
      <w:lvlText w:val="o"/>
      <w:lvlJc w:val="left"/>
      <w:pPr>
        <w:ind w:left="5760" w:hanging="360"/>
      </w:pPr>
      <w:rPr>
        <w:rFonts w:ascii="Courier New" w:hAnsi="Courier New" w:cs="Courier New" w:hint="default"/>
      </w:rPr>
    </w:lvl>
    <w:lvl w:ilvl="8" w:tplc="4AF27FBC">
      <w:start w:val="1"/>
      <w:numFmt w:val="bullet"/>
      <w:lvlText w:val=""/>
      <w:lvlJc w:val="left"/>
      <w:pPr>
        <w:ind w:left="6480" w:hanging="360"/>
      </w:pPr>
      <w:rPr>
        <w:rFonts w:ascii="Wingdings" w:hAnsi="Wingdings" w:hint="default"/>
      </w:rPr>
    </w:lvl>
  </w:abstractNum>
  <w:abstractNum w:abstractNumId="28" w15:restartNumberingAfterBreak="0">
    <w:nsid w:val="6D4B2EE3"/>
    <w:multiLevelType w:val="hybridMultilevel"/>
    <w:tmpl w:val="0518A718"/>
    <w:lvl w:ilvl="0" w:tplc="9A4AA780">
      <w:numFmt w:val="bullet"/>
      <w:lvlText w:val=""/>
      <w:lvlJc w:val="left"/>
      <w:pPr>
        <w:ind w:left="720" w:hanging="360"/>
      </w:pPr>
      <w:rPr>
        <w:rFonts w:ascii="Symbol" w:eastAsia="Calibri" w:hAnsi="Symbol" w:cs="Times New Roman" w:hint="default"/>
      </w:rPr>
    </w:lvl>
    <w:lvl w:ilvl="1" w:tplc="848204A8">
      <w:start w:val="1"/>
      <w:numFmt w:val="bullet"/>
      <w:lvlText w:val="o"/>
      <w:lvlJc w:val="left"/>
      <w:pPr>
        <w:ind w:left="1440" w:hanging="360"/>
      </w:pPr>
      <w:rPr>
        <w:rFonts w:ascii="Courier New" w:hAnsi="Courier New" w:cs="Courier New" w:hint="default"/>
      </w:rPr>
    </w:lvl>
    <w:lvl w:ilvl="2" w:tplc="F7B0D06E">
      <w:start w:val="1"/>
      <w:numFmt w:val="bullet"/>
      <w:lvlText w:val=""/>
      <w:lvlJc w:val="left"/>
      <w:pPr>
        <w:ind w:left="2160" w:hanging="360"/>
      </w:pPr>
      <w:rPr>
        <w:rFonts w:ascii="Wingdings" w:hAnsi="Wingdings" w:hint="default"/>
      </w:rPr>
    </w:lvl>
    <w:lvl w:ilvl="3" w:tplc="90AA4B0E">
      <w:start w:val="1"/>
      <w:numFmt w:val="bullet"/>
      <w:lvlText w:val=""/>
      <w:lvlJc w:val="left"/>
      <w:pPr>
        <w:ind w:left="2880" w:hanging="360"/>
      </w:pPr>
      <w:rPr>
        <w:rFonts w:ascii="Symbol" w:hAnsi="Symbol" w:hint="default"/>
      </w:rPr>
    </w:lvl>
    <w:lvl w:ilvl="4" w:tplc="AF5ABBB0">
      <w:start w:val="1"/>
      <w:numFmt w:val="bullet"/>
      <w:lvlText w:val="o"/>
      <w:lvlJc w:val="left"/>
      <w:pPr>
        <w:ind w:left="3600" w:hanging="360"/>
      </w:pPr>
      <w:rPr>
        <w:rFonts w:ascii="Courier New" w:hAnsi="Courier New" w:cs="Courier New" w:hint="default"/>
      </w:rPr>
    </w:lvl>
    <w:lvl w:ilvl="5" w:tplc="009A7EE4">
      <w:start w:val="1"/>
      <w:numFmt w:val="bullet"/>
      <w:lvlText w:val=""/>
      <w:lvlJc w:val="left"/>
      <w:pPr>
        <w:ind w:left="4320" w:hanging="360"/>
      </w:pPr>
      <w:rPr>
        <w:rFonts w:ascii="Wingdings" w:hAnsi="Wingdings" w:hint="default"/>
      </w:rPr>
    </w:lvl>
    <w:lvl w:ilvl="6" w:tplc="8D20656C">
      <w:start w:val="1"/>
      <w:numFmt w:val="bullet"/>
      <w:lvlText w:val=""/>
      <w:lvlJc w:val="left"/>
      <w:pPr>
        <w:ind w:left="5040" w:hanging="360"/>
      </w:pPr>
      <w:rPr>
        <w:rFonts w:ascii="Symbol" w:hAnsi="Symbol" w:hint="default"/>
      </w:rPr>
    </w:lvl>
    <w:lvl w:ilvl="7" w:tplc="6046E104">
      <w:start w:val="1"/>
      <w:numFmt w:val="bullet"/>
      <w:lvlText w:val="o"/>
      <w:lvlJc w:val="left"/>
      <w:pPr>
        <w:ind w:left="5760" w:hanging="360"/>
      </w:pPr>
      <w:rPr>
        <w:rFonts w:ascii="Courier New" w:hAnsi="Courier New" w:cs="Courier New" w:hint="default"/>
      </w:rPr>
    </w:lvl>
    <w:lvl w:ilvl="8" w:tplc="16A637AE">
      <w:start w:val="1"/>
      <w:numFmt w:val="bullet"/>
      <w:lvlText w:val=""/>
      <w:lvlJc w:val="left"/>
      <w:pPr>
        <w:ind w:left="6480" w:hanging="360"/>
      </w:pPr>
      <w:rPr>
        <w:rFonts w:ascii="Wingdings" w:hAnsi="Wingdings" w:hint="default"/>
      </w:rPr>
    </w:lvl>
  </w:abstractNum>
  <w:abstractNum w:abstractNumId="29" w15:restartNumberingAfterBreak="0">
    <w:nsid w:val="6E533CDD"/>
    <w:multiLevelType w:val="hybridMultilevel"/>
    <w:tmpl w:val="61A8FBAA"/>
    <w:lvl w:ilvl="0" w:tplc="C55CF272">
      <w:start w:val="1"/>
      <w:numFmt w:val="decimal"/>
      <w:pStyle w:val="Nummerertavsnitt"/>
      <w:lvlText w:val="%1."/>
      <w:lvlJc w:val="left"/>
      <w:pPr>
        <w:ind w:left="360" w:hanging="360"/>
      </w:pPr>
    </w:lvl>
    <w:lvl w:ilvl="1" w:tplc="AD063296" w:tentative="1">
      <w:start w:val="1"/>
      <w:numFmt w:val="lowerLetter"/>
      <w:lvlText w:val="%2."/>
      <w:lvlJc w:val="left"/>
      <w:pPr>
        <w:ind w:left="1440" w:hanging="360"/>
      </w:pPr>
    </w:lvl>
    <w:lvl w:ilvl="2" w:tplc="18A83490" w:tentative="1">
      <w:start w:val="1"/>
      <w:numFmt w:val="lowerRoman"/>
      <w:lvlText w:val="%3."/>
      <w:lvlJc w:val="right"/>
      <w:pPr>
        <w:ind w:left="2160" w:hanging="180"/>
      </w:pPr>
    </w:lvl>
    <w:lvl w:ilvl="3" w:tplc="C9F2FBF4" w:tentative="1">
      <w:start w:val="1"/>
      <w:numFmt w:val="decimal"/>
      <w:lvlText w:val="%4."/>
      <w:lvlJc w:val="left"/>
      <w:pPr>
        <w:ind w:left="2880" w:hanging="360"/>
      </w:pPr>
    </w:lvl>
    <w:lvl w:ilvl="4" w:tplc="7D826290" w:tentative="1">
      <w:start w:val="1"/>
      <w:numFmt w:val="lowerLetter"/>
      <w:lvlText w:val="%5."/>
      <w:lvlJc w:val="left"/>
      <w:pPr>
        <w:ind w:left="3600" w:hanging="360"/>
      </w:pPr>
    </w:lvl>
    <w:lvl w:ilvl="5" w:tplc="9F3E7C24" w:tentative="1">
      <w:start w:val="1"/>
      <w:numFmt w:val="lowerRoman"/>
      <w:lvlText w:val="%6."/>
      <w:lvlJc w:val="right"/>
      <w:pPr>
        <w:ind w:left="4320" w:hanging="180"/>
      </w:pPr>
    </w:lvl>
    <w:lvl w:ilvl="6" w:tplc="04E88D64" w:tentative="1">
      <w:start w:val="1"/>
      <w:numFmt w:val="decimal"/>
      <w:lvlText w:val="%7."/>
      <w:lvlJc w:val="left"/>
      <w:pPr>
        <w:ind w:left="5040" w:hanging="360"/>
      </w:pPr>
    </w:lvl>
    <w:lvl w:ilvl="7" w:tplc="E0604634" w:tentative="1">
      <w:start w:val="1"/>
      <w:numFmt w:val="lowerLetter"/>
      <w:lvlText w:val="%8."/>
      <w:lvlJc w:val="left"/>
      <w:pPr>
        <w:ind w:left="5760" w:hanging="360"/>
      </w:pPr>
    </w:lvl>
    <w:lvl w:ilvl="8" w:tplc="A2201EC4" w:tentative="1">
      <w:start w:val="1"/>
      <w:numFmt w:val="lowerRoman"/>
      <w:lvlText w:val="%9."/>
      <w:lvlJc w:val="right"/>
      <w:pPr>
        <w:ind w:left="6480" w:hanging="180"/>
      </w:pPr>
    </w:lvl>
  </w:abstractNum>
  <w:abstractNum w:abstractNumId="30" w15:restartNumberingAfterBreak="0">
    <w:nsid w:val="77DC16A8"/>
    <w:multiLevelType w:val="multilevel"/>
    <w:tmpl w:val="F33AA952"/>
    <w:lvl w:ilvl="0">
      <w:start w:val="1"/>
      <w:numFmt w:val="upperRoman"/>
      <w:pStyle w:val="Overskrift1"/>
      <w:lvlText w:val="%1"/>
      <w:lvlJc w:val="left"/>
      <w:pPr>
        <w:ind w:left="432" w:hanging="432"/>
      </w:pPr>
      <w:rPr>
        <w:rFonts w:hint="default"/>
      </w:rPr>
    </w:lvl>
    <w:lvl w:ilvl="1">
      <w:start w:val="1"/>
      <w:numFmt w:val="decimal"/>
      <w:pStyle w:val="Overskrift2"/>
      <w:lvlText w:val="%2"/>
      <w:lvlJc w:val="left"/>
      <w:pPr>
        <w:ind w:left="718" w:hanging="576"/>
      </w:pPr>
      <w:rPr>
        <w:rFonts w:hint="default"/>
      </w:rPr>
    </w:lvl>
    <w:lvl w:ilvl="2">
      <w:start w:val="1"/>
      <w:numFmt w:val="decimal"/>
      <w:pStyle w:val="Overskrift3"/>
      <w:lvlText w:val="%2.%3"/>
      <w:lvlJc w:val="left"/>
      <w:pPr>
        <w:ind w:left="720" w:hanging="720"/>
      </w:pPr>
      <w:rPr>
        <w:rFonts w:hint="default"/>
      </w:rPr>
    </w:lvl>
    <w:lvl w:ilvl="3">
      <w:start w:val="1"/>
      <w:numFmt w:val="decimal"/>
      <w:pStyle w:val="Overskrift4"/>
      <w:lvlText w:val="%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31" w15:restartNumberingAfterBreak="0">
    <w:nsid w:val="7A53265E"/>
    <w:multiLevelType w:val="hybridMultilevel"/>
    <w:tmpl w:val="56124CE4"/>
    <w:lvl w:ilvl="0" w:tplc="CABE5AA8">
      <w:start w:val="1"/>
      <w:numFmt w:val="bullet"/>
      <w:lvlText w:val=""/>
      <w:lvlJc w:val="left"/>
      <w:pPr>
        <w:ind w:left="720" w:hanging="360"/>
      </w:pPr>
      <w:rPr>
        <w:rFonts w:ascii="Symbol" w:hAnsi="Symbol" w:hint="default"/>
      </w:rPr>
    </w:lvl>
    <w:lvl w:ilvl="1" w:tplc="31E6B5F0">
      <w:start w:val="1"/>
      <w:numFmt w:val="bullet"/>
      <w:lvlText w:val="o"/>
      <w:lvlJc w:val="left"/>
      <w:pPr>
        <w:ind w:left="1440" w:hanging="360"/>
      </w:pPr>
      <w:rPr>
        <w:rFonts w:ascii="Courier New" w:hAnsi="Courier New" w:cs="Courier New" w:hint="default"/>
      </w:rPr>
    </w:lvl>
    <w:lvl w:ilvl="2" w:tplc="47A0180C">
      <w:start w:val="1"/>
      <w:numFmt w:val="bullet"/>
      <w:lvlText w:val=""/>
      <w:lvlJc w:val="left"/>
      <w:pPr>
        <w:ind w:left="2160" w:hanging="360"/>
      </w:pPr>
      <w:rPr>
        <w:rFonts w:ascii="Wingdings" w:hAnsi="Wingdings" w:hint="default"/>
      </w:rPr>
    </w:lvl>
    <w:lvl w:ilvl="3" w:tplc="03F63508">
      <w:start w:val="1"/>
      <w:numFmt w:val="bullet"/>
      <w:lvlText w:val=""/>
      <w:lvlJc w:val="left"/>
      <w:pPr>
        <w:ind w:left="2880" w:hanging="360"/>
      </w:pPr>
      <w:rPr>
        <w:rFonts w:ascii="Symbol" w:hAnsi="Symbol" w:hint="default"/>
      </w:rPr>
    </w:lvl>
    <w:lvl w:ilvl="4" w:tplc="E092C126">
      <w:start w:val="1"/>
      <w:numFmt w:val="bullet"/>
      <w:lvlText w:val="o"/>
      <w:lvlJc w:val="left"/>
      <w:pPr>
        <w:ind w:left="3600" w:hanging="360"/>
      </w:pPr>
      <w:rPr>
        <w:rFonts w:ascii="Courier New" w:hAnsi="Courier New" w:cs="Courier New" w:hint="default"/>
      </w:rPr>
    </w:lvl>
    <w:lvl w:ilvl="5" w:tplc="4CC0EF8E">
      <w:start w:val="1"/>
      <w:numFmt w:val="bullet"/>
      <w:lvlText w:val=""/>
      <w:lvlJc w:val="left"/>
      <w:pPr>
        <w:ind w:left="4320" w:hanging="360"/>
      </w:pPr>
      <w:rPr>
        <w:rFonts w:ascii="Wingdings" w:hAnsi="Wingdings" w:hint="default"/>
      </w:rPr>
    </w:lvl>
    <w:lvl w:ilvl="6" w:tplc="BB16B010">
      <w:start w:val="1"/>
      <w:numFmt w:val="bullet"/>
      <w:lvlText w:val=""/>
      <w:lvlJc w:val="left"/>
      <w:pPr>
        <w:ind w:left="5040" w:hanging="360"/>
      </w:pPr>
      <w:rPr>
        <w:rFonts w:ascii="Symbol" w:hAnsi="Symbol" w:hint="default"/>
      </w:rPr>
    </w:lvl>
    <w:lvl w:ilvl="7" w:tplc="07EAFC62">
      <w:start w:val="1"/>
      <w:numFmt w:val="bullet"/>
      <w:lvlText w:val="o"/>
      <w:lvlJc w:val="left"/>
      <w:pPr>
        <w:ind w:left="5760" w:hanging="360"/>
      </w:pPr>
      <w:rPr>
        <w:rFonts w:ascii="Courier New" w:hAnsi="Courier New" w:cs="Courier New" w:hint="default"/>
      </w:rPr>
    </w:lvl>
    <w:lvl w:ilvl="8" w:tplc="E7C6477A">
      <w:start w:val="1"/>
      <w:numFmt w:val="bullet"/>
      <w:lvlText w:val=""/>
      <w:lvlJc w:val="left"/>
      <w:pPr>
        <w:ind w:left="6480" w:hanging="360"/>
      </w:pPr>
      <w:rPr>
        <w:rFonts w:ascii="Wingdings" w:hAnsi="Wingdings" w:hint="default"/>
      </w:rPr>
    </w:lvl>
  </w:abstractNum>
  <w:num w:numId="1">
    <w:abstractNumId w:val="11"/>
  </w:num>
  <w:num w:numId="2">
    <w:abstractNumId w:val="7"/>
    <w:lvlOverride w:ilvl="0">
      <w:startOverride w:val="1"/>
    </w:lvlOverride>
  </w:num>
  <w:num w:numId="3">
    <w:abstractNumId w:val="12"/>
  </w:num>
  <w:num w:numId="4">
    <w:abstractNumId w:val="25"/>
  </w:num>
  <w:num w:numId="5">
    <w:abstractNumId w:val="6"/>
  </w:num>
  <w:num w:numId="6">
    <w:abstractNumId w:val="30"/>
  </w:num>
  <w:num w:numId="7">
    <w:abstractNumId w:val="23"/>
  </w:num>
  <w:num w:numId="8">
    <w:abstractNumId w:val="3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8"/>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31"/>
  </w:num>
  <w:num w:numId="14">
    <w:abstractNumId w:val="14"/>
  </w:num>
  <w:num w:numId="15">
    <w:abstractNumId w:val="15"/>
  </w:num>
  <w:num w:numId="16">
    <w:abstractNumId w:val="22"/>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0"/>
  </w:num>
  <w:num w:numId="20">
    <w:abstractNumId w:val="9"/>
  </w:num>
  <w:num w:numId="21">
    <w:abstractNumId w:val="17"/>
  </w:num>
  <w:num w:numId="22">
    <w:abstractNumId w:val="13"/>
  </w:num>
  <w:num w:numId="23">
    <w:abstractNumId w:val="27"/>
  </w:num>
  <w:num w:numId="24">
    <w:abstractNumId w:val="28"/>
  </w:num>
  <w:num w:numId="25">
    <w:abstractNumId w:val="8"/>
    <w:lvlOverride w:ilvl="0">
      <w:lvl w:ilvl="0">
        <w:start w:val="1"/>
        <w:numFmt w:val="bullet"/>
        <w:lvlText w:val="·"/>
        <w:legacy w:legacy="1" w:legacySpace="0" w:legacyIndent="0"/>
        <w:lvlJc w:val="left"/>
        <w:rPr>
          <w:rFonts w:ascii="Times New Roman" w:hAnsi="Times New Roman" w:cs="Times New Roman" w:hint="default"/>
        </w:rPr>
      </w:lvl>
    </w:lvlOverride>
  </w:num>
  <w:num w:numId="26">
    <w:abstractNumId w:val="3"/>
  </w:num>
  <w:num w:numId="27">
    <w:abstractNumId w:val="2"/>
  </w:num>
  <w:num w:numId="28">
    <w:abstractNumId w:val="1"/>
  </w:num>
  <w:num w:numId="29">
    <w:abstractNumId w:val="0"/>
  </w:num>
  <w:num w:numId="30">
    <w:abstractNumId w:val="5"/>
  </w:num>
  <w:num w:numId="31">
    <w:abstractNumId w:val="16"/>
  </w:num>
  <w:num w:numId="32">
    <w:abstractNumId w:val="16"/>
    <w:lvlOverride w:ilvl="0">
      <w:startOverride w:val="1"/>
    </w:lvlOverride>
  </w:num>
  <w:num w:numId="33">
    <w:abstractNumId w:val="29"/>
  </w:num>
  <w:num w:numId="34">
    <w:abstractNumId w:val="4"/>
  </w:num>
  <w:num w:numId="35">
    <w:abstractNumId w:val="19"/>
  </w:num>
  <w:num w:numId="36">
    <w:abstractNumId w:val="30"/>
    <w:lvlOverride w:ilvl="0">
      <w:startOverride w:val="1"/>
    </w:lvlOverride>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20"/>
  <w:autoHyphenation/>
  <w:hyphenationZone w:val="425"/>
  <w:drawingGridHorizontalSpacing w:val="115"/>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CA4"/>
    <w:rsid w:val="00010AD9"/>
    <w:rsid w:val="00011D44"/>
    <w:rsid w:val="000141F3"/>
    <w:rsid w:val="00015261"/>
    <w:rsid w:val="00015752"/>
    <w:rsid w:val="00015B98"/>
    <w:rsid w:val="00037CA5"/>
    <w:rsid w:val="0004614A"/>
    <w:rsid w:val="00047AB6"/>
    <w:rsid w:val="0005559B"/>
    <w:rsid w:val="000561E9"/>
    <w:rsid w:val="00057BC3"/>
    <w:rsid w:val="00062EBF"/>
    <w:rsid w:val="0007171D"/>
    <w:rsid w:val="000808FF"/>
    <w:rsid w:val="00084CB6"/>
    <w:rsid w:val="00090072"/>
    <w:rsid w:val="0009404D"/>
    <w:rsid w:val="000971B0"/>
    <w:rsid w:val="000A5094"/>
    <w:rsid w:val="000B7380"/>
    <w:rsid w:val="000E596B"/>
    <w:rsid w:val="000F16F1"/>
    <w:rsid w:val="001043A6"/>
    <w:rsid w:val="00107584"/>
    <w:rsid w:val="00112B7F"/>
    <w:rsid w:val="0012108B"/>
    <w:rsid w:val="00123FD0"/>
    <w:rsid w:val="00125BED"/>
    <w:rsid w:val="00131CE2"/>
    <w:rsid w:val="00132DBA"/>
    <w:rsid w:val="00142982"/>
    <w:rsid w:val="001575CC"/>
    <w:rsid w:val="001617D1"/>
    <w:rsid w:val="00161BAF"/>
    <w:rsid w:val="00166162"/>
    <w:rsid w:val="00170833"/>
    <w:rsid w:val="001724A9"/>
    <w:rsid w:val="00195B81"/>
    <w:rsid w:val="001A723C"/>
    <w:rsid w:val="001B0C71"/>
    <w:rsid w:val="001B6297"/>
    <w:rsid w:val="001C41F6"/>
    <w:rsid w:val="001C5E33"/>
    <w:rsid w:val="001C7160"/>
    <w:rsid w:val="001D4999"/>
    <w:rsid w:val="001E380D"/>
    <w:rsid w:val="001F7577"/>
    <w:rsid w:val="00212DA5"/>
    <w:rsid w:val="0022373F"/>
    <w:rsid w:val="00225595"/>
    <w:rsid w:val="00230E82"/>
    <w:rsid w:val="00240A51"/>
    <w:rsid w:val="00261098"/>
    <w:rsid w:val="002648C7"/>
    <w:rsid w:val="002764DB"/>
    <w:rsid w:val="002767BE"/>
    <w:rsid w:val="002815E1"/>
    <w:rsid w:val="00291723"/>
    <w:rsid w:val="00291AF8"/>
    <w:rsid w:val="00297C47"/>
    <w:rsid w:val="002A3476"/>
    <w:rsid w:val="002A5DE6"/>
    <w:rsid w:val="002B4497"/>
    <w:rsid w:val="002B4559"/>
    <w:rsid w:val="002B50F8"/>
    <w:rsid w:val="002C061B"/>
    <w:rsid w:val="002C093A"/>
    <w:rsid w:val="002C4328"/>
    <w:rsid w:val="002C56CD"/>
    <w:rsid w:val="002E199B"/>
    <w:rsid w:val="002E241F"/>
    <w:rsid w:val="002E4F51"/>
    <w:rsid w:val="002E6AA2"/>
    <w:rsid w:val="00306FD9"/>
    <w:rsid w:val="00307CF2"/>
    <w:rsid w:val="00310123"/>
    <w:rsid w:val="00310E3B"/>
    <w:rsid w:val="00320853"/>
    <w:rsid w:val="003243E3"/>
    <w:rsid w:val="00325126"/>
    <w:rsid w:val="0033544C"/>
    <w:rsid w:val="00336565"/>
    <w:rsid w:val="003437BE"/>
    <w:rsid w:val="00351D54"/>
    <w:rsid w:val="00353227"/>
    <w:rsid w:val="00365823"/>
    <w:rsid w:val="00365AB2"/>
    <w:rsid w:val="003A1B56"/>
    <w:rsid w:val="003A2096"/>
    <w:rsid w:val="003B571C"/>
    <w:rsid w:val="003B57C1"/>
    <w:rsid w:val="003B6285"/>
    <w:rsid w:val="003C6146"/>
    <w:rsid w:val="003D0D39"/>
    <w:rsid w:val="003D7542"/>
    <w:rsid w:val="003E3963"/>
    <w:rsid w:val="003E5D5D"/>
    <w:rsid w:val="003F48D6"/>
    <w:rsid w:val="0040588C"/>
    <w:rsid w:val="0040693F"/>
    <w:rsid w:val="00410FC6"/>
    <w:rsid w:val="00425483"/>
    <w:rsid w:val="004305E8"/>
    <w:rsid w:val="00441A1F"/>
    <w:rsid w:val="00455A8C"/>
    <w:rsid w:val="00462971"/>
    <w:rsid w:val="00462D4A"/>
    <w:rsid w:val="00463F36"/>
    <w:rsid w:val="00465A0A"/>
    <w:rsid w:val="00477E1B"/>
    <w:rsid w:val="00490E70"/>
    <w:rsid w:val="004B6185"/>
    <w:rsid w:val="004C4AFA"/>
    <w:rsid w:val="004D1C4D"/>
    <w:rsid w:val="004E0DDA"/>
    <w:rsid w:val="004F6CA5"/>
    <w:rsid w:val="004F6D70"/>
    <w:rsid w:val="00506E01"/>
    <w:rsid w:val="00512076"/>
    <w:rsid w:val="00517F0A"/>
    <w:rsid w:val="0054223B"/>
    <w:rsid w:val="00551E6F"/>
    <w:rsid w:val="0055381C"/>
    <w:rsid w:val="00554B56"/>
    <w:rsid w:val="0056124A"/>
    <w:rsid w:val="00564698"/>
    <w:rsid w:val="00566FDD"/>
    <w:rsid w:val="005776CB"/>
    <w:rsid w:val="005819EC"/>
    <w:rsid w:val="00586778"/>
    <w:rsid w:val="005A0A59"/>
    <w:rsid w:val="005A5206"/>
    <w:rsid w:val="005B6AF0"/>
    <w:rsid w:val="005C15E7"/>
    <w:rsid w:val="005C3843"/>
    <w:rsid w:val="005D6146"/>
    <w:rsid w:val="005E1D25"/>
    <w:rsid w:val="005F506B"/>
    <w:rsid w:val="0060028E"/>
    <w:rsid w:val="00600C0D"/>
    <w:rsid w:val="00602072"/>
    <w:rsid w:val="00604DA9"/>
    <w:rsid w:val="00605FAB"/>
    <w:rsid w:val="0060736D"/>
    <w:rsid w:val="00607791"/>
    <w:rsid w:val="006230B9"/>
    <w:rsid w:val="00623E7F"/>
    <w:rsid w:val="00632118"/>
    <w:rsid w:val="006519D6"/>
    <w:rsid w:val="0065749A"/>
    <w:rsid w:val="00661B19"/>
    <w:rsid w:val="0067120A"/>
    <w:rsid w:val="00672283"/>
    <w:rsid w:val="0068799B"/>
    <w:rsid w:val="006A2DC4"/>
    <w:rsid w:val="006A48B6"/>
    <w:rsid w:val="006A5304"/>
    <w:rsid w:val="006C4DCB"/>
    <w:rsid w:val="006D31FC"/>
    <w:rsid w:val="00701610"/>
    <w:rsid w:val="00724BAD"/>
    <w:rsid w:val="00734FE7"/>
    <w:rsid w:val="00752F9B"/>
    <w:rsid w:val="0075747D"/>
    <w:rsid w:val="007703C7"/>
    <w:rsid w:val="00770A82"/>
    <w:rsid w:val="00775354"/>
    <w:rsid w:val="00775620"/>
    <w:rsid w:val="00786CD4"/>
    <w:rsid w:val="007B3800"/>
    <w:rsid w:val="007C4E85"/>
    <w:rsid w:val="007E09F8"/>
    <w:rsid w:val="007E7DF2"/>
    <w:rsid w:val="007F2F1D"/>
    <w:rsid w:val="007F4456"/>
    <w:rsid w:val="00805B59"/>
    <w:rsid w:val="00811127"/>
    <w:rsid w:val="0082509C"/>
    <w:rsid w:val="008260FA"/>
    <w:rsid w:val="0083202D"/>
    <w:rsid w:val="00834992"/>
    <w:rsid w:val="00835FC9"/>
    <w:rsid w:val="008405CA"/>
    <w:rsid w:val="00840F59"/>
    <w:rsid w:val="00841D45"/>
    <w:rsid w:val="0085596E"/>
    <w:rsid w:val="00855AFD"/>
    <w:rsid w:val="00891DDF"/>
    <w:rsid w:val="00893B5C"/>
    <w:rsid w:val="008A0CA4"/>
    <w:rsid w:val="008B7A49"/>
    <w:rsid w:val="008C00D5"/>
    <w:rsid w:val="008C1E4A"/>
    <w:rsid w:val="008C4EF9"/>
    <w:rsid w:val="008D3482"/>
    <w:rsid w:val="008D3E5C"/>
    <w:rsid w:val="008D4043"/>
    <w:rsid w:val="008E65A2"/>
    <w:rsid w:val="009174B1"/>
    <w:rsid w:val="00917D4E"/>
    <w:rsid w:val="00920858"/>
    <w:rsid w:val="00953FA8"/>
    <w:rsid w:val="00972446"/>
    <w:rsid w:val="009850A0"/>
    <w:rsid w:val="00994978"/>
    <w:rsid w:val="009A5204"/>
    <w:rsid w:val="009B1E83"/>
    <w:rsid w:val="009B6223"/>
    <w:rsid w:val="009C33C8"/>
    <w:rsid w:val="009E2B24"/>
    <w:rsid w:val="009F0250"/>
    <w:rsid w:val="00A00488"/>
    <w:rsid w:val="00A00F94"/>
    <w:rsid w:val="00A117D4"/>
    <w:rsid w:val="00A253A3"/>
    <w:rsid w:val="00A27163"/>
    <w:rsid w:val="00A31812"/>
    <w:rsid w:val="00A35F86"/>
    <w:rsid w:val="00A43D8E"/>
    <w:rsid w:val="00A602D7"/>
    <w:rsid w:val="00A7035E"/>
    <w:rsid w:val="00A80DBC"/>
    <w:rsid w:val="00A834C8"/>
    <w:rsid w:val="00AA4EE0"/>
    <w:rsid w:val="00AB3AB3"/>
    <w:rsid w:val="00AB523B"/>
    <w:rsid w:val="00AD1E73"/>
    <w:rsid w:val="00AD29BD"/>
    <w:rsid w:val="00AD710B"/>
    <w:rsid w:val="00AE1E75"/>
    <w:rsid w:val="00AE2847"/>
    <w:rsid w:val="00AE2BD2"/>
    <w:rsid w:val="00AE6DEC"/>
    <w:rsid w:val="00AF6B6D"/>
    <w:rsid w:val="00AF6BD1"/>
    <w:rsid w:val="00AF7E5D"/>
    <w:rsid w:val="00B00F3F"/>
    <w:rsid w:val="00B02800"/>
    <w:rsid w:val="00B114F9"/>
    <w:rsid w:val="00B31841"/>
    <w:rsid w:val="00B319C3"/>
    <w:rsid w:val="00B45129"/>
    <w:rsid w:val="00B622DB"/>
    <w:rsid w:val="00B77E13"/>
    <w:rsid w:val="00B80EEE"/>
    <w:rsid w:val="00B82583"/>
    <w:rsid w:val="00B91DD4"/>
    <w:rsid w:val="00B93F68"/>
    <w:rsid w:val="00BA07C2"/>
    <w:rsid w:val="00BA2DD4"/>
    <w:rsid w:val="00BA3FD0"/>
    <w:rsid w:val="00BA69D7"/>
    <w:rsid w:val="00BB3682"/>
    <w:rsid w:val="00BB6D40"/>
    <w:rsid w:val="00BC2338"/>
    <w:rsid w:val="00BF7567"/>
    <w:rsid w:val="00BF779E"/>
    <w:rsid w:val="00C05753"/>
    <w:rsid w:val="00C05DD8"/>
    <w:rsid w:val="00C14A64"/>
    <w:rsid w:val="00C1671D"/>
    <w:rsid w:val="00C168F5"/>
    <w:rsid w:val="00C23605"/>
    <w:rsid w:val="00C23C9C"/>
    <w:rsid w:val="00C25C55"/>
    <w:rsid w:val="00C32142"/>
    <w:rsid w:val="00C32A59"/>
    <w:rsid w:val="00C367F2"/>
    <w:rsid w:val="00C37F2E"/>
    <w:rsid w:val="00C40AFF"/>
    <w:rsid w:val="00C6218D"/>
    <w:rsid w:val="00C633AE"/>
    <w:rsid w:val="00C873D0"/>
    <w:rsid w:val="00C91F1A"/>
    <w:rsid w:val="00CA462C"/>
    <w:rsid w:val="00CD4A1D"/>
    <w:rsid w:val="00CE6678"/>
    <w:rsid w:val="00CF38EE"/>
    <w:rsid w:val="00CF59DD"/>
    <w:rsid w:val="00CF60F0"/>
    <w:rsid w:val="00CF7F15"/>
    <w:rsid w:val="00D01000"/>
    <w:rsid w:val="00D106E4"/>
    <w:rsid w:val="00D169CA"/>
    <w:rsid w:val="00D2065B"/>
    <w:rsid w:val="00D2173D"/>
    <w:rsid w:val="00D223D5"/>
    <w:rsid w:val="00D24220"/>
    <w:rsid w:val="00D257F9"/>
    <w:rsid w:val="00D34C2C"/>
    <w:rsid w:val="00D41451"/>
    <w:rsid w:val="00D42813"/>
    <w:rsid w:val="00D452FE"/>
    <w:rsid w:val="00D61521"/>
    <w:rsid w:val="00D63A1E"/>
    <w:rsid w:val="00D76D36"/>
    <w:rsid w:val="00D80E19"/>
    <w:rsid w:val="00D910F6"/>
    <w:rsid w:val="00D938F2"/>
    <w:rsid w:val="00DA0FAF"/>
    <w:rsid w:val="00DA204A"/>
    <w:rsid w:val="00DA7CB3"/>
    <w:rsid w:val="00DB7AB7"/>
    <w:rsid w:val="00DC1AF2"/>
    <w:rsid w:val="00DD2211"/>
    <w:rsid w:val="00DD5340"/>
    <w:rsid w:val="00DD5C47"/>
    <w:rsid w:val="00DD74B9"/>
    <w:rsid w:val="00DD7B60"/>
    <w:rsid w:val="00DE0C80"/>
    <w:rsid w:val="00DE2F21"/>
    <w:rsid w:val="00DF32BD"/>
    <w:rsid w:val="00E01656"/>
    <w:rsid w:val="00E36550"/>
    <w:rsid w:val="00E40BF5"/>
    <w:rsid w:val="00E42827"/>
    <w:rsid w:val="00E470ED"/>
    <w:rsid w:val="00E50DB9"/>
    <w:rsid w:val="00E6473F"/>
    <w:rsid w:val="00E7352B"/>
    <w:rsid w:val="00E84B42"/>
    <w:rsid w:val="00E908DF"/>
    <w:rsid w:val="00EA0948"/>
    <w:rsid w:val="00EB06B4"/>
    <w:rsid w:val="00EC1010"/>
    <w:rsid w:val="00EC168E"/>
    <w:rsid w:val="00EC3985"/>
    <w:rsid w:val="00EE0118"/>
    <w:rsid w:val="00EE2275"/>
    <w:rsid w:val="00EE2C4A"/>
    <w:rsid w:val="00EF1F8E"/>
    <w:rsid w:val="00F059DB"/>
    <w:rsid w:val="00F15F18"/>
    <w:rsid w:val="00F26954"/>
    <w:rsid w:val="00F27A14"/>
    <w:rsid w:val="00F327F0"/>
    <w:rsid w:val="00F503C6"/>
    <w:rsid w:val="00F55042"/>
    <w:rsid w:val="00F57B69"/>
    <w:rsid w:val="00F64372"/>
    <w:rsid w:val="00F77B43"/>
    <w:rsid w:val="00F844DC"/>
    <w:rsid w:val="00F94D09"/>
    <w:rsid w:val="00F950A5"/>
    <w:rsid w:val="00FA75F1"/>
    <w:rsid w:val="00FB7AFE"/>
    <w:rsid w:val="00FD3439"/>
    <w:rsid w:val="00FD39E1"/>
    <w:rsid w:val="00FF39BD"/>
    <w:rsid w:val="00FF4C68"/>
  </w:rsids>
  <m:mathPr>
    <m:mathFont m:val="Cambria Math"/>
    <m:brkBin m:val="before"/>
    <m:brkBinSub m:val="--"/>
    <m:smallFrac/>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CD52248-C233-4AC9-A589-1B3DDAD2B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Arial"/>
        <w:lang w:val="nb-NO" w:eastAsia="nb-NO" w:bidi="ar-SA"/>
      </w:rPr>
    </w:rPrDefault>
    <w:pPrDefault/>
  </w:docDefaults>
  <w:latentStyles w:defLockedState="1" w:defUIPriority="0" w:defSemiHidden="0" w:defUnhideWhenUsed="0" w:defQFormat="0" w:count="371">
    <w:lsdException w:name="Normal" w:locked="0" w:qFormat="1"/>
    <w:lsdException w:name="heading 1" w:locked="0" w:qFormat="1"/>
    <w:lsdException w:name="heading 2" w:locked="0" w:qFormat="1"/>
    <w:lsdException w:name="heading 3" w:locked="0" w:qFormat="1"/>
    <w:lsdException w:name="heading 4" w:locked="0" w:qFormat="1"/>
    <w:lsdException w:name="heading 5" w:locked="0" w:qFormat="1"/>
    <w:lsdException w:name="heading 6" w:locked="0" w:qFormat="1"/>
    <w:lsdException w:name="heading 7" w:locked="0" w:semiHidden="1" w:unhideWhenUsed="1"/>
    <w:lsdException w:name="heading 8" w:locked="0" w:semiHidden="1" w:unhideWhenUsed="1"/>
    <w:lsdException w:name="heading 9" w:locked="0"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locked="0" w:semiHidden="1" w:uiPriority="99" w:unhideWhenUsed="1"/>
    <w:lsdException w:name="footer" w:locked="0"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locked="0" w:semiHidden="1" w:uiPriority="99" w:unhideWhenUsed="1" w:qFormat="1"/>
    <w:lsdException w:name="List Number" w:locked="0" w:qFormat="1"/>
    <w:lsdException w:name="List 2" w:semiHidden="1" w:unhideWhenUsed="1"/>
    <w:lsdException w:name="List 3" w:semiHidden="1" w:unhideWhenUsed="1"/>
    <w:lsdException w:name="List Bullet 2" w:locked="0"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99" w:unhideWhenUsed="1"/>
    <w:lsdException w:name="Plain Text"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iPriority="99" w:unhideWhenUsed="1"/>
    <w:lsdException w:name="No List" w:locked="0"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locked="0" w:semiHidden="1" w:uiPriority="39" w:unhideWhenUsed="1"/>
  </w:latentStyles>
  <w:style w:type="paragraph" w:default="1" w:styleId="Normal">
    <w:name w:val="Normal"/>
    <w:qFormat/>
    <w:rsid w:val="00EB63FF"/>
    <w:pPr>
      <w:suppressAutoHyphens/>
      <w:spacing w:line="290" w:lineRule="atLeast"/>
    </w:pPr>
    <w:rPr>
      <w:lang w:val="en-GB"/>
    </w:rPr>
  </w:style>
  <w:style w:type="paragraph" w:styleId="Overskrift1">
    <w:name w:val="heading 1"/>
    <w:basedOn w:val="Normal"/>
    <w:next w:val="Normal"/>
    <w:link w:val="Overskrift1Tegn"/>
    <w:qFormat/>
    <w:rsid w:val="00331F84"/>
    <w:pPr>
      <w:keepNext/>
      <w:numPr>
        <w:numId w:val="6"/>
      </w:numPr>
      <w:spacing w:before="240" w:after="240" w:line="240" w:lineRule="auto"/>
      <w:contextualSpacing/>
      <w:outlineLvl w:val="0"/>
    </w:pPr>
    <w:rPr>
      <w:color w:val="F05D2A"/>
      <w:kern w:val="29"/>
      <w:sz w:val="44"/>
      <w:szCs w:val="40"/>
    </w:rPr>
  </w:style>
  <w:style w:type="paragraph" w:styleId="Overskrift2">
    <w:name w:val="heading 2"/>
    <w:basedOn w:val="Overskrift1"/>
    <w:next w:val="Normal"/>
    <w:link w:val="Overskrift2Tegn"/>
    <w:qFormat/>
    <w:rsid w:val="00373E81"/>
    <w:pPr>
      <w:numPr>
        <w:ilvl w:val="1"/>
      </w:numPr>
      <w:spacing w:before="120"/>
      <w:ind w:hanging="718"/>
      <w:outlineLvl w:val="1"/>
    </w:pPr>
    <w:rPr>
      <w:sz w:val="32"/>
      <w:szCs w:val="28"/>
    </w:rPr>
  </w:style>
  <w:style w:type="paragraph" w:styleId="Overskrift3">
    <w:name w:val="heading 3"/>
    <w:basedOn w:val="Overskrift1"/>
    <w:next w:val="Normal"/>
    <w:link w:val="Overskrift3Tegn"/>
    <w:autoRedefine/>
    <w:qFormat/>
    <w:rsid w:val="00373E81"/>
    <w:pPr>
      <w:numPr>
        <w:ilvl w:val="2"/>
      </w:numPr>
      <w:spacing w:before="120" w:after="120"/>
      <w:outlineLvl w:val="2"/>
    </w:pPr>
    <w:rPr>
      <w:bCs/>
      <w:color w:val="auto"/>
      <w:sz w:val="28"/>
      <w:szCs w:val="22"/>
    </w:rPr>
  </w:style>
  <w:style w:type="paragraph" w:styleId="Overskrift4">
    <w:name w:val="heading 4"/>
    <w:basedOn w:val="Overskrift1"/>
    <w:next w:val="Normal"/>
    <w:link w:val="Overskrift4Tegn"/>
    <w:autoRedefine/>
    <w:qFormat/>
    <w:rsid w:val="00373E81"/>
    <w:pPr>
      <w:numPr>
        <w:ilvl w:val="3"/>
      </w:numPr>
      <w:spacing w:before="120" w:after="0"/>
      <w:ind w:left="709" w:hanging="709"/>
      <w:outlineLvl w:val="3"/>
    </w:pPr>
    <w:rPr>
      <w:bCs/>
      <w:color w:val="545659"/>
      <w:sz w:val="20"/>
      <w:szCs w:val="18"/>
    </w:rPr>
  </w:style>
  <w:style w:type="paragraph" w:styleId="Overskrift5">
    <w:name w:val="heading 5"/>
    <w:basedOn w:val="Overskrift1"/>
    <w:next w:val="Normal"/>
    <w:link w:val="Overskrift5Tegn"/>
    <w:autoRedefine/>
    <w:qFormat/>
    <w:rsid w:val="00601168"/>
    <w:pPr>
      <w:numPr>
        <w:numId w:val="0"/>
      </w:numPr>
      <w:spacing w:before="0" w:after="0"/>
      <w:outlineLvl w:val="4"/>
    </w:pPr>
    <w:rPr>
      <w:b/>
      <w:color w:val="000000" w:themeColor="text1"/>
      <w:sz w:val="16"/>
      <w:szCs w:val="16"/>
    </w:rPr>
  </w:style>
  <w:style w:type="paragraph" w:styleId="Overskrift6">
    <w:name w:val="heading 6"/>
    <w:basedOn w:val="Normal"/>
    <w:next w:val="Normal"/>
    <w:link w:val="Overskrift6Tegn"/>
    <w:autoRedefine/>
    <w:qFormat/>
    <w:rsid w:val="00816EFC"/>
    <w:pPr>
      <w:keepNext/>
      <w:spacing w:before="360" w:after="120"/>
      <w:outlineLvl w:val="5"/>
    </w:pPr>
    <w:rPr>
      <w:bCs/>
      <w:color w:val="F05D2A"/>
      <w:sz w:val="24"/>
      <w:szCs w:val="22"/>
      <w:u w:val="single"/>
    </w:rPr>
  </w:style>
  <w:style w:type="paragraph" w:styleId="Overskrift7">
    <w:name w:val="heading 7"/>
    <w:basedOn w:val="Normal"/>
    <w:next w:val="Normal"/>
    <w:link w:val="Overskrift7Tegn"/>
    <w:locked/>
    <w:rsid w:val="00FE77E2"/>
    <w:pPr>
      <w:numPr>
        <w:ilvl w:val="6"/>
        <w:numId w:val="6"/>
      </w:numPr>
      <w:spacing w:before="240" w:after="60"/>
      <w:outlineLvl w:val="6"/>
    </w:pPr>
    <w:rPr>
      <w:rFonts w:ascii="Times New Roman" w:hAnsi="Times New Roman"/>
      <w:sz w:val="24"/>
      <w:szCs w:val="24"/>
    </w:rPr>
  </w:style>
  <w:style w:type="paragraph" w:styleId="Overskrift8">
    <w:name w:val="heading 8"/>
    <w:basedOn w:val="Normal"/>
    <w:next w:val="Normal"/>
    <w:link w:val="Overskrift8Tegn"/>
    <w:locked/>
    <w:rsid w:val="00FE77E2"/>
    <w:pPr>
      <w:numPr>
        <w:ilvl w:val="7"/>
        <w:numId w:val="6"/>
      </w:numPr>
      <w:spacing w:before="240" w:after="60"/>
      <w:outlineLvl w:val="7"/>
    </w:pPr>
    <w:rPr>
      <w:rFonts w:ascii="Times New Roman" w:hAnsi="Times New Roman"/>
      <w:i/>
      <w:iCs/>
      <w:sz w:val="24"/>
      <w:szCs w:val="24"/>
    </w:rPr>
  </w:style>
  <w:style w:type="paragraph" w:styleId="Overskrift9">
    <w:name w:val="heading 9"/>
    <w:basedOn w:val="Normal"/>
    <w:next w:val="Normal"/>
    <w:link w:val="Overskrift9Tegn"/>
    <w:locked/>
    <w:rsid w:val="00FE77E2"/>
    <w:pPr>
      <w:numPr>
        <w:ilvl w:val="8"/>
        <w:numId w:val="6"/>
      </w:numPr>
      <w:outlineLvl w:val="8"/>
    </w:p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link w:val="Overskrift1"/>
    <w:rsid w:val="00331F84"/>
    <w:rPr>
      <w:color w:val="F05D2A"/>
      <w:kern w:val="29"/>
      <w:sz w:val="44"/>
      <w:szCs w:val="40"/>
      <w:lang w:val="se-NO"/>
    </w:rPr>
  </w:style>
  <w:style w:type="character" w:customStyle="1" w:styleId="Overskrift2Tegn">
    <w:name w:val="Overskrift 2 Tegn"/>
    <w:link w:val="Overskrift2"/>
    <w:rsid w:val="00373E81"/>
    <w:rPr>
      <w:color w:val="F05D2A"/>
      <w:kern w:val="29"/>
      <w:sz w:val="32"/>
      <w:szCs w:val="28"/>
    </w:rPr>
  </w:style>
  <w:style w:type="character" w:customStyle="1" w:styleId="Overskrift3Tegn">
    <w:name w:val="Overskrift 3 Tegn"/>
    <w:link w:val="Overskrift3"/>
    <w:rsid w:val="00373E81"/>
    <w:rPr>
      <w:bCs/>
      <w:kern w:val="29"/>
      <w:sz w:val="28"/>
      <w:szCs w:val="22"/>
      <w:lang w:val="se-NO"/>
    </w:rPr>
  </w:style>
  <w:style w:type="character" w:customStyle="1" w:styleId="Overskrift4Tegn">
    <w:name w:val="Overskrift 4 Tegn"/>
    <w:link w:val="Overskrift4"/>
    <w:rsid w:val="00373E81"/>
    <w:rPr>
      <w:bCs/>
      <w:color w:val="545659"/>
      <w:kern w:val="29"/>
      <w:szCs w:val="18"/>
    </w:rPr>
  </w:style>
  <w:style w:type="paragraph" w:customStyle="1" w:styleId="Normalinnrykk">
    <w:name w:val="Normal+innrykk"/>
    <w:basedOn w:val="Normal"/>
    <w:rsid w:val="00B01948"/>
    <w:pPr>
      <w:ind w:left="357"/>
    </w:pPr>
  </w:style>
  <w:style w:type="character" w:customStyle="1" w:styleId="Overskrift5Tegn">
    <w:name w:val="Overskrift 5 Tegn"/>
    <w:link w:val="Overskrift5"/>
    <w:rsid w:val="00601168"/>
    <w:rPr>
      <w:b/>
      <w:color w:val="000000" w:themeColor="text1"/>
      <w:kern w:val="29"/>
      <w:sz w:val="16"/>
      <w:szCs w:val="16"/>
    </w:rPr>
  </w:style>
  <w:style w:type="character" w:customStyle="1" w:styleId="Overskrift6Tegn">
    <w:name w:val="Overskrift 6 Tegn"/>
    <w:link w:val="Overskrift6"/>
    <w:rsid w:val="00816EFC"/>
    <w:rPr>
      <w:bCs/>
      <w:color w:val="F05D2A"/>
      <w:sz w:val="24"/>
      <w:szCs w:val="22"/>
      <w:u w:val="single"/>
    </w:rPr>
  </w:style>
  <w:style w:type="character" w:customStyle="1" w:styleId="Overskrift7Tegn">
    <w:name w:val="Overskrift 7 Tegn"/>
    <w:link w:val="Overskrift7"/>
    <w:rsid w:val="00FE77E2"/>
    <w:rPr>
      <w:rFonts w:ascii="Times New Roman" w:hAnsi="Times New Roman"/>
      <w:sz w:val="24"/>
      <w:szCs w:val="24"/>
    </w:rPr>
  </w:style>
  <w:style w:type="character" w:customStyle="1" w:styleId="Overskrift8Tegn">
    <w:name w:val="Overskrift 8 Tegn"/>
    <w:link w:val="Overskrift8"/>
    <w:rsid w:val="00FE77E2"/>
    <w:rPr>
      <w:rFonts w:ascii="Times New Roman" w:hAnsi="Times New Roman"/>
      <w:i/>
      <w:iCs/>
      <w:sz w:val="24"/>
      <w:szCs w:val="24"/>
    </w:rPr>
  </w:style>
  <w:style w:type="character" w:customStyle="1" w:styleId="Overskrift9Tegn">
    <w:name w:val="Overskrift 9 Tegn"/>
    <w:link w:val="Overskrift9"/>
    <w:rsid w:val="00FE77E2"/>
  </w:style>
  <w:style w:type="paragraph" w:styleId="Bunntekst">
    <w:name w:val="footer"/>
    <w:basedOn w:val="Normal"/>
    <w:link w:val="BunntekstTegn"/>
    <w:uiPriority w:val="99"/>
    <w:rsid w:val="00B01948"/>
    <w:pPr>
      <w:tabs>
        <w:tab w:val="center" w:pos="4536"/>
        <w:tab w:val="right" w:pos="9072"/>
      </w:tabs>
      <w:spacing w:before="240"/>
      <w:jc w:val="center"/>
    </w:pPr>
    <w:rPr>
      <w:rFonts w:ascii="Franklin Gothic Book" w:hAnsi="Franklin Gothic Book"/>
      <w:sz w:val="18"/>
    </w:rPr>
  </w:style>
  <w:style w:type="character" w:customStyle="1" w:styleId="BunntekstTegn">
    <w:name w:val="Bunntekst Tegn"/>
    <w:link w:val="Bunntekst"/>
    <w:rsid w:val="00FE77E2"/>
    <w:rPr>
      <w:rFonts w:ascii="Franklin Gothic Book" w:hAnsi="Franklin Gothic Book"/>
      <w:sz w:val="18"/>
    </w:rPr>
  </w:style>
  <w:style w:type="character" w:customStyle="1" w:styleId="Normalfet">
    <w:name w:val="Normal+fet"/>
    <w:rsid w:val="00B01948"/>
    <w:rPr>
      <w:rFonts w:ascii="Arial" w:hAnsi="Arial"/>
      <w:b/>
      <w:sz w:val="20"/>
    </w:rPr>
  </w:style>
  <w:style w:type="character" w:customStyle="1" w:styleId="Normalkursiv">
    <w:name w:val="Normal+kursiv"/>
    <w:qFormat/>
    <w:rsid w:val="00B01948"/>
    <w:rPr>
      <w:rFonts w:ascii="Arial" w:hAnsi="Arial"/>
      <w:i/>
      <w:sz w:val="20"/>
    </w:rPr>
  </w:style>
  <w:style w:type="character" w:customStyle="1" w:styleId="NormalRDSKRIFT">
    <w:name w:val="Normal+RØD SKRIFT"/>
    <w:rsid w:val="00B01948"/>
    <w:rPr>
      <w:rFonts w:ascii="Arial" w:hAnsi="Arial"/>
      <w:color w:val="FF0000"/>
      <w:sz w:val="20"/>
    </w:rPr>
  </w:style>
  <w:style w:type="character" w:customStyle="1" w:styleId="Normalunderstrek">
    <w:name w:val="Normal+understrek"/>
    <w:rsid w:val="00B01948"/>
    <w:rPr>
      <w:rFonts w:ascii="Arial" w:hAnsi="Arial"/>
      <w:sz w:val="20"/>
      <w:u w:val="single"/>
    </w:rPr>
  </w:style>
  <w:style w:type="paragraph" w:customStyle="1" w:styleId="Saksnavn">
    <w:name w:val="Saksnavn"/>
    <w:basedOn w:val="Normal"/>
    <w:next w:val="Normal"/>
    <w:locked/>
    <w:rsid w:val="00FE77E2"/>
    <w:pPr>
      <w:spacing w:before="120"/>
    </w:pPr>
    <w:rPr>
      <w:rFonts w:ascii="Franklin Gothic Book" w:hAnsi="Franklin Gothic Book"/>
      <w:spacing w:val="10"/>
      <w:sz w:val="29"/>
      <w:szCs w:val="29"/>
    </w:rPr>
  </w:style>
  <w:style w:type="paragraph" w:customStyle="1" w:styleId="Saksnr">
    <w:name w:val="Saksnr"/>
    <w:basedOn w:val="Normal"/>
    <w:next w:val="Saksnavn"/>
    <w:locked/>
    <w:rsid w:val="00FE77E2"/>
    <w:rPr>
      <w:rFonts w:ascii="Franklin Gothic Demi" w:hAnsi="Franklin Gothic Demi"/>
      <w:spacing w:val="10"/>
      <w:sz w:val="34"/>
      <w:szCs w:val="34"/>
    </w:rPr>
  </w:style>
  <w:style w:type="paragraph" w:styleId="Punktliste">
    <w:name w:val="List Bullet"/>
    <w:basedOn w:val="Normal"/>
    <w:uiPriority w:val="99"/>
    <w:qFormat/>
    <w:rsid w:val="009D5FBE"/>
    <w:pPr>
      <w:keepNext/>
      <w:numPr>
        <w:numId w:val="4"/>
      </w:numPr>
      <w:ind w:left="357" w:hanging="357"/>
    </w:pPr>
    <w:rPr>
      <w:szCs w:val="23"/>
    </w:rPr>
  </w:style>
  <w:style w:type="paragraph" w:styleId="Nummerertliste">
    <w:name w:val="List Number"/>
    <w:basedOn w:val="Normal"/>
    <w:qFormat/>
    <w:rsid w:val="00B01948"/>
    <w:pPr>
      <w:numPr>
        <w:numId w:val="2"/>
      </w:numPr>
      <w:contextualSpacing/>
    </w:pPr>
  </w:style>
  <w:style w:type="paragraph" w:customStyle="1" w:styleId="Strekpunkt">
    <w:name w:val="Strekpunkt"/>
    <w:basedOn w:val="Normal"/>
    <w:qFormat/>
    <w:rsid w:val="00B01948"/>
    <w:pPr>
      <w:numPr>
        <w:numId w:val="1"/>
      </w:numPr>
    </w:pPr>
  </w:style>
  <w:style w:type="paragraph" w:styleId="INNH1">
    <w:name w:val="toc 1"/>
    <w:basedOn w:val="Normal"/>
    <w:next w:val="Normal"/>
    <w:autoRedefine/>
    <w:uiPriority w:val="39"/>
    <w:rsid w:val="00B01948"/>
    <w:pPr>
      <w:spacing w:before="240" w:after="120"/>
    </w:pPr>
    <w:rPr>
      <w:rFonts w:asciiTheme="minorHAnsi" w:hAnsiTheme="minorHAnsi"/>
      <w:b/>
      <w:bCs/>
    </w:rPr>
  </w:style>
  <w:style w:type="paragraph" w:styleId="INNH2">
    <w:name w:val="toc 2"/>
    <w:basedOn w:val="Normal"/>
    <w:next w:val="Normal"/>
    <w:autoRedefine/>
    <w:uiPriority w:val="39"/>
    <w:rsid w:val="00B01948"/>
    <w:pPr>
      <w:spacing w:before="120"/>
      <w:ind w:left="200"/>
    </w:pPr>
    <w:rPr>
      <w:rFonts w:asciiTheme="minorHAnsi" w:hAnsiTheme="minorHAnsi"/>
      <w:i/>
      <w:iCs/>
    </w:rPr>
  </w:style>
  <w:style w:type="paragraph" w:styleId="INNH3">
    <w:name w:val="toc 3"/>
    <w:basedOn w:val="Normal"/>
    <w:next w:val="Normal"/>
    <w:autoRedefine/>
    <w:uiPriority w:val="39"/>
    <w:rsid w:val="00B01948"/>
    <w:pPr>
      <w:ind w:left="400"/>
    </w:pPr>
    <w:rPr>
      <w:rFonts w:asciiTheme="minorHAnsi" w:hAnsiTheme="minorHAnsi"/>
    </w:rPr>
  </w:style>
  <w:style w:type="paragraph" w:styleId="INNH4">
    <w:name w:val="toc 4"/>
    <w:basedOn w:val="Normal"/>
    <w:next w:val="Normal"/>
    <w:autoRedefine/>
    <w:uiPriority w:val="39"/>
    <w:rsid w:val="00B01948"/>
    <w:pPr>
      <w:ind w:left="600"/>
    </w:pPr>
    <w:rPr>
      <w:rFonts w:asciiTheme="minorHAnsi" w:hAnsiTheme="minorHAnsi"/>
    </w:rPr>
  </w:style>
  <w:style w:type="paragraph" w:styleId="Topptekst">
    <w:name w:val="header"/>
    <w:basedOn w:val="Normal"/>
    <w:link w:val="TopptekstTegn"/>
    <w:uiPriority w:val="99"/>
    <w:rsid w:val="00B01948"/>
    <w:pPr>
      <w:tabs>
        <w:tab w:val="center" w:pos="4536"/>
        <w:tab w:val="right" w:pos="9072"/>
      </w:tabs>
    </w:pPr>
  </w:style>
  <w:style w:type="character" w:customStyle="1" w:styleId="TopptekstTegn">
    <w:name w:val="Topptekst Tegn"/>
    <w:link w:val="Topptekst"/>
    <w:uiPriority w:val="99"/>
    <w:rsid w:val="00FE77E2"/>
  </w:style>
  <w:style w:type="paragraph" w:styleId="Punktliste2">
    <w:name w:val="List Bullet 2"/>
    <w:basedOn w:val="Punktliste"/>
    <w:next w:val="Punktliste"/>
    <w:uiPriority w:val="99"/>
    <w:rsid w:val="00B01948"/>
    <w:pPr>
      <w:numPr>
        <w:numId w:val="3"/>
      </w:numPr>
    </w:pPr>
  </w:style>
  <w:style w:type="character" w:styleId="Sidetall">
    <w:name w:val="page number"/>
    <w:basedOn w:val="Standardskriftforavsnitt"/>
    <w:locked/>
    <w:rsid w:val="00FE77E2"/>
  </w:style>
  <w:style w:type="paragraph" w:styleId="Fotnotetekst">
    <w:name w:val="footnote text"/>
    <w:basedOn w:val="Normal"/>
    <w:link w:val="FotnotetekstTegn"/>
    <w:uiPriority w:val="99"/>
    <w:locked/>
    <w:rsid w:val="00FE77E2"/>
  </w:style>
  <w:style w:type="character" w:customStyle="1" w:styleId="FotnotetekstTegn">
    <w:name w:val="Fotnotetekst Tegn"/>
    <w:link w:val="Fotnotetekst"/>
    <w:uiPriority w:val="99"/>
    <w:rsid w:val="00FE77E2"/>
  </w:style>
  <w:style w:type="character" w:styleId="Fotnotereferanse">
    <w:name w:val="footnote reference"/>
    <w:locked/>
    <w:rsid w:val="00FE77E2"/>
    <w:rPr>
      <w:vertAlign w:val="superscript"/>
    </w:rPr>
  </w:style>
  <w:style w:type="paragraph" w:styleId="Overskriftforinnholdsfortegnelse">
    <w:name w:val="TOC Heading"/>
    <w:basedOn w:val="Overskrift1"/>
    <w:next w:val="Normal"/>
    <w:uiPriority w:val="39"/>
    <w:locked/>
    <w:rsid w:val="00FE77E2"/>
    <w:pPr>
      <w:keepLines/>
      <w:spacing w:after="0"/>
      <w:contextualSpacing w:val="0"/>
      <w:outlineLvl w:val="9"/>
    </w:pPr>
    <w:rPr>
      <w:rFonts w:ascii="Cambria" w:hAnsi="Cambria"/>
      <w:b/>
      <w:bCs/>
      <w:color w:val="365F91"/>
      <w:sz w:val="28"/>
      <w:szCs w:val="28"/>
    </w:rPr>
  </w:style>
  <w:style w:type="paragraph" w:styleId="Revisjon">
    <w:name w:val="Revision"/>
    <w:hidden/>
    <w:uiPriority w:val="99"/>
    <w:semiHidden/>
    <w:rsid w:val="00B01948"/>
    <w:pPr>
      <w:spacing w:line="290" w:lineRule="atLeast"/>
    </w:pPr>
    <w:rPr>
      <w:rFonts w:ascii="Garamond" w:hAnsi="Garamond"/>
      <w:sz w:val="23"/>
    </w:rPr>
  </w:style>
  <w:style w:type="paragraph" w:customStyle="1" w:styleId="Mloverskrift">
    <w:name w:val="Mål overskrift"/>
    <w:basedOn w:val="Normal"/>
    <w:link w:val="MloverskriftTegn"/>
    <w:qFormat/>
    <w:rsid w:val="00B01948"/>
    <w:pPr>
      <w:keepNext/>
    </w:pPr>
  </w:style>
  <w:style w:type="character" w:customStyle="1" w:styleId="MloverskriftTegn">
    <w:name w:val="Mål overskrift Tegn"/>
    <w:link w:val="Mloverskrift"/>
    <w:rsid w:val="00FE77E2"/>
  </w:style>
  <w:style w:type="paragraph" w:styleId="Bobletekst">
    <w:name w:val="Balloon Text"/>
    <w:basedOn w:val="Normal"/>
    <w:link w:val="BobletekstTegn"/>
    <w:uiPriority w:val="99"/>
    <w:locked/>
    <w:rsid w:val="00FE77E2"/>
    <w:pPr>
      <w:spacing w:line="240" w:lineRule="auto"/>
    </w:pPr>
    <w:rPr>
      <w:rFonts w:ascii="Tahoma" w:hAnsi="Tahoma" w:cs="Tahoma"/>
      <w:sz w:val="16"/>
      <w:szCs w:val="16"/>
    </w:rPr>
  </w:style>
  <w:style w:type="character" w:customStyle="1" w:styleId="BobletekstTegn">
    <w:name w:val="Bobletekst Tegn"/>
    <w:link w:val="Bobletekst"/>
    <w:uiPriority w:val="99"/>
    <w:rsid w:val="00FE77E2"/>
    <w:rPr>
      <w:rFonts w:ascii="Tahoma" w:hAnsi="Tahoma" w:cs="Tahoma"/>
      <w:sz w:val="16"/>
      <w:szCs w:val="16"/>
    </w:rPr>
  </w:style>
  <w:style w:type="paragraph" w:customStyle="1" w:styleId="Forsidetekst1">
    <w:name w:val="Forsidetekst 1"/>
    <w:basedOn w:val="Normal"/>
    <w:next w:val="Normal"/>
    <w:rsid w:val="00734DD6"/>
    <w:pPr>
      <w:spacing w:line="240" w:lineRule="auto"/>
    </w:pPr>
    <w:rPr>
      <w:rFonts w:cs="Times New Roman"/>
      <w:b/>
      <w:spacing w:val="10"/>
      <w:sz w:val="36"/>
      <w:szCs w:val="70"/>
      <w:lang w:eastAsia="en-US"/>
    </w:rPr>
  </w:style>
  <w:style w:type="paragraph" w:customStyle="1" w:styleId="Forsidetekst2">
    <w:name w:val="Forsidetekst 2"/>
    <w:basedOn w:val="Normal"/>
    <w:rsid w:val="00734DD6"/>
  </w:style>
  <w:style w:type="character" w:styleId="Hyperkobling">
    <w:name w:val="Hyperlink"/>
    <w:uiPriority w:val="99"/>
    <w:locked/>
    <w:rsid w:val="00FE77E2"/>
    <w:rPr>
      <w:color w:val="0000FF"/>
      <w:u w:val="single"/>
    </w:rPr>
  </w:style>
  <w:style w:type="paragraph" w:styleId="INNH5">
    <w:name w:val="toc 5"/>
    <w:basedOn w:val="Normal"/>
    <w:next w:val="Normal"/>
    <w:autoRedefine/>
    <w:uiPriority w:val="39"/>
    <w:rsid w:val="00B01948"/>
    <w:pPr>
      <w:ind w:left="800"/>
    </w:pPr>
    <w:rPr>
      <w:rFonts w:asciiTheme="minorHAnsi" w:hAnsiTheme="minorHAnsi"/>
    </w:rPr>
  </w:style>
  <w:style w:type="table" w:styleId="Tabellrutenett">
    <w:name w:val="Table Grid"/>
    <w:basedOn w:val="Vanligtabell"/>
    <w:locked/>
    <w:rsid w:val="00FE7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rknadstekst">
    <w:name w:val="annotation text"/>
    <w:basedOn w:val="Normal"/>
    <w:link w:val="MerknadstekstTegn"/>
    <w:uiPriority w:val="99"/>
    <w:locked/>
    <w:rsid w:val="00FE77E2"/>
    <w:pPr>
      <w:spacing w:line="240" w:lineRule="auto"/>
    </w:pPr>
  </w:style>
  <w:style w:type="character" w:customStyle="1" w:styleId="MerknadstekstTegn">
    <w:name w:val="Merknadstekst Tegn"/>
    <w:basedOn w:val="Standardskriftforavsnitt"/>
    <w:link w:val="Merknadstekst"/>
    <w:uiPriority w:val="99"/>
    <w:rsid w:val="00FE77E2"/>
  </w:style>
  <w:style w:type="paragraph" w:styleId="Kommentaremne">
    <w:name w:val="annotation subject"/>
    <w:basedOn w:val="Merknadstekst"/>
    <w:next w:val="Merknadstekst"/>
    <w:link w:val="KommentaremneTegn"/>
    <w:uiPriority w:val="99"/>
    <w:locked/>
    <w:rsid w:val="00FE77E2"/>
    <w:rPr>
      <w:b/>
      <w:bCs/>
    </w:rPr>
  </w:style>
  <w:style w:type="character" w:customStyle="1" w:styleId="KommentaremneTegn">
    <w:name w:val="Kommentaremne Tegn"/>
    <w:link w:val="Kommentaremne"/>
    <w:uiPriority w:val="99"/>
    <w:rsid w:val="00FE77E2"/>
    <w:rPr>
      <w:b/>
      <w:bCs/>
    </w:rPr>
  </w:style>
  <w:style w:type="paragraph" w:styleId="Punktliste3">
    <w:name w:val="List Bullet 3"/>
    <w:basedOn w:val="Normal"/>
    <w:locked/>
    <w:rsid w:val="00FE77E2"/>
    <w:pPr>
      <w:numPr>
        <w:numId w:val="5"/>
      </w:numPr>
      <w:contextualSpacing/>
    </w:pPr>
  </w:style>
  <w:style w:type="paragraph" w:styleId="INNH6">
    <w:name w:val="toc 6"/>
    <w:basedOn w:val="Normal"/>
    <w:next w:val="Normal"/>
    <w:autoRedefine/>
    <w:uiPriority w:val="39"/>
    <w:rsid w:val="00B01948"/>
    <w:pPr>
      <w:ind w:left="1000"/>
    </w:pPr>
    <w:rPr>
      <w:rFonts w:asciiTheme="minorHAnsi" w:hAnsiTheme="minorHAnsi"/>
    </w:rPr>
  </w:style>
  <w:style w:type="paragraph" w:styleId="INNH7">
    <w:name w:val="toc 7"/>
    <w:basedOn w:val="Normal"/>
    <w:next w:val="Normal"/>
    <w:autoRedefine/>
    <w:uiPriority w:val="39"/>
    <w:locked/>
    <w:rsid w:val="00FE77E2"/>
    <w:pPr>
      <w:ind w:left="1200"/>
    </w:pPr>
    <w:rPr>
      <w:rFonts w:asciiTheme="minorHAnsi" w:hAnsiTheme="minorHAnsi"/>
    </w:rPr>
  </w:style>
  <w:style w:type="paragraph" w:styleId="INNH8">
    <w:name w:val="toc 8"/>
    <w:basedOn w:val="Normal"/>
    <w:next w:val="Normal"/>
    <w:autoRedefine/>
    <w:uiPriority w:val="39"/>
    <w:locked/>
    <w:rsid w:val="00FE77E2"/>
    <w:pPr>
      <w:ind w:left="1400"/>
    </w:pPr>
    <w:rPr>
      <w:rFonts w:asciiTheme="minorHAnsi" w:hAnsiTheme="minorHAnsi"/>
    </w:rPr>
  </w:style>
  <w:style w:type="paragraph" w:styleId="INNH9">
    <w:name w:val="toc 9"/>
    <w:basedOn w:val="Normal"/>
    <w:next w:val="Normal"/>
    <w:autoRedefine/>
    <w:uiPriority w:val="39"/>
    <w:locked/>
    <w:rsid w:val="00FE77E2"/>
    <w:pPr>
      <w:ind w:left="1600"/>
    </w:pPr>
    <w:rPr>
      <w:rFonts w:asciiTheme="minorHAnsi" w:hAnsiTheme="minorHAnsi"/>
    </w:rPr>
  </w:style>
  <w:style w:type="paragraph" w:styleId="Sluttnotetekst">
    <w:name w:val="endnote text"/>
    <w:basedOn w:val="Normal"/>
    <w:link w:val="SluttnotetekstTegn"/>
    <w:uiPriority w:val="99"/>
    <w:locked/>
    <w:rsid w:val="00FE77E2"/>
    <w:pPr>
      <w:spacing w:line="240" w:lineRule="auto"/>
    </w:pPr>
  </w:style>
  <w:style w:type="character" w:customStyle="1" w:styleId="SluttnotetekstTegn">
    <w:name w:val="Sluttnotetekst Tegn"/>
    <w:basedOn w:val="Standardskriftforavsnitt"/>
    <w:link w:val="Sluttnotetekst"/>
    <w:uiPriority w:val="99"/>
    <w:rsid w:val="00FE77E2"/>
  </w:style>
  <w:style w:type="character" w:styleId="Sluttnotereferanse">
    <w:name w:val="endnote reference"/>
    <w:uiPriority w:val="99"/>
    <w:locked/>
    <w:rsid w:val="00FE77E2"/>
    <w:rPr>
      <w:vertAlign w:val="superscript"/>
    </w:rPr>
  </w:style>
  <w:style w:type="character" w:styleId="Merknadsreferanse">
    <w:name w:val="annotation reference"/>
    <w:uiPriority w:val="99"/>
    <w:locked/>
    <w:rsid w:val="00FE77E2"/>
    <w:rPr>
      <w:sz w:val="16"/>
      <w:szCs w:val="16"/>
    </w:rPr>
  </w:style>
  <w:style w:type="paragraph" w:styleId="Dokumentkart">
    <w:name w:val="Document Map"/>
    <w:basedOn w:val="Normal"/>
    <w:link w:val="DokumentkartTegn"/>
    <w:uiPriority w:val="99"/>
    <w:locked/>
    <w:rsid w:val="00FE77E2"/>
    <w:pPr>
      <w:spacing w:line="240" w:lineRule="auto"/>
    </w:pPr>
    <w:rPr>
      <w:rFonts w:ascii="Tahoma" w:hAnsi="Tahoma" w:cs="Tahoma"/>
      <w:sz w:val="16"/>
      <w:szCs w:val="16"/>
    </w:rPr>
  </w:style>
  <w:style w:type="character" w:customStyle="1" w:styleId="DokumentkartTegn">
    <w:name w:val="Dokumentkart Tegn"/>
    <w:link w:val="Dokumentkart"/>
    <w:uiPriority w:val="99"/>
    <w:rsid w:val="00FE77E2"/>
    <w:rPr>
      <w:rFonts w:ascii="Tahoma" w:hAnsi="Tahoma" w:cs="Tahoma"/>
      <w:sz w:val="16"/>
      <w:szCs w:val="16"/>
    </w:rPr>
  </w:style>
  <w:style w:type="paragraph" w:styleId="Brdtekst">
    <w:name w:val="Body Text"/>
    <w:basedOn w:val="Normal"/>
    <w:link w:val="BrdtekstTegn"/>
    <w:uiPriority w:val="99"/>
    <w:locked/>
    <w:rsid w:val="00FE77E2"/>
    <w:pPr>
      <w:spacing w:after="120"/>
    </w:pPr>
  </w:style>
  <w:style w:type="character" w:customStyle="1" w:styleId="BrdtekstTegn">
    <w:name w:val="Brødtekst Tegn"/>
    <w:basedOn w:val="Standardskriftforavsnitt"/>
    <w:link w:val="Brdtekst"/>
    <w:uiPriority w:val="99"/>
    <w:rsid w:val="00FE77E2"/>
  </w:style>
  <w:style w:type="paragraph" w:styleId="NormalWeb">
    <w:name w:val="Normal (Web)"/>
    <w:basedOn w:val="Normal"/>
    <w:uiPriority w:val="99"/>
    <w:locked/>
    <w:rsid w:val="00FE77E2"/>
    <w:rPr>
      <w:rFonts w:ascii="Times New Roman" w:hAnsi="Times New Roman" w:cs="Times New Roman"/>
      <w:sz w:val="24"/>
      <w:szCs w:val="24"/>
    </w:rPr>
  </w:style>
  <w:style w:type="paragraph" w:styleId="Listeavsnitt">
    <w:name w:val="List Paragraph"/>
    <w:basedOn w:val="Normal"/>
    <w:uiPriority w:val="34"/>
    <w:locked/>
    <w:rsid w:val="00FE77E2"/>
    <w:pPr>
      <w:ind w:left="720"/>
      <w:contextualSpacing/>
    </w:pPr>
  </w:style>
  <w:style w:type="character" w:styleId="Sterk">
    <w:name w:val="Strong"/>
    <w:locked/>
    <w:rsid w:val="00FE77E2"/>
    <w:rPr>
      <w:b/>
      <w:bCs/>
    </w:rPr>
  </w:style>
  <w:style w:type="character" w:styleId="Fulgthyperkobling">
    <w:name w:val="FollowedHyperlink"/>
    <w:uiPriority w:val="99"/>
    <w:locked/>
    <w:rsid w:val="00FE77E2"/>
    <w:rPr>
      <w:color w:val="800080"/>
      <w:u w:val="single"/>
    </w:rPr>
  </w:style>
  <w:style w:type="paragraph" w:styleId="Ingenmellomrom">
    <w:name w:val="No Spacing"/>
    <w:uiPriority w:val="1"/>
    <w:locked/>
    <w:rsid w:val="00FE77E2"/>
  </w:style>
  <w:style w:type="table" w:styleId="Lyslisteuthevingsfarge3">
    <w:name w:val="Light List Accent 3"/>
    <w:basedOn w:val="Vanligtabell"/>
    <w:uiPriority w:val="61"/>
    <w:locked/>
    <w:rsid w:val="00FE77E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Rentekst">
    <w:name w:val="Plain Text"/>
    <w:basedOn w:val="Normal"/>
    <w:link w:val="RentekstTegn"/>
    <w:uiPriority w:val="99"/>
    <w:locked/>
    <w:rsid w:val="00AA6649"/>
    <w:pPr>
      <w:spacing w:line="240" w:lineRule="auto"/>
    </w:pPr>
    <w:rPr>
      <w:rFonts w:ascii="Consolas" w:hAnsi="Consolas" w:cs="Consolas"/>
      <w:sz w:val="21"/>
      <w:szCs w:val="21"/>
    </w:rPr>
  </w:style>
  <w:style w:type="character" w:customStyle="1" w:styleId="RentekstTegn">
    <w:name w:val="Ren tekst Tegn"/>
    <w:basedOn w:val="Standardskriftforavsnitt"/>
    <w:link w:val="Rentekst"/>
    <w:uiPriority w:val="99"/>
    <w:rsid w:val="00AA6649"/>
    <w:rPr>
      <w:rFonts w:ascii="Consolas" w:hAnsi="Consolas" w:cs="Consolas"/>
      <w:sz w:val="21"/>
      <w:szCs w:val="21"/>
    </w:rPr>
  </w:style>
  <w:style w:type="paragraph" w:styleId="Bildetekst">
    <w:name w:val="caption"/>
    <w:basedOn w:val="Normal"/>
    <w:next w:val="Normal"/>
    <w:uiPriority w:val="99"/>
    <w:semiHidden/>
    <w:unhideWhenUsed/>
    <w:qFormat/>
    <w:locked/>
    <w:rsid w:val="00821520"/>
    <w:pPr>
      <w:spacing w:after="200" w:line="240" w:lineRule="auto"/>
    </w:pPr>
    <w:rPr>
      <w:i/>
      <w:iCs/>
      <w:color w:val="1F497D" w:themeColor="text2"/>
      <w:sz w:val="18"/>
      <w:szCs w:val="18"/>
    </w:rPr>
  </w:style>
  <w:style w:type="paragraph" w:customStyle="1" w:styleId="a">
    <w:name w:val="a"/>
    <w:basedOn w:val="Normal"/>
    <w:next w:val="Punktliste"/>
    <w:uiPriority w:val="99"/>
    <w:qFormat/>
    <w:rsid w:val="005D02EC"/>
    <w:pPr>
      <w:ind w:left="502" w:hanging="360"/>
    </w:pPr>
    <w:rPr>
      <w:szCs w:val="23"/>
    </w:rPr>
  </w:style>
  <w:style w:type="paragraph" w:customStyle="1" w:styleId="Sitatbl">
    <w:name w:val="Sitat blå"/>
    <w:basedOn w:val="Normal"/>
    <w:link w:val="SitatblTegn"/>
    <w:qFormat/>
    <w:rsid w:val="00AC679E"/>
    <w:pPr>
      <w:suppressAutoHyphens w:val="0"/>
    </w:pPr>
    <w:rPr>
      <w:rFonts w:ascii="Georgia" w:hAnsi="Georgia"/>
      <w:i/>
      <w:color w:val="4F81BD" w:themeColor="accent1"/>
    </w:rPr>
  </w:style>
  <w:style w:type="character" w:customStyle="1" w:styleId="SitatblTegn">
    <w:name w:val="Sitat blå Tegn"/>
    <w:basedOn w:val="Standardskriftforavsnitt"/>
    <w:link w:val="Sitatbl"/>
    <w:rsid w:val="00AC679E"/>
    <w:rPr>
      <w:rFonts w:ascii="Georgia" w:hAnsi="Georgia"/>
      <w:i/>
      <w:color w:val="4F81BD" w:themeColor="accent1"/>
    </w:rPr>
  </w:style>
  <w:style w:type="character" w:customStyle="1" w:styleId="Sitatblfet">
    <w:name w:val="Sitat blå fet"/>
    <w:basedOn w:val="Standardskriftforavsnitt"/>
    <w:uiPriority w:val="1"/>
    <w:qFormat/>
    <w:rsid w:val="00AC679E"/>
    <w:rPr>
      <w:b/>
    </w:rPr>
  </w:style>
  <w:style w:type="paragraph" w:customStyle="1" w:styleId="Nummerertavsnitt">
    <w:name w:val="Nummerert avsnitt"/>
    <w:basedOn w:val="Normal"/>
    <w:qFormat/>
    <w:rsid w:val="008D1D72"/>
    <w:pPr>
      <w:numPr>
        <w:numId w:val="33"/>
      </w:numPr>
      <w:spacing w:before="120" w:after="240"/>
    </w:pPr>
  </w:style>
  <w:style w:type="paragraph" w:customStyle="1" w:styleId="m-5985165385613604163nummerertavsnitt">
    <w:name w:val="m_-5985165385613604163nummerertavsnitt"/>
    <w:basedOn w:val="Normal"/>
    <w:rsid w:val="00EC168E"/>
    <w:pPr>
      <w:autoSpaceDN w:val="0"/>
      <w:spacing w:before="100" w:after="100" w:line="240" w:lineRule="auto"/>
      <w:textAlignment w:val="baseline"/>
    </w:pPr>
    <w:rPr>
      <w:rFonts w:ascii="Times New Roman" w:hAnsi="Times New Roman" w:cs="Times New Roman"/>
      <w:sz w:val="24"/>
      <w:szCs w:val="24"/>
      <w:lang w:eastAsia="en-GB"/>
    </w:rPr>
  </w:style>
  <w:style w:type="character" w:customStyle="1" w:styleId="m-5985165385613604163normalfet">
    <w:name w:val="m_-5985165385613604163normalfet"/>
    <w:basedOn w:val="Standardskriftforavsnitt"/>
    <w:rsid w:val="00EC168E"/>
  </w:style>
  <w:style w:type="numbering" w:customStyle="1" w:styleId="LFO1">
    <w:name w:val="LFO1"/>
    <w:basedOn w:val="Ingenliste"/>
    <w:rsid w:val="00A27163"/>
    <w:pPr>
      <w:numPr>
        <w:numId w:val="35"/>
      </w:numPr>
    </w:pPr>
  </w:style>
  <w:style w:type="character" w:customStyle="1" w:styleId="st">
    <w:name w:val="st"/>
    <w:basedOn w:val="Standardskriftforavsnitt"/>
    <w:rsid w:val="000E596B"/>
  </w:style>
  <w:style w:type="character" w:customStyle="1" w:styleId="tlid-translation">
    <w:name w:val="tlid-translation"/>
    <w:basedOn w:val="Standardskriftforavsnitt"/>
    <w:rsid w:val="00131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ustomXml" Target="../customXml/item7.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samediggi.no" TargetMode="Externa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mediggi.n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AppData\Local\Temp\db2\websak\ra\2013038531\20%20X%20Utredn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document>
  <properties>
    <language/>
    <websakInfo>
      <fletteDato>31.01.2018</fletteDato>
      <sakid>2017001840</sakid>
      <jpid>2017036149</jpid>
      <filUnique>1476687</filUnique>
      <erHoveddokument>True</erHoveddokument>
      <dcTitle>Sametingets budsjett 2018 - vedtatt 7.12.17</dcTitle>
    </websakInfo>
    <mergeMode>MergeOne</mergeMode>
    <showHiddenMark>False</showHiddenMark>
    <newDocName>newDoc</newDocName>
    <templateURI>C:\Windows\TEMP\tmp_131618612839320798.docx</templateURI>
  </properties>
  <body>
    <T_14>
      <graphic>
        <fixed>False</fixed>
        <checksum>Wmw6d2z4z9kubmmI+4xqvg==</checksum>
      </graphic>
    </T_14>
    <T_32>
      <graphic>
        <fixed>False</fixed>
        <checksum>Wmw6d2z4z9kubmmI+4xqvg==</checksum>
      </graphic>
    </T_32>
  </body>
  <footer/>
  <header/>
</document>
</file>

<file path=customXml/item2.xml><?xml version="1.0" encoding="utf-8"?>
<document>
  <properties>
    <language/>
    <websakInfo>
      <fletteDato>15.03.2018</fletteDato>
      <sakid>2018001249</sakid>
      <jpid>2018008266</jpid>
      <filUnique>1505169</filUnique>
      <erHoveddokument>True</erHoveddokument>
      <dcTitle>Sametingets budsjett 2019 - drøftingsdokument</dcTitle>
    </websakInfo>
    <mergeMode>MergeOne</mergeMode>
    <showHiddenMark>False</showHiddenMark>
    <newDocName>newDoc</newDocName>
    <templateURI>C:\Windows\TEMP\tmp_131655915843665260.docx</templateURI>
  </properties>
  <body>
    <T_14>
      <graphic>
        <fixed>False</fixed>
        <checksum>Wmw6d2z4z9kubmmI+4xqvg==</checksum>
      </graphic>
    </T_14>
    <T_32>
      <graphic>
        <fixed>False</fixed>
        <checksum>Wmw6d2z4z9kubmmI+4xqvg==</checksum>
      </graphic>
    </T_32>
  </body>
  <footer/>
  <header/>
</document>
</file>

<file path=customXml/item3.xml><?xml version="1.0" encoding="utf-8"?>
<document>
  <properties>
    <language/>
    <websakInfo>
      <fletteDato>12.03.2018</fletteDato>
      <sakid>2018001249</sakid>
      <jpid>2018008266</jpid>
      <filUnique>1505169</filUnique>
      <erHoveddokument>True</erHoveddokument>
      <dcTitle>Sametingets budsjett 2019 - drøftingsdokument</dcTitle>
    </websakInfo>
    <mergeMode>MergeOne</mergeMode>
    <showHiddenMark>False</showHiddenMark>
    <newDocName>newDoc</newDocName>
    <templateURI>C:\Windows\TEMP\tmp_131653284199633891.docx</templateURI>
  </properties>
  <body>
    <T_14>
      <graphic>
        <fixed>False</fixed>
        <checksum>Wmw6d2z4z9kubmmI+4xqvg==</checksum>
      </graphic>
    </T_14>
    <T_32>
      <graphic>
        <fixed>False</fixed>
        <checksum>Wmw6d2z4z9kubmmI+4xqvg==</checksum>
      </graphic>
    </T_32>
  </body>
  <footer/>
  <header/>
</document>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A2AAC7-4239-4FFC-8DB7-B6DD202DA844}">
  <ds:schemaRefs/>
</ds:datastoreItem>
</file>

<file path=customXml/itemProps2.xml><?xml version="1.0" encoding="utf-8"?>
<ds:datastoreItem xmlns:ds="http://schemas.openxmlformats.org/officeDocument/2006/customXml" ds:itemID="{B029E6DB-A56B-4CA8-8C7F-45179630B09F}">
  <ds:schemaRefs/>
</ds:datastoreItem>
</file>

<file path=customXml/itemProps3.xml><?xml version="1.0" encoding="utf-8"?>
<ds:datastoreItem xmlns:ds="http://schemas.openxmlformats.org/officeDocument/2006/customXml" ds:itemID="{3E1F8CAE-94A9-428C-A57B-94ED2727D4E3}">
  <ds:schemaRefs/>
</ds:datastoreItem>
</file>

<file path=customXml/itemProps4.xml><?xml version="1.0" encoding="utf-8"?>
<ds:datastoreItem xmlns:ds="http://schemas.openxmlformats.org/officeDocument/2006/customXml" ds:itemID="{4BC1C034-BB69-4B02-A31B-5D9BBB82278B}">
  <ds:schemaRefs>
    <ds:schemaRef ds:uri="http://schemas.openxmlformats.org/officeDocument/2006/bibliography"/>
  </ds:schemaRefs>
</ds:datastoreItem>
</file>

<file path=customXml/itemProps5.xml><?xml version="1.0" encoding="utf-8"?>
<ds:datastoreItem xmlns:ds="http://schemas.openxmlformats.org/officeDocument/2006/customXml" ds:itemID="{6CE6C375-6D0D-470B-8068-D5A752107BF5}"/>
</file>

<file path=customXml/itemProps6.xml><?xml version="1.0" encoding="utf-8"?>
<ds:datastoreItem xmlns:ds="http://schemas.openxmlformats.org/officeDocument/2006/customXml" ds:itemID="{14F43529-400F-4504-BD05-14855D5F528C}"/>
</file>

<file path=customXml/itemProps7.xml><?xml version="1.0" encoding="utf-8"?>
<ds:datastoreItem xmlns:ds="http://schemas.openxmlformats.org/officeDocument/2006/customXml" ds:itemID="{33A52B1C-736F-4A7B-87D0-E85F6C50A858}"/>
</file>

<file path=docProps/app.xml><?xml version="1.0" encoding="utf-8"?>
<Properties xmlns="http://schemas.openxmlformats.org/officeDocument/2006/extended-properties" xmlns:vt="http://schemas.openxmlformats.org/officeDocument/2006/docPropsVTypes">
  <Template>20 X Utredning</Template>
  <TotalTime>10</TotalTime>
  <Pages>11</Pages>
  <Words>5668</Words>
  <Characters>29647</Characters>
  <Application>Microsoft Office Word</Application>
  <DocSecurity>0</DocSecurity>
  <Lines>247</Lines>
  <Paragraphs>70</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Sametingets budsjett 2019 - drøftingsdokument</vt:lpstr>
      <vt:lpstr>Sametingets budsjett 2019 - drøftingsdokument</vt:lpstr>
    </vt:vector>
  </TitlesOfParts>
  <Company>Samediggi</Company>
  <LinksUpToDate>false</LinksUpToDate>
  <CharactersWithSpaces>35245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Sametingets budsjett 2019 - drøftingsdokument</dc:title>
  <dc:creator>Amundsen, Roy</dc:creator>
  <cp:lastModifiedBy>Gintal, Jon Petter</cp:lastModifiedBy>
  <cp:revision>3</cp:revision>
  <cp:lastPrinted>2020-01-22T09:27:00Z</cp:lastPrinted>
  <dcterms:created xsi:type="dcterms:W3CDTF">2020-01-23T15:41:00Z</dcterms:created>
  <dcterms:modified xsi:type="dcterms:W3CDTF">2020-01-24T15:59:00Z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RUKERID">
    <vt:lpwstr>121</vt:lpwstr>
  </property>
  <property fmtid="{D5CDD505-2E9C-101B-9397-08002B2CF9AE}" pid="3" name="DATABASE">
    <vt:lpwstr>websak</vt:lpwstr>
  </property>
  <property fmtid="{D5CDD505-2E9C-101B-9397-08002B2CF9AE}" pid="4" name="DOKID">
    <vt:i4>415569</vt:i4>
  </property>
  <property fmtid="{D5CDD505-2E9C-101B-9397-08002B2CF9AE}" pid="5" name="JPID">
    <vt:i4>2012034125</vt:i4>
  </property>
  <property fmtid="{D5CDD505-2E9C-101B-9397-08002B2CF9AE}" pid="6" name="SERVER">
    <vt:lpwstr>db</vt:lpwstr>
  </property>
  <property fmtid="{D5CDD505-2E9C-101B-9397-08002B2CF9AE}" pid="7" name="VARIANT">
    <vt:lpwstr>P</vt:lpwstr>
  </property>
  <property fmtid="{D5CDD505-2E9C-101B-9397-08002B2CF9AE}" pid="8" name="VERSJON">
    <vt:i4>1</vt:i4>
  </property>
  <property fmtid="{D5CDD505-2E9C-101B-9397-08002B2CF9AE}" pid="9" name="VM_STATUS">
    <vt:lpwstr>R</vt:lpwstr>
  </property>
  <property fmtid="{D5CDD505-2E9C-101B-9397-08002B2CF9AE}" pid="10" name="ContentTypeId">
    <vt:lpwstr>0x010100FAE5DBF0ADA998469064B64F53A76F3C</vt:lpwstr>
  </property>
</Properties>
</file>