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43AAFD39" w14:textId="704A2B8C" w:rsidR="00E36F45" w:rsidRPr="00F17161" w:rsidRDefault="00435CD8" w:rsidP="00435CD8">
      <w:pPr>
        <w:spacing w:line="360" w:lineRule="auto"/>
        <w:jc w:val="center"/>
        <w:rPr>
          <w:sz w:val="24"/>
          <w:szCs w:val="24"/>
        </w:rPr>
      </w:pPr>
      <w:r w:rsidRPr="00F17161">
        <w:rPr>
          <w:sz w:val="24"/>
          <w:szCs w:val="24"/>
        </w:rPr>
        <w:t>7</w:t>
      </w:r>
      <w:r w:rsidR="00A447B3" w:rsidRPr="00F17161">
        <w:rPr>
          <w:sz w:val="24"/>
          <w:szCs w:val="24"/>
        </w:rPr>
        <w:t>7</w:t>
      </w:r>
      <w:r w:rsidRPr="00F17161">
        <w:rPr>
          <w:sz w:val="24"/>
          <w:szCs w:val="24"/>
          <w:vertAlign w:val="superscript"/>
        </w:rPr>
        <w:t>th</w:t>
      </w:r>
      <w:r w:rsidRPr="00F17161">
        <w:rPr>
          <w:sz w:val="24"/>
          <w:szCs w:val="24"/>
        </w:rPr>
        <w:t xml:space="preserve"> </w:t>
      </w:r>
      <w:r w:rsidR="00A447B3" w:rsidRPr="00F17161">
        <w:rPr>
          <w:sz w:val="24"/>
          <w:szCs w:val="24"/>
        </w:rPr>
        <w:t xml:space="preserve">(online) </w:t>
      </w:r>
      <w:r w:rsidRPr="00F17161">
        <w:rPr>
          <w:sz w:val="24"/>
          <w:szCs w:val="24"/>
        </w:rPr>
        <w:t>session of the</w:t>
      </w:r>
    </w:p>
    <w:p w14:paraId="11C14CF3" w14:textId="77777777" w:rsidR="00435CD8" w:rsidRPr="00F17161" w:rsidRDefault="00435CD8" w:rsidP="00435CD8">
      <w:pPr>
        <w:spacing w:line="360" w:lineRule="auto"/>
        <w:jc w:val="center"/>
        <w:rPr>
          <w:sz w:val="24"/>
          <w:szCs w:val="24"/>
        </w:rPr>
      </w:pPr>
      <w:r w:rsidRPr="00F17161">
        <w:rPr>
          <w:sz w:val="24"/>
          <w:szCs w:val="24"/>
        </w:rPr>
        <w:t>Committee on the</w:t>
      </w:r>
      <w:r w:rsidR="00E36F45" w:rsidRPr="00F17161">
        <w:rPr>
          <w:sz w:val="24"/>
          <w:szCs w:val="24"/>
        </w:rPr>
        <w:t xml:space="preserve"> </w:t>
      </w:r>
      <w:r w:rsidRPr="00F17161">
        <w:rPr>
          <w:sz w:val="24"/>
          <w:szCs w:val="24"/>
        </w:rPr>
        <w:t>Elimination of</w:t>
      </w:r>
      <w:r w:rsidR="00E36F45" w:rsidRPr="00F17161">
        <w:rPr>
          <w:sz w:val="24"/>
          <w:szCs w:val="24"/>
        </w:rPr>
        <w:t xml:space="preserve"> </w:t>
      </w:r>
      <w:r w:rsidRPr="00F17161">
        <w:rPr>
          <w:sz w:val="24"/>
          <w:szCs w:val="24"/>
        </w:rPr>
        <w:t>Discrimination</w:t>
      </w:r>
      <w:r w:rsidR="00E36F45" w:rsidRPr="00F17161">
        <w:rPr>
          <w:sz w:val="24"/>
          <w:szCs w:val="24"/>
        </w:rPr>
        <w:t xml:space="preserve"> </w:t>
      </w:r>
      <w:r w:rsidRPr="00F17161">
        <w:rPr>
          <w:sz w:val="24"/>
          <w:szCs w:val="24"/>
        </w:rPr>
        <w:t>against Women</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F17161" w:rsidRDefault="00435CD8" w:rsidP="00435CD8">
      <w:pPr>
        <w:ind w:left="360"/>
        <w:jc w:val="center"/>
        <w:rPr>
          <w:sz w:val="24"/>
          <w:szCs w:val="24"/>
          <w:lang w:val="en-US"/>
        </w:rPr>
      </w:pPr>
      <w:r w:rsidRPr="00F17161">
        <w:rPr>
          <w:sz w:val="24"/>
          <w:szCs w:val="24"/>
        </w:rPr>
        <w:t>Statement by</w:t>
      </w:r>
    </w:p>
    <w:p w14:paraId="5F8A007F" w14:textId="533319D9" w:rsidR="00435CD8" w:rsidRPr="00F17161" w:rsidRDefault="00435CD8" w:rsidP="00435CD8">
      <w:pPr>
        <w:ind w:left="360"/>
        <w:jc w:val="center"/>
        <w:rPr>
          <w:sz w:val="24"/>
          <w:szCs w:val="24"/>
          <w:lang w:val="en-US"/>
        </w:rPr>
      </w:pPr>
      <w:r w:rsidRPr="00F17161">
        <w:rPr>
          <w:sz w:val="24"/>
          <w:szCs w:val="24"/>
          <w:lang w:val="en-US"/>
        </w:rPr>
        <w:t xml:space="preserve">Mr. </w:t>
      </w:r>
      <w:r w:rsidR="00A447B3" w:rsidRPr="00F17161">
        <w:rPr>
          <w:sz w:val="24"/>
          <w:szCs w:val="24"/>
          <w:lang w:val="en-US"/>
        </w:rPr>
        <w:t xml:space="preserve">Mahamane </w:t>
      </w:r>
      <w:proofErr w:type="spellStart"/>
      <w:r w:rsidR="00A447B3" w:rsidRPr="00F17161">
        <w:rPr>
          <w:sz w:val="24"/>
          <w:szCs w:val="24"/>
          <w:lang w:val="en-US"/>
        </w:rPr>
        <w:t>Cissé-Gouro</w:t>
      </w:r>
      <w:proofErr w:type="spellEnd"/>
    </w:p>
    <w:p w14:paraId="1A17B982" w14:textId="6FCCAD0D" w:rsidR="00A447B3" w:rsidRPr="00F17161" w:rsidRDefault="00A447B3" w:rsidP="00A447B3">
      <w:pPr>
        <w:ind w:left="360"/>
        <w:jc w:val="center"/>
        <w:rPr>
          <w:sz w:val="24"/>
          <w:szCs w:val="24"/>
          <w:lang w:val="en-US"/>
        </w:rPr>
      </w:pPr>
      <w:r w:rsidRPr="00F17161">
        <w:rPr>
          <w:sz w:val="24"/>
          <w:szCs w:val="24"/>
          <w:lang w:val="en-US"/>
        </w:rPr>
        <w:t>Director,</w:t>
      </w:r>
    </w:p>
    <w:p w14:paraId="197B037B" w14:textId="31DD83D8" w:rsidR="00A447B3" w:rsidRPr="00F17161" w:rsidRDefault="00435CD8" w:rsidP="00A447B3">
      <w:pPr>
        <w:ind w:left="360"/>
        <w:jc w:val="center"/>
        <w:rPr>
          <w:sz w:val="24"/>
          <w:szCs w:val="24"/>
          <w:lang w:val="en-US"/>
        </w:rPr>
      </w:pPr>
      <w:r w:rsidRPr="00F17161">
        <w:rPr>
          <w:sz w:val="24"/>
          <w:szCs w:val="24"/>
          <w:lang w:val="en-US"/>
        </w:rPr>
        <w:t xml:space="preserve">Human Rights </w:t>
      </w:r>
      <w:r w:rsidR="00A447B3" w:rsidRPr="00F17161">
        <w:rPr>
          <w:sz w:val="24"/>
          <w:szCs w:val="24"/>
          <w:lang w:val="en-US"/>
        </w:rPr>
        <w:t>Council and Treaty</w:t>
      </w:r>
      <w:r w:rsidRPr="00F17161">
        <w:rPr>
          <w:sz w:val="24"/>
          <w:szCs w:val="24"/>
          <w:lang w:val="en-US"/>
        </w:rPr>
        <w:t xml:space="preserve"> </w:t>
      </w:r>
      <w:r w:rsidR="00A447B3" w:rsidRPr="00F17161">
        <w:rPr>
          <w:sz w:val="24"/>
          <w:szCs w:val="24"/>
          <w:lang w:val="en-US"/>
        </w:rPr>
        <w:t>Mechanisms Division</w:t>
      </w:r>
    </w:p>
    <w:p w14:paraId="1F415569" w14:textId="3C54BEAE" w:rsidR="00435CD8" w:rsidRPr="00F17161" w:rsidRDefault="00435CD8" w:rsidP="00435CD8">
      <w:pPr>
        <w:ind w:left="360"/>
        <w:jc w:val="center"/>
        <w:rPr>
          <w:sz w:val="24"/>
          <w:szCs w:val="24"/>
          <w:lang w:val="en-US"/>
        </w:rPr>
      </w:pPr>
      <w:r w:rsidRPr="00F17161">
        <w:rPr>
          <w:sz w:val="24"/>
          <w:szCs w:val="24"/>
          <w:lang w:val="en-US"/>
        </w:rPr>
        <w:t xml:space="preserve"> </w:t>
      </w:r>
    </w:p>
    <w:p w14:paraId="1A23FEF7" w14:textId="63E5886F" w:rsidR="00A447B3" w:rsidRPr="00F17161" w:rsidRDefault="00A447B3" w:rsidP="00435CD8">
      <w:pPr>
        <w:ind w:left="360"/>
        <w:jc w:val="center"/>
        <w:rPr>
          <w:sz w:val="24"/>
          <w:szCs w:val="24"/>
          <w:lang w:val="en-US"/>
        </w:rPr>
      </w:pPr>
      <w:r w:rsidRPr="00F17161">
        <w:rPr>
          <w:sz w:val="24"/>
          <w:szCs w:val="24"/>
          <w:lang w:val="en-US"/>
        </w:rPr>
        <w:t>Representative of the Secretary-General</w:t>
      </w:r>
    </w:p>
    <w:p w14:paraId="28765AD0" w14:textId="77777777" w:rsidR="00435CD8" w:rsidRPr="00F17161" w:rsidRDefault="00435CD8" w:rsidP="00435CD8">
      <w:pPr>
        <w:ind w:left="360"/>
        <w:jc w:val="center"/>
        <w:rPr>
          <w:sz w:val="24"/>
          <w:szCs w:val="24"/>
          <w:lang w:val="en-US"/>
        </w:rPr>
      </w:pPr>
    </w:p>
    <w:p w14:paraId="5F86A3D8" w14:textId="77777777" w:rsidR="00435CD8" w:rsidRPr="00F17161" w:rsidRDefault="00435CD8" w:rsidP="00435CD8">
      <w:pPr>
        <w:ind w:left="360"/>
        <w:jc w:val="center"/>
        <w:rPr>
          <w:sz w:val="24"/>
          <w:szCs w:val="24"/>
          <w:lang w:val="en-US"/>
        </w:rPr>
      </w:pPr>
    </w:p>
    <w:p w14:paraId="4B487DD8" w14:textId="77777777" w:rsidR="00435CD8" w:rsidRPr="00F17161" w:rsidRDefault="00435CD8" w:rsidP="00435CD8">
      <w:pPr>
        <w:ind w:left="360"/>
        <w:jc w:val="center"/>
        <w:rPr>
          <w:sz w:val="24"/>
          <w:szCs w:val="24"/>
          <w:lang w:val="en-US"/>
        </w:rPr>
      </w:pPr>
    </w:p>
    <w:p w14:paraId="3710A248" w14:textId="77777777" w:rsidR="00435CD8" w:rsidRPr="00F17161" w:rsidRDefault="00435CD8" w:rsidP="00435CD8">
      <w:pPr>
        <w:ind w:left="360"/>
        <w:jc w:val="center"/>
        <w:rPr>
          <w:sz w:val="24"/>
          <w:szCs w:val="24"/>
          <w:lang w:val="en-US"/>
        </w:rPr>
      </w:pPr>
    </w:p>
    <w:p w14:paraId="142E83B1" w14:textId="77777777" w:rsidR="00435CD8" w:rsidRPr="00F17161" w:rsidRDefault="00435CD8" w:rsidP="00435CD8">
      <w:pPr>
        <w:ind w:left="360"/>
        <w:jc w:val="center"/>
        <w:rPr>
          <w:sz w:val="24"/>
          <w:szCs w:val="24"/>
          <w:lang w:val="en-US"/>
        </w:rPr>
      </w:pPr>
    </w:p>
    <w:p w14:paraId="577EE77B" w14:textId="6541E570" w:rsidR="00435CD8" w:rsidRPr="00F17161" w:rsidRDefault="00E36F45" w:rsidP="00435CD8">
      <w:pPr>
        <w:spacing w:after="200" w:line="276" w:lineRule="auto"/>
        <w:ind w:left="360"/>
        <w:contextualSpacing/>
        <w:jc w:val="center"/>
        <w:rPr>
          <w:rFonts w:eastAsia="Calibri"/>
          <w:sz w:val="24"/>
          <w:szCs w:val="24"/>
          <w:lang w:val="en-US" w:eastAsia="en-US"/>
        </w:rPr>
      </w:pPr>
      <w:r w:rsidRPr="00F17161">
        <w:rPr>
          <w:rFonts w:eastAsia="Calibri"/>
          <w:sz w:val="24"/>
          <w:szCs w:val="24"/>
          <w:lang w:val="en-US" w:eastAsia="en-US"/>
        </w:rPr>
        <w:t>2</w:t>
      </w:r>
      <w:r w:rsidR="00A447B3" w:rsidRPr="00F17161">
        <w:rPr>
          <w:rFonts w:eastAsia="Calibri"/>
          <w:sz w:val="24"/>
          <w:szCs w:val="24"/>
          <w:lang w:val="en-US" w:eastAsia="en-US"/>
        </w:rPr>
        <w:t>6</w:t>
      </w:r>
      <w:r w:rsidRPr="00F17161">
        <w:rPr>
          <w:rFonts w:eastAsia="Calibri"/>
          <w:sz w:val="24"/>
          <w:szCs w:val="24"/>
          <w:lang w:val="en-US" w:eastAsia="en-US"/>
        </w:rPr>
        <w:t xml:space="preserve"> </w:t>
      </w:r>
      <w:r w:rsidR="00A447B3" w:rsidRPr="00F17161">
        <w:rPr>
          <w:rFonts w:eastAsia="Calibri"/>
          <w:sz w:val="24"/>
          <w:szCs w:val="24"/>
          <w:lang w:val="en-US" w:eastAsia="en-US"/>
        </w:rPr>
        <w:t>October</w:t>
      </w:r>
      <w:r w:rsidR="00435CD8" w:rsidRPr="00F17161">
        <w:rPr>
          <w:rFonts w:eastAsia="Calibri"/>
          <w:sz w:val="24"/>
          <w:szCs w:val="24"/>
          <w:lang w:val="en-US" w:eastAsia="en-US"/>
        </w:rPr>
        <w:t xml:space="preserve"> 2020</w:t>
      </w:r>
    </w:p>
    <w:p w14:paraId="3A832CC8" w14:textId="77777777" w:rsidR="00435CD8" w:rsidRPr="00B40628" w:rsidRDefault="00435CD8" w:rsidP="00B40628">
      <w:pPr>
        <w:pBdr>
          <w:top w:val="nil"/>
          <w:left w:val="nil"/>
          <w:bottom w:val="nil"/>
          <w:right w:val="nil"/>
          <w:between w:val="nil"/>
          <w:bar w:val="nil"/>
        </w:pBdr>
        <w:rPr>
          <w:sz w:val="24"/>
          <w:szCs w:val="24"/>
        </w:rPr>
      </w:pPr>
      <w:r w:rsidRPr="001B6288">
        <w:rPr>
          <w:i/>
          <w:sz w:val="28"/>
          <w:szCs w:val="28"/>
        </w:rPr>
        <w:br w:type="page"/>
      </w:r>
      <w:r w:rsidRPr="00B40628">
        <w:rPr>
          <w:sz w:val="24"/>
          <w:szCs w:val="24"/>
        </w:rPr>
        <w:lastRenderedPageBreak/>
        <w:t>Madam Chair,</w:t>
      </w:r>
    </w:p>
    <w:p w14:paraId="5559B8FD" w14:textId="77777777" w:rsidR="00435CD8" w:rsidRPr="00B40628" w:rsidRDefault="00435CD8" w:rsidP="00B40628">
      <w:pPr>
        <w:pBdr>
          <w:top w:val="nil"/>
          <w:left w:val="nil"/>
          <w:bottom w:val="nil"/>
          <w:right w:val="nil"/>
          <w:between w:val="nil"/>
          <w:bar w:val="nil"/>
        </w:pBdr>
        <w:rPr>
          <w:rFonts w:eastAsia="Calibri"/>
          <w:sz w:val="24"/>
          <w:szCs w:val="24"/>
          <w:u w:color="000000"/>
          <w:bdr w:val="nil"/>
          <w:lang w:val="en-US" w:eastAsia="en-US"/>
        </w:rPr>
      </w:pPr>
      <w:r w:rsidRPr="00B40628">
        <w:rPr>
          <w:rFonts w:eastAsia="Calibri"/>
          <w:sz w:val="24"/>
          <w:szCs w:val="24"/>
          <w:u w:color="000000"/>
          <w:bdr w:val="nil"/>
          <w:lang w:val="en-US" w:eastAsia="en-US"/>
        </w:rPr>
        <w:t>Distinguished members of the Committee,</w:t>
      </w:r>
    </w:p>
    <w:p w14:paraId="6E1AB4EC" w14:textId="53BE6EA1" w:rsidR="00435CD8" w:rsidRPr="00B40628" w:rsidRDefault="00E36F45" w:rsidP="00B40628">
      <w:pPr>
        <w:pBdr>
          <w:top w:val="nil"/>
          <w:left w:val="nil"/>
          <w:bottom w:val="nil"/>
          <w:right w:val="nil"/>
          <w:between w:val="nil"/>
          <w:bar w:val="nil"/>
        </w:pBdr>
        <w:rPr>
          <w:rFonts w:eastAsia="Calibri"/>
          <w:sz w:val="24"/>
          <w:szCs w:val="24"/>
          <w:u w:color="000000"/>
          <w:bdr w:val="nil"/>
          <w:lang w:val="en-US" w:eastAsia="en-US"/>
        </w:rPr>
      </w:pPr>
      <w:r w:rsidRPr="00B40628">
        <w:rPr>
          <w:rFonts w:eastAsia="Calibri"/>
          <w:sz w:val="24"/>
          <w:szCs w:val="24"/>
          <w:u w:color="000000"/>
          <w:bdr w:val="nil"/>
          <w:lang w:val="en-US" w:eastAsia="en-US"/>
        </w:rPr>
        <w:t>Ladies and Gentlemen</w:t>
      </w:r>
      <w:r w:rsidR="00435CD8" w:rsidRPr="00B40628">
        <w:rPr>
          <w:rFonts w:eastAsia="Calibri"/>
          <w:sz w:val="24"/>
          <w:szCs w:val="24"/>
          <w:u w:color="000000"/>
          <w:bdr w:val="nil"/>
          <w:lang w:val="en-US" w:eastAsia="en-US"/>
        </w:rPr>
        <w:t>,</w:t>
      </w:r>
    </w:p>
    <w:p w14:paraId="4BA7084E" w14:textId="77777777" w:rsidR="001B6288" w:rsidRPr="00B40628" w:rsidRDefault="001B6288" w:rsidP="00B40628">
      <w:pPr>
        <w:pBdr>
          <w:top w:val="nil"/>
          <w:left w:val="nil"/>
          <w:bottom w:val="nil"/>
          <w:right w:val="nil"/>
          <w:between w:val="nil"/>
          <w:bar w:val="nil"/>
        </w:pBdr>
        <w:rPr>
          <w:rFonts w:eastAsia="Calibri"/>
          <w:sz w:val="24"/>
          <w:szCs w:val="24"/>
          <w:u w:color="000000"/>
          <w:bdr w:val="nil"/>
          <w:lang w:val="en-US" w:eastAsia="en-US"/>
        </w:rPr>
      </w:pPr>
    </w:p>
    <w:p w14:paraId="11788844" w14:textId="77777777" w:rsidR="00DF1E62" w:rsidRPr="00B40628" w:rsidRDefault="00DF1E62" w:rsidP="00B40628">
      <w:pPr>
        <w:spacing w:after="120"/>
        <w:ind w:firstLine="720"/>
        <w:jc w:val="both"/>
        <w:rPr>
          <w:sz w:val="24"/>
          <w:szCs w:val="24"/>
        </w:rPr>
      </w:pPr>
    </w:p>
    <w:p w14:paraId="28EDC327" w14:textId="33B57CB6" w:rsidR="001B6288" w:rsidRPr="00B40628" w:rsidRDefault="00435CD8" w:rsidP="00B40628">
      <w:pPr>
        <w:spacing w:after="120"/>
        <w:ind w:firstLine="720"/>
        <w:jc w:val="both"/>
        <w:rPr>
          <w:sz w:val="24"/>
          <w:szCs w:val="24"/>
        </w:rPr>
      </w:pPr>
      <w:r w:rsidRPr="00B40628">
        <w:rPr>
          <w:sz w:val="24"/>
          <w:szCs w:val="24"/>
        </w:rPr>
        <w:t>On behalf of the United Nations Secretary-General, it is an honour for me to open the</w:t>
      </w:r>
      <w:r w:rsidR="00E36F45" w:rsidRPr="00B40628">
        <w:rPr>
          <w:sz w:val="24"/>
          <w:szCs w:val="24"/>
        </w:rPr>
        <w:t xml:space="preserve"> </w:t>
      </w:r>
      <w:r w:rsidRPr="00B40628">
        <w:rPr>
          <w:b/>
          <w:sz w:val="24"/>
          <w:szCs w:val="24"/>
        </w:rPr>
        <w:t>seventy-</w:t>
      </w:r>
      <w:r w:rsidR="00E36F45" w:rsidRPr="00B40628">
        <w:rPr>
          <w:b/>
          <w:sz w:val="24"/>
          <w:szCs w:val="24"/>
        </w:rPr>
        <w:t>s</w:t>
      </w:r>
      <w:r w:rsidR="00A447B3" w:rsidRPr="00B40628">
        <w:rPr>
          <w:b/>
          <w:sz w:val="24"/>
          <w:szCs w:val="24"/>
        </w:rPr>
        <w:t>eventh</w:t>
      </w:r>
      <w:r w:rsidR="00E36F45" w:rsidRPr="00B40628">
        <w:rPr>
          <w:b/>
          <w:sz w:val="24"/>
          <w:szCs w:val="24"/>
        </w:rPr>
        <w:t xml:space="preserve"> </w:t>
      </w:r>
      <w:r w:rsidRPr="00B40628">
        <w:rPr>
          <w:b/>
          <w:sz w:val="24"/>
          <w:szCs w:val="24"/>
        </w:rPr>
        <w:t>session</w:t>
      </w:r>
      <w:r w:rsidR="00E36F45" w:rsidRPr="00B40628">
        <w:rPr>
          <w:sz w:val="24"/>
          <w:szCs w:val="24"/>
        </w:rPr>
        <w:t xml:space="preserve"> </w:t>
      </w:r>
      <w:r w:rsidRPr="00B40628">
        <w:rPr>
          <w:sz w:val="24"/>
          <w:szCs w:val="24"/>
        </w:rPr>
        <w:t>of the Committee on the Elimination of Discrimination against Women</w:t>
      </w:r>
      <w:r w:rsidR="00A447B3" w:rsidRPr="00B40628">
        <w:rPr>
          <w:sz w:val="24"/>
          <w:szCs w:val="24"/>
        </w:rPr>
        <w:t>, which is taking place online</w:t>
      </w:r>
      <w:r w:rsidR="001B6288" w:rsidRPr="00B40628">
        <w:rPr>
          <w:sz w:val="24"/>
          <w:szCs w:val="24"/>
        </w:rPr>
        <w:t xml:space="preserve"> and </w:t>
      </w:r>
      <w:r w:rsidR="00B57E8D">
        <w:rPr>
          <w:sz w:val="24"/>
          <w:szCs w:val="24"/>
        </w:rPr>
        <w:t xml:space="preserve">is </w:t>
      </w:r>
      <w:r w:rsidR="001B6288" w:rsidRPr="00B40628">
        <w:rPr>
          <w:sz w:val="24"/>
          <w:szCs w:val="24"/>
        </w:rPr>
        <w:t>webcast</w:t>
      </w:r>
      <w:r w:rsidRPr="00B40628">
        <w:rPr>
          <w:sz w:val="24"/>
          <w:szCs w:val="24"/>
        </w:rPr>
        <w:t>.</w:t>
      </w:r>
      <w:r w:rsidR="0078223D" w:rsidRPr="00B40628">
        <w:rPr>
          <w:sz w:val="24"/>
          <w:szCs w:val="24"/>
        </w:rPr>
        <w:t xml:space="preserve"> </w:t>
      </w:r>
      <w:r w:rsidR="007054FF" w:rsidRPr="00B40628">
        <w:rPr>
          <w:sz w:val="24"/>
          <w:szCs w:val="24"/>
        </w:rPr>
        <w:t xml:space="preserve">I am pleased </w:t>
      </w:r>
      <w:r w:rsidR="001B6288" w:rsidRPr="00B40628">
        <w:rPr>
          <w:sz w:val="24"/>
          <w:szCs w:val="24"/>
        </w:rPr>
        <w:t>to meet with you for the first time in my capacity as Director of the Human Rights Council and Treaty Division. While I recently joined this Division, I am familiar with the work of treaty bodies. Prior to this position, I was the Chief of the Africa Branch of OHCHR, and before that held different positions in the Office</w:t>
      </w:r>
      <w:r w:rsidR="000D6733">
        <w:rPr>
          <w:sz w:val="24"/>
          <w:szCs w:val="24"/>
        </w:rPr>
        <w:t xml:space="preserve"> namely</w:t>
      </w:r>
      <w:r w:rsidR="001B6288" w:rsidRPr="00B40628">
        <w:rPr>
          <w:sz w:val="24"/>
          <w:szCs w:val="24"/>
        </w:rPr>
        <w:t xml:space="preserve"> in Angola, the Democratic Republic of the Congo, in Haiti and in the Regional Office in Dakar. There and in the field at large, I have seen the value and impact of the work of treaty bodies.</w:t>
      </w:r>
    </w:p>
    <w:p w14:paraId="79AA8EA5" w14:textId="16AAA95F" w:rsidR="00252500" w:rsidRPr="00B40628" w:rsidRDefault="00276D9C" w:rsidP="00B40628">
      <w:pPr>
        <w:autoSpaceDE w:val="0"/>
        <w:autoSpaceDN w:val="0"/>
        <w:adjustRightInd w:val="0"/>
        <w:ind w:firstLine="720"/>
        <w:jc w:val="both"/>
        <w:rPr>
          <w:sz w:val="24"/>
          <w:szCs w:val="24"/>
        </w:rPr>
      </w:pPr>
      <w:r w:rsidRPr="00B40628">
        <w:rPr>
          <w:sz w:val="24"/>
          <w:szCs w:val="24"/>
          <w:shd w:val="clear" w:color="auto" w:fill="FFFFFF"/>
        </w:rPr>
        <w:t xml:space="preserve">Since your last session in </w:t>
      </w:r>
      <w:r w:rsidR="00A447B3" w:rsidRPr="00B40628">
        <w:rPr>
          <w:sz w:val="24"/>
          <w:szCs w:val="24"/>
          <w:shd w:val="clear" w:color="auto" w:fill="FFFFFF"/>
        </w:rPr>
        <w:t>July</w:t>
      </w:r>
      <w:r w:rsidRPr="00B40628">
        <w:rPr>
          <w:sz w:val="24"/>
          <w:szCs w:val="24"/>
          <w:shd w:val="clear" w:color="auto" w:fill="FFFFFF"/>
        </w:rPr>
        <w:t xml:space="preserve">, </w:t>
      </w:r>
      <w:r w:rsidR="00A447B3" w:rsidRPr="00B40628">
        <w:rPr>
          <w:sz w:val="24"/>
          <w:szCs w:val="24"/>
          <w:shd w:val="clear" w:color="auto" w:fill="FFFFFF"/>
        </w:rPr>
        <w:t>the COVID-19 pandemic has continued to impact women and girls disparately, often exacerbating gender inequalities</w:t>
      </w:r>
      <w:r w:rsidR="00F31048" w:rsidRPr="00B40628">
        <w:rPr>
          <w:sz w:val="24"/>
          <w:szCs w:val="24"/>
          <w:shd w:val="clear" w:color="auto" w:fill="FFFFFF"/>
        </w:rPr>
        <w:t xml:space="preserve">. </w:t>
      </w:r>
      <w:r w:rsidR="007B311B" w:rsidRPr="00B40628">
        <w:rPr>
          <w:sz w:val="24"/>
          <w:szCs w:val="24"/>
          <w:shd w:val="clear" w:color="auto" w:fill="FFFFFF"/>
        </w:rPr>
        <w:t xml:space="preserve">According to the ILO, </w:t>
      </w:r>
      <w:r w:rsidR="00A447B3" w:rsidRPr="00B40628">
        <w:rPr>
          <w:sz w:val="24"/>
          <w:szCs w:val="24"/>
          <w:shd w:val="clear" w:color="auto" w:fill="FFFFFF"/>
        </w:rPr>
        <w:t xml:space="preserve">740 million women </w:t>
      </w:r>
      <w:r w:rsidR="004E1E68" w:rsidRPr="00B40628">
        <w:rPr>
          <w:rStyle w:val="FootnoteReference"/>
          <w:sz w:val="24"/>
          <w:szCs w:val="24"/>
          <w:shd w:val="clear" w:color="auto" w:fill="FFFFFF"/>
        </w:rPr>
        <w:footnoteReference w:id="1"/>
      </w:r>
      <w:r w:rsidR="00A447B3" w:rsidRPr="00B40628">
        <w:rPr>
          <w:sz w:val="24"/>
          <w:szCs w:val="24"/>
          <w:shd w:val="clear" w:color="auto" w:fill="FFFFFF"/>
        </w:rPr>
        <w:t>work in the informal economy</w:t>
      </w:r>
      <w:r w:rsidR="00606D45" w:rsidRPr="00B40628">
        <w:rPr>
          <w:sz w:val="24"/>
          <w:szCs w:val="24"/>
          <w:shd w:val="clear" w:color="auto" w:fill="FFFFFF"/>
        </w:rPr>
        <w:t>, with limited or no access to health insurance, social protection or</w:t>
      </w:r>
      <w:r w:rsidR="00C56E18" w:rsidRPr="00B40628">
        <w:rPr>
          <w:sz w:val="24"/>
          <w:szCs w:val="24"/>
          <w:shd w:val="clear" w:color="auto" w:fill="FFFFFF"/>
        </w:rPr>
        <w:t xml:space="preserve"> paid sick leave</w:t>
      </w:r>
      <w:r w:rsidR="00606D45" w:rsidRPr="00B40628">
        <w:rPr>
          <w:sz w:val="24"/>
          <w:szCs w:val="24"/>
          <w:shd w:val="clear" w:color="auto" w:fill="FFFFFF"/>
        </w:rPr>
        <w:t xml:space="preserve">. At the same time, women shoulder three quarters of the burden of unpaid care. The lack of social protection during the COVID-19 crisis has further increased their economic insecurity. </w:t>
      </w:r>
      <w:r w:rsidR="00510E15" w:rsidRPr="00B40628">
        <w:rPr>
          <w:sz w:val="24"/>
          <w:szCs w:val="24"/>
          <w:shd w:val="clear" w:color="auto" w:fill="FFFFFF"/>
        </w:rPr>
        <w:t xml:space="preserve">Gender-based violence against women continues to be a pandemic within the pandemic. </w:t>
      </w:r>
      <w:r w:rsidR="00B05E5D" w:rsidRPr="00B40628">
        <w:rPr>
          <w:sz w:val="24"/>
          <w:szCs w:val="24"/>
          <w:shd w:val="clear" w:color="auto" w:fill="FFFFFF"/>
        </w:rPr>
        <w:t>WHO estimates that o</w:t>
      </w:r>
      <w:r w:rsidR="00510E15" w:rsidRPr="00B40628">
        <w:rPr>
          <w:sz w:val="24"/>
          <w:szCs w:val="24"/>
          <w:shd w:val="clear" w:color="auto" w:fill="FFFFFF"/>
        </w:rPr>
        <w:t>ne out of three women</w:t>
      </w:r>
      <w:r w:rsidR="004E1E68" w:rsidRPr="00B40628">
        <w:rPr>
          <w:rStyle w:val="FootnoteReference"/>
          <w:sz w:val="24"/>
          <w:szCs w:val="24"/>
          <w:shd w:val="clear" w:color="auto" w:fill="FFFFFF"/>
        </w:rPr>
        <w:footnoteReference w:id="2"/>
      </w:r>
      <w:r w:rsidR="00510E15" w:rsidRPr="00B40628">
        <w:rPr>
          <w:sz w:val="24"/>
          <w:szCs w:val="24"/>
          <w:shd w:val="clear" w:color="auto" w:fill="FFFFFF"/>
        </w:rPr>
        <w:t xml:space="preserve"> experience violence in </w:t>
      </w:r>
      <w:r w:rsidR="00B05E5D" w:rsidRPr="00B40628">
        <w:rPr>
          <w:sz w:val="24"/>
          <w:szCs w:val="24"/>
          <w:shd w:val="clear" w:color="auto" w:fill="FFFFFF"/>
        </w:rPr>
        <w:t xml:space="preserve">their lifetime in </w:t>
      </w:r>
      <w:r w:rsidR="00510E15" w:rsidRPr="00B40628">
        <w:rPr>
          <w:sz w:val="24"/>
          <w:szCs w:val="24"/>
          <w:shd w:val="clear" w:color="auto" w:fill="FFFFFF"/>
        </w:rPr>
        <w:t xml:space="preserve">normal </w:t>
      </w:r>
      <w:proofErr w:type="gramStart"/>
      <w:r w:rsidR="00510E15" w:rsidRPr="00B40628">
        <w:rPr>
          <w:sz w:val="24"/>
          <w:szCs w:val="24"/>
          <w:shd w:val="clear" w:color="auto" w:fill="FFFFFF"/>
        </w:rPr>
        <w:t>times.</w:t>
      </w:r>
      <w:proofErr w:type="gramEnd"/>
      <w:r w:rsidR="00510E15" w:rsidRPr="00B40628">
        <w:rPr>
          <w:sz w:val="24"/>
          <w:szCs w:val="24"/>
          <w:shd w:val="clear" w:color="auto" w:fill="FFFFFF"/>
        </w:rPr>
        <w:t xml:space="preserve"> </w:t>
      </w:r>
      <w:r w:rsidR="00B05E5D" w:rsidRPr="00B40628">
        <w:rPr>
          <w:sz w:val="24"/>
          <w:szCs w:val="24"/>
          <w:shd w:val="clear" w:color="auto" w:fill="FFFFFF"/>
        </w:rPr>
        <w:t>For every 3 months of lockdown, UNFPA expected an</w:t>
      </w:r>
      <w:r w:rsidR="00510E15" w:rsidRPr="00B40628">
        <w:rPr>
          <w:sz w:val="24"/>
          <w:szCs w:val="24"/>
          <w:shd w:val="clear" w:color="auto" w:fill="FFFFFF"/>
        </w:rPr>
        <w:t xml:space="preserve"> additional </w:t>
      </w:r>
      <w:r w:rsidR="00B05E5D" w:rsidRPr="00B40628">
        <w:rPr>
          <w:sz w:val="24"/>
          <w:szCs w:val="24"/>
          <w:shd w:val="clear" w:color="auto" w:fill="FFFFFF"/>
        </w:rPr>
        <w:t xml:space="preserve">15 million </w:t>
      </w:r>
      <w:r w:rsidR="00510E15" w:rsidRPr="00B40628">
        <w:rPr>
          <w:sz w:val="24"/>
          <w:szCs w:val="24"/>
          <w:shd w:val="clear" w:color="auto" w:fill="FFFFFF"/>
        </w:rPr>
        <w:t>cases of gender-based violence</w:t>
      </w:r>
      <w:r w:rsidR="004E1E68" w:rsidRPr="00B40628">
        <w:rPr>
          <w:rStyle w:val="FootnoteReference"/>
          <w:sz w:val="24"/>
          <w:szCs w:val="24"/>
          <w:shd w:val="clear" w:color="auto" w:fill="FFFFFF"/>
        </w:rPr>
        <w:footnoteReference w:id="3"/>
      </w:r>
      <w:r w:rsidR="00510E15" w:rsidRPr="00B40628">
        <w:rPr>
          <w:sz w:val="24"/>
          <w:szCs w:val="24"/>
          <w:shd w:val="clear" w:color="auto" w:fill="FFFFFF"/>
        </w:rPr>
        <w:t>.</w:t>
      </w:r>
      <w:r w:rsidR="00252500" w:rsidRPr="00B40628">
        <w:rPr>
          <w:sz w:val="24"/>
          <w:szCs w:val="24"/>
          <w:shd w:val="clear" w:color="auto" w:fill="FFFFFF"/>
        </w:rPr>
        <w:t xml:space="preserve"> </w:t>
      </w:r>
      <w:r w:rsidR="00DF1E62" w:rsidRPr="00B40628">
        <w:rPr>
          <w:sz w:val="24"/>
          <w:szCs w:val="24"/>
        </w:rPr>
        <w:t xml:space="preserve">In addition, the recent anti-racism protests and solidarity movements across the globe have shown how women and girls are affected by racial injustice and discrimination. In that regard, </w:t>
      </w:r>
      <w:r w:rsidR="00252500" w:rsidRPr="00B40628">
        <w:rPr>
          <w:sz w:val="24"/>
          <w:szCs w:val="24"/>
        </w:rPr>
        <w:t xml:space="preserve">I wish to commend you for the adoption </w:t>
      </w:r>
      <w:r w:rsidR="00DF1E62" w:rsidRPr="00B40628">
        <w:rPr>
          <w:sz w:val="24"/>
          <w:szCs w:val="24"/>
        </w:rPr>
        <w:t xml:space="preserve">of </w:t>
      </w:r>
      <w:r w:rsidR="00252500" w:rsidRPr="00B40628">
        <w:rPr>
          <w:sz w:val="24"/>
          <w:szCs w:val="24"/>
        </w:rPr>
        <w:t>a statement with the title “Global anti-racism protests must herald a new era in human rights, social and gender justice”.</w:t>
      </w:r>
    </w:p>
    <w:p w14:paraId="6A844F10" w14:textId="32889BA4" w:rsidR="00510E15" w:rsidRPr="00B40628" w:rsidRDefault="00510E15" w:rsidP="00B40628">
      <w:pPr>
        <w:pStyle w:val="NormalWeb"/>
        <w:ind w:firstLine="720"/>
        <w:jc w:val="both"/>
        <w:rPr>
          <w:rFonts w:ascii="Times New Roman" w:hAnsi="Times New Roman"/>
          <w:color w:val="auto"/>
          <w:sz w:val="24"/>
          <w:szCs w:val="24"/>
          <w:shd w:val="clear" w:color="auto" w:fill="FFFFFF"/>
          <w:lang w:val="en-GB"/>
        </w:rPr>
      </w:pPr>
      <w:r w:rsidRPr="00B40628">
        <w:rPr>
          <w:rFonts w:ascii="Times New Roman" w:hAnsi="Times New Roman"/>
          <w:color w:val="auto"/>
          <w:sz w:val="24"/>
          <w:szCs w:val="24"/>
          <w:shd w:val="clear" w:color="auto" w:fill="FFFFFF"/>
          <w:lang w:val="en-GB"/>
        </w:rPr>
        <w:t xml:space="preserve">However, the crisis also showed possible ways of “building back better”. </w:t>
      </w:r>
      <w:r w:rsidR="00960EB2" w:rsidRPr="00B40628">
        <w:rPr>
          <w:rFonts w:ascii="Times New Roman" w:hAnsi="Times New Roman"/>
          <w:color w:val="auto"/>
          <w:sz w:val="24"/>
          <w:szCs w:val="24"/>
          <w:shd w:val="clear" w:color="auto" w:fill="FFFFFF"/>
          <w:lang w:val="en-GB"/>
        </w:rPr>
        <w:t>For example</w:t>
      </w:r>
      <w:r w:rsidR="001B0C7C" w:rsidRPr="00B40628">
        <w:rPr>
          <w:rFonts w:ascii="Times New Roman" w:hAnsi="Times New Roman"/>
          <w:color w:val="auto"/>
          <w:sz w:val="24"/>
          <w:szCs w:val="24"/>
          <w:shd w:val="clear" w:color="auto" w:fill="FFFFFF"/>
          <w:lang w:val="en-GB"/>
        </w:rPr>
        <w:t>, many companies embraced flexible working arrangements. The crisis showed the power of women’s leadership, with countries led by women</w:t>
      </w:r>
      <w:r w:rsidR="00BF4236" w:rsidRPr="00B40628">
        <w:rPr>
          <w:rFonts w:ascii="Times New Roman" w:hAnsi="Times New Roman"/>
          <w:color w:val="auto"/>
          <w:sz w:val="24"/>
          <w:szCs w:val="24"/>
          <w:shd w:val="clear" w:color="auto" w:fill="FFFFFF"/>
          <w:lang w:val="en-GB"/>
        </w:rPr>
        <w:t>,</w:t>
      </w:r>
      <w:r w:rsidR="001B0C7C" w:rsidRPr="00B40628">
        <w:rPr>
          <w:rFonts w:ascii="Times New Roman" w:hAnsi="Times New Roman"/>
          <w:color w:val="auto"/>
          <w:sz w:val="24"/>
          <w:szCs w:val="24"/>
          <w:shd w:val="clear" w:color="auto" w:fill="FFFFFF"/>
          <w:lang w:val="en-GB"/>
        </w:rPr>
        <w:t xml:space="preserve"> </w:t>
      </w:r>
      <w:r w:rsidR="00BF4236" w:rsidRPr="00B40628">
        <w:rPr>
          <w:rFonts w:ascii="Times New Roman" w:hAnsi="Times New Roman"/>
          <w:color w:val="auto"/>
          <w:sz w:val="24"/>
          <w:szCs w:val="24"/>
          <w:shd w:val="clear" w:color="auto" w:fill="FFFFFF"/>
          <w:lang w:val="en-GB"/>
        </w:rPr>
        <w:t xml:space="preserve">such as Denmark (Mette </w:t>
      </w:r>
      <w:proofErr w:type="spellStart"/>
      <w:r w:rsidR="00BF4236" w:rsidRPr="00B40628">
        <w:rPr>
          <w:rFonts w:ascii="Times New Roman" w:hAnsi="Times New Roman"/>
          <w:color w:val="auto"/>
          <w:sz w:val="24"/>
          <w:szCs w:val="24"/>
          <w:shd w:val="clear" w:color="auto" w:fill="FFFFFF"/>
          <w:lang w:val="en-GB"/>
        </w:rPr>
        <w:t>Frederiksen</w:t>
      </w:r>
      <w:proofErr w:type="spellEnd"/>
      <w:r w:rsidR="00BF4236" w:rsidRPr="00B40628">
        <w:rPr>
          <w:rFonts w:ascii="Times New Roman" w:hAnsi="Times New Roman"/>
          <w:color w:val="auto"/>
          <w:sz w:val="24"/>
          <w:szCs w:val="24"/>
          <w:shd w:val="clear" w:color="auto" w:fill="FFFFFF"/>
          <w:lang w:val="en-GB"/>
        </w:rPr>
        <w:t>), Finland (</w:t>
      </w:r>
      <w:proofErr w:type="spellStart"/>
      <w:r w:rsidR="00BF4236" w:rsidRPr="00B40628">
        <w:rPr>
          <w:rFonts w:ascii="Times New Roman" w:hAnsi="Times New Roman"/>
          <w:color w:val="auto"/>
          <w:sz w:val="24"/>
          <w:szCs w:val="24"/>
          <w:shd w:val="clear" w:color="auto" w:fill="FFFFFF"/>
          <w:lang w:val="en-GB"/>
        </w:rPr>
        <w:t>Sanna</w:t>
      </w:r>
      <w:proofErr w:type="spellEnd"/>
      <w:r w:rsidR="00BF4236" w:rsidRPr="00B40628">
        <w:rPr>
          <w:rFonts w:ascii="Times New Roman" w:hAnsi="Times New Roman"/>
          <w:color w:val="auto"/>
          <w:sz w:val="24"/>
          <w:szCs w:val="24"/>
          <w:shd w:val="clear" w:color="auto" w:fill="FFFFFF"/>
          <w:lang w:val="en-GB"/>
        </w:rPr>
        <w:t xml:space="preserve"> Marin), Germany (Angela Merkel) and New Zealand (</w:t>
      </w:r>
      <w:proofErr w:type="spellStart"/>
      <w:r w:rsidR="00BF4236" w:rsidRPr="00B40628">
        <w:rPr>
          <w:rFonts w:ascii="Times New Roman" w:hAnsi="Times New Roman"/>
          <w:color w:val="auto"/>
          <w:sz w:val="24"/>
          <w:szCs w:val="24"/>
          <w:shd w:val="clear" w:color="auto" w:fill="FFFFFF"/>
          <w:lang w:val="en-GB"/>
        </w:rPr>
        <w:t>Jacinda</w:t>
      </w:r>
      <w:proofErr w:type="spellEnd"/>
      <w:r w:rsidR="00BF4236" w:rsidRPr="00B40628">
        <w:rPr>
          <w:rFonts w:ascii="Times New Roman" w:hAnsi="Times New Roman"/>
          <w:color w:val="auto"/>
          <w:sz w:val="24"/>
          <w:szCs w:val="24"/>
          <w:shd w:val="clear" w:color="auto" w:fill="FFFFFF"/>
          <w:lang w:val="en-GB"/>
        </w:rPr>
        <w:t xml:space="preserve"> </w:t>
      </w:r>
      <w:proofErr w:type="spellStart"/>
      <w:r w:rsidR="00BF4236" w:rsidRPr="00B40628">
        <w:rPr>
          <w:rFonts w:ascii="Times New Roman" w:hAnsi="Times New Roman"/>
          <w:color w:val="auto"/>
          <w:sz w:val="24"/>
          <w:szCs w:val="24"/>
          <w:shd w:val="clear" w:color="auto" w:fill="FFFFFF"/>
          <w:lang w:val="en-GB"/>
        </w:rPr>
        <w:t>Ardern</w:t>
      </w:r>
      <w:proofErr w:type="spellEnd"/>
      <w:r w:rsidR="00BF4236" w:rsidRPr="00B40628">
        <w:rPr>
          <w:rFonts w:ascii="Times New Roman" w:hAnsi="Times New Roman"/>
          <w:color w:val="auto"/>
          <w:sz w:val="24"/>
          <w:szCs w:val="24"/>
          <w:shd w:val="clear" w:color="auto" w:fill="FFFFFF"/>
          <w:lang w:val="en-GB"/>
        </w:rPr>
        <w:t xml:space="preserve">), </w:t>
      </w:r>
      <w:r w:rsidR="001B0C7C" w:rsidRPr="00B40628">
        <w:rPr>
          <w:rFonts w:ascii="Times New Roman" w:hAnsi="Times New Roman"/>
          <w:color w:val="auto"/>
          <w:sz w:val="24"/>
          <w:szCs w:val="24"/>
          <w:shd w:val="clear" w:color="auto" w:fill="FFFFFF"/>
          <w:lang w:val="en-GB"/>
        </w:rPr>
        <w:t xml:space="preserve">being among those that provided the most effective responses. The Office of the High Commissioner for Human Rights has been working with partners to </w:t>
      </w:r>
      <w:r w:rsidR="00F31048" w:rsidRPr="00B40628">
        <w:rPr>
          <w:rFonts w:ascii="Times New Roman" w:hAnsi="Times New Roman"/>
          <w:color w:val="auto"/>
          <w:sz w:val="24"/>
          <w:szCs w:val="24"/>
          <w:shd w:val="clear" w:color="auto" w:fill="FFFFFF"/>
          <w:lang w:val="en-GB"/>
        </w:rPr>
        <w:t xml:space="preserve">sustain </w:t>
      </w:r>
      <w:r w:rsidR="001B0C7C" w:rsidRPr="00B40628">
        <w:rPr>
          <w:rFonts w:ascii="Times New Roman" w:hAnsi="Times New Roman"/>
          <w:color w:val="auto"/>
          <w:sz w:val="24"/>
          <w:szCs w:val="24"/>
          <w:shd w:val="clear" w:color="auto" w:fill="FFFFFF"/>
          <w:lang w:val="en-GB"/>
        </w:rPr>
        <w:t xml:space="preserve">gender-sensitive COVID-19 responses and recovery efforts. </w:t>
      </w:r>
      <w:r w:rsidR="00950FCE" w:rsidRPr="00B40628">
        <w:rPr>
          <w:rFonts w:ascii="Times New Roman" w:hAnsi="Times New Roman"/>
          <w:color w:val="auto"/>
          <w:sz w:val="24"/>
          <w:szCs w:val="24"/>
          <w:shd w:val="clear" w:color="auto" w:fill="FFFFFF"/>
          <w:lang w:val="en-GB"/>
        </w:rPr>
        <w:t>We</w:t>
      </w:r>
      <w:r w:rsidR="001B0C7C" w:rsidRPr="00B40628">
        <w:rPr>
          <w:rFonts w:ascii="Times New Roman" w:hAnsi="Times New Roman"/>
          <w:color w:val="auto"/>
          <w:sz w:val="24"/>
          <w:szCs w:val="24"/>
          <w:shd w:val="clear" w:color="auto" w:fill="FFFFFF"/>
          <w:lang w:val="en-GB"/>
        </w:rPr>
        <w:t xml:space="preserve"> supported the call of the Secretary-General for a </w:t>
      </w:r>
      <w:r w:rsidR="00BF4236" w:rsidRPr="00B40628">
        <w:rPr>
          <w:rFonts w:ascii="Times New Roman" w:hAnsi="Times New Roman"/>
          <w:color w:val="auto"/>
          <w:sz w:val="24"/>
          <w:szCs w:val="24"/>
          <w:shd w:val="clear" w:color="auto" w:fill="FFFFFF"/>
          <w:lang w:val="en-GB"/>
        </w:rPr>
        <w:t>domestic violence “</w:t>
      </w:r>
      <w:r w:rsidR="001B0C7C" w:rsidRPr="00B40628">
        <w:rPr>
          <w:rFonts w:ascii="Times New Roman" w:hAnsi="Times New Roman"/>
          <w:color w:val="auto"/>
          <w:sz w:val="24"/>
          <w:szCs w:val="24"/>
          <w:shd w:val="clear" w:color="auto" w:fill="FFFFFF"/>
          <w:lang w:val="en-GB"/>
        </w:rPr>
        <w:t>ceasefire</w:t>
      </w:r>
      <w:r w:rsidR="00BF4236" w:rsidRPr="00B40628">
        <w:rPr>
          <w:rFonts w:ascii="Times New Roman" w:hAnsi="Times New Roman"/>
          <w:color w:val="auto"/>
          <w:sz w:val="24"/>
          <w:szCs w:val="24"/>
          <w:shd w:val="clear" w:color="auto" w:fill="FFFFFF"/>
          <w:lang w:val="en-GB"/>
        </w:rPr>
        <w:t>”, issued in the midst of the pandemic</w:t>
      </w:r>
      <w:r w:rsidR="00F31048" w:rsidRPr="00B40628">
        <w:rPr>
          <w:rFonts w:ascii="Times New Roman" w:hAnsi="Times New Roman"/>
          <w:color w:val="auto"/>
          <w:sz w:val="24"/>
          <w:szCs w:val="24"/>
          <w:shd w:val="clear" w:color="auto" w:fill="FFFFFF"/>
          <w:lang w:val="en-GB"/>
        </w:rPr>
        <w:t>;</w:t>
      </w:r>
      <w:r w:rsidR="00950FCE" w:rsidRPr="00B40628">
        <w:rPr>
          <w:rFonts w:ascii="Times New Roman" w:hAnsi="Times New Roman"/>
          <w:color w:val="auto"/>
          <w:sz w:val="24"/>
          <w:szCs w:val="24"/>
          <w:shd w:val="clear" w:color="auto" w:fill="FFFFFF"/>
          <w:lang w:val="en-GB"/>
        </w:rPr>
        <w:t xml:space="preserve"> </w:t>
      </w:r>
      <w:r w:rsidR="00F31048" w:rsidRPr="00B40628">
        <w:rPr>
          <w:rFonts w:ascii="Times New Roman" w:hAnsi="Times New Roman"/>
          <w:color w:val="auto"/>
          <w:sz w:val="24"/>
          <w:szCs w:val="24"/>
          <w:shd w:val="clear" w:color="auto" w:fill="FFFFFF"/>
          <w:lang w:val="en-GB"/>
        </w:rPr>
        <w:t xml:space="preserve">and </w:t>
      </w:r>
      <w:r w:rsidR="00950FCE" w:rsidRPr="00B40628">
        <w:rPr>
          <w:rFonts w:ascii="Times New Roman" w:hAnsi="Times New Roman"/>
          <w:color w:val="auto"/>
          <w:sz w:val="24"/>
          <w:szCs w:val="24"/>
          <w:shd w:val="clear" w:color="auto" w:fill="FFFFFF"/>
          <w:lang w:val="en-GB"/>
        </w:rPr>
        <w:t xml:space="preserve">assisted </w:t>
      </w:r>
      <w:r w:rsidR="001B0C7C" w:rsidRPr="00B40628">
        <w:rPr>
          <w:rFonts w:ascii="Times New Roman" w:hAnsi="Times New Roman"/>
          <w:color w:val="auto"/>
          <w:sz w:val="24"/>
          <w:szCs w:val="24"/>
          <w:shd w:val="clear" w:color="auto" w:fill="FFFFFF"/>
          <w:lang w:val="en-GB"/>
        </w:rPr>
        <w:t xml:space="preserve">Member States </w:t>
      </w:r>
      <w:r w:rsidR="00950FCE" w:rsidRPr="00B40628">
        <w:rPr>
          <w:rFonts w:ascii="Times New Roman" w:hAnsi="Times New Roman"/>
          <w:color w:val="auto"/>
          <w:sz w:val="24"/>
          <w:szCs w:val="24"/>
          <w:shd w:val="clear" w:color="auto" w:fill="FFFFFF"/>
          <w:lang w:val="en-GB"/>
        </w:rPr>
        <w:t xml:space="preserve">and other stakeholders </w:t>
      </w:r>
      <w:r w:rsidR="001B0C7C" w:rsidRPr="00B40628">
        <w:rPr>
          <w:rFonts w:ascii="Times New Roman" w:hAnsi="Times New Roman"/>
          <w:color w:val="auto"/>
          <w:sz w:val="24"/>
          <w:szCs w:val="24"/>
          <w:shd w:val="clear" w:color="auto" w:fill="FFFFFF"/>
          <w:lang w:val="en-GB"/>
        </w:rPr>
        <w:t>t</w:t>
      </w:r>
      <w:r w:rsidR="00950FCE" w:rsidRPr="00B40628">
        <w:rPr>
          <w:rFonts w:ascii="Times New Roman" w:hAnsi="Times New Roman"/>
          <w:color w:val="auto"/>
          <w:sz w:val="24"/>
          <w:szCs w:val="24"/>
          <w:shd w:val="clear" w:color="auto" w:fill="FFFFFF"/>
          <w:lang w:val="en-GB"/>
        </w:rPr>
        <w:t>o</w:t>
      </w:r>
      <w:r w:rsidR="001B0C7C" w:rsidRPr="00B40628">
        <w:rPr>
          <w:rFonts w:ascii="Times New Roman" w:hAnsi="Times New Roman"/>
          <w:color w:val="auto"/>
          <w:sz w:val="24"/>
          <w:szCs w:val="24"/>
          <w:shd w:val="clear" w:color="auto" w:fill="FFFFFF"/>
          <w:lang w:val="en-GB"/>
        </w:rPr>
        <w:t xml:space="preserve"> establish h</w:t>
      </w:r>
      <w:r w:rsidR="00950FCE" w:rsidRPr="00B40628">
        <w:rPr>
          <w:rFonts w:ascii="Times New Roman" w:hAnsi="Times New Roman"/>
          <w:color w:val="auto"/>
          <w:sz w:val="24"/>
          <w:szCs w:val="24"/>
          <w:shd w:val="clear" w:color="auto" w:fill="FFFFFF"/>
          <w:lang w:val="en-GB"/>
        </w:rPr>
        <w:t>elplines (</w:t>
      </w:r>
      <w:r w:rsidR="00F31048" w:rsidRPr="00B40628">
        <w:rPr>
          <w:rFonts w:ascii="Times New Roman" w:hAnsi="Times New Roman"/>
          <w:color w:val="auto"/>
          <w:sz w:val="24"/>
          <w:szCs w:val="24"/>
          <w:shd w:val="clear" w:color="auto" w:fill="FFFFFF"/>
          <w:lang w:val="en-GB"/>
        </w:rPr>
        <w:t xml:space="preserve">in </w:t>
      </w:r>
      <w:r w:rsidR="00950FCE" w:rsidRPr="00B40628">
        <w:rPr>
          <w:rFonts w:ascii="Times New Roman" w:hAnsi="Times New Roman"/>
          <w:color w:val="auto"/>
          <w:sz w:val="24"/>
          <w:szCs w:val="24"/>
          <w:shd w:val="clear" w:color="auto" w:fill="FFFFFF"/>
          <w:lang w:val="en-GB"/>
        </w:rPr>
        <w:t>Costa Rica, Colombia)</w:t>
      </w:r>
      <w:r w:rsidR="009E4CA1" w:rsidRPr="00B40628">
        <w:rPr>
          <w:rFonts w:ascii="Times New Roman" w:hAnsi="Times New Roman"/>
          <w:color w:val="auto"/>
          <w:sz w:val="24"/>
          <w:szCs w:val="24"/>
          <w:shd w:val="clear" w:color="auto" w:fill="FFFFFF"/>
          <w:lang w:val="en-GB"/>
        </w:rPr>
        <w:t>,</w:t>
      </w:r>
      <w:r w:rsidR="001B0C7C" w:rsidRPr="00B40628">
        <w:rPr>
          <w:rFonts w:ascii="Times New Roman" w:hAnsi="Times New Roman"/>
          <w:color w:val="auto"/>
          <w:sz w:val="24"/>
          <w:szCs w:val="24"/>
          <w:shd w:val="clear" w:color="auto" w:fill="FFFFFF"/>
          <w:lang w:val="en-GB"/>
        </w:rPr>
        <w:t xml:space="preserve"> creat</w:t>
      </w:r>
      <w:r w:rsidR="00950FCE" w:rsidRPr="00B40628">
        <w:rPr>
          <w:rFonts w:ascii="Times New Roman" w:hAnsi="Times New Roman"/>
          <w:color w:val="auto"/>
          <w:sz w:val="24"/>
          <w:szCs w:val="24"/>
          <w:shd w:val="clear" w:color="auto" w:fill="FFFFFF"/>
          <w:lang w:val="en-GB"/>
        </w:rPr>
        <w:t>e</w:t>
      </w:r>
      <w:r w:rsidR="001B0C7C" w:rsidRPr="00B40628">
        <w:rPr>
          <w:rFonts w:ascii="Times New Roman" w:hAnsi="Times New Roman"/>
          <w:color w:val="auto"/>
          <w:sz w:val="24"/>
          <w:szCs w:val="24"/>
          <w:shd w:val="clear" w:color="auto" w:fill="FFFFFF"/>
          <w:lang w:val="en-GB"/>
        </w:rPr>
        <w:t xml:space="preserve"> a network of women lawyers to </w:t>
      </w:r>
      <w:r w:rsidR="00950FCE" w:rsidRPr="00B40628">
        <w:rPr>
          <w:rFonts w:ascii="Times New Roman" w:hAnsi="Times New Roman"/>
          <w:color w:val="auto"/>
          <w:sz w:val="24"/>
          <w:szCs w:val="24"/>
          <w:shd w:val="clear" w:color="auto" w:fill="FFFFFF"/>
          <w:lang w:val="en-GB"/>
        </w:rPr>
        <w:t>support</w:t>
      </w:r>
      <w:r w:rsidR="001B0C7C" w:rsidRPr="00B40628">
        <w:rPr>
          <w:rFonts w:ascii="Times New Roman" w:hAnsi="Times New Roman"/>
          <w:color w:val="auto"/>
          <w:sz w:val="24"/>
          <w:szCs w:val="24"/>
          <w:shd w:val="clear" w:color="auto" w:fill="FFFFFF"/>
          <w:lang w:val="en-GB"/>
        </w:rPr>
        <w:t xml:space="preserve"> victims of</w:t>
      </w:r>
      <w:r w:rsidR="00950FCE" w:rsidRPr="00B40628">
        <w:rPr>
          <w:rFonts w:ascii="Times New Roman" w:hAnsi="Times New Roman"/>
          <w:color w:val="auto"/>
          <w:sz w:val="24"/>
          <w:szCs w:val="24"/>
          <w:shd w:val="clear" w:color="auto" w:fill="FFFFFF"/>
          <w:lang w:val="en-GB"/>
        </w:rPr>
        <w:t xml:space="preserve"> gender-based violence (</w:t>
      </w:r>
      <w:r w:rsidR="00F31048" w:rsidRPr="00B40628">
        <w:rPr>
          <w:rFonts w:ascii="Times New Roman" w:hAnsi="Times New Roman"/>
          <w:color w:val="auto"/>
          <w:sz w:val="24"/>
          <w:szCs w:val="24"/>
          <w:shd w:val="clear" w:color="auto" w:fill="FFFFFF"/>
          <w:lang w:val="en-GB"/>
        </w:rPr>
        <w:t xml:space="preserve">in </w:t>
      </w:r>
      <w:r w:rsidR="00950FCE" w:rsidRPr="00B40628">
        <w:rPr>
          <w:rFonts w:ascii="Times New Roman" w:hAnsi="Times New Roman"/>
          <w:color w:val="auto"/>
          <w:sz w:val="24"/>
          <w:szCs w:val="24"/>
          <w:shd w:val="clear" w:color="auto" w:fill="FFFFFF"/>
          <w:lang w:val="en-GB"/>
        </w:rPr>
        <w:t>Mexico)</w:t>
      </w:r>
      <w:r w:rsidR="009E4CA1" w:rsidRPr="00B40628">
        <w:rPr>
          <w:rFonts w:ascii="Times New Roman" w:hAnsi="Times New Roman"/>
          <w:color w:val="auto"/>
          <w:sz w:val="24"/>
          <w:szCs w:val="24"/>
          <w:shd w:val="clear" w:color="auto" w:fill="FFFFFF"/>
          <w:lang w:val="en-GB"/>
        </w:rPr>
        <w:t>,</w:t>
      </w:r>
      <w:r w:rsidR="001B0C7C" w:rsidRPr="00B40628">
        <w:rPr>
          <w:rFonts w:ascii="Times New Roman" w:hAnsi="Times New Roman"/>
          <w:color w:val="auto"/>
          <w:sz w:val="24"/>
          <w:szCs w:val="24"/>
          <w:shd w:val="clear" w:color="auto" w:fill="FFFFFF"/>
          <w:lang w:val="en-GB"/>
        </w:rPr>
        <w:t xml:space="preserve"> </w:t>
      </w:r>
      <w:r w:rsidR="00960EB2" w:rsidRPr="00B40628">
        <w:rPr>
          <w:rFonts w:ascii="Times New Roman" w:hAnsi="Times New Roman"/>
          <w:color w:val="auto"/>
          <w:sz w:val="24"/>
          <w:szCs w:val="24"/>
          <w:shd w:val="clear" w:color="auto" w:fill="FFFFFF"/>
          <w:lang w:val="en-GB"/>
        </w:rPr>
        <w:t xml:space="preserve">or </w:t>
      </w:r>
      <w:r w:rsidR="00950FCE" w:rsidRPr="00B40628">
        <w:rPr>
          <w:rFonts w:ascii="Times New Roman" w:hAnsi="Times New Roman"/>
          <w:color w:val="auto"/>
          <w:sz w:val="24"/>
          <w:szCs w:val="24"/>
          <w:shd w:val="clear" w:color="auto" w:fill="FFFFFF"/>
          <w:lang w:val="en-GB"/>
        </w:rPr>
        <w:t>build the capacity of women’s rights organizations in East and West Africa on self-care, digital protection and remote monitoring</w:t>
      </w:r>
      <w:r w:rsidR="00960EB2" w:rsidRPr="00B40628">
        <w:rPr>
          <w:rFonts w:ascii="Times New Roman" w:hAnsi="Times New Roman"/>
          <w:color w:val="auto"/>
          <w:sz w:val="24"/>
          <w:szCs w:val="24"/>
          <w:shd w:val="clear" w:color="auto" w:fill="FFFFFF"/>
          <w:lang w:val="en-GB"/>
        </w:rPr>
        <w:t>. T</w:t>
      </w:r>
      <w:r w:rsidR="009E4CA1" w:rsidRPr="00B40628">
        <w:rPr>
          <w:rFonts w:ascii="Times New Roman" w:hAnsi="Times New Roman"/>
          <w:color w:val="auto"/>
          <w:sz w:val="24"/>
          <w:szCs w:val="24"/>
          <w:shd w:val="clear" w:color="auto" w:fill="FFFFFF"/>
          <w:lang w:val="en-GB"/>
        </w:rPr>
        <w:t xml:space="preserve">ogether with UN Women and UNICEF, </w:t>
      </w:r>
      <w:r w:rsidR="00F31048" w:rsidRPr="00B40628">
        <w:rPr>
          <w:rFonts w:ascii="Times New Roman" w:hAnsi="Times New Roman"/>
          <w:color w:val="auto"/>
          <w:sz w:val="24"/>
          <w:szCs w:val="24"/>
          <w:shd w:val="clear" w:color="auto" w:fill="FFFFFF"/>
          <w:lang w:val="en-GB"/>
        </w:rPr>
        <w:t xml:space="preserve">OHCHR </w:t>
      </w:r>
      <w:r w:rsidR="009E4CA1" w:rsidRPr="00B40628">
        <w:rPr>
          <w:rFonts w:ascii="Times New Roman" w:hAnsi="Times New Roman"/>
          <w:color w:val="auto"/>
          <w:sz w:val="24"/>
          <w:szCs w:val="24"/>
          <w:shd w:val="clear" w:color="auto" w:fill="FFFFFF"/>
          <w:lang w:val="en-GB"/>
        </w:rPr>
        <w:t xml:space="preserve">undertook </w:t>
      </w:r>
      <w:r w:rsidR="00950FCE" w:rsidRPr="00B40628">
        <w:rPr>
          <w:rFonts w:ascii="Times New Roman" w:hAnsi="Times New Roman"/>
          <w:color w:val="auto"/>
          <w:sz w:val="24"/>
          <w:szCs w:val="24"/>
          <w:shd w:val="clear" w:color="auto" w:fill="FFFFFF"/>
          <w:lang w:val="en-GB"/>
        </w:rPr>
        <w:t xml:space="preserve">surveys and assessments of the socio-economic impact of COVID-19 on women and girls </w:t>
      </w:r>
      <w:r w:rsidR="009E4CA1" w:rsidRPr="00B40628">
        <w:rPr>
          <w:rFonts w:ascii="Times New Roman" w:hAnsi="Times New Roman"/>
          <w:color w:val="auto"/>
          <w:sz w:val="24"/>
          <w:szCs w:val="24"/>
          <w:shd w:val="clear" w:color="auto" w:fill="FFFFFF"/>
          <w:lang w:val="en-GB"/>
        </w:rPr>
        <w:t xml:space="preserve">to inform response policies and recovery plans </w:t>
      </w:r>
      <w:r w:rsidR="00950FCE" w:rsidRPr="00B40628">
        <w:rPr>
          <w:rFonts w:ascii="Times New Roman" w:hAnsi="Times New Roman"/>
          <w:color w:val="auto"/>
          <w:sz w:val="24"/>
          <w:szCs w:val="24"/>
          <w:shd w:val="clear" w:color="auto" w:fill="FFFFFF"/>
          <w:lang w:val="en-GB"/>
        </w:rPr>
        <w:t xml:space="preserve">(West Africa, Ethiopia, Kenya, Tanzania, Uganda, </w:t>
      </w:r>
      <w:proofErr w:type="gramStart"/>
      <w:r w:rsidR="00950FCE" w:rsidRPr="00B40628">
        <w:rPr>
          <w:rFonts w:ascii="Times New Roman" w:hAnsi="Times New Roman"/>
          <w:color w:val="auto"/>
          <w:sz w:val="24"/>
          <w:szCs w:val="24"/>
          <w:shd w:val="clear" w:color="auto" w:fill="FFFFFF"/>
          <w:lang w:val="en-GB"/>
        </w:rPr>
        <w:t>Mexico</w:t>
      </w:r>
      <w:proofErr w:type="gramEnd"/>
      <w:r w:rsidR="00950FCE" w:rsidRPr="00B40628">
        <w:rPr>
          <w:rFonts w:ascii="Times New Roman" w:hAnsi="Times New Roman"/>
          <w:color w:val="auto"/>
          <w:sz w:val="24"/>
          <w:szCs w:val="24"/>
          <w:shd w:val="clear" w:color="auto" w:fill="FFFFFF"/>
          <w:lang w:val="en-GB"/>
        </w:rPr>
        <w:t xml:space="preserve">). </w:t>
      </w:r>
      <w:r w:rsidR="00F31048" w:rsidRPr="00B40628">
        <w:rPr>
          <w:rFonts w:ascii="Times New Roman" w:hAnsi="Times New Roman"/>
          <w:color w:val="auto"/>
          <w:sz w:val="24"/>
          <w:szCs w:val="24"/>
          <w:shd w:val="clear" w:color="auto" w:fill="FFFFFF"/>
          <w:lang w:val="en-GB"/>
        </w:rPr>
        <w:t>OHCHR has also</w:t>
      </w:r>
      <w:r w:rsidR="00960EB2" w:rsidRPr="00B40628">
        <w:rPr>
          <w:rFonts w:ascii="Times New Roman" w:hAnsi="Times New Roman"/>
          <w:color w:val="auto"/>
          <w:sz w:val="24"/>
          <w:szCs w:val="24"/>
          <w:shd w:val="clear" w:color="auto" w:fill="FFFFFF"/>
          <w:lang w:val="en-GB"/>
        </w:rPr>
        <w:t xml:space="preserve"> advocat</w:t>
      </w:r>
      <w:r w:rsidR="00F31048" w:rsidRPr="00B40628">
        <w:rPr>
          <w:rFonts w:ascii="Times New Roman" w:hAnsi="Times New Roman"/>
          <w:color w:val="auto"/>
          <w:sz w:val="24"/>
          <w:szCs w:val="24"/>
          <w:shd w:val="clear" w:color="auto" w:fill="FFFFFF"/>
          <w:lang w:val="en-GB"/>
        </w:rPr>
        <w:t>e</w:t>
      </w:r>
      <w:r w:rsidR="00960EB2" w:rsidRPr="00B40628">
        <w:rPr>
          <w:rFonts w:ascii="Times New Roman" w:hAnsi="Times New Roman"/>
          <w:color w:val="auto"/>
          <w:sz w:val="24"/>
          <w:szCs w:val="24"/>
          <w:shd w:val="clear" w:color="auto" w:fill="FFFFFF"/>
          <w:lang w:val="en-GB"/>
        </w:rPr>
        <w:t xml:space="preserve"> for women’s participation in COVID-19 responses and recovery strategies</w:t>
      </w:r>
      <w:r w:rsidR="00F31048" w:rsidRPr="00B40628">
        <w:rPr>
          <w:rFonts w:ascii="Times New Roman" w:hAnsi="Times New Roman"/>
          <w:color w:val="auto"/>
          <w:sz w:val="24"/>
          <w:szCs w:val="24"/>
          <w:shd w:val="clear" w:color="auto" w:fill="FFFFFF"/>
          <w:lang w:val="en-GB"/>
        </w:rPr>
        <w:t xml:space="preserve">, like </w:t>
      </w:r>
      <w:proofErr w:type="gramStart"/>
      <w:r w:rsidR="00F31048" w:rsidRPr="00B40628">
        <w:rPr>
          <w:rFonts w:ascii="Times New Roman" w:hAnsi="Times New Roman"/>
          <w:color w:val="auto"/>
          <w:sz w:val="24"/>
          <w:szCs w:val="24"/>
          <w:shd w:val="clear" w:color="auto" w:fill="FFFFFF"/>
          <w:lang w:val="en-GB"/>
        </w:rPr>
        <w:t xml:space="preserve">in </w:t>
      </w:r>
      <w:r w:rsidR="00960EB2" w:rsidRPr="00B40628">
        <w:rPr>
          <w:rFonts w:ascii="Times New Roman" w:hAnsi="Times New Roman"/>
          <w:color w:val="auto"/>
          <w:sz w:val="24"/>
          <w:szCs w:val="24"/>
          <w:shd w:val="clear" w:color="auto" w:fill="FFFFFF"/>
          <w:lang w:val="en-GB"/>
        </w:rPr>
        <w:t xml:space="preserve"> Guatemala</w:t>
      </w:r>
      <w:proofErr w:type="gramEnd"/>
      <w:r w:rsidR="00F31048" w:rsidRPr="00B40628">
        <w:rPr>
          <w:rFonts w:ascii="Times New Roman" w:hAnsi="Times New Roman"/>
          <w:color w:val="auto"/>
          <w:sz w:val="24"/>
          <w:szCs w:val="24"/>
          <w:shd w:val="clear" w:color="auto" w:fill="FFFFFF"/>
          <w:lang w:val="en-GB"/>
        </w:rPr>
        <w:t xml:space="preserve"> where we </w:t>
      </w:r>
      <w:r w:rsidR="00960EB2" w:rsidRPr="00B40628">
        <w:rPr>
          <w:rFonts w:ascii="Times New Roman" w:hAnsi="Times New Roman"/>
          <w:color w:val="auto"/>
          <w:sz w:val="24"/>
          <w:szCs w:val="24"/>
          <w:shd w:val="clear" w:color="auto" w:fill="FFFFFF"/>
          <w:lang w:val="en-GB"/>
        </w:rPr>
        <w:t>launched a social media campaign (“MujeresCOVID19”) as a space for women experts and activists to share their concerns and suggestions on COVID-19 responses.</w:t>
      </w:r>
    </w:p>
    <w:p w14:paraId="5EE6331F" w14:textId="598B2096" w:rsidR="00960EB2" w:rsidRPr="00B40628" w:rsidRDefault="00F453E9" w:rsidP="00B40628">
      <w:pPr>
        <w:pStyle w:val="NormalWeb"/>
        <w:ind w:firstLine="720"/>
        <w:jc w:val="both"/>
        <w:rPr>
          <w:rFonts w:ascii="Times New Roman" w:hAnsi="Times New Roman"/>
          <w:color w:val="auto"/>
          <w:sz w:val="24"/>
          <w:szCs w:val="24"/>
          <w:shd w:val="clear" w:color="auto" w:fill="FFFFFF"/>
          <w:lang w:val="en-GB"/>
        </w:rPr>
      </w:pPr>
      <w:r w:rsidRPr="00B40628">
        <w:rPr>
          <w:rFonts w:ascii="Times New Roman" w:hAnsi="Times New Roman"/>
          <w:color w:val="auto"/>
          <w:sz w:val="24"/>
          <w:szCs w:val="24"/>
          <w:shd w:val="clear" w:color="auto" w:fill="FFFFFF"/>
          <w:lang w:val="en-GB"/>
        </w:rPr>
        <w:lastRenderedPageBreak/>
        <w:t xml:space="preserve">We look forward to </w:t>
      </w:r>
      <w:r w:rsidR="00165D1A" w:rsidRPr="00B40628">
        <w:rPr>
          <w:rFonts w:ascii="Times New Roman" w:hAnsi="Times New Roman"/>
          <w:color w:val="auto"/>
          <w:sz w:val="24"/>
          <w:szCs w:val="24"/>
          <w:shd w:val="clear" w:color="auto" w:fill="FFFFFF"/>
          <w:lang w:val="en-GB"/>
        </w:rPr>
        <w:t>your</w:t>
      </w:r>
      <w:r w:rsidRPr="00B40628">
        <w:rPr>
          <w:rFonts w:ascii="Times New Roman" w:hAnsi="Times New Roman"/>
          <w:color w:val="auto"/>
          <w:sz w:val="24"/>
          <w:szCs w:val="24"/>
          <w:shd w:val="clear" w:color="auto" w:fill="FFFFFF"/>
          <w:lang w:val="en-GB"/>
        </w:rPr>
        <w:t xml:space="preserve"> </w:t>
      </w:r>
      <w:r w:rsidR="00B57E8D">
        <w:rPr>
          <w:rFonts w:ascii="Times New Roman" w:hAnsi="Times New Roman"/>
          <w:color w:val="auto"/>
          <w:sz w:val="24"/>
          <w:szCs w:val="24"/>
          <w:shd w:val="clear" w:color="auto" w:fill="FFFFFF"/>
          <w:lang w:val="en-GB"/>
        </w:rPr>
        <w:t>continuous</w:t>
      </w:r>
      <w:r w:rsidRPr="00B40628">
        <w:rPr>
          <w:rFonts w:ascii="Times New Roman" w:hAnsi="Times New Roman"/>
          <w:color w:val="auto"/>
          <w:sz w:val="24"/>
          <w:szCs w:val="24"/>
          <w:shd w:val="clear" w:color="auto" w:fill="FFFFFF"/>
          <w:lang w:val="en-GB"/>
        </w:rPr>
        <w:t xml:space="preserve"> guidance to States </w:t>
      </w:r>
      <w:r w:rsidR="001C490B">
        <w:rPr>
          <w:rFonts w:ascii="Times New Roman" w:hAnsi="Times New Roman"/>
          <w:color w:val="auto"/>
          <w:sz w:val="24"/>
          <w:szCs w:val="24"/>
          <w:shd w:val="clear" w:color="auto" w:fill="FFFFFF"/>
          <w:lang w:val="en-GB"/>
        </w:rPr>
        <w:t xml:space="preserve">not only </w:t>
      </w:r>
      <w:r w:rsidRPr="00B40628">
        <w:rPr>
          <w:rFonts w:ascii="Times New Roman" w:hAnsi="Times New Roman"/>
          <w:color w:val="auto"/>
          <w:sz w:val="24"/>
          <w:szCs w:val="24"/>
          <w:shd w:val="clear" w:color="auto" w:fill="FFFFFF"/>
          <w:lang w:val="en-GB"/>
        </w:rPr>
        <w:t>to mitigate the impact</w:t>
      </w:r>
      <w:r w:rsidR="00F31048" w:rsidRPr="00B40628">
        <w:rPr>
          <w:rFonts w:ascii="Times New Roman" w:hAnsi="Times New Roman"/>
          <w:color w:val="auto"/>
          <w:sz w:val="24"/>
          <w:szCs w:val="24"/>
          <w:shd w:val="clear" w:color="auto" w:fill="FFFFFF"/>
          <w:lang w:val="en-GB"/>
        </w:rPr>
        <w:t xml:space="preserve"> of the pandemic on women and girls </w:t>
      </w:r>
      <w:r w:rsidR="001C490B">
        <w:rPr>
          <w:rFonts w:ascii="Times New Roman" w:hAnsi="Times New Roman"/>
          <w:color w:val="auto"/>
          <w:sz w:val="24"/>
          <w:szCs w:val="24"/>
          <w:shd w:val="clear" w:color="auto" w:fill="FFFFFF"/>
          <w:lang w:val="en-GB"/>
        </w:rPr>
        <w:t>but also</w:t>
      </w:r>
      <w:r w:rsidR="00B57E8D">
        <w:rPr>
          <w:rFonts w:ascii="Times New Roman" w:hAnsi="Times New Roman"/>
          <w:color w:val="auto"/>
          <w:sz w:val="24"/>
          <w:szCs w:val="24"/>
          <w:shd w:val="clear" w:color="auto" w:fill="FFFFFF"/>
          <w:lang w:val="en-GB"/>
        </w:rPr>
        <w:t xml:space="preserve"> </w:t>
      </w:r>
      <w:r w:rsidR="00F31048" w:rsidRPr="00B40628">
        <w:rPr>
          <w:rFonts w:ascii="Times New Roman" w:hAnsi="Times New Roman"/>
          <w:color w:val="auto"/>
          <w:sz w:val="24"/>
          <w:szCs w:val="24"/>
          <w:shd w:val="clear" w:color="auto" w:fill="FFFFFF"/>
          <w:lang w:val="en-GB"/>
        </w:rPr>
        <w:t xml:space="preserve">to </w:t>
      </w:r>
      <w:r w:rsidRPr="00B40628">
        <w:rPr>
          <w:rFonts w:ascii="Times New Roman" w:hAnsi="Times New Roman"/>
          <w:color w:val="auto"/>
          <w:sz w:val="24"/>
          <w:szCs w:val="24"/>
          <w:shd w:val="clear" w:color="auto" w:fill="FFFFFF"/>
          <w:lang w:val="en-GB"/>
        </w:rPr>
        <w:t>build back more equal societies.</w:t>
      </w:r>
    </w:p>
    <w:p w14:paraId="26BD824C" w14:textId="4464BBD0" w:rsidR="00B57E8D" w:rsidRPr="00B40628" w:rsidRDefault="00B57E8D" w:rsidP="00B57E8D">
      <w:pPr>
        <w:pStyle w:val="NormalWeb"/>
        <w:spacing w:before="0" w:beforeAutospacing="0" w:after="0" w:afterAutospacing="0"/>
        <w:ind w:firstLine="720"/>
        <w:jc w:val="both"/>
        <w:rPr>
          <w:rFonts w:ascii="Times New Roman" w:hAnsi="Times New Roman"/>
          <w:color w:val="auto"/>
          <w:sz w:val="24"/>
          <w:szCs w:val="24"/>
          <w:lang w:eastAsia="en-GB"/>
        </w:rPr>
      </w:pPr>
      <w:r>
        <w:rPr>
          <w:rFonts w:ascii="Times New Roman" w:hAnsi="Times New Roman"/>
          <w:color w:val="auto"/>
          <w:sz w:val="24"/>
          <w:szCs w:val="24"/>
          <w:lang w:eastAsia="en-GB"/>
        </w:rPr>
        <w:t>Distinguished Members</w:t>
      </w:r>
      <w:r w:rsidR="001C490B">
        <w:rPr>
          <w:rFonts w:ascii="Times New Roman" w:hAnsi="Times New Roman"/>
          <w:color w:val="auto"/>
          <w:sz w:val="24"/>
          <w:szCs w:val="24"/>
          <w:lang w:eastAsia="en-GB"/>
        </w:rPr>
        <w:t xml:space="preserve"> of the Committee</w:t>
      </w:r>
      <w:r>
        <w:rPr>
          <w:rFonts w:ascii="Times New Roman" w:hAnsi="Times New Roman"/>
          <w:color w:val="auto"/>
          <w:sz w:val="24"/>
          <w:szCs w:val="24"/>
          <w:lang w:eastAsia="en-GB"/>
        </w:rPr>
        <w:t>,</w:t>
      </w:r>
    </w:p>
    <w:p w14:paraId="3134CE4B" w14:textId="069D95C1" w:rsidR="00874954" w:rsidRPr="00B40628" w:rsidRDefault="00DF1E62" w:rsidP="00B40628">
      <w:pPr>
        <w:pStyle w:val="NormalWeb"/>
        <w:ind w:firstLine="720"/>
        <w:jc w:val="both"/>
        <w:rPr>
          <w:rFonts w:ascii="Times New Roman" w:hAnsi="Times New Roman"/>
          <w:color w:val="auto"/>
          <w:sz w:val="24"/>
          <w:szCs w:val="24"/>
          <w:lang w:eastAsia="en-GB"/>
        </w:rPr>
      </w:pPr>
      <w:r w:rsidRPr="00B40628">
        <w:rPr>
          <w:rFonts w:ascii="Times New Roman" w:hAnsi="Times New Roman"/>
          <w:color w:val="auto"/>
          <w:sz w:val="24"/>
          <w:szCs w:val="24"/>
          <w:lang w:eastAsia="en-GB"/>
        </w:rPr>
        <w:t>O</w:t>
      </w:r>
      <w:r w:rsidR="00AF0D95" w:rsidRPr="00B40628">
        <w:rPr>
          <w:rFonts w:ascii="Times New Roman" w:hAnsi="Times New Roman"/>
          <w:color w:val="auto"/>
          <w:sz w:val="24"/>
          <w:szCs w:val="24"/>
          <w:lang w:eastAsia="en-GB"/>
        </w:rPr>
        <w:t xml:space="preserve">n 14 September, the co-facilitators for </w:t>
      </w:r>
      <w:r w:rsidR="00AF0D95" w:rsidRPr="00B40628">
        <w:rPr>
          <w:rFonts w:ascii="Times New Roman" w:hAnsi="Times New Roman"/>
          <w:b/>
          <w:color w:val="auto"/>
          <w:sz w:val="24"/>
          <w:szCs w:val="24"/>
          <w:lang w:eastAsia="en-GB"/>
        </w:rPr>
        <w:t>the 2020 treaty body review</w:t>
      </w:r>
      <w:r w:rsidR="00AF0D95" w:rsidRPr="00B40628">
        <w:rPr>
          <w:rFonts w:ascii="Times New Roman" w:hAnsi="Times New Roman"/>
          <w:color w:val="auto"/>
          <w:sz w:val="24"/>
          <w:szCs w:val="24"/>
          <w:lang w:eastAsia="en-GB"/>
        </w:rPr>
        <w:t xml:space="preserve">, the Permanent Representatives of Morocco and Switzerland to the United Nations in New York, issued their report on the state of the UN human rights treaty body system. They recommended, inter alia, </w:t>
      </w:r>
      <w:r w:rsidR="00874954" w:rsidRPr="00B40628">
        <w:rPr>
          <w:rFonts w:ascii="Times New Roman" w:hAnsi="Times New Roman"/>
          <w:color w:val="auto"/>
          <w:sz w:val="24"/>
          <w:szCs w:val="24"/>
          <w:lang w:eastAsia="en-GB"/>
        </w:rPr>
        <w:t xml:space="preserve">an open and transparent web-based electoral platform to evaluate the merits, </w:t>
      </w:r>
      <w:r w:rsidR="001C490B">
        <w:rPr>
          <w:rFonts w:ascii="Times New Roman" w:hAnsi="Times New Roman"/>
          <w:color w:val="auto"/>
          <w:sz w:val="24"/>
          <w:szCs w:val="24"/>
          <w:lang w:eastAsia="en-GB"/>
        </w:rPr>
        <w:t xml:space="preserve">the </w:t>
      </w:r>
      <w:r w:rsidR="00874954" w:rsidRPr="00B40628">
        <w:rPr>
          <w:rFonts w:ascii="Times New Roman" w:hAnsi="Times New Roman"/>
          <w:color w:val="auto"/>
          <w:sz w:val="24"/>
          <w:szCs w:val="24"/>
          <w:lang w:eastAsia="en-GB"/>
        </w:rPr>
        <w:t xml:space="preserve">independence and </w:t>
      </w:r>
      <w:r w:rsidR="001C490B">
        <w:rPr>
          <w:rFonts w:ascii="Times New Roman" w:hAnsi="Times New Roman"/>
          <w:color w:val="auto"/>
          <w:sz w:val="24"/>
          <w:szCs w:val="24"/>
          <w:lang w:eastAsia="en-GB"/>
        </w:rPr>
        <w:t xml:space="preserve">the </w:t>
      </w:r>
      <w:r w:rsidR="00874954" w:rsidRPr="00B40628">
        <w:rPr>
          <w:rFonts w:ascii="Times New Roman" w:hAnsi="Times New Roman"/>
          <w:color w:val="auto"/>
          <w:sz w:val="24"/>
          <w:szCs w:val="24"/>
          <w:lang w:eastAsia="en-GB"/>
        </w:rPr>
        <w:t xml:space="preserve">diversity of treaty body candidates; the simplified reporting procedure </w:t>
      </w:r>
      <w:r w:rsidR="00F31048" w:rsidRPr="00B40628">
        <w:rPr>
          <w:rFonts w:ascii="Times New Roman" w:hAnsi="Times New Roman"/>
          <w:color w:val="auto"/>
          <w:sz w:val="24"/>
          <w:szCs w:val="24"/>
          <w:lang w:eastAsia="en-GB"/>
        </w:rPr>
        <w:t xml:space="preserve">as </w:t>
      </w:r>
      <w:r w:rsidR="00874954" w:rsidRPr="00B40628">
        <w:rPr>
          <w:rFonts w:ascii="Times New Roman" w:hAnsi="Times New Roman"/>
          <w:color w:val="auto"/>
          <w:sz w:val="24"/>
          <w:szCs w:val="24"/>
          <w:lang w:eastAsia="en-GB"/>
        </w:rPr>
        <w:t xml:space="preserve">the default procedure for periodic reports, from which States parties can opt out; aligned methodologies for constructive dialogues, focused and prioritized concluding observations and follow-up recommendations, and stakeholder interaction; a fixed calendar and periodicity of State reviews; accessibility for persons with disabilities in </w:t>
      </w:r>
      <w:r w:rsidR="00C56E18" w:rsidRPr="00B40628">
        <w:rPr>
          <w:rFonts w:ascii="Times New Roman" w:hAnsi="Times New Roman"/>
          <w:color w:val="auto"/>
          <w:sz w:val="24"/>
          <w:szCs w:val="24"/>
          <w:lang w:eastAsia="en-GB"/>
        </w:rPr>
        <w:t>the</w:t>
      </w:r>
      <w:r w:rsidR="00874954" w:rsidRPr="00B40628">
        <w:rPr>
          <w:rFonts w:ascii="Times New Roman" w:hAnsi="Times New Roman"/>
          <w:color w:val="auto"/>
          <w:sz w:val="24"/>
          <w:szCs w:val="24"/>
          <w:lang w:eastAsia="en-GB"/>
        </w:rPr>
        <w:t xml:space="preserve"> digital shift; and provi</w:t>
      </w:r>
      <w:r w:rsidRPr="00B40628">
        <w:rPr>
          <w:rFonts w:ascii="Times New Roman" w:hAnsi="Times New Roman"/>
          <w:color w:val="auto"/>
          <w:sz w:val="24"/>
          <w:szCs w:val="24"/>
          <w:lang w:eastAsia="en-GB"/>
        </w:rPr>
        <w:t>d</w:t>
      </w:r>
      <w:r w:rsidR="00874954" w:rsidRPr="00B40628">
        <w:rPr>
          <w:rFonts w:ascii="Times New Roman" w:hAnsi="Times New Roman"/>
          <w:color w:val="auto"/>
          <w:sz w:val="24"/>
          <w:szCs w:val="24"/>
          <w:lang w:eastAsia="en-GB"/>
        </w:rPr>
        <w:t>ing the full allocation of resources</w:t>
      </w:r>
      <w:r w:rsidR="003B1D39" w:rsidRPr="00B40628">
        <w:rPr>
          <w:rFonts w:ascii="Times New Roman" w:hAnsi="Times New Roman"/>
          <w:color w:val="auto"/>
          <w:sz w:val="24"/>
          <w:szCs w:val="24"/>
          <w:lang w:eastAsia="en-GB"/>
        </w:rPr>
        <w:t>, including the necessary supporting staff,</w:t>
      </w:r>
      <w:r w:rsidR="00874954" w:rsidRPr="00B40628">
        <w:rPr>
          <w:rFonts w:ascii="Times New Roman" w:hAnsi="Times New Roman"/>
          <w:color w:val="auto"/>
          <w:sz w:val="24"/>
          <w:szCs w:val="24"/>
          <w:lang w:eastAsia="en-GB"/>
        </w:rPr>
        <w:t xml:space="preserve"> </w:t>
      </w:r>
      <w:r w:rsidR="00252500" w:rsidRPr="00B40628">
        <w:rPr>
          <w:rFonts w:ascii="Times New Roman" w:hAnsi="Times New Roman"/>
          <w:color w:val="auto"/>
          <w:sz w:val="24"/>
          <w:szCs w:val="24"/>
          <w:lang w:eastAsia="en-GB"/>
        </w:rPr>
        <w:t xml:space="preserve">for Treaty Bodies </w:t>
      </w:r>
      <w:r w:rsidR="00874954" w:rsidRPr="00B40628">
        <w:rPr>
          <w:rFonts w:ascii="Times New Roman" w:hAnsi="Times New Roman"/>
          <w:color w:val="auto"/>
          <w:sz w:val="24"/>
          <w:szCs w:val="24"/>
          <w:lang w:eastAsia="en-GB"/>
        </w:rPr>
        <w:t>to effectively carry out the</w:t>
      </w:r>
      <w:r w:rsidR="00252500" w:rsidRPr="00B40628">
        <w:rPr>
          <w:rFonts w:ascii="Times New Roman" w:hAnsi="Times New Roman"/>
          <w:color w:val="auto"/>
          <w:sz w:val="24"/>
          <w:szCs w:val="24"/>
          <w:lang w:eastAsia="en-GB"/>
        </w:rPr>
        <w:t xml:space="preserve"> </w:t>
      </w:r>
      <w:r w:rsidR="00874954" w:rsidRPr="00B40628">
        <w:rPr>
          <w:rFonts w:ascii="Times New Roman" w:hAnsi="Times New Roman"/>
          <w:color w:val="auto"/>
          <w:sz w:val="24"/>
          <w:szCs w:val="24"/>
          <w:lang w:eastAsia="en-GB"/>
        </w:rPr>
        <w:t>mandates</w:t>
      </w:r>
      <w:r w:rsidR="003B1D39" w:rsidRPr="00B40628">
        <w:rPr>
          <w:rFonts w:ascii="Times New Roman" w:hAnsi="Times New Roman"/>
          <w:color w:val="auto"/>
          <w:sz w:val="24"/>
          <w:szCs w:val="24"/>
          <w:lang w:eastAsia="en-GB"/>
        </w:rPr>
        <w:t>.</w:t>
      </w:r>
    </w:p>
    <w:p w14:paraId="5C18CAEC" w14:textId="0C928365" w:rsidR="003B1D39" w:rsidRPr="00B40628" w:rsidRDefault="003B1D39" w:rsidP="00B40628">
      <w:pPr>
        <w:pStyle w:val="NormalWeb"/>
        <w:ind w:firstLine="720"/>
        <w:jc w:val="both"/>
        <w:rPr>
          <w:rFonts w:ascii="Times New Roman" w:hAnsi="Times New Roman"/>
          <w:color w:val="auto"/>
          <w:sz w:val="24"/>
          <w:szCs w:val="24"/>
          <w:lang w:eastAsia="en-GB"/>
        </w:rPr>
      </w:pPr>
      <w:r w:rsidRPr="00B40628">
        <w:rPr>
          <w:rFonts w:ascii="Times New Roman" w:hAnsi="Times New Roman"/>
          <w:color w:val="auto"/>
          <w:sz w:val="24"/>
          <w:szCs w:val="24"/>
          <w:lang w:eastAsia="en-GB"/>
        </w:rPr>
        <w:t xml:space="preserve">At her interactive dialogue with the Third Committee of the General Assembly on 14 October, the High Commissioner </w:t>
      </w:r>
      <w:r w:rsidR="00464502" w:rsidRPr="00B40628">
        <w:rPr>
          <w:rFonts w:ascii="Times New Roman" w:hAnsi="Times New Roman"/>
          <w:color w:val="auto"/>
          <w:sz w:val="24"/>
          <w:szCs w:val="24"/>
          <w:lang w:eastAsia="en-GB"/>
        </w:rPr>
        <w:t>welcomed the recommendations of the co-facilitators</w:t>
      </w:r>
      <w:r w:rsidR="00872A58" w:rsidRPr="00B40628">
        <w:rPr>
          <w:rFonts w:ascii="Times New Roman" w:hAnsi="Times New Roman"/>
          <w:color w:val="auto"/>
          <w:sz w:val="24"/>
          <w:szCs w:val="24"/>
          <w:lang w:eastAsia="en-GB"/>
        </w:rPr>
        <w:t xml:space="preserve"> and</w:t>
      </w:r>
      <w:r w:rsidR="00464502" w:rsidRPr="00B40628">
        <w:rPr>
          <w:rFonts w:ascii="Times New Roman" w:hAnsi="Times New Roman"/>
          <w:color w:val="auto"/>
          <w:sz w:val="24"/>
          <w:szCs w:val="24"/>
          <w:lang w:eastAsia="en-GB"/>
        </w:rPr>
        <w:t xml:space="preserve"> invit</w:t>
      </w:r>
      <w:r w:rsidR="00872A58" w:rsidRPr="00B40628">
        <w:rPr>
          <w:rFonts w:ascii="Times New Roman" w:hAnsi="Times New Roman"/>
          <w:color w:val="auto"/>
          <w:sz w:val="24"/>
          <w:szCs w:val="24"/>
          <w:lang w:eastAsia="en-GB"/>
        </w:rPr>
        <w:t xml:space="preserve">ed </w:t>
      </w:r>
      <w:r w:rsidR="00464502" w:rsidRPr="00B40628">
        <w:rPr>
          <w:rFonts w:ascii="Times New Roman" w:hAnsi="Times New Roman"/>
          <w:color w:val="auto"/>
          <w:sz w:val="24"/>
          <w:szCs w:val="24"/>
          <w:lang w:eastAsia="en-GB"/>
        </w:rPr>
        <w:t xml:space="preserve">States to prioritize </w:t>
      </w:r>
      <w:proofErr w:type="spellStart"/>
      <w:r w:rsidR="00252500" w:rsidRPr="00B40628">
        <w:rPr>
          <w:rFonts w:ascii="Times New Roman" w:hAnsi="Times New Roman"/>
          <w:color w:val="auto"/>
          <w:sz w:val="24"/>
          <w:szCs w:val="24"/>
          <w:lang w:eastAsia="en-GB"/>
        </w:rPr>
        <w:t>i</w:t>
      </w:r>
      <w:proofErr w:type="spellEnd"/>
      <w:r w:rsidR="00252500" w:rsidRPr="00B40628">
        <w:rPr>
          <w:rFonts w:ascii="Times New Roman" w:hAnsi="Times New Roman"/>
          <w:color w:val="auto"/>
          <w:sz w:val="24"/>
          <w:szCs w:val="24"/>
          <w:lang w:eastAsia="en-GB"/>
        </w:rPr>
        <w:t xml:space="preserve">) </w:t>
      </w:r>
      <w:r w:rsidR="00464502" w:rsidRPr="00B40628">
        <w:rPr>
          <w:rFonts w:ascii="Times New Roman" w:hAnsi="Times New Roman"/>
          <w:color w:val="auto"/>
          <w:sz w:val="24"/>
          <w:szCs w:val="24"/>
          <w:lang w:eastAsia="en-GB"/>
        </w:rPr>
        <w:t xml:space="preserve">adjusting the current funding formula of the treaty body system </w:t>
      </w:r>
      <w:r w:rsidR="00872A58" w:rsidRPr="00B40628">
        <w:rPr>
          <w:rFonts w:ascii="Times New Roman" w:hAnsi="Times New Roman"/>
          <w:color w:val="auto"/>
          <w:sz w:val="24"/>
          <w:szCs w:val="24"/>
          <w:lang w:eastAsia="en-GB"/>
        </w:rPr>
        <w:t>in</w:t>
      </w:r>
      <w:r w:rsidR="00464502" w:rsidRPr="00B40628">
        <w:rPr>
          <w:rFonts w:ascii="Times New Roman" w:hAnsi="Times New Roman"/>
          <w:color w:val="auto"/>
          <w:sz w:val="24"/>
          <w:szCs w:val="24"/>
          <w:lang w:eastAsia="en-GB"/>
        </w:rPr>
        <w:t xml:space="preserve"> General Assembly resolution 68/268 to </w:t>
      </w:r>
      <w:r w:rsidR="003F3EA4" w:rsidRPr="00B40628">
        <w:rPr>
          <w:rFonts w:ascii="Times New Roman" w:hAnsi="Times New Roman"/>
          <w:color w:val="auto"/>
          <w:sz w:val="24"/>
          <w:szCs w:val="24"/>
          <w:lang w:eastAsia="en-GB"/>
        </w:rPr>
        <w:t xml:space="preserve">fit </w:t>
      </w:r>
      <w:r w:rsidR="00464502" w:rsidRPr="00B40628">
        <w:rPr>
          <w:rFonts w:ascii="Times New Roman" w:hAnsi="Times New Roman"/>
          <w:color w:val="auto"/>
          <w:sz w:val="24"/>
          <w:szCs w:val="24"/>
          <w:lang w:eastAsia="en-GB"/>
        </w:rPr>
        <w:t>a predictable review calendar</w:t>
      </w:r>
      <w:r w:rsidR="00252500" w:rsidRPr="00B40628">
        <w:rPr>
          <w:rFonts w:ascii="Times New Roman" w:hAnsi="Times New Roman"/>
          <w:color w:val="auto"/>
          <w:sz w:val="24"/>
          <w:szCs w:val="24"/>
          <w:lang w:eastAsia="en-GB"/>
        </w:rPr>
        <w:t>,</w:t>
      </w:r>
      <w:r w:rsidR="00872A58" w:rsidRPr="00B40628">
        <w:rPr>
          <w:rFonts w:ascii="Times New Roman" w:hAnsi="Times New Roman"/>
          <w:color w:val="auto"/>
          <w:sz w:val="24"/>
          <w:szCs w:val="24"/>
          <w:lang w:eastAsia="en-GB"/>
        </w:rPr>
        <w:t xml:space="preserve"> and </w:t>
      </w:r>
      <w:r w:rsidR="00252500" w:rsidRPr="00B40628">
        <w:rPr>
          <w:rFonts w:ascii="Times New Roman" w:hAnsi="Times New Roman"/>
          <w:color w:val="auto"/>
          <w:sz w:val="24"/>
          <w:szCs w:val="24"/>
          <w:lang w:eastAsia="en-GB"/>
        </w:rPr>
        <w:t xml:space="preserve">ii) </w:t>
      </w:r>
      <w:r w:rsidR="00872A58" w:rsidRPr="00B40628">
        <w:rPr>
          <w:rFonts w:ascii="Times New Roman" w:hAnsi="Times New Roman"/>
          <w:color w:val="auto"/>
          <w:sz w:val="24"/>
          <w:szCs w:val="24"/>
          <w:lang w:eastAsia="en-GB"/>
        </w:rPr>
        <w:t xml:space="preserve">supporting </w:t>
      </w:r>
      <w:r w:rsidR="00464502" w:rsidRPr="00B40628">
        <w:rPr>
          <w:rFonts w:ascii="Times New Roman" w:hAnsi="Times New Roman"/>
          <w:color w:val="auto"/>
          <w:sz w:val="24"/>
          <w:szCs w:val="24"/>
          <w:lang w:eastAsia="en-GB"/>
        </w:rPr>
        <w:t>the digital shift</w:t>
      </w:r>
      <w:r w:rsidR="00872A58" w:rsidRPr="00B40628">
        <w:rPr>
          <w:rFonts w:ascii="Times New Roman" w:hAnsi="Times New Roman"/>
          <w:color w:val="auto"/>
          <w:sz w:val="24"/>
          <w:szCs w:val="24"/>
          <w:lang w:eastAsia="en-GB"/>
        </w:rPr>
        <w:t xml:space="preserve">, in particular a </w:t>
      </w:r>
      <w:r w:rsidR="00252500" w:rsidRPr="00B40628">
        <w:rPr>
          <w:rFonts w:ascii="Times New Roman" w:hAnsi="Times New Roman"/>
          <w:color w:val="auto"/>
          <w:sz w:val="24"/>
          <w:szCs w:val="24"/>
          <w:lang w:eastAsia="en-GB"/>
        </w:rPr>
        <w:t>more performing and accessible</w:t>
      </w:r>
      <w:r w:rsidR="00872A58" w:rsidRPr="00B40628">
        <w:rPr>
          <w:rFonts w:ascii="Times New Roman" w:hAnsi="Times New Roman"/>
          <w:color w:val="auto"/>
          <w:sz w:val="24"/>
          <w:szCs w:val="24"/>
          <w:lang w:eastAsia="en-GB"/>
        </w:rPr>
        <w:t xml:space="preserve"> </w:t>
      </w:r>
      <w:r w:rsidR="00252500" w:rsidRPr="00B40628">
        <w:rPr>
          <w:rFonts w:ascii="Times New Roman" w:hAnsi="Times New Roman"/>
          <w:color w:val="auto"/>
          <w:sz w:val="24"/>
          <w:szCs w:val="24"/>
          <w:lang w:eastAsia="en-GB"/>
        </w:rPr>
        <w:t xml:space="preserve">on-line </w:t>
      </w:r>
      <w:r w:rsidR="00872A58" w:rsidRPr="00B40628">
        <w:rPr>
          <w:rFonts w:ascii="Times New Roman" w:hAnsi="Times New Roman"/>
          <w:color w:val="auto"/>
          <w:sz w:val="24"/>
          <w:szCs w:val="24"/>
          <w:lang w:eastAsia="en-GB"/>
        </w:rPr>
        <w:t xml:space="preserve">platform for treaty body </w:t>
      </w:r>
      <w:r w:rsidR="00FC04AD" w:rsidRPr="00B40628">
        <w:rPr>
          <w:rFonts w:ascii="Times New Roman" w:hAnsi="Times New Roman"/>
          <w:color w:val="auto"/>
          <w:sz w:val="24"/>
          <w:szCs w:val="24"/>
          <w:lang w:eastAsia="en-GB"/>
        </w:rPr>
        <w:t xml:space="preserve">work. </w:t>
      </w:r>
      <w:r w:rsidR="000B6E3D" w:rsidRPr="00B40628">
        <w:rPr>
          <w:rFonts w:ascii="Times New Roman" w:hAnsi="Times New Roman"/>
          <w:color w:val="auto"/>
          <w:sz w:val="24"/>
          <w:szCs w:val="24"/>
          <w:lang w:eastAsia="en-GB"/>
        </w:rPr>
        <w:t>The High Commissioner</w:t>
      </w:r>
      <w:r w:rsidR="00252500" w:rsidRPr="00B40628">
        <w:rPr>
          <w:rFonts w:ascii="Times New Roman" w:hAnsi="Times New Roman"/>
          <w:color w:val="auto"/>
          <w:sz w:val="24"/>
          <w:szCs w:val="24"/>
          <w:lang w:eastAsia="en-GB"/>
        </w:rPr>
        <w:t xml:space="preserve"> also</w:t>
      </w:r>
      <w:r w:rsidR="000B6E3D" w:rsidRPr="00B40628">
        <w:rPr>
          <w:rFonts w:ascii="Times New Roman" w:hAnsi="Times New Roman"/>
          <w:color w:val="auto"/>
          <w:sz w:val="24"/>
          <w:szCs w:val="24"/>
          <w:lang w:eastAsia="en-GB"/>
        </w:rPr>
        <w:t xml:space="preserve"> </w:t>
      </w:r>
      <w:r w:rsidR="003F3EA4" w:rsidRPr="00B40628">
        <w:rPr>
          <w:rFonts w:ascii="Times New Roman" w:hAnsi="Times New Roman"/>
          <w:color w:val="auto"/>
          <w:sz w:val="24"/>
          <w:szCs w:val="24"/>
          <w:lang w:eastAsia="en-GB"/>
        </w:rPr>
        <w:t xml:space="preserve">stated that compensation should be envisaged for the time of </w:t>
      </w:r>
      <w:proofErr w:type="spellStart"/>
      <w:r w:rsidR="003F3EA4" w:rsidRPr="00B40628">
        <w:rPr>
          <w:rFonts w:ascii="Times New Roman" w:hAnsi="Times New Roman"/>
          <w:color w:val="auto"/>
          <w:sz w:val="24"/>
          <w:szCs w:val="24"/>
          <w:lang w:eastAsia="en-GB"/>
        </w:rPr>
        <w:t>experts</w:t>
      </w:r>
      <w:r w:rsidR="00165D1A" w:rsidRPr="00B40628">
        <w:rPr>
          <w:rFonts w:ascii="Times New Roman" w:hAnsi="Times New Roman"/>
          <w:color w:val="auto"/>
          <w:sz w:val="24"/>
          <w:szCs w:val="24"/>
          <w:lang w:eastAsia="en-GB"/>
        </w:rPr>
        <w:t>’</w:t>
      </w:r>
      <w:r w:rsidR="00252500" w:rsidRPr="00B40628">
        <w:rPr>
          <w:rFonts w:ascii="Times New Roman" w:hAnsi="Times New Roman"/>
          <w:color w:val="auto"/>
          <w:sz w:val="24"/>
          <w:szCs w:val="24"/>
          <w:lang w:eastAsia="en-GB"/>
        </w:rPr>
        <w:t>on</w:t>
      </w:r>
      <w:proofErr w:type="spellEnd"/>
      <w:r w:rsidR="00252500" w:rsidRPr="00B40628">
        <w:rPr>
          <w:rFonts w:ascii="Times New Roman" w:hAnsi="Times New Roman"/>
          <w:color w:val="auto"/>
          <w:sz w:val="24"/>
          <w:szCs w:val="24"/>
          <w:lang w:eastAsia="en-GB"/>
        </w:rPr>
        <w:t>-line work</w:t>
      </w:r>
      <w:r w:rsidR="003F3EA4" w:rsidRPr="00B40628">
        <w:rPr>
          <w:rFonts w:ascii="Times New Roman" w:hAnsi="Times New Roman"/>
          <w:color w:val="auto"/>
          <w:sz w:val="24"/>
          <w:szCs w:val="24"/>
          <w:lang w:eastAsia="en-GB"/>
        </w:rPr>
        <w:t>, as well as for costs they incurred for connectivity and other related expenses. She expressed hope that with improved tools and support, treaty bodies will be able to c</w:t>
      </w:r>
      <w:r w:rsidR="00C56E18" w:rsidRPr="00B40628">
        <w:rPr>
          <w:rFonts w:ascii="Times New Roman" w:hAnsi="Times New Roman"/>
          <w:color w:val="auto"/>
          <w:sz w:val="24"/>
          <w:szCs w:val="24"/>
          <w:lang w:eastAsia="en-GB"/>
        </w:rPr>
        <w:t>onduct</w:t>
      </w:r>
      <w:r w:rsidR="003F3EA4" w:rsidRPr="00B40628">
        <w:rPr>
          <w:rFonts w:ascii="Times New Roman" w:hAnsi="Times New Roman"/>
          <w:color w:val="auto"/>
          <w:sz w:val="24"/>
          <w:szCs w:val="24"/>
          <w:lang w:eastAsia="en-GB"/>
        </w:rPr>
        <w:t xml:space="preserve"> State reviews online as long as in-person meetings are not an option.</w:t>
      </w:r>
    </w:p>
    <w:p w14:paraId="3F79698B" w14:textId="77777777" w:rsidR="00DF1E62" w:rsidRPr="00B40628" w:rsidRDefault="00DF1E62" w:rsidP="00B40628">
      <w:pPr>
        <w:pStyle w:val="NormalWeb"/>
        <w:spacing w:before="0" w:beforeAutospacing="0" w:after="0" w:afterAutospacing="0"/>
        <w:rPr>
          <w:rFonts w:ascii="Times New Roman" w:hAnsi="Times New Roman"/>
          <w:color w:val="auto"/>
          <w:sz w:val="24"/>
          <w:szCs w:val="24"/>
        </w:rPr>
      </w:pPr>
    </w:p>
    <w:p w14:paraId="4F476568" w14:textId="77777777" w:rsidR="0031692B" w:rsidRPr="00F17161" w:rsidRDefault="0031692B" w:rsidP="00B40628">
      <w:pPr>
        <w:rPr>
          <w:rFonts w:eastAsiaTheme="minorHAnsi"/>
          <w:sz w:val="24"/>
          <w:szCs w:val="24"/>
          <w:lang w:val="fr-FR" w:eastAsia="en-US"/>
        </w:rPr>
      </w:pPr>
      <w:r w:rsidRPr="00F17161">
        <w:rPr>
          <w:sz w:val="24"/>
          <w:szCs w:val="24"/>
          <w:lang w:val="fr-FR"/>
        </w:rPr>
        <w:t>Madame la Présidente,</w:t>
      </w:r>
    </w:p>
    <w:p w14:paraId="010A23B2" w14:textId="42FC0F3D" w:rsidR="0031692B" w:rsidRPr="00F17161" w:rsidRDefault="0031692B" w:rsidP="00B40628">
      <w:pPr>
        <w:rPr>
          <w:sz w:val="24"/>
          <w:szCs w:val="24"/>
          <w:lang w:val="fr-FR"/>
        </w:rPr>
      </w:pPr>
      <w:r w:rsidRPr="00F17161">
        <w:rPr>
          <w:sz w:val="24"/>
          <w:szCs w:val="24"/>
          <w:lang w:val="fr-FR"/>
        </w:rPr>
        <w:t>Distingués membres</w:t>
      </w:r>
      <w:r w:rsidR="001C490B" w:rsidRPr="00F17161">
        <w:rPr>
          <w:sz w:val="24"/>
          <w:szCs w:val="24"/>
          <w:lang w:val="fr-FR"/>
        </w:rPr>
        <w:t xml:space="preserve"> du Comité</w:t>
      </w:r>
      <w:r w:rsidRPr="00F17161">
        <w:rPr>
          <w:sz w:val="24"/>
          <w:szCs w:val="24"/>
          <w:lang w:val="fr-FR"/>
        </w:rPr>
        <w:t>,</w:t>
      </w:r>
    </w:p>
    <w:p w14:paraId="5C25634A" w14:textId="77777777" w:rsidR="001B6608" w:rsidRPr="00F17161" w:rsidRDefault="001B6608" w:rsidP="00B40628">
      <w:pPr>
        <w:rPr>
          <w:sz w:val="24"/>
          <w:szCs w:val="24"/>
          <w:lang w:val="fr-FR"/>
        </w:rPr>
      </w:pPr>
    </w:p>
    <w:p w14:paraId="7D082021" w14:textId="10D94D8F" w:rsidR="0031692B" w:rsidRPr="00B40628" w:rsidRDefault="0031692B" w:rsidP="00B40628">
      <w:pPr>
        <w:rPr>
          <w:sz w:val="24"/>
          <w:szCs w:val="24"/>
          <w:lang w:val="fr-FR"/>
        </w:rPr>
      </w:pPr>
      <w:r w:rsidRPr="00B40628">
        <w:rPr>
          <w:sz w:val="24"/>
          <w:szCs w:val="24"/>
          <w:lang w:val="fr-FR"/>
        </w:rPr>
        <w:t>Permettez-moi maintenant de vous donner un bref aperçu de la 45e session du Conseil des droits de l'homme qui vient de s'achever. Cette année, le débat annuel sur l’intégration d’une perspective genre dans l’ensemble des travaux du Conseil et de ses mécanismes était axé sur</w:t>
      </w:r>
      <w:proofErr w:type="gramStart"/>
      <w:r w:rsidRPr="00B40628">
        <w:rPr>
          <w:sz w:val="24"/>
          <w:szCs w:val="24"/>
          <w:lang w:val="fr-FR"/>
        </w:rPr>
        <w:t xml:space="preserve"> «Genre</w:t>
      </w:r>
      <w:proofErr w:type="gramEnd"/>
      <w:r w:rsidRPr="00B40628">
        <w:rPr>
          <w:sz w:val="24"/>
          <w:szCs w:val="24"/>
          <w:lang w:val="fr-FR"/>
        </w:rPr>
        <w:t xml:space="preserve"> et diversité». Le panel visait à améliorer la compréhension de la manière dont la discrimination fondée sur le sexe recoupe d'autres formes de discrimination telles que la race, l'appartenance ethnique, la nationalité, la religion, le statut socio-économique, l'âge, le handicap et le statut autochtone, de minorité ou de migrant. Il vous plaira de noter que les Recommandations générales n</w:t>
      </w:r>
      <w:r w:rsidR="001C490B">
        <w:rPr>
          <w:sz w:val="24"/>
          <w:szCs w:val="24"/>
          <w:lang w:val="fr-FR"/>
        </w:rPr>
        <w:t>uméro</w:t>
      </w:r>
      <w:r w:rsidRPr="00B40628">
        <w:rPr>
          <w:sz w:val="24"/>
          <w:szCs w:val="24"/>
          <w:lang w:val="fr-FR"/>
        </w:rPr>
        <w:t xml:space="preserve">s 26, 27, 28, 30, 32, 34 et 35 de la CEDEF faisaient partie de la documentation de base </w:t>
      </w:r>
      <w:r w:rsidR="001C490B">
        <w:rPr>
          <w:sz w:val="24"/>
          <w:szCs w:val="24"/>
          <w:lang w:val="fr-FR"/>
        </w:rPr>
        <w:t xml:space="preserve">mise à la disposition </w:t>
      </w:r>
      <w:r w:rsidRPr="00B40628">
        <w:rPr>
          <w:sz w:val="24"/>
          <w:szCs w:val="24"/>
          <w:lang w:val="fr-FR"/>
        </w:rPr>
        <w:t>du groupe.</w:t>
      </w:r>
    </w:p>
    <w:p w14:paraId="72204F36" w14:textId="77777777" w:rsidR="00DF1E62" w:rsidRPr="00B40628" w:rsidRDefault="00DF1E62" w:rsidP="00B40628">
      <w:pPr>
        <w:autoSpaceDE w:val="0"/>
        <w:autoSpaceDN w:val="0"/>
        <w:adjustRightInd w:val="0"/>
        <w:ind w:firstLine="720"/>
        <w:jc w:val="both"/>
        <w:rPr>
          <w:sz w:val="24"/>
          <w:szCs w:val="24"/>
          <w:lang w:val="fr-FR"/>
        </w:rPr>
      </w:pPr>
    </w:p>
    <w:p w14:paraId="18A86A67" w14:textId="40F3522B" w:rsidR="009271BE" w:rsidRPr="00B40628" w:rsidRDefault="009271BE" w:rsidP="00B40628">
      <w:pPr>
        <w:rPr>
          <w:rFonts w:eastAsiaTheme="minorHAnsi"/>
          <w:sz w:val="24"/>
          <w:szCs w:val="24"/>
          <w:lang w:val="fr-FR" w:eastAsia="en-US"/>
        </w:rPr>
      </w:pPr>
      <w:r w:rsidRPr="00B40628">
        <w:rPr>
          <w:sz w:val="24"/>
          <w:szCs w:val="24"/>
          <w:lang w:val="fr-FR"/>
        </w:rPr>
        <w:t xml:space="preserve">Le Conseil a adopté une résolution demandant à la Haut-Commissaire de présenter un rapport analytique sur </w:t>
      </w:r>
      <w:r w:rsidR="001C490B">
        <w:rPr>
          <w:sz w:val="24"/>
          <w:szCs w:val="24"/>
          <w:lang w:val="fr-FR"/>
        </w:rPr>
        <w:t>le thème</w:t>
      </w:r>
      <w:proofErr w:type="gramStart"/>
      <w:r w:rsidR="001C490B">
        <w:rPr>
          <w:sz w:val="24"/>
          <w:szCs w:val="24"/>
          <w:lang w:val="fr-FR"/>
        </w:rPr>
        <w:t xml:space="preserve"> </w:t>
      </w:r>
      <w:r w:rsidRPr="00B40628">
        <w:rPr>
          <w:sz w:val="24"/>
          <w:szCs w:val="24"/>
          <w:lang w:val="fr-FR"/>
        </w:rPr>
        <w:t>«Promouvoir</w:t>
      </w:r>
      <w:proofErr w:type="gramEnd"/>
      <w:r w:rsidRPr="00B40628">
        <w:rPr>
          <w:sz w:val="24"/>
          <w:szCs w:val="24"/>
          <w:lang w:val="fr-FR"/>
        </w:rPr>
        <w:t>, protéger et garantir le plein exercice des droits de l'homme par les femmes et les filles dans les situations humanitaires» aux niveaux national, régional et international, avec la contribution de toutes les parties prenantes concernées y compris les organes conventionnels. Il a également adopté une résolution intitulée</w:t>
      </w:r>
      <w:proofErr w:type="gramStart"/>
      <w:r w:rsidRPr="00B40628">
        <w:rPr>
          <w:sz w:val="24"/>
          <w:szCs w:val="24"/>
          <w:lang w:val="fr-FR"/>
        </w:rPr>
        <w:t xml:space="preserve"> «Promouvoir</w:t>
      </w:r>
      <w:proofErr w:type="gramEnd"/>
      <w:r w:rsidRPr="00B40628">
        <w:rPr>
          <w:sz w:val="24"/>
          <w:szCs w:val="24"/>
          <w:lang w:val="fr-FR"/>
        </w:rPr>
        <w:t xml:space="preserve"> et protéger les droits fondamentaux des femmes et des filles dans les situations de conflit et </w:t>
      </w:r>
      <w:r w:rsidR="001C490B">
        <w:rPr>
          <w:sz w:val="24"/>
          <w:szCs w:val="24"/>
          <w:lang w:val="fr-FR"/>
        </w:rPr>
        <w:t>de post</w:t>
      </w:r>
      <w:r w:rsidRPr="00B40628">
        <w:rPr>
          <w:sz w:val="24"/>
          <w:szCs w:val="24"/>
          <w:lang w:val="fr-FR"/>
        </w:rPr>
        <w:t xml:space="preserve"> conflit à l'occasion du vingtième anniversaire de la résolution 1325 (2000) du Conseil de sécurité», réaffirmant les obligations des États parties au titre de la CEDEF et prenant acte de la Recommandation générale n ° 30 (2013) sur les femmes dans la prévention des conflits, les conflits et les situations </w:t>
      </w:r>
      <w:r w:rsidR="001C490B">
        <w:rPr>
          <w:sz w:val="24"/>
          <w:szCs w:val="24"/>
          <w:lang w:val="fr-FR"/>
        </w:rPr>
        <w:t xml:space="preserve">post </w:t>
      </w:r>
      <w:r w:rsidRPr="00B40628">
        <w:rPr>
          <w:sz w:val="24"/>
          <w:szCs w:val="24"/>
          <w:lang w:val="fr-FR"/>
        </w:rPr>
        <w:t xml:space="preserve">conflit. La résolution encourage tous les États à prêter attention aux recommandations du Comité et des autres organes conventionnels relatives aux droits fondamentaux des femmes et des filles dans les situations de conflit et </w:t>
      </w:r>
      <w:r w:rsidR="001C490B">
        <w:rPr>
          <w:sz w:val="24"/>
          <w:szCs w:val="24"/>
          <w:lang w:val="fr-FR"/>
        </w:rPr>
        <w:t xml:space="preserve">de post </w:t>
      </w:r>
      <w:r w:rsidRPr="00B40628">
        <w:rPr>
          <w:sz w:val="24"/>
          <w:szCs w:val="24"/>
          <w:lang w:val="fr-FR"/>
        </w:rPr>
        <w:t>conflit et prie la Haut-Commissaire de présenter un rapport analytique sur le sujet à la 48e session du Conseil</w:t>
      </w:r>
      <w:r w:rsidR="001C490B">
        <w:rPr>
          <w:sz w:val="24"/>
          <w:szCs w:val="24"/>
          <w:lang w:val="fr-FR"/>
        </w:rPr>
        <w:t xml:space="preserve"> (en septembre 2021)</w:t>
      </w:r>
      <w:r w:rsidRPr="00B40628">
        <w:rPr>
          <w:sz w:val="24"/>
          <w:szCs w:val="24"/>
          <w:lang w:val="fr-FR"/>
        </w:rPr>
        <w:t>.</w:t>
      </w:r>
    </w:p>
    <w:p w14:paraId="5E7F09EA" w14:textId="22716654" w:rsidR="00AD47F0" w:rsidRPr="00B40628" w:rsidRDefault="00AD47F0" w:rsidP="00B40628">
      <w:pPr>
        <w:autoSpaceDE w:val="0"/>
        <w:autoSpaceDN w:val="0"/>
        <w:adjustRightInd w:val="0"/>
        <w:ind w:firstLine="720"/>
        <w:jc w:val="both"/>
        <w:rPr>
          <w:sz w:val="24"/>
          <w:szCs w:val="24"/>
          <w:shd w:val="clear" w:color="auto" w:fill="FFFFFF"/>
          <w:lang w:val="fr-FR"/>
        </w:rPr>
      </w:pPr>
    </w:p>
    <w:p w14:paraId="018D9DBC" w14:textId="77777777" w:rsidR="000A6589" w:rsidRPr="00B40628" w:rsidRDefault="006846BA" w:rsidP="00B40628">
      <w:pPr>
        <w:autoSpaceDE w:val="0"/>
        <w:autoSpaceDN w:val="0"/>
        <w:adjustRightInd w:val="0"/>
        <w:jc w:val="both"/>
        <w:rPr>
          <w:sz w:val="24"/>
          <w:szCs w:val="24"/>
        </w:rPr>
      </w:pPr>
      <w:r w:rsidRPr="00B40628">
        <w:rPr>
          <w:sz w:val="24"/>
          <w:szCs w:val="24"/>
        </w:rPr>
        <w:t xml:space="preserve">Madam </w:t>
      </w:r>
      <w:r w:rsidR="00435CD8" w:rsidRPr="00B40628">
        <w:rPr>
          <w:sz w:val="24"/>
          <w:szCs w:val="24"/>
        </w:rPr>
        <w:t>Chair,</w:t>
      </w:r>
    </w:p>
    <w:p w14:paraId="30E8EBB2" w14:textId="77777777" w:rsidR="000A6589" w:rsidRPr="00B40628" w:rsidRDefault="00435CD8" w:rsidP="00B40628">
      <w:pPr>
        <w:autoSpaceDE w:val="0"/>
        <w:autoSpaceDN w:val="0"/>
        <w:adjustRightInd w:val="0"/>
        <w:jc w:val="both"/>
        <w:rPr>
          <w:sz w:val="24"/>
          <w:szCs w:val="24"/>
        </w:rPr>
      </w:pPr>
      <w:r w:rsidRPr="00B40628">
        <w:rPr>
          <w:rFonts w:eastAsia="Calibri"/>
          <w:sz w:val="24"/>
          <w:szCs w:val="24"/>
          <w:u w:color="000000"/>
          <w:bdr w:val="nil"/>
          <w:lang w:val="en-US" w:eastAsia="en-US"/>
        </w:rPr>
        <w:t>Distinguished members</w:t>
      </w:r>
      <w:r w:rsidRPr="00B40628">
        <w:rPr>
          <w:i/>
          <w:sz w:val="24"/>
          <w:szCs w:val="24"/>
        </w:rPr>
        <w:t>,</w:t>
      </w:r>
    </w:p>
    <w:p w14:paraId="72A6E08E" w14:textId="77777777" w:rsidR="000A6589" w:rsidRPr="00B40628" w:rsidRDefault="000A6589" w:rsidP="00B40628">
      <w:pPr>
        <w:autoSpaceDE w:val="0"/>
        <w:autoSpaceDN w:val="0"/>
        <w:adjustRightInd w:val="0"/>
        <w:ind w:firstLine="720"/>
        <w:jc w:val="both"/>
        <w:rPr>
          <w:sz w:val="24"/>
          <w:szCs w:val="24"/>
        </w:rPr>
      </w:pPr>
    </w:p>
    <w:p w14:paraId="392EAF86" w14:textId="07DF1BBB" w:rsidR="00187DB3" w:rsidRPr="00B40628" w:rsidRDefault="001075BF" w:rsidP="00B40628">
      <w:pPr>
        <w:autoSpaceDE w:val="0"/>
        <w:autoSpaceDN w:val="0"/>
        <w:adjustRightInd w:val="0"/>
        <w:ind w:firstLine="720"/>
        <w:jc w:val="both"/>
        <w:rPr>
          <w:sz w:val="24"/>
          <w:szCs w:val="24"/>
          <w:lang w:eastAsia="en-GB"/>
        </w:rPr>
      </w:pPr>
      <w:r w:rsidRPr="00B40628">
        <w:rPr>
          <w:sz w:val="24"/>
          <w:szCs w:val="24"/>
          <w:lang w:eastAsia="en-GB"/>
        </w:rPr>
        <w:t xml:space="preserve">This year marks </w:t>
      </w:r>
      <w:r w:rsidRPr="00B40628">
        <w:rPr>
          <w:b/>
          <w:sz w:val="24"/>
          <w:szCs w:val="24"/>
          <w:lang w:eastAsia="en-GB"/>
        </w:rPr>
        <w:t xml:space="preserve">the twentieth anniversary of Security Council resolution 1325 (2000) and of the Women, Peace and Security </w:t>
      </w:r>
      <w:r w:rsidR="00187DB3" w:rsidRPr="00B40628">
        <w:rPr>
          <w:b/>
          <w:sz w:val="24"/>
          <w:szCs w:val="24"/>
          <w:lang w:eastAsia="en-GB"/>
        </w:rPr>
        <w:t xml:space="preserve">(WPS) </w:t>
      </w:r>
      <w:r w:rsidR="00E21C79" w:rsidRPr="00B40628">
        <w:rPr>
          <w:b/>
          <w:sz w:val="24"/>
          <w:szCs w:val="24"/>
          <w:lang w:eastAsia="en-GB"/>
        </w:rPr>
        <w:t>agenda</w:t>
      </w:r>
      <w:r w:rsidR="00E21C79" w:rsidRPr="00B40628">
        <w:rPr>
          <w:sz w:val="24"/>
          <w:szCs w:val="24"/>
          <w:lang w:eastAsia="en-GB"/>
        </w:rPr>
        <w:t>.</w:t>
      </w:r>
      <w:r w:rsidRPr="00B40628">
        <w:rPr>
          <w:sz w:val="24"/>
          <w:szCs w:val="24"/>
          <w:lang w:eastAsia="en-GB"/>
        </w:rPr>
        <w:t xml:space="preserve"> </w:t>
      </w:r>
      <w:r w:rsidR="00187DB3" w:rsidRPr="00B40628">
        <w:rPr>
          <w:sz w:val="24"/>
          <w:szCs w:val="24"/>
          <w:lang w:eastAsia="en-GB"/>
        </w:rPr>
        <w:t xml:space="preserve">The unprecedented crisis </w:t>
      </w:r>
      <w:r w:rsidR="00DF1E62" w:rsidRPr="00B40628">
        <w:rPr>
          <w:sz w:val="24"/>
          <w:szCs w:val="24"/>
          <w:lang w:eastAsia="en-GB"/>
        </w:rPr>
        <w:t>triggered by</w:t>
      </w:r>
      <w:r w:rsidR="00E21C79" w:rsidRPr="00B40628">
        <w:rPr>
          <w:sz w:val="24"/>
          <w:szCs w:val="24"/>
          <w:lang w:eastAsia="en-GB"/>
        </w:rPr>
        <w:t xml:space="preserve"> </w:t>
      </w:r>
      <w:r w:rsidR="00187DB3" w:rsidRPr="00B40628">
        <w:rPr>
          <w:sz w:val="24"/>
          <w:szCs w:val="24"/>
          <w:lang w:eastAsia="en-GB"/>
        </w:rPr>
        <w:t>COVID-19 pandemic has given new meaning and urgency to the WPS agenda and has shown what types of services are ‘essential’</w:t>
      </w:r>
      <w:r w:rsidR="00DF1E62" w:rsidRPr="00B40628">
        <w:rPr>
          <w:sz w:val="24"/>
          <w:szCs w:val="24"/>
          <w:lang w:eastAsia="en-GB"/>
        </w:rPr>
        <w:t xml:space="preserve"> to women and girls</w:t>
      </w:r>
      <w:r w:rsidR="00187DB3" w:rsidRPr="00B40628">
        <w:rPr>
          <w:sz w:val="24"/>
          <w:szCs w:val="24"/>
          <w:lang w:eastAsia="en-GB"/>
        </w:rPr>
        <w:t xml:space="preserve"> – from healthcare to childcare. The effects of the pandemic in conflict-affected countries are </w:t>
      </w:r>
      <w:r w:rsidR="00E21C79" w:rsidRPr="00B40628">
        <w:rPr>
          <w:sz w:val="24"/>
          <w:szCs w:val="24"/>
          <w:lang w:eastAsia="en-GB"/>
        </w:rPr>
        <w:t xml:space="preserve">especially </w:t>
      </w:r>
      <w:r w:rsidR="00187DB3" w:rsidRPr="00B40628">
        <w:rPr>
          <w:sz w:val="24"/>
          <w:szCs w:val="24"/>
          <w:lang w:eastAsia="en-GB"/>
        </w:rPr>
        <w:t>acute, as experts predict the diversion of resources from women’s health, including sexual and reproductive health, long-term impact on girls’ enrolment in schools and women’s employment, increased marginalization of women from political and peace processes and a backlash against women’s rights with the pandemic as a pretext. Women’</w:t>
      </w:r>
      <w:r w:rsidR="00E21C79" w:rsidRPr="00B40628">
        <w:rPr>
          <w:sz w:val="24"/>
          <w:szCs w:val="24"/>
          <w:lang w:eastAsia="en-GB"/>
        </w:rPr>
        <w:t>s organizations have turned from activists and peacebuilders into frontline responders. With funding being shifted and civic space narrowing, many organizations are at risk of collapsing.</w:t>
      </w:r>
    </w:p>
    <w:p w14:paraId="465A4F8A" w14:textId="77777777" w:rsidR="00187DB3" w:rsidRPr="00B40628" w:rsidRDefault="00187DB3" w:rsidP="00B40628">
      <w:pPr>
        <w:autoSpaceDE w:val="0"/>
        <w:autoSpaceDN w:val="0"/>
        <w:adjustRightInd w:val="0"/>
        <w:ind w:firstLine="720"/>
        <w:jc w:val="both"/>
        <w:rPr>
          <w:sz w:val="24"/>
          <w:szCs w:val="24"/>
          <w:lang w:eastAsia="en-GB"/>
        </w:rPr>
      </w:pPr>
    </w:p>
    <w:p w14:paraId="48FF32D8" w14:textId="327D847F" w:rsidR="00187DB3" w:rsidRPr="00B40628" w:rsidRDefault="00DF1E62" w:rsidP="00B40628">
      <w:pPr>
        <w:autoSpaceDE w:val="0"/>
        <w:autoSpaceDN w:val="0"/>
        <w:adjustRightInd w:val="0"/>
        <w:ind w:firstLine="720"/>
        <w:jc w:val="both"/>
        <w:rPr>
          <w:sz w:val="24"/>
          <w:szCs w:val="24"/>
          <w:lang w:eastAsia="en-GB"/>
        </w:rPr>
      </w:pPr>
      <w:r w:rsidRPr="00B40628">
        <w:rPr>
          <w:sz w:val="24"/>
          <w:szCs w:val="24"/>
          <w:lang w:eastAsia="en-GB"/>
        </w:rPr>
        <w:t>As outlined in this year’s report of the Secretary-General on women, peace and security, f</w:t>
      </w:r>
      <w:r w:rsidR="00D95F3F" w:rsidRPr="00B40628">
        <w:rPr>
          <w:sz w:val="24"/>
          <w:szCs w:val="24"/>
          <w:lang w:eastAsia="en-GB"/>
        </w:rPr>
        <w:t>ar too many peace negotiations take place without meaningful participation of women. And the levels of impunity for conflict-related violence against women, including sexual violence and killings of women human rights defenders, remain high.</w:t>
      </w:r>
    </w:p>
    <w:p w14:paraId="0823CA1A" w14:textId="6AABD5E0" w:rsidR="00D95F3F" w:rsidRPr="00B40628" w:rsidRDefault="00D95F3F" w:rsidP="00B40628">
      <w:pPr>
        <w:autoSpaceDE w:val="0"/>
        <w:autoSpaceDN w:val="0"/>
        <w:adjustRightInd w:val="0"/>
        <w:ind w:firstLine="720"/>
        <w:jc w:val="both"/>
        <w:rPr>
          <w:sz w:val="24"/>
          <w:szCs w:val="24"/>
          <w:lang w:eastAsia="en-GB"/>
        </w:rPr>
      </w:pPr>
    </w:p>
    <w:p w14:paraId="33BBFD08" w14:textId="43B22D38" w:rsidR="00E21C79" w:rsidRPr="00B40628" w:rsidRDefault="00E21C79" w:rsidP="00B40628">
      <w:pPr>
        <w:autoSpaceDE w:val="0"/>
        <w:autoSpaceDN w:val="0"/>
        <w:adjustRightInd w:val="0"/>
        <w:ind w:firstLine="720"/>
        <w:jc w:val="both"/>
        <w:rPr>
          <w:sz w:val="24"/>
          <w:szCs w:val="24"/>
          <w:lang w:eastAsia="en-GB"/>
        </w:rPr>
      </w:pPr>
    </w:p>
    <w:p w14:paraId="61D134EC" w14:textId="3830B2AE" w:rsidR="008D493F" w:rsidRPr="00B40628" w:rsidRDefault="0094265E" w:rsidP="00B40628">
      <w:pPr>
        <w:autoSpaceDE w:val="0"/>
        <w:autoSpaceDN w:val="0"/>
        <w:adjustRightInd w:val="0"/>
        <w:ind w:firstLine="720"/>
        <w:jc w:val="both"/>
        <w:rPr>
          <w:sz w:val="24"/>
          <w:szCs w:val="24"/>
        </w:rPr>
      </w:pPr>
      <w:r w:rsidRPr="00B40628">
        <w:rPr>
          <w:sz w:val="24"/>
          <w:szCs w:val="24"/>
          <w:lang w:eastAsia="en-GB"/>
        </w:rPr>
        <w:t xml:space="preserve">At a time when COVID-19 risks reversing hard won gender equality gains also with respect to the WPS agenda, it is crucial that human rights mechanisms focus on the unconditional defence of women’s rights in conflict and humanitarian settings, advocate for women’s meaningful participation in </w:t>
      </w:r>
      <w:r w:rsidRPr="00B40628">
        <w:rPr>
          <w:sz w:val="24"/>
          <w:szCs w:val="24"/>
        </w:rPr>
        <w:t>peace processes, and provide guidance to States on building back better in post COVID-19 recovery efforts, including through reduced military spending and greater investment in social and other basic services.</w:t>
      </w:r>
    </w:p>
    <w:p w14:paraId="31E82158" w14:textId="77777777" w:rsidR="008D493F" w:rsidRPr="00B40628" w:rsidRDefault="008D493F" w:rsidP="00B40628">
      <w:pPr>
        <w:autoSpaceDE w:val="0"/>
        <w:autoSpaceDN w:val="0"/>
        <w:adjustRightInd w:val="0"/>
        <w:ind w:firstLine="720"/>
        <w:jc w:val="both"/>
        <w:rPr>
          <w:sz w:val="24"/>
          <w:szCs w:val="24"/>
        </w:rPr>
      </w:pPr>
    </w:p>
    <w:p w14:paraId="5B269652" w14:textId="77777777" w:rsidR="001C490B" w:rsidRDefault="00141154" w:rsidP="00B40628">
      <w:pPr>
        <w:autoSpaceDE w:val="0"/>
        <w:autoSpaceDN w:val="0"/>
        <w:adjustRightInd w:val="0"/>
        <w:ind w:firstLine="720"/>
        <w:jc w:val="both"/>
        <w:rPr>
          <w:sz w:val="24"/>
          <w:szCs w:val="24"/>
          <w:lang w:eastAsia="zh-CN"/>
        </w:rPr>
      </w:pPr>
      <w:r w:rsidRPr="00B40628">
        <w:rPr>
          <w:sz w:val="24"/>
          <w:szCs w:val="24"/>
          <w:lang w:eastAsia="zh-CN"/>
        </w:rPr>
        <w:t xml:space="preserve">Dear </w:t>
      </w:r>
      <w:r w:rsidR="007054FF" w:rsidRPr="00B40628">
        <w:rPr>
          <w:sz w:val="24"/>
          <w:szCs w:val="24"/>
          <w:lang w:eastAsia="zh-CN"/>
        </w:rPr>
        <w:t>Members</w:t>
      </w:r>
      <w:r w:rsidR="001C490B">
        <w:rPr>
          <w:sz w:val="24"/>
          <w:szCs w:val="24"/>
          <w:lang w:eastAsia="zh-CN"/>
        </w:rPr>
        <w:t xml:space="preserve"> of the Committee</w:t>
      </w:r>
      <w:r w:rsidRPr="00B40628">
        <w:rPr>
          <w:sz w:val="24"/>
          <w:szCs w:val="24"/>
          <w:lang w:eastAsia="zh-CN"/>
        </w:rPr>
        <w:t>,</w:t>
      </w:r>
    </w:p>
    <w:p w14:paraId="75AD5867" w14:textId="6AE4809A" w:rsidR="00DF1E62" w:rsidRPr="00B40628" w:rsidRDefault="00141154" w:rsidP="00B40628">
      <w:pPr>
        <w:autoSpaceDE w:val="0"/>
        <w:autoSpaceDN w:val="0"/>
        <w:adjustRightInd w:val="0"/>
        <w:ind w:firstLine="720"/>
        <w:jc w:val="both"/>
        <w:rPr>
          <w:sz w:val="24"/>
          <w:szCs w:val="24"/>
          <w:lang w:eastAsia="zh-CN"/>
        </w:rPr>
      </w:pPr>
      <w:r w:rsidRPr="00B40628">
        <w:rPr>
          <w:sz w:val="24"/>
          <w:szCs w:val="24"/>
          <w:lang w:eastAsia="zh-CN"/>
        </w:rPr>
        <w:t xml:space="preserve"> </w:t>
      </w:r>
    </w:p>
    <w:p w14:paraId="6DEB6AE0" w14:textId="6F7BE3C3" w:rsidR="00495C75" w:rsidRPr="00B40628" w:rsidRDefault="00DF1E62" w:rsidP="00B40628">
      <w:pPr>
        <w:autoSpaceDE w:val="0"/>
        <w:autoSpaceDN w:val="0"/>
        <w:adjustRightInd w:val="0"/>
        <w:ind w:firstLine="720"/>
        <w:jc w:val="both"/>
        <w:rPr>
          <w:sz w:val="24"/>
          <w:szCs w:val="24"/>
          <w:lang w:eastAsia="zh-CN"/>
        </w:rPr>
      </w:pPr>
      <w:r w:rsidRPr="00B40628">
        <w:rPr>
          <w:sz w:val="24"/>
          <w:szCs w:val="24"/>
          <w:lang w:eastAsia="zh-CN"/>
        </w:rPr>
        <w:t>T</w:t>
      </w:r>
      <w:r w:rsidR="0094265E" w:rsidRPr="00B40628">
        <w:rPr>
          <w:sz w:val="24"/>
          <w:szCs w:val="24"/>
          <w:lang w:eastAsia="zh-CN"/>
        </w:rPr>
        <w:t>his will be a challenging session for your Committee</w:t>
      </w:r>
      <w:r w:rsidR="00C56E18" w:rsidRPr="00B40628">
        <w:rPr>
          <w:sz w:val="24"/>
          <w:szCs w:val="24"/>
          <w:lang w:eastAsia="zh-CN"/>
        </w:rPr>
        <w:t xml:space="preserve">, also </w:t>
      </w:r>
      <w:r w:rsidRPr="00B40628">
        <w:rPr>
          <w:sz w:val="24"/>
          <w:szCs w:val="24"/>
          <w:lang w:eastAsia="zh-CN"/>
        </w:rPr>
        <w:t>due to</w:t>
      </w:r>
      <w:r w:rsidR="00C56E18" w:rsidRPr="00B40628">
        <w:rPr>
          <w:sz w:val="24"/>
          <w:szCs w:val="24"/>
          <w:lang w:eastAsia="zh-CN"/>
        </w:rPr>
        <w:t xml:space="preserve"> your</w:t>
      </w:r>
      <w:r w:rsidR="0094265E" w:rsidRPr="00B40628">
        <w:rPr>
          <w:sz w:val="24"/>
          <w:szCs w:val="24"/>
          <w:lang w:eastAsia="zh-CN"/>
        </w:rPr>
        <w:t xml:space="preserve"> different time zones spanning from Peru to Japan. </w:t>
      </w:r>
      <w:r w:rsidRPr="00B40628">
        <w:rPr>
          <w:sz w:val="24"/>
          <w:szCs w:val="24"/>
          <w:lang w:eastAsia="zh-CN"/>
        </w:rPr>
        <w:t>You</w:t>
      </w:r>
      <w:r w:rsidR="006846BA" w:rsidRPr="00B40628">
        <w:rPr>
          <w:sz w:val="24"/>
          <w:szCs w:val="24"/>
          <w:lang w:eastAsia="zh-CN"/>
        </w:rPr>
        <w:t xml:space="preserve"> </w:t>
      </w:r>
      <w:r w:rsidR="00141154" w:rsidRPr="00B40628">
        <w:rPr>
          <w:sz w:val="24"/>
          <w:szCs w:val="24"/>
          <w:lang w:eastAsia="zh-CN"/>
        </w:rPr>
        <w:t xml:space="preserve">will </w:t>
      </w:r>
      <w:r w:rsidR="006846BA" w:rsidRPr="00B40628">
        <w:rPr>
          <w:sz w:val="24"/>
          <w:szCs w:val="24"/>
          <w:lang w:eastAsia="zh-CN"/>
        </w:rPr>
        <w:t xml:space="preserve">have three </w:t>
      </w:r>
      <w:r w:rsidR="000A6589" w:rsidRPr="00B40628">
        <w:rPr>
          <w:sz w:val="24"/>
          <w:szCs w:val="24"/>
          <w:lang w:eastAsia="zh-CN"/>
        </w:rPr>
        <w:t>hours per day to discuss and adopt crucial recommendations and decisions</w:t>
      </w:r>
      <w:r w:rsidR="006846BA" w:rsidRPr="00B40628">
        <w:rPr>
          <w:sz w:val="24"/>
          <w:szCs w:val="24"/>
          <w:lang w:eastAsia="zh-CN"/>
        </w:rPr>
        <w:t xml:space="preserve"> on individual communications, inquiry proceedings, working methods, </w:t>
      </w:r>
      <w:r w:rsidRPr="00B40628">
        <w:rPr>
          <w:sz w:val="24"/>
          <w:szCs w:val="24"/>
          <w:lang w:eastAsia="zh-CN"/>
        </w:rPr>
        <w:t xml:space="preserve">meet with the High Commissioner </w:t>
      </w:r>
      <w:r w:rsidR="006846BA" w:rsidRPr="00B40628">
        <w:rPr>
          <w:sz w:val="24"/>
          <w:szCs w:val="24"/>
          <w:lang w:eastAsia="zh-CN"/>
        </w:rPr>
        <w:t xml:space="preserve">as well as </w:t>
      </w:r>
      <w:r w:rsidR="0094265E" w:rsidRPr="00B40628">
        <w:rPr>
          <w:sz w:val="24"/>
          <w:szCs w:val="24"/>
          <w:lang w:eastAsia="zh-CN"/>
        </w:rPr>
        <w:t>finalize</w:t>
      </w:r>
      <w:r w:rsidR="006846BA" w:rsidRPr="00B40628">
        <w:rPr>
          <w:sz w:val="24"/>
          <w:szCs w:val="24"/>
          <w:lang w:eastAsia="zh-CN"/>
        </w:rPr>
        <w:t xml:space="preserve"> the draft general recommendation on trafficking in women and girls in the context of global migration. </w:t>
      </w:r>
      <w:r w:rsidR="000A6589" w:rsidRPr="00B40628">
        <w:rPr>
          <w:sz w:val="24"/>
          <w:szCs w:val="24"/>
          <w:lang w:eastAsia="zh-CN"/>
        </w:rPr>
        <w:t xml:space="preserve">In addition, you will </w:t>
      </w:r>
      <w:r w:rsidR="006846BA" w:rsidRPr="00B40628">
        <w:rPr>
          <w:sz w:val="24"/>
          <w:szCs w:val="24"/>
          <w:lang w:eastAsia="zh-CN"/>
        </w:rPr>
        <w:t>continue your w</w:t>
      </w:r>
      <w:r w:rsidR="00495C75" w:rsidRPr="00B40628">
        <w:rPr>
          <w:sz w:val="24"/>
          <w:szCs w:val="24"/>
          <w:lang w:eastAsia="zh-CN"/>
        </w:rPr>
        <w:t>ork in thematic working groups.</w:t>
      </w:r>
      <w:r w:rsidR="0094265E" w:rsidRPr="00B40628">
        <w:rPr>
          <w:sz w:val="24"/>
          <w:szCs w:val="24"/>
          <w:lang w:eastAsia="zh-CN"/>
        </w:rPr>
        <w:t xml:space="preserve"> I sincerely appreciate the flexibility and commitment you are demonstrating in these exceptional circumstances to ensure the continuity of your important mandate and avoid a protection gap for women and girls worldwide.</w:t>
      </w:r>
    </w:p>
    <w:p w14:paraId="65CF01DF" w14:textId="77777777" w:rsidR="00495C75" w:rsidRPr="00B40628" w:rsidRDefault="00495C75" w:rsidP="00B40628">
      <w:pPr>
        <w:autoSpaceDE w:val="0"/>
        <w:autoSpaceDN w:val="0"/>
        <w:adjustRightInd w:val="0"/>
        <w:ind w:firstLine="720"/>
        <w:jc w:val="both"/>
        <w:rPr>
          <w:sz w:val="24"/>
          <w:szCs w:val="24"/>
          <w:lang w:eastAsia="zh-CN"/>
        </w:rPr>
      </w:pPr>
    </w:p>
    <w:p w14:paraId="442BBE32" w14:textId="4780000C" w:rsidR="00435CD8" w:rsidRPr="00B40628" w:rsidRDefault="000A6589" w:rsidP="00B40628">
      <w:pPr>
        <w:autoSpaceDE w:val="0"/>
        <w:autoSpaceDN w:val="0"/>
        <w:adjustRightInd w:val="0"/>
        <w:ind w:firstLine="720"/>
        <w:jc w:val="both"/>
        <w:rPr>
          <w:sz w:val="24"/>
          <w:szCs w:val="24"/>
          <w:lang w:eastAsia="en-GB"/>
        </w:rPr>
      </w:pPr>
      <w:r w:rsidRPr="00B40628">
        <w:rPr>
          <w:sz w:val="24"/>
          <w:szCs w:val="24"/>
          <w:lang w:eastAsia="zh-CN"/>
        </w:rPr>
        <w:t>I wish you a successful</w:t>
      </w:r>
      <w:r w:rsidR="00DF1E62" w:rsidRPr="00B40628">
        <w:rPr>
          <w:sz w:val="24"/>
          <w:szCs w:val="24"/>
          <w:lang w:eastAsia="zh-CN"/>
        </w:rPr>
        <w:t xml:space="preserve"> </w:t>
      </w:r>
      <w:r w:rsidR="006846BA" w:rsidRPr="00B40628">
        <w:rPr>
          <w:sz w:val="24"/>
          <w:szCs w:val="24"/>
          <w:lang w:eastAsia="zh-CN"/>
        </w:rPr>
        <w:t>on</w:t>
      </w:r>
      <w:r w:rsidR="00165D1A" w:rsidRPr="00B40628">
        <w:rPr>
          <w:sz w:val="24"/>
          <w:szCs w:val="24"/>
          <w:lang w:eastAsia="zh-CN"/>
        </w:rPr>
        <w:t>-</w:t>
      </w:r>
      <w:r w:rsidR="006846BA" w:rsidRPr="00B40628">
        <w:rPr>
          <w:sz w:val="24"/>
          <w:szCs w:val="24"/>
          <w:lang w:eastAsia="zh-CN"/>
        </w:rPr>
        <w:t xml:space="preserve">line session and look forward to </w:t>
      </w:r>
      <w:r w:rsidR="00DF1E62" w:rsidRPr="00B40628">
        <w:rPr>
          <w:sz w:val="24"/>
          <w:szCs w:val="24"/>
          <w:lang w:eastAsia="zh-CN"/>
        </w:rPr>
        <w:t xml:space="preserve">continuing </w:t>
      </w:r>
      <w:r w:rsidR="006846BA" w:rsidRPr="00B40628">
        <w:rPr>
          <w:sz w:val="24"/>
          <w:szCs w:val="24"/>
          <w:lang w:eastAsia="zh-CN"/>
        </w:rPr>
        <w:t>engaging with you</w:t>
      </w:r>
      <w:r w:rsidR="00B57E8D">
        <w:rPr>
          <w:sz w:val="24"/>
          <w:szCs w:val="24"/>
          <w:lang w:eastAsia="zh-CN"/>
        </w:rPr>
        <w:t>, and meeting you in person as soon as conditions allow</w:t>
      </w:r>
      <w:r w:rsidR="006846BA" w:rsidRPr="00B40628">
        <w:rPr>
          <w:sz w:val="24"/>
          <w:szCs w:val="24"/>
          <w:lang w:eastAsia="zh-CN"/>
        </w:rPr>
        <w:t>.</w:t>
      </w:r>
    </w:p>
    <w:p w14:paraId="7E0020BE" w14:textId="7335C13D" w:rsidR="00F56140" w:rsidRPr="00B40628" w:rsidRDefault="00E125F4" w:rsidP="00B40628">
      <w:pPr>
        <w:spacing w:before="100" w:beforeAutospacing="1" w:after="100" w:afterAutospacing="1"/>
        <w:jc w:val="both"/>
        <w:rPr>
          <w:sz w:val="24"/>
          <w:szCs w:val="24"/>
          <w:lang w:eastAsia="zh-CN"/>
        </w:rPr>
      </w:pPr>
      <w:r w:rsidRPr="00B40628">
        <w:rPr>
          <w:sz w:val="24"/>
          <w:szCs w:val="24"/>
          <w:lang w:eastAsia="zh-CN"/>
        </w:rPr>
        <w:t>Thank you.</w:t>
      </w:r>
      <w:bookmarkStart w:id="0" w:name="_GoBack"/>
      <w:bookmarkEnd w:id="0"/>
      <w:permStart w:id="1910072986" w:edGrp="everyone"/>
      <w:permEnd w:id="1910072986"/>
    </w:p>
    <w:p w14:paraId="70434029" w14:textId="33224978" w:rsidR="0078223D" w:rsidRPr="001B6288" w:rsidRDefault="0078223D" w:rsidP="0078223D">
      <w:pPr>
        <w:suppressAutoHyphens/>
        <w:spacing w:before="240" w:line="240" w:lineRule="atLeast"/>
        <w:ind w:left="1134" w:right="1134"/>
        <w:jc w:val="center"/>
        <w:rPr>
          <w:sz w:val="28"/>
          <w:szCs w:val="28"/>
          <w:u w:val="single"/>
        </w:rPr>
      </w:pPr>
      <w:r w:rsidRPr="001B6288">
        <w:rPr>
          <w:sz w:val="28"/>
          <w:szCs w:val="28"/>
          <w:u w:val="single"/>
          <w:lang w:eastAsia="zh-CN"/>
        </w:rPr>
        <w:tab/>
      </w:r>
      <w:r w:rsidRPr="001B6288">
        <w:rPr>
          <w:sz w:val="28"/>
          <w:szCs w:val="28"/>
          <w:u w:val="single"/>
          <w:lang w:eastAsia="zh-CN"/>
        </w:rPr>
        <w:tab/>
      </w:r>
      <w:r w:rsidRPr="001B6288">
        <w:rPr>
          <w:sz w:val="28"/>
          <w:szCs w:val="28"/>
          <w:u w:val="single"/>
          <w:lang w:eastAsia="zh-CN"/>
        </w:rPr>
        <w:tab/>
      </w:r>
    </w:p>
    <w:sectPr w:rsidR="0078223D" w:rsidRPr="001B6288" w:rsidSect="00064DAA">
      <w:headerReference w:type="even" r:id="rId8"/>
      <w:headerReference w:type="default" r:id="rId9"/>
      <w:footerReference w:type="even" r:id="rId10"/>
      <w:footerReference w:type="default" r:id="rId11"/>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BCDA0" w14:textId="77777777" w:rsidR="00CB5262" w:rsidRDefault="00141154">
      <w:r>
        <w:separator/>
      </w:r>
    </w:p>
  </w:endnote>
  <w:endnote w:type="continuationSeparator" w:id="0">
    <w:p w14:paraId="30F1D714" w14:textId="77777777" w:rsidR="00CB5262" w:rsidRDefault="00141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BE0644"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35451C42" w:rsidR="003D3E0C" w:rsidRDefault="00FC5AC4" w:rsidP="0078223D">
        <w:pPr>
          <w:pStyle w:val="Footer"/>
          <w:jc w:val="right"/>
        </w:pPr>
        <w:r>
          <w:fldChar w:fldCharType="begin"/>
        </w:r>
        <w:r>
          <w:instrText xml:space="preserve"> PAGE   \* MERGEFORMAT </w:instrText>
        </w:r>
        <w:r>
          <w:fldChar w:fldCharType="separate"/>
        </w:r>
        <w:r w:rsidR="00BE0644">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16739" w14:textId="77777777" w:rsidR="00CB5262" w:rsidRDefault="00141154">
      <w:r>
        <w:separator/>
      </w:r>
    </w:p>
  </w:footnote>
  <w:footnote w:type="continuationSeparator" w:id="0">
    <w:p w14:paraId="4F5778A3" w14:textId="77777777" w:rsidR="00CB5262" w:rsidRDefault="00141154">
      <w:r>
        <w:continuationSeparator/>
      </w:r>
    </w:p>
  </w:footnote>
  <w:footnote w:id="1">
    <w:p w14:paraId="56F75D65" w14:textId="0ED40412" w:rsidR="004E1E68" w:rsidRDefault="004E1E68" w:rsidP="004E1E68">
      <w:pPr>
        <w:pStyle w:val="FootnoteText"/>
        <w:widowControl w:val="0"/>
        <w:tabs>
          <w:tab w:val="right" w:pos="1020"/>
        </w:tabs>
        <w:suppressAutoHyphens/>
        <w:spacing w:line="220" w:lineRule="exact"/>
        <w:ind w:left="1134" w:right="1134" w:hanging="1134"/>
      </w:pPr>
      <w:r>
        <w:tab/>
      </w:r>
      <w:r>
        <w:rPr>
          <w:rStyle w:val="FootnoteReference"/>
        </w:rPr>
        <w:footnoteRef/>
      </w:r>
      <w:r>
        <w:tab/>
        <w:t xml:space="preserve"> ILO, “Women and men in the informal economy: A statistical picture”, 2018</w:t>
      </w:r>
    </w:p>
  </w:footnote>
  <w:footnote w:id="2">
    <w:p w14:paraId="507DC394" w14:textId="4604FAA0" w:rsidR="004E1E68" w:rsidRDefault="004E1E68" w:rsidP="004E1E68">
      <w:pPr>
        <w:pStyle w:val="FootnoteText"/>
        <w:widowControl w:val="0"/>
        <w:tabs>
          <w:tab w:val="right" w:pos="1020"/>
        </w:tabs>
        <w:suppressAutoHyphens/>
        <w:spacing w:line="220" w:lineRule="exact"/>
        <w:ind w:left="1134" w:right="1134" w:hanging="1134"/>
      </w:pPr>
      <w:r>
        <w:tab/>
      </w:r>
      <w:r w:rsidRPr="00F17161">
        <w:rPr>
          <w:vertAlign w:val="superscript"/>
        </w:rPr>
        <w:footnoteRef/>
      </w:r>
      <w:r w:rsidRPr="00F17161">
        <w:rPr>
          <w:vertAlign w:val="superscript"/>
        </w:rPr>
        <w:t xml:space="preserve"> </w:t>
      </w:r>
      <w:r w:rsidR="00F17161">
        <w:tab/>
      </w:r>
      <w:r>
        <w:t>WHO, Violence against Women – Key Facts, November 2017</w:t>
      </w:r>
    </w:p>
  </w:footnote>
  <w:footnote w:id="3">
    <w:p w14:paraId="2C30701D" w14:textId="794567D5" w:rsidR="004E1E68" w:rsidRDefault="004E1E68" w:rsidP="004E1E68">
      <w:pPr>
        <w:pStyle w:val="FootnoteText"/>
        <w:widowControl w:val="0"/>
        <w:tabs>
          <w:tab w:val="right" w:pos="1020"/>
        </w:tabs>
        <w:suppressAutoHyphens/>
        <w:spacing w:line="220" w:lineRule="exact"/>
        <w:ind w:left="1134" w:right="1134" w:hanging="1134"/>
      </w:pPr>
      <w:r>
        <w:tab/>
      </w:r>
      <w:r>
        <w:rPr>
          <w:rStyle w:val="FootnoteReference"/>
        </w:rPr>
        <w:footnoteRef/>
      </w:r>
      <w:r>
        <w:tab/>
        <w:t xml:space="preserve">UNFPA, Press Release, 28 April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BE06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BE0644"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ocumentProtection w:edit="readOnly" w:formatting="1" w:enforcement="1" w:cryptProviderType="rsaAES" w:cryptAlgorithmClass="hash" w:cryptAlgorithmType="typeAny" w:cryptAlgorithmSid="14" w:cryptSpinCount="100000" w:hash="buaNtvvgbgUiT5mU/3ILzTUeEu1J9PgrWtcDv4h9KytHocTfFxGclIqeeePuobpBJnRQK40Stsvth0dRFj6weg==" w:salt="9hHYRHCNgGqgARilch1AvA=="/>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671A0"/>
    <w:rsid w:val="000811F9"/>
    <w:rsid w:val="000A6589"/>
    <w:rsid w:val="000B6E3D"/>
    <w:rsid w:val="000D6733"/>
    <w:rsid w:val="000F7B89"/>
    <w:rsid w:val="001035F3"/>
    <w:rsid w:val="001075BF"/>
    <w:rsid w:val="00141154"/>
    <w:rsid w:val="00165D1A"/>
    <w:rsid w:val="00187DB3"/>
    <w:rsid w:val="001B0C7C"/>
    <w:rsid w:val="001B6288"/>
    <w:rsid w:val="001B6608"/>
    <w:rsid w:val="001C490B"/>
    <w:rsid w:val="001E7FF4"/>
    <w:rsid w:val="00252500"/>
    <w:rsid w:val="00276D9C"/>
    <w:rsid w:val="00286392"/>
    <w:rsid w:val="002C7E77"/>
    <w:rsid w:val="0031692B"/>
    <w:rsid w:val="00324877"/>
    <w:rsid w:val="003A61F2"/>
    <w:rsid w:val="003B1D39"/>
    <w:rsid w:val="003B644B"/>
    <w:rsid w:val="003E77A1"/>
    <w:rsid w:val="003F3EA4"/>
    <w:rsid w:val="00435CD8"/>
    <w:rsid w:val="00464502"/>
    <w:rsid w:val="00470B69"/>
    <w:rsid w:val="00472FDB"/>
    <w:rsid w:val="00495C75"/>
    <w:rsid w:val="004B5DE2"/>
    <w:rsid w:val="004B6F1F"/>
    <w:rsid w:val="004E1E68"/>
    <w:rsid w:val="00510E15"/>
    <w:rsid w:val="00541580"/>
    <w:rsid w:val="00566CFD"/>
    <w:rsid w:val="00606D45"/>
    <w:rsid w:val="00640B4F"/>
    <w:rsid w:val="00654D8B"/>
    <w:rsid w:val="006846BA"/>
    <w:rsid w:val="006956D1"/>
    <w:rsid w:val="006A729C"/>
    <w:rsid w:val="007054FF"/>
    <w:rsid w:val="00712CC8"/>
    <w:rsid w:val="00740E7B"/>
    <w:rsid w:val="00780DE9"/>
    <w:rsid w:val="0078223D"/>
    <w:rsid w:val="007B311B"/>
    <w:rsid w:val="007C0566"/>
    <w:rsid w:val="007E1147"/>
    <w:rsid w:val="008540E8"/>
    <w:rsid w:val="00872A58"/>
    <w:rsid w:val="00874954"/>
    <w:rsid w:val="008D493F"/>
    <w:rsid w:val="009119B1"/>
    <w:rsid w:val="009271BE"/>
    <w:rsid w:val="0094265E"/>
    <w:rsid w:val="00950FCE"/>
    <w:rsid w:val="00960EB2"/>
    <w:rsid w:val="00982936"/>
    <w:rsid w:val="009A65D7"/>
    <w:rsid w:val="009B546D"/>
    <w:rsid w:val="009E4CA1"/>
    <w:rsid w:val="00A07408"/>
    <w:rsid w:val="00A447B3"/>
    <w:rsid w:val="00AA0D85"/>
    <w:rsid w:val="00AA6E5A"/>
    <w:rsid w:val="00AD47F0"/>
    <w:rsid w:val="00AE5866"/>
    <w:rsid w:val="00AF0BF0"/>
    <w:rsid w:val="00AF0D95"/>
    <w:rsid w:val="00B05E5D"/>
    <w:rsid w:val="00B40628"/>
    <w:rsid w:val="00B57E8D"/>
    <w:rsid w:val="00B92A7E"/>
    <w:rsid w:val="00B96177"/>
    <w:rsid w:val="00BA0EE4"/>
    <w:rsid w:val="00BC0462"/>
    <w:rsid w:val="00BE0644"/>
    <w:rsid w:val="00BF4236"/>
    <w:rsid w:val="00C15C70"/>
    <w:rsid w:val="00C56E18"/>
    <w:rsid w:val="00CB5262"/>
    <w:rsid w:val="00CE0E28"/>
    <w:rsid w:val="00CF35CA"/>
    <w:rsid w:val="00D26297"/>
    <w:rsid w:val="00D95F3F"/>
    <w:rsid w:val="00D97C87"/>
    <w:rsid w:val="00DF1E62"/>
    <w:rsid w:val="00E125F4"/>
    <w:rsid w:val="00E21C79"/>
    <w:rsid w:val="00E36F45"/>
    <w:rsid w:val="00E40007"/>
    <w:rsid w:val="00ED08CC"/>
    <w:rsid w:val="00F17161"/>
    <w:rsid w:val="00F223F7"/>
    <w:rsid w:val="00F2713B"/>
    <w:rsid w:val="00F31048"/>
    <w:rsid w:val="00F453E9"/>
    <w:rsid w:val="00F64AAB"/>
    <w:rsid w:val="00F90B4A"/>
    <w:rsid w:val="00FA448A"/>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FB069E-AD3D-4D10-996B-3727E9717FC5}"/>
</file>

<file path=customXml/itemProps2.xml><?xml version="1.0" encoding="utf-8"?>
<ds:datastoreItem xmlns:ds="http://schemas.openxmlformats.org/officeDocument/2006/customXml" ds:itemID="{7C011D24-8102-48F5-B2B0-6E63F8202AEA}"/>
</file>

<file path=customXml/itemProps3.xml><?xml version="1.0" encoding="utf-8"?>
<ds:datastoreItem xmlns:ds="http://schemas.openxmlformats.org/officeDocument/2006/customXml" ds:itemID="{12586D4B-D179-4CD9-A323-4BFAAAF0E241}"/>
</file>

<file path=docProps/app.xml><?xml version="1.0" encoding="utf-8"?>
<Properties xmlns="http://schemas.openxmlformats.org/officeDocument/2006/extended-properties" xmlns:vt="http://schemas.openxmlformats.org/officeDocument/2006/docPropsVTypes">
  <Template>Normal.dotm</Template>
  <TotalTime>16</TotalTime>
  <Pages>4</Pages>
  <Words>1581</Words>
  <Characters>9012</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Fleche Isabelle</cp:lastModifiedBy>
  <cp:revision>9</cp:revision>
  <cp:lastPrinted>2020-10-26T07:40:00Z</cp:lastPrinted>
  <dcterms:created xsi:type="dcterms:W3CDTF">2020-10-26T07:43:00Z</dcterms:created>
  <dcterms:modified xsi:type="dcterms:W3CDTF">2020-10-26T16:30:00Z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