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02F209D" wp14:editId="17FC82DF">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40A58963" w:rsidR="00767639" w:rsidRDefault="00E24EB5" w:rsidP="00F94B42">
      <w:pPr>
        <w:rPr>
          <w:b/>
          <w:sz w:val="28"/>
          <w:szCs w:val="28"/>
          <w:u w:val="single"/>
        </w:rPr>
      </w:pPr>
      <w:r w:rsidRPr="00FE1332">
        <w:rPr>
          <w:b/>
          <w:sz w:val="28"/>
          <w:szCs w:val="28"/>
        </w:rPr>
        <w:t>BRIEFING ON</w:t>
      </w:r>
      <w:r w:rsidR="00907896">
        <w:rPr>
          <w:b/>
          <w:sz w:val="28"/>
          <w:szCs w:val="28"/>
        </w:rPr>
        <w:t xml:space="preserve"> </w:t>
      </w:r>
      <w:r w:rsidR="00B37FF5">
        <w:rPr>
          <w:b/>
          <w:sz w:val="28"/>
          <w:szCs w:val="28"/>
          <w:u w:val="single"/>
        </w:rPr>
        <w:t>ZIMBABWE</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CC6933">
        <w:rPr>
          <w:b/>
          <w:sz w:val="28"/>
          <w:szCs w:val="28"/>
          <w:u w:val="single"/>
        </w:rPr>
        <w:t>June</w:t>
      </w:r>
      <w:r w:rsidR="00DA50D4">
        <w:rPr>
          <w:b/>
          <w:sz w:val="28"/>
          <w:szCs w:val="28"/>
          <w:u w:val="single"/>
        </w:rPr>
        <w:t xml:space="preserve"> 201</w:t>
      </w:r>
      <w:r w:rsidR="00C80D14">
        <w:rPr>
          <w:b/>
          <w:sz w:val="28"/>
          <w:szCs w:val="28"/>
          <w:u w:val="single"/>
        </w:rPr>
        <w:t>5</w:t>
      </w:r>
    </w:p>
    <w:p w14:paraId="261397A3" w14:textId="727F43C2" w:rsidR="00CC6933" w:rsidRDefault="00CC6933" w:rsidP="00F94B42"/>
    <w:p w14:paraId="787EFC65" w14:textId="3C94ECA8" w:rsidR="00065B23" w:rsidRPr="00D26C40" w:rsidRDefault="00767639" w:rsidP="00D26C40">
      <w:pPr>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D26C40">
        <w:rPr>
          <w:i/>
        </w:rPr>
        <w:t xml:space="preserve">, </w:t>
      </w:r>
      <w:hyperlink r:id="rId13" w:history="1">
        <w:r w:rsidR="00CC6933" w:rsidRPr="00B75C7A">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5AE704F">
                <wp:simplePos x="0" y="0"/>
                <wp:positionH relativeFrom="column">
                  <wp:posOffset>93980</wp:posOffset>
                </wp:positionH>
                <wp:positionV relativeFrom="paragraph">
                  <wp:posOffset>259080</wp:posOffset>
                </wp:positionV>
                <wp:extent cx="6100445" cy="4339590"/>
                <wp:effectExtent l="0" t="0" r="20955" b="2794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4339590"/>
                        </a:xfrm>
                        <a:prstGeom prst="rect">
                          <a:avLst/>
                        </a:prstGeom>
                        <a:noFill/>
                        <a:ln w="9525">
                          <a:solidFill>
                            <a:srgbClr val="000000"/>
                          </a:solidFill>
                          <a:miter lim="800000"/>
                          <a:headEnd/>
                          <a:tailEnd/>
                        </a:ln>
                      </wps:spPr>
                      <wps:txbx>
                        <w:txbxContent>
                          <w:p w14:paraId="1504B5FD" w14:textId="02DDD3F5" w:rsidR="00043EC8" w:rsidRPr="00F94B42" w:rsidRDefault="00043EC8" w:rsidP="001C0859">
                            <w:pPr>
                              <w:spacing w:after="120"/>
                              <w:rPr>
                                <w:b/>
                                <w:iCs/>
                                <w:sz w:val="26"/>
                                <w:szCs w:val="26"/>
                              </w:rPr>
                            </w:pPr>
                            <w:r w:rsidRPr="00F94B42">
                              <w:rPr>
                                <w:b/>
                                <w:sz w:val="26"/>
                                <w:szCs w:val="26"/>
                              </w:rPr>
                              <w:t xml:space="preserve">This briefing describes the law relating to corporal punishment of children in </w:t>
                            </w:r>
                            <w:r>
                              <w:rPr>
                                <w:b/>
                                <w:sz w:val="26"/>
                                <w:szCs w:val="26"/>
                              </w:rPr>
                              <w:t>Zimbabwe</w:t>
                            </w:r>
                            <w:r w:rsidRPr="00F94B42">
                              <w:rPr>
                                <w:b/>
                                <w:sz w:val="26"/>
                                <w:szCs w:val="26"/>
                              </w:rPr>
                              <w:t>. In light of the Committee’s General Comment No. 8 on “The right of the child to protection from corporal punishment and other cruel or degrading forms of punishment”, its previous recommendations</w:t>
                            </w:r>
                            <w:r>
                              <w:rPr>
                                <w:b/>
                                <w:sz w:val="26"/>
                                <w:szCs w:val="26"/>
                              </w:rPr>
                              <w:t xml:space="preserve"> to Zimbabwe</w:t>
                            </w:r>
                            <w:r w:rsidRPr="00F94B42">
                              <w:rPr>
                                <w:b/>
                                <w:sz w:val="26"/>
                                <w:szCs w:val="26"/>
                              </w:rPr>
                              <w:t xml:space="preserve"> on the issue</w:t>
                            </w:r>
                            <w:r>
                              <w:rPr>
                                <w:b/>
                                <w:sz w:val="26"/>
                                <w:szCs w:val="26"/>
                              </w:rPr>
                              <w:t>, the recommendations during the Universal Periodic Review (accepted by the Government)</w:t>
                            </w:r>
                            <w:r w:rsidRPr="00F94B42">
                              <w:rPr>
                                <w:b/>
                                <w:sz w:val="26"/>
                                <w:szCs w:val="26"/>
                              </w:rPr>
                              <w:t>,</w:t>
                            </w:r>
                            <w:r>
                              <w:rPr>
                                <w:b/>
                                <w:sz w:val="26"/>
                                <w:szCs w:val="26"/>
                              </w:rPr>
                              <w:t xml:space="preserve"> and the protection for children from “all forms of violence” in the Constitution 2013,</w:t>
                            </w:r>
                            <w:r w:rsidRPr="00F94B42">
                              <w:rPr>
                                <w:b/>
                                <w:sz w:val="26"/>
                                <w:szCs w:val="26"/>
                              </w:rPr>
                              <w:t xml:space="preserve"> w</w:t>
                            </w:r>
                            <w:r w:rsidRPr="00F94B42">
                              <w:rPr>
                                <w:b/>
                                <w:iCs/>
                                <w:sz w:val="26"/>
                                <w:szCs w:val="26"/>
                              </w:rPr>
                              <w:t>e hope the Committee will:</w:t>
                            </w:r>
                          </w:p>
                          <w:p w14:paraId="70C670F7" w14:textId="3B9CF143" w:rsidR="00043EC8" w:rsidRPr="00F94B42" w:rsidRDefault="00043EC8" w:rsidP="001C0859">
                            <w:pPr>
                              <w:numPr>
                                <w:ilvl w:val="0"/>
                                <w:numId w:val="8"/>
                              </w:numPr>
                              <w:spacing w:after="120"/>
                              <w:rPr>
                                <w:b/>
                                <w:iCs/>
                                <w:sz w:val="26"/>
                                <w:szCs w:val="26"/>
                              </w:rPr>
                            </w:pPr>
                            <w:proofErr w:type="gramStart"/>
                            <w:r w:rsidRPr="00F94B42">
                              <w:rPr>
                                <w:b/>
                                <w:iCs/>
                                <w:sz w:val="26"/>
                                <w:szCs w:val="26"/>
                              </w:rPr>
                              <w:t>in</w:t>
                            </w:r>
                            <w:proofErr w:type="gramEnd"/>
                            <w:r w:rsidRPr="00F94B42">
                              <w:rPr>
                                <w:b/>
                                <w:iCs/>
                                <w:sz w:val="26"/>
                                <w:szCs w:val="26"/>
                              </w:rPr>
                              <w:t xml:space="preserve"> its List of Issues for </w:t>
                            </w:r>
                            <w:r>
                              <w:rPr>
                                <w:b/>
                                <w:iCs/>
                                <w:sz w:val="26"/>
                                <w:szCs w:val="26"/>
                              </w:rPr>
                              <w:t>Zimbabwe</w:t>
                            </w:r>
                            <w:r w:rsidRPr="00F94B42">
                              <w:rPr>
                                <w:b/>
                                <w:iCs/>
                                <w:sz w:val="26"/>
                                <w:szCs w:val="26"/>
                              </w:rPr>
                              <w:t xml:space="preserve">, raise the issue of corporal punishment of children, in particular </w:t>
                            </w:r>
                            <w:r>
                              <w:rPr>
                                <w:b/>
                                <w:iCs/>
                                <w:sz w:val="26"/>
                                <w:szCs w:val="26"/>
                              </w:rPr>
                              <w:t>asking how does the Government intend to ensure that national legislation fully conforms to the Convention on the Rights of the Child in respect of clear prohibition of all corporal punishment and the repeal of all legal defen</w:t>
                            </w:r>
                            <w:r w:rsidR="00693FE8">
                              <w:rPr>
                                <w:b/>
                                <w:iCs/>
                                <w:sz w:val="26"/>
                                <w:szCs w:val="26"/>
                              </w:rPr>
                              <w:t>ces for its use in childrearing, and</w:t>
                            </w:r>
                          </w:p>
                          <w:p w14:paraId="07E8AD91" w14:textId="3672AACE" w:rsidR="00043EC8" w:rsidRPr="00942D97" w:rsidRDefault="00043EC8" w:rsidP="00942D97">
                            <w:pPr>
                              <w:numPr>
                                <w:ilvl w:val="0"/>
                                <w:numId w:val="8"/>
                              </w:numPr>
                              <w:spacing w:after="120"/>
                              <w:rPr>
                                <w:sz w:val="26"/>
                                <w:szCs w:val="26"/>
                              </w:rPr>
                            </w:pPr>
                            <w:proofErr w:type="gramStart"/>
                            <w:r w:rsidRPr="00F94B42">
                              <w:rPr>
                                <w:b/>
                                <w:iCs/>
                                <w:sz w:val="26"/>
                                <w:szCs w:val="26"/>
                              </w:rPr>
                              <w:t>in</w:t>
                            </w:r>
                            <w:proofErr w:type="gramEnd"/>
                            <w:r w:rsidRPr="00F94B42">
                              <w:rPr>
                                <w:b/>
                                <w:iCs/>
                                <w:sz w:val="26"/>
                                <w:szCs w:val="26"/>
                              </w:rPr>
                              <w:t xml:space="preserve"> its concluding observations on the </w:t>
                            </w:r>
                            <w:r>
                              <w:rPr>
                                <w:b/>
                                <w:iCs/>
                                <w:sz w:val="26"/>
                                <w:szCs w:val="26"/>
                              </w:rPr>
                              <w:t xml:space="preserve">second </w:t>
                            </w:r>
                            <w:r w:rsidRPr="00F94B42">
                              <w:rPr>
                                <w:b/>
                                <w:iCs/>
                                <w:sz w:val="26"/>
                                <w:szCs w:val="26"/>
                              </w:rPr>
                              <w:t xml:space="preserve">report of </w:t>
                            </w:r>
                            <w:r>
                              <w:rPr>
                                <w:b/>
                                <w:iCs/>
                                <w:sz w:val="26"/>
                                <w:szCs w:val="26"/>
                              </w:rPr>
                              <w:t>Zimbabwe, welcome the adoption of the Constitutional protection for children from “all forms of violence” and recommend that other legislation be reviewed and revised to clearly prohibit corporal punishment in all settings, including the home, and to explicitly repeal the rights “to administer reasonable punishment” in the Children’s Act 1972 and “to administer moderate corporal punishment” in the Criminal Law (Codification and Reform) Act 2004 as well as provisions in these and other laws authorising corporal punishment in schools, penal institutions and as a sentence for crime.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341.7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" filled="f">
                <v:textbox style="mso-fit-shape-to-text:t">
                  <w:txbxContent>
                    <w:p w14:paraId="1504B5FD" w14:textId="02DDD3F5" w:rsidR="00043EC8" w:rsidRPr="00F94B42" w:rsidRDefault="00043EC8" w:rsidP="001C0859">
                      <w:pPr>
                        <w:spacing w:after="120"/>
                        <w:rPr>
                          <w:b/>
                          <w:iCs/>
                          <w:sz w:val="26"/>
                          <w:szCs w:val="26"/>
                        </w:rPr>
                      </w:pPr>
                      <w:r w:rsidRPr="00F94B42">
                        <w:rPr>
                          <w:b/>
                          <w:sz w:val="26"/>
                          <w:szCs w:val="26"/>
                        </w:rPr>
                        <w:t xml:space="preserve">This briefing describes the law relating to corporal punishment of children in </w:t>
                      </w:r>
                      <w:r>
                        <w:rPr>
                          <w:b/>
                          <w:sz w:val="26"/>
                          <w:szCs w:val="26"/>
                        </w:rPr>
                        <w:t>Zimbabwe</w:t>
                      </w:r>
                      <w:r w:rsidRPr="00F94B42">
                        <w:rPr>
                          <w:b/>
                          <w:sz w:val="26"/>
                          <w:szCs w:val="26"/>
                        </w:rPr>
                        <w:t>. In light of the Committee’s General Comment No. 8 on “The right of the child to protection from corporal punishment and other cruel or degrading forms of punishment”, its previous recommendations</w:t>
                      </w:r>
                      <w:r>
                        <w:rPr>
                          <w:b/>
                          <w:sz w:val="26"/>
                          <w:szCs w:val="26"/>
                        </w:rPr>
                        <w:t xml:space="preserve"> to Zimbabwe</w:t>
                      </w:r>
                      <w:r w:rsidRPr="00F94B42">
                        <w:rPr>
                          <w:b/>
                          <w:sz w:val="26"/>
                          <w:szCs w:val="26"/>
                        </w:rPr>
                        <w:t xml:space="preserve"> on the issue</w:t>
                      </w:r>
                      <w:r>
                        <w:rPr>
                          <w:b/>
                          <w:sz w:val="26"/>
                          <w:szCs w:val="26"/>
                        </w:rPr>
                        <w:t>, the recommendations during the Universal Periodic Review (accepted by the Government)</w:t>
                      </w:r>
                      <w:r w:rsidRPr="00F94B42">
                        <w:rPr>
                          <w:b/>
                          <w:sz w:val="26"/>
                          <w:szCs w:val="26"/>
                        </w:rPr>
                        <w:t>,</w:t>
                      </w:r>
                      <w:r>
                        <w:rPr>
                          <w:b/>
                          <w:sz w:val="26"/>
                          <w:szCs w:val="26"/>
                        </w:rPr>
                        <w:t xml:space="preserve"> and the protection for children from “all forms of violence” in the Constitution 2013,</w:t>
                      </w:r>
                      <w:r w:rsidRPr="00F94B42">
                        <w:rPr>
                          <w:b/>
                          <w:sz w:val="26"/>
                          <w:szCs w:val="26"/>
                        </w:rPr>
                        <w:t xml:space="preserve"> w</w:t>
                      </w:r>
                      <w:r w:rsidRPr="00F94B42">
                        <w:rPr>
                          <w:b/>
                          <w:iCs/>
                          <w:sz w:val="26"/>
                          <w:szCs w:val="26"/>
                        </w:rPr>
                        <w:t>e hope the Committee will:</w:t>
                      </w:r>
                    </w:p>
                    <w:p w14:paraId="70C670F7" w14:textId="3B9CF143" w:rsidR="00043EC8" w:rsidRPr="00F94B42" w:rsidRDefault="00043EC8" w:rsidP="001C0859">
                      <w:pPr>
                        <w:numPr>
                          <w:ilvl w:val="0"/>
                          <w:numId w:val="8"/>
                        </w:numPr>
                        <w:spacing w:after="120"/>
                        <w:rPr>
                          <w:b/>
                          <w:iCs/>
                          <w:sz w:val="26"/>
                          <w:szCs w:val="26"/>
                        </w:rPr>
                      </w:pPr>
                      <w:proofErr w:type="gramStart"/>
                      <w:r w:rsidRPr="00F94B42">
                        <w:rPr>
                          <w:b/>
                          <w:iCs/>
                          <w:sz w:val="26"/>
                          <w:szCs w:val="26"/>
                        </w:rPr>
                        <w:t>in</w:t>
                      </w:r>
                      <w:proofErr w:type="gramEnd"/>
                      <w:r w:rsidRPr="00F94B42">
                        <w:rPr>
                          <w:b/>
                          <w:iCs/>
                          <w:sz w:val="26"/>
                          <w:szCs w:val="26"/>
                        </w:rPr>
                        <w:t xml:space="preserve"> its List of Issues for </w:t>
                      </w:r>
                      <w:r>
                        <w:rPr>
                          <w:b/>
                          <w:iCs/>
                          <w:sz w:val="26"/>
                          <w:szCs w:val="26"/>
                        </w:rPr>
                        <w:t>Zimbabwe</w:t>
                      </w:r>
                      <w:r w:rsidRPr="00F94B42">
                        <w:rPr>
                          <w:b/>
                          <w:iCs/>
                          <w:sz w:val="26"/>
                          <w:szCs w:val="26"/>
                        </w:rPr>
                        <w:t xml:space="preserve">, raise the issue of corporal punishment of children, in particular </w:t>
                      </w:r>
                      <w:r>
                        <w:rPr>
                          <w:b/>
                          <w:iCs/>
                          <w:sz w:val="26"/>
                          <w:szCs w:val="26"/>
                        </w:rPr>
                        <w:t>asking how does the Government intend to ensure that national legislation fully conforms to the Convention on the Rights of the Child in respect of clear prohibition of all corporal punishment and the repeal of all legal defen</w:t>
                      </w:r>
                      <w:r w:rsidR="00693FE8">
                        <w:rPr>
                          <w:b/>
                          <w:iCs/>
                          <w:sz w:val="26"/>
                          <w:szCs w:val="26"/>
                        </w:rPr>
                        <w:t>ces for its use in childrearing, and</w:t>
                      </w:r>
                    </w:p>
                    <w:p w14:paraId="07E8AD91" w14:textId="3672AACE" w:rsidR="00043EC8" w:rsidRPr="00942D97" w:rsidRDefault="00043EC8" w:rsidP="00942D97">
                      <w:pPr>
                        <w:numPr>
                          <w:ilvl w:val="0"/>
                          <w:numId w:val="8"/>
                        </w:numPr>
                        <w:spacing w:after="120"/>
                        <w:rPr>
                          <w:sz w:val="26"/>
                          <w:szCs w:val="26"/>
                        </w:rPr>
                      </w:pPr>
                      <w:proofErr w:type="gramStart"/>
                      <w:r w:rsidRPr="00F94B42">
                        <w:rPr>
                          <w:b/>
                          <w:iCs/>
                          <w:sz w:val="26"/>
                          <w:szCs w:val="26"/>
                        </w:rPr>
                        <w:t>in</w:t>
                      </w:r>
                      <w:proofErr w:type="gramEnd"/>
                      <w:r w:rsidRPr="00F94B42">
                        <w:rPr>
                          <w:b/>
                          <w:iCs/>
                          <w:sz w:val="26"/>
                          <w:szCs w:val="26"/>
                        </w:rPr>
                        <w:t xml:space="preserve"> its concluding observations on the </w:t>
                      </w:r>
                      <w:r>
                        <w:rPr>
                          <w:b/>
                          <w:iCs/>
                          <w:sz w:val="26"/>
                          <w:szCs w:val="26"/>
                        </w:rPr>
                        <w:t xml:space="preserve">second </w:t>
                      </w:r>
                      <w:r w:rsidRPr="00F94B42">
                        <w:rPr>
                          <w:b/>
                          <w:iCs/>
                          <w:sz w:val="26"/>
                          <w:szCs w:val="26"/>
                        </w:rPr>
                        <w:t xml:space="preserve">report of </w:t>
                      </w:r>
                      <w:r>
                        <w:rPr>
                          <w:b/>
                          <w:iCs/>
                          <w:sz w:val="26"/>
                          <w:szCs w:val="26"/>
                        </w:rPr>
                        <w:t>Zimbabwe, welcome the adoption of the Constitutional protection for children from “all forms of violence” and recommend that other legislation be reviewed and revised to clearly prohibit corporal punishment in all settings, including the home, and to explicitly repeal the rights “to administer reasonable punishment” in the Children’s Act 1972 and “to administer moderate corporal punishment” in the Criminal Law (Codification and Reform) Act 2004 as well as provisions in these and other laws authorising corporal punishment in schools, penal institutions and as a sentence for crime.</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597AC608" w:rsidR="008B273F" w:rsidRPr="00486547" w:rsidRDefault="00B9701A" w:rsidP="00486547">
      <w:pPr>
        <w:spacing w:after="120"/>
        <w:ind w:left="482" w:hanging="482"/>
        <w:rPr>
          <w:b/>
          <w:sz w:val="28"/>
          <w:szCs w:val="28"/>
        </w:rPr>
      </w:pPr>
      <w:r w:rsidRPr="00486547">
        <w:rPr>
          <w:b/>
          <w:sz w:val="28"/>
          <w:szCs w:val="28"/>
        </w:rPr>
        <w:t xml:space="preserve">1 </w:t>
      </w:r>
      <w:r w:rsidR="00E520EF" w:rsidRPr="00486547">
        <w:rPr>
          <w:b/>
          <w:sz w:val="28"/>
          <w:szCs w:val="28"/>
        </w:rPr>
        <w:t>The</w:t>
      </w:r>
      <w:r w:rsidR="00721E73" w:rsidRPr="00486547">
        <w:rPr>
          <w:b/>
          <w:sz w:val="28"/>
          <w:szCs w:val="28"/>
        </w:rPr>
        <w:t xml:space="preserve"> </w:t>
      </w:r>
      <w:r w:rsidR="008B273F" w:rsidRPr="00486547">
        <w:rPr>
          <w:b/>
          <w:sz w:val="28"/>
          <w:szCs w:val="28"/>
        </w:rPr>
        <w:t xml:space="preserve">report </w:t>
      </w:r>
      <w:r w:rsidR="00E520EF" w:rsidRPr="00486547">
        <w:rPr>
          <w:b/>
          <w:sz w:val="28"/>
          <w:szCs w:val="28"/>
        </w:rPr>
        <w:t xml:space="preserve">of </w:t>
      </w:r>
      <w:r w:rsidR="00063B5F" w:rsidRPr="00486547">
        <w:rPr>
          <w:b/>
          <w:sz w:val="28"/>
          <w:szCs w:val="28"/>
        </w:rPr>
        <w:t>Zimbabwe</w:t>
      </w:r>
      <w:r w:rsidR="00E520EF" w:rsidRPr="00486547">
        <w:rPr>
          <w:b/>
          <w:sz w:val="28"/>
          <w:szCs w:val="28"/>
        </w:rPr>
        <w:t xml:space="preserve"> </w:t>
      </w:r>
      <w:r w:rsidR="008B273F" w:rsidRPr="00486547">
        <w:rPr>
          <w:b/>
          <w:sz w:val="28"/>
          <w:szCs w:val="28"/>
        </w:rPr>
        <w:t>to the Committee on the Rights of the Child</w:t>
      </w:r>
    </w:p>
    <w:p w14:paraId="560C048F" w14:textId="7412F9E7" w:rsidR="00063B5F" w:rsidRPr="00486547" w:rsidRDefault="00492A3D" w:rsidP="00486547">
      <w:pPr>
        <w:pStyle w:val="Header"/>
        <w:numPr>
          <w:ilvl w:val="1"/>
          <w:numId w:val="12"/>
        </w:numPr>
        <w:spacing w:after="120"/>
        <w:ind w:left="482" w:hanging="482"/>
        <w:rPr>
          <w:rFonts w:eastAsiaTheme="minorHAnsi"/>
        </w:rPr>
      </w:pPr>
      <w:r w:rsidRPr="00486547">
        <w:t xml:space="preserve">In the </w:t>
      </w:r>
      <w:r w:rsidR="00040C33" w:rsidRPr="00486547">
        <w:t>third to fifth state party report</w:t>
      </w:r>
      <w:r w:rsidR="00063B5F" w:rsidRPr="00486547">
        <w:rPr>
          <w:rStyle w:val="FootnoteReference"/>
        </w:rPr>
        <w:footnoteReference w:id="1"/>
      </w:r>
      <w:r w:rsidR="00040C33" w:rsidRPr="00486547">
        <w:t xml:space="preserve"> of </w:t>
      </w:r>
      <w:r w:rsidR="00074ABB" w:rsidRPr="00486547">
        <w:t>Zimbabwe</w:t>
      </w:r>
      <w:r w:rsidRPr="00486547">
        <w:t xml:space="preserve"> to the Committee on the Rights of the Child, the Government</w:t>
      </w:r>
      <w:r w:rsidR="004A24C7" w:rsidRPr="00486547">
        <w:t xml:space="preserve"> </w:t>
      </w:r>
      <w:r w:rsidR="00074ABB" w:rsidRPr="00486547">
        <w:t xml:space="preserve">states that corporal punishment has been retained in schools because public </w:t>
      </w:r>
      <w:proofErr w:type="gramStart"/>
      <w:r w:rsidR="00074ABB" w:rsidRPr="00486547">
        <w:t>opinion</w:t>
      </w:r>
      <w:proofErr w:type="gramEnd"/>
      <w:r w:rsidR="00074ABB" w:rsidRPr="00486547">
        <w:t xml:space="preserve"> was “that children need some form of chastisement as they grow up”, and that further research will determine whether or not to outlaw corporal punishment. </w:t>
      </w:r>
      <w:r w:rsidR="00B74D66" w:rsidRPr="00486547">
        <w:t>We note with some dismay that the report includes a statement from a child apparently in favour of corporal punishment.</w:t>
      </w:r>
      <w:r w:rsidR="00B74D66" w:rsidRPr="00486547">
        <w:rPr>
          <w:rFonts w:eastAsiaTheme="minorHAnsi"/>
        </w:rPr>
        <w:t xml:space="preserve"> </w:t>
      </w:r>
      <w:r w:rsidR="006320DA">
        <w:t xml:space="preserve">The report </w:t>
      </w:r>
      <w:r w:rsidR="00B74D66" w:rsidRPr="00486547">
        <w:t>refers to children’s protection from violence under the Domestic Violence Act, the Children’s Act and the Constitution.</w:t>
      </w:r>
    </w:p>
    <w:p w14:paraId="06EBDB8B" w14:textId="6515443A" w:rsidR="00EE7C13" w:rsidRPr="00486547" w:rsidRDefault="00B74D66" w:rsidP="00486547">
      <w:pPr>
        <w:pStyle w:val="Header"/>
        <w:numPr>
          <w:ilvl w:val="1"/>
          <w:numId w:val="12"/>
        </w:numPr>
        <w:spacing w:after="120"/>
        <w:ind w:left="482" w:hanging="482"/>
        <w:rPr>
          <w:rFonts w:eastAsiaTheme="minorHAnsi"/>
        </w:rPr>
      </w:pPr>
      <w:r w:rsidRPr="00486547">
        <w:t>The state party report was prepared in 2011. Since that time the Government of Zimbabwe has enacted the new Constitution 2013 which protects children from “all forms of violence from public or private sources” and which does not include the provisions authorising “moderate” corporal punishment that were in the pre</w:t>
      </w:r>
      <w:r w:rsidR="006320DA">
        <w:t>vious Constitution. In addition, the Government</w:t>
      </w:r>
      <w:r w:rsidRPr="00486547">
        <w:t xml:space="preserve"> has </w:t>
      </w:r>
      <w:r w:rsidRPr="00486547">
        <w:lastRenderedPageBreak/>
        <w:t xml:space="preserve">indicated its commitment to prohibiting all corporal punishment by accepting recommendations to do so made during the Universal Periodic Review of Zimbabwe in 2011 (see </w:t>
      </w:r>
      <w:proofErr w:type="spellStart"/>
      <w:r w:rsidRPr="00486547">
        <w:t>para</w:t>
      </w:r>
      <w:proofErr w:type="spellEnd"/>
      <w:r w:rsidRPr="00486547">
        <w:t xml:space="preserve">. </w:t>
      </w:r>
      <w:r w:rsidR="006320DA">
        <w:t>3.3</w:t>
      </w:r>
      <w:r w:rsidRPr="00486547">
        <w:t>, below).</w:t>
      </w:r>
    </w:p>
    <w:p w14:paraId="21887AD5" w14:textId="5ACAF336" w:rsidR="00074ABB" w:rsidRPr="006320DA" w:rsidRDefault="00EE7C13" w:rsidP="00486547">
      <w:pPr>
        <w:pStyle w:val="Header"/>
        <w:numPr>
          <w:ilvl w:val="1"/>
          <w:numId w:val="12"/>
        </w:numPr>
        <w:spacing w:after="120"/>
        <w:ind w:left="482" w:hanging="482"/>
        <w:rPr>
          <w:rFonts w:eastAsiaTheme="minorHAnsi"/>
          <w:b/>
        </w:rPr>
      </w:pPr>
      <w:r w:rsidRPr="006320DA">
        <w:rPr>
          <w:b/>
        </w:rPr>
        <w:t xml:space="preserve">We hope the Committee will </w:t>
      </w:r>
      <w:r w:rsidRPr="006320DA">
        <w:rPr>
          <w:b/>
          <w:iCs/>
        </w:rPr>
        <w:t>welcome the adoption of the Constitutional protection for children from “all forms of violence” and recommend that other legislation be reviewed and revised to clearly prohibit corporal punishment in all settings, including the home, and to explicitly repeal the rights “to administer reasonable punishment” in the Children’s Act 1972 and “to administer moderate corporal punishment” in the Criminal Law (Codification and Reform) Act 2004 as well as provisions in these and other laws authorising corporal punishment in schools, penal institutions and as a sentence for crime.</w:t>
      </w:r>
    </w:p>
    <w:p w14:paraId="6974774F" w14:textId="77777777" w:rsidR="00D2775C" w:rsidRPr="00486547" w:rsidRDefault="00D2775C" w:rsidP="00486547">
      <w:pPr>
        <w:spacing w:after="120"/>
        <w:ind w:left="482" w:hanging="482"/>
        <w:rPr>
          <w:b/>
          <w:sz w:val="28"/>
          <w:szCs w:val="28"/>
        </w:rPr>
      </w:pPr>
    </w:p>
    <w:p w14:paraId="001C6B0F" w14:textId="7BC0B555" w:rsidR="008B273F" w:rsidRPr="00486547" w:rsidRDefault="003E489B" w:rsidP="00486547">
      <w:pPr>
        <w:spacing w:after="120"/>
        <w:ind w:left="482" w:hanging="482"/>
        <w:rPr>
          <w:sz w:val="28"/>
          <w:szCs w:val="28"/>
        </w:rPr>
      </w:pPr>
      <w:r w:rsidRPr="00486547">
        <w:rPr>
          <w:b/>
          <w:sz w:val="28"/>
          <w:szCs w:val="28"/>
        </w:rPr>
        <w:t>2 The legality</w:t>
      </w:r>
      <w:r w:rsidR="00DB56A9" w:rsidRPr="00486547">
        <w:rPr>
          <w:b/>
          <w:sz w:val="28"/>
          <w:szCs w:val="28"/>
        </w:rPr>
        <w:t xml:space="preserve"> </w:t>
      </w:r>
      <w:r w:rsidR="008B273F" w:rsidRPr="00486547">
        <w:rPr>
          <w:b/>
          <w:sz w:val="28"/>
          <w:szCs w:val="28"/>
        </w:rPr>
        <w:t xml:space="preserve">of corporal punishment of children in </w:t>
      </w:r>
      <w:r w:rsidR="00EE7C13" w:rsidRPr="00486547">
        <w:rPr>
          <w:b/>
          <w:sz w:val="28"/>
          <w:szCs w:val="28"/>
        </w:rPr>
        <w:t>Zimbabwe</w:t>
      </w:r>
    </w:p>
    <w:p w14:paraId="2AF97F5B" w14:textId="1C668660" w:rsidR="00EE7C13" w:rsidRPr="00486547" w:rsidRDefault="00627760" w:rsidP="00486547">
      <w:pPr>
        <w:spacing w:after="120"/>
        <w:ind w:left="482" w:hanging="482"/>
      </w:pPr>
      <w:r w:rsidRPr="00486547">
        <w:t xml:space="preserve">2.1 </w:t>
      </w:r>
      <w:r w:rsidRPr="00486547">
        <w:rPr>
          <w:b/>
          <w:i/>
        </w:rPr>
        <w:t>Summary:</w:t>
      </w:r>
      <w:r w:rsidRPr="00486547">
        <w:t xml:space="preserve"> In </w:t>
      </w:r>
      <w:r w:rsidR="00E044D3" w:rsidRPr="00486547">
        <w:t>Z</w:t>
      </w:r>
      <w:r w:rsidR="00EE7C13" w:rsidRPr="00486547">
        <w:t>imbabwe, corporal punishment is lawful in all settings – the home, alternative care settings, day care, schools, penal institutions and as a sentence for crime. The Constitution prohibits “all forms of violence” but it does not clearly prohibit corporal punishment</w:t>
      </w:r>
      <w:r w:rsidR="006320DA">
        <w:t>,</w:t>
      </w:r>
      <w:r w:rsidR="00EE7C13" w:rsidRPr="00486547">
        <w:t xml:space="preserve"> and many other laws expressly provide for its use.</w:t>
      </w:r>
    </w:p>
    <w:p w14:paraId="0F5D097F" w14:textId="243DD4FD" w:rsidR="00C92266" w:rsidRPr="00486547" w:rsidRDefault="00627760" w:rsidP="00486547">
      <w:pPr>
        <w:autoSpaceDE w:val="0"/>
        <w:autoSpaceDN w:val="0"/>
        <w:adjustRightInd w:val="0"/>
        <w:spacing w:after="120"/>
        <w:ind w:left="482" w:hanging="482"/>
      </w:pPr>
      <w:r w:rsidRPr="00486547">
        <w:t xml:space="preserve">2.2 </w:t>
      </w:r>
      <w:r w:rsidRPr="00486547">
        <w:rPr>
          <w:b/>
          <w:i/>
        </w:rPr>
        <w:t>Home (</w:t>
      </w:r>
      <w:r w:rsidRPr="00486547">
        <w:rPr>
          <w:b/>
          <w:i/>
          <w:u w:val="single"/>
        </w:rPr>
        <w:t>lawful</w:t>
      </w:r>
      <w:r w:rsidRPr="00486547">
        <w:rPr>
          <w:b/>
          <w:i/>
        </w:rPr>
        <w:t>):</w:t>
      </w:r>
      <w:r w:rsidRPr="00486547">
        <w:rPr>
          <w:i/>
        </w:rPr>
        <w:t xml:space="preserve"> </w:t>
      </w:r>
      <w:r w:rsidR="00C92266" w:rsidRPr="00486547">
        <w:rPr>
          <w:rFonts w:eastAsia="Calibri"/>
        </w:rPr>
        <w:t>Article 7 of the Children’s Act 1972 punishes ill-treatment and neglect of children and young persons but states: “(6) Nothing in this section shall be construed as derogating from the right of any parent or guardian of any child or young person to administer reasonable punishment to such child or young person.”</w:t>
      </w:r>
      <w:r w:rsidR="00C92266" w:rsidRPr="00486547">
        <w:t xml:space="preserve"> </w:t>
      </w:r>
    </w:p>
    <w:p w14:paraId="7F420029" w14:textId="7320A5A7" w:rsidR="00C92266" w:rsidRPr="00486547" w:rsidRDefault="00043EC8" w:rsidP="00486547">
      <w:pPr>
        <w:autoSpaceDE w:val="0"/>
        <w:autoSpaceDN w:val="0"/>
        <w:adjustRightInd w:val="0"/>
        <w:spacing w:after="120"/>
        <w:ind w:left="482" w:hanging="482"/>
        <w:rPr>
          <w:rFonts w:eastAsia="Calibri"/>
        </w:rPr>
      </w:pPr>
      <w:r>
        <w:t xml:space="preserve">2.3 </w:t>
      </w:r>
      <w:r w:rsidR="00C92266" w:rsidRPr="00486547">
        <w:t>The Criminal Law (Codification and Reform) Act 2004 states in article 241(2)(a) that “</w:t>
      </w:r>
      <w:r w:rsidR="00C92266" w:rsidRPr="00486547">
        <w:rPr>
          <w:rFonts w:eastAsia="Calibri"/>
        </w:rPr>
        <w:t xml:space="preserve">a parent or guardian shall have authority to administer moderate corporal punishment for disciplinary purposes upon his or her minor child or ward”. Subparagraph (6) states: “In deciding whether or not any corporal punishment administered upon a minor person is moderate for the purposes of this section, a court shall take into account the following factors, in addition to any others that are relevant in the particular case: (a) the nature of the punishment and any instrument used to administer it; and (b) the degree of force with which the punishment was administered; and (c) the reason for the administration of the punishment; and (d) the age, physical condition and sex of the minor person upon whom it was administered; and (e) any social attitudes towards the discipline of children which are prevalent in the community among whom the minor person was living when the punishment was administered upon the minor person.” Case law has found corporal </w:t>
      </w:r>
      <w:proofErr w:type="gramStart"/>
      <w:r w:rsidR="00C92266" w:rsidRPr="00486547">
        <w:rPr>
          <w:rFonts w:eastAsia="Calibri"/>
        </w:rPr>
        <w:t>punishment which causes death</w:t>
      </w:r>
      <w:proofErr w:type="gramEnd"/>
      <w:r w:rsidR="00C92266" w:rsidRPr="00486547">
        <w:rPr>
          <w:rFonts w:eastAsia="Calibri"/>
        </w:rPr>
        <w:t xml:space="preserve"> and corporal punishment involving burning </w:t>
      </w:r>
      <w:r w:rsidR="006320DA">
        <w:rPr>
          <w:rFonts w:eastAsia="Calibri"/>
        </w:rPr>
        <w:t xml:space="preserve">to be </w:t>
      </w:r>
      <w:r w:rsidR="00C92266" w:rsidRPr="00486547">
        <w:rPr>
          <w:rFonts w:eastAsia="Calibri"/>
        </w:rPr>
        <w:t>beyond what is considered “moderate”.</w:t>
      </w:r>
      <w:r w:rsidR="00C92266" w:rsidRPr="00486547">
        <w:rPr>
          <w:rStyle w:val="FootnoteReference"/>
          <w:rFonts w:eastAsia="Calibri"/>
        </w:rPr>
        <w:footnoteReference w:id="2"/>
      </w:r>
    </w:p>
    <w:p w14:paraId="51E75474" w14:textId="77777777" w:rsidR="00693FE8" w:rsidRDefault="00043EC8" w:rsidP="00693FE8">
      <w:pPr>
        <w:autoSpaceDE w:val="0"/>
        <w:autoSpaceDN w:val="0"/>
        <w:adjustRightInd w:val="0"/>
        <w:spacing w:after="120"/>
        <w:ind w:left="482" w:hanging="482"/>
      </w:pPr>
      <w:r>
        <w:t xml:space="preserve">2.4 </w:t>
      </w:r>
      <w:r w:rsidR="00C92266" w:rsidRPr="00486547">
        <w:t xml:space="preserve">The Constitution 1979 was amended in 1990 to allow “moderate” corporal punishment “in appropriate circumstances upon a person under the age of eighteen years by his parent or guardian or by someone </w:t>
      </w:r>
      <w:r w:rsidR="00C92266" w:rsidRPr="00486547">
        <w:rPr>
          <w:i/>
        </w:rPr>
        <w:t>in loco parentis</w:t>
      </w:r>
      <w:r w:rsidR="00C92266" w:rsidRPr="00486547">
        <w:t xml:space="preserve"> or in whom are vested any of the powers of his parent or guardian” (article 15). But </w:t>
      </w:r>
      <w:r w:rsidR="006320DA">
        <w:t>t</w:t>
      </w:r>
      <w:r w:rsidR="00C92266" w:rsidRPr="00486547">
        <w:t xml:space="preserve">he new Constitution enacted in 2013 does not include the provision authorising corporal punishment of persons under 18. Rather, it protects the rights of all persons to respect for and protection of their human dignity and physical integrity, including the rights “to freedom from all forms of violence </w:t>
      </w:r>
      <w:r w:rsidR="006320DA">
        <w:t>from public or private sources”</w:t>
      </w:r>
      <w:r w:rsidR="00C92266" w:rsidRPr="00486547">
        <w:t xml:space="preserve"> and not to be subjected to torture or to cruel, inhuman or degrading treatment or punishment; it states that no law may limit these rights. However, it does not explicitly prohibit corporal punishment. </w:t>
      </w:r>
    </w:p>
    <w:p w14:paraId="3FB1BE0D" w14:textId="368C06BC" w:rsidR="00627760" w:rsidRPr="00486547" w:rsidRDefault="00627760" w:rsidP="00693FE8">
      <w:pPr>
        <w:autoSpaceDE w:val="0"/>
        <w:autoSpaceDN w:val="0"/>
        <w:adjustRightInd w:val="0"/>
        <w:spacing w:after="120"/>
        <w:ind w:left="482" w:hanging="482"/>
      </w:pPr>
      <w:r w:rsidRPr="00486547">
        <w:t>2.</w:t>
      </w:r>
      <w:r w:rsidR="00043EC8">
        <w:t>5</w:t>
      </w:r>
      <w:r w:rsidRPr="00486547">
        <w:t xml:space="preserve"> </w:t>
      </w:r>
      <w:r w:rsidRPr="00486547">
        <w:rPr>
          <w:b/>
          <w:i/>
        </w:rPr>
        <w:t>Alternative care settings (</w:t>
      </w:r>
      <w:r w:rsidRPr="00486547">
        <w:rPr>
          <w:b/>
          <w:i/>
          <w:u w:val="single"/>
        </w:rPr>
        <w:t>lawful</w:t>
      </w:r>
      <w:r w:rsidR="00C92266" w:rsidRPr="00486547">
        <w:rPr>
          <w:b/>
          <w:i/>
        </w:rPr>
        <w:t>):</w:t>
      </w:r>
      <w:r w:rsidR="00D03B3F" w:rsidRPr="00486547">
        <w:rPr>
          <w:b/>
          <w:i/>
        </w:rPr>
        <w:t xml:space="preserve"> </w:t>
      </w:r>
      <w:r w:rsidR="00D03B3F" w:rsidRPr="00486547">
        <w:t xml:space="preserve">Corporal punishment is lawful under article 241 of the Criminal Law (Codification and Reform) Act 2004 and article 7(6) of the Children’s Act 1972 (see </w:t>
      </w:r>
      <w:proofErr w:type="spellStart"/>
      <w:r w:rsidR="006320DA">
        <w:t>paras</w:t>
      </w:r>
      <w:proofErr w:type="spellEnd"/>
      <w:r w:rsidR="006320DA">
        <w:t>. 2.2 and 2.3, above</w:t>
      </w:r>
      <w:r w:rsidR="00D03B3F" w:rsidRPr="00486547">
        <w:t>).</w:t>
      </w:r>
    </w:p>
    <w:p w14:paraId="20D4D6FC" w14:textId="7A32375F" w:rsidR="00627760" w:rsidRPr="00486547" w:rsidRDefault="00627760" w:rsidP="00043EC8">
      <w:pPr>
        <w:spacing w:after="120"/>
        <w:ind w:left="482" w:hanging="482"/>
      </w:pPr>
      <w:r w:rsidRPr="00486547">
        <w:lastRenderedPageBreak/>
        <w:t>2.</w:t>
      </w:r>
      <w:r w:rsidR="00043EC8">
        <w:t>6</w:t>
      </w:r>
      <w:r w:rsidRPr="00486547">
        <w:t xml:space="preserve"> </w:t>
      </w:r>
      <w:r w:rsidRPr="00486547">
        <w:rPr>
          <w:b/>
          <w:i/>
        </w:rPr>
        <w:t>Day care (</w:t>
      </w:r>
      <w:r w:rsidR="00EE7C13" w:rsidRPr="00486547">
        <w:rPr>
          <w:b/>
          <w:i/>
          <w:u w:val="single"/>
        </w:rPr>
        <w:t>lawful</w:t>
      </w:r>
      <w:r w:rsidRPr="00486547">
        <w:rPr>
          <w:b/>
          <w:i/>
        </w:rPr>
        <w:t>):</w:t>
      </w:r>
      <w:r w:rsidRPr="00486547">
        <w:rPr>
          <w:i/>
        </w:rPr>
        <w:t xml:space="preserve"> </w:t>
      </w:r>
      <w:r w:rsidR="00D03B3F" w:rsidRPr="00486547">
        <w:t xml:space="preserve">Corporal punishment is lawful in early childhood care and in day care for older children under article 241 of the Criminal Law (Codification and Reform) Act 2004 and article 7(6) of the Children’s Act 1972 (see </w:t>
      </w:r>
      <w:proofErr w:type="spellStart"/>
      <w:r w:rsidR="006320DA">
        <w:t>paras</w:t>
      </w:r>
      <w:proofErr w:type="spellEnd"/>
      <w:r w:rsidR="006320DA">
        <w:t>. 2.2 and 2.3, above</w:t>
      </w:r>
      <w:r w:rsidR="00D03B3F" w:rsidRPr="00486547">
        <w:t>).</w:t>
      </w:r>
    </w:p>
    <w:p w14:paraId="1E13CE1A" w14:textId="3CCC04F1" w:rsidR="00D03B3F" w:rsidRPr="00486547" w:rsidRDefault="00043EC8" w:rsidP="00486547">
      <w:pPr>
        <w:autoSpaceDE w:val="0"/>
        <w:autoSpaceDN w:val="0"/>
        <w:adjustRightInd w:val="0"/>
        <w:spacing w:after="120"/>
        <w:ind w:left="482" w:hanging="482"/>
        <w:rPr>
          <w:rFonts w:eastAsia="Calibri"/>
        </w:rPr>
      </w:pPr>
      <w:r>
        <w:t>2.7</w:t>
      </w:r>
      <w:r w:rsidR="00627760" w:rsidRPr="00486547">
        <w:rPr>
          <w:b/>
          <w:i/>
        </w:rPr>
        <w:t xml:space="preserve"> Schools (</w:t>
      </w:r>
      <w:r w:rsidR="00E044D3" w:rsidRPr="00486547">
        <w:rPr>
          <w:b/>
          <w:i/>
          <w:u w:val="single"/>
        </w:rPr>
        <w:t>l</w:t>
      </w:r>
      <w:r w:rsidR="00627760" w:rsidRPr="00486547">
        <w:rPr>
          <w:b/>
          <w:i/>
          <w:u w:val="single"/>
        </w:rPr>
        <w:t>awful</w:t>
      </w:r>
      <w:r w:rsidR="00627760" w:rsidRPr="00486547">
        <w:rPr>
          <w:b/>
          <w:i/>
        </w:rPr>
        <w:t xml:space="preserve">): </w:t>
      </w:r>
      <w:r w:rsidR="00D03B3F" w:rsidRPr="00486547">
        <w:t>Article 241(2)(b) of the Criminal Law (Codification and Reform) Act 2004</w:t>
      </w:r>
      <w:r w:rsidR="00D03B3F" w:rsidRPr="00486547">
        <w:rPr>
          <w:rFonts w:eastAsia="Calibri"/>
        </w:rPr>
        <w:t xml:space="preserve"> states that a </w:t>
      </w:r>
      <w:proofErr w:type="gramStart"/>
      <w:r w:rsidR="00D03B3F" w:rsidRPr="00486547">
        <w:rPr>
          <w:rFonts w:eastAsia="Calibri"/>
        </w:rPr>
        <w:t>school teacher</w:t>
      </w:r>
      <w:proofErr w:type="gramEnd"/>
      <w:r w:rsidR="00D03B3F" w:rsidRPr="00486547">
        <w:rPr>
          <w:rFonts w:eastAsia="Calibri"/>
        </w:rPr>
        <w:t xml:space="preserve"> (defined as the head or deputy head of a school) “shall have authority to administer moderate corporal punishment for disciplinary purposes upon any minor male pupil or student”. A school is defined as including “an educational institution of any kind” (art. 242(1)). No teacher may administer corporal punishment on a female pupil or student (art. 242(4)) and school rules on the administration of corporal punishment must be adhered to (art. 242(5)). Subparagraph (6) sets out the factors a court must consider in deciding whether or not a punishment is “moderate” (see under “Home”). There is some case law concerning corporal </w:t>
      </w:r>
      <w:proofErr w:type="gramStart"/>
      <w:r w:rsidR="00D03B3F" w:rsidRPr="00486547">
        <w:rPr>
          <w:rFonts w:eastAsia="Calibri"/>
        </w:rPr>
        <w:t>punishment which</w:t>
      </w:r>
      <w:proofErr w:type="gramEnd"/>
      <w:r w:rsidR="00D03B3F" w:rsidRPr="00486547">
        <w:rPr>
          <w:rFonts w:eastAsia="Calibri"/>
        </w:rPr>
        <w:t xml:space="preserve"> exceeds the bounds of moderate chastisement by the </w:t>
      </w:r>
      <w:proofErr w:type="spellStart"/>
      <w:r w:rsidR="00D03B3F" w:rsidRPr="00486547">
        <w:rPr>
          <w:rFonts w:eastAsia="Calibri"/>
        </w:rPr>
        <w:t>headteacher</w:t>
      </w:r>
      <w:proofErr w:type="spellEnd"/>
      <w:r w:rsidR="00D03B3F" w:rsidRPr="00486547">
        <w:rPr>
          <w:rFonts w:eastAsia="Calibri"/>
        </w:rPr>
        <w:t>.</w:t>
      </w:r>
      <w:r w:rsidR="00D03B3F" w:rsidRPr="00486547">
        <w:rPr>
          <w:rStyle w:val="FootnoteReference"/>
          <w:rFonts w:eastAsia="Calibri"/>
        </w:rPr>
        <w:footnoteReference w:id="3"/>
      </w:r>
      <w:r w:rsidR="00D03B3F" w:rsidRPr="00486547">
        <w:rPr>
          <w:rFonts w:eastAsia="Calibri"/>
        </w:rPr>
        <w:t xml:space="preserve"> In another case, a student teacher was convicted of assault for caning a schoolboy on his buttocks on the grounds that dur</w:t>
      </w:r>
      <w:r w:rsidR="00693FE8">
        <w:rPr>
          <w:rFonts w:eastAsia="Calibri"/>
        </w:rPr>
        <w:t xml:space="preserve">ing the trial she admitted </w:t>
      </w:r>
      <w:r w:rsidR="00D03B3F" w:rsidRPr="00486547">
        <w:rPr>
          <w:rFonts w:eastAsia="Calibri"/>
        </w:rPr>
        <w:t>she knew only the headmaster was allowed to administer strokes: however, without such an admission it may be that the common law right to impose moderate chastisement would apply to teachers.</w:t>
      </w:r>
      <w:r w:rsidR="00D03B3F" w:rsidRPr="00486547">
        <w:rPr>
          <w:rStyle w:val="FootnoteReference"/>
          <w:rFonts w:eastAsia="Calibri"/>
        </w:rPr>
        <w:footnoteReference w:id="4"/>
      </w:r>
    </w:p>
    <w:p w14:paraId="2048485B" w14:textId="16CD588C" w:rsidR="00627760" w:rsidRPr="00486547" w:rsidRDefault="00043EC8" w:rsidP="00043EC8">
      <w:pPr>
        <w:autoSpaceDE w:val="0"/>
        <w:autoSpaceDN w:val="0"/>
        <w:adjustRightInd w:val="0"/>
        <w:spacing w:after="120"/>
        <w:ind w:left="482" w:hanging="482"/>
      </w:pPr>
      <w:r>
        <w:rPr>
          <w:rFonts w:eastAsia="Calibri"/>
        </w:rPr>
        <w:t xml:space="preserve">2.8 </w:t>
      </w:r>
      <w:r w:rsidR="00D03B3F" w:rsidRPr="00486547">
        <w:rPr>
          <w:rFonts w:eastAsia="Calibri"/>
        </w:rPr>
        <w:t>A</w:t>
      </w:r>
      <w:r w:rsidR="00D03B3F" w:rsidRPr="00486547">
        <w:t xml:space="preserve">rticle 66 of the Education Act 1987 authorises officials to enter school premises for the purpose of, inter alia, “discipline in schools and the exercise of disciplinary powers over pupils attending schools, including the administration of corporal punishment” (art. 66(1)). Article 7(6) of the Children’s Act 1972 also provides a defence for the use of corporal punishment (see </w:t>
      </w:r>
      <w:proofErr w:type="spellStart"/>
      <w:r w:rsidR="006320DA">
        <w:t>para</w:t>
      </w:r>
      <w:proofErr w:type="spellEnd"/>
      <w:r w:rsidR="006320DA">
        <w:t>. 2.2, above</w:t>
      </w:r>
      <w:r w:rsidR="00D03B3F" w:rsidRPr="00486547">
        <w:t>). In 2011 it was announced that a decision had been taken to abolish corporal punishment in schools</w:t>
      </w:r>
      <w:r w:rsidR="00D03B3F" w:rsidRPr="00486547">
        <w:rPr>
          <w:rStyle w:val="FootnoteReference"/>
        </w:rPr>
        <w:footnoteReference w:id="5"/>
      </w:r>
      <w:r w:rsidR="00D03B3F" w:rsidRPr="00486547">
        <w:t xml:space="preserve"> but we have no detailed information</w:t>
      </w:r>
      <w:r w:rsidR="006320DA">
        <w:t xml:space="preserve"> and there appears to have been no reform in this respect</w:t>
      </w:r>
      <w:r w:rsidR="00D03B3F" w:rsidRPr="00486547">
        <w:t>.</w:t>
      </w:r>
    </w:p>
    <w:p w14:paraId="4E1C5460" w14:textId="3028EC18" w:rsidR="00627760" w:rsidRPr="00486547" w:rsidRDefault="00627760" w:rsidP="00043EC8">
      <w:pPr>
        <w:spacing w:after="120"/>
        <w:ind w:left="482" w:hanging="482"/>
      </w:pPr>
      <w:r w:rsidRPr="00486547">
        <w:t>2.</w:t>
      </w:r>
      <w:r w:rsidR="00043EC8">
        <w:t>9</w:t>
      </w:r>
      <w:r w:rsidRPr="00486547">
        <w:t xml:space="preserve"> </w:t>
      </w:r>
      <w:r w:rsidRPr="00486547">
        <w:rPr>
          <w:b/>
          <w:i/>
        </w:rPr>
        <w:t>Penal institutions (</w:t>
      </w:r>
      <w:r w:rsidR="00E044D3" w:rsidRPr="00486547">
        <w:rPr>
          <w:b/>
          <w:i/>
          <w:u w:val="single"/>
        </w:rPr>
        <w:t>l</w:t>
      </w:r>
      <w:r w:rsidRPr="00486547">
        <w:rPr>
          <w:b/>
          <w:i/>
          <w:u w:val="single"/>
        </w:rPr>
        <w:t>awful</w:t>
      </w:r>
      <w:r w:rsidRPr="00486547">
        <w:rPr>
          <w:b/>
          <w:i/>
        </w:rPr>
        <w:t>):</w:t>
      </w:r>
      <w:r w:rsidRPr="00486547">
        <w:rPr>
          <w:i/>
        </w:rPr>
        <w:t xml:space="preserve"> </w:t>
      </w:r>
      <w:r w:rsidR="00D03B3F" w:rsidRPr="00486547">
        <w:t xml:space="preserve">Corporal punishment is lawful as a disciplinary measure in penal institutions under article 241 of the Criminal Law (Codification and Reform) Act 2004 and article 7(6) of the Children’s Act 1972 (see </w:t>
      </w:r>
      <w:proofErr w:type="spellStart"/>
      <w:r w:rsidR="006320DA">
        <w:t>paras</w:t>
      </w:r>
      <w:proofErr w:type="spellEnd"/>
      <w:r w:rsidR="006320DA">
        <w:t>. 2.2 and 2.3, above).</w:t>
      </w:r>
      <w:r w:rsidR="00D03B3F" w:rsidRPr="00486547">
        <w:t xml:space="preserve"> </w:t>
      </w:r>
    </w:p>
    <w:p w14:paraId="71D9B570" w14:textId="350D7962" w:rsidR="00D03B3F" w:rsidRPr="00486547" w:rsidRDefault="00627760" w:rsidP="00486547">
      <w:pPr>
        <w:autoSpaceDE w:val="0"/>
        <w:autoSpaceDN w:val="0"/>
        <w:adjustRightInd w:val="0"/>
        <w:spacing w:after="120"/>
        <w:ind w:left="482" w:hanging="482"/>
      </w:pPr>
      <w:r w:rsidRPr="00486547">
        <w:t>2.</w:t>
      </w:r>
      <w:r w:rsidR="00043EC8">
        <w:t>10</w:t>
      </w:r>
      <w:r w:rsidRPr="00486547">
        <w:t xml:space="preserve"> </w:t>
      </w:r>
      <w:r w:rsidRPr="00486547">
        <w:rPr>
          <w:b/>
          <w:i/>
        </w:rPr>
        <w:t>Sentence for crime (</w:t>
      </w:r>
      <w:r w:rsidRPr="00486547">
        <w:rPr>
          <w:b/>
          <w:i/>
          <w:u w:val="single"/>
        </w:rPr>
        <w:t>lawful</w:t>
      </w:r>
      <w:r w:rsidRPr="00486547">
        <w:rPr>
          <w:b/>
          <w:i/>
        </w:rPr>
        <w:t>):</w:t>
      </w:r>
      <w:r w:rsidRPr="00486547">
        <w:rPr>
          <w:i/>
        </w:rPr>
        <w:t xml:space="preserve"> </w:t>
      </w:r>
      <w:r w:rsidR="00D03B3F" w:rsidRPr="00486547">
        <w:t>Corporal punishment is lawful for males under 18</w:t>
      </w:r>
      <w:r w:rsidR="00693FE8">
        <w:t>; t</w:t>
      </w:r>
      <w:bookmarkStart w:id="0" w:name="_GoBack"/>
      <w:bookmarkEnd w:id="0"/>
      <w:r w:rsidR="00D03B3F" w:rsidRPr="00486547">
        <w:t xml:space="preserve">here appears to be no provision for such punishment for adults. Article 336 of the Criminal Procedure and Evidence Act 1927 (amended 2004) lists the punishments </w:t>
      </w:r>
      <w:proofErr w:type="gramStart"/>
      <w:r w:rsidR="00D03B3F" w:rsidRPr="00486547">
        <w:t>which</w:t>
      </w:r>
      <w:proofErr w:type="gramEnd"/>
      <w:r w:rsidR="00D03B3F" w:rsidRPr="00486547">
        <w:t xml:space="preserve"> a court may impose on a convicted person, including “where the convicted person is a male person under the age of eighteen years, corporal punishment”. Article 353 states that for males under 18, “moderate corporal punishment, not exceeding six strokes” may be ordered in lieu of or in addition to other punishments: it must be “inflicted in private” in a manner and place and by a person prescribed by the court; the boy must be certified by a medical practitioner as fit to receive the punishment, and the boy’s parent or guardian has a right to be present when the punishment is inflicted. The Prisons Act (art. 103) states that a sentence of “moderate correction of whipping referred to in article 353 of the Criminal Procedure and Evidence Act” should be carried out in the presence of the “officer in charge” and of the medical officer who certified the by as fit to undergo the punishment. The medical or prison officer may halt the punishment “if, in his opinion, the punishment is likely to cause more serious injury than is contemplated in the sentence” (art. 104). The punishment should not be inflicted in instalments (art. 105).</w:t>
      </w:r>
    </w:p>
    <w:p w14:paraId="6A760FCB" w14:textId="786E3CA9" w:rsidR="00627760" w:rsidRDefault="00043EC8" w:rsidP="00043EC8">
      <w:pPr>
        <w:autoSpaceDE w:val="0"/>
        <w:autoSpaceDN w:val="0"/>
        <w:adjustRightInd w:val="0"/>
        <w:spacing w:after="120"/>
        <w:ind w:left="482" w:hanging="482"/>
      </w:pPr>
      <w:r>
        <w:t xml:space="preserve">2.11 </w:t>
      </w:r>
      <w:r w:rsidR="00D03B3F" w:rsidRPr="00486547">
        <w:t xml:space="preserve">The Children’s Act 1972 provides for the children’s court to make orders in respect of children and young people in need of care and of those who have been convicted of an offence. Article 20 of the Act lists the orders that may be made, and does not include corporal punishment. However, a child or young person aged 12 or over who fails to comply with an order to attend an attendance centre “shall be guilty of an offence and liable to a sentence of moderate corporal punishment, not </w:t>
      </w:r>
      <w:r w:rsidR="00D03B3F" w:rsidRPr="00486547">
        <w:lastRenderedPageBreak/>
        <w:t>exceeding six strokes, in accordance with section 353 of the Criminal Procedure and Evidence Act” (art. 20).</w:t>
      </w:r>
    </w:p>
    <w:p w14:paraId="381A291D" w14:textId="77777777" w:rsidR="00043EC8" w:rsidRPr="00043EC8" w:rsidRDefault="00043EC8" w:rsidP="00043EC8">
      <w:pPr>
        <w:autoSpaceDE w:val="0"/>
        <w:autoSpaceDN w:val="0"/>
        <w:adjustRightInd w:val="0"/>
        <w:spacing w:after="120"/>
        <w:ind w:left="482" w:hanging="482"/>
      </w:pPr>
    </w:p>
    <w:p w14:paraId="157746B7" w14:textId="74FBC432" w:rsidR="008B273F" w:rsidRPr="00486547" w:rsidRDefault="006E6740" w:rsidP="00486547">
      <w:pPr>
        <w:spacing w:after="120"/>
        <w:ind w:left="482" w:hanging="482"/>
        <w:rPr>
          <w:b/>
          <w:sz w:val="28"/>
          <w:szCs w:val="28"/>
        </w:rPr>
      </w:pPr>
      <w:r w:rsidRPr="00486547">
        <w:rPr>
          <w:b/>
          <w:sz w:val="28"/>
          <w:szCs w:val="28"/>
        </w:rPr>
        <w:t>3</w:t>
      </w:r>
      <w:r w:rsidR="008B273F" w:rsidRPr="00486547">
        <w:rPr>
          <w:b/>
          <w:sz w:val="28"/>
          <w:szCs w:val="28"/>
        </w:rPr>
        <w:t xml:space="preserve"> Recommendations by human rights treaty bodies</w:t>
      </w:r>
      <w:r w:rsidR="002F0ECE" w:rsidRPr="00486547">
        <w:rPr>
          <w:b/>
          <w:sz w:val="28"/>
          <w:szCs w:val="28"/>
        </w:rPr>
        <w:t xml:space="preserve"> and during the UPR</w:t>
      </w:r>
    </w:p>
    <w:p w14:paraId="0314CDE2" w14:textId="141B5F86" w:rsidR="00627760" w:rsidRPr="00486547" w:rsidRDefault="00627760" w:rsidP="00486547">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sidRPr="00486547">
        <w:rPr>
          <w:szCs w:val="26"/>
        </w:rPr>
        <w:t xml:space="preserve">3.1 </w:t>
      </w:r>
      <w:r w:rsidRPr="00486547">
        <w:rPr>
          <w:b/>
          <w:i/>
          <w:szCs w:val="26"/>
        </w:rPr>
        <w:t>CRC:</w:t>
      </w:r>
      <w:r w:rsidRPr="00486547">
        <w:rPr>
          <w:szCs w:val="26"/>
        </w:rPr>
        <w:t xml:space="preserve"> </w:t>
      </w:r>
      <w:r w:rsidR="00D03B3F" w:rsidRPr="00486547">
        <w:rPr>
          <w:szCs w:val="26"/>
        </w:rPr>
        <w:t>The Committee on the Rights of the Child issued its conclusions on the initial state party report of Zimbabwe in 1996. The Committee raised concerns about corporal punishment and recommended that it be prohibited in the family, schools and the penal system.</w:t>
      </w:r>
      <w:r w:rsidR="00D03B3F" w:rsidRPr="00486547">
        <w:rPr>
          <w:rStyle w:val="FootnoteReference"/>
          <w:szCs w:val="26"/>
        </w:rPr>
        <w:footnoteReference w:id="6"/>
      </w:r>
    </w:p>
    <w:p w14:paraId="71AFA4DC" w14:textId="3FF33997" w:rsidR="00627760" w:rsidRPr="00486547" w:rsidRDefault="00627760" w:rsidP="00486547">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sidRPr="00486547">
        <w:rPr>
          <w:bCs/>
          <w:szCs w:val="26"/>
        </w:rPr>
        <w:t xml:space="preserve">3.2. </w:t>
      </w:r>
      <w:r w:rsidR="00D03B3F" w:rsidRPr="00486547">
        <w:rPr>
          <w:b/>
          <w:bCs/>
          <w:i/>
          <w:szCs w:val="26"/>
        </w:rPr>
        <w:t>HRC:</w:t>
      </w:r>
      <w:r w:rsidRPr="00486547">
        <w:rPr>
          <w:bCs/>
          <w:szCs w:val="26"/>
        </w:rPr>
        <w:t xml:space="preserve"> </w:t>
      </w:r>
      <w:r w:rsidR="00486547" w:rsidRPr="00486547">
        <w:rPr>
          <w:bCs/>
          <w:szCs w:val="26"/>
        </w:rPr>
        <w:t>In 1998, the Human Rights Committee emphasised to Zimbabwe that corporal punishment is incompatible with the International Covenant on Civil and Political Rights.</w:t>
      </w:r>
      <w:r w:rsidR="00486547" w:rsidRPr="00486547">
        <w:rPr>
          <w:rStyle w:val="FootnoteReference"/>
          <w:bCs/>
          <w:szCs w:val="26"/>
        </w:rPr>
        <w:footnoteReference w:id="7"/>
      </w:r>
    </w:p>
    <w:p w14:paraId="33241B9F" w14:textId="273267A6" w:rsidR="00D03B3F" w:rsidRPr="00486547" w:rsidRDefault="006320DA" w:rsidP="00486547">
      <w:pPr>
        <w:pStyle w:val="NormalWeb"/>
        <w:spacing w:before="0" w:beforeAutospacing="0" w:after="120" w:afterAutospacing="0"/>
        <w:ind w:left="482" w:hanging="482"/>
        <w:rPr>
          <w:rFonts w:ascii="Times New Roman" w:hAnsi="Times New Roman" w:cs="Times New Roman"/>
          <w:color w:val="auto"/>
        </w:rPr>
      </w:pPr>
      <w:r>
        <w:rPr>
          <w:rFonts w:ascii="Times New Roman" w:hAnsi="Times New Roman" w:cs="Times New Roman"/>
          <w:szCs w:val="26"/>
        </w:rPr>
        <w:t>3.3</w:t>
      </w:r>
      <w:r w:rsidR="00627760" w:rsidRPr="00486547">
        <w:rPr>
          <w:rFonts w:ascii="Times New Roman" w:hAnsi="Times New Roman" w:cs="Times New Roman"/>
          <w:szCs w:val="26"/>
        </w:rPr>
        <w:t xml:space="preserve"> </w:t>
      </w:r>
      <w:r w:rsidR="00627760" w:rsidRPr="00486547">
        <w:rPr>
          <w:rFonts w:ascii="Times New Roman" w:hAnsi="Times New Roman" w:cs="Times New Roman"/>
          <w:b/>
          <w:i/>
          <w:szCs w:val="26"/>
        </w:rPr>
        <w:t>UPR:</w:t>
      </w:r>
      <w:r w:rsidR="00627760" w:rsidRPr="00486547">
        <w:rPr>
          <w:rFonts w:ascii="Times New Roman" w:hAnsi="Times New Roman" w:cs="Times New Roman"/>
          <w:szCs w:val="26"/>
        </w:rPr>
        <w:t xml:space="preserve"> </w:t>
      </w:r>
      <w:r w:rsidR="00D03B3F" w:rsidRPr="00486547">
        <w:rPr>
          <w:rFonts w:ascii="Times New Roman" w:hAnsi="Times New Roman" w:cs="Times New Roman"/>
          <w:color w:val="auto"/>
        </w:rPr>
        <w:t>Zimbabwe was examined in the first cycle of the Universal Peri</w:t>
      </w:r>
      <w:r>
        <w:rPr>
          <w:rFonts w:ascii="Times New Roman" w:hAnsi="Times New Roman" w:cs="Times New Roman"/>
          <w:color w:val="auto"/>
        </w:rPr>
        <w:t>odic Review in 2011</w:t>
      </w:r>
      <w:r w:rsidR="00D03B3F" w:rsidRPr="00486547">
        <w:rPr>
          <w:rFonts w:ascii="Times New Roman" w:hAnsi="Times New Roman" w:cs="Times New Roman"/>
          <w:color w:val="auto"/>
        </w:rPr>
        <w:t>. The Government accepted recommendations to prohibit corporal punishment in all settings.</w:t>
      </w:r>
      <w:r w:rsidR="00D03B3F" w:rsidRPr="00486547">
        <w:rPr>
          <w:rStyle w:val="FootnoteReference"/>
          <w:rFonts w:ascii="Times New Roman" w:hAnsi="Times New Roman" w:cs="Times New Roman"/>
          <w:color w:val="auto"/>
        </w:rPr>
        <w:footnoteReference w:id="8"/>
      </w:r>
    </w:p>
    <w:p w14:paraId="157677D3" w14:textId="263750D1" w:rsidR="00627760" w:rsidRPr="00486547" w:rsidRDefault="00627760" w:rsidP="00486547">
      <w:pPr>
        <w:spacing w:after="120"/>
        <w:ind w:left="482" w:hanging="482"/>
        <w:rPr>
          <w:sz w:val="26"/>
          <w:szCs w:val="26"/>
        </w:rPr>
      </w:pPr>
    </w:p>
    <w:p w14:paraId="32387731" w14:textId="6A59C52A" w:rsidR="00C901EC" w:rsidRDefault="005A2CD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693FE8"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30426C6B" w:rsidR="00C901EC" w:rsidRPr="001C0859" w:rsidRDefault="00693FE8" w:rsidP="001C0859">
      <w:pPr>
        <w:tabs>
          <w:tab w:val="left" w:pos="8244"/>
          <w:tab w:val="left" w:pos="9160"/>
          <w:tab w:val="left" w:pos="10076"/>
          <w:tab w:val="left" w:pos="10992"/>
          <w:tab w:val="left" w:pos="11908"/>
          <w:tab w:val="left" w:pos="12824"/>
          <w:tab w:val="left" w:pos="13740"/>
          <w:tab w:val="left" w:pos="14656"/>
        </w:tabs>
        <w:rPr>
          <w:i/>
        </w:rPr>
      </w:pPr>
      <w:r>
        <w:rPr>
          <w:i/>
        </w:rPr>
        <w:t>February</w:t>
      </w:r>
      <w:r w:rsidR="00DB56A9">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043EC8" w:rsidRDefault="00043EC8">
      <w:r>
        <w:separator/>
      </w:r>
    </w:p>
  </w:endnote>
  <w:endnote w:type="continuationSeparator" w:id="0">
    <w:p w14:paraId="099F8A8B" w14:textId="77777777" w:rsidR="00043EC8" w:rsidRDefault="00043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043EC8" w:rsidRDefault="00043EC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043EC8" w:rsidRDefault="00043EC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043EC8" w:rsidRDefault="00043EC8">
    <w:pPr>
      <w:pStyle w:val="Footer"/>
      <w:jc w:val="center"/>
    </w:pPr>
    <w:r>
      <w:fldChar w:fldCharType="begin"/>
    </w:r>
    <w:r>
      <w:instrText xml:space="preserve"> PAGE   \* MERGEFORMAT </w:instrText>
    </w:r>
    <w:r>
      <w:fldChar w:fldCharType="separate"/>
    </w:r>
    <w:r w:rsidR="00693FE8">
      <w:rPr>
        <w:noProof/>
      </w:rPr>
      <w:t>4</w:t>
    </w:r>
    <w:r>
      <w:rPr>
        <w:noProof/>
      </w:rPr>
      <w:fldChar w:fldCharType="end"/>
    </w:r>
  </w:p>
  <w:p w14:paraId="44F681E0" w14:textId="77777777" w:rsidR="00043EC8" w:rsidRDefault="00043EC8">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043EC8" w:rsidRDefault="00043EC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043EC8" w:rsidRDefault="00043EC8">
      <w:r>
        <w:separator/>
      </w:r>
    </w:p>
  </w:footnote>
  <w:footnote w:type="continuationSeparator" w:id="0">
    <w:p w14:paraId="0E4CCE60" w14:textId="77777777" w:rsidR="00043EC8" w:rsidRDefault="00043EC8">
      <w:r>
        <w:continuationSeparator/>
      </w:r>
    </w:p>
  </w:footnote>
  <w:footnote w:id="1">
    <w:p w14:paraId="31D97306" w14:textId="7A6FDACF" w:rsidR="00043EC8" w:rsidRPr="006320DA" w:rsidRDefault="00043EC8" w:rsidP="006320DA">
      <w:pPr>
        <w:pStyle w:val="FootnoteText"/>
        <w:rPr>
          <w:lang w:val="en-US"/>
        </w:rPr>
      </w:pPr>
      <w:r w:rsidRPr="006320DA">
        <w:rPr>
          <w:rStyle w:val="FootnoteReference"/>
        </w:rPr>
        <w:footnoteRef/>
      </w:r>
      <w:r w:rsidRPr="006320DA">
        <w:t xml:space="preserve"> </w:t>
      </w:r>
      <w:r w:rsidRPr="006320DA">
        <w:rPr>
          <w:color w:val="000000"/>
          <w:lang w:val="en-US"/>
        </w:rPr>
        <w:t>CRC/C/ZWE/2 Unedited Version, Second state party report</w:t>
      </w:r>
    </w:p>
  </w:footnote>
  <w:footnote w:id="2">
    <w:p w14:paraId="6B9775CC" w14:textId="77777777" w:rsidR="00043EC8" w:rsidRPr="006320DA" w:rsidRDefault="00043EC8" w:rsidP="006320DA">
      <w:pPr>
        <w:pStyle w:val="FootnoteText"/>
      </w:pPr>
      <w:r w:rsidRPr="006320DA">
        <w:rPr>
          <w:rStyle w:val="FootnoteReference"/>
        </w:rPr>
        <w:footnoteRef/>
      </w:r>
      <w:r w:rsidRPr="006320DA">
        <w:t xml:space="preserve"> </w:t>
      </w:r>
      <w:r w:rsidRPr="006320DA">
        <w:rPr>
          <w:i/>
        </w:rPr>
        <w:t xml:space="preserve">R v </w:t>
      </w:r>
      <w:proofErr w:type="spellStart"/>
      <w:r w:rsidRPr="006320DA">
        <w:rPr>
          <w:i/>
        </w:rPr>
        <w:t>Pondo</w:t>
      </w:r>
      <w:proofErr w:type="spellEnd"/>
      <w:r w:rsidRPr="006320DA">
        <w:rPr>
          <w:i/>
        </w:rPr>
        <w:t xml:space="preserve"> &amp; </w:t>
      </w:r>
      <w:proofErr w:type="spellStart"/>
      <w:r w:rsidRPr="006320DA">
        <w:rPr>
          <w:i/>
        </w:rPr>
        <w:t>Anor</w:t>
      </w:r>
      <w:proofErr w:type="spellEnd"/>
      <w:r w:rsidRPr="006320DA">
        <w:t xml:space="preserve"> 1966 RLR 478 (G) and </w:t>
      </w:r>
      <w:r w:rsidRPr="006320DA">
        <w:rPr>
          <w:i/>
        </w:rPr>
        <w:t xml:space="preserve">S v </w:t>
      </w:r>
      <w:proofErr w:type="spellStart"/>
      <w:r w:rsidRPr="006320DA">
        <w:rPr>
          <w:i/>
        </w:rPr>
        <w:t>Walata</w:t>
      </w:r>
      <w:proofErr w:type="spellEnd"/>
      <w:r w:rsidRPr="006320DA">
        <w:rPr>
          <w:i/>
        </w:rPr>
        <w:t xml:space="preserve"> HH-84-89</w:t>
      </w:r>
      <w:r w:rsidRPr="006320DA">
        <w:t xml:space="preserve">, cited in </w:t>
      </w:r>
      <w:proofErr w:type="spellStart"/>
      <w:r w:rsidRPr="006320DA">
        <w:t>Feltoe</w:t>
      </w:r>
      <w:proofErr w:type="spellEnd"/>
      <w:r w:rsidRPr="006320DA">
        <w:t xml:space="preserve">, G. (2012), </w:t>
      </w:r>
      <w:r w:rsidRPr="006320DA">
        <w:rPr>
          <w:i/>
        </w:rPr>
        <w:t>Commentary on the Criminal Law (Codification and Reform) Act [Chapter 9:23]</w:t>
      </w:r>
    </w:p>
  </w:footnote>
  <w:footnote w:id="3">
    <w:p w14:paraId="78D66DB8" w14:textId="77777777" w:rsidR="00043EC8" w:rsidRPr="006320DA" w:rsidRDefault="00043EC8" w:rsidP="006320DA">
      <w:pPr>
        <w:pStyle w:val="FootnoteText"/>
      </w:pPr>
      <w:r w:rsidRPr="006320DA">
        <w:rPr>
          <w:rStyle w:val="FootnoteReference"/>
        </w:rPr>
        <w:footnoteRef/>
      </w:r>
      <w:r w:rsidRPr="006320DA">
        <w:t xml:space="preserve"> </w:t>
      </w:r>
      <w:r w:rsidRPr="006320DA">
        <w:rPr>
          <w:i/>
        </w:rPr>
        <w:t xml:space="preserve">S v </w:t>
      </w:r>
      <w:proofErr w:type="spellStart"/>
      <w:r w:rsidRPr="006320DA">
        <w:rPr>
          <w:i/>
        </w:rPr>
        <w:t>Mutetwa</w:t>
      </w:r>
      <w:proofErr w:type="spellEnd"/>
      <w:r w:rsidRPr="006320DA">
        <w:rPr>
          <w:i/>
        </w:rPr>
        <w:t xml:space="preserve"> HH-373-</w:t>
      </w:r>
      <w:proofErr w:type="gramStart"/>
      <w:r w:rsidRPr="006320DA">
        <w:rPr>
          <w:i/>
        </w:rPr>
        <w:t>87</w:t>
      </w:r>
      <w:r w:rsidRPr="006320DA">
        <w:t>,</w:t>
      </w:r>
      <w:proofErr w:type="gramEnd"/>
      <w:r w:rsidRPr="006320DA">
        <w:t xml:space="preserve"> cited in </w:t>
      </w:r>
      <w:proofErr w:type="spellStart"/>
      <w:r w:rsidRPr="006320DA">
        <w:t>Feltoe</w:t>
      </w:r>
      <w:proofErr w:type="spellEnd"/>
      <w:r w:rsidRPr="006320DA">
        <w:t>, G. (2012), op cit.</w:t>
      </w:r>
    </w:p>
  </w:footnote>
  <w:footnote w:id="4">
    <w:p w14:paraId="553C2779" w14:textId="77777777" w:rsidR="00043EC8" w:rsidRPr="006320DA" w:rsidRDefault="00043EC8" w:rsidP="006320DA">
      <w:pPr>
        <w:pStyle w:val="FootnoteText"/>
      </w:pPr>
      <w:r w:rsidRPr="006320DA">
        <w:rPr>
          <w:rStyle w:val="FootnoteReference"/>
        </w:rPr>
        <w:footnoteRef/>
      </w:r>
      <w:r w:rsidRPr="006320DA">
        <w:t xml:space="preserve"> </w:t>
      </w:r>
      <w:r w:rsidRPr="006320DA">
        <w:rPr>
          <w:i/>
        </w:rPr>
        <w:t xml:space="preserve">S v </w:t>
      </w:r>
      <w:proofErr w:type="spellStart"/>
      <w:r w:rsidRPr="006320DA">
        <w:rPr>
          <w:i/>
        </w:rPr>
        <w:t>Mangwarira</w:t>
      </w:r>
      <w:proofErr w:type="spellEnd"/>
      <w:r w:rsidRPr="006320DA">
        <w:rPr>
          <w:i/>
        </w:rPr>
        <w:t xml:space="preserve"> </w:t>
      </w:r>
      <w:r w:rsidRPr="006320DA">
        <w:t xml:space="preserve">1988 (2) ZLR 372 (S) X, cited in </w:t>
      </w:r>
      <w:proofErr w:type="spellStart"/>
      <w:r w:rsidRPr="006320DA">
        <w:t>Feltoe</w:t>
      </w:r>
      <w:proofErr w:type="spellEnd"/>
      <w:r w:rsidRPr="006320DA">
        <w:t>, G. (2012), op cit.</w:t>
      </w:r>
    </w:p>
  </w:footnote>
  <w:footnote w:id="5">
    <w:p w14:paraId="563B43BA" w14:textId="77777777" w:rsidR="00043EC8" w:rsidRPr="006320DA" w:rsidRDefault="00043EC8" w:rsidP="006320DA">
      <w:pPr>
        <w:pStyle w:val="FootnoteText"/>
        <w:rPr>
          <w:lang w:val="en-US"/>
        </w:rPr>
      </w:pPr>
      <w:r w:rsidRPr="006320DA">
        <w:rPr>
          <w:rStyle w:val="FootnoteReference"/>
        </w:rPr>
        <w:footnoteRef/>
      </w:r>
      <w:r w:rsidRPr="006320DA">
        <w:t xml:space="preserve"> Plan International, </w:t>
      </w:r>
      <w:proofErr w:type="spellStart"/>
      <w:r w:rsidRPr="006320DA">
        <w:rPr>
          <w:i/>
        </w:rPr>
        <w:t>AlertNet</w:t>
      </w:r>
      <w:proofErr w:type="spellEnd"/>
      <w:r w:rsidRPr="006320DA">
        <w:t>, 22 June 2011</w:t>
      </w:r>
    </w:p>
  </w:footnote>
  <w:footnote w:id="6">
    <w:p w14:paraId="792C53D8" w14:textId="1F540AA5" w:rsidR="00043EC8" w:rsidRPr="006320DA" w:rsidRDefault="00043EC8" w:rsidP="006320DA">
      <w:pPr>
        <w:pStyle w:val="FootnoteText"/>
        <w:rPr>
          <w:lang w:val="en-US"/>
        </w:rPr>
      </w:pPr>
      <w:r w:rsidRPr="006320DA">
        <w:rPr>
          <w:rStyle w:val="FootnoteReference"/>
        </w:rPr>
        <w:footnoteRef/>
      </w:r>
      <w:r w:rsidRPr="006320DA">
        <w:t xml:space="preserve"> 7 June 1996, CRC/C/15/Add.55, Concluding observations on initial report, </w:t>
      </w:r>
      <w:proofErr w:type="spellStart"/>
      <w:r w:rsidRPr="006320DA">
        <w:t>paras</w:t>
      </w:r>
      <w:proofErr w:type="spellEnd"/>
      <w:r w:rsidRPr="006320DA">
        <w:t>. 16, 18, 21, 31 and 33</w:t>
      </w:r>
    </w:p>
  </w:footnote>
  <w:footnote w:id="7">
    <w:p w14:paraId="70F532FD" w14:textId="5113C2BD" w:rsidR="00043EC8" w:rsidRPr="006320DA" w:rsidRDefault="00043EC8" w:rsidP="006320DA">
      <w:pPr>
        <w:pStyle w:val="FootnoteText"/>
        <w:rPr>
          <w:lang w:val="en-US"/>
        </w:rPr>
      </w:pPr>
      <w:r w:rsidRPr="006320DA">
        <w:rPr>
          <w:rStyle w:val="FootnoteReference"/>
        </w:rPr>
        <w:footnoteRef/>
      </w:r>
      <w:r w:rsidRPr="006320DA">
        <w:t xml:space="preserve"> 6 April 1998, CCPR/C/79/Add.89, Concluding observations on initial report, </w:t>
      </w:r>
      <w:proofErr w:type="spellStart"/>
      <w:r w:rsidRPr="006320DA">
        <w:t>para</w:t>
      </w:r>
      <w:proofErr w:type="spellEnd"/>
      <w:r w:rsidRPr="006320DA">
        <w:t>. 21</w:t>
      </w:r>
    </w:p>
  </w:footnote>
  <w:footnote w:id="8">
    <w:p w14:paraId="61A51A98" w14:textId="4B533086" w:rsidR="00043EC8" w:rsidRPr="006320DA" w:rsidRDefault="00043EC8" w:rsidP="006320DA">
      <w:pPr>
        <w:pStyle w:val="FootnoteText"/>
        <w:rPr>
          <w:lang w:val="en-US"/>
        </w:rPr>
      </w:pPr>
      <w:r w:rsidRPr="006320DA">
        <w:rPr>
          <w:rStyle w:val="FootnoteReference"/>
        </w:rPr>
        <w:footnoteRef/>
      </w:r>
      <w:r w:rsidRPr="006320DA">
        <w:t xml:space="preserve"> </w:t>
      </w:r>
      <w:proofErr w:type="gramStart"/>
      <w:r w:rsidRPr="006320DA">
        <w:t xml:space="preserve">19 December 2011, A/HRC/19/14, Report of the working group, </w:t>
      </w:r>
      <w:proofErr w:type="spellStart"/>
      <w:r w:rsidRPr="006320DA">
        <w:t>paras</w:t>
      </w:r>
      <w:proofErr w:type="spellEnd"/>
      <w:r w:rsidRPr="006320DA">
        <w:t>.</w:t>
      </w:r>
      <w:proofErr w:type="gramEnd"/>
      <w:r w:rsidRPr="006320DA">
        <w:t xml:space="preserve"> 94(22) and 95(5)</w:t>
      </w:r>
      <w:proofErr w:type="gramStart"/>
      <w:r w:rsidRPr="006320DA">
        <w:t>;</w:t>
      </w:r>
      <w:proofErr w:type="gramEnd"/>
      <w:r w:rsidRPr="006320DA">
        <w:t xml:space="preserve"> 19 December 2011, A/HRC/19/2, Report of the Human Rights Council on its twenty-first session, </w:t>
      </w:r>
      <w:proofErr w:type="spellStart"/>
      <w:r w:rsidRPr="006320DA">
        <w:t>para</w:t>
      </w:r>
      <w:proofErr w:type="spellEnd"/>
      <w:r w:rsidRPr="006320DA">
        <w:t>. 706</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548461C0" w:rsidR="00043EC8" w:rsidRDefault="00043EC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395A33DC" w:rsidR="00043EC8" w:rsidRDefault="00043EC8">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75A6F2FD" w:rsidR="00043EC8" w:rsidRDefault="00043EC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2B3372A8"/>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9CE45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4"/>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6F56"/>
    <w:rsid w:val="000176F0"/>
    <w:rsid w:val="000217BF"/>
    <w:rsid w:val="00034967"/>
    <w:rsid w:val="00040C33"/>
    <w:rsid w:val="00043EC8"/>
    <w:rsid w:val="000457B2"/>
    <w:rsid w:val="000622FD"/>
    <w:rsid w:val="00063B5F"/>
    <w:rsid w:val="00065B23"/>
    <w:rsid w:val="00066822"/>
    <w:rsid w:val="00074ABB"/>
    <w:rsid w:val="00095574"/>
    <w:rsid w:val="000A2278"/>
    <w:rsid w:val="000B7AB8"/>
    <w:rsid w:val="000C258F"/>
    <w:rsid w:val="000C2E75"/>
    <w:rsid w:val="000C4E7B"/>
    <w:rsid w:val="000D2264"/>
    <w:rsid w:val="000D3716"/>
    <w:rsid w:val="000E6B19"/>
    <w:rsid w:val="001174EC"/>
    <w:rsid w:val="00131A88"/>
    <w:rsid w:val="001356A2"/>
    <w:rsid w:val="00140CA1"/>
    <w:rsid w:val="0014488F"/>
    <w:rsid w:val="00147F85"/>
    <w:rsid w:val="00150855"/>
    <w:rsid w:val="00162F5A"/>
    <w:rsid w:val="0016480A"/>
    <w:rsid w:val="00170DED"/>
    <w:rsid w:val="00186346"/>
    <w:rsid w:val="00187ABD"/>
    <w:rsid w:val="00187E2A"/>
    <w:rsid w:val="001C0859"/>
    <w:rsid w:val="001C36B7"/>
    <w:rsid w:val="001D53F4"/>
    <w:rsid w:val="001D56D4"/>
    <w:rsid w:val="001E140B"/>
    <w:rsid w:val="001F63D6"/>
    <w:rsid w:val="001F68F0"/>
    <w:rsid w:val="00204B6C"/>
    <w:rsid w:val="00205A1A"/>
    <w:rsid w:val="00214B66"/>
    <w:rsid w:val="00215035"/>
    <w:rsid w:val="00220BD0"/>
    <w:rsid w:val="002230EE"/>
    <w:rsid w:val="00230611"/>
    <w:rsid w:val="00232740"/>
    <w:rsid w:val="00237875"/>
    <w:rsid w:val="00242520"/>
    <w:rsid w:val="00242EA0"/>
    <w:rsid w:val="002638C7"/>
    <w:rsid w:val="00264AF9"/>
    <w:rsid w:val="00272F68"/>
    <w:rsid w:val="00297E64"/>
    <w:rsid w:val="002A01E3"/>
    <w:rsid w:val="002A06FC"/>
    <w:rsid w:val="002A238F"/>
    <w:rsid w:val="002A5A66"/>
    <w:rsid w:val="002A7206"/>
    <w:rsid w:val="002C0267"/>
    <w:rsid w:val="002D6FD4"/>
    <w:rsid w:val="002E09C9"/>
    <w:rsid w:val="002E4E5B"/>
    <w:rsid w:val="002E70F4"/>
    <w:rsid w:val="002F0ECE"/>
    <w:rsid w:val="0030153E"/>
    <w:rsid w:val="003054F7"/>
    <w:rsid w:val="00306C1D"/>
    <w:rsid w:val="00307A90"/>
    <w:rsid w:val="003104AF"/>
    <w:rsid w:val="0031275B"/>
    <w:rsid w:val="00315F04"/>
    <w:rsid w:val="00316151"/>
    <w:rsid w:val="00322E14"/>
    <w:rsid w:val="00337976"/>
    <w:rsid w:val="003425C6"/>
    <w:rsid w:val="00353CF1"/>
    <w:rsid w:val="003607BD"/>
    <w:rsid w:val="00361051"/>
    <w:rsid w:val="0036194C"/>
    <w:rsid w:val="00363E33"/>
    <w:rsid w:val="00373271"/>
    <w:rsid w:val="003803FE"/>
    <w:rsid w:val="003942F0"/>
    <w:rsid w:val="003A2838"/>
    <w:rsid w:val="003A6786"/>
    <w:rsid w:val="003B3498"/>
    <w:rsid w:val="003C2A68"/>
    <w:rsid w:val="003C3A5C"/>
    <w:rsid w:val="003C4086"/>
    <w:rsid w:val="003D6807"/>
    <w:rsid w:val="003E0B57"/>
    <w:rsid w:val="003E489B"/>
    <w:rsid w:val="003F1015"/>
    <w:rsid w:val="003F32FA"/>
    <w:rsid w:val="004121B1"/>
    <w:rsid w:val="00414428"/>
    <w:rsid w:val="0041580B"/>
    <w:rsid w:val="00425F3B"/>
    <w:rsid w:val="00436427"/>
    <w:rsid w:val="00437B2C"/>
    <w:rsid w:val="00441CD3"/>
    <w:rsid w:val="00443601"/>
    <w:rsid w:val="00443BCD"/>
    <w:rsid w:val="0044549C"/>
    <w:rsid w:val="00452298"/>
    <w:rsid w:val="00463C10"/>
    <w:rsid w:val="004720C4"/>
    <w:rsid w:val="004737EE"/>
    <w:rsid w:val="00486547"/>
    <w:rsid w:val="00490379"/>
    <w:rsid w:val="00492A3D"/>
    <w:rsid w:val="00496A97"/>
    <w:rsid w:val="004A24C7"/>
    <w:rsid w:val="004B2584"/>
    <w:rsid w:val="004C053B"/>
    <w:rsid w:val="004C3E11"/>
    <w:rsid w:val="004D02E1"/>
    <w:rsid w:val="004D0FF8"/>
    <w:rsid w:val="004D3399"/>
    <w:rsid w:val="004D4BCC"/>
    <w:rsid w:val="004D5541"/>
    <w:rsid w:val="004D68EA"/>
    <w:rsid w:val="004E431B"/>
    <w:rsid w:val="004E4E1B"/>
    <w:rsid w:val="004E691B"/>
    <w:rsid w:val="004F5801"/>
    <w:rsid w:val="004F70CD"/>
    <w:rsid w:val="00501B6B"/>
    <w:rsid w:val="00517458"/>
    <w:rsid w:val="00520D79"/>
    <w:rsid w:val="005223A5"/>
    <w:rsid w:val="00525B63"/>
    <w:rsid w:val="00526CB7"/>
    <w:rsid w:val="00533D46"/>
    <w:rsid w:val="00543B9A"/>
    <w:rsid w:val="0055414A"/>
    <w:rsid w:val="0056432B"/>
    <w:rsid w:val="00574FE3"/>
    <w:rsid w:val="00581B3E"/>
    <w:rsid w:val="00581D48"/>
    <w:rsid w:val="00597780"/>
    <w:rsid w:val="00597BD9"/>
    <w:rsid w:val="005A2CD6"/>
    <w:rsid w:val="005A66D2"/>
    <w:rsid w:val="005B26CA"/>
    <w:rsid w:val="005B49FC"/>
    <w:rsid w:val="005C4DDD"/>
    <w:rsid w:val="005D2E02"/>
    <w:rsid w:val="005D6FD0"/>
    <w:rsid w:val="005E2DC2"/>
    <w:rsid w:val="005E35E7"/>
    <w:rsid w:val="005E665A"/>
    <w:rsid w:val="005E7FE5"/>
    <w:rsid w:val="005F41DC"/>
    <w:rsid w:val="005F5C59"/>
    <w:rsid w:val="006054C5"/>
    <w:rsid w:val="00605D18"/>
    <w:rsid w:val="00607DA1"/>
    <w:rsid w:val="006101B1"/>
    <w:rsid w:val="0061376B"/>
    <w:rsid w:val="0061399F"/>
    <w:rsid w:val="00616D0F"/>
    <w:rsid w:val="00617E0F"/>
    <w:rsid w:val="00620FAB"/>
    <w:rsid w:val="006215DC"/>
    <w:rsid w:val="0062349A"/>
    <w:rsid w:val="00623A0A"/>
    <w:rsid w:val="0062663B"/>
    <w:rsid w:val="00627760"/>
    <w:rsid w:val="00627C59"/>
    <w:rsid w:val="006320DA"/>
    <w:rsid w:val="00635B11"/>
    <w:rsid w:val="00652751"/>
    <w:rsid w:val="00655F1A"/>
    <w:rsid w:val="0066478D"/>
    <w:rsid w:val="00664DF4"/>
    <w:rsid w:val="00681915"/>
    <w:rsid w:val="00683622"/>
    <w:rsid w:val="00693FE8"/>
    <w:rsid w:val="006A2DC8"/>
    <w:rsid w:val="006A3F83"/>
    <w:rsid w:val="006B237E"/>
    <w:rsid w:val="006B76CE"/>
    <w:rsid w:val="006C25C8"/>
    <w:rsid w:val="006C6EBB"/>
    <w:rsid w:val="006D40C4"/>
    <w:rsid w:val="006D7D67"/>
    <w:rsid w:val="006E3A2C"/>
    <w:rsid w:val="006E6660"/>
    <w:rsid w:val="006E6740"/>
    <w:rsid w:val="006F5B47"/>
    <w:rsid w:val="00714F5D"/>
    <w:rsid w:val="00716CCE"/>
    <w:rsid w:val="00721E73"/>
    <w:rsid w:val="00723CE2"/>
    <w:rsid w:val="0072545C"/>
    <w:rsid w:val="00737E41"/>
    <w:rsid w:val="0074499D"/>
    <w:rsid w:val="00745160"/>
    <w:rsid w:val="00745D1B"/>
    <w:rsid w:val="00757C2A"/>
    <w:rsid w:val="007604D4"/>
    <w:rsid w:val="00766D98"/>
    <w:rsid w:val="00767639"/>
    <w:rsid w:val="0077355C"/>
    <w:rsid w:val="007837E1"/>
    <w:rsid w:val="00784AEA"/>
    <w:rsid w:val="00787DE1"/>
    <w:rsid w:val="00790956"/>
    <w:rsid w:val="007915BB"/>
    <w:rsid w:val="00797CC8"/>
    <w:rsid w:val="007A3752"/>
    <w:rsid w:val="007A6173"/>
    <w:rsid w:val="007A73E1"/>
    <w:rsid w:val="007B15F5"/>
    <w:rsid w:val="007B3608"/>
    <w:rsid w:val="007B398A"/>
    <w:rsid w:val="007B4603"/>
    <w:rsid w:val="007B6A28"/>
    <w:rsid w:val="007C1A2A"/>
    <w:rsid w:val="007C22B7"/>
    <w:rsid w:val="007C7D53"/>
    <w:rsid w:val="007D2F31"/>
    <w:rsid w:val="007F25EE"/>
    <w:rsid w:val="007F791E"/>
    <w:rsid w:val="00803681"/>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B7626"/>
    <w:rsid w:val="008C11CA"/>
    <w:rsid w:val="008C78D6"/>
    <w:rsid w:val="008D0F35"/>
    <w:rsid w:val="008D41B9"/>
    <w:rsid w:val="008D4985"/>
    <w:rsid w:val="008D4A87"/>
    <w:rsid w:val="008D5519"/>
    <w:rsid w:val="008E2F21"/>
    <w:rsid w:val="008E4894"/>
    <w:rsid w:val="00902C77"/>
    <w:rsid w:val="00907896"/>
    <w:rsid w:val="00916713"/>
    <w:rsid w:val="00921E92"/>
    <w:rsid w:val="00923377"/>
    <w:rsid w:val="00924C1F"/>
    <w:rsid w:val="00942D97"/>
    <w:rsid w:val="0095599E"/>
    <w:rsid w:val="00963DD6"/>
    <w:rsid w:val="009650D3"/>
    <w:rsid w:val="0098296F"/>
    <w:rsid w:val="00982E63"/>
    <w:rsid w:val="009938CC"/>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84F77"/>
    <w:rsid w:val="00AA46EF"/>
    <w:rsid w:val="00AB131E"/>
    <w:rsid w:val="00AB1753"/>
    <w:rsid w:val="00AD1285"/>
    <w:rsid w:val="00AD5E1A"/>
    <w:rsid w:val="00AE43FB"/>
    <w:rsid w:val="00AF1CFF"/>
    <w:rsid w:val="00AF4016"/>
    <w:rsid w:val="00B076C1"/>
    <w:rsid w:val="00B1020E"/>
    <w:rsid w:val="00B14123"/>
    <w:rsid w:val="00B15915"/>
    <w:rsid w:val="00B2447D"/>
    <w:rsid w:val="00B253F6"/>
    <w:rsid w:val="00B33244"/>
    <w:rsid w:val="00B36535"/>
    <w:rsid w:val="00B36E76"/>
    <w:rsid w:val="00B37CB8"/>
    <w:rsid w:val="00B37FF5"/>
    <w:rsid w:val="00B438B7"/>
    <w:rsid w:val="00B55728"/>
    <w:rsid w:val="00B57CFD"/>
    <w:rsid w:val="00B60642"/>
    <w:rsid w:val="00B61ACB"/>
    <w:rsid w:val="00B73008"/>
    <w:rsid w:val="00B74D66"/>
    <w:rsid w:val="00B803B9"/>
    <w:rsid w:val="00B87C69"/>
    <w:rsid w:val="00B95040"/>
    <w:rsid w:val="00B9545D"/>
    <w:rsid w:val="00B9701A"/>
    <w:rsid w:val="00BA2A8D"/>
    <w:rsid w:val="00BA635D"/>
    <w:rsid w:val="00BB5726"/>
    <w:rsid w:val="00BB7182"/>
    <w:rsid w:val="00BC3494"/>
    <w:rsid w:val="00BD0C3F"/>
    <w:rsid w:val="00BD259A"/>
    <w:rsid w:val="00BD4B13"/>
    <w:rsid w:val="00BE6AA8"/>
    <w:rsid w:val="00BE7238"/>
    <w:rsid w:val="00BF44E8"/>
    <w:rsid w:val="00BF7291"/>
    <w:rsid w:val="00C02A56"/>
    <w:rsid w:val="00C05A6B"/>
    <w:rsid w:val="00C17385"/>
    <w:rsid w:val="00C252DE"/>
    <w:rsid w:val="00C37622"/>
    <w:rsid w:val="00C42A73"/>
    <w:rsid w:val="00C45951"/>
    <w:rsid w:val="00C518E3"/>
    <w:rsid w:val="00C558E2"/>
    <w:rsid w:val="00C61D88"/>
    <w:rsid w:val="00C63547"/>
    <w:rsid w:val="00C7296B"/>
    <w:rsid w:val="00C770C5"/>
    <w:rsid w:val="00C80D14"/>
    <w:rsid w:val="00C901EC"/>
    <w:rsid w:val="00C90493"/>
    <w:rsid w:val="00C91BB2"/>
    <w:rsid w:val="00C92266"/>
    <w:rsid w:val="00C97C42"/>
    <w:rsid w:val="00CC27CD"/>
    <w:rsid w:val="00CC6933"/>
    <w:rsid w:val="00CF3C9D"/>
    <w:rsid w:val="00CF6F86"/>
    <w:rsid w:val="00CF7A18"/>
    <w:rsid w:val="00D03B3F"/>
    <w:rsid w:val="00D04D81"/>
    <w:rsid w:val="00D146FD"/>
    <w:rsid w:val="00D14AE4"/>
    <w:rsid w:val="00D26C40"/>
    <w:rsid w:val="00D2775C"/>
    <w:rsid w:val="00D3304F"/>
    <w:rsid w:val="00D35287"/>
    <w:rsid w:val="00D43660"/>
    <w:rsid w:val="00D46AF1"/>
    <w:rsid w:val="00D47ABA"/>
    <w:rsid w:val="00D5594E"/>
    <w:rsid w:val="00D64999"/>
    <w:rsid w:val="00D67B66"/>
    <w:rsid w:val="00D73823"/>
    <w:rsid w:val="00D90209"/>
    <w:rsid w:val="00DA50D4"/>
    <w:rsid w:val="00DB4C9E"/>
    <w:rsid w:val="00DB56A9"/>
    <w:rsid w:val="00DE45C9"/>
    <w:rsid w:val="00DE4FD8"/>
    <w:rsid w:val="00DF2A6A"/>
    <w:rsid w:val="00DF6F07"/>
    <w:rsid w:val="00DF6FBF"/>
    <w:rsid w:val="00E044D3"/>
    <w:rsid w:val="00E105D0"/>
    <w:rsid w:val="00E120C8"/>
    <w:rsid w:val="00E12F12"/>
    <w:rsid w:val="00E144EC"/>
    <w:rsid w:val="00E218F1"/>
    <w:rsid w:val="00E24EB5"/>
    <w:rsid w:val="00E25861"/>
    <w:rsid w:val="00E262BB"/>
    <w:rsid w:val="00E348D1"/>
    <w:rsid w:val="00E37399"/>
    <w:rsid w:val="00E376CA"/>
    <w:rsid w:val="00E37F64"/>
    <w:rsid w:val="00E40781"/>
    <w:rsid w:val="00E50921"/>
    <w:rsid w:val="00E520EF"/>
    <w:rsid w:val="00E53F53"/>
    <w:rsid w:val="00E745E0"/>
    <w:rsid w:val="00E74E94"/>
    <w:rsid w:val="00E8745C"/>
    <w:rsid w:val="00E90F1D"/>
    <w:rsid w:val="00E93192"/>
    <w:rsid w:val="00EB5CC6"/>
    <w:rsid w:val="00EE7077"/>
    <w:rsid w:val="00EE7C13"/>
    <w:rsid w:val="00EF577B"/>
    <w:rsid w:val="00EF6D99"/>
    <w:rsid w:val="00F03CDA"/>
    <w:rsid w:val="00F053DA"/>
    <w:rsid w:val="00F22B10"/>
    <w:rsid w:val="00F27919"/>
    <w:rsid w:val="00F318C2"/>
    <w:rsid w:val="00F325F7"/>
    <w:rsid w:val="00F33F0E"/>
    <w:rsid w:val="00F43907"/>
    <w:rsid w:val="00F47779"/>
    <w:rsid w:val="00F51705"/>
    <w:rsid w:val="00F533DC"/>
    <w:rsid w:val="00F61A90"/>
    <w:rsid w:val="00F63112"/>
    <w:rsid w:val="00F63B63"/>
    <w:rsid w:val="00F7085F"/>
    <w:rsid w:val="00F70EFA"/>
    <w:rsid w:val="00F77D54"/>
    <w:rsid w:val="00F8476D"/>
    <w:rsid w:val="00F94B42"/>
    <w:rsid w:val="00F97447"/>
    <w:rsid w:val="00FB3818"/>
    <w:rsid w:val="00FC3D6C"/>
    <w:rsid w:val="00FD148E"/>
    <w:rsid w:val="00FD3075"/>
    <w:rsid w:val="00FE17B4"/>
    <w:rsid w:val="00FE1C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627760"/>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627760"/>
    <w:rPr>
      <w:rFonts w:ascii="Calibri" w:eastAsia="Calibri" w:hAnsi="Calibri" w:cs="Calibri"/>
      <w:sz w:val="22"/>
      <w:szCs w:val="2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627760"/>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627760"/>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0766CFF-C709-7646-B1E5-C42F035642CD}"/>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06AAC210-271E-48DC-BA2F-EADDDC0E289F}"/>
</file>

<file path=docProps/app.xml><?xml version="1.0" encoding="utf-8"?>
<Properties xmlns="http://schemas.openxmlformats.org/officeDocument/2006/extended-properties" xmlns:vt="http://schemas.openxmlformats.org/officeDocument/2006/docPropsVTypes">
  <Template>Normal.dotm</Template>
  <TotalTime>47</TotalTime>
  <Pages>4</Pages>
  <Words>1541</Words>
  <Characters>8790</Characters>
  <Application>Microsoft Macintosh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10311</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7</cp:revision>
  <cp:lastPrinted>2005-01-04T09:45:00Z</cp:lastPrinted>
  <dcterms:created xsi:type="dcterms:W3CDTF">2015-01-15T13:27:00Z</dcterms:created>
  <dcterms:modified xsi:type="dcterms:W3CDTF">2015-02-23T15:21:00Z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