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12D4DD" w14:textId="169B6276" w:rsidR="002E5F76" w:rsidRPr="00727862" w:rsidRDefault="00425DEE" w:rsidP="00425DEE">
      <w:pPr>
        <w:spacing w:after="120"/>
        <w:rPr>
          <w:rFonts w:ascii="Times New Roman" w:eastAsia="Times New Roman" w:hAnsi="Times New Roman" w:cs="Times New Roman"/>
          <w:b/>
          <w:sz w:val="44"/>
          <w:szCs w:val="44"/>
        </w:rPr>
      </w:pPr>
      <w:bookmarkStart w:id="0" w:name="_GoBack"/>
      <w:bookmarkEnd w:id="0"/>
      <w:r w:rsidRPr="00727862">
        <w:rPr>
          <w:rFonts w:ascii="Times New Roman" w:eastAsia="Times New Roman" w:hAnsi="Times New Roman" w:cs="Times New Roman"/>
          <w:noProof/>
          <w:sz w:val="44"/>
          <w:szCs w:val="44"/>
          <w:lang w:val="en-GB" w:eastAsia="en-GB"/>
        </w:rPr>
        <w:drawing>
          <wp:anchor distT="0" distB="0" distL="114300" distR="114300" simplePos="0" relativeHeight="251658240" behindDoc="0" locked="0" layoutInCell="1" allowOverlap="1" wp14:anchorId="7EBC52D5" wp14:editId="22732A79">
            <wp:simplePos x="0" y="0"/>
            <wp:positionH relativeFrom="margin">
              <wp:align>right</wp:align>
            </wp:positionH>
            <wp:positionV relativeFrom="margin">
              <wp:align>top</wp:align>
            </wp:positionV>
            <wp:extent cx="1098550" cy="1028700"/>
            <wp:effectExtent l="0" t="0" r="0" b="0"/>
            <wp:wrapSquare wrapText="bothSides"/>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99177" cy="1028700"/>
                    </a:xfrm>
                    <a:prstGeom prst="rect">
                      <a:avLst/>
                    </a:prstGeom>
                  </pic:spPr>
                </pic:pic>
              </a:graphicData>
            </a:graphic>
            <wp14:sizeRelH relativeFrom="margin">
              <wp14:pctWidth>0</wp14:pctWidth>
            </wp14:sizeRelH>
            <wp14:sizeRelV relativeFrom="margin">
              <wp14:pctHeight>0</wp14:pctHeight>
            </wp14:sizeRelV>
          </wp:anchor>
        </w:drawing>
      </w:r>
      <w:r w:rsidRPr="00727862">
        <w:rPr>
          <w:rFonts w:ascii="Times New Roman" w:eastAsia="Times New Roman" w:hAnsi="Times New Roman" w:cs="Times New Roman"/>
          <w:b/>
          <w:sz w:val="44"/>
          <w:szCs w:val="44"/>
        </w:rPr>
        <w:t xml:space="preserve">Ending family violence in </w:t>
      </w:r>
      <w:r w:rsidR="0065239D">
        <w:rPr>
          <w:rFonts w:ascii="Times New Roman" w:eastAsia="Times New Roman" w:hAnsi="Times New Roman" w:cs="Times New Roman"/>
          <w:b/>
          <w:sz w:val="44"/>
          <w:szCs w:val="44"/>
        </w:rPr>
        <w:t>Bangladesh</w:t>
      </w:r>
      <w:r w:rsidRPr="00727862">
        <w:rPr>
          <w:rFonts w:ascii="Times New Roman" w:eastAsia="Times New Roman" w:hAnsi="Times New Roman" w:cs="Times New Roman"/>
          <w:b/>
          <w:sz w:val="44"/>
          <w:szCs w:val="44"/>
        </w:rPr>
        <w:t xml:space="preserve"> – </w:t>
      </w:r>
      <w:r w:rsidR="000565BC">
        <w:rPr>
          <w:rFonts w:ascii="Times New Roman" w:eastAsia="Times New Roman" w:hAnsi="Times New Roman" w:cs="Times New Roman"/>
          <w:b/>
          <w:sz w:val="44"/>
          <w:szCs w:val="44"/>
        </w:rPr>
        <w:t>challenging</w:t>
      </w:r>
      <w:r w:rsidRPr="00727862">
        <w:rPr>
          <w:rFonts w:ascii="Times New Roman" w:eastAsia="Times New Roman" w:hAnsi="Times New Roman" w:cs="Times New Roman"/>
          <w:b/>
          <w:sz w:val="44"/>
          <w:szCs w:val="44"/>
        </w:rPr>
        <w:t xml:space="preserve"> physical punishment of girls and boys</w:t>
      </w:r>
    </w:p>
    <w:p w14:paraId="23A009E6" w14:textId="445FF56E" w:rsidR="00425DEE" w:rsidRDefault="00425DEE" w:rsidP="00425DEE">
      <w:pPr>
        <w:spacing w:after="120"/>
        <w:rPr>
          <w:rFonts w:ascii="Times New Roman" w:eastAsia="Times New Roman" w:hAnsi="Times New Roman" w:cs="Times New Roman"/>
          <w:b/>
          <w:sz w:val="24"/>
          <w:szCs w:val="24"/>
        </w:rPr>
      </w:pPr>
      <w:r w:rsidRPr="00425DEE">
        <w:rPr>
          <w:rFonts w:ascii="Times New Roman" w:eastAsia="Times New Roman" w:hAnsi="Times New Roman" w:cs="Times New Roman"/>
          <w:b/>
          <w:sz w:val="24"/>
          <w:szCs w:val="24"/>
        </w:rPr>
        <w:t xml:space="preserve">Information for the Committee on the Elimination of Discrimination Against </w:t>
      </w:r>
      <w:r w:rsidR="005677EF">
        <w:rPr>
          <w:rFonts w:ascii="Times New Roman" w:eastAsia="Times New Roman" w:hAnsi="Times New Roman" w:cs="Times New Roman"/>
          <w:b/>
          <w:sz w:val="24"/>
          <w:szCs w:val="24"/>
        </w:rPr>
        <w:br/>
      </w:r>
      <w:r w:rsidRPr="00425DEE">
        <w:rPr>
          <w:rFonts w:ascii="Times New Roman" w:eastAsia="Times New Roman" w:hAnsi="Times New Roman" w:cs="Times New Roman"/>
          <w:b/>
          <w:sz w:val="24"/>
          <w:szCs w:val="24"/>
        </w:rPr>
        <w:t>Women</w:t>
      </w:r>
      <w:r w:rsidR="002A4484">
        <w:rPr>
          <w:rFonts w:ascii="Times New Roman" w:eastAsia="Times New Roman" w:hAnsi="Times New Roman" w:cs="Times New Roman"/>
          <w:b/>
          <w:sz w:val="24"/>
          <w:szCs w:val="24"/>
        </w:rPr>
        <w:t>, Pre-Sessional Working Group for the 65</w:t>
      </w:r>
      <w:r w:rsidR="002A4484" w:rsidRPr="002A4484">
        <w:rPr>
          <w:rFonts w:ascii="Times New Roman" w:eastAsia="Times New Roman" w:hAnsi="Times New Roman" w:cs="Times New Roman"/>
          <w:b/>
          <w:sz w:val="24"/>
          <w:szCs w:val="24"/>
          <w:vertAlign w:val="superscript"/>
        </w:rPr>
        <w:t>th</w:t>
      </w:r>
      <w:r w:rsidR="002A4484">
        <w:rPr>
          <w:rFonts w:ascii="Times New Roman" w:eastAsia="Times New Roman" w:hAnsi="Times New Roman" w:cs="Times New Roman"/>
          <w:b/>
          <w:sz w:val="24"/>
          <w:szCs w:val="24"/>
        </w:rPr>
        <w:t xml:space="preserve"> session,</w:t>
      </w:r>
      <w:r w:rsidR="005677EF">
        <w:rPr>
          <w:rFonts w:ascii="Times New Roman" w:eastAsia="Times New Roman" w:hAnsi="Times New Roman" w:cs="Times New Roman"/>
          <w:b/>
          <w:sz w:val="24"/>
          <w:szCs w:val="24"/>
        </w:rPr>
        <w:t xml:space="preserve"> </w:t>
      </w:r>
      <w:r w:rsidRPr="00425DEE">
        <w:rPr>
          <w:rFonts w:ascii="Times New Roman" w:eastAsia="Times New Roman" w:hAnsi="Times New Roman" w:cs="Times New Roman"/>
          <w:b/>
          <w:sz w:val="24"/>
          <w:szCs w:val="24"/>
        </w:rPr>
        <w:t>from the Global Initiative to End All Corporal Punishment of Children (</w:t>
      </w:r>
      <w:hyperlink r:id="rId9" w:history="1">
        <w:r w:rsidRPr="00425DEE">
          <w:rPr>
            <w:rStyle w:val="Hyperlink"/>
            <w:rFonts w:ascii="Times New Roman" w:eastAsia="Times New Roman" w:hAnsi="Times New Roman" w:cs="Times New Roman"/>
            <w:b/>
            <w:sz w:val="24"/>
            <w:szCs w:val="24"/>
          </w:rPr>
          <w:t>www.endcorporalpunishment.org</w:t>
        </w:r>
      </w:hyperlink>
      <w:r w:rsidRPr="00425D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w:t>
      </w:r>
      <w:r w:rsidR="000565BC">
        <w:rPr>
          <w:rFonts w:ascii="Times New Roman" w:eastAsia="Times New Roman" w:hAnsi="Times New Roman" w:cs="Times New Roman"/>
          <w:b/>
          <w:sz w:val="24"/>
          <w:szCs w:val="24"/>
        </w:rPr>
        <w:t>January 2016</w:t>
      </w:r>
    </w:p>
    <w:p w14:paraId="467A1AF4" w14:textId="77777777" w:rsidR="003866C0" w:rsidRDefault="003866C0" w:rsidP="00425DEE">
      <w:pPr>
        <w:pBdr>
          <w:bottom w:val="single" w:sz="6" w:space="1" w:color="auto"/>
        </w:pBdr>
        <w:spacing w:after="120"/>
        <w:rPr>
          <w:rFonts w:ascii="Times New Roman" w:eastAsia="Times New Roman" w:hAnsi="Times New Roman" w:cs="Times New Roman"/>
          <w:b/>
          <w:sz w:val="24"/>
          <w:szCs w:val="24"/>
        </w:rPr>
      </w:pPr>
    </w:p>
    <w:p w14:paraId="4A80A36A" w14:textId="56ADCC99" w:rsidR="00FA74E2" w:rsidRPr="003866C0" w:rsidRDefault="00727862" w:rsidP="00425DEE">
      <w:pPr>
        <w:spacing w:after="120"/>
        <w:rPr>
          <w:rFonts w:ascii="Times New Roman" w:eastAsia="Times New Roman" w:hAnsi="Times New Roman" w:cs="Times New Roman"/>
          <w:b/>
          <w:sz w:val="30"/>
          <w:szCs w:val="30"/>
        </w:rPr>
      </w:pPr>
      <w:r w:rsidRPr="003866C0">
        <w:rPr>
          <w:rFonts w:ascii="Times New Roman" w:eastAsia="Times New Roman" w:hAnsi="Times New Roman" w:cs="Times New Roman"/>
          <w:b/>
          <w:sz w:val="30"/>
          <w:szCs w:val="30"/>
        </w:rPr>
        <w:t>Introduction: f</w:t>
      </w:r>
      <w:r w:rsidR="00FA74E2" w:rsidRPr="003866C0">
        <w:rPr>
          <w:rFonts w:ascii="Times New Roman" w:eastAsia="Times New Roman" w:hAnsi="Times New Roman" w:cs="Times New Roman"/>
          <w:b/>
          <w:sz w:val="30"/>
          <w:szCs w:val="30"/>
        </w:rPr>
        <w:t>amily violence</w:t>
      </w:r>
      <w:r w:rsidR="002A4484">
        <w:rPr>
          <w:rFonts w:ascii="Times New Roman" w:eastAsia="Times New Roman" w:hAnsi="Times New Roman" w:cs="Times New Roman"/>
          <w:b/>
          <w:sz w:val="30"/>
          <w:szCs w:val="30"/>
        </w:rPr>
        <w:t xml:space="preserve"> </w:t>
      </w:r>
      <w:r w:rsidR="00FA74E2" w:rsidRPr="003866C0">
        <w:rPr>
          <w:rFonts w:ascii="Times New Roman" w:eastAsia="Times New Roman" w:hAnsi="Times New Roman" w:cs="Times New Roman"/>
          <w:b/>
          <w:sz w:val="30"/>
          <w:szCs w:val="30"/>
        </w:rPr>
        <w:t xml:space="preserve">in </w:t>
      </w:r>
      <w:r w:rsidR="0065239D">
        <w:rPr>
          <w:rFonts w:ascii="Times New Roman" w:eastAsia="Times New Roman" w:hAnsi="Times New Roman" w:cs="Times New Roman"/>
          <w:b/>
          <w:sz w:val="30"/>
          <w:szCs w:val="30"/>
        </w:rPr>
        <w:t>Bangladesh</w:t>
      </w:r>
      <w:r w:rsidR="00FA74E2" w:rsidRPr="003866C0">
        <w:rPr>
          <w:rFonts w:ascii="Times New Roman" w:eastAsia="Times New Roman" w:hAnsi="Times New Roman" w:cs="Times New Roman"/>
          <w:b/>
          <w:sz w:val="30"/>
          <w:szCs w:val="30"/>
        </w:rPr>
        <w:t xml:space="preserve"> and CEDAW’s examination of</w:t>
      </w:r>
      <w:r w:rsidR="005C211E" w:rsidRPr="003866C0">
        <w:rPr>
          <w:rFonts w:ascii="Times New Roman" w:eastAsia="Times New Roman" w:hAnsi="Times New Roman" w:cs="Times New Roman"/>
          <w:b/>
          <w:sz w:val="30"/>
          <w:szCs w:val="30"/>
        </w:rPr>
        <w:t xml:space="preserve"> the </w:t>
      </w:r>
      <w:r w:rsidR="0065239D">
        <w:rPr>
          <w:rFonts w:ascii="Times New Roman" w:eastAsia="Times New Roman" w:hAnsi="Times New Roman" w:cs="Times New Roman"/>
          <w:b/>
          <w:sz w:val="30"/>
          <w:szCs w:val="30"/>
        </w:rPr>
        <w:t xml:space="preserve">eighth </w:t>
      </w:r>
      <w:r w:rsidR="005C211E" w:rsidRPr="003866C0">
        <w:rPr>
          <w:rFonts w:ascii="Times New Roman" w:eastAsia="Times New Roman" w:hAnsi="Times New Roman" w:cs="Times New Roman"/>
          <w:b/>
          <w:sz w:val="30"/>
          <w:szCs w:val="30"/>
        </w:rPr>
        <w:t>state party report</w:t>
      </w:r>
    </w:p>
    <w:p w14:paraId="379B577B" w14:textId="7DA47A6A" w:rsidR="00C0306B" w:rsidRPr="00DF4A79" w:rsidRDefault="0065239D" w:rsidP="002A4484">
      <w:pPr>
        <w:spacing w:after="120"/>
        <w:rPr>
          <w:rFonts w:ascii="Times New Roman" w:eastAsia="Times New Roman" w:hAnsi="Times New Roman" w:cs="Times New Roman"/>
          <w:sz w:val="26"/>
          <w:szCs w:val="26"/>
        </w:rPr>
      </w:pPr>
      <w:r w:rsidRPr="00DF4A79">
        <w:rPr>
          <w:rFonts w:ascii="Times New Roman" w:eastAsia="Times New Roman" w:hAnsi="Times New Roman" w:cs="Times New Roman"/>
          <w:sz w:val="26"/>
          <w:szCs w:val="26"/>
        </w:rPr>
        <w:t>Research has consistently found a high prevalence of corporal punishment of children in Bangladesh. A survey in 2012-13 found that 82% of 1-14 year olds had been violently punished (by physical punishment and/or psychological aggression) in the month preceding the survey.</w:t>
      </w:r>
      <w:r w:rsidRPr="00DF4A79">
        <w:rPr>
          <w:rStyle w:val="FootnoteReference"/>
          <w:rFonts w:ascii="Times New Roman" w:eastAsia="Times New Roman" w:hAnsi="Times New Roman" w:cs="Times New Roman"/>
          <w:sz w:val="26"/>
          <w:szCs w:val="26"/>
        </w:rPr>
        <w:footnoteReference w:id="1"/>
      </w:r>
      <w:r w:rsidRPr="00DF4A79">
        <w:rPr>
          <w:rFonts w:ascii="Times New Roman" w:eastAsia="Times New Roman" w:hAnsi="Times New Roman" w:cs="Times New Roman"/>
          <w:sz w:val="26"/>
          <w:szCs w:val="26"/>
        </w:rPr>
        <w:t xml:space="preserve"> </w:t>
      </w:r>
      <w:r w:rsidR="006040E0" w:rsidRPr="00DF4A79">
        <w:rPr>
          <w:rFonts w:ascii="Times New Roman" w:eastAsia="Times New Roman" w:hAnsi="Times New Roman" w:cs="Times New Roman"/>
          <w:sz w:val="26"/>
          <w:szCs w:val="26"/>
        </w:rPr>
        <w:t>In large scale research by UNICEF in 2009, 74% of children reported being</w:t>
      </w:r>
      <w:r w:rsidR="006040E0" w:rsidRPr="00DF4A79">
        <w:rPr>
          <w:rFonts w:ascii="Times New Roman" w:eastAsia="Calibri" w:hAnsi="Times New Roman" w:cs="Times New Roman"/>
          <w:sz w:val="26"/>
          <w:szCs w:val="26"/>
          <w:lang w:eastAsia="en-GB"/>
        </w:rPr>
        <w:t xml:space="preserve"> physically punished by parents or guardians – 70% usually slapped, 40% regularly beaten or kicked.</w:t>
      </w:r>
      <w:r w:rsidR="006040E0" w:rsidRPr="00DF4A79">
        <w:rPr>
          <w:rStyle w:val="FootnoteReference"/>
          <w:rFonts w:ascii="Times New Roman" w:eastAsia="Calibri" w:hAnsi="Times New Roman" w:cs="Times New Roman"/>
          <w:sz w:val="26"/>
          <w:szCs w:val="26"/>
          <w:lang w:eastAsia="en-GB"/>
        </w:rPr>
        <w:footnoteReference w:id="2"/>
      </w:r>
      <w:r w:rsidR="006040E0" w:rsidRPr="00DF4A79">
        <w:rPr>
          <w:rFonts w:ascii="Times New Roman" w:eastAsia="Times New Roman" w:hAnsi="Times New Roman" w:cs="Times New Roman"/>
          <w:sz w:val="26"/>
          <w:szCs w:val="26"/>
        </w:rPr>
        <w:t xml:space="preserve"> </w:t>
      </w:r>
      <w:r w:rsidRPr="00DF4A79">
        <w:rPr>
          <w:rFonts w:ascii="Times New Roman" w:eastAsia="Times New Roman" w:hAnsi="Times New Roman" w:cs="Times New Roman"/>
          <w:sz w:val="26"/>
          <w:szCs w:val="26"/>
        </w:rPr>
        <w:t>A study in involving 2,400 men</w:t>
      </w:r>
      <w:r w:rsidR="006040E0" w:rsidRPr="00DF4A79">
        <w:rPr>
          <w:rFonts w:ascii="Times New Roman" w:eastAsia="Times New Roman" w:hAnsi="Times New Roman" w:cs="Times New Roman"/>
          <w:sz w:val="26"/>
          <w:szCs w:val="26"/>
        </w:rPr>
        <w:t xml:space="preserve"> concerning their experiences in childhood found that </w:t>
      </w:r>
      <w:r w:rsidR="006040E0" w:rsidRPr="00DF4A79">
        <w:rPr>
          <w:rFonts w:ascii="Times New Roman" w:eastAsia="Times New Roman" w:hAnsi="Times New Roman" w:cs="Times New Roman"/>
          <w:i/>
          <w:sz w:val="26"/>
          <w:szCs w:val="26"/>
        </w:rPr>
        <w:t>men who had experienced physical violence as children were more likely to hold inequitable gender attitudes</w:t>
      </w:r>
      <w:r w:rsidR="006040E0" w:rsidRPr="00DF4A79">
        <w:rPr>
          <w:rFonts w:ascii="Times New Roman" w:eastAsia="Times New Roman" w:hAnsi="Times New Roman" w:cs="Times New Roman"/>
          <w:sz w:val="26"/>
          <w:szCs w:val="26"/>
        </w:rPr>
        <w:t>.</w:t>
      </w:r>
      <w:r w:rsidR="006040E0" w:rsidRPr="00DF4A79">
        <w:rPr>
          <w:rStyle w:val="FootnoteReference"/>
          <w:rFonts w:ascii="Times New Roman" w:eastAsia="Times New Roman" w:hAnsi="Times New Roman" w:cs="Times New Roman"/>
          <w:sz w:val="26"/>
          <w:szCs w:val="26"/>
        </w:rPr>
        <w:footnoteReference w:id="3"/>
      </w:r>
      <w:r w:rsidR="00C0306B" w:rsidRPr="00DF4A79">
        <w:rPr>
          <w:rFonts w:ascii="Times New Roman" w:eastAsia="Times New Roman" w:hAnsi="Times New Roman" w:cs="Times New Roman"/>
          <w:sz w:val="26"/>
          <w:szCs w:val="26"/>
        </w:rPr>
        <w:t xml:space="preserve"> The Government of Bangladesh has long been committed to prohibiting corporal punishment but the necessary legal reforms have not yet been achieved.</w:t>
      </w:r>
    </w:p>
    <w:p w14:paraId="622DA514" w14:textId="5509A2A9" w:rsidR="00FE12B6" w:rsidRPr="00DF4A79" w:rsidRDefault="00FE12B6" w:rsidP="00425DEE">
      <w:pPr>
        <w:spacing w:after="120"/>
        <w:rPr>
          <w:rFonts w:ascii="Times New Roman" w:eastAsia="Times New Roman" w:hAnsi="Times New Roman" w:cs="Times New Roman"/>
          <w:b/>
          <w:sz w:val="26"/>
          <w:szCs w:val="26"/>
        </w:rPr>
      </w:pPr>
      <w:r w:rsidRPr="00DF4A79">
        <w:rPr>
          <w:rFonts w:ascii="Times New Roman" w:eastAsia="Times New Roman" w:hAnsi="Times New Roman" w:cs="Times New Roman"/>
          <w:b/>
          <w:sz w:val="26"/>
          <w:szCs w:val="26"/>
        </w:rPr>
        <w:t xml:space="preserve">We hope the Committee on the Elimination of Discrimination </w:t>
      </w:r>
      <w:proofErr w:type="gramStart"/>
      <w:r w:rsidRPr="00DF4A79">
        <w:rPr>
          <w:rFonts w:ascii="Times New Roman" w:eastAsia="Times New Roman" w:hAnsi="Times New Roman" w:cs="Times New Roman"/>
          <w:b/>
          <w:sz w:val="26"/>
          <w:szCs w:val="26"/>
        </w:rPr>
        <w:t>Against</w:t>
      </w:r>
      <w:proofErr w:type="gramEnd"/>
      <w:r w:rsidRPr="00DF4A79">
        <w:rPr>
          <w:rFonts w:ascii="Times New Roman" w:eastAsia="Times New Roman" w:hAnsi="Times New Roman" w:cs="Times New Roman"/>
          <w:b/>
          <w:sz w:val="26"/>
          <w:szCs w:val="26"/>
        </w:rPr>
        <w:t xml:space="preserve"> Women will raise th</w:t>
      </w:r>
      <w:r w:rsidR="00CF3135" w:rsidRPr="00DF4A79">
        <w:rPr>
          <w:rFonts w:ascii="Times New Roman" w:eastAsia="Times New Roman" w:hAnsi="Times New Roman" w:cs="Times New Roman"/>
          <w:b/>
          <w:sz w:val="26"/>
          <w:szCs w:val="26"/>
        </w:rPr>
        <w:t xml:space="preserve">e issue of violent punishment of girls and boys </w:t>
      </w:r>
      <w:r w:rsidRPr="00DF4A79">
        <w:rPr>
          <w:rFonts w:ascii="Times New Roman" w:eastAsia="Times New Roman" w:hAnsi="Times New Roman" w:cs="Times New Roman"/>
          <w:b/>
          <w:sz w:val="26"/>
          <w:szCs w:val="26"/>
        </w:rPr>
        <w:t xml:space="preserve">in its examination of </w:t>
      </w:r>
      <w:r w:rsidR="00C0306B" w:rsidRPr="00DF4A79">
        <w:rPr>
          <w:rFonts w:ascii="Times New Roman" w:eastAsia="Times New Roman" w:hAnsi="Times New Roman" w:cs="Times New Roman"/>
          <w:b/>
          <w:sz w:val="26"/>
          <w:szCs w:val="26"/>
        </w:rPr>
        <w:t>Bangladesh</w:t>
      </w:r>
      <w:r w:rsidR="00FA74E2" w:rsidRPr="00DF4A79">
        <w:rPr>
          <w:rFonts w:ascii="Times New Roman" w:eastAsia="Times New Roman" w:hAnsi="Times New Roman" w:cs="Times New Roman"/>
          <w:b/>
          <w:sz w:val="26"/>
          <w:szCs w:val="26"/>
        </w:rPr>
        <w:t>. In particular, we hope the Committee will:</w:t>
      </w:r>
    </w:p>
    <w:p w14:paraId="2049A692" w14:textId="6413E037" w:rsidR="002A4484" w:rsidRPr="00DF4A79" w:rsidRDefault="002A4484" w:rsidP="002A4484">
      <w:pPr>
        <w:pStyle w:val="ListParagraph"/>
        <w:numPr>
          <w:ilvl w:val="0"/>
          <w:numId w:val="3"/>
        </w:numPr>
        <w:spacing w:after="120"/>
        <w:rPr>
          <w:rFonts w:ascii="Times New Roman" w:eastAsia="Times New Roman" w:hAnsi="Times New Roman" w:cs="Times New Roman"/>
          <w:b/>
          <w:sz w:val="26"/>
          <w:szCs w:val="26"/>
        </w:rPr>
      </w:pPr>
      <w:r w:rsidRPr="00DF4A79">
        <w:rPr>
          <w:rFonts w:ascii="Times New Roman" w:eastAsia="Times New Roman" w:hAnsi="Times New Roman" w:cs="Times New Roman"/>
          <w:b/>
          <w:sz w:val="26"/>
          <w:szCs w:val="26"/>
        </w:rPr>
        <w:t xml:space="preserve">in its list of issues for </w:t>
      </w:r>
      <w:r w:rsidR="00C0306B" w:rsidRPr="00DF4A79">
        <w:rPr>
          <w:rFonts w:ascii="Times New Roman" w:eastAsia="Times New Roman" w:hAnsi="Times New Roman" w:cs="Times New Roman"/>
          <w:b/>
          <w:sz w:val="26"/>
          <w:szCs w:val="26"/>
        </w:rPr>
        <w:t>Bangladesh</w:t>
      </w:r>
      <w:r w:rsidRPr="00DF4A79">
        <w:rPr>
          <w:rFonts w:ascii="Times New Roman" w:eastAsia="Times New Roman" w:hAnsi="Times New Roman" w:cs="Times New Roman"/>
          <w:b/>
          <w:sz w:val="26"/>
          <w:szCs w:val="26"/>
        </w:rPr>
        <w:t>, ask the Government what progress is being made towards ensuring that legal protection from violence in the domestic setting is afforded to child as well as adult family members, including through explicit prohibition and elimination of all forms of corporal punishment, and</w:t>
      </w:r>
    </w:p>
    <w:p w14:paraId="64E325A0" w14:textId="5110F94E" w:rsidR="00FA74E2" w:rsidRPr="00DF4A79" w:rsidRDefault="00FA74E2" w:rsidP="00FA74E2">
      <w:pPr>
        <w:pStyle w:val="ListParagraph"/>
        <w:numPr>
          <w:ilvl w:val="0"/>
          <w:numId w:val="3"/>
        </w:numPr>
        <w:spacing w:after="120"/>
        <w:rPr>
          <w:rFonts w:ascii="Times New Roman" w:eastAsia="Times New Roman" w:hAnsi="Times New Roman" w:cs="Times New Roman"/>
          <w:b/>
          <w:sz w:val="26"/>
          <w:szCs w:val="26"/>
        </w:rPr>
      </w:pPr>
      <w:r w:rsidRPr="00DF4A79">
        <w:rPr>
          <w:rFonts w:ascii="Times New Roman" w:eastAsia="Times New Roman" w:hAnsi="Times New Roman" w:cs="Times New Roman"/>
          <w:b/>
          <w:sz w:val="26"/>
          <w:szCs w:val="26"/>
        </w:rPr>
        <w:t>in its concluding observations</w:t>
      </w:r>
      <w:r w:rsidR="00727862" w:rsidRPr="00DF4A79">
        <w:rPr>
          <w:rFonts w:ascii="Times New Roman" w:eastAsia="Times New Roman" w:hAnsi="Times New Roman" w:cs="Times New Roman"/>
          <w:b/>
          <w:sz w:val="26"/>
          <w:szCs w:val="26"/>
        </w:rPr>
        <w:t xml:space="preserve"> on the </w:t>
      </w:r>
      <w:r w:rsidR="00C0306B" w:rsidRPr="00DF4A79">
        <w:rPr>
          <w:rFonts w:ascii="Times New Roman" w:eastAsia="Times New Roman" w:hAnsi="Times New Roman" w:cs="Times New Roman"/>
          <w:b/>
          <w:sz w:val="26"/>
          <w:szCs w:val="26"/>
        </w:rPr>
        <w:t xml:space="preserve">eighth </w:t>
      </w:r>
      <w:r w:rsidR="00727862" w:rsidRPr="00DF4A79">
        <w:rPr>
          <w:rFonts w:ascii="Times New Roman" w:eastAsia="Times New Roman" w:hAnsi="Times New Roman" w:cs="Times New Roman"/>
          <w:b/>
          <w:sz w:val="26"/>
          <w:szCs w:val="26"/>
        </w:rPr>
        <w:t>state party report</w:t>
      </w:r>
      <w:r w:rsidRPr="00DF4A79">
        <w:rPr>
          <w:rFonts w:ascii="Times New Roman" w:eastAsia="Times New Roman" w:hAnsi="Times New Roman" w:cs="Times New Roman"/>
          <w:b/>
          <w:sz w:val="26"/>
          <w:szCs w:val="26"/>
        </w:rPr>
        <w:t xml:space="preserve">, recommend that </w:t>
      </w:r>
      <w:r w:rsidR="00C0306B" w:rsidRPr="00DF4A79">
        <w:rPr>
          <w:rFonts w:ascii="Times New Roman" w:eastAsia="Times New Roman" w:hAnsi="Times New Roman" w:cs="Times New Roman"/>
          <w:b/>
          <w:sz w:val="26"/>
          <w:szCs w:val="26"/>
        </w:rPr>
        <w:t>Bangladesh</w:t>
      </w:r>
      <w:r w:rsidRPr="00DF4A79">
        <w:rPr>
          <w:rFonts w:ascii="Times New Roman" w:eastAsia="Times New Roman" w:hAnsi="Times New Roman" w:cs="Times New Roman"/>
          <w:b/>
          <w:sz w:val="26"/>
          <w:szCs w:val="26"/>
        </w:rPr>
        <w:t xml:space="preserve"> ensure that </w:t>
      </w:r>
      <w:r w:rsidRPr="00DF4A79">
        <w:rPr>
          <w:rFonts w:ascii="Times New Roman" w:eastAsia="Times New Roman" w:hAnsi="Times New Roman" w:cs="Times New Roman"/>
          <w:b/>
          <w:i/>
          <w:sz w:val="26"/>
          <w:szCs w:val="26"/>
        </w:rPr>
        <w:t>no</w:t>
      </w:r>
      <w:r w:rsidRPr="00DF4A79">
        <w:rPr>
          <w:rFonts w:ascii="Times New Roman" w:eastAsia="Times New Roman" w:hAnsi="Times New Roman" w:cs="Times New Roman"/>
          <w:b/>
          <w:sz w:val="26"/>
          <w:szCs w:val="26"/>
        </w:rPr>
        <w:t xml:space="preserve"> form of violence within the domestic sphere is condoned, including by parents against their children, and that legislation is enacted to prohibit domestic violence against all family members, including </w:t>
      </w:r>
      <w:r w:rsidR="004512B2" w:rsidRPr="00DF4A79">
        <w:rPr>
          <w:rFonts w:ascii="Times New Roman" w:eastAsia="Times New Roman" w:hAnsi="Times New Roman" w:cs="Times New Roman"/>
          <w:b/>
          <w:sz w:val="26"/>
          <w:szCs w:val="26"/>
        </w:rPr>
        <w:t xml:space="preserve">clear prohibition of </w:t>
      </w:r>
      <w:r w:rsidRPr="00DF4A79">
        <w:rPr>
          <w:rFonts w:ascii="Times New Roman" w:eastAsia="Times New Roman" w:hAnsi="Times New Roman" w:cs="Times New Roman"/>
          <w:b/>
          <w:sz w:val="26"/>
          <w:szCs w:val="26"/>
        </w:rPr>
        <w:t xml:space="preserve">all </w:t>
      </w:r>
      <w:r w:rsidR="00023216" w:rsidRPr="00DF4A79">
        <w:rPr>
          <w:rFonts w:ascii="Times New Roman" w:eastAsia="Times New Roman" w:hAnsi="Times New Roman" w:cs="Times New Roman"/>
          <w:b/>
          <w:sz w:val="26"/>
          <w:szCs w:val="26"/>
        </w:rPr>
        <w:t>physical</w:t>
      </w:r>
      <w:r w:rsidRPr="00DF4A79">
        <w:rPr>
          <w:rFonts w:ascii="Times New Roman" w:eastAsia="Times New Roman" w:hAnsi="Times New Roman" w:cs="Times New Roman"/>
          <w:b/>
          <w:sz w:val="26"/>
          <w:szCs w:val="26"/>
        </w:rPr>
        <w:t xml:space="preserve"> punishment of children</w:t>
      </w:r>
      <w:r w:rsidR="00DF4A79">
        <w:rPr>
          <w:rFonts w:ascii="Times New Roman" w:eastAsia="Times New Roman" w:hAnsi="Times New Roman" w:cs="Times New Roman"/>
          <w:b/>
          <w:sz w:val="26"/>
          <w:szCs w:val="26"/>
        </w:rPr>
        <w:t xml:space="preserve"> and repeal of all legal </w:t>
      </w:r>
      <w:proofErr w:type="spellStart"/>
      <w:r w:rsidR="00DF4A79">
        <w:rPr>
          <w:rFonts w:ascii="Times New Roman" w:eastAsia="Times New Roman" w:hAnsi="Times New Roman" w:cs="Times New Roman"/>
          <w:b/>
          <w:sz w:val="26"/>
          <w:szCs w:val="26"/>
        </w:rPr>
        <w:t>defences</w:t>
      </w:r>
      <w:proofErr w:type="spellEnd"/>
      <w:r w:rsidR="00DF4A79">
        <w:rPr>
          <w:rFonts w:ascii="Times New Roman" w:eastAsia="Times New Roman" w:hAnsi="Times New Roman" w:cs="Times New Roman"/>
          <w:b/>
          <w:sz w:val="26"/>
          <w:szCs w:val="26"/>
        </w:rPr>
        <w:t xml:space="preserve"> for its use</w:t>
      </w:r>
      <w:r w:rsidRPr="00DF4A79">
        <w:rPr>
          <w:rFonts w:ascii="Times New Roman" w:eastAsia="Times New Roman" w:hAnsi="Times New Roman" w:cs="Times New Roman"/>
          <w:b/>
          <w:sz w:val="26"/>
          <w:szCs w:val="26"/>
        </w:rPr>
        <w:t>.</w:t>
      </w:r>
    </w:p>
    <w:p w14:paraId="3A665851" w14:textId="735C1E3A" w:rsidR="00023216" w:rsidRPr="00DF4A79" w:rsidRDefault="00023216" w:rsidP="00023216">
      <w:pPr>
        <w:spacing w:after="120"/>
        <w:rPr>
          <w:rFonts w:ascii="Times New Roman" w:eastAsia="Times New Roman" w:hAnsi="Times New Roman" w:cs="Times New Roman"/>
          <w:sz w:val="26"/>
          <w:szCs w:val="26"/>
        </w:rPr>
      </w:pPr>
      <w:r w:rsidRPr="00DF4A79">
        <w:rPr>
          <w:rFonts w:ascii="Times New Roman" w:eastAsia="Times New Roman" w:hAnsi="Times New Roman" w:cs="Times New Roman"/>
          <w:sz w:val="26"/>
          <w:szCs w:val="26"/>
        </w:rPr>
        <w:t>The remaind</w:t>
      </w:r>
      <w:r w:rsidR="001A344C" w:rsidRPr="00DF4A79">
        <w:rPr>
          <w:rFonts w:ascii="Times New Roman" w:eastAsia="Times New Roman" w:hAnsi="Times New Roman" w:cs="Times New Roman"/>
          <w:sz w:val="26"/>
          <w:szCs w:val="26"/>
        </w:rPr>
        <w:t>er of this briefing provides the following further details:</w:t>
      </w:r>
    </w:p>
    <w:p w14:paraId="14A3BFD8" w14:textId="4705AC52" w:rsidR="0004463B" w:rsidRPr="00DF4A79" w:rsidRDefault="001A344C" w:rsidP="001A344C">
      <w:pPr>
        <w:pStyle w:val="ListParagraph"/>
        <w:numPr>
          <w:ilvl w:val="0"/>
          <w:numId w:val="4"/>
        </w:numPr>
        <w:spacing w:after="120"/>
        <w:rPr>
          <w:rFonts w:ascii="Times New Roman" w:eastAsia="Times New Roman" w:hAnsi="Times New Roman" w:cs="Times New Roman"/>
          <w:sz w:val="26"/>
          <w:szCs w:val="26"/>
        </w:rPr>
      </w:pPr>
      <w:r w:rsidRPr="00DF4A79">
        <w:rPr>
          <w:rFonts w:ascii="Times New Roman" w:eastAsia="Times New Roman" w:hAnsi="Times New Roman" w:cs="Times New Roman"/>
          <w:sz w:val="26"/>
          <w:szCs w:val="26"/>
        </w:rPr>
        <w:t>The current law relating to family violence and cor</w:t>
      </w:r>
      <w:r w:rsidR="00CF3135" w:rsidRPr="00DF4A79">
        <w:rPr>
          <w:rFonts w:ascii="Times New Roman" w:eastAsia="Times New Roman" w:hAnsi="Times New Roman" w:cs="Times New Roman"/>
          <w:sz w:val="26"/>
          <w:szCs w:val="26"/>
        </w:rPr>
        <w:t>poral punishment of children in</w:t>
      </w:r>
      <w:r w:rsidRPr="00DF4A79">
        <w:rPr>
          <w:rFonts w:ascii="Times New Roman" w:eastAsia="Times New Roman" w:hAnsi="Times New Roman" w:cs="Times New Roman"/>
          <w:sz w:val="26"/>
          <w:szCs w:val="26"/>
        </w:rPr>
        <w:t xml:space="preserve"> </w:t>
      </w:r>
      <w:r w:rsidR="00C0306B" w:rsidRPr="00DF4A79">
        <w:rPr>
          <w:rFonts w:ascii="Times New Roman" w:eastAsia="Times New Roman" w:hAnsi="Times New Roman" w:cs="Times New Roman"/>
          <w:sz w:val="26"/>
          <w:szCs w:val="26"/>
        </w:rPr>
        <w:t>Bangladesh</w:t>
      </w:r>
      <w:r w:rsidR="00E43E05" w:rsidRPr="00DF4A79">
        <w:rPr>
          <w:rFonts w:ascii="Times New Roman" w:eastAsia="Times New Roman" w:hAnsi="Times New Roman" w:cs="Times New Roman"/>
          <w:sz w:val="26"/>
          <w:szCs w:val="26"/>
        </w:rPr>
        <w:t xml:space="preserve"> and immediate opportunities for reform</w:t>
      </w:r>
    </w:p>
    <w:p w14:paraId="64FADE53" w14:textId="072FF6D0" w:rsidR="002A4484" w:rsidRPr="00DF4A79" w:rsidRDefault="002A4484" w:rsidP="001A344C">
      <w:pPr>
        <w:pStyle w:val="ListParagraph"/>
        <w:numPr>
          <w:ilvl w:val="0"/>
          <w:numId w:val="4"/>
        </w:numPr>
        <w:spacing w:after="120"/>
        <w:rPr>
          <w:rFonts w:ascii="Times New Roman" w:eastAsia="Times New Roman" w:hAnsi="Times New Roman" w:cs="Times New Roman"/>
          <w:sz w:val="26"/>
          <w:szCs w:val="26"/>
        </w:rPr>
      </w:pPr>
      <w:r w:rsidRPr="00DF4A79">
        <w:rPr>
          <w:rFonts w:ascii="Times New Roman" w:eastAsia="Times New Roman" w:hAnsi="Times New Roman" w:cs="Times New Roman"/>
          <w:sz w:val="26"/>
          <w:szCs w:val="26"/>
        </w:rPr>
        <w:t>Information on the legality of violent punishment of girls and boys in settings outside the home</w:t>
      </w:r>
    </w:p>
    <w:p w14:paraId="7E047391" w14:textId="74256976" w:rsidR="001A344C" w:rsidRPr="00DF4A79" w:rsidRDefault="00D35AC7" w:rsidP="001A344C">
      <w:pPr>
        <w:pStyle w:val="ListParagraph"/>
        <w:numPr>
          <w:ilvl w:val="0"/>
          <w:numId w:val="4"/>
        </w:numPr>
        <w:spacing w:after="120"/>
        <w:rPr>
          <w:rFonts w:ascii="Times New Roman" w:eastAsia="Times New Roman" w:hAnsi="Times New Roman" w:cs="Times New Roman"/>
          <w:sz w:val="26"/>
          <w:szCs w:val="26"/>
        </w:rPr>
      </w:pPr>
      <w:r w:rsidRPr="00DF4A79">
        <w:rPr>
          <w:rFonts w:ascii="Times New Roman" w:eastAsia="Times New Roman" w:hAnsi="Times New Roman" w:cs="Times New Roman"/>
          <w:sz w:val="26"/>
          <w:szCs w:val="26"/>
        </w:rPr>
        <w:t>T</w:t>
      </w:r>
      <w:r w:rsidR="001A344C" w:rsidRPr="00DF4A79">
        <w:rPr>
          <w:rFonts w:ascii="Times New Roman" w:eastAsia="Times New Roman" w:hAnsi="Times New Roman" w:cs="Times New Roman"/>
          <w:sz w:val="26"/>
          <w:szCs w:val="26"/>
        </w:rPr>
        <w:t xml:space="preserve">reaty body and UPR recommendations on the issue made to </w:t>
      </w:r>
      <w:r w:rsidR="00C0306B" w:rsidRPr="00DF4A79">
        <w:rPr>
          <w:rFonts w:ascii="Times New Roman" w:eastAsia="Times New Roman" w:hAnsi="Times New Roman" w:cs="Times New Roman"/>
          <w:sz w:val="26"/>
          <w:szCs w:val="26"/>
        </w:rPr>
        <w:t>Bangladesh</w:t>
      </w:r>
      <w:r w:rsidR="00CF3135" w:rsidRPr="00DF4A79">
        <w:rPr>
          <w:rFonts w:ascii="Times New Roman" w:eastAsia="Times New Roman" w:hAnsi="Times New Roman" w:cs="Times New Roman"/>
          <w:sz w:val="26"/>
          <w:szCs w:val="26"/>
        </w:rPr>
        <w:t xml:space="preserve"> </w:t>
      </w:r>
      <w:r w:rsidR="001A344C" w:rsidRPr="00DF4A79">
        <w:rPr>
          <w:rFonts w:ascii="Times New Roman" w:eastAsia="Times New Roman" w:hAnsi="Times New Roman" w:cs="Times New Roman"/>
          <w:sz w:val="26"/>
          <w:szCs w:val="26"/>
        </w:rPr>
        <w:t>to date.</w:t>
      </w:r>
    </w:p>
    <w:p w14:paraId="5B1F314B" w14:textId="77777777" w:rsidR="00455F1B" w:rsidRDefault="00455F1B" w:rsidP="00455F1B">
      <w:pPr>
        <w:pBdr>
          <w:bottom w:val="single" w:sz="6" w:space="1" w:color="auto"/>
        </w:pBdr>
        <w:rPr>
          <w:rFonts w:ascii="Times New Roman" w:eastAsia="Times New Roman" w:hAnsi="Times New Roman" w:cs="Times New Roman"/>
          <w:b/>
          <w:sz w:val="26"/>
          <w:szCs w:val="26"/>
        </w:rPr>
      </w:pPr>
    </w:p>
    <w:p w14:paraId="3F619745" w14:textId="77777777" w:rsidR="003866C0" w:rsidRDefault="003866C0" w:rsidP="00455F1B">
      <w:pPr>
        <w:rPr>
          <w:rFonts w:ascii="Times New Roman" w:eastAsia="Times New Roman" w:hAnsi="Times New Roman" w:cs="Times New Roman"/>
          <w:b/>
          <w:sz w:val="26"/>
          <w:szCs w:val="26"/>
        </w:rPr>
      </w:pPr>
    </w:p>
    <w:p w14:paraId="67A9794E" w14:textId="28BDC40E" w:rsidR="001A344C" w:rsidRPr="003866C0" w:rsidRDefault="002A4484" w:rsidP="003866C0">
      <w:pPr>
        <w:spacing w:after="120"/>
        <w:rPr>
          <w:rFonts w:ascii="Times New Roman" w:eastAsia="Times New Roman" w:hAnsi="Times New Roman" w:cs="Times New Roman"/>
          <w:b/>
          <w:sz w:val="26"/>
          <w:szCs w:val="26"/>
        </w:rPr>
      </w:pPr>
      <w:r>
        <w:rPr>
          <w:rFonts w:ascii="Times New Roman" w:eastAsia="Times New Roman" w:hAnsi="Times New Roman" w:cs="Times New Roman"/>
          <w:b/>
          <w:sz w:val="26"/>
          <w:szCs w:val="26"/>
        </w:rPr>
        <w:t>1</w:t>
      </w:r>
      <w:r w:rsidR="001A344C" w:rsidRPr="003866C0">
        <w:rPr>
          <w:rFonts w:ascii="Times New Roman" w:eastAsia="Times New Roman" w:hAnsi="Times New Roman" w:cs="Times New Roman"/>
          <w:b/>
          <w:sz w:val="26"/>
          <w:szCs w:val="26"/>
        </w:rPr>
        <w:t xml:space="preserve"> Laws on domestic violence and corporal punishment of children in </w:t>
      </w:r>
      <w:r w:rsidR="00201836">
        <w:rPr>
          <w:rFonts w:ascii="Times New Roman" w:eastAsia="Times New Roman" w:hAnsi="Times New Roman" w:cs="Times New Roman"/>
          <w:b/>
          <w:sz w:val="26"/>
          <w:szCs w:val="26"/>
        </w:rPr>
        <w:t>Bangladesh</w:t>
      </w:r>
      <w:r w:rsidR="00E43E05" w:rsidRPr="003866C0">
        <w:rPr>
          <w:rFonts w:ascii="Times New Roman" w:eastAsia="Times New Roman" w:hAnsi="Times New Roman" w:cs="Times New Roman"/>
          <w:b/>
          <w:sz w:val="26"/>
          <w:szCs w:val="26"/>
        </w:rPr>
        <w:t xml:space="preserve"> and immediate opportunities for prohibiting violent punishment of girls and boys</w:t>
      </w:r>
    </w:p>
    <w:p w14:paraId="2EACE4C5" w14:textId="39D13175" w:rsidR="00903511" w:rsidRPr="00903511" w:rsidRDefault="00903511" w:rsidP="004A2DB2">
      <w:pPr>
        <w:spacing w:after="120"/>
        <w:ind w:left="482" w:hanging="482"/>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Summary</w:t>
      </w:r>
    </w:p>
    <w:p w14:paraId="2D6E04D0" w14:textId="76E952F4" w:rsidR="00770416" w:rsidRPr="00CF1067" w:rsidRDefault="00DF4A79" w:rsidP="002A4484">
      <w:pPr>
        <w:spacing w:after="120"/>
        <w:ind w:left="482" w:hanging="482"/>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1A344C" w:rsidRPr="00CF1067">
        <w:rPr>
          <w:rFonts w:ascii="Times New Roman" w:eastAsia="Times New Roman" w:hAnsi="Times New Roman" w:cs="Times New Roman"/>
          <w:sz w:val="24"/>
          <w:szCs w:val="24"/>
        </w:rPr>
        <w:t>.1</w:t>
      </w:r>
      <w:r w:rsidR="004F144F" w:rsidRPr="00CF1067">
        <w:rPr>
          <w:rFonts w:ascii="Times New Roman" w:eastAsia="Times New Roman" w:hAnsi="Times New Roman" w:cs="Times New Roman"/>
          <w:sz w:val="24"/>
          <w:szCs w:val="24"/>
        </w:rPr>
        <w:t xml:space="preserve"> </w:t>
      </w:r>
      <w:r w:rsidR="00CF3135" w:rsidRPr="00CF1067">
        <w:rPr>
          <w:rFonts w:ascii="Times New Roman" w:eastAsia="Times New Roman" w:hAnsi="Times New Roman" w:cs="Times New Roman"/>
          <w:sz w:val="24"/>
          <w:szCs w:val="24"/>
        </w:rPr>
        <w:t xml:space="preserve">In </w:t>
      </w:r>
      <w:r w:rsidR="00201836">
        <w:rPr>
          <w:rFonts w:ascii="Times New Roman" w:eastAsia="Times New Roman" w:hAnsi="Times New Roman" w:cs="Times New Roman"/>
          <w:sz w:val="24"/>
          <w:szCs w:val="24"/>
        </w:rPr>
        <w:t>Bangladesh</w:t>
      </w:r>
      <w:r w:rsidR="00CF3135" w:rsidRPr="00CF1067">
        <w:rPr>
          <w:rFonts w:ascii="Times New Roman" w:eastAsia="Times New Roman" w:hAnsi="Times New Roman" w:cs="Times New Roman"/>
          <w:sz w:val="24"/>
          <w:szCs w:val="24"/>
        </w:rPr>
        <w:t>,</w:t>
      </w:r>
      <w:r w:rsidR="00770416" w:rsidRPr="00CF1067">
        <w:rPr>
          <w:rFonts w:ascii="Times New Roman" w:eastAsia="Times New Roman" w:hAnsi="Times New Roman" w:cs="Times New Roman"/>
          <w:sz w:val="24"/>
          <w:szCs w:val="24"/>
        </w:rPr>
        <w:t xml:space="preserve"> </w:t>
      </w:r>
      <w:r w:rsidR="00201836">
        <w:rPr>
          <w:rFonts w:ascii="Times New Roman" w:eastAsia="Times New Roman" w:hAnsi="Times New Roman" w:cs="Times New Roman"/>
          <w:sz w:val="24"/>
          <w:szCs w:val="24"/>
        </w:rPr>
        <w:t xml:space="preserve">the law does not </w:t>
      </w:r>
      <w:r w:rsidR="00770416" w:rsidRPr="00CF1067">
        <w:rPr>
          <w:rFonts w:ascii="Times New Roman" w:eastAsia="Times New Roman" w:hAnsi="Times New Roman" w:cs="Times New Roman"/>
          <w:sz w:val="24"/>
          <w:szCs w:val="24"/>
        </w:rPr>
        <w:t xml:space="preserve">prohibit all violent punishment of children at the hands of their parents: </w:t>
      </w:r>
      <w:r w:rsidR="00201836">
        <w:rPr>
          <w:rFonts w:ascii="Times New Roman" w:eastAsia="Times New Roman" w:hAnsi="Times New Roman" w:cs="Times New Roman"/>
          <w:sz w:val="24"/>
          <w:szCs w:val="24"/>
        </w:rPr>
        <w:t>measures aimed at reducing domestic violence are undermined by the legality of corporal punishment of children</w:t>
      </w:r>
      <w:r w:rsidR="00770416" w:rsidRPr="00CF1067">
        <w:rPr>
          <w:rFonts w:ascii="Times New Roman" w:eastAsia="Times New Roman" w:hAnsi="Times New Roman" w:cs="Times New Roman"/>
          <w:sz w:val="24"/>
          <w:szCs w:val="24"/>
        </w:rPr>
        <w:t>.</w:t>
      </w:r>
      <w:r w:rsidR="001B10D8">
        <w:rPr>
          <w:rFonts w:ascii="Times New Roman" w:eastAsia="Times New Roman" w:hAnsi="Times New Roman" w:cs="Times New Roman"/>
          <w:sz w:val="24"/>
          <w:szCs w:val="24"/>
        </w:rPr>
        <w:t xml:space="preserve"> The Government is committed to prohibiting corporal punishment but has so far failed to achieve the necessary law reform.</w:t>
      </w:r>
    </w:p>
    <w:p w14:paraId="296331D1" w14:textId="77777777" w:rsidR="00903511" w:rsidRPr="00CF1067" w:rsidRDefault="00903511" w:rsidP="00CF1067">
      <w:pPr>
        <w:spacing w:after="120"/>
        <w:ind w:left="482" w:hanging="482"/>
        <w:rPr>
          <w:rFonts w:ascii="Times New Roman" w:eastAsia="Times New Roman" w:hAnsi="Times New Roman" w:cs="Times New Roman"/>
          <w:sz w:val="24"/>
          <w:szCs w:val="24"/>
        </w:rPr>
      </w:pPr>
    </w:p>
    <w:p w14:paraId="5D7AF05F" w14:textId="5064575C" w:rsidR="00903511" w:rsidRPr="00CF1067" w:rsidRDefault="00903511" w:rsidP="00CF1067">
      <w:pPr>
        <w:spacing w:after="120"/>
        <w:ind w:left="482" w:hanging="482"/>
        <w:rPr>
          <w:rFonts w:ascii="Times New Roman" w:eastAsia="Times New Roman" w:hAnsi="Times New Roman" w:cs="Times New Roman"/>
          <w:b/>
          <w:i/>
          <w:sz w:val="24"/>
          <w:szCs w:val="24"/>
        </w:rPr>
      </w:pPr>
      <w:r w:rsidRPr="00CF1067">
        <w:rPr>
          <w:rFonts w:ascii="Times New Roman" w:eastAsia="Times New Roman" w:hAnsi="Times New Roman" w:cs="Times New Roman"/>
          <w:b/>
          <w:i/>
          <w:sz w:val="24"/>
          <w:szCs w:val="24"/>
        </w:rPr>
        <w:t>Detail</w:t>
      </w:r>
    </w:p>
    <w:p w14:paraId="68A68425" w14:textId="23444DE9" w:rsidR="00425E71" w:rsidRPr="001B10D8" w:rsidRDefault="00DF4A79" w:rsidP="001B10D8">
      <w:pPr>
        <w:pStyle w:val="Heading3"/>
        <w:spacing w:before="0" w:after="120"/>
        <w:ind w:left="482" w:hanging="482"/>
        <w:rPr>
          <w:rFonts w:ascii="Times New Roman" w:eastAsia="Times New Roman" w:hAnsi="Times New Roman" w:cs="Times New Roman"/>
          <w:b w:val="0"/>
          <w:color w:val="000000" w:themeColor="text1"/>
          <w:sz w:val="24"/>
          <w:szCs w:val="24"/>
        </w:rPr>
      </w:pPr>
      <w:r>
        <w:rPr>
          <w:rFonts w:ascii="Times New Roman" w:eastAsia="Times New Roman" w:hAnsi="Times New Roman" w:cs="Times New Roman"/>
          <w:b w:val="0"/>
          <w:color w:val="000000" w:themeColor="text1"/>
          <w:sz w:val="24"/>
          <w:szCs w:val="24"/>
        </w:rPr>
        <w:t>1</w:t>
      </w:r>
      <w:r w:rsidR="00CF3135" w:rsidRPr="001B10D8">
        <w:rPr>
          <w:rFonts w:ascii="Times New Roman" w:eastAsia="Times New Roman" w:hAnsi="Times New Roman" w:cs="Times New Roman"/>
          <w:b w:val="0"/>
          <w:color w:val="000000" w:themeColor="text1"/>
          <w:sz w:val="24"/>
          <w:szCs w:val="24"/>
        </w:rPr>
        <w:t xml:space="preserve">.2 </w:t>
      </w:r>
      <w:r w:rsidR="00201836" w:rsidRPr="001B10D8">
        <w:rPr>
          <w:rFonts w:ascii="Times New Roman" w:eastAsia="Times New Roman" w:hAnsi="Times New Roman" w:cs="Times New Roman"/>
          <w:b w:val="0"/>
          <w:color w:val="000000" w:themeColor="text1"/>
          <w:sz w:val="24"/>
          <w:szCs w:val="24"/>
        </w:rPr>
        <w:t xml:space="preserve">The Domestic Violence </w:t>
      </w:r>
      <w:r w:rsidR="00556CCC" w:rsidRPr="001B10D8">
        <w:rPr>
          <w:rFonts w:ascii="Times New Roman" w:eastAsia="Times New Roman" w:hAnsi="Times New Roman" w:cs="Times New Roman"/>
          <w:b w:val="0"/>
          <w:color w:val="000000" w:themeColor="text1"/>
          <w:sz w:val="24"/>
          <w:szCs w:val="24"/>
        </w:rPr>
        <w:t xml:space="preserve">(Prevention and Protection) </w:t>
      </w:r>
      <w:r w:rsidR="00201836" w:rsidRPr="001B10D8">
        <w:rPr>
          <w:rFonts w:ascii="Times New Roman" w:eastAsia="Times New Roman" w:hAnsi="Times New Roman" w:cs="Times New Roman"/>
          <w:b w:val="0"/>
          <w:color w:val="000000" w:themeColor="text1"/>
          <w:sz w:val="24"/>
          <w:szCs w:val="24"/>
        </w:rPr>
        <w:t>Act 2010</w:t>
      </w:r>
      <w:r w:rsidR="00556CCC" w:rsidRPr="001B10D8">
        <w:rPr>
          <w:rFonts w:ascii="Times New Roman" w:eastAsia="Times New Roman" w:hAnsi="Times New Roman" w:cs="Times New Roman"/>
          <w:b w:val="0"/>
          <w:color w:val="000000" w:themeColor="text1"/>
          <w:sz w:val="24"/>
          <w:szCs w:val="24"/>
        </w:rPr>
        <w:t xml:space="preserve"> defines domestic violence as “</w:t>
      </w:r>
      <w:r w:rsidR="00556CCC" w:rsidRPr="00556CCC">
        <w:rPr>
          <w:rFonts w:ascii="Times New Roman" w:eastAsia="Times New Roman" w:hAnsi="Times New Roman" w:cs="Times New Roman"/>
          <w:b w:val="0"/>
          <w:color w:val="000000" w:themeColor="text1"/>
          <w:sz w:val="24"/>
          <w:szCs w:val="24"/>
        </w:rPr>
        <w:t xml:space="preserve">physical abuse, psychological abuse, sexual abuse or economic abuse against a woman or a child of a family by any other person of that family with whom </w:t>
      </w:r>
      <w:r w:rsidR="00425E71" w:rsidRPr="001B10D8">
        <w:rPr>
          <w:rFonts w:ascii="Times New Roman" w:eastAsia="Times New Roman" w:hAnsi="Times New Roman" w:cs="Times New Roman"/>
          <w:b w:val="0"/>
          <w:color w:val="000000" w:themeColor="text1"/>
          <w:sz w:val="24"/>
          <w:szCs w:val="24"/>
        </w:rPr>
        <w:t xml:space="preserve">the </w:t>
      </w:r>
      <w:r w:rsidR="00556CCC" w:rsidRPr="00556CCC">
        <w:rPr>
          <w:rFonts w:ascii="Times New Roman" w:eastAsia="Times New Roman" w:hAnsi="Times New Roman" w:cs="Times New Roman"/>
          <w:b w:val="0"/>
          <w:color w:val="000000" w:themeColor="text1"/>
          <w:sz w:val="24"/>
          <w:szCs w:val="24"/>
        </w:rPr>
        <w:t>victim is, or has been, in family relationship</w:t>
      </w:r>
      <w:r w:rsidR="00556CCC" w:rsidRPr="001B10D8">
        <w:rPr>
          <w:rFonts w:ascii="Times New Roman" w:eastAsia="Times New Roman" w:hAnsi="Times New Roman" w:cs="Times New Roman"/>
          <w:b w:val="0"/>
          <w:color w:val="000000" w:themeColor="text1"/>
          <w:sz w:val="24"/>
          <w:szCs w:val="24"/>
        </w:rPr>
        <w:t>”</w:t>
      </w:r>
      <w:r w:rsidR="001B10D8">
        <w:rPr>
          <w:rFonts w:ascii="Times New Roman" w:eastAsia="Times New Roman" w:hAnsi="Times New Roman" w:cs="Times New Roman"/>
          <w:b w:val="0"/>
          <w:color w:val="000000" w:themeColor="text1"/>
          <w:sz w:val="24"/>
          <w:szCs w:val="24"/>
        </w:rPr>
        <w:t xml:space="preserve">; </w:t>
      </w:r>
      <w:r w:rsidR="00425E71" w:rsidRPr="001B10D8">
        <w:rPr>
          <w:rFonts w:ascii="Times New Roman" w:eastAsia="Times New Roman" w:hAnsi="Times New Roman" w:cs="Times New Roman"/>
          <w:b w:val="0"/>
          <w:color w:val="000000" w:themeColor="text1"/>
          <w:sz w:val="24"/>
          <w:szCs w:val="24"/>
        </w:rPr>
        <w:t>physical abuse means “any act or conduct which is of such a nature as to cause bodily pain, harm, or danger to life, limb, or health or impair the health or development of the victim and includes assault, criminal intimidation and criminal force” (art. 3). But the law is not interpreted as protecting children from all forms of violent punishment of children. Furthermore, the Penal Code 1860 states in article 89 that “</w:t>
      </w:r>
      <w:r w:rsidR="00425E71" w:rsidRPr="001B10D8">
        <w:rPr>
          <w:rFonts w:ascii="Times New Roman" w:hAnsi="Times New Roman" w:cs="Times New Roman"/>
          <w:b w:val="0"/>
          <w:color w:val="000000" w:themeColor="text1"/>
          <w:sz w:val="24"/>
          <w:szCs w:val="24"/>
        </w:rPr>
        <w:t>n</w:t>
      </w:r>
      <w:r w:rsidR="00425E71" w:rsidRPr="001B10D8">
        <w:rPr>
          <w:rFonts w:ascii="Times New Roman" w:hAnsi="Times New Roman" w:cs="Times New Roman"/>
          <w:b w:val="0"/>
          <w:color w:val="000000" w:themeColor="text1"/>
          <w:sz w:val="24"/>
          <w:szCs w:val="24"/>
          <w:lang w:eastAsia="en-GB"/>
        </w:rPr>
        <w:t xml:space="preserve">othing which is done in good faith for the benefit of a person under twelve years of age, or of unsound mind by or by consent, either express or implied, of the guardian or other person having lawful charge of that person, is an offence by reason of any harm which it may cause, or be intended by the doer to cause or be known by the doer to be likely to cause to that person.…” This provision constitutes a legal </w:t>
      </w:r>
      <w:proofErr w:type="spellStart"/>
      <w:r w:rsidR="00425E71" w:rsidRPr="001B10D8">
        <w:rPr>
          <w:rFonts w:ascii="Times New Roman" w:hAnsi="Times New Roman" w:cs="Times New Roman"/>
          <w:b w:val="0"/>
          <w:color w:val="000000" w:themeColor="text1"/>
          <w:sz w:val="24"/>
          <w:szCs w:val="24"/>
          <w:lang w:eastAsia="en-GB"/>
        </w:rPr>
        <w:t>defence</w:t>
      </w:r>
      <w:proofErr w:type="spellEnd"/>
      <w:r w:rsidR="00425E71" w:rsidRPr="001B10D8">
        <w:rPr>
          <w:rFonts w:ascii="Times New Roman" w:hAnsi="Times New Roman" w:cs="Times New Roman"/>
          <w:b w:val="0"/>
          <w:color w:val="000000" w:themeColor="text1"/>
          <w:sz w:val="24"/>
          <w:szCs w:val="24"/>
          <w:lang w:eastAsia="en-GB"/>
        </w:rPr>
        <w:t xml:space="preserve"> for the use of physical punishment in childrearing.</w:t>
      </w:r>
    </w:p>
    <w:p w14:paraId="0B76076B" w14:textId="21B21F3D" w:rsidR="00425E71" w:rsidRPr="001B10D8" w:rsidRDefault="00DF4A79" w:rsidP="001B10D8">
      <w:pPr>
        <w:spacing w:after="120"/>
        <w:ind w:left="482" w:hanging="482"/>
        <w:rPr>
          <w:rFonts w:ascii="Times New Roman" w:hAnsi="Times New Roman" w:cs="Times New Roman"/>
          <w:sz w:val="24"/>
          <w:szCs w:val="24"/>
        </w:rPr>
      </w:pPr>
      <w:r>
        <w:rPr>
          <w:rFonts w:ascii="Times New Roman" w:eastAsia="Times New Roman" w:hAnsi="Times New Roman" w:cs="Times New Roman"/>
          <w:sz w:val="24"/>
          <w:szCs w:val="24"/>
        </w:rPr>
        <w:t>1</w:t>
      </w:r>
      <w:r w:rsidR="00425E71" w:rsidRPr="001B10D8">
        <w:rPr>
          <w:rFonts w:ascii="Times New Roman" w:eastAsia="Times New Roman" w:hAnsi="Times New Roman" w:cs="Times New Roman"/>
          <w:sz w:val="24"/>
          <w:szCs w:val="24"/>
        </w:rPr>
        <w:t xml:space="preserve">.3 </w:t>
      </w:r>
      <w:r w:rsidR="00425E71" w:rsidRPr="001B10D8">
        <w:rPr>
          <w:rFonts w:ascii="Times New Roman" w:hAnsi="Times New Roman" w:cs="Times New Roman"/>
          <w:sz w:val="24"/>
          <w:szCs w:val="24"/>
        </w:rPr>
        <w:t>In a 2011 ruling on corporal punishment in schools,</w:t>
      </w:r>
      <w:r w:rsidR="001B10D8">
        <w:rPr>
          <w:rStyle w:val="FootnoteReference"/>
          <w:rFonts w:ascii="Times New Roman" w:hAnsi="Times New Roman" w:cs="Times New Roman"/>
          <w:sz w:val="24"/>
          <w:szCs w:val="24"/>
        </w:rPr>
        <w:footnoteReference w:id="4"/>
      </w:r>
      <w:r w:rsidR="00425E71" w:rsidRPr="001B10D8">
        <w:rPr>
          <w:rFonts w:ascii="Times New Roman" w:hAnsi="Times New Roman" w:cs="Times New Roman"/>
          <w:sz w:val="24"/>
          <w:szCs w:val="24"/>
        </w:rPr>
        <w:t xml:space="preserve"> the Supreme Court of Bangladesh High Court Division called also for prohibition of corporal punishment in the home and directed the Government to consider amending the Children Act 1974 to make it an offence for parents (and employers) to impose corporal punishment on children. The Children Act 2013, which repeals the Children Act 1974, failed to achieve this: it includes the offence of child cruelty (art. 70) but does not prohibit all corporal punishment.</w:t>
      </w:r>
    </w:p>
    <w:p w14:paraId="0F3908F2" w14:textId="4BC936B1" w:rsidR="00875929" w:rsidRPr="001B10D8" w:rsidRDefault="00DF4A79" w:rsidP="001B10D8">
      <w:pPr>
        <w:spacing w:after="120"/>
        <w:ind w:left="482" w:hanging="482"/>
        <w:rPr>
          <w:rFonts w:ascii="Times New Roman" w:hAnsi="Times New Roman" w:cs="Times New Roman"/>
          <w:sz w:val="24"/>
          <w:szCs w:val="24"/>
        </w:rPr>
      </w:pPr>
      <w:r>
        <w:rPr>
          <w:rFonts w:ascii="Times New Roman" w:hAnsi="Times New Roman" w:cs="Times New Roman"/>
          <w:sz w:val="24"/>
          <w:szCs w:val="24"/>
        </w:rPr>
        <w:t>1</w:t>
      </w:r>
      <w:r w:rsidR="001B10D8">
        <w:rPr>
          <w:rFonts w:ascii="Times New Roman" w:hAnsi="Times New Roman" w:cs="Times New Roman"/>
          <w:sz w:val="24"/>
          <w:szCs w:val="24"/>
        </w:rPr>
        <w:t xml:space="preserve">.4 </w:t>
      </w:r>
      <w:r w:rsidR="00425E71" w:rsidRPr="001B10D8">
        <w:rPr>
          <w:rFonts w:ascii="Times New Roman" w:hAnsi="Times New Roman" w:cs="Times New Roman"/>
          <w:sz w:val="24"/>
          <w:szCs w:val="24"/>
        </w:rPr>
        <w:t>In reporting to the Committee on the Rights of the Child in 2015, the Government noted that a number of legislative measures are still being developed, including the “Ban on Corporal Punishment Policy and Guideline 2015” and the Children Rules 2015.</w:t>
      </w:r>
      <w:r w:rsidR="00425E71" w:rsidRPr="001B10D8">
        <w:rPr>
          <w:rStyle w:val="FootnoteReference"/>
          <w:rFonts w:ascii="Times New Roman" w:hAnsi="Times New Roman" w:cs="Times New Roman"/>
          <w:sz w:val="24"/>
          <w:szCs w:val="24"/>
        </w:rPr>
        <w:footnoteReference w:id="5"/>
      </w:r>
      <w:r w:rsidR="00425E71" w:rsidRPr="001B10D8">
        <w:rPr>
          <w:rFonts w:ascii="Times New Roman" w:hAnsi="Times New Roman" w:cs="Times New Roman"/>
          <w:sz w:val="24"/>
          <w:szCs w:val="24"/>
        </w:rPr>
        <w:t xml:space="preserve"> The Government also reported that a law to ban corporal punishment of children in all educational institutions and workplaces is being drafted, as well as a comprehensive law to ban all forms of violence against children, including corporal punishment.</w:t>
      </w:r>
      <w:r w:rsidR="00425E71" w:rsidRPr="001B10D8">
        <w:rPr>
          <w:rStyle w:val="FootnoteReference"/>
          <w:rFonts w:ascii="Times New Roman" w:hAnsi="Times New Roman" w:cs="Times New Roman"/>
          <w:sz w:val="24"/>
          <w:szCs w:val="24"/>
        </w:rPr>
        <w:footnoteReference w:id="6"/>
      </w:r>
      <w:r w:rsidR="00425E71" w:rsidRPr="001B10D8">
        <w:rPr>
          <w:rFonts w:ascii="Times New Roman" w:hAnsi="Times New Roman" w:cs="Times New Roman"/>
          <w:sz w:val="24"/>
          <w:szCs w:val="24"/>
        </w:rPr>
        <w:t xml:space="preserve"> Consultations have been carried out in Dhaka, Chittagong and </w:t>
      </w:r>
      <w:proofErr w:type="spellStart"/>
      <w:r w:rsidR="00425E71" w:rsidRPr="001B10D8">
        <w:rPr>
          <w:rFonts w:ascii="Times New Roman" w:hAnsi="Times New Roman" w:cs="Times New Roman"/>
          <w:sz w:val="24"/>
          <w:szCs w:val="24"/>
        </w:rPr>
        <w:t>Patuakhali</w:t>
      </w:r>
      <w:proofErr w:type="spellEnd"/>
      <w:r w:rsidR="00425E71" w:rsidRPr="001B10D8">
        <w:rPr>
          <w:rFonts w:ascii="Times New Roman" w:hAnsi="Times New Roman" w:cs="Times New Roman"/>
          <w:sz w:val="24"/>
          <w:szCs w:val="24"/>
        </w:rPr>
        <w:t xml:space="preserve"> districts on amendments necessary to existing laws on violence against children and recommendation submitted to the Ministry of Law, Justice and Parliamentary Affairs in March 2014.</w:t>
      </w:r>
      <w:r w:rsidR="00425E71" w:rsidRPr="001B10D8">
        <w:rPr>
          <w:rStyle w:val="FootnoteReference"/>
          <w:rFonts w:ascii="Times New Roman" w:hAnsi="Times New Roman" w:cs="Times New Roman"/>
          <w:sz w:val="24"/>
          <w:szCs w:val="24"/>
        </w:rPr>
        <w:footnoteReference w:id="7"/>
      </w:r>
      <w:r w:rsidR="00425E71" w:rsidRPr="001B10D8">
        <w:rPr>
          <w:rFonts w:ascii="Times New Roman" w:hAnsi="Times New Roman" w:cs="Times New Roman"/>
          <w:sz w:val="24"/>
          <w:szCs w:val="24"/>
        </w:rPr>
        <w:t xml:space="preserve"> We are seeking further information.</w:t>
      </w:r>
    </w:p>
    <w:p w14:paraId="2B2D4F35" w14:textId="4E3136D2" w:rsidR="00455F1B" w:rsidRPr="001B10D8" w:rsidRDefault="00DF4A79" w:rsidP="001B10D8">
      <w:pPr>
        <w:spacing w:after="120"/>
        <w:ind w:left="482" w:hanging="482"/>
        <w:rPr>
          <w:rFonts w:ascii="Times New Roman" w:eastAsia="Times New Roman" w:hAnsi="Times New Roman" w:cs="Times New Roman"/>
          <w:b/>
          <w:sz w:val="24"/>
          <w:szCs w:val="24"/>
        </w:rPr>
      </w:pPr>
      <w:r>
        <w:rPr>
          <w:rFonts w:ascii="Times New Roman" w:eastAsia="Times New Roman" w:hAnsi="Times New Roman" w:cs="Times New Roman"/>
          <w:b/>
          <w:sz w:val="24"/>
          <w:szCs w:val="24"/>
        </w:rPr>
        <w:t>1.5</w:t>
      </w:r>
      <w:r w:rsidR="00455F1B" w:rsidRPr="001B10D8">
        <w:rPr>
          <w:rFonts w:ascii="Times New Roman" w:eastAsia="Times New Roman" w:hAnsi="Times New Roman" w:cs="Times New Roman"/>
          <w:b/>
          <w:sz w:val="24"/>
          <w:szCs w:val="24"/>
        </w:rPr>
        <w:t xml:space="preserve"> </w:t>
      </w:r>
      <w:r w:rsidR="00425E71" w:rsidRPr="001B10D8">
        <w:rPr>
          <w:rFonts w:ascii="Times New Roman" w:eastAsia="Times New Roman" w:hAnsi="Times New Roman" w:cs="Times New Roman"/>
          <w:b/>
          <w:sz w:val="24"/>
          <w:szCs w:val="24"/>
        </w:rPr>
        <w:t xml:space="preserve">Bangladesh is committed to protecting children from </w:t>
      </w:r>
      <w:r w:rsidR="00455F1B" w:rsidRPr="001B10D8">
        <w:rPr>
          <w:rFonts w:ascii="Times New Roman" w:eastAsia="Times New Roman" w:hAnsi="Times New Roman" w:cs="Times New Roman"/>
          <w:b/>
          <w:sz w:val="24"/>
          <w:szCs w:val="24"/>
        </w:rPr>
        <w:t xml:space="preserve">violent punishment in the home </w:t>
      </w:r>
      <w:r w:rsidR="00425E71" w:rsidRPr="001B10D8">
        <w:rPr>
          <w:rFonts w:ascii="Times New Roman" w:eastAsia="Times New Roman" w:hAnsi="Times New Roman" w:cs="Times New Roman"/>
          <w:b/>
          <w:sz w:val="24"/>
          <w:szCs w:val="24"/>
        </w:rPr>
        <w:t xml:space="preserve">and other settings, but this </w:t>
      </w:r>
      <w:r w:rsidR="00455F1B" w:rsidRPr="001B10D8">
        <w:rPr>
          <w:rFonts w:ascii="Times New Roman" w:eastAsia="Times New Roman" w:hAnsi="Times New Roman" w:cs="Times New Roman"/>
          <w:b/>
          <w:sz w:val="24"/>
          <w:szCs w:val="24"/>
        </w:rPr>
        <w:t>requires clear prohibition of all corporal punishment</w:t>
      </w:r>
      <w:r w:rsidR="00CF1067" w:rsidRPr="001B10D8">
        <w:rPr>
          <w:rFonts w:ascii="Times New Roman" w:eastAsia="Times New Roman" w:hAnsi="Times New Roman" w:cs="Times New Roman"/>
          <w:b/>
          <w:sz w:val="24"/>
          <w:szCs w:val="24"/>
        </w:rPr>
        <w:t xml:space="preserve"> and repeal of all legal </w:t>
      </w:r>
      <w:proofErr w:type="spellStart"/>
      <w:r w:rsidR="00CF1067" w:rsidRPr="001B10D8">
        <w:rPr>
          <w:rFonts w:ascii="Times New Roman" w:eastAsia="Times New Roman" w:hAnsi="Times New Roman" w:cs="Times New Roman"/>
          <w:b/>
          <w:sz w:val="24"/>
          <w:szCs w:val="24"/>
        </w:rPr>
        <w:t>defences</w:t>
      </w:r>
      <w:proofErr w:type="spellEnd"/>
      <w:r w:rsidR="00CF1067" w:rsidRPr="001B10D8">
        <w:rPr>
          <w:rFonts w:ascii="Times New Roman" w:eastAsia="Times New Roman" w:hAnsi="Times New Roman" w:cs="Times New Roman"/>
          <w:b/>
          <w:sz w:val="24"/>
          <w:szCs w:val="24"/>
        </w:rPr>
        <w:t xml:space="preserve"> for its use in childrearing</w:t>
      </w:r>
      <w:r w:rsidR="00425E71" w:rsidRPr="001B10D8">
        <w:rPr>
          <w:rFonts w:ascii="Times New Roman" w:eastAsia="Times New Roman" w:hAnsi="Times New Roman" w:cs="Times New Roman"/>
          <w:b/>
          <w:sz w:val="24"/>
          <w:szCs w:val="24"/>
        </w:rPr>
        <w:t xml:space="preserve"> – reform which has not yet been achieved. We hope the Committee will urge the Government of Bangladesh to ensure that new legislation against corporal punishment of children extends protection to the domestic sphere, so as to provide a firm legal foundation for all other efforts to end violence against women.</w:t>
      </w:r>
    </w:p>
    <w:p w14:paraId="44E59843" w14:textId="77777777" w:rsidR="00875929" w:rsidRPr="001B10D8" w:rsidRDefault="00875929" w:rsidP="001B10D8">
      <w:pPr>
        <w:pStyle w:val="Heading1"/>
        <w:tabs>
          <w:tab w:val="left" w:pos="323"/>
        </w:tabs>
        <w:spacing w:after="120"/>
        <w:ind w:left="482" w:hanging="482"/>
        <w:rPr>
          <w:rFonts w:cs="Times New Roman"/>
          <w:spacing w:val="-1"/>
          <w:sz w:val="24"/>
          <w:szCs w:val="24"/>
        </w:rPr>
      </w:pPr>
    </w:p>
    <w:p w14:paraId="6EE3563A" w14:textId="0FB8AF75" w:rsidR="00455F1B" w:rsidRPr="00CF1067" w:rsidRDefault="00DF4A79" w:rsidP="00CF1067">
      <w:pPr>
        <w:pStyle w:val="Heading1"/>
        <w:tabs>
          <w:tab w:val="left" w:pos="323"/>
        </w:tabs>
        <w:spacing w:after="120"/>
        <w:ind w:left="0" w:firstLine="0"/>
        <w:rPr>
          <w:rFonts w:cs="Times New Roman"/>
          <w:b w:val="0"/>
          <w:bCs w:val="0"/>
          <w:sz w:val="26"/>
          <w:szCs w:val="26"/>
        </w:rPr>
      </w:pPr>
      <w:r>
        <w:rPr>
          <w:rFonts w:cs="Times New Roman"/>
          <w:spacing w:val="-1"/>
          <w:sz w:val="26"/>
          <w:szCs w:val="26"/>
        </w:rPr>
        <w:t>2</w:t>
      </w:r>
      <w:r w:rsidR="00455F1B" w:rsidRPr="00CF1067">
        <w:rPr>
          <w:rFonts w:cs="Times New Roman"/>
          <w:spacing w:val="-1"/>
          <w:sz w:val="26"/>
          <w:szCs w:val="26"/>
        </w:rPr>
        <w:t xml:space="preserve"> Recommendations</w:t>
      </w:r>
      <w:r w:rsidR="00455F1B" w:rsidRPr="00CF1067">
        <w:rPr>
          <w:rFonts w:cs="Times New Roman"/>
          <w:spacing w:val="-2"/>
          <w:sz w:val="26"/>
          <w:szCs w:val="26"/>
        </w:rPr>
        <w:t xml:space="preserve"> </w:t>
      </w:r>
      <w:r w:rsidR="00455F1B" w:rsidRPr="00CF1067">
        <w:rPr>
          <w:rFonts w:cs="Times New Roman"/>
          <w:sz w:val="26"/>
          <w:szCs w:val="26"/>
        </w:rPr>
        <w:t xml:space="preserve">by </w:t>
      </w:r>
      <w:r w:rsidR="00455F1B" w:rsidRPr="00CF1067">
        <w:rPr>
          <w:rFonts w:cs="Times New Roman"/>
          <w:spacing w:val="-1"/>
          <w:sz w:val="26"/>
          <w:szCs w:val="26"/>
        </w:rPr>
        <w:t>human</w:t>
      </w:r>
      <w:r w:rsidR="00455F1B" w:rsidRPr="00CF1067">
        <w:rPr>
          <w:rFonts w:cs="Times New Roman"/>
          <w:sz w:val="26"/>
          <w:szCs w:val="26"/>
        </w:rPr>
        <w:t xml:space="preserve"> </w:t>
      </w:r>
      <w:r w:rsidR="00455F1B" w:rsidRPr="00CF1067">
        <w:rPr>
          <w:rFonts w:cs="Times New Roman"/>
          <w:spacing w:val="-1"/>
          <w:sz w:val="26"/>
          <w:szCs w:val="26"/>
        </w:rPr>
        <w:t>right</w:t>
      </w:r>
      <w:r w:rsidR="00455F1B" w:rsidRPr="00CF1067">
        <w:rPr>
          <w:rFonts w:cs="Times New Roman"/>
          <w:sz w:val="26"/>
          <w:szCs w:val="26"/>
        </w:rPr>
        <w:t xml:space="preserve"> </w:t>
      </w:r>
      <w:r w:rsidR="00455F1B" w:rsidRPr="00CF1067">
        <w:rPr>
          <w:rFonts w:cs="Times New Roman"/>
          <w:spacing w:val="-1"/>
          <w:sz w:val="26"/>
          <w:szCs w:val="26"/>
        </w:rPr>
        <w:t>treaty</w:t>
      </w:r>
      <w:r w:rsidR="00455F1B" w:rsidRPr="00CF1067">
        <w:rPr>
          <w:rFonts w:cs="Times New Roman"/>
          <w:spacing w:val="1"/>
          <w:sz w:val="26"/>
          <w:szCs w:val="26"/>
        </w:rPr>
        <w:t xml:space="preserve"> </w:t>
      </w:r>
      <w:r w:rsidR="00455F1B" w:rsidRPr="00CF1067">
        <w:rPr>
          <w:rFonts w:cs="Times New Roman"/>
          <w:spacing w:val="-2"/>
          <w:sz w:val="26"/>
          <w:szCs w:val="26"/>
        </w:rPr>
        <w:t>monitoring</w:t>
      </w:r>
      <w:r w:rsidR="00455F1B" w:rsidRPr="00CF1067">
        <w:rPr>
          <w:rFonts w:cs="Times New Roman"/>
          <w:spacing w:val="1"/>
          <w:sz w:val="26"/>
          <w:szCs w:val="26"/>
        </w:rPr>
        <w:t xml:space="preserve"> </w:t>
      </w:r>
      <w:r w:rsidR="00455F1B" w:rsidRPr="00CF1067">
        <w:rPr>
          <w:rFonts w:cs="Times New Roman"/>
          <w:spacing w:val="-1"/>
          <w:sz w:val="26"/>
          <w:szCs w:val="26"/>
        </w:rPr>
        <w:t>bodies</w:t>
      </w:r>
      <w:r w:rsidR="00455F1B" w:rsidRPr="00CF1067">
        <w:rPr>
          <w:rFonts w:cs="Times New Roman"/>
          <w:spacing w:val="5"/>
          <w:sz w:val="26"/>
          <w:szCs w:val="26"/>
        </w:rPr>
        <w:t xml:space="preserve"> </w:t>
      </w:r>
      <w:r w:rsidR="00455F1B" w:rsidRPr="00CF1067">
        <w:rPr>
          <w:rFonts w:cs="Times New Roman"/>
          <w:spacing w:val="-1"/>
          <w:sz w:val="26"/>
          <w:szCs w:val="26"/>
        </w:rPr>
        <w:t>and</w:t>
      </w:r>
      <w:r w:rsidR="00455F1B" w:rsidRPr="00CF1067">
        <w:rPr>
          <w:rFonts w:cs="Times New Roman"/>
          <w:sz w:val="26"/>
          <w:szCs w:val="26"/>
        </w:rPr>
        <w:t xml:space="preserve"> </w:t>
      </w:r>
      <w:r w:rsidR="00455F1B" w:rsidRPr="00CF1067">
        <w:rPr>
          <w:rFonts w:cs="Times New Roman"/>
          <w:spacing w:val="-1"/>
          <w:sz w:val="26"/>
          <w:szCs w:val="26"/>
        </w:rPr>
        <w:t>during</w:t>
      </w:r>
      <w:r w:rsidR="00455F1B" w:rsidRPr="00CF1067">
        <w:rPr>
          <w:rFonts w:cs="Times New Roman"/>
          <w:spacing w:val="1"/>
          <w:sz w:val="26"/>
          <w:szCs w:val="26"/>
        </w:rPr>
        <w:t xml:space="preserve"> </w:t>
      </w:r>
      <w:r w:rsidR="00455F1B" w:rsidRPr="00CF1067">
        <w:rPr>
          <w:rFonts w:cs="Times New Roman"/>
          <w:sz w:val="26"/>
          <w:szCs w:val="26"/>
        </w:rPr>
        <w:t>the</w:t>
      </w:r>
      <w:r w:rsidR="00455F1B" w:rsidRPr="00CF1067">
        <w:rPr>
          <w:rFonts w:cs="Times New Roman"/>
          <w:spacing w:val="-1"/>
          <w:sz w:val="26"/>
          <w:szCs w:val="26"/>
        </w:rPr>
        <w:t xml:space="preserve"> </w:t>
      </w:r>
      <w:r w:rsidR="00455F1B" w:rsidRPr="00CF1067">
        <w:rPr>
          <w:rFonts w:cs="Times New Roman"/>
          <w:spacing w:val="-2"/>
          <w:sz w:val="26"/>
          <w:szCs w:val="26"/>
        </w:rPr>
        <w:t>Universal Periodic Review</w:t>
      </w:r>
    </w:p>
    <w:p w14:paraId="669AF8B4" w14:textId="36B6873E" w:rsidR="00455F1B" w:rsidRPr="00CF1067" w:rsidRDefault="00DF4A79" w:rsidP="00CF1067">
      <w:pPr>
        <w:spacing w:after="120"/>
        <w:ind w:left="482" w:hanging="482"/>
        <w:rPr>
          <w:rFonts w:ascii="Times New Roman" w:hAnsi="Times New Roman" w:cs="Times New Roman"/>
          <w:sz w:val="24"/>
          <w:szCs w:val="24"/>
        </w:rPr>
      </w:pPr>
      <w:r>
        <w:rPr>
          <w:rFonts w:ascii="Times New Roman" w:hAnsi="Times New Roman" w:cs="Times New Roman"/>
          <w:sz w:val="24"/>
          <w:szCs w:val="24"/>
        </w:rPr>
        <w:t>2</w:t>
      </w:r>
      <w:r w:rsidR="00455F1B" w:rsidRPr="00CF1067">
        <w:rPr>
          <w:rFonts w:ascii="Times New Roman" w:hAnsi="Times New Roman" w:cs="Times New Roman"/>
          <w:sz w:val="24"/>
          <w:szCs w:val="24"/>
        </w:rPr>
        <w:t xml:space="preserve">.1 </w:t>
      </w:r>
      <w:r w:rsidR="001B10D8">
        <w:rPr>
          <w:rFonts w:ascii="Times New Roman" w:hAnsi="Times New Roman" w:cs="Times New Roman"/>
          <w:sz w:val="24"/>
          <w:szCs w:val="24"/>
        </w:rPr>
        <w:t>Bangladesh has</w:t>
      </w:r>
      <w:r w:rsidR="00455F1B" w:rsidRPr="00CF1067">
        <w:rPr>
          <w:rFonts w:ascii="Times New Roman" w:hAnsi="Times New Roman" w:cs="Times New Roman"/>
          <w:sz w:val="24"/>
          <w:szCs w:val="24"/>
        </w:rPr>
        <w:t xml:space="preserve"> received </w:t>
      </w:r>
      <w:r w:rsidR="00CF1067" w:rsidRPr="00CF1067">
        <w:rPr>
          <w:rFonts w:ascii="Times New Roman" w:hAnsi="Times New Roman" w:cs="Times New Roman"/>
          <w:sz w:val="24"/>
          <w:szCs w:val="24"/>
        </w:rPr>
        <w:t xml:space="preserve">repeated </w:t>
      </w:r>
      <w:r w:rsidR="00455F1B" w:rsidRPr="00CF1067">
        <w:rPr>
          <w:rFonts w:ascii="Times New Roman" w:hAnsi="Times New Roman" w:cs="Times New Roman"/>
          <w:sz w:val="24"/>
          <w:szCs w:val="24"/>
        </w:rPr>
        <w:t>recommendations concerning prohibition and elimination of corporal punishment of children from the Committee on the Rights of the Child</w:t>
      </w:r>
      <w:r w:rsidR="000B1213">
        <w:rPr>
          <w:rFonts w:ascii="Times New Roman" w:hAnsi="Times New Roman" w:cs="Times New Roman"/>
          <w:sz w:val="24"/>
          <w:szCs w:val="24"/>
        </w:rPr>
        <w:t xml:space="preserve"> </w:t>
      </w:r>
      <w:r w:rsidR="001B10D8">
        <w:rPr>
          <w:rFonts w:ascii="Times New Roman" w:hAnsi="Times New Roman" w:cs="Times New Roman"/>
          <w:sz w:val="24"/>
          <w:szCs w:val="24"/>
        </w:rPr>
        <w:t xml:space="preserve">(2015, 2009, 2003, </w:t>
      </w:r>
      <w:proofErr w:type="gramStart"/>
      <w:r w:rsidR="001B10D8">
        <w:rPr>
          <w:rFonts w:ascii="Times New Roman" w:hAnsi="Times New Roman" w:cs="Times New Roman"/>
          <w:sz w:val="24"/>
          <w:szCs w:val="24"/>
        </w:rPr>
        <w:t>1997</w:t>
      </w:r>
      <w:proofErr w:type="gramEnd"/>
      <w:r w:rsidR="001B10D8">
        <w:rPr>
          <w:rFonts w:ascii="Times New Roman" w:hAnsi="Times New Roman" w:cs="Times New Roman"/>
          <w:sz w:val="24"/>
          <w:szCs w:val="24"/>
        </w:rPr>
        <w:t>).</w:t>
      </w:r>
      <w:r w:rsidR="001B10D8">
        <w:rPr>
          <w:rStyle w:val="FootnoteReference"/>
          <w:rFonts w:ascii="Times New Roman" w:hAnsi="Times New Roman" w:cs="Times New Roman"/>
          <w:sz w:val="24"/>
          <w:szCs w:val="24"/>
        </w:rPr>
        <w:footnoteReference w:id="8"/>
      </w:r>
    </w:p>
    <w:p w14:paraId="45425761" w14:textId="71B2C0F3" w:rsidR="00CF1067" w:rsidRPr="00CF1067" w:rsidRDefault="00DF4A79" w:rsidP="00CF1067">
      <w:pPr>
        <w:spacing w:after="120"/>
        <w:ind w:left="482" w:hanging="482"/>
        <w:rPr>
          <w:rFonts w:ascii="Times New Roman" w:hAnsi="Times New Roman" w:cs="Times New Roman"/>
          <w:sz w:val="24"/>
          <w:szCs w:val="24"/>
        </w:rPr>
      </w:pPr>
      <w:r>
        <w:rPr>
          <w:rFonts w:ascii="Times New Roman" w:hAnsi="Times New Roman" w:cs="Times New Roman"/>
          <w:sz w:val="24"/>
          <w:szCs w:val="24"/>
        </w:rPr>
        <w:t>2</w:t>
      </w:r>
      <w:r w:rsidR="00CF1067" w:rsidRPr="00CF1067">
        <w:rPr>
          <w:rFonts w:ascii="Times New Roman" w:hAnsi="Times New Roman" w:cs="Times New Roman"/>
          <w:sz w:val="24"/>
          <w:szCs w:val="24"/>
        </w:rPr>
        <w:t xml:space="preserve">.2 During the Universal Periodic Review of </w:t>
      </w:r>
      <w:r w:rsidR="00425E71">
        <w:rPr>
          <w:rFonts w:ascii="Times New Roman" w:hAnsi="Times New Roman" w:cs="Times New Roman"/>
          <w:sz w:val="24"/>
          <w:szCs w:val="24"/>
        </w:rPr>
        <w:t>Bangladesh</w:t>
      </w:r>
      <w:r w:rsidR="000B1213">
        <w:rPr>
          <w:rFonts w:ascii="Times New Roman" w:hAnsi="Times New Roman" w:cs="Times New Roman"/>
          <w:sz w:val="24"/>
          <w:szCs w:val="24"/>
        </w:rPr>
        <w:t xml:space="preserve"> in </w:t>
      </w:r>
      <w:r w:rsidR="00425E71">
        <w:rPr>
          <w:rFonts w:ascii="Times New Roman" w:hAnsi="Times New Roman" w:cs="Times New Roman"/>
          <w:sz w:val="24"/>
          <w:szCs w:val="24"/>
        </w:rPr>
        <w:t>2009</w:t>
      </w:r>
      <w:r w:rsidR="00CF1067" w:rsidRPr="00CF1067">
        <w:rPr>
          <w:rFonts w:ascii="Times New Roman" w:hAnsi="Times New Roman" w:cs="Times New Roman"/>
          <w:sz w:val="24"/>
          <w:szCs w:val="24"/>
        </w:rPr>
        <w:t xml:space="preserve">, </w:t>
      </w:r>
      <w:r w:rsidR="00425E71">
        <w:rPr>
          <w:rFonts w:ascii="Times New Roman" w:hAnsi="Times New Roman" w:cs="Times New Roman"/>
          <w:sz w:val="24"/>
          <w:szCs w:val="24"/>
        </w:rPr>
        <w:t>the Government accepted the recommendation to prohibit corporal punishment of children.</w:t>
      </w:r>
      <w:r w:rsidR="00425E71">
        <w:rPr>
          <w:rStyle w:val="FootnoteReference"/>
          <w:rFonts w:eastAsia="Calibri"/>
          <w:bCs/>
          <w:lang w:eastAsia="en-GB"/>
        </w:rPr>
        <w:footnoteReference w:id="9"/>
      </w:r>
      <w:r w:rsidR="001B10D8">
        <w:rPr>
          <w:rFonts w:ascii="Times New Roman" w:hAnsi="Times New Roman" w:cs="Times New Roman"/>
          <w:sz w:val="24"/>
          <w:szCs w:val="24"/>
        </w:rPr>
        <w:t xml:space="preserve"> However, in response to a similar recommendation at the UPR in 2013, the Government indicated that it considered education and awareness raising needs to be undertaken before corporal punishment can be prohibited</w:t>
      </w:r>
      <w:r>
        <w:rPr>
          <w:rFonts w:ascii="Times New Roman" w:hAnsi="Times New Roman" w:cs="Times New Roman"/>
          <w:sz w:val="24"/>
          <w:szCs w:val="24"/>
        </w:rPr>
        <w:t>.</w:t>
      </w:r>
      <w:r w:rsidR="001B10D8">
        <w:rPr>
          <w:rStyle w:val="FootnoteReference"/>
          <w:lang w:eastAsia="en-GB"/>
        </w:rPr>
        <w:footnoteReference w:id="10"/>
      </w:r>
    </w:p>
    <w:p w14:paraId="04AD33C0" w14:textId="77777777" w:rsidR="00D35AC7" w:rsidRPr="00CF1067" w:rsidRDefault="00D35AC7" w:rsidP="00CF1067">
      <w:pPr>
        <w:spacing w:after="120"/>
        <w:ind w:left="482" w:hanging="482"/>
        <w:rPr>
          <w:rFonts w:ascii="Times New Roman" w:eastAsia="Times New Roman" w:hAnsi="Times New Roman" w:cs="Times New Roman"/>
          <w:sz w:val="24"/>
          <w:szCs w:val="24"/>
        </w:rPr>
      </w:pPr>
    </w:p>
    <w:p w14:paraId="1B24524B" w14:textId="77777777" w:rsidR="00CF1067" w:rsidRPr="00DF4A79" w:rsidRDefault="00FB34F5" w:rsidP="00E45B78">
      <w:pPr>
        <w:rPr>
          <w:rFonts w:ascii="Times New Roman" w:hAnsi="Times New Roman" w:cs="Times New Roman"/>
          <w:i/>
          <w:sz w:val="24"/>
          <w:szCs w:val="24"/>
        </w:rPr>
      </w:pPr>
      <w:r w:rsidRPr="00DF4A79">
        <w:rPr>
          <w:rFonts w:ascii="Times New Roman" w:hAnsi="Times New Roman" w:cs="Times New Roman"/>
          <w:i/>
          <w:sz w:val="24"/>
          <w:szCs w:val="24"/>
        </w:rPr>
        <w:t xml:space="preserve">Briefing </w:t>
      </w:r>
      <w:r w:rsidRPr="00DF4A79">
        <w:rPr>
          <w:rFonts w:ascii="Times New Roman" w:hAnsi="Times New Roman" w:cs="Times New Roman"/>
          <w:i/>
          <w:spacing w:val="-1"/>
          <w:sz w:val="24"/>
          <w:szCs w:val="24"/>
        </w:rPr>
        <w:t xml:space="preserve">prepared </w:t>
      </w:r>
      <w:r w:rsidRPr="00DF4A79">
        <w:rPr>
          <w:rFonts w:ascii="Times New Roman" w:hAnsi="Times New Roman" w:cs="Times New Roman"/>
          <w:i/>
          <w:sz w:val="24"/>
          <w:szCs w:val="24"/>
        </w:rPr>
        <w:t>by</w:t>
      </w:r>
      <w:r w:rsidRPr="00DF4A79">
        <w:rPr>
          <w:rFonts w:ascii="Times New Roman" w:hAnsi="Times New Roman" w:cs="Times New Roman"/>
          <w:i/>
          <w:spacing w:val="-1"/>
          <w:sz w:val="24"/>
          <w:szCs w:val="24"/>
        </w:rPr>
        <w:t xml:space="preserve"> </w:t>
      </w:r>
      <w:r w:rsidRPr="00DF4A79">
        <w:rPr>
          <w:rFonts w:ascii="Times New Roman" w:hAnsi="Times New Roman" w:cs="Times New Roman"/>
          <w:i/>
          <w:sz w:val="24"/>
          <w:szCs w:val="24"/>
        </w:rPr>
        <w:t>the</w:t>
      </w:r>
      <w:r w:rsidRPr="00DF4A79">
        <w:rPr>
          <w:rFonts w:ascii="Times New Roman" w:hAnsi="Times New Roman" w:cs="Times New Roman"/>
          <w:i/>
          <w:spacing w:val="1"/>
          <w:sz w:val="24"/>
          <w:szCs w:val="24"/>
        </w:rPr>
        <w:t xml:space="preserve"> </w:t>
      </w:r>
      <w:r w:rsidRPr="00DF4A79">
        <w:rPr>
          <w:rFonts w:ascii="Times New Roman" w:hAnsi="Times New Roman" w:cs="Times New Roman"/>
          <w:i/>
          <w:sz w:val="24"/>
          <w:szCs w:val="24"/>
        </w:rPr>
        <w:t>Global Initiative</w:t>
      </w:r>
      <w:r w:rsidRPr="00DF4A79">
        <w:rPr>
          <w:rFonts w:ascii="Times New Roman" w:hAnsi="Times New Roman" w:cs="Times New Roman"/>
          <w:i/>
          <w:spacing w:val="-2"/>
          <w:sz w:val="24"/>
          <w:szCs w:val="24"/>
        </w:rPr>
        <w:t xml:space="preserve"> </w:t>
      </w:r>
      <w:r w:rsidRPr="00DF4A79">
        <w:rPr>
          <w:rFonts w:ascii="Times New Roman" w:hAnsi="Times New Roman" w:cs="Times New Roman"/>
          <w:i/>
          <w:sz w:val="24"/>
          <w:szCs w:val="24"/>
        </w:rPr>
        <w:t xml:space="preserve">to End All Corporal </w:t>
      </w:r>
      <w:r w:rsidRPr="00DF4A79">
        <w:rPr>
          <w:rFonts w:ascii="Times New Roman" w:hAnsi="Times New Roman" w:cs="Times New Roman"/>
          <w:i/>
          <w:spacing w:val="-1"/>
          <w:sz w:val="24"/>
          <w:szCs w:val="24"/>
        </w:rPr>
        <w:t>Punishment</w:t>
      </w:r>
      <w:r w:rsidRPr="00DF4A79">
        <w:rPr>
          <w:rFonts w:ascii="Times New Roman" w:hAnsi="Times New Roman" w:cs="Times New Roman"/>
          <w:i/>
          <w:spacing w:val="-2"/>
          <w:sz w:val="24"/>
          <w:szCs w:val="24"/>
        </w:rPr>
        <w:t xml:space="preserve"> </w:t>
      </w:r>
      <w:r w:rsidRPr="00DF4A79">
        <w:rPr>
          <w:rFonts w:ascii="Times New Roman" w:hAnsi="Times New Roman" w:cs="Times New Roman"/>
          <w:i/>
          <w:sz w:val="24"/>
          <w:szCs w:val="24"/>
        </w:rPr>
        <w:t xml:space="preserve">of Children </w:t>
      </w:r>
    </w:p>
    <w:p w14:paraId="624401DB" w14:textId="5B75B57A" w:rsidR="002E5F76" w:rsidRPr="00DF4A79" w:rsidRDefault="00CF3062" w:rsidP="00E45B78">
      <w:pPr>
        <w:rPr>
          <w:rFonts w:ascii="Times New Roman" w:eastAsia="Times New Roman" w:hAnsi="Times New Roman" w:cs="Times New Roman"/>
          <w:i/>
          <w:sz w:val="24"/>
          <w:szCs w:val="24"/>
        </w:rPr>
      </w:pPr>
      <w:hyperlink r:id="rId10">
        <w:r w:rsidR="00FB34F5" w:rsidRPr="00DF4A79">
          <w:rPr>
            <w:rFonts w:ascii="Times New Roman" w:hAnsi="Times New Roman" w:cs="Times New Roman"/>
            <w:i/>
            <w:color w:val="0000FF"/>
            <w:spacing w:val="-1"/>
            <w:sz w:val="24"/>
            <w:szCs w:val="24"/>
            <w:u w:val="single" w:color="0000FF"/>
          </w:rPr>
          <w:t>www.endcorporalpunishment.org</w:t>
        </w:r>
      </w:hyperlink>
      <w:r w:rsidR="00FB34F5" w:rsidRPr="00DF4A79">
        <w:rPr>
          <w:rFonts w:ascii="Times New Roman" w:hAnsi="Times New Roman" w:cs="Times New Roman"/>
          <w:i/>
          <w:spacing w:val="-1"/>
          <w:sz w:val="24"/>
          <w:szCs w:val="24"/>
        </w:rPr>
        <w:t xml:space="preserve">; </w:t>
      </w:r>
      <w:hyperlink r:id="rId11">
        <w:r w:rsidR="00FB34F5" w:rsidRPr="00DF4A79">
          <w:rPr>
            <w:rFonts w:ascii="Times New Roman" w:hAnsi="Times New Roman" w:cs="Times New Roman"/>
            <w:i/>
            <w:color w:val="0000FF"/>
            <w:spacing w:val="-1"/>
            <w:sz w:val="24"/>
            <w:szCs w:val="24"/>
            <w:u w:val="single" w:color="0000FF"/>
          </w:rPr>
          <w:t>info@endcorporalpunishment.org</w:t>
        </w:r>
      </w:hyperlink>
    </w:p>
    <w:p w14:paraId="294D6E82" w14:textId="31330B77" w:rsidR="00015B33" w:rsidRPr="00DF4A79" w:rsidRDefault="000B1213" w:rsidP="00455F1B">
      <w:pPr>
        <w:spacing w:after="120"/>
        <w:rPr>
          <w:rFonts w:ascii="Times New Roman" w:hAnsi="Times New Roman" w:cs="Times New Roman"/>
          <w:i/>
          <w:spacing w:val="-1"/>
          <w:sz w:val="24"/>
          <w:szCs w:val="24"/>
        </w:rPr>
      </w:pPr>
      <w:r w:rsidRPr="00DF4A79">
        <w:rPr>
          <w:rFonts w:ascii="Times New Roman" w:hAnsi="Times New Roman" w:cs="Times New Roman"/>
          <w:i/>
          <w:spacing w:val="-1"/>
          <w:sz w:val="24"/>
          <w:szCs w:val="24"/>
        </w:rPr>
        <w:t>January 2016</w:t>
      </w:r>
    </w:p>
    <w:p w14:paraId="11E280E0" w14:textId="77777777" w:rsidR="005677EF" w:rsidRPr="004508A3" w:rsidRDefault="005677EF" w:rsidP="00455F1B">
      <w:pPr>
        <w:spacing w:after="120"/>
        <w:rPr>
          <w:rFonts w:ascii="Times New Roman" w:eastAsia="Times New Roman" w:hAnsi="Times New Roman" w:cs="Times New Roman"/>
          <w:i/>
          <w:sz w:val="24"/>
          <w:szCs w:val="24"/>
        </w:rPr>
      </w:pPr>
    </w:p>
    <w:sectPr w:rsidR="005677EF" w:rsidRPr="004508A3" w:rsidSect="00727862">
      <w:footerReference w:type="even" r:id="rId12"/>
      <w:footerReference w:type="default" r:id="rId13"/>
      <w:endnotePr>
        <w:numFmt w:val="decimal"/>
      </w:endnotePr>
      <w:pgSz w:w="11910" w:h="16840"/>
      <w:pgMar w:top="920" w:right="940" w:bottom="940" w:left="880" w:header="0" w:footer="75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7E604C" w14:textId="77777777" w:rsidR="00DC1B97" w:rsidRDefault="00DC1B97">
      <w:r>
        <w:separator/>
      </w:r>
    </w:p>
  </w:endnote>
  <w:endnote w:type="continuationSeparator" w:id="0">
    <w:p w14:paraId="18C4F509" w14:textId="77777777" w:rsidR="00DC1B97" w:rsidRDefault="00DC1B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41F27A" w14:textId="77777777" w:rsidR="00E43E05" w:rsidRDefault="00E43E05" w:rsidP="007278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BD8765F" w14:textId="77777777" w:rsidR="00E43E05" w:rsidRDefault="00E43E0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001599" w14:textId="77777777" w:rsidR="00E43E05" w:rsidRDefault="00E43E05" w:rsidP="007278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F3062">
      <w:rPr>
        <w:rStyle w:val="PageNumber"/>
        <w:noProof/>
      </w:rPr>
      <w:t>3</w:t>
    </w:r>
    <w:r>
      <w:rPr>
        <w:rStyle w:val="PageNumber"/>
      </w:rPr>
      <w:fldChar w:fldCharType="end"/>
    </w:r>
  </w:p>
  <w:p w14:paraId="317C0EE8" w14:textId="2D424D79" w:rsidR="00E43E05" w:rsidRDefault="00E43E05">
    <w:pPr>
      <w:spacing w:line="14" w:lineRule="auto"/>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C84306" w14:textId="77777777" w:rsidR="00DC1B97" w:rsidRDefault="00DC1B97">
      <w:r>
        <w:separator/>
      </w:r>
    </w:p>
  </w:footnote>
  <w:footnote w:type="continuationSeparator" w:id="0">
    <w:p w14:paraId="3E944DCC" w14:textId="77777777" w:rsidR="00DC1B97" w:rsidRDefault="00DC1B97">
      <w:r>
        <w:continuationSeparator/>
      </w:r>
    </w:p>
  </w:footnote>
  <w:footnote w:id="1">
    <w:p w14:paraId="082C8489" w14:textId="16130DA1" w:rsidR="0065239D" w:rsidRPr="001B10D8" w:rsidRDefault="0065239D">
      <w:pPr>
        <w:pStyle w:val="FootnoteText"/>
        <w:rPr>
          <w:rFonts w:ascii="Times New Roman" w:hAnsi="Times New Roman" w:cs="Times New Roman"/>
          <w:sz w:val="20"/>
          <w:szCs w:val="20"/>
          <w:lang w:val="en-GB"/>
        </w:rPr>
      </w:pPr>
      <w:r w:rsidRPr="001B10D8">
        <w:rPr>
          <w:rStyle w:val="FootnoteReference"/>
          <w:rFonts w:ascii="Times New Roman" w:hAnsi="Times New Roman" w:cs="Times New Roman"/>
          <w:sz w:val="20"/>
          <w:szCs w:val="20"/>
        </w:rPr>
        <w:footnoteRef/>
      </w:r>
      <w:r w:rsidRPr="001B10D8">
        <w:rPr>
          <w:rFonts w:ascii="Times New Roman" w:hAnsi="Times New Roman" w:cs="Times New Roman"/>
          <w:sz w:val="20"/>
          <w:szCs w:val="20"/>
        </w:rPr>
        <w:t xml:space="preserve"> </w:t>
      </w:r>
      <w:r w:rsidRPr="001B10D8">
        <w:rPr>
          <w:rFonts w:ascii="Times New Roman" w:eastAsia="Calibri" w:hAnsi="Times New Roman" w:cs="Times New Roman"/>
          <w:sz w:val="20"/>
          <w:szCs w:val="20"/>
          <w:lang w:eastAsia="en-GB"/>
        </w:rPr>
        <w:t xml:space="preserve">Bangladesh Bureau of Statistics (BBS) &amp; UNICEF Bangladesh (2014), Bangladesh Multiple Indicator Cluster Survey 2012-2013, </w:t>
      </w:r>
      <w:proofErr w:type="spellStart"/>
      <w:r w:rsidRPr="001B10D8">
        <w:rPr>
          <w:rFonts w:ascii="Times New Roman" w:eastAsia="Calibri" w:hAnsi="Times New Roman" w:cs="Times New Roman"/>
          <w:sz w:val="20"/>
          <w:szCs w:val="20"/>
          <w:lang w:eastAsia="en-GB"/>
        </w:rPr>
        <w:t>Progotir</w:t>
      </w:r>
      <w:proofErr w:type="spellEnd"/>
      <w:r w:rsidRPr="001B10D8">
        <w:rPr>
          <w:rFonts w:ascii="Times New Roman" w:eastAsia="Calibri" w:hAnsi="Times New Roman" w:cs="Times New Roman"/>
          <w:sz w:val="20"/>
          <w:szCs w:val="20"/>
          <w:lang w:eastAsia="en-GB"/>
        </w:rPr>
        <w:t xml:space="preserve"> </w:t>
      </w:r>
      <w:proofErr w:type="spellStart"/>
      <w:r w:rsidRPr="001B10D8">
        <w:rPr>
          <w:rFonts w:ascii="Times New Roman" w:eastAsia="Calibri" w:hAnsi="Times New Roman" w:cs="Times New Roman"/>
          <w:sz w:val="20"/>
          <w:szCs w:val="20"/>
          <w:lang w:eastAsia="en-GB"/>
        </w:rPr>
        <w:t>Pathey</w:t>
      </w:r>
      <w:proofErr w:type="spellEnd"/>
      <w:r w:rsidRPr="001B10D8">
        <w:rPr>
          <w:rFonts w:ascii="Times New Roman" w:eastAsia="Calibri" w:hAnsi="Times New Roman" w:cs="Times New Roman"/>
          <w:sz w:val="20"/>
          <w:szCs w:val="20"/>
          <w:lang w:eastAsia="en-GB"/>
        </w:rPr>
        <w:t>: Final Report, Dhaka, Bangladesh: Bangladesh Bureau of Statistics (BBS) &amp; UNICEF Bangladesh</w:t>
      </w:r>
    </w:p>
  </w:footnote>
  <w:footnote w:id="2">
    <w:p w14:paraId="10D50B3C" w14:textId="43760954" w:rsidR="006040E0" w:rsidRPr="001B10D8" w:rsidRDefault="006040E0">
      <w:pPr>
        <w:pStyle w:val="FootnoteText"/>
        <w:rPr>
          <w:rFonts w:ascii="Times New Roman" w:hAnsi="Times New Roman" w:cs="Times New Roman"/>
          <w:sz w:val="20"/>
          <w:szCs w:val="20"/>
          <w:lang w:val="en-GB"/>
        </w:rPr>
      </w:pPr>
      <w:r w:rsidRPr="001B10D8">
        <w:rPr>
          <w:rStyle w:val="FootnoteReference"/>
          <w:rFonts w:ascii="Times New Roman" w:hAnsi="Times New Roman" w:cs="Times New Roman"/>
          <w:sz w:val="20"/>
          <w:szCs w:val="20"/>
        </w:rPr>
        <w:footnoteRef/>
      </w:r>
      <w:r w:rsidRPr="001B10D8">
        <w:rPr>
          <w:rFonts w:ascii="Times New Roman" w:hAnsi="Times New Roman" w:cs="Times New Roman"/>
          <w:sz w:val="20"/>
          <w:szCs w:val="20"/>
        </w:rPr>
        <w:t xml:space="preserve"> </w:t>
      </w:r>
      <w:r w:rsidRPr="001B10D8">
        <w:rPr>
          <w:rFonts w:ascii="Times New Roman" w:eastAsia="Calibri" w:hAnsi="Times New Roman" w:cs="Times New Roman"/>
          <w:sz w:val="20"/>
          <w:szCs w:val="20"/>
          <w:lang w:eastAsia="en-GB"/>
        </w:rPr>
        <w:t xml:space="preserve">UNICEF (2009), </w:t>
      </w:r>
      <w:r w:rsidRPr="001B10D8">
        <w:rPr>
          <w:rFonts w:ascii="Times New Roman" w:eastAsia="Calibri" w:hAnsi="Times New Roman" w:cs="Times New Roman"/>
          <w:i/>
          <w:iCs/>
          <w:sz w:val="20"/>
          <w:szCs w:val="20"/>
          <w:lang w:eastAsia="en-GB"/>
        </w:rPr>
        <w:t>Opinions of Children of Bangladesh on Corporal Punishment: Children’s Opinion Poll 2008</w:t>
      </w:r>
      <w:r w:rsidRPr="001B10D8">
        <w:rPr>
          <w:rFonts w:ascii="Times New Roman" w:eastAsia="Calibri" w:hAnsi="Times New Roman" w:cs="Times New Roman"/>
          <w:sz w:val="20"/>
          <w:szCs w:val="20"/>
          <w:lang w:eastAsia="en-GB"/>
        </w:rPr>
        <w:t>, Dhaka: UNICEF &amp; Ministry of Women and Children Affairs</w:t>
      </w:r>
    </w:p>
  </w:footnote>
  <w:footnote w:id="3">
    <w:p w14:paraId="1FBA9243" w14:textId="59376B81" w:rsidR="006040E0" w:rsidRPr="001B10D8" w:rsidRDefault="006040E0">
      <w:pPr>
        <w:pStyle w:val="FootnoteText"/>
        <w:rPr>
          <w:rFonts w:ascii="Times New Roman" w:hAnsi="Times New Roman" w:cs="Times New Roman"/>
          <w:sz w:val="20"/>
          <w:szCs w:val="20"/>
          <w:lang w:val="en-GB"/>
        </w:rPr>
      </w:pPr>
      <w:r w:rsidRPr="001B10D8">
        <w:rPr>
          <w:rStyle w:val="FootnoteReference"/>
          <w:rFonts w:ascii="Times New Roman" w:hAnsi="Times New Roman" w:cs="Times New Roman"/>
          <w:sz w:val="20"/>
          <w:szCs w:val="20"/>
        </w:rPr>
        <w:footnoteRef/>
      </w:r>
      <w:r w:rsidRPr="001B10D8">
        <w:rPr>
          <w:rFonts w:ascii="Times New Roman" w:hAnsi="Times New Roman" w:cs="Times New Roman"/>
          <w:sz w:val="20"/>
          <w:szCs w:val="20"/>
        </w:rPr>
        <w:t xml:space="preserve"> </w:t>
      </w:r>
      <w:proofErr w:type="spellStart"/>
      <w:r w:rsidRPr="001B10D8">
        <w:rPr>
          <w:rFonts w:ascii="Times New Roman" w:eastAsia="Calibri" w:hAnsi="Times New Roman" w:cs="Times New Roman"/>
          <w:sz w:val="20"/>
          <w:szCs w:val="20"/>
          <w:lang w:eastAsia="en-GB"/>
        </w:rPr>
        <w:t>Naved</w:t>
      </w:r>
      <w:proofErr w:type="spellEnd"/>
      <w:r w:rsidRPr="001B10D8">
        <w:rPr>
          <w:rFonts w:ascii="Times New Roman" w:eastAsia="Calibri" w:hAnsi="Times New Roman" w:cs="Times New Roman"/>
          <w:sz w:val="20"/>
          <w:szCs w:val="20"/>
          <w:lang w:eastAsia="en-GB"/>
        </w:rPr>
        <w:t xml:space="preserve">, R. T. et al (2011), </w:t>
      </w:r>
      <w:r w:rsidRPr="001B10D8">
        <w:rPr>
          <w:rFonts w:ascii="Times New Roman" w:eastAsia="Calibri" w:hAnsi="Times New Roman" w:cs="Times New Roman"/>
          <w:i/>
          <w:iCs/>
          <w:sz w:val="20"/>
          <w:szCs w:val="20"/>
          <w:lang w:eastAsia="en-GB"/>
        </w:rPr>
        <w:t>Men’s Attitudes and Practices Regarding Gender and Violence Against Women in Bangladesh: Preliminary Findings</w:t>
      </w:r>
      <w:r w:rsidRPr="001B10D8">
        <w:rPr>
          <w:rFonts w:ascii="Times New Roman" w:eastAsia="Calibri" w:hAnsi="Times New Roman" w:cs="Times New Roman"/>
          <w:sz w:val="20"/>
          <w:szCs w:val="20"/>
          <w:lang w:eastAsia="en-GB"/>
        </w:rPr>
        <w:t xml:space="preserve">, Dhaka: </w:t>
      </w:r>
      <w:proofErr w:type="spellStart"/>
      <w:r w:rsidRPr="001B10D8">
        <w:rPr>
          <w:rFonts w:ascii="Times New Roman" w:eastAsia="Calibri" w:hAnsi="Times New Roman" w:cs="Times New Roman"/>
          <w:sz w:val="20"/>
          <w:szCs w:val="20"/>
          <w:lang w:eastAsia="en-GB"/>
        </w:rPr>
        <w:t>icddr,b</w:t>
      </w:r>
      <w:proofErr w:type="spellEnd"/>
    </w:p>
  </w:footnote>
  <w:footnote w:id="4">
    <w:p w14:paraId="42A76F31" w14:textId="3292EF92" w:rsidR="001B10D8" w:rsidRPr="001B10D8" w:rsidRDefault="001B10D8">
      <w:pPr>
        <w:pStyle w:val="FootnoteText"/>
        <w:rPr>
          <w:rFonts w:ascii="Times New Roman" w:hAnsi="Times New Roman" w:cs="Times New Roman"/>
          <w:sz w:val="20"/>
          <w:szCs w:val="20"/>
          <w:lang w:val="en-GB"/>
        </w:rPr>
      </w:pPr>
      <w:r w:rsidRPr="001B10D8">
        <w:rPr>
          <w:rStyle w:val="FootnoteReference"/>
          <w:rFonts w:ascii="Times New Roman" w:hAnsi="Times New Roman" w:cs="Times New Roman"/>
          <w:sz w:val="20"/>
          <w:szCs w:val="20"/>
        </w:rPr>
        <w:footnoteRef/>
      </w:r>
      <w:r w:rsidRPr="001B10D8">
        <w:rPr>
          <w:rFonts w:ascii="Times New Roman" w:hAnsi="Times New Roman" w:cs="Times New Roman"/>
          <w:sz w:val="20"/>
          <w:szCs w:val="20"/>
        </w:rPr>
        <w:t xml:space="preserve"> Writ Petition No. 5684 of 2010</w:t>
      </w:r>
    </w:p>
  </w:footnote>
  <w:footnote w:id="5">
    <w:p w14:paraId="71696CDE" w14:textId="77777777" w:rsidR="00425E71" w:rsidRPr="001B10D8" w:rsidRDefault="00425E71" w:rsidP="00425E71">
      <w:pPr>
        <w:pStyle w:val="FootnoteText"/>
        <w:rPr>
          <w:rFonts w:ascii="Times New Roman" w:hAnsi="Times New Roman" w:cs="Times New Roman"/>
          <w:sz w:val="20"/>
          <w:szCs w:val="20"/>
        </w:rPr>
      </w:pPr>
      <w:r w:rsidRPr="001B10D8">
        <w:rPr>
          <w:rStyle w:val="FootnoteReference"/>
          <w:rFonts w:ascii="Times New Roman" w:hAnsi="Times New Roman" w:cs="Times New Roman"/>
          <w:sz w:val="20"/>
          <w:szCs w:val="20"/>
        </w:rPr>
        <w:footnoteRef/>
      </w:r>
      <w:r w:rsidRPr="001B10D8">
        <w:rPr>
          <w:rFonts w:ascii="Times New Roman" w:hAnsi="Times New Roman" w:cs="Times New Roman"/>
          <w:sz w:val="20"/>
          <w:szCs w:val="20"/>
        </w:rPr>
        <w:t xml:space="preserve"> </w:t>
      </w:r>
      <w:r w:rsidRPr="001B10D8">
        <w:rPr>
          <w:rFonts w:ascii="Times New Roman" w:eastAsia="Calibri" w:hAnsi="Times New Roman" w:cs="Times New Roman"/>
          <w:color w:val="000000"/>
          <w:sz w:val="20"/>
          <w:szCs w:val="20"/>
        </w:rPr>
        <w:t>12 August 2015, CRC/C/BGD/Q/5/Add.1, Reply to list of issues, para. 3</w:t>
      </w:r>
    </w:p>
  </w:footnote>
  <w:footnote w:id="6">
    <w:p w14:paraId="748283B2" w14:textId="77777777" w:rsidR="00425E71" w:rsidRPr="001B10D8" w:rsidRDefault="00425E71" w:rsidP="00425E71">
      <w:pPr>
        <w:pStyle w:val="FootnoteText"/>
        <w:rPr>
          <w:rFonts w:ascii="Times New Roman" w:hAnsi="Times New Roman" w:cs="Times New Roman"/>
          <w:sz w:val="20"/>
          <w:szCs w:val="20"/>
        </w:rPr>
      </w:pPr>
      <w:r w:rsidRPr="001B10D8">
        <w:rPr>
          <w:rStyle w:val="FootnoteReference"/>
          <w:rFonts w:ascii="Times New Roman" w:hAnsi="Times New Roman" w:cs="Times New Roman"/>
          <w:sz w:val="20"/>
          <w:szCs w:val="20"/>
        </w:rPr>
        <w:footnoteRef/>
      </w:r>
      <w:r w:rsidRPr="001B10D8">
        <w:rPr>
          <w:rFonts w:ascii="Times New Roman" w:hAnsi="Times New Roman" w:cs="Times New Roman"/>
          <w:sz w:val="20"/>
          <w:szCs w:val="20"/>
        </w:rPr>
        <w:t xml:space="preserve"> </w:t>
      </w:r>
      <w:r w:rsidRPr="001B10D8">
        <w:rPr>
          <w:rFonts w:ascii="Times New Roman" w:eastAsia="Calibri" w:hAnsi="Times New Roman" w:cs="Times New Roman"/>
          <w:color w:val="000000"/>
          <w:sz w:val="20"/>
          <w:szCs w:val="20"/>
        </w:rPr>
        <w:t>12 August 2015, CRC/C/BGD/Q/5/Add.1, Reply to list of issues, paras. 24 and 26</w:t>
      </w:r>
    </w:p>
  </w:footnote>
  <w:footnote w:id="7">
    <w:p w14:paraId="4E033807" w14:textId="77777777" w:rsidR="00425E71" w:rsidRPr="001B10D8" w:rsidRDefault="00425E71" w:rsidP="00425E71">
      <w:pPr>
        <w:pStyle w:val="FootnoteText"/>
        <w:rPr>
          <w:rFonts w:ascii="Times New Roman" w:hAnsi="Times New Roman" w:cs="Times New Roman"/>
          <w:sz w:val="20"/>
          <w:szCs w:val="20"/>
        </w:rPr>
      </w:pPr>
      <w:r w:rsidRPr="001B10D8">
        <w:rPr>
          <w:rStyle w:val="FootnoteReference"/>
          <w:rFonts w:ascii="Times New Roman" w:hAnsi="Times New Roman" w:cs="Times New Roman"/>
          <w:sz w:val="20"/>
          <w:szCs w:val="20"/>
        </w:rPr>
        <w:footnoteRef/>
      </w:r>
      <w:r w:rsidRPr="001B10D8">
        <w:rPr>
          <w:rFonts w:ascii="Times New Roman" w:hAnsi="Times New Roman" w:cs="Times New Roman"/>
          <w:sz w:val="20"/>
          <w:szCs w:val="20"/>
        </w:rPr>
        <w:t xml:space="preserve"> </w:t>
      </w:r>
      <w:r w:rsidRPr="001B10D8">
        <w:rPr>
          <w:rFonts w:ascii="Times New Roman" w:eastAsia="Calibri" w:hAnsi="Times New Roman" w:cs="Times New Roman"/>
          <w:color w:val="000000"/>
          <w:sz w:val="20"/>
          <w:szCs w:val="20"/>
        </w:rPr>
        <w:t>12 August 2015, CRC/C/BGD/Q/5/Add.1, Reply to list of issues, para. 27</w:t>
      </w:r>
    </w:p>
  </w:footnote>
  <w:footnote w:id="8">
    <w:p w14:paraId="25C39FC6" w14:textId="36AAE4F0" w:rsidR="001B10D8" w:rsidRPr="001B10D8" w:rsidRDefault="001B10D8">
      <w:pPr>
        <w:pStyle w:val="FootnoteText"/>
        <w:rPr>
          <w:rFonts w:ascii="Times New Roman" w:hAnsi="Times New Roman" w:cs="Times New Roman"/>
          <w:sz w:val="20"/>
          <w:szCs w:val="20"/>
          <w:lang w:val="en-GB"/>
        </w:rPr>
      </w:pPr>
      <w:r w:rsidRPr="001B10D8">
        <w:rPr>
          <w:rStyle w:val="FootnoteReference"/>
          <w:rFonts w:ascii="Times New Roman" w:hAnsi="Times New Roman" w:cs="Times New Roman"/>
          <w:sz w:val="20"/>
          <w:szCs w:val="20"/>
        </w:rPr>
        <w:footnoteRef/>
      </w:r>
      <w:r w:rsidRPr="001B10D8">
        <w:rPr>
          <w:rFonts w:ascii="Times New Roman" w:hAnsi="Times New Roman" w:cs="Times New Roman"/>
          <w:sz w:val="20"/>
          <w:szCs w:val="20"/>
        </w:rPr>
        <w:t xml:space="preserve"> </w:t>
      </w:r>
      <w:proofErr w:type="gramStart"/>
      <w:r w:rsidRPr="001B10D8">
        <w:rPr>
          <w:rFonts w:ascii="Times New Roman" w:eastAsia="Calibri" w:hAnsi="Times New Roman" w:cs="Times New Roman"/>
          <w:sz w:val="20"/>
          <w:szCs w:val="20"/>
          <w:lang w:eastAsia="en-GB"/>
        </w:rPr>
        <w:t>2 October 2015, CRC/C/BGD/CO/5 Advance Unedited Version, Concluding observation on fifth report, paras.</w:t>
      </w:r>
      <w:proofErr w:type="gramEnd"/>
      <w:r w:rsidRPr="001B10D8">
        <w:rPr>
          <w:rFonts w:ascii="Times New Roman" w:eastAsia="Calibri" w:hAnsi="Times New Roman" w:cs="Times New Roman"/>
          <w:sz w:val="20"/>
          <w:szCs w:val="20"/>
          <w:lang w:eastAsia="en-GB"/>
        </w:rPr>
        <w:t xml:space="preserve"> </w:t>
      </w:r>
      <w:proofErr w:type="gramStart"/>
      <w:r w:rsidRPr="001B10D8">
        <w:rPr>
          <w:rFonts w:ascii="Times New Roman" w:eastAsia="Calibri" w:hAnsi="Times New Roman" w:cs="Times New Roman"/>
          <w:sz w:val="20"/>
          <w:szCs w:val="20"/>
          <w:lang w:eastAsia="en-GB"/>
        </w:rPr>
        <w:t xml:space="preserve">38 and 39; </w:t>
      </w:r>
      <w:r w:rsidRPr="001B10D8">
        <w:rPr>
          <w:rFonts w:ascii="Times New Roman" w:hAnsi="Times New Roman" w:cs="Times New Roman"/>
          <w:sz w:val="20"/>
          <w:szCs w:val="20"/>
        </w:rPr>
        <w:t>26 June 2009, CRC/C/BGD/CO/4, Concluding observations on third/fourth report, paras.</w:t>
      </w:r>
      <w:proofErr w:type="gramEnd"/>
      <w:r w:rsidRPr="001B10D8">
        <w:rPr>
          <w:rFonts w:ascii="Times New Roman" w:hAnsi="Times New Roman" w:cs="Times New Roman"/>
          <w:sz w:val="20"/>
          <w:szCs w:val="20"/>
        </w:rPr>
        <w:t xml:space="preserve"> </w:t>
      </w:r>
      <w:proofErr w:type="gramStart"/>
      <w:r w:rsidRPr="001B10D8">
        <w:rPr>
          <w:rFonts w:ascii="Times New Roman" w:hAnsi="Times New Roman" w:cs="Times New Roman"/>
          <w:sz w:val="20"/>
          <w:szCs w:val="20"/>
        </w:rPr>
        <w:t>48 and 49; 27 October 2003, CRC/C/15/Add.221, Concluding observations on second report, paras.</w:t>
      </w:r>
      <w:proofErr w:type="gramEnd"/>
      <w:r w:rsidRPr="001B10D8">
        <w:rPr>
          <w:rFonts w:ascii="Times New Roman" w:hAnsi="Times New Roman" w:cs="Times New Roman"/>
          <w:sz w:val="20"/>
          <w:szCs w:val="20"/>
        </w:rPr>
        <w:t xml:space="preserve"> </w:t>
      </w:r>
      <w:proofErr w:type="gramStart"/>
      <w:r w:rsidRPr="001B10D8">
        <w:rPr>
          <w:rFonts w:ascii="Times New Roman" w:hAnsi="Times New Roman" w:cs="Times New Roman"/>
          <w:sz w:val="20"/>
          <w:szCs w:val="20"/>
        </w:rPr>
        <w:t>43, 44, 77 and 78; 18 June 1997, CRC/C/15/Add.74, Concluding observations on initial report, paras.</w:t>
      </w:r>
      <w:proofErr w:type="gramEnd"/>
      <w:r w:rsidRPr="001B10D8">
        <w:rPr>
          <w:rFonts w:ascii="Times New Roman" w:hAnsi="Times New Roman" w:cs="Times New Roman"/>
          <w:sz w:val="20"/>
          <w:szCs w:val="20"/>
        </w:rPr>
        <w:t xml:space="preserve"> 18 and 38</w:t>
      </w:r>
    </w:p>
  </w:footnote>
  <w:footnote w:id="9">
    <w:p w14:paraId="61881972" w14:textId="77777777" w:rsidR="00425E71" w:rsidRPr="001B10D8" w:rsidRDefault="00425E71" w:rsidP="00425E71">
      <w:pPr>
        <w:pStyle w:val="FootnoteText"/>
        <w:rPr>
          <w:rFonts w:ascii="Times New Roman" w:hAnsi="Times New Roman" w:cs="Times New Roman"/>
          <w:sz w:val="20"/>
          <w:szCs w:val="20"/>
        </w:rPr>
      </w:pPr>
      <w:r w:rsidRPr="001B10D8">
        <w:rPr>
          <w:rStyle w:val="FootnoteReference"/>
          <w:rFonts w:ascii="Times New Roman" w:hAnsi="Times New Roman" w:cs="Times New Roman"/>
          <w:sz w:val="20"/>
          <w:szCs w:val="20"/>
        </w:rPr>
        <w:footnoteRef/>
      </w:r>
      <w:r w:rsidRPr="001B10D8">
        <w:rPr>
          <w:rFonts w:ascii="Times New Roman" w:hAnsi="Times New Roman" w:cs="Times New Roman"/>
          <w:sz w:val="20"/>
          <w:szCs w:val="20"/>
        </w:rPr>
        <w:t xml:space="preserve"> </w:t>
      </w:r>
      <w:proofErr w:type="gramStart"/>
      <w:r w:rsidRPr="001B10D8">
        <w:rPr>
          <w:rFonts w:ascii="Times New Roman" w:eastAsia="Calibri" w:hAnsi="Times New Roman" w:cs="Times New Roman"/>
          <w:bCs/>
          <w:sz w:val="20"/>
          <w:szCs w:val="20"/>
        </w:rPr>
        <w:t>5 October 2009, A/HRC/11/18, Report of the working group, para.</w:t>
      </w:r>
      <w:proofErr w:type="gramEnd"/>
      <w:r w:rsidRPr="001B10D8">
        <w:rPr>
          <w:rFonts w:ascii="Times New Roman" w:eastAsia="Calibri" w:hAnsi="Times New Roman" w:cs="Times New Roman"/>
          <w:bCs/>
          <w:sz w:val="20"/>
          <w:szCs w:val="20"/>
        </w:rPr>
        <w:t xml:space="preserve"> 94(16)</w:t>
      </w:r>
    </w:p>
  </w:footnote>
  <w:footnote w:id="10">
    <w:p w14:paraId="679F3DCA" w14:textId="77777777" w:rsidR="001B10D8" w:rsidRPr="001B10D8" w:rsidRDefault="001B10D8" w:rsidP="001B10D8">
      <w:pPr>
        <w:pStyle w:val="FootnoteText"/>
        <w:rPr>
          <w:rFonts w:ascii="Times New Roman" w:hAnsi="Times New Roman" w:cs="Times New Roman"/>
          <w:sz w:val="20"/>
          <w:szCs w:val="20"/>
        </w:rPr>
      </w:pPr>
      <w:r w:rsidRPr="001B10D8">
        <w:rPr>
          <w:rStyle w:val="FootnoteReference"/>
          <w:rFonts w:ascii="Times New Roman" w:hAnsi="Times New Roman" w:cs="Times New Roman"/>
          <w:sz w:val="20"/>
          <w:szCs w:val="20"/>
        </w:rPr>
        <w:footnoteRef/>
      </w:r>
      <w:r w:rsidRPr="001B10D8">
        <w:rPr>
          <w:rFonts w:ascii="Times New Roman" w:hAnsi="Times New Roman" w:cs="Times New Roman"/>
          <w:sz w:val="20"/>
          <w:szCs w:val="20"/>
        </w:rPr>
        <w:t xml:space="preserve"> </w:t>
      </w:r>
      <w:r w:rsidRPr="001B10D8">
        <w:rPr>
          <w:rFonts w:ascii="Times New Roman" w:eastAsia="Calibri" w:hAnsi="Times New Roman" w:cs="Times New Roman"/>
          <w:bCs/>
          <w:sz w:val="20"/>
          <w:szCs w:val="20"/>
        </w:rPr>
        <w:t>23 July 2013, A/HRC/24/12/Add.1, Report of the working group: Addendum, para. 130(19)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0021A6"/>
    <w:multiLevelType w:val="hybridMultilevel"/>
    <w:tmpl w:val="37201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53120E4"/>
    <w:multiLevelType w:val="hybridMultilevel"/>
    <w:tmpl w:val="063A283A"/>
    <w:lvl w:ilvl="0" w:tplc="927ACADC">
      <w:start w:val="1"/>
      <w:numFmt w:val="bullet"/>
      <w:lvlText w:val=""/>
      <w:lvlJc w:val="left"/>
      <w:pPr>
        <w:ind w:left="863" w:hanging="360"/>
      </w:pPr>
      <w:rPr>
        <w:rFonts w:ascii="Symbol" w:eastAsia="Symbol" w:hAnsi="Symbol" w:hint="default"/>
        <w:w w:val="45"/>
        <w:sz w:val="26"/>
        <w:szCs w:val="26"/>
      </w:rPr>
    </w:lvl>
    <w:lvl w:ilvl="1" w:tplc="CE2E61FE">
      <w:start w:val="1"/>
      <w:numFmt w:val="bullet"/>
      <w:lvlText w:val="•"/>
      <w:lvlJc w:val="left"/>
      <w:pPr>
        <w:ind w:left="1761" w:hanging="360"/>
      </w:pPr>
      <w:rPr>
        <w:rFonts w:hint="default"/>
      </w:rPr>
    </w:lvl>
    <w:lvl w:ilvl="2" w:tplc="E6F28E8E">
      <w:start w:val="1"/>
      <w:numFmt w:val="bullet"/>
      <w:lvlText w:val="•"/>
      <w:lvlJc w:val="left"/>
      <w:pPr>
        <w:ind w:left="2659" w:hanging="360"/>
      </w:pPr>
      <w:rPr>
        <w:rFonts w:hint="default"/>
      </w:rPr>
    </w:lvl>
    <w:lvl w:ilvl="3" w:tplc="4F387666">
      <w:start w:val="1"/>
      <w:numFmt w:val="bullet"/>
      <w:lvlText w:val="•"/>
      <w:lvlJc w:val="left"/>
      <w:pPr>
        <w:ind w:left="3556" w:hanging="360"/>
      </w:pPr>
      <w:rPr>
        <w:rFonts w:hint="default"/>
      </w:rPr>
    </w:lvl>
    <w:lvl w:ilvl="4" w:tplc="B218D1C8">
      <w:start w:val="1"/>
      <w:numFmt w:val="bullet"/>
      <w:lvlText w:val="•"/>
      <w:lvlJc w:val="left"/>
      <w:pPr>
        <w:ind w:left="4454" w:hanging="360"/>
      </w:pPr>
      <w:rPr>
        <w:rFonts w:hint="default"/>
      </w:rPr>
    </w:lvl>
    <w:lvl w:ilvl="5" w:tplc="5C3CF67C">
      <w:start w:val="1"/>
      <w:numFmt w:val="bullet"/>
      <w:lvlText w:val="•"/>
      <w:lvlJc w:val="left"/>
      <w:pPr>
        <w:ind w:left="5352" w:hanging="360"/>
      </w:pPr>
      <w:rPr>
        <w:rFonts w:hint="default"/>
      </w:rPr>
    </w:lvl>
    <w:lvl w:ilvl="6" w:tplc="77D496EA">
      <w:start w:val="1"/>
      <w:numFmt w:val="bullet"/>
      <w:lvlText w:val="•"/>
      <w:lvlJc w:val="left"/>
      <w:pPr>
        <w:ind w:left="6249" w:hanging="360"/>
      </w:pPr>
      <w:rPr>
        <w:rFonts w:hint="default"/>
      </w:rPr>
    </w:lvl>
    <w:lvl w:ilvl="7" w:tplc="F9CA6AE6">
      <w:start w:val="1"/>
      <w:numFmt w:val="bullet"/>
      <w:lvlText w:val="•"/>
      <w:lvlJc w:val="left"/>
      <w:pPr>
        <w:ind w:left="7147" w:hanging="360"/>
      </w:pPr>
      <w:rPr>
        <w:rFonts w:hint="default"/>
      </w:rPr>
    </w:lvl>
    <w:lvl w:ilvl="8" w:tplc="970AC3E4">
      <w:start w:val="1"/>
      <w:numFmt w:val="bullet"/>
      <w:lvlText w:val="•"/>
      <w:lvlJc w:val="left"/>
      <w:pPr>
        <w:ind w:left="8044" w:hanging="360"/>
      </w:pPr>
      <w:rPr>
        <w:rFonts w:hint="default"/>
      </w:rPr>
    </w:lvl>
  </w:abstractNum>
  <w:abstractNum w:abstractNumId="2">
    <w:nsid w:val="5BB735D1"/>
    <w:multiLevelType w:val="multilevel"/>
    <w:tmpl w:val="11EA8E12"/>
    <w:lvl w:ilvl="0">
      <w:start w:val="1"/>
      <w:numFmt w:val="decimal"/>
      <w:lvlText w:val="%1"/>
      <w:lvlJc w:val="left"/>
      <w:pPr>
        <w:ind w:left="322" w:hanging="212"/>
        <w:jc w:val="left"/>
      </w:pPr>
      <w:rPr>
        <w:rFonts w:ascii="Times New Roman" w:eastAsia="Times New Roman" w:hAnsi="Times New Roman" w:hint="default"/>
        <w:b/>
        <w:bCs/>
        <w:sz w:val="28"/>
        <w:szCs w:val="28"/>
      </w:rPr>
    </w:lvl>
    <w:lvl w:ilvl="1">
      <w:start w:val="1"/>
      <w:numFmt w:val="decimal"/>
      <w:lvlText w:val="%1.%2"/>
      <w:lvlJc w:val="left"/>
      <w:pPr>
        <w:ind w:left="594" w:hanging="483"/>
        <w:jc w:val="left"/>
      </w:pPr>
      <w:rPr>
        <w:rFonts w:ascii="Times New Roman" w:eastAsia="Times New Roman" w:hAnsi="Times New Roman" w:hint="default"/>
        <w:sz w:val="24"/>
        <w:szCs w:val="24"/>
      </w:rPr>
    </w:lvl>
    <w:lvl w:ilvl="2">
      <w:start w:val="1"/>
      <w:numFmt w:val="bullet"/>
      <w:lvlText w:val="•"/>
      <w:lvlJc w:val="left"/>
      <w:pPr>
        <w:ind w:left="1648" w:hanging="483"/>
      </w:pPr>
      <w:rPr>
        <w:rFonts w:hint="default"/>
      </w:rPr>
    </w:lvl>
    <w:lvl w:ilvl="3">
      <w:start w:val="1"/>
      <w:numFmt w:val="bullet"/>
      <w:lvlText w:val="•"/>
      <w:lvlJc w:val="left"/>
      <w:pPr>
        <w:ind w:left="2703" w:hanging="483"/>
      </w:pPr>
      <w:rPr>
        <w:rFonts w:hint="default"/>
      </w:rPr>
    </w:lvl>
    <w:lvl w:ilvl="4">
      <w:start w:val="1"/>
      <w:numFmt w:val="bullet"/>
      <w:lvlText w:val="•"/>
      <w:lvlJc w:val="left"/>
      <w:pPr>
        <w:ind w:left="3758" w:hanging="483"/>
      </w:pPr>
      <w:rPr>
        <w:rFonts w:hint="default"/>
      </w:rPr>
    </w:lvl>
    <w:lvl w:ilvl="5">
      <w:start w:val="1"/>
      <w:numFmt w:val="bullet"/>
      <w:lvlText w:val="•"/>
      <w:lvlJc w:val="left"/>
      <w:pPr>
        <w:ind w:left="4812" w:hanging="483"/>
      </w:pPr>
      <w:rPr>
        <w:rFonts w:hint="default"/>
      </w:rPr>
    </w:lvl>
    <w:lvl w:ilvl="6">
      <w:start w:val="1"/>
      <w:numFmt w:val="bullet"/>
      <w:lvlText w:val="•"/>
      <w:lvlJc w:val="left"/>
      <w:pPr>
        <w:ind w:left="5867" w:hanging="483"/>
      </w:pPr>
      <w:rPr>
        <w:rFonts w:hint="default"/>
      </w:rPr>
    </w:lvl>
    <w:lvl w:ilvl="7">
      <w:start w:val="1"/>
      <w:numFmt w:val="bullet"/>
      <w:lvlText w:val="•"/>
      <w:lvlJc w:val="left"/>
      <w:pPr>
        <w:ind w:left="6922" w:hanging="483"/>
      </w:pPr>
      <w:rPr>
        <w:rFonts w:hint="default"/>
      </w:rPr>
    </w:lvl>
    <w:lvl w:ilvl="8">
      <w:start w:val="1"/>
      <w:numFmt w:val="bullet"/>
      <w:lvlText w:val="•"/>
      <w:lvlJc w:val="left"/>
      <w:pPr>
        <w:ind w:left="7977" w:hanging="483"/>
      </w:pPr>
      <w:rPr>
        <w:rFonts w:hint="default"/>
      </w:rPr>
    </w:lvl>
  </w:abstractNum>
  <w:abstractNum w:abstractNumId="3">
    <w:nsid w:val="64F4227F"/>
    <w:multiLevelType w:val="hybridMultilevel"/>
    <w:tmpl w:val="23DC2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3"/>
  <w:proofState w:spelling="clean" w:grammar="clean"/>
  <w:documentProtection w:edit="readOnly" w:enforcement="1" w:cryptProviderType="rsaFull" w:cryptAlgorithmClass="hash" w:cryptAlgorithmType="typeAny" w:cryptAlgorithmSid="4" w:cryptSpinCount="100000" w:hash="3kdlPbuzaGN+tRmM39jF4eL8b7w=" w:salt="gaxWIQquHBzrZKfKmkWcwQ=="/>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numFmt w:val="decimal"/>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5F76"/>
    <w:rsid w:val="0000655D"/>
    <w:rsid w:val="00015B33"/>
    <w:rsid w:val="00023216"/>
    <w:rsid w:val="0004463B"/>
    <w:rsid w:val="000565BC"/>
    <w:rsid w:val="000617BA"/>
    <w:rsid w:val="000873B5"/>
    <w:rsid w:val="000A0795"/>
    <w:rsid w:val="000B1213"/>
    <w:rsid w:val="000F2F81"/>
    <w:rsid w:val="00141559"/>
    <w:rsid w:val="00156598"/>
    <w:rsid w:val="001842FF"/>
    <w:rsid w:val="001A344C"/>
    <w:rsid w:val="001B10D8"/>
    <w:rsid w:val="001B3A03"/>
    <w:rsid w:val="00201836"/>
    <w:rsid w:val="00203D59"/>
    <w:rsid w:val="00204AFD"/>
    <w:rsid w:val="00245511"/>
    <w:rsid w:val="00250435"/>
    <w:rsid w:val="00254D04"/>
    <w:rsid w:val="0025528E"/>
    <w:rsid w:val="002A4484"/>
    <w:rsid w:val="002A4758"/>
    <w:rsid w:val="002C1788"/>
    <w:rsid w:val="002E5F76"/>
    <w:rsid w:val="00305B3A"/>
    <w:rsid w:val="0032457A"/>
    <w:rsid w:val="003533B0"/>
    <w:rsid w:val="00385162"/>
    <w:rsid w:val="003866C0"/>
    <w:rsid w:val="00397CE1"/>
    <w:rsid w:val="003B0DDD"/>
    <w:rsid w:val="00425DEE"/>
    <w:rsid w:val="00425E71"/>
    <w:rsid w:val="004508A3"/>
    <w:rsid w:val="004512B2"/>
    <w:rsid w:val="00455F1B"/>
    <w:rsid w:val="004A2DB2"/>
    <w:rsid w:val="004F144F"/>
    <w:rsid w:val="004F220E"/>
    <w:rsid w:val="00524A05"/>
    <w:rsid w:val="00536734"/>
    <w:rsid w:val="00540A13"/>
    <w:rsid w:val="00556CCC"/>
    <w:rsid w:val="005677EF"/>
    <w:rsid w:val="005C211E"/>
    <w:rsid w:val="006040E0"/>
    <w:rsid w:val="00647F27"/>
    <w:rsid w:val="0065239D"/>
    <w:rsid w:val="00727862"/>
    <w:rsid w:val="00757738"/>
    <w:rsid w:val="00770416"/>
    <w:rsid w:val="00797F6C"/>
    <w:rsid w:val="007B47BE"/>
    <w:rsid w:val="007E0A38"/>
    <w:rsid w:val="008029FD"/>
    <w:rsid w:val="00841CF2"/>
    <w:rsid w:val="00875929"/>
    <w:rsid w:val="00903511"/>
    <w:rsid w:val="009859AD"/>
    <w:rsid w:val="009A5718"/>
    <w:rsid w:val="009B1E5D"/>
    <w:rsid w:val="00A91F0C"/>
    <w:rsid w:val="00A9391B"/>
    <w:rsid w:val="00AC7CDC"/>
    <w:rsid w:val="00B23F56"/>
    <w:rsid w:val="00B301D6"/>
    <w:rsid w:val="00BA61BD"/>
    <w:rsid w:val="00BF1440"/>
    <w:rsid w:val="00C0306B"/>
    <w:rsid w:val="00C05E9C"/>
    <w:rsid w:val="00C20AF6"/>
    <w:rsid w:val="00C45C75"/>
    <w:rsid w:val="00CE1235"/>
    <w:rsid w:val="00CF1067"/>
    <w:rsid w:val="00CF3062"/>
    <w:rsid w:val="00CF3135"/>
    <w:rsid w:val="00D35AC7"/>
    <w:rsid w:val="00DC1B97"/>
    <w:rsid w:val="00DF3F48"/>
    <w:rsid w:val="00DF4A79"/>
    <w:rsid w:val="00E43E05"/>
    <w:rsid w:val="00E45B78"/>
    <w:rsid w:val="00E5444D"/>
    <w:rsid w:val="00EA1E17"/>
    <w:rsid w:val="00FA74E2"/>
    <w:rsid w:val="00FB34F5"/>
    <w:rsid w:val="00FE12B6"/>
    <w:rsid w:val="00FE48B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8407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322" w:hanging="211"/>
      <w:outlineLvl w:val="0"/>
    </w:pPr>
    <w:rPr>
      <w:rFonts w:ascii="Times New Roman" w:eastAsia="Times New Roman" w:hAnsi="Times New Roman"/>
      <w:b/>
      <w:bCs/>
      <w:sz w:val="28"/>
      <w:szCs w:val="28"/>
    </w:rPr>
  </w:style>
  <w:style w:type="paragraph" w:styleId="Heading3">
    <w:name w:val="heading 3"/>
    <w:basedOn w:val="Normal"/>
    <w:next w:val="Normal"/>
    <w:link w:val="Heading3Char"/>
    <w:uiPriority w:val="9"/>
    <w:unhideWhenUsed/>
    <w:qFormat/>
    <w:rsid w:val="002C178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594" w:hanging="483"/>
    </w:pPr>
    <w:rPr>
      <w:rFonts w:ascii="Times New Roman" w:eastAsia="Times New Roman" w:hAnsi="Times New Roman"/>
      <w:sz w:val="24"/>
      <w:szCs w:val="24"/>
      <w:u w:val="single"/>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B34F5"/>
    <w:rPr>
      <w:rFonts w:ascii="Lucida Grande" w:hAnsi="Lucida Grande"/>
      <w:sz w:val="18"/>
      <w:szCs w:val="18"/>
    </w:rPr>
  </w:style>
  <w:style w:type="character" w:customStyle="1" w:styleId="BalloonTextChar">
    <w:name w:val="Balloon Text Char"/>
    <w:basedOn w:val="DefaultParagraphFont"/>
    <w:link w:val="BalloonText"/>
    <w:uiPriority w:val="99"/>
    <w:semiHidden/>
    <w:rsid w:val="00FB34F5"/>
    <w:rPr>
      <w:rFonts w:ascii="Lucida Grande" w:hAnsi="Lucida Grande"/>
      <w:sz w:val="18"/>
      <w:szCs w:val="18"/>
    </w:rPr>
  </w:style>
  <w:style w:type="character" w:styleId="Hyperlink">
    <w:name w:val="Hyperlink"/>
    <w:basedOn w:val="DefaultParagraphFont"/>
    <w:uiPriority w:val="99"/>
    <w:unhideWhenUsed/>
    <w:rsid w:val="00FB34F5"/>
    <w:rPr>
      <w:color w:val="0000FF" w:themeColor="hyperlink"/>
      <w:u w:val="single"/>
    </w:rPr>
  </w:style>
  <w:style w:type="paragraph" w:styleId="FootnoteText">
    <w:name w:val="footnote text"/>
    <w:aliases w:val="Text pozn. pod čarou_martin_ang,Schriftart: 9 pt,Schriftart: 10 pt,Schriftart: 8 pt,Char,Char Char Char,Char Char Char Char,5_G,single space,FOOTNOTES,fn,ft,ADB,pod carou,Footnote Text Char1 Char,Footnote Text Char2 Char Char"/>
    <w:basedOn w:val="Normal"/>
    <w:link w:val="FootnoteTextChar"/>
    <w:unhideWhenUsed/>
    <w:rsid w:val="0032457A"/>
    <w:rPr>
      <w:sz w:val="24"/>
      <w:szCs w:val="24"/>
    </w:rPr>
  </w:style>
  <w:style w:type="character" w:customStyle="1" w:styleId="FootnoteTextChar">
    <w:name w:val="Footnote Text Char"/>
    <w:aliases w:val="Text pozn. pod čarou_martin_ang Char,Schriftart: 9 pt Char,Schriftart: 10 pt Char,Schriftart: 8 pt Char,Char Char,Char Char Char Char1,Char Char Char Char Char,5_G Char,single space Char,FOOTNOTES Char,fn Char,ft Char,ADB Char"/>
    <w:basedOn w:val="DefaultParagraphFont"/>
    <w:link w:val="FootnoteText"/>
    <w:uiPriority w:val="99"/>
    <w:rsid w:val="0032457A"/>
    <w:rPr>
      <w:sz w:val="24"/>
      <w:szCs w:val="24"/>
    </w:rPr>
  </w:style>
  <w:style w:type="character" w:styleId="FootnoteReference">
    <w:name w:val="footnote reference"/>
    <w:aliases w:val="Footnotes refss,Appel note de bas de p.,Footnote text,4_G,ftref"/>
    <w:basedOn w:val="DefaultParagraphFont"/>
    <w:unhideWhenUsed/>
    <w:rsid w:val="0032457A"/>
    <w:rPr>
      <w:vertAlign w:val="superscript"/>
    </w:rPr>
  </w:style>
  <w:style w:type="paragraph" w:customStyle="1" w:styleId="Default">
    <w:name w:val="Default"/>
    <w:rsid w:val="0032457A"/>
    <w:pPr>
      <w:autoSpaceDE w:val="0"/>
      <w:autoSpaceDN w:val="0"/>
      <w:adjustRightInd w:val="0"/>
    </w:pPr>
    <w:rPr>
      <w:rFonts w:ascii="Times New Roman" w:hAnsi="Times New Roman" w:cs="Times New Roman"/>
      <w:color w:val="000000"/>
      <w:sz w:val="24"/>
      <w:szCs w:val="24"/>
    </w:rPr>
  </w:style>
  <w:style w:type="paragraph" w:styleId="NormalWeb">
    <w:name w:val="Normal (Web)"/>
    <w:basedOn w:val="Normal"/>
    <w:uiPriority w:val="99"/>
    <w:unhideWhenUsed/>
    <w:rsid w:val="00C05E9C"/>
    <w:pPr>
      <w:widowControl/>
      <w:spacing w:before="100" w:beforeAutospacing="1" w:after="100" w:afterAutospacing="1"/>
    </w:pPr>
    <w:rPr>
      <w:rFonts w:ascii="Times" w:hAnsi="Times" w:cs="Times New Roman"/>
      <w:sz w:val="20"/>
      <w:szCs w:val="20"/>
      <w:lang w:val="en-GB"/>
    </w:rPr>
  </w:style>
  <w:style w:type="character" w:customStyle="1" w:styleId="Heading1Char">
    <w:name w:val="Heading 1 Char"/>
    <w:rsid w:val="00254D04"/>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2C1788"/>
    <w:rPr>
      <w:rFonts w:asciiTheme="majorHAnsi" w:eastAsiaTheme="majorEastAsia" w:hAnsiTheme="majorHAnsi" w:cstheme="majorBidi"/>
      <w:b/>
      <w:bCs/>
      <w:color w:val="4F81BD" w:themeColor="accent1"/>
    </w:rPr>
  </w:style>
  <w:style w:type="character" w:customStyle="1" w:styleId="lblnewstitle">
    <w:name w:val="lblnewstitle"/>
    <w:basedOn w:val="DefaultParagraphFont"/>
    <w:rsid w:val="002C1788"/>
  </w:style>
  <w:style w:type="paragraph" w:styleId="Header">
    <w:name w:val="header"/>
    <w:basedOn w:val="Normal"/>
    <w:link w:val="HeaderChar"/>
    <w:uiPriority w:val="99"/>
    <w:unhideWhenUsed/>
    <w:rsid w:val="00727862"/>
    <w:pPr>
      <w:tabs>
        <w:tab w:val="center" w:pos="4320"/>
        <w:tab w:val="right" w:pos="8640"/>
      </w:tabs>
    </w:pPr>
  </w:style>
  <w:style w:type="character" w:customStyle="1" w:styleId="HeaderChar">
    <w:name w:val="Header Char"/>
    <w:basedOn w:val="DefaultParagraphFont"/>
    <w:link w:val="Header"/>
    <w:uiPriority w:val="99"/>
    <w:rsid w:val="00727862"/>
  </w:style>
  <w:style w:type="paragraph" w:styleId="Footer">
    <w:name w:val="footer"/>
    <w:basedOn w:val="Normal"/>
    <w:link w:val="FooterChar"/>
    <w:uiPriority w:val="99"/>
    <w:unhideWhenUsed/>
    <w:rsid w:val="00727862"/>
    <w:pPr>
      <w:tabs>
        <w:tab w:val="center" w:pos="4320"/>
        <w:tab w:val="right" w:pos="8640"/>
      </w:tabs>
    </w:pPr>
  </w:style>
  <w:style w:type="character" w:customStyle="1" w:styleId="FooterChar">
    <w:name w:val="Footer Char"/>
    <w:basedOn w:val="DefaultParagraphFont"/>
    <w:link w:val="Footer"/>
    <w:uiPriority w:val="99"/>
    <w:rsid w:val="00727862"/>
  </w:style>
  <w:style w:type="character" w:styleId="PageNumber">
    <w:name w:val="page number"/>
    <w:basedOn w:val="DefaultParagraphFont"/>
    <w:uiPriority w:val="99"/>
    <w:semiHidden/>
    <w:unhideWhenUsed/>
    <w:rsid w:val="00727862"/>
  </w:style>
  <w:style w:type="paragraph" w:styleId="EndnoteText">
    <w:name w:val="endnote text"/>
    <w:basedOn w:val="Normal"/>
    <w:link w:val="EndnoteTextChar"/>
    <w:uiPriority w:val="99"/>
    <w:semiHidden/>
    <w:unhideWhenUsed/>
    <w:rsid w:val="005677EF"/>
    <w:rPr>
      <w:sz w:val="24"/>
      <w:szCs w:val="24"/>
    </w:rPr>
  </w:style>
  <w:style w:type="character" w:customStyle="1" w:styleId="EndnoteTextChar">
    <w:name w:val="Endnote Text Char"/>
    <w:basedOn w:val="DefaultParagraphFont"/>
    <w:link w:val="EndnoteText"/>
    <w:uiPriority w:val="99"/>
    <w:semiHidden/>
    <w:rsid w:val="005677EF"/>
    <w:rPr>
      <w:sz w:val="24"/>
      <w:szCs w:val="24"/>
    </w:rPr>
  </w:style>
  <w:style w:type="character" w:styleId="EndnoteReference">
    <w:name w:val="endnote reference"/>
    <w:basedOn w:val="DefaultParagraphFont"/>
    <w:uiPriority w:val="99"/>
    <w:semiHidden/>
    <w:unhideWhenUsed/>
    <w:rsid w:val="005677EF"/>
    <w:rPr>
      <w:vertAlign w:val="superscript"/>
    </w:rPr>
  </w:style>
  <w:style w:type="character" w:styleId="Strong">
    <w:name w:val="Strong"/>
    <w:basedOn w:val="DefaultParagraphFont"/>
    <w:uiPriority w:val="22"/>
    <w:qFormat/>
    <w:rsid w:val="004A2DB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322" w:hanging="211"/>
      <w:outlineLvl w:val="0"/>
    </w:pPr>
    <w:rPr>
      <w:rFonts w:ascii="Times New Roman" w:eastAsia="Times New Roman" w:hAnsi="Times New Roman"/>
      <w:b/>
      <w:bCs/>
      <w:sz w:val="28"/>
      <w:szCs w:val="28"/>
    </w:rPr>
  </w:style>
  <w:style w:type="paragraph" w:styleId="Heading3">
    <w:name w:val="heading 3"/>
    <w:basedOn w:val="Normal"/>
    <w:next w:val="Normal"/>
    <w:link w:val="Heading3Char"/>
    <w:uiPriority w:val="9"/>
    <w:unhideWhenUsed/>
    <w:qFormat/>
    <w:rsid w:val="002C178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594" w:hanging="483"/>
    </w:pPr>
    <w:rPr>
      <w:rFonts w:ascii="Times New Roman" w:eastAsia="Times New Roman" w:hAnsi="Times New Roman"/>
      <w:sz w:val="24"/>
      <w:szCs w:val="24"/>
      <w:u w:val="single"/>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B34F5"/>
    <w:rPr>
      <w:rFonts w:ascii="Lucida Grande" w:hAnsi="Lucida Grande"/>
      <w:sz w:val="18"/>
      <w:szCs w:val="18"/>
    </w:rPr>
  </w:style>
  <w:style w:type="character" w:customStyle="1" w:styleId="BalloonTextChar">
    <w:name w:val="Balloon Text Char"/>
    <w:basedOn w:val="DefaultParagraphFont"/>
    <w:link w:val="BalloonText"/>
    <w:uiPriority w:val="99"/>
    <w:semiHidden/>
    <w:rsid w:val="00FB34F5"/>
    <w:rPr>
      <w:rFonts w:ascii="Lucida Grande" w:hAnsi="Lucida Grande"/>
      <w:sz w:val="18"/>
      <w:szCs w:val="18"/>
    </w:rPr>
  </w:style>
  <w:style w:type="character" w:styleId="Hyperlink">
    <w:name w:val="Hyperlink"/>
    <w:basedOn w:val="DefaultParagraphFont"/>
    <w:uiPriority w:val="99"/>
    <w:unhideWhenUsed/>
    <w:rsid w:val="00FB34F5"/>
    <w:rPr>
      <w:color w:val="0000FF" w:themeColor="hyperlink"/>
      <w:u w:val="single"/>
    </w:rPr>
  </w:style>
  <w:style w:type="paragraph" w:styleId="FootnoteText">
    <w:name w:val="footnote text"/>
    <w:aliases w:val="Text pozn. pod čarou_martin_ang,Schriftart: 9 pt,Schriftart: 10 pt,Schriftart: 8 pt,Char,Char Char Char,Char Char Char Char,5_G,single space,FOOTNOTES,fn,ft,ADB,pod carou,Footnote Text Char1 Char,Footnote Text Char2 Char Char"/>
    <w:basedOn w:val="Normal"/>
    <w:link w:val="FootnoteTextChar"/>
    <w:unhideWhenUsed/>
    <w:rsid w:val="0032457A"/>
    <w:rPr>
      <w:sz w:val="24"/>
      <w:szCs w:val="24"/>
    </w:rPr>
  </w:style>
  <w:style w:type="character" w:customStyle="1" w:styleId="FootnoteTextChar">
    <w:name w:val="Footnote Text Char"/>
    <w:aliases w:val="Text pozn. pod čarou_martin_ang Char,Schriftart: 9 pt Char,Schriftart: 10 pt Char,Schriftart: 8 pt Char,Char Char,Char Char Char Char1,Char Char Char Char Char,5_G Char,single space Char,FOOTNOTES Char,fn Char,ft Char,ADB Char"/>
    <w:basedOn w:val="DefaultParagraphFont"/>
    <w:link w:val="FootnoteText"/>
    <w:uiPriority w:val="99"/>
    <w:rsid w:val="0032457A"/>
    <w:rPr>
      <w:sz w:val="24"/>
      <w:szCs w:val="24"/>
    </w:rPr>
  </w:style>
  <w:style w:type="character" w:styleId="FootnoteReference">
    <w:name w:val="footnote reference"/>
    <w:aliases w:val="Footnotes refss,Appel note de bas de p.,Footnote text,4_G,ftref"/>
    <w:basedOn w:val="DefaultParagraphFont"/>
    <w:unhideWhenUsed/>
    <w:rsid w:val="0032457A"/>
    <w:rPr>
      <w:vertAlign w:val="superscript"/>
    </w:rPr>
  </w:style>
  <w:style w:type="paragraph" w:customStyle="1" w:styleId="Default">
    <w:name w:val="Default"/>
    <w:rsid w:val="0032457A"/>
    <w:pPr>
      <w:autoSpaceDE w:val="0"/>
      <w:autoSpaceDN w:val="0"/>
      <w:adjustRightInd w:val="0"/>
    </w:pPr>
    <w:rPr>
      <w:rFonts w:ascii="Times New Roman" w:hAnsi="Times New Roman" w:cs="Times New Roman"/>
      <w:color w:val="000000"/>
      <w:sz w:val="24"/>
      <w:szCs w:val="24"/>
    </w:rPr>
  </w:style>
  <w:style w:type="paragraph" w:styleId="NormalWeb">
    <w:name w:val="Normal (Web)"/>
    <w:basedOn w:val="Normal"/>
    <w:uiPriority w:val="99"/>
    <w:unhideWhenUsed/>
    <w:rsid w:val="00C05E9C"/>
    <w:pPr>
      <w:widowControl/>
      <w:spacing w:before="100" w:beforeAutospacing="1" w:after="100" w:afterAutospacing="1"/>
    </w:pPr>
    <w:rPr>
      <w:rFonts w:ascii="Times" w:hAnsi="Times" w:cs="Times New Roman"/>
      <w:sz w:val="20"/>
      <w:szCs w:val="20"/>
      <w:lang w:val="en-GB"/>
    </w:rPr>
  </w:style>
  <w:style w:type="character" w:customStyle="1" w:styleId="Heading1Char">
    <w:name w:val="Heading 1 Char"/>
    <w:rsid w:val="00254D04"/>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2C1788"/>
    <w:rPr>
      <w:rFonts w:asciiTheme="majorHAnsi" w:eastAsiaTheme="majorEastAsia" w:hAnsiTheme="majorHAnsi" w:cstheme="majorBidi"/>
      <w:b/>
      <w:bCs/>
      <w:color w:val="4F81BD" w:themeColor="accent1"/>
    </w:rPr>
  </w:style>
  <w:style w:type="character" w:customStyle="1" w:styleId="lblnewstitle">
    <w:name w:val="lblnewstitle"/>
    <w:basedOn w:val="DefaultParagraphFont"/>
    <w:rsid w:val="002C1788"/>
  </w:style>
  <w:style w:type="paragraph" w:styleId="Header">
    <w:name w:val="header"/>
    <w:basedOn w:val="Normal"/>
    <w:link w:val="HeaderChar"/>
    <w:uiPriority w:val="99"/>
    <w:unhideWhenUsed/>
    <w:rsid w:val="00727862"/>
    <w:pPr>
      <w:tabs>
        <w:tab w:val="center" w:pos="4320"/>
        <w:tab w:val="right" w:pos="8640"/>
      </w:tabs>
    </w:pPr>
  </w:style>
  <w:style w:type="character" w:customStyle="1" w:styleId="HeaderChar">
    <w:name w:val="Header Char"/>
    <w:basedOn w:val="DefaultParagraphFont"/>
    <w:link w:val="Header"/>
    <w:uiPriority w:val="99"/>
    <w:rsid w:val="00727862"/>
  </w:style>
  <w:style w:type="paragraph" w:styleId="Footer">
    <w:name w:val="footer"/>
    <w:basedOn w:val="Normal"/>
    <w:link w:val="FooterChar"/>
    <w:uiPriority w:val="99"/>
    <w:unhideWhenUsed/>
    <w:rsid w:val="00727862"/>
    <w:pPr>
      <w:tabs>
        <w:tab w:val="center" w:pos="4320"/>
        <w:tab w:val="right" w:pos="8640"/>
      </w:tabs>
    </w:pPr>
  </w:style>
  <w:style w:type="character" w:customStyle="1" w:styleId="FooterChar">
    <w:name w:val="Footer Char"/>
    <w:basedOn w:val="DefaultParagraphFont"/>
    <w:link w:val="Footer"/>
    <w:uiPriority w:val="99"/>
    <w:rsid w:val="00727862"/>
  </w:style>
  <w:style w:type="character" w:styleId="PageNumber">
    <w:name w:val="page number"/>
    <w:basedOn w:val="DefaultParagraphFont"/>
    <w:uiPriority w:val="99"/>
    <w:semiHidden/>
    <w:unhideWhenUsed/>
    <w:rsid w:val="00727862"/>
  </w:style>
  <w:style w:type="paragraph" w:styleId="EndnoteText">
    <w:name w:val="endnote text"/>
    <w:basedOn w:val="Normal"/>
    <w:link w:val="EndnoteTextChar"/>
    <w:uiPriority w:val="99"/>
    <w:semiHidden/>
    <w:unhideWhenUsed/>
    <w:rsid w:val="005677EF"/>
    <w:rPr>
      <w:sz w:val="24"/>
      <w:szCs w:val="24"/>
    </w:rPr>
  </w:style>
  <w:style w:type="character" w:customStyle="1" w:styleId="EndnoteTextChar">
    <w:name w:val="Endnote Text Char"/>
    <w:basedOn w:val="DefaultParagraphFont"/>
    <w:link w:val="EndnoteText"/>
    <w:uiPriority w:val="99"/>
    <w:semiHidden/>
    <w:rsid w:val="005677EF"/>
    <w:rPr>
      <w:sz w:val="24"/>
      <w:szCs w:val="24"/>
    </w:rPr>
  </w:style>
  <w:style w:type="character" w:styleId="EndnoteReference">
    <w:name w:val="endnote reference"/>
    <w:basedOn w:val="DefaultParagraphFont"/>
    <w:uiPriority w:val="99"/>
    <w:semiHidden/>
    <w:unhideWhenUsed/>
    <w:rsid w:val="005677EF"/>
    <w:rPr>
      <w:vertAlign w:val="superscript"/>
    </w:rPr>
  </w:style>
  <w:style w:type="character" w:styleId="Strong">
    <w:name w:val="Strong"/>
    <w:basedOn w:val="DefaultParagraphFont"/>
    <w:uiPriority w:val="22"/>
    <w:qFormat/>
    <w:rsid w:val="004A2D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457520">
      <w:bodyDiv w:val="1"/>
      <w:marLeft w:val="0"/>
      <w:marRight w:val="0"/>
      <w:marTop w:val="0"/>
      <w:marBottom w:val="0"/>
      <w:divBdr>
        <w:top w:val="none" w:sz="0" w:space="0" w:color="auto"/>
        <w:left w:val="none" w:sz="0" w:space="0" w:color="auto"/>
        <w:bottom w:val="none" w:sz="0" w:space="0" w:color="auto"/>
        <w:right w:val="none" w:sz="0" w:space="0" w:color="auto"/>
      </w:divBdr>
      <w:divsChild>
        <w:div w:id="1161315493">
          <w:marLeft w:val="0"/>
          <w:marRight w:val="0"/>
          <w:marTop w:val="0"/>
          <w:marBottom w:val="0"/>
          <w:divBdr>
            <w:top w:val="none" w:sz="0" w:space="0" w:color="auto"/>
            <w:left w:val="none" w:sz="0" w:space="0" w:color="auto"/>
            <w:bottom w:val="none" w:sz="0" w:space="0" w:color="auto"/>
            <w:right w:val="none" w:sz="0" w:space="0" w:color="auto"/>
          </w:divBdr>
          <w:divsChild>
            <w:div w:id="442462338">
              <w:marLeft w:val="0"/>
              <w:marRight w:val="0"/>
              <w:marTop w:val="0"/>
              <w:marBottom w:val="0"/>
              <w:divBdr>
                <w:top w:val="none" w:sz="0" w:space="0" w:color="auto"/>
                <w:left w:val="none" w:sz="0" w:space="0" w:color="auto"/>
                <w:bottom w:val="none" w:sz="0" w:space="0" w:color="auto"/>
                <w:right w:val="none" w:sz="0" w:space="0" w:color="auto"/>
              </w:divBdr>
              <w:divsChild>
                <w:div w:id="138020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989425">
      <w:bodyDiv w:val="1"/>
      <w:marLeft w:val="0"/>
      <w:marRight w:val="0"/>
      <w:marTop w:val="0"/>
      <w:marBottom w:val="0"/>
      <w:divBdr>
        <w:top w:val="none" w:sz="0" w:space="0" w:color="auto"/>
        <w:left w:val="none" w:sz="0" w:space="0" w:color="auto"/>
        <w:bottom w:val="none" w:sz="0" w:space="0" w:color="auto"/>
        <w:right w:val="none" w:sz="0" w:space="0" w:color="auto"/>
      </w:divBdr>
    </w:div>
    <w:div w:id="763261515">
      <w:bodyDiv w:val="1"/>
      <w:marLeft w:val="0"/>
      <w:marRight w:val="0"/>
      <w:marTop w:val="0"/>
      <w:marBottom w:val="0"/>
      <w:divBdr>
        <w:top w:val="none" w:sz="0" w:space="0" w:color="auto"/>
        <w:left w:val="none" w:sz="0" w:space="0" w:color="auto"/>
        <w:bottom w:val="none" w:sz="0" w:space="0" w:color="auto"/>
        <w:right w:val="none" w:sz="0" w:space="0" w:color="auto"/>
      </w:divBdr>
    </w:div>
    <w:div w:id="900748562">
      <w:bodyDiv w:val="1"/>
      <w:marLeft w:val="0"/>
      <w:marRight w:val="0"/>
      <w:marTop w:val="0"/>
      <w:marBottom w:val="0"/>
      <w:divBdr>
        <w:top w:val="none" w:sz="0" w:space="0" w:color="auto"/>
        <w:left w:val="none" w:sz="0" w:space="0" w:color="auto"/>
        <w:bottom w:val="none" w:sz="0" w:space="0" w:color="auto"/>
        <w:right w:val="none" w:sz="0" w:space="0" w:color="auto"/>
      </w:divBdr>
      <w:divsChild>
        <w:div w:id="1790513131">
          <w:marLeft w:val="0"/>
          <w:marRight w:val="0"/>
          <w:marTop w:val="0"/>
          <w:marBottom w:val="0"/>
          <w:divBdr>
            <w:top w:val="none" w:sz="0" w:space="0" w:color="auto"/>
            <w:left w:val="none" w:sz="0" w:space="0" w:color="auto"/>
            <w:bottom w:val="none" w:sz="0" w:space="0" w:color="auto"/>
            <w:right w:val="none" w:sz="0" w:space="0" w:color="auto"/>
          </w:divBdr>
          <w:divsChild>
            <w:div w:id="1650938898">
              <w:marLeft w:val="0"/>
              <w:marRight w:val="0"/>
              <w:marTop w:val="0"/>
              <w:marBottom w:val="0"/>
              <w:divBdr>
                <w:top w:val="none" w:sz="0" w:space="0" w:color="auto"/>
                <w:left w:val="none" w:sz="0" w:space="0" w:color="auto"/>
                <w:bottom w:val="none" w:sz="0" w:space="0" w:color="auto"/>
                <w:right w:val="none" w:sz="0" w:space="0" w:color="auto"/>
              </w:divBdr>
              <w:divsChild>
                <w:div w:id="93227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944591">
      <w:bodyDiv w:val="1"/>
      <w:marLeft w:val="0"/>
      <w:marRight w:val="0"/>
      <w:marTop w:val="0"/>
      <w:marBottom w:val="0"/>
      <w:divBdr>
        <w:top w:val="none" w:sz="0" w:space="0" w:color="auto"/>
        <w:left w:val="none" w:sz="0" w:space="0" w:color="auto"/>
        <w:bottom w:val="none" w:sz="0" w:space="0" w:color="auto"/>
        <w:right w:val="none" w:sz="0" w:space="0" w:color="auto"/>
      </w:divBdr>
    </w:div>
    <w:div w:id="1123185918">
      <w:bodyDiv w:val="1"/>
      <w:marLeft w:val="0"/>
      <w:marRight w:val="0"/>
      <w:marTop w:val="0"/>
      <w:marBottom w:val="0"/>
      <w:divBdr>
        <w:top w:val="none" w:sz="0" w:space="0" w:color="auto"/>
        <w:left w:val="none" w:sz="0" w:space="0" w:color="auto"/>
        <w:bottom w:val="none" w:sz="0" w:space="0" w:color="auto"/>
        <w:right w:val="none" w:sz="0" w:space="0" w:color="auto"/>
      </w:divBdr>
    </w:div>
    <w:div w:id="19678818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ndcorporalpunishment.org/" TargetMode="External"/><Relationship Id="rId4" Type="http://schemas.openxmlformats.org/officeDocument/2006/relationships/settings" Target="settings.xml"/><Relationship Id="rId9" Type="http://schemas.openxmlformats.org/officeDocument/2006/relationships/hyperlink" Target="http://www.endcorporalpunishment.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652293-1892-4EFC-A147-4819208BFA9F}"/>
</file>

<file path=customXml/itemProps2.xml><?xml version="1.0" encoding="utf-8"?>
<ds:datastoreItem xmlns:ds="http://schemas.openxmlformats.org/officeDocument/2006/customXml" ds:itemID="{19B873FE-713B-44D5-A03B-DE461FC22169}"/>
</file>

<file path=customXml/itemProps3.xml><?xml version="1.0" encoding="utf-8"?>
<ds:datastoreItem xmlns:ds="http://schemas.openxmlformats.org/officeDocument/2006/customXml" ds:itemID="{854EEDA5-1471-4C2F-A924-780B8CD646F4}"/>
</file>

<file path=docProps/app.xml><?xml version="1.0" encoding="utf-8"?>
<Properties xmlns="http://schemas.openxmlformats.org/officeDocument/2006/extended-properties" xmlns:vt="http://schemas.openxmlformats.org/officeDocument/2006/docPropsVTypes">
  <Template>Normal</Template>
  <TotalTime>26</TotalTime>
  <Pages>3</Pages>
  <Words>1062</Words>
  <Characters>6056</Characters>
  <Application>Microsoft Office Word</Application>
  <DocSecurity>8</DocSecurity>
  <Lines>50</Lines>
  <Paragraphs>14</Paragraphs>
  <ScaleCrop>false</ScaleCrop>
  <HeadingPairs>
    <vt:vector size="2" baseType="variant">
      <vt:variant>
        <vt:lpstr>Title</vt:lpstr>
      </vt:variant>
      <vt:variant>
        <vt:i4>1</vt:i4>
      </vt:variant>
    </vt:vector>
  </HeadingPairs>
  <TitlesOfParts>
    <vt:vector size="1" baseType="lpstr">
      <vt:lpstr>GI briefing Azerbaijan</vt:lpstr>
    </vt:vector>
  </TitlesOfParts>
  <Company>Sharon Owen</Company>
  <LinksUpToDate>false</LinksUpToDate>
  <CharactersWithSpaces>7104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Azerbaijan</dc:title>
  <dc:creator>Sharon Owen</dc:creator>
  <cp:lastModifiedBy>Fleche Isabelle</cp:lastModifiedBy>
  <cp:revision>6</cp:revision>
  <dcterms:created xsi:type="dcterms:W3CDTF">2016-01-19T14:33:00Z</dcterms:created>
  <dcterms:modified xsi:type="dcterms:W3CDTF">2016-01-25T07:57:00Z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2014-06-12T00:00:00Z</vt:filetime>
  </property>
  <property fmtid="{D5CDD505-2E9C-101B-9397-08002B2CF9AE}" pid="3" name="LastSaved">
    <vt:filetime>2014-10-21T00:00:00Z</vt:filetime>
  </property>
  <property fmtid="{D5CDD505-2E9C-101B-9397-08002B2CF9AE}" pid="4" name="ContentTypeId">
    <vt:lpwstr>0x010100F397614B75B84E4C841CE911BA0CCB9D</vt:lpwstr>
  </property>
</Properties>
</file>