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841FD6" w14:textId="4F6BB2D1" w:rsidR="007A08A6" w:rsidRPr="007A08A6" w:rsidRDefault="007A08A6" w:rsidP="007A08A6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7A08A6">
        <w:rPr>
          <w:rFonts w:ascii="Times New Roman" w:hAnsi="Times New Roman" w:cs="Times New Roman"/>
          <w:b/>
          <w:bCs/>
          <w:sz w:val="28"/>
          <w:szCs w:val="28"/>
          <w:u w:val="single"/>
        </w:rPr>
        <w:t>References</w:t>
      </w:r>
      <w:r w:rsidRPr="007A08A6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of </w:t>
      </w:r>
      <w:r w:rsidRPr="007A08A6">
        <w:rPr>
          <w:rFonts w:ascii="Times New Roman" w:hAnsi="Times New Roman" w:cs="Times New Roman"/>
          <w:b/>
          <w:bCs/>
          <w:sz w:val="28"/>
          <w:szCs w:val="28"/>
          <w:u w:val="single"/>
        </w:rPr>
        <w:t>UPDATED EXECUTIVE SUMMARY CEDAW SHADOW REPORT to the 84th SESSION – BAHRAIN:</w:t>
      </w:r>
    </w:p>
    <w:p w14:paraId="0F63EFDB" w14:textId="77777777" w:rsidR="007A08A6" w:rsidRDefault="007A08A6" w:rsidP="007A08A6">
      <w:pPr>
        <w:spacing w:after="0" w:line="240" w:lineRule="auto"/>
        <w:rPr>
          <w:rFonts w:asciiTheme="majorBidi" w:hAnsiTheme="majorBidi" w:cstheme="majorBidi"/>
          <w:b/>
          <w:bCs/>
          <w:sz w:val="20"/>
          <w:szCs w:val="20"/>
          <w:vertAlign w:val="superscript"/>
        </w:rPr>
      </w:pPr>
    </w:p>
    <w:p w14:paraId="5A33E4A8" w14:textId="789BE317" w:rsidR="007A08A6" w:rsidRPr="005B0F61" w:rsidRDefault="007A08A6" w:rsidP="007A08A6">
      <w:pPr>
        <w:spacing w:after="0" w:line="240" w:lineRule="auto"/>
        <w:rPr>
          <w:rFonts w:asciiTheme="majorBidi" w:hAnsiTheme="majorBidi" w:cstheme="majorBidi"/>
          <w:b/>
          <w:bCs/>
          <w:sz w:val="20"/>
          <w:szCs w:val="20"/>
          <w:rtl/>
        </w:rPr>
      </w:pPr>
      <w:r w:rsidRPr="005B0F61">
        <w:rPr>
          <w:rFonts w:asciiTheme="majorBidi" w:hAnsiTheme="majorBidi" w:cstheme="majorBidi"/>
          <w:b/>
          <w:bCs/>
          <w:sz w:val="20"/>
          <w:szCs w:val="20"/>
          <w:vertAlign w:val="superscript"/>
        </w:rPr>
        <w:t xml:space="preserve">1 </w:t>
      </w:r>
      <w:r w:rsidRPr="005B0F61">
        <w:t xml:space="preserve">Law No. 36/2018 amending Article (43) of the Law on Associations, Social and Cultural Clubs, and Private Bodies Working in the Field of Youth, Sports, and Private Institutions promulgated by Decree-Law No. 21/1989 </w:t>
      </w:r>
      <w:hyperlink r:id="rId4" w:history="1">
        <w:r w:rsidRPr="005B0F61">
          <w:t>https://www.lloc.gov.bh/HTM/K3618.htm</w:t>
        </w:r>
      </w:hyperlink>
    </w:p>
    <w:p w14:paraId="13D7E5E3" w14:textId="77777777" w:rsidR="007A08A6" w:rsidRPr="005B0F61" w:rsidRDefault="007A08A6" w:rsidP="007A08A6">
      <w:pPr>
        <w:spacing w:after="0" w:line="240" w:lineRule="auto"/>
        <w:rPr>
          <w:rFonts w:asciiTheme="majorBidi" w:hAnsiTheme="majorBidi" w:cstheme="majorBidi"/>
          <w:b/>
          <w:bCs/>
          <w:sz w:val="20"/>
          <w:szCs w:val="20"/>
        </w:rPr>
      </w:pPr>
    </w:p>
    <w:p w14:paraId="5C9AFBAC" w14:textId="77777777" w:rsidR="007A08A6" w:rsidRPr="005B0F61" w:rsidRDefault="007A08A6" w:rsidP="007A08A6">
      <w:pPr>
        <w:spacing w:after="0" w:line="240" w:lineRule="auto"/>
        <w:rPr>
          <w:rFonts w:asciiTheme="majorBidi" w:hAnsiTheme="majorBidi" w:cstheme="majorBidi"/>
          <w:b/>
          <w:bCs/>
          <w:sz w:val="20"/>
          <w:szCs w:val="20"/>
        </w:rPr>
      </w:pPr>
      <w:r w:rsidRPr="005B0F61">
        <w:rPr>
          <w:rFonts w:asciiTheme="majorBidi" w:hAnsiTheme="majorBidi" w:cstheme="majorBidi"/>
          <w:b/>
          <w:bCs/>
          <w:sz w:val="20"/>
          <w:szCs w:val="20"/>
          <w:vertAlign w:val="superscript"/>
        </w:rPr>
        <w:t>2</w:t>
      </w:r>
      <w:r w:rsidRPr="005B0F61">
        <w:rPr>
          <w:rFonts w:asciiTheme="majorBidi" w:hAnsiTheme="majorBidi" w:cstheme="majorBidi"/>
          <w:b/>
          <w:bCs/>
          <w:sz w:val="20"/>
          <w:szCs w:val="20"/>
        </w:rPr>
        <w:t xml:space="preserve"> </w:t>
      </w:r>
      <w:r w:rsidRPr="005B0F61">
        <w:t xml:space="preserve">Study by </w:t>
      </w:r>
      <w:proofErr w:type="spellStart"/>
      <w:proofErr w:type="gramStart"/>
      <w:r w:rsidRPr="005B0F61">
        <w:t>Dr.Mona</w:t>
      </w:r>
      <w:proofErr w:type="spellEnd"/>
      <w:proofErr w:type="gramEnd"/>
      <w:r w:rsidRPr="005B0F61">
        <w:t xml:space="preserve"> Abbas </w:t>
      </w:r>
      <w:proofErr w:type="spellStart"/>
      <w:r w:rsidRPr="005B0F61">
        <w:t>Fadl</w:t>
      </w:r>
      <w:proofErr w:type="spellEnd"/>
      <w:r w:rsidRPr="005B0F61">
        <w:t xml:space="preserve"> (The Status of Bahraini Women in Political Leadership and Participation in Decision-Making), for ESCWA, 2011.</w:t>
      </w:r>
    </w:p>
    <w:p w14:paraId="40B5D6E4" w14:textId="77777777" w:rsidR="007A08A6" w:rsidRPr="005B0F61" w:rsidRDefault="007A08A6" w:rsidP="007A08A6">
      <w:pPr>
        <w:spacing w:after="0" w:line="240" w:lineRule="auto"/>
        <w:rPr>
          <w:rFonts w:asciiTheme="majorBidi" w:hAnsiTheme="majorBidi" w:cstheme="majorBidi"/>
          <w:b/>
          <w:bCs/>
          <w:sz w:val="20"/>
          <w:szCs w:val="20"/>
        </w:rPr>
      </w:pPr>
    </w:p>
    <w:p w14:paraId="1B01C7C4" w14:textId="77777777" w:rsidR="007A08A6" w:rsidRPr="005B0F61" w:rsidRDefault="007A08A6" w:rsidP="007A08A6">
      <w:pPr>
        <w:spacing w:after="0" w:line="240" w:lineRule="auto"/>
        <w:rPr>
          <w:rFonts w:asciiTheme="majorBidi" w:hAnsiTheme="majorBidi" w:cstheme="majorBidi"/>
          <w:sz w:val="20"/>
          <w:szCs w:val="20"/>
        </w:rPr>
      </w:pPr>
      <w:r w:rsidRPr="005B0F61">
        <w:rPr>
          <w:rFonts w:asciiTheme="majorBidi" w:hAnsiTheme="majorBidi" w:cstheme="majorBidi"/>
          <w:b/>
          <w:bCs/>
          <w:sz w:val="20"/>
          <w:szCs w:val="20"/>
          <w:vertAlign w:val="superscript"/>
        </w:rPr>
        <w:t>3</w:t>
      </w:r>
      <w:r w:rsidRPr="005B0F61">
        <w:rPr>
          <w:rFonts w:asciiTheme="majorBidi" w:hAnsiTheme="majorBidi" w:cstheme="majorBidi"/>
          <w:b/>
          <w:bCs/>
          <w:sz w:val="20"/>
          <w:szCs w:val="20"/>
        </w:rPr>
        <w:t xml:space="preserve"> </w:t>
      </w:r>
      <w:proofErr w:type="spellStart"/>
      <w:r w:rsidRPr="005B0F61">
        <w:t>Musawah</w:t>
      </w:r>
      <w:proofErr w:type="spellEnd"/>
      <w:r w:rsidRPr="005B0F61">
        <w:t xml:space="preserve"> Newsletter, issued by Bahraini Women Union: Sixth issue: Page </w:t>
      </w:r>
      <w:proofErr w:type="gramStart"/>
      <w:r w:rsidRPr="005B0F61">
        <w:t>10 :</w:t>
      </w:r>
      <w:proofErr w:type="spellStart"/>
      <w:proofErr w:type="gramEnd"/>
      <w:r>
        <w:fldChar w:fldCharType="begin"/>
      </w:r>
      <w:r>
        <w:instrText>HYPERLINK "https://bahwu.co/archives/4227"</w:instrText>
      </w:r>
      <w:r>
        <w:fldChar w:fldCharType="separate"/>
      </w:r>
      <w:r w:rsidRPr="005B0F61">
        <w:t>Musawa</w:t>
      </w:r>
      <w:proofErr w:type="spellEnd"/>
      <w:r w:rsidRPr="005B0F61">
        <w:t xml:space="preserve"> Newsletter-Bahrain women union (bahwu.co)</w:t>
      </w:r>
      <w:r>
        <w:fldChar w:fldCharType="end"/>
      </w:r>
    </w:p>
    <w:p w14:paraId="2E596300" w14:textId="77777777" w:rsidR="007A08A6" w:rsidRPr="005B0F61" w:rsidRDefault="007A08A6" w:rsidP="007A08A6">
      <w:pPr>
        <w:spacing w:after="0" w:line="240" w:lineRule="auto"/>
        <w:rPr>
          <w:rFonts w:asciiTheme="majorBidi" w:hAnsiTheme="majorBidi" w:cstheme="majorBidi"/>
          <w:b/>
          <w:bCs/>
          <w:sz w:val="16"/>
          <w:szCs w:val="16"/>
        </w:rPr>
      </w:pPr>
      <w:r w:rsidRPr="005B0F61">
        <w:rPr>
          <w:rFonts w:asciiTheme="majorBidi" w:hAnsiTheme="majorBidi" w:cstheme="majorBidi"/>
          <w:b/>
          <w:bCs/>
          <w:sz w:val="20"/>
          <w:szCs w:val="20"/>
        </w:rPr>
        <w:t xml:space="preserve"> </w:t>
      </w:r>
    </w:p>
    <w:p w14:paraId="3637C4B4" w14:textId="77777777" w:rsidR="007A08A6" w:rsidRPr="005B0F61" w:rsidRDefault="007A08A6" w:rsidP="007A08A6">
      <w:pPr>
        <w:spacing w:after="0" w:line="240" w:lineRule="auto"/>
        <w:rPr>
          <w:b/>
          <w:bCs/>
        </w:rPr>
      </w:pPr>
      <w:r w:rsidRPr="005B0F61">
        <w:rPr>
          <w:rFonts w:asciiTheme="majorBidi" w:hAnsiTheme="majorBidi" w:cstheme="majorBidi"/>
          <w:b/>
          <w:bCs/>
          <w:sz w:val="20"/>
          <w:szCs w:val="20"/>
          <w:vertAlign w:val="superscript"/>
        </w:rPr>
        <w:t>4</w:t>
      </w:r>
      <w:r w:rsidRPr="005B0F61">
        <w:rPr>
          <w:rFonts w:asciiTheme="majorBidi" w:hAnsiTheme="majorBidi" w:cstheme="majorBidi"/>
          <w:b/>
          <w:bCs/>
          <w:sz w:val="20"/>
          <w:szCs w:val="20"/>
        </w:rPr>
        <w:t xml:space="preserve"> </w:t>
      </w:r>
      <w:proofErr w:type="spellStart"/>
      <w:r w:rsidRPr="005B0F61">
        <w:t>AlBilad</w:t>
      </w:r>
      <w:proofErr w:type="spellEnd"/>
      <w:r w:rsidRPr="005B0F61">
        <w:t xml:space="preserve"> newspaper: Alawi Al-</w:t>
      </w:r>
      <w:proofErr w:type="spellStart"/>
      <w:r w:rsidRPr="005B0F61">
        <w:t>Moussawi</w:t>
      </w:r>
      <w:proofErr w:type="spellEnd"/>
      <w:r w:rsidRPr="005B0F61">
        <w:t>: Wednesday 29 January, 2020: “In the photo: A message from "</w:t>
      </w:r>
      <w:proofErr w:type="spellStart"/>
      <w:r w:rsidRPr="005B0F61">
        <w:t>Labour</w:t>
      </w:r>
      <w:proofErr w:type="spellEnd"/>
      <w:r w:rsidRPr="005B0F61">
        <w:t xml:space="preserve">" to the Women Union: Exclude the membership of two women because they were members in a dissolved political association </w:t>
      </w:r>
      <w:hyperlink r:id="rId5" w:history="1">
        <w:r w:rsidRPr="005B0F61">
          <w:t>https://www.albiladpress.com/news/2020/4125/bahrain/623408.html</w:t>
        </w:r>
      </w:hyperlink>
    </w:p>
    <w:p w14:paraId="1481EEBB" w14:textId="77777777" w:rsidR="007A08A6" w:rsidRPr="005B0F61" w:rsidRDefault="007A08A6" w:rsidP="007A08A6">
      <w:pPr>
        <w:spacing w:after="0" w:line="240" w:lineRule="auto"/>
        <w:rPr>
          <w:b/>
          <w:bCs/>
          <w:sz w:val="16"/>
          <w:szCs w:val="16"/>
        </w:rPr>
      </w:pPr>
    </w:p>
    <w:p w14:paraId="57B03E65" w14:textId="77777777" w:rsidR="007A08A6" w:rsidRPr="005B0F61" w:rsidRDefault="007A08A6" w:rsidP="007A08A6">
      <w:pPr>
        <w:spacing w:after="0" w:line="240" w:lineRule="auto"/>
      </w:pPr>
      <w:r w:rsidRPr="005B0F61">
        <w:rPr>
          <w:rFonts w:asciiTheme="majorBidi" w:hAnsiTheme="majorBidi" w:cstheme="majorBidi"/>
          <w:b/>
          <w:bCs/>
          <w:sz w:val="20"/>
          <w:szCs w:val="20"/>
          <w:vertAlign w:val="superscript"/>
        </w:rPr>
        <w:t>5</w:t>
      </w:r>
      <w:r w:rsidRPr="005B0F61">
        <w:t xml:space="preserve"> Exclusion of 3 candidates for the next session 2022/2023 in the elections of the Bahraini Society for Human Rights </w:t>
      </w:r>
      <w:hyperlink r:id="rId6" w:tgtFrame="_blank" w:history="1">
        <w:r w:rsidRPr="005B0F61">
          <w:t>https://twitter.com/bhrs2001/status/1488027545232678913?s=24</w:t>
        </w:r>
      </w:hyperlink>
    </w:p>
    <w:p w14:paraId="1F5686F4" w14:textId="77777777" w:rsidR="007A08A6" w:rsidRPr="005B0F61" w:rsidRDefault="007A08A6" w:rsidP="007A08A6">
      <w:pPr>
        <w:spacing w:after="0" w:line="240" w:lineRule="auto"/>
        <w:rPr>
          <w:sz w:val="16"/>
          <w:szCs w:val="16"/>
        </w:rPr>
      </w:pPr>
    </w:p>
    <w:p w14:paraId="55840572" w14:textId="77777777" w:rsidR="007A08A6" w:rsidRPr="005B0F61" w:rsidRDefault="007A08A6" w:rsidP="007A08A6">
      <w:pPr>
        <w:spacing w:after="0" w:line="240" w:lineRule="auto"/>
      </w:pPr>
      <w:r w:rsidRPr="005B0F61">
        <w:rPr>
          <w:rFonts w:asciiTheme="majorBidi" w:hAnsiTheme="majorBidi" w:cstheme="majorBidi"/>
          <w:b/>
          <w:bCs/>
          <w:sz w:val="20"/>
          <w:szCs w:val="20"/>
          <w:vertAlign w:val="superscript"/>
        </w:rPr>
        <w:t>6</w:t>
      </w:r>
      <w:r w:rsidRPr="005B0F61">
        <w:t xml:space="preserve"> </w:t>
      </w:r>
      <w:proofErr w:type="spellStart"/>
      <w:r w:rsidRPr="005B0F61">
        <w:t>Delmon</w:t>
      </w:r>
      <w:proofErr w:type="spellEnd"/>
      <w:r w:rsidRPr="005B0F61">
        <w:t xml:space="preserve"> Post: Newspaper Editor, those deprived of candidacy in Saar Charitable Society protest against the Board of Directors due to illegal General Assembly meeting, 26 March, 2022 </w:t>
      </w:r>
      <w:hyperlink r:id="rId7" w:history="1">
        <w:r w:rsidRPr="005B0F61">
          <w:t>https://www.delmonpost.me/post/local7</w:t>
        </w:r>
      </w:hyperlink>
    </w:p>
    <w:p w14:paraId="44D1D934" w14:textId="77777777" w:rsidR="007A08A6" w:rsidRPr="005B0F61" w:rsidRDefault="007A08A6" w:rsidP="007A08A6">
      <w:pPr>
        <w:bidi/>
        <w:spacing w:after="0" w:line="240" w:lineRule="auto"/>
        <w:rPr>
          <w:rFonts w:asciiTheme="majorBidi" w:hAnsiTheme="majorBidi" w:cstheme="majorBidi"/>
          <w:b/>
          <w:bCs/>
          <w:sz w:val="16"/>
          <w:szCs w:val="16"/>
        </w:rPr>
      </w:pPr>
    </w:p>
    <w:p w14:paraId="41868438" w14:textId="77777777" w:rsidR="007A08A6" w:rsidRPr="005B0F61" w:rsidRDefault="007A08A6" w:rsidP="007A08A6">
      <w:pPr>
        <w:spacing w:after="0" w:line="240" w:lineRule="auto"/>
      </w:pPr>
      <w:r w:rsidRPr="005B0F61">
        <w:rPr>
          <w:rFonts w:asciiTheme="majorBidi" w:hAnsiTheme="majorBidi" w:cstheme="majorBidi"/>
          <w:b/>
          <w:bCs/>
          <w:sz w:val="20"/>
          <w:szCs w:val="20"/>
          <w:vertAlign w:val="superscript"/>
        </w:rPr>
        <w:t>7</w:t>
      </w:r>
      <w:r w:rsidRPr="005B0F61">
        <w:rPr>
          <w:rFonts w:asciiTheme="majorBidi" w:hAnsiTheme="majorBidi" w:cstheme="majorBidi"/>
          <w:sz w:val="20"/>
          <w:szCs w:val="20"/>
        </w:rPr>
        <w:t xml:space="preserve"> </w:t>
      </w:r>
      <w:r w:rsidRPr="005B0F61">
        <w:t xml:space="preserve">Resolution No. 40/2019 regarding the Controls for Establishing Minors of Eighteen Years of Age for Commercial Companies </w:t>
      </w:r>
      <w:hyperlink r:id="rId8" w:history="1">
        <w:r w:rsidRPr="005B0F61">
          <w:t>https://www.legalaffairs.gov.bh/HTM/RJIW4019.htm</w:t>
        </w:r>
      </w:hyperlink>
    </w:p>
    <w:p w14:paraId="608B3A80" w14:textId="77777777" w:rsidR="007A08A6" w:rsidRPr="00917BE7" w:rsidRDefault="007A08A6" w:rsidP="007A08A6">
      <w:pPr>
        <w:spacing w:after="0" w:line="240" w:lineRule="auto"/>
        <w:rPr>
          <w:b/>
          <w:bCs/>
          <w:sz w:val="12"/>
          <w:szCs w:val="12"/>
        </w:rPr>
      </w:pPr>
    </w:p>
    <w:p w14:paraId="58501864" w14:textId="77777777" w:rsidR="007A08A6" w:rsidRDefault="007A08A6" w:rsidP="007A08A6">
      <w:pPr>
        <w:spacing w:after="0" w:line="240" w:lineRule="auto"/>
      </w:pPr>
      <w:r w:rsidRPr="005B0F61">
        <w:rPr>
          <w:rFonts w:asciiTheme="majorBidi" w:hAnsiTheme="majorBidi" w:cstheme="majorBidi"/>
          <w:b/>
          <w:bCs/>
          <w:sz w:val="20"/>
          <w:szCs w:val="20"/>
          <w:vertAlign w:val="superscript"/>
        </w:rPr>
        <w:t>8</w:t>
      </w:r>
      <w:r w:rsidRPr="005B0F61">
        <w:rPr>
          <w:rFonts w:asciiTheme="majorBidi" w:hAnsiTheme="majorBidi" w:cstheme="majorBidi"/>
          <w:sz w:val="20"/>
          <w:szCs w:val="20"/>
        </w:rPr>
        <w:t xml:space="preserve"> </w:t>
      </w:r>
      <w:r w:rsidRPr="005B0F61">
        <w:t xml:space="preserve">Law No. 25/2018 amending Article Three of Decree-Law No. 14/2002 Regarding the Exercise of Political </w:t>
      </w:r>
      <w:hyperlink r:id="rId9" w:history="1">
        <w:r w:rsidRPr="005B0F61">
          <w:t>https://www.lloc.gov.bh/HTM/K2518.htm</w:t>
        </w:r>
      </w:hyperlink>
    </w:p>
    <w:p w14:paraId="13C490A5" w14:textId="77777777" w:rsidR="007A08A6" w:rsidRPr="005B0F61" w:rsidRDefault="007A08A6" w:rsidP="007A08A6">
      <w:pPr>
        <w:spacing w:after="0" w:line="240" w:lineRule="auto"/>
        <w:rPr>
          <w:rFonts w:asciiTheme="majorBidi" w:hAnsiTheme="majorBidi" w:cstheme="majorBidi"/>
          <w:sz w:val="12"/>
          <w:szCs w:val="12"/>
          <w:rtl/>
        </w:rPr>
      </w:pPr>
    </w:p>
    <w:p w14:paraId="76EDB506" w14:textId="77777777" w:rsidR="007A08A6" w:rsidRDefault="007A08A6" w:rsidP="007A08A6">
      <w:pPr>
        <w:spacing w:after="0" w:line="240" w:lineRule="auto"/>
      </w:pPr>
      <w:r w:rsidRPr="005B0F61">
        <w:rPr>
          <w:rFonts w:asciiTheme="majorBidi" w:hAnsiTheme="majorBidi" w:cstheme="majorBidi"/>
          <w:b/>
          <w:bCs/>
          <w:sz w:val="20"/>
          <w:szCs w:val="20"/>
          <w:vertAlign w:val="superscript"/>
        </w:rPr>
        <w:t>9</w:t>
      </w:r>
      <w:r w:rsidRPr="008629F3">
        <w:rPr>
          <w:rFonts w:asciiTheme="majorBidi" w:hAnsiTheme="majorBidi" w:cstheme="majorBidi" w:hint="cs"/>
          <w:b/>
          <w:bCs/>
          <w:sz w:val="20"/>
          <w:szCs w:val="20"/>
          <w:rtl/>
        </w:rPr>
        <w:t xml:space="preserve"> </w:t>
      </w:r>
      <w:r w:rsidRPr="005B0F61">
        <w:rPr>
          <w:rFonts w:hint="cs"/>
        </w:rPr>
        <w:t>Statistical</w:t>
      </w:r>
      <w:r w:rsidRPr="005B0F61">
        <w:t xml:space="preserve"> censuses </w:t>
      </w:r>
      <w:hyperlink r:id="rId10" w:history="1">
        <w:r w:rsidRPr="005B0F61">
          <w:t>https://www.data.gov.bh/ar/resourcecenter</w:t>
        </w:r>
      </w:hyperlink>
      <w:r w:rsidRPr="005B0F61">
        <w:t xml:space="preserve">  </w:t>
      </w:r>
    </w:p>
    <w:p w14:paraId="18469208" w14:textId="77777777" w:rsidR="007A08A6" w:rsidRPr="00917BE7" w:rsidRDefault="007A08A6" w:rsidP="007A08A6">
      <w:pPr>
        <w:spacing w:after="0" w:line="240" w:lineRule="auto"/>
        <w:rPr>
          <w:sz w:val="4"/>
          <w:szCs w:val="4"/>
        </w:rPr>
      </w:pPr>
    </w:p>
    <w:p w14:paraId="665CF147" w14:textId="77777777" w:rsidR="007A08A6" w:rsidRPr="005B0F61" w:rsidRDefault="007A08A6" w:rsidP="007A08A6">
      <w:pPr>
        <w:spacing w:after="0" w:line="240" w:lineRule="auto"/>
        <w:rPr>
          <w:rFonts w:asciiTheme="majorBidi" w:hAnsiTheme="majorBidi" w:cstheme="majorBidi"/>
          <w:b/>
          <w:bCs/>
          <w:sz w:val="10"/>
          <w:szCs w:val="10"/>
        </w:rPr>
      </w:pPr>
    </w:p>
    <w:p w14:paraId="16A12FB9" w14:textId="77777777" w:rsidR="007A08A6" w:rsidRPr="005B0F61" w:rsidRDefault="007A08A6" w:rsidP="007A08A6">
      <w:pPr>
        <w:spacing w:after="0" w:line="240" w:lineRule="auto"/>
      </w:pPr>
      <w:r w:rsidRPr="005B0F61">
        <w:rPr>
          <w:rFonts w:asciiTheme="majorBidi" w:hAnsiTheme="majorBidi" w:cstheme="majorBidi"/>
          <w:b/>
          <w:bCs/>
          <w:sz w:val="20"/>
          <w:szCs w:val="20"/>
          <w:vertAlign w:val="superscript"/>
        </w:rPr>
        <w:t>10</w:t>
      </w:r>
      <w:r w:rsidRPr="005B0F61">
        <w:rPr>
          <w:rFonts w:asciiTheme="majorBidi" w:hAnsiTheme="majorBidi" w:cstheme="majorBidi"/>
          <w:b/>
          <w:bCs/>
          <w:sz w:val="20"/>
          <w:szCs w:val="20"/>
        </w:rPr>
        <w:t xml:space="preserve"> </w:t>
      </w:r>
      <w:r w:rsidRPr="005B0F61">
        <w:t xml:space="preserve">Global Gender Gap Report 2022, World Economic Forum, Page 90  </w:t>
      </w:r>
      <w:hyperlink r:id="rId11" w:history="1">
        <w:r w:rsidRPr="005B0F61">
          <w:t>https://www3.weforum.org/docs/WEF_GGGR_2022.pdf</w:t>
        </w:r>
      </w:hyperlink>
    </w:p>
    <w:p w14:paraId="40B09A82" w14:textId="77777777" w:rsidR="007A08A6" w:rsidRPr="00917BE7" w:rsidRDefault="007A08A6" w:rsidP="007A08A6">
      <w:pPr>
        <w:spacing w:after="0" w:line="240" w:lineRule="auto"/>
        <w:rPr>
          <w:rFonts w:asciiTheme="majorBidi" w:hAnsiTheme="majorBidi" w:cstheme="majorBidi"/>
          <w:b/>
          <w:bCs/>
          <w:sz w:val="16"/>
          <w:szCs w:val="16"/>
        </w:rPr>
      </w:pPr>
    </w:p>
    <w:p w14:paraId="52243FF2" w14:textId="77777777" w:rsidR="007A08A6" w:rsidRPr="005B0F61" w:rsidRDefault="007A08A6" w:rsidP="007A08A6">
      <w:pPr>
        <w:spacing w:after="0" w:line="240" w:lineRule="auto"/>
        <w:rPr>
          <w:rFonts w:asciiTheme="majorBidi" w:hAnsiTheme="majorBidi" w:cstheme="majorBidi"/>
          <w:b/>
          <w:bCs/>
          <w:sz w:val="20"/>
          <w:szCs w:val="20"/>
        </w:rPr>
      </w:pPr>
      <w:r w:rsidRPr="005B0F61">
        <w:rPr>
          <w:rFonts w:asciiTheme="majorBidi" w:hAnsiTheme="majorBidi" w:cstheme="majorBidi"/>
          <w:b/>
          <w:bCs/>
          <w:sz w:val="20"/>
          <w:szCs w:val="20"/>
          <w:vertAlign w:val="superscript"/>
        </w:rPr>
        <w:t>11</w:t>
      </w:r>
      <w:r>
        <w:rPr>
          <w:rFonts w:asciiTheme="majorBidi" w:hAnsiTheme="majorBidi" w:cstheme="majorBidi"/>
          <w:b/>
          <w:bCs/>
          <w:sz w:val="20"/>
          <w:szCs w:val="20"/>
          <w:vertAlign w:val="superscript"/>
        </w:rPr>
        <w:t xml:space="preserve"> </w:t>
      </w:r>
      <w:r w:rsidRPr="005B0F61">
        <w:t xml:space="preserve">Convention on the Elimination of All Forms of Discrimination against Women, United Nations </w:t>
      </w:r>
      <w:hyperlink r:id="rId12" w:history="1">
        <w:r w:rsidRPr="005B0F61">
          <w:t>https://www.un.org/womenwatch/daw/cedaw/text/0360793A.pdf</w:t>
        </w:r>
      </w:hyperlink>
    </w:p>
    <w:p w14:paraId="53B61522" w14:textId="77777777" w:rsidR="007A08A6" w:rsidRPr="00917BE7" w:rsidRDefault="007A08A6" w:rsidP="007A08A6">
      <w:pPr>
        <w:spacing w:after="0" w:line="240" w:lineRule="auto"/>
        <w:rPr>
          <w:rFonts w:asciiTheme="majorBidi" w:hAnsiTheme="majorBidi" w:cstheme="majorBidi"/>
          <w:b/>
          <w:bCs/>
          <w:sz w:val="16"/>
          <w:szCs w:val="16"/>
        </w:rPr>
      </w:pPr>
    </w:p>
    <w:p w14:paraId="0B559A9D" w14:textId="77777777" w:rsidR="007A08A6" w:rsidRDefault="007A08A6" w:rsidP="007A08A6">
      <w:pPr>
        <w:spacing w:after="0" w:line="240" w:lineRule="auto"/>
      </w:pPr>
      <w:r w:rsidRPr="005B0F61">
        <w:rPr>
          <w:rFonts w:asciiTheme="majorBidi" w:hAnsiTheme="majorBidi" w:cstheme="majorBidi"/>
          <w:b/>
          <w:bCs/>
          <w:sz w:val="20"/>
          <w:szCs w:val="20"/>
          <w:vertAlign w:val="superscript"/>
        </w:rPr>
        <w:t>12</w:t>
      </w:r>
      <w:r>
        <w:rPr>
          <w:rFonts w:asciiTheme="majorBidi" w:hAnsiTheme="majorBidi" w:cstheme="majorBidi"/>
          <w:b/>
          <w:bCs/>
          <w:sz w:val="20"/>
          <w:szCs w:val="20"/>
          <w:vertAlign w:val="superscript"/>
        </w:rPr>
        <w:t xml:space="preserve"> </w:t>
      </w:r>
      <w:r w:rsidRPr="005B0F61">
        <w:t xml:space="preserve">Marriage and Divorce Rates in the Kingdom of Bahrain, Information and eGovernment Authority 2021 </w:t>
      </w:r>
      <w:hyperlink r:id="rId13" w:history="1">
        <w:r w:rsidRPr="005B0F61">
          <w:t>https://www.data.gov.bh/ar/resourcecenter</w:t>
        </w:r>
      </w:hyperlink>
    </w:p>
    <w:p w14:paraId="6E1923AB" w14:textId="77777777" w:rsidR="007A08A6" w:rsidRPr="005B0F61" w:rsidRDefault="007A08A6" w:rsidP="007A08A6">
      <w:pPr>
        <w:spacing w:after="0" w:line="240" w:lineRule="auto"/>
        <w:rPr>
          <w:sz w:val="14"/>
          <w:szCs w:val="14"/>
        </w:rPr>
      </w:pPr>
    </w:p>
    <w:p w14:paraId="557A3E85" w14:textId="77777777" w:rsidR="007A08A6" w:rsidRDefault="007A08A6" w:rsidP="007A08A6">
      <w:pPr>
        <w:spacing w:after="0" w:line="240" w:lineRule="auto"/>
        <w:rPr>
          <w:sz w:val="20"/>
          <w:szCs w:val="20"/>
        </w:rPr>
      </w:pPr>
      <w:r w:rsidRPr="005B0F61">
        <w:rPr>
          <w:rFonts w:asciiTheme="majorBidi" w:hAnsiTheme="majorBidi" w:cstheme="majorBidi"/>
          <w:b/>
          <w:bCs/>
          <w:sz w:val="20"/>
          <w:szCs w:val="20"/>
          <w:vertAlign w:val="superscript"/>
        </w:rPr>
        <w:t>13</w:t>
      </w:r>
      <w:r w:rsidRPr="005B0F61">
        <w:rPr>
          <w:sz w:val="20"/>
          <w:szCs w:val="20"/>
        </w:rPr>
        <w:t xml:space="preserve"> Ibid    </w:t>
      </w:r>
    </w:p>
    <w:p w14:paraId="4DBD67A1" w14:textId="77777777" w:rsidR="007A08A6" w:rsidRPr="005B0F61" w:rsidRDefault="007A08A6" w:rsidP="007A08A6">
      <w:pPr>
        <w:spacing w:after="0" w:line="240" w:lineRule="auto"/>
        <w:rPr>
          <w:rFonts w:asciiTheme="majorBidi" w:hAnsiTheme="majorBidi" w:cstheme="majorBidi"/>
          <w:b/>
          <w:bCs/>
          <w:sz w:val="16"/>
          <w:szCs w:val="16"/>
        </w:rPr>
      </w:pPr>
      <w:r w:rsidRPr="005B0F61">
        <w:rPr>
          <w:sz w:val="20"/>
          <w:szCs w:val="20"/>
        </w:rPr>
        <w:t xml:space="preserve">  </w:t>
      </w:r>
      <w:r w:rsidRPr="005B0F61">
        <w:rPr>
          <w:sz w:val="16"/>
          <w:szCs w:val="16"/>
        </w:rPr>
        <w:t xml:space="preserve">           </w:t>
      </w:r>
    </w:p>
    <w:p w14:paraId="763D7A3B" w14:textId="77777777" w:rsidR="007A08A6" w:rsidRDefault="007A08A6" w:rsidP="007A08A6">
      <w:pPr>
        <w:spacing w:after="0" w:line="240" w:lineRule="auto"/>
      </w:pPr>
      <w:r w:rsidRPr="005B0F61">
        <w:rPr>
          <w:rFonts w:asciiTheme="majorBidi" w:hAnsiTheme="majorBidi" w:cstheme="majorBidi"/>
          <w:b/>
          <w:bCs/>
          <w:sz w:val="20"/>
          <w:szCs w:val="20"/>
          <w:vertAlign w:val="superscript"/>
        </w:rPr>
        <w:t xml:space="preserve">14 </w:t>
      </w:r>
      <w:r w:rsidRPr="005B0F61">
        <w:t xml:space="preserve">LMRA: 2021: Statistics </w:t>
      </w:r>
      <w:hyperlink r:id="rId14" w:history="1">
        <w:r w:rsidRPr="005B0F61">
          <w:t xml:space="preserve">LMRA - Bahrain </w:t>
        </w:r>
        <w:proofErr w:type="spellStart"/>
        <w:r w:rsidRPr="005B0F61">
          <w:t>Labour</w:t>
        </w:r>
        <w:proofErr w:type="spellEnd"/>
        <w:r w:rsidRPr="005B0F61">
          <w:t xml:space="preserve"> Market Indicators</w:t>
        </w:r>
      </w:hyperlink>
    </w:p>
    <w:p w14:paraId="2F87151B" w14:textId="77777777" w:rsidR="007A08A6" w:rsidRPr="005B0F61" w:rsidRDefault="007A08A6" w:rsidP="007A08A6">
      <w:pPr>
        <w:spacing w:after="0" w:line="240" w:lineRule="auto"/>
        <w:rPr>
          <w:b/>
          <w:bCs/>
          <w:sz w:val="16"/>
          <w:szCs w:val="16"/>
        </w:rPr>
      </w:pPr>
    </w:p>
    <w:p w14:paraId="6C418765" w14:textId="77777777" w:rsidR="007A08A6" w:rsidRPr="005B0F61" w:rsidRDefault="007A08A6" w:rsidP="007A08A6">
      <w:pPr>
        <w:spacing w:after="0" w:line="240" w:lineRule="auto"/>
        <w:rPr>
          <w:rFonts w:asciiTheme="majorBidi" w:hAnsiTheme="majorBidi" w:cstheme="majorBidi"/>
          <w:b/>
          <w:bCs/>
          <w:sz w:val="20"/>
          <w:szCs w:val="20"/>
        </w:rPr>
      </w:pPr>
      <w:r w:rsidRPr="005B0F61">
        <w:rPr>
          <w:rFonts w:asciiTheme="majorBidi" w:hAnsiTheme="majorBidi" w:cstheme="majorBidi"/>
          <w:b/>
          <w:bCs/>
          <w:sz w:val="20"/>
          <w:szCs w:val="20"/>
          <w:vertAlign w:val="superscript"/>
        </w:rPr>
        <w:t xml:space="preserve">15 </w:t>
      </w:r>
      <w:r w:rsidRPr="005B0F61">
        <w:t xml:space="preserve">The tripartite contract for domestic workers: LMRA  </w:t>
      </w:r>
      <w:hyperlink r:id="rId15" w:history="1">
        <w:r w:rsidRPr="005B0F61">
          <w:t>https://lmra.bh/portal/ar/page/show/328</w:t>
        </w:r>
      </w:hyperlink>
      <w:r w:rsidRPr="005B0F61">
        <w:t xml:space="preserve"> </w:t>
      </w:r>
    </w:p>
    <w:p w14:paraId="28F41EAF" w14:textId="77777777" w:rsidR="007A08A6" w:rsidRPr="005B0F61" w:rsidRDefault="007A08A6" w:rsidP="007A08A6">
      <w:pPr>
        <w:spacing w:after="0" w:line="240" w:lineRule="auto"/>
        <w:rPr>
          <w:rFonts w:asciiTheme="majorBidi" w:hAnsiTheme="majorBidi" w:cstheme="majorBidi"/>
          <w:b/>
          <w:bCs/>
          <w:sz w:val="20"/>
          <w:szCs w:val="20"/>
        </w:rPr>
      </w:pPr>
    </w:p>
    <w:p w14:paraId="3849F61E" w14:textId="77777777" w:rsidR="007A08A6" w:rsidRPr="005B0F61" w:rsidRDefault="007A08A6" w:rsidP="007A08A6">
      <w:pPr>
        <w:spacing w:after="0" w:line="240" w:lineRule="auto"/>
      </w:pPr>
      <w:r w:rsidRPr="00375798">
        <w:rPr>
          <w:rFonts w:asciiTheme="majorBidi" w:hAnsiTheme="majorBidi" w:cstheme="majorBidi"/>
          <w:b/>
          <w:bCs/>
          <w:sz w:val="20"/>
          <w:szCs w:val="20"/>
          <w:vertAlign w:val="superscript"/>
        </w:rPr>
        <w:t>16</w:t>
      </w:r>
      <w:r w:rsidRPr="005B0F61">
        <w:rPr>
          <w:rFonts w:asciiTheme="majorBidi" w:hAnsiTheme="majorBidi" w:cstheme="majorBidi"/>
          <w:b/>
          <w:bCs/>
          <w:sz w:val="20"/>
          <w:szCs w:val="20"/>
        </w:rPr>
        <w:t xml:space="preserve"> </w:t>
      </w:r>
      <w:r w:rsidRPr="00375798">
        <w:t xml:space="preserve">Hana </w:t>
      </w:r>
      <w:proofErr w:type="spellStart"/>
      <w:r w:rsidRPr="00375798">
        <w:t>Buhejji</w:t>
      </w:r>
      <w:proofErr w:type="spellEnd"/>
      <w:r w:rsidRPr="00375798">
        <w:t xml:space="preserve">: Stolen Sweat: Slavery Enshrined in Laws: Stealing the Wages of Migrant Workers in the Gulf, 16 December 2021, ARIJ for Investigative Journalism. </w:t>
      </w:r>
      <w:hyperlink r:id="rId16" w:history="1">
        <w:r w:rsidRPr="005B0F61">
          <w:t>https://arij.net/investigations/wagetheftinthegulf</w:t>
        </w:r>
        <w:r w:rsidRPr="005B0F61">
          <w:rPr>
            <w:rtl/>
          </w:rPr>
          <w:t>/</w:t>
        </w:r>
      </w:hyperlink>
    </w:p>
    <w:p w14:paraId="0873AEE0" w14:textId="77777777" w:rsidR="007A08A6" w:rsidRPr="00375798" w:rsidRDefault="007A08A6" w:rsidP="007A08A6">
      <w:pPr>
        <w:spacing w:after="0" w:line="240" w:lineRule="auto"/>
        <w:rPr>
          <w:rFonts w:asciiTheme="majorBidi" w:hAnsiTheme="majorBidi" w:cstheme="majorBidi"/>
          <w:b/>
          <w:bCs/>
          <w:sz w:val="16"/>
          <w:szCs w:val="16"/>
        </w:rPr>
      </w:pPr>
    </w:p>
    <w:p w14:paraId="59086FE9" w14:textId="77777777" w:rsidR="007A08A6" w:rsidRPr="005B0F61" w:rsidRDefault="007A08A6" w:rsidP="007A08A6">
      <w:pPr>
        <w:spacing w:after="0" w:line="240" w:lineRule="auto"/>
      </w:pPr>
      <w:r w:rsidRPr="00375798">
        <w:rPr>
          <w:rFonts w:asciiTheme="majorBidi" w:hAnsiTheme="majorBidi" w:cstheme="majorBidi"/>
          <w:b/>
          <w:bCs/>
          <w:sz w:val="20"/>
          <w:szCs w:val="20"/>
          <w:vertAlign w:val="superscript"/>
        </w:rPr>
        <w:lastRenderedPageBreak/>
        <w:t>17</w:t>
      </w:r>
      <w:r w:rsidRPr="005B0F61">
        <w:rPr>
          <w:rFonts w:asciiTheme="majorBidi" w:hAnsiTheme="majorBidi" w:cstheme="majorBidi"/>
          <w:b/>
          <w:bCs/>
          <w:sz w:val="20"/>
          <w:szCs w:val="20"/>
        </w:rPr>
        <w:t xml:space="preserve"> </w:t>
      </w:r>
      <w:proofErr w:type="spellStart"/>
      <w:r w:rsidRPr="00375798">
        <w:t>AlWatan</w:t>
      </w:r>
      <w:proofErr w:type="spellEnd"/>
      <w:r w:rsidRPr="00375798">
        <w:t xml:space="preserve"> Bahraini newspaper, Wednesday, 27 July 2022. “Investigation and Forensic Evidence” to “</w:t>
      </w:r>
      <w:proofErr w:type="spellStart"/>
      <w:r w:rsidRPr="00375798">
        <w:t>AlWatan</w:t>
      </w:r>
      <w:proofErr w:type="spellEnd"/>
      <w:r w:rsidRPr="00375798">
        <w:t xml:space="preserve">”: 114 accused and 269 victims in 54 cases of human trafficking within 18 months </w:t>
      </w:r>
      <w:hyperlink r:id="rId17" w:history="1">
        <w:r w:rsidRPr="005B0F61">
          <w:t>Link</w:t>
        </w:r>
      </w:hyperlink>
    </w:p>
    <w:p w14:paraId="33BA21C0" w14:textId="77777777" w:rsidR="007A08A6" w:rsidRPr="00375798" w:rsidRDefault="007A08A6" w:rsidP="007A08A6">
      <w:pPr>
        <w:spacing w:after="0" w:line="240" w:lineRule="auto"/>
        <w:rPr>
          <w:b/>
          <w:bCs/>
          <w:sz w:val="16"/>
          <w:szCs w:val="16"/>
        </w:rPr>
      </w:pPr>
    </w:p>
    <w:p w14:paraId="06AD9001" w14:textId="77777777" w:rsidR="007A08A6" w:rsidRPr="005B0F61" w:rsidRDefault="007A08A6" w:rsidP="007A08A6">
      <w:pPr>
        <w:spacing w:after="0" w:line="240" w:lineRule="auto"/>
        <w:rPr>
          <w:rFonts w:asciiTheme="majorBidi" w:hAnsiTheme="majorBidi" w:cstheme="majorBidi"/>
          <w:b/>
          <w:bCs/>
          <w:sz w:val="20"/>
          <w:szCs w:val="20"/>
        </w:rPr>
      </w:pPr>
      <w:r w:rsidRPr="00375798">
        <w:rPr>
          <w:rFonts w:asciiTheme="majorBidi" w:hAnsiTheme="majorBidi" w:cstheme="majorBidi"/>
          <w:b/>
          <w:bCs/>
          <w:sz w:val="20"/>
          <w:szCs w:val="20"/>
          <w:vertAlign w:val="superscript"/>
        </w:rPr>
        <w:t>18</w:t>
      </w:r>
      <w:r w:rsidRPr="005B0F61">
        <w:rPr>
          <w:rFonts w:asciiTheme="majorBidi" w:hAnsiTheme="majorBidi" w:cstheme="majorBidi"/>
          <w:b/>
          <w:bCs/>
          <w:sz w:val="20"/>
          <w:szCs w:val="20"/>
        </w:rPr>
        <w:t xml:space="preserve"> </w:t>
      </w:r>
      <w:r w:rsidRPr="00375798">
        <w:t>The right of the Bahraini mother to grant her nationality to her children, a documentary study by the Bahraini Women Union, Prepared by Dr Mona Abbas Fad, September 2022.</w:t>
      </w:r>
    </w:p>
    <w:p w14:paraId="4B7A3441" w14:textId="77777777" w:rsidR="007A08A6" w:rsidRPr="00375798" w:rsidRDefault="007A08A6" w:rsidP="007A08A6">
      <w:pPr>
        <w:spacing w:after="0" w:line="240" w:lineRule="auto"/>
        <w:rPr>
          <w:rFonts w:asciiTheme="majorBidi" w:hAnsiTheme="majorBidi" w:cstheme="majorBidi"/>
          <w:b/>
          <w:bCs/>
          <w:sz w:val="16"/>
          <w:szCs w:val="16"/>
        </w:rPr>
      </w:pPr>
    </w:p>
    <w:p w14:paraId="2A337CCD" w14:textId="77777777" w:rsidR="007A08A6" w:rsidRDefault="007A08A6" w:rsidP="007A08A6">
      <w:pPr>
        <w:spacing w:after="0" w:line="240" w:lineRule="auto"/>
        <w:rPr>
          <w:rFonts w:asciiTheme="majorBidi" w:hAnsiTheme="majorBidi" w:cstheme="majorBidi"/>
          <w:b/>
          <w:bCs/>
          <w:sz w:val="20"/>
          <w:szCs w:val="20"/>
        </w:rPr>
      </w:pPr>
      <w:r w:rsidRPr="00375798">
        <w:rPr>
          <w:rFonts w:asciiTheme="majorBidi" w:hAnsiTheme="majorBidi" w:cstheme="majorBidi"/>
          <w:b/>
          <w:bCs/>
          <w:sz w:val="20"/>
          <w:szCs w:val="20"/>
          <w:vertAlign w:val="superscript"/>
        </w:rPr>
        <w:t>19</w:t>
      </w:r>
      <w:r w:rsidRPr="005B0F61">
        <w:rPr>
          <w:rFonts w:asciiTheme="majorBidi" w:hAnsiTheme="majorBidi" w:cstheme="majorBidi"/>
          <w:b/>
          <w:bCs/>
          <w:sz w:val="20"/>
          <w:szCs w:val="20"/>
        </w:rPr>
        <w:t xml:space="preserve"> </w:t>
      </w:r>
      <w:r w:rsidRPr="00375798">
        <w:t xml:space="preserve">The Fourth Shadow Report on the Convention on the Elimination of All Forms of Discrimination Against Women, 2018. </w:t>
      </w:r>
      <w:hyperlink r:id="rId18" w:history="1">
        <w:r w:rsidRPr="00375798">
          <w:t>Link</w:t>
        </w:r>
      </w:hyperlink>
    </w:p>
    <w:p w14:paraId="1447A07D" w14:textId="77777777" w:rsidR="007A08A6" w:rsidRPr="00375798" w:rsidRDefault="007A08A6" w:rsidP="007A08A6">
      <w:pPr>
        <w:spacing w:after="0" w:line="240" w:lineRule="auto"/>
        <w:rPr>
          <w:rFonts w:asciiTheme="majorBidi" w:hAnsiTheme="majorBidi" w:cstheme="majorBidi"/>
          <w:b/>
          <w:bCs/>
          <w:sz w:val="16"/>
          <w:szCs w:val="16"/>
        </w:rPr>
      </w:pPr>
    </w:p>
    <w:p w14:paraId="1AE490FD" w14:textId="0DB9B707" w:rsidR="007A08A6" w:rsidRPr="00E341AD" w:rsidRDefault="007A08A6" w:rsidP="007A08A6">
      <w:pPr>
        <w:spacing w:after="0" w:line="240" w:lineRule="auto"/>
      </w:pPr>
      <w:r w:rsidRPr="00375798">
        <w:rPr>
          <w:rFonts w:asciiTheme="majorBidi" w:hAnsiTheme="majorBidi" w:cstheme="majorBidi"/>
          <w:b/>
          <w:bCs/>
          <w:sz w:val="20"/>
          <w:szCs w:val="20"/>
          <w:vertAlign w:val="superscript"/>
        </w:rPr>
        <w:t xml:space="preserve">20 </w:t>
      </w:r>
      <w:r w:rsidRPr="00E341AD">
        <w:t>Bahrain Young Ladies Association-Protection from Violence-Second Edition-202</w:t>
      </w:r>
      <w:r>
        <w:t>2</w:t>
      </w:r>
      <w:r>
        <w:t xml:space="preserve">. </w:t>
      </w:r>
      <w:r w:rsidRPr="007A08A6">
        <w:t>https://www.canva.com/design/DAFUbARGGUY/1WrCKy0ZEpzTxGbTx-voug/view?utm_content=DAFUbARGGUY&amp;utm_campaign=designshare&amp;utm_medium=link&amp;utm_source=homepage_design_menu</w:t>
      </w:r>
    </w:p>
    <w:p w14:paraId="4D9AE884" w14:textId="77777777" w:rsidR="007A08A6" w:rsidRPr="00375798" w:rsidRDefault="007A08A6" w:rsidP="007A08A6">
      <w:pPr>
        <w:spacing w:after="0" w:line="240" w:lineRule="auto"/>
        <w:rPr>
          <w:rFonts w:asciiTheme="majorBidi" w:hAnsiTheme="majorBidi" w:cstheme="majorBidi"/>
          <w:b/>
          <w:bCs/>
          <w:sz w:val="16"/>
          <w:szCs w:val="16"/>
        </w:rPr>
      </w:pPr>
    </w:p>
    <w:p w14:paraId="4AD6E90B" w14:textId="77777777" w:rsidR="007A08A6" w:rsidRDefault="007A08A6" w:rsidP="007A08A6">
      <w:pPr>
        <w:spacing w:after="0" w:line="240" w:lineRule="auto"/>
        <w:rPr>
          <w:rFonts w:asciiTheme="majorBidi" w:hAnsiTheme="majorBidi" w:cstheme="majorBidi"/>
          <w:b/>
          <w:bCs/>
          <w:sz w:val="20"/>
          <w:szCs w:val="20"/>
        </w:rPr>
      </w:pPr>
      <w:r w:rsidRPr="00375798">
        <w:rPr>
          <w:rFonts w:asciiTheme="majorBidi" w:hAnsiTheme="majorBidi" w:cstheme="majorBidi"/>
          <w:b/>
          <w:bCs/>
          <w:sz w:val="20"/>
          <w:szCs w:val="20"/>
          <w:vertAlign w:val="superscript"/>
        </w:rPr>
        <w:t>21</w:t>
      </w:r>
      <w:r w:rsidRPr="005B0F61">
        <w:rPr>
          <w:rFonts w:asciiTheme="majorBidi" w:hAnsiTheme="majorBidi" w:cstheme="majorBidi"/>
          <w:b/>
          <w:bCs/>
          <w:sz w:val="20"/>
          <w:szCs w:val="20"/>
        </w:rPr>
        <w:t xml:space="preserve"> </w:t>
      </w:r>
      <w:r w:rsidRPr="00E341AD">
        <w:t>The Fourth Shadow Report on the Convention on the Elimination of All Forms of Discrimination Against Women, which was submitted in 2018</w:t>
      </w:r>
      <w:r>
        <w:t>,</w:t>
      </w:r>
      <w:r w:rsidRPr="00E341AD">
        <w:t xml:space="preserve"> </w:t>
      </w:r>
      <w:hyperlink r:id="rId19" w:history="1">
        <w:r w:rsidRPr="00E341AD">
          <w:t>Link</w:t>
        </w:r>
      </w:hyperlink>
    </w:p>
    <w:p w14:paraId="31B723B6" w14:textId="77777777" w:rsidR="007A08A6" w:rsidRPr="00375798" w:rsidRDefault="007A08A6" w:rsidP="007A08A6">
      <w:pPr>
        <w:spacing w:after="0" w:line="240" w:lineRule="auto"/>
        <w:rPr>
          <w:rFonts w:asciiTheme="majorBidi" w:hAnsiTheme="majorBidi" w:cstheme="majorBidi"/>
          <w:b/>
          <w:bCs/>
          <w:sz w:val="16"/>
          <w:szCs w:val="16"/>
        </w:rPr>
      </w:pPr>
    </w:p>
    <w:p w14:paraId="59E1D95A" w14:textId="77777777" w:rsidR="007A08A6" w:rsidRDefault="007A08A6" w:rsidP="007A08A6">
      <w:pPr>
        <w:spacing w:after="0" w:line="240" w:lineRule="auto"/>
        <w:rPr>
          <w:rFonts w:asciiTheme="majorBidi" w:hAnsiTheme="majorBidi" w:cstheme="majorBidi"/>
          <w:b/>
          <w:bCs/>
          <w:sz w:val="20"/>
          <w:szCs w:val="20"/>
        </w:rPr>
      </w:pPr>
      <w:r w:rsidRPr="00375798">
        <w:rPr>
          <w:rFonts w:asciiTheme="majorBidi" w:hAnsiTheme="majorBidi" w:cstheme="majorBidi"/>
          <w:b/>
          <w:bCs/>
          <w:sz w:val="20"/>
          <w:szCs w:val="20"/>
          <w:vertAlign w:val="superscript"/>
        </w:rPr>
        <w:t>22</w:t>
      </w:r>
      <w:r w:rsidRPr="005B0F61">
        <w:rPr>
          <w:rFonts w:asciiTheme="majorBidi" w:hAnsiTheme="majorBidi" w:cstheme="majorBidi"/>
          <w:b/>
          <w:bCs/>
          <w:sz w:val="20"/>
          <w:szCs w:val="20"/>
        </w:rPr>
        <w:t xml:space="preserve"> </w:t>
      </w:r>
      <w:r w:rsidRPr="00E341AD">
        <w:t>Bahrain Young Ladies Association -Protection from Violence-Second Edition-2021</w:t>
      </w:r>
    </w:p>
    <w:p w14:paraId="485C428A" w14:textId="77777777" w:rsidR="007A08A6" w:rsidRPr="005B0F61" w:rsidRDefault="007A08A6" w:rsidP="007A08A6">
      <w:pPr>
        <w:spacing w:after="0" w:line="240" w:lineRule="auto"/>
        <w:rPr>
          <w:rFonts w:asciiTheme="majorBidi" w:hAnsiTheme="majorBidi" w:cstheme="majorBidi"/>
          <w:b/>
          <w:bCs/>
          <w:sz w:val="20"/>
          <w:szCs w:val="20"/>
        </w:rPr>
      </w:pPr>
      <w:r w:rsidRPr="005B0F61">
        <w:rPr>
          <w:rFonts w:asciiTheme="majorBidi" w:hAnsiTheme="majorBidi" w:cstheme="majorBidi"/>
          <w:b/>
          <w:bCs/>
          <w:sz w:val="20"/>
          <w:szCs w:val="20"/>
        </w:rPr>
        <w:br/>
      </w:r>
      <w:r w:rsidRPr="00375798">
        <w:rPr>
          <w:rFonts w:asciiTheme="majorBidi" w:hAnsiTheme="majorBidi" w:cstheme="majorBidi"/>
          <w:b/>
          <w:bCs/>
          <w:sz w:val="20"/>
          <w:szCs w:val="20"/>
          <w:vertAlign w:val="superscript"/>
        </w:rPr>
        <w:t xml:space="preserve">23 </w:t>
      </w:r>
      <w:r w:rsidRPr="00E341AD">
        <w:t xml:space="preserve">The Supreme Council for Women-Gender Balance Indicators-Economic Participation for the Year 2021-Electronic Application of Balance Indicators.  </w:t>
      </w:r>
      <w:hyperlink r:id="rId20" w:history="1">
        <w:r w:rsidRPr="00E341AD">
          <w:t>https://www.scw.bh/ar/Pages/app.aspx</w:t>
        </w:r>
      </w:hyperlink>
    </w:p>
    <w:p w14:paraId="167170BE" w14:textId="77777777" w:rsidR="007A08A6" w:rsidRPr="00375798" w:rsidRDefault="007A08A6" w:rsidP="007A08A6">
      <w:pPr>
        <w:spacing w:after="0" w:line="240" w:lineRule="auto"/>
        <w:rPr>
          <w:rFonts w:asciiTheme="majorBidi" w:hAnsiTheme="majorBidi" w:cstheme="majorBidi"/>
          <w:b/>
          <w:bCs/>
          <w:sz w:val="16"/>
          <w:szCs w:val="16"/>
        </w:rPr>
      </w:pPr>
    </w:p>
    <w:p w14:paraId="18FEDCE0" w14:textId="77777777" w:rsidR="007A08A6" w:rsidRPr="005B0F61" w:rsidRDefault="007A08A6" w:rsidP="007A08A6">
      <w:pPr>
        <w:spacing w:after="0" w:line="240" w:lineRule="auto"/>
        <w:rPr>
          <w:rFonts w:asciiTheme="majorBidi" w:hAnsiTheme="majorBidi" w:cstheme="majorBidi"/>
          <w:b/>
          <w:bCs/>
          <w:sz w:val="20"/>
          <w:szCs w:val="20"/>
        </w:rPr>
      </w:pPr>
      <w:r w:rsidRPr="00375798">
        <w:rPr>
          <w:rFonts w:asciiTheme="majorBidi" w:hAnsiTheme="majorBidi" w:cstheme="majorBidi"/>
          <w:b/>
          <w:bCs/>
          <w:sz w:val="20"/>
          <w:szCs w:val="20"/>
          <w:vertAlign w:val="superscript"/>
        </w:rPr>
        <w:t>24</w:t>
      </w:r>
      <w:r w:rsidRPr="00E341AD">
        <w:t xml:space="preserve"> Unemployed Bahrainis and Unemployment Rate by Gender in the Kingdom of Bahrain, Information &amp; eGovernment Authority 2020 </w:t>
      </w:r>
      <w:hyperlink r:id="rId21" w:history="1">
        <w:r w:rsidRPr="00E341AD">
          <w:t>https://www.data.gov.bh/ar/resourcecenter</w:t>
        </w:r>
      </w:hyperlink>
    </w:p>
    <w:p w14:paraId="046C4B87" w14:textId="77777777" w:rsidR="007A08A6" w:rsidRPr="00375798" w:rsidRDefault="007A08A6" w:rsidP="007A08A6">
      <w:pPr>
        <w:spacing w:after="0" w:line="240" w:lineRule="auto"/>
        <w:rPr>
          <w:rFonts w:asciiTheme="majorBidi" w:hAnsiTheme="majorBidi" w:cstheme="majorBidi"/>
          <w:b/>
          <w:bCs/>
          <w:sz w:val="16"/>
          <w:szCs w:val="16"/>
        </w:rPr>
      </w:pPr>
    </w:p>
    <w:p w14:paraId="499A3ED4" w14:textId="77777777" w:rsidR="007A08A6" w:rsidRPr="00E341AD" w:rsidRDefault="007A08A6" w:rsidP="007A08A6">
      <w:pPr>
        <w:spacing w:after="0" w:line="240" w:lineRule="auto"/>
      </w:pPr>
      <w:r w:rsidRPr="00375798">
        <w:rPr>
          <w:rFonts w:asciiTheme="majorBidi" w:hAnsiTheme="majorBidi" w:cstheme="majorBidi"/>
          <w:b/>
          <w:bCs/>
          <w:sz w:val="20"/>
          <w:szCs w:val="20"/>
          <w:vertAlign w:val="superscript"/>
        </w:rPr>
        <w:t xml:space="preserve">25 </w:t>
      </w:r>
      <w:r w:rsidRPr="00E341AD">
        <w:t>Study by Dr Hassan Al-</w:t>
      </w:r>
      <w:proofErr w:type="spellStart"/>
      <w:r w:rsidRPr="00E341AD">
        <w:t>Aali</w:t>
      </w:r>
      <w:proofErr w:type="spellEnd"/>
      <w:r w:rsidRPr="00E341AD">
        <w:t xml:space="preserve">: Bahrain, 2016, Arab Monitor for Economic and Social Rights, Informal </w:t>
      </w:r>
      <w:proofErr w:type="spellStart"/>
      <w:r w:rsidRPr="00E341AD">
        <w:t>Labour</w:t>
      </w:r>
      <w:proofErr w:type="spellEnd"/>
      <w:r w:rsidRPr="00E341AD">
        <w:t xml:space="preserve"> </w:t>
      </w:r>
      <w:hyperlink r:id="rId22" w:history="1">
        <w:r w:rsidRPr="00E341AD">
          <w:t>https://www.annd.org/uploads/summernote/111614355041.pdf</w:t>
        </w:r>
      </w:hyperlink>
    </w:p>
    <w:p w14:paraId="62587057" w14:textId="77777777" w:rsidR="00C26D8C" w:rsidRDefault="00C26D8C"/>
    <w:sectPr w:rsidR="00C26D8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08A6"/>
    <w:rsid w:val="007A08A6"/>
    <w:rsid w:val="00C26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372CFA"/>
  <w15:chartTrackingRefBased/>
  <w15:docId w15:val="{CC5B7893-92DB-4585-96A1-4B554BF7F1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08A6"/>
    <w:rPr>
      <w:rFonts w:ascii="Calibri" w:eastAsia="Calibri" w:hAnsi="Calibri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egalaffairs.gov.bh/HTM/RJIW4019.htm" TargetMode="External"/><Relationship Id="rId13" Type="http://schemas.openxmlformats.org/officeDocument/2006/relationships/hyperlink" Target="https://www.data.gov.bh/ar/resourcecenter" TargetMode="External"/><Relationship Id="rId18" Type="http://schemas.openxmlformats.org/officeDocument/2006/relationships/hyperlink" Target="https://drive.google.com/file/d/1hregrEPZ79xDuT4cf2-RlsG-AXHDxG2q/view?usp=sharing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www.data.gov.bh/ar/resourcecenter" TargetMode="External"/><Relationship Id="rId7" Type="http://schemas.openxmlformats.org/officeDocument/2006/relationships/hyperlink" Target="https://www.delmonpost.me/post/local7" TargetMode="External"/><Relationship Id="rId12" Type="http://schemas.openxmlformats.org/officeDocument/2006/relationships/hyperlink" Target="https://www.un.org/womenwatch/daw/cedaw/text/0360793A.pdf" TargetMode="External"/><Relationship Id="rId17" Type="http://schemas.openxmlformats.org/officeDocument/2006/relationships/hyperlink" Target="https://alwatannews.net/Bahrain/article/1017986/%D8%A7%D9%84%D9%85%D8%A8%D8%A7%D8%AD%D8%AB-%D9%88%D8%A7%D9%84%D8%A3%D8%AF%D9%84%D8%A9-%D8%A7%D9%84%D8%AC%D9%86%D8%A7%D8%A6%D9%8A%D8%A9-%D9%84%D8%A7%D9%84%D9%88%D8%B7%D9%86-114-%D9%85%D8%AA%D9%87%D9%85%D8%A7-%D9%88269-%D8%B6%D8%AD%D9%8A%D8%A9-%D9%81%D9%8A-54-%D9%82%D8%B6%D9%8A%D8%A9-%D8%A7%D8%AA%D8%AC%D8%A7%D8%B1-%D8%A8%D8%A7%D9%84%D8%A3%D8%B4%D8%AE%D8%A7%D8%B5-%D8%AE%D9%84%D8%A7%D9%84-18-%D8%B4%D9%87%D8%B1%D8%A7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arij.net/investigations/wagetheftinthegulf/" TargetMode="External"/><Relationship Id="rId20" Type="http://schemas.openxmlformats.org/officeDocument/2006/relationships/hyperlink" Target="https://www.scw.bh/ar/Pages/app.aspx" TargetMode="External"/><Relationship Id="rId1" Type="http://schemas.openxmlformats.org/officeDocument/2006/relationships/styles" Target="styles.xml"/><Relationship Id="rId6" Type="http://schemas.openxmlformats.org/officeDocument/2006/relationships/hyperlink" Target="https://twitter.com/bhrs2001/status/1488027545232678913?s=24" TargetMode="External"/><Relationship Id="rId11" Type="http://schemas.openxmlformats.org/officeDocument/2006/relationships/hyperlink" Target="https://www3.weforum.org/docs/WEF_GGGR_2022.pdf" TargetMode="External"/><Relationship Id="rId24" Type="http://schemas.openxmlformats.org/officeDocument/2006/relationships/theme" Target="theme/theme1.xml"/><Relationship Id="rId5" Type="http://schemas.openxmlformats.org/officeDocument/2006/relationships/hyperlink" Target="https://www.albiladpress.com/news/2020/4125/bahrain/623408.html" TargetMode="External"/><Relationship Id="rId15" Type="http://schemas.openxmlformats.org/officeDocument/2006/relationships/hyperlink" Target="https://lmra.bh/portal/ar/page/show/328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www.data.gov.bh/ar/resourcecenter" TargetMode="External"/><Relationship Id="rId19" Type="http://schemas.openxmlformats.org/officeDocument/2006/relationships/hyperlink" Target="https://drive.google.com/file/d/1hregrEPZ79xDuT4cf2-RlsG-AXHDxG2q/view?usp=sharing" TargetMode="External"/><Relationship Id="rId4" Type="http://schemas.openxmlformats.org/officeDocument/2006/relationships/hyperlink" Target="https://www.lloc.gov.bh/HTM/K3618.htm" TargetMode="External"/><Relationship Id="rId9" Type="http://schemas.openxmlformats.org/officeDocument/2006/relationships/hyperlink" Target="https://www.lloc.gov.bh/HTM/K2518.htm" TargetMode="External"/><Relationship Id="rId14" Type="http://schemas.openxmlformats.org/officeDocument/2006/relationships/hyperlink" Target="http://blmi.lmra.bh/2021/03/mi_data.xml" TargetMode="External"/><Relationship Id="rId22" Type="http://schemas.openxmlformats.org/officeDocument/2006/relationships/hyperlink" Target="https://www.annd.org/uploads/summernote/111614355041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852</Words>
  <Characters>4857</Characters>
  <Application>Microsoft Office Word</Application>
  <DocSecurity>0</DocSecurity>
  <Lines>40</Lines>
  <Paragraphs>11</Paragraphs>
  <ScaleCrop>false</ScaleCrop>
  <Company/>
  <LinksUpToDate>false</LinksUpToDate>
  <CharactersWithSpaces>5698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Bahrain women union</dc:creator>
  <cp:keywords/>
  <dc:description/>
  <cp:lastModifiedBy>Bahrain women union</cp:lastModifiedBy>
  <cp:revision>1</cp:revision>
  <dcterms:created xsi:type="dcterms:W3CDTF">2023-01-11T07:05:00Z</dcterms:created>
  <dcterms:modified xsi:type="dcterms:W3CDTF">2023-01-11T07:13:00Z</dcterms:modified>
</cp:coreProperties>
</file>