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368" w:rsidRPr="0030273D" w:rsidRDefault="00716368" w:rsidP="00716368">
      <w:pPr>
        <w:jc w:val="center"/>
        <w:rPr>
          <w:rFonts w:cstheme="minorHAnsi"/>
          <w:b/>
          <w:bCs/>
          <w:sz w:val="20"/>
          <w:szCs w:val="20"/>
        </w:rPr>
      </w:pPr>
      <w:r w:rsidRPr="0030273D">
        <w:rPr>
          <w:rFonts w:cstheme="minorHAnsi"/>
          <w:b/>
          <w:bCs/>
          <w:sz w:val="20"/>
          <w:szCs w:val="20"/>
        </w:rPr>
        <w:t>ANEXOS</w:t>
      </w:r>
    </w:p>
    <w:p w:rsidR="00E157CD" w:rsidRPr="0030273D" w:rsidRDefault="00CE13A8" w:rsidP="00716368">
      <w:pPr>
        <w:spacing w:after="0" w:line="240" w:lineRule="auto"/>
        <w:jc w:val="both"/>
        <w:rPr>
          <w:rFonts w:cstheme="minorHAnsi"/>
          <w:b/>
          <w:bCs/>
          <w:iCs/>
          <w:sz w:val="20"/>
          <w:szCs w:val="20"/>
        </w:rPr>
      </w:pPr>
      <w:bookmarkStart w:id="0" w:name="_Hlk68876157"/>
      <w:r w:rsidRPr="0030273D">
        <w:rPr>
          <w:rFonts w:cstheme="minorHAnsi"/>
          <w:b/>
          <w:bCs/>
          <w:sz w:val="20"/>
          <w:szCs w:val="20"/>
        </w:rPr>
        <w:t xml:space="preserve">ANEXO </w:t>
      </w:r>
      <w:r w:rsidR="006E4DC6">
        <w:rPr>
          <w:rFonts w:cstheme="minorHAnsi"/>
          <w:b/>
          <w:bCs/>
          <w:sz w:val="20"/>
          <w:szCs w:val="20"/>
        </w:rPr>
        <w:t>1</w:t>
      </w:r>
      <w:r w:rsidRPr="0030273D">
        <w:rPr>
          <w:rFonts w:cstheme="minorHAnsi"/>
          <w:b/>
          <w:bCs/>
          <w:sz w:val="20"/>
          <w:szCs w:val="20"/>
        </w:rPr>
        <w:t xml:space="preserve">. </w:t>
      </w:r>
      <w:r w:rsidRPr="0030273D">
        <w:rPr>
          <w:rFonts w:cstheme="minorHAnsi"/>
          <w:b/>
          <w:bCs/>
          <w:iCs/>
          <w:sz w:val="20"/>
          <w:szCs w:val="20"/>
        </w:rPr>
        <w:t>CURSOS NACIONALES E INTERNACIONALES: JUZGAR CON PERSPECTIVA DE GÉNERO</w:t>
      </w:r>
    </w:p>
    <w:p w:rsidR="00CE13A8" w:rsidRPr="0030273D" w:rsidRDefault="00CE13A8" w:rsidP="00716368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</w:p>
    <w:tbl>
      <w:tblPr>
        <w:tblStyle w:val="Tablaconcuadrcula"/>
        <w:tblW w:w="8364" w:type="dxa"/>
        <w:tblInd w:w="-5" w:type="dxa"/>
        <w:tblLook w:val="04A0"/>
      </w:tblPr>
      <w:tblGrid>
        <w:gridCol w:w="2977"/>
        <w:gridCol w:w="1201"/>
        <w:gridCol w:w="1308"/>
        <w:gridCol w:w="2878"/>
      </w:tblGrid>
      <w:tr w:rsidR="006E4DC6" w:rsidRPr="0030273D" w:rsidTr="006E4DC6">
        <w:tc>
          <w:tcPr>
            <w:tcW w:w="2977" w:type="dxa"/>
            <w:shd w:val="clear" w:color="auto" w:fill="BFBFBF" w:themeFill="background1" w:themeFillShade="BF"/>
          </w:tcPr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bookmarkStart w:id="1" w:name="_Hlk70188043"/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Cursos</w:t>
            </w:r>
          </w:p>
        </w:tc>
        <w:tc>
          <w:tcPr>
            <w:tcW w:w="1201" w:type="dxa"/>
            <w:shd w:val="clear" w:color="auto" w:fill="BFBFBF" w:themeFill="background1" w:themeFillShade="BF"/>
          </w:tcPr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Fechas</w:t>
            </w:r>
          </w:p>
        </w:tc>
        <w:tc>
          <w:tcPr>
            <w:tcW w:w="1308" w:type="dxa"/>
            <w:shd w:val="clear" w:color="auto" w:fill="BFBFBF" w:themeFill="background1" w:themeFillShade="BF"/>
          </w:tcPr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Total de participantes</w:t>
            </w:r>
          </w:p>
        </w:tc>
        <w:tc>
          <w:tcPr>
            <w:tcW w:w="2878" w:type="dxa"/>
            <w:shd w:val="clear" w:color="auto" w:fill="BFBFBF" w:themeFill="background1" w:themeFillShade="BF"/>
          </w:tcPr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Cobertura/Modalidad/Duración</w:t>
            </w:r>
          </w:p>
        </w:tc>
      </w:tr>
      <w:bookmarkEnd w:id="1"/>
      <w:tr w:rsidR="006E4DC6" w:rsidRPr="0030273D" w:rsidTr="006E4DC6">
        <w:tc>
          <w:tcPr>
            <w:tcW w:w="2977" w:type="dxa"/>
          </w:tcPr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¿Cómo y por qué Juzgar con perspectiva de Género?</w:t>
            </w:r>
          </w:p>
        </w:tc>
        <w:tc>
          <w:tcPr>
            <w:tcW w:w="1201" w:type="dxa"/>
          </w:tcPr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Mayo – agosto 2017</w:t>
            </w:r>
          </w:p>
        </w:tc>
        <w:tc>
          <w:tcPr>
            <w:tcW w:w="1308" w:type="dxa"/>
          </w:tcPr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339</w:t>
            </w:r>
          </w:p>
        </w:tc>
        <w:tc>
          <w:tcPr>
            <w:tcW w:w="2878" w:type="dxa"/>
          </w:tcPr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Nacional – Semipresencial</w:t>
            </w:r>
          </w:p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Virtual (35 días)</w:t>
            </w:r>
          </w:p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Presencial (1 día)</w:t>
            </w:r>
          </w:p>
        </w:tc>
      </w:tr>
      <w:tr w:rsidR="006E4DC6" w:rsidRPr="0030273D" w:rsidTr="006E4DC6">
        <w:tc>
          <w:tcPr>
            <w:tcW w:w="2977" w:type="dxa"/>
          </w:tcPr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Perspectiva de Género, trata de personas, explotación sexual y violencia doméstica</w:t>
            </w:r>
          </w:p>
        </w:tc>
        <w:tc>
          <w:tcPr>
            <w:tcW w:w="1201" w:type="dxa"/>
          </w:tcPr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Mayo 2017</w:t>
            </w:r>
          </w:p>
        </w:tc>
        <w:tc>
          <w:tcPr>
            <w:tcW w:w="1308" w:type="dxa"/>
          </w:tcPr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74</w:t>
            </w:r>
          </w:p>
        </w:tc>
        <w:tc>
          <w:tcPr>
            <w:tcW w:w="2878" w:type="dxa"/>
          </w:tcPr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Cochabamba, Chuquisaca y Tarija</w:t>
            </w:r>
          </w:p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 xml:space="preserve">Santa Cruz y Beni </w:t>
            </w:r>
          </w:p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Presencial (2 días)</w:t>
            </w:r>
          </w:p>
        </w:tc>
      </w:tr>
      <w:tr w:rsidR="006E4DC6" w:rsidRPr="0030273D" w:rsidTr="006E4DC6">
        <w:tc>
          <w:tcPr>
            <w:tcW w:w="2977" w:type="dxa"/>
          </w:tcPr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¿Cómo Juzgar con Perspectiva de Género? Segunda versión</w:t>
            </w:r>
          </w:p>
        </w:tc>
        <w:tc>
          <w:tcPr>
            <w:tcW w:w="1201" w:type="dxa"/>
          </w:tcPr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Septiembre - diciembre 2018</w:t>
            </w:r>
          </w:p>
        </w:tc>
        <w:tc>
          <w:tcPr>
            <w:tcW w:w="1308" w:type="dxa"/>
          </w:tcPr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189</w:t>
            </w:r>
          </w:p>
        </w:tc>
        <w:tc>
          <w:tcPr>
            <w:tcW w:w="2878" w:type="dxa"/>
          </w:tcPr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Nacional – Semipresencial</w:t>
            </w:r>
          </w:p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Virtual (30 días)</w:t>
            </w:r>
          </w:p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Presencial (1 día)</w:t>
            </w:r>
          </w:p>
        </w:tc>
      </w:tr>
      <w:tr w:rsidR="006E4DC6" w:rsidRPr="0030273D" w:rsidTr="006E4DC6">
        <w:tc>
          <w:tcPr>
            <w:tcW w:w="2977" w:type="dxa"/>
          </w:tcPr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Juzgar con Perspectiva de Género. Obligación Constitucional y Convencional</w:t>
            </w:r>
          </w:p>
        </w:tc>
        <w:tc>
          <w:tcPr>
            <w:tcW w:w="1201" w:type="dxa"/>
          </w:tcPr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Agosto - octubre 2019</w:t>
            </w:r>
          </w:p>
        </w:tc>
        <w:tc>
          <w:tcPr>
            <w:tcW w:w="1308" w:type="dxa"/>
          </w:tcPr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298</w:t>
            </w:r>
          </w:p>
        </w:tc>
        <w:tc>
          <w:tcPr>
            <w:tcW w:w="2878" w:type="dxa"/>
          </w:tcPr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Nacional – Semipresencial</w:t>
            </w:r>
          </w:p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Virtual (30 días)</w:t>
            </w:r>
          </w:p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Presencial (1 día)</w:t>
            </w:r>
          </w:p>
        </w:tc>
      </w:tr>
      <w:tr w:rsidR="006E4DC6" w:rsidRPr="0030273D" w:rsidTr="006E4DC6">
        <w:tc>
          <w:tcPr>
            <w:tcW w:w="2977" w:type="dxa"/>
          </w:tcPr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Juzgar con Perspectiva de Género. Obligación Constitucional y Convencional Actividad desarrollada con el apoyo de la Comunidad de Derechos Humanos</w:t>
            </w:r>
          </w:p>
        </w:tc>
        <w:tc>
          <w:tcPr>
            <w:tcW w:w="1201" w:type="dxa"/>
          </w:tcPr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Mayo – julio 2020</w:t>
            </w:r>
          </w:p>
        </w:tc>
        <w:tc>
          <w:tcPr>
            <w:tcW w:w="1308" w:type="dxa"/>
          </w:tcPr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239</w:t>
            </w:r>
          </w:p>
        </w:tc>
        <w:tc>
          <w:tcPr>
            <w:tcW w:w="2878" w:type="dxa"/>
          </w:tcPr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Nacional –</w:t>
            </w:r>
          </w:p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Virtual (58 horas académicas)</w:t>
            </w:r>
          </w:p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</w:p>
        </w:tc>
      </w:tr>
      <w:tr w:rsidR="006E4DC6" w:rsidRPr="0030273D" w:rsidTr="006E4DC6">
        <w:tc>
          <w:tcPr>
            <w:tcW w:w="2977" w:type="dxa"/>
          </w:tcPr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Atención con perspectiva de Género desde la mirada del personal de Apoyo Judicial – jurisdicción Ordinaria y Agroambiental</w:t>
            </w:r>
          </w:p>
        </w:tc>
        <w:tc>
          <w:tcPr>
            <w:tcW w:w="1201" w:type="dxa"/>
          </w:tcPr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Octubre – noviembre 2020</w:t>
            </w:r>
          </w:p>
        </w:tc>
        <w:tc>
          <w:tcPr>
            <w:tcW w:w="1308" w:type="dxa"/>
          </w:tcPr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1382</w:t>
            </w:r>
          </w:p>
        </w:tc>
        <w:tc>
          <w:tcPr>
            <w:tcW w:w="2878" w:type="dxa"/>
          </w:tcPr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Nacional –</w:t>
            </w:r>
          </w:p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Virtual (30 horas académicas)</w:t>
            </w:r>
          </w:p>
        </w:tc>
      </w:tr>
      <w:tr w:rsidR="006E4DC6" w:rsidRPr="0030273D" w:rsidTr="006E4DC6">
        <w:tc>
          <w:tcPr>
            <w:tcW w:w="2977" w:type="dxa"/>
          </w:tcPr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 xml:space="preserve">Webinario Internacional: “Juzgar con perspectiva de Género para un acceso a la Justicia en condiciones de Igualad” </w:t>
            </w:r>
          </w:p>
        </w:tc>
        <w:tc>
          <w:tcPr>
            <w:tcW w:w="1201" w:type="dxa"/>
          </w:tcPr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Agosto 2020</w:t>
            </w:r>
          </w:p>
        </w:tc>
        <w:tc>
          <w:tcPr>
            <w:tcW w:w="1308" w:type="dxa"/>
          </w:tcPr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6817</w:t>
            </w:r>
          </w:p>
        </w:tc>
        <w:tc>
          <w:tcPr>
            <w:tcW w:w="2878" w:type="dxa"/>
          </w:tcPr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Internacional –</w:t>
            </w:r>
          </w:p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Virtual (3 horas académicas)</w:t>
            </w:r>
          </w:p>
        </w:tc>
      </w:tr>
      <w:tr w:rsidR="006E4DC6" w:rsidRPr="0030273D" w:rsidTr="006E4DC6">
        <w:tc>
          <w:tcPr>
            <w:tcW w:w="2977" w:type="dxa"/>
            <w:shd w:val="clear" w:color="auto" w:fill="BFBFBF" w:themeFill="background1" w:themeFillShade="BF"/>
          </w:tcPr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201" w:type="dxa"/>
            <w:shd w:val="clear" w:color="auto" w:fill="BFBFBF" w:themeFill="background1" w:themeFillShade="BF"/>
          </w:tcPr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308" w:type="dxa"/>
            <w:shd w:val="clear" w:color="auto" w:fill="BFBFBF" w:themeFill="background1" w:themeFillShade="BF"/>
          </w:tcPr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9338</w:t>
            </w:r>
          </w:p>
        </w:tc>
        <w:tc>
          <w:tcPr>
            <w:tcW w:w="2878" w:type="dxa"/>
            <w:shd w:val="clear" w:color="auto" w:fill="BFBFBF" w:themeFill="background1" w:themeFillShade="BF"/>
          </w:tcPr>
          <w:p w:rsidR="00E157CD" w:rsidRPr="0030273D" w:rsidRDefault="00E157CD" w:rsidP="00E157CD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</w:p>
        </w:tc>
      </w:tr>
    </w:tbl>
    <w:p w:rsidR="00716368" w:rsidRPr="0030273D" w:rsidRDefault="00CE13A8" w:rsidP="00CE13A8">
      <w:pPr>
        <w:jc w:val="both"/>
        <w:rPr>
          <w:rFonts w:cstheme="minorHAnsi"/>
          <w:b/>
          <w:bCs/>
          <w:sz w:val="16"/>
          <w:szCs w:val="16"/>
          <w:lang w:val="es-ES"/>
        </w:rPr>
      </w:pPr>
      <w:r w:rsidRPr="0030273D">
        <w:rPr>
          <w:rFonts w:cstheme="minorHAnsi"/>
          <w:b/>
          <w:bCs/>
          <w:sz w:val="16"/>
          <w:szCs w:val="16"/>
        </w:rPr>
        <w:t xml:space="preserve">Fuente: </w:t>
      </w:r>
      <w:r w:rsidRPr="001977E5">
        <w:rPr>
          <w:rFonts w:cstheme="minorHAnsi"/>
          <w:b/>
          <w:bCs/>
          <w:sz w:val="16"/>
          <w:szCs w:val="16"/>
          <w:lang w:val="es-ES"/>
        </w:rPr>
        <w:t xml:space="preserve">Escuela de Jueces del Estado. </w:t>
      </w:r>
      <w:r w:rsidRPr="0030273D">
        <w:rPr>
          <w:rFonts w:cstheme="minorHAnsi"/>
          <w:b/>
          <w:bCs/>
          <w:sz w:val="16"/>
          <w:szCs w:val="16"/>
          <w:lang w:val="es-ES"/>
        </w:rPr>
        <w:t xml:space="preserve">Rendición de cuentas 2017, 2018, 2019 y 2020. </w:t>
      </w:r>
    </w:p>
    <w:p w:rsidR="006E4DC6" w:rsidRPr="006E4DC6" w:rsidRDefault="006E4DC6" w:rsidP="006E4DC6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6E4DC6">
        <w:rPr>
          <w:rFonts w:cstheme="minorHAnsi"/>
          <w:b/>
          <w:bCs/>
          <w:sz w:val="20"/>
          <w:szCs w:val="20"/>
        </w:rPr>
        <w:t xml:space="preserve">ANEXO </w:t>
      </w:r>
      <w:r>
        <w:rPr>
          <w:rFonts w:cstheme="minorHAnsi"/>
          <w:b/>
          <w:bCs/>
          <w:sz w:val="20"/>
          <w:szCs w:val="20"/>
        </w:rPr>
        <w:t>2</w:t>
      </w:r>
      <w:r w:rsidRPr="006E4DC6">
        <w:rPr>
          <w:rFonts w:cstheme="minorHAnsi"/>
          <w:b/>
          <w:bCs/>
          <w:sz w:val="20"/>
          <w:szCs w:val="20"/>
        </w:rPr>
        <w:t>. ACTIVIDADES REALIZADAS EN LA GESTIÓN 2019 (POR GÉNERO) DE LA FELCV</w:t>
      </w:r>
    </w:p>
    <w:tbl>
      <w:tblPr>
        <w:tblStyle w:val="Tablaconcuadrcula"/>
        <w:tblpPr w:leftFromText="141" w:rightFromText="141" w:vertAnchor="text" w:horzAnchor="margin" w:tblpY="183"/>
        <w:tblOverlap w:val="never"/>
        <w:tblW w:w="0" w:type="auto"/>
        <w:tblLayout w:type="fixed"/>
        <w:tblLook w:val="04A0"/>
      </w:tblPr>
      <w:tblGrid>
        <w:gridCol w:w="1558"/>
        <w:gridCol w:w="663"/>
        <w:gridCol w:w="927"/>
        <w:gridCol w:w="816"/>
        <w:gridCol w:w="851"/>
        <w:gridCol w:w="850"/>
        <w:gridCol w:w="851"/>
        <w:gridCol w:w="850"/>
        <w:gridCol w:w="993"/>
      </w:tblGrid>
      <w:tr w:rsidR="006E4DC6" w:rsidRPr="006E4DC6" w:rsidTr="006E4DC6">
        <w:trPr>
          <w:trHeight w:val="258"/>
        </w:trPr>
        <w:tc>
          <w:tcPr>
            <w:tcW w:w="3148" w:type="dxa"/>
            <w:gridSpan w:val="3"/>
            <w:shd w:val="clear" w:color="auto" w:fill="D0CECE" w:themeFill="background2" w:themeFillShade="E6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bookmarkStart w:id="2" w:name="_Hlk69041250"/>
            <w:r w:rsidRPr="006E4DC6">
              <w:rPr>
                <w:rFonts w:cstheme="minorHAnsi"/>
                <w:b/>
                <w:bCs/>
                <w:sz w:val="20"/>
                <w:szCs w:val="20"/>
              </w:rPr>
              <w:t xml:space="preserve">Sensibilización </w:t>
            </w:r>
          </w:p>
        </w:tc>
        <w:tc>
          <w:tcPr>
            <w:tcW w:w="1667" w:type="dxa"/>
            <w:gridSpan w:val="2"/>
            <w:shd w:val="clear" w:color="auto" w:fill="D0CECE" w:themeFill="background2" w:themeFillShade="E6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Capacitación</w:t>
            </w:r>
          </w:p>
        </w:tc>
        <w:tc>
          <w:tcPr>
            <w:tcW w:w="1701" w:type="dxa"/>
            <w:gridSpan w:val="2"/>
            <w:shd w:val="clear" w:color="auto" w:fill="D0CECE" w:themeFill="background2" w:themeFillShade="E6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Socialización</w:t>
            </w:r>
          </w:p>
        </w:tc>
        <w:tc>
          <w:tcPr>
            <w:tcW w:w="1843" w:type="dxa"/>
            <w:gridSpan w:val="2"/>
            <w:shd w:val="clear" w:color="auto" w:fill="D0CECE" w:themeFill="background2" w:themeFillShade="E6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Marchas, Ferias y Campañas</w:t>
            </w:r>
          </w:p>
        </w:tc>
      </w:tr>
      <w:tr w:rsidR="006E4DC6" w:rsidRPr="006E4DC6" w:rsidTr="006E4DC6">
        <w:trPr>
          <w:trHeight w:val="258"/>
        </w:trPr>
        <w:tc>
          <w:tcPr>
            <w:tcW w:w="1558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Departamento</w:t>
            </w:r>
          </w:p>
        </w:tc>
        <w:tc>
          <w:tcPr>
            <w:tcW w:w="663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927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F</w:t>
            </w:r>
          </w:p>
        </w:tc>
        <w:tc>
          <w:tcPr>
            <w:tcW w:w="816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851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F</w:t>
            </w:r>
          </w:p>
        </w:tc>
        <w:tc>
          <w:tcPr>
            <w:tcW w:w="850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851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F</w:t>
            </w:r>
          </w:p>
        </w:tc>
        <w:tc>
          <w:tcPr>
            <w:tcW w:w="850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993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F</w:t>
            </w:r>
          </w:p>
        </w:tc>
      </w:tr>
      <w:tr w:rsidR="006E4DC6" w:rsidRPr="006E4DC6" w:rsidTr="006E4DC6">
        <w:trPr>
          <w:trHeight w:val="258"/>
        </w:trPr>
        <w:tc>
          <w:tcPr>
            <w:tcW w:w="1558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La Paz</w:t>
            </w:r>
          </w:p>
        </w:tc>
        <w:tc>
          <w:tcPr>
            <w:tcW w:w="663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3667</w:t>
            </w:r>
          </w:p>
        </w:tc>
        <w:tc>
          <w:tcPr>
            <w:tcW w:w="927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4069</w:t>
            </w:r>
          </w:p>
        </w:tc>
        <w:tc>
          <w:tcPr>
            <w:tcW w:w="816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1546</w:t>
            </w:r>
          </w:p>
        </w:tc>
        <w:tc>
          <w:tcPr>
            <w:tcW w:w="851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1401</w:t>
            </w:r>
          </w:p>
        </w:tc>
        <w:tc>
          <w:tcPr>
            <w:tcW w:w="850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7125</w:t>
            </w:r>
          </w:p>
        </w:tc>
        <w:tc>
          <w:tcPr>
            <w:tcW w:w="851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4040</w:t>
            </w:r>
          </w:p>
        </w:tc>
        <w:tc>
          <w:tcPr>
            <w:tcW w:w="850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45544</w:t>
            </w:r>
          </w:p>
        </w:tc>
        <w:tc>
          <w:tcPr>
            <w:tcW w:w="993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57702</w:t>
            </w:r>
          </w:p>
        </w:tc>
      </w:tr>
      <w:tr w:rsidR="006E4DC6" w:rsidRPr="006E4DC6" w:rsidTr="006E4DC6">
        <w:trPr>
          <w:trHeight w:val="258"/>
        </w:trPr>
        <w:tc>
          <w:tcPr>
            <w:tcW w:w="1558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Oruro</w:t>
            </w:r>
          </w:p>
        </w:tc>
        <w:tc>
          <w:tcPr>
            <w:tcW w:w="663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1100</w:t>
            </w:r>
          </w:p>
        </w:tc>
        <w:tc>
          <w:tcPr>
            <w:tcW w:w="927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1188</w:t>
            </w:r>
          </w:p>
        </w:tc>
        <w:tc>
          <w:tcPr>
            <w:tcW w:w="816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544</w:t>
            </w:r>
          </w:p>
        </w:tc>
        <w:tc>
          <w:tcPr>
            <w:tcW w:w="851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389</w:t>
            </w:r>
          </w:p>
        </w:tc>
        <w:tc>
          <w:tcPr>
            <w:tcW w:w="850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4889</w:t>
            </w:r>
          </w:p>
        </w:tc>
        <w:tc>
          <w:tcPr>
            <w:tcW w:w="851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3443</w:t>
            </w:r>
          </w:p>
        </w:tc>
        <w:tc>
          <w:tcPr>
            <w:tcW w:w="850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3856</w:t>
            </w:r>
          </w:p>
        </w:tc>
        <w:tc>
          <w:tcPr>
            <w:tcW w:w="993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3924</w:t>
            </w:r>
          </w:p>
        </w:tc>
      </w:tr>
      <w:tr w:rsidR="006E4DC6" w:rsidRPr="006E4DC6" w:rsidTr="006E4DC6">
        <w:trPr>
          <w:trHeight w:val="258"/>
        </w:trPr>
        <w:tc>
          <w:tcPr>
            <w:tcW w:w="1558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proofErr w:type="spellStart"/>
            <w:r w:rsidRPr="006E4DC6">
              <w:rPr>
                <w:rFonts w:cstheme="minorHAnsi"/>
                <w:b/>
                <w:bCs/>
                <w:sz w:val="20"/>
                <w:szCs w:val="20"/>
              </w:rPr>
              <w:t>Potosi</w:t>
            </w:r>
            <w:proofErr w:type="spellEnd"/>
          </w:p>
        </w:tc>
        <w:tc>
          <w:tcPr>
            <w:tcW w:w="663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47</w:t>
            </w:r>
          </w:p>
        </w:tc>
        <w:tc>
          <w:tcPr>
            <w:tcW w:w="927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96</w:t>
            </w:r>
          </w:p>
        </w:tc>
        <w:tc>
          <w:tcPr>
            <w:tcW w:w="816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114</w:t>
            </w:r>
          </w:p>
        </w:tc>
        <w:tc>
          <w:tcPr>
            <w:tcW w:w="851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92</w:t>
            </w:r>
          </w:p>
        </w:tc>
        <w:tc>
          <w:tcPr>
            <w:tcW w:w="850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115</w:t>
            </w:r>
          </w:p>
        </w:tc>
        <w:tc>
          <w:tcPr>
            <w:tcW w:w="851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101</w:t>
            </w:r>
          </w:p>
        </w:tc>
        <w:tc>
          <w:tcPr>
            <w:tcW w:w="850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293</w:t>
            </w:r>
          </w:p>
        </w:tc>
        <w:tc>
          <w:tcPr>
            <w:tcW w:w="993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735</w:t>
            </w:r>
          </w:p>
        </w:tc>
      </w:tr>
      <w:tr w:rsidR="006E4DC6" w:rsidRPr="006E4DC6" w:rsidTr="006E4DC6">
        <w:trPr>
          <w:trHeight w:val="258"/>
        </w:trPr>
        <w:tc>
          <w:tcPr>
            <w:tcW w:w="1558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Santa Cruz</w:t>
            </w:r>
          </w:p>
        </w:tc>
        <w:tc>
          <w:tcPr>
            <w:tcW w:w="663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125</w:t>
            </w:r>
          </w:p>
        </w:tc>
        <w:tc>
          <w:tcPr>
            <w:tcW w:w="927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295</w:t>
            </w:r>
          </w:p>
        </w:tc>
        <w:tc>
          <w:tcPr>
            <w:tcW w:w="816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125</w:t>
            </w:r>
          </w:p>
        </w:tc>
        <w:tc>
          <w:tcPr>
            <w:tcW w:w="851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111</w:t>
            </w:r>
          </w:p>
        </w:tc>
        <w:tc>
          <w:tcPr>
            <w:tcW w:w="850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845</w:t>
            </w:r>
          </w:p>
        </w:tc>
        <w:tc>
          <w:tcPr>
            <w:tcW w:w="851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613</w:t>
            </w:r>
          </w:p>
        </w:tc>
        <w:tc>
          <w:tcPr>
            <w:tcW w:w="850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2401</w:t>
            </w:r>
          </w:p>
        </w:tc>
        <w:tc>
          <w:tcPr>
            <w:tcW w:w="993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2899</w:t>
            </w:r>
          </w:p>
        </w:tc>
      </w:tr>
      <w:tr w:rsidR="006E4DC6" w:rsidRPr="006E4DC6" w:rsidTr="006E4DC6">
        <w:trPr>
          <w:trHeight w:val="258"/>
        </w:trPr>
        <w:tc>
          <w:tcPr>
            <w:tcW w:w="1558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Cochabamba</w:t>
            </w:r>
          </w:p>
        </w:tc>
        <w:tc>
          <w:tcPr>
            <w:tcW w:w="663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985</w:t>
            </w:r>
          </w:p>
        </w:tc>
        <w:tc>
          <w:tcPr>
            <w:tcW w:w="927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714</w:t>
            </w:r>
          </w:p>
        </w:tc>
        <w:tc>
          <w:tcPr>
            <w:tcW w:w="816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386</w:t>
            </w:r>
          </w:p>
        </w:tc>
        <w:tc>
          <w:tcPr>
            <w:tcW w:w="851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412</w:t>
            </w:r>
          </w:p>
        </w:tc>
        <w:tc>
          <w:tcPr>
            <w:tcW w:w="850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1688</w:t>
            </w:r>
          </w:p>
        </w:tc>
        <w:tc>
          <w:tcPr>
            <w:tcW w:w="851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2146</w:t>
            </w:r>
          </w:p>
        </w:tc>
        <w:tc>
          <w:tcPr>
            <w:tcW w:w="850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7850</w:t>
            </w:r>
          </w:p>
        </w:tc>
        <w:tc>
          <w:tcPr>
            <w:tcW w:w="993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9985</w:t>
            </w:r>
          </w:p>
        </w:tc>
      </w:tr>
      <w:tr w:rsidR="006E4DC6" w:rsidRPr="006E4DC6" w:rsidTr="006E4DC6">
        <w:trPr>
          <w:trHeight w:val="258"/>
        </w:trPr>
        <w:tc>
          <w:tcPr>
            <w:tcW w:w="1558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 xml:space="preserve">Tarija </w:t>
            </w:r>
          </w:p>
        </w:tc>
        <w:tc>
          <w:tcPr>
            <w:tcW w:w="663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86</w:t>
            </w:r>
          </w:p>
        </w:tc>
        <w:tc>
          <w:tcPr>
            <w:tcW w:w="927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195</w:t>
            </w:r>
          </w:p>
        </w:tc>
        <w:tc>
          <w:tcPr>
            <w:tcW w:w="816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265</w:t>
            </w:r>
          </w:p>
        </w:tc>
        <w:tc>
          <w:tcPr>
            <w:tcW w:w="851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292</w:t>
            </w:r>
          </w:p>
        </w:tc>
        <w:tc>
          <w:tcPr>
            <w:tcW w:w="850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421</w:t>
            </w:r>
          </w:p>
        </w:tc>
        <w:tc>
          <w:tcPr>
            <w:tcW w:w="851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539</w:t>
            </w:r>
          </w:p>
        </w:tc>
        <w:tc>
          <w:tcPr>
            <w:tcW w:w="850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835</w:t>
            </w:r>
          </w:p>
        </w:tc>
        <w:tc>
          <w:tcPr>
            <w:tcW w:w="993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610</w:t>
            </w:r>
          </w:p>
        </w:tc>
      </w:tr>
      <w:tr w:rsidR="006E4DC6" w:rsidRPr="006E4DC6" w:rsidTr="006E4DC6">
        <w:trPr>
          <w:trHeight w:val="258"/>
        </w:trPr>
        <w:tc>
          <w:tcPr>
            <w:tcW w:w="1558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Sucre</w:t>
            </w:r>
          </w:p>
        </w:tc>
        <w:tc>
          <w:tcPr>
            <w:tcW w:w="663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927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39</w:t>
            </w:r>
          </w:p>
        </w:tc>
        <w:tc>
          <w:tcPr>
            <w:tcW w:w="816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851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850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28</w:t>
            </w:r>
          </w:p>
        </w:tc>
        <w:tc>
          <w:tcPr>
            <w:tcW w:w="851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850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265</w:t>
            </w:r>
          </w:p>
        </w:tc>
        <w:tc>
          <w:tcPr>
            <w:tcW w:w="993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302</w:t>
            </w:r>
          </w:p>
        </w:tc>
      </w:tr>
      <w:tr w:rsidR="006E4DC6" w:rsidRPr="006E4DC6" w:rsidTr="006E4DC6">
        <w:trPr>
          <w:trHeight w:val="258"/>
        </w:trPr>
        <w:tc>
          <w:tcPr>
            <w:tcW w:w="1558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Pando</w:t>
            </w:r>
          </w:p>
        </w:tc>
        <w:tc>
          <w:tcPr>
            <w:tcW w:w="663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139</w:t>
            </w:r>
          </w:p>
        </w:tc>
        <w:tc>
          <w:tcPr>
            <w:tcW w:w="927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188</w:t>
            </w:r>
          </w:p>
        </w:tc>
        <w:tc>
          <w:tcPr>
            <w:tcW w:w="816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117</w:t>
            </w:r>
          </w:p>
        </w:tc>
        <w:tc>
          <w:tcPr>
            <w:tcW w:w="851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850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988</w:t>
            </w:r>
          </w:p>
        </w:tc>
        <w:tc>
          <w:tcPr>
            <w:tcW w:w="851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1157</w:t>
            </w:r>
          </w:p>
        </w:tc>
        <w:tc>
          <w:tcPr>
            <w:tcW w:w="850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0</w:t>
            </w:r>
          </w:p>
        </w:tc>
      </w:tr>
      <w:tr w:rsidR="006E4DC6" w:rsidRPr="006E4DC6" w:rsidTr="006E4DC6">
        <w:trPr>
          <w:trHeight w:val="258"/>
        </w:trPr>
        <w:tc>
          <w:tcPr>
            <w:tcW w:w="1558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Beni</w:t>
            </w:r>
          </w:p>
        </w:tc>
        <w:tc>
          <w:tcPr>
            <w:tcW w:w="663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27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16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31</w:t>
            </w:r>
          </w:p>
        </w:tc>
        <w:tc>
          <w:tcPr>
            <w:tcW w:w="851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38</w:t>
            </w:r>
          </w:p>
        </w:tc>
        <w:tc>
          <w:tcPr>
            <w:tcW w:w="850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851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850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57</w:t>
            </w:r>
          </w:p>
        </w:tc>
        <w:tc>
          <w:tcPr>
            <w:tcW w:w="993" w:type="dxa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141</w:t>
            </w:r>
          </w:p>
        </w:tc>
      </w:tr>
      <w:tr w:rsidR="006E4DC6" w:rsidRPr="006E4DC6" w:rsidTr="006E4DC6">
        <w:trPr>
          <w:trHeight w:val="258"/>
        </w:trPr>
        <w:tc>
          <w:tcPr>
            <w:tcW w:w="1558" w:type="dxa"/>
            <w:shd w:val="clear" w:color="auto" w:fill="D0CECE" w:themeFill="background2" w:themeFillShade="E6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663" w:type="dxa"/>
            <w:shd w:val="clear" w:color="auto" w:fill="D0CECE" w:themeFill="background2" w:themeFillShade="E6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6171</w:t>
            </w:r>
          </w:p>
        </w:tc>
        <w:tc>
          <w:tcPr>
            <w:tcW w:w="927" w:type="dxa"/>
            <w:shd w:val="clear" w:color="auto" w:fill="D0CECE" w:themeFill="background2" w:themeFillShade="E6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6694</w:t>
            </w:r>
          </w:p>
        </w:tc>
        <w:tc>
          <w:tcPr>
            <w:tcW w:w="816" w:type="dxa"/>
            <w:shd w:val="clear" w:color="auto" w:fill="D0CECE" w:themeFill="background2" w:themeFillShade="E6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3140</w:t>
            </w:r>
          </w:p>
        </w:tc>
        <w:tc>
          <w:tcPr>
            <w:tcW w:w="851" w:type="dxa"/>
            <w:shd w:val="clear" w:color="auto" w:fill="D0CECE" w:themeFill="background2" w:themeFillShade="E6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 xml:space="preserve">  2885</w:t>
            </w:r>
          </w:p>
        </w:tc>
        <w:tc>
          <w:tcPr>
            <w:tcW w:w="850" w:type="dxa"/>
            <w:shd w:val="clear" w:color="auto" w:fill="D0CECE" w:themeFill="background2" w:themeFillShade="E6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16111</w:t>
            </w:r>
          </w:p>
        </w:tc>
        <w:tc>
          <w:tcPr>
            <w:tcW w:w="851" w:type="dxa"/>
            <w:shd w:val="clear" w:color="auto" w:fill="D0CECE" w:themeFill="background2" w:themeFillShade="E6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12083</w:t>
            </w:r>
          </w:p>
        </w:tc>
        <w:tc>
          <w:tcPr>
            <w:tcW w:w="850" w:type="dxa"/>
            <w:shd w:val="clear" w:color="auto" w:fill="D0CECE" w:themeFill="background2" w:themeFillShade="E6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61101</w:t>
            </w:r>
          </w:p>
        </w:tc>
        <w:tc>
          <w:tcPr>
            <w:tcW w:w="993" w:type="dxa"/>
            <w:shd w:val="clear" w:color="auto" w:fill="D0CECE" w:themeFill="background2" w:themeFillShade="E6"/>
          </w:tcPr>
          <w:p w:rsidR="006E4DC6" w:rsidRPr="006E4DC6" w:rsidRDefault="006E4DC6" w:rsidP="006E4DC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6E4DC6">
              <w:rPr>
                <w:rFonts w:cstheme="minorHAnsi"/>
                <w:b/>
                <w:bCs/>
                <w:sz w:val="20"/>
                <w:szCs w:val="20"/>
              </w:rPr>
              <w:t>76298</w:t>
            </w:r>
          </w:p>
        </w:tc>
      </w:tr>
    </w:tbl>
    <w:bookmarkEnd w:id="2"/>
    <w:p w:rsidR="00716368" w:rsidRPr="006E4DC6" w:rsidRDefault="006E4DC6" w:rsidP="00716368">
      <w:pPr>
        <w:spacing w:after="0" w:line="240" w:lineRule="auto"/>
        <w:jc w:val="both"/>
        <w:rPr>
          <w:rFonts w:cstheme="minorHAnsi"/>
          <w:b/>
          <w:bCs/>
          <w:sz w:val="16"/>
          <w:szCs w:val="16"/>
        </w:rPr>
      </w:pPr>
      <w:r w:rsidRPr="006E4DC6">
        <w:rPr>
          <w:rFonts w:cstheme="minorHAnsi"/>
          <w:b/>
          <w:bCs/>
          <w:sz w:val="16"/>
          <w:szCs w:val="16"/>
        </w:rPr>
        <w:t xml:space="preserve">Fuente: </w:t>
      </w:r>
      <w:bookmarkStart w:id="3" w:name="_Hlk68370748"/>
      <w:r w:rsidRPr="006E4DC6">
        <w:rPr>
          <w:rFonts w:cstheme="minorHAnsi"/>
          <w:b/>
          <w:bCs/>
          <w:sz w:val="16"/>
          <w:szCs w:val="16"/>
        </w:rPr>
        <w:t>Informe N° 016/2021, de 19 de marzo de 2021. Elaborado por el Jefe de la Unidad de Prevención, Capacitación y Coordinación Interinstitucional de la FELCV.</w:t>
      </w:r>
      <w:bookmarkEnd w:id="3"/>
    </w:p>
    <w:p w:rsidR="00793407" w:rsidRDefault="00793407" w:rsidP="00716368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</w:p>
    <w:p w:rsidR="00862E5C" w:rsidRDefault="00862E5C" w:rsidP="00716368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</w:p>
    <w:p w:rsidR="00862E5C" w:rsidRPr="0030273D" w:rsidRDefault="00862E5C" w:rsidP="00716368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</w:p>
    <w:p w:rsidR="00793407" w:rsidRPr="0030273D" w:rsidRDefault="00793407" w:rsidP="00716368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793407">
        <w:rPr>
          <w:rFonts w:cstheme="minorHAnsi"/>
          <w:b/>
          <w:bCs/>
          <w:sz w:val="20"/>
          <w:szCs w:val="20"/>
        </w:rPr>
        <w:lastRenderedPageBreak/>
        <w:t xml:space="preserve">ANEXO 3. </w:t>
      </w:r>
      <w:r w:rsidRPr="0030273D">
        <w:rPr>
          <w:rFonts w:cstheme="minorHAnsi"/>
          <w:b/>
          <w:bCs/>
          <w:sz w:val="20"/>
          <w:szCs w:val="20"/>
        </w:rPr>
        <w:t xml:space="preserve">CONVERSATORIOS, CONFERENCIAS Y SEMINARIOS </w:t>
      </w:r>
      <w:r w:rsidR="0030273D" w:rsidRPr="0030273D">
        <w:rPr>
          <w:rFonts w:cstheme="minorHAnsi"/>
          <w:b/>
          <w:bCs/>
          <w:sz w:val="20"/>
          <w:szCs w:val="20"/>
        </w:rPr>
        <w:t>- FELCV</w:t>
      </w:r>
    </w:p>
    <w:p w:rsidR="00793407" w:rsidRPr="0030273D" w:rsidRDefault="00793407" w:rsidP="00716368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</w:p>
    <w:tbl>
      <w:tblPr>
        <w:tblStyle w:val="Tablaconcuadrcula"/>
        <w:tblW w:w="9636" w:type="dxa"/>
        <w:tblInd w:w="-714" w:type="dxa"/>
        <w:tblLook w:val="04A0"/>
      </w:tblPr>
      <w:tblGrid>
        <w:gridCol w:w="6236"/>
        <w:gridCol w:w="3400"/>
      </w:tblGrid>
      <w:tr w:rsidR="00793407" w:rsidRPr="0030273D" w:rsidTr="00922BBF">
        <w:trPr>
          <w:trHeight w:val="257"/>
        </w:trPr>
        <w:tc>
          <w:tcPr>
            <w:tcW w:w="6236" w:type="dxa"/>
            <w:shd w:val="clear" w:color="auto" w:fill="BFBFBF" w:themeFill="background1" w:themeFillShade="BF"/>
          </w:tcPr>
          <w:p w:rsidR="00793407" w:rsidRPr="0030273D" w:rsidRDefault="00793407" w:rsidP="00922BBF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bookmarkStart w:id="4" w:name="_Hlk70188749"/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Conversatorios</w:t>
            </w:r>
          </w:p>
        </w:tc>
        <w:tc>
          <w:tcPr>
            <w:tcW w:w="3400" w:type="dxa"/>
            <w:shd w:val="clear" w:color="auto" w:fill="BFBFBF" w:themeFill="background1" w:themeFillShade="BF"/>
          </w:tcPr>
          <w:p w:rsidR="00793407" w:rsidRPr="0030273D" w:rsidRDefault="00793407" w:rsidP="00922BBF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Total de participantes</w:t>
            </w:r>
          </w:p>
        </w:tc>
      </w:tr>
      <w:tr w:rsidR="00793407" w:rsidRPr="0030273D" w:rsidTr="00922BBF">
        <w:trPr>
          <w:trHeight w:val="257"/>
        </w:trPr>
        <w:tc>
          <w:tcPr>
            <w:tcW w:w="6236" w:type="dxa"/>
            <w:shd w:val="clear" w:color="auto" w:fill="auto"/>
          </w:tcPr>
          <w:p w:rsidR="00793407" w:rsidRPr="0030273D" w:rsidRDefault="00793407" w:rsidP="00922BBF">
            <w:pPr>
              <w:jc w:val="both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Prevención desde el ámbito educativo inclusivo</w:t>
            </w:r>
          </w:p>
        </w:tc>
        <w:tc>
          <w:tcPr>
            <w:tcW w:w="3400" w:type="dxa"/>
            <w:shd w:val="clear" w:color="auto" w:fill="auto"/>
          </w:tcPr>
          <w:p w:rsidR="00793407" w:rsidRPr="0030273D" w:rsidRDefault="00793407" w:rsidP="00922BBF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1380</w:t>
            </w:r>
          </w:p>
        </w:tc>
      </w:tr>
      <w:tr w:rsidR="00793407" w:rsidRPr="0030273D" w:rsidTr="00922BBF">
        <w:trPr>
          <w:trHeight w:val="257"/>
        </w:trPr>
        <w:tc>
          <w:tcPr>
            <w:tcW w:w="6236" w:type="dxa"/>
            <w:shd w:val="clear" w:color="auto" w:fill="auto"/>
          </w:tcPr>
          <w:p w:rsidR="00793407" w:rsidRPr="0030273D" w:rsidRDefault="00793407" w:rsidP="00922BBF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Socialización de la Ley N° 348 y 1773</w:t>
            </w:r>
          </w:p>
        </w:tc>
        <w:tc>
          <w:tcPr>
            <w:tcW w:w="3400" w:type="dxa"/>
            <w:shd w:val="clear" w:color="auto" w:fill="auto"/>
          </w:tcPr>
          <w:p w:rsidR="00793407" w:rsidRPr="0030273D" w:rsidRDefault="00793407" w:rsidP="00922BBF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10036</w:t>
            </w:r>
          </w:p>
        </w:tc>
      </w:tr>
      <w:tr w:rsidR="00793407" w:rsidRPr="0030273D" w:rsidTr="00922BBF">
        <w:trPr>
          <w:trHeight w:val="257"/>
        </w:trPr>
        <w:tc>
          <w:tcPr>
            <w:tcW w:w="6236" w:type="dxa"/>
            <w:shd w:val="clear" w:color="auto" w:fill="auto"/>
          </w:tcPr>
          <w:p w:rsidR="00793407" w:rsidRPr="0030273D" w:rsidRDefault="00793407" w:rsidP="00922BBF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 xml:space="preserve">Factores que inciden en la violencia a la mujer </w:t>
            </w:r>
            <w:proofErr w:type="spellStart"/>
            <w:r w:rsidRPr="0030273D">
              <w:rPr>
                <w:rFonts w:cstheme="minorHAnsi"/>
                <w:b/>
                <w:bCs/>
                <w:sz w:val="20"/>
                <w:szCs w:val="20"/>
              </w:rPr>
              <w:t>psicosociolegal</w:t>
            </w:r>
            <w:proofErr w:type="spellEnd"/>
          </w:p>
        </w:tc>
        <w:tc>
          <w:tcPr>
            <w:tcW w:w="3400" w:type="dxa"/>
            <w:shd w:val="clear" w:color="auto" w:fill="auto"/>
          </w:tcPr>
          <w:p w:rsidR="00793407" w:rsidRPr="0030273D" w:rsidRDefault="00793407" w:rsidP="00922BBF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11517</w:t>
            </w:r>
          </w:p>
        </w:tc>
      </w:tr>
      <w:tr w:rsidR="00793407" w:rsidRPr="0030273D" w:rsidTr="00922BBF">
        <w:trPr>
          <w:trHeight w:val="257"/>
        </w:trPr>
        <w:tc>
          <w:tcPr>
            <w:tcW w:w="6236" w:type="dxa"/>
            <w:shd w:val="clear" w:color="auto" w:fill="auto"/>
          </w:tcPr>
          <w:p w:rsidR="00793407" w:rsidRPr="0030273D" w:rsidRDefault="00793407" w:rsidP="00922BBF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Factores que inciden en violencia sexual a niñas y adolescentes</w:t>
            </w:r>
          </w:p>
        </w:tc>
        <w:tc>
          <w:tcPr>
            <w:tcW w:w="3400" w:type="dxa"/>
            <w:shd w:val="clear" w:color="auto" w:fill="auto"/>
          </w:tcPr>
          <w:p w:rsidR="00793407" w:rsidRPr="0030273D" w:rsidRDefault="00793407" w:rsidP="00922BBF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18675</w:t>
            </w:r>
          </w:p>
        </w:tc>
      </w:tr>
      <w:tr w:rsidR="00793407" w:rsidRPr="0030273D" w:rsidTr="00922BBF">
        <w:trPr>
          <w:trHeight w:val="257"/>
        </w:trPr>
        <w:tc>
          <w:tcPr>
            <w:tcW w:w="6236" w:type="dxa"/>
            <w:shd w:val="clear" w:color="auto" w:fill="auto"/>
          </w:tcPr>
          <w:p w:rsidR="00793407" w:rsidRPr="0030273D" w:rsidRDefault="00793407" w:rsidP="00922BBF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Entrevistas Informativas Forenses, Manejo de Cámara e Intervención terapéutica en casos de violencia sexual a NNA</w:t>
            </w:r>
          </w:p>
        </w:tc>
        <w:tc>
          <w:tcPr>
            <w:tcW w:w="3400" w:type="dxa"/>
            <w:shd w:val="clear" w:color="auto" w:fill="auto"/>
          </w:tcPr>
          <w:p w:rsidR="00793407" w:rsidRPr="0030273D" w:rsidRDefault="00793407" w:rsidP="00922BBF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2444</w:t>
            </w:r>
          </w:p>
        </w:tc>
      </w:tr>
      <w:tr w:rsidR="00793407" w:rsidRPr="0030273D" w:rsidTr="00922BBF">
        <w:trPr>
          <w:trHeight w:val="257"/>
        </w:trPr>
        <w:tc>
          <w:tcPr>
            <w:tcW w:w="6236" w:type="dxa"/>
            <w:shd w:val="clear" w:color="auto" w:fill="auto"/>
          </w:tcPr>
          <w:p w:rsidR="00793407" w:rsidRPr="0030273D" w:rsidRDefault="00793407" w:rsidP="00922BBF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 xml:space="preserve">Violencia Física y Psicológica en NNA desde el enfoque </w:t>
            </w:r>
            <w:proofErr w:type="spellStart"/>
            <w:r w:rsidRPr="0030273D">
              <w:rPr>
                <w:rFonts w:cstheme="minorHAnsi"/>
                <w:b/>
                <w:bCs/>
                <w:sz w:val="20"/>
                <w:szCs w:val="20"/>
              </w:rPr>
              <w:t>psicosociolegal</w:t>
            </w:r>
            <w:proofErr w:type="spellEnd"/>
            <w:r w:rsidRPr="0030273D">
              <w:rPr>
                <w:rFonts w:cstheme="minorHAnsi"/>
                <w:b/>
                <w:bCs/>
                <w:sz w:val="20"/>
                <w:szCs w:val="20"/>
              </w:rPr>
              <w:t>, factores que la generan y las medidas de prevención</w:t>
            </w:r>
          </w:p>
        </w:tc>
        <w:tc>
          <w:tcPr>
            <w:tcW w:w="3400" w:type="dxa"/>
            <w:shd w:val="clear" w:color="auto" w:fill="auto"/>
          </w:tcPr>
          <w:p w:rsidR="00793407" w:rsidRPr="0030273D" w:rsidRDefault="00793407" w:rsidP="00922BBF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20145</w:t>
            </w:r>
          </w:p>
        </w:tc>
      </w:tr>
      <w:tr w:rsidR="00793407" w:rsidRPr="0030273D" w:rsidTr="00922BBF">
        <w:trPr>
          <w:trHeight w:val="257"/>
        </w:trPr>
        <w:tc>
          <w:tcPr>
            <w:tcW w:w="6236" w:type="dxa"/>
            <w:shd w:val="clear" w:color="auto" w:fill="auto"/>
          </w:tcPr>
          <w:p w:rsidR="00793407" w:rsidRPr="0030273D" w:rsidRDefault="00793407" w:rsidP="00922BBF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El Rol de los Medios de Comunicación en el ámbito de la violencia de género; y la violencia infante, NNA</w:t>
            </w:r>
          </w:p>
        </w:tc>
        <w:tc>
          <w:tcPr>
            <w:tcW w:w="3400" w:type="dxa"/>
            <w:shd w:val="clear" w:color="auto" w:fill="auto"/>
          </w:tcPr>
          <w:p w:rsidR="00793407" w:rsidRPr="0030273D" w:rsidRDefault="00793407" w:rsidP="00922BBF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6953</w:t>
            </w:r>
          </w:p>
        </w:tc>
      </w:tr>
      <w:tr w:rsidR="00793407" w:rsidRPr="0030273D" w:rsidTr="00922BBF">
        <w:trPr>
          <w:trHeight w:val="257"/>
        </w:trPr>
        <w:tc>
          <w:tcPr>
            <w:tcW w:w="6236" w:type="dxa"/>
            <w:shd w:val="clear" w:color="auto" w:fill="auto"/>
          </w:tcPr>
          <w:p w:rsidR="00793407" w:rsidRPr="0030273D" w:rsidRDefault="00793407" w:rsidP="00922BBF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La Violencia en Bolivia, Análisis del Agresor desde la Perspectiva Antropológica, Neurofisiológica y Psicológica</w:t>
            </w:r>
          </w:p>
        </w:tc>
        <w:tc>
          <w:tcPr>
            <w:tcW w:w="3400" w:type="dxa"/>
            <w:shd w:val="clear" w:color="auto" w:fill="auto"/>
          </w:tcPr>
          <w:p w:rsidR="00793407" w:rsidRPr="0030273D" w:rsidRDefault="00793407" w:rsidP="00922BBF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22468</w:t>
            </w:r>
          </w:p>
        </w:tc>
      </w:tr>
      <w:tr w:rsidR="00793407" w:rsidRPr="0030273D" w:rsidTr="00922BBF">
        <w:trPr>
          <w:trHeight w:val="257"/>
        </w:trPr>
        <w:tc>
          <w:tcPr>
            <w:tcW w:w="6236" w:type="dxa"/>
            <w:shd w:val="clear" w:color="auto" w:fill="auto"/>
          </w:tcPr>
          <w:p w:rsidR="00793407" w:rsidRPr="0030273D" w:rsidRDefault="00793407" w:rsidP="00922BBF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Las Masculinidades</w:t>
            </w:r>
          </w:p>
        </w:tc>
        <w:tc>
          <w:tcPr>
            <w:tcW w:w="3400" w:type="dxa"/>
            <w:shd w:val="clear" w:color="auto" w:fill="auto"/>
          </w:tcPr>
          <w:p w:rsidR="00793407" w:rsidRPr="0030273D" w:rsidRDefault="00793407" w:rsidP="00922BBF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10390</w:t>
            </w:r>
          </w:p>
        </w:tc>
      </w:tr>
      <w:tr w:rsidR="00793407" w:rsidRPr="0030273D" w:rsidTr="00922BBF">
        <w:trPr>
          <w:trHeight w:val="257"/>
        </w:trPr>
        <w:tc>
          <w:tcPr>
            <w:tcW w:w="6236" w:type="dxa"/>
            <w:shd w:val="clear" w:color="auto" w:fill="BFBFBF" w:themeFill="background1" w:themeFillShade="BF"/>
          </w:tcPr>
          <w:p w:rsidR="00793407" w:rsidRPr="0030273D" w:rsidRDefault="00793407" w:rsidP="00922BBF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Total de personas alcanzadas</w:t>
            </w:r>
          </w:p>
        </w:tc>
        <w:tc>
          <w:tcPr>
            <w:tcW w:w="3400" w:type="dxa"/>
            <w:shd w:val="clear" w:color="auto" w:fill="BFBFBF" w:themeFill="background1" w:themeFillShade="BF"/>
          </w:tcPr>
          <w:p w:rsidR="00793407" w:rsidRPr="0030273D" w:rsidRDefault="00793407" w:rsidP="00922BBF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104.008</w:t>
            </w:r>
          </w:p>
        </w:tc>
      </w:tr>
      <w:bookmarkEnd w:id="4"/>
    </w:tbl>
    <w:p w:rsidR="00793407" w:rsidRPr="0030273D" w:rsidRDefault="00793407" w:rsidP="00716368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</w:p>
    <w:p w:rsidR="00793407" w:rsidRPr="0030273D" w:rsidRDefault="00793407" w:rsidP="00716368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</w:p>
    <w:tbl>
      <w:tblPr>
        <w:tblStyle w:val="Tablaconcuadrcula"/>
        <w:tblW w:w="9636" w:type="dxa"/>
        <w:tblInd w:w="-714" w:type="dxa"/>
        <w:tblLook w:val="04A0"/>
      </w:tblPr>
      <w:tblGrid>
        <w:gridCol w:w="6236"/>
        <w:gridCol w:w="3400"/>
      </w:tblGrid>
      <w:tr w:rsidR="0030273D" w:rsidRPr="0030273D" w:rsidTr="00922BBF">
        <w:trPr>
          <w:trHeight w:val="257"/>
        </w:trPr>
        <w:tc>
          <w:tcPr>
            <w:tcW w:w="6236" w:type="dxa"/>
            <w:shd w:val="clear" w:color="auto" w:fill="BFBFBF" w:themeFill="background1" w:themeFillShade="BF"/>
          </w:tcPr>
          <w:p w:rsidR="0030273D" w:rsidRPr="0030273D" w:rsidRDefault="0030273D" w:rsidP="00922BBF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Conferencias y Seminarios</w:t>
            </w:r>
          </w:p>
        </w:tc>
        <w:tc>
          <w:tcPr>
            <w:tcW w:w="3400" w:type="dxa"/>
            <w:shd w:val="clear" w:color="auto" w:fill="BFBFBF" w:themeFill="background1" w:themeFillShade="BF"/>
          </w:tcPr>
          <w:p w:rsidR="0030273D" w:rsidRPr="0030273D" w:rsidRDefault="0030273D" w:rsidP="00922BBF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Total de participantes</w:t>
            </w:r>
          </w:p>
        </w:tc>
      </w:tr>
      <w:tr w:rsidR="0030273D" w:rsidRPr="0030273D" w:rsidTr="00922BBF">
        <w:trPr>
          <w:trHeight w:val="257"/>
        </w:trPr>
        <w:tc>
          <w:tcPr>
            <w:tcW w:w="6236" w:type="dxa"/>
            <w:shd w:val="clear" w:color="auto" w:fill="auto"/>
          </w:tcPr>
          <w:p w:rsidR="0030273D" w:rsidRPr="0030273D" w:rsidRDefault="0030273D" w:rsidP="00922BBF">
            <w:pPr>
              <w:jc w:val="both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Violencia en los Hombres</w:t>
            </w:r>
          </w:p>
        </w:tc>
        <w:tc>
          <w:tcPr>
            <w:tcW w:w="3400" w:type="dxa"/>
            <w:shd w:val="clear" w:color="auto" w:fill="auto"/>
          </w:tcPr>
          <w:p w:rsidR="0030273D" w:rsidRPr="0030273D" w:rsidRDefault="0030273D" w:rsidP="00922BBF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9339</w:t>
            </w:r>
          </w:p>
        </w:tc>
      </w:tr>
      <w:tr w:rsidR="0030273D" w:rsidRPr="0030273D" w:rsidTr="00922BBF">
        <w:trPr>
          <w:trHeight w:val="257"/>
        </w:trPr>
        <w:tc>
          <w:tcPr>
            <w:tcW w:w="6236" w:type="dxa"/>
            <w:shd w:val="clear" w:color="auto" w:fill="auto"/>
          </w:tcPr>
          <w:p w:rsidR="0030273D" w:rsidRPr="0030273D" w:rsidRDefault="0030273D" w:rsidP="00922BBF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Prevención de la Violencia Machista en Bolivia</w:t>
            </w:r>
          </w:p>
        </w:tc>
        <w:tc>
          <w:tcPr>
            <w:tcW w:w="3400" w:type="dxa"/>
            <w:shd w:val="clear" w:color="auto" w:fill="auto"/>
          </w:tcPr>
          <w:p w:rsidR="0030273D" w:rsidRPr="0030273D" w:rsidRDefault="0030273D" w:rsidP="00922BBF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6242</w:t>
            </w:r>
          </w:p>
        </w:tc>
      </w:tr>
      <w:tr w:rsidR="0030273D" w:rsidRPr="0030273D" w:rsidTr="00922BBF">
        <w:trPr>
          <w:trHeight w:val="257"/>
        </w:trPr>
        <w:tc>
          <w:tcPr>
            <w:tcW w:w="6236" w:type="dxa"/>
            <w:shd w:val="clear" w:color="auto" w:fill="auto"/>
          </w:tcPr>
          <w:p w:rsidR="0030273D" w:rsidRPr="0030273D" w:rsidRDefault="0030273D" w:rsidP="00922BBF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Estrategias de Prevención en la Familia por una Navidad con Amor y Paz</w:t>
            </w:r>
          </w:p>
        </w:tc>
        <w:tc>
          <w:tcPr>
            <w:tcW w:w="3400" w:type="dxa"/>
            <w:shd w:val="clear" w:color="auto" w:fill="auto"/>
          </w:tcPr>
          <w:p w:rsidR="0030273D" w:rsidRPr="0030273D" w:rsidRDefault="0030273D" w:rsidP="00922BBF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2405</w:t>
            </w:r>
          </w:p>
        </w:tc>
      </w:tr>
      <w:tr w:rsidR="0030273D" w:rsidRPr="0030273D" w:rsidTr="00922BBF">
        <w:trPr>
          <w:trHeight w:val="257"/>
        </w:trPr>
        <w:tc>
          <w:tcPr>
            <w:tcW w:w="6236" w:type="dxa"/>
            <w:shd w:val="clear" w:color="auto" w:fill="auto"/>
          </w:tcPr>
          <w:p w:rsidR="0030273D" w:rsidRPr="0030273D" w:rsidRDefault="0030273D" w:rsidP="00922BBF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Estrategias Comunicacionales y Educativas para Evidenciar la Violencia Machista</w:t>
            </w:r>
          </w:p>
        </w:tc>
        <w:tc>
          <w:tcPr>
            <w:tcW w:w="3400" w:type="dxa"/>
            <w:shd w:val="clear" w:color="auto" w:fill="auto"/>
          </w:tcPr>
          <w:p w:rsidR="0030273D" w:rsidRPr="0030273D" w:rsidRDefault="0030273D" w:rsidP="00922BBF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6242</w:t>
            </w:r>
          </w:p>
        </w:tc>
      </w:tr>
      <w:tr w:rsidR="0030273D" w:rsidRPr="0030273D" w:rsidTr="00922BBF">
        <w:trPr>
          <w:trHeight w:val="257"/>
        </w:trPr>
        <w:tc>
          <w:tcPr>
            <w:tcW w:w="6236" w:type="dxa"/>
            <w:shd w:val="clear" w:color="auto" w:fill="BFBFBF" w:themeFill="background1" w:themeFillShade="BF"/>
          </w:tcPr>
          <w:p w:rsidR="0030273D" w:rsidRPr="0030273D" w:rsidRDefault="0030273D" w:rsidP="00922BBF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Total de personas alcanzadas</w:t>
            </w:r>
          </w:p>
        </w:tc>
        <w:tc>
          <w:tcPr>
            <w:tcW w:w="3400" w:type="dxa"/>
            <w:shd w:val="clear" w:color="auto" w:fill="BFBFBF" w:themeFill="background1" w:themeFillShade="BF"/>
          </w:tcPr>
          <w:p w:rsidR="0030273D" w:rsidRPr="0030273D" w:rsidRDefault="0030273D" w:rsidP="00922BBF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24.228</w:t>
            </w:r>
          </w:p>
        </w:tc>
      </w:tr>
    </w:tbl>
    <w:p w:rsidR="00793407" w:rsidRPr="0030273D" w:rsidRDefault="0030273D" w:rsidP="00716368">
      <w:pPr>
        <w:spacing w:after="0" w:line="240" w:lineRule="auto"/>
        <w:jc w:val="both"/>
        <w:rPr>
          <w:rFonts w:cstheme="minorHAnsi"/>
          <w:b/>
          <w:bCs/>
          <w:sz w:val="16"/>
          <w:szCs w:val="16"/>
        </w:rPr>
      </w:pPr>
      <w:r w:rsidRPr="0030273D">
        <w:rPr>
          <w:rFonts w:cstheme="minorHAnsi"/>
          <w:b/>
          <w:bCs/>
          <w:sz w:val="16"/>
          <w:szCs w:val="16"/>
        </w:rPr>
        <w:t>Fuente: Policía Boliviana. Comando General. (2021). CITE: N° 0549/21. La Paz, Bolivia.</w:t>
      </w:r>
    </w:p>
    <w:p w:rsidR="00793407" w:rsidRPr="0030273D" w:rsidRDefault="00793407" w:rsidP="00716368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</w:p>
    <w:p w:rsidR="00CE13A8" w:rsidRPr="0030273D" w:rsidRDefault="00716368" w:rsidP="00CE13A8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bookmarkStart w:id="5" w:name="_Hlk70622098"/>
      <w:r w:rsidRPr="0030273D">
        <w:rPr>
          <w:rFonts w:cstheme="minorHAnsi"/>
          <w:b/>
          <w:bCs/>
          <w:sz w:val="20"/>
          <w:szCs w:val="20"/>
        </w:rPr>
        <w:t xml:space="preserve">ANEXO </w:t>
      </w:r>
      <w:r w:rsidR="0030273D">
        <w:rPr>
          <w:rFonts w:cstheme="minorHAnsi"/>
          <w:b/>
          <w:bCs/>
          <w:sz w:val="20"/>
          <w:szCs w:val="20"/>
        </w:rPr>
        <w:t>4</w:t>
      </w:r>
      <w:r w:rsidRPr="0030273D">
        <w:rPr>
          <w:rFonts w:cstheme="minorHAnsi"/>
          <w:b/>
          <w:bCs/>
          <w:sz w:val="20"/>
          <w:szCs w:val="20"/>
        </w:rPr>
        <w:t xml:space="preserve">. </w:t>
      </w:r>
      <w:r w:rsidR="00CE13A8" w:rsidRPr="0030273D">
        <w:rPr>
          <w:rFonts w:cstheme="minorHAnsi"/>
          <w:b/>
          <w:bCs/>
          <w:sz w:val="20"/>
          <w:szCs w:val="20"/>
        </w:rPr>
        <w:t>PRESUPUESTO ASIGNADO FISCALÍA ESPECIALIZADA DE VÍCTIMAS DE ATENCIÓN PRIORITARIA</w:t>
      </w:r>
    </w:p>
    <w:tbl>
      <w:tblPr>
        <w:tblStyle w:val="Tablaconcuadrcula"/>
        <w:tblpPr w:leftFromText="141" w:rightFromText="141" w:vertAnchor="text" w:horzAnchor="margin" w:tblpXSpec="center" w:tblpY="113"/>
        <w:tblW w:w="9640" w:type="dxa"/>
        <w:tblLook w:val="04A0"/>
      </w:tblPr>
      <w:tblGrid>
        <w:gridCol w:w="2011"/>
        <w:gridCol w:w="2389"/>
        <w:gridCol w:w="1843"/>
        <w:gridCol w:w="1701"/>
        <w:gridCol w:w="1696"/>
      </w:tblGrid>
      <w:tr w:rsidR="00CE13A8" w:rsidRPr="0030273D" w:rsidTr="00CE13A8">
        <w:trPr>
          <w:trHeight w:val="334"/>
        </w:trPr>
        <w:tc>
          <w:tcPr>
            <w:tcW w:w="2011" w:type="dxa"/>
            <w:shd w:val="clear" w:color="auto" w:fill="D0CECE" w:themeFill="background2" w:themeFillShade="E6"/>
          </w:tcPr>
          <w:bookmarkEnd w:id="5"/>
          <w:p w:rsidR="00CE13A8" w:rsidRPr="0030273D" w:rsidRDefault="00CE13A8" w:rsidP="00CE13A8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PARTIDA</w:t>
            </w:r>
          </w:p>
        </w:tc>
        <w:tc>
          <w:tcPr>
            <w:tcW w:w="2389" w:type="dxa"/>
            <w:shd w:val="clear" w:color="auto" w:fill="D0CECE" w:themeFill="background2" w:themeFillShade="E6"/>
          </w:tcPr>
          <w:p w:rsidR="00CE13A8" w:rsidRPr="0030273D" w:rsidRDefault="00CE13A8" w:rsidP="00CE13A8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DESCRIPCIÓN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CE13A8" w:rsidRPr="0030273D" w:rsidRDefault="00CE13A8" w:rsidP="00CE13A8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PRESUPUESTO 2019</w:t>
            </w:r>
          </w:p>
        </w:tc>
        <w:tc>
          <w:tcPr>
            <w:tcW w:w="1701" w:type="dxa"/>
            <w:shd w:val="clear" w:color="auto" w:fill="D0CECE" w:themeFill="background2" w:themeFillShade="E6"/>
          </w:tcPr>
          <w:p w:rsidR="00CE13A8" w:rsidRPr="0030273D" w:rsidRDefault="00CE13A8" w:rsidP="00CE13A8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PRESUPUESTO 2020</w:t>
            </w:r>
          </w:p>
        </w:tc>
        <w:tc>
          <w:tcPr>
            <w:tcW w:w="1696" w:type="dxa"/>
            <w:shd w:val="clear" w:color="auto" w:fill="D0CECE" w:themeFill="background2" w:themeFillShade="E6"/>
          </w:tcPr>
          <w:p w:rsidR="00CE13A8" w:rsidRPr="0030273D" w:rsidRDefault="00CE13A8" w:rsidP="00CE13A8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PRESUPUESTO 2021</w:t>
            </w:r>
          </w:p>
        </w:tc>
      </w:tr>
      <w:tr w:rsidR="00CE13A8" w:rsidRPr="0030273D" w:rsidTr="00CE13A8">
        <w:trPr>
          <w:trHeight w:val="317"/>
        </w:trPr>
        <w:tc>
          <w:tcPr>
            <w:tcW w:w="2011" w:type="dxa"/>
          </w:tcPr>
          <w:p w:rsidR="00CE13A8" w:rsidRPr="0030273D" w:rsidRDefault="00CE13A8" w:rsidP="00CE13A8">
            <w:pPr>
              <w:contextualSpacing/>
              <w:jc w:val="both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10000</w:t>
            </w:r>
          </w:p>
        </w:tc>
        <w:tc>
          <w:tcPr>
            <w:tcW w:w="2389" w:type="dxa"/>
          </w:tcPr>
          <w:p w:rsidR="00CE13A8" w:rsidRPr="0030273D" w:rsidRDefault="00CE13A8" w:rsidP="00CE13A8">
            <w:pPr>
              <w:contextualSpacing/>
              <w:jc w:val="both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SERVICIOS PERSONALES</w:t>
            </w:r>
          </w:p>
        </w:tc>
        <w:tc>
          <w:tcPr>
            <w:tcW w:w="1843" w:type="dxa"/>
          </w:tcPr>
          <w:p w:rsidR="00CE13A8" w:rsidRPr="0030273D" w:rsidRDefault="00CE13A8" w:rsidP="00CE13A8">
            <w:pPr>
              <w:contextualSpacing/>
              <w:jc w:val="center"/>
              <w:rPr>
                <w:rFonts w:cstheme="minorHAnsi"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sz w:val="20"/>
                <w:szCs w:val="20"/>
                <w:lang w:val="es-ES"/>
              </w:rPr>
              <w:t>19.065.353</w:t>
            </w:r>
          </w:p>
        </w:tc>
        <w:tc>
          <w:tcPr>
            <w:tcW w:w="1701" w:type="dxa"/>
          </w:tcPr>
          <w:p w:rsidR="00CE13A8" w:rsidRPr="0030273D" w:rsidRDefault="00CE13A8" w:rsidP="00CE13A8">
            <w:pPr>
              <w:contextualSpacing/>
              <w:jc w:val="center"/>
              <w:rPr>
                <w:rFonts w:cstheme="minorHAnsi"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sz w:val="20"/>
                <w:szCs w:val="20"/>
                <w:lang w:val="es-ES"/>
              </w:rPr>
              <w:t>26.671.173</w:t>
            </w:r>
          </w:p>
        </w:tc>
        <w:tc>
          <w:tcPr>
            <w:tcW w:w="1696" w:type="dxa"/>
          </w:tcPr>
          <w:p w:rsidR="00CE13A8" w:rsidRPr="0030273D" w:rsidRDefault="00CE13A8" w:rsidP="00CE13A8">
            <w:pPr>
              <w:contextualSpacing/>
              <w:jc w:val="center"/>
              <w:rPr>
                <w:rFonts w:cstheme="minorHAnsi"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sz w:val="20"/>
                <w:szCs w:val="20"/>
                <w:lang w:val="es-ES"/>
              </w:rPr>
              <w:t>24.278.609</w:t>
            </w:r>
          </w:p>
        </w:tc>
      </w:tr>
      <w:tr w:rsidR="00CE13A8" w:rsidRPr="0030273D" w:rsidTr="00CE13A8">
        <w:trPr>
          <w:trHeight w:val="334"/>
        </w:trPr>
        <w:tc>
          <w:tcPr>
            <w:tcW w:w="2011" w:type="dxa"/>
          </w:tcPr>
          <w:p w:rsidR="00CE13A8" w:rsidRPr="0030273D" w:rsidRDefault="00CE13A8" w:rsidP="00CE13A8">
            <w:pPr>
              <w:contextualSpacing/>
              <w:jc w:val="both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20000</w:t>
            </w:r>
          </w:p>
        </w:tc>
        <w:tc>
          <w:tcPr>
            <w:tcW w:w="2389" w:type="dxa"/>
          </w:tcPr>
          <w:p w:rsidR="00CE13A8" w:rsidRPr="0030273D" w:rsidRDefault="00CE13A8" w:rsidP="00CE13A8">
            <w:pPr>
              <w:contextualSpacing/>
              <w:jc w:val="both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TOTAL GRUPO</w:t>
            </w:r>
          </w:p>
        </w:tc>
        <w:tc>
          <w:tcPr>
            <w:tcW w:w="1843" w:type="dxa"/>
          </w:tcPr>
          <w:p w:rsidR="00CE13A8" w:rsidRPr="0030273D" w:rsidRDefault="00CE13A8" w:rsidP="00CE13A8">
            <w:pPr>
              <w:contextualSpacing/>
              <w:jc w:val="center"/>
              <w:rPr>
                <w:rFonts w:cstheme="minorHAnsi"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sz w:val="20"/>
                <w:szCs w:val="20"/>
                <w:lang w:val="es-ES"/>
              </w:rPr>
              <w:t>1.831.546</w:t>
            </w:r>
          </w:p>
        </w:tc>
        <w:tc>
          <w:tcPr>
            <w:tcW w:w="1701" w:type="dxa"/>
          </w:tcPr>
          <w:p w:rsidR="00CE13A8" w:rsidRPr="0030273D" w:rsidRDefault="00CE13A8" w:rsidP="00CE13A8">
            <w:pPr>
              <w:contextualSpacing/>
              <w:jc w:val="center"/>
              <w:rPr>
                <w:rFonts w:cstheme="minorHAnsi"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sz w:val="20"/>
                <w:szCs w:val="20"/>
                <w:lang w:val="es-ES"/>
              </w:rPr>
              <w:t>1.658.679</w:t>
            </w:r>
          </w:p>
        </w:tc>
        <w:tc>
          <w:tcPr>
            <w:tcW w:w="1696" w:type="dxa"/>
          </w:tcPr>
          <w:p w:rsidR="00CE13A8" w:rsidRPr="0030273D" w:rsidRDefault="00CE13A8" w:rsidP="00CE13A8">
            <w:pPr>
              <w:contextualSpacing/>
              <w:jc w:val="center"/>
              <w:rPr>
                <w:rFonts w:cstheme="minorHAnsi"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sz w:val="20"/>
                <w:szCs w:val="20"/>
                <w:lang w:val="es-ES"/>
              </w:rPr>
              <w:t>1.184.073</w:t>
            </w:r>
          </w:p>
        </w:tc>
      </w:tr>
      <w:tr w:rsidR="00CE13A8" w:rsidRPr="0030273D" w:rsidTr="00CE13A8">
        <w:trPr>
          <w:trHeight w:val="317"/>
        </w:trPr>
        <w:tc>
          <w:tcPr>
            <w:tcW w:w="2011" w:type="dxa"/>
          </w:tcPr>
          <w:p w:rsidR="00CE13A8" w:rsidRPr="0030273D" w:rsidRDefault="00CE13A8" w:rsidP="00CE13A8">
            <w:pPr>
              <w:contextualSpacing/>
              <w:jc w:val="both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30000</w:t>
            </w:r>
          </w:p>
        </w:tc>
        <w:tc>
          <w:tcPr>
            <w:tcW w:w="2389" w:type="dxa"/>
          </w:tcPr>
          <w:p w:rsidR="00CE13A8" w:rsidRPr="0030273D" w:rsidRDefault="00CE13A8" w:rsidP="00CE13A8">
            <w:pPr>
              <w:contextualSpacing/>
              <w:jc w:val="both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TOTAL GRUPO</w:t>
            </w:r>
          </w:p>
        </w:tc>
        <w:tc>
          <w:tcPr>
            <w:tcW w:w="1843" w:type="dxa"/>
          </w:tcPr>
          <w:p w:rsidR="00CE13A8" w:rsidRPr="0030273D" w:rsidRDefault="00CE13A8" w:rsidP="00CE13A8">
            <w:pPr>
              <w:contextualSpacing/>
              <w:jc w:val="center"/>
              <w:rPr>
                <w:rFonts w:cstheme="minorHAnsi"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sz w:val="20"/>
                <w:szCs w:val="20"/>
                <w:lang w:val="es-ES"/>
              </w:rPr>
              <w:t>605.719</w:t>
            </w:r>
          </w:p>
        </w:tc>
        <w:tc>
          <w:tcPr>
            <w:tcW w:w="1701" w:type="dxa"/>
          </w:tcPr>
          <w:p w:rsidR="00CE13A8" w:rsidRPr="0030273D" w:rsidRDefault="00CE13A8" w:rsidP="00CE13A8">
            <w:pPr>
              <w:contextualSpacing/>
              <w:jc w:val="center"/>
              <w:rPr>
                <w:rFonts w:cstheme="minorHAnsi"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sz w:val="20"/>
                <w:szCs w:val="20"/>
                <w:lang w:val="es-ES"/>
              </w:rPr>
              <w:t>925.241</w:t>
            </w:r>
          </w:p>
        </w:tc>
        <w:tc>
          <w:tcPr>
            <w:tcW w:w="1696" w:type="dxa"/>
          </w:tcPr>
          <w:p w:rsidR="00CE13A8" w:rsidRPr="0030273D" w:rsidRDefault="00CE13A8" w:rsidP="00CE13A8">
            <w:pPr>
              <w:contextualSpacing/>
              <w:jc w:val="center"/>
              <w:rPr>
                <w:rFonts w:cstheme="minorHAnsi"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sz w:val="20"/>
                <w:szCs w:val="20"/>
                <w:lang w:val="es-ES"/>
              </w:rPr>
              <w:t>662.559</w:t>
            </w:r>
          </w:p>
        </w:tc>
      </w:tr>
      <w:tr w:rsidR="00CE13A8" w:rsidRPr="0030273D" w:rsidTr="00CE13A8">
        <w:trPr>
          <w:trHeight w:val="317"/>
        </w:trPr>
        <w:tc>
          <w:tcPr>
            <w:tcW w:w="2011" w:type="dxa"/>
          </w:tcPr>
          <w:p w:rsidR="00CE13A8" w:rsidRPr="0030273D" w:rsidRDefault="00CE13A8" w:rsidP="00CE13A8">
            <w:pPr>
              <w:contextualSpacing/>
              <w:jc w:val="both"/>
              <w:rPr>
                <w:rFonts w:cstheme="minorHAnsi"/>
                <w:sz w:val="20"/>
                <w:szCs w:val="20"/>
                <w:lang w:val="es-ES"/>
              </w:rPr>
            </w:pPr>
          </w:p>
        </w:tc>
        <w:tc>
          <w:tcPr>
            <w:tcW w:w="2389" w:type="dxa"/>
          </w:tcPr>
          <w:p w:rsidR="00CE13A8" w:rsidRPr="0030273D" w:rsidRDefault="00CE13A8" w:rsidP="00CE13A8">
            <w:pPr>
              <w:contextualSpacing/>
              <w:jc w:val="both"/>
              <w:rPr>
                <w:rFonts w:cstheme="minorHAnsi"/>
                <w:b/>
                <w:bCs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  <w:lang w:val="es-ES"/>
              </w:rPr>
              <w:t>TOTAL PRESUPUESTO</w:t>
            </w:r>
          </w:p>
        </w:tc>
        <w:tc>
          <w:tcPr>
            <w:tcW w:w="1843" w:type="dxa"/>
          </w:tcPr>
          <w:p w:rsidR="00CE13A8" w:rsidRPr="0030273D" w:rsidRDefault="00CE13A8" w:rsidP="00CE13A8">
            <w:pPr>
              <w:contextualSpacing/>
              <w:jc w:val="center"/>
              <w:rPr>
                <w:rFonts w:cstheme="minorHAnsi"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sz w:val="20"/>
                <w:szCs w:val="20"/>
                <w:lang w:val="es-ES"/>
              </w:rPr>
              <w:t>21.502.615</w:t>
            </w:r>
          </w:p>
        </w:tc>
        <w:tc>
          <w:tcPr>
            <w:tcW w:w="1701" w:type="dxa"/>
          </w:tcPr>
          <w:p w:rsidR="00CE13A8" w:rsidRPr="0030273D" w:rsidRDefault="00CE13A8" w:rsidP="00CE13A8">
            <w:pPr>
              <w:contextualSpacing/>
              <w:jc w:val="center"/>
              <w:rPr>
                <w:rFonts w:cstheme="minorHAnsi"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sz w:val="20"/>
                <w:szCs w:val="20"/>
                <w:lang w:val="es-ES"/>
              </w:rPr>
              <w:t>28.762.093</w:t>
            </w:r>
          </w:p>
        </w:tc>
        <w:tc>
          <w:tcPr>
            <w:tcW w:w="1696" w:type="dxa"/>
          </w:tcPr>
          <w:p w:rsidR="00CE13A8" w:rsidRPr="0030273D" w:rsidRDefault="00CE13A8" w:rsidP="00CE13A8">
            <w:pPr>
              <w:contextualSpacing/>
              <w:jc w:val="center"/>
              <w:rPr>
                <w:rFonts w:cstheme="minorHAnsi"/>
                <w:sz w:val="20"/>
                <w:szCs w:val="20"/>
                <w:lang w:val="es-ES"/>
              </w:rPr>
            </w:pPr>
            <w:r w:rsidRPr="0030273D">
              <w:rPr>
                <w:rFonts w:cstheme="minorHAnsi"/>
                <w:sz w:val="20"/>
                <w:szCs w:val="20"/>
                <w:lang w:val="es-ES"/>
              </w:rPr>
              <w:t>26.125.241</w:t>
            </w:r>
          </w:p>
        </w:tc>
      </w:tr>
    </w:tbl>
    <w:p w:rsidR="00CE13A8" w:rsidRPr="0030273D" w:rsidRDefault="00CE13A8" w:rsidP="00CE13A8">
      <w:pPr>
        <w:tabs>
          <w:tab w:val="left" w:pos="1155"/>
        </w:tabs>
        <w:jc w:val="both"/>
        <w:rPr>
          <w:rFonts w:cstheme="minorHAnsi"/>
          <w:b/>
          <w:bCs/>
          <w:sz w:val="16"/>
          <w:szCs w:val="16"/>
          <w:lang w:val="es-ES"/>
        </w:rPr>
      </w:pPr>
      <w:bookmarkStart w:id="6" w:name="_Hlk69067151"/>
      <w:r w:rsidRPr="0030273D">
        <w:rPr>
          <w:rFonts w:cstheme="minorHAnsi"/>
          <w:b/>
          <w:bCs/>
          <w:sz w:val="16"/>
          <w:szCs w:val="16"/>
        </w:rPr>
        <w:t>Fuente: Fiscalía General del Estado. (2021). Lista de Cuestiones Prioritarias” (CEDAW).</w:t>
      </w:r>
      <w:bookmarkEnd w:id="6"/>
    </w:p>
    <w:bookmarkEnd w:id="0"/>
    <w:p w:rsidR="00793407" w:rsidRPr="0030273D" w:rsidRDefault="00793407" w:rsidP="00CE13A8">
      <w:pPr>
        <w:spacing w:after="0" w:line="240" w:lineRule="auto"/>
        <w:rPr>
          <w:rFonts w:cstheme="minorHAnsi"/>
          <w:b/>
          <w:bCs/>
          <w:sz w:val="20"/>
          <w:szCs w:val="20"/>
        </w:rPr>
      </w:pPr>
    </w:p>
    <w:p w:rsidR="00716368" w:rsidRPr="0030273D" w:rsidRDefault="00960E42" w:rsidP="00CE13A8">
      <w:pPr>
        <w:spacing w:after="0" w:line="240" w:lineRule="auto"/>
        <w:rPr>
          <w:rFonts w:cstheme="minorHAnsi"/>
          <w:b/>
          <w:bCs/>
          <w:sz w:val="20"/>
          <w:szCs w:val="20"/>
        </w:rPr>
      </w:pPr>
      <w:r w:rsidRPr="0030273D">
        <w:rPr>
          <w:rFonts w:cstheme="minorHAnsi"/>
          <w:b/>
          <w:bCs/>
          <w:sz w:val="20"/>
          <w:szCs w:val="20"/>
        </w:rPr>
        <w:t xml:space="preserve">ANEXO </w:t>
      </w:r>
      <w:r w:rsidR="0030273D">
        <w:rPr>
          <w:rFonts w:cstheme="minorHAnsi"/>
          <w:b/>
          <w:bCs/>
          <w:sz w:val="20"/>
          <w:szCs w:val="20"/>
        </w:rPr>
        <w:t>5</w:t>
      </w:r>
      <w:r w:rsidRPr="0030273D">
        <w:rPr>
          <w:rFonts w:cstheme="minorHAnsi"/>
          <w:b/>
          <w:bCs/>
          <w:sz w:val="20"/>
          <w:szCs w:val="20"/>
        </w:rPr>
        <w:t>. PROCESOS DE CAPACITACIONES Y CONVERSATORIOS DE LA OEP.</w:t>
      </w:r>
    </w:p>
    <w:tbl>
      <w:tblPr>
        <w:tblStyle w:val="Tablaconcuadrcula"/>
        <w:tblW w:w="9805" w:type="dxa"/>
        <w:tblInd w:w="-572" w:type="dxa"/>
        <w:tblLook w:val="04A0"/>
      </w:tblPr>
      <w:tblGrid>
        <w:gridCol w:w="1134"/>
        <w:gridCol w:w="8671"/>
      </w:tblGrid>
      <w:tr w:rsidR="00716368" w:rsidRPr="0030273D" w:rsidTr="00CE13A8">
        <w:trPr>
          <w:trHeight w:val="420"/>
        </w:trPr>
        <w:tc>
          <w:tcPr>
            <w:tcW w:w="1134" w:type="dxa"/>
            <w:shd w:val="clear" w:color="auto" w:fill="D0CECE" w:themeFill="background2" w:themeFillShade="E6"/>
          </w:tcPr>
          <w:p w:rsidR="00716368" w:rsidRPr="0030273D" w:rsidRDefault="00716368" w:rsidP="00716368">
            <w:pPr>
              <w:jc w:val="center"/>
              <w:rPr>
                <w:rFonts w:eastAsia="MS Mincho" w:cstheme="minorHAnsi"/>
                <w:b/>
                <w:bCs/>
                <w:sz w:val="20"/>
                <w:szCs w:val="20"/>
                <w:lang w:eastAsia="es-ES"/>
              </w:rPr>
            </w:pPr>
            <w:r w:rsidRPr="0030273D">
              <w:rPr>
                <w:rFonts w:eastAsia="MS Mincho" w:cstheme="minorHAnsi"/>
                <w:b/>
                <w:bCs/>
                <w:sz w:val="20"/>
                <w:szCs w:val="20"/>
                <w:lang w:eastAsia="es-ES"/>
              </w:rPr>
              <w:t>Gestión</w:t>
            </w:r>
          </w:p>
        </w:tc>
        <w:tc>
          <w:tcPr>
            <w:tcW w:w="8671" w:type="dxa"/>
            <w:shd w:val="clear" w:color="auto" w:fill="D0CECE" w:themeFill="background2" w:themeFillShade="E6"/>
          </w:tcPr>
          <w:p w:rsidR="00716368" w:rsidRPr="0030273D" w:rsidRDefault="00716368" w:rsidP="00716368">
            <w:pPr>
              <w:jc w:val="center"/>
              <w:rPr>
                <w:rFonts w:eastAsia="MS Mincho" w:cstheme="minorHAnsi"/>
                <w:b/>
                <w:bCs/>
                <w:sz w:val="20"/>
                <w:szCs w:val="20"/>
                <w:lang w:eastAsia="es-ES"/>
              </w:rPr>
            </w:pPr>
            <w:r w:rsidRPr="0030273D">
              <w:rPr>
                <w:rFonts w:eastAsia="MS Mincho" w:cstheme="minorHAnsi"/>
                <w:b/>
                <w:bCs/>
                <w:sz w:val="20"/>
                <w:szCs w:val="20"/>
                <w:lang w:eastAsia="es-ES"/>
              </w:rPr>
              <w:t>Actividad/Temática</w:t>
            </w:r>
          </w:p>
        </w:tc>
      </w:tr>
      <w:tr w:rsidR="00716368" w:rsidRPr="0030273D" w:rsidTr="00CE13A8">
        <w:trPr>
          <w:trHeight w:val="430"/>
        </w:trPr>
        <w:tc>
          <w:tcPr>
            <w:tcW w:w="1134" w:type="dxa"/>
          </w:tcPr>
          <w:p w:rsidR="00716368" w:rsidRPr="0030273D" w:rsidRDefault="00716368" w:rsidP="00716368">
            <w:pPr>
              <w:jc w:val="center"/>
              <w:rPr>
                <w:rFonts w:eastAsia="MS Mincho" w:cstheme="minorHAnsi"/>
                <w:b/>
                <w:bCs/>
                <w:sz w:val="20"/>
                <w:szCs w:val="20"/>
                <w:lang w:eastAsia="es-ES"/>
              </w:rPr>
            </w:pPr>
            <w:r w:rsidRPr="0030273D">
              <w:rPr>
                <w:rFonts w:eastAsia="MS Mincho" w:cstheme="minorHAnsi"/>
                <w:b/>
                <w:bCs/>
                <w:sz w:val="20"/>
                <w:szCs w:val="20"/>
                <w:lang w:eastAsia="es-ES"/>
              </w:rPr>
              <w:t>2016</w:t>
            </w:r>
          </w:p>
        </w:tc>
        <w:tc>
          <w:tcPr>
            <w:tcW w:w="8671" w:type="dxa"/>
          </w:tcPr>
          <w:p w:rsidR="00716368" w:rsidRPr="0030273D" w:rsidRDefault="00716368" w:rsidP="00716368">
            <w:pPr>
              <w:jc w:val="both"/>
              <w:rPr>
                <w:rFonts w:eastAsia="MS Mincho" w:cstheme="minorHAnsi"/>
                <w:sz w:val="20"/>
                <w:szCs w:val="20"/>
                <w:lang w:eastAsia="es-ES"/>
              </w:rPr>
            </w:pPr>
            <w:r w:rsidRPr="0030273D">
              <w:rPr>
                <w:rFonts w:eastAsia="MS Mincho" w:cstheme="minorHAnsi"/>
                <w:sz w:val="20"/>
                <w:szCs w:val="20"/>
                <w:lang w:eastAsia="es-ES"/>
              </w:rPr>
              <w:t xml:space="preserve">“Seminario Internacional hacia la Profundización de la Democracia Paritaria". </w:t>
            </w:r>
          </w:p>
        </w:tc>
      </w:tr>
      <w:tr w:rsidR="00716368" w:rsidRPr="0030273D" w:rsidTr="00CE13A8">
        <w:trPr>
          <w:trHeight w:val="420"/>
        </w:trPr>
        <w:tc>
          <w:tcPr>
            <w:tcW w:w="1134" w:type="dxa"/>
          </w:tcPr>
          <w:p w:rsidR="00716368" w:rsidRPr="0030273D" w:rsidRDefault="00716368" w:rsidP="00716368">
            <w:pPr>
              <w:jc w:val="center"/>
              <w:rPr>
                <w:rFonts w:eastAsia="MS Mincho" w:cstheme="minorHAnsi"/>
                <w:b/>
                <w:bCs/>
                <w:sz w:val="20"/>
                <w:szCs w:val="20"/>
                <w:lang w:eastAsia="es-ES"/>
              </w:rPr>
            </w:pPr>
            <w:r w:rsidRPr="0030273D">
              <w:rPr>
                <w:rFonts w:eastAsia="MS Mincho" w:cstheme="minorHAnsi"/>
                <w:b/>
                <w:bCs/>
                <w:sz w:val="20"/>
                <w:szCs w:val="20"/>
                <w:lang w:eastAsia="es-ES"/>
              </w:rPr>
              <w:t>2017</w:t>
            </w:r>
          </w:p>
        </w:tc>
        <w:tc>
          <w:tcPr>
            <w:tcW w:w="8671" w:type="dxa"/>
          </w:tcPr>
          <w:p w:rsidR="00716368" w:rsidRPr="0030273D" w:rsidRDefault="00716368" w:rsidP="00716368">
            <w:pPr>
              <w:jc w:val="both"/>
              <w:rPr>
                <w:rFonts w:eastAsia="MS Mincho" w:cstheme="minorHAnsi"/>
                <w:sz w:val="20"/>
                <w:szCs w:val="20"/>
                <w:lang w:eastAsia="es-ES"/>
              </w:rPr>
            </w:pPr>
            <w:r w:rsidRPr="0030273D">
              <w:rPr>
                <w:rFonts w:eastAsia="MS Mincho" w:cstheme="minorHAnsi"/>
                <w:sz w:val="20"/>
                <w:szCs w:val="20"/>
                <w:lang w:eastAsia="es-ES"/>
              </w:rPr>
              <w:t>Evento internacional “Intercambio de experiencias entre Bolivia y México sobre la participación política de las mujeres sin acoso ni violencia política”.</w:t>
            </w:r>
          </w:p>
        </w:tc>
      </w:tr>
      <w:tr w:rsidR="00716368" w:rsidRPr="0030273D" w:rsidTr="00CE13A8">
        <w:trPr>
          <w:trHeight w:val="430"/>
        </w:trPr>
        <w:tc>
          <w:tcPr>
            <w:tcW w:w="1134" w:type="dxa"/>
          </w:tcPr>
          <w:p w:rsidR="00716368" w:rsidRPr="0030273D" w:rsidRDefault="00716368" w:rsidP="00716368">
            <w:pPr>
              <w:jc w:val="center"/>
              <w:rPr>
                <w:rFonts w:eastAsia="MS Mincho" w:cstheme="minorHAnsi"/>
                <w:b/>
                <w:bCs/>
                <w:sz w:val="20"/>
                <w:szCs w:val="20"/>
                <w:lang w:eastAsia="es-ES"/>
              </w:rPr>
            </w:pPr>
            <w:r w:rsidRPr="0030273D">
              <w:rPr>
                <w:rFonts w:eastAsia="MS Mincho" w:cstheme="minorHAnsi"/>
                <w:b/>
                <w:bCs/>
                <w:sz w:val="20"/>
                <w:szCs w:val="20"/>
                <w:lang w:eastAsia="es-ES"/>
              </w:rPr>
              <w:t>2019</w:t>
            </w:r>
          </w:p>
        </w:tc>
        <w:tc>
          <w:tcPr>
            <w:tcW w:w="8671" w:type="dxa"/>
          </w:tcPr>
          <w:p w:rsidR="00716368" w:rsidRPr="0030273D" w:rsidRDefault="00716368" w:rsidP="00716368">
            <w:pPr>
              <w:jc w:val="both"/>
              <w:rPr>
                <w:rFonts w:eastAsia="MS Mincho" w:cstheme="minorHAnsi"/>
                <w:sz w:val="20"/>
                <w:szCs w:val="20"/>
                <w:lang w:eastAsia="es-ES"/>
              </w:rPr>
            </w:pPr>
            <w:r w:rsidRPr="0030273D">
              <w:rPr>
                <w:rFonts w:eastAsia="MS Mincho" w:cstheme="minorHAnsi"/>
                <w:sz w:val="20"/>
                <w:szCs w:val="20"/>
                <w:lang w:eastAsia="es-ES"/>
              </w:rPr>
              <w:t xml:space="preserve">Conversatorio sobre la “Gestión compartida en el marco de la jurisdicción indígena originario campesina” </w:t>
            </w:r>
          </w:p>
        </w:tc>
      </w:tr>
      <w:tr w:rsidR="00716368" w:rsidRPr="0030273D" w:rsidTr="00CE13A8">
        <w:trPr>
          <w:trHeight w:val="420"/>
        </w:trPr>
        <w:tc>
          <w:tcPr>
            <w:tcW w:w="1134" w:type="dxa"/>
          </w:tcPr>
          <w:p w:rsidR="00716368" w:rsidRPr="0030273D" w:rsidRDefault="00716368" w:rsidP="00716368">
            <w:pPr>
              <w:jc w:val="center"/>
              <w:rPr>
                <w:rFonts w:eastAsia="MS Mincho" w:cstheme="minorHAnsi"/>
                <w:b/>
                <w:bCs/>
                <w:sz w:val="20"/>
                <w:szCs w:val="20"/>
                <w:lang w:eastAsia="es-ES"/>
              </w:rPr>
            </w:pPr>
            <w:r w:rsidRPr="0030273D">
              <w:rPr>
                <w:rFonts w:eastAsia="MS Mincho" w:cstheme="minorHAnsi"/>
                <w:b/>
                <w:bCs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8671" w:type="dxa"/>
          </w:tcPr>
          <w:p w:rsidR="00716368" w:rsidRPr="0030273D" w:rsidRDefault="00716368" w:rsidP="00716368">
            <w:pPr>
              <w:numPr>
                <w:ilvl w:val="0"/>
                <w:numId w:val="3"/>
              </w:numPr>
              <w:ind w:left="321"/>
              <w:contextualSpacing/>
              <w:jc w:val="both"/>
              <w:rPr>
                <w:rFonts w:eastAsia="MS Mincho" w:cstheme="minorHAnsi"/>
                <w:sz w:val="20"/>
                <w:szCs w:val="20"/>
                <w:lang w:eastAsia="es-ES"/>
              </w:rPr>
            </w:pPr>
            <w:r w:rsidRPr="0030273D">
              <w:rPr>
                <w:rFonts w:eastAsia="MS Mincho" w:cstheme="minorHAnsi"/>
                <w:sz w:val="20"/>
                <w:szCs w:val="20"/>
                <w:lang w:eastAsia="es-ES"/>
              </w:rPr>
              <w:t xml:space="preserve">8 diálogos virtuales con mujeres diversas a nivel nacional. El objetivo fue dar espacios para que las candidatas de organizaciones políticas en carrera electoral pudieran hablar sobre sus propuestas y sus problemáticas. También se abordó el ciber acoso político. </w:t>
            </w:r>
          </w:p>
          <w:p w:rsidR="00716368" w:rsidRPr="0030273D" w:rsidRDefault="00716368" w:rsidP="00716368">
            <w:pPr>
              <w:numPr>
                <w:ilvl w:val="0"/>
                <w:numId w:val="3"/>
              </w:numPr>
              <w:ind w:left="321"/>
              <w:contextualSpacing/>
              <w:jc w:val="both"/>
              <w:rPr>
                <w:rFonts w:eastAsia="MS Mincho" w:cstheme="minorHAnsi"/>
                <w:sz w:val="20"/>
                <w:szCs w:val="20"/>
                <w:lang w:eastAsia="es-ES"/>
              </w:rPr>
            </w:pPr>
            <w:r w:rsidRPr="0030273D">
              <w:rPr>
                <w:rFonts w:eastAsia="MS Mincho" w:cstheme="minorHAnsi"/>
                <w:sz w:val="20"/>
                <w:szCs w:val="20"/>
                <w:lang w:eastAsia="es-ES"/>
              </w:rPr>
              <w:t>8 diálogos virtuales con mujeres diversas a nivel subregional. Espacios más enfocados en problemáticas que enfrentan mujeres en sectores rurales.</w:t>
            </w:r>
          </w:p>
          <w:p w:rsidR="00716368" w:rsidRPr="0030273D" w:rsidRDefault="00716368" w:rsidP="00716368">
            <w:pPr>
              <w:ind w:left="-39"/>
              <w:jc w:val="both"/>
              <w:rPr>
                <w:rFonts w:eastAsia="MS Mincho" w:cstheme="minorHAnsi"/>
                <w:sz w:val="20"/>
                <w:szCs w:val="20"/>
                <w:lang w:eastAsia="es-ES"/>
              </w:rPr>
            </w:pPr>
            <w:r w:rsidRPr="0030273D">
              <w:rPr>
                <w:rFonts w:eastAsia="MS Mincho" w:cstheme="minorHAnsi"/>
                <w:sz w:val="20"/>
                <w:szCs w:val="20"/>
                <w:lang w:eastAsia="es-ES"/>
              </w:rPr>
              <w:t xml:space="preserve">Los 16 diálogos socializaron los reglamentos y las rutas para denunciar AVP como candidatas y </w:t>
            </w:r>
            <w:r w:rsidRPr="0030273D">
              <w:rPr>
                <w:rFonts w:eastAsia="MS Mincho" w:cstheme="minorHAnsi"/>
                <w:sz w:val="20"/>
                <w:szCs w:val="20"/>
                <w:lang w:eastAsia="es-ES"/>
              </w:rPr>
              <w:lastRenderedPageBreak/>
              <w:t xml:space="preserve">posteriormente como mujeres electas. </w:t>
            </w:r>
          </w:p>
          <w:p w:rsidR="00716368" w:rsidRPr="0030273D" w:rsidRDefault="00716368" w:rsidP="00716368">
            <w:pPr>
              <w:numPr>
                <w:ilvl w:val="0"/>
                <w:numId w:val="4"/>
              </w:numPr>
              <w:ind w:left="321" w:hanging="321"/>
              <w:contextualSpacing/>
              <w:jc w:val="both"/>
              <w:rPr>
                <w:rFonts w:eastAsia="MS Mincho" w:cstheme="minorHAnsi"/>
                <w:sz w:val="20"/>
                <w:szCs w:val="20"/>
                <w:lang w:eastAsia="es-ES"/>
              </w:rPr>
            </w:pPr>
            <w:r w:rsidRPr="0030273D">
              <w:rPr>
                <w:rFonts w:eastAsia="MS Mincho" w:cstheme="minorHAnsi"/>
                <w:sz w:val="20"/>
                <w:szCs w:val="20"/>
                <w:lang w:eastAsia="es-ES"/>
              </w:rPr>
              <w:t>Taller para una participación democrática sin acoso y violencia política” dirigido a candidatas que participaron del proceso de Elección de Autoridades Políticas Departamentales, Regionales y Municipales 2021.</w:t>
            </w:r>
          </w:p>
          <w:p w:rsidR="00716368" w:rsidRPr="0030273D" w:rsidRDefault="00716368" w:rsidP="00716368">
            <w:pPr>
              <w:numPr>
                <w:ilvl w:val="0"/>
                <w:numId w:val="4"/>
              </w:numPr>
              <w:ind w:left="321" w:hanging="321"/>
              <w:contextualSpacing/>
              <w:jc w:val="both"/>
              <w:rPr>
                <w:rFonts w:eastAsia="MS Mincho" w:cstheme="minorHAnsi"/>
                <w:sz w:val="20"/>
                <w:szCs w:val="20"/>
                <w:lang w:eastAsia="es-ES"/>
              </w:rPr>
            </w:pPr>
            <w:r w:rsidRPr="0030273D">
              <w:rPr>
                <w:rFonts w:eastAsia="MS Mincho" w:cstheme="minorHAnsi"/>
                <w:sz w:val="20"/>
                <w:szCs w:val="20"/>
                <w:lang w:eastAsia="es-ES"/>
              </w:rPr>
              <w:t>Diálogos virtuales “Fortalecimiento de Mujeres en Política”, con candidatas a las Elecciones Generales 2020. Temáticas: Derechos de las candidatas; Ciberacoso político; y AVP y respuesta de organizaciones sociales.</w:t>
            </w:r>
          </w:p>
          <w:p w:rsidR="00716368" w:rsidRPr="0030273D" w:rsidRDefault="00716368" w:rsidP="00716368">
            <w:pPr>
              <w:numPr>
                <w:ilvl w:val="0"/>
                <w:numId w:val="4"/>
              </w:numPr>
              <w:ind w:left="321" w:hanging="321"/>
              <w:contextualSpacing/>
              <w:jc w:val="both"/>
              <w:rPr>
                <w:rFonts w:eastAsia="MS Mincho" w:cstheme="minorHAnsi"/>
                <w:sz w:val="20"/>
                <w:szCs w:val="20"/>
                <w:lang w:eastAsia="es-ES"/>
              </w:rPr>
            </w:pPr>
            <w:r w:rsidRPr="0030273D">
              <w:rPr>
                <w:rFonts w:eastAsia="MS Mincho" w:cstheme="minorHAnsi"/>
                <w:sz w:val="20"/>
                <w:szCs w:val="20"/>
                <w:lang w:eastAsia="es-ES"/>
              </w:rPr>
              <w:t xml:space="preserve"> Conversatorio “Mujeres y ciberacoso político”. </w:t>
            </w:r>
          </w:p>
          <w:p w:rsidR="00716368" w:rsidRPr="0030273D" w:rsidRDefault="00716368" w:rsidP="00716368">
            <w:pPr>
              <w:jc w:val="both"/>
              <w:rPr>
                <w:rFonts w:eastAsia="MS Mincho" w:cstheme="minorHAnsi"/>
                <w:sz w:val="20"/>
                <w:szCs w:val="20"/>
                <w:lang w:eastAsia="es-ES"/>
              </w:rPr>
            </w:pPr>
            <w:r w:rsidRPr="0030273D">
              <w:rPr>
                <w:rFonts w:eastAsia="MS Mincho" w:cstheme="minorHAnsi"/>
                <w:sz w:val="20"/>
                <w:szCs w:val="20"/>
                <w:lang w:eastAsia="es-ES"/>
              </w:rPr>
              <w:t>Los diálogos y talleres se coordinaron con la Asociación de Concejalas de Bolivia (ACOBOL) y Coordinadora de la Mujer). Alcance de los procesos: 250 mujeres como beneficiarias directas (25 mujeres indígenas) y más de 30,000 beneficiarias/os indirectas/os.</w:t>
            </w:r>
          </w:p>
          <w:p w:rsidR="00716368" w:rsidRPr="0030273D" w:rsidRDefault="00716368" w:rsidP="00716368">
            <w:pPr>
              <w:numPr>
                <w:ilvl w:val="0"/>
                <w:numId w:val="4"/>
              </w:numPr>
              <w:ind w:left="321"/>
              <w:contextualSpacing/>
              <w:jc w:val="both"/>
              <w:rPr>
                <w:rFonts w:eastAsia="MS Mincho" w:cstheme="minorHAnsi"/>
                <w:sz w:val="20"/>
                <w:szCs w:val="20"/>
                <w:lang w:eastAsia="es-ES"/>
              </w:rPr>
            </w:pPr>
            <w:r w:rsidRPr="0030273D">
              <w:rPr>
                <w:rFonts w:eastAsia="MS Mincho" w:cstheme="minorHAnsi"/>
                <w:sz w:val="20"/>
                <w:szCs w:val="20"/>
                <w:lang w:eastAsia="es-ES"/>
              </w:rPr>
              <w:t>2 procesos formativos y de sensibilización sobre el AVP en alianza institucional entre el TSE y la Escuela de Jueces del Estado: Cursos formativos (de Especialización en procedimientos de Faltas y Sanciones por AVP en materia electoral), durante las elecciones nacionales de 2020; y departamentales, regionales y municipales de 2021. Alcance a nivel nacional: en 2020: 190 juezas y 241 jueces (2020); y en 2021 a 195 juezas y 240 jueces.</w:t>
            </w:r>
          </w:p>
        </w:tc>
      </w:tr>
    </w:tbl>
    <w:p w:rsidR="00716368" w:rsidRDefault="00716368" w:rsidP="00862E5C">
      <w:pPr>
        <w:spacing w:after="0" w:line="240" w:lineRule="auto"/>
        <w:jc w:val="both"/>
        <w:rPr>
          <w:rFonts w:eastAsia="MS Mincho" w:cstheme="minorHAnsi"/>
          <w:b/>
          <w:bCs/>
          <w:sz w:val="16"/>
          <w:szCs w:val="16"/>
          <w:lang w:eastAsia="es-ES"/>
        </w:rPr>
      </w:pPr>
      <w:bookmarkStart w:id="7" w:name="_Hlk68850173"/>
      <w:bookmarkStart w:id="8" w:name="_Hlk70620983"/>
      <w:r w:rsidRPr="0030273D">
        <w:rPr>
          <w:rFonts w:eastAsia="MS Mincho" w:cstheme="minorHAnsi"/>
          <w:b/>
          <w:bCs/>
          <w:sz w:val="16"/>
          <w:szCs w:val="16"/>
          <w:lang w:eastAsia="es-ES"/>
        </w:rPr>
        <w:lastRenderedPageBreak/>
        <w:t xml:space="preserve">Fuente: </w:t>
      </w:r>
      <w:r w:rsidR="00CE13A8" w:rsidRPr="0030273D">
        <w:rPr>
          <w:rFonts w:eastAsia="MS Mincho" w:cstheme="minorHAnsi"/>
          <w:b/>
          <w:bCs/>
          <w:sz w:val="16"/>
          <w:szCs w:val="16"/>
          <w:lang w:eastAsia="es-ES"/>
        </w:rPr>
        <w:t xml:space="preserve">Órgano Electoral Bolivia. (2021). </w:t>
      </w:r>
      <w:r w:rsidRPr="0030273D">
        <w:rPr>
          <w:rFonts w:eastAsia="MS Mincho" w:cstheme="minorHAnsi"/>
          <w:b/>
          <w:bCs/>
          <w:sz w:val="16"/>
          <w:szCs w:val="16"/>
          <w:lang w:eastAsia="es-ES"/>
        </w:rPr>
        <w:t xml:space="preserve">Informe respuesta “Lista de cuestiones prioritarias” </w:t>
      </w:r>
      <w:bookmarkEnd w:id="7"/>
    </w:p>
    <w:bookmarkEnd w:id="8"/>
    <w:p w:rsidR="00CE13A8" w:rsidRDefault="00CE13A8" w:rsidP="00862E5C">
      <w:pPr>
        <w:spacing w:after="0" w:line="240" w:lineRule="auto"/>
        <w:jc w:val="both"/>
        <w:rPr>
          <w:rFonts w:eastAsia="MS Mincho" w:cstheme="minorHAnsi"/>
          <w:b/>
          <w:bCs/>
          <w:sz w:val="20"/>
          <w:szCs w:val="20"/>
          <w:lang w:eastAsia="es-ES"/>
        </w:rPr>
      </w:pPr>
    </w:p>
    <w:p w:rsidR="00862E5C" w:rsidRPr="0030273D" w:rsidRDefault="00862E5C" w:rsidP="00862E5C">
      <w:pPr>
        <w:spacing w:after="0" w:line="240" w:lineRule="auto"/>
        <w:jc w:val="both"/>
        <w:rPr>
          <w:rFonts w:eastAsia="MS Mincho" w:cstheme="minorHAnsi"/>
          <w:b/>
          <w:bCs/>
          <w:sz w:val="20"/>
          <w:szCs w:val="20"/>
          <w:lang w:eastAsia="es-ES"/>
        </w:rPr>
      </w:pPr>
    </w:p>
    <w:p w:rsidR="00716368" w:rsidRPr="0030273D" w:rsidRDefault="00716368" w:rsidP="00862E5C">
      <w:pPr>
        <w:shd w:val="clear" w:color="auto" w:fill="FFFFFF"/>
        <w:spacing w:after="0" w:line="240" w:lineRule="auto"/>
        <w:contextualSpacing/>
        <w:rPr>
          <w:rFonts w:eastAsia="MS Mincho" w:cstheme="minorHAnsi"/>
          <w:b/>
          <w:bCs/>
          <w:sz w:val="20"/>
          <w:szCs w:val="20"/>
          <w:lang w:eastAsia="es-ES"/>
        </w:rPr>
      </w:pPr>
      <w:r w:rsidRPr="0030273D">
        <w:rPr>
          <w:rFonts w:eastAsia="MS Mincho" w:cstheme="minorHAnsi"/>
          <w:b/>
          <w:bCs/>
          <w:sz w:val="20"/>
          <w:szCs w:val="20"/>
          <w:lang w:eastAsia="es-ES"/>
        </w:rPr>
        <w:t xml:space="preserve">ANEXO </w:t>
      </w:r>
      <w:r w:rsidR="0030273D">
        <w:rPr>
          <w:rFonts w:eastAsia="MS Mincho" w:cstheme="minorHAnsi"/>
          <w:b/>
          <w:bCs/>
          <w:sz w:val="20"/>
          <w:szCs w:val="20"/>
          <w:lang w:eastAsia="es-ES"/>
        </w:rPr>
        <w:t>6</w:t>
      </w:r>
      <w:r w:rsidR="00CE13A8" w:rsidRPr="0030273D">
        <w:rPr>
          <w:rFonts w:eastAsia="MS Mincho" w:cstheme="minorHAnsi"/>
          <w:b/>
          <w:bCs/>
          <w:sz w:val="20"/>
          <w:szCs w:val="20"/>
          <w:lang w:eastAsia="es-ES"/>
        </w:rPr>
        <w:t xml:space="preserve">. </w:t>
      </w:r>
      <w:r w:rsidRPr="0030273D">
        <w:rPr>
          <w:rFonts w:eastAsia="MS Mincho" w:cstheme="minorHAnsi"/>
          <w:b/>
          <w:bCs/>
          <w:sz w:val="20"/>
          <w:szCs w:val="20"/>
          <w:lang w:eastAsia="es-ES"/>
        </w:rPr>
        <w:t xml:space="preserve"> GESTIÓN DE CONOCIMIENTOS</w:t>
      </w:r>
      <w:r w:rsidR="00CE13A8" w:rsidRPr="0030273D">
        <w:rPr>
          <w:rFonts w:eastAsia="MS Mincho" w:cstheme="minorHAnsi"/>
          <w:b/>
          <w:bCs/>
          <w:sz w:val="20"/>
          <w:szCs w:val="20"/>
          <w:lang w:eastAsia="es-ES"/>
        </w:rPr>
        <w:t xml:space="preserve"> (OEP)</w:t>
      </w:r>
    </w:p>
    <w:tbl>
      <w:tblPr>
        <w:tblStyle w:val="Tablaconcuadrcula"/>
        <w:tblpPr w:leftFromText="141" w:rightFromText="141" w:vertAnchor="text" w:horzAnchor="margin" w:tblpXSpec="center" w:tblpY="627"/>
        <w:tblW w:w="9351" w:type="dxa"/>
        <w:tblLook w:val="04A0"/>
      </w:tblPr>
      <w:tblGrid>
        <w:gridCol w:w="1413"/>
        <w:gridCol w:w="7938"/>
      </w:tblGrid>
      <w:tr w:rsidR="0030273D" w:rsidRPr="0030273D" w:rsidTr="0030273D">
        <w:tc>
          <w:tcPr>
            <w:tcW w:w="1413" w:type="dxa"/>
            <w:shd w:val="clear" w:color="auto" w:fill="D0CECE" w:themeFill="background2" w:themeFillShade="E6"/>
          </w:tcPr>
          <w:p w:rsidR="0030273D" w:rsidRPr="0030273D" w:rsidRDefault="0030273D" w:rsidP="0030273D">
            <w:pPr>
              <w:jc w:val="center"/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</w:pPr>
            <w:r w:rsidRPr="0030273D"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  <w:t>GESTIÓN</w:t>
            </w:r>
          </w:p>
        </w:tc>
        <w:tc>
          <w:tcPr>
            <w:tcW w:w="7938" w:type="dxa"/>
            <w:shd w:val="clear" w:color="auto" w:fill="D0CECE" w:themeFill="background2" w:themeFillShade="E6"/>
          </w:tcPr>
          <w:p w:rsidR="0030273D" w:rsidRPr="0030273D" w:rsidRDefault="0030273D" w:rsidP="0030273D">
            <w:pPr>
              <w:jc w:val="center"/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</w:pPr>
            <w:r w:rsidRPr="0030273D"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  <w:t>MATERIALES FÍSICOS Y DIGITALES/DOCUMENTALES/CAMPAÑAS/ CUÑAS RADIALES</w:t>
            </w:r>
          </w:p>
        </w:tc>
      </w:tr>
      <w:tr w:rsidR="0030273D" w:rsidRPr="0030273D" w:rsidTr="0030273D">
        <w:tc>
          <w:tcPr>
            <w:tcW w:w="1413" w:type="dxa"/>
          </w:tcPr>
          <w:p w:rsidR="0030273D" w:rsidRPr="0030273D" w:rsidRDefault="0030273D" w:rsidP="0030273D">
            <w:pPr>
              <w:contextualSpacing/>
              <w:jc w:val="both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30273D">
              <w:rPr>
                <w:rFonts w:eastAsia="Calibri" w:cstheme="minorHAnsi"/>
                <w:b/>
                <w:bCs/>
                <w:sz w:val="20"/>
                <w:szCs w:val="20"/>
              </w:rPr>
              <w:t>2016 – 2017</w:t>
            </w:r>
          </w:p>
        </w:tc>
        <w:tc>
          <w:tcPr>
            <w:tcW w:w="7938" w:type="dxa"/>
          </w:tcPr>
          <w:p w:rsidR="0030273D" w:rsidRPr="0030273D" w:rsidRDefault="0030273D" w:rsidP="0030273D">
            <w:pPr>
              <w:shd w:val="clear" w:color="auto" w:fill="FFFFFF"/>
              <w:jc w:val="both"/>
              <w:rPr>
                <w:rFonts w:eastAsia="Calibri" w:cstheme="minorHAnsi"/>
                <w:sz w:val="20"/>
                <w:szCs w:val="20"/>
              </w:rPr>
            </w:pPr>
            <w:r w:rsidRPr="0030273D">
              <w:rPr>
                <w:rFonts w:eastAsia="MS Mincho" w:cstheme="minorHAnsi"/>
                <w:sz w:val="20"/>
                <w:szCs w:val="20"/>
                <w:lang w:eastAsia="es-ES"/>
              </w:rPr>
              <w:t>5 investigaciones sobre temas referidas a la democracia paritaria y complementariedad entre mujeres y hombres IOC:</w:t>
            </w:r>
          </w:p>
          <w:p w:rsidR="0030273D" w:rsidRPr="0030273D" w:rsidRDefault="0030273D" w:rsidP="0030273D">
            <w:pPr>
              <w:numPr>
                <w:ilvl w:val="1"/>
                <w:numId w:val="1"/>
              </w:numPr>
              <w:shd w:val="clear" w:color="auto" w:fill="FFFFFF"/>
              <w:contextualSpacing/>
              <w:jc w:val="both"/>
              <w:rPr>
                <w:rFonts w:eastAsia="Calibri" w:cstheme="minorHAnsi"/>
                <w:sz w:val="20"/>
                <w:szCs w:val="20"/>
              </w:rPr>
            </w:pPr>
            <w:r w:rsidRPr="0030273D">
              <w:rPr>
                <w:rFonts w:eastAsia="MS Mincho" w:cstheme="minorHAnsi"/>
                <w:sz w:val="20"/>
                <w:szCs w:val="20"/>
                <w:lang w:eastAsia="es-ES"/>
              </w:rPr>
              <w:t>“Perfil de género en las organizaciones políticas con representación en la Asamblea Legislativa Plurinacional”.</w:t>
            </w:r>
          </w:p>
          <w:p w:rsidR="0030273D" w:rsidRPr="0030273D" w:rsidRDefault="0030273D" w:rsidP="0030273D">
            <w:pPr>
              <w:numPr>
                <w:ilvl w:val="1"/>
                <w:numId w:val="1"/>
              </w:numPr>
              <w:shd w:val="clear" w:color="auto" w:fill="FFFFFF"/>
              <w:contextualSpacing/>
              <w:jc w:val="both"/>
              <w:rPr>
                <w:rFonts w:eastAsia="Calibri" w:cstheme="minorHAnsi"/>
                <w:sz w:val="20"/>
                <w:szCs w:val="20"/>
              </w:rPr>
            </w:pPr>
            <w:r w:rsidRPr="0030273D">
              <w:rPr>
                <w:rFonts w:eastAsia="MS Mincho" w:cstheme="minorHAnsi"/>
                <w:sz w:val="20"/>
                <w:szCs w:val="20"/>
                <w:lang w:eastAsia="es-ES"/>
              </w:rPr>
              <w:t>“Perfil de Género y Paridad en las organizaciones políticas del ámbito departamental y municipal. El caso de 15 organizaciones con representación en asambleas legislativas departamentales y concejos municipales de capitales de departamento”</w:t>
            </w:r>
          </w:p>
          <w:p w:rsidR="0030273D" w:rsidRPr="0030273D" w:rsidRDefault="0030273D" w:rsidP="0030273D">
            <w:pPr>
              <w:numPr>
                <w:ilvl w:val="1"/>
                <w:numId w:val="1"/>
              </w:numPr>
              <w:shd w:val="clear" w:color="auto" w:fill="FFFFFF"/>
              <w:contextualSpacing/>
              <w:jc w:val="both"/>
              <w:rPr>
                <w:rFonts w:eastAsia="Calibri" w:cstheme="minorHAnsi"/>
                <w:sz w:val="20"/>
                <w:szCs w:val="20"/>
              </w:rPr>
            </w:pPr>
            <w:r w:rsidRPr="0030273D">
              <w:rPr>
                <w:rFonts w:eastAsia="MS Mincho" w:cstheme="minorHAnsi"/>
                <w:sz w:val="20"/>
                <w:szCs w:val="20"/>
                <w:lang w:eastAsia="es-ES"/>
              </w:rPr>
              <w:t>“Acoso y violencia política en los Órganos Legislativos Departamentales de La Paz, Tarija y Beni”.</w:t>
            </w:r>
          </w:p>
          <w:p w:rsidR="0030273D" w:rsidRPr="0030273D" w:rsidRDefault="0030273D" w:rsidP="0030273D">
            <w:pPr>
              <w:numPr>
                <w:ilvl w:val="1"/>
                <w:numId w:val="1"/>
              </w:numPr>
              <w:shd w:val="clear" w:color="auto" w:fill="FFFFFF"/>
              <w:contextualSpacing/>
              <w:jc w:val="both"/>
              <w:rPr>
                <w:rFonts w:eastAsia="Calibri" w:cstheme="minorHAnsi"/>
                <w:sz w:val="20"/>
                <w:szCs w:val="20"/>
              </w:rPr>
            </w:pPr>
            <w:r w:rsidRPr="0030273D">
              <w:rPr>
                <w:rFonts w:eastAsia="MS Mincho" w:cstheme="minorHAnsi"/>
                <w:sz w:val="20"/>
                <w:szCs w:val="20"/>
                <w:lang w:eastAsia="es-ES"/>
              </w:rPr>
              <w:t xml:space="preserve"> “Participación política de las mujeres guaraní de </w:t>
            </w:r>
            <w:proofErr w:type="spellStart"/>
            <w:r w:rsidRPr="0030273D">
              <w:rPr>
                <w:rFonts w:eastAsia="MS Mincho" w:cstheme="minorHAnsi"/>
                <w:sz w:val="20"/>
                <w:szCs w:val="20"/>
                <w:lang w:eastAsia="es-ES"/>
              </w:rPr>
              <w:t>Charagua</w:t>
            </w:r>
            <w:proofErr w:type="spellEnd"/>
            <w:r w:rsidRPr="0030273D">
              <w:rPr>
                <w:rFonts w:eastAsia="MS Mincho" w:cstheme="minorHAnsi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30273D">
              <w:rPr>
                <w:rFonts w:eastAsia="MS Mincho" w:cstheme="minorHAnsi"/>
                <w:sz w:val="20"/>
                <w:szCs w:val="20"/>
                <w:lang w:eastAsia="es-ES"/>
              </w:rPr>
              <w:t>Iyambae</w:t>
            </w:r>
            <w:proofErr w:type="spellEnd"/>
            <w:r w:rsidRPr="0030273D">
              <w:rPr>
                <w:rFonts w:eastAsia="MS Mincho" w:cstheme="minorHAnsi"/>
                <w:sz w:val="20"/>
                <w:szCs w:val="20"/>
                <w:lang w:eastAsia="es-ES"/>
              </w:rPr>
              <w:t xml:space="preserve">”. </w:t>
            </w:r>
          </w:p>
          <w:p w:rsidR="0030273D" w:rsidRPr="0030273D" w:rsidRDefault="0030273D" w:rsidP="0030273D">
            <w:pPr>
              <w:numPr>
                <w:ilvl w:val="1"/>
                <w:numId w:val="1"/>
              </w:numPr>
              <w:shd w:val="clear" w:color="auto" w:fill="FFFFFF"/>
              <w:contextualSpacing/>
              <w:jc w:val="both"/>
              <w:rPr>
                <w:rFonts w:eastAsia="Calibri" w:cstheme="minorHAnsi"/>
                <w:sz w:val="20"/>
                <w:szCs w:val="20"/>
              </w:rPr>
            </w:pPr>
            <w:r w:rsidRPr="0030273D">
              <w:rPr>
                <w:rFonts w:eastAsia="MS Mincho" w:cstheme="minorHAnsi"/>
                <w:sz w:val="20"/>
                <w:szCs w:val="20"/>
                <w:lang w:eastAsia="es-ES"/>
              </w:rPr>
              <w:t xml:space="preserve">“Participación política de las mujeres de la Nación Originaria </w:t>
            </w:r>
            <w:proofErr w:type="spellStart"/>
            <w:r w:rsidRPr="0030273D">
              <w:rPr>
                <w:rFonts w:eastAsia="MS Mincho" w:cstheme="minorHAnsi"/>
                <w:sz w:val="20"/>
                <w:szCs w:val="20"/>
                <w:lang w:eastAsia="es-ES"/>
              </w:rPr>
              <w:t>Uru</w:t>
            </w:r>
            <w:proofErr w:type="spellEnd"/>
            <w:r w:rsidRPr="0030273D">
              <w:rPr>
                <w:rFonts w:eastAsia="MS Mincho" w:cstheme="minorHAnsi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30273D">
              <w:rPr>
                <w:rFonts w:eastAsia="MS Mincho" w:cstheme="minorHAnsi"/>
                <w:sz w:val="20"/>
                <w:szCs w:val="20"/>
                <w:lang w:eastAsia="es-ES"/>
              </w:rPr>
              <w:t>Chipaya</w:t>
            </w:r>
            <w:proofErr w:type="spellEnd"/>
            <w:r w:rsidRPr="0030273D">
              <w:rPr>
                <w:rFonts w:eastAsia="MS Mincho" w:cstheme="minorHAnsi"/>
                <w:sz w:val="20"/>
                <w:szCs w:val="20"/>
                <w:lang w:eastAsia="es-ES"/>
              </w:rPr>
              <w:t>”.</w:t>
            </w:r>
          </w:p>
          <w:p w:rsidR="0030273D" w:rsidRPr="0030273D" w:rsidRDefault="0030273D" w:rsidP="0030273D">
            <w:pPr>
              <w:numPr>
                <w:ilvl w:val="0"/>
                <w:numId w:val="1"/>
              </w:numPr>
              <w:shd w:val="clear" w:color="auto" w:fill="FFFFFF"/>
              <w:contextualSpacing/>
              <w:jc w:val="both"/>
              <w:rPr>
                <w:rFonts w:eastAsia="Calibri" w:cstheme="minorHAnsi"/>
                <w:sz w:val="20"/>
                <w:szCs w:val="20"/>
              </w:rPr>
            </w:pPr>
            <w:r w:rsidRPr="0030273D">
              <w:rPr>
                <w:rFonts w:eastAsia="MS Mincho" w:cstheme="minorHAnsi"/>
                <w:sz w:val="20"/>
                <w:szCs w:val="20"/>
                <w:lang w:eastAsia="es-ES"/>
              </w:rPr>
              <w:t>Documental “Poder político de las mujeres Indígena Originario Campesinas.</w:t>
            </w:r>
          </w:p>
        </w:tc>
      </w:tr>
      <w:tr w:rsidR="0030273D" w:rsidRPr="0030273D" w:rsidTr="0030273D">
        <w:tc>
          <w:tcPr>
            <w:tcW w:w="1413" w:type="dxa"/>
          </w:tcPr>
          <w:p w:rsidR="0030273D" w:rsidRPr="0030273D" w:rsidRDefault="0030273D" w:rsidP="0030273D">
            <w:pPr>
              <w:contextualSpacing/>
              <w:jc w:val="both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30273D">
              <w:rPr>
                <w:rFonts w:eastAsia="Calibri" w:cstheme="minorHAnsi"/>
                <w:b/>
                <w:bCs/>
                <w:sz w:val="20"/>
                <w:szCs w:val="20"/>
              </w:rPr>
              <w:t>2017 -2018</w:t>
            </w:r>
          </w:p>
        </w:tc>
        <w:tc>
          <w:tcPr>
            <w:tcW w:w="7938" w:type="dxa"/>
          </w:tcPr>
          <w:p w:rsidR="0030273D" w:rsidRPr="0030273D" w:rsidRDefault="0030273D" w:rsidP="0030273D">
            <w:pPr>
              <w:numPr>
                <w:ilvl w:val="2"/>
                <w:numId w:val="2"/>
              </w:numPr>
              <w:jc w:val="both"/>
              <w:rPr>
                <w:rFonts w:eastAsia="MS Mincho" w:cstheme="minorHAnsi"/>
                <w:sz w:val="20"/>
                <w:szCs w:val="20"/>
                <w:lang w:eastAsia="es-ES"/>
              </w:rPr>
            </w:pPr>
            <w:r w:rsidRPr="0030273D">
              <w:rPr>
                <w:rFonts w:eastAsia="MS Mincho" w:cstheme="minorHAnsi"/>
                <w:sz w:val="20"/>
                <w:szCs w:val="20"/>
                <w:lang w:eastAsia="es-ES"/>
              </w:rPr>
              <w:t xml:space="preserve">Boletines: “Avances de la participación política de las mujeres”; “Legislación boliviana favorable al alcance de la paridad y contra la AVP hacia las mujeres”; y “Democracia Paritaria en las organizaciones políticas”. </w:t>
            </w:r>
          </w:p>
          <w:p w:rsidR="0030273D" w:rsidRPr="0030273D" w:rsidRDefault="0030273D" w:rsidP="0030273D">
            <w:pPr>
              <w:numPr>
                <w:ilvl w:val="2"/>
                <w:numId w:val="2"/>
              </w:numPr>
              <w:jc w:val="both"/>
              <w:rPr>
                <w:rFonts w:eastAsia="MS Mincho" w:cstheme="minorHAnsi"/>
                <w:sz w:val="20"/>
                <w:szCs w:val="20"/>
                <w:lang w:eastAsia="es-ES"/>
              </w:rPr>
            </w:pPr>
            <w:r w:rsidRPr="0030273D">
              <w:rPr>
                <w:rFonts w:eastAsia="MS Mincho" w:cstheme="minorHAnsi"/>
                <w:sz w:val="20"/>
                <w:szCs w:val="20"/>
                <w:lang w:eastAsia="es-ES"/>
              </w:rPr>
              <w:t xml:space="preserve">Cartilla “Ejercicio de los Derechos Políticos de las Mujeres sin AVP”. </w:t>
            </w:r>
          </w:p>
          <w:p w:rsidR="0030273D" w:rsidRPr="0030273D" w:rsidRDefault="0030273D" w:rsidP="0030273D">
            <w:pPr>
              <w:numPr>
                <w:ilvl w:val="2"/>
                <w:numId w:val="2"/>
              </w:numPr>
              <w:jc w:val="both"/>
              <w:rPr>
                <w:rFonts w:eastAsia="MS Mincho" w:cstheme="minorHAnsi"/>
                <w:sz w:val="20"/>
                <w:szCs w:val="20"/>
                <w:lang w:eastAsia="es-ES"/>
              </w:rPr>
            </w:pPr>
            <w:r w:rsidRPr="0030273D">
              <w:rPr>
                <w:rFonts w:eastAsia="MS Mincho" w:cstheme="minorHAnsi"/>
                <w:sz w:val="20"/>
                <w:szCs w:val="20"/>
                <w:lang w:eastAsia="es-ES"/>
              </w:rPr>
              <w:t xml:space="preserve">Compendio Normativo contra el AVP. </w:t>
            </w:r>
          </w:p>
          <w:p w:rsidR="0030273D" w:rsidRPr="0030273D" w:rsidRDefault="0030273D" w:rsidP="0030273D">
            <w:pPr>
              <w:numPr>
                <w:ilvl w:val="2"/>
                <w:numId w:val="2"/>
              </w:numPr>
              <w:jc w:val="both"/>
              <w:rPr>
                <w:rFonts w:eastAsia="MS Mincho" w:cstheme="minorHAnsi"/>
                <w:sz w:val="20"/>
                <w:szCs w:val="20"/>
                <w:lang w:eastAsia="es-ES"/>
              </w:rPr>
            </w:pPr>
            <w:r w:rsidRPr="0030273D">
              <w:rPr>
                <w:rFonts w:eastAsia="MS Mincho" w:cstheme="minorHAnsi"/>
                <w:sz w:val="20"/>
                <w:szCs w:val="20"/>
                <w:lang w:eastAsia="es-ES"/>
              </w:rPr>
              <w:t xml:space="preserve">Por una Participación Política de las Mujeres sin AVP. </w:t>
            </w:r>
          </w:p>
          <w:p w:rsidR="0030273D" w:rsidRPr="0030273D" w:rsidRDefault="0030273D" w:rsidP="0030273D">
            <w:pPr>
              <w:numPr>
                <w:ilvl w:val="2"/>
                <w:numId w:val="2"/>
              </w:numPr>
              <w:jc w:val="both"/>
              <w:rPr>
                <w:rFonts w:eastAsia="MS Mincho" w:cstheme="minorHAnsi"/>
                <w:sz w:val="20"/>
                <w:szCs w:val="20"/>
                <w:lang w:eastAsia="es-ES"/>
              </w:rPr>
            </w:pPr>
            <w:r w:rsidRPr="0030273D">
              <w:rPr>
                <w:rFonts w:eastAsia="MS Mincho" w:cstheme="minorHAnsi"/>
                <w:sz w:val="20"/>
                <w:szCs w:val="20"/>
                <w:lang w:eastAsia="es-ES"/>
              </w:rPr>
              <w:t xml:space="preserve">Democracia Paritaria: Nuevos Cauces de la Participación Política de las Mujeres en Bolivia. </w:t>
            </w:r>
          </w:p>
          <w:p w:rsidR="0030273D" w:rsidRPr="0030273D" w:rsidRDefault="0030273D" w:rsidP="0030273D">
            <w:pPr>
              <w:numPr>
                <w:ilvl w:val="2"/>
                <w:numId w:val="2"/>
              </w:numPr>
              <w:jc w:val="both"/>
              <w:rPr>
                <w:rFonts w:eastAsia="MS Mincho" w:cstheme="minorHAnsi"/>
                <w:sz w:val="20"/>
                <w:szCs w:val="20"/>
                <w:lang w:eastAsia="es-ES"/>
              </w:rPr>
            </w:pPr>
            <w:r w:rsidRPr="0030273D">
              <w:rPr>
                <w:rFonts w:eastAsia="MS Mincho" w:cstheme="minorHAnsi"/>
                <w:sz w:val="20"/>
                <w:szCs w:val="20"/>
                <w:lang w:eastAsia="es-ES"/>
              </w:rPr>
              <w:t xml:space="preserve">Tejedoras Revista sobre democracia paritaria. </w:t>
            </w:r>
          </w:p>
          <w:p w:rsidR="0030273D" w:rsidRPr="0030273D" w:rsidRDefault="0030273D" w:rsidP="0030273D">
            <w:pPr>
              <w:numPr>
                <w:ilvl w:val="2"/>
                <w:numId w:val="2"/>
              </w:numPr>
              <w:jc w:val="both"/>
              <w:rPr>
                <w:rFonts w:eastAsia="MS Mincho" w:cstheme="minorHAnsi"/>
                <w:sz w:val="20"/>
                <w:szCs w:val="20"/>
                <w:lang w:eastAsia="es-ES"/>
              </w:rPr>
            </w:pPr>
            <w:r w:rsidRPr="0030273D">
              <w:rPr>
                <w:rFonts w:eastAsia="MS Mincho" w:cstheme="minorHAnsi"/>
                <w:sz w:val="20"/>
                <w:szCs w:val="20"/>
                <w:lang w:eastAsia="es-ES"/>
              </w:rPr>
              <w:t xml:space="preserve">Avances y desafíos de Bolivia hacia la democracia paritaria. </w:t>
            </w:r>
          </w:p>
        </w:tc>
      </w:tr>
      <w:tr w:rsidR="0030273D" w:rsidRPr="0030273D" w:rsidTr="0030273D">
        <w:tc>
          <w:tcPr>
            <w:tcW w:w="1413" w:type="dxa"/>
          </w:tcPr>
          <w:p w:rsidR="0030273D" w:rsidRPr="0030273D" w:rsidRDefault="0030273D" w:rsidP="0030273D">
            <w:pPr>
              <w:contextualSpacing/>
              <w:jc w:val="center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30273D">
              <w:rPr>
                <w:rFonts w:eastAsia="Calibri" w:cstheme="minorHAnsi"/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7938" w:type="dxa"/>
          </w:tcPr>
          <w:p w:rsidR="0030273D" w:rsidRPr="0030273D" w:rsidRDefault="0030273D" w:rsidP="0030273D">
            <w:pPr>
              <w:numPr>
                <w:ilvl w:val="0"/>
                <w:numId w:val="2"/>
              </w:numPr>
              <w:ind w:left="386" w:hanging="386"/>
              <w:contextualSpacing/>
              <w:jc w:val="both"/>
              <w:rPr>
                <w:rFonts w:eastAsia="MS Mincho" w:cstheme="minorHAnsi"/>
                <w:sz w:val="20"/>
                <w:szCs w:val="20"/>
                <w:lang w:eastAsia="es-ES"/>
              </w:rPr>
            </w:pPr>
            <w:r w:rsidRPr="0030273D">
              <w:rPr>
                <w:rFonts w:eastAsia="MS Mincho" w:cstheme="minorHAnsi"/>
                <w:sz w:val="20"/>
                <w:szCs w:val="20"/>
                <w:lang w:eastAsia="es-ES"/>
              </w:rPr>
              <w:t>2 cartillas sobre AVP, la primera explica la Ley N° 243</w:t>
            </w:r>
            <w:r w:rsidRPr="0030273D">
              <w:rPr>
                <w:rFonts w:eastAsia="MS Mincho" w:cstheme="minorHAnsi"/>
                <w:sz w:val="20"/>
                <w:szCs w:val="20"/>
                <w:vertAlign w:val="superscript"/>
                <w:lang w:eastAsia="es-ES"/>
              </w:rPr>
              <w:footnoteReference w:id="1"/>
            </w:r>
            <w:r w:rsidRPr="0030273D">
              <w:rPr>
                <w:rFonts w:eastAsia="MS Mincho" w:cstheme="minorHAnsi"/>
                <w:sz w:val="20"/>
                <w:szCs w:val="20"/>
                <w:lang w:eastAsia="es-ES"/>
              </w:rPr>
              <w:t xml:space="preserve"> y la segunda sobre el proceso de renuncias y denuncias</w:t>
            </w:r>
            <w:r w:rsidRPr="0030273D">
              <w:rPr>
                <w:rFonts w:eastAsia="MS Mincho" w:cstheme="minorHAnsi"/>
                <w:sz w:val="20"/>
                <w:szCs w:val="20"/>
                <w:vertAlign w:val="superscript"/>
                <w:lang w:eastAsia="es-ES"/>
              </w:rPr>
              <w:footnoteReference w:id="2"/>
            </w:r>
            <w:r w:rsidRPr="0030273D">
              <w:rPr>
                <w:rFonts w:eastAsia="MS Mincho" w:cstheme="minorHAnsi"/>
                <w:sz w:val="20"/>
                <w:szCs w:val="20"/>
                <w:lang w:eastAsia="es-ES"/>
              </w:rPr>
              <w:t xml:space="preserve">   </w:t>
            </w:r>
          </w:p>
          <w:p w:rsidR="0030273D" w:rsidRPr="0030273D" w:rsidRDefault="0030273D" w:rsidP="0030273D">
            <w:pPr>
              <w:numPr>
                <w:ilvl w:val="0"/>
                <w:numId w:val="2"/>
              </w:numPr>
              <w:ind w:left="386" w:hanging="386"/>
              <w:contextualSpacing/>
              <w:jc w:val="both"/>
              <w:rPr>
                <w:rFonts w:eastAsia="MS Mincho" w:cstheme="minorHAnsi"/>
                <w:sz w:val="20"/>
                <w:szCs w:val="20"/>
                <w:lang w:eastAsia="es-ES"/>
              </w:rPr>
            </w:pPr>
            <w:r w:rsidRPr="0030273D">
              <w:rPr>
                <w:rFonts w:eastAsia="MS Mincho" w:cstheme="minorHAnsi"/>
                <w:sz w:val="20"/>
                <w:szCs w:val="20"/>
                <w:lang w:eastAsia="es-ES"/>
              </w:rPr>
              <w:t>Boletín. “Denuncias y Renuncias por AVP registradas en el OEP en el año 2019”</w:t>
            </w:r>
            <w:r w:rsidRPr="0030273D">
              <w:rPr>
                <w:rFonts w:eastAsia="MS Mincho" w:cstheme="minorHAnsi"/>
                <w:sz w:val="20"/>
                <w:szCs w:val="20"/>
                <w:vertAlign w:val="superscript"/>
                <w:lang w:eastAsia="es-ES"/>
              </w:rPr>
              <w:footnoteReference w:id="3"/>
            </w:r>
          </w:p>
        </w:tc>
      </w:tr>
      <w:tr w:rsidR="0030273D" w:rsidRPr="0030273D" w:rsidTr="0030273D">
        <w:tc>
          <w:tcPr>
            <w:tcW w:w="1413" w:type="dxa"/>
          </w:tcPr>
          <w:p w:rsidR="0030273D" w:rsidRPr="0030273D" w:rsidRDefault="0030273D" w:rsidP="0030273D">
            <w:pPr>
              <w:contextualSpacing/>
              <w:jc w:val="center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30273D">
              <w:rPr>
                <w:rFonts w:eastAsia="Calibri" w:cstheme="minorHAnsi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7938" w:type="dxa"/>
          </w:tcPr>
          <w:p w:rsidR="0030273D" w:rsidRPr="0030273D" w:rsidRDefault="0030273D" w:rsidP="0030273D">
            <w:pPr>
              <w:numPr>
                <w:ilvl w:val="0"/>
                <w:numId w:val="2"/>
              </w:numPr>
              <w:shd w:val="clear" w:color="auto" w:fill="FFFFFF"/>
              <w:ind w:left="386" w:hanging="386"/>
              <w:contextualSpacing/>
              <w:jc w:val="both"/>
              <w:rPr>
                <w:rFonts w:eastAsia="MS Mincho" w:cstheme="minorHAnsi"/>
                <w:sz w:val="20"/>
                <w:szCs w:val="20"/>
                <w:lang w:eastAsia="es-ES"/>
              </w:rPr>
            </w:pPr>
            <w:r w:rsidRPr="0030273D">
              <w:rPr>
                <w:rFonts w:eastAsia="MS Mincho" w:cstheme="minorHAnsi"/>
                <w:sz w:val="20"/>
                <w:szCs w:val="20"/>
                <w:lang w:eastAsia="es-ES"/>
              </w:rPr>
              <w:t>Campaña educativa contra el ciberacoso político, logrando 43 publicaciones y una microprograma para radio, difundido en redes sociales para enfrentar el AVP.</w:t>
            </w:r>
          </w:p>
          <w:p w:rsidR="0030273D" w:rsidRPr="0030273D" w:rsidRDefault="0030273D" w:rsidP="0030273D">
            <w:pPr>
              <w:numPr>
                <w:ilvl w:val="0"/>
                <w:numId w:val="2"/>
              </w:numPr>
              <w:shd w:val="clear" w:color="auto" w:fill="FFFFFF"/>
              <w:ind w:left="386" w:hanging="386"/>
              <w:contextualSpacing/>
              <w:jc w:val="both"/>
              <w:rPr>
                <w:rFonts w:eastAsia="MS Mincho" w:cstheme="minorHAnsi"/>
                <w:sz w:val="20"/>
                <w:szCs w:val="20"/>
                <w:lang w:eastAsia="es-ES"/>
              </w:rPr>
            </w:pPr>
            <w:r w:rsidRPr="0030273D">
              <w:rPr>
                <w:rFonts w:eastAsia="MS Mincho" w:cstheme="minorHAnsi"/>
                <w:sz w:val="20"/>
                <w:szCs w:val="20"/>
                <w:lang w:eastAsia="es-ES"/>
              </w:rPr>
              <w:t>Encuentro Virtual con periodistas “Democracia paritaria y el rol de los medios de comunicación”.</w:t>
            </w:r>
          </w:p>
          <w:p w:rsidR="0030273D" w:rsidRPr="0030273D" w:rsidRDefault="0030273D" w:rsidP="0030273D">
            <w:pPr>
              <w:numPr>
                <w:ilvl w:val="0"/>
                <w:numId w:val="2"/>
              </w:numPr>
              <w:shd w:val="clear" w:color="auto" w:fill="FFFFFF"/>
              <w:ind w:left="386" w:hanging="386"/>
              <w:contextualSpacing/>
              <w:jc w:val="both"/>
              <w:rPr>
                <w:rFonts w:eastAsia="MS Mincho" w:cstheme="minorHAnsi"/>
                <w:sz w:val="20"/>
                <w:szCs w:val="20"/>
                <w:lang w:eastAsia="es-ES"/>
              </w:rPr>
            </w:pPr>
            <w:r w:rsidRPr="0030273D">
              <w:rPr>
                <w:rFonts w:eastAsia="MS Mincho" w:cstheme="minorHAnsi"/>
                <w:sz w:val="20"/>
                <w:szCs w:val="20"/>
                <w:lang w:eastAsia="es-ES"/>
              </w:rPr>
              <w:t>Relanzó la Revista “</w:t>
            </w:r>
            <w:r w:rsidRPr="0030273D">
              <w:rPr>
                <w:rFonts w:eastAsia="MS Mincho" w:cstheme="minorHAnsi"/>
                <w:i/>
                <w:sz w:val="20"/>
                <w:szCs w:val="20"/>
                <w:lang w:eastAsia="es-ES"/>
              </w:rPr>
              <w:t>Tejedoras”.</w:t>
            </w:r>
          </w:p>
        </w:tc>
      </w:tr>
      <w:tr w:rsidR="0030273D" w:rsidRPr="0030273D" w:rsidTr="0030273D">
        <w:tc>
          <w:tcPr>
            <w:tcW w:w="1413" w:type="dxa"/>
          </w:tcPr>
          <w:p w:rsidR="0030273D" w:rsidRPr="0030273D" w:rsidRDefault="0030273D" w:rsidP="0030273D">
            <w:pPr>
              <w:contextualSpacing/>
              <w:jc w:val="center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30273D">
              <w:rPr>
                <w:rFonts w:eastAsia="Calibri" w:cstheme="minorHAnsi"/>
                <w:b/>
                <w:bCs/>
                <w:sz w:val="20"/>
                <w:szCs w:val="20"/>
              </w:rPr>
              <w:lastRenderedPageBreak/>
              <w:t>2021</w:t>
            </w:r>
          </w:p>
        </w:tc>
        <w:tc>
          <w:tcPr>
            <w:tcW w:w="7938" w:type="dxa"/>
          </w:tcPr>
          <w:p w:rsidR="0030273D" w:rsidRPr="0030273D" w:rsidRDefault="0030273D" w:rsidP="0030273D">
            <w:pPr>
              <w:numPr>
                <w:ilvl w:val="0"/>
                <w:numId w:val="2"/>
              </w:numPr>
              <w:shd w:val="clear" w:color="auto" w:fill="FFFFFF"/>
              <w:ind w:left="386" w:hanging="386"/>
              <w:contextualSpacing/>
              <w:jc w:val="both"/>
              <w:rPr>
                <w:rFonts w:eastAsia="MS Mincho" w:cstheme="minorHAnsi"/>
                <w:sz w:val="20"/>
                <w:szCs w:val="20"/>
                <w:lang w:eastAsia="es-ES"/>
              </w:rPr>
            </w:pPr>
            <w:r w:rsidRPr="0030273D">
              <w:rPr>
                <w:rFonts w:eastAsia="MS Mincho" w:cstheme="minorHAnsi"/>
                <w:sz w:val="20"/>
                <w:szCs w:val="20"/>
                <w:lang w:eastAsia="es-ES"/>
              </w:rPr>
              <w:t>2 cuñas radiales sobre AVP y 2 microprogramas, uno sobre gestión compartida y otro sobre ciberacoso, en radiodifusoras a nivel nacional. Todas las piezas fueron difundidas en cuatro idiomas: español, aymara, quechua y guaraní.</w:t>
            </w:r>
          </w:p>
          <w:p w:rsidR="0030273D" w:rsidRPr="0030273D" w:rsidRDefault="0030273D" w:rsidP="0030273D">
            <w:pPr>
              <w:numPr>
                <w:ilvl w:val="0"/>
                <w:numId w:val="2"/>
              </w:numPr>
              <w:shd w:val="clear" w:color="auto" w:fill="FFFFFF"/>
              <w:ind w:left="386" w:hanging="386"/>
              <w:contextualSpacing/>
              <w:jc w:val="both"/>
              <w:rPr>
                <w:rFonts w:eastAsia="MS Mincho" w:cstheme="minorHAnsi"/>
                <w:sz w:val="20"/>
                <w:szCs w:val="20"/>
                <w:lang w:eastAsia="es-ES"/>
              </w:rPr>
            </w:pPr>
            <w:r w:rsidRPr="0030273D">
              <w:rPr>
                <w:rFonts w:eastAsia="MS Mincho" w:cstheme="minorHAnsi"/>
                <w:sz w:val="20"/>
                <w:szCs w:val="20"/>
                <w:lang w:eastAsia="es-ES"/>
              </w:rPr>
              <w:t>Guía contra el ciberacoso político</w:t>
            </w:r>
            <w:r w:rsidRPr="0030273D">
              <w:rPr>
                <w:rFonts w:eastAsia="MS Mincho" w:cstheme="minorHAnsi"/>
                <w:sz w:val="20"/>
                <w:szCs w:val="20"/>
                <w:vertAlign w:val="superscript"/>
                <w:lang w:eastAsia="es-ES"/>
              </w:rPr>
              <w:footnoteReference w:id="4"/>
            </w:r>
            <w:r w:rsidRPr="0030273D">
              <w:rPr>
                <w:rFonts w:eastAsia="MS Mincho" w:cstheme="minorHAnsi"/>
                <w:sz w:val="20"/>
                <w:szCs w:val="20"/>
                <w:lang w:eastAsia="es-ES"/>
              </w:rPr>
              <w:t xml:space="preserve"> </w:t>
            </w:r>
          </w:p>
          <w:p w:rsidR="0030273D" w:rsidRPr="0030273D" w:rsidRDefault="0030273D" w:rsidP="0030273D">
            <w:pPr>
              <w:numPr>
                <w:ilvl w:val="0"/>
                <w:numId w:val="2"/>
              </w:numPr>
              <w:shd w:val="clear" w:color="auto" w:fill="FFFFFF"/>
              <w:ind w:left="386" w:hanging="386"/>
              <w:contextualSpacing/>
              <w:jc w:val="both"/>
              <w:rPr>
                <w:rFonts w:eastAsia="MS Mincho" w:cstheme="minorHAnsi"/>
                <w:sz w:val="20"/>
                <w:szCs w:val="20"/>
                <w:lang w:eastAsia="es-ES"/>
              </w:rPr>
            </w:pPr>
            <w:r w:rsidRPr="0030273D">
              <w:rPr>
                <w:rFonts w:eastAsia="MS Mincho" w:cstheme="minorHAnsi"/>
                <w:sz w:val="20"/>
                <w:szCs w:val="20"/>
                <w:lang w:eastAsia="es-ES"/>
              </w:rPr>
              <w:t>Guía de Justicia Electoral en base al Reglamento de faltas electorales y sanciones.</w:t>
            </w:r>
          </w:p>
        </w:tc>
      </w:tr>
    </w:tbl>
    <w:p w:rsidR="00716368" w:rsidRPr="0030273D" w:rsidRDefault="00960E42" w:rsidP="00716368">
      <w:pPr>
        <w:shd w:val="clear" w:color="auto" w:fill="FFFFFF"/>
        <w:spacing w:after="0" w:line="240" w:lineRule="auto"/>
        <w:contextualSpacing/>
        <w:jc w:val="both"/>
        <w:rPr>
          <w:rFonts w:eastAsia="Calibri" w:cstheme="minorHAnsi"/>
          <w:sz w:val="16"/>
          <w:szCs w:val="16"/>
        </w:rPr>
      </w:pPr>
      <w:r w:rsidRPr="0030273D">
        <w:rPr>
          <w:rFonts w:eastAsia="Calibri" w:cstheme="minorHAnsi"/>
          <w:sz w:val="16"/>
          <w:szCs w:val="16"/>
        </w:rPr>
        <w:t>Fuente: Órgano Electoral Bolivia. (2021). Informe respuesta “Lista de cuestiones prioritarias”</w:t>
      </w:r>
    </w:p>
    <w:p w:rsidR="00960E42" w:rsidRPr="0030273D" w:rsidRDefault="00960E42" w:rsidP="00716368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:rsidR="00960E42" w:rsidRPr="0030273D" w:rsidRDefault="00960E42" w:rsidP="00716368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:rsidR="00716368" w:rsidRPr="0030273D" w:rsidRDefault="00716368" w:rsidP="00960E42">
      <w:pPr>
        <w:spacing w:after="0" w:line="240" w:lineRule="auto"/>
        <w:jc w:val="both"/>
        <w:rPr>
          <w:rFonts w:eastAsia="MS Mincho" w:cstheme="minorHAnsi"/>
          <w:b/>
          <w:bCs/>
          <w:sz w:val="20"/>
          <w:szCs w:val="20"/>
          <w:lang w:eastAsia="es-ES"/>
        </w:rPr>
      </w:pPr>
      <w:bookmarkStart w:id="9" w:name="_Hlk69046680"/>
      <w:r w:rsidRPr="0030273D">
        <w:rPr>
          <w:rFonts w:cstheme="minorHAnsi"/>
          <w:b/>
          <w:bCs/>
          <w:sz w:val="20"/>
          <w:szCs w:val="20"/>
        </w:rPr>
        <w:t xml:space="preserve">ANEXO </w:t>
      </w:r>
      <w:r w:rsidR="0030273D">
        <w:rPr>
          <w:rFonts w:cstheme="minorHAnsi"/>
          <w:b/>
          <w:bCs/>
          <w:sz w:val="20"/>
          <w:szCs w:val="20"/>
        </w:rPr>
        <w:t>7</w:t>
      </w:r>
      <w:r w:rsidR="00960E42" w:rsidRPr="0030273D">
        <w:rPr>
          <w:rFonts w:cstheme="minorHAnsi"/>
          <w:b/>
          <w:bCs/>
          <w:sz w:val="20"/>
          <w:szCs w:val="20"/>
        </w:rPr>
        <w:t>.</w:t>
      </w:r>
      <w:r w:rsidRPr="0030273D">
        <w:rPr>
          <w:rFonts w:cstheme="minorHAnsi"/>
          <w:b/>
          <w:bCs/>
          <w:sz w:val="20"/>
          <w:szCs w:val="20"/>
        </w:rPr>
        <w:t xml:space="preserve"> </w:t>
      </w:r>
      <w:bookmarkEnd w:id="9"/>
      <w:r w:rsidRPr="0030273D">
        <w:rPr>
          <w:rFonts w:eastAsia="MS Mincho" w:cstheme="minorHAnsi"/>
          <w:b/>
          <w:bCs/>
          <w:sz w:val="20"/>
          <w:szCs w:val="20"/>
          <w:lang w:eastAsia="es-ES"/>
        </w:rPr>
        <w:t xml:space="preserve"> DENUNCIAS Y RENUNCIAS POR ACOSO Y VIOLENCIA POLITICA (AVP)</w:t>
      </w:r>
    </w:p>
    <w:p w:rsidR="00960E42" w:rsidRPr="0030273D" w:rsidRDefault="00960E42" w:rsidP="00960E42">
      <w:pPr>
        <w:spacing w:after="0" w:line="240" w:lineRule="auto"/>
        <w:jc w:val="both"/>
        <w:rPr>
          <w:rFonts w:eastAsia="MS Mincho" w:cstheme="minorHAnsi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Look w:val="04A0"/>
      </w:tblPr>
      <w:tblGrid>
        <w:gridCol w:w="2158"/>
        <w:gridCol w:w="3260"/>
        <w:gridCol w:w="2792"/>
      </w:tblGrid>
      <w:tr w:rsidR="00716368" w:rsidRPr="0030273D" w:rsidTr="00FA5EFB">
        <w:trPr>
          <w:trHeight w:val="399"/>
          <w:jc w:val="center"/>
        </w:trPr>
        <w:tc>
          <w:tcPr>
            <w:tcW w:w="2158" w:type="dxa"/>
            <w:shd w:val="clear" w:color="auto" w:fill="F2F2F2"/>
          </w:tcPr>
          <w:p w:rsidR="00716368" w:rsidRPr="0030273D" w:rsidRDefault="00716368" w:rsidP="00716368">
            <w:pPr>
              <w:jc w:val="center"/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</w:pPr>
            <w:r w:rsidRPr="0030273D"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  <w:t>GESTIÓN</w:t>
            </w:r>
          </w:p>
        </w:tc>
        <w:tc>
          <w:tcPr>
            <w:tcW w:w="3260" w:type="dxa"/>
            <w:shd w:val="clear" w:color="auto" w:fill="F2F2F2"/>
          </w:tcPr>
          <w:p w:rsidR="00716368" w:rsidRPr="0030273D" w:rsidRDefault="00716368" w:rsidP="00716368">
            <w:pPr>
              <w:jc w:val="center"/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</w:pPr>
            <w:r w:rsidRPr="0030273D"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  <w:t>RENUNCIAS POR AVP</w:t>
            </w:r>
          </w:p>
        </w:tc>
        <w:tc>
          <w:tcPr>
            <w:tcW w:w="2792" w:type="dxa"/>
            <w:shd w:val="clear" w:color="auto" w:fill="F2F2F2"/>
          </w:tcPr>
          <w:p w:rsidR="00716368" w:rsidRPr="0030273D" w:rsidRDefault="00716368" w:rsidP="00716368">
            <w:pPr>
              <w:jc w:val="center"/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</w:pPr>
            <w:r w:rsidRPr="0030273D"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  <w:t>DENUNCIAS POR AVP</w:t>
            </w:r>
          </w:p>
        </w:tc>
      </w:tr>
      <w:tr w:rsidR="00716368" w:rsidRPr="0030273D" w:rsidTr="00FA5EFB">
        <w:trPr>
          <w:trHeight w:val="504"/>
          <w:jc w:val="center"/>
        </w:trPr>
        <w:tc>
          <w:tcPr>
            <w:tcW w:w="2158" w:type="dxa"/>
          </w:tcPr>
          <w:p w:rsidR="00716368" w:rsidRPr="0030273D" w:rsidRDefault="00716368" w:rsidP="00716368">
            <w:pPr>
              <w:jc w:val="center"/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</w:pPr>
            <w:r w:rsidRPr="0030273D"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  <w:t>2016</w:t>
            </w:r>
          </w:p>
        </w:tc>
        <w:tc>
          <w:tcPr>
            <w:tcW w:w="3260" w:type="dxa"/>
          </w:tcPr>
          <w:p w:rsidR="00716368" w:rsidRPr="0030273D" w:rsidRDefault="00716368" w:rsidP="00716368">
            <w:pPr>
              <w:jc w:val="center"/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</w:pPr>
            <w:r w:rsidRPr="0030273D"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792" w:type="dxa"/>
          </w:tcPr>
          <w:p w:rsidR="00716368" w:rsidRPr="0030273D" w:rsidRDefault="00716368" w:rsidP="00716368">
            <w:pPr>
              <w:jc w:val="center"/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</w:pPr>
            <w:r w:rsidRPr="0030273D"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  <w:t>1</w:t>
            </w:r>
          </w:p>
        </w:tc>
      </w:tr>
      <w:tr w:rsidR="00716368" w:rsidRPr="0030273D" w:rsidTr="00FA5EFB">
        <w:trPr>
          <w:trHeight w:val="504"/>
          <w:jc w:val="center"/>
        </w:trPr>
        <w:tc>
          <w:tcPr>
            <w:tcW w:w="2158" w:type="dxa"/>
          </w:tcPr>
          <w:p w:rsidR="00716368" w:rsidRPr="0030273D" w:rsidRDefault="00716368" w:rsidP="00716368">
            <w:pPr>
              <w:jc w:val="center"/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</w:pPr>
            <w:r w:rsidRPr="0030273D"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  <w:t>2017</w:t>
            </w:r>
          </w:p>
        </w:tc>
        <w:tc>
          <w:tcPr>
            <w:tcW w:w="3260" w:type="dxa"/>
          </w:tcPr>
          <w:p w:rsidR="00716368" w:rsidRPr="0030273D" w:rsidRDefault="00716368" w:rsidP="00716368">
            <w:pPr>
              <w:jc w:val="center"/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</w:pPr>
            <w:r w:rsidRPr="0030273D"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  <w:t>4</w:t>
            </w:r>
          </w:p>
        </w:tc>
        <w:tc>
          <w:tcPr>
            <w:tcW w:w="2792" w:type="dxa"/>
          </w:tcPr>
          <w:p w:rsidR="00716368" w:rsidRPr="0030273D" w:rsidRDefault="00716368" w:rsidP="00716368">
            <w:pPr>
              <w:jc w:val="center"/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</w:pPr>
            <w:r w:rsidRPr="0030273D"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  <w:t>10</w:t>
            </w:r>
          </w:p>
        </w:tc>
      </w:tr>
      <w:tr w:rsidR="00716368" w:rsidRPr="0030273D" w:rsidTr="00FA5EFB">
        <w:trPr>
          <w:trHeight w:val="327"/>
          <w:jc w:val="center"/>
        </w:trPr>
        <w:tc>
          <w:tcPr>
            <w:tcW w:w="2158" w:type="dxa"/>
          </w:tcPr>
          <w:p w:rsidR="00716368" w:rsidRPr="0030273D" w:rsidRDefault="00716368" w:rsidP="00716368">
            <w:pPr>
              <w:jc w:val="center"/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</w:pPr>
            <w:r w:rsidRPr="0030273D"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  <w:t>2018</w:t>
            </w:r>
          </w:p>
        </w:tc>
        <w:tc>
          <w:tcPr>
            <w:tcW w:w="3260" w:type="dxa"/>
          </w:tcPr>
          <w:p w:rsidR="00716368" w:rsidRPr="0030273D" w:rsidRDefault="00716368" w:rsidP="00716368">
            <w:pPr>
              <w:jc w:val="center"/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</w:pPr>
            <w:r w:rsidRPr="0030273D"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  <w:t>18</w:t>
            </w:r>
          </w:p>
        </w:tc>
        <w:tc>
          <w:tcPr>
            <w:tcW w:w="2792" w:type="dxa"/>
          </w:tcPr>
          <w:p w:rsidR="00716368" w:rsidRPr="0030273D" w:rsidRDefault="00716368" w:rsidP="00716368">
            <w:pPr>
              <w:jc w:val="center"/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</w:pPr>
            <w:r w:rsidRPr="0030273D"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  <w:t>92</w:t>
            </w:r>
          </w:p>
        </w:tc>
      </w:tr>
      <w:tr w:rsidR="00716368" w:rsidRPr="0030273D" w:rsidTr="00FA5EFB">
        <w:trPr>
          <w:trHeight w:val="490"/>
          <w:jc w:val="center"/>
        </w:trPr>
        <w:tc>
          <w:tcPr>
            <w:tcW w:w="2158" w:type="dxa"/>
          </w:tcPr>
          <w:p w:rsidR="00716368" w:rsidRPr="0030273D" w:rsidRDefault="00716368" w:rsidP="00716368">
            <w:pPr>
              <w:jc w:val="center"/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</w:pPr>
            <w:r w:rsidRPr="0030273D"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  <w:t>2019</w:t>
            </w:r>
          </w:p>
        </w:tc>
        <w:tc>
          <w:tcPr>
            <w:tcW w:w="3260" w:type="dxa"/>
          </w:tcPr>
          <w:p w:rsidR="00716368" w:rsidRPr="0030273D" w:rsidRDefault="00716368" w:rsidP="00716368">
            <w:pPr>
              <w:jc w:val="center"/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</w:pPr>
            <w:r w:rsidRPr="0030273D"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  <w:t>8</w:t>
            </w:r>
          </w:p>
        </w:tc>
        <w:tc>
          <w:tcPr>
            <w:tcW w:w="2792" w:type="dxa"/>
          </w:tcPr>
          <w:p w:rsidR="00716368" w:rsidRPr="0030273D" w:rsidRDefault="00716368" w:rsidP="00716368">
            <w:pPr>
              <w:jc w:val="center"/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</w:pPr>
            <w:r w:rsidRPr="0030273D"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  <w:t>21</w:t>
            </w:r>
          </w:p>
        </w:tc>
      </w:tr>
      <w:tr w:rsidR="00716368" w:rsidRPr="0030273D" w:rsidTr="00FA5EFB">
        <w:trPr>
          <w:trHeight w:val="504"/>
          <w:jc w:val="center"/>
        </w:trPr>
        <w:tc>
          <w:tcPr>
            <w:tcW w:w="2158" w:type="dxa"/>
          </w:tcPr>
          <w:p w:rsidR="00716368" w:rsidRPr="0030273D" w:rsidRDefault="00716368" w:rsidP="00716368">
            <w:pPr>
              <w:jc w:val="center"/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</w:pPr>
            <w:r w:rsidRPr="0030273D"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  <w:t>2020</w:t>
            </w:r>
          </w:p>
        </w:tc>
        <w:tc>
          <w:tcPr>
            <w:tcW w:w="3260" w:type="dxa"/>
          </w:tcPr>
          <w:p w:rsidR="00716368" w:rsidRPr="0030273D" w:rsidRDefault="00716368" w:rsidP="00716368">
            <w:pPr>
              <w:jc w:val="center"/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</w:pPr>
            <w:r w:rsidRPr="0030273D"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  <w:t>4</w:t>
            </w:r>
          </w:p>
        </w:tc>
        <w:tc>
          <w:tcPr>
            <w:tcW w:w="2792" w:type="dxa"/>
          </w:tcPr>
          <w:p w:rsidR="00716368" w:rsidRPr="0030273D" w:rsidRDefault="00716368" w:rsidP="00716368">
            <w:pPr>
              <w:jc w:val="center"/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</w:pPr>
            <w:r w:rsidRPr="0030273D"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  <w:t>20</w:t>
            </w:r>
          </w:p>
        </w:tc>
      </w:tr>
      <w:tr w:rsidR="00716368" w:rsidRPr="0030273D" w:rsidTr="00FA5EFB">
        <w:trPr>
          <w:trHeight w:val="490"/>
          <w:jc w:val="center"/>
        </w:trPr>
        <w:tc>
          <w:tcPr>
            <w:tcW w:w="2158" w:type="dxa"/>
          </w:tcPr>
          <w:p w:rsidR="00716368" w:rsidRPr="0030273D" w:rsidRDefault="00716368" w:rsidP="00716368">
            <w:pPr>
              <w:jc w:val="center"/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</w:pPr>
            <w:r w:rsidRPr="0030273D"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  <w:t>2021</w:t>
            </w:r>
          </w:p>
        </w:tc>
        <w:tc>
          <w:tcPr>
            <w:tcW w:w="3260" w:type="dxa"/>
          </w:tcPr>
          <w:p w:rsidR="00716368" w:rsidRPr="0030273D" w:rsidRDefault="00716368" w:rsidP="00716368">
            <w:pPr>
              <w:jc w:val="center"/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</w:pPr>
            <w:r w:rsidRPr="0030273D"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  <w:t>3</w:t>
            </w:r>
          </w:p>
        </w:tc>
        <w:tc>
          <w:tcPr>
            <w:tcW w:w="2792" w:type="dxa"/>
          </w:tcPr>
          <w:p w:rsidR="00716368" w:rsidRPr="0030273D" w:rsidRDefault="00716368" w:rsidP="00716368">
            <w:pPr>
              <w:jc w:val="center"/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</w:pPr>
            <w:r w:rsidRPr="0030273D"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  <w:t>14</w:t>
            </w:r>
          </w:p>
        </w:tc>
      </w:tr>
      <w:tr w:rsidR="00716368" w:rsidRPr="0030273D" w:rsidTr="00FA5EFB">
        <w:trPr>
          <w:trHeight w:val="300"/>
          <w:jc w:val="center"/>
        </w:trPr>
        <w:tc>
          <w:tcPr>
            <w:tcW w:w="2158" w:type="dxa"/>
            <w:shd w:val="clear" w:color="auto" w:fill="F2F2F2"/>
          </w:tcPr>
          <w:p w:rsidR="00716368" w:rsidRPr="0030273D" w:rsidRDefault="00716368" w:rsidP="00716368">
            <w:pPr>
              <w:jc w:val="center"/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</w:pPr>
            <w:r w:rsidRPr="0030273D"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  <w:t>TOTAL</w:t>
            </w:r>
          </w:p>
        </w:tc>
        <w:tc>
          <w:tcPr>
            <w:tcW w:w="3260" w:type="dxa"/>
            <w:shd w:val="clear" w:color="auto" w:fill="F2F2F2"/>
          </w:tcPr>
          <w:p w:rsidR="00716368" w:rsidRPr="0030273D" w:rsidRDefault="00716368" w:rsidP="00716368">
            <w:pPr>
              <w:jc w:val="center"/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</w:pPr>
            <w:r w:rsidRPr="0030273D"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  <w:t>38</w:t>
            </w:r>
          </w:p>
        </w:tc>
        <w:tc>
          <w:tcPr>
            <w:tcW w:w="2792" w:type="dxa"/>
            <w:shd w:val="clear" w:color="auto" w:fill="F2F2F2"/>
          </w:tcPr>
          <w:p w:rsidR="00716368" w:rsidRPr="0030273D" w:rsidRDefault="00716368" w:rsidP="00716368">
            <w:pPr>
              <w:jc w:val="center"/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</w:pPr>
            <w:r w:rsidRPr="0030273D">
              <w:rPr>
                <w:rFonts w:eastAsia="MS Mincho" w:cstheme="minorHAnsi"/>
                <w:b/>
                <w:bCs/>
                <w:sz w:val="20"/>
                <w:szCs w:val="20"/>
                <w:lang w:val="es-ES" w:eastAsia="es-ES"/>
              </w:rPr>
              <w:t>158</w:t>
            </w:r>
          </w:p>
        </w:tc>
      </w:tr>
    </w:tbl>
    <w:p w:rsidR="00716368" w:rsidRPr="0030273D" w:rsidRDefault="00960E42" w:rsidP="00960E42">
      <w:pPr>
        <w:spacing w:after="0" w:line="240" w:lineRule="auto"/>
        <w:ind w:right="651"/>
        <w:rPr>
          <w:rFonts w:eastAsia="MS Mincho" w:cstheme="minorHAnsi"/>
          <w:b/>
          <w:sz w:val="16"/>
          <w:szCs w:val="16"/>
          <w:lang w:eastAsia="es-ES"/>
        </w:rPr>
      </w:pPr>
      <w:r w:rsidRPr="0030273D">
        <w:rPr>
          <w:rFonts w:eastAsia="MS Mincho" w:cstheme="minorHAnsi"/>
          <w:b/>
          <w:sz w:val="20"/>
          <w:szCs w:val="20"/>
          <w:lang w:eastAsia="es-ES"/>
        </w:rPr>
        <w:t xml:space="preserve">   </w:t>
      </w:r>
      <w:r w:rsidR="00716368" w:rsidRPr="0030273D">
        <w:rPr>
          <w:rFonts w:eastAsia="MS Mincho" w:cstheme="minorHAnsi"/>
          <w:b/>
          <w:sz w:val="16"/>
          <w:szCs w:val="16"/>
          <w:lang w:eastAsia="es-ES"/>
        </w:rPr>
        <w:t>Fuente: Observatorio de Paridad Democrática del OEP,2021</w:t>
      </w:r>
    </w:p>
    <w:p w:rsidR="00960E42" w:rsidRPr="0030273D" w:rsidRDefault="00960E42" w:rsidP="00960E42">
      <w:pPr>
        <w:spacing w:after="0" w:line="240" w:lineRule="auto"/>
        <w:ind w:right="651"/>
        <w:rPr>
          <w:rFonts w:eastAsia="MS Mincho" w:cstheme="minorHAnsi"/>
          <w:b/>
          <w:sz w:val="20"/>
          <w:szCs w:val="20"/>
          <w:lang w:val="es-ES" w:eastAsia="es-ES"/>
        </w:rPr>
      </w:pPr>
    </w:p>
    <w:p w:rsidR="00960E42" w:rsidRPr="0030273D" w:rsidRDefault="00960E42" w:rsidP="00716368">
      <w:pPr>
        <w:spacing w:after="0" w:line="240" w:lineRule="auto"/>
        <w:contextualSpacing/>
        <w:jc w:val="both"/>
        <w:rPr>
          <w:rFonts w:cstheme="minorHAnsi"/>
          <w:b/>
          <w:bCs/>
          <w:sz w:val="20"/>
          <w:szCs w:val="20"/>
        </w:rPr>
      </w:pPr>
    </w:p>
    <w:p w:rsidR="00716368" w:rsidRPr="0030273D" w:rsidRDefault="00716368" w:rsidP="00716368">
      <w:pPr>
        <w:spacing w:after="0" w:line="240" w:lineRule="auto"/>
        <w:contextualSpacing/>
        <w:jc w:val="both"/>
        <w:rPr>
          <w:rFonts w:cstheme="minorHAnsi"/>
          <w:b/>
          <w:bCs/>
          <w:sz w:val="20"/>
          <w:szCs w:val="20"/>
        </w:rPr>
      </w:pPr>
      <w:r w:rsidRPr="0030273D">
        <w:rPr>
          <w:rFonts w:cstheme="minorHAnsi"/>
          <w:b/>
          <w:bCs/>
          <w:sz w:val="20"/>
          <w:szCs w:val="20"/>
        </w:rPr>
        <w:t xml:space="preserve">ANEXO </w:t>
      </w:r>
      <w:r w:rsidR="0030273D">
        <w:rPr>
          <w:rFonts w:cstheme="minorHAnsi"/>
          <w:b/>
          <w:bCs/>
          <w:sz w:val="20"/>
          <w:szCs w:val="20"/>
        </w:rPr>
        <w:t>8</w:t>
      </w:r>
      <w:r w:rsidRPr="0030273D">
        <w:rPr>
          <w:rFonts w:cstheme="minorHAnsi"/>
          <w:b/>
          <w:bCs/>
          <w:sz w:val="20"/>
          <w:szCs w:val="20"/>
        </w:rPr>
        <w:t xml:space="preserve">. </w:t>
      </w:r>
      <w:r w:rsidR="00960E42" w:rsidRPr="0030273D">
        <w:rPr>
          <w:rFonts w:cstheme="minorHAnsi"/>
          <w:b/>
          <w:bCs/>
          <w:sz w:val="20"/>
          <w:szCs w:val="20"/>
        </w:rPr>
        <w:t>CASOS CON SENTENCIA Y MEDIDAS DE PROTECCIÓN POR AVP</w:t>
      </w:r>
      <w:r w:rsidRPr="0030273D">
        <w:rPr>
          <w:rFonts w:cstheme="minorHAnsi"/>
          <w:b/>
          <w:bCs/>
          <w:sz w:val="20"/>
          <w:szCs w:val="20"/>
        </w:rPr>
        <w:t xml:space="preserve">. </w:t>
      </w:r>
    </w:p>
    <w:p w:rsidR="00960E42" w:rsidRPr="0030273D" w:rsidRDefault="00960E42" w:rsidP="00716368">
      <w:pPr>
        <w:spacing w:after="0" w:line="240" w:lineRule="auto"/>
        <w:contextualSpacing/>
        <w:jc w:val="both"/>
        <w:rPr>
          <w:rFonts w:cstheme="minorHAnsi"/>
          <w:b/>
          <w:bCs/>
          <w:sz w:val="20"/>
          <w:szCs w:val="20"/>
        </w:rPr>
      </w:pPr>
    </w:p>
    <w:tbl>
      <w:tblPr>
        <w:tblStyle w:val="Tablaconcuadrcula"/>
        <w:tblW w:w="8472" w:type="dxa"/>
        <w:tblLook w:val="04A0"/>
      </w:tblPr>
      <w:tblGrid>
        <w:gridCol w:w="2802"/>
        <w:gridCol w:w="3969"/>
        <w:gridCol w:w="1701"/>
      </w:tblGrid>
      <w:tr w:rsidR="00716368" w:rsidRPr="0030273D" w:rsidTr="00862E5C">
        <w:trPr>
          <w:trHeight w:val="256"/>
        </w:trPr>
        <w:tc>
          <w:tcPr>
            <w:tcW w:w="2802" w:type="dxa"/>
            <w:shd w:val="clear" w:color="auto" w:fill="D0CECE" w:themeFill="background2" w:themeFillShade="E6"/>
          </w:tcPr>
          <w:p w:rsidR="00716368" w:rsidRPr="0030273D" w:rsidRDefault="00716368" w:rsidP="00716368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Relación de los hechos</w:t>
            </w:r>
          </w:p>
        </w:tc>
        <w:tc>
          <w:tcPr>
            <w:tcW w:w="3969" w:type="dxa"/>
            <w:shd w:val="clear" w:color="auto" w:fill="D0CECE" w:themeFill="background2" w:themeFillShade="E6"/>
          </w:tcPr>
          <w:p w:rsidR="00716368" w:rsidRPr="0030273D" w:rsidRDefault="00716368" w:rsidP="00716368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Determinación</w:t>
            </w:r>
          </w:p>
        </w:tc>
        <w:tc>
          <w:tcPr>
            <w:tcW w:w="1701" w:type="dxa"/>
            <w:shd w:val="clear" w:color="auto" w:fill="D0CECE" w:themeFill="background2" w:themeFillShade="E6"/>
          </w:tcPr>
          <w:p w:rsidR="00716368" w:rsidRPr="0030273D" w:rsidRDefault="00716368" w:rsidP="00716368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Fecha</w:t>
            </w:r>
          </w:p>
        </w:tc>
      </w:tr>
      <w:tr w:rsidR="00716368" w:rsidRPr="0030273D" w:rsidTr="00862E5C">
        <w:trPr>
          <w:trHeight w:val="243"/>
        </w:trPr>
        <w:tc>
          <w:tcPr>
            <w:tcW w:w="2802" w:type="dxa"/>
          </w:tcPr>
          <w:p w:rsidR="00716368" w:rsidRPr="0030273D" w:rsidRDefault="00716368" w:rsidP="00716368">
            <w:pPr>
              <w:contextualSpacing/>
              <w:jc w:val="both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Proceso iniciado por Felipa Huanca contra Rafael Quispe por Acoso Político</w:t>
            </w:r>
          </w:p>
        </w:tc>
        <w:tc>
          <w:tcPr>
            <w:tcW w:w="3969" w:type="dxa"/>
          </w:tcPr>
          <w:p w:rsidR="00716368" w:rsidRPr="0030273D" w:rsidRDefault="00716368" w:rsidP="00716368">
            <w:pPr>
              <w:contextualSpacing/>
              <w:jc w:val="both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Sentencia por Acoso Político contra Rafael Quispe emitido por el Tribunal Primero de Sentencia Anticorrupción y Violencia Contra la Mujer</w:t>
            </w:r>
          </w:p>
        </w:tc>
        <w:tc>
          <w:tcPr>
            <w:tcW w:w="1701" w:type="dxa"/>
          </w:tcPr>
          <w:p w:rsidR="00716368" w:rsidRPr="0030273D" w:rsidRDefault="00716368" w:rsidP="00716368">
            <w:pPr>
              <w:contextualSpacing/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12/3/2021</w:t>
            </w:r>
          </w:p>
        </w:tc>
      </w:tr>
      <w:tr w:rsidR="00716368" w:rsidRPr="0030273D" w:rsidTr="00862E5C">
        <w:trPr>
          <w:trHeight w:val="243"/>
        </w:trPr>
        <w:tc>
          <w:tcPr>
            <w:tcW w:w="2802" w:type="dxa"/>
          </w:tcPr>
          <w:p w:rsidR="00716368" w:rsidRPr="0030273D" w:rsidRDefault="00716368" w:rsidP="00716368">
            <w:pPr>
              <w:contextualSpacing/>
              <w:jc w:val="both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 xml:space="preserve">Denuncia presentada por </w:t>
            </w:r>
            <w:proofErr w:type="spellStart"/>
            <w:r w:rsidRPr="0030273D">
              <w:rPr>
                <w:rFonts w:cstheme="minorHAnsi"/>
                <w:sz w:val="20"/>
                <w:szCs w:val="20"/>
              </w:rPr>
              <w:t>Hebelina</w:t>
            </w:r>
            <w:proofErr w:type="spellEnd"/>
            <w:r w:rsidRPr="0030273D">
              <w:rPr>
                <w:rFonts w:cstheme="minorHAnsi"/>
                <w:sz w:val="20"/>
                <w:szCs w:val="20"/>
              </w:rPr>
              <w:t xml:space="preserve"> Lourdes Chambi </w:t>
            </w:r>
            <w:proofErr w:type="spellStart"/>
            <w:r w:rsidRPr="0030273D">
              <w:rPr>
                <w:rFonts w:cstheme="minorHAnsi"/>
                <w:sz w:val="20"/>
                <w:szCs w:val="20"/>
              </w:rPr>
              <w:t>Humerez</w:t>
            </w:r>
            <w:proofErr w:type="spellEnd"/>
            <w:r w:rsidRPr="0030273D">
              <w:rPr>
                <w:rFonts w:cstheme="minorHAnsi"/>
                <w:sz w:val="20"/>
                <w:szCs w:val="20"/>
              </w:rPr>
              <w:t>, candidata a Concejala de Coroico contra la organización política Asociación Departamental de Productores de Coca “</w:t>
            </w:r>
            <w:proofErr w:type="spellStart"/>
            <w:r w:rsidRPr="0030273D">
              <w:rPr>
                <w:rFonts w:cstheme="minorHAnsi"/>
                <w:sz w:val="20"/>
                <w:szCs w:val="20"/>
              </w:rPr>
              <w:t>Adepcoca</w:t>
            </w:r>
            <w:proofErr w:type="spellEnd"/>
            <w:r w:rsidRPr="0030273D">
              <w:rPr>
                <w:rFonts w:cstheme="minorHAnsi"/>
                <w:sz w:val="20"/>
                <w:szCs w:val="20"/>
              </w:rPr>
              <w:t>”</w:t>
            </w:r>
          </w:p>
        </w:tc>
        <w:tc>
          <w:tcPr>
            <w:tcW w:w="3969" w:type="dxa"/>
          </w:tcPr>
          <w:p w:rsidR="00716368" w:rsidRPr="0030273D" w:rsidRDefault="00716368" w:rsidP="00716368">
            <w:pPr>
              <w:contextualSpacing/>
              <w:jc w:val="both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Juez Electoral Juan Ramos Soliz declaró probada la denuncia por Acoso y Violencia Política. La Resolución sanciona con una multa de Bs 74.270</w:t>
            </w:r>
            <w:r w:rsidRPr="0030273D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30273D">
              <w:rPr>
                <w:rFonts w:cstheme="minorHAnsi"/>
                <w:sz w:val="20"/>
                <w:szCs w:val="20"/>
              </w:rPr>
              <w:t>a la organización política por atentar contra el ejercicio de los derechos políticos de una candidata, en el marco del Reglamento de Faltas Electorales y Sanciones. Asimismo, se determina que la víctima gozará de medidas de reparación a fin de restaurar sus derechos políticos como autoridad electa. La organización política debe garantizar la no repetición o reiteración de los actos de violencia bajo sanciones en caso de incumplimiento.</w:t>
            </w:r>
          </w:p>
        </w:tc>
        <w:tc>
          <w:tcPr>
            <w:tcW w:w="1701" w:type="dxa"/>
          </w:tcPr>
          <w:p w:rsidR="00716368" w:rsidRPr="0030273D" w:rsidRDefault="00716368" w:rsidP="00716368">
            <w:pPr>
              <w:contextualSpacing/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26/3/2021</w:t>
            </w:r>
          </w:p>
        </w:tc>
      </w:tr>
    </w:tbl>
    <w:p w:rsidR="00716368" w:rsidRPr="0030273D" w:rsidRDefault="00960E42" w:rsidP="00716368">
      <w:pPr>
        <w:spacing w:after="0" w:line="240" w:lineRule="auto"/>
        <w:contextualSpacing/>
        <w:jc w:val="both"/>
        <w:rPr>
          <w:rFonts w:cstheme="minorHAnsi"/>
          <w:b/>
          <w:bCs/>
          <w:sz w:val="16"/>
          <w:szCs w:val="16"/>
          <w:lang w:val="es-ES"/>
        </w:rPr>
      </w:pPr>
      <w:r w:rsidRPr="0030273D">
        <w:rPr>
          <w:rFonts w:cstheme="minorHAnsi"/>
          <w:b/>
          <w:bCs/>
          <w:sz w:val="16"/>
          <w:szCs w:val="16"/>
          <w:lang w:val="es-ES"/>
        </w:rPr>
        <w:t>Fuente: Órgano Electoral Bolivia. (2021). Informe respuesta “Lista de cuestiones prioritarias” Informe País Estado Plurinacional de Bolivia para la CEDAW</w:t>
      </w:r>
    </w:p>
    <w:p w:rsidR="00716368" w:rsidRPr="0030273D" w:rsidRDefault="00716368" w:rsidP="00716368">
      <w:pPr>
        <w:spacing w:after="0" w:line="240" w:lineRule="auto"/>
        <w:contextualSpacing/>
        <w:jc w:val="both"/>
        <w:rPr>
          <w:rFonts w:cstheme="minorHAnsi"/>
          <w:b/>
          <w:bCs/>
          <w:sz w:val="20"/>
          <w:szCs w:val="20"/>
          <w:lang w:val="es-ES"/>
        </w:rPr>
      </w:pPr>
    </w:p>
    <w:p w:rsidR="00960E42" w:rsidRPr="0030273D" w:rsidRDefault="00960E42" w:rsidP="00716368">
      <w:pPr>
        <w:spacing w:after="0" w:line="240" w:lineRule="auto"/>
        <w:contextualSpacing/>
        <w:jc w:val="both"/>
        <w:rPr>
          <w:rFonts w:cstheme="minorHAnsi"/>
          <w:b/>
          <w:bCs/>
          <w:sz w:val="20"/>
          <w:szCs w:val="20"/>
          <w:lang w:val="es-ES"/>
        </w:rPr>
      </w:pPr>
    </w:p>
    <w:p w:rsidR="00960E42" w:rsidRPr="0030273D" w:rsidRDefault="00960E42" w:rsidP="00716368">
      <w:pPr>
        <w:spacing w:after="0" w:line="240" w:lineRule="auto"/>
        <w:contextualSpacing/>
        <w:jc w:val="both"/>
        <w:rPr>
          <w:rFonts w:cstheme="minorHAnsi"/>
          <w:b/>
          <w:bCs/>
          <w:sz w:val="20"/>
          <w:szCs w:val="20"/>
          <w:lang w:val="es-ES"/>
        </w:rPr>
      </w:pPr>
    </w:p>
    <w:p w:rsidR="00960E42" w:rsidRPr="0030273D" w:rsidRDefault="00960E42" w:rsidP="00716368">
      <w:pPr>
        <w:spacing w:after="0" w:line="240" w:lineRule="auto"/>
        <w:contextualSpacing/>
        <w:jc w:val="both"/>
        <w:rPr>
          <w:rFonts w:cstheme="minorHAnsi"/>
          <w:b/>
          <w:bCs/>
          <w:sz w:val="20"/>
          <w:szCs w:val="20"/>
          <w:lang w:val="es-ES"/>
        </w:rPr>
      </w:pPr>
    </w:p>
    <w:p w:rsidR="00960E42" w:rsidRPr="0030273D" w:rsidRDefault="00960E42" w:rsidP="00716368">
      <w:pPr>
        <w:spacing w:after="0" w:line="240" w:lineRule="auto"/>
        <w:contextualSpacing/>
        <w:jc w:val="both"/>
        <w:rPr>
          <w:rFonts w:cstheme="minorHAnsi"/>
          <w:b/>
          <w:bCs/>
          <w:sz w:val="20"/>
          <w:szCs w:val="20"/>
          <w:lang w:val="es-ES"/>
        </w:rPr>
      </w:pPr>
    </w:p>
    <w:p w:rsidR="00716368" w:rsidRPr="0030273D" w:rsidRDefault="00716368" w:rsidP="00960E42">
      <w:pPr>
        <w:spacing w:after="0" w:line="240" w:lineRule="auto"/>
        <w:contextualSpacing/>
        <w:jc w:val="both"/>
        <w:rPr>
          <w:rFonts w:cstheme="minorHAnsi"/>
          <w:b/>
          <w:bCs/>
          <w:sz w:val="20"/>
          <w:szCs w:val="20"/>
        </w:rPr>
      </w:pPr>
      <w:r w:rsidRPr="0030273D">
        <w:rPr>
          <w:rFonts w:cstheme="minorHAnsi"/>
          <w:b/>
          <w:bCs/>
          <w:sz w:val="20"/>
          <w:szCs w:val="20"/>
          <w:lang w:val="es-ES"/>
        </w:rPr>
        <w:lastRenderedPageBreak/>
        <w:t xml:space="preserve">ANEXO </w:t>
      </w:r>
      <w:r w:rsidR="0030273D">
        <w:rPr>
          <w:rFonts w:cstheme="minorHAnsi"/>
          <w:b/>
          <w:bCs/>
          <w:sz w:val="20"/>
          <w:szCs w:val="20"/>
          <w:lang w:val="es-ES"/>
        </w:rPr>
        <w:t>9</w:t>
      </w:r>
      <w:r w:rsidRPr="0030273D">
        <w:rPr>
          <w:rFonts w:cstheme="minorHAnsi"/>
          <w:b/>
          <w:bCs/>
          <w:sz w:val="20"/>
          <w:szCs w:val="20"/>
          <w:lang w:val="es-ES"/>
        </w:rPr>
        <w:t xml:space="preserve">. </w:t>
      </w:r>
      <w:r w:rsidR="00960E42" w:rsidRPr="0030273D">
        <w:rPr>
          <w:rFonts w:cstheme="minorHAnsi"/>
          <w:b/>
          <w:bCs/>
          <w:sz w:val="20"/>
          <w:szCs w:val="20"/>
          <w:lang w:val="es-ES"/>
        </w:rPr>
        <w:t xml:space="preserve">DATOS DE DELITOS POR VIOLENCIA POLÍTICA – MINISTERIO PÚBLICO </w:t>
      </w:r>
    </w:p>
    <w:tbl>
      <w:tblPr>
        <w:tblStyle w:val="Tablaconcuadrcula"/>
        <w:tblpPr w:leftFromText="141" w:rightFromText="141" w:vertAnchor="text" w:horzAnchor="margin" w:tblpY="183"/>
        <w:tblOverlap w:val="never"/>
        <w:tblW w:w="9351" w:type="dxa"/>
        <w:tblLook w:val="04A0"/>
      </w:tblPr>
      <w:tblGrid>
        <w:gridCol w:w="1814"/>
        <w:gridCol w:w="1267"/>
        <w:gridCol w:w="1450"/>
        <w:gridCol w:w="1276"/>
        <w:gridCol w:w="1521"/>
        <w:gridCol w:w="2023"/>
      </w:tblGrid>
      <w:tr w:rsidR="00716368" w:rsidRPr="0030273D" w:rsidTr="00960E42">
        <w:trPr>
          <w:trHeight w:val="250"/>
        </w:trPr>
        <w:tc>
          <w:tcPr>
            <w:tcW w:w="9351" w:type="dxa"/>
            <w:gridSpan w:val="6"/>
            <w:shd w:val="clear" w:color="auto" w:fill="D0CECE" w:themeFill="background2" w:themeFillShade="E6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DELITOS DE VIOLENCIA POLÍTICA CONTRA MUJERES ART. 148 TER. DE LA GESTIÓN 2016 A LA GESTIÓN DEL 2020 POR DEPARTAMENTO Y ESTADO DE PROCESO</w:t>
            </w:r>
          </w:p>
        </w:tc>
      </w:tr>
      <w:tr w:rsidR="00716368" w:rsidRPr="0030273D" w:rsidTr="00960E42">
        <w:trPr>
          <w:trHeight w:val="250"/>
        </w:trPr>
        <w:tc>
          <w:tcPr>
            <w:tcW w:w="1814" w:type="dxa"/>
          </w:tcPr>
          <w:p w:rsidR="00716368" w:rsidRPr="0030273D" w:rsidRDefault="00716368" w:rsidP="00960E42">
            <w:pPr>
              <w:contextualSpacing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Departamento</w:t>
            </w:r>
          </w:p>
        </w:tc>
        <w:tc>
          <w:tcPr>
            <w:tcW w:w="1267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Preliminar</w:t>
            </w:r>
          </w:p>
        </w:tc>
        <w:tc>
          <w:tcPr>
            <w:tcW w:w="1450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Preparatoria</w:t>
            </w:r>
          </w:p>
        </w:tc>
        <w:tc>
          <w:tcPr>
            <w:tcW w:w="1276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Juicio</w:t>
            </w:r>
          </w:p>
        </w:tc>
        <w:tc>
          <w:tcPr>
            <w:tcW w:w="1521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Cerrado</w:t>
            </w:r>
          </w:p>
        </w:tc>
        <w:tc>
          <w:tcPr>
            <w:tcW w:w="2023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Total</w:t>
            </w:r>
          </w:p>
        </w:tc>
      </w:tr>
      <w:tr w:rsidR="00716368" w:rsidRPr="0030273D" w:rsidTr="00960E42">
        <w:trPr>
          <w:trHeight w:val="250"/>
        </w:trPr>
        <w:tc>
          <w:tcPr>
            <w:tcW w:w="1814" w:type="dxa"/>
          </w:tcPr>
          <w:p w:rsidR="00716368" w:rsidRPr="0030273D" w:rsidRDefault="00716368" w:rsidP="00960E42">
            <w:pPr>
              <w:contextualSpacing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La Paz</w:t>
            </w:r>
          </w:p>
        </w:tc>
        <w:tc>
          <w:tcPr>
            <w:tcW w:w="1267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450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21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39</w:t>
            </w:r>
          </w:p>
        </w:tc>
        <w:tc>
          <w:tcPr>
            <w:tcW w:w="2023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46</w:t>
            </w:r>
          </w:p>
        </w:tc>
      </w:tr>
      <w:tr w:rsidR="00716368" w:rsidRPr="0030273D" w:rsidTr="00960E42">
        <w:trPr>
          <w:trHeight w:val="250"/>
        </w:trPr>
        <w:tc>
          <w:tcPr>
            <w:tcW w:w="1814" w:type="dxa"/>
          </w:tcPr>
          <w:p w:rsidR="00716368" w:rsidRPr="0030273D" w:rsidRDefault="00716368" w:rsidP="00960E42">
            <w:pPr>
              <w:contextualSpacing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Oruro</w:t>
            </w:r>
          </w:p>
        </w:tc>
        <w:tc>
          <w:tcPr>
            <w:tcW w:w="1267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450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21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023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6</w:t>
            </w:r>
          </w:p>
        </w:tc>
      </w:tr>
      <w:tr w:rsidR="00716368" w:rsidRPr="0030273D" w:rsidTr="00960E42">
        <w:trPr>
          <w:trHeight w:val="250"/>
        </w:trPr>
        <w:tc>
          <w:tcPr>
            <w:tcW w:w="1814" w:type="dxa"/>
          </w:tcPr>
          <w:p w:rsidR="00716368" w:rsidRPr="0030273D" w:rsidRDefault="00716368" w:rsidP="00960E42">
            <w:pPr>
              <w:contextualSpacing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proofErr w:type="spellStart"/>
            <w:r w:rsidRPr="0030273D">
              <w:rPr>
                <w:rFonts w:cstheme="minorHAnsi"/>
                <w:b/>
                <w:bCs/>
                <w:sz w:val="20"/>
                <w:szCs w:val="20"/>
              </w:rPr>
              <w:t>Potosi</w:t>
            </w:r>
            <w:proofErr w:type="spellEnd"/>
          </w:p>
        </w:tc>
        <w:tc>
          <w:tcPr>
            <w:tcW w:w="1267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450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21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2023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9</w:t>
            </w:r>
          </w:p>
        </w:tc>
      </w:tr>
      <w:tr w:rsidR="00716368" w:rsidRPr="0030273D" w:rsidTr="00960E42">
        <w:trPr>
          <w:trHeight w:val="250"/>
        </w:trPr>
        <w:tc>
          <w:tcPr>
            <w:tcW w:w="1814" w:type="dxa"/>
          </w:tcPr>
          <w:p w:rsidR="00716368" w:rsidRPr="0030273D" w:rsidRDefault="00716368" w:rsidP="00960E42">
            <w:pPr>
              <w:contextualSpacing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Santa Cruz</w:t>
            </w:r>
          </w:p>
        </w:tc>
        <w:tc>
          <w:tcPr>
            <w:tcW w:w="1267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450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21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2023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19</w:t>
            </w:r>
          </w:p>
        </w:tc>
      </w:tr>
      <w:tr w:rsidR="00716368" w:rsidRPr="0030273D" w:rsidTr="00960E42">
        <w:trPr>
          <w:trHeight w:val="250"/>
        </w:trPr>
        <w:tc>
          <w:tcPr>
            <w:tcW w:w="1814" w:type="dxa"/>
          </w:tcPr>
          <w:p w:rsidR="00716368" w:rsidRPr="0030273D" w:rsidRDefault="00716368" w:rsidP="00960E42">
            <w:pPr>
              <w:contextualSpacing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Cochabamba</w:t>
            </w:r>
          </w:p>
        </w:tc>
        <w:tc>
          <w:tcPr>
            <w:tcW w:w="1267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50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21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2023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18</w:t>
            </w:r>
          </w:p>
        </w:tc>
      </w:tr>
      <w:tr w:rsidR="00716368" w:rsidRPr="0030273D" w:rsidTr="00960E42">
        <w:trPr>
          <w:trHeight w:val="250"/>
        </w:trPr>
        <w:tc>
          <w:tcPr>
            <w:tcW w:w="1814" w:type="dxa"/>
          </w:tcPr>
          <w:p w:rsidR="00716368" w:rsidRPr="0030273D" w:rsidRDefault="00716368" w:rsidP="00960E42">
            <w:pPr>
              <w:contextualSpacing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 xml:space="preserve">Tarija </w:t>
            </w:r>
          </w:p>
        </w:tc>
        <w:tc>
          <w:tcPr>
            <w:tcW w:w="1267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450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21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023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2</w:t>
            </w:r>
          </w:p>
        </w:tc>
      </w:tr>
      <w:tr w:rsidR="00716368" w:rsidRPr="0030273D" w:rsidTr="00960E42">
        <w:trPr>
          <w:trHeight w:val="250"/>
        </w:trPr>
        <w:tc>
          <w:tcPr>
            <w:tcW w:w="1814" w:type="dxa"/>
          </w:tcPr>
          <w:p w:rsidR="00716368" w:rsidRPr="0030273D" w:rsidRDefault="00716368" w:rsidP="00960E42">
            <w:pPr>
              <w:contextualSpacing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Chuquisaca</w:t>
            </w:r>
          </w:p>
        </w:tc>
        <w:tc>
          <w:tcPr>
            <w:tcW w:w="1267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450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21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023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2</w:t>
            </w:r>
          </w:p>
        </w:tc>
      </w:tr>
      <w:tr w:rsidR="00716368" w:rsidRPr="0030273D" w:rsidTr="00960E42">
        <w:trPr>
          <w:trHeight w:val="250"/>
        </w:trPr>
        <w:tc>
          <w:tcPr>
            <w:tcW w:w="1814" w:type="dxa"/>
          </w:tcPr>
          <w:p w:rsidR="00716368" w:rsidRPr="0030273D" w:rsidRDefault="00716368" w:rsidP="00960E42">
            <w:pPr>
              <w:contextualSpacing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Pando</w:t>
            </w:r>
          </w:p>
        </w:tc>
        <w:tc>
          <w:tcPr>
            <w:tcW w:w="1267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450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21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23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7</w:t>
            </w:r>
          </w:p>
        </w:tc>
      </w:tr>
      <w:tr w:rsidR="00716368" w:rsidRPr="0030273D" w:rsidTr="00960E42">
        <w:trPr>
          <w:trHeight w:val="250"/>
        </w:trPr>
        <w:tc>
          <w:tcPr>
            <w:tcW w:w="1814" w:type="dxa"/>
          </w:tcPr>
          <w:p w:rsidR="00716368" w:rsidRPr="0030273D" w:rsidRDefault="00716368" w:rsidP="00960E42">
            <w:pPr>
              <w:contextualSpacing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Beni</w:t>
            </w:r>
          </w:p>
        </w:tc>
        <w:tc>
          <w:tcPr>
            <w:tcW w:w="1267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450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21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023" w:type="dxa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3</w:t>
            </w:r>
          </w:p>
        </w:tc>
      </w:tr>
      <w:tr w:rsidR="00716368" w:rsidRPr="0030273D" w:rsidTr="00960E42">
        <w:trPr>
          <w:trHeight w:val="250"/>
        </w:trPr>
        <w:tc>
          <w:tcPr>
            <w:tcW w:w="1814" w:type="dxa"/>
            <w:shd w:val="clear" w:color="auto" w:fill="D0CECE" w:themeFill="background2" w:themeFillShade="E6"/>
          </w:tcPr>
          <w:p w:rsidR="00716368" w:rsidRPr="0030273D" w:rsidRDefault="00716368" w:rsidP="00960E42">
            <w:pPr>
              <w:contextualSpacing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267" w:type="dxa"/>
            <w:shd w:val="clear" w:color="auto" w:fill="D0CECE" w:themeFill="background2" w:themeFillShade="E6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450" w:type="dxa"/>
            <w:shd w:val="clear" w:color="auto" w:fill="D0CECE" w:themeFill="background2" w:themeFillShade="E6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76" w:type="dxa"/>
            <w:shd w:val="clear" w:color="auto" w:fill="D0CECE" w:themeFill="background2" w:themeFillShade="E6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521" w:type="dxa"/>
            <w:shd w:val="clear" w:color="auto" w:fill="D0CECE" w:themeFill="background2" w:themeFillShade="E6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97</w:t>
            </w:r>
          </w:p>
        </w:tc>
        <w:tc>
          <w:tcPr>
            <w:tcW w:w="2023" w:type="dxa"/>
            <w:shd w:val="clear" w:color="auto" w:fill="D0CECE" w:themeFill="background2" w:themeFillShade="E6"/>
          </w:tcPr>
          <w:p w:rsidR="00716368" w:rsidRPr="0030273D" w:rsidRDefault="00716368" w:rsidP="00960E42">
            <w:pPr>
              <w:contextualSpacing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112</w:t>
            </w:r>
          </w:p>
        </w:tc>
      </w:tr>
    </w:tbl>
    <w:p w:rsidR="00716368" w:rsidRDefault="00716368" w:rsidP="00960E42">
      <w:pPr>
        <w:tabs>
          <w:tab w:val="left" w:pos="1155"/>
        </w:tabs>
        <w:jc w:val="both"/>
        <w:rPr>
          <w:rFonts w:cstheme="minorHAnsi"/>
          <w:b/>
          <w:bCs/>
          <w:sz w:val="16"/>
          <w:szCs w:val="16"/>
        </w:rPr>
      </w:pPr>
      <w:r w:rsidRPr="0030273D">
        <w:rPr>
          <w:rFonts w:cstheme="minorHAnsi"/>
          <w:b/>
          <w:bCs/>
          <w:sz w:val="16"/>
          <w:szCs w:val="16"/>
        </w:rPr>
        <w:t xml:space="preserve">Fuente: </w:t>
      </w:r>
      <w:r w:rsidR="00960E42" w:rsidRPr="0030273D">
        <w:rPr>
          <w:rFonts w:cstheme="minorHAnsi"/>
          <w:b/>
          <w:bCs/>
          <w:sz w:val="16"/>
          <w:szCs w:val="16"/>
        </w:rPr>
        <w:t xml:space="preserve">Fiscalía General del Estado. Dirección de la Fiscalía Especializada en Delitos de Razón de Género y Juvenil (2021). </w:t>
      </w:r>
    </w:p>
    <w:p w:rsidR="006E4DC6" w:rsidRPr="0030273D" w:rsidRDefault="006E4DC6" w:rsidP="00960E42">
      <w:pPr>
        <w:tabs>
          <w:tab w:val="left" w:pos="1155"/>
        </w:tabs>
        <w:jc w:val="both"/>
        <w:rPr>
          <w:rFonts w:cstheme="minorHAnsi"/>
          <w:b/>
          <w:bCs/>
          <w:sz w:val="16"/>
          <w:szCs w:val="16"/>
          <w:lang w:val="es-ES"/>
        </w:rPr>
      </w:pPr>
    </w:p>
    <w:p w:rsidR="00716368" w:rsidRPr="0030273D" w:rsidRDefault="00716368" w:rsidP="00716368">
      <w:pPr>
        <w:spacing w:after="0" w:line="240" w:lineRule="auto"/>
        <w:contextualSpacing/>
        <w:jc w:val="both"/>
        <w:rPr>
          <w:rFonts w:cstheme="minorHAnsi"/>
          <w:b/>
          <w:bCs/>
          <w:sz w:val="20"/>
          <w:szCs w:val="20"/>
        </w:rPr>
      </w:pPr>
      <w:r w:rsidRPr="0030273D">
        <w:rPr>
          <w:rFonts w:cstheme="minorHAnsi"/>
          <w:b/>
          <w:bCs/>
          <w:sz w:val="20"/>
          <w:szCs w:val="20"/>
        </w:rPr>
        <w:t xml:space="preserve">ANEXO </w:t>
      </w:r>
      <w:r w:rsidR="0030273D">
        <w:rPr>
          <w:rFonts w:cstheme="minorHAnsi"/>
          <w:b/>
          <w:bCs/>
          <w:sz w:val="20"/>
          <w:szCs w:val="20"/>
        </w:rPr>
        <w:t>10</w:t>
      </w:r>
      <w:r w:rsidRPr="0030273D">
        <w:rPr>
          <w:rFonts w:cstheme="minorHAnsi"/>
          <w:b/>
          <w:bCs/>
          <w:sz w:val="20"/>
          <w:szCs w:val="20"/>
        </w:rPr>
        <w:t xml:space="preserve">. </w:t>
      </w:r>
      <w:r w:rsidR="00960E42" w:rsidRPr="0030273D">
        <w:rPr>
          <w:rFonts w:cstheme="minorHAnsi"/>
          <w:b/>
          <w:bCs/>
          <w:sz w:val="20"/>
          <w:szCs w:val="20"/>
        </w:rPr>
        <w:t>TALLERES DE CAPACITACIÓN A PERSONAS CON DISCAPACIDAD</w:t>
      </w:r>
    </w:p>
    <w:p w:rsidR="00716368" w:rsidRPr="0030273D" w:rsidRDefault="00716368" w:rsidP="00716368">
      <w:pPr>
        <w:spacing w:after="0" w:line="240" w:lineRule="auto"/>
        <w:contextualSpacing/>
        <w:jc w:val="both"/>
        <w:rPr>
          <w:rFonts w:cstheme="minorHAnsi"/>
          <w:b/>
          <w:bCs/>
          <w:sz w:val="20"/>
          <w:szCs w:val="20"/>
        </w:rPr>
      </w:pPr>
      <w:r w:rsidRPr="0030273D">
        <w:rPr>
          <w:rFonts w:cstheme="minorHAnsi"/>
          <w:b/>
          <w:bCs/>
          <w:sz w:val="20"/>
          <w:szCs w:val="20"/>
        </w:rPr>
        <w:t xml:space="preserve"> </w:t>
      </w:r>
    </w:p>
    <w:tbl>
      <w:tblPr>
        <w:tblStyle w:val="Tablaconcuadrcula1"/>
        <w:tblW w:w="10174" w:type="dxa"/>
        <w:tblInd w:w="-838" w:type="dxa"/>
        <w:tblLook w:val="04A0"/>
      </w:tblPr>
      <w:tblGrid>
        <w:gridCol w:w="1029"/>
        <w:gridCol w:w="1401"/>
        <w:gridCol w:w="3434"/>
        <w:gridCol w:w="1087"/>
        <w:gridCol w:w="1068"/>
        <w:gridCol w:w="1087"/>
        <w:gridCol w:w="1068"/>
      </w:tblGrid>
      <w:tr w:rsidR="00716368" w:rsidRPr="0030273D" w:rsidTr="00793407">
        <w:trPr>
          <w:trHeight w:val="254"/>
        </w:trPr>
        <w:tc>
          <w:tcPr>
            <w:tcW w:w="1029" w:type="dxa"/>
            <w:vMerge w:val="restart"/>
            <w:shd w:val="clear" w:color="auto" w:fill="D0CECE" w:themeFill="background2" w:themeFillShade="E6"/>
          </w:tcPr>
          <w:p w:rsidR="00716368" w:rsidRPr="0030273D" w:rsidRDefault="00716368" w:rsidP="0071636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0273D">
              <w:rPr>
                <w:rFonts w:cstheme="minorHAnsi"/>
                <w:b/>
                <w:sz w:val="20"/>
                <w:szCs w:val="20"/>
              </w:rPr>
              <w:t>GESTIÓN</w:t>
            </w:r>
          </w:p>
        </w:tc>
        <w:tc>
          <w:tcPr>
            <w:tcW w:w="1401" w:type="dxa"/>
            <w:vMerge w:val="restart"/>
            <w:shd w:val="clear" w:color="auto" w:fill="D0CECE" w:themeFill="background2" w:themeFillShade="E6"/>
          </w:tcPr>
          <w:p w:rsidR="00716368" w:rsidRPr="0030273D" w:rsidRDefault="00716368" w:rsidP="0071636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0273D">
              <w:rPr>
                <w:rFonts w:cstheme="minorHAnsi"/>
                <w:b/>
                <w:sz w:val="20"/>
                <w:szCs w:val="20"/>
              </w:rPr>
              <w:t>N° TALLERES NACIONALES</w:t>
            </w:r>
          </w:p>
        </w:tc>
        <w:tc>
          <w:tcPr>
            <w:tcW w:w="3434" w:type="dxa"/>
            <w:vMerge w:val="restart"/>
            <w:shd w:val="clear" w:color="auto" w:fill="D0CECE" w:themeFill="background2" w:themeFillShade="E6"/>
          </w:tcPr>
          <w:p w:rsidR="00716368" w:rsidRPr="0030273D" w:rsidRDefault="00716368" w:rsidP="0071636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0273D">
              <w:rPr>
                <w:rFonts w:cstheme="minorHAnsi"/>
                <w:b/>
                <w:sz w:val="20"/>
                <w:szCs w:val="20"/>
              </w:rPr>
              <w:t>N° TALLERES DEPARTAMENTALES/MUNICIPALES</w:t>
            </w:r>
          </w:p>
        </w:tc>
        <w:tc>
          <w:tcPr>
            <w:tcW w:w="2155" w:type="dxa"/>
            <w:gridSpan w:val="2"/>
            <w:shd w:val="clear" w:color="auto" w:fill="D0CECE" w:themeFill="background2" w:themeFillShade="E6"/>
          </w:tcPr>
          <w:p w:rsidR="00716368" w:rsidRPr="0030273D" w:rsidRDefault="00716368" w:rsidP="0071636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0273D">
              <w:rPr>
                <w:rFonts w:cstheme="minorHAnsi"/>
                <w:b/>
                <w:sz w:val="20"/>
                <w:szCs w:val="20"/>
              </w:rPr>
              <w:t>RURAL</w:t>
            </w:r>
          </w:p>
        </w:tc>
        <w:tc>
          <w:tcPr>
            <w:tcW w:w="2155" w:type="dxa"/>
            <w:gridSpan w:val="2"/>
            <w:shd w:val="clear" w:color="auto" w:fill="D0CECE" w:themeFill="background2" w:themeFillShade="E6"/>
          </w:tcPr>
          <w:p w:rsidR="00716368" w:rsidRPr="0030273D" w:rsidRDefault="00716368" w:rsidP="0071636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0273D">
              <w:rPr>
                <w:rFonts w:cstheme="minorHAnsi"/>
                <w:b/>
                <w:sz w:val="20"/>
                <w:szCs w:val="20"/>
              </w:rPr>
              <w:t>URBANO</w:t>
            </w:r>
          </w:p>
        </w:tc>
      </w:tr>
      <w:tr w:rsidR="00793407" w:rsidRPr="0030273D" w:rsidTr="00793407">
        <w:trPr>
          <w:trHeight w:val="268"/>
        </w:trPr>
        <w:tc>
          <w:tcPr>
            <w:tcW w:w="1029" w:type="dxa"/>
            <w:vMerge/>
            <w:shd w:val="clear" w:color="auto" w:fill="D0CECE" w:themeFill="background2" w:themeFillShade="E6"/>
          </w:tcPr>
          <w:p w:rsidR="00716368" w:rsidRPr="0030273D" w:rsidRDefault="00716368" w:rsidP="0071636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01" w:type="dxa"/>
            <w:vMerge/>
            <w:shd w:val="clear" w:color="auto" w:fill="D0CECE" w:themeFill="background2" w:themeFillShade="E6"/>
          </w:tcPr>
          <w:p w:rsidR="00716368" w:rsidRPr="0030273D" w:rsidRDefault="00716368" w:rsidP="0071636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434" w:type="dxa"/>
            <w:vMerge/>
            <w:shd w:val="clear" w:color="auto" w:fill="D0CECE" w:themeFill="background2" w:themeFillShade="E6"/>
          </w:tcPr>
          <w:p w:rsidR="00716368" w:rsidRPr="0030273D" w:rsidRDefault="00716368" w:rsidP="0071636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087" w:type="dxa"/>
            <w:shd w:val="clear" w:color="auto" w:fill="D0CECE" w:themeFill="background2" w:themeFillShade="E6"/>
          </w:tcPr>
          <w:p w:rsidR="00716368" w:rsidRPr="0030273D" w:rsidRDefault="00716368" w:rsidP="0071636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0273D">
              <w:rPr>
                <w:rFonts w:cstheme="minorHAnsi"/>
                <w:b/>
                <w:sz w:val="20"/>
                <w:szCs w:val="20"/>
              </w:rPr>
              <w:t>TALLERES</w:t>
            </w:r>
          </w:p>
        </w:tc>
        <w:tc>
          <w:tcPr>
            <w:tcW w:w="1068" w:type="dxa"/>
            <w:shd w:val="clear" w:color="auto" w:fill="D0CECE" w:themeFill="background2" w:themeFillShade="E6"/>
          </w:tcPr>
          <w:p w:rsidR="00716368" w:rsidRPr="0030273D" w:rsidRDefault="00716368" w:rsidP="0071636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0273D">
              <w:rPr>
                <w:rFonts w:cstheme="minorHAnsi"/>
                <w:b/>
                <w:sz w:val="20"/>
                <w:szCs w:val="20"/>
              </w:rPr>
              <w:t>MUJERES</w:t>
            </w:r>
          </w:p>
        </w:tc>
        <w:tc>
          <w:tcPr>
            <w:tcW w:w="1087" w:type="dxa"/>
            <w:shd w:val="clear" w:color="auto" w:fill="D0CECE" w:themeFill="background2" w:themeFillShade="E6"/>
          </w:tcPr>
          <w:p w:rsidR="00716368" w:rsidRPr="0030273D" w:rsidRDefault="00716368" w:rsidP="0071636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0273D">
              <w:rPr>
                <w:rFonts w:cstheme="minorHAnsi"/>
                <w:b/>
                <w:sz w:val="20"/>
                <w:szCs w:val="20"/>
              </w:rPr>
              <w:t>TALLERES</w:t>
            </w:r>
          </w:p>
        </w:tc>
        <w:tc>
          <w:tcPr>
            <w:tcW w:w="1068" w:type="dxa"/>
            <w:shd w:val="clear" w:color="auto" w:fill="D0CECE" w:themeFill="background2" w:themeFillShade="E6"/>
          </w:tcPr>
          <w:p w:rsidR="00716368" w:rsidRPr="0030273D" w:rsidRDefault="00716368" w:rsidP="0071636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0273D">
              <w:rPr>
                <w:rFonts w:cstheme="minorHAnsi"/>
                <w:b/>
                <w:sz w:val="20"/>
                <w:szCs w:val="20"/>
              </w:rPr>
              <w:t>MUJERES</w:t>
            </w:r>
          </w:p>
        </w:tc>
      </w:tr>
      <w:tr w:rsidR="00793407" w:rsidRPr="0030273D" w:rsidTr="00793407">
        <w:trPr>
          <w:trHeight w:val="268"/>
        </w:trPr>
        <w:tc>
          <w:tcPr>
            <w:tcW w:w="1029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2009</w:t>
            </w:r>
          </w:p>
        </w:tc>
        <w:tc>
          <w:tcPr>
            <w:tcW w:w="1401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34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1087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068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15</w:t>
            </w:r>
          </w:p>
        </w:tc>
        <w:tc>
          <w:tcPr>
            <w:tcW w:w="1087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1068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100</w:t>
            </w:r>
          </w:p>
        </w:tc>
      </w:tr>
      <w:tr w:rsidR="00793407" w:rsidRPr="0030273D" w:rsidTr="00793407">
        <w:trPr>
          <w:trHeight w:val="254"/>
        </w:trPr>
        <w:tc>
          <w:tcPr>
            <w:tcW w:w="1029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2010</w:t>
            </w:r>
          </w:p>
        </w:tc>
        <w:tc>
          <w:tcPr>
            <w:tcW w:w="1401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3434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1087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068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23</w:t>
            </w:r>
          </w:p>
        </w:tc>
        <w:tc>
          <w:tcPr>
            <w:tcW w:w="1087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13</w:t>
            </w:r>
          </w:p>
        </w:tc>
        <w:tc>
          <w:tcPr>
            <w:tcW w:w="1068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134</w:t>
            </w:r>
          </w:p>
        </w:tc>
      </w:tr>
      <w:tr w:rsidR="00793407" w:rsidRPr="0030273D" w:rsidTr="00793407">
        <w:trPr>
          <w:trHeight w:val="254"/>
        </w:trPr>
        <w:tc>
          <w:tcPr>
            <w:tcW w:w="1029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2011</w:t>
            </w:r>
          </w:p>
        </w:tc>
        <w:tc>
          <w:tcPr>
            <w:tcW w:w="1401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3434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26</w:t>
            </w:r>
          </w:p>
        </w:tc>
        <w:tc>
          <w:tcPr>
            <w:tcW w:w="1087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15</w:t>
            </w:r>
          </w:p>
        </w:tc>
        <w:tc>
          <w:tcPr>
            <w:tcW w:w="1068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36</w:t>
            </w:r>
          </w:p>
        </w:tc>
        <w:tc>
          <w:tcPr>
            <w:tcW w:w="1087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15</w:t>
            </w:r>
          </w:p>
        </w:tc>
        <w:tc>
          <w:tcPr>
            <w:tcW w:w="1068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201</w:t>
            </w:r>
          </w:p>
        </w:tc>
      </w:tr>
      <w:tr w:rsidR="00793407" w:rsidRPr="0030273D" w:rsidTr="00793407">
        <w:trPr>
          <w:trHeight w:val="254"/>
        </w:trPr>
        <w:tc>
          <w:tcPr>
            <w:tcW w:w="1029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2012</w:t>
            </w:r>
          </w:p>
        </w:tc>
        <w:tc>
          <w:tcPr>
            <w:tcW w:w="1401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3434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1087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068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31</w:t>
            </w:r>
          </w:p>
        </w:tc>
        <w:tc>
          <w:tcPr>
            <w:tcW w:w="1087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1068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187</w:t>
            </w:r>
          </w:p>
        </w:tc>
      </w:tr>
      <w:tr w:rsidR="00793407" w:rsidRPr="0030273D" w:rsidTr="00793407">
        <w:trPr>
          <w:trHeight w:val="254"/>
        </w:trPr>
        <w:tc>
          <w:tcPr>
            <w:tcW w:w="1029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2013</w:t>
            </w:r>
          </w:p>
        </w:tc>
        <w:tc>
          <w:tcPr>
            <w:tcW w:w="1401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3434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18</w:t>
            </w:r>
          </w:p>
        </w:tc>
        <w:tc>
          <w:tcPr>
            <w:tcW w:w="1087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1068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24</w:t>
            </w:r>
          </w:p>
        </w:tc>
        <w:tc>
          <w:tcPr>
            <w:tcW w:w="1087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11</w:t>
            </w:r>
          </w:p>
        </w:tc>
        <w:tc>
          <w:tcPr>
            <w:tcW w:w="1068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121</w:t>
            </w:r>
          </w:p>
        </w:tc>
      </w:tr>
      <w:tr w:rsidR="00793407" w:rsidRPr="0030273D" w:rsidTr="00793407">
        <w:trPr>
          <w:trHeight w:val="268"/>
        </w:trPr>
        <w:tc>
          <w:tcPr>
            <w:tcW w:w="1029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2014</w:t>
            </w:r>
          </w:p>
        </w:tc>
        <w:tc>
          <w:tcPr>
            <w:tcW w:w="1401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3434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21</w:t>
            </w:r>
          </w:p>
        </w:tc>
        <w:tc>
          <w:tcPr>
            <w:tcW w:w="1087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068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67</w:t>
            </w:r>
          </w:p>
        </w:tc>
        <w:tc>
          <w:tcPr>
            <w:tcW w:w="1087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14</w:t>
            </w:r>
          </w:p>
        </w:tc>
        <w:tc>
          <w:tcPr>
            <w:tcW w:w="1068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267</w:t>
            </w:r>
          </w:p>
        </w:tc>
      </w:tr>
      <w:tr w:rsidR="00793407" w:rsidRPr="0030273D" w:rsidTr="00793407">
        <w:trPr>
          <w:trHeight w:val="254"/>
        </w:trPr>
        <w:tc>
          <w:tcPr>
            <w:tcW w:w="1029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2015</w:t>
            </w:r>
          </w:p>
        </w:tc>
        <w:tc>
          <w:tcPr>
            <w:tcW w:w="1401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3434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087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068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30</w:t>
            </w:r>
          </w:p>
        </w:tc>
        <w:tc>
          <w:tcPr>
            <w:tcW w:w="1087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1068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111</w:t>
            </w:r>
          </w:p>
        </w:tc>
      </w:tr>
      <w:tr w:rsidR="00793407" w:rsidRPr="0030273D" w:rsidTr="00793407">
        <w:trPr>
          <w:trHeight w:val="254"/>
        </w:trPr>
        <w:tc>
          <w:tcPr>
            <w:tcW w:w="1029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2016</w:t>
            </w:r>
          </w:p>
        </w:tc>
        <w:tc>
          <w:tcPr>
            <w:tcW w:w="1401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3434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17</w:t>
            </w:r>
          </w:p>
        </w:tc>
        <w:tc>
          <w:tcPr>
            <w:tcW w:w="1087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068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24</w:t>
            </w:r>
          </w:p>
        </w:tc>
        <w:tc>
          <w:tcPr>
            <w:tcW w:w="1087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068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135</w:t>
            </w:r>
          </w:p>
        </w:tc>
      </w:tr>
      <w:tr w:rsidR="00793407" w:rsidRPr="0030273D" w:rsidTr="00793407">
        <w:trPr>
          <w:trHeight w:val="254"/>
        </w:trPr>
        <w:tc>
          <w:tcPr>
            <w:tcW w:w="1029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2017</w:t>
            </w:r>
          </w:p>
        </w:tc>
        <w:tc>
          <w:tcPr>
            <w:tcW w:w="1401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3434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16</w:t>
            </w:r>
          </w:p>
        </w:tc>
        <w:tc>
          <w:tcPr>
            <w:tcW w:w="1087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1068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18</w:t>
            </w:r>
          </w:p>
        </w:tc>
        <w:tc>
          <w:tcPr>
            <w:tcW w:w="1087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068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98</w:t>
            </w:r>
          </w:p>
        </w:tc>
      </w:tr>
      <w:tr w:rsidR="00793407" w:rsidRPr="0030273D" w:rsidTr="00793407">
        <w:trPr>
          <w:trHeight w:val="254"/>
        </w:trPr>
        <w:tc>
          <w:tcPr>
            <w:tcW w:w="1029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2018</w:t>
            </w:r>
          </w:p>
        </w:tc>
        <w:tc>
          <w:tcPr>
            <w:tcW w:w="1401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3434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26</w:t>
            </w:r>
          </w:p>
        </w:tc>
        <w:tc>
          <w:tcPr>
            <w:tcW w:w="1087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15</w:t>
            </w:r>
          </w:p>
        </w:tc>
        <w:tc>
          <w:tcPr>
            <w:tcW w:w="1068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167</w:t>
            </w:r>
          </w:p>
        </w:tc>
        <w:tc>
          <w:tcPr>
            <w:tcW w:w="1087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14</w:t>
            </w:r>
          </w:p>
        </w:tc>
        <w:tc>
          <w:tcPr>
            <w:tcW w:w="1068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365</w:t>
            </w:r>
          </w:p>
        </w:tc>
      </w:tr>
      <w:tr w:rsidR="00793407" w:rsidRPr="0030273D" w:rsidTr="00793407">
        <w:trPr>
          <w:trHeight w:val="268"/>
        </w:trPr>
        <w:tc>
          <w:tcPr>
            <w:tcW w:w="1029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2019</w:t>
            </w:r>
          </w:p>
        </w:tc>
        <w:tc>
          <w:tcPr>
            <w:tcW w:w="1401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3434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1087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068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25</w:t>
            </w:r>
          </w:p>
        </w:tc>
        <w:tc>
          <w:tcPr>
            <w:tcW w:w="1087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068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123</w:t>
            </w:r>
          </w:p>
        </w:tc>
      </w:tr>
      <w:tr w:rsidR="00793407" w:rsidRPr="0030273D" w:rsidTr="00793407">
        <w:trPr>
          <w:trHeight w:val="241"/>
        </w:trPr>
        <w:tc>
          <w:tcPr>
            <w:tcW w:w="1029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2020</w:t>
            </w:r>
          </w:p>
        </w:tc>
        <w:tc>
          <w:tcPr>
            <w:tcW w:w="1401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3434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087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068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087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068" w:type="dxa"/>
          </w:tcPr>
          <w:p w:rsidR="00716368" w:rsidRPr="0030273D" w:rsidRDefault="00716368" w:rsidP="0071636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0273D">
              <w:rPr>
                <w:rFonts w:cstheme="minorHAnsi"/>
                <w:sz w:val="20"/>
                <w:szCs w:val="20"/>
              </w:rPr>
              <w:t>12</w:t>
            </w:r>
          </w:p>
        </w:tc>
      </w:tr>
    </w:tbl>
    <w:p w:rsidR="00FA5EFB" w:rsidRPr="0030273D" w:rsidRDefault="00716368" w:rsidP="006E4DC6">
      <w:pPr>
        <w:spacing w:after="0" w:line="240" w:lineRule="auto"/>
        <w:ind w:left="284"/>
        <w:rPr>
          <w:rFonts w:cstheme="minorHAnsi"/>
          <w:b/>
          <w:bCs/>
          <w:sz w:val="20"/>
          <w:szCs w:val="20"/>
        </w:rPr>
      </w:pPr>
      <w:r w:rsidRPr="0030273D">
        <w:rPr>
          <w:rFonts w:cstheme="minorHAnsi"/>
          <w:b/>
          <w:sz w:val="16"/>
          <w:szCs w:val="16"/>
        </w:rPr>
        <w:t xml:space="preserve">Fuente: </w:t>
      </w:r>
      <w:r w:rsidR="00793407" w:rsidRPr="0030273D">
        <w:rPr>
          <w:rFonts w:cstheme="minorHAnsi"/>
          <w:sz w:val="16"/>
          <w:szCs w:val="16"/>
          <w:lang w:val="es-ES"/>
        </w:rPr>
        <w:t>Ministerio de Justicia y Transparencia Interinstitucional. (2021).</w:t>
      </w:r>
      <w:r w:rsidR="00793407" w:rsidRPr="0030273D">
        <w:rPr>
          <w:rFonts w:cstheme="minorHAnsi"/>
          <w:sz w:val="16"/>
          <w:szCs w:val="16"/>
        </w:rPr>
        <w:t xml:space="preserve"> </w:t>
      </w:r>
    </w:p>
    <w:p w:rsidR="0030273D" w:rsidRDefault="0030273D" w:rsidP="0030273D">
      <w:pPr>
        <w:rPr>
          <w:rFonts w:cstheme="minorHAnsi"/>
          <w:b/>
          <w:bCs/>
          <w:sz w:val="20"/>
          <w:szCs w:val="20"/>
        </w:rPr>
      </w:pPr>
      <w:bookmarkStart w:id="10" w:name="_Hlk69581599"/>
    </w:p>
    <w:p w:rsidR="00E73094" w:rsidRPr="0030273D" w:rsidRDefault="00FA5EFB" w:rsidP="0030273D">
      <w:pPr>
        <w:jc w:val="both"/>
        <w:rPr>
          <w:rFonts w:cstheme="minorHAnsi"/>
          <w:b/>
          <w:bCs/>
          <w:sz w:val="20"/>
          <w:szCs w:val="20"/>
        </w:rPr>
      </w:pPr>
      <w:r w:rsidRPr="0030273D">
        <w:rPr>
          <w:rFonts w:cstheme="minorHAnsi"/>
          <w:b/>
          <w:bCs/>
          <w:sz w:val="20"/>
          <w:szCs w:val="20"/>
        </w:rPr>
        <w:t xml:space="preserve">ANEXO </w:t>
      </w:r>
      <w:r w:rsidR="0030273D">
        <w:rPr>
          <w:rFonts w:cstheme="minorHAnsi"/>
          <w:b/>
          <w:bCs/>
          <w:sz w:val="20"/>
          <w:szCs w:val="20"/>
        </w:rPr>
        <w:t>11</w:t>
      </w:r>
      <w:r w:rsidRPr="0030273D">
        <w:rPr>
          <w:rFonts w:cstheme="minorHAnsi"/>
          <w:b/>
          <w:bCs/>
          <w:sz w:val="20"/>
          <w:szCs w:val="20"/>
        </w:rPr>
        <w:t xml:space="preserve">. </w:t>
      </w:r>
      <w:bookmarkEnd w:id="10"/>
      <w:r w:rsidR="0030273D" w:rsidRPr="0030273D">
        <w:rPr>
          <w:rFonts w:cstheme="minorHAnsi"/>
          <w:b/>
          <w:bCs/>
          <w:sz w:val="20"/>
          <w:szCs w:val="20"/>
        </w:rPr>
        <w:t>CENTROS PENITENCIARIOS/RECINTOS Y CARCELETAS QUE CUENTAN CON ABOGADO/A Y AMBIENTES PARA ATENCIÓN A PERSONAS PRIVADAS DE LIBERTAD. ADEMÁS, BRINDAN CAPACITACIONES EN INDULTOS Y AMNISTÍAS; ORIENTACIONES EN PROCESOS PENALES, SALIDAS ALTERNATIVAS Y BENEFICIOS PENITENCIARIOS Y ACELERACIÓN DE TRÁMITES CON SUS ABOGADOS DE OFICIO.</w:t>
      </w:r>
      <w:r w:rsidR="001D33E6" w:rsidRPr="0030273D">
        <w:rPr>
          <w:rFonts w:cstheme="minorHAnsi"/>
          <w:b/>
          <w:bCs/>
          <w:sz w:val="20"/>
          <w:szCs w:val="20"/>
        </w:rPr>
        <w:t xml:space="preserve"> </w:t>
      </w:r>
    </w:p>
    <w:tbl>
      <w:tblPr>
        <w:tblStyle w:val="Tablaconcuadrcula"/>
        <w:tblW w:w="8329" w:type="dxa"/>
        <w:tblInd w:w="-5" w:type="dxa"/>
        <w:tblLook w:val="04A0"/>
      </w:tblPr>
      <w:tblGrid>
        <w:gridCol w:w="1885"/>
        <w:gridCol w:w="3644"/>
        <w:gridCol w:w="2800"/>
      </w:tblGrid>
      <w:tr w:rsidR="00E73094" w:rsidRPr="0030273D" w:rsidTr="00E73094">
        <w:trPr>
          <w:trHeight w:val="553"/>
        </w:trPr>
        <w:tc>
          <w:tcPr>
            <w:tcW w:w="1885" w:type="dxa"/>
            <w:shd w:val="clear" w:color="auto" w:fill="D0CECE" w:themeFill="background2" w:themeFillShade="E6"/>
          </w:tcPr>
          <w:p w:rsidR="00E73094" w:rsidRPr="0030273D" w:rsidRDefault="00E73094" w:rsidP="001D33E6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bookmarkStart w:id="11" w:name="_Hlk69581720"/>
            <w:r w:rsidRPr="0030273D">
              <w:rPr>
                <w:rFonts w:cstheme="minorHAnsi"/>
                <w:b/>
                <w:bCs/>
                <w:sz w:val="20"/>
                <w:szCs w:val="20"/>
              </w:rPr>
              <w:t>DEPARTAMENTOS</w:t>
            </w:r>
          </w:p>
        </w:tc>
        <w:tc>
          <w:tcPr>
            <w:tcW w:w="3644" w:type="dxa"/>
            <w:shd w:val="clear" w:color="auto" w:fill="D0CECE" w:themeFill="background2" w:themeFillShade="E6"/>
          </w:tcPr>
          <w:p w:rsidR="00E73094" w:rsidRPr="0030273D" w:rsidRDefault="00E73094" w:rsidP="001D33E6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RECINTOS/CENTROS PENITENCIARIOS</w:t>
            </w:r>
          </w:p>
        </w:tc>
        <w:tc>
          <w:tcPr>
            <w:tcW w:w="2800" w:type="dxa"/>
            <w:shd w:val="clear" w:color="auto" w:fill="D0CECE" w:themeFill="background2" w:themeFillShade="E6"/>
          </w:tcPr>
          <w:p w:rsidR="00E73094" w:rsidRPr="0030273D" w:rsidRDefault="00E73094" w:rsidP="001D33E6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CARCELETAS</w:t>
            </w:r>
          </w:p>
        </w:tc>
      </w:tr>
      <w:tr w:rsidR="00E73094" w:rsidRPr="0030273D" w:rsidTr="0030273D">
        <w:trPr>
          <w:trHeight w:val="1063"/>
        </w:trPr>
        <w:tc>
          <w:tcPr>
            <w:tcW w:w="1885" w:type="dxa"/>
          </w:tcPr>
          <w:p w:rsidR="00E73094" w:rsidRPr="0030273D" w:rsidRDefault="00E73094" w:rsidP="001D33E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La Paz</w:t>
            </w:r>
          </w:p>
        </w:tc>
        <w:tc>
          <w:tcPr>
            <w:tcW w:w="3644" w:type="dxa"/>
          </w:tcPr>
          <w:p w:rsidR="00E73094" w:rsidRPr="0030273D" w:rsidRDefault="00E73094" w:rsidP="001D33E6">
            <w:pPr>
              <w:pStyle w:val="Prrafodelista"/>
              <w:numPr>
                <w:ilvl w:val="0"/>
                <w:numId w:val="5"/>
              </w:numPr>
              <w:ind w:left="322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Centro de Orientación Femenina de Obrajes</w:t>
            </w:r>
          </w:p>
          <w:p w:rsidR="00E73094" w:rsidRPr="0030273D" w:rsidRDefault="00E73094" w:rsidP="001D33E6">
            <w:pPr>
              <w:pStyle w:val="Prrafodelista"/>
              <w:numPr>
                <w:ilvl w:val="0"/>
                <w:numId w:val="5"/>
              </w:numPr>
              <w:ind w:left="322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Cetro Penitenciario Femenino de Miraflores</w:t>
            </w:r>
          </w:p>
        </w:tc>
        <w:tc>
          <w:tcPr>
            <w:tcW w:w="2800" w:type="dxa"/>
          </w:tcPr>
          <w:p w:rsidR="00E73094" w:rsidRPr="0030273D" w:rsidRDefault="00E73094" w:rsidP="001D33E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E73094" w:rsidRPr="0030273D" w:rsidTr="0030273D">
        <w:trPr>
          <w:trHeight w:val="850"/>
        </w:trPr>
        <w:tc>
          <w:tcPr>
            <w:tcW w:w="1885" w:type="dxa"/>
          </w:tcPr>
          <w:p w:rsidR="00E73094" w:rsidRPr="0030273D" w:rsidRDefault="00E73094" w:rsidP="001D33E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Santa Cruz</w:t>
            </w:r>
          </w:p>
        </w:tc>
        <w:tc>
          <w:tcPr>
            <w:tcW w:w="3644" w:type="dxa"/>
          </w:tcPr>
          <w:p w:rsidR="00E73094" w:rsidRPr="0030273D" w:rsidRDefault="00E73094" w:rsidP="001D33E6">
            <w:pPr>
              <w:pStyle w:val="Prrafodelista"/>
              <w:numPr>
                <w:ilvl w:val="0"/>
                <w:numId w:val="6"/>
              </w:numPr>
              <w:ind w:left="321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 xml:space="preserve">Centro de Rehabilitación Santa Cruz – </w:t>
            </w:r>
            <w:proofErr w:type="spellStart"/>
            <w:r w:rsidRPr="0030273D">
              <w:rPr>
                <w:rFonts w:cstheme="minorHAnsi"/>
                <w:b/>
                <w:bCs/>
                <w:sz w:val="20"/>
                <w:szCs w:val="20"/>
              </w:rPr>
              <w:t>Palmasola</w:t>
            </w:r>
            <w:proofErr w:type="spellEnd"/>
            <w:r w:rsidRPr="0030273D">
              <w:rPr>
                <w:rFonts w:cstheme="minorHAnsi"/>
                <w:b/>
                <w:bCs/>
                <w:sz w:val="20"/>
                <w:szCs w:val="20"/>
              </w:rPr>
              <w:t xml:space="preserve"> – Recinto de Mujeres PC-2</w:t>
            </w:r>
          </w:p>
        </w:tc>
        <w:tc>
          <w:tcPr>
            <w:tcW w:w="2800" w:type="dxa"/>
          </w:tcPr>
          <w:p w:rsidR="00E73094" w:rsidRPr="0030273D" w:rsidRDefault="00E73094" w:rsidP="001D33E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 xml:space="preserve">Montero, </w:t>
            </w:r>
            <w:proofErr w:type="spellStart"/>
            <w:r w:rsidRPr="0030273D">
              <w:rPr>
                <w:rFonts w:cstheme="minorHAnsi"/>
                <w:b/>
                <w:bCs/>
                <w:sz w:val="20"/>
                <w:szCs w:val="20"/>
              </w:rPr>
              <w:t>Okinagua</w:t>
            </w:r>
            <w:proofErr w:type="spellEnd"/>
            <w:r w:rsidRPr="0030273D">
              <w:rPr>
                <w:rFonts w:cstheme="minorHAnsi"/>
                <w:b/>
                <w:bCs/>
                <w:sz w:val="20"/>
                <w:szCs w:val="20"/>
              </w:rPr>
              <w:t>, Portachuelo, Bahía Puerto Suarez y de Valle Grande</w:t>
            </w:r>
          </w:p>
        </w:tc>
      </w:tr>
      <w:tr w:rsidR="00E73094" w:rsidRPr="0030273D" w:rsidTr="00E73094">
        <w:trPr>
          <w:trHeight w:val="1139"/>
        </w:trPr>
        <w:tc>
          <w:tcPr>
            <w:tcW w:w="1885" w:type="dxa"/>
          </w:tcPr>
          <w:p w:rsidR="00E73094" w:rsidRPr="0030273D" w:rsidRDefault="00E73094" w:rsidP="001D33E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lastRenderedPageBreak/>
              <w:t>Cochabamba</w:t>
            </w:r>
          </w:p>
        </w:tc>
        <w:tc>
          <w:tcPr>
            <w:tcW w:w="3644" w:type="dxa"/>
          </w:tcPr>
          <w:p w:rsidR="00E73094" w:rsidRPr="0030273D" w:rsidRDefault="00E73094" w:rsidP="001D33E6">
            <w:pPr>
              <w:pStyle w:val="Prrafodelista"/>
              <w:numPr>
                <w:ilvl w:val="0"/>
                <w:numId w:val="6"/>
              </w:num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Centro Penitenciario de “San Sebastián Mujeres”</w:t>
            </w:r>
          </w:p>
          <w:p w:rsidR="00E73094" w:rsidRPr="0030273D" w:rsidRDefault="00E73094" w:rsidP="001D33E6">
            <w:pPr>
              <w:pStyle w:val="Prrafodelista"/>
              <w:numPr>
                <w:ilvl w:val="0"/>
                <w:numId w:val="6"/>
              </w:num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 xml:space="preserve">Centro Penitenciario de “San Pedro de Sacaba” </w:t>
            </w:r>
          </w:p>
        </w:tc>
        <w:tc>
          <w:tcPr>
            <w:tcW w:w="2800" w:type="dxa"/>
          </w:tcPr>
          <w:p w:rsidR="00E73094" w:rsidRPr="0030273D" w:rsidRDefault="00E73094" w:rsidP="001D33E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Arani y Sacaba.</w:t>
            </w:r>
          </w:p>
        </w:tc>
      </w:tr>
      <w:tr w:rsidR="00E73094" w:rsidRPr="0030273D" w:rsidTr="0030273D">
        <w:trPr>
          <w:trHeight w:val="539"/>
        </w:trPr>
        <w:tc>
          <w:tcPr>
            <w:tcW w:w="1885" w:type="dxa"/>
          </w:tcPr>
          <w:p w:rsidR="00E73094" w:rsidRPr="0030273D" w:rsidRDefault="00E73094" w:rsidP="001D33E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Oruro</w:t>
            </w:r>
          </w:p>
        </w:tc>
        <w:tc>
          <w:tcPr>
            <w:tcW w:w="3644" w:type="dxa"/>
          </w:tcPr>
          <w:p w:rsidR="00E73094" w:rsidRPr="0030273D" w:rsidRDefault="00E73094" w:rsidP="001D33E6">
            <w:pPr>
              <w:pStyle w:val="Prrafodelista"/>
              <w:numPr>
                <w:ilvl w:val="0"/>
                <w:numId w:val="7"/>
              </w:num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Centro Penitenciario para Mujeres “La Merced”</w:t>
            </w:r>
          </w:p>
        </w:tc>
        <w:tc>
          <w:tcPr>
            <w:tcW w:w="2800" w:type="dxa"/>
          </w:tcPr>
          <w:p w:rsidR="00E73094" w:rsidRPr="0030273D" w:rsidRDefault="00E73094" w:rsidP="001D33E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E73094" w:rsidRPr="0030273D" w:rsidTr="00E73094">
        <w:trPr>
          <w:trHeight w:val="854"/>
        </w:trPr>
        <w:tc>
          <w:tcPr>
            <w:tcW w:w="1885" w:type="dxa"/>
          </w:tcPr>
          <w:p w:rsidR="00E73094" w:rsidRPr="0030273D" w:rsidRDefault="00E73094" w:rsidP="001D33E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 xml:space="preserve">Potosí </w:t>
            </w:r>
          </w:p>
        </w:tc>
        <w:tc>
          <w:tcPr>
            <w:tcW w:w="3644" w:type="dxa"/>
          </w:tcPr>
          <w:p w:rsidR="00E73094" w:rsidRPr="0030273D" w:rsidRDefault="00E73094" w:rsidP="001D33E6">
            <w:pPr>
              <w:pStyle w:val="Prrafodelista"/>
              <w:numPr>
                <w:ilvl w:val="0"/>
                <w:numId w:val="7"/>
              </w:num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 xml:space="preserve">Centro de Readaptación Reproductiva de Santo Domingo de </w:t>
            </w:r>
            <w:proofErr w:type="spellStart"/>
            <w:r w:rsidRPr="0030273D">
              <w:rPr>
                <w:rFonts w:cstheme="minorHAnsi"/>
                <w:b/>
                <w:bCs/>
                <w:sz w:val="20"/>
                <w:szCs w:val="20"/>
              </w:rPr>
              <w:t>Cantumarca</w:t>
            </w:r>
            <w:proofErr w:type="spellEnd"/>
          </w:p>
        </w:tc>
        <w:tc>
          <w:tcPr>
            <w:tcW w:w="2800" w:type="dxa"/>
          </w:tcPr>
          <w:p w:rsidR="00E73094" w:rsidRPr="0030273D" w:rsidRDefault="00E73094" w:rsidP="001D33E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Tupiza, Villazón, Uyuni y Uncía.</w:t>
            </w:r>
          </w:p>
        </w:tc>
      </w:tr>
      <w:tr w:rsidR="00E73094" w:rsidRPr="0030273D" w:rsidTr="00E73094">
        <w:trPr>
          <w:trHeight w:val="269"/>
        </w:trPr>
        <w:tc>
          <w:tcPr>
            <w:tcW w:w="1885" w:type="dxa"/>
          </w:tcPr>
          <w:p w:rsidR="00E73094" w:rsidRPr="0030273D" w:rsidRDefault="00E73094" w:rsidP="001D33E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Chuquisaca</w:t>
            </w:r>
          </w:p>
        </w:tc>
        <w:tc>
          <w:tcPr>
            <w:tcW w:w="3644" w:type="dxa"/>
          </w:tcPr>
          <w:p w:rsidR="00E73094" w:rsidRPr="0030273D" w:rsidRDefault="00E73094" w:rsidP="001D33E6">
            <w:pPr>
              <w:pStyle w:val="Prrafodelista"/>
              <w:numPr>
                <w:ilvl w:val="0"/>
                <w:numId w:val="7"/>
              </w:num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Centro Penitenciario “San Roque” – Pabellón Mujeres</w:t>
            </w:r>
          </w:p>
        </w:tc>
        <w:tc>
          <w:tcPr>
            <w:tcW w:w="2800" w:type="dxa"/>
          </w:tcPr>
          <w:p w:rsidR="00E73094" w:rsidRPr="0030273D" w:rsidRDefault="00E73094" w:rsidP="001D33E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Yacuiba, Villamontes y Bermejo.</w:t>
            </w:r>
          </w:p>
        </w:tc>
      </w:tr>
      <w:tr w:rsidR="00E73094" w:rsidRPr="0030273D" w:rsidTr="00E73094">
        <w:trPr>
          <w:trHeight w:val="284"/>
        </w:trPr>
        <w:tc>
          <w:tcPr>
            <w:tcW w:w="1885" w:type="dxa"/>
          </w:tcPr>
          <w:p w:rsidR="00E73094" w:rsidRPr="0030273D" w:rsidRDefault="00E73094" w:rsidP="001D33E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Tarija</w:t>
            </w:r>
          </w:p>
        </w:tc>
        <w:tc>
          <w:tcPr>
            <w:tcW w:w="3644" w:type="dxa"/>
          </w:tcPr>
          <w:p w:rsidR="00E73094" w:rsidRPr="0030273D" w:rsidRDefault="00E73094" w:rsidP="001D33E6">
            <w:pPr>
              <w:pStyle w:val="Prrafodelista"/>
              <w:numPr>
                <w:ilvl w:val="0"/>
                <w:numId w:val="7"/>
              </w:num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Centro Penitenciario “Morros Blancos Mujeres”</w:t>
            </w:r>
          </w:p>
        </w:tc>
        <w:tc>
          <w:tcPr>
            <w:tcW w:w="2800" w:type="dxa"/>
          </w:tcPr>
          <w:p w:rsidR="00E73094" w:rsidRPr="0030273D" w:rsidRDefault="00E73094" w:rsidP="001D33E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Riberalta y Las Palmas</w:t>
            </w:r>
          </w:p>
        </w:tc>
      </w:tr>
      <w:tr w:rsidR="00E73094" w:rsidRPr="0030273D" w:rsidTr="00E73094">
        <w:trPr>
          <w:trHeight w:val="284"/>
        </w:trPr>
        <w:tc>
          <w:tcPr>
            <w:tcW w:w="1885" w:type="dxa"/>
          </w:tcPr>
          <w:p w:rsidR="00E73094" w:rsidRPr="0030273D" w:rsidRDefault="00E73094" w:rsidP="001D33E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Beni</w:t>
            </w:r>
          </w:p>
        </w:tc>
        <w:tc>
          <w:tcPr>
            <w:tcW w:w="3644" w:type="dxa"/>
          </w:tcPr>
          <w:p w:rsidR="00E73094" w:rsidRPr="0030273D" w:rsidRDefault="00E73094" w:rsidP="001D33E6">
            <w:pPr>
              <w:pStyle w:val="Prrafodelista"/>
              <w:numPr>
                <w:ilvl w:val="0"/>
                <w:numId w:val="7"/>
              </w:num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Centro de Rehabilitación de Mujeres Trinidad</w:t>
            </w:r>
          </w:p>
        </w:tc>
        <w:tc>
          <w:tcPr>
            <w:tcW w:w="2800" w:type="dxa"/>
          </w:tcPr>
          <w:p w:rsidR="00E73094" w:rsidRPr="0030273D" w:rsidRDefault="00E73094" w:rsidP="001D33E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E73094" w:rsidRPr="0030273D" w:rsidTr="00E73094">
        <w:trPr>
          <w:trHeight w:val="269"/>
        </w:trPr>
        <w:tc>
          <w:tcPr>
            <w:tcW w:w="1885" w:type="dxa"/>
          </w:tcPr>
          <w:p w:rsidR="00E73094" w:rsidRPr="0030273D" w:rsidRDefault="00E73094" w:rsidP="001D33E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Pando</w:t>
            </w:r>
          </w:p>
        </w:tc>
        <w:tc>
          <w:tcPr>
            <w:tcW w:w="3644" w:type="dxa"/>
          </w:tcPr>
          <w:p w:rsidR="00E73094" w:rsidRPr="0030273D" w:rsidRDefault="00E73094" w:rsidP="001D33E6">
            <w:pPr>
              <w:pStyle w:val="Prrafodelista"/>
              <w:numPr>
                <w:ilvl w:val="0"/>
                <w:numId w:val="7"/>
              </w:num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Centro Penitenciario modelo de mujeres y varones de “Villa Busch”</w:t>
            </w:r>
          </w:p>
        </w:tc>
        <w:tc>
          <w:tcPr>
            <w:tcW w:w="2800" w:type="dxa"/>
          </w:tcPr>
          <w:p w:rsidR="00E73094" w:rsidRPr="0030273D" w:rsidRDefault="00E73094" w:rsidP="001D33E6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bookmarkEnd w:id="11"/>
    </w:tbl>
    <w:p w:rsidR="002B1091" w:rsidRPr="0030273D" w:rsidRDefault="002B1091" w:rsidP="002B1091">
      <w:pPr>
        <w:rPr>
          <w:rFonts w:cstheme="minorHAnsi"/>
          <w:b/>
          <w:bCs/>
          <w:sz w:val="20"/>
          <w:szCs w:val="20"/>
        </w:rPr>
      </w:pPr>
    </w:p>
    <w:p w:rsidR="002B1091" w:rsidRPr="0030273D" w:rsidRDefault="002B1091" w:rsidP="002B1091">
      <w:pPr>
        <w:rPr>
          <w:rFonts w:cstheme="minorHAnsi"/>
          <w:b/>
          <w:bCs/>
          <w:sz w:val="20"/>
          <w:szCs w:val="20"/>
        </w:rPr>
      </w:pPr>
      <w:r w:rsidRPr="0030273D">
        <w:rPr>
          <w:rFonts w:cstheme="minorHAnsi"/>
          <w:b/>
          <w:bCs/>
          <w:sz w:val="20"/>
          <w:szCs w:val="20"/>
        </w:rPr>
        <w:t>ANEXO 1</w:t>
      </w:r>
      <w:r w:rsidR="0030273D">
        <w:rPr>
          <w:rFonts w:cstheme="minorHAnsi"/>
          <w:b/>
          <w:bCs/>
          <w:sz w:val="20"/>
          <w:szCs w:val="20"/>
        </w:rPr>
        <w:t>2</w:t>
      </w:r>
      <w:r w:rsidRPr="0030273D">
        <w:rPr>
          <w:rFonts w:cstheme="minorHAnsi"/>
          <w:b/>
          <w:bCs/>
          <w:sz w:val="20"/>
          <w:szCs w:val="20"/>
        </w:rPr>
        <w:t xml:space="preserve">. </w:t>
      </w:r>
      <w:r w:rsidR="004942DB" w:rsidRPr="004942DB">
        <w:rPr>
          <w:rFonts w:cstheme="minorHAnsi"/>
          <w:b/>
          <w:bCs/>
          <w:sz w:val="20"/>
          <w:szCs w:val="20"/>
        </w:rPr>
        <w:t>MENORES BAJO CUSTODIA DE SU PROGENITORA EN CENTROS PENITENCIARIOS</w:t>
      </w:r>
    </w:p>
    <w:tbl>
      <w:tblPr>
        <w:tblStyle w:val="Tablaconcuadrcula"/>
        <w:tblW w:w="8323" w:type="dxa"/>
        <w:tblInd w:w="-5" w:type="dxa"/>
        <w:tblLook w:val="04A0"/>
      </w:tblPr>
      <w:tblGrid>
        <w:gridCol w:w="1733"/>
        <w:gridCol w:w="4369"/>
        <w:gridCol w:w="2221"/>
      </w:tblGrid>
      <w:tr w:rsidR="002B1091" w:rsidRPr="0030273D" w:rsidTr="004942DB">
        <w:trPr>
          <w:trHeight w:val="157"/>
        </w:trPr>
        <w:tc>
          <w:tcPr>
            <w:tcW w:w="1701" w:type="dxa"/>
            <w:shd w:val="clear" w:color="auto" w:fill="D0CECE" w:themeFill="background2" w:themeFillShade="E6"/>
          </w:tcPr>
          <w:p w:rsidR="002B1091" w:rsidRPr="0030273D" w:rsidRDefault="002B1091" w:rsidP="002B1091">
            <w:pPr>
              <w:spacing w:after="160" w:line="259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DEPARTAMENTOS</w:t>
            </w:r>
          </w:p>
        </w:tc>
        <w:tc>
          <w:tcPr>
            <w:tcW w:w="4395" w:type="dxa"/>
            <w:shd w:val="clear" w:color="auto" w:fill="D0CECE" w:themeFill="background2" w:themeFillShade="E6"/>
          </w:tcPr>
          <w:p w:rsidR="002B1091" w:rsidRPr="0030273D" w:rsidRDefault="002B1091" w:rsidP="002B1091">
            <w:pPr>
              <w:spacing w:after="160" w:line="259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 xml:space="preserve">N° DE </w:t>
            </w:r>
            <w:bookmarkStart w:id="12" w:name="_Hlk70622999"/>
            <w:r w:rsidRPr="0030273D">
              <w:rPr>
                <w:rFonts w:cstheme="minorHAnsi"/>
                <w:b/>
                <w:bCs/>
                <w:sz w:val="20"/>
                <w:szCs w:val="20"/>
              </w:rPr>
              <w:t>MENORES BAJO CUSTODIA DE SU PROGENITORA EN CENTROS PENITENCIARIOS</w:t>
            </w:r>
            <w:bookmarkEnd w:id="12"/>
          </w:p>
        </w:tc>
        <w:tc>
          <w:tcPr>
            <w:tcW w:w="2227" w:type="dxa"/>
            <w:shd w:val="clear" w:color="auto" w:fill="D0CECE" w:themeFill="background2" w:themeFillShade="E6"/>
          </w:tcPr>
          <w:p w:rsidR="002B1091" w:rsidRPr="0030273D" w:rsidRDefault="002B1091" w:rsidP="002B1091">
            <w:pPr>
              <w:spacing w:after="160" w:line="259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OBSERVACIONES</w:t>
            </w:r>
          </w:p>
        </w:tc>
      </w:tr>
      <w:tr w:rsidR="002B1091" w:rsidRPr="0030273D" w:rsidTr="004942DB">
        <w:trPr>
          <w:trHeight w:val="271"/>
        </w:trPr>
        <w:tc>
          <w:tcPr>
            <w:tcW w:w="1701" w:type="dxa"/>
          </w:tcPr>
          <w:p w:rsidR="002B1091" w:rsidRPr="0030273D" w:rsidRDefault="002B1091" w:rsidP="002B1091">
            <w:pPr>
              <w:spacing w:after="160" w:line="259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La Paz</w:t>
            </w:r>
          </w:p>
        </w:tc>
        <w:tc>
          <w:tcPr>
            <w:tcW w:w="4395" w:type="dxa"/>
          </w:tcPr>
          <w:p w:rsidR="002B1091" w:rsidRPr="0030273D" w:rsidRDefault="002B1091" w:rsidP="002B1091">
            <w:pPr>
              <w:spacing w:after="160" w:line="259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2227" w:type="dxa"/>
          </w:tcPr>
          <w:p w:rsidR="002B1091" w:rsidRPr="0030273D" w:rsidRDefault="002B1091" w:rsidP="002B1091">
            <w:pPr>
              <w:spacing w:after="160" w:line="259" w:lineRule="auto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2B1091" w:rsidRPr="0030273D" w:rsidTr="004942DB">
        <w:trPr>
          <w:trHeight w:val="366"/>
        </w:trPr>
        <w:tc>
          <w:tcPr>
            <w:tcW w:w="1701" w:type="dxa"/>
          </w:tcPr>
          <w:p w:rsidR="002B1091" w:rsidRPr="0030273D" w:rsidRDefault="002B1091" w:rsidP="002B1091">
            <w:pPr>
              <w:spacing w:after="160" w:line="259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Santa Cruz</w:t>
            </w:r>
          </w:p>
        </w:tc>
        <w:tc>
          <w:tcPr>
            <w:tcW w:w="4395" w:type="dxa"/>
          </w:tcPr>
          <w:p w:rsidR="002B1091" w:rsidRPr="0030273D" w:rsidRDefault="002B1091" w:rsidP="002B1091">
            <w:pPr>
              <w:spacing w:after="160" w:line="259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2227" w:type="dxa"/>
          </w:tcPr>
          <w:p w:rsidR="002B1091" w:rsidRPr="0030273D" w:rsidRDefault="002B1091" w:rsidP="002B1091">
            <w:pPr>
              <w:spacing w:after="160" w:line="259" w:lineRule="auto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2B1091" w:rsidRPr="0030273D" w:rsidTr="004942DB">
        <w:trPr>
          <w:trHeight w:val="216"/>
        </w:trPr>
        <w:tc>
          <w:tcPr>
            <w:tcW w:w="1701" w:type="dxa"/>
          </w:tcPr>
          <w:p w:rsidR="002B1091" w:rsidRPr="0030273D" w:rsidRDefault="002B1091" w:rsidP="002B1091">
            <w:pPr>
              <w:spacing w:after="160" w:line="259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Cochabamba</w:t>
            </w:r>
          </w:p>
        </w:tc>
        <w:tc>
          <w:tcPr>
            <w:tcW w:w="4395" w:type="dxa"/>
          </w:tcPr>
          <w:p w:rsidR="002B1091" w:rsidRPr="0030273D" w:rsidRDefault="002B1091" w:rsidP="002B1091">
            <w:pPr>
              <w:spacing w:after="160" w:line="259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2227" w:type="dxa"/>
          </w:tcPr>
          <w:p w:rsidR="002B1091" w:rsidRPr="0030273D" w:rsidRDefault="002B1091" w:rsidP="002B1091">
            <w:pPr>
              <w:spacing w:after="160" w:line="259" w:lineRule="auto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2B1091" w:rsidRPr="0030273D" w:rsidTr="004942DB">
        <w:trPr>
          <w:trHeight w:val="208"/>
        </w:trPr>
        <w:tc>
          <w:tcPr>
            <w:tcW w:w="1701" w:type="dxa"/>
          </w:tcPr>
          <w:p w:rsidR="002B1091" w:rsidRPr="0030273D" w:rsidRDefault="002B1091" w:rsidP="002B1091">
            <w:pPr>
              <w:spacing w:after="160" w:line="259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Oruro</w:t>
            </w:r>
          </w:p>
        </w:tc>
        <w:tc>
          <w:tcPr>
            <w:tcW w:w="4395" w:type="dxa"/>
          </w:tcPr>
          <w:p w:rsidR="002B1091" w:rsidRPr="0030273D" w:rsidRDefault="002B1091" w:rsidP="002B1091">
            <w:pPr>
              <w:spacing w:after="160" w:line="259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227" w:type="dxa"/>
          </w:tcPr>
          <w:p w:rsidR="002B1091" w:rsidRPr="0030273D" w:rsidRDefault="002B1091" w:rsidP="002B1091">
            <w:pPr>
              <w:spacing w:after="160" w:line="259" w:lineRule="auto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2B1091" w:rsidRPr="0030273D" w:rsidTr="004942DB">
        <w:trPr>
          <w:trHeight w:val="242"/>
        </w:trPr>
        <w:tc>
          <w:tcPr>
            <w:tcW w:w="1701" w:type="dxa"/>
          </w:tcPr>
          <w:p w:rsidR="002B1091" w:rsidRPr="0030273D" w:rsidRDefault="002B1091" w:rsidP="002B1091">
            <w:pPr>
              <w:spacing w:after="160" w:line="259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 xml:space="preserve">Potosí </w:t>
            </w:r>
          </w:p>
        </w:tc>
        <w:tc>
          <w:tcPr>
            <w:tcW w:w="4395" w:type="dxa"/>
          </w:tcPr>
          <w:p w:rsidR="002B1091" w:rsidRPr="0030273D" w:rsidRDefault="002B1091" w:rsidP="002B1091">
            <w:pPr>
              <w:spacing w:after="160" w:line="259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227" w:type="dxa"/>
          </w:tcPr>
          <w:p w:rsidR="002B1091" w:rsidRPr="0030273D" w:rsidRDefault="002B1091" w:rsidP="002B1091">
            <w:pPr>
              <w:spacing w:after="160" w:line="259" w:lineRule="auto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2B1091" w:rsidRPr="0030273D" w:rsidTr="004942DB">
        <w:trPr>
          <w:trHeight w:val="76"/>
        </w:trPr>
        <w:tc>
          <w:tcPr>
            <w:tcW w:w="1701" w:type="dxa"/>
          </w:tcPr>
          <w:p w:rsidR="002B1091" w:rsidRPr="0030273D" w:rsidRDefault="002B1091" w:rsidP="002B1091">
            <w:pPr>
              <w:spacing w:after="160" w:line="259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Chuquisaca</w:t>
            </w:r>
          </w:p>
        </w:tc>
        <w:tc>
          <w:tcPr>
            <w:tcW w:w="4395" w:type="dxa"/>
          </w:tcPr>
          <w:p w:rsidR="002B1091" w:rsidRPr="0030273D" w:rsidRDefault="002B1091" w:rsidP="002B1091">
            <w:pPr>
              <w:spacing w:after="160" w:line="259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227" w:type="dxa"/>
          </w:tcPr>
          <w:p w:rsidR="002B1091" w:rsidRPr="0030273D" w:rsidRDefault="002B1091" w:rsidP="002B1091">
            <w:pPr>
              <w:spacing w:after="160" w:line="259" w:lineRule="auto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2B1091" w:rsidRPr="0030273D" w:rsidTr="004942DB">
        <w:trPr>
          <w:trHeight w:val="326"/>
        </w:trPr>
        <w:tc>
          <w:tcPr>
            <w:tcW w:w="1701" w:type="dxa"/>
          </w:tcPr>
          <w:p w:rsidR="002B1091" w:rsidRPr="0030273D" w:rsidRDefault="002B1091" w:rsidP="002B1091">
            <w:pPr>
              <w:spacing w:after="160" w:line="259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Pando</w:t>
            </w:r>
          </w:p>
        </w:tc>
        <w:tc>
          <w:tcPr>
            <w:tcW w:w="4395" w:type="dxa"/>
          </w:tcPr>
          <w:p w:rsidR="002B1091" w:rsidRPr="0030273D" w:rsidRDefault="002B1091" w:rsidP="002B1091">
            <w:pPr>
              <w:spacing w:after="160" w:line="259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227" w:type="dxa"/>
          </w:tcPr>
          <w:p w:rsidR="002B1091" w:rsidRPr="0030273D" w:rsidRDefault="002B1091" w:rsidP="002B1091">
            <w:pPr>
              <w:spacing w:after="160" w:line="259" w:lineRule="auto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2B1091" w:rsidRPr="0030273D" w:rsidTr="004942DB">
        <w:trPr>
          <w:trHeight w:val="76"/>
        </w:trPr>
        <w:tc>
          <w:tcPr>
            <w:tcW w:w="1701" w:type="dxa"/>
          </w:tcPr>
          <w:p w:rsidR="002B1091" w:rsidRPr="0030273D" w:rsidRDefault="002B1091" w:rsidP="002B109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>Tarija</w:t>
            </w:r>
          </w:p>
        </w:tc>
        <w:tc>
          <w:tcPr>
            <w:tcW w:w="4395" w:type="dxa"/>
          </w:tcPr>
          <w:p w:rsidR="002B1091" w:rsidRPr="0030273D" w:rsidRDefault="002B1091" w:rsidP="002B10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227" w:type="dxa"/>
          </w:tcPr>
          <w:p w:rsidR="002B1091" w:rsidRPr="0030273D" w:rsidRDefault="002B1091" w:rsidP="002B109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0273D">
              <w:rPr>
                <w:rFonts w:cstheme="minorHAnsi"/>
                <w:b/>
                <w:bCs/>
                <w:sz w:val="20"/>
                <w:szCs w:val="20"/>
              </w:rPr>
              <w:t xml:space="preserve">3 </w:t>
            </w:r>
            <w:r w:rsidR="00040813" w:rsidRPr="0030273D">
              <w:rPr>
                <w:rFonts w:cstheme="minorHAnsi"/>
                <w:b/>
                <w:bCs/>
                <w:sz w:val="20"/>
                <w:szCs w:val="20"/>
              </w:rPr>
              <w:t>privadas</w:t>
            </w:r>
            <w:r w:rsidRPr="0030273D">
              <w:rPr>
                <w:rFonts w:cstheme="minorHAnsi"/>
                <w:b/>
                <w:bCs/>
                <w:sz w:val="20"/>
                <w:szCs w:val="20"/>
              </w:rPr>
              <w:t xml:space="preserve"> de Libertad en etapa de gestación</w:t>
            </w:r>
          </w:p>
        </w:tc>
      </w:tr>
    </w:tbl>
    <w:p w:rsidR="00FA5EFB" w:rsidRPr="004942DB" w:rsidRDefault="001D33E6" w:rsidP="00FA5EFB">
      <w:pPr>
        <w:rPr>
          <w:rFonts w:cstheme="minorHAnsi"/>
          <w:b/>
          <w:bCs/>
          <w:sz w:val="16"/>
          <w:szCs w:val="16"/>
        </w:rPr>
      </w:pPr>
      <w:r w:rsidRPr="004942DB">
        <w:rPr>
          <w:rFonts w:cstheme="minorHAnsi"/>
          <w:b/>
          <w:bCs/>
          <w:sz w:val="16"/>
          <w:szCs w:val="16"/>
        </w:rPr>
        <w:t>Fuente</w:t>
      </w:r>
      <w:r w:rsidR="002B1091" w:rsidRPr="004942DB">
        <w:rPr>
          <w:rFonts w:cstheme="minorHAnsi"/>
          <w:b/>
          <w:bCs/>
          <w:sz w:val="16"/>
          <w:szCs w:val="16"/>
        </w:rPr>
        <w:t xml:space="preserve"> de Anexo </w:t>
      </w:r>
      <w:r w:rsidR="004942DB">
        <w:rPr>
          <w:rFonts w:cstheme="minorHAnsi"/>
          <w:b/>
          <w:bCs/>
          <w:sz w:val="16"/>
          <w:szCs w:val="16"/>
        </w:rPr>
        <w:t>11</w:t>
      </w:r>
      <w:r w:rsidR="002B1091" w:rsidRPr="004942DB">
        <w:rPr>
          <w:rFonts w:cstheme="minorHAnsi"/>
          <w:b/>
          <w:bCs/>
          <w:sz w:val="16"/>
          <w:szCs w:val="16"/>
        </w:rPr>
        <w:t xml:space="preserve"> y 1</w:t>
      </w:r>
      <w:r w:rsidR="004942DB">
        <w:rPr>
          <w:rFonts w:cstheme="minorHAnsi"/>
          <w:b/>
          <w:bCs/>
          <w:sz w:val="16"/>
          <w:szCs w:val="16"/>
        </w:rPr>
        <w:t>2</w:t>
      </w:r>
      <w:r w:rsidRPr="004942DB">
        <w:rPr>
          <w:rFonts w:cstheme="minorHAnsi"/>
          <w:b/>
          <w:bCs/>
          <w:sz w:val="16"/>
          <w:szCs w:val="16"/>
        </w:rPr>
        <w:t xml:space="preserve">: </w:t>
      </w:r>
      <w:r w:rsidRPr="004942DB">
        <w:rPr>
          <w:rFonts w:cstheme="minorHAnsi"/>
          <w:b/>
          <w:bCs/>
          <w:sz w:val="16"/>
          <w:szCs w:val="16"/>
          <w:lang w:val="es-ES"/>
        </w:rPr>
        <w:t>Informe MG/DGRP/ALC. N° 051/2021.</w:t>
      </w:r>
    </w:p>
    <w:p w:rsidR="00716368" w:rsidRPr="0030273D" w:rsidRDefault="00716368" w:rsidP="00716368">
      <w:pPr>
        <w:jc w:val="center"/>
        <w:rPr>
          <w:rFonts w:cstheme="minorHAnsi"/>
          <w:b/>
          <w:bCs/>
          <w:sz w:val="20"/>
          <w:szCs w:val="20"/>
          <w:lang w:val="es-ES"/>
        </w:rPr>
      </w:pPr>
    </w:p>
    <w:sectPr w:rsidR="00716368" w:rsidRPr="0030273D" w:rsidSect="003A761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6BCF" w:rsidRDefault="000F6BCF" w:rsidP="00716368">
      <w:pPr>
        <w:spacing w:after="0" w:line="240" w:lineRule="auto"/>
      </w:pPr>
      <w:r>
        <w:separator/>
      </w:r>
    </w:p>
  </w:endnote>
  <w:endnote w:type="continuationSeparator" w:id="0">
    <w:p w:rsidR="000F6BCF" w:rsidRDefault="000F6BCF" w:rsidP="007163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6BCF" w:rsidRDefault="000F6BCF" w:rsidP="00716368">
      <w:pPr>
        <w:spacing w:after="0" w:line="240" w:lineRule="auto"/>
      </w:pPr>
      <w:r>
        <w:separator/>
      </w:r>
    </w:p>
  </w:footnote>
  <w:footnote w:type="continuationSeparator" w:id="0">
    <w:p w:rsidR="000F6BCF" w:rsidRDefault="000F6BCF" w:rsidP="00716368">
      <w:pPr>
        <w:spacing w:after="0" w:line="240" w:lineRule="auto"/>
      </w:pPr>
      <w:r>
        <w:continuationSeparator/>
      </w:r>
    </w:p>
  </w:footnote>
  <w:footnote w:id="1">
    <w:p w:rsidR="0030273D" w:rsidRPr="0030273D" w:rsidRDefault="0030273D" w:rsidP="0030273D">
      <w:pPr>
        <w:pStyle w:val="Textonotapie"/>
        <w:rPr>
          <w:sz w:val="16"/>
          <w:szCs w:val="16"/>
          <w:lang w:val="es-ES"/>
        </w:rPr>
      </w:pPr>
      <w:r w:rsidRPr="0030273D">
        <w:rPr>
          <w:rStyle w:val="Refdenotaalpie"/>
          <w:sz w:val="16"/>
          <w:szCs w:val="16"/>
        </w:rPr>
        <w:footnoteRef/>
      </w:r>
      <w:r w:rsidRPr="0030273D">
        <w:rPr>
          <w:sz w:val="16"/>
          <w:szCs w:val="16"/>
        </w:rPr>
        <w:t xml:space="preserve"> </w:t>
      </w:r>
      <w:hyperlink r:id="rId1" w:history="1">
        <w:r w:rsidRPr="0030273D">
          <w:rPr>
            <w:rStyle w:val="Hipervnculo"/>
            <w:sz w:val="16"/>
            <w:szCs w:val="16"/>
            <w:lang w:val="es-BO"/>
          </w:rPr>
          <w:t>http://observatorioparidaddemocratica.oep.org.bo/files/uploads/Cart_2_Ley243_AVP.pdf</w:t>
        </w:r>
      </w:hyperlink>
    </w:p>
  </w:footnote>
  <w:footnote w:id="2">
    <w:p w:rsidR="0030273D" w:rsidRPr="0030273D" w:rsidRDefault="0030273D" w:rsidP="0030273D">
      <w:pPr>
        <w:pStyle w:val="Textonotapie"/>
        <w:rPr>
          <w:sz w:val="16"/>
          <w:szCs w:val="16"/>
          <w:lang w:val="es-ES"/>
        </w:rPr>
      </w:pPr>
      <w:r w:rsidRPr="0030273D">
        <w:rPr>
          <w:rStyle w:val="Refdenotaalpie"/>
          <w:sz w:val="16"/>
          <w:szCs w:val="16"/>
        </w:rPr>
        <w:footnoteRef/>
      </w:r>
      <w:r w:rsidRPr="0030273D">
        <w:rPr>
          <w:sz w:val="16"/>
          <w:szCs w:val="16"/>
          <w:lang w:val="es-ES"/>
        </w:rPr>
        <w:t xml:space="preserve"> </w:t>
      </w:r>
      <w:hyperlink r:id="rId2" w:history="1">
        <w:r w:rsidRPr="0030273D">
          <w:rPr>
            <w:rFonts w:eastAsia="MS Mincho" w:cstheme="minorHAnsi"/>
            <w:color w:val="0563C1"/>
            <w:sz w:val="16"/>
            <w:szCs w:val="16"/>
            <w:u w:val="single"/>
            <w:lang w:val="es-ES" w:eastAsia="es-ES"/>
          </w:rPr>
          <w:t>http://observatorioparidaddemocratica.oep.org.bo/files/uploads/Cart_3_Renuncias_Denuncias.pdf</w:t>
        </w:r>
      </w:hyperlink>
    </w:p>
  </w:footnote>
  <w:footnote w:id="3">
    <w:p w:rsidR="0030273D" w:rsidRPr="008425E3" w:rsidRDefault="0030273D" w:rsidP="0030273D">
      <w:pPr>
        <w:pStyle w:val="Textonotapie"/>
        <w:rPr>
          <w:sz w:val="16"/>
          <w:szCs w:val="16"/>
          <w:lang w:val="es-ES"/>
        </w:rPr>
      </w:pPr>
      <w:r w:rsidRPr="0030273D">
        <w:rPr>
          <w:rStyle w:val="Refdenotaalpie"/>
          <w:sz w:val="16"/>
          <w:szCs w:val="16"/>
        </w:rPr>
        <w:footnoteRef/>
      </w:r>
      <w:r w:rsidRPr="0030273D">
        <w:rPr>
          <w:sz w:val="16"/>
          <w:szCs w:val="16"/>
          <w:lang w:val="es-ES"/>
        </w:rPr>
        <w:t xml:space="preserve"> </w:t>
      </w:r>
      <w:hyperlink r:id="rId3" w:history="1">
        <w:r w:rsidRPr="0030273D">
          <w:rPr>
            <w:rStyle w:val="Hipervnculo"/>
            <w:sz w:val="16"/>
            <w:szCs w:val="16"/>
            <w:lang w:val="es-BO"/>
          </w:rPr>
          <w:t>http://observatorioparidaddemocratica.oep.org.bo/files/uploads/Boletin_2_AVP_2019_anual.pdf</w:t>
        </w:r>
      </w:hyperlink>
    </w:p>
  </w:footnote>
  <w:footnote w:id="4">
    <w:p w:rsidR="0030273D" w:rsidRPr="007C357B" w:rsidRDefault="0030273D" w:rsidP="0030273D">
      <w:pPr>
        <w:pStyle w:val="Textonotapie"/>
        <w:rPr>
          <w:sz w:val="22"/>
          <w:szCs w:val="22"/>
          <w:lang w:val="es-ES"/>
        </w:rPr>
      </w:pPr>
      <w:r w:rsidRPr="008425E3">
        <w:rPr>
          <w:rStyle w:val="Refdenotaalpie"/>
          <w:sz w:val="16"/>
          <w:szCs w:val="16"/>
        </w:rPr>
        <w:footnoteRef/>
      </w:r>
      <w:r w:rsidRPr="00D14793">
        <w:rPr>
          <w:sz w:val="16"/>
          <w:szCs w:val="16"/>
          <w:lang w:val="es-ES"/>
        </w:rPr>
        <w:t xml:space="preserve"> </w:t>
      </w:r>
      <w:hyperlink r:id="rId4" w:history="1">
        <w:r w:rsidRPr="00D14793">
          <w:rPr>
            <w:rFonts w:eastAsia="MS Mincho" w:cstheme="minorHAnsi"/>
            <w:color w:val="0563C1"/>
            <w:sz w:val="16"/>
            <w:szCs w:val="16"/>
            <w:u w:val="single"/>
            <w:lang w:val="es-ES" w:eastAsia="es-ES"/>
          </w:rPr>
          <w:t>http://observatorioparidaddemocratica.oep.org.bo/files/uploads/guia_ciberacoso_compressed.pdf</w:t>
        </w:r>
      </w:hyperlink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8D6E7B"/>
    <w:multiLevelType w:val="hybridMultilevel"/>
    <w:tmpl w:val="0D70EAC6"/>
    <w:lvl w:ilvl="0" w:tplc="40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C309B9"/>
    <w:multiLevelType w:val="hybridMultilevel"/>
    <w:tmpl w:val="04048D30"/>
    <w:lvl w:ilvl="0" w:tplc="97366A1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6F15027"/>
    <w:multiLevelType w:val="hybridMultilevel"/>
    <w:tmpl w:val="4BD8F16E"/>
    <w:lvl w:ilvl="0" w:tplc="9606F34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4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7158D9"/>
    <w:multiLevelType w:val="hybridMultilevel"/>
    <w:tmpl w:val="A46E9BE0"/>
    <w:lvl w:ilvl="0" w:tplc="9606F34C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400A0003" w:tentative="1">
      <w:start w:val="1"/>
      <w:numFmt w:val="bullet"/>
      <w:lvlText w:val="o"/>
      <w:lvlJc w:val="left"/>
      <w:pPr>
        <w:ind w:left="1401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2121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2841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3561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4281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5001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5721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6441" w:hanging="360"/>
      </w:pPr>
      <w:rPr>
        <w:rFonts w:ascii="Wingdings" w:hAnsi="Wingdings" w:hint="default"/>
      </w:rPr>
    </w:lvl>
  </w:abstractNum>
  <w:abstractNum w:abstractNumId="4">
    <w:nsid w:val="662F65B2"/>
    <w:multiLevelType w:val="hybridMultilevel"/>
    <w:tmpl w:val="3A26147C"/>
    <w:lvl w:ilvl="0" w:tplc="40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3F4BEE"/>
    <w:multiLevelType w:val="hybridMultilevel"/>
    <w:tmpl w:val="9C444D4A"/>
    <w:lvl w:ilvl="0" w:tplc="40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9BE6B2D"/>
    <w:multiLevelType w:val="hybridMultilevel"/>
    <w:tmpl w:val="A97ECB30"/>
    <w:lvl w:ilvl="0" w:tplc="97366A14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F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40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6368"/>
    <w:rsid w:val="000313E4"/>
    <w:rsid w:val="00040813"/>
    <w:rsid w:val="000D4583"/>
    <w:rsid w:val="000F0EC7"/>
    <w:rsid w:val="000F6BCF"/>
    <w:rsid w:val="0012649D"/>
    <w:rsid w:val="00143162"/>
    <w:rsid w:val="001977E5"/>
    <w:rsid w:val="001D33E6"/>
    <w:rsid w:val="002B1091"/>
    <w:rsid w:val="0030273D"/>
    <w:rsid w:val="00381C4F"/>
    <w:rsid w:val="003A7616"/>
    <w:rsid w:val="004942DB"/>
    <w:rsid w:val="00521452"/>
    <w:rsid w:val="005432BE"/>
    <w:rsid w:val="00557B8A"/>
    <w:rsid w:val="006E4DC6"/>
    <w:rsid w:val="00716368"/>
    <w:rsid w:val="00735AE0"/>
    <w:rsid w:val="00793407"/>
    <w:rsid w:val="007D000E"/>
    <w:rsid w:val="00862E5C"/>
    <w:rsid w:val="009250C3"/>
    <w:rsid w:val="00960E42"/>
    <w:rsid w:val="00A9117F"/>
    <w:rsid w:val="00C42A4E"/>
    <w:rsid w:val="00CE13A8"/>
    <w:rsid w:val="00CE29AC"/>
    <w:rsid w:val="00D13667"/>
    <w:rsid w:val="00D2001E"/>
    <w:rsid w:val="00DD3545"/>
    <w:rsid w:val="00E157CD"/>
    <w:rsid w:val="00E545BD"/>
    <w:rsid w:val="00E73094"/>
    <w:rsid w:val="00EF4745"/>
    <w:rsid w:val="00F15543"/>
    <w:rsid w:val="00FA5EFB"/>
    <w:rsid w:val="00FA62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B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761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716368"/>
    <w:rPr>
      <w:color w:val="0563C1"/>
      <w:u w:val="single"/>
    </w:rPr>
  </w:style>
  <w:style w:type="paragraph" w:styleId="Textonotapie">
    <w:name w:val="footnote text"/>
    <w:aliases w:val="FA "/>
    <w:basedOn w:val="Normal"/>
    <w:link w:val="TextonotapieCar"/>
    <w:uiPriority w:val="99"/>
    <w:unhideWhenUsed/>
    <w:qFormat/>
    <w:rsid w:val="00716368"/>
    <w:pPr>
      <w:spacing w:after="0" w:line="240" w:lineRule="auto"/>
    </w:pPr>
    <w:rPr>
      <w:sz w:val="20"/>
      <w:szCs w:val="20"/>
      <w:lang w:val="en-US"/>
    </w:rPr>
  </w:style>
  <w:style w:type="character" w:customStyle="1" w:styleId="TextonotapieCar">
    <w:name w:val="Texto nota pie Car"/>
    <w:aliases w:val="FA  Car"/>
    <w:basedOn w:val="Fuentedeprrafopredeter"/>
    <w:link w:val="Textonotapie"/>
    <w:uiPriority w:val="99"/>
    <w:semiHidden/>
    <w:rsid w:val="00716368"/>
    <w:rPr>
      <w:sz w:val="20"/>
      <w:szCs w:val="20"/>
      <w:lang w:val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716368"/>
    <w:rPr>
      <w:vertAlign w:val="superscript"/>
    </w:rPr>
  </w:style>
  <w:style w:type="table" w:styleId="Tablaconcuadrcula">
    <w:name w:val="Table Grid"/>
    <w:basedOn w:val="Tablanormal"/>
    <w:uiPriority w:val="39"/>
    <w:rsid w:val="007163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716368"/>
    <w:pPr>
      <w:spacing w:after="0" w:line="240" w:lineRule="auto"/>
    </w:pPr>
    <w:rPr>
      <w:sz w:val="24"/>
      <w:szCs w:val="24"/>
      <w:lang w:val="es-ES_tradn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FA5EFB"/>
    <w:pPr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E13A8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3027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0273D"/>
  </w:style>
  <w:style w:type="paragraph" w:styleId="Piedepgina">
    <w:name w:val="footer"/>
    <w:basedOn w:val="Normal"/>
    <w:link w:val="PiedepginaCar"/>
    <w:uiPriority w:val="99"/>
    <w:unhideWhenUsed/>
    <w:rsid w:val="003027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027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observatorioparidaddemocratica.oep.org.bo/files/uploads/Boletin_2_AVP_2019_anual.pdf" TargetMode="External"/><Relationship Id="rId2" Type="http://schemas.openxmlformats.org/officeDocument/2006/relationships/hyperlink" Target="http://observatorioparidaddemocratica.oep.org.bo/files/uploads/Cart_3_Renuncias_Denuncias.pdf" TargetMode="External"/><Relationship Id="rId1" Type="http://schemas.openxmlformats.org/officeDocument/2006/relationships/hyperlink" Target="http://observatorioparidaddemocratica.oep.org.bo/files/uploads/Cart_2_Ley243_AVP.pdf" TargetMode="External"/><Relationship Id="rId4" Type="http://schemas.openxmlformats.org/officeDocument/2006/relationships/hyperlink" Target="http://observatorioparidaddemocratica.oep.org.bo/files/uploads/guia_ciberacoso_compressed.pdf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F80C279-6D06-458E-A2A7-613009131357}"/>
</file>

<file path=customXml/itemProps2.xml><?xml version="1.0" encoding="utf-8"?>
<ds:datastoreItem xmlns:ds="http://schemas.openxmlformats.org/officeDocument/2006/customXml" ds:itemID="{4363AB63-1631-41A0-95DD-085F9ECD273A}"/>
</file>

<file path=customXml/itemProps3.xml><?xml version="1.0" encoding="utf-8"?>
<ds:datastoreItem xmlns:ds="http://schemas.openxmlformats.org/officeDocument/2006/customXml" ds:itemID="{560DD4C4-57CE-4319-AD42-1002D3F56E7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1993</Words>
  <Characters>10964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Urioste</dc:creator>
  <cp:lastModifiedBy>echipana</cp:lastModifiedBy>
  <cp:revision>2</cp:revision>
  <cp:lastPrinted>2021-07-01T16:54:00Z</cp:lastPrinted>
  <dcterms:created xsi:type="dcterms:W3CDTF">2021-07-05T16:50:00Z</dcterms:created>
  <dcterms:modified xsi:type="dcterms:W3CDTF">2021-07-05T16:50:00Z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