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202C" w:rsidRPr="00E3202C" w:rsidRDefault="00D86DD7"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jc w:val="center"/>
        <w:rPr>
          <w:rFonts w:asciiTheme="majorBidi" w:eastAsia="Times New Roman" w:hAnsiTheme="majorBidi" w:cstheme="majorBidi"/>
          <w:b/>
          <w:bCs/>
          <w:color w:val="000000" w:themeColor="text1"/>
          <w:sz w:val="28"/>
          <w:szCs w:val="28"/>
          <w:rtl/>
        </w:rPr>
      </w:pPr>
      <w:r>
        <w:rPr>
          <w:rFonts w:asciiTheme="majorBidi" w:eastAsia="Times New Roman" w:hAnsiTheme="majorBidi" w:cstheme="majorBidi"/>
          <w:b/>
          <w:bCs/>
          <w:noProof/>
          <w:color w:val="000000" w:themeColor="text1"/>
          <w:sz w:val="28"/>
          <w:szCs w:val="28"/>
        </w:rPr>
        <mc:AlternateContent>
          <mc:Choice Requires="wps">
            <w:drawing>
              <wp:anchor distT="0" distB="0" distL="114300" distR="114300" simplePos="0" relativeHeight="251659264" behindDoc="1" locked="0" layoutInCell="1" allowOverlap="1">
                <wp:simplePos x="0" y="0"/>
                <wp:positionH relativeFrom="column">
                  <wp:posOffset>-68580</wp:posOffset>
                </wp:positionH>
                <wp:positionV relativeFrom="paragraph">
                  <wp:posOffset>7620</wp:posOffset>
                </wp:positionV>
                <wp:extent cx="6073140" cy="7299960"/>
                <wp:effectExtent l="0" t="0" r="22860" b="15240"/>
                <wp:wrapNone/>
                <wp:docPr id="1" name="Rectangle 1"/>
                <wp:cNvGraphicFramePr/>
                <a:graphic xmlns:a="http://schemas.openxmlformats.org/drawingml/2006/main">
                  <a:graphicData uri="http://schemas.microsoft.com/office/word/2010/wordprocessingShape">
                    <wps:wsp>
                      <wps:cNvSpPr/>
                      <wps:spPr>
                        <a:xfrm>
                          <a:off x="0" y="0"/>
                          <a:ext cx="6073140" cy="729996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87DF0F" id="Rectangle 1" o:spid="_x0000_s1026" style="position:absolute;margin-left:-5.4pt;margin-top:.6pt;width:478.2pt;height:574.8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" fillcolor="#c6d9f1 [671]" strokecolor="#243f60 [1604]" strokeweight="2pt"/>
            </w:pict>
          </mc:Fallback>
        </mc:AlternateContent>
      </w:r>
      <w:r w:rsidR="00E3202C" w:rsidRPr="00E3202C">
        <w:rPr>
          <w:rFonts w:asciiTheme="majorBidi" w:eastAsia="Times New Roman" w:hAnsiTheme="majorBidi" w:cstheme="majorBidi"/>
          <w:b/>
          <w:bCs/>
          <w:color w:val="000000" w:themeColor="text1"/>
          <w:sz w:val="28"/>
          <w:szCs w:val="28"/>
        </w:rPr>
        <w:t>CESCR - International Covenant on Economic, Social, and Cultural Rights</w:t>
      </w:r>
    </w:p>
    <w:p w:rsidR="00E3202C" w:rsidRPr="006D11AD" w:rsidRDefault="00E3202C"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jc w:val="center"/>
        <w:rPr>
          <w:rFonts w:eastAsia="Times New Roman" w:cstheme="majorBidi"/>
          <w:color w:val="000000" w:themeColor="text1"/>
          <w:sz w:val="2"/>
          <w:szCs w:val="2"/>
        </w:rPr>
      </w:pPr>
    </w:p>
    <w:p w:rsidR="00E3202C" w:rsidRPr="00276884" w:rsidRDefault="00E3202C"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jc w:val="center"/>
        <w:rPr>
          <w:rFonts w:asciiTheme="majorBidi" w:eastAsia="Times New Roman" w:hAnsiTheme="majorBidi" w:cstheme="majorBidi"/>
          <w:b/>
          <w:bCs/>
          <w:color w:val="000000" w:themeColor="text1"/>
          <w:sz w:val="24"/>
          <w:szCs w:val="24"/>
        </w:rPr>
      </w:pPr>
      <w:r w:rsidRPr="00276884">
        <w:rPr>
          <w:rFonts w:asciiTheme="majorBidi" w:eastAsia="Times New Roman" w:hAnsiTheme="majorBidi" w:cstheme="majorBidi"/>
          <w:b/>
          <w:bCs/>
          <w:color w:val="000000" w:themeColor="text1"/>
          <w:sz w:val="24"/>
          <w:szCs w:val="24"/>
        </w:rPr>
        <w:t>Review of the “United Kingdom of Great Britain and Northern Ireland”</w:t>
      </w:r>
    </w:p>
    <w:p w:rsidR="00BF74C1" w:rsidRDefault="00BF74C1"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jc w:val="both"/>
        <w:rPr>
          <w:rFonts w:asciiTheme="majorBidi" w:hAnsiTheme="majorBidi" w:cstheme="majorBidi"/>
          <w:b/>
          <w:bCs/>
          <w:sz w:val="24"/>
          <w:szCs w:val="24"/>
        </w:rPr>
      </w:pPr>
    </w:p>
    <w:p w:rsidR="00BF74C1" w:rsidRPr="00276884" w:rsidRDefault="007551FF"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jc w:val="both"/>
        <w:rPr>
          <w:rFonts w:asciiTheme="majorBidi" w:hAnsiTheme="majorBidi" w:cstheme="majorBidi"/>
          <w:b/>
          <w:bCs/>
          <w:sz w:val="28"/>
          <w:szCs w:val="28"/>
        </w:rPr>
      </w:pPr>
      <w:r w:rsidRPr="00276884">
        <w:rPr>
          <w:rFonts w:asciiTheme="majorBidi" w:hAnsiTheme="majorBidi" w:cstheme="majorBidi"/>
          <w:b/>
          <w:bCs/>
          <w:sz w:val="28"/>
          <w:szCs w:val="28"/>
        </w:rPr>
        <w:t>Violations of refugee rights and housing problems</w:t>
      </w:r>
    </w:p>
    <w:p w:rsidR="0044221A" w:rsidRPr="00BF74C1" w:rsidRDefault="0044221A"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jc w:val="both"/>
        <w:rPr>
          <w:rFonts w:asciiTheme="majorBidi" w:hAnsiTheme="majorBidi" w:cstheme="majorBidi"/>
          <w:b/>
          <w:bCs/>
          <w:sz w:val="24"/>
          <w:szCs w:val="24"/>
        </w:rPr>
      </w:pPr>
      <w:r w:rsidRPr="00BF74C1">
        <w:rPr>
          <w:rFonts w:asciiTheme="majorBidi" w:hAnsiTheme="majorBidi" w:cstheme="majorBidi"/>
          <w:b/>
          <w:bCs/>
          <w:sz w:val="24"/>
          <w:szCs w:val="24"/>
        </w:rPr>
        <w:t xml:space="preserve">Introduction </w:t>
      </w:r>
    </w:p>
    <w:p w:rsidR="0044221A" w:rsidRPr="004C4FBF" w:rsidRDefault="0044221A"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jc w:val="both"/>
        <w:rPr>
          <w:rFonts w:asciiTheme="majorBidi" w:hAnsiTheme="majorBidi" w:cstheme="majorBidi"/>
          <w:sz w:val="24"/>
          <w:szCs w:val="24"/>
        </w:rPr>
      </w:pPr>
      <w:r w:rsidRPr="004C4FBF">
        <w:rPr>
          <w:rFonts w:asciiTheme="majorBidi" w:hAnsiTheme="majorBidi" w:cstheme="majorBidi"/>
          <w:sz w:val="24"/>
          <w:szCs w:val="24"/>
        </w:rPr>
        <w:t>Housing has always had a close association with refugees</w:t>
      </w:r>
      <w:r w:rsidR="00E3202C">
        <w:rPr>
          <w:rFonts w:asciiTheme="majorBidi" w:hAnsiTheme="majorBidi" w:cstheme="majorBidi"/>
          <w:sz w:val="24"/>
          <w:szCs w:val="24"/>
        </w:rPr>
        <w:t>, but despite this, the knowledge base about housing and its impact on</w:t>
      </w:r>
      <w:r w:rsidRPr="004C4FBF">
        <w:rPr>
          <w:rFonts w:asciiTheme="majorBidi" w:hAnsiTheme="majorBidi" w:cstheme="majorBidi"/>
          <w:sz w:val="24"/>
          <w:szCs w:val="24"/>
        </w:rPr>
        <w:t xml:space="preserve"> the lives of refugees lacks cohesion. The accommodation of refugees tends to be connected with broader neo-liberal trends, alongside a general animosity towards refugees, culminating in an overt or implied ‘hostile environment</w:t>
      </w:r>
      <w:r w:rsidR="00E3202C">
        <w:rPr>
          <w:rFonts w:asciiTheme="majorBidi" w:hAnsiTheme="majorBidi" w:cstheme="majorBidi"/>
          <w:sz w:val="24"/>
          <w:szCs w:val="24"/>
        </w:rPr>
        <w:t>.’</w:t>
      </w:r>
    </w:p>
    <w:p w:rsidR="00BF74C1" w:rsidRDefault="0044221A" w:rsidP="00661AB8">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jc w:val="both"/>
        <w:rPr>
          <w:rFonts w:asciiTheme="majorBidi" w:hAnsiTheme="majorBidi" w:cstheme="majorBidi"/>
          <w:sz w:val="24"/>
          <w:szCs w:val="24"/>
        </w:rPr>
      </w:pPr>
      <w:r w:rsidRPr="004C4FBF">
        <w:rPr>
          <w:rFonts w:asciiTheme="majorBidi" w:hAnsiTheme="majorBidi" w:cstheme="majorBidi"/>
          <w:sz w:val="24"/>
          <w:szCs w:val="24"/>
        </w:rPr>
        <w:t>There is an urgent need to address the issues facing refugees in relation to their housing opportunities and housing pathways. Housing has always had a close association with migration, particularly for involuntary migrants who have been forced to move from their homes in their country or place of origin due to an experience or fear of persecution to seek sanctuary elsewhere. Housing plays a fundamental role in the journey of refugees following resettlement in a host. The movement of refugees is, by definition, a planetary issue. The policy approach of one state</w:t>
      </w:r>
      <w:r w:rsidR="00E3202C">
        <w:rPr>
          <w:rFonts w:asciiTheme="majorBidi" w:hAnsiTheme="majorBidi" w:cstheme="majorBidi"/>
          <w:sz w:val="24"/>
          <w:szCs w:val="24"/>
        </w:rPr>
        <w:t>,</w:t>
      </w:r>
      <w:r w:rsidRPr="004C4FBF">
        <w:rPr>
          <w:rFonts w:asciiTheme="majorBidi" w:hAnsiTheme="majorBidi" w:cstheme="majorBidi"/>
          <w:sz w:val="24"/>
          <w:szCs w:val="24"/>
        </w:rPr>
        <w:t xml:space="preserve"> such as [the lack of] military involvement, the provision of foreign aid, and immigration policies</w:t>
      </w:r>
      <w:r w:rsidR="00E3202C">
        <w:rPr>
          <w:rFonts w:asciiTheme="majorBidi" w:hAnsiTheme="majorBidi" w:cstheme="majorBidi"/>
          <w:sz w:val="24"/>
          <w:szCs w:val="24"/>
        </w:rPr>
        <w:t>,</w:t>
      </w:r>
      <w:r w:rsidRPr="004C4FBF">
        <w:rPr>
          <w:rFonts w:asciiTheme="majorBidi" w:hAnsiTheme="majorBidi" w:cstheme="majorBidi"/>
          <w:sz w:val="24"/>
          <w:szCs w:val="24"/>
        </w:rPr>
        <w:t xml:space="preserve"> directly and indirectly </w:t>
      </w:r>
      <w:r w:rsidR="00E3202C">
        <w:rPr>
          <w:rFonts w:asciiTheme="majorBidi" w:hAnsiTheme="majorBidi" w:cstheme="majorBidi"/>
          <w:sz w:val="24"/>
          <w:szCs w:val="24"/>
        </w:rPr>
        <w:t>affects</w:t>
      </w:r>
      <w:r w:rsidRPr="004C4FBF">
        <w:rPr>
          <w:rFonts w:asciiTheme="majorBidi" w:hAnsiTheme="majorBidi" w:cstheme="majorBidi"/>
          <w:sz w:val="24"/>
          <w:szCs w:val="24"/>
        </w:rPr>
        <w:t xml:space="preserve"> the living conditions and the context in which millions of people who </w:t>
      </w:r>
      <w:r w:rsidR="00E3202C">
        <w:rPr>
          <w:rFonts w:asciiTheme="majorBidi" w:hAnsiTheme="majorBidi" w:cstheme="majorBidi"/>
          <w:sz w:val="24"/>
          <w:szCs w:val="24"/>
        </w:rPr>
        <w:t>are</w:t>
      </w:r>
      <w:r w:rsidRPr="004C4FBF">
        <w:rPr>
          <w:rFonts w:asciiTheme="majorBidi" w:hAnsiTheme="majorBidi" w:cstheme="majorBidi"/>
          <w:sz w:val="24"/>
          <w:szCs w:val="24"/>
        </w:rPr>
        <w:t xml:space="preserve"> vulnerable to exile live. </w:t>
      </w:r>
      <w:r w:rsidR="00E3202C">
        <w:rPr>
          <w:rFonts w:asciiTheme="majorBidi" w:hAnsiTheme="majorBidi" w:cstheme="majorBidi"/>
          <w:sz w:val="24"/>
          <w:szCs w:val="24"/>
        </w:rPr>
        <w:t>Access</w:t>
      </w:r>
      <w:r w:rsidRPr="004C4FBF">
        <w:rPr>
          <w:rFonts w:asciiTheme="majorBidi" w:hAnsiTheme="majorBidi" w:cstheme="majorBidi"/>
          <w:sz w:val="24"/>
          <w:szCs w:val="24"/>
        </w:rPr>
        <w:t xml:space="preserve"> to housing is seen as a major resource </w:t>
      </w:r>
      <w:r w:rsidR="00E3202C">
        <w:rPr>
          <w:rFonts w:asciiTheme="majorBidi" w:hAnsiTheme="majorBidi" w:cstheme="majorBidi"/>
          <w:sz w:val="24"/>
          <w:szCs w:val="24"/>
        </w:rPr>
        <w:t>that governments manipulate</w:t>
      </w:r>
      <w:r w:rsidRPr="004C4FBF">
        <w:rPr>
          <w:rFonts w:asciiTheme="majorBidi" w:hAnsiTheme="majorBidi" w:cstheme="majorBidi"/>
          <w:sz w:val="24"/>
          <w:szCs w:val="24"/>
        </w:rPr>
        <w:t xml:space="preserve"> to manage the movement of refugees. For example, within the UK steps are being taken to ‘reform’ the system of managing and restricting the asylum and refugee system which will once again transform the way in which </w:t>
      </w:r>
      <w:r w:rsidR="00E3202C">
        <w:rPr>
          <w:rFonts w:asciiTheme="majorBidi" w:hAnsiTheme="majorBidi" w:cstheme="majorBidi"/>
          <w:sz w:val="24"/>
          <w:szCs w:val="24"/>
        </w:rPr>
        <w:t>refugees</w:t>
      </w:r>
      <w:r w:rsidRPr="004C4FBF">
        <w:rPr>
          <w:rFonts w:asciiTheme="majorBidi" w:hAnsiTheme="majorBidi" w:cstheme="majorBidi"/>
          <w:sz w:val="24"/>
          <w:szCs w:val="24"/>
        </w:rPr>
        <w:t xml:space="preserve"> access accommodation. Amongst the proposals </w:t>
      </w:r>
      <w:r w:rsidR="00E3202C">
        <w:rPr>
          <w:rFonts w:asciiTheme="majorBidi" w:hAnsiTheme="majorBidi" w:cstheme="majorBidi"/>
          <w:sz w:val="24"/>
          <w:szCs w:val="24"/>
        </w:rPr>
        <w:t>is</w:t>
      </w:r>
      <w:r w:rsidRPr="004C4FBF">
        <w:rPr>
          <w:rFonts w:asciiTheme="majorBidi" w:hAnsiTheme="majorBidi" w:cstheme="majorBidi"/>
          <w:sz w:val="24"/>
          <w:szCs w:val="24"/>
        </w:rPr>
        <w:t xml:space="preserve"> the potential for ‘off-shoring’ asylum seekers in re-purposed accommodation units, an increase in the use of reception </w:t>
      </w:r>
      <w:r w:rsidR="00E3202C">
        <w:rPr>
          <w:rFonts w:asciiTheme="majorBidi" w:hAnsiTheme="majorBidi" w:cstheme="majorBidi"/>
          <w:sz w:val="24"/>
          <w:szCs w:val="24"/>
        </w:rPr>
        <w:t>centers</w:t>
      </w:r>
      <w:r w:rsidRPr="004C4FBF">
        <w:rPr>
          <w:rFonts w:asciiTheme="majorBidi" w:hAnsiTheme="majorBidi" w:cstheme="majorBidi"/>
          <w:sz w:val="24"/>
          <w:szCs w:val="24"/>
        </w:rPr>
        <w:t xml:space="preserve"> as well as the continuation of resettling sponsored refugees. These proposals should be of serious interest to housing scholars, especially given that refugees are particularly disadvantaged in relation to housing. There are particular negative consequences for those at the bottom of the class structure. This wider context is critical in any effort to </w:t>
      </w:r>
      <w:r w:rsidR="00E3202C">
        <w:rPr>
          <w:rFonts w:asciiTheme="majorBidi" w:hAnsiTheme="majorBidi" w:cstheme="majorBidi"/>
          <w:sz w:val="24"/>
          <w:szCs w:val="24"/>
        </w:rPr>
        <w:t>analyze</w:t>
      </w:r>
      <w:r w:rsidRPr="004C4FBF">
        <w:rPr>
          <w:rFonts w:asciiTheme="majorBidi" w:hAnsiTheme="majorBidi" w:cstheme="majorBidi"/>
          <w:sz w:val="24"/>
          <w:szCs w:val="24"/>
        </w:rPr>
        <w:t xml:space="preserve"> the impact of housing on refugees. The housing crisis relates to a ‘…lack of affordable housing, falling quality standards, insecurity and socio-spatial concentrations of poverty’</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although these are often interpreted in simplistic ways, the reality is far more complex, played out against </w:t>
      </w:r>
      <w:r w:rsidR="00E3202C">
        <w:rPr>
          <w:rFonts w:asciiTheme="majorBidi" w:hAnsiTheme="majorBidi" w:cstheme="majorBidi"/>
          <w:sz w:val="24"/>
          <w:szCs w:val="24"/>
        </w:rPr>
        <w:t xml:space="preserve">the </w:t>
      </w:r>
      <w:r w:rsidRPr="004C4FBF">
        <w:rPr>
          <w:rFonts w:asciiTheme="majorBidi" w:hAnsiTheme="majorBidi" w:cstheme="majorBidi"/>
          <w:sz w:val="24"/>
          <w:szCs w:val="24"/>
        </w:rPr>
        <w:t xml:space="preserve">rhetoric of ‘them’ and ‘us’ whereby migrants are falsely constructed as taking preference for housing against those already living in the UK. When combined with the impact of racism and </w:t>
      </w:r>
      <w:r w:rsidR="00E3202C">
        <w:rPr>
          <w:rFonts w:asciiTheme="majorBidi" w:hAnsiTheme="majorBidi" w:cstheme="majorBidi"/>
          <w:sz w:val="24"/>
          <w:szCs w:val="24"/>
        </w:rPr>
        <w:t>racialization</w:t>
      </w:r>
      <w:r w:rsidRPr="004C4FBF">
        <w:rPr>
          <w:rFonts w:asciiTheme="majorBidi" w:hAnsiTheme="majorBidi" w:cstheme="majorBidi"/>
          <w:sz w:val="24"/>
          <w:szCs w:val="24"/>
        </w:rPr>
        <w:t xml:space="preserve">, this results in migrants being placed at </w:t>
      </w:r>
      <w:r w:rsidR="00E3202C">
        <w:rPr>
          <w:rFonts w:asciiTheme="majorBidi" w:hAnsiTheme="majorBidi" w:cstheme="majorBidi"/>
          <w:sz w:val="24"/>
          <w:szCs w:val="24"/>
        </w:rPr>
        <w:t xml:space="preserve">a </w:t>
      </w:r>
      <w:r w:rsidRPr="004C4FBF">
        <w:rPr>
          <w:rFonts w:asciiTheme="majorBidi" w:hAnsiTheme="majorBidi" w:cstheme="majorBidi"/>
          <w:sz w:val="24"/>
          <w:szCs w:val="24"/>
        </w:rPr>
        <w:t>particul</w:t>
      </w:r>
      <w:r w:rsidR="002939D1">
        <w:rPr>
          <w:rFonts w:asciiTheme="majorBidi" w:hAnsiTheme="majorBidi" w:cstheme="majorBidi"/>
          <w:sz w:val="24"/>
          <w:szCs w:val="24"/>
        </w:rPr>
        <w:t>ar disadvantage.</w:t>
      </w:r>
    </w:p>
    <w:p w:rsidR="00BF74C1" w:rsidRDefault="00BF74C1" w:rsidP="00E3202C">
      <w:pPr>
        <w:jc w:val="both"/>
        <w:rPr>
          <w:rFonts w:asciiTheme="majorBidi" w:hAnsiTheme="majorBidi" w:cstheme="majorBidi"/>
          <w:sz w:val="24"/>
          <w:szCs w:val="24"/>
        </w:rPr>
      </w:pPr>
    </w:p>
    <w:p w:rsidR="00BF74C1" w:rsidRPr="004C4FBF" w:rsidRDefault="00BF74C1" w:rsidP="00E3202C">
      <w:pPr>
        <w:jc w:val="both"/>
        <w:rPr>
          <w:rFonts w:asciiTheme="majorBidi" w:hAnsiTheme="majorBidi" w:cstheme="majorBidi"/>
          <w:sz w:val="24"/>
          <w:szCs w:val="24"/>
        </w:rPr>
      </w:pPr>
    </w:p>
    <w:p w:rsidR="002A748B"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lastRenderedPageBreak/>
        <w:t>**</w:t>
      </w:r>
      <w:r w:rsidR="002A748B" w:rsidRPr="004C4FBF">
        <w:rPr>
          <w:rFonts w:asciiTheme="majorBidi" w:hAnsiTheme="majorBidi" w:cstheme="majorBidi"/>
          <w:b/>
          <w:bCs/>
          <w:sz w:val="24"/>
          <w:szCs w:val="24"/>
        </w:rPr>
        <w:t>Violating the rights of refugees and immigrants</w:t>
      </w:r>
      <w:r w:rsidRPr="004C4FBF">
        <w:rPr>
          <w:rFonts w:asciiTheme="majorBidi" w:hAnsiTheme="majorBidi" w:cstheme="majorBidi"/>
          <w:b/>
          <w:bCs/>
          <w:sz w:val="24"/>
          <w:szCs w:val="24"/>
        </w:rPr>
        <w:t>**</w:t>
      </w:r>
    </w:p>
    <w:p w:rsidR="007551FF" w:rsidRPr="004C4FBF" w:rsidRDefault="002A748B" w:rsidP="00E3202C">
      <w:pPr>
        <w:jc w:val="both"/>
        <w:rPr>
          <w:rFonts w:asciiTheme="majorBidi" w:hAnsiTheme="majorBidi" w:cstheme="majorBidi"/>
          <w:sz w:val="24"/>
          <w:szCs w:val="24"/>
        </w:rPr>
      </w:pPr>
      <w:r w:rsidRPr="004C4FBF">
        <w:rPr>
          <w:rFonts w:asciiTheme="majorBidi" w:hAnsiTheme="majorBidi" w:cstheme="majorBidi"/>
          <w:sz w:val="24"/>
          <w:szCs w:val="24"/>
        </w:rPr>
        <w:t>In recent years, asylum has been one of the most controversial issues in the UK. Earlier this year, the British government agreed to approve the Rwandan expulsion bill. Based on this inhumane law, the government can send some refugees to Rwanda on a one-way flight.</w:t>
      </w:r>
      <w:r w:rsidR="002939D1">
        <w:rPr>
          <w:rStyle w:val="FootnoteReference"/>
          <w:rFonts w:asciiTheme="majorBidi" w:hAnsiTheme="majorBidi" w:cstheme="majorBidi"/>
          <w:sz w:val="24"/>
          <w:szCs w:val="24"/>
        </w:rPr>
        <w:footnoteReference w:id="1"/>
      </w:r>
      <w:r w:rsidRPr="004C4FBF">
        <w:rPr>
          <w:rFonts w:asciiTheme="majorBidi" w:hAnsiTheme="majorBidi" w:cstheme="majorBidi"/>
          <w:sz w:val="24"/>
          <w:szCs w:val="24"/>
        </w:rPr>
        <w:t xml:space="preserve"> The approval of this bill is against the strong opposition of the House of Lords</w:t>
      </w:r>
      <w:r w:rsidR="00E3202C">
        <w:rPr>
          <w:rFonts w:asciiTheme="majorBidi" w:hAnsiTheme="majorBidi" w:cstheme="majorBidi"/>
          <w:sz w:val="24"/>
          <w:szCs w:val="24"/>
        </w:rPr>
        <w:t>,</w:t>
      </w:r>
      <w:r w:rsidRPr="004C4FBF">
        <w:rPr>
          <w:rFonts w:asciiTheme="majorBidi" w:hAnsiTheme="majorBidi" w:cstheme="majorBidi"/>
          <w:sz w:val="24"/>
          <w:szCs w:val="24"/>
        </w:rPr>
        <w:t xml:space="preserve"> the judgment of the British Supreme Court</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the international human rights obligations of the United Kingdom. In response to this, UN experts expressed concern about the role of air transport and its officials in facilitating the illegal transfer to Rwanda based on the agreement between the British government and the Rwandan government and emphasized that airlines and the aviation regulator through facilitating the transfer to Rwanda can be complicit in human rights violations. They emphasized that the transfer of asylum seekers to Rwanda or any other country where they are at risk of refoulement violates the right to be free from torture or other cruel, inhuman</w:t>
      </w:r>
      <w:r w:rsidR="00E3202C">
        <w:rPr>
          <w:rFonts w:asciiTheme="majorBidi" w:hAnsiTheme="majorBidi" w:cstheme="majorBidi"/>
          <w:sz w:val="24"/>
          <w:szCs w:val="24"/>
        </w:rPr>
        <w:t>,</w:t>
      </w:r>
      <w:r w:rsidRPr="004C4FBF">
        <w:rPr>
          <w:rFonts w:asciiTheme="majorBidi" w:hAnsiTheme="majorBidi" w:cstheme="majorBidi"/>
          <w:sz w:val="24"/>
          <w:szCs w:val="24"/>
        </w:rPr>
        <w:t xml:space="preserve"> or degrading treatment.</w:t>
      </w:r>
      <w:r w:rsidR="002939D1">
        <w:rPr>
          <w:rStyle w:val="FootnoteReference"/>
          <w:rFonts w:asciiTheme="majorBidi" w:hAnsiTheme="majorBidi" w:cstheme="majorBidi"/>
          <w:sz w:val="24"/>
          <w:szCs w:val="24"/>
        </w:rPr>
        <w:footnoteReference w:id="2"/>
      </w:r>
    </w:p>
    <w:p w:rsidR="007551FF" w:rsidRPr="004C4FBF" w:rsidRDefault="007551FF" w:rsidP="00E3202C">
      <w:pPr>
        <w:jc w:val="both"/>
        <w:rPr>
          <w:rFonts w:asciiTheme="majorBidi" w:hAnsiTheme="majorBidi" w:cstheme="majorBidi"/>
          <w:sz w:val="24"/>
          <w:szCs w:val="24"/>
        </w:rPr>
      </w:pPr>
      <w:r w:rsidRPr="004C4FBF">
        <w:rPr>
          <w:rFonts w:asciiTheme="majorBidi" w:hAnsiTheme="majorBidi" w:cstheme="majorBidi"/>
          <w:sz w:val="24"/>
          <w:szCs w:val="24"/>
        </w:rPr>
        <w:t>High costs, exclusions from visa programs, missing documents at offices</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other barriers make initial visas out of reach for many asylum seekers in the UK. Newly arriving illegal asylum-seekers are subject to punitive immigration controls, including detention, denial of benefits, deportation, work restrictions, inadequate health care, inadequate housing and food, and the like, and many of them live in overcrowded and remote centers.</w:t>
      </w:r>
      <w:r w:rsidR="002939D1">
        <w:rPr>
          <w:rStyle w:val="FootnoteReference"/>
          <w:rFonts w:asciiTheme="majorBidi" w:hAnsiTheme="majorBidi" w:cstheme="majorBidi"/>
          <w:sz w:val="24"/>
          <w:szCs w:val="24"/>
        </w:rPr>
        <w:footnoteReference w:id="3"/>
      </w:r>
      <w:r w:rsidRPr="004C4FBF">
        <w:rPr>
          <w:rFonts w:asciiTheme="majorBidi" w:hAnsiTheme="majorBidi" w:cstheme="majorBidi"/>
          <w:sz w:val="24"/>
          <w:szCs w:val="24"/>
        </w:rPr>
        <w:t xml:space="preserve"> In Bristol, asylum seekers housed in an out-of-town center had to walk long distances every day to provide supplies to the immigration office and to access basic needs; such inhuman barriers to the right of asylum are contrary to the </w:t>
      </w:r>
      <w:r w:rsidR="00E3202C">
        <w:rPr>
          <w:rFonts w:asciiTheme="majorBidi" w:hAnsiTheme="majorBidi" w:cstheme="majorBidi"/>
          <w:sz w:val="24"/>
          <w:szCs w:val="24"/>
        </w:rPr>
        <w:t>International Refugee Convention</w:t>
      </w:r>
      <w:r w:rsidRPr="004C4FBF">
        <w:rPr>
          <w:rFonts w:asciiTheme="majorBidi" w:hAnsiTheme="majorBidi" w:cstheme="majorBidi"/>
          <w:sz w:val="24"/>
          <w:szCs w:val="24"/>
        </w:rPr>
        <w:t>.</w:t>
      </w:r>
      <w:r w:rsidR="002939D1">
        <w:rPr>
          <w:rStyle w:val="FootnoteReference"/>
          <w:rFonts w:asciiTheme="majorBidi" w:hAnsiTheme="majorBidi" w:cstheme="majorBidi"/>
          <w:sz w:val="24"/>
          <w:szCs w:val="24"/>
        </w:rPr>
        <w:footnoteReference w:id="4"/>
      </w:r>
    </w:p>
    <w:p w:rsidR="007551FF" w:rsidRPr="004C4FBF" w:rsidRDefault="007551FF" w:rsidP="00E3202C">
      <w:pPr>
        <w:jc w:val="both"/>
        <w:rPr>
          <w:rFonts w:asciiTheme="majorBidi" w:hAnsiTheme="majorBidi" w:cstheme="majorBidi"/>
          <w:sz w:val="24"/>
          <w:szCs w:val="24"/>
        </w:rPr>
      </w:pPr>
      <w:r w:rsidRPr="004C4FBF">
        <w:rPr>
          <w:rFonts w:asciiTheme="majorBidi" w:hAnsiTheme="majorBidi" w:cstheme="majorBidi"/>
          <w:sz w:val="24"/>
          <w:szCs w:val="24"/>
        </w:rPr>
        <w:t>Some immigration laws in the UK are designed to be inherently racist. The Borders Act of 2007 and the implementation of Operation Nexus in 2012 are a source of considerable uncertainty and concern among people of African descent, including pe</w:t>
      </w:r>
      <w:r w:rsidR="002939D1">
        <w:rPr>
          <w:rFonts w:asciiTheme="majorBidi" w:hAnsiTheme="majorBidi" w:cstheme="majorBidi"/>
          <w:sz w:val="24"/>
          <w:szCs w:val="24"/>
        </w:rPr>
        <w:t>rmanent residents and citizens.</w:t>
      </w:r>
      <w:r w:rsidR="002939D1">
        <w:rPr>
          <w:rStyle w:val="FootnoteReference"/>
          <w:rFonts w:asciiTheme="majorBidi" w:hAnsiTheme="majorBidi" w:cstheme="majorBidi"/>
          <w:sz w:val="24"/>
          <w:szCs w:val="24"/>
        </w:rPr>
        <w:footnoteReference w:id="5"/>
      </w:r>
      <w:r w:rsidR="002939D1">
        <w:rPr>
          <w:rFonts w:asciiTheme="majorBidi" w:hAnsiTheme="majorBidi" w:cstheme="majorBidi"/>
          <w:sz w:val="24"/>
          <w:szCs w:val="24"/>
        </w:rPr>
        <w:t xml:space="preserve"> </w:t>
      </w:r>
      <w:r w:rsidRPr="004C4FBF">
        <w:rPr>
          <w:rFonts w:asciiTheme="majorBidi" w:hAnsiTheme="majorBidi" w:cstheme="majorBidi"/>
          <w:sz w:val="24"/>
          <w:szCs w:val="24"/>
        </w:rPr>
        <w:t>Laws that allow automatic deportation, no-felony deportation, and racial profiling have increased fear and anxiety among people of African descent. The Nationality and Borders Law in 2022 allows the revocation of citizenship without prior notice and deportation and criminalizes the request for asylum.</w:t>
      </w:r>
    </w:p>
    <w:p w:rsidR="007551FF" w:rsidRPr="004C4FBF" w:rsidRDefault="007551FF" w:rsidP="009104E3">
      <w:pPr>
        <w:jc w:val="both"/>
        <w:rPr>
          <w:rFonts w:asciiTheme="majorBidi" w:hAnsiTheme="majorBidi" w:cstheme="majorBidi"/>
          <w:sz w:val="24"/>
          <w:szCs w:val="24"/>
          <w:vertAlign w:val="superscript"/>
        </w:rPr>
      </w:pPr>
      <w:r w:rsidRPr="004C4FBF">
        <w:rPr>
          <w:rFonts w:asciiTheme="majorBidi" w:hAnsiTheme="majorBidi" w:cstheme="majorBidi"/>
          <w:sz w:val="24"/>
          <w:szCs w:val="24"/>
        </w:rPr>
        <w:t xml:space="preserve">The United Nations Human Rights Committee also expressed concern about the detention of immigrants in immigration centers. According to reports, many people are kept in such centers for more than 28 days. The Illegal Immigration Act of 2023 expanded the powers of detention, especially against children and women; Pregnant women are detained for up to seven days, and in general, people who enter the country without documents are automatically detained for up to 28 </w:t>
      </w:r>
      <w:r w:rsidRPr="004C4FBF">
        <w:rPr>
          <w:rFonts w:asciiTheme="majorBidi" w:hAnsiTheme="majorBidi" w:cstheme="majorBidi"/>
          <w:sz w:val="24"/>
          <w:szCs w:val="24"/>
        </w:rPr>
        <w:lastRenderedPageBreak/>
        <w:t>days without access to bail or judicial review. GPS tracking and immigration control were also identified as other areas of concern by the committee.</w:t>
      </w:r>
      <w:r w:rsidR="002939D1">
        <w:rPr>
          <w:rStyle w:val="FootnoteReference"/>
          <w:rFonts w:asciiTheme="majorBidi" w:hAnsiTheme="majorBidi" w:cstheme="majorBidi"/>
          <w:sz w:val="24"/>
          <w:szCs w:val="24"/>
        </w:rPr>
        <w:footnoteReference w:id="6"/>
      </w:r>
    </w:p>
    <w:p w:rsidR="007551FF"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w:t>
      </w:r>
      <w:r w:rsidR="007551FF" w:rsidRPr="004C4FBF">
        <w:rPr>
          <w:rFonts w:asciiTheme="majorBidi" w:hAnsiTheme="majorBidi" w:cstheme="majorBidi"/>
          <w:b/>
          <w:bCs/>
          <w:sz w:val="24"/>
          <w:szCs w:val="24"/>
        </w:rPr>
        <w:t>Housing</w:t>
      </w:r>
      <w:r w:rsidRPr="004C4FBF">
        <w:rPr>
          <w:rFonts w:asciiTheme="majorBidi" w:hAnsiTheme="majorBidi" w:cstheme="majorBidi"/>
          <w:b/>
          <w:bCs/>
          <w:sz w:val="24"/>
          <w:szCs w:val="24"/>
        </w:rPr>
        <w:t>**</w:t>
      </w:r>
    </w:p>
    <w:p w:rsidR="007551FF" w:rsidRPr="004C4FBF" w:rsidRDefault="007551FF" w:rsidP="00E3202C">
      <w:pPr>
        <w:jc w:val="both"/>
        <w:rPr>
          <w:rFonts w:asciiTheme="majorBidi" w:hAnsiTheme="majorBidi" w:cstheme="majorBidi"/>
          <w:sz w:val="24"/>
          <w:szCs w:val="24"/>
          <w:vertAlign w:val="superscript"/>
        </w:rPr>
      </w:pPr>
      <w:r w:rsidRPr="004C4FBF">
        <w:rPr>
          <w:rFonts w:asciiTheme="majorBidi" w:hAnsiTheme="majorBidi" w:cstheme="majorBidi"/>
          <w:sz w:val="24"/>
          <w:szCs w:val="24"/>
        </w:rPr>
        <w:t>Around half of black families in England live in social housing, but 21% of all black families live in homes that do not meet the standard of decent housing. Feelings of fire insecurity, rent arrears, fuel shortages</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lower energy efficiency and dissatisfaction are particularly common among black households in England. When the working group visited one of these houses, they saw mold, </w:t>
      </w:r>
      <w:r w:rsidR="00E3202C">
        <w:rPr>
          <w:rFonts w:asciiTheme="majorBidi" w:hAnsiTheme="majorBidi" w:cstheme="majorBidi"/>
          <w:sz w:val="24"/>
          <w:szCs w:val="24"/>
        </w:rPr>
        <w:t xml:space="preserve">a </w:t>
      </w:r>
      <w:r w:rsidRPr="004C4FBF">
        <w:rPr>
          <w:rFonts w:asciiTheme="majorBidi" w:hAnsiTheme="majorBidi" w:cstheme="majorBidi"/>
          <w:sz w:val="24"/>
          <w:szCs w:val="24"/>
        </w:rPr>
        <w:t>damp smell, collapsed roofs, active meetings</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significant damage.</w:t>
      </w:r>
      <w:r w:rsidR="002939D1">
        <w:rPr>
          <w:rStyle w:val="FootnoteReference"/>
          <w:rFonts w:asciiTheme="majorBidi" w:hAnsiTheme="majorBidi" w:cstheme="majorBidi"/>
          <w:sz w:val="24"/>
          <w:szCs w:val="24"/>
        </w:rPr>
        <w:footnoteReference w:id="7"/>
      </w:r>
      <w:r w:rsidRPr="004C4FBF">
        <w:rPr>
          <w:rFonts w:asciiTheme="majorBidi" w:hAnsiTheme="majorBidi" w:cstheme="majorBidi"/>
          <w:sz w:val="24"/>
          <w:szCs w:val="24"/>
        </w:rPr>
        <w:t xml:space="preserve"> In addition, the victims of the Grenfell Tower fire experienced discrimination, denial</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indifference from the English government before, during</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after the fire. People who lost their documents in this fire are facing significant legal challenges.</w:t>
      </w:r>
      <w:r w:rsidR="002939D1">
        <w:rPr>
          <w:rStyle w:val="FootnoteReference"/>
          <w:rFonts w:asciiTheme="majorBidi" w:hAnsiTheme="majorBidi" w:cstheme="majorBidi"/>
          <w:sz w:val="24"/>
          <w:szCs w:val="24"/>
        </w:rPr>
        <w:footnoteReference w:id="8"/>
      </w:r>
    </w:p>
    <w:p w:rsidR="00522E00"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w:t>
      </w:r>
      <w:r w:rsidR="00522E00" w:rsidRPr="004C4FBF">
        <w:rPr>
          <w:rFonts w:asciiTheme="majorBidi" w:hAnsiTheme="majorBidi" w:cstheme="majorBidi"/>
          <w:b/>
          <w:bCs/>
          <w:sz w:val="24"/>
          <w:szCs w:val="24"/>
        </w:rPr>
        <w:t>Policies of ‘housing-led’ dispersal</w:t>
      </w:r>
      <w:r w:rsidRPr="004C4FBF">
        <w:rPr>
          <w:rFonts w:asciiTheme="majorBidi" w:hAnsiTheme="majorBidi" w:cstheme="majorBidi"/>
          <w:b/>
          <w:bCs/>
          <w:sz w:val="24"/>
          <w:szCs w:val="24"/>
        </w:rPr>
        <w:t>**</w:t>
      </w:r>
    </w:p>
    <w:p w:rsidR="00522E00" w:rsidRPr="004C4FBF" w:rsidRDefault="00522E00" w:rsidP="00E3202C">
      <w:pPr>
        <w:jc w:val="both"/>
        <w:rPr>
          <w:rFonts w:asciiTheme="majorBidi" w:hAnsiTheme="majorBidi" w:cstheme="majorBidi"/>
          <w:sz w:val="24"/>
          <w:szCs w:val="24"/>
          <w:vertAlign w:val="superscript"/>
        </w:rPr>
      </w:pPr>
      <w:r w:rsidRPr="004C4FBF">
        <w:rPr>
          <w:rFonts w:asciiTheme="majorBidi" w:hAnsiTheme="majorBidi" w:cstheme="majorBidi"/>
          <w:sz w:val="24"/>
          <w:szCs w:val="24"/>
        </w:rPr>
        <w:t>The policy of dispersing asylum seekers across the UK has been a feature of the immigration and asylum system for over two decades</w:t>
      </w:r>
      <w:r w:rsidR="002939D1">
        <w:rPr>
          <w:rFonts w:asciiTheme="majorBidi" w:hAnsiTheme="majorBidi" w:cstheme="majorBidi"/>
          <w:sz w:val="24"/>
          <w:szCs w:val="24"/>
        </w:rPr>
        <w:t>. Still, dispersal</w:t>
      </w:r>
      <w:r w:rsidRPr="004C4FBF">
        <w:rPr>
          <w:rFonts w:asciiTheme="majorBidi" w:hAnsiTheme="majorBidi" w:cstheme="majorBidi"/>
          <w:sz w:val="24"/>
          <w:szCs w:val="24"/>
        </w:rPr>
        <w:t xml:space="preserve"> is also a feature of the policy of other states within the literature</w:t>
      </w:r>
      <w:r w:rsidR="002939D1">
        <w:rPr>
          <w:rFonts w:asciiTheme="majorBidi" w:hAnsiTheme="majorBidi" w:cstheme="majorBidi"/>
          <w:sz w:val="24"/>
          <w:szCs w:val="24"/>
        </w:rPr>
        <w:t>,</w:t>
      </w:r>
      <w:r w:rsidRPr="004C4FBF">
        <w:rPr>
          <w:rFonts w:asciiTheme="majorBidi" w:hAnsiTheme="majorBidi" w:cstheme="majorBidi"/>
          <w:sz w:val="24"/>
          <w:szCs w:val="24"/>
        </w:rPr>
        <w:t xml:space="preserve"> including Canada, Australia</w:t>
      </w:r>
      <w:r w:rsidR="00E3202C">
        <w:rPr>
          <w:rFonts w:asciiTheme="majorBidi" w:hAnsiTheme="majorBidi" w:cstheme="majorBidi"/>
          <w:sz w:val="24"/>
          <w:szCs w:val="24"/>
        </w:rPr>
        <w:t>,</w:t>
      </w:r>
      <w:r w:rsidRPr="004C4FBF">
        <w:rPr>
          <w:rFonts w:asciiTheme="majorBidi" w:hAnsiTheme="majorBidi" w:cstheme="majorBidi"/>
          <w:sz w:val="24"/>
          <w:szCs w:val="24"/>
        </w:rPr>
        <w:t xml:space="preserve"> and Denmark. However, </w:t>
      </w:r>
      <w:r w:rsidR="00E3202C">
        <w:rPr>
          <w:rFonts w:asciiTheme="majorBidi" w:hAnsiTheme="majorBidi" w:cstheme="majorBidi"/>
          <w:sz w:val="24"/>
          <w:szCs w:val="24"/>
        </w:rPr>
        <w:t xml:space="preserve">the UK experience </w:t>
      </w:r>
      <w:r w:rsidRPr="004C4FBF">
        <w:rPr>
          <w:rFonts w:asciiTheme="majorBidi" w:hAnsiTheme="majorBidi" w:cstheme="majorBidi"/>
          <w:sz w:val="24"/>
          <w:szCs w:val="24"/>
        </w:rPr>
        <w:t>dominates the literature. The broad consensus is that dispersal and the way the system was implemented in the UK made individual asylum seekers vulnerable and that this remains the case. This report underlined the links between the policy of dispersal and the mental health of asylum seekers caused by poor housing conditions, housing insecurity, constraints on mobility, discrimination</w:t>
      </w:r>
      <w:r w:rsidR="002939D1">
        <w:rPr>
          <w:rFonts w:asciiTheme="majorBidi" w:hAnsiTheme="majorBidi" w:cstheme="majorBidi"/>
          <w:sz w:val="24"/>
          <w:szCs w:val="24"/>
        </w:rPr>
        <w:t>,</w:t>
      </w:r>
      <w:r w:rsidRPr="004C4FBF">
        <w:rPr>
          <w:rFonts w:asciiTheme="majorBidi" w:hAnsiTheme="majorBidi" w:cstheme="majorBidi"/>
          <w:sz w:val="24"/>
          <w:szCs w:val="24"/>
        </w:rPr>
        <w:t xml:space="preserve"> and harassment in the local area, a lack of a sense of safety, a lack of specific support and the absence of meaningful </w:t>
      </w:r>
      <w:r w:rsidR="002939D1">
        <w:rPr>
          <w:rFonts w:asciiTheme="majorBidi" w:hAnsiTheme="majorBidi" w:cstheme="majorBidi"/>
          <w:sz w:val="24"/>
          <w:szCs w:val="24"/>
        </w:rPr>
        <w:t>social connections.</w:t>
      </w:r>
      <w:r w:rsidR="002939D1">
        <w:rPr>
          <w:rStyle w:val="FootnoteReference"/>
          <w:rFonts w:asciiTheme="majorBidi" w:hAnsiTheme="majorBidi" w:cstheme="majorBidi"/>
          <w:sz w:val="24"/>
          <w:szCs w:val="24"/>
        </w:rPr>
        <w:footnoteReference w:id="9"/>
      </w:r>
    </w:p>
    <w:p w:rsidR="00350238"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w:t>
      </w:r>
      <w:r w:rsidR="002B5C29" w:rsidRPr="004C4FBF">
        <w:rPr>
          <w:rFonts w:asciiTheme="majorBidi" w:hAnsiTheme="majorBidi" w:cstheme="majorBidi"/>
          <w:b/>
          <w:bCs/>
          <w:sz w:val="24"/>
          <w:szCs w:val="24"/>
        </w:rPr>
        <w:t>Children and Families Seeking Asylum Face Dire Conditions</w:t>
      </w:r>
      <w:r w:rsidRPr="004C4FBF">
        <w:rPr>
          <w:rFonts w:asciiTheme="majorBidi" w:hAnsiTheme="majorBidi" w:cstheme="majorBidi"/>
          <w:b/>
          <w:bCs/>
          <w:sz w:val="24"/>
          <w:szCs w:val="24"/>
        </w:rPr>
        <w:t>**</w:t>
      </w:r>
    </w:p>
    <w:p w:rsidR="002B5C29" w:rsidRPr="004C4FBF" w:rsidRDefault="002B5C29" w:rsidP="009104E3">
      <w:pPr>
        <w:jc w:val="both"/>
        <w:rPr>
          <w:rFonts w:asciiTheme="majorBidi" w:hAnsiTheme="majorBidi" w:cstheme="majorBidi"/>
          <w:sz w:val="24"/>
          <w:szCs w:val="24"/>
        </w:rPr>
      </w:pPr>
      <w:r w:rsidRPr="004C4FBF">
        <w:rPr>
          <w:rFonts w:asciiTheme="majorBidi" w:hAnsiTheme="majorBidi" w:cstheme="majorBidi"/>
          <w:sz w:val="24"/>
          <w:szCs w:val="24"/>
        </w:rPr>
        <w:t>Children and their families seeking asylum in the United Kingdom increasingly face inadequate living conditions in government-provided temporary housing, affecting their health, well-being, and access to education.</w:t>
      </w:r>
    </w:p>
    <w:p w:rsidR="002B5C29" w:rsidRPr="004C4FBF" w:rsidRDefault="002B5C29" w:rsidP="009104E3">
      <w:pPr>
        <w:jc w:val="both"/>
        <w:rPr>
          <w:rFonts w:asciiTheme="majorBidi" w:hAnsiTheme="majorBidi" w:cstheme="majorBidi"/>
          <w:sz w:val="24"/>
          <w:szCs w:val="24"/>
          <w:vertAlign w:val="superscript"/>
        </w:rPr>
      </w:pPr>
      <w:r w:rsidRPr="004C4FBF">
        <w:rPr>
          <w:rFonts w:asciiTheme="majorBidi" w:hAnsiTheme="majorBidi" w:cstheme="majorBidi"/>
          <w:sz w:val="24"/>
          <w:szCs w:val="24"/>
        </w:rPr>
        <w:t>The 100-page report</w:t>
      </w:r>
      <w:r w:rsidR="00D87E17">
        <w:rPr>
          <w:rStyle w:val="FootnoteReference"/>
          <w:rFonts w:asciiTheme="majorBidi" w:hAnsiTheme="majorBidi" w:cstheme="majorBidi"/>
          <w:sz w:val="24"/>
          <w:szCs w:val="24"/>
        </w:rPr>
        <w:footnoteReference w:id="10"/>
      </w:r>
      <w:r w:rsidRPr="004C4FBF">
        <w:rPr>
          <w:rFonts w:asciiTheme="majorBidi" w:hAnsiTheme="majorBidi" w:cstheme="majorBidi"/>
          <w:sz w:val="24"/>
          <w:szCs w:val="24"/>
        </w:rPr>
        <w:t>, “‘I Felt So Stuck’: Inadequate Housing and Social Support for Families Seeking Asylum in the United Kingdom,” found that families seeking asylum face inhumane conditions in temporary housing, including rat infestation and mold. The families experience daily struggles to get food their children will eat, as well as mental and physical health problems and serious disruptions to their children’s education.</w:t>
      </w:r>
    </w:p>
    <w:p w:rsidR="002B5C29" w:rsidRPr="004C4FBF" w:rsidRDefault="002B5C29" w:rsidP="00E3202C">
      <w:pPr>
        <w:jc w:val="both"/>
        <w:rPr>
          <w:rFonts w:asciiTheme="majorBidi" w:hAnsiTheme="majorBidi" w:cstheme="majorBidi"/>
          <w:sz w:val="24"/>
          <w:szCs w:val="24"/>
        </w:rPr>
      </w:pPr>
      <w:r w:rsidRPr="004C4FBF">
        <w:rPr>
          <w:rFonts w:asciiTheme="majorBidi" w:hAnsiTheme="majorBidi" w:cstheme="majorBidi"/>
          <w:sz w:val="24"/>
          <w:szCs w:val="24"/>
        </w:rPr>
        <w:lastRenderedPageBreak/>
        <w:t>Government policy is directly damaging the health and well-being of vulnerable children and their families who have come to the UK seeking safety.  Instead of pitting people seeking asylum against people already living in the UK</w:t>
      </w:r>
      <w:r w:rsidR="00E3202C">
        <w:rPr>
          <w:rFonts w:asciiTheme="majorBidi" w:hAnsiTheme="majorBidi" w:cstheme="majorBidi"/>
          <w:sz w:val="24"/>
          <w:szCs w:val="24"/>
        </w:rPr>
        <w:t>; the</w:t>
      </w:r>
      <w:r w:rsidRPr="004C4FBF">
        <w:rPr>
          <w:rFonts w:asciiTheme="majorBidi" w:hAnsiTheme="majorBidi" w:cstheme="majorBidi"/>
          <w:sz w:val="24"/>
          <w:szCs w:val="24"/>
        </w:rPr>
        <w:t xml:space="preserve"> government should use its available resources to ensure that everybody’s rights are met.</w:t>
      </w:r>
      <w:r w:rsidR="00E3202C">
        <w:rPr>
          <w:rStyle w:val="FootnoteReference"/>
          <w:rFonts w:asciiTheme="majorBidi" w:hAnsiTheme="majorBidi" w:cstheme="majorBidi"/>
          <w:sz w:val="24"/>
          <w:szCs w:val="24"/>
        </w:rPr>
        <w:footnoteReference w:id="11"/>
      </w:r>
    </w:p>
    <w:p w:rsidR="002B5C29" w:rsidRPr="004C4FBF" w:rsidRDefault="002B5C29" w:rsidP="00E3202C">
      <w:pPr>
        <w:jc w:val="both"/>
        <w:rPr>
          <w:rFonts w:asciiTheme="majorBidi" w:hAnsiTheme="majorBidi" w:cstheme="majorBidi"/>
          <w:sz w:val="24"/>
          <w:szCs w:val="24"/>
          <w:vertAlign w:val="superscript"/>
        </w:rPr>
      </w:pPr>
      <w:r w:rsidRPr="004C4FBF">
        <w:rPr>
          <w:rFonts w:asciiTheme="majorBidi" w:hAnsiTheme="majorBidi" w:cstheme="majorBidi"/>
          <w:sz w:val="24"/>
          <w:szCs w:val="24"/>
        </w:rPr>
        <w:t xml:space="preserve">The dire conditions are the result of longstanding policy failings, including an inefficient and under-resourced decision-making system, the groups found. The government has wasted resources </w:t>
      </w:r>
      <w:r w:rsidR="00E3202C">
        <w:rPr>
          <w:rFonts w:asciiTheme="majorBidi" w:hAnsiTheme="majorBidi" w:cstheme="majorBidi"/>
          <w:sz w:val="24"/>
          <w:szCs w:val="24"/>
        </w:rPr>
        <w:t>in</w:t>
      </w:r>
      <w:r w:rsidRPr="004C4FBF">
        <w:rPr>
          <w:rFonts w:asciiTheme="majorBidi" w:hAnsiTheme="majorBidi" w:cstheme="majorBidi"/>
          <w:sz w:val="24"/>
          <w:szCs w:val="24"/>
        </w:rPr>
        <w:t xml:space="preserve"> its effort to send asylum seekers to Rwanda and cut legal aid and other funding. These choices have contributed to a huge backlog of asylum cases.</w:t>
      </w:r>
    </w:p>
    <w:p w:rsidR="002B5C29" w:rsidRPr="004C4FBF" w:rsidRDefault="002B5C29" w:rsidP="009104E3">
      <w:pPr>
        <w:jc w:val="both"/>
        <w:rPr>
          <w:rFonts w:asciiTheme="majorBidi" w:hAnsiTheme="majorBidi" w:cstheme="majorBidi"/>
          <w:sz w:val="24"/>
          <w:szCs w:val="24"/>
        </w:rPr>
      </w:pPr>
      <w:r w:rsidRPr="004C4FBF">
        <w:rPr>
          <w:rFonts w:asciiTheme="majorBidi" w:hAnsiTheme="majorBidi" w:cstheme="majorBidi"/>
          <w:sz w:val="24"/>
          <w:szCs w:val="24"/>
        </w:rPr>
        <w:t>Health professionals have warned that an increasing number of children in temporary housing suffer from malnutrition and other health issues. Many of the parents interviewed by Human Rights Watch said their children lost weight while in temporary housing, in some cases to such an extent that their doctors expressed concern for the children’s health and development.</w:t>
      </w:r>
      <w:r w:rsidR="00E3202C">
        <w:rPr>
          <w:rStyle w:val="FootnoteReference"/>
          <w:rFonts w:asciiTheme="majorBidi" w:hAnsiTheme="majorBidi" w:cstheme="majorBidi"/>
          <w:sz w:val="24"/>
          <w:szCs w:val="24"/>
        </w:rPr>
        <w:footnoteReference w:id="12"/>
      </w:r>
    </w:p>
    <w:p w:rsidR="002B5C29" w:rsidRPr="004C4FBF" w:rsidRDefault="002B5C29" w:rsidP="00D87E17">
      <w:pPr>
        <w:jc w:val="both"/>
        <w:rPr>
          <w:rFonts w:asciiTheme="majorBidi" w:hAnsiTheme="majorBidi" w:cstheme="majorBidi"/>
          <w:sz w:val="24"/>
          <w:szCs w:val="24"/>
        </w:rPr>
      </w:pPr>
      <w:r w:rsidRPr="004C4FBF">
        <w:rPr>
          <w:rFonts w:asciiTheme="majorBidi" w:hAnsiTheme="majorBidi" w:cstheme="majorBidi"/>
          <w:sz w:val="24"/>
          <w:szCs w:val="24"/>
        </w:rPr>
        <w:t>Families also said their mental health deteriorated while in temporary accommodation. The four months a 36-year-old woman from Libya and her family spent in temporary housing in Scarborough, in northeast England, were particularly difficult for her 14-year-old son. “He’s crying all the time; sometimes he won’t leave his room for two days,” she said.</w:t>
      </w:r>
      <w:r w:rsidR="00E3202C">
        <w:rPr>
          <w:rStyle w:val="FootnoteReference"/>
          <w:rFonts w:asciiTheme="majorBidi" w:hAnsiTheme="majorBidi" w:cstheme="majorBidi"/>
          <w:sz w:val="24"/>
          <w:szCs w:val="24"/>
        </w:rPr>
        <w:footnoteReference w:id="13"/>
      </w:r>
    </w:p>
    <w:p w:rsidR="002B5C29" w:rsidRPr="004C4FBF" w:rsidRDefault="002B5C29" w:rsidP="00E3202C">
      <w:pPr>
        <w:jc w:val="both"/>
        <w:rPr>
          <w:rFonts w:asciiTheme="majorBidi" w:hAnsiTheme="majorBidi" w:cstheme="majorBidi"/>
          <w:sz w:val="24"/>
          <w:szCs w:val="24"/>
          <w:vertAlign w:val="superscript"/>
        </w:rPr>
      </w:pPr>
      <w:r w:rsidRPr="004C4FBF">
        <w:rPr>
          <w:rFonts w:asciiTheme="majorBidi" w:hAnsiTheme="majorBidi" w:cstheme="majorBidi"/>
          <w:sz w:val="24"/>
          <w:szCs w:val="24"/>
        </w:rPr>
        <w:t xml:space="preserve">Access to education was also a </w:t>
      </w:r>
      <w:r w:rsidR="00E3202C">
        <w:rPr>
          <w:rFonts w:asciiTheme="majorBidi" w:hAnsiTheme="majorBidi" w:cstheme="majorBidi"/>
          <w:sz w:val="24"/>
          <w:szCs w:val="24"/>
        </w:rPr>
        <w:t>significant</w:t>
      </w:r>
      <w:r w:rsidRPr="004C4FBF">
        <w:rPr>
          <w:rFonts w:asciiTheme="majorBidi" w:hAnsiTheme="majorBidi" w:cstheme="majorBidi"/>
          <w:sz w:val="24"/>
          <w:szCs w:val="24"/>
        </w:rPr>
        <w:t xml:space="preserve"> issue. The Home Office does not appear to </w:t>
      </w:r>
      <w:r w:rsidR="00E3202C">
        <w:rPr>
          <w:rFonts w:asciiTheme="majorBidi" w:hAnsiTheme="majorBidi" w:cstheme="majorBidi"/>
          <w:sz w:val="24"/>
          <w:szCs w:val="24"/>
        </w:rPr>
        <w:t>consider children's educational needs</w:t>
      </w:r>
      <w:r w:rsidRPr="004C4FBF">
        <w:rPr>
          <w:rFonts w:asciiTheme="majorBidi" w:hAnsiTheme="majorBidi" w:cstheme="majorBidi"/>
          <w:sz w:val="24"/>
          <w:szCs w:val="24"/>
        </w:rPr>
        <w:t xml:space="preserve"> when it assigns temporary housing. </w:t>
      </w:r>
      <w:r w:rsidR="00E3202C">
        <w:rPr>
          <w:rFonts w:asciiTheme="majorBidi" w:hAnsiTheme="majorBidi" w:cstheme="majorBidi"/>
          <w:sz w:val="24"/>
          <w:szCs w:val="24"/>
        </w:rPr>
        <w:t xml:space="preserve">In some cases, children </w:t>
      </w:r>
      <w:r w:rsidRPr="004C4FBF">
        <w:rPr>
          <w:rFonts w:asciiTheme="majorBidi" w:hAnsiTheme="majorBidi" w:cstheme="majorBidi"/>
          <w:sz w:val="24"/>
          <w:szCs w:val="24"/>
        </w:rPr>
        <w:t>have to wait until the following school year before they can attend classes. “I feel so hopeless and heartbroken about this,” said a 17-year-old boy from Afghanistan who had been out of school for four months since arriving in the UK.</w:t>
      </w:r>
      <w:r w:rsidR="00E3202C">
        <w:rPr>
          <w:rStyle w:val="FootnoteReference"/>
          <w:rFonts w:asciiTheme="majorBidi" w:hAnsiTheme="majorBidi" w:cstheme="majorBidi"/>
          <w:sz w:val="24"/>
          <w:szCs w:val="24"/>
        </w:rPr>
        <w:footnoteReference w:id="14"/>
      </w:r>
    </w:p>
    <w:p w:rsidR="00712B7A"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**Rights Groups Intensify Criticism of UK Refugee Settlement Conditions**</w:t>
      </w:r>
    </w:p>
    <w:p w:rsidR="00712B7A" w:rsidRPr="004C4FBF" w:rsidRDefault="00712B7A" w:rsidP="00E3202C">
      <w:pPr>
        <w:jc w:val="both"/>
        <w:rPr>
          <w:rFonts w:asciiTheme="majorBidi" w:hAnsiTheme="majorBidi" w:cstheme="majorBidi"/>
          <w:sz w:val="24"/>
          <w:szCs w:val="24"/>
        </w:rPr>
      </w:pPr>
      <w:r w:rsidRPr="004C4FBF">
        <w:rPr>
          <w:rFonts w:asciiTheme="majorBidi" w:hAnsiTheme="majorBidi" w:cstheme="majorBidi"/>
          <w:sz w:val="24"/>
          <w:szCs w:val="24"/>
        </w:rPr>
        <w:t>The UK asylum system is currently under intense scrutiny, facing significant criticism for a range of administrative inefficiencies, policy failures, and systemic flaws that have culminated in unsafe housing conditions and an alarming increase in homelessness among refugees. The gravity of the situation has prompted various rights groups and advocacy organizations to take a stand against what they perceive as a failure of the system to provide adequate protection for those seeking asylum.</w:t>
      </w:r>
    </w:p>
    <w:p w:rsidR="00712B7A" w:rsidRPr="004C4FBF" w:rsidRDefault="00712B7A" w:rsidP="009104E3">
      <w:pPr>
        <w:jc w:val="both"/>
        <w:rPr>
          <w:rFonts w:asciiTheme="majorBidi" w:hAnsiTheme="majorBidi" w:cstheme="majorBidi"/>
          <w:sz w:val="24"/>
          <w:szCs w:val="24"/>
        </w:rPr>
      </w:pPr>
      <w:r w:rsidRPr="004C4FBF">
        <w:rPr>
          <w:rFonts w:asciiTheme="majorBidi" w:hAnsiTheme="majorBidi" w:cstheme="majorBidi"/>
          <w:sz w:val="24"/>
          <w:szCs w:val="24"/>
        </w:rPr>
        <w:t xml:space="preserve">Recent official statistics paint a troubling picture, revealing a staggering fourfold increase in homelessness among refugees exiting the settlement system. According to data collected in the year leading up to June, a total of 16,500 individuals were documented as homeless—an alarming </w:t>
      </w:r>
      <w:r w:rsidRPr="004C4FBF">
        <w:rPr>
          <w:rFonts w:asciiTheme="majorBidi" w:hAnsiTheme="majorBidi" w:cstheme="majorBidi"/>
          <w:sz w:val="24"/>
          <w:szCs w:val="24"/>
        </w:rPr>
        <w:lastRenderedPageBreak/>
        <w:t>rise from only 4,000 cases the previous year. This stark increase serves as a damning indictment of the current asylum process and highlights the urgent need for reform.</w:t>
      </w:r>
      <w:r w:rsidR="00E3202C">
        <w:rPr>
          <w:rStyle w:val="FootnoteReference"/>
          <w:rFonts w:asciiTheme="majorBidi" w:hAnsiTheme="majorBidi" w:cstheme="majorBidi"/>
          <w:sz w:val="24"/>
          <w:szCs w:val="24"/>
        </w:rPr>
        <w:footnoteReference w:id="15"/>
      </w:r>
    </w:p>
    <w:p w:rsidR="00712B7A" w:rsidRPr="004C4FBF" w:rsidRDefault="00712B7A" w:rsidP="00E3202C">
      <w:pPr>
        <w:jc w:val="both"/>
        <w:rPr>
          <w:rFonts w:asciiTheme="majorBidi" w:hAnsiTheme="majorBidi" w:cstheme="majorBidi"/>
          <w:sz w:val="24"/>
          <w:szCs w:val="24"/>
        </w:rPr>
      </w:pPr>
      <w:r w:rsidRPr="004C4FBF">
        <w:rPr>
          <w:rFonts w:asciiTheme="majorBidi" w:hAnsiTheme="majorBidi" w:cstheme="majorBidi"/>
          <w:sz w:val="24"/>
          <w:szCs w:val="24"/>
        </w:rPr>
        <w:t xml:space="preserve">This disturbing trend in homelessness is not simply a collection of individual cases but rather a clear reflection of systemic failures within the UK’s asylum protection framework. The crisis underscores the </w:t>
      </w:r>
      <w:r w:rsidR="00E3202C">
        <w:rPr>
          <w:rFonts w:asciiTheme="majorBidi" w:hAnsiTheme="majorBidi" w:cstheme="majorBidi"/>
          <w:sz w:val="24"/>
          <w:szCs w:val="24"/>
        </w:rPr>
        <w:t>need for comprehensive overhauls to address the symptoms and</w:t>
      </w:r>
      <w:r w:rsidRPr="004C4FBF">
        <w:rPr>
          <w:rFonts w:asciiTheme="majorBidi" w:hAnsiTheme="majorBidi" w:cstheme="majorBidi"/>
          <w:sz w:val="24"/>
          <w:szCs w:val="24"/>
        </w:rPr>
        <w:t xml:space="preserve"> the root causes of such widespread disarray.</w:t>
      </w:r>
    </w:p>
    <w:p w:rsidR="00712B7A" w:rsidRPr="004C4FBF" w:rsidRDefault="00712B7A" w:rsidP="00E3202C">
      <w:pPr>
        <w:jc w:val="both"/>
        <w:rPr>
          <w:rFonts w:asciiTheme="majorBidi" w:hAnsiTheme="majorBidi" w:cstheme="majorBidi"/>
          <w:sz w:val="24"/>
          <w:szCs w:val="24"/>
          <w:vertAlign w:val="superscript"/>
        </w:rPr>
      </w:pPr>
      <w:r w:rsidRPr="004C4FBF">
        <w:rPr>
          <w:rFonts w:asciiTheme="majorBidi" w:hAnsiTheme="majorBidi" w:cstheme="majorBidi"/>
          <w:sz w:val="24"/>
          <w:szCs w:val="24"/>
        </w:rPr>
        <w:t xml:space="preserve">Furthermore, the conditions under which refugees are being settled have come under heavy fire from rights groups and advocacy organizations. One prominent human rights organization, </w:t>
      </w:r>
      <w:proofErr w:type="spellStart"/>
      <w:r w:rsidRPr="004C4FBF">
        <w:rPr>
          <w:rFonts w:asciiTheme="majorBidi" w:hAnsiTheme="majorBidi" w:cstheme="majorBidi"/>
          <w:sz w:val="24"/>
          <w:szCs w:val="24"/>
        </w:rPr>
        <w:t>iPaper</w:t>
      </w:r>
      <w:proofErr w:type="spellEnd"/>
      <w:r w:rsidRPr="004C4FBF">
        <w:rPr>
          <w:rFonts w:asciiTheme="majorBidi" w:hAnsiTheme="majorBidi" w:cstheme="majorBidi"/>
          <w:sz w:val="24"/>
          <w:szCs w:val="24"/>
        </w:rPr>
        <w:t xml:space="preserve"> Group, has reported that Mears Group, the contractor responsible for providing housing for refugees, has faced substantial backlash for offering substandard living conditions. Issues such as pest infestations, structural deficiencies, and inadequate safety measures have been widely documented in properties managed by the company. Despite generating over £1 billion from its contract with the UK Home Office since 2020, Mears Group defends its performance by attributing its profit growth to </w:t>
      </w:r>
      <w:r w:rsidR="00E3202C">
        <w:rPr>
          <w:rFonts w:asciiTheme="majorBidi" w:hAnsiTheme="majorBidi" w:cstheme="majorBidi"/>
          <w:sz w:val="24"/>
          <w:szCs w:val="24"/>
        </w:rPr>
        <w:t>increased</w:t>
      </w:r>
      <w:r w:rsidRPr="004C4FBF">
        <w:rPr>
          <w:rFonts w:asciiTheme="majorBidi" w:hAnsiTheme="majorBidi" w:cstheme="majorBidi"/>
          <w:sz w:val="24"/>
          <w:szCs w:val="24"/>
        </w:rPr>
        <w:t xml:space="preserve"> demand while claiming that maintenance and improvements to living conditions are ongoing.</w:t>
      </w:r>
      <w:r w:rsidR="00E3202C">
        <w:rPr>
          <w:rStyle w:val="FootnoteReference"/>
          <w:rFonts w:asciiTheme="majorBidi" w:hAnsiTheme="majorBidi" w:cstheme="majorBidi"/>
          <w:sz w:val="24"/>
          <w:szCs w:val="24"/>
        </w:rPr>
        <w:footnoteReference w:id="16"/>
      </w:r>
    </w:p>
    <w:p w:rsidR="00712B7A"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**Administrative Failures Deepening the Homelessness Crisis**</w:t>
      </w:r>
    </w:p>
    <w:p w:rsidR="00712B7A" w:rsidRPr="004C4FBF" w:rsidRDefault="00712B7A" w:rsidP="009104E3">
      <w:pPr>
        <w:jc w:val="both"/>
        <w:rPr>
          <w:rFonts w:asciiTheme="majorBidi" w:hAnsiTheme="majorBidi" w:cstheme="majorBidi"/>
          <w:sz w:val="24"/>
          <w:szCs w:val="24"/>
        </w:rPr>
      </w:pPr>
      <w:r w:rsidRPr="004C4FBF">
        <w:rPr>
          <w:rFonts w:asciiTheme="majorBidi" w:hAnsiTheme="majorBidi" w:cstheme="majorBidi"/>
          <w:sz w:val="24"/>
          <w:szCs w:val="24"/>
        </w:rPr>
        <w:t xml:space="preserve">The root cause of homelessness among refugees can, in part, be traced to significant administrative failures within the asylum system. According to findings from </w:t>
      </w:r>
      <w:proofErr w:type="spellStart"/>
      <w:r w:rsidRPr="004C4FBF">
        <w:rPr>
          <w:rFonts w:asciiTheme="majorBidi" w:hAnsiTheme="majorBidi" w:cstheme="majorBidi"/>
          <w:sz w:val="24"/>
          <w:szCs w:val="24"/>
        </w:rPr>
        <w:t>iPaper</w:t>
      </w:r>
      <w:proofErr w:type="spellEnd"/>
      <w:r w:rsidRPr="004C4FBF">
        <w:rPr>
          <w:rFonts w:asciiTheme="majorBidi" w:hAnsiTheme="majorBidi" w:cstheme="majorBidi"/>
          <w:sz w:val="24"/>
          <w:szCs w:val="24"/>
        </w:rPr>
        <w:t>, one of the most critical issues is the late or incorrect issuance of essential documents, such as residence permits, which are vital for refugees seeking to access housing, employment, and social benefits. The consequent uncertainty surrounding many refugees’ statuses has left them vulnerable and without the necessary support to reintegrate effectively into society.</w:t>
      </w:r>
    </w:p>
    <w:p w:rsidR="00712B7A" w:rsidRPr="004C4FBF" w:rsidRDefault="00712B7A" w:rsidP="009104E3">
      <w:pPr>
        <w:jc w:val="both"/>
        <w:rPr>
          <w:rFonts w:asciiTheme="majorBidi" w:hAnsiTheme="majorBidi" w:cstheme="majorBidi"/>
          <w:sz w:val="24"/>
          <w:szCs w:val="24"/>
        </w:rPr>
      </w:pPr>
      <w:r w:rsidRPr="004C4FBF">
        <w:rPr>
          <w:rFonts w:asciiTheme="majorBidi" w:hAnsiTheme="majorBidi" w:cstheme="majorBidi"/>
          <w:sz w:val="24"/>
          <w:szCs w:val="24"/>
        </w:rPr>
        <w:t>The situation has been further complicated by changes to the “transition period,” which dictates how long refugees can remain in their asylum accommodations. In August 2023, the UK government made the controversial decision to shorten this transition period, resulting in many refugees being evicted from their temporary housing prior to receiving the necessary documentation to secure alternative housing or financial assistance. The combination of these administrative delays, mismanagement, and poor scheduling has effectively left numerous refugees without viable options, forcing them into homelessness and desperation.</w:t>
      </w:r>
    </w:p>
    <w:p w:rsidR="00712B7A"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**Substandard Living Conditions for Refugees**</w:t>
      </w:r>
    </w:p>
    <w:p w:rsidR="00712B7A" w:rsidRPr="004C4FBF" w:rsidRDefault="00712B7A" w:rsidP="009104E3">
      <w:pPr>
        <w:jc w:val="both"/>
        <w:rPr>
          <w:rFonts w:asciiTheme="majorBidi" w:hAnsiTheme="majorBidi" w:cstheme="majorBidi"/>
          <w:sz w:val="24"/>
          <w:szCs w:val="24"/>
        </w:rPr>
      </w:pPr>
      <w:r w:rsidRPr="004C4FBF">
        <w:rPr>
          <w:rFonts w:asciiTheme="majorBidi" w:hAnsiTheme="majorBidi" w:cstheme="majorBidi"/>
          <w:sz w:val="24"/>
          <w:szCs w:val="24"/>
        </w:rPr>
        <w:t xml:space="preserve">The performance of the Mears Group in managing refugee accommodation has been consistently criticized, particularly regarding the quality of living conditions at various facilities. Inspections conducted at centers across northern England have unveiled widespread issues such as mold, dampness, collapsed ceilings, and various fire hazards that raise serious safety concerns. Many </w:t>
      </w:r>
      <w:r w:rsidRPr="004C4FBF">
        <w:rPr>
          <w:rFonts w:asciiTheme="majorBidi" w:hAnsiTheme="majorBidi" w:cstheme="majorBidi"/>
          <w:sz w:val="24"/>
          <w:szCs w:val="24"/>
        </w:rPr>
        <w:lastRenderedPageBreak/>
        <w:t>accommodations lack fundamental safety features like smoke alarms, while others present severe disrepair, including unsafe electrical wiring and insufficient hot water services.</w:t>
      </w:r>
      <w:r w:rsidR="00E3202C">
        <w:rPr>
          <w:rStyle w:val="FootnoteReference"/>
          <w:rFonts w:asciiTheme="majorBidi" w:hAnsiTheme="majorBidi" w:cstheme="majorBidi"/>
          <w:sz w:val="24"/>
          <w:szCs w:val="24"/>
        </w:rPr>
        <w:footnoteReference w:id="17"/>
      </w:r>
    </w:p>
    <w:p w:rsidR="00712B7A" w:rsidRPr="004C4FBF" w:rsidRDefault="00712B7A" w:rsidP="009104E3">
      <w:pPr>
        <w:jc w:val="both"/>
        <w:rPr>
          <w:rFonts w:asciiTheme="majorBidi" w:hAnsiTheme="majorBidi" w:cstheme="majorBidi"/>
          <w:sz w:val="24"/>
          <w:szCs w:val="24"/>
        </w:rPr>
      </w:pPr>
      <w:r w:rsidRPr="004C4FBF">
        <w:rPr>
          <w:rFonts w:asciiTheme="majorBidi" w:hAnsiTheme="majorBidi" w:cstheme="majorBidi"/>
          <w:sz w:val="24"/>
          <w:szCs w:val="24"/>
        </w:rPr>
        <w:t>Despite these pervasive problems, Mears Group continues to reap substantial financial rewards from its contract with the UK Home Office. The financial gains achieved by the company have incited outrage among advocates and rights groups, who argue that the prioritization of profit over the welfare of vulnerable populations is unacceptable. Critics contend that these companies are failing to meet the basic needs of refugees, given the significant resources and funding they have at their disposal.</w:t>
      </w:r>
      <w:r w:rsidR="00E3202C">
        <w:rPr>
          <w:rStyle w:val="FootnoteReference"/>
          <w:rFonts w:asciiTheme="majorBidi" w:hAnsiTheme="majorBidi" w:cstheme="majorBidi"/>
          <w:sz w:val="24"/>
          <w:szCs w:val="24"/>
        </w:rPr>
        <w:footnoteReference w:id="18"/>
      </w:r>
    </w:p>
    <w:p w:rsidR="002939D1" w:rsidRPr="004C4FBF" w:rsidRDefault="00712B7A" w:rsidP="00E3202C">
      <w:pPr>
        <w:jc w:val="both"/>
        <w:rPr>
          <w:rFonts w:asciiTheme="majorBidi" w:hAnsiTheme="majorBidi" w:cstheme="majorBidi"/>
          <w:sz w:val="24"/>
          <w:szCs w:val="24"/>
          <w:vertAlign w:val="superscript"/>
        </w:rPr>
      </w:pPr>
      <w:r w:rsidRPr="004C4FBF">
        <w:rPr>
          <w:rFonts w:asciiTheme="majorBidi" w:hAnsiTheme="majorBidi" w:cstheme="majorBidi"/>
          <w:sz w:val="24"/>
          <w:szCs w:val="24"/>
        </w:rPr>
        <w:t>Human rights advocates have characterized the current state of refugee housing in the UK as a national scandal, calling attention to the dire need for reforms. Tim Naver-Hilton, the chief executive of the charity Refugee Action, has fervently advocated for a substantial overhaul of the refugee housing system. He argues that such reforms would ensure that taxpayer money is reinvested into initiatives that enhance refugee welfare and community support instead of being siphoned off into corporate profits. The demand for change has never been more urgent, as the increasing rates of homelessness and neglect continue to underscore the failures of the current asylum system.</w:t>
      </w:r>
    </w:p>
    <w:p w:rsidR="00522E00" w:rsidRPr="004C4FBF" w:rsidRDefault="00712B7A" w:rsidP="009104E3">
      <w:pPr>
        <w:jc w:val="both"/>
        <w:rPr>
          <w:rFonts w:asciiTheme="majorBidi" w:hAnsiTheme="majorBidi" w:cstheme="majorBidi"/>
          <w:b/>
          <w:bCs/>
          <w:sz w:val="24"/>
          <w:szCs w:val="24"/>
        </w:rPr>
      </w:pPr>
      <w:r w:rsidRPr="004C4FBF">
        <w:rPr>
          <w:rFonts w:asciiTheme="majorBidi" w:hAnsiTheme="majorBidi" w:cstheme="majorBidi"/>
          <w:b/>
          <w:bCs/>
          <w:sz w:val="24"/>
          <w:szCs w:val="24"/>
        </w:rPr>
        <w:t>**Recommendation **</w:t>
      </w:r>
    </w:p>
    <w:p w:rsidR="009104E3" w:rsidRPr="004C4FBF" w:rsidRDefault="009104E3" w:rsidP="009104E3">
      <w:pPr>
        <w:jc w:val="both"/>
        <w:rPr>
          <w:rFonts w:asciiTheme="majorBidi" w:hAnsiTheme="majorBidi" w:cstheme="majorBidi"/>
          <w:sz w:val="24"/>
          <w:szCs w:val="24"/>
        </w:rPr>
      </w:pPr>
      <w:r w:rsidRPr="004C4FBF">
        <w:rPr>
          <w:rFonts w:asciiTheme="majorBidi" w:hAnsiTheme="majorBidi" w:cstheme="majorBidi"/>
          <w:sz w:val="24"/>
          <w:szCs w:val="24"/>
        </w:rPr>
        <w:t>We are calling on the British government to take immediate and comprehensive measures to enhance the living conditions of refugees in the country. Specifically, we seek improvements in housing arrangements to ensure that refugees have access to safe, secure, and adequate accommodation. This includes not only providing stable housing but also addressing issues such as overcrowding and the availability of support services. Additionally, we urge the government to implement programs that offer refugees assistance with integration, healthcare, education, and employment opportunities, which are essential for helping them build a new life in the community. It is imperative that we prioritize the dignity and well-being of refugees, providing them with the resources and support they need to thrive.</w:t>
      </w:r>
      <w:r w:rsidR="00E3202C">
        <w:rPr>
          <w:rFonts w:asciiTheme="majorBidi" w:hAnsiTheme="majorBidi" w:cstheme="majorBidi"/>
          <w:sz w:val="24"/>
          <w:szCs w:val="24"/>
        </w:rPr>
        <w:t xml:space="preserve"> </w:t>
      </w:r>
      <w:r w:rsidRPr="004C4FBF">
        <w:rPr>
          <w:rFonts w:asciiTheme="majorBidi" w:hAnsiTheme="majorBidi" w:cstheme="majorBidi"/>
          <w:sz w:val="24"/>
          <w:szCs w:val="24"/>
        </w:rPr>
        <w:t>We urge the British government to enhance housing and support for refugees.</w:t>
      </w:r>
      <w:r w:rsidR="00E3202C">
        <w:rPr>
          <w:rFonts w:asciiTheme="majorBidi" w:hAnsiTheme="majorBidi" w:cstheme="majorBidi"/>
          <w:sz w:val="24"/>
          <w:szCs w:val="24"/>
        </w:rPr>
        <w:t xml:space="preserve"> </w:t>
      </w:r>
      <w:r w:rsidRPr="004C4FBF">
        <w:rPr>
          <w:rFonts w:asciiTheme="majorBidi" w:hAnsiTheme="majorBidi" w:cstheme="majorBidi"/>
          <w:sz w:val="24"/>
          <w:szCs w:val="24"/>
        </w:rPr>
        <w:t>We are calling on the British government to take immediate and comprehensive measures to improve the living conditions of refugees in the country. Specifically, we seek enhancements in housing arrangements to ensure that refugees have access to safe, secure, and adequate accommodation. This includes not only providing stable housing but also addressing issues such as overcrowding and the availability of support services.</w:t>
      </w:r>
    </w:p>
    <w:p w:rsidR="009104E3" w:rsidRPr="004C4FBF" w:rsidRDefault="009104E3" w:rsidP="009104E3">
      <w:pPr>
        <w:jc w:val="both"/>
        <w:rPr>
          <w:rFonts w:asciiTheme="majorBidi" w:hAnsiTheme="majorBidi" w:cstheme="majorBidi"/>
          <w:sz w:val="24"/>
          <w:szCs w:val="24"/>
        </w:rPr>
      </w:pPr>
      <w:r w:rsidRPr="004C4FBF">
        <w:rPr>
          <w:rFonts w:asciiTheme="majorBidi" w:hAnsiTheme="majorBidi" w:cstheme="majorBidi"/>
          <w:sz w:val="24"/>
          <w:szCs w:val="24"/>
        </w:rPr>
        <w:t xml:space="preserve">We strongly urge the government to take decisive action by implementing comprehensive programs specifically designed to assist refugees in their integration into society. These programs should encompass a range of critical areas, including access to healthcare services, quality education, and meaningful employment opportunities. Each of these elements is vital for enabling </w:t>
      </w:r>
      <w:r w:rsidRPr="004C4FBF">
        <w:rPr>
          <w:rFonts w:asciiTheme="majorBidi" w:hAnsiTheme="majorBidi" w:cstheme="majorBidi"/>
          <w:sz w:val="24"/>
          <w:szCs w:val="24"/>
        </w:rPr>
        <w:lastRenderedPageBreak/>
        <w:t>refugees to successfully build a new life within their communities and to contribute positively to the society they are joining.</w:t>
      </w:r>
    </w:p>
    <w:p w:rsidR="009104E3" w:rsidRPr="004C4FBF" w:rsidRDefault="009104E3" w:rsidP="009104E3">
      <w:pPr>
        <w:jc w:val="both"/>
        <w:rPr>
          <w:rFonts w:asciiTheme="majorBidi" w:hAnsiTheme="majorBidi" w:cstheme="majorBidi"/>
          <w:sz w:val="24"/>
          <w:szCs w:val="24"/>
        </w:rPr>
      </w:pPr>
      <w:r w:rsidRPr="004C4FBF">
        <w:rPr>
          <w:rFonts w:asciiTheme="majorBidi" w:hAnsiTheme="majorBidi" w:cstheme="majorBidi"/>
          <w:sz w:val="24"/>
          <w:szCs w:val="24"/>
        </w:rPr>
        <w:t xml:space="preserve">Moreover, it is of utmost importance that we prioritize the dignity and well-being of refugees throughout this process. This can be achieved by ensuring that they have access to the necessary resources, such as legal assistance, mental health support, and language training, all of which can help them navigate the challenges of their new environment. </w:t>
      </w:r>
    </w:p>
    <w:p w:rsidR="00086DE7" w:rsidRPr="004C4FBF" w:rsidRDefault="009104E3" w:rsidP="00E3202C">
      <w:pPr>
        <w:jc w:val="both"/>
        <w:rPr>
          <w:rFonts w:asciiTheme="majorBidi" w:hAnsiTheme="majorBidi" w:cstheme="majorBidi"/>
          <w:sz w:val="24"/>
          <w:szCs w:val="24"/>
        </w:rPr>
      </w:pPr>
      <w:r w:rsidRPr="004C4FBF">
        <w:rPr>
          <w:rFonts w:asciiTheme="majorBidi" w:hAnsiTheme="majorBidi" w:cstheme="majorBidi"/>
          <w:sz w:val="24"/>
          <w:szCs w:val="24"/>
        </w:rPr>
        <w:t>Additionally, we call upon the British government to improve housing solutions and support services for refugees. This includes the development of safe, affordable housing options and the establishment of community support networks that can foster a sense of belonging and integration. By investing in these areas, we can create an inclusive environment that empowers refugees to thrive and, in turn, enriches the communities that welcome them.</w:t>
      </w:r>
      <w:r w:rsidR="00E3202C">
        <w:rPr>
          <w:rFonts w:asciiTheme="majorBidi" w:hAnsiTheme="majorBidi" w:cstheme="majorBidi"/>
          <w:sz w:val="24"/>
          <w:szCs w:val="24"/>
        </w:rPr>
        <w:t xml:space="preserve"> </w:t>
      </w:r>
      <w:r w:rsidRPr="004C4FBF">
        <w:rPr>
          <w:rFonts w:asciiTheme="majorBidi" w:hAnsiTheme="majorBidi" w:cstheme="majorBidi"/>
          <w:sz w:val="24"/>
          <w:szCs w:val="24"/>
        </w:rPr>
        <w:t>Additionally, we urge the government to implement programs that offer refugees assistance with integration, healthcare, education, and employment opportunities, all of which are essential for helping them build a new life within the community. It is imperative that we prioritize the dignity and well-being of refugees by providing them with the resources and support they need to thrive. We urge the British government to enhance housing and support for refugees.</w:t>
      </w:r>
    </w:p>
    <w:sectPr w:rsidR="00086DE7" w:rsidRPr="004C4FBF" w:rsidSect="00BF74C1">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E335D" w:rsidRDefault="001E335D" w:rsidP="002939D1">
      <w:pPr>
        <w:spacing w:after="0" w:line="240" w:lineRule="auto"/>
      </w:pPr>
      <w:r>
        <w:separator/>
      </w:r>
    </w:p>
  </w:endnote>
  <w:endnote w:type="continuationSeparator" w:id="0">
    <w:p w:rsidR="001E335D" w:rsidRDefault="001E335D" w:rsidP="00293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6DD7" w:rsidRPr="00D86DD7" w:rsidRDefault="00D86DD7" w:rsidP="00D86DD7">
    <w:pPr>
      <w:pStyle w:val="Footer"/>
      <w:jc w:val="center"/>
      <w:rPr>
        <w:sz w:val="18"/>
        <w:szCs w:val="18"/>
      </w:rPr>
    </w:pPr>
    <w:r w:rsidRPr="00D86DD7">
      <w:rPr>
        <w:sz w:val="18"/>
        <w:szCs w:val="18"/>
      </w:rPr>
      <w:t>Mina.bahramabadian@gmail.com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E335D" w:rsidRDefault="001E335D" w:rsidP="002939D1">
      <w:pPr>
        <w:spacing w:after="0" w:line="240" w:lineRule="auto"/>
      </w:pPr>
      <w:r>
        <w:separator/>
      </w:r>
    </w:p>
  </w:footnote>
  <w:footnote w:type="continuationSeparator" w:id="0">
    <w:p w:rsidR="001E335D" w:rsidRDefault="001E335D" w:rsidP="002939D1">
      <w:pPr>
        <w:spacing w:after="0" w:line="240" w:lineRule="auto"/>
      </w:pPr>
      <w:r>
        <w:continuationSeparator/>
      </w:r>
    </w:p>
  </w:footnote>
  <w:footnote w:id="1">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https://www.bbc.com/news/explainers-61782866</w:t>
      </w:r>
    </w:p>
  </w:footnote>
  <w:footnote w:id="2">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https://news.un.org/en/story/2024/04/1148846</w:t>
      </w:r>
    </w:p>
  </w:footnote>
  <w:footnote w:id="3">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https://researchbriefings.files.parliament.uk/documents/SN01403/SN01403.pdf</w:t>
      </w:r>
    </w:p>
  </w:footnote>
  <w:footnote w:id="4">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https://en.mfa.gov.ir/portal/newsview/758095/Violation-of-human-rights-by-the-UK-2024</w:t>
      </w:r>
    </w:p>
  </w:footnote>
  <w:footnote w:id="5">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https://journals.sagepub.com/doi/10.1177/0261018320980653</w:t>
      </w:r>
    </w:p>
  </w:footnote>
  <w:footnote w:id="6">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https://www.hrw.org/report/2024/03/05/we-cant-see-sun/malaysias-arbitrary-detention-migrants-and-refugees</w:t>
      </w:r>
    </w:p>
  </w:footnote>
  <w:footnote w:id="7">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https://www.gov.uk/government/statistics/english-housing-survey-2021-to-2022-housing-quality-and-condition/english-housing-survey-2021-to-2022-housing-quality-and-condition</w:t>
      </w:r>
    </w:p>
  </w:footnote>
  <w:footnote w:id="8">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https://assets.publishing.service.gov.uk/media/6477733fb32b9e000ca95fc0/understanding-challenges-faced-by-fuel-poor-households-research.pdf</w:t>
      </w:r>
    </w:p>
  </w:footnote>
  <w:footnote w:id="9">
    <w:p w:rsidR="002939D1" w:rsidRPr="00BF74C1" w:rsidRDefault="002939D1">
      <w:pPr>
        <w:pStyle w:val="FootnoteText"/>
        <w:rPr>
          <w:sz w:val="18"/>
          <w:szCs w:val="18"/>
        </w:rPr>
      </w:pPr>
      <w:r w:rsidRPr="00BF74C1">
        <w:rPr>
          <w:rStyle w:val="FootnoteReference"/>
          <w:sz w:val="18"/>
          <w:szCs w:val="18"/>
        </w:rPr>
        <w:footnoteRef/>
      </w:r>
      <w:r w:rsidRPr="00BF74C1">
        <w:rPr>
          <w:sz w:val="18"/>
          <w:szCs w:val="18"/>
        </w:rPr>
        <w:t xml:space="preserve"> https://www.tandfonline.com/doi/full/10.1080/02673037.2022.2045007</w:t>
      </w:r>
    </w:p>
  </w:footnote>
  <w:footnote w:id="10">
    <w:p w:rsidR="00D87E17" w:rsidRPr="00BF74C1" w:rsidRDefault="00D87E17">
      <w:pPr>
        <w:pStyle w:val="FootnoteText"/>
        <w:rPr>
          <w:sz w:val="18"/>
          <w:szCs w:val="18"/>
        </w:rPr>
      </w:pPr>
      <w:r w:rsidRPr="00BF74C1">
        <w:rPr>
          <w:rStyle w:val="FootnoteReference"/>
          <w:sz w:val="18"/>
          <w:szCs w:val="18"/>
        </w:rPr>
        <w:footnoteRef/>
      </w:r>
      <w:r w:rsidRPr="00BF74C1">
        <w:rPr>
          <w:sz w:val="18"/>
          <w:szCs w:val="18"/>
        </w:rPr>
        <w:t xml:space="preserve"> https://www.hrw.org/report/2023/09/14/i-felt-so-stuck/inadequate-housing-and-social-support-families-seeking-asylum</w:t>
      </w:r>
    </w:p>
  </w:footnote>
  <w:footnote w:id="11">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https://www.hrw.org/news/2023/09/14/uk-children-and-families-seeking-asylum-face-dire-conditions</w:t>
      </w:r>
    </w:p>
  </w:footnote>
  <w:footnote w:id="12">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https://www.hrw.org/news/2023/09/14/uk-children-and-families-seeking-asylum-face-dire-conditions</w:t>
      </w:r>
    </w:p>
  </w:footnote>
  <w:footnote w:id="13">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https://justfair.org.uk/press-release-children-and-families-seeking-asylum-face-dire-conditions-new-report/</w:t>
      </w:r>
    </w:p>
  </w:footnote>
  <w:footnote w:id="14">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https://www.hrw.org/news/2023/09/14/uk-children-and-families-seeking-asylum-face-dire-conditions</w:t>
      </w:r>
    </w:p>
  </w:footnote>
  <w:footnote w:id="15">
    <w:p w:rsidR="00E3202C" w:rsidRPr="00BF74C1" w:rsidRDefault="00E3202C" w:rsidP="00E3202C">
      <w:pPr>
        <w:pStyle w:val="FootnoteText"/>
        <w:rPr>
          <w:sz w:val="18"/>
          <w:szCs w:val="18"/>
        </w:rPr>
      </w:pPr>
      <w:r w:rsidRPr="00BF74C1">
        <w:rPr>
          <w:rStyle w:val="FootnoteReference"/>
          <w:sz w:val="18"/>
          <w:szCs w:val="18"/>
        </w:rPr>
        <w:footnoteRef/>
      </w:r>
      <w:r w:rsidRPr="00BF74C1">
        <w:rPr>
          <w:sz w:val="18"/>
          <w:szCs w:val="18"/>
        </w:rPr>
        <w:t xml:space="preserve"> https://england.shelter.org.uk/media/press_release/at_least_354000_people_homeless_in_england_today_</w:t>
      </w:r>
    </w:p>
  </w:footnote>
  <w:footnote w:id="16">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https://www.infomigrants.net/en/post/61876/uk-asylum-system-under-scrutiny-for-severe-housing-failures</w:t>
      </w:r>
    </w:p>
  </w:footnote>
  <w:footnote w:id="17">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https://www.mizanonline.ir/en/news/183/the-systematic-failure-of-the-asylum-system-in-the-uk</w:t>
      </w:r>
    </w:p>
  </w:footnote>
  <w:footnote w:id="18">
    <w:p w:rsidR="00E3202C" w:rsidRPr="00BF74C1" w:rsidRDefault="00E3202C">
      <w:pPr>
        <w:pStyle w:val="FootnoteText"/>
        <w:rPr>
          <w:sz w:val="18"/>
          <w:szCs w:val="18"/>
        </w:rPr>
      </w:pPr>
      <w:r w:rsidRPr="00BF74C1">
        <w:rPr>
          <w:rStyle w:val="FootnoteReference"/>
          <w:sz w:val="18"/>
          <w:szCs w:val="18"/>
        </w:rPr>
        <w:footnoteRef/>
      </w:r>
      <w:r w:rsidRPr="00BF74C1">
        <w:rPr>
          <w:sz w:val="18"/>
          <w:szCs w:val="18"/>
        </w:rPr>
        <w:t xml:space="preserve"> http://journals.sagepub.com/doi/10.1177/02610183221109133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3202C" w:rsidRDefault="00D86DD7" w:rsidP="00D86DD7">
    <w:pPr>
      <w:pStyle w:val="Header"/>
      <w:tabs>
        <w:tab w:val="clear" w:pos="4680"/>
        <w:tab w:val="clear" w:pos="9360"/>
        <w:tab w:val="left" w:pos="2964"/>
      </w:tabs>
    </w:pPr>
    <w:r>
      <w:rPr>
        <w:noProof/>
      </w:rPr>
      <w:drawing>
        <wp:anchor distT="0" distB="0" distL="114300" distR="114300" simplePos="0" relativeHeight="251660288" behindDoc="0" locked="0" layoutInCell="1" allowOverlap="1">
          <wp:simplePos x="0" y="0"/>
          <wp:positionH relativeFrom="column">
            <wp:posOffset>5935980</wp:posOffset>
          </wp:positionH>
          <wp:positionV relativeFrom="paragraph">
            <wp:posOffset>-381000</wp:posOffset>
          </wp:positionV>
          <wp:extent cx="807720" cy="807720"/>
          <wp:effectExtent l="0" t="0" r="5080" b="5080"/>
          <wp:wrapThrough wrapText="bothSides">
            <wp:wrapPolygon edited="0">
              <wp:start x="0" y="0"/>
              <wp:lineTo x="0" y="21396"/>
              <wp:lineTo x="21396" y="21396"/>
              <wp:lineTo x="21396" y="0"/>
              <wp:lineTo x="0" y="0"/>
            </wp:wrapPolygon>
          </wp:wrapThrough>
          <wp:docPr id="5283136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13653" name="Picture 528313653"/>
                  <pic:cNvPicPr/>
                </pic:nvPicPr>
                <pic:blipFill>
                  <a:blip r:embed="rId1">
                    <a:extLst>
                      <a:ext uri="{28A0092B-C50C-407E-A947-70E740481C1C}">
                        <a14:useLocalDpi xmlns:a14="http://schemas.microsoft.com/office/drawing/2010/main" val="0"/>
                      </a:ext>
                    </a:extLst>
                  </a:blip>
                  <a:stretch>
                    <a:fillRect/>
                  </a:stretch>
                </pic:blipFill>
                <pic:spPr>
                  <a:xfrm>
                    <a:off x="0" y="0"/>
                    <a:ext cx="807720" cy="807720"/>
                  </a:xfrm>
                  <a:prstGeom prst="rect">
                    <a:avLst/>
                  </a:prstGeom>
                </pic:spPr>
              </pic:pic>
            </a:graphicData>
          </a:graphic>
          <wp14:sizeRelH relativeFrom="page">
            <wp14:pctWidth>0</wp14:pctWidth>
          </wp14:sizeRelH>
          <wp14:sizeRelV relativeFrom="page">
            <wp14:pctHeight>0</wp14:pctHeight>
          </wp14:sizeRelV>
        </wp:anchor>
      </w:drawing>
    </w:r>
    <w:r w:rsidR="00E3202C">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posOffset>-220980</wp:posOffset>
              </wp:positionH>
              <wp:positionV relativeFrom="page">
                <wp:posOffset>-2657</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202C" w:rsidRDefault="00E3202C">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9C7514">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margin-left:-17.4pt;margin-top:-.2pt;width:133.9pt;height:80.65pt;z-index:251659264;mso-position-horizontal-relative:page;mso-position-vertical-relative:page;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">
              <v:group id="Group 159" o:spid="_x0000_s1027"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">
                <v:rect id="Rectangle 160" o:spid="_x0000_s1028"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&#13;&#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&#13;&#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" stroked="f" strokeweight="2pt">
                  <v:fill r:id="rId3"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" filled="f" stroked="f" strokeweight=".5pt">
                <v:textbox inset=",7.2pt,,7.2pt">
                  <w:txbxContent>
                    <w:p w:rsidR="00E3202C" w:rsidRDefault="00E3202C">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9C7514">
                        <w:rPr>
                          <w:noProof/>
                          <w:color w:val="FFFFFF" w:themeColor="background1"/>
                          <w:sz w:val="24"/>
                          <w:szCs w:val="24"/>
                        </w:rPr>
                        <w:t>1</w:t>
                      </w:r>
                      <w:r>
                        <w:rPr>
                          <w:noProof/>
                          <w:color w:val="FFFFFF" w:themeColor="background1"/>
                          <w:sz w:val="24"/>
                          <w:szCs w:val="24"/>
                        </w:rPr>
                        <w:fldChar w:fldCharType="end"/>
                      </w:r>
                    </w:p>
                  </w:txbxContent>
                </v:textbox>
              </v:shape>
              <w10:wrap anchorx="page" anchory="page"/>
            </v:group>
          </w:pict>
        </mc:Fallback>
      </mc:AlternateContent>
    </w:r>
    <w:r>
      <w:t xml:space="preserve">           </w:t>
    </w:r>
    <w:r>
      <w:tab/>
      <w:t xml:space="preserve">       </w:t>
    </w:r>
    <w:proofErr w:type="spellStart"/>
    <w:r>
      <w:t>Payamavaran</w:t>
    </w:r>
    <w:proofErr w:type="spellEnd"/>
    <w:r>
      <w:t xml:space="preserve"> </w:t>
    </w:r>
    <w:proofErr w:type="spellStart"/>
    <w:r>
      <w:t>Hamyari</w:t>
    </w:r>
    <w:proofErr w:type="spellEnd"/>
    <w:r>
      <w:t xml:space="preserve"> (</w:t>
    </w:r>
    <w:proofErr w:type="spellStart"/>
    <w:r>
      <w:t>Chatra</w:t>
    </w:r>
    <w:proofErr w:type="spellEnd"/>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36E7C"/>
    <w:multiLevelType w:val="hybridMultilevel"/>
    <w:tmpl w:val="D2A48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A268B9"/>
    <w:multiLevelType w:val="hybridMultilevel"/>
    <w:tmpl w:val="CE7A9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3070683">
    <w:abstractNumId w:val="0"/>
  </w:num>
  <w:num w:numId="2" w16cid:durableId="1489133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21A"/>
    <w:rsid w:val="00086DE7"/>
    <w:rsid w:val="001E335D"/>
    <w:rsid w:val="00276884"/>
    <w:rsid w:val="002939D1"/>
    <w:rsid w:val="002A748B"/>
    <w:rsid w:val="002B5C29"/>
    <w:rsid w:val="00350238"/>
    <w:rsid w:val="00382C90"/>
    <w:rsid w:val="0044221A"/>
    <w:rsid w:val="004C4FBF"/>
    <w:rsid w:val="00522E00"/>
    <w:rsid w:val="0056588F"/>
    <w:rsid w:val="005C21E3"/>
    <w:rsid w:val="00661AB8"/>
    <w:rsid w:val="00712B7A"/>
    <w:rsid w:val="007551FF"/>
    <w:rsid w:val="009104E3"/>
    <w:rsid w:val="009C7514"/>
    <w:rsid w:val="00AA5A76"/>
    <w:rsid w:val="00B74A32"/>
    <w:rsid w:val="00BF74C1"/>
    <w:rsid w:val="00D86DD7"/>
    <w:rsid w:val="00D87E17"/>
    <w:rsid w:val="00E3202C"/>
    <w:rsid w:val="00EB4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E63557"/>
  <w15:docId w15:val="{767B43E4-F186-4ED1-8ED5-E0B0423E8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48B"/>
    <w:pPr>
      <w:ind w:left="720"/>
      <w:contextualSpacing/>
    </w:pPr>
  </w:style>
  <w:style w:type="character" w:styleId="Hyperlink">
    <w:name w:val="Hyperlink"/>
    <w:basedOn w:val="DefaultParagraphFont"/>
    <w:uiPriority w:val="99"/>
    <w:unhideWhenUsed/>
    <w:rsid w:val="002A748B"/>
    <w:rPr>
      <w:color w:val="0000FF" w:themeColor="hyperlink"/>
      <w:u w:val="single"/>
    </w:rPr>
  </w:style>
  <w:style w:type="paragraph" w:styleId="FootnoteText">
    <w:name w:val="footnote text"/>
    <w:basedOn w:val="Normal"/>
    <w:link w:val="FootnoteTextChar"/>
    <w:uiPriority w:val="99"/>
    <w:semiHidden/>
    <w:unhideWhenUsed/>
    <w:rsid w:val="00293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9D1"/>
    <w:rPr>
      <w:sz w:val="20"/>
      <w:szCs w:val="20"/>
    </w:rPr>
  </w:style>
  <w:style w:type="character" w:styleId="FootnoteReference">
    <w:name w:val="footnote reference"/>
    <w:basedOn w:val="DefaultParagraphFont"/>
    <w:uiPriority w:val="99"/>
    <w:semiHidden/>
    <w:unhideWhenUsed/>
    <w:rsid w:val="002939D1"/>
    <w:rPr>
      <w:vertAlign w:val="superscript"/>
    </w:rPr>
  </w:style>
  <w:style w:type="paragraph" w:styleId="Header">
    <w:name w:val="header"/>
    <w:basedOn w:val="Normal"/>
    <w:link w:val="HeaderChar"/>
    <w:uiPriority w:val="99"/>
    <w:unhideWhenUsed/>
    <w:rsid w:val="00E32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02C"/>
  </w:style>
  <w:style w:type="paragraph" w:styleId="Footer">
    <w:name w:val="footer"/>
    <w:basedOn w:val="Normal"/>
    <w:link w:val="FooterChar"/>
    <w:uiPriority w:val="99"/>
    <w:unhideWhenUsed/>
    <w:rsid w:val="00E32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02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962BF-21D5-413B-A4DC-13D96CB1F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2701</Words>
  <Characters>15399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 kianifar</dc:creator>
  <cp:lastModifiedBy>Mac</cp:lastModifiedBy>
  <cp:revision>3</cp:revision>
  <dcterms:created xsi:type="dcterms:W3CDTF">2025-01-12T07:05:00Z</dcterms:created>
  <dcterms:modified xsi:type="dcterms:W3CDTF">2025-01-13T08:56:00Z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53ba90f4bf449d6aca1d2cdb7d2276a0fb97834ac4032251fa563bcd19c54598</vt:lpwstr>
  </property>
</Properties>
</file>