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Default="00FF10FA" w:rsidP="00A52B2B">
      <w:pPr>
        <w:pStyle w:val="Title"/>
        <w:jc w:val="center"/>
        <w:rPr>
          <w:sz w:val="36"/>
          <w:szCs w:val="36"/>
          <w:highlight w:val="yellow"/>
        </w:rPr>
      </w:pPr>
    </w:p>
    <w:p w14:paraId="36B6D1FC" w14:textId="77777777" w:rsidR="00BF541F" w:rsidRDefault="005E550D" w:rsidP="00835FEE">
      <w:pPr>
        <w:pStyle w:val="Title"/>
        <w:jc w:val="center"/>
        <w:rPr>
          <w:sz w:val="36"/>
          <w:szCs w:val="36"/>
        </w:rPr>
      </w:pPr>
      <w:r>
        <w:rPr>
          <w:sz w:val="36"/>
          <w:szCs w:val="36"/>
        </w:rPr>
        <w:t>Belize</w:t>
      </w:r>
    </w:p>
    <w:p w14:paraId="1EA28418" w14:textId="499BB1DF" w:rsidR="00BF541F" w:rsidRPr="00DC20A5" w:rsidRDefault="00BF541F" w:rsidP="00BF541F">
      <w:pPr>
        <w:pStyle w:val="Title"/>
        <w:jc w:val="center"/>
        <w:rPr>
          <w:sz w:val="36"/>
          <w:szCs w:val="36"/>
        </w:rPr>
      </w:pPr>
      <w:r w:rsidRPr="00EC4AA3">
        <w:rPr>
          <w:sz w:val="36"/>
          <w:szCs w:val="36"/>
        </w:rPr>
        <w:t xml:space="preserve">A Brief on </w:t>
      </w:r>
      <w:r>
        <w:rPr>
          <w:sz w:val="36"/>
          <w:szCs w:val="36"/>
        </w:rPr>
        <w:t>child marriage</w:t>
      </w:r>
    </w:p>
    <w:p w14:paraId="5BB25480" w14:textId="2603D27E" w:rsidR="00BF541F" w:rsidRPr="00DC20A5" w:rsidRDefault="00BF541F" w:rsidP="00BF541F">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0" w:name="_Toc104489991"/>
      <w:bookmarkStart w:id="1" w:name="_Toc140766941"/>
      <w:bookmarkStart w:id="2" w:name="_Toc141789128"/>
      <w:r w:rsidRPr="00DC20A5">
        <w:rPr>
          <w:rFonts w:asciiTheme="majorHAnsi" w:eastAsiaTheme="majorEastAsia" w:hAnsiTheme="majorHAnsi" w:cstheme="majorBidi"/>
          <w:iCs/>
          <w:color w:val="4A66AC" w:themeColor="accent1"/>
          <w:sz w:val="28"/>
          <w:szCs w:val="28"/>
        </w:rPr>
        <w:t>(</w:t>
      </w:r>
      <w:r w:rsidR="00514D79">
        <w:rPr>
          <w:rFonts w:asciiTheme="majorHAnsi" w:eastAsiaTheme="majorEastAsia" w:hAnsiTheme="majorHAnsi" w:cstheme="majorBidi"/>
          <w:iCs/>
          <w:color w:val="4A66AC" w:themeColor="accent1"/>
          <w:sz w:val="28"/>
          <w:szCs w:val="28"/>
        </w:rPr>
        <w:t xml:space="preserve">CEDAW </w:t>
      </w:r>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rticles 2 and 16</w:t>
      </w:r>
      <w:r w:rsidRPr="00DC20A5">
        <w:rPr>
          <w:rFonts w:asciiTheme="majorHAnsi" w:eastAsiaTheme="majorEastAsia" w:hAnsiTheme="majorHAnsi" w:cstheme="majorBidi"/>
          <w:iCs/>
          <w:color w:val="4A66AC" w:themeColor="accent1"/>
          <w:sz w:val="28"/>
          <w:szCs w:val="28"/>
        </w:rPr>
        <w:t>)</w:t>
      </w:r>
      <w:bookmarkEnd w:id="0"/>
      <w:bookmarkEnd w:id="1"/>
      <w:bookmarkEnd w:id="2"/>
    </w:p>
    <w:p w14:paraId="3EB3D6FE" w14:textId="77777777" w:rsidR="00BF541F" w:rsidRPr="00BF541F" w:rsidRDefault="00BF541F" w:rsidP="003F0608"/>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3" w:name="_Toc12626227"/>
      <w:bookmarkStart w:id="4" w:name="_Toc23330163"/>
      <w:bookmarkStart w:id="5" w:name="_Toc60999813"/>
      <w:bookmarkStart w:id="6" w:name="_Toc143259866"/>
      <w:bookmarkStart w:id="7" w:name="_Toc143859646"/>
      <w:bookmarkStart w:id="8" w:name="_Toc144282617"/>
      <w:bookmarkStart w:id="9" w:name="_Toc144282768"/>
      <w:bookmarkStart w:id="10" w:name="_Toc152673581"/>
      <w:bookmarkStart w:id="11" w:name="_Toc152680479"/>
      <w:r w:rsidRPr="0024558B">
        <w:rPr>
          <w:rFonts w:asciiTheme="majorHAnsi" w:eastAsiaTheme="majorEastAsia" w:hAnsiTheme="majorHAnsi" w:cstheme="majorBidi"/>
          <w:i/>
          <w:iCs/>
          <w:color w:val="4A66AC" w:themeColor="accent1"/>
          <w:sz w:val="24"/>
          <w:szCs w:val="24"/>
        </w:rPr>
        <w:t xml:space="preserve">Information for the Committee on </w:t>
      </w:r>
      <w:bookmarkEnd w:id="3"/>
      <w:bookmarkEnd w:id="4"/>
      <w:r>
        <w:rPr>
          <w:rFonts w:asciiTheme="majorHAnsi" w:eastAsiaTheme="majorEastAsia" w:hAnsiTheme="majorHAnsi" w:cstheme="majorBidi"/>
          <w:i/>
          <w:iCs/>
          <w:color w:val="4A66AC" w:themeColor="accent1"/>
          <w:sz w:val="24"/>
          <w:szCs w:val="24"/>
        </w:rPr>
        <w:t>the Elimination of Discrimination Against Women</w:t>
      </w:r>
      <w:bookmarkEnd w:id="5"/>
      <w:bookmarkEnd w:id="6"/>
      <w:bookmarkEnd w:id="7"/>
      <w:bookmarkEnd w:id="8"/>
      <w:bookmarkEnd w:id="9"/>
      <w:bookmarkEnd w:id="10"/>
      <w:bookmarkEnd w:id="11"/>
    </w:p>
    <w:p w14:paraId="7CDB7DC9" w14:textId="11D0C251" w:rsidR="00FF10FA" w:rsidRPr="0024558B" w:rsidRDefault="000675E2"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2" w:name="_Toc12626228"/>
      <w:bookmarkStart w:id="13" w:name="_Toc23330164"/>
      <w:bookmarkStart w:id="14" w:name="_Toc60999814"/>
      <w:bookmarkStart w:id="15" w:name="_Toc143259867"/>
      <w:bookmarkStart w:id="16" w:name="_Toc143859647"/>
      <w:bookmarkStart w:id="17" w:name="_Toc144282618"/>
      <w:bookmarkStart w:id="18" w:name="_Toc144282769"/>
      <w:bookmarkStart w:id="19" w:name="_Toc152673582"/>
      <w:bookmarkStart w:id="20" w:name="_Toc152680480"/>
      <w:r w:rsidRPr="000675E2">
        <w:rPr>
          <w:rFonts w:asciiTheme="majorHAnsi" w:eastAsiaTheme="majorEastAsia" w:hAnsiTheme="majorHAnsi" w:cstheme="majorBidi"/>
          <w:i/>
          <w:iCs/>
          <w:color w:val="4A66AC" w:themeColor="accent1"/>
          <w:sz w:val="24"/>
          <w:szCs w:val="24"/>
        </w:rPr>
        <w:t>8</w:t>
      </w:r>
      <w:r w:rsidR="00E16D1F">
        <w:rPr>
          <w:rFonts w:asciiTheme="majorHAnsi" w:eastAsiaTheme="majorEastAsia" w:hAnsiTheme="majorHAnsi" w:cstheme="majorBidi"/>
          <w:i/>
          <w:iCs/>
          <w:color w:val="4A66AC" w:themeColor="accent1"/>
          <w:sz w:val="24"/>
          <w:szCs w:val="24"/>
        </w:rPr>
        <w:t>9</w:t>
      </w:r>
      <w:r w:rsidR="00FF10FA" w:rsidRPr="000675E2">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w:t>
      </w:r>
      <w:r w:rsidR="00204CB3">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bookmarkEnd w:id="12"/>
      <w:bookmarkEnd w:id="13"/>
      <w:bookmarkEnd w:id="14"/>
      <w:r w:rsidR="00E16D1F">
        <w:rPr>
          <w:rFonts w:asciiTheme="majorHAnsi" w:eastAsiaTheme="majorEastAsia" w:hAnsiTheme="majorHAnsi" w:cstheme="majorBidi"/>
          <w:i/>
          <w:iCs/>
          <w:color w:val="4A66AC" w:themeColor="accent1"/>
          <w:sz w:val="24"/>
          <w:szCs w:val="24"/>
        </w:rPr>
        <w:t>February 2024</w:t>
      </w:r>
      <w:bookmarkEnd w:id="15"/>
      <w:bookmarkEnd w:id="16"/>
      <w:bookmarkEnd w:id="17"/>
      <w:bookmarkEnd w:id="18"/>
      <w:bookmarkEnd w:id="19"/>
      <w:bookmarkEnd w:id="20"/>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21" w:name="_Toc53065025"/>
      <w:bookmarkStart w:id="22" w:name="_Toc53065047"/>
      <w:bookmarkStart w:id="23" w:name="_Toc53065076"/>
      <w:bookmarkStart w:id="24" w:name="_Toc53066332"/>
      <w:bookmarkStart w:id="25" w:name="_Toc53066387"/>
      <w:bookmarkStart w:id="26" w:name="_Toc60999815"/>
      <w:bookmarkStart w:id="27" w:name="_Toc143259868"/>
      <w:bookmarkStart w:id="28" w:name="_Toc143859648"/>
      <w:bookmarkStart w:id="29" w:name="_Toc144282619"/>
      <w:bookmarkStart w:id="30" w:name="_Toc144282770"/>
      <w:bookmarkStart w:id="31" w:name="_Toc152673583"/>
      <w:bookmarkStart w:id="32" w:name="_Toc152680481"/>
      <w:r w:rsidRPr="0024558B">
        <w:rPr>
          <w:rFonts w:asciiTheme="majorHAnsi" w:eastAsiaTheme="majorEastAsia" w:hAnsiTheme="majorHAnsi" w:cstheme="majorBidi"/>
          <w:b/>
          <w:iCs/>
          <w:color w:val="4A66AC" w:themeColor="accent1"/>
          <w:sz w:val="24"/>
          <w:szCs w:val="24"/>
        </w:rPr>
        <w:t>Submitted By</w:t>
      </w:r>
      <w:bookmarkEnd w:id="21"/>
      <w:bookmarkEnd w:id="22"/>
      <w:bookmarkEnd w:id="23"/>
      <w:bookmarkEnd w:id="24"/>
      <w:bookmarkEnd w:id="25"/>
      <w:bookmarkEnd w:id="26"/>
      <w:bookmarkEnd w:id="27"/>
      <w:bookmarkEnd w:id="28"/>
      <w:bookmarkEnd w:id="29"/>
      <w:bookmarkEnd w:id="30"/>
      <w:bookmarkEnd w:id="31"/>
      <w:bookmarkEnd w:id="32"/>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3" w:name="_Toc53065026"/>
      <w:bookmarkStart w:id="34" w:name="_Toc53065048"/>
      <w:bookmarkStart w:id="35" w:name="_Toc53065077"/>
      <w:bookmarkStart w:id="36" w:name="_Toc53066333"/>
      <w:bookmarkStart w:id="37" w:name="_Toc53066388"/>
      <w:bookmarkStart w:id="38" w:name="_Toc60999816"/>
      <w:bookmarkStart w:id="39" w:name="_Toc143259869"/>
      <w:bookmarkStart w:id="40" w:name="_Toc143859649"/>
      <w:bookmarkStart w:id="41" w:name="_Toc144282620"/>
      <w:bookmarkStart w:id="42" w:name="_Toc144282771"/>
      <w:bookmarkStart w:id="43" w:name="_Toc152673584"/>
      <w:bookmarkStart w:id="44" w:name="_Toc152680482"/>
      <w:r w:rsidRPr="0024558B">
        <w:rPr>
          <w:rFonts w:asciiTheme="majorHAnsi" w:eastAsiaTheme="majorEastAsia" w:hAnsiTheme="majorHAnsi" w:cstheme="majorBidi"/>
          <w:iCs/>
          <w:color w:val="4A66AC" w:themeColor="accent1"/>
          <w:sz w:val="24"/>
          <w:szCs w:val="24"/>
        </w:rPr>
        <w:t>The WORLD Policy Analysis Center</w:t>
      </w:r>
      <w:bookmarkEnd w:id="33"/>
      <w:bookmarkEnd w:id="34"/>
      <w:bookmarkEnd w:id="35"/>
      <w:bookmarkEnd w:id="36"/>
      <w:bookmarkEnd w:id="37"/>
      <w:bookmarkEnd w:id="38"/>
      <w:bookmarkEnd w:id="39"/>
      <w:bookmarkEnd w:id="40"/>
      <w:bookmarkEnd w:id="41"/>
      <w:bookmarkEnd w:id="42"/>
      <w:bookmarkEnd w:id="43"/>
      <w:bookmarkEnd w:id="44"/>
    </w:p>
    <w:p w14:paraId="35129D40" w14:textId="78BBFFB3" w:rsidR="00FF10FA"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45" w:name="_Toc53065027"/>
      <w:bookmarkStart w:id="46" w:name="_Toc53065049"/>
      <w:bookmarkStart w:id="47" w:name="_Toc53065078"/>
      <w:bookmarkStart w:id="48" w:name="_Toc53066334"/>
      <w:bookmarkStart w:id="49" w:name="_Toc53066389"/>
      <w:bookmarkStart w:id="50" w:name="_Toc60999817"/>
      <w:bookmarkStart w:id="51" w:name="_Toc143259870"/>
      <w:bookmarkStart w:id="52" w:name="_Toc143859650"/>
      <w:bookmarkStart w:id="53" w:name="_Toc144282621"/>
      <w:bookmarkStart w:id="54" w:name="_Toc144282772"/>
      <w:bookmarkStart w:id="55" w:name="_Toc152673585"/>
      <w:bookmarkStart w:id="56" w:name="_Toc152680483"/>
      <w:r w:rsidRPr="0024558B">
        <w:rPr>
          <w:rFonts w:asciiTheme="majorHAnsi" w:eastAsiaTheme="majorEastAsia" w:hAnsiTheme="majorHAnsi" w:cstheme="majorBidi"/>
          <w:iCs/>
          <w:color w:val="4A66AC" w:themeColor="accent1"/>
          <w:sz w:val="24"/>
          <w:szCs w:val="24"/>
        </w:rPr>
        <w:t>University of California, Los Angeles</w:t>
      </w:r>
      <w:bookmarkEnd w:id="45"/>
      <w:bookmarkEnd w:id="46"/>
      <w:bookmarkEnd w:id="47"/>
      <w:bookmarkEnd w:id="48"/>
      <w:bookmarkEnd w:id="49"/>
      <w:bookmarkEnd w:id="50"/>
      <w:bookmarkEnd w:id="51"/>
      <w:bookmarkEnd w:id="52"/>
      <w:bookmarkEnd w:id="53"/>
      <w:bookmarkEnd w:id="54"/>
      <w:bookmarkEnd w:id="55"/>
      <w:bookmarkEnd w:id="56"/>
      <w:r w:rsidRPr="0024558B">
        <w:rPr>
          <w:rFonts w:asciiTheme="majorHAnsi" w:eastAsiaTheme="majorEastAsia" w:hAnsiTheme="majorHAnsi" w:cstheme="majorBidi"/>
          <w:iCs/>
          <w:color w:val="4A66AC" w:themeColor="accent1"/>
          <w:sz w:val="24"/>
          <w:szCs w:val="24"/>
        </w:rPr>
        <w:t xml:space="preserve"> </w:t>
      </w:r>
    </w:p>
    <w:p w14:paraId="5F4D6CF0" w14:textId="42FF3380" w:rsidR="003F0608" w:rsidRDefault="003F0608"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p>
    <w:p w14:paraId="53679050" w14:textId="77777777" w:rsidR="003F0608" w:rsidRPr="0024558B" w:rsidRDefault="003F0608"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p>
    <w:p w14:paraId="300E1585" w14:textId="77777777"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1F3BD568" w14:textId="47957F3E" w:rsidR="009F01C5" w:rsidRDefault="00DC3D8E">
          <w:pPr>
            <w:pStyle w:val="TOC1"/>
            <w:rPr>
              <w:noProof/>
              <w:kern w:val="2"/>
              <w:sz w:val="22"/>
              <w:szCs w:val="22"/>
              <w14:ligatures w14:val="standardContextual"/>
            </w:rPr>
          </w:pPr>
          <w:r>
            <w:fldChar w:fldCharType="begin"/>
          </w:r>
          <w:r>
            <w:instrText xml:space="preserve"> TOC \o "1-3" \h \z \u </w:instrText>
          </w:r>
          <w:r>
            <w:fldChar w:fldCharType="separate"/>
          </w:r>
          <w:hyperlink w:anchor="_Toc152680484" w:history="1">
            <w:r w:rsidR="009F01C5" w:rsidRPr="00064D69">
              <w:rPr>
                <w:rStyle w:val="Hyperlink"/>
                <w:b/>
                <w:bCs/>
                <w:caps/>
                <w:noProof/>
                <w:spacing w:val="15"/>
              </w:rPr>
              <w:t>Introduction</w:t>
            </w:r>
            <w:r w:rsidR="009F01C5">
              <w:rPr>
                <w:noProof/>
                <w:webHidden/>
              </w:rPr>
              <w:tab/>
            </w:r>
            <w:r w:rsidR="009F01C5">
              <w:rPr>
                <w:noProof/>
                <w:webHidden/>
              </w:rPr>
              <w:fldChar w:fldCharType="begin"/>
            </w:r>
            <w:r w:rsidR="009F01C5">
              <w:rPr>
                <w:noProof/>
                <w:webHidden/>
              </w:rPr>
              <w:instrText xml:space="preserve"> PAGEREF _Toc152680484 \h </w:instrText>
            </w:r>
            <w:r w:rsidR="009F01C5">
              <w:rPr>
                <w:noProof/>
                <w:webHidden/>
              </w:rPr>
            </w:r>
            <w:r w:rsidR="009F01C5">
              <w:rPr>
                <w:noProof/>
                <w:webHidden/>
              </w:rPr>
              <w:fldChar w:fldCharType="separate"/>
            </w:r>
            <w:r w:rsidR="003F0608">
              <w:rPr>
                <w:noProof/>
                <w:webHidden/>
              </w:rPr>
              <w:t>2</w:t>
            </w:r>
            <w:r w:rsidR="009F01C5">
              <w:rPr>
                <w:noProof/>
                <w:webHidden/>
              </w:rPr>
              <w:fldChar w:fldCharType="end"/>
            </w:r>
          </w:hyperlink>
        </w:p>
        <w:p w14:paraId="5576B7E5" w14:textId="34400047" w:rsidR="009F01C5" w:rsidRDefault="003F0608">
          <w:pPr>
            <w:pStyle w:val="TOC1"/>
            <w:rPr>
              <w:noProof/>
              <w:kern w:val="2"/>
              <w:sz w:val="22"/>
              <w:szCs w:val="22"/>
              <w14:ligatures w14:val="standardContextual"/>
            </w:rPr>
          </w:pPr>
          <w:hyperlink w:anchor="_Toc152680485" w:history="1">
            <w:r w:rsidR="009F01C5" w:rsidRPr="00064D69">
              <w:rPr>
                <w:rStyle w:val="Hyperlink"/>
                <w:rFonts w:eastAsia="Times New Roman"/>
                <w:b/>
                <w:bCs/>
                <w:noProof/>
              </w:rPr>
              <w:t>Summary of Findings and Recommendations</w:t>
            </w:r>
            <w:bookmarkStart w:id="57" w:name="_GoBack"/>
            <w:bookmarkEnd w:id="57"/>
            <w:r w:rsidR="009F01C5">
              <w:rPr>
                <w:noProof/>
                <w:webHidden/>
              </w:rPr>
              <w:tab/>
            </w:r>
            <w:r w:rsidR="009F01C5">
              <w:rPr>
                <w:noProof/>
                <w:webHidden/>
              </w:rPr>
              <w:fldChar w:fldCharType="begin"/>
            </w:r>
            <w:r w:rsidR="009F01C5">
              <w:rPr>
                <w:noProof/>
                <w:webHidden/>
              </w:rPr>
              <w:instrText xml:space="preserve"> PAGEREF _Toc152680485 \h </w:instrText>
            </w:r>
            <w:r w:rsidR="009F01C5">
              <w:rPr>
                <w:noProof/>
                <w:webHidden/>
              </w:rPr>
            </w:r>
            <w:r w:rsidR="009F01C5">
              <w:rPr>
                <w:noProof/>
                <w:webHidden/>
              </w:rPr>
              <w:fldChar w:fldCharType="separate"/>
            </w:r>
            <w:r>
              <w:rPr>
                <w:noProof/>
                <w:webHidden/>
              </w:rPr>
              <w:t>3</w:t>
            </w:r>
            <w:r w:rsidR="009F01C5">
              <w:rPr>
                <w:noProof/>
                <w:webHidden/>
              </w:rPr>
              <w:fldChar w:fldCharType="end"/>
            </w:r>
          </w:hyperlink>
        </w:p>
        <w:p w14:paraId="4679A01C" w14:textId="667B09F7" w:rsidR="009F01C5" w:rsidRDefault="003F0608">
          <w:pPr>
            <w:pStyle w:val="TOC2"/>
            <w:tabs>
              <w:tab w:val="left" w:pos="660"/>
              <w:tab w:val="right" w:leader="dot" w:pos="9350"/>
            </w:tabs>
            <w:rPr>
              <w:noProof/>
              <w:kern w:val="2"/>
              <w:sz w:val="22"/>
              <w:szCs w:val="22"/>
              <w14:ligatures w14:val="standardContextual"/>
            </w:rPr>
          </w:pPr>
          <w:hyperlink w:anchor="_Toc152680486" w:history="1">
            <w:r w:rsidR="009F01C5" w:rsidRPr="00064D69">
              <w:rPr>
                <w:rStyle w:val="Hyperlink"/>
                <w:rFonts w:ascii="Calibri Light" w:eastAsia="Times New Roman" w:hAnsi="Calibri Light" w:cs="Times New Roman"/>
                <w:bCs/>
                <w:noProof/>
              </w:rPr>
              <w:t>1.</w:t>
            </w:r>
            <w:r w:rsidR="009F01C5">
              <w:rPr>
                <w:noProof/>
                <w:kern w:val="2"/>
                <w:sz w:val="22"/>
                <w:szCs w:val="22"/>
                <w14:ligatures w14:val="standardContextual"/>
              </w:rPr>
              <w:tab/>
            </w:r>
            <w:r w:rsidR="009F01C5" w:rsidRPr="00064D69">
              <w:rPr>
                <w:rStyle w:val="Hyperlink"/>
                <w:rFonts w:ascii="Calibri Light" w:eastAsia="Times New Roman" w:hAnsi="Calibri Light" w:cs="Times New Roman"/>
                <w:bCs/>
                <w:noProof/>
              </w:rPr>
              <w:t>Child Marriage (Articles 2, 16)</w:t>
            </w:r>
            <w:r w:rsidR="009F01C5">
              <w:rPr>
                <w:noProof/>
                <w:webHidden/>
              </w:rPr>
              <w:tab/>
            </w:r>
            <w:r w:rsidR="009F01C5">
              <w:rPr>
                <w:noProof/>
                <w:webHidden/>
              </w:rPr>
              <w:fldChar w:fldCharType="begin"/>
            </w:r>
            <w:r w:rsidR="009F01C5">
              <w:rPr>
                <w:noProof/>
                <w:webHidden/>
              </w:rPr>
              <w:instrText xml:space="preserve"> PAGEREF _Toc152680486 \h </w:instrText>
            </w:r>
            <w:r w:rsidR="009F01C5">
              <w:rPr>
                <w:noProof/>
                <w:webHidden/>
              </w:rPr>
            </w:r>
            <w:r w:rsidR="009F01C5">
              <w:rPr>
                <w:noProof/>
                <w:webHidden/>
              </w:rPr>
              <w:fldChar w:fldCharType="separate"/>
            </w:r>
            <w:r>
              <w:rPr>
                <w:noProof/>
                <w:webHidden/>
              </w:rPr>
              <w:t>3</w:t>
            </w:r>
            <w:r w:rsidR="009F01C5">
              <w:rPr>
                <w:noProof/>
                <w:webHidden/>
              </w:rPr>
              <w:fldChar w:fldCharType="end"/>
            </w:r>
          </w:hyperlink>
        </w:p>
        <w:p w14:paraId="7B2923CA" w14:textId="4075F0FF" w:rsidR="009F01C5" w:rsidRDefault="003F0608">
          <w:pPr>
            <w:pStyle w:val="TOC1"/>
            <w:rPr>
              <w:noProof/>
              <w:kern w:val="2"/>
              <w:sz w:val="22"/>
              <w:szCs w:val="22"/>
              <w14:ligatures w14:val="standardContextual"/>
            </w:rPr>
          </w:pPr>
          <w:hyperlink w:anchor="_Toc152680488" w:history="1">
            <w:r w:rsidR="009F01C5" w:rsidRPr="00064D69">
              <w:rPr>
                <w:rStyle w:val="Hyperlink"/>
                <w:rFonts w:eastAsia="Times New Roman"/>
                <w:b/>
                <w:bCs/>
                <w:noProof/>
              </w:rPr>
              <w:t>Detail of Legislative Findings</w:t>
            </w:r>
            <w:r w:rsidR="009F01C5">
              <w:rPr>
                <w:noProof/>
                <w:webHidden/>
              </w:rPr>
              <w:tab/>
            </w:r>
            <w:r w:rsidR="009F01C5">
              <w:rPr>
                <w:noProof/>
                <w:webHidden/>
              </w:rPr>
              <w:fldChar w:fldCharType="begin"/>
            </w:r>
            <w:r w:rsidR="009F01C5">
              <w:rPr>
                <w:noProof/>
                <w:webHidden/>
              </w:rPr>
              <w:instrText xml:space="preserve"> PAGEREF _Toc152680488 \h </w:instrText>
            </w:r>
            <w:r w:rsidR="009F01C5">
              <w:rPr>
                <w:noProof/>
                <w:webHidden/>
              </w:rPr>
            </w:r>
            <w:r w:rsidR="009F01C5">
              <w:rPr>
                <w:noProof/>
                <w:webHidden/>
              </w:rPr>
              <w:fldChar w:fldCharType="separate"/>
            </w:r>
            <w:r>
              <w:rPr>
                <w:noProof/>
                <w:webHidden/>
              </w:rPr>
              <w:t>4</w:t>
            </w:r>
            <w:r w:rsidR="009F01C5">
              <w:rPr>
                <w:noProof/>
                <w:webHidden/>
              </w:rPr>
              <w:fldChar w:fldCharType="end"/>
            </w:r>
          </w:hyperlink>
        </w:p>
        <w:p w14:paraId="744EF9BC" w14:textId="2F1EA50B" w:rsidR="009F01C5" w:rsidRDefault="003F0608">
          <w:pPr>
            <w:pStyle w:val="TOC2"/>
            <w:tabs>
              <w:tab w:val="left" w:pos="660"/>
              <w:tab w:val="right" w:leader="dot" w:pos="9350"/>
            </w:tabs>
            <w:rPr>
              <w:noProof/>
              <w:kern w:val="2"/>
              <w:sz w:val="22"/>
              <w:szCs w:val="22"/>
              <w14:ligatures w14:val="standardContextual"/>
            </w:rPr>
          </w:pPr>
          <w:hyperlink w:anchor="_Toc152680489" w:history="1">
            <w:r w:rsidR="009F01C5" w:rsidRPr="00064D69">
              <w:rPr>
                <w:rStyle w:val="Hyperlink"/>
                <w:rFonts w:ascii="Calibri Light" w:eastAsia="Times New Roman" w:hAnsi="Calibri Light" w:cs="Times New Roman"/>
                <w:bCs/>
                <w:noProof/>
              </w:rPr>
              <w:t>1.</w:t>
            </w:r>
            <w:r w:rsidR="009F01C5">
              <w:rPr>
                <w:noProof/>
                <w:kern w:val="2"/>
                <w:sz w:val="22"/>
                <w:szCs w:val="22"/>
                <w14:ligatures w14:val="standardContextual"/>
              </w:rPr>
              <w:tab/>
            </w:r>
            <w:r w:rsidR="009F01C5" w:rsidRPr="00064D69">
              <w:rPr>
                <w:rStyle w:val="Hyperlink"/>
                <w:rFonts w:ascii="Calibri Light" w:eastAsia="Times New Roman" w:hAnsi="Calibri Light" w:cs="Times New Roman"/>
                <w:bCs/>
                <w:noProof/>
              </w:rPr>
              <w:t>Child Marriage (Articles 2, 16)</w:t>
            </w:r>
            <w:r w:rsidR="009F01C5">
              <w:rPr>
                <w:noProof/>
                <w:webHidden/>
              </w:rPr>
              <w:tab/>
            </w:r>
            <w:r w:rsidR="009F01C5">
              <w:rPr>
                <w:noProof/>
                <w:webHidden/>
              </w:rPr>
              <w:fldChar w:fldCharType="begin"/>
            </w:r>
            <w:r w:rsidR="009F01C5">
              <w:rPr>
                <w:noProof/>
                <w:webHidden/>
              </w:rPr>
              <w:instrText xml:space="preserve"> PAGEREF _Toc152680489 \h </w:instrText>
            </w:r>
            <w:r w:rsidR="009F01C5">
              <w:rPr>
                <w:noProof/>
                <w:webHidden/>
              </w:rPr>
            </w:r>
            <w:r w:rsidR="009F01C5">
              <w:rPr>
                <w:noProof/>
                <w:webHidden/>
              </w:rPr>
              <w:fldChar w:fldCharType="separate"/>
            </w:r>
            <w:r>
              <w:rPr>
                <w:noProof/>
                <w:webHidden/>
              </w:rPr>
              <w:t>4</w:t>
            </w:r>
            <w:r w:rsidR="009F01C5">
              <w:rPr>
                <w:noProof/>
                <w:webHidden/>
              </w:rPr>
              <w:fldChar w:fldCharType="end"/>
            </w:r>
          </w:hyperlink>
        </w:p>
        <w:p w14:paraId="3D47F12C" w14:textId="14CF9D28"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5F98D438" w14:textId="77777777" w:rsidR="000675E2" w:rsidRDefault="000675E2">
      <w:pPr>
        <w:rPr>
          <w:b/>
          <w:bCs/>
          <w:caps/>
          <w:color w:val="FFFFFF" w:themeColor="background1"/>
          <w:spacing w:val="15"/>
          <w:sz w:val="22"/>
          <w:szCs w:val="22"/>
        </w:rPr>
      </w:pPr>
      <w:bookmarkStart w:id="58" w:name="_Toc60999818"/>
      <w:bookmarkStart w:id="59" w:name="_Hlk52631114"/>
      <w:r>
        <w:rPr>
          <w:b/>
          <w:bCs/>
          <w:caps/>
          <w:color w:val="FFFFFF" w:themeColor="background1"/>
          <w:spacing w:val="15"/>
          <w:sz w:val="22"/>
          <w:szCs w:val="22"/>
        </w:rPr>
        <w:br w:type="page"/>
      </w:r>
    </w:p>
    <w:p w14:paraId="528E17D5" w14:textId="2317B573"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60" w:name="_Toc143859651"/>
      <w:bookmarkStart w:id="61" w:name="_Toc152680484"/>
      <w:r w:rsidRPr="00A52B2B">
        <w:rPr>
          <w:b/>
          <w:bCs/>
          <w:caps/>
          <w:color w:val="FFFFFF" w:themeColor="background1"/>
          <w:spacing w:val="15"/>
          <w:sz w:val="22"/>
          <w:szCs w:val="22"/>
        </w:rPr>
        <w:lastRenderedPageBreak/>
        <w:t>Introduction</w:t>
      </w:r>
      <w:bookmarkEnd w:id="58"/>
      <w:bookmarkEnd w:id="60"/>
      <w:bookmarkEnd w:id="61"/>
    </w:p>
    <w:bookmarkEnd w:id="59"/>
    <w:p w14:paraId="63D9000C" w14:textId="7B439DD5"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0675E2" w:rsidRPr="000675E2">
        <w:rPr>
          <w:sz w:val="22"/>
          <w:szCs w:val="22"/>
        </w:rPr>
        <w:t>8</w:t>
      </w:r>
      <w:r w:rsidR="009A0D68">
        <w:rPr>
          <w:sz w:val="22"/>
          <w:szCs w:val="22"/>
        </w:rPr>
        <w:t>9</w:t>
      </w:r>
      <w:r w:rsidR="005E6E48" w:rsidRPr="000675E2">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516BDFE1" w14:textId="3AF749BF" w:rsidR="008213A8" w:rsidRPr="00835FEE" w:rsidRDefault="003860C9" w:rsidP="00835FE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w:t>
      </w:r>
      <w:r w:rsidRPr="00A52B2B">
        <w:rPr>
          <w:sz w:val="22"/>
          <w:szCs w:val="22"/>
        </w:rPr>
        <w:t>:</w:t>
      </w:r>
    </w:p>
    <w:p w14:paraId="1E95F0A4" w14:textId="09D7A89C" w:rsidR="008213A8" w:rsidRDefault="008213A8" w:rsidP="009F01C5">
      <w:pPr>
        <w:pStyle w:val="ListParagraph"/>
        <w:rPr>
          <w:color w:val="000000" w:themeColor="text1"/>
          <w:sz w:val="22"/>
          <w:szCs w:val="22"/>
        </w:rPr>
      </w:pPr>
      <w:r w:rsidRPr="00A52B2B">
        <w:rPr>
          <w:color w:val="000000" w:themeColor="text1"/>
          <w:sz w:val="22"/>
          <w:szCs w:val="22"/>
        </w:rPr>
        <w:t xml:space="preserve">Child Marriage (Articles </w:t>
      </w:r>
      <w:r w:rsidR="00835FEE">
        <w:rPr>
          <w:color w:val="000000" w:themeColor="text1"/>
          <w:sz w:val="22"/>
          <w:szCs w:val="22"/>
        </w:rPr>
        <w:t>2, 16</w:t>
      </w:r>
      <w:r w:rsidRPr="00A52B2B">
        <w:rPr>
          <w:color w:val="000000" w:themeColor="text1"/>
          <w:sz w:val="22"/>
          <w:szCs w:val="22"/>
        </w:rPr>
        <w:t>)</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61A1D049" w:rsidR="00DC3D8E" w:rsidRDefault="00DC3D8E" w:rsidP="00BE6DF8">
      <w:pPr>
        <w:rPr>
          <w:sz w:val="22"/>
          <w:szCs w:val="22"/>
        </w:rPr>
      </w:pPr>
      <w:bookmarkStart w:id="62"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63" w:name="_Hlk61000146"/>
      <w:r w:rsidRPr="00DC3D8E">
        <w:rPr>
          <w:sz w:val="22"/>
          <w:szCs w:val="22"/>
        </w:rPr>
        <w:t xml:space="preserve">as well as suggested questions for the Committee to ask </w:t>
      </w:r>
      <w:r w:rsidR="005E550D">
        <w:rPr>
          <w:sz w:val="22"/>
          <w:szCs w:val="22"/>
        </w:rPr>
        <w:t>Belize</w:t>
      </w:r>
      <w:r w:rsidR="0025507E">
        <w:rPr>
          <w:sz w:val="22"/>
          <w:szCs w:val="22"/>
        </w:rPr>
        <w:t xml:space="preserve"> </w:t>
      </w:r>
      <w:r w:rsidRPr="00DC3D8E">
        <w:rPr>
          <w:sz w:val="22"/>
          <w:szCs w:val="22"/>
        </w:rPr>
        <w:t xml:space="preserve">and topics we hope the Committee will address in its concluding observations. </w:t>
      </w:r>
      <w:bookmarkEnd w:id="63"/>
      <w:r w:rsidRPr="00DC3D8E">
        <w:rPr>
          <w:sz w:val="22"/>
          <w:szCs w:val="22"/>
        </w:rPr>
        <w:t xml:space="preserve">This summary is followed by detailed legislative excerpts documenting our findings. We hope the Committee will recommend that </w:t>
      </w:r>
      <w:r w:rsidR="005E550D">
        <w:rPr>
          <w:sz w:val="22"/>
          <w:szCs w:val="22"/>
        </w:rPr>
        <w:t>Belize</w:t>
      </w:r>
      <w:r w:rsidR="000675E2">
        <w:rPr>
          <w:sz w:val="22"/>
          <w:szCs w:val="22"/>
        </w:rPr>
        <w:t xml:space="preserve">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5E550D">
        <w:rPr>
          <w:sz w:val="22"/>
          <w:szCs w:val="22"/>
        </w:rPr>
        <w:t>Belize</w:t>
      </w:r>
      <w:r w:rsidRPr="00DC3D8E">
        <w:rPr>
          <w:sz w:val="22"/>
          <w:szCs w:val="22"/>
        </w:rPr>
        <w:t xml:space="preserve"> for having provisions in place, we hope the Committee will recommend that </w:t>
      </w:r>
      <w:r w:rsidR="005E550D">
        <w:rPr>
          <w:sz w:val="22"/>
          <w:szCs w:val="22"/>
        </w:rPr>
        <w:t>Belize</w:t>
      </w:r>
      <w:r w:rsidRPr="00DC3D8E">
        <w:rPr>
          <w:sz w:val="22"/>
          <w:szCs w:val="22"/>
        </w:rPr>
        <w:t xml:space="preserve"> work with stakeholders to overcome any obstacles in implementing these provisions.</w:t>
      </w:r>
    </w:p>
    <w:bookmarkEnd w:id="62"/>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75EDA3CC" w14:textId="77777777" w:rsidR="000675E2" w:rsidRDefault="000675E2">
      <w:pPr>
        <w:rPr>
          <w:rFonts w:eastAsia="Times New Roman"/>
          <w:b/>
          <w:bCs/>
          <w:caps/>
          <w:color w:val="FFFFFF" w:themeColor="background1"/>
          <w:spacing w:val="15"/>
          <w:sz w:val="22"/>
          <w:szCs w:val="22"/>
        </w:rPr>
      </w:pPr>
      <w:bookmarkStart w:id="64" w:name="_Toc56070607"/>
      <w:bookmarkStart w:id="65" w:name="_Toc56079790"/>
      <w:bookmarkStart w:id="66" w:name="_Hlk56078328"/>
      <w:bookmarkStart w:id="67" w:name="_Toc58844323"/>
      <w:bookmarkStart w:id="68" w:name="_Hlk55550733"/>
      <w:r>
        <w:rPr>
          <w:rFonts w:eastAsia="Times New Roman"/>
          <w:b/>
          <w:bCs/>
        </w:rPr>
        <w:br w:type="page"/>
      </w:r>
    </w:p>
    <w:p w14:paraId="65FFBF2D" w14:textId="283ADC68" w:rsidR="0096441A" w:rsidRPr="00A62151" w:rsidRDefault="0096441A" w:rsidP="00A62151">
      <w:pPr>
        <w:pStyle w:val="Heading1"/>
        <w:rPr>
          <w:rFonts w:eastAsia="Times New Roman"/>
          <w:b/>
          <w:bCs/>
        </w:rPr>
      </w:pPr>
      <w:bookmarkStart w:id="69" w:name="_Toc152680485"/>
      <w:r>
        <w:rPr>
          <w:rFonts w:eastAsia="Times New Roman"/>
          <w:b/>
          <w:bCs/>
        </w:rPr>
        <w:lastRenderedPageBreak/>
        <w:t>Summary of Findings and Recommendations</w:t>
      </w:r>
      <w:bookmarkEnd w:id="64"/>
      <w:bookmarkEnd w:id="65"/>
      <w:bookmarkEnd w:id="66"/>
      <w:bookmarkEnd w:id="67"/>
      <w:bookmarkEnd w:id="69"/>
    </w:p>
    <w:p w14:paraId="5E3B6F9A" w14:textId="324524CE"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70" w:name="_Toc152680486"/>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70"/>
    </w:p>
    <w:p w14:paraId="2E9BC430" w14:textId="77777777" w:rsidR="000A3806" w:rsidRDefault="000A3806" w:rsidP="000A3806">
      <w:pPr>
        <w:spacing w:before="0" w:after="0"/>
        <w:rPr>
          <w:sz w:val="22"/>
          <w:szCs w:val="22"/>
        </w:rPr>
      </w:pPr>
    </w:p>
    <w:p w14:paraId="0DB91FA6" w14:textId="0573B3C4" w:rsidR="000A3806" w:rsidRPr="000A3806" w:rsidRDefault="000A3806" w:rsidP="000A3806">
      <w:pPr>
        <w:spacing w:before="0" w:after="0"/>
        <w:rPr>
          <w:sz w:val="22"/>
          <w:szCs w:val="22"/>
        </w:rPr>
      </w:pPr>
      <w:r w:rsidRPr="000A3806">
        <w:rPr>
          <w:sz w:val="22"/>
          <w:szCs w:val="22"/>
        </w:rPr>
        <w:t xml:space="preserve">Based on our review, </w:t>
      </w:r>
      <w:r w:rsidR="009F01C5">
        <w:rPr>
          <w:sz w:val="22"/>
          <w:szCs w:val="22"/>
        </w:rPr>
        <w:t>Belize’s</w:t>
      </w:r>
      <w:r w:rsidRPr="000A3806">
        <w:rPr>
          <w:sz w:val="22"/>
          <w:szCs w:val="22"/>
        </w:rPr>
        <w:t xml:space="preserve"> legislative framework </w:t>
      </w:r>
      <w:r w:rsidR="009F01C5">
        <w:rPr>
          <w:sz w:val="22"/>
          <w:szCs w:val="22"/>
        </w:rPr>
        <w:t xml:space="preserve">sets a minimum age of marriage of 18 for both boys and girls; however, minors </w:t>
      </w:r>
      <w:r w:rsidR="005314CE">
        <w:rPr>
          <w:sz w:val="22"/>
          <w:szCs w:val="22"/>
        </w:rPr>
        <w:t>over the age of 1</w:t>
      </w:r>
      <w:r w:rsidR="009F01C5">
        <w:rPr>
          <w:sz w:val="22"/>
          <w:szCs w:val="22"/>
        </w:rPr>
        <w:t>6 can marry with the consent of their parents. Belize</w:t>
      </w:r>
      <w:r w:rsidR="003A23FC" w:rsidRPr="00186E8B">
        <w:rPr>
          <w:sz w:val="22"/>
          <w:szCs w:val="22"/>
        </w:rPr>
        <w:t>’s last recorded child marriage rates</w:t>
      </w:r>
      <w:r w:rsidR="003A23FC">
        <w:rPr>
          <w:sz w:val="22"/>
          <w:szCs w:val="22"/>
        </w:rPr>
        <w:t xml:space="preserve"> remained </w:t>
      </w:r>
      <w:r w:rsidR="003A23FC" w:rsidRPr="00186E8B">
        <w:rPr>
          <w:sz w:val="22"/>
          <w:szCs w:val="22"/>
        </w:rPr>
        <w:t xml:space="preserve">high: </w:t>
      </w:r>
      <w:r w:rsidR="009F01C5">
        <w:rPr>
          <w:bCs/>
          <w:sz w:val="22"/>
          <w:szCs w:val="22"/>
        </w:rPr>
        <w:t>34</w:t>
      </w:r>
      <w:r w:rsidR="003A23FC" w:rsidRPr="007E49A7">
        <w:rPr>
          <w:bCs/>
          <w:sz w:val="22"/>
          <w:szCs w:val="22"/>
        </w:rPr>
        <w:t xml:space="preserve">% of women aged 20-24 at the time of survey had been married before age 18, </w:t>
      </w:r>
      <w:r w:rsidR="009F01C5">
        <w:rPr>
          <w:bCs/>
          <w:sz w:val="22"/>
          <w:szCs w:val="22"/>
        </w:rPr>
        <w:t>6</w:t>
      </w:r>
      <w:r w:rsidR="003A23FC" w:rsidRPr="007E49A7">
        <w:rPr>
          <w:bCs/>
          <w:sz w:val="22"/>
          <w:szCs w:val="22"/>
        </w:rPr>
        <w:t xml:space="preserve">% had been married before age 15, and </w:t>
      </w:r>
      <w:r w:rsidR="009F01C5">
        <w:rPr>
          <w:bCs/>
          <w:sz w:val="22"/>
          <w:szCs w:val="22"/>
        </w:rPr>
        <w:t>21</w:t>
      </w:r>
      <w:r w:rsidR="003A23FC" w:rsidRPr="007E49A7">
        <w:rPr>
          <w:bCs/>
          <w:sz w:val="22"/>
          <w:szCs w:val="22"/>
        </w:rPr>
        <w:t>% of girls ages 15 to 19 were already married.</w:t>
      </w:r>
      <w:r w:rsidR="003A23FC" w:rsidRPr="007E49A7">
        <w:rPr>
          <w:rStyle w:val="FootnoteReference"/>
          <w:bCs/>
          <w:sz w:val="22"/>
          <w:szCs w:val="22"/>
        </w:rPr>
        <w:footnoteReference w:id="1"/>
      </w:r>
    </w:p>
    <w:p w14:paraId="4568D15A" w14:textId="77777777" w:rsidR="00D53E3C" w:rsidRPr="007E49A7" w:rsidRDefault="00D53E3C" w:rsidP="00A62151">
      <w:pPr>
        <w:rPr>
          <w:b/>
          <w:sz w:val="22"/>
          <w:szCs w:val="22"/>
        </w:rPr>
      </w:pPr>
    </w:p>
    <w:p w14:paraId="0A966D4D" w14:textId="710FF773" w:rsidR="00B60128" w:rsidRPr="009F01C5" w:rsidRDefault="00E16D1F">
      <w:pPr>
        <w:rPr>
          <w:bCs/>
        </w:rPr>
      </w:pPr>
      <w:r>
        <w:rPr>
          <w:noProof/>
        </w:rPr>
        <mc:AlternateContent>
          <mc:Choice Requires="wps">
            <w:drawing>
              <wp:inline distT="0" distB="0" distL="0" distR="0" wp14:anchorId="17264696" wp14:editId="0DAD4FCE">
                <wp:extent cx="5876925" cy="2240915"/>
                <wp:effectExtent l="0" t="0" r="66675" b="64135"/>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24091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0B642482" w14:textId="6134506C" w:rsidR="00A62151" w:rsidRPr="00072ECE" w:rsidRDefault="00A62151" w:rsidP="00A62151">
                            <w:pPr>
                              <w:pStyle w:val="Heading2"/>
                              <w:jc w:val="center"/>
                              <w:rPr>
                                <w:b/>
                              </w:rPr>
                            </w:pPr>
                            <w:bookmarkStart w:id="71" w:name="_Toc140766955"/>
                            <w:bookmarkStart w:id="72" w:name="_Toc143859654"/>
                            <w:bookmarkStart w:id="73" w:name="_Toc144282625"/>
                            <w:bookmarkStart w:id="74" w:name="_Toc144282776"/>
                            <w:bookmarkStart w:id="75" w:name="_Toc152673589"/>
                            <w:bookmarkStart w:id="76" w:name="_Toc152680487"/>
                            <w:r w:rsidRPr="00072ECE">
                              <w:rPr>
                                <w:b/>
                              </w:rPr>
                              <w:t>Recommended</w:t>
                            </w:r>
                            <w:r>
                              <w:rPr>
                                <w:b/>
                              </w:rPr>
                              <w:t xml:space="preserve"> questions for the list of issues and </w:t>
                            </w:r>
                            <w:r w:rsidRPr="00072ECE">
                              <w:rPr>
                                <w:b/>
                              </w:rPr>
                              <w:t>Concluding Observation</w:t>
                            </w:r>
                            <w:bookmarkEnd w:id="71"/>
                            <w:bookmarkEnd w:id="72"/>
                            <w:bookmarkEnd w:id="73"/>
                            <w:bookmarkEnd w:id="74"/>
                            <w:r w:rsidR="00D53E3C">
                              <w:rPr>
                                <w:b/>
                              </w:rPr>
                              <w:t>S</w:t>
                            </w:r>
                            <w:bookmarkEnd w:id="75"/>
                            <w:bookmarkEnd w:id="76"/>
                          </w:p>
                          <w:p w14:paraId="1BD94F5E" w14:textId="77777777" w:rsidR="00A62151" w:rsidRDefault="00A62151" w:rsidP="00A62151">
                            <w:pPr>
                              <w:spacing w:before="0" w:after="0"/>
                              <w:rPr>
                                <w:rFonts w:eastAsia="Times New Roman"/>
                                <w:bCs/>
                                <w:sz w:val="22"/>
                                <w:szCs w:val="22"/>
                              </w:rPr>
                            </w:pPr>
                          </w:p>
                          <w:p w14:paraId="7AC68F34" w14:textId="77777777" w:rsidR="00A62151" w:rsidRPr="00A62151" w:rsidRDefault="00A62151" w:rsidP="00A62151">
                            <w:pPr>
                              <w:spacing w:before="0" w:after="0"/>
                              <w:rPr>
                                <w:b/>
                                <w:bCs/>
                                <w:color w:val="000000" w:themeColor="text1"/>
                                <w:sz w:val="22"/>
                                <w:szCs w:val="22"/>
                              </w:rPr>
                            </w:pPr>
                            <w:r w:rsidRPr="00A62151">
                              <w:rPr>
                                <w:b/>
                                <w:bCs/>
                                <w:color w:val="000000" w:themeColor="text1"/>
                                <w:sz w:val="22"/>
                                <w:szCs w:val="22"/>
                              </w:rPr>
                              <w:t>We hope the Committee will:</w:t>
                            </w:r>
                          </w:p>
                          <w:p w14:paraId="648C9CE5" w14:textId="7F7AE8A6" w:rsidR="005E550D" w:rsidRDefault="005E550D" w:rsidP="005E550D">
                            <w:pPr>
                              <w:pStyle w:val="ListParagraph"/>
                              <w:numPr>
                                <w:ilvl w:val="0"/>
                                <w:numId w:val="8"/>
                              </w:numPr>
                              <w:rPr>
                                <w:color w:val="000000" w:themeColor="text1"/>
                                <w:sz w:val="22"/>
                                <w:szCs w:val="22"/>
                              </w:rPr>
                            </w:pPr>
                            <w:r>
                              <w:rPr>
                                <w:sz w:val="22"/>
                                <w:szCs w:val="22"/>
                              </w:rPr>
                              <w:t xml:space="preserve">In its list of issues, ask Belize: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Belize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Pr>
                                <w:color w:val="000000" w:themeColor="text1"/>
                                <w:sz w:val="22"/>
                                <w:szCs w:val="22"/>
                              </w:rPr>
                              <w:t>?</w:t>
                            </w:r>
                          </w:p>
                          <w:p w14:paraId="016BFB4D" w14:textId="48422161" w:rsidR="005E550D" w:rsidRDefault="005E550D" w:rsidP="005E550D">
                            <w:pPr>
                              <w:pStyle w:val="ListParagraph"/>
                              <w:numPr>
                                <w:ilvl w:val="1"/>
                                <w:numId w:val="8"/>
                              </w:numPr>
                              <w:spacing w:before="0" w:after="160"/>
                              <w:rPr>
                                <w:color w:val="000000" w:themeColor="text1"/>
                                <w:sz w:val="22"/>
                                <w:szCs w:val="22"/>
                              </w:rPr>
                            </w:pPr>
                            <w:r>
                              <w:rPr>
                                <w:color w:val="000000" w:themeColor="text1"/>
                                <w:sz w:val="22"/>
                                <w:szCs w:val="22"/>
                              </w:rPr>
                              <w:t>If Belize does not have concrete near-term plans in place, recommend in its concluding observations that Belize develop a concrete plan to pass and implement legislation that protects children under the age of 18 from early marriage without exceptions.</w:t>
                            </w:r>
                          </w:p>
                          <w:p w14:paraId="373E1CC1" w14:textId="77777777" w:rsidR="00A62151" w:rsidRDefault="00A62151" w:rsidP="00A62151"/>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7264696" id="_x0000_t202" coordsize="21600,21600" o:spt="202" path="m,l,21600r21600,l21600,xe">
                <v:stroke joinstyle="miter"/>
                <v:path gradientshapeok="t" o:connecttype="rect"/>
              </v:shapetype>
              <v:shape id="Text Box 5" o:spid="_x0000_s1026" type="#_x0000_t202" style="width:462.75pt;height:17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" fillcolor="white [3201]" strokeweight=".5pt">
                <v:shadow on="t" color="black" opacity="26213f" origin="-.5,-.5" offset=".74836mm,.74836mm"/>
                <v:textbox>
                  <w:txbxContent>
                    <w:p w14:paraId="0B642482" w14:textId="6134506C" w:rsidR="00A62151" w:rsidRPr="00072ECE" w:rsidRDefault="00A62151" w:rsidP="00A62151">
                      <w:pPr>
                        <w:pStyle w:val="Heading2"/>
                        <w:jc w:val="center"/>
                        <w:rPr>
                          <w:b/>
                        </w:rPr>
                      </w:pPr>
                      <w:bookmarkStart w:id="91" w:name="_Toc140766955"/>
                      <w:bookmarkStart w:id="92" w:name="_Toc143859654"/>
                      <w:bookmarkStart w:id="93" w:name="_Toc144282625"/>
                      <w:bookmarkStart w:id="94" w:name="_Toc144282776"/>
                      <w:bookmarkStart w:id="95" w:name="_Toc152673589"/>
                      <w:bookmarkStart w:id="96" w:name="_Toc152680487"/>
                      <w:r w:rsidRPr="00072ECE">
                        <w:rPr>
                          <w:b/>
                        </w:rPr>
                        <w:t>Recommended</w:t>
                      </w:r>
                      <w:r>
                        <w:rPr>
                          <w:b/>
                        </w:rPr>
                        <w:t xml:space="preserve"> questions for the list of issues and </w:t>
                      </w:r>
                      <w:r w:rsidRPr="00072ECE">
                        <w:rPr>
                          <w:b/>
                        </w:rPr>
                        <w:t>Concluding Observation</w:t>
                      </w:r>
                      <w:bookmarkEnd w:id="91"/>
                      <w:bookmarkEnd w:id="92"/>
                      <w:bookmarkEnd w:id="93"/>
                      <w:bookmarkEnd w:id="94"/>
                      <w:r w:rsidR="00D53E3C">
                        <w:rPr>
                          <w:b/>
                        </w:rPr>
                        <w:t>S</w:t>
                      </w:r>
                      <w:bookmarkEnd w:id="95"/>
                      <w:bookmarkEnd w:id="96"/>
                    </w:p>
                    <w:p w14:paraId="1BD94F5E" w14:textId="77777777" w:rsidR="00A62151" w:rsidRDefault="00A62151" w:rsidP="00A62151">
                      <w:pPr>
                        <w:spacing w:before="0" w:after="0"/>
                        <w:rPr>
                          <w:rFonts w:eastAsia="Times New Roman"/>
                          <w:bCs/>
                          <w:sz w:val="22"/>
                          <w:szCs w:val="22"/>
                        </w:rPr>
                      </w:pPr>
                    </w:p>
                    <w:p w14:paraId="7AC68F34" w14:textId="77777777" w:rsidR="00A62151" w:rsidRPr="00A62151" w:rsidRDefault="00A62151" w:rsidP="00A62151">
                      <w:pPr>
                        <w:spacing w:before="0" w:after="0"/>
                        <w:rPr>
                          <w:b/>
                          <w:bCs/>
                          <w:color w:val="000000" w:themeColor="text1"/>
                          <w:sz w:val="22"/>
                          <w:szCs w:val="22"/>
                        </w:rPr>
                      </w:pPr>
                      <w:r w:rsidRPr="00A62151">
                        <w:rPr>
                          <w:b/>
                          <w:bCs/>
                          <w:color w:val="000000" w:themeColor="text1"/>
                          <w:sz w:val="22"/>
                          <w:szCs w:val="22"/>
                        </w:rPr>
                        <w:t>We hope the Committee will:</w:t>
                      </w:r>
                    </w:p>
                    <w:p w14:paraId="648C9CE5" w14:textId="7F7AE8A6" w:rsidR="005E550D" w:rsidRDefault="005E550D" w:rsidP="005E550D">
                      <w:pPr>
                        <w:pStyle w:val="ListParagraph"/>
                        <w:numPr>
                          <w:ilvl w:val="0"/>
                          <w:numId w:val="8"/>
                        </w:numPr>
                        <w:rPr>
                          <w:color w:val="000000" w:themeColor="text1"/>
                          <w:sz w:val="22"/>
                          <w:szCs w:val="22"/>
                        </w:rPr>
                      </w:pPr>
                      <w:r>
                        <w:rPr>
                          <w:sz w:val="22"/>
                          <w:szCs w:val="22"/>
                        </w:rPr>
                        <w:t xml:space="preserve">In its list of issues, ask Belize: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Belize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Pr>
                          <w:color w:val="000000" w:themeColor="text1"/>
                          <w:sz w:val="22"/>
                          <w:szCs w:val="22"/>
                        </w:rPr>
                        <w:t>?</w:t>
                      </w:r>
                    </w:p>
                    <w:p w14:paraId="016BFB4D" w14:textId="48422161" w:rsidR="005E550D" w:rsidRDefault="005E550D" w:rsidP="005E550D">
                      <w:pPr>
                        <w:pStyle w:val="ListParagraph"/>
                        <w:numPr>
                          <w:ilvl w:val="1"/>
                          <w:numId w:val="8"/>
                        </w:numPr>
                        <w:spacing w:before="0" w:after="160"/>
                        <w:rPr>
                          <w:color w:val="000000" w:themeColor="text1"/>
                          <w:sz w:val="22"/>
                          <w:szCs w:val="22"/>
                        </w:rPr>
                      </w:pPr>
                      <w:r>
                        <w:rPr>
                          <w:color w:val="000000" w:themeColor="text1"/>
                          <w:sz w:val="22"/>
                          <w:szCs w:val="22"/>
                        </w:rPr>
                        <w:t>If Belize does not have concrete near-term plans in place, recommend in its concluding observations that Belize develop a concrete plan to pass and implement legislation that protects children under the age of 18 from early marriage without exceptions.</w:t>
                      </w:r>
                    </w:p>
                    <w:p w14:paraId="373E1CC1" w14:textId="77777777" w:rsidR="00A62151" w:rsidRDefault="00A62151" w:rsidP="00A62151"/>
                  </w:txbxContent>
                </v:textbox>
                <w10:anchorlock/>
              </v:shape>
            </w:pict>
          </mc:Fallback>
        </mc:AlternateContent>
      </w:r>
    </w:p>
    <w:p w14:paraId="1D58FFD3" w14:textId="77777777" w:rsidR="00372BFC" w:rsidRDefault="00372BFC">
      <w:pPr>
        <w:rPr>
          <w:rFonts w:eastAsia="Times New Roman"/>
          <w:b/>
          <w:bCs/>
          <w:caps/>
          <w:color w:val="FFFFFF" w:themeColor="background1"/>
          <w:spacing w:val="15"/>
          <w:sz w:val="22"/>
          <w:szCs w:val="22"/>
        </w:rPr>
      </w:pPr>
      <w:r>
        <w:rPr>
          <w:rFonts w:eastAsia="Times New Roman"/>
          <w:b/>
          <w:bCs/>
        </w:rPr>
        <w:br w:type="page"/>
      </w:r>
    </w:p>
    <w:p w14:paraId="5C2A9063" w14:textId="7CA9E8E8" w:rsidR="00FA45F7" w:rsidRPr="00A52B2B" w:rsidRDefault="00623047" w:rsidP="00A52B2B">
      <w:pPr>
        <w:pStyle w:val="Heading1"/>
        <w:rPr>
          <w:rFonts w:eastAsia="Times New Roman"/>
          <w:b/>
          <w:bCs/>
        </w:rPr>
      </w:pPr>
      <w:bookmarkStart w:id="77" w:name="_Toc152680488"/>
      <w:r w:rsidRPr="00A52B2B">
        <w:rPr>
          <w:rFonts w:eastAsia="Times New Roman"/>
          <w:b/>
          <w:bCs/>
        </w:rPr>
        <w:lastRenderedPageBreak/>
        <w:t xml:space="preserve">Detail of Legislative </w:t>
      </w:r>
      <w:r w:rsidR="00FA45F7" w:rsidRPr="00A52B2B">
        <w:rPr>
          <w:rFonts w:eastAsia="Times New Roman"/>
          <w:b/>
          <w:bCs/>
        </w:rPr>
        <w:t>Findings</w:t>
      </w:r>
      <w:bookmarkEnd w:id="77"/>
    </w:p>
    <w:bookmarkEnd w:id="68"/>
    <w:p w14:paraId="72AE05C4" w14:textId="63648DB7" w:rsidR="003E044E" w:rsidRPr="000675E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r w:rsidR="000675E2">
        <w:rPr>
          <w:sz w:val="22"/>
          <w:szCs w:val="22"/>
        </w:rPr>
        <w:t>.</w:t>
      </w:r>
    </w:p>
    <w:p w14:paraId="17B1BD33" w14:textId="0FB6B620" w:rsidR="00F93281" w:rsidRPr="003C541A" w:rsidRDefault="00F93281" w:rsidP="00F93281">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8" w:name="_Toc152680489"/>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78"/>
    </w:p>
    <w:p w14:paraId="18B407E6" w14:textId="77777777" w:rsidR="00F93281" w:rsidRPr="00FF10FA" w:rsidRDefault="00F93281" w:rsidP="00F93281">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4D9FC923" w14:textId="77777777" w:rsidR="00F93281" w:rsidRPr="00FF10FA" w:rsidRDefault="00F93281" w:rsidP="00F93281">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5F4219B" w14:textId="77777777" w:rsidR="00F93281" w:rsidRDefault="00F93281" w:rsidP="00F93281"/>
    <w:p w14:paraId="01B9DB47" w14:textId="34E34F93" w:rsidR="00F93281" w:rsidRDefault="005E550D" w:rsidP="00F93281">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BELIZE</w:t>
      </w:r>
      <w:r w:rsidR="00F93281" w:rsidRPr="00244A38">
        <w:rPr>
          <w:rFonts w:ascii="Calibri Light" w:eastAsia="Times New Roman" w:hAnsi="Calibri Light" w:cs="Times New Roman"/>
          <w:i/>
          <w:iCs/>
          <w:color w:val="2E74B5"/>
          <w:sz w:val="22"/>
          <w:szCs w:val="22"/>
        </w:rPr>
        <w:t>’S LEGISLATIVE</w:t>
      </w:r>
      <w:r w:rsidR="00F93281" w:rsidRPr="005E4090">
        <w:rPr>
          <w:rFonts w:ascii="Calibri Light" w:eastAsia="Times New Roman" w:hAnsi="Calibri Light" w:cs="Times New Roman"/>
          <w:i/>
          <w:iCs/>
          <w:color w:val="2E74B5"/>
          <w:sz w:val="22"/>
          <w:szCs w:val="22"/>
        </w:rPr>
        <w:t xml:space="preserve"> PROV</w:t>
      </w:r>
      <w:r w:rsidR="00F93281">
        <w:rPr>
          <w:rFonts w:ascii="Calibri Light" w:eastAsia="Times New Roman" w:hAnsi="Calibri Light" w:cs="Times New Roman"/>
          <w:i/>
          <w:iCs/>
          <w:color w:val="2E74B5"/>
          <w:sz w:val="22"/>
          <w:szCs w:val="22"/>
        </w:rPr>
        <w:t>I</w:t>
      </w:r>
      <w:r w:rsidR="00F93281" w:rsidRPr="005E4090">
        <w:rPr>
          <w:rFonts w:ascii="Calibri Light" w:eastAsia="Times New Roman" w:hAnsi="Calibri Light" w:cs="Times New Roman"/>
          <w:i/>
          <w:iCs/>
          <w:color w:val="2E74B5"/>
          <w:sz w:val="22"/>
          <w:szCs w:val="22"/>
        </w:rPr>
        <w:t xml:space="preserve">SIONS: </w:t>
      </w:r>
      <w:r w:rsidR="00F93281">
        <w:rPr>
          <w:rFonts w:ascii="Calibri Light" w:eastAsia="Times New Roman" w:hAnsi="Calibri Light" w:cs="Times New Roman"/>
          <w:i/>
          <w:iCs/>
          <w:color w:val="2E74B5"/>
          <w:sz w:val="22"/>
          <w:szCs w:val="22"/>
        </w:rPr>
        <w:t xml:space="preserve">Underage marriage </w:t>
      </w:r>
      <w:r w:rsidR="009F01C5">
        <w:rPr>
          <w:rFonts w:ascii="Calibri Light" w:eastAsia="Times New Roman" w:hAnsi="Calibri Light" w:cs="Times New Roman"/>
          <w:i/>
          <w:iCs/>
          <w:color w:val="2E74B5"/>
          <w:sz w:val="22"/>
          <w:szCs w:val="22"/>
        </w:rPr>
        <w:t>permitted with parental consent</w:t>
      </w:r>
    </w:p>
    <w:p w14:paraId="521DED76" w14:textId="77777777" w:rsidR="00F93281" w:rsidRDefault="00F93281" w:rsidP="00F93281">
      <w:pPr>
        <w:keepNext/>
        <w:keepLines/>
        <w:spacing w:before="0" w:after="0"/>
        <w:outlineLvl w:val="3"/>
        <w:rPr>
          <w:rFonts w:ascii="Calibri Light" w:eastAsia="Times New Roman" w:hAnsi="Calibri Light" w:cs="Times New Roman"/>
          <w:i/>
          <w:iCs/>
          <w:color w:val="2E74B5"/>
          <w:sz w:val="22"/>
          <w:szCs w:val="22"/>
        </w:rPr>
      </w:pPr>
    </w:p>
    <w:p w14:paraId="612BAA53" w14:textId="10F9706B" w:rsidR="00F93281" w:rsidRDefault="00F93281" w:rsidP="00F93281">
      <w:pPr>
        <w:spacing w:before="0" w:after="0"/>
        <w:rPr>
          <w:sz w:val="22"/>
          <w:szCs w:val="22"/>
        </w:rPr>
      </w:pPr>
      <w:r w:rsidRPr="006063C8">
        <w:rPr>
          <w:sz w:val="22"/>
          <w:szCs w:val="22"/>
        </w:rPr>
        <w:t xml:space="preserve">Based on our review, </w:t>
      </w:r>
      <w:r w:rsidR="009F01C5">
        <w:rPr>
          <w:sz w:val="22"/>
          <w:szCs w:val="22"/>
        </w:rPr>
        <w:t xml:space="preserve">Belize’s </w:t>
      </w:r>
      <w:r w:rsidR="00D60934">
        <w:rPr>
          <w:sz w:val="22"/>
          <w:szCs w:val="22"/>
        </w:rPr>
        <w:t xml:space="preserve">Marriage Act </w:t>
      </w:r>
      <w:r w:rsidR="009F01C5">
        <w:rPr>
          <w:sz w:val="22"/>
          <w:szCs w:val="22"/>
        </w:rPr>
        <w:t xml:space="preserve">sets the minimum age of marriage at 18, but permits marriage </w:t>
      </w:r>
      <w:r w:rsidR="005314CE">
        <w:rPr>
          <w:sz w:val="22"/>
          <w:szCs w:val="22"/>
        </w:rPr>
        <w:t xml:space="preserve">of minors over the age of </w:t>
      </w:r>
      <w:r w:rsidR="009F01C5">
        <w:rPr>
          <w:sz w:val="22"/>
          <w:szCs w:val="22"/>
        </w:rPr>
        <w:t>16</w:t>
      </w:r>
      <w:r w:rsidR="003F0608">
        <w:rPr>
          <w:sz w:val="22"/>
          <w:szCs w:val="22"/>
        </w:rPr>
        <w:t xml:space="preserve"> </w:t>
      </w:r>
      <w:r w:rsidR="005314CE">
        <w:rPr>
          <w:sz w:val="22"/>
          <w:szCs w:val="22"/>
        </w:rPr>
        <w:t>i</w:t>
      </w:r>
      <w:r w:rsidR="009F01C5">
        <w:rPr>
          <w:sz w:val="22"/>
          <w:szCs w:val="22"/>
        </w:rPr>
        <w:t xml:space="preserve">f the parents of the minor consent. </w:t>
      </w:r>
      <w:r w:rsidR="005E550D">
        <w:rPr>
          <w:sz w:val="22"/>
          <w:szCs w:val="22"/>
        </w:rPr>
        <w:t>Paragraph 189 of the State Party Report confirms that this has been the case since 2005.</w:t>
      </w:r>
    </w:p>
    <w:p w14:paraId="6332168E" w14:textId="77777777" w:rsidR="00F93281" w:rsidRPr="00172C59" w:rsidRDefault="00F93281" w:rsidP="00F93281">
      <w:pPr>
        <w:spacing w:before="0" w:after="0"/>
        <w:rPr>
          <w:sz w:val="22"/>
          <w:szCs w:val="22"/>
        </w:rPr>
      </w:pPr>
    </w:p>
    <w:p w14:paraId="1888319A" w14:textId="78DA65E6" w:rsidR="009F01C5" w:rsidRPr="00514D79" w:rsidRDefault="009F01C5" w:rsidP="009F01C5">
      <w:pPr>
        <w:spacing w:after="0"/>
        <w:ind w:left="720"/>
        <w:rPr>
          <w:i/>
          <w:iCs/>
          <w:sz w:val="22"/>
        </w:rPr>
      </w:pPr>
      <w:r w:rsidRPr="00514D79">
        <w:rPr>
          <w:i/>
          <w:iCs/>
          <w:sz w:val="22"/>
        </w:rPr>
        <w:t>Belize Marriage Act</w:t>
      </w:r>
    </w:p>
    <w:p w14:paraId="26657207" w14:textId="6BBDFB08" w:rsidR="009F01C5" w:rsidRPr="00514D79" w:rsidRDefault="009F01C5" w:rsidP="009F01C5">
      <w:pPr>
        <w:spacing w:after="0"/>
        <w:ind w:left="720"/>
        <w:rPr>
          <w:i/>
          <w:iCs/>
          <w:sz w:val="22"/>
        </w:rPr>
      </w:pPr>
      <w:r w:rsidRPr="00514D79">
        <w:rPr>
          <w:i/>
          <w:iCs/>
          <w:sz w:val="22"/>
        </w:rPr>
        <w:t xml:space="preserve">4.─(1) A marriage </w:t>
      </w:r>
      <w:proofErr w:type="spellStart"/>
      <w:r w:rsidRPr="00514D79">
        <w:rPr>
          <w:i/>
          <w:iCs/>
          <w:sz w:val="22"/>
        </w:rPr>
        <w:t>solemnised</w:t>
      </w:r>
      <w:proofErr w:type="spellEnd"/>
      <w:r w:rsidRPr="00514D79">
        <w:rPr>
          <w:i/>
          <w:iCs/>
          <w:sz w:val="22"/>
        </w:rPr>
        <w:t xml:space="preserve"> between persons either of whom is under the age of sixteen shall be void.</w:t>
      </w:r>
    </w:p>
    <w:p w14:paraId="07C5D555" w14:textId="451F131B" w:rsidR="009F01C5" w:rsidRPr="00514D79" w:rsidRDefault="009F01C5" w:rsidP="009F01C5">
      <w:pPr>
        <w:spacing w:after="0"/>
        <w:ind w:left="720"/>
        <w:rPr>
          <w:i/>
          <w:iCs/>
          <w:sz w:val="22"/>
        </w:rPr>
      </w:pPr>
      <w:r w:rsidRPr="00514D79">
        <w:rPr>
          <w:i/>
          <w:iCs/>
          <w:sz w:val="22"/>
        </w:rPr>
        <w:t xml:space="preserve">(2) Nothing in this Act shall affect any marriage </w:t>
      </w:r>
      <w:proofErr w:type="spellStart"/>
      <w:r w:rsidRPr="00514D79">
        <w:rPr>
          <w:i/>
          <w:iCs/>
          <w:sz w:val="22"/>
        </w:rPr>
        <w:t>solemnised</w:t>
      </w:r>
      <w:proofErr w:type="spellEnd"/>
      <w:r w:rsidRPr="00514D79">
        <w:rPr>
          <w:i/>
          <w:iCs/>
          <w:sz w:val="22"/>
        </w:rPr>
        <w:t xml:space="preserve"> or contracted before the passing of this Act, and any such marriage shall be or become valid in any case where, if this Act had not been passed, it would have been or have become valid.</w:t>
      </w:r>
    </w:p>
    <w:p w14:paraId="6FB9EB3C" w14:textId="105C5B77" w:rsidR="00FF10FA" w:rsidRPr="00514D79" w:rsidRDefault="009F01C5" w:rsidP="009F01C5">
      <w:pPr>
        <w:spacing w:after="0"/>
        <w:ind w:left="720"/>
        <w:rPr>
          <w:i/>
          <w:iCs/>
          <w:sz w:val="22"/>
        </w:rPr>
      </w:pPr>
      <w:r w:rsidRPr="00514D79">
        <w:rPr>
          <w:i/>
          <w:iCs/>
          <w:sz w:val="22"/>
        </w:rPr>
        <w:t xml:space="preserve">(3) A marriage </w:t>
      </w:r>
      <w:proofErr w:type="spellStart"/>
      <w:r w:rsidRPr="00514D79">
        <w:rPr>
          <w:i/>
          <w:iCs/>
          <w:sz w:val="22"/>
        </w:rPr>
        <w:t>solemnised</w:t>
      </w:r>
      <w:proofErr w:type="spellEnd"/>
      <w:r w:rsidRPr="00514D79">
        <w:rPr>
          <w:i/>
          <w:iCs/>
          <w:sz w:val="22"/>
        </w:rPr>
        <w:t xml:space="preserve"> between persons either of whom is sixteen years of age shall be valid only if the consent of a person referred to in section 5 of this Act is obtained prior to the solemnization of the marriage.</w:t>
      </w:r>
    </w:p>
    <w:p w14:paraId="6B9A5B7B" w14:textId="77777777" w:rsidR="009F01C5" w:rsidRPr="00514D79" w:rsidRDefault="009F01C5" w:rsidP="009F01C5">
      <w:pPr>
        <w:spacing w:after="0"/>
        <w:ind w:left="720"/>
        <w:rPr>
          <w:i/>
          <w:iCs/>
          <w:sz w:val="22"/>
        </w:rPr>
      </w:pPr>
    </w:p>
    <w:p w14:paraId="5EE264B1" w14:textId="77777777" w:rsidR="009F01C5" w:rsidRPr="00514D79" w:rsidRDefault="009F01C5" w:rsidP="009F01C5">
      <w:pPr>
        <w:spacing w:after="0"/>
        <w:ind w:left="720"/>
        <w:rPr>
          <w:i/>
          <w:iCs/>
          <w:sz w:val="22"/>
        </w:rPr>
      </w:pPr>
      <w:r w:rsidRPr="00514D79">
        <w:rPr>
          <w:i/>
          <w:iCs/>
          <w:sz w:val="22"/>
        </w:rPr>
        <w:t>Consent to Marriage</w:t>
      </w:r>
    </w:p>
    <w:p w14:paraId="1170CC87" w14:textId="2D2EEA0B" w:rsidR="009F01C5" w:rsidRPr="00514D79" w:rsidRDefault="009F01C5" w:rsidP="009F01C5">
      <w:pPr>
        <w:spacing w:after="0"/>
        <w:ind w:left="720"/>
        <w:rPr>
          <w:i/>
          <w:iCs/>
          <w:sz w:val="22"/>
        </w:rPr>
      </w:pPr>
      <w:r w:rsidRPr="00514D79">
        <w:rPr>
          <w:i/>
          <w:iCs/>
          <w:sz w:val="22"/>
        </w:rPr>
        <w:t>5.-(1) Subject to this section, consent to the marriage of an infant shall be obtained in accordance with the following provisions-</w:t>
      </w:r>
    </w:p>
    <w:p w14:paraId="75D2A4B2" w14:textId="46535DE6" w:rsidR="009F01C5" w:rsidRPr="00514D79" w:rsidRDefault="009F01C5" w:rsidP="009F01C5">
      <w:pPr>
        <w:spacing w:after="0"/>
        <w:ind w:left="720"/>
        <w:rPr>
          <w:i/>
          <w:iCs/>
          <w:sz w:val="22"/>
        </w:rPr>
      </w:pPr>
      <w:r w:rsidRPr="00514D79">
        <w:rPr>
          <w:i/>
          <w:iCs/>
          <w:sz w:val="22"/>
        </w:rPr>
        <w:lastRenderedPageBreak/>
        <w:t>(a) if both the infant’s parents are alive and living together, consent shall be obtained from both parents;</w:t>
      </w:r>
    </w:p>
    <w:p w14:paraId="2A38464B" w14:textId="048E79B2" w:rsidR="009F01C5" w:rsidRDefault="009F01C5" w:rsidP="009F01C5">
      <w:pPr>
        <w:spacing w:after="0"/>
        <w:ind w:left="720"/>
        <w:rPr>
          <w:i/>
          <w:iCs/>
        </w:rPr>
      </w:pPr>
      <w:r>
        <w:rPr>
          <w:i/>
          <w:iCs/>
        </w:rPr>
        <w:t>(…)</w:t>
      </w:r>
    </w:p>
    <w:p w14:paraId="05BFDB3A" w14:textId="7EFCE0C7" w:rsidR="009F01C5" w:rsidRDefault="009F01C5" w:rsidP="009F01C5">
      <w:pPr>
        <w:spacing w:before="0" w:after="0"/>
        <w:rPr>
          <w:sz w:val="22"/>
          <w:szCs w:val="22"/>
        </w:rPr>
      </w:pPr>
      <w:r>
        <w:rPr>
          <w:b/>
          <w:sz w:val="22"/>
          <w:szCs w:val="22"/>
        </w:rPr>
        <w:t>The last available data shows relatively high rates of child marriage in Belize: 34% of women aged 20-24 at the time of survey had been married before age 18, 6% had been married before age 15, and 21% of girls ages 15 to 19 were already married.</w:t>
      </w:r>
      <w:r w:rsidRPr="004946C9">
        <w:rPr>
          <w:rStyle w:val="FootnoteReference"/>
          <w:b/>
          <w:sz w:val="22"/>
          <w:szCs w:val="22"/>
        </w:rPr>
        <w:footnoteReference w:id="2"/>
      </w:r>
      <w:r>
        <w:rPr>
          <w:sz w:val="22"/>
          <w:szCs w:val="22"/>
        </w:rPr>
        <w:t xml:space="preserve"> </w:t>
      </w:r>
    </w:p>
    <w:p w14:paraId="1FEDED93" w14:textId="77777777" w:rsidR="009F01C5" w:rsidRPr="009F01C5" w:rsidRDefault="009F01C5" w:rsidP="009F01C5">
      <w:pPr>
        <w:spacing w:after="0"/>
        <w:rPr>
          <w:i/>
          <w:iCs/>
        </w:rPr>
      </w:pPr>
    </w:p>
    <w:p w14:paraId="06A0F5E4" w14:textId="67A730F9" w:rsidR="00FF10FA" w:rsidRPr="002A46AB" w:rsidRDefault="00FF10FA" w:rsidP="002A46AB">
      <w:pPr>
        <w:pStyle w:val="Heading4"/>
        <w:rPr>
          <w:i/>
          <w:sz w:val="18"/>
          <w:szCs w:val="18"/>
        </w:rPr>
      </w:pPr>
      <w:r w:rsidRPr="000E03A6">
        <w:rPr>
          <w:i/>
          <w:sz w:val="18"/>
          <w:szCs w:val="18"/>
        </w:rPr>
        <w:t>Briefing prepared by the WORLD Policy Analysis Center, University of California, Los Angeles</w:t>
      </w:r>
    </w:p>
    <w:sectPr w:rsidR="00FF10FA" w:rsidRPr="002A46AB"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03051" w14:textId="77777777" w:rsidR="00C50759" w:rsidRDefault="00C50759" w:rsidP="00263795">
      <w:pPr>
        <w:spacing w:after="0" w:line="240" w:lineRule="auto"/>
      </w:pPr>
      <w:r>
        <w:separator/>
      </w:r>
    </w:p>
  </w:endnote>
  <w:endnote w:type="continuationSeparator" w:id="0">
    <w:p w14:paraId="292915E0" w14:textId="77777777" w:rsidR="00C50759" w:rsidRDefault="00C5075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CB0B77" w:rsidRDefault="00CB0B7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CB0B77" w:rsidRDefault="00CB0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3DDFE" w14:textId="77777777" w:rsidR="00C50759" w:rsidRDefault="00C50759" w:rsidP="00263795">
      <w:pPr>
        <w:spacing w:after="0" w:line="240" w:lineRule="auto"/>
      </w:pPr>
      <w:r>
        <w:separator/>
      </w:r>
    </w:p>
  </w:footnote>
  <w:footnote w:type="continuationSeparator" w:id="0">
    <w:p w14:paraId="3D145D7B" w14:textId="77777777" w:rsidR="00C50759" w:rsidRDefault="00C50759" w:rsidP="00263795">
      <w:pPr>
        <w:spacing w:after="0" w:line="240" w:lineRule="auto"/>
      </w:pPr>
      <w:r>
        <w:continuationSeparator/>
      </w:r>
    </w:p>
  </w:footnote>
  <w:footnote w:id="1">
    <w:p w14:paraId="67956FD0" w14:textId="77777777" w:rsidR="003A23FC" w:rsidRPr="00104B44" w:rsidRDefault="003A23FC" w:rsidP="003A23FC">
      <w:pPr>
        <w:spacing w:before="0" w:after="0"/>
        <w:rPr>
          <w:i/>
          <w:sz w:val="22"/>
        </w:rPr>
      </w:pPr>
      <w:r>
        <w:rPr>
          <w:rStyle w:val="FootnoteReference"/>
        </w:rPr>
        <w:footnoteRef/>
      </w:r>
      <w:r>
        <w:t xml:space="preserve"> </w:t>
      </w:r>
      <w:r w:rsidRPr="00425DE8">
        <w:t>UNICEF Data Warehouse – Child M</w:t>
      </w:r>
      <w:r>
        <w:t xml:space="preserve">arriage. Retrieved November 30,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2">
    <w:p w14:paraId="2C49E3BD" w14:textId="77777777" w:rsidR="009F01C5" w:rsidRPr="00104B44" w:rsidRDefault="009F01C5" w:rsidP="009F01C5">
      <w:pPr>
        <w:spacing w:before="0" w:after="0"/>
        <w:rPr>
          <w:i/>
          <w:sz w:val="22"/>
        </w:rPr>
      </w:pPr>
      <w:r>
        <w:rPr>
          <w:rStyle w:val="FootnoteReference"/>
        </w:rPr>
        <w:footnoteRef/>
      </w:r>
      <w:r>
        <w:t xml:space="preserve"> 2019 data taken from </w:t>
      </w:r>
      <w:r w:rsidRPr="00425DE8">
        <w:t>UNICEF. UNICEF Data Warehouse – Child M</w:t>
      </w:r>
      <w:r>
        <w:t xml:space="preserve">arriage. Retrieved November 30,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0FE792E0" w:rsidR="00CB0B77" w:rsidRDefault="00CB0B77"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rsidR="00500E07">
      <w:t xml:space="preserve">December </w:t>
    </w:r>
    <w:r w:rsidR="00372BFC">
      <w:t>5</w:t>
    </w:r>
    <w:r w:rsidR="00500E07">
      <w:t>, 2023</w:t>
    </w:r>
  </w:p>
  <w:p w14:paraId="288FAFE4" w14:textId="77777777" w:rsidR="00CB0B77" w:rsidRDefault="00CB0B77"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24E08"/>
    <w:multiLevelType w:val="hybridMultilevel"/>
    <w:tmpl w:val="8F206C30"/>
    <w:lvl w:ilvl="0" w:tplc="C3D8E0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C4A1E"/>
    <w:multiLevelType w:val="hybridMultilevel"/>
    <w:tmpl w:val="5F72F214"/>
    <w:lvl w:ilvl="0" w:tplc="FFFFFFFF">
      <w:start w:val="1"/>
      <w:numFmt w:val="decimal"/>
      <w:lvlText w:val="%1."/>
      <w:lvlJc w:val="left"/>
      <w:pPr>
        <w:ind w:left="720" w:hanging="360"/>
      </w:pPr>
      <w:rPr>
        <w:rFonts w:asciiTheme="minorHAnsi" w:eastAsiaTheme="minorHAnsi" w:hAnsiTheme="minorHAnsi" w:cstheme="minorBid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6E3FDE"/>
    <w:multiLevelType w:val="hybridMultilevel"/>
    <w:tmpl w:val="75A4AC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C9E3A3E"/>
    <w:multiLevelType w:val="hybridMultilevel"/>
    <w:tmpl w:val="D6C26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3B1942"/>
    <w:multiLevelType w:val="hybridMultilevel"/>
    <w:tmpl w:val="E19A6E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 w15:restartNumberingAfterBreak="0">
    <w:nsid w:val="5CAD20AD"/>
    <w:multiLevelType w:val="hybridMultilevel"/>
    <w:tmpl w:val="296A1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EA73F89"/>
    <w:multiLevelType w:val="hybridMultilevel"/>
    <w:tmpl w:val="D6C269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DB58EB"/>
    <w:multiLevelType w:val="hybridMultilevel"/>
    <w:tmpl w:val="75E2E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6"/>
  </w:num>
  <w:num w:numId="4">
    <w:abstractNumId w:val="5"/>
  </w:num>
  <w:num w:numId="5">
    <w:abstractNumId w:val="6"/>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5"/>
  </w:num>
  <w:num w:numId="11">
    <w:abstractNumId w:val="3"/>
  </w:num>
  <w:num w:numId="12">
    <w:abstractNumId w:val="1"/>
  </w:num>
  <w:num w:numId="13">
    <w:abstractNumId w:val="0"/>
  </w:num>
  <w:num w:numId="14">
    <w:abstractNumId w:val="7"/>
  </w:num>
  <w:num w:numId="15">
    <w:abstractNumId w:val="8"/>
  </w:num>
  <w:num w:numId="16">
    <w:abstractNumId w:val="12"/>
  </w:num>
  <w:num w:numId="17">
    <w:abstractNumId w:val="4"/>
  </w:num>
  <w:num w:numId="18">
    <w:abstractNumId w:val="10"/>
  </w:num>
  <w:num w:numId="1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5F80"/>
    <w:rsid w:val="00007B9F"/>
    <w:rsid w:val="00007FCC"/>
    <w:rsid w:val="0001402E"/>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675E2"/>
    <w:rsid w:val="00074C6E"/>
    <w:rsid w:val="00075804"/>
    <w:rsid w:val="000850FE"/>
    <w:rsid w:val="000A17BA"/>
    <w:rsid w:val="000A1E70"/>
    <w:rsid w:val="000A3806"/>
    <w:rsid w:val="000A6E0C"/>
    <w:rsid w:val="000B05BA"/>
    <w:rsid w:val="000B2CBC"/>
    <w:rsid w:val="000B43D7"/>
    <w:rsid w:val="000C524F"/>
    <w:rsid w:val="000C5A09"/>
    <w:rsid w:val="000D2A2C"/>
    <w:rsid w:val="000D48EA"/>
    <w:rsid w:val="000D75F8"/>
    <w:rsid w:val="000D7BF2"/>
    <w:rsid w:val="000E3CCB"/>
    <w:rsid w:val="000E3CF5"/>
    <w:rsid w:val="000E756A"/>
    <w:rsid w:val="000F22CA"/>
    <w:rsid w:val="000F4CDB"/>
    <w:rsid w:val="000F5C02"/>
    <w:rsid w:val="000F6A30"/>
    <w:rsid w:val="000F7D43"/>
    <w:rsid w:val="0010092B"/>
    <w:rsid w:val="0010334A"/>
    <w:rsid w:val="00110604"/>
    <w:rsid w:val="00112EC9"/>
    <w:rsid w:val="0011417A"/>
    <w:rsid w:val="00115C81"/>
    <w:rsid w:val="00121A10"/>
    <w:rsid w:val="0013200D"/>
    <w:rsid w:val="001339E4"/>
    <w:rsid w:val="00135A83"/>
    <w:rsid w:val="0014064A"/>
    <w:rsid w:val="0014409D"/>
    <w:rsid w:val="0014443A"/>
    <w:rsid w:val="00146C3A"/>
    <w:rsid w:val="001512D1"/>
    <w:rsid w:val="00157053"/>
    <w:rsid w:val="00162979"/>
    <w:rsid w:val="00163AA4"/>
    <w:rsid w:val="001663CB"/>
    <w:rsid w:val="00167592"/>
    <w:rsid w:val="00170358"/>
    <w:rsid w:val="001855CF"/>
    <w:rsid w:val="00186A0B"/>
    <w:rsid w:val="00186E8B"/>
    <w:rsid w:val="00192A79"/>
    <w:rsid w:val="00192EE4"/>
    <w:rsid w:val="00193072"/>
    <w:rsid w:val="00193108"/>
    <w:rsid w:val="00196B39"/>
    <w:rsid w:val="001A1121"/>
    <w:rsid w:val="001B0629"/>
    <w:rsid w:val="001B130D"/>
    <w:rsid w:val="001B6472"/>
    <w:rsid w:val="001E0AB3"/>
    <w:rsid w:val="001E6EF2"/>
    <w:rsid w:val="001F2433"/>
    <w:rsid w:val="001F3055"/>
    <w:rsid w:val="001F60B8"/>
    <w:rsid w:val="00201BBD"/>
    <w:rsid w:val="00202927"/>
    <w:rsid w:val="00204CB3"/>
    <w:rsid w:val="002118F1"/>
    <w:rsid w:val="00214F7A"/>
    <w:rsid w:val="00216A01"/>
    <w:rsid w:val="00216F3A"/>
    <w:rsid w:val="00217985"/>
    <w:rsid w:val="00225A6E"/>
    <w:rsid w:val="00227357"/>
    <w:rsid w:val="00233775"/>
    <w:rsid w:val="00233C05"/>
    <w:rsid w:val="002363A5"/>
    <w:rsid w:val="00237DC7"/>
    <w:rsid w:val="00242A41"/>
    <w:rsid w:val="00244E0B"/>
    <w:rsid w:val="002463EE"/>
    <w:rsid w:val="00246EC7"/>
    <w:rsid w:val="00250CA9"/>
    <w:rsid w:val="002529A1"/>
    <w:rsid w:val="00254467"/>
    <w:rsid w:val="0025507E"/>
    <w:rsid w:val="002553AC"/>
    <w:rsid w:val="0025596E"/>
    <w:rsid w:val="00262139"/>
    <w:rsid w:val="0026260D"/>
    <w:rsid w:val="00262B5B"/>
    <w:rsid w:val="00262C3C"/>
    <w:rsid w:val="00263795"/>
    <w:rsid w:val="00267D06"/>
    <w:rsid w:val="00277988"/>
    <w:rsid w:val="002802A1"/>
    <w:rsid w:val="00280964"/>
    <w:rsid w:val="002822B0"/>
    <w:rsid w:val="0028500F"/>
    <w:rsid w:val="0028609C"/>
    <w:rsid w:val="002874BF"/>
    <w:rsid w:val="00292CC9"/>
    <w:rsid w:val="00293C07"/>
    <w:rsid w:val="002A0D43"/>
    <w:rsid w:val="002A27CB"/>
    <w:rsid w:val="002A2ECC"/>
    <w:rsid w:val="002A35ED"/>
    <w:rsid w:val="002A46AB"/>
    <w:rsid w:val="002B4C4A"/>
    <w:rsid w:val="002B6072"/>
    <w:rsid w:val="002C0E6F"/>
    <w:rsid w:val="002C79FD"/>
    <w:rsid w:val="002D3CE2"/>
    <w:rsid w:val="002E3152"/>
    <w:rsid w:val="002E6080"/>
    <w:rsid w:val="002F18CF"/>
    <w:rsid w:val="002F47A6"/>
    <w:rsid w:val="002F4FD6"/>
    <w:rsid w:val="002F655E"/>
    <w:rsid w:val="002F6E5A"/>
    <w:rsid w:val="00320262"/>
    <w:rsid w:val="00326226"/>
    <w:rsid w:val="00331DB8"/>
    <w:rsid w:val="0033790B"/>
    <w:rsid w:val="003444CA"/>
    <w:rsid w:val="00346925"/>
    <w:rsid w:val="0035238B"/>
    <w:rsid w:val="00353A9D"/>
    <w:rsid w:val="00353D6C"/>
    <w:rsid w:val="00355056"/>
    <w:rsid w:val="00356615"/>
    <w:rsid w:val="00362350"/>
    <w:rsid w:val="0036569F"/>
    <w:rsid w:val="003716E9"/>
    <w:rsid w:val="003723BD"/>
    <w:rsid w:val="00372BFC"/>
    <w:rsid w:val="00374D35"/>
    <w:rsid w:val="003860C9"/>
    <w:rsid w:val="00391573"/>
    <w:rsid w:val="003948B3"/>
    <w:rsid w:val="003A0670"/>
    <w:rsid w:val="003A11D6"/>
    <w:rsid w:val="003A23FC"/>
    <w:rsid w:val="003A6D58"/>
    <w:rsid w:val="003C116C"/>
    <w:rsid w:val="003C2D78"/>
    <w:rsid w:val="003C3521"/>
    <w:rsid w:val="003C3F1A"/>
    <w:rsid w:val="003C4621"/>
    <w:rsid w:val="003C541A"/>
    <w:rsid w:val="003D16AD"/>
    <w:rsid w:val="003D1B16"/>
    <w:rsid w:val="003D79EE"/>
    <w:rsid w:val="003E044E"/>
    <w:rsid w:val="003E0D6D"/>
    <w:rsid w:val="003E182D"/>
    <w:rsid w:val="003F0608"/>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35749"/>
    <w:rsid w:val="0044050A"/>
    <w:rsid w:val="00444D19"/>
    <w:rsid w:val="004536D3"/>
    <w:rsid w:val="004554E5"/>
    <w:rsid w:val="00457CA1"/>
    <w:rsid w:val="00461A11"/>
    <w:rsid w:val="00466174"/>
    <w:rsid w:val="004679B8"/>
    <w:rsid w:val="0047219D"/>
    <w:rsid w:val="00473A77"/>
    <w:rsid w:val="00473BDF"/>
    <w:rsid w:val="00474A1C"/>
    <w:rsid w:val="0047586E"/>
    <w:rsid w:val="00476162"/>
    <w:rsid w:val="0048371B"/>
    <w:rsid w:val="00484BDC"/>
    <w:rsid w:val="004875CC"/>
    <w:rsid w:val="00487C6E"/>
    <w:rsid w:val="00494AA1"/>
    <w:rsid w:val="004A4246"/>
    <w:rsid w:val="004A5F2D"/>
    <w:rsid w:val="004A6E1C"/>
    <w:rsid w:val="004A7910"/>
    <w:rsid w:val="004B4D32"/>
    <w:rsid w:val="004B5485"/>
    <w:rsid w:val="004B6F48"/>
    <w:rsid w:val="004B737D"/>
    <w:rsid w:val="004B7D6E"/>
    <w:rsid w:val="004C08D1"/>
    <w:rsid w:val="004C26E6"/>
    <w:rsid w:val="004D03D6"/>
    <w:rsid w:val="004D1D1F"/>
    <w:rsid w:val="004E188F"/>
    <w:rsid w:val="004F6CB6"/>
    <w:rsid w:val="00500071"/>
    <w:rsid w:val="00500E07"/>
    <w:rsid w:val="00502A99"/>
    <w:rsid w:val="00502CB9"/>
    <w:rsid w:val="0050301F"/>
    <w:rsid w:val="00504243"/>
    <w:rsid w:val="00505920"/>
    <w:rsid w:val="00506227"/>
    <w:rsid w:val="00514D79"/>
    <w:rsid w:val="00515B1B"/>
    <w:rsid w:val="00525DC6"/>
    <w:rsid w:val="005314CE"/>
    <w:rsid w:val="005359EF"/>
    <w:rsid w:val="005404BA"/>
    <w:rsid w:val="00543280"/>
    <w:rsid w:val="0054599A"/>
    <w:rsid w:val="005506E0"/>
    <w:rsid w:val="005543C0"/>
    <w:rsid w:val="005567CD"/>
    <w:rsid w:val="00557612"/>
    <w:rsid w:val="00562FEE"/>
    <w:rsid w:val="005651F7"/>
    <w:rsid w:val="005716D4"/>
    <w:rsid w:val="0057198C"/>
    <w:rsid w:val="00574029"/>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C5953"/>
    <w:rsid w:val="005C7C17"/>
    <w:rsid w:val="005C7DDB"/>
    <w:rsid w:val="005D00FA"/>
    <w:rsid w:val="005D290C"/>
    <w:rsid w:val="005E0141"/>
    <w:rsid w:val="005E0866"/>
    <w:rsid w:val="005E14E6"/>
    <w:rsid w:val="005E1C2A"/>
    <w:rsid w:val="005E3766"/>
    <w:rsid w:val="005E550D"/>
    <w:rsid w:val="005E6E48"/>
    <w:rsid w:val="005F79F0"/>
    <w:rsid w:val="005F7F02"/>
    <w:rsid w:val="0060044E"/>
    <w:rsid w:val="00612D50"/>
    <w:rsid w:val="00613B71"/>
    <w:rsid w:val="00623047"/>
    <w:rsid w:val="006252F3"/>
    <w:rsid w:val="006306D0"/>
    <w:rsid w:val="0063298F"/>
    <w:rsid w:val="00643218"/>
    <w:rsid w:val="00651325"/>
    <w:rsid w:val="00655768"/>
    <w:rsid w:val="00656B5B"/>
    <w:rsid w:val="0065723F"/>
    <w:rsid w:val="00660730"/>
    <w:rsid w:val="00660F61"/>
    <w:rsid w:val="00662B05"/>
    <w:rsid w:val="006657E9"/>
    <w:rsid w:val="00665877"/>
    <w:rsid w:val="006768A8"/>
    <w:rsid w:val="00681002"/>
    <w:rsid w:val="006A4D85"/>
    <w:rsid w:val="006A5F21"/>
    <w:rsid w:val="006B1C1E"/>
    <w:rsid w:val="006B1D90"/>
    <w:rsid w:val="006B2E0D"/>
    <w:rsid w:val="006B44D9"/>
    <w:rsid w:val="006C2730"/>
    <w:rsid w:val="006C292B"/>
    <w:rsid w:val="006C75D7"/>
    <w:rsid w:val="006D29B2"/>
    <w:rsid w:val="006D4E5A"/>
    <w:rsid w:val="006D57E4"/>
    <w:rsid w:val="006E0A8A"/>
    <w:rsid w:val="006E210C"/>
    <w:rsid w:val="006E25EC"/>
    <w:rsid w:val="006E409F"/>
    <w:rsid w:val="00700A3A"/>
    <w:rsid w:val="007033CF"/>
    <w:rsid w:val="00704E40"/>
    <w:rsid w:val="007050D7"/>
    <w:rsid w:val="00706F35"/>
    <w:rsid w:val="007124C0"/>
    <w:rsid w:val="00714794"/>
    <w:rsid w:val="007174B8"/>
    <w:rsid w:val="007237E3"/>
    <w:rsid w:val="00724A59"/>
    <w:rsid w:val="00727109"/>
    <w:rsid w:val="00727A07"/>
    <w:rsid w:val="00730F01"/>
    <w:rsid w:val="007335F6"/>
    <w:rsid w:val="007418C2"/>
    <w:rsid w:val="0074263A"/>
    <w:rsid w:val="00753E19"/>
    <w:rsid w:val="007559F8"/>
    <w:rsid w:val="007578CE"/>
    <w:rsid w:val="0076170C"/>
    <w:rsid w:val="00762334"/>
    <w:rsid w:val="007624D3"/>
    <w:rsid w:val="007654FC"/>
    <w:rsid w:val="007718E9"/>
    <w:rsid w:val="00791D26"/>
    <w:rsid w:val="00791D51"/>
    <w:rsid w:val="007937C1"/>
    <w:rsid w:val="0079395B"/>
    <w:rsid w:val="00794A0A"/>
    <w:rsid w:val="00797894"/>
    <w:rsid w:val="007A64C7"/>
    <w:rsid w:val="007A7B6B"/>
    <w:rsid w:val="007B0B11"/>
    <w:rsid w:val="007B2070"/>
    <w:rsid w:val="007B20C7"/>
    <w:rsid w:val="007B7B2B"/>
    <w:rsid w:val="007C3B75"/>
    <w:rsid w:val="007D7849"/>
    <w:rsid w:val="007E2764"/>
    <w:rsid w:val="007E49A7"/>
    <w:rsid w:val="00801FB9"/>
    <w:rsid w:val="00802E98"/>
    <w:rsid w:val="008213A8"/>
    <w:rsid w:val="00821F3C"/>
    <w:rsid w:val="00825DA2"/>
    <w:rsid w:val="00826FE7"/>
    <w:rsid w:val="00827695"/>
    <w:rsid w:val="00831B92"/>
    <w:rsid w:val="00831E58"/>
    <w:rsid w:val="00835292"/>
    <w:rsid w:val="00835FEE"/>
    <w:rsid w:val="00837649"/>
    <w:rsid w:val="008459A6"/>
    <w:rsid w:val="008464B8"/>
    <w:rsid w:val="00847DC2"/>
    <w:rsid w:val="00853DE3"/>
    <w:rsid w:val="00861BDD"/>
    <w:rsid w:val="00866191"/>
    <w:rsid w:val="00873DCC"/>
    <w:rsid w:val="0088047F"/>
    <w:rsid w:val="0088534C"/>
    <w:rsid w:val="00885BB4"/>
    <w:rsid w:val="008952C8"/>
    <w:rsid w:val="008A1018"/>
    <w:rsid w:val="008A6B53"/>
    <w:rsid w:val="008B1008"/>
    <w:rsid w:val="008C7413"/>
    <w:rsid w:val="008D0862"/>
    <w:rsid w:val="008D094E"/>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0D68"/>
    <w:rsid w:val="009A5378"/>
    <w:rsid w:val="009A538D"/>
    <w:rsid w:val="009B02AF"/>
    <w:rsid w:val="009B0366"/>
    <w:rsid w:val="009B129B"/>
    <w:rsid w:val="009B46C8"/>
    <w:rsid w:val="009B62F1"/>
    <w:rsid w:val="009C161B"/>
    <w:rsid w:val="009C3D5F"/>
    <w:rsid w:val="009D0245"/>
    <w:rsid w:val="009D2F67"/>
    <w:rsid w:val="009D407C"/>
    <w:rsid w:val="009D52EC"/>
    <w:rsid w:val="009E00C6"/>
    <w:rsid w:val="009E2678"/>
    <w:rsid w:val="009E5C20"/>
    <w:rsid w:val="009F01C5"/>
    <w:rsid w:val="009F0C73"/>
    <w:rsid w:val="009F0E0C"/>
    <w:rsid w:val="009F10C4"/>
    <w:rsid w:val="009F2054"/>
    <w:rsid w:val="00A04CD6"/>
    <w:rsid w:val="00A05BF8"/>
    <w:rsid w:val="00A07D60"/>
    <w:rsid w:val="00A202A5"/>
    <w:rsid w:val="00A32008"/>
    <w:rsid w:val="00A34BEB"/>
    <w:rsid w:val="00A40B6F"/>
    <w:rsid w:val="00A41296"/>
    <w:rsid w:val="00A41D03"/>
    <w:rsid w:val="00A41FA6"/>
    <w:rsid w:val="00A43FE4"/>
    <w:rsid w:val="00A52B2B"/>
    <w:rsid w:val="00A5371B"/>
    <w:rsid w:val="00A545C8"/>
    <w:rsid w:val="00A54613"/>
    <w:rsid w:val="00A5601D"/>
    <w:rsid w:val="00A57340"/>
    <w:rsid w:val="00A62151"/>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D04"/>
    <w:rsid w:val="00AC703A"/>
    <w:rsid w:val="00AF2D77"/>
    <w:rsid w:val="00B03679"/>
    <w:rsid w:val="00B039E4"/>
    <w:rsid w:val="00B05810"/>
    <w:rsid w:val="00B07E01"/>
    <w:rsid w:val="00B113A6"/>
    <w:rsid w:val="00B11603"/>
    <w:rsid w:val="00B200D6"/>
    <w:rsid w:val="00B2114E"/>
    <w:rsid w:val="00B4416D"/>
    <w:rsid w:val="00B4466C"/>
    <w:rsid w:val="00B47EFF"/>
    <w:rsid w:val="00B5014D"/>
    <w:rsid w:val="00B54718"/>
    <w:rsid w:val="00B55A8E"/>
    <w:rsid w:val="00B56D51"/>
    <w:rsid w:val="00B60128"/>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2AE9"/>
    <w:rsid w:val="00BB64E6"/>
    <w:rsid w:val="00BB6C59"/>
    <w:rsid w:val="00BC0C9A"/>
    <w:rsid w:val="00BC1567"/>
    <w:rsid w:val="00BC1939"/>
    <w:rsid w:val="00BC4FDB"/>
    <w:rsid w:val="00BC651C"/>
    <w:rsid w:val="00BC6780"/>
    <w:rsid w:val="00BD51EC"/>
    <w:rsid w:val="00BD77ED"/>
    <w:rsid w:val="00BE13C8"/>
    <w:rsid w:val="00BE2AC1"/>
    <w:rsid w:val="00BE691B"/>
    <w:rsid w:val="00BE6DF8"/>
    <w:rsid w:val="00BE7C0A"/>
    <w:rsid w:val="00BF5419"/>
    <w:rsid w:val="00BF541F"/>
    <w:rsid w:val="00BF71D1"/>
    <w:rsid w:val="00C00413"/>
    <w:rsid w:val="00C057D6"/>
    <w:rsid w:val="00C15AFF"/>
    <w:rsid w:val="00C1654D"/>
    <w:rsid w:val="00C315ED"/>
    <w:rsid w:val="00C31A62"/>
    <w:rsid w:val="00C3317D"/>
    <w:rsid w:val="00C36B64"/>
    <w:rsid w:val="00C370E4"/>
    <w:rsid w:val="00C4687E"/>
    <w:rsid w:val="00C50759"/>
    <w:rsid w:val="00C554A3"/>
    <w:rsid w:val="00C5558E"/>
    <w:rsid w:val="00C618C4"/>
    <w:rsid w:val="00C62B18"/>
    <w:rsid w:val="00C63CF4"/>
    <w:rsid w:val="00C64A14"/>
    <w:rsid w:val="00C7178A"/>
    <w:rsid w:val="00C7613B"/>
    <w:rsid w:val="00C80E4A"/>
    <w:rsid w:val="00C82441"/>
    <w:rsid w:val="00C840C1"/>
    <w:rsid w:val="00C861CF"/>
    <w:rsid w:val="00C93749"/>
    <w:rsid w:val="00C93D2E"/>
    <w:rsid w:val="00CA05CC"/>
    <w:rsid w:val="00CA6E6C"/>
    <w:rsid w:val="00CB02A2"/>
    <w:rsid w:val="00CB0B77"/>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3E3C"/>
    <w:rsid w:val="00D54FD4"/>
    <w:rsid w:val="00D557DB"/>
    <w:rsid w:val="00D60934"/>
    <w:rsid w:val="00D609FF"/>
    <w:rsid w:val="00D62418"/>
    <w:rsid w:val="00D66C06"/>
    <w:rsid w:val="00D71331"/>
    <w:rsid w:val="00D71CC4"/>
    <w:rsid w:val="00D73703"/>
    <w:rsid w:val="00D7504F"/>
    <w:rsid w:val="00D806AE"/>
    <w:rsid w:val="00D8218E"/>
    <w:rsid w:val="00D82319"/>
    <w:rsid w:val="00D86633"/>
    <w:rsid w:val="00D87824"/>
    <w:rsid w:val="00D91228"/>
    <w:rsid w:val="00D921C2"/>
    <w:rsid w:val="00D93BBC"/>
    <w:rsid w:val="00D956F7"/>
    <w:rsid w:val="00DA1DEE"/>
    <w:rsid w:val="00DB0AD1"/>
    <w:rsid w:val="00DB4DC6"/>
    <w:rsid w:val="00DC0D8F"/>
    <w:rsid w:val="00DC3D8E"/>
    <w:rsid w:val="00DC6A87"/>
    <w:rsid w:val="00DC7044"/>
    <w:rsid w:val="00DD095B"/>
    <w:rsid w:val="00DD2F6D"/>
    <w:rsid w:val="00DD2FEA"/>
    <w:rsid w:val="00DD3625"/>
    <w:rsid w:val="00DD45BE"/>
    <w:rsid w:val="00DE29DF"/>
    <w:rsid w:val="00DE554F"/>
    <w:rsid w:val="00DF4CA4"/>
    <w:rsid w:val="00DF6F0C"/>
    <w:rsid w:val="00DF7F93"/>
    <w:rsid w:val="00E0014D"/>
    <w:rsid w:val="00E0490B"/>
    <w:rsid w:val="00E10D86"/>
    <w:rsid w:val="00E12381"/>
    <w:rsid w:val="00E147C9"/>
    <w:rsid w:val="00E16D1F"/>
    <w:rsid w:val="00E1726A"/>
    <w:rsid w:val="00E21E26"/>
    <w:rsid w:val="00E22B53"/>
    <w:rsid w:val="00E31D73"/>
    <w:rsid w:val="00E35C53"/>
    <w:rsid w:val="00E40596"/>
    <w:rsid w:val="00E4063C"/>
    <w:rsid w:val="00E43F66"/>
    <w:rsid w:val="00E46FDE"/>
    <w:rsid w:val="00E47623"/>
    <w:rsid w:val="00E5079A"/>
    <w:rsid w:val="00E52DD7"/>
    <w:rsid w:val="00E5640F"/>
    <w:rsid w:val="00E57329"/>
    <w:rsid w:val="00E57623"/>
    <w:rsid w:val="00E64C52"/>
    <w:rsid w:val="00E674E0"/>
    <w:rsid w:val="00E71762"/>
    <w:rsid w:val="00E835A3"/>
    <w:rsid w:val="00E8602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09B7"/>
    <w:rsid w:val="00EF1E0E"/>
    <w:rsid w:val="00EF7398"/>
    <w:rsid w:val="00EF7C35"/>
    <w:rsid w:val="00F06DFE"/>
    <w:rsid w:val="00F073DC"/>
    <w:rsid w:val="00F10066"/>
    <w:rsid w:val="00F10315"/>
    <w:rsid w:val="00F1039B"/>
    <w:rsid w:val="00F15F63"/>
    <w:rsid w:val="00F213B6"/>
    <w:rsid w:val="00F22521"/>
    <w:rsid w:val="00F22B57"/>
    <w:rsid w:val="00F25421"/>
    <w:rsid w:val="00F300F9"/>
    <w:rsid w:val="00F302CE"/>
    <w:rsid w:val="00F326DD"/>
    <w:rsid w:val="00F41C71"/>
    <w:rsid w:val="00F4614B"/>
    <w:rsid w:val="00F50412"/>
    <w:rsid w:val="00F61FDE"/>
    <w:rsid w:val="00F7324F"/>
    <w:rsid w:val="00F7665A"/>
    <w:rsid w:val="00F802A3"/>
    <w:rsid w:val="00F80D67"/>
    <w:rsid w:val="00F842C9"/>
    <w:rsid w:val="00F86C29"/>
    <w:rsid w:val="00F93281"/>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docId w15:val="{92C2B0E5-7429-44E9-96A7-21530DEA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372BFC"/>
    <w:pPr>
      <w:tabs>
        <w:tab w:val="right" w:leader="dot" w:pos="9350"/>
      </w:tabs>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0675E2"/>
  </w:style>
  <w:style w:type="paragraph" w:customStyle="1" w:styleId="Default">
    <w:name w:val="Default"/>
    <w:basedOn w:val="Normal"/>
    <w:rsid w:val="008D094E"/>
    <w:pPr>
      <w:autoSpaceDE w:val="0"/>
      <w:autoSpaceDN w:val="0"/>
      <w:spacing w:before="0"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412">
      <w:bodyDiv w:val="1"/>
      <w:marLeft w:val="0"/>
      <w:marRight w:val="0"/>
      <w:marTop w:val="0"/>
      <w:marBottom w:val="0"/>
      <w:divBdr>
        <w:top w:val="none" w:sz="0" w:space="0" w:color="auto"/>
        <w:left w:val="none" w:sz="0" w:space="0" w:color="auto"/>
        <w:bottom w:val="none" w:sz="0" w:space="0" w:color="auto"/>
        <w:right w:val="none" w:sz="0" w:space="0" w:color="auto"/>
      </w:divBdr>
    </w:div>
    <w:div w:id="8795054">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0302716">
      <w:bodyDiv w:val="1"/>
      <w:marLeft w:val="0"/>
      <w:marRight w:val="0"/>
      <w:marTop w:val="0"/>
      <w:marBottom w:val="0"/>
      <w:divBdr>
        <w:top w:val="none" w:sz="0" w:space="0" w:color="auto"/>
        <w:left w:val="none" w:sz="0" w:space="0" w:color="auto"/>
        <w:bottom w:val="none" w:sz="0" w:space="0" w:color="auto"/>
        <w:right w:val="none" w:sz="0" w:space="0" w:color="auto"/>
      </w:divBdr>
    </w:div>
    <w:div w:id="393161234">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589579917">
      <w:bodyDiv w:val="1"/>
      <w:marLeft w:val="0"/>
      <w:marRight w:val="0"/>
      <w:marTop w:val="0"/>
      <w:marBottom w:val="0"/>
      <w:divBdr>
        <w:top w:val="none" w:sz="0" w:space="0" w:color="auto"/>
        <w:left w:val="none" w:sz="0" w:space="0" w:color="auto"/>
        <w:bottom w:val="none" w:sz="0" w:space="0" w:color="auto"/>
        <w:right w:val="none" w:sz="0" w:space="0" w:color="auto"/>
      </w:divBdr>
    </w:div>
    <w:div w:id="725883999">
      <w:bodyDiv w:val="1"/>
      <w:marLeft w:val="0"/>
      <w:marRight w:val="0"/>
      <w:marTop w:val="0"/>
      <w:marBottom w:val="0"/>
      <w:divBdr>
        <w:top w:val="none" w:sz="0" w:space="0" w:color="auto"/>
        <w:left w:val="none" w:sz="0" w:space="0" w:color="auto"/>
        <w:bottom w:val="none" w:sz="0" w:space="0" w:color="auto"/>
        <w:right w:val="none" w:sz="0" w:space="0" w:color="auto"/>
      </w:divBdr>
    </w:div>
    <w:div w:id="903683736">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464886152">
      <w:bodyDiv w:val="1"/>
      <w:marLeft w:val="0"/>
      <w:marRight w:val="0"/>
      <w:marTop w:val="0"/>
      <w:marBottom w:val="0"/>
      <w:divBdr>
        <w:top w:val="none" w:sz="0" w:space="0" w:color="auto"/>
        <w:left w:val="none" w:sz="0" w:space="0" w:color="auto"/>
        <w:bottom w:val="none" w:sz="0" w:space="0" w:color="auto"/>
        <w:right w:val="none" w:sz="0" w:space="0" w:color="auto"/>
      </w:divBdr>
    </w:div>
    <w:div w:id="1565678440">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85361298">
      <w:bodyDiv w:val="1"/>
      <w:marLeft w:val="0"/>
      <w:marRight w:val="0"/>
      <w:marTop w:val="0"/>
      <w:marBottom w:val="0"/>
      <w:divBdr>
        <w:top w:val="none" w:sz="0" w:space="0" w:color="auto"/>
        <w:left w:val="none" w:sz="0" w:space="0" w:color="auto"/>
        <w:bottom w:val="none" w:sz="0" w:space="0" w:color="auto"/>
        <w:right w:val="none" w:sz="0" w:space="0" w:color="auto"/>
      </w:divBdr>
      <w:divsChild>
        <w:div w:id="195654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359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54117">
          <w:marLeft w:val="0"/>
          <w:marRight w:val="0"/>
          <w:marTop w:val="0"/>
          <w:marBottom w:val="0"/>
          <w:divBdr>
            <w:top w:val="none" w:sz="0" w:space="0" w:color="auto"/>
            <w:left w:val="none" w:sz="0" w:space="0" w:color="auto"/>
            <w:bottom w:val="none" w:sz="0" w:space="0" w:color="auto"/>
            <w:right w:val="none" w:sz="0" w:space="0" w:color="auto"/>
          </w:divBdr>
          <w:divsChild>
            <w:div w:id="1632858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9256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CF2A4-4B93-4ACF-9A15-8F412C50E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2</cp:revision>
  <cp:lastPrinted>2023-08-30T17:36:00Z</cp:lastPrinted>
  <dcterms:created xsi:type="dcterms:W3CDTF">2023-12-11T14:30:00Z</dcterms:created>
  <dcterms:modified xsi:type="dcterms:W3CDTF">2023-12-11T14:30:00Z</dcterms:modified>
</cp:coreProperties>
</file>