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8E8" w:rsidRDefault="008038E8" w:rsidP="00AF4766">
      <w:pPr>
        <w:bidi/>
        <w:spacing w:after="0"/>
        <w:jc w:val="center"/>
        <w:rPr>
          <w:rFonts w:asciiTheme="majorBidi" w:hAnsiTheme="majorBidi" w:cstheme="majorBidi"/>
          <w:color w:val="1F497D" w:themeColor="text2"/>
          <w:sz w:val="26"/>
          <w:szCs w:val="26"/>
          <w:rtl/>
          <w:lang w:bidi="ar-BH"/>
        </w:rPr>
      </w:pPr>
      <w:bookmarkStart w:id="0" w:name="_GoBack"/>
      <w:bookmarkEnd w:id="0"/>
    </w:p>
    <w:p w:rsidR="00AF4766" w:rsidRDefault="00AF4766" w:rsidP="00AF4766">
      <w:pPr>
        <w:bidi/>
        <w:spacing w:after="0"/>
        <w:jc w:val="center"/>
        <w:rPr>
          <w:rFonts w:asciiTheme="majorBidi" w:hAnsiTheme="majorBidi" w:cstheme="majorBidi"/>
          <w:color w:val="1F497D" w:themeColor="text2"/>
          <w:sz w:val="26"/>
          <w:szCs w:val="26"/>
          <w:rtl/>
          <w:lang w:bidi="ar-BH"/>
        </w:rPr>
      </w:pPr>
    </w:p>
    <w:p w:rsidR="00AF4766" w:rsidRDefault="00AF4766" w:rsidP="00AF4766">
      <w:pPr>
        <w:bidi/>
        <w:spacing w:after="0"/>
        <w:jc w:val="center"/>
        <w:rPr>
          <w:rFonts w:asciiTheme="majorBidi" w:hAnsiTheme="majorBidi" w:cstheme="majorBidi"/>
          <w:color w:val="1F497D" w:themeColor="text2"/>
          <w:sz w:val="26"/>
          <w:szCs w:val="26"/>
          <w:rtl/>
          <w:lang w:bidi="ar-BH"/>
        </w:rPr>
      </w:pPr>
    </w:p>
    <w:p w:rsidR="00AF4766" w:rsidRDefault="00AF4766" w:rsidP="00AF4766">
      <w:pPr>
        <w:bidi/>
        <w:spacing w:after="0"/>
        <w:jc w:val="center"/>
        <w:rPr>
          <w:rFonts w:asciiTheme="majorBidi" w:hAnsiTheme="majorBidi" w:cstheme="majorBidi"/>
          <w:color w:val="1F497D" w:themeColor="text2"/>
          <w:sz w:val="26"/>
          <w:szCs w:val="26"/>
          <w:rtl/>
          <w:lang w:bidi="ar-BH"/>
        </w:rPr>
      </w:pPr>
    </w:p>
    <w:p w:rsidR="00AF4766" w:rsidRDefault="00AF4766" w:rsidP="00AF4766">
      <w:pPr>
        <w:bidi/>
        <w:spacing w:after="0"/>
        <w:jc w:val="center"/>
        <w:rPr>
          <w:rFonts w:asciiTheme="majorBidi" w:hAnsiTheme="majorBidi" w:cstheme="majorBidi"/>
          <w:color w:val="1F497D" w:themeColor="text2"/>
          <w:sz w:val="26"/>
          <w:szCs w:val="26"/>
          <w:rtl/>
          <w:lang w:bidi="ar-BH"/>
        </w:rPr>
      </w:pPr>
    </w:p>
    <w:p w:rsidR="00AF4766" w:rsidRDefault="00AF4766" w:rsidP="00AF4766">
      <w:pPr>
        <w:bidi/>
        <w:spacing w:after="0"/>
        <w:jc w:val="center"/>
        <w:rPr>
          <w:rFonts w:asciiTheme="majorBidi" w:hAnsiTheme="majorBidi" w:cstheme="majorBidi"/>
          <w:color w:val="1F497D" w:themeColor="text2"/>
          <w:sz w:val="26"/>
          <w:szCs w:val="26"/>
          <w:rtl/>
          <w:lang w:bidi="ar-BH"/>
        </w:rPr>
      </w:pPr>
    </w:p>
    <w:p w:rsidR="00AF4766" w:rsidRPr="00AF4766" w:rsidRDefault="00AF4766"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B66026" w:rsidRDefault="00A16461" w:rsidP="00AF4766">
      <w:pPr>
        <w:bidi/>
        <w:spacing w:after="0"/>
        <w:jc w:val="center"/>
        <w:rPr>
          <w:rFonts w:asciiTheme="majorBidi" w:hAnsiTheme="majorBidi" w:cstheme="majorBidi"/>
          <w:b/>
          <w:bCs/>
          <w:color w:val="00B0F0"/>
          <w:sz w:val="40"/>
          <w:szCs w:val="40"/>
          <w:rtl/>
          <w:lang w:bidi="ar-BH"/>
        </w:rPr>
      </w:pPr>
      <w:r w:rsidRPr="00B66026">
        <w:rPr>
          <w:rFonts w:asciiTheme="majorBidi" w:hAnsiTheme="majorBidi" w:cstheme="majorBidi"/>
          <w:b/>
          <w:bCs/>
          <w:color w:val="00B0F0"/>
          <w:sz w:val="40"/>
          <w:szCs w:val="40"/>
          <w:rtl/>
          <w:lang w:bidi="ar-BH"/>
        </w:rPr>
        <w:t>ال</w:t>
      </w:r>
      <w:r w:rsidR="008038E8" w:rsidRPr="00B66026">
        <w:rPr>
          <w:rFonts w:asciiTheme="majorBidi" w:hAnsiTheme="majorBidi" w:cstheme="majorBidi"/>
          <w:b/>
          <w:bCs/>
          <w:color w:val="00B0F0"/>
          <w:sz w:val="40"/>
          <w:szCs w:val="40"/>
          <w:rtl/>
          <w:lang w:bidi="ar-BH"/>
        </w:rPr>
        <w:t>تقرير ال</w:t>
      </w:r>
      <w:r w:rsidR="00A173BA" w:rsidRPr="00B66026">
        <w:rPr>
          <w:rFonts w:asciiTheme="majorBidi" w:hAnsiTheme="majorBidi" w:cstheme="majorBidi"/>
          <w:b/>
          <w:bCs/>
          <w:color w:val="00B0F0"/>
          <w:sz w:val="40"/>
          <w:szCs w:val="40"/>
          <w:rtl/>
          <w:lang w:bidi="ar-BH"/>
        </w:rPr>
        <w:t xml:space="preserve">موازي </w:t>
      </w:r>
    </w:p>
    <w:p w:rsidR="00706879" w:rsidRDefault="00A173BA" w:rsidP="00B66026">
      <w:pPr>
        <w:bidi/>
        <w:spacing w:after="0"/>
        <w:jc w:val="center"/>
        <w:rPr>
          <w:rFonts w:asciiTheme="majorBidi" w:hAnsiTheme="majorBidi" w:cstheme="majorBidi"/>
          <w:b/>
          <w:bCs/>
          <w:color w:val="00B0F0"/>
          <w:sz w:val="40"/>
          <w:szCs w:val="40"/>
          <w:rtl/>
          <w:lang w:bidi="ar-BH"/>
        </w:rPr>
      </w:pPr>
      <w:r w:rsidRPr="00B66026">
        <w:rPr>
          <w:rFonts w:asciiTheme="majorBidi" w:hAnsiTheme="majorBidi" w:cstheme="majorBidi"/>
          <w:b/>
          <w:bCs/>
          <w:color w:val="00B0F0"/>
          <w:sz w:val="40"/>
          <w:szCs w:val="40"/>
          <w:rtl/>
          <w:lang w:bidi="ar-BH"/>
        </w:rPr>
        <w:t>للمؤسسة الوطنية لحقوق الإنسان</w:t>
      </w:r>
    </w:p>
    <w:p w:rsidR="00B66026" w:rsidRPr="00B66026" w:rsidRDefault="00B66026" w:rsidP="00B66026">
      <w:pPr>
        <w:bidi/>
        <w:spacing w:after="0"/>
        <w:jc w:val="center"/>
        <w:rPr>
          <w:rFonts w:asciiTheme="majorBidi" w:hAnsiTheme="majorBidi" w:cstheme="majorBidi"/>
          <w:b/>
          <w:bCs/>
          <w:color w:val="00B0F0"/>
          <w:sz w:val="40"/>
          <w:szCs w:val="40"/>
          <w:rtl/>
          <w:lang w:bidi="ar-BH"/>
        </w:rPr>
      </w:pPr>
      <w:r>
        <w:rPr>
          <w:rFonts w:asciiTheme="majorBidi" w:hAnsiTheme="majorBidi" w:cstheme="majorBidi" w:hint="cs"/>
          <w:b/>
          <w:bCs/>
          <w:color w:val="00B0F0"/>
          <w:sz w:val="40"/>
          <w:szCs w:val="40"/>
          <w:rtl/>
          <w:lang w:bidi="ar-BH"/>
        </w:rPr>
        <w:t>بمملكة البحرين</w:t>
      </w:r>
    </w:p>
    <w:p w:rsidR="008038E8" w:rsidRPr="00B66026" w:rsidRDefault="00C718AC" w:rsidP="00AF4766">
      <w:pPr>
        <w:bidi/>
        <w:spacing w:after="0"/>
        <w:jc w:val="center"/>
        <w:rPr>
          <w:rFonts w:asciiTheme="majorBidi" w:hAnsiTheme="majorBidi" w:cstheme="majorBidi"/>
          <w:b/>
          <w:bCs/>
          <w:color w:val="00B0F0"/>
          <w:sz w:val="40"/>
          <w:szCs w:val="40"/>
          <w:rtl/>
          <w:lang w:bidi="ar-BH"/>
        </w:rPr>
      </w:pPr>
      <w:r w:rsidRPr="00B66026">
        <w:rPr>
          <w:rFonts w:asciiTheme="majorBidi" w:hAnsiTheme="majorBidi" w:cstheme="majorBidi"/>
          <w:b/>
          <w:bCs/>
          <w:color w:val="00B0F0"/>
          <w:sz w:val="40"/>
          <w:szCs w:val="40"/>
          <w:rtl/>
          <w:lang w:bidi="ar-BH"/>
        </w:rPr>
        <w:t>إلى</w:t>
      </w:r>
      <w:r w:rsidR="001D5774" w:rsidRPr="00B66026">
        <w:rPr>
          <w:rFonts w:asciiTheme="majorBidi" w:hAnsiTheme="majorBidi" w:cstheme="majorBidi"/>
          <w:b/>
          <w:bCs/>
          <w:color w:val="00B0F0"/>
          <w:sz w:val="40"/>
          <w:szCs w:val="40"/>
          <w:rtl/>
          <w:lang w:bidi="ar-BH"/>
        </w:rPr>
        <w:t xml:space="preserve"> لجنة مناهضة التعذيب</w:t>
      </w:r>
    </w:p>
    <w:p w:rsidR="008038E8" w:rsidRPr="00AF4766" w:rsidRDefault="008038E8" w:rsidP="00AF4766">
      <w:pPr>
        <w:bidi/>
        <w:spacing w:after="0"/>
        <w:jc w:val="center"/>
        <w:rPr>
          <w:rFonts w:asciiTheme="majorBidi" w:hAnsiTheme="majorBidi" w:cstheme="majorBidi"/>
          <w:color w:val="00B0F0"/>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Default="008038E8" w:rsidP="00AF4766">
      <w:pPr>
        <w:bidi/>
        <w:spacing w:after="0"/>
        <w:jc w:val="center"/>
        <w:rPr>
          <w:rFonts w:asciiTheme="majorBidi" w:hAnsiTheme="majorBidi" w:cstheme="majorBidi"/>
          <w:color w:val="1F497D" w:themeColor="text2"/>
          <w:sz w:val="26"/>
          <w:szCs w:val="26"/>
          <w:rtl/>
          <w:lang w:bidi="ar-BH"/>
        </w:rPr>
      </w:pPr>
    </w:p>
    <w:p w:rsidR="00B66026" w:rsidRDefault="00B66026" w:rsidP="00B66026">
      <w:pPr>
        <w:bidi/>
        <w:spacing w:after="0"/>
        <w:jc w:val="center"/>
        <w:rPr>
          <w:rFonts w:asciiTheme="majorBidi" w:hAnsiTheme="majorBidi" w:cstheme="majorBidi"/>
          <w:color w:val="1F497D" w:themeColor="text2"/>
          <w:sz w:val="26"/>
          <w:szCs w:val="26"/>
          <w:rtl/>
          <w:lang w:bidi="ar-BH"/>
        </w:rPr>
      </w:pPr>
    </w:p>
    <w:p w:rsidR="00B66026" w:rsidRPr="00AF4766" w:rsidRDefault="00B66026" w:rsidP="00B66026">
      <w:pPr>
        <w:bidi/>
        <w:spacing w:after="0"/>
        <w:jc w:val="center"/>
        <w:rPr>
          <w:rFonts w:asciiTheme="majorBidi" w:hAnsiTheme="majorBidi" w:cstheme="majorBidi"/>
          <w:color w:val="1F497D" w:themeColor="text2"/>
          <w:sz w:val="26"/>
          <w:szCs w:val="26"/>
          <w:rtl/>
          <w:lang w:bidi="ar-BH"/>
        </w:rPr>
      </w:pPr>
    </w:p>
    <w:p w:rsidR="008038E8" w:rsidRPr="00AF4766" w:rsidRDefault="00B66026" w:rsidP="00B66026">
      <w:pPr>
        <w:bidi/>
        <w:spacing w:after="0"/>
        <w:jc w:val="center"/>
        <w:rPr>
          <w:rFonts w:asciiTheme="majorBidi" w:hAnsiTheme="majorBidi" w:cstheme="majorBidi"/>
          <w:color w:val="1F497D" w:themeColor="text2"/>
          <w:sz w:val="26"/>
          <w:szCs w:val="26"/>
          <w:rtl/>
          <w:lang w:bidi="ar-BH"/>
        </w:rPr>
      </w:pPr>
      <w:r>
        <w:rPr>
          <w:rFonts w:asciiTheme="majorBidi" w:hAnsiTheme="majorBidi" w:cstheme="majorBidi" w:hint="cs"/>
          <w:color w:val="1F497D" w:themeColor="text2"/>
          <w:sz w:val="26"/>
          <w:szCs w:val="26"/>
          <w:rtl/>
          <w:lang w:bidi="ar-BH"/>
        </w:rPr>
        <w:t>مارس</w:t>
      </w:r>
      <w:r w:rsidR="008038E8" w:rsidRPr="00AF4766">
        <w:rPr>
          <w:rFonts w:asciiTheme="majorBidi" w:hAnsiTheme="majorBidi" w:cstheme="majorBidi"/>
          <w:color w:val="1F497D" w:themeColor="text2"/>
          <w:sz w:val="26"/>
          <w:szCs w:val="26"/>
          <w:rtl/>
          <w:lang w:bidi="ar-BH"/>
        </w:rPr>
        <w:t xml:space="preserve"> 2017</w:t>
      </w: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8038E8" w:rsidRPr="00AF4766" w:rsidRDefault="008038E8" w:rsidP="00AF4766">
      <w:pPr>
        <w:bidi/>
        <w:spacing w:after="0"/>
        <w:jc w:val="center"/>
        <w:rPr>
          <w:rFonts w:asciiTheme="majorBidi" w:hAnsiTheme="majorBidi" w:cstheme="majorBidi"/>
          <w:color w:val="1F497D" w:themeColor="text2"/>
          <w:sz w:val="26"/>
          <w:szCs w:val="26"/>
          <w:rtl/>
          <w:lang w:bidi="ar-BH"/>
        </w:rPr>
      </w:pPr>
    </w:p>
    <w:p w:rsidR="00A16461" w:rsidRPr="00AF4766" w:rsidRDefault="00A16461" w:rsidP="00AF4766">
      <w:pPr>
        <w:bidi/>
        <w:spacing w:after="0"/>
        <w:jc w:val="center"/>
        <w:rPr>
          <w:rFonts w:asciiTheme="majorBidi" w:hAnsiTheme="majorBidi" w:cstheme="majorBidi"/>
          <w:color w:val="1F497D" w:themeColor="text2"/>
          <w:sz w:val="26"/>
          <w:szCs w:val="26"/>
          <w:rtl/>
          <w:lang w:bidi="ar-BH"/>
        </w:rPr>
      </w:pPr>
    </w:p>
    <w:p w:rsidR="00661757" w:rsidRPr="00AF4766" w:rsidRDefault="00661757" w:rsidP="00AF4766">
      <w:pPr>
        <w:bidi/>
        <w:spacing w:after="0"/>
        <w:rPr>
          <w:rFonts w:asciiTheme="majorBidi" w:hAnsiTheme="majorBidi" w:cstheme="majorBidi"/>
          <w:color w:val="1F497D" w:themeColor="text2"/>
          <w:sz w:val="26"/>
          <w:szCs w:val="26"/>
          <w:rtl/>
          <w:lang w:bidi="ar-BH"/>
        </w:rPr>
      </w:pPr>
    </w:p>
    <w:p w:rsidR="001D5774" w:rsidRPr="00AF4766" w:rsidRDefault="001D5774" w:rsidP="00AF4766">
      <w:pPr>
        <w:bidi/>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br w:type="page"/>
      </w:r>
    </w:p>
    <w:p w:rsidR="008038E8" w:rsidRPr="00AF4766" w:rsidRDefault="008038E8" w:rsidP="00AF4766">
      <w:pPr>
        <w:bidi/>
        <w:spacing w:after="0"/>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lastRenderedPageBreak/>
        <w:t>المقدمة:</w:t>
      </w:r>
    </w:p>
    <w:p w:rsidR="00A16461" w:rsidRPr="00AF4766" w:rsidRDefault="00E40E05" w:rsidP="00AF4766">
      <w:pPr>
        <w:bidi/>
        <w:spacing w:after="0"/>
        <w:jc w:val="lowKashida"/>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أنشأت</w:t>
      </w:r>
      <w:r w:rsidR="00A173BA" w:rsidRPr="00AF4766">
        <w:rPr>
          <w:rFonts w:asciiTheme="majorBidi" w:hAnsiTheme="majorBidi" w:cstheme="majorBidi"/>
          <w:color w:val="auto"/>
          <w:sz w:val="26"/>
          <w:szCs w:val="26"/>
          <w:rtl/>
          <w:lang w:bidi="ar-BH"/>
        </w:rPr>
        <w:t xml:space="preserve"> المؤسسة الوطنية لحقوق الإنسان </w:t>
      </w:r>
      <w:r w:rsidR="000767DC" w:rsidRPr="00AF4766">
        <w:rPr>
          <w:rFonts w:asciiTheme="majorBidi" w:hAnsiTheme="majorBidi" w:cstheme="majorBidi"/>
          <w:color w:val="auto"/>
          <w:sz w:val="26"/>
          <w:szCs w:val="26"/>
          <w:rtl/>
          <w:lang w:bidi="ar-BH"/>
        </w:rPr>
        <w:t>وفقا لل</w:t>
      </w:r>
      <w:r w:rsidR="00F66B5C" w:rsidRPr="00AF4766">
        <w:rPr>
          <w:rFonts w:asciiTheme="majorBidi" w:hAnsiTheme="majorBidi" w:cstheme="majorBidi"/>
          <w:color w:val="auto"/>
          <w:sz w:val="26"/>
          <w:szCs w:val="26"/>
          <w:rtl/>
          <w:lang w:bidi="ar-BH"/>
        </w:rPr>
        <w:t xml:space="preserve">قانون رقم (26) لسنة 2014 </w:t>
      </w:r>
      <w:r w:rsidR="00A07705" w:rsidRPr="00AF4766">
        <w:rPr>
          <w:rFonts w:asciiTheme="majorBidi" w:hAnsiTheme="majorBidi" w:cstheme="majorBidi"/>
          <w:color w:val="auto"/>
          <w:sz w:val="26"/>
          <w:szCs w:val="26"/>
          <w:rtl/>
          <w:lang w:bidi="ar-BH"/>
        </w:rPr>
        <w:t>المعدل ب</w:t>
      </w:r>
      <w:r w:rsidR="00A16461" w:rsidRPr="00AF4766">
        <w:rPr>
          <w:rFonts w:asciiTheme="majorBidi" w:hAnsiTheme="majorBidi" w:cstheme="majorBidi"/>
          <w:color w:val="auto"/>
          <w:sz w:val="26"/>
          <w:szCs w:val="26"/>
          <w:rtl/>
          <w:lang w:bidi="ar-BH"/>
        </w:rPr>
        <w:t>ال</w:t>
      </w:r>
      <w:r w:rsidR="00A07705" w:rsidRPr="00AF4766">
        <w:rPr>
          <w:rFonts w:asciiTheme="majorBidi" w:hAnsiTheme="majorBidi" w:cstheme="majorBidi"/>
          <w:color w:val="auto"/>
          <w:sz w:val="26"/>
          <w:szCs w:val="26"/>
          <w:rtl/>
          <w:lang w:bidi="ar-BH"/>
        </w:rPr>
        <w:t>مرسوم بقانون رقم (20) لسنة 2016</w:t>
      </w:r>
      <w:r w:rsidR="00A16461" w:rsidRPr="00AF4766">
        <w:rPr>
          <w:rFonts w:asciiTheme="majorBidi" w:hAnsiTheme="majorBidi" w:cstheme="majorBidi"/>
          <w:color w:val="auto"/>
          <w:sz w:val="26"/>
          <w:szCs w:val="26"/>
          <w:rtl/>
          <w:lang w:bidi="ar-BH"/>
        </w:rPr>
        <w:t xml:space="preserve">، </w:t>
      </w:r>
      <w:r w:rsidR="000767DC" w:rsidRPr="00AF4766">
        <w:rPr>
          <w:rFonts w:asciiTheme="majorBidi" w:hAnsiTheme="majorBidi" w:cstheme="majorBidi"/>
          <w:color w:val="auto"/>
          <w:sz w:val="26"/>
          <w:szCs w:val="26"/>
          <w:rtl/>
          <w:lang w:bidi="ar-BH"/>
        </w:rPr>
        <w:t>وذلك بهدف النهوض بمبادئ حقوق الإنسان، ووضع السياسات المتعلقة بتعزيز وتنمية وحماية حقوق الإنسان في مملكة البحرين</w:t>
      </w:r>
      <w:r w:rsidR="00F66B5C" w:rsidRPr="00AF4766">
        <w:rPr>
          <w:rFonts w:asciiTheme="majorBidi" w:hAnsiTheme="majorBidi" w:cstheme="majorBidi"/>
          <w:color w:val="auto"/>
          <w:sz w:val="26"/>
          <w:szCs w:val="26"/>
          <w:rtl/>
          <w:lang w:bidi="ar-BH"/>
        </w:rPr>
        <w:t xml:space="preserve">. </w:t>
      </w:r>
    </w:p>
    <w:p w:rsidR="00A16461" w:rsidRPr="00AF4766" w:rsidRDefault="00A16461" w:rsidP="00AF4766">
      <w:pPr>
        <w:bidi/>
        <w:spacing w:after="0"/>
        <w:jc w:val="lowKashida"/>
        <w:rPr>
          <w:rFonts w:asciiTheme="majorBidi" w:hAnsiTheme="majorBidi" w:cstheme="majorBidi"/>
          <w:color w:val="auto"/>
          <w:sz w:val="26"/>
          <w:szCs w:val="26"/>
          <w:rtl/>
          <w:lang w:bidi="ar-BH"/>
        </w:rPr>
      </w:pPr>
    </w:p>
    <w:p w:rsidR="00E65F8F" w:rsidRPr="00AF4766" w:rsidRDefault="00B066AB" w:rsidP="00AF4766">
      <w:pPr>
        <w:bidi/>
        <w:spacing w:after="0"/>
        <w:jc w:val="lowKashida"/>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 xml:space="preserve">في أغسطس 2016، </w:t>
      </w:r>
      <w:r w:rsidR="00A07705" w:rsidRPr="00AF4766">
        <w:rPr>
          <w:rFonts w:asciiTheme="majorBidi" w:hAnsiTheme="majorBidi" w:cstheme="majorBidi"/>
          <w:color w:val="auto"/>
          <w:sz w:val="26"/>
          <w:szCs w:val="26"/>
          <w:rtl/>
          <w:lang w:bidi="ar-BH"/>
        </w:rPr>
        <w:t xml:space="preserve">نالت المؤسسة الوطنية لحقوق الإنسان على </w:t>
      </w:r>
      <w:r w:rsidRPr="00AF4766">
        <w:rPr>
          <w:rFonts w:asciiTheme="majorBidi" w:hAnsiTheme="majorBidi" w:cstheme="majorBidi"/>
          <w:color w:val="auto"/>
          <w:sz w:val="26"/>
          <w:szCs w:val="26"/>
          <w:rtl/>
          <w:lang w:bidi="ar-BH"/>
        </w:rPr>
        <w:t xml:space="preserve">الصفة </w:t>
      </w:r>
      <w:r w:rsidR="00A07705" w:rsidRPr="00AF4766">
        <w:rPr>
          <w:rFonts w:asciiTheme="majorBidi" w:hAnsiTheme="majorBidi" w:cstheme="majorBidi"/>
          <w:color w:val="auto"/>
          <w:sz w:val="26"/>
          <w:szCs w:val="26"/>
          <w:rtl/>
          <w:lang w:bidi="ar-BH"/>
        </w:rPr>
        <w:t xml:space="preserve">الاعتمادية (الفئة </w:t>
      </w:r>
      <w:r w:rsidR="00A07705" w:rsidRPr="00AF4766">
        <w:rPr>
          <w:rFonts w:asciiTheme="majorBidi" w:hAnsiTheme="majorBidi" w:cstheme="majorBidi"/>
          <w:color w:val="auto"/>
          <w:sz w:val="26"/>
          <w:szCs w:val="26"/>
          <w:lang w:bidi="ar-BH"/>
        </w:rPr>
        <w:t>B</w:t>
      </w:r>
      <w:r w:rsidR="00A07705" w:rsidRPr="00AF4766">
        <w:rPr>
          <w:rFonts w:asciiTheme="majorBidi" w:hAnsiTheme="majorBidi" w:cstheme="majorBidi"/>
          <w:color w:val="auto"/>
          <w:sz w:val="26"/>
          <w:szCs w:val="26"/>
          <w:rtl/>
          <w:lang w:bidi="ar-BH"/>
        </w:rPr>
        <w:t>)</w:t>
      </w:r>
      <w:r w:rsidR="00CB1741" w:rsidRPr="00AF4766">
        <w:rPr>
          <w:rFonts w:asciiTheme="majorBidi" w:hAnsiTheme="majorBidi" w:cstheme="majorBidi"/>
          <w:color w:val="auto"/>
          <w:sz w:val="26"/>
          <w:szCs w:val="26"/>
          <w:rtl/>
          <w:lang w:bidi="ar-BH"/>
        </w:rPr>
        <w:t xml:space="preserve"> </w:t>
      </w:r>
      <w:r w:rsidR="0077039C" w:rsidRPr="00AF4766">
        <w:rPr>
          <w:rFonts w:asciiTheme="majorBidi" w:hAnsiTheme="majorBidi" w:cstheme="majorBidi"/>
          <w:color w:val="auto"/>
          <w:sz w:val="26"/>
          <w:szCs w:val="26"/>
          <w:rtl/>
          <w:lang w:bidi="ar-BH"/>
        </w:rPr>
        <w:t>من اللجنة المعنية بالاعتماد (</w:t>
      </w:r>
      <w:r w:rsidR="0077039C" w:rsidRPr="00AF4766">
        <w:rPr>
          <w:rFonts w:asciiTheme="majorBidi" w:hAnsiTheme="majorBidi" w:cstheme="majorBidi"/>
          <w:color w:val="auto"/>
          <w:sz w:val="26"/>
          <w:szCs w:val="26"/>
          <w:lang w:bidi="ar-BH"/>
        </w:rPr>
        <w:t>SCA</w:t>
      </w:r>
      <w:r w:rsidR="0077039C" w:rsidRPr="00AF4766">
        <w:rPr>
          <w:rFonts w:asciiTheme="majorBidi" w:hAnsiTheme="majorBidi" w:cstheme="majorBidi"/>
          <w:color w:val="auto"/>
          <w:sz w:val="26"/>
          <w:szCs w:val="26"/>
          <w:rtl/>
          <w:lang w:bidi="ar-BH"/>
        </w:rPr>
        <w:t>) والمعتمدة من قبل التحالف العالمي للمؤسسات الوطنية لتعزيز حقوق الإنسان وحمايتها (</w:t>
      </w:r>
      <w:r w:rsidR="0077039C" w:rsidRPr="00AF4766">
        <w:rPr>
          <w:rFonts w:asciiTheme="majorBidi" w:hAnsiTheme="majorBidi" w:cstheme="majorBidi"/>
          <w:color w:val="auto"/>
          <w:sz w:val="26"/>
          <w:szCs w:val="26"/>
          <w:lang w:bidi="ar-BH"/>
        </w:rPr>
        <w:t>GANHRI</w:t>
      </w:r>
      <w:r w:rsidR="0077039C" w:rsidRPr="00AF4766">
        <w:rPr>
          <w:rFonts w:asciiTheme="majorBidi" w:hAnsiTheme="majorBidi" w:cstheme="majorBidi"/>
          <w:color w:val="auto"/>
          <w:sz w:val="26"/>
          <w:szCs w:val="26"/>
          <w:rtl/>
          <w:lang w:bidi="ar-BH"/>
        </w:rPr>
        <w:t>).</w:t>
      </w:r>
    </w:p>
    <w:p w:rsidR="00A07705" w:rsidRPr="00AF4766" w:rsidRDefault="00A07705" w:rsidP="00AF4766">
      <w:pPr>
        <w:bidi/>
        <w:spacing w:after="0"/>
        <w:jc w:val="lowKashida"/>
        <w:rPr>
          <w:rFonts w:asciiTheme="majorBidi" w:hAnsiTheme="majorBidi" w:cstheme="majorBidi"/>
          <w:color w:val="auto"/>
          <w:sz w:val="26"/>
          <w:szCs w:val="26"/>
          <w:rtl/>
          <w:lang w:bidi="ar-BH"/>
        </w:rPr>
      </w:pPr>
    </w:p>
    <w:p w:rsidR="00E65F8F" w:rsidRPr="00AF4766" w:rsidRDefault="00E65F8F" w:rsidP="00AF4766">
      <w:pPr>
        <w:bidi/>
        <w:spacing w:after="0"/>
        <w:jc w:val="lowKashida"/>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تتمحور مهام المؤسسة الوطنية حول تعزيز وتنمية وحماية حقوق الإنسان، والعمل على ترسيخ قيمها ونشر الوعي بها، وضمان الإسهام بممارستها بكل حرية واستقلالية، حيث اتُّخذت مبادئ باريس - المعتمدة من الجمعية العامة للأمم المتحدة بموجب القرار رقم (48/134) لعام 1993 - مرجعا قانونيا في إنشاء المؤسسة.</w:t>
      </w:r>
      <w:r w:rsidR="00A16461" w:rsidRPr="00AF4766">
        <w:rPr>
          <w:rStyle w:val="FootnoteReference"/>
          <w:rFonts w:asciiTheme="majorBidi" w:hAnsiTheme="majorBidi" w:cstheme="majorBidi"/>
          <w:color w:val="auto"/>
          <w:sz w:val="26"/>
          <w:szCs w:val="26"/>
          <w:rtl/>
          <w:lang w:bidi="ar-BH"/>
        </w:rPr>
        <w:footnoteReference w:id="1"/>
      </w:r>
    </w:p>
    <w:p w:rsidR="00E65F8F" w:rsidRPr="00AF4766" w:rsidRDefault="00E65F8F" w:rsidP="00AF4766">
      <w:pPr>
        <w:bidi/>
        <w:spacing w:after="0"/>
        <w:jc w:val="lowKashida"/>
        <w:rPr>
          <w:rFonts w:asciiTheme="majorBidi" w:hAnsiTheme="majorBidi" w:cstheme="majorBidi"/>
          <w:color w:val="auto"/>
          <w:sz w:val="26"/>
          <w:szCs w:val="26"/>
          <w:rtl/>
          <w:lang w:bidi="ar-BH"/>
        </w:rPr>
      </w:pPr>
    </w:p>
    <w:p w:rsidR="00A76428" w:rsidRPr="00B66026" w:rsidRDefault="000C30E3" w:rsidP="00AF4766">
      <w:pPr>
        <w:bidi/>
        <w:spacing w:after="0"/>
        <w:jc w:val="lowKashida"/>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 xml:space="preserve">تتقدم المؤسسة الوطنية </w:t>
      </w:r>
      <w:r w:rsidRPr="00B66026">
        <w:rPr>
          <w:rFonts w:asciiTheme="majorBidi" w:hAnsiTheme="majorBidi" w:cstheme="majorBidi"/>
          <w:color w:val="auto"/>
          <w:sz w:val="26"/>
          <w:szCs w:val="26"/>
          <w:rtl/>
          <w:lang w:bidi="ar-BH"/>
        </w:rPr>
        <w:t>لحقوق الإنسان بمملكة البحرين بهذا التقرير الموازي</w:t>
      </w:r>
      <w:r w:rsidR="00A76428" w:rsidRPr="00B66026">
        <w:rPr>
          <w:rFonts w:asciiTheme="majorBidi" w:hAnsiTheme="majorBidi" w:cstheme="majorBidi"/>
          <w:color w:val="auto"/>
          <w:sz w:val="26"/>
          <w:szCs w:val="26"/>
          <w:rtl/>
          <w:lang w:bidi="ar-BH"/>
        </w:rPr>
        <w:t xml:space="preserve"> حول ا</w:t>
      </w:r>
      <w:r w:rsidRPr="00B66026">
        <w:rPr>
          <w:rFonts w:asciiTheme="majorBidi" w:hAnsiTheme="majorBidi" w:cstheme="majorBidi"/>
          <w:color w:val="auto"/>
          <w:sz w:val="26"/>
          <w:szCs w:val="26"/>
          <w:rtl/>
          <w:lang w:bidi="ar-BH"/>
        </w:rPr>
        <w:t xml:space="preserve">لتقرير الدوري الثاني الذي قدمته مملكة البحرين </w:t>
      </w:r>
      <w:r w:rsidR="00480DE9" w:rsidRPr="00B66026">
        <w:rPr>
          <w:rFonts w:asciiTheme="majorBidi" w:hAnsiTheme="majorBidi" w:cstheme="majorBidi"/>
          <w:color w:val="auto"/>
          <w:sz w:val="26"/>
          <w:szCs w:val="26"/>
          <w:rtl/>
          <w:lang w:bidi="ar-BH"/>
        </w:rPr>
        <w:t xml:space="preserve">عن الفترة من 2009 إلى 2015 </w:t>
      </w:r>
      <w:r w:rsidR="00AF4766" w:rsidRPr="00B66026">
        <w:rPr>
          <w:rFonts w:asciiTheme="majorBidi" w:hAnsiTheme="majorBidi" w:cstheme="majorBidi"/>
          <w:color w:val="auto"/>
          <w:sz w:val="26"/>
          <w:szCs w:val="26"/>
          <w:rtl/>
          <w:lang w:bidi="ar-BH"/>
        </w:rPr>
        <w:t>ردا</w:t>
      </w:r>
      <w:r w:rsidR="00480DE9" w:rsidRPr="00B66026">
        <w:rPr>
          <w:rFonts w:asciiTheme="majorBidi" w:hAnsiTheme="majorBidi" w:cstheme="majorBidi"/>
          <w:color w:val="auto"/>
          <w:sz w:val="26"/>
          <w:szCs w:val="26"/>
          <w:rtl/>
          <w:lang w:bidi="ar-BH"/>
        </w:rPr>
        <w:t xml:space="preserve"> على قائمة المسائل (</w:t>
      </w:r>
      <w:r w:rsidR="00480DE9" w:rsidRPr="00B66026">
        <w:rPr>
          <w:rFonts w:asciiTheme="majorBidi" w:hAnsiTheme="majorBidi" w:cstheme="majorBidi"/>
          <w:color w:val="auto"/>
          <w:sz w:val="26"/>
          <w:szCs w:val="26"/>
          <w:lang w:bidi="ar-BH"/>
        </w:rPr>
        <w:t>CAT/C/BHR/Q/2</w:t>
      </w:r>
      <w:r w:rsidR="00480DE9" w:rsidRPr="00B66026">
        <w:rPr>
          <w:rFonts w:asciiTheme="majorBidi" w:hAnsiTheme="majorBidi" w:cstheme="majorBidi"/>
          <w:color w:val="auto"/>
          <w:sz w:val="26"/>
          <w:szCs w:val="26"/>
          <w:rtl/>
          <w:lang w:bidi="ar-BH"/>
        </w:rPr>
        <w:t>)</w:t>
      </w:r>
      <w:r w:rsidR="00C718AC" w:rsidRPr="00B66026">
        <w:rPr>
          <w:rFonts w:asciiTheme="majorBidi" w:hAnsiTheme="majorBidi" w:cstheme="majorBidi"/>
          <w:color w:val="auto"/>
          <w:sz w:val="26"/>
          <w:szCs w:val="26"/>
          <w:rtl/>
          <w:lang w:bidi="ar-BH"/>
        </w:rPr>
        <w:t xml:space="preserve">، </w:t>
      </w:r>
      <w:r w:rsidR="00DF0658" w:rsidRPr="00B66026">
        <w:rPr>
          <w:rFonts w:asciiTheme="majorBidi" w:hAnsiTheme="majorBidi" w:cstheme="majorBidi"/>
          <w:color w:val="auto"/>
          <w:sz w:val="26"/>
          <w:szCs w:val="26"/>
          <w:rtl/>
          <w:lang w:bidi="ar-BH"/>
        </w:rPr>
        <w:t>و</w:t>
      </w:r>
      <w:r w:rsidR="00C718AC" w:rsidRPr="00B66026">
        <w:rPr>
          <w:rFonts w:asciiTheme="majorBidi" w:hAnsiTheme="majorBidi" w:cstheme="majorBidi"/>
          <w:color w:val="auto"/>
          <w:sz w:val="26"/>
          <w:szCs w:val="26"/>
          <w:rtl/>
          <w:lang w:bidi="ar-BH"/>
        </w:rPr>
        <w:t>حول التقرير الدوري الثالث الذي قدمته مملكة البحرين</w:t>
      </w:r>
      <w:r w:rsidR="005B337A" w:rsidRPr="00B66026">
        <w:rPr>
          <w:rFonts w:asciiTheme="majorBidi" w:hAnsiTheme="majorBidi" w:cstheme="majorBidi"/>
          <w:color w:val="auto"/>
          <w:sz w:val="26"/>
          <w:szCs w:val="26"/>
          <w:rtl/>
          <w:lang w:bidi="ar-BH"/>
        </w:rPr>
        <w:t xml:space="preserve"> </w:t>
      </w:r>
      <w:r w:rsidR="000A1258" w:rsidRPr="00B66026">
        <w:rPr>
          <w:rFonts w:asciiTheme="majorBidi" w:hAnsiTheme="majorBidi" w:cstheme="majorBidi"/>
          <w:color w:val="auto"/>
          <w:sz w:val="26"/>
          <w:szCs w:val="26"/>
          <w:rtl/>
          <w:lang w:bidi="ar-BH"/>
        </w:rPr>
        <w:t>ردا على القائمة المحدثة لقائمة المسائل المثارة والمرسلة بتاريخ 26 مـايو 2015 (</w:t>
      </w:r>
      <w:r w:rsidR="000A1258" w:rsidRPr="00B66026">
        <w:rPr>
          <w:rFonts w:asciiTheme="majorBidi" w:hAnsiTheme="majorBidi" w:cstheme="majorBidi"/>
          <w:color w:val="auto"/>
          <w:sz w:val="26"/>
          <w:szCs w:val="26"/>
          <w:lang w:bidi="ar-BH"/>
        </w:rPr>
        <w:t>CAT/C/BHR/QPR/2</w:t>
      </w:r>
      <w:r w:rsidR="000A1258" w:rsidRPr="00B66026">
        <w:rPr>
          <w:rFonts w:asciiTheme="majorBidi" w:hAnsiTheme="majorBidi" w:cstheme="majorBidi"/>
          <w:color w:val="auto"/>
          <w:sz w:val="26"/>
          <w:szCs w:val="26"/>
          <w:rtl/>
          <w:lang w:bidi="ar-BH"/>
        </w:rPr>
        <w:t xml:space="preserve">) في </w:t>
      </w:r>
      <w:r w:rsidR="00AF4766" w:rsidRPr="00B66026">
        <w:rPr>
          <w:rFonts w:asciiTheme="majorBidi" w:hAnsiTheme="majorBidi" w:cstheme="majorBidi"/>
          <w:color w:val="auto"/>
          <w:sz w:val="26"/>
          <w:szCs w:val="26"/>
          <w:rtl/>
          <w:lang w:bidi="ar-BH"/>
        </w:rPr>
        <w:t>وذلك وفقا</w:t>
      </w:r>
      <w:r w:rsidR="005B337A" w:rsidRPr="00B66026">
        <w:rPr>
          <w:rFonts w:asciiTheme="majorBidi" w:hAnsiTheme="majorBidi" w:cstheme="majorBidi"/>
          <w:color w:val="auto"/>
          <w:sz w:val="26"/>
          <w:szCs w:val="26"/>
          <w:rtl/>
          <w:lang w:bidi="ar-BH"/>
        </w:rPr>
        <w:t xml:space="preserve"> للإجراء الاختياري الجديد الذي اعتمدته </w:t>
      </w:r>
      <w:r w:rsidR="00F24B41" w:rsidRPr="00B66026">
        <w:rPr>
          <w:rFonts w:asciiTheme="majorBidi" w:hAnsiTheme="majorBidi" w:cstheme="majorBidi"/>
          <w:color w:val="auto"/>
          <w:sz w:val="26"/>
          <w:szCs w:val="26"/>
          <w:rtl/>
          <w:lang w:bidi="ar-BH"/>
        </w:rPr>
        <w:t xml:space="preserve">لجنة مناهضة التعذيب في جلستها الثامنة والثلاثين ( </w:t>
      </w:r>
      <w:r w:rsidR="00F24B41" w:rsidRPr="00B66026">
        <w:rPr>
          <w:rFonts w:asciiTheme="majorBidi" w:hAnsiTheme="majorBidi" w:cstheme="majorBidi"/>
          <w:color w:val="auto"/>
          <w:sz w:val="26"/>
          <w:szCs w:val="26"/>
          <w:lang w:bidi="ar-BH"/>
        </w:rPr>
        <w:t>HRI/GEN/2/Rev.6</w:t>
      </w:r>
      <w:r w:rsidR="00F24B41" w:rsidRPr="00B66026">
        <w:rPr>
          <w:rFonts w:asciiTheme="majorBidi" w:hAnsiTheme="majorBidi" w:cstheme="majorBidi"/>
          <w:color w:val="auto"/>
          <w:sz w:val="26"/>
          <w:szCs w:val="26"/>
          <w:rtl/>
          <w:lang w:bidi="ar-BH"/>
        </w:rPr>
        <w:t>)</w:t>
      </w:r>
      <w:r w:rsidR="0053610E" w:rsidRPr="00B66026">
        <w:rPr>
          <w:rFonts w:asciiTheme="majorBidi" w:hAnsiTheme="majorBidi" w:cstheme="majorBidi"/>
          <w:color w:val="auto"/>
          <w:sz w:val="26"/>
          <w:szCs w:val="26"/>
          <w:rtl/>
          <w:lang w:bidi="ar-BH"/>
        </w:rPr>
        <w:t>.</w:t>
      </w:r>
    </w:p>
    <w:p w:rsidR="00CA3F87" w:rsidRPr="00B66026" w:rsidRDefault="00CA3F87" w:rsidP="00AF4766">
      <w:pPr>
        <w:bidi/>
        <w:spacing w:after="0"/>
        <w:jc w:val="lowKashida"/>
        <w:rPr>
          <w:rFonts w:asciiTheme="majorBidi" w:hAnsiTheme="majorBidi" w:cstheme="majorBidi"/>
          <w:color w:val="auto"/>
          <w:sz w:val="26"/>
          <w:szCs w:val="26"/>
          <w:rtl/>
          <w:lang w:bidi="ar-BH"/>
        </w:rPr>
      </w:pPr>
    </w:p>
    <w:p w:rsidR="00A76428" w:rsidRPr="00AF4766" w:rsidRDefault="00CA3F87" w:rsidP="00AF4766">
      <w:pPr>
        <w:bidi/>
        <w:spacing w:after="0"/>
        <w:jc w:val="lowKashida"/>
        <w:rPr>
          <w:rFonts w:asciiTheme="majorBidi" w:hAnsiTheme="majorBidi" w:cstheme="majorBidi"/>
          <w:color w:val="auto"/>
          <w:sz w:val="26"/>
          <w:szCs w:val="26"/>
          <w:rtl/>
          <w:lang w:bidi="ar-BH"/>
        </w:rPr>
      </w:pPr>
      <w:r w:rsidRPr="00B66026">
        <w:rPr>
          <w:rFonts w:asciiTheme="majorBidi" w:hAnsiTheme="majorBidi" w:cstheme="majorBidi"/>
          <w:color w:val="auto"/>
          <w:sz w:val="26"/>
          <w:szCs w:val="26"/>
          <w:rtl/>
          <w:lang w:bidi="ar-BH"/>
        </w:rPr>
        <w:t>ويتضمن هذا التقرير ملاحظات المؤسسة على ما ورد في قائمة المسائل التي أثارتها لجنة مناهضة التعذيب (</w:t>
      </w:r>
      <w:r w:rsidRPr="00B66026">
        <w:rPr>
          <w:rFonts w:asciiTheme="majorBidi" w:hAnsiTheme="majorBidi" w:cstheme="majorBidi"/>
          <w:color w:val="auto"/>
          <w:sz w:val="26"/>
          <w:szCs w:val="26"/>
          <w:lang w:bidi="ar-BH"/>
        </w:rPr>
        <w:t>CAT/C/BHR/Q/2</w:t>
      </w:r>
      <w:r w:rsidRPr="00B66026">
        <w:rPr>
          <w:rFonts w:asciiTheme="majorBidi" w:hAnsiTheme="majorBidi" w:cstheme="majorBidi"/>
          <w:color w:val="auto"/>
          <w:sz w:val="26"/>
          <w:szCs w:val="26"/>
          <w:rtl/>
          <w:lang w:bidi="ar-BH"/>
        </w:rPr>
        <w:t>) وما ورد في تقرير مملكة البحرين الدوري الثاني المقدم للجنة مناهضة التعذيب (</w:t>
      </w:r>
      <w:r w:rsidRPr="00B66026">
        <w:rPr>
          <w:rFonts w:asciiTheme="majorBidi" w:hAnsiTheme="majorBidi" w:cstheme="majorBidi"/>
          <w:color w:val="auto"/>
          <w:sz w:val="26"/>
          <w:szCs w:val="26"/>
          <w:lang w:bidi="ar-BH"/>
        </w:rPr>
        <w:t>CAT/C/BHR/2</w:t>
      </w:r>
      <w:r w:rsidRPr="00B66026">
        <w:rPr>
          <w:rFonts w:asciiTheme="majorBidi" w:hAnsiTheme="majorBidi" w:cstheme="majorBidi"/>
          <w:color w:val="auto"/>
          <w:sz w:val="26"/>
          <w:szCs w:val="26"/>
          <w:rtl/>
          <w:lang w:bidi="ar-BH"/>
        </w:rPr>
        <w:t>)</w:t>
      </w:r>
      <w:r w:rsidR="000A1258" w:rsidRPr="00B66026">
        <w:rPr>
          <w:rFonts w:asciiTheme="majorBidi" w:hAnsiTheme="majorBidi" w:cstheme="majorBidi"/>
          <w:color w:val="auto"/>
          <w:sz w:val="26"/>
          <w:szCs w:val="26"/>
          <w:rtl/>
          <w:lang w:bidi="ar-BH"/>
        </w:rPr>
        <w:t>، وأيضا على ما ورد في القائمة المحدثة لقائمة المسائل المثارة (</w:t>
      </w:r>
      <w:r w:rsidR="000A1258" w:rsidRPr="00B66026">
        <w:rPr>
          <w:rFonts w:asciiTheme="majorBidi" w:hAnsiTheme="majorBidi" w:cstheme="majorBidi"/>
          <w:color w:val="auto"/>
          <w:sz w:val="26"/>
          <w:szCs w:val="26"/>
          <w:lang w:bidi="ar-BH"/>
        </w:rPr>
        <w:t>CAT/C/BHR/QPR/2</w:t>
      </w:r>
      <w:r w:rsidR="000A1258" w:rsidRPr="00B66026">
        <w:rPr>
          <w:rFonts w:asciiTheme="majorBidi" w:hAnsiTheme="majorBidi" w:cstheme="majorBidi"/>
          <w:color w:val="auto"/>
          <w:sz w:val="26"/>
          <w:szCs w:val="26"/>
          <w:rtl/>
          <w:lang w:bidi="ar-BH"/>
        </w:rPr>
        <w:t>) وما ورد في تقرير مملكة البحرين الدوري الثالث المقدم للجنة مناهضة التعذيب(</w:t>
      </w:r>
      <w:r w:rsidR="00856462" w:rsidRPr="00B66026">
        <w:rPr>
          <w:rFonts w:asciiTheme="majorBidi" w:hAnsiTheme="majorBidi" w:cstheme="majorBidi"/>
          <w:color w:val="auto"/>
          <w:sz w:val="26"/>
          <w:szCs w:val="26"/>
          <w:lang w:bidi="ar-BH"/>
        </w:rPr>
        <w:t>CAT/C/BHR/3</w:t>
      </w:r>
      <w:r w:rsidR="000A1258" w:rsidRPr="00B66026">
        <w:rPr>
          <w:rFonts w:asciiTheme="majorBidi" w:hAnsiTheme="majorBidi" w:cstheme="majorBidi"/>
          <w:color w:val="auto"/>
          <w:sz w:val="26"/>
          <w:szCs w:val="26"/>
          <w:rtl/>
          <w:lang w:bidi="ar-BH"/>
        </w:rPr>
        <w:t>)</w:t>
      </w:r>
    </w:p>
    <w:p w:rsidR="001D5774" w:rsidRPr="00AF4766" w:rsidRDefault="001D5774" w:rsidP="00AF4766">
      <w:pPr>
        <w:bidi/>
        <w:spacing w:after="0"/>
        <w:jc w:val="lowKashida"/>
        <w:rPr>
          <w:rFonts w:asciiTheme="majorBidi" w:hAnsiTheme="majorBidi" w:cstheme="majorBidi"/>
          <w:color w:val="auto"/>
          <w:sz w:val="26"/>
          <w:szCs w:val="26"/>
          <w:rtl/>
          <w:lang w:bidi="ar-BH"/>
        </w:rPr>
      </w:pPr>
    </w:p>
    <w:p w:rsidR="00A76428" w:rsidRPr="00AF4766" w:rsidRDefault="00A76428" w:rsidP="00AF4766">
      <w:pPr>
        <w:bidi/>
        <w:spacing w:after="0"/>
        <w:jc w:val="lowKashida"/>
        <w:rPr>
          <w:rFonts w:asciiTheme="majorBidi" w:hAnsiTheme="majorBidi" w:cstheme="majorBidi"/>
          <w:color w:val="auto"/>
          <w:sz w:val="26"/>
          <w:szCs w:val="26"/>
          <w:rtl/>
          <w:lang w:bidi="ar-BH"/>
        </w:rPr>
      </w:pPr>
    </w:p>
    <w:p w:rsidR="00A76428" w:rsidRPr="00AF4766" w:rsidRDefault="001D5774" w:rsidP="00AF4766">
      <w:pPr>
        <w:bidi/>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br w:type="page"/>
      </w:r>
      <w:r w:rsidR="00661757" w:rsidRPr="00AF4766">
        <w:rPr>
          <w:rFonts w:asciiTheme="majorBidi" w:hAnsiTheme="majorBidi" w:cstheme="majorBidi"/>
          <w:color w:val="auto"/>
          <w:sz w:val="26"/>
          <w:szCs w:val="26"/>
          <w:rtl/>
          <w:lang w:bidi="ar-BH"/>
        </w:rPr>
        <w:lastRenderedPageBreak/>
        <w:t xml:space="preserve">حيث سيتم التطرق إلى خمسة </w:t>
      </w:r>
      <w:r w:rsidR="00A76428" w:rsidRPr="00AF4766">
        <w:rPr>
          <w:rFonts w:asciiTheme="majorBidi" w:hAnsiTheme="majorBidi" w:cstheme="majorBidi"/>
          <w:color w:val="auto"/>
          <w:sz w:val="26"/>
          <w:szCs w:val="26"/>
          <w:rtl/>
          <w:lang w:bidi="ar-BH"/>
        </w:rPr>
        <w:t xml:space="preserve">محاور </w:t>
      </w:r>
      <w:r w:rsidR="00661757" w:rsidRPr="00AF4766">
        <w:rPr>
          <w:rFonts w:asciiTheme="majorBidi" w:hAnsiTheme="majorBidi" w:cstheme="majorBidi"/>
          <w:color w:val="auto"/>
          <w:sz w:val="26"/>
          <w:szCs w:val="26"/>
          <w:rtl/>
          <w:lang w:bidi="ar-BH"/>
        </w:rPr>
        <w:t>وهي كالتالي</w:t>
      </w:r>
      <w:r w:rsidR="00A76428" w:rsidRPr="00AF4766">
        <w:rPr>
          <w:rFonts w:asciiTheme="majorBidi" w:hAnsiTheme="majorBidi" w:cstheme="majorBidi"/>
          <w:color w:val="auto"/>
          <w:sz w:val="26"/>
          <w:szCs w:val="26"/>
          <w:rtl/>
          <w:lang w:bidi="ar-BH"/>
        </w:rPr>
        <w:t>:</w:t>
      </w:r>
    </w:p>
    <w:p w:rsidR="00A76428" w:rsidRPr="00AF4766" w:rsidRDefault="00A76428" w:rsidP="00AF4766">
      <w:pPr>
        <w:pStyle w:val="ListParagraph"/>
        <w:numPr>
          <w:ilvl w:val="0"/>
          <w:numId w:val="3"/>
        </w:numPr>
        <w:bidi/>
        <w:spacing w:before="240" w:after="0"/>
        <w:ind w:left="427"/>
        <w:jc w:val="lowKashida"/>
        <w:rPr>
          <w:rFonts w:asciiTheme="majorBidi" w:hAnsiTheme="majorBidi" w:cstheme="majorBidi"/>
          <w:color w:val="auto"/>
          <w:sz w:val="26"/>
          <w:szCs w:val="26"/>
          <w:lang w:bidi="ar-BH"/>
        </w:rPr>
      </w:pPr>
      <w:r w:rsidRPr="00AF4766">
        <w:rPr>
          <w:rFonts w:asciiTheme="majorBidi" w:hAnsiTheme="majorBidi" w:cstheme="majorBidi"/>
          <w:color w:val="1F497D" w:themeColor="text2"/>
          <w:sz w:val="26"/>
          <w:szCs w:val="26"/>
          <w:rtl/>
          <w:lang w:bidi="ar-BH"/>
        </w:rPr>
        <w:t>المحور الأول: التدابير التشريعية المتعلق بتنفيذ الاتفاقية</w:t>
      </w:r>
    </w:p>
    <w:p w:rsidR="00A76428" w:rsidRPr="00AF4766" w:rsidRDefault="00A76428" w:rsidP="00AF4766">
      <w:pPr>
        <w:pStyle w:val="ListParagraph"/>
        <w:numPr>
          <w:ilvl w:val="0"/>
          <w:numId w:val="3"/>
        </w:numPr>
        <w:bidi/>
        <w:spacing w:before="240"/>
        <w:ind w:left="427"/>
        <w:jc w:val="lowKashida"/>
        <w:rPr>
          <w:rFonts w:asciiTheme="majorBidi" w:hAnsiTheme="majorBidi" w:cstheme="majorBidi"/>
          <w:color w:val="1F497D" w:themeColor="text2"/>
          <w:sz w:val="26"/>
          <w:szCs w:val="26"/>
          <w:lang w:bidi="ar-BH"/>
        </w:rPr>
      </w:pPr>
      <w:r w:rsidRPr="00AF4766">
        <w:rPr>
          <w:rFonts w:asciiTheme="majorBidi" w:hAnsiTheme="majorBidi" w:cstheme="majorBidi"/>
          <w:color w:val="1F497D" w:themeColor="text2"/>
          <w:sz w:val="26"/>
          <w:szCs w:val="26"/>
          <w:rtl/>
          <w:lang w:bidi="ar-BH"/>
        </w:rPr>
        <w:t>المحور الثاني: التدابير الإدارية "البناء المؤسسي" المتعلقة بتنفيذ الاتفاقية</w:t>
      </w:r>
    </w:p>
    <w:p w:rsidR="00A76428" w:rsidRPr="00AF4766" w:rsidRDefault="00A76428" w:rsidP="00AF4766">
      <w:pPr>
        <w:pStyle w:val="ListParagraph"/>
        <w:numPr>
          <w:ilvl w:val="0"/>
          <w:numId w:val="3"/>
        </w:numPr>
        <w:bidi/>
        <w:spacing w:before="240"/>
        <w:ind w:left="427"/>
        <w:jc w:val="lowKashida"/>
        <w:rPr>
          <w:rFonts w:asciiTheme="majorBidi" w:hAnsiTheme="majorBidi" w:cstheme="majorBidi"/>
          <w:color w:val="1F497D" w:themeColor="text2"/>
          <w:sz w:val="26"/>
          <w:szCs w:val="26"/>
          <w:lang w:bidi="ar-BH"/>
        </w:rPr>
      </w:pPr>
      <w:r w:rsidRPr="00AF4766">
        <w:rPr>
          <w:rFonts w:asciiTheme="majorBidi" w:hAnsiTheme="majorBidi" w:cstheme="majorBidi"/>
          <w:color w:val="1F497D" w:themeColor="text2"/>
          <w:sz w:val="26"/>
          <w:szCs w:val="26"/>
          <w:rtl/>
          <w:lang w:bidi="ar-BH"/>
        </w:rPr>
        <w:t>المحور الثالث: التدابير القضائية المتعلقة بتنفيذ الاتفاقية</w:t>
      </w:r>
    </w:p>
    <w:p w:rsidR="00A76428" w:rsidRPr="00AF4766" w:rsidRDefault="00A76428" w:rsidP="00AF4766">
      <w:pPr>
        <w:pStyle w:val="ListParagraph"/>
        <w:numPr>
          <w:ilvl w:val="0"/>
          <w:numId w:val="3"/>
        </w:numPr>
        <w:bidi/>
        <w:spacing w:before="240"/>
        <w:ind w:left="427"/>
        <w:jc w:val="lowKashida"/>
        <w:rPr>
          <w:rFonts w:asciiTheme="majorBidi" w:hAnsiTheme="majorBidi" w:cstheme="majorBidi"/>
          <w:color w:val="1F497D" w:themeColor="text2"/>
          <w:sz w:val="26"/>
          <w:szCs w:val="26"/>
          <w:lang w:bidi="ar-BH"/>
        </w:rPr>
      </w:pPr>
      <w:r w:rsidRPr="00AF4766">
        <w:rPr>
          <w:rFonts w:asciiTheme="majorBidi" w:hAnsiTheme="majorBidi" w:cstheme="majorBidi"/>
          <w:color w:val="1F497D" w:themeColor="text2"/>
          <w:sz w:val="26"/>
          <w:szCs w:val="26"/>
          <w:rtl/>
          <w:lang w:bidi="ar-BH"/>
        </w:rPr>
        <w:t>المحور الرابع: تدابير أخرى متعلقة بتنفيذ الاتفاقية</w:t>
      </w:r>
    </w:p>
    <w:p w:rsidR="00A76428" w:rsidRPr="00AF4766" w:rsidRDefault="00A76428" w:rsidP="00AF4766">
      <w:pPr>
        <w:pStyle w:val="ListParagraph"/>
        <w:numPr>
          <w:ilvl w:val="0"/>
          <w:numId w:val="3"/>
        </w:numPr>
        <w:bidi/>
        <w:spacing w:before="240"/>
        <w:ind w:left="427"/>
        <w:jc w:val="lowKashida"/>
        <w:rPr>
          <w:rFonts w:asciiTheme="majorBidi" w:hAnsiTheme="majorBidi" w:cstheme="majorBidi"/>
          <w:color w:val="1F497D" w:themeColor="text2"/>
          <w:sz w:val="26"/>
          <w:szCs w:val="26"/>
          <w:rtl/>
          <w:lang w:bidi="ar-BH"/>
        </w:rPr>
      </w:pPr>
      <w:r w:rsidRPr="00AF4766">
        <w:rPr>
          <w:rFonts w:asciiTheme="majorBidi" w:hAnsiTheme="majorBidi" w:cstheme="majorBidi"/>
          <w:color w:val="1F497D" w:themeColor="text2"/>
          <w:sz w:val="26"/>
          <w:szCs w:val="26"/>
          <w:rtl/>
          <w:lang w:bidi="ar-BH"/>
        </w:rPr>
        <w:t>المحور الخامس:</w:t>
      </w:r>
      <w:r w:rsidRPr="00AF4766">
        <w:rPr>
          <w:rFonts w:asciiTheme="majorBidi" w:hAnsiTheme="majorBidi" w:cstheme="majorBidi"/>
          <w:sz w:val="26"/>
          <w:szCs w:val="26"/>
          <w:rtl/>
        </w:rPr>
        <w:t xml:space="preserve"> </w:t>
      </w:r>
      <w:r w:rsidRPr="00AF4766">
        <w:rPr>
          <w:rFonts w:asciiTheme="majorBidi" w:hAnsiTheme="majorBidi" w:cstheme="majorBidi"/>
          <w:color w:val="1F497D" w:themeColor="text2"/>
          <w:sz w:val="26"/>
          <w:szCs w:val="26"/>
          <w:rtl/>
          <w:lang w:bidi="ar-BH"/>
        </w:rPr>
        <w:t>ملاحظات المؤسسة حول الممارسات العملية المتعلقة بالاتفاقية</w:t>
      </w:r>
    </w:p>
    <w:p w:rsidR="007D5389" w:rsidRPr="00AF4766" w:rsidRDefault="007D5389" w:rsidP="00AF4766">
      <w:pPr>
        <w:bidi/>
        <w:spacing w:before="240" w:after="0"/>
        <w:jc w:val="lowKashida"/>
        <w:rPr>
          <w:rFonts w:asciiTheme="majorBidi" w:hAnsiTheme="majorBidi" w:cstheme="majorBidi"/>
          <w:color w:val="auto"/>
          <w:sz w:val="26"/>
          <w:szCs w:val="26"/>
          <w:rtl/>
          <w:lang w:bidi="ar-BH"/>
        </w:rPr>
      </w:pPr>
    </w:p>
    <w:p w:rsidR="002C5399" w:rsidRPr="00AF4766" w:rsidRDefault="00A732F1" w:rsidP="00AF4766">
      <w:pPr>
        <w:bidi/>
        <w:spacing w:before="240" w:after="0"/>
        <w:jc w:val="center"/>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t xml:space="preserve">المحور الأول: </w:t>
      </w:r>
      <w:r w:rsidR="0003785F" w:rsidRPr="00AF4766">
        <w:rPr>
          <w:rFonts w:asciiTheme="majorBidi" w:hAnsiTheme="majorBidi" w:cstheme="majorBidi"/>
          <w:b/>
          <w:bCs/>
          <w:color w:val="1F497D" w:themeColor="text2"/>
          <w:sz w:val="26"/>
          <w:szCs w:val="26"/>
          <w:rtl/>
          <w:lang w:bidi="ar-BH"/>
        </w:rPr>
        <w:t>ا</w:t>
      </w:r>
      <w:r w:rsidR="0018483C" w:rsidRPr="00AF4766">
        <w:rPr>
          <w:rFonts w:asciiTheme="majorBidi" w:hAnsiTheme="majorBidi" w:cstheme="majorBidi"/>
          <w:b/>
          <w:bCs/>
          <w:color w:val="1F497D" w:themeColor="text2"/>
          <w:sz w:val="26"/>
          <w:szCs w:val="26"/>
          <w:rtl/>
          <w:lang w:bidi="ar-BH"/>
        </w:rPr>
        <w:t>لتدابير</w:t>
      </w:r>
      <w:r w:rsidR="0003785F" w:rsidRPr="00AF4766">
        <w:rPr>
          <w:rFonts w:asciiTheme="majorBidi" w:hAnsiTheme="majorBidi" w:cstheme="majorBidi"/>
          <w:b/>
          <w:bCs/>
          <w:color w:val="1F497D" w:themeColor="text2"/>
          <w:sz w:val="26"/>
          <w:szCs w:val="26"/>
          <w:rtl/>
          <w:lang w:bidi="ar-BH"/>
        </w:rPr>
        <w:t xml:space="preserve"> التشريعي</w:t>
      </w:r>
      <w:r w:rsidR="00C14A0D" w:rsidRPr="00AF4766">
        <w:rPr>
          <w:rFonts w:asciiTheme="majorBidi" w:hAnsiTheme="majorBidi" w:cstheme="majorBidi"/>
          <w:b/>
          <w:bCs/>
          <w:color w:val="1F497D" w:themeColor="text2"/>
          <w:sz w:val="26"/>
          <w:szCs w:val="26"/>
          <w:rtl/>
          <w:lang w:bidi="ar-BH"/>
        </w:rPr>
        <w:t>ة</w:t>
      </w:r>
      <w:r w:rsidR="0003785F" w:rsidRPr="00AF4766">
        <w:rPr>
          <w:rFonts w:asciiTheme="majorBidi" w:hAnsiTheme="majorBidi" w:cstheme="majorBidi"/>
          <w:b/>
          <w:bCs/>
          <w:color w:val="1F497D" w:themeColor="text2"/>
          <w:sz w:val="26"/>
          <w:szCs w:val="26"/>
          <w:rtl/>
          <w:lang w:bidi="ar-BH"/>
        </w:rPr>
        <w:t xml:space="preserve"> المتعلق بتنفيذ الاتفاقية </w:t>
      </w:r>
    </w:p>
    <w:p w:rsidR="00A732F1" w:rsidRPr="00AF4766" w:rsidRDefault="00A732F1" w:rsidP="00AF4766">
      <w:pPr>
        <w:bidi/>
        <w:spacing w:before="240" w:after="0"/>
        <w:jc w:val="center"/>
        <w:rPr>
          <w:rFonts w:asciiTheme="majorBidi" w:hAnsiTheme="majorBidi" w:cstheme="majorBidi"/>
          <w:color w:val="auto"/>
          <w:sz w:val="26"/>
          <w:szCs w:val="26"/>
          <w:rtl/>
          <w:lang w:bidi="ar-BH"/>
        </w:rPr>
      </w:pPr>
    </w:p>
    <w:p w:rsidR="00A732F1" w:rsidRPr="00AF4766" w:rsidRDefault="00A732F1" w:rsidP="00AF4766">
      <w:pPr>
        <w:pStyle w:val="ListParagraph"/>
        <w:numPr>
          <w:ilvl w:val="0"/>
          <w:numId w:val="4"/>
        </w:numPr>
        <w:bidi/>
        <w:spacing w:before="240" w:after="0"/>
        <w:ind w:left="427"/>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الم</w:t>
      </w:r>
      <w:r w:rsidR="00FF5BAC" w:rsidRPr="00AF4766">
        <w:rPr>
          <w:rFonts w:asciiTheme="majorBidi" w:hAnsiTheme="majorBidi" w:cstheme="majorBidi"/>
          <w:b/>
          <w:bCs/>
          <w:color w:val="1F497D" w:themeColor="text2"/>
          <w:sz w:val="26"/>
          <w:szCs w:val="26"/>
          <w:rtl/>
          <w:lang w:bidi="ar-BH"/>
        </w:rPr>
        <w:t xml:space="preserve">واد </w:t>
      </w:r>
      <w:r w:rsidRPr="00AF4766">
        <w:rPr>
          <w:rFonts w:asciiTheme="majorBidi" w:hAnsiTheme="majorBidi" w:cstheme="majorBidi"/>
          <w:b/>
          <w:bCs/>
          <w:color w:val="1F497D" w:themeColor="text2"/>
          <w:sz w:val="26"/>
          <w:szCs w:val="26"/>
          <w:rtl/>
          <w:lang w:bidi="ar-BH"/>
        </w:rPr>
        <w:t xml:space="preserve">1 و </w:t>
      </w:r>
      <w:r w:rsidR="00FF5BAC" w:rsidRPr="00AF4766">
        <w:rPr>
          <w:rFonts w:asciiTheme="majorBidi" w:hAnsiTheme="majorBidi" w:cstheme="majorBidi"/>
          <w:b/>
          <w:bCs/>
          <w:color w:val="1F497D" w:themeColor="text2"/>
          <w:sz w:val="26"/>
          <w:szCs w:val="26"/>
          <w:rtl/>
          <w:lang w:bidi="ar-BH"/>
        </w:rPr>
        <w:t>2</w:t>
      </w:r>
      <w:r w:rsidR="007D5389" w:rsidRPr="00AF4766">
        <w:rPr>
          <w:rFonts w:asciiTheme="majorBidi" w:hAnsiTheme="majorBidi" w:cstheme="majorBidi"/>
          <w:b/>
          <w:bCs/>
          <w:color w:val="1F497D" w:themeColor="text2"/>
          <w:sz w:val="26"/>
          <w:szCs w:val="26"/>
          <w:rtl/>
          <w:lang w:bidi="ar-BH"/>
        </w:rPr>
        <w:t xml:space="preserve"> </w:t>
      </w:r>
      <w:r w:rsidR="00FF5BAC" w:rsidRPr="00AF4766">
        <w:rPr>
          <w:rFonts w:asciiTheme="majorBidi" w:hAnsiTheme="majorBidi" w:cstheme="majorBidi"/>
          <w:b/>
          <w:bCs/>
          <w:color w:val="1F497D" w:themeColor="text2"/>
          <w:sz w:val="26"/>
          <w:szCs w:val="26"/>
          <w:rtl/>
          <w:lang w:bidi="ar-BH"/>
        </w:rPr>
        <w:t xml:space="preserve"> و 4  </w:t>
      </w:r>
      <w:r w:rsidR="00A76428" w:rsidRPr="00AF4766">
        <w:rPr>
          <w:rFonts w:asciiTheme="majorBidi" w:hAnsiTheme="majorBidi" w:cstheme="majorBidi"/>
          <w:b/>
          <w:bCs/>
          <w:color w:val="1F497D" w:themeColor="text2"/>
          <w:sz w:val="26"/>
          <w:szCs w:val="26"/>
          <w:rtl/>
          <w:lang w:bidi="ar-BH"/>
        </w:rPr>
        <w:t>من اتفاقية مناهضة التعذيب</w:t>
      </w:r>
    </w:p>
    <w:p w:rsidR="0064188F" w:rsidRPr="00AF4766" w:rsidRDefault="0064188F" w:rsidP="00AF4766">
      <w:pPr>
        <w:pStyle w:val="ListParagraph"/>
        <w:bidi/>
        <w:spacing w:before="240" w:after="0"/>
        <w:rPr>
          <w:rFonts w:asciiTheme="majorBidi" w:hAnsiTheme="majorBidi" w:cstheme="majorBidi"/>
          <w:b/>
          <w:bCs/>
          <w:color w:val="1F497D" w:themeColor="text2"/>
          <w:sz w:val="26"/>
          <w:szCs w:val="26"/>
          <w:lang w:bidi="ar-BH"/>
        </w:rPr>
      </w:pPr>
    </w:p>
    <w:p w:rsidR="002A6272" w:rsidRPr="00AF4766" w:rsidRDefault="00661757"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تطبيقا</w:t>
      </w:r>
      <w:r w:rsidR="00954D1B" w:rsidRPr="00AF4766">
        <w:rPr>
          <w:rFonts w:asciiTheme="majorBidi" w:hAnsiTheme="majorBidi" w:cstheme="majorBidi"/>
          <w:color w:val="auto"/>
          <w:sz w:val="26"/>
          <w:szCs w:val="26"/>
          <w:rtl/>
          <w:lang w:bidi="ar-BH"/>
        </w:rPr>
        <w:t xml:space="preserve"> لما جاء في نص المادة (19) من دستور مملكة البحرين</w:t>
      </w:r>
      <w:r w:rsidR="004C719B" w:rsidRPr="00AF4766">
        <w:rPr>
          <w:rFonts w:asciiTheme="majorBidi" w:hAnsiTheme="majorBidi" w:cstheme="majorBidi"/>
          <w:color w:val="auto"/>
          <w:sz w:val="26"/>
          <w:szCs w:val="26"/>
          <w:rtl/>
          <w:lang w:bidi="ar-BH"/>
        </w:rPr>
        <w:t xml:space="preserve">: </w:t>
      </w:r>
    </w:p>
    <w:p w:rsidR="004C719B" w:rsidRPr="00AF4766" w:rsidRDefault="004C719B"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Pr>
      </w:pPr>
      <w:r w:rsidRPr="00AF4766">
        <w:rPr>
          <w:rFonts w:asciiTheme="majorBidi" w:eastAsia="Times New Roman" w:hAnsiTheme="majorBidi" w:cstheme="majorBidi"/>
          <w:b/>
          <w:bCs/>
          <w:color w:val="auto"/>
          <w:sz w:val="26"/>
          <w:szCs w:val="26"/>
          <w:rtl/>
        </w:rPr>
        <w:t xml:space="preserve">" أ. الحرية الشخصية مكفولة وفقا للقانون . </w:t>
      </w:r>
    </w:p>
    <w:p w:rsidR="004C719B" w:rsidRPr="00AF4766" w:rsidRDefault="004C719B"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ب. لا يجوز القبض على إنسان أو توقيفه أو حبسه أو تفتيشه أو تحديد إقامته أو تقييد حريته في الإقامة أو التنقل إلا وفق أحكام القانون وبرقابة من القضاء .</w:t>
      </w:r>
    </w:p>
    <w:p w:rsidR="004C719B" w:rsidRPr="00AF4766" w:rsidRDefault="004C719B"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ج. لا يجوز الحجز أو الحبس في غير الأماكن المخصصة لذلك في قوانين السجون المشمولة بالرعاية الصحية والاجتماعية والخاضعة لرقابة السلطة القضائية.</w:t>
      </w:r>
    </w:p>
    <w:p w:rsidR="004C719B" w:rsidRPr="00AF4766" w:rsidRDefault="004C719B" w:rsidP="00AF4766">
      <w:pPr>
        <w:pStyle w:val="ListParagraph"/>
        <w:shd w:val="clear" w:color="auto" w:fill="FFFFFF"/>
        <w:bidi/>
        <w:spacing w:before="100" w:beforeAutospacing="1" w:after="300" w:line="330" w:lineRule="atLeast"/>
        <w:ind w:left="710"/>
        <w:jc w:val="numTab"/>
        <w:rPr>
          <w:rFonts w:asciiTheme="majorBidi" w:eastAsia="Times New Roman" w:hAnsiTheme="majorBidi" w:cstheme="majorBidi"/>
          <w:color w:val="auto"/>
          <w:sz w:val="26"/>
          <w:szCs w:val="26"/>
          <w:rtl/>
        </w:rPr>
      </w:pPr>
      <w:r w:rsidRPr="00AF4766">
        <w:rPr>
          <w:rFonts w:asciiTheme="majorBidi" w:eastAsia="Times New Roman" w:hAnsiTheme="majorBidi" w:cstheme="majorBidi"/>
          <w:b/>
          <w:bCs/>
          <w:color w:val="auto"/>
          <w:sz w:val="26"/>
          <w:szCs w:val="26"/>
          <w:rtl/>
        </w:rPr>
        <w:t>د. لا يعرّض أي إنسان للتعذيب المادي أو المعنوي، أو للإغراء، أو للمعاملة الحاطة بالكرامة، ويحدد القانون عقاب من يفعل ذلك. كما يبطل كل قول أو اعتراف يثبت صدوره تحت وطأة التعذيب أو بالإغراء أو لتلك المعاملة أو التهديد بأي منها."</w:t>
      </w:r>
    </w:p>
    <w:p w:rsidR="00DE7525" w:rsidRPr="00AF4766" w:rsidRDefault="00DE7525" w:rsidP="00AF4766">
      <w:pPr>
        <w:pStyle w:val="ListParagraph"/>
        <w:shd w:val="clear" w:color="auto" w:fill="FFFFFF"/>
        <w:bidi/>
        <w:spacing w:before="100" w:beforeAutospacing="1" w:after="300" w:line="330" w:lineRule="atLeast"/>
        <w:ind w:left="1136"/>
        <w:jc w:val="numTab"/>
        <w:rPr>
          <w:rFonts w:asciiTheme="majorBidi" w:hAnsiTheme="majorBidi" w:cstheme="majorBidi"/>
          <w:color w:val="auto"/>
          <w:sz w:val="26"/>
          <w:szCs w:val="26"/>
          <w:rtl/>
          <w:lang w:bidi="ar-BH"/>
        </w:rPr>
      </w:pPr>
    </w:p>
    <w:p w:rsidR="007D5389" w:rsidRPr="00AF4766" w:rsidRDefault="005B4059" w:rsidP="00AF4766">
      <w:pPr>
        <w:pStyle w:val="ListParagraph"/>
        <w:shd w:val="clear" w:color="auto" w:fill="FFFFFF"/>
        <w:bidi/>
        <w:spacing w:before="100" w:beforeAutospacing="1" w:after="300" w:line="330" w:lineRule="atLeast"/>
        <w:ind w:left="710"/>
        <w:jc w:val="numTab"/>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 xml:space="preserve"> وتنفيذا</w:t>
      </w:r>
      <w:r w:rsidR="00954D1B" w:rsidRPr="00AF4766">
        <w:rPr>
          <w:rFonts w:asciiTheme="majorBidi" w:hAnsiTheme="majorBidi" w:cstheme="majorBidi"/>
          <w:color w:val="auto"/>
          <w:sz w:val="26"/>
          <w:szCs w:val="26"/>
          <w:rtl/>
          <w:lang w:bidi="ar-BH"/>
        </w:rPr>
        <w:t xml:space="preserve"> للتوصيات الصادرة من لجنة مناهضة التعذيب فقد صدر القانون رقم (52) لسنة 2012 بتعديل بعض أحكام قانون العقوبات الصادر بمرسوم بقانون رقم (15) لسنة 1976 من خلال تعديل نص المادتين (208) و (232</w:t>
      </w:r>
      <w:r w:rsidRPr="00AF4766">
        <w:rPr>
          <w:rFonts w:asciiTheme="majorBidi" w:hAnsiTheme="majorBidi" w:cstheme="majorBidi"/>
          <w:color w:val="auto"/>
          <w:sz w:val="26"/>
          <w:szCs w:val="26"/>
          <w:rtl/>
          <w:lang w:bidi="ar-BH"/>
        </w:rPr>
        <w:t xml:space="preserve">)، حيث </w:t>
      </w:r>
      <w:r w:rsidR="00C02473" w:rsidRPr="00AF4766">
        <w:rPr>
          <w:rFonts w:asciiTheme="majorBidi" w:hAnsiTheme="majorBidi" w:cstheme="majorBidi"/>
          <w:color w:val="auto"/>
          <w:sz w:val="26"/>
          <w:szCs w:val="26"/>
          <w:rtl/>
          <w:lang w:bidi="ar-BH"/>
        </w:rPr>
        <w:t>نصت تلك المواد على</w:t>
      </w:r>
      <w:r w:rsidRPr="00AF4766">
        <w:rPr>
          <w:rFonts w:asciiTheme="majorBidi" w:hAnsiTheme="majorBidi" w:cstheme="majorBidi"/>
          <w:color w:val="auto"/>
          <w:sz w:val="26"/>
          <w:szCs w:val="26"/>
          <w:rtl/>
          <w:lang w:bidi="ar-BH"/>
        </w:rPr>
        <w:t xml:space="preserve"> ما يلي: </w:t>
      </w:r>
    </w:p>
    <w:p w:rsidR="00DE7525" w:rsidRPr="00AF4766" w:rsidRDefault="00DE7525" w:rsidP="00AF4766">
      <w:pPr>
        <w:pStyle w:val="ListParagraph"/>
        <w:shd w:val="clear" w:color="auto" w:fill="FFFFFF"/>
        <w:bidi/>
        <w:spacing w:before="100" w:beforeAutospacing="1" w:after="300" w:line="330" w:lineRule="atLeast"/>
        <w:ind w:left="1494"/>
        <w:jc w:val="numTab"/>
        <w:rPr>
          <w:rFonts w:asciiTheme="majorBidi" w:hAnsiTheme="majorBidi" w:cstheme="majorBidi"/>
          <w:color w:val="auto"/>
          <w:sz w:val="26"/>
          <w:szCs w:val="26"/>
          <w:rtl/>
          <w:lang w:bidi="ar-BH"/>
        </w:rPr>
      </w:pPr>
    </w:p>
    <w:p w:rsidR="006F52EC" w:rsidRPr="00AF4766" w:rsidRDefault="001D5774" w:rsidP="00AF4766">
      <w:pPr>
        <w:bidi/>
        <w:ind w:left="710"/>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br w:type="page"/>
      </w:r>
      <w:r w:rsidR="00C02473" w:rsidRPr="00AF4766">
        <w:rPr>
          <w:rFonts w:asciiTheme="majorBidi" w:eastAsia="Times New Roman" w:hAnsiTheme="majorBidi" w:cstheme="majorBidi"/>
          <w:b/>
          <w:bCs/>
          <w:color w:val="auto"/>
          <w:sz w:val="26"/>
          <w:szCs w:val="26"/>
          <w:rtl/>
        </w:rPr>
        <w:lastRenderedPageBreak/>
        <w:t>مادة (</w:t>
      </w:r>
      <w:r w:rsidR="00C02473" w:rsidRPr="00AF4766">
        <w:rPr>
          <w:rFonts w:asciiTheme="majorBidi" w:hAnsiTheme="majorBidi" w:cstheme="majorBidi"/>
          <w:b/>
          <w:bCs/>
          <w:color w:val="auto"/>
          <w:sz w:val="26"/>
          <w:szCs w:val="26"/>
          <w:rtl/>
          <w:lang w:bidi="ar-BH"/>
        </w:rPr>
        <w:t>208</w:t>
      </w:r>
      <w:r w:rsidR="006F52EC" w:rsidRPr="00AF4766">
        <w:rPr>
          <w:rFonts w:asciiTheme="majorBidi" w:eastAsia="Times New Roman" w:hAnsiTheme="majorBidi" w:cstheme="majorBidi"/>
          <w:b/>
          <w:bCs/>
          <w:color w:val="auto"/>
          <w:sz w:val="26"/>
          <w:szCs w:val="26"/>
          <w:rtl/>
        </w:rPr>
        <w:t>):</w:t>
      </w:r>
    </w:p>
    <w:p w:rsidR="00C02473" w:rsidRPr="00AF4766" w:rsidRDefault="006F52EC"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w:t>
      </w:r>
      <w:r w:rsidR="00C02473" w:rsidRPr="00AF4766">
        <w:rPr>
          <w:rFonts w:asciiTheme="majorBidi" w:eastAsia="Times New Roman" w:hAnsiTheme="majorBidi" w:cstheme="majorBidi"/>
          <w:b/>
          <w:bCs/>
          <w:color w:val="auto"/>
          <w:sz w:val="26"/>
          <w:szCs w:val="26"/>
          <w:rtl/>
        </w:rPr>
        <w:t xml:space="preserve">يُعاقب بالسجن كل موظف عام أو شخص مُكلف بخدمة عامة ألحق عمدا </w:t>
      </w:r>
      <w:r w:rsidRPr="00AF4766">
        <w:rPr>
          <w:rFonts w:asciiTheme="majorBidi" w:eastAsia="Times New Roman" w:hAnsiTheme="majorBidi" w:cstheme="majorBidi"/>
          <w:b/>
          <w:bCs/>
          <w:color w:val="auto"/>
          <w:sz w:val="26"/>
          <w:szCs w:val="26"/>
          <w:rtl/>
        </w:rPr>
        <w:t>ألما</w:t>
      </w:r>
      <w:r w:rsidR="00C02473" w:rsidRPr="00AF4766">
        <w:rPr>
          <w:rFonts w:asciiTheme="majorBidi" w:eastAsia="Times New Roman" w:hAnsiTheme="majorBidi" w:cstheme="majorBidi"/>
          <w:b/>
          <w:bCs/>
          <w:color w:val="auto"/>
          <w:sz w:val="26"/>
          <w:szCs w:val="26"/>
          <w:rtl/>
        </w:rPr>
        <w:t xml:space="preserve"> </w:t>
      </w:r>
      <w:r w:rsidRPr="00AF4766">
        <w:rPr>
          <w:rFonts w:asciiTheme="majorBidi" w:eastAsia="Times New Roman" w:hAnsiTheme="majorBidi" w:cstheme="majorBidi"/>
          <w:b/>
          <w:bCs/>
          <w:color w:val="auto"/>
          <w:sz w:val="26"/>
          <w:szCs w:val="26"/>
          <w:rtl/>
        </w:rPr>
        <w:t>شديدا</w:t>
      </w:r>
      <w:r w:rsidR="00C02473" w:rsidRPr="00AF4766">
        <w:rPr>
          <w:rFonts w:asciiTheme="majorBidi" w:eastAsia="Times New Roman" w:hAnsiTheme="majorBidi" w:cstheme="majorBidi"/>
          <w:b/>
          <w:bCs/>
          <w:color w:val="auto"/>
          <w:sz w:val="26"/>
          <w:szCs w:val="26"/>
          <w:rtl/>
        </w:rPr>
        <w:t xml:space="preserve"> أو </w:t>
      </w:r>
      <w:r w:rsidRPr="00AF4766">
        <w:rPr>
          <w:rFonts w:asciiTheme="majorBidi" w:eastAsia="Times New Roman" w:hAnsiTheme="majorBidi" w:cstheme="majorBidi"/>
          <w:b/>
          <w:bCs/>
          <w:color w:val="auto"/>
          <w:sz w:val="26"/>
          <w:szCs w:val="26"/>
          <w:rtl/>
        </w:rPr>
        <w:t>معاناة</w:t>
      </w:r>
      <w:r w:rsidR="00C02473" w:rsidRPr="00AF4766">
        <w:rPr>
          <w:rFonts w:asciiTheme="majorBidi" w:eastAsia="Times New Roman" w:hAnsiTheme="majorBidi" w:cstheme="majorBidi"/>
          <w:b/>
          <w:bCs/>
          <w:color w:val="auto"/>
          <w:sz w:val="26"/>
          <w:szCs w:val="26"/>
          <w:rtl/>
        </w:rPr>
        <w:t xml:space="preserve"> </w:t>
      </w:r>
      <w:r w:rsidRPr="00AF4766">
        <w:rPr>
          <w:rFonts w:asciiTheme="majorBidi" w:eastAsia="Times New Roman" w:hAnsiTheme="majorBidi" w:cstheme="majorBidi"/>
          <w:b/>
          <w:bCs/>
          <w:color w:val="auto"/>
          <w:sz w:val="26"/>
          <w:szCs w:val="26"/>
          <w:rtl/>
        </w:rPr>
        <w:t>شديدة</w:t>
      </w:r>
      <w:r w:rsidR="00C02473" w:rsidRPr="00AF4766">
        <w:rPr>
          <w:rFonts w:asciiTheme="majorBidi" w:eastAsia="Times New Roman" w:hAnsiTheme="majorBidi" w:cstheme="majorBidi"/>
          <w:b/>
          <w:bCs/>
          <w:color w:val="auto"/>
          <w:sz w:val="26"/>
          <w:szCs w:val="26"/>
          <w:rtl/>
        </w:rPr>
        <w:t xml:space="preserve">، سواء </w:t>
      </w:r>
      <w:r w:rsidRPr="00AF4766">
        <w:rPr>
          <w:rFonts w:asciiTheme="majorBidi" w:eastAsia="Times New Roman" w:hAnsiTheme="majorBidi" w:cstheme="majorBidi"/>
          <w:b/>
          <w:bCs/>
          <w:color w:val="auto"/>
          <w:sz w:val="26"/>
          <w:szCs w:val="26"/>
          <w:rtl/>
        </w:rPr>
        <w:t>جسديا</w:t>
      </w:r>
      <w:r w:rsidR="00C02473" w:rsidRPr="00AF4766">
        <w:rPr>
          <w:rFonts w:asciiTheme="majorBidi" w:eastAsia="Times New Roman" w:hAnsiTheme="majorBidi" w:cstheme="majorBidi"/>
          <w:b/>
          <w:bCs/>
          <w:color w:val="auto"/>
          <w:sz w:val="26"/>
          <w:szCs w:val="26"/>
          <w:rtl/>
        </w:rPr>
        <w:t xml:space="preserve"> أو </w:t>
      </w:r>
      <w:r w:rsidRPr="00AF4766">
        <w:rPr>
          <w:rFonts w:asciiTheme="majorBidi" w:eastAsia="Times New Roman" w:hAnsiTheme="majorBidi" w:cstheme="majorBidi"/>
          <w:b/>
          <w:bCs/>
          <w:color w:val="auto"/>
          <w:sz w:val="26"/>
          <w:szCs w:val="26"/>
          <w:rtl/>
        </w:rPr>
        <w:t>معنويا</w:t>
      </w:r>
      <w:r w:rsidR="00C02473" w:rsidRPr="00AF4766">
        <w:rPr>
          <w:rFonts w:asciiTheme="majorBidi" w:eastAsia="Times New Roman" w:hAnsiTheme="majorBidi" w:cstheme="majorBidi"/>
          <w:b/>
          <w:bCs/>
          <w:color w:val="auto"/>
          <w:sz w:val="26"/>
          <w:szCs w:val="26"/>
          <w:rtl/>
        </w:rPr>
        <w:t>، بشخص يحتجزه أو تحت سيطرته بغرض الحصول منه أو من شخص آخر على معلومات أو اعتراف، أو معاقبته على عمل ارتكبه أو يشتبه في أنه ارتكبه هو أو شخص آخر، أو تخويفه أو إكراهه هو أو شخص آخر، أو لأي سبب من الأسباب يقوم على التمييز من أي نوع</w:t>
      </w:r>
      <w:r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ويعاقب بالسجن كل موظف عام أو شخص مُكلف بخدمة عامة هدد شخصاً يحتجزه أو تحت سيطرته بأي من الأفعال المبينة في الفقرة الأولى من هذه المادة، أو إذا ارتكبت هذه الأفعال من قبل طرف آخر بتحريض منه أو بموافقته أو بقبوله</w:t>
      </w:r>
      <w:r w:rsidR="006F52EC"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وتكون العقوبة السجن المؤبد عندما يؤدي التعذيب إلى موت المجني عليه</w:t>
      </w:r>
      <w:r w:rsidR="006F52EC" w:rsidRPr="00AF4766">
        <w:rPr>
          <w:rFonts w:asciiTheme="majorBidi" w:eastAsia="Times New Roman" w:hAnsiTheme="majorBidi" w:cstheme="majorBidi"/>
          <w:b/>
          <w:bCs/>
          <w:color w:val="auto"/>
          <w:sz w:val="26"/>
          <w:szCs w:val="26"/>
          <w:rtl/>
        </w:rPr>
        <w:t>.</w:t>
      </w:r>
    </w:p>
    <w:p w:rsidR="006F52EC" w:rsidRPr="00AF4766" w:rsidRDefault="006F52EC"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ولا تطبق هذه المادة على حالات الألم أو المعاناة الناشئة عن أو المترتبة على أو الملازمة لإجراءات أو عقوبات قانونية</w:t>
      </w:r>
      <w:r w:rsidR="006F52EC"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color w:val="auto"/>
          <w:sz w:val="26"/>
          <w:szCs w:val="26"/>
          <w:rtl/>
        </w:rPr>
      </w:pPr>
      <w:r w:rsidRPr="00AF4766">
        <w:rPr>
          <w:rFonts w:asciiTheme="majorBidi" w:eastAsia="Times New Roman" w:hAnsiTheme="majorBidi" w:cstheme="majorBidi"/>
          <w:b/>
          <w:bCs/>
          <w:color w:val="auto"/>
          <w:sz w:val="26"/>
          <w:szCs w:val="26"/>
          <w:rtl/>
        </w:rPr>
        <w:t>ولا تسري مدة التقادم بشأن جرائم التعذيب المنصوص عليها بهذه المادة</w:t>
      </w:r>
      <w:r w:rsidR="006F52EC"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1494"/>
        <w:jc w:val="lowKashida"/>
        <w:rPr>
          <w:rFonts w:asciiTheme="majorBidi" w:eastAsia="Times New Roman" w:hAnsiTheme="majorBidi" w:cstheme="majorBidi"/>
          <w:color w:val="auto"/>
          <w:sz w:val="26"/>
          <w:szCs w:val="26"/>
          <w:rtl/>
        </w:rPr>
      </w:pPr>
    </w:p>
    <w:p w:rsidR="00DE7525"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مادة (</w:t>
      </w:r>
      <w:r w:rsidRPr="00AF4766">
        <w:rPr>
          <w:rFonts w:asciiTheme="majorBidi" w:hAnsiTheme="majorBidi" w:cstheme="majorBidi"/>
          <w:b/>
          <w:bCs/>
          <w:color w:val="auto"/>
          <w:sz w:val="26"/>
          <w:szCs w:val="26"/>
          <w:rtl/>
          <w:lang w:bidi="ar-BH"/>
        </w:rPr>
        <w:t>232</w:t>
      </w:r>
      <w:r w:rsidR="006F52EC" w:rsidRPr="00AF4766">
        <w:rPr>
          <w:rFonts w:asciiTheme="majorBidi" w:eastAsia="Times New Roman" w:hAnsiTheme="majorBidi" w:cstheme="majorBidi"/>
          <w:b/>
          <w:bCs/>
          <w:color w:val="auto"/>
          <w:sz w:val="26"/>
          <w:szCs w:val="26"/>
          <w:rtl/>
        </w:rPr>
        <w:t>):</w:t>
      </w:r>
    </w:p>
    <w:p w:rsidR="00C02473" w:rsidRPr="00AF4766" w:rsidRDefault="00DE7525"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w:t>
      </w:r>
      <w:r w:rsidR="00C02473" w:rsidRPr="00AF4766">
        <w:rPr>
          <w:rFonts w:asciiTheme="majorBidi" w:eastAsia="Times New Roman" w:hAnsiTheme="majorBidi" w:cstheme="majorBidi"/>
          <w:b/>
          <w:bCs/>
          <w:color w:val="auto"/>
          <w:sz w:val="26"/>
          <w:szCs w:val="26"/>
          <w:rtl/>
        </w:rPr>
        <w:t xml:space="preserve">يعاقب بالسجن كل شخص ألحق عمدا </w:t>
      </w:r>
      <w:r w:rsidRPr="00AF4766">
        <w:rPr>
          <w:rFonts w:asciiTheme="majorBidi" w:eastAsia="Times New Roman" w:hAnsiTheme="majorBidi" w:cstheme="majorBidi"/>
          <w:b/>
          <w:bCs/>
          <w:color w:val="auto"/>
          <w:sz w:val="26"/>
          <w:szCs w:val="26"/>
          <w:rtl/>
        </w:rPr>
        <w:t>ألما</w:t>
      </w:r>
      <w:r w:rsidR="00C02473" w:rsidRPr="00AF4766">
        <w:rPr>
          <w:rFonts w:asciiTheme="majorBidi" w:eastAsia="Times New Roman" w:hAnsiTheme="majorBidi" w:cstheme="majorBidi"/>
          <w:b/>
          <w:bCs/>
          <w:color w:val="auto"/>
          <w:sz w:val="26"/>
          <w:szCs w:val="26"/>
          <w:rtl/>
        </w:rPr>
        <w:t xml:space="preserve"> </w:t>
      </w:r>
      <w:r w:rsidRPr="00AF4766">
        <w:rPr>
          <w:rFonts w:asciiTheme="majorBidi" w:eastAsia="Times New Roman" w:hAnsiTheme="majorBidi" w:cstheme="majorBidi"/>
          <w:b/>
          <w:bCs/>
          <w:color w:val="auto"/>
          <w:sz w:val="26"/>
          <w:szCs w:val="26"/>
          <w:rtl/>
        </w:rPr>
        <w:t>شديدا</w:t>
      </w:r>
      <w:r w:rsidR="00C02473" w:rsidRPr="00AF4766">
        <w:rPr>
          <w:rFonts w:asciiTheme="majorBidi" w:eastAsia="Times New Roman" w:hAnsiTheme="majorBidi" w:cstheme="majorBidi"/>
          <w:b/>
          <w:bCs/>
          <w:color w:val="auto"/>
          <w:sz w:val="26"/>
          <w:szCs w:val="26"/>
          <w:rtl/>
        </w:rPr>
        <w:t xml:space="preserve"> أو </w:t>
      </w:r>
      <w:r w:rsidRPr="00AF4766">
        <w:rPr>
          <w:rFonts w:asciiTheme="majorBidi" w:eastAsia="Times New Roman" w:hAnsiTheme="majorBidi" w:cstheme="majorBidi"/>
          <w:b/>
          <w:bCs/>
          <w:color w:val="auto"/>
          <w:sz w:val="26"/>
          <w:szCs w:val="26"/>
          <w:rtl/>
        </w:rPr>
        <w:t>معاناة</w:t>
      </w:r>
      <w:r w:rsidR="00C02473" w:rsidRPr="00AF4766">
        <w:rPr>
          <w:rFonts w:asciiTheme="majorBidi" w:eastAsia="Times New Roman" w:hAnsiTheme="majorBidi" w:cstheme="majorBidi"/>
          <w:b/>
          <w:bCs/>
          <w:color w:val="auto"/>
          <w:sz w:val="26"/>
          <w:szCs w:val="26"/>
          <w:rtl/>
        </w:rPr>
        <w:t xml:space="preserve"> </w:t>
      </w:r>
      <w:r w:rsidRPr="00AF4766">
        <w:rPr>
          <w:rFonts w:asciiTheme="majorBidi" w:eastAsia="Times New Roman" w:hAnsiTheme="majorBidi" w:cstheme="majorBidi"/>
          <w:b/>
          <w:bCs/>
          <w:color w:val="auto"/>
          <w:sz w:val="26"/>
          <w:szCs w:val="26"/>
          <w:rtl/>
        </w:rPr>
        <w:t>شديدة</w:t>
      </w:r>
      <w:r w:rsidR="00C02473" w:rsidRPr="00AF4766">
        <w:rPr>
          <w:rFonts w:asciiTheme="majorBidi" w:eastAsia="Times New Roman" w:hAnsiTheme="majorBidi" w:cstheme="majorBidi"/>
          <w:b/>
          <w:bCs/>
          <w:color w:val="auto"/>
          <w:sz w:val="26"/>
          <w:szCs w:val="26"/>
          <w:rtl/>
        </w:rPr>
        <w:t xml:space="preserve">، سواء </w:t>
      </w:r>
      <w:r w:rsidRPr="00AF4766">
        <w:rPr>
          <w:rFonts w:asciiTheme="majorBidi" w:eastAsia="Times New Roman" w:hAnsiTheme="majorBidi" w:cstheme="majorBidi"/>
          <w:b/>
          <w:bCs/>
          <w:color w:val="auto"/>
          <w:sz w:val="26"/>
          <w:szCs w:val="26"/>
          <w:rtl/>
        </w:rPr>
        <w:t>جسديا</w:t>
      </w:r>
      <w:r w:rsidR="00C02473" w:rsidRPr="00AF4766">
        <w:rPr>
          <w:rFonts w:asciiTheme="majorBidi" w:eastAsia="Times New Roman" w:hAnsiTheme="majorBidi" w:cstheme="majorBidi"/>
          <w:b/>
          <w:bCs/>
          <w:color w:val="auto"/>
          <w:sz w:val="26"/>
          <w:szCs w:val="26"/>
          <w:rtl/>
        </w:rPr>
        <w:t xml:space="preserve"> أو </w:t>
      </w:r>
      <w:r w:rsidRPr="00AF4766">
        <w:rPr>
          <w:rFonts w:asciiTheme="majorBidi" w:eastAsia="Times New Roman" w:hAnsiTheme="majorBidi" w:cstheme="majorBidi"/>
          <w:b/>
          <w:bCs/>
          <w:color w:val="auto"/>
          <w:sz w:val="26"/>
          <w:szCs w:val="26"/>
          <w:rtl/>
        </w:rPr>
        <w:t>معنويا</w:t>
      </w:r>
      <w:r w:rsidR="00C02473" w:rsidRPr="00AF4766">
        <w:rPr>
          <w:rFonts w:asciiTheme="majorBidi" w:eastAsia="Times New Roman" w:hAnsiTheme="majorBidi" w:cstheme="majorBidi"/>
          <w:b/>
          <w:bCs/>
          <w:color w:val="auto"/>
          <w:sz w:val="26"/>
          <w:szCs w:val="26"/>
          <w:rtl/>
        </w:rPr>
        <w:t>، بشخص يحتجزه أو تحت سيطرته بغرض الحصول منه أو من شخص آخر على معلومات أو اعتراف، أو معاقبته على عمل ارتكبه أو يشتبه في أنه ارتكبه هو أو شخص آخر</w:t>
      </w:r>
      <w:r w:rsidRPr="00AF4766">
        <w:rPr>
          <w:rFonts w:asciiTheme="majorBidi" w:eastAsia="Times New Roman" w:hAnsiTheme="majorBidi" w:cstheme="majorBidi"/>
          <w:b/>
          <w:bCs/>
          <w:color w:val="auto"/>
          <w:sz w:val="26"/>
          <w:szCs w:val="26"/>
          <w:rtl/>
        </w:rPr>
        <w:t>،</w:t>
      </w:r>
      <w:r w:rsidR="00C02473" w:rsidRPr="00AF4766">
        <w:rPr>
          <w:rFonts w:asciiTheme="majorBidi" w:eastAsia="Times New Roman" w:hAnsiTheme="majorBidi" w:cstheme="majorBidi"/>
          <w:b/>
          <w:bCs/>
          <w:color w:val="auto"/>
          <w:sz w:val="26"/>
          <w:szCs w:val="26"/>
          <w:rtl/>
        </w:rPr>
        <w:t xml:space="preserve"> أو تخويفه أو إكراهه هو أو شخص آخر، أو لأي سبب من الأسباب يقوم على التمييز من أي نوع</w:t>
      </w:r>
      <w:r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 xml:space="preserve">ويعاقب بالسجن كل شخص هدد </w:t>
      </w:r>
      <w:r w:rsidR="00DE7525" w:rsidRPr="00AF4766">
        <w:rPr>
          <w:rFonts w:asciiTheme="majorBidi" w:eastAsia="Times New Roman" w:hAnsiTheme="majorBidi" w:cstheme="majorBidi"/>
          <w:b/>
          <w:bCs/>
          <w:color w:val="auto"/>
          <w:sz w:val="26"/>
          <w:szCs w:val="26"/>
          <w:rtl/>
        </w:rPr>
        <w:t>شخصا</w:t>
      </w:r>
      <w:r w:rsidRPr="00AF4766">
        <w:rPr>
          <w:rFonts w:asciiTheme="majorBidi" w:eastAsia="Times New Roman" w:hAnsiTheme="majorBidi" w:cstheme="majorBidi"/>
          <w:b/>
          <w:bCs/>
          <w:color w:val="auto"/>
          <w:sz w:val="26"/>
          <w:szCs w:val="26"/>
          <w:rtl/>
        </w:rPr>
        <w:t xml:space="preserve"> آخر يحتجزه أو تحت سيطرته بأي من الأفعال المبينة في الفقرة الأولى من هذه المادة، أو إذا ارتكبت هذه الأفعال من قبل طرف آخر بتحريض منه، أو بموافقته أو بقبوله</w:t>
      </w:r>
      <w:r w:rsidR="00DE7525"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وتكون العقوبة السجن المؤبد عندما يؤدي التعذيب إلى موت المجني عليه</w:t>
      </w:r>
      <w:r w:rsidR="00DE7525" w:rsidRPr="00AF4766">
        <w:rPr>
          <w:rFonts w:asciiTheme="majorBidi" w:eastAsia="Times New Roman" w:hAnsiTheme="majorBidi" w:cstheme="majorBidi"/>
          <w:b/>
          <w:bCs/>
          <w:color w:val="auto"/>
          <w:sz w:val="26"/>
          <w:szCs w:val="26"/>
          <w:rtl/>
        </w:rPr>
        <w:t>.</w:t>
      </w: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p>
    <w:p w:rsidR="00C02473" w:rsidRPr="00AF4766" w:rsidRDefault="00C02473" w:rsidP="00AF4766">
      <w:pPr>
        <w:pStyle w:val="ListParagraph"/>
        <w:shd w:val="clear" w:color="auto" w:fill="FFFFFF"/>
        <w:bidi/>
        <w:spacing w:before="100" w:beforeAutospacing="1" w:after="300" w:line="330" w:lineRule="atLeast"/>
        <w:ind w:left="710"/>
        <w:jc w:val="lowKashida"/>
        <w:rPr>
          <w:rFonts w:asciiTheme="majorBidi" w:eastAsia="Times New Roman" w:hAnsiTheme="majorBidi" w:cstheme="majorBidi"/>
          <w:b/>
          <w:bCs/>
          <w:color w:val="auto"/>
          <w:sz w:val="26"/>
          <w:szCs w:val="26"/>
          <w:rtl/>
        </w:rPr>
      </w:pPr>
      <w:r w:rsidRPr="00AF4766">
        <w:rPr>
          <w:rFonts w:asciiTheme="majorBidi" w:eastAsia="Times New Roman" w:hAnsiTheme="majorBidi" w:cstheme="majorBidi"/>
          <w:b/>
          <w:bCs/>
          <w:color w:val="auto"/>
          <w:sz w:val="26"/>
          <w:szCs w:val="26"/>
          <w:rtl/>
        </w:rPr>
        <w:t>ولا تسري مدة التقادم بشأن جرائم التعذيب المنصوص عليها بهذه المادة</w:t>
      </w:r>
      <w:r w:rsidR="00DE7525" w:rsidRPr="00AF4766">
        <w:rPr>
          <w:rFonts w:asciiTheme="majorBidi" w:eastAsia="Times New Roman" w:hAnsiTheme="majorBidi" w:cstheme="majorBidi"/>
          <w:b/>
          <w:bCs/>
          <w:color w:val="auto"/>
          <w:sz w:val="26"/>
          <w:szCs w:val="26"/>
          <w:rtl/>
        </w:rPr>
        <w:t>."</w:t>
      </w:r>
    </w:p>
    <w:p w:rsidR="00DE7525" w:rsidRPr="00AF4766" w:rsidRDefault="00DE7525" w:rsidP="00AF4766">
      <w:pPr>
        <w:pStyle w:val="ListParagraph"/>
        <w:shd w:val="clear" w:color="auto" w:fill="FFFFFF"/>
        <w:bidi/>
        <w:spacing w:before="100" w:beforeAutospacing="1" w:after="300" w:line="330" w:lineRule="atLeast"/>
        <w:ind w:left="1494"/>
        <w:jc w:val="lowKashida"/>
        <w:rPr>
          <w:rFonts w:asciiTheme="majorBidi" w:eastAsia="Times New Roman" w:hAnsiTheme="majorBidi" w:cstheme="majorBidi"/>
          <w:b/>
          <w:bCs/>
          <w:color w:val="auto"/>
          <w:sz w:val="26"/>
          <w:szCs w:val="26"/>
          <w:rtl/>
        </w:rPr>
      </w:pPr>
    </w:p>
    <w:p w:rsidR="00DE7525" w:rsidRPr="00AF4766" w:rsidRDefault="00661757" w:rsidP="0016721A">
      <w:pPr>
        <w:pStyle w:val="ListParagraph"/>
        <w:numPr>
          <w:ilvl w:val="0"/>
          <w:numId w:val="11"/>
        </w:numPr>
        <w:bidi/>
        <w:spacing w:before="240"/>
        <w:ind w:left="710"/>
        <w:jc w:val="lowKashida"/>
        <w:rPr>
          <w:rFonts w:asciiTheme="majorBidi" w:eastAsia="Times New Roman" w:hAnsiTheme="majorBidi" w:cstheme="majorBidi"/>
          <w:color w:val="auto"/>
          <w:sz w:val="26"/>
          <w:szCs w:val="26"/>
          <w:rtl/>
        </w:rPr>
      </w:pPr>
      <w:r w:rsidRPr="00AF4766">
        <w:rPr>
          <w:rFonts w:asciiTheme="majorBidi" w:eastAsia="Times New Roman" w:hAnsiTheme="majorBidi" w:cstheme="majorBidi"/>
          <w:color w:val="auto"/>
          <w:sz w:val="26"/>
          <w:szCs w:val="26"/>
          <w:rtl/>
        </w:rPr>
        <w:t xml:space="preserve">يلاحظ </w:t>
      </w:r>
      <w:r w:rsidR="00DE7525" w:rsidRPr="00AF4766">
        <w:rPr>
          <w:rFonts w:asciiTheme="majorBidi" w:eastAsia="Times New Roman" w:hAnsiTheme="majorBidi" w:cstheme="majorBidi"/>
          <w:color w:val="auto"/>
          <w:sz w:val="26"/>
          <w:szCs w:val="26"/>
          <w:rtl/>
        </w:rPr>
        <w:t xml:space="preserve">من </w:t>
      </w:r>
      <w:r w:rsidR="00DE7525" w:rsidRPr="0016721A">
        <w:rPr>
          <w:rFonts w:asciiTheme="majorBidi" w:hAnsiTheme="majorBidi" w:cstheme="majorBidi"/>
          <w:color w:val="auto"/>
          <w:sz w:val="26"/>
          <w:szCs w:val="26"/>
          <w:rtl/>
          <w:lang w:bidi="ar-BH"/>
        </w:rPr>
        <w:t>خلال</w:t>
      </w:r>
      <w:r w:rsidR="00DE7525" w:rsidRPr="00AF4766">
        <w:rPr>
          <w:rFonts w:asciiTheme="majorBidi" w:eastAsia="Times New Roman" w:hAnsiTheme="majorBidi" w:cstheme="majorBidi"/>
          <w:color w:val="auto"/>
          <w:sz w:val="26"/>
          <w:szCs w:val="26"/>
          <w:rtl/>
        </w:rPr>
        <w:t xml:space="preserve"> تعدي</w:t>
      </w:r>
      <w:r w:rsidR="00C83733" w:rsidRPr="00AF4766">
        <w:rPr>
          <w:rFonts w:asciiTheme="majorBidi" w:eastAsia="Times New Roman" w:hAnsiTheme="majorBidi" w:cstheme="majorBidi"/>
          <w:color w:val="auto"/>
          <w:sz w:val="26"/>
          <w:szCs w:val="26"/>
          <w:rtl/>
        </w:rPr>
        <w:t>ل النصوص القانونية السابقة ما يلي:</w:t>
      </w:r>
    </w:p>
    <w:p w:rsidR="00954D1B" w:rsidRPr="00AF4766" w:rsidRDefault="00C83733" w:rsidP="0016721A">
      <w:pPr>
        <w:pStyle w:val="ListParagraph"/>
        <w:bidi/>
        <w:spacing w:before="240" w:after="0"/>
        <w:ind w:left="994" w:hanging="284"/>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(أ) </w:t>
      </w:r>
      <w:r w:rsidR="00954D1B" w:rsidRPr="00AF4766">
        <w:rPr>
          <w:rFonts w:asciiTheme="majorBidi" w:hAnsiTheme="majorBidi" w:cstheme="majorBidi"/>
          <w:color w:val="auto"/>
          <w:sz w:val="26"/>
          <w:szCs w:val="26"/>
          <w:rtl/>
          <w:lang w:bidi="ar-BH"/>
        </w:rPr>
        <w:t xml:space="preserve">توسيع تعريف </w:t>
      </w:r>
      <w:r w:rsidR="00616470" w:rsidRPr="00AF4766">
        <w:rPr>
          <w:rFonts w:asciiTheme="majorBidi" w:hAnsiTheme="majorBidi" w:cstheme="majorBidi"/>
          <w:color w:val="auto"/>
          <w:sz w:val="26"/>
          <w:szCs w:val="26"/>
          <w:rtl/>
          <w:lang w:bidi="ar-BH"/>
        </w:rPr>
        <w:t>الجريمة من ناحيتين</w:t>
      </w:r>
      <w:r w:rsidR="0069482B" w:rsidRPr="00AF4766">
        <w:rPr>
          <w:rFonts w:asciiTheme="majorBidi" w:hAnsiTheme="majorBidi" w:cstheme="majorBidi"/>
          <w:color w:val="auto"/>
          <w:sz w:val="26"/>
          <w:szCs w:val="26"/>
          <w:rtl/>
          <w:lang w:bidi="ar-BH"/>
        </w:rPr>
        <w:t>؛ الأولى بناء</w:t>
      </w:r>
      <w:r w:rsidR="00616470" w:rsidRPr="00AF4766">
        <w:rPr>
          <w:rFonts w:asciiTheme="majorBidi" w:hAnsiTheme="majorBidi" w:cstheme="majorBidi"/>
          <w:color w:val="auto"/>
          <w:sz w:val="26"/>
          <w:szCs w:val="26"/>
          <w:rtl/>
          <w:lang w:bidi="ar-BH"/>
        </w:rPr>
        <w:t xml:space="preserve"> على الغرض من الفعل فأصبح ((الإكراه على الاعتراف))</w:t>
      </w:r>
      <w:r w:rsidR="00C96098" w:rsidRPr="00AF4766">
        <w:rPr>
          <w:rFonts w:asciiTheme="majorBidi" w:hAnsiTheme="majorBidi" w:cstheme="majorBidi"/>
          <w:color w:val="auto"/>
          <w:sz w:val="26"/>
          <w:szCs w:val="26"/>
          <w:rtl/>
          <w:lang w:bidi="ar-BH"/>
        </w:rPr>
        <w:t xml:space="preserve"> أو ((معاقبة شخص عن أي تصرف ارتكبه))</w:t>
      </w:r>
      <w:r w:rsidR="00616470" w:rsidRPr="00AF4766">
        <w:rPr>
          <w:rFonts w:asciiTheme="majorBidi" w:hAnsiTheme="majorBidi" w:cstheme="majorBidi"/>
          <w:color w:val="auto"/>
          <w:sz w:val="26"/>
          <w:szCs w:val="26"/>
          <w:rtl/>
          <w:lang w:bidi="ar-BH"/>
        </w:rPr>
        <w:t xml:space="preserve"> أحد الأمور المحظورة والتي قد تؤدي إلى وجود شبهة بارتكاب فعل التعذيب، أما الناحية الثانية فهو بناءً على تعريف الضحية، </w:t>
      </w:r>
      <w:r w:rsidR="00616470" w:rsidRPr="00AF4766">
        <w:rPr>
          <w:rFonts w:asciiTheme="majorBidi" w:hAnsiTheme="majorBidi" w:cstheme="majorBidi"/>
          <w:color w:val="auto"/>
          <w:sz w:val="26"/>
          <w:szCs w:val="26"/>
          <w:rtl/>
          <w:lang w:bidi="ar-BH"/>
        </w:rPr>
        <w:lastRenderedPageBreak/>
        <w:t>فقد تم إزالة القيد الذي ينص على أن المتهم أو الشاهد أو الخبير هم فقط الفئات التي يمكن أن يكونوا ضحايا لهذه الجريمة.</w:t>
      </w:r>
    </w:p>
    <w:p w:rsidR="00C96098" w:rsidRPr="00AF4766" w:rsidRDefault="00C83733" w:rsidP="0016721A">
      <w:pPr>
        <w:pStyle w:val="ListParagraph"/>
        <w:bidi/>
        <w:spacing w:before="240" w:after="0"/>
        <w:ind w:left="994" w:hanging="284"/>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w:t>
      </w:r>
      <w:r w:rsidR="0069482B" w:rsidRPr="00AF4766">
        <w:rPr>
          <w:rFonts w:asciiTheme="majorBidi" w:hAnsiTheme="majorBidi" w:cstheme="majorBidi"/>
          <w:color w:val="auto"/>
          <w:sz w:val="26"/>
          <w:szCs w:val="26"/>
          <w:rtl/>
          <w:lang w:bidi="ar-BH"/>
        </w:rPr>
        <w:t>ب</w:t>
      </w:r>
      <w:r w:rsidRPr="00AF4766">
        <w:rPr>
          <w:rFonts w:asciiTheme="majorBidi" w:hAnsiTheme="majorBidi" w:cstheme="majorBidi"/>
          <w:color w:val="auto"/>
          <w:sz w:val="26"/>
          <w:szCs w:val="26"/>
          <w:rtl/>
          <w:lang w:bidi="ar-BH"/>
        </w:rPr>
        <w:t>)</w:t>
      </w:r>
      <w:r w:rsidR="0069482B" w:rsidRPr="00AF4766">
        <w:rPr>
          <w:rFonts w:asciiTheme="majorBidi" w:hAnsiTheme="majorBidi" w:cstheme="majorBidi"/>
          <w:color w:val="auto"/>
          <w:sz w:val="26"/>
          <w:szCs w:val="26"/>
          <w:rtl/>
          <w:lang w:bidi="ar-BH"/>
        </w:rPr>
        <w:t xml:space="preserve"> </w:t>
      </w:r>
      <w:r w:rsidR="00C96098" w:rsidRPr="00AF4766">
        <w:rPr>
          <w:rFonts w:asciiTheme="majorBidi" w:hAnsiTheme="majorBidi" w:cstheme="majorBidi"/>
          <w:color w:val="auto"/>
          <w:sz w:val="26"/>
          <w:szCs w:val="26"/>
          <w:rtl/>
          <w:lang w:bidi="ar-BH"/>
        </w:rPr>
        <w:t xml:space="preserve">عدم وجود مهلة </w:t>
      </w:r>
      <w:r w:rsidR="00D95523" w:rsidRPr="00AF4766">
        <w:rPr>
          <w:rFonts w:asciiTheme="majorBidi" w:hAnsiTheme="majorBidi" w:cstheme="majorBidi"/>
          <w:color w:val="auto"/>
          <w:sz w:val="26"/>
          <w:szCs w:val="26"/>
          <w:rtl/>
          <w:lang w:bidi="ar-BH"/>
        </w:rPr>
        <w:t xml:space="preserve">زمنية </w:t>
      </w:r>
      <w:r w:rsidR="00C96098" w:rsidRPr="00AF4766">
        <w:rPr>
          <w:rFonts w:asciiTheme="majorBidi" w:hAnsiTheme="majorBidi" w:cstheme="majorBidi"/>
          <w:color w:val="auto"/>
          <w:sz w:val="26"/>
          <w:szCs w:val="26"/>
          <w:rtl/>
          <w:lang w:bidi="ar-BH"/>
        </w:rPr>
        <w:t xml:space="preserve">للملاحقات </w:t>
      </w:r>
      <w:r w:rsidR="00D95523" w:rsidRPr="00AF4766">
        <w:rPr>
          <w:rFonts w:asciiTheme="majorBidi" w:hAnsiTheme="majorBidi" w:cstheme="majorBidi"/>
          <w:color w:val="auto"/>
          <w:sz w:val="26"/>
          <w:szCs w:val="26"/>
          <w:rtl/>
          <w:lang w:bidi="ar-BH"/>
        </w:rPr>
        <w:t>القضائية لمرتكبي جرائم التعذيب حيث أن هذا التعديل استثنى إخضاع هذه الجر</w:t>
      </w:r>
      <w:r w:rsidRPr="00AF4766">
        <w:rPr>
          <w:rFonts w:asciiTheme="majorBidi" w:hAnsiTheme="majorBidi" w:cstheme="majorBidi"/>
          <w:color w:val="auto"/>
          <w:sz w:val="26"/>
          <w:szCs w:val="26"/>
          <w:rtl/>
          <w:lang w:bidi="ar-BH"/>
        </w:rPr>
        <w:t>ائم لمدة التقادم المقررة قانونا</w:t>
      </w:r>
      <w:r w:rsidR="00D95523" w:rsidRPr="00AF4766">
        <w:rPr>
          <w:rFonts w:asciiTheme="majorBidi" w:hAnsiTheme="majorBidi" w:cstheme="majorBidi"/>
          <w:color w:val="auto"/>
          <w:sz w:val="26"/>
          <w:szCs w:val="26"/>
          <w:rtl/>
          <w:lang w:bidi="ar-BH"/>
        </w:rPr>
        <w:t xml:space="preserve"> بشأن جرائم </w:t>
      </w:r>
      <w:r w:rsidR="00FA24B4" w:rsidRPr="00AF4766">
        <w:rPr>
          <w:rFonts w:asciiTheme="majorBidi" w:hAnsiTheme="majorBidi" w:cstheme="majorBidi"/>
          <w:color w:val="auto"/>
          <w:sz w:val="26"/>
          <w:szCs w:val="26"/>
          <w:rtl/>
          <w:lang w:bidi="ar-BH"/>
        </w:rPr>
        <w:t xml:space="preserve">التعذيب، </w:t>
      </w:r>
      <w:r w:rsidR="00D95523" w:rsidRPr="00AF4766">
        <w:rPr>
          <w:rFonts w:asciiTheme="majorBidi" w:hAnsiTheme="majorBidi" w:cstheme="majorBidi"/>
          <w:color w:val="auto"/>
          <w:sz w:val="26"/>
          <w:szCs w:val="26"/>
          <w:rtl/>
          <w:lang w:bidi="ar-BH"/>
        </w:rPr>
        <w:t xml:space="preserve">حيث كان القانون السابق ينص بسقوط الجريمة بعد مرور 10 سنوات على ارتكابها. </w:t>
      </w:r>
    </w:p>
    <w:p w:rsidR="006978FD" w:rsidRPr="00AF4766" w:rsidRDefault="00C83733" w:rsidP="0016721A">
      <w:pPr>
        <w:pStyle w:val="ListParagraph"/>
        <w:bidi/>
        <w:spacing w:before="240" w:after="0"/>
        <w:ind w:left="994" w:hanging="284"/>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(ج) </w:t>
      </w:r>
      <w:r w:rsidR="00D95523" w:rsidRPr="00AF4766">
        <w:rPr>
          <w:rFonts w:asciiTheme="majorBidi" w:hAnsiTheme="majorBidi" w:cstheme="majorBidi"/>
          <w:color w:val="auto"/>
          <w:sz w:val="26"/>
          <w:szCs w:val="26"/>
          <w:rtl/>
          <w:lang w:bidi="ar-BH"/>
        </w:rPr>
        <w:t>تم اعتبار الجرائم الماسة بالحق في السلامة الجسدية والمعنوية من قبيل الجنايات لا الجنح. كما تم تشديد العقوبة تماشياً مع نص المادة (4) فقرة (2) من اتفاقية مناهضة التعذيب، حيث ضمنت التعديلات على قانون العقوبات توقيع عقوبات مناسبة للجرم المرتكب والتي قد تصل في بعض الأحيان للسجن مدى الحياة.</w:t>
      </w:r>
      <w:r w:rsidR="00FA24B4" w:rsidRPr="00AF4766">
        <w:rPr>
          <w:rFonts w:asciiTheme="majorBidi" w:hAnsiTheme="majorBidi" w:cstheme="majorBidi"/>
          <w:color w:val="auto"/>
          <w:sz w:val="26"/>
          <w:szCs w:val="26"/>
          <w:rtl/>
          <w:lang w:bidi="ar-BH"/>
        </w:rPr>
        <w:t xml:space="preserve"> </w:t>
      </w:r>
    </w:p>
    <w:p w:rsidR="0064188F" w:rsidRPr="00AF4766" w:rsidRDefault="0064188F" w:rsidP="00AF4766">
      <w:pPr>
        <w:pStyle w:val="ListParagraph"/>
        <w:bidi/>
        <w:spacing w:before="240" w:after="0"/>
        <w:ind w:left="1440"/>
        <w:jc w:val="lowKashida"/>
        <w:rPr>
          <w:rFonts w:asciiTheme="majorBidi" w:hAnsiTheme="majorBidi" w:cstheme="majorBidi"/>
          <w:color w:val="auto"/>
          <w:sz w:val="26"/>
          <w:szCs w:val="26"/>
          <w:lang w:bidi="ar-BH"/>
        </w:rPr>
      </w:pPr>
    </w:p>
    <w:p w:rsidR="001319FD" w:rsidRPr="00AF4766" w:rsidRDefault="00AF4766"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Pr>
          <w:rFonts w:asciiTheme="majorBidi" w:hAnsiTheme="majorBidi" w:cstheme="majorBidi" w:hint="cs"/>
          <w:color w:val="auto"/>
          <w:sz w:val="26"/>
          <w:szCs w:val="26"/>
          <w:rtl/>
          <w:lang w:bidi="ar-BH"/>
        </w:rPr>
        <w:t>عُدِّل</w:t>
      </w:r>
      <w:r w:rsidR="00643CC9" w:rsidRPr="00AF4766">
        <w:rPr>
          <w:rFonts w:asciiTheme="majorBidi" w:hAnsiTheme="majorBidi" w:cstheme="majorBidi"/>
          <w:color w:val="auto"/>
          <w:sz w:val="26"/>
          <w:szCs w:val="26"/>
          <w:rtl/>
          <w:lang w:bidi="ar-BH"/>
        </w:rPr>
        <w:t xml:space="preserve"> قانون الإجراءات الجنائية </w:t>
      </w:r>
      <w:r w:rsidRPr="00AF4766">
        <w:rPr>
          <w:rFonts w:asciiTheme="majorBidi" w:hAnsiTheme="majorBidi" w:cstheme="majorBidi"/>
          <w:color w:val="auto"/>
          <w:sz w:val="26"/>
          <w:szCs w:val="26"/>
          <w:rtl/>
          <w:lang w:bidi="ar-BH"/>
        </w:rPr>
        <w:t>في سبتمبر 2014،</w:t>
      </w:r>
      <w:r>
        <w:rPr>
          <w:rFonts w:asciiTheme="majorBidi" w:hAnsiTheme="majorBidi" w:cstheme="majorBidi" w:hint="cs"/>
          <w:color w:val="auto"/>
          <w:sz w:val="26"/>
          <w:szCs w:val="26"/>
          <w:rtl/>
          <w:lang w:bidi="ar-BH"/>
        </w:rPr>
        <w:t xml:space="preserve"> </w:t>
      </w:r>
      <w:r w:rsidR="00643CC9" w:rsidRPr="00AF4766">
        <w:rPr>
          <w:rFonts w:asciiTheme="majorBidi" w:hAnsiTheme="majorBidi" w:cstheme="majorBidi"/>
          <w:color w:val="auto"/>
          <w:sz w:val="26"/>
          <w:szCs w:val="26"/>
          <w:rtl/>
          <w:lang w:bidi="ar-BH"/>
        </w:rPr>
        <w:t>و</w:t>
      </w:r>
      <w:r>
        <w:rPr>
          <w:rFonts w:asciiTheme="majorBidi" w:hAnsiTheme="majorBidi" w:cstheme="majorBidi" w:hint="cs"/>
          <w:color w:val="auto"/>
          <w:sz w:val="26"/>
          <w:szCs w:val="26"/>
          <w:rtl/>
          <w:lang w:bidi="ar-BH"/>
        </w:rPr>
        <w:t>ذلك بموجب ا</w:t>
      </w:r>
      <w:r w:rsidR="006978FD" w:rsidRPr="00AF4766">
        <w:rPr>
          <w:rFonts w:asciiTheme="majorBidi" w:hAnsiTheme="majorBidi" w:cstheme="majorBidi"/>
          <w:color w:val="auto"/>
          <w:sz w:val="26"/>
          <w:szCs w:val="26"/>
          <w:rtl/>
          <w:lang w:bidi="ar-BH"/>
        </w:rPr>
        <w:t>لقانون رقم (39) لسنة 2014 بتعديل بعض أحكام قانون الإجراءات الجنائية الصادر بالمرسوم بقانون رقم (46) لسنة 2002، ويهدف هذا التعديل إلى تقليل مدة الحبس الاحتياطي ومنح المتهم حق التظلم من القرار الصادر بشأنه باعتباره إجراءً يمس الحق في الحرية بشكل مباشر، وبهذه المناسبة فقد أبدت المؤسسة الوطنية في عام 2013 مرئياتها بشأن هذا التعديل مؤكدة أهمية تقليل مدة الحبس الاحتياطي، مع منح المتهم الحق في التظلم الفعّال الذي يستوجب أن يكون على شكل تظلم هرمي وذلك لضمان مغبة عدم الاستئثار بالقرار واحتمالية التعسف فيه. وهذا من شأنه توفير ضمانة سرعة تقديم المتهم إلى</w:t>
      </w:r>
      <w:r w:rsidR="00293762" w:rsidRPr="00AF4766">
        <w:rPr>
          <w:rFonts w:asciiTheme="majorBidi" w:hAnsiTheme="majorBidi" w:cstheme="majorBidi"/>
          <w:color w:val="auto"/>
          <w:sz w:val="26"/>
          <w:szCs w:val="26"/>
          <w:rtl/>
          <w:lang w:bidi="ar-BH"/>
        </w:rPr>
        <w:t xml:space="preserve"> الجهة القضائية خلال مدة معقولة، أو أنه يُفرج عنه.</w:t>
      </w:r>
      <w:r w:rsidR="00902D2A" w:rsidRPr="00AF4766">
        <w:rPr>
          <w:rStyle w:val="FootnoteReference"/>
          <w:rFonts w:asciiTheme="majorBidi" w:hAnsiTheme="majorBidi" w:cstheme="majorBidi"/>
          <w:color w:val="auto"/>
          <w:sz w:val="26"/>
          <w:szCs w:val="26"/>
          <w:rtl/>
          <w:lang w:bidi="ar-BH"/>
        </w:rPr>
        <w:footnoteReference w:id="2"/>
      </w:r>
    </w:p>
    <w:p w:rsidR="0064188F" w:rsidRPr="00AF4766" w:rsidRDefault="0064188F" w:rsidP="00AF4766">
      <w:pPr>
        <w:pStyle w:val="ListParagraph"/>
        <w:bidi/>
        <w:spacing w:before="240"/>
        <w:ind w:left="1080"/>
        <w:jc w:val="lowKashida"/>
        <w:rPr>
          <w:rFonts w:asciiTheme="majorBidi" w:hAnsiTheme="majorBidi" w:cstheme="majorBidi"/>
          <w:color w:val="auto"/>
          <w:sz w:val="26"/>
          <w:szCs w:val="26"/>
          <w:lang w:bidi="ar-BH"/>
        </w:rPr>
      </w:pPr>
    </w:p>
    <w:p w:rsidR="00446328" w:rsidRPr="00AF4766" w:rsidRDefault="00446328"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صدر القانون رقم (18) لسنة 2014 بإصدار قانون مؤسسة الإصلاح والتأهيل</w:t>
      </w:r>
      <w:r w:rsidR="00AF4766" w:rsidRPr="00AF4766">
        <w:rPr>
          <w:rFonts w:asciiTheme="majorBidi" w:hAnsiTheme="majorBidi" w:cstheme="majorBidi"/>
          <w:color w:val="auto"/>
          <w:sz w:val="26"/>
          <w:szCs w:val="26"/>
          <w:rtl/>
          <w:lang w:bidi="ar-BH"/>
        </w:rPr>
        <w:t xml:space="preserve"> في يوليو 2014، </w:t>
      </w:r>
      <w:r w:rsidRPr="00AF4766">
        <w:rPr>
          <w:rFonts w:asciiTheme="majorBidi" w:hAnsiTheme="majorBidi" w:cstheme="majorBidi"/>
          <w:color w:val="auto"/>
          <w:sz w:val="26"/>
          <w:szCs w:val="26"/>
          <w:rtl/>
          <w:lang w:bidi="ar-BH"/>
        </w:rPr>
        <w:t xml:space="preserve"> وجاء هذا التشريع استجابة لتوصية المؤسسة الوطنية لحقوق الإنسان الواردة في تقريرها السنوي </w:t>
      </w:r>
      <w:r w:rsidR="00C134C9" w:rsidRPr="00AF4766">
        <w:rPr>
          <w:rFonts w:asciiTheme="majorBidi" w:hAnsiTheme="majorBidi" w:cstheme="majorBidi"/>
          <w:color w:val="auto"/>
          <w:sz w:val="26"/>
          <w:szCs w:val="26"/>
          <w:rtl/>
          <w:lang w:bidi="ar-BH"/>
        </w:rPr>
        <w:t xml:space="preserve">الأول </w:t>
      </w:r>
      <w:r w:rsidRPr="00AF4766">
        <w:rPr>
          <w:rFonts w:asciiTheme="majorBidi" w:hAnsiTheme="majorBidi" w:cstheme="majorBidi"/>
          <w:color w:val="auto"/>
          <w:sz w:val="26"/>
          <w:szCs w:val="26"/>
          <w:rtl/>
          <w:lang w:bidi="ar-BH"/>
        </w:rPr>
        <w:t xml:space="preserve">لعام 2013، حيث </w:t>
      </w:r>
      <w:r w:rsidR="00C134C9" w:rsidRPr="00AF4766">
        <w:rPr>
          <w:rFonts w:asciiTheme="majorBidi" w:hAnsiTheme="majorBidi" w:cstheme="majorBidi"/>
          <w:color w:val="auto"/>
          <w:sz w:val="26"/>
          <w:szCs w:val="26"/>
          <w:rtl/>
          <w:lang w:bidi="ar-BH"/>
        </w:rPr>
        <w:t xml:space="preserve">أوصت </w:t>
      </w:r>
      <w:r w:rsidRPr="00AF4766">
        <w:rPr>
          <w:rFonts w:asciiTheme="majorBidi" w:hAnsiTheme="majorBidi" w:cstheme="majorBidi"/>
          <w:color w:val="auto"/>
          <w:sz w:val="26"/>
          <w:szCs w:val="26"/>
          <w:rtl/>
          <w:lang w:bidi="ar-BH"/>
        </w:rPr>
        <w:t xml:space="preserve">المؤسسة </w:t>
      </w:r>
      <w:r w:rsidR="00C134C9" w:rsidRPr="00AF4766">
        <w:rPr>
          <w:rFonts w:asciiTheme="majorBidi" w:hAnsiTheme="majorBidi" w:cstheme="majorBidi"/>
          <w:color w:val="auto"/>
          <w:sz w:val="26"/>
          <w:szCs w:val="26"/>
          <w:rtl/>
          <w:lang w:bidi="ar-BH"/>
        </w:rPr>
        <w:t>ب</w:t>
      </w:r>
      <w:r w:rsidRPr="00AF4766">
        <w:rPr>
          <w:rFonts w:asciiTheme="majorBidi" w:hAnsiTheme="majorBidi" w:cstheme="majorBidi"/>
          <w:color w:val="auto"/>
          <w:sz w:val="26"/>
          <w:szCs w:val="26"/>
          <w:rtl/>
          <w:lang w:bidi="ar-BH"/>
        </w:rPr>
        <w:t>الإسراع في إصدار تشريع متكامل لمراكز الإصلاح والتأهيل والحبس الاحتياطي يتفق مع المعايير الدولية في معاملة السجناء والمحتجزين.</w:t>
      </w:r>
      <w:r w:rsidR="002230A0" w:rsidRPr="00AF4766">
        <w:rPr>
          <w:rFonts w:asciiTheme="majorBidi" w:hAnsiTheme="majorBidi" w:cstheme="majorBidi"/>
          <w:color w:val="auto"/>
          <w:sz w:val="26"/>
          <w:szCs w:val="26"/>
          <w:rtl/>
          <w:lang w:bidi="ar-BH"/>
        </w:rPr>
        <w:t xml:space="preserve"> وقد خصص الفصل السادس</w:t>
      </w:r>
      <w:r w:rsidR="001319FD" w:rsidRPr="00AF4766">
        <w:rPr>
          <w:rFonts w:asciiTheme="majorBidi" w:hAnsiTheme="majorBidi" w:cstheme="majorBidi"/>
          <w:color w:val="auto"/>
          <w:sz w:val="26"/>
          <w:szCs w:val="26"/>
          <w:rtl/>
          <w:lang w:bidi="ar-BH"/>
        </w:rPr>
        <w:t xml:space="preserve"> من الباب الثاني</w:t>
      </w:r>
      <w:r w:rsidR="00A06C8D" w:rsidRPr="00AF4766">
        <w:rPr>
          <w:rFonts w:asciiTheme="majorBidi" w:hAnsiTheme="majorBidi" w:cstheme="majorBidi"/>
          <w:color w:val="auto"/>
          <w:sz w:val="26"/>
          <w:szCs w:val="26"/>
          <w:rtl/>
          <w:lang w:bidi="ar-BH"/>
        </w:rPr>
        <w:t xml:space="preserve"> المعنون بـ</w:t>
      </w:r>
      <w:r w:rsidR="001319FD" w:rsidRPr="00AF4766">
        <w:rPr>
          <w:rFonts w:asciiTheme="majorBidi" w:hAnsiTheme="majorBidi" w:cstheme="majorBidi"/>
          <w:color w:val="auto"/>
          <w:sz w:val="26"/>
          <w:szCs w:val="26"/>
          <w:rtl/>
          <w:lang w:bidi="ar-BH"/>
        </w:rPr>
        <w:t xml:space="preserve"> (</w:t>
      </w:r>
      <w:r w:rsidR="00C134C9" w:rsidRPr="00AF4766">
        <w:rPr>
          <w:rFonts w:asciiTheme="majorBidi" w:hAnsiTheme="majorBidi" w:cstheme="majorBidi"/>
          <w:color w:val="auto"/>
          <w:sz w:val="26"/>
          <w:szCs w:val="26"/>
          <w:rtl/>
          <w:lang w:bidi="ar-BH"/>
        </w:rPr>
        <w:t xml:space="preserve">( </w:t>
      </w:r>
      <w:r w:rsidR="001319FD" w:rsidRPr="00AF4766">
        <w:rPr>
          <w:rFonts w:asciiTheme="majorBidi" w:hAnsiTheme="majorBidi" w:cstheme="majorBidi"/>
          <w:color w:val="auto"/>
          <w:sz w:val="26"/>
          <w:szCs w:val="26"/>
          <w:rtl/>
          <w:lang w:bidi="ar-BH"/>
        </w:rPr>
        <w:t>النظام الداخلي للمؤسسة</w:t>
      </w:r>
      <w:r w:rsidR="00C134C9" w:rsidRPr="00AF4766">
        <w:rPr>
          <w:rFonts w:asciiTheme="majorBidi" w:hAnsiTheme="majorBidi" w:cstheme="majorBidi"/>
          <w:color w:val="auto"/>
          <w:sz w:val="26"/>
          <w:szCs w:val="26"/>
          <w:rtl/>
          <w:lang w:bidi="ar-BH"/>
        </w:rPr>
        <w:t>)</w:t>
      </w:r>
      <w:r w:rsidR="001319FD" w:rsidRPr="00AF4766">
        <w:rPr>
          <w:rFonts w:asciiTheme="majorBidi" w:hAnsiTheme="majorBidi" w:cstheme="majorBidi"/>
          <w:color w:val="auto"/>
          <w:sz w:val="26"/>
          <w:szCs w:val="26"/>
          <w:rtl/>
          <w:lang w:bidi="ar-BH"/>
        </w:rPr>
        <w:t>)</w:t>
      </w:r>
      <w:r w:rsidR="00C134C9" w:rsidRPr="00AF4766">
        <w:rPr>
          <w:rFonts w:asciiTheme="majorBidi" w:hAnsiTheme="majorBidi" w:cstheme="majorBidi"/>
          <w:color w:val="auto"/>
          <w:sz w:val="26"/>
          <w:szCs w:val="26"/>
          <w:rtl/>
          <w:lang w:bidi="ar-BH"/>
        </w:rPr>
        <w:t xml:space="preserve"> من قانون مؤسسة الإصلاح والتأهيل</w:t>
      </w:r>
      <w:r w:rsidR="002230A0" w:rsidRPr="00AF4766">
        <w:rPr>
          <w:rFonts w:asciiTheme="majorBidi" w:hAnsiTheme="majorBidi" w:cstheme="majorBidi"/>
          <w:color w:val="auto"/>
          <w:sz w:val="26"/>
          <w:szCs w:val="26"/>
          <w:rtl/>
          <w:lang w:bidi="ar-BH"/>
        </w:rPr>
        <w:t xml:space="preserve"> لحقوق النزلاء الإجرائية</w:t>
      </w:r>
      <w:r w:rsidR="00236EE5" w:rsidRPr="00AF4766">
        <w:rPr>
          <w:rFonts w:asciiTheme="majorBidi" w:hAnsiTheme="majorBidi" w:cstheme="majorBidi"/>
          <w:color w:val="auto"/>
          <w:sz w:val="26"/>
          <w:szCs w:val="26"/>
          <w:rtl/>
          <w:lang w:bidi="ar-BH"/>
        </w:rPr>
        <w:t>،</w:t>
      </w:r>
      <w:r w:rsidR="002230A0" w:rsidRPr="00AF4766">
        <w:rPr>
          <w:rFonts w:asciiTheme="majorBidi" w:hAnsiTheme="majorBidi" w:cstheme="majorBidi"/>
          <w:color w:val="auto"/>
          <w:sz w:val="26"/>
          <w:szCs w:val="26"/>
          <w:rtl/>
          <w:lang w:bidi="ar-BH"/>
        </w:rPr>
        <w:t xml:space="preserve">  </w:t>
      </w:r>
      <w:r w:rsidR="001319FD" w:rsidRPr="00AF4766">
        <w:rPr>
          <w:rFonts w:asciiTheme="majorBidi" w:hAnsiTheme="majorBidi" w:cstheme="majorBidi"/>
          <w:color w:val="auto"/>
          <w:sz w:val="26"/>
          <w:szCs w:val="26"/>
          <w:rtl/>
          <w:lang w:bidi="ar-BH"/>
        </w:rPr>
        <w:t xml:space="preserve">فيحق للنزيل أو المحبوس </w:t>
      </w:r>
      <w:r w:rsidR="00C134C9" w:rsidRPr="00AF4766">
        <w:rPr>
          <w:rFonts w:asciiTheme="majorBidi" w:hAnsiTheme="majorBidi" w:cstheme="majorBidi"/>
          <w:color w:val="auto"/>
          <w:sz w:val="26"/>
          <w:szCs w:val="26"/>
          <w:rtl/>
          <w:lang w:bidi="ar-BH"/>
        </w:rPr>
        <w:t>احتياطيا</w:t>
      </w:r>
      <w:r w:rsidR="001319FD" w:rsidRPr="00AF4766">
        <w:rPr>
          <w:rFonts w:asciiTheme="majorBidi" w:hAnsiTheme="majorBidi" w:cstheme="majorBidi"/>
          <w:color w:val="auto"/>
          <w:sz w:val="26"/>
          <w:szCs w:val="26"/>
          <w:rtl/>
          <w:lang w:bidi="ar-BH"/>
        </w:rPr>
        <w:t xml:space="preserve"> في قضايا جنائية أو مدنية اللجوء إلى الجهات القضائية المختصة، وتقديم الشكاوى والطلبات إلى مدير مؤسسة الإصلاح والتأهيل، كما يحق له مقابلة محاميه فيما يتعلق بتلك القضايا. ويتعين على إدارة المركز تمكين النزيل من اتخاذ إجراءات الطعن في الأحكام الصادرة ضده دون تدخل منها في ذلك الإجراء، كما تتولى التنسيق مع النيابة العامة بشأن الإخطار بمواعيد جلسات المحاكم قبل انعقادها بوقت كاف والإخطار بالأحكام في تاريخ صدورها.</w:t>
      </w:r>
      <w:r w:rsidR="0024474C" w:rsidRPr="00AF4766">
        <w:rPr>
          <w:rStyle w:val="FootnoteReference"/>
          <w:rFonts w:asciiTheme="majorBidi" w:hAnsiTheme="majorBidi" w:cstheme="majorBidi"/>
          <w:color w:val="auto"/>
          <w:sz w:val="26"/>
          <w:szCs w:val="26"/>
          <w:rtl/>
          <w:lang w:bidi="ar-BH"/>
        </w:rPr>
        <w:footnoteReference w:id="3"/>
      </w:r>
    </w:p>
    <w:p w:rsidR="0064188F" w:rsidRPr="00AF4766" w:rsidRDefault="0064188F" w:rsidP="00AF4766">
      <w:pPr>
        <w:pStyle w:val="ListParagraph"/>
        <w:bidi/>
        <w:spacing w:before="240"/>
        <w:ind w:left="1080"/>
        <w:jc w:val="lowKashida"/>
        <w:rPr>
          <w:rFonts w:asciiTheme="majorBidi" w:hAnsiTheme="majorBidi" w:cstheme="majorBidi"/>
          <w:color w:val="auto"/>
          <w:sz w:val="26"/>
          <w:szCs w:val="26"/>
          <w:lang w:bidi="ar-BH"/>
        </w:rPr>
      </w:pPr>
    </w:p>
    <w:p w:rsidR="00A14566" w:rsidRPr="00AF4766" w:rsidRDefault="00690613"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lastRenderedPageBreak/>
        <w:t xml:space="preserve">تم </w:t>
      </w:r>
      <w:r w:rsidR="00AF4766" w:rsidRPr="00AF4766">
        <w:rPr>
          <w:rFonts w:asciiTheme="majorBidi" w:hAnsiTheme="majorBidi" w:cstheme="majorBidi"/>
          <w:color w:val="auto"/>
          <w:sz w:val="26"/>
          <w:szCs w:val="26"/>
          <w:rtl/>
          <w:lang w:bidi="ar-BH"/>
        </w:rPr>
        <w:t>في أكتوبر 2012</w:t>
      </w:r>
      <w:r w:rsidR="00AF4766">
        <w:rPr>
          <w:rFonts w:asciiTheme="majorBidi" w:hAnsiTheme="majorBidi" w:cstheme="majorBidi" w:hint="cs"/>
          <w:color w:val="auto"/>
          <w:sz w:val="26"/>
          <w:szCs w:val="26"/>
          <w:rtl/>
          <w:lang w:bidi="ar-BH"/>
        </w:rPr>
        <w:t xml:space="preserve"> </w:t>
      </w:r>
      <w:r w:rsidRPr="00AF4766">
        <w:rPr>
          <w:rFonts w:asciiTheme="majorBidi" w:hAnsiTheme="majorBidi" w:cstheme="majorBidi"/>
          <w:color w:val="auto"/>
          <w:sz w:val="26"/>
          <w:szCs w:val="26"/>
          <w:rtl/>
          <w:lang w:bidi="ar-BH"/>
        </w:rPr>
        <w:t xml:space="preserve">تعديل قانون الإجراءات المدنية وذلك </w:t>
      </w:r>
      <w:r w:rsidR="00C134C9" w:rsidRPr="00AF4766">
        <w:rPr>
          <w:rFonts w:asciiTheme="majorBidi" w:hAnsiTheme="majorBidi" w:cstheme="majorBidi"/>
          <w:color w:val="auto"/>
          <w:sz w:val="26"/>
          <w:szCs w:val="26"/>
          <w:rtl/>
          <w:lang w:bidi="ar-BH"/>
        </w:rPr>
        <w:t>وفقا</w:t>
      </w:r>
      <w:r w:rsidR="00031413" w:rsidRPr="00AF4766">
        <w:rPr>
          <w:rFonts w:asciiTheme="majorBidi" w:hAnsiTheme="majorBidi" w:cstheme="majorBidi"/>
          <w:color w:val="auto"/>
          <w:sz w:val="26"/>
          <w:szCs w:val="26"/>
          <w:rtl/>
          <w:lang w:bidi="ar-BH"/>
        </w:rPr>
        <w:t xml:space="preserve"> للقانون رقم (50) لسنة 2012 بتعديل بعض</w:t>
      </w:r>
      <w:r w:rsidR="00C20EF8" w:rsidRPr="00AF4766">
        <w:rPr>
          <w:rFonts w:asciiTheme="majorBidi" w:hAnsiTheme="majorBidi" w:cstheme="majorBidi"/>
          <w:color w:val="auto"/>
          <w:sz w:val="26"/>
          <w:szCs w:val="26"/>
          <w:rtl/>
          <w:lang w:bidi="ar-BH"/>
        </w:rPr>
        <w:t xml:space="preserve"> </w:t>
      </w:r>
      <w:r w:rsidR="00031413" w:rsidRPr="00AF4766">
        <w:rPr>
          <w:rFonts w:asciiTheme="majorBidi" w:hAnsiTheme="majorBidi" w:cstheme="majorBidi"/>
          <w:color w:val="auto"/>
          <w:sz w:val="26"/>
          <w:szCs w:val="26"/>
          <w:rtl/>
          <w:lang w:bidi="ar-BH"/>
        </w:rPr>
        <w:t xml:space="preserve"> أحكام قانون الإجراءات الجنائية الصادر بالمرسوم بقانون رقم (46) لسنة 2002 </w:t>
      </w:r>
      <w:r w:rsidR="00717F8A" w:rsidRPr="00AF4766">
        <w:rPr>
          <w:rFonts w:asciiTheme="majorBidi" w:hAnsiTheme="majorBidi" w:cstheme="majorBidi"/>
          <w:color w:val="auto"/>
          <w:sz w:val="26"/>
          <w:szCs w:val="26"/>
          <w:rtl/>
          <w:lang w:bidi="ar-BH"/>
        </w:rPr>
        <w:t xml:space="preserve">، </w:t>
      </w:r>
      <w:r w:rsidR="00A14566" w:rsidRPr="00AF4766">
        <w:rPr>
          <w:rFonts w:asciiTheme="majorBidi" w:hAnsiTheme="majorBidi" w:cstheme="majorBidi"/>
          <w:color w:val="auto"/>
          <w:sz w:val="26"/>
          <w:szCs w:val="26"/>
          <w:rtl/>
          <w:lang w:bidi="ar-BH"/>
        </w:rPr>
        <w:t>بحيث أجاز التعديل لمن يدعي تعرضه للانتقام بسبب سابقة ادعائه بتعرضه للتعذيب أو غيره من ضروب المعاملة أو العقوبة القاسية أو اللاإنسانية أو المهينة أن يدعي بحقوق مدنية قبل المتهم أثناء جمع الاستدلالات أو مباشرة التحقيق أو أمام المحكمة المنظور أمامها الدعوى الجنائية في أية حالة تكون عليها حتى صدور القرار بإقفال باب المرافعة، ولا يقبل منه ذلك أمام المحاكم الاستئنافية، وذلك إذا ما شكل الانتقام جريمة</w:t>
      </w:r>
      <w:r w:rsidR="000E40C4" w:rsidRPr="00AF4766">
        <w:rPr>
          <w:rFonts w:asciiTheme="majorBidi" w:hAnsiTheme="majorBidi" w:cstheme="majorBidi"/>
          <w:color w:val="auto"/>
          <w:sz w:val="26"/>
          <w:szCs w:val="26"/>
          <w:rtl/>
          <w:lang w:bidi="ar-BH"/>
        </w:rPr>
        <w:t>. كما نص التعديل على أن الأحكام المنصوص عليها في الفصل المتعلق بـ</w:t>
      </w:r>
      <w:r w:rsidR="00A06C8D" w:rsidRPr="00AF4766">
        <w:rPr>
          <w:rFonts w:asciiTheme="majorBidi" w:hAnsiTheme="majorBidi" w:cstheme="majorBidi"/>
          <w:color w:val="auto"/>
          <w:sz w:val="26"/>
          <w:szCs w:val="26"/>
          <w:rtl/>
          <w:lang w:bidi="ar-BH"/>
        </w:rPr>
        <w:t xml:space="preserve"> ((</w:t>
      </w:r>
      <w:r w:rsidR="000E40C4" w:rsidRPr="00AF4766">
        <w:rPr>
          <w:rFonts w:asciiTheme="majorBidi" w:hAnsiTheme="majorBidi" w:cstheme="majorBidi"/>
          <w:color w:val="auto"/>
          <w:sz w:val="26"/>
          <w:szCs w:val="26"/>
          <w:rtl/>
          <w:lang w:bidi="ar-BH"/>
        </w:rPr>
        <w:t>القبض على المتهم</w:t>
      </w:r>
      <w:r w:rsidR="00A06C8D" w:rsidRPr="00AF4766">
        <w:rPr>
          <w:rFonts w:asciiTheme="majorBidi" w:hAnsiTheme="majorBidi" w:cstheme="majorBidi"/>
          <w:color w:val="auto"/>
          <w:sz w:val="26"/>
          <w:szCs w:val="26"/>
          <w:rtl/>
          <w:lang w:bidi="ar-BH"/>
        </w:rPr>
        <w:t>))</w:t>
      </w:r>
      <w:r w:rsidR="00FF5BAC" w:rsidRPr="00AF4766">
        <w:rPr>
          <w:rFonts w:asciiTheme="majorBidi" w:hAnsiTheme="majorBidi" w:cstheme="majorBidi"/>
          <w:color w:val="auto"/>
          <w:sz w:val="26"/>
          <w:szCs w:val="26"/>
          <w:rtl/>
          <w:lang w:bidi="ar-BH"/>
        </w:rPr>
        <w:t xml:space="preserve"> تكون سارية المفعول أثناء إعلان حالة السلامة الوطني</w:t>
      </w:r>
      <w:r w:rsidR="000A072E" w:rsidRPr="00AF4766">
        <w:rPr>
          <w:rFonts w:asciiTheme="majorBidi" w:hAnsiTheme="majorBidi" w:cstheme="majorBidi"/>
          <w:color w:val="auto"/>
          <w:sz w:val="26"/>
          <w:szCs w:val="26"/>
          <w:rtl/>
          <w:lang w:bidi="ar-BH"/>
        </w:rPr>
        <w:t>ة، وجاء ذلك متماشيا</w:t>
      </w:r>
      <w:r w:rsidR="00FF5BAC" w:rsidRPr="00AF4766">
        <w:rPr>
          <w:rFonts w:asciiTheme="majorBidi" w:hAnsiTheme="majorBidi" w:cstheme="majorBidi"/>
          <w:color w:val="auto"/>
          <w:sz w:val="26"/>
          <w:szCs w:val="26"/>
          <w:rtl/>
          <w:lang w:bidi="ar-BH"/>
        </w:rPr>
        <w:t xml:space="preserve"> مع نص المادة (2) الفقرة (2) من اتفاقية مناهضة التعذيب.</w:t>
      </w:r>
    </w:p>
    <w:p w:rsidR="0064188F" w:rsidRPr="00AF4766" w:rsidRDefault="0064188F" w:rsidP="00AF4766">
      <w:pPr>
        <w:pStyle w:val="ListParagraph"/>
        <w:bidi/>
        <w:spacing w:before="240"/>
        <w:ind w:left="1080"/>
        <w:jc w:val="lowKashida"/>
        <w:rPr>
          <w:rFonts w:asciiTheme="majorBidi" w:hAnsiTheme="majorBidi" w:cstheme="majorBidi"/>
          <w:color w:val="auto"/>
          <w:sz w:val="26"/>
          <w:szCs w:val="26"/>
          <w:lang w:bidi="ar-BH"/>
        </w:rPr>
      </w:pPr>
    </w:p>
    <w:p w:rsidR="00690613" w:rsidRPr="00AF4766" w:rsidRDefault="00C134C9"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كما تم أيضا</w:t>
      </w:r>
      <w:r w:rsidR="00FF5BAC" w:rsidRPr="00AF4766">
        <w:rPr>
          <w:rFonts w:asciiTheme="majorBidi" w:hAnsiTheme="majorBidi" w:cstheme="majorBidi"/>
          <w:color w:val="auto"/>
          <w:sz w:val="26"/>
          <w:szCs w:val="26"/>
          <w:rtl/>
          <w:lang w:bidi="ar-BH"/>
        </w:rPr>
        <w:t xml:space="preserve"> تعديل ذات القانون </w:t>
      </w:r>
      <w:r w:rsidRPr="00AF4766">
        <w:rPr>
          <w:rFonts w:asciiTheme="majorBidi" w:hAnsiTheme="majorBidi" w:cstheme="majorBidi"/>
          <w:sz w:val="26"/>
          <w:szCs w:val="26"/>
          <w:rtl/>
        </w:rPr>
        <w:t>وفقا</w:t>
      </w:r>
      <w:r w:rsidR="00717F8A" w:rsidRPr="00AF4766">
        <w:rPr>
          <w:rFonts w:asciiTheme="majorBidi" w:hAnsiTheme="majorBidi" w:cstheme="majorBidi"/>
          <w:sz w:val="26"/>
          <w:szCs w:val="26"/>
          <w:rtl/>
        </w:rPr>
        <w:t xml:space="preserve"> لل</w:t>
      </w:r>
      <w:r w:rsidR="00717F8A" w:rsidRPr="00AF4766">
        <w:rPr>
          <w:rFonts w:asciiTheme="majorBidi" w:hAnsiTheme="majorBidi" w:cstheme="majorBidi"/>
          <w:color w:val="auto"/>
          <w:sz w:val="26"/>
          <w:szCs w:val="26"/>
          <w:rtl/>
          <w:lang w:bidi="ar-BH"/>
        </w:rPr>
        <w:t xml:space="preserve">مرسوم بقانون رقم (53) لسنة 2012 بتعديل بعض أحكام قانون الإجراءات الجنائية الصادر بالمرسوم بقانون رقم (46) لسنة 2002 </w:t>
      </w:r>
      <w:r w:rsidR="00690613" w:rsidRPr="00AF4766">
        <w:rPr>
          <w:rFonts w:asciiTheme="majorBidi" w:hAnsiTheme="majorBidi" w:cstheme="majorBidi"/>
          <w:color w:val="auto"/>
          <w:sz w:val="26"/>
          <w:szCs w:val="26"/>
          <w:rtl/>
          <w:lang w:bidi="ar-BH"/>
        </w:rPr>
        <w:t>لتوفير ضمانات لسلامة الضحايا الذين يقدمون شكاوى من أي شكل من أشكال الانتقام، ويتم توفير ضمانات مماثلة للشهود أو الخبراء المشاركين.</w:t>
      </w:r>
    </w:p>
    <w:p w:rsidR="0064188F" w:rsidRPr="00AF4766" w:rsidRDefault="0064188F" w:rsidP="00AF4766">
      <w:pPr>
        <w:pStyle w:val="ListParagraph"/>
        <w:bidi/>
        <w:spacing w:before="240"/>
        <w:ind w:left="1080"/>
        <w:jc w:val="lowKashida"/>
        <w:rPr>
          <w:rFonts w:asciiTheme="majorBidi" w:hAnsiTheme="majorBidi" w:cstheme="majorBidi"/>
          <w:color w:val="auto"/>
          <w:sz w:val="26"/>
          <w:szCs w:val="26"/>
          <w:lang w:bidi="ar-BH"/>
        </w:rPr>
      </w:pPr>
    </w:p>
    <w:p w:rsidR="00052723" w:rsidRPr="00AF4766" w:rsidRDefault="00690613"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وفي أكتوبر 2012، صدر القانون رقم (49) بتعديل المادة 81 من قانون بشأن قوات الأمن العام الصادر بالمرسوم بقانون رقم (3) لسنة 1981 </w:t>
      </w:r>
      <w:r w:rsidR="00111A3F" w:rsidRPr="00AF4766">
        <w:rPr>
          <w:rFonts w:asciiTheme="majorBidi" w:hAnsiTheme="majorBidi" w:cstheme="majorBidi"/>
          <w:color w:val="auto"/>
          <w:sz w:val="26"/>
          <w:szCs w:val="26"/>
          <w:rtl/>
          <w:lang w:bidi="ar-BH"/>
        </w:rPr>
        <w:t>الذي بموجبه تم استثناء الجرائم</w:t>
      </w:r>
      <w:r w:rsidRPr="00AF4766">
        <w:rPr>
          <w:rFonts w:asciiTheme="majorBidi" w:hAnsiTheme="majorBidi" w:cstheme="majorBidi"/>
          <w:color w:val="auto"/>
          <w:sz w:val="26"/>
          <w:szCs w:val="26"/>
          <w:rtl/>
          <w:lang w:bidi="ar-BH"/>
        </w:rPr>
        <w:t xml:space="preserve"> </w:t>
      </w:r>
      <w:r w:rsidR="00111A3F" w:rsidRPr="00AF4766">
        <w:rPr>
          <w:rFonts w:asciiTheme="majorBidi" w:hAnsiTheme="majorBidi" w:cstheme="majorBidi"/>
          <w:color w:val="auto"/>
          <w:sz w:val="26"/>
          <w:szCs w:val="26"/>
          <w:rtl/>
          <w:lang w:bidi="ar-BH"/>
        </w:rPr>
        <w:t xml:space="preserve">المتعلقة بحالات الادعاء بالتعذيب أو المعاملة اللاإنسانية أو الحاطة بالكرامة أو الوفاة المرتبطة بها من الجرائم العسكرية والاختصاص القضائي للمحاكم العسكرية، وبالتالي فإن الاختصاص في نظر هذه الجرائم ينبسط لولاية القضاء العادي، إذ يعتبر ذلك </w:t>
      </w:r>
      <w:r w:rsidR="00000AAC" w:rsidRPr="00AF4766">
        <w:rPr>
          <w:rFonts w:asciiTheme="majorBidi" w:hAnsiTheme="majorBidi" w:cstheme="majorBidi"/>
          <w:color w:val="auto"/>
          <w:sz w:val="26"/>
          <w:szCs w:val="26"/>
          <w:rtl/>
          <w:lang w:bidi="ar-BH"/>
        </w:rPr>
        <w:t>منهج</w:t>
      </w:r>
      <w:r w:rsidR="00111A3F" w:rsidRPr="00AF4766">
        <w:rPr>
          <w:rFonts w:asciiTheme="majorBidi" w:hAnsiTheme="majorBidi" w:cstheme="majorBidi"/>
          <w:color w:val="auto"/>
          <w:sz w:val="26"/>
          <w:szCs w:val="26"/>
          <w:rtl/>
          <w:lang w:bidi="ar-BH"/>
        </w:rPr>
        <w:t>ا تشري</w:t>
      </w:r>
      <w:r w:rsidR="00000AAC" w:rsidRPr="00AF4766">
        <w:rPr>
          <w:rFonts w:asciiTheme="majorBidi" w:hAnsiTheme="majorBidi" w:cstheme="majorBidi"/>
          <w:color w:val="auto"/>
          <w:sz w:val="26"/>
          <w:szCs w:val="26"/>
          <w:rtl/>
          <w:lang w:bidi="ar-BH"/>
        </w:rPr>
        <w:t>عي</w:t>
      </w:r>
      <w:r w:rsidR="00111A3F" w:rsidRPr="00AF4766">
        <w:rPr>
          <w:rFonts w:asciiTheme="majorBidi" w:hAnsiTheme="majorBidi" w:cstheme="majorBidi"/>
          <w:color w:val="auto"/>
          <w:sz w:val="26"/>
          <w:szCs w:val="26"/>
          <w:rtl/>
          <w:lang w:bidi="ar-BH"/>
        </w:rPr>
        <w:t xml:space="preserve">ا </w:t>
      </w:r>
      <w:r w:rsidR="00000AAC" w:rsidRPr="00AF4766">
        <w:rPr>
          <w:rFonts w:asciiTheme="majorBidi" w:hAnsiTheme="majorBidi" w:cstheme="majorBidi"/>
          <w:color w:val="auto"/>
          <w:sz w:val="26"/>
          <w:szCs w:val="26"/>
          <w:rtl/>
          <w:lang w:bidi="ar-BH"/>
        </w:rPr>
        <w:t>متماشي</w:t>
      </w:r>
      <w:r w:rsidR="00111A3F" w:rsidRPr="00AF4766">
        <w:rPr>
          <w:rFonts w:asciiTheme="majorBidi" w:hAnsiTheme="majorBidi" w:cstheme="majorBidi"/>
          <w:color w:val="auto"/>
          <w:sz w:val="26"/>
          <w:szCs w:val="26"/>
          <w:rtl/>
          <w:lang w:bidi="ar-BH"/>
        </w:rPr>
        <w:t>ا</w:t>
      </w:r>
      <w:r w:rsidRPr="00AF4766">
        <w:rPr>
          <w:rFonts w:asciiTheme="majorBidi" w:hAnsiTheme="majorBidi" w:cstheme="majorBidi"/>
          <w:color w:val="auto"/>
          <w:sz w:val="26"/>
          <w:szCs w:val="26"/>
          <w:rtl/>
          <w:lang w:bidi="ar-BH"/>
        </w:rPr>
        <w:t xml:space="preserve"> </w:t>
      </w:r>
      <w:r w:rsidR="00111A3F" w:rsidRPr="00AF4766">
        <w:rPr>
          <w:rFonts w:asciiTheme="majorBidi" w:hAnsiTheme="majorBidi" w:cstheme="majorBidi"/>
          <w:color w:val="auto"/>
          <w:sz w:val="26"/>
          <w:szCs w:val="26"/>
          <w:rtl/>
          <w:lang w:bidi="ar-BH"/>
        </w:rPr>
        <w:t>مع اتفاقية مناهضة التعذيب</w:t>
      </w:r>
      <w:r w:rsidRPr="00AF4766">
        <w:rPr>
          <w:rFonts w:asciiTheme="majorBidi" w:hAnsiTheme="majorBidi" w:cstheme="majorBidi"/>
          <w:color w:val="auto"/>
          <w:sz w:val="26"/>
          <w:szCs w:val="26"/>
          <w:rtl/>
          <w:lang w:bidi="ar-BH"/>
        </w:rPr>
        <w:t>.</w:t>
      </w:r>
    </w:p>
    <w:p w:rsidR="001B1079" w:rsidRPr="00AF4766" w:rsidRDefault="001B1079" w:rsidP="00AF4766">
      <w:pPr>
        <w:pStyle w:val="ListParagraph"/>
        <w:bidi/>
        <w:spacing w:before="240"/>
        <w:ind w:left="1080"/>
        <w:jc w:val="lowKashida"/>
        <w:rPr>
          <w:rFonts w:asciiTheme="majorBidi" w:hAnsiTheme="majorBidi" w:cstheme="majorBidi"/>
          <w:color w:val="auto"/>
          <w:sz w:val="26"/>
          <w:szCs w:val="26"/>
          <w:lang w:bidi="ar-BH"/>
        </w:rPr>
      </w:pPr>
    </w:p>
    <w:p w:rsidR="00F036AE" w:rsidRPr="00621645" w:rsidRDefault="00B66026" w:rsidP="00B66026">
      <w:pPr>
        <w:pStyle w:val="ListParagraph"/>
        <w:numPr>
          <w:ilvl w:val="0"/>
          <w:numId w:val="11"/>
        </w:numPr>
        <w:bidi/>
        <w:spacing w:before="240"/>
        <w:ind w:left="710"/>
        <w:jc w:val="lowKashida"/>
        <w:rPr>
          <w:rFonts w:asciiTheme="majorBidi" w:hAnsiTheme="majorBidi" w:cstheme="majorBidi"/>
          <w:b/>
          <w:bCs/>
          <w:color w:val="auto"/>
          <w:sz w:val="26"/>
          <w:szCs w:val="26"/>
          <w:rtl/>
          <w:lang w:bidi="ar-BH"/>
        </w:rPr>
      </w:pPr>
      <w:r w:rsidRPr="00621645">
        <w:rPr>
          <w:rFonts w:asciiTheme="majorBidi" w:hAnsiTheme="majorBidi" w:cstheme="majorBidi" w:hint="cs"/>
          <w:b/>
          <w:bCs/>
          <w:color w:val="auto"/>
          <w:sz w:val="26"/>
          <w:szCs w:val="26"/>
          <w:rtl/>
          <w:lang w:bidi="ar-BH"/>
        </w:rPr>
        <w:t xml:space="preserve">كانت </w:t>
      </w:r>
      <w:r w:rsidR="00F036AE" w:rsidRPr="00621645">
        <w:rPr>
          <w:rFonts w:asciiTheme="majorBidi" w:hAnsiTheme="majorBidi" w:cstheme="majorBidi"/>
          <w:b/>
          <w:bCs/>
          <w:color w:val="auto"/>
          <w:sz w:val="26"/>
          <w:szCs w:val="26"/>
          <w:rtl/>
          <w:lang w:bidi="ar-BH"/>
        </w:rPr>
        <w:t xml:space="preserve">المؤسسة </w:t>
      </w:r>
      <w:r w:rsidRPr="00621645">
        <w:rPr>
          <w:rFonts w:asciiTheme="majorBidi" w:hAnsiTheme="majorBidi" w:cstheme="majorBidi" w:hint="cs"/>
          <w:b/>
          <w:bCs/>
          <w:color w:val="auto"/>
          <w:sz w:val="26"/>
          <w:szCs w:val="26"/>
          <w:rtl/>
          <w:lang w:bidi="ar-BH"/>
        </w:rPr>
        <w:t xml:space="preserve">الوطنية قد </w:t>
      </w:r>
      <w:r w:rsidR="00F036AE" w:rsidRPr="00621645">
        <w:rPr>
          <w:rFonts w:asciiTheme="majorBidi" w:hAnsiTheme="majorBidi" w:cstheme="majorBidi"/>
          <w:b/>
          <w:bCs/>
          <w:color w:val="auto"/>
          <w:sz w:val="26"/>
          <w:szCs w:val="26"/>
          <w:rtl/>
          <w:lang w:bidi="ar-BH"/>
        </w:rPr>
        <w:t>في تقريرها السنوي الأول لعام 2013 بالإسراع في إصدار تشريع متكامل لمراكز الإصلاح والتأهيل والحبس الاحتياطي يتفق مع المعايير الدولية في معاملة السجناء والمحتجزين.</w:t>
      </w:r>
      <w:r w:rsidR="001B1079" w:rsidRPr="00621645">
        <w:rPr>
          <w:rStyle w:val="FootnoteReference"/>
          <w:rFonts w:asciiTheme="majorBidi" w:hAnsiTheme="majorBidi" w:cstheme="majorBidi"/>
          <w:b/>
          <w:bCs/>
          <w:color w:val="auto"/>
          <w:sz w:val="26"/>
          <w:szCs w:val="26"/>
          <w:rtl/>
          <w:lang w:bidi="ar-BH"/>
        </w:rPr>
        <w:footnoteReference w:id="4"/>
      </w:r>
    </w:p>
    <w:p w:rsidR="00F036AE" w:rsidRPr="00AF4766" w:rsidRDefault="00F036AE" w:rsidP="00AF4766">
      <w:pPr>
        <w:pStyle w:val="ListParagraph"/>
        <w:bidi/>
        <w:spacing w:before="240"/>
        <w:ind w:left="1080"/>
        <w:jc w:val="lowKashida"/>
        <w:rPr>
          <w:rFonts w:asciiTheme="majorBidi" w:hAnsiTheme="majorBidi" w:cstheme="majorBidi"/>
          <w:color w:val="auto"/>
          <w:sz w:val="26"/>
          <w:szCs w:val="26"/>
          <w:lang w:bidi="ar-BH"/>
        </w:rPr>
      </w:pPr>
    </w:p>
    <w:p w:rsidR="00171E41" w:rsidRPr="00AF4766" w:rsidRDefault="00805A76" w:rsidP="00AF4766">
      <w:pPr>
        <w:pStyle w:val="ListParagraph"/>
        <w:numPr>
          <w:ilvl w:val="0"/>
          <w:numId w:val="11"/>
        </w:numPr>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صدر </w:t>
      </w:r>
      <w:r w:rsidR="004E109B" w:rsidRPr="00AF4766">
        <w:rPr>
          <w:rFonts w:asciiTheme="majorBidi" w:hAnsiTheme="majorBidi" w:cstheme="majorBidi"/>
          <w:color w:val="auto"/>
          <w:sz w:val="26"/>
          <w:szCs w:val="26"/>
          <w:rtl/>
          <w:lang w:bidi="ar-BH"/>
        </w:rPr>
        <w:t xml:space="preserve">قانون رقم (18) لسنة 2014 بإصدار قانون مؤسسة الإصلاح والتأهيل </w:t>
      </w:r>
      <w:r w:rsidR="00AF4766" w:rsidRPr="00AF4766">
        <w:rPr>
          <w:rFonts w:asciiTheme="majorBidi" w:hAnsiTheme="majorBidi" w:cstheme="majorBidi"/>
          <w:color w:val="auto"/>
          <w:sz w:val="26"/>
          <w:szCs w:val="26"/>
          <w:rtl/>
          <w:lang w:bidi="ar-BH"/>
        </w:rPr>
        <w:t xml:space="preserve">في يوليو 2014، </w:t>
      </w:r>
      <w:r w:rsidR="004E109B" w:rsidRPr="00AF4766">
        <w:rPr>
          <w:rFonts w:asciiTheme="majorBidi" w:hAnsiTheme="majorBidi" w:cstheme="majorBidi"/>
          <w:color w:val="auto"/>
          <w:sz w:val="26"/>
          <w:szCs w:val="26"/>
          <w:rtl/>
          <w:lang w:bidi="ar-BH"/>
        </w:rPr>
        <w:t xml:space="preserve">حيث </w:t>
      </w:r>
      <w:r w:rsidR="00A06C8D" w:rsidRPr="00AF4766">
        <w:rPr>
          <w:rFonts w:asciiTheme="majorBidi" w:hAnsiTheme="majorBidi" w:cstheme="majorBidi"/>
          <w:color w:val="auto"/>
          <w:sz w:val="26"/>
          <w:szCs w:val="26"/>
          <w:rtl/>
          <w:lang w:bidi="ar-BH"/>
        </w:rPr>
        <w:t>تم في</w:t>
      </w:r>
      <w:r w:rsidR="004E109B" w:rsidRPr="00AF4766">
        <w:rPr>
          <w:rFonts w:asciiTheme="majorBidi" w:hAnsiTheme="majorBidi" w:cstheme="majorBidi"/>
          <w:color w:val="auto"/>
          <w:sz w:val="26"/>
          <w:szCs w:val="26"/>
          <w:rtl/>
          <w:lang w:bidi="ar-BH"/>
        </w:rPr>
        <w:t xml:space="preserve"> </w:t>
      </w:r>
      <w:r w:rsidR="00A06C8D" w:rsidRPr="00AF4766">
        <w:rPr>
          <w:rFonts w:asciiTheme="majorBidi" w:hAnsiTheme="majorBidi" w:cstheme="majorBidi"/>
          <w:color w:val="auto"/>
          <w:sz w:val="26"/>
          <w:szCs w:val="26"/>
          <w:rtl/>
          <w:lang w:bidi="ar-BH"/>
        </w:rPr>
        <w:t xml:space="preserve">الفصل الأول المعنون بـ ((إيداع النزلاء والمحبوسين احتياطياً)) من </w:t>
      </w:r>
      <w:r w:rsidR="004E109B" w:rsidRPr="00AF4766">
        <w:rPr>
          <w:rFonts w:asciiTheme="majorBidi" w:hAnsiTheme="majorBidi" w:cstheme="majorBidi"/>
          <w:color w:val="auto"/>
          <w:sz w:val="26"/>
          <w:szCs w:val="26"/>
          <w:rtl/>
          <w:lang w:bidi="ar-BH"/>
        </w:rPr>
        <w:t xml:space="preserve">الباب الثاني </w:t>
      </w:r>
      <w:r w:rsidR="00F74AAD" w:rsidRPr="00AF4766">
        <w:rPr>
          <w:rFonts w:asciiTheme="majorBidi" w:hAnsiTheme="majorBidi" w:cstheme="majorBidi"/>
          <w:color w:val="auto"/>
          <w:sz w:val="26"/>
          <w:szCs w:val="26"/>
          <w:rtl/>
          <w:lang w:bidi="ar-BH"/>
        </w:rPr>
        <w:t>تحديد البيانات التي يتوجب تسجيلها في سجلات إدارة الإصلاح والتأهيل عندما يتم حجز أحد الأشخاص</w:t>
      </w:r>
      <w:r w:rsidR="00171E41" w:rsidRPr="00AF4766">
        <w:rPr>
          <w:rFonts w:asciiTheme="majorBidi" w:hAnsiTheme="majorBidi" w:cstheme="majorBidi"/>
          <w:color w:val="auto"/>
          <w:sz w:val="26"/>
          <w:szCs w:val="26"/>
          <w:rtl/>
          <w:lang w:bidi="ar-BH"/>
        </w:rPr>
        <w:t>، حيث</w:t>
      </w:r>
      <w:r w:rsidR="001748B9" w:rsidRPr="00AF4766">
        <w:rPr>
          <w:rFonts w:asciiTheme="majorBidi" w:hAnsiTheme="majorBidi" w:cstheme="majorBidi"/>
          <w:color w:val="auto"/>
          <w:sz w:val="26"/>
          <w:szCs w:val="26"/>
          <w:rtl/>
          <w:lang w:bidi="ar-BH"/>
        </w:rPr>
        <w:t xml:space="preserve"> نصت المادة (12) من القانون </w:t>
      </w:r>
      <w:r w:rsidR="00171E41" w:rsidRPr="00AF4766">
        <w:rPr>
          <w:rFonts w:asciiTheme="majorBidi" w:hAnsiTheme="majorBidi" w:cstheme="majorBidi"/>
          <w:color w:val="auto"/>
          <w:sz w:val="26"/>
          <w:szCs w:val="26"/>
          <w:rtl/>
          <w:lang w:bidi="ar-BH"/>
        </w:rPr>
        <w:t>بأنه:</w:t>
      </w:r>
    </w:p>
    <w:p w:rsidR="00171E41" w:rsidRPr="00AF4766" w:rsidRDefault="00171E41" w:rsidP="00AF4766">
      <w:pPr>
        <w:pStyle w:val="ListParagraph"/>
        <w:bidi/>
        <w:ind w:left="1080"/>
        <w:jc w:val="lowKashida"/>
        <w:rPr>
          <w:rFonts w:asciiTheme="majorBidi" w:hAnsiTheme="majorBidi" w:cstheme="majorBidi"/>
          <w:b/>
          <w:bCs/>
          <w:color w:val="auto"/>
          <w:sz w:val="26"/>
          <w:szCs w:val="26"/>
          <w:lang w:bidi="ar-BH"/>
        </w:rPr>
      </w:pPr>
      <w:r w:rsidRPr="00AF4766">
        <w:rPr>
          <w:rFonts w:asciiTheme="majorBidi" w:hAnsiTheme="majorBidi" w:cstheme="majorBidi"/>
          <w:b/>
          <w:bCs/>
          <w:color w:val="auto"/>
          <w:sz w:val="26"/>
          <w:szCs w:val="26"/>
          <w:rtl/>
          <w:lang w:bidi="ar-BH"/>
        </w:rPr>
        <w:lastRenderedPageBreak/>
        <w:t>"عند إيداع النزيل أو المحبوس احتياطيًا بالمركز يسجل الحكم أو الأمر الصادر بحبسه في السجل المعد لذلك بعد توقيع ضابط المركز المختص أو من ينوب عنه بالاستلام، وفقاً للإجراءات التي تحددها اللائحة التنفيذية."</w:t>
      </w:r>
    </w:p>
    <w:p w:rsidR="00171E41" w:rsidRPr="00AF4766" w:rsidRDefault="00171E41" w:rsidP="00AF4766">
      <w:pPr>
        <w:pStyle w:val="ListParagraph"/>
        <w:bidi/>
        <w:ind w:left="1080"/>
        <w:jc w:val="lowKashida"/>
        <w:rPr>
          <w:rFonts w:asciiTheme="majorBidi" w:hAnsiTheme="majorBidi" w:cstheme="majorBidi"/>
          <w:color w:val="auto"/>
          <w:sz w:val="26"/>
          <w:szCs w:val="26"/>
          <w:rtl/>
          <w:lang w:bidi="ar-BH"/>
        </w:rPr>
      </w:pPr>
    </w:p>
    <w:p w:rsidR="004E109B" w:rsidRPr="00AF4766" w:rsidRDefault="001748B9" w:rsidP="00AF4766">
      <w:pPr>
        <w:pStyle w:val="ListParagraph"/>
        <w:bidi/>
        <w:spacing w:before="240"/>
        <w:ind w:left="71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كما نصت المادة (13) على ضرورة إنشاء ملف خاص لكل نزيل يشتمل على الآتي؛ أمر إيداعه، وبصماته، والبيانات المتعلقة بإثبات شخصيته، وعند نقل النزيل من مركز إلى آخر يٌرسل معه الملف الخاص به</w:t>
      </w:r>
      <w:r w:rsidR="001E2DAD" w:rsidRPr="00AF4766">
        <w:rPr>
          <w:rFonts w:asciiTheme="majorBidi" w:hAnsiTheme="majorBidi" w:cstheme="majorBidi"/>
          <w:color w:val="auto"/>
          <w:sz w:val="26"/>
          <w:szCs w:val="26"/>
          <w:rtl/>
          <w:lang w:bidi="ar-BH"/>
        </w:rPr>
        <w:t>.</w:t>
      </w:r>
    </w:p>
    <w:p w:rsidR="0064188F" w:rsidRPr="00AF4766" w:rsidRDefault="0064188F" w:rsidP="00AF4766">
      <w:pPr>
        <w:pStyle w:val="ListParagraph"/>
        <w:bidi/>
        <w:ind w:left="1080"/>
        <w:jc w:val="lowKashida"/>
        <w:rPr>
          <w:rFonts w:asciiTheme="majorBidi" w:hAnsiTheme="majorBidi" w:cstheme="majorBidi"/>
          <w:color w:val="auto"/>
          <w:sz w:val="26"/>
          <w:szCs w:val="26"/>
          <w:rtl/>
          <w:lang w:bidi="ar-BH"/>
        </w:rPr>
      </w:pPr>
    </w:p>
    <w:p w:rsidR="00CD5434" w:rsidRPr="00621645" w:rsidRDefault="00CD5434" w:rsidP="00621645">
      <w:pPr>
        <w:pStyle w:val="ListParagraph"/>
        <w:numPr>
          <w:ilvl w:val="0"/>
          <w:numId w:val="24"/>
        </w:numPr>
        <w:bidi/>
        <w:spacing w:before="240"/>
        <w:ind w:left="651" w:hanging="567"/>
        <w:jc w:val="lowKashida"/>
        <w:rPr>
          <w:rFonts w:asciiTheme="majorBidi" w:hAnsiTheme="majorBidi" w:cstheme="majorBidi"/>
          <w:b/>
          <w:bCs/>
          <w:sz w:val="26"/>
          <w:szCs w:val="26"/>
          <w:lang w:bidi="ar-YE"/>
        </w:rPr>
      </w:pPr>
      <w:r w:rsidRPr="00621645">
        <w:rPr>
          <w:rFonts w:asciiTheme="majorBidi" w:hAnsiTheme="majorBidi" w:cstheme="majorBidi"/>
          <w:b/>
          <w:bCs/>
          <w:sz w:val="26"/>
          <w:szCs w:val="26"/>
          <w:rtl/>
          <w:lang w:bidi="ar-BH"/>
        </w:rPr>
        <w:t>أحالت</w:t>
      </w:r>
      <w:r w:rsidRPr="00621645">
        <w:rPr>
          <w:rFonts w:asciiTheme="majorBidi" w:hAnsiTheme="majorBidi" w:cstheme="majorBidi"/>
          <w:b/>
          <w:bCs/>
          <w:sz w:val="26"/>
          <w:szCs w:val="26"/>
          <w:rtl/>
          <w:lang w:bidi="ar-YE"/>
        </w:rPr>
        <w:t xml:space="preserve"> المؤسسة الوطنية تفعيلا لاختصاصها بموجب المادة (</w:t>
      </w:r>
      <w:r w:rsidRPr="00621645">
        <w:rPr>
          <w:rFonts w:asciiTheme="majorBidi" w:hAnsiTheme="majorBidi" w:cstheme="majorBidi"/>
          <w:b/>
          <w:bCs/>
          <w:sz w:val="26"/>
          <w:szCs w:val="26"/>
          <w:rtl/>
          <w:lang w:bidi="ar-BH"/>
        </w:rPr>
        <w:t>12</w:t>
      </w:r>
      <w:r w:rsidRPr="00621645">
        <w:rPr>
          <w:rFonts w:asciiTheme="majorBidi" w:hAnsiTheme="majorBidi" w:cstheme="majorBidi"/>
          <w:b/>
          <w:bCs/>
          <w:sz w:val="26"/>
          <w:szCs w:val="26"/>
          <w:rtl/>
          <w:lang w:bidi="ar-YE"/>
        </w:rPr>
        <w:t>) فقرة (ب) من أحكام قانون أنشائها، رأيها الاستشاري لمجلس النواب بشأن الاقتراح بقانون بتعديل المادتين رقمي (</w:t>
      </w:r>
      <w:r w:rsidRPr="00621645">
        <w:rPr>
          <w:rFonts w:asciiTheme="majorBidi" w:hAnsiTheme="majorBidi" w:cstheme="majorBidi"/>
          <w:b/>
          <w:bCs/>
          <w:sz w:val="26"/>
          <w:szCs w:val="26"/>
          <w:rtl/>
          <w:lang w:bidi="ar-BH"/>
        </w:rPr>
        <w:t>27</w:t>
      </w:r>
      <w:r w:rsidRPr="00621645">
        <w:rPr>
          <w:rFonts w:asciiTheme="majorBidi" w:hAnsiTheme="majorBidi" w:cstheme="majorBidi"/>
          <w:b/>
          <w:bCs/>
          <w:sz w:val="26"/>
          <w:szCs w:val="26"/>
          <w:rtl/>
          <w:lang w:bidi="ar-YE"/>
        </w:rPr>
        <w:t>) و(</w:t>
      </w:r>
      <w:r w:rsidRPr="00621645">
        <w:rPr>
          <w:rFonts w:asciiTheme="majorBidi" w:hAnsiTheme="majorBidi" w:cstheme="majorBidi"/>
          <w:b/>
          <w:bCs/>
          <w:sz w:val="26"/>
          <w:szCs w:val="26"/>
          <w:rtl/>
          <w:lang w:bidi="ar-BH"/>
        </w:rPr>
        <w:t>41</w:t>
      </w:r>
      <w:r w:rsidRPr="00621645">
        <w:rPr>
          <w:rFonts w:asciiTheme="majorBidi" w:hAnsiTheme="majorBidi" w:cstheme="majorBidi"/>
          <w:b/>
          <w:bCs/>
          <w:sz w:val="26"/>
          <w:szCs w:val="26"/>
          <w:rtl/>
          <w:lang w:bidi="ar-YE"/>
        </w:rPr>
        <w:t>) من أحكام القانون رقم (</w:t>
      </w:r>
      <w:r w:rsidRPr="00621645">
        <w:rPr>
          <w:rFonts w:asciiTheme="majorBidi" w:hAnsiTheme="majorBidi" w:cstheme="majorBidi"/>
          <w:b/>
          <w:bCs/>
          <w:sz w:val="26"/>
          <w:szCs w:val="26"/>
          <w:rtl/>
          <w:lang w:bidi="ar-BH"/>
        </w:rPr>
        <w:t>18</w:t>
      </w:r>
      <w:r w:rsidRPr="00621645">
        <w:rPr>
          <w:rFonts w:asciiTheme="majorBidi" w:hAnsiTheme="majorBidi" w:cstheme="majorBidi"/>
          <w:b/>
          <w:bCs/>
          <w:sz w:val="26"/>
          <w:szCs w:val="26"/>
          <w:rtl/>
          <w:lang w:bidi="ar-YE"/>
        </w:rPr>
        <w:t xml:space="preserve">) لسنة </w:t>
      </w:r>
      <w:r w:rsidRPr="00621645">
        <w:rPr>
          <w:rFonts w:asciiTheme="majorBidi" w:hAnsiTheme="majorBidi" w:cstheme="majorBidi"/>
          <w:b/>
          <w:bCs/>
          <w:sz w:val="26"/>
          <w:szCs w:val="26"/>
          <w:rtl/>
          <w:lang w:bidi="ar-BH"/>
        </w:rPr>
        <w:t>2014</w:t>
      </w:r>
      <w:r w:rsidRPr="00621645">
        <w:rPr>
          <w:rFonts w:asciiTheme="majorBidi" w:hAnsiTheme="majorBidi" w:cstheme="majorBidi"/>
          <w:b/>
          <w:bCs/>
          <w:sz w:val="26"/>
          <w:szCs w:val="26"/>
          <w:rtl/>
          <w:lang w:bidi="ar-YE"/>
        </w:rPr>
        <w:t xml:space="preserve"> بإصدار قانون مؤسسة الإصلاح والتأهيل</w:t>
      </w:r>
      <w:r w:rsidRPr="00621645">
        <w:rPr>
          <w:rStyle w:val="FootnoteReference"/>
          <w:rFonts w:asciiTheme="majorBidi" w:hAnsiTheme="majorBidi" w:cstheme="majorBidi"/>
          <w:b/>
          <w:bCs/>
          <w:color w:val="auto"/>
          <w:sz w:val="26"/>
          <w:szCs w:val="26"/>
          <w:rtl/>
          <w:lang w:bidi="ar-YE"/>
        </w:rPr>
        <w:footnoteReference w:id="5"/>
      </w:r>
      <w:r w:rsidRPr="00621645">
        <w:rPr>
          <w:rFonts w:asciiTheme="majorBidi" w:hAnsiTheme="majorBidi" w:cstheme="majorBidi" w:hint="cs"/>
          <w:b/>
          <w:bCs/>
          <w:sz w:val="26"/>
          <w:szCs w:val="26"/>
          <w:rtl/>
          <w:lang w:bidi="ar-YE"/>
        </w:rPr>
        <w:t xml:space="preserve">، والذي جاءت أحكامه بإضافة حكم جديد للقانون يوجب على إدارة المركز عقد </w:t>
      </w:r>
      <w:r w:rsidRPr="00621645">
        <w:rPr>
          <w:rFonts w:ascii="Times New Roman" w:hAnsi="Times New Roman" w:cs="Times New Roman"/>
          <w:b/>
          <w:bCs/>
          <w:sz w:val="28"/>
          <w:szCs w:val="28"/>
          <w:rtl/>
          <w:lang w:bidi="ar-BH"/>
        </w:rPr>
        <w:t>اجتماعات دورية للوعظ والإرشاد الديني بمعرفة المختصين من الجهات الرسمية لترقية النزلاء روحيا وعقائديا بشكل معتدل وسليم مما يسهم في إعادة دمجهم في المجتمع بصورة أفضل بعد انتهاء مدة العقوبة</w:t>
      </w:r>
      <w:r w:rsidRPr="00621645">
        <w:rPr>
          <w:rFonts w:ascii="Times New Roman" w:hAnsi="Times New Roman" w:cs="Times New Roman" w:hint="cs"/>
          <w:b/>
          <w:bCs/>
          <w:sz w:val="28"/>
          <w:szCs w:val="28"/>
          <w:rtl/>
          <w:lang w:bidi="ar-BH"/>
        </w:rPr>
        <w:t xml:space="preserve">، وإضافة حكم آخر للقانون </w:t>
      </w:r>
      <w:r w:rsidRPr="00621645">
        <w:rPr>
          <w:rFonts w:ascii="Times New Roman" w:hAnsi="Times New Roman" w:cs="Times New Roman"/>
          <w:b/>
          <w:bCs/>
          <w:sz w:val="28"/>
          <w:szCs w:val="28"/>
          <w:rtl/>
          <w:lang w:bidi="ar-BH"/>
        </w:rPr>
        <w:t xml:space="preserve">تتعلق بالتصريح بخروج النزيل لحضور مراسم العزاء أو جنازة المتوفى من أقاربه حتى الدرجة الثانية، </w:t>
      </w:r>
      <w:r w:rsidRPr="00621645">
        <w:rPr>
          <w:rFonts w:ascii="Times New Roman" w:hAnsi="Times New Roman" w:cs="Times New Roman" w:hint="cs"/>
          <w:b/>
          <w:bCs/>
          <w:sz w:val="28"/>
          <w:szCs w:val="28"/>
          <w:rtl/>
          <w:lang w:bidi="ar-BH"/>
        </w:rPr>
        <w:t xml:space="preserve">حيث أكدت المؤسسة الوطنية أن التعديل المقترح </w:t>
      </w:r>
      <w:r w:rsidRPr="00621645">
        <w:rPr>
          <w:rFonts w:ascii="Times New Roman" w:hAnsi="Times New Roman" w:cs="Times New Roman"/>
          <w:b/>
          <w:bCs/>
          <w:sz w:val="28"/>
          <w:szCs w:val="28"/>
          <w:rtl/>
          <w:lang w:bidi="ar-BH"/>
        </w:rPr>
        <w:t xml:space="preserve">جاء ليكرس حق النزيل في الاتصال بالعالم الخارجي، وهو ما يعد جزءا ضروريا لإعادة تأهيل النزيل اجتماعياً وضمان عودته للمجتمع من جانب، </w:t>
      </w:r>
      <w:r w:rsidRPr="00621645">
        <w:rPr>
          <w:rFonts w:ascii="Times New Roman" w:hAnsi="Times New Roman" w:cs="Times New Roman" w:hint="cs"/>
          <w:b/>
          <w:bCs/>
          <w:sz w:val="28"/>
          <w:szCs w:val="28"/>
          <w:rtl/>
          <w:lang w:bidi="ar-BH"/>
        </w:rPr>
        <w:t xml:space="preserve">الأمر الذي </w:t>
      </w:r>
      <w:r w:rsidRPr="00621645">
        <w:rPr>
          <w:rFonts w:ascii="Times New Roman" w:hAnsi="Times New Roman" w:cs="Times New Roman"/>
          <w:b/>
          <w:bCs/>
          <w:sz w:val="28"/>
          <w:szCs w:val="28"/>
          <w:rtl/>
          <w:lang w:bidi="ar-BH"/>
        </w:rPr>
        <w:t>يعد تطبيقا للمعايير الدولية لحقوق الإنسان التي أكدت حق المحرومين من حرياتهم في أن تتم معاملتهم معاملة إنسانية مرتكزة على الكرامة الأصيلة لديهم من جانب آخر</w:t>
      </w:r>
      <w:r w:rsidRPr="00621645">
        <w:rPr>
          <w:rFonts w:ascii="Times New Roman" w:hAnsi="Times New Roman" w:cs="Times New Roman" w:hint="cs"/>
          <w:b/>
          <w:bCs/>
          <w:sz w:val="28"/>
          <w:szCs w:val="28"/>
          <w:rtl/>
          <w:lang w:bidi="ar-BH"/>
        </w:rPr>
        <w:t>، إلا أن الاقتراح بقانون ما</w:t>
      </w:r>
      <w:r w:rsidRPr="00621645">
        <w:rPr>
          <w:rFonts w:asciiTheme="majorBidi" w:hAnsiTheme="majorBidi" w:cstheme="majorBidi"/>
          <w:b/>
          <w:bCs/>
          <w:sz w:val="26"/>
          <w:szCs w:val="26"/>
          <w:rtl/>
          <w:lang w:bidi="ar-YE"/>
        </w:rPr>
        <w:t xml:space="preserve"> زال منظور</w:t>
      </w:r>
      <w:r w:rsidR="00621645" w:rsidRPr="00621645">
        <w:rPr>
          <w:rFonts w:asciiTheme="majorBidi" w:hAnsiTheme="majorBidi" w:cstheme="majorBidi" w:hint="cs"/>
          <w:b/>
          <w:bCs/>
          <w:sz w:val="26"/>
          <w:szCs w:val="26"/>
          <w:rtl/>
          <w:lang w:bidi="ar-YE"/>
        </w:rPr>
        <w:t>ا</w:t>
      </w:r>
      <w:r w:rsidRPr="00621645">
        <w:rPr>
          <w:rFonts w:asciiTheme="majorBidi" w:hAnsiTheme="majorBidi" w:cstheme="majorBidi"/>
          <w:b/>
          <w:bCs/>
          <w:sz w:val="26"/>
          <w:szCs w:val="26"/>
          <w:rtl/>
          <w:lang w:bidi="ar-YE"/>
        </w:rPr>
        <w:t xml:space="preserve"> أمام اللج</w:t>
      </w:r>
      <w:r w:rsidR="00621645" w:rsidRPr="00621645">
        <w:rPr>
          <w:rFonts w:asciiTheme="majorBidi" w:hAnsiTheme="majorBidi" w:cstheme="majorBidi" w:hint="cs"/>
          <w:b/>
          <w:bCs/>
          <w:sz w:val="26"/>
          <w:szCs w:val="26"/>
          <w:rtl/>
          <w:lang w:bidi="ar-YE"/>
        </w:rPr>
        <w:t xml:space="preserve">نة </w:t>
      </w:r>
      <w:r w:rsidRPr="00621645">
        <w:rPr>
          <w:rFonts w:asciiTheme="majorBidi" w:hAnsiTheme="majorBidi" w:cstheme="majorBidi"/>
          <w:b/>
          <w:bCs/>
          <w:sz w:val="26"/>
          <w:szCs w:val="26"/>
          <w:rtl/>
          <w:lang w:bidi="ar-YE"/>
        </w:rPr>
        <w:t>المختصة بمجلس النواب</w:t>
      </w:r>
      <w:r w:rsidRPr="00621645">
        <w:rPr>
          <w:rStyle w:val="FootnoteReference"/>
          <w:rFonts w:asciiTheme="majorBidi" w:hAnsiTheme="majorBidi" w:cstheme="majorBidi"/>
          <w:b/>
          <w:bCs/>
          <w:color w:val="auto"/>
          <w:sz w:val="26"/>
          <w:szCs w:val="26"/>
          <w:rtl/>
          <w:lang w:bidi="ar-YE"/>
        </w:rPr>
        <w:footnoteReference w:id="6"/>
      </w:r>
      <w:r w:rsidRPr="00621645">
        <w:rPr>
          <w:rFonts w:asciiTheme="majorBidi" w:hAnsiTheme="majorBidi" w:cstheme="majorBidi"/>
          <w:b/>
          <w:bCs/>
          <w:sz w:val="26"/>
          <w:szCs w:val="26"/>
          <w:rtl/>
          <w:lang w:bidi="ar-YE"/>
        </w:rPr>
        <w:t>.</w:t>
      </w:r>
    </w:p>
    <w:p w:rsidR="00CB6E12" w:rsidRPr="00AF4766" w:rsidRDefault="00CB6E12" w:rsidP="00AF4766">
      <w:pPr>
        <w:pStyle w:val="ListParagraph"/>
        <w:bidi/>
        <w:ind w:left="1080"/>
        <w:jc w:val="both"/>
        <w:rPr>
          <w:rFonts w:asciiTheme="majorBidi" w:hAnsiTheme="majorBidi" w:cstheme="majorBidi"/>
          <w:color w:val="auto"/>
          <w:sz w:val="26"/>
          <w:szCs w:val="26"/>
          <w:lang w:bidi="ar-EG"/>
        </w:rPr>
      </w:pPr>
    </w:p>
    <w:p w:rsidR="00171E41" w:rsidRPr="00AF4766" w:rsidRDefault="00E22FAA" w:rsidP="00AF4766">
      <w:pPr>
        <w:pStyle w:val="ListParagraph"/>
        <w:numPr>
          <w:ilvl w:val="0"/>
          <w:numId w:val="11"/>
        </w:numPr>
        <w:bidi/>
        <w:spacing w:before="240"/>
        <w:ind w:left="710"/>
        <w:jc w:val="lowKashida"/>
        <w:rPr>
          <w:rFonts w:asciiTheme="majorBidi" w:hAnsiTheme="majorBidi" w:cstheme="majorBidi"/>
          <w:color w:val="auto"/>
          <w:sz w:val="26"/>
          <w:szCs w:val="26"/>
          <w:lang w:bidi="ar-EG"/>
        </w:rPr>
      </w:pPr>
      <w:r w:rsidRPr="00AF4766">
        <w:rPr>
          <w:rFonts w:asciiTheme="majorBidi" w:hAnsiTheme="majorBidi" w:cstheme="majorBidi"/>
          <w:color w:val="auto"/>
          <w:sz w:val="26"/>
          <w:szCs w:val="26"/>
          <w:rtl/>
          <w:lang w:bidi="ar-BH"/>
        </w:rPr>
        <w:t>كفل</w:t>
      </w:r>
      <w:r w:rsidRPr="00AF4766">
        <w:rPr>
          <w:rFonts w:asciiTheme="majorBidi" w:hAnsiTheme="majorBidi" w:cstheme="majorBidi"/>
          <w:color w:val="auto"/>
          <w:sz w:val="26"/>
          <w:szCs w:val="26"/>
          <w:rtl/>
          <w:lang w:bidi="ar-YE"/>
        </w:rPr>
        <w:t xml:space="preserve"> دستور مملكة البحرين </w:t>
      </w:r>
      <w:r w:rsidR="00A125C1" w:rsidRPr="00AF4766">
        <w:rPr>
          <w:rFonts w:asciiTheme="majorBidi" w:hAnsiTheme="majorBidi" w:cstheme="majorBidi"/>
          <w:color w:val="auto"/>
          <w:sz w:val="26"/>
          <w:szCs w:val="26"/>
          <w:rtl/>
          <w:lang w:bidi="ar-YE"/>
        </w:rPr>
        <w:t xml:space="preserve">الحق في المحاكمة العادلة </w:t>
      </w:r>
      <w:r w:rsidR="00171E41" w:rsidRPr="00AF4766">
        <w:rPr>
          <w:rFonts w:asciiTheme="majorBidi" w:hAnsiTheme="majorBidi" w:cstheme="majorBidi"/>
          <w:color w:val="auto"/>
          <w:sz w:val="26"/>
          <w:szCs w:val="26"/>
          <w:rtl/>
          <w:lang w:bidi="ar-YE"/>
        </w:rPr>
        <w:t xml:space="preserve">وذلك </w:t>
      </w:r>
      <w:r w:rsidR="00A125C1" w:rsidRPr="00AF4766">
        <w:rPr>
          <w:rFonts w:asciiTheme="majorBidi" w:hAnsiTheme="majorBidi" w:cstheme="majorBidi"/>
          <w:color w:val="auto"/>
          <w:sz w:val="26"/>
          <w:szCs w:val="26"/>
          <w:rtl/>
          <w:lang w:bidi="ar-YE"/>
        </w:rPr>
        <w:t xml:space="preserve">بموجب المادة رقم </w:t>
      </w:r>
      <w:r w:rsidR="00A125C1" w:rsidRPr="00AF4766">
        <w:rPr>
          <w:rFonts w:asciiTheme="majorBidi" w:hAnsiTheme="majorBidi" w:cstheme="majorBidi"/>
          <w:color w:val="auto"/>
          <w:sz w:val="26"/>
          <w:szCs w:val="26"/>
          <w:rtl/>
          <w:lang w:bidi="ar-EG"/>
        </w:rPr>
        <w:t>(</w:t>
      </w:r>
      <w:r w:rsidR="00A125C1" w:rsidRPr="00AF4766">
        <w:rPr>
          <w:rFonts w:asciiTheme="majorBidi" w:hAnsiTheme="majorBidi" w:cstheme="majorBidi"/>
          <w:color w:val="auto"/>
          <w:sz w:val="26"/>
          <w:szCs w:val="26"/>
          <w:rtl/>
          <w:lang w:bidi="ar-BH"/>
        </w:rPr>
        <w:t>20</w:t>
      </w:r>
      <w:r w:rsidR="00A125C1" w:rsidRPr="00AF4766">
        <w:rPr>
          <w:rFonts w:asciiTheme="majorBidi" w:hAnsiTheme="majorBidi" w:cstheme="majorBidi"/>
          <w:color w:val="auto"/>
          <w:sz w:val="26"/>
          <w:szCs w:val="26"/>
          <w:rtl/>
          <w:lang w:bidi="ar-EG"/>
        </w:rPr>
        <w:t>)</w:t>
      </w:r>
      <w:r w:rsidR="00A125C1" w:rsidRPr="00AF4766">
        <w:rPr>
          <w:rFonts w:asciiTheme="majorBidi" w:hAnsiTheme="majorBidi" w:cstheme="majorBidi"/>
          <w:color w:val="auto"/>
          <w:sz w:val="26"/>
          <w:szCs w:val="26"/>
          <w:rtl/>
          <w:lang w:bidi="ar-YE"/>
        </w:rPr>
        <w:t xml:space="preserve"> منه، التي أشارت إلى مجموعة من الضمانات، كمبدأ الشرعية </w:t>
      </w:r>
      <w:r w:rsidR="00000AAC" w:rsidRPr="00AF4766">
        <w:rPr>
          <w:rFonts w:asciiTheme="majorBidi" w:hAnsiTheme="majorBidi" w:cstheme="majorBidi"/>
          <w:color w:val="auto"/>
          <w:sz w:val="26"/>
          <w:szCs w:val="26"/>
          <w:rtl/>
          <w:lang w:bidi="ar-YE"/>
        </w:rPr>
        <w:t>بأن لا جريمة ولا عقوبة إلا بناء</w:t>
      </w:r>
      <w:r w:rsidR="00A125C1" w:rsidRPr="00AF4766">
        <w:rPr>
          <w:rFonts w:asciiTheme="majorBidi" w:hAnsiTheme="majorBidi" w:cstheme="majorBidi"/>
          <w:color w:val="auto"/>
          <w:sz w:val="26"/>
          <w:szCs w:val="26"/>
          <w:rtl/>
          <w:lang w:bidi="ar-YE"/>
        </w:rPr>
        <w:t xml:space="preserve"> على قانون، وعدم المعاقبة على الأفعال السابقة على العمل بالقانون المجرّم له، كما تناولت شخصية العقوبة وافتراض قرينة البراءة حتى ثبوت</w:t>
      </w:r>
      <w:r w:rsidR="00000AAC" w:rsidRPr="00AF4766">
        <w:rPr>
          <w:rFonts w:asciiTheme="majorBidi" w:hAnsiTheme="majorBidi" w:cstheme="majorBidi"/>
          <w:color w:val="auto"/>
          <w:sz w:val="26"/>
          <w:szCs w:val="26"/>
          <w:rtl/>
          <w:lang w:bidi="ar-YE"/>
        </w:rPr>
        <w:t xml:space="preserve"> الإدانة في محاكمة قانوني</w:t>
      </w:r>
      <w:r w:rsidR="00A125C1" w:rsidRPr="00AF4766">
        <w:rPr>
          <w:rFonts w:asciiTheme="majorBidi" w:hAnsiTheme="majorBidi" w:cstheme="majorBidi"/>
          <w:color w:val="auto"/>
          <w:sz w:val="26"/>
          <w:szCs w:val="26"/>
          <w:rtl/>
          <w:lang w:bidi="ar-YE"/>
        </w:rPr>
        <w:t>ة تؤمن فيها كل الضمانات الضرورية لممارسة حق الدفاع في جميع مراحلها، إلى جانب حظر التعذيب ماديا كان أو معنويا</w:t>
      </w:r>
      <w:r w:rsidR="00A125C1" w:rsidRPr="00AF4766">
        <w:rPr>
          <w:rFonts w:asciiTheme="majorBidi" w:hAnsiTheme="majorBidi" w:cstheme="majorBidi"/>
          <w:color w:val="auto"/>
          <w:sz w:val="26"/>
          <w:szCs w:val="26"/>
          <w:rtl/>
          <w:lang w:bidi="ar-EG"/>
        </w:rPr>
        <w:t>.</w:t>
      </w:r>
      <w:r w:rsidR="00A125C1" w:rsidRPr="00AF4766">
        <w:rPr>
          <w:rFonts w:asciiTheme="majorBidi" w:hAnsiTheme="majorBidi" w:cstheme="majorBidi"/>
          <w:sz w:val="26"/>
          <w:szCs w:val="26"/>
          <w:rtl/>
        </w:rPr>
        <w:t xml:space="preserve"> </w:t>
      </w:r>
    </w:p>
    <w:p w:rsidR="00DA51BD" w:rsidRPr="00AF4766" w:rsidRDefault="00DA51BD" w:rsidP="00AF4766">
      <w:pPr>
        <w:pStyle w:val="ListParagraph"/>
        <w:bidi/>
        <w:ind w:left="1080"/>
        <w:jc w:val="both"/>
        <w:rPr>
          <w:rFonts w:asciiTheme="majorBidi" w:hAnsiTheme="majorBidi" w:cstheme="majorBidi"/>
          <w:color w:val="auto"/>
          <w:sz w:val="26"/>
          <w:szCs w:val="26"/>
          <w:lang w:bidi="ar-EG"/>
        </w:rPr>
      </w:pPr>
    </w:p>
    <w:p w:rsidR="005F0C89" w:rsidRPr="00AF4766" w:rsidRDefault="00A125C1" w:rsidP="00AF4766">
      <w:pPr>
        <w:pStyle w:val="ListParagraph"/>
        <w:numPr>
          <w:ilvl w:val="0"/>
          <w:numId w:val="11"/>
        </w:numPr>
        <w:bidi/>
        <w:spacing w:before="240"/>
        <w:ind w:left="710"/>
        <w:jc w:val="lowKashida"/>
        <w:rPr>
          <w:rFonts w:asciiTheme="majorBidi" w:hAnsiTheme="majorBidi" w:cstheme="majorBidi"/>
          <w:color w:val="auto"/>
          <w:sz w:val="26"/>
          <w:szCs w:val="26"/>
          <w:lang w:bidi="ar-EG"/>
        </w:rPr>
      </w:pPr>
      <w:r w:rsidRPr="00AF4766">
        <w:rPr>
          <w:rFonts w:asciiTheme="majorBidi" w:hAnsiTheme="majorBidi" w:cstheme="majorBidi"/>
          <w:color w:val="auto"/>
          <w:sz w:val="26"/>
          <w:szCs w:val="26"/>
          <w:rtl/>
          <w:lang w:bidi="ar-EG"/>
        </w:rPr>
        <w:lastRenderedPageBreak/>
        <w:t>وتضمن قانون الإجراءات الجنائية الصادر بالمرسوم بقانون رقم (</w:t>
      </w:r>
      <w:r w:rsidRPr="00AF4766">
        <w:rPr>
          <w:rFonts w:asciiTheme="majorBidi" w:hAnsiTheme="majorBidi" w:cstheme="majorBidi"/>
          <w:color w:val="auto"/>
          <w:sz w:val="26"/>
          <w:szCs w:val="26"/>
          <w:rtl/>
          <w:lang w:bidi="ar-BH"/>
        </w:rPr>
        <w:t>46</w:t>
      </w:r>
      <w:r w:rsidRPr="00AF4766">
        <w:rPr>
          <w:rFonts w:asciiTheme="majorBidi" w:hAnsiTheme="majorBidi" w:cstheme="majorBidi"/>
          <w:color w:val="auto"/>
          <w:sz w:val="26"/>
          <w:szCs w:val="26"/>
          <w:rtl/>
          <w:lang w:bidi="ar-EG"/>
        </w:rPr>
        <w:t xml:space="preserve">) لسنة </w:t>
      </w:r>
      <w:r w:rsidRPr="00AF4766">
        <w:rPr>
          <w:rFonts w:asciiTheme="majorBidi" w:hAnsiTheme="majorBidi" w:cstheme="majorBidi"/>
          <w:color w:val="auto"/>
          <w:sz w:val="26"/>
          <w:szCs w:val="26"/>
          <w:rtl/>
          <w:lang w:bidi="ar-BH"/>
        </w:rPr>
        <w:t>2002</w:t>
      </w:r>
      <w:r w:rsidRPr="00AF4766">
        <w:rPr>
          <w:rFonts w:asciiTheme="majorBidi" w:hAnsiTheme="majorBidi" w:cstheme="majorBidi"/>
          <w:color w:val="auto"/>
          <w:sz w:val="26"/>
          <w:szCs w:val="26"/>
          <w:rtl/>
          <w:lang w:bidi="ar-EG"/>
        </w:rPr>
        <w:t xml:space="preserve"> وتعديلاته مجموعة من الإجراءات والضوابط شكّلت </w:t>
      </w:r>
      <w:r w:rsidR="0083041A" w:rsidRPr="00AF4766">
        <w:rPr>
          <w:rFonts w:asciiTheme="majorBidi" w:hAnsiTheme="majorBidi" w:cstheme="majorBidi"/>
          <w:color w:val="auto"/>
          <w:sz w:val="26"/>
          <w:szCs w:val="26"/>
          <w:rtl/>
          <w:lang w:bidi="ar-EG"/>
        </w:rPr>
        <w:t>إطار</w:t>
      </w:r>
      <w:r w:rsidRPr="00AF4766">
        <w:rPr>
          <w:rFonts w:asciiTheme="majorBidi" w:hAnsiTheme="majorBidi" w:cstheme="majorBidi"/>
          <w:color w:val="auto"/>
          <w:sz w:val="26"/>
          <w:szCs w:val="26"/>
          <w:rtl/>
          <w:lang w:bidi="ar-EG"/>
        </w:rPr>
        <w:t xml:space="preserve">ا </w:t>
      </w:r>
      <w:r w:rsidR="0083041A" w:rsidRPr="00AF4766">
        <w:rPr>
          <w:rFonts w:asciiTheme="majorBidi" w:hAnsiTheme="majorBidi" w:cstheme="majorBidi"/>
          <w:color w:val="auto"/>
          <w:sz w:val="26"/>
          <w:szCs w:val="26"/>
          <w:rtl/>
          <w:lang w:bidi="ar-EG"/>
        </w:rPr>
        <w:t>قانوني</w:t>
      </w:r>
      <w:r w:rsidRPr="00AF4766">
        <w:rPr>
          <w:rFonts w:asciiTheme="majorBidi" w:hAnsiTheme="majorBidi" w:cstheme="majorBidi"/>
          <w:color w:val="auto"/>
          <w:sz w:val="26"/>
          <w:szCs w:val="26"/>
          <w:rtl/>
          <w:lang w:bidi="ar-EG"/>
        </w:rPr>
        <w:t xml:space="preserve">ا </w:t>
      </w:r>
      <w:r w:rsidR="0083041A" w:rsidRPr="00AF4766">
        <w:rPr>
          <w:rFonts w:asciiTheme="majorBidi" w:hAnsiTheme="majorBidi" w:cstheme="majorBidi"/>
          <w:color w:val="auto"/>
          <w:sz w:val="26"/>
          <w:szCs w:val="26"/>
          <w:rtl/>
          <w:lang w:bidi="ar-EG"/>
        </w:rPr>
        <w:t>متكامل</w:t>
      </w:r>
      <w:r w:rsidRPr="00AF4766">
        <w:rPr>
          <w:rFonts w:asciiTheme="majorBidi" w:hAnsiTheme="majorBidi" w:cstheme="majorBidi"/>
          <w:color w:val="auto"/>
          <w:sz w:val="26"/>
          <w:szCs w:val="26"/>
          <w:rtl/>
          <w:lang w:bidi="ar-EG"/>
        </w:rPr>
        <w:t xml:space="preserve">ا لحماية حق الإنسان في التمتع بضمانات محاكمة عادلة، بدءًا من مرحلة القبض وجمع الاستدلالات إلى مرحلة التحقيق الابتدائي </w:t>
      </w:r>
      <w:r w:rsidR="0083041A" w:rsidRPr="00AF4766">
        <w:rPr>
          <w:rFonts w:asciiTheme="majorBidi" w:hAnsiTheme="majorBidi" w:cstheme="majorBidi"/>
          <w:color w:val="auto"/>
          <w:sz w:val="26"/>
          <w:szCs w:val="26"/>
          <w:rtl/>
          <w:lang w:bidi="ar-EG"/>
        </w:rPr>
        <w:t>وصول</w:t>
      </w:r>
      <w:r w:rsidRPr="00AF4766">
        <w:rPr>
          <w:rFonts w:asciiTheme="majorBidi" w:hAnsiTheme="majorBidi" w:cstheme="majorBidi"/>
          <w:color w:val="auto"/>
          <w:sz w:val="26"/>
          <w:szCs w:val="26"/>
          <w:rtl/>
          <w:lang w:bidi="ar-EG"/>
        </w:rPr>
        <w:t>ا إلى مرحلة المحاكمة.</w:t>
      </w:r>
      <w:r w:rsidR="001F4F8F" w:rsidRPr="00AF4766">
        <w:rPr>
          <w:rFonts w:asciiTheme="majorBidi" w:hAnsiTheme="majorBidi" w:cstheme="majorBidi"/>
          <w:sz w:val="26"/>
          <w:szCs w:val="26"/>
          <w:rtl/>
        </w:rPr>
        <w:t xml:space="preserve"> إلا أن </w:t>
      </w:r>
      <w:r w:rsidR="001F4F8F" w:rsidRPr="00AF4766">
        <w:rPr>
          <w:rFonts w:asciiTheme="majorBidi" w:hAnsiTheme="majorBidi" w:cstheme="majorBidi"/>
          <w:color w:val="auto"/>
          <w:sz w:val="26"/>
          <w:szCs w:val="26"/>
          <w:rtl/>
          <w:lang w:bidi="ar-EG"/>
        </w:rPr>
        <w:t xml:space="preserve">لاحظت المؤسسة الوطنية </w:t>
      </w:r>
      <w:r w:rsidR="0083041A" w:rsidRPr="00AF4766">
        <w:rPr>
          <w:rFonts w:asciiTheme="majorBidi" w:hAnsiTheme="majorBidi" w:cstheme="majorBidi"/>
          <w:color w:val="auto"/>
          <w:sz w:val="26"/>
          <w:szCs w:val="26"/>
          <w:rtl/>
          <w:lang w:bidi="ar-EG"/>
        </w:rPr>
        <w:t>- سواء</w:t>
      </w:r>
      <w:r w:rsidR="001F4F8F" w:rsidRPr="00AF4766">
        <w:rPr>
          <w:rFonts w:asciiTheme="majorBidi" w:hAnsiTheme="majorBidi" w:cstheme="majorBidi"/>
          <w:color w:val="auto"/>
          <w:sz w:val="26"/>
          <w:szCs w:val="26"/>
          <w:rtl/>
          <w:lang w:bidi="ar-EG"/>
        </w:rPr>
        <w:t xml:space="preserve"> من خلال ما تلقته من شكاوى، أو من خلال عملية الرصد</w:t>
      </w:r>
      <w:r w:rsidR="0083041A" w:rsidRPr="00AF4766">
        <w:rPr>
          <w:rFonts w:asciiTheme="majorBidi" w:hAnsiTheme="majorBidi" w:cstheme="majorBidi"/>
          <w:color w:val="auto"/>
          <w:sz w:val="26"/>
          <w:szCs w:val="26"/>
          <w:rtl/>
          <w:lang w:bidi="ar-EG"/>
        </w:rPr>
        <w:t xml:space="preserve"> - </w:t>
      </w:r>
      <w:r w:rsidR="001F4F8F" w:rsidRPr="00AF4766">
        <w:rPr>
          <w:rFonts w:asciiTheme="majorBidi" w:hAnsiTheme="majorBidi" w:cstheme="majorBidi"/>
          <w:color w:val="auto"/>
          <w:sz w:val="26"/>
          <w:szCs w:val="26"/>
          <w:rtl/>
          <w:lang w:bidi="ar-EG"/>
        </w:rPr>
        <w:t>عدم التزام بعض القائمين على إنفاذ القانون من مأموري الضبط القضائي بالإجراءات ا</w:t>
      </w:r>
      <w:r w:rsidR="0083041A" w:rsidRPr="00AF4766">
        <w:rPr>
          <w:rFonts w:asciiTheme="majorBidi" w:hAnsiTheme="majorBidi" w:cstheme="majorBidi"/>
          <w:color w:val="auto"/>
          <w:sz w:val="26"/>
          <w:szCs w:val="26"/>
          <w:rtl/>
          <w:lang w:bidi="ar-EG"/>
        </w:rPr>
        <w:t>لقانوني</w:t>
      </w:r>
      <w:r w:rsidR="001F4F8F" w:rsidRPr="00AF4766">
        <w:rPr>
          <w:rFonts w:asciiTheme="majorBidi" w:hAnsiTheme="majorBidi" w:cstheme="majorBidi"/>
          <w:color w:val="auto"/>
          <w:sz w:val="26"/>
          <w:szCs w:val="26"/>
          <w:rtl/>
          <w:lang w:bidi="ar-EG"/>
        </w:rPr>
        <w:t xml:space="preserve">ة المنظمة لعملية القبض والتفتيش ودخول المساكن، بضرورة وجود أمر صادر عن السلطات المختصة، وإبرازه عند التنفيذ، باعتبارها ضمانات سابقة على مرحلة المحاكمة ولها تأثيرها في مدى </w:t>
      </w:r>
      <w:r w:rsidR="0083041A" w:rsidRPr="00AF4766">
        <w:rPr>
          <w:rFonts w:asciiTheme="majorBidi" w:hAnsiTheme="majorBidi" w:cstheme="majorBidi"/>
          <w:color w:val="auto"/>
          <w:sz w:val="26"/>
          <w:szCs w:val="26"/>
          <w:rtl/>
          <w:lang w:bidi="ar-EG"/>
        </w:rPr>
        <w:t>صح</w:t>
      </w:r>
      <w:r w:rsidR="001F4F8F" w:rsidRPr="00AF4766">
        <w:rPr>
          <w:rFonts w:asciiTheme="majorBidi" w:hAnsiTheme="majorBidi" w:cstheme="majorBidi"/>
          <w:color w:val="auto"/>
          <w:sz w:val="26"/>
          <w:szCs w:val="26"/>
          <w:rtl/>
          <w:lang w:bidi="ar-EG"/>
        </w:rPr>
        <w:t xml:space="preserve">ة الإجراءات اللاحقة، إذ إن إعمال هذا الضمانة يأتي في إطار تنفيذ التوصية رقم (1722/د) من تقرير اللجنة البحرينيّة المستقلة لتقصي الحقائق، التي أقرت بأنه </w:t>
      </w:r>
      <w:r w:rsidR="00647B7A" w:rsidRPr="00AF4766">
        <w:rPr>
          <w:rFonts w:asciiTheme="majorBidi" w:hAnsiTheme="majorBidi" w:cstheme="majorBidi"/>
          <w:color w:val="auto"/>
          <w:sz w:val="26"/>
          <w:szCs w:val="26"/>
          <w:rtl/>
          <w:lang w:bidi="ar-EG"/>
        </w:rPr>
        <w:t>"</w:t>
      </w:r>
      <w:r w:rsidR="001F4F8F" w:rsidRPr="00AF4766">
        <w:rPr>
          <w:rFonts w:asciiTheme="majorBidi" w:hAnsiTheme="majorBidi" w:cstheme="majorBidi"/>
          <w:color w:val="auto"/>
          <w:sz w:val="26"/>
          <w:szCs w:val="26"/>
          <w:rtl/>
          <w:lang w:bidi="ar-EG"/>
        </w:rPr>
        <w:t>... يجب إطلاع الشخص المقبوض عليه على صورة أمر القبض، ولا يجوز حجز الشخص وحرمانه من التواصل مع الآخرين ...</w:t>
      </w:r>
      <w:r w:rsidR="00647B7A" w:rsidRPr="00AF4766">
        <w:rPr>
          <w:rFonts w:asciiTheme="majorBidi" w:hAnsiTheme="majorBidi" w:cstheme="majorBidi"/>
          <w:color w:val="auto"/>
          <w:sz w:val="26"/>
          <w:szCs w:val="26"/>
          <w:rtl/>
          <w:lang w:bidi="ar-EG"/>
        </w:rPr>
        <w:t>"</w:t>
      </w:r>
      <w:r w:rsidR="001F4F8F" w:rsidRPr="00AF4766">
        <w:rPr>
          <w:rFonts w:asciiTheme="majorBidi" w:hAnsiTheme="majorBidi" w:cstheme="majorBidi"/>
          <w:color w:val="auto"/>
          <w:sz w:val="26"/>
          <w:szCs w:val="26"/>
          <w:rtl/>
          <w:lang w:bidi="ar-EG"/>
        </w:rPr>
        <w:t>.</w:t>
      </w:r>
      <w:r w:rsidR="0083041A" w:rsidRPr="00AF4766">
        <w:rPr>
          <w:rStyle w:val="FootnoteReference"/>
          <w:rFonts w:asciiTheme="majorBidi" w:hAnsiTheme="majorBidi" w:cstheme="majorBidi"/>
          <w:color w:val="auto"/>
          <w:sz w:val="26"/>
          <w:szCs w:val="26"/>
          <w:rtl/>
          <w:lang w:bidi="ar-EG"/>
        </w:rPr>
        <w:footnoteReference w:id="7"/>
      </w:r>
    </w:p>
    <w:p w:rsidR="003A3838" w:rsidRPr="00AF4766" w:rsidRDefault="003A3838" w:rsidP="00AF4766">
      <w:pPr>
        <w:pStyle w:val="ListParagraph"/>
        <w:bidi/>
        <w:ind w:left="1080"/>
        <w:jc w:val="both"/>
        <w:rPr>
          <w:rFonts w:asciiTheme="majorBidi" w:hAnsiTheme="majorBidi" w:cstheme="majorBidi"/>
          <w:color w:val="auto"/>
          <w:sz w:val="26"/>
          <w:szCs w:val="26"/>
          <w:lang w:bidi="ar-EG"/>
        </w:rPr>
      </w:pPr>
    </w:p>
    <w:p w:rsidR="00CD5434" w:rsidRPr="00677092" w:rsidRDefault="00CD5434" w:rsidP="00AC53D3">
      <w:pPr>
        <w:pStyle w:val="ListParagraph"/>
        <w:numPr>
          <w:ilvl w:val="0"/>
          <w:numId w:val="25"/>
        </w:numPr>
        <w:bidi/>
        <w:spacing w:before="240"/>
        <w:ind w:left="651" w:hanging="567"/>
        <w:jc w:val="lowKashida"/>
        <w:rPr>
          <w:rFonts w:asciiTheme="majorBidi" w:hAnsiTheme="majorBidi" w:cstheme="majorBidi"/>
          <w:color w:val="auto"/>
          <w:sz w:val="26"/>
          <w:szCs w:val="26"/>
          <w:lang w:bidi="ar-YE"/>
        </w:rPr>
      </w:pPr>
      <w:r w:rsidRPr="00AF4766">
        <w:rPr>
          <w:rFonts w:asciiTheme="majorBidi" w:hAnsiTheme="majorBidi" w:cstheme="majorBidi"/>
          <w:color w:val="auto"/>
          <w:sz w:val="26"/>
          <w:szCs w:val="26"/>
          <w:rtl/>
          <w:lang w:bidi="ar-YE"/>
        </w:rPr>
        <w:t>تود المؤسسة أن تشير إلى أنه وتفعيلا لاختصاصها بموجب المادة (</w:t>
      </w:r>
      <w:r w:rsidRPr="00AF4766">
        <w:rPr>
          <w:rFonts w:asciiTheme="majorBidi" w:hAnsiTheme="majorBidi" w:cstheme="majorBidi"/>
          <w:color w:val="auto"/>
          <w:sz w:val="26"/>
          <w:szCs w:val="26"/>
          <w:rtl/>
          <w:lang w:bidi="ar-BH"/>
        </w:rPr>
        <w:t>12</w:t>
      </w:r>
      <w:r w:rsidRPr="00AF4766">
        <w:rPr>
          <w:rFonts w:asciiTheme="majorBidi" w:hAnsiTheme="majorBidi" w:cstheme="majorBidi"/>
          <w:color w:val="auto"/>
          <w:sz w:val="26"/>
          <w:szCs w:val="26"/>
          <w:rtl/>
          <w:lang w:bidi="ar-YE"/>
        </w:rPr>
        <w:t>) فقرة (ب) من أحكام قانون أنشائها، فقد قامت المؤسسة بإحالة رأيها الاستشاري لمجلس الشورى حول مشروع قانون بتعديل بعض أحكام قانون الإجراءات الجنائية الصادر بمرسوم بقانون رقم (</w:t>
      </w:r>
      <w:r w:rsidRPr="00AF4766">
        <w:rPr>
          <w:rFonts w:asciiTheme="majorBidi" w:hAnsiTheme="majorBidi" w:cstheme="majorBidi"/>
          <w:color w:val="auto"/>
          <w:sz w:val="26"/>
          <w:szCs w:val="26"/>
          <w:rtl/>
          <w:lang w:bidi="ar-BH"/>
        </w:rPr>
        <w:t>46</w:t>
      </w:r>
      <w:r w:rsidRPr="00AF4766">
        <w:rPr>
          <w:rFonts w:asciiTheme="majorBidi" w:hAnsiTheme="majorBidi" w:cstheme="majorBidi"/>
          <w:color w:val="auto"/>
          <w:sz w:val="26"/>
          <w:szCs w:val="26"/>
          <w:rtl/>
          <w:lang w:bidi="ar-YE"/>
        </w:rPr>
        <w:t xml:space="preserve">) لسنة </w:t>
      </w:r>
      <w:r w:rsidRPr="00AF4766">
        <w:rPr>
          <w:rFonts w:asciiTheme="majorBidi" w:hAnsiTheme="majorBidi" w:cstheme="majorBidi"/>
          <w:color w:val="auto"/>
          <w:sz w:val="26"/>
          <w:szCs w:val="26"/>
          <w:rtl/>
          <w:lang w:bidi="ar-BH"/>
        </w:rPr>
        <w:t>2002</w:t>
      </w:r>
      <w:r w:rsidRPr="00AF4766">
        <w:rPr>
          <w:rFonts w:asciiTheme="majorBidi" w:hAnsiTheme="majorBidi" w:cstheme="majorBidi"/>
          <w:color w:val="auto"/>
          <w:sz w:val="26"/>
          <w:szCs w:val="26"/>
          <w:rtl/>
          <w:lang w:bidi="ar-YE"/>
        </w:rPr>
        <w:t>، وقد اقتصر الرأي الاستشاري على النصوص القانونية التي ارتأت المؤسسة أن لها تأثير في حقوق الإنسان وحرياته، وتحديدا المواد؛ (</w:t>
      </w:r>
      <w:r w:rsidRPr="00AF4766">
        <w:rPr>
          <w:rFonts w:asciiTheme="majorBidi" w:hAnsiTheme="majorBidi" w:cstheme="majorBidi"/>
          <w:color w:val="auto"/>
          <w:sz w:val="26"/>
          <w:szCs w:val="26"/>
          <w:rtl/>
          <w:lang w:bidi="ar-BH"/>
        </w:rPr>
        <w:t>57</w:t>
      </w:r>
      <w:r w:rsidRPr="00AF4766">
        <w:rPr>
          <w:rFonts w:asciiTheme="majorBidi" w:hAnsiTheme="majorBidi" w:cstheme="majorBidi"/>
          <w:color w:val="auto"/>
          <w:sz w:val="26"/>
          <w:szCs w:val="26"/>
          <w:rtl/>
          <w:lang w:bidi="ar-YE"/>
        </w:rPr>
        <w:t>) و(</w:t>
      </w:r>
      <w:r w:rsidRPr="00AF4766">
        <w:rPr>
          <w:rFonts w:asciiTheme="majorBidi" w:hAnsiTheme="majorBidi" w:cstheme="majorBidi"/>
          <w:color w:val="auto"/>
          <w:sz w:val="26"/>
          <w:szCs w:val="26"/>
          <w:rtl/>
          <w:lang w:bidi="ar-BH"/>
        </w:rPr>
        <w:t>63</w:t>
      </w:r>
      <w:r w:rsidRPr="00AF4766">
        <w:rPr>
          <w:rFonts w:asciiTheme="majorBidi" w:hAnsiTheme="majorBidi" w:cstheme="majorBidi"/>
          <w:color w:val="auto"/>
          <w:sz w:val="26"/>
          <w:szCs w:val="26"/>
          <w:rtl/>
          <w:lang w:bidi="ar-YE"/>
        </w:rPr>
        <w:t>) و(</w:t>
      </w:r>
      <w:r w:rsidRPr="00AF4766">
        <w:rPr>
          <w:rFonts w:asciiTheme="majorBidi" w:hAnsiTheme="majorBidi" w:cstheme="majorBidi"/>
          <w:color w:val="auto"/>
          <w:sz w:val="26"/>
          <w:szCs w:val="26"/>
          <w:rtl/>
          <w:lang w:bidi="ar-BH"/>
        </w:rPr>
        <w:t>64</w:t>
      </w:r>
      <w:r w:rsidRPr="00AF4766">
        <w:rPr>
          <w:rFonts w:asciiTheme="majorBidi" w:hAnsiTheme="majorBidi" w:cstheme="majorBidi"/>
          <w:color w:val="auto"/>
          <w:sz w:val="26"/>
          <w:szCs w:val="26"/>
          <w:rtl/>
          <w:lang w:bidi="ar-YE"/>
        </w:rPr>
        <w:t>) و(</w:t>
      </w:r>
      <w:r w:rsidRPr="00AF4766">
        <w:rPr>
          <w:rFonts w:asciiTheme="majorBidi" w:hAnsiTheme="majorBidi" w:cstheme="majorBidi"/>
          <w:color w:val="auto"/>
          <w:sz w:val="26"/>
          <w:szCs w:val="26"/>
          <w:rtl/>
          <w:lang w:bidi="ar-BH"/>
        </w:rPr>
        <w:t>77</w:t>
      </w:r>
      <w:r w:rsidRPr="00AF4766">
        <w:rPr>
          <w:rFonts w:asciiTheme="majorBidi" w:hAnsiTheme="majorBidi" w:cstheme="majorBidi"/>
          <w:color w:val="auto"/>
          <w:sz w:val="26"/>
          <w:szCs w:val="26"/>
          <w:rtl/>
          <w:lang w:bidi="ar-YE"/>
        </w:rPr>
        <w:t>) والفقرة الأولى من المادة (</w:t>
      </w:r>
      <w:r w:rsidRPr="00AF4766">
        <w:rPr>
          <w:rFonts w:asciiTheme="majorBidi" w:hAnsiTheme="majorBidi" w:cstheme="majorBidi"/>
          <w:color w:val="auto"/>
          <w:sz w:val="26"/>
          <w:szCs w:val="26"/>
          <w:rtl/>
          <w:lang w:bidi="ar-BH"/>
        </w:rPr>
        <w:t>84</w:t>
      </w:r>
      <w:r w:rsidRPr="00AF4766">
        <w:rPr>
          <w:rFonts w:asciiTheme="majorBidi" w:hAnsiTheme="majorBidi" w:cstheme="majorBidi"/>
          <w:color w:val="auto"/>
          <w:sz w:val="26"/>
          <w:szCs w:val="26"/>
          <w:rtl/>
          <w:lang w:bidi="ar-YE"/>
        </w:rPr>
        <w:t>)، والفقرة الأولى من المادة (</w:t>
      </w:r>
      <w:r w:rsidRPr="00AF4766">
        <w:rPr>
          <w:rFonts w:asciiTheme="majorBidi" w:hAnsiTheme="majorBidi" w:cstheme="majorBidi"/>
          <w:color w:val="auto"/>
          <w:sz w:val="26"/>
          <w:szCs w:val="26"/>
          <w:rtl/>
          <w:lang w:bidi="ar-BH"/>
        </w:rPr>
        <w:t>86</w:t>
      </w:r>
      <w:r w:rsidRPr="00AF4766">
        <w:rPr>
          <w:rFonts w:asciiTheme="majorBidi" w:hAnsiTheme="majorBidi" w:cstheme="majorBidi"/>
          <w:color w:val="auto"/>
          <w:sz w:val="26"/>
          <w:szCs w:val="26"/>
          <w:rtl/>
          <w:lang w:bidi="ar-YE"/>
        </w:rPr>
        <w:t>) و(</w:t>
      </w:r>
      <w:r w:rsidRPr="00AF4766">
        <w:rPr>
          <w:rFonts w:asciiTheme="majorBidi" w:hAnsiTheme="majorBidi" w:cstheme="majorBidi"/>
          <w:color w:val="auto"/>
          <w:sz w:val="26"/>
          <w:szCs w:val="26"/>
          <w:rtl/>
          <w:lang w:bidi="ar-BH"/>
        </w:rPr>
        <w:t>141</w:t>
      </w:r>
      <w:r w:rsidRPr="00AF4766">
        <w:rPr>
          <w:rFonts w:asciiTheme="majorBidi" w:hAnsiTheme="majorBidi" w:cstheme="majorBidi"/>
          <w:color w:val="auto"/>
          <w:sz w:val="26"/>
          <w:szCs w:val="26"/>
          <w:rtl/>
          <w:lang w:bidi="ar-YE"/>
        </w:rPr>
        <w:t>) و(</w:t>
      </w:r>
      <w:r w:rsidRPr="00AC53D3">
        <w:rPr>
          <w:rFonts w:asciiTheme="majorBidi" w:hAnsiTheme="majorBidi" w:cstheme="majorBidi"/>
          <w:color w:val="auto"/>
          <w:sz w:val="26"/>
          <w:szCs w:val="26"/>
          <w:rtl/>
          <w:lang w:bidi="ar-BH"/>
        </w:rPr>
        <w:t>149</w:t>
      </w:r>
      <w:r w:rsidRPr="00AC53D3">
        <w:rPr>
          <w:rFonts w:asciiTheme="majorBidi" w:hAnsiTheme="majorBidi" w:cstheme="majorBidi"/>
          <w:color w:val="auto"/>
          <w:sz w:val="26"/>
          <w:szCs w:val="26"/>
          <w:rtl/>
          <w:lang w:bidi="ar-YE"/>
        </w:rPr>
        <w:t>) والفقرة الأولى من المادة (</w:t>
      </w:r>
      <w:r w:rsidRPr="00AC53D3">
        <w:rPr>
          <w:rFonts w:asciiTheme="majorBidi" w:hAnsiTheme="majorBidi" w:cstheme="majorBidi"/>
          <w:color w:val="auto"/>
          <w:sz w:val="26"/>
          <w:szCs w:val="26"/>
          <w:rtl/>
          <w:lang w:bidi="ar-BH"/>
        </w:rPr>
        <w:t>294</w:t>
      </w:r>
      <w:r w:rsidRPr="00AC53D3">
        <w:rPr>
          <w:rFonts w:asciiTheme="majorBidi" w:hAnsiTheme="majorBidi" w:cstheme="majorBidi"/>
          <w:color w:val="auto"/>
          <w:sz w:val="26"/>
          <w:szCs w:val="26"/>
          <w:rtl/>
          <w:lang w:bidi="ar-YE"/>
        </w:rPr>
        <w:t>)، و(</w:t>
      </w:r>
      <w:r w:rsidRPr="00AC53D3">
        <w:rPr>
          <w:rFonts w:asciiTheme="majorBidi" w:hAnsiTheme="majorBidi" w:cstheme="majorBidi"/>
          <w:color w:val="auto"/>
          <w:sz w:val="26"/>
          <w:szCs w:val="26"/>
          <w:rtl/>
          <w:lang w:bidi="ar-BH"/>
        </w:rPr>
        <w:t>297</w:t>
      </w:r>
      <w:r w:rsidRPr="00AC53D3">
        <w:rPr>
          <w:rFonts w:asciiTheme="majorBidi" w:hAnsiTheme="majorBidi" w:cstheme="majorBidi"/>
          <w:color w:val="auto"/>
          <w:sz w:val="26"/>
          <w:szCs w:val="26"/>
          <w:rtl/>
          <w:lang w:bidi="ar-YE"/>
        </w:rPr>
        <w:t>) و (</w:t>
      </w:r>
      <w:r w:rsidRPr="00AC53D3">
        <w:rPr>
          <w:rFonts w:asciiTheme="majorBidi" w:hAnsiTheme="majorBidi" w:cstheme="majorBidi"/>
          <w:color w:val="auto"/>
          <w:sz w:val="26"/>
          <w:szCs w:val="26"/>
          <w:rtl/>
          <w:lang w:bidi="ar-BH"/>
        </w:rPr>
        <w:t>142</w:t>
      </w:r>
      <w:r w:rsidRPr="00AC53D3">
        <w:rPr>
          <w:rFonts w:asciiTheme="majorBidi" w:hAnsiTheme="majorBidi" w:cstheme="majorBidi"/>
          <w:color w:val="auto"/>
          <w:sz w:val="26"/>
          <w:szCs w:val="26"/>
          <w:rtl/>
          <w:lang w:bidi="ar-YE"/>
        </w:rPr>
        <w:t xml:space="preserve"> مكرر) من مشروع القانون.</w:t>
      </w:r>
      <w:r w:rsidRPr="00AC53D3">
        <w:rPr>
          <w:rStyle w:val="FootnoteReference"/>
          <w:rFonts w:asciiTheme="majorBidi" w:hAnsiTheme="majorBidi" w:cstheme="majorBidi"/>
          <w:color w:val="auto"/>
          <w:sz w:val="26"/>
          <w:szCs w:val="26"/>
          <w:rtl/>
          <w:lang w:bidi="ar-YE"/>
        </w:rPr>
        <w:footnoteReference w:id="8"/>
      </w:r>
      <w:r w:rsidRPr="00AC53D3">
        <w:rPr>
          <w:rFonts w:asciiTheme="majorBidi" w:hAnsiTheme="majorBidi" w:cstheme="majorBidi" w:hint="cs"/>
          <w:color w:val="auto"/>
          <w:sz w:val="26"/>
          <w:szCs w:val="26"/>
          <w:rtl/>
          <w:lang w:bidi="ar-YE"/>
        </w:rPr>
        <w:t xml:space="preserve"> حيث تضمنت أحكام المشروع بقانون </w:t>
      </w:r>
      <w:r w:rsidRPr="00AC53D3">
        <w:rPr>
          <w:rFonts w:ascii="Times New Roman" w:hAnsi="Times New Roman" w:cs="Times New Roman"/>
          <w:sz w:val="28"/>
          <w:szCs w:val="28"/>
          <w:rtl/>
          <w:lang w:bidi="ar-BH"/>
        </w:rPr>
        <w:t>تقليل المدة المقررة لمأموري الضبط القضائي والنيابة العامة حال القبض أو استجواب المتهم</w:t>
      </w:r>
      <w:r w:rsidRPr="00AC53D3">
        <w:rPr>
          <w:rFonts w:asciiTheme="majorBidi" w:hAnsiTheme="majorBidi" w:cstheme="majorBidi" w:hint="cs"/>
          <w:color w:val="auto"/>
          <w:sz w:val="26"/>
          <w:szCs w:val="26"/>
          <w:rtl/>
          <w:lang w:bidi="ar-BH"/>
        </w:rPr>
        <w:t xml:space="preserve">، كما قرر ضرورة وجود </w:t>
      </w:r>
      <w:r w:rsidRPr="00AC53D3">
        <w:rPr>
          <w:rFonts w:ascii="Times New Roman" w:hAnsi="Times New Roman" w:cs="Times New Roman"/>
          <w:sz w:val="28"/>
          <w:szCs w:val="28"/>
          <w:rtl/>
        </w:rPr>
        <w:t>رقابة قضائية مستقلة دورية ومنتظمة على مؤسسات الإصلاح والتأهيل</w:t>
      </w:r>
      <w:r w:rsidRPr="00AC53D3">
        <w:rPr>
          <w:rFonts w:ascii="Times New Roman" w:hAnsi="Times New Roman" w:cs="Times New Roman" w:hint="cs"/>
          <w:sz w:val="28"/>
          <w:szCs w:val="28"/>
          <w:rtl/>
        </w:rPr>
        <w:t>، و</w:t>
      </w:r>
      <w:r w:rsidRPr="00AC53D3">
        <w:rPr>
          <w:rFonts w:ascii="Times New Roman" w:hAnsi="Times New Roman" w:cs="Times New Roman"/>
          <w:sz w:val="28"/>
          <w:szCs w:val="28"/>
          <w:rtl/>
          <w:lang w:bidi="ar-BH"/>
        </w:rPr>
        <w:t xml:space="preserve">ذهب مشروع القانون </w:t>
      </w:r>
      <w:r w:rsidRPr="00AC53D3">
        <w:rPr>
          <w:rFonts w:ascii="Times New Roman" w:hAnsi="Times New Roman" w:cs="Times New Roman" w:hint="cs"/>
          <w:sz w:val="28"/>
          <w:szCs w:val="28"/>
          <w:rtl/>
          <w:lang w:bidi="ar-BH"/>
        </w:rPr>
        <w:t>إلى</w:t>
      </w:r>
      <w:r w:rsidRPr="00AC53D3">
        <w:rPr>
          <w:rFonts w:ascii="Times New Roman" w:hAnsi="Times New Roman" w:cs="Times New Roman"/>
          <w:sz w:val="28"/>
          <w:szCs w:val="28"/>
          <w:rtl/>
          <w:lang w:bidi="ar-BH"/>
        </w:rPr>
        <w:t xml:space="preserve"> وجوب قيام مأموري القضائي أثناء الضرورة بالاستعانة بالقوة العسكرية مشروط بإذن من النيابة المختصة</w:t>
      </w:r>
      <w:r w:rsidRPr="00AC53D3">
        <w:rPr>
          <w:rFonts w:ascii="Times New Roman" w:hAnsi="Times New Roman" w:cs="Times New Roman" w:hint="cs"/>
          <w:sz w:val="28"/>
          <w:szCs w:val="28"/>
          <w:rtl/>
          <w:lang w:bidi="ar-BH"/>
        </w:rPr>
        <w:t xml:space="preserve">، ووجوب قيام عضو النيابة العامة </w:t>
      </w:r>
      <w:r w:rsidRPr="00AC53D3">
        <w:rPr>
          <w:rFonts w:ascii="Times New Roman" w:hAnsi="Times New Roman" w:cs="Times New Roman"/>
          <w:sz w:val="28"/>
          <w:szCs w:val="28"/>
          <w:rtl/>
          <w:lang w:bidi="ar-BH"/>
        </w:rPr>
        <w:t>تحديد اليوم والوقت والمكان الذي تباشر فيه إجراءات التحقيق</w:t>
      </w:r>
      <w:r w:rsidRPr="00AC53D3">
        <w:rPr>
          <w:rFonts w:ascii="Times New Roman" w:hAnsi="Times New Roman" w:cs="Times New Roman" w:hint="cs"/>
          <w:sz w:val="28"/>
          <w:szCs w:val="28"/>
          <w:rtl/>
          <w:lang w:bidi="ar-BH"/>
        </w:rPr>
        <w:t xml:space="preserve">، بالإضافة إلى </w:t>
      </w:r>
      <w:r w:rsidRPr="00AC53D3">
        <w:rPr>
          <w:rFonts w:ascii="Times New Roman" w:hAnsi="Times New Roman" w:cs="Times New Roman"/>
          <w:sz w:val="28"/>
          <w:szCs w:val="28"/>
          <w:rtl/>
          <w:lang w:bidi="ar-BH"/>
        </w:rPr>
        <w:t>منح المتهم حق التظلم من القرار الصادر بحسبه احتياطيا</w:t>
      </w:r>
      <w:r w:rsidRPr="00AC53D3">
        <w:rPr>
          <w:rFonts w:ascii="Times New Roman" w:hAnsi="Times New Roman" w:cs="Times New Roman" w:hint="cs"/>
          <w:sz w:val="28"/>
          <w:szCs w:val="28"/>
          <w:rtl/>
          <w:lang w:bidi="ar-BH"/>
        </w:rPr>
        <w:t>، إذ عبرت المؤسسة الوطنية عن تأييده</w:t>
      </w:r>
      <w:r w:rsidRPr="00AC53D3">
        <w:rPr>
          <w:rFonts w:ascii="Times New Roman" w:hAnsi="Times New Roman" w:cs="Times New Roman" w:hint="eastAsia"/>
          <w:sz w:val="28"/>
          <w:szCs w:val="28"/>
          <w:rtl/>
          <w:lang w:bidi="ar-BH"/>
        </w:rPr>
        <w:t>ا</w:t>
      </w:r>
      <w:r w:rsidRPr="00AC53D3">
        <w:rPr>
          <w:rFonts w:ascii="Times New Roman" w:hAnsi="Times New Roman" w:cs="Times New Roman" w:hint="cs"/>
          <w:sz w:val="28"/>
          <w:szCs w:val="28"/>
          <w:rtl/>
          <w:lang w:bidi="ar-BH"/>
        </w:rPr>
        <w:t xml:space="preserve"> ومن حيث المبدأ لتلك التعديلات كونها تصب في حماية حقوق المقيدة حريتهم، مع إيراد ملاحظاتها التفصيلية في ذات الشأن، </w:t>
      </w:r>
      <w:r w:rsidR="00AC53D3" w:rsidRPr="00AC53D3">
        <w:rPr>
          <w:rFonts w:ascii="Times New Roman" w:hAnsi="Times New Roman" w:cs="Times New Roman" w:hint="cs"/>
          <w:sz w:val="28"/>
          <w:szCs w:val="28"/>
          <w:rtl/>
          <w:lang w:bidi="ar-BH"/>
        </w:rPr>
        <w:t xml:space="preserve">وجاء </w:t>
      </w:r>
      <w:r w:rsidRPr="00AC53D3">
        <w:rPr>
          <w:rFonts w:asciiTheme="majorBidi" w:hAnsiTheme="majorBidi" w:cstheme="majorBidi"/>
          <w:color w:val="auto"/>
          <w:sz w:val="26"/>
          <w:szCs w:val="26"/>
          <w:rtl/>
          <w:lang w:bidi="ar-YE"/>
        </w:rPr>
        <w:t>قرار مجلس الشورى متفق</w:t>
      </w:r>
      <w:r w:rsidRPr="00AC53D3">
        <w:rPr>
          <w:rFonts w:asciiTheme="majorBidi" w:hAnsiTheme="majorBidi" w:cstheme="majorBidi" w:hint="cs"/>
          <w:color w:val="auto"/>
          <w:sz w:val="26"/>
          <w:szCs w:val="26"/>
          <w:rtl/>
          <w:lang w:bidi="ar-YE"/>
        </w:rPr>
        <w:t>ا</w:t>
      </w:r>
      <w:r w:rsidRPr="00AC53D3">
        <w:rPr>
          <w:rFonts w:asciiTheme="majorBidi" w:hAnsiTheme="majorBidi" w:cstheme="majorBidi"/>
          <w:color w:val="auto"/>
          <w:sz w:val="26"/>
          <w:szCs w:val="26"/>
          <w:rtl/>
          <w:lang w:bidi="ar-YE"/>
        </w:rPr>
        <w:t xml:space="preserve"> مع ما قضى به مجلس النواب برفض مشروع القانون من حيث المبدأ، رغم أن المؤسسة الوطنية وأثناء إبداء مرئياتها حول مشروع القانون</w:t>
      </w:r>
      <w:r w:rsidRPr="00677092">
        <w:rPr>
          <w:rFonts w:asciiTheme="majorBidi" w:hAnsiTheme="majorBidi" w:cstheme="majorBidi"/>
          <w:color w:val="auto"/>
          <w:sz w:val="26"/>
          <w:szCs w:val="26"/>
          <w:rtl/>
          <w:lang w:bidi="ar-YE"/>
        </w:rPr>
        <w:t xml:space="preserve"> </w:t>
      </w:r>
      <w:r w:rsidRPr="00677092">
        <w:rPr>
          <w:rFonts w:asciiTheme="majorBidi" w:hAnsiTheme="majorBidi" w:cstheme="majorBidi"/>
          <w:color w:val="auto"/>
          <w:sz w:val="26"/>
          <w:szCs w:val="26"/>
          <w:rtl/>
          <w:lang w:bidi="ar-YE"/>
        </w:rPr>
        <w:lastRenderedPageBreak/>
        <w:t>ارتأت أن هناك جوانب يمكن تعديلها في القانون ليوفر ضمانات قانونية تستقيم ولأحكام الدستور والاتفاقيات ذات الصلة.</w:t>
      </w:r>
      <w:r w:rsidRPr="00AF4766">
        <w:rPr>
          <w:rStyle w:val="FootnoteReference"/>
          <w:rFonts w:asciiTheme="majorBidi" w:hAnsiTheme="majorBidi" w:cstheme="majorBidi"/>
          <w:color w:val="auto"/>
          <w:sz w:val="26"/>
          <w:szCs w:val="26"/>
          <w:rtl/>
          <w:lang w:bidi="ar-YE"/>
        </w:rPr>
        <w:footnoteReference w:id="9"/>
      </w:r>
    </w:p>
    <w:p w:rsidR="003A3838" w:rsidRPr="008D36B7" w:rsidRDefault="003A3838" w:rsidP="00AF4766">
      <w:pPr>
        <w:pStyle w:val="ListParagraph"/>
        <w:bidi/>
        <w:spacing w:before="240"/>
        <w:ind w:left="1080"/>
        <w:jc w:val="lowKashida"/>
        <w:rPr>
          <w:rFonts w:asciiTheme="majorBidi" w:hAnsiTheme="majorBidi" w:cstheme="majorBidi"/>
          <w:color w:val="auto"/>
          <w:sz w:val="26"/>
          <w:szCs w:val="26"/>
          <w:highlight w:val="yellow"/>
          <w:lang w:bidi="ar-YE"/>
        </w:rPr>
      </w:pPr>
    </w:p>
    <w:p w:rsidR="00CD5434" w:rsidRPr="00621645" w:rsidRDefault="00CD5434" w:rsidP="00621645">
      <w:pPr>
        <w:pStyle w:val="ListParagraph"/>
        <w:numPr>
          <w:ilvl w:val="0"/>
          <w:numId w:val="25"/>
        </w:numPr>
        <w:bidi/>
        <w:spacing w:before="240"/>
        <w:ind w:left="651" w:hanging="567"/>
        <w:jc w:val="lowKashida"/>
        <w:rPr>
          <w:rFonts w:asciiTheme="majorBidi" w:hAnsiTheme="majorBidi" w:cstheme="majorBidi"/>
          <w:b/>
          <w:bCs/>
          <w:color w:val="auto"/>
          <w:sz w:val="26"/>
          <w:szCs w:val="26"/>
          <w:lang w:bidi="ar-YE"/>
        </w:rPr>
      </w:pPr>
      <w:r w:rsidRPr="00621645">
        <w:rPr>
          <w:rFonts w:asciiTheme="majorBidi" w:hAnsiTheme="majorBidi" w:cstheme="majorBidi"/>
          <w:b/>
          <w:bCs/>
          <w:color w:val="auto"/>
          <w:sz w:val="26"/>
          <w:szCs w:val="26"/>
          <w:rtl/>
          <w:lang w:bidi="ar-BH"/>
        </w:rPr>
        <w:t>أحالت</w:t>
      </w:r>
      <w:r w:rsidRPr="00621645">
        <w:rPr>
          <w:rFonts w:asciiTheme="majorBidi" w:hAnsiTheme="majorBidi" w:cstheme="majorBidi"/>
          <w:b/>
          <w:bCs/>
          <w:color w:val="auto"/>
          <w:sz w:val="26"/>
          <w:szCs w:val="26"/>
          <w:rtl/>
          <w:lang w:bidi="ar-YE"/>
        </w:rPr>
        <w:t xml:space="preserve"> المؤسسة رايها الاستشاري لمجلس النواب بشأن المقترح بقانون بتعديل نص المادة (</w:t>
      </w:r>
      <w:r w:rsidRPr="00621645">
        <w:rPr>
          <w:rFonts w:asciiTheme="majorBidi" w:hAnsiTheme="majorBidi" w:cstheme="majorBidi"/>
          <w:b/>
          <w:bCs/>
          <w:color w:val="auto"/>
          <w:sz w:val="26"/>
          <w:szCs w:val="26"/>
          <w:rtl/>
          <w:lang w:bidi="ar-BH"/>
        </w:rPr>
        <w:t>127</w:t>
      </w:r>
      <w:r w:rsidRPr="00621645">
        <w:rPr>
          <w:rFonts w:asciiTheme="majorBidi" w:hAnsiTheme="majorBidi" w:cstheme="majorBidi"/>
          <w:b/>
          <w:bCs/>
          <w:color w:val="auto"/>
          <w:sz w:val="26"/>
          <w:szCs w:val="26"/>
          <w:rtl/>
          <w:lang w:bidi="ar-YE"/>
        </w:rPr>
        <w:t xml:space="preserve"> مكرر) من المرسوم بقانون رقم (</w:t>
      </w:r>
      <w:r w:rsidRPr="00621645">
        <w:rPr>
          <w:rFonts w:asciiTheme="majorBidi" w:hAnsiTheme="majorBidi" w:cstheme="majorBidi"/>
          <w:b/>
          <w:bCs/>
          <w:color w:val="auto"/>
          <w:sz w:val="26"/>
          <w:szCs w:val="26"/>
          <w:rtl/>
          <w:lang w:bidi="ar-BH"/>
        </w:rPr>
        <w:t>46</w:t>
      </w:r>
      <w:r w:rsidRPr="00621645">
        <w:rPr>
          <w:rFonts w:asciiTheme="majorBidi" w:hAnsiTheme="majorBidi" w:cstheme="majorBidi"/>
          <w:b/>
          <w:bCs/>
          <w:color w:val="auto"/>
          <w:sz w:val="26"/>
          <w:szCs w:val="26"/>
          <w:rtl/>
          <w:lang w:bidi="ar-YE"/>
        </w:rPr>
        <w:t xml:space="preserve">) لسنة </w:t>
      </w:r>
      <w:r w:rsidRPr="00621645">
        <w:rPr>
          <w:rFonts w:asciiTheme="majorBidi" w:hAnsiTheme="majorBidi" w:cstheme="majorBidi"/>
          <w:b/>
          <w:bCs/>
          <w:color w:val="auto"/>
          <w:sz w:val="26"/>
          <w:szCs w:val="26"/>
          <w:rtl/>
          <w:lang w:bidi="ar-BH"/>
        </w:rPr>
        <w:t>2002</w:t>
      </w:r>
      <w:r w:rsidRPr="00621645">
        <w:rPr>
          <w:rFonts w:asciiTheme="majorBidi" w:hAnsiTheme="majorBidi" w:cstheme="majorBidi"/>
          <w:b/>
          <w:bCs/>
          <w:color w:val="auto"/>
          <w:sz w:val="26"/>
          <w:szCs w:val="26"/>
          <w:rtl/>
          <w:lang w:bidi="ar-YE"/>
        </w:rPr>
        <w:t xml:space="preserve"> بإصدار قانون الإجراءات الجنائية</w:t>
      </w:r>
      <w:r w:rsidRPr="00621645">
        <w:rPr>
          <w:rStyle w:val="FootnoteReference"/>
          <w:rFonts w:asciiTheme="majorBidi" w:hAnsiTheme="majorBidi" w:cstheme="majorBidi"/>
          <w:b/>
          <w:bCs/>
          <w:color w:val="auto"/>
          <w:sz w:val="26"/>
          <w:szCs w:val="26"/>
          <w:rtl/>
          <w:lang w:bidi="ar-YE"/>
        </w:rPr>
        <w:footnoteReference w:id="10"/>
      </w:r>
      <w:r w:rsidRPr="00621645">
        <w:rPr>
          <w:rFonts w:asciiTheme="majorBidi" w:hAnsiTheme="majorBidi" w:cstheme="majorBidi" w:hint="cs"/>
          <w:b/>
          <w:bCs/>
          <w:color w:val="auto"/>
          <w:sz w:val="26"/>
          <w:szCs w:val="26"/>
          <w:rtl/>
          <w:lang w:bidi="ar-YE"/>
        </w:rPr>
        <w:t>، والمتضمن منح ا</w:t>
      </w:r>
      <w:r w:rsidRPr="00621645">
        <w:rPr>
          <w:rFonts w:ascii="Times New Roman" w:eastAsia="Times New Roman" w:hAnsi="Times New Roman" w:cs="Times New Roman"/>
          <w:b/>
          <w:bCs/>
          <w:sz w:val="28"/>
          <w:szCs w:val="28"/>
          <w:rtl/>
        </w:rPr>
        <w:t xml:space="preserve">لنيابة العامة أو قاضي التحقيق أو المحكمة المختصة بناءً على طلب المجني عليهم أو الشهود أو المبلغين أو الخبراء أو من يدلون بمعلومات في الدعوى أو بحسب ما يتبين للجهات المختصة من التحقيقات، ولاعتبارات مقبولة تتعلق بسلامتهم والأشخاص وثيقي الصلة بهم، أن تأمر باتخاذ الإجراءات اللازمة لحمايتهم مما قد يتهددهم من مخاطر بسبب أو بمناسبة الإدلاء بالشهادة أو المعلومات، ولها في ذلك أن تأمر بموافقة المجني عليهم أو المبلغين أو الشهود أو الخبراء أو الأشخاص المتعين حمايتهم اتخاذ كل أو بعض التدابير </w:t>
      </w:r>
      <w:r w:rsidRPr="00621645">
        <w:rPr>
          <w:rFonts w:ascii="Times New Roman" w:eastAsia="Times New Roman" w:hAnsi="Times New Roman" w:cs="Times New Roman" w:hint="cs"/>
          <w:b/>
          <w:bCs/>
          <w:sz w:val="28"/>
          <w:szCs w:val="28"/>
          <w:rtl/>
        </w:rPr>
        <w:t>المحددة في القانون</w:t>
      </w:r>
      <w:r w:rsidRPr="00621645">
        <w:rPr>
          <w:rFonts w:ascii="Times New Roman" w:eastAsia="Times New Roman" w:hAnsi="Times New Roman" w:cs="Times New Roman"/>
          <w:b/>
          <w:bCs/>
          <w:sz w:val="28"/>
          <w:szCs w:val="28"/>
          <w:rtl/>
        </w:rPr>
        <w:t xml:space="preserve"> إلى حين زوال الخطر</w:t>
      </w:r>
      <w:r w:rsidRPr="00621645">
        <w:rPr>
          <w:rFonts w:ascii="Times New Roman" w:eastAsia="Times New Roman" w:hAnsi="Times New Roman" w:cs="Times New Roman" w:hint="cs"/>
          <w:b/>
          <w:bCs/>
          <w:sz w:val="28"/>
          <w:szCs w:val="28"/>
          <w:rtl/>
        </w:rPr>
        <w:t xml:space="preserve">، حيث خلصت المؤسسة الوطنية إلى </w:t>
      </w:r>
      <w:r w:rsidRPr="00621645">
        <w:rPr>
          <w:rFonts w:ascii="Times New Roman" w:eastAsia="Times New Roman" w:hAnsi="Times New Roman" w:cs="Times New Roman"/>
          <w:b/>
          <w:bCs/>
          <w:color w:val="000000"/>
          <w:sz w:val="28"/>
          <w:szCs w:val="28"/>
          <w:rtl/>
        </w:rPr>
        <w:t>عدم توافق بعض فقرات مقترح التعديل مع متطلبات حماية حقوق الإنسان، وتقترح الإبقاء على نص المادة</w:t>
      </w:r>
      <w:r w:rsidRPr="00621645">
        <w:rPr>
          <w:rFonts w:ascii="Times New Roman" w:eastAsia="Times New Roman" w:hAnsi="Times New Roman" w:cs="Times New Roman" w:hint="cs"/>
          <w:b/>
          <w:bCs/>
          <w:color w:val="000000"/>
          <w:sz w:val="28"/>
          <w:szCs w:val="28"/>
          <w:rtl/>
        </w:rPr>
        <w:t xml:space="preserve"> كما وردت في أصل القانون. كما </w:t>
      </w:r>
      <w:r w:rsidRPr="00621645">
        <w:rPr>
          <w:rFonts w:asciiTheme="majorBidi" w:hAnsiTheme="majorBidi" w:cstheme="majorBidi"/>
          <w:b/>
          <w:bCs/>
          <w:color w:val="auto"/>
          <w:sz w:val="26"/>
          <w:szCs w:val="26"/>
          <w:rtl/>
          <w:lang w:bidi="ar-YE"/>
        </w:rPr>
        <w:t xml:space="preserve">أن </w:t>
      </w:r>
      <w:r w:rsidRPr="00621645">
        <w:rPr>
          <w:rFonts w:asciiTheme="majorBidi" w:hAnsiTheme="majorBidi" w:cstheme="majorBidi" w:hint="cs"/>
          <w:b/>
          <w:bCs/>
          <w:color w:val="auto"/>
          <w:sz w:val="26"/>
          <w:szCs w:val="26"/>
          <w:rtl/>
          <w:lang w:bidi="ar-YE"/>
        </w:rPr>
        <w:t>الاقتراح بقانون</w:t>
      </w:r>
      <w:r w:rsidRPr="00621645">
        <w:rPr>
          <w:rFonts w:asciiTheme="majorBidi" w:hAnsiTheme="majorBidi" w:cstheme="majorBidi"/>
          <w:b/>
          <w:bCs/>
          <w:color w:val="auto"/>
          <w:sz w:val="26"/>
          <w:szCs w:val="26"/>
          <w:rtl/>
          <w:lang w:bidi="ar-YE"/>
        </w:rPr>
        <w:t xml:space="preserve"> ما زال منظور</w:t>
      </w:r>
      <w:r w:rsidR="00621645" w:rsidRPr="00621645">
        <w:rPr>
          <w:rFonts w:asciiTheme="majorBidi" w:hAnsiTheme="majorBidi" w:cstheme="majorBidi" w:hint="cs"/>
          <w:b/>
          <w:bCs/>
          <w:color w:val="auto"/>
          <w:sz w:val="26"/>
          <w:szCs w:val="26"/>
          <w:rtl/>
          <w:lang w:bidi="ar-YE"/>
        </w:rPr>
        <w:t>ا</w:t>
      </w:r>
      <w:r w:rsidRPr="00621645">
        <w:rPr>
          <w:rFonts w:asciiTheme="majorBidi" w:hAnsiTheme="majorBidi" w:cstheme="majorBidi"/>
          <w:b/>
          <w:bCs/>
          <w:color w:val="auto"/>
          <w:sz w:val="26"/>
          <w:szCs w:val="26"/>
          <w:rtl/>
          <w:lang w:bidi="ar-YE"/>
        </w:rPr>
        <w:t xml:space="preserve"> أمام اللج</w:t>
      </w:r>
      <w:r w:rsidR="00621645" w:rsidRPr="00621645">
        <w:rPr>
          <w:rFonts w:asciiTheme="majorBidi" w:hAnsiTheme="majorBidi" w:cstheme="majorBidi" w:hint="cs"/>
          <w:b/>
          <w:bCs/>
          <w:color w:val="auto"/>
          <w:sz w:val="26"/>
          <w:szCs w:val="26"/>
          <w:rtl/>
          <w:lang w:bidi="ar-YE"/>
        </w:rPr>
        <w:t>نة</w:t>
      </w:r>
      <w:r w:rsidRPr="00621645">
        <w:rPr>
          <w:rFonts w:asciiTheme="majorBidi" w:hAnsiTheme="majorBidi" w:cstheme="majorBidi"/>
          <w:b/>
          <w:bCs/>
          <w:color w:val="auto"/>
          <w:sz w:val="26"/>
          <w:szCs w:val="26"/>
          <w:rtl/>
          <w:lang w:bidi="ar-YE"/>
        </w:rPr>
        <w:t xml:space="preserve"> المختصة بمجلس النواب.</w:t>
      </w:r>
      <w:r w:rsidRPr="00621645">
        <w:rPr>
          <w:rStyle w:val="FootnoteReference"/>
          <w:rFonts w:asciiTheme="majorBidi" w:hAnsiTheme="majorBidi" w:cstheme="majorBidi"/>
          <w:b/>
          <w:bCs/>
          <w:color w:val="auto"/>
          <w:sz w:val="26"/>
          <w:szCs w:val="26"/>
          <w:rtl/>
          <w:lang w:bidi="ar-YE"/>
        </w:rPr>
        <w:footnoteReference w:id="11"/>
      </w:r>
    </w:p>
    <w:p w:rsidR="00AF4766" w:rsidRDefault="00AF4766">
      <w:pPr>
        <w:rPr>
          <w:rFonts w:asciiTheme="majorBidi" w:hAnsiTheme="majorBidi" w:cstheme="majorBidi"/>
          <w:color w:val="auto"/>
          <w:sz w:val="26"/>
          <w:szCs w:val="26"/>
          <w:rtl/>
          <w:lang w:bidi="ar-BH"/>
        </w:rPr>
      </w:pPr>
      <w:r>
        <w:rPr>
          <w:rFonts w:asciiTheme="majorBidi" w:hAnsiTheme="majorBidi" w:cstheme="majorBidi"/>
          <w:color w:val="auto"/>
          <w:sz w:val="26"/>
          <w:szCs w:val="26"/>
          <w:lang w:bidi="ar-BH"/>
        </w:rPr>
        <w:br w:type="page"/>
      </w:r>
    </w:p>
    <w:p w:rsidR="008E1A68" w:rsidRPr="00AF4766" w:rsidRDefault="008E1A68" w:rsidP="00AF4766">
      <w:pPr>
        <w:pStyle w:val="ListParagraph"/>
        <w:bidi/>
        <w:spacing w:before="240"/>
        <w:ind w:left="1080"/>
        <w:jc w:val="lowKashida"/>
        <w:rPr>
          <w:rFonts w:asciiTheme="majorBidi" w:hAnsiTheme="majorBidi" w:cstheme="majorBidi"/>
          <w:color w:val="auto"/>
          <w:sz w:val="26"/>
          <w:szCs w:val="26"/>
          <w:lang w:bidi="ar-BH"/>
        </w:rPr>
      </w:pPr>
    </w:p>
    <w:p w:rsidR="00052723" w:rsidRPr="00AF4766" w:rsidRDefault="00052723" w:rsidP="00AF4766">
      <w:pPr>
        <w:pStyle w:val="ListParagraph"/>
        <w:numPr>
          <w:ilvl w:val="0"/>
          <w:numId w:val="4"/>
        </w:numPr>
        <w:bidi/>
        <w:spacing w:before="240" w:after="0"/>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 xml:space="preserve">المواد </w:t>
      </w:r>
      <w:r w:rsidR="00037C8C" w:rsidRPr="00AF4766">
        <w:rPr>
          <w:rFonts w:asciiTheme="majorBidi" w:hAnsiTheme="majorBidi" w:cstheme="majorBidi"/>
          <w:b/>
          <w:bCs/>
          <w:color w:val="1F497D" w:themeColor="text2"/>
          <w:sz w:val="26"/>
          <w:szCs w:val="26"/>
          <w:rtl/>
          <w:lang w:bidi="ar-BH"/>
        </w:rPr>
        <w:t>5</w:t>
      </w:r>
      <w:r w:rsidRPr="00AF4766">
        <w:rPr>
          <w:rFonts w:asciiTheme="majorBidi" w:hAnsiTheme="majorBidi" w:cstheme="majorBidi"/>
          <w:b/>
          <w:bCs/>
          <w:color w:val="1F497D" w:themeColor="text2"/>
          <w:sz w:val="26"/>
          <w:szCs w:val="26"/>
          <w:rtl/>
          <w:lang w:bidi="ar-BH"/>
        </w:rPr>
        <w:t xml:space="preserve"> و </w:t>
      </w:r>
      <w:r w:rsidR="00037C8C" w:rsidRPr="00AF4766">
        <w:rPr>
          <w:rFonts w:asciiTheme="majorBidi" w:hAnsiTheme="majorBidi" w:cstheme="majorBidi"/>
          <w:b/>
          <w:bCs/>
          <w:color w:val="1F497D" w:themeColor="text2"/>
          <w:sz w:val="26"/>
          <w:szCs w:val="26"/>
          <w:rtl/>
          <w:lang w:bidi="ar-BH"/>
        </w:rPr>
        <w:t>6</w:t>
      </w:r>
      <w:r w:rsidRPr="00AF4766">
        <w:rPr>
          <w:rFonts w:asciiTheme="majorBidi" w:hAnsiTheme="majorBidi" w:cstheme="majorBidi"/>
          <w:b/>
          <w:bCs/>
          <w:color w:val="1F497D" w:themeColor="text2"/>
          <w:sz w:val="26"/>
          <w:szCs w:val="26"/>
          <w:rtl/>
          <w:lang w:bidi="ar-BH"/>
        </w:rPr>
        <w:t xml:space="preserve">  و </w:t>
      </w:r>
      <w:r w:rsidR="00037C8C" w:rsidRPr="00AF4766">
        <w:rPr>
          <w:rFonts w:asciiTheme="majorBidi" w:hAnsiTheme="majorBidi" w:cstheme="majorBidi"/>
          <w:b/>
          <w:bCs/>
          <w:color w:val="1F497D" w:themeColor="text2"/>
          <w:sz w:val="26"/>
          <w:szCs w:val="26"/>
          <w:rtl/>
          <w:lang w:bidi="ar-BH"/>
        </w:rPr>
        <w:t>7</w:t>
      </w:r>
      <w:r w:rsidRPr="00AF4766">
        <w:rPr>
          <w:rFonts w:asciiTheme="majorBidi" w:hAnsiTheme="majorBidi" w:cstheme="majorBidi"/>
          <w:b/>
          <w:bCs/>
          <w:color w:val="1F497D" w:themeColor="text2"/>
          <w:sz w:val="26"/>
          <w:szCs w:val="26"/>
          <w:rtl/>
          <w:lang w:bidi="ar-BH"/>
        </w:rPr>
        <w:t xml:space="preserve">  </w:t>
      </w:r>
      <w:r w:rsidR="00D463CA" w:rsidRPr="00AF4766">
        <w:rPr>
          <w:rFonts w:asciiTheme="majorBidi" w:hAnsiTheme="majorBidi" w:cstheme="majorBidi"/>
          <w:b/>
          <w:bCs/>
          <w:color w:val="1F497D" w:themeColor="text2"/>
          <w:sz w:val="26"/>
          <w:szCs w:val="26"/>
          <w:rtl/>
          <w:lang w:bidi="ar-BH"/>
        </w:rPr>
        <w:t>من اتفاقية مناهضة التعذيب</w:t>
      </w:r>
    </w:p>
    <w:p w:rsidR="0064188F" w:rsidRPr="00AF4766" w:rsidRDefault="0064188F" w:rsidP="00AF4766">
      <w:pPr>
        <w:pStyle w:val="ListParagraph"/>
        <w:bidi/>
        <w:spacing w:before="240" w:after="0"/>
        <w:rPr>
          <w:rFonts w:asciiTheme="majorBidi" w:hAnsiTheme="majorBidi" w:cstheme="majorBidi"/>
          <w:b/>
          <w:bCs/>
          <w:color w:val="1F497D" w:themeColor="text2"/>
          <w:sz w:val="26"/>
          <w:szCs w:val="26"/>
          <w:lang w:bidi="ar-BH"/>
        </w:rPr>
      </w:pPr>
    </w:p>
    <w:p w:rsidR="00647B7A" w:rsidRPr="00AF4766" w:rsidRDefault="00052723" w:rsidP="00AF4766">
      <w:pPr>
        <w:pStyle w:val="ListParagraph"/>
        <w:numPr>
          <w:ilvl w:val="0"/>
          <w:numId w:val="11"/>
        </w:numPr>
        <w:bidi/>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صادقت مملكة البحرين على اتفاقية دول مجلس التعاون لدول الخليج العربية لمكافحة الإرهاب</w:t>
      </w:r>
      <w:r w:rsidR="00853FA1" w:rsidRPr="00AF4766">
        <w:rPr>
          <w:rFonts w:asciiTheme="majorBidi" w:hAnsiTheme="majorBidi" w:cstheme="majorBidi"/>
          <w:color w:val="auto"/>
          <w:sz w:val="26"/>
          <w:szCs w:val="26"/>
          <w:rtl/>
          <w:lang w:bidi="ar-BH"/>
        </w:rPr>
        <w:t xml:space="preserve"> وفقا للقانون رقم (</w:t>
      </w:r>
      <w:r w:rsidR="00853FA1" w:rsidRPr="00AF4766">
        <w:rPr>
          <w:rFonts w:asciiTheme="majorBidi" w:hAnsiTheme="majorBidi" w:cstheme="majorBidi"/>
          <w:color w:val="auto"/>
          <w:sz w:val="26"/>
          <w:szCs w:val="26"/>
          <w:rtl/>
          <w:lang w:bidi="ar-EG"/>
        </w:rPr>
        <w:t>43</w:t>
      </w:r>
      <w:r w:rsidR="00853FA1" w:rsidRPr="00AF4766">
        <w:rPr>
          <w:rFonts w:asciiTheme="majorBidi" w:hAnsiTheme="majorBidi" w:cstheme="majorBidi"/>
          <w:color w:val="auto"/>
          <w:sz w:val="26"/>
          <w:szCs w:val="26"/>
          <w:rtl/>
          <w:lang w:bidi="ar-BH"/>
        </w:rPr>
        <w:t xml:space="preserve">) لسنة </w:t>
      </w:r>
      <w:r w:rsidR="00853FA1" w:rsidRPr="00AF4766">
        <w:rPr>
          <w:rFonts w:asciiTheme="majorBidi" w:hAnsiTheme="majorBidi" w:cstheme="majorBidi"/>
          <w:color w:val="auto"/>
          <w:sz w:val="26"/>
          <w:szCs w:val="26"/>
          <w:rtl/>
          <w:lang w:bidi="ar-EG"/>
        </w:rPr>
        <w:t>2005</w:t>
      </w:r>
      <w:r w:rsidR="00853FA1" w:rsidRPr="00AF4766">
        <w:rPr>
          <w:rFonts w:asciiTheme="majorBidi" w:hAnsiTheme="majorBidi" w:cstheme="majorBidi"/>
          <w:color w:val="auto"/>
          <w:sz w:val="26"/>
          <w:szCs w:val="26"/>
          <w:rtl/>
          <w:lang w:bidi="ar-BH"/>
        </w:rPr>
        <w:t xml:space="preserve"> بالتصديق على اتفاقية دول مجلس التعاون لدول الخليج العربية</w:t>
      </w:r>
      <w:r w:rsidR="00A82D0E" w:rsidRPr="00AF4766">
        <w:rPr>
          <w:rFonts w:asciiTheme="majorBidi" w:hAnsiTheme="majorBidi" w:cstheme="majorBidi"/>
          <w:color w:val="auto"/>
          <w:sz w:val="26"/>
          <w:szCs w:val="26"/>
          <w:rtl/>
          <w:lang w:bidi="ar-BH"/>
        </w:rPr>
        <w:t>، حيث تضمنت هذه الاتفاقية شروطا</w:t>
      </w:r>
      <w:r w:rsidRPr="00AF4766">
        <w:rPr>
          <w:rFonts w:asciiTheme="majorBidi" w:hAnsiTheme="majorBidi" w:cstheme="majorBidi"/>
          <w:color w:val="auto"/>
          <w:sz w:val="26"/>
          <w:szCs w:val="26"/>
          <w:rtl/>
          <w:lang w:bidi="ar-BH"/>
        </w:rPr>
        <w:t xml:space="preserve"> لتسليم المتهمين </w:t>
      </w:r>
      <w:r w:rsidR="00D463CA" w:rsidRPr="00AF4766">
        <w:rPr>
          <w:rFonts w:asciiTheme="majorBidi" w:hAnsiTheme="majorBidi" w:cstheme="majorBidi"/>
          <w:color w:val="auto"/>
          <w:sz w:val="26"/>
          <w:szCs w:val="26"/>
          <w:rtl/>
          <w:lang w:bidi="ar-BH"/>
        </w:rPr>
        <w:t xml:space="preserve"> ت</w:t>
      </w:r>
      <w:r w:rsidRPr="00AF4766">
        <w:rPr>
          <w:rFonts w:asciiTheme="majorBidi" w:hAnsiTheme="majorBidi" w:cstheme="majorBidi"/>
          <w:color w:val="auto"/>
          <w:sz w:val="26"/>
          <w:szCs w:val="26"/>
          <w:rtl/>
          <w:lang w:bidi="ar-BH"/>
        </w:rPr>
        <w:t>ت</w:t>
      </w:r>
      <w:r w:rsidR="00A01E5F" w:rsidRPr="00AF4766">
        <w:rPr>
          <w:rFonts w:asciiTheme="majorBidi" w:hAnsiTheme="majorBidi" w:cstheme="majorBidi"/>
          <w:color w:val="auto"/>
          <w:sz w:val="26"/>
          <w:szCs w:val="26"/>
          <w:rtl/>
          <w:lang w:bidi="ar-BH"/>
        </w:rPr>
        <w:t>فق</w:t>
      </w:r>
      <w:r w:rsidRPr="00AF4766">
        <w:rPr>
          <w:rFonts w:asciiTheme="majorBidi" w:hAnsiTheme="majorBidi" w:cstheme="majorBidi"/>
          <w:color w:val="auto"/>
          <w:sz w:val="26"/>
          <w:szCs w:val="26"/>
          <w:rtl/>
          <w:lang w:bidi="ar-BH"/>
        </w:rPr>
        <w:t xml:space="preserve"> مع الأحكام الواردة في اتفاقية مناهضة التعذيب بشأن </w:t>
      </w:r>
      <w:r w:rsidR="00A01E5F" w:rsidRPr="00AF4766">
        <w:rPr>
          <w:rFonts w:asciiTheme="majorBidi" w:hAnsiTheme="majorBidi" w:cstheme="majorBidi"/>
          <w:color w:val="auto"/>
          <w:sz w:val="26"/>
          <w:szCs w:val="26"/>
          <w:rtl/>
          <w:lang w:bidi="ar-BH"/>
        </w:rPr>
        <w:t>هذه الشروط.</w:t>
      </w:r>
    </w:p>
    <w:p w:rsidR="002E0502" w:rsidRPr="00AF4766" w:rsidRDefault="002E0502" w:rsidP="00AF4766">
      <w:pPr>
        <w:pStyle w:val="ListParagraph"/>
        <w:bidi/>
        <w:ind w:left="1080"/>
        <w:jc w:val="lowKashida"/>
        <w:rPr>
          <w:rFonts w:asciiTheme="majorBidi" w:hAnsiTheme="majorBidi" w:cstheme="majorBidi"/>
          <w:color w:val="auto"/>
          <w:sz w:val="26"/>
          <w:szCs w:val="26"/>
          <w:lang w:bidi="ar-BH"/>
        </w:rPr>
      </w:pPr>
    </w:p>
    <w:p w:rsidR="00647B7A" w:rsidRPr="00AF4766" w:rsidRDefault="00647B7A" w:rsidP="00AF4766">
      <w:pPr>
        <w:pStyle w:val="ListParagraph"/>
        <w:numPr>
          <w:ilvl w:val="0"/>
          <w:numId w:val="4"/>
        </w:numPr>
        <w:bidi/>
        <w:spacing w:before="240" w:after="0"/>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 xml:space="preserve">المادة 15 </w:t>
      </w:r>
      <w:r w:rsidR="00B70282" w:rsidRPr="00AF4766">
        <w:rPr>
          <w:rFonts w:asciiTheme="majorBidi" w:hAnsiTheme="majorBidi" w:cstheme="majorBidi"/>
          <w:b/>
          <w:bCs/>
          <w:color w:val="1F497D" w:themeColor="text2"/>
          <w:sz w:val="26"/>
          <w:szCs w:val="26"/>
          <w:rtl/>
          <w:lang w:bidi="ar-BH"/>
        </w:rPr>
        <w:t>من اتفاقية مناهضة التعذيب</w:t>
      </w:r>
    </w:p>
    <w:p w:rsidR="0064188F" w:rsidRPr="00AF4766" w:rsidRDefault="0064188F" w:rsidP="00AF4766">
      <w:pPr>
        <w:pStyle w:val="ListParagraph"/>
        <w:bidi/>
        <w:spacing w:before="240" w:after="0"/>
        <w:rPr>
          <w:rFonts w:asciiTheme="majorBidi" w:hAnsiTheme="majorBidi" w:cstheme="majorBidi"/>
          <w:b/>
          <w:bCs/>
          <w:color w:val="1F497D" w:themeColor="text2"/>
          <w:sz w:val="26"/>
          <w:szCs w:val="26"/>
          <w:lang w:bidi="ar-BH"/>
        </w:rPr>
      </w:pPr>
    </w:p>
    <w:p w:rsidR="00F96CCD" w:rsidRPr="00AF4766" w:rsidRDefault="00647B7A" w:rsidP="00AF4766">
      <w:pPr>
        <w:pStyle w:val="ListParagraph"/>
        <w:numPr>
          <w:ilvl w:val="0"/>
          <w:numId w:val="11"/>
        </w:numPr>
        <w:bidi/>
        <w:spacing w:before="240"/>
        <w:jc w:val="lowKashida"/>
        <w:rPr>
          <w:rFonts w:asciiTheme="majorBidi" w:hAnsiTheme="majorBidi" w:cstheme="majorBidi"/>
          <w:color w:val="auto"/>
          <w:sz w:val="26"/>
          <w:szCs w:val="26"/>
          <w:rtl/>
          <w:lang w:bidi="ar-YE"/>
        </w:rPr>
      </w:pPr>
      <w:r w:rsidRPr="00AF4766">
        <w:rPr>
          <w:rFonts w:asciiTheme="majorBidi" w:hAnsiTheme="majorBidi" w:cstheme="majorBidi"/>
          <w:color w:val="auto"/>
          <w:sz w:val="26"/>
          <w:szCs w:val="26"/>
          <w:rtl/>
          <w:lang w:bidi="ar-YE"/>
        </w:rPr>
        <w:t xml:space="preserve">في يوليو </w:t>
      </w:r>
      <w:r w:rsidRPr="00AF4766">
        <w:rPr>
          <w:rFonts w:asciiTheme="majorBidi" w:hAnsiTheme="majorBidi" w:cstheme="majorBidi"/>
          <w:color w:val="auto"/>
          <w:sz w:val="26"/>
          <w:szCs w:val="26"/>
          <w:rtl/>
          <w:lang w:bidi="ar-BH"/>
        </w:rPr>
        <w:t>2014</w:t>
      </w:r>
      <w:r w:rsidRPr="00AF4766">
        <w:rPr>
          <w:rFonts w:asciiTheme="majorBidi" w:hAnsiTheme="majorBidi" w:cstheme="majorBidi"/>
          <w:color w:val="auto"/>
          <w:sz w:val="26"/>
          <w:szCs w:val="26"/>
          <w:rtl/>
          <w:lang w:bidi="ar-YE"/>
        </w:rPr>
        <w:t xml:space="preserve"> صدر القانون رقم (</w:t>
      </w:r>
      <w:r w:rsidRPr="00AF4766">
        <w:rPr>
          <w:rFonts w:asciiTheme="majorBidi" w:hAnsiTheme="majorBidi" w:cstheme="majorBidi"/>
          <w:color w:val="auto"/>
          <w:sz w:val="26"/>
          <w:szCs w:val="26"/>
          <w:rtl/>
          <w:lang w:bidi="ar-BH"/>
        </w:rPr>
        <w:t>25</w:t>
      </w:r>
      <w:r w:rsidRPr="00AF4766">
        <w:rPr>
          <w:rFonts w:asciiTheme="majorBidi" w:hAnsiTheme="majorBidi" w:cstheme="majorBidi"/>
          <w:color w:val="auto"/>
          <w:sz w:val="26"/>
          <w:szCs w:val="26"/>
          <w:rtl/>
          <w:lang w:bidi="ar-YE"/>
        </w:rPr>
        <w:t xml:space="preserve">) لسنة </w:t>
      </w:r>
      <w:r w:rsidRPr="00AF4766">
        <w:rPr>
          <w:rFonts w:asciiTheme="majorBidi" w:hAnsiTheme="majorBidi" w:cstheme="majorBidi"/>
          <w:color w:val="auto"/>
          <w:sz w:val="26"/>
          <w:szCs w:val="26"/>
          <w:rtl/>
          <w:lang w:bidi="ar-BH"/>
        </w:rPr>
        <w:t xml:space="preserve">2014 </w:t>
      </w:r>
      <w:r w:rsidRPr="00AF4766">
        <w:rPr>
          <w:rFonts w:asciiTheme="majorBidi" w:hAnsiTheme="majorBidi" w:cstheme="majorBidi"/>
          <w:color w:val="auto"/>
          <w:sz w:val="26"/>
          <w:szCs w:val="26"/>
          <w:rtl/>
          <w:lang w:bidi="ar-YE"/>
        </w:rPr>
        <w:t>بتعديل المادة (</w:t>
      </w:r>
      <w:r w:rsidRPr="00AF4766">
        <w:rPr>
          <w:rFonts w:asciiTheme="majorBidi" w:hAnsiTheme="majorBidi" w:cstheme="majorBidi"/>
          <w:color w:val="auto"/>
          <w:sz w:val="26"/>
          <w:szCs w:val="26"/>
          <w:rtl/>
          <w:lang w:bidi="ar-BH"/>
        </w:rPr>
        <w:t>363</w:t>
      </w:r>
      <w:r w:rsidRPr="00AF4766">
        <w:rPr>
          <w:rFonts w:asciiTheme="majorBidi" w:hAnsiTheme="majorBidi" w:cstheme="majorBidi"/>
          <w:color w:val="auto"/>
          <w:sz w:val="26"/>
          <w:szCs w:val="26"/>
          <w:rtl/>
          <w:lang w:bidi="ar-YE"/>
        </w:rPr>
        <w:t>) من قانون العقوبات الصادر بالمرسوم بقانون رقم (</w:t>
      </w:r>
      <w:r w:rsidRPr="00AF4766">
        <w:rPr>
          <w:rFonts w:asciiTheme="majorBidi" w:hAnsiTheme="majorBidi" w:cstheme="majorBidi"/>
          <w:color w:val="auto"/>
          <w:sz w:val="26"/>
          <w:szCs w:val="26"/>
          <w:rtl/>
          <w:lang w:bidi="ar-BH"/>
        </w:rPr>
        <w:t>15</w:t>
      </w:r>
      <w:r w:rsidRPr="00AF4766">
        <w:rPr>
          <w:rFonts w:asciiTheme="majorBidi" w:hAnsiTheme="majorBidi" w:cstheme="majorBidi"/>
          <w:color w:val="auto"/>
          <w:sz w:val="26"/>
          <w:szCs w:val="26"/>
          <w:rtl/>
          <w:lang w:bidi="ar-YE"/>
        </w:rPr>
        <w:t xml:space="preserve">) لسنة </w:t>
      </w:r>
      <w:r w:rsidRPr="00AF4766">
        <w:rPr>
          <w:rFonts w:asciiTheme="majorBidi" w:hAnsiTheme="majorBidi" w:cstheme="majorBidi"/>
          <w:color w:val="auto"/>
          <w:sz w:val="26"/>
          <w:szCs w:val="26"/>
          <w:rtl/>
          <w:lang w:bidi="ar-BH"/>
        </w:rPr>
        <w:t>1976</w:t>
      </w:r>
      <w:r w:rsidRPr="00AF4766">
        <w:rPr>
          <w:rFonts w:asciiTheme="majorBidi" w:hAnsiTheme="majorBidi" w:cstheme="majorBidi"/>
          <w:color w:val="auto"/>
          <w:sz w:val="26"/>
          <w:szCs w:val="26"/>
          <w:rtl/>
          <w:lang w:bidi="ar-YE"/>
        </w:rPr>
        <w:t>، حيث تم استبدال نص الفقرة الأخيرة من المادة (</w:t>
      </w:r>
      <w:r w:rsidRPr="00AF4766">
        <w:rPr>
          <w:rFonts w:asciiTheme="majorBidi" w:hAnsiTheme="majorBidi" w:cstheme="majorBidi"/>
          <w:color w:val="auto"/>
          <w:sz w:val="26"/>
          <w:szCs w:val="26"/>
          <w:rtl/>
          <w:lang w:bidi="ar-BH"/>
        </w:rPr>
        <w:t>363</w:t>
      </w:r>
      <w:r w:rsidRPr="00AF4766">
        <w:rPr>
          <w:rFonts w:asciiTheme="majorBidi" w:hAnsiTheme="majorBidi" w:cstheme="majorBidi"/>
          <w:color w:val="auto"/>
          <w:sz w:val="26"/>
          <w:szCs w:val="26"/>
          <w:rtl/>
          <w:lang w:bidi="ar-YE"/>
        </w:rPr>
        <w:t>)</w:t>
      </w:r>
      <w:r w:rsidR="003825CD" w:rsidRPr="00AF4766">
        <w:rPr>
          <w:rFonts w:asciiTheme="majorBidi" w:hAnsiTheme="majorBidi" w:cstheme="majorBidi"/>
          <w:color w:val="auto"/>
          <w:sz w:val="26"/>
          <w:szCs w:val="26"/>
          <w:rtl/>
          <w:lang w:bidi="ar-YE"/>
        </w:rPr>
        <w:t xml:space="preserve"> بحيث يجرم  كل فعل  تضمن تهديدا</w:t>
      </w:r>
      <w:r w:rsidRPr="00AF4766">
        <w:rPr>
          <w:rFonts w:asciiTheme="majorBidi" w:hAnsiTheme="majorBidi" w:cstheme="majorBidi"/>
          <w:color w:val="auto"/>
          <w:sz w:val="26"/>
          <w:szCs w:val="26"/>
          <w:rtl/>
          <w:lang w:bidi="ar-YE"/>
        </w:rPr>
        <w:t xml:space="preserve"> للغير بارتكاب جريمة بأية وسيلة كانت،  وقد تم إضافة ظرف مشدد على هذه الجريمة متى ما كانت مصحوبة بطلب أو بتكليف بأمر بما في ذلك إثناء الشخص أو التأثير عل شهادته أو على أقواله في دعوى منظورة أمام سلطة التحقيق أو المحكمة. ويستشف من</w:t>
      </w:r>
      <w:r w:rsidR="003825CD" w:rsidRPr="00AF4766">
        <w:rPr>
          <w:rFonts w:asciiTheme="majorBidi" w:hAnsiTheme="majorBidi" w:cstheme="majorBidi"/>
          <w:color w:val="auto"/>
          <w:sz w:val="26"/>
          <w:szCs w:val="26"/>
          <w:rtl/>
          <w:lang w:bidi="ar-YE"/>
        </w:rPr>
        <w:t xml:space="preserve"> نص</w:t>
      </w:r>
      <w:r w:rsidRPr="00AF4766">
        <w:rPr>
          <w:rFonts w:asciiTheme="majorBidi" w:hAnsiTheme="majorBidi" w:cstheme="majorBidi"/>
          <w:color w:val="auto"/>
          <w:sz w:val="26"/>
          <w:szCs w:val="26"/>
          <w:rtl/>
          <w:lang w:bidi="ar-YE"/>
        </w:rPr>
        <w:t xml:space="preserve"> هذه المادة أن المشرع البحريني يمنع استخدام الأقوال المنتزعة تحت وطأة التعذيب أو التهديد كأدلة في أية إجراءات قضائية.</w:t>
      </w:r>
    </w:p>
    <w:p w:rsidR="00F96CCD" w:rsidRPr="00AF4766" w:rsidRDefault="00F96CCD" w:rsidP="00AF4766">
      <w:pPr>
        <w:pStyle w:val="ListParagraph"/>
        <w:bidi/>
        <w:spacing w:before="240"/>
        <w:ind w:left="1080"/>
        <w:jc w:val="lowKashida"/>
        <w:rPr>
          <w:rFonts w:asciiTheme="majorBidi" w:hAnsiTheme="majorBidi" w:cstheme="majorBidi"/>
          <w:color w:val="auto"/>
          <w:sz w:val="26"/>
          <w:szCs w:val="26"/>
          <w:lang w:bidi="ar-BH"/>
        </w:rPr>
      </w:pPr>
    </w:p>
    <w:p w:rsidR="005F0C89" w:rsidRPr="00AF4766" w:rsidRDefault="00B219B5" w:rsidP="00AF4766">
      <w:pPr>
        <w:bidi/>
        <w:spacing w:before="240" w:after="0"/>
        <w:jc w:val="center"/>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t xml:space="preserve">المحور الثاني: </w:t>
      </w:r>
      <w:r w:rsidR="00C14A0D" w:rsidRPr="00AF4766">
        <w:rPr>
          <w:rFonts w:asciiTheme="majorBidi" w:hAnsiTheme="majorBidi" w:cstheme="majorBidi"/>
          <w:b/>
          <w:bCs/>
          <w:color w:val="1F497D" w:themeColor="text2"/>
          <w:sz w:val="26"/>
          <w:szCs w:val="26"/>
          <w:rtl/>
          <w:lang w:bidi="ar-BH"/>
        </w:rPr>
        <w:t>ال</w:t>
      </w:r>
      <w:r w:rsidR="0018483C" w:rsidRPr="00AF4766">
        <w:rPr>
          <w:rFonts w:asciiTheme="majorBidi" w:hAnsiTheme="majorBidi" w:cstheme="majorBidi"/>
          <w:b/>
          <w:bCs/>
          <w:color w:val="1F497D" w:themeColor="text2"/>
          <w:sz w:val="26"/>
          <w:szCs w:val="26"/>
          <w:rtl/>
          <w:lang w:bidi="ar-BH"/>
        </w:rPr>
        <w:t>تدابير</w:t>
      </w:r>
      <w:r w:rsidR="00C14A0D" w:rsidRPr="00AF4766">
        <w:rPr>
          <w:rFonts w:asciiTheme="majorBidi" w:hAnsiTheme="majorBidi" w:cstheme="majorBidi"/>
          <w:b/>
          <w:bCs/>
          <w:color w:val="1F497D" w:themeColor="text2"/>
          <w:sz w:val="26"/>
          <w:szCs w:val="26"/>
          <w:rtl/>
          <w:lang w:bidi="ar-BH"/>
        </w:rPr>
        <w:t xml:space="preserve"> الإدارية "البناء المؤسسي" </w:t>
      </w:r>
      <w:r w:rsidRPr="00AF4766">
        <w:rPr>
          <w:rFonts w:asciiTheme="majorBidi" w:hAnsiTheme="majorBidi" w:cstheme="majorBidi"/>
          <w:b/>
          <w:bCs/>
          <w:color w:val="1F497D" w:themeColor="text2"/>
          <w:sz w:val="26"/>
          <w:szCs w:val="26"/>
          <w:rtl/>
          <w:lang w:bidi="ar-BH"/>
        </w:rPr>
        <w:t>المتعلق</w:t>
      </w:r>
      <w:r w:rsidR="00C14A0D" w:rsidRPr="00AF4766">
        <w:rPr>
          <w:rFonts w:asciiTheme="majorBidi" w:hAnsiTheme="majorBidi" w:cstheme="majorBidi"/>
          <w:b/>
          <w:bCs/>
          <w:color w:val="1F497D" w:themeColor="text2"/>
          <w:sz w:val="26"/>
          <w:szCs w:val="26"/>
          <w:rtl/>
          <w:lang w:bidi="ar-BH"/>
        </w:rPr>
        <w:t>ة</w:t>
      </w:r>
      <w:r w:rsidRPr="00AF4766">
        <w:rPr>
          <w:rFonts w:asciiTheme="majorBidi" w:hAnsiTheme="majorBidi" w:cstheme="majorBidi"/>
          <w:b/>
          <w:bCs/>
          <w:color w:val="1F497D" w:themeColor="text2"/>
          <w:sz w:val="26"/>
          <w:szCs w:val="26"/>
          <w:rtl/>
          <w:lang w:bidi="ar-BH"/>
        </w:rPr>
        <w:t xml:space="preserve"> بتنفيذ الاتفاقية</w:t>
      </w:r>
    </w:p>
    <w:p w:rsidR="0064188F" w:rsidRPr="00AF4766" w:rsidRDefault="00B96110" w:rsidP="00AF4766">
      <w:pPr>
        <w:pStyle w:val="ListParagraph"/>
        <w:numPr>
          <w:ilvl w:val="0"/>
          <w:numId w:val="4"/>
        </w:numPr>
        <w:bidi/>
        <w:spacing w:before="240" w:after="0"/>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المادة 2</w:t>
      </w:r>
      <w:r w:rsidR="00C14A0D" w:rsidRPr="00AF4766">
        <w:rPr>
          <w:rFonts w:asciiTheme="majorBidi" w:hAnsiTheme="majorBidi" w:cstheme="majorBidi"/>
          <w:b/>
          <w:bCs/>
          <w:color w:val="1F497D" w:themeColor="text2"/>
          <w:sz w:val="26"/>
          <w:szCs w:val="26"/>
          <w:rtl/>
          <w:lang w:bidi="ar-BH"/>
        </w:rPr>
        <w:t xml:space="preserve"> و 14</w:t>
      </w:r>
      <w:r w:rsidR="00AC77C2" w:rsidRPr="00AF4766">
        <w:rPr>
          <w:rFonts w:asciiTheme="majorBidi" w:hAnsiTheme="majorBidi" w:cstheme="majorBidi"/>
          <w:b/>
          <w:bCs/>
          <w:color w:val="1F497D" w:themeColor="text2"/>
          <w:sz w:val="26"/>
          <w:szCs w:val="26"/>
          <w:rtl/>
          <w:lang w:bidi="ar-BH"/>
        </w:rPr>
        <w:t xml:space="preserve"> من اتفاقية مناهضة التعذيب</w:t>
      </w:r>
    </w:p>
    <w:p w:rsidR="005F0C89" w:rsidRPr="00AF4766" w:rsidRDefault="005F0C89" w:rsidP="00AF4766">
      <w:pPr>
        <w:pStyle w:val="ListParagraph"/>
        <w:bidi/>
        <w:spacing w:before="240" w:after="0"/>
        <w:rPr>
          <w:rFonts w:asciiTheme="majorBidi" w:hAnsiTheme="majorBidi" w:cstheme="majorBidi"/>
          <w:b/>
          <w:bCs/>
          <w:color w:val="1F497D" w:themeColor="text2"/>
          <w:sz w:val="26"/>
          <w:szCs w:val="26"/>
          <w:lang w:bidi="ar-BH"/>
        </w:rPr>
      </w:pPr>
    </w:p>
    <w:p w:rsidR="00553DED" w:rsidRPr="00AF4766" w:rsidRDefault="00893728" w:rsidP="00AF4766">
      <w:pPr>
        <w:pStyle w:val="ListParagraph"/>
        <w:numPr>
          <w:ilvl w:val="0"/>
          <w:numId w:val="11"/>
        </w:numPr>
        <w:bidi/>
        <w:spacing w:before="24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إيمانا</w:t>
      </w:r>
      <w:r w:rsidR="006A7393" w:rsidRPr="00AF4766">
        <w:rPr>
          <w:rFonts w:asciiTheme="majorBidi" w:hAnsiTheme="majorBidi" w:cstheme="majorBidi"/>
          <w:color w:val="auto"/>
          <w:sz w:val="26"/>
          <w:szCs w:val="26"/>
          <w:rtl/>
          <w:lang w:bidi="ar-BH"/>
        </w:rPr>
        <w:t xml:space="preserve"> من حضرة </w:t>
      </w:r>
      <w:r w:rsidR="009F5F70" w:rsidRPr="00AF4766">
        <w:rPr>
          <w:rFonts w:asciiTheme="majorBidi" w:hAnsiTheme="majorBidi" w:cstheme="majorBidi"/>
          <w:color w:val="auto"/>
          <w:sz w:val="26"/>
          <w:szCs w:val="26"/>
          <w:rtl/>
          <w:lang w:bidi="ar-BH"/>
        </w:rPr>
        <w:t xml:space="preserve"> صاحب الجلالة الملك حمد بن عيسى آل خليفة ملك مملكة البحرين </w:t>
      </w:r>
      <w:r w:rsidR="006A7393" w:rsidRPr="00AF4766">
        <w:rPr>
          <w:rFonts w:asciiTheme="majorBidi" w:hAnsiTheme="majorBidi" w:cstheme="majorBidi"/>
          <w:color w:val="auto"/>
          <w:sz w:val="26"/>
          <w:szCs w:val="26"/>
          <w:rtl/>
          <w:lang w:bidi="ar-BH"/>
        </w:rPr>
        <w:t>بأهمية تعزيز وحماية حقوق الإنسان</w:t>
      </w:r>
      <w:r w:rsidR="00B066AB" w:rsidRPr="00AF4766">
        <w:rPr>
          <w:rFonts w:asciiTheme="majorBidi" w:hAnsiTheme="majorBidi" w:cstheme="majorBidi"/>
          <w:color w:val="auto"/>
          <w:sz w:val="26"/>
          <w:szCs w:val="26"/>
          <w:rtl/>
          <w:lang w:bidi="ar-BH"/>
        </w:rPr>
        <w:t xml:space="preserve">، </w:t>
      </w:r>
      <w:r w:rsidR="00427411" w:rsidRPr="00AF4766">
        <w:rPr>
          <w:rFonts w:asciiTheme="majorBidi" w:hAnsiTheme="majorBidi" w:cstheme="majorBidi"/>
          <w:color w:val="auto"/>
          <w:sz w:val="26"/>
          <w:szCs w:val="26"/>
          <w:rtl/>
          <w:lang w:bidi="ar-BH"/>
        </w:rPr>
        <w:t xml:space="preserve">واستجابةً </w:t>
      </w:r>
      <w:r w:rsidR="006A7393" w:rsidRPr="00AF4766">
        <w:rPr>
          <w:rFonts w:asciiTheme="majorBidi" w:hAnsiTheme="majorBidi" w:cstheme="majorBidi"/>
          <w:color w:val="auto"/>
          <w:sz w:val="26"/>
          <w:szCs w:val="26"/>
          <w:rtl/>
          <w:lang w:bidi="ar-BH"/>
        </w:rPr>
        <w:t>ل</w:t>
      </w:r>
      <w:r w:rsidR="00427411" w:rsidRPr="00AF4766">
        <w:rPr>
          <w:rFonts w:asciiTheme="majorBidi" w:hAnsiTheme="majorBidi" w:cstheme="majorBidi"/>
          <w:color w:val="auto"/>
          <w:sz w:val="26"/>
          <w:szCs w:val="26"/>
          <w:rtl/>
          <w:lang w:bidi="ar-BH"/>
        </w:rPr>
        <w:t>لتوصيات</w:t>
      </w:r>
      <w:r w:rsidR="006A7393" w:rsidRPr="00AF4766">
        <w:rPr>
          <w:rFonts w:asciiTheme="majorBidi" w:hAnsiTheme="majorBidi" w:cstheme="majorBidi"/>
          <w:color w:val="auto"/>
          <w:sz w:val="26"/>
          <w:szCs w:val="26"/>
          <w:rtl/>
          <w:lang w:bidi="ar-BH"/>
        </w:rPr>
        <w:t xml:space="preserve"> الواردة من</w:t>
      </w:r>
      <w:r w:rsidR="00427411" w:rsidRPr="00AF4766">
        <w:rPr>
          <w:rFonts w:asciiTheme="majorBidi" w:hAnsiTheme="majorBidi" w:cstheme="majorBidi"/>
          <w:color w:val="auto"/>
          <w:sz w:val="26"/>
          <w:szCs w:val="26"/>
          <w:rtl/>
          <w:lang w:bidi="ar-BH"/>
        </w:rPr>
        <w:t xml:space="preserve"> </w:t>
      </w:r>
      <w:r w:rsidR="006A7393" w:rsidRPr="00AF4766">
        <w:rPr>
          <w:rFonts w:asciiTheme="majorBidi" w:hAnsiTheme="majorBidi" w:cstheme="majorBidi"/>
          <w:color w:val="auto"/>
          <w:sz w:val="26"/>
          <w:szCs w:val="26"/>
          <w:rtl/>
          <w:lang w:bidi="ar-BH"/>
        </w:rPr>
        <w:t>ال</w:t>
      </w:r>
      <w:r w:rsidR="00427411" w:rsidRPr="00AF4766">
        <w:rPr>
          <w:rFonts w:asciiTheme="majorBidi" w:hAnsiTheme="majorBidi" w:cstheme="majorBidi"/>
          <w:color w:val="auto"/>
          <w:sz w:val="26"/>
          <w:szCs w:val="26"/>
          <w:rtl/>
          <w:lang w:bidi="ar-BH"/>
        </w:rPr>
        <w:t>لجنة</w:t>
      </w:r>
      <w:r w:rsidR="006A7393" w:rsidRPr="00AF4766">
        <w:rPr>
          <w:rFonts w:asciiTheme="majorBidi" w:hAnsiTheme="majorBidi" w:cstheme="majorBidi"/>
          <w:color w:val="auto"/>
          <w:sz w:val="26"/>
          <w:szCs w:val="26"/>
          <w:rtl/>
          <w:lang w:bidi="ar-BH"/>
        </w:rPr>
        <w:t xml:space="preserve"> المعنية</w:t>
      </w:r>
      <w:r w:rsidR="00427411" w:rsidRPr="00AF4766">
        <w:rPr>
          <w:rFonts w:asciiTheme="majorBidi" w:hAnsiTheme="majorBidi" w:cstheme="majorBidi"/>
          <w:color w:val="auto"/>
          <w:sz w:val="26"/>
          <w:szCs w:val="26"/>
          <w:rtl/>
          <w:lang w:bidi="ar-BH"/>
        </w:rPr>
        <w:t xml:space="preserve"> </w:t>
      </w:r>
      <w:r w:rsidR="006A7393" w:rsidRPr="00AF4766">
        <w:rPr>
          <w:rFonts w:asciiTheme="majorBidi" w:hAnsiTheme="majorBidi" w:cstheme="majorBidi"/>
          <w:color w:val="auto"/>
          <w:sz w:val="26"/>
          <w:szCs w:val="26"/>
          <w:rtl/>
          <w:lang w:bidi="ar-BH"/>
        </w:rPr>
        <w:t>ب</w:t>
      </w:r>
      <w:r w:rsidR="00427411" w:rsidRPr="00AF4766">
        <w:rPr>
          <w:rFonts w:asciiTheme="majorBidi" w:hAnsiTheme="majorBidi" w:cstheme="majorBidi"/>
          <w:color w:val="auto"/>
          <w:sz w:val="26"/>
          <w:szCs w:val="26"/>
          <w:rtl/>
          <w:lang w:bidi="ar-BH"/>
        </w:rPr>
        <w:t xml:space="preserve">الاعتماد </w:t>
      </w:r>
      <w:r w:rsidR="006A7393" w:rsidRPr="00AF4766">
        <w:rPr>
          <w:rFonts w:asciiTheme="majorBidi" w:hAnsiTheme="majorBidi" w:cstheme="majorBidi"/>
          <w:color w:val="auto"/>
          <w:sz w:val="26"/>
          <w:szCs w:val="26"/>
          <w:rtl/>
          <w:lang w:bidi="ar-BH"/>
        </w:rPr>
        <w:t>(</w:t>
      </w:r>
      <w:r w:rsidR="006A7393" w:rsidRPr="00AF4766">
        <w:rPr>
          <w:rFonts w:asciiTheme="majorBidi" w:hAnsiTheme="majorBidi" w:cstheme="majorBidi"/>
          <w:color w:val="auto"/>
          <w:sz w:val="26"/>
          <w:szCs w:val="26"/>
          <w:lang w:bidi="ar-BH"/>
        </w:rPr>
        <w:t>SCA</w:t>
      </w:r>
      <w:r w:rsidR="006A7393" w:rsidRPr="00AF4766">
        <w:rPr>
          <w:rFonts w:asciiTheme="majorBidi" w:hAnsiTheme="majorBidi" w:cstheme="majorBidi"/>
          <w:color w:val="auto"/>
          <w:sz w:val="26"/>
          <w:szCs w:val="26"/>
          <w:rtl/>
          <w:lang w:bidi="ar-BH"/>
        </w:rPr>
        <w:t>) والمعتمدة من قبل التحالف العالمي للمؤسسات الوطنية لتعزيز حقوق الإنسان وحمايتها (</w:t>
      </w:r>
      <w:r w:rsidR="006A7393" w:rsidRPr="00AF4766">
        <w:rPr>
          <w:rFonts w:asciiTheme="majorBidi" w:hAnsiTheme="majorBidi" w:cstheme="majorBidi"/>
          <w:color w:val="auto"/>
          <w:sz w:val="26"/>
          <w:szCs w:val="26"/>
          <w:lang w:bidi="ar-BH"/>
        </w:rPr>
        <w:t>GANHRI</w:t>
      </w:r>
      <w:r w:rsidR="006A7393" w:rsidRPr="00AF4766">
        <w:rPr>
          <w:rFonts w:asciiTheme="majorBidi" w:hAnsiTheme="majorBidi" w:cstheme="majorBidi"/>
          <w:color w:val="auto"/>
          <w:sz w:val="26"/>
          <w:szCs w:val="26"/>
          <w:rtl/>
          <w:lang w:bidi="ar-BH"/>
        </w:rPr>
        <w:t>) بهدف</w:t>
      </w:r>
      <w:r w:rsidR="00AC77C2" w:rsidRPr="00AF4766">
        <w:rPr>
          <w:rFonts w:asciiTheme="majorBidi" w:hAnsiTheme="majorBidi" w:cstheme="majorBidi"/>
          <w:color w:val="auto"/>
          <w:sz w:val="26"/>
          <w:szCs w:val="26"/>
          <w:rtl/>
          <w:lang w:bidi="ar-BH"/>
        </w:rPr>
        <w:t xml:space="preserve"> تقوية هذه المؤسسة ومنحها مزيدا</w:t>
      </w:r>
      <w:r w:rsidR="006A7393" w:rsidRPr="00AF4766">
        <w:rPr>
          <w:rFonts w:asciiTheme="majorBidi" w:hAnsiTheme="majorBidi" w:cstheme="majorBidi"/>
          <w:color w:val="auto"/>
          <w:sz w:val="26"/>
          <w:szCs w:val="26"/>
          <w:rtl/>
          <w:lang w:bidi="ar-BH"/>
        </w:rPr>
        <w:t xml:space="preserve"> من الصلاحيات لتحقيق الأهداف التي أُ</w:t>
      </w:r>
      <w:r w:rsidR="00AC77C2" w:rsidRPr="00AF4766">
        <w:rPr>
          <w:rFonts w:asciiTheme="majorBidi" w:hAnsiTheme="majorBidi" w:cstheme="majorBidi"/>
          <w:color w:val="auto"/>
          <w:sz w:val="26"/>
          <w:szCs w:val="26"/>
          <w:rtl/>
          <w:lang w:bidi="ar-BH"/>
        </w:rPr>
        <w:t>نشئت من أجلها ورفع تصنيفها دوليا</w:t>
      </w:r>
      <w:r w:rsidR="006A7393" w:rsidRPr="00AF4766">
        <w:rPr>
          <w:rFonts w:asciiTheme="majorBidi" w:hAnsiTheme="majorBidi" w:cstheme="majorBidi"/>
          <w:color w:val="auto"/>
          <w:sz w:val="26"/>
          <w:szCs w:val="26"/>
          <w:rtl/>
          <w:lang w:bidi="ar-BH"/>
        </w:rPr>
        <w:t xml:space="preserve"> بما يجسد التزام المملكة بصون حقوق الإنسان</w:t>
      </w:r>
      <w:r w:rsidR="001B152C" w:rsidRPr="00AF4766">
        <w:rPr>
          <w:rFonts w:asciiTheme="majorBidi" w:hAnsiTheme="majorBidi" w:cstheme="majorBidi"/>
          <w:color w:val="auto"/>
          <w:sz w:val="26"/>
          <w:szCs w:val="26"/>
          <w:rtl/>
          <w:lang w:bidi="ar-BH"/>
        </w:rPr>
        <w:t xml:space="preserve"> ولتحقيق الامتثال التام لمبادئ باريس لسنة 1993</w:t>
      </w:r>
      <w:r w:rsidR="006A7393" w:rsidRPr="00AF4766">
        <w:rPr>
          <w:rFonts w:asciiTheme="majorBidi" w:hAnsiTheme="majorBidi" w:cstheme="majorBidi"/>
          <w:color w:val="auto"/>
          <w:sz w:val="26"/>
          <w:szCs w:val="26"/>
          <w:rtl/>
          <w:lang w:bidi="ar-BH"/>
        </w:rPr>
        <w:t xml:space="preserve">، </w:t>
      </w:r>
      <w:r w:rsidR="00AC77C2" w:rsidRPr="00AF4766">
        <w:rPr>
          <w:rFonts w:asciiTheme="majorBidi" w:hAnsiTheme="majorBidi" w:cstheme="majorBidi"/>
          <w:color w:val="auto"/>
          <w:sz w:val="26"/>
          <w:szCs w:val="26"/>
          <w:rtl/>
          <w:lang w:bidi="ar-BH"/>
        </w:rPr>
        <w:t xml:space="preserve">فقد </w:t>
      </w:r>
      <w:r w:rsidR="00427411" w:rsidRPr="00AF4766">
        <w:rPr>
          <w:rFonts w:asciiTheme="majorBidi" w:hAnsiTheme="majorBidi" w:cstheme="majorBidi"/>
          <w:color w:val="auto"/>
          <w:sz w:val="26"/>
          <w:szCs w:val="26"/>
          <w:rtl/>
          <w:lang w:bidi="ar-BH"/>
        </w:rPr>
        <w:t xml:space="preserve">صدر </w:t>
      </w:r>
      <w:r w:rsidR="00AC77C2" w:rsidRPr="00AF4766">
        <w:rPr>
          <w:rFonts w:asciiTheme="majorBidi" w:hAnsiTheme="majorBidi" w:cstheme="majorBidi"/>
          <w:color w:val="auto"/>
          <w:sz w:val="26"/>
          <w:szCs w:val="26"/>
          <w:rtl/>
          <w:lang w:bidi="ar-BH"/>
        </w:rPr>
        <w:t xml:space="preserve">في 6 أكتوبر 2016، </w:t>
      </w:r>
      <w:r w:rsidR="00427411" w:rsidRPr="00AF4766">
        <w:rPr>
          <w:rFonts w:asciiTheme="majorBidi" w:hAnsiTheme="majorBidi" w:cstheme="majorBidi"/>
          <w:color w:val="auto"/>
          <w:sz w:val="26"/>
          <w:szCs w:val="26"/>
          <w:rtl/>
          <w:lang w:bidi="ar-BH"/>
        </w:rPr>
        <w:t>المرسوم بقانون رقم (20) لسنة 2016 بشأن تعديل بعض أحكام القانون رقم (26) لسنة 2014 بإنشاء المؤسسة الوطنية لحقوق الإنسان.</w:t>
      </w:r>
    </w:p>
    <w:p w:rsidR="00553DED" w:rsidRPr="00AF4766" w:rsidRDefault="00553DED" w:rsidP="00AF4766">
      <w:pPr>
        <w:pStyle w:val="ListParagraph"/>
        <w:bidi/>
        <w:spacing w:before="240"/>
        <w:ind w:left="1080"/>
        <w:jc w:val="lowKashida"/>
        <w:rPr>
          <w:rFonts w:asciiTheme="majorBidi" w:hAnsiTheme="majorBidi" w:cstheme="majorBidi"/>
          <w:color w:val="auto"/>
          <w:sz w:val="26"/>
          <w:szCs w:val="26"/>
          <w:lang w:bidi="ar-BH"/>
        </w:rPr>
      </w:pPr>
    </w:p>
    <w:p w:rsidR="001B2896" w:rsidRPr="00AF4766" w:rsidRDefault="00427411" w:rsidP="00AF4766">
      <w:pPr>
        <w:pStyle w:val="ListParagraph"/>
        <w:numPr>
          <w:ilvl w:val="0"/>
          <w:numId w:val="11"/>
        </w:numPr>
        <w:bidi/>
        <w:spacing w:before="24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 تضمن هذا التعديل على النص صراحة على إدماج أعضاء مفرغين من ذوي الاختصاص والكفاءة في مجلس المفوضين الخاص بالمؤسسة </w:t>
      </w:r>
      <w:r w:rsidR="001B2896" w:rsidRPr="00AF4766">
        <w:rPr>
          <w:rFonts w:asciiTheme="majorBidi" w:hAnsiTheme="majorBidi" w:cstheme="majorBidi"/>
          <w:color w:val="auto"/>
          <w:sz w:val="26"/>
          <w:szCs w:val="26"/>
          <w:rtl/>
          <w:lang w:bidi="ar-BH"/>
        </w:rPr>
        <w:t>بحيث يكون العضو متفرغا لإنجاز مهام ولايته في المؤسسة، ولا يكون ملتزم بأداء عمل أو مهنة أخرى أثناء قيامه بمهام العضوية</w:t>
      </w:r>
      <w:r w:rsidRPr="00AF4766">
        <w:rPr>
          <w:rFonts w:asciiTheme="majorBidi" w:hAnsiTheme="majorBidi" w:cstheme="majorBidi"/>
          <w:color w:val="auto"/>
          <w:sz w:val="26"/>
          <w:szCs w:val="26"/>
          <w:rtl/>
          <w:lang w:bidi="ar-BH"/>
        </w:rPr>
        <w:t xml:space="preserve">، </w:t>
      </w:r>
      <w:r w:rsidRPr="00AF4766">
        <w:rPr>
          <w:rFonts w:asciiTheme="majorBidi" w:hAnsiTheme="majorBidi" w:cstheme="majorBidi"/>
          <w:color w:val="auto"/>
          <w:sz w:val="26"/>
          <w:szCs w:val="26"/>
          <w:rtl/>
          <w:lang w:bidi="ar-BH"/>
        </w:rPr>
        <w:lastRenderedPageBreak/>
        <w:t>مما يعزز من استقلالية المؤسسة الوطنية لحقوق الإنسان بما يتماشى مع مبادئ باريس</w:t>
      </w:r>
      <w:r w:rsidR="001B2896" w:rsidRPr="00AF4766">
        <w:rPr>
          <w:rFonts w:asciiTheme="majorBidi" w:hAnsiTheme="majorBidi" w:cstheme="majorBidi"/>
          <w:color w:val="auto"/>
          <w:sz w:val="26"/>
          <w:szCs w:val="26"/>
          <w:rtl/>
          <w:lang w:bidi="ar-BH"/>
        </w:rPr>
        <w:t>،</w:t>
      </w:r>
      <w:r w:rsidRPr="00AF4766">
        <w:rPr>
          <w:rFonts w:asciiTheme="majorBidi" w:hAnsiTheme="majorBidi" w:cstheme="majorBidi"/>
          <w:color w:val="auto"/>
          <w:sz w:val="26"/>
          <w:szCs w:val="26"/>
          <w:rtl/>
          <w:lang w:bidi="ar-BH"/>
        </w:rPr>
        <w:t xml:space="preserve"> كما تم تضمين المدافعين عن حقوق الإنسان وفئة ذوي الاحتياجات الخاصة في القانون، هذا بالإضافة إلى منح المؤسسة الوطنية صلاحية الزيارات المعلنة وغير المعلنة للمؤسسات الإصلاحية.</w:t>
      </w:r>
    </w:p>
    <w:p w:rsidR="001B2896" w:rsidRPr="00AF4766" w:rsidRDefault="001B2896" w:rsidP="00AF4766">
      <w:pPr>
        <w:pStyle w:val="ListParagraph"/>
        <w:bidi/>
        <w:spacing w:before="240"/>
        <w:ind w:left="1080"/>
        <w:jc w:val="lowKashida"/>
        <w:rPr>
          <w:rFonts w:asciiTheme="majorBidi" w:hAnsiTheme="majorBidi" w:cstheme="majorBidi"/>
          <w:color w:val="auto"/>
          <w:sz w:val="26"/>
          <w:szCs w:val="26"/>
          <w:lang w:bidi="ar-BH"/>
        </w:rPr>
      </w:pPr>
    </w:p>
    <w:p w:rsidR="0064188F" w:rsidRPr="00AF4766" w:rsidRDefault="00427411" w:rsidP="00AF4766">
      <w:pPr>
        <w:pStyle w:val="ListParagraph"/>
        <w:numPr>
          <w:ilvl w:val="0"/>
          <w:numId w:val="11"/>
        </w:numPr>
        <w:bidi/>
        <w:spacing w:before="24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 نصت التعديلات </w:t>
      </w:r>
      <w:r w:rsidR="005136A5" w:rsidRPr="00AF4766">
        <w:rPr>
          <w:rFonts w:asciiTheme="majorBidi" w:hAnsiTheme="majorBidi" w:cstheme="majorBidi"/>
          <w:color w:val="auto"/>
          <w:sz w:val="26"/>
          <w:szCs w:val="26"/>
          <w:rtl/>
          <w:lang w:bidi="ar-BH"/>
        </w:rPr>
        <w:t>أيضا</w:t>
      </w:r>
      <w:r w:rsidRPr="00AF4766">
        <w:rPr>
          <w:rFonts w:asciiTheme="majorBidi" w:hAnsiTheme="majorBidi" w:cstheme="majorBidi"/>
          <w:color w:val="auto"/>
          <w:sz w:val="26"/>
          <w:szCs w:val="26"/>
          <w:rtl/>
          <w:lang w:bidi="ar-BH"/>
        </w:rPr>
        <w:t xml:space="preserve"> على إضافة عبارة مهمة تتعلق بالتقارير الصادرة عن المؤسسة الوطنية لحقوق الإنسان، والتي تشير إلى أن هذه التقارير لابد وأن تتضمن </w:t>
      </w:r>
      <w:r w:rsidR="005136A5" w:rsidRPr="00AF4766">
        <w:rPr>
          <w:rFonts w:asciiTheme="majorBidi" w:hAnsiTheme="majorBidi" w:cstheme="majorBidi"/>
          <w:color w:val="auto"/>
          <w:sz w:val="26"/>
          <w:szCs w:val="26"/>
          <w:rtl/>
          <w:lang w:bidi="ar-BH"/>
        </w:rPr>
        <w:t>تقييما</w:t>
      </w:r>
      <w:r w:rsidRPr="00AF4766">
        <w:rPr>
          <w:rFonts w:asciiTheme="majorBidi" w:hAnsiTheme="majorBidi" w:cstheme="majorBidi"/>
          <w:color w:val="auto"/>
          <w:sz w:val="26"/>
          <w:szCs w:val="26"/>
          <w:rtl/>
          <w:lang w:bidi="ar-BH"/>
        </w:rPr>
        <w:t xml:space="preserve"> لتطور حالة حقوق الإنسان في المملكة، وهو ما يعني الانتقال من مرحلة الرصد إلى مرحلة التقييم وهو دور مهم يناط إلى المؤسسة ويسهم في إحداث تطوير لحالة حقوق الإنسان. كما وألزمت التعديلات المؤسسات والجهات الحكومية بالرد على ملاحظات المؤسسة الوطنية لحقوق الإنسان.</w:t>
      </w:r>
      <w:r w:rsidR="0020180E" w:rsidRPr="00AF4766">
        <w:rPr>
          <w:rFonts w:asciiTheme="majorBidi" w:hAnsiTheme="majorBidi" w:cstheme="majorBidi"/>
          <w:color w:val="auto"/>
          <w:sz w:val="26"/>
          <w:szCs w:val="26"/>
          <w:rtl/>
          <w:lang w:bidi="ar-BH"/>
        </w:rPr>
        <w:t xml:space="preserve"> </w:t>
      </w:r>
    </w:p>
    <w:p w:rsidR="00995DDA" w:rsidRPr="00AF4766" w:rsidRDefault="00995DDA" w:rsidP="00AF4766">
      <w:pPr>
        <w:pStyle w:val="ListParagraph"/>
        <w:bidi/>
        <w:spacing w:before="240"/>
        <w:ind w:left="1080"/>
        <w:jc w:val="lowKashida"/>
        <w:rPr>
          <w:rFonts w:asciiTheme="majorBidi" w:hAnsiTheme="majorBidi" w:cstheme="majorBidi"/>
          <w:color w:val="auto"/>
          <w:sz w:val="26"/>
          <w:szCs w:val="26"/>
          <w:lang w:bidi="ar-BH"/>
        </w:rPr>
      </w:pPr>
    </w:p>
    <w:p w:rsidR="009F5F70" w:rsidRPr="00AF4766" w:rsidRDefault="009F5F70" w:rsidP="00AF4766">
      <w:pPr>
        <w:pStyle w:val="ListParagraph"/>
        <w:numPr>
          <w:ilvl w:val="0"/>
          <w:numId w:val="11"/>
        </w:numPr>
        <w:bidi/>
        <w:spacing w:before="24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أكتوبر 2016، تم اعتماد المؤسسة الوطنية لحقوق الإنسان بمملكة البحرين بالإجماع عضوا مشاركا في منتدى آسيا والمحيط الهادئ (</w:t>
      </w:r>
      <w:r w:rsidRPr="00AF4766">
        <w:rPr>
          <w:rFonts w:asciiTheme="majorBidi" w:hAnsiTheme="majorBidi" w:cstheme="majorBidi"/>
          <w:color w:val="auto"/>
          <w:sz w:val="26"/>
          <w:szCs w:val="26"/>
          <w:lang w:bidi="ar-BH"/>
        </w:rPr>
        <w:t>APF</w:t>
      </w:r>
      <w:r w:rsidRPr="00AF4766">
        <w:rPr>
          <w:rFonts w:asciiTheme="majorBidi" w:hAnsiTheme="majorBidi" w:cstheme="majorBidi"/>
          <w:color w:val="auto"/>
          <w:sz w:val="26"/>
          <w:szCs w:val="26"/>
          <w:rtl/>
          <w:lang w:bidi="ar-BH"/>
        </w:rPr>
        <w:t>) خلال الاجتماع السنوي الـ21 لمنتدى آسيا والمحيط الهادئ المنعقد بالعاصمة التايلاندية بانكوك.</w:t>
      </w:r>
    </w:p>
    <w:p w:rsidR="0064188F" w:rsidRPr="00AF4766" w:rsidRDefault="0064188F" w:rsidP="00AF4766">
      <w:pPr>
        <w:pStyle w:val="ListParagraph"/>
        <w:bidi/>
        <w:spacing w:before="240"/>
        <w:ind w:left="1080"/>
        <w:jc w:val="lowKashida"/>
        <w:rPr>
          <w:rFonts w:asciiTheme="majorBidi" w:hAnsiTheme="majorBidi" w:cstheme="majorBidi"/>
          <w:color w:val="auto"/>
          <w:sz w:val="26"/>
          <w:szCs w:val="26"/>
          <w:lang w:bidi="ar-BH"/>
        </w:rPr>
      </w:pPr>
    </w:p>
    <w:p w:rsidR="006978FD" w:rsidRPr="00AF4766" w:rsidRDefault="006C0C37" w:rsidP="00AF4766">
      <w:pPr>
        <w:pStyle w:val="ListParagraph"/>
        <w:numPr>
          <w:ilvl w:val="0"/>
          <w:numId w:val="11"/>
        </w:numPr>
        <w:bidi/>
        <w:jc w:val="both"/>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فيما يتعلق بالتدابير المتخذة لضمان وصول المحتجزين إلى أطباء ومحامين من اختيارهم، والاتصال بأسرهم فور احتجازهم،</w:t>
      </w:r>
      <w:r w:rsidR="004430DE" w:rsidRPr="00AF4766">
        <w:rPr>
          <w:rFonts w:asciiTheme="majorBidi" w:hAnsiTheme="majorBidi" w:cstheme="majorBidi"/>
          <w:color w:val="auto"/>
          <w:sz w:val="26"/>
          <w:szCs w:val="26"/>
          <w:rtl/>
          <w:lang w:bidi="ar-BH"/>
        </w:rPr>
        <w:t xml:space="preserve"> فقد أ</w:t>
      </w:r>
      <w:r w:rsidR="001B2896" w:rsidRPr="00AF4766">
        <w:rPr>
          <w:rFonts w:asciiTheme="majorBidi" w:hAnsiTheme="majorBidi" w:cstheme="majorBidi"/>
          <w:color w:val="auto"/>
          <w:sz w:val="26"/>
          <w:szCs w:val="26"/>
          <w:rtl/>
          <w:lang w:bidi="ar-BH"/>
        </w:rPr>
        <w:t>وضحت</w:t>
      </w:r>
      <w:r w:rsidR="004430DE" w:rsidRPr="00AF4766">
        <w:rPr>
          <w:rFonts w:asciiTheme="majorBidi" w:hAnsiTheme="majorBidi" w:cstheme="majorBidi"/>
          <w:color w:val="auto"/>
          <w:sz w:val="26"/>
          <w:szCs w:val="26"/>
          <w:rtl/>
          <w:lang w:bidi="ar-BH"/>
        </w:rPr>
        <w:t xml:space="preserve"> الحكومة في تقرير متابعة تنفيذ توصيات تقرير اللجنة البحرينية </w:t>
      </w:r>
      <w:r w:rsidR="00862185" w:rsidRPr="00AF4766">
        <w:rPr>
          <w:rFonts w:asciiTheme="majorBidi" w:hAnsiTheme="majorBidi" w:cstheme="majorBidi"/>
          <w:color w:val="auto"/>
          <w:sz w:val="26"/>
          <w:szCs w:val="26"/>
          <w:rtl/>
          <w:lang w:bidi="ar-BH"/>
        </w:rPr>
        <w:t>المستقل</w:t>
      </w:r>
      <w:r w:rsidR="004430DE" w:rsidRPr="00AF4766">
        <w:rPr>
          <w:rFonts w:asciiTheme="majorBidi" w:hAnsiTheme="majorBidi" w:cstheme="majorBidi"/>
          <w:color w:val="auto"/>
          <w:sz w:val="26"/>
          <w:szCs w:val="26"/>
          <w:rtl/>
          <w:lang w:bidi="ar-BH"/>
        </w:rPr>
        <w:t xml:space="preserve">ة لتقصي الحقائق والصادر في ديسمبر 2013 عن خضوع مراكز الاحتجاز كافة لرقابة </w:t>
      </w:r>
      <w:r w:rsidR="001B2896" w:rsidRPr="00AF4766">
        <w:rPr>
          <w:rFonts w:asciiTheme="majorBidi" w:hAnsiTheme="majorBidi" w:cstheme="majorBidi"/>
          <w:color w:val="auto"/>
          <w:sz w:val="26"/>
          <w:szCs w:val="26"/>
          <w:rtl/>
          <w:lang w:bidi="ar-BH"/>
        </w:rPr>
        <w:t>قضائي</w:t>
      </w:r>
      <w:r w:rsidR="004430DE" w:rsidRPr="00AF4766">
        <w:rPr>
          <w:rFonts w:asciiTheme="majorBidi" w:hAnsiTheme="majorBidi" w:cstheme="majorBidi"/>
          <w:color w:val="auto"/>
          <w:sz w:val="26"/>
          <w:szCs w:val="26"/>
          <w:rtl/>
          <w:lang w:bidi="ar-BH"/>
        </w:rPr>
        <w:t xml:space="preserve">ة فعّالة، كما يقوم أعضاء وحدة التحقيق الخاصة في النيابة </w:t>
      </w:r>
      <w:r w:rsidR="001B2896" w:rsidRPr="00AF4766">
        <w:rPr>
          <w:rFonts w:asciiTheme="majorBidi" w:hAnsiTheme="majorBidi" w:cstheme="majorBidi"/>
          <w:color w:val="auto"/>
          <w:sz w:val="26"/>
          <w:szCs w:val="26"/>
          <w:rtl/>
          <w:lang w:bidi="ar-BH"/>
        </w:rPr>
        <w:t>العام</w:t>
      </w:r>
      <w:r w:rsidR="004430DE" w:rsidRPr="00AF4766">
        <w:rPr>
          <w:rFonts w:asciiTheme="majorBidi" w:hAnsiTheme="majorBidi" w:cstheme="majorBidi"/>
          <w:color w:val="auto"/>
          <w:sz w:val="26"/>
          <w:szCs w:val="26"/>
          <w:rtl/>
          <w:lang w:bidi="ar-BH"/>
        </w:rPr>
        <w:t xml:space="preserve">ة بزيارة هذه المراكز لفحص الشكاوى المختلفة التي تتلقاها، إلى جانب تعاون الوزارة مع اللجنة </w:t>
      </w:r>
      <w:r w:rsidR="001B2896" w:rsidRPr="00AF4766">
        <w:rPr>
          <w:rFonts w:asciiTheme="majorBidi" w:hAnsiTheme="majorBidi" w:cstheme="majorBidi"/>
          <w:color w:val="auto"/>
          <w:sz w:val="26"/>
          <w:szCs w:val="26"/>
          <w:rtl/>
          <w:lang w:bidi="ar-BH"/>
        </w:rPr>
        <w:t>الدولي</w:t>
      </w:r>
      <w:r w:rsidR="004430DE" w:rsidRPr="00AF4766">
        <w:rPr>
          <w:rFonts w:asciiTheme="majorBidi" w:hAnsiTheme="majorBidi" w:cstheme="majorBidi"/>
          <w:color w:val="auto"/>
          <w:sz w:val="26"/>
          <w:szCs w:val="26"/>
          <w:rtl/>
          <w:lang w:bidi="ar-BH"/>
        </w:rPr>
        <w:t>ة للصليب الأحمر (</w:t>
      </w:r>
      <w:r w:rsidR="004430DE" w:rsidRPr="00AF4766">
        <w:rPr>
          <w:rFonts w:asciiTheme="majorBidi" w:hAnsiTheme="majorBidi" w:cstheme="majorBidi"/>
          <w:color w:val="auto"/>
          <w:sz w:val="26"/>
          <w:szCs w:val="26"/>
          <w:lang w:bidi="ar-BH"/>
        </w:rPr>
        <w:t>ICRC</w:t>
      </w:r>
      <w:r w:rsidR="004430DE" w:rsidRPr="00AF4766">
        <w:rPr>
          <w:rFonts w:asciiTheme="majorBidi" w:hAnsiTheme="majorBidi" w:cstheme="majorBidi"/>
          <w:color w:val="auto"/>
          <w:sz w:val="26"/>
          <w:szCs w:val="26"/>
          <w:rtl/>
          <w:lang w:bidi="ar-BH"/>
        </w:rPr>
        <w:t xml:space="preserve">) لزيارة السجون وتدريب الكوادر </w:t>
      </w:r>
      <w:r w:rsidR="001B2896" w:rsidRPr="00AF4766">
        <w:rPr>
          <w:rFonts w:asciiTheme="majorBidi" w:hAnsiTheme="majorBidi" w:cstheme="majorBidi"/>
          <w:color w:val="auto"/>
          <w:sz w:val="26"/>
          <w:szCs w:val="26"/>
          <w:rtl/>
          <w:lang w:bidi="ar-BH"/>
        </w:rPr>
        <w:t>الوطني</w:t>
      </w:r>
      <w:r w:rsidR="004430DE" w:rsidRPr="00AF4766">
        <w:rPr>
          <w:rFonts w:asciiTheme="majorBidi" w:hAnsiTheme="majorBidi" w:cstheme="majorBidi"/>
          <w:color w:val="auto"/>
          <w:sz w:val="26"/>
          <w:szCs w:val="26"/>
          <w:rtl/>
          <w:lang w:bidi="ar-BH"/>
        </w:rPr>
        <w:t xml:space="preserve">ة العاملة فيه، من أجل رفع كفاءتهم، كما أوضحت أن وزارة </w:t>
      </w:r>
      <w:r w:rsidR="001B2896" w:rsidRPr="00AF4766">
        <w:rPr>
          <w:rFonts w:asciiTheme="majorBidi" w:hAnsiTheme="majorBidi" w:cstheme="majorBidi"/>
          <w:color w:val="auto"/>
          <w:sz w:val="26"/>
          <w:szCs w:val="26"/>
          <w:rtl/>
          <w:lang w:bidi="ar-BH"/>
        </w:rPr>
        <w:t>الداخلي</w:t>
      </w:r>
      <w:r w:rsidR="004430DE" w:rsidRPr="00AF4766">
        <w:rPr>
          <w:rFonts w:asciiTheme="majorBidi" w:hAnsiTheme="majorBidi" w:cstheme="majorBidi"/>
          <w:color w:val="auto"/>
          <w:sz w:val="26"/>
          <w:szCs w:val="26"/>
          <w:rtl/>
          <w:lang w:bidi="ar-BH"/>
        </w:rPr>
        <w:t xml:space="preserve">ة قد أصدرت </w:t>
      </w:r>
      <w:r w:rsidR="001B2896" w:rsidRPr="00AF4766">
        <w:rPr>
          <w:rFonts w:asciiTheme="majorBidi" w:hAnsiTheme="majorBidi" w:cstheme="majorBidi"/>
          <w:color w:val="auto"/>
          <w:sz w:val="26"/>
          <w:szCs w:val="26"/>
          <w:rtl/>
          <w:lang w:bidi="ar-BH"/>
        </w:rPr>
        <w:t>قرار</w:t>
      </w:r>
      <w:r w:rsidR="004430DE" w:rsidRPr="00AF4766">
        <w:rPr>
          <w:rFonts w:asciiTheme="majorBidi" w:hAnsiTheme="majorBidi" w:cstheme="majorBidi"/>
          <w:color w:val="auto"/>
          <w:sz w:val="26"/>
          <w:szCs w:val="26"/>
          <w:rtl/>
          <w:lang w:bidi="ar-BH"/>
        </w:rPr>
        <w:t>ا يتضمن إجراءات جديدة تلزم توقيع أي موقوف إلى جانب الضابط المسؤول عن الاعتقال، تتضمن جملة من الحقوق أبرزها أن يتم إبراز مذكرة أمر القبض وضمان التواصل السريع مع المحامي</w:t>
      </w:r>
      <w:r w:rsidR="00862185" w:rsidRPr="00AF4766">
        <w:rPr>
          <w:rFonts w:asciiTheme="majorBidi" w:hAnsiTheme="majorBidi" w:cstheme="majorBidi"/>
          <w:color w:val="auto"/>
          <w:sz w:val="26"/>
          <w:szCs w:val="26"/>
          <w:rtl/>
          <w:lang w:bidi="ar-BH"/>
        </w:rPr>
        <w:t>.</w:t>
      </w:r>
      <w:r w:rsidR="00862185" w:rsidRPr="00AF4766">
        <w:rPr>
          <w:rStyle w:val="FootnoteReference"/>
          <w:rFonts w:asciiTheme="majorBidi" w:hAnsiTheme="majorBidi" w:cstheme="majorBidi"/>
          <w:color w:val="auto"/>
          <w:sz w:val="26"/>
          <w:szCs w:val="26"/>
          <w:rtl/>
          <w:lang w:bidi="ar-BH"/>
        </w:rPr>
        <w:footnoteReference w:id="12"/>
      </w:r>
    </w:p>
    <w:p w:rsidR="0064188F" w:rsidRPr="00AF4766" w:rsidRDefault="0064188F" w:rsidP="00AF4766">
      <w:pPr>
        <w:pStyle w:val="ListParagraph"/>
        <w:bidi/>
        <w:ind w:left="1080"/>
        <w:jc w:val="both"/>
        <w:rPr>
          <w:rFonts w:asciiTheme="majorBidi" w:hAnsiTheme="majorBidi" w:cstheme="majorBidi"/>
          <w:color w:val="auto"/>
          <w:sz w:val="26"/>
          <w:szCs w:val="26"/>
          <w:lang w:bidi="ar-BH"/>
        </w:rPr>
      </w:pPr>
    </w:p>
    <w:p w:rsidR="00BD1B70" w:rsidRPr="00AF4766" w:rsidRDefault="00BD1B70"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على الرغم من عدم انضمام حكومة مملكة البحرين إلى البروتوكول الاختياري الملحق بالاتفاقية</w:t>
      </w:r>
      <w:r w:rsidR="001F4E50" w:rsidRPr="00AF4766">
        <w:rPr>
          <w:rFonts w:asciiTheme="majorBidi" w:hAnsiTheme="majorBidi" w:cstheme="majorBidi"/>
          <w:color w:val="auto"/>
          <w:sz w:val="26"/>
          <w:szCs w:val="26"/>
          <w:rtl/>
          <w:lang w:bidi="ar-BH"/>
        </w:rPr>
        <w:t xml:space="preserve">، </w:t>
      </w:r>
      <w:r w:rsidRPr="00AF4766">
        <w:rPr>
          <w:rFonts w:asciiTheme="majorBidi" w:hAnsiTheme="majorBidi" w:cstheme="majorBidi"/>
          <w:color w:val="auto"/>
          <w:sz w:val="26"/>
          <w:szCs w:val="26"/>
          <w:rtl/>
          <w:lang w:bidi="ar-BH"/>
        </w:rPr>
        <w:t xml:space="preserve">إلا أنه في عام 2013 تم إنشاء وتحديد اختصاصات </w:t>
      </w:r>
      <w:r w:rsidR="00995DDA" w:rsidRPr="00AF4766">
        <w:rPr>
          <w:rFonts w:asciiTheme="majorBidi" w:hAnsiTheme="majorBidi" w:cstheme="majorBidi"/>
          <w:color w:val="auto"/>
          <w:sz w:val="26"/>
          <w:szCs w:val="26"/>
          <w:rtl/>
          <w:lang w:bidi="ar-BH"/>
        </w:rPr>
        <w:t>مفوضي</w:t>
      </w:r>
      <w:r w:rsidRPr="00AF4766">
        <w:rPr>
          <w:rFonts w:asciiTheme="majorBidi" w:hAnsiTheme="majorBidi" w:cstheme="majorBidi"/>
          <w:color w:val="auto"/>
          <w:sz w:val="26"/>
          <w:szCs w:val="26"/>
          <w:rtl/>
          <w:lang w:bidi="ar-BH"/>
        </w:rPr>
        <w:t>ة حقوق السجناء والمحتجزين بموجب المرسوم رقم (61) لسنة 2013</w:t>
      </w:r>
      <w:r w:rsidR="001F4E50" w:rsidRPr="00AF4766">
        <w:rPr>
          <w:rFonts w:asciiTheme="majorBidi" w:hAnsiTheme="majorBidi" w:cstheme="majorBidi"/>
          <w:color w:val="auto"/>
          <w:sz w:val="26"/>
          <w:szCs w:val="26"/>
          <w:rtl/>
          <w:lang w:bidi="ar-BH"/>
        </w:rPr>
        <w:t>،</w:t>
      </w:r>
      <w:r w:rsidRPr="00AF4766">
        <w:rPr>
          <w:rFonts w:asciiTheme="majorBidi" w:hAnsiTheme="majorBidi" w:cstheme="majorBidi"/>
          <w:color w:val="auto"/>
          <w:sz w:val="26"/>
          <w:szCs w:val="26"/>
          <w:rtl/>
          <w:lang w:bidi="ar-BH"/>
        </w:rPr>
        <w:t xml:space="preserve"> حيث تختص المفوضية بمراقبة السجون ومراكز التوقيف ومراكز رعاية الأحداث والمحتجزين، وغيرها من الأماكن التي من الممكن أن يتم فيها احتجاز الأفراد، كالمستشفيات والمصحات </w:t>
      </w:r>
      <w:r w:rsidR="00995DDA" w:rsidRPr="00AF4766">
        <w:rPr>
          <w:rFonts w:asciiTheme="majorBidi" w:hAnsiTheme="majorBidi" w:cstheme="majorBidi"/>
          <w:color w:val="auto"/>
          <w:sz w:val="26"/>
          <w:szCs w:val="26"/>
          <w:rtl/>
          <w:lang w:bidi="ar-BH"/>
        </w:rPr>
        <w:t>النفسي</w:t>
      </w:r>
      <w:r w:rsidRPr="00AF4766">
        <w:rPr>
          <w:rFonts w:asciiTheme="majorBidi" w:hAnsiTheme="majorBidi" w:cstheme="majorBidi"/>
          <w:color w:val="auto"/>
          <w:sz w:val="26"/>
          <w:szCs w:val="26"/>
          <w:rtl/>
          <w:lang w:bidi="ar-BH"/>
        </w:rPr>
        <w:t xml:space="preserve">ة، بهدف التحقق من </w:t>
      </w:r>
      <w:r w:rsidRPr="00AF4766">
        <w:rPr>
          <w:rFonts w:asciiTheme="majorBidi" w:hAnsiTheme="majorBidi" w:cstheme="majorBidi"/>
          <w:color w:val="auto"/>
          <w:sz w:val="26"/>
          <w:szCs w:val="26"/>
          <w:rtl/>
          <w:lang w:bidi="ar-BH"/>
        </w:rPr>
        <w:lastRenderedPageBreak/>
        <w:t xml:space="preserve">أوضاع احتجاز النزلاء والمعاملة التي يتلقونها، لضمان عدم تعرضهم للتعذيب أو المعاملة </w:t>
      </w:r>
      <w:r w:rsidR="00995DDA" w:rsidRPr="00AF4766">
        <w:rPr>
          <w:rFonts w:asciiTheme="majorBidi" w:hAnsiTheme="majorBidi" w:cstheme="majorBidi"/>
          <w:color w:val="auto"/>
          <w:sz w:val="26"/>
          <w:szCs w:val="26"/>
          <w:rtl/>
          <w:lang w:bidi="ar-BH"/>
        </w:rPr>
        <w:t>اللاإنساني</w:t>
      </w:r>
      <w:r w:rsidRPr="00AF4766">
        <w:rPr>
          <w:rFonts w:asciiTheme="majorBidi" w:hAnsiTheme="majorBidi" w:cstheme="majorBidi"/>
          <w:color w:val="auto"/>
          <w:sz w:val="26"/>
          <w:szCs w:val="26"/>
          <w:rtl/>
          <w:lang w:bidi="ar-BH"/>
        </w:rPr>
        <w:t xml:space="preserve">ة أو الحاطّة بالكرامة. </w:t>
      </w:r>
    </w:p>
    <w:p w:rsidR="0064188F" w:rsidRPr="00AF4766" w:rsidRDefault="0064188F" w:rsidP="00AF4766">
      <w:pPr>
        <w:pStyle w:val="ListParagraph"/>
        <w:bidi/>
        <w:spacing w:before="240" w:after="0"/>
        <w:ind w:left="1080"/>
        <w:jc w:val="lowKashida"/>
        <w:rPr>
          <w:rFonts w:asciiTheme="majorBidi" w:hAnsiTheme="majorBidi" w:cstheme="majorBidi"/>
          <w:color w:val="auto"/>
          <w:sz w:val="26"/>
          <w:szCs w:val="26"/>
          <w:lang w:bidi="ar-BH"/>
        </w:rPr>
      </w:pPr>
    </w:p>
    <w:p w:rsidR="008B0212" w:rsidRPr="00AF4766" w:rsidRDefault="00B17A65"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في عام 2012 </w:t>
      </w:r>
      <w:r w:rsidR="006A3DE7" w:rsidRPr="00AF4766">
        <w:rPr>
          <w:rFonts w:asciiTheme="majorBidi" w:hAnsiTheme="majorBidi" w:cstheme="majorBidi"/>
          <w:color w:val="auto"/>
          <w:sz w:val="26"/>
          <w:szCs w:val="26"/>
          <w:rtl/>
          <w:lang w:bidi="ar-BH"/>
        </w:rPr>
        <w:t>وتنفيذا</w:t>
      </w:r>
      <w:r w:rsidR="006F13F5" w:rsidRPr="00AF4766">
        <w:rPr>
          <w:rFonts w:asciiTheme="majorBidi" w:hAnsiTheme="majorBidi" w:cstheme="majorBidi"/>
          <w:color w:val="auto"/>
          <w:sz w:val="26"/>
          <w:szCs w:val="26"/>
          <w:rtl/>
          <w:lang w:bidi="ar-BH"/>
        </w:rPr>
        <w:t xml:space="preserve"> للتوصية رقم</w:t>
      </w:r>
      <w:r w:rsidR="006F13F5" w:rsidRPr="00AF4766">
        <w:rPr>
          <w:rFonts w:asciiTheme="majorBidi" w:hAnsiTheme="majorBidi" w:cstheme="majorBidi"/>
          <w:sz w:val="26"/>
          <w:szCs w:val="26"/>
          <w:rtl/>
          <w:lang w:bidi="ar-BH"/>
        </w:rPr>
        <w:t xml:space="preserve"> (</w:t>
      </w:r>
      <w:r w:rsidR="006F13F5" w:rsidRPr="00AF4766">
        <w:rPr>
          <w:rFonts w:asciiTheme="majorBidi" w:hAnsiTheme="majorBidi" w:cstheme="majorBidi"/>
          <w:color w:val="auto"/>
          <w:sz w:val="26"/>
          <w:szCs w:val="26"/>
          <w:rtl/>
          <w:lang w:bidi="ar-BH"/>
        </w:rPr>
        <w:t>171</w:t>
      </w:r>
      <w:r w:rsidR="00ED69EC" w:rsidRPr="00AF4766">
        <w:rPr>
          <w:rFonts w:asciiTheme="majorBidi" w:hAnsiTheme="majorBidi" w:cstheme="majorBidi"/>
          <w:color w:val="auto"/>
          <w:sz w:val="26"/>
          <w:szCs w:val="26"/>
          <w:rtl/>
          <w:lang w:bidi="ar-BH"/>
        </w:rPr>
        <w:t>9</w:t>
      </w:r>
      <w:r w:rsidR="006F13F5" w:rsidRPr="00AF4766">
        <w:rPr>
          <w:rFonts w:asciiTheme="majorBidi" w:hAnsiTheme="majorBidi" w:cstheme="majorBidi"/>
          <w:sz w:val="26"/>
          <w:szCs w:val="26"/>
          <w:rtl/>
          <w:lang w:bidi="ar-BH"/>
        </w:rPr>
        <w:t xml:space="preserve">) </w:t>
      </w:r>
      <w:r w:rsidR="006F13F5" w:rsidRPr="00AF4766">
        <w:rPr>
          <w:rFonts w:asciiTheme="majorBidi" w:hAnsiTheme="majorBidi" w:cstheme="majorBidi"/>
          <w:color w:val="auto"/>
          <w:sz w:val="26"/>
          <w:szCs w:val="26"/>
          <w:rtl/>
          <w:lang w:bidi="ar-BH"/>
        </w:rPr>
        <w:t xml:space="preserve">من تقرير اللجنة البحرينية المستقلة لتقصي الحقائق </w:t>
      </w:r>
      <w:r w:rsidRPr="00AF4766">
        <w:rPr>
          <w:rFonts w:asciiTheme="majorBidi" w:hAnsiTheme="majorBidi" w:cstheme="majorBidi"/>
          <w:color w:val="auto"/>
          <w:sz w:val="26"/>
          <w:szCs w:val="26"/>
          <w:rtl/>
          <w:lang w:bidi="ar-BH"/>
        </w:rPr>
        <w:t>صدر قرار النائب العام رقم (8) لسنة 2012 بإنشاء وحدة التحقيق الخاصة وجعل لها الاختصاص بالتحقيق والتصرف في ادعاءات التعذيب وغيره من سائر ضروب سوء المعاملة، إذ تباشر الوحدة مهامها- بحسب قرار إنشائها - بشكل مستقل تحت إشراف النائب العام، ويرأسها رئيس نيابة ويعاونه عدد من المحققين من ذوي الخبرة، مع تدعيمها بما يلزم للقيام بمهامها. حيث تتولى هذه الوحدة فرض الرقابة على قوات الأمن في مملكة البحرين وضمان تقيد جميع أفرادها ومنتسبيها بالالتزامات المنصوص عليها في الاتفاقية.</w:t>
      </w:r>
      <w:r w:rsidR="00995DDA" w:rsidRPr="00AF4766">
        <w:rPr>
          <w:rStyle w:val="FootnoteReference"/>
          <w:rFonts w:asciiTheme="majorBidi" w:hAnsiTheme="majorBidi" w:cstheme="majorBidi"/>
          <w:color w:val="auto"/>
          <w:sz w:val="26"/>
          <w:szCs w:val="26"/>
          <w:rtl/>
          <w:lang w:bidi="ar-BH"/>
        </w:rPr>
        <w:footnoteReference w:id="13"/>
      </w:r>
    </w:p>
    <w:p w:rsidR="00FC46C9" w:rsidRPr="00AF4766" w:rsidRDefault="00FC46C9" w:rsidP="00AF4766">
      <w:pPr>
        <w:pStyle w:val="ListParagraph"/>
        <w:bidi/>
        <w:spacing w:before="240" w:after="0"/>
        <w:ind w:left="1080"/>
        <w:jc w:val="lowKashida"/>
        <w:rPr>
          <w:rFonts w:asciiTheme="majorBidi" w:hAnsiTheme="majorBidi" w:cstheme="majorBidi"/>
          <w:color w:val="auto"/>
          <w:sz w:val="26"/>
          <w:szCs w:val="26"/>
          <w:lang w:bidi="ar-BH"/>
        </w:rPr>
      </w:pPr>
    </w:p>
    <w:p w:rsidR="00B17A65" w:rsidRPr="00AF4766" w:rsidRDefault="00B17A65"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واستكمالا للبناء المؤسسي في مجال حماية الحق في السلامة الجسدية والمعنوية،</w:t>
      </w:r>
      <w:r w:rsidRPr="00AF4766">
        <w:rPr>
          <w:rFonts w:asciiTheme="majorBidi" w:hAnsiTheme="majorBidi" w:cstheme="majorBidi"/>
          <w:sz w:val="26"/>
          <w:szCs w:val="26"/>
          <w:rtl/>
        </w:rPr>
        <w:t xml:space="preserve"> </w:t>
      </w:r>
      <w:r w:rsidRPr="00AF4766">
        <w:rPr>
          <w:rFonts w:asciiTheme="majorBidi" w:hAnsiTheme="majorBidi" w:cstheme="majorBidi"/>
          <w:color w:val="auto"/>
          <w:sz w:val="26"/>
          <w:szCs w:val="26"/>
          <w:rtl/>
          <w:lang w:bidi="ar-BH"/>
        </w:rPr>
        <w:t>فقد صدر المرسوم رقم (27) لسنة 2012 والمعدل بالمرسوم رقم (35) لسنة 2013 بشأن إنشاء مكتب مستقل لأمين عام التظلمات بوزارة الداخلية، الذي أنيط به بشكل أساسي تلقي وفحص الشكاوى المقدمة من أي جهة ضد جميع العاملين في وزارة الداخلية من مدنيين وعسكريين أيا كان موقع عملهم، بالإضافة إلى سلطة مطلقة لزيارة السجون وأماكن رعاية الأحداث وأماكن الحبس الاحتياطي والاحتجاز لغرض التحقق من قانونية الإيداع وعدم تعرض النزلاء والمحبوسين والمحتجزين للتعذيب أو المعاملة اللاإنسانية أو الحاطة بالكرامة.</w:t>
      </w:r>
    </w:p>
    <w:p w:rsidR="0064188F" w:rsidRPr="00AF4766" w:rsidRDefault="0064188F" w:rsidP="00AF4766">
      <w:pPr>
        <w:pStyle w:val="ListParagraph"/>
        <w:bidi/>
        <w:spacing w:before="240" w:after="0"/>
        <w:ind w:left="1080"/>
        <w:jc w:val="lowKashida"/>
        <w:rPr>
          <w:rFonts w:asciiTheme="majorBidi" w:hAnsiTheme="majorBidi" w:cstheme="majorBidi"/>
          <w:color w:val="auto"/>
          <w:sz w:val="26"/>
          <w:szCs w:val="26"/>
          <w:lang w:bidi="ar-BH"/>
        </w:rPr>
      </w:pPr>
    </w:p>
    <w:p w:rsidR="00C14A0D" w:rsidRPr="00AF4766" w:rsidRDefault="00DD4678" w:rsidP="00AC693E">
      <w:pPr>
        <w:pStyle w:val="BasicParagraph"/>
        <w:numPr>
          <w:ilvl w:val="0"/>
          <w:numId w:val="11"/>
        </w:numPr>
        <w:tabs>
          <w:tab w:val="left" w:pos="360"/>
        </w:tabs>
        <w:jc w:val="lowKashida"/>
        <w:rPr>
          <w:rFonts w:asciiTheme="majorBidi" w:eastAsiaTheme="minorEastAsia" w:hAnsiTheme="majorBidi" w:cstheme="majorBidi"/>
          <w:color w:val="auto"/>
          <w:kern w:val="0"/>
          <w:sz w:val="26"/>
          <w:szCs w:val="26"/>
          <w:lang w:val="en-US" w:bidi="ar-YE"/>
        </w:rPr>
      </w:pPr>
      <w:r w:rsidRPr="00AF4766">
        <w:rPr>
          <w:rFonts w:asciiTheme="majorBidi" w:eastAsiaTheme="minorEastAsia" w:hAnsiTheme="majorBidi" w:cstheme="majorBidi"/>
          <w:color w:val="auto"/>
          <w:kern w:val="0"/>
          <w:sz w:val="26"/>
          <w:szCs w:val="26"/>
          <w:rtl/>
          <w:lang w:val="en-US" w:bidi="ar-BH"/>
        </w:rPr>
        <w:t>ويعد إنشاء الصندوق الوطني لتعويض المتضررين بموجب المرسوم بقانون رقم (30) لسنة 2011 خطوة إيجابية تتجسد في إعمال المبادئ الأساسية والتوجيهية بشأن الحق في الانتصاف العادل والجبر لضحايا الانتهاكات الجسيمة للقانون الدولي لحقوق الإنسان أو للقانون الإنساني الدولي على حد سواء، وأعقب ذلك صدور المرسوم رقم (13) لسنة 2012 بشأن نظام عمل الصندوق الوطني لتعويض المتضررين، الذي أنشئت بموجبه لجنة تتولى النظر في طلبات التعويض المقدمة إليها وصرف التعويض للضحايا طبقا لأحكام القانون، كما حدد المرسوم تشكيل اللجنة من خمسة أعضاء، على أن يكون عضوان منهم من القضاة، وبمثلهما من منظمات المجتمع المدني، وعضو من الحكومة ممن يُشهد لهم بالاستقلال</w:t>
      </w:r>
      <w:r w:rsidR="00DA669B" w:rsidRPr="00AF4766">
        <w:rPr>
          <w:rFonts w:asciiTheme="majorBidi" w:eastAsiaTheme="minorEastAsia" w:hAnsiTheme="majorBidi" w:cstheme="majorBidi"/>
          <w:color w:val="auto"/>
          <w:kern w:val="0"/>
          <w:sz w:val="26"/>
          <w:szCs w:val="26"/>
          <w:rtl/>
          <w:lang w:val="en-US" w:bidi="ar-BH"/>
        </w:rPr>
        <w:t>ية والموضوعية والكفاءة والنزاهة</w:t>
      </w:r>
      <w:r w:rsidR="00C14A0D" w:rsidRPr="00AF4766">
        <w:rPr>
          <w:rFonts w:asciiTheme="majorBidi" w:eastAsiaTheme="minorEastAsia" w:hAnsiTheme="majorBidi" w:cstheme="majorBidi"/>
          <w:color w:val="auto"/>
          <w:kern w:val="0"/>
          <w:sz w:val="26"/>
          <w:szCs w:val="26"/>
          <w:rtl/>
          <w:lang w:val="en-US" w:bidi="ar-YE"/>
        </w:rPr>
        <w:t>.</w:t>
      </w:r>
      <w:r w:rsidR="00A97C97" w:rsidRPr="00AF4766">
        <w:rPr>
          <w:rFonts w:asciiTheme="majorBidi" w:eastAsiaTheme="minorEastAsia" w:hAnsiTheme="majorBidi" w:cstheme="majorBidi"/>
          <w:color w:val="auto"/>
          <w:kern w:val="0"/>
          <w:sz w:val="26"/>
          <w:szCs w:val="26"/>
          <w:lang w:val="en-US" w:bidi="ar-YE"/>
        </w:rPr>
        <w:t xml:space="preserve"> </w:t>
      </w:r>
      <w:r w:rsidR="00A97C97" w:rsidRPr="00AF4766">
        <w:rPr>
          <w:rStyle w:val="FootnoteReference"/>
          <w:rFonts w:asciiTheme="majorBidi" w:eastAsiaTheme="minorEastAsia" w:hAnsiTheme="majorBidi" w:cstheme="majorBidi"/>
          <w:color w:val="auto"/>
          <w:kern w:val="0"/>
          <w:sz w:val="26"/>
          <w:szCs w:val="26"/>
          <w:lang w:val="en-US" w:bidi="ar-YE"/>
        </w:rPr>
        <w:footnoteReference w:id="14"/>
      </w:r>
    </w:p>
    <w:p w:rsidR="00621645" w:rsidRDefault="00621645">
      <w:pPr>
        <w:rPr>
          <w:rFonts w:asciiTheme="majorBidi" w:hAnsiTheme="majorBidi" w:cstheme="majorBidi"/>
          <w:color w:val="auto"/>
          <w:sz w:val="26"/>
          <w:szCs w:val="26"/>
          <w:rtl/>
          <w:lang w:bidi="ar-YE"/>
        </w:rPr>
      </w:pPr>
      <w:r>
        <w:rPr>
          <w:rFonts w:asciiTheme="majorBidi" w:hAnsiTheme="majorBidi" w:cstheme="majorBidi"/>
          <w:color w:val="auto"/>
          <w:sz w:val="26"/>
          <w:szCs w:val="26"/>
          <w:rtl/>
          <w:lang w:bidi="ar-YE"/>
        </w:rPr>
        <w:br w:type="page"/>
      </w:r>
    </w:p>
    <w:p w:rsidR="00325DE4" w:rsidRPr="00AF4766" w:rsidRDefault="00325DE4" w:rsidP="00AF4766">
      <w:pPr>
        <w:pStyle w:val="BasicParagraph"/>
        <w:tabs>
          <w:tab w:val="left" w:pos="360"/>
        </w:tabs>
        <w:ind w:left="1080" w:right="360"/>
        <w:jc w:val="lowKashida"/>
        <w:rPr>
          <w:rFonts w:asciiTheme="majorBidi" w:eastAsiaTheme="minorEastAsia" w:hAnsiTheme="majorBidi" w:cstheme="majorBidi"/>
          <w:color w:val="auto"/>
          <w:kern w:val="0"/>
          <w:sz w:val="26"/>
          <w:szCs w:val="26"/>
          <w:lang w:val="en-US" w:bidi="ar-YE"/>
        </w:rPr>
      </w:pPr>
    </w:p>
    <w:p w:rsidR="00233DFB" w:rsidRPr="00621645" w:rsidRDefault="00325DE4" w:rsidP="00AC693E">
      <w:pPr>
        <w:pStyle w:val="BasicParagraph"/>
        <w:numPr>
          <w:ilvl w:val="0"/>
          <w:numId w:val="11"/>
        </w:numPr>
        <w:tabs>
          <w:tab w:val="left" w:pos="360"/>
        </w:tabs>
        <w:jc w:val="lowKashida"/>
        <w:rPr>
          <w:rFonts w:asciiTheme="majorBidi" w:eastAsiaTheme="minorEastAsia" w:hAnsiTheme="majorBidi" w:cstheme="majorBidi"/>
          <w:color w:val="auto"/>
          <w:kern w:val="0"/>
          <w:sz w:val="26"/>
          <w:szCs w:val="26"/>
          <w:lang w:val="en-US" w:bidi="ar-YE"/>
        </w:rPr>
      </w:pPr>
      <w:r w:rsidRPr="00621645">
        <w:rPr>
          <w:rFonts w:asciiTheme="majorBidi" w:eastAsiaTheme="minorEastAsia" w:hAnsiTheme="majorBidi" w:cstheme="majorBidi"/>
          <w:color w:val="auto"/>
          <w:kern w:val="0"/>
          <w:sz w:val="26"/>
          <w:szCs w:val="26"/>
          <w:rtl/>
          <w:lang w:val="en-US" w:bidi="ar-YE"/>
        </w:rPr>
        <w:t>أوصت المؤسسة الحكومة بوضع معايير واضحة وشفافة وبرنامج زمني لسرعة صرف التعويضات لمن يثبت وقوع الضرر عليه، سواء تلك التعويضات المقررة من قبل الصندوق الوطني لتعويض المتضررين أو مكتب التسوية المدنية بوزارة العدل والشؤون الإسلامية والأوقاف حسب الأحوال</w:t>
      </w:r>
      <w:r w:rsidR="00233DFB" w:rsidRPr="00621645">
        <w:rPr>
          <w:rFonts w:asciiTheme="majorBidi" w:eastAsiaTheme="minorEastAsia" w:hAnsiTheme="majorBidi" w:cstheme="majorBidi" w:hint="cs"/>
          <w:color w:val="auto"/>
          <w:kern w:val="0"/>
          <w:sz w:val="26"/>
          <w:szCs w:val="26"/>
          <w:rtl/>
          <w:lang w:val="en-US" w:bidi="ar-YE"/>
        </w:rPr>
        <w:t>.</w:t>
      </w:r>
    </w:p>
    <w:p w:rsidR="00233DFB" w:rsidRDefault="00233DFB" w:rsidP="00233DFB">
      <w:pPr>
        <w:pStyle w:val="ListParagraph"/>
        <w:rPr>
          <w:rFonts w:asciiTheme="majorBidi" w:hAnsiTheme="majorBidi" w:cstheme="majorBidi"/>
          <w:color w:val="auto"/>
          <w:sz w:val="26"/>
          <w:szCs w:val="26"/>
          <w:highlight w:val="yellow"/>
          <w:rtl/>
          <w:lang w:bidi="ar-YE"/>
        </w:rPr>
      </w:pPr>
    </w:p>
    <w:p w:rsidR="00325DE4" w:rsidRPr="00621645" w:rsidRDefault="00233DFB" w:rsidP="00AC693E">
      <w:pPr>
        <w:pStyle w:val="BasicParagraph"/>
        <w:numPr>
          <w:ilvl w:val="0"/>
          <w:numId w:val="11"/>
        </w:numPr>
        <w:tabs>
          <w:tab w:val="left" w:pos="360"/>
        </w:tabs>
        <w:jc w:val="lowKashida"/>
        <w:rPr>
          <w:rFonts w:asciiTheme="majorBidi" w:eastAsiaTheme="minorEastAsia" w:hAnsiTheme="majorBidi" w:cstheme="majorBidi"/>
          <w:color w:val="auto"/>
          <w:kern w:val="0"/>
          <w:sz w:val="26"/>
          <w:szCs w:val="26"/>
          <w:lang w:val="en-US" w:bidi="ar-YE"/>
        </w:rPr>
      </w:pPr>
      <w:r w:rsidRPr="00621645">
        <w:rPr>
          <w:rFonts w:asciiTheme="majorBidi" w:eastAsiaTheme="minorEastAsia" w:hAnsiTheme="majorBidi" w:cstheme="majorBidi" w:hint="cs"/>
          <w:color w:val="auto"/>
          <w:kern w:val="0"/>
          <w:sz w:val="26"/>
          <w:szCs w:val="26"/>
          <w:rtl/>
          <w:lang w:val="en-US" w:bidi="ar-YE"/>
        </w:rPr>
        <w:t>و</w:t>
      </w:r>
      <w:r w:rsidR="00325DE4" w:rsidRPr="00621645">
        <w:rPr>
          <w:rFonts w:asciiTheme="majorBidi" w:eastAsiaTheme="minorEastAsia" w:hAnsiTheme="majorBidi" w:cstheme="majorBidi"/>
          <w:color w:val="auto"/>
          <w:kern w:val="0"/>
          <w:sz w:val="26"/>
          <w:szCs w:val="26"/>
          <w:rtl/>
          <w:lang w:val="en-US" w:bidi="ar-YE"/>
        </w:rPr>
        <w:t>قد امتثلت الحكومة لهذه التوصية</w:t>
      </w:r>
      <w:r w:rsidR="00C40078" w:rsidRPr="00621645">
        <w:rPr>
          <w:rFonts w:asciiTheme="majorBidi" w:eastAsiaTheme="minorEastAsia" w:hAnsiTheme="majorBidi" w:cstheme="majorBidi"/>
          <w:color w:val="auto"/>
          <w:kern w:val="0"/>
          <w:sz w:val="26"/>
          <w:szCs w:val="26"/>
          <w:rtl/>
          <w:lang w:val="en-US" w:bidi="ar-YE"/>
        </w:rPr>
        <w:t xml:space="preserve"> حيث أوضحت في تقريرها الدوري الثاني للجنة مناهضة التعذيب، الإسراع في صرف التعويضات للمتضررين حيث أنه بنهاية عام </w:t>
      </w:r>
      <w:r w:rsidR="00C40078" w:rsidRPr="00621645">
        <w:rPr>
          <w:rFonts w:asciiTheme="majorBidi" w:eastAsiaTheme="minorEastAsia" w:hAnsiTheme="majorBidi" w:cstheme="majorBidi"/>
          <w:color w:val="auto"/>
          <w:kern w:val="0"/>
          <w:sz w:val="26"/>
          <w:szCs w:val="26"/>
          <w:rtl/>
          <w:lang w:val="en-US" w:bidi="ar-BH"/>
        </w:rPr>
        <w:t>2013</w:t>
      </w:r>
      <w:r w:rsidR="00C40078" w:rsidRPr="00621645">
        <w:rPr>
          <w:rFonts w:asciiTheme="majorBidi" w:eastAsiaTheme="minorEastAsia" w:hAnsiTheme="majorBidi" w:cstheme="majorBidi"/>
          <w:color w:val="auto"/>
          <w:kern w:val="0"/>
          <w:sz w:val="26"/>
          <w:szCs w:val="26"/>
          <w:rtl/>
          <w:lang w:val="en-US" w:bidi="ar-YE"/>
        </w:rPr>
        <w:t xml:space="preserve"> تم دفع مبلغ </w:t>
      </w:r>
      <w:r w:rsidR="00C40078" w:rsidRPr="00621645">
        <w:rPr>
          <w:rFonts w:asciiTheme="majorBidi" w:eastAsiaTheme="minorEastAsia" w:hAnsiTheme="majorBidi" w:cstheme="majorBidi"/>
          <w:color w:val="auto"/>
          <w:kern w:val="0"/>
          <w:sz w:val="26"/>
          <w:szCs w:val="26"/>
          <w:rtl/>
          <w:lang w:val="en-US" w:bidi="ar-BH"/>
        </w:rPr>
        <w:t>159</w:t>
      </w:r>
      <w:r w:rsidR="00C40078" w:rsidRPr="00621645">
        <w:rPr>
          <w:rFonts w:asciiTheme="majorBidi" w:eastAsiaTheme="minorEastAsia" w:hAnsiTheme="majorBidi" w:cstheme="majorBidi"/>
          <w:color w:val="auto"/>
          <w:kern w:val="0"/>
          <w:sz w:val="26"/>
          <w:szCs w:val="26"/>
          <w:rtl/>
          <w:lang w:val="en-US" w:bidi="ar-YE"/>
        </w:rPr>
        <w:t xml:space="preserve"> ألف دولار أمريكي على سبيل التعويض المدني لعائلة كل ضحية.</w:t>
      </w:r>
      <w:r w:rsidR="00DF0928" w:rsidRPr="00621645">
        <w:rPr>
          <w:rFonts w:asciiTheme="majorBidi" w:eastAsiaTheme="minorEastAsia" w:hAnsiTheme="majorBidi" w:cstheme="majorBidi"/>
          <w:color w:val="auto"/>
          <w:kern w:val="0"/>
          <w:sz w:val="26"/>
          <w:szCs w:val="26"/>
          <w:rtl/>
          <w:lang w:val="en-US" w:bidi="ar-YE"/>
        </w:rPr>
        <w:t xml:space="preserve"> وفي عام </w:t>
      </w:r>
      <w:r w:rsidR="00DF0928" w:rsidRPr="00621645">
        <w:rPr>
          <w:rFonts w:asciiTheme="majorBidi" w:eastAsiaTheme="minorEastAsia" w:hAnsiTheme="majorBidi" w:cstheme="majorBidi"/>
          <w:color w:val="auto"/>
          <w:kern w:val="0"/>
          <w:sz w:val="26"/>
          <w:szCs w:val="26"/>
          <w:rtl/>
          <w:lang w:val="en-US" w:bidi="ar-BH"/>
        </w:rPr>
        <w:t>2014</w:t>
      </w:r>
      <w:r w:rsidR="00DF0928" w:rsidRPr="00621645">
        <w:rPr>
          <w:rFonts w:asciiTheme="majorBidi" w:eastAsiaTheme="minorEastAsia" w:hAnsiTheme="majorBidi" w:cstheme="majorBidi"/>
          <w:color w:val="auto"/>
          <w:kern w:val="0"/>
          <w:sz w:val="26"/>
          <w:szCs w:val="26"/>
          <w:rtl/>
          <w:lang w:val="en-US" w:bidi="ar-YE"/>
        </w:rPr>
        <w:t xml:space="preserve"> بلغت مبالغ التعويض التي قام مكتب التسوية المدنية بوزارة العدل بدفعها مليونا وثمانمائة ألف دولار أمريكي. </w:t>
      </w:r>
      <w:r w:rsidR="00325DE4" w:rsidRPr="00621645">
        <w:rPr>
          <w:rFonts w:asciiTheme="majorBidi" w:eastAsiaTheme="minorEastAsia" w:hAnsiTheme="majorBidi" w:cstheme="majorBidi"/>
          <w:color w:val="auto"/>
          <w:kern w:val="0"/>
          <w:sz w:val="26"/>
          <w:szCs w:val="26"/>
          <w:rtl/>
          <w:lang w:val="en-US" w:bidi="ar-YE"/>
        </w:rPr>
        <w:t xml:space="preserve"> </w:t>
      </w:r>
      <w:r w:rsidR="00C40078" w:rsidRPr="00621645">
        <w:rPr>
          <w:rStyle w:val="FootnoteReference"/>
          <w:rFonts w:asciiTheme="majorBidi" w:eastAsiaTheme="minorEastAsia" w:hAnsiTheme="majorBidi" w:cstheme="majorBidi"/>
          <w:color w:val="auto"/>
          <w:kern w:val="0"/>
          <w:sz w:val="26"/>
          <w:szCs w:val="26"/>
          <w:rtl/>
          <w:lang w:val="en-US" w:bidi="ar-YE"/>
        </w:rPr>
        <w:footnoteReference w:id="15"/>
      </w:r>
      <w:r w:rsidR="00DF0928" w:rsidRPr="00621645">
        <w:rPr>
          <w:rFonts w:asciiTheme="majorBidi" w:eastAsiaTheme="minorEastAsia" w:hAnsiTheme="majorBidi" w:cstheme="majorBidi"/>
          <w:color w:val="auto"/>
          <w:kern w:val="0"/>
          <w:sz w:val="26"/>
          <w:szCs w:val="26"/>
          <w:rtl/>
          <w:lang w:val="en-US" w:bidi="ar-YE"/>
        </w:rPr>
        <w:t xml:space="preserve"> </w:t>
      </w:r>
    </w:p>
    <w:p w:rsidR="0064188F" w:rsidRPr="00AF4766" w:rsidRDefault="0064188F" w:rsidP="00AF4766">
      <w:pPr>
        <w:pStyle w:val="BasicParagraph"/>
        <w:tabs>
          <w:tab w:val="left" w:pos="360"/>
        </w:tabs>
        <w:ind w:left="1080" w:right="360"/>
        <w:jc w:val="lowKashida"/>
        <w:rPr>
          <w:rFonts w:asciiTheme="majorBidi" w:eastAsiaTheme="minorEastAsia" w:hAnsiTheme="majorBidi" w:cstheme="majorBidi"/>
          <w:color w:val="auto"/>
          <w:kern w:val="0"/>
          <w:sz w:val="26"/>
          <w:szCs w:val="26"/>
          <w:lang w:val="en-US" w:bidi="ar-YE"/>
        </w:rPr>
      </w:pPr>
    </w:p>
    <w:p w:rsidR="00233DFB" w:rsidRDefault="00512DDA" w:rsidP="00AF4766">
      <w:pPr>
        <w:pStyle w:val="ListParagraph"/>
        <w:numPr>
          <w:ilvl w:val="0"/>
          <w:numId w:val="11"/>
        </w:numPr>
        <w:bidi/>
        <w:jc w:val="both"/>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تنفيذا</w:t>
      </w:r>
      <w:r w:rsidR="0058110B" w:rsidRPr="00AF4766">
        <w:rPr>
          <w:rFonts w:asciiTheme="majorBidi" w:hAnsiTheme="majorBidi" w:cstheme="majorBidi"/>
          <w:color w:val="auto"/>
          <w:sz w:val="26"/>
          <w:szCs w:val="26"/>
          <w:rtl/>
          <w:lang w:bidi="ar-BH"/>
        </w:rPr>
        <w:t xml:space="preserve"> للتوصية رقم (1722/ز)</w:t>
      </w:r>
      <w:r w:rsidR="00735BDB" w:rsidRPr="00AF4766">
        <w:rPr>
          <w:rFonts w:asciiTheme="majorBidi" w:hAnsiTheme="majorBidi" w:cstheme="majorBidi"/>
          <w:color w:val="auto"/>
          <w:sz w:val="26"/>
          <w:szCs w:val="26"/>
          <w:rtl/>
          <w:lang w:bidi="ar-BH"/>
        </w:rPr>
        <w:t xml:space="preserve"> من تقرير اللجنة البحرينية المستقلة لتقصي الحقائق</w:t>
      </w:r>
      <w:r w:rsidR="0058110B" w:rsidRPr="00AF4766">
        <w:rPr>
          <w:rFonts w:asciiTheme="majorBidi" w:hAnsiTheme="majorBidi" w:cstheme="majorBidi"/>
          <w:color w:val="auto"/>
          <w:sz w:val="26"/>
          <w:szCs w:val="26"/>
          <w:rtl/>
          <w:lang w:bidi="ar-BH"/>
        </w:rPr>
        <w:t xml:space="preserve"> </w:t>
      </w:r>
      <w:r w:rsidR="00735BDB" w:rsidRPr="00AF4766">
        <w:rPr>
          <w:rFonts w:asciiTheme="majorBidi" w:hAnsiTheme="majorBidi" w:cstheme="majorBidi"/>
          <w:color w:val="auto"/>
          <w:sz w:val="26"/>
          <w:szCs w:val="26"/>
          <w:rtl/>
          <w:lang w:bidi="ar-BH"/>
        </w:rPr>
        <w:t xml:space="preserve">والمتعلقة بآليات الرصد الموجودة في مرافق الاحتجاز حيث نصت هذه التوصية </w:t>
      </w:r>
      <w:r w:rsidR="0058110B" w:rsidRPr="00AF4766">
        <w:rPr>
          <w:rFonts w:asciiTheme="majorBidi" w:hAnsiTheme="majorBidi" w:cstheme="majorBidi"/>
          <w:color w:val="auto"/>
          <w:sz w:val="26"/>
          <w:szCs w:val="26"/>
          <w:rtl/>
          <w:lang w:bidi="ar-BH"/>
        </w:rPr>
        <w:t xml:space="preserve">على أنه </w:t>
      </w:r>
      <w:r w:rsidRPr="00AF4766">
        <w:rPr>
          <w:rFonts w:asciiTheme="majorBidi" w:hAnsiTheme="majorBidi" w:cstheme="majorBidi"/>
          <w:color w:val="auto"/>
          <w:sz w:val="26"/>
          <w:szCs w:val="26"/>
          <w:rtl/>
          <w:lang w:bidi="ar-BH"/>
        </w:rPr>
        <w:t>"يتعي</w:t>
      </w:r>
      <w:r w:rsidR="0058110B" w:rsidRPr="00AF4766">
        <w:rPr>
          <w:rFonts w:asciiTheme="majorBidi" w:hAnsiTheme="majorBidi" w:cstheme="majorBidi"/>
          <w:color w:val="auto"/>
          <w:sz w:val="26"/>
          <w:szCs w:val="26"/>
          <w:rtl/>
          <w:lang w:bidi="ar-BH"/>
        </w:rPr>
        <w:t xml:space="preserve">ن وجود تسجيل سمعي ومرئي لكل المقابلات </w:t>
      </w:r>
      <w:r w:rsidRPr="00AF4766">
        <w:rPr>
          <w:rFonts w:asciiTheme="majorBidi" w:hAnsiTheme="majorBidi" w:cstheme="majorBidi"/>
          <w:color w:val="auto"/>
          <w:sz w:val="26"/>
          <w:szCs w:val="26"/>
          <w:rtl/>
          <w:lang w:bidi="ar-BH"/>
        </w:rPr>
        <w:t>الرسمي</w:t>
      </w:r>
      <w:r w:rsidR="0058110B" w:rsidRPr="00AF4766">
        <w:rPr>
          <w:rFonts w:asciiTheme="majorBidi" w:hAnsiTheme="majorBidi" w:cstheme="majorBidi"/>
          <w:color w:val="auto"/>
          <w:sz w:val="26"/>
          <w:szCs w:val="26"/>
          <w:rtl/>
          <w:lang w:bidi="ar-BH"/>
        </w:rPr>
        <w:t>ة مع الأشخاص الموقوفين</w:t>
      </w:r>
      <w:r w:rsidRPr="00AF4766">
        <w:rPr>
          <w:rFonts w:asciiTheme="majorBidi" w:hAnsiTheme="majorBidi" w:cstheme="majorBidi"/>
          <w:color w:val="auto"/>
          <w:sz w:val="26"/>
          <w:szCs w:val="26"/>
          <w:rtl/>
          <w:lang w:bidi="ar-BH"/>
        </w:rPr>
        <w:t>"</w:t>
      </w:r>
      <w:r w:rsidR="00233DFB">
        <w:rPr>
          <w:rFonts w:asciiTheme="majorBidi" w:hAnsiTheme="majorBidi" w:cstheme="majorBidi" w:hint="cs"/>
          <w:color w:val="auto"/>
          <w:sz w:val="26"/>
          <w:szCs w:val="26"/>
          <w:rtl/>
          <w:lang w:bidi="ar-BH"/>
        </w:rPr>
        <w:t>.</w:t>
      </w:r>
    </w:p>
    <w:p w:rsidR="00233DFB" w:rsidRPr="00233DFB" w:rsidRDefault="00233DFB" w:rsidP="00233DFB">
      <w:pPr>
        <w:pStyle w:val="ListParagraph"/>
        <w:rPr>
          <w:rFonts w:asciiTheme="majorBidi" w:hAnsiTheme="majorBidi" w:cstheme="majorBidi"/>
          <w:color w:val="auto"/>
          <w:sz w:val="26"/>
          <w:szCs w:val="26"/>
          <w:rtl/>
          <w:lang w:bidi="ar-BH"/>
        </w:rPr>
      </w:pPr>
    </w:p>
    <w:p w:rsidR="003A3838" w:rsidRPr="00AF4766" w:rsidRDefault="00233DFB" w:rsidP="00233DFB">
      <w:pPr>
        <w:pStyle w:val="ListParagraph"/>
        <w:numPr>
          <w:ilvl w:val="0"/>
          <w:numId w:val="11"/>
        </w:numPr>
        <w:bidi/>
        <w:jc w:val="both"/>
        <w:rPr>
          <w:rFonts w:asciiTheme="majorBidi" w:hAnsiTheme="majorBidi" w:cstheme="majorBidi"/>
          <w:color w:val="auto"/>
          <w:sz w:val="26"/>
          <w:szCs w:val="26"/>
          <w:lang w:bidi="ar-BH"/>
        </w:rPr>
      </w:pPr>
      <w:r>
        <w:rPr>
          <w:rFonts w:asciiTheme="majorBidi" w:hAnsiTheme="majorBidi" w:cstheme="majorBidi" w:hint="cs"/>
          <w:color w:val="auto"/>
          <w:sz w:val="26"/>
          <w:szCs w:val="26"/>
          <w:rtl/>
          <w:lang w:bidi="ar-BH"/>
        </w:rPr>
        <w:t>بناء عليه</w:t>
      </w:r>
      <w:r w:rsidR="0058110B" w:rsidRPr="00AF4766">
        <w:rPr>
          <w:rFonts w:asciiTheme="majorBidi" w:hAnsiTheme="majorBidi" w:cstheme="majorBidi"/>
          <w:color w:val="auto"/>
          <w:sz w:val="26"/>
          <w:szCs w:val="26"/>
          <w:rtl/>
          <w:lang w:bidi="ar-BH"/>
        </w:rPr>
        <w:t xml:space="preserve"> أصدرت وزارة الداخلية أمرًا باتخاذ اللازم من الخطوات في هذا الشأن، حيث تمّ تجهيز الإدارة العامة للمباحث والأدلة الجنائية </w:t>
      </w:r>
      <w:r w:rsidR="00512DDA" w:rsidRPr="00AF4766">
        <w:rPr>
          <w:rFonts w:asciiTheme="majorBidi" w:hAnsiTheme="majorBidi" w:cstheme="majorBidi"/>
          <w:color w:val="auto"/>
          <w:sz w:val="26"/>
          <w:szCs w:val="26"/>
          <w:rtl/>
          <w:lang w:bidi="ar-BH"/>
        </w:rPr>
        <w:t>ومديريا</w:t>
      </w:r>
      <w:r w:rsidR="0058110B" w:rsidRPr="00AF4766">
        <w:rPr>
          <w:rFonts w:asciiTheme="majorBidi" w:hAnsiTheme="majorBidi" w:cstheme="majorBidi"/>
          <w:color w:val="auto"/>
          <w:sz w:val="26"/>
          <w:szCs w:val="26"/>
          <w:rtl/>
          <w:lang w:bidi="ar-BH"/>
        </w:rPr>
        <w:t xml:space="preserve">ت الشرطة والمراكز التابعة لها بغرف التسجيل السمعي والبصري، وبلغ عددها </w:t>
      </w:r>
      <w:r w:rsidR="00512DDA" w:rsidRPr="00AF4766">
        <w:rPr>
          <w:rFonts w:asciiTheme="majorBidi" w:hAnsiTheme="majorBidi" w:cstheme="majorBidi"/>
          <w:color w:val="auto"/>
          <w:sz w:val="26"/>
          <w:szCs w:val="26"/>
          <w:rtl/>
          <w:lang w:bidi="ar-BH"/>
        </w:rPr>
        <w:t xml:space="preserve">ست </w:t>
      </w:r>
      <w:r w:rsidR="0058110B" w:rsidRPr="00AF4766">
        <w:rPr>
          <w:rFonts w:asciiTheme="majorBidi" w:hAnsiTheme="majorBidi" w:cstheme="majorBidi"/>
          <w:color w:val="auto"/>
          <w:sz w:val="26"/>
          <w:szCs w:val="26"/>
          <w:rtl/>
          <w:lang w:bidi="ar-BH"/>
        </w:rPr>
        <w:t>وعشرين غرفة، كما تمّ إنشاء ثماني عشرة غرفة أخرى لمقابلات الموقوفين مع المحامين لضمان السريّة التامة.</w:t>
      </w:r>
    </w:p>
    <w:p w:rsidR="00AC693E" w:rsidRDefault="00AC693E">
      <w:pPr>
        <w:rPr>
          <w:rFonts w:asciiTheme="majorBidi" w:hAnsiTheme="majorBidi" w:cstheme="majorBidi"/>
          <w:color w:val="auto"/>
          <w:sz w:val="26"/>
          <w:szCs w:val="26"/>
          <w:rtl/>
          <w:lang w:bidi="ar-BH"/>
        </w:rPr>
      </w:pPr>
      <w:r>
        <w:rPr>
          <w:rFonts w:asciiTheme="majorBidi" w:hAnsiTheme="majorBidi" w:cstheme="majorBidi"/>
          <w:color w:val="auto"/>
          <w:sz w:val="26"/>
          <w:szCs w:val="26"/>
          <w:lang w:bidi="ar-BH"/>
        </w:rPr>
        <w:br w:type="page"/>
      </w:r>
    </w:p>
    <w:p w:rsidR="0064188F" w:rsidRPr="00AF4766" w:rsidRDefault="0064188F" w:rsidP="00AF4766">
      <w:pPr>
        <w:pStyle w:val="ListParagraph"/>
        <w:bidi/>
        <w:ind w:left="1080"/>
        <w:jc w:val="both"/>
        <w:rPr>
          <w:rFonts w:asciiTheme="majorBidi" w:hAnsiTheme="majorBidi" w:cstheme="majorBidi"/>
          <w:color w:val="auto"/>
          <w:sz w:val="26"/>
          <w:szCs w:val="26"/>
          <w:rtl/>
          <w:lang w:bidi="ar-BH"/>
        </w:rPr>
      </w:pPr>
    </w:p>
    <w:p w:rsidR="00427411" w:rsidRPr="00AF4766" w:rsidRDefault="00427411" w:rsidP="00AF4766">
      <w:pPr>
        <w:numPr>
          <w:ilvl w:val="0"/>
          <w:numId w:val="4"/>
        </w:numPr>
        <w:bidi/>
        <w:spacing w:before="240" w:after="0"/>
        <w:contextualSpacing/>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المادة 11</w:t>
      </w:r>
      <w:r w:rsidR="001D38AA" w:rsidRPr="00AF4766">
        <w:rPr>
          <w:rFonts w:asciiTheme="majorBidi" w:hAnsiTheme="majorBidi" w:cstheme="majorBidi"/>
          <w:b/>
          <w:bCs/>
          <w:color w:val="1F497D" w:themeColor="text2"/>
          <w:sz w:val="26"/>
          <w:szCs w:val="26"/>
          <w:rtl/>
          <w:lang w:bidi="ar-BH"/>
        </w:rPr>
        <w:t xml:space="preserve"> من اتفاقية مناهضة التعذيب</w:t>
      </w:r>
    </w:p>
    <w:p w:rsidR="0064188F" w:rsidRPr="00AF4766" w:rsidRDefault="0064188F" w:rsidP="00AF4766">
      <w:pPr>
        <w:bidi/>
        <w:spacing w:before="240" w:after="0"/>
        <w:ind w:left="720"/>
        <w:contextualSpacing/>
        <w:rPr>
          <w:rFonts w:asciiTheme="majorBidi" w:hAnsiTheme="majorBidi" w:cstheme="majorBidi"/>
          <w:b/>
          <w:bCs/>
          <w:color w:val="1F497D" w:themeColor="text2"/>
          <w:sz w:val="26"/>
          <w:szCs w:val="26"/>
          <w:lang w:bidi="ar-BH"/>
        </w:rPr>
      </w:pPr>
    </w:p>
    <w:p w:rsidR="00427411" w:rsidRPr="00AF4766" w:rsidRDefault="00427411" w:rsidP="00AF4766">
      <w:pPr>
        <w:pStyle w:val="ListParagraph"/>
        <w:numPr>
          <w:ilvl w:val="0"/>
          <w:numId w:val="11"/>
        </w:numPr>
        <w:bidi/>
        <w:jc w:val="both"/>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نصت المادة (11) من القرار رقم (131) لسنة 2015 بشأن اللائحة التنفيذية لقانون مؤسسة الإصلاح والتأهيل الصادر بالقانون رقم (18) لسنة 2014، على الآتي:</w:t>
      </w:r>
    </w:p>
    <w:p w:rsidR="001D38AA" w:rsidRPr="00AF4766" w:rsidRDefault="001D38AA" w:rsidP="00AF4766">
      <w:pPr>
        <w:pStyle w:val="ListParagraph"/>
        <w:bidi/>
        <w:ind w:left="1080"/>
        <w:rPr>
          <w:rFonts w:asciiTheme="majorBidi" w:hAnsiTheme="majorBidi" w:cstheme="majorBidi"/>
          <w:b/>
          <w:bCs/>
          <w:color w:val="auto"/>
          <w:sz w:val="26"/>
          <w:szCs w:val="26"/>
          <w:rtl/>
          <w:lang w:bidi="ar-BH"/>
        </w:rPr>
      </w:pPr>
    </w:p>
    <w:p w:rsidR="00427411" w:rsidRPr="00AF4766" w:rsidRDefault="00427411" w:rsidP="00AF4766">
      <w:pPr>
        <w:pStyle w:val="ListParagraph"/>
        <w:bidi/>
        <w:ind w:left="1080"/>
        <w:rPr>
          <w:rFonts w:asciiTheme="majorBidi" w:hAnsiTheme="majorBidi" w:cstheme="majorBidi"/>
          <w:b/>
          <w:bCs/>
          <w:color w:val="auto"/>
          <w:sz w:val="26"/>
          <w:szCs w:val="26"/>
          <w:lang w:bidi="ar-BH"/>
        </w:rPr>
      </w:pPr>
      <w:r w:rsidRPr="00AF4766">
        <w:rPr>
          <w:rFonts w:asciiTheme="majorBidi" w:hAnsiTheme="majorBidi" w:cstheme="majorBidi"/>
          <w:b/>
          <w:bCs/>
          <w:color w:val="auto"/>
          <w:sz w:val="26"/>
          <w:szCs w:val="26"/>
          <w:rtl/>
          <w:lang w:bidi="ar-BH"/>
        </w:rPr>
        <w:t>" يقسم النزلاء إلى فئات، على النحو التالي:</w:t>
      </w:r>
    </w:p>
    <w:p w:rsidR="00427411" w:rsidRPr="00AF4766" w:rsidRDefault="00427411" w:rsidP="00AF4766">
      <w:pPr>
        <w:pStyle w:val="ListParagraph"/>
        <w:bidi/>
        <w:ind w:left="1080"/>
        <w:rPr>
          <w:rFonts w:asciiTheme="majorBidi" w:hAnsiTheme="majorBidi" w:cstheme="majorBidi"/>
          <w:b/>
          <w:bCs/>
          <w:color w:val="auto"/>
          <w:sz w:val="26"/>
          <w:szCs w:val="26"/>
          <w:rtl/>
        </w:rPr>
      </w:pPr>
      <w:r w:rsidRPr="00AF4766">
        <w:rPr>
          <w:rFonts w:asciiTheme="majorBidi" w:hAnsiTheme="majorBidi" w:cstheme="majorBidi"/>
          <w:b/>
          <w:bCs/>
          <w:color w:val="auto"/>
          <w:sz w:val="26"/>
          <w:szCs w:val="26"/>
          <w:rtl/>
          <w:lang w:bidi="ar-BH"/>
        </w:rPr>
        <w:t>الفئة(أ): تشمل النزلاء المحكوم عليهم بالسجن.</w:t>
      </w:r>
    </w:p>
    <w:p w:rsidR="00427411" w:rsidRPr="00AF4766" w:rsidRDefault="00427411" w:rsidP="00AF4766">
      <w:pPr>
        <w:pStyle w:val="ListParagraph"/>
        <w:bidi/>
        <w:ind w:left="1080"/>
        <w:rPr>
          <w:rFonts w:asciiTheme="majorBidi" w:hAnsiTheme="majorBidi" w:cstheme="majorBidi"/>
          <w:b/>
          <w:bCs/>
          <w:color w:val="auto"/>
          <w:sz w:val="26"/>
          <w:szCs w:val="26"/>
          <w:rtl/>
        </w:rPr>
      </w:pPr>
      <w:r w:rsidRPr="00AF4766">
        <w:rPr>
          <w:rFonts w:asciiTheme="majorBidi" w:hAnsiTheme="majorBidi" w:cstheme="majorBidi"/>
          <w:b/>
          <w:bCs/>
          <w:color w:val="auto"/>
          <w:sz w:val="26"/>
          <w:szCs w:val="26"/>
          <w:rtl/>
          <w:lang w:bidi="ar-BH"/>
        </w:rPr>
        <w:t>الفئة(ب): تشمل النزلاء المحكوم عليهم بالحبس مدة تزيد على ثلاثة أشهر.</w:t>
      </w:r>
    </w:p>
    <w:p w:rsidR="00427411" w:rsidRPr="00AF4766" w:rsidRDefault="00427411" w:rsidP="00AF4766">
      <w:pPr>
        <w:pStyle w:val="ListParagraph"/>
        <w:bidi/>
        <w:ind w:left="1080"/>
        <w:rPr>
          <w:rFonts w:asciiTheme="majorBidi" w:hAnsiTheme="majorBidi" w:cstheme="majorBidi"/>
          <w:b/>
          <w:bCs/>
          <w:color w:val="auto"/>
          <w:sz w:val="26"/>
          <w:szCs w:val="26"/>
          <w:rtl/>
        </w:rPr>
      </w:pPr>
      <w:r w:rsidRPr="00AF4766">
        <w:rPr>
          <w:rFonts w:asciiTheme="majorBidi" w:hAnsiTheme="majorBidi" w:cstheme="majorBidi"/>
          <w:b/>
          <w:bCs/>
          <w:color w:val="auto"/>
          <w:sz w:val="26"/>
          <w:szCs w:val="26"/>
          <w:rtl/>
          <w:lang w:bidi="ar-BH"/>
        </w:rPr>
        <w:t>الفئة(جـ): تشمل النزلاء والمحبوسين بطريق الإكراه البدني.</w:t>
      </w:r>
    </w:p>
    <w:p w:rsidR="00427411" w:rsidRPr="00AF4766" w:rsidRDefault="00427411" w:rsidP="00AF4766">
      <w:pPr>
        <w:pStyle w:val="ListParagraph"/>
        <w:bidi/>
        <w:ind w:left="1080"/>
        <w:rPr>
          <w:rFonts w:asciiTheme="majorBidi" w:hAnsiTheme="majorBidi" w:cstheme="majorBidi"/>
          <w:b/>
          <w:bCs/>
          <w:color w:val="auto"/>
          <w:sz w:val="26"/>
          <w:szCs w:val="26"/>
          <w:rtl/>
        </w:rPr>
      </w:pPr>
      <w:r w:rsidRPr="00AF4766">
        <w:rPr>
          <w:rFonts w:asciiTheme="majorBidi" w:hAnsiTheme="majorBidi" w:cstheme="majorBidi"/>
          <w:b/>
          <w:bCs/>
          <w:color w:val="auto"/>
          <w:sz w:val="26"/>
          <w:szCs w:val="26"/>
          <w:rtl/>
          <w:lang w:bidi="ar-BH"/>
        </w:rPr>
        <w:t>الفئة(د): تشمل النزلاء المحكوم عليهم بالحبس مدة تقل عن ثلاثة أشهر.</w:t>
      </w:r>
    </w:p>
    <w:p w:rsidR="00427411" w:rsidRPr="00AF4766" w:rsidRDefault="00427411" w:rsidP="00AF4766">
      <w:pPr>
        <w:pStyle w:val="ListParagraph"/>
        <w:bidi/>
        <w:ind w:left="1080"/>
        <w:rPr>
          <w:rFonts w:asciiTheme="majorBidi" w:hAnsiTheme="majorBidi" w:cstheme="majorBidi"/>
          <w:b/>
          <w:bCs/>
          <w:color w:val="auto"/>
          <w:sz w:val="26"/>
          <w:szCs w:val="26"/>
          <w:rtl/>
        </w:rPr>
      </w:pPr>
      <w:r w:rsidRPr="00AF4766">
        <w:rPr>
          <w:rFonts w:asciiTheme="majorBidi" w:hAnsiTheme="majorBidi" w:cstheme="majorBidi"/>
          <w:b/>
          <w:bCs/>
          <w:color w:val="auto"/>
          <w:sz w:val="26"/>
          <w:szCs w:val="26"/>
          <w:rtl/>
          <w:lang w:bidi="ar-BH"/>
        </w:rPr>
        <w:t>الفئة(هـ): تشمل النزلاء من الفئة العمرية من 15 إلى 18 سنة المحكوم عليهم بالسجن.</w:t>
      </w:r>
    </w:p>
    <w:p w:rsidR="00427411" w:rsidRPr="00AF4766" w:rsidRDefault="00427411" w:rsidP="00AF4766">
      <w:pPr>
        <w:pStyle w:val="ListParagraph"/>
        <w:bidi/>
        <w:ind w:left="1080"/>
        <w:rPr>
          <w:rFonts w:asciiTheme="majorBidi" w:hAnsiTheme="majorBidi" w:cstheme="majorBidi"/>
          <w:b/>
          <w:bCs/>
          <w:color w:val="auto"/>
          <w:sz w:val="26"/>
          <w:szCs w:val="26"/>
          <w:rtl/>
        </w:rPr>
      </w:pPr>
      <w:r w:rsidRPr="00AF4766">
        <w:rPr>
          <w:rFonts w:asciiTheme="majorBidi" w:hAnsiTheme="majorBidi" w:cstheme="majorBidi"/>
          <w:b/>
          <w:bCs/>
          <w:color w:val="auto"/>
          <w:sz w:val="26"/>
          <w:szCs w:val="26"/>
          <w:rtl/>
          <w:lang w:bidi="ar-BH"/>
        </w:rPr>
        <w:t>الفئة(و): تشمل النزلاء من الفئة العمرية من 15 إلى 18 سنة المحكوم عليهم بالحبس.</w:t>
      </w:r>
    </w:p>
    <w:p w:rsidR="001D38AA" w:rsidRPr="00AF4766" w:rsidRDefault="00427411" w:rsidP="00AF4766">
      <w:pPr>
        <w:pStyle w:val="ListParagraph"/>
        <w:bidi/>
        <w:ind w:left="1080"/>
        <w:rPr>
          <w:rFonts w:asciiTheme="majorBidi" w:hAnsiTheme="majorBidi" w:cstheme="majorBidi"/>
          <w:b/>
          <w:bCs/>
          <w:color w:val="auto"/>
          <w:sz w:val="26"/>
          <w:szCs w:val="26"/>
          <w:rtl/>
          <w:lang w:bidi="ar-BH"/>
        </w:rPr>
      </w:pPr>
      <w:r w:rsidRPr="00AF4766">
        <w:rPr>
          <w:rFonts w:asciiTheme="majorBidi" w:hAnsiTheme="majorBidi" w:cstheme="majorBidi"/>
          <w:b/>
          <w:bCs/>
          <w:color w:val="auto"/>
          <w:sz w:val="26"/>
          <w:szCs w:val="26"/>
          <w:rtl/>
          <w:lang w:bidi="ar-BH"/>
        </w:rPr>
        <w:t>الفئة(ز): تشمل النزلاء من ذوي الاحتياجات الخاصة.</w:t>
      </w:r>
    </w:p>
    <w:p w:rsidR="00427411" w:rsidRPr="00AF4766" w:rsidRDefault="00427411" w:rsidP="00AF4766">
      <w:pPr>
        <w:pStyle w:val="ListParagraph"/>
        <w:bidi/>
        <w:ind w:left="1080"/>
        <w:jc w:val="lowKashida"/>
        <w:rPr>
          <w:rFonts w:asciiTheme="majorBidi" w:hAnsiTheme="majorBidi" w:cstheme="majorBidi"/>
          <w:b/>
          <w:bCs/>
          <w:color w:val="auto"/>
          <w:sz w:val="26"/>
          <w:szCs w:val="26"/>
          <w:rtl/>
          <w:lang w:bidi="ar-BH"/>
        </w:rPr>
      </w:pPr>
      <w:r w:rsidRPr="00AF4766">
        <w:rPr>
          <w:rFonts w:asciiTheme="majorBidi" w:hAnsiTheme="majorBidi" w:cstheme="majorBidi"/>
          <w:b/>
          <w:bCs/>
          <w:color w:val="auto"/>
          <w:sz w:val="26"/>
          <w:szCs w:val="26"/>
          <w:rtl/>
          <w:lang w:bidi="ar-BH"/>
        </w:rPr>
        <w:t>وتُخصص أماكن في المركز لكل فئة من فئات النزلاء المذكورين في الفقرة الأولى من هذه المادة.</w:t>
      </w:r>
      <w:r w:rsidR="001D38AA" w:rsidRPr="00AF4766">
        <w:rPr>
          <w:rFonts w:asciiTheme="majorBidi" w:hAnsiTheme="majorBidi" w:cstheme="majorBidi"/>
          <w:b/>
          <w:bCs/>
          <w:color w:val="auto"/>
          <w:sz w:val="26"/>
          <w:szCs w:val="26"/>
          <w:rtl/>
          <w:lang w:bidi="ar-BH"/>
        </w:rPr>
        <w:t>"</w:t>
      </w:r>
      <w:r w:rsidRPr="00AF4766">
        <w:rPr>
          <w:rFonts w:asciiTheme="majorBidi" w:hAnsiTheme="majorBidi" w:cstheme="majorBidi"/>
          <w:b/>
          <w:bCs/>
          <w:color w:val="auto"/>
          <w:sz w:val="26"/>
          <w:szCs w:val="26"/>
          <w:rtl/>
          <w:lang w:bidi="ar-BH"/>
        </w:rPr>
        <w:t xml:space="preserve"> </w:t>
      </w:r>
    </w:p>
    <w:p w:rsidR="001D38AA" w:rsidRPr="00AF4766" w:rsidRDefault="001D38AA" w:rsidP="00AF4766">
      <w:pPr>
        <w:pStyle w:val="ListParagraph"/>
        <w:bidi/>
        <w:ind w:left="1080"/>
        <w:jc w:val="lowKashida"/>
        <w:rPr>
          <w:rFonts w:asciiTheme="majorBidi" w:hAnsiTheme="majorBidi" w:cstheme="majorBidi"/>
          <w:b/>
          <w:bCs/>
          <w:color w:val="auto"/>
          <w:sz w:val="26"/>
          <w:szCs w:val="26"/>
          <w:rtl/>
          <w:lang w:bidi="ar-BH"/>
        </w:rPr>
      </w:pPr>
    </w:p>
    <w:p w:rsidR="005F0C89" w:rsidRPr="00AF4766" w:rsidRDefault="00427411" w:rsidP="00AF4766">
      <w:pPr>
        <w:pStyle w:val="ListParagraph"/>
        <w:bidi/>
        <w:ind w:left="1080"/>
        <w:jc w:val="lowKashida"/>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 xml:space="preserve">تمت مراعاة الفصل بين النزلاء من حيث نوع الجريمة إن كانت جناية أو جنحة </w:t>
      </w:r>
      <w:r w:rsidR="00372983" w:rsidRPr="00AF4766">
        <w:rPr>
          <w:rFonts w:asciiTheme="majorBidi" w:hAnsiTheme="majorBidi" w:cstheme="majorBidi"/>
          <w:color w:val="auto"/>
          <w:sz w:val="26"/>
          <w:szCs w:val="26"/>
          <w:rtl/>
          <w:lang w:bidi="ar-BH"/>
        </w:rPr>
        <w:t xml:space="preserve">ومدد العقوبة </w:t>
      </w:r>
      <w:r w:rsidRPr="00AF4766">
        <w:rPr>
          <w:rFonts w:asciiTheme="majorBidi" w:hAnsiTheme="majorBidi" w:cstheme="majorBidi"/>
          <w:color w:val="auto"/>
          <w:sz w:val="26"/>
          <w:szCs w:val="26"/>
          <w:rtl/>
          <w:lang w:bidi="ar-BH"/>
        </w:rPr>
        <w:t xml:space="preserve">والفئة العمرية فالأحداث الذين تتراوح أعمارهم بين 15 و 18 عاماً يتم فصلهم عن البالغين في السجون كما يتم أيضاً الفصل بين الأحداث أنفسهم بحسب </w:t>
      </w:r>
      <w:r w:rsidR="00372983" w:rsidRPr="00AF4766">
        <w:rPr>
          <w:rFonts w:asciiTheme="majorBidi" w:hAnsiTheme="majorBidi" w:cstheme="majorBidi"/>
          <w:color w:val="auto"/>
          <w:sz w:val="26"/>
          <w:szCs w:val="26"/>
          <w:rtl/>
          <w:lang w:bidi="ar-BH"/>
        </w:rPr>
        <w:t>مدد عقوبتهم</w:t>
      </w:r>
      <w:r w:rsidR="00080ED6" w:rsidRPr="00AF4766">
        <w:rPr>
          <w:rFonts w:asciiTheme="majorBidi" w:hAnsiTheme="majorBidi" w:cstheme="majorBidi"/>
          <w:color w:val="auto"/>
          <w:sz w:val="26"/>
          <w:szCs w:val="26"/>
          <w:rtl/>
          <w:lang w:bidi="ar-BH"/>
        </w:rPr>
        <w:t>. أيضاً يتم مراعاة نوع الجنس في الفصل بين المحتجزين حيث نصت المادة (10) على أن تودع النزيلات والمحبوسات احتياطياً في مراكز مستقلة خاضعة للشرطة النسائية.</w:t>
      </w:r>
    </w:p>
    <w:p w:rsidR="003A3838" w:rsidRPr="00AF4766" w:rsidRDefault="003A3838" w:rsidP="00AF4766">
      <w:pPr>
        <w:bidi/>
        <w:rPr>
          <w:rFonts w:asciiTheme="majorBidi" w:hAnsiTheme="majorBidi" w:cstheme="majorBidi"/>
          <w:color w:val="auto"/>
          <w:sz w:val="26"/>
          <w:szCs w:val="26"/>
          <w:rtl/>
          <w:lang w:bidi="ar-BH"/>
        </w:rPr>
      </w:pPr>
    </w:p>
    <w:p w:rsidR="006B6B9F" w:rsidRPr="00AF4766" w:rsidRDefault="006B6B9F" w:rsidP="00AF4766">
      <w:pPr>
        <w:numPr>
          <w:ilvl w:val="0"/>
          <w:numId w:val="4"/>
        </w:numPr>
        <w:bidi/>
        <w:spacing w:before="240" w:after="0"/>
        <w:contextualSpacing/>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المادة 16 من اتفاقية مناهضة التعذيب</w:t>
      </w:r>
    </w:p>
    <w:p w:rsidR="006B6B9F" w:rsidRPr="00233DFB" w:rsidRDefault="006B6B9F" w:rsidP="00AF4766">
      <w:pPr>
        <w:widowControl w:val="0"/>
        <w:numPr>
          <w:ilvl w:val="0"/>
          <w:numId w:val="11"/>
        </w:numPr>
        <w:tabs>
          <w:tab w:val="left" w:pos="567"/>
        </w:tabs>
        <w:suppressAutoHyphens/>
        <w:autoSpaceDE w:val="0"/>
        <w:autoSpaceDN w:val="0"/>
        <w:bidi/>
        <w:spacing w:after="0" w:line="288" w:lineRule="auto"/>
        <w:ind w:right="360"/>
        <w:jc w:val="lowKashida"/>
        <w:textAlignment w:val="center"/>
        <w:rPr>
          <w:rFonts w:asciiTheme="majorBidi" w:hAnsiTheme="majorBidi" w:cstheme="majorBidi"/>
          <w:b/>
          <w:bCs/>
          <w:color w:val="auto"/>
          <w:sz w:val="26"/>
          <w:szCs w:val="26"/>
          <w:rtl/>
          <w:lang w:bidi="ar-BH"/>
        </w:rPr>
      </w:pPr>
      <w:r w:rsidRPr="00233DFB">
        <w:rPr>
          <w:rFonts w:asciiTheme="majorBidi" w:hAnsiTheme="majorBidi" w:cstheme="majorBidi"/>
          <w:b/>
          <w:bCs/>
          <w:color w:val="auto"/>
          <w:sz w:val="26"/>
          <w:szCs w:val="26"/>
          <w:rtl/>
          <w:lang w:bidi="ar-BH"/>
        </w:rPr>
        <w:t xml:space="preserve">تشيد المؤسسة الوطنية بموافقة مجلس الوزراء على استحداث نظام جديد يسمى "تصريح العمل المرن "الذي يوفر بديلا قانونيا لاستخدام العمالة غير النظامية، حيث ستتولى هيئة تنظيم سوق العمل إصدار التصاريح اللازمة للعامل الأجنبي لمدة سنتين تمكّنه من العمل المؤقت لدى أي صاحب عمل أو فرد في أي مهنة لا تتطلب ترخيصا احترافيا لمزاولتها، وقد صرح رئيس هيئة تنظيم سوق العمل بأن "تصريح العمل المرن" - الذي سيدخل حيز التنفيذ في عام 2017 - سيتيح مجالا جديدًا أمام العمالة الوافدة لتصحيح أوضاعها وفق إطار تنظيمي جديد، تتولى فيه الهيئة إدراج العمالة غير النظامية ضمن النظام ووفق شروط تضمن حقوق جميع أطراف العمل، وسيسمح هذا النظام للعامل بالالتحاق بأي صاحب عمل سواء سجل تجاري أو فردي، وبالتعاقد </w:t>
      </w:r>
      <w:r w:rsidRPr="00233DFB">
        <w:rPr>
          <w:rFonts w:asciiTheme="majorBidi" w:hAnsiTheme="majorBidi" w:cstheme="majorBidi"/>
          <w:b/>
          <w:bCs/>
          <w:color w:val="auto"/>
          <w:sz w:val="26"/>
          <w:szCs w:val="26"/>
          <w:rtl/>
          <w:lang w:bidi="ar-BH"/>
        </w:rPr>
        <w:lastRenderedPageBreak/>
        <w:t>المباشر المؤقت، كما يمنح لأي صاحب عمل إمكانية التعاقد مع العامل المرن بصورة كلية أو جزئية وبنظام الساعات أو الأيام أو الأسابيع.</w:t>
      </w:r>
    </w:p>
    <w:p w:rsidR="006B6B9F" w:rsidRPr="00AF4766" w:rsidRDefault="006B6B9F" w:rsidP="00AF4766">
      <w:pPr>
        <w:pStyle w:val="ListParagraph"/>
        <w:bidi/>
        <w:rPr>
          <w:rFonts w:asciiTheme="majorBidi" w:hAnsiTheme="majorBidi" w:cstheme="majorBidi"/>
          <w:color w:val="auto"/>
          <w:sz w:val="26"/>
          <w:szCs w:val="26"/>
          <w:rtl/>
          <w:lang w:bidi="ar-BH"/>
        </w:rPr>
      </w:pPr>
    </w:p>
    <w:p w:rsidR="001D5774" w:rsidRPr="00AC693E" w:rsidRDefault="00F63C8D" w:rsidP="00AC693E">
      <w:pPr>
        <w:widowControl w:val="0"/>
        <w:numPr>
          <w:ilvl w:val="0"/>
          <w:numId w:val="11"/>
        </w:numPr>
        <w:tabs>
          <w:tab w:val="left" w:pos="567"/>
        </w:tabs>
        <w:suppressAutoHyphens/>
        <w:autoSpaceDE w:val="0"/>
        <w:autoSpaceDN w:val="0"/>
        <w:bidi/>
        <w:spacing w:after="0" w:line="288" w:lineRule="auto"/>
        <w:ind w:right="360"/>
        <w:jc w:val="lowKashida"/>
        <w:textAlignment w:val="center"/>
        <w:rPr>
          <w:rFonts w:asciiTheme="majorBidi" w:hAnsiTheme="majorBidi" w:cstheme="majorBidi"/>
          <w:b/>
          <w:bCs/>
          <w:color w:val="1F497D" w:themeColor="text2"/>
          <w:sz w:val="26"/>
          <w:szCs w:val="26"/>
          <w:rtl/>
          <w:lang w:bidi="ar-BH"/>
        </w:rPr>
      </w:pPr>
      <w:r w:rsidRPr="00AC693E">
        <w:rPr>
          <w:rFonts w:asciiTheme="majorBidi" w:hAnsiTheme="majorBidi" w:cstheme="majorBidi"/>
          <w:color w:val="auto"/>
          <w:sz w:val="26"/>
          <w:szCs w:val="26"/>
          <w:rtl/>
          <w:lang w:bidi="ar-BH"/>
        </w:rPr>
        <w:t xml:space="preserve">كما </w:t>
      </w:r>
      <w:r w:rsidR="006B6B9F" w:rsidRPr="00AC693E">
        <w:rPr>
          <w:rFonts w:asciiTheme="majorBidi" w:hAnsiTheme="majorBidi" w:cstheme="majorBidi"/>
          <w:color w:val="auto"/>
          <w:sz w:val="26"/>
          <w:szCs w:val="26"/>
          <w:rtl/>
          <w:lang w:bidi="ar-BH"/>
        </w:rPr>
        <w:t xml:space="preserve">تقدم وزارة العمل والتنمية الاجتماعية عددا من الخدمات العمالية الهادفة </w:t>
      </w:r>
      <w:r w:rsidRPr="00AC693E">
        <w:rPr>
          <w:rFonts w:asciiTheme="majorBidi" w:hAnsiTheme="majorBidi" w:cstheme="majorBidi"/>
          <w:color w:val="auto"/>
          <w:sz w:val="26"/>
          <w:szCs w:val="26"/>
          <w:rtl/>
          <w:lang w:bidi="ar-BH"/>
        </w:rPr>
        <w:t>إلى</w:t>
      </w:r>
      <w:r w:rsidR="006B6B9F" w:rsidRPr="00AC693E">
        <w:rPr>
          <w:rFonts w:asciiTheme="majorBidi" w:hAnsiTheme="majorBidi" w:cstheme="majorBidi"/>
          <w:color w:val="auto"/>
          <w:sz w:val="26"/>
          <w:szCs w:val="26"/>
          <w:rtl/>
          <w:lang w:bidi="ar-BH"/>
        </w:rPr>
        <w:t xml:space="preserve"> توفير الدعم القانوني للعمال، منها التفتيش والرقابة على المنشآت المختلفة لضمان تنفيذ أحكام قانون العمل في القطاع الأهلي من قبل أصحاب الأعمال، كما تم وضع أقسام تعنى بتقديم خدمات مباشرة للعمال مثل قسم التحكيم والاستشارات العمالية، الذي يعمل على تسجيل الشكاوى العمالية والتحقيق فيها والعمل على تسويتها، ومجلس تسوية المنازعات العمالية الذي يعمل على تعزيز الثقافة العمالية للمساهمة والتعاون الإيجابي في حل القضايا والنزاعات بين أصحاب العمل والعمال، كما تم إنشاء مركز إيواء وخدمات العمالة الوافدة.</w:t>
      </w:r>
    </w:p>
    <w:p w:rsidR="00AC693E" w:rsidRDefault="00AC693E" w:rsidP="00AF4766">
      <w:pPr>
        <w:bidi/>
        <w:spacing w:before="240" w:after="0"/>
        <w:jc w:val="center"/>
        <w:rPr>
          <w:rFonts w:asciiTheme="majorBidi" w:hAnsiTheme="majorBidi" w:cstheme="majorBidi"/>
          <w:b/>
          <w:bCs/>
          <w:color w:val="1F497D" w:themeColor="text2"/>
          <w:sz w:val="26"/>
          <w:szCs w:val="26"/>
          <w:rtl/>
          <w:lang w:bidi="ar-BH"/>
        </w:rPr>
      </w:pPr>
    </w:p>
    <w:p w:rsidR="00AD572A" w:rsidRPr="00AF4766" w:rsidRDefault="00C14A0D" w:rsidP="00AC693E">
      <w:pPr>
        <w:bidi/>
        <w:spacing w:before="240" w:after="0"/>
        <w:jc w:val="center"/>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t>المحور الثالث: ال</w:t>
      </w:r>
      <w:r w:rsidR="0018483C" w:rsidRPr="00AF4766">
        <w:rPr>
          <w:rFonts w:asciiTheme="majorBidi" w:hAnsiTheme="majorBidi" w:cstheme="majorBidi"/>
          <w:b/>
          <w:bCs/>
          <w:color w:val="1F497D" w:themeColor="text2"/>
          <w:sz w:val="26"/>
          <w:szCs w:val="26"/>
          <w:rtl/>
          <w:lang w:bidi="ar-BH"/>
        </w:rPr>
        <w:t>تدابير</w:t>
      </w:r>
      <w:r w:rsidRPr="00AF4766">
        <w:rPr>
          <w:rFonts w:asciiTheme="majorBidi" w:hAnsiTheme="majorBidi" w:cstheme="majorBidi"/>
          <w:b/>
          <w:bCs/>
          <w:color w:val="1F497D" w:themeColor="text2"/>
          <w:sz w:val="26"/>
          <w:szCs w:val="26"/>
          <w:rtl/>
          <w:lang w:bidi="ar-BH"/>
        </w:rPr>
        <w:t xml:space="preserve"> القضائية المتعلقة بتنفيذ الاتفاقية</w:t>
      </w:r>
    </w:p>
    <w:p w:rsidR="0064188F" w:rsidRPr="00AF4766" w:rsidRDefault="0064188F" w:rsidP="00AF4766">
      <w:pPr>
        <w:bidi/>
        <w:spacing w:before="240" w:after="0"/>
        <w:jc w:val="center"/>
        <w:rPr>
          <w:rFonts w:asciiTheme="majorBidi" w:hAnsiTheme="majorBidi" w:cstheme="majorBidi"/>
          <w:b/>
          <w:bCs/>
          <w:color w:val="1F497D" w:themeColor="text2"/>
          <w:sz w:val="26"/>
          <w:szCs w:val="26"/>
          <w:rtl/>
          <w:lang w:bidi="ar-BH"/>
        </w:rPr>
      </w:pPr>
    </w:p>
    <w:p w:rsidR="00243E9F" w:rsidRPr="00AF4766" w:rsidRDefault="00243E9F" w:rsidP="00AF4766">
      <w:pPr>
        <w:numPr>
          <w:ilvl w:val="0"/>
          <w:numId w:val="4"/>
        </w:numPr>
        <w:bidi/>
        <w:spacing w:before="240" w:after="0"/>
        <w:contextualSpacing/>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 xml:space="preserve">المادة </w:t>
      </w:r>
      <w:r w:rsidR="00AD572A" w:rsidRPr="00AF4766">
        <w:rPr>
          <w:rFonts w:asciiTheme="majorBidi" w:hAnsiTheme="majorBidi" w:cstheme="majorBidi"/>
          <w:b/>
          <w:bCs/>
          <w:color w:val="1F497D" w:themeColor="text2"/>
          <w:sz w:val="26"/>
          <w:szCs w:val="26"/>
          <w:rtl/>
          <w:lang w:bidi="ar-BH"/>
        </w:rPr>
        <w:t>2</w:t>
      </w:r>
      <w:r w:rsidR="001D38AA" w:rsidRPr="00AF4766">
        <w:rPr>
          <w:rFonts w:asciiTheme="majorBidi" w:hAnsiTheme="majorBidi" w:cstheme="majorBidi"/>
          <w:b/>
          <w:bCs/>
          <w:color w:val="1F497D" w:themeColor="text2"/>
          <w:sz w:val="26"/>
          <w:szCs w:val="26"/>
          <w:rtl/>
          <w:lang w:bidi="ar-BH"/>
        </w:rPr>
        <w:t xml:space="preserve"> من اتفاقية مناهضة التعذيب</w:t>
      </w:r>
    </w:p>
    <w:p w:rsidR="001D38AA" w:rsidRPr="00AF4766" w:rsidRDefault="00AD572A"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نصت المادة (36) من القانون رقم (18) لسنة 2014 بإصدار قانون مؤسسة الإصلاح والتأهيل على ضرورة القيام بالتفتيش القضائي على </w:t>
      </w:r>
      <w:r w:rsidR="001D38AA" w:rsidRPr="00AF4766">
        <w:rPr>
          <w:rFonts w:asciiTheme="majorBidi" w:hAnsiTheme="majorBidi" w:cstheme="majorBidi"/>
          <w:color w:val="auto"/>
          <w:sz w:val="26"/>
          <w:szCs w:val="26"/>
          <w:rtl/>
          <w:lang w:bidi="ar-BH"/>
        </w:rPr>
        <w:t>المؤسسة،</w:t>
      </w:r>
      <w:r w:rsidRPr="00AF4766">
        <w:rPr>
          <w:rFonts w:asciiTheme="majorBidi" w:hAnsiTheme="majorBidi" w:cstheme="majorBidi"/>
          <w:color w:val="auto"/>
          <w:sz w:val="26"/>
          <w:szCs w:val="26"/>
          <w:rtl/>
          <w:lang w:bidi="ar-BH"/>
        </w:rPr>
        <w:t xml:space="preserve"> فبينت المادة أن</w:t>
      </w:r>
      <w:r w:rsidR="001D38AA" w:rsidRPr="00AF4766">
        <w:rPr>
          <w:rFonts w:asciiTheme="majorBidi" w:hAnsiTheme="majorBidi" w:cstheme="majorBidi"/>
          <w:color w:val="auto"/>
          <w:sz w:val="26"/>
          <w:szCs w:val="26"/>
          <w:rtl/>
          <w:lang w:bidi="ar-BH"/>
        </w:rPr>
        <w:t>ه</w:t>
      </w:r>
      <w:r w:rsidRPr="00AF4766">
        <w:rPr>
          <w:rFonts w:asciiTheme="majorBidi" w:hAnsiTheme="majorBidi" w:cstheme="majorBidi"/>
          <w:color w:val="auto"/>
          <w:sz w:val="26"/>
          <w:szCs w:val="26"/>
          <w:rtl/>
          <w:lang w:bidi="ar-BH"/>
        </w:rPr>
        <w:t>:</w:t>
      </w:r>
    </w:p>
    <w:p w:rsidR="00AD572A" w:rsidRPr="00AF4766" w:rsidRDefault="00AD572A" w:rsidP="00AF4766">
      <w:pPr>
        <w:pStyle w:val="ListParagraph"/>
        <w:bidi/>
        <w:spacing w:before="240" w:after="0"/>
        <w:ind w:left="1080"/>
        <w:jc w:val="lowKashida"/>
        <w:rPr>
          <w:rFonts w:asciiTheme="majorBidi" w:hAnsiTheme="majorBidi" w:cstheme="majorBidi"/>
          <w:b/>
          <w:bCs/>
          <w:color w:val="auto"/>
          <w:sz w:val="26"/>
          <w:szCs w:val="26"/>
          <w:lang w:bidi="ar-BH"/>
        </w:rPr>
      </w:pPr>
      <w:r w:rsidRPr="00AF4766">
        <w:rPr>
          <w:rFonts w:asciiTheme="majorBidi" w:hAnsiTheme="majorBidi" w:cstheme="majorBidi"/>
          <w:b/>
          <w:bCs/>
          <w:color w:val="auto"/>
          <w:sz w:val="26"/>
          <w:szCs w:val="26"/>
          <w:rtl/>
          <w:lang w:bidi="ar-BH"/>
        </w:rPr>
        <w:t xml:space="preserve"> "</w:t>
      </w:r>
      <w:r w:rsidRPr="00AF4766">
        <w:rPr>
          <w:rFonts w:asciiTheme="majorBidi" w:hAnsiTheme="majorBidi" w:cstheme="majorBidi"/>
          <w:b/>
          <w:bCs/>
          <w:sz w:val="26"/>
          <w:szCs w:val="26"/>
          <w:rtl/>
        </w:rPr>
        <w:t xml:space="preserve"> </w:t>
      </w:r>
      <w:r w:rsidRPr="00AF4766">
        <w:rPr>
          <w:rFonts w:asciiTheme="majorBidi" w:hAnsiTheme="majorBidi" w:cstheme="majorBidi"/>
          <w:b/>
          <w:bCs/>
          <w:color w:val="auto"/>
          <w:sz w:val="26"/>
          <w:szCs w:val="26"/>
          <w:rtl/>
          <w:lang w:bidi="ar-BH"/>
        </w:rPr>
        <w:t>لرئيس محكمة التمييز وللنائب العام ولرئيس محكمة الاستئناف العليا ولرئيس المحكمة الجنائية الكبرى ولرئيس المحكمة المدنية الكبرى ولقاضي تنفيذ العقاب ووكلاء النائب العام كل في دائرة اختصاصه، زيارة مراكز الإصلاح والتأهيل وتفتيشها والاطلاع على السجلات الخاصة بها، والتأكد من عدم وجود محبوس بصفة غير قانونية، وتلقي الشكاوى والتظلمات من أي نزيل أو محبوس احتياطياً وسماع شكواه. والتأكد من أن جميع أوامر النيابة العامة وقاضي التحقيق والأحكام القضائية يتم تنفيذها على الوجه المبين بها."</w:t>
      </w:r>
    </w:p>
    <w:p w:rsidR="00B2489B" w:rsidRPr="00AF4766" w:rsidRDefault="00B2489B" w:rsidP="00AF4766">
      <w:pPr>
        <w:pStyle w:val="ListParagraph"/>
        <w:bidi/>
        <w:spacing w:before="240" w:after="0"/>
        <w:ind w:left="1080"/>
        <w:jc w:val="lowKashida"/>
        <w:rPr>
          <w:rFonts w:asciiTheme="majorBidi" w:hAnsiTheme="majorBidi" w:cstheme="majorBidi"/>
          <w:color w:val="auto"/>
          <w:sz w:val="26"/>
          <w:szCs w:val="26"/>
          <w:lang w:bidi="ar-BH"/>
        </w:rPr>
      </w:pPr>
    </w:p>
    <w:p w:rsidR="0064188F" w:rsidRPr="00AF4766" w:rsidRDefault="0064188F" w:rsidP="00AF4766">
      <w:pPr>
        <w:pStyle w:val="ListParagraph"/>
        <w:bidi/>
        <w:spacing w:before="240" w:after="0"/>
        <w:ind w:left="1080"/>
        <w:jc w:val="lowKashida"/>
        <w:rPr>
          <w:rFonts w:asciiTheme="majorBidi" w:hAnsiTheme="majorBidi" w:cstheme="majorBidi"/>
          <w:color w:val="auto"/>
          <w:sz w:val="26"/>
          <w:szCs w:val="26"/>
          <w:lang w:bidi="ar-BH"/>
        </w:rPr>
      </w:pPr>
    </w:p>
    <w:p w:rsidR="00AC693E" w:rsidRDefault="00AC693E">
      <w:pPr>
        <w:rPr>
          <w:rFonts w:asciiTheme="majorBidi" w:hAnsiTheme="majorBidi" w:cstheme="majorBidi"/>
          <w:b/>
          <w:bCs/>
          <w:color w:val="1F497D" w:themeColor="text2"/>
          <w:sz w:val="26"/>
          <w:szCs w:val="26"/>
          <w:rtl/>
          <w:lang w:bidi="ar-BH"/>
        </w:rPr>
      </w:pPr>
      <w:r>
        <w:rPr>
          <w:rFonts w:asciiTheme="majorBidi" w:hAnsiTheme="majorBidi" w:cstheme="majorBidi"/>
          <w:b/>
          <w:bCs/>
          <w:color w:val="1F497D" w:themeColor="text2"/>
          <w:sz w:val="26"/>
          <w:szCs w:val="26"/>
          <w:lang w:bidi="ar-BH"/>
        </w:rPr>
        <w:br w:type="page"/>
      </w:r>
    </w:p>
    <w:p w:rsidR="001E3DBF" w:rsidRPr="00AF4766" w:rsidRDefault="001E3DBF" w:rsidP="00AF4766">
      <w:pPr>
        <w:pStyle w:val="ListParagraph"/>
        <w:bidi/>
        <w:spacing w:before="240" w:after="0"/>
        <w:ind w:left="1080"/>
        <w:jc w:val="center"/>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lastRenderedPageBreak/>
        <w:t>المحور الرابع: تدابير أخرى</w:t>
      </w:r>
      <w:r w:rsidR="000C0CA5" w:rsidRPr="00AF4766">
        <w:rPr>
          <w:rFonts w:asciiTheme="majorBidi" w:hAnsiTheme="majorBidi" w:cstheme="majorBidi"/>
          <w:b/>
          <w:bCs/>
          <w:color w:val="1F497D" w:themeColor="text2"/>
          <w:sz w:val="26"/>
          <w:szCs w:val="26"/>
          <w:rtl/>
          <w:lang w:bidi="ar-BH"/>
        </w:rPr>
        <w:t xml:space="preserve"> م</w:t>
      </w:r>
      <w:r w:rsidRPr="00AF4766">
        <w:rPr>
          <w:rFonts w:asciiTheme="majorBidi" w:hAnsiTheme="majorBidi" w:cstheme="majorBidi"/>
          <w:b/>
          <w:bCs/>
          <w:color w:val="1F497D" w:themeColor="text2"/>
          <w:sz w:val="26"/>
          <w:szCs w:val="26"/>
          <w:rtl/>
          <w:lang w:bidi="ar-BH"/>
        </w:rPr>
        <w:t>تعلقة بتنفيذ الاتفاقية</w:t>
      </w:r>
    </w:p>
    <w:p w:rsidR="0064188F" w:rsidRPr="00AF4766" w:rsidRDefault="0064188F" w:rsidP="00AF4766">
      <w:pPr>
        <w:pStyle w:val="ListParagraph"/>
        <w:bidi/>
        <w:spacing w:before="240" w:after="0"/>
        <w:ind w:left="1080"/>
        <w:jc w:val="center"/>
        <w:rPr>
          <w:rFonts w:asciiTheme="majorBidi" w:hAnsiTheme="majorBidi" w:cstheme="majorBidi"/>
          <w:color w:val="auto"/>
          <w:sz w:val="26"/>
          <w:szCs w:val="26"/>
          <w:lang w:bidi="ar-BH"/>
        </w:rPr>
      </w:pPr>
    </w:p>
    <w:p w:rsidR="000C0CA5" w:rsidRPr="00AF4766" w:rsidRDefault="000C0CA5" w:rsidP="00AF4766">
      <w:pPr>
        <w:numPr>
          <w:ilvl w:val="0"/>
          <w:numId w:val="4"/>
        </w:numPr>
        <w:bidi/>
        <w:spacing w:before="240" w:after="0"/>
        <w:contextualSpacing/>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t>المادة 10</w:t>
      </w:r>
      <w:r w:rsidR="00500A10" w:rsidRPr="00AF4766">
        <w:rPr>
          <w:rFonts w:asciiTheme="majorBidi" w:hAnsiTheme="majorBidi" w:cstheme="majorBidi"/>
          <w:b/>
          <w:bCs/>
          <w:color w:val="1F497D" w:themeColor="text2"/>
          <w:sz w:val="26"/>
          <w:szCs w:val="26"/>
          <w:rtl/>
          <w:lang w:bidi="ar-BH"/>
        </w:rPr>
        <w:t xml:space="preserve"> من اتفاقية مناهضة التعذيب</w:t>
      </w:r>
    </w:p>
    <w:p w:rsidR="00D13AD6" w:rsidRPr="00AF4766" w:rsidRDefault="00D13AD6"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في سبيل التعريف باتفاقية مناهضة </w:t>
      </w:r>
      <w:r w:rsidR="0098781D" w:rsidRPr="00AF4766">
        <w:rPr>
          <w:rFonts w:asciiTheme="majorBidi" w:hAnsiTheme="majorBidi" w:cstheme="majorBidi"/>
          <w:color w:val="auto"/>
          <w:sz w:val="26"/>
          <w:szCs w:val="26"/>
          <w:rtl/>
          <w:lang w:bidi="ar-BH"/>
        </w:rPr>
        <w:t>التعذيب،</w:t>
      </w:r>
      <w:r w:rsidRPr="00AF4766">
        <w:rPr>
          <w:rFonts w:asciiTheme="majorBidi" w:hAnsiTheme="majorBidi" w:cstheme="majorBidi"/>
          <w:color w:val="auto"/>
          <w:sz w:val="26"/>
          <w:szCs w:val="26"/>
          <w:rtl/>
          <w:lang w:bidi="ar-BH"/>
        </w:rPr>
        <w:t xml:space="preserve"> نظمت المؤسسة</w:t>
      </w:r>
      <w:r w:rsidR="00500A10" w:rsidRPr="00AF4766">
        <w:rPr>
          <w:rFonts w:asciiTheme="majorBidi" w:hAnsiTheme="majorBidi" w:cstheme="majorBidi"/>
          <w:color w:val="auto"/>
          <w:sz w:val="26"/>
          <w:szCs w:val="26"/>
          <w:rtl/>
          <w:lang w:bidi="ar-BH"/>
        </w:rPr>
        <w:t xml:space="preserve"> في سبتمبر 2013،</w:t>
      </w:r>
      <w:r w:rsidRPr="00AF4766">
        <w:rPr>
          <w:rFonts w:asciiTheme="majorBidi" w:hAnsiTheme="majorBidi" w:cstheme="majorBidi"/>
          <w:color w:val="auto"/>
          <w:sz w:val="26"/>
          <w:szCs w:val="26"/>
          <w:rtl/>
          <w:lang w:bidi="ar-BH"/>
        </w:rPr>
        <w:t xml:space="preserve"> محاضرة بعنوان "اتفاقيّة مناهضة التعذيب"</w:t>
      </w:r>
      <w:r w:rsidR="002D746C" w:rsidRPr="00AF4766">
        <w:rPr>
          <w:rFonts w:asciiTheme="majorBidi" w:hAnsiTheme="majorBidi" w:cstheme="majorBidi"/>
          <w:color w:val="auto"/>
          <w:sz w:val="26"/>
          <w:szCs w:val="26"/>
          <w:rtl/>
          <w:lang w:bidi="ar-BH"/>
        </w:rPr>
        <w:t>.</w:t>
      </w:r>
      <w:r w:rsidR="0067591D" w:rsidRPr="00AF4766">
        <w:rPr>
          <w:rFonts w:asciiTheme="majorBidi" w:hAnsiTheme="majorBidi" w:cstheme="majorBidi"/>
          <w:color w:val="auto"/>
          <w:sz w:val="26"/>
          <w:szCs w:val="26"/>
          <w:rtl/>
          <w:lang w:bidi="ar-BH"/>
        </w:rPr>
        <w:t xml:space="preserve"> و</w:t>
      </w:r>
      <w:r w:rsidR="00500A10" w:rsidRPr="00AF4766">
        <w:rPr>
          <w:rFonts w:asciiTheme="majorBidi" w:hAnsiTheme="majorBidi" w:cstheme="majorBidi"/>
          <w:color w:val="auto"/>
          <w:sz w:val="26"/>
          <w:szCs w:val="26"/>
          <w:rtl/>
          <w:lang w:bidi="ar-BH"/>
        </w:rPr>
        <w:t xml:space="preserve">محاضرة أخرى </w:t>
      </w:r>
      <w:r w:rsidR="0067591D" w:rsidRPr="00AF4766">
        <w:rPr>
          <w:rFonts w:asciiTheme="majorBidi" w:hAnsiTheme="majorBidi" w:cstheme="majorBidi"/>
          <w:color w:val="auto"/>
          <w:sz w:val="26"/>
          <w:szCs w:val="26"/>
          <w:rtl/>
          <w:lang w:bidi="ar-BH"/>
        </w:rPr>
        <w:t>في ديسمبر 2013 حول "ضمانات المحاكمة العادلة"</w:t>
      </w:r>
      <w:r w:rsidR="00500A10" w:rsidRPr="00AF4766">
        <w:rPr>
          <w:rFonts w:asciiTheme="majorBidi" w:hAnsiTheme="majorBidi" w:cstheme="majorBidi"/>
          <w:color w:val="auto"/>
          <w:sz w:val="26"/>
          <w:szCs w:val="26"/>
          <w:rtl/>
          <w:lang w:bidi="ar-BH"/>
        </w:rPr>
        <w:t>.</w:t>
      </w:r>
    </w:p>
    <w:p w:rsidR="0064188F" w:rsidRPr="00AF4766" w:rsidRDefault="0064188F" w:rsidP="00AF4766">
      <w:pPr>
        <w:pStyle w:val="ListParagraph"/>
        <w:bidi/>
        <w:spacing w:before="240" w:after="0"/>
        <w:ind w:left="1080"/>
        <w:jc w:val="lowKashida"/>
        <w:rPr>
          <w:rFonts w:asciiTheme="majorBidi" w:hAnsiTheme="majorBidi" w:cstheme="majorBidi"/>
          <w:color w:val="auto"/>
          <w:sz w:val="26"/>
          <w:szCs w:val="26"/>
          <w:lang w:bidi="ar-BH"/>
        </w:rPr>
      </w:pPr>
    </w:p>
    <w:p w:rsidR="001E3DBF" w:rsidRPr="00AF4766" w:rsidRDefault="0067066C"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عام 201</w:t>
      </w:r>
      <w:r w:rsidR="006266AA" w:rsidRPr="00AF4766">
        <w:rPr>
          <w:rFonts w:asciiTheme="majorBidi" w:hAnsiTheme="majorBidi" w:cstheme="majorBidi"/>
          <w:color w:val="auto"/>
          <w:sz w:val="26"/>
          <w:szCs w:val="26"/>
          <w:rtl/>
          <w:lang w:bidi="ar-BH"/>
        </w:rPr>
        <w:t>4</w:t>
      </w:r>
      <w:r w:rsidRPr="00AF4766">
        <w:rPr>
          <w:rFonts w:asciiTheme="majorBidi" w:hAnsiTheme="majorBidi" w:cstheme="majorBidi"/>
          <w:color w:val="auto"/>
          <w:sz w:val="26"/>
          <w:szCs w:val="26"/>
          <w:rtl/>
          <w:lang w:bidi="ar-BH"/>
        </w:rPr>
        <w:t>،</w:t>
      </w:r>
      <w:r w:rsidR="00A065E9" w:rsidRPr="00AF4766">
        <w:rPr>
          <w:rFonts w:asciiTheme="majorBidi" w:hAnsiTheme="majorBidi" w:cstheme="majorBidi"/>
          <w:color w:val="auto"/>
          <w:sz w:val="26"/>
          <w:szCs w:val="26"/>
          <w:rtl/>
          <w:lang w:bidi="ar-BH"/>
        </w:rPr>
        <w:t xml:space="preserve"> واعتمادا</w:t>
      </w:r>
      <w:r w:rsidR="00EF7B67" w:rsidRPr="00AF4766">
        <w:rPr>
          <w:rFonts w:asciiTheme="majorBidi" w:hAnsiTheme="majorBidi" w:cstheme="majorBidi"/>
          <w:color w:val="auto"/>
          <w:sz w:val="26"/>
          <w:szCs w:val="26"/>
          <w:rtl/>
          <w:lang w:bidi="ar-BH"/>
        </w:rPr>
        <w:t xml:space="preserve"> على الاستشارات الأولية</w:t>
      </w:r>
      <w:r w:rsidR="00B7731E" w:rsidRPr="00AF4766">
        <w:rPr>
          <w:rFonts w:asciiTheme="majorBidi" w:hAnsiTheme="majorBidi" w:cstheme="majorBidi"/>
          <w:color w:val="auto"/>
          <w:sz w:val="26"/>
          <w:szCs w:val="26"/>
          <w:rtl/>
          <w:lang w:bidi="ar-BH"/>
        </w:rPr>
        <w:t xml:space="preserve"> التي قامت بها المؤسسة</w:t>
      </w:r>
      <w:r w:rsidR="00EF7B67" w:rsidRPr="00AF4766">
        <w:rPr>
          <w:rFonts w:asciiTheme="majorBidi" w:hAnsiTheme="majorBidi" w:cstheme="majorBidi"/>
          <w:color w:val="auto"/>
          <w:sz w:val="26"/>
          <w:szCs w:val="26"/>
          <w:rtl/>
          <w:lang w:bidi="ar-BH"/>
        </w:rPr>
        <w:t xml:space="preserve"> مع عدد من أصحاب المصلحة وعلى مراجعة مختلف التوصيات الصادرة عن لجنة مناهضة التعذيب تم عقد عدد من الفعاليات، إحداها بعنوان "الوضع القانوني لمراقبة وتفتيش مراكز الإصلاح والتأهيل وحقوق السجناء والمحتجزين في مملكة البحرين"، وأعقبها فعالية حول "دور السلطة القضائية في تعزيز وحماية حقوق الإنسان"</w:t>
      </w:r>
      <w:r w:rsidR="006C75FE" w:rsidRPr="00AF4766">
        <w:rPr>
          <w:rFonts w:asciiTheme="majorBidi" w:hAnsiTheme="majorBidi" w:cstheme="majorBidi"/>
          <w:color w:val="auto"/>
          <w:sz w:val="26"/>
          <w:szCs w:val="26"/>
          <w:rtl/>
          <w:lang w:bidi="ar-BH"/>
        </w:rPr>
        <w:t>.</w:t>
      </w:r>
      <w:r w:rsidR="00B7731E" w:rsidRPr="00AF4766">
        <w:rPr>
          <w:rStyle w:val="FootnoteReference"/>
          <w:rFonts w:asciiTheme="majorBidi" w:hAnsiTheme="majorBidi" w:cstheme="majorBidi"/>
          <w:color w:val="auto"/>
          <w:sz w:val="26"/>
          <w:szCs w:val="26"/>
          <w:rtl/>
          <w:lang w:bidi="ar-BH"/>
        </w:rPr>
        <w:footnoteReference w:id="16"/>
      </w:r>
    </w:p>
    <w:p w:rsidR="00F3377D" w:rsidRPr="00AF4766" w:rsidRDefault="00F3377D" w:rsidP="00AF4766">
      <w:pPr>
        <w:pStyle w:val="ListParagraph"/>
        <w:bidi/>
        <w:spacing w:before="240" w:after="0"/>
        <w:ind w:left="1080"/>
        <w:jc w:val="lowKashida"/>
        <w:rPr>
          <w:rFonts w:asciiTheme="majorBidi" w:hAnsiTheme="majorBidi" w:cstheme="majorBidi"/>
          <w:color w:val="auto"/>
          <w:sz w:val="26"/>
          <w:szCs w:val="26"/>
          <w:lang w:bidi="ar-BH"/>
        </w:rPr>
      </w:pPr>
    </w:p>
    <w:p w:rsidR="00F3377D" w:rsidRPr="00233DFB" w:rsidRDefault="00F3377D" w:rsidP="00AC693E">
      <w:pPr>
        <w:pStyle w:val="ListParagraph"/>
        <w:numPr>
          <w:ilvl w:val="0"/>
          <w:numId w:val="11"/>
        </w:numPr>
        <w:bidi/>
        <w:spacing w:before="240" w:after="0"/>
        <w:jc w:val="lowKashida"/>
        <w:rPr>
          <w:rFonts w:asciiTheme="majorBidi" w:hAnsiTheme="majorBidi" w:cstheme="majorBidi"/>
          <w:b/>
          <w:bCs/>
          <w:color w:val="auto"/>
          <w:sz w:val="26"/>
          <w:szCs w:val="26"/>
          <w:lang w:bidi="ar-BH"/>
        </w:rPr>
      </w:pPr>
      <w:r w:rsidRPr="00233DFB">
        <w:rPr>
          <w:rFonts w:asciiTheme="majorBidi" w:hAnsiTheme="majorBidi" w:cstheme="majorBidi"/>
          <w:b/>
          <w:bCs/>
          <w:color w:val="auto"/>
          <w:sz w:val="26"/>
          <w:szCs w:val="26"/>
          <w:rtl/>
          <w:lang w:bidi="ar-BH"/>
        </w:rPr>
        <w:t>أوصت المؤسسة في تقرير</w:t>
      </w:r>
      <w:r w:rsidR="00AC693E" w:rsidRPr="00233DFB">
        <w:rPr>
          <w:rFonts w:asciiTheme="majorBidi" w:hAnsiTheme="majorBidi" w:cstheme="majorBidi" w:hint="cs"/>
          <w:b/>
          <w:bCs/>
          <w:color w:val="auto"/>
          <w:sz w:val="26"/>
          <w:szCs w:val="26"/>
          <w:rtl/>
          <w:lang w:bidi="ar-BH"/>
        </w:rPr>
        <w:t>ي</w:t>
      </w:r>
      <w:r w:rsidRPr="00233DFB">
        <w:rPr>
          <w:rFonts w:asciiTheme="majorBidi" w:hAnsiTheme="majorBidi" w:cstheme="majorBidi"/>
          <w:b/>
          <w:bCs/>
          <w:color w:val="auto"/>
          <w:sz w:val="26"/>
          <w:szCs w:val="26"/>
          <w:rtl/>
          <w:lang w:bidi="ar-BH"/>
        </w:rPr>
        <w:t>ها السنوي</w:t>
      </w:r>
      <w:r w:rsidR="00AC693E" w:rsidRPr="00233DFB">
        <w:rPr>
          <w:rFonts w:asciiTheme="majorBidi" w:hAnsiTheme="majorBidi" w:cstheme="majorBidi" w:hint="cs"/>
          <w:b/>
          <w:bCs/>
          <w:color w:val="auto"/>
          <w:sz w:val="26"/>
          <w:szCs w:val="26"/>
          <w:rtl/>
          <w:lang w:bidi="ar-BH"/>
        </w:rPr>
        <w:t>ين</w:t>
      </w:r>
      <w:r w:rsidRPr="00233DFB">
        <w:rPr>
          <w:rFonts w:asciiTheme="majorBidi" w:hAnsiTheme="majorBidi" w:cstheme="majorBidi"/>
          <w:b/>
          <w:bCs/>
          <w:color w:val="auto"/>
          <w:sz w:val="26"/>
          <w:szCs w:val="26"/>
          <w:rtl/>
          <w:lang w:bidi="ar-BH"/>
        </w:rPr>
        <w:t xml:space="preserve"> لعامي 2013 و2014،  بإخضاع القائمين على إنفاذ القانون لبرامج تدريبيّة شاملة موسّعة باستخدام مناهج تتضمن تعليم حقوق الإنسان في جميع مكوّناته، على أن يتضمن التدريب أساليب الاستجواب الفعّالة والأسلوب السليم في الحصول على المعلومة من دون اللجوء إلى وسائل الإكراه المتمثلة في فعل التعذيب أو غيره من ضروب سوء المعاملة، واستبعاد كل من تثبت إساءة معاملته للموقوفين أو المحكومين من القائمين على إنفاذ القانون من الخدمة، فقد قامت المؤسسة الوطنية بتعزيز التعاون مع الأكاديمية الملكية للشرطة، حيث تم تنفيذ عدد من البرامج التدريبية لمختلف القيادات والرتب.</w:t>
      </w:r>
    </w:p>
    <w:p w:rsidR="00932DE5" w:rsidRPr="00AF4766" w:rsidRDefault="00932DE5" w:rsidP="00AF4766">
      <w:pPr>
        <w:pStyle w:val="ListParagraph"/>
        <w:bidi/>
        <w:spacing w:before="240" w:after="0"/>
        <w:ind w:left="1080"/>
        <w:jc w:val="lowKashida"/>
        <w:rPr>
          <w:rFonts w:asciiTheme="majorBidi" w:hAnsiTheme="majorBidi" w:cstheme="majorBidi"/>
          <w:color w:val="auto"/>
          <w:sz w:val="26"/>
          <w:szCs w:val="26"/>
          <w:highlight w:val="yellow"/>
          <w:lang w:bidi="ar-BH"/>
        </w:rPr>
      </w:pPr>
    </w:p>
    <w:p w:rsidR="00932DE5" w:rsidRPr="00233DFB" w:rsidRDefault="00AC693E" w:rsidP="00AC693E">
      <w:pPr>
        <w:pStyle w:val="ListParagraph"/>
        <w:numPr>
          <w:ilvl w:val="0"/>
          <w:numId w:val="11"/>
        </w:numPr>
        <w:bidi/>
        <w:spacing w:before="120" w:after="120"/>
        <w:jc w:val="lowKashida"/>
        <w:rPr>
          <w:rFonts w:asciiTheme="majorBidi" w:hAnsiTheme="majorBidi" w:cstheme="majorBidi"/>
          <w:b/>
          <w:bCs/>
          <w:color w:val="auto"/>
          <w:sz w:val="26"/>
          <w:szCs w:val="26"/>
          <w:lang w:bidi="ar-BH"/>
        </w:rPr>
      </w:pPr>
      <w:r w:rsidRPr="00233DFB">
        <w:rPr>
          <w:rFonts w:asciiTheme="majorBidi" w:hAnsiTheme="majorBidi" w:cstheme="majorBidi" w:hint="cs"/>
          <w:b/>
          <w:bCs/>
          <w:color w:val="auto"/>
          <w:sz w:val="26"/>
          <w:szCs w:val="26"/>
          <w:rtl/>
          <w:lang w:bidi="ar-BH"/>
        </w:rPr>
        <w:t>و</w:t>
      </w:r>
      <w:r w:rsidR="00932DE5" w:rsidRPr="00233DFB">
        <w:rPr>
          <w:rFonts w:asciiTheme="majorBidi" w:hAnsiTheme="majorBidi" w:cstheme="majorBidi"/>
          <w:b/>
          <w:bCs/>
          <w:color w:val="auto"/>
          <w:sz w:val="26"/>
          <w:szCs w:val="26"/>
          <w:rtl/>
          <w:lang w:bidi="ar-BH"/>
        </w:rPr>
        <w:t>أوصت المؤسسة بالعمل على تطوير برامج معهد الدراسات القضائية والقانونية لتتوافق مع الصكوك الدوليّة لحقوق الإنسان، وبالأخص ذات العلاقة بالعدالة الجنائيّة وحقوق الإنسان.</w:t>
      </w:r>
    </w:p>
    <w:p w:rsidR="00932DE5" w:rsidRPr="00AF4766" w:rsidRDefault="00932DE5" w:rsidP="00AF4766">
      <w:pPr>
        <w:pStyle w:val="ListParagraph"/>
        <w:bidi/>
        <w:spacing w:before="120" w:after="120"/>
        <w:ind w:left="1080"/>
        <w:jc w:val="lowKashida"/>
        <w:rPr>
          <w:rFonts w:asciiTheme="majorBidi" w:hAnsiTheme="majorBidi" w:cstheme="majorBidi"/>
          <w:color w:val="auto"/>
          <w:sz w:val="26"/>
          <w:szCs w:val="26"/>
          <w:rtl/>
          <w:lang w:bidi="ar-BH"/>
        </w:rPr>
      </w:pPr>
    </w:p>
    <w:p w:rsidR="00932DE5" w:rsidRPr="00233DFB" w:rsidRDefault="00AC693E" w:rsidP="00621645">
      <w:pPr>
        <w:pStyle w:val="ListParagraph"/>
        <w:numPr>
          <w:ilvl w:val="0"/>
          <w:numId w:val="11"/>
        </w:numPr>
        <w:bidi/>
        <w:spacing w:before="240" w:after="0"/>
        <w:jc w:val="lowKashida"/>
        <w:rPr>
          <w:rFonts w:asciiTheme="majorBidi" w:hAnsiTheme="majorBidi" w:cstheme="majorBidi"/>
          <w:b/>
          <w:bCs/>
          <w:color w:val="auto"/>
          <w:sz w:val="26"/>
          <w:szCs w:val="26"/>
          <w:lang w:bidi="ar-BH"/>
        </w:rPr>
      </w:pPr>
      <w:r w:rsidRPr="00233DFB">
        <w:rPr>
          <w:rFonts w:asciiTheme="majorBidi" w:hAnsiTheme="majorBidi" w:cstheme="majorBidi" w:hint="cs"/>
          <w:b/>
          <w:bCs/>
          <w:color w:val="auto"/>
          <w:sz w:val="26"/>
          <w:szCs w:val="26"/>
          <w:rtl/>
          <w:lang w:bidi="ar-BH"/>
        </w:rPr>
        <w:t xml:space="preserve">كما </w:t>
      </w:r>
      <w:r w:rsidR="00932DE5" w:rsidRPr="00233DFB">
        <w:rPr>
          <w:rFonts w:asciiTheme="majorBidi" w:hAnsiTheme="majorBidi" w:cstheme="majorBidi"/>
          <w:b/>
          <w:bCs/>
          <w:color w:val="auto"/>
          <w:sz w:val="26"/>
          <w:szCs w:val="26"/>
          <w:rtl/>
          <w:lang w:bidi="ar-BH"/>
        </w:rPr>
        <w:t xml:space="preserve">أوصت المؤسسة </w:t>
      </w:r>
      <w:r w:rsidR="00621645">
        <w:rPr>
          <w:rFonts w:asciiTheme="majorBidi" w:hAnsiTheme="majorBidi" w:cstheme="majorBidi" w:hint="cs"/>
          <w:b/>
          <w:bCs/>
          <w:color w:val="auto"/>
          <w:sz w:val="26"/>
          <w:szCs w:val="26"/>
          <w:rtl/>
          <w:lang w:bidi="ar-BH"/>
        </w:rPr>
        <w:t>ب</w:t>
      </w:r>
      <w:r w:rsidR="00932DE5" w:rsidRPr="00233DFB">
        <w:rPr>
          <w:rFonts w:asciiTheme="majorBidi" w:hAnsiTheme="majorBidi" w:cstheme="majorBidi"/>
          <w:b/>
          <w:bCs/>
          <w:color w:val="auto"/>
          <w:sz w:val="26"/>
          <w:szCs w:val="26"/>
          <w:rtl/>
          <w:lang w:bidi="ar-BH"/>
        </w:rPr>
        <w:t xml:space="preserve">زيادة الاهتمام بالتدريب المكثف والفعّال للقضاة وأعضاء النيابة العامّة على المسائل ذات العلاقة بحقوق الإنسان، وبالأخص الجانب المتعلق بضمانات المحاكمة العادلة، فقد  قام المجلس الأعلى للقضاء بإطلاق مشروع قضاة المستقبل عام  2014 ، الذي يهدف إلى استقطاب ورعاية الباحثين القانونيين والمشتغلين بالأعمال القانونية في المؤسسات الحكومية والخاصة والخريجين في كليات الحقوق لعام (2012 - </w:t>
      </w:r>
      <w:r w:rsidR="00932DE5" w:rsidRPr="00233DFB">
        <w:rPr>
          <w:rFonts w:asciiTheme="majorBidi" w:hAnsiTheme="majorBidi" w:cstheme="majorBidi"/>
          <w:b/>
          <w:bCs/>
          <w:color w:val="auto"/>
          <w:sz w:val="26"/>
          <w:szCs w:val="26"/>
          <w:rtl/>
          <w:lang w:bidi="ar-BH"/>
        </w:rPr>
        <w:lastRenderedPageBreak/>
        <w:t>2013 ) من كلا الجنسين، وإعدادهم وفق أسس ومعايير شفافة وموضوعية ومعلنة، ليتمتعوا بأعلى درجات الكفاءة القانونية والمهنية، بالإضافة إلى المهارات اللازمة والمعرفة والثقافة ليصبحوا مرشحين مناسبين لتولي تلك الوظائف</w:t>
      </w:r>
      <w:r w:rsidR="00932DE5" w:rsidRPr="00233DFB">
        <w:rPr>
          <w:rFonts w:asciiTheme="majorBidi" w:hAnsiTheme="majorBidi" w:cstheme="majorBidi"/>
          <w:b/>
          <w:bCs/>
          <w:sz w:val="26"/>
          <w:szCs w:val="26"/>
          <w:rtl/>
          <w:lang w:bidi="ar-BH"/>
        </w:rPr>
        <w:t>.</w:t>
      </w:r>
    </w:p>
    <w:p w:rsidR="0064188F" w:rsidRPr="00AF4766" w:rsidRDefault="0064188F" w:rsidP="00AF4766">
      <w:pPr>
        <w:pStyle w:val="ListParagraph"/>
        <w:bidi/>
        <w:spacing w:before="240" w:after="0"/>
        <w:ind w:left="1080"/>
        <w:jc w:val="lowKashida"/>
        <w:rPr>
          <w:rFonts w:asciiTheme="majorBidi" w:hAnsiTheme="majorBidi" w:cstheme="majorBidi"/>
          <w:color w:val="auto"/>
          <w:sz w:val="26"/>
          <w:szCs w:val="26"/>
          <w:lang w:bidi="ar-BH"/>
        </w:rPr>
      </w:pPr>
    </w:p>
    <w:p w:rsidR="00A973A6" w:rsidRPr="00AF4766" w:rsidRDefault="00B2489B" w:rsidP="00AF4766">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استكمالا</w:t>
      </w:r>
      <w:r w:rsidR="006C75FE" w:rsidRPr="00AF4766">
        <w:rPr>
          <w:rFonts w:asciiTheme="majorBidi" w:hAnsiTheme="majorBidi" w:cstheme="majorBidi"/>
          <w:color w:val="auto"/>
          <w:sz w:val="26"/>
          <w:szCs w:val="26"/>
          <w:rtl/>
          <w:lang w:bidi="ar-BH"/>
        </w:rPr>
        <w:t xml:space="preserve"> لاستراتيجية وخطة عمل المؤسسة الوطنية في مجال نشر ثقافة حقوق الإنسان والتمتع بها بما يتماشى مع المعايير الدولية،</w:t>
      </w:r>
      <w:r w:rsidR="00A973A6" w:rsidRPr="00AF4766">
        <w:rPr>
          <w:rFonts w:asciiTheme="majorBidi" w:hAnsiTheme="majorBidi" w:cstheme="majorBidi"/>
          <w:color w:val="auto"/>
          <w:sz w:val="26"/>
          <w:szCs w:val="26"/>
          <w:rtl/>
          <w:lang w:bidi="ar-BH"/>
        </w:rPr>
        <w:t xml:space="preserve"> اعتمدت المؤسسة منذ عام 2014 مجموعة من البرامج التدريبية الدائمة</w:t>
      </w:r>
      <w:r w:rsidR="00956892" w:rsidRPr="00AF4766">
        <w:rPr>
          <w:rFonts w:asciiTheme="majorBidi" w:hAnsiTheme="majorBidi" w:cstheme="majorBidi"/>
          <w:color w:val="auto"/>
          <w:sz w:val="26"/>
          <w:szCs w:val="26"/>
          <w:rtl/>
          <w:lang w:bidi="ar-BH"/>
        </w:rPr>
        <w:t xml:space="preserve"> وا</w:t>
      </w:r>
      <w:r w:rsidR="00A065E9" w:rsidRPr="00AF4766">
        <w:rPr>
          <w:rFonts w:asciiTheme="majorBidi" w:hAnsiTheme="majorBidi" w:cstheme="majorBidi"/>
          <w:color w:val="auto"/>
          <w:sz w:val="26"/>
          <w:szCs w:val="26"/>
          <w:rtl/>
          <w:lang w:bidi="ar-BH"/>
        </w:rPr>
        <w:t>لتي يستمر القيام بتقديمها سنويا</w:t>
      </w:r>
      <w:r w:rsidR="00A973A6" w:rsidRPr="00AF4766">
        <w:rPr>
          <w:rFonts w:asciiTheme="majorBidi" w:hAnsiTheme="majorBidi" w:cstheme="majorBidi"/>
          <w:color w:val="auto"/>
          <w:sz w:val="26"/>
          <w:szCs w:val="26"/>
          <w:rtl/>
          <w:lang w:bidi="ar-BH"/>
        </w:rPr>
        <w:t xml:space="preserve"> لعدد من الجهات الرسمية وغير الرسمية، بهدف تحويل المعرفة بحقوق الإنسان إلى مهار</w:t>
      </w:r>
      <w:r w:rsidR="00AC693E">
        <w:rPr>
          <w:rFonts w:asciiTheme="majorBidi" w:hAnsiTheme="majorBidi" w:cstheme="majorBidi"/>
          <w:color w:val="auto"/>
          <w:sz w:val="26"/>
          <w:szCs w:val="26"/>
          <w:rtl/>
          <w:lang w:bidi="ar-BH"/>
        </w:rPr>
        <w:t>ات عملية ومنها على سبيل المثال</w:t>
      </w:r>
      <w:r w:rsidR="00AC693E">
        <w:rPr>
          <w:rFonts w:asciiTheme="majorBidi" w:hAnsiTheme="majorBidi" w:cstheme="majorBidi" w:hint="cs"/>
          <w:color w:val="auto"/>
          <w:sz w:val="26"/>
          <w:szCs w:val="26"/>
          <w:rtl/>
          <w:lang w:bidi="ar-BH"/>
        </w:rPr>
        <w:t>:</w:t>
      </w:r>
    </w:p>
    <w:p w:rsidR="0064188F" w:rsidRPr="00AF4766" w:rsidRDefault="0064188F" w:rsidP="00AF4766">
      <w:pPr>
        <w:pStyle w:val="ListParagraph"/>
        <w:bidi/>
        <w:spacing w:before="240" w:after="0"/>
        <w:ind w:left="1080"/>
        <w:jc w:val="lowKashida"/>
        <w:rPr>
          <w:rFonts w:asciiTheme="majorBidi" w:hAnsiTheme="majorBidi" w:cstheme="majorBidi"/>
          <w:color w:val="auto"/>
          <w:sz w:val="26"/>
          <w:szCs w:val="26"/>
          <w:lang w:bidi="ar-BH"/>
        </w:rPr>
      </w:pPr>
    </w:p>
    <w:p w:rsidR="000825AF" w:rsidRPr="00AF4766" w:rsidRDefault="00E62438" w:rsidP="00AF4766">
      <w:pPr>
        <w:pStyle w:val="ListParagraph"/>
        <w:numPr>
          <w:ilvl w:val="0"/>
          <w:numId w:val="15"/>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b/>
          <w:bCs/>
          <w:color w:val="auto"/>
          <w:sz w:val="26"/>
          <w:szCs w:val="26"/>
          <w:rtl/>
          <w:lang w:bidi="ar-BH"/>
        </w:rPr>
        <w:t>برنامج التدريب الحقوقي للشرطة</w:t>
      </w:r>
      <w:r w:rsidR="00F4192D" w:rsidRPr="00AF4766">
        <w:rPr>
          <w:rFonts w:asciiTheme="majorBidi" w:hAnsiTheme="majorBidi" w:cstheme="majorBidi"/>
          <w:b/>
          <w:bCs/>
          <w:color w:val="auto"/>
          <w:sz w:val="26"/>
          <w:szCs w:val="26"/>
          <w:rtl/>
          <w:lang w:bidi="ar-BH"/>
        </w:rPr>
        <w:t>:</w:t>
      </w:r>
      <w:r w:rsidRPr="00AF4766">
        <w:rPr>
          <w:rFonts w:asciiTheme="majorBidi" w:hAnsiTheme="majorBidi" w:cstheme="majorBidi"/>
          <w:color w:val="auto"/>
          <w:sz w:val="26"/>
          <w:szCs w:val="26"/>
          <w:rtl/>
          <w:lang w:bidi="ar-BH"/>
        </w:rPr>
        <w:t xml:space="preserve"> </w:t>
      </w:r>
      <w:r w:rsidR="00B2489B" w:rsidRPr="00AF4766">
        <w:rPr>
          <w:rFonts w:asciiTheme="majorBidi" w:hAnsiTheme="majorBidi" w:cstheme="majorBidi"/>
          <w:color w:val="auto"/>
          <w:sz w:val="26"/>
          <w:szCs w:val="26"/>
          <w:rtl/>
          <w:lang w:bidi="ar-BH"/>
        </w:rPr>
        <w:t xml:space="preserve"> حيث </w:t>
      </w:r>
      <w:r w:rsidR="000825AF" w:rsidRPr="00AF4766">
        <w:rPr>
          <w:rFonts w:asciiTheme="majorBidi" w:hAnsiTheme="majorBidi" w:cstheme="majorBidi"/>
          <w:color w:val="auto"/>
          <w:sz w:val="26"/>
          <w:szCs w:val="26"/>
          <w:rtl/>
          <w:lang w:bidi="ar-BH"/>
        </w:rPr>
        <w:t>أقامت المؤسسة محاضرة تعريفية لطلبة الأكاديمية الملكية للشرطة والمسجلين ضمن برنامجها لنيل دبلوم حقوق الإنسان حول "دور المؤسسة الوطنية لحقوق الإنسان في تعزيز وحماية حقوق الإنسان"، وأخرى لمجموعة من الضباط حول "المعايير الحقوقية للعمل الشرطي" بالتعاون مع مديرية شرطة المحافظة الجنوبية بوزارة الداخلية.</w:t>
      </w:r>
    </w:p>
    <w:p w:rsidR="000825AF" w:rsidRPr="00AF4766" w:rsidRDefault="00F4192D" w:rsidP="00AF4766">
      <w:pPr>
        <w:pStyle w:val="ListParagraph"/>
        <w:numPr>
          <w:ilvl w:val="0"/>
          <w:numId w:val="15"/>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b/>
          <w:bCs/>
          <w:color w:val="auto"/>
          <w:sz w:val="26"/>
          <w:szCs w:val="26"/>
          <w:rtl/>
          <w:lang w:bidi="ar-BH"/>
        </w:rPr>
        <w:t xml:space="preserve">البرنامج التدريبي المتخصص في حقوق الإنسان للمحامين: </w:t>
      </w:r>
      <w:r w:rsidR="00B2489B" w:rsidRPr="00AF4766">
        <w:rPr>
          <w:rFonts w:asciiTheme="majorBidi" w:hAnsiTheme="majorBidi" w:cstheme="majorBidi"/>
          <w:color w:val="auto"/>
          <w:sz w:val="26"/>
          <w:szCs w:val="26"/>
          <w:rtl/>
          <w:lang w:bidi="ar-BH"/>
        </w:rPr>
        <w:t>حيث</w:t>
      </w:r>
      <w:r w:rsidR="000825AF" w:rsidRPr="00AF4766">
        <w:rPr>
          <w:rFonts w:asciiTheme="majorBidi" w:hAnsiTheme="majorBidi" w:cstheme="majorBidi"/>
          <w:color w:val="auto"/>
          <w:sz w:val="26"/>
          <w:szCs w:val="26"/>
          <w:rtl/>
          <w:lang w:bidi="ar-BH"/>
        </w:rPr>
        <w:t xml:space="preserve"> أولت</w:t>
      </w:r>
      <w:r w:rsidR="00A065E9" w:rsidRPr="00AF4766">
        <w:rPr>
          <w:rFonts w:asciiTheme="majorBidi" w:hAnsiTheme="majorBidi" w:cstheme="majorBidi"/>
          <w:color w:val="auto"/>
          <w:sz w:val="26"/>
          <w:szCs w:val="26"/>
          <w:rtl/>
          <w:lang w:bidi="ar-BH"/>
        </w:rPr>
        <w:t xml:space="preserve"> المؤسسة اهتماما</w:t>
      </w:r>
      <w:r w:rsidR="000825AF" w:rsidRPr="00AF4766">
        <w:rPr>
          <w:rFonts w:asciiTheme="majorBidi" w:hAnsiTheme="majorBidi" w:cstheme="majorBidi"/>
          <w:color w:val="auto"/>
          <w:sz w:val="26"/>
          <w:szCs w:val="26"/>
          <w:rtl/>
          <w:lang w:bidi="ar-BH"/>
        </w:rPr>
        <w:t xml:space="preserve"> بالجانب التدريبي للمشتغلين في مجال العدالة، </w:t>
      </w:r>
      <w:r w:rsidR="00B2489B" w:rsidRPr="00AF4766">
        <w:rPr>
          <w:rFonts w:asciiTheme="majorBidi" w:hAnsiTheme="majorBidi" w:cstheme="majorBidi"/>
          <w:color w:val="auto"/>
          <w:sz w:val="26"/>
          <w:szCs w:val="26"/>
          <w:rtl/>
          <w:lang w:bidi="ar-BH"/>
        </w:rPr>
        <w:t>فتم</w:t>
      </w:r>
      <w:r w:rsidR="000825AF" w:rsidRPr="00AF4766">
        <w:rPr>
          <w:rFonts w:asciiTheme="majorBidi" w:hAnsiTheme="majorBidi" w:cstheme="majorBidi"/>
          <w:color w:val="auto"/>
          <w:sz w:val="26"/>
          <w:szCs w:val="26"/>
          <w:rtl/>
          <w:lang w:bidi="ar-BH"/>
        </w:rPr>
        <w:t xml:space="preserve"> </w:t>
      </w:r>
      <w:r w:rsidR="00B2489B" w:rsidRPr="00AF4766">
        <w:rPr>
          <w:rFonts w:asciiTheme="majorBidi" w:hAnsiTheme="majorBidi" w:cstheme="majorBidi"/>
          <w:color w:val="auto"/>
          <w:sz w:val="26"/>
          <w:szCs w:val="26"/>
          <w:rtl/>
          <w:lang w:bidi="ar-BH"/>
        </w:rPr>
        <w:t>إعداد برنامج تدريبي مكثف</w:t>
      </w:r>
      <w:r w:rsidR="000825AF" w:rsidRPr="00AF4766">
        <w:rPr>
          <w:rFonts w:asciiTheme="majorBidi" w:hAnsiTheme="majorBidi" w:cstheme="majorBidi"/>
          <w:color w:val="auto"/>
          <w:sz w:val="26"/>
          <w:szCs w:val="26"/>
          <w:rtl/>
          <w:lang w:bidi="ar-BH"/>
        </w:rPr>
        <w:t xml:space="preserve"> للمحامين المبتدئين، تناول جوانب متعددة في حقوق الإنسان، أهمها التدريب على أصول البحث القانوني في مجال حقوق الإنسان والتعريف بمعايير ضم</w:t>
      </w:r>
      <w:r w:rsidR="00A065E9" w:rsidRPr="00AF4766">
        <w:rPr>
          <w:rFonts w:asciiTheme="majorBidi" w:hAnsiTheme="majorBidi" w:cstheme="majorBidi"/>
          <w:color w:val="auto"/>
          <w:sz w:val="26"/>
          <w:szCs w:val="26"/>
          <w:rtl/>
          <w:lang w:bidi="ar-BH"/>
        </w:rPr>
        <w:t>انات المحاكمة العادلة، وتوضيح س</w:t>
      </w:r>
      <w:r w:rsidR="000825AF" w:rsidRPr="00AF4766">
        <w:rPr>
          <w:rFonts w:asciiTheme="majorBidi" w:hAnsiTheme="majorBidi" w:cstheme="majorBidi"/>
          <w:color w:val="auto"/>
          <w:sz w:val="26"/>
          <w:szCs w:val="26"/>
          <w:rtl/>
          <w:lang w:bidi="ar-BH"/>
        </w:rPr>
        <w:t>بل الاحتجاج بالاتفاقيات الدولية لحقوق الإنسان أمام القانون الوطني.</w:t>
      </w:r>
    </w:p>
    <w:p w:rsidR="004C407A" w:rsidRPr="00AF4766" w:rsidRDefault="00F4192D" w:rsidP="00AF4766">
      <w:pPr>
        <w:pStyle w:val="ListParagraph"/>
        <w:numPr>
          <w:ilvl w:val="0"/>
          <w:numId w:val="15"/>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b/>
          <w:bCs/>
          <w:color w:val="auto"/>
          <w:sz w:val="26"/>
          <w:szCs w:val="26"/>
          <w:rtl/>
          <w:lang w:bidi="ar-BH"/>
        </w:rPr>
        <w:t xml:space="preserve">مشروع قضاة المستقبل: </w:t>
      </w:r>
      <w:r w:rsidR="00B2489B" w:rsidRPr="00AF4766">
        <w:rPr>
          <w:rFonts w:asciiTheme="majorBidi" w:hAnsiTheme="majorBidi" w:cstheme="majorBidi"/>
          <w:color w:val="auto"/>
          <w:sz w:val="26"/>
          <w:szCs w:val="26"/>
          <w:rtl/>
          <w:lang w:bidi="ar-BH"/>
        </w:rPr>
        <w:t>حيث أعدت المؤسسة</w:t>
      </w:r>
      <w:r w:rsidR="00B2489B" w:rsidRPr="00AF4766">
        <w:rPr>
          <w:rFonts w:asciiTheme="majorBidi" w:hAnsiTheme="majorBidi" w:cstheme="majorBidi"/>
          <w:b/>
          <w:bCs/>
          <w:color w:val="auto"/>
          <w:sz w:val="26"/>
          <w:szCs w:val="26"/>
          <w:rtl/>
          <w:lang w:bidi="ar-BH"/>
        </w:rPr>
        <w:t xml:space="preserve"> </w:t>
      </w:r>
      <w:r w:rsidR="000825AF" w:rsidRPr="00AF4766">
        <w:rPr>
          <w:rFonts w:asciiTheme="majorBidi" w:hAnsiTheme="majorBidi" w:cstheme="majorBidi"/>
          <w:color w:val="auto"/>
          <w:sz w:val="26"/>
          <w:szCs w:val="26"/>
          <w:rtl/>
          <w:lang w:bidi="ar-BH"/>
        </w:rPr>
        <w:t>بالتعاون مع الأمانة العامة للمجلس الأع</w:t>
      </w:r>
      <w:r w:rsidR="00A065E9" w:rsidRPr="00AF4766">
        <w:rPr>
          <w:rFonts w:asciiTheme="majorBidi" w:hAnsiTheme="majorBidi" w:cstheme="majorBidi"/>
          <w:color w:val="auto"/>
          <w:sz w:val="26"/>
          <w:szCs w:val="26"/>
          <w:rtl/>
          <w:lang w:bidi="ar-BH"/>
        </w:rPr>
        <w:t xml:space="preserve">لى للقضاء، </w:t>
      </w:r>
      <w:r w:rsidR="00B2489B" w:rsidRPr="00AF4766">
        <w:rPr>
          <w:rFonts w:asciiTheme="majorBidi" w:hAnsiTheme="majorBidi" w:cstheme="majorBidi"/>
          <w:color w:val="auto"/>
          <w:sz w:val="26"/>
          <w:szCs w:val="26"/>
          <w:rtl/>
          <w:lang w:bidi="ar-BH"/>
        </w:rPr>
        <w:t>برنامج تدريبي</w:t>
      </w:r>
      <w:r w:rsidR="000825AF" w:rsidRPr="00AF4766">
        <w:rPr>
          <w:rFonts w:asciiTheme="majorBidi" w:hAnsiTheme="majorBidi" w:cstheme="majorBidi"/>
          <w:color w:val="auto"/>
          <w:sz w:val="26"/>
          <w:szCs w:val="26"/>
          <w:rtl/>
          <w:lang w:bidi="ar-BH"/>
        </w:rPr>
        <w:t xml:space="preserve"> استهدف مجموعة من المرشحين لشغل وظائف قضائية مستقبلية، </w:t>
      </w:r>
      <w:r w:rsidR="00B2489B" w:rsidRPr="00AF4766">
        <w:rPr>
          <w:rFonts w:asciiTheme="majorBidi" w:hAnsiTheme="majorBidi" w:cstheme="majorBidi"/>
          <w:color w:val="auto"/>
          <w:sz w:val="26"/>
          <w:szCs w:val="26"/>
          <w:rtl/>
          <w:lang w:bidi="ar-BH"/>
        </w:rPr>
        <w:t>وقد</w:t>
      </w:r>
      <w:r w:rsidR="000825AF" w:rsidRPr="00AF4766">
        <w:rPr>
          <w:rFonts w:asciiTheme="majorBidi" w:hAnsiTheme="majorBidi" w:cstheme="majorBidi"/>
          <w:color w:val="auto"/>
          <w:sz w:val="26"/>
          <w:szCs w:val="26"/>
          <w:rtl/>
          <w:lang w:bidi="ar-BH"/>
        </w:rPr>
        <w:t xml:space="preserve"> امتد البرنامج لمدة عام كامل، تضمن البرنامج مواضيع متنوعة في مجال حقوق الإنسان وعلى رأسها؛ "دور المحاكم في حماية الحقوق المدنية والسياسية" ، "دور المحاكم في حماية الحقوق الاقتصادية والاجتماعية والثقافية"، "مفهوم العدالة الجنائية وحقوق الإنسان"، "مكافحة جريمة الإتجار في الأشخاص"، "معايير تقدير العقوبة وضوابط تسبيب الأحكام في ضوء مبادئ حقوق الإنسان"، و"الاحتجاج الاتفاقيات الدولية لحقوق الإنسان أمام القضاء الوطني".</w:t>
      </w:r>
    </w:p>
    <w:p w:rsidR="000825AF" w:rsidRPr="00AF4766" w:rsidRDefault="000825AF" w:rsidP="00AF4766">
      <w:pPr>
        <w:pStyle w:val="ListParagraph"/>
        <w:bidi/>
        <w:spacing w:before="240" w:after="0"/>
        <w:ind w:left="1080"/>
        <w:jc w:val="lowKashida"/>
        <w:rPr>
          <w:rFonts w:asciiTheme="majorBidi" w:hAnsiTheme="majorBidi" w:cstheme="majorBidi"/>
          <w:color w:val="auto"/>
          <w:sz w:val="26"/>
          <w:szCs w:val="26"/>
          <w:lang w:bidi="ar-BH"/>
        </w:rPr>
      </w:pPr>
    </w:p>
    <w:p w:rsidR="00AC693E" w:rsidRDefault="00AC693E">
      <w:pPr>
        <w:rPr>
          <w:rFonts w:asciiTheme="majorBidi" w:hAnsiTheme="majorBidi" w:cstheme="majorBidi"/>
          <w:b/>
          <w:bCs/>
          <w:color w:val="1F497D" w:themeColor="text2"/>
          <w:sz w:val="26"/>
          <w:szCs w:val="26"/>
          <w:rtl/>
          <w:lang w:bidi="ar-BH"/>
        </w:rPr>
      </w:pPr>
      <w:r>
        <w:rPr>
          <w:rFonts w:asciiTheme="majorBidi" w:hAnsiTheme="majorBidi" w:cstheme="majorBidi"/>
          <w:b/>
          <w:bCs/>
          <w:color w:val="1F497D" w:themeColor="text2"/>
          <w:sz w:val="26"/>
          <w:szCs w:val="26"/>
          <w:lang w:bidi="ar-BH"/>
        </w:rPr>
        <w:br w:type="page"/>
      </w:r>
    </w:p>
    <w:p w:rsidR="00896998" w:rsidRPr="00AF4766" w:rsidRDefault="00896998" w:rsidP="00AF4766">
      <w:pPr>
        <w:pStyle w:val="ListParagraph"/>
        <w:bidi/>
        <w:spacing w:before="240" w:after="0"/>
        <w:ind w:left="1080"/>
        <w:jc w:val="center"/>
        <w:rPr>
          <w:rFonts w:asciiTheme="majorBidi" w:hAnsiTheme="majorBidi" w:cstheme="majorBidi"/>
          <w:b/>
          <w:bCs/>
          <w:color w:val="1F497D" w:themeColor="text2"/>
          <w:sz w:val="26"/>
          <w:szCs w:val="26"/>
          <w:rtl/>
          <w:lang w:bidi="ar-BH"/>
        </w:rPr>
      </w:pPr>
      <w:r w:rsidRPr="00AF4766">
        <w:rPr>
          <w:rFonts w:asciiTheme="majorBidi" w:hAnsiTheme="majorBidi" w:cstheme="majorBidi"/>
          <w:b/>
          <w:bCs/>
          <w:color w:val="1F497D" w:themeColor="text2"/>
          <w:sz w:val="26"/>
          <w:szCs w:val="26"/>
          <w:rtl/>
          <w:lang w:bidi="ar-BH"/>
        </w:rPr>
        <w:lastRenderedPageBreak/>
        <w:t>المحور ال</w:t>
      </w:r>
      <w:r w:rsidR="000C0CA5" w:rsidRPr="00AF4766">
        <w:rPr>
          <w:rFonts w:asciiTheme="majorBidi" w:hAnsiTheme="majorBidi" w:cstheme="majorBidi"/>
          <w:b/>
          <w:bCs/>
          <w:color w:val="1F497D" w:themeColor="text2"/>
          <w:sz w:val="26"/>
          <w:szCs w:val="26"/>
          <w:rtl/>
          <w:lang w:bidi="ar-BH"/>
        </w:rPr>
        <w:t>خامس</w:t>
      </w:r>
      <w:r w:rsidRPr="00AF4766">
        <w:rPr>
          <w:rFonts w:asciiTheme="majorBidi" w:hAnsiTheme="majorBidi" w:cstheme="majorBidi"/>
          <w:b/>
          <w:bCs/>
          <w:color w:val="1F497D" w:themeColor="text2"/>
          <w:sz w:val="26"/>
          <w:szCs w:val="26"/>
          <w:rtl/>
          <w:lang w:bidi="ar-BH"/>
        </w:rPr>
        <w:t>: ملاحظات المؤسسة حول الممارسات العملية المتعلقة بالاتفاقية</w:t>
      </w:r>
    </w:p>
    <w:p w:rsidR="0064188F" w:rsidRPr="00AF4766" w:rsidRDefault="0064188F" w:rsidP="00AF4766">
      <w:pPr>
        <w:pStyle w:val="ListParagraph"/>
        <w:bidi/>
        <w:spacing w:before="240" w:after="0"/>
        <w:ind w:left="1080"/>
        <w:rPr>
          <w:rFonts w:asciiTheme="majorBidi" w:hAnsiTheme="majorBidi" w:cstheme="majorBidi"/>
          <w:b/>
          <w:bCs/>
          <w:color w:val="1F497D" w:themeColor="text2"/>
          <w:sz w:val="26"/>
          <w:szCs w:val="26"/>
          <w:rtl/>
          <w:lang w:bidi="ar-BH"/>
        </w:rPr>
      </w:pPr>
    </w:p>
    <w:p w:rsidR="004973DF" w:rsidRPr="00AF4766" w:rsidRDefault="004973DF" w:rsidP="00AC693E">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تلقت المؤسسة خلال الفترة التي يغطيها التقرير عدد</w:t>
      </w:r>
      <w:r w:rsidR="00233DFB">
        <w:rPr>
          <w:rFonts w:asciiTheme="majorBidi" w:hAnsiTheme="majorBidi" w:cstheme="majorBidi" w:hint="cs"/>
          <w:color w:val="auto"/>
          <w:sz w:val="26"/>
          <w:szCs w:val="26"/>
          <w:rtl/>
          <w:lang w:bidi="ar-BH"/>
        </w:rPr>
        <w:t>ًا</w:t>
      </w:r>
      <w:r w:rsidRPr="00AF4766">
        <w:rPr>
          <w:rFonts w:asciiTheme="majorBidi" w:hAnsiTheme="majorBidi" w:cstheme="majorBidi"/>
          <w:color w:val="auto"/>
          <w:sz w:val="26"/>
          <w:szCs w:val="26"/>
          <w:rtl/>
          <w:lang w:bidi="ar-BH"/>
        </w:rPr>
        <w:t xml:space="preserve"> من الشكاوى المتعلقة ب</w:t>
      </w:r>
      <w:r w:rsidR="00A065E9" w:rsidRPr="00AF4766">
        <w:rPr>
          <w:rFonts w:asciiTheme="majorBidi" w:hAnsiTheme="majorBidi" w:cstheme="majorBidi"/>
          <w:color w:val="auto"/>
          <w:sz w:val="26"/>
          <w:szCs w:val="26"/>
          <w:rtl/>
          <w:lang w:bidi="ar-BH"/>
        </w:rPr>
        <w:t xml:space="preserve">ادعاءات </w:t>
      </w:r>
      <w:r w:rsidRPr="00AF4766">
        <w:rPr>
          <w:rFonts w:asciiTheme="majorBidi" w:hAnsiTheme="majorBidi" w:cstheme="majorBidi"/>
          <w:color w:val="auto"/>
          <w:sz w:val="26"/>
          <w:szCs w:val="26"/>
          <w:rtl/>
          <w:lang w:bidi="ar-BH"/>
        </w:rPr>
        <w:t>انتهاك</w:t>
      </w:r>
      <w:r w:rsidR="00A065E9" w:rsidRPr="00AF4766">
        <w:rPr>
          <w:rFonts w:asciiTheme="majorBidi" w:hAnsiTheme="majorBidi" w:cstheme="majorBidi"/>
          <w:color w:val="auto"/>
          <w:sz w:val="26"/>
          <w:szCs w:val="26"/>
          <w:rtl/>
          <w:lang w:bidi="ar-BH"/>
        </w:rPr>
        <w:t xml:space="preserve"> لبعض بنود</w:t>
      </w:r>
      <w:r w:rsidRPr="00AF4766">
        <w:rPr>
          <w:rFonts w:asciiTheme="majorBidi" w:hAnsiTheme="majorBidi" w:cstheme="majorBidi"/>
          <w:color w:val="auto"/>
          <w:sz w:val="26"/>
          <w:szCs w:val="26"/>
          <w:rtl/>
          <w:lang w:bidi="ar-BH"/>
        </w:rPr>
        <w:t xml:space="preserve"> أحكام الاتفاقية </w:t>
      </w:r>
      <w:r w:rsidR="002100EE" w:rsidRPr="00AF4766">
        <w:rPr>
          <w:rFonts w:asciiTheme="majorBidi" w:hAnsiTheme="majorBidi" w:cstheme="majorBidi"/>
          <w:color w:val="auto"/>
          <w:sz w:val="26"/>
          <w:szCs w:val="26"/>
          <w:rtl/>
          <w:lang w:bidi="ar-BH"/>
        </w:rPr>
        <w:t>يمكن توضيحها كالآتي:</w:t>
      </w:r>
    </w:p>
    <w:p w:rsidR="003426C1" w:rsidRPr="00AF4766" w:rsidRDefault="003426C1" w:rsidP="00AF4766">
      <w:pPr>
        <w:pStyle w:val="ListParagraph"/>
        <w:bidi/>
        <w:spacing w:before="240" w:after="0"/>
        <w:ind w:left="1080"/>
        <w:jc w:val="lowKashida"/>
        <w:rPr>
          <w:rFonts w:asciiTheme="majorBidi" w:hAnsiTheme="majorBidi" w:cstheme="majorBidi"/>
          <w:color w:val="auto"/>
          <w:sz w:val="26"/>
          <w:szCs w:val="26"/>
          <w:lang w:bidi="ar-BH"/>
        </w:rPr>
      </w:pPr>
    </w:p>
    <w:p w:rsidR="004E1E96" w:rsidRPr="00AF4766" w:rsidRDefault="004E1E96" w:rsidP="00AF4766">
      <w:pPr>
        <w:pStyle w:val="ListParagraph"/>
        <w:numPr>
          <w:ilvl w:val="0"/>
          <w:numId w:val="13"/>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عام 2013</w:t>
      </w:r>
      <w:r w:rsidR="001523C5" w:rsidRPr="00AF4766">
        <w:rPr>
          <w:rFonts w:asciiTheme="majorBidi" w:hAnsiTheme="majorBidi" w:cstheme="majorBidi"/>
          <w:color w:val="auto"/>
          <w:sz w:val="26"/>
          <w:szCs w:val="26"/>
          <w:rtl/>
          <w:lang w:bidi="ar-BH"/>
        </w:rPr>
        <w:t xml:space="preserve">: </w:t>
      </w:r>
      <w:r w:rsidRPr="00AF4766">
        <w:rPr>
          <w:rFonts w:asciiTheme="majorBidi" w:hAnsiTheme="majorBidi" w:cstheme="majorBidi"/>
          <w:color w:val="auto"/>
          <w:sz w:val="26"/>
          <w:szCs w:val="26"/>
          <w:rtl/>
          <w:lang w:bidi="ar-BH"/>
        </w:rPr>
        <w:t xml:space="preserve">استلمت </w:t>
      </w:r>
      <w:r w:rsidR="00A065E9" w:rsidRPr="00AF4766">
        <w:rPr>
          <w:rFonts w:asciiTheme="majorBidi" w:hAnsiTheme="majorBidi" w:cstheme="majorBidi"/>
          <w:color w:val="auto"/>
          <w:sz w:val="26"/>
          <w:szCs w:val="26"/>
          <w:rtl/>
          <w:lang w:bidi="ar-BH"/>
        </w:rPr>
        <w:t>المؤسسة</w:t>
      </w:r>
      <w:r w:rsidRPr="00AF4766">
        <w:rPr>
          <w:rFonts w:asciiTheme="majorBidi" w:hAnsiTheme="majorBidi" w:cstheme="majorBidi"/>
          <w:color w:val="auto"/>
          <w:sz w:val="26"/>
          <w:szCs w:val="26"/>
          <w:rtl/>
          <w:lang w:bidi="ar-BH"/>
        </w:rPr>
        <w:t xml:space="preserve"> (27) شكوى</w:t>
      </w:r>
      <w:r w:rsidR="00772CB4" w:rsidRPr="00AF4766">
        <w:rPr>
          <w:rFonts w:asciiTheme="majorBidi" w:hAnsiTheme="majorBidi" w:cstheme="majorBidi"/>
          <w:color w:val="auto"/>
          <w:sz w:val="26"/>
          <w:szCs w:val="26"/>
          <w:rtl/>
          <w:lang w:bidi="ar-BH"/>
        </w:rPr>
        <w:t xml:space="preserve"> متعلقة بالحق في السلامة الجسدية والمعنوية</w:t>
      </w:r>
      <w:r w:rsidRPr="00AF4766">
        <w:rPr>
          <w:rFonts w:asciiTheme="majorBidi" w:hAnsiTheme="majorBidi" w:cstheme="majorBidi"/>
          <w:color w:val="auto"/>
          <w:sz w:val="26"/>
          <w:szCs w:val="26"/>
          <w:rtl/>
          <w:lang w:bidi="ar-BH"/>
        </w:rPr>
        <w:t>، وقد تم حفظ (</w:t>
      </w:r>
      <w:r w:rsidR="00E523CB" w:rsidRPr="00AF4766">
        <w:rPr>
          <w:rFonts w:asciiTheme="majorBidi" w:hAnsiTheme="majorBidi" w:cstheme="majorBidi"/>
          <w:color w:val="auto"/>
          <w:sz w:val="26"/>
          <w:szCs w:val="26"/>
          <w:rtl/>
          <w:lang w:bidi="ar-BH"/>
        </w:rPr>
        <w:t>22</w:t>
      </w:r>
      <w:r w:rsidR="001D5774" w:rsidRPr="00AF4766">
        <w:rPr>
          <w:rFonts w:asciiTheme="majorBidi" w:hAnsiTheme="majorBidi" w:cstheme="majorBidi"/>
          <w:color w:val="auto"/>
          <w:sz w:val="26"/>
          <w:szCs w:val="26"/>
          <w:rtl/>
          <w:lang w:bidi="ar-BH"/>
        </w:rPr>
        <w:t>) شكوى لتحقق النتيجة، وحفظ شكويين</w:t>
      </w:r>
      <w:r w:rsidRPr="00AF4766">
        <w:rPr>
          <w:rFonts w:asciiTheme="majorBidi" w:hAnsiTheme="majorBidi" w:cstheme="majorBidi"/>
          <w:color w:val="auto"/>
          <w:sz w:val="26"/>
          <w:szCs w:val="26"/>
          <w:rtl/>
          <w:lang w:bidi="ar-BH"/>
        </w:rPr>
        <w:t xml:space="preserve"> واحدة (</w:t>
      </w:r>
      <w:r w:rsidR="001D5774" w:rsidRPr="00AF4766">
        <w:rPr>
          <w:rFonts w:asciiTheme="majorBidi" w:hAnsiTheme="majorBidi" w:cstheme="majorBidi"/>
          <w:color w:val="auto"/>
          <w:sz w:val="26"/>
          <w:szCs w:val="26"/>
          <w:lang w:bidi="ar-BH"/>
        </w:rPr>
        <w:t>2</w:t>
      </w:r>
      <w:r w:rsidRPr="00AF4766">
        <w:rPr>
          <w:rFonts w:asciiTheme="majorBidi" w:hAnsiTheme="majorBidi" w:cstheme="majorBidi"/>
          <w:color w:val="auto"/>
          <w:sz w:val="26"/>
          <w:szCs w:val="26"/>
          <w:rtl/>
          <w:lang w:bidi="ar-BH"/>
        </w:rPr>
        <w:t>) لعدم وجود حق منتهك، وتم حفظ (</w:t>
      </w:r>
      <w:r w:rsidR="00E523CB" w:rsidRPr="00AF4766">
        <w:rPr>
          <w:rFonts w:asciiTheme="majorBidi" w:hAnsiTheme="majorBidi" w:cstheme="majorBidi"/>
          <w:color w:val="auto"/>
          <w:sz w:val="26"/>
          <w:szCs w:val="26"/>
          <w:rtl/>
          <w:lang w:bidi="ar-BH"/>
        </w:rPr>
        <w:t>3</w:t>
      </w:r>
      <w:r w:rsidRPr="00AF4766">
        <w:rPr>
          <w:rFonts w:asciiTheme="majorBidi" w:hAnsiTheme="majorBidi" w:cstheme="majorBidi"/>
          <w:color w:val="auto"/>
          <w:sz w:val="26"/>
          <w:szCs w:val="26"/>
          <w:rtl/>
          <w:lang w:bidi="ar-BH"/>
        </w:rPr>
        <w:t xml:space="preserve">) </w:t>
      </w:r>
      <w:r w:rsidR="006E0CEF" w:rsidRPr="00AF4766">
        <w:rPr>
          <w:rFonts w:asciiTheme="majorBidi" w:hAnsiTheme="majorBidi" w:cstheme="majorBidi"/>
          <w:color w:val="auto"/>
          <w:sz w:val="26"/>
          <w:szCs w:val="26"/>
          <w:rtl/>
          <w:lang w:bidi="ar-BH"/>
        </w:rPr>
        <w:t xml:space="preserve">شكاوى </w:t>
      </w:r>
      <w:r w:rsidRPr="00AF4766">
        <w:rPr>
          <w:rFonts w:asciiTheme="majorBidi" w:hAnsiTheme="majorBidi" w:cstheme="majorBidi"/>
          <w:color w:val="auto"/>
          <w:sz w:val="26"/>
          <w:szCs w:val="26"/>
          <w:rtl/>
          <w:lang w:bidi="ar-BH"/>
        </w:rPr>
        <w:t>لعدم جدية مقدمها.</w:t>
      </w:r>
    </w:p>
    <w:p w:rsidR="004E1E96" w:rsidRPr="00AF4766" w:rsidRDefault="004E1E96" w:rsidP="00AF4766">
      <w:pPr>
        <w:pStyle w:val="ListParagraph"/>
        <w:numPr>
          <w:ilvl w:val="0"/>
          <w:numId w:val="13"/>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عام 2014</w:t>
      </w:r>
      <w:r w:rsidR="001523C5" w:rsidRPr="00AF4766">
        <w:rPr>
          <w:rFonts w:asciiTheme="majorBidi" w:hAnsiTheme="majorBidi" w:cstheme="majorBidi"/>
          <w:color w:val="auto"/>
          <w:sz w:val="26"/>
          <w:szCs w:val="26"/>
          <w:rtl/>
          <w:lang w:bidi="ar-BH"/>
        </w:rPr>
        <w:t>:</w:t>
      </w:r>
      <w:r w:rsidRPr="00AF4766">
        <w:rPr>
          <w:rFonts w:asciiTheme="majorBidi" w:hAnsiTheme="majorBidi" w:cstheme="majorBidi"/>
          <w:color w:val="auto"/>
          <w:sz w:val="26"/>
          <w:szCs w:val="26"/>
          <w:rtl/>
          <w:lang w:bidi="ar-BH"/>
        </w:rPr>
        <w:t xml:space="preserve"> استلمت </w:t>
      </w:r>
      <w:r w:rsidR="001523C5" w:rsidRPr="00AF4766">
        <w:rPr>
          <w:rFonts w:asciiTheme="majorBidi" w:hAnsiTheme="majorBidi" w:cstheme="majorBidi"/>
          <w:color w:val="auto"/>
          <w:sz w:val="26"/>
          <w:szCs w:val="26"/>
          <w:rtl/>
          <w:lang w:bidi="ar-BH"/>
        </w:rPr>
        <w:t>المؤسسة</w:t>
      </w:r>
      <w:r w:rsidRPr="00AF4766">
        <w:rPr>
          <w:rFonts w:asciiTheme="majorBidi" w:hAnsiTheme="majorBidi" w:cstheme="majorBidi"/>
          <w:color w:val="auto"/>
          <w:sz w:val="26"/>
          <w:szCs w:val="26"/>
          <w:rtl/>
          <w:lang w:bidi="ar-BH"/>
        </w:rPr>
        <w:t xml:space="preserve"> (</w:t>
      </w:r>
      <w:r w:rsidR="0002182F" w:rsidRPr="00AF4766">
        <w:rPr>
          <w:rFonts w:asciiTheme="majorBidi" w:hAnsiTheme="majorBidi" w:cstheme="majorBidi"/>
          <w:color w:val="auto"/>
          <w:sz w:val="26"/>
          <w:szCs w:val="26"/>
          <w:rtl/>
          <w:lang w:bidi="ar-BH"/>
        </w:rPr>
        <w:t>14</w:t>
      </w:r>
      <w:r w:rsidRPr="00AF4766">
        <w:rPr>
          <w:rFonts w:asciiTheme="majorBidi" w:hAnsiTheme="majorBidi" w:cstheme="majorBidi"/>
          <w:color w:val="auto"/>
          <w:sz w:val="26"/>
          <w:szCs w:val="26"/>
          <w:rtl/>
          <w:lang w:bidi="ar-BH"/>
        </w:rPr>
        <w:t>) شكوى</w:t>
      </w:r>
      <w:r w:rsidR="0002182F" w:rsidRPr="00AF4766">
        <w:rPr>
          <w:rFonts w:asciiTheme="majorBidi" w:hAnsiTheme="majorBidi" w:cstheme="majorBidi"/>
          <w:sz w:val="26"/>
          <w:szCs w:val="26"/>
          <w:rtl/>
        </w:rPr>
        <w:t xml:space="preserve"> </w:t>
      </w:r>
      <w:r w:rsidR="0002182F" w:rsidRPr="00AF4766">
        <w:rPr>
          <w:rFonts w:asciiTheme="majorBidi" w:hAnsiTheme="majorBidi" w:cstheme="majorBidi"/>
          <w:color w:val="auto"/>
          <w:sz w:val="26"/>
          <w:szCs w:val="26"/>
          <w:rtl/>
          <w:lang w:bidi="ar-BH"/>
        </w:rPr>
        <w:t>متعلقة بالحق في السلامة الجسدية والمعنوية</w:t>
      </w:r>
      <w:r w:rsidRPr="00AF4766">
        <w:rPr>
          <w:rFonts w:asciiTheme="majorBidi" w:hAnsiTheme="majorBidi" w:cstheme="majorBidi"/>
          <w:color w:val="auto"/>
          <w:sz w:val="26"/>
          <w:szCs w:val="26"/>
          <w:rtl/>
          <w:lang w:bidi="ar-BH"/>
        </w:rPr>
        <w:t>، وقد تم حفظ (13) شكوى لتحقق النتيجة، وحفظ شكوى واحدة (1) لعدم وجود حق منتهك.</w:t>
      </w:r>
    </w:p>
    <w:p w:rsidR="004E1E96" w:rsidRPr="00AF4766" w:rsidRDefault="004E1E96" w:rsidP="00AF4766">
      <w:pPr>
        <w:pStyle w:val="ListParagraph"/>
        <w:numPr>
          <w:ilvl w:val="0"/>
          <w:numId w:val="13"/>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عام 2015</w:t>
      </w:r>
      <w:r w:rsidR="001523C5" w:rsidRPr="00AF4766">
        <w:rPr>
          <w:rFonts w:asciiTheme="majorBidi" w:hAnsiTheme="majorBidi" w:cstheme="majorBidi"/>
          <w:color w:val="auto"/>
          <w:sz w:val="26"/>
          <w:szCs w:val="26"/>
          <w:rtl/>
          <w:lang w:bidi="ar-BH"/>
        </w:rPr>
        <w:t>:</w:t>
      </w:r>
      <w:r w:rsidRPr="00AF4766">
        <w:rPr>
          <w:rFonts w:asciiTheme="majorBidi" w:hAnsiTheme="majorBidi" w:cstheme="majorBidi"/>
          <w:color w:val="auto"/>
          <w:sz w:val="26"/>
          <w:szCs w:val="26"/>
          <w:rtl/>
          <w:lang w:bidi="ar-BH"/>
        </w:rPr>
        <w:t xml:space="preserve"> </w:t>
      </w:r>
      <w:r w:rsidR="0002182F" w:rsidRPr="00AF4766">
        <w:rPr>
          <w:rFonts w:asciiTheme="majorBidi" w:hAnsiTheme="majorBidi" w:cstheme="majorBidi"/>
          <w:color w:val="auto"/>
          <w:sz w:val="26"/>
          <w:szCs w:val="26"/>
          <w:rtl/>
          <w:lang w:bidi="ar-BH"/>
        </w:rPr>
        <w:t xml:space="preserve">استلمت </w:t>
      </w:r>
      <w:r w:rsidR="001523C5" w:rsidRPr="00AF4766">
        <w:rPr>
          <w:rFonts w:asciiTheme="majorBidi" w:hAnsiTheme="majorBidi" w:cstheme="majorBidi"/>
          <w:color w:val="auto"/>
          <w:sz w:val="26"/>
          <w:szCs w:val="26"/>
          <w:rtl/>
          <w:lang w:bidi="ar-BH"/>
        </w:rPr>
        <w:t>المؤسسة</w:t>
      </w:r>
      <w:r w:rsidRPr="00AF4766">
        <w:rPr>
          <w:rFonts w:asciiTheme="majorBidi" w:hAnsiTheme="majorBidi" w:cstheme="majorBidi"/>
          <w:color w:val="auto"/>
          <w:sz w:val="26"/>
          <w:szCs w:val="26"/>
          <w:rtl/>
          <w:lang w:bidi="ar-BH"/>
        </w:rPr>
        <w:t xml:space="preserve"> (9) شكاوى، وقد تم حفظ (8) شكاوى لتحقق النتيجة، وحفظ شكوى واحدة (1) لعدم وجود حق منتهك.</w:t>
      </w:r>
      <w:r w:rsidR="00641E58" w:rsidRPr="00AF4766">
        <w:rPr>
          <w:rFonts w:asciiTheme="majorBidi" w:hAnsiTheme="majorBidi" w:cstheme="majorBidi"/>
          <w:color w:val="auto"/>
          <w:sz w:val="26"/>
          <w:szCs w:val="26"/>
          <w:rtl/>
          <w:lang w:bidi="ar-BH"/>
        </w:rPr>
        <w:t xml:space="preserve"> </w:t>
      </w:r>
    </w:p>
    <w:p w:rsidR="006E0CEF" w:rsidRPr="00AF4766" w:rsidRDefault="004E1E96" w:rsidP="00AF4766">
      <w:pPr>
        <w:pStyle w:val="ListParagraph"/>
        <w:numPr>
          <w:ilvl w:val="0"/>
          <w:numId w:val="13"/>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عام 2016</w:t>
      </w:r>
      <w:r w:rsidR="00330663" w:rsidRPr="00AF4766">
        <w:rPr>
          <w:rFonts w:asciiTheme="majorBidi" w:hAnsiTheme="majorBidi" w:cstheme="majorBidi"/>
          <w:color w:val="auto"/>
          <w:sz w:val="26"/>
          <w:szCs w:val="26"/>
          <w:rtl/>
          <w:lang w:bidi="ar-BH"/>
        </w:rPr>
        <w:t>:</w:t>
      </w:r>
      <w:r w:rsidRPr="00AF4766">
        <w:rPr>
          <w:rFonts w:asciiTheme="majorBidi" w:hAnsiTheme="majorBidi" w:cstheme="majorBidi"/>
          <w:color w:val="auto"/>
          <w:sz w:val="26"/>
          <w:szCs w:val="26"/>
          <w:rtl/>
          <w:lang w:bidi="ar-BH"/>
        </w:rPr>
        <w:t xml:space="preserve"> استلمت </w:t>
      </w:r>
      <w:r w:rsidR="00330663" w:rsidRPr="00AF4766">
        <w:rPr>
          <w:rFonts w:asciiTheme="majorBidi" w:hAnsiTheme="majorBidi" w:cstheme="majorBidi"/>
          <w:color w:val="auto"/>
          <w:sz w:val="26"/>
          <w:szCs w:val="26"/>
          <w:rtl/>
          <w:lang w:bidi="ar-BH"/>
        </w:rPr>
        <w:t>المؤسسة</w:t>
      </w:r>
      <w:r w:rsidRPr="00AF4766">
        <w:rPr>
          <w:rFonts w:asciiTheme="majorBidi" w:hAnsiTheme="majorBidi" w:cstheme="majorBidi"/>
          <w:color w:val="auto"/>
          <w:sz w:val="26"/>
          <w:szCs w:val="26"/>
          <w:rtl/>
          <w:lang w:bidi="ar-BH"/>
        </w:rPr>
        <w:t xml:space="preserve"> (</w:t>
      </w:r>
      <w:r w:rsidR="006E0CEF" w:rsidRPr="00AF4766">
        <w:rPr>
          <w:rFonts w:asciiTheme="majorBidi" w:hAnsiTheme="majorBidi" w:cstheme="majorBidi"/>
          <w:color w:val="auto"/>
          <w:sz w:val="26"/>
          <w:szCs w:val="26"/>
          <w:rtl/>
          <w:lang w:bidi="ar-BH"/>
        </w:rPr>
        <w:t>28</w:t>
      </w:r>
      <w:r w:rsidRPr="00AF4766">
        <w:rPr>
          <w:rFonts w:asciiTheme="majorBidi" w:hAnsiTheme="majorBidi" w:cstheme="majorBidi"/>
          <w:color w:val="auto"/>
          <w:sz w:val="26"/>
          <w:szCs w:val="26"/>
          <w:rtl/>
          <w:lang w:bidi="ar-BH"/>
        </w:rPr>
        <w:t>) شكوى، وقد تم حفظ (</w:t>
      </w:r>
      <w:r w:rsidR="006E0CEF" w:rsidRPr="00AF4766">
        <w:rPr>
          <w:rFonts w:asciiTheme="majorBidi" w:hAnsiTheme="majorBidi" w:cstheme="majorBidi"/>
          <w:color w:val="auto"/>
          <w:sz w:val="26"/>
          <w:szCs w:val="26"/>
          <w:rtl/>
          <w:lang w:bidi="ar-BH"/>
        </w:rPr>
        <w:t>12</w:t>
      </w:r>
      <w:r w:rsidR="001D5774" w:rsidRPr="00AF4766">
        <w:rPr>
          <w:rFonts w:asciiTheme="majorBidi" w:hAnsiTheme="majorBidi" w:cstheme="majorBidi"/>
          <w:color w:val="auto"/>
          <w:sz w:val="26"/>
          <w:szCs w:val="26"/>
          <w:rtl/>
          <w:lang w:bidi="ar-BH"/>
        </w:rPr>
        <w:t>) شكوى لتحقق النتيجة، و حفظ شكوي</w:t>
      </w:r>
      <w:r w:rsidRPr="00AF4766">
        <w:rPr>
          <w:rFonts w:asciiTheme="majorBidi" w:hAnsiTheme="majorBidi" w:cstheme="majorBidi"/>
          <w:color w:val="auto"/>
          <w:sz w:val="26"/>
          <w:szCs w:val="26"/>
          <w:rtl/>
          <w:lang w:bidi="ar-BH"/>
        </w:rPr>
        <w:t>ين (2) لعدم وجود حق منتهك، وحفظ شكوى واحدة (1) لعدم الاختصاص</w:t>
      </w:r>
      <w:r w:rsidR="006E0CEF" w:rsidRPr="00AF4766">
        <w:rPr>
          <w:rFonts w:asciiTheme="majorBidi" w:hAnsiTheme="majorBidi" w:cstheme="majorBidi"/>
          <w:color w:val="auto"/>
          <w:sz w:val="26"/>
          <w:szCs w:val="26"/>
          <w:rtl/>
          <w:lang w:bidi="ar-BH"/>
        </w:rPr>
        <w:t>، وتم حفظ (1) شكوى لعدم جدية مقدمها، وما يزال العمل على (12) شكوى في انتظار الرد من الجهات المختصة.</w:t>
      </w:r>
    </w:p>
    <w:p w:rsidR="0021359C" w:rsidRPr="00AF4766" w:rsidRDefault="0021359C" w:rsidP="00AF4766">
      <w:pPr>
        <w:pStyle w:val="ListParagraph"/>
        <w:bidi/>
        <w:spacing w:before="240" w:after="0"/>
        <w:ind w:left="1440"/>
        <w:jc w:val="lowKashida"/>
        <w:rPr>
          <w:rFonts w:asciiTheme="majorBidi" w:hAnsiTheme="majorBidi" w:cstheme="majorBidi"/>
          <w:color w:val="auto"/>
          <w:sz w:val="26"/>
          <w:szCs w:val="26"/>
          <w:lang w:bidi="ar-BH"/>
        </w:rPr>
      </w:pPr>
    </w:p>
    <w:p w:rsidR="00391E07" w:rsidRPr="00AF4766" w:rsidRDefault="00F70317" w:rsidP="00AF4766">
      <w:pPr>
        <w:pStyle w:val="ListParagraph"/>
        <w:numPr>
          <w:ilvl w:val="0"/>
          <w:numId w:val="11"/>
        </w:numPr>
        <w:shd w:val="clear" w:color="auto" w:fill="FFFFFF" w:themeFill="background1"/>
        <w:bidi/>
        <w:spacing w:before="240" w:after="0"/>
        <w:jc w:val="lowKashida"/>
        <w:rPr>
          <w:rFonts w:asciiTheme="majorBidi" w:hAnsiTheme="majorBidi" w:cstheme="majorBidi"/>
          <w:sz w:val="26"/>
          <w:szCs w:val="26"/>
          <w:lang w:bidi="ar-BH"/>
        </w:rPr>
      </w:pPr>
      <w:r w:rsidRPr="00AF4766">
        <w:rPr>
          <w:rFonts w:asciiTheme="majorBidi" w:hAnsiTheme="majorBidi" w:cstheme="majorBidi"/>
          <w:sz w:val="26"/>
          <w:szCs w:val="26"/>
          <w:rtl/>
          <w:lang w:bidi="ar-BH"/>
        </w:rPr>
        <w:t xml:space="preserve">وفي سبيل تطوير وتحديث آليات التواصل مع المواطنين والمقيمين بمملكة البحرين، </w:t>
      </w:r>
      <w:r w:rsidR="00391E07" w:rsidRPr="00AF4766">
        <w:rPr>
          <w:rFonts w:asciiTheme="majorBidi" w:hAnsiTheme="majorBidi" w:cstheme="majorBidi"/>
          <w:sz w:val="26"/>
          <w:szCs w:val="26"/>
          <w:rtl/>
          <w:lang w:bidi="ar-BH"/>
        </w:rPr>
        <w:t xml:space="preserve">تم في مايو 2016، تدشين تطبيق تقديم الشكاوى عبر الهواتف الذكية والموقع الرسمي للمؤسسة على شبكة الإنترنت، </w:t>
      </w:r>
      <w:r w:rsidRPr="00AF4766">
        <w:rPr>
          <w:rFonts w:asciiTheme="majorBidi" w:hAnsiTheme="majorBidi" w:cstheme="majorBidi"/>
          <w:sz w:val="26"/>
          <w:szCs w:val="26"/>
          <w:rtl/>
          <w:lang w:bidi="ar-BH"/>
        </w:rPr>
        <w:t>لتساهم</w:t>
      </w:r>
      <w:r w:rsidR="00391E07" w:rsidRPr="00AF4766">
        <w:rPr>
          <w:rFonts w:asciiTheme="majorBidi" w:hAnsiTheme="majorBidi" w:cstheme="majorBidi"/>
          <w:sz w:val="26"/>
          <w:szCs w:val="26"/>
          <w:rtl/>
          <w:lang w:bidi="ar-BH"/>
        </w:rPr>
        <w:t xml:space="preserve"> المؤسسة بذلك</w:t>
      </w:r>
      <w:r w:rsidRPr="00AF4766">
        <w:rPr>
          <w:rFonts w:asciiTheme="majorBidi" w:hAnsiTheme="majorBidi" w:cstheme="majorBidi"/>
          <w:sz w:val="26"/>
          <w:szCs w:val="26"/>
          <w:rtl/>
          <w:lang w:bidi="ar-BH"/>
        </w:rPr>
        <w:t xml:space="preserve"> في تسهيل إجراءات مقدم الشكوى</w:t>
      </w:r>
      <w:r w:rsidR="00117777" w:rsidRPr="00AF4766">
        <w:rPr>
          <w:rFonts w:asciiTheme="majorBidi" w:hAnsiTheme="majorBidi" w:cstheme="majorBidi"/>
          <w:sz w:val="26"/>
          <w:szCs w:val="26"/>
          <w:rtl/>
          <w:lang w:bidi="ar-BH"/>
        </w:rPr>
        <w:t xml:space="preserve">. </w:t>
      </w:r>
      <w:r w:rsidR="00176EDA" w:rsidRPr="00AF4766">
        <w:rPr>
          <w:rFonts w:asciiTheme="majorBidi" w:hAnsiTheme="majorBidi" w:cstheme="majorBidi"/>
          <w:sz w:val="26"/>
          <w:szCs w:val="26"/>
          <w:rtl/>
          <w:lang w:bidi="ar-BH"/>
        </w:rPr>
        <w:t xml:space="preserve">ويتيح </w:t>
      </w:r>
      <w:r w:rsidR="00117777" w:rsidRPr="00AF4766">
        <w:rPr>
          <w:rFonts w:asciiTheme="majorBidi" w:hAnsiTheme="majorBidi" w:cstheme="majorBidi"/>
          <w:sz w:val="26"/>
          <w:szCs w:val="26"/>
          <w:rtl/>
          <w:lang w:bidi="ar-BH"/>
        </w:rPr>
        <w:t xml:space="preserve">التطبيق إمكانية تقديم جميع أنواع الشكاوى الخاصة </w:t>
      </w:r>
      <w:r w:rsidR="000A3520" w:rsidRPr="00AF4766">
        <w:rPr>
          <w:rFonts w:asciiTheme="majorBidi" w:hAnsiTheme="majorBidi" w:cstheme="majorBidi"/>
          <w:sz w:val="26"/>
          <w:szCs w:val="26"/>
          <w:rtl/>
          <w:lang w:bidi="ar-BH"/>
        </w:rPr>
        <w:t>بالادعاء بالتعرض لأي انتهاك</w:t>
      </w:r>
      <w:r w:rsidR="00117777" w:rsidRPr="00AF4766">
        <w:rPr>
          <w:rFonts w:asciiTheme="majorBidi" w:hAnsiTheme="majorBidi" w:cstheme="majorBidi"/>
          <w:sz w:val="26"/>
          <w:szCs w:val="26"/>
          <w:rtl/>
          <w:lang w:bidi="ar-BH"/>
        </w:rPr>
        <w:t>، وتتم آلية إحالة الشكاوى إلى الإدارة المختصة بالمؤسسة الوطنية والمكلفة بمتابعة الشكوى، كما يمكن من خلال التطبيق التواصل مع المؤسسة الوطنية عن طريق الموقع الإلكتروني أو الهاتف أو البريد الإلكتروني. كما ويتضمن التطبيق إمكانيات متعددة منها تحديد نوع الشكوى مع إمكانية إرفاق صور.</w:t>
      </w:r>
    </w:p>
    <w:p w:rsidR="004C407A" w:rsidRPr="00AF4766" w:rsidRDefault="00525042" w:rsidP="008E1374">
      <w:pPr>
        <w:pStyle w:val="ListParagraph"/>
        <w:numPr>
          <w:ilvl w:val="0"/>
          <w:numId w:val="11"/>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ولما </w:t>
      </w:r>
      <w:r w:rsidR="008E1374">
        <w:rPr>
          <w:rFonts w:asciiTheme="majorBidi" w:hAnsiTheme="majorBidi" w:cstheme="majorBidi" w:hint="cs"/>
          <w:color w:val="auto"/>
          <w:sz w:val="26"/>
          <w:szCs w:val="26"/>
          <w:rtl/>
          <w:lang w:bidi="ar-BH"/>
        </w:rPr>
        <w:t>كان ل</w:t>
      </w:r>
      <w:r w:rsidRPr="00AF4766">
        <w:rPr>
          <w:rFonts w:asciiTheme="majorBidi" w:hAnsiTheme="majorBidi" w:cstheme="majorBidi"/>
          <w:color w:val="auto"/>
          <w:sz w:val="26"/>
          <w:szCs w:val="26"/>
          <w:rtl/>
          <w:lang w:bidi="ar-BH"/>
        </w:rPr>
        <w:t>لم</w:t>
      </w:r>
      <w:r w:rsidR="00176EDA" w:rsidRPr="00AF4766">
        <w:rPr>
          <w:rFonts w:asciiTheme="majorBidi" w:hAnsiTheme="majorBidi" w:cstheme="majorBidi"/>
          <w:color w:val="auto"/>
          <w:sz w:val="26"/>
          <w:szCs w:val="26"/>
          <w:rtl/>
          <w:lang w:bidi="ar-BH"/>
        </w:rPr>
        <w:t>ؤسسة الوطنية لحقوق الإنسان طبقا</w:t>
      </w:r>
      <w:r w:rsidRPr="00AF4766">
        <w:rPr>
          <w:rFonts w:asciiTheme="majorBidi" w:hAnsiTheme="majorBidi" w:cstheme="majorBidi"/>
          <w:color w:val="auto"/>
          <w:sz w:val="26"/>
          <w:szCs w:val="26"/>
          <w:rtl/>
          <w:lang w:bidi="ar-BH"/>
        </w:rPr>
        <w:t xml:space="preserve"> لقانون</w:t>
      </w:r>
      <w:r w:rsidR="008E1374">
        <w:rPr>
          <w:rFonts w:asciiTheme="majorBidi" w:hAnsiTheme="majorBidi" w:cstheme="majorBidi" w:hint="cs"/>
          <w:color w:val="auto"/>
          <w:sz w:val="26"/>
          <w:szCs w:val="26"/>
          <w:rtl/>
          <w:lang w:bidi="ar-BH"/>
        </w:rPr>
        <w:t>ها</w:t>
      </w:r>
      <w:r w:rsidRPr="00AF4766">
        <w:rPr>
          <w:rFonts w:asciiTheme="majorBidi" w:hAnsiTheme="majorBidi" w:cstheme="majorBidi"/>
          <w:color w:val="auto"/>
          <w:sz w:val="26"/>
          <w:szCs w:val="26"/>
          <w:rtl/>
          <w:lang w:bidi="ar-BH"/>
        </w:rPr>
        <w:t xml:space="preserve"> الحق في القيام بالزيارات المعلنة وغير المعلنة لرصد أوضاع حقوق الإنسان في المؤسسات الإصلاحية وأماكن الاحتجاز والتجمعات العمالية والدُور الصحية والتعليمية، أو أي مكان </w:t>
      </w:r>
      <w:r w:rsidR="00176EDA" w:rsidRPr="00AF4766">
        <w:rPr>
          <w:rFonts w:asciiTheme="majorBidi" w:hAnsiTheme="majorBidi" w:cstheme="majorBidi"/>
          <w:color w:val="auto"/>
          <w:sz w:val="26"/>
          <w:szCs w:val="26"/>
          <w:rtl/>
          <w:lang w:bidi="ar-BH"/>
        </w:rPr>
        <w:t>عام آخر يُشتبه في أن يكون موقعا</w:t>
      </w:r>
      <w:r w:rsidRPr="00AF4766">
        <w:rPr>
          <w:rFonts w:asciiTheme="majorBidi" w:hAnsiTheme="majorBidi" w:cstheme="majorBidi"/>
          <w:color w:val="auto"/>
          <w:sz w:val="26"/>
          <w:szCs w:val="26"/>
          <w:rtl/>
          <w:lang w:bidi="ar-BH"/>
        </w:rPr>
        <w:t xml:space="preserve"> لانتهاك حقوق الإنسان</w:t>
      </w:r>
      <w:r w:rsidR="000A3520" w:rsidRPr="00AF4766">
        <w:rPr>
          <w:rFonts w:asciiTheme="majorBidi" w:hAnsiTheme="majorBidi" w:cstheme="majorBidi"/>
          <w:color w:val="auto"/>
          <w:sz w:val="26"/>
          <w:szCs w:val="26"/>
          <w:rtl/>
          <w:lang w:bidi="ar-BH"/>
        </w:rPr>
        <w:t xml:space="preserve"> بناء على قانون </w:t>
      </w:r>
      <w:r w:rsidR="00066397" w:rsidRPr="00AF4766">
        <w:rPr>
          <w:rFonts w:asciiTheme="majorBidi" w:hAnsiTheme="majorBidi" w:cstheme="majorBidi"/>
          <w:color w:val="auto"/>
          <w:sz w:val="26"/>
          <w:szCs w:val="26"/>
          <w:rtl/>
          <w:lang w:bidi="ar-BH"/>
        </w:rPr>
        <w:t>الإنشاء</w:t>
      </w:r>
      <w:r w:rsidR="000A3520" w:rsidRPr="00AF4766">
        <w:rPr>
          <w:rFonts w:asciiTheme="majorBidi" w:hAnsiTheme="majorBidi" w:cstheme="majorBidi"/>
          <w:color w:val="auto"/>
          <w:sz w:val="26"/>
          <w:szCs w:val="26"/>
          <w:rtl/>
          <w:lang w:bidi="ar-BH"/>
        </w:rPr>
        <w:t xml:space="preserve"> وتعديله</w:t>
      </w:r>
      <w:r w:rsidR="00066397" w:rsidRPr="00AF4766">
        <w:rPr>
          <w:rFonts w:asciiTheme="majorBidi" w:hAnsiTheme="majorBidi" w:cstheme="majorBidi"/>
          <w:color w:val="auto"/>
          <w:sz w:val="26"/>
          <w:szCs w:val="26"/>
          <w:rtl/>
          <w:lang w:bidi="ar-BH"/>
        </w:rPr>
        <w:t>،</w:t>
      </w:r>
      <w:r w:rsidRPr="00AF4766">
        <w:rPr>
          <w:rFonts w:asciiTheme="majorBidi" w:hAnsiTheme="majorBidi" w:cstheme="majorBidi"/>
          <w:color w:val="auto"/>
          <w:sz w:val="26"/>
          <w:szCs w:val="26"/>
          <w:rtl/>
          <w:lang w:bidi="ar-BH"/>
        </w:rPr>
        <w:t xml:space="preserve"> فقد قامت المؤسسة بالعديد من الزيارات لتلك الجهات في مملكة البحرين خلال الفترة التي يشملها</w:t>
      </w:r>
      <w:r w:rsidR="004C407A" w:rsidRPr="00AF4766">
        <w:rPr>
          <w:rFonts w:asciiTheme="majorBidi" w:hAnsiTheme="majorBidi" w:cstheme="majorBidi"/>
          <w:color w:val="auto"/>
          <w:sz w:val="26"/>
          <w:szCs w:val="26"/>
          <w:rtl/>
          <w:lang w:bidi="ar-BH"/>
        </w:rPr>
        <w:t xml:space="preserve"> التقرير، وذلك على النحو التالي:</w:t>
      </w:r>
    </w:p>
    <w:p w:rsidR="00325DE4" w:rsidRPr="00AF4766" w:rsidRDefault="00325DE4" w:rsidP="00AF4766">
      <w:pPr>
        <w:pStyle w:val="ListParagraph"/>
        <w:bidi/>
        <w:spacing w:before="240" w:after="0"/>
        <w:ind w:left="1080"/>
        <w:jc w:val="lowKashida"/>
        <w:rPr>
          <w:rFonts w:asciiTheme="majorBidi" w:hAnsiTheme="majorBidi" w:cstheme="majorBidi"/>
          <w:color w:val="auto"/>
          <w:sz w:val="26"/>
          <w:szCs w:val="26"/>
          <w:rtl/>
          <w:lang w:bidi="ar-BH"/>
        </w:rPr>
      </w:pPr>
    </w:p>
    <w:p w:rsidR="00AC693E" w:rsidRDefault="00AC693E">
      <w:pPr>
        <w:rPr>
          <w:rFonts w:asciiTheme="majorBidi" w:hAnsiTheme="majorBidi" w:cstheme="majorBidi"/>
          <w:color w:val="auto"/>
          <w:sz w:val="26"/>
          <w:szCs w:val="26"/>
          <w:rtl/>
          <w:lang w:bidi="ar-BH"/>
        </w:rPr>
      </w:pPr>
      <w:r>
        <w:rPr>
          <w:rFonts w:asciiTheme="majorBidi" w:hAnsiTheme="majorBidi" w:cstheme="majorBidi"/>
          <w:color w:val="auto"/>
          <w:sz w:val="26"/>
          <w:szCs w:val="26"/>
          <w:lang w:bidi="ar-BH"/>
        </w:rPr>
        <w:br w:type="page"/>
      </w:r>
    </w:p>
    <w:p w:rsidR="0027700B" w:rsidRPr="00AF4766" w:rsidRDefault="0027700B" w:rsidP="00AF4766">
      <w:pPr>
        <w:pStyle w:val="ListParagraph"/>
        <w:bidi/>
        <w:spacing w:before="240" w:after="0"/>
        <w:ind w:left="1080"/>
        <w:jc w:val="lowKashida"/>
        <w:rPr>
          <w:rFonts w:asciiTheme="majorBidi" w:hAnsiTheme="majorBidi" w:cstheme="majorBidi"/>
          <w:color w:val="auto"/>
          <w:sz w:val="26"/>
          <w:szCs w:val="26"/>
          <w:rtl/>
          <w:lang w:bidi="ar-BH"/>
        </w:rPr>
      </w:pPr>
    </w:p>
    <w:tbl>
      <w:tblPr>
        <w:tblStyle w:val="TableGrid"/>
        <w:bidiVisual/>
        <w:tblW w:w="0" w:type="auto"/>
        <w:tblLook w:val="04A0" w:firstRow="1" w:lastRow="0" w:firstColumn="1" w:lastColumn="0" w:noHBand="0" w:noVBand="1"/>
      </w:tblPr>
      <w:tblGrid>
        <w:gridCol w:w="1102"/>
        <w:gridCol w:w="2410"/>
        <w:gridCol w:w="5211"/>
      </w:tblGrid>
      <w:tr w:rsidR="00C472A5" w:rsidRPr="00AF4766" w:rsidTr="00B8100E">
        <w:tc>
          <w:tcPr>
            <w:tcW w:w="1102" w:type="dxa"/>
            <w:shd w:val="clear" w:color="auto" w:fill="DBE5F1" w:themeFill="accent1" w:themeFillTint="33"/>
          </w:tcPr>
          <w:p w:rsidR="00C472A5" w:rsidRPr="00AF4766" w:rsidRDefault="00C472A5" w:rsidP="00AF4766">
            <w:pPr>
              <w:bidi/>
              <w:jc w:val="center"/>
              <w:rPr>
                <w:rFonts w:asciiTheme="majorBidi" w:hAnsiTheme="majorBidi" w:cstheme="majorBidi"/>
                <w:b/>
                <w:bCs/>
                <w:sz w:val="26"/>
                <w:szCs w:val="26"/>
                <w:rtl/>
                <w:lang w:bidi="ar-BH"/>
              </w:rPr>
            </w:pPr>
            <w:r w:rsidRPr="00AF4766">
              <w:rPr>
                <w:rFonts w:asciiTheme="majorBidi" w:hAnsiTheme="majorBidi" w:cstheme="majorBidi"/>
                <w:b/>
                <w:bCs/>
                <w:sz w:val="26"/>
                <w:szCs w:val="26"/>
                <w:rtl/>
                <w:lang w:bidi="ar-BH"/>
              </w:rPr>
              <w:t>تاريخ الزيارة</w:t>
            </w:r>
          </w:p>
        </w:tc>
        <w:tc>
          <w:tcPr>
            <w:tcW w:w="2410" w:type="dxa"/>
            <w:shd w:val="clear" w:color="auto" w:fill="DBE5F1" w:themeFill="accent1" w:themeFillTint="33"/>
          </w:tcPr>
          <w:p w:rsidR="00C472A5" w:rsidRPr="00AF4766" w:rsidRDefault="00C472A5" w:rsidP="00AF4766">
            <w:pPr>
              <w:bidi/>
              <w:jc w:val="center"/>
              <w:rPr>
                <w:rFonts w:asciiTheme="majorBidi" w:hAnsiTheme="majorBidi" w:cstheme="majorBidi"/>
                <w:b/>
                <w:bCs/>
                <w:sz w:val="26"/>
                <w:szCs w:val="26"/>
                <w:rtl/>
                <w:lang w:bidi="ar-BH"/>
              </w:rPr>
            </w:pPr>
            <w:r w:rsidRPr="00AF4766">
              <w:rPr>
                <w:rFonts w:asciiTheme="majorBidi" w:hAnsiTheme="majorBidi" w:cstheme="majorBidi"/>
                <w:b/>
                <w:bCs/>
                <w:sz w:val="26"/>
                <w:szCs w:val="26"/>
                <w:rtl/>
                <w:lang w:bidi="ar-BH"/>
              </w:rPr>
              <w:t>مكان الزيارة</w:t>
            </w:r>
          </w:p>
        </w:tc>
        <w:tc>
          <w:tcPr>
            <w:tcW w:w="5211" w:type="dxa"/>
            <w:shd w:val="clear" w:color="auto" w:fill="DBE5F1" w:themeFill="accent1" w:themeFillTint="33"/>
          </w:tcPr>
          <w:p w:rsidR="00C472A5" w:rsidRPr="00AF4766" w:rsidRDefault="00C472A5" w:rsidP="00AF4766">
            <w:pPr>
              <w:bidi/>
              <w:jc w:val="center"/>
              <w:rPr>
                <w:rFonts w:asciiTheme="majorBidi" w:hAnsiTheme="majorBidi" w:cstheme="majorBidi"/>
                <w:b/>
                <w:bCs/>
                <w:sz w:val="26"/>
                <w:szCs w:val="26"/>
                <w:rtl/>
                <w:lang w:bidi="ar-BH"/>
              </w:rPr>
            </w:pPr>
            <w:r w:rsidRPr="00AF4766">
              <w:rPr>
                <w:rFonts w:asciiTheme="majorBidi" w:hAnsiTheme="majorBidi" w:cstheme="majorBidi"/>
                <w:b/>
                <w:bCs/>
                <w:sz w:val="26"/>
                <w:szCs w:val="26"/>
                <w:rtl/>
                <w:lang w:bidi="ar-BH"/>
              </w:rPr>
              <w:t>سبب الزيارة</w:t>
            </w:r>
          </w:p>
        </w:tc>
      </w:tr>
      <w:tr w:rsidR="00C472A5" w:rsidRPr="00AF4766" w:rsidTr="00C472A5">
        <w:tc>
          <w:tcPr>
            <w:tcW w:w="8723" w:type="dxa"/>
            <w:gridSpan w:val="3"/>
            <w:shd w:val="clear" w:color="auto" w:fill="F2DBDB" w:themeFill="accent2" w:themeFillTint="33"/>
          </w:tcPr>
          <w:p w:rsidR="00C472A5" w:rsidRPr="00AF4766" w:rsidRDefault="00C472A5" w:rsidP="00621645">
            <w:pPr>
              <w:bidi/>
              <w:jc w:val="center"/>
              <w:rPr>
                <w:rFonts w:asciiTheme="majorBidi" w:hAnsiTheme="majorBidi" w:cstheme="majorBidi"/>
                <w:b/>
                <w:bCs/>
                <w:sz w:val="26"/>
                <w:szCs w:val="26"/>
                <w:rtl/>
                <w:lang w:bidi="ar-BH"/>
              </w:rPr>
            </w:pPr>
            <w:r w:rsidRPr="00AF4766">
              <w:rPr>
                <w:rFonts w:asciiTheme="majorBidi" w:hAnsiTheme="majorBidi" w:cstheme="majorBidi"/>
                <w:b/>
                <w:bCs/>
                <w:sz w:val="26"/>
                <w:szCs w:val="26"/>
                <w:rtl/>
                <w:lang w:bidi="ar-BH"/>
              </w:rPr>
              <w:t xml:space="preserve">الزيارات </w:t>
            </w:r>
            <w:r w:rsidR="00564560" w:rsidRPr="00AF4766">
              <w:rPr>
                <w:rFonts w:asciiTheme="majorBidi" w:hAnsiTheme="majorBidi" w:cstheme="majorBidi"/>
                <w:b/>
                <w:bCs/>
                <w:sz w:val="26"/>
                <w:szCs w:val="26"/>
                <w:rtl/>
                <w:lang w:bidi="ar-BH"/>
              </w:rPr>
              <w:t xml:space="preserve">في </w:t>
            </w:r>
            <w:r w:rsidR="00621645">
              <w:rPr>
                <w:rFonts w:asciiTheme="majorBidi" w:hAnsiTheme="majorBidi" w:cstheme="majorBidi"/>
                <w:b/>
                <w:bCs/>
                <w:sz w:val="26"/>
                <w:szCs w:val="26"/>
                <w:rtl/>
                <w:lang w:bidi="ar-BH"/>
              </w:rPr>
              <w:t>عام 2013</w:t>
            </w: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28 أبريل 2013</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مديرية شرطة محافظة العاصمة - شرطة الحورة</w:t>
            </w:r>
          </w:p>
        </w:tc>
        <w:tc>
          <w:tcPr>
            <w:tcW w:w="5211" w:type="dxa"/>
            <w:vMerge w:val="restart"/>
            <w:vAlign w:val="center"/>
          </w:tcPr>
          <w:p w:rsidR="00C472A5" w:rsidRPr="00AF4766" w:rsidRDefault="00C472A5" w:rsidP="00AF4766">
            <w:pPr>
              <w:bidi/>
              <w:jc w:val="lowKashida"/>
              <w:rPr>
                <w:rFonts w:asciiTheme="majorBidi" w:hAnsiTheme="majorBidi" w:cstheme="majorBidi"/>
                <w:sz w:val="26"/>
                <w:szCs w:val="26"/>
                <w:rtl/>
                <w:lang w:bidi="ar-BH"/>
              </w:rPr>
            </w:pPr>
            <w:r w:rsidRPr="00AF4766">
              <w:rPr>
                <w:rFonts w:asciiTheme="majorBidi" w:hAnsiTheme="majorBidi" w:cstheme="majorBidi"/>
                <w:sz w:val="26"/>
                <w:szCs w:val="26"/>
                <w:rtl/>
                <w:lang w:bidi="ar-BH"/>
              </w:rPr>
              <w:t>ضمن زيارة وفد مفتشية صاحبة الجلالة (</w:t>
            </w:r>
            <w:r w:rsidRPr="00AF4766">
              <w:rPr>
                <w:rFonts w:asciiTheme="majorBidi" w:hAnsiTheme="majorBidi" w:cstheme="majorBidi"/>
                <w:sz w:val="26"/>
                <w:szCs w:val="26"/>
                <w:lang w:bidi="ar-BH"/>
              </w:rPr>
              <w:t>HIMP</w:t>
            </w:r>
            <w:r w:rsidRPr="00AF4766">
              <w:rPr>
                <w:rFonts w:asciiTheme="majorBidi" w:hAnsiTheme="majorBidi" w:cstheme="majorBidi"/>
                <w:sz w:val="26"/>
                <w:szCs w:val="26"/>
                <w:rtl/>
                <w:lang w:bidi="ar-BH"/>
              </w:rPr>
              <w:t>)</w:t>
            </w:r>
            <w:r w:rsidR="00176EDA" w:rsidRPr="00AF4766">
              <w:rPr>
                <w:rStyle w:val="FootnoteReference"/>
                <w:rFonts w:asciiTheme="majorBidi" w:hAnsiTheme="majorBidi" w:cstheme="majorBidi"/>
                <w:sz w:val="26"/>
                <w:szCs w:val="26"/>
                <w:rtl/>
                <w:lang w:bidi="ar-BH"/>
              </w:rPr>
              <w:footnoteReference w:id="17"/>
            </w:r>
          </w:p>
          <w:p w:rsidR="00C472A5" w:rsidRPr="00AF4766" w:rsidRDefault="00C472A5" w:rsidP="00AF4766">
            <w:pPr>
              <w:bidi/>
              <w:jc w:val="center"/>
              <w:rPr>
                <w:rFonts w:asciiTheme="majorBidi" w:hAnsiTheme="majorBidi" w:cstheme="majorBidi"/>
                <w:sz w:val="26"/>
                <w:szCs w:val="26"/>
                <w:rtl/>
                <w:lang w:bidi="ar-BH"/>
              </w:rPr>
            </w:pP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1 مايو 2013</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سجن النساء - مركز توقيف الأحداث</w:t>
            </w:r>
          </w:p>
        </w:tc>
        <w:tc>
          <w:tcPr>
            <w:tcW w:w="5211" w:type="dxa"/>
            <w:vMerge/>
            <w:vAlign w:val="center"/>
          </w:tcPr>
          <w:p w:rsidR="00C472A5" w:rsidRPr="00AF4766" w:rsidRDefault="00C472A5" w:rsidP="00AF4766">
            <w:pPr>
              <w:bidi/>
              <w:jc w:val="center"/>
              <w:rPr>
                <w:rFonts w:asciiTheme="majorBidi" w:hAnsiTheme="majorBidi" w:cstheme="majorBidi"/>
                <w:sz w:val="26"/>
                <w:szCs w:val="26"/>
                <w:rtl/>
                <w:lang w:bidi="ar-BH"/>
              </w:rPr>
            </w:pP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1 مايو 2013</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الإصلاح والتأهيل - سجن جو</w:t>
            </w:r>
          </w:p>
        </w:tc>
        <w:tc>
          <w:tcPr>
            <w:tcW w:w="5211" w:type="dxa"/>
            <w:vMerge/>
            <w:vAlign w:val="center"/>
          </w:tcPr>
          <w:p w:rsidR="00C472A5" w:rsidRPr="00AF4766" w:rsidRDefault="00C472A5" w:rsidP="00AF4766">
            <w:pPr>
              <w:bidi/>
              <w:jc w:val="center"/>
              <w:rPr>
                <w:rFonts w:asciiTheme="majorBidi" w:hAnsiTheme="majorBidi" w:cstheme="majorBidi"/>
                <w:sz w:val="26"/>
                <w:szCs w:val="26"/>
                <w:rtl/>
                <w:lang w:bidi="ar-BH"/>
              </w:rPr>
            </w:pP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2 مايو 2013</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الحبس الاحتياطي - الحوض الجاف</w:t>
            </w:r>
          </w:p>
        </w:tc>
        <w:tc>
          <w:tcPr>
            <w:tcW w:w="5211" w:type="dxa"/>
            <w:vMerge/>
            <w:vAlign w:val="center"/>
          </w:tcPr>
          <w:p w:rsidR="00C472A5" w:rsidRPr="00AF4766" w:rsidRDefault="00C472A5" w:rsidP="00AF4766">
            <w:pPr>
              <w:bidi/>
              <w:jc w:val="center"/>
              <w:rPr>
                <w:rFonts w:asciiTheme="majorBidi" w:hAnsiTheme="majorBidi" w:cstheme="majorBidi"/>
                <w:sz w:val="26"/>
                <w:szCs w:val="26"/>
                <w:rtl/>
                <w:lang w:bidi="ar-BH"/>
              </w:rPr>
            </w:pP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1 يوليو 2013</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الحبس الاحتياطي - الحوض الجاف</w:t>
            </w:r>
          </w:p>
        </w:tc>
        <w:tc>
          <w:tcPr>
            <w:tcW w:w="5211" w:type="dxa"/>
            <w:vAlign w:val="center"/>
          </w:tcPr>
          <w:p w:rsidR="00C472A5" w:rsidRPr="00AF4766" w:rsidRDefault="00C472A5" w:rsidP="00AF4766">
            <w:pPr>
              <w:bidi/>
              <w:jc w:val="lowKashida"/>
              <w:rPr>
                <w:rFonts w:asciiTheme="majorBidi" w:hAnsiTheme="majorBidi" w:cstheme="majorBidi"/>
                <w:sz w:val="26"/>
                <w:szCs w:val="26"/>
                <w:rtl/>
                <w:lang w:bidi="ar-BH"/>
              </w:rPr>
            </w:pPr>
            <w:r w:rsidRPr="00AF4766">
              <w:rPr>
                <w:rFonts w:asciiTheme="majorBidi" w:hAnsiTheme="majorBidi" w:cstheme="majorBidi"/>
                <w:sz w:val="26"/>
                <w:szCs w:val="26"/>
                <w:rtl/>
                <w:lang w:bidi="ar-BH"/>
              </w:rPr>
              <w:t>ورود ادعاء أحد الموقوفين بالتعرض لسوء المعاملة</w:t>
            </w:r>
          </w:p>
          <w:p w:rsidR="00C472A5" w:rsidRPr="00AF4766" w:rsidRDefault="00C472A5" w:rsidP="00AF4766">
            <w:pPr>
              <w:bidi/>
              <w:jc w:val="lowKashida"/>
              <w:rPr>
                <w:rFonts w:asciiTheme="majorBidi" w:hAnsiTheme="majorBidi" w:cstheme="majorBidi"/>
                <w:sz w:val="26"/>
                <w:szCs w:val="26"/>
                <w:rtl/>
                <w:lang w:bidi="ar-BH"/>
              </w:rPr>
            </w:pPr>
            <w:r w:rsidRPr="00AF4766">
              <w:rPr>
                <w:rFonts w:asciiTheme="majorBidi" w:hAnsiTheme="majorBidi" w:cstheme="majorBidi"/>
                <w:sz w:val="26"/>
                <w:szCs w:val="26"/>
                <w:rtl/>
                <w:lang w:bidi="ar-BH"/>
              </w:rPr>
              <w:t xml:space="preserve">(تبين خلو جسد الموقوف من آثار تدل على تعرضه للاعتداء، إلا انه أفاد بمنعه من الالتقاء بمحاميته، وعدم تمكينه من تقديم دفاعه، كما اشتكى من تردي الأوضاع المعيشية داخل التوقيف، وأن وسائل الترفيه ليسكت كافية، والخدمات الصحية ليست بالمستوى المطلوب،  وأشار إلى الظروف المهينة التي يتعرض لها ذويه عند زيارته، </w:t>
            </w:r>
            <w:r w:rsidR="0027700B" w:rsidRPr="00AF4766">
              <w:rPr>
                <w:rFonts w:asciiTheme="majorBidi" w:hAnsiTheme="majorBidi" w:cstheme="majorBidi"/>
                <w:sz w:val="26"/>
                <w:szCs w:val="26"/>
                <w:rtl/>
                <w:lang w:bidi="ar-BH"/>
              </w:rPr>
              <w:t>حيث تم التواصل مع الجهات المعنية بخصوص ذلك</w:t>
            </w:r>
            <w:r w:rsidRPr="00AF4766">
              <w:rPr>
                <w:rFonts w:asciiTheme="majorBidi" w:hAnsiTheme="majorBidi" w:cstheme="majorBidi"/>
                <w:sz w:val="26"/>
                <w:szCs w:val="26"/>
                <w:rtl/>
                <w:lang w:bidi="ar-BH"/>
              </w:rPr>
              <w:t>)</w:t>
            </w: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17 أغسطس 2013</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الحبس الاحتياطي - الحوض الجاف</w:t>
            </w:r>
          </w:p>
        </w:tc>
        <w:tc>
          <w:tcPr>
            <w:tcW w:w="5211" w:type="dxa"/>
            <w:vAlign w:val="center"/>
          </w:tcPr>
          <w:p w:rsidR="00C472A5" w:rsidRPr="00AF4766" w:rsidRDefault="00176EDA" w:rsidP="00AF4766">
            <w:pPr>
              <w:bidi/>
              <w:jc w:val="lowKashida"/>
              <w:rPr>
                <w:rFonts w:asciiTheme="majorBidi" w:hAnsiTheme="majorBidi" w:cstheme="majorBidi"/>
                <w:sz w:val="26"/>
                <w:szCs w:val="26"/>
                <w:rtl/>
                <w:lang w:bidi="ar-BH"/>
              </w:rPr>
            </w:pPr>
            <w:r w:rsidRPr="00AF4766">
              <w:rPr>
                <w:rFonts w:asciiTheme="majorBidi" w:hAnsiTheme="majorBidi" w:cstheme="majorBidi"/>
                <w:sz w:val="26"/>
                <w:szCs w:val="26"/>
                <w:rtl/>
                <w:lang w:bidi="ar-BH"/>
              </w:rPr>
              <w:t xml:space="preserve">ورود ادعاء </w:t>
            </w:r>
            <w:r w:rsidR="00C472A5" w:rsidRPr="00AF4766">
              <w:rPr>
                <w:rFonts w:asciiTheme="majorBidi" w:hAnsiTheme="majorBidi" w:cstheme="majorBidi"/>
                <w:sz w:val="26"/>
                <w:szCs w:val="26"/>
                <w:rtl/>
                <w:lang w:bidi="ar-BH"/>
              </w:rPr>
              <w:t xml:space="preserve">تعرض بعض الموقوفين لاعتداء بالضرب وسوء للمعاملة بسبب </w:t>
            </w:r>
            <w:r w:rsidR="0027700B" w:rsidRPr="00AF4766">
              <w:rPr>
                <w:rFonts w:asciiTheme="majorBidi" w:hAnsiTheme="majorBidi" w:cstheme="majorBidi"/>
                <w:sz w:val="26"/>
                <w:szCs w:val="26"/>
                <w:rtl/>
                <w:lang w:bidi="ar-BH"/>
              </w:rPr>
              <w:t>أحداث</w:t>
            </w:r>
            <w:r w:rsidR="00C472A5" w:rsidRPr="00AF4766">
              <w:rPr>
                <w:rFonts w:asciiTheme="majorBidi" w:hAnsiTheme="majorBidi" w:cstheme="majorBidi"/>
                <w:sz w:val="26"/>
                <w:szCs w:val="26"/>
                <w:rtl/>
                <w:lang w:bidi="ar-BH"/>
              </w:rPr>
              <w:t xml:space="preserve"> أعمال شغب. </w:t>
            </w:r>
            <w:r w:rsidRPr="00AF4766">
              <w:rPr>
                <w:rStyle w:val="FootnoteReference"/>
                <w:rFonts w:asciiTheme="majorBidi" w:hAnsiTheme="majorBidi" w:cstheme="majorBidi"/>
                <w:sz w:val="26"/>
                <w:szCs w:val="26"/>
                <w:rtl/>
                <w:lang w:bidi="ar-BH"/>
              </w:rPr>
              <w:footnoteReference w:id="18"/>
            </w:r>
          </w:p>
        </w:tc>
      </w:tr>
      <w:tr w:rsidR="00C472A5" w:rsidRPr="00AF4766" w:rsidTr="00C472A5">
        <w:tc>
          <w:tcPr>
            <w:tcW w:w="8723" w:type="dxa"/>
            <w:gridSpan w:val="3"/>
            <w:shd w:val="clear" w:color="auto" w:fill="F2DBDB" w:themeFill="accent2" w:themeFillTint="33"/>
            <w:vAlign w:val="center"/>
          </w:tcPr>
          <w:p w:rsidR="00C472A5" w:rsidRPr="00AF4766" w:rsidRDefault="00C472A5" w:rsidP="00621645">
            <w:pPr>
              <w:bidi/>
              <w:jc w:val="center"/>
              <w:rPr>
                <w:rFonts w:asciiTheme="majorBidi" w:hAnsiTheme="majorBidi" w:cstheme="majorBidi"/>
                <w:sz w:val="26"/>
                <w:szCs w:val="26"/>
                <w:rtl/>
                <w:lang w:bidi="ar-BH"/>
              </w:rPr>
            </w:pPr>
            <w:r w:rsidRPr="00AF4766">
              <w:rPr>
                <w:rFonts w:asciiTheme="majorBidi" w:hAnsiTheme="majorBidi" w:cstheme="majorBidi"/>
                <w:b/>
                <w:bCs/>
                <w:sz w:val="26"/>
                <w:szCs w:val="26"/>
                <w:rtl/>
                <w:lang w:bidi="ar-BH"/>
              </w:rPr>
              <w:t xml:space="preserve">الزيارات </w:t>
            </w:r>
            <w:r w:rsidR="00B26B79" w:rsidRPr="00AF4766">
              <w:rPr>
                <w:rFonts w:asciiTheme="majorBidi" w:hAnsiTheme="majorBidi" w:cstheme="majorBidi"/>
                <w:b/>
                <w:bCs/>
                <w:sz w:val="26"/>
                <w:szCs w:val="26"/>
                <w:rtl/>
                <w:lang w:bidi="ar-BH"/>
              </w:rPr>
              <w:t xml:space="preserve">في </w:t>
            </w:r>
            <w:r w:rsidR="00621645">
              <w:rPr>
                <w:rFonts w:asciiTheme="majorBidi" w:hAnsiTheme="majorBidi" w:cstheme="majorBidi"/>
                <w:b/>
                <w:bCs/>
                <w:sz w:val="26"/>
                <w:szCs w:val="26"/>
                <w:rtl/>
                <w:lang w:bidi="ar-BH"/>
              </w:rPr>
              <w:t>عام 2014</w:t>
            </w: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26 أبريل 2014</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الإصلاح والتأهيل - سجن جو</w:t>
            </w:r>
          </w:p>
        </w:tc>
        <w:tc>
          <w:tcPr>
            <w:tcW w:w="5211" w:type="dxa"/>
            <w:vAlign w:val="center"/>
          </w:tcPr>
          <w:p w:rsidR="00C472A5" w:rsidRPr="00AF4766" w:rsidRDefault="00C472A5" w:rsidP="00AF4766">
            <w:pPr>
              <w:bidi/>
              <w:jc w:val="lowKashida"/>
              <w:rPr>
                <w:rFonts w:asciiTheme="majorBidi" w:hAnsiTheme="majorBidi" w:cstheme="majorBidi"/>
                <w:sz w:val="26"/>
                <w:szCs w:val="26"/>
                <w:rtl/>
                <w:lang w:bidi="ar-BH"/>
              </w:rPr>
            </w:pPr>
            <w:r w:rsidRPr="00AF4766">
              <w:rPr>
                <w:rFonts w:asciiTheme="majorBidi" w:hAnsiTheme="majorBidi" w:cstheme="majorBidi"/>
                <w:sz w:val="26"/>
                <w:szCs w:val="26"/>
                <w:rtl/>
                <w:lang w:bidi="ar-BH"/>
              </w:rPr>
              <w:t xml:space="preserve">قيام بعض المحكومين بالإضراب عن الطعام وتعرضهم للضرب وسوء المعاملة. </w:t>
            </w:r>
          </w:p>
          <w:p w:rsidR="00C472A5" w:rsidRPr="00AF4766" w:rsidRDefault="00B26B79" w:rsidP="00AF4766">
            <w:pPr>
              <w:bidi/>
              <w:jc w:val="lowKashida"/>
              <w:rPr>
                <w:rFonts w:asciiTheme="majorBidi" w:hAnsiTheme="majorBidi" w:cstheme="majorBidi"/>
                <w:sz w:val="26"/>
                <w:szCs w:val="26"/>
                <w:rtl/>
                <w:lang w:bidi="ar-BH"/>
              </w:rPr>
            </w:pPr>
            <w:r w:rsidRPr="00AF4766">
              <w:rPr>
                <w:rFonts w:asciiTheme="majorBidi" w:hAnsiTheme="majorBidi" w:cstheme="majorBidi"/>
                <w:sz w:val="26"/>
                <w:szCs w:val="26"/>
                <w:rtl/>
                <w:lang w:bidi="ar-BH"/>
              </w:rPr>
              <w:t>تم الالتقاء بعدد من النزلاء والتواصل مع الجهات المعنية.</w:t>
            </w:r>
          </w:p>
        </w:tc>
      </w:tr>
      <w:tr w:rsidR="00C472A5" w:rsidRPr="00AF4766" w:rsidTr="00C472A5">
        <w:tc>
          <w:tcPr>
            <w:tcW w:w="8723" w:type="dxa"/>
            <w:gridSpan w:val="3"/>
            <w:shd w:val="clear" w:color="auto" w:fill="F2DBDB" w:themeFill="accent2" w:themeFillTint="33"/>
            <w:vAlign w:val="center"/>
          </w:tcPr>
          <w:p w:rsidR="00C472A5" w:rsidRPr="00AF4766" w:rsidRDefault="00C472A5" w:rsidP="00621645">
            <w:pPr>
              <w:bidi/>
              <w:jc w:val="center"/>
              <w:rPr>
                <w:rFonts w:asciiTheme="majorBidi" w:hAnsiTheme="majorBidi" w:cstheme="majorBidi"/>
                <w:sz w:val="26"/>
                <w:szCs w:val="26"/>
                <w:rtl/>
                <w:lang w:bidi="ar-BH"/>
              </w:rPr>
            </w:pPr>
            <w:r w:rsidRPr="00AF4766">
              <w:rPr>
                <w:rFonts w:asciiTheme="majorBidi" w:hAnsiTheme="majorBidi" w:cstheme="majorBidi"/>
                <w:b/>
                <w:bCs/>
                <w:sz w:val="26"/>
                <w:szCs w:val="26"/>
                <w:rtl/>
                <w:lang w:bidi="ar-BH"/>
              </w:rPr>
              <w:t xml:space="preserve">الزيارات </w:t>
            </w:r>
            <w:r w:rsidR="00B26B79" w:rsidRPr="00AF4766">
              <w:rPr>
                <w:rFonts w:asciiTheme="majorBidi" w:hAnsiTheme="majorBidi" w:cstheme="majorBidi"/>
                <w:b/>
                <w:bCs/>
                <w:sz w:val="26"/>
                <w:szCs w:val="26"/>
                <w:rtl/>
                <w:lang w:bidi="ar-BH"/>
              </w:rPr>
              <w:t xml:space="preserve">في </w:t>
            </w:r>
            <w:r w:rsidR="00621645">
              <w:rPr>
                <w:rFonts w:asciiTheme="majorBidi" w:hAnsiTheme="majorBidi" w:cstheme="majorBidi"/>
                <w:b/>
                <w:bCs/>
                <w:sz w:val="26"/>
                <w:szCs w:val="26"/>
                <w:rtl/>
                <w:lang w:bidi="ar-BH"/>
              </w:rPr>
              <w:t>عام 2015</w:t>
            </w: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25 - 30 مارس 2015</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الإصلاح والتأهيل (سجن جو)</w:t>
            </w:r>
          </w:p>
        </w:tc>
        <w:tc>
          <w:tcPr>
            <w:tcW w:w="5211" w:type="dxa"/>
            <w:vAlign w:val="center"/>
          </w:tcPr>
          <w:p w:rsidR="00C472A5" w:rsidRPr="00AF4766" w:rsidRDefault="00C472A5" w:rsidP="00AF4766">
            <w:pPr>
              <w:bidi/>
              <w:jc w:val="lowKashida"/>
              <w:rPr>
                <w:rFonts w:asciiTheme="majorBidi" w:eastAsia="Calibri" w:hAnsiTheme="majorBidi" w:cstheme="majorBidi"/>
                <w:sz w:val="26"/>
                <w:szCs w:val="26"/>
                <w:rtl/>
              </w:rPr>
            </w:pPr>
            <w:r w:rsidRPr="00AF4766">
              <w:rPr>
                <w:rFonts w:asciiTheme="majorBidi" w:eastAsia="Calibri" w:hAnsiTheme="majorBidi" w:cstheme="majorBidi"/>
                <w:sz w:val="26"/>
                <w:szCs w:val="26"/>
                <w:rtl/>
              </w:rPr>
              <w:t xml:space="preserve">الوقوف على أوضاع النزلاء جراء الأحداث التي حصلت في 10 مارس 2015 داخل السجن. </w:t>
            </w:r>
            <w:r w:rsidR="00F3451A" w:rsidRPr="00AF4766">
              <w:rPr>
                <w:rStyle w:val="FootnoteReference"/>
                <w:rFonts w:asciiTheme="majorBidi" w:eastAsia="Calibri" w:hAnsiTheme="majorBidi" w:cstheme="majorBidi"/>
                <w:sz w:val="26"/>
                <w:szCs w:val="26"/>
                <w:rtl/>
              </w:rPr>
              <w:footnoteReference w:id="19"/>
            </w:r>
          </w:p>
          <w:p w:rsidR="009E0317" w:rsidRPr="00AF4766" w:rsidRDefault="00B8100E" w:rsidP="00AF4766">
            <w:pPr>
              <w:pStyle w:val="ListParagraph"/>
              <w:numPr>
                <w:ilvl w:val="0"/>
                <w:numId w:val="20"/>
              </w:numPr>
              <w:bidi/>
              <w:jc w:val="lowKashida"/>
              <w:rPr>
                <w:rFonts w:asciiTheme="majorBidi" w:eastAsia="Calibri" w:hAnsiTheme="majorBidi" w:cstheme="majorBidi"/>
                <w:sz w:val="26"/>
                <w:szCs w:val="26"/>
              </w:rPr>
            </w:pPr>
            <w:r w:rsidRPr="00AF4766">
              <w:rPr>
                <w:rFonts w:asciiTheme="majorBidi" w:eastAsia="Calibri" w:hAnsiTheme="majorBidi" w:cstheme="majorBidi"/>
                <w:sz w:val="26"/>
                <w:szCs w:val="26"/>
                <w:rtl/>
              </w:rPr>
              <w:t xml:space="preserve">بادرت المؤسسة الوطنية وعلى وجه السرعة إلى طلب زيارة عاجلة للمركز وقد استجابت وزارة الداخلية لذلك، وأجريت الزيارة على مدى يومين بتاريخ 25 و 30 مارس 2015. التقى وفد المؤسسة الوطنية مسؤولي المركز الذين أوضحوا أن أعمال شغب حدثت في عدد من </w:t>
            </w:r>
            <w:r w:rsidRPr="00AF4766">
              <w:rPr>
                <w:rFonts w:asciiTheme="majorBidi" w:eastAsia="Calibri" w:hAnsiTheme="majorBidi" w:cstheme="majorBidi"/>
                <w:sz w:val="26"/>
                <w:szCs w:val="26"/>
                <w:rtl/>
              </w:rPr>
              <w:lastRenderedPageBreak/>
              <w:t>"العنابر"، حيث تم عرض تسجيل مرئي للكاميرات الأمنية المثبتة في المبنى الخاص بالزيارة، تبين من خلاله وجود سيدتين برفقة أربعة أطفال متجهين لمبنى الزيارات، حيث قامت إحدى السيدتين بالاعتداء على أحد أفراد الشرطة النسائية.</w:t>
            </w:r>
          </w:p>
          <w:p w:rsidR="009E0317" w:rsidRPr="00AF4766" w:rsidRDefault="00B8100E" w:rsidP="00AF4766">
            <w:pPr>
              <w:pStyle w:val="ListParagraph"/>
              <w:numPr>
                <w:ilvl w:val="0"/>
                <w:numId w:val="20"/>
              </w:numPr>
              <w:bidi/>
              <w:jc w:val="lowKashida"/>
              <w:rPr>
                <w:rFonts w:asciiTheme="majorBidi" w:eastAsia="Calibri" w:hAnsiTheme="majorBidi" w:cstheme="majorBidi"/>
                <w:sz w:val="26"/>
                <w:szCs w:val="26"/>
              </w:rPr>
            </w:pPr>
            <w:r w:rsidRPr="00AF4766">
              <w:rPr>
                <w:rFonts w:asciiTheme="majorBidi" w:eastAsia="Calibri" w:hAnsiTheme="majorBidi" w:cstheme="majorBidi"/>
                <w:sz w:val="26"/>
                <w:szCs w:val="26"/>
                <w:rtl/>
              </w:rPr>
              <w:t>أوضح مسؤولو المركز أن هذه الحادثة كانت مفتعلة لغرض إحداث الفوضى وأعمال الشغب داخل مرافق المركز، وأضافوا أنه وبعد ورود تلك المعلومات إلى النزلاء في المباني المذكورة بدأوا إحداث الفوضى من خلال تعالي أصوات التكبير والضرب على أبواب الزنازين، وقام النزلاء الموجودون باحتجاز أحد أفراد الطاقم الطبي (ممرض) داخل إحدى الزنزانات عندما كان يقوم بواجبه في توزيع الأدوية على محتاجيها من النزلاء.</w:t>
            </w:r>
          </w:p>
          <w:p w:rsidR="009E0317" w:rsidRPr="00AF4766" w:rsidRDefault="00B8100E" w:rsidP="00AF4766">
            <w:pPr>
              <w:pStyle w:val="ListParagraph"/>
              <w:numPr>
                <w:ilvl w:val="0"/>
                <w:numId w:val="20"/>
              </w:numPr>
              <w:bidi/>
              <w:jc w:val="lowKashida"/>
              <w:rPr>
                <w:rFonts w:asciiTheme="majorBidi" w:eastAsia="Calibri" w:hAnsiTheme="majorBidi" w:cstheme="majorBidi"/>
                <w:sz w:val="26"/>
                <w:szCs w:val="26"/>
              </w:rPr>
            </w:pPr>
            <w:r w:rsidRPr="00AF4766">
              <w:rPr>
                <w:rFonts w:asciiTheme="majorBidi" w:eastAsia="Calibri" w:hAnsiTheme="majorBidi" w:cstheme="majorBidi"/>
                <w:sz w:val="26"/>
                <w:szCs w:val="26"/>
                <w:rtl/>
              </w:rPr>
              <w:t>أطلع مسؤولو المركز وفد ا</w:t>
            </w:r>
            <w:r w:rsidR="00741B2C">
              <w:rPr>
                <w:rFonts w:asciiTheme="majorBidi" w:eastAsia="Calibri" w:hAnsiTheme="majorBidi" w:cstheme="majorBidi"/>
                <w:sz w:val="26"/>
                <w:szCs w:val="26"/>
                <w:rtl/>
              </w:rPr>
              <w:t xml:space="preserve">لمؤسسة الوطنية على محاضر أمنية </w:t>
            </w:r>
            <w:r w:rsidR="00741B2C">
              <w:rPr>
                <w:rFonts w:asciiTheme="majorBidi" w:eastAsia="Calibri" w:hAnsiTheme="majorBidi" w:cstheme="majorBidi" w:hint="cs"/>
                <w:sz w:val="26"/>
                <w:szCs w:val="26"/>
                <w:rtl/>
              </w:rPr>
              <w:t>م</w:t>
            </w:r>
            <w:r w:rsidRPr="00AF4766">
              <w:rPr>
                <w:rFonts w:asciiTheme="majorBidi" w:eastAsia="Calibri" w:hAnsiTheme="majorBidi" w:cstheme="majorBidi"/>
                <w:sz w:val="26"/>
                <w:szCs w:val="26"/>
                <w:rtl/>
              </w:rPr>
              <w:t>صور</w:t>
            </w:r>
            <w:r w:rsidR="00741B2C">
              <w:rPr>
                <w:rFonts w:asciiTheme="majorBidi" w:eastAsia="Calibri" w:hAnsiTheme="majorBidi" w:cstheme="majorBidi" w:hint="cs"/>
                <w:sz w:val="26"/>
                <w:szCs w:val="26"/>
                <w:rtl/>
              </w:rPr>
              <w:t>ة</w:t>
            </w:r>
            <w:r w:rsidRPr="00AF4766">
              <w:rPr>
                <w:rFonts w:asciiTheme="majorBidi" w:eastAsia="Calibri" w:hAnsiTheme="majorBidi" w:cstheme="majorBidi"/>
                <w:sz w:val="26"/>
                <w:szCs w:val="26"/>
                <w:rtl/>
              </w:rPr>
              <w:t xml:space="preserve"> تتضمن وصفا لعملية الإتلاف داخل المباني المذكورة التي تسبب بها النزلاء، كما تضمنت عدد المصابين من أفراد الشرطة والقوات المساندة البالغ عددهم اثنين وعشرين (22) فردا من الشرطة، وعدد  مائة وواحد (101) فردا من القوات الخاصة، وعدد ثمانية (8) أفراد من القوات الملحقة، وعدد مائة وثلاثة (103) من النزلاء، موضحين أنه ونظرا إلى حجم الإتلاف داخل المباني فقد باتت غير صالحة للإقامة، الأمر الذي اضطر إدارة المركز إلى إخراج جميع النزلاء منها ووضعهم في الساحات الخارجية داخل خيام مجهزة لحين الانتهاء من أعمال الصيانة، حسبما أفادوا.</w:t>
            </w:r>
          </w:p>
          <w:p w:rsidR="009E0317" w:rsidRPr="00AF4766" w:rsidRDefault="00B8100E" w:rsidP="00AF4766">
            <w:pPr>
              <w:pStyle w:val="ListParagraph"/>
              <w:numPr>
                <w:ilvl w:val="0"/>
                <w:numId w:val="20"/>
              </w:numPr>
              <w:bidi/>
              <w:jc w:val="lowKashida"/>
              <w:rPr>
                <w:rFonts w:asciiTheme="majorBidi" w:eastAsia="Calibri" w:hAnsiTheme="majorBidi" w:cstheme="majorBidi"/>
                <w:sz w:val="26"/>
                <w:szCs w:val="26"/>
              </w:rPr>
            </w:pPr>
            <w:r w:rsidRPr="00AF4766">
              <w:rPr>
                <w:rFonts w:asciiTheme="majorBidi" w:eastAsia="Calibri" w:hAnsiTheme="majorBidi" w:cstheme="majorBidi"/>
                <w:sz w:val="26"/>
                <w:szCs w:val="26"/>
                <w:rtl/>
              </w:rPr>
              <w:t>طلب وفد المؤسسة الوطنية الاستيضاح عن نوعية الأسلحة التي تم استعمالها أثناء تدخل أفراد الشرطة والقوات المساندة للتعامل مع حالة الوضع الناشئ، حيث تمت الإفادة أن ما تم استعماله من أسلحة هو الغاز المسيل للدموع ورش مادة الفلفل فقط. وطلب وفد المؤسسة الوطنية إلى إدارة المركز تزويده بكشوف تتضمن أسماء جميع النزلاء في المباني التي حدثت فيها أعمال الفوضى، وبعد الاطلاع على تلك الكشوف تم اختيار خمسة وخمسين (</w:t>
            </w:r>
            <w:r w:rsidRPr="00AF4766">
              <w:rPr>
                <w:rFonts w:asciiTheme="majorBidi" w:eastAsia="Calibri" w:hAnsiTheme="majorBidi" w:cstheme="majorBidi"/>
                <w:color w:val="000000"/>
                <w:sz w:val="26"/>
                <w:szCs w:val="26"/>
                <w:rtl/>
              </w:rPr>
              <w:t>55</w:t>
            </w:r>
            <w:r w:rsidRPr="00AF4766">
              <w:rPr>
                <w:rFonts w:asciiTheme="majorBidi" w:eastAsia="Calibri" w:hAnsiTheme="majorBidi" w:cstheme="majorBidi"/>
                <w:sz w:val="26"/>
                <w:szCs w:val="26"/>
                <w:rtl/>
              </w:rPr>
              <w:t>) نزيلا على نحو عشوائي للالتقاء بهم وسماع أقوالهم.</w:t>
            </w:r>
          </w:p>
          <w:p w:rsidR="009E0317" w:rsidRPr="00AF4766" w:rsidRDefault="00B8100E" w:rsidP="00AF4766">
            <w:pPr>
              <w:pStyle w:val="ListParagraph"/>
              <w:numPr>
                <w:ilvl w:val="0"/>
                <w:numId w:val="20"/>
              </w:numPr>
              <w:bidi/>
              <w:jc w:val="lowKashida"/>
              <w:rPr>
                <w:rFonts w:asciiTheme="majorBidi" w:eastAsia="Calibri" w:hAnsiTheme="majorBidi" w:cstheme="majorBidi"/>
                <w:sz w:val="26"/>
                <w:szCs w:val="26"/>
              </w:rPr>
            </w:pPr>
            <w:r w:rsidRPr="00AF4766">
              <w:rPr>
                <w:rFonts w:asciiTheme="majorBidi" w:eastAsia="Calibri" w:hAnsiTheme="majorBidi" w:cstheme="majorBidi"/>
                <w:sz w:val="26"/>
                <w:szCs w:val="26"/>
                <w:rtl/>
              </w:rPr>
              <w:t xml:space="preserve">التقى وفد المؤسسة الوطنية النزلاء كلا على انفراد، حيث أجمعوا على أن الوضع قبل </w:t>
            </w:r>
            <w:r w:rsidRPr="00AF4766">
              <w:rPr>
                <w:rFonts w:asciiTheme="majorBidi" w:eastAsia="Calibri" w:hAnsiTheme="majorBidi" w:cstheme="majorBidi"/>
                <w:color w:val="000000"/>
                <w:sz w:val="26"/>
                <w:szCs w:val="26"/>
                <w:rtl/>
              </w:rPr>
              <w:t>10</w:t>
            </w:r>
            <w:r w:rsidRPr="00AF4766">
              <w:rPr>
                <w:rFonts w:asciiTheme="majorBidi" w:eastAsia="Calibri" w:hAnsiTheme="majorBidi" w:cstheme="majorBidi"/>
                <w:sz w:val="26"/>
                <w:szCs w:val="26"/>
                <w:rtl/>
              </w:rPr>
              <w:t xml:space="preserve"> مارس </w:t>
            </w:r>
            <w:r w:rsidRPr="00AF4766">
              <w:rPr>
                <w:rFonts w:asciiTheme="majorBidi" w:eastAsia="Calibri" w:hAnsiTheme="majorBidi" w:cstheme="majorBidi"/>
                <w:color w:val="000000"/>
                <w:sz w:val="26"/>
                <w:szCs w:val="26"/>
                <w:rtl/>
              </w:rPr>
              <w:t>2015</w:t>
            </w:r>
            <w:r w:rsidRPr="00AF4766">
              <w:rPr>
                <w:rFonts w:asciiTheme="majorBidi" w:eastAsia="Calibri" w:hAnsiTheme="majorBidi" w:cstheme="majorBidi"/>
                <w:sz w:val="26"/>
                <w:szCs w:val="26"/>
                <w:rtl/>
              </w:rPr>
              <w:t xml:space="preserve"> -وهو يوم الحادثة- كان طبيعيا، وأن أسباب الفوضى وأعمال الشغب التي حصلت كانت بسبب ورود معلومات إلى النزلاء مفادها تعرض نساء وأطفال للاعتداء من قبل أفراد </w:t>
            </w:r>
            <w:r w:rsidRPr="00AF4766">
              <w:rPr>
                <w:rFonts w:asciiTheme="majorBidi" w:eastAsia="Calibri" w:hAnsiTheme="majorBidi" w:cstheme="majorBidi"/>
                <w:sz w:val="26"/>
                <w:szCs w:val="26"/>
                <w:rtl/>
              </w:rPr>
              <w:lastRenderedPageBreak/>
              <w:t>الشرطة في المبنى الخاص بالزيارات، بعدها بدأت مجموعة من النزلاء بالاحتجاج على ذلك من خلال الطرق على أبواب "العنابر" وإحكام غلقها باستعمال خراطيم إطفاء الحريق، كما تمكن آخرون من الصعود إلى سطح "العنابر" وإلقاء الأثاث منها على أفراد الشرطة.</w:t>
            </w:r>
          </w:p>
          <w:p w:rsidR="009E0317" w:rsidRPr="00AF4766" w:rsidRDefault="00B8100E" w:rsidP="00AF4766">
            <w:pPr>
              <w:pStyle w:val="ListParagraph"/>
              <w:numPr>
                <w:ilvl w:val="0"/>
                <w:numId w:val="20"/>
              </w:numPr>
              <w:bidi/>
              <w:jc w:val="lowKashida"/>
              <w:rPr>
                <w:rFonts w:asciiTheme="majorBidi" w:eastAsia="Calibri" w:hAnsiTheme="majorBidi" w:cstheme="majorBidi"/>
                <w:sz w:val="26"/>
                <w:szCs w:val="26"/>
              </w:rPr>
            </w:pPr>
            <w:r w:rsidRPr="00AF4766">
              <w:rPr>
                <w:rFonts w:asciiTheme="majorBidi" w:eastAsia="Calibri" w:hAnsiTheme="majorBidi" w:cstheme="majorBidi"/>
                <w:sz w:val="26"/>
                <w:szCs w:val="26"/>
                <w:rtl/>
              </w:rPr>
              <w:t>كما كان من ضمن العينة العشوائية المنتقاة نزلاء محكومون في قضايا أخرى، بعضهم من مواطني الدول العربية المجاورة وآخرون أجانب، حيث أكدوا عدم علمهم بالأسباب الحقيقة لأحداث الشغب، مرجحين أن الأسباب ربما تكمن في قيام المحكومين في القضايا الأمنية باستفزاز رجال الشرطة لغرض إحداث الفوضى، وقيام النزلاء القدامى بتحريض النزلاء الجدد أو الصغار السن على عدم الانصياع لأوامر الإدارة، إلى جانب تعمدهم إثارة الخلافات بين رجال الشرطة والنزلاء، الأمر الذي ترتب عليه تدخل رجال الشرطة وفرض الجزاءات.</w:t>
            </w:r>
          </w:p>
          <w:p w:rsidR="00B8100E" w:rsidRPr="00AF4766" w:rsidRDefault="009E0317" w:rsidP="0016721A">
            <w:pPr>
              <w:pStyle w:val="ListParagraph"/>
              <w:numPr>
                <w:ilvl w:val="0"/>
                <w:numId w:val="20"/>
              </w:numPr>
              <w:bidi/>
              <w:jc w:val="lowKashida"/>
              <w:rPr>
                <w:rFonts w:asciiTheme="majorBidi" w:eastAsia="Calibri" w:hAnsiTheme="majorBidi" w:cstheme="majorBidi"/>
                <w:sz w:val="26"/>
                <w:szCs w:val="26"/>
                <w:rtl/>
              </w:rPr>
            </w:pPr>
            <w:r w:rsidRPr="00AF4766">
              <w:rPr>
                <w:rFonts w:asciiTheme="majorBidi" w:eastAsia="Calibri" w:hAnsiTheme="majorBidi" w:cstheme="majorBidi"/>
                <w:sz w:val="26"/>
                <w:szCs w:val="26"/>
                <w:rtl/>
              </w:rPr>
              <w:t>تقدم وفد المؤسسة الوطنية بطلبات شفهية عاجلة إلى مسؤولي المركز بعد إجراء الزيارة، تمثلت في ضرورة عرض بعض النزلاء وبصفة مستعجلة على الطبيب لإجراء الكشف اللازم وتلقي العلاج والرعاية الصحية، وتوفير الملابس ومستلزمات النظافة العامة والشخصية كافة،</w:t>
            </w:r>
            <w:r w:rsidR="0016721A">
              <w:rPr>
                <w:rFonts w:asciiTheme="majorBidi" w:eastAsia="Calibri" w:hAnsiTheme="majorBidi" w:cstheme="majorBidi" w:hint="cs"/>
                <w:sz w:val="26"/>
                <w:szCs w:val="26"/>
                <w:rtl/>
              </w:rPr>
              <w:t xml:space="preserve"> </w:t>
            </w:r>
            <w:r w:rsidRPr="00AF4766">
              <w:rPr>
                <w:rFonts w:asciiTheme="majorBidi" w:eastAsia="Calibri" w:hAnsiTheme="majorBidi" w:cstheme="majorBidi"/>
                <w:sz w:val="26"/>
                <w:szCs w:val="26"/>
                <w:rtl/>
              </w:rPr>
              <w:t xml:space="preserve">والانتهاء وعلى وجه السرعة من أعمال الصيانة في المباني المتضررة ونقل النزلاء إليها مع مقتنياتهم </w:t>
            </w:r>
            <w:r w:rsidR="0016721A">
              <w:rPr>
                <w:rFonts w:asciiTheme="majorBidi" w:eastAsia="Calibri" w:hAnsiTheme="majorBidi" w:cstheme="majorBidi" w:hint="cs"/>
                <w:sz w:val="26"/>
                <w:szCs w:val="26"/>
                <w:rtl/>
              </w:rPr>
              <w:t xml:space="preserve">على </w:t>
            </w:r>
            <w:r w:rsidRPr="00AF4766">
              <w:rPr>
                <w:rFonts w:asciiTheme="majorBidi" w:eastAsia="Calibri" w:hAnsiTheme="majorBidi" w:cstheme="majorBidi"/>
                <w:sz w:val="26"/>
                <w:szCs w:val="26"/>
                <w:rtl/>
              </w:rPr>
              <w:t>نحو لا يخل بالكرامة الإنسانية، وتمكين النزلاء جميعا من إجراء عملية التواصل مع العالم الخارجي، سواء كان بذويهم أو بمحاميهم أو بممثلي الدول بالنسبة إلى غير البحرينيين.</w:t>
            </w: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lastRenderedPageBreak/>
              <w:t>15 سبتمبر 2015</w:t>
            </w:r>
          </w:p>
        </w:tc>
        <w:tc>
          <w:tcPr>
            <w:tcW w:w="2410" w:type="dxa"/>
            <w:vAlign w:val="center"/>
          </w:tcPr>
          <w:p w:rsidR="001D5774" w:rsidRPr="00AF4766" w:rsidRDefault="00C472A5" w:rsidP="00AC693E">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الإصلاح والتأهيل (سجن جو)</w:t>
            </w:r>
          </w:p>
          <w:p w:rsidR="001D5774" w:rsidRPr="00AF4766" w:rsidRDefault="001D5774" w:rsidP="00AF4766">
            <w:pPr>
              <w:bidi/>
              <w:jc w:val="center"/>
              <w:rPr>
                <w:rFonts w:asciiTheme="majorBidi" w:hAnsiTheme="majorBidi" w:cstheme="majorBidi"/>
                <w:sz w:val="26"/>
                <w:szCs w:val="26"/>
                <w:rtl/>
                <w:lang w:bidi="ar-BH"/>
              </w:rPr>
            </w:pPr>
          </w:p>
        </w:tc>
        <w:tc>
          <w:tcPr>
            <w:tcW w:w="5211" w:type="dxa"/>
            <w:vAlign w:val="center"/>
          </w:tcPr>
          <w:p w:rsidR="00C472A5" w:rsidRPr="00AF4766" w:rsidRDefault="00B26B79" w:rsidP="00AF4766">
            <w:pPr>
              <w:bidi/>
              <w:jc w:val="lowKashida"/>
              <w:rPr>
                <w:rFonts w:asciiTheme="majorBidi" w:eastAsia="Calibri" w:hAnsiTheme="majorBidi" w:cstheme="majorBidi"/>
                <w:color w:val="000000"/>
                <w:sz w:val="26"/>
                <w:szCs w:val="26"/>
                <w:rtl/>
                <w:lang w:bidi="ar-BH"/>
              </w:rPr>
            </w:pPr>
            <w:r w:rsidRPr="00AF4766">
              <w:rPr>
                <w:rFonts w:asciiTheme="majorBidi" w:eastAsia="Calibri" w:hAnsiTheme="majorBidi" w:cstheme="majorBidi"/>
                <w:color w:val="000000"/>
                <w:sz w:val="26"/>
                <w:szCs w:val="26"/>
                <w:rtl/>
                <w:lang w:bidi="ar-BH"/>
              </w:rPr>
              <w:t>مقابلة</w:t>
            </w:r>
            <w:r w:rsidR="00C472A5" w:rsidRPr="00AF4766">
              <w:rPr>
                <w:rFonts w:asciiTheme="majorBidi" w:eastAsia="Calibri" w:hAnsiTheme="majorBidi" w:cstheme="majorBidi"/>
                <w:color w:val="000000"/>
                <w:sz w:val="26"/>
                <w:szCs w:val="26"/>
                <w:rtl/>
              </w:rPr>
              <w:t xml:space="preserve"> أحد النزلاء</w:t>
            </w:r>
            <w:r w:rsidR="00C472A5" w:rsidRPr="00AF4766">
              <w:rPr>
                <w:rFonts w:asciiTheme="majorBidi" w:eastAsia="Calibri" w:hAnsiTheme="majorBidi" w:cstheme="majorBidi"/>
                <w:color w:val="000000"/>
                <w:sz w:val="26"/>
                <w:szCs w:val="26"/>
                <w:rtl/>
                <w:lang w:bidi="ar-BH"/>
              </w:rPr>
              <w:t xml:space="preserve"> والمحكوم بالسجن المؤبد بناء على ما تم رصده بشأن حالته الصحية، والاطلاع على أحواله.</w:t>
            </w:r>
            <w:r w:rsidR="005F19FC" w:rsidRPr="00AF4766">
              <w:rPr>
                <w:rStyle w:val="FootnoteReference"/>
                <w:rFonts w:asciiTheme="majorBidi" w:eastAsia="Calibri" w:hAnsiTheme="majorBidi" w:cstheme="majorBidi"/>
                <w:color w:val="000000"/>
                <w:sz w:val="26"/>
                <w:szCs w:val="26"/>
                <w:rtl/>
                <w:lang w:bidi="ar-BH"/>
              </w:rPr>
              <w:footnoteReference w:id="20"/>
            </w:r>
          </w:p>
        </w:tc>
      </w:tr>
      <w:tr w:rsidR="00C472A5" w:rsidRPr="00AF4766" w:rsidTr="00C472A5">
        <w:tc>
          <w:tcPr>
            <w:tcW w:w="8723" w:type="dxa"/>
            <w:gridSpan w:val="3"/>
            <w:shd w:val="clear" w:color="auto" w:fill="F2DBDB" w:themeFill="accent2" w:themeFillTint="33"/>
            <w:vAlign w:val="center"/>
          </w:tcPr>
          <w:p w:rsidR="00C472A5" w:rsidRPr="00AF4766" w:rsidRDefault="00C472A5" w:rsidP="00621645">
            <w:pPr>
              <w:bidi/>
              <w:jc w:val="center"/>
              <w:rPr>
                <w:rFonts w:asciiTheme="majorBidi" w:eastAsia="Calibri" w:hAnsiTheme="majorBidi" w:cstheme="majorBidi"/>
                <w:color w:val="000000"/>
                <w:sz w:val="26"/>
                <w:szCs w:val="26"/>
                <w:rtl/>
              </w:rPr>
            </w:pPr>
            <w:r w:rsidRPr="00AF4766">
              <w:rPr>
                <w:rFonts w:asciiTheme="majorBidi" w:hAnsiTheme="majorBidi" w:cstheme="majorBidi"/>
                <w:b/>
                <w:bCs/>
                <w:sz w:val="26"/>
                <w:szCs w:val="26"/>
                <w:rtl/>
                <w:lang w:bidi="ar-BH"/>
              </w:rPr>
              <w:t xml:space="preserve">الزيارات </w:t>
            </w:r>
            <w:r w:rsidR="00B26B79" w:rsidRPr="00AF4766">
              <w:rPr>
                <w:rFonts w:asciiTheme="majorBidi" w:hAnsiTheme="majorBidi" w:cstheme="majorBidi"/>
                <w:b/>
                <w:bCs/>
                <w:sz w:val="26"/>
                <w:szCs w:val="26"/>
                <w:rtl/>
                <w:lang w:bidi="ar-BH"/>
              </w:rPr>
              <w:t xml:space="preserve">في </w:t>
            </w:r>
            <w:r w:rsidR="00621645">
              <w:rPr>
                <w:rFonts w:asciiTheme="majorBidi" w:hAnsiTheme="majorBidi" w:cstheme="majorBidi"/>
                <w:b/>
                <w:bCs/>
                <w:sz w:val="26"/>
                <w:szCs w:val="26"/>
                <w:rtl/>
                <w:lang w:bidi="ar-BH"/>
              </w:rPr>
              <w:t>عام 2016</w:t>
            </w:r>
          </w:p>
        </w:tc>
      </w:tr>
      <w:tr w:rsidR="00C472A5" w:rsidRPr="00AF4766" w:rsidTr="00B8100E">
        <w:tc>
          <w:tcPr>
            <w:tcW w:w="1102"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19 مارس 2016</w:t>
            </w:r>
          </w:p>
        </w:tc>
        <w:tc>
          <w:tcPr>
            <w:tcW w:w="2410" w:type="dxa"/>
            <w:vAlign w:val="center"/>
          </w:tcPr>
          <w:p w:rsidR="00C472A5" w:rsidRPr="00AF4766" w:rsidRDefault="00C472A5" w:rsidP="00AF4766">
            <w:pPr>
              <w:bidi/>
              <w:jc w:val="center"/>
              <w:rPr>
                <w:rFonts w:asciiTheme="majorBidi" w:hAnsiTheme="majorBidi" w:cstheme="majorBidi"/>
                <w:sz w:val="26"/>
                <w:szCs w:val="26"/>
                <w:rtl/>
                <w:lang w:bidi="ar-BH"/>
              </w:rPr>
            </w:pPr>
            <w:r w:rsidRPr="00AF4766">
              <w:rPr>
                <w:rFonts w:asciiTheme="majorBidi" w:hAnsiTheme="majorBidi" w:cstheme="majorBidi"/>
                <w:sz w:val="26"/>
                <w:szCs w:val="26"/>
                <w:rtl/>
                <w:lang w:bidi="ar-BH"/>
              </w:rPr>
              <w:t>مركز الحبس الاحتياطي - الحوض الجاف</w:t>
            </w:r>
          </w:p>
        </w:tc>
        <w:tc>
          <w:tcPr>
            <w:tcW w:w="5211" w:type="dxa"/>
            <w:vAlign w:val="center"/>
          </w:tcPr>
          <w:p w:rsidR="00C472A5" w:rsidRPr="00AF4766" w:rsidRDefault="00C472A5" w:rsidP="00AF4766">
            <w:pPr>
              <w:bidi/>
              <w:jc w:val="lowKashida"/>
              <w:rPr>
                <w:rFonts w:asciiTheme="majorBidi" w:eastAsia="Calibri" w:hAnsiTheme="majorBidi" w:cstheme="majorBidi"/>
                <w:color w:val="000000"/>
                <w:sz w:val="26"/>
                <w:szCs w:val="26"/>
                <w:rtl/>
              </w:rPr>
            </w:pPr>
            <w:r w:rsidRPr="00AF4766">
              <w:rPr>
                <w:rFonts w:asciiTheme="majorBidi" w:eastAsia="Calibri" w:hAnsiTheme="majorBidi" w:cstheme="majorBidi"/>
                <w:color w:val="000000"/>
                <w:sz w:val="26"/>
                <w:szCs w:val="26"/>
                <w:rtl/>
              </w:rPr>
              <w:t>تلقي عدد 45 شكوى من ذوي الموقوفين تتضمن عدم قدرتهم على التواصل المباشر معهم أثناء الزيارة بسبب وجود الحاجز الزجاجي.</w:t>
            </w:r>
          </w:p>
          <w:p w:rsidR="00C472A5" w:rsidRPr="00AF4766" w:rsidRDefault="00A4250A" w:rsidP="00AF4766">
            <w:pPr>
              <w:pStyle w:val="ListParagraph"/>
              <w:numPr>
                <w:ilvl w:val="0"/>
                <w:numId w:val="21"/>
              </w:numPr>
              <w:bidi/>
              <w:jc w:val="lowKashida"/>
              <w:rPr>
                <w:rFonts w:asciiTheme="majorBidi" w:eastAsia="Calibri" w:hAnsiTheme="majorBidi" w:cstheme="majorBidi"/>
                <w:color w:val="000000"/>
                <w:sz w:val="26"/>
                <w:szCs w:val="26"/>
                <w:rtl/>
              </w:rPr>
            </w:pPr>
            <w:r w:rsidRPr="00AF4766">
              <w:rPr>
                <w:rFonts w:asciiTheme="majorBidi" w:eastAsia="Calibri" w:hAnsiTheme="majorBidi" w:cstheme="majorBidi"/>
                <w:color w:val="000000"/>
                <w:sz w:val="26"/>
                <w:szCs w:val="26"/>
                <w:rtl/>
              </w:rPr>
              <w:t xml:space="preserve">وعلى إثر ذلك قامت المؤسسة وبتعاون مشكور من قبل وزارة الداخلية بإجراء زيارة للمركز للوقوف على حقيقة الادعاء، حيث التقى وفد المؤسسة الوطنية مع إدارة المركز التي أوضحت أن الإجراء  المتبع تم تقريره </w:t>
            </w:r>
            <w:r w:rsidRPr="00AF4766">
              <w:rPr>
                <w:rFonts w:asciiTheme="majorBidi" w:eastAsia="Calibri" w:hAnsiTheme="majorBidi" w:cstheme="majorBidi"/>
                <w:color w:val="000000"/>
                <w:sz w:val="26"/>
                <w:szCs w:val="26"/>
                <w:rtl/>
              </w:rPr>
              <w:lastRenderedPageBreak/>
              <w:t>لمصلحة الموقوفين ولدواعي منع دخول المواد المحظورة، حيث تم ضبط عدد من الحالات تم فيها إدخال مواد مخدرة أو آلات حادة،  مع وجود نظام يسمح للموقوف بالاختلاء بذويه في غرفة خاصة وفق ضوابط محددة، وقد قامت اللجنة بتقديم توصيات باتخاذ إجراءات مناسبة وأكثر مرونة تضمن عدم المساس بحق الموقوفين في التواصل المباشر من خلال الزيارة، والنهوض بعملية تثقيف النزلاء وذويهم بالأنظمة والإجراءات المتبعة في هذا الشأن.</w:t>
            </w:r>
            <w:r w:rsidR="00CE1C70" w:rsidRPr="00AF4766">
              <w:rPr>
                <w:rStyle w:val="FootnoteReference"/>
                <w:rFonts w:asciiTheme="majorBidi" w:eastAsia="Calibri" w:hAnsiTheme="majorBidi" w:cstheme="majorBidi"/>
                <w:color w:val="000000"/>
                <w:sz w:val="26"/>
                <w:szCs w:val="26"/>
                <w:rtl/>
              </w:rPr>
              <w:footnoteReference w:id="21"/>
            </w:r>
          </w:p>
        </w:tc>
      </w:tr>
    </w:tbl>
    <w:p w:rsidR="00C472A5" w:rsidRPr="0016721A" w:rsidRDefault="00A86908" w:rsidP="0016721A">
      <w:pPr>
        <w:pStyle w:val="ListParagraph"/>
        <w:bidi/>
        <w:spacing w:before="240" w:after="0"/>
        <w:ind w:left="852"/>
        <w:jc w:val="lowKashida"/>
        <w:rPr>
          <w:rFonts w:asciiTheme="majorBidi" w:hAnsiTheme="majorBidi" w:cstheme="majorBidi"/>
          <w:b/>
          <w:bCs/>
          <w:color w:val="auto"/>
          <w:sz w:val="26"/>
          <w:szCs w:val="26"/>
          <w:rtl/>
          <w:lang w:bidi="ar-BH"/>
        </w:rPr>
      </w:pPr>
      <w:r w:rsidRPr="0016721A">
        <w:rPr>
          <w:rFonts w:asciiTheme="majorBidi" w:hAnsiTheme="majorBidi" w:cstheme="majorBidi"/>
          <w:b/>
          <w:bCs/>
          <w:color w:val="auto"/>
          <w:sz w:val="26"/>
          <w:szCs w:val="26"/>
          <w:rtl/>
          <w:lang w:bidi="ar-BH"/>
        </w:rPr>
        <w:lastRenderedPageBreak/>
        <w:t>وتش</w:t>
      </w:r>
      <w:r w:rsidR="00B26B79" w:rsidRPr="0016721A">
        <w:rPr>
          <w:rFonts w:asciiTheme="majorBidi" w:hAnsiTheme="majorBidi" w:cstheme="majorBidi"/>
          <w:b/>
          <w:bCs/>
          <w:color w:val="auto"/>
          <w:sz w:val="26"/>
          <w:szCs w:val="26"/>
          <w:rtl/>
          <w:lang w:bidi="ar-BH"/>
        </w:rPr>
        <w:t>ير المؤسسة إلى أنها وجدت تجاوبا كبيرا</w:t>
      </w:r>
      <w:r w:rsidRPr="0016721A">
        <w:rPr>
          <w:rFonts w:asciiTheme="majorBidi" w:hAnsiTheme="majorBidi" w:cstheme="majorBidi"/>
          <w:b/>
          <w:bCs/>
          <w:color w:val="auto"/>
          <w:sz w:val="26"/>
          <w:szCs w:val="26"/>
          <w:rtl/>
          <w:lang w:bidi="ar-BH"/>
        </w:rPr>
        <w:t xml:space="preserve"> من جانب </w:t>
      </w:r>
      <w:r w:rsidR="00B26B79" w:rsidRPr="0016721A">
        <w:rPr>
          <w:rFonts w:asciiTheme="majorBidi" w:hAnsiTheme="majorBidi" w:cstheme="majorBidi"/>
          <w:b/>
          <w:bCs/>
          <w:color w:val="auto"/>
          <w:sz w:val="26"/>
          <w:szCs w:val="26"/>
          <w:rtl/>
          <w:lang w:bidi="ar-BH"/>
        </w:rPr>
        <w:t>وزارة الداخلية</w:t>
      </w:r>
      <w:r w:rsidRPr="0016721A">
        <w:rPr>
          <w:rFonts w:asciiTheme="majorBidi" w:hAnsiTheme="majorBidi" w:cstheme="majorBidi"/>
          <w:b/>
          <w:bCs/>
          <w:color w:val="auto"/>
          <w:sz w:val="26"/>
          <w:szCs w:val="26"/>
          <w:rtl/>
          <w:lang w:bidi="ar-BH"/>
        </w:rPr>
        <w:t xml:space="preserve"> بشأن الملاحظات التي أبدتها المؤسسة خلال زياراتها لتلك الجهات.</w:t>
      </w:r>
    </w:p>
    <w:p w:rsidR="00A86908" w:rsidRPr="00AF4766" w:rsidRDefault="00A86908" w:rsidP="00AF4766">
      <w:pPr>
        <w:pStyle w:val="ListParagraph"/>
        <w:bidi/>
        <w:spacing w:before="240" w:after="0"/>
        <w:ind w:left="1080"/>
        <w:jc w:val="lowKashida"/>
        <w:rPr>
          <w:rFonts w:asciiTheme="majorBidi" w:hAnsiTheme="majorBidi" w:cstheme="majorBidi"/>
          <w:color w:val="auto"/>
          <w:sz w:val="26"/>
          <w:szCs w:val="26"/>
          <w:lang w:bidi="ar-BH"/>
        </w:rPr>
      </w:pPr>
    </w:p>
    <w:p w:rsidR="00896998" w:rsidRPr="00AF4766" w:rsidRDefault="00215056" w:rsidP="0016721A">
      <w:pPr>
        <w:pStyle w:val="ListParagraph"/>
        <w:numPr>
          <w:ilvl w:val="0"/>
          <w:numId w:val="11"/>
        </w:numPr>
        <w:bidi/>
        <w:spacing w:before="240" w:after="0"/>
        <w:ind w:left="852" w:hanging="425"/>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في سبيل</w:t>
      </w:r>
      <w:r w:rsidR="00E236FD" w:rsidRPr="00AF4766">
        <w:rPr>
          <w:rFonts w:asciiTheme="majorBidi" w:hAnsiTheme="majorBidi" w:cstheme="majorBidi"/>
          <w:color w:val="auto"/>
          <w:sz w:val="26"/>
          <w:szCs w:val="26"/>
          <w:rtl/>
          <w:lang w:bidi="ar-BH"/>
        </w:rPr>
        <w:t xml:space="preserve"> نشر ثقافة حقوق الإنسان وتحديدا</w:t>
      </w:r>
      <w:r w:rsidR="0016721A">
        <w:rPr>
          <w:rFonts w:asciiTheme="majorBidi" w:hAnsiTheme="majorBidi" w:cstheme="majorBidi"/>
          <w:color w:val="auto"/>
          <w:sz w:val="26"/>
          <w:szCs w:val="26"/>
          <w:rtl/>
          <w:lang w:bidi="ar-BH"/>
        </w:rPr>
        <w:t xml:space="preserve"> فيما يتعلق بحقوق السجناء</w:t>
      </w:r>
      <w:r w:rsidRPr="00AF4766">
        <w:rPr>
          <w:rFonts w:asciiTheme="majorBidi" w:hAnsiTheme="majorBidi" w:cstheme="majorBidi"/>
          <w:color w:val="auto"/>
          <w:sz w:val="26"/>
          <w:szCs w:val="26"/>
          <w:rtl/>
          <w:lang w:bidi="ar-BH"/>
        </w:rPr>
        <w:t>، أصدرت المؤسسة الوطنية لحقوق الإنسان في نوفمبر 2013 منشورا خاصا حول المبادئ الأساسية لمعاملة السجناء، التي اعتمدت وأعلنت بقرار الجمعية العامة للأمم المتحدة رقم (45/111) المؤرخ في 14 ديسمبر 1990.</w:t>
      </w:r>
    </w:p>
    <w:p w:rsidR="0021359C" w:rsidRPr="00AF4766" w:rsidRDefault="0021359C" w:rsidP="00AF4766">
      <w:pPr>
        <w:pStyle w:val="ListParagraph"/>
        <w:bidi/>
        <w:spacing w:before="240" w:after="0"/>
        <w:ind w:left="852"/>
        <w:jc w:val="lowKashida"/>
        <w:rPr>
          <w:rFonts w:asciiTheme="majorBidi" w:hAnsiTheme="majorBidi" w:cstheme="majorBidi"/>
          <w:color w:val="auto"/>
          <w:sz w:val="26"/>
          <w:szCs w:val="26"/>
          <w:lang w:bidi="ar-BH"/>
        </w:rPr>
      </w:pPr>
    </w:p>
    <w:p w:rsidR="003C4A75" w:rsidRPr="00AF4766" w:rsidRDefault="003C4A75" w:rsidP="00AF4766">
      <w:pPr>
        <w:pStyle w:val="ListParagraph"/>
        <w:numPr>
          <w:ilvl w:val="0"/>
          <w:numId w:val="11"/>
        </w:numPr>
        <w:bidi/>
        <w:spacing w:before="240" w:after="0"/>
        <w:ind w:left="852" w:hanging="425"/>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في إطار صلاحية الرصد الممنوحة للمؤسسة من قانون إنشائها فقد رصدت المؤسسة </w:t>
      </w:r>
      <w:r w:rsidR="00613BD0" w:rsidRPr="00AF4766">
        <w:rPr>
          <w:rFonts w:asciiTheme="majorBidi" w:hAnsiTheme="majorBidi" w:cstheme="majorBidi"/>
          <w:color w:val="auto"/>
          <w:sz w:val="26"/>
          <w:szCs w:val="26"/>
          <w:rtl/>
          <w:lang w:bidi="ar-BH"/>
        </w:rPr>
        <w:t xml:space="preserve">على سبيل المثال </w:t>
      </w:r>
      <w:r w:rsidRPr="00AF4766">
        <w:rPr>
          <w:rFonts w:asciiTheme="majorBidi" w:hAnsiTheme="majorBidi" w:cstheme="majorBidi"/>
          <w:color w:val="auto"/>
          <w:sz w:val="26"/>
          <w:szCs w:val="26"/>
          <w:rtl/>
          <w:lang w:bidi="ar-BH"/>
        </w:rPr>
        <w:t>في أربع مناسبات مختلفة، سواء عبر شبكات التواصل الاجتماعي أو الصحف المحلية، أوضاع النزلاء في مركز إصلاح وتأهيل النزلاء، حيث تعلقت إحداها ب</w:t>
      </w:r>
      <w:r w:rsidR="00DD0096" w:rsidRPr="00AF4766">
        <w:rPr>
          <w:rFonts w:asciiTheme="majorBidi" w:hAnsiTheme="majorBidi" w:cstheme="majorBidi"/>
          <w:color w:val="auto"/>
          <w:sz w:val="26"/>
          <w:szCs w:val="26"/>
          <w:rtl/>
          <w:lang w:bidi="ar-BH"/>
        </w:rPr>
        <w:t>ا</w:t>
      </w:r>
      <w:r w:rsidRPr="00AF4766">
        <w:rPr>
          <w:rFonts w:asciiTheme="majorBidi" w:hAnsiTheme="majorBidi" w:cstheme="majorBidi"/>
          <w:color w:val="auto"/>
          <w:sz w:val="26"/>
          <w:szCs w:val="26"/>
          <w:rtl/>
          <w:lang w:bidi="ar-BH"/>
        </w:rPr>
        <w:t xml:space="preserve">دعاءات تعرض نزلاء في مركز إصلاح وتأهيل النزلاء بوجود حالات تسمم بسبب الطعام المقدم لهم، وعلى أثر ذلك أجرت المؤسسة </w:t>
      </w:r>
      <w:r w:rsidR="00E236FD" w:rsidRPr="00AF4766">
        <w:rPr>
          <w:rFonts w:asciiTheme="majorBidi" w:hAnsiTheme="majorBidi" w:cstheme="majorBidi"/>
          <w:color w:val="auto"/>
          <w:sz w:val="26"/>
          <w:szCs w:val="26"/>
          <w:rtl/>
          <w:lang w:bidi="ar-BH"/>
        </w:rPr>
        <w:t>تواصلا</w:t>
      </w:r>
      <w:r w:rsidR="00DD0096" w:rsidRPr="00AF4766">
        <w:rPr>
          <w:rFonts w:asciiTheme="majorBidi" w:hAnsiTheme="majorBidi" w:cstheme="majorBidi"/>
          <w:color w:val="auto"/>
          <w:sz w:val="26"/>
          <w:szCs w:val="26"/>
          <w:rtl/>
          <w:lang w:bidi="ar-BH"/>
        </w:rPr>
        <w:t xml:space="preserve"> مع المعنيين في المركز وتبين عدم صحة تلك الادعاءات، وأخرى تعلقت بادعاء إلقاء القبض على متهم من دون اتباع الإجراءات القانونية وحرمانه من التواصل مع العالم الخارجي، وقد قامت المؤسسة باتخاذ اللازم حيث تم التواصل مع الجهات المعنية وانتهى الأمر بتواصل المتهم مع ذويه وإبلاغهم ب</w:t>
      </w:r>
      <w:r w:rsidR="00E236FD" w:rsidRPr="00AF4766">
        <w:rPr>
          <w:rFonts w:asciiTheme="majorBidi" w:hAnsiTheme="majorBidi" w:cstheme="majorBidi"/>
          <w:color w:val="auto"/>
          <w:sz w:val="26"/>
          <w:szCs w:val="26"/>
          <w:rtl/>
          <w:lang w:bidi="ar-BH"/>
        </w:rPr>
        <w:t>م</w:t>
      </w:r>
      <w:r w:rsidR="00DD0096" w:rsidRPr="00AF4766">
        <w:rPr>
          <w:rFonts w:asciiTheme="majorBidi" w:hAnsiTheme="majorBidi" w:cstheme="majorBidi"/>
          <w:color w:val="auto"/>
          <w:sz w:val="26"/>
          <w:szCs w:val="26"/>
          <w:rtl/>
          <w:lang w:bidi="ar-BH"/>
        </w:rPr>
        <w:t>كان وجوده، كما تعلقت حالتا رصد بادعاء حرمان محكومين من تلقي العلاج والرعاية الصحية المناسبة، وقد تواصلت المؤسسة مع الجهة ا</w:t>
      </w:r>
      <w:r w:rsidR="00E236FD" w:rsidRPr="00AF4766">
        <w:rPr>
          <w:rFonts w:asciiTheme="majorBidi" w:hAnsiTheme="majorBidi" w:cstheme="majorBidi"/>
          <w:color w:val="auto"/>
          <w:sz w:val="26"/>
          <w:szCs w:val="26"/>
          <w:rtl/>
          <w:lang w:bidi="ar-BH"/>
        </w:rPr>
        <w:t>لمعنية بشأنهما ومتابعة حالتهما.</w:t>
      </w:r>
      <w:r w:rsidR="00E236FD" w:rsidRPr="00AF4766">
        <w:rPr>
          <w:rStyle w:val="FootnoteReference"/>
          <w:rFonts w:asciiTheme="majorBidi" w:hAnsiTheme="majorBidi" w:cstheme="majorBidi"/>
          <w:color w:val="auto"/>
          <w:sz w:val="26"/>
          <w:szCs w:val="26"/>
          <w:rtl/>
          <w:lang w:bidi="ar-BH"/>
        </w:rPr>
        <w:footnoteReference w:id="22"/>
      </w:r>
    </w:p>
    <w:p w:rsidR="0021359C" w:rsidRPr="00AF4766" w:rsidRDefault="0021359C" w:rsidP="00AF4766">
      <w:pPr>
        <w:pStyle w:val="ListParagraph"/>
        <w:bidi/>
        <w:spacing w:before="240" w:after="0"/>
        <w:ind w:left="852"/>
        <w:jc w:val="lowKashida"/>
        <w:rPr>
          <w:rFonts w:asciiTheme="majorBidi" w:hAnsiTheme="majorBidi" w:cstheme="majorBidi"/>
          <w:color w:val="auto"/>
          <w:sz w:val="26"/>
          <w:szCs w:val="26"/>
          <w:lang w:bidi="ar-BH"/>
        </w:rPr>
      </w:pPr>
    </w:p>
    <w:p w:rsidR="00613BD0" w:rsidRPr="00AF4766" w:rsidRDefault="00613BD0" w:rsidP="0014557C">
      <w:pPr>
        <w:pStyle w:val="ListParagraph"/>
        <w:numPr>
          <w:ilvl w:val="0"/>
          <w:numId w:val="11"/>
        </w:numPr>
        <w:bidi/>
        <w:spacing w:before="240" w:after="0"/>
        <w:ind w:left="852" w:hanging="425"/>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 xml:space="preserve">رصدت المؤسسة صدور حكمين لمحكمة التمييز قضت فيهما بإعادة الدعويين إلى محكمة الاستئناف لتقضي فيهما من جديد، وذلك في الدعويين المعروفتين باسم </w:t>
      </w:r>
      <w:r w:rsidR="00CE1C70" w:rsidRPr="00AF4766">
        <w:rPr>
          <w:rFonts w:asciiTheme="majorBidi" w:hAnsiTheme="majorBidi" w:cstheme="majorBidi"/>
          <w:color w:val="auto"/>
          <w:sz w:val="26"/>
          <w:szCs w:val="26"/>
          <w:rtl/>
          <w:lang w:bidi="ar-BH"/>
        </w:rPr>
        <w:t xml:space="preserve"> </w:t>
      </w:r>
      <w:r w:rsidRPr="00AF4766">
        <w:rPr>
          <w:rFonts w:asciiTheme="majorBidi" w:hAnsiTheme="majorBidi" w:cstheme="majorBidi"/>
          <w:color w:val="auto"/>
          <w:sz w:val="26"/>
          <w:szCs w:val="26"/>
          <w:rtl/>
          <w:lang w:bidi="ar-BH"/>
        </w:rPr>
        <w:t xml:space="preserve">قضيتي "السهلة" و"الدية" اللتين صدرت فيهما أحكام لبعض المتهمين بالإعدام، حيث تجلى وبوضوح حياد </w:t>
      </w:r>
      <w:r w:rsidRPr="00AF4766">
        <w:rPr>
          <w:rFonts w:asciiTheme="majorBidi" w:hAnsiTheme="majorBidi" w:cstheme="majorBidi"/>
          <w:color w:val="auto"/>
          <w:sz w:val="26"/>
          <w:szCs w:val="26"/>
          <w:rtl/>
          <w:lang w:bidi="ar-BH"/>
        </w:rPr>
        <w:lastRenderedPageBreak/>
        <w:t>ونزاهة واستقلالية محكمة التمييز من خلال نقضها للحكمين المذكورين وإعادة النظر فيهما من جديد ليكونا متفقين والضمانات القانونية المقررة.</w:t>
      </w:r>
      <w:r w:rsidR="00724B1E" w:rsidRPr="00AF4766">
        <w:rPr>
          <w:rStyle w:val="FootnoteReference"/>
          <w:rFonts w:asciiTheme="majorBidi" w:hAnsiTheme="majorBidi" w:cstheme="majorBidi"/>
          <w:color w:val="auto"/>
          <w:sz w:val="26"/>
          <w:szCs w:val="26"/>
          <w:rtl/>
          <w:lang w:bidi="ar-BH"/>
        </w:rPr>
        <w:footnoteReference w:id="23"/>
      </w:r>
    </w:p>
    <w:p w:rsidR="00E813B5" w:rsidRPr="0016721A" w:rsidRDefault="00E813B5" w:rsidP="009A69E9">
      <w:pPr>
        <w:pStyle w:val="ListParagraph"/>
        <w:numPr>
          <w:ilvl w:val="0"/>
          <w:numId w:val="11"/>
        </w:numPr>
        <w:bidi/>
        <w:spacing w:before="240" w:after="0"/>
        <w:ind w:left="852" w:hanging="425"/>
        <w:jc w:val="lowKashida"/>
        <w:rPr>
          <w:rFonts w:asciiTheme="majorBidi" w:hAnsiTheme="majorBidi" w:cstheme="majorBidi"/>
          <w:color w:val="auto"/>
          <w:sz w:val="26"/>
          <w:szCs w:val="26"/>
          <w:lang w:bidi="ar-BH"/>
        </w:rPr>
      </w:pPr>
      <w:r w:rsidRPr="0016721A">
        <w:rPr>
          <w:rFonts w:asciiTheme="majorBidi" w:hAnsiTheme="majorBidi" w:cstheme="majorBidi"/>
          <w:color w:val="auto"/>
          <w:sz w:val="26"/>
          <w:szCs w:val="26"/>
          <w:rtl/>
          <w:lang w:bidi="ar-BH"/>
        </w:rPr>
        <w:t>تشيد المؤسسة بقيام الحكومة بالاستجابة لتوصيات</w:t>
      </w:r>
      <w:r w:rsidR="009A69E9" w:rsidRPr="0016721A">
        <w:rPr>
          <w:rFonts w:asciiTheme="majorBidi" w:hAnsiTheme="majorBidi" w:cstheme="majorBidi" w:hint="cs"/>
          <w:color w:val="auto"/>
          <w:sz w:val="26"/>
          <w:szCs w:val="26"/>
          <w:rtl/>
          <w:lang w:bidi="ar-BH"/>
        </w:rPr>
        <w:t>ها</w:t>
      </w:r>
      <w:r w:rsidRPr="0016721A">
        <w:rPr>
          <w:rFonts w:asciiTheme="majorBidi" w:hAnsiTheme="majorBidi" w:cstheme="majorBidi"/>
          <w:color w:val="auto"/>
          <w:sz w:val="26"/>
          <w:szCs w:val="26"/>
          <w:rtl/>
          <w:lang w:bidi="ar-BH"/>
        </w:rPr>
        <w:t xml:space="preserve"> الصادرة </w:t>
      </w:r>
      <w:r w:rsidR="009A69E9" w:rsidRPr="0016721A">
        <w:rPr>
          <w:rFonts w:asciiTheme="majorBidi" w:hAnsiTheme="majorBidi" w:cstheme="majorBidi"/>
          <w:color w:val="auto"/>
          <w:sz w:val="26"/>
          <w:szCs w:val="26"/>
          <w:rtl/>
          <w:lang w:bidi="ar-BH"/>
        </w:rPr>
        <w:t>في تقاريرها السنوية</w:t>
      </w:r>
      <w:r w:rsidR="00BA4ACB" w:rsidRPr="0016721A">
        <w:rPr>
          <w:rFonts w:asciiTheme="majorBidi" w:hAnsiTheme="majorBidi" w:cstheme="majorBidi"/>
          <w:color w:val="auto"/>
          <w:sz w:val="26"/>
          <w:szCs w:val="26"/>
          <w:rtl/>
          <w:lang w:bidi="ar-BH"/>
        </w:rPr>
        <w:t xml:space="preserve">، </w:t>
      </w:r>
      <w:r w:rsidRPr="0016721A">
        <w:rPr>
          <w:rFonts w:asciiTheme="majorBidi" w:hAnsiTheme="majorBidi" w:cstheme="majorBidi"/>
          <w:color w:val="auto"/>
          <w:sz w:val="26"/>
          <w:szCs w:val="26"/>
          <w:rtl/>
          <w:lang w:bidi="ar-BH"/>
        </w:rPr>
        <w:t xml:space="preserve">حول </w:t>
      </w:r>
      <w:r w:rsidR="009A69E9" w:rsidRPr="0016721A">
        <w:rPr>
          <w:rFonts w:asciiTheme="majorBidi" w:hAnsiTheme="majorBidi" w:cstheme="majorBidi" w:hint="cs"/>
          <w:color w:val="auto"/>
          <w:sz w:val="26"/>
          <w:szCs w:val="26"/>
          <w:rtl/>
          <w:lang w:bidi="ar-BH"/>
        </w:rPr>
        <w:t xml:space="preserve">أهمية </w:t>
      </w:r>
      <w:r w:rsidRPr="0016721A">
        <w:rPr>
          <w:rFonts w:asciiTheme="majorBidi" w:hAnsiTheme="majorBidi" w:cstheme="majorBidi"/>
          <w:color w:val="auto"/>
          <w:sz w:val="26"/>
          <w:szCs w:val="26"/>
          <w:rtl/>
          <w:lang w:bidi="ar-BH"/>
        </w:rPr>
        <w:t xml:space="preserve">تقديم التقارير الدورية إلى لجنة مناهضة التعذيب </w:t>
      </w:r>
      <w:r w:rsidR="009A69E9" w:rsidRPr="0016721A">
        <w:rPr>
          <w:rFonts w:asciiTheme="majorBidi" w:hAnsiTheme="majorBidi" w:cstheme="majorBidi" w:hint="cs"/>
          <w:color w:val="auto"/>
          <w:sz w:val="26"/>
          <w:szCs w:val="26"/>
          <w:rtl/>
          <w:lang w:bidi="ar-BH"/>
        </w:rPr>
        <w:t xml:space="preserve">في </w:t>
      </w:r>
      <w:r w:rsidRPr="0016721A">
        <w:rPr>
          <w:rFonts w:asciiTheme="majorBidi" w:hAnsiTheme="majorBidi" w:cstheme="majorBidi"/>
          <w:color w:val="auto"/>
          <w:sz w:val="26"/>
          <w:szCs w:val="26"/>
          <w:rtl/>
          <w:lang w:bidi="ar-BH"/>
        </w:rPr>
        <w:t xml:space="preserve">مواعيد استحقاقها، حيث قامت مملكة البحرين بتقديم تقريرها الدوري الثاني إلى لجنة مناهضة التعذيب في 15 نوفمبر </w:t>
      </w:r>
      <w:r w:rsidR="00BA4ACB" w:rsidRPr="0016721A">
        <w:rPr>
          <w:rFonts w:asciiTheme="majorBidi" w:hAnsiTheme="majorBidi" w:cstheme="majorBidi"/>
          <w:color w:val="auto"/>
          <w:sz w:val="26"/>
          <w:szCs w:val="26"/>
          <w:rtl/>
          <w:lang w:bidi="ar-BH"/>
        </w:rPr>
        <w:t>2015</w:t>
      </w:r>
      <w:r w:rsidR="009A69E9" w:rsidRPr="0016721A">
        <w:rPr>
          <w:rFonts w:asciiTheme="majorBidi" w:hAnsiTheme="majorBidi" w:cstheme="majorBidi" w:hint="cs"/>
          <w:color w:val="auto"/>
          <w:sz w:val="26"/>
          <w:szCs w:val="26"/>
          <w:rtl/>
          <w:lang w:bidi="ar-BH"/>
        </w:rPr>
        <w:t xml:space="preserve">، </w:t>
      </w:r>
      <w:r w:rsidR="003F0E7E" w:rsidRPr="0016721A">
        <w:rPr>
          <w:rFonts w:asciiTheme="majorBidi" w:hAnsiTheme="majorBidi" w:cstheme="majorBidi"/>
          <w:color w:val="auto"/>
          <w:sz w:val="26"/>
          <w:szCs w:val="26"/>
          <w:rtl/>
          <w:lang w:bidi="ar-BH"/>
        </w:rPr>
        <w:t xml:space="preserve"> </w:t>
      </w:r>
      <w:r w:rsidRPr="0016721A">
        <w:rPr>
          <w:rFonts w:asciiTheme="majorBidi" w:hAnsiTheme="majorBidi" w:cstheme="majorBidi"/>
          <w:color w:val="auto"/>
          <w:sz w:val="26"/>
          <w:szCs w:val="26"/>
          <w:rtl/>
          <w:lang w:bidi="ar-BH"/>
        </w:rPr>
        <w:t>وقامت أيضا بتقديم تقريرها الدوري الثالث في 6 مارس 2016</w:t>
      </w:r>
      <w:r w:rsidR="00BA4ACB" w:rsidRPr="0016721A">
        <w:rPr>
          <w:rFonts w:asciiTheme="majorBidi" w:hAnsiTheme="majorBidi" w:cstheme="majorBidi"/>
          <w:color w:val="auto"/>
          <w:sz w:val="26"/>
          <w:szCs w:val="26"/>
          <w:rtl/>
          <w:lang w:bidi="ar-BH"/>
        </w:rPr>
        <w:t>.</w:t>
      </w:r>
      <w:r w:rsidR="003F0E7E" w:rsidRPr="0016721A">
        <w:rPr>
          <w:rStyle w:val="FootnoteReference"/>
          <w:rFonts w:asciiTheme="majorBidi" w:hAnsiTheme="majorBidi" w:cstheme="majorBidi"/>
          <w:color w:val="auto"/>
          <w:sz w:val="26"/>
          <w:szCs w:val="26"/>
          <w:rtl/>
          <w:lang w:bidi="ar-BH"/>
        </w:rPr>
        <w:footnoteReference w:id="24"/>
      </w:r>
    </w:p>
    <w:p w:rsidR="004A3CCA" w:rsidRPr="00AF4766" w:rsidRDefault="004A3CCA" w:rsidP="00AF4766">
      <w:pPr>
        <w:bidi/>
        <w:spacing w:before="240" w:after="0"/>
        <w:jc w:val="lowKashida"/>
        <w:rPr>
          <w:rFonts w:asciiTheme="majorBidi" w:hAnsiTheme="majorBidi" w:cstheme="majorBidi"/>
          <w:color w:val="auto"/>
          <w:sz w:val="26"/>
          <w:szCs w:val="26"/>
          <w:lang w:bidi="ar-BH"/>
        </w:rPr>
      </w:pPr>
    </w:p>
    <w:p w:rsidR="00283D9A" w:rsidRPr="00AF4766" w:rsidRDefault="00283D9A" w:rsidP="00AF4766">
      <w:pPr>
        <w:bidi/>
        <w:spacing w:before="240" w:after="0"/>
        <w:jc w:val="lowKashida"/>
        <w:rPr>
          <w:rFonts w:asciiTheme="majorBidi" w:hAnsiTheme="majorBidi" w:cstheme="majorBidi"/>
          <w:color w:val="auto"/>
          <w:sz w:val="26"/>
          <w:szCs w:val="26"/>
          <w:rtl/>
          <w:lang w:bidi="ar-BH"/>
        </w:rPr>
      </w:pPr>
    </w:p>
    <w:p w:rsidR="00283D9A" w:rsidRPr="00AF4766" w:rsidRDefault="00283D9A" w:rsidP="00AF4766">
      <w:pPr>
        <w:bidi/>
        <w:spacing w:before="240" w:after="0"/>
        <w:jc w:val="lowKashida"/>
        <w:rPr>
          <w:rFonts w:asciiTheme="majorBidi" w:hAnsiTheme="majorBidi" w:cstheme="majorBidi"/>
          <w:color w:val="auto"/>
          <w:sz w:val="26"/>
          <w:szCs w:val="26"/>
          <w:rtl/>
          <w:lang w:bidi="ar-BH"/>
        </w:rPr>
      </w:pPr>
    </w:p>
    <w:p w:rsidR="00283D9A" w:rsidRPr="00AF4766" w:rsidRDefault="00283D9A" w:rsidP="00AF4766">
      <w:pPr>
        <w:bidi/>
        <w:spacing w:before="240" w:after="0"/>
        <w:jc w:val="lowKashida"/>
        <w:rPr>
          <w:rFonts w:asciiTheme="majorBidi" w:hAnsiTheme="majorBidi" w:cstheme="majorBidi"/>
          <w:color w:val="auto"/>
          <w:sz w:val="26"/>
          <w:szCs w:val="26"/>
          <w:rtl/>
          <w:lang w:bidi="ar-BH"/>
        </w:rPr>
      </w:pPr>
    </w:p>
    <w:p w:rsidR="00283D9A" w:rsidRPr="00AF4766" w:rsidRDefault="00283D9A" w:rsidP="00AF4766">
      <w:pPr>
        <w:bidi/>
        <w:spacing w:before="240" w:after="0"/>
        <w:jc w:val="lowKashida"/>
        <w:rPr>
          <w:rFonts w:asciiTheme="majorBidi" w:hAnsiTheme="majorBidi" w:cstheme="majorBidi"/>
          <w:color w:val="auto"/>
          <w:sz w:val="26"/>
          <w:szCs w:val="26"/>
          <w:rtl/>
          <w:lang w:bidi="ar-BH"/>
        </w:rPr>
      </w:pPr>
    </w:p>
    <w:p w:rsidR="00283D9A" w:rsidRPr="00AF4766" w:rsidRDefault="00283D9A" w:rsidP="00AF4766">
      <w:pPr>
        <w:bidi/>
        <w:spacing w:before="240" w:after="0"/>
        <w:jc w:val="lowKashida"/>
        <w:rPr>
          <w:rFonts w:asciiTheme="majorBidi" w:hAnsiTheme="majorBidi" w:cstheme="majorBidi"/>
          <w:color w:val="auto"/>
          <w:sz w:val="26"/>
          <w:szCs w:val="26"/>
          <w:rtl/>
          <w:lang w:bidi="ar-BH"/>
        </w:rPr>
      </w:pPr>
    </w:p>
    <w:p w:rsidR="00F63C8D" w:rsidRPr="00AF4766" w:rsidRDefault="00F63C8D" w:rsidP="00AF4766">
      <w:pPr>
        <w:bidi/>
        <w:spacing w:before="240" w:after="0"/>
        <w:jc w:val="lowKashida"/>
        <w:rPr>
          <w:rFonts w:asciiTheme="majorBidi" w:hAnsiTheme="majorBidi" w:cstheme="majorBidi"/>
          <w:color w:val="auto"/>
          <w:sz w:val="26"/>
          <w:szCs w:val="26"/>
          <w:rtl/>
          <w:lang w:bidi="ar-BH"/>
        </w:rPr>
      </w:pPr>
    </w:p>
    <w:p w:rsidR="007F3E5E" w:rsidRPr="00AF4766" w:rsidRDefault="007F3E5E" w:rsidP="00AF4766">
      <w:pPr>
        <w:bidi/>
        <w:spacing w:before="240" w:after="0"/>
        <w:jc w:val="lowKashida"/>
        <w:rPr>
          <w:rFonts w:asciiTheme="majorBidi" w:hAnsiTheme="majorBidi" w:cstheme="majorBidi"/>
          <w:color w:val="auto"/>
          <w:sz w:val="26"/>
          <w:szCs w:val="26"/>
          <w:rtl/>
          <w:lang w:bidi="ar-BH"/>
        </w:rPr>
      </w:pPr>
    </w:p>
    <w:p w:rsidR="0014557C" w:rsidRDefault="0014557C">
      <w:pPr>
        <w:rPr>
          <w:rFonts w:asciiTheme="majorBidi" w:hAnsiTheme="majorBidi" w:cstheme="majorBidi"/>
          <w:b/>
          <w:bCs/>
          <w:color w:val="1F497D" w:themeColor="text2"/>
          <w:sz w:val="26"/>
          <w:szCs w:val="26"/>
          <w:rtl/>
          <w:lang w:bidi="ar-BH"/>
        </w:rPr>
      </w:pPr>
      <w:r>
        <w:rPr>
          <w:rFonts w:asciiTheme="majorBidi" w:hAnsiTheme="majorBidi" w:cstheme="majorBidi"/>
          <w:b/>
          <w:bCs/>
          <w:color w:val="1F497D" w:themeColor="text2"/>
          <w:sz w:val="26"/>
          <w:szCs w:val="26"/>
          <w:lang w:bidi="ar-BH"/>
        </w:rPr>
        <w:br w:type="page"/>
      </w:r>
    </w:p>
    <w:p w:rsidR="00613BD0" w:rsidRPr="00AF4766" w:rsidRDefault="001D5774" w:rsidP="00AF4766">
      <w:pPr>
        <w:bidi/>
        <w:spacing w:before="240" w:after="0"/>
        <w:ind w:left="720"/>
        <w:contextualSpacing/>
        <w:jc w:val="center"/>
        <w:rPr>
          <w:rFonts w:asciiTheme="majorBidi" w:hAnsiTheme="majorBidi" w:cstheme="majorBidi"/>
          <w:b/>
          <w:bCs/>
          <w:color w:val="1F497D" w:themeColor="text2"/>
          <w:sz w:val="26"/>
          <w:szCs w:val="26"/>
          <w:lang w:bidi="ar-BH"/>
        </w:rPr>
      </w:pPr>
      <w:r w:rsidRPr="00AF4766">
        <w:rPr>
          <w:rFonts w:asciiTheme="majorBidi" w:hAnsiTheme="majorBidi" w:cstheme="majorBidi"/>
          <w:b/>
          <w:bCs/>
          <w:color w:val="1F497D" w:themeColor="text2"/>
          <w:sz w:val="26"/>
          <w:szCs w:val="26"/>
          <w:rtl/>
          <w:lang w:bidi="ar-BH"/>
        </w:rPr>
        <w:lastRenderedPageBreak/>
        <w:t>الخاتمة</w:t>
      </w:r>
    </w:p>
    <w:p w:rsidR="007F3E5E" w:rsidRPr="00AF4766" w:rsidRDefault="0014557C" w:rsidP="0014557C">
      <w:pPr>
        <w:pStyle w:val="ListParagraph"/>
        <w:numPr>
          <w:ilvl w:val="0"/>
          <w:numId w:val="17"/>
        </w:numPr>
        <w:bidi/>
        <w:spacing w:before="240" w:after="0"/>
        <w:jc w:val="lowKashida"/>
        <w:rPr>
          <w:rFonts w:asciiTheme="majorBidi" w:hAnsiTheme="majorBidi" w:cstheme="majorBidi"/>
          <w:color w:val="auto"/>
          <w:sz w:val="26"/>
          <w:szCs w:val="26"/>
          <w:lang w:bidi="ar-BH"/>
        </w:rPr>
      </w:pPr>
      <w:r>
        <w:rPr>
          <w:rFonts w:asciiTheme="majorBidi" w:hAnsiTheme="majorBidi" w:cstheme="majorBidi" w:hint="cs"/>
          <w:color w:val="auto"/>
          <w:sz w:val="26"/>
          <w:szCs w:val="26"/>
          <w:rtl/>
          <w:lang w:bidi="ar-BH"/>
        </w:rPr>
        <w:t>يخضع</w:t>
      </w:r>
      <w:r w:rsidR="000544DA" w:rsidRPr="00AF4766">
        <w:rPr>
          <w:rFonts w:asciiTheme="majorBidi" w:hAnsiTheme="majorBidi" w:cstheme="majorBidi"/>
          <w:color w:val="auto"/>
          <w:sz w:val="26"/>
          <w:szCs w:val="26"/>
          <w:rtl/>
          <w:lang w:bidi="ar-BH"/>
        </w:rPr>
        <w:t xml:space="preserve"> تقييم أوضاع حقوق الإنسان في أي دولة لمعيارين رئيسين</w:t>
      </w:r>
      <w:r>
        <w:rPr>
          <w:rFonts w:asciiTheme="majorBidi" w:hAnsiTheme="majorBidi" w:cstheme="majorBidi" w:hint="cs"/>
          <w:color w:val="auto"/>
          <w:sz w:val="26"/>
          <w:szCs w:val="26"/>
          <w:rtl/>
          <w:lang w:bidi="ar-BH"/>
        </w:rPr>
        <w:t>:</w:t>
      </w:r>
      <w:r w:rsidR="000544DA" w:rsidRPr="00AF4766">
        <w:rPr>
          <w:rFonts w:asciiTheme="majorBidi" w:hAnsiTheme="majorBidi" w:cstheme="majorBidi"/>
          <w:color w:val="auto"/>
          <w:sz w:val="26"/>
          <w:szCs w:val="26"/>
          <w:rtl/>
          <w:lang w:bidi="ar-BH"/>
        </w:rPr>
        <w:t xml:space="preserve"> الأول: يتمثل في مدى ملائمة التشريعات الوطنية مع المعايير الدولية لحقوق الإنسان، </w:t>
      </w:r>
      <w:r w:rsidR="007F3E5E" w:rsidRPr="00AF4766">
        <w:rPr>
          <w:rFonts w:asciiTheme="majorBidi" w:hAnsiTheme="majorBidi" w:cstheme="majorBidi"/>
          <w:color w:val="auto"/>
          <w:sz w:val="26"/>
          <w:szCs w:val="26"/>
          <w:rtl/>
          <w:lang w:bidi="ar-BH"/>
        </w:rPr>
        <w:t>و</w:t>
      </w:r>
      <w:r w:rsidR="000544DA" w:rsidRPr="00AF4766">
        <w:rPr>
          <w:rFonts w:asciiTheme="majorBidi" w:hAnsiTheme="majorBidi" w:cstheme="majorBidi"/>
          <w:color w:val="auto"/>
          <w:sz w:val="26"/>
          <w:szCs w:val="26"/>
          <w:rtl/>
          <w:lang w:bidi="ar-BH"/>
        </w:rPr>
        <w:t xml:space="preserve">الثاني: وجوب أن تكون الممارسات العملية الصادرة من السلطات العامة في الدولة منسجمة مع المعايير الدولية لحقوق الإنسان. </w:t>
      </w:r>
    </w:p>
    <w:p w:rsidR="007F3E5E" w:rsidRPr="00AF4766" w:rsidRDefault="007F3E5E" w:rsidP="00AF4766">
      <w:pPr>
        <w:pStyle w:val="ListParagraph"/>
        <w:bidi/>
        <w:spacing w:before="240" w:after="0"/>
        <w:ind w:left="1080"/>
        <w:jc w:val="lowKashida"/>
        <w:rPr>
          <w:rFonts w:asciiTheme="majorBidi" w:hAnsiTheme="majorBidi" w:cstheme="majorBidi"/>
          <w:color w:val="auto"/>
          <w:sz w:val="26"/>
          <w:szCs w:val="26"/>
          <w:lang w:bidi="ar-BH"/>
        </w:rPr>
      </w:pPr>
    </w:p>
    <w:p w:rsidR="00E50D24" w:rsidRPr="00AF4766" w:rsidRDefault="000544DA" w:rsidP="00AF4766">
      <w:pPr>
        <w:pStyle w:val="ListParagraph"/>
        <w:numPr>
          <w:ilvl w:val="0"/>
          <w:numId w:val="17"/>
        </w:numPr>
        <w:bidi/>
        <w:spacing w:before="240" w:after="0"/>
        <w:ind w:left="852"/>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على صعيد التشريعا</w:t>
      </w:r>
      <w:r w:rsidR="007F3E5E" w:rsidRPr="00AF4766">
        <w:rPr>
          <w:rFonts w:asciiTheme="majorBidi" w:hAnsiTheme="majorBidi" w:cstheme="majorBidi"/>
          <w:color w:val="auto"/>
          <w:sz w:val="26"/>
          <w:szCs w:val="26"/>
          <w:rtl/>
          <w:lang w:bidi="ar-BH"/>
        </w:rPr>
        <w:t xml:space="preserve">ت الوطنية لمست المؤسسة الوطنية </w:t>
      </w:r>
      <w:r w:rsidRPr="00AF4766">
        <w:rPr>
          <w:rFonts w:asciiTheme="majorBidi" w:hAnsiTheme="majorBidi" w:cstheme="majorBidi"/>
          <w:color w:val="auto"/>
          <w:sz w:val="26"/>
          <w:szCs w:val="26"/>
          <w:rtl/>
          <w:lang w:bidi="ar-BH"/>
        </w:rPr>
        <w:t xml:space="preserve">وجود خطوات جدية تقوم بها مملكة البحرين </w:t>
      </w:r>
      <w:r w:rsidR="0041541B" w:rsidRPr="00AF4766">
        <w:rPr>
          <w:rFonts w:asciiTheme="majorBidi" w:hAnsiTheme="majorBidi" w:cstheme="majorBidi"/>
          <w:color w:val="auto"/>
          <w:sz w:val="26"/>
          <w:szCs w:val="26"/>
          <w:rtl/>
          <w:lang w:bidi="ar-BH"/>
        </w:rPr>
        <w:t>بهدف الالتزام بتط</w:t>
      </w:r>
      <w:r w:rsidR="00427FC0" w:rsidRPr="00AF4766">
        <w:rPr>
          <w:rFonts w:asciiTheme="majorBidi" w:hAnsiTheme="majorBidi" w:cstheme="majorBidi"/>
          <w:color w:val="auto"/>
          <w:sz w:val="26"/>
          <w:szCs w:val="26"/>
          <w:rtl/>
          <w:lang w:bidi="ar-BH"/>
        </w:rPr>
        <w:t xml:space="preserve">بيق بنود اتفاقية مناهضة التعذيب، وعلى رأسها </w:t>
      </w:r>
      <w:r w:rsidRPr="00AF4766">
        <w:rPr>
          <w:rFonts w:asciiTheme="majorBidi" w:hAnsiTheme="majorBidi" w:cstheme="majorBidi"/>
          <w:color w:val="auto"/>
          <w:sz w:val="26"/>
          <w:szCs w:val="26"/>
          <w:rtl/>
          <w:lang w:bidi="ar-BH"/>
        </w:rPr>
        <w:t xml:space="preserve"> </w:t>
      </w:r>
      <w:r w:rsidR="001E29CA" w:rsidRPr="00AF4766">
        <w:rPr>
          <w:rFonts w:asciiTheme="majorBidi" w:hAnsiTheme="majorBidi" w:cstheme="majorBidi"/>
          <w:color w:val="auto"/>
          <w:sz w:val="26"/>
          <w:szCs w:val="26"/>
          <w:rtl/>
          <w:lang w:bidi="ar-BH"/>
        </w:rPr>
        <w:t xml:space="preserve">ما يتعلق بتعريف جريمة التعذيب في القانون البحريني وفقا لاتفاقية التعذيب، فقد عدل القانون رقم </w:t>
      </w:r>
      <w:r w:rsidR="007F3E5E" w:rsidRPr="00AF4766">
        <w:rPr>
          <w:rFonts w:asciiTheme="majorBidi" w:hAnsiTheme="majorBidi" w:cstheme="majorBidi"/>
          <w:color w:val="auto"/>
          <w:sz w:val="26"/>
          <w:szCs w:val="26"/>
          <w:rtl/>
          <w:lang w:bidi="ar-BH"/>
        </w:rPr>
        <w:t>(</w:t>
      </w:r>
      <w:r w:rsidR="001E29CA" w:rsidRPr="00AF4766">
        <w:rPr>
          <w:rFonts w:asciiTheme="majorBidi" w:hAnsiTheme="majorBidi" w:cstheme="majorBidi"/>
          <w:color w:val="auto"/>
          <w:sz w:val="26"/>
          <w:szCs w:val="26"/>
          <w:rtl/>
          <w:lang w:bidi="ar-BH"/>
        </w:rPr>
        <w:t>52</w:t>
      </w:r>
      <w:r w:rsidR="007F3E5E" w:rsidRPr="00AF4766">
        <w:rPr>
          <w:rFonts w:asciiTheme="majorBidi" w:hAnsiTheme="majorBidi" w:cstheme="majorBidi"/>
          <w:color w:val="auto"/>
          <w:sz w:val="26"/>
          <w:szCs w:val="26"/>
          <w:rtl/>
          <w:lang w:bidi="ar-BH"/>
        </w:rPr>
        <w:t xml:space="preserve">) </w:t>
      </w:r>
      <w:r w:rsidR="001E29CA" w:rsidRPr="00AF4766">
        <w:rPr>
          <w:rFonts w:asciiTheme="majorBidi" w:hAnsiTheme="majorBidi" w:cstheme="majorBidi"/>
          <w:color w:val="auto"/>
          <w:sz w:val="26"/>
          <w:szCs w:val="26"/>
          <w:rtl/>
          <w:lang w:bidi="ar-BH"/>
        </w:rPr>
        <w:t xml:space="preserve">لعام 2012 المادتين (208) و(232) من قانون العقوبات الصادر في 9 أكتوبر 2012، </w:t>
      </w:r>
      <w:r w:rsidR="00E50D24" w:rsidRPr="00AF4766">
        <w:rPr>
          <w:rFonts w:asciiTheme="majorBidi" w:hAnsiTheme="majorBidi" w:cstheme="majorBidi"/>
          <w:color w:val="auto"/>
          <w:sz w:val="26"/>
          <w:szCs w:val="26"/>
          <w:rtl/>
          <w:lang w:bidi="ar-BH"/>
        </w:rPr>
        <w:t xml:space="preserve">بحيث يتماشى تعريف جريمة التعذيب مع التعريف الوارد في اتفاقية مناهضة التعذيب. </w:t>
      </w:r>
    </w:p>
    <w:p w:rsidR="00E50D24" w:rsidRPr="00AF4766" w:rsidRDefault="00E50D24" w:rsidP="00AF4766">
      <w:pPr>
        <w:pStyle w:val="ListParagraph"/>
        <w:bidi/>
        <w:spacing w:before="240" w:after="0"/>
        <w:ind w:left="852"/>
        <w:jc w:val="lowKashida"/>
        <w:rPr>
          <w:rFonts w:asciiTheme="majorBidi" w:hAnsiTheme="majorBidi" w:cstheme="majorBidi"/>
          <w:color w:val="auto"/>
          <w:sz w:val="26"/>
          <w:szCs w:val="26"/>
          <w:lang w:bidi="ar-BH"/>
        </w:rPr>
      </w:pPr>
    </w:p>
    <w:p w:rsidR="00E50D24" w:rsidRPr="00AF4766" w:rsidRDefault="001E29CA" w:rsidP="003D22D3">
      <w:pPr>
        <w:pStyle w:val="ListParagraph"/>
        <w:numPr>
          <w:ilvl w:val="0"/>
          <w:numId w:val="17"/>
        </w:numPr>
        <w:bidi/>
        <w:spacing w:before="240" w:after="0"/>
        <w:jc w:val="lowKashida"/>
        <w:rPr>
          <w:rFonts w:asciiTheme="majorBidi" w:hAnsiTheme="majorBidi" w:cstheme="majorBidi"/>
          <w:color w:val="auto"/>
          <w:sz w:val="26"/>
          <w:szCs w:val="26"/>
          <w:lang w:bidi="ar-BH"/>
        </w:rPr>
      </w:pPr>
      <w:r w:rsidRPr="00AF4766">
        <w:rPr>
          <w:rFonts w:asciiTheme="majorBidi" w:hAnsiTheme="majorBidi" w:cstheme="majorBidi"/>
          <w:color w:val="auto"/>
          <w:sz w:val="26"/>
          <w:szCs w:val="26"/>
          <w:rtl/>
          <w:lang w:bidi="ar-BH"/>
        </w:rPr>
        <w:t>أما فيما يتعلق بالممارسات العملية الصادرة من السلطات العامة</w:t>
      </w:r>
      <w:r w:rsidR="0014557C">
        <w:rPr>
          <w:rFonts w:asciiTheme="majorBidi" w:hAnsiTheme="majorBidi" w:cstheme="majorBidi" w:hint="cs"/>
          <w:color w:val="auto"/>
          <w:sz w:val="26"/>
          <w:szCs w:val="26"/>
          <w:rtl/>
          <w:lang w:bidi="ar-BH"/>
        </w:rPr>
        <w:t>، فقد</w:t>
      </w:r>
      <w:r w:rsidRPr="00AF4766">
        <w:rPr>
          <w:rFonts w:asciiTheme="majorBidi" w:hAnsiTheme="majorBidi" w:cstheme="majorBidi"/>
          <w:color w:val="auto"/>
          <w:sz w:val="26"/>
          <w:szCs w:val="26"/>
          <w:rtl/>
          <w:lang w:bidi="ar-BH"/>
        </w:rPr>
        <w:t xml:space="preserve"> لاحظت المؤسسة أن مملكة البحرين قامت بإجراء العديد من الإصلاحات في البناء المؤسسي للدولة متماشية مع توصيات </w:t>
      </w:r>
      <w:r w:rsidR="00BF5523" w:rsidRPr="00AF4766">
        <w:rPr>
          <w:rFonts w:asciiTheme="majorBidi" w:hAnsiTheme="majorBidi" w:cstheme="majorBidi"/>
          <w:color w:val="auto"/>
          <w:sz w:val="26"/>
          <w:szCs w:val="26"/>
          <w:rtl/>
          <w:lang w:bidi="ar-BH"/>
        </w:rPr>
        <w:t>اللجنة البحرينية المستقلة لتقصي الحقائق</w:t>
      </w:r>
      <w:r w:rsidR="00E50D24" w:rsidRPr="00AF4766">
        <w:rPr>
          <w:rFonts w:asciiTheme="majorBidi" w:hAnsiTheme="majorBidi" w:cstheme="majorBidi"/>
          <w:color w:val="auto"/>
          <w:sz w:val="26"/>
          <w:szCs w:val="26"/>
          <w:rtl/>
          <w:lang w:bidi="ar-BH"/>
        </w:rPr>
        <w:t xml:space="preserve"> وتوصيات لجنة مناهضة التعذيب، منها على سبيل المثال</w:t>
      </w:r>
      <w:r w:rsidR="003D22D3">
        <w:rPr>
          <w:rFonts w:asciiTheme="majorBidi" w:hAnsiTheme="majorBidi" w:cstheme="majorBidi" w:hint="cs"/>
          <w:color w:val="auto"/>
          <w:sz w:val="26"/>
          <w:szCs w:val="26"/>
          <w:rtl/>
          <w:lang w:bidi="ar-BH"/>
        </w:rPr>
        <w:t>:</w:t>
      </w:r>
      <w:r w:rsidR="00E50D24" w:rsidRPr="00AF4766">
        <w:rPr>
          <w:rFonts w:asciiTheme="majorBidi" w:hAnsiTheme="majorBidi" w:cstheme="majorBidi"/>
          <w:color w:val="auto"/>
          <w:sz w:val="26"/>
          <w:szCs w:val="26"/>
          <w:rtl/>
          <w:lang w:bidi="ar-BH"/>
        </w:rPr>
        <w:t xml:space="preserve"> إنشاء مكتب مستقل لأمين عام التظلمات بوزارة الداخلية</w:t>
      </w:r>
      <w:r w:rsidR="003D22D3">
        <w:rPr>
          <w:rFonts w:asciiTheme="majorBidi" w:hAnsiTheme="majorBidi" w:cstheme="majorBidi" w:hint="cs"/>
          <w:color w:val="auto"/>
          <w:sz w:val="26"/>
          <w:szCs w:val="26"/>
          <w:rtl/>
          <w:lang w:bidi="ar-BH"/>
        </w:rPr>
        <w:t>، وإنشاء وحدة التحقيق الخاصة بالنيابة العامة، وإنشاء مفوضية حقوق السجناء والموقوفين</w:t>
      </w:r>
      <w:r w:rsidR="00E50D24" w:rsidRPr="00AF4766">
        <w:rPr>
          <w:rFonts w:asciiTheme="majorBidi" w:hAnsiTheme="majorBidi" w:cstheme="majorBidi"/>
          <w:color w:val="auto"/>
          <w:sz w:val="26"/>
          <w:szCs w:val="26"/>
          <w:rtl/>
          <w:lang w:bidi="ar-BH"/>
        </w:rPr>
        <w:t>.</w:t>
      </w:r>
    </w:p>
    <w:p w:rsidR="00E50D24" w:rsidRPr="00AF4766" w:rsidRDefault="00E50D24" w:rsidP="00AF4766">
      <w:pPr>
        <w:pStyle w:val="ListParagraph"/>
        <w:bidi/>
        <w:spacing w:before="240" w:after="0"/>
        <w:ind w:left="1080"/>
        <w:jc w:val="lowKashida"/>
        <w:rPr>
          <w:rFonts w:asciiTheme="majorBidi" w:hAnsiTheme="majorBidi" w:cstheme="majorBidi"/>
          <w:color w:val="auto"/>
          <w:sz w:val="26"/>
          <w:szCs w:val="26"/>
          <w:lang w:bidi="ar-BH"/>
        </w:rPr>
      </w:pPr>
    </w:p>
    <w:p w:rsidR="00E304D0" w:rsidRPr="00AF4766" w:rsidRDefault="003D22D3" w:rsidP="00075890">
      <w:pPr>
        <w:pStyle w:val="ListParagraph"/>
        <w:numPr>
          <w:ilvl w:val="0"/>
          <w:numId w:val="17"/>
        </w:numPr>
        <w:bidi/>
        <w:spacing w:before="240" w:after="0"/>
        <w:jc w:val="lowKashida"/>
        <w:rPr>
          <w:rFonts w:asciiTheme="majorBidi" w:hAnsiTheme="majorBidi" w:cstheme="majorBidi"/>
          <w:color w:val="auto"/>
          <w:sz w:val="26"/>
          <w:szCs w:val="26"/>
          <w:lang w:bidi="ar-BH"/>
        </w:rPr>
      </w:pPr>
      <w:r>
        <w:rPr>
          <w:rFonts w:asciiTheme="majorBidi" w:hAnsiTheme="majorBidi" w:cstheme="majorBidi" w:hint="cs"/>
          <w:color w:val="auto"/>
          <w:sz w:val="26"/>
          <w:szCs w:val="26"/>
          <w:rtl/>
          <w:lang w:bidi="ar-BH"/>
        </w:rPr>
        <w:t>تأكيدا</w:t>
      </w:r>
      <w:r w:rsidR="00BF5523" w:rsidRPr="00AF4766">
        <w:rPr>
          <w:rFonts w:asciiTheme="majorBidi" w:hAnsiTheme="majorBidi" w:cstheme="majorBidi"/>
          <w:color w:val="auto"/>
          <w:sz w:val="26"/>
          <w:szCs w:val="26"/>
          <w:rtl/>
          <w:lang w:bidi="ar-BH"/>
        </w:rPr>
        <w:t xml:space="preserve"> لواقع الممارسات العملية لحقوق الإنسان </w:t>
      </w:r>
      <w:r>
        <w:rPr>
          <w:rFonts w:asciiTheme="majorBidi" w:hAnsiTheme="majorBidi" w:cstheme="majorBidi" w:hint="cs"/>
          <w:color w:val="auto"/>
          <w:sz w:val="26"/>
          <w:szCs w:val="26"/>
          <w:rtl/>
          <w:lang w:bidi="ar-BH"/>
        </w:rPr>
        <w:t xml:space="preserve">تبين </w:t>
      </w:r>
      <w:r w:rsidR="00BF5523" w:rsidRPr="00AF4766">
        <w:rPr>
          <w:rFonts w:asciiTheme="majorBidi" w:hAnsiTheme="majorBidi" w:cstheme="majorBidi"/>
          <w:color w:val="auto"/>
          <w:sz w:val="26"/>
          <w:szCs w:val="26"/>
          <w:rtl/>
          <w:lang w:bidi="ar-BH"/>
        </w:rPr>
        <w:t>من خلال ما تلقت</w:t>
      </w:r>
      <w:r>
        <w:rPr>
          <w:rFonts w:asciiTheme="majorBidi" w:hAnsiTheme="majorBidi" w:cstheme="majorBidi" w:hint="cs"/>
          <w:color w:val="auto"/>
          <w:sz w:val="26"/>
          <w:szCs w:val="26"/>
          <w:rtl/>
          <w:lang w:bidi="ar-BH"/>
        </w:rPr>
        <w:t>اه</w:t>
      </w:r>
      <w:r w:rsidR="00BF5523" w:rsidRPr="00AF4766">
        <w:rPr>
          <w:rFonts w:asciiTheme="majorBidi" w:hAnsiTheme="majorBidi" w:cstheme="majorBidi"/>
          <w:color w:val="auto"/>
          <w:sz w:val="26"/>
          <w:szCs w:val="26"/>
          <w:rtl/>
          <w:lang w:bidi="ar-BH"/>
        </w:rPr>
        <w:t xml:space="preserve"> المؤسسة </w:t>
      </w:r>
      <w:r>
        <w:rPr>
          <w:rFonts w:asciiTheme="majorBidi" w:hAnsiTheme="majorBidi" w:cstheme="majorBidi" w:hint="cs"/>
          <w:color w:val="auto"/>
          <w:sz w:val="26"/>
          <w:szCs w:val="26"/>
          <w:rtl/>
          <w:lang w:bidi="ar-BH"/>
        </w:rPr>
        <w:t xml:space="preserve">الوطنية </w:t>
      </w:r>
      <w:r w:rsidR="00BF5523" w:rsidRPr="00AF4766">
        <w:rPr>
          <w:rFonts w:asciiTheme="majorBidi" w:hAnsiTheme="majorBidi" w:cstheme="majorBidi"/>
          <w:color w:val="auto"/>
          <w:sz w:val="26"/>
          <w:szCs w:val="26"/>
          <w:rtl/>
          <w:lang w:bidi="ar-BH"/>
        </w:rPr>
        <w:t xml:space="preserve">من شكاوى متعلقة بالحق في السلامة الجسدية والمعنوية </w:t>
      </w:r>
      <w:r>
        <w:rPr>
          <w:rFonts w:asciiTheme="majorBidi" w:hAnsiTheme="majorBidi" w:cstheme="majorBidi" w:hint="cs"/>
          <w:color w:val="auto"/>
          <w:sz w:val="26"/>
          <w:szCs w:val="26"/>
          <w:rtl/>
          <w:lang w:bidi="ar-BH"/>
        </w:rPr>
        <w:t xml:space="preserve">أن </w:t>
      </w:r>
      <w:r w:rsidR="00175717" w:rsidRPr="00AF4766">
        <w:rPr>
          <w:rFonts w:asciiTheme="majorBidi" w:hAnsiTheme="majorBidi" w:cstheme="majorBidi"/>
          <w:color w:val="auto"/>
          <w:sz w:val="26"/>
          <w:szCs w:val="26"/>
          <w:rtl/>
          <w:lang w:bidi="ar-BH"/>
        </w:rPr>
        <w:t xml:space="preserve">عدد الشكاوى </w:t>
      </w:r>
      <w:r>
        <w:rPr>
          <w:rFonts w:asciiTheme="majorBidi" w:hAnsiTheme="majorBidi" w:cstheme="majorBidi" w:hint="cs"/>
          <w:color w:val="auto"/>
          <w:sz w:val="26"/>
          <w:szCs w:val="26"/>
          <w:rtl/>
          <w:lang w:bidi="ar-BH"/>
        </w:rPr>
        <w:t xml:space="preserve">بلغ </w:t>
      </w:r>
      <w:r w:rsidR="00175717" w:rsidRPr="00AF4766">
        <w:rPr>
          <w:rFonts w:asciiTheme="majorBidi" w:hAnsiTheme="majorBidi" w:cstheme="majorBidi"/>
          <w:color w:val="auto"/>
          <w:sz w:val="26"/>
          <w:szCs w:val="26"/>
          <w:rtl/>
          <w:lang w:bidi="ar-BH"/>
        </w:rPr>
        <w:t>2</w:t>
      </w:r>
      <w:r w:rsidR="0017495E" w:rsidRPr="00AF4766">
        <w:rPr>
          <w:rFonts w:asciiTheme="majorBidi" w:hAnsiTheme="majorBidi" w:cstheme="majorBidi"/>
          <w:color w:val="auto"/>
          <w:sz w:val="26"/>
          <w:szCs w:val="26"/>
          <w:rtl/>
          <w:lang w:bidi="ar-BH"/>
        </w:rPr>
        <w:t>6</w:t>
      </w:r>
      <w:r w:rsidR="00175717" w:rsidRPr="00AF4766">
        <w:rPr>
          <w:rFonts w:asciiTheme="majorBidi" w:hAnsiTheme="majorBidi" w:cstheme="majorBidi"/>
          <w:color w:val="auto"/>
          <w:sz w:val="26"/>
          <w:szCs w:val="26"/>
          <w:rtl/>
          <w:lang w:bidi="ar-BH"/>
        </w:rPr>
        <w:t xml:space="preserve"> شكوى</w:t>
      </w:r>
      <w:r>
        <w:rPr>
          <w:rFonts w:asciiTheme="majorBidi" w:hAnsiTheme="majorBidi" w:cstheme="majorBidi" w:hint="cs"/>
          <w:color w:val="auto"/>
          <w:sz w:val="26"/>
          <w:szCs w:val="26"/>
          <w:rtl/>
          <w:lang w:bidi="ar-BH"/>
        </w:rPr>
        <w:t xml:space="preserve"> خلال في عام 2016 زيادة عما </w:t>
      </w:r>
      <w:r w:rsidR="0043061E" w:rsidRPr="00AF4766">
        <w:rPr>
          <w:rFonts w:asciiTheme="majorBidi" w:hAnsiTheme="majorBidi" w:cstheme="majorBidi"/>
          <w:color w:val="auto"/>
          <w:sz w:val="26"/>
          <w:szCs w:val="26"/>
          <w:rtl/>
          <w:lang w:bidi="ar-BH"/>
        </w:rPr>
        <w:t xml:space="preserve">تلقته المؤسسة </w:t>
      </w:r>
      <w:r>
        <w:rPr>
          <w:rFonts w:asciiTheme="majorBidi" w:hAnsiTheme="majorBidi" w:cstheme="majorBidi" w:hint="cs"/>
          <w:color w:val="auto"/>
          <w:sz w:val="26"/>
          <w:szCs w:val="26"/>
          <w:rtl/>
          <w:lang w:bidi="ar-BH"/>
        </w:rPr>
        <w:t xml:space="preserve">في </w:t>
      </w:r>
      <w:r w:rsidR="0043061E" w:rsidRPr="00AF4766">
        <w:rPr>
          <w:rFonts w:asciiTheme="majorBidi" w:hAnsiTheme="majorBidi" w:cstheme="majorBidi"/>
          <w:color w:val="auto"/>
          <w:sz w:val="26"/>
          <w:szCs w:val="26"/>
          <w:rtl/>
          <w:lang w:bidi="ar-BH"/>
        </w:rPr>
        <w:t xml:space="preserve">العام </w:t>
      </w:r>
      <w:r>
        <w:rPr>
          <w:rFonts w:asciiTheme="majorBidi" w:hAnsiTheme="majorBidi" w:cstheme="majorBidi" w:hint="cs"/>
          <w:color w:val="auto"/>
          <w:sz w:val="26"/>
          <w:szCs w:val="26"/>
          <w:rtl/>
          <w:lang w:bidi="ar-BH"/>
        </w:rPr>
        <w:t xml:space="preserve">الماضي، </w:t>
      </w:r>
      <w:r w:rsidR="0043061E" w:rsidRPr="00AF4766">
        <w:rPr>
          <w:rFonts w:asciiTheme="majorBidi" w:hAnsiTheme="majorBidi" w:cstheme="majorBidi"/>
          <w:color w:val="auto"/>
          <w:sz w:val="26"/>
          <w:szCs w:val="26"/>
          <w:rtl/>
          <w:lang w:bidi="ar-BH"/>
        </w:rPr>
        <w:t xml:space="preserve">ما يدل على </w:t>
      </w:r>
      <w:r w:rsidR="0017495E" w:rsidRPr="00AF4766">
        <w:rPr>
          <w:rFonts w:asciiTheme="majorBidi" w:hAnsiTheme="majorBidi" w:cstheme="majorBidi"/>
          <w:color w:val="auto"/>
          <w:sz w:val="26"/>
          <w:szCs w:val="26"/>
          <w:rtl/>
          <w:lang w:bidi="ar-BH"/>
        </w:rPr>
        <w:t>زيادة الثقة بالمؤسسة في قيامها بالأعمال المنوطة بها وسعيها الحثيث بتقديم كل ما من شأنه تعزيز وحماية حقوق الإنسان.</w:t>
      </w:r>
      <w:r w:rsidR="008654CD" w:rsidRPr="00AF4766">
        <w:rPr>
          <w:rFonts w:asciiTheme="majorBidi" w:hAnsiTheme="majorBidi" w:cstheme="majorBidi"/>
          <w:color w:val="auto"/>
          <w:sz w:val="26"/>
          <w:szCs w:val="26"/>
          <w:rtl/>
          <w:lang w:bidi="ar-BH"/>
        </w:rPr>
        <w:t xml:space="preserve"> </w:t>
      </w:r>
    </w:p>
    <w:p w:rsidR="00BF5523" w:rsidRPr="00AF4766" w:rsidRDefault="008654CD" w:rsidP="00075890">
      <w:pPr>
        <w:pStyle w:val="ListParagraph"/>
        <w:numPr>
          <w:ilvl w:val="0"/>
          <w:numId w:val="17"/>
        </w:numPr>
        <w:bidi/>
        <w:spacing w:before="240" w:after="0"/>
        <w:jc w:val="lowKashida"/>
        <w:rPr>
          <w:rFonts w:asciiTheme="majorBidi" w:hAnsiTheme="majorBidi" w:cstheme="majorBidi"/>
          <w:color w:val="auto"/>
          <w:sz w:val="26"/>
          <w:szCs w:val="26"/>
          <w:rtl/>
          <w:lang w:bidi="ar-BH"/>
        </w:rPr>
      </w:pPr>
      <w:r w:rsidRPr="00AF4766">
        <w:rPr>
          <w:rFonts w:asciiTheme="majorBidi" w:hAnsiTheme="majorBidi" w:cstheme="majorBidi"/>
          <w:color w:val="auto"/>
          <w:sz w:val="26"/>
          <w:szCs w:val="26"/>
          <w:rtl/>
          <w:lang w:bidi="ar-BH"/>
        </w:rPr>
        <w:t>وتشير المؤسسة إلى أنها وجدت تجاوبا كبيرا من جانب</w:t>
      </w:r>
      <w:r w:rsidR="00023B79" w:rsidRPr="00AF4766">
        <w:rPr>
          <w:rFonts w:asciiTheme="majorBidi" w:hAnsiTheme="majorBidi" w:cstheme="majorBidi"/>
          <w:color w:val="auto"/>
          <w:sz w:val="26"/>
          <w:szCs w:val="26"/>
          <w:rtl/>
          <w:lang w:bidi="ar-BH"/>
        </w:rPr>
        <w:t xml:space="preserve"> السلطة التنفيذية وتحديدا</w:t>
      </w:r>
      <w:r w:rsidRPr="00AF4766">
        <w:rPr>
          <w:rFonts w:asciiTheme="majorBidi" w:hAnsiTheme="majorBidi" w:cstheme="majorBidi"/>
          <w:color w:val="auto"/>
          <w:sz w:val="26"/>
          <w:szCs w:val="26"/>
          <w:rtl/>
          <w:lang w:bidi="ar-BH"/>
        </w:rPr>
        <w:t xml:space="preserve"> وزارة الداخلية</w:t>
      </w:r>
      <w:r w:rsidR="00023B79" w:rsidRPr="00AF4766">
        <w:rPr>
          <w:rFonts w:asciiTheme="majorBidi" w:hAnsiTheme="majorBidi" w:cstheme="majorBidi"/>
          <w:color w:val="auto"/>
          <w:sz w:val="26"/>
          <w:szCs w:val="26"/>
          <w:rtl/>
          <w:lang w:bidi="ar-BH"/>
        </w:rPr>
        <w:t>، حيث</w:t>
      </w:r>
      <w:r w:rsidRPr="00AF4766">
        <w:rPr>
          <w:rFonts w:asciiTheme="majorBidi" w:hAnsiTheme="majorBidi" w:cstheme="majorBidi"/>
          <w:color w:val="auto"/>
          <w:sz w:val="26"/>
          <w:szCs w:val="26"/>
          <w:rtl/>
          <w:lang w:bidi="ar-BH"/>
        </w:rPr>
        <w:t xml:space="preserve"> </w:t>
      </w:r>
      <w:r w:rsidR="00075890">
        <w:rPr>
          <w:rFonts w:asciiTheme="majorBidi" w:hAnsiTheme="majorBidi" w:cstheme="majorBidi" w:hint="cs"/>
          <w:color w:val="auto"/>
          <w:sz w:val="26"/>
          <w:szCs w:val="26"/>
          <w:rtl/>
          <w:lang w:bidi="ar-BH"/>
        </w:rPr>
        <w:t>تعزز</w:t>
      </w:r>
      <w:r w:rsidRPr="00AF4766">
        <w:rPr>
          <w:rFonts w:asciiTheme="majorBidi" w:hAnsiTheme="majorBidi" w:cstheme="majorBidi"/>
          <w:color w:val="auto"/>
          <w:sz w:val="26"/>
          <w:szCs w:val="26"/>
          <w:rtl/>
          <w:lang w:bidi="ar-BH"/>
        </w:rPr>
        <w:t xml:space="preserve"> </w:t>
      </w:r>
      <w:r w:rsidR="00023B79" w:rsidRPr="00AF4766">
        <w:rPr>
          <w:rFonts w:asciiTheme="majorBidi" w:hAnsiTheme="majorBidi" w:cstheme="majorBidi"/>
          <w:color w:val="auto"/>
          <w:sz w:val="26"/>
          <w:szCs w:val="26"/>
          <w:rtl/>
          <w:lang w:bidi="ar-BH"/>
        </w:rPr>
        <w:t xml:space="preserve">التعاون في </w:t>
      </w:r>
      <w:r w:rsidR="0014557C">
        <w:rPr>
          <w:rFonts w:asciiTheme="majorBidi" w:hAnsiTheme="majorBidi" w:cstheme="majorBidi" w:hint="cs"/>
          <w:color w:val="auto"/>
          <w:sz w:val="26"/>
          <w:szCs w:val="26"/>
          <w:rtl/>
          <w:lang w:bidi="ar-BH"/>
        </w:rPr>
        <w:t xml:space="preserve">سبيل </w:t>
      </w:r>
      <w:r w:rsidR="00023B79" w:rsidRPr="00AF4766">
        <w:rPr>
          <w:rFonts w:asciiTheme="majorBidi" w:hAnsiTheme="majorBidi" w:cstheme="majorBidi"/>
          <w:color w:val="auto"/>
          <w:sz w:val="26"/>
          <w:szCs w:val="26"/>
          <w:rtl/>
          <w:lang w:bidi="ar-BH"/>
        </w:rPr>
        <w:t>النهوض بأداء الموظفين المكلفين بإنفاذ القانون بما يتماشى مع المعايير الدولية لحقوق الإنسان وحرياته الأساسية.</w:t>
      </w:r>
    </w:p>
    <w:p w:rsidR="001E29CA" w:rsidRPr="00AF4766" w:rsidRDefault="001E29CA" w:rsidP="00AF4766">
      <w:pPr>
        <w:pStyle w:val="ListParagraph"/>
        <w:bidi/>
        <w:spacing w:before="240" w:after="0"/>
        <w:ind w:left="852"/>
        <w:jc w:val="lowKashida"/>
        <w:rPr>
          <w:rFonts w:asciiTheme="majorBidi" w:hAnsiTheme="majorBidi" w:cstheme="majorBidi"/>
          <w:color w:val="auto"/>
          <w:sz w:val="26"/>
          <w:szCs w:val="26"/>
          <w:lang w:bidi="ar-BH"/>
        </w:rPr>
      </w:pPr>
    </w:p>
    <w:p w:rsidR="008038E8" w:rsidRDefault="008038E8" w:rsidP="00AF4766">
      <w:pPr>
        <w:bidi/>
        <w:spacing w:after="0"/>
        <w:jc w:val="lowKashida"/>
        <w:rPr>
          <w:rFonts w:asciiTheme="majorBidi" w:hAnsiTheme="majorBidi" w:cstheme="majorBidi"/>
          <w:color w:val="auto"/>
          <w:sz w:val="26"/>
          <w:szCs w:val="26"/>
          <w:rtl/>
          <w:lang w:bidi="ar-BH"/>
        </w:rPr>
      </w:pPr>
    </w:p>
    <w:p w:rsidR="00075890" w:rsidRDefault="00075890" w:rsidP="00075890">
      <w:pPr>
        <w:bidi/>
        <w:spacing w:after="0"/>
        <w:jc w:val="lowKashida"/>
        <w:rPr>
          <w:rFonts w:asciiTheme="majorBidi" w:hAnsiTheme="majorBidi" w:cstheme="majorBidi"/>
          <w:color w:val="auto"/>
          <w:sz w:val="26"/>
          <w:szCs w:val="26"/>
          <w:rtl/>
          <w:lang w:bidi="ar-BH"/>
        </w:rPr>
      </w:pPr>
    </w:p>
    <w:p w:rsidR="00075890" w:rsidRPr="00AF4766" w:rsidRDefault="00075890" w:rsidP="00075890">
      <w:pPr>
        <w:bidi/>
        <w:spacing w:after="0"/>
        <w:jc w:val="center"/>
        <w:rPr>
          <w:rFonts w:asciiTheme="majorBidi" w:hAnsiTheme="majorBidi" w:cstheme="majorBidi"/>
          <w:color w:val="auto"/>
          <w:sz w:val="26"/>
          <w:szCs w:val="26"/>
          <w:rtl/>
          <w:lang w:bidi="ar-BH"/>
        </w:rPr>
      </w:pPr>
      <w:r>
        <w:rPr>
          <w:rFonts w:asciiTheme="majorBidi" w:hAnsiTheme="majorBidi" w:cstheme="majorBidi" w:hint="cs"/>
          <w:color w:val="auto"/>
          <w:sz w:val="26"/>
          <w:szCs w:val="26"/>
          <w:rtl/>
          <w:lang w:bidi="ar-BH"/>
        </w:rPr>
        <w:t>*  *  *</w:t>
      </w:r>
    </w:p>
    <w:sectPr w:rsidR="00075890" w:rsidRPr="00AF4766" w:rsidSect="005F5269">
      <w:headerReference w:type="default" r:id="rId9"/>
      <w:footerReference w:type="default" r:id="rId10"/>
      <w:pgSz w:w="11909" w:h="16834" w:code="9"/>
      <w:pgMar w:top="2835" w:right="1701" w:bottom="1843" w:left="1701" w:header="720" w:footer="54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0EB" w:rsidRDefault="007C00EB" w:rsidP="008038E8">
      <w:pPr>
        <w:spacing w:after="0" w:line="240" w:lineRule="auto"/>
      </w:pPr>
      <w:r>
        <w:separator/>
      </w:r>
    </w:p>
  </w:endnote>
  <w:endnote w:type="continuationSeparator" w:id="0">
    <w:p w:rsidR="007C00EB" w:rsidRDefault="007C00EB" w:rsidP="00803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altName w:val="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SOOB">
    <w:altName w:val="Times New Roman"/>
    <w:charset w:val="B2"/>
    <w:family w:val="auto"/>
    <w:pitch w:val="variable"/>
    <w:sig w:usb0="00002000"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BookAntiqua">
    <w:altName w:val="Times New Roman"/>
    <w:charset w:val="00"/>
    <w:family w:val="roman"/>
    <w:pitch w:val="default"/>
  </w:font>
  <w:font w:name="PMingLiU">
    <w:altName w:val="新細明體"/>
    <w:panose1 w:val="02020500000000000000"/>
    <w:charset w:val="88"/>
    <w:family w:val="roman"/>
    <w:pitch w:val="variable"/>
    <w:sig w:usb0="A00002FF" w:usb1="28CFFCFA" w:usb2="00000016" w:usb3="00000000" w:csb0="00100001" w:csb1="00000000"/>
  </w:font>
  <w:font w:name="AdobeArabic-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okila">
    <w:panose1 w:val="020B0604020202020204"/>
    <w:charset w:val="00"/>
    <w:family w:val="swiss"/>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1744634"/>
      <w:docPartObj>
        <w:docPartGallery w:val="Page Numbers (Bottom of Page)"/>
        <w:docPartUnique/>
      </w:docPartObj>
    </w:sdtPr>
    <w:sdtEndPr>
      <w:rPr>
        <w:noProof/>
      </w:rPr>
    </w:sdtEndPr>
    <w:sdtContent>
      <w:p w:rsidR="00932DE5" w:rsidRDefault="00B66026">
        <w:pPr>
          <w:pStyle w:val="Footer"/>
          <w:jc w:val="center"/>
        </w:pPr>
        <w:r>
          <w:rPr>
            <w:noProof/>
            <w:lang w:val="en-GB" w:eastAsia="en-GB"/>
          </w:rPr>
          <mc:AlternateContent>
            <mc:Choice Requires="wpg">
              <w:drawing>
                <wp:anchor distT="0" distB="0" distL="114300" distR="114300" simplePos="0" relativeHeight="251662336" behindDoc="0" locked="0" layoutInCell="1" allowOverlap="1" wp14:anchorId="42C8121A" wp14:editId="106B4218">
                  <wp:simplePos x="0" y="0"/>
                  <wp:positionH relativeFrom="column">
                    <wp:posOffset>-915035</wp:posOffset>
                  </wp:positionH>
                  <wp:positionV relativeFrom="paragraph">
                    <wp:posOffset>36525</wp:posOffset>
                  </wp:positionV>
                  <wp:extent cx="3561715" cy="739140"/>
                  <wp:effectExtent l="0" t="0" r="0" b="3810"/>
                  <wp:wrapNone/>
                  <wp:docPr id="2" name="Group 2"/>
                  <wp:cNvGraphicFramePr/>
                  <a:graphic xmlns:a="http://schemas.openxmlformats.org/drawingml/2006/main">
                    <a:graphicData uri="http://schemas.microsoft.com/office/word/2010/wordprocessingGroup">
                      <wpg:wgp>
                        <wpg:cNvGrpSpPr/>
                        <wpg:grpSpPr>
                          <a:xfrm>
                            <a:off x="0" y="0"/>
                            <a:ext cx="3561715" cy="739140"/>
                            <a:chOff x="0" y="-23853"/>
                            <a:chExt cx="3562184" cy="739471"/>
                          </a:xfrm>
                        </wpg:grpSpPr>
                        <wps:wsp>
                          <wps:cNvPr id="3" name="Text Box 2"/>
                          <wps:cNvSpPr txBox="1">
                            <a:spLocks noChangeArrowheads="1"/>
                          </wps:cNvSpPr>
                          <wps:spPr bwMode="auto">
                            <a:xfrm>
                              <a:off x="0" y="95416"/>
                              <a:ext cx="2162755" cy="620202"/>
                            </a:xfrm>
                            <a:prstGeom prst="rect">
                              <a:avLst/>
                            </a:prstGeom>
                            <a:noFill/>
                            <a:ln w="9525">
                              <a:noFill/>
                              <a:miter lim="800000"/>
                              <a:headEnd/>
                              <a:tailEnd/>
                            </a:ln>
                          </wps:spPr>
                          <wps:txbx>
                            <w:txbxContent>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Tel   +973 17 111 666</w:t>
                                </w: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Fax   +973 17 111 600</w:t>
                                </w: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 xml:space="preserve">eMail   </w:t>
                                </w:r>
                                <w:r>
                                  <w:rPr>
                                    <w:rFonts w:cs="Kokila"/>
                                    <w:b/>
                                    <w:bCs/>
                                    <w:color w:val="595959" w:themeColor="text1" w:themeTint="A6"/>
                                    <w:sz w:val="16"/>
                                    <w:szCs w:val="16"/>
                                  </w:rPr>
                                  <w:t>info</w:t>
                                </w:r>
                                <w:r w:rsidRPr="0063524F">
                                  <w:rPr>
                                    <w:rFonts w:cs="Kokila"/>
                                    <w:b/>
                                    <w:bCs/>
                                    <w:color w:val="595959" w:themeColor="text1" w:themeTint="A6"/>
                                    <w:sz w:val="16"/>
                                    <w:szCs w:val="16"/>
                                  </w:rPr>
                                  <w:t>@nihr.org.bh</w:t>
                                </w:r>
                              </w:p>
                            </w:txbxContent>
                          </wps:txbx>
                          <wps:bodyPr rot="0" vert="horz" wrap="square" lIns="91440" tIns="45720" rIns="91440" bIns="45720" anchor="t" anchorCtr="0">
                            <a:noAutofit/>
                          </wps:bodyPr>
                        </wps:wsp>
                        <wps:wsp>
                          <wps:cNvPr id="5" name="Text Box 2"/>
                          <wps:cNvSpPr txBox="1">
                            <a:spLocks noChangeArrowheads="1"/>
                          </wps:cNvSpPr>
                          <wps:spPr bwMode="auto">
                            <a:xfrm>
                              <a:off x="1399429" y="-23853"/>
                              <a:ext cx="2162755" cy="620202"/>
                            </a:xfrm>
                            <a:prstGeom prst="rect">
                              <a:avLst/>
                            </a:prstGeom>
                            <a:noFill/>
                            <a:ln w="9525">
                              <a:noFill/>
                              <a:miter lim="800000"/>
                              <a:headEnd/>
                              <a:tailEnd/>
                            </a:ln>
                          </wps:spPr>
                          <wps:txbx>
                            <w:txbxContent>
                              <w:p w:rsidR="00B66026" w:rsidRPr="00C43558" w:rsidRDefault="00B66026" w:rsidP="00B66026">
                                <w:pPr>
                                  <w:spacing w:after="0" w:line="240" w:lineRule="auto"/>
                                  <w:ind w:right="389"/>
                                  <w:rPr>
                                    <w:rFonts w:cs="Kokila"/>
                                    <w:b/>
                                    <w:bCs/>
                                    <w:color w:val="7F7F7F" w:themeColor="text1" w:themeTint="80"/>
                                    <w:sz w:val="16"/>
                                    <w:szCs w:val="16"/>
                                  </w:rPr>
                                </w:pP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PO Box 10808, Manama</w:t>
                                </w: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1F497D" w:themeColor="text2"/>
                                    <w:sz w:val="16"/>
                                    <w:szCs w:val="16"/>
                                  </w:rPr>
                                  <w:t>Kingdom of Bahrain</w:t>
                                </w:r>
                              </w:p>
                              <w:p w:rsidR="00B66026" w:rsidRPr="0063524F" w:rsidRDefault="00B66026" w:rsidP="00B66026">
                                <w:pPr>
                                  <w:spacing w:after="0" w:line="240" w:lineRule="auto"/>
                                  <w:ind w:right="389"/>
                                  <w:rPr>
                                    <w:rFonts w:cs="Kokila"/>
                                    <w:b/>
                                    <w:bCs/>
                                    <w:i/>
                                    <w:iCs/>
                                    <w:color w:val="595959" w:themeColor="text1" w:themeTint="A6"/>
                                    <w:sz w:val="16"/>
                                    <w:szCs w:val="16"/>
                                  </w:rPr>
                                </w:pPr>
                                <w:r w:rsidRPr="0063524F">
                                  <w:rPr>
                                    <w:rFonts w:cs="Kokila"/>
                                    <w:b/>
                                    <w:bCs/>
                                    <w:i/>
                                    <w:iCs/>
                                    <w:color w:val="595959" w:themeColor="text1" w:themeTint="A6"/>
                                    <w:sz w:val="16"/>
                                    <w:szCs w:val="16"/>
                                  </w:rPr>
                                  <w:t>www.nihr.org.bh</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2" o:spid="_x0000_s1026" style="position:absolute;left:0;text-align:left;margin-left:-72.05pt;margin-top:2.9pt;width:280.45pt;height:58.2pt;z-index:251662336;mso-height-relative:margin" coordorigin=",-238" coordsize="35621,7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">
                  <v:shapetype id="_x0000_t202" coordsize="21600,21600" o:spt="202" path="m,l,21600r21600,l21600,xe">
                    <v:stroke joinstyle="miter"/>
                    <v:path gradientshapeok="t" o:connecttype="rect"/>
                  </v:shapetype>
                  <v:shape id="Text Box 2" o:spid="_x0000_s1027" type="#_x0000_t202" style="position:absolute;top:954;width:21627;height:6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Tel   +973 17 111 666</w:t>
                          </w: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Fax   +973 17 111 600</w:t>
                          </w:r>
                        </w:p>
                        <w:p w:rsidR="00B66026" w:rsidRPr="0063524F" w:rsidRDefault="00B66026" w:rsidP="00B66026">
                          <w:pPr>
                            <w:spacing w:after="0" w:line="240" w:lineRule="auto"/>
                            <w:ind w:right="389"/>
                            <w:rPr>
                              <w:rFonts w:cs="Kokila"/>
                              <w:b/>
                              <w:bCs/>
                              <w:color w:val="595959" w:themeColor="text1" w:themeTint="A6"/>
                              <w:sz w:val="16"/>
                              <w:szCs w:val="16"/>
                            </w:rPr>
                          </w:pPr>
                          <w:proofErr w:type="gramStart"/>
                          <w:r w:rsidRPr="0063524F">
                            <w:rPr>
                              <w:rFonts w:cs="Kokila"/>
                              <w:b/>
                              <w:bCs/>
                              <w:color w:val="595959" w:themeColor="text1" w:themeTint="A6"/>
                              <w:sz w:val="16"/>
                              <w:szCs w:val="16"/>
                            </w:rPr>
                            <w:t>eMail</w:t>
                          </w:r>
                          <w:proofErr w:type="gramEnd"/>
                          <w:r w:rsidRPr="0063524F">
                            <w:rPr>
                              <w:rFonts w:cs="Kokila"/>
                              <w:b/>
                              <w:bCs/>
                              <w:color w:val="595959" w:themeColor="text1" w:themeTint="A6"/>
                              <w:sz w:val="16"/>
                              <w:szCs w:val="16"/>
                            </w:rPr>
                            <w:t xml:space="preserve">   </w:t>
                          </w:r>
                          <w:r>
                            <w:rPr>
                              <w:rFonts w:cs="Kokila"/>
                              <w:b/>
                              <w:bCs/>
                              <w:color w:val="595959" w:themeColor="text1" w:themeTint="A6"/>
                              <w:sz w:val="16"/>
                              <w:szCs w:val="16"/>
                            </w:rPr>
                            <w:t>info</w:t>
                          </w:r>
                          <w:r w:rsidRPr="0063524F">
                            <w:rPr>
                              <w:rFonts w:cs="Kokila"/>
                              <w:b/>
                              <w:bCs/>
                              <w:color w:val="595959" w:themeColor="text1" w:themeTint="A6"/>
                              <w:sz w:val="16"/>
                              <w:szCs w:val="16"/>
                            </w:rPr>
                            <w:t>@nihr.org.bh</w:t>
                          </w:r>
                        </w:p>
                      </w:txbxContent>
                    </v:textbox>
                  </v:shape>
                  <v:shape id="Text Box 2" o:spid="_x0000_s1028" type="#_x0000_t202" style="position:absolute;left:13994;top:-238;width:21627;height:6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B66026" w:rsidRPr="00C43558" w:rsidRDefault="00B66026" w:rsidP="00B66026">
                          <w:pPr>
                            <w:spacing w:after="0" w:line="240" w:lineRule="auto"/>
                            <w:ind w:right="389"/>
                            <w:rPr>
                              <w:rFonts w:cs="Kokila"/>
                              <w:b/>
                              <w:bCs/>
                              <w:color w:val="7F7F7F" w:themeColor="text1" w:themeTint="80"/>
                              <w:sz w:val="16"/>
                              <w:szCs w:val="16"/>
                            </w:rPr>
                          </w:pP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595959" w:themeColor="text1" w:themeTint="A6"/>
                              <w:sz w:val="16"/>
                              <w:szCs w:val="16"/>
                            </w:rPr>
                            <w:t>PO Box 10808, Manama</w:t>
                          </w:r>
                        </w:p>
                        <w:p w:rsidR="00B66026" w:rsidRPr="0063524F" w:rsidRDefault="00B66026" w:rsidP="00B66026">
                          <w:pPr>
                            <w:spacing w:after="0" w:line="240" w:lineRule="auto"/>
                            <w:ind w:right="389"/>
                            <w:rPr>
                              <w:rFonts w:cs="Kokila"/>
                              <w:b/>
                              <w:bCs/>
                              <w:color w:val="595959" w:themeColor="text1" w:themeTint="A6"/>
                              <w:sz w:val="16"/>
                              <w:szCs w:val="16"/>
                            </w:rPr>
                          </w:pPr>
                          <w:r w:rsidRPr="0063524F">
                            <w:rPr>
                              <w:rFonts w:cs="Kokila"/>
                              <w:b/>
                              <w:bCs/>
                              <w:color w:val="1F497D" w:themeColor="text2"/>
                              <w:sz w:val="16"/>
                              <w:szCs w:val="16"/>
                            </w:rPr>
                            <w:t>Kingdom of Bahrain</w:t>
                          </w:r>
                        </w:p>
                        <w:p w:rsidR="00B66026" w:rsidRPr="0063524F" w:rsidRDefault="00B66026" w:rsidP="00B66026">
                          <w:pPr>
                            <w:spacing w:after="0" w:line="240" w:lineRule="auto"/>
                            <w:ind w:right="389"/>
                            <w:rPr>
                              <w:rFonts w:cs="Kokila"/>
                              <w:b/>
                              <w:bCs/>
                              <w:i/>
                              <w:iCs/>
                              <w:color w:val="595959" w:themeColor="text1" w:themeTint="A6"/>
                              <w:sz w:val="16"/>
                              <w:szCs w:val="16"/>
                            </w:rPr>
                          </w:pPr>
                          <w:r w:rsidRPr="0063524F">
                            <w:rPr>
                              <w:rFonts w:cs="Kokila"/>
                              <w:b/>
                              <w:bCs/>
                              <w:i/>
                              <w:iCs/>
                              <w:color w:val="595959" w:themeColor="text1" w:themeTint="A6"/>
                              <w:sz w:val="16"/>
                              <w:szCs w:val="16"/>
                            </w:rPr>
                            <w:t>www.nihr.org.bh</w:t>
                          </w:r>
                        </w:p>
                      </w:txbxContent>
                    </v:textbox>
                  </v:shape>
                </v:group>
              </w:pict>
            </mc:Fallback>
          </mc:AlternateContent>
        </w:r>
        <w:r w:rsidR="00932DE5">
          <w:fldChar w:fldCharType="begin"/>
        </w:r>
        <w:r w:rsidR="00932DE5">
          <w:instrText xml:space="preserve"> PAGE   \* MERGEFORMAT </w:instrText>
        </w:r>
        <w:r w:rsidR="00932DE5">
          <w:fldChar w:fldCharType="separate"/>
        </w:r>
        <w:r w:rsidR="00AD70A6">
          <w:rPr>
            <w:noProof/>
          </w:rPr>
          <w:t>1</w:t>
        </w:r>
        <w:r w:rsidR="00932DE5">
          <w:rPr>
            <w:noProof/>
          </w:rPr>
          <w:fldChar w:fldCharType="end"/>
        </w:r>
      </w:p>
    </w:sdtContent>
  </w:sdt>
  <w:p w:rsidR="005F5269" w:rsidRDefault="005F5269" w:rsidP="005F5269">
    <w:pPr>
      <w:bidi/>
      <w:spacing w:after="0"/>
      <w:rPr>
        <w:rFonts w:asciiTheme="majorBidi" w:hAnsiTheme="majorBidi" w:cstheme="majorBidi"/>
        <w:b/>
        <w:bCs/>
        <w:color w:val="00B0F0"/>
        <w:sz w:val="14"/>
        <w:szCs w:val="14"/>
        <w:rtl/>
        <w:lang w:bidi="ar-BH"/>
      </w:rPr>
    </w:pPr>
  </w:p>
  <w:p w:rsidR="005F5269" w:rsidRPr="005F5269" w:rsidRDefault="005F5269" w:rsidP="005F5269">
    <w:pPr>
      <w:bidi/>
      <w:spacing w:after="0"/>
      <w:rPr>
        <w:rFonts w:asciiTheme="majorBidi" w:hAnsiTheme="majorBidi" w:cstheme="majorBidi"/>
        <w:b/>
        <w:bCs/>
        <w:color w:val="00B0F0"/>
        <w:sz w:val="14"/>
        <w:szCs w:val="14"/>
        <w:rtl/>
        <w:lang w:bidi="ar-BH"/>
      </w:rPr>
    </w:pPr>
    <w:r w:rsidRPr="005F5269">
      <w:rPr>
        <w:rFonts w:asciiTheme="majorBidi" w:hAnsiTheme="majorBidi" w:cstheme="majorBidi"/>
        <w:b/>
        <w:bCs/>
        <w:color w:val="00B0F0"/>
        <w:sz w:val="14"/>
        <w:szCs w:val="14"/>
        <w:rtl/>
        <w:lang w:bidi="ar-BH"/>
      </w:rPr>
      <w:t>التقرير الموازي للمؤسسة الوطنية لحقوق الإنسان</w:t>
    </w:r>
    <w:r>
      <w:rPr>
        <w:rFonts w:asciiTheme="majorBidi" w:hAnsiTheme="majorBidi" w:cstheme="majorBidi" w:hint="cs"/>
        <w:b/>
        <w:bCs/>
        <w:color w:val="00B0F0"/>
        <w:sz w:val="14"/>
        <w:szCs w:val="14"/>
        <w:rtl/>
        <w:lang w:bidi="ar-BH"/>
      </w:rPr>
      <w:t xml:space="preserve"> </w:t>
    </w:r>
    <w:r w:rsidRPr="005F5269">
      <w:rPr>
        <w:rFonts w:asciiTheme="majorBidi" w:hAnsiTheme="majorBidi" w:cstheme="majorBidi" w:hint="cs"/>
        <w:b/>
        <w:bCs/>
        <w:color w:val="00B0F0"/>
        <w:sz w:val="14"/>
        <w:szCs w:val="14"/>
        <w:rtl/>
        <w:lang w:bidi="ar-BH"/>
      </w:rPr>
      <w:t>بمملكة البحرين</w:t>
    </w:r>
    <w:r>
      <w:rPr>
        <w:rFonts w:asciiTheme="majorBidi" w:hAnsiTheme="majorBidi" w:cstheme="majorBidi" w:hint="cs"/>
        <w:b/>
        <w:bCs/>
        <w:color w:val="00B0F0"/>
        <w:sz w:val="14"/>
        <w:szCs w:val="14"/>
        <w:rtl/>
        <w:lang w:bidi="ar-BH"/>
      </w:rPr>
      <w:t xml:space="preserve"> </w:t>
    </w:r>
    <w:r w:rsidRPr="005F5269">
      <w:rPr>
        <w:rFonts w:asciiTheme="majorBidi" w:hAnsiTheme="majorBidi" w:cstheme="majorBidi"/>
        <w:b/>
        <w:bCs/>
        <w:color w:val="00B0F0"/>
        <w:sz w:val="14"/>
        <w:szCs w:val="14"/>
        <w:rtl/>
        <w:lang w:bidi="ar-BH"/>
      </w:rPr>
      <w:t>إلى لجنة مناهضة التعذيب</w:t>
    </w:r>
  </w:p>
  <w:p w:rsidR="005F5269" w:rsidRDefault="005F5269" w:rsidP="005F5269">
    <w:pPr>
      <w:pStyle w:val="Footer"/>
      <w:bidi/>
      <w:rPr>
        <w:i/>
        <w:iCs/>
        <w:sz w:val="14"/>
        <w:szCs w:val="22"/>
        <w:rtl/>
      </w:rPr>
    </w:pPr>
    <w:r w:rsidRPr="00233DFB">
      <w:rPr>
        <w:i/>
        <w:iCs/>
        <w:sz w:val="14"/>
        <w:szCs w:val="22"/>
      </w:rPr>
      <w:t>ygs/lrj/man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0EB" w:rsidRDefault="007C00EB" w:rsidP="001D5774">
      <w:pPr>
        <w:bidi/>
        <w:spacing w:after="0" w:line="240" w:lineRule="auto"/>
      </w:pPr>
      <w:r>
        <w:separator/>
      </w:r>
    </w:p>
  </w:footnote>
  <w:footnote w:type="continuationSeparator" w:id="0">
    <w:p w:rsidR="007C00EB" w:rsidRDefault="007C00EB" w:rsidP="008038E8">
      <w:pPr>
        <w:spacing w:after="0" w:line="240" w:lineRule="auto"/>
      </w:pPr>
      <w:r>
        <w:continuationSeparator/>
      </w:r>
    </w:p>
  </w:footnote>
  <w:footnote w:id="1">
    <w:p w:rsidR="00932DE5" w:rsidRPr="00A16461" w:rsidRDefault="00932DE5" w:rsidP="00A16461">
      <w:pPr>
        <w:bidi/>
        <w:rPr>
          <w:rFonts w:ascii="Calibri" w:eastAsia="Calibri" w:hAnsi="Calibri" w:cs="Arial"/>
          <w:color w:val="auto"/>
          <w:sz w:val="20"/>
          <w:szCs w:val="20"/>
          <w:rtl/>
          <w:lang w:eastAsia="en-US" w:bidi="ar-BH"/>
        </w:rPr>
      </w:pPr>
      <w:r>
        <w:rPr>
          <w:rStyle w:val="FootnoteReference"/>
        </w:rPr>
        <w:footnoteRef/>
      </w:r>
      <w:r>
        <w:t xml:space="preserve"> </w:t>
      </w:r>
      <w:r>
        <w:rPr>
          <w:rFonts w:hint="cs"/>
          <w:rtl/>
          <w:lang w:bidi="ar-BH"/>
        </w:rPr>
        <w:t xml:space="preserve"> </w:t>
      </w:r>
      <w:r w:rsidRPr="00A16461">
        <w:rPr>
          <w:rFonts w:ascii="Calibri" w:eastAsia="Calibri" w:hAnsi="Calibri" w:cs="Arial" w:hint="cs"/>
          <w:color w:val="auto"/>
          <w:sz w:val="20"/>
          <w:szCs w:val="20"/>
          <w:rtl/>
          <w:lang w:eastAsia="en-US" w:bidi="ar-BH"/>
        </w:rPr>
        <w:t>قانون</w:t>
      </w:r>
      <w:r w:rsidRPr="00A16461">
        <w:rPr>
          <w:rFonts w:ascii="Calibri" w:eastAsia="Calibri" w:hAnsi="Calibri" w:cs="Arial"/>
          <w:color w:val="auto"/>
          <w:sz w:val="20"/>
          <w:szCs w:val="20"/>
          <w:rtl/>
          <w:lang w:eastAsia="en-US" w:bidi="ar-BH"/>
        </w:rPr>
        <w:t xml:space="preserve"> </w:t>
      </w:r>
      <w:r w:rsidRPr="00A16461">
        <w:rPr>
          <w:rFonts w:ascii="Calibri" w:eastAsia="Calibri" w:hAnsi="Calibri" w:cs="Arial" w:hint="cs"/>
          <w:color w:val="auto"/>
          <w:sz w:val="20"/>
          <w:szCs w:val="20"/>
          <w:rtl/>
          <w:lang w:eastAsia="en-US" w:bidi="ar-BH"/>
        </w:rPr>
        <w:t>رقم</w:t>
      </w:r>
      <w:r w:rsidRPr="00A16461">
        <w:rPr>
          <w:rFonts w:ascii="Calibri" w:eastAsia="Calibri" w:hAnsi="Calibri" w:cs="Arial"/>
          <w:color w:val="auto"/>
          <w:sz w:val="20"/>
          <w:szCs w:val="20"/>
          <w:rtl/>
          <w:lang w:eastAsia="en-US" w:bidi="ar-BH"/>
        </w:rPr>
        <w:t xml:space="preserve"> (26) </w:t>
      </w:r>
      <w:r w:rsidRPr="00A16461">
        <w:rPr>
          <w:rFonts w:ascii="Calibri" w:eastAsia="Calibri" w:hAnsi="Calibri" w:cs="Arial" w:hint="cs"/>
          <w:color w:val="auto"/>
          <w:sz w:val="20"/>
          <w:szCs w:val="20"/>
          <w:rtl/>
          <w:lang w:eastAsia="en-US" w:bidi="ar-BH"/>
        </w:rPr>
        <w:t>لسنة</w:t>
      </w:r>
      <w:r w:rsidRPr="00A16461">
        <w:rPr>
          <w:rFonts w:ascii="Calibri" w:eastAsia="Calibri" w:hAnsi="Calibri" w:cs="Arial"/>
          <w:color w:val="auto"/>
          <w:sz w:val="20"/>
          <w:szCs w:val="20"/>
          <w:rtl/>
          <w:lang w:eastAsia="en-US" w:bidi="ar-BH"/>
        </w:rPr>
        <w:t xml:space="preserve"> 2014 </w:t>
      </w:r>
      <w:r w:rsidRPr="00A16461">
        <w:rPr>
          <w:rFonts w:ascii="Calibri" w:eastAsia="Calibri" w:hAnsi="Calibri" w:cs="Arial" w:hint="cs"/>
          <w:color w:val="auto"/>
          <w:sz w:val="20"/>
          <w:szCs w:val="20"/>
          <w:rtl/>
          <w:lang w:eastAsia="en-US" w:bidi="ar-BH"/>
        </w:rPr>
        <w:t>بإنشاء</w:t>
      </w:r>
      <w:r w:rsidRPr="00A16461">
        <w:rPr>
          <w:rFonts w:ascii="Calibri" w:eastAsia="Calibri" w:hAnsi="Calibri" w:cs="Arial"/>
          <w:color w:val="auto"/>
          <w:sz w:val="20"/>
          <w:szCs w:val="20"/>
          <w:rtl/>
          <w:lang w:eastAsia="en-US" w:bidi="ar-BH"/>
        </w:rPr>
        <w:t xml:space="preserve"> </w:t>
      </w:r>
      <w:r w:rsidRPr="00A16461">
        <w:rPr>
          <w:rFonts w:ascii="Calibri" w:eastAsia="Calibri" w:hAnsi="Calibri" w:cs="Arial" w:hint="cs"/>
          <w:color w:val="auto"/>
          <w:sz w:val="20"/>
          <w:szCs w:val="20"/>
          <w:rtl/>
          <w:lang w:eastAsia="en-US" w:bidi="ar-BH"/>
        </w:rPr>
        <w:t>المؤسسة</w:t>
      </w:r>
      <w:r w:rsidRPr="00A16461">
        <w:rPr>
          <w:rFonts w:ascii="Calibri" w:eastAsia="Calibri" w:hAnsi="Calibri" w:cs="Arial"/>
          <w:color w:val="auto"/>
          <w:sz w:val="20"/>
          <w:szCs w:val="20"/>
          <w:rtl/>
          <w:lang w:eastAsia="en-US" w:bidi="ar-BH"/>
        </w:rPr>
        <w:t xml:space="preserve"> </w:t>
      </w:r>
      <w:r w:rsidRPr="00A16461">
        <w:rPr>
          <w:rFonts w:ascii="Calibri" w:eastAsia="Calibri" w:hAnsi="Calibri" w:cs="Arial" w:hint="cs"/>
          <w:color w:val="auto"/>
          <w:sz w:val="20"/>
          <w:szCs w:val="20"/>
          <w:rtl/>
          <w:lang w:eastAsia="en-US" w:bidi="ar-BH"/>
        </w:rPr>
        <w:t>الوطنية</w:t>
      </w:r>
      <w:r w:rsidRPr="00A16461">
        <w:rPr>
          <w:rFonts w:ascii="Calibri" w:eastAsia="Calibri" w:hAnsi="Calibri" w:cs="Arial"/>
          <w:color w:val="auto"/>
          <w:sz w:val="20"/>
          <w:szCs w:val="20"/>
          <w:rtl/>
          <w:lang w:eastAsia="en-US" w:bidi="ar-BH"/>
        </w:rPr>
        <w:t xml:space="preserve"> </w:t>
      </w:r>
      <w:r w:rsidRPr="00A16461">
        <w:rPr>
          <w:rFonts w:ascii="Calibri" w:eastAsia="Calibri" w:hAnsi="Calibri" w:cs="Arial" w:hint="cs"/>
          <w:color w:val="auto"/>
          <w:sz w:val="20"/>
          <w:szCs w:val="20"/>
          <w:rtl/>
          <w:lang w:eastAsia="en-US" w:bidi="ar-BH"/>
        </w:rPr>
        <w:t>لحقوق</w:t>
      </w:r>
      <w:r w:rsidRPr="00A16461">
        <w:rPr>
          <w:rFonts w:ascii="Calibri" w:eastAsia="Calibri" w:hAnsi="Calibri" w:cs="Arial"/>
          <w:color w:val="auto"/>
          <w:sz w:val="20"/>
          <w:szCs w:val="20"/>
          <w:rtl/>
          <w:lang w:eastAsia="en-US" w:bidi="ar-BH"/>
        </w:rPr>
        <w:t xml:space="preserve"> </w:t>
      </w:r>
      <w:r w:rsidRPr="00A16461">
        <w:rPr>
          <w:rFonts w:ascii="Calibri" w:eastAsia="Calibri" w:hAnsi="Calibri" w:cs="Arial" w:hint="cs"/>
          <w:color w:val="auto"/>
          <w:sz w:val="20"/>
          <w:szCs w:val="20"/>
          <w:rtl/>
          <w:lang w:eastAsia="en-US" w:bidi="ar-BH"/>
        </w:rPr>
        <w:t>الإنسان</w:t>
      </w:r>
      <w:r>
        <w:rPr>
          <w:rFonts w:ascii="Calibri" w:eastAsia="Calibri" w:hAnsi="Calibri" w:cs="Arial" w:hint="cs"/>
          <w:color w:val="auto"/>
          <w:sz w:val="20"/>
          <w:szCs w:val="20"/>
          <w:rtl/>
          <w:lang w:eastAsia="en-US" w:bidi="ar-BH"/>
        </w:rPr>
        <w:t xml:space="preserve"> المعدل بموجب ال</w:t>
      </w:r>
      <w:r w:rsidRPr="00CA3F87">
        <w:rPr>
          <w:rFonts w:ascii="Calibri" w:eastAsia="Calibri" w:hAnsi="Calibri" w:cs="Arial" w:hint="cs"/>
          <w:color w:val="auto"/>
          <w:sz w:val="20"/>
          <w:szCs w:val="20"/>
          <w:rtl/>
          <w:lang w:eastAsia="en-US" w:bidi="ar-BH"/>
        </w:rPr>
        <w:t>مرسوم</w:t>
      </w:r>
      <w:r w:rsidRPr="00CA3F87">
        <w:rPr>
          <w:rFonts w:ascii="Calibri" w:eastAsia="Calibri" w:hAnsi="Calibri" w:cs="Arial"/>
          <w:color w:val="auto"/>
          <w:sz w:val="20"/>
          <w:szCs w:val="20"/>
          <w:rtl/>
          <w:lang w:eastAsia="en-US" w:bidi="ar-BH"/>
        </w:rPr>
        <w:t xml:space="preserve"> </w:t>
      </w:r>
      <w:r w:rsidRPr="00CA3F87">
        <w:rPr>
          <w:rFonts w:ascii="Calibri" w:eastAsia="Calibri" w:hAnsi="Calibri" w:cs="Arial" w:hint="cs"/>
          <w:color w:val="auto"/>
          <w:sz w:val="20"/>
          <w:szCs w:val="20"/>
          <w:rtl/>
          <w:lang w:eastAsia="en-US" w:bidi="ar-BH"/>
        </w:rPr>
        <w:t>بقانون</w:t>
      </w:r>
      <w:r w:rsidRPr="00CA3F87">
        <w:rPr>
          <w:rFonts w:ascii="Calibri" w:eastAsia="Calibri" w:hAnsi="Calibri" w:cs="Arial"/>
          <w:color w:val="auto"/>
          <w:sz w:val="20"/>
          <w:szCs w:val="20"/>
          <w:rtl/>
          <w:lang w:eastAsia="en-US" w:bidi="ar-BH"/>
        </w:rPr>
        <w:t xml:space="preserve"> </w:t>
      </w:r>
      <w:r w:rsidRPr="00CA3F87">
        <w:rPr>
          <w:rFonts w:ascii="Calibri" w:eastAsia="Calibri" w:hAnsi="Calibri" w:cs="Arial" w:hint="cs"/>
          <w:color w:val="auto"/>
          <w:sz w:val="20"/>
          <w:szCs w:val="20"/>
          <w:rtl/>
          <w:lang w:eastAsia="en-US" w:bidi="ar-BH"/>
        </w:rPr>
        <w:t>رقم</w:t>
      </w:r>
      <w:r w:rsidRPr="00CA3F87">
        <w:rPr>
          <w:rFonts w:ascii="Calibri" w:eastAsia="Calibri" w:hAnsi="Calibri" w:cs="Arial"/>
          <w:color w:val="auto"/>
          <w:sz w:val="20"/>
          <w:szCs w:val="20"/>
          <w:rtl/>
          <w:lang w:eastAsia="en-US" w:bidi="ar-BH"/>
        </w:rPr>
        <w:t xml:space="preserve"> (20) </w:t>
      </w:r>
      <w:r w:rsidRPr="00CA3F87">
        <w:rPr>
          <w:rFonts w:ascii="Calibri" w:eastAsia="Calibri" w:hAnsi="Calibri" w:cs="Arial" w:hint="cs"/>
          <w:color w:val="auto"/>
          <w:sz w:val="20"/>
          <w:szCs w:val="20"/>
          <w:rtl/>
          <w:lang w:eastAsia="en-US" w:bidi="ar-BH"/>
        </w:rPr>
        <w:t>لسنة</w:t>
      </w:r>
      <w:r w:rsidRPr="00CA3F87">
        <w:rPr>
          <w:rFonts w:ascii="Calibri" w:eastAsia="Calibri" w:hAnsi="Calibri" w:cs="Arial"/>
          <w:color w:val="auto"/>
          <w:sz w:val="20"/>
          <w:szCs w:val="20"/>
          <w:rtl/>
          <w:lang w:eastAsia="en-US" w:bidi="ar-BH"/>
        </w:rPr>
        <w:t xml:space="preserve"> 2016</w:t>
      </w:r>
      <w:r>
        <w:rPr>
          <w:rFonts w:ascii="Calibri" w:eastAsia="Calibri" w:hAnsi="Calibri" w:cs="Arial" w:hint="cs"/>
          <w:color w:val="auto"/>
          <w:sz w:val="20"/>
          <w:szCs w:val="20"/>
          <w:rtl/>
          <w:lang w:eastAsia="en-US" w:bidi="ar-BH"/>
        </w:rPr>
        <w:t>.</w:t>
      </w:r>
    </w:p>
    <w:p w:rsidR="00932DE5" w:rsidRPr="00A16461" w:rsidRDefault="00932DE5" w:rsidP="00A16461">
      <w:pPr>
        <w:pStyle w:val="FootnoteText"/>
        <w:bidi/>
        <w:rPr>
          <w:rtl/>
          <w:lang w:bidi="ar-BH"/>
        </w:rPr>
      </w:pPr>
    </w:p>
  </w:footnote>
  <w:footnote w:id="2">
    <w:p w:rsidR="00932DE5" w:rsidRPr="00902D2A" w:rsidRDefault="00932DE5" w:rsidP="00902D2A">
      <w:pPr>
        <w:pStyle w:val="FootnoteText"/>
        <w:bidi/>
        <w:rPr>
          <w:rtl/>
          <w:lang w:bidi="ar-BH"/>
        </w:rPr>
      </w:pPr>
      <w:r>
        <w:rPr>
          <w:rStyle w:val="FootnoteReference"/>
        </w:rPr>
        <w:footnoteRef/>
      </w:r>
      <w:r>
        <w:t xml:space="preserve"> </w:t>
      </w:r>
      <w:r>
        <w:rPr>
          <w:rFonts w:hint="cs"/>
          <w:rtl/>
          <w:lang w:bidi="ar-BH"/>
        </w:rPr>
        <w:t xml:space="preserve"> لمزيد من المعلومات يمكن الرجوع لتقرير السنوي الأول للمؤسسة الوطنية لحقوق الإنسان لعام 2013، ثانيا:  الحق في الحرية والأمان الشخصي، الفقرة رقم 5 صفحة 50.</w:t>
      </w:r>
    </w:p>
  </w:footnote>
  <w:footnote w:id="3">
    <w:p w:rsidR="00932DE5" w:rsidRPr="0024474C" w:rsidRDefault="00932DE5" w:rsidP="0024474C">
      <w:pPr>
        <w:pStyle w:val="FootnoteText"/>
        <w:bidi/>
        <w:rPr>
          <w:rtl/>
          <w:lang w:bidi="ar-BH"/>
        </w:rPr>
      </w:pPr>
      <w:r>
        <w:rPr>
          <w:rStyle w:val="FootnoteReference"/>
        </w:rPr>
        <w:footnoteRef/>
      </w:r>
      <w:r>
        <w:t xml:space="preserve"> </w:t>
      </w:r>
      <w:r>
        <w:rPr>
          <w:rFonts w:hint="cs"/>
          <w:rtl/>
        </w:rPr>
        <w:t xml:space="preserve"> </w:t>
      </w:r>
      <w:r w:rsidRPr="0024474C">
        <w:rPr>
          <w:rFonts w:hint="cs"/>
          <w:rtl/>
        </w:rPr>
        <w:t>لمزيد</w:t>
      </w:r>
      <w:r w:rsidRPr="0024474C">
        <w:rPr>
          <w:rtl/>
        </w:rPr>
        <w:t xml:space="preserve"> </w:t>
      </w:r>
      <w:r w:rsidRPr="0024474C">
        <w:rPr>
          <w:rFonts w:hint="cs"/>
          <w:rtl/>
        </w:rPr>
        <w:t>من</w:t>
      </w:r>
      <w:r w:rsidRPr="0024474C">
        <w:rPr>
          <w:rtl/>
        </w:rPr>
        <w:t xml:space="preserve"> </w:t>
      </w:r>
      <w:r w:rsidRPr="0024474C">
        <w:rPr>
          <w:rFonts w:hint="cs"/>
          <w:rtl/>
        </w:rPr>
        <w:t>المعلومات</w:t>
      </w:r>
      <w:r w:rsidRPr="0024474C">
        <w:rPr>
          <w:rtl/>
        </w:rPr>
        <w:t xml:space="preserve"> </w:t>
      </w:r>
      <w:r w:rsidRPr="0024474C">
        <w:rPr>
          <w:rFonts w:hint="cs"/>
          <w:rtl/>
        </w:rPr>
        <w:t>يمكن</w:t>
      </w:r>
      <w:r w:rsidRPr="0024474C">
        <w:rPr>
          <w:rtl/>
        </w:rPr>
        <w:t xml:space="preserve"> </w:t>
      </w:r>
      <w:r w:rsidRPr="0024474C">
        <w:rPr>
          <w:rFonts w:hint="cs"/>
          <w:rtl/>
        </w:rPr>
        <w:t>الرجوع</w:t>
      </w:r>
      <w:r w:rsidRPr="0024474C">
        <w:rPr>
          <w:rtl/>
        </w:rPr>
        <w:t xml:space="preserve"> </w:t>
      </w:r>
      <w:r w:rsidRPr="0024474C">
        <w:rPr>
          <w:rFonts w:hint="cs"/>
          <w:rtl/>
        </w:rPr>
        <w:t>لتقرير</w:t>
      </w:r>
      <w:r w:rsidRPr="0024474C">
        <w:rPr>
          <w:rtl/>
        </w:rPr>
        <w:t xml:space="preserve"> </w:t>
      </w:r>
      <w:r w:rsidRPr="0024474C">
        <w:rPr>
          <w:rFonts w:hint="cs"/>
          <w:rtl/>
        </w:rPr>
        <w:t>السنوي</w:t>
      </w:r>
      <w:r w:rsidRPr="0024474C">
        <w:rPr>
          <w:rtl/>
        </w:rPr>
        <w:t xml:space="preserve"> </w:t>
      </w:r>
      <w:r w:rsidRPr="0024474C">
        <w:rPr>
          <w:rFonts w:hint="cs"/>
          <w:rtl/>
        </w:rPr>
        <w:t>الأول</w:t>
      </w:r>
      <w:r w:rsidRPr="0024474C">
        <w:rPr>
          <w:rtl/>
        </w:rPr>
        <w:t xml:space="preserve"> </w:t>
      </w:r>
      <w:r w:rsidRPr="0024474C">
        <w:rPr>
          <w:rFonts w:hint="cs"/>
          <w:rtl/>
        </w:rPr>
        <w:t>للمؤسسة</w:t>
      </w:r>
      <w:r w:rsidRPr="0024474C">
        <w:rPr>
          <w:rtl/>
        </w:rPr>
        <w:t xml:space="preserve"> </w:t>
      </w:r>
      <w:r w:rsidRPr="0024474C">
        <w:rPr>
          <w:rFonts w:hint="cs"/>
          <w:rtl/>
        </w:rPr>
        <w:t>الوطنية</w:t>
      </w:r>
      <w:r w:rsidRPr="0024474C">
        <w:rPr>
          <w:rtl/>
        </w:rPr>
        <w:t xml:space="preserve"> </w:t>
      </w:r>
      <w:r w:rsidRPr="0024474C">
        <w:rPr>
          <w:rFonts w:hint="cs"/>
          <w:rtl/>
        </w:rPr>
        <w:t>لحقوق</w:t>
      </w:r>
      <w:r w:rsidRPr="0024474C">
        <w:rPr>
          <w:rtl/>
        </w:rPr>
        <w:t xml:space="preserve"> </w:t>
      </w:r>
      <w:r w:rsidRPr="0024474C">
        <w:rPr>
          <w:rFonts w:hint="cs"/>
          <w:rtl/>
        </w:rPr>
        <w:t>الإنسان</w:t>
      </w:r>
      <w:r w:rsidRPr="0024474C">
        <w:rPr>
          <w:rtl/>
        </w:rPr>
        <w:t xml:space="preserve"> </w:t>
      </w:r>
      <w:r w:rsidRPr="0024474C">
        <w:rPr>
          <w:rFonts w:hint="cs"/>
          <w:rtl/>
        </w:rPr>
        <w:t>لعام</w:t>
      </w:r>
      <w:r w:rsidRPr="0024474C">
        <w:rPr>
          <w:rtl/>
        </w:rPr>
        <w:t xml:space="preserve"> 2013</w:t>
      </w:r>
      <w:r w:rsidRPr="0024474C">
        <w:rPr>
          <w:rFonts w:hint="cs"/>
          <w:rtl/>
        </w:rPr>
        <w:t>،</w:t>
      </w:r>
      <w:r w:rsidRPr="0024474C">
        <w:rPr>
          <w:rtl/>
        </w:rPr>
        <w:t xml:space="preserve"> </w:t>
      </w:r>
      <w:r>
        <w:rPr>
          <w:rFonts w:hint="cs"/>
          <w:rtl/>
        </w:rPr>
        <w:t>التوصيات، التوصية رقم 6</w:t>
      </w:r>
      <w:r w:rsidRPr="0024474C">
        <w:rPr>
          <w:rFonts w:hint="cs"/>
          <w:rtl/>
        </w:rPr>
        <w:t>،</w:t>
      </w:r>
      <w:r w:rsidRPr="0024474C">
        <w:rPr>
          <w:rtl/>
        </w:rPr>
        <w:t xml:space="preserve"> </w:t>
      </w:r>
      <w:r w:rsidRPr="0024474C">
        <w:rPr>
          <w:rFonts w:hint="cs"/>
          <w:rtl/>
        </w:rPr>
        <w:t>صفحة</w:t>
      </w:r>
      <w:r w:rsidRPr="0024474C">
        <w:rPr>
          <w:rtl/>
        </w:rPr>
        <w:t xml:space="preserve"> </w:t>
      </w:r>
      <w:r>
        <w:rPr>
          <w:rFonts w:hint="cs"/>
          <w:rtl/>
        </w:rPr>
        <w:t>49</w:t>
      </w:r>
      <w:r w:rsidRPr="0024474C">
        <w:rPr>
          <w:rtl/>
        </w:rPr>
        <w:t>.</w:t>
      </w:r>
    </w:p>
  </w:footnote>
  <w:footnote w:id="4">
    <w:p w:rsidR="00932DE5" w:rsidRPr="00C40078" w:rsidRDefault="00932DE5" w:rsidP="001B1079">
      <w:pPr>
        <w:pStyle w:val="FootnoteText"/>
        <w:bidi/>
        <w:rPr>
          <w:rtl/>
          <w:lang w:bidi="ar-BH"/>
        </w:rPr>
      </w:pPr>
      <w:r>
        <w:rPr>
          <w:rStyle w:val="FootnoteReference"/>
        </w:rPr>
        <w:footnoteRef/>
      </w:r>
      <w:r>
        <w:t xml:space="preserve"> </w:t>
      </w:r>
      <w:r>
        <w:rPr>
          <w:rFonts w:hint="cs"/>
          <w:rtl/>
          <w:lang w:bidi="ar-BH"/>
        </w:rPr>
        <w:t xml:space="preserve"> </w:t>
      </w:r>
      <w:r w:rsidRPr="00C40078">
        <w:rPr>
          <w:rFonts w:hint="cs"/>
          <w:rtl/>
          <w:lang w:bidi="ar-BH"/>
        </w:rPr>
        <w:t>لمزيد</w:t>
      </w:r>
      <w:r w:rsidRPr="00C40078">
        <w:rPr>
          <w:rtl/>
          <w:lang w:bidi="ar-BH"/>
        </w:rPr>
        <w:t xml:space="preserve"> </w:t>
      </w:r>
      <w:r w:rsidRPr="00C40078">
        <w:rPr>
          <w:rFonts w:hint="cs"/>
          <w:rtl/>
          <w:lang w:bidi="ar-BH"/>
        </w:rPr>
        <w:t>من</w:t>
      </w:r>
      <w:r w:rsidRPr="00C40078">
        <w:rPr>
          <w:rtl/>
          <w:lang w:bidi="ar-BH"/>
        </w:rPr>
        <w:t xml:space="preserve"> </w:t>
      </w:r>
      <w:r w:rsidRPr="00C40078">
        <w:rPr>
          <w:rFonts w:hint="cs"/>
          <w:rtl/>
          <w:lang w:bidi="ar-BH"/>
        </w:rPr>
        <w:t>المعلومات</w:t>
      </w:r>
      <w:r w:rsidRPr="00C40078">
        <w:rPr>
          <w:rtl/>
          <w:lang w:bidi="ar-BH"/>
        </w:rPr>
        <w:t xml:space="preserve"> </w:t>
      </w:r>
      <w:r w:rsidRPr="00C40078">
        <w:rPr>
          <w:rFonts w:hint="cs"/>
          <w:rtl/>
          <w:lang w:bidi="ar-BH"/>
        </w:rPr>
        <w:t>يمكن</w:t>
      </w:r>
      <w:r w:rsidRPr="00C40078">
        <w:rPr>
          <w:rtl/>
          <w:lang w:bidi="ar-BH"/>
        </w:rPr>
        <w:t xml:space="preserve"> </w:t>
      </w:r>
      <w:r w:rsidRPr="00C40078">
        <w:rPr>
          <w:rFonts w:hint="cs"/>
          <w:rtl/>
          <w:lang w:bidi="ar-BH"/>
        </w:rPr>
        <w:t>الرجوع</w:t>
      </w:r>
      <w:r w:rsidRPr="00C40078">
        <w:rPr>
          <w:rtl/>
          <w:lang w:bidi="ar-BH"/>
        </w:rPr>
        <w:t xml:space="preserve"> </w:t>
      </w:r>
      <w:r w:rsidRPr="00C40078">
        <w:rPr>
          <w:rFonts w:hint="cs"/>
          <w:rtl/>
          <w:lang w:bidi="ar-BH"/>
        </w:rPr>
        <w:t>لتقرير</w:t>
      </w:r>
      <w:r w:rsidRPr="00C40078">
        <w:rPr>
          <w:rtl/>
          <w:lang w:bidi="ar-BH"/>
        </w:rPr>
        <w:t xml:space="preserve"> </w:t>
      </w:r>
      <w:r w:rsidRPr="00C40078">
        <w:rPr>
          <w:rFonts w:hint="cs"/>
          <w:rtl/>
          <w:lang w:bidi="ar-BH"/>
        </w:rPr>
        <w:t>السنوي</w:t>
      </w:r>
      <w:r w:rsidRPr="00C40078">
        <w:rPr>
          <w:rtl/>
          <w:lang w:bidi="ar-BH"/>
        </w:rPr>
        <w:t xml:space="preserve"> </w:t>
      </w:r>
      <w:r w:rsidRPr="00C40078">
        <w:rPr>
          <w:rFonts w:hint="cs"/>
          <w:rtl/>
          <w:lang w:bidi="ar-BH"/>
        </w:rPr>
        <w:t>الثالث</w:t>
      </w:r>
      <w:r w:rsidRPr="00C40078">
        <w:rPr>
          <w:rtl/>
          <w:lang w:bidi="ar-BH"/>
        </w:rPr>
        <w:t xml:space="preserve"> </w:t>
      </w:r>
      <w:r w:rsidRPr="00C40078">
        <w:rPr>
          <w:rFonts w:hint="cs"/>
          <w:rtl/>
          <w:lang w:bidi="ar-BH"/>
        </w:rPr>
        <w:t>للمؤسسة</w:t>
      </w:r>
      <w:r w:rsidRPr="00C40078">
        <w:rPr>
          <w:rtl/>
          <w:lang w:bidi="ar-BH"/>
        </w:rPr>
        <w:t xml:space="preserve"> </w:t>
      </w:r>
      <w:r w:rsidRPr="00C40078">
        <w:rPr>
          <w:rFonts w:hint="cs"/>
          <w:rtl/>
          <w:lang w:bidi="ar-BH"/>
        </w:rPr>
        <w:t>الوطنية</w:t>
      </w:r>
      <w:r w:rsidRPr="00C40078">
        <w:rPr>
          <w:rtl/>
          <w:lang w:bidi="ar-BH"/>
        </w:rPr>
        <w:t xml:space="preserve"> </w:t>
      </w:r>
      <w:r w:rsidRPr="00C40078">
        <w:rPr>
          <w:rFonts w:hint="cs"/>
          <w:rtl/>
          <w:lang w:bidi="ar-BH"/>
        </w:rPr>
        <w:t>لحقوق</w:t>
      </w:r>
      <w:r w:rsidRPr="00C40078">
        <w:rPr>
          <w:rtl/>
          <w:lang w:bidi="ar-BH"/>
        </w:rPr>
        <w:t xml:space="preserve"> </w:t>
      </w:r>
      <w:r w:rsidRPr="00C40078">
        <w:rPr>
          <w:rFonts w:hint="cs"/>
          <w:rtl/>
          <w:lang w:bidi="ar-BH"/>
        </w:rPr>
        <w:t>الإنسان</w:t>
      </w:r>
      <w:r w:rsidRPr="00C40078">
        <w:rPr>
          <w:rtl/>
          <w:lang w:bidi="ar-BH"/>
        </w:rPr>
        <w:t xml:space="preserve"> </w:t>
      </w:r>
      <w:r w:rsidRPr="00C40078">
        <w:rPr>
          <w:rFonts w:hint="cs"/>
          <w:rtl/>
          <w:lang w:bidi="ar-BH"/>
        </w:rPr>
        <w:t>لعام</w:t>
      </w:r>
      <w:r w:rsidRPr="00C40078">
        <w:rPr>
          <w:rtl/>
          <w:lang w:bidi="ar-BH"/>
        </w:rPr>
        <w:t xml:space="preserve"> 2015</w:t>
      </w:r>
      <w:r w:rsidRPr="00C40078">
        <w:rPr>
          <w:rFonts w:hint="cs"/>
          <w:rtl/>
          <w:lang w:bidi="ar-BH"/>
        </w:rPr>
        <w:t>،</w:t>
      </w:r>
      <w:r w:rsidRPr="00C40078">
        <w:rPr>
          <w:rtl/>
          <w:lang w:bidi="ar-BH"/>
        </w:rPr>
        <w:t xml:space="preserve"> </w:t>
      </w:r>
      <w:r w:rsidRPr="00C40078">
        <w:rPr>
          <w:rFonts w:hint="cs"/>
          <w:rtl/>
          <w:lang w:bidi="ar-BH"/>
        </w:rPr>
        <w:t>الفصل</w:t>
      </w:r>
      <w:r w:rsidRPr="00C40078">
        <w:rPr>
          <w:rtl/>
          <w:lang w:bidi="ar-BH"/>
        </w:rPr>
        <w:t xml:space="preserve"> </w:t>
      </w:r>
      <w:r w:rsidRPr="00C40078">
        <w:rPr>
          <w:rFonts w:hint="cs"/>
          <w:rtl/>
          <w:lang w:bidi="ar-BH"/>
        </w:rPr>
        <w:t>الأول</w:t>
      </w:r>
      <w:r w:rsidRPr="00C40078">
        <w:rPr>
          <w:rtl/>
          <w:lang w:bidi="ar-BH"/>
        </w:rPr>
        <w:t xml:space="preserve">: </w:t>
      </w:r>
      <w:r w:rsidRPr="00C40078">
        <w:rPr>
          <w:rFonts w:hint="cs"/>
          <w:rtl/>
          <w:lang w:bidi="ar-BH"/>
        </w:rPr>
        <w:t>متابعة</w:t>
      </w:r>
      <w:r w:rsidRPr="00C40078">
        <w:rPr>
          <w:rtl/>
          <w:lang w:bidi="ar-BH"/>
        </w:rPr>
        <w:t xml:space="preserve"> </w:t>
      </w:r>
      <w:r w:rsidRPr="00C40078">
        <w:rPr>
          <w:rFonts w:hint="cs"/>
          <w:rtl/>
          <w:lang w:bidi="ar-BH"/>
        </w:rPr>
        <w:t>ما</w:t>
      </w:r>
      <w:r w:rsidRPr="00C40078">
        <w:rPr>
          <w:rtl/>
          <w:lang w:bidi="ar-BH"/>
        </w:rPr>
        <w:t xml:space="preserve"> </w:t>
      </w:r>
      <w:r w:rsidRPr="00C40078">
        <w:rPr>
          <w:rFonts w:hint="cs"/>
          <w:rtl/>
          <w:lang w:bidi="ar-BH"/>
        </w:rPr>
        <w:t>تم</w:t>
      </w:r>
      <w:r w:rsidRPr="00C40078">
        <w:rPr>
          <w:rtl/>
          <w:lang w:bidi="ar-BH"/>
        </w:rPr>
        <w:t xml:space="preserve"> </w:t>
      </w:r>
      <w:r w:rsidRPr="00C40078">
        <w:rPr>
          <w:rFonts w:hint="cs"/>
          <w:rtl/>
          <w:lang w:bidi="ar-BH"/>
        </w:rPr>
        <w:t>بشأن</w:t>
      </w:r>
      <w:r w:rsidRPr="00C40078">
        <w:rPr>
          <w:rtl/>
          <w:lang w:bidi="ar-BH"/>
        </w:rPr>
        <w:t xml:space="preserve"> </w:t>
      </w:r>
      <w:r w:rsidRPr="00C40078">
        <w:rPr>
          <w:rFonts w:hint="cs"/>
          <w:rtl/>
          <w:lang w:bidi="ar-BH"/>
        </w:rPr>
        <w:t>التوصيات</w:t>
      </w:r>
      <w:r w:rsidRPr="00C40078">
        <w:rPr>
          <w:rtl/>
          <w:lang w:bidi="ar-BH"/>
        </w:rPr>
        <w:t xml:space="preserve"> </w:t>
      </w:r>
      <w:r w:rsidRPr="00C40078">
        <w:rPr>
          <w:rFonts w:hint="cs"/>
          <w:rtl/>
          <w:lang w:bidi="ar-BH"/>
        </w:rPr>
        <w:t>الصادرة</w:t>
      </w:r>
      <w:r w:rsidRPr="00C40078">
        <w:rPr>
          <w:rtl/>
          <w:lang w:bidi="ar-BH"/>
        </w:rPr>
        <w:t xml:space="preserve"> </w:t>
      </w:r>
      <w:r w:rsidRPr="00C40078">
        <w:rPr>
          <w:rFonts w:hint="cs"/>
          <w:rtl/>
          <w:lang w:bidi="ar-BH"/>
        </w:rPr>
        <w:t>في</w:t>
      </w:r>
      <w:r w:rsidRPr="00C40078">
        <w:rPr>
          <w:rtl/>
          <w:lang w:bidi="ar-BH"/>
        </w:rPr>
        <w:t xml:space="preserve"> </w:t>
      </w:r>
      <w:r w:rsidRPr="00C40078">
        <w:rPr>
          <w:rFonts w:hint="cs"/>
          <w:rtl/>
          <w:lang w:bidi="ar-BH"/>
        </w:rPr>
        <w:t>تقرير</w:t>
      </w:r>
      <w:r w:rsidRPr="00C40078">
        <w:rPr>
          <w:rtl/>
          <w:lang w:bidi="ar-BH"/>
        </w:rPr>
        <w:t xml:space="preserve"> </w:t>
      </w:r>
      <w:r w:rsidRPr="00C40078">
        <w:rPr>
          <w:rFonts w:hint="cs"/>
          <w:rtl/>
          <w:lang w:bidi="ar-BH"/>
        </w:rPr>
        <w:t>المؤسسة</w:t>
      </w:r>
      <w:r w:rsidRPr="00C40078">
        <w:rPr>
          <w:rtl/>
          <w:lang w:bidi="ar-BH"/>
        </w:rPr>
        <w:t xml:space="preserve"> </w:t>
      </w:r>
      <w:r w:rsidRPr="00C40078">
        <w:rPr>
          <w:rFonts w:hint="cs"/>
          <w:rtl/>
          <w:lang w:bidi="ar-BH"/>
        </w:rPr>
        <w:t>الوطنية</w:t>
      </w:r>
      <w:r w:rsidRPr="00C40078">
        <w:rPr>
          <w:rtl/>
          <w:lang w:bidi="ar-BH"/>
        </w:rPr>
        <w:t xml:space="preserve"> </w:t>
      </w:r>
      <w:r w:rsidRPr="00C40078">
        <w:rPr>
          <w:rFonts w:hint="cs"/>
          <w:rtl/>
          <w:lang w:bidi="ar-BH"/>
        </w:rPr>
        <w:t>لحقوق</w:t>
      </w:r>
      <w:r w:rsidRPr="00C40078">
        <w:rPr>
          <w:rtl/>
          <w:lang w:bidi="ar-BH"/>
        </w:rPr>
        <w:t xml:space="preserve"> </w:t>
      </w:r>
      <w:r w:rsidRPr="00C40078">
        <w:rPr>
          <w:rFonts w:hint="cs"/>
          <w:rtl/>
          <w:lang w:bidi="ar-BH"/>
        </w:rPr>
        <w:t>الإنسان</w:t>
      </w:r>
      <w:r w:rsidRPr="00C40078">
        <w:rPr>
          <w:rtl/>
          <w:lang w:bidi="ar-BH"/>
        </w:rPr>
        <w:t xml:space="preserve"> </w:t>
      </w:r>
      <w:r w:rsidRPr="00C40078">
        <w:rPr>
          <w:rFonts w:hint="cs"/>
          <w:rtl/>
          <w:lang w:bidi="ar-BH"/>
        </w:rPr>
        <w:t>لعامي</w:t>
      </w:r>
      <w:r w:rsidRPr="00C40078">
        <w:rPr>
          <w:rtl/>
          <w:lang w:bidi="ar-BH"/>
        </w:rPr>
        <w:t xml:space="preserve"> 2013 </w:t>
      </w:r>
      <w:r w:rsidRPr="00C40078">
        <w:rPr>
          <w:rFonts w:hint="cs"/>
          <w:rtl/>
          <w:lang w:bidi="ar-BH"/>
        </w:rPr>
        <w:t>و</w:t>
      </w:r>
      <w:r w:rsidRPr="00C40078">
        <w:rPr>
          <w:rtl/>
          <w:lang w:bidi="ar-BH"/>
        </w:rPr>
        <w:t>2014</w:t>
      </w:r>
      <w:r w:rsidRPr="00C40078">
        <w:rPr>
          <w:rFonts w:hint="cs"/>
          <w:rtl/>
          <w:lang w:bidi="ar-BH"/>
        </w:rPr>
        <w:t>،</w:t>
      </w:r>
      <w:r w:rsidRPr="00C40078">
        <w:rPr>
          <w:rtl/>
          <w:lang w:bidi="ar-BH"/>
        </w:rPr>
        <w:t xml:space="preserve"> </w:t>
      </w:r>
      <w:r w:rsidRPr="00C40078">
        <w:rPr>
          <w:rFonts w:hint="cs"/>
          <w:rtl/>
          <w:lang w:bidi="ar-BH"/>
        </w:rPr>
        <w:t>صفحة</w:t>
      </w:r>
      <w:r w:rsidRPr="00C40078">
        <w:rPr>
          <w:rtl/>
          <w:lang w:bidi="ar-BH"/>
        </w:rPr>
        <w:t xml:space="preserve"> </w:t>
      </w:r>
      <w:r>
        <w:rPr>
          <w:rFonts w:hint="cs"/>
          <w:rtl/>
          <w:lang w:bidi="ar-BH"/>
        </w:rPr>
        <w:t>12</w:t>
      </w:r>
      <w:r w:rsidRPr="00C40078">
        <w:rPr>
          <w:rtl/>
          <w:lang w:bidi="ar-BH"/>
        </w:rPr>
        <w:t>.</w:t>
      </w:r>
    </w:p>
    <w:p w:rsidR="00932DE5" w:rsidRPr="001B1079" w:rsidRDefault="00932DE5" w:rsidP="001B1079">
      <w:pPr>
        <w:pStyle w:val="FootnoteText"/>
        <w:bidi/>
        <w:rPr>
          <w:rtl/>
          <w:lang w:bidi="ar-BH"/>
        </w:rPr>
      </w:pPr>
    </w:p>
  </w:footnote>
  <w:footnote w:id="5">
    <w:p w:rsidR="00CD5434" w:rsidRDefault="00CD5434" w:rsidP="00CD5434">
      <w:pPr>
        <w:pStyle w:val="FootnoteText"/>
        <w:bidi/>
        <w:jc w:val="lowKashida"/>
        <w:rPr>
          <w:rtl/>
          <w:lang w:bidi="ar-BH"/>
        </w:rPr>
      </w:pPr>
      <w:r>
        <w:rPr>
          <w:rStyle w:val="FootnoteReference"/>
        </w:rPr>
        <w:footnoteRef/>
      </w:r>
      <w:r>
        <w:t xml:space="preserve"> </w:t>
      </w:r>
      <w:r>
        <w:rPr>
          <w:rFonts w:hint="cs"/>
          <w:rtl/>
          <w:lang w:bidi="ar-BH"/>
        </w:rPr>
        <w:t xml:space="preserve"> </w:t>
      </w:r>
      <w:r w:rsidRPr="005869C4">
        <w:rPr>
          <w:rFonts w:hint="cs"/>
          <w:rtl/>
          <w:lang w:bidi="ar-BH"/>
        </w:rPr>
        <w:t>لمزيد</w:t>
      </w:r>
      <w:r w:rsidRPr="005869C4">
        <w:rPr>
          <w:rtl/>
          <w:lang w:bidi="ar-BH"/>
        </w:rPr>
        <w:t xml:space="preserve"> </w:t>
      </w:r>
      <w:r w:rsidRPr="005869C4">
        <w:rPr>
          <w:rFonts w:hint="cs"/>
          <w:rtl/>
          <w:lang w:bidi="ar-BH"/>
        </w:rPr>
        <w:t>من</w:t>
      </w:r>
      <w:r w:rsidRPr="005869C4">
        <w:rPr>
          <w:rtl/>
          <w:lang w:bidi="ar-BH"/>
        </w:rPr>
        <w:t xml:space="preserve"> </w:t>
      </w:r>
      <w:r w:rsidRPr="005869C4">
        <w:rPr>
          <w:rFonts w:hint="cs"/>
          <w:rtl/>
          <w:lang w:bidi="ar-BH"/>
        </w:rPr>
        <w:t>المعلومات</w:t>
      </w:r>
      <w:r w:rsidRPr="005869C4">
        <w:rPr>
          <w:rtl/>
          <w:lang w:bidi="ar-BH"/>
        </w:rPr>
        <w:t xml:space="preserve"> </w:t>
      </w:r>
      <w:r w:rsidRPr="005869C4">
        <w:rPr>
          <w:rFonts w:hint="cs"/>
          <w:rtl/>
          <w:lang w:bidi="ar-BH"/>
        </w:rPr>
        <w:t>يمكن</w:t>
      </w:r>
      <w:r w:rsidRPr="005869C4">
        <w:rPr>
          <w:rtl/>
          <w:lang w:bidi="ar-BH"/>
        </w:rPr>
        <w:t xml:space="preserve"> </w:t>
      </w:r>
      <w:r w:rsidRPr="005869C4">
        <w:rPr>
          <w:rFonts w:hint="cs"/>
          <w:rtl/>
          <w:lang w:bidi="ar-BH"/>
        </w:rPr>
        <w:t>الرجوع</w:t>
      </w:r>
      <w:r w:rsidRPr="005869C4">
        <w:rPr>
          <w:rtl/>
          <w:lang w:bidi="ar-BH"/>
        </w:rPr>
        <w:t xml:space="preserve"> </w:t>
      </w:r>
      <w:r w:rsidRPr="005869C4">
        <w:rPr>
          <w:rFonts w:hint="cs"/>
          <w:rtl/>
          <w:lang w:bidi="ar-BH"/>
        </w:rPr>
        <w:t>لتقرير</w:t>
      </w:r>
      <w:r w:rsidRPr="005869C4">
        <w:rPr>
          <w:rtl/>
          <w:lang w:bidi="ar-BH"/>
        </w:rPr>
        <w:t xml:space="preserve"> </w:t>
      </w:r>
      <w:r w:rsidRPr="005869C4">
        <w:rPr>
          <w:rFonts w:hint="cs"/>
          <w:rtl/>
          <w:lang w:bidi="ar-BH"/>
        </w:rPr>
        <w:t>السنوي</w:t>
      </w:r>
      <w:r w:rsidRPr="005869C4">
        <w:rPr>
          <w:rtl/>
          <w:lang w:bidi="ar-BH"/>
        </w:rPr>
        <w:t xml:space="preserve"> </w:t>
      </w:r>
      <w:r w:rsidRPr="005869C4">
        <w:rPr>
          <w:rFonts w:hint="cs"/>
          <w:rtl/>
          <w:lang w:bidi="ar-BH"/>
        </w:rPr>
        <w:t>الرابع</w:t>
      </w:r>
      <w:r w:rsidRPr="005869C4">
        <w:rPr>
          <w:rtl/>
          <w:lang w:bidi="ar-BH"/>
        </w:rPr>
        <w:t xml:space="preserve"> </w:t>
      </w:r>
      <w:r w:rsidRPr="005869C4">
        <w:rPr>
          <w:rFonts w:hint="cs"/>
          <w:rtl/>
          <w:lang w:bidi="ar-BH"/>
        </w:rPr>
        <w:t>للمؤسسة</w:t>
      </w:r>
      <w:r w:rsidRPr="005869C4">
        <w:rPr>
          <w:rtl/>
          <w:lang w:bidi="ar-BH"/>
        </w:rPr>
        <w:t xml:space="preserve"> </w:t>
      </w:r>
      <w:r w:rsidRPr="005869C4">
        <w:rPr>
          <w:rFonts w:hint="cs"/>
          <w:rtl/>
          <w:lang w:bidi="ar-BH"/>
        </w:rPr>
        <w:t>الوطنية</w:t>
      </w:r>
      <w:r w:rsidRPr="005869C4">
        <w:rPr>
          <w:rtl/>
          <w:lang w:bidi="ar-BH"/>
        </w:rPr>
        <w:t xml:space="preserve"> </w:t>
      </w:r>
      <w:r w:rsidRPr="005869C4">
        <w:rPr>
          <w:rFonts w:hint="cs"/>
          <w:rtl/>
          <w:lang w:bidi="ar-BH"/>
        </w:rPr>
        <w:t>لحقوق</w:t>
      </w:r>
      <w:r w:rsidRPr="005869C4">
        <w:rPr>
          <w:rtl/>
          <w:lang w:bidi="ar-BH"/>
        </w:rPr>
        <w:t xml:space="preserve"> </w:t>
      </w:r>
      <w:r w:rsidRPr="005869C4">
        <w:rPr>
          <w:rFonts w:hint="cs"/>
          <w:rtl/>
          <w:lang w:bidi="ar-BH"/>
        </w:rPr>
        <w:t>الإنسان</w:t>
      </w:r>
      <w:r w:rsidRPr="005869C4">
        <w:rPr>
          <w:rtl/>
          <w:lang w:bidi="ar-BH"/>
        </w:rPr>
        <w:t xml:space="preserve"> </w:t>
      </w:r>
      <w:r w:rsidRPr="005869C4">
        <w:rPr>
          <w:rFonts w:hint="cs"/>
          <w:rtl/>
          <w:lang w:bidi="ar-BH"/>
        </w:rPr>
        <w:t>لعام</w:t>
      </w:r>
      <w:r w:rsidRPr="005869C4">
        <w:rPr>
          <w:rtl/>
          <w:lang w:bidi="ar-BH"/>
        </w:rPr>
        <w:t xml:space="preserve"> 2016</w:t>
      </w:r>
      <w:r w:rsidRPr="005869C4">
        <w:rPr>
          <w:rFonts w:hint="cs"/>
          <w:rtl/>
          <w:lang w:bidi="ar-BH"/>
        </w:rPr>
        <w:t>،</w:t>
      </w:r>
      <w:r w:rsidRPr="005869C4">
        <w:rPr>
          <w:rtl/>
          <w:lang w:bidi="ar-BH"/>
        </w:rPr>
        <w:t xml:space="preserve"> </w:t>
      </w:r>
      <w:r w:rsidRPr="005869C4">
        <w:rPr>
          <w:rFonts w:hint="cs"/>
          <w:rtl/>
          <w:lang w:bidi="ar-BH"/>
        </w:rPr>
        <w:t>الفصل</w:t>
      </w:r>
      <w:r w:rsidRPr="005869C4">
        <w:rPr>
          <w:rtl/>
          <w:lang w:bidi="ar-BH"/>
        </w:rPr>
        <w:t xml:space="preserve"> </w:t>
      </w:r>
      <w:r w:rsidRPr="005869C4">
        <w:rPr>
          <w:rFonts w:hint="cs"/>
          <w:rtl/>
          <w:lang w:bidi="ar-BH"/>
        </w:rPr>
        <w:t>الثاني</w:t>
      </w:r>
      <w:r w:rsidRPr="005869C4">
        <w:rPr>
          <w:rtl/>
          <w:lang w:bidi="ar-BH"/>
        </w:rPr>
        <w:t xml:space="preserve"> (</w:t>
      </w:r>
      <w:r w:rsidRPr="005869C4">
        <w:rPr>
          <w:rFonts w:hint="cs"/>
          <w:rtl/>
          <w:lang w:bidi="ar-BH"/>
        </w:rPr>
        <w:t>الآراء</w:t>
      </w:r>
      <w:r w:rsidRPr="005869C4">
        <w:rPr>
          <w:rtl/>
          <w:lang w:bidi="ar-BH"/>
        </w:rPr>
        <w:t xml:space="preserve"> </w:t>
      </w:r>
      <w:r w:rsidRPr="005869C4">
        <w:rPr>
          <w:rFonts w:hint="cs"/>
          <w:rtl/>
          <w:lang w:bidi="ar-BH"/>
        </w:rPr>
        <w:t>الاستشارية</w:t>
      </w:r>
      <w:r w:rsidRPr="005869C4">
        <w:rPr>
          <w:rtl/>
          <w:lang w:bidi="ar-BH"/>
        </w:rPr>
        <w:t xml:space="preserve"> </w:t>
      </w:r>
      <w:r w:rsidRPr="005869C4">
        <w:rPr>
          <w:rFonts w:hint="cs"/>
          <w:rtl/>
          <w:lang w:bidi="ar-BH"/>
        </w:rPr>
        <w:t>المرفوعة</w:t>
      </w:r>
      <w:r w:rsidRPr="005869C4">
        <w:rPr>
          <w:rtl/>
          <w:lang w:bidi="ar-BH"/>
        </w:rPr>
        <w:t xml:space="preserve"> </w:t>
      </w:r>
      <w:r w:rsidRPr="005869C4">
        <w:rPr>
          <w:rFonts w:hint="cs"/>
          <w:rtl/>
          <w:lang w:bidi="ar-BH"/>
        </w:rPr>
        <w:t>من</w:t>
      </w:r>
      <w:r w:rsidRPr="005869C4">
        <w:rPr>
          <w:rtl/>
          <w:lang w:bidi="ar-BH"/>
        </w:rPr>
        <w:t xml:space="preserve"> </w:t>
      </w:r>
      <w:r w:rsidRPr="005869C4">
        <w:rPr>
          <w:rFonts w:hint="cs"/>
          <w:rtl/>
          <w:lang w:bidi="ar-BH"/>
        </w:rPr>
        <w:t>المؤسسة</w:t>
      </w:r>
      <w:r w:rsidRPr="005869C4">
        <w:rPr>
          <w:rtl/>
          <w:lang w:bidi="ar-BH"/>
        </w:rPr>
        <w:t xml:space="preserve"> </w:t>
      </w:r>
      <w:r w:rsidRPr="005869C4">
        <w:rPr>
          <w:rFonts w:hint="cs"/>
          <w:rtl/>
          <w:lang w:bidi="ar-BH"/>
        </w:rPr>
        <w:t>الوطنية</w:t>
      </w:r>
      <w:r w:rsidRPr="005869C4">
        <w:rPr>
          <w:rtl/>
          <w:lang w:bidi="ar-BH"/>
        </w:rPr>
        <w:t xml:space="preserve"> </w:t>
      </w:r>
      <w:r w:rsidRPr="005869C4">
        <w:rPr>
          <w:rFonts w:hint="cs"/>
          <w:rtl/>
          <w:lang w:bidi="ar-BH"/>
        </w:rPr>
        <w:t>لحقوق</w:t>
      </w:r>
      <w:r w:rsidRPr="005869C4">
        <w:rPr>
          <w:rtl/>
          <w:lang w:bidi="ar-BH"/>
        </w:rPr>
        <w:t xml:space="preserve"> </w:t>
      </w:r>
      <w:r w:rsidRPr="005869C4">
        <w:rPr>
          <w:rFonts w:hint="cs"/>
          <w:rtl/>
          <w:lang w:bidi="ar-BH"/>
        </w:rPr>
        <w:t>الإنسان</w:t>
      </w:r>
      <w:r w:rsidRPr="005869C4">
        <w:rPr>
          <w:rtl/>
          <w:lang w:bidi="ar-BH"/>
        </w:rPr>
        <w:t>)</w:t>
      </w:r>
      <w:r w:rsidRPr="005869C4">
        <w:rPr>
          <w:rFonts w:hint="cs"/>
          <w:rtl/>
          <w:lang w:bidi="ar-BH"/>
        </w:rPr>
        <w:t>،</w:t>
      </w:r>
      <w:r w:rsidRPr="00252E4F">
        <w:rPr>
          <w:rFonts w:hint="cs"/>
          <w:rtl/>
        </w:rPr>
        <w:t xml:space="preserve"> </w:t>
      </w:r>
      <w:r w:rsidRPr="00252E4F">
        <w:rPr>
          <w:rFonts w:hint="cs"/>
          <w:rtl/>
          <w:lang w:bidi="ar-BH"/>
        </w:rPr>
        <w:t>الفرع</w:t>
      </w:r>
      <w:r w:rsidRPr="00252E4F">
        <w:rPr>
          <w:rtl/>
          <w:lang w:bidi="ar-BH"/>
        </w:rPr>
        <w:t xml:space="preserve"> </w:t>
      </w:r>
      <w:r w:rsidRPr="00252E4F">
        <w:rPr>
          <w:rFonts w:hint="cs"/>
          <w:rtl/>
          <w:lang w:bidi="ar-BH"/>
        </w:rPr>
        <w:t>الأول</w:t>
      </w:r>
      <w:r w:rsidRPr="004477D0">
        <w:rPr>
          <w:rFonts w:hint="cs"/>
          <w:rtl/>
        </w:rPr>
        <w:t xml:space="preserve"> </w:t>
      </w:r>
      <w:r>
        <w:rPr>
          <w:rFonts w:hint="cs"/>
          <w:rtl/>
        </w:rPr>
        <w:t>(</w:t>
      </w:r>
      <w:r w:rsidRPr="004477D0">
        <w:rPr>
          <w:rFonts w:hint="cs"/>
          <w:rtl/>
          <w:lang w:bidi="ar-BH"/>
        </w:rPr>
        <w:t>الآراء</w:t>
      </w:r>
      <w:r w:rsidRPr="004477D0">
        <w:rPr>
          <w:rtl/>
          <w:lang w:bidi="ar-BH"/>
        </w:rPr>
        <w:t xml:space="preserve"> </w:t>
      </w:r>
      <w:r w:rsidRPr="004477D0">
        <w:rPr>
          <w:rFonts w:hint="cs"/>
          <w:rtl/>
          <w:lang w:bidi="ar-BH"/>
        </w:rPr>
        <w:t>الاستشارية</w:t>
      </w:r>
      <w:r w:rsidRPr="004477D0">
        <w:rPr>
          <w:rtl/>
          <w:lang w:bidi="ar-BH"/>
        </w:rPr>
        <w:t xml:space="preserve"> </w:t>
      </w:r>
      <w:r w:rsidRPr="004477D0">
        <w:rPr>
          <w:rFonts w:hint="cs"/>
          <w:rtl/>
          <w:lang w:bidi="ar-BH"/>
        </w:rPr>
        <w:t>المرفوعة</w:t>
      </w:r>
      <w:r w:rsidRPr="004477D0">
        <w:rPr>
          <w:rtl/>
          <w:lang w:bidi="ar-BH"/>
        </w:rPr>
        <w:t xml:space="preserve"> </w:t>
      </w:r>
      <w:r w:rsidRPr="004477D0">
        <w:rPr>
          <w:rFonts w:hint="cs"/>
          <w:rtl/>
          <w:lang w:bidi="ar-BH"/>
        </w:rPr>
        <w:t>إلى</w:t>
      </w:r>
      <w:r w:rsidRPr="004477D0">
        <w:rPr>
          <w:rtl/>
          <w:lang w:bidi="ar-BH"/>
        </w:rPr>
        <w:t xml:space="preserve"> </w:t>
      </w:r>
      <w:r w:rsidRPr="004477D0">
        <w:rPr>
          <w:rFonts w:hint="cs"/>
          <w:rtl/>
          <w:lang w:bidi="ar-BH"/>
        </w:rPr>
        <w:t>السلطة</w:t>
      </w:r>
      <w:r w:rsidRPr="004477D0">
        <w:rPr>
          <w:rtl/>
          <w:lang w:bidi="ar-BH"/>
        </w:rPr>
        <w:t xml:space="preserve"> </w:t>
      </w:r>
      <w:r w:rsidRPr="004477D0">
        <w:rPr>
          <w:rFonts w:hint="cs"/>
          <w:rtl/>
          <w:lang w:bidi="ar-BH"/>
        </w:rPr>
        <w:t>التشريعية</w:t>
      </w:r>
      <w:r>
        <w:rPr>
          <w:rFonts w:hint="cs"/>
          <w:rtl/>
          <w:lang w:bidi="ar-BH"/>
        </w:rPr>
        <w:t>)</w:t>
      </w:r>
      <w:r w:rsidRPr="004477D0">
        <w:rPr>
          <w:rFonts w:hint="cs"/>
          <w:rtl/>
          <w:lang w:bidi="ar-BH"/>
        </w:rPr>
        <w:t>،</w:t>
      </w:r>
      <w:r w:rsidRPr="004477D0">
        <w:rPr>
          <w:rtl/>
          <w:lang w:bidi="ar-BH"/>
        </w:rPr>
        <w:t xml:space="preserve"> </w:t>
      </w:r>
      <w:r>
        <w:rPr>
          <w:rFonts w:hint="cs"/>
          <w:rtl/>
          <w:lang w:bidi="ar-BH"/>
        </w:rPr>
        <w:t>2- مجلس النواب</w:t>
      </w:r>
      <w:r w:rsidRPr="004477D0">
        <w:rPr>
          <w:rFonts w:hint="cs"/>
          <w:rtl/>
          <w:lang w:bidi="ar-BH"/>
        </w:rPr>
        <w:t>،</w:t>
      </w:r>
      <w:r w:rsidRPr="004477D0">
        <w:rPr>
          <w:rtl/>
          <w:lang w:bidi="ar-BH"/>
        </w:rPr>
        <w:t xml:space="preserve">  </w:t>
      </w:r>
      <w:r w:rsidRPr="005869C4">
        <w:rPr>
          <w:rtl/>
          <w:lang w:bidi="ar-BH"/>
        </w:rPr>
        <w:t xml:space="preserve"> </w:t>
      </w:r>
      <w:r>
        <w:rPr>
          <w:rFonts w:hint="cs"/>
          <w:rtl/>
          <w:lang w:bidi="ar-BH"/>
        </w:rPr>
        <w:t>أولا</w:t>
      </w:r>
      <w:r w:rsidRPr="005869C4">
        <w:rPr>
          <w:rtl/>
          <w:lang w:bidi="ar-BH"/>
        </w:rPr>
        <w:t xml:space="preserve">: </w:t>
      </w:r>
      <w:r>
        <w:rPr>
          <w:rFonts w:hint="cs"/>
          <w:rtl/>
          <w:lang w:bidi="ar-BH"/>
        </w:rPr>
        <w:t>الاقتراح بقانون بتعديل المادتين (27) و(41) من أحكام القانون رقم (18) لسنة 2014 بإصدار قانون مؤسسة الإصلاح والتأهيل</w:t>
      </w:r>
      <w:r w:rsidRPr="005869C4">
        <w:rPr>
          <w:rFonts w:hint="cs"/>
          <w:rtl/>
          <w:lang w:bidi="ar-BH"/>
        </w:rPr>
        <w:t>،</w:t>
      </w:r>
      <w:r w:rsidRPr="005869C4">
        <w:rPr>
          <w:rtl/>
          <w:lang w:bidi="ar-BH"/>
        </w:rPr>
        <w:t xml:space="preserve"> </w:t>
      </w:r>
      <w:r w:rsidRPr="005869C4">
        <w:rPr>
          <w:rFonts w:hint="cs"/>
          <w:rtl/>
          <w:lang w:bidi="ar-BH"/>
        </w:rPr>
        <w:t>الصفحات</w:t>
      </w:r>
      <w:r w:rsidRPr="005869C4">
        <w:rPr>
          <w:rtl/>
          <w:lang w:bidi="ar-BH"/>
        </w:rPr>
        <w:t xml:space="preserve"> </w:t>
      </w:r>
      <w:r>
        <w:rPr>
          <w:rFonts w:hint="cs"/>
          <w:rtl/>
          <w:lang w:bidi="ar-BH"/>
        </w:rPr>
        <w:t>25</w:t>
      </w:r>
      <w:r w:rsidRPr="005869C4">
        <w:rPr>
          <w:rtl/>
          <w:lang w:bidi="ar-BH"/>
        </w:rPr>
        <w:t>-</w:t>
      </w:r>
      <w:r>
        <w:rPr>
          <w:rFonts w:hint="cs"/>
          <w:rtl/>
          <w:lang w:bidi="ar-BH"/>
        </w:rPr>
        <w:t>26</w:t>
      </w:r>
      <w:r w:rsidRPr="005869C4">
        <w:rPr>
          <w:rtl/>
          <w:lang w:bidi="ar-BH"/>
        </w:rPr>
        <w:t>.</w:t>
      </w:r>
    </w:p>
    <w:p w:rsidR="00CD5434" w:rsidRPr="005869C4" w:rsidRDefault="00CD5434" w:rsidP="00CD5434">
      <w:pPr>
        <w:pStyle w:val="FootnoteText"/>
        <w:bidi/>
        <w:rPr>
          <w:rtl/>
          <w:lang w:bidi="ar-BH"/>
        </w:rPr>
      </w:pPr>
    </w:p>
  </w:footnote>
  <w:footnote w:id="6">
    <w:p w:rsidR="00CD5434" w:rsidRPr="00B42ACC" w:rsidRDefault="00CD5434" w:rsidP="00CD5434">
      <w:pPr>
        <w:pStyle w:val="FootnoteText"/>
        <w:bidi/>
        <w:rPr>
          <w:rtl/>
          <w:lang w:bidi="ar-BH"/>
        </w:rPr>
      </w:pPr>
      <w:r>
        <w:rPr>
          <w:rStyle w:val="FootnoteReference"/>
        </w:rPr>
        <w:footnoteRef/>
      </w:r>
      <w:r>
        <w:t xml:space="preserve"> </w:t>
      </w:r>
      <w:r>
        <w:rPr>
          <w:rFonts w:hint="cs"/>
          <w:rtl/>
          <w:lang w:bidi="ar-BH"/>
        </w:rPr>
        <w:t xml:space="preserve"> لمزيد من المعلومات </w:t>
      </w:r>
      <w:r w:rsidRPr="00B42ACC">
        <w:rPr>
          <w:rFonts w:hint="cs"/>
          <w:rtl/>
          <w:lang w:bidi="ar-BH"/>
        </w:rPr>
        <w:t>يمكن</w:t>
      </w:r>
      <w:r w:rsidRPr="00B42ACC">
        <w:rPr>
          <w:rtl/>
          <w:lang w:bidi="ar-BH"/>
        </w:rPr>
        <w:t xml:space="preserve"> </w:t>
      </w:r>
      <w:r w:rsidRPr="00B42ACC">
        <w:rPr>
          <w:rFonts w:hint="cs"/>
          <w:rtl/>
          <w:lang w:bidi="ar-BH"/>
        </w:rPr>
        <w:t>الرجوع</w:t>
      </w:r>
      <w:r w:rsidRPr="00B42ACC">
        <w:rPr>
          <w:rtl/>
          <w:lang w:bidi="ar-BH"/>
        </w:rPr>
        <w:t xml:space="preserve"> </w:t>
      </w:r>
      <w:r w:rsidRPr="00B42ACC">
        <w:rPr>
          <w:rFonts w:hint="cs"/>
          <w:rtl/>
          <w:lang w:bidi="ar-BH"/>
        </w:rPr>
        <w:t>لتقرير</w:t>
      </w:r>
      <w:r w:rsidRPr="00B42ACC">
        <w:rPr>
          <w:rtl/>
          <w:lang w:bidi="ar-BH"/>
        </w:rPr>
        <w:t xml:space="preserve"> </w:t>
      </w:r>
      <w:r w:rsidRPr="00B42ACC">
        <w:rPr>
          <w:rFonts w:hint="cs"/>
          <w:rtl/>
          <w:lang w:bidi="ar-BH"/>
        </w:rPr>
        <w:t>السنوي</w:t>
      </w:r>
      <w:r w:rsidRPr="00B42ACC">
        <w:rPr>
          <w:rtl/>
          <w:lang w:bidi="ar-BH"/>
        </w:rPr>
        <w:t xml:space="preserve"> </w:t>
      </w:r>
      <w:r w:rsidRPr="00B42ACC">
        <w:rPr>
          <w:rFonts w:hint="cs"/>
          <w:rtl/>
          <w:lang w:bidi="ar-BH"/>
        </w:rPr>
        <w:t>الرابع</w:t>
      </w:r>
      <w:r w:rsidRPr="00B42ACC">
        <w:rPr>
          <w:rtl/>
          <w:lang w:bidi="ar-BH"/>
        </w:rPr>
        <w:t xml:space="preserve"> </w:t>
      </w:r>
      <w:r w:rsidRPr="00B42ACC">
        <w:rPr>
          <w:rFonts w:hint="cs"/>
          <w:rtl/>
          <w:lang w:bidi="ar-BH"/>
        </w:rPr>
        <w:t>للمؤسسة</w:t>
      </w:r>
      <w:r w:rsidRPr="00B42ACC">
        <w:rPr>
          <w:rtl/>
          <w:lang w:bidi="ar-BH"/>
        </w:rPr>
        <w:t xml:space="preserve"> </w:t>
      </w:r>
      <w:r w:rsidRPr="00B42ACC">
        <w:rPr>
          <w:rFonts w:hint="cs"/>
          <w:rtl/>
          <w:lang w:bidi="ar-BH"/>
        </w:rPr>
        <w:t>الوطنية</w:t>
      </w:r>
      <w:r w:rsidRPr="00B42ACC">
        <w:rPr>
          <w:rtl/>
          <w:lang w:bidi="ar-BH"/>
        </w:rPr>
        <w:t xml:space="preserve"> </w:t>
      </w:r>
      <w:r w:rsidRPr="00B42ACC">
        <w:rPr>
          <w:rFonts w:hint="cs"/>
          <w:rtl/>
          <w:lang w:bidi="ar-BH"/>
        </w:rPr>
        <w:t>لحقوق</w:t>
      </w:r>
      <w:r w:rsidRPr="00B42ACC">
        <w:rPr>
          <w:rtl/>
          <w:lang w:bidi="ar-BH"/>
        </w:rPr>
        <w:t xml:space="preserve"> </w:t>
      </w:r>
      <w:r w:rsidRPr="00B42ACC">
        <w:rPr>
          <w:rFonts w:hint="cs"/>
          <w:rtl/>
          <w:lang w:bidi="ar-BH"/>
        </w:rPr>
        <w:t>الإنسان</w:t>
      </w:r>
      <w:r w:rsidRPr="00B42ACC">
        <w:rPr>
          <w:rtl/>
          <w:lang w:bidi="ar-BH"/>
        </w:rPr>
        <w:t xml:space="preserve"> </w:t>
      </w:r>
      <w:r w:rsidRPr="00B42ACC">
        <w:rPr>
          <w:rFonts w:hint="cs"/>
          <w:rtl/>
          <w:lang w:bidi="ar-BH"/>
        </w:rPr>
        <w:t>لعام</w:t>
      </w:r>
      <w:r w:rsidRPr="00B42ACC">
        <w:rPr>
          <w:rtl/>
          <w:lang w:bidi="ar-BH"/>
        </w:rPr>
        <w:t xml:space="preserve"> 2016</w:t>
      </w:r>
      <w:r w:rsidRPr="00B42ACC">
        <w:rPr>
          <w:rFonts w:hint="cs"/>
          <w:rtl/>
          <w:lang w:bidi="ar-BH"/>
        </w:rPr>
        <w:t>،</w:t>
      </w:r>
      <w:r>
        <w:rPr>
          <w:rFonts w:hint="cs"/>
          <w:rtl/>
          <w:lang w:bidi="ar-BH"/>
        </w:rPr>
        <w:t xml:space="preserve"> الفصل الرابع(قضايا رئيسة ذات تأثير مباشر في أوضاع حقوق الإنسان)، الفرع الأول( أوضاع حقوق الإنسان في مملكة البحرين)، صفحة 63.</w:t>
      </w:r>
    </w:p>
  </w:footnote>
  <w:footnote w:id="7">
    <w:p w:rsidR="00932DE5" w:rsidRPr="0083041A" w:rsidRDefault="00932DE5" w:rsidP="004018A3">
      <w:pPr>
        <w:pStyle w:val="FootnoteText"/>
        <w:bidi/>
        <w:rPr>
          <w:rtl/>
          <w:lang w:bidi="ar-BH"/>
        </w:rPr>
      </w:pPr>
      <w:r>
        <w:rPr>
          <w:rStyle w:val="FootnoteReference"/>
        </w:rPr>
        <w:footnoteRef/>
      </w:r>
      <w:r>
        <w:t xml:space="preserve"> </w:t>
      </w:r>
      <w:r>
        <w:rPr>
          <w:rFonts w:hint="cs"/>
          <w:rtl/>
          <w:lang w:bidi="ar-BH"/>
        </w:rPr>
        <w:t xml:space="preserve"> لمزيد من المعلومات يمكن الرجوع لتقرير السنوي الأول للمؤسسة الوطنية لحقوق الإنسان لعام 2013، ثالثا:  الحق في المحاكمة العادلة، الفقرة رقم 10 صفحة 55.</w:t>
      </w:r>
    </w:p>
  </w:footnote>
  <w:footnote w:id="8">
    <w:p w:rsidR="00CD5434" w:rsidRPr="0031100F" w:rsidRDefault="00CD5434" w:rsidP="00CD5434">
      <w:pPr>
        <w:pStyle w:val="FootnoteText"/>
        <w:bidi/>
        <w:jc w:val="lowKashida"/>
        <w:rPr>
          <w:rtl/>
          <w:lang w:bidi="ar-BH"/>
        </w:rPr>
      </w:pPr>
      <w:r>
        <w:rPr>
          <w:rStyle w:val="FootnoteReference"/>
        </w:rPr>
        <w:footnoteRef/>
      </w:r>
      <w:r>
        <w:t xml:space="preserve"> </w:t>
      </w:r>
      <w:r>
        <w:rPr>
          <w:rFonts w:hint="cs"/>
          <w:rtl/>
        </w:rPr>
        <w:t xml:space="preserve"> </w:t>
      </w:r>
      <w:r>
        <w:rPr>
          <w:rFonts w:hint="cs"/>
          <w:rtl/>
          <w:lang w:bidi="ar-BH"/>
        </w:rPr>
        <w:t>لمزيد من المعلومات يمكن الرجوع لتقرير السنوي الرابع للمؤسسة الوطنية لحقوق الإنسان لعام 2016، الفصل الثاني (الآراء الاستشارية المرفوعة من المؤسسة الوطنية لحقوق الإنسان)،</w:t>
      </w:r>
      <w:r w:rsidRPr="00252E4F">
        <w:rPr>
          <w:rFonts w:hint="cs"/>
          <w:rtl/>
        </w:rPr>
        <w:t xml:space="preserve"> </w:t>
      </w:r>
      <w:r w:rsidRPr="00252E4F">
        <w:rPr>
          <w:rFonts w:hint="cs"/>
          <w:rtl/>
          <w:lang w:bidi="ar-BH"/>
        </w:rPr>
        <w:t>الفرع</w:t>
      </w:r>
      <w:r w:rsidRPr="00252E4F">
        <w:rPr>
          <w:rtl/>
          <w:lang w:bidi="ar-BH"/>
        </w:rPr>
        <w:t xml:space="preserve"> </w:t>
      </w:r>
      <w:r w:rsidRPr="00252E4F">
        <w:rPr>
          <w:rFonts w:hint="cs"/>
          <w:rtl/>
          <w:lang w:bidi="ar-BH"/>
        </w:rPr>
        <w:t>الأول</w:t>
      </w:r>
      <w:r w:rsidRPr="00252E4F">
        <w:rPr>
          <w:rtl/>
          <w:lang w:bidi="ar-BH"/>
        </w:rPr>
        <w:t xml:space="preserve"> </w:t>
      </w:r>
      <w:r>
        <w:rPr>
          <w:rFonts w:hint="cs"/>
          <w:rtl/>
          <w:lang w:bidi="ar-BH"/>
        </w:rPr>
        <w:t xml:space="preserve">(الآراء الاستشارية المرفوعة إلى السلطة التشريعية)، 1- مجلس الشورى،  ثانيا: مشروع قانون بتعديل بعض </w:t>
      </w:r>
      <w:r w:rsidRPr="0031100F">
        <w:rPr>
          <w:rFonts w:hint="cs"/>
          <w:rtl/>
          <w:lang w:bidi="ar-BH"/>
        </w:rPr>
        <w:t>أحكام</w:t>
      </w:r>
      <w:r w:rsidRPr="0031100F">
        <w:rPr>
          <w:rtl/>
          <w:lang w:bidi="ar-BH"/>
        </w:rPr>
        <w:t xml:space="preserve"> </w:t>
      </w:r>
      <w:r w:rsidRPr="0031100F">
        <w:rPr>
          <w:rFonts w:hint="cs"/>
          <w:rtl/>
          <w:lang w:bidi="ar-BH"/>
        </w:rPr>
        <w:t>قنون</w:t>
      </w:r>
      <w:r w:rsidRPr="0031100F">
        <w:rPr>
          <w:rtl/>
          <w:lang w:bidi="ar-BH"/>
        </w:rPr>
        <w:t xml:space="preserve"> </w:t>
      </w:r>
      <w:r w:rsidRPr="0031100F">
        <w:rPr>
          <w:rFonts w:hint="cs"/>
          <w:rtl/>
          <w:lang w:bidi="ar-BH"/>
        </w:rPr>
        <w:t>الإجراءات</w:t>
      </w:r>
      <w:r w:rsidRPr="0031100F">
        <w:rPr>
          <w:rtl/>
          <w:lang w:bidi="ar-BH"/>
        </w:rPr>
        <w:t xml:space="preserve"> </w:t>
      </w:r>
      <w:r w:rsidRPr="0031100F">
        <w:rPr>
          <w:rFonts w:hint="cs"/>
          <w:rtl/>
          <w:lang w:bidi="ar-BH"/>
        </w:rPr>
        <w:t>الجنائية</w:t>
      </w:r>
      <w:r w:rsidRPr="0031100F">
        <w:rPr>
          <w:rtl/>
          <w:lang w:bidi="ar-BH"/>
        </w:rPr>
        <w:t xml:space="preserve"> </w:t>
      </w:r>
      <w:r w:rsidRPr="0031100F">
        <w:rPr>
          <w:rFonts w:hint="cs"/>
          <w:rtl/>
          <w:lang w:bidi="ar-BH"/>
        </w:rPr>
        <w:t>الصادر</w:t>
      </w:r>
      <w:r w:rsidRPr="0031100F">
        <w:rPr>
          <w:rtl/>
          <w:lang w:bidi="ar-BH"/>
        </w:rPr>
        <w:t xml:space="preserve"> </w:t>
      </w:r>
      <w:r w:rsidRPr="0031100F">
        <w:rPr>
          <w:rFonts w:hint="cs"/>
          <w:rtl/>
          <w:lang w:bidi="ar-BH"/>
        </w:rPr>
        <w:t>بمرسوم</w:t>
      </w:r>
      <w:r w:rsidRPr="0031100F">
        <w:rPr>
          <w:rtl/>
          <w:lang w:bidi="ar-BH"/>
        </w:rPr>
        <w:t xml:space="preserve"> </w:t>
      </w:r>
      <w:r w:rsidRPr="0031100F">
        <w:rPr>
          <w:rFonts w:hint="cs"/>
          <w:rtl/>
          <w:lang w:bidi="ar-BH"/>
        </w:rPr>
        <w:t>بقانون</w:t>
      </w:r>
      <w:r w:rsidRPr="0031100F">
        <w:rPr>
          <w:rtl/>
          <w:lang w:bidi="ar-BH"/>
        </w:rPr>
        <w:t xml:space="preserve"> </w:t>
      </w:r>
      <w:r w:rsidRPr="0031100F">
        <w:rPr>
          <w:rFonts w:hint="cs"/>
          <w:rtl/>
          <w:lang w:bidi="ar-BH"/>
        </w:rPr>
        <w:t>رقم</w:t>
      </w:r>
      <w:r w:rsidRPr="0031100F">
        <w:rPr>
          <w:rtl/>
          <w:lang w:bidi="ar-BH"/>
        </w:rPr>
        <w:t xml:space="preserve"> (46) </w:t>
      </w:r>
      <w:r w:rsidRPr="0031100F">
        <w:rPr>
          <w:rFonts w:hint="cs"/>
          <w:rtl/>
          <w:lang w:bidi="ar-BH"/>
        </w:rPr>
        <w:t>لسنة</w:t>
      </w:r>
      <w:r w:rsidRPr="0031100F">
        <w:rPr>
          <w:rtl/>
          <w:lang w:bidi="ar-BH"/>
        </w:rPr>
        <w:t xml:space="preserve"> 2002</w:t>
      </w:r>
      <w:r>
        <w:rPr>
          <w:rFonts w:hint="cs"/>
          <w:rtl/>
          <w:lang w:bidi="ar-BH"/>
        </w:rPr>
        <w:t xml:space="preserve"> (المعد في ضوء الاقتراح بقانون المقدم من مجلس النواب)، الصفحات 19-24.</w:t>
      </w:r>
    </w:p>
  </w:footnote>
  <w:footnote w:id="9">
    <w:p w:rsidR="00CD5434" w:rsidRPr="00053832" w:rsidRDefault="00CD5434" w:rsidP="00CD5434">
      <w:pPr>
        <w:pStyle w:val="FootnoteText"/>
        <w:bidi/>
        <w:jc w:val="lowKashida"/>
        <w:rPr>
          <w:rtl/>
          <w:lang w:bidi="ar-BH"/>
        </w:rPr>
      </w:pPr>
      <w:r>
        <w:rPr>
          <w:rStyle w:val="FootnoteReference"/>
        </w:rPr>
        <w:footnoteRef/>
      </w:r>
      <w:r>
        <w:t xml:space="preserve"> </w:t>
      </w:r>
      <w:r>
        <w:rPr>
          <w:rFonts w:hint="cs"/>
          <w:rtl/>
        </w:rPr>
        <w:t xml:space="preserve"> </w:t>
      </w:r>
      <w:r w:rsidRPr="00053832">
        <w:rPr>
          <w:rFonts w:hint="cs"/>
          <w:rtl/>
        </w:rPr>
        <w:t>لمزيد</w:t>
      </w:r>
      <w:r w:rsidRPr="00053832">
        <w:rPr>
          <w:rtl/>
        </w:rPr>
        <w:t xml:space="preserve"> </w:t>
      </w:r>
      <w:r w:rsidRPr="00053832">
        <w:rPr>
          <w:rFonts w:hint="cs"/>
          <w:rtl/>
        </w:rPr>
        <w:t>من</w:t>
      </w:r>
      <w:r w:rsidRPr="00053832">
        <w:rPr>
          <w:rtl/>
        </w:rPr>
        <w:t xml:space="preserve"> </w:t>
      </w:r>
      <w:r w:rsidRPr="00053832">
        <w:rPr>
          <w:rFonts w:hint="cs"/>
          <w:rtl/>
        </w:rPr>
        <w:t>المعلومات</w:t>
      </w:r>
      <w:r w:rsidRPr="00053832">
        <w:rPr>
          <w:rtl/>
        </w:rPr>
        <w:t xml:space="preserve"> </w:t>
      </w:r>
      <w:r w:rsidRPr="00053832">
        <w:rPr>
          <w:rFonts w:hint="cs"/>
          <w:rtl/>
        </w:rPr>
        <w:t>يمكن</w:t>
      </w:r>
      <w:r w:rsidRPr="00053832">
        <w:rPr>
          <w:rtl/>
        </w:rPr>
        <w:t xml:space="preserve"> </w:t>
      </w:r>
      <w:r w:rsidRPr="00053832">
        <w:rPr>
          <w:rFonts w:hint="cs"/>
          <w:rtl/>
        </w:rPr>
        <w:t>الرجوع</w:t>
      </w:r>
      <w:r w:rsidRPr="00053832">
        <w:rPr>
          <w:rtl/>
        </w:rPr>
        <w:t xml:space="preserve"> </w:t>
      </w:r>
      <w:r w:rsidRPr="00053832">
        <w:rPr>
          <w:rFonts w:hint="cs"/>
          <w:rtl/>
        </w:rPr>
        <w:t>لتقرير</w:t>
      </w:r>
      <w:r w:rsidRPr="00053832">
        <w:rPr>
          <w:rtl/>
        </w:rPr>
        <w:t xml:space="preserve"> </w:t>
      </w:r>
      <w:r w:rsidRPr="00053832">
        <w:rPr>
          <w:rFonts w:hint="cs"/>
          <w:rtl/>
        </w:rPr>
        <w:t>السنوي</w:t>
      </w:r>
      <w:r w:rsidRPr="00053832">
        <w:rPr>
          <w:rtl/>
        </w:rPr>
        <w:t xml:space="preserve"> </w:t>
      </w:r>
      <w:r w:rsidRPr="00053832">
        <w:rPr>
          <w:rFonts w:hint="cs"/>
          <w:rtl/>
        </w:rPr>
        <w:t>الرابع</w:t>
      </w:r>
      <w:r w:rsidRPr="00053832">
        <w:rPr>
          <w:rtl/>
        </w:rPr>
        <w:t xml:space="preserve"> </w:t>
      </w:r>
      <w:r w:rsidRPr="00053832">
        <w:rPr>
          <w:rFonts w:hint="cs"/>
          <w:rtl/>
        </w:rPr>
        <w:t>للمؤسسة</w:t>
      </w:r>
      <w:r w:rsidRPr="00053832">
        <w:rPr>
          <w:rtl/>
        </w:rPr>
        <w:t xml:space="preserve"> </w:t>
      </w:r>
      <w:r w:rsidRPr="00053832">
        <w:rPr>
          <w:rFonts w:hint="cs"/>
          <w:rtl/>
        </w:rPr>
        <w:t>الوطنية</w:t>
      </w:r>
      <w:r w:rsidRPr="00053832">
        <w:rPr>
          <w:rtl/>
        </w:rPr>
        <w:t xml:space="preserve"> </w:t>
      </w:r>
      <w:r w:rsidRPr="00053832">
        <w:rPr>
          <w:rFonts w:hint="cs"/>
          <w:rtl/>
        </w:rPr>
        <w:t>لحقوق</w:t>
      </w:r>
      <w:r w:rsidRPr="00053832">
        <w:rPr>
          <w:rtl/>
        </w:rPr>
        <w:t xml:space="preserve"> </w:t>
      </w:r>
      <w:r w:rsidRPr="00053832">
        <w:rPr>
          <w:rFonts w:hint="cs"/>
          <w:rtl/>
        </w:rPr>
        <w:t>الإنسان</w:t>
      </w:r>
      <w:r w:rsidRPr="00053832">
        <w:rPr>
          <w:rtl/>
        </w:rPr>
        <w:t xml:space="preserve"> </w:t>
      </w:r>
      <w:r w:rsidRPr="00053832">
        <w:rPr>
          <w:rFonts w:hint="cs"/>
          <w:rtl/>
        </w:rPr>
        <w:t>لعام</w:t>
      </w:r>
      <w:r w:rsidRPr="00053832">
        <w:rPr>
          <w:rtl/>
        </w:rPr>
        <w:t xml:space="preserve"> 2016</w:t>
      </w:r>
      <w:r w:rsidRPr="00053832">
        <w:rPr>
          <w:rFonts w:hint="cs"/>
          <w:rtl/>
        </w:rPr>
        <w:t>،</w:t>
      </w:r>
      <w:r w:rsidRPr="00053832">
        <w:rPr>
          <w:rtl/>
        </w:rPr>
        <w:t xml:space="preserve"> </w:t>
      </w:r>
      <w:r w:rsidRPr="00053832">
        <w:rPr>
          <w:rFonts w:hint="cs"/>
          <w:rtl/>
        </w:rPr>
        <w:t>الفصل</w:t>
      </w:r>
      <w:r w:rsidRPr="00053832">
        <w:rPr>
          <w:rtl/>
        </w:rPr>
        <w:t xml:space="preserve"> </w:t>
      </w:r>
      <w:r w:rsidRPr="00053832">
        <w:rPr>
          <w:rFonts w:hint="cs"/>
          <w:rtl/>
        </w:rPr>
        <w:t>الرابع</w:t>
      </w:r>
      <w:r w:rsidRPr="00053832">
        <w:rPr>
          <w:rtl/>
        </w:rPr>
        <w:t>(</w:t>
      </w:r>
      <w:r w:rsidRPr="00053832">
        <w:rPr>
          <w:rFonts w:hint="cs"/>
          <w:rtl/>
        </w:rPr>
        <w:t>قضايا</w:t>
      </w:r>
      <w:r w:rsidRPr="00053832">
        <w:rPr>
          <w:rtl/>
        </w:rPr>
        <w:t xml:space="preserve"> </w:t>
      </w:r>
      <w:r w:rsidRPr="00053832">
        <w:rPr>
          <w:rFonts w:hint="cs"/>
          <w:rtl/>
        </w:rPr>
        <w:t>رئيسة</w:t>
      </w:r>
      <w:r w:rsidRPr="00053832">
        <w:rPr>
          <w:rtl/>
        </w:rPr>
        <w:t xml:space="preserve"> </w:t>
      </w:r>
      <w:r w:rsidRPr="00053832">
        <w:rPr>
          <w:rFonts w:hint="cs"/>
          <w:rtl/>
        </w:rPr>
        <w:t>ذات</w:t>
      </w:r>
      <w:r w:rsidRPr="00053832">
        <w:rPr>
          <w:rtl/>
        </w:rPr>
        <w:t xml:space="preserve"> </w:t>
      </w:r>
      <w:r w:rsidRPr="00053832">
        <w:rPr>
          <w:rFonts w:hint="cs"/>
          <w:rtl/>
        </w:rPr>
        <w:t>تأثير</w:t>
      </w:r>
      <w:r w:rsidRPr="00053832">
        <w:rPr>
          <w:rtl/>
        </w:rPr>
        <w:t xml:space="preserve"> </w:t>
      </w:r>
      <w:r w:rsidRPr="00053832">
        <w:rPr>
          <w:rFonts w:hint="cs"/>
          <w:rtl/>
        </w:rPr>
        <w:t>مباشر</w:t>
      </w:r>
      <w:r w:rsidRPr="00053832">
        <w:rPr>
          <w:rtl/>
        </w:rPr>
        <w:t xml:space="preserve"> </w:t>
      </w:r>
      <w:r w:rsidRPr="00053832">
        <w:rPr>
          <w:rFonts w:hint="cs"/>
          <w:rtl/>
        </w:rPr>
        <w:t>في</w:t>
      </w:r>
      <w:r w:rsidRPr="00053832">
        <w:rPr>
          <w:rtl/>
        </w:rPr>
        <w:t xml:space="preserve"> </w:t>
      </w:r>
      <w:r w:rsidRPr="00053832">
        <w:rPr>
          <w:rFonts w:hint="cs"/>
          <w:rtl/>
        </w:rPr>
        <w:t>أوضاع</w:t>
      </w:r>
      <w:r w:rsidRPr="00053832">
        <w:rPr>
          <w:rtl/>
        </w:rPr>
        <w:t xml:space="preserve"> </w:t>
      </w:r>
      <w:r w:rsidRPr="00053832">
        <w:rPr>
          <w:rFonts w:hint="cs"/>
          <w:rtl/>
        </w:rPr>
        <w:t>حقوق</w:t>
      </w:r>
      <w:r w:rsidRPr="00053832">
        <w:rPr>
          <w:rtl/>
        </w:rPr>
        <w:t xml:space="preserve"> </w:t>
      </w:r>
      <w:r w:rsidRPr="00053832">
        <w:rPr>
          <w:rFonts w:hint="cs"/>
          <w:rtl/>
        </w:rPr>
        <w:t>الإنسان</w:t>
      </w:r>
      <w:r w:rsidRPr="00053832">
        <w:rPr>
          <w:rtl/>
        </w:rPr>
        <w:t>)</w:t>
      </w:r>
      <w:r w:rsidRPr="00053832">
        <w:rPr>
          <w:rFonts w:hint="cs"/>
          <w:rtl/>
        </w:rPr>
        <w:t>،</w:t>
      </w:r>
      <w:r w:rsidRPr="00053832">
        <w:rPr>
          <w:rtl/>
        </w:rPr>
        <w:t xml:space="preserve"> </w:t>
      </w:r>
      <w:r w:rsidRPr="00053832">
        <w:rPr>
          <w:rFonts w:hint="cs"/>
          <w:rtl/>
        </w:rPr>
        <w:t>الفرع</w:t>
      </w:r>
      <w:r w:rsidRPr="00053832">
        <w:rPr>
          <w:rtl/>
        </w:rPr>
        <w:t xml:space="preserve"> </w:t>
      </w:r>
      <w:r w:rsidRPr="00053832">
        <w:rPr>
          <w:rFonts w:hint="cs"/>
          <w:rtl/>
        </w:rPr>
        <w:t>الأول</w:t>
      </w:r>
      <w:r w:rsidRPr="00053832">
        <w:rPr>
          <w:rtl/>
        </w:rPr>
        <w:t xml:space="preserve">( </w:t>
      </w:r>
      <w:r w:rsidRPr="00053832">
        <w:rPr>
          <w:rFonts w:hint="cs"/>
          <w:rtl/>
        </w:rPr>
        <w:t>أوضاع</w:t>
      </w:r>
      <w:r w:rsidRPr="00053832">
        <w:rPr>
          <w:rtl/>
        </w:rPr>
        <w:t xml:space="preserve"> </w:t>
      </w:r>
      <w:r w:rsidRPr="00053832">
        <w:rPr>
          <w:rFonts w:hint="cs"/>
          <w:rtl/>
        </w:rPr>
        <w:t>حقوق</w:t>
      </w:r>
      <w:r w:rsidRPr="00053832">
        <w:rPr>
          <w:rtl/>
        </w:rPr>
        <w:t xml:space="preserve"> </w:t>
      </w:r>
      <w:r w:rsidRPr="00053832">
        <w:rPr>
          <w:rFonts w:hint="cs"/>
          <w:rtl/>
        </w:rPr>
        <w:t>الإنسان</w:t>
      </w:r>
      <w:r w:rsidRPr="00053832">
        <w:rPr>
          <w:rtl/>
        </w:rPr>
        <w:t xml:space="preserve"> </w:t>
      </w:r>
      <w:r w:rsidRPr="00053832">
        <w:rPr>
          <w:rFonts w:hint="cs"/>
          <w:rtl/>
        </w:rPr>
        <w:t>في</w:t>
      </w:r>
      <w:r w:rsidRPr="00053832">
        <w:rPr>
          <w:rtl/>
        </w:rPr>
        <w:t xml:space="preserve"> </w:t>
      </w:r>
      <w:r w:rsidRPr="00053832">
        <w:rPr>
          <w:rFonts w:hint="cs"/>
          <w:rtl/>
        </w:rPr>
        <w:t>مملكة</w:t>
      </w:r>
      <w:r w:rsidRPr="00053832">
        <w:rPr>
          <w:rtl/>
        </w:rPr>
        <w:t xml:space="preserve"> </w:t>
      </w:r>
      <w:r w:rsidRPr="00053832">
        <w:rPr>
          <w:rFonts w:hint="cs"/>
          <w:rtl/>
        </w:rPr>
        <w:t>البحرين</w:t>
      </w:r>
      <w:r w:rsidRPr="00053832">
        <w:rPr>
          <w:rtl/>
        </w:rPr>
        <w:t>)</w:t>
      </w:r>
      <w:r w:rsidRPr="00053832">
        <w:rPr>
          <w:rFonts w:hint="cs"/>
          <w:rtl/>
        </w:rPr>
        <w:t>،</w:t>
      </w:r>
      <w:r w:rsidRPr="00053832">
        <w:rPr>
          <w:rtl/>
        </w:rPr>
        <w:t xml:space="preserve"> </w:t>
      </w:r>
      <w:r w:rsidRPr="00053832">
        <w:rPr>
          <w:rFonts w:hint="cs"/>
          <w:rtl/>
        </w:rPr>
        <w:t>صفحة</w:t>
      </w:r>
      <w:r w:rsidRPr="00053832">
        <w:rPr>
          <w:rtl/>
        </w:rPr>
        <w:t xml:space="preserve"> 63.</w:t>
      </w:r>
    </w:p>
  </w:footnote>
  <w:footnote w:id="10">
    <w:p w:rsidR="00CD5434" w:rsidRPr="0005341B" w:rsidRDefault="00CD5434" w:rsidP="00CD5434">
      <w:pPr>
        <w:pStyle w:val="FootnoteText"/>
        <w:bidi/>
        <w:jc w:val="lowKashida"/>
        <w:rPr>
          <w:rtl/>
          <w:lang w:bidi="ar-BH"/>
        </w:rPr>
      </w:pPr>
      <w:r>
        <w:rPr>
          <w:rStyle w:val="FootnoteReference"/>
        </w:rPr>
        <w:footnoteRef/>
      </w:r>
      <w:r>
        <w:t xml:space="preserve"> </w:t>
      </w:r>
      <w:r>
        <w:rPr>
          <w:rFonts w:hint="cs"/>
          <w:rtl/>
        </w:rPr>
        <w:t xml:space="preserve"> </w:t>
      </w:r>
      <w:r w:rsidRPr="0005341B">
        <w:rPr>
          <w:rFonts w:hint="cs"/>
          <w:rtl/>
        </w:rPr>
        <w:t>لمزيد</w:t>
      </w:r>
      <w:r w:rsidRPr="0005341B">
        <w:rPr>
          <w:rtl/>
        </w:rPr>
        <w:t xml:space="preserve"> </w:t>
      </w:r>
      <w:r w:rsidRPr="0005341B">
        <w:rPr>
          <w:rFonts w:hint="cs"/>
          <w:rtl/>
        </w:rPr>
        <w:t>من</w:t>
      </w:r>
      <w:r w:rsidRPr="0005341B">
        <w:rPr>
          <w:rtl/>
        </w:rPr>
        <w:t xml:space="preserve"> </w:t>
      </w:r>
      <w:r w:rsidRPr="0005341B">
        <w:rPr>
          <w:rFonts w:hint="cs"/>
          <w:rtl/>
        </w:rPr>
        <w:t>المعلومات</w:t>
      </w:r>
      <w:r w:rsidRPr="0005341B">
        <w:rPr>
          <w:rtl/>
        </w:rPr>
        <w:t xml:space="preserve"> </w:t>
      </w:r>
      <w:r w:rsidRPr="0005341B">
        <w:rPr>
          <w:rFonts w:hint="cs"/>
          <w:rtl/>
        </w:rPr>
        <w:t>يمكن</w:t>
      </w:r>
      <w:r w:rsidRPr="0005341B">
        <w:rPr>
          <w:rtl/>
        </w:rPr>
        <w:t xml:space="preserve"> </w:t>
      </w:r>
      <w:r w:rsidRPr="0005341B">
        <w:rPr>
          <w:rFonts w:hint="cs"/>
          <w:rtl/>
        </w:rPr>
        <w:t>الرجوع</w:t>
      </w:r>
      <w:r w:rsidRPr="0005341B">
        <w:rPr>
          <w:rtl/>
        </w:rPr>
        <w:t xml:space="preserve"> </w:t>
      </w:r>
      <w:r w:rsidRPr="0005341B">
        <w:rPr>
          <w:rFonts w:hint="cs"/>
          <w:rtl/>
        </w:rPr>
        <w:t>لتقرير</w:t>
      </w:r>
      <w:r w:rsidRPr="0005341B">
        <w:rPr>
          <w:rtl/>
        </w:rPr>
        <w:t xml:space="preserve"> </w:t>
      </w:r>
      <w:r w:rsidRPr="0005341B">
        <w:rPr>
          <w:rFonts w:hint="cs"/>
          <w:rtl/>
        </w:rPr>
        <w:t>السنوي</w:t>
      </w:r>
      <w:r w:rsidRPr="0005341B">
        <w:rPr>
          <w:rtl/>
        </w:rPr>
        <w:t xml:space="preserve"> </w:t>
      </w:r>
      <w:r w:rsidRPr="0005341B">
        <w:rPr>
          <w:rFonts w:hint="cs"/>
          <w:rtl/>
        </w:rPr>
        <w:t>الرابع</w:t>
      </w:r>
      <w:r w:rsidRPr="0005341B">
        <w:rPr>
          <w:rtl/>
        </w:rPr>
        <w:t xml:space="preserve"> </w:t>
      </w:r>
      <w:r w:rsidRPr="0005341B">
        <w:rPr>
          <w:rFonts w:hint="cs"/>
          <w:rtl/>
        </w:rPr>
        <w:t>للمؤسسة</w:t>
      </w:r>
      <w:r w:rsidRPr="0005341B">
        <w:rPr>
          <w:rtl/>
        </w:rPr>
        <w:t xml:space="preserve"> </w:t>
      </w:r>
      <w:r w:rsidRPr="0005341B">
        <w:rPr>
          <w:rFonts w:hint="cs"/>
          <w:rtl/>
        </w:rPr>
        <w:t>الوطنية</w:t>
      </w:r>
      <w:r w:rsidRPr="0005341B">
        <w:rPr>
          <w:rtl/>
        </w:rPr>
        <w:t xml:space="preserve"> </w:t>
      </w:r>
      <w:r w:rsidRPr="0005341B">
        <w:rPr>
          <w:rFonts w:hint="cs"/>
          <w:rtl/>
        </w:rPr>
        <w:t>لحقوق</w:t>
      </w:r>
      <w:r w:rsidRPr="0005341B">
        <w:rPr>
          <w:rtl/>
        </w:rPr>
        <w:t xml:space="preserve"> </w:t>
      </w:r>
      <w:r w:rsidRPr="0005341B">
        <w:rPr>
          <w:rFonts w:hint="cs"/>
          <w:rtl/>
        </w:rPr>
        <w:t>الإنسان</w:t>
      </w:r>
      <w:r w:rsidRPr="0005341B">
        <w:rPr>
          <w:rtl/>
        </w:rPr>
        <w:t xml:space="preserve"> </w:t>
      </w:r>
      <w:r w:rsidRPr="0005341B">
        <w:rPr>
          <w:rFonts w:hint="cs"/>
          <w:rtl/>
        </w:rPr>
        <w:t>لعام</w:t>
      </w:r>
      <w:r w:rsidRPr="0005341B">
        <w:rPr>
          <w:rtl/>
        </w:rPr>
        <w:t xml:space="preserve"> 2016</w:t>
      </w:r>
      <w:r w:rsidRPr="0005341B">
        <w:rPr>
          <w:rFonts w:hint="cs"/>
          <w:rtl/>
        </w:rPr>
        <w:t>،</w:t>
      </w:r>
      <w:r w:rsidRPr="0005341B">
        <w:rPr>
          <w:rtl/>
        </w:rPr>
        <w:t xml:space="preserve"> </w:t>
      </w:r>
      <w:r w:rsidRPr="0005341B">
        <w:rPr>
          <w:rFonts w:hint="cs"/>
          <w:rtl/>
        </w:rPr>
        <w:t>الفصل</w:t>
      </w:r>
      <w:r w:rsidRPr="0005341B">
        <w:rPr>
          <w:rtl/>
        </w:rPr>
        <w:t xml:space="preserve"> </w:t>
      </w:r>
      <w:r w:rsidRPr="0005341B">
        <w:rPr>
          <w:rFonts w:hint="cs"/>
          <w:rtl/>
        </w:rPr>
        <w:t>الثاني</w:t>
      </w:r>
      <w:r w:rsidRPr="0005341B">
        <w:rPr>
          <w:rtl/>
        </w:rPr>
        <w:t xml:space="preserve"> (</w:t>
      </w:r>
      <w:r w:rsidRPr="0005341B">
        <w:rPr>
          <w:rFonts w:hint="cs"/>
          <w:rtl/>
        </w:rPr>
        <w:t>الآراء</w:t>
      </w:r>
      <w:r w:rsidRPr="0005341B">
        <w:rPr>
          <w:rtl/>
        </w:rPr>
        <w:t xml:space="preserve"> </w:t>
      </w:r>
      <w:r w:rsidRPr="0005341B">
        <w:rPr>
          <w:rFonts w:hint="cs"/>
          <w:rtl/>
        </w:rPr>
        <w:t>الاستشارية</w:t>
      </w:r>
      <w:r w:rsidRPr="0005341B">
        <w:rPr>
          <w:rtl/>
        </w:rPr>
        <w:t xml:space="preserve"> </w:t>
      </w:r>
      <w:r w:rsidRPr="0005341B">
        <w:rPr>
          <w:rFonts w:hint="cs"/>
          <w:rtl/>
        </w:rPr>
        <w:t>المرفوعة</w:t>
      </w:r>
      <w:r w:rsidRPr="0005341B">
        <w:rPr>
          <w:rtl/>
        </w:rPr>
        <w:t xml:space="preserve"> </w:t>
      </w:r>
      <w:r w:rsidRPr="0005341B">
        <w:rPr>
          <w:rFonts w:hint="cs"/>
          <w:rtl/>
        </w:rPr>
        <w:t>من</w:t>
      </w:r>
      <w:r w:rsidRPr="0005341B">
        <w:rPr>
          <w:rtl/>
        </w:rPr>
        <w:t xml:space="preserve"> </w:t>
      </w:r>
      <w:r w:rsidRPr="0005341B">
        <w:rPr>
          <w:rFonts w:hint="cs"/>
          <w:rtl/>
        </w:rPr>
        <w:t>المؤسسة</w:t>
      </w:r>
      <w:r w:rsidRPr="0005341B">
        <w:rPr>
          <w:rtl/>
        </w:rPr>
        <w:t xml:space="preserve"> </w:t>
      </w:r>
      <w:r w:rsidRPr="0005341B">
        <w:rPr>
          <w:rFonts w:hint="cs"/>
          <w:rtl/>
        </w:rPr>
        <w:t>الوطنية</w:t>
      </w:r>
      <w:r w:rsidRPr="0005341B">
        <w:rPr>
          <w:rtl/>
        </w:rPr>
        <w:t xml:space="preserve"> </w:t>
      </w:r>
      <w:r w:rsidRPr="0005341B">
        <w:rPr>
          <w:rFonts w:hint="cs"/>
          <w:rtl/>
        </w:rPr>
        <w:t>لحقوق</w:t>
      </w:r>
      <w:r w:rsidRPr="0005341B">
        <w:rPr>
          <w:rtl/>
        </w:rPr>
        <w:t xml:space="preserve"> </w:t>
      </w:r>
      <w:r w:rsidRPr="0005341B">
        <w:rPr>
          <w:rFonts w:hint="cs"/>
          <w:rtl/>
        </w:rPr>
        <w:t>الإنسان</w:t>
      </w:r>
      <w:r w:rsidRPr="0005341B">
        <w:rPr>
          <w:rtl/>
        </w:rPr>
        <w:t>)</w:t>
      </w:r>
      <w:r w:rsidRPr="0005341B">
        <w:rPr>
          <w:rFonts w:hint="cs"/>
          <w:rtl/>
        </w:rPr>
        <w:t>،</w:t>
      </w:r>
      <w:r w:rsidRPr="0005341B">
        <w:rPr>
          <w:rtl/>
        </w:rPr>
        <w:t xml:space="preserve"> </w:t>
      </w:r>
      <w:r>
        <w:rPr>
          <w:rFonts w:hint="cs"/>
          <w:rtl/>
        </w:rPr>
        <w:t>الفرع الأول (</w:t>
      </w:r>
      <w:r w:rsidRPr="0005341B">
        <w:rPr>
          <w:rFonts w:hint="cs"/>
          <w:rtl/>
        </w:rPr>
        <w:t>الآراء</w:t>
      </w:r>
      <w:r w:rsidRPr="0005341B">
        <w:rPr>
          <w:rtl/>
        </w:rPr>
        <w:t xml:space="preserve"> </w:t>
      </w:r>
      <w:r w:rsidRPr="0005341B">
        <w:rPr>
          <w:rFonts w:hint="cs"/>
          <w:rtl/>
        </w:rPr>
        <w:t>الاستشارية</w:t>
      </w:r>
      <w:r w:rsidRPr="0005341B">
        <w:rPr>
          <w:rtl/>
        </w:rPr>
        <w:t xml:space="preserve"> </w:t>
      </w:r>
      <w:r w:rsidRPr="0005341B">
        <w:rPr>
          <w:rFonts w:hint="cs"/>
          <w:rtl/>
        </w:rPr>
        <w:t>المرفوعة</w:t>
      </w:r>
      <w:r w:rsidRPr="0005341B">
        <w:rPr>
          <w:rtl/>
        </w:rPr>
        <w:t xml:space="preserve"> </w:t>
      </w:r>
      <w:r w:rsidRPr="0005341B">
        <w:rPr>
          <w:rFonts w:hint="cs"/>
          <w:rtl/>
        </w:rPr>
        <w:t>إلى</w:t>
      </w:r>
      <w:r w:rsidRPr="0005341B">
        <w:rPr>
          <w:rtl/>
        </w:rPr>
        <w:t xml:space="preserve"> </w:t>
      </w:r>
      <w:r w:rsidRPr="0005341B">
        <w:rPr>
          <w:rFonts w:hint="cs"/>
          <w:rtl/>
        </w:rPr>
        <w:t>السلطة</w:t>
      </w:r>
      <w:r w:rsidRPr="0005341B">
        <w:rPr>
          <w:rtl/>
        </w:rPr>
        <w:t xml:space="preserve"> </w:t>
      </w:r>
      <w:r w:rsidRPr="0005341B">
        <w:rPr>
          <w:rFonts w:hint="cs"/>
          <w:rtl/>
        </w:rPr>
        <w:t>التشريعية</w:t>
      </w:r>
      <w:r>
        <w:rPr>
          <w:rFonts w:hint="cs"/>
          <w:rtl/>
        </w:rPr>
        <w:t>)</w:t>
      </w:r>
      <w:r w:rsidRPr="0005341B">
        <w:rPr>
          <w:rFonts w:hint="cs"/>
          <w:rtl/>
        </w:rPr>
        <w:t>،</w:t>
      </w:r>
      <w:r w:rsidRPr="0005341B">
        <w:rPr>
          <w:rtl/>
        </w:rPr>
        <w:t xml:space="preserve"> 2- </w:t>
      </w:r>
      <w:r w:rsidRPr="0005341B">
        <w:rPr>
          <w:rFonts w:hint="cs"/>
          <w:rtl/>
        </w:rPr>
        <w:t>مجلس</w:t>
      </w:r>
      <w:r w:rsidRPr="0005341B">
        <w:rPr>
          <w:rtl/>
        </w:rPr>
        <w:t xml:space="preserve"> </w:t>
      </w:r>
      <w:r w:rsidRPr="0005341B">
        <w:rPr>
          <w:rFonts w:hint="cs"/>
          <w:rtl/>
        </w:rPr>
        <w:t>النواب،</w:t>
      </w:r>
      <w:r w:rsidRPr="0005341B">
        <w:rPr>
          <w:rtl/>
        </w:rPr>
        <w:t xml:space="preserve"> </w:t>
      </w:r>
      <w:r>
        <w:rPr>
          <w:rFonts w:hint="cs"/>
          <w:rtl/>
        </w:rPr>
        <w:t>ثالثا: الاقتراح بقانون بتعديل المادة (127 مكرر) من المرسوم بقانون رقم (46) لسنة 2002 بإصدار قانون الإجراءات الجنائية</w:t>
      </w:r>
      <w:r w:rsidRPr="0005341B">
        <w:rPr>
          <w:rFonts w:hint="cs"/>
          <w:rtl/>
        </w:rPr>
        <w:t>،</w:t>
      </w:r>
      <w:r w:rsidRPr="0005341B">
        <w:rPr>
          <w:rtl/>
        </w:rPr>
        <w:t xml:space="preserve"> </w:t>
      </w:r>
      <w:r w:rsidRPr="0005341B">
        <w:rPr>
          <w:rFonts w:hint="cs"/>
          <w:rtl/>
        </w:rPr>
        <w:t>الصفحات</w:t>
      </w:r>
      <w:r w:rsidRPr="0005341B">
        <w:rPr>
          <w:rtl/>
        </w:rPr>
        <w:t xml:space="preserve"> </w:t>
      </w:r>
      <w:r>
        <w:rPr>
          <w:rFonts w:hint="cs"/>
          <w:rtl/>
        </w:rPr>
        <w:t>31</w:t>
      </w:r>
      <w:r w:rsidRPr="0005341B">
        <w:rPr>
          <w:rtl/>
        </w:rPr>
        <w:t>-</w:t>
      </w:r>
      <w:r>
        <w:rPr>
          <w:rFonts w:hint="cs"/>
          <w:rtl/>
        </w:rPr>
        <w:t>34.</w:t>
      </w:r>
    </w:p>
  </w:footnote>
  <w:footnote w:id="11">
    <w:p w:rsidR="00CD5434" w:rsidRPr="00B42ACC" w:rsidRDefault="00CD5434" w:rsidP="00CD5434">
      <w:pPr>
        <w:pStyle w:val="FootnoteText"/>
        <w:bidi/>
        <w:jc w:val="lowKashida"/>
        <w:rPr>
          <w:rtl/>
          <w:lang w:bidi="ar-BH"/>
        </w:rPr>
      </w:pPr>
      <w:r>
        <w:rPr>
          <w:rStyle w:val="FootnoteReference"/>
        </w:rPr>
        <w:footnoteRef/>
      </w:r>
      <w:r>
        <w:t xml:space="preserve"> </w:t>
      </w:r>
      <w:r>
        <w:rPr>
          <w:rFonts w:hint="cs"/>
          <w:rtl/>
          <w:lang w:bidi="ar-BH"/>
        </w:rPr>
        <w:t xml:space="preserve"> لمزيد من المعلومات </w:t>
      </w:r>
      <w:r w:rsidRPr="00B42ACC">
        <w:rPr>
          <w:rFonts w:hint="cs"/>
          <w:rtl/>
          <w:lang w:bidi="ar-BH"/>
        </w:rPr>
        <w:t>يمكن</w:t>
      </w:r>
      <w:r w:rsidRPr="00B42ACC">
        <w:rPr>
          <w:rtl/>
          <w:lang w:bidi="ar-BH"/>
        </w:rPr>
        <w:t xml:space="preserve"> </w:t>
      </w:r>
      <w:r w:rsidRPr="00B42ACC">
        <w:rPr>
          <w:rFonts w:hint="cs"/>
          <w:rtl/>
          <w:lang w:bidi="ar-BH"/>
        </w:rPr>
        <w:t>الرجوع</w:t>
      </w:r>
      <w:r w:rsidRPr="00B42ACC">
        <w:rPr>
          <w:rtl/>
          <w:lang w:bidi="ar-BH"/>
        </w:rPr>
        <w:t xml:space="preserve"> </w:t>
      </w:r>
      <w:r w:rsidRPr="00B42ACC">
        <w:rPr>
          <w:rFonts w:hint="cs"/>
          <w:rtl/>
          <w:lang w:bidi="ar-BH"/>
        </w:rPr>
        <w:t>لتقرير</w:t>
      </w:r>
      <w:r w:rsidRPr="00B42ACC">
        <w:rPr>
          <w:rtl/>
          <w:lang w:bidi="ar-BH"/>
        </w:rPr>
        <w:t xml:space="preserve"> </w:t>
      </w:r>
      <w:r w:rsidRPr="00B42ACC">
        <w:rPr>
          <w:rFonts w:hint="cs"/>
          <w:rtl/>
          <w:lang w:bidi="ar-BH"/>
        </w:rPr>
        <w:t>السنوي</w:t>
      </w:r>
      <w:r w:rsidRPr="00B42ACC">
        <w:rPr>
          <w:rtl/>
          <w:lang w:bidi="ar-BH"/>
        </w:rPr>
        <w:t xml:space="preserve"> </w:t>
      </w:r>
      <w:r w:rsidRPr="00B42ACC">
        <w:rPr>
          <w:rFonts w:hint="cs"/>
          <w:rtl/>
          <w:lang w:bidi="ar-BH"/>
        </w:rPr>
        <w:t>الرابع</w:t>
      </w:r>
      <w:r w:rsidRPr="00B42ACC">
        <w:rPr>
          <w:rtl/>
          <w:lang w:bidi="ar-BH"/>
        </w:rPr>
        <w:t xml:space="preserve"> </w:t>
      </w:r>
      <w:r w:rsidRPr="00B42ACC">
        <w:rPr>
          <w:rFonts w:hint="cs"/>
          <w:rtl/>
          <w:lang w:bidi="ar-BH"/>
        </w:rPr>
        <w:t>للمؤسسة</w:t>
      </w:r>
      <w:r w:rsidRPr="00B42ACC">
        <w:rPr>
          <w:rtl/>
          <w:lang w:bidi="ar-BH"/>
        </w:rPr>
        <w:t xml:space="preserve"> </w:t>
      </w:r>
      <w:r w:rsidRPr="00B42ACC">
        <w:rPr>
          <w:rFonts w:hint="cs"/>
          <w:rtl/>
          <w:lang w:bidi="ar-BH"/>
        </w:rPr>
        <w:t>الوطنية</w:t>
      </w:r>
      <w:r w:rsidRPr="00B42ACC">
        <w:rPr>
          <w:rtl/>
          <w:lang w:bidi="ar-BH"/>
        </w:rPr>
        <w:t xml:space="preserve"> </w:t>
      </w:r>
      <w:r w:rsidRPr="00B42ACC">
        <w:rPr>
          <w:rFonts w:hint="cs"/>
          <w:rtl/>
          <w:lang w:bidi="ar-BH"/>
        </w:rPr>
        <w:t>لحقوق</w:t>
      </w:r>
      <w:r w:rsidRPr="00B42ACC">
        <w:rPr>
          <w:rtl/>
          <w:lang w:bidi="ar-BH"/>
        </w:rPr>
        <w:t xml:space="preserve"> </w:t>
      </w:r>
      <w:r w:rsidRPr="00B42ACC">
        <w:rPr>
          <w:rFonts w:hint="cs"/>
          <w:rtl/>
          <w:lang w:bidi="ar-BH"/>
        </w:rPr>
        <w:t>الإنسان</w:t>
      </w:r>
      <w:r w:rsidRPr="00B42ACC">
        <w:rPr>
          <w:rtl/>
          <w:lang w:bidi="ar-BH"/>
        </w:rPr>
        <w:t xml:space="preserve"> </w:t>
      </w:r>
      <w:r w:rsidRPr="00B42ACC">
        <w:rPr>
          <w:rFonts w:hint="cs"/>
          <w:rtl/>
          <w:lang w:bidi="ar-BH"/>
        </w:rPr>
        <w:t>لعام</w:t>
      </w:r>
      <w:r w:rsidRPr="00B42ACC">
        <w:rPr>
          <w:rtl/>
          <w:lang w:bidi="ar-BH"/>
        </w:rPr>
        <w:t xml:space="preserve"> 2016</w:t>
      </w:r>
      <w:r w:rsidRPr="00B42ACC">
        <w:rPr>
          <w:rFonts w:hint="cs"/>
          <w:rtl/>
          <w:lang w:bidi="ar-BH"/>
        </w:rPr>
        <w:t>،</w:t>
      </w:r>
      <w:r>
        <w:rPr>
          <w:rFonts w:hint="cs"/>
          <w:rtl/>
          <w:lang w:bidi="ar-BH"/>
        </w:rPr>
        <w:t xml:space="preserve"> الفصل الرابع(قضايا رئيسة ذات تأثير مباشر في أوضاع حقوق الإنسان)، الفرع الأول( أوضاع حقوق الإنسان في مملكة البحرين)، صفحة 63.</w:t>
      </w:r>
    </w:p>
  </w:footnote>
  <w:footnote w:id="12">
    <w:p w:rsidR="00932DE5" w:rsidRPr="00862185" w:rsidRDefault="00932DE5" w:rsidP="007E5D90">
      <w:pPr>
        <w:pStyle w:val="FootnoteText"/>
        <w:bidi/>
        <w:rPr>
          <w:rtl/>
          <w:lang w:bidi="ar-BH"/>
        </w:rPr>
      </w:pPr>
      <w:r>
        <w:rPr>
          <w:rFonts w:hint="cs"/>
          <w:rtl/>
        </w:rPr>
        <w:t xml:space="preserve">  </w:t>
      </w:r>
      <w:r>
        <w:rPr>
          <w:rStyle w:val="FootnoteReference"/>
        </w:rPr>
        <w:footnoteRef/>
      </w:r>
      <w:r>
        <w:t xml:space="preserve"> </w:t>
      </w:r>
      <w:r>
        <w:rPr>
          <w:rFonts w:hint="cs"/>
          <w:rtl/>
        </w:rPr>
        <w:t xml:space="preserve"> </w:t>
      </w:r>
      <w:r>
        <w:rPr>
          <w:rFonts w:hint="cs"/>
          <w:rtl/>
          <w:lang w:bidi="ar-BH"/>
        </w:rPr>
        <w:t xml:space="preserve">لمزيد من المعلومات يمكن الرجوع لتقرير السنوي الأول للمؤسسة الوطنية لحقوق الإنسان لعام 2013، ثالثا:  الحق في المحاكمة، الفقرة 15 صفحة 57. </w:t>
      </w:r>
    </w:p>
  </w:footnote>
  <w:footnote w:id="13">
    <w:p w:rsidR="00932DE5" w:rsidRPr="00995DDA" w:rsidRDefault="00932DE5" w:rsidP="00EC6CB0">
      <w:pPr>
        <w:pStyle w:val="FootnoteText"/>
        <w:bidi/>
        <w:rPr>
          <w:rtl/>
          <w:lang w:bidi="ar-BH"/>
        </w:rPr>
      </w:pPr>
      <w:r>
        <w:rPr>
          <w:rStyle w:val="FootnoteReference"/>
        </w:rPr>
        <w:footnoteRef/>
      </w:r>
      <w:r>
        <w:t xml:space="preserve"> </w:t>
      </w:r>
      <w:r>
        <w:rPr>
          <w:rFonts w:hint="cs"/>
          <w:rtl/>
          <w:lang w:bidi="ar-BH"/>
        </w:rPr>
        <w:t xml:space="preserve"> لمزيد من المعلومات يمكن الرجوع لتقرير السنوي الأول للمؤسسة الوطنية لحقوق الإنسان لعام 2013، أولا:  الحق في الحياة والحق في السلامة الجسدية والمعنوية، الفقرة 11 صفحة 44.</w:t>
      </w:r>
    </w:p>
  </w:footnote>
  <w:footnote w:id="14">
    <w:p w:rsidR="00932DE5" w:rsidRDefault="00932DE5" w:rsidP="00A97C97">
      <w:pPr>
        <w:pStyle w:val="FootnoteText"/>
        <w:bidi/>
        <w:rPr>
          <w:rtl/>
          <w:lang w:bidi="ar-BH"/>
        </w:rPr>
      </w:pPr>
      <w:r>
        <w:rPr>
          <w:rStyle w:val="FootnoteReference"/>
        </w:rPr>
        <w:footnoteRef/>
      </w:r>
      <w:r>
        <w:t xml:space="preserve">  </w:t>
      </w:r>
      <w:r>
        <w:rPr>
          <w:rFonts w:hint="cs"/>
          <w:rtl/>
          <w:lang w:bidi="ar-BH"/>
        </w:rPr>
        <w:t xml:space="preserve"> </w:t>
      </w:r>
      <w:r w:rsidRPr="00A97C97">
        <w:rPr>
          <w:rFonts w:hint="cs"/>
          <w:rtl/>
          <w:lang w:bidi="ar-BH"/>
        </w:rPr>
        <w:t>لمزيد</w:t>
      </w:r>
      <w:r w:rsidRPr="00A97C97">
        <w:rPr>
          <w:rtl/>
          <w:lang w:bidi="ar-BH"/>
        </w:rPr>
        <w:t xml:space="preserve"> </w:t>
      </w:r>
      <w:r w:rsidRPr="00A97C97">
        <w:rPr>
          <w:rFonts w:hint="cs"/>
          <w:rtl/>
          <w:lang w:bidi="ar-BH"/>
        </w:rPr>
        <w:t>من</w:t>
      </w:r>
      <w:r w:rsidRPr="00A97C97">
        <w:rPr>
          <w:rtl/>
          <w:lang w:bidi="ar-BH"/>
        </w:rPr>
        <w:t xml:space="preserve"> </w:t>
      </w:r>
      <w:r w:rsidRPr="00A97C97">
        <w:rPr>
          <w:rFonts w:hint="cs"/>
          <w:rtl/>
          <w:lang w:bidi="ar-BH"/>
        </w:rPr>
        <w:t>المعلومات</w:t>
      </w:r>
      <w:r w:rsidRPr="00A97C97">
        <w:rPr>
          <w:rtl/>
          <w:lang w:bidi="ar-BH"/>
        </w:rPr>
        <w:t xml:space="preserve"> </w:t>
      </w:r>
      <w:r w:rsidRPr="00A97C97">
        <w:rPr>
          <w:rFonts w:hint="cs"/>
          <w:rtl/>
          <w:lang w:bidi="ar-BH"/>
        </w:rPr>
        <w:t>يمكن</w:t>
      </w:r>
      <w:r w:rsidRPr="00A97C97">
        <w:rPr>
          <w:rtl/>
          <w:lang w:bidi="ar-BH"/>
        </w:rPr>
        <w:t xml:space="preserve"> </w:t>
      </w:r>
      <w:r w:rsidRPr="00A97C97">
        <w:rPr>
          <w:rFonts w:hint="cs"/>
          <w:rtl/>
          <w:lang w:bidi="ar-BH"/>
        </w:rPr>
        <w:t>الرجوع</w:t>
      </w:r>
      <w:r w:rsidRPr="00A97C97">
        <w:rPr>
          <w:rtl/>
          <w:lang w:bidi="ar-BH"/>
        </w:rPr>
        <w:t xml:space="preserve"> </w:t>
      </w:r>
      <w:r w:rsidRPr="00A97C97">
        <w:rPr>
          <w:rFonts w:hint="cs"/>
          <w:rtl/>
          <w:lang w:bidi="ar-BH"/>
        </w:rPr>
        <w:t>لتقرير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الأول</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2013</w:t>
      </w:r>
      <w:r w:rsidRPr="00A97C97">
        <w:rPr>
          <w:rFonts w:hint="cs"/>
          <w:rtl/>
          <w:lang w:bidi="ar-BH"/>
        </w:rPr>
        <w:t>،</w:t>
      </w:r>
      <w:r w:rsidRPr="00A97C97">
        <w:rPr>
          <w:rtl/>
          <w:lang w:bidi="ar-BH"/>
        </w:rPr>
        <w:t xml:space="preserve"> </w:t>
      </w:r>
      <w:r w:rsidRPr="00A97C97">
        <w:rPr>
          <w:rFonts w:hint="cs"/>
          <w:rtl/>
          <w:lang w:bidi="ar-BH"/>
        </w:rPr>
        <w:t>أولا</w:t>
      </w:r>
      <w:r w:rsidRPr="00A97C97">
        <w:rPr>
          <w:rtl/>
          <w:lang w:bidi="ar-BH"/>
        </w:rPr>
        <w:t xml:space="preserve">:  </w:t>
      </w:r>
      <w:r w:rsidRPr="00A97C97">
        <w:rPr>
          <w:rFonts w:hint="cs"/>
          <w:rtl/>
          <w:lang w:bidi="ar-BH"/>
        </w:rPr>
        <w:t>الحق</w:t>
      </w:r>
      <w:r w:rsidRPr="00A97C97">
        <w:rPr>
          <w:rtl/>
          <w:lang w:bidi="ar-BH"/>
        </w:rPr>
        <w:t xml:space="preserve"> </w:t>
      </w:r>
      <w:r w:rsidRPr="00A97C97">
        <w:rPr>
          <w:rFonts w:hint="cs"/>
          <w:rtl/>
          <w:lang w:bidi="ar-BH"/>
        </w:rPr>
        <w:t>في</w:t>
      </w:r>
      <w:r w:rsidRPr="00A97C97">
        <w:rPr>
          <w:rtl/>
          <w:lang w:bidi="ar-BH"/>
        </w:rPr>
        <w:t xml:space="preserve"> </w:t>
      </w:r>
      <w:r w:rsidRPr="00A97C97">
        <w:rPr>
          <w:rFonts w:hint="cs"/>
          <w:rtl/>
          <w:lang w:bidi="ar-BH"/>
        </w:rPr>
        <w:t>الحياة</w:t>
      </w:r>
      <w:r w:rsidRPr="00A97C97">
        <w:rPr>
          <w:rtl/>
          <w:lang w:bidi="ar-BH"/>
        </w:rPr>
        <w:t xml:space="preserve"> </w:t>
      </w:r>
      <w:r w:rsidRPr="00A97C97">
        <w:rPr>
          <w:rFonts w:hint="cs"/>
          <w:rtl/>
          <w:lang w:bidi="ar-BH"/>
        </w:rPr>
        <w:t>والحق</w:t>
      </w:r>
      <w:r w:rsidRPr="00A97C97">
        <w:rPr>
          <w:rtl/>
          <w:lang w:bidi="ar-BH"/>
        </w:rPr>
        <w:t xml:space="preserve"> </w:t>
      </w:r>
      <w:r w:rsidRPr="00A97C97">
        <w:rPr>
          <w:rFonts w:hint="cs"/>
          <w:rtl/>
          <w:lang w:bidi="ar-BH"/>
        </w:rPr>
        <w:t>في</w:t>
      </w:r>
      <w:r w:rsidRPr="00A97C97">
        <w:rPr>
          <w:rtl/>
          <w:lang w:bidi="ar-BH"/>
        </w:rPr>
        <w:t xml:space="preserve"> </w:t>
      </w:r>
      <w:r w:rsidRPr="00A97C97">
        <w:rPr>
          <w:rFonts w:hint="cs"/>
          <w:rtl/>
          <w:lang w:bidi="ar-BH"/>
        </w:rPr>
        <w:t>السلامة</w:t>
      </w:r>
      <w:r w:rsidRPr="00A97C97">
        <w:rPr>
          <w:rtl/>
          <w:lang w:bidi="ar-BH"/>
        </w:rPr>
        <w:t xml:space="preserve"> </w:t>
      </w:r>
      <w:r w:rsidRPr="00A97C97">
        <w:rPr>
          <w:rFonts w:hint="cs"/>
          <w:rtl/>
          <w:lang w:bidi="ar-BH"/>
        </w:rPr>
        <w:t>الجسدية</w:t>
      </w:r>
      <w:r w:rsidRPr="00A97C97">
        <w:rPr>
          <w:rtl/>
          <w:lang w:bidi="ar-BH"/>
        </w:rPr>
        <w:t xml:space="preserve"> </w:t>
      </w:r>
      <w:r w:rsidRPr="00A97C97">
        <w:rPr>
          <w:rFonts w:hint="cs"/>
          <w:rtl/>
          <w:lang w:bidi="ar-BH"/>
        </w:rPr>
        <w:t>والمعنوية،</w:t>
      </w:r>
      <w:r w:rsidRPr="00A97C97">
        <w:rPr>
          <w:rtl/>
          <w:lang w:bidi="ar-BH"/>
        </w:rPr>
        <w:t xml:space="preserve"> </w:t>
      </w:r>
      <w:r w:rsidRPr="00A97C97">
        <w:rPr>
          <w:rFonts w:hint="cs"/>
          <w:rtl/>
          <w:lang w:bidi="ar-BH"/>
        </w:rPr>
        <w:t>الفقرة</w:t>
      </w:r>
      <w:r w:rsidRPr="00A97C97">
        <w:rPr>
          <w:rtl/>
          <w:lang w:bidi="ar-BH"/>
        </w:rPr>
        <w:t xml:space="preserve"> </w:t>
      </w:r>
      <w:r>
        <w:rPr>
          <w:rFonts w:hint="cs"/>
          <w:rtl/>
          <w:lang w:bidi="ar-BH"/>
        </w:rPr>
        <w:t>20</w:t>
      </w:r>
      <w:r w:rsidRPr="00A97C97">
        <w:rPr>
          <w:rtl/>
          <w:lang w:bidi="ar-BH"/>
        </w:rPr>
        <w:t xml:space="preserve"> </w:t>
      </w:r>
      <w:r w:rsidRPr="00A97C97">
        <w:rPr>
          <w:rFonts w:hint="cs"/>
          <w:rtl/>
          <w:lang w:bidi="ar-BH"/>
        </w:rPr>
        <w:t>صفحة</w:t>
      </w:r>
      <w:r w:rsidRPr="00A97C97">
        <w:rPr>
          <w:rtl/>
          <w:lang w:bidi="ar-BH"/>
        </w:rPr>
        <w:t xml:space="preserve"> </w:t>
      </w:r>
      <w:r>
        <w:rPr>
          <w:rFonts w:hint="cs"/>
          <w:rtl/>
          <w:lang w:bidi="ar-BH"/>
        </w:rPr>
        <w:t>46</w:t>
      </w:r>
      <w:r w:rsidRPr="00A97C97">
        <w:rPr>
          <w:rtl/>
          <w:lang w:bidi="ar-BH"/>
        </w:rPr>
        <w:t>.</w:t>
      </w:r>
    </w:p>
  </w:footnote>
  <w:footnote w:id="15">
    <w:p w:rsidR="00932DE5" w:rsidRPr="00C40078" w:rsidRDefault="00932DE5" w:rsidP="00C40078">
      <w:pPr>
        <w:pStyle w:val="FootnoteText"/>
        <w:bidi/>
        <w:rPr>
          <w:rtl/>
          <w:lang w:bidi="ar-BH"/>
        </w:rPr>
      </w:pPr>
      <w:r>
        <w:rPr>
          <w:rStyle w:val="FootnoteReference"/>
        </w:rPr>
        <w:footnoteRef/>
      </w:r>
      <w:r>
        <w:t xml:space="preserve"> </w:t>
      </w:r>
      <w:r>
        <w:rPr>
          <w:rFonts w:hint="cs"/>
          <w:rtl/>
          <w:lang w:bidi="ar-BH"/>
        </w:rPr>
        <w:t xml:space="preserve"> </w:t>
      </w:r>
      <w:r w:rsidRPr="00C40078">
        <w:rPr>
          <w:rFonts w:hint="cs"/>
          <w:rtl/>
          <w:lang w:bidi="ar-BH"/>
        </w:rPr>
        <w:t>لمزيد</w:t>
      </w:r>
      <w:r w:rsidRPr="00C40078">
        <w:rPr>
          <w:rtl/>
          <w:lang w:bidi="ar-BH"/>
        </w:rPr>
        <w:t xml:space="preserve"> </w:t>
      </w:r>
      <w:r w:rsidRPr="00C40078">
        <w:rPr>
          <w:rFonts w:hint="cs"/>
          <w:rtl/>
          <w:lang w:bidi="ar-BH"/>
        </w:rPr>
        <w:t>من</w:t>
      </w:r>
      <w:r w:rsidRPr="00C40078">
        <w:rPr>
          <w:rtl/>
          <w:lang w:bidi="ar-BH"/>
        </w:rPr>
        <w:t xml:space="preserve"> </w:t>
      </w:r>
      <w:r w:rsidRPr="00C40078">
        <w:rPr>
          <w:rFonts w:hint="cs"/>
          <w:rtl/>
          <w:lang w:bidi="ar-BH"/>
        </w:rPr>
        <w:t>المعلومات</w:t>
      </w:r>
      <w:r w:rsidRPr="00C40078">
        <w:rPr>
          <w:rtl/>
          <w:lang w:bidi="ar-BH"/>
        </w:rPr>
        <w:t xml:space="preserve"> </w:t>
      </w:r>
      <w:r w:rsidRPr="00C40078">
        <w:rPr>
          <w:rFonts w:hint="cs"/>
          <w:rtl/>
          <w:lang w:bidi="ar-BH"/>
        </w:rPr>
        <w:t>يمكن</w:t>
      </w:r>
      <w:r w:rsidRPr="00C40078">
        <w:rPr>
          <w:rtl/>
          <w:lang w:bidi="ar-BH"/>
        </w:rPr>
        <w:t xml:space="preserve"> </w:t>
      </w:r>
      <w:r w:rsidRPr="00C40078">
        <w:rPr>
          <w:rFonts w:hint="cs"/>
          <w:rtl/>
          <w:lang w:bidi="ar-BH"/>
        </w:rPr>
        <w:t>الرجوع</w:t>
      </w:r>
      <w:r w:rsidRPr="00C40078">
        <w:rPr>
          <w:rtl/>
          <w:lang w:bidi="ar-BH"/>
        </w:rPr>
        <w:t xml:space="preserve"> </w:t>
      </w:r>
      <w:r w:rsidRPr="00C40078">
        <w:rPr>
          <w:rFonts w:hint="cs"/>
          <w:rtl/>
          <w:lang w:bidi="ar-BH"/>
        </w:rPr>
        <w:t>لتقرير</w:t>
      </w:r>
      <w:r w:rsidRPr="00C40078">
        <w:rPr>
          <w:rtl/>
          <w:lang w:bidi="ar-BH"/>
        </w:rPr>
        <w:t xml:space="preserve"> </w:t>
      </w:r>
      <w:r w:rsidRPr="00C40078">
        <w:rPr>
          <w:rFonts w:hint="cs"/>
          <w:rtl/>
          <w:lang w:bidi="ar-BH"/>
        </w:rPr>
        <w:t>السنوي</w:t>
      </w:r>
      <w:r w:rsidRPr="00C40078">
        <w:rPr>
          <w:rtl/>
          <w:lang w:bidi="ar-BH"/>
        </w:rPr>
        <w:t xml:space="preserve"> </w:t>
      </w:r>
      <w:r w:rsidRPr="00C40078">
        <w:rPr>
          <w:rFonts w:hint="cs"/>
          <w:rtl/>
          <w:lang w:bidi="ar-BH"/>
        </w:rPr>
        <w:t>الثالث</w:t>
      </w:r>
      <w:r w:rsidRPr="00C40078">
        <w:rPr>
          <w:rtl/>
          <w:lang w:bidi="ar-BH"/>
        </w:rPr>
        <w:t xml:space="preserve"> </w:t>
      </w:r>
      <w:r w:rsidRPr="00C40078">
        <w:rPr>
          <w:rFonts w:hint="cs"/>
          <w:rtl/>
          <w:lang w:bidi="ar-BH"/>
        </w:rPr>
        <w:t>للمؤسسة</w:t>
      </w:r>
      <w:r w:rsidRPr="00C40078">
        <w:rPr>
          <w:rtl/>
          <w:lang w:bidi="ar-BH"/>
        </w:rPr>
        <w:t xml:space="preserve"> </w:t>
      </w:r>
      <w:r w:rsidRPr="00C40078">
        <w:rPr>
          <w:rFonts w:hint="cs"/>
          <w:rtl/>
          <w:lang w:bidi="ar-BH"/>
        </w:rPr>
        <w:t>الوطنية</w:t>
      </w:r>
      <w:r w:rsidRPr="00C40078">
        <w:rPr>
          <w:rtl/>
          <w:lang w:bidi="ar-BH"/>
        </w:rPr>
        <w:t xml:space="preserve"> </w:t>
      </w:r>
      <w:r w:rsidRPr="00C40078">
        <w:rPr>
          <w:rFonts w:hint="cs"/>
          <w:rtl/>
          <w:lang w:bidi="ar-BH"/>
        </w:rPr>
        <w:t>لحقوق</w:t>
      </w:r>
      <w:r w:rsidRPr="00C40078">
        <w:rPr>
          <w:rtl/>
          <w:lang w:bidi="ar-BH"/>
        </w:rPr>
        <w:t xml:space="preserve"> </w:t>
      </w:r>
      <w:r w:rsidRPr="00C40078">
        <w:rPr>
          <w:rFonts w:hint="cs"/>
          <w:rtl/>
          <w:lang w:bidi="ar-BH"/>
        </w:rPr>
        <w:t>الإنسان</w:t>
      </w:r>
      <w:r w:rsidRPr="00C40078">
        <w:rPr>
          <w:rtl/>
          <w:lang w:bidi="ar-BH"/>
        </w:rPr>
        <w:t xml:space="preserve"> </w:t>
      </w:r>
      <w:r w:rsidRPr="00C40078">
        <w:rPr>
          <w:rFonts w:hint="cs"/>
          <w:rtl/>
          <w:lang w:bidi="ar-BH"/>
        </w:rPr>
        <w:t>لعام</w:t>
      </w:r>
      <w:r w:rsidRPr="00C40078">
        <w:rPr>
          <w:rtl/>
          <w:lang w:bidi="ar-BH"/>
        </w:rPr>
        <w:t xml:space="preserve"> 2015</w:t>
      </w:r>
      <w:r w:rsidRPr="00C40078">
        <w:rPr>
          <w:rFonts w:hint="cs"/>
          <w:rtl/>
          <w:lang w:bidi="ar-BH"/>
        </w:rPr>
        <w:t>،</w:t>
      </w:r>
      <w:r w:rsidRPr="00C40078">
        <w:rPr>
          <w:rtl/>
          <w:lang w:bidi="ar-BH"/>
        </w:rPr>
        <w:t xml:space="preserve"> </w:t>
      </w:r>
      <w:r w:rsidRPr="00C40078">
        <w:rPr>
          <w:rFonts w:hint="cs"/>
          <w:rtl/>
          <w:lang w:bidi="ar-BH"/>
        </w:rPr>
        <w:t>الفصل</w:t>
      </w:r>
      <w:r w:rsidRPr="00C40078">
        <w:rPr>
          <w:rtl/>
          <w:lang w:bidi="ar-BH"/>
        </w:rPr>
        <w:t xml:space="preserve"> </w:t>
      </w:r>
      <w:r w:rsidRPr="00C40078">
        <w:rPr>
          <w:rFonts w:hint="cs"/>
          <w:rtl/>
          <w:lang w:bidi="ar-BH"/>
        </w:rPr>
        <w:t>الأول</w:t>
      </w:r>
      <w:r w:rsidRPr="00C40078">
        <w:rPr>
          <w:rtl/>
          <w:lang w:bidi="ar-BH"/>
        </w:rPr>
        <w:t xml:space="preserve">: </w:t>
      </w:r>
      <w:r w:rsidRPr="00C40078">
        <w:rPr>
          <w:rFonts w:hint="cs"/>
          <w:rtl/>
          <w:lang w:bidi="ar-BH"/>
        </w:rPr>
        <w:t>متابعة</w:t>
      </w:r>
      <w:r w:rsidRPr="00C40078">
        <w:rPr>
          <w:rtl/>
          <w:lang w:bidi="ar-BH"/>
        </w:rPr>
        <w:t xml:space="preserve"> </w:t>
      </w:r>
      <w:r w:rsidRPr="00C40078">
        <w:rPr>
          <w:rFonts w:hint="cs"/>
          <w:rtl/>
          <w:lang w:bidi="ar-BH"/>
        </w:rPr>
        <w:t>ما</w:t>
      </w:r>
      <w:r w:rsidRPr="00C40078">
        <w:rPr>
          <w:rtl/>
          <w:lang w:bidi="ar-BH"/>
        </w:rPr>
        <w:t xml:space="preserve"> </w:t>
      </w:r>
      <w:r w:rsidRPr="00C40078">
        <w:rPr>
          <w:rFonts w:hint="cs"/>
          <w:rtl/>
          <w:lang w:bidi="ar-BH"/>
        </w:rPr>
        <w:t>تم</w:t>
      </w:r>
      <w:r w:rsidRPr="00C40078">
        <w:rPr>
          <w:rtl/>
          <w:lang w:bidi="ar-BH"/>
        </w:rPr>
        <w:t xml:space="preserve"> </w:t>
      </w:r>
      <w:r w:rsidRPr="00C40078">
        <w:rPr>
          <w:rFonts w:hint="cs"/>
          <w:rtl/>
          <w:lang w:bidi="ar-BH"/>
        </w:rPr>
        <w:t>بشأن</w:t>
      </w:r>
      <w:r w:rsidRPr="00C40078">
        <w:rPr>
          <w:rtl/>
          <w:lang w:bidi="ar-BH"/>
        </w:rPr>
        <w:t xml:space="preserve"> </w:t>
      </w:r>
      <w:r w:rsidRPr="00C40078">
        <w:rPr>
          <w:rFonts w:hint="cs"/>
          <w:rtl/>
          <w:lang w:bidi="ar-BH"/>
        </w:rPr>
        <w:t>التوصيات</w:t>
      </w:r>
      <w:r w:rsidRPr="00C40078">
        <w:rPr>
          <w:rtl/>
          <w:lang w:bidi="ar-BH"/>
        </w:rPr>
        <w:t xml:space="preserve"> </w:t>
      </w:r>
      <w:r w:rsidRPr="00C40078">
        <w:rPr>
          <w:rFonts w:hint="cs"/>
          <w:rtl/>
          <w:lang w:bidi="ar-BH"/>
        </w:rPr>
        <w:t>الصادرة</w:t>
      </w:r>
      <w:r w:rsidRPr="00C40078">
        <w:rPr>
          <w:rtl/>
          <w:lang w:bidi="ar-BH"/>
        </w:rPr>
        <w:t xml:space="preserve"> </w:t>
      </w:r>
      <w:r w:rsidRPr="00C40078">
        <w:rPr>
          <w:rFonts w:hint="cs"/>
          <w:rtl/>
          <w:lang w:bidi="ar-BH"/>
        </w:rPr>
        <w:t>في</w:t>
      </w:r>
      <w:r w:rsidRPr="00C40078">
        <w:rPr>
          <w:rtl/>
          <w:lang w:bidi="ar-BH"/>
        </w:rPr>
        <w:t xml:space="preserve"> </w:t>
      </w:r>
      <w:r w:rsidRPr="00C40078">
        <w:rPr>
          <w:rFonts w:hint="cs"/>
          <w:rtl/>
          <w:lang w:bidi="ar-BH"/>
        </w:rPr>
        <w:t>تقرير</w:t>
      </w:r>
      <w:r w:rsidRPr="00C40078">
        <w:rPr>
          <w:rtl/>
          <w:lang w:bidi="ar-BH"/>
        </w:rPr>
        <w:t xml:space="preserve"> </w:t>
      </w:r>
      <w:r w:rsidRPr="00C40078">
        <w:rPr>
          <w:rFonts w:hint="cs"/>
          <w:rtl/>
          <w:lang w:bidi="ar-BH"/>
        </w:rPr>
        <w:t>المؤسسة</w:t>
      </w:r>
      <w:r w:rsidRPr="00C40078">
        <w:rPr>
          <w:rtl/>
          <w:lang w:bidi="ar-BH"/>
        </w:rPr>
        <w:t xml:space="preserve"> </w:t>
      </w:r>
      <w:r w:rsidRPr="00C40078">
        <w:rPr>
          <w:rFonts w:hint="cs"/>
          <w:rtl/>
          <w:lang w:bidi="ar-BH"/>
        </w:rPr>
        <w:t>الوطنية</w:t>
      </w:r>
      <w:r w:rsidRPr="00C40078">
        <w:rPr>
          <w:rtl/>
          <w:lang w:bidi="ar-BH"/>
        </w:rPr>
        <w:t xml:space="preserve"> </w:t>
      </w:r>
      <w:r w:rsidRPr="00C40078">
        <w:rPr>
          <w:rFonts w:hint="cs"/>
          <w:rtl/>
          <w:lang w:bidi="ar-BH"/>
        </w:rPr>
        <w:t>لحقوق</w:t>
      </w:r>
      <w:r w:rsidRPr="00C40078">
        <w:rPr>
          <w:rtl/>
          <w:lang w:bidi="ar-BH"/>
        </w:rPr>
        <w:t xml:space="preserve"> </w:t>
      </w:r>
      <w:r w:rsidRPr="00C40078">
        <w:rPr>
          <w:rFonts w:hint="cs"/>
          <w:rtl/>
          <w:lang w:bidi="ar-BH"/>
        </w:rPr>
        <w:t>الإنسان</w:t>
      </w:r>
      <w:r w:rsidRPr="00C40078">
        <w:rPr>
          <w:rtl/>
          <w:lang w:bidi="ar-BH"/>
        </w:rPr>
        <w:t xml:space="preserve"> </w:t>
      </w:r>
      <w:r w:rsidRPr="00C40078">
        <w:rPr>
          <w:rFonts w:hint="cs"/>
          <w:rtl/>
          <w:lang w:bidi="ar-BH"/>
        </w:rPr>
        <w:t>لعامي</w:t>
      </w:r>
      <w:r w:rsidRPr="00C40078">
        <w:rPr>
          <w:rtl/>
          <w:lang w:bidi="ar-BH"/>
        </w:rPr>
        <w:t xml:space="preserve"> 2013 </w:t>
      </w:r>
      <w:r w:rsidRPr="00C40078">
        <w:rPr>
          <w:rFonts w:hint="cs"/>
          <w:rtl/>
          <w:lang w:bidi="ar-BH"/>
        </w:rPr>
        <w:t>و</w:t>
      </w:r>
      <w:r w:rsidRPr="00C40078">
        <w:rPr>
          <w:rtl/>
          <w:lang w:bidi="ar-BH"/>
        </w:rPr>
        <w:t>2014</w:t>
      </w:r>
      <w:r w:rsidRPr="00C40078">
        <w:rPr>
          <w:rFonts w:hint="cs"/>
          <w:rtl/>
          <w:lang w:bidi="ar-BH"/>
        </w:rPr>
        <w:t>،</w:t>
      </w:r>
      <w:r w:rsidRPr="00C40078">
        <w:rPr>
          <w:rtl/>
          <w:lang w:bidi="ar-BH"/>
        </w:rPr>
        <w:t xml:space="preserve"> </w:t>
      </w:r>
      <w:r w:rsidRPr="00C40078">
        <w:rPr>
          <w:rFonts w:hint="cs"/>
          <w:rtl/>
          <w:lang w:bidi="ar-BH"/>
        </w:rPr>
        <w:t>صفحة</w:t>
      </w:r>
      <w:r w:rsidRPr="00C40078">
        <w:rPr>
          <w:rtl/>
          <w:lang w:bidi="ar-BH"/>
        </w:rPr>
        <w:t xml:space="preserve"> 11.</w:t>
      </w:r>
    </w:p>
  </w:footnote>
  <w:footnote w:id="16">
    <w:p w:rsidR="00932DE5" w:rsidRPr="00B7731E" w:rsidRDefault="00932DE5" w:rsidP="00B7731E">
      <w:pPr>
        <w:pStyle w:val="FootnoteText"/>
        <w:bidi/>
        <w:rPr>
          <w:rtl/>
          <w:lang w:bidi="ar-BH"/>
        </w:rPr>
      </w:pPr>
      <w:r>
        <w:rPr>
          <w:rStyle w:val="FootnoteReference"/>
        </w:rPr>
        <w:footnoteRef/>
      </w:r>
      <w:r>
        <w:t xml:space="preserve"> </w:t>
      </w:r>
      <w:r>
        <w:rPr>
          <w:rFonts w:hint="cs"/>
          <w:rtl/>
          <w:lang w:bidi="ar-BH"/>
        </w:rPr>
        <w:t xml:space="preserve"> </w:t>
      </w:r>
      <w:r w:rsidRPr="00A97C97">
        <w:rPr>
          <w:rFonts w:hint="cs"/>
          <w:rtl/>
          <w:lang w:bidi="ar-BH"/>
        </w:rPr>
        <w:t>لمزيد</w:t>
      </w:r>
      <w:r w:rsidRPr="00A97C97">
        <w:rPr>
          <w:rtl/>
          <w:lang w:bidi="ar-BH"/>
        </w:rPr>
        <w:t xml:space="preserve"> </w:t>
      </w:r>
      <w:r w:rsidRPr="00A97C97">
        <w:rPr>
          <w:rFonts w:hint="cs"/>
          <w:rtl/>
          <w:lang w:bidi="ar-BH"/>
        </w:rPr>
        <w:t>من</w:t>
      </w:r>
      <w:r w:rsidRPr="00A97C97">
        <w:rPr>
          <w:rtl/>
          <w:lang w:bidi="ar-BH"/>
        </w:rPr>
        <w:t xml:space="preserve"> </w:t>
      </w:r>
      <w:r w:rsidRPr="00A97C97">
        <w:rPr>
          <w:rFonts w:hint="cs"/>
          <w:rtl/>
          <w:lang w:bidi="ar-BH"/>
        </w:rPr>
        <w:t>المعلومات</w:t>
      </w:r>
      <w:r w:rsidRPr="00A97C97">
        <w:rPr>
          <w:rtl/>
          <w:lang w:bidi="ar-BH"/>
        </w:rPr>
        <w:t xml:space="preserve"> </w:t>
      </w:r>
      <w:r w:rsidRPr="00A97C97">
        <w:rPr>
          <w:rFonts w:hint="cs"/>
          <w:rtl/>
          <w:lang w:bidi="ar-BH"/>
        </w:rPr>
        <w:t>يمكن</w:t>
      </w:r>
      <w:r w:rsidRPr="00A97C97">
        <w:rPr>
          <w:rtl/>
          <w:lang w:bidi="ar-BH"/>
        </w:rPr>
        <w:t xml:space="preserve"> </w:t>
      </w:r>
      <w:r w:rsidRPr="00A97C97">
        <w:rPr>
          <w:rFonts w:hint="cs"/>
          <w:rtl/>
          <w:lang w:bidi="ar-BH"/>
        </w:rPr>
        <w:t>الرجوع</w:t>
      </w:r>
      <w:r w:rsidRPr="00A97C97">
        <w:rPr>
          <w:rtl/>
          <w:lang w:bidi="ar-BH"/>
        </w:rPr>
        <w:t xml:space="preserve"> </w:t>
      </w:r>
      <w:r w:rsidRPr="00A97C97">
        <w:rPr>
          <w:rFonts w:hint="cs"/>
          <w:rtl/>
          <w:lang w:bidi="ar-BH"/>
        </w:rPr>
        <w:t>لتقرير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ال</w:t>
      </w:r>
      <w:r>
        <w:rPr>
          <w:rFonts w:hint="cs"/>
          <w:rtl/>
          <w:lang w:bidi="ar-BH"/>
        </w:rPr>
        <w:t>ثاني</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201</w:t>
      </w:r>
      <w:r>
        <w:rPr>
          <w:rFonts w:hint="cs"/>
          <w:rtl/>
          <w:lang w:bidi="ar-BH"/>
        </w:rPr>
        <w:t>4</w:t>
      </w:r>
      <w:r w:rsidRPr="00A97C97">
        <w:rPr>
          <w:rFonts w:hint="cs"/>
          <w:rtl/>
          <w:lang w:bidi="ar-BH"/>
        </w:rPr>
        <w:t>،</w:t>
      </w:r>
      <w:r w:rsidRPr="00A97C97">
        <w:rPr>
          <w:rtl/>
          <w:lang w:bidi="ar-BH"/>
        </w:rPr>
        <w:t xml:space="preserve"> </w:t>
      </w:r>
      <w:r>
        <w:rPr>
          <w:rFonts w:hint="cs"/>
          <w:rtl/>
          <w:lang w:bidi="ar-BH"/>
        </w:rPr>
        <w:t>الفرع الأول</w:t>
      </w:r>
      <w:r w:rsidRPr="00A97C97">
        <w:rPr>
          <w:rtl/>
          <w:lang w:bidi="ar-BH"/>
        </w:rPr>
        <w:t xml:space="preserve">:  </w:t>
      </w:r>
      <w:r>
        <w:rPr>
          <w:rFonts w:hint="cs"/>
          <w:rtl/>
          <w:lang w:bidi="ar-BH"/>
        </w:rPr>
        <w:t>دور المؤسسة الوطنية لحقوق الإنسان في مجال تعزيز حقوق الإنسان</w:t>
      </w:r>
      <w:r w:rsidRPr="00A97C97">
        <w:rPr>
          <w:rFonts w:hint="cs"/>
          <w:rtl/>
          <w:lang w:bidi="ar-BH"/>
        </w:rPr>
        <w:t>،</w:t>
      </w:r>
      <w:r w:rsidRPr="00A97C97">
        <w:rPr>
          <w:rtl/>
          <w:lang w:bidi="ar-BH"/>
        </w:rPr>
        <w:t xml:space="preserve"> </w:t>
      </w:r>
      <w:r w:rsidRPr="00A97C97">
        <w:rPr>
          <w:rFonts w:hint="cs"/>
          <w:rtl/>
          <w:lang w:bidi="ar-BH"/>
        </w:rPr>
        <w:t>الفقرة</w:t>
      </w:r>
      <w:r w:rsidRPr="00A97C97">
        <w:rPr>
          <w:rtl/>
          <w:lang w:bidi="ar-BH"/>
        </w:rPr>
        <w:t xml:space="preserve"> </w:t>
      </w:r>
      <w:r>
        <w:rPr>
          <w:rFonts w:hint="cs"/>
          <w:rtl/>
          <w:lang w:bidi="ar-BH"/>
        </w:rPr>
        <w:t>22</w:t>
      </w:r>
      <w:r w:rsidRPr="00A97C97">
        <w:rPr>
          <w:rtl/>
          <w:lang w:bidi="ar-BH"/>
        </w:rPr>
        <w:t xml:space="preserve"> </w:t>
      </w:r>
      <w:r w:rsidRPr="00A97C97">
        <w:rPr>
          <w:rFonts w:hint="cs"/>
          <w:rtl/>
          <w:lang w:bidi="ar-BH"/>
        </w:rPr>
        <w:t>صفحة</w:t>
      </w:r>
      <w:r w:rsidRPr="00A97C97">
        <w:rPr>
          <w:rtl/>
          <w:lang w:bidi="ar-BH"/>
        </w:rPr>
        <w:t xml:space="preserve"> </w:t>
      </w:r>
      <w:r>
        <w:rPr>
          <w:rFonts w:hint="cs"/>
          <w:rtl/>
          <w:lang w:bidi="ar-BH"/>
        </w:rPr>
        <w:t>55.</w:t>
      </w:r>
    </w:p>
  </w:footnote>
  <w:footnote w:id="17">
    <w:p w:rsidR="00932DE5" w:rsidRDefault="00932DE5" w:rsidP="00176EDA">
      <w:pPr>
        <w:pStyle w:val="FootnoteText"/>
        <w:bidi/>
        <w:rPr>
          <w:rtl/>
          <w:lang w:bidi="ar-BH"/>
        </w:rPr>
      </w:pPr>
      <w:r>
        <w:rPr>
          <w:rStyle w:val="FootnoteReference"/>
        </w:rPr>
        <w:footnoteRef/>
      </w:r>
      <w:r>
        <w:t xml:space="preserve"> </w:t>
      </w:r>
      <w:r>
        <w:rPr>
          <w:rFonts w:hint="cs"/>
          <w:rtl/>
          <w:lang w:bidi="ar-BH"/>
        </w:rPr>
        <w:t xml:space="preserve"> </w:t>
      </w:r>
      <w:r w:rsidRPr="00176EDA">
        <w:rPr>
          <w:rFonts w:hint="cs"/>
          <w:rtl/>
          <w:lang w:bidi="ar-BH"/>
        </w:rPr>
        <w:t>لمزيد</w:t>
      </w:r>
      <w:r w:rsidRPr="00176EDA">
        <w:rPr>
          <w:rtl/>
          <w:lang w:bidi="ar-BH"/>
        </w:rPr>
        <w:t xml:space="preserve"> </w:t>
      </w:r>
      <w:r w:rsidRPr="00176EDA">
        <w:rPr>
          <w:rFonts w:hint="cs"/>
          <w:rtl/>
          <w:lang w:bidi="ar-BH"/>
        </w:rPr>
        <w:t>من</w:t>
      </w:r>
      <w:r w:rsidRPr="00176EDA">
        <w:rPr>
          <w:rtl/>
          <w:lang w:bidi="ar-BH"/>
        </w:rPr>
        <w:t xml:space="preserve"> </w:t>
      </w:r>
      <w:r w:rsidRPr="00176EDA">
        <w:rPr>
          <w:rFonts w:hint="cs"/>
          <w:rtl/>
          <w:lang w:bidi="ar-BH"/>
        </w:rPr>
        <w:t>التفاصيل</w:t>
      </w:r>
      <w:r w:rsidRPr="00176EDA">
        <w:rPr>
          <w:rtl/>
          <w:lang w:bidi="ar-BH"/>
        </w:rPr>
        <w:t xml:space="preserve"> </w:t>
      </w:r>
      <w:r w:rsidRPr="00176EDA">
        <w:rPr>
          <w:rFonts w:hint="cs"/>
          <w:rtl/>
          <w:lang w:bidi="ar-BH"/>
        </w:rPr>
        <w:t>يرجى</w:t>
      </w:r>
      <w:r w:rsidRPr="00176EDA">
        <w:rPr>
          <w:rtl/>
          <w:lang w:bidi="ar-BH"/>
        </w:rPr>
        <w:t xml:space="preserve"> </w:t>
      </w:r>
      <w:r w:rsidRPr="00176EDA">
        <w:rPr>
          <w:rFonts w:hint="cs"/>
          <w:rtl/>
          <w:lang w:bidi="ar-BH"/>
        </w:rPr>
        <w:t>مراجعة</w:t>
      </w:r>
      <w:r w:rsidRPr="00176EDA">
        <w:rPr>
          <w:rtl/>
          <w:lang w:bidi="ar-BH"/>
        </w:rPr>
        <w:t xml:space="preserve"> </w:t>
      </w:r>
      <w:r>
        <w:rPr>
          <w:rFonts w:hint="cs"/>
          <w:rtl/>
          <w:lang w:bidi="ar-BH"/>
        </w:rPr>
        <w:t>ال</w:t>
      </w:r>
      <w:r w:rsidRPr="00A97C97">
        <w:rPr>
          <w:rFonts w:hint="cs"/>
          <w:rtl/>
          <w:lang w:bidi="ar-BH"/>
        </w:rPr>
        <w:t>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الأول</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2013</w:t>
      </w:r>
      <w:r w:rsidRPr="00176EDA">
        <w:rPr>
          <w:rFonts w:hint="cs"/>
          <w:rtl/>
          <w:lang w:bidi="ar-BH"/>
        </w:rPr>
        <w:t>،</w:t>
      </w:r>
      <w:r w:rsidRPr="00176EDA">
        <w:rPr>
          <w:rtl/>
          <w:lang w:bidi="ar-BH"/>
        </w:rPr>
        <w:t xml:space="preserve"> </w:t>
      </w:r>
      <w:r w:rsidRPr="00176EDA">
        <w:rPr>
          <w:rFonts w:hint="cs"/>
          <w:rtl/>
          <w:lang w:bidi="ar-BH"/>
        </w:rPr>
        <w:t>صفحة</w:t>
      </w:r>
      <w:r w:rsidRPr="00176EDA">
        <w:rPr>
          <w:rtl/>
          <w:lang w:bidi="ar-BH"/>
        </w:rPr>
        <w:t xml:space="preserve"> 23</w:t>
      </w:r>
      <w:r>
        <w:rPr>
          <w:rFonts w:hint="cs"/>
          <w:rtl/>
          <w:lang w:bidi="ar-BH"/>
        </w:rPr>
        <w:t>.</w:t>
      </w:r>
    </w:p>
  </w:footnote>
  <w:footnote w:id="18">
    <w:p w:rsidR="00932DE5" w:rsidRDefault="00932DE5" w:rsidP="005F19FC">
      <w:pPr>
        <w:pStyle w:val="FootnoteText"/>
        <w:bidi/>
        <w:rPr>
          <w:rtl/>
          <w:lang w:bidi="ar-BH"/>
        </w:rPr>
      </w:pPr>
      <w:r>
        <w:rPr>
          <w:rStyle w:val="FootnoteReference"/>
        </w:rPr>
        <w:footnoteRef/>
      </w:r>
      <w:r>
        <w:t xml:space="preserve"> </w:t>
      </w:r>
      <w:r>
        <w:rPr>
          <w:rFonts w:hint="cs"/>
          <w:rtl/>
          <w:lang w:bidi="ar-BH"/>
        </w:rPr>
        <w:t xml:space="preserve"> </w:t>
      </w:r>
      <w:r w:rsidRPr="00176EDA">
        <w:rPr>
          <w:rFonts w:hint="cs"/>
          <w:rtl/>
          <w:lang w:bidi="ar-BH"/>
        </w:rPr>
        <w:t>لمزيد</w:t>
      </w:r>
      <w:r w:rsidRPr="00176EDA">
        <w:rPr>
          <w:rtl/>
          <w:lang w:bidi="ar-BH"/>
        </w:rPr>
        <w:t xml:space="preserve"> </w:t>
      </w:r>
      <w:r w:rsidRPr="00176EDA">
        <w:rPr>
          <w:rFonts w:hint="cs"/>
          <w:rtl/>
          <w:lang w:bidi="ar-BH"/>
        </w:rPr>
        <w:t>من</w:t>
      </w:r>
      <w:r w:rsidRPr="00176EDA">
        <w:rPr>
          <w:rtl/>
          <w:lang w:bidi="ar-BH"/>
        </w:rPr>
        <w:t xml:space="preserve"> </w:t>
      </w:r>
      <w:r w:rsidRPr="00176EDA">
        <w:rPr>
          <w:rFonts w:hint="cs"/>
          <w:rtl/>
          <w:lang w:bidi="ar-BH"/>
        </w:rPr>
        <w:t>التفاصيل</w:t>
      </w:r>
      <w:r w:rsidRPr="00176EDA">
        <w:rPr>
          <w:rtl/>
          <w:lang w:bidi="ar-BH"/>
        </w:rPr>
        <w:t xml:space="preserve"> </w:t>
      </w:r>
      <w:r w:rsidRPr="005F19FC">
        <w:rPr>
          <w:rFonts w:hint="cs"/>
          <w:rtl/>
          <w:lang w:bidi="ar-BH"/>
        </w:rPr>
        <w:t>يمكن</w:t>
      </w:r>
      <w:r w:rsidRPr="005F19FC">
        <w:rPr>
          <w:rtl/>
          <w:lang w:bidi="ar-BH"/>
        </w:rPr>
        <w:t xml:space="preserve"> </w:t>
      </w:r>
      <w:r w:rsidRPr="005F19FC">
        <w:rPr>
          <w:rFonts w:hint="cs"/>
          <w:rtl/>
          <w:lang w:bidi="ar-BH"/>
        </w:rPr>
        <w:t>الرجوع</w:t>
      </w:r>
      <w:r w:rsidRPr="005F19FC">
        <w:rPr>
          <w:rtl/>
          <w:lang w:bidi="ar-BH"/>
        </w:rPr>
        <w:t xml:space="preserve"> </w:t>
      </w:r>
      <w:r>
        <w:rPr>
          <w:rFonts w:hint="cs"/>
          <w:rtl/>
          <w:lang w:bidi="ar-BH"/>
        </w:rPr>
        <w:t>لل</w:t>
      </w:r>
      <w:r w:rsidRPr="00A97C97">
        <w:rPr>
          <w:rFonts w:hint="cs"/>
          <w:rtl/>
          <w:lang w:bidi="ar-BH"/>
        </w:rPr>
        <w:t>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الأول</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2013</w:t>
      </w:r>
      <w:r w:rsidRPr="00176EDA">
        <w:rPr>
          <w:rFonts w:hint="cs"/>
          <w:rtl/>
          <w:lang w:bidi="ar-BH"/>
        </w:rPr>
        <w:t>،</w:t>
      </w:r>
      <w:r w:rsidRPr="00176EDA">
        <w:rPr>
          <w:rtl/>
          <w:lang w:bidi="ar-BH"/>
        </w:rPr>
        <w:t xml:space="preserve"> </w:t>
      </w:r>
      <w:r w:rsidRPr="00176EDA">
        <w:rPr>
          <w:rFonts w:hint="cs"/>
          <w:rtl/>
          <w:lang w:bidi="ar-BH"/>
        </w:rPr>
        <w:t>صفحة</w:t>
      </w:r>
      <w:r w:rsidRPr="00176EDA">
        <w:rPr>
          <w:rtl/>
          <w:lang w:bidi="ar-BH"/>
        </w:rPr>
        <w:t xml:space="preserve"> 23</w:t>
      </w:r>
      <w:r>
        <w:rPr>
          <w:rFonts w:hint="cs"/>
          <w:rtl/>
          <w:lang w:bidi="ar-BH"/>
        </w:rPr>
        <w:t>.</w:t>
      </w:r>
    </w:p>
  </w:footnote>
  <w:footnote w:id="19">
    <w:p w:rsidR="00932DE5" w:rsidRPr="00F3451A" w:rsidRDefault="00932DE5" w:rsidP="00DC2FCB">
      <w:pPr>
        <w:pStyle w:val="FootnoteText"/>
        <w:bidi/>
        <w:rPr>
          <w:rtl/>
          <w:lang w:bidi="ar-BH"/>
        </w:rPr>
      </w:pPr>
      <w:r>
        <w:rPr>
          <w:rStyle w:val="FootnoteReference"/>
        </w:rPr>
        <w:footnoteRef/>
      </w:r>
      <w:r>
        <w:t xml:space="preserve"> </w:t>
      </w:r>
      <w:r w:rsidRPr="00F3451A">
        <w:rPr>
          <w:rFonts w:hint="cs"/>
          <w:rtl/>
        </w:rPr>
        <w:t>لمزيد</w:t>
      </w:r>
      <w:r w:rsidRPr="00F3451A">
        <w:rPr>
          <w:rtl/>
        </w:rPr>
        <w:t xml:space="preserve"> </w:t>
      </w:r>
      <w:r w:rsidRPr="00F3451A">
        <w:rPr>
          <w:rFonts w:hint="cs"/>
          <w:rtl/>
        </w:rPr>
        <w:t>من</w:t>
      </w:r>
      <w:r w:rsidRPr="00F3451A">
        <w:rPr>
          <w:rtl/>
        </w:rPr>
        <w:t xml:space="preserve"> </w:t>
      </w:r>
      <w:r w:rsidRPr="00F3451A">
        <w:rPr>
          <w:rFonts w:hint="cs"/>
          <w:rtl/>
        </w:rPr>
        <w:t>التفاصيل</w:t>
      </w:r>
      <w:r w:rsidRPr="00F3451A">
        <w:rPr>
          <w:rtl/>
        </w:rPr>
        <w:t xml:space="preserve"> </w:t>
      </w:r>
      <w:r w:rsidRPr="00F3451A">
        <w:rPr>
          <w:rFonts w:hint="cs"/>
          <w:rtl/>
        </w:rPr>
        <w:t>حول</w:t>
      </w:r>
      <w:r w:rsidRPr="00F3451A">
        <w:rPr>
          <w:rtl/>
        </w:rPr>
        <w:t xml:space="preserve"> </w:t>
      </w:r>
      <w:r w:rsidRPr="00F3451A">
        <w:rPr>
          <w:rFonts w:hint="cs"/>
          <w:rtl/>
        </w:rPr>
        <w:t>زيارة</w:t>
      </w:r>
      <w:r w:rsidRPr="00F3451A">
        <w:rPr>
          <w:rtl/>
        </w:rPr>
        <w:t xml:space="preserve"> </w:t>
      </w:r>
      <w:r w:rsidRPr="00F3451A">
        <w:rPr>
          <w:rFonts w:hint="cs"/>
          <w:rtl/>
        </w:rPr>
        <w:t>مركز</w:t>
      </w:r>
      <w:r w:rsidRPr="00F3451A">
        <w:rPr>
          <w:rtl/>
        </w:rPr>
        <w:t xml:space="preserve"> </w:t>
      </w:r>
      <w:r w:rsidRPr="00F3451A">
        <w:rPr>
          <w:rFonts w:hint="cs"/>
          <w:rtl/>
        </w:rPr>
        <w:t>الإصلاح</w:t>
      </w:r>
      <w:r w:rsidRPr="00F3451A">
        <w:rPr>
          <w:rtl/>
        </w:rPr>
        <w:t xml:space="preserve"> </w:t>
      </w:r>
      <w:r w:rsidRPr="00F3451A">
        <w:rPr>
          <w:rFonts w:hint="cs"/>
          <w:rtl/>
        </w:rPr>
        <w:t>والتأهيل</w:t>
      </w:r>
      <w:r w:rsidRPr="00F3451A">
        <w:rPr>
          <w:rtl/>
        </w:rPr>
        <w:t xml:space="preserve"> (</w:t>
      </w:r>
      <w:r w:rsidRPr="00F3451A">
        <w:rPr>
          <w:rFonts w:hint="cs"/>
          <w:rtl/>
        </w:rPr>
        <w:t>سجن</w:t>
      </w:r>
      <w:r w:rsidRPr="00F3451A">
        <w:rPr>
          <w:rtl/>
        </w:rPr>
        <w:t xml:space="preserve"> </w:t>
      </w:r>
      <w:r w:rsidRPr="00F3451A">
        <w:rPr>
          <w:rFonts w:hint="cs"/>
          <w:rtl/>
        </w:rPr>
        <w:t>جو</w:t>
      </w:r>
      <w:r w:rsidRPr="00F3451A">
        <w:rPr>
          <w:rtl/>
        </w:rPr>
        <w:t xml:space="preserve">) </w:t>
      </w:r>
      <w:r w:rsidRPr="00F3451A">
        <w:rPr>
          <w:rFonts w:hint="cs"/>
          <w:rtl/>
        </w:rPr>
        <w:t>يمكن</w:t>
      </w:r>
      <w:r w:rsidRPr="00F3451A">
        <w:rPr>
          <w:rtl/>
        </w:rPr>
        <w:t xml:space="preserve"> </w:t>
      </w:r>
      <w:r w:rsidRPr="00F3451A">
        <w:rPr>
          <w:rFonts w:hint="cs"/>
          <w:rtl/>
        </w:rPr>
        <w:t>الرجوع</w:t>
      </w:r>
      <w:r w:rsidRPr="00F3451A">
        <w:rPr>
          <w:rtl/>
        </w:rPr>
        <w:t xml:space="preserve"> </w:t>
      </w:r>
      <w:r w:rsidRPr="00F3451A">
        <w:rPr>
          <w:rFonts w:hint="cs"/>
          <w:rtl/>
        </w:rPr>
        <w:t>لتقرير</w:t>
      </w:r>
      <w:r w:rsidRPr="00F3451A">
        <w:rPr>
          <w:rtl/>
        </w:rPr>
        <w:t xml:space="preserve"> </w:t>
      </w:r>
      <w:r w:rsidRPr="00F3451A">
        <w:rPr>
          <w:rFonts w:hint="cs"/>
          <w:rtl/>
        </w:rPr>
        <w:t>السنوي</w:t>
      </w:r>
      <w:r w:rsidRPr="00F3451A">
        <w:rPr>
          <w:rtl/>
        </w:rPr>
        <w:t xml:space="preserve"> </w:t>
      </w:r>
      <w:r w:rsidRPr="00F3451A">
        <w:rPr>
          <w:rFonts w:hint="cs"/>
          <w:rtl/>
        </w:rPr>
        <w:t>ال</w:t>
      </w:r>
      <w:r>
        <w:rPr>
          <w:rFonts w:hint="cs"/>
          <w:rtl/>
        </w:rPr>
        <w:t>ثالث</w:t>
      </w:r>
      <w:r w:rsidRPr="00F3451A">
        <w:rPr>
          <w:rtl/>
        </w:rPr>
        <w:t xml:space="preserve"> </w:t>
      </w:r>
      <w:r w:rsidRPr="00F3451A">
        <w:rPr>
          <w:rFonts w:hint="cs"/>
          <w:rtl/>
        </w:rPr>
        <w:t>للمؤسسة</w:t>
      </w:r>
      <w:r w:rsidRPr="00F3451A">
        <w:rPr>
          <w:rtl/>
        </w:rPr>
        <w:t xml:space="preserve"> </w:t>
      </w:r>
      <w:r w:rsidRPr="00F3451A">
        <w:rPr>
          <w:rFonts w:hint="cs"/>
          <w:rtl/>
        </w:rPr>
        <w:t>الوطنية</w:t>
      </w:r>
      <w:r w:rsidRPr="00F3451A">
        <w:rPr>
          <w:rtl/>
        </w:rPr>
        <w:t xml:space="preserve"> </w:t>
      </w:r>
      <w:r w:rsidRPr="00F3451A">
        <w:rPr>
          <w:rFonts w:hint="cs"/>
          <w:rtl/>
        </w:rPr>
        <w:t>لحقوق</w:t>
      </w:r>
      <w:r w:rsidRPr="00F3451A">
        <w:rPr>
          <w:rtl/>
        </w:rPr>
        <w:t xml:space="preserve"> </w:t>
      </w:r>
      <w:r w:rsidRPr="00F3451A">
        <w:rPr>
          <w:rFonts w:hint="cs"/>
          <w:rtl/>
        </w:rPr>
        <w:t>الإنسان</w:t>
      </w:r>
      <w:r w:rsidRPr="00F3451A">
        <w:rPr>
          <w:rtl/>
        </w:rPr>
        <w:t xml:space="preserve"> </w:t>
      </w:r>
      <w:r w:rsidRPr="00F3451A">
        <w:rPr>
          <w:rFonts w:hint="cs"/>
          <w:rtl/>
        </w:rPr>
        <w:t>لعام</w:t>
      </w:r>
      <w:r w:rsidRPr="00F3451A">
        <w:rPr>
          <w:rtl/>
        </w:rPr>
        <w:t xml:space="preserve"> 2015</w:t>
      </w:r>
      <w:r w:rsidRPr="00F3451A">
        <w:rPr>
          <w:rFonts w:hint="cs"/>
          <w:rtl/>
        </w:rPr>
        <w:t>،</w:t>
      </w:r>
      <w:r w:rsidRPr="00F3451A">
        <w:rPr>
          <w:rtl/>
        </w:rPr>
        <w:t xml:space="preserve"> </w:t>
      </w:r>
      <w:r w:rsidRPr="00F3451A">
        <w:rPr>
          <w:rFonts w:hint="cs"/>
          <w:rtl/>
        </w:rPr>
        <w:t>الفرع</w:t>
      </w:r>
      <w:r w:rsidRPr="00F3451A">
        <w:rPr>
          <w:rtl/>
        </w:rPr>
        <w:t xml:space="preserve"> </w:t>
      </w:r>
      <w:r w:rsidRPr="00F3451A">
        <w:rPr>
          <w:rFonts w:hint="cs"/>
          <w:rtl/>
        </w:rPr>
        <w:t>الثاني</w:t>
      </w:r>
      <w:r w:rsidRPr="00F3451A">
        <w:rPr>
          <w:rtl/>
        </w:rPr>
        <w:t xml:space="preserve">: </w:t>
      </w:r>
      <w:r w:rsidRPr="00F3451A">
        <w:rPr>
          <w:rFonts w:hint="cs"/>
          <w:rtl/>
        </w:rPr>
        <w:t>تطوير</w:t>
      </w:r>
      <w:r w:rsidRPr="00F3451A">
        <w:rPr>
          <w:rtl/>
        </w:rPr>
        <w:t xml:space="preserve"> </w:t>
      </w:r>
      <w:r w:rsidRPr="00F3451A">
        <w:rPr>
          <w:rFonts w:hint="cs"/>
          <w:rtl/>
        </w:rPr>
        <w:t>مركز</w:t>
      </w:r>
      <w:r w:rsidRPr="00F3451A">
        <w:rPr>
          <w:rtl/>
        </w:rPr>
        <w:t xml:space="preserve"> </w:t>
      </w:r>
      <w:r w:rsidRPr="00F3451A">
        <w:rPr>
          <w:rFonts w:hint="cs"/>
          <w:rtl/>
        </w:rPr>
        <w:t>إصلاح</w:t>
      </w:r>
      <w:r w:rsidRPr="00F3451A">
        <w:rPr>
          <w:rtl/>
        </w:rPr>
        <w:t xml:space="preserve"> </w:t>
      </w:r>
      <w:r w:rsidRPr="00F3451A">
        <w:rPr>
          <w:rFonts w:hint="cs"/>
          <w:rtl/>
        </w:rPr>
        <w:t>وتأهيل</w:t>
      </w:r>
      <w:r w:rsidRPr="00F3451A">
        <w:rPr>
          <w:rtl/>
        </w:rPr>
        <w:t xml:space="preserve"> </w:t>
      </w:r>
      <w:r w:rsidRPr="00F3451A">
        <w:rPr>
          <w:rFonts w:hint="cs"/>
          <w:rtl/>
        </w:rPr>
        <w:t>النزلاء</w:t>
      </w:r>
      <w:r w:rsidRPr="00F3451A">
        <w:rPr>
          <w:rtl/>
        </w:rPr>
        <w:t xml:space="preserve"> (</w:t>
      </w:r>
      <w:r w:rsidRPr="00F3451A">
        <w:rPr>
          <w:rFonts w:hint="cs"/>
          <w:rtl/>
        </w:rPr>
        <w:t>جو</w:t>
      </w:r>
      <w:r w:rsidRPr="00F3451A">
        <w:rPr>
          <w:rtl/>
        </w:rPr>
        <w:t xml:space="preserve">) </w:t>
      </w:r>
      <w:r w:rsidRPr="00F3451A">
        <w:rPr>
          <w:rFonts w:hint="cs"/>
          <w:rtl/>
        </w:rPr>
        <w:t>،</w:t>
      </w:r>
      <w:r w:rsidRPr="00F3451A">
        <w:rPr>
          <w:rtl/>
        </w:rPr>
        <w:t xml:space="preserve"> </w:t>
      </w:r>
      <w:r w:rsidRPr="00F3451A">
        <w:rPr>
          <w:rFonts w:hint="cs"/>
          <w:rtl/>
        </w:rPr>
        <w:t>الصفحات</w:t>
      </w:r>
      <w:r w:rsidRPr="00F3451A">
        <w:rPr>
          <w:rtl/>
        </w:rPr>
        <w:t xml:space="preserve"> </w:t>
      </w:r>
      <w:r w:rsidRPr="00F3451A">
        <w:rPr>
          <w:rFonts w:hint="cs"/>
          <w:rtl/>
        </w:rPr>
        <w:t>من</w:t>
      </w:r>
      <w:r w:rsidRPr="00F3451A">
        <w:rPr>
          <w:rtl/>
        </w:rPr>
        <w:t xml:space="preserve"> 89- 94.</w:t>
      </w:r>
    </w:p>
  </w:footnote>
  <w:footnote w:id="20">
    <w:p w:rsidR="00932DE5" w:rsidRPr="005F19FC" w:rsidRDefault="00932DE5" w:rsidP="00DC2FCB">
      <w:pPr>
        <w:pStyle w:val="FootnoteText"/>
        <w:bidi/>
        <w:rPr>
          <w:rtl/>
          <w:lang w:bidi="ar-BH"/>
        </w:rPr>
      </w:pPr>
      <w:r>
        <w:rPr>
          <w:rStyle w:val="FootnoteReference"/>
        </w:rPr>
        <w:footnoteRef/>
      </w:r>
      <w:r>
        <w:t xml:space="preserve"> </w:t>
      </w:r>
      <w:r>
        <w:rPr>
          <w:rFonts w:hint="cs"/>
          <w:rtl/>
          <w:lang w:bidi="ar-BH"/>
        </w:rPr>
        <w:t xml:space="preserve"> لمزيد من التفاصيل </w:t>
      </w:r>
      <w:r w:rsidRPr="005F19FC">
        <w:rPr>
          <w:rFonts w:hint="cs"/>
          <w:rtl/>
          <w:lang w:bidi="ar-BH"/>
        </w:rPr>
        <w:t>يمكن</w:t>
      </w:r>
      <w:r w:rsidRPr="005F19FC">
        <w:rPr>
          <w:rtl/>
          <w:lang w:bidi="ar-BH"/>
        </w:rPr>
        <w:t xml:space="preserve"> </w:t>
      </w:r>
      <w:r w:rsidRPr="005F19FC">
        <w:rPr>
          <w:rFonts w:hint="cs"/>
          <w:rtl/>
          <w:lang w:bidi="ar-BH"/>
        </w:rPr>
        <w:t>الرجوع</w:t>
      </w:r>
      <w:r w:rsidRPr="005F19FC">
        <w:rPr>
          <w:rtl/>
          <w:lang w:bidi="ar-BH"/>
        </w:rPr>
        <w:t xml:space="preserve"> </w:t>
      </w:r>
      <w:r w:rsidRPr="005F19FC">
        <w:rPr>
          <w:rFonts w:hint="cs"/>
          <w:rtl/>
          <w:lang w:bidi="ar-BH"/>
        </w:rPr>
        <w:t>لتقرير</w:t>
      </w:r>
      <w:r w:rsidRPr="005F19FC">
        <w:rPr>
          <w:rtl/>
          <w:lang w:bidi="ar-BH"/>
        </w:rPr>
        <w:t xml:space="preserve"> </w:t>
      </w:r>
      <w:r w:rsidRPr="005F19FC">
        <w:rPr>
          <w:rFonts w:hint="cs"/>
          <w:rtl/>
          <w:lang w:bidi="ar-BH"/>
        </w:rPr>
        <w:t>السنوي</w:t>
      </w:r>
      <w:r w:rsidRPr="005F19FC">
        <w:rPr>
          <w:rtl/>
          <w:lang w:bidi="ar-BH"/>
        </w:rPr>
        <w:t xml:space="preserve"> </w:t>
      </w:r>
      <w:r w:rsidRPr="005F19FC">
        <w:rPr>
          <w:rFonts w:hint="cs"/>
          <w:rtl/>
          <w:lang w:bidi="ar-BH"/>
        </w:rPr>
        <w:t>ال</w:t>
      </w:r>
      <w:r>
        <w:rPr>
          <w:rFonts w:hint="cs"/>
          <w:rtl/>
          <w:lang w:bidi="ar-BH"/>
        </w:rPr>
        <w:t xml:space="preserve">ثالث </w:t>
      </w:r>
      <w:r w:rsidRPr="005F19FC">
        <w:rPr>
          <w:rFonts w:hint="cs"/>
          <w:rtl/>
          <w:lang w:bidi="ar-BH"/>
        </w:rPr>
        <w:t>للمؤسسة</w:t>
      </w:r>
      <w:r w:rsidRPr="005F19FC">
        <w:rPr>
          <w:rtl/>
          <w:lang w:bidi="ar-BH"/>
        </w:rPr>
        <w:t xml:space="preserve"> </w:t>
      </w:r>
      <w:r w:rsidRPr="005F19FC">
        <w:rPr>
          <w:rFonts w:hint="cs"/>
          <w:rtl/>
          <w:lang w:bidi="ar-BH"/>
        </w:rPr>
        <w:t>الوطنية</w:t>
      </w:r>
      <w:r w:rsidRPr="005F19FC">
        <w:rPr>
          <w:rtl/>
          <w:lang w:bidi="ar-BH"/>
        </w:rPr>
        <w:t xml:space="preserve"> </w:t>
      </w:r>
      <w:r w:rsidRPr="005F19FC">
        <w:rPr>
          <w:rFonts w:hint="cs"/>
          <w:rtl/>
          <w:lang w:bidi="ar-BH"/>
        </w:rPr>
        <w:t>لحقوق</w:t>
      </w:r>
      <w:r w:rsidRPr="005F19FC">
        <w:rPr>
          <w:rtl/>
          <w:lang w:bidi="ar-BH"/>
        </w:rPr>
        <w:t xml:space="preserve"> </w:t>
      </w:r>
      <w:r w:rsidRPr="005F19FC">
        <w:rPr>
          <w:rFonts w:hint="cs"/>
          <w:rtl/>
          <w:lang w:bidi="ar-BH"/>
        </w:rPr>
        <w:t>الإنسان</w:t>
      </w:r>
      <w:r w:rsidRPr="005F19FC">
        <w:rPr>
          <w:rtl/>
          <w:lang w:bidi="ar-BH"/>
        </w:rPr>
        <w:t xml:space="preserve"> </w:t>
      </w:r>
      <w:r w:rsidRPr="005F19FC">
        <w:rPr>
          <w:rFonts w:hint="cs"/>
          <w:rtl/>
          <w:lang w:bidi="ar-BH"/>
        </w:rPr>
        <w:t>لعام</w:t>
      </w:r>
      <w:r w:rsidRPr="005F19FC">
        <w:rPr>
          <w:rtl/>
          <w:lang w:bidi="ar-BH"/>
        </w:rPr>
        <w:t xml:space="preserve"> 201</w:t>
      </w:r>
      <w:r>
        <w:rPr>
          <w:rFonts w:hint="cs"/>
          <w:rtl/>
          <w:lang w:bidi="ar-BH"/>
        </w:rPr>
        <w:t>5</w:t>
      </w:r>
      <w:r w:rsidRPr="005F19FC">
        <w:rPr>
          <w:rFonts w:hint="cs"/>
          <w:rtl/>
          <w:lang w:bidi="ar-BH"/>
        </w:rPr>
        <w:t>،</w:t>
      </w:r>
      <w:r w:rsidRPr="005F19FC">
        <w:rPr>
          <w:rtl/>
          <w:lang w:bidi="ar-BH"/>
        </w:rPr>
        <w:t xml:space="preserve"> </w:t>
      </w:r>
      <w:r w:rsidRPr="005F19FC">
        <w:rPr>
          <w:rFonts w:hint="cs"/>
          <w:rtl/>
          <w:lang w:bidi="ar-BH"/>
        </w:rPr>
        <w:t>الفرع</w:t>
      </w:r>
      <w:r w:rsidRPr="005F19FC">
        <w:rPr>
          <w:rtl/>
          <w:lang w:bidi="ar-BH"/>
        </w:rPr>
        <w:t xml:space="preserve"> </w:t>
      </w:r>
      <w:r w:rsidRPr="005F19FC">
        <w:rPr>
          <w:rFonts w:hint="cs"/>
          <w:rtl/>
          <w:lang w:bidi="ar-BH"/>
        </w:rPr>
        <w:t>الثاني</w:t>
      </w:r>
      <w:r w:rsidRPr="005F19FC">
        <w:rPr>
          <w:rtl/>
          <w:lang w:bidi="ar-BH"/>
        </w:rPr>
        <w:t xml:space="preserve">: </w:t>
      </w:r>
      <w:r>
        <w:rPr>
          <w:rFonts w:hint="cs"/>
          <w:rtl/>
          <w:lang w:bidi="ar-BH"/>
        </w:rPr>
        <w:t>دور المؤسسة الوطنية في مجال حماية حقوق الإنسان</w:t>
      </w:r>
      <w:r w:rsidRPr="005F19FC">
        <w:rPr>
          <w:rtl/>
          <w:lang w:bidi="ar-BH"/>
        </w:rPr>
        <w:t xml:space="preserve"> </w:t>
      </w:r>
      <w:r w:rsidRPr="005F19FC">
        <w:rPr>
          <w:rFonts w:hint="cs"/>
          <w:rtl/>
          <w:lang w:bidi="ar-BH"/>
        </w:rPr>
        <w:t>،</w:t>
      </w:r>
      <w:r w:rsidRPr="005F19FC">
        <w:rPr>
          <w:rtl/>
          <w:lang w:bidi="ar-BH"/>
        </w:rPr>
        <w:t xml:space="preserve"> </w:t>
      </w:r>
      <w:r>
        <w:rPr>
          <w:rFonts w:hint="cs"/>
          <w:rtl/>
          <w:lang w:bidi="ar-BH"/>
        </w:rPr>
        <w:t>الفقرة 10، الصفحة 79.</w:t>
      </w:r>
    </w:p>
  </w:footnote>
  <w:footnote w:id="21">
    <w:p w:rsidR="00932DE5" w:rsidRPr="00CE1C70" w:rsidRDefault="00932DE5" w:rsidP="00DA00F0">
      <w:pPr>
        <w:pStyle w:val="FootnoteText"/>
        <w:bidi/>
        <w:rPr>
          <w:rtl/>
          <w:lang w:bidi="ar-BH"/>
        </w:rPr>
      </w:pPr>
      <w:r>
        <w:rPr>
          <w:rFonts w:hint="cs"/>
          <w:rtl/>
        </w:rPr>
        <w:t xml:space="preserve"> </w:t>
      </w:r>
      <w:r>
        <w:rPr>
          <w:rStyle w:val="FootnoteReference"/>
        </w:rPr>
        <w:footnoteRef/>
      </w:r>
      <w:r>
        <w:t xml:space="preserve"> </w:t>
      </w:r>
      <w:r>
        <w:rPr>
          <w:rFonts w:hint="cs"/>
          <w:rtl/>
        </w:rPr>
        <w:t xml:space="preserve"> </w:t>
      </w:r>
      <w:r w:rsidRPr="00A97C97">
        <w:rPr>
          <w:rFonts w:hint="cs"/>
          <w:rtl/>
          <w:lang w:bidi="ar-BH"/>
        </w:rPr>
        <w:t>لمزيد</w:t>
      </w:r>
      <w:r w:rsidRPr="00A97C97">
        <w:rPr>
          <w:rtl/>
          <w:lang w:bidi="ar-BH"/>
        </w:rPr>
        <w:t xml:space="preserve"> </w:t>
      </w:r>
      <w:r w:rsidRPr="00A97C97">
        <w:rPr>
          <w:rFonts w:hint="cs"/>
          <w:rtl/>
          <w:lang w:bidi="ar-BH"/>
        </w:rPr>
        <w:t>من</w:t>
      </w:r>
      <w:r w:rsidRPr="00A97C97">
        <w:rPr>
          <w:rtl/>
          <w:lang w:bidi="ar-BH"/>
        </w:rPr>
        <w:t xml:space="preserve"> </w:t>
      </w:r>
      <w:r w:rsidRPr="00A97C97">
        <w:rPr>
          <w:rFonts w:hint="cs"/>
          <w:rtl/>
          <w:lang w:bidi="ar-BH"/>
        </w:rPr>
        <w:t>المعلومات</w:t>
      </w:r>
      <w:r w:rsidRPr="00A97C97">
        <w:rPr>
          <w:rtl/>
          <w:lang w:bidi="ar-BH"/>
        </w:rPr>
        <w:t xml:space="preserve"> </w:t>
      </w:r>
      <w:r w:rsidRPr="00A97C97">
        <w:rPr>
          <w:rFonts w:hint="cs"/>
          <w:rtl/>
          <w:lang w:bidi="ar-BH"/>
        </w:rPr>
        <w:t>يمكن</w:t>
      </w:r>
      <w:r w:rsidRPr="00A97C97">
        <w:rPr>
          <w:rtl/>
          <w:lang w:bidi="ar-BH"/>
        </w:rPr>
        <w:t xml:space="preserve"> </w:t>
      </w:r>
      <w:r w:rsidRPr="00A97C97">
        <w:rPr>
          <w:rFonts w:hint="cs"/>
          <w:rtl/>
          <w:lang w:bidi="ar-BH"/>
        </w:rPr>
        <w:t>الرجوع</w:t>
      </w:r>
      <w:r w:rsidRPr="00A97C97">
        <w:rPr>
          <w:rtl/>
          <w:lang w:bidi="ar-BH"/>
        </w:rPr>
        <w:t xml:space="preserve"> </w:t>
      </w:r>
      <w:r w:rsidRPr="00A97C97">
        <w:rPr>
          <w:rFonts w:hint="cs"/>
          <w:rtl/>
          <w:lang w:bidi="ar-BH"/>
        </w:rPr>
        <w:t>لتقرير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w:t>
      </w:r>
      <w:r>
        <w:rPr>
          <w:rFonts w:hint="cs"/>
          <w:rtl/>
          <w:lang w:bidi="ar-BH"/>
        </w:rPr>
        <w:t>لرابع</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w:t>
      </w:r>
      <w:r>
        <w:rPr>
          <w:rFonts w:hint="cs"/>
          <w:rtl/>
          <w:lang w:bidi="ar-BH"/>
        </w:rPr>
        <w:t>2016</w:t>
      </w:r>
      <w:r w:rsidRPr="00A97C97">
        <w:rPr>
          <w:rFonts w:hint="cs"/>
          <w:rtl/>
          <w:lang w:bidi="ar-BH"/>
        </w:rPr>
        <w:t>،</w:t>
      </w:r>
      <w:r w:rsidRPr="00A97C97">
        <w:rPr>
          <w:rtl/>
          <w:lang w:bidi="ar-BH"/>
        </w:rPr>
        <w:t xml:space="preserve"> </w:t>
      </w:r>
      <w:r>
        <w:rPr>
          <w:rFonts w:hint="cs"/>
          <w:rtl/>
          <w:lang w:bidi="ar-BH"/>
        </w:rPr>
        <w:t>الفرع الثاني: دور المؤسسة الوطنية في مجال حماية حقوق الإنسان</w:t>
      </w:r>
      <w:r w:rsidRPr="00A97C97">
        <w:rPr>
          <w:rFonts w:hint="cs"/>
          <w:rtl/>
          <w:lang w:bidi="ar-BH"/>
        </w:rPr>
        <w:t xml:space="preserve"> ،</w:t>
      </w:r>
      <w:r w:rsidRPr="00A97C97">
        <w:rPr>
          <w:rtl/>
          <w:lang w:bidi="ar-BH"/>
        </w:rPr>
        <w:t xml:space="preserve"> </w:t>
      </w:r>
      <w:r w:rsidRPr="00A97C97">
        <w:rPr>
          <w:rFonts w:hint="cs"/>
          <w:rtl/>
          <w:lang w:bidi="ar-BH"/>
        </w:rPr>
        <w:t>الفقرة</w:t>
      </w:r>
      <w:r w:rsidRPr="00A97C97">
        <w:rPr>
          <w:rtl/>
          <w:lang w:bidi="ar-BH"/>
        </w:rPr>
        <w:t xml:space="preserve"> </w:t>
      </w:r>
      <w:r>
        <w:rPr>
          <w:rFonts w:hint="cs"/>
          <w:rtl/>
          <w:lang w:bidi="ar-BH"/>
        </w:rPr>
        <w:t>12</w:t>
      </w:r>
      <w:r w:rsidRPr="00A97C97">
        <w:rPr>
          <w:rtl/>
          <w:lang w:bidi="ar-BH"/>
        </w:rPr>
        <w:t xml:space="preserve"> </w:t>
      </w:r>
      <w:r w:rsidRPr="00A97C97">
        <w:rPr>
          <w:rFonts w:hint="cs"/>
          <w:rtl/>
          <w:lang w:bidi="ar-BH"/>
        </w:rPr>
        <w:t>صفحة</w:t>
      </w:r>
      <w:r w:rsidRPr="00A97C97">
        <w:rPr>
          <w:rtl/>
          <w:lang w:bidi="ar-BH"/>
        </w:rPr>
        <w:t xml:space="preserve"> </w:t>
      </w:r>
      <w:r>
        <w:rPr>
          <w:rFonts w:hint="cs"/>
          <w:rtl/>
          <w:lang w:bidi="ar-BH"/>
        </w:rPr>
        <w:t>54</w:t>
      </w:r>
      <w:r w:rsidRPr="00A97C97">
        <w:rPr>
          <w:rtl/>
          <w:lang w:bidi="ar-BH"/>
        </w:rPr>
        <w:t>.</w:t>
      </w:r>
    </w:p>
  </w:footnote>
  <w:footnote w:id="22">
    <w:p w:rsidR="00932DE5" w:rsidRDefault="00932DE5" w:rsidP="009E0E7F">
      <w:pPr>
        <w:pStyle w:val="FootnoteText"/>
        <w:bidi/>
        <w:rPr>
          <w:rtl/>
          <w:lang w:bidi="ar-BH"/>
        </w:rPr>
      </w:pPr>
      <w:r>
        <w:rPr>
          <w:rStyle w:val="FootnoteReference"/>
        </w:rPr>
        <w:footnoteRef/>
      </w:r>
      <w:r>
        <w:t xml:space="preserve"> </w:t>
      </w:r>
      <w:r>
        <w:rPr>
          <w:rFonts w:hint="cs"/>
          <w:rtl/>
          <w:lang w:bidi="ar-BH"/>
        </w:rPr>
        <w:t xml:space="preserve"> </w:t>
      </w:r>
      <w:r w:rsidRPr="00A97C97">
        <w:rPr>
          <w:rFonts w:hint="cs"/>
          <w:rtl/>
          <w:lang w:bidi="ar-BH"/>
        </w:rPr>
        <w:t>لمزيد</w:t>
      </w:r>
      <w:r w:rsidRPr="00A97C97">
        <w:rPr>
          <w:rtl/>
          <w:lang w:bidi="ar-BH"/>
        </w:rPr>
        <w:t xml:space="preserve"> </w:t>
      </w:r>
      <w:r w:rsidRPr="00A97C97">
        <w:rPr>
          <w:rFonts w:hint="cs"/>
          <w:rtl/>
          <w:lang w:bidi="ar-BH"/>
        </w:rPr>
        <w:t>من</w:t>
      </w:r>
      <w:r w:rsidRPr="00A97C97">
        <w:rPr>
          <w:rtl/>
          <w:lang w:bidi="ar-BH"/>
        </w:rPr>
        <w:t xml:space="preserve"> </w:t>
      </w:r>
      <w:r w:rsidRPr="00A97C97">
        <w:rPr>
          <w:rFonts w:hint="cs"/>
          <w:rtl/>
          <w:lang w:bidi="ar-BH"/>
        </w:rPr>
        <w:t>المعلومات</w:t>
      </w:r>
      <w:r w:rsidRPr="00A97C97">
        <w:rPr>
          <w:rtl/>
          <w:lang w:bidi="ar-BH"/>
        </w:rPr>
        <w:t xml:space="preserve"> </w:t>
      </w:r>
      <w:r w:rsidRPr="00A97C97">
        <w:rPr>
          <w:rFonts w:hint="cs"/>
          <w:rtl/>
          <w:lang w:bidi="ar-BH"/>
        </w:rPr>
        <w:t>يمكن</w:t>
      </w:r>
      <w:r w:rsidRPr="00A97C97">
        <w:rPr>
          <w:rtl/>
          <w:lang w:bidi="ar-BH"/>
        </w:rPr>
        <w:t xml:space="preserve"> </w:t>
      </w:r>
      <w:r w:rsidRPr="00A97C97">
        <w:rPr>
          <w:rFonts w:hint="cs"/>
          <w:rtl/>
          <w:lang w:bidi="ar-BH"/>
        </w:rPr>
        <w:t>الرجوع</w:t>
      </w:r>
      <w:r w:rsidRPr="00A97C97">
        <w:rPr>
          <w:rtl/>
          <w:lang w:bidi="ar-BH"/>
        </w:rPr>
        <w:t xml:space="preserve"> </w:t>
      </w:r>
      <w:r w:rsidRPr="00A97C97">
        <w:rPr>
          <w:rFonts w:hint="cs"/>
          <w:rtl/>
          <w:lang w:bidi="ar-BH"/>
        </w:rPr>
        <w:t>لتقرير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w:t>
      </w:r>
      <w:r>
        <w:rPr>
          <w:rFonts w:hint="cs"/>
          <w:rtl/>
          <w:lang w:bidi="ar-BH"/>
        </w:rPr>
        <w:t>لرابع</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w:t>
      </w:r>
      <w:r>
        <w:rPr>
          <w:rFonts w:hint="cs"/>
          <w:rtl/>
          <w:lang w:bidi="ar-BH"/>
        </w:rPr>
        <w:t>2016</w:t>
      </w:r>
      <w:r w:rsidRPr="00A97C97">
        <w:rPr>
          <w:rFonts w:hint="cs"/>
          <w:rtl/>
          <w:lang w:bidi="ar-BH"/>
        </w:rPr>
        <w:t>،</w:t>
      </w:r>
      <w:r w:rsidRPr="00A97C97">
        <w:rPr>
          <w:rtl/>
          <w:lang w:bidi="ar-BH"/>
        </w:rPr>
        <w:t xml:space="preserve"> </w:t>
      </w:r>
      <w:r>
        <w:rPr>
          <w:rFonts w:hint="cs"/>
          <w:rtl/>
          <w:lang w:bidi="ar-BH"/>
        </w:rPr>
        <w:t>الفرع الثاني: دور المؤسسة الوطنية في مجال حماية حقوق الإنسان</w:t>
      </w:r>
      <w:r w:rsidRPr="00A97C97">
        <w:rPr>
          <w:rFonts w:hint="cs"/>
          <w:rtl/>
          <w:lang w:bidi="ar-BH"/>
        </w:rPr>
        <w:t xml:space="preserve"> ،</w:t>
      </w:r>
      <w:r w:rsidRPr="00A97C97">
        <w:rPr>
          <w:rtl/>
          <w:lang w:bidi="ar-BH"/>
        </w:rPr>
        <w:t xml:space="preserve"> </w:t>
      </w:r>
      <w:r w:rsidRPr="00A97C97">
        <w:rPr>
          <w:rFonts w:hint="cs"/>
          <w:rtl/>
          <w:lang w:bidi="ar-BH"/>
        </w:rPr>
        <w:t>الفقرة</w:t>
      </w:r>
      <w:r w:rsidRPr="00A97C97">
        <w:rPr>
          <w:rtl/>
          <w:lang w:bidi="ar-BH"/>
        </w:rPr>
        <w:t xml:space="preserve"> </w:t>
      </w:r>
      <w:r>
        <w:rPr>
          <w:rFonts w:hint="cs"/>
          <w:rtl/>
          <w:lang w:bidi="ar-BH"/>
        </w:rPr>
        <w:t>9</w:t>
      </w:r>
      <w:r w:rsidRPr="00A97C97">
        <w:rPr>
          <w:rtl/>
          <w:lang w:bidi="ar-BH"/>
        </w:rPr>
        <w:t xml:space="preserve"> </w:t>
      </w:r>
      <w:r w:rsidRPr="00A97C97">
        <w:rPr>
          <w:rFonts w:hint="cs"/>
          <w:rtl/>
          <w:lang w:bidi="ar-BH"/>
        </w:rPr>
        <w:t>صفحة</w:t>
      </w:r>
      <w:r w:rsidRPr="00A97C97">
        <w:rPr>
          <w:rtl/>
          <w:lang w:bidi="ar-BH"/>
        </w:rPr>
        <w:t xml:space="preserve"> </w:t>
      </w:r>
      <w:r>
        <w:rPr>
          <w:rFonts w:hint="cs"/>
          <w:rtl/>
          <w:lang w:bidi="ar-BH"/>
        </w:rPr>
        <w:t>54</w:t>
      </w:r>
      <w:r w:rsidRPr="00A97C97">
        <w:rPr>
          <w:rtl/>
          <w:lang w:bidi="ar-BH"/>
        </w:rPr>
        <w:t>.</w:t>
      </w:r>
    </w:p>
  </w:footnote>
  <w:footnote w:id="23">
    <w:p w:rsidR="00932DE5" w:rsidRDefault="00932DE5" w:rsidP="00724B1E">
      <w:pPr>
        <w:pStyle w:val="FootnoteText"/>
        <w:bidi/>
        <w:rPr>
          <w:rtl/>
          <w:lang w:bidi="ar-BH"/>
        </w:rPr>
      </w:pPr>
      <w:r>
        <w:rPr>
          <w:rStyle w:val="FootnoteReference"/>
        </w:rPr>
        <w:footnoteRef/>
      </w:r>
      <w:r>
        <w:t xml:space="preserve"> </w:t>
      </w:r>
      <w:r>
        <w:rPr>
          <w:rFonts w:hint="cs"/>
          <w:rtl/>
        </w:rPr>
        <w:t xml:space="preserve"> </w:t>
      </w:r>
      <w:r w:rsidRPr="00A97C97">
        <w:rPr>
          <w:rFonts w:hint="cs"/>
          <w:rtl/>
          <w:lang w:bidi="ar-BH"/>
        </w:rPr>
        <w:t>لمزيد</w:t>
      </w:r>
      <w:r w:rsidRPr="00A97C97">
        <w:rPr>
          <w:rtl/>
          <w:lang w:bidi="ar-BH"/>
        </w:rPr>
        <w:t xml:space="preserve"> </w:t>
      </w:r>
      <w:r w:rsidRPr="00A97C97">
        <w:rPr>
          <w:rFonts w:hint="cs"/>
          <w:rtl/>
          <w:lang w:bidi="ar-BH"/>
        </w:rPr>
        <w:t>من</w:t>
      </w:r>
      <w:r w:rsidRPr="00A97C97">
        <w:rPr>
          <w:rtl/>
          <w:lang w:bidi="ar-BH"/>
        </w:rPr>
        <w:t xml:space="preserve"> </w:t>
      </w:r>
      <w:r w:rsidRPr="00A97C97">
        <w:rPr>
          <w:rFonts w:hint="cs"/>
          <w:rtl/>
          <w:lang w:bidi="ar-BH"/>
        </w:rPr>
        <w:t>المعلومات</w:t>
      </w:r>
      <w:r w:rsidRPr="00A97C97">
        <w:rPr>
          <w:rtl/>
          <w:lang w:bidi="ar-BH"/>
        </w:rPr>
        <w:t xml:space="preserve"> </w:t>
      </w:r>
      <w:r w:rsidRPr="00A97C97">
        <w:rPr>
          <w:rFonts w:hint="cs"/>
          <w:rtl/>
          <w:lang w:bidi="ar-BH"/>
        </w:rPr>
        <w:t>يمكن</w:t>
      </w:r>
      <w:r w:rsidRPr="00A97C97">
        <w:rPr>
          <w:rtl/>
          <w:lang w:bidi="ar-BH"/>
        </w:rPr>
        <w:t xml:space="preserve"> </w:t>
      </w:r>
      <w:r w:rsidRPr="00A97C97">
        <w:rPr>
          <w:rFonts w:hint="cs"/>
          <w:rtl/>
          <w:lang w:bidi="ar-BH"/>
        </w:rPr>
        <w:t>الرجوع</w:t>
      </w:r>
      <w:r w:rsidRPr="00A97C97">
        <w:rPr>
          <w:rtl/>
          <w:lang w:bidi="ar-BH"/>
        </w:rPr>
        <w:t xml:space="preserve"> </w:t>
      </w:r>
      <w:r w:rsidRPr="00A97C97">
        <w:rPr>
          <w:rFonts w:hint="cs"/>
          <w:rtl/>
          <w:lang w:bidi="ar-BH"/>
        </w:rPr>
        <w:t>لتقرير</w:t>
      </w:r>
      <w:r w:rsidRPr="00A97C97">
        <w:rPr>
          <w:rtl/>
          <w:lang w:bidi="ar-BH"/>
        </w:rPr>
        <w:t xml:space="preserve"> </w:t>
      </w:r>
      <w:r w:rsidRPr="00A97C97">
        <w:rPr>
          <w:rFonts w:hint="cs"/>
          <w:rtl/>
          <w:lang w:bidi="ar-BH"/>
        </w:rPr>
        <w:t>السنوي</w:t>
      </w:r>
      <w:r w:rsidRPr="00A97C97">
        <w:rPr>
          <w:rtl/>
          <w:lang w:bidi="ar-BH"/>
        </w:rPr>
        <w:t xml:space="preserve"> </w:t>
      </w:r>
      <w:r w:rsidRPr="00A97C97">
        <w:rPr>
          <w:rFonts w:hint="cs"/>
          <w:rtl/>
          <w:lang w:bidi="ar-BH"/>
        </w:rPr>
        <w:t>ا</w:t>
      </w:r>
      <w:r>
        <w:rPr>
          <w:rFonts w:hint="cs"/>
          <w:rtl/>
          <w:lang w:bidi="ar-BH"/>
        </w:rPr>
        <w:t>لرابع</w:t>
      </w:r>
      <w:r w:rsidRPr="00A97C97">
        <w:rPr>
          <w:rtl/>
          <w:lang w:bidi="ar-BH"/>
        </w:rPr>
        <w:t xml:space="preserve"> </w:t>
      </w:r>
      <w:r w:rsidRPr="00A97C97">
        <w:rPr>
          <w:rFonts w:hint="cs"/>
          <w:rtl/>
          <w:lang w:bidi="ar-BH"/>
        </w:rPr>
        <w:t>للمؤسسة</w:t>
      </w:r>
      <w:r w:rsidRPr="00A97C97">
        <w:rPr>
          <w:rtl/>
          <w:lang w:bidi="ar-BH"/>
        </w:rPr>
        <w:t xml:space="preserve"> </w:t>
      </w:r>
      <w:r w:rsidRPr="00A97C97">
        <w:rPr>
          <w:rFonts w:hint="cs"/>
          <w:rtl/>
          <w:lang w:bidi="ar-BH"/>
        </w:rPr>
        <w:t>الوطنية</w:t>
      </w:r>
      <w:r w:rsidRPr="00A97C97">
        <w:rPr>
          <w:rtl/>
          <w:lang w:bidi="ar-BH"/>
        </w:rPr>
        <w:t xml:space="preserve"> </w:t>
      </w:r>
      <w:r w:rsidRPr="00A97C97">
        <w:rPr>
          <w:rFonts w:hint="cs"/>
          <w:rtl/>
          <w:lang w:bidi="ar-BH"/>
        </w:rPr>
        <w:t>لحقوق</w:t>
      </w:r>
      <w:r w:rsidRPr="00A97C97">
        <w:rPr>
          <w:rtl/>
          <w:lang w:bidi="ar-BH"/>
        </w:rPr>
        <w:t xml:space="preserve"> </w:t>
      </w:r>
      <w:r w:rsidRPr="00A97C97">
        <w:rPr>
          <w:rFonts w:hint="cs"/>
          <w:rtl/>
          <w:lang w:bidi="ar-BH"/>
        </w:rPr>
        <w:t>الإنسان</w:t>
      </w:r>
      <w:r w:rsidRPr="00A97C97">
        <w:rPr>
          <w:rtl/>
          <w:lang w:bidi="ar-BH"/>
        </w:rPr>
        <w:t xml:space="preserve"> </w:t>
      </w:r>
      <w:r w:rsidRPr="00A97C97">
        <w:rPr>
          <w:rFonts w:hint="cs"/>
          <w:rtl/>
          <w:lang w:bidi="ar-BH"/>
        </w:rPr>
        <w:t>لعام</w:t>
      </w:r>
      <w:r w:rsidRPr="00A97C97">
        <w:rPr>
          <w:rtl/>
          <w:lang w:bidi="ar-BH"/>
        </w:rPr>
        <w:t xml:space="preserve"> </w:t>
      </w:r>
      <w:r>
        <w:rPr>
          <w:rFonts w:hint="cs"/>
          <w:rtl/>
          <w:lang w:bidi="ar-BH"/>
        </w:rPr>
        <w:t>2016</w:t>
      </w:r>
      <w:r w:rsidRPr="00A97C97">
        <w:rPr>
          <w:rFonts w:hint="cs"/>
          <w:rtl/>
          <w:lang w:bidi="ar-BH"/>
        </w:rPr>
        <w:t>،</w:t>
      </w:r>
      <w:r w:rsidRPr="00A97C97">
        <w:rPr>
          <w:rtl/>
          <w:lang w:bidi="ar-BH"/>
        </w:rPr>
        <w:t xml:space="preserve"> </w:t>
      </w:r>
      <w:r>
        <w:rPr>
          <w:rFonts w:hint="cs"/>
          <w:rtl/>
          <w:lang w:bidi="ar-BH"/>
        </w:rPr>
        <w:t>الفرع الثاني: ضمانات المحاكمة العادلة: دور محكمة التمييز</w:t>
      </w:r>
      <w:r w:rsidRPr="00A97C97">
        <w:rPr>
          <w:rFonts w:hint="cs"/>
          <w:rtl/>
          <w:lang w:bidi="ar-BH"/>
        </w:rPr>
        <w:t>،</w:t>
      </w:r>
      <w:r w:rsidRPr="00A97C97">
        <w:rPr>
          <w:rtl/>
          <w:lang w:bidi="ar-BH"/>
        </w:rPr>
        <w:t xml:space="preserve"> </w:t>
      </w:r>
      <w:r w:rsidRPr="00A97C97">
        <w:rPr>
          <w:rFonts w:hint="cs"/>
          <w:rtl/>
          <w:lang w:bidi="ar-BH"/>
        </w:rPr>
        <w:t>الفقرة</w:t>
      </w:r>
      <w:r w:rsidRPr="00A97C97">
        <w:rPr>
          <w:rtl/>
          <w:lang w:bidi="ar-BH"/>
        </w:rPr>
        <w:t xml:space="preserve"> </w:t>
      </w:r>
      <w:r>
        <w:rPr>
          <w:rFonts w:hint="cs"/>
          <w:rtl/>
          <w:lang w:bidi="ar-BH"/>
        </w:rPr>
        <w:t>7</w:t>
      </w:r>
      <w:r w:rsidRPr="00A97C97">
        <w:rPr>
          <w:rtl/>
          <w:lang w:bidi="ar-BH"/>
        </w:rPr>
        <w:t xml:space="preserve"> </w:t>
      </w:r>
      <w:r w:rsidRPr="00A97C97">
        <w:rPr>
          <w:rFonts w:hint="cs"/>
          <w:rtl/>
          <w:lang w:bidi="ar-BH"/>
        </w:rPr>
        <w:t>صفحة</w:t>
      </w:r>
      <w:r w:rsidRPr="00A97C97">
        <w:rPr>
          <w:rtl/>
          <w:lang w:bidi="ar-BH"/>
        </w:rPr>
        <w:t xml:space="preserve"> </w:t>
      </w:r>
      <w:r>
        <w:rPr>
          <w:rFonts w:hint="cs"/>
          <w:rtl/>
          <w:lang w:bidi="ar-BH"/>
        </w:rPr>
        <w:t>66</w:t>
      </w:r>
      <w:r w:rsidRPr="00A97C97">
        <w:rPr>
          <w:rtl/>
          <w:lang w:bidi="ar-BH"/>
        </w:rPr>
        <w:t>.</w:t>
      </w:r>
    </w:p>
  </w:footnote>
  <w:footnote w:id="24">
    <w:p w:rsidR="00932DE5" w:rsidRDefault="00932DE5" w:rsidP="003F0E7E">
      <w:pPr>
        <w:pStyle w:val="FootnoteText"/>
        <w:bidi/>
        <w:rPr>
          <w:rtl/>
          <w:lang w:bidi="ar-BH"/>
        </w:rPr>
      </w:pPr>
      <w:r>
        <w:rPr>
          <w:rStyle w:val="FootnoteReference"/>
        </w:rPr>
        <w:footnoteRef/>
      </w:r>
      <w:r>
        <w:t xml:space="preserve"> </w:t>
      </w:r>
      <w:r>
        <w:rPr>
          <w:rFonts w:hint="cs"/>
          <w:rtl/>
          <w:lang w:bidi="ar-BH"/>
        </w:rPr>
        <w:t xml:space="preserve"> لمزيد من المعلومات يمكن الرجوع لتقرير السنوي الثالث للمؤسسة الوطنية لحقوق الإنسان لعام 2015، الفصل الأول: متابعة ما تم بشأن التوصيات الصادرة في تقرير المؤسسة الوطنية لحقوق الإنسان لعامي 2013 و2014، صفحة 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DE5" w:rsidRPr="00AF4766" w:rsidRDefault="00B66026" w:rsidP="00B66026">
    <w:pPr>
      <w:pStyle w:val="Header"/>
      <w:jc w:val="center"/>
      <w:rPr>
        <w:color w:val="0070C0"/>
        <w:sz w:val="8"/>
        <w:szCs w:val="20"/>
        <w:rtl/>
        <w:lang w:bidi="ar-BH"/>
      </w:rPr>
    </w:pPr>
    <w:r w:rsidRPr="00B66026">
      <w:rPr>
        <w:noProof/>
        <w:lang w:val="en-GB" w:eastAsia="en-GB"/>
      </w:rPr>
      <w:drawing>
        <wp:anchor distT="0" distB="0" distL="114300" distR="114300" simplePos="0" relativeHeight="251660288" behindDoc="0" locked="0" layoutInCell="1" allowOverlap="1" wp14:anchorId="22DE1154" wp14:editId="3C4B95DD">
          <wp:simplePos x="0" y="0"/>
          <wp:positionH relativeFrom="column">
            <wp:posOffset>-312420</wp:posOffset>
          </wp:positionH>
          <wp:positionV relativeFrom="paragraph">
            <wp:posOffset>540385</wp:posOffset>
          </wp:positionV>
          <wp:extent cx="1557655" cy="228600"/>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7655" cy="228600"/>
                  </a:xfrm>
                  <a:prstGeom prst="rect">
                    <a:avLst/>
                  </a:prstGeom>
                  <a:noFill/>
                </pic:spPr>
              </pic:pic>
            </a:graphicData>
          </a:graphic>
          <wp14:sizeRelH relativeFrom="margin">
            <wp14:pctWidth>0</wp14:pctWidth>
          </wp14:sizeRelH>
          <wp14:sizeRelV relativeFrom="margin">
            <wp14:pctHeight>0</wp14:pctHeight>
          </wp14:sizeRelV>
        </wp:anchor>
      </w:drawing>
    </w:r>
    <w:r w:rsidRPr="00B66026">
      <w:rPr>
        <w:noProof/>
        <w:lang w:val="en-GB" w:eastAsia="en-GB"/>
      </w:rPr>
      <w:drawing>
        <wp:anchor distT="0" distB="0" distL="114300" distR="114300" simplePos="0" relativeHeight="251659264" behindDoc="1" locked="0" layoutInCell="1" allowOverlap="1" wp14:anchorId="3AC10AAA" wp14:editId="1AC2EB42">
          <wp:simplePos x="0" y="0"/>
          <wp:positionH relativeFrom="column">
            <wp:posOffset>4012565</wp:posOffset>
          </wp:positionH>
          <wp:positionV relativeFrom="paragraph">
            <wp:posOffset>59690</wp:posOffset>
          </wp:positionV>
          <wp:extent cx="1995170" cy="772160"/>
          <wp:effectExtent l="0" t="0" r="5080" b="8890"/>
          <wp:wrapThrough wrapText="bothSides">
            <wp:wrapPolygon edited="0">
              <wp:start x="0" y="0"/>
              <wp:lineTo x="0" y="21316"/>
              <wp:lineTo x="21449" y="21316"/>
              <wp:lineTo x="2144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2">
                    <a:extLst>
                      <a:ext uri="{28A0092B-C50C-407E-A947-70E740481C1C}">
                        <a14:useLocalDpi xmlns:a14="http://schemas.microsoft.com/office/drawing/2010/main" val="0"/>
                      </a:ext>
                    </a:extLst>
                  </a:blip>
                  <a:stretch>
                    <a:fillRect/>
                  </a:stretch>
                </pic:blipFill>
                <pic:spPr>
                  <a:xfrm>
                    <a:off x="0" y="0"/>
                    <a:ext cx="1995170" cy="7721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26EE"/>
    <w:multiLevelType w:val="hybridMultilevel"/>
    <w:tmpl w:val="C2AAA24E"/>
    <w:lvl w:ilvl="0" w:tplc="169A81F2">
      <w:start w:val="1"/>
      <w:numFmt w:val="decimal"/>
      <w:lvlText w:val="%1."/>
      <w:lvlJc w:val="left"/>
      <w:pPr>
        <w:ind w:left="1080" w:hanging="360"/>
      </w:pPr>
      <w:rPr>
        <w:rFonts w:ascii="Book Antiqua" w:hAnsi="Book Antiqua" w:hint="default"/>
        <w:b w:val="0"/>
        <w:bCs w:val="0"/>
        <w:color w:val="auto"/>
        <w:sz w:val="24"/>
        <w:szCs w:val="24"/>
        <w:lang w:bidi="ar-Y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4D6591"/>
    <w:multiLevelType w:val="hybridMultilevel"/>
    <w:tmpl w:val="7F7676EA"/>
    <w:lvl w:ilvl="0" w:tplc="59DCAE7E">
      <w:start w:val="1"/>
      <w:numFmt w:val="bullet"/>
      <w:lvlText w:val=""/>
      <w:lvlJc w:val="left"/>
      <w:pPr>
        <w:ind w:left="720" w:hanging="360"/>
      </w:pPr>
      <w:rPr>
        <w:rFonts w:ascii="Symbol" w:hAnsi="Symbol" w:hint="default"/>
        <w:color w:val="000000" w:themeColor="text1"/>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FB1A8B"/>
    <w:multiLevelType w:val="hybridMultilevel"/>
    <w:tmpl w:val="AA480F3E"/>
    <w:lvl w:ilvl="0" w:tplc="31AAB71C">
      <w:start w:val="1"/>
      <w:numFmt w:val="decimal"/>
      <w:lvlText w:val="%1."/>
      <w:lvlJc w:val="left"/>
      <w:pPr>
        <w:ind w:left="720" w:hanging="360"/>
      </w:pPr>
      <w:rPr>
        <w:rFonts w:ascii="Book Antiqua" w:hAnsi="Book Antiqua"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50065A"/>
    <w:multiLevelType w:val="hybridMultilevel"/>
    <w:tmpl w:val="50EE0DCA"/>
    <w:lvl w:ilvl="0" w:tplc="76F8717E">
      <w:start w:val="1"/>
      <w:numFmt w:val="decimal"/>
      <w:lvlText w:val="%1)"/>
      <w:lvlJc w:val="left"/>
      <w:pPr>
        <w:ind w:left="1440" w:hanging="360"/>
      </w:pPr>
      <w:rPr>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7300E29"/>
    <w:multiLevelType w:val="hybridMultilevel"/>
    <w:tmpl w:val="E32486B6"/>
    <w:lvl w:ilvl="0" w:tplc="8AE87BA8">
      <w:start w:val="1"/>
      <w:numFmt w:val="decimal"/>
      <w:lvlText w:val="%1."/>
      <w:lvlJc w:val="left"/>
      <w:pPr>
        <w:ind w:left="720" w:hanging="360"/>
      </w:pPr>
      <w:rPr>
        <w:rFonts w:ascii="Book Antiqua" w:hAnsi="Book Antiqua" w:cs="HASOOB" w:hint="default"/>
        <w:b w:val="0"/>
        <w:bCs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3C5AC9"/>
    <w:multiLevelType w:val="hybridMultilevel"/>
    <w:tmpl w:val="4DFC1DCE"/>
    <w:lvl w:ilvl="0" w:tplc="FAC01FC4">
      <w:start w:val="1"/>
      <w:numFmt w:val="decimal"/>
      <w:lvlText w:val="%1."/>
      <w:lvlJc w:val="left"/>
      <w:pPr>
        <w:ind w:left="1080" w:hanging="360"/>
      </w:pPr>
      <w:rPr>
        <w:rFonts w:ascii="Book Antiqua" w:hAnsi="Book Antiqua" w:hint="default"/>
        <w:sz w:val="24"/>
        <w:szCs w:val="24"/>
        <w:lang w:bidi="ar-Y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00011F"/>
    <w:multiLevelType w:val="hybridMultilevel"/>
    <w:tmpl w:val="78A0EF60"/>
    <w:lvl w:ilvl="0" w:tplc="E69EE962">
      <w:start w:val="1"/>
      <w:numFmt w:val="arabicAbjad"/>
      <w:lvlText w:val="%1."/>
      <w:lvlJc w:val="left"/>
      <w:pPr>
        <w:ind w:left="1440" w:hanging="360"/>
      </w:pPr>
      <w:rPr>
        <w:rFonts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D983A6C"/>
    <w:multiLevelType w:val="hybridMultilevel"/>
    <w:tmpl w:val="A7F4ED52"/>
    <w:lvl w:ilvl="0" w:tplc="FAC01FC4">
      <w:start w:val="1"/>
      <w:numFmt w:val="decimal"/>
      <w:lvlText w:val="%1."/>
      <w:lvlJc w:val="left"/>
      <w:pPr>
        <w:ind w:left="1080" w:hanging="360"/>
      </w:pPr>
      <w:rPr>
        <w:rFonts w:ascii="Book Antiqua" w:hAnsi="Book Antiqua" w:hint="default"/>
        <w:sz w:val="24"/>
        <w:szCs w:val="24"/>
        <w:lang w:bidi="ar-Y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8238D7"/>
    <w:multiLevelType w:val="hybridMultilevel"/>
    <w:tmpl w:val="114252C8"/>
    <w:lvl w:ilvl="0" w:tplc="84BA6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0D1973"/>
    <w:multiLevelType w:val="hybridMultilevel"/>
    <w:tmpl w:val="28AE032C"/>
    <w:lvl w:ilvl="0" w:tplc="7C0E87B6">
      <w:start w:val="1"/>
      <w:numFmt w:val="bullet"/>
      <w:lvlText w:val="-"/>
      <w:lvlJc w:val="left"/>
      <w:pPr>
        <w:ind w:left="360" w:hanging="360"/>
      </w:pPr>
      <w:rPr>
        <w:rFonts w:ascii="Book Antiqua" w:eastAsia="Calibri" w:hAnsi="Book Antiqua" w:cs="HASOOB"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3A724B8"/>
    <w:multiLevelType w:val="hybridMultilevel"/>
    <w:tmpl w:val="9ED4DC56"/>
    <w:lvl w:ilvl="0" w:tplc="6EC03290">
      <w:start w:val="1"/>
      <w:numFmt w:val="decimal"/>
      <w:lvlText w:val="%1."/>
      <w:lvlJc w:val="left"/>
      <w:pPr>
        <w:ind w:left="0" w:hanging="360"/>
      </w:pPr>
      <w:rPr>
        <w:rFonts w:ascii="Book Antiqua" w:eastAsia="BookAntiqua" w:hAnsi="Book Antiqua" w:cs="BookAntiqua" w:hint="default"/>
        <w:b w:val="0"/>
        <w:bCs w:val="0"/>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nsid w:val="4A3A5E0A"/>
    <w:multiLevelType w:val="hybridMultilevel"/>
    <w:tmpl w:val="C7FED3B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D322CDC"/>
    <w:multiLevelType w:val="hybridMultilevel"/>
    <w:tmpl w:val="9ECC9520"/>
    <w:lvl w:ilvl="0" w:tplc="008C41AA">
      <w:start w:val="12"/>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nsid w:val="4DAE40B8"/>
    <w:multiLevelType w:val="hybridMultilevel"/>
    <w:tmpl w:val="57CE0D5C"/>
    <w:lvl w:ilvl="0" w:tplc="FC7CB794">
      <w:start w:val="1"/>
      <w:numFmt w:val="bullet"/>
      <w:lvlText w:val=""/>
      <w:lvlJc w:val="left"/>
      <w:pPr>
        <w:ind w:left="720" w:hanging="360"/>
      </w:pPr>
      <w:rPr>
        <w:rFonts w:ascii="Symbol" w:hAnsi="Symbol" w:hint="default"/>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5775E5"/>
    <w:multiLevelType w:val="hybridMultilevel"/>
    <w:tmpl w:val="39FE23CE"/>
    <w:lvl w:ilvl="0" w:tplc="7C0E87B6">
      <w:start w:val="1"/>
      <w:numFmt w:val="bullet"/>
      <w:lvlText w:val="-"/>
      <w:lvlJc w:val="left"/>
      <w:pPr>
        <w:ind w:left="360" w:hanging="360"/>
      </w:pPr>
      <w:rPr>
        <w:rFonts w:ascii="Book Antiqua" w:eastAsia="Calibri" w:hAnsi="Book Antiqua" w:cs="HASOOB"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51E1866"/>
    <w:multiLevelType w:val="hybridMultilevel"/>
    <w:tmpl w:val="51D6E52E"/>
    <w:lvl w:ilvl="0" w:tplc="FAC01FC4">
      <w:start w:val="1"/>
      <w:numFmt w:val="decimal"/>
      <w:lvlText w:val="%1."/>
      <w:lvlJc w:val="left"/>
      <w:pPr>
        <w:ind w:left="1080" w:hanging="360"/>
      </w:pPr>
      <w:rPr>
        <w:rFonts w:ascii="Book Antiqua" w:hAnsi="Book Antiqua" w:hint="default"/>
        <w:sz w:val="24"/>
        <w:szCs w:val="24"/>
        <w:lang w:bidi="ar-Y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6E30C09"/>
    <w:multiLevelType w:val="hybridMultilevel"/>
    <w:tmpl w:val="A7F4ED52"/>
    <w:lvl w:ilvl="0" w:tplc="FAC01FC4">
      <w:start w:val="1"/>
      <w:numFmt w:val="decimal"/>
      <w:lvlText w:val="%1."/>
      <w:lvlJc w:val="left"/>
      <w:pPr>
        <w:ind w:left="1080" w:hanging="360"/>
      </w:pPr>
      <w:rPr>
        <w:rFonts w:ascii="Book Antiqua" w:hAnsi="Book Antiqua" w:hint="default"/>
        <w:sz w:val="24"/>
        <w:szCs w:val="24"/>
        <w:lang w:bidi="ar-Y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020B36"/>
    <w:multiLevelType w:val="hybridMultilevel"/>
    <w:tmpl w:val="1E062012"/>
    <w:lvl w:ilvl="0" w:tplc="DAA8EF16">
      <w:start w:val="1"/>
      <w:numFmt w:val="decimal"/>
      <w:lvlText w:val="%1."/>
      <w:lvlJc w:val="left"/>
      <w:pPr>
        <w:ind w:left="1080" w:hanging="360"/>
      </w:pPr>
      <w:rPr>
        <w:rFonts w:ascii="Book Antiqua" w:hAnsi="Book Antiqua" w:hint="default"/>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3DE7823"/>
    <w:multiLevelType w:val="hybridMultilevel"/>
    <w:tmpl w:val="59D24AE2"/>
    <w:lvl w:ilvl="0" w:tplc="8CD68BD2">
      <w:numFmt w:val="bullet"/>
      <w:lvlText w:val="-"/>
      <w:lvlJc w:val="left"/>
      <w:pPr>
        <w:ind w:left="720" w:hanging="360"/>
      </w:pPr>
      <w:rPr>
        <w:rFonts w:ascii="Calibri" w:eastAsia="Calibri" w:hAnsi="Calibri" w:cs="HASOOB" w:hint="default"/>
        <w:color w:val="000000" w:themeColor="text1"/>
        <w:lang w:bidi="ar-B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093B77"/>
    <w:multiLevelType w:val="hybridMultilevel"/>
    <w:tmpl w:val="F1144FB6"/>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E4A520F"/>
    <w:multiLevelType w:val="hybridMultilevel"/>
    <w:tmpl w:val="3A5AF9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ECE1917"/>
    <w:multiLevelType w:val="hybridMultilevel"/>
    <w:tmpl w:val="870EBFC8"/>
    <w:lvl w:ilvl="0" w:tplc="F5CAE08C">
      <w:start w:val="1"/>
      <w:numFmt w:val="arabicAlpha"/>
      <w:lvlText w:val="%1."/>
      <w:lvlJc w:val="left"/>
      <w:pPr>
        <w:ind w:left="1494"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F264CD7"/>
    <w:multiLevelType w:val="hybridMultilevel"/>
    <w:tmpl w:val="86C4B7D8"/>
    <w:lvl w:ilvl="0" w:tplc="82AA1802">
      <w:start w:val="1"/>
      <w:numFmt w:val="bullet"/>
      <w:lvlText w:val=""/>
      <w:lvlJc w:val="left"/>
      <w:pPr>
        <w:ind w:left="1440" w:hanging="360"/>
      </w:pPr>
      <w:rPr>
        <w:rFonts w:ascii="Symbol" w:hAnsi="Symbol"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1BE65C4"/>
    <w:multiLevelType w:val="hybridMultilevel"/>
    <w:tmpl w:val="D696B0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7D7A6B"/>
    <w:multiLevelType w:val="hybridMultilevel"/>
    <w:tmpl w:val="7C8C83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24"/>
  </w:num>
  <w:num w:numId="3">
    <w:abstractNumId w:val="13"/>
  </w:num>
  <w:num w:numId="4">
    <w:abstractNumId w:val="8"/>
  </w:num>
  <w:num w:numId="5">
    <w:abstractNumId w:val="22"/>
  </w:num>
  <w:num w:numId="6">
    <w:abstractNumId w:val="16"/>
  </w:num>
  <w:num w:numId="7">
    <w:abstractNumId w:val="20"/>
  </w:num>
  <w:num w:numId="8">
    <w:abstractNumId w:val="17"/>
  </w:num>
  <w:num w:numId="9">
    <w:abstractNumId w:val="11"/>
  </w:num>
  <w:num w:numId="10">
    <w:abstractNumId w:val="15"/>
  </w:num>
  <w:num w:numId="11">
    <w:abstractNumId w:val="0"/>
  </w:num>
  <w:num w:numId="12">
    <w:abstractNumId w:val="7"/>
  </w:num>
  <w:num w:numId="13">
    <w:abstractNumId w:val="6"/>
  </w:num>
  <w:num w:numId="14">
    <w:abstractNumId w:val="18"/>
  </w:num>
  <w:num w:numId="15">
    <w:abstractNumId w:val="3"/>
  </w:num>
  <w:num w:numId="16">
    <w:abstractNumId w:val="21"/>
  </w:num>
  <w:num w:numId="17">
    <w:abstractNumId w:val="5"/>
  </w:num>
  <w:num w:numId="18">
    <w:abstractNumId w:val="10"/>
  </w:num>
  <w:num w:numId="19">
    <w:abstractNumId w:val="4"/>
  </w:num>
  <w:num w:numId="20">
    <w:abstractNumId w:val="9"/>
  </w:num>
  <w:num w:numId="21">
    <w:abstractNumId w:val="14"/>
  </w:num>
  <w:num w:numId="22">
    <w:abstractNumId w:val="1"/>
  </w:num>
  <w:num w:numId="23">
    <w:abstractNumId w:val="2"/>
  </w:num>
  <w:num w:numId="24">
    <w:abstractNumId w:val="1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F58"/>
    <w:rsid w:val="00000AAC"/>
    <w:rsid w:val="00001FD3"/>
    <w:rsid w:val="00012E83"/>
    <w:rsid w:val="000158DE"/>
    <w:rsid w:val="0002182F"/>
    <w:rsid w:val="000239CC"/>
    <w:rsid w:val="00023B79"/>
    <w:rsid w:val="00031413"/>
    <w:rsid w:val="0003785F"/>
    <w:rsid w:val="00037C8C"/>
    <w:rsid w:val="0004539D"/>
    <w:rsid w:val="00052723"/>
    <w:rsid w:val="0005341B"/>
    <w:rsid w:val="00053832"/>
    <w:rsid w:val="000544DA"/>
    <w:rsid w:val="00066397"/>
    <w:rsid w:val="00075890"/>
    <w:rsid w:val="000767DC"/>
    <w:rsid w:val="00080ED6"/>
    <w:rsid w:val="000825AF"/>
    <w:rsid w:val="00094A07"/>
    <w:rsid w:val="000A072E"/>
    <w:rsid w:val="000A1258"/>
    <w:rsid w:val="000A3520"/>
    <w:rsid w:val="000C0CA5"/>
    <w:rsid w:val="000C30E3"/>
    <w:rsid w:val="000D6493"/>
    <w:rsid w:val="000D6995"/>
    <w:rsid w:val="000D7740"/>
    <w:rsid w:val="000E3E8D"/>
    <w:rsid w:val="000E40C4"/>
    <w:rsid w:val="000F09F0"/>
    <w:rsid w:val="00111A3F"/>
    <w:rsid w:val="00117777"/>
    <w:rsid w:val="001224CA"/>
    <w:rsid w:val="0012358F"/>
    <w:rsid w:val="001319FD"/>
    <w:rsid w:val="00136639"/>
    <w:rsid w:val="0014557C"/>
    <w:rsid w:val="001523C5"/>
    <w:rsid w:val="00162502"/>
    <w:rsid w:val="0016721A"/>
    <w:rsid w:val="001713A1"/>
    <w:rsid w:val="00171E41"/>
    <w:rsid w:val="00173BE7"/>
    <w:rsid w:val="001748B9"/>
    <w:rsid w:val="0017495E"/>
    <w:rsid w:val="00175717"/>
    <w:rsid w:val="00176EDA"/>
    <w:rsid w:val="0018483C"/>
    <w:rsid w:val="00196E5D"/>
    <w:rsid w:val="001B1079"/>
    <w:rsid w:val="001B152C"/>
    <w:rsid w:val="001B2896"/>
    <w:rsid w:val="001D38AA"/>
    <w:rsid w:val="001D5774"/>
    <w:rsid w:val="001E29CA"/>
    <w:rsid w:val="001E2DAD"/>
    <w:rsid w:val="001E3DBF"/>
    <w:rsid w:val="001F4E50"/>
    <w:rsid w:val="001F4F8F"/>
    <w:rsid w:val="0020180E"/>
    <w:rsid w:val="0020617B"/>
    <w:rsid w:val="002100EE"/>
    <w:rsid w:val="0021033A"/>
    <w:rsid w:val="0021359C"/>
    <w:rsid w:val="00215056"/>
    <w:rsid w:val="002174A5"/>
    <w:rsid w:val="002230A0"/>
    <w:rsid w:val="00233DFB"/>
    <w:rsid w:val="00235239"/>
    <w:rsid w:val="00236EE5"/>
    <w:rsid w:val="00243E9F"/>
    <w:rsid w:val="0024474C"/>
    <w:rsid w:val="00252E4F"/>
    <w:rsid w:val="002629D0"/>
    <w:rsid w:val="0027700B"/>
    <w:rsid w:val="00283D9A"/>
    <w:rsid w:val="00283E83"/>
    <w:rsid w:val="00290695"/>
    <w:rsid w:val="00293253"/>
    <w:rsid w:val="00293762"/>
    <w:rsid w:val="00294580"/>
    <w:rsid w:val="00294D06"/>
    <w:rsid w:val="002A6272"/>
    <w:rsid w:val="002C358B"/>
    <w:rsid w:val="002C5399"/>
    <w:rsid w:val="002D6E7A"/>
    <w:rsid w:val="002D746C"/>
    <w:rsid w:val="002E0502"/>
    <w:rsid w:val="002E2198"/>
    <w:rsid w:val="002E21D1"/>
    <w:rsid w:val="002F48C8"/>
    <w:rsid w:val="0031100F"/>
    <w:rsid w:val="00316FCE"/>
    <w:rsid w:val="003210F3"/>
    <w:rsid w:val="00324C40"/>
    <w:rsid w:val="00325DE4"/>
    <w:rsid w:val="00330663"/>
    <w:rsid w:val="003426C1"/>
    <w:rsid w:val="00356C31"/>
    <w:rsid w:val="00361C4A"/>
    <w:rsid w:val="00372983"/>
    <w:rsid w:val="0038063D"/>
    <w:rsid w:val="003825CD"/>
    <w:rsid w:val="00391E07"/>
    <w:rsid w:val="003964C9"/>
    <w:rsid w:val="003A3838"/>
    <w:rsid w:val="003B1477"/>
    <w:rsid w:val="003B6FA1"/>
    <w:rsid w:val="003C4A75"/>
    <w:rsid w:val="003D22D3"/>
    <w:rsid w:val="003E62F4"/>
    <w:rsid w:val="003F0E7E"/>
    <w:rsid w:val="004018A3"/>
    <w:rsid w:val="0041541B"/>
    <w:rsid w:val="00427411"/>
    <w:rsid w:val="00427FC0"/>
    <w:rsid w:val="0043061E"/>
    <w:rsid w:val="004400E1"/>
    <w:rsid w:val="004430DE"/>
    <w:rsid w:val="00444441"/>
    <w:rsid w:val="0044455E"/>
    <w:rsid w:val="00446328"/>
    <w:rsid w:val="004477D0"/>
    <w:rsid w:val="00480DE9"/>
    <w:rsid w:val="0048643D"/>
    <w:rsid w:val="004973DF"/>
    <w:rsid w:val="004A3CCA"/>
    <w:rsid w:val="004B1059"/>
    <w:rsid w:val="004B7656"/>
    <w:rsid w:val="004C407A"/>
    <w:rsid w:val="004C719B"/>
    <w:rsid w:val="004D63F0"/>
    <w:rsid w:val="004E109B"/>
    <w:rsid w:val="004E1E96"/>
    <w:rsid w:val="004F29CD"/>
    <w:rsid w:val="00500A10"/>
    <w:rsid w:val="00500E6A"/>
    <w:rsid w:val="00512DDA"/>
    <w:rsid w:val="005136A5"/>
    <w:rsid w:val="005143A3"/>
    <w:rsid w:val="00514B9E"/>
    <w:rsid w:val="00525042"/>
    <w:rsid w:val="0053610E"/>
    <w:rsid w:val="00553DED"/>
    <w:rsid w:val="00564560"/>
    <w:rsid w:val="0058110B"/>
    <w:rsid w:val="005869C4"/>
    <w:rsid w:val="005A020F"/>
    <w:rsid w:val="005A7D03"/>
    <w:rsid w:val="005B337A"/>
    <w:rsid w:val="005B4059"/>
    <w:rsid w:val="005E176D"/>
    <w:rsid w:val="005F0C89"/>
    <w:rsid w:val="005F19FC"/>
    <w:rsid w:val="005F5269"/>
    <w:rsid w:val="00605AF0"/>
    <w:rsid w:val="00613BD0"/>
    <w:rsid w:val="00616470"/>
    <w:rsid w:val="00621645"/>
    <w:rsid w:val="006266AA"/>
    <w:rsid w:val="0064188F"/>
    <w:rsid w:val="00641E58"/>
    <w:rsid w:val="00643CC9"/>
    <w:rsid w:val="0064445C"/>
    <w:rsid w:val="00647B7A"/>
    <w:rsid w:val="00661757"/>
    <w:rsid w:val="0067066C"/>
    <w:rsid w:val="006710EC"/>
    <w:rsid w:val="0067591D"/>
    <w:rsid w:val="00690613"/>
    <w:rsid w:val="006927E7"/>
    <w:rsid w:val="0069482B"/>
    <w:rsid w:val="006978FD"/>
    <w:rsid w:val="006A3DE7"/>
    <w:rsid w:val="006A7393"/>
    <w:rsid w:val="006B6B9F"/>
    <w:rsid w:val="006C0074"/>
    <w:rsid w:val="006C0C37"/>
    <w:rsid w:val="006C75FE"/>
    <w:rsid w:val="006D13E6"/>
    <w:rsid w:val="006D5576"/>
    <w:rsid w:val="006E0CEF"/>
    <w:rsid w:val="006F13F5"/>
    <w:rsid w:val="006F52EC"/>
    <w:rsid w:val="006F70A2"/>
    <w:rsid w:val="007049D4"/>
    <w:rsid w:val="00706879"/>
    <w:rsid w:val="00711B0D"/>
    <w:rsid w:val="00717F8A"/>
    <w:rsid w:val="00724B1E"/>
    <w:rsid w:val="00727D0D"/>
    <w:rsid w:val="00735BDB"/>
    <w:rsid w:val="00741B2C"/>
    <w:rsid w:val="0074781A"/>
    <w:rsid w:val="00752E41"/>
    <w:rsid w:val="00756121"/>
    <w:rsid w:val="0077039C"/>
    <w:rsid w:val="00772CB4"/>
    <w:rsid w:val="00777D03"/>
    <w:rsid w:val="00781561"/>
    <w:rsid w:val="007A2D7D"/>
    <w:rsid w:val="007A51BE"/>
    <w:rsid w:val="007A7249"/>
    <w:rsid w:val="007C00EB"/>
    <w:rsid w:val="007D43E2"/>
    <w:rsid w:val="007D5389"/>
    <w:rsid w:val="007D652B"/>
    <w:rsid w:val="007E5D90"/>
    <w:rsid w:val="007F3E5E"/>
    <w:rsid w:val="008038E8"/>
    <w:rsid w:val="00805A76"/>
    <w:rsid w:val="00821988"/>
    <w:rsid w:val="00826BE8"/>
    <w:rsid w:val="0083041A"/>
    <w:rsid w:val="008500E7"/>
    <w:rsid w:val="00853FA1"/>
    <w:rsid w:val="00856462"/>
    <w:rsid w:val="00862185"/>
    <w:rsid w:val="008654CD"/>
    <w:rsid w:val="00893728"/>
    <w:rsid w:val="00896998"/>
    <w:rsid w:val="008B0212"/>
    <w:rsid w:val="008D36B7"/>
    <w:rsid w:val="008D6412"/>
    <w:rsid w:val="008E1374"/>
    <w:rsid w:val="008E1A68"/>
    <w:rsid w:val="00902D2A"/>
    <w:rsid w:val="009276B7"/>
    <w:rsid w:val="009329F5"/>
    <w:rsid w:val="00932DE5"/>
    <w:rsid w:val="0093525F"/>
    <w:rsid w:val="00954D1B"/>
    <w:rsid w:val="00956892"/>
    <w:rsid w:val="00980E8F"/>
    <w:rsid w:val="00983F62"/>
    <w:rsid w:val="00985E04"/>
    <w:rsid w:val="0098781D"/>
    <w:rsid w:val="00995DDA"/>
    <w:rsid w:val="009A69E9"/>
    <w:rsid w:val="009E0317"/>
    <w:rsid w:val="009E0E7F"/>
    <w:rsid w:val="009F5F70"/>
    <w:rsid w:val="00A01E5F"/>
    <w:rsid w:val="00A065E9"/>
    <w:rsid w:val="00A06C8D"/>
    <w:rsid w:val="00A07705"/>
    <w:rsid w:val="00A125C1"/>
    <w:rsid w:val="00A14566"/>
    <w:rsid w:val="00A16461"/>
    <w:rsid w:val="00A173BA"/>
    <w:rsid w:val="00A17B8D"/>
    <w:rsid w:val="00A245A2"/>
    <w:rsid w:val="00A31D75"/>
    <w:rsid w:val="00A358A7"/>
    <w:rsid w:val="00A4250A"/>
    <w:rsid w:val="00A64C79"/>
    <w:rsid w:val="00A732F1"/>
    <w:rsid w:val="00A76428"/>
    <w:rsid w:val="00A769B6"/>
    <w:rsid w:val="00A82D0E"/>
    <w:rsid w:val="00A86908"/>
    <w:rsid w:val="00A973A6"/>
    <w:rsid w:val="00A97C97"/>
    <w:rsid w:val="00AC2C09"/>
    <w:rsid w:val="00AC2D2B"/>
    <w:rsid w:val="00AC2D3B"/>
    <w:rsid w:val="00AC53D3"/>
    <w:rsid w:val="00AC693E"/>
    <w:rsid w:val="00AC77C2"/>
    <w:rsid w:val="00AD572A"/>
    <w:rsid w:val="00AD70A6"/>
    <w:rsid w:val="00AF0C45"/>
    <w:rsid w:val="00AF4766"/>
    <w:rsid w:val="00B0194A"/>
    <w:rsid w:val="00B066AB"/>
    <w:rsid w:val="00B17A65"/>
    <w:rsid w:val="00B219B5"/>
    <w:rsid w:val="00B224F0"/>
    <w:rsid w:val="00B2489B"/>
    <w:rsid w:val="00B26B79"/>
    <w:rsid w:val="00B357B9"/>
    <w:rsid w:val="00B42ACC"/>
    <w:rsid w:val="00B66026"/>
    <w:rsid w:val="00B70282"/>
    <w:rsid w:val="00B7731E"/>
    <w:rsid w:val="00B8100E"/>
    <w:rsid w:val="00B96110"/>
    <w:rsid w:val="00BA4ACB"/>
    <w:rsid w:val="00BB18DA"/>
    <w:rsid w:val="00BD1B70"/>
    <w:rsid w:val="00BD744C"/>
    <w:rsid w:val="00BF5523"/>
    <w:rsid w:val="00C02473"/>
    <w:rsid w:val="00C134C9"/>
    <w:rsid w:val="00C14A0D"/>
    <w:rsid w:val="00C20EF8"/>
    <w:rsid w:val="00C30113"/>
    <w:rsid w:val="00C37BBF"/>
    <w:rsid w:val="00C40078"/>
    <w:rsid w:val="00C400AA"/>
    <w:rsid w:val="00C441E3"/>
    <w:rsid w:val="00C472A5"/>
    <w:rsid w:val="00C63F58"/>
    <w:rsid w:val="00C718AC"/>
    <w:rsid w:val="00C83733"/>
    <w:rsid w:val="00C932FF"/>
    <w:rsid w:val="00C93A34"/>
    <w:rsid w:val="00C96098"/>
    <w:rsid w:val="00CA257F"/>
    <w:rsid w:val="00CA3F87"/>
    <w:rsid w:val="00CA796A"/>
    <w:rsid w:val="00CB1741"/>
    <w:rsid w:val="00CB1CD2"/>
    <w:rsid w:val="00CB6E12"/>
    <w:rsid w:val="00CD5434"/>
    <w:rsid w:val="00CE1C70"/>
    <w:rsid w:val="00CE4A61"/>
    <w:rsid w:val="00D068B0"/>
    <w:rsid w:val="00D120C3"/>
    <w:rsid w:val="00D13AD6"/>
    <w:rsid w:val="00D161B6"/>
    <w:rsid w:val="00D16E6E"/>
    <w:rsid w:val="00D32423"/>
    <w:rsid w:val="00D362D3"/>
    <w:rsid w:val="00D463CA"/>
    <w:rsid w:val="00D6067F"/>
    <w:rsid w:val="00D95523"/>
    <w:rsid w:val="00DA00F0"/>
    <w:rsid w:val="00DA041F"/>
    <w:rsid w:val="00DA51BD"/>
    <w:rsid w:val="00DA669B"/>
    <w:rsid w:val="00DB0CB5"/>
    <w:rsid w:val="00DC2FCB"/>
    <w:rsid w:val="00DD0096"/>
    <w:rsid w:val="00DD4678"/>
    <w:rsid w:val="00DE7525"/>
    <w:rsid w:val="00DF0658"/>
    <w:rsid w:val="00DF0928"/>
    <w:rsid w:val="00DF315B"/>
    <w:rsid w:val="00E17B9A"/>
    <w:rsid w:val="00E22FAA"/>
    <w:rsid w:val="00E236FD"/>
    <w:rsid w:val="00E304D0"/>
    <w:rsid w:val="00E3331E"/>
    <w:rsid w:val="00E34C29"/>
    <w:rsid w:val="00E363FF"/>
    <w:rsid w:val="00E40E05"/>
    <w:rsid w:val="00E45877"/>
    <w:rsid w:val="00E50D24"/>
    <w:rsid w:val="00E523CB"/>
    <w:rsid w:val="00E62438"/>
    <w:rsid w:val="00E65F8F"/>
    <w:rsid w:val="00E813B5"/>
    <w:rsid w:val="00EB207D"/>
    <w:rsid w:val="00EC6CB0"/>
    <w:rsid w:val="00ED69EC"/>
    <w:rsid w:val="00EE3DD0"/>
    <w:rsid w:val="00EF7B67"/>
    <w:rsid w:val="00F036AE"/>
    <w:rsid w:val="00F24B41"/>
    <w:rsid w:val="00F3377D"/>
    <w:rsid w:val="00F3451A"/>
    <w:rsid w:val="00F4192D"/>
    <w:rsid w:val="00F42FB4"/>
    <w:rsid w:val="00F63C8D"/>
    <w:rsid w:val="00F66B5C"/>
    <w:rsid w:val="00F70317"/>
    <w:rsid w:val="00F74AAD"/>
    <w:rsid w:val="00F843FE"/>
    <w:rsid w:val="00F96A7B"/>
    <w:rsid w:val="00F96CCD"/>
    <w:rsid w:val="00FA24B4"/>
    <w:rsid w:val="00FB71D6"/>
    <w:rsid w:val="00FC20F0"/>
    <w:rsid w:val="00FC2802"/>
    <w:rsid w:val="00FC46C9"/>
    <w:rsid w:val="00FD502E"/>
    <w:rsid w:val="00FE1ECA"/>
    <w:rsid w:val="00FE6A67"/>
    <w:rsid w:val="00FF0F04"/>
    <w:rsid w:val="00FF5BAC"/>
    <w:rsid w:val="00FF7BD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ok Antiqua" w:eastAsiaTheme="minorEastAsia" w:hAnsi="Book Antiqua" w:cs="HASOOB"/>
        <w:color w:val="000000" w:themeColor="text1"/>
        <w:sz w:val="24"/>
        <w:szCs w:val="36"/>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8E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038E8"/>
  </w:style>
  <w:style w:type="paragraph" w:styleId="Footer">
    <w:name w:val="footer"/>
    <w:basedOn w:val="Normal"/>
    <w:link w:val="FooterChar"/>
    <w:uiPriority w:val="99"/>
    <w:unhideWhenUsed/>
    <w:rsid w:val="008038E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038E8"/>
  </w:style>
  <w:style w:type="paragraph" w:styleId="ListParagraph">
    <w:name w:val="List Paragraph"/>
    <w:basedOn w:val="Normal"/>
    <w:uiPriority w:val="34"/>
    <w:qFormat/>
    <w:rsid w:val="00781561"/>
    <w:pPr>
      <w:ind w:left="720"/>
      <w:contextualSpacing/>
    </w:pPr>
  </w:style>
  <w:style w:type="paragraph" w:customStyle="1" w:styleId="BasicParagraph">
    <w:name w:val="[Basic Paragraph]"/>
    <w:basedOn w:val="Normal"/>
    <w:rsid w:val="00DD4678"/>
    <w:pPr>
      <w:widowControl w:val="0"/>
      <w:suppressAutoHyphens/>
      <w:autoSpaceDE w:val="0"/>
      <w:autoSpaceDN w:val="0"/>
      <w:bidi/>
      <w:spacing w:after="0" w:line="288" w:lineRule="auto"/>
      <w:jc w:val="right"/>
      <w:textAlignment w:val="center"/>
    </w:pPr>
    <w:rPr>
      <w:rFonts w:ascii="AdobeArabic-Regular" w:eastAsia="AdobeArabic-Regular" w:hAnsi="AdobeArabic-Regular" w:cs="AdobeArabic-Regular"/>
      <w:color w:val="000000"/>
      <w:kern w:val="3"/>
      <w:szCs w:val="24"/>
      <w:lang w:val="ar-YE" w:bidi="ar-EG"/>
    </w:rPr>
  </w:style>
  <w:style w:type="table" w:styleId="TableGrid">
    <w:name w:val="Table Grid"/>
    <w:basedOn w:val="TableNormal"/>
    <w:uiPriority w:val="59"/>
    <w:rsid w:val="00932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9329F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FootnoteText">
    <w:name w:val="footnote text"/>
    <w:basedOn w:val="Normal"/>
    <w:link w:val="FootnoteTextChar"/>
    <w:uiPriority w:val="99"/>
    <w:semiHidden/>
    <w:unhideWhenUsed/>
    <w:rsid w:val="004E1E96"/>
    <w:pPr>
      <w:spacing w:after="0" w:line="240" w:lineRule="auto"/>
    </w:pPr>
    <w:rPr>
      <w:rFonts w:ascii="Calibri" w:eastAsia="Calibri" w:hAnsi="Calibri" w:cs="Arial"/>
      <w:color w:val="auto"/>
      <w:sz w:val="20"/>
      <w:szCs w:val="20"/>
      <w:lang w:eastAsia="en-US"/>
    </w:rPr>
  </w:style>
  <w:style w:type="character" w:customStyle="1" w:styleId="FootnoteTextChar">
    <w:name w:val="Footnote Text Char"/>
    <w:basedOn w:val="DefaultParagraphFont"/>
    <w:link w:val="FootnoteText"/>
    <w:uiPriority w:val="99"/>
    <w:semiHidden/>
    <w:rsid w:val="004E1E96"/>
    <w:rPr>
      <w:rFonts w:ascii="Calibri" w:eastAsia="Calibri" w:hAnsi="Calibri" w:cs="Arial"/>
      <w:color w:val="auto"/>
      <w:sz w:val="20"/>
      <w:szCs w:val="20"/>
      <w:lang w:eastAsia="en-US"/>
    </w:rPr>
  </w:style>
  <w:style w:type="character" w:styleId="FootnoteReference">
    <w:name w:val="footnote reference"/>
    <w:basedOn w:val="DefaultParagraphFont"/>
    <w:uiPriority w:val="99"/>
    <w:semiHidden/>
    <w:unhideWhenUsed/>
    <w:rsid w:val="004E1E96"/>
    <w:rPr>
      <w:vertAlign w:val="superscript"/>
    </w:rPr>
  </w:style>
  <w:style w:type="paragraph" w:styleId="BalloonText">
    <w:name w:val="Balloon Text"/>
    <w:basedOn w:val="Normal"/>
    <w:link w:val="BalloonTextChar"/>
    <w:uiPriority w:val="99"/>
    <w:semiHidden/>
    <w:unhideWhenUsed/>
    <w:rsid w:val="00E62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4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ook Antiqua" w:eastAsiaTheme="minorEastAsia" w:hAnsi="Book Antiqua" w:cs="HASOOB"/>
        <w:color w:val="000000" w:themeColor="text1"/>
        <w:sz w:val="24"/>
        <w:szCs w:val="36"/>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8E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038E8"/>
  </w:style>
  <w:style w:type="paragraph" w:styleId="Footer">
    <w:name w:val="footer"/>
    <w:basedOn w:val="Normal"/>
    <w:link w:val="FooterChar"/>
    <w:uiPriority w:val="99"/>
    <w:unhideWhenUsed/>
    <w:rsid w:val="008038E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038E8"/>
  </w:style>
  <w:style w:type="paragraph" w:styleId="ListParagraph">
    <w:name w:val="List Paragraph"/>
    <w:basedOn w:val="Normal"/>
    <w:uiPriority w:val="34"/>
    <w:qFormat/>
    <w:rsid w:val="00781561"/>
    <w:pPr>
      <w:ind w:left="720"/>
      <w:contextualSpacing/>
    </w:pPr>
  </w:style>
  <w:style w:type="paragraph" w:customStyle="1" w:styleId="BasicParagraph">
    <w:name w:val="[Basic Paragraph]"/>
    <w:basedOn w:val="Normal"/>
    <w:rsid w:val="00DD4678"/>
    <w:pPr>
      <w:widowControl w:val="0"/>
      <w:suppressAutoHyphens/>
      <w:autoSpaceDE w:val="0"/>
      <w:autoSpaceDN w:val="0"/>
      <w:bidi/>
      <w:spacing w:after="0" w:line="288" w:lineRule="auto"/>
      <w:jc w:val="right"/>
      <w:textAlignment w:val="center"/>
    </w:pPr>
    <w:rPr>
      <w:rFonts w:ascii="AdobeArabic-Regular" w:eastAsia="AdobeArabic-Regular" w:hAnsi="AdobeArabic-Regular" w:cs="AdobeArabic-Regular"/>
      <w:color w:val="000000"/>
      <w:kern w:val="3"/>
      <w:szCs w:val="24"/>
      <w:lang w:val="ar-YE" w:bidi="ar-EG"/>
    </w:rPr>
  </w:style>
  <w:style w:type="table" w:styleId="TableGrid">
    <w:name w:val="Table Grid"/>
    <w:basedOn w:val="TableNormal"/>
    <w:uiPriority w:val="59"/>
    <w:rsid w:val="00932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9329F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FootnoteText">
    <w:name w:val="footnote text"/>
    <w:basedOn w:val="Normal"/>
    <w:link w:val="FootnoteTextChar"/>
    <w:uiPriority w:val="99"/>
    <w:semiHidden/>
    <w:unhideWhenUsed/>
    <w:rsid w:val="004E1E96"/>
    <w:pPr>
      <w:spacing w:after="0" w:line="240" w:lineRule="auto"/>
    </w:pPr>
    <w:rPr>
      <w:rFonts w:ascii="Calibri" w:eastAsia="Calibri" w:hAnsi="Calibri" w:cs="Arial"/>
      <w:color w:val="auto"/>
      <w:sz w:val="20"/>
      <w:szCs w:val="20"/>
      <w:lang w:eastAsia="en-US"/>
    </w:rPr>
  </w:style>
  <w:style w:type="character" w:customStyle="1" w:styleId="FootnoteTextChar">
    <w:name w:val="Footnote Text Char"/>
    <w:basedOn w:val="DefaultParagraphFont"/>
    <w:link w:val="FootnoteText"/>
    <w:uiPriority w:val="99"/>
    <w:semiHidden/>
    <w:rsid w:val="004E1E96"/>
    <w:rPr>
      <w:rFonts w:ascii="Calibri" w:eastAsia="Calibri" w:hAnsi="Calibri" w:cs="Arial"/>
      <w:color w:val="auto"/>
      <w:sz w:val="20"/>
      <w:szCs w:val="20"/>
      <w:lang w:eastAsia="en-US"/>
    </w:rPr>
  </w:style>
  <w:style w:type="character" w:styleId="FootnoteReference">
    <w:name w:val="footnote reference"/>
    <w:basedOn w:val="DefaultParagraphFont"/>
    <w:uiPriority w:val="99"/>
    <w:semiHidden/>
    <w:unhideWhenUsed/>
    <w:rsid w:val="004E1E96"/>
    <w:rPr>
      <w:vertAlign w:val="superscript"/>
    </w:rPr>
  </w:style>
  <w:style w:type="paragraph" w:styleId="BalloonText">
    <w:name w:val="Balloon Text"/>
    <w:basedOn w:val="Normal"/>
    <w:link w:val="BalloonTextChar"/>
    <w:uiPriority w:val="99"/>
    <w:semiHidden/>
    <w:unhideWhenUsed/>
    <w:rsid w:val="00E62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4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228993">
      <w:bodyDiv w:val="1"/>
      <w:marLeft w:val="0"/>
      <w:marRight w:val="0"/>
      <w:marTop w:val="0"/>
      <w:marBottom w:val="0"/>
      <w:divBdr>
        <w:top w:val="none" w:sz="0" w:space="0" w:color="auto"/>
        <w:left w:val="none" w:sz="0" w:space="0" w:color="auto"/>
        <w:bottom w:val="none" w:sz="0" w:space="0" w:color="auto"/>
        <w:right w:val="none" w:sz="0" w:space="0" w:color="auto"/>
      </w:divBdr>
      <w:divsChild>
        <w:div w:id="940456551">
          <w:marLeft w:val="0"/>
          <w:marRight w:val="0"/>
          <w:marTop w:val="0"/>
          <w:marBottom w:val="0"/>
          <w:divBdr>
            <w:top w:val="none" w:sz="0" w:space="0" w:color="auto"/>
            <w:left w:val="none" w:sz="0" w:space="0" w:color="auto"/>
            <w:bottom w:val="none" w:sz="0" w:space="0" w:color="auto"/>
            <w:right w:val="none" w:sz="0" w:space="0" w:color="auto"/>
          </w:divBdr>
          <w:divsChild>
            <w:div w:id="2102749513">
              <w:marLeft w:val="-9000"/>
              <w:marRight w:val="0"/>
              <w:marTop w:val="0"/>
              <w:marBottom w:val="0"/>
              <w:divBdr>
                <w:top w:val="none" w:sz="0" w:space="0" w:color="auto"/>
                <w:left w:val="none" w:sz="0" w:space="0" w:color="auto"/>
                <w:bottom w:val="none" w:sz="0" w:space="0" w:color="auto"/>
                <w:right w:val="none" w:sz="0" w:space="0" w:color="auto"/>
              </w:divBdr>
              <w:divsChild>
                <w:div w:id="757597398">
                  <w:marLeft w:val="0"/>
                  <w:marRight w:val="0"/>
                  <w:marTop w:val="0"/>
                  <w:marBottom w:val="0"/>
                  <w:divBdr>
                    <w:top w:val="none" w:sz="0" w:space="0" w:color="auto"/>
                    <w:left w:val="none" w:sz="0" w:space="0" w:color="auto"/>
                    <w:bottom w:val="none" w:sz="0" w:space="0" w:color="auto"/>
                    <w:right w:val="none" w:sz="0" w:space="0" w:color="auto"/>
                  </w:divBdr>
                  <w:divsChild>
                    <w:div w:id="1389691175">
                      <w:marLeft w:val="0"/>
                      <w:marRight w:val="0"/>
                      <w:marTop w:val="0"/>
                      <w:marBottom w:val="0"/>
                      <w:divBdr>
                        <w:top w:val="none" w:sz="0" w:space="0" w:color="auto"/>
                        <w:left w:val="none" w:sz="0" w:space="0" w:color="auto"/>
                        <w:bottom w:val="none" w:sz="0" w:space="0" w:color="auto"/>
                        <w:right w:val="none" w:sz="0" w:space="0" w:color="auto"/>
                      </w:divBdr>
                      <w:divsChild>
                        <w:div w:id="1843011235">
                          <w:marLeft w:val="0"/>
                          <w:marRight w:val="0"/>
                          <w:marTop w:val="0"/>
                          <w:marBottom w:val="0"/>
                          <w:divBdr>
                            <w:top w:val="none" w:sz="0" w:space="0" w:color="auto"/>
                            <w:left w:val="none" w:sz="0" w:space="0" w:color="auto"/>
                            <w:bottom w:val="none" w:sz="0" w:space="0" w:color="auto"/>
                            <w:right w:val="none" w:sz="0" w:space="0" w:color="auto"/>
                          </w:divBdr>
                          <w:divsChild>
                            <w:div w:id="189727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0FA7D1-A434-4587-ADC5-9FACE7D23BCE}"/>
</file>

<file path=customXml/itemProps2.xml><?xml version="1.0" encoding="utf-8"?>
<ds:datastoreItem xmlns:ds="http://schemas.openxmlformats.org/officeDocument/2006/customXml" ds:itemID="{ED525D8D-AF44-42B1-91BD-16A0F3BB7879}"/>
</file>

<file path=customXml/itemProps3.xml><?xml version="1.0" encoding="utf-8"?>
<ds:datastoreItem xmlns:ds="http://schemas.openxmlformats.org/officeDocument/2006/customXml" ds:itemID="{3E8E5AE9-1CBD-4505-895C-E64DC9BB3746}"/>
</file>

<file path=customXml/itemProps4.xml><?xml version="1.0" encoding="utf-8"?>
<ds:datastoreItem xmlns:ds="http://schemas.openxmlformats.org/officeDocument/2006/customXml" ds:itemID="{88E3011D-826E-489C-B976-E7E096ABCC54}"/>
</file>

<file path=docProps/app.xml><?xml version="1.0" encoding="utf-8"?>
<Properties xmlns="http://schemas.openxmlformats.org/officeDocument/2006/extended-properties" xmlns:vt="http://schemas.openxmlformats.org/officeDocument/2006/docPropsVTypes">
  <Template>Normal.dotm</Template>
  <TotalTime>0</TotalTime>
  <Pages>24</Pages>
  <Words>5779</Words>
  <Characters>32942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NIHR</Company>
  <LinksUpToDate>false</LinksUpToDate>
  <CharactersWithSpaces>38644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Latifa Al Jalahma</dc:creator>
  <cp:lastModifiedBy>Darka Topali</cp:lastModifiedBy>
  <cp:revision>2</cp:revision>
  <cp:lastPrinted>2017-01-16T07:37:00Z</cp:lastPrinted>
  <dcterms:created xsi:type="dcterms:W3CDTF">2017-04-05T18:01:00Z</dcterms:created>
  <dcterms:modified xsi:type="dcterms:W3CDTF">2017-04-05T18:01:00Z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