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lang w:val="en-GB"/>
        </w:rPr>
        <w:id w:val="-74819234"/>
        <w:docPartObj>
          <w:docPartGallery w:val="Cover Pages"/>
          <w:docPartUnique/>
        </w:docPartObj>
      </w:sdtPr>
      <w:sdtEndPr/>
      <w:sdtContent>
        <w:p w14:paraId="46553629" w14:textId="34CFB1C1" w:rsidR="00DB555D" w:rsidRPr="00812834" w:rsidRDefault="00DB555D">
          <w:pPr>
            <w:rPr>
              <w:lang w:val="en-GB"/>
            </w:rPr>
          </w:pPr>
        </w:p>
        <w:p w14:paraId="4E0BA31A" w14:textId="77777777" w:rsidR="00AC3D4C" w:rsidRPr="00812834" w:rsidRDefault="00AC3D4C" w:rsidP="00D52B04">
          <w:pPr>
            <w:ind w:firstLine="708"/>
            <w:rPr>
              <w:lang w:val="en-GB"/>
            </w:rPr>
          </w:pPr>
        </w:p>
        <w:p w14:paraId="2F7CFEFA" w14:textId="77777777" w:rsidR="00AC3D4C" w:rsidRPr="00812834" w:rsidRDefault="00AC3D4C" w:rsidP="00AC3D4C">
          <w:pPr>
            <w:rPr>
              <w:lang w:val="en-GB"/>
            </w:rPr>
          </w:pPr>
        </w:p>
        <w:p w14:paraId="694E9130" w14:textId="77777777" w:rsidR="00AC3D4C" w:rsidRPr="00812834" w:rsidRDefault="00AC3D4C" w:rsidP="00AC3D4C">
          <w:pPr>
            <w:rPr>
              <w:lang w:val="en-GB"/>
            </w:rPr>
          </w:pPr>
        </w:p>
        <w:p w14:paraId="0624CC83" w14:textId="77777777" w:rsidR="00AC3D4C" w:rsidRPr="00812834" w:rsidRDefault="00AC3D4C" w:rsidP="00AC3D4C">
          <w:pPr>
            <w:rPr>
              <w:lang w:val="en-GB"/>
            </w:rPr>
          </w:pPr>
        </w:p>
        <w:p w14:paraId="4CC66A8C" w14:textId="77777777" w:rsidR="00AC3D4C" w:rsidRPr="00812834" w:rsidRDefault="00AC3D4C" w:rsidP="00AC3D4C">
          <w:pPr>
            <w:rPr>
              <w:lang w:val="en-GB"/>
            </w:rPr>
          </w:pPr>
        </w:p>
        <w:p w14:paraId="72F25619" w14:textId="77777777" w:rsidR="00AC3D4C" w:rsidRPr="00812834" w:rsidRDefault="00AC3D4C" w:rsidP="00AC3D4C">
          <w:pPr>
            <w:rPr>
              <w:lang w:val="en-GB"/>
            </w:rPr>
          </w:pPr>
        </w:p>
        <w:p w14:paraId="55DDE3BC" w14:textId="77777777" w:rsidR="00AC3D4C" w:rsidRPr="00812834" w:rsidRDefault="00AC3D4C" w:rsidP="00AC3D4C">
          <w:pPr>
            <w:rPr>
              <w:lang w:val="en-GB"/>
            </w:rPr>
          </w:pPr>
        </w:p>
        <w:p w14:paraId="3C767771" w14:textId="77777777" w:rsidR="00AC3D4C" w:rsidRPr="00812834" w:rsidRDefault="00AC3D4C" w:rsidP="00AC3D4C">
          <w:pPr>
            <w:rPr>
              <w:lang w:val="en-GB"/>
            </w:rPr>
          </w:pPr>
        </w:p>
        <w:p w14:paraId="27D10338" w14:textId="77777777" w:rsidR="00AC3D4C" w:rsidRPr="00812834" w:rsidRDefault="00AC3D4C" w:rsidP="00AC3D4C">
          <w:pPr>
            <w:rPr>
              <w:lang w:val="en-GB"/>
            </w:rPr>
          </w:pPr>
        </w:p>
        <w:p w14:paraId="187534AB" w14:textId="77777777" w:rsidR="00AC3D4C" w:rsidRPr="00812834" w:rsidRDefault="00A16C1B" w:rsidP="00AC3D4C">
          <w:pPr>
            <w:rPr>
              <w:lang w:val="en-GB"/>
            </w:rPr>
          </w:pPr>
          <w:r w:rsidRPr="00812834">
            <w:rPr>
              <w:noProof/>
              <w:lang w:val="en-GB" w:eastAsia="en-GB"/>
            </w:rPr>
            <mc:AlternateContent>
              <mc:Choice Requires="wps">
                <w:drawing>
                  <wp:anchor distT="0" distB="0" distL="114300" distR="114300" simplePos="0" relativeHeight="251670528" behindDoc="0" locked="0" layoutInCell="1" allowOverlap="1" wp14:anchorId="25CF371C" wp14:editId="1981F794">
                    <wp:simplePos x="0" y="0"/>
                    <wp:positionH relativeFrom="page">
                      <wp:posOffset>125730</wp:posOffset>
                    </wp:positionH>
                    <wp:positionV relativeFrom="page">
                      <wp:posOffset>598805</wp:posOffset>
                    </wp:positionV>
                    <wp:extent cx="429260" cy="8181975"/>
                    <wp:effectExtent l="0" t="0" r="0" b="9525"/>
                    <wp:wrapNone/>
                    <wp:docPr id="31" name="Cuadro de texto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260" cy="8181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F1298E" w14:textId="1B51BD76" w:rsidR="00D14F5A" w:rsidRPr="00D14F5A" w:rsidRDefault="00D14F5A" w:rsidP="00D14F5A">
                                <w:pPr>
                                  <w:pStyle w:val="CuadroPLA"/>
                                  <w:rPr>
                                    <w:rFonts w:cs="Verdana"/>
                                    <w:color w:val="597397"/>
                                    <w:sz w:val="14"/>
                                    <w:szCs w:val="14"/>
                                    <w:lang w:val="en-GB"/>
                                  </w:rPr>
                                </w:pPr>
                                <w:r w:rsidRPr="00D14F5A">
                                  <w:rPr>
                                    <w:rFonts w:cs="Verdana"/>
                                    <w:color w:val="597397"/>
                                    <w:sz w:val="14"/>
                                    <w:szCs w:val="14"/>
                                    <w:lang w:val="en-GB"/>
                                  </w:rPr>
                                  <w:t>Declared of Public Interest on 2-11-1983 – Registered in</w:t>
                                </w:r>
                                <w:r w:rsidR="004073E4">
                                  <w:rPr>
                                    <w:rFonts w:cs="Verdana"/>
                                    <w:color w:val="597397"/>
                                    <w:sz w:val="14"/>
                                    <w:szCs w:val="14"/>
                                    <w:lang w:val="en-GB"/>
                                  </w:rPr>
                                  <w:t xml:space="preserve"> the </w:t>
                                </w:r>
                                <w:r w:rsidRPr="00D14F5A">
                                  <w:rPr>
                                    <w:rFonts w:cs="Verdana"/>
                                    <w:color w:val="597397"/>
                                    <w:sz w:val="14"/>
                                    <w:szCs w:val="14"/>
                                    <w:lang w:val="en-GB"/>
                                  </w:rPr>
                                  <w:t>Register of Associations, with No. 815 – Fiscal ID Number: G-28681955 – Grand Cross Order of Civil Solidarity (2004)</w:t>
                                </w:r>
                              </w:p>
                              <w:p w14:paraId="1965EFE3" w14:textId="77777777" w:rsidR="00A16C1B" w:rsidRPr="00D14F5A" w:rsidRDefault="00A16C1B" w:rsidP="00A16C1B">
                                <w:pPr>
                                  <w:pStyle w:val="CuadroPLA"/>
                                  <w:spacing w:before="0"/>
                                  <w:rPr>
                                    <w:color w:val="597397"/>
                                    <w:lang w:val="en-GB"/>
                                  </w:rPr>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CF371C" id="_x0000_t202" coordsize="21600,21600" o:spt="202" path="m,l,21600r21600,l21600,xe">
                    <v:stroke joinstyle="miter"/>
                    <v:path gradientshapeok="t" o:connecttype="rect"/>
                  </v:shapetype>
                  <v:shape id="Cuadro de texto 31" o:spid="_x0000_s1026" type="#_x0000_t202" style="position:absolute;margin-left:9.9pt;margin-top:47.15pt;width:33.8pt;height:644.2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" filled="f" stroked="f">
                    <v:textbox style="layout-flow:vertical;mso-layout-flow-alt:bottom-to-top">
                      <w:txbxContent>
                        <w:p w14:paraId="57F1298E" w14:textId="1B51BD76" w:rsidR="00D14F5A" w:rsidRPr="00D14F5A" w:rsidRDefault="00D14F5A" w:rsidP="00D14F5A">
                          <w:pPr>
                            <w:pStyle w:val="CuadroPLA"/>
                            <w:rPr>
                              <w:rFonts w:cs="Verdana"/>
                              <w:color w:val="597397"/>
                              <w:sz w:val="14"/>
                              <w:szCs w:val="14"/>
                              <w:lang w:val="en-GB"/>
                            </w:rPr>
                          </w:pPr>
                          <w:r w:rsidRPr="00D14F5A">
                            <w:rPr>
                              <w:rFonts w:cs="Verdana"/>
                              <w:color w:val="597397"/>
                              <w:sz w:val="14"/>
                              <w:szCs w:val="14"/>
                              <w:lang w:val="en-GB"/>
                            </w:rPr>
                            <w:t>Declared of Public Interest on 2-11-1983 – Registered in</w:t>
                          </w:r>
                          <w:r w:rsidR="004073E4">
                            <w:rPr>
                              <w:rFonts w:cs="Verdana"/>
                              <w:color w:val="597397"/>
                              <w:sz w:val="14"/>
                              <w:szCs w:val="14"/>
                              <w:lang w:val="en-GB"/>
                            </w:rPr>
                            <w:t xml:space="preserve"> the </w:t>
                          </w:r>
                          <w:r w:rsidRPr="00D14F5A">
                            <w:rPr>
                              <w:rFonts w:cs="Verdana"/>
                              <w:color w:val="597397"/>
                              <w:sz w:val="14"/>
                              <w:szCs w:val="14"/>
                              <w:lang w:val="en-GB"/>
                            </w:rPr>
                            <w:t>Register of Associations, with No. 815 – Fiscal ID Number: G-28681955 – Grand Cross Order of Civil Solidarity (2004)</w:t>
                          </w:r>
                        </w:p>
                        <w:p w14:paraId="1965EFE3" w14:textId="77777777" w:rsidR="00A16C1B" w:rsidRPr="00D14F5A" w:rsidRDefault="00A16C1B" w:rsidP="00A16C1B">
                          <w:pPr>
                            <w:pStyle w:val="CuadroPLA"/>
                            <w:spacing w:before="0"/>
                            <w:rPr>
                              <w:color w:val="597397"/>
                              <w:lang w:val="en-GB"/>
                            </w:rPr>
                          </w:pPr>
                        </w:p>
                      </w:txbxContent>
                    </v:textbox>
                    <w10:wrap anchorx="page" anchory="page"/>
                  </v:shape>
                </w:pict>
              </mc:Fallback>
            </mc:AlternateContent>
          </w:r>
        </w:p>
        <w:p w14:paraId="637235DF" w14:textId="77777777" w:rsidR="00AC3D4C" w:rsidRPr="00812834" w:rsidRDefault="00AC3D4C" w:rsidP="00AC3D4C">
          <w:pPr>
            <w:rPr>
              <w:lang w:val="en-GB"/>
            </w:rPr>
          </w:pPr>
        </w:p>
        <w:p w14:paraId="2F899D3B" w14:textId="77777777" w:rsidR="00AC3D4C" w:rsidRPr="00812834" w:rsidRDefault="00AC3D4C" w:rsidP="00AC3D4C">
          <w:pPr>
            <w:rPr>
              <w:lang w:val="en-GB"/>
            </w:rPr>
          </w:pPr>
        </w:p>
        <w:p w14:paraId="4D61A584" w14:textId="77777777" w:rsidR="00AC3D4C" w:rsidRPr="00812834" w:rsidRDefault="00AC3D4C" w:rsidP="00AC3D4C">
          <w:pPr>
            <w:rPr>
              <w:lang w:val="en-GB"/>
            </w:rPr>
          </w:pPr>
        </w:p>
        <w:p w14:paraId="3617A4ED" w14:textId="77777777" w:rsidR="00AC3D4C" w:rsidRPr="00812834" w:rsidRDefault="00D52B04" w:rsidP="00AC3D4C">
          <w:pPr>
            <w:rPr>
              <w:lang w:val="en-GB"/>
            </w:rPr>
          </w:pPr>
          <w:r w:rsidRPr="00812834">
            <w:rPr>
              <w:noProof/>
              <w:lang w:val="en-GB" w:eastAsia="en-GB"/>
            </w:rPr>
            <mc:AlternateContent>
              <mc:Choice Requires="wps">
                <w:drawing>
                  <wp:anchor distT="0" distB="0" distL="114300" distR="114300" simplePos="0" relativeHeight="251659264" behindDoc="0" locked="0" layoutInCell="1" allowOverlap="1" wp14:anchorId="2A03AA68" wp14:editId="69AD0FC0">
                    <wp:simplePos x="0" y="0"/>
                    <wp:positionH relativeFrom="page">
                      <wp:posOffset>125095</wp:posOffset>
                    </wp:positionH>
                    <wp:positionV relativeFrom="page">
                      <wp:posOffset>3686175</wp:posOffset>
                    </wp:positionV>
                    <wp:extent cx="6915150" cy="1485900"/>
                    <wp:effectExtent l="0" t="0" r="0" b="0"/>
                    <wp:wrapNone/>
                    <wp:docPr id="461" name="Cuadro de texto 1" title="Título y subtítulo"/>
                    <wp:cNvGraphicFramePr/>
                    <a:graphic xmlns:a="http://schemas.openxmlformats.org/drawingml/2006/main">
                      <a:graphicData uri="http://schemas.microsoft.com/office/word/2010/wordprocessingShape">
                        <wps:wsp>
                          <wps:cNvSpPr txBox="1"/>
                          <wps:spPr>
                            <a:xfrm>
                              <a:off x="0" y="0"/>
                              <a:ext cx="6915150" cy="1485900"/>
                            </a:xfrm>
                            <a:prstGeom prst="rect">
                              <a:avLst/>
                            </a:prstGeom>
                            <a:noFill/>
                            <a:ln w="6350">
                              <a:noFill/>
                            </a:ln>
                          </wps:spPr>
                          <wps:txbx>
                            <w:txbxContent>
                              <w:p w14:paraId="6FCEBA33" w14:textId="4E0BAA21" w:rsidR="00DB555D" w:rsidRDefault="00681035" w:rsidP="00AC3D4C">
                                <w:pPr>
                                  <w:pStyle w:val="Footer"/>
                                  <w:rPr>
                                    <w:rFonts w:ascii="Franklin Gothic Demi" w:hAnsi="Franklin Gothic Demi"/>
                                    <w:color w:val="003C69"/>
                                    <w:sz w:val="96"/>
                                    <w:szCs w:val="96"/>
                                    <w:lang w:val="es-ES"/>
                                  </w:rPr>
                                </w:pPr>
                                <w:r>
                                  <w:rPr>
                                    <w:rFonts w:ascii="Franklin Gothic Demi" w:hAnsi="Franklin Gothic Demi"/>
                                    <w:color w:val="003C69"/>
                                    <w:sz w:val="96"/>
                                    <w:szCs w:val="96"/>
                                    <w:lang w:val="es-ES"/>
                                  </w:rPr>
                                  <w:t>SHADOW REPORT</w:t>
                                </w:r>
                              </w:p>
                              <w:p w14:paraId="68CA31A2" w14:textId="29B1C618" w:rsidR="008863C2" w:rsidRPr="00407CBA" w:rsidRDefault="008863C2" w:rsidP="00AC3D4C">
                                <w:pPr>
                                  <w:pStyle w:val="Footer"/>
                                  <w:rPr>
                                    <w:rFonts w:ascii="Franklin Gothic Demi" w:hAnsi="Franklin Gothic Demi"/>
                                    <w:color w:val="003C69"/>
                                    <w:sz w:val="96"/>
                                    <w:szCs w:val="96"/>
                                    <w:lang w:val="es-ES"/>
                                  </w:rPr>
                                </w:pPr>
                                <w:r>
                                  <w:rPr>
                                    <w:rFonts w:ascii="Franklin Gothic Demi" w:hAnsi="Franklin Gothic Demi"/>
                                    <w:color w:val="003C69"/>
                                    <w:sz w:val="96"/>
                                    <w:szCs w:val="96"/>
                                    <w:lang w:val="es-ES"/>
                                  </w:rPr>
                                  <w:t>ARTIC</w:t>
                                </w:r>
                                <w:r w:rsidR="00681035">
                                  <w:rPr>
                                    <w:rFonts w:ascii="Franklin Gothic Demi" w:hAnsi="Franklin Gothic Demi"/>
                                    <w:color w:val="003C69"/>
                                    <w:sz w:val="96"/>
                                    <w:szCs w:val="96"/>
                                    <w:lang w:val="es-ES"/>
                                  </w:rPr>
                                  <w:t>LE</w:t>
                                </w:r>
                                <w:r>
                                  <w:rPr>
                                    <w:rFonts w:ascii="Franklin Gothic Demi" w:hAnsi="Franklin Gothic Demi"/>
                                    <w:color w:val="003C69"/>
                                    <w:sz w:val="96"/>
                                    <w:szCs w:val="96"/>
                                    <w:lang w:val="es-ES"/>
                                  </w:rPr>
                                  <w:t xml:space="preserve"> 32</w:t>
                                </w: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A03AA68" id="Cuadro de texto 1" o:spid="_x0000_s1027" type="#_x0000_t202" alt="Título: Título y subtítulo" style="position:absolute;margin-left:9.85pt;margin-top:290.25pt;width:544.5pt;height:11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" filled="f" stroked="f" strokeweight=".5pt">
                    <v:textbox inset="93.6pt,,0">
                      <w:txbxContent>
                        <w:p w14:paraId="6FCEBA33" w14:textId="4E0BAA21" w:rsidR="00DB555D" w:rsidRDefault="00681035" w:rsidP="00AC3D4C">
                          <w:pPr>
                            <w:pStyle w:val="Piedepgina"/>
                            <w:rPr>
                              <w:rFonts w:ascii="Franklin Gothic Demi" w:hAnsi="Franklin Gothic Demi"/>
                              <w:color w:val="003C69"/>
                              <w:sz w:val="96"/>
                              <w:szCs w:val="96"/>
                              <w:lang w:val="es-ES"/>
                            </w:rPr>
                          </w:pPr>
                          <w:r>
                            <w:rPr>
                              <w:rFonts w:ascii="Franklin Gothic Demi" w:hAnsi="Franklin Gothic Demi"/>
                              <w:color w:val="003C69"/>
                              <w:sz w:val="96"/>
                              <w:szCs w:val="96"/>
                              <w:lang w:val="es-ES"/>
                            </w:rPr>
                            <w:t>SHADOW REPORT</w:t>
                          </w:r>
                        </w:p>
                        <w:p w14:paraId="68CA31A2" w14:textId="29B1C618" w:rsidR="008863C2" w:rsidRPr="00407CBA" w:rsidRDefault="008863C2" w:rsidP="00AC3D4C">
                          <w:pPr>
                            <w:pStyle w:val="Piedepgina"/>
                            <w:rPr>
                              <w:rFonts w:ascii="Franklin Gothic Demi" w:hAnsi="Franklin Gothic Demi"/>
                              <w:color w:val="003C69"/>
                              <w:sz w:val="96"/>
                              <w:szCs w:val="96"/>
                              <w:lang w:val="es-ES"/>
                            </w:rPr>
                          </w:pPr>
                          <w:r>
                            <w:rPr>
                              <w:rFonts w:ascii="Franklin Gothic Demi" w:hAnsi="Franklin Gothic Demi"/>
                              <w:color w:val="003C69"/>
                              <w:sz w:val="96"/>
                              <w:szCs w:val="96"/>
                              <w:lang w:val="es-ES"/>
                            </w:rPr>
                            <w:t>ARTIC</w:t>
                          </w:r>
                          <w:r w:rsidR="00681035">
                            <w:rPr>
                              <w:rFonts w:ascii="Franklin Gothic Demi" w:hAnsi="Franklin Gothic Demi"/>
                              <w:color w:val="003C69"/>
                              <w:sz w:val="96"/>
                              <w:szCs w:val="96"/>
                              <w:lang w:val="es-ES"/>
                            </w:rPr>
                            <w:t>LE</w:t>
                          </w:r>
                          <w:r>
                            <w:rPr>
                              <w:rFonts w:ascii="Franklin Gothic Demi" w:hAnsi="Franklin Gothic Demi"/>
                              <w:color w:val="003C69"/>
                              <w:sz w:val="96"/>
                              <w:szCs w:val="96"/>
                              <w:lang w:val="es-ES"/>
                            </w:rPr>
                            <w:t xml:space="preserve"> 32</w:t>
                          </w:r>
                        </w:p>
                      </w:txbxContent>
                    </v:textbox>
                    <w10:wrap anchorx="page" anchory="page"/>
                  </v:shape>
                </w:pict>
              </mc:Fallback>
            </mc:AlternateContent>
          </w:r>
        </w:p>
        <w:p w14:paraId="441EE81F" w14:textId="77777777" w:rsidR="00AC3D4C" w:rsidRPr="00812834" w:rsidRDefault="00AC3D4C" w:rsidP="00AC3D4C">
          <w:pPr>
            <w:rPr>
              <w:lang w:val="en-GB"/>
            </w:rPr>
          </w:pPr>
        </w:p>
        <w:p w14:paraId="70BBC6CC" w14:textId="77777777" w:rsidR="00AC3D4C" w:rsidRPr="00812834" w:rsidRDefault="00AC3D4C" w:rsidP="00AC3D4C">
          <w:pPr>
            <w:rPr>
              <w:lang w:val="en-GB"/>
            </w:rPr>
          </w:pPr>
        </w:p>
        <w:p w14:paraId="6EC682A2" w14:textId="77777777" w:rsidR="00AC3D4C" w:rsidRPr="00812834" w:rsidRDefault="00AC3D4C" w:rsidP="00AC3D4C">
          <w:pPr>
            <w:rPr>
              <w:lang w:val="en-GB"/>
            </w:rPr>
          </w:pPr>
        </w:p>
        <w:p w14:paraId="508E6AE0" w14:textId="77777777" w:rsidR="00AC3D4C" w:rsidRPr="00812834" w:rsidRDefault="00AC3D4C" w:rsidP="00AC3D4C">
          <w:pPr>
            <w:rPr>
              <w:lang w:val="en-GB"/>
            </w:rPr>
          </w:pPr>
        </w:p>
        <w:p w14:paraId="02A6EE1E" w14:textId="77777777" w:rsidR="00AC3D4C" w:rsidRPr="00812834" w:rsidRDefault="00AC3D4C" w:rsidP="00AC3D4C">
          <w:pPr>
            <w:rPr>
              <w:lang w:val="en-GB"/>
            </w:rPr>
          </w:pPr>
        </w:p>
        <w:p w14:paraId="5909A719" w14:textId="77777777" w:rsidR="00AC3D4C" w:rsidRPr="00812834" w:rsidRDefault="00AC3D4C" w:rsidP="00AC3D4C">
          <w:pPr>
            <w:rPr>
              <w:lang w:val="en-GB"/>
            </w:rPr>
          </w:pPr>
        </w:p>
        <w:p w14:paraId="625C5EBF" w14:textId="77777777" w:rsidR="00AC3D4C" w:rsidRPr="00812834" w:rsidRDefault="00AC3D4C" w:rsidP="00AC3D4C">
          <w:pPr>
            <w:rPr>
              <w:lang w:val="en-GB"/>
            </w:rPr>
          </w:pPr>
        </w:p>
        <w:p w14:paraId="0CABAF1D" w14:textId="77777777" w:rsidR="00AC3D4C" w:rsidRPr="00812834" w:rsidRDefault="00AC3D4C" w:rsidP="00AC3D4C">
          <w:pPr>
            <w:rPr>
              <w:lang w:val="en-GB"/>
            </w:rPr>
          </w:pPr>
        </w:p>
        <w:p w14:paraId="3169AA54" w14:textId="77777777" w:rsidR="00AC3D4C" w:rsidRPr="00812834" w:rsidRDefault="00AC3D4C" w:rsidP="00AC3D4C">
          <w:pPr>
            <w:rPr>
              <w:lang w:val="en-GB"/>
            </w:rPr>
          </w:pPr>
        </w:p>
        <w:p w14:paraId="3DB8143C" w14:textId="77777777" w:rsidR="00AC3D4C" w:rsidRPr="00812834" w:rsidRDefault="00AC3D4C" w:rsidP="00AC3D4C">
          <w:pPr>
            <w:rPr>
              <w:lang w:val="en-GB"/>
            </w:rPr>
          </w:pPr>
        </w:p>
        <w:p w14:paraId="59ED12B8" w14:textId="77777777" w:rsidR="00AC3D4C" w:rsidRPr="00812834" w:rsidRDefault="008863C2" w:rsidP="00AC3D4C">
          <w:pPr>
            <w:tabs>
              <w:tab w:val="left" w:pos="5415"/>
            </w:tabs>
            <w:rPr>
              <w:lang w:val="en-GB"/>
            </w:rPr>
          </w:pPr>
          <w:r w:rsidRPr="00812834">
            <w:rPr>
              <w:noProof/>
              <w:lang w:val="en-GB" w:eastAsia="en-GB"/>
            </w:rPr>
            <mc:AlternateContent>
              <mc:Choice Requires="wps">
                <w:drawing>
                  <wp:anchor distT="0" distB="0" distL="114300" distR="114300" simplePos="0" relativeHeight="251669504" behindDoc="0" locked="0" layoutInCell="1" allowOverlap="1" wp14:anchorId="2F422CE4" wp14:editId="18C0EF23">
                    <wp:simplePos x="0" y="0"/>
                    <wp:positionH relativeFrom="page">
                      <wp:posOffset>-276225</wp:posOffset>
                    </wp:positionH>
                    <wp:positionV relativeFrom="page">
                      <wp:posOffset>5400675</wp:posOffset>
                    </wp:positionV>
                    <wp:extent cx="5619750" cy="342900"/>
                    <wp:effectExtent l="0" t="0" r="0" b="0"/>
                    <wp:wrapSquare wrapText="bothSides"/>
                    <wp:docPr id="11" name="Cuadro de texto 11"/>
                    <wp:cNvGraphicFramePr/>
                    <a:graphic xmlns:a="http://schemas.openxmlformats.org/drawingml/2006/main">
                      <a:graphicData uri="http://schemas.microsoft.com/office/word/2010/wordprocessingShape">
                        <wps:wsp>
                          <wps:cNvSpPr txBox="1"/>
                          <wps:spPr>
                            <a:xfrm>
                              <a:off x="0" y="0"/>
                              <a:ext cx="5619750"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C5D0E" w14:textId="48EF8B9D" w:rsidR="00681035" w:rsidRPr="00681035" w:rsidRDefault="009B5791" w:rsidP="00681035">
                                <w:pPr>
                                  <w:pStyle w:val="Subtitle"/>
                                  <w:rPr>
                                    <w:lang w:val="en-GB"/>
                                  </w:rPr>
                                </w:pPr>
                                <w:r>
                                  <w:rPr>
                                    <w:lang w:val="en-GB"/>
                                  </w:rPr>
                                  <w:t xml:space="preserve">The </w:t>
                                </w:r>
                                <w:r w:rsidR="00D14F5A">
                                  <w:rPr>
                                    <w:lang w:val="en-GB"/>
                                  </w:rPr>
                                  <w:t xml:space="preserve">UN </w:t>
                                </w:r>
                                <w:r w:rsidR="00681035" w:rsidRPr="00681035">
                                  <w:rPr>
                                    <w:lang w:val="en-GB"/>
                                  </w:rPr>
                                  <w:t>Convention on the rights of pe</w:t>
                                </w:r>
                                <w:r w:rsidR="00AD755E">
                                  <w:rPr>
                                    <w:lang w:val="en-GB"/>
                                  </w:rPr>
                                  <w:t>rsons</w:t>
                                </w:r>
                                <w:r w:rsidR="00681035" w:rsidRPr="00681035">
                                  <w:rPr>
                                    <w:lang w:val="en-GB"/>
                                  </w:rPr>
                                  <w:t xml:space="preserve"> with disabilities </w:t>
                                </w:r>
                              </w:p>
                              <w:p w14:paraId="18D55402" w14:textId="7424C2A6" w:rsidR="00AC3D4C" w:rsidRPr="00681035" w:rsidRDefault="00AC3D4C" w:rsidP="008773AA">
                                <w:pPr>
                                  <w:pStyle w:val="Subtitle"/>
                                  <w:rPr>
                                    <w:lang w:val="en-GB"/>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F422CE4" id="Cuadro de texto 11" o:spid="_x0000_s1028" type="#_x0000_t202" style="position:absolute;margin-left:-21.75pt;margin-top:425.25pt;width:442.5pt;height:27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" filled="f" stroked="f" strokeweight=".5pt">
                    <v:textbox inset="126pt,0,54pt,0">
                      <w:txbxContent>
                        <w:p w14:paraId="414C5D0E" w14:textId="48EF8B9D" w:rsidR="00681035" w:rsidRPr="00681035" w:rsidRDefault="009B5791" w:rsidP="00681035">
                          <w:pPr>
                            <w:pStyle w:val="Subttulo"/>
                            <w:rPr>
                              <w:lang w:val="en-GB"/>
                            </w:rPr>
                          </w:pPr>
                          <w:r>
                            <w:rPr>
                              <w:lang w:val="en-GB"/>
                            </w:rPr>
                            <w:t xml:space="preserve">The </w:t>
                          </w:r>
                          <w:r w:rsidR="00D14F5A">
                            <w:rPr>
                              <w:lang w:val="en-GB"/>
                            </w:rPr>
                            <w:t xml:space="preserve">UN </w:t>
                          </w:r>
                          <w:r w:rsidR="00681035" w:rsidRPr="00681035">
                            <w:rPr>
                              <w:lang w:val="en-GB"/>
                            </w:rPr>
                            <w:t>Convention on the rights of pe</w:t>
                          </w:r>
                          <w:r w:rsidR="00AD755E">
                            <w:rPr>
                              <w:lang w:val="en-GB"/>
                            </w:rPr>
                            <w:t>rsons</w:t>
                          </w:r>
                          <w:r w:rsidR="00681035" w:rsidRPr="00681035">
                            <w:rPr>
                              <w:lang w:val="en-GB"/>
                            </w:rPr>
                            <w:t xml:space="preserve"> with disabilities </w:t>
                          </w:r>
                        </w:p>
                        <w:p w14:paraId="18D55402" w14:textId="7424C2A6" w:rsidR="00AC3D4C" w:rsidRPr="00681035" w:rsidRDefault="00AC3D4C" w:rsidP="008773AA">
                          <w:pPr>
                            <w:pStyle w:val="Subttulo"/>
                            <w:rPr>
                              <w:lang w:val="en-GB"/>
                            </w:rPr>
                          </w:pPr>
                        </w:p>
                      </w:txbxContent>
                    </v:textbox>
                    <w10:wrap type="square" anchorx="page" anchory="page"/>
                  </v:shape>
                </w:pict>
              </mc:Fallback>
            </mc:AlternateContent>
          </w:r>
          <w:r w:rsidR="00AC3D4C" w:rsidRPr="00812834">
            <w:rPr>
              <w:lang w:val="en-GB"/>
            </w:rPr>
            <w:tab/>
          </w:r>
        </w:p>
        <w:p w14:paraId="76F3FD46" w14:textId="77777777" w:rsidR="00A16C1B" w:rsidRPr="00812834" w:rsidRDefault="00A16C1B">
          <w:pPr>
            <w:rPr>
              <w:lang w:val="en-GB"/>
            </w:rPr>
          </w:pPr>
        </w:p>
        <w:p w14:paraId="09485DDE" w14:textId="77777777" w:rsidR="00A16C1B" w:rsidRPr="00812834" w:rsidRDefault="00A16C1B" w:rsidP="00A16C1B">
          <w:pPr>
            <w:rPr>
              <w:lang w:val="en-GB"/>
            </w:rPr>
          </w:pPr>
        </w:p>
        <w:p w14:paraId="3845D5CE" w14:textId="77777777" w:rsidR="00A16C1B" w:rsidRPr="00812834" w:rsidRDefault="00A16C1B">
          <w:pPr>
            <w:rPr>
              <w:lang w:val="en-GB"/>
            </w:rPr>
          </w:pPr>
        </w:p>
        <w:p w14:paraId="6A28169A" w14:textId="77777777" w:rsidR="00A16C1B" w:rsidRPr="00812834" w:rsidRDefault="00A16C1B" w:rsidP="00A16C1B">
          <w:pPr>
            <w:tabs>
              <w:tab w:val="left" w:pos="3705"/>
            </w:tabs>
            <w:rPr>
              <w:lang w:val="en-GB"/>
            </w:rPr>
          </w:pPr>
          <w:r w:rsidRPr="00812834">
            <w:rPr>
              <w:lang w:val="en-GB"/>
            </w:rPr>
            <w:tab/>
          </w:r>
        </w:p>
        <w:p w14:paraId="1EF7F8D3" w14:textId="4B79EF15" w:rsidR="001B43A8" w:rsidRPr="00812834" w:rsidRDefault="00FB1338" w:rsidP="001B43A8">
          <w:pPr>
            <w:rPr>
              <w:lang w:val="en-GB"/>
            </w:rPr>
          </w:pPr>
          <w:r w:rsidRPr="00812834">
            <w:rPr>
              <w:rFonts w:eastAsia="Calibri"/>
              <w:noProof/>
              <w:sz w:val="22"/>
              <w:lang w:val="en-GB" w:eastAsia="en-GB"/>
            </w:rPr>
            <mc:AlternateContent>
              <mc:Choice Requires="wps">
                <w:drawing>
                  <wp:anchor distT="0" distB="0" distL="114300" distR="114300" simplePos="0" relativeHeight="251675648" behindDoc="0" locked="0" layoutInCell="1" allowOverlap="1" wp14:anchorId="3CA2D00E" wp14:editId="4D1487B8">
                    <wp:simplePos x="0" y="0"/>
                    <wp:positionH relativeFrom="margin">
                      <wp:align>left</wp:align>
                    </wp:positionH>
                    <wp:positionV relativeFrom="margin">
                      <wp:align>bottom</wp:align>
                    </wp:positionV>
                    <wp:extent cx="5713730" cy="1111885"/>
                    <wp:effectExtent l="0" t="0" r="0" b="12065"/>
                    <wp:wrapSquare wrapText="bothSides"/>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3730" cy="1111885"/>
                            </a:xfrm>
                            <a:prstGeom prst="rect">
                              <a:avLst/>
                            </a:prstGeom>
                            <a:noFill/>
                            <a:ln w="6350">
                              <a:noFill/>
                            </a:ln>
                            <a:effectLst/>
                          </wps:spPr>
                          <wps:txbx>
                            <w:txbxContent>
                              <w:p w14:paraId="06E3557B" w14:textId="223D83F9" w:rsidR="00A16C1B" w:rsidRPr="00681035" w:rsidRDefault="00681035" w:rsidP="00A16C1B">
                                <w:pPr>
                                  <w:pStyle w:val="NoSpacing"/>
                                  <w:ind w:left="-2268"/>
                                  <w:jc w:val="both"/>
                                  <w:rPr>
                                    <w:rFonts w:cs="Arial"/>
                                    <w:color w:val="595959"/>
                                    <w:sz w:val="24"/>
                                    <w:lang w:val="en-GB"/>
                                  </w:rPr>
                                </w:pPr>
                                <w:r w:rsidRPr="00681035">
                                  <w:rPr>
                                    <w:rFonts w:cs="Arial"/>
                                    <w:color w:val="595959"/>
                                    <w:sz w:val="24"/>
                                    <w:lang w:val="en-GB"/>
                                  </w:rPr>
                                  <w:t xml:space="preserve">Development Cooperation Area </w:t>
                                </w:r>
                              </w:p>
                              <w:p w14:paraId="5A5305DB" w14:textId="6AFBDA29" w:rsidR="00A16C1B" w:rsidRPr="00681035" w:rsidRDefault="00A16C1B" w:rsidP="00A16C1B">
                                <w:pPr>
                                  <w:pStyle w:val="NoSpacing"/>
                                  <w:ind w:left="-2268"/>
                                  <w:jc w:val="both"/>
                                  <w:rPr>
                                    <w:rFonts w:cs="Arial"/>
                                    <w:color w:val="595959"/>
                                    <w:sz w:val="24"/>
                                    <w:lang w:val="en-GB"/>
                                  </w:rPr>
                                </w:pPr>
                                <w:r w:rsidRPr="00681035">
                                  <w:rPr>
                                    <w:rFonts w:cs="Arial"/>
                                    <w:color w:val="595959"/>
                                    <w:sz w:val="24"/>
                                    <w:lang w:val="en-GB"/>
                                  </w:rPr>
                                  <w:t xml:space="preserve">COCEMFE </w:t>
                                </w:r>
                                <w:r w:rsidR="00681035" w:rsidRPr="00681035">
                                  <w:rPr>
                                    <w:rFonts w:cs="Arial"/>
                                    <w:color w:val="595959"/>
                                    <w:sz w:val="24"/>
                                    <w:lang w:val="en-GB"/>
                                  </w:rPr>
                                  <w:t>Central Services</w:t>
                                </w:r>
                              </w:p>
                              <w:p w14:paraId="3E1488E9" w14:textId="77777777" w:rsidR="00A16C1B" w:rsidRPr="008863C2" w:rsidRDefault="00A16C1B" w:rsidP="00A16C1B">
                                <w:pPr>
                                  <w:pStyle w:val="NoSpacing"/>
                                  <w:ind w:left="-2268"/>
                                  <w:jc w:val="both"/>
                                  <w:rPr>
                                    <w:rFonts w:cs="Arial"/>
                                    <w:color w:val="595959"/>
                                    <w:sz w:val="24"/>
                                    <w:lang w:val="es-ES"/>
                                  </w:rPr>
                                </w:pPr>
                                <w:r w:rsidRPr="008863C2">
                                  <w:rPr>
                                    <w:rFonts w:cs="Arial"/>
                                    <w:color w:val="595959"/>
                                    <w:sz w:val="24"/>
                                    <w:lang w:val="es-ES"/>
                                  </w:rPr>
                                  <w:t xml:space="preserve">C/ Luis Cabrera, 63 - </w:t>
                                </w:r>
                                <w:r w:rsidR="00A0051B" w:rsidRPr="008863C2">
                                  <w:rPr>
                                    <w:rFonts w:cs="Arial"/>
                                    <w:color w:val="595959"/>
                                    <w:sz w:val="24"/>
                                    <w:lang w:val="es-ES"/>
                                  </w:rPr>
                                  <w:t>28002 Madrid</w:t>
                                </w:r>
                                <w:r w:rsidR="002F63B9" w:rsidRPr="008863C2">
                                  <w:rPr>
                                    <w:rFonts w:cs="Arial"/>
                                    <w:color w:val="595959"/>
                                    <w:sz w:val="24"/>
                                    <w:lang w:val="es-ES"/>
                                  </w:rPr>
                                  <w:t xml:space="preserve"> </w:t>
                                </w:r>
                              </w:p>
                              <w:p w14:paraId="34D53121" w14:textId="2D53875B" w:rsidR="00A16C1B" w:rsidRPr="008863C2" w:rsidRDefault="008863C2" w:rsidP="00A16C1B">
                                <w:pPr>
                                  <w:pStyle w:val="NoSpacing"/>
                                  <w:ind w:left="-2268"/>
                                  <w:jc w:val="both"/>
                                  <w:rPr>
                                    <w:rFonts w:cs="Arial"/>
                                    <w:color w:val="595959"/>
                                    <w:sz w:val="24"/>
                                    <w:lang w:val="es-ES"/>
                                  </w:rPr>
                                </w:pPr>
                                <w:r>
                                  <w:rPr>
                                    <w:rFonts w:cs="Arial"/>
                                    <w:color w:val="595959"/>
                                    <w:sz w:val="24"/>
                                    <w:lang w:val="es-ES"/>
                                  </w:rPr>
                                  <w:t>cooperacion</w:t>
                                </w:r>
                                <w:r w:rsidR="00A16C1B" w:rsidRPr="008863C2">
                                  <w:rPr>
                                    <w:rFonts w:cs="Arial"/>
                                    <w:color w:val="595959"/>
                                    <w:sz w:val="24"/>
                                    <w:lang w:val="es-ES"/>
                                  </w:rPr>
                                  <w:t xml:space="preserve">@cocemfe.es/www.cocemfe.es </w:t>
                                </w:r>
                              </w:p>
                              <w:p w14:paraId="71CA9AB3" w14:textId="6AE5A0A0" w:rsidR="00A16C1B" w:rsidRPr="00A16C1B" w:rsidRDefault="00A16C1B" w:rsidP="00A16C1B">
                                <w:pPr>
                                  <w:pStyle w:val="NoSpacing"/>
                                  <w:ind w:left="-2268"/>
                                  <w:jc w:val="both"/>
                                  <w:rPr>
                                    <w:rFonts w:cs="Arial"/>
                                    <w:color w:val="595959"/>
                                    <w:sz w:val="24"/>
                                  </w:rPr>
                                </w:pPr>
                                <w:r w:rsidRPr="00A16C1B">
                                  <w:rPr>
                                    <w:rFonts w:cs="Arial"/>
                                    <w:color w:val="595959"/>
                                    <w:sz w:val="24"/>
                                  </w:rPr>
                                  <w:t>T</w:t>
                                </w:r>
                                <w:r w:rsidR="00D52937">
                                  <w:rPr>
                                    <w:rFonts w:cs="Arial"/>
                                    <w:color w:val="595959"/>
                                    <w:sz w:val="24"/>
                                  </w:rPr>
                                  <w:t>el</w:t>
                                </w:r>
                                <w:r w:rsidRPr="00A16C1B">
                                  <w:rPr>
                                    <w:rFonts w:cs="Arial"/>
                                    <w:color w:val="595959"/>
                                    <w:sz w:val="24"/>
                                  </w:rPr>
                                  <w:t xml:space="preserve">: </w:t>
                                </w:r>
                                <w:r w:rsidR="00681035">
                                  <w:rPr>
                                    <w:rFonts w:cs="Arial"/>
                                    <w:color w:val="595959"/>
                                    <w:sz w:val="24"/>
                                  </w:rPr>
                                  <w:t xml:space="preserve">+34 </w:t>
                                </w:r>
                                <w:r w:rsidRPr="00A16C1B">
                                  <w:rPr>
                                    <w:rFonts w:cs="Arial"/>
                                    <w:color w:val="595959"/>
                                    <w:sz w:val="24"/>
                                  </w:rPr>
                                  <w:t xml:space="preserve">91 </w:t>
                                </w:r>
                                <w:r w:rsidR="005175D2">
                                  <w:rPr>
                                    <w:rFonts w:cs="Arial"/>
                                    <w:color w:val="595959"/>
                                    <w:sz w:val="24"/>
                                  </w:rPr>
                                  <w:t xml:space="preserve">744 36 00 </w:t>
                                </w:r>
                              </w:p>
                              <w:p w14:paraId="049DAB75" w14:textId="77777777" w:rsidR="00A16C1B" w:rsidRPr="00A6380B" w:rsidRDefault="00A16C1B" w:rsidP="00A16C1B">
                                <w:pPr>
                                  <w:pStyle w:val="NoSpacing"/>
                                  <w:ind w:left="-2268"/>
                                  <w:jc w:val="right"/>
                                  <w:rPr>
                                    <w:rFonts w:ascii="Arial Narrow" w:hAnsi="Arial Narrow"/>
                                    <w:color w:val="595959"/>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CA2D00E" id="Cuadro de texto 17" o:spid="_x0000_s1029" type="#_x0000_t202" style="position:absolute;margin-left:0;margin-top:0;width:449.9pt;height:87.55pt;z-index:251675648;visibility:visible;mso-wrap-style:square;mso-width-percent:0;mso-height-percent:0;mso-wrap-distance-left:9pt;mso-wrap-distance-top:0;mso-wrap-distance-right:9pt;mso-wrap-distance-bottom:0;mso-position-horizontal:left;mso-position-horizontal-relative:margin;mso-position-vertical:bottom;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" filled="f" stroked="f" strokeweight=".5pt">
                    <v:path arrowok="t"/>
                    <v:textbox inset="126pt,0,54pt,0">
                      <w:txbxContent>
                        <w:p w14:paraId="06E3557B" w14:textId="223D83F9" w:rsidR="00A16C1B" w:rsidRPr="00681035" w:rsidRDefault="00681035" w:rsidP="00A16C1B">
                          <w:pPr>
                            <w:pStyle w:val="Sinespaciado"/>
                            <w:ind w:left="-2268"/>
                            <w:jc w:val="both"/>
                            <w:rPr>
                              <w:rFonts w:cs="Arial"/>
                              <w:color w:val="595959"/>
                              <w:sz w:val="24"/>
                              <w:lang w:val="en-GB"/>
                            </w:rPr>
                          </w:pPr>
                          <w:r w:rsidRPr="00681035">
                            <w:rPr>
                              <w:rFonts w:cs="Arial"/>
                              <w:color w:val="595959"/>
                              <w:sz w:val="24"/>
                              <w:lang w:val="en-GB"/>
                            </w:rPr>
                            <w:t xml:space="preserve">Development Cooperation Area </w:t>
                          </w:r>
                        </w:p>
                        <w:p w14:paraId="5A5305DB" w14:textId="6AFBDA29" w:rsidR="00A16C1B" w:rsidRPr="00681035" w:rsidRDefault="00A16C1B" w:rsidP="00A16C1B">
                          <w:pPr>
                            <w:pStyle w:val="Sinespaciado"/>
                            <w:ind w:left="-2268"/>
                            <w:jc w:val="both"/>
                            <w:rPr>
                              <w:rFonts w:cs="Arial"/>
                              <w:color w:val="595959"/>
                              <w:sz w:val="24"/>
                              <w:lang w:val="en-GB"/>
                            </w:rPr>
                          </w:pPr>
                          <w:r w:rsidRPr="00681035">
                            <w:rPr>
                              <w:rFonts w:cs="Arial"/>
                              <w:color w:val="595959"/>
                              <w:sz w:val="24"/>
                              <w:lang w:val="en-GB"/>
                            </w:rPr>
                            <w:t xml:space="preserve">COCEMFE </w:t>
                          </w:r>
                          <w:r w:rsidR="00681035" w:rsidRPr="00681035">
                            <w:rPr>
                              <w:rFonts w:cs="Arial"/>
                              <w:color w:val="595959"/>
                              <w:sz w:val="24"/>
                              <w:lang w:val="en-GB"/>
                            </w:rPr>
                            <w:t>Central Services</w:t>
                          </w:r>
                        </w:p>
                        <w:p w14:paraId="3E1488E9" w14:textId="77777777" w:rsidR="00A16C1B" w:rsidRPr="008863C2" w:rsidRDefault="00A16C1B" w:rsidP="00A16C1B">
                          <w:pPr>
                            <w:pStyle w:val="Sinespaciado"/>
                            <w:ind w:left="-2268"/>
                            <w:jc w:val="both"/>
                            <w:rPr>
                              <w:rFonts w:cs="Arial"/>
                              <w:color w:val="595959"/>
                              <w:sz w:val="24"/>
                              <w:lang w:val="es-ES"/>
                            </w:rPr>
                          </w:pPr>
                          <w:r w:rsidRPr="008863C2">
                            <w:rPr>
                              <w:rFonts w:cs="Arial"/>
                              <w:color w:val="595959"/>
                              <w:sz w:val="24"/>
                              <w:lang w:val="es-ES"/>
                            </w:rPr>
                            <w:t xml:space="preserve">C/ Luis Cabrera, 63 - </w:t>
                          </w:r>
                          <w:r w:rsidR="00A0051B" w:rsidRPr="008863C2">
                            <w:rPr>
                              <w:rFonts w:cs="Arial"/>
                              <w:color w:val="595959"/>
                              <w:sz w:val="24"/>
                              <w:lang w:val="es-ES"/>
                            </w:rPr>
                            <w:t>28002 Madrid</w:t>
                          </w:r>
                          <w:r w:rsidR="002F63B9" w:rsidRPr="008863C2">
                            <w:rPr>
                              <w:rFonts w:cs="Arial"/>
                              <w:color w:val="595959"/>
                              <w:sz w:val="24"/>
                              <w:lang w:val="es-ES"/>
                            </w:rPr>
                            <w:t xml:space="preserve"> </w:t>
                          </w:r>
                        </w:p>
                        <w:p w14:paraId="34D53121" w14:textId="2D53875B" w:rsidR="00A16C1B" w:rsidRPr="008863C2" w:rsidRDefault="008863C2" w:rsidP="00A16C1B">
                          <w:pPr>
                            <w:pStyle w:val="Sinespaciado"/>
                            <w:ind w:left="-2268"/>
                            <w:jc w:val="both"/>
                            <w:rPr>
                              <w:rFonts w:cs="Arial"/>
                              <w:color w:val="595959"/>
                              <w:sz w:val="24"/>
                              <w:lang w:val="es-ES"/>
                            </w:rPr>
                          </w:pPr>
                          <w:r>
                            <w:rPr>
                              <w:rFonts w:cs="Arial"/>
                              <w:color w:val="595959"/>
                              <w:sz w:val="24"/>
                              <w:lang w:val="es-ES"/>
                            </w:rPr>
                            <w:t>cooperacion</w:t>
                          </w:r>
                          <w:r w:rsidR="00A16C1B" w:rsidRPr="008863C2">
                            <w:rPr>
                              <w:rFonts w:cs="Arial"/>
                              <w:color w:val="595959"/>
                              <w:sz w:val="24"/>
                              <w:lang w:val="es-ES"/>
                            </w:rPr>
                            <w:t xml:space="preserve">@cocemfe.es/www.cocemfe.es </w:t>
                          </w:r>
                        </w:p>
                        <w:p w14:paraId="71CA9AB3" w14:textId="6AE5A0A0" w:rsidR="00A16C1B" w:rsidRPr="00A16C1B" w:rsidRDefault="00A16C1B" w:rsidP="00A16C1B">
                          <w:pPr>
                            <w:pStyle w:val="Sinespaciado"/>
                            <w:ind w:left="-2268"/>
                            <w:jc w:val="both"/>
                            <w:rPr>
                              <w:rFonts w:cs="Arial"/>
                              <w:color w:val="595959"/>
                              <w:sz w:val="24"/>
                            </w:rPr>
                          </w:pPr>
                          <w:r w:rsidRPr="00A16C1B">
                            <w:rPr>
                              <w:rFonts w:cs="Arial"/>
                              <w:color w:val="595959"/>
                              <w:sz w:val="24"/>
                            </w:rPr>
                            <w:t>T</w:t>
                          </w:r>
                          <w:r w:rsidR="00D52937">
                            <w:rPr>
                              <w:rFonts w:cs="Arial"/>
                              <w:color w:val="595959"/>
                              <w:sz w:val="24"/>
                            </w:rPr>
                            <w:t>el</w:t>
                          </w:r>
                          <w:r w:rsidRPr="00A16C1B">
                            <w:rPr>
                              <w:rFonts w:cs="Arial"/>
                              <w:color w:val="595959"/>
                              <w:sz w:val="24"/>
                            </w:rPr>
                            <w:t xml:space="preserve">: </w:t>
                          </w:r>
                          <w:r w:rsidR="00681035">
                            <w:rPr>
                              <w:rFonts w:cs="Arial"/>
                              <w:color w:val="595959"/>
                              <w:sz w:val="24"/>
                            </w:rPr>
                            <w:t xml:space="preserve">+34 </w:t>
                          </w:r>
                          <w:r w:rsidRPr="00A16C1B">
                            <w:rPr>
                              <w:rFonts w:cs="Arial"/>
                              <w:color w:val="595959"/>
                              <w:sz w:val="24"/>
                            </w:rPr>
                            <w:t xml:space="preserve">91 </w:t>
                          </w:r>
                          <w:r w:rsidR="005175D2">
                            <w:rPr>
                              <w:rFonts w:cs="Arial"/>
                              <w:color w:val="595959"/>
                              <w:sz w:val="24"/>
                            </w:rPr>
                            <w:t xml:space="preserve">744 36 00 </w:t>
                          </w:r>
                        </w:p>
                        <w:p w14:paraId="049DAB75" w14:textId="77777777" w:rsidR="00A16C1B" w:rsidRPr="00A6380B" w:rsidRDefault="00A16C1B" w:rsidP="00A16C1B">
                          <w:pPr>
                            <w:pStyle w:val="Sinespaciado"/>
                            <w:ind w:left="-2268"/>
                            <w:jc w:val="right"/>
                            <w:rPr>
                              <w:rFonts w:ascii="Arial Narrow" w:hAnsi="Arial Narrow"/>
                              <w:color w:val="595959"/>
                              <w:sz w:val="18"/>
                              <w:szCs w:val="18"/>
                            </w:rPr>
                          </w:pPr>
                        </w:p>
                      </w:txbxContent>
                    </v:textbox>
                    <w10:wrap type="square" anchorx="margin" anchory="margin"/>
                  </v:shape>
                </w:pict>
              </mc:Fallback>
            </mc:AlternateContent>
          </w:r>
          <w:r w:rsidR="00DB555D" w:rsidRPr="00812834">
            <w:rPr>
              <w:lang w:val="en-GB"/>
            </w:rPr>
            <w:br w:type="page"/>
          </w:r>
        </w:p>
      </w:sdtContent>
    </w:sdt>
    <w:p w14:paraId="7E35F7A7" w14:textId="32E31253" w:rsidR="006F3AEB" w:rsidRPr="003A737E" w:rsidRDefault="006F3AEB" w:rsidP="00433655">
      <w:pPr>
        <w:keepNext/>
        <w:keepLines/>
        <w:spacing w:before="240"/>
        <w:outlineLvl w:val="0"/>
        <w:rPr>
          <w:rFonts w:eastAsia="Times New Roman" w:cs="Times New Roman"/>
          <w:color w:val="597397"/>
          <w:sz w:val="56"/>
          <w:szCs w:val="32"/>
          <w:lang w:val="en-GB" w:eastAsia="es-ES"/>
        </w:rPr>
      </w:pPr>
      <w:r w:rsidRPr="003A737E">
        <w:rPr>
          <w:rFonts w:eastAsia="Times New Roman" w:cs="Times New Roman"/>
          <w:color w:val="597397"/>
          <w:sz w:val="56"/>
          <w:szCs w:val="32"/>
          <w:lang w:val="en-GB" w:eastAsia="es-ES"/>
        </w:rPr>
        <w:lastRenderedPageBreak/>
        <w:t>Article 32</w:t>
      </w:r>
    </w:p>
    <w:p w14:paraId="57D7BB91" w14:textId="0A4399B2" w:rsidR="006F3AEB" w:rsidRDefault="006F3AEB" w:rsidP="006F3AEB">
      <w:pPr>
        <w:keepNext/>
        <w:keepLines/>
        <w:outlineLvl w:val="0"/>
        <w:rPr>
          <w:b/>
          <w:sz w:val="22"/>
          <w:szCs w:val="22"/>
          <w:lang w:val="en-GB"/>
        </w:rPr>
      </w:pPr>
      <w:r w:rsidRPr="006F3AEB">
        <w:rPr>
          <w:b/>
          <w:sz w:val="22"/>
          <w:szCs w:val="22"/>
          <w:lang w:val="en-GB"/>
        </w:rPr>
        <w:t xml:space="preserve">International cooperation </w:t>
      </w:r>
    </w:p>
    <w:p w14:paraId="5E6C0A58" w14:textId="77777777" w:rsidR="006F3AEB" w:rsidRPr="006F3AEB" w:rsidRDefault="006F3AEB" w:rsidP="006F3AEB">
      <w:pPr>
        <w:keepNext/>
        <w:keepLines/>
        <w:outlineLvl w:val="0"/>
        <w:rPr>
          <w:b/>
          <w:sz w:val="22"/>
          <w:szCs w:val="22"/>
          <w:lang w:val="en-GB"/>
        </w:rPr>
      </w:pPr>
    </w:p>
    <w:p w14:paraId="258FEE7C" w14:textId="77777777" w:rsidR="006F3AEB" w:rsidRDefault="006F3AEB" w:rsidP="006F3AEB">
      <w:pPr>
        <w:keepNext/>
        <w:keepLines/>
        <w:outlineLvl w:val="0"/>
        <w:rPr>
          <w:sz w:val="22"/>
          <w:szCs w:val="22"/>
          <w:lang w:val="en-GB"/>
        </w:rPr>
      </w:pPr>
      <w:r w:rsidRPr="006F3AEB">
        <w:rPr>
          <w:sz w:val="22"/>
          <w:szCs w:val="22"/>
          <w:lang w:val="en-GB"/>
        </w:rPr>
        <w:t xml:space="preserve">1. States Parties recognize the importance of international cooperation and its promotion, in support of national efforts for the realization of the purpose and objectives of the present Convention, and will undertake appropriate and effective measures in this regard, between and among States and, as appropriate, in partnership with relevant international and regional organizations and civil society, in particular organizations of persons with disabilities. Such measures could include, inter alia: </w:t>
      </w:r>
    </w:p>
    <w:p w14:paraId="37A7B245" w14:textId="77777777" w:rsidR="006F3AEB" w:rsidRDefault="006F3AEB" w:rsidP="006F3AEB">
      <w:pPr>
        <w:keepNext/>
        <w:keepLines/>
        <w:outlineLvl w:val="0"/>
        <w:rPr>
          <w:sz w:val="22"/>
          <w:szCs w:val="22"/>
          <w:lang w:val="en-GB"/>
        </w:rPr>
      </w:pPr>
    </w:p>
    <w:p w14:paraId="6D6186CA" w14:textId="77777777" w:rsidR="006F3AEB" w:rsidRDefault="006F3AEB" w:rsidP="006F3AEB">
      <w:pPr>
        <w:keepNext/>
        <w:keepLines/>
        <w:outlineLvl w:val="0"/>
        <w:rPr>
          <w:sz w:val="22"/>
          <w:szCs w:val="22"/>
          <w:lang w:val="en-GB"/>
        </w:rPr>
      </w:pPr>
      <w:r w:rsidRPr="006F3AEB">
        <w:rPr>
          <w:sz w:val="22"/>
          <w:szCs w:val="22"/>
          <w:lang w:val="en-GB"/>
        </w:rPr>
        <w:t xml:space="preserve">(a) Ensuring that international cooperation, including international development programmes, is inclusive of and accessible to persons with disabilities; </w:t>
      </w:r>
    </w:p>
    <w:p w14:paraId="376EC0D5" w14:textId="77777777" w:rsidR="006F3AEB" w:rsidRDefault="006F3AEB" w:rsidP="006F3AEB">
      <w:pPr>
        <w:keepNext/>
        <w:keepLines/>
        <w:outlineLvl w:val="0"/>
        <w:rPr>
          <w:sz w:val="22"/>
          <w:szCs w:val="22"/>
          <w:lang w:val="en-GB"/>
        </w:rPr>
      </w:pPr>
    </w:p>
    <w:p w14:paraId="3DF91CF0" w14:textId="77777777" w:rsidR="006F3AEB" w:rsidRDefault="006F3AEB" w:rsidP="006F3AEB">
      <w:pPr>
        <w:keepNext/>
        <w:keepLines/>
        <w:outlineLvl w:val="0"/>
        <w:rPr>
          <w:sz w:val="22"/>
          <w:szCs w:val="22"/>
          <w:lang w:val="en-GB"/>
        </w:rPr>
      </w:pPr>
      <w:r w:rsidRPr="006F3AEB">
        <w:rPr>
          <w:sz w:val="22"/>
          <w:szCs w:val="22"/>
          <w:lang w:val="en-GB"/>
        </w:rPr>
        <w:t xml:space="preserve">(b) Facilitating and supporting capacity-building, including through the exchange and sharing of information, experiences, training programmes and best practices; </w:t>
      </w:r>
    </w:p>
    <w:p w14:paraId="2EE874F6" w14:textId="77777777" w:rsidR="006F3AEB" w:rsidRDefault="006F3AEB" w:rsidP="006F3AEB">
      <w:pPr>
        <w:keepNext/>
        <w:keepLines/>
        <w:outlineLvl w:val="0"/>
        <w:rPr>
          <w:sz w:val="22"/>
          <w:szCs w:val="22"/>
          <w:lang w:val="en-GB"/>
        </w:rPr>
      </w:pPr>
    </w:p>
    <w:p w14:paraId="2F43FC0A" w14:textId="77777777" w:rsidR="006F3AEB" w:rsidRDefault="006F3AEB" w:rsidP="006F3AEB">
      <w:pPr>
        <w:keepNext/>
        <w:keepLines/>
        <w:outlineLvl w:val="0"/>
        <w:rPr>
          <w:sz w:val="22"/>
          <w:szCs w:val="22"/>
          <w:lang w:val="en-GB"/>
        </w:rPr>
      </w:pPr>
      <w:r w:rsidRPr="006F3AEB">
        <w:rPr>
          <w:sz w:val="22"/>
          <w:szCs w:val="22"/>
          <w:lang w:val="en-GB"/>
        </w:rPr>
        <w:t xml:space="preserve">(c) Facilitating cooperation in research and access to scientific and technical knowledge; </w:t>
      </w:r>
    </w:p>
    <w:p w14:paraId="26DBC315" w14:textId="77777777" w:rsidR="006F3AEB" w:rsidRDefault="006F3AEB" w:rsidP="006F3AEB">
      <w:pPr>
        <w:keepNext/>
        <w:keepLines/>
        <w:outlineLvl w:val="0"/>
        <w:rPr>
          <w:sz w:val="22"/>
          <w:szCs w:val="22"/>
          <w:lang w:val="en-GB"/>
        </w:rPr>
      </w:pPr>
    </w:p>
    <w:p w14:paraId="6AF58DD7" w14:textId="5E28C9F9" w:rsidR="006F3AEB" w:rsidRDefault="006F3AEB" w:rsidP="006F3AEB">
      <w:pPr>
        <w:keepNext/>
        <w:keepLines/>
        <w:outlineLvl w:val="0"/>
        <w:rPr>
          <w:sz w:val="22"/>
          <w:szCs w:val="22"/>
          <w:lang w:val="en-GB"/>
        </w:rPr>
      </w:pPr>
      <w:r w:rsidRPr="006F3AEB">
        <w:rPr>
          <w:sz w:val="22"/>
          <w:szCs w:val="22"/>
          <w:lang w:val="en-GB"/>
        </w:rPr>
        <w:t xml:space="preserve">(d) Providing, as appropriate, technical and economic assistance, including by facilitating access to and sharing of accessible and assistive technologies, and through the transfer of technologies. </w:t>
      </w:r>
    </w:p>
    <w:p w14:paraId="7864373A" w14:textId="77777777" w:rsidR="006F3AEB" w:rsidRDefault="006F3AEB" w:rsidP="006F3AEB">
      <w:pPr>
        <w:keepNext/>
        <w:keepLines/>
        <w:outlineLvl w:val="0"/>
        <w:rPr>
          <w:sz w:val="22"/>
          <w:szCs w:val="22"/>
          <w:lang w:val="en-GB"/>
        </w:rPr>
      </w:pPr>
    </w:p>
    <w:p w14:paraId="16712E43" w14:textId="694F62D8" w:rsidR="006F3AEB" w:rsidRPr="006F3AEB" w:rsidRDefault="006F3AEB" w:rsidP="006F3AEB">
      <w:pPr>
        <w:keepNext/>
        <w:keepLines/>
        <w:outlineLvl w:val="0"/>
        <w:rPr>
          <w:rFonts w:eastAsia="Times New Roman" w:cs="Times New Roman"/>
          <w:color w:val="597397"/>
          <w:sz w:val="22"/>
          <w:szCs w:val="22"/>
          <w:lang w:val="en-GB" w:eastAsia="es-ES"/>
        </w:rPr>
      </w:pPr>
      <w:r w:rsidRPr="006F3AEB">
        <w:rPr>
          <w:sz w:val="22"/>
          <w:szCs w:val="22"/>
          <w:lang w:val="en-GB"/>
        </w:rPr>
        <w:t>2. The provisions of this article are without prejudice to the obligations of each State Party to fulfil its obligations under the present Convention.</w:t>
      </w:r>
    </w:p>
    <w:p w14:paraId="2A117931" w14:textId="7953603C" w:rsidR="00433655" w:rsidRPr="00812834" w:rsidRDefault="00681035" w:rsidP="00433655">
      <w:pPr>
        <w:keepNext/>
        <w:keepLines/>
        <w:spacing w:before="240"/>
        <w:outlineLvl w:val="0"/>
        <w:rPr>
          <w:rFonts w:eastAsia="Times New Roman" w:cs="Times New Roman"/>
          <w:color w:val="597397"/>
          <w:sz w:val="56"/>
          <w:szCs w:val="32"/>
          <w:lang w:val="en-GB" w:eastAsia="es-ES"/>
        </w:rPr>
      </w:pPr>
      <w:r w:rsidRPr="00812834">
        <w:rPr>
          <w:rFonts w:eastAsia="Times New Roman" w:cs="Times New Roman"/>
          <w:color w:val="597397"/>
          <w:sz w:val="56"/>
          <w:szCs w:val="32"/>
          <w:lang w:val="en-GB" w:eastAsia="es-ES"/>
        </w:rPr>
        <w:lastRenderedPageBreak/>
        <w:t>Country Report</w:t>
      </w:r>
    </w:p>
    <w:p w14:paraId="7B630BAA" w14:textId="630F4CC9" w:rsidR="00433655" w:rsidRPr="00812834" w:rsidRDefault="00D52937" w:rsidP="007C3FD6">
      <w:pPr>
        <w:pStyle w:val="H23G"/>
        <w:spacing w:before="0" w:after="0" w:line="240" w:lineRule="auto"/>
        <w:rPr>
          <w:rFonts w:ascii="Franklin Gothic Book" w:hAnsi="Franklin Gothic Book"/>
          <w:sz w:val="22"/>
          <w:szCs w:val="22"/>
          <w:lang w:val="en-GB"/>
        </w:rPr>
      </w:pPr>
      <w:r w:rsidRPr="00812834">
        <w:rPr>
          <w:rFonts w:ascii="Franklin Gothic Book" w:hAnsi="Franklin Gothic Book"/>
          <w:sz w:val="22"/>
          <w:szCs w:val="22"/>
          <w:lang w:val="en-GB"/>
        </w:rPr>
        <w:t>A</w:t>
      </w:r>
      <w:r w:rsidR="00BD416F" w:rsidRPr="00812834">
        <w:rPr>
          <w:rFonts w:ascii="Franklin Gothic Book" w:hAnsi="Franklin Gothic Book"/>
          <w:sz w:val="22"/>
          <w:szCs w:val="22"/>
          <w:lang w:val="en-GB"/>
        </w:rPr>
        <w:t xml:space="preserve">n enquiry raised by </w:t>
      </w:r>
      <w:r w:rsidR="00681035" w:rsidRPr="00812834">
        <w:rPr>
          <w:rFonts w:ascii="Franklin Gothic Book" w:hAnsi="Franklin Gothic Book"/>
          <w:sz w:val="22"/>
          <w:szCs w:val="22"/>
          <w:lang w:val="en-GB"/>
        </w:rPr>
        <w:t xml:space="preserve">the Committee </w:t>
      </w:r>
      <w:r w:rsidR="00433655" w:rsidRPr="00812834">
        <w:rPr>
          <w:rFonts w:ascii="Franklin Gothic Book" w:hAnsi="Franklin Gothic Book"/>
          <w:sz w:val="22"/>
          <w:szCs w:val="22"/>
          <w:lang w:val="en-GB"/>
        </w:rPr>
        <w:t>CRPD/C/ESP/QPR/2-3 28/04/2017</w:t>
      </w:r>
    </w:p>
    <w:p w14:paraId="21C361CF" w14:textId="1546D15F" w:rsidR="00433655" w:rsidRPr="00812834" w:rsidRDefault="00681035" w:rsidP="007C3FD6">
      <w:pPr>
        <w:pStyle w:val="H23G"/>
        <w:spacing w:before="0" w:after="0" w:line="240" w:lineRule="auto"/>
        <w:rPr>
          <w:rFonts w:ascii="Franklin Gothic Book" w:hAnsi="Franklin Gothic Book"/>
          <w:sz w:val="22"/>
          <w:szCs w:val="22"/>
          <w:lang w:val="en-GB"/>
        </w:rPr>
      </w:pPr>
      <w:r w:rsidRPr="00812834">
        <w:rPr>
          <w:rFonts w:ascii="Franklin Gothic Book" w:hAnsi="Franklin Gothic Book"/>
          <w:sz w:val="22"/>
          <w:szCs w:val="22"/>
          <w:lang w:val="en-GB"/>
        </w:rPr>
        <w:t>International Cooperation</w:t>
      </w:r>
      <w:r w:rsidR="00433655" w:rsidRPr="00812834">
        <w:rPr>
          <w:rFonts w:ascii="Franklin Gothic Book" w:hAnsi="Franklin Gothic Book"/>
          <w:sz w:val="22"/>
          <w:szCs w:val="22"/>
          <w:lang w:val="en-GB"/>
        </w:rPr>
        <w:t xml:space="preserve"> (</w:t>
      </w:r>
      <w:r w:rsidR="00D52937" w:rsidRPr="00812834">
        <w:rPr>
          <w:rFonts w:ascii="Franklin Gothic Book" w:hAnsi="Franklin Gothic Book"/>
          <w:sz w:val="22"/>
          <w:szCs w:val="22"/>
          <w:lang w:val="en-GB"/>
        </w:rPr>
        <w:t>A</w:t>
      </w:r>
      <w:r w:rsidR="00433655" w:rsidRPr="00812834">
        <w:rPr>
          <w:rFonts w:ascii="Franklin Gothic Book" w:hAnsi="Franklin Gothic Book"/>
          <w:sz w:val="22"/>
          <w:szCs w:val="22"/>
          <w:lang w:val="en-GB"/>
        </w:rPr>
        <w:t>rt. 32)</w:t>
      </w:r>
    </w:p>
    <w:p w14:paraId="5F8C0F26" w14:textId="2F64C418" w:rsidR="00433655" w:rsidRPr="00812834" w:rsidRDefault="007C3FD6" w:rsidP="007C3FD6">
      <w:pPr>
        <w:pStyle w:val="SingleTxtG"/>
        <w:spacing w:after="0" w:line="240" w:lineRule="auto"/>
        <w:ind w:left="0" w:right="-7"/>
        <w:jc w:val="left"/>
        <w:rPr>
          <w:rFonts w:ascii="Franklin Gothic Book" w:hAnsi="Franklin Gothic Book"/>
          <w:color w:val="000000"/>
          <w:sz w:val="22"/>
          <w:szCs w:val="22"/>
          <w:lang w:val="en-GB"/>
        </w:rPr>
      </w:pPr>
      <w:r>
        <w:rPr>
          <w:rFonts w:ascii="Franklin Gothic Book" w:hAnsi="Franklin Gothic Book"/>
          <w:color w:val="000000"/>
          <w:sz w:val="22"/>
          <w:szCs w:val="22"/>
          <w:lang w:val="en-GB"/>
        </w:rPr>
        <w:t xml:space="preserve">29. </w:t>
      </w:r>
      <w:r w:rsidR="00681035" w:rsidRPr="00812834">
        <w:rPr>
          <w:rFonts w:ascii="Franklin Gothic Book" w:hAnsi="Franklin Gothic Book"/>
          <w:color w:val="000000"/>
          <w:sz w:val="22"/>
          <w:szCs w:val="22"/>
          <w:lang w:val="en-GB"/>
        </w:rPr>
        <w:t xml:space="preserve">Inform of national plans </w:t>
      </w:r>
      <w:r w:rsidR="00BD416F" w:rsidRPr="00812834">
        <w:rPr>
          <w:rFonts w:ascii="Franklin Gothic Book" w:hAnsi="Franklin Gothic Book"/>
          <w:color w:val="000000"/>
          <w:sz w:val="22"/>
          <w:szCs w:val="22"/>
          <w:lang w:val="en-GB"/>
        </w:rPr>
        <w:t>drafted</w:t>
      </w:r>
      <w:r w:rsidR="00681035" w:rsidRPr="00812834">
        <w:rPr>
          <w:rFonts w:ascii="Franklin Gothic Book" w:hAnsi="Franklin Gothic Book"/>
          <w:color w:val="000000"/>
          <w:sz w:val="22"/>
          <w:szCs w:val="22"/>
          <w:lang w:val="en-GB"/>
        </w:rPr>
        <w:t xml:space="preserve"> to implement the 2030 Agenda for Sustainable Development, with the explicit inclusion of the rights of </w:t>
      </w:r>
      <w:r w:rsidR="00812834" w:rsidRPr="00812834">
        <w:rPr>
          <w:rFonts w:ascii="Franklin Gothic Book" w:hAnsi="Franklin Gothic Book"/>
          <w:color w:val="000000"/>
          <w:sz w:val="22"/>
          <w:szCs w:val="22"/>
          <w:lang w:val="en-GB"/>
        </w:rPr>
        <w:t xml:space="preserve">persons with </w:t>
      </w:r>
      <w:r w:rsidR="003D18F5" w:rsidRPr="00812834">
        <w:rPr>
          <w:rFonts w:ascii="Franklin Gothic Book" w:hAnsi="Franklin Gothic Book"/>
          <w:color w:val="000000"/>
          <w:sz w:val="22"/>
          <w:szCs w:val="22"/>
          <w:lang w:val="en-GB"/>
        </w:rPr>
        <w:t>disabilitie</w:t>
      </w:r>
      <w:r w:rsidR="003D18F5">
        <w:rPr>
          <w:rFonts w:ascii="Franklin Gothic Book" w:hAnsi="Franklin Gothic Book"/>
          <w:color w:val="000000"/>
          <w:sz w:val="22"/>
          <w:szCs w:val="22"/>
          <w:lang w:val="en-GB"/>
        </w:rPr>
        <w:t>s</w:t>
      </w:r>
      <w:r w:rsidR="00681035" w:rsidRPr="00812834">
        <w:rPr>
          <w:rFonts w:ascii="Franklin Gothic Book" w:hAnsi="Franklin Gothic Book"/>
          <w:color w:val="000000"/>
          <w:sz w:val="22"/>
          <w:szCs w:val="22"/>
          <w:lang w:val="en-GB"/>
        </w:rPr>
        <w:t xml:space="preserve">. </w:t>
      </w:r>
    </w:p>
    <w:p w14:paraId="1B2E138D" w14:textId="77777777" w:rsidR="00433655" w:rsidRPr="00812834" w:rsidRDefault="00433655" w:rsidP="007C3FD6">
      <w:pPr>
        <w:rPr>
          <w:b/>
          <w:bCs/>
          <w:sz w:val="22"/>
          <w:szCs w:val="22"/>
          <w:lang w:val="en-GB"/>
        </w:rPr>
      </w:pPr>
    </w:p>
    <w:p w14:paraId="51B0CD88" w14:textId="3E7362B4" w:rsidR="00433655" w:rsidRPr="00812834" w:rsidRDefault="00681035" w:rsidP="007C3FD6">
      <w:pPr>
        <w:rPr>
          <w:b/>
          <w:bCs/>
          <w:sz w:val="22"/>
          <w:szCs w:val="22"/>
          <w:lang w:val="en-GB"/>
        </w:rPr>
      </w:pPr>
      <w:r w:rsidRPr="00812834">
        <w:rPr>
          <w:b/>
          <w:bCs/>
          <w:sz w:val="22"/>
          <w:szCs w:val="22"/>
          <w:lang w:val="en-GB"/>
        </w:rPr>
        <w:t>THE SPANISH STATE’S REPLY</w:t>
      </w:r>
    </w:p>
    <w:p w14:paraId="06C9B4EC" w14:textId="3A900ADC" w:rsidR="00433655" w:rsidRPr="00812834" w:rsidRDefault="00433655" w:rsidP="007C3FD6">
      <w:pPr>
        <w:rPr>
          <w:sz w:val="22"/>
          <w:szCs w:val="22"/>
          <w:lang w:val="en-GB"/>
        </w:rPr>
      </w:pPr>
      <w:r w:rsidRPr="00812834">
        <w:rPr>
          <w:b/>
          <w:bCs/>
          <w:sz w:val="22"/>
          <w:szCs w:val="22"/>
          <w:lang w:val="en-GB"/>
        </w:rPr>
        <w:t xml:space="preserve">C29. </w:t>
      </w:r>
      <w:r w:rsidR="00BC6574" w:rsidRPr="00812834">
        <w:rPr>
          <w:sz w:val="22"/>
          <w:szCs w:val="22"/>
          <w:lang w:val="en-GB"/>
        </w:rPr>
        <w:t>Spain</w:t>
      </w:r>
      <w:r w:rsidR="00D61DF5">
        <w:rPr>
          <w:sz w:val="22"/>
          <w:szCs w:val="22"/>
          <w:lang w:val="en-GB"/>
        </w:rPr>
        <w:t xml:space="preserve"> has been heavily involved</w:t>
      </w:r>
      <w:r w:rsidR="00681035" w:rsidRPr="00812834">
        <w:rPr>
          <w:sz w:val="22"/>
          <w:szCs w:val="22"/>
          <w:lang w:val="en-GB"/>
        </w:rPr>
        <w:t xml:space="preserve"> and </w:t>
      </w:r>
      <w:r w:rsidR="00D61DF5">
        <w:rPr>
          <w:sz w:val="22"/>
          <w:szCs w:val="22"/>
          <w:lang w:val="en-GB"/>
        </w:rPr>
        <w:t>worked actively in</w:t>
      </w:r>
      <w:r w:rsidR="00681035" w:rsidRPr="00812834">
        <w:rPr>
          <w:sz w:val="22"/>
          <w:szCs w:val="22"/>
          <w:lang w:val="en-GB"/>
        </w:rPr>
        <w:t xml:space="preserve"> draft</w:t>
      </w:r>
      <w:r w:rsidR="00BC6574" w:rsidRPr="00812834">
        <w:rPr>
          <w:sz w:val="22"/>
          <w:szCs w:val="22"/>
          <w:lang w:val="en-GB"/>
        </w:rPr>
        <w:t>ing</w:t>
      </w:r>
      <w:r w:rsidR="00681035" w:rsidRPr="00812834">
        <w:rPr>
          <w:sz w:val="22"/>
          <w:szCs w:val="22"/>
          <w:lang w:val="en-GB"/>
        </w:rPr>
        <w:t xml:space="preserve"> the</w:t>
      </w:r>
      <w:r w:rsidR="00D61DF5" w:rsidRPr="00812834">
        <w:rPr>
          <w:sz w:val="22"/>
          <w:szCs w:val="22"/>
          <w:lang w:val="en-GB"/>
        </w:rPr>
        <w:t xml:space="preserve"> United Nations</w:t>
      </w:r>
      <w:r w:rsidR="00D61DF5">
        <w:rPr>
          <w:sz w:val="22"/>
          <w:szCs w:val="22"/>
          <w:lang w:val="en-GB"/>
        </w:rPr>
        <w:t xml:space="preserve">’ </w:t>
      </w:r>
      <w:r w:rsidR="00681035" w:rsidRPr="00812834">
        <w:rPr>
          <w:sz w:val="22"/>
          <w:szCs w:val="22"/>
          <w:lang w:val="en-GB"/>
        </w:rPr>
        <w:t xml:space="preserve">2030 Agenda </w:t>
      </w:r>
      <w:r w:rsidR="00EE2198" w:rsidRPr="00812834">
        <w:rPr>
          <w:sz w:val="22"/>
          <w:szCs w:val="22"/>
          <w:lang w:val="en-GB"/>
        </w:rPr>
        <w:t xml:space="preserve">to ensure </w:t>
      </w:r>
      <w:r w:rsidR="00812834" w:rsidRPr="00812834">
        <w:rPr>
          <w:sz w:val="22"/>
          <w:szCs w:val="22"/>
          <w:lang w:val="en-GB"/>
        </w:rPr>
        <w:t xml:space="preserve">persons with </w:t>
      </w:r>
      <w:r w:rsidR="003D18F5" w:rsidRPr="00812834">
        <w:rPr>
          <w:sz w:val="22"/>
          <w:szCs w:val="22"/>
          <w:lang w:val="en-GB"/>
        </w:rPr>
        <w:t>disabilities are</w:t>
      </w:r>
      <w:r w:rsidR="00356EE9" w:rsidRPr="00812834">
        <w:rPr>
          <w:sz w:val="22"/>
          <w:szCs w:val="22"/>
          <w:lang w:val="en-GB"/>
        </w:rPr>
        <w:t xml:space="preserve"> present</w:t>
      </w:r>
      <w:r w:rsidR="00EE2198" w:rsidRPr="00812834">
        <w:rPr>
          <w:sz w:val="22"/>
          <w:szCs w:val="22"/>
          <w:lang w:val="en-GB"/>
        </w:rPr>
        <w:t xml:space="preserve"> in the said Agenda. </w:t>
      </w:r>
      <w:r w:rsidR="00681035" w:rsidRPr="00812834">
        <w:rPr>
          <w:sz w:val="22"/>
          <w:szCs w:val="22"/>
          <w:lang w:val="en-GB"/>
        </w:rPr>
        <w:t xml:space="preserve">  </w:t>
      </w:r>
    </w:p>
    <w:p w14:paraId="032E8566" w14:textId="67B0B6F4" w:rsidR="00433655" w:rsidRPr="00812834" w:rsidRDefault="00EE2198" w:rsidP="007C3FD6">
      <w:pPr>
        <w:rPr>
          <w:sz w:val="22"/>
          <w:szCs w:val="22"/>
          <w:lang w:val="en-GB"/>
        </w:rPr>
      </w:pPr>
      <w:r w:rsidRPr="00812834">
        <w:rPr>
          <w:sz w:val="22"/>
          <w:szCs w:val="22"/>
          <w:lang w:val="en-GB"/>
        </w:rPr>
        <w:t>The</w:t>
      </w:r>
      <w:r w:rsidR="00433655" w:rsidRPr="00812834">
        <w:rPr>
          <w:sz w:val="22"/>
          <w:szCs w:val="22"/>
          <w:lang w:val="en-GB"/>
        </w:rPr>
        <w:t xml:space="preserve"> </w:t>
      </w:r>
      <w:r w:rsidR="007B0823" w:rsidRPr="00812834">
        <w:rPr>
          <w:sz w:val="22"/>
          <w:szCs w:val="22"/>
          <w:lang w:val="en-GB"/>
        </w:rPr>
        <w:t xml:space="preserve">recently concluded </w:t>
      </w:r>
      <w:r w:rsidRPr="00812834">
        <w:rPr>
          <w:sz w:val="22"/>
          <w:szCs w:val="22"/>
          <w:lang w:val="en-GB"/>
        </w:rPr>
        <w:t>4</w:t>
      </w:r>
      <w:r w:rsidRPr="00812834">
        <w:rPr>
          <w:sz w:val="22"/>
          <w:szCs w:val="22"/>
          <w:vertAlign w:val="superscript"/>
          <w:lang w:val="en-GB"/>
        </w:rPr>
        <w:t>th</w:t>
      </w:r>
      <w:r w:rsidR="00433655" w:rsidRPr="00812834">
        <w:rPr>
          <w:sz w:val="22"/>
          <w:szCs w:val="22"/>
          <w:lang w:val="en-GB"/>
        </w:rPr>
        <w:t xml:space="preserve"> </w:t>
      </w:r>
      <w:r w:rsidR="007B0823">
        <w:rPr>
          <w:sz w:val="22"/>
          <w:szCs w:val="22"/>
          <w:lang w:val="en-GB"/>
        </w:rPr>
        <w:t>Development</w:t>
      </w:r>
      <w:r w:rsidRPr="00812834">
        <w:rPr>
          <w:sz w:val="22"/>
          <w:szCs w:val="22"/>
          <w:lang w:val="en-GB"/>
        </w:rPr>
        <w:t xml:space="preserve"> </w:t>
      </w:r>
      <w:r w:rsidR="00433655" w:rsidRPr="00812834">
        <w:rPr>
          <w:sz w:val="22"/>
          <w:szCs w:val="22"/>
          <w:lang w:val="en-GB"/>
        </w:rPr>
        <w:t>Plan 2013</w:t>
      </w:r>
      <w:r w:rsidRPr="00812834">
        <w:rPr>
          <w:sz w:val="22"/>
          <w:szCs w:val="22"/>
          <w:lang w:val="en-GB"/>
        </w:rPr>
        <w:t>–</w:t>
      </w:r>
      <w:r w:rsidR="00433655" w:rsidRPr="00812834">
        <w:rPr>
          <w:sz w:val="22"/>
          <w:szCs w:val="22"/>
          <w:lang w:val="en-GB"/>
        </w:rPr>
        <w:t xml:space="preserve">2016 </w:t>
      </w:r>
      <w:r w:rsidRPr="00812834">
        <w:rPr>
          <w:sz w:val="22"/>
          <w:szCs w:val="22"/>
          <w:lang w:val="en-GB"/>
        </w:rPr>
        <w:t xml:space="preserve">already included disability. </w:t>
      </w:r>
      <w:r w:rsidR="00433655" w:rsidRPr="00812834">
        <w:rPr>
          <w:sz w:val="22"/>
          <w:szCs w:val="22"/>
          <w:lang w:val="en-GB"/>
        </w:rPr>
        <w:t xml:space="preserve"> </w:t>
      </w:r>
    </w:p>
    <w:p w14:paraId="5419340B" w14:textId="56AF68ED" w:rsidR="00EE2198" w:rsidRPr="00812834" w:rsidRDefault="00EE2198" w:rsidP="007C3FD6">
      <w:pPr>
        <w:rPr>
          <w:sz w:val="22"/>
          <w:szCs w:val="22"/>
          <w:lang w:val="en-GB"/>
        </w:rPr>
      </w:pPr>
      <w:r w:rsidRPr="00812834">
        <w:rPr>
          <w:sz w:val="22"/>
          <w:szCs w:val="22"/>
          <w:lang w:val="en-GB"/>
        </w:rPr>
        <w:t>The 5</w:t>
      </w:r>
      <w:r w:rsidRPr="00812834">
        <w:rPr>
          <w:sz w:val="22"/>
          <w:szCs w:val="22"/>
          <w:vertAlign w:val="superscript"/>
          <w:lang w:val="en-GB"/>
        </w:rPr>
        <w:t>th</w:t>
      </w:r>
      <w:r w:rsidRPr="00812834">
        <w:rPr>
          <w:sz w:val="22"/>
          <w:szCs w:val="22"/>
          <w:lang w:val="en-GB"/>
        </w:rPr>
        <w:t xml:space="preserve"> </w:t>
      </w:r>
      <w:r w:rsidR="008F4F26">
        <w:rPr>
          <w:sz w:val="22"/>
          <w:szCs w:val="22"/>
          <w:lang w:val="en-GB"/>
        </w:rPr>
        <w:t>Development</w:t>
      </w:r>
      <w:r w:rsidR="008F4F26" w:rsidRPr="00812834">
        <w:rPr>
          <w:sz w:val="22"/>
          <w:szCs w:val="22"/>
          <w:lang w:val="en-GB"/>
        </w:rPr>
        <w:t xml:space="preserve"> Plan</w:t>
      </w:r>
      <w:r w:rsidRPr="00812834">
        <w:rPr>
          <w:sz w:val="22"/>
          <w:szCs w:val="22"/>
          <w:lang w:val="en-GB"/>
        </w:rPr>
        <w:t>, currently in the approval stage</w:t>
      </w:r>
      <w:r w:rsidR="00F217D9" w:rsidRPr="00812834">
        <w:rPr>
          <w:sz w:val="22"/>
          <w:szCs w:val="22"/>
          <w:lang w:val="en-GB"/>
        </w:rPr>
        <w:t xml:space="preserve"> and</w:t>
      </w:r>
      <w:r w:rsidR="00A54870" w:rsidRPr="00812834">
        <w:rPr>
          <w:sz w:val="22"/>
          <w:szCs w:val="22"/>
          <w:lang w:val="en-GB"/>
        </w:rPr>
        <w:t xml:space="preserve"> </w:t>
      </w:r>
      <w:r w:rsidR="008F4F26">
        <w:rPr>
          <w:sz w:val="22"/>
          <w:szCs w:val="22"/>
          <w:lang w:val="en-GB"/>
        </w:rPr>
        <w:t>due to set out</w:t>
      </w:r>
      <w:r w:rsidR="00A54870" w:rsidRPr="00812834">
        <w:rPr>
          <w:sz w:val="22"/>
          <w:szCs w:val="22"/>
          <w:lang w:val="en-GB"/>
        </w:rPr>
        <w:t xml:space="preserve"> </w:t>
      </w:r>
      <w:r w:rsidRPr="00812834">
        <w:rPr>
          <w:sz w:val="22"/>
          <w:szCs w:val="22"/>
          <w:lang w:val="en-GB"/>
        </w:rPr>
        <w:t>development cooperation policies over the coming years, consider</w:t>
      </w:r>
      <w:r w:rsidR="008F4F26">
        <w:rPr>
          <w:sz w:val="22"/>
          <w:szCs w:val="22"/>
          <w:lang w:val="en-GB"/>
        </w:rPr>
        <w:t>s</w:t>
      </w:r>
      <w:r w:rsidRPr="00812834">
        <w:rPr>
          <w:sz w:val="22"/>
          <w:szCs w:val="22"/>
          <w:lang w:val="en-GB"/>
        </w:rPr>
        <w:t xml:space="preserve"> organisations for </w:t>
      </w:r>
      <w:r w:rsidR="00812834" w:rsidRPr="00812834">
        <w:rPr>
          <w:sz w:val="22"/>
          <w:szCs w:val="22"/>
          <w:lang w:val="en-GB"/>
        </w:rPr>
        <w:t xml:space="preserve">persons with </w:t>
      </w:r>
      <w:r w:rsidR="003D18F5" w:rsidRPr="00812834">
        <w:rPr>
          <w:sz w:val="22"/>
          <w:szCs w:val="22"/>
          <w:lang w:val="en-GB"/>
        </w:rPr>
        <w:t>disabilities</w:t>
      </w:r>
      <w:r w:rsidRPr="00812834">
        <w:rPr>
          <w:sz w:val="22"/>
          <w:szCs w:val="22"/>
          <w:lang w:val="en-GB"/>
        </w:rPr>
        <w:t xml:space="preserve">. </w:t>
      </w:r>
      <w:r w:rsidR="003D18F5" w:rsidRPr="00812834">
        <w:rPr>
          <w:sz w:val="22"/>
          <w:szCs w:val="22"/>
          <w:lang w:val="en-GB"/>
        </w:rPr>
        <w:t xml:space="preserve">With a human rights-based </w:t>
      </w:r>
      <w:r w:rsidR="00727533">
        <w:rPr>
          <w:sz w:val="22"/>
          <w:szCs w:val="22"/>
          <w:lang w:val="en-GB"/>
        </w:rPr>
        <w:t>approach</w:t>
      </w:r>
      <w:r w:rsidR="003D18F5" w:rsidRPr="00812834">
        <w:rPr>
          <w:sz w:val="22"/>
          <w:szCs w:val="22"/>
          <w:lang w:val="en-GB"/>
        </w:rPr>
        <w:t xml:space="preserve">, Spanish Cooperation will advocate the empowerment of all persons to be able to fully exercise their rights, political participation, </w:t>
      </w:r>
      <w:r w:rsidR="008F4F26">
        <w:rPr>
          <w:sz w:val="22"/>
          <w:szCs w:val="22"/>
          <w:lang w:val="en-GB"/>
        </w:rPr>
        <w:t xml:space="preserve">and </w:t>
      </w:r>
      <w:r w:rsidR="003D18F5" w:rsidRPr="00812834">
        <w:rPr>
          <w:sz w:val="22"/>
          <w:szCs w:val="22"/>
          <w:lang w:val="en-GB"/>
        </w:rPr>
        <w:t>accountability, ensuring the non-discrimination of persons with disabilities</w:t>
      </w:r>
      <w:r w:rsidR="008F4F26">
        <w:rPr>
          <w:sz w:val="22"/>
          <w:szCs w:val="22"/>
          <w:lang w:val="en-GB"/>
        </w:rPr>
        <w:t xml:space="preserve"> and </w:t>
      </w:r>
      <w:r w:rsidR="003D18F5" w:rsidRPr="00812834">
        <w:rPr>
          <w:sz w:val="22"/>
          <w:szCs w:val="22"/>
          <w:lang w:val="en-GB"/>
        </w:rPr>
        <w:t xml:space="preserve">placing a strong emphasis on products, results and policies </w:t>
      </w:r>
      <w:r w:rsidR="008F4F26">
        <w:rPr>
          <w:sz w:val="22"/>
          <w:szCs w:val="22"/>
          <w:lang w:val="en-GB"/>
        </w:rPr>
        <w:t xml:space="preserve">being </w:t>
      </w:r>
      <w:r w:rsidR="003D18F5" w:rsidRPr="00812834">
        <w:rPr>
          <w:sz w:val="22"/>
          <w:szCs w:val="22"/>
          <w:lang w:val="en-GB"/>
        </w:rPr>
        <w:t xml:space="preserve">followed </w:t>
      </w:r>
      <w:r w:rsidR="006D2019">
        <w:rPr>
          <w:sz w:val="22"/>
          <w:szCs w:val="22"/>
          <w:lang w:val="en-GB"/>
        </w:rPr>
        <w:t xml:space="preserve">inside </w:t>
      </w:r>
      <w:r w:rsidR="008F4F26">
        <w:rPr>
          <w:sz w:val="22"/>
          <w:szCs w:val="22"/>
          <w:lang w:val="en-GB"/>
        </w:rPr>
        <w:t>the</w:t>
      </w:r>
      <w:r w:rsidR="003D18F5" w:rsidRPr="00812834">
        <w:rPr>
          <w:sz w:val="22"/>
          <w:szCs w:val="22"/>
          <w:lang w:val="en-GB"/>
        </w:rPr>
        <w:t xml:space="preserve"> focus of rights for persons with disabilities.  </w:t>
      </w:r>
    </w:p>
    <w:p w14:paraId="2E8ACAA9" w14:textId="17EE3E5C" w:rsidR="00433655" w:rsidRPr="00812834" w:rsidRDefault="008F47E5" w:rsidP="007C3FD6">
      <w:pPr>
        <w:rPr>
          <w:sz w:val="22"/>
          <w:szCs w:val="22"/>
          <w:lang w:val="en-GB"/>
        </w:rPr>
      </w:pPr>
      <w:r w:rsidRPr="00812834">
        <w:rPr>
          <w:sz w:val="22"/>
          <w:szCs w:val="22"/>
          <w:lang w:val="en-GB"/>
        </w:rPr>
        <w:t xml:space="preserve">Spanish Cooperation will work </w:t>
      </w:r>
      <w:r w:rsidR="00327800" w:rsidRPr="00812834">
        <w:rPr>
          <w:sz w:val="22"/>
          <w:szCs w:val="22"/>
          <w:lang w:val="en-GB"/>
        </w:rPr>
        <w:t>to promote the social and labour inclusion of young people and other collectives in vulnerable situat</w:t>
      </w:r>
      <w:r w:rsidR="00FD6A8E" w:rsidRPr="00812834">
        <w:rPr>
          <w:sz w:val="22"/>
          <w:szCs w:val="22"/>
          <w:lang w:val="en-GB"/>
        </w:rPr>
        <w:t>i</w:t>
      </w:r>
      <w:r w:rsidR="00327800" w:rsidRPr="00812834">
        <w:rPr>
          <w:sz w:val="22"/>
          <w:szCs w:val="22"/>
          <w:lang w:val="en-GB"/>
        </w:rPr>
        <w:t xml:space="preserve">ons, and that includes </w:t>
      </w:r>
      <w:r w:rsidR="00812834" w:rsidRPr="00812834">
        <w:rPr>
          <w:sz w:val="22"/>
          <w:szCs w:val="22"/>
          <w:lang w:val="en-GB"/>
        </w:rPr>
        <w:t xml:space="preserve">persons with </w:t>
      </w:r>
      <w:r w:rsidR="003D18F5" w:rsidRPr="00812834">
        <w:rPr>
          <w:sz w:val="22"/>
          <w:szCs w:val="22"/>
          <w:lang w:val="en-GB"/>
        </w:rPr>
        <w:t>disabilities</w:t>
      </w:r>
      <w:r w:rsidR="00327800" w:rsidRPr="00812834">
        <w:rPr>
          <w:sz w:val="22"/>
          <w:szCs w:val="22"/>
          <w:lang w:val="en-GB"/>
        </w:rPr>
        <w:t xml:space="preserve">. With respect to employment, it will back </w:t>
      </w:r>
      <w:r w:rsidR="000301A5" w:rsidRPr="00812834">
        <w:rPr>
          <w:sz w:val="22"/>
          <w:szCs w:val="22"/>
          <w:lang w:val="en-GB"/>
        </w:rPr>
        <w:t xml:space="preserve">a </w:t>
      </w:r>
      <w:r w:rsidR="00327800" w:rsidRPr="00812834">
        <w:rPr>
          <w:sz w:val="22"/>
          <w:szCs w:val="22"/>
          <w:lang w:val="en-GB"/>
        </w:rPr>
        <w:t>fair and equitable</w:t>
      </w:r>
      <w:r w:rsidR="000301A5" w:rsidRPr="00812834">
        <w:rPr>
          <w:sz w:val="22"/>
          <w:szCs w:val="22"/>
          <w:lang w:val="en-GB"/>
        </w:rPr>
        <w:t xml:space="preserve"> wage</w:t>
      </w:r>
      <w:r w:rsidR="00327800" w:rsidRPr="00812834">
        <w:rPr>
          <w:sz w:val="22"/>
          <w:szCs w:val="22"/>
          <w:lang w:val="en-GB"/>
        </w:rPr>
        <w:t xml:space="preserve">, in particular regarding </w:t>
      </w:r>
      <w:r w:rsidR="00812834" w:rsidRPr="00812834">
        <w:rPr>
          <w:sz w:val="22"/>
          <w:szCs w:val="22"/>
          <w:lang w:val="en-GB"/>
        </w:rPr>
        <w:t xml:space="preserve">persons with </w:t>
      </w:r>
      <w:r w:rsidR="003D18F5" w:rsidRPr="00812834">
        <w:rPr>
          <w:sz w:val="22"/>
          <w:szCs w:val="22"/>
          <w:lang w:val="en-GB"/>
        </w:rPr>
        <w:t>disabilities</w:t>
      </w:r>
      <w:r w:rsidR="00327800" w:rsidRPr="00812834">
        <w:rPr>
          <w:sz w:val="22"/>
          <w:szCs w:val="22"/>
          <w:lang w:val="en-GB"/>
        </w:rPr>
        <w:t xml:space="preserve">. </w:t>
      </w:r>
    </w:p>
    <w:p w14:paraId="1D8D7875" w14:textId="11FBC6F2" w:rsidR="00433655" w:rsidRPr="00812834" w:rsidRDefault="00FA36E2" w:rsidP="007C3FD6">
      <w:pPr>
        <w:rPr>
          <w:sz w:val="22"/>
          <w:szCs w:val="22"/>
          <w:lang w:val="en-GB"/>
        </w:rPr>
      </w:pPr>
      <w:r w:rsidRPr="00812834">
        <w:rPr>
          <w:sz w:val="22"/>
          <w:szCs w:val="22"/>
          <w:lang w:val="en-GB"/>
        </w:rPr>
        <w:t xml:space="preserve">Furthermore, </w:t>
      </w:r>
      <w:r w:rsidR="00A177E8" w:rsidRPr="00812834">
        <w:rPr>
          <w:sz w:val="22"/>
          <w:szCs w:val="22"/>
          <w:lang w:val="en-GB"/>
        </w:rPr>
        <w:t>AECID (The Spanish Agency for International Development Cooperation), has drafted a</w:t>
      </w:r>
      <w:r w:rsidR="000301A5" w:rsidRPr="00812834">
        <w:rPr>
          <w:sz w:val="22"/>
          <w:szCs w:val="22"/>
          <w:lang w:val="en-GB"/>
        </w:rPr>
        <w:t>n</w:t>
      </w:r>
      <w:r w:rsidR="00A177E8" w:rsidRPr="00812834">
        <w:rPr>
          <w:sz w:val="22"/>
          <w:szCs w:val="22"/>
          <w:lang w:val="en-GB"/>
        </w:rPr>
        <w:t xml:space="preserve"> </w:t>
      </w:r>
      <w:r w:rsidR="000301A5" w:rsidRPr="00812834">
        <w:rPr>
          <w:sz w:val="22"/>
          <w:szCs w:val="22"/>
          <w:lang w:val="en-GB"/>
        </w:rPr>
        <w:t>“</w:t>
      </w:r>
      <w:r w:rsidR="00A177E8" w:rsidRPr="00812834">
        <w:rPr>
          <w:sz w:val="22"/>
          <w:szCs w:val="22"/>
          <w:lang w:val="en-GB"/>
        </w:rPr>
        <w:t>AECID Manual to Apply to the Human Rights-</w:t>
      </w:r>
      <w:r w:rsidR="00A177E8" w:rsidRPr="00812834">
        <w:rPr>
          <w:sz w:val="22"/>
          <w:szCs w:val="22"/>
          <w:lang w:val="en-GB"/>
        </w:rPr>
        <w:lastRenderedPageBreak/>
        <w:t xml:space="preserve">Based </w:t>
      </w:r>
      <w:r w:rsidR="00F42BED">
        <w:rPr>
          <w:sz w:val="22"/>
          <w:szCs w:val="22"/>
          <w:lang w:val="en-GB"/>
        </w:rPr>
        <w:t>Approach</w:t>
      </w:r>
      <w:r w:rsidR="00A177E8" w:rsidRPr="00812834">
        <w:rPr>
          <w:sz w:val="22"/>
          <w:szCs w:val="22"/>
          <w:lang w:val="en-GB"/>
        </w:rPr>
        <w:t>”, whereby the Humanitarian Action Strategy</w:t>
      </w:r>
      <w:r w:rsidR="007C6A37" w:rsidRPr="00812834">
        <w:rPr>
          <w:sz w:val="22"/>
          <w:szCs w:val="22"/>
          <w:lang w:val="en-GB"/>
        </w:rPr>
        <w:t xml:space="preserve"> </w:t>
      </w:r>
      <w:r w:rsidR="000301A5" w:rsidRPr="00812834">
        <w:rPr>
          <w:sz w:val="22"/>
          <w:szCs w:val="22"/>
          <w:lang w:val="en-GB"/>
        </w:rPr>
        <w:t>of</w:t>
      </w:r>
      <w:r w:rsidR="007C6A37" w:rsidRPr="00812834">
        <w:rPr>
          <w:sz w:val="22"/>
          <w:szCs w:val="22"/>
          <w:lang w:val="en-GB"/>
        </w:rPr>
        <w:t xml:space="preserve"> Spanish Cooperation believes its actions must be “carried out with a focus on people’s rights, not only in meeting basic needs. It will pay particular attention to the most vulnerable collective</w:t>
      </w:r>
      <w:r w:rsidR="000301A5" w:rsidRPr="00812834">
        <w:rPr>
          <w:sz w:val="22"/>
          <w:szCs w:val="22"/>
          <w:lang w:val="en-GB"/>
        </w:rPr>
        <w:t>s</w:t>
      </w:r>
      <w:r w:rsidR="00F42BED">
        <w:rPr>
          <w:sz w:val="22"/>
          <w:szCs w:val="22"/>
          <w:lang w:val="en-GB"/>
        </w:rPr>
        <w:t>,</w:t>
      </w:r>
      <w:r w:rsidR="007C6A37" w:rsidRPr="00812834">
        <w:rPr>
          <w:sz w:val="22"/>
          <w:szCs w:val="22"/>
          <w:lang w:val="en-GB"/>
        </w:rPr>
        <w:t xml:space="preserve"> whose rights are most affected in disasters: including </w:t>
      </w:r>
      <w:r w:rsidR="00812834" w:rsidRPr="00812834">
        <w:rPr>
          <w:sz w:val="22"/>
          <w:szCs w:val="22"/>
          <w:lang w:val="en-GB"/>
        </w:rPr>
        <w:t xml:space="preserve">persons with </w:t>
      </w:r>
      <w:r w:rsidR="003D18F5" w:rsidRPr="00812834">
        <w:rPr>
          <w:sz w:val="22"/>
          <w:szCs w:val="22"/>
          <w:lang w:val="en-GB"/>
        </w:rPr>
        <w:t>disabilities</w:t>
      </w:r>
      <w:r w:rsidR="007C6A37" w:rsidRPr="00812834">
        <w:rPr>
          <w:sz w:val="22"/>
          <w:szCs w:val="22"/>
          <w:lang w:val="en-GB"/>
        </w:rPr>
        <w:t xml:space="preserve"> and/or dependent persons”.</w:t>
      </w:r>
    </w:p>
    <w:p w14:paraId="5752E9C8" w14:textId="2BD6512E" w:rsidR="00433655" w:rsidRPr="00812834" w:rsidRDefault="003D18F5" w:rsidP="007C3FD6">
      <w:pPr>
        <w:pStyle w:val="SingleTxtG"/>
        <w:spacing w:after="0" w:line="240" w:lineRule="auto"/>
        <w:ind w:left="0" w:right="0"/>
        <w:jc w:val="left"/>
        <w:rPr>
          <w:rFonts w:ascii="Franklin Gothic Book" w:hAnsi="Franklin Gothic Book" w:cs="Arial"/>
          <w:bCs/>
          <w:sz w:val="22"/>
          <w:szCs w:val="22"/>
          <w:lang w:val="en-GB"/>
        </w:rPr>
      </w:pPr>
      <w:r w:rsidRPr="00812834">
        <w:rPr>
          <w:rFonts w:ascii="Franklin Gothic Book" w:hAnsi="Franklin Gothic Book" w:cs="Arial"/>
          <w:bCs/>
          <w:sz w:val="22"/>
          <w:szCs w:val="22"/>
          <w:lang w:val="en-GB"/>
        </w:rPr>
        <w:t xml:space="preserve">In the sphere of Humanitarian Action, in 2017 Spain entered into the Charter for the Inclusion of Persons with </w:t>
      </w:r>
      <w:r w:rsidR="007F62B9">
        <w:rPr>
          <w:rFonts w:ascii="Franklin Gothic Book" w:hAnsi="Franklin Gothic Book" w:cs="Arial"/>
          <w:bCs/>
          <w:sz w:val="22"/>
          <w:szCs w:val="22"/>
          <w:lang w:val="en-GB"/>
        </w:rPr>
        <w:t>D</w:t>
      </w:r>
      <w:r w:rsidRPr="00812834">
        <w:rPr>
          <w:rFonts w:ascii="Franklin Gothic Book" w:hAnsi="Franklin Gothic Book" w:cs="Arial"/>
          <w:bCs/>
          <w:sz w:val="22"/>
          <w:szCs w:val="22"/>
          <w:lang w:val="en-GB"/>
        </w:rPr>
        <w:t>isabilities in Humanitarian Action, an initiative that emerged at the World Humanitarian Summit held in Istanbul in 2016</w:t>
      </w:r>
      <w:r w:rsidR="00825886">
        <w:rPr>
          <w:rFonts w:ascii="Franklin Gothic Book" w:hAnsi="Franklin Gothic Book" w:cs="Arial"/>
          <w:bCs/>
          <w:sz w:val="22"/>
          <w:szCs w:val="22"/>
          <w:lang w:val="en-GB"/>
        </w:rPr>
        <w:t xml:space="preserve"> and </w:t>
      </w:r>
      <w:r w:rsidR="006C19C0">
        <w:rPr>
          <w:rFonts w:ascii="Franklin Gothic Book" w:hAnsi="Franklin Gothic Book" w:cs="Arial"/>
          <w:bCs/>
          <w:sz w:val="22"/>
          <w:szCs w:val="22"/>
          <w:lang w:val="en-GB"/>
        </w:rPr>
        <w:t xml:space="preserve">which </w:t>
      </w:r>
      <w:r w:rsidR="00825886">
        <w:rPr>
          <w:rFonts w:ascii="Franklin Gothic Book" w:hAnsi="Franklin Gothic Book" w:cs="Arial"/>
          <w:bCs/>
          <w:sz w:val="22"/>
          <w:szCs w:val="22"/>
          <w:lang w:val="en-GB"/>
        </w:rPr>
        <w:t xml:space="preserve">aims to </w:t>
      </w:r>
      <w:r w:rsidRPr="00812834">
        <w:rPr>
          <w:rFonts w:ascii="Franklin Gothic Book" w:hAnsi="Franklin Gothic Book" w:cs="Arial"/>
          <w:bCs/>
          <w:sz w:val="22"/>
          <w:szCs w:val="22"/>
          <w:lang w:val="en-GB"/>
        </w:rPr>
        <w:t xml:space="preserve">make </w:t>
      </w:r>
      <w:r w:rsidR="00A74D6A">
        <w:rPr>
          <w:rFonts w:ascii="Franklin Gothic Book" w:hAnsi="Franklin Gothic Book" w:cs="Arial"/>
          <w:bCs/>
          <w:sz w:val="22"/>
          <w:szCs w:val="22"/>
          <w:lang w:val="en-GB"/>
        </w:rPr>
        <w:t>humanitarian action</w:t>
      </w:r>
      <w:r w:rsidRPr="00812834">
        <w:rPr>
          <w:rFonts w:ascii="Franklin Gothic Book" w:hAnsi="Franklin Gothic Book" w:cs="Arial"/>
          <w:bCs/>
          <w:sz w:val="22"/>
          <w:szCs w:val="22"/>
          <w:lang w:val="en-GB"/>
        </w:rPr>
        <w:t xml:space="preserve"> more inclusive </w:t>
      </w:r>
      <w:r w:rsidR="00A74D6A">
        <w:rPr>
          <w:rFonts w:ascii="Franklin Gothic Book" w:hAnsi="Franklin Gothic Book" w:cs="Arial"/>
          <w:bCs/>
          <w:sz w:val="22"/>
          <w:szCs w:val="22"/>
          <w:lang w:val="en-GB"/>
        </w:rPr>
        <w:t>of</w:t>
      </w:r>
      <w:r w:rsidRPr="00812834">
        <w:rPr>
          <w:rFonts w:ascii="Franklin Gothic Book" w:hAnsi="Franklin Gothic Book" w:cs="Arial"/>
          <w:bCs/>
          <w:sz w:val="22"/>
          <w:szCs w:val="22"/>
          <w:lang w:val="en-GB"/>
        </w:rPr>
        <w:t xml:space="preserve"> persons with disabilities, in addition to fostering </w:t>
      </w:r>
      <w:r w:rsidR="00056EDA">
        <w:rPr>
          <w:rFonts w:ascii="Franklin Gothic Book" w:hAnsi="Franklin Gothic Book" w:cs="Arial"/>
          <w:bCs/>
          <w:sz w:val="22"/>
          <w:szCs w:val="22"/>
          <w:lang w:val="en-GB"/>
        </w:rPr>
        <w:t xml:space="preserve">their </w:t>
      </w:r>
      <w:r w:rsidRPr="00812834">
        <w:rPr>
          <w:rFonts w:ascii="Franklin Gothic Book" w:hAnsi="Franklin Gothic Book" w:cs="Arial"/>
          <w:bCs/>
          <w:sz w:val="22"/>
          <w:szCs w:val="22"/>
          <w:lang w:val="en-GB"/>
        </w:rPr>
        <w:t>protection, safety and respect</w:t>
      </w:r>
      <w:r w:rsidR="00056EDA">
        <w:rPr>
          <w:rFonts w:ascii="Franklin Gothic Book" w:hAnsi="Franklin Gothic Book" w:cs="Arial"/>
          <w:bCs/>
          <w:sz w:val="22"/>
          <w:szCs w:val="22"/>
          <w:lang w:val="en-GB"/>
        </w:rPr>
        <w:t xml:space="preserve"> for their </w:t>
      </w:r>
      <w:r w:rsidRPr="00812834">
        <w:rPr>
          <w:rFonts w:ascii="Franklin Gothic Book" w:hAnsi="Franklin Gothic Book" w:cs="Arial"/>
          <w:bCs/>
          <w:sz w:val="22"/>
          <w:szCs w:val="22"/>
          <w:lang w:val="en-GB"/>
        </w:rPr>
        <w:t xml:space="preserve">dignity. </w:t>
      </w:r>
      <w:r w:rsidR="00A9156D" w:rsidRPr="00812834">
        <w:rPr>
          <w:rFonts w:ascii="Franklin Gothic Book" w:hAnsi="Franklin Gothic Book" w:cs="Arial"/>
          <w:bCs/>
          <w:sz w:val="22"/>
          <w:szCs w:val="22"/>
          <w:lang w:val="en-GB"/>
        </w:rPr>
        <w:t xml:space="preserve">More specifically, it defends the right to access humanitarian responses, addressing the principle of non-discrimination and </w:t>
      </w:r>
      <w:r w:rsidR="006553E9" w:rsidRPr="00812834">
        <w:rPr>
          <w:rFonts w:ascii="Franklin Gothic Book" w:hAnsi="Franklin Gothic Book" w:cs="Arial"/>
          <w:bCs/>
          <w:sz w:val="22"/>
          <w:szCs w:val="22"/>
          <w:lang w:val="en-GB"/>
        </w:rPr>
        <w:t>keeping in mind</w:t>
      </w:r>
      <w:r w:rsidR="00A9156D" w:rsidRPr="00812834">
        <w:rPr>
          <w:rFonts w:ascii="Franklin Gothic Book" w:hAnsi="Franklin Gothic Book" w:cs="Arial"/>
          <w:bCs/>
          <w:sz w:val="22"/>
          <w:szCs w:val="22"/>
          <w:lang w:val="en-GB"/>
        </w:rPr>
        <w:t xml:space="preserve"> different factors that include gender, age,</w:t>
      </w:r>
      <w:r w:rsidR="00056EDA">
        <w:rPr>
          <w:rFonts w:ascii="Franklin Gothic Book" w:hAnsi="Franklin Gothic Book" w:cs="Arial"/>
          <w:bCs/>
          <w:sz w:val="22"/>
          <w:szCs w:val="22"/>
          <w:lang w:val="en-GB"/>
        </w:rPr>
        <w:t xml:space="preserve"> </w:t>
      </w:r>
      <w:r w:rsidR="00A9156D" w:rsidRPr="00812834">
        <w:rPr>
          <w:rFonts w:ascii="Franklin Gothic Book" w:hAnsi="Franklin Gothic Book" w:cs="Arial"/>
          <w:bCs/>
          <w:sz w:val="22"/>
          <w:szCs w:val="22"/>
          <w:lang w:val="en-GB"/>
        </w:rPr>
        <w:t>minorit</w:t>
      </w:r>
      <w:r w:rsidR="00056EDA">
        <w:rPr>
          <w:rFonts w:ascii="Franklin Gothic Book" w:hAnsi="Franklin Gothic Book" w:cs="Arial"/>
          <w:bCs/>
          <w:sz w:val="22"/>
          <w:szCs w:val="22"/>
          <w:lang w:val="en-GB"/>
        </w:rPr>
        <w:t>y status</w:t>
      </w:r>
      <w:r w:rsidR="00A9156D" w:rsidRPr="00812834">
        <w:rPr>
          <w:rFonts w:ascii="Franklin Gothic Book" w:hAnsi="Franklin Gothic Book" w:cs="Arial"/>
          <w:bCs/>
          <w:sz w:val="22"/>
          <w:szCs w:val="22"/>
          <w:lang w:val="en-GB"/>
        </w:rPr>
        <w:t xml:space="preserve">, and stressing the need to pay special attention to the situation of women and girls in order to protect them from physical and sexual violence, as well as other forms of abuse and exploitation.  </w:t>
      </w:r>
      <w:r w:rsidR="0034631C" w:rsidRPr="00812834">
        <w:rPr>
          <w:rFonts w:ascii="Franklin Gothic Book" w:hAnsi="Franklin Gothic Book" w:cs="Arial"/>
          <w:bCs/>
          <w:sz w:val="22"/>
          <w:szCs w:val="22"/>
          <w:lang w:val="en-GB"/>
        </w:rPr>
        <w:t xml:space="preserve"> </w:t>
      </w:r>
    </w:p>
    <w:p w14:paraId="22DF9039" w14:textId="6102A3FF" w:rsidR="00433655" w:rsidRPr="00812834" w:rsidRDefault="004867B4" w:rsidP="007C3FD6">
      <w:pPr>
        <w:pStyle w:val="SingleTxtG"/>
        <w:spacing w:after="0" w:line="240" w:lineRule="auto"/>
        <w:ind w:left="0" w:right="0"/>
        <w:jc w:val="left"/>
        <w:rPr>
          <w:rFonts w:ascii="Franklin Gothic Book" w:hAnsi="Franklin Gothic Book" w:cs="Arial"/>
          <w:sz w:val="22"/>
          <w:szCs w:val="22"/>
          <w:lang w:val="en-GB"/>
        </w:rPr>
      </w:pPr>
      <w:r w:rsidRPr="00812834">
        <w:rPr>
          <w:rFonts w:ascii="Franklin Gothic Book" w:hAnsi="Franklin Gothic Book" w:cs="Arial"/>
          <w:sz w:val="22"/>
          <w:szCs w:val="22"/>
          <w:lang w:val="en-GB"/>
        </w:rPr>
        <w:t xml:space="preserve">What is more, in 2014 a pilot project got under way inside the framework of another broader </w:t>
      </w:r>
      <w:r w:rsidR="00056EDA">
        <w:rPr>
          <w:rFonts w:ascii="Franklin Gothic Book" w:hAnsi="Franklin Gothic Book" w:cs="Arial"/>
          <w:sz w:val="22"/>
          <w:szCs w:val="22"/>
          <w:lang w:val="en-GB"/>
        </w:rPr>
        <w:t>project</w:t>
      </w:r>
      <w:r w:rsidRPr="00812834">
        <w:rPr>
          <w:rFonts w:ascii="Franklin Gothic Book" w:hAnsi="Franklin Gothic Book" w:cs="Arial"/>
          <w:sz w:val="22"/>
          <w:szCs w:val="22"/>
          <w:lang w:val="en-GB"/>
        </w:rPr>
        <w:t xml:space="preserve"> with MLRA–CRE</w:t>
      </w:r>
      <w:r w:rsidR="00AF4A30" w:rsidRPr="00812834">
        <w:rPr>
          <w:rFonts w:ascii="Franklin Gothic Book" w:hAnsi="Franklin Gothic Book" w:cs="Arial"/>
          <w:sz w:val="22"/>
          <w:szCs w:val="22"/>
          <w:lang w:val="en-GB"/>
        </w:rPr>
        <w:t xml:space="preserve"> with the</w:t>
      </w:r>
      <w:r w:rsidRPr="00812834">
        <w:rPr>
          <w:rFonts w:ascii="Franklin Gothic Book" w:hAnsi="Franklin Gothic Book" w:cs="Arial"/>
          <w:sz w:val="22"/>
          <w:szCs w:val="22"/>
          <w:lang w:val="en-GB"/>
        </w:rPr>
        <w:t xml:space="preserve"> aim </w:t>
      </w:r>
      <w:r w:rsidR="00AF4A30" w:rsidRPr="00812834">
        <w:rPr>
          <w:rFonts w:ascii="Franklin Gothic Book" w:hAnsi="Franklin Gothic Book" w:cs="Arial"/>
          <w:sz w:val="22"/>
          <w:szCs w:val="22"/>
          <w:lang w:val="en-GB"/>
        </w:rPr>
        <w:t>of</w:t>
      </w:r>
      <w:r w:rsidRPr="00812834">
        <w:rPr>
          <w:rFonts w:ascii="Franklin Gothic Book" w:hAnsi="Franklin Gothic Book" w:cs="Arial"/>
          <w:sz w:val="22"/>
          <w:szCs w:val="22"/>
          <w:lang w:val="en-GB"/>
        </w:rPr>
        <w:t xml:space="preserve"> improv</w:t>
      </w:r>
      <w:r w:rsidR="00AF4A30" w:rsidRPr="00812834">
        <w:rPr>
          <w:rFonts w:ascii="Franklin Gothic Book" w:hAnsi="Franklin Gothic Book" w:cs="Arial"/>
          <w:sz w:val="22"/>
          <w:szCs w:val="22"/>
          <w:lang w:val="en-GB"/>
        </w:rPr>
        <w:t>ing</w:t>
      </w:r>
      <w:r w:rsidRPr="00812834">
        <w:rPr>
          <w:rFonts w:ascii="Franklin Gothic Book" w:hAnsi="Franklin Gothic Book" w:cs="Arial"/>
          <w:sz w:val="22"/>
          <w:szCs w:val="22"/>
          <w:lang w:val="en-GB"/>
        </w:rPr>
        <w:t xml:space="preserve"> the </w:t>
      </w:r>
      <w:r w:rsidR="00AF4A30" w:rsidRPr="00812834">
        <w:rPr>
          <w:rFonts w:ascii="Franklin Gothic Book" w:hAnsi="Franklin Gothic Book" w:cs="Arial"/>
          <w:sz w:val="22"/>
          <w:szCs w:val="22"/>
          <w:lang w:val="en-GB"/>
        </w:rPr>
        <w:t>health</w:t>
      </w:r>
      <w:r w:rsidRPr="00812834">
        <w:rPr>
          <w:rFonts w:ascii="Franklin Gothic Book" w:hAnsi="Franklin Gothic Book" w:cs="Arial"/>
          <w:sz w:val="22"/>
          <w:szCs w:val="22"/>
          <w:lang w:val="en-GB"/>
        </w:rPr>
        <w:t xml:space="preserve"> condition of minors with special needs by strengthening nutrition </w:t>
      </w:r>
      <w:r w:rsidR="00AF4A30" w:rsidRPr="00812834">
        <w:rPr>
          <w:rFonts w:ascii="Franklin Gothic Book" w:hAnsi="Franklin Gothic Book" w:cs="Arial"/>
          <w:sz w:val="22"/>
          <w:szCs w:val="22"/>
          <w:lang w:val="en-GB"/>
        </w:rPr>
        <w:t>via</w:t>
      </w:r>
      <w:r w:rsidRPr="00812834">
        <w:rPr>
          <w:rFonts w:ascii="Franklin Gothic Book" w:hAnsi="Franklin Gothic Book" w:cs="Arial"/>
          <w:sz w:val="22"/>
          <w:szCs w:val="22"/>
          <w:lang w:val="en-GB"/>
        </w:rPr>
        <w:t xml:space="preserve"> a programme of </w:t>
      </w:r>
      <w:r w:rsidR="00E62517" w:rsidRPr="00812834">
        <w:rPr>
          <w:rFonts w:ascii="Franklin Gothic Book" w:hAnsi="Franklin Gothic Book" w:cs="Arial"/>
          <w:sz w:val="22"/>
          <w:szCs w:val="22"/>
          <w:lang w:val="en-GB"/>
        </w:rPr>
        <w:t>tickets</w:t>
      </w:r>
      <w:r w:rsidRPr="00812834">
        <w:rPr>
          <w:rFonts w:ascii="Franklin Gothic Book" w:hAnsi="Franklin Gothic Book" w:cs="Arial"/>
          <w:sz w:val="22"/>
          <w:szCs w:val="22"/>
          <w:lang w:val="en-GB"/>
        </w:rPr>
        <w:t xml:space="preserve">. This project remains today and </w:t>
      </w:r>
      <w:r w:rsidR="004376E4" w:rsidRPr="00812834">
        <w:rPr>
          <w:rFonts w:ascii="Franklin Gothic Book" w:hAnsi="Franklin Gothic Book" w:cs="Arial"/>
          <w:sz w:val="22"/>
          <w:szCs w:val="22"/>
          <w:lang w:val="en-GB"/>
        </w:rPr>
        <w:t xml:space="preserve">was forecast to continue right through 2018 after </w:t>
      </w:r>
      <w:r w:rsidR="00E62517" w:rsidRPr="00812834">
        <w:rPr>
          <w:rFonts w:ascii="Franklin Gothic Book" w:hAnsi="Franklin Gothic Book" w:cs="Arial"/>
          <w:sz w:val="22"/>
          <w:szCs w:val="22"/>
          <w:lang w:val="en-GB"/>
        </w:rPr>
        <w:t>receiving</w:t>
      </w:r>
      <w:r w:rsidR="004376E4" w:rsidRPr="00812834">
        <w:rPr>
          <w:rFonts w:ascii="Franklin Gothic Book" w:hAnsi="Franklin Gothic Book" w:cs="Arial"/>
          <w:sz w:val="22"/>
          <w:szCs w:val="22"/>
          <w:lang w:val="en-GB"/>
        </w:rPr>
        <w:t xml:space="preserve"> 285,000 euros in 2017 and </w:t>
      </w:r>
      <w:r w:rsidR="00E62517" w:rsidRPr="00812834">
        <w:rPr>
          <w:rFonts w:ascii="Franklin Gothic Book" w:hAnsi="Franklin Gothic Book" w:cs="Arial"/>
          <w:sz w:val="22"/>
          <w:szCs w:val="22"/>
          <w:lang w:val="en-GB"/>
        </w:rPr>
        <w:t>being deemed an</w:t>
      </w:r>
      <w:r w:rsidR="004376E4" w:rsidRPr="00812834">
        <w:rPr>
          <w:rFonts w:ascii="Franklin Gothic Book" w:hAnsi="Franklin Gothic Book" w:cs="Arial"/>
          <w:sz w:val="22"/>
          <w:szCs w:val="22"/>
          <w:lang w:val="en-GB"/>
        </w:rPr>
        <w:t xml:space="preserve"> example of good practices in this area.</w:t>
      </w:r>
      <w:r w:rsidRPr="00812834">
        <w:rPr>
          <w:rFonts w:ascii="Franklin Gothic Book" w:hAnsi="Franklin Gothic Book" w:cs="Arial"/>
          <w:sz w:val="22"/>
          <w:szCs w:val="22"/>
          <w:lang w:val="en-GB"/>
        </w:rPr>
        <w:t xml:space="preserve">  </w:t>
      </w:r>
    </w:p>
    <w:p w14:paraId="75ACAA21" w14:textId="245FABB1" w:rsidR="00433655" w:rsidRPr="00812834" w:rsidRDefault="00B65CCC" w:rsidP="00433655">
      <w:pPr>
        <w:keepNext/>
        <w:keepLines/>
        <w:spacing w:before="240"/>
        <w:outlineLvl w:val="0"/>
        <w:rPr>
          <w:rFonts w:eastAsia="Times New Roman" w:cs="Times New Roman"/>
          <w:color w:val="597397"/>
          <w:sz w:val="56"/>
          <w:szCs w:val="32"/>
          <w:lang w:val="en-GB" w:eastAsia="es-ES"/>
        </w:rPr>
      </w:pPr>
      <w:r w:rsidRPr="00266BB1">
        <w:rPr>
          <w:rFonts w:eastAsia="MetaPro-Book" w:cs="MetaPro-Book"/>
          <w:noProof/>
          <w:sz w:val="22"/>
          <w:szCs w:val="22"/>
          <w:lang w:val="en-GB" w:eastAsia="en-GB"/>
        </w:rPr>
        <mc:AlternateContent>
          <mc:Choice Requires="wps">
            <w:drawing>
              <wp:anchor distT="45720" distB="45720" distL="114300" distR="114300" simplePos="0" relativeHeight="251688960" behindDoc="0" locked="0" layoutInCell="1" allowOverlap="1" wp14:anchorId="517821A1" wp14:editId="62A23B3F">
                <wp:simplePos x="0" y="0"/>
                <wp:positionH relativeFrom="margin">
                  <wp:align>right</wp:align>
                </wp:positionH>
                <wp:positionV relativeFrom="paragraph">
                  <wp:posOffset>640080</wp:posOffset>
                </wp:positionV>
                <wp:extent cx="5372100" cy="1404620"/>
                <wp:effectExtent l="0" t="0" r="19050" b="2222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1404620"/>
                        </a:xfrm>
                        <a:prstGeom prst="rect">
                          <a:avLst/>
                        </a:prstGeom>
                        <a:solidFill>
                          <a:srgbClr val="FFFFFF"/>
                        </a:solidFill>
                        <a:ln w="9525">
                          <a:solidFill>
                            <a:srgbClr val="003C69"/>
                          </a:solidFill>
                          <a:miter lim="800000"/>
                          <a:headEnd/>
                          <a:tailEnd/>
                        </a:ln>
                      </wps:spPr>
                      <wps:txbx>
                        <w:txbxContent>
                          <w:p w14:paraId="5B06AC4D" w14:textId="60CAF8B7" w:rsidR="00266BB1" w:rsidRPr="00266BB1" w:rsidRDefault="00266BB1" w:rsidP="00266BB1">
                            <w:pPr>
                              <w:autoSpaceDE w:val="0"/>
                              <w:autoSpaceDN w:val="0"/>
                              <w:adjustRightInd w:val="0"/>
                              <w:rPr>
                                <w:rFonts w:cs="Arial"/>
                                <w:sz w:val="22"/>
                                <w:szCs w:val="22"/>
                                <w:shd w:val="clear" w:color="auto" w:fill="FFFFFF"/>
                                <w:lang w:val="en-GB"/>
                              </w:rPr>
                            </w:pPr>
                            <w:r w:rsidRPr="00266BB1">
                              <w:rPr>
                                <w:sz w:val="22"/>
                                <w:szCs w:val="22"/>
                                <w:lang w:val="en-GB"/>
                              </w:rPr>
                              <w:t xml:space="preserve">Our main demand, as a civil society association, regarding the art 32 of the </w:t>
                            </w:r>
                            <w:r w:rsidRPr="00266BB1">
                              <w:rPr>
                                <w:rFonts w:cs="Arial"/>
                                <w:sz w:val="22"/>
                                <w:szCs w:val="22"/>
                                <w:lang w:val="en-GB"/>
                              </w:rPr>
                              <w:t xml:space="preserve">Convention on the Rights of Persons with Disabilities is that the </w:t>
                            </w:r>
                            <w:r w:rsidRPr="00266BB1">
                              <w:rPr>
                                <w:rFonts w:eastAsia="MetaPro-Book" w:cs="MetaPro-Book"/>
                                <w:b/>
                                <w:sz w:val="22"/>
                                <w:szCs w:val="22"/>
                                <w:lang w:val="en-GB"/>
                              </w:rPr>
                              <w:t>Spanish Cooperation</w:t>
                            </w:r>
                            <w:r w:rsidRPr="00266BB1">
                              <w:rPr>
                                <w:rFonts w:eastAsia="MetaPro-Book" w:cs="MetaPro-Book"/>
                                <w:sz w:val="22"/>
                                <w:szCs w:val="22"/>
                                <w:lang w:val="en-GB"/>
                              </w:rPr>
                              <w:t xml:space="preserve"> must devise a </w:t>
                            </w:r>
                            <w:r w:rsidRPr="00266BB1">
                              <w:rPr>
                                <w:rFonts w:eastAsia="MetaPro-Book" w:cs="MetaPro-Book"/>
                                <w:b/>
                                <w:sz w:val="22"/>
                                <w:szCs w:val="22"/>
                                <w:lang w:val="en-GB"/>
                              </w:rPr>
                              <w:t>strategy on the inclusion of persons with disabilities</w:t>
                            </w:r>
                            <w:r w:rsidRPr="00266BB1">
                              <w:rPr>
                                <w:rFonts w:eastAsia="MetaPro-Book" w:cs="MetaPro-Book"/>
                                <w:sz w:val="22"/>
                                <w:szCs w:val="22"/>
                                <w:lang w:val="en-GB"/>
                              </w:rPr>
                              <w:t xml:space="preserve">. We demand the elaboration of a document, leaded by the </w:t>
                            </w:r>
                            <w:r w:rsidR="00591D0F" w:rsidRPr="00591D0F">
                              <w:rPr>
                                <w:rFonts w:eastAsia="MetaPro-Book" w:cs="MetaPro-Book"/>
                                <w:sz w:val="22"/>
                                <w:szCs w:val="22"/>
                                <w:lang w:val="en-GB"/>
                              </w:rPr>
                              <w:t xml:space="preserve">Ministry of Foreign Affairs, European Union and Cooperation </w:t>
                            </w:r>
                            <w:r w:rsidRPr="00591D0F">
                              <w:rPr>
                                <w:rFonts w:eastAsia="MetaPro-Book" w:cs="MetaPro-Book"/>
                                <w:sz w:val="22"/>
                                <w:szCs w:val="22"/>
                                <w:lang w:val="en-GB"/>
                              </w:rPr>
                              <w:t>and coordinated with</w:t>
                            </w:r>
                            <w:r w:rsidRPr="00266BB1">
                              <w:rPr>
                                <w:rFonts w:cs="Arial"/>
                                <w:sz w:val="22"/>
                                <w:szCs w:val="22"/>
                                <w:shd w:val="clear" w:color="auto" w:fill="FFFFFF"/>
                                <w:lang w:val="en-GB"/>
                              </w:rPr>
                              <w:t xml:space="preserve"> the Spanish DPO.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7821A1" id="Cuadro de texto 2" o:spid="_x0000_s1030" type="#_x0000_t202" style="position:absolute;margin-left:371.8pt;margin-top:50.4pt;width:423pt;height:110.6pt;z-index:2516889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" strokecolor="#003c69">
                <v:textbox style="mso-fit-shape-to-text:t">
                  <w:txbxContent>
                    <w:p w14:paraId="5B06AC4D" w14:textId="60CAF8B7" w:rsidR="00266BB1" w:rsidRPr="00266BB1" w:rsidRDefault="00266BB1" w:rsidP="00266BB1">
                      <w:pPr>
                        <w:autoSpaceDE w:val="0"/>
                        <w:autoSpaceDN w:val="0"/>
                        <w:adjustRightInd w:val="0"/>
                        <w:rPr>
                          <w:rFonts w:cs="Arial"/>
                          <w:sz w:val="22"/>
                          <w:szCs w:val="22"/>
                          <w:shd w:val="clear" w:color="auto" w:fill="FFFFFF"/>
                          <w:lang w:val="en-GB"/>
                        </w:rPr>
                      </w:pPr>
                      <w:r w:rsidRPr="00266BB1">
                        <w:rPr>
                          <w:sz w:val="22"/>
                          <w:szCs w:val="22"/>
                          <w:lang w:val="en-GB"/>
                        </w:rPr>
                        <w:t xml:space="preserve">Our main demand, as a civil society association, regarding the art 32 of the </w:t>
                      </w:r>
                      <w:r w:rsidRPr="00266BB1">
                        <w:rPr>
                          <w:rFonts w:cs="Arial"/>
                          <w:sz w:val="22"/>
                          <w:szCs w:val="22"/>
                          <w:lang w:val="en-GB"/>
                        </w:rPr>
                        <w:t xml:space="preserve">Convention on the Rights of Persons with Disabilities is that the </w:t>
                      </w:r>
                      <w:r w:rsidRPr="00266BB1">
                        <w:rPr>
                          <w:rFonts w:eastAsia="MetaPro-Book" w:cs="MetaPro-Book"/>
                          <w:b/>
                          <w:sz w:val="22"/>
                          <w:szCs w:val="22"/>
                          <w:lang w:val="en-GB"/>
                        </w:rPr>
                        <w:t>Spanish Cooperation</w:t>
                      </w:r>
                      <w:r w:rsidRPr="00266BB1">
                        <w:rPr>
                          <w:rFonts w:eastAsia="MetaPro-Book" w:cs="MetaPro-Book"/>
                          <w:sz w:val="22"/>
                          <w:szCs w:val="22"/>
                          <w:lang w:val="en-GB"/>
                        </w:rPr>
                        <w:t xml:space="preserve"> must devise a </w:t>
                      </w:r>
                      <w:r w:rsidRPr="00266BB1">
                        <w:rPr>
                          <w:rFonts w:eastAsia="MetaPro-Book" w:cs="MetaPro-Book"/>
                          <w:b/>
                          <w:sz w:val="22"/>
                          <w:szCs w:val="22"/>
                          <w:lang w:val="en-GB"/>
                        </w:rPr>
                        <w:t>strategy on the inclusion of persons with disabilities</w:t>
                      </w:r>
                      <w:r w:rsidRPr="00266BB1">
                        <w:rPr>
                          <w:rFonts w:eastAsia="MetaPro-Book" w:cs="MetaPro-Book"/>
                          <w:sz w:val="22"/>
                          <w:szCs w:val="22"/>
                          <w:lang w:val="en-GB"/>
                        </w:rPr>
                        <w:t xml:space="preserve">. We demand the elaboration of a document, leaded by the </w:t>
                      </w:r>
                      <w:r w:rsidR="00591D0F" w:rsidRPr="00591D0F">
                        <w:rPr>
                          <w:rFonts w:eastAsia="MetaPro-Book" w:cs="MetaPro-Book"/>
                          <w:sz w:val="22"/>
                          <w:szCs w:val="22"/>
                          <w:lang w:val="en-GB"/>
                        </w:rPr>
                        <w:t xml:space="preserve">Ministry of Foreign Affairs, European Union and Cooperation </w:t>
                      </w:r>
                      <w:r w:rsidRPr="00591D0F">
                        <w:rPr>
                          <w:rFonts w:eastAsia="MetaPro-Book" w:cs="MetaPro-Book"/>
                          <w:sz w:val="22"/>
                          <w:szCs w:val="22"/>
                          <w:lang w:val="en-GB"/>
                        </w:rPr>
                        <w:t>and coordinated with</w:t>
                      </w:r>
                      <w:r w:rsidRPr="00266BB1">
                        <w:rPr>
                          <w:rFonts w:cs="Arial"/>
                          <w:sz w:val="22"/>
                          <w:szCs w:val="22"/>
                          <w:shd w:val="clear" w:color="auto" w:fill="FFFFFF"/>
                          <w:lang w:val="en-GB"/>
                        </w:rPr>
                        <w:t xml:space="preserve"> the Spanish DPO.   </w:t>
                      </w:r>
                    </w:p>
                  </w:txbxContent>
                </v:textbox>
                <w10:wrap type="square" anchorx="margin"/>
              </v:shape>
            </w:pict>
          </mc:Fallback>
        </mc:AlternateContent>
      </w:r>
      <w:r w:rsidR="00255674" w:rsidRPr="00812834">
        <w:rPr>
          <w:rFonts w:eastAsia="Times New Roman" w:cs="Times New Roman"/>
          <w:color w:val="597397"/>
          <w:sz w:val="56"/>
          <w:szCs w:val="32"/>
          <w:lang w:val="en-GB" w:eastAsia="es-ES"/>
        </w:rPr>
        <w:t>Our Demands</w:t>
      </w:r>
    </w:p>
    <w:p w14:paraId="7628EE37" w14:textId="0482AE26" w:rsidR="005F649E" w:rsidRDefault="005F649E" w:rsidP="00433655">
      <w:pPr>
        <w:pStyle w:val="SingleTxtG"/>
        <w:spacing w:after="0" w:line="240" w:lineRule="auto"/>
        <w:ind w:left="0" w:right="0"/>
        <w:rPr>
          <w:rFonts w:ascii="Franklin Gothic Book" w:hAnsi="Franklin Gothic Book"/>
          <w:sz w:val="22"/>
          <w:szCs w:val="22"/>
          <w:lang w:val="en-GB"/>
        </w:rPr>
      </w:pPr>
    </w:p>
    <w:p w14:paraId="4BF22C11" w14:textId="2BAD74B4" w:rsidR="007E581B" w:rsidRPr="00812834" w:rsidRDefault="00255674" w:rsidP="00433655">
      <w:pPr>
        <w:pStyle w:val="SingleTxtG"/>
        <w:spacing w:after="0" w:line="240" w:lineRule="auto"/>
        <w:ind w:left="0" w:right="0"/>
        <w:rPr>
          <w:rFonts w:ascii="Franklin Gothic Book" w:hAnsi="Franklin Gothic Book"/>
          <w:sz w:val="22"/>
          <w:szCs w:val="22"/>
          <w:lang w:val="en-GB"/>
        </w:rPr>
      </w:pPr>
      <w:r w:rsidRPr="00812834">
        <w:rPr>
          <w:rFonts w:ascii="Franklin Gothic Book" w:hAnsi="Franklin Gothic Book"/>
          <w:sz w:val="22"/>
          <w:szCs w:val="22"/>
          <w:lang w:val="en-GB"/>
        </w:rPr>
        <w:lastRenderedPageBreak/>
        <w:t xml:space="preserve">In the Action Plan to implement the 2030 Agenda in Spain there is no special mention of </w:t>
      </w:r>
      <w:r w:rsidR="00812834" w:rsidRPr="00812834">
        <w:rPr>
          <w:rFonts w:ascii="Franklin Gothic Book" w:hAnsi="Franklin Gothic Book"/>
          <w:sz w:val="22"/>
          <w:szCs w:val="22"/>
          <w:lang w:val="en-GB"/>
        </w:rPr>
        <w:t xml:space="preserve">persons with </w:t>
      </w:r>
      <w:r w:rsidR="003D18F5" w:rsidRPr="00812834">
        <w:rPr>
          <w:rFonts w:ascii="Franklin Gothic Book" w:hAnsi="Franklin Gothic Book"/>
          <w:sz w:val="22"/>
          <w:szCs w:val="22"/>
          <w:lang w:val="en-GB"/>
        </w:rPr>
        <w:t>disabilities</w:t>
      </w:r>
      <w:r w:rsidRPr="00812834">
        <w:rPr>
          <w:rFonts w:ascii="Franklin Gothic Book" w:hAnsi="Franklin Gothic Book"/>
          <w:sz w:val="22"/>
          <w:szCs w:val="22"/>
          <w:lang w:val="en-GB"/>
        </w:rPr>
        <w:t xml:space="preserve"> in the implementation of SDG 17, in direct relation to Art. 32 of the Convention. </w:t>
      </w:r>
    </w:p>
    <w:p w14:paraId="5FF79014" w14:textId="2A9DCCC7" w:rsidR="00255674" w:rsidRPr="00812834" w:rsidRDefault="003D18F5" w:rsidP="00433655">
      <w:pPr>
        <w:pStyle w:val="SingleTxtG"/>
        <w:spacing w:after="0" w:line="240" w:lineRule="auto"/>
        <w:ind w:left="0" w:right="0"/>
        <w:rPr>
          <w:rFonts w:ascii="Franklin Gothic Book" w:hAnsi="Franklin Gothic Book" w:cs="Arial"/>
          <w:sz w:val="22"/>
          <w:szCs w:val="22"/>
          <w:lang w:val="en-GB"/>
        </w:rPr>
      </w:pPr>
      <w:r w:rsidRPr="00812834">
        <w:rPr>
          <w:rFonts w:ascii="Franklin Gothic Book" w:hAnsi="Franklin Gothic Book" w:cs="Arial"/>
          <w:sz w:val="22"/>
          <w:szCs w:val="22"/>
          <w:lang w:val="en-GB"/>
        </w:rPr>
        <w:t>Precisely as the Spanish State indicates in the 2</w:t>
      </w:r>
      <w:r w:rsidRPr="00812834">
        <w:rPr>
          <w:rFonts w:ascii="Franklin Gothic Book" w:hAnsi="Franklin Gothic Book" w:cs="Arial"/>
          <w:sz w:val="22"/>
          <w:szCs w:val="22"/>
          <w:vertAlign w:val="superscript"/>
          <w:lang w:val="en-GB"/>
        </w:rPr>
        <w:t>nd</w:t>
      </w:r>
      <w:r w:rsidRPr="00812834">
        <w:rPr>
          <w:rFonts w:ascii="Franklin Gothic Book" w:hAnsi="Franklin Gothic Book" w:cs="Arial"/>
          <w:sz w:val="22"/>
          <w:szCs w:val="22"/>
          <w:lang w:val="en-GB"/>
        </w:rPr>
        <w:t xml:space="preserve"> and 3</w:t>
      </w:r>
      <w:r w:rsidRPr="00812834">
        <w:rPr>
          <w:rFonts w:ascii="Franklin Gothic Book" w:hAnsi="Franklin Gothic Book" w:cs="Arial"/>
          <w:sz w:val="22"/>
          <w:szCs w:val="22"/>
          <w:vertAlign w:val="superscript"/>
          <w:lang w:val="en-GB"/>
        </w:rPr>
        <w:t>rd</w:t>
      </w:r>
      <w:r w:rsidRPr="00812834">
        <w:rPr>
          <w:rFonts w:ascii="Franklin Gothic Book" w:hAnsi="Franklin Gothic Book" w:cs="Arial"/>
          <w:sz w:val="22"/>
          <w:szCs w:val="22"/>
          <w:lang w:val="en-GB"/>
        </w:rPr>
        <w:t xml:space="preserve"> </w:t>
      </w:r>
      <w:r w:rsidR="005F649E">
        <w:rPr>
          <w:rFonts w:ascii="Franklin Gothic Book" w:hAnsi="Franklin Gothic Book" w:cs="Arial"/>
          <w:sz w:val="22"/>
          <w:szCs w:val="22"/>
          <w:lang w:val="en-GB"/>
        </w:rPr>
        <w:t>combined periodic report of S</w:t>
      </w:r>
      <w:r w:rsidR="005F649E" w:rsidRPr="00812834">
        <w:rPr>
          <w:rFonts w:ascii="Franklin Gothic Book" w:hAnsi="Franklin Gothic Book" w:cs="Arial"/>
          <w:sz w:val="22"/>
          <w:szCs w:val="22"/>
          <w:lang w:val="en-GB"/>
        </w:rPr>
        <w:t>pain r</w:t>
      </w:r>
      <w:r w:rsidR="005F649E">
        <w:rPr>
          <w:rFonts w:ascii="Franklin Gothic Book" w:hAnsi="Franklin Gothic Book" w:cs="Arial"/>
          <w:sz w:val="22"/>
          <w:szCs w:val="22"/>
          <w:lang w:val="en-GB"/>
        </w:rPr>
        <w:t>egarding the fulfilment of the Convention on the Rights of Persons with D</w:t>
      </w:r>
      <w:r w:rsidR="005F649E" w:rsidRPr="00812834">
        <w:rPr>
          <w:rFonts w:ascii="Franklin Gothic Book" w:hAnsi="Franklin Gothic Book" w:cs="Arial"/>
          <w:sz w:val="22"/>
          <w:szCs w:val="22"/>
          <w:lang w:val="en-GB"/>
        </w:rPr>
        <w:t>isabilities</w:t>
      </w:r>
      <w:r w:rsidRPr="00812834">
        <w:rPr>
          <w:rFonts w:ascii="Franklin Gothic Book" w:hAnsi="Franklin Gothic Book" w:cs="Arial"/>
          <w:sz w:val="22"/>
          <w:szCs w:val="22"/>
          <w:lang w:val="en-GB"/>
        </w:rPr>
        <w:t>, strides have been taken in recent years with regard to the inclusion of persons with disabilitie</w:t>
      </w:r>
      <w:r>
        <w:rPr>
          <w:rFonts w:ascii="Franklin Gothic Book" w:hAnsi="Franklin Gothic Book" w:cs="Arial"/>
          <w:sz w:val="22"/>
          <w:szCs w:val="22"/>
          <w:lang w:val="en-GB"/>
        </w:rPr>
        <w:t>s</w:t>
      </w:r>
      <w:r w:rsidRPr="00812834">
        <w:rPr>
          <w:rFonts w:ascii="Franklin Gothic Book" w:hAnsi="Franklin Gothic Book" w:cs="Arial"/>
          <w:sz w:val="22"/>
          <w:szCs w:val="22"/>
          <w:lang w:val="en-GB"/>
        </w:rPr>
        <w:t xml:space="preserve"> in international cooperation policies. </w:t>
      </w:r>
      <w:r w:rsidR="009909D8" w:rsidRPr="00812834">
        <w:rPr>
          <w:rFonts w:ascii="Franklin Gothic Book" w:hAnsi="Franklin Gothic Book" w:cs="Arial"/>
          <w:sz w:val="22"/>
          <w:szCs w:val="22"/>
          <w:lang w:val="en-GB"/>
        </w:rPr>
        <w:t>Specifically,</w:t>
      </w:r>
      <w:r w:rsidR="004900AB" w:rsidRPr="00812834">
        <w:rPr>
          <w:rFonts w:ascii="Franklin Gothic Book" w:hAnsi="Franklin Gothic Book" w:cs="Arial"/>
          <w:sz w:val="22"/>
          <w:szCs w:val="22"/>
          <w:lang w:val="en-GB"/>
        </w:rPr>
        <w:t xml:space="preserve"> in that which is related to Development</w:t>
      </w:r>
      <w:r w:rsidR="002058DA" w:rsidRPr="00812834">
        <w:rPr>
          <w:rFonts w:ascii="Franklin Gothic Book" w:hAnsi="Franklin Gothic Book" w:cs="Arial"/>
          <w:sz w:val="22"/>
          <w:szCs w:val="22"/>
          <w:lang w:val="en-GB"/>
        </w:rPr>
        <w:t xml:space="preserve"> Cooperation</w:t>
      </w:r>
      <w:r w:rsidR="000547CE">
        <w:rPr>
          <w:rFonts w:ascii="Franklin Gothic Book" w:hAnsi="Franklin Gothic Book" w:cs="Arial"/>
          <w:sz w:val="22"/>
          <w:szCs w:val="22"/>
          <w:lang w:val="en-GB"/>
        </w:rPr>
        <w:t>,</w:t>
      </w:r>
      <w:r w:rsidR="009909D8" w:rsidRPr="00812834">
        <w:rPr>
          <w:rFonts w:ascii="Franklin Gothic Book" w:hAnsi="Franklin Gothic Book" w:cs="Arial"/>
          <w:sz w:val="22"/>
          <w:szCs w:val="22"/>
          <w:lang w:val="en-GB"/>
        </w:rPr>
        <w:t xml:space="preserve"> </w:t>
      </w:r>
      <w:r w:rsidR="002058DA" w:rsidRPr="00812834">
        <w:rPr>
          <w:rFonts w:ascii="Franklin Gothic Book" w:hAnsi="Franklin Gothic Book" w:cs="Arial"/>
          <w:sz w:val="22"/>
          <w:szCs w:val="22"/>
          <w:lang w:val="en-GB"/>
        </w:rPr>
        <w:t xml:space="preserve">AECID </w:t>
      </w:r>
      <w:r w:rsidR="000547CE">
        <w:rPr>
          <w:rFonts w:ascii="Franklin Gothic Book" w:hAnsi="Franklin Gothic Book" w:cs="Arial"/>
          <w:sz w:val="22"/>
          <w:szCs w:val="22"/>
          <w:lang w:val="en-GB"/>
        </w:rPr>
        <w:t xml:space="preserve">has </w:t>
      </w:r>
      <w:r w:rsidR="002058DA" w:rsidRPr="00812834">
        <w:rPr>
          <w:rFonts w:ascii="Franklin Gothic Book" w:hAnsi="Franklin Gothic Book" w:cs="Arial"/>
          <w:sz w:val="22"/>
          <w:szCs w:val="22"/>
          <w:lang w:val="en-GB"/>
        </w:rPr>
        <w:t>dra</w:t>
      </w:r>
      <w:r w:rsidR="009909D8" w:rsidRPr="00812834">
        <w:rPr>
          <w:rFonts w:ascii="Franklin Gothic Book" w:hAnsi="Franklin Gothic Book" w:cs="Arial"/>
          <w:sz w:val="22"/>
          <w:szCs w:val="22"/>
          <w:lang w:val="en-GB"/>
        </w:rPr>
        <w:t xml:space="preserve">fted a </w:t>
      </w:r>
      <w:r w:rsidR="002058DA" w:rsidRPr="00812834">
        <w:rPr>
          <w:rFonts w:ascii="Franklin Gothic Book" w:hAnsi="Franklin Gothic Book" w:cs="Arial"/>
          <w:sz w:val="22"/>
          <w:szCs w:val="22"/>
          <w:lang w:val="en-GB"/>
        </w:rPr>
        <w:t xml:space="preserve">GUIDE FOR THE INCLUSION OF DISABILITY IN DEVELOPMENT COOPERATION in 2018.  </w:t>
      </w:r>
    </w:p>
    <w:p w14:paraId="080A50B7" w14:textId="77777777" w:rsidR="00433655" w:rsidRPr="00812834" w:rsidRDefault="009139A5" w:rsidP="00433655">
      <w:pPr>
        <w:pStyle w:val="SingleTxtG"/>
        <w:spacing w:after="0" w:line="240" w:lineRule="auto"/>
        <w:ind w:left="0" w:right="0"/>
        <w:rPr>
          <w:rFonts w:ascii="Franklin Gothic Book" w:hAnsi="Franklin Gothic Book"/>
          <w:sz w:val="22"/>
          <w:szCs w:val="22"/>
          <w:lang w:val="en-GB"/>
        </w:rPr>
      </w:pPr>
      <w:hyperlink r:id="rId9" w:history="1">
        <w:r w:rsidR="00D63CF2" w:rsidRPr="00812834">
          <w:rPr>
            <w:rStyle w:val="Hyperlink"/>
            <w:rFonts w:ascii="Franklin Gothic Book" w:hAnsi="Franklin Gothic Book"/>
            <w:sz w:val="22"/>
            <w:szCs w:val="22"/>
            <w:lang w:val="en-GB"/>
          </w:rPr>
          <w:t>http://www.aecid.es/Centro-Documentacion/Documentos/Publicaciones%20AECID/180627_guia_discapacidad_def.pdf</w:t>
        </w:r>
      </w:hyperlink>
      <w:r w:rsidR="00DD4FA2" w:rsidRPr="00812834">
        <w:rPr>
          <w:rStyle w:val="Hyperlink"/>
          <w:rFonts w:ascii="Franklin Gothic Book" w:hAnsi="Franklin Gothic Book"/>
          <w:color w:val="auto"/>
          <w:sz w:val="22"/>
          <w:szCs w:val="22"/>
          <w:lang w:val="en-GB"/>
        </w:rPr>
        <w:t xml:space="preserve">  </w:t>
      </w:r>
    </w:p>
    <w:p w14:paraId="591364AF" w14:textId="77777777" w:rsidR="006D4FDA" w:rsidRPr="00812834" w:rsidRDefault="006D4FDA" w:rsidP="00433655">
      <w:pPr>
        <w:autoSpaceDE w:val="0"/>
        <w:autoSpaceDN w:val="0"/>
        <w:adjustRightInd w:val="0"/>
        <w:rPr>
          <w:rFonts w:eastAsia="MetaPro-Book" w:cs="MetaPro-Book"/>
          <w:sz w:val="22"/>
          <w:szCs w:val="22"/>
          <w:lang w:val="en-GB"/>
        </w:rPr>
      </w:pPr>
    </w:p>
    <w:p w14:paraId="615047E2" w14:textId="4AB932BD" w:rsidR="006D4FDA" w:rsidRPr="00812834" w:rsidRDefault="006D4FDA" w:rsidP="00433655">
      <w:pPr>
        <w:autoSpaceDE w:val="0"/>
        <w:autoSpaceDN w:val="0"/>
        <w:adjustRightInd w:val="0"/>
        <w:rPr>
          <w:rFonts w:eastAsia="MetaPro-Book" w:cs="MetaPro-Book"/>
          <w:sz w:val="22"/>
          <w:szCs w:val="22"/>
          <w:lang w:val="en-GB"/>
        </w:rPr>
      </w:pPr>
      <w:r w:rsidRPr="00812834">
        <w:rPr>
          <w:rFonts w:eastAsia="MetaPro-Book" w:cs="MetaPro-Book"/>
          <w:sz w:val="22"/>
          <w:szCs w:val="22"/>
          <w:lang w:val="en-GB"/>
        </w:rPr>
        <w:t xml:space="preserve">This document compiles a series of recommendations </w:t>
      </w:r>
      <w:r w:rsidR="0038266D" w:rsidRPr="00812834">
        <w:rPr>
          <w:rFonts w:eastAsia="MetaPro-Book" w:cs="MetaPro-Book"/>
          <w:sz w:val="22"/>
          <w:szCs w:val="22"/>
          <w:lang w:val="en-GB"/>
        </w:rPr>
        <w:t xml:space="preserve">which are essential </w:t>
      </w:r>
      <w:r w:rsidR="000B747F" w:rsidRPr="00812834">
        <w:rPr>
          <w:rFonts w:eastAsia="MetaPro-Book" w:cs="MetaPro-Book"/>
          <w:sz w:val="22"/>
          <w:szCs w:val="22"/>
          <w:lang w:val="en-GB"/>
        </w:rPr>
        <w:t>to the inclusion of</w:t>
      </w:r>
      <w:r w:rsidR="0038266D" w:rsidRPr="00812834">
        <w:rPr>
          <w:rFonts w:eastAsia="MetaPro-Book" w:cs="MetaPro-Book"/>
          <w:sz w:val="22"/>
          <w:szCs w:val="22"/>
          <w:lang w:val="en-GB"/>
        </w:rPr>
        <w:t xml:space="preserve"> </w:t>
      </w:r>
      <w:r w:rsidR="00812834" w:rsidRPr="00812834">
        <w:rPr>
          <w:rFonts w:eastAsia="MetaPro-Book" w:cs="MetaPro-Book"/>
          <w:sz w:val="22"/>
          <w:szCs w:val="22"/>
          <w:lang w:val="en-GB"/>
        </w:rPr>
        <w:t>persons with disabilities</w:t>
      </w:r>
      <w:r w:rsidR="0038266D" w:rsidRPr="00812834">
        <w:rPr>
          <w:rFonts w:eastAsia="MetaPro-Book" w:cs="MetaPro-Book"/>
          <w:sz w:val="22"/>
          <w:szCs w:val="22"/>
          <w:lang w:val="en-GB"/>
        </w:rPr>
        <w:t xml:space="preserve"> in action outside of Spain: </w:t>
      </w:r>
    </w:p>
    <w:p w14:paraId="0C5946BA" w14:textId="722E6299" w:rsidR="00433655" w:rsidRPr="00812834" w:rsidRDefault="000547CE" w:rsidP="00433655">
      <w:pPr>
        <w:autoSpaceDE w:val="0"/>
        <w:autoSpaceDN w:val="0"/>
        <w:adjustRightInd w:val="0"/>
        <w:rPr>
          <w:rFonts w:eastAsia="MetaPro-Book" w:cs="MetaPro-Book"/>
          <w:sz w:val="22"/>
          <w:szCs w:val="22"/>
          <w:lang w:val="en-GB"/>
        </w:rPr>
      </w:pPr>
      <w:r>
        <w:rPr>
          <w:rFonts w:eastAsia="MetaPro-Book" w:cs="MetaPro-Book"/>
          <w:sz w:val="22"/>
          <w:szCs w:val="22"/>
          <w:lang w:val="en-GB"/>
        </w:rPr>
        <w:t>Aspects to highlight</w:t>
      </w:r>
      <w:r w:rsidR="00433655" w:rsidRPr="00812834">
        <w:rPr>
          <w:rFonts w:eastAsia="MetaPro-Book" w:cs="MetaPro-Book"/>
          <w:sz w:val="22"/>
          <w:szCs w:val="22"/>
          <w:lang w:val="en-GB"/>
        </w:rPr>
        <w:t>:</w:t>
      </w:r>
    </w:p>
    <w:p w14:paraId="5A671A40" w14:textId="7173FE10" w:rsidR="0038266D" w:rsidRPr="00812834" w:rsidRDefault="0038266D" w:rsidP="009E0F9A">
      <w:pPr>
        <w:pStyle w:val="ListParagraph"/>
        <w:numPr>
          <w:ilvl w:val="0"/>
          <w:numId w:val="1"/>
        </w:numPr>
        <w:autoSpaceDE w:val="0"/>
        <w:autoSpaceDN w:val="0"/>
        <w:adjustRightInd w:val="0"/>
        <w:ind w:left="426" w:hanging="284"/>
        <w:rPr>
          <w:rFonts w:eastAsia="MetaPro-Book" w:cs="MetaPro-Book"/>
          <w:sz w:val="22"/>
          <w:szCs w:val="22"/>
          <w:lang w:val="en-GB"/>
        </w:rPr>
      </w:pPr>
      <w:r w:rsidRPr="00812834">
        <w:rPr>
          <w:rFonts w:eastAsia="MetaPro-Book" w:cs="MetaPro-Book"/>
          <w:sz w:val="22"/>
          <w:szCs w:val="22"/>
          <w:lang w:val="en-GB"/>
        </w:rPr>
        <w:t>Spanish Cooperation</w:t>
      </w:r>
      <w:r w:rsidR="000547CE">
        <w:rPr>
          <w:rFonts w:eastAsia="MetaPro-Book" w:cs="MetaPro-Book"/>
          <w:sz w:val="22"/>
          <w:szCs w:val="22"/>
          <w:lang w:val="en-GB"/>
        </w:rPr>
        <w:t xml:space="preserve"> must</w:t>
      </w:r>
      <w:r w:rsidRPr="00812834">
        <w:rPr>
          <w:rFonts w:eastAsia="MetaPro-Book" w:cs="MetaPro-Book"/>
          <w:sz w:val="22"/>
          <w:szCs w:val="22"/>
          <w:lang w:val="en-GB"/>
        </w:rPr>
        <w:t xml:space="preserve"> devise a strategy on </w:t>
      </w:r>
      <w:r w:rsidR="000547CE">
        <w:rPr>
          <w:rFonts w:eastAsia="MetaPro-Book" w:cs="MetaPro-Book"/>
          <w:sz w:val="22"/>
          <w:szCs w:val="22"/>
          <w:lang w:val="en-GB"/>
        </w:rPr>
        <w:t xml:space="preserve">the </w:t>
      </w:r>
      <w:r w:rsidRPr="00812834">
        <w:rPr>
          <w:rFonts w:eastAsia="MetaPro-Book" w:cs="MetaPro-Book"/>
          <w:sz w:val="22"/>
          <w:szCs w:val="22"/>
          <w:lang w:val="en-GB"/>
        </w:rPr>
        <w:t xml:space="preserve">inclusion </w:t>
      </w:r>
      <w:r w:rsidR="000547CE">
        <w:rPr>
          <w:rFonts w:eastAsia="MetaPro-Book" w:cs="MetaPro-Book"/>
          <w:sz w:val="22"/>
          <w:szCs w:val="22"/>
          <w:lang w:val="en-GB"/>
        </w:rPr>
        <w:t>of</w:t>
      </w:r>
      <w:r w:rsidRPr="00812834">
        <w:rPr>
          <w:rFonts w:eastAsia="MetaPro-Book" w:cs="MetaPro-Book"/>
          <w:sz w:val="22"/>
          <w:szCs w:val="22"/>
          <w:lang w:val="en-GB"/>
        </w:rPr>
        <w:t xml:space="preserve"> </w:t>
      </w:r>
      <w:r w:rsidR="00812834" w:rsidRPr="00812834">
        <w:rPr>
          <w:rFonts w:eastAsia="MetaPro-Book" w:cs="MetaPro-Book"/>
          <w:sz w:val="22"/>
          <w:szCs w:val="22"/>
          <w:lang w:val="en-GB"/>
        </w:rPr>
        <w:t>persons with disabilities</w:t>
      </w:r>
      <w:r w:rsidRPr="00812834">
        <w:rPr>
          <w:rFonts w:eastAsia="MetaPro-Book" w:cs="MetaPro-Book"/>
          <w:sz w:val="22"/>
          <w:szCs w:val="22"/>
          <w:lang w:val="en-GB"/>
        </w:rPr>
        <w:t>. All actions are listed in the Country Report randomly</w:t>
      </w:r>
      <w:r w:rsidR="000547CE">
        <w:rPr>
          <w:rFonts w:eastAsia="MetaPro-Book" w:cs="MetaPro-Book"/>
          <w:sz w:val="22"/>
          <w:szCs w:val="22"/>
          <w:lang w:val="en-GB"/>
        </w:rPr>
        <w:t xml:space="preserve"> and </w:t>
      </w:r>
      <w:r w:rsidRPr="00812834">
        <w:rPr>
          <w:rFonts w:eastAsia="MetaPro-Book" w:cs="MetaPro-Book"/>
          <w:sz w:val="22"/>
          <w:szCs w:val="22"/>
          <w:lang w:val="en-GB"/>
        </w:rPr>
        <w:t xml:space="preserve">with no coordination </w:t>
      </w:r>
      <w:r w:rsidR="000547CE">
        <w:rPr>
          <w:rFonts w:eastAsia="MetaPro-Book" w:cs="MetaPro-Book"/>
          <w:sz w:val="22"/>
          <w:szCs w:val="22"/>
          <w:lang w:val="en-GB"/>
        </w:rPr>
        <w:t>or</w:t>
      </w:r>
      <w:r w:rsidRPr="00812834">
        <w:rPr>
          <w:rFonts w:eastAsia="MetaPro-Book" w:cs="MetaPro-Book"/>
          <w:sz w:val="22"/>
          <w:szCs w:val="22"/>
          <w:lang w:val="en-GB"/>
        </w:rPr>
        <w:t xml:space="preserve"> common objective. </w:t>
      </w:r>
    </w:p>
    <w:p w14:paraId="56C2543B" w14:textId="3B126B3E" w:rsidR="00433655" w:rsidRPr="00812834" w:rsidRDefault="000547CE" w:rsidP="009E0F9A">
      <w:pPr>
        <w:pStyle w:val="ListParagraph"/>
        <w:numPr>
          <w:ilvl w:val="0"/>
          <w:numId w:val="1"/>
        </w:numPr>
        <w:autoSpaceDE w:val="0"/>
        <w:autoSpaceDN w:val="0"/>
        <w:adjustRightInd w:val="0"/>
        <w:ind w:left="426" w:hanging="284"/>
        <w:rPr>
          <w:rFonts w:eastAsia="MetaPro-Book" w:cs="MetaPro-Book"/>
          <w:sz w:val="22"/>
          <w:szCs w:val="22"/>
          <w:lang w:val="en-GB"/>
        </w:rPr>
      </w:pPr>
      <w:r w:rsidRPr="00812834">
        <w:rPr>
          <w:rFonts w:eastAsia="MetaPro-Book" w:cs="MetaPro-Book"/>
          <w:sz w:val="22"/>
          <w:szCs w:val="22"/>
          <w:lang w:val="en-GB"/>
        </w:rPr>
        <w:t>Spanish Cooperation</w:t>
      </w:r>
      <w:r>
        <w:rPr>
          <w:rFonts w:eastAsia="MetaPro-Book" w:cs="MetaPro-Book"/>
          <w:sz w:val="22"/>
          <w:szCs w:val="22"/>
          <w:lang w:val="en-GB"/>
        </w:rPr>
        <w:t>’s</w:t>
      </w:r>
      <w:r w:rsidR="0039436A" w:rsidRPr="00812834">
        <w:rPr>
          <w:rFonts w:eastAsia="MetaPro-Book" w:cs="MetaPro-Book"/>
          <w:sz w:val="22"/>
          <w:szCs w:val="22"/>
          <w:lang w:val="en-GB"/>
        </w:rPr>
        <w:t xml:space="preserve"> </w:t>
      </w:r>
      <w:r>
        <w:rPr>
          <w:rFonts w:eastAsia="MetaPro-Book" w:cs="MetaPro-Book"/>
          <w:sz w:val="22"/>
          <w:szCs w:val="22"/>
          <w:lang w:val="en-GB"/>
        </w:rPr>
        <w:t>Development</w:t>
      </w:r>
      <w:r w:rsidR="0039436A" w:rsidRPr="00812834">
        <w:rPr>
          <w:rFonts w:eastAsia="MetaPro-Book" w:cs="MetaPro-Book"/>
          <w:sz w:val="22"/>
          <w:szCs w:val="22"/>
          <w:lang w:val="en-GB"/>
        </w:rPr>
        <w:t xml:space="preserve"> Plan </w:t>
      </w:r>
      <w:r w:rsidR="00877F8C" w:rsidRPr="00812834">
        <w:rPr>
          <w:rFonts w:eastAsia="MetaPro-Book" w:cs="MetaPro-Book"/>
          <w:sz w:val="22"/>
          <w:szCs w:val="22"/>
          <w:lang w:val="en-GB"/>
        </w:rPr>
        <w:t xml:space="preserve">and the Country Partnership Frameworks, as well as other documents of strategic planning, must make express mention of </w:t>
      </w:r>
      <w:r w:rsidR="00812834" w:rsidRPr="00812834">
        <w:rPr>
          <w:rFonts w:eastAsia="MetaPro-Book" w:cs="MetaPro-Book"/>
          <w:sz w:val="22"/>
          <w:szCs w:val="22"/>
          <w:lang w:val="en-GB"/>
        </w:rPr>
        <w:t xml:space="preserve">persons with disabilities </w:t>
      </w:r>
      <w:r w:rsidR="00877F8C" w:rsidRPr="00812834">
        <w:rPr>
          <w:rFonts w:eastAsia="MetaPro-Book" w:cs="MetaPro-Book"/>
          <w:sz w:val="22"/>
          <w:szCs w:val="22"/>
          <w:lang w:val="en-GB"/>
        </w:rPr>
        <w:t xml:space="preserve">and </w:t>
      </w:r>
      <w:r w:rsidR="00154DD4">
        <w:rPr>
          <w:rFonts w:eastAsia="MetaPro-Book" w:cs="MetaPro-Book"/>
          <w:sz w:val="22"/>
          <w:szCs w:val="22"/>
          <w:lang w:val="en-GB"/>
        </w:rPr>
        <w:t>place them at the centre</w:t>
      </w:r>
      <w:r w:rsidR="00877F8C" w:rsidRPr="00812834">
        <w:rPr>
          <w:rFonts w:eastAsia="MetaPro-Book" w:cs="MetaPro-Book"/>
          <w:sz w:val="22"/>
          <w:szCs w:val="22"/>
          <w:lang w:val="en-GB"/>
        </w:rPr>
        <w:t>. Currently, the 5</w:t>
      </w:r>
      <w:r w:rsidR="00877F8C" w:rsidRPr="00812834">
        <w:rPr>
          <w:rFonts w:eastAsia="MetaPro-Book" w:cs="MetaPro-Book"/>
          <w:sz w:val="22"/>
          <w:szCs w:val="22"/>
          <w:vertAlign w:val="superscript"/>
          <w:lang w:val="en-GB"/>
        </w:rPr>
        <w:t>th</w:t>
      </w:r>
      <w:r w:rsidR="00877F8C" w:rsidRPr="00812834">
        <w:rPr>
          <w:rFonts w:eastAsia="MetaPro-Book" w:cs="MetaPro-Book"/>
          <w:sz w:val="22"/>
          <w:szCs w:val="22"/>
          <w:lang w:val="en-GB"/>
        </w:rPr>
        <w:t xml:space="preserve"> </w:t>
      </w:r>
      <w:r w:rsidR="00154DD4">
        <w:rPr>
          <w:rFonts w:eastAsia="MetaPro-Book" w:cs="MetaPro-Book"/>
          <w:sz w:val="22"/>
          <w:szCs w:val="22"/>
          <w:lang w:val="en-GB"/>
        </w:rPr>
        <w:t xml:space="preserve">Development </w:t>
      </w:r>
      <w:r w:rsidR="00877F8C" w:rsidRPr="00812834">
        <w:rPr>
          <w:rFonts w:eastAsia="MetaPro-Book" w:cs="MetaPro-Book"/>
          <w:sz w:val="22"/>
          <w:szCs w:val="22"/>
          <w:lang w:val="en-GB"/>
        </w:rPr>
        <w:t xml:space="preserve">Plan mentions </w:t>
      </w:r>
      <w:r w:rsidR="00812834" w:rsidRPr="00812834">
        <w:rPr>
          <w:rFonts w:eastAsia="MetaPro-Book" w:cs="MetaPro-Book"/>
          <w:sz w:val="22"/>
          <w:szCs w:val="22"/>
          <w:lang w:val="en-GB"/>
        </w:rPr>
        <w:t xml:space="preserve">persons with disabilities </w:t>
      </w:r>
      <w:r w:rsidR="00877F8C" w:rsidRPr="00812834">
        <w:rPr>
          <w:rFonts w:eastAsia="MetaPro-Book" w:cs="MetaPro-Book"/>
          <w:sz w:val="22"/>
          <w:szCs w:val="22"/>
          <w:lang w:val="en-GB"/>
        </w:rPr>
        <w:t>on only 3 occasion</w:t>
      </w:r>
      <w:r w:rsidR="00812834" w:rsidRPr="00812834">
        <w:rPr>
          <w:rFonts w:eastAsia="MetaPro-Book" w:cs="MetaPro-Book"/>
          <w:sz w:val="22"/>
          <w:szCs w:val="22"/>
          <w:lang w:val="en-GB"/>
        </w:rPr>
        <w:t>s</w:t>
      </w:r>
      <w:r w:rsidR="00877F8C" w:rsidRPr="00812834">
        <w:rPr>
          <w:rFonts w:eastAsia="MetaPro-Book" w:cs="MetaPro-Book"/>
          <w:sz w:val="22"/>
          <w:szCs w:val="22"/>
          <w:lang w:val="en-GB"/>
        </w:rPr>
        <w:t xml:space="preserve"> and classifies them under vulnerable groups </w:t>
      </w:r>
      <w:r w:rsidR="009C71B4">
        <w:rPr>
          <w:rFonts w:eastAsia="MetaPro-Book" w:cs="MetaPro-Book"/>
          <w:sz w:val="22"/>
          <w:szCs w:val="22"/>
          <w:lang w:val="en-GB"/>
        </w:rPr>
        <w:t>in the</w:t>
      </w:r>
      <w:r w:rsidR="00812834" w:rsidRPr="00812834">
        <w:rPr>
          <w:rFonts w:eastAsia="MetaPro-Book" w:cs="MetaPro-Book"/>
          <w:sz w:val="22"/>
          <w:szCs w:val="22"/>
          <w:lang w:val="en-GB"/>
        </w:rPr>
        <w:t xml:space="preserve"> human rights-based </w:t>
      </w:r>
      <w:r w:rsidR="009C71B4">
        <w:rPr>
          <w:rFonts w:eastAsia="MetaPro-Book" w:cs="MetaPro-Book"/>
          <w:sz w:val="22"/>
          <w:szCs w:val="22"/>
          <w:lang w:val="en-GB"/>
        </w:rPr>
        <w:t>approach</w:t>
      </w:r>
      <w:r w:rsidR="00877F8C" w:rsidRPr="00812834">
        <w:rPr>
          <w:rFonts w:eastAsia="MetaPro-Book" w:cs="MetaPro-Book"/>
          <w:sz w:val="22"/>
          <w:szCs w:val="22"/>
          <w:lang w:val="en-GB"/>
        </w:rPr>
        <w:t xml:space="preserve">, which makes the collective invisible. </w:t>
      </w:r>
    </w:p>
    <w:p w14:paraId="6E093997" w14:textId="4CAF7503" w:rsidR="00E768CE" w:rsidRPr="00812834" w:rsidRDefault="004508FC" w:rsidP="00E768CE">
      <w:pPr>
        <w:pStyle w:val="ListParagraph"/>
        <w:numPr>
          <w:ilvl w:val="0"/>
          <w:numId w:val="1"/>
        </w:numPr>
        <w:autoSpaceDE w:val="0"/>
        <w:autoSpaceDN w:val="0"/>
        <w:adjustRightInd w:val="0"/>
        <w:ind w:left="426" w:hanging="284"/>
        <w:rPr>
          <w:rFonts w:eastAsia="MetaPro-Book" w:cs="MetaPro-Book"/>
          <w:sz w:val="22"/>
          <w:szCs w:val="22"/>
          <w:lang w:val="en-GB"/>
        </w:rPr>
      </w:pPr>
      <w:r w:rsidRPr="00812834">
        <w:rPr>
          <w:rFonts w:eastAsia="MetaPro-Book" w:cs="MetaPro-Book"/>
          <w:sz w:val="22"/>
          <w:szCs w:val="22"/>
          <w:lang w:val="en-GB"/>
        </w:rPr>
        <w:t xml:space="preserve">Data must be generated on cooperation programmes </w:t>
      </w:r>
      <w:r w:rsidR="00795F44">
        <w:rPr>
          <w:rFonts w:eastAsia="MetaPro-Book" w:cs="MetaPro-Book"/>
          <w:sz w:val="22"/>
          <w:szCs w:val="22"/>
          <w:lang w:val="en-GB"/>
        </w:rPr>
        <w:t>to</w:t>
      </w:r>
      <w:r w:rsidRPr="00812834">
        <w:rPr>
          <w:rFonts w:eastAsia="MetaPro-Book" w:cs="MetaPro-Book"/>
          <w:sz w:val="22"/>
          <w:szCs w:val="22"/>
          <w:lang w:val="en-GB"/>
        </w:rPr>
        <w:t xml:space="preserve"> inc</w:t>
      </w:r>
      <w:r w:rsidR="004577D9" w:rsidRPr="00812834">
        <w:rPr>
          <w:rFonts w:eastAsia="MetaPro-Book" w:cs="MetaPro-Book"/>
          <w:sz w:val="22"/>
          <w:szCs w:val="22"/>
          <w:lang w:val="en-GB"/>
        </w:rPr>
        <w:t>l</w:t>
      </w:r>
      <w:r w:rsidRPr="00812834">
        <w:rPr>
          <w:rFonts w:eastAsia="MetaPro-Book" w:cs="MetaPro-Book"/>
          <w:sz w:val="22"/>
          <w:szCs w:val="22"/>
          <w:lang w:val="en-GB"/>
        </w:rPr>
        <w:t xml:space="preserve">ude </w:t>
      </w:r>
      <w:r w:rsidR="00812834" w:rsidRPr="00812834">
        <w:rPr>
          <w:rFonts w:eastAsia="MetaPro-Book" w:cs="MetaPro-Book"/>
          <w:sz w:val="22"/>
          <w:szCs w:val="22"/>
          <w:lang w:val="en-GB"/>
        </w:rPr>
        <w:t>persons with disabilities</w:t>
      </w:r>
      <w:r w:rsidRPr="00812834">
        <w:rPr>
          <w:rFonts w:eastAsia="MetaPro-Book" w:cs="MetaPro-Book"/>
          <w:sz w:val="22"/>
          <w:szCs w:val="22"/>
          <w:lang w:val="en-GB"/>
        </w:rPr>
        <w:t xml:space="preserve">. </w:t>
      </w:r>
      <w:r w:rsidR="004577D9" w:rsidRPr="00812834">
        <w:rPr>
          <w:rFonts w:eastAsia="MetaPro-Book" w:cs="MetaPro-Book"/>
          <w:sz w:val="22"/>
          <w:szCs w:val="22"/>
          <w:lang w:val="en-GB"/>
        </w:rPr>
        <w:t xml:space="preserve">At present, data is </w:t>
      </w:r>
      <w:r w:rsidR="0003234F">
        <w:rPr>
          <w:rFonts w:eastAsia="MetaPro-Book" w:cs="MetaPro-Book"/>
          <w:sz w:val="22"/>
          <w:szCs w:val="22"/>
          <w:lang w:val="en-GB"/>
        </w:rPr>
        <w:t>scattered</w:t>
      </w:r>
      <w:r w:rsidR="006C7972">
        <w:rPr>
          <w:rFonts w:eastAsia="MetaPro-Book" w:cs="MetaPro-Book"/>
          <w:sz w:val="22"/>
          <w:szCs w:val="22"/>
          <w:lang w:val="en-GB"/>
        </w:rPr>
        <w:t xml:space="preserve"> around</w:t>
      </w:r>
      <w:r w:rsidR="0003234F">
        <w:rPr>
          <w:rFonts w:eastAsia="MetaPro-Book" w:cs="MetaPro-Book"/>
          <w:sz w:val="22"/>
          <w:szCs w:val="22"/>
          <w:lang w:val="en-GB"/>
        </w:rPr>
        <w:t xml:space="preserve"> </w:t>
      </w:r>
      <w:r w:rsidR="004577D9" w:rsidRPr="00812834">
        <w:rPr>
          <w:rFonts w:eastAsia="MetaPro-Book" w:cs="MetaPro-Book"/>
          <w:sz w:val="22"/>
          <w:szCs w:val="22"/>
          <w:lang w:val="en-GB"/>
        </w:rPr>
        <w:t xml:space="preserve">and there is no way of knowing the funds that Spanish </w:t>
      </w:r>
      <w:r w:rsidR="00812834" w:rsidRPr="00812834">
        <w:rPr>
          <w:rFonts w:eastAsia="MetaPro-Book" w:cs="MetaPro-Book"/>
          <w:sz w:val="22"/>
          <w:szCs w:val="22"/>
          <w:lang w:val="en-GB"/>
        </w:rPr>
        <w:t>C</w:t>
      </w:r>
      <w:r w:rsidR="004577D9" w:rsidRPr="00812834">
        <w:rPr>
          <w:rFonts w:eastAsia="MetaPro-Book" w:cs="MetaPro-Book"/>
          <w:sz w:val="22"/>
          <w:szCs w:val="22"/>
          <w:lang w:val="en-GB"/>
        </w:rPr>
        <w:t xml:space="preserve">ooperation </w:t>
      </w:r>
      <w:r w:rsidR="00774D42">
        <w:rPr>
          <w:rFonts w:eastAsia="MetaPro-Book" w:cs="MetaPro-Book"/>
          <w:sz w:val="22"/>
          <w:szCs w:val="22"/>
          <w:lang w:val="en-GB"/>
        </w:rPr>
        <w:t xml:space="preserve">has </w:t>
      </w:r>
      <w:r w:rsidR="00174F90">
        <w:rPr>
          <w:rFonts w:eastAsia="MetaPro-Book" w:cs="MetaPro-Book"/>
          <w:sz w:val="22"/>
          <w:szCs w:val="22"/>
          <w:lang w:val="en-GB"/>
        </w:rPr>
        <w:t>allocated</w:t>
      </w:r>
      <w:r w:rsidR="004577D9" w:rsidRPr="00812834">
        <w:rPr>
          <w:rFonts w:eastAsia="MetaPro-Book" w:cs="MetaPro-Book"/>
          <w:sz w:val="22"/>
          <w:szCs w:val="22"/>
          <w:lang w:val="en-GB"/>
        </w:rPr>
        <w:t xml:space="preserve"> </w:t>
      </w:r>
      <w:r w:rsidR="00174F90">
        <w:rPr>
          <w:rFonts w:eastAsia="MetaPro-Book" w:cs="MetaPro-Book"/>
          <w:sz w:val="22"/>
          <w:szCs w:val="22"/>
          <w:lang w:val="en-GB"/>
        </w:rPr>
        <w:lastRenderedPageBreak/>
        <w:t>for</w:t>
      </w:r>
      <w:r w:rsidR="004577D9" w:rsidRPr="00812834">
        <w:rPr>
          <w:rFonts w:eastAsia="MetaPro-Book" w:cs="MetaPro-Book"/>
          <w:sz w:val="22"/>
          <w:szCs w:val="22"/>
          <w:lang w:val="en-GB"/>
        </w:rPr>
        <w:t xml:space="preserve"> the inclusion of </w:t>
      </w:r>
      <w:r w:rsidR="00812834" w:rsidRPr="00812834">
        <w:rPr>
          <w:rFonts w:eastAsia="MetaPro-Book" w:cs="MetaPro-Book"/>
          <w:sz w:val="22"/>
          <w:szCs w:val="22"/>
          <w:lang w:val="en-GB"/>
        </w:rPr>
        <w:t xml:space="preserve">persons with disabilities </w:t>
      </w:r>
      <w:r w:rsidR="004577D9" w:rsidRPr="00812834">
        <w:rPr>
          <w:rFonts w:eastAsia="MetaPro-Book" w:cs="MetaPro-Book"/>
          <w:sz w:val="22"/>
          <w:szCs w:val="22"/>
          <w:lang w:val="en-GB"/>
        </w:rPr>
        <w:t xml:space="preserve">or </w:t>
      </w:r>
      <w:r w:rsidR="00812834" w:rsidRPr="00812834">
        <w:rPr>
          <w:rFonts w:eastAsia="MetaPro-Book" w:cs="MetaPro-Book"/>
          <w:sz w:val="22"/>
          <w:szCs w:val="22"/>
          <w:lang w:val="en-GB"/>
        </w:rPr>
        <w:t xml:space="preserve">persons with disabilities </w:t>
      </w:r>
      <w:r w:rsidR="004577D9" w:rsidRPr="00812834">
        <w:rPr>
          <w:rFonts w:eastAsia="MetaPro-Book" w:cs="MetaPro-Book"/>
          <w:sz w:val="22"/>
          <w:szCs w:val="22"/>
          <w:lang w:val="en-GB"/>
        </w:rPr>
        <w:t xml:space="preserve">that benefit from Spanish </w:t>
      </w:r>
      <w:r w:rsidR="00774D42">
        <w:rPr>
          <w:rFonts w:eastAsia="MetaPro-Book" w:cs="MetaPro-Book"/>
          <w:sz w:val="22"/>
          <w:szCs w:val="22"/>
          <w:lang w:val="en-GB"/>
        </w:rPr>
        <w:t>C</w:t>
      </w:r>
      <w:r w:rsidR="004577D9" w:rsidRPr="00812834">
        <w:rPr>
          <w:rFonts w:eastAsia="MetaPro-Book" w:cs="MetaPro-Book"/>
          <w:sz w:val="22"/>
          <w:szCs w:val="22"/>
          <w:lang w:val="en-GB"/>
        </w:rPr>
        <w:t xml:space="preserve">ooperation.  </w:t>
      </w:r>
    </w:p>
    <w:p w14:paraId="71379DA9" w14:textId="33E308A5" w:rsidR="00433655" w:rsidRPr="00812834" w:rsidRDefault="004577D9" w:rsidP="00E768CE">
      <w:pPr>
        <w:pStyle w:val="ListParagraph"/>
        <w:numPr>
          <w:ilvl w:val="0"/>
          <w:numId w:val="1"/>
        </w:numPr>
        <w:autoSpaceDE w:val="0"/>
        <w:autoSpaceDN w:val="0"/>
        <w:adjustRightInd w:val="0"/>
        <w:ind w:left="426" w:hanging="284"/>
        <w:rPr>
          <w:rFonts w:eastAsia="MetaPro-Book" w:cs="MetaPro-Book"/>
          <w:sz w:val="22"/>
          <w:szCs w:val="22"/>
          <w:lang w:val="en-GB"/>
        </w:rPr>
      </w:pPr>
      <w:r w:rsidRPr="00812834">
        <w:rPr>
          <w:rFonts w:eastAsia="MetaPro-Book" w:cs="MetaPro-Book"/>
          <w:sz w:val="22"/>
          <w:szCs w:val="22"/>
          <w:lang w:val="en-GB"/>
        </w:rPr>
        <w:t xml:space="preserve">There is a need for all programmes, projects and actions to be inclusive with </w:t>
      </w:r>
      <w:r w:rsidR="00812834" w:rsidRPr="00812834">
        <w:rPr>
          <w:rFonts w:eastAsia="MetaPro-Book" w:cs="MetaPro-Book"/>
          <w:sz w:val="22"/>
          <w:szCs w:val="22"/>
          <w:lang w:val="en-GB"/>
        </w:rPr>
        <w:t>persons with disabilities</w:t>
      </w:r>
      <w:r w:rsidRPr="00812834">
        <w:rPr>
          <w:rFonts w:eastAsia="MetaPro-Book" w:cs="MetaPro-Book"/>
          <w:sz w:val="22"/>
          <w:szCs w:val="22"/>
          <w:lang w:val="en-GB"/>
        </w:rPr>
        <w:t>, designating a budget allocation to accessibility and demanding that all project</w:t>
      </w:r>
      <w:r w:rsidR="0003234F">
        <w:rPr>
          <w:rFonts w:eastAsia="MetaPro-Book" w:cs="MetaPro-Book"/>
          <w:sz w:val="22"/>
          <w:szCs w:val="22"/>
          <w:lang w:val="en-GB"/>
        </w:rPr>
        <w:t>s</w:t>
      </w:r>
      <w:r w:rsidRPr="00812834">
        <w:rPr>
          <w:rFonts w:eastAsia="MetaPro-Book" w:cs="MetaPro-Book"/>
          <w:sz w:val="22"/>
          <w:szCs w:val="22"/>
          <w:lang w:val="en-GB"/>
        </w:rPr>
        <w:t xml:space="preserve"> </w:t>
      </w:r>
      <w:r w:rsidR="00174F90">
        <w:rPr>
          <w:rFonts w:eastAsia="MetaPro-Book" w:cs="MetaPro-Book"/>
          <w:sz w:val="22"/>
          <w:szCs w:val="22"/>
          <w:lang w:val="en-GB"/>
        </w:rPr>
        <w:t xml:space="preserve">involving </w:t>
      </w:r>
      <w:r w:rsidRPr="00812834">
        <w:rPr>
          <w:rFonts w:eastAsia="MetaPro-Book" w:cs="MetaPro-Book"/>
          <w:sz w:val="22"/>
          <w:szCs w:val="22"/>
          <w:lang w:val="en-GB"/>
        </w:rPr>
        <w:t xml:space="preserve">constructions or renovations are carried out </w:t>
      </w:r>
      <w:r w:rsidR="00812834">
        <w:rPr>
          <w:rFonts w:eastAsia="MetaPro-Book" w:cs="MetaPro-Book"/>
          <w:sz w:val="22"/>
          <w:szCs w:val="22"/>
          <w:lang w:val="en-GB"/>
        </w:rPr>
        <w:t xml:space="preserve">to consider </w:t>
      </w:r>
      <w:r w:rsidRPr="00812834">
        <w:rPr>
          <w:rFonts w:eastAsia="MetaPro-Book" w:cs="MetaPro-Book"/>
          <w:sz w:val="22"/>
          <w:szCs w:val="22"/>
          <w:lang w:val="en-GB"/>
        </w:rPr>
        <w:t xml:space="preserve">accessibility regulations and organisations representing </w:t>
      </w:r>
      <w:r w:rsidR="00812834" w:rsidRPr="00812834">
        <w:rPr>
          <w:rFonts w:eastAsia="MetaPro-Book" w:cs="MetaPro-Book"/>
          <w:sz w:val="22"/>
          <w:szCs w:val="22"/>
          <w:lang w:val="en-GB"/>
        </w:rPr>
        <w:t>persons with disabilities</w:t>
      </w:r>
      <w:r w:rsidRPr="00812834">
        <w:rPr>
          <w:rFonts w:eastAsia="MetaPro-Book" w:cs="MetaPro-Book"/>
          <w:sz w:val="22"/>
          <w:szCs w:val="22"/>
          <w:lang w:val="en-GB"/>
        </w:rPr>
        <w:t xml:space="preserve">. </w:t>
      </w:r>
    </w:p>
    <w:p w14:paraId="7DA86031" w14:textId="659C70ED" w:rsidR="00433655" w:rsidRPr="00812834" w:rsidRDefault="00E768CE" w:rsidP="009E0F9A">
      <w:pPr>
        <w:pStyle w:val="ListParagraph"/>
        <w:numPr>
          <w:ilvl w:val="0"/>
          <w:numId w:val="1"/>
        </w:numPr>
        <w:autoSpaceDE w:val="0"/>
        <w:autoSpaceDN w:val="0"/>
        <w:adjustRightInd w:val="0"/>
        <w:ind w:left="426" w:hanging="284"/>
        <w:rPr>
          <w:rFonts w:eastAsia="MetaPro-Book" w:cs="MetaPro-Book"/>
          <w:sz w:val="22"/>
          <w:szCs w:val="22"/>
          <w:lang w:val="en-GB"/>
        </w:rPr>
      </w:pPr>
      <w:r w:rsidRPr="00812834">
        <w:rPr>
          <w:rFonts w:eastAsia="MetaPro-Book" w:cs="MetaPro-Book"/>
          <w:sz w:val="22"/>
          <w:szCs w:val="22"/>
          <w:lang w:val="en-GB"/>
        </w:rPr>
        <w:t xml:space="preserve">We recommend that all civil servant staff </w:t>
      </w:r>
      <w:r w:rsidR="00E266C5" w:rsidRPr="00812834">
        <w:rPr>
          <w:rFonts w:eastAsia="MetaPro-Book" w:cs="MetaPro-Book"/>
          <w:sz w:val="22"/>
          <w:szCs w:val="22"/>
          <w:lang w:val="en-GB"/>
        </w:rPr>
        <w:t xml:space="preserve">and staff hired by Spanish Cooperation are </w:t>
      </w:r>
      <w:r w:rsidR="00174F90">
        <w:rPr>
          <w:rFonts w:eastAsia="MetaPro-Book" w:cs="MetaPro-Book"/>
          <w:sz w:val="22"/>
          <w:szCs w:val="22"/>
          <w:lang w:val="en-GB"/>
        </w:rPr>
        <w:t>fully informed of</w:t>
      </w:r>
      <w:r w:rsidR="00E266C5" w:rsidRPr="00812834">
        <w:rPr>
          <w:rFonts w:eastAsia="MetaPro-Book" w:cs="MetaPro-Book"/>
          <w:sz w:val="22"/>
          <w:szCs w:val="22"/>
          <w:lang w:val="en-GB"/>
        </w:rPr>
        <w:t xml:space="preserve"> the Convention on the rights for </w:t>
      </w:r>
      <w:r w:rsidR="00812834" w:rsidRPr="00812834">
        <w:rPr>
          <w:rFonts w:eastAsia="MetaPro-Book" w:cs="MetaPro-Book"/>
          <w:sz w:val="22"/>
          <w:szCs w:val="22"/>
          <w:lang w:val="en-GB"/>
        </w:rPr>
        <w:t>persons with disabilities</w:t>
      </w:r>
      <w:r w:rsidR="00E266C5" w:rsidRPr="00812834">
        <w:rPr>
          <w:rFonts w:eastAsia="MetaPro-Book" w:cs="MetaPro-Book"/>
          <w:sz w:val="22"/>
          <w:szCs w:val="22"/>
          <w:lang w:val="en-GB"/>
        </w:rPr>
        <w:t xml:space="preserve">, particularly Article 32. </w:t>
      </w:r>
    </w:p>
    <w:p w14:paraId="3F7F251F" w14:textId="59D82C02" w:rsidR="0097149E" w:rsidRPr="00812834" w:rsidRDefault="00E266C5" w:rsidP="009E0F9A">
      <w:pPr>
        <w:pStyle w:val="ListParagraph"/>
        <w:numPr>
          <w:ilvl w:val="0"/>
          <w:numId w:val="1"/>
        </w:numPr>
        <w:autoSpaceDE w:val="0"/>
        <w:autoSpaceDN w:val="0"/>
        <w:adjustRightInd w:val="0"/>
        <w:ind w:left="426" w:hanging="284"/>
        <w:rPr>
          <w:rFonts w:eastAsia="MetaPro-Book" w:cs="MetaPro-Book"/>
          <w:sz w:val="22"/>
          <w:szCs w:val="22"/>
          <w:lang w:val="en-GB"/>
        </w:rPr>
      </w:pPr>
      <w:r w:rsidRPr="00812834">
        <w:rPr>
          <w:sz w:val="22"/>
          <w:szCs w:val="22"/>
          <w:lang w:val="en-GB"/>
        </w:rPr>
        <w:t xml:space="preserve">There </w:t>
      </w:r>
      <w:r w:rsidR="00B17A6B" w:rsidRPr="00812834">
        <w:rPr>
          <w:sz w:val="22"/>
          <w:szCs w:val="22"/>
          <w:lang w:val="en-GB"/>
        </w:rPr>
        <w:t>i</w:t>
      </w:r>
      <w:r w:rsidRPr="00812834">
        <w:rPr>
          <w:sz w:val="22"/>
          <w:szCs w:val="22"/>
          <w:lang w:val="en-GB"/>
        </w:rPr>
        <w:t xml:space="preserve">s a need for the Spanish State to </w:t>
      </w:r>
      <w:r w:rsidR="005557C0">
        <w:rPr>
          <w:sz w:val="22"/>
          <w:szCs w:val="22"/>
          <w:lang w:val="en-GB"/>
        </w:rPr>
        <w:t>advocate DAC</w:t>
      </w:r>
      <w:r w:rsidR="002F43EF">
        <w:rPr>
          <w:sz w:val="22"/>
          <w:szCs w:val="22"/>
          <w:lang w:val="en-GB"/>
        </w:rPr>
        <w:t>’s (the Development Assistance Committee)</w:t>
      </w:r>
      <w:r w:rsidRPr="00812834">
        <w:rPr>
          <w:sz w:val="22"/>
          <w:szCs w:val="22"/>
          <w:lang w:val="en-GB"/>
        </w:rPr>
        <w:t xml:space="preserve"> recognition of a specific marker</w:t>
      </w:r>
      <w:r w:rsidR="00B17A6B" w:rsidRPr="00812834">
        <w:rPr>
          <w:sz w:val="22"/>
          <w:szCs w:val="22"/>
          <w:lang w:val="en-GB"/>
        </w:rPr>
        <w:t xml:space="preserve"> on</w:t>
      </w:r>
      <w:r w:rsidR="004577D9" w:rsidRPr="00812834">
        <w:rPr>
          <w:rFonts w:eastAsia="MetaPro-Book" w:cs="MetaPro-Book"/>
          <w:sz w:val="22"/>
          <w:szCs w:val="22"/>
          <w:lang w:val="en-GB"/>
        </w:rPr>
        <w:t xml:space="preserve"> disability</w:t>
      </w:r>
      <w:r w:rsidR="00B17A6B" w:rsidRPr="00812834">
        <w:rPr>
          <w:rFonts w:eastAsia="MetaPro-Book" w:cs="MetaPro-Book"/>
          <w:sz w:val="22"/>
          <w:szCs w:val="22"/>
          <w:lang w:val="en-GB"/>
        </w:rPr>
        <w:t xml:space="preserve">, thereby identifying actions and budgets allocated for this issue. </w:t>
      </w:r>
    </w:p>
    <w:p w14:paraId="0BBFF0B4" w14:textId="13A632C2" w:rsidR="0097149E" w:rsidRPr="00812834" w:rsidRDefault="006D1481" w:rsidP="009E0F9A">
      <w:pPr>
        <w:pStyle w:val="ListParagraph"/>
        <w:numPr>
          <w:ilvl w:val="0"/>
          <w:numId w:val="1"/>
        </w:numPr>
        <w:autoSpaceDE w:val="0"/>
        <w:autoSpaceDN w:val="0"/>
        <w:adjustRightInd w:val="0"/>
        <w:ind w:left="426" w:hanging="284"/>
        <w:rPr>
          <w:rFonts w:eastAsia="MetaPro-Book" w:cs="MetaPro-Book"/>
          <w:sz w:val="22"/>
          <w:szCs w:val="22"/>
          <w:lang w:val="en-GB"/>
        </w:rPr>
      </w:pPr>
      <w:r w:rsidRPr="00812834">
        <w:rPr>
          <w:rFonts w:eastAsia="MetaPro-Book" w:cs="MetaPro-Book"/>
          <w:sz w:val="22"/>
          <w:szCs w:val="22"/>
          <w:lang w:val="en-GB"/>
        </w:rPr>
        <w:t xml:space="preserve">We recommend </w:t>
      </w:r>
      <w:r w:rsidR="00895979">
        <w:rPr>
          <w:rFonts w:eastAsia="MetaPro-Book" w:cs="MetaPro-Book"/>
          <w:sz w:val="22"/>
          <w:szCs w:val="22"/>
          <w:lang w:val="en-GB"/>
        </w:rPr>
        <w:t xml:space="preserve">a consideration of </w:t>
      </w:r>
      <w:r w:rsidRPr="00812834">
        <w:rPr>
          <w:rFonts w:eastAsia="MetaPro-Book" w:cs="MetaPro-Book"/>
          <w:sz w:val="22"/>
          <w:szCs w:val="22"/>
          <w:lang w:val="en-GB"/>
        </w:rPr>
        <w:t xml:space="preserve">disability in </w:t>
      </w:r>
      <w:r w:rsidR="00CA3645" w:rsidRPr="00812834">
        <w:rPr>
          <w:rFonts w:eastAsia="MetaPro-Book" w:cs="MetaPro-Book"/>
          <w:sz w:val="22"/>
          <w:szCs w:val="22"/>
          <w:lang w:val="en-GB"/>
        </w:rPr>
        <w:t>the</w:t>
      </w:r>
      <w:r w:rsidR="00895979">
        <w:rPr>
          <w:rFonts w:eastAsia="MetaPro-Book" w:cs="MetaPro-Book"/>
          <w:sz w:val="22"/>
          <w:szCs w:val="22"/>
          <w:lang w:val="en-GB"/>
        </w:rPr>
        <w:t xml:space="preserve"> monitoring</w:t>
      </w:r>
      <w:r w:rsidR="00CA3645" w:rsidRPr="00812834">
        <w:rPr>
          <w:rFonts w:eastAsia="MetaPro-Book" w:cs="MetaPro-Book"/>
          <w:sz w:val="22"/>
          <w:szCs w:val="22"/>
          <w:lang w:val="en-GB"/>
        </w:rPr>
        <w:t xml:space="preserve"> reports by Spain’s Official Development Aid </w:t>
      </w:r>
      <w:r w:rsidR="00895979">
        <w:rPr>
          <w:rFonts w:eastAsia="MetaPro-Book" w:cs="MetaPro-Book"/>
          <w:sz w:val="22"/>
          <w:szCs w:val="22"/>
          <w:lang w:val="en-GB"/>
        </w:rPr>
        <w:t>(</w:t>
      </w:r>
      <w:r w:rsidR="00CA3645" w:rsidRPr="00812834">
        <w:rPr>
          <w:rFonts w:eastAsia="MetaPro-Book" w:cs="MetaPro-Book"/>
          <w:sz w:val="22"/>
          <w:szCs w:val="22"/>
          <w:lang w:val="en-GB"/>
        </w:rPr>
        <w:t>ODA</w:t>
      </w:r>
      <w:r w:rsidR="00895979">
        <w:rPr>
          <w:rFonts w:eastAsia="MetaPro-Book" w:cs="MetaPro-Book"/>
          <w:sz w:val="22"/>
          <w:szCs w:val="22"/>
          <w:lang w:val="en-GB"/>
        </w:rPr>
        <w:t>)</w:t>
      </w:r>
      <w:r w:rsidR="00CA3645" w:rsidRPr="00812834">
        <w:rPr>
          <w:rFonts w:eastAsia="MetaPro-Book" w:cs="MetaPro-Book"/>
          <w:sz w:val="22"/>
          <w:szCs w:val="22"/>
          <w:lang w:val="en-GB"/>
        </w:rPr>
        <w:t>, using the existing indicator and incorporating other indicators on t</w:t>
      </w:r>
      <w:r w:rsidR="00895979">
        <w:rPr>
          <w:rFonts w:eastAsia="MetaPro-Book" w:cs="MetaPro-Book"/>
          <w:sz w:val="22"/>
          <w:szCs w:val="22"/>
          <w:lang w:val="en-GB"/>
        </w:rPr>
        <w:t>his</w:t>
      </w:r>
      <w:r w:rsidR="00CA3645" w:rsidRPr="00812834">
        <w:rPr>
          <w:rFonts w:eastAsia="MetaPro-Book" w:cs="MetaPro-Book"/>
          <w:sz w:val="22"/>
          <w:szCs w:val="22"/>
          <w:lang w:val="en-GB"/>
        </w:rPr>
        <w:t xml:space="preserve"> issue. </w:t>
      </w:r>
      <w:r w:rsidRPr="00812834">
        <w:rPr>
          <w:rFonts w:eastAsia="MetaPro-Book" w:cs="MetaPro-Book"/>
          <w:sz w:val="22"/>
          <w:szCs w:val="22"/>
          <w:lang w:val="en-GB"/>
        </w:rPr>
        <w:t xml:space="preserve"> </w:t>
      </w:r>
    </w:p>
    <w:p w14:paraId="5D81E615" w14:textId="39A1B78A" w:rsidR="0097149E" w:rsidRPr="00812834" w:rsidRDefault="00CA3645" w:rsidP="009E0F9A">
      <w:pPr>
        <w:pStyle w:val="ListParagraph"/>
        <w:numPr>
          <w:ilvl w:val="0"/>
          <w:numId w:val="1"/>
        </w:numPr>
        <w:autoSpaceDE w:val="0"/>
        <w:autoSpaceDN w:val="0"/>
        <w:adjustRightInd w:val="0"/>
        <w:ind w:left="426" w:hanging="284"/>
        <w:rPr>
          <w:rFonts w:eastAsia="MetaPro-Book" w:cs="MetaPro-Book"/>
          <w:sz w:val="22"/>
          <w:szCs w:val="22"/>
          <w:lang w:val="en-GB"/>
        </w:rPr>
      </w:pPr>
      <w:r w:rsidRPr="00812834">
        <w:rPr>
          <w:sz w:val="22"/>
          <w:szCs w:val="22"/>
          <w:lang w:val="en-GB"/>
        </w:rPr>
        <w:t xml:space="preserve">We recommend advocating the inclusion of organisations </w:t>
      </w:r>
      <w:r w:rsidR="00895979">
        <w:rPr>
          <w:sz w:val="22"/>
          <w:szCs w:val="22"/>
          <w:lang w:val="en-GB"/>
        </w:rPr>
        <w:t>for</w:t>
      </w:r>
      <w:r w:rsidRPr="00812834">
        <w:rPr>
          <w:sz w:val="22"/>
          <w:szCs w:val="22"/>
          <w:lang w:val="en-GB"/>
        </w:rPr>
        <w:t xml:space="preserve"> </w:t>
      </w:r>
      <w:r w:rsidR="00812834" w:rsidRPr="00812834">
        <w:rPr>
          <w:rFonts w:eastAsia="MetaPro-Book" w:cs="MetaPro-Book"/>
          <w:sz w:val="22"/>
          <w:szCs w:val="22"/>
          <w:lang w:val="en-GB"/>
        </w:rPr>
        <w:t>persons with disabilities</w:t>
      </w:r>
      <w:r w:rsidR="00895979">
        <w:rPr>
          <w:rFonts w:eastAsia="MetaPro-Book" w:cs="MetaPro-Book"/>
          <w:sz w:val="22"/>
          <w:szCs w:val="22"/>
          <w:lang w:val="en-GB"/>
        </w:rPr>
        <w:t xml:space="preserve"> </w:t>
      </w:r>
      <w:r w:rsidRPr="00812834">
        <w:rPr>
          <w:rFonts w:eastAsia="MetaPro-Book" w:cs="MetaPro-Book"/>
          <w:sz w:val="22"/>
          <w:szCs w:val="22"/>
          <w:lang w:val="en-GB"/>
        </w:rPr>
        <w:t>in Spain and countries receiv</w:t>
      </w:r>
      <w:r w:rsidR="00895979">
        <w:rPr>
          <w:rFonts w:eastAsia="MetaPro-Book" w:cs="MetaPro-Book"/>
          <w:sz w:val="22"/>
          <w:szCs w:val="22"/>
          <w:lang w:val="en-GB"/>
        </w:rPr>
        <w:t>ing</w:t>
      </w:r>
      <w:r w:rsidRPr="00812834">
        <w:rPr>
          <w:rFonts w:eastAsia="MetaPro-Book" w:cs="MetaPro-Book"/>
          <w:sz w:val="22"/>
          <w:szCs w:val="22"/>
          <w:lang w:val="en-GB"/>
        </w:rPr>
        <w:t xml:space="preserve"> ODA in consultation processes on sustainable development.  </w:t>
      </w:r>
    </w:p>
    <w:p w14:paraId="5B649269" w14:textId="3FC57C76" w:rsidR="0097149E" w:rsidRPr="00812834" w:rsidRDefault="00CA3645" w:rsidP="009E0F9A">
      <w:pPr>
        <w:pStyle w:val="ListParagraph"/>
        <w:numPr>
          <w:ilvl w:val="0"/>
          <w:numId w:val="1"/>
        </w:numPr>
        <w:autoSpaceDE w:val="0"/>
        <w:autoSpaceDN w:val="0"/>
        <w:adjustRightInd w:val="0"/>
        <w:ind w:left="426" w:hanging="284"/>
        <w:rPr>
          <w:rFonts w:eastAsia="MetaPro-Book" w:cs="MetaPro-Book"/>
          <w:sz w:val="22"/>
          <w:szCs w:val="22"/>
          <w:lang w:val="en-GB"/>
        </w:rPr>
      </w:pPr>
      <w:r w:rsidRPr="00812834">
        <w:rPr>
          <w:sz w:val="22"/>
          <w:szCs w:val="22"/>
          <w:lang w:val="en-GB"/>
        </w:rPr>
        <w:t xml:space="preserve">We suggest including the participation of representatives from </w:t>
      </w:r>
      <w:r w:rsidRPr="00812834">
        <w:rPr>
          <w:rFonts w:eastAsia="MetaPro-Book" w:cs="MetaPro-Book"/>
          <w:sz w:val="22"/>
          <w:szCs w:val="22"/>
          <w:lang w:val="en-GB"/>
        </w:rPr>
        <w:t xml:space="preserve">disability </w:t>
      </w:r>
      <w:r w:rsidRPr="00812834">
        <w:rPr>
          <w:sz w:val="22"/>
          <w:szCs w:val="22"/>
          <w:lang w:val="en-GB"/>
        </w:rPr>
        <w:t xml:space="preserve">organisations in </w:t>
      </w:r>
      <w:r w:rsidRPr="00812834">
        <w:rPr>
          <w:rFonts w:eastAsia="MetaPro-Book" w:cs="MetaPro-Book"/>
          <w:sz w:val="22"/>
          <w:szCs w:val="22"/>
          <w:lang w:val="en-GB"/>
        </w:rPr>
        <w:t>Joint Committees.</w:t>
      </w:r>
    </w:p>
    <w:p w14:paraId="41A495E0" w14:textId="2E518420" w:rsidR="00826CE6" w:rsidRPr="00812834" w:rsidRDefault="00826CE6" w:rsidP="009E0F9A">
      <w:pPr>
        <w:pStyle w:val="ListParagraph"/>
        <w:numPr>
          <w:ilvl w:val="0"/>
          <w:numId w:val="1"/>
        </w:numPr>
        <w:autoSpaceDE w:val="0"/>
        <w:autoSpaceDN w:val="0"/>
        <w:adjustRightInd w:val="0"/>
        <w:ind w:left="426" w:hanging="284"/>
        <w:rPr>
          <w:rFonts w:eastAsia="MetaPro-Book" w:cs="MetaPro-Book"/>
          <w:sz w:val="22"/>
          <w:szCs w:val="22"/>
          <w:lang w:val="en-GB"/>
        </w:rPr>
      </w:pPr>
      <w:r w:rsidRPr="00812834">
        <w:rPr>
          <w:rFonts w:eastAsia="MetaPro-Book" w:cs="MetaPro-Book"/>
          <w:sz w:val="22"/>
          <w:szCs w:val="22"/>
          <w:lang w:val="en-GB"/>
        </w:rPr>
        <w:t>There is a fundamental need to encourage</w:t>
      </w:r>
      <w:r w:rsidR="00C74FE9" w:rsidRPr="00812834">
        <w:rPr>
          <w:rFonts w:eastAsia="MetaPro-Book" w:cs="MetaPro-Book"/>
          <w:sz w:val="22"/>
          <w:szCs w:val="22"/>
          <w:lang w:val="en-GB"/>
        </w:rPr>
        <w:t xml:space="preserve"> social policies and programmes which consider equal opportunities for </w:t>
      </w:r>
      <w:r w:rsidR="00812834" w:rsidRPr="00812834">
        <w:rPr>
          <w:rFonts w:eastAsia="MetaPro-Book" w:cs="MetaPro-Book"/>
          <w:sz w:val="22"/>
          <w:szCs w:val="22"/>
          <w:lang w:val="en-GB"/>
        </w:rPr>
        <w:t>persons with disabilities</w:t>
      </w:r>
      <w:r w:rsidR="006950A4">
        <w:rPr>
          <w:rFonts w:eastAsia="MetaPro-Book" w:cs="MetaPro-Book"/>
          <w:sz w:val="22"/>
          <w:szCs w:val="22"/>
          <w:lang w:val="en-GB"/>
        </w:rPr>
        <w:t xml:space="preserve"> </w:t>
      </w:r>
      <w:r w:rsidR="00C74FE9" w:rsidRPr="00812834">
        <w:rPr>
          <w:rFonts w:eastAsia="MetaPro-Book" w:cs="MetaPro-Book"/>
          <w:sz w:val="22"/>
          <w:szCs w:val="22"/>
          <w:lang w:val="en-GB"/>
        </w:rPr>
        <w:t xml:space="preserve">in countries </w:t>
      </w:r>
      <w:r w:rsidR="002F43EF">
        <w:rPr>
          <w:rFonts w:eastAsia="MetaPro-Book" w:cs="MetaPro-Book"/>
          <w:sz w:val="22"/>
          <w:szCs w:val="22"/>
          <w:lang w:val="en-GB"/>
        </w:rPr>
        <w:t>receiving</w:t>
      </w:r>
      <w:r w:rsidR="00C74FE9" w:rsidRPr="00812834">
        <w:rPr>
          <w:rFonts w:eastAsia="MetaPro-Book" w:cs="MetaPro-Book"/>
          <w:sz w:val="22"/>
          <w:szCs w:val="22"/>
          <w:lang w:val="en-GB"/>
        </w:rPr>
        <w:t xml:space="preserve"> ODA</w:t>
      </w:r>
      <w:r w:rsidR="00BF510E" w:rsidRPr="00812834">
        <w:rPr>
          <w:rFonts w:eastAsia="MetaPro-Book" w:cs="MetaPro-Book"/>
          <w:sz w:val="22"/>
          <w:szCs w:val="22"/>
          <w:lang w:val="en-GB"/>
        </w:rPr>
        <w:t>,</w:t>
      </w:r>
      <w:r w:rsidR="006950A4">
        <w:rPr>
          <w:rFonts w:eastAsia="MetaPro-Book" w:cs="MetaPro-Book"/>
          <w:sz w:val="22"/>
          <w:szCs w:val="22"/>
          <w:lang w:val="en-GB"/>
        </w:rPr>
        <w:t xml:space="preserve"> as well as</w:t>
      </w:r>
      <w:r w:rsidR="00BF510E" w:rsidRPr="00812834">
        <w:rPr>
          <w:rFonts w:eastAsia="MetaPro-Book" w:cs="MetaPro-Book"/>
          <w:sz w:val="22"/>
          <w:szCs w:val="22"/>
          <w:lang w:val="en-GB"/>
        </w:rPr>
        <w:t xml:space="preserve"> the protection and advocacy of their rights, by assigning specific budgets, in compliance with the </w:t>
      </w:r>
      <w:r w:rsidR="006950A4">
        <w:rPr>
          <w:rFonts w:eastAsia="MetaPro-Book" w:cs="MetaPro-Book"/>
          <w:sz w:val="22"/>
          <w:szCs w:val="22"/>
          <w:lang w:val="en-GB"/>
        </w:rPr>
        <w:t xml:space="preserve">UN </w:t>
      </w:r>
      <w:r w:rsidR="00BF510E" w:rsidRPr="00812834">
        <w:rPr>
          <w:rFonts w:eastAsia="MetaPro-Book" w:cs="MetaPro-Book"/>
          <w:sz w:val="22"/>
          <w:szCs w:val="22"/>
          <w:lang w:val="en-GB"/>
        </w:rPr>
        <w:t xml:space="preserve">Convention on the rights of </w:t>
      </w:r>
      <w:r w:rsidR="00812834" w:rsidRPr="00812834">
        <w:rPr>
          <w:rFonts w:eastAsia="MetaPro-Book" w:cs="MetaPro-Book"/>
          <w:sz w:val="22"/>
          <w:szCs w:val="22"/>
          <w:lang w:val="en-GB"/>
        </w:rPr>
        <w:t>persons with disabilities</w:t>
      </w:r>
      <w:r w:rsidR="00BF510E" w:rsidRPr="00812834">
        <w:rPr>
          <w:rFonts w:eastAsia="MetaPro-Book" w:cs="MetaPro-Book"/>
          <w:sz w:val="22"/>
          <w:szCs w:val="22"/>
          <w:lang w:val="en-GB"/>
        </w:rPr>
        <w:t xml:space="preserve">. </w:t>
      </w:r>
    </w:p>
    <w:p w14:paraId="26E884E1" w14:textId="08712F2F" w:rsidR="0097149E" w:rsidRPr="00812834" w:rsidRDefault="00BF510E" w:rsidP="009E0F9A">
      <w:pPr>
        <w:pStyle w:val="ListParagraph"/>
        <w:numPr>
          <w:ilvl w:val="0"/>
          <w:numId w:val="1"/>
        </w:numPr>
        <w:autoSpaceDE w:val="0"/>
        <w:autoSpaceDN w:val="0"/>
        <w:adjustRightInd w:val="0"/>
        <w:ind w:left="426" w:hanging="284"/>
        <w:rPr>
          <w:rFonts w:eastAsia="MetaPro-Book" w:cs="MetaPro-Book"/>
          <w:sz w:val="22"/>
          <w:szCs w:val="22"/>
          <w:lang w:val="en-GB"/>
        </w:rPr>
      </w:pPr>
      <w:r w:rsidRPr="00812834">
        <w:rPr>
          <w:sz w:val="22"/>
          <w:szCs w:val="22"/>
          <w:lang w:val="en-GB"/>
        </w:rPr>
        <w:t xml:space="preserve">We recommend </w:t>
      </w:r>
      <w:r w:rsidR="00735CD0">
        <w:rPr>
          <w:sz w:val="22"/>
          <w:szCs w:val="22"/>
          <w:lang w:val="en-GB"/>
        </w:rPr>
        <w:t>endorsing</w:t>
      </w:r>
      <w:r w:rsidRPr="00812834">
        <w:rPr>
          <w:sz w:val="22"/>
          <w:szCs w:val="22"/>
          <w:lang w:val="en-GB"/>
        </w:rPr>
        <w:t xml:space="preserve"> the use of correct terminology. We </w:t>
      </w:r>
      <w:r w:rsidR="00CF466C">
        <w:rPr>
          <w:sz w:val="22"/>
          <w:szCs w:val="22"/>
          <w:lang w:val="en-GB"/>
        </w:rPr>
        <w:t>have noted that</w:t>
      </w:r>
      <w:r w:rsidRPr="00812834">
        <w:rPr>
          <w:sz w:val="22"/>
          <w:szCs w:val="22"/>
          <w:lang w:val="en-GB"/>
        </w:rPr>
        <w:t xml:space="preserve"> on a number of occasions </w:t>
      </w:r>
      <w:r w:rsidR="008F3412">
        <w:rPr>
          <w:sz w:val="22"/>
          <w:szCs w:val="22"/>
          <w:lang w:val="en-GB"/>
        </w:rPr>
        <w:t xml:space="preserve">funded </w:t>
      </w:r>
      <w:r w:rsidRPr="00812834">
        <w:rPr>
          <w:sz w:val="22"/>
          <w:szCs w:val="22"/>
          <w:lang w:val="en-GB"/>
        </w:rPr>
        <w:t xml:space="preserve">projects speak </w:t>
      </w:r>
      <w:r w:rsidR="008F3412">
        <w:rPr>
          <w:sz w:val="22"/>
          <w:szCs w:val="22"/>
          <w:lang w:val="en-GB"/>
        </w:rPr>
        <w:t xml:space="preserve">about </w:t>
      </w:r>
      <w:r w:rsidRPr="00812834">
        <w:rPr>
          <w:sz w:val="22"/>
          <w:szCs w:val="22"/>
          <w:lang w:val="en-GB"/>
        </w:rPr>
        <w:t xml:space="preserve">“disabled people”, “handicapped people”, </w:t>
      </w:r>
      <w:r w:rsidR="00DB54CF">
        <w:rPr>
          <w:sz w:val="22"/>
          <w:szCs w:val="22"/>
          <w:lang w:val="en-GB"/>
        </w:rPr>
        <w:t>“physically, intellectually and mentally disabled people</w:t>
      </w:r>
      <w:r w:rsidRPr="00812834">
        <w:rPr>
          <w:sz w:val="22"/>
          <w:szCs w:val="22"/>
          <w:lang w:val="en-GB"/>
        </w:rPr>
        <w:t>”, “</w:t>
      </w:r>
      <w:proofErr w:type="gramStart"/>
      <w:r w:rsidRPr="00812834">
        <w:rPr>
          <w:sz w:val="22"/>
          <w:szCs w:val="22"/>
          <w:lang w:val="en-GB"/>
        </w:rPr>
        <w:t>the</w:t>
      </w:r>
      <w:proofErr w:type="gramEnd"/>
      <w:r w:rsidRPr="00812834">
        <w:rPr>
          <w:sz w:val="22"/>
          <w:szCs w:val="22"/>
          <w:lang w:val="en-GB"/>
        </w:rPr>
        <w:t xml:space="preserve"> mentally ill” and “impaired”. Terms </w:t>
      </w:r>
      <w:r w:rsidRPr="00812834">
        <w:rPr>
          <w:sz w:val="22"/>
          <w:szCs w:val="22"/>
          <w:lang w:val="en-GB"/>
        </w:rPr>
        <w:lastRenderedPageBreak/>
        <w:t>such as “people with functional diversity”, “people with other capacities” or “with different capacities” are also used. The term “</w:t>
      </w:r>
      <w:r w:rsidR="00812834" w:rsidRPr="00812834">
        <w:rPr>
          <w:sz w:val="22"/>
          <w:szCs w:val="22"/>
          <w:lang w:val="en-GB"/>
        </w:rPr>
        <w:t>persons with disabilities</w:t>
      </w:r>
      <w:r w:rsidRPr="00812834">
        <w:rPr>
          <w:sz w:val="22"/>
          <w:szCs w:val="22"/>
          <w:lang w:val="en-GB"/>
        </w:rPr>
        <w:t xml:space="preserve">” </w:t>
      </w:r>
      <w:r w:rsidR="00965FB3">
        <w:rPr>
          <w:sz w:val="22"/>
          <w:szCs w:val="22"/>
          <w:lang w:val="en-GB"/>
        </w:rPr>
        <w:t>must</w:t>
      </w:r>
      <w:r w:rsidRPr="00812834">
        <w:rPr>
          <w:sz w:val="22"/>
          <w:szCs w:val="22"/>
          <w:lang w:val="en-GB"/>
        </w:rPr>
        <w:t xml:space="preserve"> be used because the other terms are d</w:t>
      </w:r>
      <w:r w:rsidR="00965FB3">
        <w:rPr>
          <w:sz w:val="22"/>
          <w:szCs w:val="22"/>
          <w:lang w:val="en-GB"/>
        </w:rPr>
        <w:t>erogatory</w:t>
      </w:r>
      <w:r w:rsidRPr="00812834">
        <w:rPr>
          <w:sz w:val="22"/>
          <w:szCs w:val="22"/>
          <w:lang w:val="en-GB"/>
        </w:rPr>
        <w:t xml:space="preserve"> or are euphemisms that cause confusion</w:t>
      </w:r>
      <w:r w:rsidR="00735AE8">
        <w:rPr>
          <w:sz w:val="22"/>
          <w:szCs w:val="22"/>
          <w:lang w:val="en-GB"/>
        </w:rPr>
        <w:t xml:space="preserve"> and</w:t>
      </w:r>
      <w:r w:rsidRPr="00812834">
        <w:rPr>
          <w:sz w:val="22"/>
          <w:szCs w:val="22"/>
          <w:lang w:val="en-GB"/>
        </w:rPr>
        <w:t xml:space="preserve"> legal insecurity and </w:t>
      </w:r>
      <w:r w:rsidR="00965FB3">
        <w:rPr>
          <w:sz w:val="22"/>
          <w:szCs w:val="22"/>
          <w:lang w:val="en-GB"/>
        </w:rPr>
        <w:t>reduce</w:t>
      </w:r>
      <w:r w:rsidRPr="00812834">
        <w:rPr>
          <w:sz w:val="22"/>
          <w:szCs w:val="22"/>
          <w:lang w:val="en-GB"/>
        </w:rPr>
        <w:t xml:space="preserve"> protection</w:t>
      </w:r>
      <w:r w:rsidR="00965FB3">
        <w:rPr>
          <w:sz w:val="22"/>
          <w:szCs w:val="22"/>
          <w:lang w:val="en-GB"/>
        </w:rPr>
        <w:t>, which</w:t>
      </w:r>
      <w:r w:rsidRPr="00812834">
        <w:rPr>
          <w:sz w:val="22"/>
          <w:szCs w:val="22"/>
          <w:lang w:val="en-GB"/>
        </w:rPr>
        <w:t xml:space="preserve"> is still </w:t>
      </w:r>
      <w:r w:rsidR="00965FB3">
        <w:rPr>
          <w:sz w:val="22"/>
          <w:szCs w:val="22"/>
          <w:lang w:val="en-GB"/>
        </w:rPr>
        <w:t>a must</w:t>
      </w:r>
      <w:r w:rsidRPr="00812834">
        <w:rPr>
          <w:sz w:val="22"/>
          <w:szCs w:val="22"/>
          <w:lang w:val="en-GB"/>
        </w:rPr>
        <w:t>. The term “</w:t>
      </w:r>
      <w:r w:rsidR="00812834" w:rsidRPr="00812834">
        <w:rPr>
          <w:sz w:val="22"/>
          <w:szCs w:val="22"/>
          <w:lang w:val="en-GB"/>
        </w:rPr>
        <w:t>persons with disabilities</w:t>
      </w:r>
      <w:r w:rsidRPr="00812834">
        <w:rPr>
          <w:sz w:val="22"/>
          <w:szCs w:val="22"/>
          <w:lang w:val="en-GB"/>
        </w:rPr>
        <w:t xml:space="preserve">” is the one officially used in the </w:t>
      </w:r>
      <w:r w:rsidR="00965FB3" w:rsidRPr="00812834">
        <w:rPr>
          <w:sz w:val="22"/>
          <w:szCs w:val="22"/>
          <w:lang w:val="en-GB"/>
        </w:rPr>
        <w:t>UN</w:t>
      </w:r>
      <w:r w:rsidR="00965FB3">
        <w:rPr>
          <w:sz w:val="22"/>
          <w:szCs w:val="22"/>
          <w:lang w:val="en-GB"/>
        </w:rPr>
        <w:t>’s</w:t>
      </w:r>
      <w:r w:rsidR="00965FB3" w:rsidRPr="00812834">
        <w:rPr>
          <w:sz w:val="22"/>
          <w:szCs w:val="22"/>
          <w:lang w:val="en-GB"/>
        </w:rPr>
        <w:t xml:space="preserve"> </w:t>
      </w:r>
      <w:r w:rsidRPr="00812834">
        <w:rPr>
          <w:sz w:val="22"/>
          <w:szCs w:val="22"/>
          <w:lang w:val="en-GB"/>
        </w:rPr>
        <w:t xml:space="preserve">Convention on the Rights of </w:t>
      </w:r>
      <w:r w:rsidR="00812834" w:rsidRPr="00812834">
        <w:rPr>
          <w:sz w:val="22"/>
          <w:szCs w:val="22"/>
          <w:lang w:val="en-GB"/>
        </w:rPr>
        <w:t>Persons with disabilities</w:t>
      </w:r>
      <w:r w:rsidRPr="00812834">
        <w:rPr>
          <w:sz w:val="22"/>
          <w:szCs w:val="22"/>
          <w:lang w:val="en-GB"/>
        </w:rPr>
        <w:t xml:space="preserve"> and</w:t>
      </w:r>
      <w:r w:rsidR="00965FB3">
        <w:rPr>
          <w:sz w:val="22"/>
          <w:szCs w:val="22"/>
          <w:lang w:val="en-GB"/>
        </w:rPr>
        <w:t xml:space="preserve"> </w:t>
      </w:r>
      <w:r w:rsidR="0004306E">
        <w:rPr>
          <w:sz w:val="22"/>
          <w:szCs w:val="22"/>
          <w:lang w:val="en-GB"/>
        </w:rPr>
        <w:t xml:space="preserve">in </w:t>
      </w:r>
      <w:r w:rsidR="00735AE8">
        <w:rPr>
          <w:sz w:val="22"/>
          <w:szCs w:val="22"/>
          <w:lang w:val="en-GB"/>
        </w:rPr>
        <w:t xml:space="preserve">the </w:t>
      </w:r>
      <w:r w:rsidR="00965FB3" w:rsidRPr="00812834">
        <w:rPr>
          <w:sz w:val="22"/>
          <w:szCs w:val="22"/>
          <w:lang w:val="en-GB"/>
        </w:rPr>
        <w:t>2030</w:t>
      </w:r>
      <w:r w:rsidRPr="00812834">
        <w:rPr>
          <w:sz w:val="22"/>
          <w:szCs w:val="22"/>
          <w:lang w:val="en-GB"/>
        </w:rPr>
        <w:t xml:space="preserve"> Agenda for Sustainable Development. </w:t>
      </w:r>
    </w:p>
    <w:p w14:paraId="413E6C54" w14:textId="07A2F9AA" w:rsidR="0097149E" w:rsidRPr="00812834" w:rsidRDefault="00BF510E" w:rsidP="009E0F9A">
      <w:pPr>
        <w:pStyle w:val="ListParagraph"/>
        <w:numPr>
          <w:ilvl w:val="0"/>
          <w:numId w:val="1"/>
        </w:numPr>
        <w:autoSpaceDE w:val="0"/>
        <w:autoSpaceDN w:val="0"/>
        <w:adjustRightInd w:val="0"/>
        <w:ind w:left="426" w:hanging="284"/>
        <w:rPr>
          <w:rFonts w:eastAsia="MetaPro-Book" w:cs="MetaPro-Book"/>
          <w:sz w:val="22"/>
          <w:szCs w:val="22"/>
          <w:lang w:val="en-GB"/>
        </w:rPr>
      </w:pPr>
      <w:r w:rsidRPr="00812834">
        <w:rPr>
          <w:sz w:val="22"/>
          <w:szCs w:val="22"/>
          <w:lang w:val="en-GB"/>
        </w:rPr>
        <w:t xml:space="preserve">The </w:t>
      </w:r>
      <w:r w:rsidR="004577D9" w:rsidRPr="00812834">
        <w:rPr>
          <w:rFonts w:eastAsia="MetaPro-Book" w:cs="MetaPro-Book"/>
          <w:sz w:val="22"/>
          <w:szCs w:val="22"/>
          <w:lang w:val="en-GB"/>
        </w:rPr>
        <w:t>disability</w:t>
      </w:r>
      <w:r w:rsidR="0004306E">
        <w:rPr>
          <w:rFonts w:eastAsia="MetaPro-Book" w:cs="MetaPro-Book"/>
          <w:sz w:val="22"/>
          <w:szCs w:val="22"/>
          <w:lang w:val="en-GB"/>
        </w:rPr>
        <w:t xml:space="preserve"> focus</w:t>
      </w:r>
      <w:r w:rsidRPr="00812834">
        <w:rPr>
          <w:rFonts w:eastAsia="MetaPro-Book" w:cs="MetaPro-Book"/>
          <w:sz w:val="22"/>
          <w:szCs w:val="22"/>
          <w:lang w:val="en-GB"/>
        </w:rPr>
        <w:t xml:space="preserve"> should be found across a</w:t>
      </w:r>
      <w:r w:rsidR="009E075C" w:rsidRPr="00812834">
        <w:rPr>
          <w:rFonts w:eastAsia="MetaPro-Book" w:cs="MetaPro-Book"/>
          <w:sz w:val="22"/>
          <w:szCs w:val="22"/>
          <w:lang w:val="en-GB"/>
        </w:rPr>
        <w:t>ll stages of Spanish Cooperation</w:t>
      </w:r>
      <w:r w:rsidR="00277D70">
        <w:rPr>
          <w:rFonts w:eastAsia="MetaPro-Book" w:cs="MetaPro-Book"/>
          <w:sz w:val="22"/>
          <w:szCs w:val="22"/>
          <w:lang w:val="en-GB"/>
        </w:rPr>
        <w:t xml:space="preserve"> announcements</w:t>
      </w:r>
      <w:r w:rsidR="009E075C" w:rsidRPr="00812834">
        <w:rPr>
          <w:rFonts w:eastAsia="MetaPro-Book" w:cs="MetaPro-Book"/>
          <w:sz w:val="22"/>
          <w:szCs w:val="22"/>
          <w:lang w:val="en-GB"/>
        </w:rPr>
        <w:t xml:space="preserve">, </w:t>
      </w:r>
      <w:r w:rsidR="00277D70">
        <w:rPr>
          <w:rFonts w:eastAsia="MetaPro-Book" w:cs="MetaPro-Book"/>
          <w:sz w:val="22"/>
          <w:szCs w:val="22"/>
          <w:lang w:val="en-GB"/>
        </w:rPr>
        <w:t xml:space="preserve">and </w:t>
      </w:r>
      <w:r w:rsidR="009E075C" w:rsidRPr="00812834">
        <w:rPr>
          <w:rFonts w:eastAsia="MetaPro-Book" w:cs="MetaPro-Book"/>
          <w:sz w:val="22"/>
          <w:szCs w:val="22"/>
          <w:lang w:val="en-GB"/>
        </w:rPr>
        <w:t xml:space="preserve">in the </w:t>
      </w:r>
      <w:r w:rsidR="00F154D1">
        <w:rPr>
          <w:rFonts w:eastAsia="MetaPro-Book" w:cs="MetaPro-Book"/>
          <w:sz w:val="22"/>
          <w:szCs w:val="22"/>
          <w:lang w:val="en-GB"/>
        </w:rPr>
        <w:t xml:space="preserve">groundwork </w:t>
      </w:r>
      <w:r w:rsidR="009E075C" w:rsidRPr="00812834">
        <w:rPr>
          <w:rFonts w:eastAsia="MetaPro-Book" w:cs="MetaPro-Book"/>
          <w:sz w:val="22"/>
          <w:szCs w:val="22"/>
          <w:lang w:val="en-GB"/>
        </w:rPr>
        <w:t>and manuals</w:t>
      </w:r>
      <w:r w:rsidR="00F154D1">
        <w:rPr>
          <w:rFonts w:eastAsia="MetaPro-Book" w:cs="MetaPro-Book"/>
          <w:sz w:val="22"/>
          <w:szCs w:val="22"/>
          <w:lang w:val="en-GB"/>
        </w:rPr>
        <w:t xml:space="preserve">, in the form of </w:t>
      </w:r>
      <w:r w:rsidR="0037133B" w:rsidRPr="00812834">
        <w:rPr>
          <w:rFonts w:eastAsia="MetaPro-Book" w:cs="MetaPro-Book"/>
          <w:sz w:val="22"/>
          <w:szCs w:val="22"/>
          <w:lang w:val="en-GB"/>
        </w:rPr>
        <w:t>guid</w:t>
      </w:r>
      <w:r w:rsidR="00F154D1">
        <w:rPr>
          <w:rFonts w:eastAsia="MetaPro-Book" w:cs="MetaPro-Book"/>
          <w:sz w:val="22"/>
          <w:szCs w:val="22"/>
          <w:lang w:val="en-GB"/>
        </w:rPr>
        <w:t>elines</w:t>
      </w:r>
      <w:r w:rsidR="0037133B" w:rsidRPr="00812834">
        <w:rPr>
          <w:rFonts w:eastAsia="MetaPro-Book" w:cs="MetaPro-Book"/>
          <w:sz w:val="22"/>
          <w:szCs w:val="22"/>
          <w:lang w:val="en-GB"/>
        </w:rPr>
        <w:t xml:space="preserve"> on how to include disability</w:t>
      </w:r>
      <w:r w:rsidR="00F154D1">
        <w:rPr>
          <w:rFonts w:eastAsia="MetaPro-Book" w:cs="MetaPro-Book"/>
          <w:sz w:val="22"/>
          <w:szCs w:val="22"/>
          <w:lang w:val="en-GB"/>
        </w:rPr>
        <w:t>,</w:t>
      </w:r>
      <w:r w:rsidR="0037133B" w:rsidRPr="00812834">
        <w:rPr>
          <w:rFonts w:eastAsia="MetaPro-Book" w:cs="MetaPro-Book"/>
          <w:sz w:val="22"/>
          <w:szCs w:val="22"/>
          <w:lang w:val="en-GB"/>
        </w:rPr>
        <w:t xml:space="preserve"> and in </w:t>
      </w:r>
      <w:r w:rsidR="00F154D1">
        <w:rPr>
          <w:rFonts w:eastAsia="MetaPro-Book" w:cs="MetaPro-Book"/>
          <w:sz w:val="22"/>
          <w:szCs w:val="22"/>
          <w:lang w:val="en-GB"/>
        </w:rPr>
        <w:t>questionnaires</w:t>
      </w:r>
      <w:r w:rsidR="0037133B" w:rsidRPr="00812834">
        <w:rPr>
          <w:rFonts w:eastAsia="MetaPro-Book" w:cs="MetaPro-Book"/>
          <w:sz w:val="22"/>
          <w:szCs w:val="22"/>
          <w:lang w:val="en-GB"/>
        </w:rPr>
        <w:t xml:space="preserve"> </w:t>
      </w:r>
      <w:r w:rsidR="00277D70">
        <w:rPr>
          <w:rFonts w:eastAsia="MetaPro-Book" w:cs="MetaPro-Book"/>
          <w:sz w:val="22"/>
          <w:szCs w:val="22"/>
          <w:lang w:val="en-GB"/>
        </w:rPr>
        <w:t xml:space="preserve">and the </w:t>
      </w:r>
      <w:r w:rsidR="0037133B" w:rsidRPr="00812834">
        <w:rPr>
          <w:rFonts w:eastAsia="MetaPro-Book" w:cs="MetaPro-Book"/>
          <w:sz w:val="22"/>
          <w:szCs w:val="22"/>
          <w:lang w:val="en-GB"/>
        </w:rPr>
        <w:t xml:space="preserve">development and evaluation of actions. </w:t>
      </w:r>
    </w:p>
    <w:p w14:paraId="75A1BDC8" w14:textId="3C5446B0" w:rsidR="0037133B" w:rsidRPr="00812834" w:rsidRDefault="0037133B" w:rsidP="009E0F9A">
      <w:pPr>
        <w:pStyle w:val="ListParagraph"/>
        <w:numPr>
          <w:ilvl w:val="0"/>
          <w:numId w:val="1"/>
        </w:numPr>
        <w:autoSpaceDE w:val="0"/>
        <w:autoSpaceDN w:val="0"/>
        <w:adjustRightInd w:val="0"/>
        <w:ind w:left="426" w:hanging="284"/>
        <w:rPr>
          <w:rFonts w:eastAsia="MetaPro-Book" w:cs="MetaPro-Book"/>
          <w:sz w:val="22"/>
          <w:szCs w:val="22"/>
          <w:lang w:val="en-GB"/>
        </w:rPr>
      </w:pPr>
      <w:r w:rsidRPr="00812834">
        <w:rPr>
          <w:rFonts w:eastAsia="MetaPro-Book" w:cs="MetaPro-Book"/>
          <w:sz w:val="22"/>
          <w:szCs w:val="22"/>
          <w:lang w:val="en-GB"/>
        </w:rPr>
        <w:t xml:space="preserve">We recommend that websites, request platforms and documents </w:t>
      </w:r>
      <w:r w:rsidR="00277D70">
        <w:rPr>
          <w:rFonts w:eastAsia="MetaPro-Book" w:cs="MetaPro-Book"/>
          <w:sz w:val="22"/>
          <w:szCs w:val="22"/>
          <w:lang w:val="en-GB"/>
        </w:rPr>
        <w:t xml:space="preserve">of </w:t>
      </w:r>
      <w:r w:rsidRPr="00812834">
        <w:rPr>
          <w:rFonts w:eastAsia="MetaPro-Book" w:cs="MetaPro-Book"/>
          <w:sz w:val="22"/>
          <w:szCs w:val="22"/>
          <w:lang w:val="en-GB"/>
        </w:rPr>
        <w:t xml:space="preserve">Spanish </w:t>
      </w:r>
      <w:r w:rsidR="006C7972">
        <w:rPr>
          <w:rFonts w:eastAsia="MetaPro-Book" w:cs="MetaPro-Book"/>
          <w:sz w:val="22"/>
          <w:szCs w:val="22"/>
          <w:lang w:val="en-GB"/>
        </w:rPr>
        <w:t>C</w:t>
      </w:r>
      <w:r w:rsidRPr="00812834">
        <w:rPr>
          <w:rFonts w:eastAsia="MetaPro-Book" w:cs="MetaPro-Book"/>
          <w:sz w:val="22"/>
          <w:szCs w:val="22"/>
          <w:lang w:val="en-GB"/>
        </w:rPr>
        <w:t>ooperation</w:t>
      </w:r>
      <w:r w:rsidR="00277D70">
        <w:rPr>
          <w:rFonts w:eastAsia="MetaPro-Book" w:cs="MetaPro-Book"/>
          <w:sz w:val="22"/>
          <w:szCs w:val="22"/>
          <w:lang w:val="en-GB"/>
        </w:rPr>
        <w:t xml:space="preserve"> announcements</w:t>
      </w:r>
      <w:r w:rsidRPr="00812834">
        <w:rPr>
          <w:rFonts w:eastAsia="MetaPro-Book" w:cs="MetaPro-Book"/>
          <w:sz w:val="22"/>
          <w:szCs w:val="22"/>
          <w:lang w:val="en-GB"/>
        </w:rPr>
        <w:t xml:space="preserve">, as well as correspondence, follow the criteria of universal accessibility to guarantee </w:t>
      </w:r>
      <w:r w:rsidR="00F71D4F">
        <w:rPr>
          <w:rFonts w:eastAsia="MetaPro-Book" w:cs="MetaPro-Book"/>
          <w:sz w:val="22"/>
          <w:szCs w:val="22"/>
          <w:lang w:val="en-GB"/>
        </w:rPr>
        <w:t xml:space="preserve">the </w:t>
      </w:r>
      <w:r w:rsidRPr="00812834">
        <w:rPr>
          <w:rFonts w:eastAsia="MetaPro-Book" w:cs="MetaPro-Book"/>
          <w:sz w:val="22"/>
          <w:szCs w:val="22"/>
          <w:lang w:val="en-GB"/>
        </w:rPr>
        <w:t xml:space="preserve">access to information and the formulation and monitoring of projects for everyone.  </w:t>
      </w:r>
    </w:p>
    <w:p w14:paraId="1B444CED" w14:textId="77777777" w:rsidR="005077E8" w:rsidRPr="00812834" w:rsidRDefault="005077E8" w:rsidP="005077E8">
      <w:pPr>
        <w:rPr>
          <w:lang w:val="en-GB"/>
        </w:rPr>
      </w:pPr>
    </w:p>
    <w:p w14:paraId="2647E329" w14:textId="77777777" w:rsidR="005077E8" w:rsidRPr="00812834" w:rsidRDefault="005077E8" w:rsidP="005077E8">
      <w:pPr>
        <w:rPr>
          <w:lang w:val="en-GB"/>
        </w:rPr>
      </w:pPr>
    </w:p>
    <w:p w14:paraId="2EE2652D" w14:textId="77777777" w:rsidR="005077E8" w:rsidRPr="00812834" w:rsidRDefault="005077E8" w:rsidP="005077E8">
      <w:pPr>
        <w:rPr>
          <w:lang w:val="en-GB"/>
        </w:rPr>
      </w:pPr>
    </w:p>
    <w:p w14:paraId="3E503B8D" w14:textId="77777777" w:rsidR="005077E8" w:rsidRPr="00812834" w:rsidRDefault="00A94060" w:rsidP="00A94060">
      <w:pPr>
        <w:tabs>
          <w:tab w:val="left" w:pos="3288"/>
        </w:tabs>
        <w:rPr>
          <w:lang w:val="en-GB"/>
        </w:rPr>
      </w:pPr>
      <w:r w:rsidRPr="00812834">
        <w:rPr>
          <w:lang w:val="en-GB"/>
        </w:rPr>
        <w:tab/>
      </w:r>
    </w:p>
    <w:p w14:paraId="27095FA6" w14:textId="77777777" w:rsidR="005077E8" w:rsidRPr="00812834" w:rsidRDefault="005077E8" w:rsidP="005077E8">
      <w:pPr>
        <w:rPr>
          <w:lang w:val="en-GB"/>
        </w:rPr>
      </w:pPr>
    </w:p>
    <w:p w14:paraId="2DA72B76" w14:textId="77777777" w:rsidR="005077E8" w:rsidRPr="00812834" w:rsidRDefault="005077E8" w:rsidP="005077E8">
      <w:pPr>
        <w:rPr>
          <w:lang w:val="en-GB"/>
        </w:rPr>
      </w:pPr>
    </w:p>
    <w:p w14:paraId="013B24A3" w14:textId="77777777" w:rsidR="005077E8" w:rsidRPr="00812834" w:rsidRDefault="005077E8" w:rsidP="005077E8">
      <w:pPr>
        <w:rPr>
          <w:lang w:val="en-GB"/>
        </w:rPr>
      </w:pPr>
    </w:p>
    <w:p w14:paraId="54F941BA" w14:textId="77777777" w:rsidR="005077E8" w:rsidRPr="00812834" w:rsidRDefault="005077E8" w:rsidP="005077E8">
      <w:pPr>
        <w:rPr>
          <w:lang w:val="en-GB"/>
        </w:rPr>
      </w:pPr>
    </w:p>
    <w:p w14:paraId="795B6578" w14:textId="77777777" w:rsidR="005077E8" w:rsidRPr="00812834" w:rsidRDefault="005077E8" w:rsidP="005077E8">
      <w:pPr>
        <w:rPr>
          <w:lang w:val="en-GB"/>
        </w:rPr>
      </w:pPr>
    </w:p>
    <w:p w14:paraId="42509D49" w14:textId="77777777" w:rsidR="005077E8" w:rsidRPr="00812834" w:rsidRDefault="005077E8" w:rsidP="005077E8">
      <w:pPr>
        <w:rPr>
          <w:lang w:val="en-GB"/>
        </w:rPr>
      </w:pPr>
    </w:p>
    <w:p w14:paraId="29AEDA8E" w14:textId="77777777" w:rsidR="005077E8" w:rsidRPr="00812834" w:rsidRDefault="005077E8" w:rsidP="005077E8">
      <w:pPr>
        <w:rPr>
          <w:lang w:val="en-GB"/>
        </w:rPr>
      </w:pPr>
    </w:p>
    <w:p w14:paraId="340335AE" w14:textId="77777777" w:rsidR="005077E8" w:rsidRPr="00812834" w:rsidRDefault="005077E8" w:rsidP="005077E8">
      <w:pPr>
        <w:rPr>
          <w:lang w:val="en-GB"/>
        </w:rPr>
      </w:pPr>
    </w:p>
    <w:p w14:paraId="7A2F219C" w14:textId="77777777" w:rsidR="005077E8" w:rsidRPr="00812834" w:rsidRDefault="005077E8" w:rsidP="005077E8">
      <w:pPr>
        <w:rPr>
          <w:lang w:val="en-GB"/>
        </w:rPr>
      </w:pPr>
    </w:p>
    <w:p w14:paraId="7D294FDC" w14:textId="77777777" w:rsidR="005077E8" w:rsidRPr="00812834" w:rsidRDefault="005077E8" w:rsidP="005077E8">
      <w:pPr>
        <w:rPr>
          <w:lang w:val="en-GB"/>
        </w:rPr>
      </w:pPr>
    </w:p>
    <w:p w14:paraId="34E9A43B" w14:textId="77777777" w:rsidR="005077E8" w:rsidRPr="00812834" w:rsidRDefault="005077E8" w:rsidP="005077E8">
      <w:pPr>
        <w:rPr>
          <w:lang w:val="en-GB"/>
        </w:rPr>
      </w:pPr>
    </w:p>
    <w:p w14:paraId="024E4846" w14:textId="77777777" w:rsidR="005077E8" w:rsidRPr="00812834" w:rsidRDefault="005077E8" w:rsidP="005077E8">
      <w:pPr>
        <w:rPr>
          <w:lang w:val="en-GB"/>
        </w:rPr>
      </w:pPr>
    </w:p>
    <w:p w14:paraId="10375AEF" w14:textId="77777777" w:rsidR="005077E8" w:rsidRPr="00812834" w:rsidRDefault="005077E8" w:rsidP="005077E8">
      <w:pPr>
        <w:rPr>
          <w:lang w:val="en-GB"/>
        </w:rPr>
      </w:pPr>
    </w:p>
    <w:p w14:paraId="36A82A77" w14:textId="77777777" w:rsidR="005077E8" w:rsidRPr="00812834" w:rsidRDefault="005077E8" w:rsidP="005077E8">
      <w:pPr>
        <w:rPr>
          <w:lang w:val="en-GB"/>
        </w:rPr>
      </w:pPr>
    </w:p>
    <w:p w14:paraId="6C71E514" w14:textId="77777777" w:rsidR="005077E8" w:rsidRPr="00812834" w:rsidRDefault="005077E8" w:rsidP="005077E8">
      <w:pPr>
        <w:rPr>
          <w:lang w:val="en-GB"/>
        </w:rPr>
      </w:pPr>
    </w:p>
    <w:p w14:paraId="686E25E7" w14:textId="77777777" w:rsidR="005077E8" w:rsidRPr="00812834" w:rsidRDefault="005077E8" w:rsidP="005077E8">
      <w:pPr>
        <w:rPr>
          <w:lang w:val="en-GB"/>
        </w:rPr>
      </w:pPr>
    </w:p>
    <w:p w14:paraId="64B0EFA6" w14:textId="77777777" w:rsidR="005077E8" w:rsidRPr="00812834" w:rsidRDefault="005077E8" w:rsidP="005077E8">
      <w:pPr>
        <w:rPr>
          <w:lang w:val="en-GB"/>
        </w:rPr>
      </w:pPr>
    </w:p>
    <w:p w14:paraId="72E6A03F" w14:textId="77777777" w:rsidR="005077E8" w:rsidRPr="00812834" w:rsidRDefault="005077E8" w:rsidP="005077E8">
      <w:pPr>
        <w:rPr>
          <w:lang w:val="en-GB"/>
        </w:rPr>
      </w:pPr>
    </w:p>
    <w:p w14:paraId="149E9523" w14:textId="77777777" w:rsidR="005077E8" w:rsidRPr="00812834" w:rsidRDefault="005077E8" w:rsidP="005077E8">
      <w:pPr>
        <w:rPr>
          <w:lang w:val="en-GB"/>
        </w:rPr>
      </w:pPr>
    </w:p>
    <w:p w14:paraId="22CC2A1F" w14:textId="77777777" w:rsidR="005077E8" w:rsidRPr="00812834" w:rsidRDefault="005077E8" w:rsidP="005077E8">
      <w:pPr>
        <w:rPr>
          <w:lang w:val="en-GB"/>
        </w:rPr>
      </w:pPr>
    </w:p>
    <w:p w14:paraId="0D78A8E7" w14:textId="77777777" w:rsidR="005077E8" w:rsidRPr="00812834" w:rsidRDefault="005077E8" w:rsidP="005077E8">
      <w:pPr>
        <w:rPr>
          <w:lang w:val="en-GB"/>
        </w:rPr>
      </w:pPr>
    </w:p>
    <w:p w14:paraId="68F45DE3" w14:textId="77777777" w:rsidR="005077E8" w:rsidRPr="00812834" w:rsidRDefault="005077E8" w:rsidP="005077E8">
      <w:pPr>
        <w:rPr>
          <w:lang w:val="en-GB"/>
        </w:rPr>
      </w:pPr>
    </w:p>
    <w:p w14:paraId="01C2C19C" w14:textId="77777777" w:rsidR="005077E8" w:rsidRPr="00812834" w:rsidRDefault="005077E8" w:rsidP="005077E8">
      <w:pPr>
        <w:rPr>
          <w:lang w:val="en-GB"/>
        </w:rPr>
      </w:pPr>
    </w:p>
    <w:p w14:paraId="278A1F9E" w14:textId="77777777" w:rsidR="005077E8" w:rsidRPr="00812834" w:rsidRDefault="005077E8" w:rsidP="005077E8">
      <w:pPr>
        <w:rPr>
          <w:lang w:val="en-GB"/>
        </w:rPr>
      </w:pPr>
    </w:p>
    <w:p w14:paraId="78EBAEBD" w14:textId="77777777" w:rsidR="005077E8" w:rsidRPr="00812834" w:rsidRDefault="005077E8" w:rsidP="005077E8">
      <w:pPr>
        <w:rPr>
          <w:lang w:val="en-GB"/>
        </w:rPr>
      </w:pPr>
    </w:p>
    <w:p w14:paraId="049B7E4D" w14:textId="77777777" w:rsidR="005077E8" w:rsidRPr="00812834" w:rsidRDefault="005077E8" w:rsidP="005077E8">
      <w:pPr>
        <w:rPr>
          <w:lang w:val="en-GB"/>
        </w:rPr>
      </w:pPr>
    </w:p>
    <w:p w14:paraId="5C490A57" w14:textId="77777777" w:rsidR="005077E8" w:rsidRPr="00812834" w:rsidRDefault="005077E8" w:rsidP="005077E8">
      <w:pPr>
        <w:rPr>
          <w:lang w:val="en-GB"/>
        </w:rPr>
      </w:pPr>
    </w:p>
    <w:p w14:paraId="791E988C" w14:textId="77777777" w:rsidR="00497CE3" w:rsidRPr="00812834" w:rsidRDefault="00B15AF7" w:rsidP="005077E8">
      <w:pPr>
        <w:jc w:val="center"/>
        <w:rPr>
          <w:lang w:val="en-GB"/>
        </w:rPr>
      </w:pPr>
      <w:r w:rsidRPr="00812834">
        <w:rPr>
          <w:noProof/>
          <w:lang w:val="en-GB" w:eastAsia="en-GB"/>
        </w:rPr>
        <w:drawing>
          <wp:anchor distT="0" distB="0" distL="114300" distR="114300" simplePos="0" relativeHeight="251686912" behindDoc="1" locked="0" layoutInCell="1" allowOverlap="1" wp14:anchorId="27A7877F" wp14:editId="6105CAF5">
            <wp:simplePos x="0" y="0"/>
            <wp:positionH relativeFrom="margin">
              <wp:posOffset>4801870</wp:posOffset>
            </wp:positionH>
            <wp:positionV relativeFrom="page">
              <wp:posOffset>8379460</wp:posOffset>
            </wp:positionV>
            <wp:extent cx="619125" cy="874395"/>
            <wp:effectExtent l="0" t="0" r="9525" b="1905"/>
            <wp:wrapTight wrapText="bothSides">
              <wp:wrapPolygon edited="0">
                <wp:start x="0" y="0"/>
                <wp:lineTo x="0" y="21176"/>
                <wp:lineTo x="21268" y="21176"/>
                <wp:lineTo x="21268"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9125" cy="874395"/>
                    </a:xfrm>
                    <a:prstGeom prst="rect">
                      <a:avLst/>
                    </a:prstGeom>
                  </pic:spPr>
                </pic:pic>
              </a:graphicData>
            </a:graphic>
            <wp14:sizeRelH relativeFrom="margin">
              <wp14:pctWidth>0</wp14:pctWidth>
            </wp14:sizeRelH>
            <wp14:sizeRelV relativeFrom="margin">
              <wp14:pctHeight>0</wp14:pctHeight>
            </wp14:sizeRelV>
          </wp:anchor>
        </w:drawing>
      </w:r>
      <w:r w:rsidRPr="00812834">
        <w:rPr>
          <w:noProof/>
          <w:lang w:val="en-GB" w:eastAsia="en-GB"/>
        </w:rPr>
        <w:drawing>
          <wp:anchor distT="0" distB="0" distL="114300" distR="114300" simplePos="0" relativeHeight="251684864" behindDoc="0" locked="0" layoutInCell="1" allowOverlap="1" wp14:anchorId="3647FF35" wp14:editId="031664CE">
            <wp:simplePos x="0" y="0"/>
            <wp:positionH relativeFrom="margin">
              <wp:posOffset>-339090</wp:posOffset>
            </wp:positionH>
            <wp:positionV relativeFrom="margin">
              <wp:posOffset>7152005</wp:posOffset>
            </wp:positionV>
            <wp:extent cx="4821555" cy="1468755"/>
            <wp:effectExtent l="0" t="0" r="0" b="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sa de trabajo 5-100.jpg"/>
                    <pic:cNvPicPr/>
                  </pic:nvPicPr>
                  <pic:blipFill>
                    <a:blip r:embed="rId11">
                      <a:extLst>
                        <a:ext uri="{28A0092B-C50C-407E-A947-70E740481C1C}">
                          <a14:useLocalDpi xmlns:a14="http://schemas.microsoft.com/office/drawing/2010/main" val="0"/>
                        </a:ext>
                      </a:extLst>
                    </a:blip>
                    <a:stretch>
                      <a:fillRect/>
                    </a:stretch>
                  </pic:blipFill>
                  <pic:spPr>
                    <a:xfrm>
                      <a:off x="0" y="0"/>
                      <a:ext cx="4821555" cy="1468755"/>
                    </a:xfrm>
                    <a:prstGeom prst="rect">
                      <a:avLst/>
                    </a:prstGeom>
                  </pic:spPr>
                </pic:pic>
              </a:graphicData>
            </a:graphic>
            <wp14:sizeRelH relativeFrom="margin">
              <wp14:pctWidth>0</wp14:pctWidth>
            </wp14:sizeRelH>
            <wp14:sizeRelV relativeFrom="margin">
              <wp14:pctHeight>0</wp14:pctHeight>
            </wp14:sizeRelV>
          </wp:anchor>
        </w:drawing>
      </w:r>
    </w:p>
    <w:sectPr w:rsidR="00497CE3" w:rsidRPr="00812834" w:rsidSect="00FA3792">
      <w:headerReference w:type="default" r:id="rId12"/>
      <w:footerReference w:type="default" r:id="rId13"/>
      <w:headerReference w:type="first" r:id="rId14"/>
      <w:pgSz w:w="11900" w:h="16840"/>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C1FD09" w14:textId="77777777" w:rsidR="0056360E" w:rsidRDefault="0056360E" w:rsidP="003753C1">
      <w:r>
        <w:separator/>
      </w:r>
    </w:p>
    <w:p w14:paraId="29151358" w14:textId="77777777" w:rsidR="0056360E" w:rsidRDefault="0056360E"/>
    <w:p w14:paraId="2893DEFA" w14:textId="77777777" w:rsidR="0056360E" w:rsidRDefault="0056360E" w:rsidP="00791C78"/>
    <w:p w14:paraId="4BDDE5A6" w14:textId="77777777" w:rsidR="0056360E" w:rsidRDefault="0056360E" w:rsidP="00D913EC"/>
    <w:p w14:paraId="1AC0006D" w14:textId="77777777" w:rsidR="0056360E" w:rsidRDefault="0056360E" w:rsidP="00D913EC"/>
    <w:p w14:paraId="52DD1762" w14:textId="77777777" w:rsidR="0056360E" w:rsidRDefault="0056360E" w:rsidP="00D61A78"/>
  </w:endnote>
  <w:endnote w:type="continuationSeparator" w:id="0">
    <w:p w14:paraId="7FC9B4E8" w14:textId="77777777" w:rsidR="0056360E" w:rsidRDefault="0056360E" w:rsidP="003753C1">
      <w:r>
        <w:continuationSeparator/>
      </w:r>
    </w:p>
    <w:p w14:paraId="782E17B2" w14:textId="77777777" w:rsidR="0056360E" w:rsidRDefault="0056360E"/>
    <w:p w14:paraId="1B500BC4" w14:textId="77777777" w:rsidR="0056360E" w:rsidRDefault="0056360E" w:rsidP="00791C78"/>
    <w:p w14:paraId="68E01AAB" w14:textId="77777777" w:rsidR="0056360E" w:rsidRDefault="0056360E" w:rsidP="00D913EC"/>
    <w:p w14:paraId="786C025C" w14:textId="77777777" w:rsidR="0056360E" w:rsidRDefault="0056360E" w:rsidP="00D913EC"/>
    <w:p w14:paraId="62A3875E" w14:textId="77777777" w:rsidR="0056360E" w:rsidRDefault="0056360E" w:rsidP="00D61A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Franklin Gothic Demi">
    <w:panose1 w:val="020B0703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etaPro-Book">
    <w:altName w:val="MS Gothic"/>
    <w:panose1 w:val="00000000000000000000"/>
    <w:charset w:val="80"/>
    <w:family w:val="swiss"/>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9426649"/>
      <w:docPartObj>
        <w:docPartGallery w:val="Page Numbers (Bottom of Page)"/>
        <w:docPartUnique/>
      </w:docPartObj>
    </w:sdtPr>
    <w:sdtEndPr/>
    <w:sdtContent>
      <w:p w14:paraId="38043297" w14:textId="59668F4F" w:rsidR="007C3FD6" w:rsidRDefault="007C3FD6">
        <w:pPr>
          <w:pStyle w:val="Footer"/>
          <w:jc w:val="right"/>
        </w:pPr>
        <w:r w:rsidRPr="00387C83">
          <w:rPr>
            <w:noProof/>
            <w:color w:val="003C69"/>
            <w:lang w:val="en-GB" w:eastAsia="en-GB"/>
          </w:rPr>
          <mc:AlternateContent>
            <mc:Choice Requires="wps">
              <w:drawing>
                <wp:anchor distT="0" distB="0" distL="114300" distR="114300" simplePos="0" relativeHeight="251665408" behindDoc="0" locked="0" layoutInCell="1" allowOverlap="1" wp14:anchorId="4D8B1634" wp14:editId="05B2C17B">
                  <wp:simplePos x="0" y="0"/>
                  <wp:positionH relativeFrom="margin">
                    <wp:align>left</wp:align>
                  </wp:positionH>
                  <wp:positionV relativeFrom="paragraph">
                    <wp:posOffset>86360</wp:posOffset>
                  </wp:positionV>
                  <wp:extent cx="5373342" cy="442"/>
                  <wp:effectExtent l="0" t="0" r="37465" b="19050"/>
                  <wp:wrapNone/>
                  <wp:docPr id="5" name="Conector recto 5"/>
                  <wp:cNvGraphicFramePr/>
                  <a:graphic xmlns:a="http://schemas.openxmlformats.org/drawingml/2006/main">
                    <a:graphicData uri="http://schemas.microsoft.com/office/word/2010/wordprocessingShape">
                      <wps:wsp>
                        <wps:cNvCnPr/>
                        <wps:spPr>
                          <a:xfrm>
                            <a:off x="0" y="0"/>
                            <a:ext cx="5373342" cy="442"/>
                          </a:xfrm>
                          <a:prstGeom prst="line">
                            <a:avLst/>
                          </a:prstGeom>
                          <a:noFill/>
                          <a:ln w="6350" cap="flat" cmpd="sng" algn="ctr">
                            <a:solidFill>
                              <a:srgbClr val="003C69"/>
                            </a:solidFill>
                            <a:prstDash val="solid"/>
                            <a:miter lim="800000"/>
                          </a:ln>
                          <a:effectLst/>
                        </wps:spPr>
                        <wps:bodyPr/>
                      </wps:wsp>
                    </a:graphicData>
                  </a:graphic>
                </wp:anchor>
              </w:drawing>
            </mc:Choice>
            <mc:Fallback>
              <w:pict>
                <v:line w14:anchorId="03155C74" id="Conector recto 5" o:spid="_x0000_s1026" style="position:absolute;z-index:251665408;visibility:visible;mso-wrap-style:square;mso-wrap-distance-left:9pt;mso-wrap-distance-top:0;mso-wrap-distance-right:9pt;mso-wrap-distance-bottom:0;mso-position-horizontal:left;mso-position-horizontal-relative:margin;mso-position-vertical:absolute;mso-position-vertical-relative:text" from="0,6.8pt" to="423.1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" strokecolor="#003c69" strokeweight=".5pt">
                  <v:stroke joinstyle="miter"/>
                  <w10:wrap anchorx="margin"/>
                </v:line>
              </w:pict>
            </mc:Fallback>
          </mc:AlternateContent>
        </w:r>
      </w:p>
      <w:p w14:paraId="60CDBFAA" w14:textId="7C8DCFF4" w:rsidR="00B65CCC" w:rsidRDefault="00B65CCC">
        <w:pPr>
          <w:pStyle w:val="Footer"/>
          <w:jc w:val="right"/>
        </w:pPr>
        <w:r>
          <w:fldChar w:fldCharType="begin"/>
        </w:r>
        <w:r>
          <w:instrText>PAGE   \* MERGEFORMAT</w:instrText>
        </w:r>
        <w:r>
          <w:fldChar w:fldCharType="separate"/>
        </w:r>
        <w:r w:rsidR="009139A5" w:rsidRPr="009139A5">
          <w:rPr>
            <w:noProof/>
            <w:lang w:val="es-ES"/>
          </w:rPr>
          <w:t>4</w:t>
        </w:r>
        <w:r>
          <w:fldChar w:fldCharType="end"/>
        </w:r>
      </w:p>
    </w:sdtContent>
  </w:sdt>
  <w:p w14:paraId="5B5770A5" w14:textId="77777777" w:rsidR="00B65CCC" w:rsidRDefault="00B65C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C399C3" w14:textId="77777777" w:rsidR="0056360E" w:rsidRDefault="0056360E" w:rsidP="003753C1">
      <w:r>
        <w:separator/>
      </w:r>
    </w:p>
    <w:p w14:paraId="04EEAD74" w14:textId="77777777" w:rsidR="0056360E" w:rsidRDefault="0056360E"/>
    <w:p w14:paraId="5380E5EC" w14:textId="77777777" w:rsidR="0056360E" w:rsidRDefault="0056360E" w:rsidP="00791C78"/>
    <w:p w14:paraId="13018413" w14:textId="77777777" w:rsidR="0056360E" w:rsidRDefault="0056360E" w:rsidP="00D913EC"/>
    <w:p w14:paraId="3C34919D" w14:textId="77777777" w:rsidR="0056360E" w:rsidRDefault="0056360E" w:rsidP="00D913EC"/>
    <w:p w14:paraId="47C2FD2A" w14:textId="77777777" w:rsidR="0056360E" w:rsidRDefault="0056360E" w:rsidP="00D61A78"/>
  </w:footnote>
  <w:footnote w:type="continuationSeparator" w:id="0">
    <w:p w14:paraId="5A029421" w14:textId="77777777" w:rsidR="0056360E" w:rsidRDefault="0056360E" w:rsidP="003753C1">
      <w:r>
        <w:continuationSeparator/>
      </w:r>
    </w:p>
    <w:p w14:paraId="2FF9A3C2" w14:textId="77777777" w:rsidR="0056360E" w:rsidRDefault="0056360E"/>
    <w:p w14:paraId="170C274A" w14:textId="77777777" w:rsidR="0056360E" w:rsidRDefault="0056360E" w:rsidP="00791C78"/>
    <w:p w14:paraId="484C053E" w14:textId="77777777" w:rsidR="0056360E" w:rsidRDefault="0056360E" w:rsidP="00D913EC"/>
    <w:p w14:paraId="277200AE" w14:textId="77777777" w:rsidR="0056360E" w:rsidRDefault="0056360E" w:rsidP="00D913EC"/>
    <w:p w14:paraId="5B90CEED" w14:textId="77777777" w:rsidR="0056360E" w:rsidRDefault="0056360E" w:rsidP="00D61A7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1A148" w14:textId="77777777" w:rsidR="00B65CCC" w:rsidRDefault="00B65CCC">
    <w:pPr>
      <w:pStyle w:val="Header"/>
    </w:pPr>
  </w:p>
  <w:p w14:paraId="5A750C2A" w14:textId="3E34CAB4" w:rsidR="00B65CCC" w:rsidRDefault="00B65CCC">
    <w:pPr>
      <w:pStyle w:val="Header"/>
    </w:pPr>
    <w:r w:rsidRPr="00407CBA">
      <w:rPr>
        <w:noProof/>
        <w:color w:val="003C69"/>
        <w:sz w:val="22"/>
        <w:szCs w:val="22"/>
        <w:lang w:val="en-GB" w:eastAsia="en-GB"/>
      </w:rPr>
      <w:drawing>
        <wp:anchor distT="0" distB="0" distL="114300" distR="114300" simplePos="0" relativeHeight="251661312" behindDoc="0" locked="0" layoutInCell="1" allowOverlap="1" wp14:anchorId="25D4036F" wp14:editId="2AABB483">
          <wp:simplePos x="0" y="0"/>
          <wp:positionH relativeFrom="margin">
            <wp:align>right</wp:align>
          </wp:positionH>
          <wp:positionV relativeFrom="margin">
            <wp:posOffset>-336550</wp:posOffset>
          </wp:positionV>
          <wp:extent cx="660400" cy="172720"/>
          <wp:effectExtent l="0" t="0" r="6350" b="0"/>
          <wp:wrapSquare wrapText="bothSides"/>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sa de trabajo 8 copia 2-100.jpg"/>
                  <pic:cNvPicPr/>
                </pic:nvPicPr>
                <pic:blipFill>
                  <a:blip r:embed="rId1">
                    <a:extLst>
                      <a:ext uri="{28A0092B-C50C-407E-A947-70E740481C1C}">
                        <a14:useLocalDpi xmlns:a14="http://schemas.microsoft.com/office/drawing/2010/main" val="0"/>
                      </a:ext>
                    </a:extLst>
                  </a:blip>
                  <a:stretch>
                    <a:fillRect/>
                  </a:stretch>
                </pic:blipFill>
                <pic:spPr>
                  <a:xfrm>
                    <a:off x="0" y="0"/>
                    <a:ext cx="660400" cy="172720"/>
                  </a:xfrm>
                  <a:prstGeom prst="rect">
                    <a:avLst/>
                  </a:prstGeom>
                </pic:spPr>
              </pic:pic>
            </a:graphicData>
          </a:graphic>
        </wp:anchor>
      </w:drawing>
    </w:r>
  </w:p>
  <w:p w14:paraId="69BEB895" w14:textId="5C04C635" w:rsidR="00B65CCC" w:rsidRDefault="00B65CCC">
    <w:pPr>
      <w:pStyle w:val="Header"/>
    </w:pPr>
    <w:r>
      <w:rPr>
        <w:noProof/>
        <w:color w:val="004D7C"/>
        <w:lang w:val="en-GB" w:eastAsia="en-GB"/>
      </w:rPr>
      <mc:AlternateContent>
        <mc:Choice Requires="wps">
          <w:drawing>
            <wp:anchor distT="0" distB="0" distL="114300" distR="114300" simplePos="0" relativeHeight="251663360" behindDoc="0" locked="0" layoutInCell="1" allowOverlap="1" wp14:anchorId="40722989" wp14:editId="5AE6BFA0">
              <wp:simplePos x="0" y="0"/>
              <wp:positionH relativeFrom="column">
                <wp:posOffset>0</wp:posOffset>
              </wp:positionH>
              <wp:positionV relativeFrom="paragraph">
                <wp:posOffset>-635</wp:posOffset>
              </wp:positionV>
              <wp:extent cx="5373342" cy="442"/>
              <wp:effectExtent l="0" t="0" r="37465" b="19050"/>
              <wp:wrapNone/>
              <wp:docPr id="7" name="Conector recto 7"/>
              <wp:cNvGraphicFramePr/>
              <a:graphic xmlns:a="http://schemas.openxmlformats.org/drawingml/2006/main">
                <a:graphicData uri="http://schemas.microsoft.com/office/word/2010/wordprocessingShape">
                  <wps:wsp>
                    <wps:cNvCnPr/>
                    <wps:spPr>
                      <a:xfrm>
                        <a:off x="0" y="0"/>
                        <a:ext cx="5373342" cy="442"/>
                      </a:xfrm>
                      <a:prstGeom prst="line">
                        <a:avLst/>
                      </a:prstGeom>
                      <a:noFill/>
                      <a:ln w="6350" cap="flat" cmpd="sng" algn="ctr">
                        <a:solidFill>
                          <a:srgbClr val="003C69"/>
                        </a:solidFill>
                        <a:prstDash val="solid"/>
                        <a:miter lim="800000"/>
                      </a:ln>
                      <a:effectLst/>
                    </wps:spPr>
                    <wps:bodyPr/>
                  </wps:wsp>
                </a:graphicData>
              </a:graphic>
            </wp:anchor>
          </w:drawing>
        </mc:Choice>
        <mc:Fallback>
          <w:pict>
            <v:line w14:anchorId="5BB05C1E" id="Conector recto 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0,-.05pt" to="423.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" strokecolor="#003c69" strokeweight=".5pt">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C49C0D" w14:textId="7B5465A8" w:rsidR="00A94060" w:rsidRDefault="003F58D7">
    <w:pPr>
      <w:pStyle w:val="Header"/>
    </w:pPr>
    <w:r>
      <w:rPr>
        <w:noProof/>
        <w:lang w:val="en-GB" w:eastAsia="en-GB"/>
      </w:rPr>
      <w:drawing>
        <wp:anchor distT="0" distB="0" distL="114300" distR="114300" simplePos="0" relativeHeight="251659264" behindDoc="0" locked="0" layoutInCell="1" allowOverlap="1" wp14:anchorId="6FCCCE80" wp14:editId="22926EFF">
          <wp:simplePos x="0" y="0"/>
          <wp:positionH relativeFrom="margin">
            <wp:posOffset>4133850</wp:posOffset>
          </wp:positionH>
          <wp:positionV relativeFrom="margin">
            <wp:posOffset>-774700</wp:posOffset>
          </wp:positionV>
          <wp:extent cx="2134870" cy="2236470"/>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esa de trabajo 3-100.jpg"/>
                  <pic:cNvPicPr/>
                </pic:nvPicPr>
                <pic:blipFill>
                  <a:blip r:embed="rId1">
                    <a:extLst>
                      <a:ext uri="{28A0092B-C50C-407E-A947-70E740481C1C}">
                        <a14:useLocalDpi xmlns:a14="http://schemas.microsoft.com/office/drawing/2010/main" val="0"/>
                      </a:ext>
                    </a:extLst>
                  </a:blip>
                  <a:stretch>
                    <a:fillRect/>
                  </a:stretch>
                </pic:blipFill>
                <pic:spPr>
                  <a:xfrm>
                    <a:off x="0" y="0"/>
                    <a:ext cx="2134870" cy="223647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94088E"/>
    <w:multiLevelType w:val="hybridMultilevel"/>
    <w:tmpl w:val="BAB42F0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3C1"/>
    <w:rsid w:val="0001672A"/>
    <w:rsid w:val="0001731C"/>
    <w:rsid w:val="0002321F"/>
    <w:rsid w:val="000301A5"/>
    <w:rsid w:val="0003234F"/>
    <w:rsid w:val="00032BD4"/>
    <w:rsid w:val="00037A6A"/>
    <w:rsid w:val="0004306E"/>
    <w:rsid w:val="0004765C"/>
    <w:rsid w:val="000547CE"/>
    <w:rsid w:val="00056EDA"/>
    <w:rsid w:val="000A11E4"/>
    <w:rsid w:val="000B076B"/>
    <w:rsid w:val="000B747F"/>
    <w:rsid w:val="000C4C78"/>
    <w:rsid w:val="000E0516"/>
    <w:rsid w:val="000E7D04"/>
    <w:rsid w:val="0013603F"/>
    <w:rsid w:val="00141825"/>
    <w:rsid w:val="001471E3"/>
    <w:rsid w:val="00154DD4"/>
    <w:rsid w:val="00174F90"/>
    <w:rsid w:val="00182F15"/>
    <w:rsid w:val="001B43A8"/>
    <w:rsid w:val="001E469D"/>
    <w:rsid w:val="001F361B"/>
    <w:rsid w:val="002058DA"/>
    <w:rsid w:val="0023101C"/>
    <w:rsid w:val="002315C4"/>
    <w:rsid w:val="00245A33"/>
    <w:rsid w:val="0025278C"/>
    <w:rsid w:val="00255674"/>
    <w:rsid w:val="00266BB1"/>
    <w:rsid w:val="00277D70"/>
    <w:rsid w:val="002C7929"/>
    <w:rsid w:val="002D2A50"/>
    <w:rsid w:val="002D79F6"/>
    <w:rsid w:val="002E1BA5"/>
    <w:rsid w:val="002E72D6"/>
    <w:rsid w:val="002F43EF"/>
    <w:rsid w:val="002F63B9"/>
    <w:rsid w:val="00327800"/>
    <w:rsid w:val="00344515"/>
    <w:rsid w:val="0034631C"/>
    <w:rsid w:val="00355C62"/>
    <w:rsid w:val="00356EE9"/>
    <w:rsid w:val="0037133B"/>
    <w:rsid w:val="003753C1"/>
    <w:rsid w:val="0038266D"/>
    <w:rsid w:val="00387C83"/>
    <w:rsid w:val="0039436A"/>
    <w:rsid w:val="003A737E"/>
    <w:rsid w:val="003D0274"/>
    <w:rsid w:val="003D18F5"/>
    <w:rsid w:val="003F0CC7"/>
    <w:rsid w:val="003F58D7"/>
    <w:rsid w:val="004073E4"/>
    <w:rsid w:val="00407CBA"/>
    <w:rsid w:val="00433655"/>
    <w:rsid w:val="004376E4"/>
    <w:rsid w:val="004508FC"/>
    <w:rsid w:val="00453483"/>
    <w:rsid w:val="004577D9"/>
    <w:rsid w:val="0046042C"/>
    <w:rsid w:val="004867B4"/>
    <w:rsid w:val="004900AB"/>
    <w:rsid w:val="004B234C"/>
    <w:rsid w:val="004D28A6"/>
    <w:rsid w:val="004D58FD"/>
    <w:rsid w:val="005077E8"/>
    <w:rsid w:val="005157B9"/>
    <w:rsid w:val="005175D2"/>
    <w:rsid w:val="005204A1"/>
    <w:rsid w:val="005557C0"/>
    <w:rsid w:val="00562114"/>
    <w:rsid w:val="0056360E"/>
    <w:rsid w:val="00571EA2"/>
    <w:rsid w:val="005739B1"/>
    <w:rsid w:val="00591D0F"/>
    <w:rsid w:val="005A1DF4"/>
    <w:rsid w:val="005D5A1C"/>
    <w:rsid w:val="005F649E"/>
    <w:rsid w:val="00635550"/>
    <w:rsid w:val="00641B24"/>
    <w:rsid w:val="006553E9"/>
    <w:rsid w:val="006674AC"/>
    <w:rsid w:val="00681035"/>
    <w:rsid w:val="006950A4"/>
    <w:rsid w:val="006C0B85"/>
    <w:rsid w:val="006C19C0"/>
    <w:rsid w:val="006C32FE"/>
    <w:rsid w:val="006C7972"/>
    <w:rsid w:val="006D1481"/>
    <w:rsid w:val="006D2019"/>
    <w:rsid w:val="006D4FDA"/>
    <w:rsid w:val="006F3AEB"/>
    <w:rsid w:val="007205CE"/>
    <w:rsid w:val="00727533"/>
    <w:rsid w:val="007311E2"/>
    <w:rsid w:val="007343CD"/>
    <w:rsid w:val="00735AE8"/>
    <w:rsid w:val="00735CD0"/>
    <w:rsid w:val="00742B3E"/>
    <w:rsid w:val="00774D42"/>
    <w:rsid w:val="00791C78"/>
    <w:rsid w:val="00794E84"/>
    <w:rsid w:val="00795F44"/>
    <w:rsid w:val="007B0823"/>
    <w:rsid w:val="007C3FD6"/>
    <w:rsid w:val="007C6A37"/>
    <w:rsid w:val="007E581B"/>
    <w:rsid w:val="007F62B9"/>
    <w:rsid w:val="00812834"/>
    <w:rsid w:val="00813303"/>
    <w:rsid w:val="0082257C"/>
    <w:rsid w:val="00825886"/>
    <w:rsid w:val="00826CE6"/>
    <w:rsid w:val="00853322"/>
    <w:rsid w:val="008773AA"/>
    <w:rsid w:val="00877F8C"/>
    <w:rsid w:val="008863C2"/>
    <w:rsid w:val="00895979"/>
    <w:rsid w:val="008F3412"/>
    <w:rsid w:val="008F47E5"/>
    <w:rsid w:val="008F4F26"/>
    <w:rsid w:val="00903198"/>
    <w:rsid w:val="009139A5"/>
    <w:rsid w:val="00914B72"/>
    <w:rsid w:val="00921FF9"/>
    <w:rsid w:val="00965FB3"/>
    <w:rsid w:val="0097149E"/>
    <w:rsid w:val="0097373B"/>
    <w:rsid w:val="009909D8"/>
    <w:rsid w:val="00995FF6"/>
    <w:rsid w:val="009A517C"/>
    <w:rsid w:val="009B5791"/>
    <w:rsid w:val="009B6AE4"/>
    <w:rsid w:val="009C71B4"/>
    <w:rsid w:val="009D26E3"/>
    <w:rsid w:val="009E075C"/>
    <w:rsid w:val="009E0F9A"/>
    <w:rsid w:val="00A0051B"/>
    <w:rsid w:val="00A16C1B"/>
    <w:rsid w:val="00A177E8"/>
    <w:rsid w:val="00A47D56"/>
    <w:rsid w:val="00A54870"/>
    <w:rsid w:val="00A62538"/>
    <w:rsid w:val="00A74D6A"/>
    <w:rsid w:val="00A9156D"/>
    <w:rsid w:val="00A93034"/>
    <w:rsid w:val="00A94060"/>
    <w:rsid w:val="00AB5A55"/>
    <w:rsid w:val="00AC3D4C"/>
    <w:rsid w:val="00AD755E"/>
    <w:rsid w:val="00AF4A30"/>
    <w:rsid w:val="00B15AF7"/>
    <w:rsid w:val="00B17A6B"/>
    <w:rsid w:val="00B60A6C"/>
    <w:rsid w:val="00B64C43"/>
    <w:rsid w:val="00B65CCC"/>
    <w:rsid w:val="00B716E2"/>
    <w:rsid w:val="00B832D3"/>
    <w:rsid w:val="00BC5ACC"/>
    <w:rsid w:val="00BC6574"/>
    <w:rsid w:val="00BD416F"/>
    <w:rsid w:val="00BD7830"/>
    <w:rsid w:val="00BF510E"/>
    <w:rsid w:val="00C00B22"/>
    <w:rsid w:val="00C134D3"/>
    <w:rsid w:val="00C3529C"/>
    <w:rsid w:val="00C3648E"/>
    <w:rsid w:val="00C6438D"/>
    <w:rsid w:val="00C74FE9"/>
    <w:rsid w:val="00CA3645"/>
    <w:rsid w:val="00CC7D7B"/>
    <w:rsid w:val="00CD56CC"/>
    <w:rsid w:val="00CD6BDA"/>
    <w:rsid w:val="00CE58A8"/>
    <w:rsid w:val="00CF4437"/>
    <w:rsid w:val="00CF466C"/>
    <w:rsid w:val="00D10478"/>
    <w:rsid w:val="00D1174B"/>
    <w:rsid w:val="00D14F5A"/>
    <w:rsid w:val="00D43EA3"/>
    <w:rsid w:val="00D52937"/>
    <w:rsid w:val="00D52B04"/>
    <w:rsid w:val="00D61A78"/>
    <w:rsid w:val="00D61DF5"/>
    <w:rsid w:val="00D63CF2"/>
    <w:rsid w:val="00D913EC"/>
    <w:rsid w:val="00D935AA"/>
    <w:rsid w:val="00DA450F"/>
    <w:rsid w:val="00DA7B8C"/>
    <w:rsid w:val="00DB4953"/>
    <w:rsid w:val="00DB54CF"/>
    <w:rsid w:val="00DB555D"/>
    <w:rsid w:val="00DD4FA2"/>
    <w:rsid w:val="00DD60BA"/>
    <w:rsid w:val="00DF1FAA"/>
    <w:rsid w:val="00E111A5"/>
    <w:rsid w:val="00E25474"/>
    <w:rsid w:val="00E266C5"/>
    <w:rsid w:val="00E5554B"/>
    <w:rsid w:val="00E5663B"/>
    <w:rsid w:val="00E57B6A"/>
    <w:rsid w:val="00E62517"/>
    <w:rsid w:val="00E73FFF"/>
    <w:rsid w:val="00E768CE"/>
    <w:rsid w:val="00EA6B7F"/>
    <w:rsid w:val="00EC7234"/>
    <w:rsid w:val="00EE2198"/>
    <w:rsid w:val="00EE31A2"/>
    <w:rsid w:val="00F154D1"/>
    <w:rsid w:val="00F217D9"/>
    <w:rsid w:val="00F31681"/>
    <w:rsid w:val="00F32F3A"/>
    <w:rsid w:val="00F42BED"/>
    <w:rsid w:val="00F471F6"/>
    <w:rsid w:val="00F670E4"/>
    <w:rsid w:val="00F71D4F"/>
    <w:rsid w:val="00F748B2"/>
    <w:rsid w:val="00F775A4"/>
    <w:rsid w:val="00FA2A36"/>
    <w:rsid w:val="00FA36E2"/>
    <w:rsid w:val="00FA3792"/>
    <w:rsid w:val="00FB1338"/>
    <w:rsid w:val="00FB163E"/>
    <w:rsid w:val="00FB7286"/>
    <w:rsid w:val="00FD6A8E"/>
    <w:rsid w:val="00FD78B4"/>
    <w:rsid w:val="00FF0E27"/>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787FA2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Margen"/>
    <w:qFormat/>
    <w:rsid w:val="0082257C"/>
    <w:rPr>
      <w:rFonts w:ascii="Franklin Gothic Book" w:hAnsi="Franklin Gothic Book"/>
    </w:rPr>
  </w:style>
  <w:style w:type="paragraph" w:styleId="Heading1">
    <w:name w:val="heading 1"/>
    <w:aliases w:val="_Título 1"/>
    <w:basedOn w:val="Normal"/>
    <w:next w:val="Normal"/>
    <w:link w:val="Heading1Char"/>
    <w:uiPriority w:val="9"/>
    <w:qFormat/>
    <w:rsid w:val="00D913EC"/>
    <w:pPr>
      <w:keepNext/>
      <w:keepLines/>
      <w:spacing w:before="240"/>
      <w:outlineLvl w:val="0"/>
    </w:pPr>
    <w:rPr>
      <w:rFonts w:eastAsiaTheme="majorEastAsia" w:cstheme="majorBidi"/>
      <w:color w:val="597397"/>
      <w:sz w:val="56"/>
      <w:szCs w:val="32"/>
    </w:rPr>
  </w:style>
  <w:style w:type="paragraph" w:styleId="Heading2">
    <w:name w:val="heading 2"/>
    <w:aliases w:val="Subtítulo 1"/>
    <w:basedOn w:val="Normal"/>
    <w:next w:val="Normal"/>
    <w:link w:val="Heading2Char"/>
    <w:uiPriority w:val="9"/>
    <w:unhideWhenUsed/>
    <w:qFormat/>
    <w:rsid w:val="001B43A8"/>
    <w:pPr>
      <w:keepNext/>
      <w:keepLines/>
      <w:spacing w:before="40"/>
      <w:outlineLvl w:val="1"/>
    </w:pPr>
    <w:rPr>
      <w:rFonts w:eastAsiaTheme="majorEastAsia" w:cstheme="majorBidi"/>
      <w:color w:val="003C69"/>
      <w:sz w:val="48"/>
      <w:szCs w:val="26"/>
    </w:rPr>
  </w:style>
  <w:style w:type="paragraph" w:styleId="Heading3">
    <w:name w:val="heading 3"/>
    <w:aliases w:val="Subtítulo 2"/>
    <w:basedOn w:val="Normal"/>
    <w:next w:val="Normal"/>
    <w:link w:val="Heading3Char"/>
    <w:uiPriority w:val="9"/>
    <w:unhideWhenUsed/>
    <w:qFormat/>
    <w:rsid w:val="001B43A8"/>
    <w:pPr>
      <w:keepNext/>
      <w:keepLines/>
      <w:spacing w:before="40"/>
      <w:outlineLvl w:val="2"/>
    </w:pPr>
    <w:rPr>
      <w:rFonts w:eastAsiaTheme="majorEastAsia" w:cstheme="majorBidi"/>
      <w:color w:val="E97A00"/>
      <w:sz w:val="44"/>
    </w:rPr>
  </w:style>
  <w:style w:type="paragraph" w:styleId="Heading4">
    <w:name w:val="heading 4"/>
    <w:aliases w:val="Subtítulo 3"/>
    <w:basedOn w:val="Normal"/>
    <w:next w:val="Normal"/>
    <w:link w:val="Heading4Char"/>
    <w:uiPriority w:val="9"/>
    <w:unhideWhenUsed/>
    <w:qFormat/>
    <w:rsid w:val="00B832D3"/>
    <w:pPr>
      <w:keepNext/>
      <w:keepLines/>
      <w:spacing w:before="40"/>
      <w:outlineLvl w:val="3"/>
    </w:pPr>
    <w:rPr>
      <w:rFonts w:eastAsiaTheme="majorEastAsia" w:cstheme="majorBidi"/>
      <w:iCs/>
      <w:color w:val="00A599"/>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53C1"/>
    <w:pPr>
      <w:tabs>
        <w:tab w:val="center" w:pos="4252"/>
        <w:tab w:val="right" w:pos="8504"/>
      </w:tabs>
    </w:pPr>
  </w:style>
  <w:style w:type="character" w:customStyle="1" w:styleId="HeaderChar">
    <w:name w:val="Header Char"/>
    <w:basedOn w:val="DefaultParagraphFont"/>
    <w:link w:val="Header"/>
    <w:uiPriority w:val="99"/>
    <w:rsid w:val="003753C1"/>
  </w:style>
  <w:style w:type="paragraph" w:styleId="Footer">
    <w:name w:val="footer"/>
    <w:basedOn w:val="Normal"/>
    <w:link w:val="FooterChar"/>
    <w:uiPriority w:val="99"/>
    <w:unhideWhenUsed/>
    <w:rsid w:val="003753C1"/>
    <w:pPr>
      <w:tabs>
        <w:tab w:val="center" w:pos="4252"/>
        <w:tab w:val="right" w:pos="8504"/>
      </w:tabs>
    </w:pPr>
  </w:style>
  <w:style w:type="character" w:customStyle="1" w:styleId="FooterChar">
    <w:name w:val="Footer Char"/>
    <w:basedOn w:val="DefaultParagraphFont"/>
    <w:link w:val="Footer"/>
    <w:uiPriority w:val="99"/>
    <w:rsid w:val="003753C1"/>
  </w:style>
  <w:style w:type="paragraph" w:styleId="NormalWeb">
    <w:name w:val="Normal (Web)"/>
    <w:basedOn w:val="Normal"/>
    <w:uiPriority w:val="99"/>
    <w:semiHidden/>
    <w:unhideWhenUsed/>
    <w:rsid w:val="00742B3E"/>
    <w:pPr>
      <w:spacing w:before="100" w:beforeAutospacing="1" w:after="100" w:afterAutospacing="1"/>
    </w:pPr>
    <w:rPr>
      <w:rFonts w:ascii="Times New Roman" w:hAnsi="Times New Roman" w:cs="Times New Roman"/>
      <w:lang w:eastAsia="es-ES_tradnl"/>
    </w:rPr>
  </w:style>
  <w:style w:type="character" w:styleId="PageNumber">
    <w:name w:val="page number"/>
    <w:basedOn w:val="DefaultParagraphFont"/>
    <w:uiPriority w:val="99"/>
    <w:semiHidden/>
    <w:unhideWhenUsed/>
    <w:rsid w:val="00742B3E"/>
  </w:style>
  <w:style w:type="paragraph" w:styleId="NoSpacing">
    <w:name w:val="No Spacing"/>
    <w:link w:val="NoSpacingChar"/>
    <w:uiPriority w:val="1"/>
    <w:rsid w:val="0082257C"/>
    <w:rPr>
      <w:rFonts w:ascii="Franklin Gothic Book" w:eastAsiaTheme="minorEastAsia" w:hAnsi="Franklin Gothic Book"/>
      <w:sz w:val="22"/>
      <w:szCs w:val="22"/>
      <w:lang w:val="en-US" w:eastAsia="zh-CN"/>
    </w:rPr>
  </w:style>
  <w:style w:type="character" w:customStyle="1" w:styleId="NoSpacingChar">
    <w:name w:val="No Spacing Char"/>
    <w:basedOn w:val="DefaultParagraphFont"/>
    <w:link w:val="NoSpacing"/>
    <w:uiPriority w:val="1"/>
    <w:rsid w:val="0082257C"/>
    <w:rPr>
      <w:rFonts w:ascii="Franklin Gothic Book" w:eastAsiaTheme="minorEastAsia" w:hAnsi="Franklin Gothic Book"/>
      <w:sz w:val="22"/>
      <w:szCs w:val="22"/>
      <w:lang w:val="en-US" w:eastAsia="zh-CN"/>
    </w:rPr>
  </w:style>
  <w:style w:type="character" w:customStyle="1" w:styleId="Textodemarcadordeposicin">
    <w:name w:val="Texto de marcador de posición"/>
    <w:uiPriority w:val="99"/>
    <w:semiHidden/>
    <w:rsid w:val="00A16C1B"/>
    <w:rPr>
      <w:color w:val="808080"/>
    </w:rPr>
  </w:style>
  <w:style w:type="paragraph" w:customStyle="1" w:styleId="CuadroPLA">
    <w:name w:val="CuadroPLA"/>
    <w:basedOn w:val="Normal"/>
    <w:link w:val="CuadroPLACar"/>
    <w:rsid w:val="0082257C"/>
    <w:pPr>
      <w:spacing w:before="120"/>
      <w:jc w:val="center"/>
    </w:pPr>
    <w:rPr>
      <w:rFonts w:eastAsia="Times New Roman" w:cs="Times New Roman"/>
      <w:sz w:val="12"/>
      <w:szCs w:val="12"/>
      <w:lang w:eastAsia="es-ES"/>
    </w:rPr>
  </w:style>
  <w:style w:type="character" w:customStyle="1" w:styleId="CuadroPLACar">
    <w:name w:val="CuadroPLA Car"/>
    <w:link w:val="CuadroPLA"/>
    <w:rsid w:val="0082257C"/>
    <w:rPr>
      <w:rFonts w:ascii="Franklin Gothic Book" w:eastAsia="Times New Roman" w:hAnsi="Franklin Gothic Book" w:cs="Times New Roman"/>
      <w:sz w:val="12"/>
      <w:szCs w:val="12"/>
      <w:lang w:eastAsia="es-ES"/>
    </w:rPr>
  </w:style>
  <w:style w:type="character" w:customStyle="1" w:styleId="Heading1Char">
    <w:name w:val="Heading 1 Char"/>
    <w:aliases w:val="_Título 1 Char"/>
    <w:basedOn w:val="DefaultParagraphFont"/>
    <w:link w:val="Heading1"/>
    <w:uiPriority w:val="9"/>
    <w:rsid w:val="00D913EC"/>
    <w:rPr>
      <w:rFonts w:ascii="Franklin Gothic Book" w:eastAsiaTheme="majorEastAsia" w:hAnsi="Franklin Gothic Book" w:cstheme="majorBidi"/>
      <w:color w:val="597397"/>
      <w:sz w:val="56"/>
      <w:szCs w:val="32"/>
    </w:rPr>
  </w:style>
  <w:style w:type="character" w:customStyle="1" w:styleId="Heading2Char">
    <w:name w:val="Heading 2 Char"/>
    <w:aliases w:val="Subtítulo 1 Char"/>
    <w:basedOn w:val="DefaultParagraphFont"/>
    <w:link w:val="Heading2"/>
    <w:uiPriority w:val="9"/>
    <w:rsid w:val="001B43A8"/>
    <w:rPr>
      <w:rFonts w:ascii="Franklin Gothic Book" w:eastAsiaTheme="majorEastAsia" w:hAnsi="Franklin Gothic Book" w:cstheme="majorBidi"/>
      <w:color w:val="003C69"/>
      <w:sz w:val="48"/>
      <w:szCs w:val="26"/>
    </w:rPr>
  </w:style>
  <w:style w:type="character" w:customStyle="1" w:styleId="Heading3Char">
    <w:name w:val="Heading 3 Char"/>
    <w:aliases w:val="Subtítulo 2 Char"/>
    <w:basedOn w:val="DefaultParagraphFont"/>
    <w:link w:val="Heading3"/>
    <w:uiPriority w:val="9"/>
    <w:rsid w:val="001B43A8"/>
    <w:rPr>
      <w:rFonts w:ascii="Franklin Gothic Book" w:eastAsiaTheme="majorEastAsia" w:hAnsi="Franklin Gothic Book" w:cstheme="majorBidi"/>
      <w:color w:val="E97A00"/>
      <w:sz w:val="44"/>
    </w:rPr>
  </w:style>
  <w:style w:type="character" w:customStyle="1" w:styleId="Heading4Char">
    <w:name w:val="Heading 4 Char"/>
    <w:aliases w:val="Subtítulo 3 Char"/>
    <w:basedOn w:val="DefaultParagraphFont"/>
    <w:link w:val="Heading4"/>
    <w:uiPriority w:val="9"/>
    <w:rsid w:val="00B832D3"/>
    <w:rPr>
      <w:rFonts w:ascii="Franklin Gothic Book" w:eastAsiaTheme="majorEastAsia" w:hAnsi="Franklin Gothic Book" w:cstheme="majorBidi"/>
      <w:iCs/>
      <w:color w:val="00A599"/>
      <w:sz w:val="40"/>
    </w:rPr>
  </w:style>
  <w:style w:type="paragraph" w:styleId="Subtitle">
    <w:name w:val="Subtitle"/>
    <w:basedOn w:val="NoSpacing"/>
    <w:next w:val="Normal"/>
    <w:link w:val="SubtitleChar"/>
    <w:uiPriority w:val="11"/>
    <w:qFormat/>
    <w:rsid w:val="008773AA"/>
    <w:rPr>
      <w:rFonts w:cs="Arial"/>
      <w:color w:val="595959"/>
      <w:sz w:val="24"/>
      <w:szCs w:val="20"/>
      <w:lang w:val="es-ES_tradnl"/>
    </w:rPr>
  </w:style>
  <w:style w:type="character" w:customStyle="1" w:styleId="SubtitleChar">
    <w:name w:val="Subtitle Char"/>
    <w:basedOn w:val="DefaultParagraphFont"/>
    <w:link w:val="Subtitle"/>
    <w:uiPriority w:val="11"/>
    <w:rsid w:val="008773AA"/>
    <w:rPr>
      <w:rFonts w:ascii="Franklin Gothic Book" w:eastAsiaTheme="minorEastAsia" w:hAnsi="Franklin Gothic Book" w:cs="Arial"/>
      <w:color w:val="595959"/>
      <w:szCs w:val="20"/>
      <w:lang w:eastAsia="zh-CN"/>
    </w:rPr>
  </w:style>
  <w:style w:type="paragraph" w:styleId="Title">
    <w:name w:val="Title"/>
    <w:basedOn w:val="Normal"/>
    <w:next w:val="Normal"/>
    <w:link w:val="TitleChar"/>
    <w:uiPriority w:val="10"/>
    <w:qFormat/>
    <w:rsid w:val="002E72D6"/>
    <w:rPr>
      <w:rFonts w:cs="Arial"/>
      <w:sz w:val="22"/>
      <w:szCs w:val="20"/>
      <w:lang w:eastAsia="es-ES"/>
    </w:rPr>
  </w:style>
  <w:style w:type="character" w:customStyle="1" w:styleId="TitleChar">
    <w:name w:val="Title Char"/>
    <w:basedOn w:val="DefaultParagraphFont"/>
    <w:link w:val="Title"/>
    <w:uiPriority w:val="10"/>
    <w:rsid w:val="002E72D6"/>
    <w:rPr>
      <w:rFonts w:ascii="Franklin Gothic Book" w:hAnsi="Franklin Gothic Book" w:cs="Arial"/>
      <w:sz w:val="22"/>
      <w:szCs w:val="20"/>
      <w:lang w:eastAsia="es-ES"/>
    </w:rPr>
  </w:style>
  <w:style w:type="paragraph" w:customStyle="1" w:styleId="COCEMFE">
    <w:name w:val="COCEMFE"/>
    <w:basedOn w:val="Normal"/>
    <w:qFormat/>
    <w:rsid w:val="005157B9"/>
    <w:rPr>
      <w:rFonts w:cs="Arial"/>
      <w:sz w:val="22"/>
      <w:szCs w:val="20"/>
      <w:lang w:eastAsia="es-ES"/>
    </w:rPr>
  </w:style>
  <w:style w:type="paragraph" w:customStyle="1" w:styleId="SingleTxtG">
    <w:name w:val="_ Single Txt_G"/>
    <w:basedOn w:val="Normal"/>
    <w:link w:val="SingleTxtGChar"/>
    <w:rsid w:val="00433655"/>
    <w:pPr>
      <w:spacing w:after="120" w:line="240" w:lineRule="atLeast"/>
      <w:ind w:left="1134" w:right="1134"/>
      <w:jc w:val="both"/>
    </w:pPr>
    <w:rPr>
      <w:rFonts w:ascii="Times New Roman" w:eastAsia="Times New Roman" w:hAnsi="Times New Roman" w:cs="Times New Roman"/>
      <w:sz w:val="20"/>
      <w:szCs w:val="20"/>
      <w:lang w:val="es-ES" w:eastAsia="es-ES"/>
    </w:rPr>
  </w:style>
  <w:style w:type="character" w:styleId="Hyperlink">
    <w:name w:val="Hyperlink"/>
    <w:basedOn w:val="DefaultParagraphFont"/>
    <w:uiPriority w:val="99"/>
    <w:unhideWhenUsed/>
    <w:rsid w:val="00433655"/>
    <w:rPr>
      <w:color w:val="0563C1" w:themeColor="hyperlink"/>
      <w:u w:val="single"/>
    </w:rPr>
  </w:style>
  <w:style w:type="paragraph" w:customStyle="1" w:styleId="H23G">
    <w:name w:val="_ H_2/3_G"/>
    <w:basedOn w:val="Normal"/>
    <w:next w:val="Normal"/>
    <w:rsid w:val="00433655"/>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s-ES" w:eastAsia="es-ES"/>
    </w:rPr>
  </w:style>
  <w:style w:type="character" w:customStyle="1" w:styleId="SingleTxtGChar">
    <w:name w:val="_ Single Txt_G Char"/>
    <w:link w:val="SingleTxtG"/>
    <w:locked/>
    <w:rsid w:val="00433655"/>
    <w:rPr>
      <w:rFonts w:ascii="Times New Roman" w:eastAsia="Times New Roman" w:hAnsi="Times New Roman" w:cs="Times New Roman"/>
      <w:sz w:val="20"/>
      <w:szCs w:val="20"/>
      <w:lang w:val="es-ES" w:eastAsia="es-ES"/>
    </w:rPr>
  </w:style>
  <w:style w:type="paragraph" w:styleId="ListParagraph">
    <w:name w:val="List Paragraph"/>
    <w:basedOn w:val="Normal"/>
    <w:uiPriority w:val="34"/>
    <w:qFormat/>
    <w:rsid w:val="00DD4FA2"/>
    <w:pPr>
      <w:ind w:left="720"/>
      <w:contextualSpacing/>
    </w:pPr>
  </w:style>
  <w:style w:type="character" w:styleId="FollowedHyperlink">
    <w:name w:val="FollowedHyperlink"/>
    <w:basedOn w:val="DefaultParagraphFont"/>
    <w:uiPriority w:val="99"/>
    <w:semiHidden/>
    <w:unhideWhenUsed/>
    <w:rsid w:val="00D63CF2"/>
    <w:rPr>
      <w:color w:val="954F72" w:themeColor="followedHyperlink"/>
      <w:u w:val="single"/>
    </w:rPr>
  </w:style>
  <w:style w:type="character" w:styleId="Strong">
    <w:name w:val="Strong"/>
    <w:basedOn w:val="DefaultParagraphFont"/>
    <w:uiPriority w:val="22"/>
    <w:qFormat/>
    <w:rsid w:val="005F64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12523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hyperlink" Target="http://www.aecid.es/Centro-Documentacion/Documentos/Publicaciones%20AECID/180627_guia_discapacidad_def.pdf"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overPageProperties xmlns="http://schemas.microsoft.com/office/2006/coverPageProps">
  <PublishDate/>
  <Abstract/>
  <CompanyAddress/>
  <CompanyPhone/>
  <CompanyFax/>
  <CompanyEmail/>
</CoverPage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0215EC-2D3C-48F7-8AF6-78BDCDFE57DA}"/>
</file>

<file path=customXml/itemProps2.xml><?xml version="1.0" encoding="utf-8"?>
<ds:datastoreItem xmlns:ds="http://schemas.openxmlformats.org/officeDocument/2006/customXml" ds:itemID="{3B7D48CE-03D4-425F-9338-C79BA032B1B0}"/>
</file>

<file path=customXml/itemProps3.xml><?xml version="1.0" encoding="utf-8"?>
<ds:datastoreItem xmlns:ds="http://schemas.openxmlformats.org/officeDocument/2006/customXml" ds:itemID="{55AF091B-3C7A-41E3-B477-F2FDAA23CFDA}"/>
</file>

<file path=customXml/itemProps4.xml><?xml version="1.0" encoding="utf-8"?>
<ds:datastoreItem xmlns:ds="http://schemas.openxmlformats.org/officeDocument/2006/customXml" ds:itemID="{887902B5-3717-4D06-9ED1-503C701B50BF}"/>
</file>

<file path=customXml/itemProps5.xml><?xml version="1.0" encoding="utf-8"?>
<ds:datastoreItem xmlns:ds="http://schemas.openxmlformats.org/officeDocument/2006/customXml" ds:itemID="{72F1DD25-4494-44F2-97FA-57C1F3EC5F6B}"/>
</file>

<file path=docProps/app.xml><?xml version="1.0" encoding="utf-8"?>
<Properties xmlns="http://schemas.openxmlformats.org/officeDocument/2006/extended-properties" xmlns:vt="http://schemas.openxmlformats.org/officeDocument/2006/docPropsVTypes">
  <Template>Normal.dotm</Template>
  <TotalTime>0</TotalTime>
  <Pages>5</Pages>
  <Words>1408</Words>
  <Characters>8026</Characters>
  <Application>Microsoft Office Word</Application>
  <DocSecurity>4</DocSecurity>
  <Lines>66</Lines>
  <Paragraphs>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eloy segura</dc:creator>
  <cp:keywords/>
  <dc:description/>
  <cp:lastModifiedBy>CAILLOT Lucille</cp:lastModifiedBy>
  <cp:revision>2</cp:revision>
  <dcterms:created xsi:type="dcterms:W3CDTF">2019-02-12T07:06:00Z</dcterms:created>
  <dcterms:modified xsi:type="dcterms:W3CDTF">2019-02-12T07:06:00Z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