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53F9DC16" w:rsidR="00F352DA" w:rsidRPr="002F0F27" w:rsidRDefault="00D978D0" w:rsidP="00493357">
      <w:pPr>
        <w:jc w:val="center"/>
        <w:rPr>
          <w:rFonts w:cs="Arial"/>
          <w:b/>
          <w:sz w:val="32"/>
          <w:szCs w:val="28"/>
          <w:lang w:val="en-GB"/>
        </w:rPr>
      </w:pPr>
      <w:r>
        <w:rPr>
          <w:rFonts w:cs="Arial"/>
          <w:b/>
          <w:sz w:val="32"/>
          <w:szCs w:val="28"/>
          <w:lang w:val="en-GB"/>
        </w:rPr>
        <w:t>July</w:t>
      </w:r>
      <w:r w:rsidR="00433AEC" w:rsidRPr="002F0F27">
        <w:rPr>
          <w:rFonts w:cs="Arial"/>
          <w:b/>
          <w:sz w:val="32"/>
          <w:szCs w:val="28"/>
          <w:lang w:val="en-GB"/>
        </w:rPr>
        <w:t xml:space="preserve"> 202</w:t>
      </w:r>
      <w:r w:rsidR="00217D33">
        <w:rPr>
          <w:rFonts w:cs="Arial"/>
          <w:b/>
          <w:sz w:val="32"/>
          <w:szCs w:val="28"/>
          <w:lang w:val="en-GB"/>
        </w:rPr>
        <w:t>3</w:t>
      </w:r>
    </w:p>
    <w:p w14:paraId="3A13668F" w14:textId="2FCD33DD" w:rsidR="00061A87" w:rsidRDefault="00061A87" w:rsidP="0080661F">
      <w:pPr>
        <w:spacing w:after="240" w:line="276" w:lineRule="auto"/>
        <w:rPr>
          <w:rFonts w:cs="Arial"/>
          <w:lang w:val="en-GB"/>
        </w:rPr>
      </w:pPr>
    </w:p>
    <w:p w14:paraId="03039DE7" w14:textId="77777777" w:rsidR="005E3537" w:rsidRPr="002F0F27" w:rsidRDefault="005E3537" w:rsidP="0080661F">
      <w:pPr>
        <w:spacing w:after="240" w:line="276" w:lineRule="auto"/>
        <w:rPr>
          <w:rFonts w:cs="Arial"/>
          <w:lang w:val="en-GB"/>
        </w:rPr>
      </w:pPr>
    </w:p>
    <w:p w14:paraId="13DEDEBB" w14:textId="6BA4791F"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14F29B87" w:rsidR="00F2425A" w:rsidRPr="002F0F27" w:rsidRDefault="00AA0934" w:rsidP="0080661F">
      <w:pPr>
        <w:spacing w:line="276" w:lineRule="auto"/>
        <w:rPr>
          <w:lang w:val="en-GB"/>
        </w:rPr>
      </w:pPr>
      <w:r>
        <w:rPr>
          <w:lang w:val="en-GB"/>
        </w:rPr>
        <w:t>In the upcoming session</w:t>
      </w:r>
      <w:r w:rsidR="0098234C">
        <w:rPr>
          <w:lang w:val="en-GB"/>
        </w:rPr>
        <w:t xml:space="preserve"> and pre-session</w:t>
      </w:r>
      <w:r>
        <w:rPr>
          <w:lang w:val="en-GB"/>
        </w:rPr>
        <w:t xml:space="preserve">, the Committee will review CRPD implementation in </w:t>
      </w:r>
      <w:r w:rsidR="00B81AF5">
        <w:rPr>
          <w:b/>
          <w:bCs/>
          <w:lang w:val="en-GB"/>
        </w:rPr>
        <w:t xml:space="preserve">Austria </w:t>
      </w:r>
      <w:r w:rsidR="00B81AF5" w:rsidRPr="00B81AF5">
        <w:rPr>
          <w:lang w:val="en-GB"/>
        </w:rPr>
        <w:t>and</w:t>
      </w:r>
      <w:r w:rsidR="00B81AF5">
        <w:rPr>
          <w:b/>
          <w:bCs/>
          <w:lang w:val="en-GB"/>
        </w:rPr>
        <w:t xml:space="preserve"> Germany</w:t>
      </w:r>
      <w:r>
        <w:rPr>
          <w:lang w:val="en-GB"/>
        </w:rPr>
        <w:t xml:space="preserve"> and adopt its List of issues on </w:t>
      </w:r>
      <w:r w:rsidR="00B81AF5">
        <w:rPr>
          <w:b/>
          <w:bCs/>
          <w:lang w:val="en-GB"/>
        </w:rPr>
        <w:t xml:space="preserve">Finland </w:t>
      </w:r>
      <w:r w:rsidR="00B81AF5" w:rsidRPr="00B81AF5">
        <w:rPr>
          <w:lang w:val="en-GB"/>
        </w:rPr>
        <w:t>and</w:t>
      </w:r>
      <w:r w:rsidR="00B81AF5">
        <w:rPr>
          <w:b/>
          <w:bCs/>
          <w:lang w:val="en-GB"/>
        </w:rPr>
        <w:t xml:space="preserve"> Slovenia</w:t>
      </w:r>
      <w:r>
        <w:rPr>
          <w:lang w:val="en-GB"/>
        </w:rPr>
        <w:t xml:space="preserve">. </w:t>
      </w:r>
    </w:p>
    <w:p w14:paraId="6CB1D529" w14:textId="41A89D35" w:rsidR="00244F4F" w:rsidRPr="00244F4F" w:rsidRDefault="00244F4F" w:rsidP="00244F4F">
      <w:pPr>
        <w:spacing w:line="276" w:lineRule="auto"/>
        <w:rPr>
          <w:lang w:val="en-GB"/>
        </w:rPr>
      </w:pPr>
      <w:r>
        <w:rPr>
          <w:lang w:val="en-GB"/>
        </w:rPr>
        <w:t xml:space="preserve">Several points of the document have been updated since </w:t>
      </w:r>
      <w:r w:rsidR="00DD6E0F" w:rsidRPr="00785B8F">
        <w:rPr>
          <w:lang w:val="en-GB"/>
        </w:rPr>
        <w:t xml:space="preserve">the information note sent in </w:t>
      </w:r>
      <w:r w:rsidR="00A95B0A">
        <w:rPr>
          <w:lang w:val="en-GB"/>
        </w:rPr>
        <w:t>February 202</w:t>
      </w:r>
      <w:r w:rsidR="00B81AF5">
        <w:rPr>
          <w:lang w:val="en-GB"/>
        </w:rPr>
        <w:t>3</w:t>
      </w:r>
      <w:r>
        <w:rPr>
          <w:lang w:val="en-GB"/>
        </w:rPr>
        <w:t>, including in relation to the Hague Convention on Protection of Adults, accessibility, use of EU funds and humanitarian actions.</w:t>
      </w: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7611590D" w14:textId="004096C3" w:rsidR="005F2302" w:rsidRDefault="00750FBB">
      <w:pPr>
        <w:pStyle w:val="TOC1"/>
        <w:rPr>
          <w:rFonts w:asciiTheme="minorHAnsi" w:eastAsiaTheme="minorEastAsia" w:hAnsiTheme="minorHAnsi"/>
          <w:noProof/>
          <w:kern w:val="2"/>
          <w:sz w:val="22"/>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39563415" w:history="1">
        <w:r w:rsidR="005F2302" w:rsidRPr="006A345F">
          <w:rPr>
            <w:rStyle w:val="Hyperlink"/>
            <w:noProof/>
            <w:lang w:val="en-GB"/>
          </w:rPr>
          <w:t>Council of Europe</w:t>
        </w:r>
        <w:r w:rsidR="005F2302">
          <w:rPr>
            <w:noProof/>
            <w:webHidden/>
          </w:rPr>
          <w:tab/>
        </w:r>
        <w:r w:rsidR="005F2302">
          <w:rPr>
            <w:noProof/>
            <w:webHidden/>
          </w:rPr>
          <w:fldChar w:fldCharType="begin"/>
        </w:r>
        <w:r w:rsidR="005F2302">
          <w:rPr>
            <w:noProof/>
            <w:webHidden/>
          </w:rPr>
          <w:instrText xml:space="preserve"> PAGEREF _Toc139563415 \h </w:instrText>
        </w:r>
        <w:r w:rsidR="005F2302">
          <w:rPr>
            <w:noProof/>
            <w:webHidden/>
          </w:rPr>
        </w:r>
        <w:r w:rsidR="005F2302">
          <w:rPr>
            <w:noProof/>
            <w:webHidden/>
          </w:rPr>
          <w:fldChar w:fldCharType="separate"/>
        </w:r>
        <w:r w:rsidR="000005E8">
          <w:rPr>
            <w:noProof/>
            <w:webHidden/>
          </w:rPr>
          <w:t>3</w:t>
        </w:r>
        <w:r w:rsidR="005F2302">
          <w:rPr>
            <w:noProof/>
            <w:webHidden/>
          </w:rPr>
          <w:fldChar w:fldCharType="end"/>
        </w:r>
      </w:hyperlink>
    </w:p>
    <w:p w14:paraId="12923B57" w14:textId="2C018F54" w:rsidR="005F2302" w:rsidRDefault="0040688F">
      <w:pPr>
        <w:pStyle w:val="TOC2"/>
        <w:rPr>
          <w:rFonts w:asciiTheme="minorHAnsi" w:eastAsiaTheme="minorEastAsia" w:hAnsiTheme="minorHAnsi"/>
          <w:noProof/>
          <w:kern w:val="2"/>
          <w:sz w:val="22"/>
          <w14:ligatures w14:val="standardContextual"/>
        </w:rPr>
      </w:pPr>
      <w:hyperlink w:anchor="_Toc139563416" w:history="1">
        <w:r w:rsidR="005F2302" w:rsidRPr="006A345F">
          <w:rPr>
            <w:rStyle w:val="Hyperlink"/>
            <w:noProof/>
            <w:lang w:val="en-GB"/>
          </w:rPr>
          <w:t>1.</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Ratification of the Istanbul Convention on violence against women</w:t>
        </w:r>
        <w:r w:rsidR="005F2302">
          <w:rPr>
            <w:noProof/>
            <w:webHidden/>
          </w:rPr>
          <w:tab/>
        </w:r>
        <w:r w:rsidR="005F2302">
          <w:rPr>
            <w:noProof/>
            <w:webHidden/>
          </w:rPr>
          <w:fldChar w:fldCharType="begin"/>
        </w:r>
        <w:r w:rsidR="005F2302">
          <w:rPr>
            <w:noProof/>
            <w:webHidden/>
          </w:rPr>
          <w:instrText xml:space="preserve"> PAGEREF _Toc139563416 \h </w:instrText>
        </w:r>
        <w:r w:rsidR="005F2302">
          <w:rPr>
            <w:noProof/>
            <w:webHidden/>
          </w:rPr>
        </w:r>
        <w:r w:rsidR="005F2302">
          <w:rPr>
            <w:noProof/>
            <w:webHidden/>
          </w:rPr>
          <w:fldChar w:fldCharType="separate"/>
        </w:r>
        <w:r w:rsidR="000005E8">
          <w:rPr>
            <w:noProof/>
            <w:webHidden/>
          </w:rPr>
          <w:t>3</w:t>
        </w:r>
        <w:r w:rsidR="005F2302">
          <w:rPr>
            <w:noProof/>
            <w:webHidden/>
          </w:rPr>
          <w:fldChar w:fldCharType="end"/>
        </w:r>
      </w:hyperlink>
    </w:p>
    <w:p w14:paraId="0EFB3693" w14:textId="1F12083E" w:rsidR="005F2302" w:rsidRDefault="0040688F">
      <w:pPr>
        <w:pStyle w:val="TOC2"/>
        <w:rPr>
          <w:rFonts w:asciiTheme="minorHAnsi" w:eastAsiaTheme="minorEastAsia" w:hAnsiTheme="minorHAnsi"/>
          <w:noProof/>
          <w:kern w:val="2"/>
          <w:sz w:val="22"/>
          <w14:ligatures w14:val="standardContextual"/>
        </w:rPr>
      </w:pPr>
      <w:hyperlink w:anchor="_Toc139563417" w:history="1">
        <w:r w:rsidR="005F2302" w:rsidRPr="006A345F">
          <w:rPr>
            <w:rStyle w:val="Hyperlink"/>
            <w:noProof/>
            <w:lang w:val="en-GB"/>
          </w:rPr>
          <w:t>2.</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Withdrawal of the draft additional protocol to the Oviedo Convention – on forced treatment and placement of persons with psychosocial disabilities</w:t>
        </w:r>
        <w:r w:rsidR="005F2302">
          <w:rPr>
            <w:noProof/>
            <w:webHidden/>
          </w:rPr>
          <w:tab/>
        </w:r>
        <w:r w:rsidR="005F2302">
          <w:rPr>
            <w:noProof/>
            <w:webHidden/>
          </w:rPr>
          <w:fldChar w:fldCharType="begin"/>
        </w:r>
        <w:r w:rsidR="005F2302">
          <w:rPr>
            <w:noProof/>
            <w:webHidden/>
          </w:rPr>
          <w:instrText xml:space="preserve"> PAGEREF _Toc139563417 \h </w:instrText>
        </w:r>
        <w:r w:rsidR="005F2302">
          <w:rPr>
            <w:noProof/>
            <w:webHidden/>
          </w:rPr>
        </w:r>
        <w:r w:rsidR="005F2302">
          <w:rPr>
            <w:noProof/>
            <w:webHidden/>
          </w:rPr>
          <w:fldChar w:fldCharType="separate"/>
        </w:r>
        <w:r w:rsidR="000005E8">
          <w:rPr>
            <w:noProof/>
            <w:webHidden/>
          </w:rPr>
          <w:t>4</w:t>
        </w:r>
        <w:r w:rsidR="005F2302">
          <w:rPr>
            <w:noProof/>
            <w:webHidden/>
          </w:rPr>
          <w:fldChar w:fldCharType="end"/>
        </w:r>
      </w:hyperlink>
    </w:p>
    <w:p w14:paraId="56696132" w14:textId="634FB9DA" w:rsidR="005F2302" w:rsidRDefault="0040688F">
      <w:pPr>
        <w:pStyle w:val="TOC1"/>
        <w:rPr>
          <w:rFonts w:asciiTheme="minorHAnsi" w:eastAsiaTheme="minorEastAsia" w:hAnsiTheme="minorHAnsi"/>
          <w:noProof/>
          <w:kern w:val="2"/>
          <w:sz w:val="22"/>
          <w14:ligatures w14:val="standardContextual"/>
        </w:rPr>
      </w:pPr>
      <w:hyperlink w:anchor="_Toc139563418" w:history="1">
        <w:r w:rsidR="005F2302" w:rsidRPr="006A345F">
          <w:rPr>
            <w:rStyle w:val="Hyperlink"/>
            <w:noProof/>
            <w:lang w:val="en-GB"/>
          </w:rPr>
          <w:t>Hague Convention on the International Protection of Adults</w:t>
        </w:r>
        <w:r w:rsidR="005F2302">
          <w:rPr>
            <w:noProof/>
            <w:webHidden/>
          </w:rPr>
          <w:tab/>
        </w:r>
        <w:r w:rsidR="005F2302">
          <w:rPr>
            <w:noProof/>
            <w:webHidden/>
          </w:rPr>
          <w:fldChar w:fldCharType="begin"/>
        </w:r>
        <w:r w:rsidR="005F2302">
          <w:rPr>
            <w:noProof/>
            <w:webHidden/>
          </w:rPr>
          <w:instrText xml:space="preserve"> PAGEREF _Toc139563418 \h </w:instrText>
        </w:r>
        <w:r w:rsidR="005F2302">
          <w:rPr>
            <w:noProof/>
            <w:webHidden/>
          </w:rPr>
        </w:r>
        <w:r w:rsidR="005F2302">
          <w:rPr>
            <w:noProof/>
            <w:webHidden/>
          </w:rPr>
          <w:fldChar w:fldCharType="separate"/>
        </w:r>
        <w:r w:rsidR="000005E8">
          <w:rPr>
            <w:noProof/>
            <w:webHidden/>
          </w:rPr>
          <w:t>5</w:t>
        </w:r>
        <w:r w:rsidR="005F2302">
          <w:rPr>
            <w:noProof/>
            <w:webHidden/>
          </w:rPr>
          <w:fldChar w:fldCharType="end"/>
        </w:r>
      </w:hyperlink>
    </w:p>
    <w:p w14:paraId="23C2930F" w14:textId="1965D2BA" w:rsidR="005F2302" w:rsidRDefault="0040688F">
      <w:pPr>
        <w:pStyle w:val="TOC1"/>
        <w:rPr>
          <w:rFonts w:asciiTheme="minorHAnsi" w:eastAsiaTheme="minorEastAsia" w:hAnsiTheme="minorHAnsi"/>
          <w:noProof/>
          <w:kern w:val="2"/>
          <w:sz w:val="22"/>
          <w14:ligatures w14:val="standardContextual"/>
        </w:rPr>
      </w:pPr>
      <w:hyperlink w:anchor="_Toc139563419" w:history="1">
        <w:r w:rsidR="005F2302" w:rsidRPr="006A345F">
          <w:rPr>
            <w:rStyle w:val="Hyperlink"/>
            <w:noProof/>
            <w:lang w:val="en-GB"/>
          </w:rPr>
          <w:t>European Union</w:t>
        </w:r>
        <w:r w:rsidR="005F2302">
          <w:rPr>
            <w:noProof/>
            <w:webHidden/>
          </w:rPr>
          <w:tab/>
        </w:r>
        <w:r w:rsidR="005F2302">
          <w:rPr>
            <w:noProof/>
            <w:webHidden/>
          </w:rPr>
          <w:fldChar w:fldCharType="begin"/>
        </w:r>
        <w:r w:rsidR="005F2302">
          <w:rPr>
            <w:noProof/>
            <w:webHidden/>
          </w:rPr>
          <w:instrText xml:space="preserve"> PAGEREF _Toc139563419 \h </w:instrText>
        </w:r>
        <w:r w:rsidR="005F2302">
          <w:rPr>
            <w:noProof/>
            <w:webHidden/>
          </w:rPr>
        </w:r>
        <w:r w:rsidR="005F2302">
          <w:rPr>
            <w:noProof/>
            <w:webHidden/>
          </w:rPr>
          <w:fldChar w:fldCharType="separate"/>
        </w:r>
        <w:r w:rsidR="000005E8">
          <w:rPr>
            <w:noProof/>
            <w:webHidden/>
          </w:rPr>
          <w:t>7</w:t>
        </w:r>
        <w:r w:rsidR="005F2302">
          <w:rPr>
            <w:noProof/>
            <w:webHidden/>
          </w:rPr>
          <w:fldChar w:fldCharType="end"/>
        </w:r>
      </w:hyperlink>
    </w:p>
    <w:p w14:paraId="7A905C65" w14:textId="4C7CA5CB" w:rsidR="005F2302" w:rsidRDefault="0040688F">
      <w:pPr>
        <w:pStyle w:val="TOC2"/>
        <w:rPr>
          <w:rFonts w:asciiTheme="minorHAnsi" w:eastAsiaTheme="minorEastAsia" w:hAnsiTheme="minorHAnsi"/>
          <w:noProof/>
          <w:kern w:val="2"/>
          <w:sz w:val="22"/>
          <w14:ligatures w14:val="standardContextual"/>
        </w:rPr>
      </w:pPr>
      <w:hyperlink w:anchor="_Toc139563420" w:history="1">
        <w:r w:rsidR="005F2302" w:rsidRPr="006A345F">
          <w:rPr>
            <w:rStyle w:val="Hyperlink"/>
            <w:noProof/>
            <w:lang w:val="en-GB"/>
          </w:rPr>
          <w:t>1.</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 xml:space="preserve">Accessibility </w:t>
        </w:r>
        <w:r w:rsidR="005F2302">
          <w:rPr>
            <w:noProof/>
            <w:webHidden/>
          </w:rPr>
          <w:tab/>
        </w:r>
        <w:r w:rsidR="005F2302">
          <w:rPr>
            <w:noProof/>
            <w:webHidden/>
          </w:rPr>
          <w:fldChar w:fldCharType="begin"/>
        </w:r>
        <w:r w:rsidR="005F2302">
          <w:rPr>
            <w:noProof/>
            <w:webHidden/>
          </w:rPr>
          <w:instrText xml:space="preserve"> PAGEREF _Toc139563420 \h </w:instrText>
        </w:r>
        <w:r w:rsidR="005F2302">
          <w:rPr>
            <w:noProof/>
            <w:webHidden/>
          </w:rPr>
        </w:r>
        <w:r w:rsidR="005F2302">
          <w:rPr>
            <w:noProof/>
            <w:webHidden/>
          </w:rPr>
          <w:fldChar w:fldCharType="separate"/>
        </w:r>
        <w:r w:rsidR="000005E8">
          <w:rPr>
            <w:noProof/>
            <w:webHidden/>
          </w:rPr>
          <w:t>7</w:t>
        </w:r>
        <w:r w:rsidR="005F2302">
          <w:rPr>
            <w:noProof/>
            <w:webHidden/>
          </w:rPr>
          <w:fldChar w:fldCharType="end"/>
        </w:r>
      </w:hyperlink>
    </w:p>
    <w:p w14:paraId="0F358681" w14:textId="16FB50D2"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21" w:history="1">
        <w:r w:rsidR="005F2302" w:rsidRPr="006A345F">
          <w:rPr>
            <w:rStyle w:val="Hyperlink"/>
            <w:noProof/>
            <w:lang w:val="en-GB"/>
          </w:rPr>
          <w:t>Transposition of the European Accessibility Act</w:t>
        </w:r>
        <w:r w:rsidR="005F2302">
          <w:rPr>
            <w:noProof/>
            <w:webHidden/>
          </w:rPr>
          <w:tab/>
        </w:r>
        <w:r w:rsidR="005F2302">
          <w:rPr>
            <w:noProof/>
            <w:webHidden/>
          </w:rPr>
          <w:fldChar w:fldCharType="begin"/>
        </w:r>
        <w:r w:rsidR="005F2302">
          <w:rPr>
            <w:noProof/>
            <w:webHidden/>
          </w:rPr>
          <w:instrText xml:space="preserve"> PAGEREF _Toc139563421 \h </w:instrText>
        </w:r>
        <w:r w:rsidR="005F2302">
          <w:rPr>
            <w:noProof/>
            <w:webHidden/>
          </w:rPr>
        </w:r>
        <w:r w:rsidR="005F2302">
          <w:rPr>
            <w:noProof/>
            <w:webHidden/>
          </w:rPr>
          <w:fldChar w:fldCharType="separate"/>
        </w:r>
        <w:r w:rsidR="000005E8">
          <w:rPr>
            <w:noProof/>
            <w:webHidden/>
          </w:rPr>
          <w:t>7</w:t>
        </w:r>
        <w:r w:rsidR="005F2302">
          <w:rPr>
            <w:noProof/>
            <w:webHidden/>
          </w:rPr>
          <w:fldChar w:fldCharType="end"/>
        </w:r>
      </w:hyperlink>
    </w:p>
    <w:p w14:paraId="1375C76D" w14:textId="4D97E446"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22" w:history="1">
        <w:r w:rsidR="005F2302" w:rsidRPr="006A345F">
          <w:rPr>
            <w:rStyle w:val="Hyperlink"/>
            <w:noProof/>
            <w:lang w:val="en-GB"/>
          </w:rPr>
          <w:t>Implementation of the Web Accessibility Directive</w:t>
        </w:r>
        <w:r w:rsidR="005F2302">
          <w:rPr>
            <w:noProof/>
            <w:webHidden/>
          </w:rPr>
          <w:tab/>
        </w:r>
        <w:r w:rsidR="005F2302">
          <w:rPr>
            <w:noProof/>
            <w:webHidden/>
          </w:rPr>
          <w:fldChar w:fldCharType="begin"/>
        </w:r>
        <w:r w:rsidR="005F2302">
          <w:rPr>
            <w:noProof/>
            <w:webHidden/>
          </w:rPr>
          <w:instrText xml:space="preserve"> PAGEREF _Toc139563422 \h </w:instrText>
        </w:r>
        <w:r w:rsidR="005F2302">
          <w:rPr>
            <w:noProof/>
            <w:webHidden/>
          </w:rPr>
        </w:r>
        <w:r w:rsidR="005F2302">
          <w:rPr>
            <w:noProof/>
            <w:webHidden/>
          </w:rPr>
          <w:fldChar w:fldCharType="separate"/>
        </w:r>
        <w:r w:rsidR="000005E8">
          <w:rPr>
            <w:noProof/>
            <w:webHidden/>
          </w:rPr>
          <w:t>8</w:t>
        </w:r>
        <w:r w:rsidR="005F2302">
          <w:rPr>
            <w:noProof/>
            <w:webHidden/>
          </w:rPr>
          <w:fldChar w:fldCharType="end"/>
        </w:r>
      </w:hyperlink>
    </w:p>
    <w:p w14:paraId="28705BCB" w14:textId="1300DF8A"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23" w:history="1">
        <w:r w:rsidR="005F2302" w:rsidRPr="006A345F">
          <w:rPr>
            <w:rStyle w:val="Hyperlink"/>
            <w:noProof/>
            <w:lang w:val="en-GB"/>
          </w:rPr>
          <w:t>Implementation of the Audiovisual Media Services Directive</w:t>
        </w:r>
        <w:r w:rsidR="005F2302">
          <w:rPr>
            <w:noProof/>
            <w:webHidden/>
          </w:rPr>
          <w:tab/>
        </w:r>
        <w:r w:rsidR="005F2302">
          <w:rPr>
            <w:noProof/>
            <w:webHidden/>
          </w:rPr>
          <w:fldChar w:fldCharType="begin"/>
        </w:r>
        <w:r w:rsidR="005F2302">
          <w:rPr>
            <w:noProof/>
            <w:webHidden/>
          </w:rPr>
          <w:instrText xml:space="preserve"> PAGEREF _Toc139563423 \h </w:instrText>
        </w:r>
        <w:r w:rsidR="005F2302">
          <w:rPr>
            <w:noProof/>
            <w:webHidden/>
          </w:rPr>
        </w:r>
        <w:r w:rsidR="005F2302">
          <w:rPr>
            <w:noProof/>
            <w:webHidden/>
          </w:rPr>
          <w:fldChar w:fldCharType="separate"/>
        </w:r>
        <w:r w:rsidR="000005E8">
          <w:rPr>
            <w:noProof/>
            <w:webHidden/>
          </w:rPr>
          <w:t>9</w:t>
        </w:r>
        <w:r w:rsidR="005F2302">
          <w:rPr>
            <w:noProof/>
            <w:webHidden/>
          </w:rPr>
          <w:fldChar w:fldCharType="end"/>
        </w:r>
      </w:hyperlink>
    </w:p>
    <w:p w14:paraId="797E4140" w14:textId="5A9256A3"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24" w:history="1">
        <w:r w:rsidR="005F2302" w:rsidRPr="006A345F">
          <w:rPr>
            <w:rStyle w:val="Hyperlink"/>
            <w:noProof/>
            <w:lang w:val="en-GB"/>
          </w:rPr>
          <w:t>Implementation of the European Electronic Communications Code</w:t>
        </w:r>
        <w:r w:rsidR="005F2302">
          <w:rPr>
            <w:noProof/>
            <w:webHidden/>
          </w:rPr>
          <w:tab/>
        </w:r>
        <w:r w:rsidR="005F2302">
          <w:rPr>
            <w:noProof/>
            <w:webHidden/>
          </w:rPr>
          <w:fldChar w:fldCharType="begin"/>
        </w:r>
        <w:r w:rsidR="005F2302">
          <w:rPr>
            <w:noProof/>
            <w:webHidden/>
          </w:rPr>
          <w:instrText xml:space="preserve"> PAGEREF _Toc139563424 \h </w:instrText>
        </w:r>
        <w:r w:rsidR="005F2302">
          <w:rPr>
            <w:noProof/>
            <w:webHidden/>
          </w:rPr>
        </w:r>
        <w:r w:rsidR="005F2302">
          <w:rPr>
            <w:noProof/>
            <w:webHidden/>
          </w:rPr>
          <w:fldChar w:fldCharType="separate"/>
        </w:r>
        <w:r w:rsidR="000005E8">
          <w:rPr>
            <w:noProof/>
            <w:webHidden/>
          </w:rPr>
          <w:t>11</w:t>
        </w:r>
        <w:r w:rsidR="005F2302">
          <w:rPr>
            <w:noProof/>
            <w:webHidden/>
          </w:rPr>
          <w:fldChar w:fldCharType="end"/>
        </w:r>
      </w:hyperlink>
    </w:p>
    <w:p w14:paraId="7B9A3187" w14:textId="53899919"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25" w:history="1">
        <w:r w:rsidR="005F2302" w:rsidRPr="006A345F">
          <w:rPr>
            <w:rStyle w:val="Hyperlink"/>
            <w:noProof/>
            <w:lang w:val="en-GB"/>
          </w:rPr>
          <w:t>Ongoing evaluation of regulations linked to transport accessibility</w:t>
        </w:r>
        <w:r w:rsidR="005F2302">
          <w:rPr>
            <w:noProof/>
            <w:webHidden/>
          </w:rPr>
          <w:tab/>
        </w:r>
        <w:r w:rsidR="005F2302">
          <w:rPr>
            <w:noProof/>
            <w:webHidden/>
          </w:rPr>
          <w:fldChar w:fldCharType="begin"/>
        </w:r>
        <w:r w:rsidR="005F2302">
          <w:rPr>
            <w:noProof/>
            <w:webHidden/>
          </w:rPr>
          <w:instrText xml:space="preserve"> PAGEREF _Toc139563425 \h </w:instrText>
        </w:r>
        <w:r w:rsidR="005F2302">
          <w:rPr>
            <w:noProof/>
            <w:webHidden/>
          </w:rPr>
        </w:r>
        <w:r w:rsidR="005F2302">
          <w:rPr>
            <w:noProof/>
            <w:webHidden/>
          </w:rPr>
          <w:fldChar w:fldCharType="separate"/>
        </w:r>
        <w:r w:rsidR="000005E8">
          <w:rPr>
            <w:noProof/>
            <w:webHidden/>
          </w:rPr>
          <w:t>12</w:t>
        </w:r>
        <w:r w:rsidR="005F2302">
          <w:rPr>
            <w:noProof/>
            <w:webHidden/>
          </w:rPr>
          <w:fldChar w:fldCharType="end"/>
        </w:r>
      </w:hyperlink>
    </w:p>
    <w:p w14:paraId="656AFCDB" w14:textId="3BEABB37" w:rsidR="005F2302" w:rsidRDefault="0040688F">
      <w:pPr>
        <w:pStyle w:val="TOC2"/>
        <w:rPr>
          <w:rFonts w:asciiTheme="minorHAnsi" w:eastAsiaTheme="minorEastAsia" w:hAnsiTheme="minorHAnsi"/>
          <w:noProof/>
          <w:kern w:val="2"/>
          <w:sz w:val="22"/>
          <w14:ligatures w14:val="standardContextual"/>
        </w:rPr>
      </w:pPr>
      <w:hyperlink w:anchor="_Toc139563426" w:history="1">
        <w:r w:rsidR="005F2302" w:rsidRPr="006A345F">
          <w:rPr>
            <w:rStyle w:val="Hyperlink"/>
            <w:noProof/>
            <w:lang w:val="en-GB"/>
          </w:rPr>
          <w:t>2.</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Freedom of movement and the European Disability Card</w:t>
        </w:r>
        <w:r w:rsidR="005F2302">
          <w:rPr>
            <w:noProof/>
            <w:webHidden/>
          </w:rPr>
          <w:tab/>
        </w:r>
        <w:r w:rsidR="005F2302">
          <w:rPr>
            <w:noProof/>
            <w:webHidden/>
          </w:rPr>
          <w:fldChar w:fldCharType="begin"/>
        </w:r>
        <w:r w:rsidR="005F2302">
          <w:rPr>
            <w:noProof/>
            <w:webHidden/>
          </w:rPr>
          <w:instrText xml:space="preserve"> PAGEREF _Toc139563426 \h </w:instrText>
        </w:r>
        <w:r w:rsidR="005F2302">
          <w:rPr>
            <w:noProof/>
            <w:webHidden/>
          </w:rPr>
        </w:r>
        <w:r w:rsidR="005F2302">
          <w:rPr>
            <w:noProof/>
            <w:webHidden/>
          </w:rPr>
          <w:fldChar w:fldCharType="separate"/>
        </w:r>
        <w:r w:rsidR="000005E8">
          <w:rPr>
            <w:noProof/>
            <w:webHidden/>
          </w:rPr>
          <w:t>14</w:t>
        </w:r>
        <w:r w:rsidR="005F2302">
          <w:rPr>
            <w:noProof/>
            <w:webHidden/>
          </w:rPr>
          <w:fldChar w:fldCharType="end"/>
        </w:r>
      </w:hyperlink>
    </w:p>
    <w:p w14:paraId="54733E4A" w14:textId="6FC975E4" w:rsidR="005F2302" w:rsidRDefault="0040688F">
      <w:pPr>
        <w:pStyle w:val="TOC2"/>
        <w:rPr>
          <w:rFonts w:asciiTheme="minorHAnsi" w:eastAsiaTheme="minorEastAsia" w:hAnsiTheme="minorHAnsi"/>
          <w:noProof/>
          <w:kern w:val="2"/>
          <w:sz w:val="22"/>
          <w14:ligatures w14:val="standardContextual"/>
        </w:rPr>
      </w:pPr>
      <w:hyperlink w:anchor="_Toc139563427" w:history="1">
        <w:r w:rsidR="005F2302" w:rsidRPr="006A345F">
          <w:rPr>
            <w:rStyle w:val="Hyperlink"/>
            <w:noProof/>
            <w:lang w:val="en-GB"/>
          </w:rPr>
          <w:t>3.</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Artificial Intelligence: proposal for regulating artificial intelligence</w:t>
        </w:r>
        <w:r w:rsidR="005F2302">
          <w:rPr>
            <w:noProof/>
            <w:webHidden/>
          </w:rPr>
          <w:tab/>
        </w:r>
        <w:r w:rsidR="005F2302">
          <w:rPr>
            <w:noProof/>
            <w:webHidden/>
          </w:rPr>
          <w:fldChar w:fldCharType="begin"/>
        </w:r>
        <w:r w:rsidR="005F2302">
          <w:rPr>
            <w:noProof/>
            <w:webHidden/>
          </w:rPr>
          <w:instrText xml:space="preserve"> PAGEREF _Toc139563427 \h </w:instrText>
        </w:r>
        <w:r w:rsidR="005F2302">
          <w:rPr>
            <w:noProof/>
            <w:webHidden/>
          </w:rPr>
        </w:r>
        <w:r w:rsidR="005F2302">
          <w:rPr>
            <w:noProof/>
            <w:webHidden/>
          </w:rPr>
          <w:fldChar w:fldCharType="separate"/>
        </w:r>
        <w:r w:rsidR="000005E8">
          <w:rPr>
            <w:noProof/>
            <w:webHidden/>
          </w:rPr>
          <w:t>14</w:t>
        </w:r>
        <w:r w:rsidR="005F2302">
          <w:rPr>
            <w:noProof/>
            <w:webHidden/>
          </w:rPr>
          <w:fldChar w:fldCharType="end"/>
        </w:r>
      </w:hyperlink>
    </w:p>
    <w:p w14:paraId="642989D4" w14:textId="42ED7105" w:rsidR="005F2302" w:rsidRDefault="0040688F">
      <w:pPr>
        <w:pStyle w:val="TOC2"/>
        <w:rPr>
          <w:rFonts w:asciiTheme="minorHAnsi" w:eastAsiaTheme="minorEastAsia" w:hAnsiTheme="minorHAnsi"/>
          <w:noProof/>
          <w:kern w:val="2"/>
          <w:sz w:val="22"/>
          <w14:ligatures w14:val="standardContextual"/>
        </w:rPr>
      </w:pPr>
      <w:hyperlink w:anchor="_Toc139563428" w:history="1">
        <w:r w:rsidR="005F2302" w:rsidRPr="006A345F">
          <w:rPr>
            <w:rStyle w:val="Hyperlink"/>
            <w:noProof/>
            <w:lang w:val="en-GB"/>
          </w:rPr>
          <w:t>4.</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Young persons and youth programmes</w:t>
        </w:r>
        <w:r w:rsidR="005F2302">
          <w:rPr>
            <w:noProof/>
            <w:webHidden/>
          </w:rPr>
          <w:tab/>
        </w:r>
        <w:r w:rsidR="005F2302">
          <w:rPr>
            <w:noProof/>
            <w:webHidden/>
          </w:rPr>
          <w:fldChar w:fldCharType="begin"/>
        </w:r>
        <w:r w:rsidR="005F2302">
          <w:rPr>
            <w:noProof/>
            <w:webHidden/>
          </w:rPr>
          <w:instrText xml:space="preserve"> PAGEREF _Toc139563428 \h </w:instrText>
        </w:r>
        <w:r w:rsidR="005F2302">
          <w:rPr>
            <w:noProof/>
            <w:webHidden/>
          </w:rPr>
        </w:r>
        <w:r w:rsidR="005F2302">
          <w:rPr>
            <w:noProof/>
            <w:webHidden/>
          </w:rPr>
          <w:fldChar w:fldCharType="separate"/>
        </w:r>
        <w:r w:rsidR="000005E8">
          <w:rPr>
            <w:noProof/>
            <w:webHidden/>
          </w:rPr>
          <w:t>15</w:t>
        </w:r>
        <w:r w:rsidR="005F2302">
          <w:rPr>
            <w:noProof/>
            <w:webHidden/>
          </w:rPr>
          <w:fldChar w:fldCharType="end"/>
        </w:r>
      </w:hyperlink>
    </w:p>
    <w:p w14:paraId="289967E7" w14:textId="1DA415D1" w:rsidR="005F2302" w:rsidRDefault="0040688F">
      <w:pPr>
        <w:pStyle w:val="TOC2"/>
        <w:rPr>
          <w:rFonts w:asciiTheme="minorHAnsi" w:eastAsiaTheme="minorEastAsia" w:hAnsiTheme="minorHAnsi"/>
          <w:noProof/>
          <w:kern w:val="2"/>
          <w:sz w:val="22"/>
          <w14:ligatures w14:val="standardContextual"/>
        </w:rPr>
      </w:pPr>
      <w:hyperlink w:anchor="_Toc139563429" w:history="1">
        <w:r w:rsidR="005F2302" w:rsidRPr="006A345F">
          <w:rPr>
            <w:rStyle w:val="Hyperlink"/>
            <w:noProof/>
            <w:lang w:val="en-GB"/>
          </w:rPr>
          <w:t>5.</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Women with disabilities</w:t>
        </w:r>
        <w:r w:rsidR="005F2302">
          <w:rPr>
            <w:noProof/>
            <w:webHidden/>
          </w:rPr>
          <w:tab/>
        </w:r>
        <w:r w:rsidR="005F2302">
          <w:rPr>
            <w:noProof/>
            <w:webHidden/>
          </w:rPr>
          <w:fldChar w:fldCharType="begin"/>
        </w:r>
        <w:r w:rsidR="005F2302">
          <w:rPr>
            <w:noProof/>
            <w:webHidden/>
          </w:rPr>
          <w:instrText xml:space="preserve"> PAGEREF _Toc139563429 \h </w:instrText>
        </w:r>
        <w:r w:rsidR="005F2302">
          <w:rPr>
            <w:noProof/>
            <w:webHidden/>
          </w:rPr>
        </w:r>
        <w:r w:rsidR="005F2302">
          <w:rPr>
            <w:noProof/>
            <w:webHidden/>
          </w:rPr>
          <w:fldChar w:fldCharType="separate"/>
        </w:r>
        <w:r w:rsidR="000005E8">
          <w:rPr>
            <w:noProof/>
            <w:webHidden/>
          </w:rPr>
          <w:t>16</w:t>
        </w:r>
        <w:r w:rsidR="005F2302">
          <w:rPr>
            <w:noProof/>
            <w:webHidden/>
          </w:rPr>
          <w:fldChar w:fldCharType="end"/>
        </w:r>
      </w:hyperlink>
    </w:p>
    <w:p w14:paraId="2033D340" w14:textId="170830C6" w:rsidR="005F2302" w:rsidRDefault="0040688F">
      <w:pPr>
        <w:pStyle w:val="TOC2"/>
        <w:rPr>
          <w:rFonts w:asciiTheme="minorHAnsi" w:eastAsiaTheme="minorEastAsia" w:hAnsiTheme="minorHAnsi"/>
          <w:noProof/>
          <w:kern w:val="2"/>
          <w:sz w:val="22"/>
          <w14:ligatures w14:val="standardContextual"/>
        </w:rPr>
      </w:pPr>
      <w:hyperlink w:anchor="_Toc139563430" w:history="1">
        <w:r w:rsidR="005F2302" w:rsidRPr="006A345F">
          <w:rPr>
            <w:rStyle w:val="Hyperlink"/>
            <w:noProof/>
            <w:lang w:val="en-GB"/>
          </w:rPr>
          <w:t>6.</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Victims and offenders’ rights</w:t>
        </w:r>
        <w:r w:rsidR="005F2302">
          <w:rPr>
            <w:noProof/>
            <w:webHidden/>
          </w:rPr>
          <w:tab/>
        </w:r>
        <w:r w:rsidR="005F2302">
          <w:rPr>
            <w:noProof/>
            <w:webHidden/>
          </w:rPr>
          <w:fldChar w:fldCharType="begin"/>
        </w:r>
        <w:r w:rsidR="005F2302">
          <w:rPr>
            <w:noProof/>
            <w:webHidden/>
          </w:rPr>
          <w:instrText xml:space="preserve"> PAGEREF _Toc139563430 \h </w:instrText>
        </w:r>
        <w:r w:rsidR="005F2302">
          <w:rPr>
            <w:noProof/>
            <w:webHidden/>
          </w:rPr>
        </w:r>
        <w:r w:rsidR="005F2302">
          <w:rPr>
            <w:noProof/>
            <w:webHidden/>
          </w:rPr>
          <w:fldChar w:fldCharType="separate"/>
        </w:r>
        <w:r w:rsidR="000005E8">
          <w:rPr>
            <w:noProof/>
            <w:webHidden/>
          </w:rPr>
          <w:t>17</w:t>
        </w:r>
        <w:r w:rsidR="005F2302">
          <w:rPr>
            <w:noProof/>
            <w:webHidden/>
          </w:rPr>
          <w:fldChar w:fldCharType="end"/>
        </w:r>
      </w:hyperlink>
    </w:p>
    <w:p w14:paraId="7F3BF8EA" w14:textId="36AEE0FA" w:rsidR="005F2302" w:rsidRDefault="0040688F">
      <w:pPr>
        <w:pStyle w:val="TOC2"/>
        <w:rPr>
          <w:rFonts w:asciiTheme="minorHAnsi" w:eastAsiaTheme="minorEastAsia" w:hAnsiTheme="minorHAnsi"/>
          <w:noProof/>
          <w:kern w:val="2"/>
          <w:sz w:val="22"/>
          <w14:ligatures w14:val="standardContextual"/>
        </w:rPr>
      </w:pPr>
      <w:hyperlink w:anchor="_Toc139563431" w:history="1">
        <w:r w:rsidR="005F2302" w:rsidRPr="006A345F">
          <w:rPr>
            <w:rStyle w:val="Hyperlink"/>
            <w:noProof/>
            <w:lang w:val="en-GB"/>
          </w:rPr>
          <w:t>7.</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Non-discrimination in employment</w:t>
        </w:r>
        <w:r w:rsidR="005F2302">
          <w:rPr>
            <w:noProof/>
            <w:webHidden/>
          </w:rPr>
          <w:tab/>
        </w:r>
        <w:r w:rsidR="005F2302">
          <w:rPr>
            <w:noProof/>
            <w:webHidden/>
          </w:rPr>
          <w:fldChar w:fldCharType="begin"/>
        </w:r>
        <w:r w:rsidR="005F2302">
          <w:rPr>
            <w:noProof/>
            <w:webHidden/>
          </w:rPr>
          <w:instrText xml:space="preserve"> PAGEREF _Toc139563431 \h </w:instrText>
        </w:r>
        <w:r w:rsidR="005F2302">
          <w:rPr>
            <w:noProof/>
            <w:webHidden/>
          </w:rPr>
        </w:r>
        <w:r w:rsidR="005F2302">
          <w:rPr>
            <w:noProof/>
            <w:webHidden/>
          </w:rPr>
          <w:fldChar w:fldCharType="separate"/>
        </w:r>
        <w:r w:rsidR="000005E8">
          <w:rPr>
            <w:noProof/>
            <w:webHidden/>
          </w:rPr>
          <w:t>18</w:t>
        </w:r>
        <w:r w:rsidR="005F2302">
          <w:rPr>
            <w:noProof/>
            <w:webHidden/>
          </w:rPr>
          <w:fldChar w:fldCharType="end"/>
        </w:r>
      </w:hyperlink>
    </w:p>
    <w:p w14:paraId="3AC931D4" w14:textId="1DFB4094" w:rsidR="005F2302" w:rsidRDefault="0040688F">
      <w:pPr>
        <w:pStyle w:val="TOC2"/>
        <w:rPr>
          <w:rFonts w:asciiTheme="minorHAnsi" w:eastAsiaTheme="minorEastAsia" w:hAnsiTheme="minorHAnsi"/>
          <w:noProof/>
          <w:kern w:val="2"/>
          <w:sz w:val="22"/>
          <w14:ligatures w14:val="standardContextual"/>
        </w:rPr>
      </w:pPr>
      <w:hyperlink w:anchor="_Toc139563432" w:history="1">
        <w:r w:rsidR="005F2302" w:rsidRPr="006A345F">
          <w:rPr>
            <w:rStyle w:val="Hyperlink"/>
            <w:noProof/>
            <w:lang w:val="en-GB"/>
          </w:rPr>
          <w:t>8.</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Health: Implementation of the Patient Mobility Directive</w:t>
        </w:r>
        <w:r w:rsidR="005F2302">
          <w:rPr>
            <w:noProof/>
            <w:webHidden/>
          </w:rPr>
          <w:tab/>
        </w:r>
        <w:r w:rsidR="005F2302">
          <w:rPr>
            <w:noProof/>
            <w:webHidden/>
          </w:rPr>
          <w:fldChar w:fldCharType="begin"/>
        </w:r>
        <w:r w:rsidR="005F2302">
          <w:rPr>
            <w:noProof/>
            <w:webHidden/>
          </w:rPr>
          <w:instrText xml:space="preserve"> PAGEREF _Toc139563432 \h </w:instrText>
        </w:r>
        <w:r w:rsidR="005F2302">
          <w:rPr>
            <w:noProof/>
            <w:webHidden/>
          </w:rPr>
        </w:r>
        <w:r w:rsidR="005F2302">
          <w:rPr>
            <w:noProof/>
            <w:webHidden/>
          </w:rPr>
          <w:fldChar w:fldCharType="separate"/>
        </w:r>
        <w:r w:rsidR="000005E8">
          <w:rPr>
            <w:noProof/>
            <w:webHidden/>
          </w:rPr>
          <w:t>19</w:t>
        </w:r>
        <w:r w:rsidR="005F2302">
          <w:rPr>
            <w:noProof/>
            <w:webHidden/>
          </w:rPr>
          <w:fldChar w:fldCharType="end"/>
        </w:r>
      </w:hyperlink>
    </w:p>
    <w:p w14:paraId="53895F91" w14:textId="6FD7B4B9" w:rsidR="005F2302" w:rsidRDefault="0040688F">
      <w:pPr>
        <w:pStyle w:val="TOC2"/>
        <w:rPr>
          <w:rFonts w:asciiTheme="minorHAnsi" w:eastAsiaTheme="minorEastAsia" w:hAnsiTheme="minorHAnsi"/>
          <w:noProof/>
          <w:kern w:val="2"/>
          <w:sz w:val="22"/>
          <w14:ligatures w14:val="standardContextual"/>
        </w:rPr>
      </w:pPr>
      <w:hyperlink w:anchor="_Toc139563433" w:history="1">
        <w:r w:rsidR="005F2302" w:rsidRPr="006A345F">
          <w:rPr>
            <w:rStyle w:val="Hyperlink"/>
            <w:noProof/>
            <w:lang w:val="en-GB"/>
          </w:rPr>
          <w:t>9.</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Political participation: Right to vote and stand for election in the European Parliament</w:t>
        </w:r>
        <w:r w:rsidR="005F2302">
          <w:rPr>
            <w:noProof/>
            <w:webHidden/>
          </w:rPr>
          <w:tab/>
        </w:r>
        <w:r w:rsidR="005F2302">
          <w:rPr>
            <w:noProof/>
            <w:webHidden/>
          </w:rPr>
          <w:fldChar w:fldCharType="begin"/>
        </w:r>
        <w:r w:rsidR="005F2302">
          <w:rPr>
            <w:noProof/>
            <w:webHidden/>
          </w:rPr>
          <w:instrText xml:space="preserve"> PAGEREF _Toc139563433 \h </w:instrText>
        </w:r>
        <w:r w:rsidR="005F2302">
          <w:rPr>
            <w:noProof/>
            <w:webHidden/>
          </w:rPr>
        </w:r>
        <w:r w:rsidR="005F2302">
          <w:rPr>
            <w:noProof/>
            <w:webHidden/>
          </w:rPr>
          <w:fldChar w:fldCharType="separate"/>
        </w:r>
        <w:r w:rsidR="000005E8">
          <w:rPr>
            <w:noProof/>
            <w:webHidden/>
          </w:rPr>
          <w:t>20</w:t>
        </w:r>
        <w:r w:rsidR="005F2302">
          <w:rPr>
            <w:noProof/>
            <w:webHidden/>
          </w:rPr>
          <w:fldChar w:fldCharType="end"/>
        </w:r>
      </w:hyperlink>
    </w:p>
    <w:p w14:paraId="58241770" w14:textId="5EDDAB11" w:rsidR="005F2302" w:rsidRDefault="0040688F">
      <w:pPr>
        <w:pStyle w:val="TOC2"/>
        <w:rPr>
          <w:rFonts w:asciiTheme="minorHAnsi" w:eastAsiaTheme="minorEastAsia" w:hAnsiTheme="minorHAnsi"/>
          <w:noProof/>
          <w:kern w:val="2"/>
          <w:sz w:val="22"/>
          <w14:ligatures w14:val="standardContextual"/>
        </w:rPr>
      </w:pPr>
      <w:hyperlink w:anchor="_Toc139563434" w:history="1">
        <w:r w:rsidR="005F2302" w:rsidRPr="006A345F">
          <w:rPr>
            <w:rStyle w:val="Hyperlink"/>
            <w:noProof/>
            <w:lang w:val="en-GB"/>
          </w:rPr>
          <w:t>10.</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Independent living: Use of European funds to promote community living and community-based services</w:t>
        </w:r>
        <w:r w:rsidR="005F2302">
          <w:rPr>
            <w:noProof/>
            <w:webHidden/>
          </w:rPr>
          <w:tab/>
        </w:r>
        <w:r w:rsidR="005F2302">
          <w:rPr>
            <w:noProof/>
            <w:webHidden/>
          </w:rPr>
          <w:fldChar w:fldCharType="begin"/>
        </w:r>
        <w:r w:rsidR="005F2302">
          <w:rPr>
            <w:noProof/>
            <w:webHidden/>
          </w:rPr>
          <w:instrText xml:space="preserve"> PAGEREF _Toc139563434 \h </w:instrText>
        </w:r>
        <w:r w:rsidR="005F2302">
          <w:rPr>
            <w:noProof/>
            <w:webHidden/>
          </w:rPr>
        </w:r>
        <w:r w:rsidR="005F2302">
          <w:rPr>
            <w:noProof/>
            <w:webHidden/>
          </w:rPr>
          <w:fldChar w:fldCharType="separate"/>
        </w:r>
        <w:r w:rsidR="000005E8">
          <w:rPr>
            <w:noProof/>
            <w:webHidden/>
          </w:rPr>
          <w:t>21</w:t>
        </w:r>
        <w:r w:rsidR="005F2302">
          <w:rPr>
            <w:noProof/>
            <w:webHidden/>
          </w:rPr>
          <w:fldChar w:fldCharType="end"/>
        </w:r>
      </w:hyperlink>
    </w:p>
    <w:p w14:paraId="7BA414C0" w14:textId="70A960E8" w:rsidR="005F2302" w:rsidRDefault="0040688F">
      <w:pPr>
        <w:pStyle w:val="TOC2"/>
        <w:rPr>
          <w:rFonts w:asciiTheme="minorHAnsi" w:eastAsiaTheme="minorEastAsia" w:hAnsiTheme="minorHAnsi"/>
          <w:noProof/>
          <w:kern w:val="2"/>
          <w:sz w:val="22"/>
          <w14:ligatures w14:val="standardContextual"/>
        </w:rPr>
      </w:pPr>
      <w:hyperlink w:anchor="_Toc139563435" w:history="1">
        <w:r w:rsidR="005F2302" w:rsidRPr="006A345F">
          <w:rPr>
            <w:rStyle w:val="Hyperlink"/>
            <w:noProof/>
            <w:lang w:val="en-GB"/>
          </w:rPr>
          <w:t>11.</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International cooperation</w:t>
        </w:r>
        <w:r w:rsidR="005F2302">
          <w:rPr>
            <w:noProof/>
            <w:webHidden/>
          </w:rPr>
          <w:tab/>
        </w:r>
        <w:r w:rsidR="005F2302">
          <w:rPr>
            <w:noProof/>
            <w:webHidden/>
          </w:rPr>
          <w:fldChar w:fldCharType="begin"/>
        </w:r>
        <w:r w:rsidR="005F2302">
          <w:rPr>
            <w:noProof/>
            <w:webHidden/>
          </w:rPr>
          <w:instrText xml:space="preserve"> PAGEREF _Toc139563435 \h </w:instrText>
        </w:r>
        <w:r w:rsidR="005F2302">
          <w:rPr>
            <w:noProof/>
            <w:webHidden/>
          </w:rPr>
        </w:r>
        <w:r w:rsidR="005F2302">
          <w:rPr>
            <w:noProof/>
            <w:webHidden/>
          </w:rPr>
          <w:fldChar w:fldCharType="separate"/>
        </w:r>
        <w:r w:rsidR="000005E8">
          <w:rPr>
            <w:noProof/>
            <w:webHidden/>
          </w:rPr>
          <w:t>23</w:t>
        </w:r>
        <w:r w:rsidR="005F2302">
          <w:rPr>
            <w:noProof/>
            <w:webHidden/>
          </w:rPr>
          <w:fldChar w:fldCharType="end"/>
        </w:r>
      </w:hyperlink>
    </w:p>
    <w:p w14:paraId="60BD0D9F" w14:textId="333A3D1F"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36" w:history="1">
        <w:r w:rsidR="005F2302" w:rsidRPr="006A345F">
          <w:rPr>
            <w:rStyle w:val="Hyperlink"/>
            <w:noProof/>
            <w:lang w:val="en-GB"/>
          </w:rPr>
          <w:t>European consensus on development</w:t>
        </w:r>
        <w:r w:rsidR="005F2302">
          <w:rPr>
            <w:noProof/>
            <w:webHidden/>
          </w:rPr>
          <w:tab/>
        </w:r>
        <w:r w:rsidR="005F2302">
          <w:rPr>
            <w:noProof/>
            <w:webHidden/>
          </w:rPr>
          <w:fldChar w:fldCharType="begin"/>
        </w:r>
        <w:r w:rsidR="005F2302">
          <w:rPr>
            <w:noProof/>
            <w:webHidden/>
          </w:rPr>
          <w:instrText xml:space="preserve"> PAGEREF _Toc139563436 \h </w:instrText>
        </w:r>
        <w:r w:rsidR="005F2302">
          <w:rPr>
            <w:noProof/>
            <w:webHidden/>
          </w:rPr>
        </w:r>
        <w:r w:rsidR="005F2302">
          <w:rPr>
            <w:noProof/>
            <w:webHidden/>
          </w:rPr>
          <w:fldChar w:fldCharType="separate"/>
        </w:r>
        <w:r w:rsidR="000005E8">
          <w:rPr>
            <w:noProof/>
            <w:webHidden/>
          </w:rPr>
          <w:t>23</w:t>
        </w:r>
        <w:r w:rsidR="005F2302">
          <w:rPr>
            <w:noProof/>
            <w:webHidden/>
          </w:rPr>
          <w:fldChar w:fldCharType="end"/>
        </w:r>
      </w:hyperlink>
    </w:p>
    <w:p w14:paraId="4FC080FA" w14:textId="44A11843"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37" w:history="1">
        <w:r w:rsidR="005F2302" w:rsidRPr="006A345F">
          <w:rPr>
            <w:rStyle w:val="Hyperlink"/>
            <w:noProof/>
            <w:lang w:val="en-GB"/>
          </w:rPr>
          <w:t>Gender equality</w:t>
        </w:r>
        <w:r w:rsidR="005F2302">
          <w:rPr>
            <w:noProof/>
            <w:webHidden/>
          </w:rPr>
          <w:tab/>
        </w:r>
        <w:r w:rsidR="005F2302">
          <w:rPr>
            <w:noProof/>
            <w:webHidden/>
          </w:rPr>
          <w:fldChar w:fldCharType="begin"/>
        </w:r>
        <w:r w:rsidR="005F2302">
          <w:rPr>
            <w:noProof/>
            <w:webHidden/>
          </w:rPr>
          <w:instrText xml:space="preserve"> PAGEREF _Toc139563437 \h </w:instrText>
        </w:r>
        <w:r w:rsidR="005F2302">
          <w:rPr>
            <w:noProof/>
            <w:webHidden/>
          </w:rPr>
        </w:r>
        <w:r w:rsidR="005F2302">
          <w:rPr>
            <w:noProof/>
            <w:webHidden/>
          </w:rPr>
          <w:fldChar w:fldCharType="separate"/>
        </w:r>
        <w:r w:rsidR="000005E8">
          <w:rPr>
            <w:noProof/>
            <w:webHidden/>
          </w:rPr>
          <w:t>23</w:t>
        </w:r>
        <w:r w:rsidR="005F2302">
          <w:rPr>
            <w:noProof/>
            <w:webHidden/>
          </w:rPr>
          <w:fldChar w:fldCharType="end"/>
        </w:r>
      </w:hyperlink>
    </w:p>
    <w:p w14:paraId="2720C619" w14:textId="13226EDC"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38" w:history="1">
        <w:r w:rsidR="005F2302" w:rsidRPr="006A345F">
          <w:rPr>
            <w:rStyle w:val="Hyperlink"/>
            <w:noProof/>
            <w:lang w:val="en-GB"/>
          </w:rPr>
          <w:t>Global health</w:t>
        </w:r>
        <w:r w:rsidR="005F2302">
          <w:rPr>
            <w:noProof/>
            <w:webHidden/>
          </w:rPr>
          <w:tab/>
        </w:r>
        <w:r w:rsidR="005F2302">
          <w:rPr>
            <w:noProof/>
            <w:webHidden/>
          </w:rPr>
          <w:fldChar w:fldCharType="begin"/>
        </w:r>
        <w:r w:rsidR="005F2302">
          <w:rPr>
            <w:noProof/>
            <w:webHidden/>
          </w:rPr>
          <w:instrText xml:space="preserve"> PAGEREF _Toc139563438 \h </w:instrText>
        </w:r>
        <w:r w:rsidR="005F2302">
          <w:rPr>
            <w:noProof/>
            <w:webHidden/>
          </w:rPr>
        </w:r>
        <w:r w:rsidR="005F2302">
          <w:rPr>
            <w:noProof/>
            <w:webHidden/>
          </w:rPr>
          <w:fldChar w:fldCharType="separate"/>
        </w:r>
        <w:r w:rsidR="000005E8">
          <w:rPr>
            <w:noProof/>
            <w:webHidden/>
          </w:rPr>
          <w:t>23</w:t>
        </w:r>
        <w:r w:rsidR="005F2302">
          <w:rPr>
            <w:noProof/>
            <w:webHidden/>
          </w:rPr>
          <w:fldChar w:fldCharType="end"/>
        </w:r>
      </w:hyperlink>
    </w:p>
    <w:p w14:paraId="2F5C674D" w14:textId="440066FD" w:rsidR="005F2302" w:rsidRDefault="0040688F">
      <w:pPr>
        <w:pStyle w:val="TOC2"/>
        <w:rPr>
          <w:rFonts w:asciiTheme="minorHAnsi" w:eastAsiaTheme="minorEastAsia" w:hAnsiTheme="minorHAnsi"/>
          <w:noProof/>
          <w:kern w:val="2"/>
          <w:sz w:val="22"/>
          <w14:ligatures w14:val="standardContextual"/>
        </w:rPr>
      </w:pPr>
      <w:hyperlink w:anchor="_Toc139563439" w:history="1">
        <w:r w:rsidR="005F2302" w:rsidRPr="006A345F">
          <w:rPr>
            <w:rStyle w:val="Hyperlink"/>
            <w:noProof/>
            <w:lang w:val="en-GB"/>
          </w:rPr>
          <w:t>12.</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Humanitarian action</w:t>
        </w:r>
        <w:r w:rsidR="005F2302">
          <w:rPr>
            <w:noProof/>
            <w:webHidden/>
          </w:rPr>
          <w:tab/>
        </w:r>
        <w:r w:rsidR="005F2302">
          <w:rPr>
            <w:noProof/>
            <w:webHidden/>
          </w:rPr>
          <w:fldChar w:fldCharType="begin"/>
        </w:r>
        <w:r w:rsidR="005F2302">
          <w:rPr>
            <w:noProof/>
            <w:webHidden/>
          </w:rPr>
          <w:instrText xml:space="preserve"> PAGEREF _Toc139563439 \h </w:instrText>
        </w:r>
        <w:r w:rsidR="005F2302">
          <w:rPr>
            <w:noProof/>
            <w:webHidden/>
          </w:rPr>
        </w:r>
        <w:r w:rsidR="005F2302">
          <w:rPr>
            <w:noProof/>
            <w:webHidden/>
          </w:rPr>
          <w:fldChar w:fldCharType="separate"/>
        </w:r>
        <w:r w:rsidR="000005E8">
          <w:rPr>
            <w:noProof/>
            <w:webHidden/>
          </w:rPr>
          <w:t>24</w:t>
        </w:r>
        <w:r w:rsidR="005F2302">
          <w:rPr>
            <w:noProof/>
            <w:webHidden/>
          </w:rPr>
          <w:fldChar w:fldCharType="end"/>
        </w:r>
      </w:hyperlink>
    </w:p>
    <w:p w14:paraId="06F3D3FC" w14:textId="4D3C1AAA"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40" w:history="1">
        <w:r w:rsidR="005F2302" w:rsidRPr="006A345F">
          <w:rPr>
            <w:rStyle w:val="Hyperlink"/>
            <w:noProof/>
            <w:lang w:val="en-GB"/>
          </w:rPr>
          <w:t>Civil protection and humanitarian action</w:t>
        </w:r>
        <w:r w:rsidR="005F2302">
          <w:rPr>
            <w:noProof/>
            <w:webHidden/>
          </w:rPr>
          <w:tab/>
        </w:r>
        <w:r w:rsidR="005F2302">
          <w:rPr>
            <w:noProof/>
            <w:webHidden/>
          </w:rPr>
          <w:fldChar w:fldCharType="begin"/>
        </w:r>
        <w:r w:rsidR="005F2302">
          <w:rPr>
            <w:noProof/>
            <w:webHidden/>
          </w:rPr>
          <w:instrText xml:space="preserve"> PAGEREF _Toc139563440 \h </w:instrText>
        </w:r>
        <w:r w:rsidR="005F2302">
          <w:rPr>
            <w:noProof/>
            <w:webHidden/>
          </w:rPr>
        </w:r>
        <w:r w:rsidR="005F2302">
          <w:rPr>
            <w:noProof/>
            <w:webHidden/>
          </w:rPr>
          <w:fldChar w:fldCharType="separate"/>
        </w:r>
        <w:r w:rsidR="000005E8">
          <w:rPr>
            <w:noProof/>
            <w:webHidden/>
          </w:rPr>
          <w:t>24</w:t>
        </w:r>
        <w:r w:rsidR="005F2302">
          <w:rPr>
            <w:noProof/>
            <w:webHidden/>
          </w:rPr>
          <w:fldChar w:fldCharType="end"/>
        </w:r>
      </w:hyperlink>
    </w:p>
    <w:p w14:paraId="53182A4F" w14:textId="1470717A"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41" w:history="1">
        <w:r w:rsidR="005F2302" w:rsidRPr="006A345F">
          <w:rPr>
            <w:rStyle w:val="Hyperlink"/>
            <w:noProof/>
            <w:lang w:val="en-GB"/>
          </w:rPr>
          <w:t>War in Ukraine</w:t>
        </w:r>
        <w:r w:rsidR="005F2302">
          <w:rPr>
            <w:noProof/>
            <w:webHidden/>
          </w:rPr>
          <w:tab/>
        </w:r>
        <w:r w:rsidR="005F2302">
          <w:rPr>
            <w:noProof/>
            <w:webHidden/>
          </w:rPr>
          <w:fldChar w:fldCharType="begin"/>
        </w:r>
        <w:r w:rsidR="005F2302">
          <w:rPr>
            <w:noProof/>
            <w:webHidden/>
          </w:rPr>
          <w:instrText xml:space="preserve"> PAGEREF _Toc139563441 \h </w:instrText>
        </w:r>
        <w:r w:rsidR="005F2302">
          <w:rPr>
            <w:noProof/>
            <w:webHidden/>
          </w:rPr>
        </w:r>
        <w:r w:rsidR="005F2302">
          <w:rPr>
            <w:noProof/>
            <w:webHidden/>
          </w:rPr>
          <w:fldChar w:fldCharType="separate"/>
        </w:r>
        <w:r w:rsidR="000005E8">
          <w:rPr>
            <w:noProof/>
            <w:webHidden/>
          </w:rPr>
          <w:t>25</w:t>
        </w:r>
        <w:r w:rsidR="005F2302">
          <w:rPr>
            <w:noProof/>
            <w:webHidden/>
          </w:rPr>
          <w:fldChar w:fldCharType="end"/>
        </w:r>
      </w:hyperlink>
    </w:p>
    <w:p w14:paraId="611C08A4" w14:textId="6FD12FD8"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42" w:history="1">
        <w:r w:rsidR="005F2302" w:rsidRPr="006A345F">
          <w:rPr>
            <w:rStyle w:val="Hyperlink"/>
            <w:noProof/>
            <w:lang w:val="en-GB"/>
          </w:rPr>
          <w:t>European Emergency number</w:t>
        </w:r>
        <w:r w:rsidR="005F2302">
          <w:rPr>
            <w:noProof/>
            <w:webHidden/>
          </w:rPr>
          <w:tab/>
        </w:r>
        <w:r w:rsidR="005F2302">
          <w:rPr>
            <w:noProof/>
            <w:webHidden/>
          </w:rPr>
          <w:fldChar w:fldCharType="begin"/>
        </w:r>
        <w:r w:rsidR="005F2302">
          <w:rPr>
            <w:noProof/>
            <w:webHidden/>
          </w:rPr>
          <w:instrText xml:space="preserve"> PAGEREF _Toc139563442 \h </w:instrText>
        </w:r>
        <w:r w:rsidR="005F2302">
          <w:rPr>
            <w:noProof/>
            <w:webHidden/>
          </w:rPr>
        </w:r>
        <w:r w:rsidR="005F2302">
          <w:rPr>
            <w:noProof/>
            <w:webHidden/>
          </w:rPr>
          <w:fldChar w:fldCharType="separate"/>
        </w:r>
        <w:r w:rsidR="000005E8">
          <w:rPr>
            <w:noProof/>
            <w:webHidden/>
          </w:rPr>
          <w:t>25</w:t>
        </w:r>
        <w:r w:rsidR="005F2302">
          <w:rPr>
            <w:noProof/>
            <w:webHidden/>
          </w:rPr>
          <w:fldChar w:fldCharType="end"/>
        </w:r>
      </w:hyperlink>
    </w:p>
    <w:p w14:paraId="0B8463A8" w14:textId="014A7376" w:rsidR="005F2302" w:rsidRDefault="0040688F">
      <w:pPr>
        <w:pStyle w:val="TOC3"/>
        <w:tabs>
          <w:tab w:val="right" w:leader="dot" w:pos="9062"/>
        </w:tabs>
        <w:rPr>
          <w:rFonts w:asciiTheme="minorHAnsi" w:eastAsiaTheme="minorEastAsia" w:hAnsiTheme="minorHAnsi"/>
          <w:noProof/>
          <w:kern w:val="2"/>
          <w:sz w:val="22"/>
          <w14:ligatures w14:val="standardContextual"/>
        </w:rPr>
      </w:pPr>
      <w:hyperlink w:anchor="_Toc139563443" w:history="1">
        <w:r w:rsidR="005F2302" w:rsidRPr="006A345F">
          <w:rPr>
            <w:rStyle w:val="Hyperlink"/>
            <w:noProof/>
            <w:lang w:val="en-GB"/>
          </w:rPr>
          <w:t>Disaster Risk Reduction (DRR)</w:t>
        </w:r>
        <w:r w:rsidR="005F2302">
          <w:rPr>
            <w:noProof/>
            <w:webHidden/>
          </w:rPr>
          <w:tab/>
        </w:r>
        <w:r w:rsidR="005F2302">
          <w:rPr>
            <w:noProof/>
            <w:webHidden/>
          </w:rPr>
          <w:fldChar w:fldCharType="begin"/>
        </w:r>
        <w:r w:rsidR="005F2302">
          <w:rPr>
            <w:noProof/>
            <w:webHidden/>
          </w:rPr>
          <w:instrText xml:space="preserve"> PAGEREF _Toc139563443 \h </w:instrText>
        </w:r>
        <w:r w:rsidR="005F2302">
          <w:rPr>
            <w:noProof/>
            <w:webHidden/>
          </w:rPr>
        </w:r>
        <w:r w:rsidR="005F2302">
          <w:rPr>
            <w:noProof/>
            <w:webHidden/>
          </w:rPr>
          <w:fldChar w:fldCharType="separate"/>
        </w:r>
        <w:r w:rsidR="000005E8">
          <w:rPr>
            <w:noProof/>
            <w:webHidden/>
          </w:rPr>
          <w:t>26</w:t>
        </w:r>
        <w:r w:rsidR="005F2302">
          <w:rPr>
            <w:noProof/>
            <w:webHidden/>
          </w:rPr>
          <w:fldChar w:fldCharType="end"/>
        </w:r>
      </w:hyperlink>
    </w:p>
    <w:p w14:paraId="67FA82A3" w14:textId="70EFE2F8" w:rsidR="0080661F" w:rsidRPr="002F0F27" w:rsidRDefault="00750FBB" w:rsidP="0080661F">
      <w:pPr>
        <w:pStyle w:val="Heading1"/>
        <w:spacing w:line="276" w:lineRule="auto"/>
        <w:rPr>
          <w:lang w:val="en-GB"/>
        </w:rPr>
      </w:pPr>
      <w:r w:rsidRPr="002F0F27">
        <w:rPr>
          <w:lang w:val="en-GB"/>
        </w:rPr>
        <w:fldChar w:fldCharType="end"/>
      </w:r>
    </w:p>
    <w:p w14:paraId="4DC0E877" w14:textId="211B782E" w:rsidR="00551BB6" w:rsidRPr="002F0F27" w:rsidRDefault="0080661F" w:rsidP="0080661F">
      <w:pPr>
        <w:pStyle w:val="Heading1"/>
        <w:spacing w:line="276" w:lineRule="auto"/>
        <w:rPr>
          <w:lang w:val="en-GB"/>
        </w:rPr>
      </w:pPr>
      <w:r w:rsidRPr="002F0F27">
        <w:rPr>
          <w:lang w:val="en-GB"/>
        </w:rPr>
        <w:br w:type="column"/>
      </w:r>
      <w:bookmarkStart w:id="0" w:name="_Toc139563415"/>
      <w:r w:rsidR="00121768" w:rsidRPr="002F0F27">
        <w:rPr>
          <w:lang w:val="en-GB"/>
        </w:rPr>
        <w:lastRenderedPageBreak/>
        <w:t>Council of Europe</w:t>
      </w:r>
      <w:bookmarkEnd w:id="0"/>
    </w:p>
    <w:p w14:paraId="22AD1F1D" w14:textId="5EE4562C" w:rsidR="00026D26" w:rsidRPr="002F0F27"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w:t>
      </w:r>
      <w:proofErr w:type="gramStart"/>
      <w:r w:rsidRPr="002F0F27">
        <w:rPr>
          <w:lang w:val="en-GB"/>
        </w:rPr>
        <w:t>democracy</w:t>
      </w:r>
      <w:proofErr w:type="gramEnd"/>
      <w:r w:rsidRPr="002F0F27">
        <w:rPr>
          <w:lang w:val="en-GB"/>
        </w:rPr>
        <w:t xml:space="preserve"> and the rule of law in Europe. It has </w:t>
      </w:r>
      <w:hyperlink r:id="rId10"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3F939A49" w:rsidR="00831FB6" w:rsidRPr="002F0F27" w:rsidRDefault="0043619A" w:rsidP="0080661F">
      <w:pPr>
        <w:spacing w:after="240" w:line="276" w:lineRule="auto"/>
        <w:rPr>
          <w:b/>
          <w:color w:val="FF0000"/>
          <w:lang w:val="en-GB"/>
        </w:rPr>
      </w:pPr>
      <w:bookmarkStart w:id="1" w:name="_Hlk139560234"/>
      <w:r>
        <w:rPr>
          <w:b/>
          <w:color w:val="FF0000"/>
          <w:highlight w:val="yellow"/>
          <w:lang w:val="en-GB"/>
        </w:rPr>
        <w:t xml:space="preserve">Austria, Germany, </w:t>
      </w:r>
      <w:proofErr w:type="gramStart"/>
      <w:r>
        <w:rPr>
          <w:b/>
          <w:color w:val="FF0000"/>
          <w:highlight w:val="yellow"/>
          <w:lang w:val="en-GB"/>
        </w:rPr>
        <w:t>Finland</w:t>
      </w:r>
      <w:proofErr w:type="gramEnd"/>
      <w:r>
        <w:rPr>
          <w:b/>
          <w:color w:val="FF0000"/>
          <w:highlight w:val="yellow"/>
          <w:lang w:val="en-GB"/>
        </w:rPr>
        <w:t xml:space="preserve"> and Slovenia</w:t>
      </w:r>
      <w:r w:rsidR="0097577A" w:rsidRPr="002F0F27">
        <w:rPr>
          <w:b/>
          <w:color w:val="FF0000"/>
          <w:highlight w:val="yellow"/>
          <w:lang w:val="en-GB"/>
        </w:rPr>
        <w:t xml:space="preserve"> </w:t>
      </w:r>
      <w:bookmarkEnd w:id="1"/>
      <w:r w:rsidR="00433AEC" w:rsidRPr="002F0F27">
        <w:rPr>
          <w:b/>
          <w:color w:val="FF0000"/>
          <w:highlight w:val="yellow"/>
          <w:lang w:val="en-GB"/>
        </w:rPr>
        <w:t>are</w:t>
      </w:r>
      <w:r w:rsidR="0097577A" w:rsidRPr="002F0F27">
        <w:rPr>
          <w:b/>
          <w:color w:val="FF0000"/>
          <w:highlight w:val="yellow"/>
          <w:lang w:val="en-GB"/>
        </w:rPr>
        <w:t xml:space="preserve"> </w:t>
      </w:r>
      <w:r w:rsidR="005A7C55" w:rsidRPr="002F0F27">
        <w:rPr>
          <w:b/>
          <w:color w:val="FF0000"/>
          <w:highlight w:val="yellow"/>
          <w:lang w:val="en-GB"/>
        </w:rPr>
        <w:t>member</w:t>
      </w:r>
      <w:r w:rsidR="00433AEC" w:rsidRPr="002F0F27">
        <w:rPr>
          <w:b/>
          <w:color w:val="FF0000"/>
          <w:highlight w:val="yellow"/>
          <w:lang w:val="en-GB"/>
        </w:rPr>
        <w:t>s</w:t>
      </w:r>
      <w:r w:rsidR="005A7C55" w:rsidRPr="002F0F27">
        <w:rPr>
          <w:b/>
          <w:color w:val="FF0000"/>
          <w:highlight w:val="yellow"/>
          <w:lang w:val="en-GB"/>
        </w:rPr>
        <w:t xml:space="preserve"> of the Council of Europe.</w:t>
      </w:r>
      <w:r w:rsidR="005A7C55" w:rsidRPr="002F0F27">
        <w:rPr>
          <w:b/>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2" w:name="_Toc139563416"/>
      <w:r w:rsidRPr="002F0F27">
        <w:rPr>
          <w:lang w:val="en-GB"/>
        </w:rPr>
        <w:t>Ratification of the Istanbul Convention</w:t>
      </w:r>
      <w:r w:rsidR="00037FD9" w:rsidRPr="002F0F27">
        <w:rPr>
          <w:lang w:val="en-GB"/>
        </w:rPr>
        <w:t xml:space="preserve"> on violence against women</w:t>
      </w:r>
      <w:bookmarkEnd w:id="2"/>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1"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7EAF8E28" w14:textId="77777777" w:rsidR="003842E7" w:rsidRDefault="009A724A" w:rsidP="0080661F">
      <w:pPr>
        <w:spacing w:after="240" w:line="276" w:lineRule="auto"/>
        <w:rPr>
          <w:lang w:val="en-GB"/>
        </w:rPr>
      </w:pPr>
      <w:r w:rsidRPr="002F0F27">
        <w:rPr>
          <w:lang w:val="en-GB"/>
        </w:rPr>
        <w:t>1</w:t>
      </w:r>
      <w:r w:rsidR="00D576E5">
        <w:rPr>
          <w:lang w:val="en-GB"/>
        </w:rPr>
        <w:t>0</w:t>
      </w:r>
      <w:r w:rsidR="00BD1F5D" w:rsidRPr="002F0F27">
        <w:rPr>
          <w:lang w:val="en-GB"/>
        </w:rPr>
        <w:t xml:space="preserve"> countries </w:t>
      </w:r>
      <w:hyperlink r:id="rId12"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xml:space="preserve">, namely: Armenia, Azerbaijan,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w:t>
      </w:r>
      <w:r w:rsidR="007B14BA" w:rsidRPr="0043619A">
        <w:rPr>
          <w:lang w:val="en-GB"/>
        </w:rPr>
        <w:t>Liechtenstein, Lithuania, Slovakia</w:t>
      </w:r>
      <w:r w:rsidR="007B14BA" w:rsidRPr="002F0F27">
        <w:rPr>
          <w:lang w:val="en-GB"/>
        </w:rPr>
        <w:t xml:space="preserve"> and the United Kingdom.</w:t>
      </w:r>
      <w:r w:rsidR="000B24CD" w:rsidRPr="002F0F27">
        <w:rPr>
          <w:lang w:val="en-GB"/>
        </w:rPr>
        <w:t xml:space="preserve"> </w:t>
      </w:r>
    </w:p>
    <w:p w14:paraId="429D1C5F" w14:textId="77777777" w:rsidR="003842E7" w:rsidRDefault="003842E7" w:rsidP="0080661F">
      <w:pPr>
        <w:spacing w:after="240" w:line="276" w:lineRule="auto"/>
        <w:rPr>
          <w:b/>
          <w:lang w:val="en-GB"/>
        </w:rPr>
      </w:pPr>
      <w:r w:rsidRPr="003842E7">
        <w:rPr>
          <w:b/>
          <w:lang w:val="en-GB"/>
        </w:rPr>
        <w:t xml:space="preserve">Austria, Germany, </w:t>
      </w:r>
      <w:proofErr w:type="gramStart"/>
      <w:r w:rsidRPr="003842E7">
        <w:rPr>
          <w:b/>
          <w:lang w:val="en-GB"/>
        </w:rPr>
        <w:t>Finland</w:t>
      </w:r>
      <w:proofErr w:type="gramEnd"/>
      <w:r w:rsidRPr="003842E7">
        <w:rPr>
          <w:b/>
          <w:lang w:val="en-GB"/>
        </w:rPr>
        <w:t xml:space="preserve"> and Slovenia </w:t>
      </w:r>
      <w:r>
        <w:rPr>
          <w:b/>
          <w:lang w:val="en-GB"/>
        </w:rPr>
        <w:t xml:space="preserve">are among the countries that ratified the Convention. </w:t>
      </w:r>
    </w:p>
    <w:p w14:paraId="444144A4" w14:textId="687A9B1A" w:rsidR="007B14BA" w:rsidRPr="002F0F27" w:rsidRDefault="000B24CD" w:rsidP="0080661F">
      <w:pPr>
        <w:spacing w:after="240" w:line="276" w:lineRule="auto"/>
        <w:rPr>
          <w:lang w:val="en-GB"/>
        </w:rPr>
      </w:pPr>
      <w:r w:rsidRPr="002F0F27">
        <w:rPr>
          <w:lang w:val="en-GB"/>
        </w:rPr>
        <w:t xml:space="preserve">The European Union </w:t>
      </w:r>
      <w:r w:rsidR="0043619A">
        <w:rPr>
          <w:lang w:val="en-GB"/>
        </w:rPr>
        <w:t>acceded to</w:t>
      </w:r>
      <w:r w:rsidRPr="002F0F27">
        <w:rPr>
          <w:lang w:val="en-GB"/>
        </w:rPr>
        <w:t xml:space="preserve"> the Convention</w:t>
      </w:r>
      <w:r w:rsidR="0043619A">
        <w:rPr>
          <w:lang w:val="en-GB"/>
        </w:rPr>
        <w:t xml:space="preserve"> in May 2023</w:t>
      </w:r>
      <w:r w:rsidRPr="002F0F27">
        <w:rPr>
          <w:lang w:val="en-GB"/>
        </w:rPr>
        <w:t xml:space="preserve">.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 xml:space="preserve">reedom from exploitation, </w:t>
      </w:r>
      <w:proofErr w:type="gramStart"/>
      <w:r w:rsidR="00AD6BA3" w:rsidRPr="002F0F27">
        <w:rPr>
          <w:b/>
          <w:lang w:val="en-GB"/>
        </w:rPr>
        <w:t>violence</w:t>
      </w:r>
      <w:proofErr w:type="gramEnd"/>
      <w:r w:rsidR="00AD6BA3" w:rsidRPr="002F0F27">
        <w:rPr>
          <w:b/>
          <w:lang w:val="en-GB"/>
        </w:rPr>
        <w:t xml:space="preserve"> and abuse</w:t>
      </w:r>
    </w:p>
    <w:p w14:paraId="43F717AE" w14:textId="69658306"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4494E" w:rsidRPr="002F0F27">
        <w:rPr>
          <w:u w:val="single"/>
          <w:lang w:val="en-GB"/>
        </w:rPr>
        <w:t xml:space="preserve">: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303D7954" w14:textId="037355C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80661F">
      <w:pPr>
        <w:pStyle w:val="Heading2"/>
        <w:spacing w:line="276" w:lineRule="auto"/>
        <w:rPr>
          <w:lang w:val="en-GB"/>
        </w:rPr>
      </w:pPr>
      <w:bookmarkStart w:id="3" w:name="_Toc139563417"/>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3"/>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 xml:space="preserve">Convention for the protection of Human Rights and Dignity of the Human Being </w:t>
      </w:r>
      <w:proofErr w:type="gramStart"/>
      <w:r w:rsidR="00907C6D" w:rsidRPr="002F0F27">
        <w:rPr>
          <w:lang w:val="en-GB"/>
        </w:rPr>
        <w:t>with regard to</w:t>
      </w:r>
      <w:proofErr w:type="gramEnd"/>
      <w:r w:rsidR="00907C6D" w:rsidRPr="002F0F27">
        <w:rPr>
          <w:lang w:val="en-GB"/>
        </w:rPr>
        <w:t xml:space="preserve">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19C8B2CE" w14:textId="009A4E90" w:rsidR="002132DB" w:rsidRPr="002F0F27" w:rsidRDefault="00070C72" w:rsidP="0080661F">
      <w:pPr>
        <w:spacing w:after="240" w:line="276" w:lineRule="auto"/>
        <w:rPr>
          <w:lang w:val="en-GB"/>
        </w:rPr>
      </w:pPr>
      <w:r w:rsidRPr="002F0F27">
        <w:rPr>
          <w:lang w:val="en-GB"/>
        </w:rPr>
        <w:t xml:space="preserve">The CRPD Committee adopted a </w:t>
      </w:r>
      <w:hyperlink r:id="rId13"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 </w:t>
      </w:r>
      <w:r w:rsidR="00973890" w:rsidRPr="002F0F27">
        <w:rPr>
          <w:lang w:val="en-GB"/>
        </w:rPr>
        <w:t xml:space="preserve">Another </w:t>
      </w:r>
      <w:hyperlink r:id="rId14"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5"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0CE6723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6"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4"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77777777"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2402AA08" w14:textId="471CA4A1" w:rsidR="00977042" w:rsidRPr="002F0F27" w:rsidRDefault="00EE77C0"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Please provide information on plans to oppose to the</w:t>
      </w:r>
      <w:r w:rsidR="00D42668" w:rsidRPr="002F0F27">
        <w:rPr>
          <w:lang w:val="en-GB"/>
        </w:rPr>
        <w:t xml:space="preserve"> adoption of the</w:t>
      </w:r>
      <w:r w:rsidRPr="002F0F27">
        <w:rPr>
          <w:lang w:val="en-GB"/>
        </w:rPr>
        <w:t xml:space="preserve"> draft additional pr</w:t>
      </w:r>
      <w:r w:rsidR="00D42668" w:rsidRPr="002F0F27">
        <w:rPr>
          <w:lang w:val="en-GB"/>
        </w:rPr>
        <w:t>otocol to the Oviedo Convention of</w:t>
      </w:r>
      <w:r w:rsidRPr="002F0F27">
        <w:rPr>
          <w:lang w:val="en-GB"/>
        </w:rPr>
        <w:t xml:space="preserve"> the Council of Europe</w:t>
      </w:r>
      <w:r w:rsidR="00293B9B" w:rsidRPr="002F0F27">
        <w:rPr>
          <w:lang w:val="en-GB"/>
        </w:rPr>
        <w:t xml:space="preserve"> in the Committee of Ministers</w:t>
      </w:r>
      <w:r w:rsidRPr="002F0F27">
        <w:rPr>
          <w:lang w:val="en-GB"/>
        </w:rPr>
        <w:t xml:space="preserve">, and instead </w:t>
      </w:r>
      <w:r w:rsidR="00D42668" w:rsidRPr="002F0F27">
        <w:rPr>
          <w:lang w:val="en-GB"/>
        </w:rPr>
        <w:t>redirect efforts to develop</w:t>
      </w:r>
      <w:r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Pr="002F0F27">
        <w:rPr>
          <w:lang w:val="en-GB"/>
        </w:rPr>
        <w:t xml:space="preserve">. </w:t>
      </w:r>
    </w:p>
    <w:p w14:paraId="1541C023" w14:textId="52A395AF"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lastRenderedPageBreak/>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7"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8"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DE2887">
      <w:pPr>
        <w:pStyle w:val="Heading1"/>
        <w:rPr>
          <w:lang w:val="en-GB"/>
        </w:rPr>
      </w:pPr>
      <w:bookmarkStart w:id="5" w:name="_Toc95752881"/>
      <w:bookmarkStart w:id="6" w:name="_Toc139563418"/>
      <w:bookmarkEnd w:id="4"/>
      <w:r w:rsidRPr="002F0F27">
        <w:rPr>
          <w:lang w:val="en-GB"/>
        </w:rPr>
        <w:t>Hague Convention on the International Protection of Adults</w:t>
      </w:r>
      <w:bookmarkEnd w:id="5"/>
      <w:bookmarkEnd w:id="6"/>
      <w:r w:rsidRPr="002F0F27">
        <w:rPr>
          <w:lang w:val="en-GB"/>
        </w:rPr>
        <w:t xml:space="preserve"> </w:t>
      </w:r>
    </w:p>
    <w:p w14:paraId="30563A88" w14:textId="44FED3F4" w:rsidR="00F2425A" w:rsidRPr="002F0F27" w:rsidRDefault="00F2425A" w:rsidP="00F2425A">
      <w:pPr>
        <w:spacing w:line="276" w:lineRule="auto"/>
        <w:rPr>
          <w:lang w:val="en-GB"/>
        </w:rPr>
      </w:pPr>
      <w:r w:rsidRPr="002F0F27">
        <w:rPr>
          <w:lang w:val="en-GB"/>
        </w:rPr>
        <w:t xml:space="preserve">In 2000, the Hague Conference adopted a </w:t>
      </w:r>
      <w:hyperlink r:id="rId19" w:history="1">
        <w:r w:rsidRPr="002F0F27">
          <w:rPr>
            <w:rStyle w:val="Hyperlink"/>
            <w:lang w:val="en-GB"/>
          </w:rPr>
          <w:t>Convention on the Protection of Vulnerable Adults</w:t>
        </w:r>
      </w:hyperlink>
      <w:r w:rsidRPr="002F0F27">
        <w:rPr>
          <w:lang w:val="en-GB"/>
        </w:rPr>
        <w:t>. It entered into force in 2009.</w:t>
      </w:r>
    </w:p>
    <w:p w14:paraId="771045C0" w14:textId="4218ADC1" w:rsidR="00F2425A" w:rsidRPr="002F0F27" w:rsidRDefault="00F2425A" w:rsidP="00F2425A">
      <w:pPr>
        <w:spacing w:line="276" w:lineRule="auto"/>
        <w:rPr>
          <w:lang w:val="en-GB"/>
        </w:rPr>
      </w:pPr>
      <w:r w:rsidRPr="002F0F27">
        <w:rPr>
          <w:lang w:val="en-GB"/>
        </w:rPr>
        <w:t xml:space="preserve">As of </w:t>
      </w:r>
      <w:r w:rsidR="00FE3F15">
        <w:rPr>
          <w:lang w:val="en-GB"/>
        </w:rPr>
        <w:t>July 2023</w:t>
      </w:r>
      <w:r w:rsidRPr="002F0F27">
        <w:rPr>
          <w:lang w:val="en-GB"/>
        </w:rPr>
        <w:t xml:space="preserve">, it has been </w:t>
      </w:r>
      <w:hyperlink r:id="rId20" w:history="1">
        <w:r w:rsidRPr="002F0F27">
          <w:rPr>
            <w:rStyle w:val="Hyperlink"/>
            <w:b/>
            <w:bCs/>
            <w:lang w:val="en-GB"/>
          </w:rPr>
          <w:t>ratified</w:t>
        </w:r>
      </w:hyperlink>
      <w:r w:rsidRPr="002F0F27">
        <w:rPr>
          <w:b/>
          <w:bCs/>
          <w:lang w:val="en-GB"/>
        </w:rPr>
        <w:t xml:space="preserve"> by 1</w:t>
      </w:r>
      <w:r w:rsidR="00FE3F15">
        <w:rPr>
          <w:b/>
          <w:bCs/>
          <w:lang w:val="en-GB"/>
        </w:rPr>
        <w:t>5</w:t>
      </w:r>
      <w:r w:rsidRPr="002F0F27">
        <w:rPr>
          <w:b/>
          <w:bCs/>
          <w:lang w:val="en-GB"/>
        </w:rPr>
        <w:t xml:space="preserve"> European countries</w:t>
      </w:r>
      <w:r w:rsidRPr="002F0F27">
        <w:rPr>
          <w:lang w:val="en-GB"/>
        </w:rPr>
        <w:t xml:space="preserve">: </w:t>
      </w:r>
      <w:r w:rsidRPr="00FE3F15">
        <w:rPr>
          <w:highlight w:val="yellow"/>
          <w:lang w:val="en-GB"/>
        </w:rPr>
        <w:t>Austria</w:t>
      </w:r>
      <w:r w:rsidRPr="002F0F27">
        <w:rPr>
          <w:lang w:val="en-GB"/>
        </w:rPr>
        <w:t xml:space="preserve">, Belgium, Cyprus, Czech Republic, Estonia, </w:t>
      </w:r>
      <w:r w:rsidRPr="00FE3F15">
        <w:rPr>
          <w:highlight w:val="yellow"/>
          <w:lang w:val="en-GB"/>
        </w:rPr>
        <w:t>Finland</w:t>
      </w:r>
      <w:r w:rsidRPr="002F0F27">
        <w:rPr>
          <w:lang w:val="en-GB"/>
        </w:rPr>
        <w:t xml:space="preserve">, France, </w:t>
      </w:r>
      <w:r w:rsidRPr="00FE3F15">
        <w:rPr>
          <w:highlight w:val="yellow"/>
          <w:lang w:val="en-GB"/>
        </w:rPr>
        <w:t>Germany</w:t>
      </w:r>
      <w:r w:rsidRPr="002F0F27">
        <w:rPr>
          <w:lang w:val="en-GB"/>
        </w:rPr>
        <w:t xml:space="preserve">, </w:t>
      </w:r>
      <w:r w:rsidR="00FE3F15">
        <w:rPr>
          <w:lang w:val="en-GB"/>
        </w:rPr>
        <w:t xml:space="preserve">Greece, </w:t>
      </w:r>
      <w:r w:rsidRPr="002F0F27">
        <w:rPr>
          <w:lang w:val="en-GB"/>
        </w:rPr>
        <w:t xml:space="preserve">Luxembourg, </w:t>
      </w:r>
      <w:r w:rsidR="00FE3F15">
        <w:rPr>
          <w:lang w:val="en-GB"/>
        </w:rPr>
        <w:t xml:space="preserve">Malta, </w:t>
      </w:r>
      <w:r w:rsidRPr="002F0F27">
        <w:rPr>
          <w:lang w:val="en-GB"/>
        </w:rPr>
        <w:t xml:space="preserve">Monaco, </w:t>
      </w:r>
      <w:r w:rsidRPr="00F46D1F">
        <w:rPr>
          <w:lang w:val="en-GB"/>
        </w:rPr>
        <w:t>Portugal, Switzerland and the United</w:t>
      </w:r>
      <w:r w:rsidRPr="002F0F27">
        <w:rPr>
          <w:lang w:val="en-GB"/>
        </w:rPr>
        <w:t xml:space="preserve"> Kingdom.</w:t>
      </w:r>
    </w:p>
    <w:p w14:paraId="4650C87E" w14:textId="434E6354" w:rsidR="00F2425A" w:rsidRPr="002F0F27" w:rsidRDefault="00FE3F15" w:rsidP="00F2425A">
      <w:pPr>
        <w:spacing w:line="276" w:lineRule="auto"/>
        <w:rPr>
          <w:lang w:val="en-GB"/>
        </w:rPr>
      </w:pPr>
      <w:r>
        <w:rPr>
          <w:b/>
          <w:bCs/>
          <w:lang w:val="en-GB"/>
        </w:rPr>
        <w:t>5</w:t>
      </w:r>
      <w:r w:rsidR="00F2425A" w:rsidRPr="002F0F27">
        <w:rPr>
          <w:b/>
          <w:bCs/>
          <w:lang w:val="en-GB"/>
        </w:rPr>
        <w:t xml:space="preserve"> countries </w:t>
      </w:r>
      <w:r w:rsidR="00F2425A" w:rsidRPr="00F46D1F">
        <w:rPr>
          <w:b/>
          <w:bCs/>
          <w:lang w:val="en-GB"/>
        </w:rPr>
        <w:t>have signed but not ratified the Convention</w:t>
      </w:r>
      <w:r w:rsidR="00F2425A" w:rsidRPr="00F46D1F">
        <w:rPr>
          <w:lang w:val="en-GB"/>
        </w:rPr>
        <w:t xml:space="preserve">: Ireland, Italy, Luxembourg, </w:t>
      </w:r>
      <w:proofErr w:type="gramStart"/>
      <w:r w:rsidR="00F2425A" w:rsidRPr="00F46D1F">
        <w:rPr>
          <w:lang w:val="en-GB"/>
        </w:rPr>
        <w:t>Netherlands</w:t>
      </w:r>
      <w:proofErr w:type="gramEnd"/>
      <w:r w:rsidR="00F2425A" w:rsidRPr="00F46D1F">
        <w:rPr>
          <w:lang w:val="en-GB"/>
        </w:rPr>
        <w:t xml:space="preserve"> and</w:t>
      </w:r>
      <w:r w:rsidR="00F2425A" w:rsidRPr="002F0F27">
        <w:rPr>
          <w:lang w:val="en-GB"/>
        </w:rPr>
        <w:t xml:space="preserve"> Poland.</w:t>
      </w:r>
    </w:p>
    <w:p w14:paraId="2428596D" w14:textId="77777777" w:rsidR="00F2425A" w:rsidRPr="002F0F27" w:rsidRDefault="00F2425A" w:rsidP="00F2425A">
      <w:pPr>
        <w:spacing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F2425A">
      <w:pPr>
        <w:pStyle w:val="ListParagraph"/>
        <w:numPr>
          <w:ilvl w:val="0"/>
          <w:numId w:val="13"/>
        </w:numPr>
        <w:spacing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F2425A">
      <w:pPr>
        <w:pStyle w:val="ListParagraph"/>
        <w:numPr>
          <w:ilvl w:val="0"/>
          <w:numId w:val="13"/>
        </w:numPr>
        <w:spacing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F2425A">
      <w:pPr>
        <w:pStyle w:val="ListParagraph"/>
        <w:numPr>
          <w:ilvl w:val="0"/>
          <w:numId w:val="13"/>
        </w:numPr>
        <w:spacing w:line="276" w:lineRule="auto"/>
        <w:rPr>
          <w:lang w:val="en-GB"/>
        </w:rPr>
      </w:pPr>
      <w:r w:rsidRPr="002F0F27">
        <w:rPr>
          <w:lang w:val="en-GB"/>
        </w:rPr>
        <w:t>establishes a system of central authorities which should cooperate, locate “vulnerable adults</w:t>
      </w:r>
      <w:proofErr w:type="gramStart"/>
      <w:r w:rsidRPr="002F0F27">
        <w:rPr>
          <w:lang w:val="en-GB"/>
        </w:rPr>
        <w:t>”</w:t>
      </w:r>
      <w:proofErr w:type="gramEnd"/>
      <w:r w:rsidRPr="002F0F27">
        <w:rPr>
          <w:lang w:val="en-GB"/>
        </w:rPr>
        <w:t xml:space="preserve"> and give information on the status of vulnerable persons to other authorities</w:t>
      </w:r>
    </w:p>
    <w:p w14:paraId="5A0F62B0" w14:textId="426EEC0A" w:rsidR="00F2425A" w:rsidRPr="002F0F27" w:rsidRDefault="00F2425A" w:rsidP="00F2425A">
      <w:pPr>
        <w:spacing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Member States do not implement it in compliance with the CRPD. </w:t>
      </w:r>
    </w:p>
    <w:p w14:paraId="1B49EE14" w14:textId="77777777" w:rsidR="00F2425A" w:rsidRPr="002F0F27" w:rsidRDefault="00F2425A" w:rsidP="00F2425A">
      <w:pPr>
        <w:spacing w:line="276" w:lineRule="auto"/>
        <w:rPr>
          <w:lang w:val="en-GB"/>
        </w:rPr>
      </w:pPr>
      <w:r w:rsidRPr="002F0F27">
        <w:rPr>
          <w:lang w:val="en-GB"/>
        </w:rPr>
        <w:t>The</w:t>
      </w:r>
      <w:hyperlink r:id="rId21" w:history="1">
        <w:r w:rsidRPr="002F0F27">
          <w:rPr>
            <w:rStyle w:val="Hyperlink"/>
            <w:u w:val="none"/>
            <w:lang w:val="en-GB"/>
          </w:rPr>
          <w:t xml:space="preserve"> </w:t>
        </w:r>
        <w:r w:rsidRPr="002F0F27">
          <w:rPr>
            <w:rStyle w:val="Hyperlink"/>
            <w:lang w:val="en-GB"/>
          </w:rPr>
          <w:t>EU Disability Rights Strategy 2021-2030</w:t>
        </w:r>
      </w:hyperlink>
      <w:r w:rsidRPr="002F0F27">
        <w:rPr>
          <w:lang w:val="en-GB"/>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protection of vulnerable adults in cross-border situations, notably those with intellectual disabilities, to pave the way for its ratification by all Member States.” </w:t>
      </w:r>
    </w:p>
    <w:p w14:paraId="7E3F3D91" w14:textId="77777777" w:rsidR="00F2425A" w:rsidRPr="002F0F27" w:rsidRDefault="00F2425A" w:rsidP="00F2425A">
      <w:pPr>
        <w:spacing w:line="276" w:lineRule="auto"/>
        <w:rPr>
          <w:lang w:val="en-GB"/>
        </w:rPr>
      </w:pPr>
      <w:r w:rsidRPr="002F0F27">
        <w:rPr>
          <w:lang w:val="en-GB"/>
        </w:rPr>
        <w:t xml:space="preserve">The Council of the EU adopted </w:t>
      </w:r>
      <w:hyperlink r:id="rId22" w:history="1">
        <w:r w:rsidRPr="002F0F27">
          <w:rPr>
            <w:rStyle w:val="Hyperlink"/>
            <w:lang w:val="en-GB"/>
          </w:rPr>
          <w:t>Council conclusions on the Protection of Vulnerable Adults across the European Union</w:t>
        </w:r>
      </w:hyperlink>
      <w:r w:rsidRPr="002F0F27">
        <w:rPr>
          <w:lang w:val="en-GB"/>
        </w:rPr>
        <w:t xml:space="preserve"> in June 2021 that recommends that EU Member </w:t>
      </w:r>
      <w:r w:rsidRPr="002F0F27">
        <w:rPr>
          <w:lang w:val="en-GB"/>
        </w:rPr>
        <w:lastRenderedPageBreak/>
        <w:t>States “ensure that the national measures on the protection of vulnerable adults are in line with the CRPD.”</w:t>
      </w:r>
    </w:p>
    <w:p w14:paraId="5B29EEBE" w14:textId="774E90A9" w:rsidR="00F2425A" w:rsidRPr="00F77AA9" w:rsidRDefault="00BC0145" w:rsidP="00F2425A">
      <w:pPr>
        <w:spacing w:line="276" w:lineRule="auto"/>
        <w:rPr>
          <w:b/>
          <w:bCs/>
          <w:lang w:val="en-GB"/>
        </w:rPr>
      </w:pPr>
      <w:r w:rsidRPr="00F77AA9">
        <w:rPr>
          <w:b/>
          <w:bCs/>
          <w:lang w:val="en-GB"/>
        </w:rPr>
        <w:t>In May 2023</w:t>
      </w:r>
      <w:r w:rsidR="00F2425A" w:rsidRPr="00F77AA9">
        <w:rPr>
          <w:b/>
          <w:bCs/>
          <w:lang w:val="en-GB"/>
        </w:rPr>
        <w:t xml:space="preserve">, the European Commission </w:t>
      </w:r>
      <w:r w:rsidRPr="00F77AA9">
        <w:rPr>
          <w:b/>
          <w:bCs/>
          <w:lang w:val="en-GB"/>
        </w:rPr>
        <w:t xml:space="preserve">published a </w:t>
      </w:r>
      <w:hyperlink r:id="rId23" w:history="1">
        <w:r w:rsidRPr="00F77AA9">
          <w:rPr>
            <w:rStyle w:val="Hyperlink"/>
            <w:b/>
            <w:bCs/>
            <w:lang w:val="en-GB"/>
          </w:rPr>
          <w:t>proposal of a law – a regulation – on protection of adults</w:t>
        </w:r>
      </w:hyperlink>
      <w:r w:rsidRPr="00F77AA9">
        <w:rPr>
          <w:b/>
          <w:bCs/>
          <w:lang w:val="en-GB"/>
        </w:rPr>
        <w:t xml:space="preserve">, which if adopted will incorporate into EU law the rule of the 2000 Hague Convention, including substituted decision-making regimes and decision on placement. This proposal will be negotiated in the Council of the EU (representing Member States) and in the European Parliament. </w:t>
      </w:r>
    </w:p>
    <w:p w14:paraId="72B8CDA8"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36B68FAE"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B2E48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2DF69CA3"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Pr>
          <w:lang w:val="en-GB"/>
        </w:rPr>
        <w:t>P</w:t>
      </w:r>
      <w:r w:rsidRPr="002F0F27">
        <w:rPr>
          <w:lang w:val="en-GB"/>
        </w:rPr>
        <w:t xml:space="preserve">rovide information on measures taken to ensure that the State implement the </w:t>
      </w:r>
      <w:r>
        <w:rPr>
          <w:lang w:val="en-GB"/>
        </w:rPr>
        <w:t xml:space="preserve">2000 </w:t>
      </w:r>
      <w:r w:rsidRPr="002F0F27">
        <w:rPr>
          <w:lang w:val="en-GB"/>
        </w:rPr>
        <w:t xml:space="preserve">Convention in line with the CRPD. Please report on the implementation of the </w:t>
      </w:r>
      <w:r>
        <w:rPr>
          <w:lang w:val="en-GB"/>
        </w:rPr>
        <w:t xml:space="preserve">2000 </w:t>
      </w:r>
      <w:r w:rsidRPr="002F0F27">
        <w:rPr>
          <w:lang w:val="en-GB"/>
        </w:rPr>
        <w:t xml:space="preserve">Convention and cases in which the Convention was used to protect the rights of persons with disabilities and ensure their right to self-determination and free movement. </w:t>
      </w:r>
    </w:p>
    <w:p w14:paraId="68E3E185"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094F9006" w14:textId="6BE25E8B"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Please provide information on steps taken to ensure that national measures on the protection of adults, including in cross border situation, are in line with the CRPD and recommendations of the EU Council conclusions on the Protection of Vulnerable Adults across the European Union adopted in June 2021. </w:t>
      </w:r>
    </w:p>
    <w:p w14:paraId="4C54EE73"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Please inform whether the State Party is planning to ratify the 2000 Hague Convention, and which safeguards it will adopt to ensure that implementation is done in line with the CRPD Committee. </w:t>
      </w:r>
    </w:p>
    <w:p w14:paraId="714C9B6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22F382C9"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72ED18EE" w14:textId="64B3271D" w:rsidR="00F2425A" w:rsidRPr="00C115A8"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 xml:space="preserve">Take measures to ensure that the implementation of the 2000 Hague Convention on the International Protection of Adults does not violate the right of equality before the law and legal capacity of persons with disabilities, and </w:t>
      </w:r>
      <w:r>
        <w:rPr>
          <w:lang w:val="en-GB"/>
        </w:rPr>
        <w:t xml:space="preserve">to </w:t>
      </w:r>
      <w:r w:rsidRPr="00C115A8">
        <w:rPr>
          <w:lang w:val="en-GB"/>
        </w:rPr>
        <w:t xml:space="preserve">put in place supported </w:t>
      </w:r>
      <w:proofErr w:type="gramStart"/>
      <w:r w:rsidRPr="00C115A8">
        <w:rPr>
          <w:lang w:val="en-GB"/>
        </w:rPr>
        <w:t>decision making</w:t>
      </w:r>
      <w:proofErr w:type="gramEnd"/>
      <w:r w:rsidRPr="00C115A8">
        <w:rPr>
          <w:lang w:val="en-GB"/>
        </w:rPr>
        <w:t xml:space="preserve"> mechanisms. </w:t>
      </w:r>
    </w:p>
    <w:p w14:paraId="0CE26058" w14:textId="061FDA3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Assess the impact of the implementation of the 2000 Hague Convention on the International Protection of Adults on persons with disabilities and their right to </w:t>
      </w:r>
      <w:proofErr w:type="gramStart"/>
      <w:r w:rsidRPr="002F0F27">
        <w:rPr>
          <w:lang w:val="en-GB"/>
        </w:rPr>
        <w:t>self-determination</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lastRenderedPageBreak/>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F21B979" w:rsidR="00121768" w:rsidRPr="002F0F27" w:rsidRDefault="00121768" w:rsidP="0080661F">
      <w:pPr>
        <w:pStyle w:val="Heading1"/>
        <w:spacing w:after="240" w:line="276" w:lineRule="auto"/>
        <w:rPr>
          <w:lang w:val="en-GB"/>
        </w:rPr>
      </w:pPr>
      <w:bookmarkStart w:id="7" w:name="_Toc139563419"/>
      <w:r w:rsidRPr="002F0F27">
        <w:rPr>
          <w:lang w:val="en-GB"/>
        </w:rPr>
        <w:t>European Union</w:t>
      </w:r>
      <w:bookmarkEnd w:id="7"/>
      <w:r w:rsidRPr="002F0F27">
        <w:rPr>
          <w:lang w:val="en-GB"/>
        </w:rPr>
        <w:t xml:space="preserve"> </w:t>
      </w:r>
    </w:p>
    <w:p w14:paraId="6E74FCB0" w14:textId="6FA783D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proofErr w:type="gramStart"/>
      <w:r w:rsidR="002C2B4D" w:rsidRPr="002F0F27">
        <w:rPr>
          <w:lang w:val="en-GB"/>
        </w:rPr>
        <w:t>are:</w:t>
      </w:r>
      <w:proofErr w:type="gramEnd"/>
      <w:r w:rsidR="002C2B4D" w:rsidRPr="002F0F27">
        <w:rPr>
          <w:lang w:val="en-GB"/>
        </w:rPr>
        <w:t xml:space="preserve"> </w:t>
      </w:r>
      <w:r w:rsidR="002C2B4D" w:rsidRPr="00AE7E68">
        <w:rPr>
          <w:highlight w:val="yellow"/>
          <w:lang w:val="en-GB"/>
        </w:rPr>
        <w:t>Austria</w:t>
      </w:r>
      <w:r w:rsidR="002C2B4D" w:rsidRPr="002F0F27">
        <w:rPr>
          <w:lang w:val="en-GB"/>
        </w:rPr>
        <w:t xml:space="preserve">, Belgium, Bulgaria, Croatia, Republic of Cyprus, Czech Republic, Denmark, Estonia, </w:t>
      </w:r>
      <w:r w:rsidR="002C2B4D" w:rsidRPr="00AE7E68">
        <w:rPr>
          <w:highlight w:val="yellow"/>
          <w:lang w:val="en-GB"/>
        </w:rPr>
        <w:t>Finland</w:t>
      </w:r>
      <w:r w:rsidR="002C2B4D" w:rsidRPr="002F0F27">
        <w:rPr>
          <w:lang w:val="en-GB"/>
        </w:rPr>
        <w:t xml:space="preserve">, France, </w:t>
      </w:r>
      <w:r w:rsidR="002C2B4D" w:rsidRPr="00AE7E68">
        <w:rPr>
          <w:highlight w:val="yellow"/>
          <w:lang w:val="en-GB"/>
        </w:rPr>
        <w:t>Germany</w:t>
      </w:r>
      <w:r w:rsidR="002C2B4D" w:rsidRPr="00651782">
        <w:rPr>
          <w:lang w:val="en-GB"/>
        </w:rPr>
        <w:t xml:space="preserve">, Greece, Hungary, Ireland, Italy, </w:t>
      </w:r>
      <w:r w:rsidR="002C2B4D" w:rsidRPr="00AE7E68">
        <w:rPr>
          <w:lang w:val="en-GB"/>
        </w:rPr>
        <w:t xml:space="preserve">Latvia, Lithuania, Luxembourg, Malta, Netherlands, Poland, Portugal, Romania, Slovakia, </w:t>
      </w:r>
      <w:r w:rsidR="002C2B4D" w:rsidRPr="00AE7E68">
        <w:rPr>
          <w:highlight w:val="yellow"/>
          <w:lang w:val="en-GB"/>
        </w:rPr>
        <w:t>Slovenia</w:t>
      </w:r>
      <w:r w:rsidR="002C2B4D" w:rsidRPr="002F0F27">
        <w:rPr>
          <w:lang w:val="en-GB"/>
        </w:rPr>
        <w:t>, Spain,</w:t>
      </w:r>
      <w:r w:rsidR="00743114" w:rsidRPr="002F0F27">
        <w:rPr>
          <w:lang w:val="en-GB"/>
        </w:rPr>
        <w:t xml:space="preserve"> and</w:t>
      </w:r>
      <w:r w:rsidR="002C2B4D" w:rsidRPr="002F0F27">
        <w:rPr>
          <w:lang w:val="en-GB"/>
        </w:rPr>
        <w:t xml:space="preserve"> Sweden. </w:t>
      </w:r>
    </w:p>
    <w:p w14:paraId="2D1D42C7" w14:textId="49B41AEF"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w:t>
      </w:r>
      <w:proofErr w:type="gramStart"/>
      <w:r w:rsidRPr="002F0F27">
        <w:rPr>
          <w:lang w:val="en-GB"/>
        </w:rPr>
        <w:t>environment</w:t>
      </w:r>
      <w:proofErr w:type="gramEnd"/>
      <w:r w:rsidRPr="002F0F27">
        <w:rPr>
          <w:lang w:val="en-GB"/>
        </w:rPr>
        <w:t xml:space="preserve">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While regulations </w:t>
      </w:r>
      <w:r w:rsidR="004C5F89" w:rsidRPr="002F0F27">
        <w:rPr>
          <w:lang w:val="en-GB"/>
        </w:rPr>
        <w:t>are directly applicable in all M</w:t>
      </w:r>
      <w:r w:rsidRPr="002F0F27">
        <w:rPr>
          <w:lang w:val="en-GB"/>
        </w:rPr>
        <w:t>ember</w:t>
      </w:r>
      <w:r w:rsidR="004C5F89" w:rsidRPr="002F0F27">
        <w:rPr>
          <w:lang w:val="en-GB"/>
        </w:rPr>
        <w:t xml:space="preserve"> States, directives need </w:t>
      </w:r>
      <w:r w:rsidRPr="002F0F27">
        <w:rPr>
          <w:lang w:val="en-GB"/>
        </w:rPr>
        <w:t>to be transpose</w:t>
      </w:r>
      <w:r w:rsidR="004C5F89" w:rsidRPr="002F0F27">
        <w:rPr>
          <w:lang w:val="en-GB"/>
        </w:rPr>
        <w:t>d</w:t>
      </w:r>
      <w:r w:rsidRPr="002F0F27">
        <w:rPr>
          <w:lang w:val="en-GB"/>
        </w:rPr>
        <w:t xml:space="preserve"> by each of them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8" w:name="_Toc139563420"/>
      <w:r w:rsidRPr="002900B8">
        <w:rPr>
          <w:lang w:val="en-GB"/>
        </w:rPr>
        <w:t xml:space="preserve">Accessibility </w:t>
      </w:r>
      <w:bookmarkEnd w:id="8"/>
    </w:p>
    <w:p w14:paraId="62C6F553" w14:textId="237A0FCA" w:rsidR="002805B6" w:rsidRPr="00705A0C" w:rsidRDefault="002805B6" w:rsidP="00705A0C">
      <w:pPr>
        <w:pStyle w:val="Heading3"/>
        <w:rPr>
          <w:lang w:val="en-GB"/>
        </w:rPr>
      </w:pPr>
      <w:bookmarkStart w:id="9" w:name="_Toc139563421"/>
      <w:r w:rsidRPr="00705A0C">
        <w:rPr>
          <w:lang w:val="en-GB"/>
        </w:rPr>
        <w:t>Transposition of the European Accessibility Act</w:t>
      </w:r>
      <w:bookmarkEnd w:id="9"/>
    </w:p>
    <w:p w14:paraId="05BE575C" w14:textId="5E78718B" w:rsidR="00191F78" w:rsidRPr="002F0F27" w:rsidRDefault="00AF2E4B" w:rsidP="0080661F">
      <w:pPr>
        <w:spacing w:after="240" w:line="276" w:lineRule="auto"/>
        <w:rPr>
          <w:lang w:val="en-GB"/>
        </w:rPr>
      </w:pPr>
      <w:r w:rsidRPr="002F0F27">
        <w:rPr>
          <w:lang w:val="en-GB"/>
        </w:rPr>
        <w:t xml:space="preserve">The </w:t>
      </w:r>
      <w:hyperlink r:id="rId24" w:history="1">
        <w:r w:rsidRPr="002F0F27">
          <w:rPr>
            <w:rStyle w:val="Hyperlink"/>
            <w:lang w:val="en-GB"/>
          </w:rPr>
          <w:t>European Accessibility Act</w:t>
        </w:r>
      </w:hyperlink>
      <w:r w:rsidR="005415C2">
        <w:rPr>
          <w:rStyle w:val="Hyperlink"/>
          <w:lang w:val="en-GB"/>
        </w:rPr>
        <w:t xml:space="preserve"> (EAA)</w:t>
      </w:r>
      <w:r w:rsidRPr="002F0F27">
        <w:rPr>
          <w:lang w:val="en-GB"/>
        </w:rPr>
        <w:t xml:space="preserve"> is horizontal </w:t>
      </w:r>
      <w:r w:rsidR="00266558" w:rsidRPr="002F0F27">
        <w:rPr>
          <w:lang w:val="en-GB"/>
        </w:rPr>
        <w:t xml:space="preserve">European </w:t>
      </w:r>
      <w:r w:rsidRPr="002F0F27">
        <w:rPr>
          <w:lang w:val="en-GB"/>
        </w:rPr>
        <w:t>law</w:t>
      </w:r>
      <w:r w:rsidR="00565D5C" w:rsidRPr="002F0F27">
        <w:rPr>
          <w:lang w:val="en-GB"/>
        </w:rPr>
        <w:t xml:space="preserve"> (directive)</w:t>
      </w:r>
      <w:r w:rsidRPr="002F0F27">
        <w:rPr>
          <w:lang w:val="en-GB"/>
        </w:rPr>
        <w:t xml:space="preserve"> </w:t>
      </w:r>
      <w:r w:rsidR="004543EE" w:rsidRPr="002F0F27">
        <w:rPr>
          <w:lang w:val="en-GB"/>
        </w:rPr>
        <w:t>adopted in April 2019 with the aim of</w:t>
      </w:r>
      <w:r w:rsidR="00940757" w:rsidRPr="002F0F27">
        <w:rPr>
          <w:lang w:val="en-GB"/>
        </w:rPr>
        <w:t xml:space="preserve"> </w:t>
      </w:r>
      <w:r w:rsidRPr="002F0F27">
        <w:rPr>
          <w:lang w:val="en-GB"/>
        </w:rPr>
        <w:t>mak</w:t>
      </w:r>
      <w:r w:rsidR="004543EE" w:rsidRPr="002F0F27">
        <w:rPr>
          <w:lang w:val="en-GB"/>
        </w:rPr>
        <w:t>ing</w:t>
      </w:r>
      <w:r w:rsidRPr="002F0F27">
        <w:rPr>
          <w:lang w:val="en-GB"/>
        </w:rPr>
        <w:t xml:space="preserve"> products and services, mainly digital, more accessible for persons with disabilities.</w:t>
      </w:r>
      <w:r w:rsidR="00743114" w:rsidRPr="002F0F27">
        <w:rPr>
          <w:lang w:val="en-GB"/>
        </w:rPr>
        <w:t xml:space="preserve"> The Directive also provides a set of accessibility requirements deemed for public procurement of products and services and the use of EU funds</w:t>
      </w:r>
      <w:r w:rsidR="008F5D9B">
        <w:rPr>
          <w:lang w:val="en-GB"/>
        </w:rPr>
        <w:t>, as well as voluntary requirements concerning the built environment</w:t>
      </w:r>
      <w:r w:rsidR="00743114" w:rsidRPr="002F0F27">
        <w:rPr>
          <w:lang w:val="en-GB"/>
        </w:rPr>
        <w:t>.</w:t>
      </w:r>
      <w:r w:rsidRPr="002F0F27">
        <w:rPr>
          <w:lang w:val="en-GB"/>
        </w:rPr>
        <w:t xml:space="preserve"> </w:t>
      </w:r>
      <w:r w:rsidR="00266558" w:rsidRPr="002F0F27">
        <w:rPr>
          <w:lang w:val="en-GB"/>
        </w:rPr>
        <w:t xml:space="preserve">EU </w:t>
      </w:r>
      <w:r w:rsidR="004543EE" w:rsidRPr="002F0F27">
        <w:rPr>
          <w:lang w:val="en-GB"/>
        </w:rPr>
        <w:t>M</w:t>
      </w:r>
      <w:r w:rsidRPr="002F0F27">
        <w:rPr>
          <w:lang w:val="en-GB"/>
        </w:rPr>
        <w:t xml:space="preserve">ember States </w:t>
      </w:r>
      <w:r w:rsidR="008F66EA" w:rsidRPr="002F0F27">
        <w:rPr>
          <w:lang w:val="en-GB"/>
        </w:rPr>
        <w:t>ha</w:t>
      </w:r>
      <w:r w:rsidR="00F44716">
        <w:rPr>
          <w:lang w:val="en-GB"/>
        </w:rPr>
        <w:t>d</w:t>
      </w:r>
      <w:r w:rsidR="008F66EA" w:rsidRPr="002F0F27">
        <w:rPr>
          <w:lang w:val="en-GB"/>
        </w:rPr>
        <w:t xml:space="preserve"> </w:t>
      </w:r>
      <w:r w:rsidR="004902E5" w:rsidRPr="002F0F27">
        <w:rPr>
          <w:b/>
          <w:bCs/>
          <w:lang w:val="en-GB"/>
        </w:rPr>
        <w:t xml:space="preserve">until 28 </w:t>
      </w:r>
      <w:r w:rsidR="006652C2" w:rsidRPr="002F0F27">
        <w:rPr>
          <w:b/>
          <w:bCs/>
          <w:lang w:val="en-GB"/>
        </w:rPr>
        <w:t xml:space="preserve">June </w:t>
      </w:r>
      <w:r w:rsidR="004902E5" w:rsidRPr="002F0F27">
        <w:rPr>
          <w:b/>
          <w:bCs/>
          <w:lang w:val="en-GB"/>
        </w:rPr>
        <w:t>2022</w:t>
      </w:r>
      <w:r w:rsidRPr="002F0F27">
        <w:rPr>
          <w:b/>
          <w:bCs/>
          <w:lang w:val="en-GB"/>
        </w:rPr>
        <w:t xml:space="preserve"> to transpose the text into national law</w:t>
      </w:r>
      <w:r w:rsidRPr="002F0F27">
        <w:rPr>
          <w:lang w:val="en-GB"/>
        </w:rPr>
        <w:t>.</w:t>
      </w:r>
      <w:r w:rsidR="000C2CBF">
        <w:rPr>
          <w:rStyle w:val="FootnoteReference"/>
          <w:lang w:val="en-GB"/>
        </w:rPr>
        <w:footnoteReference w:id="1"/>
      </w:r>
    </w:p>
    <w:p w14:paraId="1651B061" w14:textId="2095AC2F" w:rsidR="00007B51" w:rsidRPr="002F0F27" w:rsidRDefault="00007B51" w:rsidP="0080661F">
      <w:pPr>
        <w:spacing w:after="240" w:line="276" w:lineRule="auto"/>
        <w:rPr>
          <w:szCs w:val="24"/>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DPOs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lastRenderedPageBreak/>
        <w:t>More information:</w:t>
      </w:r>
    </w:p>
    <w:p w14:paraId="6E8C8FF0" w14:textId="40CA957A" w:rsidR="004A6BFC" w:rsidRPr="002F0F27" w:rsidRDefault="0040688F" w:rsidP="00C115A8">
      <w:pPr>
        <w:pStyle w:val="ListParagraph"/>
        <w:numPr>
          <w:ilvl w:val="0"/>
          <w:numId w:val="6"/>
        </w:numPr>
        <w:spacing w:after="240" w:line="276" w:lineRule="auto"/>
        <w:rPr>
          <w:lang w:val="en-GB"/>
        </w:rPr>
      </w:pPr>
      <w:hyperlink r:id="rId25"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40688F" w:rsidP="00C115A8">
      <w:pPr>
        <w:pStyle w:val="ListParagraph"/>
        <w:numPr>
          <w:ilvl w:val="0"/>
          <w:numId w:val="6"/>
        </w:numPr>
        <w:spacing w:after="240" w:line="276" w:lineRule="auto"/>
        <w:rPr>
          <w:lang w:val="en-GB"/>
        </w:rPr>
      </w:pPr>
      <w:hyperlink r:id="rId26"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40688F" w:rsidP="00C115A8">
      <w:pPr>
        <w:pStyle w:val="ListParagraph"/>
        <w:numPr>
          <w:ilvl w:val="0"/>
          <w:numId w:val="6"/>
        </w:numPr>
        <w:spacing w:after="240" w:line="276" w:lineRule="auto"/>
        <w:rPr>
          <w:lang w:val="en-GB"/>
        </w:rPr>
      </w:pPr>
      <w:hyperlink r:id="rId27"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w:t>
      </w:r>
      <w:proofErr w:type="gramStart"/>
      <w:r w:rsidR="00470090">
        <w:rPr>
          <w:lang w:val="en-GB"/>
        </w:rPr>
        <w:t>in particular by</w:t>
      </w:r>
      <w:proofErr w:type="gramEnd"/>
      <w:r w:rsidR="00470090">
        <w:rPr>
          <w:lang w:val="en-GB"/>
        </w:rPr>
        <w:t xml:space="preserve"> including accessibility requirements for the built environment. </w:t>
      </w:r>
    </w:p>
    <w:p w14:paraId="51CE6FAF" w14:textId="7D0549A9" w:rsidR="00AF131B"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6DD3E17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47C6FC8" w14:textId="77777777" w:rsidR="00AE7E68" w:rsidRPr="00617CF7"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Recommends taking immediate measures to swiftly transpose the European Accessibility Act in its national law. </w:t>
      </w:r>
    </w:p>
    <w:p w14:paraId="19EB2AC1" w14:textId="3F16D063" w:rsidR="00AE7E68" w:rsidRPr="002F0F27" w:rsidRDefault="00AE7E6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Recommends going beyond minimum accessibility requirements of the Act (</w:t>
      </w:r>
      <w:proofErr w:type="gramStart"/>
      <w:r w:rsidRPr="002F0F27">
        <w:rPr>
          <w:lang w:val="en-GB"/>
        </w:rPr>
        <w:t>e.g.</w:t>
      </w:r>
      <w:proofErr w:type="gramEnd"/>
      <w:r w:rsidRPr="002F0F27">
        <w:rPr>
          <w:lang w:val="en-GB"/>
        </w:rPr>
        <w:t xml:space="preserve">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 (PSAPs). </w:t>
      </w:r>
    </w:p>
    <w:p w14:paraId="7E4071DE" w14:textId="23E52256" w:rsidR="00792DEB" w:rsidRPr="002F0F27" w:rsidRDefault="00792DEB" w:rsidP="00792DEB">
      <w:pPr>
        <w:pStyle w:val="Heading3"/>
        <w:spacing w:line="276" w:lineRule="auto"/>
        <w:rPr>
          <w:lang w:val="en-GB"/>
        </w:rPr>
      </w:pPr>
      <w:bookmarkStart w:id="10" w:name="_Toc139563422"/>
      <w:r w:rsidRPr="002F0F27">
        <w:rPr>
          <w:lang w:val="en-GB"/>
        </w:rPr>
        <w:t>Implement</w:t>
      </w:r>
      <w:r w:rsidR="005D185C">
        <w:rPr>
          <w:lang w:val="en-GB"/>
        </w:rPr>
        <w:t xml:space="preserve">ation </w:t>
      </w:r>
      <w:r w:rsidRPr="002F0F27">
        <w:rPr>
          <w:lang w:val="en-GB"/>
        </w:rPr>
        <w:t>of the Web Accessibility Directive</w:t>
      </w:r>
      <w:bookmarkEnd w:id="10"/>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8"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29"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 xml:space="preserve">ddition, the Directive stipulates that </w:t>
      </w:r>
      <w:r w:rsidRPr="002F0F27">
        <w:rPr>
          <w:lang w:val="en-GB"/>
        </w:rPr>
        <w:lastRenderedPageBreak/>
        <w:t>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40688F" w:rsidP="00792DEB">
      <w:pPr>
        <w:pStyle w:val="ListParagraph"/>
        <w:numPr>
          <w:ilvl w:val="0"/>
          <w:numId w:val="9"/>
        </w:numPr>
        <w:spacing w:after="240" w:line="276" w:lineRule="auto"/>
        <w:rPr>
          <w:rStyle w:val="Hyperlink"/>
          <w:color w:val="auto"/>
          <w:u w:val="none"/>
          <w:lang w:val="en-GB"/>
        </w:rPr>
      </w:pPr>
      <w:hyperlink r:id="rId30" w:history="1">
        <w:r w:rsidR="00792DEB" w:rsidRPr="002F0F27">
          <w:rPr>
            <w:rStyle w:val="Hyperlink"/>
            <w:lang w:val="en-GB"/>
          </w:rPr>
          <w:t>EDF toolkit on transposition of the Directive</w:t>
        </w:r>
      </w:hyperlink>
    </w:p>
    <w:p w14:paraId="4F3D593A" w14:textId="0602EE4C" w:rsidR="00792DEB" w:rsidRPr="002F0F27" w:rsidRDefault="0040688F" w:rsidP="00792DEB">
      <w:pPr>
        <w:pStyle w:val="ListParagraph"/>
        <w:numPr>
          <w:ilvl w:val="0"/>
          <w:numId w:val="9"/>
        </w:numPr>
        <w:spacing w:after="240" w:line="276" w:lineRule="auto"/>
        <w:rPr>
          <w:lang w:val="en-GB"/>
        </w:rPr>
      </w:pPr>
      <w:hyperlink r:id="rId31" w:history="1">
        <w:r w:rsidR="00AD1890">
          <w:rPr>
            <w:rStyle w:val="Hyperlink"/>
            <w:lang w:val="en-GB"/>
          </w:rPr>
          <w:t>WAI-</w:t>
        </w:r>
        <w:proofErr w:type="spellStart"/>
        <w:r w:rsidR="00AD1890">
          <w:rPr>
            <w:rStyle w:val="Hyperlink"/>
            <w:lang w:val="en-GB"/>
          </w:rPr>
          <w:t>CooP</w:t>
        </w:r>
        <w:proofErr w:type="spellEnd"/>
        <w:r w:rsidR="00AD1890">
          <w:rPr>
            <w:rStyle w:val="Hyperlink"/>
            <w:lang w:val="en-GB"/>
          </w:rPr>
          <w:t xml:space="preserve">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t>
      </w:r>
      <w:proofErr w:type="gramStart"/>
      <w:r w:rsidR="00792DEB" w:rsidRPr="00733F98">
        <w:rPr>
          <w:lang w:val="en-GB"/>
        </w:rPr>
        <w:t xml:space="preserve">whether </w:t>
      </w:r>
      <w:r w:rsidR="0060476C">
        <w:rPr>
          <w:lang w:val="en-GB"/>
        </w:rPr>
        <w:t>or not</w:t>
      </w:r>
      <w:proofErr w:type="gramEnd"/>
      <w:r w:rsidR="0060476C">
        <w:rPr>
          <w:lang w:val="en-GB"/>
        </w:rPr>
        <w:t xml:space="preserve">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 xml:space="preserve">Confirm </w:t>
      </w:r>
      <w:proofErr w:type="gramStart"/>
      <w:r w:rsidR="0060476C">
        <w:rPr>
          <w:lang w:val="en-GB"/>
        </w:rPr>
        <w:t>whether</w:t>
      </w:r>
      <w:r w:rsidR="00792DEB" w:rsidRPr="002F0F27">
        <w:rPr>
          <w:lang w:val="en-GB"/>
        </w:rPr>
        <w:t xml:space="preserve"> </w:t>
      </w:r>
      <w:r w:rsidR="0060476C">
        <w:rPr>
          <w:lang w:val="en-GB"/>
        </w:rPr>
        <w:t>or not</w:t>
      </w:r>
      <w:proofErr w:type="gramEnd"/>
      <w:r w:rsidR="0060476C">
        <w:rPr>
          <w:lang w:val="en-GB"/>
        </w:rPr>
        <w:t xml:space="preserve">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224813A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4225AE3A" w14:textId="77777777" w:rsidR="00AE7E68"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 xml:space="preserve">and mobile applications </w:t>
      </w:r>
      <w:r w:rsidRPr="00733F98">
        <w:rPr>
          <w:lang w:val="en-GB"/>
        </w:rPr>
        <w:t>are accessible</w:t>
      </w:r>
      <w:r>
        <w:rPr>
          <w:lang w:val="en-GB"/>
        </w:rPr>
        <w:t>, in line</w:t>
      </w:r>
      <w:r w:rsidRPr="00733F98">
        <w:rPr>
          <w:lang w:val="en-GB"/>
        </w:rPr>
        <w:t xml:space="preserve"> with </w:t>
      </w:r>
      <w:hyperlink r:id="rId32"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80661F">
      <w:pPr>
        <w:pStyle w:val="Heading3"/>
        <w:spacing w:line="276" w:lineRule="auto"/>
        <w:rPr>
          <w:lang w:val="en-GB"/>
        </w:rPr>
      </w:pPr>
      <w:bookmarkStart w:id="11" w:name="_Toc139563423"/>
      <w:r w:rsidRPr="002F0F27">
        <w:rPr>
          <w:lang w:val="en-GB"/>
        </w:rPr>
        <w:t>Implementation</w:t>
      </w:r>
      <w:r w:rsidR="009D042E">
        <w:rPr>
          <w:lang w:val="en-GB"/>
        </w:rPr>
        <w:t xml:space="preserve"> </w:t>
      </w:r>
      <w:r w:rsidR="00A17589" w:rsidRPr="002F0F27">
        <w:rPr>
          <w:lang w:val="en-GB"/>
        </w:rPr>
        <w:t xml:space="preserve">of the </w:t>
      </w:r>
      <w:proofErr w:type="spellStart"/>
      <w:r w:rsidR="00A17589" w:rsidRPr="002F0F27">
        <w:rPr>
          <w:lang w:val="en-GB"/>
        </w:rPr>
        <w:t>Audiovisual</w:t>
      </w:r>
      <w:proofErr w:type="spellEnd"/>
      <w:r w:rsidR="00A17589" w:rsidRPr="002F0F27">
        <w:rPr>
          <w:lang w:val="en-GB"/>
        </w:rPr>
        <w:t xml:space="preserve"> Media Services Directive</w:t>
      </w:r>
      <w:bookmarkEnd w:id="11"/>
    </w:p>
    <w:p w14:paraId="45A10C6B" w14:textId="201B3833" w:rsidR="00A17589" w:rsidRPr="002F0F27" w:rsidRDefault="00A17589" w:rsidP="0080661F">
      <w:pPr>
        <w:spacing w:line="276" w:lineRule="auto"/>
        <w:rPr>
          <w:lang w:val="en-GB"/>
        </w:rPr>
      </w:pPr>
      <w:r w:rsidRPr="002F0F27">
        <w:rPr>
          <w:lang w:val="en-GB"/>
        </w:rPr>
        <w:t xml:space="preserve">The </w:t>
      </w:r>
      <w:hyperlink r:id="rId33" w:history="1">
        <w:proofErr w:type="spellStart"/>
        <w:r w:rsidRPr="00F35147">
          <w:rPr>
            <w:rStyle w:val="Hyperlink"/>
            <w:lang w:val="en-GB"/>
          </w:rPr>
          <w:t>Audiovisual</w:t>
        </w:r>
        <w:proofErr w:type="spellEnd"/>
        <w:r w:rsidRPr="00F35147">
          <w:rPr>
            <w:rStyle w:val="Hyperlink"/>
            <w:lang w:val="en-GB"/>
          </w:rPr>
          <w:t xml:space="preserve"> Media Services Directive (AVMSD)</w:t>
        </w:r>
      </w:hyperlink>
      <w:r w:rsidRPr="002F0F27">
        <w:rPr>
          <w:lang w:val="en-GB"/>
        </w:rPr>
        <w:t xml:space="preserve"> </w:t>
      </w:r>
      <w:r w:rsidR="005415C2">
        <w:rPr>
          <w:lang w:val="en-GB"/>
        </w:rPr>
        <w:t>(</w:t>
      </w:r>
      <w:r w:rsidR="005415C2" w:rsidRPr="005415C2">
        <w:rPr>
          <w:lang w:val="en-GB"/>
        </w:rPr>
        <w:t>Directive (EU) 2018/1808)</w:t>
      </w:r>
      <w:r w:rsidR="005415C2">
        <w:rPr>
          <w:lang w:val="en-GB"/>
        </w:rPr>
        <w:t xml:space="preserve">) </w:t>
      </w:r>
      <w:r w:rsidRPr="002F0F27">
        <w:rPr>
          <w:lang w:val="en-GB"/>
        </w:rPr>
        <w:t>was adopted on 14 November 2018.</w:t>
      </w:r>
      <w:r w:rsidR="00DC7A60" w:rsidRPr="002F0F27">
        <w:rPr>
          <w:lang w:val="en-GB"/>
        </w:rPr>
        <w:t xml:space="preserve"> Member States </w:t>
      </w:r>
      <w:r w:rsidR="00572BE4" w:rsidRPr="002F0F27">
        <w:rPr>
          <w:lang w:val="en-GB"/>
        </w:rPr>
        <w:t>had to transpose</w:t>
      </w:r>
      <w:r w:rsidR="00DC7A60" w:rsidRPr="002F0F27">
        <w:rPr>
          <w:lang w:val="en-GB"/>
        </w:rPr>
        <w:t xml:space="preserve"> it </w:t>
      </w:r>
      <w:r w:rsidR="00DC7A60" w:rsidRPr="002F0F27">
        <w:rPr>
          <w:b/>
          <w:bCs/>
          <w:lang w:val="en-GB"/>
        </w:rPr>
        <w:t>by 19</w:t>
      </w:r>
      <w:r w:rsidR="005415C2">
        <w:rPr>
          <w:b/>
          <w:bCs/>
          <w:lang w:val="en-GB"/>
        </w:rPr>
        <w:t xml:space="preserve"> </w:t>
      </w:r>
      <w:r w:rsidR="00DC7A60" w:rsidRPr="002F0F27">
        <w:rPr>
          <w:b/>
          <w:bCs/>
          <w:lang w:val="en-GB"/>
        </w:rPr>
        <w:t>September 2020</w:t>
      </w:r>
      <w:r w:rsidR="001551DE" w:rsidRPr="002F0F27">
        <w:rPr>
          <w:b/>
          <w:bCs/>
          <w:lang w:val="en-GB"/>
        </w:rPr>
        <w:t xml:space="preserve">, </w:t>
      </w:r>
      <w:hyperlink r:id="rId34" w:history="1">
        <w:r w:rsidR="001551DE" w:rsidRPr="002F0F27">
          <w:rPr>
            <w:rStyle w:val="Hyperlink"/>
            <w:lang w:val="en-GB"/>
          </w:rPr>
          <w:t>though some Member States did not meet this deadline</w:t>
        </w:r>
      </w:hyperlink>
      <w:r w:rsidR="002A7DCB">
        <w:rPr>
          <w:lang w:val="en-GB"/>
        </w:rPr>
        <w:t>.</w:t>
      </w:r>
      <w:r w:rsidR="000C2CBF" w:rsidRPr="000C2CBF">
        <w:rPr>
          <w:rStyle w:val="FootnoteReference"/>
          <w:lang w:val="en-GB"/>
        </w:rPr>
        <w:footnoteReference w:id="2"/>
      </w:r>
      <w:r w:rsidR="002A7DCB" w:rsidRPr="000C2CBF">
        <w:rPr>
          <w:lang w:val="en-GB"/>
        </w:rPr>
        <w:t xml:space="preserve"> </w:t>
      </w:r>
    </w:p>
    <w:p w14:paraId="615ACFE3" w14:textId="40225619" w:rsidR="00E319B6" w:rsidRPr="002F0F27" w:rsidRDefault="00DC7A60" w:rsidP="0080661F">
      <w:pPr>
        <w:spacing w:line="276" w:lineRule="auto"/>
        <w:rPr>
          <w:lang w:val="en-GB"/>
        </w:rPr>
      </w:pPr>
      <w:r w:rsidRPr="002F0F27">
        <w:rPr>
          <w:lang w:val="en-GB"/>
        </w:rPr>
        <w:t xml:space="preserve">The Directive creates an EU-level framework to coordinate national legislation on all </w:t>
      </w:r>
      <w:proofErr w:type="spellStart"/>
      <w:r w:rsidRPr="002F0F27">
        <w:rPr>
          <w:lang w:val="en-GB"/>
        </w:rPr>
        <w:t>audiovisual</w:t>
      </w:r>
      <w:proofErr w:type="spellEnd"/>
      <w:r w:rsidRPr="002F0F27">
        <w:rPr>
          <w:lang w:val="en-GB"/>
        </w:rPr>
        <w:t xml:space="preserve"> media, both traditional TV broadcasts and on-demand services (for </w:t>
      </w:r>
      <w:r w:rsidRPr="002F0F27">
        <w:rPr>
          <w:lang w:val="en-GB"/>
        </w:rPr>
        <w:lastRenderedPageBreak/>
        <w:t xml:space="preserve">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w:t>
      </w:r>
      <w:proofErr w:type="spellStart"/>
      <w:r w:rsidRPr="002F0F27">
        <w:rPr>
          <w:lang w:val="en-GB"/>
        </w:rPr>
        <w:t>audiovisual</w:t>
      </w:r>
      <w:proofErr w:type="spellEnd"/>
      <w:r w:rsidRPr="002F0F27">
        <w:rPr>
          <w:lang w:val="en-GB"/>
        </w:rPr>
        <w:t xml:space="preserve"> services, and the promotion of European </w:t>
      </w:r>
      <w:proofErr w:type="spellStart"/>
      <w:r w:rsidRPr="002F0F27">
        <w:rPr>
          <w:lang w:val="en-GB"/>
        </w:rPr>
        <w:t>audiovisual</w:t>
      </w:r>
      <w:proofErr w:type="spellEnd"/>
      <w:r w:rsidRPr="002F0F27">
        <w:rPr>
          <w:lang w:val="en-GB"/>
        </w:rPr>
        <w:t xml:space="preserve">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28E01ED0"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r w:rsidR="00C25C8F">
        <w:rPr>
          <w:lang w:val="en-GB"/>
        </w:rPr>
        <w:t>On the basis of th</w:t>
      </w:r>
      <w:r w:rsidR="000E5890">
        <w:rPr>
          <w:lang w:val="en-GB"/>
        </w:rPr>
        <w:t>eir</w:t>
      </w:r>
      <w:r w:rsidR="00C25C8F">
        <w:rPr>
          <w:lang w:val="en-GB"/>
        </w:rPr>
        <w:t xml:space="preserve"> input, the European Commission will publish a report, expected for mid-2023. </w:t>
      </w:r>
      <w:r w:rsidR="006E3A00">
        <w:rPr>
          <w:lang w:val="en-GB"/>
        </w:rPr>
        <w:t xml:space="preserve">In the meantime, </w:t>
      </w:r>
      <w:r w:rsidR="006E3A00" w:rsidRPr="006E3A00">
        <w:rPr>
          <w:lang w:val="en-GB"/>
        </w:rPr>
        <w:t>In 2023, the European Parliament adopted a</w:t>
      </w:r>
      <w:r w:rsidR="006E3A00">
        <w:rPr>
          <w:lang w:val="en-GB"/>
        </w:rPr>
        <w:t>n own initiative</w:t>
      </w:r>
      <w:r w:rsidR="006E3A00" w:rsidRPr="006E3A00">
        <w:rPr>
          <w:lang w:val="en-GB"/>
        </w:rPr>
        <w:t xml:space="preserve"> </w:t>
      </w:r>
      <w:hyperlink r:id="rId35" w:history="1">
        <w:r w:rsidR="006E3A00" w:rsidRPr="006E3A00">
          <w:rPr>
            <w:rStyle w:val="Hyperlink"/>
            <w:lang w:val="en-GB"/>
          </w:rPr>
          <w:t>Report on the implementation of the Directive.</w:t>
        </w:r>
      </w:hyperlink>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33EC692B" w:rsidR="001716F9" w:rsidRDefault="0040688F" w:rsidP="00C115A8">
      <w:pPr>
        <w:pStyle w:val="ListParagraph"/>
        <w:numPr>
          <w:ilvl w:val="0"/>
          <w:numId w:val="7"/>
        </w:numPr>
        <w:spacing w:line="276" w:lineRule="auto"/>
        <w:rPr>
          <w:lang w:val="en-GB"/>
        </w:rPr>
      </w:pPr>
      <w:hyperlink r:id="rId36" w:history="1">
        <w:r w:rsidR="00B85AF8"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40688F" w:rsidP="00C115A8">
      <w:pPr>
        <w:pStyle w:val="ListParagraph"/>
        <w:numPr>
          <w:ilvl w:val="0"/>
          <w:numId w:val="7"/>
        </w:numPr>
        <w:spacing w:line="276" w:lineRule="auto"/>
        <w:rPr>
          <w:lang w:val="en-GB"/>
        </w:rPr>
      </w:pPr>
      <w:hyperlink r:id="rId37" w:history="1">
        <w:r w:rsidR="00C25C8F" w:rsidRPr="00C25C8F">
          <w:rPr>
            <w:rStyle w:val="Hyperlink"/>
            <w:lang w:val="en-GB"/>
          </w:rPr>
          <w:t>Article of the second webinar on the AVMSD (2023)</w:t>
        </w:r>
      </w:hyperlink>
    </w:p>
    <w:p w14:paraId="7F306C9B" w14:textId="0DEB63C9"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w:t>
      </w:r>
      <w:proofErr w:type="spellStart"/>
      <w:r w:rsidR="00A96A00" w:rsidRPr="000A6039">
        <w:rPr>
          <w:lang w:val="en-GB"/>
        </w:rPr>
        <w:t>audiovisual</w:t>
      </w:r>
      <w:proofErr w:type="spellEnd"/>
      <w:r w:rsidR="00A96A00" w:rsidRPr="000A6039">
        <w:rPr>
          <w:lang w:val="en-GB"/>
        </w:rPr>
        <w:t xml:space="preserve"> media content, including to emergency </w:t>
      </w:r>
      <w:r w:rsidR="00022480" w:rsidRPr="000A6039">
        <w:rPr>
          <w:lang w:val="en-GB"/>
        </w:rPr>
        <w:t xml:space="preserve">information </w:t>
      </w:r>
      <w:r w:rsidR="00A96A00" w:rsidRPr="000A6039">
        <w:rPr>
          <w:lang w:val="en-GB"/>
        </w:rPr>
        <w:t>and announcements</w:t>
      </w:r>
      <w:r w:rsidR="00572BE4" w:rsidRPr="000A6039">
        <w:rPr>
          <w:lang w:val="en-GB"/>
        </w:rPr>
        <w:t xml:space="preserve"> </w:t>
      </w:r>
      <w:r w:rsidR="00A96A00" w:rsidRPr="000A6039">
        <w:rPr>
          <w:lang w:val="en-GB"/>
        </w:rPr>
        <w:t>in</w:t>
      </w:r>
      <w:r w:rsidR="009A308B" w:rsidRPr="000A6039">
        <w:rPr>
          <w:lang w:val="en-GB"/>
        </w:rPr>
        <w:t xml:space="preserve"> all forms of </w:t>
      </w:r>
      <w:proofErr w:type="spellStart"/>
      <w:r w:rsidR="009A308B" w:rsidRPr="000A6039">
        <w:rPr>
          <w:lang w:val="en-GB"/>
        </w:rPr>
        <w:t>audiovisual</w:t>
      </w:r>
      <w:proofErr w:type="spellEnd"/>
      <w:r w:rsidR="009A308B" w:rsidRPr="000A6039">
        <w:rPr>
          <w:lang w:val="en-GB"/>
        </w:rPr>
        <w:t xml:space="preserve">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w:t>
      </w:r>
      <w:proofErr w:type="spellStart"/>
      <w:r w:rsidR="001551DE" w:rsidRPr="002F0F27">
        <w:rPr>
          <w:lang w:val="en-GB"/>
        </w:rPr>
        <w:t>audiovisual</w:t>
      </w:r>
      <w:proofErr w:type="spellEnd"/>
      <w:r w:rsidR="001551DE" w:rsidRPr="002F0F27">
        <w:rPr>
          <w:lang w:val="en-GB"/>
        </w:rPr>
        <w:t xml:space="preserve">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6CA26DA0" w14:textId="56D6DF2C" w:rsidR="00AE7E68" w:rsidRDefault="00AE7E68" w:rsidP="0022425B">
      <w:pPr>
        <w:pBdr>
          <w:top w:val="single" w:sz="4" w:space="1" w:color="auto"/>
          <w:left w:val="single" w:sz="4" w:space="4" w:color="auto"/>
          <w:bottom w:val="single" w:sz="4" w:space="1" w:color="auto"/>
          <w:right w:val="single" w:sz="4" w:space="4" w:color="auto"/>
        </w:pBdr>
        <w:spacing w:after="240" w:line="276" w:lineRule="auto"/>
        <w:rPr>
          <w:lang w:val="en-GB"/>
        </w:rPr>
      </w:pPr>
      <w:r w:rsidRPr="00926E7B">
        <w:rPr>
          <w:lang w:val="en-GB"/>
        </w:rPr>
        <w:lastRenderedPageBreak/>
        <w:t>-</w:t>
      </w:r>
      <w:r>
        <w:rPr>
          <w:lang w:val="en-GB"/>
        </w:rPr>
        <w:t xml:space="preserve"> </w:t>
      </w:r>
      <w:r w:rsidRPr="00926E7B">
        <w:rPr>
          <w:lang w:val="en-GB"/>
        </w:rPr>
        <w:t xml:space="preserve">Recommend that the State sets mandatory rules on quantitative and qualitative targets for improving accessibility of audio-visual media content for persons with disabilities. </w:t>
      </w:r>
    </w:p>
    <w:p w14:paraId="0D979D52" w14:textId="296A4393" w:rsidR="00781FE4" w:rsidRPr="002F0F27" w:rsidRDefault="0082083E" w:rsidP="0080661F">
      <w:pPr>
        <w:pStyle w:val="Heading3"/>
        <w:spacing w:line="276" w:lineRule="auto"/>
        <w:rPr>
          <w:lang w:val="en-GB"/>
        </w:rPr>
      </w:pPr>
      <w:bookmarkStart w:id="12" w:name="_Toc139563424"/>
      <w:r w:rsidRPr="002F0F27">
        <w:rPr>
          <w:lang w:val="en-GB"/>
        </w:rPr>
        <w:t xml:space="preserve">Implementation </w:t>
      </w:r>
      <w:r w:rsidR="00781FE4" w:rsidRPr="002F0F27">
        <w:rPr>
          <w:lang w:val="en-GB"/>
        </w:rPr>
        <w:t>of the European Electronic Communications Code</w:t>
      </w:r>
      <w:bookmarkEnd w:id="12"/>
    </w:p>
    <w:p w14:paraId="3E3DEC35" w14:textId="21B33BCD" w:rsidR="00781FE4" w:rsidRPr="002F0F27" w:rsidRDefault="00781FE4" w:rsidP="0080661F">
      <w:pPr>
        <w:spacing w:line="276" w:lineRule="auto"/>
        <w:rPr>
          <w:lang w:val="en-GB"/>
        </w:rPr>
      </w:pPr>
      <w:r w:rsidRPr="002F0F27">
        <w:rPr>
          <w:lang w:val="en-GB"/>
        </w:rPr>
        <w:t xml:space="preserve">The </w:t>
      </w:r>
      <w:hyperlink r:id="rId38" w:history="1">
        <w:r w:rsidRPr="0094726F">
          <w:rPr>
            <w:rStyle w:val="Hyperlink"/>
            <w:lang w:val="en-GB"/>
          </w:rPr>
          <w:t>European Electronic Communications Code</w:t>
        </w:r>
      </w:hyperlink>
      <w:r w:rsidR="007B2E95" w:rsidRPr="002F0F27">
        <w:rPr>
          <w:lang w:val="en-GB"/>
        </w:rPr>
        <w:t xml:space="preserve"> </w:t>
      </w:r>
      <w:r w:rsidR="00820ADE" w:rsidRPr="002F0F27">
        <w:rPr>
          <w:lang w:val="en-GB"/>
        </w:rPr>
        <w:t>(Directive (EU) 2018/1972)</w:t>
      </w:r>
      <w:r w:rsidR="00820ADE">
        <w:rPr>
          <w:lang w:val="en-GB"/>
        </w:rPr>
        <w:t xml:space="preserve"> </w:t>
      </w:r>
      <w:r w:rsidRPr="002F0F27">
        <w:rPr>
          <w:lang w:val="en-GB"/>
        </w:rPr>
        <w:t xml:space="preserve">sets an EU-level legal framework to coordinate national legislation on electronic communications networks and services. It was adopted </w:t>
      </w:r>
      <w:r w:rsidR="0082083E" w:rsidRPr="002F0F27">
        <w:rPr>
          <w:lang w:val="en-GB"/>
        </w:rPr>
        <w:t>in</w:t>
      </w:r>
      <w:r w:rsidRPr="002F0F27">
        <w:rPr>
          <w:lang w:val="en-GB"/>
        </w:rPr>
        <w:t xml:space="preserve"> December 2018</w:t>
      </w:r>
      <w:r w:rsidR="00C32FA7" w:rsidRPr="002F0F27">
        <w:rPr>
          <w:lang w:val="en-GB"/>
        </w:rPr>
        <w:t xml:space="preserve"> </w:t>
      </w:r>
      <w:r w:rsidRPr="002F0F27">
        <w:rPr>
          <w:lang w:val="en-GB"/>
        </w:rPr>
        <w:t xml:space="preserve">and entered into force on 21 December 2018. Deadline for transposition by Member States </w:t>
      </w:r>
      <w:r w:rsidR="00073790" w:rsidRPr="002F0F27">
        <w:rPr>
          <w:lang w:val="en-GB"/>
        </w:rPr>
        <w:t>was</w:t>
      </w:r>
      <w:r w:rsidRPr="002F0F27">
        <w:rPr>
          <w:lang w:val="en-GB"/>
        </w:rPr>
        <w:t xml:space="preserve"> </w:t>
      </w:r>
      <w:r w:rsidRPr="002F0F27">
        <w:rPr>
          <w:b/>
          <w:bCs/>
          <w:lang w:val="en-GB"/>
        </w:rPr>
        <w:t>21 December 2020</w:t>
      </w:r>
      <w:r w:rsidRPr="002F0F27">
        <w:rPr>
          <w:lang w:val="en-GB"/>
        </w:rPr>
        <w:t>.</w:t>
      </w:r>
      <w:r w:rsidR="008E477F">
        <w:rPr>
          <w:rStyle w:val="FootnoteReference"/>
          <w:lang w:val="en-GB"/>
        </w:rPr>
        <w:footnoteReference w:id="5"/>
      </w:r>
      <w:r w:rsidRPr="002F0F27">
        <w:rPr>
          <w:lang w:val="en-GB"/>
        </w:rPr>
        <w:t xml:space="preserve"> </w:t>
      </w:r>
    </w:p>
    <w:p w14:paraId="0608BF12" w14:textId="0367712C" w:rsidR="00781FE4" w:rsidRPr="002F0F27" w:rsidRDefault="00781FE4" w:rsidP="0080661F">
      <w:pPr>
        <w:spacing w:line="276" w:lineRule="auto"/>
        <w:rPr>
          <w:lang w:val="en-GB"/>
        </w:rPr>
      </w:pPr>
      <w:r w:rsidRPr="002F0F27">
        <w:rPr>
          <w:lang w:val="en-GB"/>
        </w:rPr>
        <w:t>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w:t>
      </w:r>
      <w:r w:rsidR="0082083E" w:rsidRPr="002F0F27">
        <w:rPr>
          <w:lang w:val="en-GB"/>
        </w:rPr>
        <w:t>s</w:t>
      </w:r>
      <w:r w:rsidRPr="002F0F27">
        <w:rPr>
          <w:lang w:val="en-GB"/>
        </w:rPr>
        <w:t xml:space="preserve">. </w:t>
      </w:r>
      <w:r w:rsidR="00B75109" w:rsidRPr="002F0F27">
        <w:rPr>
          <w:lang w:val="en-GB"/>
        </w:rPr>
        <w:t xml:space="preserve">The Code also obliges Member States to ensure equal access for persons with disabilities to the single European emergency number ‘112’. </w:t>
      </w:r>
      <w:r w:rsidRPr="002F0F27">
        <w:rPr>
          <w:lang w:val="en-GB"/>
        </w:rPr>
        <w:t xml:space="preserve">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40688F" w:rsidP="001F20B1">
      <w:pPr>
        <w:pStyle w:val="ListParagraph"/>
        <w:numPr>
          <w:ilvl w:val="0"/>
          <w:numId w:val="8"/>
        </w:numPr>
        <w:spacing w:line="276" w:lineRule="auto"/>
        <w:rPr>
          <w:lang w:val="en-GB"/>
        </w:rPr>
      </w:pPr>
      <w:hyperlink r:id="rId39" w:history="1">
        <w:r w:rsidR="001F20B1" w:rsidRPr="001F20B1">
          <w:rPr>
            <w:rStyle w:val="Hyperlink"/>
            <w:lang w:val="en-GB"/>
          </w:rPr>
          <w:t>EDF Webinar on the European Electronic Communications Code</w:t>
        </w:r>
      </w:hyperlink>
    </w:p>
    <w:p w14:paraId="268768C2" w14:textId="450645DF" w:rsidR="007A43C8" w:rsidRPr="001F20B1" w:rsidRDefault="0040688F" w:rsidP="00C115A8">
      <w:pPr>
        <w:pStyle w:val="ListParagraph"/>
        <w:numPr>
          <w:ilvl w:val="0"/>
          <w:numId w:val="8"/>
        </w:numPr>
        <w:spacing w:line="276" w:lineRule="auto"/>
        <w:rPr>
          <w:rStyle w:val="Hyperlink"/>
          <w:color w:val="auto"/>
          <w:u w:val="none"/>
          <w:lang w:val="en-GB"/>
        </w:rPr>
      </w:pPr>
      <w:hyperlink r:id="rId40"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40688F" w:rsidP="001F20B1">
      <w:pPr>
        <w:pStyle w:val="ListParagraph"/>
        <w:numPr>
          <w:ilvl w:val="0"/>
          <w:numId w:val="8"/>
        </w:numPr>
        <w:spacing w:line="276" w:lineRule="auto"/>
        <w:rPr>
          <w:lang w:val="en-GB"/>
        </w:rPr>
      </w:pPr>
      <w:hyperlink r:id="rId41"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40688F" w:rsidP="001F20B1">
      <w:pPr>
        <w:pStyle w:val="ListParagraph"/>
        <w:numPr>
          <w:ilvl w:val="0"/>
          <w:numId w:val="8"/>
        </w:numPr>
        <w:spacing w:line="276" w:lineRule="auto"/>
        <w:rPr>
          <w:lang w:val="en-GB"/>
        </w:rPr>
      </w:pPr>
      <w:hyperlink r:id="rId42"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6"/>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 xml:space="preserve">and fully interoperable with an adequate level </w:t>
      </w:r>
      <w:r w:rsidR="009F7022" w:rsidRPr="00324719">
        <w:rPr>
          <w:lang w:val="en-GB"/>
        </w:rPr>
        <w:lastRenderedPageBreak/>
        <w:t>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CF780AB" w14:textId="7C34039D"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1E1005E0" w14:textId="20A58783" w:rsidR="00AE7E68" w:rsidRPr="00324719"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 xml:space="preserve">Recommends taking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80661F">
      <w:pPr>
        <w:pStyle w:val="Heading3"/>
        <w:spacing w:line="276" w:lineRule="auto"/>
        <w:rPr>
          <w:lang w:val="en-GB"/>
        </w:rPr>
      </w:pPr>
      <w:bookmarkStart w:id="13" w:name="_Toc139563425"/>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3"/>
    </w:p>
    <w:p w14:paraId="4E0AC134" w14:textId="77777777" w:rsidR="00D24275"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4"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4"/>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7"/>
      </w:r>
      <w:r w:rsidR="00E22A45" w:rsidRPr="002F0F27">
        <w:rPr>
          <w:lang w:val="en-GB"/>
        </w:rPr>
        <w:t xml:space="preserve"> </w:t>
      </w:r>
    </w:p>
    <w:p w14:paraId="16C8FE98" w14:textId="4A30FC8F" w:rsidR="00D24275" w:rsidRDefault="00D24275" w:rsidP="0080661F">
      <w:pPr>
        <w:spacing w:after="240" w:line="276" w:lineRule="auto"/>
        <w:rPr>
          <w:lang w:val="en-GB"/>
        </w:rPr>
      </w:pPr>
      <w:r>
        <w:rPr>
          <w:lang w:val="en-GB"/>
        </w:rPr>
        <w:t xml:space="preserve">In 2023, the European Commission will present a proposal to revise </w:t>
      </w:r>
      <w:hyperlink r:id="rId43" w:history="1">
        <w:r w:rsidRPr="00D24275">
          <w:rPr>
            <w:rStyle w:val="Hyperlink"/>
            <w:lang w:val="en-GB"/>
          </w:rPr>
          <w:t>Passenger Rights Regulations</w:t>
        </w:r>
      </w:hyperlink>
      <w:r>
        <w:rPr>
          <w:lang w:val="en-GB"/>
        </w:rPr>
        <w:t xml:space="preserve"> for air, waterborne transport, </w:t>
      </w:r>
      <w:proofErr w:type="gramStart"/>
      <w:r>
        <w:rPr>
          <w:lang w:val="en-GB"/>
        </w:rPr>
        <w:t>bus</w:t>
      </w:r>
      <w:proofErr w:type="gramEnd"/>
      <w:r>
        <w:rPr>
          <w:lang w:val="en-GB"/>
        </w:rPr>
        <w:t xml:space="preserve"> and coach. Unfortunately, there is a high chance that the revision will not include Regulation </w:t>
      </w:r>
      <w:hyperlink r:id="rId44" w:history="1">
        <w:r w:rsidRPr="002F0F27">
          <w:rPr>
            <w:rStyle w:val="Hyperlink"/>
            <w:lang w:val="en-GB"/>
          </w:rPr>
          <w:t>1107/2006</w:t>
        </w:r>
      </w:hyperlink>
      <w:r>
        <w:rPr>
          <w:lang w:val="en-GB"/>
        </w:rPr>
        <w:t xml:space="preserve"> on the rights of passengers with disabilities when traveling by air. </w:t>
      </w:r>
      <w:r w:rsidR="00754E71">
        <w:rPr>
          <w:lang w:val="en-GB"/>
        </w:rPr>
        <w:t>Such</w:t>
      </w:r>
      <w:r w:rsidRPr="002F0F27">
        <w:rPr>
          <w:lang w:val="en-GB"/>
        </w:rPr>
        <w:t xml:space="preserve"> revision would</w:t>
      </w:r>
      <w:r>
        <w:rPr>
          <w:lang w:val="en-GB"/>
        </w:rPr>
        <w:t xml:space="preserve"> have allowed to address existing gaps</w:t>
      </w:r>
      <w:r w:rsidRPr="002F0F27">
        <w:rPr>
          <w:lang w:val="en-GB"/>
        </w:rPr>
        <w:t xml:space="preserve"> such as denied boarding because of ones’ disability, </w:t>
      </w:r>
      <w:r>
        <w:rPr>
          <w:lang w:val="en-GB"/>
        </w:rPr>
        <w:t xml:space="preserve">mandatory accompanying </w:t>
      </w:r>
      <w:proofErr w:type="gramStart"/>
      <w:r>
        <w:rPr>
          <w:lang w:val="en-GB"/>
        </w:rPr>
        <w:t>person</w:t>
      </w:r>
      <w:proofErr w:type="gramEnd"/>
      <w:r>
        <w:rPr>
          <w:lang w:val="en-GB"/>
        </w:rPr>
        <w:t xml:space="preserve"> </w:t>
      </w:r>
      <w:r w:rsidRPr="002F0F27">
        <w:rPr>
          <w:lang w:val="en-GB"/>
        </w:rPr>
        <w:t>and lack of full</w:t>
      </w:r>
      <w:r>
        <w:rPr>
          <w:lang w:val="en-GB"/>
        </w:rPr>
        <w:t xml:space="preserve"> </w:t>
      </w:r>
      <w:r w:rsidRPr="002F0F27">
        <w:rPr>
          <w:lang w:val="en-GB"/>
        </w:rPr>
        <w:t>compensation for damaged or lost mobility equipment or assistance animal, among other issues</w:t>
      </w:r>
      <w:r>
        <w:rPr>
          <w:rStyle w:val="FootnoteReference"/>
          <w:lang w:val="en-GB"/>
        </w:rPr>
        <w:footnoteReference w:id="8"/>
      </w:r>
      <w:r w:rsidRPr="002F0F27">
        <w:rPr>
          <w:lang w:val="en-GB"/>
        </w:rPr>
        <w:t>.</w:t>
      </w:r>
    </w:p>
    <w:p w14:paraId="71A7AA96" w14:textId="16C239FC" w:rsidR="0001755F" w:rsidRPr="002F0F27" w:rsidRDefault="0001755F" w:rsidP="008B629A">
      <w:pPr>
        <w:spacing w:after="240" w:line="276" w:lineRule="auto"/>
        <w:rPr>
          <w:lang w:val="en-GB"/>
        </w:rPr>
      </w:pPr>
      <w:r w:rsidRPr="002F0F27">
        <w:rPr>
          <w:lang w:val="en-GB"/>
        </w:rPr>
        <w:t xml:space="preserve">The EU </w:t>
      </w:r>
      <w:r w:rsidR="005879D1">
        <w:rPr>
          <w:lang w:val="en-GB"/>
        </w:rPr>
        <w:t xml:space="preserve">is about to </w:t>
      </w:r>
      <w:r w:rsidRPr="002F0F27">
        <w:rPr>
          <w:lang w:val="en-GB"/>
        </w:rPr>
        <w:t>complete</w:t>
      </w:r>
      <w:r w:rsidR="001712E6">
        <w:rPr>
          <w:lang w:val="en-GB"/>
        </w:rPr>
        <w:t xml:space="preserve"> </w:t>
      </w:r>
      <w:r w:rsidRPr="002F0F27">
        <w:rPr>
          <w:lang w:val="en-GB"/>
        </w:rPr>
        <w:t xml:space="preserve">the revision of </w:t>
      </w:r>
      <w:bookmarkStart w:id="15"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5"/>
      <w:r w:rsidR="00754E71">
        <w:rPr>
          <w:lang w:val="en-GB"/>
        </w:rPr>
        <w:t>, with the adoption of relevant texts expected after the summer</w:t>
      </w:r>
      <w:r w:rsidR="00B91C63">
        <w:rPr>
          <w:lang w:val="en-GB"/>
        </w:rPr>
        <w:t xml:space="preserve">. </w:t>
      </w:r>
      <w:r w:rsidRPr="002F0F27">
        <w:rPr>
          <w:lang w:val="en-GB"/>
        </w:rPr>
        <w:t>The Specifications ensure that all new trains and certain stations will have to be accessible to persons with disabilities. However, there are important shortcomings such as independent boarding and accessible circulation inside the trains which are not addressed yet</w:t>
      </w:r>
      <w:r w:rsidR="005879D1">
        <w:rPr>
          <w:lang w:val="en-GB"/>
        </w:rPr>
        <w:t xml:space="preserve"> under this revision</w:t>
      </w:r>
      <w:r w:rsidRPr="002F0F27">
        <w:rPr>
          <w:lang w:val="en-GB"/>
        </w:rPr>
        <w:t>. Another, more ambitious revision is therefore necessary as well as the implementation of the current Regulation.</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45"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xml:space="preserve">. </w:t>
      </w:r>
      <w:r w:rsidR="00D57102" w:rsidRPr="002F0F27">
        <w:rPr>
          <w:lang w:val="en-GB"/>
        </w:rPr>
        <w:lastRenderedPageBreak/>
        <w:t>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w:t>
      </w:r>
      <w:proofErr w:type="gramStart"/>
      <w:r w:rsidR="00373560" w:rsidRPr="002F0F27">
        <w:rPr>
          <w:lang w:val="en-GB"/>
        </w:rPr>
        <w:t>targets</w:t>
      </w:r>
      <w:proofErr w:type="gramEnd"/>
      <w:r w:rsidR="00373560" w:rsidRPr="002F0F27">
        <w:rPr>
          <w:lang w:val="en-GB"/>
        </w:rPr>
        <w:t xml:space="preserve">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40688F" w:rsidP="003B4C87">
      <w:pPr>
        <w:pStyle w:val="ListParagraph"/>
        <w:numPr>
          <w:ilvl w:val="0"/>
          <w:numId w:val="19"/>
        </w:numPr>
        <w:spacing w:after="240" w:line="276" w:lineRule="auto"/>
        <w:rPr>
          <w:lang w:val="en-GB"/>
        </w:rPr>
      </w:pPr>
      <w:hyperlink r:id="rId46" w:history="1">
        <w:r w:rsidR="00277BF0" w:rsidRPr="003B4C87">
          <w:rPr>
            <w:rStyle w:val="Hyperlink"/>
            <w:lang w:val="en-GB"/>
          </w:rPr>
          <w:t>EDF analysis of the adopted recast Rail Passengers’ Rights Regulation (1371/2007)</w:t>
        </w:r>
      </w:hyperlink>
    </w:p>
    <w:p w14:paraId="424462B5" w14:textId="1329161A" w:rsidR="00277BF0" w:rsidRPr="005F68C1" w:rsidRDefault="0040688F" w:rsidP="00C115A8">
      <w:pPr>
        <w:pStyle w:val="ListParagraph"/>
        <w:numPr>
          <w:ilvl w:val="0"/>
          <w:numId w:val="19"/>
        </w:numPr>
        <w:spacing w:after="240" w:line="276" w:lineRule="auto"/>
        <w:rPr>
          <w:rStyle w:val="Hyperlink"/>
          <w:color w:val="auto"/>
          <w:u w:val="none"/>
          <w:lang w:val="en-GB"/>
        </w:rPr>
      </w:pPr>
      <w:hyperlink r:id="rId47" w:history="1">
        <w:r w:rsidR="00277BF0" w:rsidRPr="002F0F27">
          <w:rPr>
            <w:rStyle w:val="Hyperlink"/>
            <w:lang w:val="en-GB"/>
          </w:rPr>
          <w:t>EDF Position on Air Passengers’ Rights Regulation (1107/2006)</w:t>
        </w:r>
      </w:hyperlink>
    </w:p>
    <w:p w14:paraId="2A419187" w14:textId="4D6074C4" w:rsidR="00D32FBA" w:rsidRPr="005F2302" w:rsidRDefault="0040688F" w:rsidP="00C115A8">
      <w:pPr>
        <w:pStyle w:val="ListParagraph"/>
        <w:numPr>
          <w:ilvl w:val="0"/>
          <w:numId w:val="19"/>
        </w:numPr>
        <w:spacing w:after="240" w:line="276" w:lineRule="auto"/>
        <w:rPr>
          <w:rStyle w:val="Hyperlink"/>
          <w:color w:val="auto"/>
          <w:u w:val="none"/>
          <w:lang w:val="en-GB"/>
        </w:rPr>
      </w:pPr>
      <w:hyperlink r:id="rId48" w:history="1">
        <w:r w:rsidR="00D32FBA" w:rsidRPr="002F0F27">
          <w:rPr>
            <w:rStyle w:val="Hyperlink"/>
            <w:lang w:val="en-GB"/>
          </w:rPr>
          <w:t>EDF Feedback to Call for Evidence for an Impact Assessment of EU Passenger Rights Regulations</w:t>
        </w:r>
      </w:hyperlink>
    </w:p>
    <w:p w14:paraId="66A52A2D" w14:textId="2FF12E66" w:rsidR="00B91C63" w:rsidRPr="002F0F27" w:rsidRDefault="0040688F" w:rsidP="00C115A8">
      <w:pPr>
        <w:pStyle w:val="ListParagraph"/>
        <w:numPr>
          <w:ilvl w:val="0"/>
          <w:numId w:val="19"/>
        </w:numPr>
        <w:spacing w:after="240" w:line="276" w:lineRule="auto"/>
        <w:rPr>
          <w:lang w:val="en-GB"/>
        </w:rPr>
      </w:pPr>
      <w:hyperlink r:id="rId49" w:history="1">
        <w:r w:rsidR="00B91C63" w:rsidRPr="00B91C63">
          <w:rPr>
            <w:rStyle w:val="Hyperlink"/>
            <w:lang w:val="en-GB"/>
          </w:rPr>
          <w:t>EDF contribution to the Public Consultation on the Revision of Passenger Rights</w:t>
        </w:r>
      </w:hyperlink>
    </w:p>
    <w:p w14:paraId="086C7180" w14:textId="01F39A37" w:rsidR="00D32FBA" w:rsidRPr="002F0F27" w:rsidRDefault="0040688F" w:rsidP="00C115A8">
      <w:pPr>
        <w:pStyle w:val="ListParagraph"/>
        <w:numPr>
          <w:ilvl w:val="0"/>
          <w:numId w:val="19"/>
        </w:numPr>
        <w:spacing w:after="240" w:line="276" w:lineRule="auto"/>
        <w:rPr>
          <w:lang w:val="en-GB"/>
        </w:rPr>
      </w:pPr>
      <w:hyperlink r:id="rId50"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6" w:name="_Hlk94783517"/>
      <w:r w:rsidRPr="002F0F27">
        <w:rPr>
          <w:u w:val="single"/>
          <w:lang w:val="en-GB"/>
        </w:rPr>
        <w:t xml:space="preserve">Suggested questions: </w:t>
      </w:r>
    </w:p>
    <w:bookmarkEnd w:id="16"/>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51"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it have 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proofErr w:type="gramStart"/>
      <w:r w:rsidRPr="004A420D">
        <w:rPr>
          <w:lang w:val="en-GB"/>
        </w:rPr>
        <w:t>ensures</w:t>
      </w:r>
      <w:proofErr w:type="gramEnd"/>
      <w:r w:rsidRPr="004A420D">
        <w:rPr>
          <w:lang w:val="en-GB"/>
        </w:rPr>
        <w:t xml:space="preserve">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7" w:name="_Toc139563426"/>
      <w:r w:rsidRPr="002F0F27">
        <w:rPr>
          <w:lang w:val="en-GB"/>
        </w:rPr>
        <w:lastRenderedPageBreak/>
        <w:t>Freedom of movement and the European Disability Card</w:t>
      </w:r>
      <w:bookmarkEnd w:id="17"/>
    </w:p>
    <w:p w14:paraId="56F7AF95" w14:textId="02C501F7" w:rsidR="005879D1" w:rsidRPr="005879D1" w:rsidRDefault="004463EE" w:rsidP="005C0718">
      <w:pPr>
        <w:spacing w:after="240" w:line="276" w:lineRule="auto"/>
        <w:rPr>
          <w:bCs/>
          <w:lang w:val="en-GB"/>
        </w:rPr>
      </w:pPr>
      <w:r>
        <w:rPr>
          <w:bCs/>
          <w:lang w:val="en-GB"/>
        </w:rPr>
        <w:t xml:space="preserve">Freedom of movement is one of the four basic freedoms under the EU Treaties but for persons with disabilities, there are still many obstacles. Portability of disability and other social security related benefits, as well as recognition of ones’ disability status are far from being harmonized. Moving to another EU Member State, temporarily or permanently, is still a challenge for many persons with disabilities. The Commission has announced the publication of a new legislative proposal on a European Mobility Card to tackle at least the issue of temporary stays in other Member State and the mutual recognition of disability status. This does not solve all the problems, but it will be a starting point. It </w:t>
      </w:r>
      <w:proofErr w:type="gramStart"/>
      <w:r>
        <w:rPr>
          <w:bCs/>
          <w:lang w:val="en-GB"/>
        </w:rPr>
        <w:t>has to</w:t>
      </w:r>
      <w:proofErr w:type="gramEnd"/>
      <w:r>
        <w:rPr>
          <w:bCs/>
          <w:lang w:val="en-GB"/>
        </w:rPr>
        <w:t xml:space="preserve"> be seen how far the proposal of the Commission will go. </w:t>
      </w:r>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20 </w:t>
      </w:r>
      <w:r w:rsidR="00D63122" w:rsidRPr="00F858EA">
        <w:rPr>
          <w:b/>
          <w:bCs/>
        </w:rPr>
        <w:t xml:space="preserve">- </w:t>
      </w:r>
      <w:proofErr w:type="spellStart"/>
      <w:r w:rsidR="00D63122" w:rsidRPr="00F858EA">
        <w:rPr>
          <w:b/>
          <w:bCs/>
        </w:rPr>
        <w:t>P</w:t>
      </w:r>
      <w:r w:rsidRPr="00F858EA">
        <w:rPr>
          <w:b/>
          <w:bCs/>
        </w:rPr>
        <w:t>ersonal</w:t>
      </w:r>
      <w:proofErr w:type="spellEnd"/>
      <w:r w:rsidRPr="00F858EA">
        <w:rPr>
          <w:b/>
          <w:bCs/>
        </w:rPr>
        <w:t xml:space="preserve"> </w:t>
      </w:r>
      <w:proofErr w:type="spellStart"/>
      <w:r w:rsidRPr="00F858EA">
        <w:rPr>
          <w:b/>
          <w:bCs/>
        </w:rPr>
        <w:t>mobility</w:t>
      </w:r>
      <w:proofErr w:type="spellEnd"/>
    </w:p>
    <w:p w14:paraId="6E3C7674" w14:textId="77777777" w:rsidR="005C0718" w:rsidRDefault="00326528" w:rsidP="005C0718">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BD1424C" w14:textId="6B77BE16" w:rsidR="005C0718" w:rsidRPr="001712E6" w:rsidRDefault="005C071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How can the portability of social security related benefits including disability benefits be improved in the EU beyond the Disability Card?</w:t>
      </w:r>
    </w:p>
    <w:p w14:paraId="4DD2B2B6" w14:textId="7BB8A46B" w:rsidR="00874479" w:rsidRDefault="00874479" w:rsidP="00874479">
      <w:pPr>
        <w:pStyle w:val="Heading2"/>
        <w:spacing w:line="276" w:lineRule="auto"/>
        <w:rPr>
          <w:lang w:val="en-GB"/>
        </w:rPr>
      </w:pPr>
      <w:bookmarkStart w:id="18" w:name="_Toc139563427"/>
      <w:r>
        <w:rPr>
          <w:lang w:val="en-GB"/>
        </w:rPr>
        <w:t>Artificial Intelligence</w:t>
      </w:r>
      <w:r w:rsidR="00886346">
        <w:rPr>
          <w:lang w:val="en-GB"/>
        </w:rPr>
        <w:t>: proposal for regulating artificial intelligence</w:t>
      </w:r>
      <w:bookmarkEnd w:id="18"/>
      <w:r>
        <w:rPr>
          <w:lang w:val="en-GB"/>
        </w:rPr>
        <w:t xml:space="preserve"> </w:t>
      </w:r>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52"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1B157BB3" w14:textId="77777777" w:rsidR="00874479" w:rsidRDefault="00874479" w:rsidP="00874479">
      <w:pPr>
        <w:spacing w:line="276" w:lineRule="auto"/>
        <w:rPr>
          <w:lang w:val="en-GB"/>
        </w:rPr>
      </w:pPr>
      <w:r>
        <w:rPr>
          <w:lang w:val="en-GB"/>
        </w:rPr>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The proposal is now in discussion at the European Parliament, and Member States are developing their positions. To fix many of the loopholes and gaps in the Commission proposal, </w:t>
      </w:r>
      <w:hyperlink r:id="rId53"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40688F" w:rsidP="00874479">
      <w:pPr>
        <w:pStyle w:val="ListParagraph"/>
        <w:numPr>
          <w:ilvl w:val="0"/>
          <w:numId w:val="21"/>
        </w:numPr>
        <w:spacing w:line="276" w:lineRule="auto"/>
        <w:rPr>
          <w:lang w:val="en-GB"/>
        </w:rPr>
      </w:pPr>
      <w:hyperlink r:id="rId54"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40688F" w:rsidP="00874479">
      <w:pPr>
        <w:pStyle w:val="ListParagraph"/>
        <w:numPr>
          <w:ilvl w:val="0"/>
          <w:numId w:val="21"/>
        </w:numPr>
        <w:spacing w:line="276" w:lineRule="auto"/>
        <w:rPr>
          <w:lang w:val="en-GB"/>
        </w:rPr>
      </w:pPr>
      <w:hyperlink r:id="rId55" w:history="1">
        <w:r w:rsidR="00874479" w:rsidRPr="00BB3146">
          <w:rPr>
            <w:rStyle w:val="Hyperlink"/>
            <w:lang w:val="en-GB"/>
          </w:rPr>
          <w:t>EDF Position Paper on the EU AI Act (PDF and Word)</w:t>
        </w:r>
      </w:hyperlink>
    </w:p>
    <w:p w14:paraId="612CAF99" w14:textId="77777777" w:rsidR="00874479" w:rsidRDefault="0040688F" w:rsidP="00874479">
      <w:pPr>
        <w:pStyle w:val="ListParagraph"/>
        <w:numPr>
          <w:ilvl w:val="0"/>
          <w:numId w:val="21"/>
        </w:numPr>
        <w:spacing w:line="276" w:lineRule="auto"/>
        <w:rPr>
          <w:lang w:val="en-GB"/>
        </w:rPr>
      </w:pPr>
      <w:hyperlink r:id="rId56"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40688F" w:rsidP="00874479">
      <w:pPr>
        <w:pStyle w:val="ListParagraph"/>
        <w:numPr>
          <w:ilvl w:val="0"/>
          <w:numId w:val="21"/>
        </w:numPr>
        <w:spacing w:line="276" w:lineRule="auto"/>
        <w:rPr>
          <w:lang w:val="en-GB"/>
        </w:rPr>
      </w:pPr>
      <w:hyperlink r:id="rId57"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9"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9"/>
    </w:p>
    <w:p w14:paraId="7A5C8416" w14:textId="77777777" w:rsidR="00541A9B" w:rsidRPr="00F21691" w:rsidRDefault="00541A9B" w:rsidP="00541A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67DD3A87" w14:textId="25F1C0BF" w:rsidR="00541A9B" w:rsidRDefault="00541A9B"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Pr="002F0F27">
        <w:rPr>
          <w:lang w:val="en-GB"/>
        </w:rPr>
        <w:t xml:space="preserve">Recommends the State to call for </w:t>
      </w:r>
      <w:r>
        <w:rPr>
          <w:lang w:val="en-GB"/>
        </w:rPr>
        <w:t xml:space="preserve">mandatory </w:t>
      </w:r>
      <w:r w:rsidRPr="002F0F27">
        <w:rPr>
          <w:lang w:val="en-GB"/>
        </w:rPr>
        <w:t>accessibility</w:t>
      </w:r>
      <w:r>
        <w:rPr>
          <w:lang w:val="en-GB"/>
        </w:rPr>
        <w:t xml:space="preserve"> requirements for AI systems and use, and strong safeguards against risk of infringement of privacy and discrimination of persons with disabilities by AI systems</w:t>
      </w:r>
      <w:r w:rsidRPr="002F0F27">
        <w:rPr>
          <w:lang w:val="en-GB"/>
        </w:rPr>
        <w:t>, in</w:t>
      </w:r>
      <w:r>
        <w:rPr>
          <w:lang w:val="en-GB"/>
        </w:rPr>
        <w:t>cluding in</w:t>
      </w:r>
      <w:r w:rsidRPr="002F0F27">
        <w:rPr>
          <w:lang w:val="en-GB"/>
        </w:rPr>
        <w:t xml:space="preserve"> the negotiations</w:t>
      </w:r>
      <w:r>
        <w:rPr>
          <w:lang w:val="en-GB"/>
        </w:rPr>
        <w:t xml:space="preserve"> about the Artificial Intelligence Act at the European level. </w:t>
      </w:r>
      <w:r w:rsidRPr="002F0F27">
        <w:rPr>
          <w:lang w:val="en-GB"/>
        </w:rPr>
        <w:t xml:space="preserve"> </w:t>
      </w:r>
    </w:p>
    <w:p w14:paraId="4A920188" w14:textId="4BEB18C0" w:rsidR="00874479" w:rsidRDefault="00874479" w:rsidP="00371E99">
      <w:pPr>
        <w:pStyle w:val="Heading2"/>
        <w:spacing w:line="276" w:lineRule="auto"/>
        <w:rPr>
          <w:lang w:val="en-GB"/>
        </w:rPr>
      </w:pPr>
      <w:bookmarkStart w:id="20" w:name="_Toc139563428"/>
      <w:r>
        <w:rPr>
          <w:lang w:val="en-GB"/>
        </w:rPr>
        <w:t>Young persons and youth programmes</w:t>
      </w:r>
      <w:bookmarkEnd w:id="20"/>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58"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59"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60" w:history="1">
        <w:r w:rsidR="00874479" w:rsidRPr="00B31616">
          <w:rPr>
            <w:rStyle w:val="Hyperlink"/>
            <w:lang w:val="en-GB"/>
          </w:rPr>
          <w:t>Erasmus + Programmes</w:t>
        </w:r>
      </w:hyperlink>
      <w:r>
        <w:rPr>
          <w:lang w:val="en-GB"/>
        </w:rPr>
        <w:t xml:space="preserve"> on work and education abroad. For example, </w:t>
      </w:r>
      <w:hyperlink r:id="rId61"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62"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We see that in some countries, young people with disabilities cannot benefit from the fund</w:t>
      </w:r>
      <w:r w:rsidR="00B41113">
        <w:rPr>
          <w:lang w:val="en-GB"/>
        </w:rPr>
        <w:t>ing</w:t>
      </w:r>
      <w:r>
        <w:rPr>
          <w:lang w:val="en-GB"/>
        </w:rPr>
        <w:t xml:space="preserve"> because they </w:t>
      </w:r>
      <w:proofErr w:type="gramStart"/>
      <w:r>
        <w:rPr>
          <w:lang w:val="en-GB"/>
        </w:rPr>
        <w:t>have to</w:t>
      </w:r>
      <w:proofErr w:type="gramEnd"/>
      <w:r>
        <w:rPr>
          <w:lang w:val="en-GB"/>
        </w:rPr>
        <w:t xml:space="preserve">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lastRenderedPageBreak/>
        <w:t>Suggested question</w:t>
      </w:r>
      <w:r>
        <w:rPr>
          <w:u w:val="single"/>
          <w:lang w:val="en-GB"/>
        </w:rPr>
        <w:t>s</w:t>
      </w:r>
      <w:r w:rsidRPr="00F21691">
        <w:rPr>
          <w:u w:val="single"/>
          <w:lang w:val="en-GB"/>
        </w:rPr>
        <w:t>:</w:t>
      </w:r>
    </w:p>
    <w:p w14:paraId="4CFE1AF0" w14:textId="77777777"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 that young persons with disabilities equally benefit from the EU Youth and mobility programmes. </w:t>
      </w:r>
    </w:p>
    <w:p w14:paraId="111D3EFB" w14:textId="77777777" w:rsidR="005A7C83"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How does the State ensure that students with disabilities coming through the Erasmus+ programme receive adequate support, on an equal basis with students with disabilities from the host country?</w:t>
      </w:r>
    </w:p>
    <w:p w14:paraId="3F8C347C" w14:textId="56A55243" w:rsidR="00BA099B" w:rsidRPr="001D470D" w:rsidRDefault="005A7C83"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0F27D2B0" w:rsidR="005A7C83" w:rsidRDefault="005A7C83"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Ensure that the State provide adequ</w:t>
      </w:r>
      <w:r w:rsidR="001D470D">
        <w:rPr>
          <w:lang w:val="en-GB"/>
        </w:rPr>
        <w:t>a</w:t>
      </w:r>
      <w:r>
        <w:rPr>
          <w:lang w:val="en-GB"/>
        </w:rPr>
        <w:t>te support to students with disabilities coming through the</w:t>
      </w:r>
      <w:r w:rsidR="001D470D">
        <w:rPr>
          <w:lang w:val="en-GB"/>
        </w:rPr>
        <w:t xml:space="preserve"> </w:t>
      </w:r>
      <w:r>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371E99">
      <w:pPr>
        <w:pStyle w:val="Heading2"/>
        <w:spacing w:line="276" w:lineRule="auto"/>
        <w:rPr>
          <w:lang w:val="en-GB"/>
        </w:rPr>
      </w:pPr>
      <w:bookmarkStart w:id="21" w:name="_Toc139563429"/>
      <w:r>
        <w:rPr>
          <w:lang w:val="en-GB"/>
        </w:rPr>
        <w:t>Women with disabilities</w:t>
      </w:r>
      <w:bookmarkEnd w:id="21"/>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3"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6117987C" w:rsidR="00916CB7" w:rsidRPr="002F0F27" w:rsidRDefault="00916CB7" w:rsidP="0080661F">
      <w:pPr>
        <w:spacing w:line="276" w:lineRule="auto"/>
        <w:rPr>
          <w:lang w:val="en-GB"/>
        </w:rPr>
      </w:pPr>
      <w:r>
        <w:rPr>
          <w:lang w:val="en-GB"/>
        </w:rPr>
        <w:t xml:space="preserve">In March 2022, the European Commission made a </w:t>
      </w:r>
      <w:hyperlink r:id="rId64" w:history="1">
        <w:r w:rsidRPr="00A15ABB">
          <w:rPr>
            <w:rStyle w:val="Hyperlink"/>
            <w:lang w:val="en-GB"/>
          </w:rPr>
          <w:t>proposal for a Directive on combating violence against women</w:t>
        </w:r>
      </w:hyperlink>
      <w:r>
        <w:rPr>
          <w:lang w:val="en-GB"/>
        </w:rPr>
        <w:t xml:space="preserve">. It </w:t>
      </w:r>
      <w:proofErr w:type="gramStart"/>
      <w:r>
        <w:rPr>
          <w:lang w:val="en-GB"/>
        </w:rPr>
        <w:t>makes reference</w:t>
      </w:r>
      <w:proofErr w:type="gramEnd"/>
      <w:r>
        <w:rPr>
          <w:lang w:val="en-GB"/>
        </w:rPr>
        <w:t xml:space="preserv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65" w:history="1">
        <w:r w:rsidRPr="00A15ABB">
          <w:rPr>
            <w:rStyle w:val="Hyperlink"/>
            <w:lang w:val="en-GB"/>
          </w:rPr>
          <w:t>negotiated</w:t>
        </w:r>
      </w:hyperlink>
      <w:r>
        <w:rPr>
          <w:lang w:val="en-GB"/>
        </w:rPr>
        <w:t xml:space="preserve"> in the European Parliament and the Council of the European Union (composed of representatives of the Member States). There are discussions in the European Parliament to </w:t>
      </w:r>
      <w:hyperlink r:id="rId66" w:history="1">
        <w:r w:rsidRPr="00A15ABB">
          <w:rPr>
            <w:rStyle w:val="Hyperlink"/>
            <w:lang w:val="en-GB"/>
          </w:rPr>
          <w:t>add the criminalisation of forced sterilisation</w:t>
        </w:r>
      </w:hyperlink>
      <w:r>
        <w:rPr>
          <w:lang w:val="en-GB"/>
        </w:rPr>
        <w:t xml:space="preserve">, which is something EDF is calling for. </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 xml:space="preserve">Freedom from exploitation, </w:t>
      </w:r>
      <w:proofErr w:type="gramStart"/>
      <w:r w:rsidRPr="002F0F27">
        <w:rPr>
          <w:b/>
          <w:lang w:val="en-GB"/>
        </w:rPr>
        <w:t>violence</w:t>
      </w:r>
      <w:proofErr w:type="gramEnd"/>
      <w:r w:rsidRPr="002F0F27">
        <w:rPr>
          <w:b/>
          <w:lang w:val="en-GB"/>
        </w:rPr>
        <w:t xml:space="preserv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What measures is the State taking to combat violence against women with disabilities, including forced sterilisation as a form of violence against women with disabilities? </w:t>
      </w:r>
    </w:p>
    <w:p w14:paraId="49DEA47F" w14:textId="77777777"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4663EEEA" w14:textId="7D597479"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34484C60" w14:textId="7EFA9798" w:rsidR="008448DA" w:rsidRPr="002F0F27" w:rsidRDefault="008448DA" w:rsidP="0080661F">
      <w:pPr>
        <w:pStyle w:val="Heading2"/>
        <w:spacing w:line="276" w:lineRule="auto"/>
        <w:rPr>
          <w:lang w:val="en-GB"/>
        </w:rPr>
      </w:pPr>
      <w:bookmarkStart w:id="22" w:name="_Toc139563430"/>
      <w:r w:rsidRPr="002F0F27">
        <w:rPr>
          <w:lang w:val="en-GB"/>
        </w:rPr>
        <w:t>Victim</w:t>
      </w:r>
      <w:r w:rsidR="0019136C" w:rsidRPr="002F0F27">
        <w:rPr>
          <w:lang w:val="en-GB"/>
        </w:rPr>
        <w:t>s and offenders’</w:t>
      </w:r>
      <w:r w:rsidRPr="002F0F27">
        <w:rPr>
          <w:lang w:val="en-GB"/>
        </w:rPr>
        <w:t xml:space="preserve"> rights</w:t>
      </w:r>
      <w:bookmarkEnd w:id="22"/>
      <w:r w:rsidRPr="002F0F27">
        <w:rPr>
          <w:lang w:val="en-GB"/>
        </w:rPr>
        <w:t xml:space="preserve"> </w:t>
      </w:r>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67"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68"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t xml:space="preserve">The directive establishes minimum standards on the rights, support and protection of victims and ensures that persons who have fallen victim of crime are recognised and treated with respect. They must also receive proper protection, </w:t>
      </w:r>
      <w:proofErr w:type="gramStart"/>
      <w:r w:rsidRPr="002F0F27">
        <w:rPr>
          <w:lang w:val="en-GB"/>
        </w:rPr>
        <w:t>support</w:t>
      </w:r>
      <w:proofErr w:type="gramEnd"/>
      <w:r w:rsidRPr="002F0F27">
        <w:rPr>
          <w:lang w:val="en-GB"/>
        </w:rPr>
        <w:t xml:space="preserve">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7EFCEE54"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9"/>
      </w:r>
      <w:r w:rsidRPr="002F0F27">
        <w:rPr>
          <w:lang w:val="en-GB"/>
        </w:rPr>
        <w:t xml:space="preserve"> </w:t>
      </w:r>
    </w:p>
    <w:p w14:paraId="2AC79B14" w14:textId="51469976" w:rsidR="0019136C" w:rsidRPr="002F0F27" w:rsidRDefault="0019136C" w:rsidP="0080661F">
      <w:pPr>
        <w:spacing w:line="276" w:lineRule="auto"/>
        <w:rPr>
          <w:lang w:val="en-GB"/>
        </w:rPr>
      </w:pPr>
      <w:r w:rsidRPr="002F0F27">
        <w:rPr>
          <w:lang w:val="en-GB"/>
        </w:rPr>
        <w:t xml:space="preserve">In a similar way, the EU adopted several directives to protect the rights of suspect and accused, that should be implemented by States without discrimination on the grounds of disability. More specifically, the EU established rules on: </w:t>
      </w:r>
    </w:p>
    <w:p w14:paraId="46950DA8"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69" w:history="1">
        <w:r w:rsidRPr="002F0F27">
          <w:rPr>
            <w:rStyle w:val="Hyperlink"/>
            <w:lang w:val="en-GB"/>
          </w:rPr>
          <w:t>right to information</w:t>
        </w:r>
      </w:hyperlink>
      <w:r w:rsidRPr="002F0F27">
        <w:rPr>
          <w:lang w:val="en-GB"/>
        </w:rPr>
        <w:t> which applies across the EU since 2 June 2014,</w:t>
      </w:r>
    </w:p>
    <w:p w14:paraId="5F39B322"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0" w:history="1">
        <w:r w:rsidRPr="002F0F27">
          <w:rPr>
            <w:rStyle w:val="Hyperlink"/>
            <w:lang w:val="en-GB"/>
          </w:rPr>
          <w:t>right to interpretation and translation</w:t>
        </w:r>
      </w:hyperlink>
      <w:r w:rsidRPr="002F0F27">
        <w:rPr>
          <w:lang w:val="en-GB"/>
        </w:rPr>
        <w:t> which applies across the EU since 27 October 2015,</w:t>
      </w:r>
    </w:p>
    <w:p w14:paraId="4399F5AB" w14:textId="77777777" w:rsidR="0019136C" w:rsidRPr="002F0F27" w:rsidRDefault="0040688F" w:rsidP="00D55EC8">
      <w:pPr>
        <w:numPr>
          <w:ilvl w:val="0"/>
          <w:numId w:val="3"/>
        </w:numPr>
        <w:spacing w:line="276" w:lineRule="auto"/>
        <w:ind w:left="714" w:hanging="357"/>
        <w:contextualSpacing/>
        <w:rPr>
          <w:lang w:val="en-GB"/>
        </w:rPr>
      </w:pPr>
      <w:hyperlink r:id="rId71" w:history="1">
        <w:r w:rsidR="0019136C" w:rsidRPr="002F0F27">
          <w:rPr>
            <w:rStyle w:val="Hyperlink"/>
            <w:lang w:val="en-GB"/>
          </w:rPr>
          <w:t>Right to have a lawyer</w:t>
        </w:r>
      </w:hyperlink>
      <w:r w:rsidR="0019136C" w:rsidRPr="002F0F27">
        <w:rPr>
          <w:lang w:val="en-GB"/>
        </w:rPr>
        <w:t>, which applies across the EU since 27 November 2016,</w:t>
      </w:r>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72"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73"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lastRenderedPageBreak/>
        <w:t>the </w:t>
      </w:r>
      <w:hyperlink r:id="rId74" w:history="1">
        <w:r w:rsidRPr="002F0F27">
          <w:rPr>
            <w:rStyle w:val="Hyperlink"/>
            <w:lang w:val="en-GB"/>
          </w:rPr>
          <w:t>right to legal aid</w:t>
        </w:r>
      </w:hyperlink>
    </w:p>
    <w:p w14:paraId="27E972B8" w14:textId="127C86DC" w:rsidR="0060151E"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5" w:history="1">
        <w:r w:rsidRPr="002F0F27">
          <w:rPr>
            <w:rStyle w:val="Hyperlink"/>
            <w:lang w:val="en-GB"/>
          </w:rPr>
          <w:t xml:space="preserve">Victims’ Rights Strategy </w:t>
        </w:r>
        <w:r w:rsidR="0025488B" w:rsidRPr="002F0F27">
          <w:rPr>
            <w:rStyle w:val="Hyperlink"/>
            <w:lang w:val="en-GB"/>
          </w:rPr>
          <w:t>(2020-2025)</w:t>
        </w:r>
      </w:hyperlink>
      <w:r w:rsidR="0025488B" w:rsidRPr="002F0F27">
        <w:rPr>
          <w:rStyle w:val="Hyperlink"/>
          <w:color w:val="FF0000"/>
          <w:u w:val="none"/>
          <w:lang w:val="en-GB"/>
        </w:rPr>
        <w:t xml:space="preserve"> </w:t>
      </w:r>
      <w:r w:rsidRPr="002F0F27">
        <w:rPr>
          <w:rStyle w:val="Hyperlink"/>
          <w:color w:val="auto"/>
          <w:u w:val="none"/>
          <w:lang w:val="en-GB"/>
        </w:rPr>
        <w:t xml:space="preserve">in 2020. </w:t>
      </w:r>
      <w:r w:rsidR="0025488B" w:rsidRPr="002F0F27">
        <w:rPr>
          <w:rStyle w:val="Hyperlink"/>
          <w:color w:val="auto"/>
          <w:u w:val="none"/>
          <w:lang w:val="en-GB"/>
        </w:rPr>
        <w:t>The Strategy requires States to ensure that support services for victims are accessible to victims with disabilities.</w:t>
      </w:r>
    </w:p>
    <w:p w14:paraId="0484A000" w14:textId="2056CFC9" w:rsidR="008E57B3" w:rsidRPr="002F0F27" w:rsidRDefault="008E57B3" w:rsidP="0080661F">
      <w:pPr>
        <w:spacing w:line="276" w:lineRule="auto"/>
        <w:rPr>
          <w:rStyle w:val="Hyperlink"/>
          <w:color w:val="auto"/>
          <w:u w:val="none"/>
          <w:lang w:val="en-GB"/>
        </w:rPr>
      </w:pPr>
      <w:r>
        <w:rPr>
          <w:rStyle w:val="Hyperlink"/>
          <w:color w:val="auto"/>
          <w:u w:val="none"/>
          <w:lang w:val="en-GB"/>
        </w:rPr>
        <w:t>A revision of the Victims’ Rights Strategy will be presented by the European Commission on the 11</w:t>
      </w:r>
      <w:r w:rsidRPr="008E57B3">
        <w:rPr>
          <w:rStyle w:val="Hyperlink"/>
          <w:color w:val="auto"/>
          <w:u w:val="none"/>
          <w:vertAlign w:val="superscript"/>
          <w:lang w:val="en-GB"/>
        </w:rPr>
        <w:t>th</w:t>
      </w:r>
      <w:r>
        <w:rPr>
          <w:rStyle w:val="Hyperlink"/>
          <w:color w:val="auto"/>
          <w:u w:val="none"/>
          <w:lang w:val="en-GB"/>
        </w:rPr>
        <w:t xml:space="preserve"> of July 2023. </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 xml:space="preserve">iolence, </w:t>
      </w:r>
      <w:proofErr w:type="gramStart"/>
      <w:r w:rsidRPr="002F0F27">
        <w:rPr>
          <w:b/>
          <w:lang w:val="en-GB"/>
        </w:rPr>
        <w:t>torture</w:t>
      </w:r>
      <w:proofErr w:type="gramEnd"/>
      <w:r w:rsidRPr="002F0F27">
        <w:rPr>
          <w:b/>
          <w:lang w:val="en-GB"/>
        </w:rPr>
        <w:t xml:space="preserve"> and ill treatment</w:t>
      </w:r>
    </w:p>
    <w:p w14:paraId="349CFCF9" w14:textId="202F144A"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questions: </w:t>
      </w:r>
    </w:p>
    <w:p w14:paraId="6C696577" w14:textId="14838CBA"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relevant EU directives</w:t>
      </w:r>
      <w:r w:rsidR="00757FA4">
        <w:rPr>
          <w:lang w:val="en-GB"/>
        </w:rPr>
        <w:t xml:space="preserve"> and the </w:t>
      </w:r>
      <w:bookmarkStart w:id="23"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3"/>
      <w:r w:rsidR="00D92E63" w:rsidRPr="002F0F27">
        <w:rPr>
          <w:lang w:val="en-GB"/>
        </w:rPr>
        <w:t>.</w:t>
      </w:r>
    </w:p>
    <w:p w14:paraId="288B5F4A" w14:textId="5BAFB1AA" w:rsidR="004E073B" w:rsidRDefault="002674E7" w:rsidP="009E48FD">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3809EF" w:rsidRPr="002F0F27">
        <w:rPr>
          <w:lang w:val="en-GB"/>
        </w:rPr>
        <w:t>Inform on measures taken to ensure that women and girls with disabilities victims of domestic and gender-based violence can access shelters and other services available to victims.</w:t>
      </w:r>
      <w:r w:rsidR="00CF1192" w:rsidRPr="002F0F27">
        <w:rPr>
          <w:lang w:val="en-GB"/>
        </w:rPr>
        <w:t xml:space="preserve"> </w:t>
      </w:r>
    </w:p>
    <w:p w14:paraId="13084575" w14:textId="77777777" w:rsidR="00541A9B" w:rsidRPr="00541A9B" w:rsidRDefault="00541A9B" w:rsidP="00541A9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541A9B">
        <w:rPr>
          <w:u w:val="single"/>
          <w:lang w:val="en-GB"/>
        </w:rPr>
        <w:t xml:space="preserve">Suggested recommendation: </w:t>
      </w:r>
    </w:p>
    <w:p w14:paraId="43627510" w14:textId="075CC1A9" w:rsidR="00541A9B" w:rsidRPr="004E073B" w:rsidRDefault="00541A9B" w:rsidP="009E48FD">
      <w:pPr>
        <w:pBdr>
          <w:top w:val="single" w:sz="4" w:space="1" w:color="auto"/>
          <w:left w:val="single" w:sz="4" w:space="4" w:color="auto"/>
          <w:bottom w:val="single" w:sz="4" w:space="1" w:color="auto"/>
          <w:right w:val="single" w:sz="4" w:space="4" w:color="auto"/>
        </w:pBdr>
        <w:spacing w:after="240" w:line="276" w:lineRule="auto"/>
        <w:rPr>
          <w:lang w:val="en-GB"/>
        </w:rPr>
      </w:pPr>
      <w:r w:rsidRPr="00541A9B">
        <w:rPr>
          <w:lang w:val="en-GB"/>
        </w:rPr>
        <w:t xml:space="preserve">- Take measures to ensure that the right to access to justice of victims with disabilities and people with disabilities suspected or accused of an offence is fully fulfilled, in accordance with the CRPD and obligations of the State under EU law, including the EU Victims’ Rights Strategy (2020-2025). Support to victims must include - the provision of accessible shelters and services for women and girls with disabilities victims of domestic and gender-based violence. </w:t>
      </w:r>
    </w:p>
    <w:p w14:paraId="2986AAFF" w14:textId="75288507" w:rsidR="001712E6" w:rsidRDefault="001712E6" w:rsidP="00FF3863">
      <w:pPr>
        <w:pStyle w:val="Heading2"/>
        <w:rPr>
          <w:lang w:val="en-GB"/>
        </w:rPr>
      </w:pPr>
      <w:bookmarkStart w:id="24" w:name="_Toc139563431"/>
      <w:r>
        <w:rPr>
          <w:lang w:val="en-GB"/>
        </w:rPr>
        <w:t>Non-discrimination in employment</w:t>
      </w:r>
      <w:bookmarkEnd w:id="24"/>
    </w:p>
    <w:p w14:paraId="2E5AC1D8" w14:textId="3A8C1B72" w:rsidR="001712E6" w:rsidRDefault="001712E6" w:rsidP="001712E6">
      <w:pPr>
        <w:spacing w:line="276" w:lineRule="auto"/>
        <w:rPr>
          <w:lang w:val="en-GB"/>
        </w:rPr>
      </w:pPr>
      <w:r>
        <w:rPr>
          <w:lang w:val="en-GB"/>
        </w:rPr>
        <w:t xml:space="preserve">New legislation on </w:t>
      </w:r>
      <w:hyperlink r:id="rId76" w:history="1">
        <w:r w:rsidRPr="00DE1C68">
          <w:rPr>
            <w:rStyle w:val="Hyperlink"/>
            <w:lang w:val="en-GB"/>
          </w:rPr>
          <w:t>minimum wages</w:t>
        </w:r>
      </w:hyperlink>
      <w:r>
        <w:rPr>
          <w:lang w:val="en-GB"/>
        </w:rPr>
        <w:t xml:space="preserve">, </w:t>
      </w:r>
      <w:hyperlink r:id="rId77" w:history="1">
        <w:r w:rsidRPr="00DE1C68">
          <w:rPr>
            <w:rStyle w:val="Hyperlink"/>
            <w:lang w:val="en-GB"/>
          </w:rPr>
          <w:t>pay transparency</w:t>
        </w:r>
      </w:hyperlink>
      <w:r>
        <w:rPr>
          <w:lang w:val="en-GB"/>
        </w:rPr>
        <w:t xml:space="preserve"> and </w:t>
      </w:r>
      <w:hyperlink r:id="rId78"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38764331"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79"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t>
      </w:r>
      <w:r w:rsidRPr="008B337E">
        <w:rPr>
          <w:lang w:val="en-GB"/>
        </w:rPr>
        <w:lastRenderedPageBreak/>
        <w:t xml:space="preserve">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implemented across the EU, with too many persons with disabilities not being provided with adjustments and flexibility at work that would allow them to do their job.</w:t>
      </w:r>
      <w:r w:rsidR="006F5B05">
        <w:rPr>
          <w:lang w:val="en-GB"/>
        </w:rPr>
        <w:t xml:space="preserve"> The European Commission is attempting to clarify how Article 5 of the Directive should be implemented well through the creation of new guidelines on reasonable accommodation as part of the </w:t>
      </w:r>
      <w:hyperlink r:id="rId80" w:history="1">
        <w:r w:rsidR="006F5B05" w:rsidRPr="006F5B05">
          <w:rPr>
            <w:rStyle w:val="Hyperlink"/>
            <w:lang w:val="en-GB"/>
          </w:rPr>
          <w:t>EU Disability Employment Package</w:t>
        </w:r>
      </w:hyperlink>
      <w:r w:rsidR="006F5B05">
        <w:rPr>
          <w:lang w:val="en-GB"/>
        </w:rPr>
        <w:t xml:space="preserve">. </w:t>
      </w:r>
      <w:proofErr w:type="gramStart"/>
      <w:r w:rsidR="006F5B05">
        <w:rPr>
          <w:lang w:val="en-GB"/>
        </w:rPr>
        <w:t>However</w:t>
      </w:r>
      <w:proofErr w:type="gramEnd"/>
      <w:r w:rsidR="00482E6E">
        <w:rPr>
          <w:lang w:val="en-GB"/>
        </w:rPr>
        <w:t xml:space="preserve"> no binding measures for the respect of article 5 have been proposed.</w:t>
      </w:r>
    </w:p>
    <w:p w14:paraId="38C5C316" w14:textId="7D08F528" w:rsidR="00346B82" w:rsidRDefault="00346B82" w:rsidP="001712E6">
      <w:pPr>
        <w:spacing w:line="276" w:lineRule="auto"/>
        <w:rPr>
          <w:lang w:val="en-GB"/>
        </w:rPr>
      </w:pPr>
      <w:r>
        <w:rPr>
          <w:lang w:val="en-GB"/>
        </w:rPr>
        <w:t xml:space="preserve">More information: </w:t>
      </w:r>
      <w:hyperlink r:id="rId81"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3C5D583C" w14:textId="62C190CC" w:rsidR="001712E6"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reasonable accommodation is provided to workers with disabilities </w:t>
      </w:r>
      <w:proofErr w:type="gramStart"/>
      <w:r w:rsidR="001712E6" w:rsidRPr="00FF3863">
        <w:rPr>
          <w:lang w:val="en-GB"/>
        </w:rPr>
        <w:t>on the basis of</w:t>
      </w:r>
      <w:proofErr w:type="gramEnd"/>
      <w:r w:rsidR="001712E6" w:rsidRPr="00FF3863">
        <w:rPr>
          <w:lang w:val="en-GB"/>
        </w:rPr>
        <w:t xml:space="preserve"> their requirements? </w:t>
      </w:r>
    </w:p>
    <w:p w14:paraId="0FB1E327" w14:textId="2F105085" w:rsidR="00883614" w:rsidRDefault="00883614"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are being taken to ensure transition to </w:t>
      </w:r>
      <w:r w:rsidR="0095070F">
        <w:rPr>
          <w:lang w:val="en-GB"/>
        </w:rPr>
        <w:t xml:space="preserve">the </w:t>
      </w:r>
      <w:r>
        <w:rPr>
          <w:lang w:val="en-GB"/>
        </w:rPr>
        <w:t>open labour market?</w:t>
      </w:r>
    </w:p>
    <w:p w14:paraId="27406B87" w14:textId="43944396"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24FA6F45"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95070F">
        <w:rPr>
          <w:lang w:val="en-GB"/>
        </w:rPr>
        <w:t xml:space="preserve"> Be</w:t>
      </w:r>
      <w:r>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p>
    <w:p w14:paraId="5298BD34" w14:textId="36684EEF" w:rsidR="00482E6E" w:rsidRPr="00346B82"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346B82">
        <w:rPr>
          <w:lang w:val="en-GB"/>
        </w:rPr>
        <w:t>-</w:t>
      </w:r>
      <w:r w:rsidR="0095070F">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6EADA79F" w14:textId="2FB4D830" w:rsidR="009E48FD" w:rsidRPr="009E48FD" w:rsidRDefault="001712E6" w:rsidP="009E48FD">
      <w:pPr>
        <w:pStyle w:val="Heading2"/>
        <w:rPr>
          <w:lang w:val="en-GB"/>
        </w:rPr>
      </w:pPr>
      <w:bookmarkStart w:id="25" w:name="_Toc139563432"/>
      <w:r>
        <w:rPr>
          <w:lang w:val="en-GB"/>
        </w:rPr>
        <w:t xml:space="preserve">Health: </w:t>
      </w:r>
      <w:r w:rsidR="00221DDF">
        <w:rPr>
          <w:lang w:val="en-GB"/>
        </w:rPr>
        <w:t>Implementation of the Patient Mobility Directive</w:t>
      </w:r>
      <w:bookmarkEnd w:id="25"/>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6"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6"/>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 xml:space="preserve">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w:t>
      </w:r>
      <w:r w:rsidRPr="00B31A04">
        <w:rPr>
          <w:lang w:val="en-GB"/>
        </w:rPr>
        <w:lastRenderedPageBreak/>
        <w:t>adjustments of healthcare facilities and services, neither on sexual nor reproductive healthcare services. Few websites provide information on physical accessibility of healthcare facilities.</w:t>
      </w:r>
      <w:r w:rsidRPr="00D404B4">
        <w:rPr>
          <w:rStyle w:val="FootnoteReference"/>
        </w:rPr>
        <w:footnoteReference w:id="10"/>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1"/>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40688F" w:rsidP="001B67B6">
      <w:pPr>
        <w:pStyle w:val="ListParagraph"/>
        <w:numPr>
          <w:ilvl w:val="0"/>
          <w:numId w:val="44"/>
        </w:numPr>
        <w:rPr>
          <w:lang w:val="en-GB"/>
        </w:rPr>
      </w:pPr>
      <w:hyperlink r:id="rId82"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7"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whether all information is available in accessible formats. Also inform on whether the State reimburse additional disability-related costs. </w:t>
      </w:r>
    </w:p>
    <w:p w14:paraId="7B1AC3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3ACFEA2A" w14:textId="1845325E" w:rsidR="00C30832" w:rsidRPr="00C57351" w:rsidRDefault="00C30832"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proofErr w:type="gramStart"/>
      <w:r>
        <w:rPr>
          <w:lang w:val="en-GB"/>
        </w:rPr>
        <w:t>inclusive</w:t>
      </w:r>
      <w:proofErr w:type="gramEnd"/>
      <w:r>
        <w:rPr>
          <w:lang w:val="en-GB"/>
        </w:rPr>
        <w:t xml:space="preserve"> and that reimbursement of additional disability-related costs are covered. </w:t>
      </w:r>
    </w:p>
    <w:p w14:paraId="410DA5D3" w14:textId="6BBAE044" w:rsidR="006A289B" w:rsidRDefault="001712E6" w:rsidP="00CB6744">
      <w:pPr>
        <w:pStyle w:val="Heading2"/>
        <w:spacing w:line="276" w:lineRule="auto"/>
        <w:rPr>
          <w:lang w:val="en-GB"/>
        </w:rPr>
      </w:pPr>
      <w:bookmarkStart w:id="28" w:name="_Toc139563433"/>
      <w:bookmarkEnd w:id="27"/>
      <w:r>
        <w:rPr>
          <w:lang w:val="en-GB"/>
        </w:rPr>
        <w:t xml:space="preserve">Political participation: </w:t>
      </w:r>
      <w:r w:rsidR="006A289B">
        <w:rPr>
          <w:lang w:val="en-GB"/>
        </w:rPr>
        <w:t>Right to vote and stand for election in the European Parliament</w:t>
      </w:r>
      <w:bookmarkEnd w:id="28"/>
      <w:r w:rsidR="006A289B">
        <w:rPr>
          <w:lang w:val="en-GB"/>
        </w:rPr>
        <w:t xml:space="preserve"> </w:t>
      </w:r>
    </w:p>
    <w:p w14:paraId="250DE38F" w14:textId="203EF3C7" w:rsidR="006A289B" w:rsidRDefault="006A289B" w:rsidP="006A289B">
      <w:pPr>
        <w:spacing w:line="276" w:lineRule="auto"/>
        <w:rPr>
          <w:lang w:val="en-GB"/>
        </w:rPr>
      </w:pPr>
      <w:r w:rsidRPr="006A289B">
        <w:rPr>
          <w:lang w:val="en-GB"/>
        </w:rPr>
        <w:t xml:space="preserve">In 2020, the European Parliament launched a resolution </w:t>
      </w:r>
      <w:hyperlink r:id="rId83"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 and how the new regulation will ensure that all EU citizens with disabilities can vote, including by increasing the accessibility of the EU elections which are arranged at national level.</w:t>
      </w:r>
    </w:p>
    <w:p w14:paraId="2A1ADE61" w14:textId="46B90A61" w:rsidR="00244D9F" w:rsidRDefault="00244D9F" w:rsidP="006A289B">
      <w:pPr>
        <w:spacing w:line="276" w:lineRule="auto"/>
        <w:rPr>
          <w:rFonts w:cs="Arial"/>
          <w:lang w:val="en-GB"/>
        </w:rPr>
      </w:pPr>
      <w:r>
        <w:rPr>
          <w:lang w:val="en-GB"/>
        </w:rPr>
        <w:lastRenderedPageBreak/>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84" w:history="1">
        <w:r w:rsidR="00DF292F" w:rsidRPr="00551BA5">
          <w:rPr>
            <w:rStyle w:val="Hyperlink"/>
            <w:rFonts w:cs="Arial"/>
            <w:lang w:val="en-GB"/>
          </w:rPr>
          <w:t>municipal elections</w:t>
        </w:r>
      </w:hyperlink>
      <w:r w:rsidR="00DF292F" w:rsidRPr="00551BA5">
        <w:rPr>
          <w:rFonts w:cs="Arial"/>
          <w:lang w:val="en-GB"/>
        </w:rPr>
        <w:t xml:space="preserve"> and </w:t>
      </w:r>
      <w:hyperlink r:id="rId85" w:history="1">
        <w:r w:rsidR="00DF292F" w:rsidRPr="00551BA5">
          <w:rPr>
            <w:rStyle w:val="Hyperlink"/>
            <w:rFonts w:cs="Arial"/>
            <w:lang w:val="en-GB"/>
          </w:rPr>
          <w:t>European Parliament elections</w:t>
        </w:r>
      </w:hyperlink>
      <w:r w:rsidRPr="00551BA5">
        <w:rPr>
          <w:rFonts w:cs="Arial"/>
          <w:lang w:val="en-GB"/>
        </w:rPr>
        <w:t>.</w:t>
      </w:r>
    </w:p>
    <w:p w14:paraId="67280617" w14:textId="71735F76" w:rsidR="00A4782A" w:rsidRPr="00551BA5" w:rsidRDefault="00A4782A" w:rsidP="006A289B">
      <w:pPr>
        <w:spacing w:line="276" w:lineRule="auto"/>
        <w:rPr>
          <w:rFonts w:cs="Arial"/>
          <w:lang w:val="en-GB"/>
        </w:rPr>
      </w:pPr>
      <w:r>
        <w:rPr>
          <w:rFonts w:cs="Arial"/>
          <w:lang w:val="en-GB"/>
        </w:rPr>
        <w:t xml:space="preserve">The elections in the European Parliament will take place </w:t>
      </w:r>
      <w:r w:rsidR="00883614" w:rsidRPr="0095070F">
        <w:rPr>
          <w:rFonts w:cs="Arial"/>
          <w:lang w:val="en-GB"/>
        </w:rPr>
        <w:t xml:space="preserve">between the 6 and the 9 of June </w:t>
      </w:r>
      <w:r w:rsidRPr="0095070F">
        <w:rPr>
          <w:rFonts w:cs="Arial"/>
          <w:lang w:val="en-GB"/>
        </w:rPr>
        <w:t>2024</w:t>
      </w:r>
      <w:r w:rsidRPr="00883614">
        <w:rPr>
          <w:rFonts w:cs="Arial"/>
          <w:lang w:val="en-GB"/>
        </w:rPr>
        <w:t>.</w:t>
      </w:r>
      <w:r>
        <w:rPr>
          <w:rFonts w:cs="Arial"/>
          <w:lang w:val="en-GB"/>
        </w:rPr>
        <w:t xml:space="preserve"> </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40688F" w:rsidP="00DF292F">
      <w:pPr>
        <w:pStyle w:val="ListParagraph"/>
        <w:numPr>
          <w:ilvl w:val="0"/>
          <w:numId w:val="44"/>
        </w:numPr>
        <w:spacing w:line="276" w:lineRule="auto"/>
        <w:rPr>
          <w:rFonts w:cs="Arial"/>
          <w:lang w:val="en-GB"/>
        </w:rPr>
      </w:pPr>
      <w:hyperlink r:id="rId86" w:history="1">
        <w:r w:rsidR="00DF292F" w:rsidRPr="00551BA5">
          <w:rPr>
            <w:rStyle w:val="Hyperlink"/>
            <w:rFonts w:cs="Arial"/>
            <w:lang w:val="en-GB"/>
          </w:rPr>
          <w:t>EDF 6</w:t>
        </w:r>
        <w:proofErr w:type="spellStart"/>
        <w:r w:rsidR="00DF292F" w:rsidRPr="00551BA5">
          <w:rPr>
            <w:rStyle w:val="Hyperlink"/>
            <w:rFonts w:cs="Arial"/>
            <w:vertAlign w:val="superscript"/>
            <w:lang w:val="en-US"/>
          </w:rPr>
          <w:t>th</w:t>
        </w:r>
        <w:proofErr w:type="spellEnd"/>
        <w:r w:rsidR="00DF292F" w:rsidRPr="00551BA5">
          <w:rPr>
            <w:rStyle w:val="Hyperlink"/>
            <w:rFonts w:cs="Arial"/>
            <w:lang w:val="en-GB"/>
          </w:rPr>
          <w:t xml:space="preserve"> Human Rights Report on political participation</w:t>
        </w:r>
      </w:hyperlink>
    </w:p>
    <w:p w14:paraId="1E666B5A" w14:textId="4D005B81" w:rsidR="00DF292F" w:rsidRPr="00551BA5" w:rsidRDefault="0040688F" w:rsidP="00551BA5">
      <w:pPr>
        <w:pStyle w:val="ListParagraph"/>
        <w:numPr>
          <w:ilvl w:val="0"/>
          <w:numId w:val="44"/>
        </w:numPr>
        <w:spacing w:line="276" w:lineRule="auto"/>
        <w:rPr>
          <w:rFonts w:cs="Arial"/>
          <w:lang w:val="en-GB"/>
        </w:rPr>
      </w:pPr>
      <w:hyperlink r:id="rId87"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29 – </w:t>
      </w:r>
      <w:proofErr w:type="spellStart"/>
      <w:r w:rsidRPr="00F858EA">
        <w:rPr>
          <w:b/>
          <w:bCs/>
        </w:rPr>
        <w:t>Political</w:t>
      </w:r>
      <w:proofErr w:type="spellEnd"/>
      <w:r w:rsidRPr="00F858EA">
        <w:rPr>
          <w:b/>
          <w:bCs/>
        </w:rPr>
        <w:t xml:space="preserve"> participation</w:t>
      </w:r>
    </w:p>
    <w:p w14:paraId="2ABA7FA6" w14:textId="3C3D9FA8"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sidR="00F56C0F">
        <w:rPr>
          <w:u w:val="single"/>
          <w:lang w:val="en-GB"/>
        </w:rPr>
        <w:t>s</w:t>
      </w:r>
      <w:r w:rsidRPr="002A5594">
        <w:rPr>
          <w:u w:val="single"/>
          <w:lang w:val="en-GB"/>
        </w:rPr>
        <w:t>:</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285974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7D86683A" w14:textId="567D67DA" w:rsidR="00C30832" w:rsidRPr="006A289B" w:rsidRDefault="00C30832"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 that the State liaise with organisations of persons with disabilities to adopt accessibility requirement of the proceeding of the national and European elections as well as reasonable accommodation, and no restriction in form of assistance. </w:t>
      </w:r>
    </w:p>
    <w:p w14:paraId="6D8617FE" w14:textId="485FFE85" w:rsidR="001712E6" w:rsidRPr="001712E6" w:rsidRDefault="008A4538" w:rsidP="001712E6">
      <w:pPr>
        <w:pStyle w:val="Heading2"/>
        <w:rPr>
          <w:lang w:val="en-GB"/>
        </w:rPr>
      </w:pPr>
      <w:bookmarkStart w:id="29" w:name="_Toc139563434"/>
      <w:r>
        <w:rPr>
          <w:lang w:val="en-GB"/>
        </w:rPr>
        <w:t xml:space="preserve">Independent living: </w:t>
      </w:r>
      <w:r w:rsidR="001712E6" w:rsidRPr="001712E6">
        <w:rPr>
          <w:lang w:val="en-GB"/>
        </w:rPr>
        <w:t>Use of European funds to promote community living and community-based services</w:t>
      </w:r>
      <w:bookmarkEnd w:id="29"/>
    </w:p>
    <w:p w14:paraId="4C53658E" w14:textId="037DAE75"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88"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1712E6">
      <w:pPr>
        <w:spacing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89" w:history="1">
        <w:r w:rsidRPr="00897F55">
          <w:rPr>
            <w:rStyle w:val="Hyperlink"/>
            <w:lang w:val="en-GB"/>
          </w:rPr>
          <w:t>Recovery and Resilience Facility</w:t>
        </w:r>
      </w:hyperlink>
      <w:r>
        <w:rPr>
          <w:lang w:val="en-GB"/>
        </w:rPr>
        <w:t xml:space="preserve">, are more flexible </w:t>
      </w:r>
      <w:r>
        <w:rPr>
          <w:lang w:val="en-GB"/>
        </w:rPr>
        <w:lastRenderedPageBreak/>
        <w:t xml:space="preserve">and increases risk of investments that are not compliant with the CRPD, as has </w:t>
      </w:r>
      <w:hyperlink r:id="rId90" w:history="1">
        <w:r w:rsidRPr="00694D09">
          <w:rPr>
            <w:rStyle w:val="Hyperlink"/>
            <w:lang w:val="en-GB"/>
          </w:rPr>
          <w:t>already been witnessed by disability organisations</w:t>
        </w:r>
      </w:hyperlink>
      <w:r>
        <w:rPr>
          <w:lang w:val="en-GB"/>
        </w:rPr>
        <w:t>.</w:t>
      </w:r>
    </w:p>
    <w:p w14:paraId="51EF5F73" w14:textId="719E6006" w:rsidR="00077F28" w:rsidRPr="002F0F27" w:rsidRDefault="00077F28" w:rsidP="001712E6">
      <w:pPr>
        <w:spacing w:line="276" w:lineRule="auto"/>
        <w:rPr>
          <w:lang w:val="en-GB"/>
        </w:rPr>
      </w:pPr>
      <w:r>
        <w:rPr>
          <w:lang w:val="en-GB"/>
        </w:rPr>
        <w:t xml:space="preserve">As part of the European Strategy on the Rights of Persons with Disabilities the European Commission is producing Guidance on Independent Living and Inclusion in the Community. This will be released at the end of 2023 with the aim of clarifying which type of investments promote independent living and inclusion and avoid </w:t>
      </w:r>
      <w:r w:rsidR="00CA15D6">
        <w:rPr>
          <w:lang w:val="en-GB"/>
        </w:rPr>
        <w:t>institutionalisation</w:t>
      </w:r>
      <w:r>
        <w:rPr>
          <w:lang w:val="en-GB"/>
        </w:rPr>
        <w:t>. It is still unclear whether this guidance will be linked to or referenced in the funding regulations for th</w:t>
      </w:r>
      <w:r w:rsidR="00CA15D6">
        <w:rPr>
          <w:lang w:val="en-GB"/>
        </w:rPr>
        <w:t>e</w:t>
      </w:r>
      <w:r>
        <w:rPr>
          <w:lang w:val="en-GB"/>
        </w:rPr>
        <w:t xml:space="preserve"> EU’s next Multiannual Financial Framework.</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30"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p w14:paraId="48C6E4F7" w14:textId="0D38C89D"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639BD">
        <w:rPr>
          <w:u w:val="single"/>
          <w:lang w:val="en-GB"/>
        </w:rPr>
        <w:t>s</w:t>
      </w:r>
      <w:r w:rsidRPr="002F0F27">
        <w:rPr>
          <w:u w:val="single"/>
          <w:lang w:val="en-GB"/>
        </w:rPr>
        <w:t xml:space="preserve">: </w:t>
      </w:r>
    </w:p>
    <w:p w14:paraId="114AAD27" w14:textId="77777777"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 xml:space="preserve">Provide information on the use of EU 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p>
    <w:p w14:paraId="07852035" w14:textId="0F940891"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Clarify how complaints raised on the misuse of EU funds and the RRF are addressed and resolved and what mechanisms are in place to allow you to react quickly and strongly when alerted to these issues.</w:t>
      </w:r>
      <w:r w:rsidRPr="00973A05">
        <w:rPr>
          <w:lang w:val="en-GB"/>
        </w:rPr>
        <w:t xml:space="preserve">  </w:t>
      </w:r>
      <w:bookmarkEnd w:id="30"/>
    </w:p>
    <w:p w14:paraId="322B39C9" w14:textId="77777777" w:rsidR="00CA15D6" w:rsidRDefault="00F27D6D" w:rsidP="00D639BD">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-How are stakeholders selected </w:t>
      </w:r>
      <w:r w:rsidR="00336AC7">
        <w:rPr>
          <w:lang w:val="en-GB"/>
        </w:rPr>
        <w:t xml:space="preserve">by National Managing Authorities </w:t>
      </w:r>
      <w:r>
        <w:rPr>
          <w:lang w:val="en-GB"/>
        </w:rPr>
        <w:t xml:space="preserve">to be part of the partnership agreement and monitoring committee for the use of EU funds such as Cohesion, Regional Development and Social funds? Are Organisations of Persons with Disabilities involved and, if so, how is the call for involvement publicised and what criteria is used to decide on </w:t>
      </w:r>
      <w:proofErr w:type="gramStart"/>
      <w:r w:rsidR="00336AC7">
        <w:rPr>
          <w:lang w:val="en-GB"/>
        </w:rPr>
        <w:t>whether or not</w:t>
      </w:r>
      <w:proofErr w:type="gramEnd"/>
      <w:r w:rsidR="00336AC7">
        <w:rPr>
          <w:lang w:val="en-GB"/>
        </w:rPr>
        <w:t xml:space="preserve"> to </w:t>
      </w:r>
      <w:r>
        <w:rPr>
          <w:lang w:val="en-GB"/>
        </w:rPr>
        <w:t>admit them to the process</w:t>
      </w:r>
      <w:r w:rsidR="00336AC7">
        <w:rPr>
          <w:lang w:val="en-GB"/>
        </w:rPr>
        <w:t>?</w:t>
      </w:r>
    </w:p>
    <w:p w14:paraId="798848E4" w14:textId="04382B7B" w:rsidR="00D639BD" w:rsidRPr="002F0F27" w:rsidRDefault="00D639BD" w:rsidP="00D639BD">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recommendation</w:t>
      </w:r>
      <w:r w:rsidR="00CA15D6">
        <w:rPr>
          <w:u w:val="single"/>
          <w:lang w:val="en-GB"/>
        </w:rPr>
        <w:t>s</w:t>
      </w:r>
      <w:r w:rsidRPr="002F0F27">
        <w:rPr>
          <w:u w:val="single"/>
          <w:lang w:val="en-GB"/>
        </w:rPr>
        <w:t xml:space="preserve">: </w:t>
      </w:r>
    </w:p>
    <w:p w14:paraId="5F953111" w14:textId="486FDAF1" w:rsidR="00D639BD" w:rsidRDefault="00D639BD"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1"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p>
    <w:p w14:paraId="3F958866" w14:textId="7C6D24B2" w:rsidR="00077F28" w:rsidRDefault="00077F2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336AC7">
        <w:rPr>
          <w:lang w:val="en-GB"/>
        </w:rPr>
        <w:t>Ensure that National Managing authorities for the use of EU funds fully include National Disability Councils in the partnership agreement and monitoring committees, to ensure that EU money is spent in line with the needs of persons with disabilities and does not perpetuate segregation.</w:t>
      </w:r>
      <w:r>
        <w:rPr>
          <w:lang w:val="en-GB"/>
        </w:rPr>
        <w:t xml:space="preserve"> </w:t>
      </w:r>
    </w:p>
    <w:p w14:paraId="0A9CD983" w14:textId="4E289FBE" w:rsidR="003A100C" w:rsidRPr="002F0F27" w:rsidRDefault="00334727" w:rsidP="00CB6744">
      <w:pPr>
        <w:pStyle w:val="Heading2"/>
        <w:spacing w:line="276" w:lineRule="auto"/>
        <w:rPr>
          <w:lang w:val="en-GB"/>
        </w:rPr>
      </w:pPr>
      <w:bookmarkStart w:id="31" w:name="_Toc139563435"/>
      <w:r w:rsidRPr="002F0F27">
        <w:rPr>
          <w:lang w:val="en-GB"/>
        </w:rPr>
        <w:lastRenderedPageBreak/>
        <w:t>International cooperation</w:t>
      </w:r>
      <w:bookmarkEnd w:id="31"/>
      <w:r w:rsidRPr="002F0F27">
        <w:rPr>
          <w:lang w:val="en-GB"/>
        </w:rPr>
        <w:t xml:space="preserve"> </w:t>
      </w:r>
    </w:p>
    <w:p w14:paraId="5D20EBF2" w14:textId="17FEFB69" w:rsidR="00A8364C" w:rsidRPr="002F0F27" w:rsidRDefault="00A8364C" w:rsidP="00082CC7">
      <w:pPr>
        <w:pStyle w:val="Heading3"/>
        <w:spacing w:line="276" w:lineRule="auto"/>
        <w:rPr>
          <w:lang w:val="en-GB"/>
        </w:rPr>
      </w:pPr>
      <w:bookmarkStart w:id="32" w:name="_Toc139563436"/>
      <w:r w:rsidRPr="002F0F27">
        <w:rPr>
          <w:lang w:val="en-GB"/>
        </w:rPr>
        <w:t>European consensus on development</w:t>
      </w:r>
      <w:bookmarkEnd w:id="32"/>
    </w:p>
    <w:p w14:paraId="4ACA2062" w14:textId="277F63B5" w:rsidR="00334727" w:rsidRPr="002F0F27" w:rsidRDefault="00334727" w:rsidP="00CB6744">
      <w:pPr>
        <w:spacing w:after="240" w:line="276" w:lineRule="auto"/>
        <w:rPr>
          <w:lang w:val="en-GB"/>
        </w:rPr>
      </w:pPr>
      <w:r w:rsidRPr="002F0F27">
        <w:rPr>
          <w:lang w:val="en-GB"/>
        </w:rPr>
        <w:t xml:space="preserve">On 19 May 2017, the Council adopted a new </w:t>
      </w:r>
      <w:hyperlink r:id="rId92" w:history="1">
        <w:r w:rsidRPr="002F0F27">
          <w:rPr>
            <w:rStyle w:val="Hyperlink"/>
            <w:lang w:val="en-GB"/>
          </w:rPr>
          <w:t>European Consensus on Development</w:t>
        </w:r>
      </w:hyperlink>
      <w:r w:rsidRPr="002F0F27">
        <w:rPr>
          <w:lang w:val="en-GB"/>
        </w:rPr>
        <w:t xml:space="preserve">. This joint statement by the three European institutions (European Parliament, the European </w:t>
      </w:r>
      <w:proofErr w:type="gramStart"/>
      <w:r w:rsidRPr="002F0F27">
        <w:rPr>
          <w:lang w:val="en-GB"/>
        </w:rPr>
        <w:t>Commission</w:t>
      </w:r>
      <w:proofErr w:type="gramEnd"/>
      <w:r w:rsidRPr="002F0F27">
        <w:rPr>
          <w:lang w:val="en-GB"/>
        </w:rPr>
        <w:t xml:space="preserve"> and the Council) sets out a framework for development cooperation for the EU and its Member States. The document is a direct response by the EU to the 2030 Agenda and the Sustainable Development Goals, when it comes to international cooperation. </w:t>
      </w:r>
    </w:p>
    <w:p w14:paraId="5C37E986" w14:textId="6476979F" w:rsidR="00CF1192" w:rsidRDefault="00334727" w:rsidP="00CB6744">
      <w:pPr>
        <w:spacing w:after="240" w:line="276" w:lineRule="auto"/>
        <w:rPr>
          <w:lang w:val="en-GB"/>
        </w:rPr>
      </w:pPr>
      <w:r w:rsidRPr="002F0F27">
        <w:rPr>
          <w:lang w:val="en-GB"/>
        </w:rPr>
        <w:t>The explicit reference to the rights of persons with disabilities within the EU Consen</w:t>
      </w:r>
      <w:r w:rsidR="004D6124" w:rsidRPr="002F0F27">
        <w:rPr>
          <w:lang w:val="en-GB"/>
        </w:rPr>
        <w:t>sus on Development symbolis</w:t>
      </w:r>
      <w:r w:rsidRPr="002F0F27">
        <w:rPr>
          <w:lang w:val="en-GB"/>
        </w:rPr>
        <w:t xml:space="preserve">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w:t>
      </w:r>
      <w:r w:rsidR="12544C88" w:rsidRPr="002F0F27">
        <w:rPr>
          <w:lang w:val="en-GB"/>
        </w:rPr>
        <w:t xml:space="preserve">plan </w:t>
      </w:r>
      <w:r w:rsidRPr="002F0F27">
        <w:rPr>
          <w:lang w:val="en-GB"/>
        </w:rPr>
        <w:t xml:space="preserve">is crucial to strengthen the rights of persons with disabilities worldwide. It mentions that persons with disabilities will not be left behind and multiple discrimination towards vulnerable individuals will be specifically addressed. </w:t>
      </w:r>
    </w:p>
    <w:p w14:paraId="298FBC54" w14:textId="051CC652" w:rsidR="00923C78" w:rsidRPr="00FF4FE8" w:rsidRDefault="00923C78" w:rsidP="00923C78">
      <w:pPr>
        <w:spacing w:after="240" w:line="276" w:lineRule="auto"/>
        <w:rPr>
          <w:b/>
          <w:bCs/>
          <w:lang w:val="en-GB"/>
        </w:rPr>
      </w:pPr>
      <w:r w:rsidRPr="00FF4FE8">
        <w:rPr>
          <w:b/>
          <w:bCs/>
          <w:lang w:val="en-GB"/>
        </w:rPr>
        <w:t>Union of Equality: EU Strategy for the rights of persons with disabilities 2021-2030</w:t>
      </w:r>
    </w:p>
    <w:p w14:paraId="2E55E9B6" w14:textId="3B203472" w:rsidR="005910BC" w:rsidRDefault="005910BC" w:rsidP="00923C78">
      <w:pPr>
        <w:spacing w:after="240" w:line="276" w:lineRule="auto"/>
        <w:rPr>
          <w:lang w:val="en-GB"/>
        </w:rPr>
      </w:pPr>
      <w:r w:rsidRPr="00FF4FE8">
        <w:rPr>
          <w:lang w:val="en-GB"/>
        </w:rPr>
        <w:t xml:space="preserve">The European Union (EU)’s 10-year Strategy for the Rights of Persons with Disabilities, </w:t>
      </w:r>
      <w:hyperlink r:id="rId93" w:history="1">
        <w:r w:rsidRPr="00FF4FE8">
          <w:rPr>
            <w:rStyle w:val="Hyperlink"/>
            <w:lang w:val="en-GB"/>
          </w:rPr>
          <w:t>Union of Equality: Strategy for the rights of persons with disabilities 2021-2030</w:t>
        </w:r>
      </w:hyperlink>
      <w:r w:rsidRPr="00FF4FE8">
        <w:rPr>
          <w:lang w:val="en-GB"/>
        </w:rPr>
        <w:t xml:space="preserve">, is a fundamental </w:t>
      </w:r>
      <w:r w:rsidR="006E76E2">
        <w:rPr>
          <w:lang w:val="en-GB"/>
        </w:rPr>
        <w:t>policy</w:t>
      </w:r>
      <w:r w:rsidRPr="00FF4FE8">
        <w:rPr>
          <w:lang w:val="en-GB"/>
        </w:rPr>
        <w:t xml:space="preserve"> forming the vision and guiding the action of the EU, to ensure the rights of persons with disabilities, here in Europe and outside are respected, protected and fulfilled.</w:t>
      </w:r>
      <w:r>
        <w:rPr>
          <w:lang w:val="en-GB"/>
        </w:rPr>
        <w:t xml:space="preserve"> Section </w:t>
      </w:r>
      <w:r w:rsidR="006E76E2">
        <w:rPr>
          <w:lang w:val="en-GB"/>
        </w:rPr>
        <w:t xml:space="preserve">six </w:t>
      </w:r>
      <w:r>
        <w:rPr>
          <w:lang w:val="en-GB"/>
        </w:rPr>
        <w:t xml:space="preserve">of the strategy focuses on EU’s external action. </w:t>
      </w:r>
    </w:p>
    <w:p w14:paraId="04940499" w14:textId="0C64A188" w:rsidR="00A8364C" w:rsidRPr="002F0F27" w:rsidRDefault="00A8364C" w:rsidP="0080661F">
      <w:pPr>
        <w:pStyle w:val="Heading3"/>
        <w:spacing w:line="276" w:lineRule="auto"/>
        <w:rPr>
          <w:lang w:val="en-GB"/>
        </w:rPr>
      </w:pPr>
      <w:bookmarkStart w:id="33" w:name="_Toc139563437"/>
      <w:r w:rsidRPr="002F0F27">
        <w:rPr>
          <w:lang w:val="en-GB"/>
        </w:rPr>
        <w:t>Gender equality</w:t>
      </w:r>
      <w:bookmarkEnd w:id="33"/>
      <w:r w:rsidRPr="002F0F27">
        <w:rPr>
          <w:lang w:val="en-GB"/>
        </w:rPr>
        <w:t xml:space="preserve"> </w:t>
      </w:r>
    </w:p>
    <w:p w14:paraId="013020F6" w14:textId="338FF29C" w:rsidR="00D03B1D" w:rsidRDefault="00334727" w:rsidP="0080661F">
      <w:pPr>
        <w:spacing w:after="240" w:line="276" w:lineRule="auto"/>
        <w:rPr>
          <w:lang w:val="en-GB"/>
        </w:rPr>
      </w:pPr>
      <w:r w:rsidRPr="002F0F27">
        <w:rPr>
          <w:lang w:val="en-GB"/>
        </w:rPr>
        <w:t xml:space="preserve">Gender equality is placed at the heart of the EU agenda for achieving the SDGs </w:t>
      </w:r>
      <w:proofErr w:type="gramStart"/>
      <w:r w:rsidRPr="002F0F27">
        <w:rPr>
          <w:lang w:val="en-GB"/>
        </w:rPr>
        <w:t>in order to</w:t>
      </w:r>
      <w:proofErr w:type="gramEnd"/>
      <w:r w:rsidRPr="002F0F27">
        <w:rPr>
          <w:lang w:val="en-GB"/>
        </w:rPr>
        <w:t xml:space="preserve"> promote women’s rights, gender equality and empowerment of women.</w:t>
      </w:r>
      <w:r w:rsidR="00C4796F" w:rsidRPr="002F0F27">
        <w:rPr>
          <w:lang w:val="en-GB"/>
        </w:rPr>
        <w:t xml:space="preserve"> However, women and girls with disabilities are also not systematically reached in international cooperation. </w:t>
      </w:r>
      <w:r w:rsidR="00C55641">
        <w:rPr>
          <w:lang w:val="en-GB"/>
        </w:rPr>
        <w:t>The</w:t>
      </w:r>
      <w:r w:rsidR="00803D7A">
        <w:rPr>
          <w:lang w:val="en-GB"/>
        </w:rPr>
        <w:t xml:space="preserve"> </w:t>
      </w:r>
      <w:hyperlink r:id="rId94" w:history="1">
        <w:r w:rsidR="00DC459C" w:rsidRPr="002F0F27">
          <w:rPr>
            <w:rStyle w:val="Hyperlink"/>
            <w:lang w:val="en-GB"/>
          </w:rPr>
          <w:t>EU Gender Action Plan III</w:t>
        </w:r>
      </w:hyperlink>
      <w:r w:rsidR="00C55641">
        <w:rPr>
          <w:lang w:val="en-GB"/>
        </w:rPr>
        <w:t xml:space="preserve"> </w:t>
      </w:r>
      <w:r w:rsidR="00C55641" w:rsidRPr="00C55641">
        <w:rPr>
          <w:lang w:val="en-GB"/>
        </w:rPr>
        <w:t>(GAPII</w:t>
      </w:r>
      <w:r w:rsidR="00923C78">
        <w:rPr>
          <w:lang w:val="en-GB"/>
        </w:rPr>
        <w:t>I</w:t>
      </w:r>
      <w:r w:rsidR="00C55641" w:rsidRPr="00C55641">
        <w:rPr>
          <w:lang w:val="en-GB"/>
        </w:rPr>
        <w:t>), though paying attention to multiple discrimination</w:t>
      </w:r>
      <w:r w:rsidR="00D63D45">
        <w:rPr>
          <w:lang w:val="en-GB"/>
        </w:rPr>
        <w:t xml:space="preserve">, </w:t>
      </w:r>
      <w:r w:rsidR="00C55641" w:rsidRPr="00C55641">
        <w:rPr>
          <w:lang w:val="en-GB"/>
        </w:rPr>
        <w:t>intersectional barriers</w:t>
      </w:r>
      <w:r w:rsidR="00D63D45">
        <w:rPr>
          <w:lang w:val="en-GB"/>
        </w:rPr>
        <w:t xml:space="preserve">  and </w:t>
      </w:r>
      <w:r w:rsidR="00C55641" w:rsidRPr="00C55641">
        <w:rPr>
          <w:lang w:val="en-GB"/>
        </w:rPr>
        <w:t>the rights of women</w:t>
      </w:r>
      <w:r w:rsidR="00C55641">
        <w:rPr>
          <w:lang w:val="en-GB"/>
        </w:rPr>
        <w:t xml:space="preserve"> and </w:t>
      </w:r>
      <w:r w:rsidR="00C55641" w:rsidRPr="00C55641">
        <w:rPr>
          <w:lang w:val="en-GB"/>
        </w:rPr>
        <w:t>girls with disabilities</w:t>
      </w:r>
      <w:r w:rsidR="00D63D45">
        <w:rPr>
          <w:lang w:val="en-GB"/>
        </w:rPr>
        <w:t>,</w:t>
      </w:r>
      <w:r w:rsidR="00FF4FE8">
        <w:rPr>
          <w:lang w:val="en-GB"/>
        </w:rPr>
        <w:t xml:space="preserve"> </w:t>
      </w:r>
      <w:r w:rsidR="00081DDB">
        <w:rPr>
          <w:lang w:val="en-GB"/>
        </w:rPr>
        <w:t xml:space="preserve">is unclear how they are included in the implementation of </w:t>
      </w:r>
      <w:r w:rsidR="00D63D45">
        <w:rPr>
          <w:lang w:val="en-GB"/>
        </w:rPr>
        <w:t>the action plan</w:t>
      </w:r>
      <w:r w:rsidR="00081DDB">
        <w:rPr>
          <w:lang w:val="en-GB"/>
        </w:rPr>
        <w:t>.</w:t>
      </w:r>
    </w:p>
    <w:p w14:paraId="0DFDF784" w14:textId="15C9FC36" w:rsidR="005A08F3" w:rsidRDefault="005A08F3" w:rsidP="005A08F3">
      <w:pPr>
        <w:pStyle w:val="Heading3"/>
        <w:rPr>
          <w:lang w:val="en-GB"/>
        </w:rPr>
      </w:pPr>
      <w:bookmarkStart w:id="34" w:name="_Toc139563438"/>
      <w:r>
        <w:rPr>
          <w:lang w:val="en-GB"/>
        </w:rPr>
        <w:t>Global health</w:t>
      </w:r>
      <w:bookmarkEnd w:id="34"/>
      <w:r>
        <w:rPr>
          <w:lang w:val="en-GB"/>
        </w:rPr>
        <w:t xml:space="preserve"> </w:t>
      </w:r>
    </w:p>
    <w:p w14:paraId="6A237470" w14:textId="67589743" w:rsidR="005F6B0F" w:rsidRPr="002F0F27" w:rsidRDefault="005F6B0F" w:rsidP="0080661F">
      <w:pPr>
        <w:spacing w:after="240" w:line="276" w:lineRule="auto"/>
        <w:rPr>
          <w:lang w:val="en-GB"/>
        </w:rPr>
      </w:pPr>
      <w:r w:rsidRPr="005F6B0F">
        <w:rPr>
          <w:lang w:val="en-GB"/>
        </w:rPr>
        <w:t xml:space="preserve">The </w:t>
      </w:r>
      <w:r>
        <w:rPr>
          <w:lang w:val="en-GB"/>
        </w:rPr>
        <w:t>EU</w:t>
      </w:r>
      <w:r w:rsidRPr="005F6B0F">
        <w:rPr>
          <w:lang w:val="en-GB"/>
        </w:rPr>
        <w:t xml:space="preserve"> published its new “</w:t>
      </w:r>
      <w:hyperlink r:id="rId95" w:history="1">
        <w:r w:rsidRPr="005A08F3">
          <w:rPr>
            <w:rStyle w:val="Hyperlink"/>
            <w:lang w:val="en-GB"/>
          </w:rPr>
          <w:t>EU Global Health Strategy: Better Health for All in a Changing World</w:t>
        </w:r>
      </w:hyperlink>
      <w:r w:rsidRPr="005F6B0F">
        <w:rPr>
          <w:lang w:val="en-GB"/>
        </w:rPr>
        <w:t xml:space="preserve">” </w:t>
      </w:r>
      <w:r w:rsidR="005A08F3">
        <w:rPr>
          <w:lang w:val="en-GB"/>
        </w:rPr>
        <w:t>in</w:t>
      </w:r>
      <w:r w:rsidRPr="005F6B0F">
        <w:rPr>
          <w:lang w:val="en-GB"/>
        </w:rPr>
        <w:t xml:space="preserve"> November</w:t>
      </w:r>
      <w:r>
        <w:rPr>
          <w:lang w:val="en-GB"/>
        </w:rPr>
        <w:t xml:space="preserve"> 2022</w:t>
      </w:r>
      <w:r w:rsidRPr="005F6B0F">
        <w:rPr>
          <w:lang w:val="en-GB"/>
        </w:rPr>
        <w:t xml:space="preserve">. The strategy runs up to 2030. </w:t>
      </w:r>
      <w:r>
        <w:rPr>
          <w:lang w:val="en-GB"/>
        </w:rPr>
        <w:t>For the first time,</w:t>
      </w:r>
      <w:r w:rsidRPr="005F6B0F">
        <w:rPr>
          <w:lang w:val="en-GB"/>
        </w:rPr>
        <w:t xml:space="preserve"> the Strategy includes the rights of persons with disabilities in access to health care in </w:t>
      </w:r>
      <w:r w:rsidRPr="005F6B0F">
        <w:rPr>
          <w:lang w:val="en-GB"/>
        </w:rPr>
        <w:lastRenderedPageBreak/>
        <w:t>the world and refers to the UN Convention on the Rights of Persons with disabilities.</w:t>
      </w:r>
      <w:r>
        <w:rPr>
          <w:lang w:val="en-GB"/>
        </w:rPr>
        <w:t xml:space="preserve"> It is unclear how persons with disabilities will be included in the implementation of the Strategy, and in the development of the national health strategies.</w:t>
      </w:r>
    </w:p>
    <w:p w14:paraId="6A0878C1" w14:textId="1CB777A9" w:rsidR="00EC5CB2" w:rsidRPr="005F2302" w:rsidRDefault="00EC5CB2"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5F2302">
        <w:rPr>
          <w:b/>
          <w:lang w:val="en-GB"/>
        </w:rPr>
        <w:t xml:space="preserve">Relevant CRPD article: </w:t>
      </w:r>
      <w:r w:rsidR="005F72BB" w:rsidRPr="005F2302">
        <w:rPr>
          <w:b/>
          <w:lang w:val="en-GB"/>
        </w:rPr>
        <w:t xml:space="preserve">Article </w:t>
      </w:r>
      <w:r w:rsidRPr="005F2302">
        <w:rPr>
          <w:b/>
          <w:lang w:val="en-GB"/>
        </w:rPr>
        <w:t xml:space="preserve">32 </w:t>
      </w:r>
      <w:r w:rsidR="00947439" w:rsidRPr="005F2302">
        <w:rPr>
          <w:b/>
          <w:lang w:val="en-GB"/>
        </w:rPr>
        <w:t>- I</w:t>
      </w:r>
      <w:r w:rsidRPr="005F2302">
        <w:rPr>
          <w:b/>
          <w:lang w:val="en-GB"/>
        </w:rPr>
        <w:t>nternational cooperation</w:t>
      </w:r>
    </w:p>
    <w:p w14:paraId="620D6E36" w14:textId="03C22A9F" w:rsidR="00EC5CB2" w:rsidRPr="002F0F27" w:rsidRDefault="00910539"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947439">
        <w:rPr>
          <w:u w:val="single"/>
          <w:lang w:val="en-GB"/>
        </w:rPr>
        <w:t>s</w:t>
      </w:r>
      <w:r w:rsidR="00EC5CB2" w:rsidRPr="002F0F27">
        <w:rPr>
          <w:u w:val="single"/>
          <w:lang w:val="en-GB"/>
        </w:rPr>
        <w:t xml:space="preserve">: </w:t>
      </w:r>
    </w:p>
    <w:p w14:paraId="1491B96A" w14:textId="04189791" w:rsidR="005F6B0F"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EC5CB2" w:rsidRPr="002F0F27">
        <w:rPr>
          <w:lang w:val="en-GB"/>
        </w:rPr>
        <w:t xml:space="preserve">rovide information on the steps and timeframe to ensure the implementation of the </w:t>
      </w:r>
      <w:r w:rsidR="001A6A19" w:rsidRPr="002F0F27">
        <w:rPr>
          <w:lang w:val="en-GB"/>
        </w:rPr>
        <w:t>European Consensus on Development</w:t>
      </w:r>
      <w:r w:rsidR="00F8343B" w:rsidRPr="002F0F27">
        <w:rPr>
          <w:lang w:val="en-GB"/>
        </w:rPr>
        <w:t xml:space="preserve"> </w:t>
      </w:r>
      <w:r w:rsidR="005910BC">
        <w:rPr>
          <w:lang w:val="en-GB"/>
        </w:rPr>
        <w:t xml:space="preserve">and the EU </w:t>
      </w:r>
      <w:r w:rsidR="005910BC" w:rsidRPr="005910BC">
        <w:rPr>
          <w:lang w:val="en-GB"/>
        </w:rPr>
        <w:t>Strategy for the rights of persons with disabilities 2021-2030</w:t>
      </w:r>
      <w:r w:rsidR="005910BC">
        <w:rPr>
          <w:lang w:val="en-GB"/>
        </w:rPr>
        <w:t xml:space="preserve"> </w:t>
      </w:r>
      <w:r w:rsidR="00F8343B" w:rsidRPr="002F0F27">
        <w:rPr>
          <w:lang w:val="en-GB"/>
        </w:rPr>
        <w:t>and further advance the rights of persons with disabilities</w:t>
      </w:r>
      <w:r w:rsidR="00C060A0" w:rsidRPr="002F0F27">
        <w:rPr>
          <w:lang w:val="en-GB"/>
        </w:rPr>
        <w:t>, including women and girl with disabilities,</w:t>
      </w:r>
      <w:r w:rsidR="00F8343B" w:rsidRPr="002F0F27">
        <w:rPr>
          <w:lang w:val="en-GB"/>
        </w:rPr>
        <w:t xml:space="preserve"> in international cooperation</w:t>
      </w:r>
      <w:r w:rsidR="00910539" w:rsidRPr="002F0F27">
        <w:rPr>
          <w:lang w:val="en-GB"/>
        </w:rPr>
        <w:t>.</w:t>
      </w:r>
    </w:p>
    <w:p w14:paraId="41D475A4" w14:textId="449D9718" w:rsidR="00802329" w:rsidRDefault="005F6B0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CF1192" w:rsidRPr="002F0F27">
        <w:rPr>
          <w:lang w:val="en-GB"/>
        </w:rPr>
        <w:t xml:space="preserve">Which measures will the </w:t>
      </w:r>
      <w:r w:rsidR="00803D7A">
        <w:rPr>
          <w:lang w:val="en-GB"/>
        </w:rPr>
        <w:t>State</w:t>
      </w:r>
      <w:r w:rsidRPr="002F0F27">
        <w:rPr>
          <w:lang w:val="en-GB"/>
        </w:rPr>
        <w:t xml:space="preserve"> </w:t>
      </w:r>
      <w:r w:rsidR="00CF1192" w:rsidRPr="002F0F27">
        <w:rPr>
          <w:lang w:val="en-GB"/>
        </w:rPr>
        <w:t xml:space="preserve">take to actively reach women and girls with disabilities in international cooperation by using the EU Gender Action </w:t>
      </w:r>
      <w:r w:rsidR="00081DDB">
        <w:rPr>
          <w:lang w:val="en-GB"/>
        </w:rPr>
        <w:t>P</w:t>
      </w:r>
      <w:r w:rsidR="00CF1192" w:rsidRPr="002F0F27">
        <w:rPr>
          <w:lang w:val="en-GB"/>
        </w:rPr>
        <w:t xml:space="preserve">lan III? </w:t>
      </w:r>
      <w:r w:rsidR="00C4796F" w:rsidRPr="002F0F27">
        <w:rPr>
          <w:lang w:val="en-GB"/>
        </w:rPr>
        <w:t xml:space="preserve"> </w:t>
      </w:r>
    </w:p>
    <w:p w14:paraId="52042410" w14:textId="1004D992" w:rsidR="00DD3C47" w:rsidRDefault="0080232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Which measures will the </w:t>
      </w:r>
      <w:r w:rsidR="00803D7A">
        <w:rPr>
          <w:lang w:val="en-GB"/>
        </w:rPr>
        <w:t>State</w:t>
      </w:r>
      <w:r>
        <w:rPr>
          <w:lang w:val="en-GB"/>
        </w:rPr>
        <w:t xml:space="preserve"> take to actively involve persons with disabilities and their representative organisations in the implementation of the EU Global Health Strategy, and the promotion of developing national health strategies?</w:t>
      </w:r>
      <w:r w:rsidR="00C4796F" w:rsidRPr="002F0F27">
        <w:rPr>
          <w:lang w:val="en-GB"/>
        </w:rPr>
        <w:t xml:space="preserve"> </w:t>
      </w:r>
    </w:p>
    <w:p w14:paraId="1117A5ED" w14:textId="725F033D" w:rsidR="00923C78" w:rsidRPr="00B94BA6" w:rsidRDefault="00923C78"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recommendations:</w:t>
      </w:r>
    </w:p>
    <w:p w14:paraId="3FC51DBC" w14:textId="55F0FD47" w:rsidR="00C95AE9" w:rsidRPr="002F0F27" w:rsidRDefault="00923C78" w:rsidP="0080661F">
      <w:pPr>
        <w:pStyle w:val="Heading2"/>
        <w:spacing w:line="276" w:lineRule="auto"/>
        <w:rPr>
          <w:lang w:val="en-GB"/>
        </w:rPr>
      </w:pPr>
      <w:r w:rsidRPr="00923C78">
        <w:rPr>
          <w:lang w:val="en-GB"/>
        </w:rPr>
        <w:t>-</w:t>
      </w:r>
      <w:r>
        <w:rPr>
          <w:lang w:val="en-GB"/>
        </w:rPr>
        <w:t xml:space="preserve"> Recommends the creation of</w:t>
      </w:r>
      <w:r w:rsidRPr="00923C78">
        <w:rPr>
          <w:lang w:val="en-GB"/>
        </w:rPr>
        <w:t xml:space="preserve"> a ‘structured dialogue’, to ensure</w:t>
      </w:r>
      <w:r>
        <w:rPr>
          <w:lang w:val="en-GB"/>
        </w:rPr>
        <w:t xml:space="preserve"> </w:t>
      </w:r>
      <w:r w:rsidRPr="00923C78">
        <w:rPr>
          <w:lang w:val="en-GB"/>
        </w:rPr>
        <w:t>participation of representative DPOs</w:t>
      </w:r>
      <w:r>
        <w:rPr>
          <w:lang w:val="en-GB"/>
        </w:rPr>
        <w:t>/OPDs</w:t>
      </w:r>
      <w:r w:rsidRPr="00923C78">
        <w:rPr>
          <w:lang w:val="en-GB"/>
        </w:rPr>
        <w:t xml:space="preserve"> in the implementation and monitoring of the</w:t>
      </w:r>
      <w:r>
        <w:rPr>
          <w:lang w:val="en-GB"/>
        </w:rPr>
        <w:t xml:space="preserve"> </w:t>
      </w:r>
      <w:r w:rsidRPr="00923C78">
        <w:rPr>
          <w:lang w:val="en-GB"/>
        </w:rPr>
        <w:t>Strategy</w:t>
      </w:r>
      <w:r w:rsidR="00FA5BCB">
        <w:rPr>
          <w:lang w:val="en-GB"/>
        </w:rPr>
        <w:t xml:space="preserve"> in European countries</w:t>
      </w:r>
      <w:r w:rsidRPr="00923C78">
        <w:rPr>
          <w:lang w:val="en-GB"/>
        </w:rPr>
        <w:t>. This dialogue should take place in all relevant processes at EU, partner</w:t>
      </w:r>
      <w:r>
        <w:rPr>
          <w:lang w:val="en-GB"/>
        </w:rPr>
        <w:t xml:space="preserve"> </w:t>
      </w:r>
      <w:r w:rsidRPr="00923C78">
        <w:rPr>
          <w:lang w:val="en-GB"/>
        </w:rPr>
        <w:t>countries and global level, including in all EU overseas delegations, with an</w:t>
      </w:r>
      <w:r>
        <w:rPr>
          <w:lang w:val="en-GB"/>
        </w:rPr>
        <w:t xml:space="preserve"> </w:t>
      </w:r>
      <w:r w:rsidRPr="00923C78">
        <w:rPr>
          <w:lang w:val="en-GB"/>
        </w:rPr>
        <w:t>independent budget line and sufficient funding</w:t>
      </w:r>
      <w:r>
        <w:rPr>
          <w:lang w:val="en-GB"/>
        </w:rPr>
        <w:t xml:space="preserve">. </w:t>
      </w:r>
      <w:bookmarkStart w:id="35" w:name="_Toc139563439"/>
      <w:r w:rsidR="00415D48" w:rsidRPr="002F0F27">
        <w:rPr>
          <w:lang w:val="en-GB"/>
        </w:rPr>
        <w:t>Humanitarian action</w:t>
      </w:r>
      <w:bookmarkEnd w:id="35"/>
    </w:p>
    <w:p w14:paraId="480A68BE" w14:textId="79AC8AC1" w:rsidR="00C95AE9" w:rsidRPr="002F0F27" w:rsidRDefault="0019755F" w:rsidP="007B4850">
      <w:pPr>
        <w:pStyle w:val="Heading3"/>
        <w:spacing w:line="276" w:lineRule="auto"/>
        <w:rPr>
          <w:lang w:val="en-GB"/>
        </w:rPr>
      </w:pPr>
      <w:bookmarkStart w:id="36" w:name="_Toc139563440"/>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2"/>
      </w:r>
      <w:bookmarkEnd w:id="36"/>
    </w:p>
    <w:p w14:paraId="561E1552" w14:textId="59A815F0"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2017 </w:t>
      </w:r>
      <w:hyperlink r:id="rId96" w:history="1">
        <w:r w:rsidR="00415D48" w:rsidRPr="002F0F27">
          <w:rPr>
            <w:rStyle w:val="Hyperlink"/>
            <w:lang w:val="en-GB"/>
          </w:rPr>
          <w:t>World Humanitarian Summit</w:t>
        </w:r>
      </w:hyperlink>
      <w:r w:rsidR="00415D48" w:rsidRPr="002F0F27">
        <w:rPr>
          <w:lang w:val="en-GB"/>
        </w:rPr>
        <w:t xml:space="preserve"> in Istanbul. The </w:t>
      </w:r>
      <w:hyperlink r:id="rId97"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3"/>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98"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D36D8F" w:rsidRPr="002F0F27">
        <w:rPr>
          <w:rStyle w:val="Hyperlink"/>
          <w:lang w:val="en-GB"/>
        </w:rPr>
        <w:t xml:space="preserve">that </w:t>
      </w:r>
      <w:r w:rsidR="006F01A8" w:rsidRPr="002F0F27">
        <w:rPr>
          <w:rStyle w:val="Hyperlink"/>
          <w:lang w:val="en-GB"/>
        </w:rPr>
        <w:t xml:space="preserve">will </w:t>
      </w:r>
      <w:r w:rsidR="00D36D8F" w:rsidRPr="002F0F27">
        <w:rPr>
          <w:rStyle w:val="Hyperlink"/>
          <w:lang w:val="en-GB"/>
        </w:rPr>
        <w:t xml:space="preserve">apply to </w:t>
      </w:r>
      <w:r w:rsidR="00D36D8F" w:rsidRPr="002F0F27">
        <w:rPr>
          <w:rStyle w:val="Hyperlink"/>
          <w:lang w:val="en-GB"/>
        </w:rPr>
        <w:lastRenderedPageBreak/>
        <w:t>the Member States of the EU</w:t>
      </w:r>
      <w:r w:rsidR="006F01A8" w:rsidRPr="002F0F27">
        <w:rPr>
          <w:lang w:val="en-GB"/>
        </w:rPr>
        <w:t xml:space="preserve"> </w:t>
      </w:r>
      <w:r w:rsidR="006F01A8" w:rsidRPr="002F0F27">
        <w:rPr>
          <w:rStyle w:val="Hyperlink"/>
          <w:lang w:val="en-GB"/>
        </w:rPr>
        <w:t>where they are involved in humanitarian projects funded by the EU)</w:t>
      </w:r>
      <w:r w:rsidRPr="002F0F27">
        <w:rPr>
          <w:lang w:val="en-GB"/>
        </w:rPr>
        <w:t xml:space="preserve">. This guidance note is related in purpose to the UN </w:t>
      </w:r>
      <w:hyperlink r:id="rId9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100"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101"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F0F27">
        <w:rPr>
          <w:lang w:val="en-GB"/>
        </w:rPr>
        <w:t xml:space="preserve">they </w:t>
      </w:r>
      <w:r w:rsidR="00A16362" w:rsidRPr="002F0F27">
        <w:rPr>
          <w:lang w:val="en-GB"/>
        </w:rPr>
        <w:t xml:space="preserve">apply to </w:t>
      </w:r>
      <w:r w:rsidR="00933D7E" w:rsidRPr="002F0F27">
        <w:rPr>
          <w:lang w:val="en-GB"/>
        </w:rPr>
        <w:t xml:space="preserve">Member States </w:t>
      </w:r>
      <w:r w:rsidR="00A16362" w:rsidRPr="002F0F27">
        <w:rPr>
          <w:lang w:val="en-GB"/>
        </w:rPr>
        <w:t>where they are involved in projects funded by the EU</w:t>
      </w:r>
      <w:r w:rsidR="008530D8" w:rsidRPr="002F0F27">
        <w:rPr>
          <w:lang w:val="en-GB"/>
        </w:rPr>
        <w:t>.</w:t>
      </w:r>
      <w:r w:rsidR="00D36D8F" w:rsidRPr="002F0F27">
        <w:rPr>
          <w:rStyle w:val="FootnoteReference"/>
          <w:lang w:val="en-GB"/>
        </w:rPr>
        <w:footnoteReference w:id="14"/>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5EAE4966" w14:textId="35955CE4" w:rsidR="00522151" w:rsidRPr="00375B5B" w:rsidRDefault="00522151" w:rsidP="004F68B3">
      <w:pPr>
        <w:pStyle w:val="Heading3"/>
        <w:rPr>
          <w:lang w:val="en-GB"/>
        </w:rPr>
      </w:pPr>
      <w:bookmarkStart w:id="37" w:name="_Toc139563441"/>
      <w:r w:rsidRPr="00375B5B">
        <w:rPr>
          <w:lang w:val="en-GB"/>
        </w:rPr>
        <w:t>War in Ukraine</w:t>
      </w:r>
      <w:bookmarkEnd w:id="37"/>
    </w:p>
    <w:p w14:paraId="78EC9884" w14:textId="335579CD" w:rsidR="0019755F" w:rsidRDefault="0019755F" w:rsidP="0019755F">
      <w:pPr>
        <w:spacing w:line="276" w:lineRule="auto"/>
        <w:rPr>
          <w:rFonts w:eastAsia="Arial" w:cs="Arial"/>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102"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Since February 2022, the European Commission has allocated €</w:t>
      </w:r>
      <w:r w:rsidR="00FE79B5">
        <w:rPr>
          <w:rFonts w:eastAsia="Arial" w:cs="Arial"/>
          <w:lang w:val="en-GB"/>
        </w:rPr>
        <w:t>733</w:t>
      </w:r>
      <w:r w:rsidRPr="62B1AC1A">
        <w:rPr>
          <w:rFonts w:eastAsia="Arial" w:cs="Arial"/>
          <w:lang w:val="en-GB"/>
        </w:rPr>
        <w:t xml:space="preserve"> million for 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7D0DC166" w14:textId="77777777" w:rsidR="008B2577" w:rsidRDefault="00522151" w:rsidP="0019755F">
      <w:pPr>
        <w:spacing w:line="276" w:lineRule="auto"/>
        <w:rPr>
          <w:lang w:val="en-US"/>
        </w:rPr>
      </w:pPr>
      <w:r>
        <w:rPr>
          <w:rFonts w:cs="Arial"/>
          <w:color w:val="000000"/>
          <w:szCs w:val="24"/>
          <w:lang w:val="en-GB"/>
        </w:rPr>
        <w:t xml:space="preserve">The EU </w:t>
      </w:r>
      <w:hyperlink r:id="rId103"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However, </w:t>
      </w:r>
      <w:hyperlink r:id="rId104"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general term 'vulnerable persons') and it is unclear in how far persons with disabilities are explicitly referenced in country level policy.</w:t>
      </w:r>
      <w:r w:rsidR="008B2577" w:rsidRPr="00681357">
        <w:rPr>
          <w:lang w:val="en-US"/>
        </w:rPr>
        <w:t xml:space="preserve"> </w:t>
      </w:r>
    </w:p>
    <w:p w14:paraId="0B7E837C" w14:textId="21AE471A" w:rsidR="008B2577" w:rsidRPr="00681357" w:rsidRDefault="008B2577" w:rsidP="0019755F">
      <w:pPr>
        <w:spacing w:line="276" w:lineRule="auto"/>
        <w:rPr>
          <w:rFonts w:cs="Arial"/>
          <w:color w:val="000000"/>
          <w:szCs w:val="24"/>
          <w:lang w:val="en-GB"/>
        </w:rPr>
      </w:pPr>
      <w:r>
        <w:rPr>
          <w:lang w:val="en-US"/>
        </w:rPr>
        <w:t xml:space="preserve">On the </w:t>
      </w:r>
      <w:r w:rsidR="007816EB">
        <w:rPr>
          <w:lang w:val="en-US"/>
        </w:rPr>
        <w:t>17th</w:t>
      </w:r>
      <w:r>
        <w:rPr>
          <w:lang w:val="en-US"/>
        </w:rPr>
        <w:t xml:space="preserve"> of June 2022 the EU published it’s </w:t>
      </w:r>
      <w:hyperlink r:id="rId105" w:history="1">
        <w:r w:rsidRPr="007816EB">
          <w:rPr>
            <w:rStyle w:val="Hyperlink"/>
            <w:rFonts w:cs="Arial"/>
            <w:szCs w:val="24"/>
            <w:lang w:val="en-GB"/>
          </w:rPr>
          <w:t>Opinion on Ukraine's application for membership of the European Union</w:t>
        </w:r>
      </w:hyperlink>
      <w:r w:rsidR="007816EB">
        <w:rPr>
          <w:rFonts w:cs="Arial"/>
          <w:color w:val="000000"/>
          <w:szCs w:val="24"/>
          <w:lang w:val="en-GB"/>
        </w:rPr>
        <w:t>. The opinion states that a</w:t>
      </w:r>
      <w:r w:rsidR="007816EB" w:rsidRPr="007816EB">
        <w:rPr>
          <w:rFonts w:cs="Arial"/>
          <w:color w:val="000000"/>
          <w:szCs w:val="24"/>
          <w:lang w:val="en-GB"/>
        </w:rPr>
        <w:t xml:space="preserve"> de-institutionalisation process needs to be implemented to transition towards community</w:t>
      </w:r>
      <w:r w:rsidR="00681357">
        <w:rPr>
          <w:rFonts w:cs="Arial"/>
          <w:color w:val="000000"/>
          <w:szCs w:val="24"/>
          <w:lang w:val="en-GB"/>
        </w:rPr>
        <w:t>-</w:t>
      </w:r>
      <w:r w:rsidR="007816EB" w:rsidRPr="007816EB">
        <w:rPr>
          <w:rFonts w:cs="Arial"/>
          <w:color w:val="000000"/>
          <w:szCs w:val="24"/>
          <w:lang w:val="en-GB"/>
        </w:rPr>
        <w:t>based care of persons with disabilities.</w:t>
      </w:r>
    </w:p>
    <w:p w14:paraId="77A38C8B" w14:textId="2F216972" w:rsidR="0019755F" w:rsidRPr="00375B5B" w:rsidRDefault="00522151" w:rsidP="004F68B3">
      <w:pPr>
        <w:pStyle w:val="Heading3"/>
        <w:rPr>
          <w:lang w:val="en-GB"/>
        </w:rPr>
      </w:pPr>
      <w:bookmarkStart w:id="38" w:name="_Toc139563442"/>
      <w:r w:rsidRPr="00375B5B">
        <w:rPr>
          <w:lang w:val="en-GB"/>
        </w:rPr>
        <w:t>European Emergency number</w:t>
      </w:r>
      <w:bookmarkEnd w:id="38"/>
    </w:p>
    <w:p w14:paraId="459D0FD1" w14:textId="0A45A1A3" w:rsidR="008142A5" w:rsidRPr="002F0F27" w:rsidRDefault="00415D48" w:rsidP="0080661F">
      <w:pPr>
        <w:spacing w:line="276" w:lineRule="auto"/>
        <w:rPr>
          <w:u w:val="single"/>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106" w:history="1">
        <w:r w:rsidR="00475E91" w:rsidRPr="002F0F27">
          <w:rPr>
            <w:rStyle w:val="Hyperlink"/>
            <w:lang w:val="en-GB"/>
          </w:rPr>
          <w:t>for failing to ensure equivalent access to the 112 emergency number to persons with disabilities</w:t>
        </w:r>
      </w:hyperlink>
      <w:r w:rsidR="00475E91" w:rsidRPr="002F0F27">
        <w:rPr>
          <w:lang w:val="en-GB"/>
        </w:rPr>
        <w:t xml:space="preserve">. </w:t>
      </w:r>
      <w:proofErr w:type="gramStart"/>
      <w:r w:rsidR="00475E91" w:rsidRPr="002F0F27">
        <w:rPr>
          <w:lang w:val="en-GB"/>
        </w:rPr>
        <w:t>At the moment</w:t>
      </w:r>
      <w:proofErr w:type="gramEnd"/>
      <w:r w:rsidR="00475E91" w:rsidRPr="002F0F27">
        <w:rPr>
          <w:lang w:val="en-GB"/>
        </w:rPr>
        <w:t xml:space="preserve"> there are great differences on how persons with disabilities can call the emergency number across EU countries, even in some cases requiring pre-registration. This situation hinders the safety and free movement of persons with disabilities when traveling across the </w:t>
      </w:r>
      <w:r w:rsidR="00475E91" w:rsidRPr="002F0F27">
        <w:rPr>
          <w:lang w:val="en-GB"/>
        </w:rPr>
        <w:lastRenderedPageBreak/>
        <w:t>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1821D609" w14:textId="1E5B3EE3" w:rsidR="00C95AE9" w:rsidRPr="002F0F27" w:rsidRDefault="008142A5" w:rsidP="0080661F">
      <w:pPr>
        <w:pStyle w:val="Heading3"/>
        <w:spacing w:line="276" w:lineRule="auto"/>
        <w:rPr>
          <w:lang w:val="en-GB"/>
        </w:rPr>
      </w:pPr>
      <w:bookmarkStart w:id="39" w:name="_Toc139563443"/>
      <w:r w:rsidRPr="002F0F27">
        <w:rPr>
          <w:lang w:val="en-GB"/>
        </w:rPr>
        <w:t>Disaster Risk Reduction (DRR)</w:t>
      </w:r>
      <w:bookmarkEnd w:id="39"/>
    </w:p>
    <w:p w14:paraId="680D769B" w14:textId="2C84AAA5"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107"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 xml:space="preserve">relatively inclusive of persons with disabilities and was the first of the 2030 Global Agenda initiatives. Throughout 2016 EU also participated in development of terminology and indicators for Sendai implementation, although its interventions supported weakening/removal of the Sendai framework requirement to disaggregate data by disability. Also in 2016, the EU developed an </w:t>
      </w:r>
      <w:hyperlink r:id="rId108"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773A03F7" w14:textId="77777777" w:rsidR="00CE0E66" w:rsidRPr="00681357" w:rsidRDefault="00915098" w:rsidP="00CE0E66">
      <w:pPr>
        <w:autoSpaceDE w:val="0"/>
        <w:autoSpaceDN w:val="0"/>
        <w:adjustRightInd w:val="0"/>
        <w:spacing w:before="240" w:after="0" w:line="276" w:lineRule="auto"/>
        <w:rPr>
          <w:lang w:val="en-US"/>
        </w:rPr>
      </w:pPr>
      <w:r w:rsidRPr="002F0F27">
        <w:rPr>
          <w:rFonts w:cs="Arial"/>
          <w:color w:val="000000"/>
          <w:lang w:val="en-GB"/>
        </w:rPr>
        <w:t xml:space="preserve">The </w:t>
      </w:r>
      <w:hyperlink r:id="rId109"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w:t>
      </w:r>
      <w:proofErr w:type="spellStart"/>
      <w:r w:rsidRPr="002F0F27">
        <w:rPr>
          <w:rFonts w:cs="Arial"/>
          <w:color w:val="000000"/>
          <w:lang w:val="en-GB"/>
        </w:rPr>
        <w:t>strategise</w:t>
      </w:r>
      <w:proofErr w:type="spellEnd"/>
      <w:r w:rsidRPr="002F0F27">
        <w:rPr>
          <w:rFonts w:cs="Arial"/>
          <w:color w:val="000000"/>
          <w:lang w:val="en-GB"/>
        </w:rPr>
        <w:t xml:space="preserv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r w:rsidR="00CE0E66" w:rsidRPr="00681357">
        <w:rPr>
          <w:lang w:val="en-US"/>
        </w:rPr>
        <w:t xml:space="preserve"> </w:t>
      </w:r>
    </w:p>
    <w:p w14:paraId="0337046C" w14:textId="68C6376D" w:rsidR="00CE0E66" w:rsidRPr="000D40F6" w:rsidRDefault="00002892" w:rsidP="004F68B3">
      <w:pPr>
        <w:autoSpaceDE w:val="0"/>
        <w:autoSpaceDN w:val="0"/>
        <w:adjustRightInd w:val="0"/>
        <w:spacing w:before="240" w:after="0" w:line="276" w:lineRule="auto"/>
        <w:rPr>
          <w:rFonts w:cs="Arial"/>
          <w:color w:val="000000"/>
          <w:lang w:val="en-GB"/>
        </w:rPr>
      </w:pPr>
      <w:r>
        <w:rPr>
          <w:rFonts w:cs="Arial"/>
          <w:color w:val="000000"/>
          <w:lang w:val="en-GB"/>
        </w:rPr>
        <w:t xml:space="preserve">In </w:t>
      </w:r>
      <w:r w:rsidRPr="00CE0E66">
        <w:rPr>
          <w:rFonts w:cs="Arial"/>
          <w:color w:val="000000"/>
          <w:lang w:val="en-GB"/>
        </w:rPr>
        <w:t xml:space="preserve">February 2023 </w:t>
      </w:r>
      <w:r>
        <w:rPr>
          <w:rFonts w:cs="Arial"/>
          <w:color w:val="000000"/>
          <w:lang w:val="en-GB"/>
        </w:rPr>
        <w:t>t</w:t>
      </w:r>
      <w:r w:rsidR="00CE0E66" w:rsidRPr="00CE0E66">
        <w:rPr>
          <w:rFonts w:cs="Arial"/>
          <w:color w:val="000000"/>
          <w:lang w:val="en-GB"/>
        </w:rPr>
        <w:t xml:space="preserve">he European Commission published its </w:t>
      </w:r>
      <w:hyperlink r:id="rId110" w:history="1">
        <w:r w:rsidR="00CE0E66" w:rsidRPr="00CE0E66">
          <w:rPr>
            <w:rStyle w:val="Hyperlink"/>
            <w:rFonts w:cs="Arial"/>
            <w:lang w:val="en-GB"/>
          </w:rPr>
          <w:t>recommendation on disaster resilience goals</w:t>
        </w:r>
      </w:hyperlink>
      <w:r w:rsidR="00CE0E66" w:rsidRPr="00CE0E66">
        <w:rPr>
          <w:rFonts w:cs="Arial"/>
          <w:color w:val="000000"/>
          <w:lang w:val="en-GB"/>
        </w:rPr>
        <w:t xml:space="preserve"> </w:t>
      </w:r>
      <w:r>
        <w:rPr>
          <w:rFonts w:cs="Arial"/>
          <w:color w:val="000000"/>
          <w:lang w:val="en-GB"/>
        </w:rPr>
        <w:t xml:space="preserve">(DRGs) </w:t>
      </w:r>
      <w:r w:rsidR="00CE0E66" w:rsidRPr="00CE0E66">
        <w:rPr>
          <w:rFonts w:cs="Arial"/>
          <w:color w:val="000000"/>
          <w:lang w:val="en-GB"/>
        </w:rPr>
        <w:t>to strengthening disaster resilience and improve the capacity of the EU and its Member States to withstand the effects of current and future natural and man-made disasters, most of them exacerbated by climate change and environmental degradation.</w:t>
      </w:r>
      <w:r w:rsidR="001B7F90">
        <w:rPr>
          <w:rFonts w:cs="Arial"/>
          <w:color w:val="000000"/>
          <w:lang w:val="en-GB"/>
        </w:rPr>
        <w:t xml:space="preserve"> </w:t>
      </w:r>
      <w:r w:rsidR="00CE0E66" w:rsidRPr="00CE0E66">
        <w:rPr>
          <w:rFonts w:cs="Arial"/>
          <w:color w:val="000000"/>
          <w:lang w:val="en-GB"/>
        </w:rPr>
        <w:t xml:space="preserve">The recommendation represents a positive step regarding resilience building and pays particular attention to synergies and complementarity with relevant international resilience frameworks, such as the </w:t>
      </w:r>
      <w:hyperlink r:id="rId111" w:history="1">
        <w:r w:rsidR="00CE0E66" w:rsidRPr="00CE0E66">
          <w:rPr>
            <w:rStyle w:val="Hyperlink"/>
            <w:rFonts w:cs="Arial"/>
            <w:lang w:val="en-GB"/>
          </w:rPr>
          <w:t>Sendai Framework for Disaster Risk Reduction</w:t>
        </w:r>
      </w:hyperlink>
      <w:r>
        <w:rPr>
          <w:rFonts w:cs="Arial"/>
          <w:color w:val="000000"/>
          <w:lang w:val="en-GB"/>
        </w:rPr>
        <w:t xml:space="preserve"> </w:t>
      </w:r>
      <w:r>
        <w:rPr>
          <w:rFonts w:cs="Arial"/>
          <w:color w:val="000000"/>
          <w:szCs w:val="24"/>
          <w:lang w:val="en-GB"/>
        </w:rPr>
        <w:t xml:space="preserve">and the </w:t>
      </w:r>
      <w:hyperlink r:id="rId112" w:history="1">
        <w:r w:rsidRPr="00002892">
          <w:rPr>
            <w:rStyle w:val="Hyperlink"/>
            <w:rFonts w:cs="Arial"/>
            <w:szCs w:val="24"/>
            <w:lang w:val="en-GB"/>
          </w:rPr>
          <w:t>European DRR roadmap 2030</w:t>
        </w:r>
      </w:hyperlink>
      <w:r w:rsidR="00CE0E66" w:rsidRPr="00CE0E66">
        <w:rPr>
          <w:rFonts w:cs="Arial"/>
          <w:color w:val="000000"/>
          <w:lang w:val="en-GB"/>
        </w:rPr>
        <w:t>. The recommendation contains strong references to disability inclusion and calls on the EU and its Member States to strengthen disaster resilience by taking into consideration the requirements of persons with disabilities, such as accessibility to disaster risk information, awareness raising and adoption of risk prevention and preparedness measures for persons with disabilities.</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5298E0C2"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are planned to ensure the development and implementation of a </w:t>
      </w:r>
      <w:r w:rsidR="00933D7E" w:rsidRPr="002F0F27">
        <w:rPr>
          <w:lang w:val="en-GB"/>
        </w:rPr>
        <w:t xml:space="preserve">regional </w:t>
      </w:r>
      <w:r w:rsidR="00617E51" w:rsidRPr="002F0F27">
        <w:rPr>
          <w:lang w:val="en-GB"/>
        </w:rPr>
        <w:t xml:space="preserve">humanitarian action plan that is inclusive of Persons with Disabilities by adhering to obligations under UN CRPD </w:t>
      </w:r>
      <w:r w:rsidR="00617E51" w:rsidRPr="002F0F27">
        <w:rPr>
          <w:lang w:val="en-GB"/>
        </w:rPr>
        <w:lastRenderedPageBreak/>
        <w:t>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2B39845E" w:rsidR="007A597E" w:rsidRPr="002F0F27" w:rsidRDefault="007A597E"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Provide information on measures in place to support asylum seekers with disabilities, as well as Ukrainians with disabilities under the Temporary Protection Directive. </w:t>
      </w:r>
    </w:p>
    <w:p w14:paraId="5CD7B9DF" w14:textId="2EF3406B" w:rsidR="004A2231" w:rsidRPr="0036281D" w:rsidRDefault="009422A3"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are planned to ensure the development and implementation of a </w:t>
      </w:r>
      <w:r w:rsidR="00682817" w:rsidRPr="002F0F27">
        <w:rPr>
          <w:lang w:val="en-GB"/>
        </w:rPr>
        <w:t xml:space="preserve">regional </w:t>
      </w:r>
      <w:r w:rsidR="00617E51" w:rsidRPr="002F0F27">
        <w:rPr>
          <w:lang w:val="en-GB"/>
        </w:rPr>
        <w:t xml:space="preserve">Action Plan on the Sendai Framework, in line with </w:t>
      </w:r>
      <w:r w:rsidR="00C615AF" w:rsidRPr="002F0F27">
        <w:rPr>
          <w:lang w:val="en-GB"/>
        </w:rPr>
        <w:t xml:space="preserve">global </w:t>
      </w:r>
      <w:hyperlink r:id="rId113" w:history="1">
        <w:r w:rsidR="00C615AF" w:rsidRPr="002F0F27">
          <w:rPr>
            <w:rStyle w:val="Hyperlink"/>
            <w:lang w:val="en-GB"/>
          </w:rPr>
          <w:t>monitoring of the Sendai framework</w:t>
        </w:r>
      </w:hyperlink>
      <w:r w:rsidR="00617E51" w:rsidRPr="002F0F27">
        <w:rPr>
          <w:lang w:val="en-GB"/>
        </w:rPr>
        <w:t xml:space="preserve"> </w:t>
      </w:r>
      <w:r w:rsidR="00C615AF" w:rsidRPr="002F0F27">
        <w:rPr>
          <w:lang w:val="en-GB"/>
        </w:rPr>
        <w:t>and</w:t>
      </w:r>
      <w:r w:rsidR="00682817" w:rsidRPr="002F0F27">
        <w:rPr>
          <w:lang w:val="en-GB"/>
        </w:rPr>
        <w:t xml:space="preserve"> the </w:t>
      </w:r>
      <w:hyperlink r:id="rId114" w:history="1">
        <w:r w:rsidR="00682817" w:rsidRPr="002F0F27">
          <w:rPr>
            <w:rStyle w:val="Hyperlink"/>
            <w:lang w:val="en-GB"/>
          </w:rPr>
          <w:t>European DRR roadmap (2021-2030)</w:t>
        </w:r>
      </w:hyperlink>
      <w:r w:rsidR="00682817" w:rsidRPr="002F0F27">
        <w:rPr>
          <w:lang w:val="en-GB"/>
        </w:rPr>
        <w:t>.</w:t>
      </w:r>
      <w:r w:rsidR="00617E51"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15"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022F72BC" w14:textId="25D1E254" w:rsidR="000C2CBF" w:rsidRPr="000C2CBF" w:rsidRDefault="000C2CBF">
      <w:pPr>
        <w:pStyle w:val="FootnoteText"/>
        <w:rPr>
          <w:lang w:val="en-GB"/>
        </w:rPr>
      </w:pPr>
      <w:r>
        <w:rPr>
          <w:rStyle w:val="FootnoteReference"/>
        </w:rPr>
        <w:footnoteRef/>
      </w:r>
      <w:r w:rsidRPr="000C2CBF">
        <w:rPr>
          <w:lang w:val="en-GB"/>
        </w:rPr>
        <w:t xml:space="preserve"> </w:t>
      </w:r>
      <w:r w:rsidR="00871501" w:rsidRPr="006C6388">
        <w:rPr>
          <w:highlight w:val="yellow"/>
          <w:lang w:val="en-GB"/>
        </w:rPr>
        <w:t xml:space="preserve">Although the cases have been recently closed, in July 2022, the European Commission </w:t>
      </w:r>
      <w:hyperlink r:id="rId1" w:history="1">
        <w:r w:rsidR="00871501" w:rsidRPr="006C6388">
          <w:rPr>
            <w:rStyle w:val="Hyperlink"/>
            <w:highlight w:val="yellow"/>
            <w:lang w:val="en-GB"/>
          </w:rPr>
          <w:t>launched an infringement</w:t>
        </w:r>
      </w:hyperlink>
      <w:r w:rsidR="00871501" w:rsidRPr="006C6388">
        <w:rPr>
          <w:highlight w:val="yellow"/>
          <w:lang w:val="en-GB"/>
        </w:rPr>
        <w:t xml:space="preserve"> against </w:t>
      </w:r>
      <w:r w:rsidR="008E12D5" w:rsidRPr="006C6388">
        <w:rPr>
          <w:highlight w:val="yellow"/>
          <w:lang w:val="en-GB"/>
        </w:rPr>
        <w:t>Slovenia, Finland and Germany</w:t>
      </w:r>
      <w:r w:rsidRPr="006C6388">
        <w:rPr>
          <w:highlight w:val="yellow"/>
          <w:lang w:val="en-GB"/>
        </w:rPr>
        <w:t xml:space="preserve"> </w:t>
      </w:r>
      <w:r w:rsidR="00871501" w:rsidRPr="006C6388">
        <w:rPr>
          <w:highlight w:val="yellow"/>
          <w:lang w:val="en-GB"/>
        </w:rPr>
        <w:t xml:space="preserve">for not </w:t>
      </w:r>
      <w:r w:rsidRPr="006C6388">
        <w:rPr>
          <w:highlight w:val="yellow"/>
          <w:lang w:val="en-GB"/>
        </w:rPr>
        <w:t>meet</w:t>
      </w:r>
      <w:r w:rsidR="00871501" w:rsidRPr="006C6388">
        <w:rPr>
          <w:highlight w:val="yellow"/>
          <w:lang w:val="en-GB"/>
        </w:rPr>
        <w:t>ing</w:t>
      </w:r>
      <w:r w:rsidRPr="006C6388">
        <w:rPr>
          <w:highlight w:val="yellow"/>
          <w:lang w:val="en-GB"/>
        </w:rPr>
        <w:t xml:space="preserve"> the deadline</w:t>
      </w:r>
      <w:r w:rsidR="00871501" w:rsidRPr="006C6388">
        <w:rPr>
          <w:highlight w:val="yellow"/>
          <w:lang w:val="en-GB"/>
        </w:rPr>
        <w:t xml:space="preserve"> to notify the measures to transpose the directive into national law</w:t>
      </w:r>
      <w:r w:rsidR="004622A6">
        <w:rPr>
          <w:lang w:val="en-GB"/>
        </w:rPr>
        <w:t xml:space="preserve">. </w:t>
      </w:r>
      <w:r w:rsidRPr="000C2CBF">
        <w:rPr>
          <w:lang w:val="en-GB"/>
        </w:rPr>
        <w:t>Once the information is gathered, the European Commission undergoes the so-called ‘conformity check’, verifying that each provision of the national legislation correctly transposes the European Accessibility Act.</w:t>
      </w:r>
    </w:p>
  </w:footnote>
  <w:footnote w:id="2">
    <w:p w14:paraId="4D042F7A" w14:textId="13BE4D74" w:rsidR="000C2CBF" w:rsidRPr="000C2CBF" w:rsidRDefault="000C2CBF" w:rsidP="000C2CBF">
      <w:pPr>
        <w:pStyle w:val="FootnoteText"/>
        <w:rPr>
          <w:lang w:val="en-GB"/>
        </w:rPr>
      </w:pPr>
      <w:r>
        <w:rPr>
          <w:rStyle w:val="FootnoteReference"/>
        </w:rPr>
        <w:footnoteRef/>
      </w:r>
      <w:r w:rsidRPr="000C2CBF">
        <w:rPr>
          <w:lang w:val="en-GB"/>
        </w:rPr>
        <w:t xml:space="preserve"> The infringement case</w:t>
      </w:r>
      <w:r w:rsidR="00C25C8F">
        <w:rPr>
          <w:lang w:val="en-GB"/>
        </w:rPr>
        <w:t>s</w:t>
      </w:r>
      <w:r w:rsidRPr="000C2CBF">
        <w:rPr>
          <w:lang w:val="en-GB"/>
        </w:rPr>
        <w:t xml:space="preserve"> </w:t>
      </w:r>
      <w:r w:rsidR="00C25C8F">
        <w:rPr>
          <w:lang w:val="en-GB"/>
        </w:rPr>
        <w:t xml:space="preserve">against Germany, Austria, </w:t>
      </w:r>
      <w:proofErr w:type="gramStart"/>
      <w:r w:rsidR="00C25C8F">
        <w:rPr>
          <w:lang w:val="en-GB"/>
        </w:rPr>
        <w:t>Finland</w:t>
      </w:r>
      <w:proofErr w:type="gramEnd"/>
      <w:r w:rsidR="00C25C8F">
        <w:rPr>
          <w:lang w:val="en-GB"/>
        </w:rPr>
        <w:t xml:space="preserve"> and Slovenia for lack of transposition were closed between 2020 and 2023</w:t>
      </w:r>
      <w:r w:rsidRPr="000C2CBF">
        <w:rPr>
          <w:lang w:val="en-GB"/>
        </w:rPr>
        <w:t>. As of today, Ireland is the only State that has not transposed the AVMSD yet.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 xml:space="preserve">he Directive is very general about advancing accessibility, so specific qualitative, </w:t>
      </w:r>
      <w:proofErr w:type="gramStart"/>
      <w:r w:rsidRPr="00125D4E">
        <w:rPr>
          <w:lang w:val="en-GB"/>
        </w:rPr>
        <w:t>quantitative</w:t>
      </w:r>
      <w:proofErr w:type="gramEnd"/>
      <w:r w:rsidRPr="00125D4E">
        <w:rPr>
          <w:lang w:val="en-GB"/>
        </w:rPr>
        <w:t xml:space="preserve"> and temporal targets have to be decided at national level. It is therefore very important that Member States take ambitious position to advance accessibility of </w:t>
      </w:r>
      <w:proofErr w:type="spellStart"/>
      <w:r w:rsidRPr="00125D4E">
        <w:rPr>
          <w:lang w:val="en-GB"/>
        </w:rPr>
        <w:t>audiovisual</w:t>
      </w:r>
      <w:proofErr w:type="spellEnd"/>
      <w:r w:rsidRPr="00125D4E">
        <w:rPr>
          <w:lang w:val="en-GB"/>
        </w:rPr>
        <w:t xml:space="preserve"> media </w:t>
      </w:r>
      <w:proofErr w:type="gramStart"/>
      <w:r w:rsidRPr="00125D4E">
        <w:rPr>
          <w:lang w:val="en-GB"/>
        </w:rPr>
        <w:t>on the basis of</w:t>
      </w:r>
      <w:proofErr w:type="gramEnd"/>
      <w:r w:rsidRPr="00125D4E">
        <w:rPr>
          <w:lang w:val="en-GB"/>
        </w:rPr>
        <w:t xml:space="preserve"> the Directive.</w:t>
      </w:r>
    </w:p>
  </w:footnote>
  <w:footnote w:id="4">
    <w:p w14:paraId="12F745DC" w14:textId="42AF9DC1"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2" w:history="1">
        <w:r w:rsidRPr="00AA4B55">
          <w:rPr>
            <w:rStyle w:val="Hyperlink"/>
            <w:lang w:val="en-GB"/>
          </w:rPr>
          <w:t>report on the transposition of Article 7.1</w:t>
        </w:r>
      </w:hyperlink>
      <w:r w:rsidRPr="00AA4B55">
        <w:rPr>
          <w:lang w:val="en-GB"/>
        </w:rPr>
        <w:t xml:space="preserve"> (Accessibility).</w:t>
      </w:r>
      <w:r w:rsidR="00AE22D2">
        <w:rPr>
          <w:lang w:val="en-GB"/>
        </w:rPr>
        <w:t xml:space="preserve"> </w:t>
      </w:r>
    </w:p>
  </w:footnote>
  <w:footnote w:id="5">
    <w:p w14:paraId="2435866A" w14:textId="3A6A4E9D" w:rsidR="008E477F" w:rsidRPr="008E477F" w:rsidRDefault="008E477F">
      <w:pPr>
        <w:pStyle w:val="FootnoteText"/>
        <w:rPr>
          <w:lang w:val="en-GB"/>
        </w:rPr>
      </w:pPr>
      <w:r>
        <w:rPr>
          <w:rStyle w:val="FootnoteReference"/>
        </w:rPr>
        <w:footnoteRef/>
      </w:r>
      <w:r w:rsidRPr="008E477F">
        <w:rPr>
          <w:lang w:val="en-GB"/>
        </w:rPr>
        <w:t xml:space="preserve"> </w:t>
      </w:r>
      <w:r w:rsidR="00580991">
        <w:rPr>
          <w:lang w:val="en-GB"/>
        </w:rPr>
        <w:t xml:space="preserve">Slovenia was taken to the </w:t>
      </w:r>
      <w:hyperlink r:id="rId3" w:history="1">
        <w:r w:rsidR="00580991" w:rsidRPr="00580991">
          <w:rPr>
            <w:rStyle w:val="Hyperlink"/>
            <w:lang w:val="en-GB"/>
          </w:rPr>
          <w:t>European Court of Justice</w:t>
        </w:r>
      </w:hyperlink>
      <w:r w:rsidR="00580991">
        <w:rPr>
          <w:lang w:val="en-GB"/>
        </w:rPr>
        <w:t xml:space="preserve"> in April 2022 for lack of transposition of the Electronic Communications Code (case ongoing). Infringement procedures against Germany and Austria were closed in 2022 and 2023 respectively. </w:t>
      </w:r>
    </w:p>
  </w:footnote>
  <w:footnote w:id="6">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w:t>
      </w:r>
      <w:proofErr w:type="spellStart"/>
      <w:r w:rsidRPr="00324719">
        <w:rPr>
          <w:lang w:val="en-GB"/>
        </w:rPr>
        <w:t>audiovisual</w:t>
      </w:r>
      <w:proofErr w:type="spellEnd"/>
      <w:r w:rsidRPr="00324719">
        <w:rPr>
          <w:lang w:val="en-GB"/>
        </w:rPr>
        <w:t xml:space="preserve"> conversation service providing bidirectional symmetric real-time transfer of motion video, </w:t>
      </w:r>
      <w:proofErr w:type="gramStart"/>
      <w:r w:rsidRPr="00324719">
        <w:rPr>
          <w:lang w:val="en-GB"/>
        </w:rPr>
        <w:t>text</w:t>
      </w:r>
      <w:proofErr w:type="gramEnd"/>
      <w:r w:rsidRPr="00324719">
        <w:rPr>
          <w:lang w:val="en-GB"/>
        </w:rPr>
        <w:t xml:space="preserve"> and voice between users in two or more locations. This real time text differs from instant messaging systems because it is the transmission bi-directionally of one character at a time. </w:t>
      </w:r>
      <w:r>
        <w:rPr>
          <w:lang w:val="en-GB"/>
        </w:rPr>
        <w:t xml:space="preserve">More information: </w:t>
      </w:r>
      <w:hyperlink r:id="rId4" w:history="1">
        <w:r w:rsidRPr="00086B9A">
          <w:rPr>
            <w:rStyle w:val="Hyperlink"/>
            <w:lang w:val="en-GB"/>
          </w:rPr>
          <w:t>https://www.itu.int/en/ITU-T/studygroups/com16/accessibility/Pages/conversation.aspx</w:t>
        </w:r>
      </w:hyperlink>
      <w:r>
        <w:rPr>
          <w:lang w:val="en-GB"/>
        </w:rPr>
        <w:t xml:space="preserve"> </w:t>
      </w:r>
    </w:p>
  </w:footnote>
  <w:footnote w:id="7">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8">
    <w:p w14:paraId="47607B45" w14:textId="3DDED357" w:rsidR="00D24275" w:rsidRPr="005C0718" w:rsidRDefault="00D24275">
      <w:pPr>
        <w:pStyle w:val="FootnoteText"/>
        <w:rPr>
          <w:lang w:val="en-GB"/>
        </w:rPr>
      </w:pPr>
      <w:r>
        <w:rPr>
          <w:rStyle w:val="FootnoteReference"/>
        </w:rPr>
        <w:footnoteRef/>
      </w:r>
      <w:r w:rsidRPr="005C0718">
        <w:rPr>
          <w:lang w:val="en-GB"/>
        </w:rPr>
        <w:t xml:space="preserve"> </w:t>
      </w:r>
      <w:r>
        <w:rPr>
          <w:lang w:val="en-GB"/>
        </w:rPr>
        <w:t xml:space="preserve">The issue of full liability for broken or damaged mobility was going to be addressed in the proposal to revise </w:t>
      </w:r>
      <w:hyperlink r:id="rId5" w:history="1">
        <w:r w:rsidRPr="00D24275">
          <w:rPr>
            <w:rStyle w:val="Hyperlink"/>
            <w:lang w:val="en-GB"/>
          </w:rPr>
          <w:t>Regulation 261/2004</w:t>
        </w:r>
      </w:hyperlink>
      <w:r>
        <w:rPr>
          <w:lang w:val="en-GB"/>
        </w:rPr>
        <w:t xml:space="preserve">, which has been stuck in the council since 2013. </w:t>
      </w:r>
    </w:p>
  </w:footnote>
  <w:footnote w:id="9">
    <w:p w14:paraId="48501170" w14:textId="4DF1B2B2"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6" w:history="1">
        <w:r w:rsidRPr="005142AE">
          <w:rPr>
            <w:rStyle w:val="Hyperlink"/>
            <w:lang w:val="en-GB"/>
          </w:rPr>
          <w:t>victims of human trafficking</w:t>
        </w:r>
      </w:hyperlink>
      <w:r w:rsidRPr="003F413B">
        <w:rPr>
          <w:lang w:val="en-GB"/>
        </w:rPr>
        <w:t xml:space="preserve">, </w:t>
      </w:r>
      <w:hyperlink r:id="rId7"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p>
  </w:footnote>
  <w:footnote w:id="10">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8" w:history="1">
        <w:r w:rsidRPr="00B31A04">
          <w:rPr>
            <w:rStyle w:val="Hyperlink"/>
            <w:lang w:val="en-GB"/>
          </w:rPr>
          <w:t>EDF report on access to cross-border healthcare by patients with disabilities in the EU</w:t>
        </w:r>
      </w:hyperlink>
      <w:r w:rsidRPr="00B31A04">
        <w:rPr>
          <w:lang w:val="en-GB"/>
        </w:rPr>
        <w:t>.</w:t>
      </w:r>
    </w:p>
  </w:footnote>
  <w:footnote w:id="11">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9"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2">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0" w:history="1">
        <w:r w:rsidRPr="00B71482">
          <w:rPr>
            <w:rStyle w:val="Hyperlink"/>
            <w:lang w:val="en-US"/>
          </w:rPr>
          <w:t>More information on the EU and humanitarian aid</w:t>
        </w:r>
        <w:r w:rsidR="00B71482" w:rsidRPr="00B71482">
          <w:rPr>
            <w:rStyle w:val="Hyperlink"/>
            <w:lang w:val="en-US"/>
          </w:rPr>
          <w:t>.</w:t>
        </w:r>
      </w:hyperlink>
    </w:p>
  </w:footnote>
  <w:footnote w:id="13">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xml:space="preserve">, Denmark, Finland, France, Germany, Italy, Luxembourg, Netherlands, Poland, </w:t>
      </w:r>
      <w:proofErr w:type="gramStart"/>
      <w:r w:rsidRPr="006F01A8">
        <w:rPr>
          <w:lang w:val="en-US"/>
        </w:rPr>
        <w:t>Spain</w:t>
      </w:r>
      <w:proofErr w:type="gramEnd"/>
      <w:r w:rsidRPr="006F01A8">
        <w:rPr>
          <w:lang w:val="en-US"/>
        </w:rPr>
        <w:t xml:space="preserve"> and Sweden</w:t>
      </w:r>
    </w:p>
  </w:footnote>
  <w:footnote w:id="14">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 xml:space="preserve">But major gaps </w:t>
      </w:r>
      <w:proofErr w:type="gramStart"/>
      <w:r w:rsidRPr="00D36D8F">
        <w:rPr>
          <w:lang w:val="en-GB"/>
        </w:rPr>
        <w:t>still remain</w:t>
      </w:r>
      <w:proofErr w:type="gramEnd"/>
      <w:r w:rsidRPr="00D36D8F">
        <w:rPr>
          <w:lang w:val="en-GB"/>
        </w:rPr>
        <w:t>,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3"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2"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6"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4"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37"/>
  </w:num>
  <w:num w:numId="2" w16cid:durableId="1394741649">
    <w:abstractNumId w:val="34"/>
  </w:num>
  <w:num w:numId="3" w16cid:durableId="1352879829">
    <w:abstractNumId w:val="44"/>
  </w:num>
  <w:num w:numId="4" w16cid:durableId="1685326619">
    <w:abstractNumId w:val="18"/>
  </w:num>
  <w:num w:numId="5" w16cid:durableId="272829152">
    <w:abstractNumId w:val="42"/>
  </w:num>
  <w:num w:numId="6" w16cid:durableId="1638493302">
    <w:abstractNumId w:val="16"/>
  </w:num>
  <w:num w:numId="7" w16cid:durableId="661857822">
    <w:abstractNumId w:val="15"/>
  </w:num>
  <w:num w:numId="8" w16cid:durableId="1379403630">
    <w:abstractNumId w:val="11"/>
  </w:num>
  <w:num w:numId="9" w16cid:durableId="1738892521">
    <w:abstractNumId w:val="32"/>
  </w:num>
  <w:num w:numId="10" w16cid:durableId="1876503759">
    <w:abstractNumId w:val="31"/>
  </w:num>
  <w:num w:numId="11" w16cid:durableId="1997807293">
    <w:abstractNumId w:val="12"/>
  </w:num>
  <w:num w:numId="12" w16cid:durableId="918442474">
    <w:abstractNumId w:val="22"/>
  </w:num>
  <w:num w:numId="13" w16cid:durableId="1875340343">
    <w:abstractNumId w:val="39"/>
  </w:num>
  <w:num w:numId="14" w16cid:durableId="1679387355">
    <w:abstractNumId w:val="35"/>
  </w:num>
  <w:num w:numId="15" w16cid:durableId="1318921384">
    <w:abstractNumId w:val="35"/>
    <w:lvlOverride w:ilvl="0">
      <w:startOverride w:val="1"/>
    </w:lvlOverride>
  </w:num>
  <w:num w:numId="16" w16cid:durableId="663819188">
    <w:abstractNumId w:val="12"/>
    <w:lvlOverride w:ilvl="0">
      <w:startOverride w:val="1"/>
    </w:lvlOverride>
  </w:num>
  <w:num w:numId="17" w16cid:durableId="229079505">
    <w:abstractNumId w:val="12"/>
    <w:lvlOverride w:ilvl="0">
      <w:startOverride w:val="1"/>
    </w:lvlOverride>
  </w:num>
  <w:num w:numId="18" w16cid:durableId="1940487789">
    <w:abstractNumId w:val="12"/>
    <w:lvlOverride w:ilvl="0">
      <w:startOverride w:val="1"/>
    </w:lvlOverride>
  </w:num>
  <w:num w:numId="19" w16cid:durableId="1328558842">
    <w:abstractNumId w:val="9"/>
  </w:num>
  <w:num w:numId="20" w16cid:durableId="813182103">
    <w:abstractNumId w:val="29"/>
  </w:num>
  <w:num w:numId="21" w16cid:durableId="506483758">
    <w:abstractNumId w:val="23"/>
  </w:num>
  <w:num w:numId="22" w16cid:durableId="97063843">
    <w:abstractNumId w:val="38"/>
  </w:num>
  <w:num w:numId="23" w16cid:durableId="1982538341">
    <w:abstractNumId w:val="5"/>
  </w:num>
  <w:num w:numId="24" w16cid:durableId="685057330">
    <w:abstractNumId w:val="30"/>
  </w:num>
  <w:num w:numId="25" w16cid:durableId="2127846082">
    <w:abstractNumId w:val="10"/>
  </w:num>
  <w:num w:numId="26" w16cid:durableId="1515653420">
    <w:abstractNumId w:val="24"/>
  </w:num>
  <w:num w:numId="27" w16cid:durableId="898591241">
    <w:abstractNumId w:val="13"/>
  </w:num>
  <w:num w:numId="28" w16cid:durableId="218395392">
    <w:abstractNumId w:val="21"/>
  </w:num>
  <w:num w:numId="29" w16cid:durableId="991637384">
    <w:abstractNumId w:val="17"/>
  </w:num>
  <w:num w:numId="30" w16cid:durableId="585306324">
    <w:abstractNumId w:val="28"/>
  </w:num>
  <w:num w:numId="31" w16cid:durableId="1119957370">
    <w:abstractNumId w:val="41"/>
  </w:num>
  <w:num w:numId="32" w16cid:durableId="1407459634">
    <w:abstractNumId w:val="40"/>
  </w:num>
  <w:num w:numId="33" w16cid:durableId="1863280153">
    <w:abstractNumId w:val="25"/>
  </w:num>
  <w:num w:numId="34" w16cid:durableId="1334606143">
    <w:abstractNumId w:val="14"/>
  </w:num>
  <w:num w:numId="35" w16cid:durableId="1602301632">
    <w:abstractNumId w:val="33"/>
  </w:num>
  <w:num w:numId="36" w16cid:durableId="1022822501">
    <w:abstractNumId w:val="0"/>
  </w:num>
  <w:num w:numId="37" w16cid:durableId="833910446">
    <w:abstractNumId w:val="20"/>
  </w:num>
  <w:num w:numId="38" w16cid:durableId="475222169">
    <w:abstractNumId w:val="8"/>
  </w:num>
  <w:num w:numId="39" w16cid:durableId="988052383">
    <w:abstractNumId w:val="27"/>
  </w:num>
  <w:num w:numId="40" w16cid:durableId="1088236822">
    <w:abstractNumId w:val="6"/>
  </w:num>
  <w:num w:numId="41" w16cid:durableId="482045946">
    <w:abstractNumId w:val="36"/>
  </w:num>
  <w:num w:numId="42" w16cid:durableId="1408071023">
    <w:abstractNumId w:val="43"/>
  </w:num>
  <w:num w:numId="43" w16cid:durableId="1496457692">
    <w:abstractNumId w:val="1"/>
  </w:num>
  <w:num w:numId="44" w16cid:durableId="1049256957">
    <w:abstractNumId w:val="26"/>
  </w:num>
  <w:num w:numId="45" w16cid:durableId="350566232">
    <w:abstractNumId w:val="3"/>
  </w:num>
  <w:num w:numId="46" w16cid:durableId="401607529">
    <w:abstractNumId w:val="35"/>
    <w:lvlOverride w:ilvl="0">
      <w:startOverride w:val="1"/>
    </w:lvlOverride>
  </w:num>
  <w:num w:numId="47" w16cid:durableId="1890729752">
    <w:abstractNumId w:val="7"/>
  </w:num>
  <w:num w:numId="48" w16cid:durableId="1108936176">
    <w:abstractNumId w:val="2"/>
  </w:num>
  <w:num w:numId="49" w16cid:durableId="647630637">
    <w:abstractNumId w:val="35"/>
    <w:lvlOverride w:ilvl="0">
      <w:startOverride w:val="1"/>
    </w:lvlOverride>
  </w:num>
  <w:num w:numId="50" w16cid:durableId="2030444933">
    <w:abstractNumId w:val="19"/>
  </w:num>
  <w:num w:numId="51" w16cid:durableId="869222599">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FB4EEA2-FB4C-4528-B5EE-F3DF7B115093}"/>
    <w:docVar w:name="dgnword-eventsink" w:val="1729951032160"/>
  </w:docVars>
  <w:rsids>
    <w:rsidRoot w:val="00493357"/>
    <w:rsid w:val="000005E8"/>
    <w:rsid w:val="000013B4"/>
    <w:rsid w:val="00002892"/>
    <w:rsid w:val="00007B51"/>
    <w:rsid w:val="000105AF"/>
    <w:rsid w:val="0001437E"/>
    <w:rsid w:val="000156AD"/>
    <w:rsid w:val="00016687"/>
    <w:rsid w:val="00016D88"/>
    <w:rsid w:val="0001755F"/>
    <w:rsid w:val="00022480"/>
    <w:rsid w:val="00022CB1"/>
    <w:rsid w:val="000232D9"/>
    <w:rsid w:val="00026D26"/>
    <w:rsid w:val="00030FAA"/>
    <w:rsid w:val="00033168"/>
    <w:rsid w:val="00033709"/>
    <w:rsid w:val="000352AA"/>
    <w:rsid w:val="00037FD9"/>
    <w:rsid w:val="0004423E"/>
    <w:rsid w:val="00047145"/>
    <w:rsid w:val="0004725B"/>
    <w:rsid w:val="0005065A"/>
    <w:rsid w:val="000564CD"/>
    <w:rsid w:val="000601D3"/>
    <w:rsid w:val="00061A87"/>
    <w:rsid w:val="000628D1"/>
    <w:rsid w:val="00063709"/>
    <w:rsid w:val="00070C72"/>
    <w:rsid w:val="00073790"/>
    <w:rsid w:val="00076F24"/>
    <w:rsid w:val="00077F28"/>
    <w:rsid w:val="00081DDB"/>
    <w:rsid w:val="000823C6"/>
    <w:rsid w:val="00082CC7"/>
    <w:rsid w:val="00085D4F"/>
    <w:rsid w:val="00092BBD"/>
    <w:rsid w:val="000A0248"/>
    <w:rsid w:val="000A3924"/>
    <w:rsid w:val="000A4709"/>
    <w:rsid w:val="000A6039"/>
    <w:rsid w:val="000B1A39"/>
    <w:rsid w:val="000B24CD"/>
    <w:rsid w:val="000B3409"/>
    <w:rsid w:val="000B4CD5"/>
    <w:rsid w:val="000B5B87"/>
    <w:rsid w:val="000C2CBF"/>
    <w:rsid w:val="000C3E50"/>
    <w:rsid w:val="000C7C69"/>
    <w:rsid w:val="000C7F27"/>
    <w:rsid w:val="000D40F6"/>
    <w:rsid w:val="000D5B6D"/>
    <w:rsid w:val="000D71D7"/>
    <w:rsid w:val="000E1CB4"/>
    <w:rsid w:val="000E5689"/>
    <w:rsid w:val="000E5890"/>
    <w:rsid w:val="000E7540"/>
    <w:rsid w:val="000F0882"/>
    <w:rsid w:val="000F239A"/>
    <w:rsid w:val="00104863"/>
    <w:rsid w:val="00104E96"/>
    <w:rsid w:val="001051CA"/>
    <w:rsid w:val="00111F04"/>
    <w:rsid w:val="001148C6"/>
    <w:rsid w:val="00116787"/>
    <w:rsid w:val="00121768"/>
    <w:rsid w:val="00123C71"/>
    <w:rsid w:val="0012438A"/>
    <w:rsid w:val="00125D4E"/>
    <w:rsid w:val="00130DBC"/>
    <w:rsid w:val="00134148"/>
    <w:rsid w:val="00136AB4"/>
    <w:rsid w:val="0014333C"/>
    <w:rsid w:val="001452C6"/>
    <w:rsid w:val="00147DD9"/>
    <w:rsid w:val="001551DE"/>
    <w:rsid w:val="00164C3A"/>
    <w:rsid w:val="001658BE"/>
    <w:rsid w:val="001675F9"/>
    <w:rsid w:val="00170797"/>
    <w:rsid w:val="001712E6"/>
    <w:rsid w:val="001716F9"/>
    <w:rsid w:val="00173074"/>
    <w:rsid w:val="00174620"/>
    <w:rsid w:val="00180F0D"/>
    <w:rsid w:val="00185848"/>
    <w:rsid w:val="0019136C"/>
    <w:rsid w:val="00191F78"/>
    <w:rsid w:val="00195EB8"/>
    <w:rsid w:val="0019755F"/>
    <w:rsid w:val="001A27F5"/>
    <w:rsid w:val="001A6A19"/>
    <w:rsid w:val="001B67B6"/>
    <w:rsid w:val="001B7F90"/>
    <w:rsid w:val="001D0ACA"/>
    <w:rsid w:val="001D115B"/>
    <w:rsid w:val="001D470D"/>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69E7"/>
    <w:rsid w:val="002178EF"/>
    <w:rsid w:val="00217D33"/>
    <w:rsid w:val="00221DDF"/>
    <w:rsid w:val="00222D85"/>
    <w:rsid w:val="0022425B"/>
    <w:rsid w:val="00225515"/>
    <w:rsid w:val="0023028D"/>
    <w:rsid w:val="00230946"/>
    <w:rsid w:val="00234A02"/>
    <w:rsid w:val="0024428F"/>
    <w:rsid w:val="002446BD"/>
    <w:rsid w:val="00244D9F"/>
    <w:rsid w:val="00244F4F"/>
    <w:rsid w:val="00245882"/>
    <w:rsid w:val="002471C8"/>
    <w:rsid w:val="0025488B"/>
    <w:rsid w:val="00257D68"/>
    <w:rsid w:val="00261C91"/>
    <w:rsid w:val="002638B3"/>
    <w:rsid w:val="00266558"/>
    <w:rsid w:val="002674E7"/>
    <w:rsid w:val="00271BE5"/>
    <w:rsid w:val="00271F49"/>
    <w:rsid w:val="00277414"/>
    <w:rsid w:val="00277BF0"/>
    <w:rsid w:val="002805B6"/>
    <w:rsid w:val="00284DD3"/>
    <w:rsid w:val="00286311"/>
    <w:rsid w:val="002869EF"/>
    <w:rsid w:val="002900B8"/>
    <w:rsid w:val="002917FE"/>
    <w:rsid w:val="00293B9B"/>
    <w:rsid w:val="00296B90"/>
    <w:rsid w:val="00296C80"/>
    <w:rsid w:val="002979C3"/>
    <w:rsid w:val="002A44F6"/>
    <w:rsid w:val="002A5594"/>
    <w:rsid w:val="002A5CEA"/>
    <w:rsid w:val="002A7DCB"/>
    <w:rsid w:val="002B4E09"/>
    <w:rsid w:val="002B5F4A"/>
    <w:rsid w:val="002B7B4D"/>
    <w:rsid w:val="002C2B4D"/>
    <w:rsid w:val="002C3205"/>
    <w:rsid w:val="002C4289"/>
    <w:rsid w:val="002D12D7"/>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135EB"/>
    <w:rsid w:val="00313B2B"/>
    <w:rsid w:val="00317F68"/>
    <w:rsid w:val="00324719"/>
    <w:rsid w:val="00326528"/>
    <w:rsid w:val="0032656A"/>
    <w:rsid w:val="00326F00"/>
    <w:rsid w:val="0032770C"/>
    <w:rsid w:val="00330A9D"/>
    <w:rsid w:val="003316C0"/>
    <w:rsid w:val="00334727"/>
    <w:rsid w:val="00336AC7"/>
    <w:rsid w:val="003404F1"/>
    <w:rsid w:val="0034494E"/>
    <w:rsid w:val="003469E0"/>
    <w:rsid w:val="00346B82"/>
    <w:rsid w:val="0034750F"/>
    <w:rsid w:val="003475C2"/>
    <w:rsid w:val="00347CCC"/>
    <w:rsid w:val="00350750"/>
    <w:rsid w:val="003538A4"/>
    <w:rsid w:val="00354BDE"/>
    <w:rsid w:val="0036281D"/>
    <w:rsid w:val="00364B0C"/>
    <w:rsid w:val="003667CB"/>
    <w:rsid w:val="00366AE3"/>
    <w:rsid w:val="00371E99"/>
    <w:rsid w:val="00373560"/>
    <w:rsid w:val="00374CE1"/>
    <w:rsid w:val="00375B5B"/>
    <w:rsid w:val="003773A0"/>
    <w:rsid w:val="003802F2"/>
    <w:rsid w:val="003809EF"/>
    <w:rsid w:val="00383DA4"/>
    <w:rsid w:val="003842E7"/>
    <w:rsid w:val="00384EC8"/>
    <w:rsid w:val="00385F0A"/>
    <w:rsid w:val="00394477"/>
    <w:rsid w:val="003A0250"/>
    <w:rsid w:val="003A100C"/>
    <w:rsid w:val="003A1FDD"/>
    <w:rsid w:val="003B2D01"/>
    <w:rsid w:val="003B4AE2"/>
    <w:rsid w:val="003B4C87"/>
    <w:rsid w:val="003B73F8"/>
    <w:rsid w:val="003C174E"/>
    <w:rsid w:val="003C4167"/>
    <w:rsid w:val="003C4A24"/>
    <w:rsid w:val="003D033A"/>
    <w:rsid w:val="003D25CB"/>
    <w:rsid w:val="003D3C3F"/>
    <w:rsid w:val="003E58C7"/>
    <w:rsid w:val="003E7B4D"/>
    <w:rsid w:val="003F413B"/>
    <w:rsid w:val="003F5003"/>
    <w:rsid w:val="00402785"/>
    <w:rsid w:val="004060E2"/>
    <w:rsid w:val="0040688F"/>
    <w:rsid w:val="004109D8"/>
    <w:rsid w:val="00415D48"/>
    <w:rsid w:val="004241A4"/>
    <w:rsid w:val="00425093"/>
    <w:rsid w:val="00425AE1"/>
    <w:rsid w:val="004262B0"/>
    <w:rsid w:val="00426325"/>
    <w:rsid w:val="00427C72"/>
    <w:rsid w:val="00431516"/>
    <w:rsid w:val="00432C4D"/>
    <w:rsid w:val="00433AEC"/>
    <w:rsid w:val="004360D3"/>
    <w:rsid w:val="0043619A"/>
    <w:rsid w:val="0044022D"/>
    <w:rsid w:val="004430AB"/>
    <w:rsid w:val="004453F8"/>
    <w:rsid w:val="004463EE"/>
    <w:rsid w:val="00447688"/>
    <w:rsid w:val="00447CAB"/>
    <w:rsid w:val="004543EE"/>
    <w:rsid w:val="00455B33"/>
    <w:rsid w:val="004567E9"/>
    <w:rsid w:val="00457B20"/>
    <w:rsid w:val="004622A6"/>
    <w:rsid w:val="00467B38"/>
    <w:rsid w:val="00470090"/>
    <w:rsid w:val="00472854"/>
    <w:rsid w:val="00475E91"/>
    <w:rsid w:val="00476998"/>
    <w:rsid w:val="00482E6E"/>
    <w:rsid w:val="00483868"/>
    <w:rsid w:val="00486684"/>
    <w:rsid w:val="00486910"/>
    <w:rsid w:val="004902E5"/>
    <w:rsid w:val="00491CB9"/>
    <w:rsid w:val="00492E18"/>
    <w:rsid w:val="00493357"/>
    <w:rsid w:val="004A14B4"/>
    <w:rsid w:val="004A2231"/>
    <w:rsid w:val="004A2563"/>
    <w:rsid w:val="004A293D"/>
    <w:rsid w:val="004A3EE6"/>
    <w:rsid w:val="004A420D"/>
    <w:rsid w:val="004A4F26"/>
    <w:rsid w:val="004A5C94"/>
    <w:rsid w:val="004A6BFC"/>
    <w:rsid w:val="004C1F20"/>
    <w:rsid w:val="004C2BEB"/>
    <w:rsid w:val="004C517F"/>
    <w:rsid w:val="004C5F89"/>
    <w:rsid w:val="004D48CD"/>
    <w:rsid w:val="004D5984"/>
    <w:rsid w:val="004D6124"/>
    <w:rsid w:val="004D7437"/>
    <w:rsid w:val="004E0242"/>
    <w:rsid w:val="004E073B"/>
    <w:rsid w:val="004E155D"/>
    <w:rsid w:val="004E1BC9"/>
    <w:rsid w:val="004E5AEC"/>
    <w:rsid w:val="004F4746"/>
    <w:rsid w:val="004F68B3"/>
    <w:rsid w:val="00501710"/>
    <w:rsid w:val="00505644"/>
    <w:rsid w:val="0051208B"/>
    <w:rsid w:val="005142AE"/>
    <w:rsid w:val="00515D68"/>
    <w:rsid w:val="00517B05"/>
    <w:rsid w:val="00521035"/>
    <w:rsid w:val="00522151"/>
    <w:rsid w:val="00524276"/>
    <w:rsid w:val="005271EE"/>
    <w:rsid w:val="005334AC"/>
    <w:rsid w:val="0053388C"/>
    <w:rsid w:val="00533DE3"/>
    <w:rsid w:val="00534145"/>
    <w:rsid w:val="00535BA7"/>
    <w:rsid w:val="00536AF0"/>
    <w:rsid w:val="0054110A"/>
    <w:rsid w:val="00541406"/>
    <w:rsid w:val="005415C2"/>
    <w:rsid w:val="00541A9B"/>
    <w:rsid w:val="0054306C"/>
    <w:rsid w:val="00551BA5"/>
    <w:rsid w:val="00551BB6"/>
    <w:rsid w:val="0055353D"/>
    <w:rsid w:val="005546F9"/>
    <w:rsid w:val="005577FF"/>
    <w:rsid w:val="00565D5C"/>
    <w:rsid w:val="00571379"/>
    <w:rsid w:val="00571CC4"/>
    <w:rsid w:val="00572BE4"/>
    <w:rsid w:val="00573433"/>
    <w:rsid w:val="0057490F"/>
    <w:rsid w:val="005765F5"/>
    <w:rsid w:val="00580991"/>
    <w:rsid w:val="005830B2"/>
    <w:rsid w:val="00583BED"/>
    <w:rsid w:val="00587931"/>
    <w:rsid w:val="005879D1"/>
    <w:rsid w:val="005910BC"/>
    <w:rsid w:val="00593D6E"/>
    <w:rsid w:val="005A08F3"/>
    <w:rsid w:val="005A0AB8"/>
    <w:rsid w:val="005A4DCC"/>
    <w:rsid w:val="005A5D1F"/>
    <w:rsid w:val="005A7C55"/>
    <w:rsid w:val="005A7C83"/>
    <w:rsid w:val="005C0718"/>
    <w:rsid w:val="005C08DB"/>
    <w:rsid w:val="005C0C9E"/>
    <w:rsid w:val="005C0D48"/>
    <w:rsid w:val="005C2BEE"/>
    <w:rsid w:val="005C620D"/>
    <w:rsid w:val="005D185C"/>
    <w:rsid w:val="005D5B82"/>
    <w:rsid w:val="005E2722"/>
    <w:rsid w:val="005E3537"/>
    <w:rsid w:val="005E5F5E"/>
    <w:rsid w:val="005F21DC"/>
    <w:rsid w:val="005F2302"/>
    <w:rsid w:val="005F2D1B"/>
    <w:rsid w:val="005F5609"/>
    <w:rsid w:val="005F667F"/>
    <w:rsid w:val="005F68C1"/>
    <w:rsid w:val="005F6B0F"/>
    <w:rsid w:val="005F72BB"/>
    <w:rsid w:val="0060151E"/>
    <w:rsid w:val="006027CE"/>
    <w:rsid w:val="0060476C"/>
    <w:rsid w:val="00605B21"/>
    <w:rsid w:val="00607D99"/>
    <w:rsid w:val="00610ABA"/>
    <w:rsid w:val="00613BC4"/>
    <w:rsid w:val="006149B5"/>
    <w:rsid w:val="00617378"/>
    <w:rsid w:val="00617CF7"/>
    <w:rsid w:val="00617E51"/>
    <w:rsid w:val="0063079C"/>
    <w:rsid w:val="006331B2"/>
    <w:rsid w:val="0063769F"/>
    <w:rsid w:val="00640DA8"/>
    <w:rsid w:val="00642FE6"/>
    <w:rsid w:val="006446B9"/>
    <w:rsid w:val="00644C89"/>
    <w:rsid w:val="00645951"/>
    <w:rsid w:val="00651782"/>
    <w:rsid w:val="00653FA9"/>
    <w:rsid w:val="00654742"/>
    <w:rsid w:val="006606F0"/>
    <w:rsid w:val="0066174B"/>
    <w:rsid w:val="006652C2"/>
    <w:rsid w:val="00665611"/>
    <w:rsid w:val="006675F5"/>
    <w:rsid w:val="0067378F"/>
    <w:rsid w:val="00673EB3"/>
    <w:rsid w:val="006742C6"/>
    <w:rsid w:val="0067561D"/>
    <w:rsid w:val="00681357"/>
    <w:rsid w:val="00682817"/>
    <w:rsid w:val="00690C17"/>
    <w:rsid w:val="00694D09"/>
    <w:rsid w:val="006A289B"/>
    <w:rsid w:val="006A2D0A"/>
    <w:rsid w:val="006A349A"/>
    <w:rsid w:val="006B1606"/>
    <w:rsid w:val="006B5766"/>
    <w:rsid w:val="006C2503"/>
    <w:rsid w:val="006C506D"/>
    <w:rsid w:val="006C6388"/>
    <w:rsid w:val="006D0F13"/>
    <w:rsid w:val="006D4210"/>
    <w:rsid w:val="006D49E9"/>
    <w:rsid w:val="006D6ABF"/>
    <w:rsid w:val="006E176A"/>
    <w:rsid w:val="006E2344"/>
    <w:rsid w:val="006E3A00"/>
    <w:rsid w:val="006E3C82"/>
    <w:rsid w:val="006E76E2"/>
    <w:rsid w:val="006F01A8"/>
    <w:rsid w:val="006F5B05"/>
    <w:rsid w:val="006F6F3D"/>
    <w:rsid w:val="007028A0"/>
    <w:rsid w:val="007048C7"/>
    <w:rsid w:val="00705A0C"/>
    <w:rsid w:val="00710DC2"/>
    <w:rsid w:val="0071130C"/>
    <w:rsid w:val="00713E2D"/>
    <w:rsid w:val="007142B9"/>
    <w:rsid w:val="00715B17"/>
    <w:rsid w:val="0072058A"/>
    <w:rsid w:val="00725BD7"/>
    <w:rsid w:val="0072627B"/>
    <w:rsid w:val="00733F98"/>
    <w:rsid w:val="00737A1C"/>
    <w:rsid w:val="00737F8A"/>
    <w:rsid w:val="00743114"/>
    <w:rsid w:val="007509CB"/>
    <w:rsid w:val="00750FBB"/>
    <w:rsid w:val="007512A7"/>
    <w:rsid w:val="007536F8"/>
    <w:rsid w:val="00754E71"/>
    <w:rsid w:val="00757FA4"/>
    <w:rsid w:val="00763A52"/>
    <w:rsid w:val="00771D70"/>
    <w:rsid w:val="007729AB"/>
    <w:rsid w:val="00777CB1"/>
    <w:rsid w:val="007816EB"/>
    <w:rsid w:val="00781FE4"/>
    <w:rsid w:val="00785B8F"/>
    <w:rsid w:val="00785D18"/>
    <w:rsid w:val="00787CEB"/>
    <w:rsid w:val="00792DEB"/>
    <w:rsid w:val="0079500E"/>
    <w:rsid w:val="007A0B27"/>
    <w:rsid w:val="007A43C8"/>
    <w:rsid w:val="007A597E"/>
    <w:rsid w:val="007B14BA"/>
    <w:rsid w:val="007B1AB2"/>
    <w:rsid w:val="007B2E95"/>
    <w:rsid w:val="007B4850"/>
    <w:rsid w:val="007B60AB"/>
    <w:rsid w:val="007C2D10"/>
    <w:rsid w:val="007C4342"/>
    <w:rsid w:val="007C47F5"/>
    <w:rsid w:val="007C790A"/>
    <w:rsid w:val="007C7CEB"/>
    <w:rsid w:val="007D2CE7"/>
    <w:rsid w:val="007D3829"/>
    <w:rsid w:val="007D5D17"/>
    <w:rsid w:val="007D7894"/>
    <w:rsid w:val="007E6B9A"/>
    <w:rsid w:val="007F14E7"/>
    <w:rsid w:val="007F3C2E"/>
    <w:rsid w:val="00800A18"/>
    <w:rsid w:val="00802329"/>
    <w:rsid w:val="00803D7A"/>
    <w:rsid w:val="0080431B"/>
    <w:rsid w:val="0080489E"/>
    <w:rsid w:val="0080661F"/>
    <w:rsid w:val="008135E2"/>
    <w:rsid w:val="008142A5"/>
    <w:rsid w:val="008149F8"/>
    <w:rsid w:val="0082083E"/>
    <w:rsid w:val="00820ADE"/>
    <w:rsid w:val="008214A8"/>
    <w:rsid w:val="00821567"/>
    <w:rsid w:val="00821625"/>
    <w:rsid w:val="00824E18"/>
    <w:rsid w:val="00830281"/>
    <w:rsid w:val="00830F57"/>
    <w:rsid w:val="00831FB6"/>
    <w:rsid w:val="008327DB"/>
    <w:rsid w:val="00835552"/>
    <w:rsid w:val="008361E8"/>
    <w:rsid w:val="00837809"/>
    <w:rsid w:val="0084264A"/>
    <w:rsid w:val="008448DA"/>
    <w:rsid w:val="008530D8"/>
    <w:rsid w:val="00854130"/>
    <w:rsid w:val="0086241D"/>
    <w:rsid w:val="00871501"/>
    <w:rsid w:val="00872D29"/>
    <w:rsid w:val="008734A6"/>
    <w:rsid w:val="00874479"/>
    <w:rsid w:val="00874D5E"/>
    <w:rsid w:val="00883614"/>
    <w:rsid w:val="00886346"/>
    <w:rsid w:val="00887A35"/>
    <w:rsid w:val="00890346"/>
    <w:rsid w:val="0089165C"/>
    <w:rsid w:val="00892856"/>
    <w:rsid w:val="00892D0E"/>
    <w:rsid w:val="00892D10"/>
    <w:rsid w:val="008950B9"/>
    <w:rsid w:val="00896E99"/>
    <w:rsid w:val="00897AB5"/>
    <w:rsid w:val="00897BD6"/>
    <w:rsid w:val="00897F55"/>
    <w:rsid w:val="008A1F7E"/>
    <w:rsid w:val="008A2B37"/>
    <w:rsid w:val="008A3754"/>
    <w:rsid w:val="008A37E1"/>
    <w:rsid w:val="008A4538"/>
    <w:rsid w:val="008A61FE"/>
    <w:rsid w:val="008B1114"/>
    <w:rsid w:val="008B2577"/>
    <w:rsid w:val="008B29D3"/>
    <w:rsid w:val="008B337E"/>
    <w:rsid w:val="008B629A"/>
    <w:rsid w:val="008B7973"/>
    <w:rsid w:val="008B7F2C"/>
    <w:rsid w:val="008C1869"/>
    <w:rsid w:val="008C234D"/>
    <w:rsid w:val="008D1C40"/>
    <w:rsid w:val="008D25B5"/>
    <w:rsid w:val="008D4BED"/>
    <w:rsid w:val="008D4CD1"/>
    <w:rsid w:val="008E012E"/>
    <w:rsid w:val="008E0CEC"/>
    <w:rsid w:val="008E12D5"/>
    <w:rsid w:val="008E2E50"/>
    <w:rsid w:val="008E477F"/>
    <w:rsid w:val="008E57B3"/>
    <w:rsid w:val="008F0521"/>
    <w:rsid w:val="008F2F30"/>
    <w:rsid w:val="008F5D9B"/>
    <w:rsid w:val="008F66EA"/>
    <w:rsid w:val="00902CEF"/>
    <w:rsid w:val="009057C7"/>
    <w:rsid w:val="00907C6D"/>
    <w:rsid w:val="00910539"/>
    <w:rsid w:val="00915098"/>
    <w:rsid w:val="00916CB7"/>
    <w:rsid w:val="00923C78"/>
    <w:rsid w:val="00926E7B"/>
    <w:rsid w:val="00933D3A"/>
    <w:rsid w:val="00933D7E"/>
    <w:rsid w:val="00936CE7"/>
    <w:rsid w:val="00940757"/>
    <w:rsid w:val="00940D3D"/>
    <w:rsid w:val="009422A3"/>
    <w:rsid w:val="00945143"/>
    <w:rsid w:val="0094726F"/>
    <w:rsid w:val="00947439"/>
    <w:rsid w:val="0095055D"/>
    <w:rsid w:val="0095070F"/>
    <w:rsid w:val="00950A87"/>
    <w:rsid w:val="00951011"/>
    <w:rsid w:val="00953455"/>
    <w:rsid w:val="00957B76"/>
    <w:rsid w:val="009606DF"/>
    <w:rsid w:val="00962406"/>
    <w:rsid w:val="0096768B"/>
    <w:rsid w:val="0097087C"/>
    <w:rsid w:val="00973890"/>
    <w:rsid w:val="00973A05"/>
    <w:rsid w:val="0097577A"/>
    <w:rsid w:val="00977042"/>
    <w:rsid w:val="009771BD"/>
    <w:rsid w:val="009805CD"/>
    <w:rsid w:val="00980CDA"/>
    <w:rsid w:val="0098234C"/>
    <w:rsid w:val="0099035A"/>
    <w:rsid w:val="009908A2"/>
    <w:rsid w:val="00992FBC"/>
    <w:rsid w:val="009930AA"/>
    <w:rsid w:val="009931CA"/>
    <w:rsid w:val="00995744"/>
    <w:rsid w:val="009959EF"/>
    <w:rsid w:val="009A308B"/>
    <w:rsid w:val="009A60C5"/>
    <w:rsid w:val="009A724A"/>
    <w:rsid w:val="009B2386"/>
    <w:rsid w:val="009B4E73"/>
    <w:rsid w:val="009B64B8"/>
    <w:rsid w:val="009B7FEB"/>
    <w:rsid w:val="009C72DE"/>
    <w:rsid w:val="009D02D2"/>
    <w:rsid w:val="009D042E"/>
    <w:rsid w:val="009D08DD"/>
    <w:rsid w:val="009D333A"/>
    <w:rsid w:val="009D6DA6"/>
    <w:rsid w:val="009E1559"/>
    <w:rsid w:val="009E2839"/>
    <w:rsid w:val="009E4357"/>
    <w:rsid w:val="009E48FD"/>
    <w:rsid w:val="009E5461"/>
    <w:rsid w:val="009F52D9"/>
    <w:rsid w:val="009F7022"/>
    <w:rsid w:val="009F760E"/>
    <w:rsid w:val="00A028EC"/>
    <w:rsid w:val="00A03FDB"/>
    <w:rsid w:val="00A0564A"/>
    <w:rsid w:val="00A07ADA"/>
    <w:rsid w:val="00A07F2D"/>
    <w:rsid w:val="00A1140F"/>
    <w:rsid w:val="00A116DA"/>
    <w:rsid w:val="00A13908"/>
    <w:rsid w:val="00A145F7"/>
    <w:rsid w:val="00A15ABB"/>
    <w:rsid w:val="00A16362"/>
    <w:rsid w:val="00A17589"/>
    <w:rsid w:val="00A27477"/>
    <w:rsid w:val="00A27E17"/>
    <w:rsid w:val="00A34203"/>
    <w:rsid w:val="00A40C59"/>
    <w:rsid w:val="00A41A02"/>
    <w:rsid w:val="00A430B3"/>
    <w:rsid w:val="00A45AFE"/>
    <w:rsid w:val="00A4782A"/>
    <w:rsid w:val="00A550F6"/>
    <w:rsid w:val="00A65F3C"/>
    <w:rsid w:val="00A7085D"/>
    <w:rsid w:val="00A73BA8"/>
    <w:rsid w:val="00A7473B"/>
    <w:rsid w:val="00A7476C"/>
    <w:rsid w:val="00A81BA0"/>
    <w:rsid w:val="00A829E3"/>
    <w:rsid w:val="00A8364C"/>
    <w:rsid w:val="00A9531C"/>
    <w:rsid w:val="00A95B0A"/>
    <w:rsid w:val="00A96A00"/>
    <w:rsid w:val="00AA0934"/>
    <w:rsid w:val="00AA2406"/>
    <w:rsid w:val="00AA2D27"/>
    <w:rsid w:val="00AA4B55"/>
    <w:rsid w:val="00AB23D8"/>
    <w:rsid w:val="00AB418A"/>
    <w:rsid w:val="00AB4958"/>
    <w:rsid w:val="00AB5DD1"/>
    <w:rsid w:val="00AC047A"/>
    <w:rsid w:val="00AC14D5"/>
    <w:rsid w:val="00AD0068"/>
    <w:rsid w:val="00AD1890"/>
    <w:rsid w:val="00AD2C24"/>
    <w:rsid w:val="00AD40E1"/>
    <w:rsid w:val="00AD6BA3"/>
    <w:rsid w:val="00AD750E"/>
    <w:rsid w:val="00AE22D2"/>
    <w:rsid w:val="00AE2332"/>
    <w:rsid w:val="00AE7647"/>
    <w:rsid w:val="00AE7E68"/>
    <w:rsid w:val="00AF131B"/>
    <w:rsid w:val="00AF2E4B"/>
    <w:rsid w:val="00AF51FF"/>
    <w:rsid w:val="00B0286D"/>
    <w:rsid w:val="00B051A4"/>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4AF9"/>
    <w:rsid w:val="00B463C6"/>
    <w:rsid w:val="00B51832"/>
    <w:rsid w:val="00B60500"/>
    <w:rsid w:val="00B61ADA"/>
    <w:rsid w:val="00B63E57"/>
    <w:rsid w:val="00B71482"/>
    <w:rsid w:val="00B72658"/>
    <w:rsid w:val="00B74A2F"/>
    <w:rsid w:val="00B75109"/>
    <w:rsid w:val="00B81AF5"/>
    <w:rsid w:val="00B831FA"/>
    <w:rsid w:val="00B85AF8"/>
    <w:rsid w:val="00B86636"/>
    <w:rsid w:val="00B87C1C"/>
    <w:rsid w:val="00B91C63"/>
    <w:rsid w:val="00B94BA6"/>
    <w:rsid w:val="00BA00C2"/>
    <w:rsid w:val="00BA099B"/>
    <w:rsid w:val="00BA588A"/>
    <w:rsid w:val="00BB0FD5"/>
    <w:rsid w:val="00BB3146"/>
    <w:rsid w:val="00BB381D"/>
    <w:rsid w:val="00BB7BD2"/>
    <w:rsid w:val="00BC0145"/>
    <w:rsid w:val="00BD1F5D"/>
    <w:rsid w:val="00BE38DD"/>
    <w:rsid w:val="00BE675E"/>
    <w:rsid w:val="00BE7A69"/>
    <w:rsid w:val="00BE7F0E"/>
    <w:rsid w:val="00BF035B"/>
    <w:rsid w:val="00BF1410"/>
    <w:rsid w:val="00BF2AAB"/>
    <w:rsid w:val="00BF53DC"/>
    <w:rsid w:val="00BF56E1"/>
    <w:rsid w:val="00C060A0"/>
    <w:rsid w:val="00C10680"/>
    <w:rsid w:val="00C115A8"/>
    <w:rsid w:val="00C143A6"/>
    <w:rsid w:val="00C17755"/>
    <w:rsid w:val="00C2147B"/>
    <w:rsid w:val="00C22F7B"/>
    <w:rsid w:val="00C2469B"/>
    <w:rsid w:val="00C2585B"/>
    <w:rsid w:val="00C25C8F"/>
    <w:rsid w:val="00C27A3F"/>
    <w:rsid w:val="00C30832"/>
    <w:rsid w:val="00C31737"/>
    <w:rsid w:val="00C32FA7"/>
    <w:rsid w:val="00C37FB5"/>
    <w:rsid w:val="00C4796F"/>
    <w:rsid w:val="00C531AE"/>
    <w:rsid w:val="00C55641"/>
    <w:rsid w:val="00C55AE4"/>
    <w:rsid w:val="00C57351"/>
    <w:rsid w:val="00C615AF"/>
    <w:rsid w:val="00C67759"/>
    <w:rsid w:val="00C74D5D"/>
    <w:rsid w:val="00C74DF7"/>
    <w:rsid w:val="00C77DFA"/>
    <w:rsid w:val="00C81288"/>
    <w:rsid w:val="00C82ED5"/>
    <w:rsid w:val="00C840A5"/>
    <w:rsid w:val="00C867E7"/>
    <w:rsid w:val="00C87BDC"/>
    <w:rsid w:val="00C92258"/>
    <w:rsid w:val="00C9350C"/>
    <w:rsid w:val="00C95AE9"/>
    <w:rsid w:val="00CA15D6"/>
    <w:rsid w:val="00CA4693"/>
    <w:rsid w:val="00CB1DEB"/>
    <w:rsid w:val="00CB444A"/>
    <w:rsid w:val="00CB6744"/>
    <w:rsid w:val="00CB6FA4"/>
    <w:rsid w:val="00CB7FC2"/>
    <w:rsid w:val="00CC2F56"/>
    <w:rsid w:val="00CC4B3C"/>
    <w:rsid w:val="00CC5D64"/>
    <w:rsid w:val="00CD010D"/>
    <w:rsid w:val="00CD0F5E"/>
    <w:rsid w:val="00CD7B99"/>
    <w:rsid w:val="00CE0E66"/>
    <w:rsid w:val="00CE20A1"/>
    <w:rsid w:val="00CE6F0A"/>
    <w:rsid w:val="00CF101C"/>
    <w:rsid w:val="00CF1070"/>
    <w:rsid w:val="00CF1192"/>
    <w:rsid w:val="00CF213B"/>
    <w:rsid w:val="00CF2EB0"/>
    <w:rsid w:val="00CF3C56"/>
    <w:rsid w:val="00D01E8E"/>
    <w:rsid w:val="00D0395B"/>
    <w:rsid w:val="00D03B1D"/>
    <w:rsid w:val="00D12A7A"/>
    <w:rsid w:val="00D1303A"/>
    <w:rsid w:val="00D13E0F"/>
    <w:rsid w:val="00D164F3"/>
    <w:rsid w:val="00D1720B"/>
    <w:rsid w:val="00D2012E"/>
    <w:rsid w:val="00D24275"/>
    <w:rsid w:val="00D27BA4"/>
    <w:rsid w:val="00D313DC"/>
    <w:rsid w:val="00D32FBA"/>
    <w:rsid w:val="00D34D51"/>
    <w:rsid w:val="00D36D8F"/>
    <w:rsid w:val="00D40D05"/>
    <w:rsid w:val="00D412F1"/>
    <w:rsid w:val="00D41387"/>
    <w:rsid w:val="00D42668"/>
    <w:rsid w:val="00D50779"/>
    <w:rsid w:val="00D5391A"/>
    <w:rsid w:val="00D55EC8"/>
    <w:rsid w:val="00D57102"/>
    <w:rsid w:val="00D576E5"/>
    <w:rsid w:val="00D62DBF"/>
    <w:rsid w:val="00D63122"/>
    <w:rsid w:val="00D639BD"/>
    <w:rsid w:val="00D63D45"/>
    <w:rsid w:val="00D66E18"/>
    <w:rsid w:val="00D74F84"/>
    <w:rsid w:val="00D81843"/>
    <w:rsid w:val="00D8538B"/>
    <w:rsid w:val="00D90C11"/>
    <w:rsid w:val="00D92B2A"/>
    <w:rsid w:val="00D92D89"/>
    <w:rsid w:val="00D92E63"/>
    <w:rsid w:val="00D95274"/>
    <w:rsid w:val="00D9642A"/>
    <w:rsid w:val="00D978D0"/>
    <w:rsid w:val="00D97FDF"/>
    <w:rsid w:val="00DA135C"/>
    <w:rsid w:val="00DB3074"/>
    <w:rsid w:val="00DB3EBB"/>
    <w:rsid w:val="00DB5062"/>
    <w:rsid w:val="00DB7283"/>
    <w:rsid w:val="00DC3687"/>
    <w:rsid w:val="00DC459C"/>
    <w:rsid w:val="00DC7A60"/>
    <w:rsid w:val="00DD3C47"/>
    <w:rsid w:val="00DD6CE3"/>
    <w:rsid w:val="00DD6E0F"/>
    <w:rsid w:val="00DE1C68"/>
    <w:rsid w:val="00DE2887"/>
    <w:rsid w:val="00DE5312"/>
    <w:rsid w:val="00DE67EE"/>
    <w:rsid w:val="00DE71BF"/>
    <w:rsid w:val="00DF15A8"/>
    <w:rsid w:val="00DF292F"/>
    <w:rsid w:val="00E004D6"/>
    <w:rsid w:val="00E0380A"/>
    <w:rsid w:val="00E072DE"/>
    <w:rsid w:val="00E152EF"/>
    <w:rsid w:val="00E206B5"/>
    <w:rsid w:val="00E212D6"/>
    <w:rsid w:val="00E22A45"/>
    <w:rsid w:val="00E23A54"/>
    <w:rsid w:val="00E248DE"/>
    <w:rsid w:val="00E31441"/>
    <w:rsid w:val="00E319B6"/>
    <w:rsid w:val="00E31DC0"/>
    <w:rsid w:val="00E3466C"/>
    <w:rsid w:val="00E3604D"/>
    <w:rsid w:val="00E36052"/>
    <w:rsid w:val="00E363E1"/>
    <w:rsid w:val="00E37450"/>
    <w:rsid w:val="00E407DC"/>
    <w:rsid w:val="00E438DC"/>
    <w:rsid w:val="00E43D0F"/>
    <w:rsid w:val="00E45AB4"/>
    <w:rsid w:val="00E55551"/>
    <w:rsid w:val="00E56819"/>
    <w:rsid w:val="00E64739"/>
    <w:rsid w:val="00E6589D"/>
    <w:rsid w:val="00E73948"/>
    <w:rsid w:val="00E753A0"/>
    <w:rsid w:val="00E80A17"/>
    <w:rsid w:val="00E82608"/>
    <w:rsid w:val="00E84095"/>
    <w:rsid w:val="00E84B9E"/>
    <w:rsid w:val="00E86C8E"/>
    <w:rsid w:val="00E90B65"/>
    <w:rsid w:val="00E928CB"/>
    <w:rsid w:val="00E9797B"/>
    <w:rsid w:val="00EA12AD"/>
    <w:rsid w:val="00EA1FFB"/>
    <w:rsid w:val="00EA2033"/>
    <w:rsid w:val="00EA3142"/>
    <w:rsid w:val="00EA3220"/>
    <w:rsid w:val="00EA3F3B"/>
    <w:rsid w:val="00EA517A"/>
    <w:rsid w:val="00EA6D9B"/>
    <w:rsid w:val="00EB1A36"/>
    <w:rsid w:val="00EB616E"/>
    <w:rsid w:val="00EB6582"/>
    <w:rsid w:val="00EC1E58"/>
    <w:rsid w:val="00EC5CB2"/>
    <w:rsid w:val="00EC6370"/>
    <w:rsid w:val="00ED136F"/>
    <w:rsid w:val="00ED14F4"/>
    <w:rsid w:val="00ED6658"/>
    <w:rsid w:val="00ED6AD2"/>
    <w:rsid w:val="00EE5CB1"/>
    <w:rsid w:val="00EE5F23"/>
    <w:rsid w:val="00EE688B"/>
    <w:rsid w:val="00EE77C0"/>
    <w:rsid w:val="00EF0566"/>
    <w:rsid w:val="00F038FC"/>
    <w:rsid w:val="00F11298"/>
    <w:rsid w:val="00F16BBD"/>
    <w:rsid w:val="00F21691"/>
    <w:rsid w:val="00F2425A"/>
    <w:rsid w:val="00F25375"/>
    <w:rsid w:val="00F25E5C"/>
    <w:rsid w:val="00F27D6D"/>
    <w:rsid w:val="00F33B58"/>
    <w:rsid w:val="00F35147"/>
    <w:rsid w:val="00F352DA"/>
    <w:rsid w:val="00F35F9E"/>
    <w:rsid w:val="00F3661C"/>
    <w:rsid w:val="00F36872"/>
    <w:rsid w:val="00F3707D"/>
    <w:rsid w:val="00F375BA"/>
    <w:rsid w:val="00F4036D"/>
    <w:rsid w:val="00F42DD2"/>
    <w:rsid w:val="00F44716"/>
    <w:rsid w:val="00F46D1F"/>
    <w:rsid w:val="00F47452"/>
    <w:rsid w:val="00F539A7"/>
    <w:rsid w:val="00F56C0F"/>
    <w:rsid w:val="00F6288C"/>
    <w:rsid w:val="00F62EAA"/>
    <w:rsid w:val="00F6404E"/>
    <w:rsid w:val="00F71E54"/>
    <w:rsid w:val="00F74DB5"/>
    <w:rsid w:val="00F766BB"/>
    <w:rsid w:val="00F776BA"/>
    <w:rsid w:val="00F77AA9"/>
    <w:rsid w:val="00F8343B"/>
    <w:rsid w:val="00F83B48"/>
    <w:rsid w:val="00F8512C"/>
    <w:rsid w:val="00F8588E"/>
    <w:rsid w:val="00F858EA"/>
    <w:rsid w:val="00F90D8F"/>
    <w:rsid w:val="00F9438D"/>
    <w:rsid w:val="00FA12FD"/>
    <w:rsid w:val="00FA3E18"/>
    <w:rsid w:val="00FA5BCB"/>
    <w:rsid w:val="00FB11C7"/>
    <w:rsid w:val="00FB16BF"/>
    <w:rsid w:val="00FB26EB"/>
    <w:rsid w:val="00FC377D"/>
    <w:rsid w:val="00FD3DED"/>
    <w:rsid w:val="00FD452E"/>
    <w:rsid w:val="00FD5EB8"/>
    <w:rsid w:val="00FD75E0"/>
    <w:rsid w:val="00FE2B14"/>
    <w:rsid w:val="00FE3F15"/>
    <w:rsid w:val="00FE53B0"/>
    <w:rsid w:val="00FE5C6A"/>
    <w:rsid w:val="00FE79B5"/>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semiHidden/>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f-feph.org/publications/eaa-toolkit/" TargetMode="External"/><Relationship Id="rId117" Type="http://schemas.openxmlformats.org/officeDocument/2006/relationships/fontTable" Target="fontTable.xml"/><Relationship Id="rId21" Type="http://schemas.openxmlformats.org/officeDocument/2006/relationships/hyperlink" Target="https://ec.europa.eu/social/main.jsp?catId=738&amp;langId=en&amp;pubId=8376&amp;furtherPubs=yes" TargetMode="External"/><Relationship Id="rId42"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47" Type="http://schemas.openxmlformats.org/officeDocument/2006/relationships/hyperlink" Target="https://www.edf-feph.org/publications/air-passengers-rights/" TargetMode="External"/><Relationship Id="rId63" Type="http://schemas.openxmlformats.org/officeDocument/2006/relationships/hyperlink" Target="https://ec.europa.eu/info/policies/justice-and-fundamental-rights/gender-equality/gender-equality-strategy_en" TargetMode="External"/><Relationship Id="rId68" Type="http://schemas.openxmlformats.org/officeDocument/2006/relationships/hyperlink" Target="https://ec.europa.eu/info/files/dg-justice-guidance-document-related-transposition-and-implementation-directive-2012-29-eu_en" TargetMode="External"/><Relationship Id="rId84" Type="http://schemas.openxmlformats.org/officeDocument/2006/relationships/hyperlink" Target="https://commission.europa.eu/document/ded3068a-e28c-464d-b784-85912b3e4580_en" TargetMode="External"/><Relationship Id="rId89" Type="http://schemas.openxmlformats.org/officeDocument/2006/relationships/hyperlink" Target="https://eur-lex.europa.eu/legal-content/EN/TXT/?uri=CELEX%3A32021R0241" TargetMode="External"/><Relationship Id="rId112" Type="http://schemas.openxmlformats.org/officeDocument/2006/relationships/hyperlink" Target="https://www.undrr.org/publication/european-forum-disaster-risk-reduction-roadmap-2021-2030" TargetMode="External"/><Relationship Id="rId16" Type="http://schemas.openxmlformats.org/officeDocument/2006/relationships/hyperlink" Target="https://www.coe.int/en/web/bioethics/cdbio" TargetMode="External"/><Relationship Id="rId107" Type="http://schemas.openxmlformats.org/officeDocument/2006/relationships/hyperlink" Target="https://www.preventionweb.net/files/43291_sendaiframeworkfordrren.pdf" TargetMode="External"/><Relationship Id="rId11" Type="http://schemas.openxmlformats.org/officeDocument/2006/relationships/hyperlink" Target="https://rm.coe.int/168008482e" TargetMode="External"/><Relationship Id="rId32" Type="http://schemas.openxmlformats.org/officeDocument/2006/relationships/hyperlink" Target="https://www.etsi.org/deliver/etsi_en/301500_301599/301549/02.01.02_60/en_301549v020102p.pdf" TargetMode="External"/><Relationship Id="rId37" Type="http://schemas.openxmlformats.org/officeDocument/2006/relationships/hyperlink" Target="https://www.edf-feph.org/audio-visual-media-services-directive-avmsd-has-it-made-progress-for-media-accessibility/" TargetMode="External"/><Relationship Id="rId53" Type="http://schemas.openxmlformats.org/officeDocument/2006/relationships/hyperlink" Target="https://www.edf-feph.org/civil-society-and-edf-call-on-the-eu-to-put-fundamental-rights-first-in-the-artificiai-intelligence-act/" TargetMode="External"/><Relationship Id="rId58" Type="http://schemas.openxmlformats.org/officeDocument/2006/relationships/hyperlink" Target="https://youth.europa.eu/strategy_en" TargetMode="External"/><Relationship Id="rId74" Type="http://schemas.openxmlformats.org/officeDocument/2006/relationships/hyperlink" Target="http://eur-lex.europa.eu/legal-content/EN/TXT/?qid=1503680234594&amp;uri=CELEX:32016L1919" TargetMode="External"/><Relationship Id="rId79" Type="http://schemas.openxmlformats.org/officeDocument/2006/relationships/hyperlink" Target="https://eur-lex.europa.eu/legal-content/EN/TXT/?uri=celex%3A32000L0078" TargetMode="External"/><Relationship Id="rId102" Type="http://schemas.openxmlformats.org/officeDocument/2006/relationships/hyperlink" Target="https://civil-protection-humanitarian-aid.ec.europa.eu/where/europe/ukraine_en" TargetMode="External"/><Relationship Id="rId5" Type="http://schemas.openxmlformats.org/officeDocument/2006/relationships/webSettings" Target="webSettings.xml"/><Relationship Id="rId90" Type="http://schemas.openxmlformats.org/officeDocument/2006/relationships/hyperlink" Target="https://www.edf-feph.org/joint-statement-stop-funding-institutions-in-bulgaria/" TargetMode="External"/><Relationship Id="rId95" Type="http://schemas.openxmlformats.org/officeDocument/2006/relationships/hyperlink" Target="https://ec.europa.eu/commission/presscorner/detail/en/ip_22_7153" TargetMode="External"/><Relationship Id="rId22" Type="http://schemas.openxmlformats.org/officeDocument/2006/relationships/hyperlink" Target="https://data.consilium.europa.eu/doc/document/ST-8636-2021-INIT/en/pdf" TargetMode="External"/><Relationship Id="rId27" Type="http://schemas.openxmlformats.org/officeDocument/2006/relationships/hyperlink" Target="https://www.edf-feph.org/publications/edf-welcomes-the-european-commissions-draft-standardisation-request-in-support-of-the-european-accessibility-act/" TargetMode="External"/><Relationship Id="rId43" Type="http://schemas.openxmlformats.org/officeDocument/2006/relationships/hyperlink" Target="https://www.edf-feph.org/transport-5/" TargetMode="External"/><Relationship Id="rId48" Type="http://schemas.openxmlformats.org/officeDocument/2006/relationships/hyperlink" Target="https://www.edf-feph.org/publications/edf-feedback-to-call-for-evidence-for-an-impact-assessment-of-eu-passenger-rights-regulations/" TargetMode="External"/><Relationship Id="rId64" Type="http://schemas.openxmlformats.org/officeDocument/2006/relationships/hyperlink" Target="https://eur-lex.europa.eu/legal-content/EN/TXT/?uri=COM:2022:105:FIN" TargetMode="External"/><Relationship Id="rId69" Type="http://schemas.openxmlformats.org/officeDocument/2006/relationships/hyperlink" Target="http://eur-lex.europa.eu/legal-content/EN/TXT/?qid=1450448411428&amp;uri=CELEX:32012L0013" TargetMode="External"/><Relationship Id="rId113" Type="http://schemas.openxmlformats.org/officeDocument/2006/relationships/hyperlink" Target="https://sendaimonitor.undrr.org/" TargetMode="External"/><Relationship Id="rId118" Type="http://schemas.openxmlformats.org/officeDocument/2006/relationships/theme" Target="theme/theme1.xml"/><Relationship Id="rId80" Type="http://schemas.openxmlformats.org/officeDocument/2006/relationships/hyperlink" Target="https://ec.europa.eu/social/main.jsp?catId=1597&amp;langId=en" TargetMode="External"/><Relationship Id="rId85" Type="http://schemas.openxmlformats.org/officeDocument/2006/relationships/hyperlink" Target="https://commission.europa.eu/document/0a944d8b-9f40-4002-a4b6-3834db307b8c_en" TargetMode="External"/><Relationship Id="rId12" Type="http://schemas.openxmlformats.org/officeDocument/2006/relationships/hyperlink" Target="https://www.coe.int/en/web/conventions/full-list?module=signatures-by-treaty&amp;treatynum=210" TargetMode="External"/><Relationship Id="rId17" Type="http://schemas.openxmlformats.org/officeDocument/2006/relationships/hyperlink" Target="https://www.ohchr.org/Documents/HRBodies/CRPD/Statements/StatementOviedo_CRPD20th.docx" TargetMode="External"/><Relationship Id="rId33" Type="http://schemas.openxmlformats.org/officeDocument/2006/relationships/hyperlink" Target="https://eur-lex.europa.eu/eli/dir/2018/1808/oj" TargetMode="External"/><Relationship Id="rId38" Type="http://schemas.openxmlformats.org/officeDocument/2006/relationships/hyperlink" Target="https://eur-lex.europa.eu/eli/dir/2018/1972/oj" TargetMode="External"/><Relationship Id="rId59" Type="http://schemas.openxmlformats.org/officeDocument/2006/relationships/hyperlink" Target="https://youth.europa.eu/solidarity_en" TargetMode="External"/><Relationship Id="rId103" Type="http://schemas.openxmlformats.org/officeDocument/2006/relationships/hyperlink" Target="https://ec.europa.eu/migrant-integration/news/eu-invokes-temporary-protection-directive-help-those-fleeing-ukraine_en" TargetMode="External"/><Relationship Id="rId108" Type="http://schemas.openxmlformats.org/officeDocument/2006/relationships/hyperlink" Target="https://ec.europa.eu/echo/sites/echo-site/files/1_en_document_travail_service_part1_v2.pdf" TargetMode="External"/><Relationship Id="rId54" Type="http://schemas.openxmlformats.org/officeDocument/2006/relationships/hyperlink" Target="https://www.edf-feph.org/eu-law-must-ensure-trustworthy-and-accessible-artificial-intelligence-ai-for-persons-with-disabilities/" TargetMode="External"/><Relationship Id="rId70" Type="http://schemas.openxmlformats.org/officeDocument/2006/relationships/hyperlink" Target="http://eur-lex.europa.eu/legal-content/EN/TXT/?qid=1450446951753&amp;uri=CELEX:32010L0064" TargetMode="External"/><Relationship Id="rId75" Type="http://schemas.openxmlformats.org/officeDocument/2006/relationships/hyperlink" Target="https://ec.europa.eu/info/policies/justice-and-fundamental-rights/criminal-justice/protecting-victims-rights/eu-strategy-victims-rights-2020-2025_en" TargetMode="External"/><Relationship Id="rId91" Type="http://schemas.openxmlformats.org/officeDocument/2006/relationships/hyperlink" Target="http://www.ohchr.org/Documents/HRBodies/CRPD/8thSession/CRPD-C-HUN-CO-1_en.doc" TargetMode="External"/><Relationship Id="rId96" Type="http://schemas.openxmlformats.org/officeDocument/2006/relationships/hyperlink" Target="https://www.agendaforhumanity.org/summit"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ommission.europa.eu/system/files/2023-05/1_COM_2023_280_2_EN_ACT_part1_v4.pdf" TargetMode="External"/><Relationship Id="rId28" Type="http://schemas.openxmlformats.org/officeDocument/2006/relationships/hyperlink" Target="https://eur-lex.europa.eu/legal-content/EN/ALL/?uri=uriserv:OJ.L_.2016.327.01.0001.01.ENG" TargetMode="External"/><Relationship Id="rId49" Type="http://schemas.openxmlformats.org/officeDocument/2006/relationships/hyperlink" Target="https://www.edf-feph.org/edf-feedback-to-the-public-consultation-on-passenger-rights/" TargetMode="External"/><Relationship Id="rId114" Type="http://schemas.openxmlformats.org/officeDocument/2006/relationships/hyperlink" Target="https://www.undrr.org/publication/european-forum-disaster-risk-reduction-roadmap-2021-2030" TargetMode="External"/><Relationship Id="rId10" Type="http://schemas.openxmlformats.org/officeDocument/2006/relationships/hyperlink" Target="https://www.coe.int/en/web/about-us/our-member-states" TargetMode="External"/><Relationship Id="rId31" Type="http://schemas.openxmlformats.org/officeDocument/2006/relationships/hyperlink" Target="https://web-directive.eu/" TargetMode="External"/><Relationship Id="rId44" Type="http://schemas.openxmlformats.org/officeDocument/2006/relationships/hyperlink" Target="https://eur-lex.europa.eu/legal-content/EN/ALL/?uri=CELEX%3A32006R1107" TargetMode="External"/><Relationship Id="rId52" Type="http://schemas.openxmlformats.org/officeDocument/2006/relationships/hyperlink" Target="https://eur-lex.europa.eu/legal-content/EN/TXT/?qid=1623335154975&amp;uri=CELEX%3A52021PC0206" TargetMode="External"/><Relationship Id="rId60" Type="http://schemas.openxmlformats.org/officeDocument/2006/relationships/hyperlink" Target="https://erasmus-plus.ec.europa.eu/" TargetMode="External"/><Relationship Id="rId65" Type="http://schemas.openxmlformats.org/officeDocument/2006/relationships/hyperlink" Target="https://www.edf-feph.org/the-directive-on-violence-against-women-must-prohibit-forced-sterilisation/" TargetMode="External"/><Relationship Id="rId73" Type="http://schemas.openxmlformats.org/officeDocument/2006/relationships/hyperlink" Target="http://eur-lex.europa.eu/legal-content/EN/TXT/?qid=1503680152962&amp;uri=CELEX:32016L0800" TargetMode="External"/><Relationship Id="rId78" Type="http://schemas.openxmlformats.org/officeDocument/2006/relationships/hyperlink" Target="https://www.edf-feph.org/companies-in-the-eu-to-be-held-more-accountable-for-disability-inclusion/" TargetMode="External"/><Relationship Id="rId81" Type="http://schemas.openxmlformats.org/officeDocument/2006/relationships/hyperlink" Target="https://www.edf-feph.org/publications/human-rights-report-2023-the-right-to-work/" TargetMode="External"/><Relationship Id="rId86" Type="http://schemas.openxmlformats.org/officeDocument/2006/relationships/hyperlink" Target="https://www.edf-feph.org/publications/human-rights-report-2022-political-participation-of-persons-with-disabilities/" TargetMode="External"/><Relationship Id="rId94" Type="http://schemas.openxmlformats.org/officeDocument/2006/relationships/hyperlink" Target="https://ec.europa.eu/commission/presscorner/detail/en/IP_20_2184" TargetMode="External"/><Relationship Id="rId99" Type="http://schemas.openxmlformats.org/officeDocument/2006/relationships/hyperlink" Target="https://interagencystandingcommittee.org/iasc-task-team-inclusion-persons-disabilities-humanitarian-action/documents/iasc-guidelines" TargetMode="External"/><Relationship Id="rId101" Type="http://schemas.openxmlformats.org/officeDocument/2006/relationships/hyperlink" Target="https://ec.europa.eu/info/publications/communication-eus-humanitarian-action-new-challenges-same-principles_en"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13" Type="http://schemas.openxmlformats.org/officeDocument/2006/relationships/hyperlink" Target="https://www.ohchr.org/Documents/HRBodies/CRPD/Statements/StatementOviedo_CRPD20th.docx" TargetMode="External"/><Relationship Id="rId18" Type="http://schemas.openxmlformats.org/officeDocument/2006/relationships/hyperlink" Target="http://tbinternet.ohchr.org/Treaties/CRPD/Shared%20Documents/SVN/CRPD_C_SVN_CO_1_30546_E.docx" TargetMode="External"/><Relationship Id="rId39" Type="http://schemas.openxmlformats.org/officeDocument/2006/relationships/hyperlink" Target="https://www.edf-feph.org/publications/webinar-european-electronic-communications-code/" TargetMode="External"/><Relationship Id="rId109" Type="http://schemas.openxmlformats.org/officeDocument/2006/relationships/hyperlink" Target="https://www.undrr.org/publication/european-forum-disaster-risk-reduction-roadmap-2021-2030" TargetMode="External"/><Relationship Id="rId34" Type="http://schemas.openxmlformats.org/officeDocument/2006/relationships/hyperlink" Target="https://ec.europa.eu/commission/presscorner/detail/en/IP_20_2165" TargetMode="External"/><Relationship Id="rId50" Type="http://schemas.openxmlformats.org/officeDocument/2006/relationships/hyperlink" Target="https://www.edf-feph.org/publications/edf-analysis-of-the-european-commission-proposal-for-revising-the-ten-t-regulation/" TargetMode="External"/><Relationship Id="rId55" Type="http://schemas.openxmlformats.org/officeDocument/2006/relationships/hyperlink" Target="https://www.edf-feph.org/publications/disability-perspective-on-regulating-artificial-intelligence/" TargetMode="External"/><Relationship Id="rId76" Type="http://schemas.openxmlformats.org/officeDocument/2006/relationships/hyperlink" Target="https://www.europarl.europa.eu/RegData/commissions/empl/inag/2022/06-20/EMPL_AG(2022)734121_EN.pdf" TargetMode="External"/><Relationship Id="rId97" Type="http://schemas.openxmlformats.org/officeDocument/2006/relationships/hyperlink" Target="http://humanitariandisabilitycharter.org/" TargetMode="External"/><Relationship Id="rId104" Type="http://schemas.openxmlformats.org/officeDocument/2006/relationships/hyperlink" Target="https://eur-lex.europa.eu/legal-content/EN/TXT/?uri=CELEX%3A52022XC0321%2803%29&amp;qid=1647940863274" TargetMode="External"/><Relationship Id="rId7" Type="http://schemas.openxmlformats.org/officeDocument/2006/relationships/endnotes" Target="endnotes.xml"/><Relationship Id="rId71" Type="http://schemas.openxmlformats.org/officeDocument/2006/relationships/hyperlink" Target="http://eur-lex.europa.eu/legal-content/EN/TXT/?qid=1450449360102&amp;uri=CELEX:32013L0048" TargetMode="External"/><Relationship Id="rId92" Type="http://schemas.openxmlformats.org/officeDocument/2006/relationships/hyperlink" Target="https://ec.europa.eu/europeaid/sites/devco/files/european-consensus-on-development-final-20170626_en.pdf" TargetMode="External"/><Relationship Id="rId2" Type="http://schemas.openxmlformats.org/officeDocument/2006/relationships/numbering" Target="numbering.xml"/><Relationship Id="rId29" Type="http://schemas.openxmlformats.org/officeDocument/2006/relationships/hyperlink" Target="https://www.etsi.org/deliver/etsi_en/301500_301599/301549/02.01.02_60/en_301549v020102p.pdf" TargetMode="External"/><Relationship Id="rId24" Type="http://schemas.openxmlformats.org/officeDocument/2006/relationships/hyperlink" Target="https://eur-lex.europa.eu/legal-content/EN/TXT/?uri=uriserv:OJ.L_.2019.151.01.0070.01.ENG&amp;toc=OJ:L:2019:151:TOC" TargetMode="External"/><Relationship Id="rId40" Type="http://schemas.openxmlformats.org/officeDocument/2006/relationships/hyperlink" Target="https://www.edf-feph.org/publications/european-electronic-communication-code-eecc-toolkit-for-transposition/" TargetMode="External"/><Relationship Id="rId45" Type="http://schemas.openxmlformats.org/officeDocument/2006/relationships/hyperlink" Target="https://eur-lex.europa.eu/legal-content/EN/ALL/?uri=COM%3A2021%3A812%3AFIN" TargetMode="External"/><Relationship Id="rId66" Type="http://schemas.openxmlformats.org/officeDocument/2006/relationships/hyperlink" Target="https://www.edf-feph.org/banning-forced-sterilisation-european-parliament-proposes-ban-in-relevant-directive/" TargetMode="External"/><Relationship Id="rId87" Type="http://schemas.openxmlformats.org/officeDocument/2006/relationships/hyperlink" Target="https://www.edf-feph.org/publications/edf-position-paper-on-mobile-eu-citizens-directives/" TargetMode="External"/><Relationship Id="rId110" Type="http://schemas.openxmlformats.org/officeDocument/2006/relationships/hyperlink" Target="https://eur-lex.europa.eu/legal-content/EN/TXT/?uri=CELEX%3A32023H0215%2801%29&amp;qid=1676531610023" TargetMode="External"/><Relationship Id="rId115" Type="http://schemas.openxmlformats.org/officeDocument/2006/relationships/hyperlink" Target="mailto:marine.uldry@edf-feph.org" TargetMode="External"/><Relationship Id="rId61" Type="http://schemas.openxmlformats.org/officeDocument/2006/relationships/hyperlink" Target="https://erasmus-plus.ec.europa.eu/document/implementation-guidelines-erasmus-and-european-solidarity-corps-inclusion-and-diversity-strategy" TargetMode="External"/><Relationship Id="rId82" Type="http://schemas.openxmlformats.org/officeDocument/2006/relationships/hyperlink" Target="https://www.edf-feph.org/publications/access-to-cross-border-healthcare-by-patients-with-disabilities-in-the-european-union" TargetMode="External"/><Relationship Id="rId19" Type="http://schemas.openxmlformats.org/officeDocument/2006/relationships/hyperlink" Target="https://www.hcch.net/en/instruments/conventions/full-text/?cid=71" TargetMode="External"/><Relationship Id="rId14" Type="http://schemas.openxmlformats.org/officeDocument/2006/relationships/hyperlink" Target="https://www.ohchr.org/EN/NewsEvents/Pages/DisplayNews.aspx?NewsID=27126&amp;LangID=E" TargetMode="External"/><Relationship Id="rId30" Type="http://schemas.openxmlformats.org/officeDocument/2006/relationships/hyperlink" Target="https://www.edf-feph.org/content/uploads/2020/12/final_edf_web_and_apps_directive_toolkit_may_2017_0.pdf" TargetMode="External"/><Relationship Id="rId35" Type="http://schemas.openxmlformats.org/officeDocument/2006/relationships/hyperlink" Target="https://www.europarl.europa.eu/doceo/document/TA-9-2023-0134_EN.html" TargetMode="External"/><Relationship Id="rId56" Type="http://schemas.openxmlformats.org/officeDocument/2006/relationships/hyperlink" Target="https://www.edf-feph.org/civil-society-and-edf-call-on-the-eu-to-put-fundamental-rights-first-in-the-artificiai-intelligence-act/" TargetMode="External"/><Relationship Id="rId77" Type="http://schemas.openxmlformats.org/officeDocument/2006/relationships/hyperlink" Target="https://www.europarl.europa.eu/RegData/commissions/empl/inag/2022/12-21/CJ21_AG(2022)740543_EN.pdf" TargetMode="External"/><Relationship Id="rId100" Type="http://schemas.openxmlformats.org/officeDocument/2006/relationships/hyperlink" Target="https://www.dgecho-partners-helpdesk.eu/download/referencedocumentfile/161" TargetMode="External"/><Relationship Id="rId105" Type="http://schemas.openxmlformats.org/officeDocument/2006/relationships/hyperlink" Target="https://neighbourhood-enlargement.ec.europa.eu/system/files/2022-06/Ukraine%20Opinion%20and%20Annex.pdf" TargetMode="External"/><Relationship Id="rId8" Type="http://schemas.openxmlformats.org/officeDocument/2006/relationships/image" Target="media/image1.png"/><Relationship Id="rId51" Type="http://schemas.openxmlformats.org/officeDocument/2006/relationships/hyperlink" Target="https://eur-lex.europa.eu/legal-content/EN/TXT/?qid=1461849314755&amp;uri=CELEX:32014R1300" TargetMode="External"/><Relationship Id="rId72" Type="http://schemas.openxmlformats.org/officeDocument/2006/relationships/hyperlink" Target="http://eur-lex.europa.eu/legal-content/EN/TXT/?qid=1503680060752&amp;uri=CELEX:32016L0343" TargetMode="External"/><Relationship Id="rId93" Type="http://schemas.openxmlformats.org/officeDocument/2006/relationships/hyperlink" Target="https://ec.europa.eu/social/main.jsp?catId=738&amp;langId=en&amp;pubId=8376&amp;furtherPubs=yes" TargetMode="External"/><Relationship Id="rId98" Type="http://schemas.openxmlformats.org/officeDocument/2006/relationships/hyperlink" Target="https://ec.europa.eu/echo/sites/echo-site/files/2019-01_disability_inclusion_guidance_note.pdf" TargetMode="External"/><Relationship Id="rId3" Type="http://schemas.openxmlformats.org/officeDocument/2006/relationships/styles" Target="styles.xml"/><Relationship Id="rId25" Type="http://schemas.openxmlformats.org/officeDocument/2006/relationships/hyperlink" Target="https://www.edf-feph.org/publications/webinar-advocating-for-strong-national-adoption-of-the-european-accessibility-act-september-2019/" TargetMode="External"/><Relationship Id="rId46" Type="http://schemas.openxmlformats.org/officeDocument/2006/relationships/hyperlink" Target="https://www.edf-feph.org/edf-analysis-of-published-recast-of-rail-passengers-rights-regulation/" TargetMode="External"/><Relationship Id="rId67" Type="http://schemas.openxmlformats.org/officeDocument/2006/relationships/hyperlink" Target="https://eur-lex.europa.eu/legal-content/EN/TXT/?qid=1421925131614&amp;uri=CELEX:32012L0029" TargetMode="External"/><Relationship Id="rId116" Type="http://schemas.openxmlformats.org/officeDocument/2006/relationships/footer" Target="footer1.xml"/><Relationship Id="rId20" Type="http://schemas.openxmlformats.org/officeDocument/2006/relationships/hyperlink" Target="https://www.hcch.net/en/instruments/conventions/status-table/?cid=71" TargetMode="External"/><Relationship Id="rId41" Type="http://schemas.openxmlformats.org/officeDocument/2006/relationships/hyperlink" Target="https://www.edf-feph.org/publications/equal-access-and-choice-to-electronic-communications" TargetMode="External"/><Relationship Id="rId62" Type="http://schemas.openxmlformats.org/officeDocument/2006/relationships/hyperlink" Target="https://ec.europa.eu/social/main.jsp?catId=1079&amp;langId=en" TargetMode="External"/><Relationship Id="rId83" Type="http://schemas.openxmlformats.org/officeDocument/2006/relationships/hyperlink" Target="https://oeil.secure.europarl.europa.eu/oeil/popups/ficheprocedure.do?reference=2020/2220(INL)&amp;l=en" TargetMode="External"/><Relationship Id="rId88" Type="http://schemas.openxmlformats.org/officeDocument/2006/relationships/hyperlink" Target="https://www.edf-feph.org/stop-eu-funding-of-new-institutions-for-people-with-disabilities-in-poland-eeg-says/" TargetMode="External"/><Relationship Id="rId111" Type="http://schemas.openxmlformats.org/officeDocument/2006/relationships/hyperlink" Target="https://www.undrr.org/publication/sendai-framework-disaster-risk-reduction-2015-2030" TargetMode="External"/><Relationship Id="rId15" Type="http://schemas.openxmlformats.org/officeDocument/2006/relationships/hyperlink" Target="https://search.coe.int/cm/Pages/result_details.aspx?ObjectID=0900001680a675e6" TargetMode="External"/><Relationship Id="rId36" Type="http://schemas.openxmlformats.org/officeDocument/2006/relationships/hyperlink" Target="https://www.edf-feph.org/publications/webinar-towards-ambitious-transposition-of-audiovisual-media-services-directive-february-2020/" TargetMode="External"/><Relationship Id="rId57" Type="http://schemas.openxmlformats.org/officeDocument/2006/relationships/hyperlink" Target="https://www.edf-feph.org/publications/edf-input-to-un-special-rapporteurs-thematic-report-on-artificial-intelligence-and-the-rights-of-persons-with-disabilities/" TargetMode="External"/><Relationship Id="rId106" Type="http://schemas.openxmlformats.org/officeDocument/2006/relationships/hyperlink" Target="https://ec.europa.eu/commission/presscorner/detail/en/INF_19_425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publications/access-to-cross-border-healthcare-by-patients-with-disabilities-in-the-european-union/" TargetMode="External"/><Relationship Id="rId3" Type="http://schemas.openxmlformats.org/officeDocument/2006/relationships/hyperlink" Target="https://curia.europa.eu/juris/liste.jsf?num=C-457/22" TargetMode="External"/><Relationship Id="rId7" Type="http://schemas.openxmlformats.org/officeDocument/2006/relationships/hyperlink" Target="http://ec.europa.eu/dgs/home-affairs/what-we-do/policies/organized-crime-and-human-trafficking/index_en.htm" TargetMode="External"/><Relationship Id="rId2" Type="http://schemas.openxmlformats.org/officeDocument/2006/relationships/hyperlink" Target="https://erga-online.eu/wp-content/uploads/2021/12/ERGA-SG1-2021-Report-Article-7-accessibility.pdf" TargetMode="External"/><Relationship Id="rId1" Type="http://schemas.openxmlformats.org/officeDocument/2006/relationships/hyperlink" Target="https://ec.europa.eu/commission/presscorner/detail/en/inf_22_4559" TargetMode="External"/><Relationship Id="rId6"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ur-lex.europa.eu/legal-content/EN/TXT/HTML/?uri=CELEX:32004R0261" TargetMode="External"/><Relationship Id="rId10" Type="http://schemas.openxmlformats.org/officeDocument/2006/relationships/hyperlink" Target="https://www.europarl.europa.eu/factsheets/en/sheet/164/humanitarian-aid" TargetMode="External"/><Relationship Id="rId4" Type="http://schemas.openxmlformats.org/officeDocument/2006/relationships/hyperlink" Target="https://www.itu.int/en/ITU-T/studygroups/com16/accessibility/Pages/conversation.aspx" TargetMode="External"/><Relationship Id="rId9" Type="http://schemas.openxmlformats.org/officeDocument/2006/relationships/hyperlink" Target="https://www.ifglobal.org/publications/if-report-impact-of-cross-border-healthcare-on-persons-with-disabilities-and-chronic-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27</Pages>
  <Words>10933</Words>
  <Characters>62323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cp:lastModifiedBy>
  <cp:revision>86</cp:revision>
  <cp:lastPrinted>2023-07-06T17:17:00Z</cp:lastPrinted>
  <dcterms:created xsi:type="dcterms:W3CDTF">2023-01-26T17:02:00Z</dcterms:created>
  <dcterms:modified xsi:type="dcterms:W3CDTF">2023-07-10T15:41:00Z</dcterms:modified>
</cp:coreProperties>
</file>