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9477C" w14:textId="77777777" w:rsidR="00DD0410" w:rsidRDefault="00000000">
      <w:pPr>
        <w:spacing w:line="240" w:lineRule="auto"/>
        <w:ind w:left="360"/>
        <w:jc w:val="center"/>
        <w:rPr>
          <w:b/>
          <w:sz w:val="32"/>
          <w:szCs w:val="32"/>
        </w:rPr>
      </w:pPr>
      <w:r>
        <w:rPr>
          <w:b/>
          <w:sz w:val="32"/>
          <w:szCs w:val="32"/>
        </w:rPr>
        <w:t xml:space="preserve">Submission from Hong Kong Watch (HKW) to the Committee on the Elimination of Discrimination against Women on the Implementation of the Convention on the Elimination of All Forms of Discrimination against Women (CEDAW) in the Hong Kong Special Administrative Region (HKSAR) </w:t>
      </w:r>
    </w:p>
    <w:p w14:paraId="5FB85755" w14:textId="77777777" w:rsidR="00DD0410" w:rsidRDefault="00DD0410">
      <w:pPr>
        <w:spacing w:line="240" w:lineRule="auto"/>
        <w:ind w:left="360"/>
        <w:jc w:val="center"/>
        <w:rPr>
          <w:b/>
          <w:sz w:val="32"/>
          <w:szCs w:val="32"/>
        </w:rPr>
      </w:pPr>
    </w:p>
    <w:p w14:paraId="3DFB3850" w14:textId="77777777" w:rsidR="00DD0410" w:rsidRDefault="00000000">
      <w:pPr>
        <w:spacing w:line="240" w:lineRule="auto"/>
        <w:ind w:left="360"/>
        <w:jc w:val="center"/>
        <w:rPr>
          <w:b/>
          <w:sz w:val="32"/>
          <w:szCs w:val="32"/>
        </w:rPr>
      </w:pPr>
      <w:r>
        <w:rPr>
          <w:b/>
          <w:sz w:val="32"/>
          <w:szCs w:val="32"/>
        </w:rPr>
        <w:t xml:space="preserve"> </w:t>
      </w:r>
    </w:p>
    <w:p w14:paraId="69AC2622" w14:textId="77777777" w:rsidR="00DD0410" w:rsidRDefault="00000000">
      <w:pPr>
        <w:spacing w:line="240" w:lineRule="auto"/>
        <w:ind w:left="360"/>
        <w:jc w:val="center"/>
        <w:rPr>
          <w:b/>
          <w:sz w:val="32"/>
          <w:szCs w:val="32"/>
        </w:rPr>
      </w:pPr>
      <w:r>
        <w:rPr>
          <w:b/>
          <w:sz w:val="32"/>
          <w:szCs w:val="32"/>
        </w:rPr>
        <w:t>85</w:t>
      </w:r>
      <w:r>
        <w:rPr>
          <w:b/>
          <w:sz w:val="32"/>
          <w:szCs w:val="32"/>
          <w:vertAlign w:val="superscript"/>
        </w:rPr>
        <w:t>th</w:t>
      </w:r>
      <w:r>
        <w:rPr>
          <w:b/>
          <w:sz w:val="32"/>
          <w:szCs w:val="32"/>
        </w:rPr>
        <w:t xml:space="preserve"> session</w:t>
      </w:r>
    </w:p>
    <w:p w14:paraId="0C3FD4B9" w14:textId="77777777" w:rsidR="00DD0410" w:rsidRDefault="00000000">
      <w:pPr>
        <w:spacing w:line="240" w:lineRule="auto"/>
        <w:ind w:left="360"/>
        <w:jc w:val="center"/>
        <w:rPr>
          <w:b/>
          <w:sz w:val="32"/>
          <w:szCs w:val="32"/>
        </w:rPr>
      </w:pPr>
      <w:r>
        <w:rPr>
          <w:b/>
          <w:sz w:val="32"/>
          <w:szCs w:val="32"/>
        </w:rPr>
        <w:t>March2023</w:t>
      </w:r>
    </w:p>
    <w:p w14:paraId="07D0860B" w14:textId="77777777" w:rsidR="00DD0410" w:rsidRDefault="00000000">
      <w:pPr>
        <w:spacing w:line="240" w:lineRule="auto"/>
        <w:jc w:val="center"/>
        <w:rPr>
          <w:b/>
          <w:sz w:val="32"/>
          <w:szCs w:val="32"/>
        </w:rPr>
      </w:pPr>
      <w:r>
        <w:rPr>
          <w:b/>
          <w:sz w:val="32"/>
          <w:szCs w:val="32"/>
        </w:rPr>
        <w:t xml:space="preserve"> </w:t>
      </w:r>
    </w:p>
    <w:p w14:paraId="65B2F663" w14:textId="77777777" w:rsidR="00DD0410" w:rsidRDefault="00DD0410">
      <w:pPr>
        <w:spacing w:line="240" w:lineRule="auto"/>
        <w:jc w:val="center"/>
        <w:rPr>
          <w:b/>
          <w:sz w:val="32"/>
          <w:szCs w:val="32"/>
        </w:rPr>
      </w:pPr>
    </w:p>
    <w:p w14:paraId="1DA31C1E" w14:textId="77777777" w:rsidR="00DD0410" w:rsidRDefault="00DD0410">
      <w:pPr>
        <w:spacing w:line="240" w:lineRule="auto"/>
        <w:jc w:val="center"/>
        <w:rPr>
          <w:b/>
          <w:sz w:val="32"/>
          <w:szCs w:val="32"/>
        </w:rPr>
      </w:pPr>
    </w:p>
    <w:p w14:paraId="157A70CF" w14:textId="77777777" w:rsidR="00DD0410" w:rsidRDefault="00000000">
      <w:pPr>
        <w:spacing w:line="240" w:lineRule="auto"/>
      </w:pPr>
      <w:r>
        <w:t xml:space="preserve"> </w:t>
      </w:r>
    </w:p>
    <w:p w14:paraId="15467ABC" w14:textId="77777777" w:rsidR="00DD0410" w:rsidRDefault="00000000">
      <w:pPr>
        <w:spacing w:line="240" w:lineRule="auto"/>
        <w:jc w:val="center"/>
      </w:pPr>
      <w:r>
        <w:t xml:space="preserve"> </w:t>
      </w:r>
      <w:r>
        <w:rPr>
          <w:noProof/>
        </w:rPr>
        <w:drawing>
          <wp:inline distT="114300" distB="114300" distL="114300" distR="114300" wp14:anchorId="1F71F368" wp14:editId="7193925A">
            <wp:extent cx="3444596" cy="24314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44596" cy="2431479"/>
                    </a:xfrm>
                    <a:prstGeom prst="rect">
                      <a:avLst/>
                    </a:prstGeom>
                    <a:ln/>
                  </pic:spPr>
                </pic:pic>
              </a:graphicData>
            </a:graphic>
          </wp:inline>
        </w:drawing>
      </w:r>
    </w:p>
    <w:p w14:paraId="4BDF475A" w14:textId="77777777" w:rsidR="00DD0410" w:rsidRDefault="00000000">
      <w:pPr>
        <w:spacing w:line="240" w:lineRule="auto"/>
      </w:pPr>
      <w:r>
        <w:t xml:space="preserve"> </w:t>
      </w:r>
    </w:p>
    <w:p w14:paraId="4FC1255B" w14:textId="77777777" w:rsidR="00DD0410" w:rsidRDefault="00DD0410">
      <w:pPr>
        <w:spacing w:line="240" w:lineRule="auto"/>
      </w:pPr>
    </w:p>
    <w:p w14:paraId="3FC2EFD9" w14:textId="77777777" w:rsidR="00DD0410" w:rsidRDefault="00000000">
      <w:pPr>
        <w:spacing w:line="240" w:lineRule="auto"/>
      </w:pPr>
      <w:r>
        <w:t xml:space="preserve"> </w:t>
      </w:r>
    </w:p>
    <w:p w14:paraId="34781EDD" w14:textId="77777777" w:rsidR="00DD0410" w:rsidRDefault="00000000">
      <w:r>
        <w:t xml:space="preserve"> </w:t>
      </w:r>
    </w:p>
    <w:p w14:paraId="7F44E59D" w14:textId="77777777" w:rsidR="00DD0410" w:rsidRDefault="00000000">
      <w:r>
        <w:t xml:space="preserve"> </w:t>
      </w:r>
    </w:p>
    <w:p w14:paraId="1129B65E" w14:textId="77777777" w:rsidR="00DD0410" w:rsidRDefault="00DD0410"/>
    <w:p w14:paraId="0845F138" w14:textId="77777777" w:rsidR="00DD0410" w:rsidRDefault="00DD0410"/>
    <w:p w14:paraId="7E43A63D" w14:textId="77777777" w:rsidR="00DD0410" w:rsidRDefault="00DD0410"/>
    <w:p w14:paraId="044D7B82" w14:textId="77777777" w:rsidR="00DD0410" w:rsidRDefault="00DD0410"/>
    <w:p w14:paraId="2B87DBC1" w14:textId="77777777" w:rsidR="00DD0410" w:rsidRDefault="00DD0410"/>
    <w:p w14:paraId="1606576E" w14:textId="77777777" w:rsidR="00DD0410" w:rsidRDefault="00DD0410"/>
    <w:p w14:paraId="0C54C20C" w14:textId="77777777" w:rsidR="00DD0410" w:rsidRDefault="00DD0410"/>
    <w:p w14:paraId="2AA50AD8" w14:textId="77777777" w:rsidR="00DD0410" w:rsidRDefault="00000000">
      <w:pPr>
        <w:ind w:right="-440"/>
      </w:pPr>
      <w:r>
        <w:t>For enquiries, please contact Benedict Rogers (ben@hongkongwatch.org) or Anouk Wear (anouk@hongkongwatch.org) from Hong Kong Watch.</w:t>
      </w:r>
    </w:p>
    <w:p w14:paraId="189DDB0F" w14:textId="77777777" w:rsidR="00DD0410" w:rsidRDefault="00000000">
      <w:pPr>
        <w:widowControl w:val="0"/>
        <w:numPr>
          <w:ilvl w:val="0"/>
          <w:numId w:val="2"/>
        </w:numPr>
        <w:rPr>
          <w:b/>
        </w:rPr>
      </w:pPr>
      <w:r>
        <w:rPr>
          <w:b/>
          <w:u w:val="single"/>
        </w:rPr>
        <w:lastRenderedPageBreak/>
        <w:t>Introduction</w:t>
      </w:r>
    </w:p>
    <w:p w14:paraId="7AE99913" w14:textId="77777777" w:rsidR="00DD0410" w:rsidRDefault="00DD0410">
      <w:pPr>
        <w:widowControl w:val="0"/>
        <w:ind w:left="1080" w:hanging="360"/>
        <w:rPr>
          <w:b/>
        </w:rPr>
      </w:pPr>
    </w:p>
    <w:p w14:paraId="6EA26ACE" w14:textId="77777777" w:rsidR="00DD0410" w:rsidRDefault="00000000">
      <w:pPr>
        <w:widowControl w:val="0"/>
      </w:pPr>
      <w:r>
        <w:t xml:space="preserve">Hong Kong Watch (HKW) makes this submission to the United Nations (UN) Committee on the Elimination of Discrimination against Women (the Committee) as input into its consideration and adoption of the List of Issues (LOI) in advance of review of the Hong Kong SAR (HKSAR) government during the 85th Session. This submission can be published on the OHCHR website for CEDAW for public information purposes. </w:t>
      </w:r>
    </w:p>
    <w:p w14:paraId="67E8593E" w14:textId="77777777" w:rsidR="00DD0410" w:rsidRDefault="00DD0410">
      <w:pPr>
        <w:widowControl w:val="0"/>
      </w:pPr>
    </w:p>
    <w:p w14:paraId="57B49BD4" w14:textId="77777777" w:rsidR="00DD0410" w:rsidRDefault="00000000">
      <w:pPr>
        <w:widowControl w:val="0"/>
      </w:pPr>
      <w:r>
        <w:t xml:space="preserve">Hong Kong Watch is a UK-based registered charity which researches and monitors threats to Hong Kong’s basic freedoms, the rule of law and autonomy as promised under the ‘one country, two systems’ principle which is enshrined in the Basic Law and the Sino-British Joint Declaration. </w:t>
      </w:r>
    </w:p>
    <w:p w14:paraId="46CAFAF8" w14:textId="77777777" w:rsidR="00DD0410" w:rsidRDefault="00DD0410">
      <w:pPr>
        <w:widowControl w:val="0"/>
      </w:pPr>
    </w:p>
    <w:p w14:paraId="740AC598" w14:textId="77777777" w:rsidR="00DD0410" w:rsidRDefault="00000000">
      <w:pPr>
        <w:widowControl w:val="0"/>
      </w:pPr>
      <w:r>
        <w:t xml:space="preserve">Although China (including the HKSAR) was last reviewed by the Committee in 2014, this submission focuses on events and developments since 2019, which was when the Anti-Extradition Protests occurred, leading to the passing of the National Security Law (NSL), and followed by the NSL-related charges, arrests, and trials that are ongoing. </w:t>
      </w:r>
    </w:p>
    <w:p w14:paraId="5C4B5FB0" w14:textId="77777777" w:rsidR="00DD0410" w:rsidRDefault="00DD0410">
      <w:pPr>
        <w:widowControl w:val="0"/>
      </w:pPr>
    </w:p>
    <w:p w14:paraId="52A2CC5C" w14:textId="77777777" w:rsidR="00DD0410" w:rsidRDefault="00000000">
      <w:pPr>
        <w:widowControl w:val="0"/>
      </w:pPr>
      <w:r>
        <w:t xml:space="preserve">Since 2019, and particularly since the introduction of the NSL, there has been a rapid and severe decline in the rights and freedoms that can be enjoyed in the HKSAR. This submission highlights the women’s rights violations that are increasing under this climate. </w:t>
      </w:r>
    </w:p>
    <w:p w14:paraId="4A86D511" w14:textId="77777777" w:rsidR="00DD0410" w:rsidRDefault="00DD0410">
      <w:pPr>
        <w:widowControl w:val="0"/>
      </w:pPr>
    </w:p>
    <w:p w14:paraId="31A8B961" w14:textId="77777777" w:rsidR="00DD0410" w:rsidRDefault="00000000">
      <w:pPr>
        <w:widowControl w:val="0"/>
      </w:pPr>
      <w:r>
        <w:t xml:space="preserve">HKW welcomes this opportunity to submit information, highlight concerns, and give recommendations related to recent developments that impact adversely on rights under the CEDAW. </w:t>
      </w:r>
    </w:p>
    <w:p w14:paraId="30DC8DAA" w14:textId="77777777" w:rsidR="00DD0410" w:rsidRDefault="00000000">
      <w:pPr>
        <w:widowControl w:val="0"/>
      </w:pPr>
      <w:r>
        <w:t xml:space="preserve"> </w:t>
      </w:r>
    </w:p>
    <w:p w14:paraId="18337AEB" w14:textId="77777777" w:rsidR="00DD0410" w:rsidRDefault="00000000">
      <w:pPr>
        <w:widowControl w:val="0"/>
      </w:pPr>
      <w:r>
        <w:t>HKW supports the People’s Republic of China’s (PRC) signature (1980) and ratification/ accession (1980) of the CEDAW</w:t>
      </w:r>
      <w:r>
        <w:rPr>
          <w:vertAlign w:val="superscript"/>
        </w:rPr>
        <w:footnoteReference w:id="1"/>
      </w:r>
      <w:r>
        <w:t xml:space="preserve"> and urges the PRC to fulfil their legal obligations in the HKSAR under this treaty.</w:t>
      </w:r>
    </w:p>
    <w:p w14:paraId="09FF39C7" w14:textId="77777777" w:rsidR="00DD0410" w:rsidRDefault="00DD0410">
      <w:pPr>
        <w:widowControl w:val="0"/>
      </w:pPr>
    </w:p>
    <w:p w14:paraId="1F5847CF" w14:textId="77777777" w:rsidR="00DD0410" w:rsidRDefault="00DD0410">
      <w:pPr>
        <w:widowControl w:val="0"/>
      </w:pPr>
    </w:p>
    <w:p w14:paraId="18C792BD" w14:textId="77777777" w:rsidR="00DD0410" w:rsidRDefault="00DD0410">
      <w:pPr>
        <w:widowControl w:val="0"/>
      </w:pPr>
    </w:p>
    <w:p w14:paraId="3B551B87" w14:textId="77777777" w:rsidR="00DD0410" w:rsidRDefault="00DD0410">
      <w:pPr>
        <w:widowControl w:val="0"/>
      </w:pPr>
    </w:p>
    <w:p w14:paraId="4B0DCCBB" w14:textId="77777777" w:rsidR="00DD0410" w:rsidRDefault="00DD0410">
      <w:pPr>
        <w:widowControl w:val="0"/>
      </w:pPr>
    </w:p>
    <w:p w14:paraId="6B73EEBC" w14:textId="77777777" w:rsidR="00DD0410" w:rsidRDefault="00DD0410">
      <w:pPr>
        <w:widowControl w:val="0"/>
      </w:pPr>
    </w:p>
    <w:p w14:paraId="599A831A" w14:textId="77777777" w:rsidR="00DD0410" w:rsidRDefault="00DD0410">
      <w:pPr>
        <w:widowControl w:val="0"/>
      </w:pPr>
    </w:p>
    <w:p w14:paraId="17A4705D" w14:textId="77777777" w:rsidR="00DD0410" w:rsidRDefault="00DD0410">
      <w:pPr>
        <w:widowControl w:val="0"/>
      </w:pPr>
    </w:p>
    <w:p w14:paraId="1A775330" w14:textId="77777777" w:rsidR="00DD0410" w:rsidRDefault="00DD0410">
      <w:pPr>
        <w:widowControl w:val="0"/>
      </w:pPr>
    </w:p>
    <w:p w14:paraId="6EBF2323" w14:textId="77777777" w:rsidR="00DD0410" w:rsidRDefault="00DD0410">
      <w:pPr>
        <w:widowControl w:val="0"/>
      </w:pPr>
    </w:p>
    <w:p w14:paraId="35B3F997" w14:textId="77777777" w:rsidR="00DD0410" w:rsidRDefault="00000000">
      <w:pPr>
        <w:widowControl w:val="0"/>
        <w:numPr>
          <w:ilvl w:val="0"/>
          <w:numId w:val="2"/>
        </w:numPr>
        <w:rPr>
          <w:b/>
        </w:rPr>
      </w:pPr>
      <w:r>
        <w:rPr>
          <w:b/>
          <w:u w:val="single"/>
        </w:rPr>
        <w:lastRenderedPageBreak/>
        <w:t>National Security Law (NSL)</w:t>
      </w:r>
    </w:p>
    <w:p w14:paraId="547AE3B4" w14:textId="77777777" w:rsidR="00DD0410" w:rsidRDefault="00DD0410">
      <w:pPr>
        <w:widowControl w:val="0"/>
      </w:pPr>
    </w:p>
    <w:p w14:paraId="097E6608" w14:textId="77777777" w:rsidR="00DD0410" w:rsidRDefault="00000000">
      <w:pPr>
        <w:widowControl w:val="0"/>
      </w:pPr>
      <w:r>
        <w:t>On 30 June 2020, the Standing Committee of the National People's Congress (NPCSC) passed the Law of the People's Republic of China on Safeguarding National Security in the Hong Kong Special Administrative Region (the National Security Law, NSL) in the HKSAR. The HKSAR government welcomed this law, which took immediate effect.</w:t>
      </w:r>
      <w:r>
        <w:rPr>
          <w:vertAlign w:val="superscript"/>
        </w:rPr>
        <w:footnoteReference w:id="2"/>
      </w:r>
      <w:r>
        <w:t xml:space="preserve"> </w:t>
      </w:r>
    </w:p>
    <w:p w14:paraId="511CFB20" w14:textId="77777777" w:rsidR="00DD0410" w:rsidRDefault="00DD0410">
      <w:pPr>
        <w:widowControl w:val="0"/>
      </w:pPr>
    </w:p>
    <w:p w14:paraId="5FDAD9A2" w14:textId="77777777" w:rsidR="00DD0410" w:rsidRDefault="00000000">
      <w:pPr>
        <w:widowControl w:val="0"/>
      </w:pPr>
      <w:r>
        <w:t>The NSL broadly defines and criminalises secession, subversion, terrorist activities, and collusion with a foreign country or with external elements to endanger national security. The maximum penalty under the NSL is life imprisonment.</w:t>
      </w:r>
      <w:r>
        <w:rPr>
          <w:vertAlign w:val="superscript"/>
        </w:rPr>
        <w:footnoteReference w:id="3"/>
      </w:r>
    </w:p>
    <w:p w14:paraId="69DC01FA" w14:textId="77777777" w:rsidR="00DD0410" w:rsidRDefault="00DD0410">
      <w:pPr>
        <w:widowControl w:val="0"/>
      </w:pPr>
    </w:p>
    <w:p w14:paraId="3844C3C4" w14:textId="77777777" w:rsidR="00DD0410" w:rsidRDefault="00000000">
      <w:pPr>
        <w:widowControl w:val="0"/>
      </w:pPr>
      <w:r>
        <w:t xml:space="preserve">The HKSAR spokesperson said that the NSL “only targets an extremely small minority of offenders while the life and property as well as various legitimate basic rights and freedoms enjoyed by </w:t>
      </w:r>
      <w:proofErr w:type="gramStart"/>
      <w:r>
        <w:t>the overwhelming majority of</w:t>
      </w:r>
      <w:proofErr w:type="gramEnd"/>
      <w:r>
        <w:t xml:space="preserve"> citizens will be protected. There is nothing for Hong Kong citizens to worry about in exercising these legitimate rights.”</w:t>
      </w:r>
      <w:r>
        <w:rPr>
          <w:vertAlign w:val="superscript"/>
        </w:rPr>
        <w:footnoteReference w:id="4"/>
      </w:r>
    </w:p>
    <w:p w14:paraId="4116F7EA" w14:textId="77777777" w:rsidR="00DD0410" w:rsidRDefault="00DD0410">
      <w:pPr>
        <w:widowControl w:val="0"/>
      </w:pPr>
    </w:p>
    <w:p w14:paraId="2931B150" w14:textId="77777777" w:rsidR="00DD0410" w:rsidRDefault="00000000">
      <w:pPr>
        <w:widowControl w:val="0"/>
      </w:pPr>
      <w:r>
        <w:t>In addition, the Article 4 of the NSL states that “rights and freedoms, including the freedoms of speech, of the press, of publication, of association, of assembly, of procession and of demonstration [shall be protected in accordance with] the International Covenant on Civil and Political Rights and the International Covenant on Economic, Social and Cultural Rights as applied to Hong Kong.” Article 5 further states that the “principle of the rule of law shall be adhered to.”</w:t>
      </w:r>
      <w:r>
        <w:rPr>
          <w:vertAlign w:val="superscript"/>
        </w:rPr>
        <w:footnoteReference w:id="5"/>
      </w:r>
    </w:p>
    <w:p w14:paraId="726C13B7" w14:textId="77777777" w:rsidR="00DD0410" w:rsidRDefault="00DD0410">
      <w:pPr>
        <w:widowControl w:val="0"/>
      </w:pPr>
    </w:p>
    <w:p w14:paraId="373D4286" w14:textId="77777777" w:rsidR="00DD0410" w:rsidRDefault="00000000">
      <w:pPr>
        <w:widowControl w:val="0"/>
      </w:pPr>
      <w:r>
        <w:t xml:space="preserve">In practice, the HKSAR has not adhered to its legal obligations under the International Covenant on Civil and Political Rights (ICCPR) and the International Covenant on Economic, Social and Cultural Rights (ICESCR). </w:t>
      </w:r>
    </w:p>
    <w:p w14:paraId="442DF003" w14:textId="77777777" w:rsidR="00DD0410" w:rsidRDefault="00DD0410">
      <w:pPr>
        <w:widowControl w:val="0"/>
      </w:pPr>
    </w:p>
    <w:p w14:paraId="315D7B0F" w14:textId="77777777" w:rsidR="00DD0410" w:rsidRDefault="00000000">
      <w:pPr>
        <w:widowControl w:val="0"/>
      </w:pPr>
      <w:r>
        <w:t xml:space="preserve">In July 2022, the Human Rights Committee reviewed the HKSAR’s implementation of the ICCPR and concluded that the NSL violates the ICCPR, therefore violating the HKSAR’s international legal obligations. They were “deeply concerned about the overly broad interpretation” of the NSL and recommended that the HKSAR repeal it and refrain from </w:t>
      </w:r>
      <w:r>
        <w:lastRenderedPageBreak/>
        <w:t>applying it in the meantime.</w:t>
      </w:r>
      <w:r>
        <w:rPr>
          <w:vertAlign w:val="superscript"/>
        </w:rPr>
        <w:footnoteReference w:id="6"/>
      </w:r>
      <w:r>
        <w:t xml:space="preserve"> </w:t>
      </w:r>
    </w:p>
    <w:p w14:paraId="6A46AB5D" w14:textId="77777777" w:rsidR="00DD0410" w:rsidRDefault="00DD0410">
      <w:pPr>
        <w:widowControl w:val="0"/>
      </w:pPr>
    </w:p>
    <w:p w14:paraId="3429027A" w14:textId="77777777" w:rsidR="00DD0410" w:rsidRDefault="00000000">
      <w:pPr>
        <w:widowControl w:val="0"/>
      </w:pPr>
      <w:r>
        <w:t xml:space="preserve">In February 2023, the Committee on Economic, Social, and Cultural rights reviewed the PRC (including the HKSAR)’s implementation of the ICESCR and concluded that the NSL violates the ICESCR, therefore violating the PRC (including the HKSAR)’s international legal obligations. </w:t>
      </w:r>
    </w:p>
    <w:p w14:paraId="2450C72E" w14:textId="77777777" w:rsidR="00DD0410" w:rsidRDefault="00DD0410">
      <w:pPr>
        <w:widowControl w:val="0"/>
      </w:pPr>
    </w:p>
    <w:p w14:paraId="49F606C7" w14:textId="77777777" w:rsidR="00DD0410" w:rsidRDefault="00000000">
      <w:pPr>
        <w:widowControl w:val="0"/>
      </w:pPr>
      <w:r>
        <w:t>Specifically, they highlighted that the NSL “has de facto abolished the independence of the judiciary of Hong Kong SAR” and raised concerns about independence of the judiciary, and the right to fair trial, in addition to academic freedom and artistic freedom.</w:t>
      </w:r>
      <w:r>
        <w:rPr>
          <w:vertAlign w:val="superscript"/>
        </w:rPr>
        <w:footnoteReference w:id="7"/>
      </w:r>
    </w:p>
    <w:p w14:paraId="7E6EDCAD" w14:textId="77777777" w:rsidR="00DD0410" w:rsidRDefault="00DD0410">
      <w:pPr>
        <w:widowControl w:val="0"/>
      </w:pPr>
    </w:p>
    <w:p w14:paraId="7E14D79F" w14:textId="77777777" w:rsidR="00DD0410" w:rsidRDefault="00000000">
      <w:pPr>
        <w:widowControl w:val="0"/>
      </w:pPr>
      <w:r>
        <w:t xml:space="preserve">Contrary to the HKSAR’s statement that the NSL would only apply to a small number of dangerous individuals without affecting </w:t>
      </w:r>
      <w:proofErr w:type="gramStart"/>
      <w:r>
        <w:t>the majority of</w:t>
      </w:r>
      <w:proofErr w:type="gramEnd"/>
      <w:r>
        <w:t xml:space="preserve"> citizens, it is clear that the NSL impacts an increasing range of rights and freedoms, many of which have no clear link to national security. Furthermore, the HKSAR can define the threats and persecute on a political basis with impunity, which affects all citizens as they do not know where the red lines are and, </w:t>
      </w:r>
      <w:proofErr w:type="gramStart"/>
      <w:r>
        <w:t>as a consequence</w:t>
      </w:r>
      <w:proofErr w:type="gramEnd"/>
      <w:r>
        <w:t>, they self-censor.</w:t>
      </w:r>
    </w:p>
    <w:p w14:paraId="00A0FBDB" w14:textId="77777777" w:rsidR="00DD0410" w:rsidRDefault="00DD0410">
      <w:pPr>
        <w:widowControl w:val="0"/>
      </w:pPr>
    </w:p>
    <w:p w14:paraId="3AEAB53C" w14:textId="77777777" w:rsidR="00DD0410" w:rsidRDefault="00000000">
      <w:pPr>
        <w:widowControl w:val="0"/>
      </w:pPr>
      <w:r>
        <w:t xml:space="preserve">In March 2023, to mark International Women’s Day, the Hong Kong Women Workers’ Association planned a peaceful march that received government approval. They called for labour rights, women’s </w:t>
      </w:r>
      <w:proofErr w:type="gramStart"/>
      <w:r>
        <w:t>rights</w:t>
      </w:r>
      <w:proofErr w:type="gramEnd"/>
      <w:r>
        <w:t xml:space="preserve"> and gender equality. However, at the last minute, the group announced that they needed to cancel the march and gave no explanation.</w:t>
      </w:r>
    </w:p>
    <w:p w14:paraId="59378CDF" w14:textId="77777777" w:rsidR="00DD0410" w:rsidRDefault="00DD0410">
      <w:pPr>
        <w:widowControl w:val="0"/>
      </w:pPr>
    </w:p>
    <w:p w14:paraId="432436A8" w14:textId="77777777" w:rsidR="00DD0410" w:rsidRDefault="00000000">
      <w:pPr>
        <w:widowControl w:val="0"/>
      </w:pPr>
      <w:r>
        <w:t>The Hong Kong Police Force (HKPF) added that anyone who went to the site anyway would be arrested for unauthorised assembly and face up to five years in prison. The HKPF later claimed that violent groups planned to join the women’s protest, and that this would pose a national security threat, although they did not disclose evidence of this allegation.</w:t>
      </w:r>
      <w:r>
        <w:rPr>
          <w:vertAlign w:val="superscript"/>
        </w:rPr>
        <w:footnoteReference w:id="8"/>
      </w:r>
      <w:r>
        <w:t xml:space="preserve"> </w:t>
      </w:r>
    </w:p>
    <w:p w14:paraId="5F51973B" w14:textId="77777777" w:rsidR="00DD0410" w:rsidRDefault="00000000">
      <w:pPr>
        <w:widowControl w:val="0"/>
      </w:pPr>
      <w:r>
        <w:t xml:space="preserve"> </w:t>
      </w:r>
    </w:p>
    <w:p w14:paraId="5823A838" w14:textId="77777777" w:rsidR="00DD0410" w:rsidRDefault="00000000">
      <w:pPr>
        <w:widowControl w:val="0"/>
      </w:pPr>
      <w:r>
        <w:t xml:space="preserve">Despite being entirely peaceful in its planning and previous renditions, the women’s march was deemed a national security threat, without any evidence from the HKPF, and cancelled. There was no public space for people to express demands for women’s rights and gender equality, and no alternative platform offered. </w:t>
      </w:r>
    </w:p>
    <w:p w14:paraId="6AF95ADC" w14:textId="77777777" w:rsidR="00DD0410" w:rsidRDefault="00DD0410">
      <w:pPr>
        <w:widowControl w:val="0"/>
      </w:pPr>
    </w:p>
    <w:p w14:paraId="7B1FA70D" w14:textId="77777777" w:rsidR="00DD0410" w:rsidRDefault="00000000">
      <w:pPr>
        <w:widowControl w:val="0"/>
      </w:pPr>
      <w:r>
        <w:t xml:space="preserve">This is a violation of </w:t>
      </w:r>
      <w:r>
        <w:rPr>
          <w:b/>
        </w:rPr>
        <w:t>Article 7(c)</w:t>
      </w:r>
      <w:r>
        <w:t xml:space="preserve"> of CEDAW, which ensures women’s equal right “To participate in non-governmental organisations and associations concerned with the public and political life”.</w:t>
      </w:r>
    </w:p>
    <w:p w14:paraId="085884C1" w14:textId="77777777" w:rsidR="00DD0410" w:rsidRDefault="00DD0410">
      <w:pPr>
        <w:widowControl w:val="0"/>
      </w:pPr>
    </w:p>
    <w:p w14:paraId="46E98A4C" w14:textId="77777777" w:rsidR="00DD0410" w:rsidRDefault="00000000">
      <w:pPr>
        <w:widowControl w:val="0"/>
      </w:pPr>
      <w:r>
        <w:t xml:space="preserve">This suggests that advocating for women’s rights and gender equality is a NSL threat in the HKSAR, without reasonable evidence and in violation of the CEDAW. </w:t>
      </w:r>
    </w:p>
    <w:p w14:paraId="086B6991" w14:textId="77777777" w:rsidR="00DD0410" w:rsidRDefault="00DD0410">
      <w:pPr>
        <w:widowControl w:val="0"/>
      </w:pPr>
    </w:p>
    <w:p w14:paraId="1BBD9EFE" w14:textId="77777777" w:rsidR="00DD0410" w:rsidRDefault="00000000">
      <w:pPr>
        <w:numPr>
          <w:ilvl w:val="0"/>
          <w:numId w:val="2"/>
        </w:numPr>
        <w:spacing w:before="240" w:after="240"/>
        <w:rPr>
          <w:b/>
        </w:rPr>
      </w:pPr>
      <w:r>
        <w:rPr>
          <w:b/>
          <w:u w:val="single"/>
        </w:rPr>
        <w:t xml:space="preserve">Gender-based violence against women </w:t>
      </w:r>
    </w:p>
    <w:p w14:paraId="54893C68" w14:textId="77777777" w:rsidR="00DD0410" w:rsidRDefault="00000000">
      <w:pPr>
        <w:spacing w:before="240" w:after="240"/>
      </w:pPr>
      <w:r>
        <w:t>As per paragraph 8 of the LOI, the Committee has requested information on the “the status of the complaints filed by women against HKPF officers for sexual violence, including rape, excessive use of force and abuses while in detention” and “measures in place to guarantee the independence and effectiveness of the Complaints against Police Office and the Independent Police Complaint Council.”</w:t>
      </w:r>
      <w:r>
        <w:rPr>
          <w:vertAlign w:val="superscript"/>
        </w:rPr>
        <w:footnoteReference w:id="9"/>
      </w:r>
    </w:p>
    <w:p w14:paraId="2FDF3C39" w14:textId="77777777" w:rsidR="00DD0410" w:rsidRDefault="00000000">
      <w:pPr>
        <w:spacing w:before="240" w:after="240"/>
      </w:pPr>
      <w:r>
        <w:t xml:space="preserve">HKW regrets that neither the PRC nor the HKSAR provided information in response to this specific request. </w:t>
      </w:r>
    </w:p>
    <w:p w14:paraId="22161367" w14:textId="77777777" w:rsidR="00DD0410" w:rsidRDefault="00000000">
      <w:pPr>
        <w:spacing w:before="240"/>
      </w:pPr>
      <w:r>
        <w:t xml:space="preserve">The allegations of gender-based violence against women in detention, including rape, drastically rose during the 2019 protests in the HKSAR, and there has not been adequate investigation and accountability for these allegations. </w:t>
      </w:r>
    </w:p>
    <w:p w14:paraId="43F30ED7" w14:textId="77777777" w:rsidR="00DD0410" w:rsidRDefault="00000000">
      <w:pPr>
        <w:spacing w:before="240"/>
      </w:pPr>
      <w:r>
        <w:t xml:space="preserve">Women who protested or otherwise supported the 2019 pro-democracy movement also reported a trend of online sexual harassment which increased as the PRC took more control over the HKSAR. </w:t>
      </w:r>
    </w:p>
    <w:p w14:paraId="5E8D1F54" w14:textId="77777777" w:rsidR="00DD0410" w:rsidRDefault="00000000">
      <w:pPr>
        <w:spacing w:before="240"/>
      </w:pPr>
      <w:r>
        <w:t>They reported that rape threats, body-shaming and doctored photos (edited to be sexually suggestive or explicit) were widespread, with one woman stating that offenders “are not attacking my views or anything, they just attack me because I am female.”</w:t>
      </w:r>
      <w:r>
        <w:rPr>
          <w:vertAlign w:val="superscript"/>
        </w:rPr>
        <w:footnoteReference w:id="10"/>
      </w:r>
    </w:p>
    <w:p w14:paraId="66F7AF75" w14:textId="77777777" w:rsidR="00DD0410" w:rsidRDefault="00DD0410">
      <w:pPr>
        <w:spacing w:before="240"/>
      </w:pPr>
    </w:p>
    <w:p w14:paraId="47130275" w14:textId="77777777" w:rsidR="00DD0410" w:rsidRDefault="00000000">
      <w:pPr>
        <w:spacing w:before="240"/>
        <w:ind w:left="720"/>
        <w:rPr>
          <w:b/>
        </w:rPr>
      </w:pPr>
      <w:r>
        <w:rPr>
          <w:b/>
        </w:rPr>
        <w:t>3.1 Women protestors</w:t>
      </w:r>
    </w:p>
    <w:p w14:paraId="3F520C02" w14:textId="77777777" w:rsidR="00DD0410" w:rsidRDefault="00000000">
      <w:pPr>
        <w:spacing w:before="240"/>
      </w:pPr>
      <w:r>
        <w:lastRenderedPageBreak/>
        <w:t xml:space="preserve">In August 2019, a female protestor was taken away from a site by a group of male HKPF officers. Her dress was pulled up and her crotch exposed in this process. The HKPF stated she was arrested for assaulting a HKPF officer and that officers had to treat her in this way because she was struggling. </w:t>
      </w:r>
    </w:p>
    <w:p w14:paraId="49A389D5" w14:textId="77777777" w:rsidR="00DD0410" w:rsidRDefault="00000000">
      <w:pPr>
        <w:spacing w:before="240"/>
      </w:pPr>
      <w:r>
        <w:t xml:space="preserve">Nevertheless, it is unclear that this treatment was necessary and there was no accountability or apology for it. The next day, a protest took place in response to this woman’s mistreatment by the HKPF, and the HKPF fired tear gas against protestors. </w:t>
      </w:r>
    </w:p>
    <w:p w14:paraId="21EB99CE" w14:textId="77777777" w:rsidR="00DD0410" w:rsidRDefault="00000000">
      <w:pPr>
        <w:spacing w:before="240"/>
      </w:pPr>
      <w:r>
        <w:t xml:space="preserve">The lawmaker Helena Wong condemned the treatment of the female protester, saying: “It was a rude behaviour that was highly disrespectful to women” and that it was not the first time that the HKPF have treated female protesters poorly. She demanded an explanation from the HKPF and called for improvements to be made. She also said that she has asked the Equal Opportunities Commission and the Independent Police Complaints Council to </w:t>
      </w:r>
      <w:proofErr w:type="gramStart"/>
      <w:r>
        <w:t>take action</w:t>
      </w:r>
      <w:proofErr w:type="gramEnd"/>
      <w:r>
        <w:t xml:space="preserve"> over the incident.</w:t>
      </w:r>
      <w:r>
        <w:rPr>
          <w:vertAlign w:val="superscript"/>
        </w:rPr>
        <w:footnoteReference w:id="11"/>
      </w:r>
    </w:p>
    <w:p w14:paraId="66783D1D" w14:textId="77777777" w:rsidR="00DD0410" w:rsidRDefault="00000000">
      <w:pPr>
        <w:spacing w:before="240"/>
      </w:pPr>
      <w:r>
        <w:t xml:space="preserve">Also in August 2019, a woman arrested during a protest accused female HKPF officers of conducting sexual assault during a strip search. During the strip search, she was ordered to remove </w:t>
      </w:r>
      <w:proofErr w:type="gramStart"/>
      <w:r>
        <w:t>all of</w:t>
      </w:r>
      <w:proofErr w:type="gramEnd"/>
      <w:r>
        <w:t xml:space="preserve"> her clothes including her underwear, and when she asked why, the officers said that “you violated the law, you have to be strip-searched.” Then, when she tried to cover her private parts with her hands, an officer used a pen to hit her hand and prompted her to open her legs by tapping her inner thighs using the pen. She described this incident as a “</w:t>
      </w:r>
      <w:proofErr w:type="spellStart"/>
      <w:r>
        <w:t>metoo</w:t>
      </w:r>
      <w:proofErr w:type="spellEnd"/>
      <w:r>
        <w:t xml:space="preserve">” sexual assault case. The HKPF did not investigate this specific case, simply stating that “body search is </w:t>
      </w:r>
      <w:proofErr w:type="gramStart"/>
      <w:r>
        <w:t>necessary</w:t>
      </w:r>
      <w:proofErr w:type="gramEnd"/>
      <w:r>
        <w:t xml:space="preserve"> and the police have our own considerations” and that they follow strict guidelines, although these were not clarified.</w:t>
      </w:r>
      <w:r>
        <w:rPr>
          <w:vertAlign w:val="superscript"/>
        </w:rPr>
        <w:footnoteReference w:id="12"/>
      </w:r>
    </w:p>
    <w:p w14:paraId="2DCD741A" w14:textId="77777777" w:rsidR="00DD0410" w:rsidRDefault="00000000">
      <w:pPr>
        <w:spacing w:before="240"/>
      </w:pPr>
      <w:r>
        <w:t>The woman later added that she refused to sign a form saying she had voluntarily submitted to the search, which the HKPF had given her, and her lawyer argued that the procedure was not in accordance with HKPF procedure. She told journalists that she was suffering from depression and afraid to go outside with HKPF in sight.</w:t>
      </w:r>
      <w:r>
        <w:rPr>
          <w:vertAlign w:val="superscript"/>
        </w:rPr>
        <w:footnoteReference w:id="13"/>
      </w:r>
      <w:r>
        <w:t xml:space="preserve"> </w:t>
      </w:r>
    </w:p>
    <w:p w14:paraId="3DEBD8DF" w14:textId="77777777" w:rsidR="00DD0410" w:rsidRDefault="00000000">
      <w:pPr>
        <w:spacing w:before="240"/>
      </w:pPr>
      <w:r>
        <w:t xml:space="preserve">By October 2019, a female student had also accused the HKPF of “sexual violence” when she was arrested and detained at a HKPF station. She said that when female protestors were arrested, they were taken into dark rooms and told to remove their clothes. She added that they “have suffered sexual assaults and torture by more than one officer” and had previously stated that a </w:t>
      </w:r>
      <w:r>
        <w:lastRenderedPageBreak/>
        <w:t>HKPF officer hit her breast at a rally, also an act of sexual assault. The HKPF issued a statement acknowledging the allegations and said that they had not received an official complaint so would proactively contact the student.</w:t>
      </w:r>
      <w:r>
        <w:rPr>
          <w:vertAlign w:val="superscript"/>
        </w:rPr>
        <w:footnoteReference w:id="14"/>
      </w:r>
    </w:p>
    <w:p w14:paraId="1BEBAB2C" w14:textId="77777777" w:rsidR="00DD0410" w:rsidRDefault="00000000">
      <w:pPr>
        <w:spacing w:before="240"/>
      </w:pPr>
      <w:r>
        <w:t xml:space="preserve">Additionally, multiple female journalists who covered the 2019 protests reported receiving a “constant barrage” of abuse in their comments and Instagram DMs, including being called </w:t>
      </w:r>
      <w:proofErr w:type="gramStart"/>
      <w:r>
        <w:t>whores</w:t>
      </w:r>
      <w:proofErr w:type="gramEnd"/>
      <w:r>
        <w:t>, prostitutes, and receiving rape and other sexual threats.</w:t>
      </w:r>
      <w:r>
        <w:rPr>
          <w:vertAlign w:val="superscript"/>
        </w:rPr>
        <w:footnoteReference w:id="15"/>
      </w:r>
      <w:r>
        <w:t xml:space="preserve"> </w:t>
      </w:r>
    </w:p>
    <w:p w14:paraId="3B126764" w14:textId="77777777" w:rsidR="00DD0410" w:rsidRDefault="00DD0410">
      <w:pPr>
        <w:spacing w:before="240"/>
      </w:pPr>
    </w:p>
    <w:p w14:paraId="4C1527D7" w14:textId="77777777" w:rsidR="00DD0410" w:rsidRDefault="00000000">
      <w:pPr>
        <w:spacing w:before="240"/>
        <w:ind w:left="720"/>
        <w:rPr>
          <w:b/>
        </w:rPr>
      </w:pPr>
      <w:r>
        <w:rPr>
          <w:b/>
        </w:rPr>
        <w:t>3.2 Lack of accountability for harassment of protestors</w:t>
      </w:r>
    </w:p>
    <w:p w14:paraId="62A64C01" w14:textId="77777777" w:rsidR="00DD0410" w:rsidRDefault="00000000">
      <w:pPr>
        <w:spacing w:before="240"/>
      </w:pPr>
      <w:r>
        <w:t>In September 2019, thousands publicly stood out again against alleged HKPF sexual violence, holding purple lights and wrapping purple strings on public structure in solidarity with abuse victims. They shared the #ProtestToo hashtag, but soon women stopped posting about this online because it led to worsening rhetoric against them. The HKSAR’s Association Concerning Sexual Violence Against Women said online harassment was “a weapon to harm women.”</w:t>
      </w:r>
      <w:r>
        <w:rPr>
          <w:vertAlign w:val="superscript"/>
        </w:rPr>
        <w:footnoteReference w:id="16"/>
      </w:r>
    </w:p>
    <w:p w14:paraId="20BEA798" w14:textId="77777777" w:rsidR="00DD0410" w:rsidRDefault="00000000">
      <w:pPr>
        <w:spacing w:before="240"/>
      </w:pPr>
      <w:r>
        <w:t xml:space="preserve">In September 2019, Fanny Law, an advisor to the then-Chief Executive Carrie Lam, stated on the radio that a </w:t>
      </w:r>
      <w:proofErr w:type="gramStart"/>
      <w:r>
        <w:t>14-year old</w:t>
      </w:r>
      <w:proofErr w:type="gramEnd"/>
      <w:r>
        <w:t xml:space="preserve"> girl had offered sexual services to protestors and became pregnant, that “schoolgirls like her were labelled as angels tasked to provide comfort services to frontline protesters.” However, she added that this was “second-hand knowledge” concerning the daughter of her friend’s friend. She urged young girls to be ‘alert’ and stay away from “‘new’ friends whom they only met in various protest activities” and that “they have to protect themselves and avoid being abused.” Citizens used Facebook to challenge Law to provide evidence or apologise “for maligning young women involved in the protests.”</w:t>
      </w:r>
      <w:r>
        <w:rPr>
          <w:vertAlign w:val="superscript"/>
        </w:rPr>
        <w:footnoteReference w:id="17"/>
      </w:r>
    </w:p>
    <w:p w14:paraId="4D3034E8" w14:textId="77777777" w:rsidR="00DD0410" w:rsidRDefault="00000000">
      <w:pPr>
        <w:spacing w:before="240"/>
      </w:pPr>
      <w:r>
        <w:t xml:space="preserve">Here, a representative of the HKSAR was spreading rumours, despite there being no evidence of sexual services among </w:t>
      </w:r>
      <w:proofErr w:type="gramStart"/>
      <w:r>
        <w:t>protestors, and</w:t>
      </w:r>
      <w:proofErr w:type="gramEnd"/>
      <w:r>
        <w:t xml:space="preserve"> shaming young women. It is the HKSAR’s obligation to protect women from sexual harassment and she did not provide any support to victims or pathways for accountability. Instead, the HKSAR government perpetuated and harassed women, violating their rights, and failing to fulfil their legal obligations. </w:t>
      </w:r>
    </w:p>
    <w:p w14:paraId="4D6A7515" w14:textId="77777777" w:rsidR="00DD0410" w:rsidRDefault="00000000">
      <w:pPr>
        <w:spacing w:before="240"/>
      </w:pPr>
      <w:r>
        <w:t xml:space="preserve">Furthermore, there have been repeated allegations of sexual </w:t>
      </w:r>
      <w:proofErr w:type="spellStart"/>
      <w:r>
        <w:t>harrassment</w:t>
      </w:r>
      <w:proofErr w:type="spellEnd"/>
      <w:r>
        <w:t xml:space="preserve"> and assault, including rape, by the HKFP, which have not been investigated. Not only is the HKSAR failing to </w:t>
      </w:r>
      <w:r>
        <w:lastRenderedPageBreak/>
        <w:t xml:space="preserve">investigate and provide safe channels for accountability, </w:t>
      </w:r>
      <w:proofErr w:type="gramStart"/>
      <w:r>
        <w:t>the authorities</w:t>
      </w:r>
      <w:proofErr w:type="gramEnd"/>
      <w:r>
        <w:t xml:space="preserve"> themselves are perpetuating these violations of women’s rights. </w:t>
      </w:r>
    </w:p>
    <w:p w14:paraId="081A8771" w14:textId="77777777" w:rsidR="00DD0410" w:rsidRDefault="00DD0410">
      <w:pPr>
        <w:spacing w:before="240"/>
      </w:pPr>
    </w:p>
    <w:p w14:paraId="7CCAA13C" w14:textId="77777777" w:rsidR="00DD0410" w:rsidRDefault="00000000">
      <w:pPr>
        <w:spacing w:before="240"/>
        <w:ind w:left="720"/>
        <w:rPr>
          <w:b/>
        </w:rPr>
      </w:pPr>
      <w:r>
        <w:rPr>
          <w:b/>
        </w:rPr>
        <w:t>3.3 Lack of accountability for rape allegations</w:t>
      </w:r>
    </w:p>
    <w:p w14:paraId="04987AEE" w14:textId="77777777" w:rsidR="00DD0410" w:rsidRDefault="00000000">
      <w:pPr>
        <w:spacing w:before="240" w:after="240"/>
      </w:pPr>
      <w:r>
        <w:t xml:space="preserve">In one case where a woman reported an alleged rape by </w:t>
      </w:r>
      <w:proofErr w:type="gramStart"/>
      <w:r>
        <w:t>a number of</w:t>
      </w:r>
      <w:proofErr w:type="gramEnd"/>
      <w:r>
        <w:t xml:space="preserve"> HKPF officers in October 2019, the HKPF responded unprofessionally. The defendant’s lawyers accused the HKPF of “gross invasion of privacy” and “outrageous abuse of police power” because they used a search warrant to look at the defendant's medical records, including those pre-dating the alleged incident, </w:t>
      </w:r>
      <w:proofErr w:type="gramStart"/>
      <w:r>
        <w:t>and also</w:t>
      </w:r>
      <w:proofErr w:type="gramEnd"/>
      <w:r>
        <w:t xml:space="preserve"> sought CCTV footage from the clinic where she was receiving medical support and terminated a pregnancy related to the incident. </w:t>
      </w:r>
    </w:p>
    <w:p w14:paraId="68B0A0F3" w14:textId="77777777" w:rsidR="00DD0410" w:rsidRDefault="00000000">
      <w:pPr>
        <w:spacing w:before="240" w:after="240"/>
      </w:pPr>
      <w:r>
        <w:t xml:space="preserve">This is a violation of </w:t>
      </w:r>
      <w:r>
        <w:rPr>
          <w:b/>
        </w:rPr>
        <w:t xml:space="preserve">Article 12 </w:t>
      </w:r>
      <w:r>
        <w:t>of the CEDAW, which requires the HKSAR to “eliminate discrimination against women in the field of health care [..] including those related to family planning.”</w:t>
      </w:r>
      <w:r>
        <w:rPr>
          <w:vertAlign w:val="superscript"/>
        </w:rPr>
        <w:footnoteReference w:id="18"/>
      </w:r>
      <w:r>
        <w:t xml:space="preserve"> Not only is the HKSAR failing to fulfil its obligation, </w:t>
      </w:r>
      <w:proofErr w:type="gramStart"/>
      <w:r>
        <w:t>it is</w:t>
      </w:r>
      <w:proofErr w:type="gramEnd"/>
      <w:r>
        <w:t xml:space="preserve"> perpetrating the violations. </w:t>
      </w:r>
    </w:p>
    <w:p w14:paraId="5B1B75B9" w14:textId="77777777" w:rsidR="00DD0410" w:rsidRDefault="00000000">
      <w:pPr>
        <w:spacing w:before="240" w:after="240"/>
      </w:pPr>
      <w:r>
        <w:t xml:space="preserve">The defendant went to court to challenge the search warrant, and the issuing magistrate suspended the order and granted her an anonymity order, so any breach would amount to contempt of court. </w:t>
      </w:r>
    </w:p>
    <w:p w14:paraId="4780262E" w14:textId="77777777" w:rsidR="00DD0410" w:rsidRDefault="00000000">
      <w:pPr>
        <w:spacing w:before="240" w:after="240"/>
      </w:pPr>
      <w:r>
        <w:t xml:space="preserve">The lawyers also criticised the HKPF as intentionally leaking selected details of the investigation to the media via the Police Public Relations Bureau and making “adverse'' public comments on the case. They said the force had chosen to do so </w:t>
      </w:r>
      <w:proofErr w:type="gramStart"/>
      <w:r>
        <w:t>in order to</w:t>
      </w:r>
      <w:proofErr w:type="gramEnd"/>
      <w:r>
        <w:t xml:space="preserve"> discredit their client’s accusation and diminish any prospect of a successful prosecution.</w:t>
      </w:r>
      <w:r>
        <w:rPr>
          <w:vertAlign w:val="superscript"/>
        </w:rPr>
        <w:footnoteReference w:id="19"/>
      </w:r>
    </w:p>
    <w:p w14:paraId="1A4582BD" w14:textId="77777777" w:rsidR="00DD0410" w:rsidRDefault="00000000">
      <w:pPr>
        <w:spacing w:before="240" w:after="240"/>
      </w:pPr>
      <w:r>
        <w:t xml:space="preserve">The defendant stated that she “had the courage to report rape and sexual assault by unidentified HKPF officers at Tsuen Wan police station. [She] hoped then that [her] complaint would be investigated in a fair and </w:t>
      </w:r>
      <w:proofErr w:type="gramStart"/>
      <w:r>
        <w:t>absolutely confidential</w:t>
      </w:r>
      <w:proofErr w:type="gramEnd"/>
      <w:r>
        <w:t xml:space="preserve"> manner while respecting privacy and dignity. But this was not to be,” and that the Commissioner of Police had publicly stated that she would face arrest for giving a false statement to HKPF.</w:t>
      </w:r>
      <w:r>
        <w:rPr>
          <w:vertAlign w:val="superscript"/>
        </w:rPr>
        <w:footnoteReference w:id="20"/>
      </w:r>
    </w:p>
    <w:p w14:paraId="77B53FD5" w14:textId="77777777" w:rsidR="00DD0410" w:rsidRDefault="00000000">
      <w:pPr>
        <w:widowControl w:val="0"/>
      </w:pPr>
      <w:proofErr w:type="gramStart"/>
      <w:r>
        <w:t>All of</w:t>
      </w:r>
      <w:proofErr w:type="gramEnd"/>
      <w:r>
        <w:t xml:space="preserve"> these examples, which are only those that are publicly disclosed, are a violation of </w:t>
      </w:r>
      <w:r>
        <w:rPr>
          <w:b/>
        </w:rPr>
        <w:t>Article 7(c)</w:t>
      </w:r>
      <w:r>
        <w:t xml:space="preserve"> of CEDAW, which ensures women’s equal right “To participate in non-governmental </w:t>
      </w:r>
      <w:r>
        <w:lastRenderedPageBreak/>
        <w:t>organisations and associations concerned with the public and political life”.</w:t>
      </w:r>
      <w:r>
        <w:rPr>
          <w:vertAlign w:val="superscript"/>
        </w:rPr>
        <w:footnoteReference w:id="21"/>
      </w:r>
      <w:r>
        <w:t xml:space="preserve"> </w:t>
      </w:r>
    </w:p>
    <w:p w14:paraId="7F5ED0E7" w14:textId="77777777" w:rsidR="00DD0410" w:rsidRDefault="00DD0410">
      <w:pPr>
        <w:widowControl w:val="0"/>
      </w:pPr>
    </w:p>
    <w:p w14:paraId="738117F0" w14:textId="77777777" w:rsidR="00DD0410" w:rsidRDefault="00000000">
      <w:pPr>
        <w:widowControl w:val="0"/>
      </w:pPr>
      <w:r>
        <w:t xml:space="preserve">When women do participate, they face violations that threaten and restrict their equal ability to participate in public and political life. They do not have adequate protection from the HKSAR or accessible channels to report violations and seek accountability. </w:t>
      </w:r>
    </w:p>
    <w:p w14:paraId="3A80534A" w14:textId="77777777" w:rsidR="00DD0410" w:rsidRDefault="00DD0410">
      <w:pPr>
        <w:widowControl w:val="0"/>
      </w:pPr>
    </w:p>
    <w:p w14:paraId="68081685" w14:textId="77777777" w:rsidR="00DD0410" w:rsidRDefault="00000000">
      <w:pPr>
        <w:widowControl w:val="0"/>
      </w:pPr>
      <w:r>
        <w:t xml:space="preserve">This is also a violation of </w:t>
      </w:r>
      <w:r>
        <w:rPr>
          <w:b/>
        </w:rPr>
        <w:t>Article 15</w:t>
      </w:r>
      <w:r>
        <w:t xml:space="preserve"> of CEDAW, which legally binds the HKSAR to “accord to women equality with men before the law.”</w:t>
      </w:r>
      <w:r>
        <w:rPr>
          <w:vertAlign w:val="superscript"/>
        </w:rPr>
        <w:footnoteReference w:id="22"/>
      </w:r>
      <w:r>
        <w:t xml:space="preserve"> When women face incidents of gender based and sexual violence, they do not have the legal means to seek redress and are often </w:t>
      </w:r>
      <w:proofErr w:type="spellStart"/>
      <w:r>
        <w:t>harrassed</w:t>
      </w:r>
      <w:proofErr w:type="spellEnd"/>
      <w:r>
        <w:t xml:space="preserve"> and discriminated by the HKSAR itself.</w:t>
      </w:r>
    </w:p>
    <w:p w14:paraId="1954E7F3" w14:textId="77777777" w:rsidR="00DD0410" w:rsidRDefault="00DD0410">
      <w:pPr>
        <w:widowControl w:val="0"/>
      </w:pPr>
    </w:p>
    <w:p w14:paraId="695323E0" w14:textId="77777777" w:rsidR="00DD0410" w:rsidRDefault="00000000">
      <w:pPr>
        <w:numPr>
          <w:ilvl w:val="0"/>
          <w:numId w:val="2"/>
        </w:numPr>
        <w:spacing w:before="240" w:after="240"/>
        <w:rPr>
          <w:b/>
        </w:rPr>
      </w:pPr>
      <w:r>
        <w:rPr>
          <w:b/>
          <w:u w:val="single"/>
        </w:rPr>
        <w:t>Participation in political and public life</w:t>
      </w:r>
    </w:p>
    <w:p w14:paraId="359436F8" w14:textId="77777777" w:rsidR="00DD0410" w:rsidRDefault="00000000">
      <w:pPr>
        <w:pBdr>
          <w:top w:val="nil"/>
          <w:left w:val="nil"/>
          <w:bottom w:val="nil"/>
          <w:right w:val="nil"/>
          <w:between w:val="nil"/>
        </w:pBdr>
        <w:spacing w:before="240" w:after="240"/>
      </w:pPr>
      <w:r>
        <w:t xml:space="preserve">As per paragraphs 11 and 12 of the LOI, the Committee has requested information on “the measures taken to accelerate women’s full and equal participation in elected and appointed bodies, including in decision-making positions at all levels” and “the investigations conducted into cases of violence and abuse against women who stand for election as independent candidates, and about the prosecution and punishment of perpetrators.” </w:t>
      </w:r>
    </w:p>
    <w:p w14:paraId="120DA5D5" w14:textId="77777777" w:rsidR="00DD0410" w:rsidRDefault="00000000">
      <w:pPr>
        <w:pBdr>
          <w:top w:val="nil"/>
          <w:left w:val="nil"/>
          <w:bottom w:val="nil"/>
          <w:right w:val="nil"/>
          <w:between w:val="nil"/>
        </w:pBdr>
        <w:spacing w:before="240" w:after="240"/>
      </w:pPr>
      <w:r>
        <w:t>In the HKSAR specifically, the Committee requested “information on the measures taken to protect women and girls from violence and harassment when participating in peaceful demonstrations, particularly during the protests in 2019.”</w:t>
      </w:r>
      <w:r>
        <w:rPr>
          <w:vertAlign w:val="superscript"/>
        </w:rPr>
        <w:footnoteReference w:id="23"/>
      </w:r>
    </w:p>
    <w:p w14:paraId="309F98C6" w14:textId="77777777" w:rsidR="00DD0410" w:rsidRDefault="00000000">
      <w:pPr>
        <w:spacing w:before="240" w:after="240"/>
      </w:pPr>
      <w:r>
        <w:t xml:space="preserve">HKW regrets that neither the PRC nor the HKSAR provided information in response to these specific requests, despite the extensive open source and government information on these topics. The reply to paragraph 11 only addressed information in the PRC (excluding the HKSAR) and there was no reply to paragraph 12. </w:t>
      </w:r>
    </w:p>
    <w:p w14:paraId="75B4A6D6" w14:textId="77777777" w:rsidR="00DD0410" w:rsidRDefault="00000000">
      <w:pPr>
        <w:spacing w:before="240" w:after="240"/>
      </w:pPr>
      <w:r>
        <w:t xml:space="preserve">As outlined in section 3, there have been numerous cases of violence and abuse against women, and a complete lack of measures taken to protect women and girls from violence and harassment when participating in peaceful demonstrations, particularly during the protests in 2019. When women experienced such violations, the HKSAR did not provide adequate support or paths to seek investigation and accountability. </w:t>
      </w:r>
    </w:p>
    <w:p w14:paraId="2E7167D0" w14:textId="77777777" w:rsidR="00DD0410" w:rsidRDefault="00000000">
      <w:pPr>
        <w:spacing w:before="240" w:after="240"/>
      </w:pPr>
      <w:r>
        <w:t xml:space="preserve">In fact, the HKSAR was the perpetrator of the gender based and sexual violence against women and girls on many occasions – either directly violating </w:t>
      </w:r>
      <w:proofErr w:type="gramStart"/>
      <w:r>
        <w:t>them, or</w:t>
      </w:r>
      <w:proofErr w:type="gramEnd"/>
      <w:r>
        <w:t xml:space="preserve"> making statements and spreading rumours that encourage and whitewash these violations. </w:t>
      </w:r>
    </w:p>
    <w:p w14:paraId="4FA86B02" w14:textId="77777777" w:rsidR="00DD0410" w:rsidRDefault="00000000">
      <w:pPr>
        <w:spacing w:before="240" w:after="240"/>
      </w:pPr>
      <w:r>
        <w:lastRenderedPageBreak/>
        <w:t xml:space="preserve">In addition, HKSAR civil society have also repeatedly raised concerns and called for help regarding the gender-based violence against women. In August 2019, a coalition of HKSAR civil society urged the Special Rapporteur on Violence Against Women to visit the HKSAR to examine the seriousness of gender-based violence committed by the HKPF against the </w:t>
      </w:r>
      <w:proofErr w:type="gramStart"/>
      <w:r>
        <w:t>protesters, and</w:t>
      </w:r>
      <w:proofErr w:type="gramEnd"/>
      <w:r>
        <w:t xml:space="preserve"> recommended that the HKSAR Government establish an Independent Commission of Inquiry to conduct impartial investigations.</w:t>
      </w:r>
      <w:r>
        <w:rPr>
          <w:vertAlign w:val="superscript"/>
        </w:rPr>
        <w:footnoteReference w:id="24"/>
      </w:r>
    </w:p>
    <w:p w14:paraId="0B1DFA68" w14:textId="77777777" w:rsidR="00DD0410" w:rsidRDefault="00000000">
      <w:pPr>
        <w:spacing w:before="240" w:after="240"/>
      </w:pPr>
      <w:r>
        <w:t xml:space="preserve">In November 2019, the Association Concerning Sexual Violence Against Women published the results of a survey on gender-based violence during the protests. </w:t>
      </w:r>
      <w:proofErr w:type="gramStart"/>
      <w:r>
        <w:t>The majority of</w:t>
      </w:r>
      <w:proofErr w:type="gramEnd"/>
      <w:r>
        <w:t xml:space="preserve"> the perpetrators (89%) were “Pro-government or pro-establishment supporter” or “Police or other law enforcement officer.” Furthermore, when asked how to respond to an incident, only 3% said they would report to the HKPF.</w:t>
      </w:r>
      <w:r>
        <w:rPr>
          <w:vertAlign w:val="superscript"/>
        </w:rPr>
        <w:footnoteReference w:id="25"/>
      </w:r>
    </w:p>
    <w:p w14:paraId="181C109F" w14:textId="77777777" w:rsidR="00DD0410" w:rsidRDefault="00000000">
      <w:pPr>
        <w:widowControl w:val="0"/>
      </w:pPr>
      <w:r>
        <w:t xml:space="preserve">This is a violation of </w:t>
      </w:r>
      <w:r>
        <w:rPr>
          <w:b/>
        </w:rPr>
        <w:t>Article 7(c)</w:t>
      </w:r>
      <w:r>
        <w:t xml:space="preserve"> of CEDAW, which is an obligation to ensure women’s equal right “To participate in non-governmental organisations and associations concerned with the public and political life”.</w:t>
      </w:r>
      <w:r>
        <w:rPr>
          <w:vertAlign w:val="superscript"/>
        </w:rPr>
        <w:footnoteReference w:id="26"/>
      </w:r>
      <w:r>
        <w:t xml:space="preserve"> </w:t>
      </w:r>
    </w:p>
    <w:p w14:paraId="07B65704" w14:textId="77777777" w:rsidR="00DD0410" w:rsidRDefault="00DD0410">
      <w:pPr>
        <w:widowControl w:val="0"/>
      </w:pPr>
    </w:p>
    <w:p w14:paraId="7934F138" w14:textId="77777777" w:rsidR="00DD0410" w:rsidRDefault="00000000">
      <w:pPr>
        <w:widowControl w:val="0"/>
      </w:pPr>
      <w:r>
        <w:t xml:space="preserve">This is also a violation of </w:t>
      </w:r>
      <w:r>
        <w:rPr>
          <w:b/>
        </w:rPr>
        <w:t>Article 15</w:t>
      </w:r>
      <w:r>
        <w:t xml:space="preserve"> of CEDAW, which legally binds the HKSAR to “accord to women equality with men before the law.”</w:t>
      </w:r>
      <w:r>
        <w:rPr>
          <w:vertAlign w:val="superscript"/>
        </w:rPr>
        <w:footnoteReference w:id="27"/>
      </w:r>
      <w:r>
        <w:t xml:space="preserve"> When women face incidents of gender based and sexual violence, they do not have the legal means to seek redress and are often </w:t>
      </w:r>
      <w:proofErr w:type="spellStart"/>
      <w:r>
        <w:t>harrassed</w:t>
      </w:r>
      <w:proofErr w:type="spellEnd"/>
      <w:r>
        <w:t xml:space="preserve"> and discriminated by the HKSAR itself.</w:t>
      </w:r>
    </w:p>
    <w:p w14:paraId="7F16D718" w14:textId="77777777" w:rsidR="00DD0410" w:rsidRDefault="00DD0410">
      <w:pPr>
        <w:widowControl w:val="0"/>
      </w:pPr>
    </w:p>
    <w:p w14:paraId="2A46A756" w14:textId="77777777" w:rsidR="00DD0410" w:rsidRDefault="00DD0410">
      <w:pPr>
        <w:widowControl w:val="0"/>
      </w:pPr>
    </w:p>
    <w:p w14:paraId="738E4C34" w14:textId="77777777" w:rsidR="00DD0410" w:rsidRDefault="00000000">
      <w:pPr>
        <w:widowControl w:val="0"/>
        <w:numPr>
          <w:ilvl w:val="0"/>
          <w:numId w:val="2"/>
        </w:numPr>
        <w:rPr>
          <w:b/>
        </w:rPr>
      </w:pPr>
      <w:r>
        <w:rPr>
          <w:b/>
          <w:u w:val="single"/>
        </w:rPr>
        <w:t>Representation of Women</w:t>
      </w:r>
    </w:p>
    <w:p w14:paraId="350E6F69" w14:textId="77777777" w:rsidR="00DD0410" w:rsidRDefault="00000000">
      <w:pPr>
        <w:spacing w:before="240" w:after="240"/>
      </w:pPr>
      <w:r>
        <w:t>As per paragraph 6 of the LOI, the Committee has requested information on the “measures taken to accelerate the representation of women in decision-making positions at all levels” in the HKSAR.</w:t>
      </w:r>
      <w:r>
        <w:rPr>
          <w:vertAlign w:val="superscript"/>
        </w:rPr>
        <w:footnoteReference w:id="28"/>
      </w:r>
    </w:p>
    <w:p w14:paraId="05D4E730" w14:textId="77777777" w:rsidR="00DD0410" w:rsidRDefault="00000000">
      <w:pPr>
        <w:spacing w:before="240" w:after="240"/>
      </w:pPr>
      <w:r>
        <w:t xml:space="preserve">HKW regrets that neither the PRC nor the HKSAR provided information in response to this specific question, despite the extensive open source and government information on these topics. The report only included measures taken in the PRC. </w:t>
      </w:r>
    </w:p>
    <w:p w14:paraId="53B5E052" w14:textId="77777777" w:rsidR="00DD0410" w:rsidRDefault="00DD0410">
      <w:pPr>
        <w:spacing w:before="240" w:after="240"/>
        <w:rPr>
          <w:b/>
        </w:rPr>
      </w:pPr>
    </w:p>
    <w:p w14:paraId="036B995C" w14:textId="77777777" w:rsidR="00DD0410" w:rsidRDefault="00000000">
      <w:pPr>
        <w:numPr>
          <w:ilvl w:val="0"/>
          <w:numId w:val="2"/>
        </w:numPr>
        <w:spacing w:before="240" w:after="240"/>
        <w:rPr>
          <w:b/>
        </w:rPr>
      </w:pPr>
      <w:r>
        <w:rPr>
          <w:b/>
          <w:u w:val="single"/>
        </w:rPr>
        <w:t>Women Human Rights Defenders and Women’s Non-Governmental Organisations</w:t>
      </w:r>
    </w:p>
    <w:p w14:paraId="51E723A8" w14:textId="77777777" w:rsidR="00DD0410" w:rsidRDefault="00000000">
      <w:pPr>
        <w:spacing w:before="240"/>
      </w:pPr>
      <w:r>
        <w:t xml:space="preserve">As per paragraph 13 of the LOI, the Committee has requested information on measures taken “to ensure that women human rights defenders may provide information to the Committee without fear of reprisals.” </w:t>
      </w:r>
    </w:p>
    <w:p w14:paraId="2B4FB794" w14:textId="77777777" w:rsidR="00DD0410" w:rsidRDefault="00000000">
      <w:pPr>
        <w:spacing w:before="240" w:after="240"/>
      </w:pPr>
      <w:r>
        <w:t xml:space="preserve">HKW regrets that neither the PRC nor the HKSAR provided information in response to this specific question, despite the extensive open source and government information on these topics. The report only included measures taken in the PRC. </w:t>
      </w:r>
    </w:p>
    <w:p w14:paraId="2C42708C" w14:textId="77777777" w:rsidR="00DD0410" w:rsidRDefault="00000000">
      <w:pPr>
        <w:spacing w:before="240" w:after="240"/>
      </w:pPr>
      <w:r>
        <w:t xml:space="preserve">HKW has made a joint submission, with </w:t>
      </w:r>
      <w:proofErr w:type="spellStart"/>
      <w:r>
        <w:t>Freiheit</w:t>
      </w:r>
      <w:proofErr w:type="spellEnd"/>
      <w:r>
        <w:t xml:space="preserve"> für Hong Kong </w:t>
      </w:r>
      <w:proofErr w:type="spellStart"/>
      <w:r>
        <w:t>e.V.</w:t>
      </w:r>
      <w:proofErr w:type="spellEnd"/>
      <w:r>
        <w:t xml:space="preserve"> and Hongkongers in Deutschland </w:t>
      </w:r>
      <w:proofErr w:type="spellStart"/>
      <w:r>
        <w:t>e.V.</w:t>
      </w:r>
      <w:proofErr w:type="spellEnd"/>
      <w:r>
        <w:t xml:space="preserve">, specifically addressing the violations of the rights of women human rights defenders from the HKSAR. </w:t>
      </w:r>
    </w:p>
    <w:p w14:paraId="0BE48527" w14:textId="77777777" w:rsidR="00DD0410" w:rsidRDefault="00DD0410">
      <w:pPr>
        <w:spacing w:before="240" w:after="240"/>
      </w:pPr>
    </w:p>
    <w:p w14:paraId="58D4D7EC" w14:textId="77777777" w:rsidR="00DD0410" w:rsidRDefault="00000000">
      <w:pPr>
        <w:rPr>
          <w:b/>
          <w:u w:val="single"/>
        </w:rPr>
      </w:pPr>
      <w:r>
        <w:br w:type="page"/>
      </w:r>
    </w:p>
    <w:p w14:paraId="786C5FC2" w14:textId="77777777" w:rsidR="00DD0410" w:rsidRDefault="00000000">
      <w:pPr>
        <w:rPr>
          <w:b/>
          <w:u w:val="single"/>
        </w:rPr>
      </w:pPr>
      <w:r>
        <w:rPr>
          <w:b/>
          <w:u w:val="single"/>
        </w:rPr>
        <w:lastRenderedPageBreak/>
        <w:t xml:space="preserve">Recommendations </w:t>
      </w:r>
    </w:p>
    <w:p w14:paraId="70A28C4F" w14:textId="77777777" w:rsidR="00DD0410" w:rsidRDefault="00DD0410"/>
    <w:p w14:paraId="26EDB633" w14:textId="77777777" w:rsidR="00DD0410" w:rsidRDefault="00000000">
      <w:pPr>
        <w:rPr>
          <w:i/>
        </w:rPr>
      </w:pPr>
      <w:r>
        <w:rPr>
          <w:i/>
        </w:rPr>
        <w:t xml:space="preserve">National Security Law </w:t>
      </w:r>
    </w:p>
    <w:p w14:paraId="087393FA" w14:textId="77777777" w:rsidR="00DD0410" w:rsidRDefault="00000000">
      <w:pPr>
        <w:numPr>
          <w:ilvl w:val="0"/>
          <w:numId w:val="1"/>
        </w:numPr>
      </w:pPr>
      <w:r>
        <w:t xml:space="preserve">HKW urges the Committee to ask the HKSAR for clarification on which women’s rights are a threat to the NSL, and what safeguards are in place to ensure that the NSL does not violate women’s </w:t>
      </w:r>
      <w:proofErr w:type="gramStart"/>
      <w:r>
        <w:t>rights;</w:t>
      </w:r>
      <w:proofErr w:type="gramEnd"/>
    </w:p>
    <w:p w14:paraId="5500A24E" w14:textId="77777777" w:rsidR="00DD0410" w:rsidRDefault="00000000">
      <w:pPr>
        <w:numPr>
          <w:ilvl w:val="0"/>
          <w:numId w:val="1"/>
        </w:numPr>
      </w:pPr>
      <w:r>
        <w:t xml:space="preserve">HKW urges the Committee to ask what accountability channels are available to ensure the protection of women’s rights, without abuse, whilst defending National </w:t>
      </w:r>
      <w:proofErr w:type="gramStart"/>
      <w:r>
        <w:t>Security;</w:t>
      </w:r>
      <w:proofErr w:type="gramEnd"/>
    </w:p>
    <w:p w14:paraId="145F64ED" w14:textId="77777777" w:rsidR="00DD0410" w:rsidRDefault="00000000">
      <w:pPr>
        <w:numPr>
          <w:ilvl w:val="0"/>
          <w:numId w:val="1"/>
        </w:numPr>
      </w:pPr>
      <w:r>
        <w:t xml:space="preserve">HKW urges the Committee to ask the HKSAR on what National Security grounds the International Women’s Day march was </w:t>
      </w:r>
      <w:proofErr w:type="gramStart"/>
      <w:r>
        <w:t>cancelled?;</w:t>
      </w:r>
      <w:proofErr w:type="gramEnd"/>
    </w:p>
    <w:p w14:paraId="2AAFA2BA" w14:textId="77777777" w:rsidR="00DD0410" w:rsidRDefault="00000000">
      <w:pPr>
        <w:numPr>
          <w:ilvl w:val="0"/>
          <w:numId w:val="1"/>
        </w:numPr>
      </w:pPr>
      <w:r>
        <w:t xml:space="preserve">HKW urges the Committee to ask the HKSAR why no alternative platform was provided for the International Women’s Day march. For example, if there was a threat, it could have gone forwards by allowing it to take place at a more secure location or with additional security measures. </w:t>
      </w:r>
    </w:p>
    <w:p w14:paraId="2F02901D" w14:textId="77777777" w:rsidR="00DD0410" w:rsidRDefault="00DD0410">
      <w:pPr>
        <w:rPr>
          <w:i/>
        </w:rPr>
      </w:pPr>
    </w:p>
    <w:p w14:paraId="105F7A83" w14:textId="77777777" w:rsidR="00DD0410" w:rsidRDefault="00000000">
      <w:pPr>
        <w:rPr>
          <w:i/>
        </w:rPr>
      </w:pPr>
      <w:r>
        <w:rPr>
          <w:i/>
        </w:rPr>
        <w:t xml:space="preserve">Other </w:t>
      </w:r>
    </w:p>
    <w:p w14:paraId="39EB9C20" w14:textId="77777777" w:rsidR="00DD0410" w:rsidRDefault="00000000">
      <w:pPr>
        <w:numPr>
          <w:ilvl w:val="0"/>
          <w:numId w:val="3"/>
        </w:numPr>
      </w:pPr>
      <w:r>
        <w:t xml:space="preserve">HKW urges the HKSAR to provide answers to the LOI that were not </w:t>
      </w:r>
      <w:proofErr w:type="gramStart"/>
      <w:r>
        <w:t>addressed;</w:t>
      </w:r>
      <w:proofErr w:type="gramEnd"/>
    </w:p>
    <w:p w14:paraId="1ED15BBB" w14:textId="77777777" w:rsidR="00DD0410" w:rsidRDefault="00000000">
      <w:pPr>
        <w:numPr>
          <w:ilvl w:val="0"/>
          <w:numId w:val="3"/>
        </w:numPr>
      </w:pPr>
      <w:r>
        <w:t xml:space="preserve">HKW urges the PRC to provide answers that address the </w:t>
      </w:r>
      <w:proofErr w:type="gramStart"/>
      <w:r>
        <w:t>Mainland</w:t>
      </w:r>
      <w:proofErr w:type="gramEnd"/>
      <w:r>
        <w:t xml:space="preserve"> PRC as well as the HKSAR in their responses to the LOI, explaining how women’s rights are equally addressed and not ignored in any region; </w:t>
      </w:r>
    </w:p>
    <w:p w14:paraId="60B8E22F" w14:textId="77777777" w:rsidR="00DD0410" w:rsidRDefault="00000000">
      <w:pPr>
        <w:numPr>
          <w:ilvl w:val="0"/>
          <w:numId w:val="3"/>
        </w:numPr>
      </w:pPr>
      <w:r>
        <w:t xml:space="preserve">HKW urges the HKSAR to establish of an independent investigative mechanism to address the allegations of gender-based and sexual violence against women that was perpetrated by the </w:t>
      </w:r>
      <w:proofErr w:type="gramStart"/>
      <w:r>
        <w:t>HKPF;</w:t>
      </w:r>
      <w:proofErr w:type="gramEnd"/>
    </w:p>
    <w:p w14:paraId="2FCA0954" w14:textId="77777777" w:rsidR="00DD0410" w:rsidRDefault="00000000">
      <w:pPr>
        <w:numPr>
          <w:ilvl w:val="0"/>
          <w:numId w:val="3"/>
        </w:numPr>
      </w:pPr>
      <w:r>
        <w:t xml:space="preserve">HKW urges the HKSAR to clarify what protocols are in place to protect women’s rights during arrests and strip </w:t>
      </w:r>
      <w:proofErr w:type="gramStart"/>
      <w:r>
        <w:t>searches;</w:t>
      </w:r>
      <w:proofErr w:type="gramEnd"/>
    </w:p>
    <w:p w14:paraId="74D4B6B3" w14:textId="77777777" w:rsidR="00DD0410" w:rsidRDefault="00000000">
      <w:pPr>
        <w:numPr>
          <w:ilvl w:val="0"/>
          <w:numId w:val="3"/>
        </w:numPr>
      </w:pPr>
      <w:r>
        <w:t xml:space="preserve">HKW urges the HKSAR to establish more accessible channels for the reporting of gender based and sexual violence, especially when perpetrated by the HKPF. </w:t>
      </w:r>
    </w:p>
    <w:sectPr w:rsidR="00DD0410">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C956B" w14:textId="77777777" w:rsidR="00141E2C" w:rsidRDefault="00141E2C">
      <w:pPr>
        <w:spacing w:line="240" w:lineRule="auto"/>
      </w:pPr>
      <w:r>
        <w:separator/>
      </w:r>
    </w:p>
  </w:endnote>
  <w:endnote w:type="continuationSeparator" w:id="0">
    <w:p w14:paraId="39ABB049" w14:textId="77777777" w:rsidR="00141E2C" w:rsidRDefault="00141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8467C" w14:textId="77777777" w:rsidR="00141E2C" w:rsidRDefault="00141E2C">
      <w:pPr>
        <w:spacing w:line="240" w:lineRule="auto"/>
      </w:pPr>
      <w:r>
        <w:separator/>
      </w:r>
    </w:p>
  </w:footnote>
  <w:footnote w:type="continuationSeparator" w:id="0">
    <w:p w14:paraId="0688B5AB" w14:textId="77777777" w:rsidR="00141E2C" w:rsidRDefault="00141E2C">
      <w:pPr>
        <w:spacing w:line="240" w:lineRule="auto"/>
      </w:pPr>
      <w:r>
        <w:continuationSeparator/>
      </w:r>
    </w:p>
  </w:footnote>
  <w:footnote w:id="1">
    <w:p w14:paraId="09179C95" w14:textId="77777777" w:rsidR="00DD0410" w:rsidRDefault="00000000">
      <w:pPr>
        <w:pStyle w:val="Subtitle"/>
        <w:rPr>
          <w:color w:val="000000"/>
        </w:rPr>
      </w:pPr>
      <w:bookmarkStart w:id="0" w:name="_9busib9pp286" w:colFirst="0" w:colLast="0"/>
      <w:bookmarkEnd w:id="0"/>
      <w:r>
        <w:rPr>
          <w:vertAlign w:val="superscript"/>
        </w:rPr>
        <w:footnoteRef/>
      </w:r>
      <w:r>
        <w:rPr>
          <w:color w:val="000000"/>
        </w:rPr>
        <w:t xml:space="preserve"> United Nations </w:t>
      </w:r>
      <w:r>
        <w:t>Human</w:t>
      </w:r>
      <w:r>
        <w:rPr>
          <w:color w:val="000000"/>
        </w:rPr>
        <w:t xml:space="preserve"> Rights, Status of Ratification, accessed 12 January 2023,</w:t>
      </w:r>
      <w:hyperlink r:id="rId1">
        <w:r>
          <w:rPr>
            <w:color w:val="000000"/>
            <w:u w:val="single"/>
          </w:rPr>
          <w:t xml:space="preserve"> </w:t>
        </w:r>
      </w:hyperlink>
      <w:hyperlink r:id="rId2">
        <w:r>
          <w:rPr>
            <w:color w:val="1155CC"/>
            <w:u w:val="single"/>
          </w:rPr>
          <w:t>https://indicators.ohchr.org/</w:t>
        </w:r>
      </w:hyperlink>
      <w:r>
        <w:rPr>
          <w:color w:val="000000"/>
        </w:rPr>
        <w:t xml:space="preserve"> </w:t>
      </w:r>
    </w:p>
    <w:bookmarkStart w:id="1" w:name="_yyvpvqatu1uu" w:colFirst="0" w:colLast="0"/>
    <w:bookmarkEnd w:id="1"/>
  </w:footnote>
  <w:footnote w:id="2">
    <w:p w14:paraId="69DEB5ED" w14:textId="77777777" w:rsidR="00DD0410" w:rsidRDefault="00000000">
      <w:pPr>
        <w:pStyle w:val="Subtitle"/>
      </w:pPr>
      <w:bookmarkStart w:id="2" w:name="_yyvpvqatu1uu" w:colFirst="0" w:colLast="0"/>
      <w:bookmarkEnd w:id="2"/>
      <w:r>
        <w:rPr>
          <w:vertAlign w:val="superscript"/>
        </w:rPr>
        <w:footnoteRef/>
      </w:r>
      <w:r>
        <w:t xml:space="preserve"> The Law of the People's Republic of China on Safeguarding National Security in the Hong Kong Special Administrative Region gazetted and takes immediate effect (with photos), 30 June 2022, </w:t>
      </w:r>
      <w:hyperlink r:id="rId3">
        <w:r>
          <w:t>https://www.info.gov.hk/gia/general/202006/30/P2020063001015.htm</w:t>
        </w:r>
      </w:hyperlink>
      <w:r>
        <w:t xml:space="preserve"> </w:t>
      </w:r>
    </w:p>
  </w:footnote>
  <w:footnote w:id="3">
    <w:p w14:paraId="1FF62EF9" w14:textId="77777777" w:rsidR="00DD0410" w:rsidRDefault="00000000">
      <w:pPr>
        <w:spacing w:line="240" w:lineRule="auto"/>
        <w:rPr>
          <w:sz w:val="20"/>
          <w:szCs w:val="20"/>
        </w:rPr>
      </w:pPr>
      <w:r>
        <w:rPr>
          <w:vertAlign w:val="superscript"/>
        </w:rPr>
        <w:footnoteRef/>
      </w:r>
      <w:r>
        <w:rPr>
          <w:sz w:val="20"/>
          <w:szCs w:val="20"/>
        </w:rPr>
        <w:t xml:space="preserve"> The Law of the People’s Republic of China on Safeguarding National Security in the Hong Kong Special Administrative Region, 2020, </w:t>
      </w:r>
      <w:hyperlink r:id="rId4">
        <w:r>
          <w:rPr>
            <w:color w:val="1155CC"/>
            <w:sz w:val="20"/>
            <w:szCs w:val="20"/>
            <w:u w:val="single"/>
          </w:rPr>
          <w:t>https://www.elegislation.gov.hk/fwddoc/hk/a406/eng_translation_(a406)_en.pdf</w:t>
        </w:r>
      </w:hyperlink>
      <w:r>
        <w:rPr>
          <w:sz w:val="20"/>
          <w:szCs w:val="20"/>
        </w:rPr>
        <w:t xml:space="preserve"> </w:t>
      </w:r>
    </w:p>
    <w:bookmarkStart w:id="3" w:name="_iq98hpbvx3i8" w:colFirst="0" w:colLast="0"/>
    <w:bookmarkEnd w:id="3"/>
  </w:footnote>
  <w:footnote w:id="4">
    <w:p w14:paraId="4274D32F" w14:textId="77777777" w:rsidR="00DD0410" w:rsidRDefault="00000000">
      <w:pPr>
        <w:pStyle w:val="Subtitle"/>
      </w:pPr>
      <w:bookmarkStart w:id="4" w:name="_iq98hpbvx3i8" w:colFirst="0" w:colLast="0"/>
      <w:bookmarkEnd w:id="4"/>
      <w:r>
        <w:rPr>
          <w:vertAlign w:val="superscript"/>
        </w:rPr>
        <w:footnoteRef/>
      </w:r>
      <w:r>
        <w:t xml:space="preserve"> The Law of the People's Republic of China on Safeguarding National Security in the Hong Kong Special Administrative Region gazetted and takes immediate effect (with photos)</w:t>
      </w:r>
    </w:p>
  </w:footnote>
  <w:footnote w:id="5">
    <w:p w14:paraId="16D68BEB" w14:textId="77777777" w:rsidR="00DD0410" w:rsidRDefault="00000000">
      <w:pPr>
        <w:spacing w:line="240" w:lineRule="auto"/>
        <w:rPr>
          <w:sz w:val="20"/>
          <w:szCs w:val="20"/>
        </w:rPr>
      </w:pPr>
      <w:r>
        <w:rPr>
          <w:vertAlign w:val="superscript"/>
        </w:rPr>
        <w:footnoteRef/>
      </w:r>
      <w:r>
        <w:rPr>
          <w:sz w:val="20"/>
          <w:szCs w:val="20"/>
        </w:rPr>
        <w:t xml:space="preserve"> The Law of the People’s Republic of China on Safeguarding National Security in the Hong Kong Special Administrative Region</w:t>
      </w:r>
    </w:p>
  </w:footnote>
  <w:footnote w:id="6">
    <w:p w14:paraId="3FC261AE" w14:textId="77777777" w:rsidR="00DD0410" w:rsidRDefault="00000000">
      <w:pPr>
        <w:spacing w:line="240" w:lineRule="auto"/>
        <w:rPr>
          <w:sz w:val="20"/>
          <w:szCs w:val="20"/>
        </w:rPr>
      </w:pPr>
      <w:r>
        <w:rPr>
          <w:vertAlign w:val="superscript"/>
        </w:rPr>
        <w:footnoteRef/>
      </w:r>
      <w:r>
        <w:rPr>
          <w:sz w:val="20"/>
          <w:szCs w:val="20"/>
        </w:rPr>
        <w:t xml:space="preserve"> UN Human Rights Committee issues findings on Hong Kong, Macao, Georgia, Ireland, Luxembourg and Uruguay, 27 July 2022, </w:t>
      </w:r>
      <w:hyperlink r:id="rId5">
        <w:r>
          <w:rPr>
            <w:color w:val="1155CC"/>
            <w:sz w:val="20"/>
            <w:szCs w:val="20"/>
            <w:u w:val="single"/>
          </w:rPr>
          <w:t>https://www.ohchr.org/en/press-releases/2022/07/un-human-rights-committee-issues-findings-hong-kong-macao-georgia-ireland</w:t>
        </w:r>
      </w:hyperlink>
      <w:r>
        <w:rPr>
          <w:sz w:val="20"/>
          <w:szCs w:val="20"/>
        </w:rPr>
        <w:t xml:space="preserve"> </w:t>
      </w:r>
    </w:p>
  </w:footnote>
  <w:footnote w:id="7">
    <w:p w14:paraId="1F2A299A" w14:textId="77777777" w:rsidR="00DD0410" w:rsidRDefault="00000000">
      <w:pPr>
        <w:spacing w:line="240" w:lineRule="auto"/>
        <w:rPr>
          <w:sz w:val="20"/>
          <w:szCs w:val="20"/>
        </w:rPr>
      </w:pPr>
      <w:r>
        <w:rPr>
          <w:vertAlign w:val="superscript"/>
        </w:rPr>
        <w:footnoteRef/>
      </w:r>
      <w:r>
        <w:rPr>
          <w:sz w:val="20"/>
          <w:szCs w:val="20"/>
        </w:rPr>
        <w:t xml:space="preserve"> Concluding observations on the third periodic report of China, including Hong Kong, China, and Macao, China, 22 March 2023, </w:t>
      </w:r>
      <w:hyperlink r:id="rId6">
        <w:r>
          <w:rPr>
            <w:color w:val="1155CC"/>
            <w:sz w:val="20"/>
            <w:szCs w:val="20"/>
            <w:u w:val="single"/>
          </w:rPr>
          <w:t>https://tbinternet.ohchr.org/_layouts/15/treatybodyexternal/Download.aspx?symbolno=E%2FC.12%2FCHN%2FCO%2F3&amp;Lang=en</w:t>
        </w:r>
      </w:hyperlink>
      <w:r>
        <w:rPr>
          <w:sz w:val="20"/>
          <w:szCs w:val="20"/>
        </w:rPr>
        <w:t xml:space="preserve"> </w:t>
      </w:r>
    </w:p>
  </w:footnote>
  <w:footnote w:id="8">
    <w:p w14:paraId="2F8AC72C" w14:textId="77777777" w:rsidR="00DD0410" w:rsidRDefault="00000000">
      <w:pPr>
        <w:spacing w:line="240" w:lineRule="auto"/>
        <w:rPr>
          <w:sz w:val="20"/>
          <w:szCs w:val="20"/>
        </w:rPr>
      </w:pPr>
      <w:r>
        <w:rPr>
          <w:vertAlign w:val="superscript"/>
        </w:rPr>
        <w:footnoteRef/>
      </w:r>
      <w:r>
        <w:rPr>
          <w:sz w:val="20"/>
          <w:szCs w:val="20"/>
        </w:rPr>
        <w:t xml:space="preserve"> Hong Kong women's rights protest cancelled after police cite risk of violence, 4 March 2023, </w:t>
      </w:r>
      <w:hyperlink r:id="rId7">
        <w:r>
          <w:rPr>
            <w:color w:val="1155CC"/>
            <w:sz w:val="20"/>
            <w:szCs w:val="20"/>
            <w:u w:val="single"/>
          </w:rPr>
          <w:t>https://www.reuters.com/world/asia-pacific/hong-kong-womens-rights-protest-cancelled-after-police-cite-risk-violence-2023-03-04/</w:t>
        </w:r>
      </w:hyperlink>
      <w:r>
        <w:rPr>
          <w:sz w:val="20"/>
          <w:szCs w:val="20"/>
        </w:rPr>
        <w:t xml:space="preserve"> </w:t>
      </w:r>
    </w:p>
  </w:footnote>
  <w:footnote w:id="9">
    <w:p w14:paraId="7A07AEBC" w14:textId="77777777" w:rsidR="00DD0410" w:rsidRDefault="00000000">
      <w:pPr>
        <w:spacing w:line="240" w:lineRule="auto"/>
        <w:rPr>
          <w:sz w:val="20"/>
          <w:szCs w:val="20"/>
        </w:rPr>
      </w:pPr>
      <w:r>
        <w:rPr>
          <w:vertAlign w:val="superscript"/>
        </w:rPr>
        <w:footnoteRef/>
      </w:r>
      <w:r>
        <w:rPr>
          <w:sz w:val="20"/>
          <w:szCs w:val="20"/>
        </w:rPr>
        <w:t xml:space="preserve"> List of issues and questions in relation to the ninth periodic report of China, 10 March 2021, </w:t>
      </w:r>
      <w:hyperlink r:id="rId8">
        <w:r>
          <w:rPr>
            <w:color w:val="1155CC"/>
            <w:sz w:val="20"/>
            <w:szCs w:val="20"/>
            <w:u w:val="single"/>
          </w:rPr>
          <w:t>https://tbinternet.ohchr.org/_layouts/15/treatybodyexternal/Download.aspx?symbolno=CEDAW%2FC%2FCHN%2FRQ%2F9&amp;Lang=en</w:t>
        </w:r>
      </w:hyperlink>
      <w:r>
        <w:rPr>
          <w:sz w:val="20"/>
          <w:szCs w:val="20"/>
        </w:rPr>
        <w:t xml:space="preserve"> </w:t>
      </w:r>
    </w:p>
  </w:footnote>
  <w:footnote w:id="10">
    <w:p w14:paraId="13C754A4" w14:textId="77777777" w:rsidR="00DD0410" w:rsidRDefault="00000000">
      <w:pPr>
        <w:spacing w:line="240" w:lineRule="auto"/>
        <w:rPr>
          <w:sz w:val="20"/>
          <w:szCs w:val="20"/>
        </w:rPr>
      </w:pPr>
      <w:r>
        <w:rPr>
          <w:vertAlign w:val="superscript"/>
        </w:rPr>
        <w:footnoteRef/>
      </w:r>
      <w:r>
        <w:rPr>
          <w:sz w:val="20"/>
          <w:szCs w:val="20"/>
        </w:rPr>
        <w:t xml:space="preserve"> Rape threats, body-shaming and doctored photos: Hong Kong women protesters facing troll army, Hong Kong Free Press, 2 September 2019, </w:t>
      </w:r>
      <w:hyperlink r:id="rId9">
        <w:r>
          <w:rPr>
            <w:color w:val="1155CC"/>
            <w:sz w:val="20"/>
            <w:szCs w:val="20"/>
            <w:u w:val="single"/>
          </w:rPr>
          <w:t>https://hongkongfp.com/2019/09/02/rape-threats-body-shaming-doctored-photos-hong-kong-women-protesters-facing-troll-army/</w:t>
        </w:r>
      </w:hyperlink>
      <w:r>
        <w:rPr>
          <w:sz w:val="20"/>
          <w:szCs w:val="20"/>
        </w:rPr>
        <w:t xml:space="preserve"> </w:t>
      </w:r>
    </w:p>
  </w:footnote>
  <w:footnote w:id="11">
    <w:p w14:paraId="6106D23F" w14:textId="77777777" w:rsidR="00DD0410" w:rsidRDefault="00000000">
      <w:pPr>
        <w:spacing w:line="240" w:lineRule="auto"/>
        <w:rPr>
          <w:sz w:val="20"/>
          <w:szCs w:val="20"/>
        </w:rPr>
      </w:pPr>
      <w:r>
        <w:rPr>
          <w:vertAlign w:val="superscript"/>
        </w:rPr>
        <w:footnoteRef/>
      </w:r>
      <w:r>
        <w:rPr>
          <w:sz w:val="20"/>
          <w:szCs w:val="20"/>
        </w:rPr>
        <w:t xml:space="preserve"> Hong Kong police fire tear gas following protest against treatment of female protester, Hong Kong Free Press, 5 August 2019, </w:t>
      </w:r>
      <w:hyperlink r:id="rId10">
        <w:r>
          <w:rPr>
            <w:color w:val="1155CC"/>
            <w:sz w:val="20"/>
            <w:szCs w:val="20"/>
            <w:u w:val="single"/>
          </w:rPr>
          <w:t>https://hongkongfp.com/2019/08/05/hong-kong-police-fire-tear-gas-following-protest-treatment-female-protester/</w:t>
        </w:r>
      </w:hyperlink>
      <w:r>
        <w:rPr>
          <w:sz w:val="20"/>
          <w:szCs w:val="20"/>
        </w:rPr>
        <w:t xml:space="preserve"> </w:t>
      </w:r>
    </w:p>
  </w:footnote>
  <w:footnote w:id="12">
    <w:p w14:paraId="5DBC9D57" w14:textId="77777777" w:rsidR="00DD0410" w:rsidRDefault="00000000">
      <w:pPr>
        <w:spacing w:line="240" w:lineRule="auto"/>
        <w:rPr>
          <w:sz w:val="20"/>
          <w:szCs w:val="20"/>
        </w:rPr>
      </w:pPr>
      <w:r>
        <w:rPr>
          <w:vertAlign w:val="superscript"/>
        </w:rPr>
        <w:footnoteRef/>
      </w:r>
      <w:r>
        <w:rPr>
          <w:sz w:val="20"/>
          <w:szCs w:val="20"/>
        </w:rPr>
        <w:t xml:space="preserve"> Hong Kong police accused of indecent assault after protester strip searched days after arrest, Hong Kong Free Press, 23 August 2019, </w:t>
      </w:r>
      <w:hyperlink r:id="rId11">
        <w:r>
          <w:rPr>
            <w:color w:val="1155CC"/>
            <w:sz w:val="20"/>
            <w:szCs w:val="20"/>
            <w:u w:val="single"/>
          </w:rPr>
          <w:t>https://hongkongfp.com/2019/08/23/hong-kong-police-accused-metoo-assault-protester-strip-searched-days-arrest/</w:t>
        </w:r>
      </w:hyperlink>
      <w:r>
        <w:rPr>
          <w:sz w:val="20"/>
          <w:szCs w:val="20"/>
        </w:rPr>
        <w:t xml:space="preserve"> </w:t>
      </w:r>
    </w:p>
  </w:footnote>
  <w:footnote w:id="13">
    <w:p w14:paraId="27ED065F" w14:textId="77777777" w:rsidR="00DD0410" w:rsidRDefault="00000000">
      <w:pPr>
        <w:spacing w:line="240" w:lineRule="auto"/>
        <w:rPr>
          <w:sz w:val="20"/>
          <w:szCs w:val="20"/>
        </w:rPr>
      </w:pPr>
      <w:r>
        <w:rPr>
          <w:vertAlign w:val="superscript"/>
        </w:rPr>
        <w:footnoteRef/>
      </w:r>
      <w:r>
        <w:rPr>
          <w:sz w:val="20"/>
          <w:szCs w:val="20"/>
        </w:rPr>
        <w:t xml:space="preserve"> Woman arrested at anti-government protest accuses Hong Kong police of humiliating and unnecessary strip-search, South China Morning Post, 23 August 2019, </w:t>
      </w:r>
      <w:hyperlink r:id="rId12">
        <w:r>
          <w:rPr>
            <w:color w:val="1155CC"/>
            <w:sz w:val="20"/>
            <w:szCs w:val="20"/>
            <w:u w:val="single"/>
          </w:rPr>
          <w:t>https://www.scmp.com/news/hong-kong/politics/article/3024164/woman-arrested-anti-government-protest-accuses-hong-kong</w:t>
        </w:r>
      </w:hyperlink>
      <w:r>
        <w:rPr>
          <w:sz w:val="20"/>
          <w:szCs w:val="20"/>
        </w:rPr>
        <w:t xml:space="preserve"> </w:t>
      </w:r>
    </w:p>
  </w:footnote>
  <w:footnote w:id="14">
    <w:p w14:paraId="4B1A3657" w14:textId="77777777" w:rsidR="00DD0410" w:rsidRDefault="00000000">
      <w:pPr>
        <w:spacing w:line="240" w:lineRule="auto"/>
        <w:rPr>
          <w:sz w:val="20"/>
          <w:szCs w:val="20"/>
        </w:rPr>
      </w:pPr>
      <w:r>
        <w:rPr>
          <w:vertAlign w:val="superscript"/>
        </w:rPr>
        <w:footnoteRef/>
      </w:r>
      <w:r>
        <w:rPr>
          <w:sz w:val="20"/>
          <w:szCs w:val="20"/>
        </w:rPr>
        <w:t xml:space="preserve"> ‘I am not the only one’: Hong Kong student removes mask and accuses police of sexual assault, Hong Kong Free Press, 11 October 2019, </w:t>
      </w:r>
      <w:hyperlink r:id="rId13">
        <w:r>
          <w:rPr>
            <w:color w:val="1155CC"/>
            <w:sz w:val="20"/>
            <w:szCs w:val="20"/>
            <w:u w:val="single"/>
          </w:rPr>
          <w:t>https://hongkongfp.com/2019/10/11/i-not-one-hong-kong-student-removes-mask-accuses-police-sexual-assault/</w:t>
        </w:r>
      </w:hyperlink>
      <w:r>
        <w:rPr>
          <w:sz w:val="20"/>
          <w:szCs w:val="20"/>
        </w:rPr>
        <w:t xml:space="preserve"> </w:t>
      </w:r>
    </w:p>
  </w:footnote>
  <w:footnote w:id="15">
    <w:p w14:paraId="47A37A8D" w14:textId="77777777" w:rsidR="00DD0410" w:rsidRDefault="00000000">
      <w:pPr>
        <w:spacing w:line="240" w:lineRule="auto"/>
        <w:rPr>
          <w:sz w:val="20"/>
          <w:szCs w:val="20"/>
        </w:rPr>
      </w:pPr>
      <w:r>
        <w:rPr>
          <w:vertAlign w:val="superscript"/>
        </w:rPr>
        <w:footnoteRef/>
      </w:r>
      <w:r>
        <w:rPr>
          <w:sz w:val="20"/>
          <w:szCs w:val="20"/>
        </w:rPr>
        <w:t xml:space="preserve"> Rape threats, body-shaming and doctored photos: Hong Kong women protesters facing troll army</w:t>
      </w:r>
    </w:p>
  </w:footnote>
  <w:footnote w:id="16">
    <w:p w14:paraId="65A14FFB" w14:textId="77777777" w:rsidR="00DD0410" w:rsidRDefault="00000000">
      <w:pPr>
        <w:spacing w:line="240" w:lineRule="auto"/>
        <w:rPr>
          <w:sz w:val="20"/>
          <w:szCs w:val="20"/>
        </w:rPr>
      </w:pPr>
      <w:r>
        <w:rPr>
          <w:vertAlign w:val="superscript"/>
        </w:rPr>
        <w:footnoteRef/>
      </w:r>
      <w:r>
        <w:rPr>
          <w:sz w:val="20"/>
          <w:szCs w:val="20"/>
        </w:rPr>
        <w:t xml:space="preserve"> Rape threats, body-shaming and doctored photos: Hong Kong women protesters facing troll army</w:t>
      </w:r>
    </w:p>
  </w:footnote>
  <w:footnote w:id="17">
    <w:p w14:paraId="78864B70" w14:textId="77777777" w:rsidR="00DD0410" w:rsidRDefault="00000000">
      <w:pPr>
        <w:spacing w:line="240" w:lineRule="auto"/>
        <w:rPr>
          <w:sz w:val="20"/>
          <w:szCs w:val="20"/>
        </w:rPr>
      </w:pPr>
      <w:r>
        <w:rPr>
          <w:vertAlign w:val="superscript"/>
        </w:rPr>
        <w:footnoteRef/>
      </w:r>
      <w:r>
        <w:rPr>
          <w:sz w:val="20"/>
          <w:szCs w:val="20"/>
        </w:rPr>
        <w:t xml:space="preserve"> Senior adviser to Hong Kong leader Fanny Law stands by her claims 14-year-old schoolgirl offered free sex to frontline protesters, South China Morning Post, 9 September 2019, </w:t>
      </w:r>
      <w:hyperlink r:id="rId14">
        <w:r>
          <w:rPr>
            <w:color w:val="1155CC"/>
            <w:sz w:val="20"/>
            <w:szCs w:val="20"/>
            <w:u w:val="single"/>
          </w:rPr>
          <w:t>https://www.scmp.com/news/hong-kong/politics/article/3026426/senior-adviser-hong-kong-leader-fanny-law-stands-her-claims</w:t>
        </w:r>
      </w:hyperlink>
      <w:r>
        <w:rPr>
          <w:sz w:val="20"/>
          <w:szCs w:val="20"/>
        </w:rPr>
        <w:t xml:space="preserve"> </w:t>
      </w:r>
    </w:p>
  </w:footnote>
  <w:footnote w:id="18">
    <w:p w14:paraId="5309002C" w14:textId="77777777" w:rsidR="00DD0410" w:rsidRDefault="00000000">
      <w:pPr>
        <w:spacing w:line="240" w:lineRule="auto"/>
        <w:rPr>
          <w:sz w:val="20"/>
          <w:szCs w:val="20"/>
        </w:rPr>
      </w:pPr>
      <w:r>
        <w:rPr>
          <w:vertAlign w:val="superscript"/>
        </w:rPr>
        <w:footnoteRef/>
      </w:r>
      <w:r>
        <w:rPr>
          <w:sz w:val="20"/>
          <w:szCs w:val="20"/>
        </w:rPr>
        <w:t xml:space="preserve"> The Convention on the Elimination of All Forms of Discrimination Against Women</w:t>
      </w:r>
    </w:p>
  </w:footnote>
  <w:footnote w:id="19">
    <w:p w14:paraId="1B5874D3" w14:textId="77777777" w:rsidR="00DD0410" w:rsidRDefault="00000000">
      <w:pPr>
        <w:spacing w:line="240" w:lineRule="auto"/>
        <w:rPr>
          <w:sz w:val="20"/>
          <w:szCs w:val="20"/>
        </w:rPr>
      </w:pPr>
      <w:r>
        <w:rPr>
          <w:vertAlign w:val="superscript"/>
        </w:rPr>
        <w:footnoteRef/>
      </w:r>
      <w:r>
        <w:rPr>
          <w:sz w:val="20"/>
          <w:szCs w:val="20"/>
        </w:rPr>
        <w:t xml:space="preserve"> ‘Grossly unprofessional’: Lawyers slam Hong Kong police for ‘privacy breach’ after woman accuses officers of gang rape, Hong Kong Free Press, 12 November 2019, </w:t>
      </w:r>
      <w:hyperlink r:id="rId15">
        <w:r>
          <w:rPr>
            <w:color w:val="1155CC"/>
            <w:sz w:val="20"/>
            <w:szCs w:val="20"/>
            <w:u w:val="single"/>
          </w:rPr>
          <w:t>https://hongkongfp.com/2019/11/12/grossly-unprofessional-lawyers-slam-hong-kong-police-privacy-breach-woman-accuses-officers-gang-rape/</w:t>
        </w:r>
      </w:hyperlink>
      <w:r>
        <w:rPr>
          <w:sz w:val="20"/>
          <w:szCs w:val="20"/>
        </w:rPr>
        <w:t xml:space="preserve"> </w:t>
      </w:r>
    </w:p>
  </w:footnote>
  <w:footnote w:id="20">
    <w:p w14:paraId="2B867827" w14:textId="77777777" w:rsidR="00DD0410" w:rsidRDefault="00000000">
      <w:pPr>
        <w:spacing w:line="240" w:lineRule="auto"/>
        <w:rPr>
          <w:sz w:val="20"/>
          <w:szCs w:val="20"/>
        </w:rPr>
      </w:pPr>
      <w:r>
        <w:rPr>
          <w:vertAlign w:val="superscript"/>
        </w:rPr>
        <w:footnoteRef/>
      </w:r>
      <w:r>
        <w:rPr>
          <w:sz w:val="20"/>
          <w:szCs w:val="20"/>
        </w:rPr>
        <w:t xml:space="preserve"> 'I Had The Courage to Report Rape', Radio Free Asia, 14 May 2020, </w:t>
      </w:r>
      <w:hyperlink r:id="rId16">
        <w:r>
          <w:rPr>
            <w:color w:val="1155CC"/>
            <w:sz w:val="20"/>
            <w:szCs w:val="20"/>
            <w:u w:val="single"/>
          </w:rPr>
          <w:t>https://www.rfa.org/english/news/china/rape-05142020105156.html</w:t>
        </w:r>
      </w:hyperlink>
      <w:r>
        <w:rPr>
          <w:sz w:val="20"/>
          <w:szCs w:val="20"/>
        </w:rPr>
        <w:t xml:space="preserve"> </w:t>
      </w:r>
    </w:p>
  </w:footnote>
  <w:footnote w:id="21">
    <w:p w14:paraId="60BC3E2B" w14:textId="77777777" w:rsidR="00DD0410" w:rsidRDefault="00000000">
      <w:pPr>
        <w:spacing w:line="240" w:lineRule="auto"/>
        <w:rPr>
          <w:sz w:val="20"/>
          <w:szCs w:val="20"/>
        </w:rPr>
      </w:pPr>
      <w:r>
        <w:rPr>
          <w:vertAlign w:val="superscript"/>
        </w:rPr>
        <w:footnoteRef/>
      </w:r>
      <w:r>
        <w:rPr>
          <w:sz w:val="20"/>
          <w:szCs w:val="20"/>
        </w:rPr>
        <w:t xml:space="preserve"> The Convention on the Elimination of All Forms of Discrimination Against Women</w:t>
      </w:r>
    </w:p>
  </w:footnote>
  <w:footnote w:id="22">
    <w:p w14:paraId="30A9D4D5" w14:textId="77777777" w:rsidR="00DD0410" w:rsidRDefault="00000000">
      <w:pPr>
        <w:spacing w:line="240" w:lineRule="auto"/>
        <w:rPr>
          <w:sz w:val="20"/>
          <w:szCs w:val="20"/>
        </w:rPr>
      </w:pPr>
      <w:r>
        <w:rPr>
          <w:vertAlign w:val="superscript"/>
        </w:rPr>
        <w:footnoteRef/>
      </w:r>
      <w:r>
        <w:rPr>
          <w:sz w:val="20"/>
          <w:szCs w:val="20"/>
        </w:rPr>
        <w:t xml:space="preserve"> The Convention on the Elimination of All Forms of Discrimination Against Women</w:t>
      </w:r>
    </w:p>
  </w:footnote>
  <w:footnote w:id="23">
    <w:p w14:paraId="7E56C7B7" w14:textId="77777777" w:rsidR="00DD0410" w:rsidRDefault="00000000">
      <w:pPr>
        <w:spacing w:line="240" w:lineRule="auto"/>
        <w:rPr>
          <w:sz w:val="20"/>
          <w:szCs w:val="20"/>
        </w:rPr>
      </w:pPr>
      <w:r>
        <w:rPr>
          <w:vertAlign w:val="superscript"/>
        </w:rPr>
        <w:footnoteRef/>
      </w:r>
      <w:r>
        <w:rPr>
          <w:sz w:val="20"/>
          <w:szCs w:val="20"/>
        </w:rPr>
        <w:t xml:space="preserve"> List of issues and questions in relation to the ninth periodic report of China </w:t>
      </w:r>
    </w:p>
  </w:footnote>
  <w:footnote w:id="24">
    <w:p w14:paraId="6238BD9A" w14:textId="77777777" w:rsidR="00DD0410" w:rsidRDefault="00000000">
      <w:pPr>
        <w:spacing w:line="240" w:lineRule="auto"/>
        <w:rPr>
          <w:sz w:val="20"/>
          <w:szCs w:val="20"/>
        </w:rPr>
      </w:pPr>
      <w:r>
        <w:rPr>
          <w:vertAlign w:val="superscript"/>
        </w:rPr>
        <w:footnoteRef/>
      </w:r>
      <w:r>
        <w:rPr>
          <w:sz w:val="20"/>
          <w:szCs w:val="20"/>
        </w:rPr>
        <w:t xml:space="preserve"> Global Signature Campaign: UN Special Rapporteur on Violence Against Women urged to examine Gender-based Violence Committed by the Hong Kong Police Force in the Anti-Extradition Legislative Amendment Bill Movement, Association Concerning Sexual Violence Against Women, </w:t>
      </w:r>
      <w:hyperlink r:id="rId17">
        <w:r>
          <w:rPr>
            <w:color w:val="1155CC"/>
            <w:sz w:val="20"/>
            <w:szCs w:val="20"/>
            <w:u w:val="single"/>
          </w:rPr>
          <w:t>https://rainlily.org.hk/glosign</w:t>
        </w:r>
      </w:hyperlink>
      <w:r>
        <w:rPr>
          <w:sz w:val="20"/>
          <w:szCs w:val="20"/>
        </w:rPr>
        <w:t xml:space="preserve"> </w:t>
      </w:r>
    </w:p>
  </w:footnote>
  <w:footnote w:id="25">
    <w:p w14:paraId="35CE9C2E" w14:textId="77777777" w:rsidR="00DD0410" w:rsidRDefault="00000000">
      <w:pPr>
        <w:spacing w:line="240" w:lineRule="auto"/>
        <w:rPr>
          <w:sz w:val="20"/>
          <w:szCs w:val="20"/>
        </w:rPr>
      </w:pPr>
      <w:r>
        <w:rPr>
          <w:vertAlign w:val="superscript"/>
        </w:rPr>
        <w:footnoteRef/>
      </w:r>
      <w:r>
        <w:rPr>
          <w:sz w:val="20"/>
          <w:szCs w:val="20"/>
        </w:rPr>
        <w:t xml:space="preserve"> Association Concerning Sexual Violence Against Women, An Executive Summary of 'Anti-ELAB' Sexual Violence Experience Online SurveyAn Executive Summary of 'Anti-ELAB' Sexual Violence Experience Online Survey, 6 November 2019, </w:t>
      </w:r>
      <w:hyperlink r:id="rId18">
        <w:r>
          <w:rPr>
            <w:color w:val="1155CC"/>
            <w:sz w:val="20"/>
            <w:szCs w:val="20"/>
            <w:u w:val="single"/>
          </w:rPr>
          <w:t>https://rainlily.org.hk/eng/news/2019/11/release</w:t>
        </w:r>
      </w:hyperlink>
      <w:r>
        <w:rPr>
          <w:sz w:val="20"/>
          <w:szCs w:val="20"/>
        </w:rPr>
        <w:t xml:space="preserve"> </w:t>
      </w:r>
    </w:p>
  </w:footnote>
  <w:footnote w:id="26">
    <w:p w14:paraId="524A6561" w14:textId="77777777" w:rsidR="00DD0410" w:rsidRDefault="00000000">
      <w:pPr>
        <w:spacing w:line="240" w:lineRule="auto"/>
        <w:rPr>
          <w:sz w:val="20"/>
          <w:szCs w:val="20"/>
        </w:rPr>
      </w:pPr>
      <w:r>
        <w:rPr>
          <w:vertAlign w:val="superscript"/>
        </w:rPr>
        <w:footnoteRef/>
      </w:r>
      <w:r>
        <w:rPr>
          <w:sz w:val="20"/>
          <w:szCs w:val="20"/>
        </w:rPr>
        <w:t xml:space="preserve"> The Convention on the Elimination of All Forms of Discrimination Against Women</w:t>
      </w:r>
    </w:p>
  </w:footnote>
  <w:footnote w:id="27">
    <w:p w14:paraId="0B201DD2" w14:textId="77777777" w:rsidR="00DD0410" w:rsidRDefault="00000000">
      <w:pPr>
        <w:spacing w:line="240" w:lineRule="auto"/>
        <w:rPr>
          <w:sz w:val="20"/>
          <w:szCs w:val="20"/>
        </w:rPr>
      </w:pPr>
      <w:r>
        <w:rPr>
          <w:vertAlign w:val="superscript"/>
        </w:rPr>
        <w:footnoteRef/>
      </w:r>
      <w:r>
        <w:rPr>
          <w:sz w:val="20"/>
          <w:szCs w:val="20"/>
        </w:rPr>
        <w:t xml:space="preserve"> The Convention on the Elimination of All Forms of Discrimination Against Women</w:t>
      </w:r>
    </w:p>
  </w:footnote>
  <w:footnote w:id="28">
    <w:p w14:paraId="6A24C41F" w14:textId="77777777" w:rsidR="00DD0410" w:rsidRDefault="00000000">
      <w:pPr>
        <w:spacing w:line="240" w:lineRule="auto"/>
        <w:rPr>
          <w:sz w:val="20"/>
          <w:szCs w:val="20"/>
        </w:rPr>
      </w:pPr>
      <w:r>
        <w:rPr>
          <w:vertAlign w:val="superscript"/>
        </w:rPr>
        <w:footnoteRef/>
      </w:r>
      <w:r>
        <w:rPr>
          <w:sz w:val="20"/>
          <w:szCs w:val="20"/>
        </w:rPr>
        <w:t xml:space="preserve"> List of issues and questions in relation to the ninth periodic report of China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F31DF" w14:textId="77777777" w:rsidR="00DD0410" w:rsidRDefault="00DD04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036C"/>
    <w:multiLevelType w:val="multilevel"/>
    <w:tmpl w:val="07D4B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952333"/>
    <w:multiLevelType w:val="multilevel"/>
    <w:tmpl w:val="3B242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E2643F"/>
    <w:multiLevelType w:val="multilevel"/>
    <w:tmpl w:val="0242DC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6771926">
    <w:abstractNumId w:val="1"/>
  </w:num>
  <w:num w:numId="2" w16cid:durableId="1384675427">
    <w:abstractNumId w:val="2"/>
  </w:num>
  <w:num w:numId="3" w16cid:durableId="1086996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410"/>
    <w:rsid w:val="00141E2C"/>
    <w:rsid w:val="00D654AF"/>
    <w:rsid w:val="00DD0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61CFE"/>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CHN%2FRQ%2F9&amp;Lang=en" TargetMode="External"/><Relationship Id="rId13" Type="http://schemas.openxmlformats.org/officeDocument/2006/relationships/hyperlink" Target="https://hongkongfp.com/2019/10/11/i-not-one-hong-kong-student-removes-mask-accuses-police-sexual-assault/" TargetMode="External"/><Relationship Id="rId18" Type="http://schemas.openxmlformats.org/officeDocument/2006/relationships/hyperlink" Target="https://rainlily.org.hk/eng/news/2019/11/release" TargetMode="External"/><Relationship Id="rId3" Type="http://schemas.openxmlformats.org/officeDocument/2006/relationships/hyperlink" Target="https://www.info.gov.hk/gia/general/202006/30/P2020063001015.htm" TargetMode="External"/><Relationship Id="rId7" Type="http://schemas.openxmlformats.org/officeDocument/2006/relationships/hyperlink" Target="https://www.reuters.com/world/asia-pacific/hong-kong-womens-rights-protest-cancelled-after-police-cite-risk-violence-2023-03-04/" TargetMode="External"/><Relationship Id="rId12" Type="http://schemas.openxmlformats.org/officeDocument/2006/relationships/hyperlink" Target="https://www.scmp.com/news/hong-kong/politics/article/3024164/woman-arrested-anti-government-protest-accuses-hong-kong" TargetMode="External"/><Relationship Id="rId17" Type="http://schemas.openxmlformats.org/officeDocument/2006/relationships/hyperlink" Target="https://rainlily.org.hk/glosign" TargetMode="External"/><Relationship Id="rId2" Type="http://schemas.openxmlformats.org/officeDocument/2006/relationships/hyperlink" Target="https://indicators.ohchr.org/" TargetMode="External"/><Relationship Id="rId16" Type="http://schemas.openxmlformats.org/officeDocument/2006/relationships/hyperlink" Target="https://www.rfa.org/english/news/china/rape-05142020105156.html" TargetMode="External"/><Relationship Id="rId1" Type="http://schemas.openxmlformats.org/officeDocument/2006/relationships/hyperlink" Target="https://indicators.ohchr.org/" TargetMode="External"/><Relationship Id="rId6" Type="http://schemas.openxmlformats.org/officeDocument/2006/relationships/hyperlink" Target="https://tbinternet.ohchr.org/_layouts/15/treatybodyexternal/Download.aspx?symbolno=E%2FC.12%2FCHN%2FCO%2F3&amp;Lang=en" TargetMode="External"/><Relationship Id="rId11" Type="http://schemas.openxmlformats.org/officeDocument/2006/relationships/hyperlink" Target="https://hongkongfp.com/2019/08/23/hong-kong-police-accused-metoo-assault-protester-strip-searched-days-arrest/" TargetMode="External"/><Relationship Id="rId5" Type="http://schemas.openxmlformats.org/officeDocument/2006/relationships/hyperlink" Target="https://www.ohchr.org/en/press-releases/2022/07/un-human-rights-committee-issues-findings-hong-kong-macao-georgia-ireland" TargetMode="External"/><Relationship Id="rId15" Type="http://schemas.openxmlformats.org/officeDocument/2006/relationships/hyperlink" Target="https://hongkongfp.com/2019/11/12/grossly-unprofessional-lawyers-slam-hong-kong-police-privacy-breach-woman-accuses-officers-gang-rape/" TargetMode="External"/><Relationship Id="rId10" Type="http://schemas.openxmlformats.org/officeDocument/2006/relationships/hyperlink" Target="https://hongkongfp.com/2019/08/05/hong-kong-police-fire-tear-gas-following-protest-treatment-female-protester/" TargetMode="External"/><Relationship Id="rId4" Type="http://schemas.openxmlformats.org/officeDocument/2006/relationships/hyperlink" Target="https://www.elegislation.gov.hk/fwddoc/hk/a406/eng_translation_(a406)_en.pdf" TargetMode="External"/><Relationship Id="rId9" Type="http://schemas.openxmlformats.org/officeDocument/2006/relationships/hyperlink" Target="https://hongkongfp.com/2019/09/02/rape-threats-body-shaming-doctored-photos-hong-kong-women-protesters-facing-troll-army/" TargetMode="External"/><Relationship Id="rId14" Type="http://schemas.openxmlformats.org/officeDocument/2006/relationships/hyperlink" Target="https://www.scmp.com/news/hong-kong/politics/article/3026426/senior-adviser-hong-kong-leader-fanny-law-stands-her-clai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3172</Words>
  <Characters>18083</Characters>
  <Application>Microsoft Office Word</Application>
  <DocSecurity>0</DocSecurity>
  <Lines>150</Lines>
  <Paragraphs>42</Paragraphs>
  <ScaleCrop>false</ScaleCrop>
  <Company>OHCHR</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2023-04-12T09:34:00Z</dcterms:created>
  <dcterms:modified xsi:type="dcterms:W3CDTF">2023-04-12T09:34:00Z</dcterms:modified>
</cp:coreProperties>
</file>