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34502" w14:textId="7A4EEF19" w:rsidR="00DE54E3" w:rsidRPr="00DE54E3" w:rsidRDefault="00DE54E3" w:rsidP="45BEC914">
      <w:pPr>
        <w:spacing w:line="360" w:lineRule="auto"/>
        <w:jc w:val="right"/>
        <w:rPr>
          <w:rFonts w:asciiTheme="majorBidi" w:hAnsiTheme="majorBidi" w:cstheme="majorBidi"/>
          <w:sz w:val="24"/>
          <w:szCs w:val="24"/>
        </w:rPr>
      </w:pPr>
      <w:r w:rsidRPr="00DE54E3">
        <w:rPr>
          <w:rFonts w:asciiTheme="majorBidi" w:hAnsiTheme="majorBidi" w:cstheme="majorBidi"/>
          <w:i/>
          <w:iCs/>
          <w:sz w:val="24"/>
          <w:szCs w:val="24"/>
          <w:lang w:val="en-GB"/>
        </w:rPr>
        <w:t>V. </w:t>
      </w:r>
      <w:r w:rsidR="7A4CCD0B" w:rsidRPr="419C5B9F">
        <w:rPr>
          <w:rFonts w:asciiTheme="majorBidi" w:hAnsiTheme="majorBidi" w:cstheme="majorBidi"/>
          <w:i/>
          <w:iCs/>
          <w:sz w:val="24"/>
          <w:szCs w:val="24"/>
          <w:lang w:val="en-GB"/>
        </w:rPr>
        <w:t xml:space="preserve">4 </w:t>
      </w:r>
      <w:r w:rsidR="7A4CCD0B" w:rsidRPr="3EA85343">
        <w:rPr>
          <w:rFonts w:asciiTheme="majorBidi" w:hAnsiTheme="majorBidi" w:cstheme="majorBidi"/>
          <w:i/>
          <w:iCs/>
          <w:sz w:val="24"/>
          <w:szCs w:val="24"/>
          <w:lang w:val="en-GB"/>
        </w:rPr>
        <w:t>February</w:t>
      </w:r>
      <w:r w:rsidRPr="00DE54E3">
        <w:rPr>
          <w:rFonts w:asciiTheme="majorBidi" w:hAnsiTheme="majorBidi" w:cstheme="majorBidi"/>
          <w:i/>
          <w:iCs/>
          <w:sz w:val="24"/>
          <w:szCs w:val="24"/>
          <w:lang w:val="en-GB"/>
        </w:rPr>
        <w:t xml:space="preserve"> 2026 – </w:t>
      </w:r>
      <w:r w:rsidRPr="00DE54E3" w:rsidDel="00540AEE">
        <w:rPr>
          <w:rFonts w:asciiTheme="majorBidi" w:hAnsiTheme="majorBidi" w:cstheme="majorBidi"/>
          <w:i/>
          <w:iCs/>
          <w:sz w:val="24"/>
          <w:szCs w:val="24"/>
          <w:lang w:val="en-GB"/>
        </w:rPr>
        <w:t>C</w:t>
      </w:r>
      <w:r w:rsidRPr="00DE54E3">
        <w:rPr>
          <w:rFonts w:asciiTheme="majorBidi" w:hAnsiTheme="majorBidi" w:cstheme="majorBidi"/>
          <w:i/>
          <w:iCs/>
          <w:sz w:val="24"/>
          <w:szCs w:val="24"/>
          <w:lang w:val="en-GB"/>
        </w:rPr>
        <w:t>heck against delivery</w:t>
      </w:r>
    </w:p>
    <w:p w14:paraId="441B50BE" w14:textId="5E0AF5B2" w:rsidR="00DE54E3" w:rsidRPr="00DE54E3" w:rsidRDefault="00DE54E3" w:rsidP="45BEC914">
      <w:pPr>
        <w:spacing w:line="360" w:lineRule="auto"/>
        <w:jc w:val="center"/>
        <w:rPr>
          <w:rFonts w:asciiTheme="majorBidi" w:hAnsiTheme="majorBidi" w:cstheme="majorBidi"/>
          <w:sz w:val="24"/>
          <w:szCs w:val="24"/>
        </w:rPr>
      </w:pPr>
    </w:p>
    <w:p w14:paraId="66F55BE4" w14:textId="65808D0C" w:rsidR="00DE54E3" w:rsidRPr="00DE54E3" w:rsidRDefault="00DE54E3" w:rsidP="45BEC914">
      <w:pPr>
        <w:spacing w:line="360" w:lineRule="auto"/>
        <w:jc w:val="center"/>
        <w:rPr>
          <w:rFonts w:asciiTheme="majorBidi" w:hAnsiTheme="majorBidi" w:cstheme="majorBidi"/>
          <w:sz w:val="24"/>
          <w:szCs w:val="24"/>
        </w:rPr>
      </w:pPr>
    </w:p>
    <w:p w14:paraId="6DD335FB" w14:textId="7563E9EE" w:rsidR="00DE54E3" w:rsidRPr="00DE54E3" w:rsidRDefault="00DE54E3" w:rsidP="45BEC914">
      <w:pPr>
        <w:spacing w:line="360" w:lineRule="auto"/>
        <w:jc w:val="center"/>
        <w:rPr>
          <w:rFonts w:asciiTheme="majorBidi" w:hAnsiTheme="majorBidi" w:cstheme="majorBidi"/>
          <w:sz w:val="24"/>
          <w:szCs w:val="24"/>
        </w:rPr>
      </w:pPr>
      <w:r w:rsidRPr="00DE54E3">
        <w:rPr>
          <w:rFonts w:asciiTheme="majorBidi" w:hAnsiTheme="majorBidi" w:cstheme="majorBidi"/>
          <w:sz w:val="24"/>
          <w:szCs w:val="24"/>
          <w:lang w:val="en-GB"/>
        </w:rPr>
        <w:t>Committee on Economic, Social and Cultural Rights</w:t>
      </w:r>
    </w:p>
    <w:p w14:paraId="5ACADD8F" w14:textId="15123332" w:rsidR="00DE54E3" w:rsidRPr="00DE54E3" w:rsidRDefault="00DE54E3" w:rsidP="45BEC914">
      <w:pPr>
        <w:spacing w:line="360" w:lineRule="auto"/>
        <w:jc w:val="center"/>
        <w:rPr>
          <w:rFonts w:asciiTheme="majorBidi" w:hAnsiTheme="majorBidi" w:cstheme="majorBidi"/>
          <w:sz w:val="24"/>
          <w:szCs w:val="24"/>
        </w:rPr>
      </w:pPr>
      <w:r w:rsidRPr="00DE54E3">
        <w:rPr>
          <w:rFonts w:asciiTheme="majorBidi" w:hAnsiTheme="majorBidi" w:cstheme="majorBidi"/>
          <w:sz w:val="24"/>
          <w:szCs w:val="24"/>
          <w:lang w:val="en-GB"/>
        </w:rPr>
        <w:t>79</w:t>
      </w:r>
      <w:r w:rsidRPr="00DE54E3">
        <w:rPr>
          <w:rFonts w:asciiTheme="majorBidi" w:hAnsiTheme="majorBidi" w:cstheme="majorBidi"/>
          <w:sz w:val="24"/>
          <w:szCs w:val="24"/>
          <w:vertAlign w:val="superscript"/>
          <w:lang w:val="en-GB"/>
        </w:rPr>
        <w:t>th</w:t>
      </w:r>
      <w:r w:rsidRPr="00DE54E3">
        <w:rPr>
          <w:rFonts w:asciiTheme="majorBidi" w:hAnsiTheme="majorBidi" w:cstheme="majorBidi"/>
          <w:sz w:val="24"/>
          <w:szCs w:val="24"/>
          <w:lang w:val="en-GB"/>
        </w:rPr>
        <w:t> session</w:t>
      </w:r>
    </w:p>
    <w:p w14:paraId="33A2AF0F" w14:textId="7642AFA5" w:rsidR="00DE54E3" w:rsidRPr="00DE54E3" w:rsidRDefault="00DE54E3" w:rsidP="45BEC914">
      <w:pPr>
        <w:spacing w:line="360" w:lineRule="auto"/>
        <w:jc w:val="center"/>
        <w:rPr>
          <w:rFonts w:asciiTheme="majorBidi" w:hAnsiTheme="majorBidi" w:cstheme="majorBidi"/>
          <w:sz w:val="24"/>
          <w:szCs w:val="24"/>
        </w:rPr>
      </w:pPr>
      <w:r w:rsidRPr="00DE54E3">
        <w:rPr>
          <w:rFonts w:asciiTheme="majorBidi" w:hAnsiTheme="majorBidi" w:cstheme="majorBidi"/>
          <w:sz w:val="24"/>
          <w:szCs w:val="24"/>
          <w:lang w:val="en-GB"/>
        </w:rPr>
        <w:t>Geneva, 9 to 25 February 2026</w:t>
      </w:r>
    </w:p>
    <w:p w14:paraId="0322B2D0" w14:textId="0FAFE7F8" w:rsidR="00DE54E3" w:rsidRPr="00DE54E3" w:rsidRDefault="00DE54E3" w:rsidP="45BEC914">
      <w:pPr>
        <w:spacing w:line="360" w:lineRule="auto"/>
        <w:jc w:val="center"/>
        <w:rPr>
          <w:rFonts w:asciiTheme="majorBidi" w:hAnsiTheme="majorBidi" w:cstheme="majorBidi"/>
          <w:sz w:val="24"/>
          <w:szCs w:val="24"/>
        </w:rPr>
      </w:pPr>
    </w:p>
    <w:p w14:paraId="6532794D" w14:textId="77594CC4" w:rsidR="00DE54E3" w:rsidRPr="00DE54E3" w:rsidRDefault="00DE54E3" w:rsidP="45BEC914">
      <w:pPr>
        <w:spacing w:line="360" w:lineRule="auto"/>
        <w:jc w:val="center"/>
        <w:rPr>
          <w:rFonts w:asciiTheme="majorBidi" w:hAnsiTheme="majorBidi" w:cstheme="majorBidi"/>
          <w:sz w:val="24"/>
          <w:szCs w:val="24"/>
        </w:rPr>
      </w:pPr>
      <w:r>
        <w:rPr>
          <w:noProof/>
        </w:rPr>
        <w:drawing>
          <wp:inline distT="0" distB="0" distL="0" distR="0" wp14:anchorId="3AAB7E91" wp14:editId="6C12A0C5">
            <wp:extent cx="2012950" cy="800100"/>
            <wp:effectExtent l="0" t="0" r="6350" b="0"/>
            <wp:docPr id="11918672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2950" cy="800100"/>
                    </a:xfrm>
                    <a:prstGeom prst="rect">
                      <a:avLst/>
                    </a:prstGeom>
                    <a:noFill/>
                    <a:ln>
                      <a:noFill/>
                    </a:ln>
                  </pic:spPr>
                </pic:pic>
              </a:graphicData>
            </a:graphic>
          </wp:inline>
        </w:drawing>
      </w:r>
    </w:p>
    <w:p w14:paraId="5C647177" w14:textId="6A62CA11" w:rsidR="00DE54E3" w:rsidRPr="00DE54E3" w:rsidRDefault="00DE54E3" w:rsidP="45BEC914">
      <w:pPr>
        <w:spacing w:line="360" w:lineRule="auto"/>
        <w:jc w:val="center"/>
        <w:rPr>
          <w:rFonts w:asciiTheme="majorBidi" w:hAnsiTheme="majorBidi" w:cstheme="majorBidi"/>
          <w:sz w:val="24"/>
          <w:szCs w:val="24"/>
        </w:rPr>
      </w:pPr>
    </w:p>
    <w:p w14:paraId="1E28C386" w14:textId="21A09BD7" w:rsidR="00DE54E3" w:rsidRPr="00DE54E3" w:rsidRDefault="00DE54E3" w:rsidP="45BEC914">
      <w:pPr>
        <w:spacing w:line="360" w:lineRule="auto"/>
        <w:jc w:val="center"/>
        <w:rPr>
          <w:rFonts w:asciiTheme="majorBidi" w:hAnsiTheme="majorBidi" w:cstheme="majorBidi"/>
          <w:sz w:val="24"/>
          <w:szCs w:val="24"/>
        </w:rPr>
      </w:pPr>
      <w:r w:rsidRPr="00DE54E3">
        <w:rPr>
          <w:rFonts w:asciiTheme="majorBidi" w:hAnsiTheme="majorBidi" w:cstheme="majorBidi"/>
          <w:b/>
          <w:bCs/>
          <w:sz w:val="24"/>
          <w:szCs w:val="24"/>
          <w:lang w:val="en-GB"/>
        </w:rPr>
        <w:t>Opening Address by</w:t>
      </w:r>
    </w:p>
    <w:p w14:paraId="1CE1BB7B" w14:textId="29874872" w:rsidR="00DE54E3" w:rsidRPr="00DE54E3" w:rsidRDefault="00DE54E3" w:rsidP="45BEC914">
      <w:pPr>
        <w:spacing w:line="360" w:lineRule="auto"/>
        <w:jc w:val="center"/>
        <w:rPr>
          <w:rFonts w:asciiTheme="majorBidi" w:hAnsiTheme="majorBidi" w:cstheme="majorBidi"/>
          <w:sz w:val="24"/>
          <w:szCs w:val="24"/>
        </w:rPr>
      </w:pPr>
    </w:p>
    <w:p w14:paraId="1AE22252" w14:textId="45F2FFE0" w:rsidR="00DE54E3" w:rsidRPr="00DE54E3" w:rsidRDefault="00DE54E3" w:rsidP="45BEC914">
      <w:pPr>
        <w:spacing w:line="360" w:lineRule="auto"/>
        <w:jc w:val="center"/>
        <w:rPr>
          <w:rFonts w:asciiTheme="majorBidi" w:hAnsiTheme="majorBidi" w:cstheme="majorBidi"/>
          <w:sz w:val="24"/>
          <w:szCs w:val="24"/>
        </w:rPr>
      </w:pPr>
      <w:r w:rsidRPr="00DE54E3">
        <w:rPr>
          <w:rFonts w:asciiTheme="majorBidi" w:hAnsiTheme="majorBidi" w:cstheme="majorBidi"/>
          <w:b/>
          <w:bCs/>
          <w:sz w:val="24"/>
          <w:szCs w:val="24"/>
          <w:lang w:val="en-GB"/>
        </w:rPr>
        <w:t>….</w:t>
      </w:r>
    </w:p>
    <w:p w14:paraId="704B65F3" w14:textId="164F12A3" w:rsidR="00DE54E3" w:rsidRPr="00DE54E3" w:rsidRDefault="00DE54E3" w:rsidP="45BEC914">
      <w:pPr>
        <w:spacing w:line="360" w:lineRule="auto"/>
        <w:jc w:val="center"/>
        <w:rPr>
          <w:rFonts w:asciiTheme="majorBidi" w:hAnsiTheme="majorBidi" w:cstheme="majorBidi"/>
          <w:sz w:val="24"/>
          <w:szCs w:val="24"/>
        </w:rPr>
      </w:pPr>
    </w:p>
    <w:p w14:paraId="17930408" w14:textId="728ABE05" w:rsidR="00DE54E3" w:rsidRPr="00DE54E3" w:rsidRDefault="00DE54E3" w:rsidP="45BEC914">
      <w:pPr>
        <w:spacing w:line="360" w:lineRule="auto"/>
        <w:jc w:val="center"/>
        <w:rPr>
          <w:rFonts w:asciiTheme="majorBidi" w:hAnsiTheme="majorBidi" w:cstheme="majorBidi"/>
          <w:sz w:val="24"/>
          <w:szCs w:val="24"/>
        </w:rPr>
      </w:pPr>
      <w:r w:rsidRPr="00DE54E3">
        <w:rPr>
          <w:rFonts w:asciiTheme="majorBidi" w:hAnsiTheme="majorBidi" w:cstheme="majorBidi"/>
          <w:b/>
          <w:bCs/>
          <w:sz w:val="24"/>
          <w:szCs w:val="24"/>
          <w:lang w:val="en-GB"/>
        </w:rPr>
        <w:t>Human Rights Council and Treaty Mechanisms Division</w:t>
      </w:r>
    </w:p>
    <w:p w14:paraId="7E0E57FB" w14:textId="4FA8B89B" w:rsidR="00DE54E3" w:rsidRPr="00DE54E3" w:rsidRDefault="00DE54E3" w:rsidP="45BEC914">
      <w:pPr>
        <w:spacing w:line="360" w:lineRule="auto"/>
        <w:jc w:val="center"/>
        <w:rPr>
          <w:rFonts w:asciiTheme="majorBidi" w:hAnsiTheme="majorBidi" w:cstheme="majorBidi"/>
          <w:sz w:val="24"/>
          <w:szCs w:val="24"/>
        </w:rPr>
      </w:pPr>
    </w:p>
    <w:p w14:paraId="0752376A" w14:textId="16BEF6A4" w:rsidR="00DE54E3" w:rsidRPr="00DE54E3" w:rsidRDefault="00DE54E3" w:rsidP="45BEC914">
      <w:pPr>
        <w:spacing w:line="360" w:lineRule="auto"/>
        <w:jc w:val="center"/>
        <w:rPr>
          <w:rFonts w:asciiTheme="majorBidi" w:hAnsiTheme="majorBidi" w:cstheme="majorBidi"/>
          <w:sz w:val="24"/>
          <w:szCs w:val="24"/>
        </w:rPr>
      </w:pPr>
      <w:r w:rsidRPr="00DE54E3">
        <w:rPr>
          <w:rFonts w:asciiTheme="majorBidi" w:hAnsiTheme="majorBidi" w:cstheme="majorBidi"/>
          <w:b/>
          <w:bCs/>
          <w:sz w:val="24"/>
          <w:szCs w:val="24"/>
          <w:lang w:val="en-GB"/>
        </w:rPr>
        <w:t>Representative of the Secretary-General</w:t>
      </w:r>
    </w:p>
    <w:p w14:paraId="7824A177" w14:textId="6AEED81F" w:rsidR="00DE54E3" w:rsidRPr="00DE54E3" w:rsidRDefault="00DE54E3" w:rsidP="45BEC914">
      <w:pPr>
        <w:spacing w:line="360" w:lineRule="auto"/>
        <w:jc w:val="center"/>
        <w:rPr>
          <w:rFonts w:asciiTheme="majorBidi" w:hAnsiTheme="majorBidi" w:cstheme="majorBidi"/>
          <w:sz w:val="24"/>
          <w:szCs w:val="24"/>
        </w:rPr>
      </w:pPr>
    </w:p>
    <w:p w14:paraId="38C9F965" w14:textId="67E61751" w:rsidR="00DE54E3" w:rsidRPr="00DE54E3" w:rsidRDefault="00DE54E3" w:rsidP="45BEC914">
      <w:pPr>
        <w:spacing w:line="360" w:lineRule="auto"/>
        <w:jc w:val="center"/>
        <w:rPr>
          <w:rFonts w:asciiTheme="majorBidi" w:hAnsiTheme="majorBidi" w:cstheme="majorBidi"/>
          <w:sz w:val="24"/>
          <w:szCs w:val="24"/>
        </w:rPr>
      </w:pPr>
    </w:p>
    <w:p w14:paraId="37715E20" w14:textId="01197A96" w:rsidR="00DE54E3" w:rsidRPr="00DE54E3" w:rsidRDefault="00DE54E3" w:rsidP="45BEC914">
      <w:pPr>
        <w:spacing w:line="360" w:lineRule="auto"/>
        <w:jc w:val="center"/>
        <w:rPr>
          <w:rFonts w:asciiTheme="majorBidi" w:hAnsiTheme="majorBidi" w:cstheme="majorBidi"/>
          <w:sz w:val="24"/>
          <w:szCs w:val="24"/>
        </w:rPr>
      </w:pPr>
    </w:p>
    <w:p w14:paraId="1334C194" w14:textId="49807F25" w:rsidR="00DE54E3" w:rsidRPr="00DE54E3" w:rsidRDefault="00DE54E3" w:rsidP="45BEC914">
      <w:pPr>
        <w:spacing w:line="360" w:lineRule="auto"/>
        <w:jc w:val="center"/>
        <w:rPr>
          <w:rFonts w:asciiTheme="majorBidi" w:hAnsiTheme="majorBidi" w:cstheme="majorBidi"/>
          <w:sz w:val="24"/>
          <w:szCs w:val="24"/>
        </w:rPr>
      </w:pPr>
    </w:p>
    <w:p w14:paraId="69F2F6F9" w14:textId="619A8030" w:rsidR="00DE54E3" w:rsidRPr="00DE54E3" w:rsidRDefault="00DE54E3" w:rsidP="45BEC914">
      <w:pPr>
        <w:spacing w:line="360" w:lineRule="auto"/>
        <w:jc w:val="center"/>
        <w:rPr>
          <w:rFonts w:asciiTheme="majorBidi" w:hAnsiTheme="majorBidi" w:cstheme="majorBidi"/>
          <w:sz w:val="24"/>
          <w:szCs w:val="24"/>
        </w:rPr>
      </w:pPr>
      <w:r w:rsidRPr="00DE54E3">
        <w:rPr>
          <w:rFonts w:asciiTheme="majorBidi" w:hAnsiTheme="majorBidi" w:cstheme="majorBidi"/>
          <w:sz w:val="24"/>
          <w:szCs w:val="24"/>
          <w:lang w:val="en-GB"/>
        </w:rPr>
        <w:t>9 February 2026</w:t>
      </w:r>
    </w:p>
    <w:p w14:paraId="28F98EBE" w14:textId="7F349D41" w:rsidR="00DE54E3" w:rsidRPr="00DE54E3" w:rsidRDefault="00DE54E3" w:rsidP="45BEC914">
      <w:pPr>
        <w:spacing w:line="360" w:lineRule="auto"/>
        <w:jc w:val="center"/>
        <w:rPr>
          <w:rFonts w:asciiTheme="majorBidi" w:hAnsiTheme="majorBidi" w:cstheme="majorBidi"/>
          <w:sz w:val="24"/>
          <w:szCs w:val="24"/>
        </w:rPr>
      </w:pPr>
      <w:r w:rsidRPr="00DE54E3">
        <w:rPr>
          <w:rFonts w:asciiTheme="majorBidi" w:hAnsiTheme="majorBidi" w:cstheme="majorBidi"/>
          <w:sz w:val="24"/>
          <w:szCs w:val="24"/>
          <w:lang w:val="en-GB"/>
        </w:rPr>
        <w:t>Palais Wilson, Ground floor conference room</w:t>
      </w:r>
    </w:p>
    <w:p w14:paraId="08E5D22A" w14:textId="2081D56E" w:rsidR="00DE54E3" w:rsidRPr="00DE54E3" w:rsidRDefault="00DE54E3" w:rsidP="45BEC914">
      <w:pPr>
        <w:spacing w:line="360" w:lineRule="auto"/>
        <w:jc w:val="center"/>
        <w:rPr>
          <w:rFonts w:asciiTheme="majorBidi" w:hAnsiTheme="majorBidi" w:cstheme="majorBidi"/>
          <w:sz w:val="24"/>
          <w:szCs w:val="24"/>
        </w:rPr>
      </w:pPr>
      <w:r w:rsidRPr="00DE54E3">
        <w:rPr>
          <w:rFonts w:asciiTheme="majorBidi" w:hAnsiTheme="majorBidi" w:cstheme="majorBidi"/>
          <w:sz w:val="24"/>
          <w:szCs w:val="24"/>
          <w:lang w:val="en-GB"/>
        </w:rPr>
        <w:t>12:00 am (Geneva time)</w:t>
      </w:r>
    </w:p>
    <w:p w14:paraId="73BC3F24" w14:textId="77777777" w:rsidR="00DE54E3" w:rsidRPr="00DE54E3" w:rsidRDefault="00DE54E3" w:rsidP="00AF6D28">
      <w:pPr>
        <w:spacing w:line="360" w:lineRule="auto"/>
        <w:rPr>
          <w:rFonts w:asciiTheme="majorBidi" w:hAnsiTheme="majorBidi" w:cstheme="majorBidi"/>
          <w:sz w:val="24"/>
          <w:szCs w:val="24"/>
        </w:rPr>
      </w:pPr>
      <w:r w:rsidRPr="00DE54E3">
        <w:rPr>
          <w:rFonts w:asciiTheme="majorBidi" w:hAnsiTheme="majorBidi" w:cstheme="majorBidi"/>
          <w:sz w:val="24"/>
          <w:szCs w:val="24"/>
        </w:rPr>
        <w:lastRenderedPageBreak/>
        <w:t> </w:t>
      </w:r>
    </w:p>
    <w:p w14:paraId="17CF3686" w14:textId="77777777" w:rsidR="00DE54E3" w:rsidRPr="00DE54E3" w:rsidRDefault="00DE54E3" w:rsidP="00AF6D28">
      <w:pPr>
        <w:spacing w:line="360" w:lineRule="auto"/>
        <w:rPr>
          <w:rFonts w:asciiTheme="majorBidi" w:hAnsiTheme="majorBidi" w:cstheme="majorBidi"/>
          <w:sz w:val="24"/>
          <w:szCs w:val="24"/>
        </w:rPr>
      </w:pPr>
      <w:r w:rsidRPr="00DE54E3">
        <w:rPr>
          <w:rFonts w:asciiTheme="majorBidi" w:hAnsiTheme="majorBidi" w:cstheme="majorBidi"/>
          <w:i/>
          <w:iCs/>
          <w:sz w:val="24"/>
          <w:szCs w:val="24"/>
          <w:lang w:val="en-GB"/>
        </w:rPr>
        <w:t>Madame Chair,</w:t>
      </w:r>
      <w:r w:rsidRPr="00DE54E3">
        <w:rPr>
          <w:rFonts w:asciiTheme="majorBidi" w:hAnsiTheme="majorBidi" w:cstheme="majorBidi"/>
          <w:sz w:val="24"/>
          <w:szCs w:val="24"/>
        </w:rPr>
        <w:t> </w:t>
      </w:r>
    </w:p>
    <w:p w14:paraId="036B82A2" w14:textId="77777777" w:rsidR="00DE54E3" w:rsidRPr="00DE54E3" w:rsidRDefault="00DE54E3" w:rsidP="00AF6D28">
      <w:pPr>
        <w:spacing w:line="360" w:lineRule="auto"/>
        <w:rPr>
          <w:rFonts w:asciiTheme="majorBidi" w:hAnsiTheme="majorBidi" w:cstheme="majorBidi"/>
          <w:sz w:val="24"/>
          <w:szCs w:val="24"/>
        </w:rPr>
      </w:pPr>
      <w:r w:rsidRPr="00DE54E3">
        <w:rPr>
          <w:rFonts w:asciiTheme="majorBidi" w:hAnsiTheme="majorBidi" w:cstheme="majorBidi"/>
          <w:i/>
          <w:iCs/>
          <w:sz w:val="24"/>
          <w:szCs w:val="24"/>
          <w:lang w:val="en-GB"/>
        </w:rPr>
        <w:t>Distinguished members of the Committee on Economic, Social and Cultural Rights,</w:t>
      </w:r>
      <w:r w:rsidRPr="00DE54E3">
        <w:rPr>
          <w:rFonts w:asciiTheme="majorBidi" w:hAnsiTheme="majorBidi" w:cstheme="majorBidi"/>
          <w:sz w:val="24"/>
          <w:szCs w:val="24"/>
        </w:rPr>
        <w:t> </w:t>
      </w:r>
    </w:p>
    <w:p w14:paraId="4E7F2D0F" w14:textId="77777777" w:rsidR="00DE54E3" w:rsidRDefault="00DE54E3" w:rsidP="00AF6D28">
      <w:pPr>
        <w:spacing w:line="360" w:lineRule="auto"/>
        <w:rPr>
          <w:rFonts w:asciiTheme="majorBidi" w:hAnsiTheme="majorBidi" w:cstheme="majorBidi"/>
          <w:sz w:val="24"/>
          <w:szCs w:val="24"/>
        </w:rPr>
      </w:pPr>
      <w:r w:rsidRPr="00DE54E3">
        <w:rPr>
          <w:rFonts w:asciiTheme="majorBidi" w:hAnsiTheme="majorBidi" w:cstheme="majorBidi"/>
          <w:i/>
          <w:iCs/>
          <w:sz w:val="24"/>
          <w:szCs w:val="24"/>
          <w:lang w:val="en-GB"/>
        </w:rPr>
        <w:t>Ladies and Gentlemen,</w:t>
      </w:r>
      <w:r w:rsidRPr="00DE54E3">
        <w:rPr>
          <w:rFonts w:asciiTheme="majorBidi" w:hAnsiTheme="majorBidi" w:cstheme="majorBidi"/>
          <w:sz w:val="24"/>
          <w:szCs w:val="24"/>
        </w:rPr>
        <w:t> </w:t>
      </w:r>
    </w:p>
    <w:p w14:paraId="580BD7C2" w14:textId="77777777" w:rsidR="00DE54E3" w:rsidRPr="00DE54E3" w:rsidRDefault="00DE54E3" w:rsidP="00AF6D28">
      <w:pPr>
        <w:spacing w:line="360" w:lineRule="auto"/>
        <w:rPr>
          <w:rFonts w:asciiTheme="majorBidi" w:hAnsiTheme="majorBidi" w:cstheme="majorBidi"/>
          <w:sz w:val="24"/>
          <w:szCs w:val="24"/>
        </w:rPr>
      </w:pPr>
    </w:p>
    <w:p w14:paraId="7FF078BA" w14:textId="5078A77C" w:rsidR="00DE54E3" w:rsidRPr="00DE54E3" w:rsidRDefault="00DE54E3" w:rsidP="00AF6D28">
      <w:pPr>
        <w:spacing w:line="360" w:lineRule="auto"/>
        <w:rPr>
          <w:rFonts w:asciiTheme="majorBidi" w:hAnsiTheme="majorBidi" w:cstheme="majorBidi"/>
          <w:sz w:val="24"/>
          <w:szCs w:val="24"/>
        </w:rPr>
      </w:pPr>
      <w:r w:rsidRPr="00DE54E3">
        <w:rPr>
          <w:rFonts w:asciiTheme="majorBidi" w:hAnsiTheme="majorBidi" w:cstheme="majorBidi"/>
          <w:sz w:val="24"/>
          <w:szCs w:val="24"/>
          <w:lang w:val="en-GB"/>
        </w:rPr>
        <w:t>On behalf of the United Nations Secretary-General, </w:t>
      </w:r>
      <w:r w:rsidRPr="00DE54E3">
        <w:rPr>
          <w:rFonts w:asciiTheme="majorBidi" w:hAnsiTheme="majorBidi" w:cstheme="majorBidi"/>
          <w:sz w:val="24"/>
          <w:szCs w:val="24"/>
        </w:rPr>
        <w:t>it is an </w:t>
      </w:r>
      <w:proofErr w:type="spellStart"/>
      <w:r w:rsidRPr="00DE54E3">
        <w:rPr>
          <w:rFonts w:asciiTheme="majorBidi" w:hAnsiTheme="majorBidi" w:cstheme="majorBidi"/>
          <w:sz w:val="24"/>
          <w:szCs w:val="24"/>
        </w:rPr>
        <w:t>honour</w:t>
      </w:r>
      <w:proofErr w:type="spellEnd"/>
      <w:r w:rsidRPr="00DE54E3">
        <w:rPr>
          <w:rFonts w:asciiTheme="majorBidi" w:hAnsiTheme="majorBidi" w:cstheme="majorBidi"/>
          <w:sz w:val="24"/>
          <w:szCs w:val="24"/>
        </w:rPr>
        <w:t xml:space="preserve"> to </w:t>
      </w:r>
      <w:r w:rsidR="00150B9D">
        <w:rPr>
          <w:rFonts w:asciiTheme="majorBidi" w:hAnsiTheme="majorBidi" w:cstheme="majorBidi"/>
          <w:sz w:val="24"/>
          <w:szCs w:val="24"/>
        </w:rPr>
        <w:t xml:space="preserve">welcome you to </w:t>
      </w:r>
      <w:r w:rsidRPr="00DE54E3">
        <w:rPr>
          <w:rFonts w:asciiTheme="majorBidi" w:hAnsiTheme="majorBidi" w:cstheme="majorBidi"/>
          <w:sz w:val="24"/>
          <w:szCs w:val="24"/>
        </w:rPr>
        <w:t>the seventy- ninth session of the Committee on Economic, Social and Cultural.  </w:t>
      </w:r>
    </w:p>
    <w:p w14:paraId="4754876F" w14:textId="61346712" w:rsidR="00DE54E3" w:rsidRPr="00DE54E3" w:rsidRDefault="00DE54E3" w:rsidP="002615B0">
      <w:pPr>
        <w:spacing w:line="360" w:lineRule="auto"/>
        <w:rPr>
          <w:rFonts w:asciiTheme="majorBidi" w:hAnsiTheme="majorBidi" w:cstheme="majorBidi"/>
          <w:sz w:val="24"/>
          <w:szCs w:val="24"/>
        </w:rPr>
      </w:pPr>
      <w:r w:rsidRPr="00DE54E3">
        <w:rPr>
          <w:rFonts w:asciiTheme="majorBidi" w:hAnsiTheme="majorBidi" w:cstheme="majorBidi"/>
          <w:sz w:val="24"/>
          <w:szCs w:val="24"/>
        </w:rPr>
        <w:t>This year marks the 60th anniversary of the International Covenant on Economic, Social and Cultural Rights</w:t>
      </w:r>
      <w:r w:rsidR="00C677F3">
        <w:rPr>
          <w:rFonts w:asciiTheme="majorBidi" w:hAnsiTheme="majorBidi" w:cstheme="majorBidi"/>
          <w:sz w:val="24"/>
          <w:szCs w:val="24"/>
        </w:rPr>
        <w:t>,</w:t>
      </w:r>
      <w:r w:rsidRPr="00DE54E3">
        <w:rPr>
          <w:rFonts w:asciiTheme="majorBidi" w:hAnsiTheme="majorBidi" w:cstheme="majorBidi"/>
          <w:sz w:val="24"/>
          <w:szCs w:val="24"/>
        </w:rPr>
        <w:t> one of the two </w:t>
      </w:r>
      <w:r w:rsidR="008A03E1" w:rsidRPr="00DE54E3">
        <w:rPr>
          <w:rFonts w:asciiTheme="majorBidi" w:hAnsiTheme="majorBidi" w:cstheme="majorBidi"/>
          <w:sz w:val="24"/>
          <w:szCs w:val="24"/>
        </w:rPr>
        <w:t>major instruments</w:t>
      </w:r>
      <w:r w:rsidR="00150B9D">
        <w:rPr>
          <w:rFonts w:asciiTheme="majorBidi" w:hAnsiTheme="majorBidi" w:cstheme="majorBidi"/>
          <w:sz w:val="24"/>
          <w:szCs w:val="24"/>
        </w:rPr>
        <w:t xml:space="preserve"> setting out binding legal rights that belong to all </w:t>
      </w:r>
      <w:proofErr w:type="gramStart"/>
      <w:r w:rsidR="00150B9D">
        <w:rPr>
          <w:rFonts w:asciiTheme="majorBidi" w:hAnsiTheme="majorBidi" w:cstheme="majorBidi"/>
          <w:sz w:val="24"/>
          <w:szCs w:val="24"/>
        </w:rPr>
        <w:t>persons</w:t>
      </w:r>
      <w:proofErr w:type="gramEnd"/>
      <w:r w:rsidR="00150B9D">
        <w:rPr>
          <w:rFonts w:asciiTheme="majorBidi" w:hAnsiTheme="majorBidi" w:cstheme="majorBidi"/>
          <w:sz w:val="24"/>
          <w:szCs w:val="24"/>
        </w:rPr>
        <w:t xml:space="preserve"> on earth</w:t>
      </w:r>
      <w:r w:rsidRPr="00DE54E3">
        <w:rPr>
          <w:rFonts w:asciiTheme="majorBidi" w:hAnsiTheme="majorBidi" w:cstheme="majorBidi"/>
          <w:sz w:val="24"/>
          <w:szCs w:val="24"/>
        </w:rPr>
        <w:t>, reflecting the collective aspiration </w:t>
      </w:r>
      <w:r w:rsidR="002615B0">
        <w:rPr>
          <w:rFonts w:asciiTheme="majorBidi" w:hAnsiTheme="majorBidi" w:cstheme="majorBidi"/>
          <w:sz w:val="24"/>
          <w:szCs w:val="24"/>
        </w:rPr>
        <w:t>for</w:t>
      </w:r>
      <w:r w:rsidRPr="00DE54E3">
        <w:rPr>
          <w:rFonts w:asciiTheme="majorBidi" w:hAnsiTheme="majorBidi" w:cstheme="majorBidi"/>
          <w:sz w:val="24"/>
          <w:szCs w:val="24"/>
        </w:rPr>
        <w:t xml:space="preserve"> a world founded on peace</w:t>
      </w:r>
      <w:r w:rsidR="002615B0">
        <w:rPr>
          <w:rFonts w:asciiTheme="majorBidi" w:hAnsiTheme="majorBidi" w:cstheme="majorBidi"/>
          <w:sz w:val="24"/>
          <w:szCs w:val="24"/>
        </w:rPr>
        <w:t xml:space="preserve"> and dignity for all</w:t>
      </w:r>
      <w:r w:rsidRPr="00DE54E3">
        <w:rPr>
          <w:rFonts w:asciiTheme="majorBidi" w:hAnsiTheme="majorBidi" w:cstheme="majorBidi"/>
          <w:sz w:val="24"/>
          <w:szCs w:val="24"/>
        </w:rPr>
        <w:t>.</w:t>
      </w:r>
    </w:p>
    <w:p w14:paraId="401FB10C" w14:textId="77777777" w:rsidR="00EC0171" w:rsidRDefault="002615B0" w:rsidP="00AF6D28">
      <w:pPr>
        <w:spacing w:line="360" w:lineRule="auto"/>
        <w:rPr>
          <w:rFonts w:asciiTheme="majorBidi" w:hAnsiTheme="majorBidi" w:cstheme="majorBidi"/>
          <w:sz w:val="24"/>
          <w:szCs w:val="24"/>
        </w:rPr>
      </w:pPr>
      <w:r w:rsidRPr="0E1D96FF">
        <w:rPr>
          <w:rFonts w:asciiTheme="majorBidi" w:hAnsiTheme="majorBidi" w:cstheme="majorBidi"/>
          <w:sz w:val="24"/>
          <w:szCs w:val="24"/>
        </w:rPr>
        <w:t xml:space="preserve">It is an occasion to reflect </w:t>
      </w:r>
      <w:r w:rsidR="00C677F3">
        <w:rPr>
          <w:rFonts w:asciiTheme="majorBidi" w:hAnsiTheme="majorBidi" w:cstheme="majorBidi"/>
          <w:sz w:val="24"/>
          <w:szCs w:val="24"/>
        </w:rPr>
        <w:t>not only on the achievements of the past sixty years</w:t>
      </w:r>
      <w:r w:rsidRPr="0E1D96FF">
        <w:rPr>
          <w:rFonts w:asciiTheme="majorBidi" w:hAnsiTheme="majorBidi" w:cstheme="majorBidi"/>
          <w:sz w:val="24"/>
          <w:szCs w:val="24"/>
        </w:rPr>
        <w:t xml:space="preserve"> but also on the </w:t>
      </w:r>
      <w:r w:rsidR="002A7674">
        <w:rPr>
          <w:rFonts w:asciiTheme="majorBidi" w:hAnsiTheme="majorBidi" w:cstheme="majorBidi"/>
          <w:sz w:val="24"/>
          <w:szCs w:val="24"/>
        </w:rPr>
        <w:t xml:space="preserve">growing precariousness of the human rights monitored by this Committee </w:t>
      </w:r>
      <w:r w:rsidRPr="0E1D96FF">
        <w:rPr>
          <w:rFonts w:asciiTheme="majorBidi" w:hAnsiTheme="majorBidi" w:cstheme="majorBidi"/>
          <w:sz w:val="24"/>
          <w:szCs w:val="24"/>
        </w:rPr>
        <w:t xml:space="preserve">across the globe. </w:t>
      </w:r>
    </w:p>
    <w:p w14:paraId="408A5634" w14:textId="2980E7DD" w:rsidR="002615B0" w:rsidRDefault="0043190D" w:rsidP="00AF6D28">
      <w:pPr>
        <w:spacing w:line="360" w:lineRule="auto"/>
        <w:rPr>
          <w:rFonts w:asciiTheme="majorBidi" w:hAnsiTheme="majorBidi" w:cstheme="majorBidi"/>
          <w:sz w:val="24"/>
          <w:szCs w:val="24"/>
        </w:rPr>
      </w:pPr>
      <w:r>
        <w:rPr>
          <w:rFonts w:asciiTheme="majorBidi" w:hAnsiTheme="majorBidi" w:cstheme="majorBidi"/>
          <w:sz w:val="24"/>
          <w:szCs w:val="24"/>
        </w:rPr>
        <w:t xml:space="preserve">As security risks are becoming more tangible and threatening, as multilateralism itself is being dramatically eroded, as national budgets are being redirected away from social </w:t>
      </w:r>
      <w:r w:rsidR="00072EDE">
        <w:rPr>
          <w:rFonts w:asciiTheme="majorBidi" w:hAnsiTheme="majorBidi" w:cstheme="majorBidi"/>
          <w:sz w:val="24"/>
          <w:szCs w:val="24"/>
        </w:rPr>
        <w:t>protection</w:t>
      </w:r>
      <w:r>
        <w:rPr>
          <w:rFonts w:asciiTheme="majorBidi" w:hAnsiTheme="majorBidi" w:cstheme="majorBidi"/>
          <w:sz w:val="24"/>
          <w:szCs w:val="24"/>
        </w:rPr>
        <w:t xml:space="preserve"> </w:t>
      </w:r>
      <w:proofErr w:type="spellStart"/>
      <w:r>
        <w:rPr>
          <w:rFonts w:asciiTheme="majorBidi" w:hAnsiTheme="majorBidi" w:cstheme="majorBidi"/>
          <w:sz w:val="24"/>
          <w:szCs w:val="24"/>
        </w:rPr>
        <w:t>programmes</w:t>
      </w:r>
      <w:proofErr w:type="spellEnd"/>
      <w:r>
        <w:rPr>
          <w:rFonts w:asciiTheme="majorBidi" w:hAnsiTheme="majorBidi" w:cstheme="majorBidi"/>
          <w:sz w:val="24"/>
          <w:szCs w:val="24"/>
        </w:rPr>
        <w:t xml:space="preserve">, and as the trajectory of inequality and the extreme concentration of wealth undermine centuries of advances in the human condition, the importance of the Committee’s work cannot be overstated. </w:t>
      </w:r>
    </w:p>
    <w:p w14:paraId="3078E4C1" w14:textId="4317853B" w:rsidR="00DE54E3" w:rsidRPr="00DE54E3" w:rsidRDefault="00320C2E" w:rsidP="00145FA0">
      <w:pPr>
        <w:spacing w:line="360" w:lineRule="auto"/>
        <w:rPr>
          <w:rFonts w:asciiTheme="majorBidi" w:hAnsiTheme="majorBidi" w:cstheme="majorBidi"/>
          <w:sz w:val="24"/>
          <w:szCs w:val="24"/>
        </w:rPr>
      </w:pPr>
      <w:r>
        <w:rPr>
          <w:rFonts w:asciiTheme="majorBidi" w:hAnsiTheme="majorBidi" w:cstheme="majorBidi"/>
          <w:sz w:val="24"/>
          <w:szCs w:val="24"/>
          <w:lang w:val="en-GB"/>
        </w:rPr>
        <w:t>Rights-holders today, more than ever, need every mechanism that allows them to express their concerns and empowers them to call for action, not least within this Committee. It must not relent in calling duty-bearers to account for their obligations under this Covenant. </w:t>
      </w:r>
    </w:p>
    <w:p w14:paraId="0AE5E5C5" w14:textId="3416FB70" w:rsidR="00DE54E3" w:rsidRPr="00DE54E3" w:rsidRDefault="00DE54E3" w:rsidP="00320C2E">
      <w:pPr>
        <w:spacing w:line="360" w:lineRule="auto"/>
        <w:rPr>
          <w:rFonts w:asciiTheme="majorBidi" w:hAnsiTheme="majorBidi" w:cstheme="majorBidi"/>
          <w:sz w:val="24"/>
          <w:szCs w:val="24"/>
        </w:rPr>
      </w:pPr>
      <w:r w:rsidRPr="00DE54E3">
        <w:rPr>
          <w:rFonts w:asciiTheme="majorBidi" w:hAnsiTheme="majorBidi" w:cstheme="majorBidi"/>
          <w:sz w:val="24"/>
          <w:szCs w:val="24"/>
        </w:rPr>
        <w:t> </w:t>
      </w:r>
      <w:r w:rsidRPr="00DE54E3">
        <w:rPr>
          <w:rFonts w:asciiTheme="majorBidi" w:hAnsiTheme="majorBidi" w:cstheme="majorBidi"/>
          <w:i/>
          <w:iCs/>
          <w:sz w:val="24"/>
          <w:szCs w:val="24"/>
          <w:lang w:val="en"/>
        </w:rPr>
        <w:t>Madam President,</w:t>
      </w:r>
      <w:r w:rsidRPr="00DE54E3">
        <w:rPr>
          <w:rFonts w:asciiTheme="majorBidi" w:hAnsiTheme="majorBidi" w:cstheme="majorBidi"/>
          <w:sz w:val="24"/>
          <w:szCs w:val="24"/>
        </w:rPr>
        <w:t> </w:t>
      </w:r>
    </w:p>
    <w:p w14:paraId="30AC7C8D" w14:textId="77777777" w:rsidR="00DE54E3" w:rsidRPr="00DE54E3" w:rsidRDefault="00DE54E3" w:rsidP="00AF6D28">
      <w:pPr>
        <w:spacing w:line="360" w:lineRule="auto"/>
        <w:rPr>
          <w:rFonts w:asciiTheme="majorBidi" w:hAnsiTheme="majorBidi" w:cstheme="majorBidi"/>
          <w:sz w:val="24"/>
          <w:szCs w:val="24"/>
        </w:rPr>
      </w:pPr>
      <w:r w:rsidRPr="00DE54E3">
        <w:rPr>
          <w:rFonts w:asciiTheme="majorBidi" w:hAnsiTheme="majorBidi" w:cstheme="majorBidi"/>
          <w:i/>
          <w:iCs/>
          <w:sz w:val="24"/>
          <w:szCs w:val="24"/>
          <w:lang w:val="en"/>
        </w:rPr>
        <w:t>Distinguished members,</w:t>
      </w:r>
      <w:r w:rsidRPr="00DE54E3">
        <w:rPr>
          <w:rFonts w:asciiTheme="majorBidi" w:hAnsiTheme="majorBidi" w:cstheme="majorBidi"/>
          <w:sz w:val="24"/>
          <w:szCs w:val="24"/>
        </w:rPr>
        <w:t> </w:t>
      </w:r>
    </w:p>
    <w:p w14:paraId="24320A69" w14:textId="77777777" w:rsidR="008E2AE5" w:rsidRDefault="00DE54E3" w:rsidP="00AF6D28">
      <w:pPr>
        <w:spacing w:line="360" w:lineRule="auto"/>
        <w:rPr>
          <w:rFonts w:asciiTheme="majorBidi" w:hAnsiTheme="majorBidi" w:cstheme="majorBidi"/>
          <w:sz w:val="24"/>
          <w:szCs w:val="24"/>
        </w:rPr>
      </w:pPr>
      <w:r w:rsidRPr="35547321">
        <w:rPr>
          <w:rFonts w:asciiTheme="majorBidi" w:hAnsiTheme="majorBidi" w:cstheme="majorBidi"/>
          <w:sz w:val="24"/>
          <w:szCs w:val="24"/>
        </w:rPr>
        <w:t xml:space="preserve">In this regard, OHCHR is committed to building global partnerships to advance human rights. </w:t>
      </w:r>
    </w:p>
    <w:p w14:paraId="6432F9B9" w14:textId="055EE2DE" w:rsidR="00DE54E3" w:rsidRPr="00DE54E3" w:rsidRDefault="00DE54E3" w:rsidP="00AF6D28">
      <w:pPr>
        <w:spacing w:line="360" w:lineRule="auto"/>
        <w:rPr>
          <w:rFonts w:asciiTheme="majorBidi" w:hAnsiTheme="majorBidi" w:cstheme="majorBidi"/>
          <w:sz w:val="24"/>
          <w:szCs w:val="24"/>
        </w:rPr>
      </w:pPr>
      <w:r w:rsidRPr="35547321">
        <w:rPr>
          <w:rFonts w:asciiTheme="majorBidi" w:hAnsiTheme="majorBidi" w:cstheme="majorBidi"/>
          <w:sz w:val="24"/>
          <w:szCs w:val="24"/>
        </w:rPr>
        <w:t xml:space="preserve">In the coming months, the High Commissioner </w:t>
      </w:r>
      <w:r w:rsidR="002762AF" w:rsidRPr="35547321">
        <w:rPr>
          <w:rFonts w:asciiTheme="majorBidi" w:hAnsiTheme="majorBidi" w:cstheme="majorBidi"/>
          <w:sz w:val="24"/>
          <w:szCs w:val="24"/>
        </w:rPr>
        <w:t xml:space="preserve">has </w:t>
      </w:r>
      <w:r w:rsidRPr="35547321">
        <w:rPr>
          <w:rFonts w:asciiTheme="majorBidi" w:hAnsiTheme="majorBidi" w:cstheme="majorBidi"/>
          <w:sz w:val="24"/>
          <w:szCs w:val="24"/>
        </w:rPr>
        <w:t>launch</w:t>
      </w:r>
      <w:r w:rsidR="002762AF" w:rsidRPr="35547321">
        <w:rPr>
          <w:rFonts w:asciiTheme="majorBidi" w:hAnsiTheme="majorBidi" w:cstheme="majorBidi"/>
          <w:sz w:val="24"/>
          <w:szCs w:val="24"/>
        </w:rPr>
        <w:t>ed</w:t>
      </w:r>
      <w:r w:rsidRPr="35547321">
        <w:rPr>
          <w:rFonts w:asciiTheme="majorBidi" w:hAnsiTheme="majorBidi" w:cstheme="majorBidi"/>
          <w:sz w:val="24"/>
          <w:szCs w:val="24"/>
        </w:rPr>
        <w:t xml:space="preserve"> the Global Alliance for Human Rights, a wide-ranging, long-term initiative aimed at putting human rights at the heart of political leadership, public debate and daily life.</w:t>
      </w:r>
      <w:r w:rsidRPr="6685D72C">
        <w:rPr>
          <w:rFonts w:asciiTheme="majorBidi" w:hAnsiTheme="majorBidi" w:cstheme="majorBidi"/>
          <w:sz w:val="24"/>
          <w:szCs w:val="24"/>
        </w:rPr>
        <w:t> </w:t>
      </w:r>
    </w:p>
    <w:p w14:paraId="12A31982" w14:textId="458E7658" w:rsidR="00DE54E3" w:rsidRPr="00DE54E3" w:rsidRDefault="00DE54E3" w:rsidP="00AF6D28">
      <w:pPr>
        <w:spacing w:line="360" w:lineRule="auto"/>
        <w:rPr>
          <w:rFonts w:asciiTheme="majorBidi" w:hAnsiTheme="majorBidi" w:cstheme="majorBidi"/>
          <w:sz w:val="24"/>
          <w:szCs w:val="24"/>
        </w:rPr>
      </w:pPr>
      <w:r w:rsidRPr="4B04D4A0">
        <w:rPr>
          <w:rFonts w:asciiTheme="majorBidi" w:hAnsiTheme="majorBidi" w:cstheme="majorBidi"/>
          <w:sz w:val="24"/>
          <w:szCs w:val="24"/>
        </w:rPr>
        <w:lastRenderedPageBreak/>
        <w:t>The Global Alliance will bring together governments, civil society, youth, artists, scientists, businesses, </w:t>
      </w:r>
      <w:proofErr w:type="gramStart"/>
      <w:r w:rsidRPr="4B04D4A0">
        <w:rPr>
          <w:rFonts w:asciiTheme="majorBidi" w:hAnsiTheme="majorBidi" w:cstheme="majorBidi"/>
          <w:sz w:val="24"/>
          <w:szCs w:val="24"/>
        </w:rPr>
        <w:t>philanthropies </w:t>
      </w:r>
      <w:r w:rsidR="008E2AE5">
        <w:rPr>
          <w:rFonts w:asciiTheme="majorBidi" w:hAnsiTheme="majorBidi" w:cstheme="majorBidi"/>
          <w:sz w:val="24"/>
          <w:szCs w:val="24"/>
        </w:rPr>
        <w:t>,</w:t>
      </w:r>
      <w:proofErr w:type="gramEnd"/>
      <w:r w:rsidR="008E2AE5">
        <w:rPr>
          <w:rFonts w:asciiTheme="majorBidi" w:hAnsiTheme="majorBidi" w:cstheme="majorBidi"/>
          <w:sz w:val="24"/>
          <w:szCs w:val="24"/>
        </w:rPr>
        <w:t xml:space="preserve"> and the entire United Nations system to defend human rights, inspire collective action,</w:t>
      </w:r>
      <w:r w:rsidRPr="4B04D4A0">
        <w:rPr>
          <w:rFonts w:asciiTheme="majorBidi" w:hAnsiTheme="majorBidi" w:cstheme="majorBidi"/>
          <w:sz w:val="24"/>
          <w:szCs w:val="24"/>
        </w:rPr>
        <w:t xml:space="preserve"> and strengthen the global human rights ecosystem. Its goal is to renew the promise of the Universal Declaration of Human Rights and to build a world in which responsibility, dignity and justice define the relationships between people and institutions.</w:t>
      </w:r>
      <w:r w:rsidRPr="00DE54E3">
        <w:rPr>
          <w:rFonts w:asciiTheme="majorBidi" w:hAnsiTheme="majorBidi" w:cstheme="majorBidi"/>
          <w:sz w:val="24"/>
          <w:szCs w:val="24"/>
        </w:rPr>
        <w:t> </w:t>
      </w:r>
    </w:p>
    <w:p w14:paraId="161647E7" w14:textId="77777777" w:rsidR="00DE54E3" w:rsidRPr="00DE54E3" w:rsidRDefault="00DE54E3" w:rsidP="00AF6D28">
      <w:pPr>
        <w:spacing w:line="360" w:lineRule="auto"/>
        <w:rPr>
          <w:rFonts w:asciiTheme="majorBidi" w:hAnsiTheme="majorBidi" w:cstheme="majorBidi"/>
          <w:sz w:val="24"/>
          <w:szCs w:val="24"/>
        </w:rPr>
      </w:pPr>
      <w:r w:rsidRPr="4B04D4A0">
        <w:rPr>
          <w:rFonts w:asciiTheme="majorBidi" w:hAnsiTheme="majorBidi" w:cstheme="majorBidi"/>
          <w:sz w:val="24"/>
          <w:szCs w:val="24"/>
        </w:rPr>
        <w:t>We are counting on your support for this transformative initiative. Together, we can ensure that human rights remain the foundation of peace, security and sustainable development.</w:t>
      </w:r>
      <w:r w:rsidRPr="00DE54E3">
        <w:rPr>
          <w:rFonts w:asciiTheme="majorBidi" w:hAnsiTheme="majorBidi" w:cstheme="majorBidi"/>
          <w:sz w:val="24"/>
          <w:szCs w:val="24"/>
        </w:rPr>
        <w:t> </w:t>
      </w:r>
    </w:p>
    <w:p w14:paraId="43FEC314" w14:textId="45FC5157" w:rsidR="00DE54E3" w:rsidRPr="00DE54E3" w:rsidRDefault="00DE54E3" w:rsidP="008E2AE5">
      <w:pPr>
        <w:spacing w:line="360" w:lineRule="auto"/>
        <w:rPr>
          <w:rFonts w:asciiTheme="majorBidi" w:hAnsiTheme="majorBidi" w:cstheme="majorBidi"/>
          <w:sz w:val="24"/>
          <w:szCs w:val="24"/>
        </w:rPr>
      </w:pPr>
      <w:r w:rsidRPr="00DE54E3">
        <w:rPr>
          <w:rFonts w:asciiTheme="majorBidi" w:hAnsiTheme="majorBidi" w:cstheme="majorBidi"/>
          <w:sz w:val="24"/>
          <w:szCs w:val="24"/>
        </w:rPr>
        <w:t> </w:t>
      </w:r>
      <w:r w:rsidRPr="00DE54E3">
        <w:rPr>
          <w:rFonts w:asciiTheme="majorBidi" w:hAnsiTheme="majorBidi" w:cstheme="majorBidi"/>
          <w:i/>
          <w:iCs/>
          <w:sz w:val="24"/>
          <w:szCs w:val="24"/>
          <w:lang w:val="en-GB"/>
        </w:rPr>
        <w:t>Madame Chair,</w:t>
      </w:r>
      <w:r w:rsidRPr="00DE54E3">
        <w:rPr>
          <w:rFonts w:asciiTheme="majorBidi" w:hAnsiTheme="majorBidi" w:cstheme="majorBidi"/>
          <w:sz w:val="24"/>
          <w:szCs w:val="24"/>
        </w:rPr>
        <w:t> </w:t>
      </w:r>
    </w:p>
    <w:p w14:paraId="1F8EB98C" w14:textId="77777777" w:rsidR="00DE54E3" w:rsidRPr="00DE54E3" w:rsidRDefault="00DE54E3" w:rsidP="00AF6D28">
      <w:pPr>
        <w:spacing w:line="360" w:lineRule="auto"/>
        <w:rPr>
          <w:rFonts w:asciiTheme="majorBidi" w:hAnsiTheme="majorBidi" w:cstheme="majorBidi"/>
          <w:sz w:val="24"/>
          <w:szCs w:val="24"/>
        </w:rPr>
      </w:pPr>
      <w:r w:rsidRPr="00DE54E3">
        <w:rPr>
          <w:rFonts w:asciiTheme="majorBidi" w:hAnsiTheme="majorBidi" w:cstheme="majorBidi"/>
          <w:i/>
          <w:iCs/>
          <w:sz w:val="24"/>
          <w:szCs w:val="24"/>
          <w:lang w:val="en-GB"/>
        </w:rPr>
        <w:t>Distinguished members,</w:t>
      </w:r>
      <w:r w:rsidRPr="00DE54E3">
        <w:rPr>
          <w:rFonts w:asciiTheme="majorBidi" w:hAnsiTheme="majorBidi" w:cstheme="majorBidi"/>
          <w:sz w:val="24"/>
          <w:szCs w:val="24"/>
        </w:rPr>
        <w:t> </w:t>
      </w:r>
    </w:p>
    <w:p w14:paraId="7F649F0D" w14:textId="77777777" w:rsidR="006D4808" w:rsidRPr="006D4808" w:rsidRDefault="006D4808" w:rsidP="006D4808">
      <w:pPr>
        <w:spacing w:line="360" w:lineRule="auto"/>
        <w:rPr>
          <w:rFonts w:asciiTheme="majorBidi" w:hAnsiTheme="majorBidi" w:cstheme="majorBidi"/>
          <w:sz w:val="24"/>
          <w:szCs w:val="24"/>
          <w:lang w:val="en-GB"/>
        </w:rPr>
      </w:pPr>
      <w:r w:rsidRPr="006D4808">
        <w:rPr>
          <w:rFonts w:asciiTheme="majorBidi" w:hAnsiTheme="majorBidi" w:cstheme="majorBidi"/>
          <w:sz w:val="24"/>
          <w:szCs w:val="24"/>
          <w:lang w:val="en-GB"/>
        </w:rPr>
        <w:t xml:space="preserve">While your work has never been more important, the treaty bodies are facing unprecedented constraints not seen since their creation. In 2025, more than 30 percent of meeting time was lost due to the liquidity crisis, which caused a serious drop in the work that could be undertaken, coupled with a continuing decrease in the submission of State Party reports, which has resulted in continuous reductions to the resources for the treaty bodies under the resource formula established under GA resolution 68/268. The functioning of the treaty body system </w:t>
      </w:r>
      <w:proofErr w:type="gramStart"/>
      <w:r w:rsidRPr="006D4808">
        <w:rPr>
          <w:rFonts w:asciiTheme="majorBidi" w:hAnsiTheme="majorBidi" w:cstheme="majorBidi"/>
          <w:sz w:val="24"/>
          <w:szCs w:val="24"/>
          <w:lang w:val="en-GB"/>
        </w:rPr>
        <w:t>as a whole is</w:t>
      </w:r>
      <w:proofErr w:type="gramEnd"/>
      <w:r w:rsidRPr="006D4808">
        <w:rPr>
          <w:rFonts w:asciiTheme="majorBidi" w:hAnsiTheme="majorBidi" w:cstheme="majorBidi"/>
          <w:sz w:val="24"/>
          <w:szCs w:val="24"/>
          <w:lang w:val="en-GB"/>
        </w:rPr>
        <w:t xml:space="preserve"> at stake, independently from the liquidity crisis.  </w:t>
      </w:r>
    </w:p>
    <w:p w14:paraId="5236B327" w14:textId="77777777" w:rsidR="006D4808" w:rsidRPr="006D4808" w:rsidRDefault="006D4808" w:rsidP="006D4808">
      <w:pPr>
        <w:spacing w:line="360" w:lineRule="auto"/>
        <w:rPr>
          <w:rFonts w:asciiTheme="majorBidi" w:hAnsiTheme="majorBidi" w:cstheme="majorBidi"/>
          <w:sz w:val="24"/>
          <w:szCs w:val="24"/>
          <w:lang w:val="en-GB"/>
        </w:rPr>
      </w:pPr>
      <w:r w:rsidRPr="006D4808">
        <w:rPr>
          <w:rFonts w:asciiTheme="majorBidi" w:hAnsiTheme="majorBidi" w:cstheme="majorBidi"/>
          <w:sz w:val="24"/>
          <w:szCs w:val="24"/>
          <w:lang w:val="en-GB"/>
        </w:rPr>
        <w:t>This year, we expect the resource situation to remain extremely challenging, with further cuts to both post and non-post resources. We anticipate a 40% reduction in meeting time this year, which will translate into less work that can be undertaken and, most regrettably, less impact for the people we serve, the right-holders.</w:t>
      </w:r>
    </w:p>
    <w:p w14:paraId="1783BBB5" w14:textId="228B0DDB" w:rsidR="006D4808" w:rsidRPr="006D4808" w:rsidRDefault="001E4CCD" w:rsidP="006D4808">
      <w:pPr>
        <w:spacing w:line="360" w:lineRule="auto"/>
        <w:rPr>
          <w:rFonts w:asciiTheme="majorBidi" w:hAnsiTheme="majorBidi" w:cstheme="majorBidi"/>
          <w:sz w:val="24"/>
          <w:szCs w:val="24"/>
          <w:lang w:val="en-GB"/>
        </w:rPr>
      </w:pPr>
      <w:r w:rsidRPr="006D4808">
        <w:rPr>
          <w:rFonts w:asciiTheme="majorBidi" w:hAnsiTheme="majorBidi" w:cstheme="majorBidi"/>
          <w:sz w:val="24"/>
          <w:szCs w:val="24"/>
          <w:lang w:val="en-GB"/>
        </w:rPr>
        <w:t>Unfortunately</w:t>
      </w:r>
      <w:r>
        <w:rPr>
          <w:rFonts w:asciiTheme="majorBidi" w:hAnsiTheme="majorBidi" w:cstheme="majorBidi"/>
          <w:sz w:val="24"/>
          <w:szCs w:val="24"/>
          <w:lang w:val="en-GB"/>
        </w:rPr>
        <w:t>, t</w:t>
      </w:r>
      <w:r w:rsidR="006D4808" w:rsidRPr="006D4808">
        <w:rPr>
          <w:rFonts w:asciiTheme="majorBidi" w:hAnsiTheme="majorBidi" w:cstheme="majorBidi"/>
          <w:sz w:val="24"/>
          <w:szCs w:val="24"/>
          <w:lang w:val="en-GB"/>
        </w:rPr>
        <w:t>he United Nations financial crisis shows no signs of abating. As of today, there is no confirmation of the second session this year, a situation that affects all treaty bodies.</w:t>
      </w:r>
    </w:p>
    <w:p w14:paraId="3F1A8614" w14:textId="43A75CB2" w:rsidR="006A325C" w:rsidRDefault="001E4CCD" w:rsidP="006D4808">
      <w:pPr>
        <w:spacing w:line="360" w:lineRule="auto"/>
        <w:rPr>
          <w:rFonts w:asciiTheme="majorBidi" w:hAnsiTheme="majorBidi" w:cstheme="majorBidi"/>
          <w:sz w:val="24"/>
          <w:szCs w:val="24"/>
          <w:lang w:val="en-GB"/>
        </w:rPr>
      </w:pPr>
      <w:r>
        <w:rPr>
          <w:rFonts w:asciiTheme="majorBidi" w:hAnsiTheme="majorBidi" w:cstheme="majorBidi"/>
          <w:sz w:val="24"/>
          <w:szCs w:val="24"/>
          <w:lang w:val="en-GB"/>
        </w:rPr>
        <w:t>Moreover</w:t>
      </w:r>
      <w:r w:rsidR="006D4808" w:rsidRPr="006D4808">
        <w:rPr>
          <w:rFonts w:asciiTheme="majorBidi" w:hAnsiTheme="majorBidi" w:cstheme="majorBidi"/>
          <w:sz w:val="24"/>
          <w:szCs w:val="24"/>
          <w:lang w:val="en-GB"/>
        </w:rPr>
        <w:t xml:space="preserve">, we still have no confirmation of the first sessions of </w:t>
      </w:r>
      <w:r w:rsidR="00341F08">
        <w:rPr>
          <w:rFonts w:asciiTheme="majorBidi" w:hAnsiTheme="majorBidi" w:cstheme="majorBidi"/>
          <w:sz w:val="24"/>
          <w:szCs w:val="24"/>
          <w:lang w:val="en-GB"/>
        </w:rPr>
        <w:t>certain</w:t>
      </w:r>
      <w:r w:rsidR="006D4808" w:rsidRPr="006D4808">
        <w:rPr>
          <w:rFonts w:asciiTheme="majorBidi" w:hAnsiTheme="majorBidi" w:cstheme="majorBidi"/>
          <w:sz w:val="24"/>
          <w:szCs w:val="24"/>
          <w:lang w:val="en-GB"/>
        </w:rPr>
        <w:t xml:space="preserve"> treaty bodies. We recognise the difficulties this poses not only for members but also for all </w:t>
      </w:r>
      <w:r w:rsidR="00E939D3">
        <w:rPr>
          <w:rFonts w:asciiTheme="majorBidi" w:hAnsiTheme="majorBidi" w:cstheme="majorBidi"/>
          <w:sz w:val="24"/>
          <w:szCs w:val="24"/>
          <w:lang w:val="en-GB"/>
        </w:rPr>
        <w:t>interlocutors and partners who engage with the Committee, not least States Parties, civil society, national human rights institutions,</w:t>
      </w:r>
      <w:r w:rsidR="006D4808" w:rsidRPr="006D4808">
        <w:rPr>
          <w:rFonts w:asciiTheme="majorBidi" w:hAnsiTheme="majorBidi" w:cstheme="majorBidi"/>
          <w:sz w:val="24"/>
          <w:szCs w:val="24"/>
          <w:lang w:val="en-GB"/>
        </w:rPr>
        <w:t xml:space="preserve"> and others. We will share updates as soon as they become available and appreciate your understanding in the meantime.</w:t>
      </w:r>
    </w:p>
    <w:p w14:paraId="0078C415" w14:textId="77777777" w:rsidR="002062AC" w:rsidRDefault="00777156" w:rsidP="006D4808">
      <w:pPr>
        <w:spacing w:line="360" w:lineRule="auto"/>
        <w:rPr>
          <w:rFonts w:asciiTheme="majorBidi" w:hAnsiTheme="majorBidi" w:cstheme="majorBidi"/>
          <w:sz w:val="24"/>
          <w:szCs w:val="24"/>
          <w:lang w:val="en-GB"/>
        </w:rPr>
      </w:pPr>
      <w:r>
        <w:rPr>
          <w:rFonts w:asciiTheme="majorBidi" w:hAnsiTheme="majorBidi" w:cstheme="majorBidi"/>
          <w:sz w:val="24"/>
          <w:szCs w:val="24"/>
          <w:lang w:val="en-GB"/>
        </w:rPr>
        <w:lastRenderedPageBreak/>
        <w:t>The High Commissioner has consistently warned that, if the trend of fewer reports and dwindling resources continues, the system risks reaching a breaking point. He has called for innovative ideas and solutions, including in connection with the UN80 Initiative. He will certainly discuss his new proposals with the Chairs at their annual meeting in June 2026. </w:t>
      </w:r>
    </w:p>
    <w:p w14:paraId="0D77C04A" w14:textId="20A54C9C" w:rsidR="00DE54E3" w:rsidRDefault="00777156" w:rsidP="006D4808">
      <w:pPr>
        <w:spacing w:line="360" w:lineRule="auto"/>
        <w:rPr>
          <w:rFonts w:asciiTheme="majorBidi" w:hAnsiTheme="majorBidi" w:cstheme="majorBidi"/>
          <w:sz w:val="24"/>
          <w:szCs w:val="24"/>
          <w:lang w:val="en-GB"/>
        </w:rPr>
      </w:pPr>
      <w:r>
        <w:rPr>
          <w:rFonts w:asciiTheme="majorBidi" w:hAnsiTheme="majorBidi" w:cstheme="majorBidi"/>
          <w:sz w:val="24"/>
          <w:szCs w:val="24"/>
          <w:lang w:val="en-GB"/>
        </w:rPr>
        <w:t>Meanwhile, the Office is doing its utmost to support this Committee and other treaty bodies, not least by highlighting, at every opportunity, the direct impact of resource limitations on human rights protection on the ground. The messaging has been consistent, although positive results are yet to be seen.  </w:t>
      </w:r>
    </w:p>
    <w:p w14:paraId="2492D522" w14:textId="77777777" w:rsidR="00DE54E3" w:rsidRPr="00DE54E3" w:rsidRDefault="00DE54E3" w:rsidP="00AF6D28">
      <w:pPr>
        <w:spacing w:line="360" w:lineRule="auto"/>
        <w:rPr>
          <w:rFonts w:asciiTheme="majorBidi" w:hAnsiTheme="majorBidi" w:cstheme="majorBidi"/>
          <w:sz w:val="24"/>
          <w:szCs w:val="24"/>
        </w:rPr>
      </w:pPr>
      <w:r w:rsidRPr="00DE54E3">
        <w:rPr>
          <w:rFonts w:asciiTheme="majorBidi" w:hAnsiTheme="majorBidi" w:cstheme="majorBidi"/>
          <w:i/>
          <w:iCs/>
          <w:sz w:val="24"/>
          <w:szCs w:val="24"/>
          <w:lang w:val="en-GB"/>
        </w:rPr>
        <w:t>Madame Chair,</w:t>
      </w:r>
      <w:r w:rsidRPr="00DE54E3">
        <w:rPr>
          <w:rFonts w:asciiTheme="majorBidi" w:hAnsiTheme="majorBidi" w:cstheme="majorBidi"/>
          <w:sz w:val="24"/>
          <w:szCs w:val="24"/>
        </w:rPr>
        <w:t> </w:t>
      </w:r>
    </w:p>
    <w:p w14:paraId="30073898" w14:textId="77777777" w:rsidR="00DE54E3" w:rsidRPr="00DE54E3" w:rsidRDefault="00DE54E3" w:rsidP="00AF6D28">
      <w:pPr>
        <w:spacing w:line="360" w:lineRule="auto"/>
        <w:rPr>
          <w:rFonts w:asciiTheme="majorBidi" w:hAnsiTheme="majorBidi" w:cstheme="majorBidi"/>
          <w:sz w:val="24"/>
          <w:szCs w:val="24"/>
        </w:rPr>
      </w:pPr>
      <w:r w:rsidRPr="00DE54E3">
        <w:rPr>
          <w:rFonts w:asciiTheme="majorBidi" w:hAnsiTheme="majorBidi" w:cstheme="majorBidi"/>
          <w:i/>
          <w:iCs/>
          <w:sz w:val="24"/>
          <w:szCs w:val="24"/>
          <w:lang w:val="en-GB"/>
        </w:rPr>
        <w:t>Distinguished members,</w:t>
      </w:r>
      <w:r w:rsidRPr="00DE54E3">
        <w:rPr>
          <w:rFonts w:asciiTheme="majorBidi" w:hAnsiTheme="majorBidi" w:cstheme="majorBidi"/>
          <w:sz w:val="24"/>
          <w:szCs w:val="24"/>
        </w:rPr>
        <w:t> </w:t>
      </w:r>
    </w:p>
    <w:p w14:paraId="49DFEB93" w14:textId="50210370" w:rsidR="00DE54E3" w:rsidRPr="00DE54E3" w:rsidRDefault="00336184" w:rsidP="005A4075">
      <w:pPr>
        <w:spacing w:line="360" w:lineRule="auto"/>
        <w:rPr>
          <w:rFonts w:asciiTheme="majorBidi" w:hAnsiTheme="majorBidi" w:cstheme="majorBidi"/>
          <w:sz w:val="24"/>
          <w:szCs w:val="24"/>
        </w:rPr>
      </w:pPr>
      <w:r>
        <w:rPr>
          <w:rFonts w:asciiTheme="majorBidi" w:hAnsiTheme="majorBidi" w:cstheme="majorBidi"/>
          <w:sz w:val="24"/>
          <w:szCs w:val="24"/>
        </w:rPr>
        <w:t xml:space="preserve">I would like to refer to the </w:t>
      </w:r>
      <w:r w:rsidR="00DE54E3" w:rsidRPr="00DE54E3">
        <w:rPr>
          <w:rFonts w:asciiTheme="majorBidi" w:hAnsiTheme="majorBidi" w:cstheme="majorBidi"/>
          <w:sz w:val="24"/>
          <w:szCs w:val="24"/>
        </w:rPr>
        <w:t xml:space="preserve">important achievement </w:t>
      </w:r>
      <w:r>
        <w:rPr>
          <w:rFonts w:asciiTheme="majorBidi" w:hAnsiTheme="majorBidi" w:cstheme="majorBidi"/>
          <w:sz w:val="24"/>
          <w:szCs w:val="24"/>
        </w:rPr>
        <w:t xml:space="preserve">of the Committee in </w:t>
      </w:r>
      <w:r w:rsidR="00DE54E3" w:rsidRPr="00DE54E3">
        <w:rPr>
          <w:rFonts w:asciiTheme="majorBidi" w:hAnsiTheme="majorBidi" w:cstheme="majorBidi"/>
          <w:sz w:val="24"/>
          <w:szCs w:val="24"/>
        </w:rPr>
        <w:t>adopti</w:t>
      </w:r>
      <w:r>
        <w:rPr>
          <w:rFonts w:asciiTheme="majorBidi" w:hAnsiTheme="majorBidi" w:cstheme="majorBidi"/>
          <w:sz w:val="24"/>
          <w:szCs w:val="24"/>
        </w:rPr>
        <w:t xml:space="preserve">ng </w:t>
      </w:r>
      <w:r w:rsidR="00DE54E3" w:rsidRPr="00DE54E3">
        <w:rPr>
          <w:rFonts w:asciiTheme="majorBidi" w:hAnsiTheme="majorBidi" w:cstheme="majorBidi"/>
          <w:sz w:val="24"/>
          <w:szCs w:val="24"/>
        </w:rPr>
        <w:t>the General Comment on the Environmental Dimensions of Sustainable Development. This milestone in the Committee’s work was highly anticipated</w:t>
      </w:r>
      <w:r w:rsidR="008744AD">
        <w:rPr>
          <w:rFonts w:asciiTheme="majorBidi" w:hAnsiTheme="majorBidi" w:cstheme="majorBidi"/>
          <w:sz w:val="24"/>
          <w:szCs w:val="24"/>
        </w:rPr>
        <w:t>.</w:t>
      </w:r>
      <w:r w:rsidR="00DE54E3" w:rsidRPr="00DE54E3">
        <w:rPr>
          <w:rFonts w:asciiTheme="majorBidi" w:hAnsiTheme="majorBidi" w:cstheme="majorBidi"/>
          <w:sz w:val="24"/>
          <w:szCs w:val="24"/>
        </w:rPr>
        <w:t xml:space="preserve"> </w:t>
      </w:r>
      <w:r w:rsidR="008744AD">
        <w:rPr>
          <w:rFonts w:asciiTheme="majorBidi" w:hAnsiTheme="majorBidi" w:cstheme="majorBidi"/>
          <w:sz w:val="24"/>
          <w:szCs w:val="24"/>
        </w:rPr>
        <w:t>T</w:t>
      </w:r>
      <w:r w:rsidR="00DE54E3" w:rsidRPr="00DE54E3">
        <w:rPr>
          <w:rFonts w:asciiTheme="majorBidi" w:hAnsiTheme="majorBidi" w:cstheme="majorBidi"/>
          <w:sz w:val="24"/>
          <w:szCs w:val="24"/>
        </w:rPr>
        <w:t xml:space="preserve">he General Comment has resonated </w:t>
      </w:r>
      <w:r w:rsidR="008649E4">
        <w:rPr>
          <w:rFonts w:asciiTheme="majorBidi" w:hAnsiTheme="majorBidi" w:cstheme="majorBidi"/>
          <w:sz w:val="24"/>
          <w:szCs w:val="24"/>
        </w:rPr>
        <w:t>worldwide and is being used by a wide range of stakeholders</w:t>
      </w:r>
      <w:r w:rsidR="00DE54E3" w:rsidRPr="00DE54E3">
        <w:rPr>
          <w:rFonts w:asciiTheme="majorBidi" w:hAnsiTheme="majorBidi" w:cstheme="majorBidi"/>
          <w:sz w:val="24"/>
          <w:szCs w:val="24"/>
        </w:rPr>
        <w:t>.  Knowing the long and hard work that went into this General Comment, I am please</w:t>
      </w:r>
      <w:r w:rsidR="008744AD">
        <w:rPr>
          <w:rFonts w:asciiTheme="majorBidi" w:hAnsiTheme="majorBidi" w:cstheme="majorBidi"/>
          <w:sz w:val="24"/>
          <w:szCs w:val="24"/>
        </w:rPr>
        <w:t>d to see that</w:t>
      </w:r>
      <w:r w:rsidR="00DE54E3" w:rsidRPr="00DE54E3">
        <w:rPr>
          <w:rFonts w:asciiTheme="majorBidi" w:hAnsiTheme="majorBidi" w:cstheme="majorBidi"/>
          <w:sz w:val="24"/>
          <w:szCs w:val="24"/>
        </w:rPr>
        <w:t> it has been so well received</w:t>
      </w:r>
      <w:r w:rsidR="00336792">
        <w:rPr>
          <w:rFonts w:asciiTheme="majorBidi" w:hAnsiTheme="majorBidi" w:cstheme="majorBidi"/>
          <w:sz w:val="24"/>
          <w:szCs w:val="24"/>
        </w:rPr>
        <w:t>.</w:t>
      </w:r>
      <w:r w:rsidR="008744AD">
        <w:rPr>
          <w:rFonts w:asciiTheme="majorBidi" w:hAnsiTheme="majorBidi" w:cstheme="majorBidi"/>
          <w:sz w:val="24"/>
          <w:szCs w:val="24"/>
        </w:rPr>
        <w:t xml:space="preserve"> </w:t>
      </w:r>
    </w:p>
    <w:p w14:paraId="37EC3EB8" w14:textId="5C75FE84" w:rsidR="00986295" w:rsidRDefault="006B2101" w:rsidP="00E1458C">
      <w:pPr>
        <w:spacing w:line="360" w:lineRule="auto"/>
        <w:rPr>
          <w:rFonts w:asciiTheme="majorBidi" w:hAnsiTheme="majorBidi" w:cstheme="majorBidi"/>
          <w:sz w:val="24"/>
          <w:szCs w:val="24"/>
        </w:rPr>
      </w:pPr>
      <w:r>
        <w:rPr>
          <w:rFonts w:asciiTheme="majorBidi" w:hAnsiTheme="majorBidi" w:cstheme="majorBidi"/>
          <w:sz w:val="24"/>
          <w:szCs w:val="24"/>
        </w:rPr>
        <w:t>With respect to developments at the Human Rights Council of direct relevance to this Committee, I would like to highlight that the Council’s annual full-day meeting on the rights of the child, scheduled for 9 March 2026, will focus on the theme of the High Commissioner’s report on children’s rights in armed conflict. The Committee may find those discussions useful for its ongoing work on a draft General Comment on Armed Conflict and Economic, Social and Cultural Rights. </w:t>
      </w:r>
    </w:p>
    <w:p w14:paraId="3D4BCFF4" w14:textId="765F895E" w:rsidR="005177F7" w:rsidRDefault="00DE54E3" w:rsidP="005177F7">
      <w:pPr>
        <w:spacing w:line="360" w:lineRule="auto"/>
        <w:rPr>
          <w:rFonts w:asciiTheme="majorBidi" w:hAnsiTheme="majorBidi" w:cstheme="majorBidi"/>
          <w:sz w:val="24"/>
          <w:szCs w:val="24"/>
        </w:rPr>
      </w:pPr>
      <w:r w:rsidRPr="00DE54E3">
        <w:rPr>
          <w:rFonts w:asciiTheme="majorBidi" w:hAnsiTheme="majorBidi" w:cstheme="majorBidi"/>
          <w:sz w:val="24"/>
          <w:szCs w:val="24"/>
        </w:rPr>
        <w:t> </w:t>
      </w:r>
      <w:r w:rsidR="00986295">
        <w:rPr>
          <w:rFonts w:asciiTheme="majorBidi" w:hAnsiTheme="majorBidi" w:cstheme="majorBidi"/>
          <w:sz w:val="24"/>
          <w:szCs w:val="24"/>
        </w:rPr>
        <w:t>Regarding the</w:t>
      </w:r>
      <w:r w:rsidR="000A7156">
        <w:rPr>
          <w:rFonts w:asciiTheme="majorBidi" w:hAnsiTheme="majorBidi" w:cstheme="majorBidi"/>
          <w:sz w:val="24"/>
          <w:szCs w:val="24"/>
        </w:rPr>
        <w:t xml:space="preserve"> work of </w:t>
      </w:r>
      <w:r w:rsidR="00986295">
        <w:rPr>
          <w:rFonts w:asciiTheme="majorBidi" w:hAnsiTheme="majorBidi" w:cstheme="majorBidi"/>
          <w:sz w:val="24"/>
          <w:szCs w:val="24"/>
        </w:rPr>
        <w:t>the S</w:t>
      </w:r>
      <w:r w:rsidR="009129C6">
        <w:rPr>
          <w:rFonts w:asciiTheme="majorBidi" w:hAnsiTheme="majorBidi" w:cstheme="majorBidi"/>
          <w:sz w:val="24"/>
          <w:szCs w:val="24"/>
        </w:rPr>
        <w:t xml:space="preserve">pecial </w:t>
      </w:r>
      <w:r w:rsidR="00986295">
        <w:rPr>
          <w:rFonts w:asciiTheme="majorBidi" w:hAnsiTheme="majorBidi" w:cstheme="majorBidi"/>
          <w:sz w:val="24"/>
          <w:szCs w:val="24"/>
        </w:rPr>
        <w:t>P</w:t>
      </w:r>
      <w:r w:rsidR="009129C6">
        <w:rPr>
          <w:rFonts w:asciiTheme="majorBidi" w:hAnsiTheme="majorBidi" w:cstheme="majorBidi"/>
          <w:sz w:val="24"/>
          <w:szCs w:val="24"/>
        </w:rPr>
        <w:t>rocedures</w:t>
      </w:r>
      <w:r w:rsidR="00986295">
        <w:rPr>
          <w:rFonts w:asciiTheme="majorBidi" w:hAnsiTheme="majorBidi" w:cstheme="majorBidi"/>
          <w:sz w:val="24"/>
          <w:szCs w:val="24"/>
        </w:rPr>
        <w:t xml:space="preserve"> </w:t>
      </w:r>
      <w:r w:rsidR="3C8D7847" w:rsidRPr="4612FD52">
        <w:rPr>
          <w:rFonts w:asciiTheme="majorBidi" w:hAnsiTheme="majorBidi" w:cstheme="majorBidi"/>
          <w:sz w:val="24"/>
          <w:szCs w:val="24"/>
        </w:rPr>
        <w:t>that this Committee may find relevant to its work</w:t>
      </w:r>
      <w:r w:rsidR="7CA9E10A" w:rsidRPr="4612FD52">
        <w:rPr>
          <w:rFonts w:asciiTheme="majorBidi" w:hAnsiTheme="majorBidi" w:cstheme="majorBidi"/>
          <w:sz w:val="24"/>
          <w:szCs w:val="24"/>
        </w:rPr>
        <w:t xml:space="preserve">, </w:t>
      </w:r>
      <w:r w:rsidR="62F3657D" w:rsidRPr="4612FD52">
        <w:rPr>
          <w:rFonts w:asciiTheme="majorBidi" w:hAnsiTheme="majorBidi" w:cstheme="majorBidi"/>
          <w:sz w:val="24"/>
          <w:szCs w:val="24"/>
        </w:rPr>
        <w:t>I would like to highlight that</w:t>
      </w:r>
      <w:r w:rsidR="00986295">
        <w:rPr>
          <w:rFonts w:asciiTheme="majorBidi" w:hAnsiTheme="majorBidi" w:cstheme="majorBidi"/>
          <w:sz w:val="24"/>
          <w:szCs w:val="24"/>
        </w:rPr>
        <w:t xml:space="preserve"> </w:t>
      </w:r>
      <w:r w:rsidR="005A0B7A">
        <w:rPr>
          <w:rFonts w:asciiTheme="majorBidi" w:hAnsiTheme="majorBidi" w:cstheme="majorBidi"/>
          <w:sz w:val="24"/>
          <w:szCs w:val="24"/>
        </w:rPr>
        <w:t>the</w:t>
      </w:r>
      <w:r w:rsidR="00A8749E" w:rsidRPr="00A8749E">
        <w:rPr>
          <w:rFonts w:asciiTheme="majorBidi" w:hAnsiTheme="majorBidi" w:cstheme="majorBidi"/>
          <w:sz w:val="24"/>
          <w:szCs w:val="24"/>
        </w:rPr>
        <w:t xml:space="preserve"> </w:t>
      </w:r>
      <w:r w:rsidR="00A8749E" w:rsidRPr="002F046A">
        <w:rPr>
          <w:rFonts w:asciiTheme="majorBidi" w:hAnsiTheme="majorBidi" w:cstheme="majorBidi"/>
          <w:sz w:val="24"/>
          <w:szCs w:val="24"/>
        </w:rPr>
        <w:t>Special Rapporteur on the right to education</w:t>
      </w:r>
      <w:r w:rsidR="00A57F0E">
        <w:rPr>
          <w:rFonts w:asciiTheme="majorBidi" w:hAnsiTheme="majorBidi" w:cstheme="majorBidi"/>
          <w:sz w:val="24"/>
          <w:szCs w:val="24"/>
        </w:rPr>
        <w:t xml:space="preserve"> </w:t>
      </w:r>
      <w:r w:rsidR="72EC9E7B" w:rsidRPr="4612FD52">
        <w:rPr>
          <w:rFonts w:asciiTheme="majorBidi" w:hAnsiTheme="majorBidi" w:cstheme="majorBidi"/>
          <w:sz w:val="24"/>
          <w:szCs w:val="24"/>
        </w:rPr>
        <w:t>has released a report entitled “</w:t>
      </w:r>
      <w:r w:rsidR="002F046A" w:rsidRPr="002F046A">
        <w:rPr>
          <w:rFonts w:asciiTheme="majorBidi" w:hAnsiTheme="majorBidi" w:cstheme="majorBidi"/>
          <w:sz w:val="24"/>
          <w:szCs w:val="24"/>
        </w:rPr>
        <w:t>Right to education in armed conflict: a human rights imperative</w:t>
      </w:r>
      <w:r w:rsidR="7A2F0681" w:rsidRPr="4612FD52">
        <w:rPr>
          <w:rFonts w:asciiTheme="majorBidi" w:hAnsiTheme="majorBidi" w:cstheme="majorBidi"/>
          <w:sz w:val="24"/>
          <w:szCs w:val="24"/>
        </w:rPr>
        <w:t xml:space="preserve">”. </w:t>
      </w:r>
      <w:r w:rsidR="0E54B045" w:rsidRPr="45BEC914">
        <w:rPr>
          <w:rFonts w:asciiTheme="majorBidi" w:hAnsiTheme="majorBidi" w:cstheme="majorBidi"/>
          <w:sz w:val="24"/>
          <w:szCs w:val="24"/>
        </w:rPr>
        <w:t>T</w:t>
      </w:r>
      <w:r w:rsidR="059414C3" w:rsidRPr="45BEC914">
        <w:rPr>
          <w:rFonts w:asciiTheme="majorBidi" w:hAnsiTheme="majorBidi" w:cstheme="majorBidi"/>
          <w:sz w:val="24"/>
          <w:szCs w:val="24"/>
        </w:rPr>
        <w:t>he</w:t>
      </w:r>
      <w:r w:rsidR="002F046A" w:rsidRPr="002F046A">
        <w:rPr>
          <w:rFonts w:asciiTheme="majorBidi" w:hAnsiTheme="majorBidi" w:cstheme="majorBidi"/>
          <w:sz w:val="24"/>
          <w:szCs w:val="24"/>
        </w:rPr>
        <w:t xml:space="preserve"> Special Rapporteur </w:t>
      </w:r>
      <w:r w:rsidR="00415C4E">
        <w:rPr>
          <w:rFonts w:asciiTheme="majorBidi" w:hAnsiTheme="majorBidi" w:cstheme="majorBidi"/>
          <w:sz w:val="24"/>
          <w:szCs w:val="24"/>
        </w:rPr>
        <w:t>on cultural rights recently published a report on artificial intelligence and creativity, which may inform your reflections on the topic</w:t>
      </w:r>
      <w:r w:rsidR="003A403A">
        <w:rPr>
          <w:rFonts w:asciiTheme="majorBidi" w:hAnsiTheme="majorBidi" w:cstheme="majorBidi"/>
          <w:sz w:val="24"/>
          <w:szCs w:val="24"/>
        </w:rPr>
        <w:t>.</w:t>
      </w:r>
      <w:r w:rsidR="002F046A" w:rsidRPr="002F046A">
        <w:rPr>
          <w:rFonts w:asciiTheme="majorBidi" w:hAnsiTheme="majorBidi" w:cstheme="majorBidi"/>
          <w:sz w:val="24"/>
          <w:szCs w:val="24"/>
        </w:rPr>
        <w:t xml:space="preserve"> </w:t>
      </w:r>
    </w:p>
    <w:p w14:paraId="33EE69EF" w14:textId="77777777" w:rsidR="00892B97" w:rsidRDefault="005177F7" w:rsidP="4612FD52">
      <w:pPr>
        <w:spacing w:line="360" w:lineRule="auto"/>
        <w:rPr>
          <w:rFonts w:asciiTheme="majorBidi" w:hAnsiTheme="majorBidi" w:cstheme="majorBidi"/>
          <w:sz w:val="24"/>
          <w:szCs w:val="24"/>
        </w:rPr>
      </w:pPr>
      <w:r w:rsidRPr="003011A7">
        <w:rPr>
          <w:rFonts w:asciiTheme="majorBidi" w:hAnsiTheme="majorBidi" w:cstheme="majorBidi"/>
          <w:sz w:val="24"/>
          <w:szCs w:val="24"/>
        </w:rPr>
        <w:t xml:space="preserve">Moreover, </w:t>
      </w:r>
      <w:r w:rsidR="5D58CECA" w:rsidRPr="45BEC914">
        <w:rPr>
          <w:rFonts w:asciiTheme="majorBidi" w:hAnsiTheme="majorBidi" w:cstheme="majorBidi"/>
          <w:sz w:val="24"/>
          <w:szCs w:val="24"/>
        </w:rPr>
        <w:t>the</w:t>
      </w:r>
      <w:r w:rsidRPr="45BEC914">
        <w:rPr>
          <w:rFonts w:asciiTheme="majorBidi" w:hAnsiTheme="majorBidi" w:cstheme="majorBidi"/>
          <w:sz w:val="24"/>
          <w:szCs w:val="24"/>
        </w:rPr>
        <w:t xml:space="preserve"> intergovernmental process for elaborating a new legally binding instrument on the rights of older persons </w:t>
      </w:r>
      <w:r w:rsidR="15A31EDA" w:rsidRPr="4612FD52">
        <w:rPr>
          <w:rFonts w:asciiTheme="majorBidi" w:hAnsiTheme="majorBidi" w:cstheme="majorBidi"/>
          <w:sz w:val="24"/>
          <w:szCs w:val="24"/>
        </w:rPr>
        <w:t xml:space="preserve">is </w:t>
      </w:r>
      <w:r w:rsidR="12A4FBA3" w:rsidRPr="45BEC914">
        <w:rPr>
          <w:rFonts w:asciiTheme="majorBidi" w:hAnsiTheme="majorBidi" w:cstheme="majorBidi"/>
          <w:sz w:val="24"/>
          <w:szCs w:val="24"/>
        </w:rPr>
        <w:t>advanc</w:t>
      </w:r>
      <w:r w:rsidR="29DF36DE" w:rsidRPr="45BEC914">
        <w:rPr>
          <w:rFonts w:asciiTheme="majorBidi" w:hAnsiTheme="majorBidi" w:cstheme="majorBidi"/>
          <w:sz w:val="24"/>
          <w:szCs w:val="24"/>
        </w:rPr>
        <w:t>ing</w:t>
      </w:r>
      <w:r w:rsidR="12A4FBA3" w:rsidRPr="45BEC914">
        <w:rPr>
          <w:rFonts w:asciiTheme="majorBidi" w:hAnsiTheme="majorBidi" w:cstheme="majorBidi"/>
          <w:sz w:val="24"/>
          <w:szCs w:val="24"/>
        </w:rPr>
        <w:t xml:space="preserve"> </w:t>
      </w:r>
      <w:r w:rsidR="3152D2BB" w:rsidRPr="45BEC914">
        <w:rPr>
          <w:rFonts w:asciiTheme="majorBidi" w:hAnsiTheme="majorBidi" w:cstheme="majorBidi"/>
          <w:sz w:val="24"/>
          <w:szCs w:val="24"/>
        </w:rPr>
        <w:t>through</w:t>
      </w:r>
      <w:r w:rsidRPr="4612FD52">
        <w:rPr>
          <w:rFonts w:asciiTheme="majorBidi" w:hAnsiTheme="majorBidi" w:cstheme="majorBidi"/>
          <w:sz w:val="24"/>
          <w:szCs w:val="24"/>
        </w:rPr>
        <w:t xml:space="preserve"> </w:t>
      </w:r>
      <w:r w:rsidRPr="45BEC914">
        <w:rPr>
          <w:rFonts w:asciiTheme="majorBidi" w:hAnsiTheme="majorBidi" w:cstheme="majorBidi"/>
          <w:sz w:val="24"/>
          <w:szCs w:val="24"/>
        </w:rPr>
        <w:t>the Open-Ended Intergovernmental Working Group (IGWG</w:t>
      </w:r>
      <w:r w:rsidR="12A4FBA3" w:rsidRPr="45BEC914">
        <w:rPr>
          <w:rFonts w:asciiTheme="majorBidi" w:hAnsiTheme="majorBidi" w:cstheme="majorBidi"/>
          <w:sz w:val="24"/>
          <w:szCs w:val="24"/>
        </w:rPr>
        <w:t>)</w:t>
      </w:r>
      <w:r w:rsidR="172B7709" w:rsidRPr="4612FD52">
        <w:rPr>
          <w:rFonts w:asciiTheme="majorBidi" w:hAnsiTheme="majorBidi" w:cstheme="majorBidi"/>
          <w:sz w:val="24"/>
          <w:szCs w:val="24"/>
        </w:rPr>
        <w:t xml:space="preserve"> established for this purpose</w:t>
      </w:r>
      <w:r w:rsidR="00A9089C">
        <w:rPr>
          <w:rFonts w:asciiTheme="majorBidi" w:hAnsiTheme="majorBidi" w:cstheme="majorBidi"/>
          <w:sz w:val="24"/>
          <w:szCs w:val="24"/>
        </w:rPr>
        <w:t xml:space="preserve">. There is strong hope that the Committee will provide critical substantive input, ensuring that the upcoming treaty is grounded in </w:t>
      </w:r>
      <w:r w:rsidR="00A9089C">
        <w:rPr>
          <w:rFonts w:asciiTheme="majorBidi" w:hAnsiTheme="majorBidi" w:cstheme="majorBidi"/>
          <w:sz w:val="24"/>
          <w:szCs w:val="24"/>
        </w:rPr>
        <w:lastRenderedPageBreak/>
        <w:t xml:space="preserve">established human rights principles and responsive to the lived realities of older </w:t>
      </w:r>
      <w:proofErr w:type="gramStart"/>
      <w:r w:rsidR="00A9089C">
        <w:rPr>
          <w:rFonts w:asciiTheme="majorBidi" w:hAnsiTheme="majorBidi" w:cstheme="majorBidi"/>
          <w:sz w:val="24"/>
          <w:szCs w:val="24"/>
        </w:rPr>
        <w:t>persons</w:t>
      </w:r>
      <w:proofErr w:type="gramEnd"/>
      <w:r w:rsidR="00A9089C">
        <w:rPr>
          <w:rFonts w:asciiTheme="majorBidi" w:hAnsiTheme="majorBidi" w:cstheme="majorBidi"/>
          <w:sz w:val="24"/>
          <w:szCs w:val="24"/>
        </w:rPr>
        <w:t>, who now account for over 10 per cent of the world’s population</w:t>
      </w:r>
      <w:r w:rsidR="316F86A6" w:rsidRPr="4612FD52">
        <w:rPr>
          <w:rFonts w:asciiTheme="majorBidi" w:hAnsiTheme="majorBidi" w:cstheme="majorBidi"/>
          <w:sz w:val="24"/>
          <w:szCs w:val="24"/>
        </w:rPr>
        <w:t xml:space="preserve">. </w:t>
      </w:r>
      <w:r w:rsidR="3F02C3D4" w:rsidRPr="4612FD52">
        <w:rPr>
          <w:rFonts w:asciiTheme="majorBidi" w:hAnsiTheme="majorBidi" w:cstheme="majorBidi"/>
          <w:sz w:val="24"/>
          <w:szCs w:val="24"/>
        </w:rPr>
        <w:t>This</w:t>
      </w:r>
      <w:r w:rsidR="3EC59A83" w:rsidRPr="4612FD52">
        <w:rPr>
          <w:rFonts w:asciiTheme="majorBidi" w:hAnsiTheme="majorBidi" w:cstheme="majorBidi"/>
          <w:sz w:val="24"/>
          <w:szCs w:val="24"/>
        </w:rPr>
        <w:t xml:space="preserve"> must not be misunderstood as </w:t>
      </w:r>
      <w:r w:rsidR="316F86A6" w:rsidRPr="4612FD52">
        <w:rPr>
          <w:rFonts w:asciiTheme="majorBidi" w:hAnsiTheme="majorBidi" w:cstheme="majorBidi"/>
          <w:sz w:val="24"/>
          <w:szCs w:val="24"/>
        </w:rPr>
        <w:t>an issue predominantly affecting wealthier nations</w:t>
      </w:r>
      <w:r w:rsidR="18982440" w:rsidRPr="4612FD52">
        <w:rPr>
          <w:rFonts w:asciiTheme="majorBidi" w:hAnsiTheme="majorBidi" w:cstheme="majorBidi"/>
          <w:sz w:val="24"/>
          <w:szCs w:val="24"/>
        </w:rPr>
        <w:t>. The reality is that</w:t>
      </w:r>
      <w:r w:rsidR="316F86A6" w:rsidRPr="4612FD52">
        <w:rPr>
          <w:rFonts w:asciiTheme="majorBidi" w:hAnsiTheme="majorBidi" w:cstheme="majorBidi"/>
          <w:sz w:val="24"/>
          <w:szCs w:val="24"/>
        </w:rPr>
        <w:t xml:space="preserve"> </w:t>
      </w:r>
      <w:r w:rsidR="47314B43" w:rsidRPr="45BEC914">
        <w:rPr>
          <w:rFonts w:asciiTheme="majorBidi" w:hAnsiTheme="majorBidi" w:cstheme="majorBidi"/>
          <w:sz w:val="24"/>
          <w:szCs w:val="24"/>
        </w:rPr>
        <w:t>the fastest growth in older populations is occurring in developing and under-resourced countries, where demographic ageing is accelerating in contexts of limited social protection, health systems, and policy preparedness</w:t>
      </w:r>
      <w:r w:rsidR="12A4FBA3" w:rsidRPr="45BEC914">
        <w:rPr>
          <w:rFonts w:asciiTheme="majorBidi" w:hAnsiTheme="majorBidi" w:cstheme="majorBidi"/>
          <w:sz w:val="24"/>
          <w:szCs w:val="24"/>
        </w:rPr>
        <w:t>.</w:t>
      </w:r>
      <w:r w:rsidR="37BCE217" w:rsidRPr="4612FD52">
        <w:rPr>
          <w:rFonts w:asciiTheme="majorBidi" w:hAnsiTheme="majorBidi" w:cstheme="majorBidi"/>
          <w:sz w:val="24"/>
          <w:szCs w:val="24"/>
        </w:rPr>
        <w:t xml:space="preserve"> </w:t>
      </w:r>
      <w:r w:rsidRPr="45BEC914">
        <w:rPr>
          <w:rFonts w:asciiTheme="majorBidi" w:hAnsiTheme="majorBidi" w:cstheme="majorBidi"/>
          <w:sz w:val="24"/>
          <w:szCs w:val="24"/>
        </w:rPr>
        <w:t xml:space="preserve"> </w:t>
      </w:r>
    </w:p>
    <w:p w14:paraId="7DBC0DF8" w14:textId="6DF39029" w:rsidR="005177F7" w:rsidRPr="00CD738B" w:rsidRDefault="005177F7" w:rsidP="4612FD52">
      <w:pPr>
        <w:spacing w:line="360" w:lineRule="auto"/>
        <w:rPr>
          <w:rFonts w:asciiTheme="majorBidi" w:hAnsiTheme="majorBidi" w:cstheme="majorBidi"/>
          <w:sz w:val="24"/>
          <w:szCs w:val="24"/>
        </w:rPr>
      </w:pPr>
      <w:r w:rsidRPr="45BEC914">
        <w:rPr>
          <w:rFonts w:asciiTheme="majorBidi" w:hAnsiTheme="majorBidi" w:cstheme="majorBidi"/>
          <w:sz w:val="24"/>
          <w:szCs w:val="24"/>
        </w:rPr>
        <w:t xml:space="preserve">In this way, the Committee’s engagement </w:t>
      </w:r>
      <w:r w:rsidR="7EB56EFF" w:rsidRPr="4612FD52">
        <w:rPr>
          <w:rFonts w:asciiTheme="majorBidi" w:hAnsiTheme="majorBidi" w:cstheme="majorBidi"/>
          <w:sz w:val="24"/>
          <w:szCs w:val="24"/>
        </w:rPr>
        <w:t xml:space="preserve">would </w:t>
      </w:r>
      <w:r w:rsidRPr="45BEC914">
        <w:rPr>
          <w:rFonts w:asciiTheme="majorBidi" w:hAnsiTheme="majorBidi" w:cstheme="majorBidi"/>
          <w:sz w:val="24"/>
          <w:szCs w:val="24"/>
        </w:rPr>
        <w:t xml:space="preserve">not only </w:t>
      </w:r>
      <w:r w:rsidR="12A4FBA3" w:rsidRPr="45BEC914">
        <w:rPr>
          <w:rFonts w:asciiTheme="majorBidi" w:hAnsiTheme="majorBidi" w:cstheme="majorBidi"/>
          <w:sz w:val="24"/>
          <w:szCs w:val="24"/>
        </w:rPr>
        <w:t>strengthen</w:t>
      </w:r>
      <w:r w:rsidRPr="45BEC914">
        <w:rPr>
          <w:rFonts w:asciiTheme="majorBidi" w:hAnsiTheme="majorBidi" w:cstheme="majorBidi"/>
          <w:sz w:val="24"/>
          <w:szCs w:val="24"/>
        </w:rPr>
        <w:t xml:space="preserve"> current protections but also </w:t>
      </w:r>
      <w:r w:rsidR="12A4FBA3" w:rsidRPr="45BEC914">
        <w:rPr>
          <w:rFonts w:asciiTheme="majorBidi" w:hAnsiTheme="majorBidi" w:cstheme="majorBidi"/>
          <w:sz w:val="24"/>
          <w:szCs w:val="24"/>
        </w:rPr>
        <w:t>support</w:t>
      </w:r>
      <w:r w:rsidRPr="45BEC914">
        <w:rPr>
          <w:rFonts w:asciiTheme="majorBidi" w:hAnsiTheme="majorBidi" w:cstheme="majorBidi"/>
          <w:sz w:val="24"/>
          <w:szCs w:val="24"/>
        </w:rPr>
        <w:t xml:space="preserve"> the development of robust, rights-based policy and legal frameworks that can have a lasting and significant impact on the lives of older </w:t>
      </w:r>
      <w:proofErr w:type="gramStart"/>
      <w:r w:rsidRPr="45BEC914">
        <w:rPr>
          <w:rFonts w:asciiTheme="majorBidi" w:hAnsiTheme="majorBidi" w:cstheme="majorBidi"/>
          <w:sz w:val="24"/>
          <w:szCs w:val="24"/>
        </w:rPr>
        <w:t>persons</w:t>
      </w:r>
      <w:proofErr w:type="gramEnd"/>
      <w:r w:rsidRPr="45BEC914">
        <w:rPr>
          <w:rFonts w:asciiTheme="majorBidi" w:hAnsiTheme="majorBidi" w:cstheme="majorBidi"/>
          <w:sz w:val="24"/>
          <w:szCs w:val="24"/>
        </w:rPr>
        <w:t xml:space="preserve"> globally.</w:t>
      </w:r>
      <w:r w:rsidR="2FF2BEEF" w:rsidRPr="4612FD52">
        <w:rPr>
          <w:rFonts w:asciiTheme="majorBidi" w:hAnsiTheme="majorBidi" w:cstheme="majorBidi"/>
          <w:sz w:val="24"/>
          <w:szCs w:val="24"/>
        </w:rPr>
        <w:t xml:space="preserve"> We sincerely hope that the Committee will weigh in on what may become the next addition to the corpus of international human rights law. </w:t>
      </w:r>
    </w:p>
    <w:p w14:paraId="1D54E8CE" w14:textId="28F6ADC7" w:rsidR="00DE54E3" w:rsidRPr="00CD738B" w:rsidRDefault="00DE54E3" w:rsidP="00F54370">
      <w:pPr>
        <w:spacing w:line="360" w:lineRule="auto"/>
        <w:rPr>
          <w:rFonts w:asciiTheme="majorBidi" w:hAnsiTheme="majorBidi" w:cstheme="majorBidi"/>
          <w:i/>
          <w:iCs/>
          <w:sz w:val="24"/>
          <w:szCs w:val="24"/>
        </w:rPr>
      </w:pPr>
      <w:r w:rsidRPr="00DE54E3">
        <w:rPr>
          <w:rFonts w:asciiTheme="majorBidi" w:hAnsiTheme="majorBidi" w:cstheme="majorBidi"/>
          <w:sz w:val="24"/>
          <w:szCs w:val="24"/>
        </w:rPr>
        <w:t>  </w:t>
      </w:r>
      <w:r w:rsidRPr="45BEC914">
        <w:rPr>
          <w:rFonts w:asciiTheme="majorBidi" w:hAnsiTheme="majorBidi" w:cstheme="majorBidi"/>
          <w:i/>
          <w:iCs/>
          <w:sz w:val="24"/>
          <w:szCs w:val="24"/>
        </w:rPr>
        <w:t>Madame Chair, </w:t>
      </w:r>
    </w:p>
    <w:p w14:paraId="7DD334E2" w14:textId="225C918F" w:rsidR="000031FB" w:rsidRDefault="00D50D9B" w:rsidP="00B126C3">
      <w:pPr>
        <w:spacing w:line="360" w:lineRule="auto"/>
        <w:rPr>
          <w:rFonts w:asciiTheme="majorBidi" w:hAnsiTheme="majorBidi" w:cstheme="majorBidi"/>
          <w:sz w:val="24"/>
          <w:szCs w:val="24"/>
        </w:rPr>
      </w:pPr>
      <w:r>
        <w:rPr>
          <w:rFonts w:asciiTheme="majorBidi" w:hAnsiTheme="majorBidi" w:cstheme="majorBidi"/>
          <w:sz w:val="24"/>
          <w:szCs w:val="24"/>
        </w:rPr>
        <w:t xml:space="preserve">Allow me to conclude by wishing you much success at this session. Despite the constraints, we are pleased that the Committee was able to convene now, enabling it to hold dialogues with four States Parties, namely Australia, Georgia, Kenya, and Uruguay, and to consider 43 individual communications cases, as well as to follow up on concluding observations and individual communications. We thank each member sincerely for your commitment and hard work, which are even more important in times of uncertainty.  </w:t>
      </w:r>
    </w:p>
    <w:p w14:paraId="42FAC4AC" w14:textId="4B725FD4" w:rsidR="00DE54E3" w:rsidRPr="00DE54E3" w:rsidRDefault="00DE54E3" w:rsidP="00B126C3">
      <w:pPr>
        <w:spacing w:line="360" w:lineRule="auto"/>
        <w:rPr>
          <w:rFonts w:asciiTheme="majorBidi" w:hAnsiTheme="majorBidi" w:cstheme="majorBidi"/>
          <w:sz w:val="24"/>
          <w:szCs w:val="24"/>
        </w:rPr>
      </w:pPr>
      <w:r>
        <w:br/>
      </w:r>
      <w:r w:rsidRPr="45BEC914">
        <w:rPr>
          <w:rFonts w:asciiTheme="majorBidi" w:hAnsiTheme="majorBidi" w:cstheme="majorBidi"/>
          <w:sz w:val="24"/>
          <w:szCs w:val="24"/>
        </w:rPr>
        <w:t>Thank you for your attention. </w:t>
      </w:r>
    </w:p>
    <w:p w14:paraId="56343DA3" w14:textId="33942FBA" w:rsidR="004754CE" w:rsidRPr="00DE54E3" w:rsidRDefault="00DE54E3" w:rsidP="00B126C3">
      <w:pPr>
        <w:spacing w:line="360" w:lineRule="auto"/>
        <w:rPr>
          <w:rFonts w:asciiTheme="majorBidi" w:hAnsiTheme="majorBidi" w:cstheme="majorBidi"/>
          <w:sz w:val="24"/>
          <w:szCs w:val="24"/>
        </w:rPr>
      </w:pPr>
      <w:r w:rsidRPr="00DE54E3">
        <w:rPr>
          <w:rFonts w:asciiTheme="majorBidi" w:hAnsiTheme="majorBidi" w:cstheme="majorBidi"/>
          <w:sz w:val="24"/>
          <w:szCs w:val="24"/>
        </w:rPr>
        <w:t> </w:t>
      </w:r>
    </w:p>
    <w:sectPr w:rsidR="004754CE" w:rsidRPr="00DE54E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55A99" w14:textId="77777777" w:rsidR="002C5350" w:rsidRDefault="002C5350" w:rsidP="00150B9D">
      <w:pPr>
        <w:spacing w:after="0" w:line="240" w:lineRule="auto"/>
      </w:pPr>
      <w:r>
        <w:separator/>
      </w:r>
    </w:p>
  </w:endnote>
  <w:endnote w:type="continuationSeparator" w:id="0">
    <w:p w14:paraId="247465C2" w14:textId="77777777" w:rsidR="002C5350" w:rsidRDefault="002C5350" w:rsidP="00150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0228663"/>
      <w:docPartObj>
        <w:docPartGallery w:val="Page Numbers (Bottom of Page)"/>
        <w:docPartUnique/>
      </w:docPartObj>
    </w:sdtPr>
    <w:sdtEndPr>
      <w:rPr>
        <w:noProof/>
      </w:rPr>
    </w:sdtEndPr>
    <w:sdtContent>
      <w:p w14:paraId="556D38D2" w14:textId="0EA6A0AD" w:rsidR="005F5FD6" w:rsidRDefault="005F5F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768A4B" w14:textId="77777777" w:rsidR="005F5FD6" w:rsidRDefault="005F5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DDBCA" w14:textId="77777777" w:rsidR="002C5350" w:rsidRDefault="002C5350" w:rsidP="00150B9D">
      <w:pPr>
        <w:spacing w:after="0" w:line="240" w:lineRule="auto"/>
      </w:pPr>
      <w:r>
        <w:separator/>
      </w:r>
    </w:p>
  </w:footnote>
  <w:footnote w:type="continuationSeparator" w:id="0">
    <w:p w14:paraId="0A35FA25" w14:textId="77777777" w:rsidR="002C5350" w:rsidRDefault="002C5350" w:rsidP="00150B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4E3"/>
    <w:rsid w:val="00002D56"/>
    <w:rsid w:val="000031FB"/>
    <w:rsid w:val="00010BB6"/>
    <w:rsid w:val="00030C69"/>
    <w:rsid w:val="000413B4"/>
    <w:rsid w:val="00060524"/>
    <w:rsid w:val="00072EDE"/>
    <w:rsid w:val="0009016E"/>
    <w:rsid w:val="00091DC7"/>
    <w:rsid w:val="0009326C"/>
    <w:rsid w:val="000A45D6"/>
    <w:rsid w:val="000A691A"/>
    <w:rsid w:val="000A7156"/>
    <w:rsid w:val="000C3060"/>
    <w:rsid w:val="000D0132"/>
    <w:rsid w:val="000E1141"/>
    <w:rsid w:val="000F7E44"/>
    <w:rsid w:val="00100B2F"/>
    <w:rsid w:val="00105D7A"/>
    <w:rsid w:val="0014267C"/>
    <w:rsid w:val="00145FA0"/>
    <w:rsid w:val="00150B9D"/>
    <w:rsid w:val="00156AFF"/>
    <w:rsid w:val="00160C09"/>
    <w:rsid w:val="00160FB9"/>
    <w:rsid w:val="00185A3C"/>
    <w:rsid w:val="00192253"/>
    <w:rsid w:val="001A4778"/>
    <w:rsid w:val="001D55D4"/>
    <w:rsid w:val="001E410C"/>
    <w:rsid w:val="001E4CCD"/>
    <w:rsid w:val="001F43CA"/>
    <w:rsid w:val="002062AC"/>
    <w:rsid w:val="002205CE"/>
    <w:rsid w:val="00223C0B"/>
    <w:rsid w:val="002574E2"/>
    <w:rsid w:val="002615B0"/>
    <w:rsid w:val="00271C5C"/>
    <w:rsid w:val="002762AF"/>
    <w:rsid w:val="002A02C4"/>
    <w:rsid w:val="002A0641"/>
    <w:rsid w:val="002A3126"/>
    <w:rsid w:val="002A7674"/>
    <w:rsid w:val="002C5350"/>
    <w:rsid w:val="002D0183"/>
    <w:rsid w:val="002D734A"/>
    <w:rsid w:val="002E053A"/>
    <w:rsid w:val="002E17EA"/>
    <w:rsid w:val="002F046A"/>
    <w:rsid w:val="002F04DF"/>
    <w:rsid w:val="002F5BBD"/>
    <w:rsid w:val="00300B72"/>
    <w:rsid w:val="003011A7"/>
    <w:rsid w:val="00320C2E"/>
    <w:rsid w:val="00323CB9"/>
    <w:rsid w:val="00334E3F"/>
    <w:rsid w:val="00336184"/>
    <w:rsid w:val="00336792"/>
    <w:rsid w:val="00341F08"/>
    <w:rsid w:val="00354BDC"/>
    <w:rsid w:val="00363790"/>
    <w:rsid w:val="00374895"/>
    <w:rsid w:val="00376388"/>
    <w:rsid w:val="003814A6"/>
    <w:rsid w:val="00383385"/>
    <w:rsid w:val="0039026D"/>
    <w:rsid w:val="003A403A"/>
    <w:rsid w:val="003A72A1"/>
    <w:rsid w:val="003B0A2A"/>
    <w:rsid w:val="003C143F"/>
    <w:rsid w:val="003C1F77"/>
    <w:rsid w:val="003D7AEF"/>
    <w:rsid w:val="003E2624"/>
    <w:rsid w:val="003E2D8A"/>
    <w:rsid w:val="003E4FAD"/>
    <w:rsid w:val="003E6762"/>
    <w:rsid w:val="00400BA9"/>
    <w:rsid w:val="00403494"/>
    <w:rsid w:val="004034BE"/>
    <w:rsid w:val="00414DE3"/>
    <w:rsid w:val="00415C4E"/>
    <w:rsid w:val="0041729F"/>
    <w:rsid w:val="00422BCD"/>
    <w:rsid w:val="0043190D"/>
    <w:rsid w:val="004323CD"/>
    <w:rsid w:val="00435BA6"/>
    <w:rsid w:val="0044388C"/>
    <w:rsid w:val="00453638"/>
    <w:rsid w:val="00473F2C"/>
    <w:rsid w:val="004754CE"/>
    <w:rsid w:val="00477D8D"/>
    <w:rsid w:val="00480475"/>
    <w:rsid w:val="00491028"/>
    <w:rsid w:val="004955CE"/>
    <w:rsid w:val="004A308A"/>
    <w:rsid w:val="004A69FE"/>
    <w:rsid w:val="004B2901"/>
    <w:rsid w:val="004B38F6"/>
    <w:rsid w:val="004B398A"/>
    <w:rsid w:val="004C018F"/>
    <w:rsid w:val="004D2581"/>
    <w:rsid w:val="004E742F"/>
    <w:rsid w:val="004F09F7"/>
    <w:rsid w:val="004F2D52"/>
    <w:rsid w:val="004F33A0"/>
    <w:rsid w:val="00511EB1"/>
    <w:rsid w:val="005177F7"/>
    <w:rsid w:val="005403B3"/>
    <w:rsid w:val="00540AEE"/>
    <w:rsid w:val="00544D3E"/>
    <w:rsid w:val="005525BB"/>
    <w:rsid w:val="00560794"/>
    <w:rsid w:val="00561863"/>
    <w:rsid w:val="00581CDC"/>
    <w:rsid w:val="005A0B7A"/>
    <w:rsid w:val="005A3106"/>
    <w:rsid w:val="005A4075"/>
    <w:rsid w:val="005A6D33"/>
    <w:rsid w:val="005B6DBD"/>
    <w:rsid w:val="005D437B"/>
    <w:rsid w:val="005E0DD3"/>
    <w:rsid w:val="005E5828"/>
    <w:rsid w:val="005F5FD6"/>
    <w:rsid w:val="006120A0"/>
    <w:rsid w:val="00617620"/>
    <w:rsid w:val="0062294E"/>
    <w:rsid w:val="00633E12"/>
    <w:rsid w:val="006358D9"/>
    <w:rsid w:val="00635926"/>
    <w:rsid w:val="00646B2D"/>
    <w:rsid w:val="00646C9B"/>
    <w:rsid w:val="006506FD"/>
    <w:rsid w:val="0065318E"/>
    <w:rsid w:val="006649E5"/>
    <w:rsid w:val="0067648B"/>
    <w:rsid w:val="00677236"/>
    <w:rsid w:val="006A325C"/>
    <w:rsid w:val="006B2101"/>
    <w:rsid w:val="006B2604"/>
    <w:rsid w:val="006D090E"/>
    <w:rsid w:val="006D4808"/>
    <w:rsid w:val="006D4980"/>
    <w:rsid w:val="006E005D"/>
    <w:rsid w:val="006F42DA"/>
    <w:rsid w:val="0070153F"/>
    <w:rsid w:val="00744226"/>
    <w:rsid w:val="00752CC9"/>
    <w:rsid w:val="00755EE8"/>
    <w:rsid w:val="0077363B"/>
    <w:rsid w:val="00777156"/>
    <w:rsid w:val="00777D6E"/>
    <w:rsid w:val="00777E59"/>
    <w:rsid w:val="007A5972"/>
    <w:rsid w:val="007B58E4"/>
    <w:rsid w:val="007B7608"/>
    <w:rsid w:val="007C57E3"/>
    <w:rsid w:val="007C5A5C"/>
    <w:rsid w:val="0081198B"/>
    <w:rsid w:val="0083160D"/>
    <w:rsid w:val="00836206"/>
    <w:rsid w:val="00845874"/>
    <w:rsid w:val="00853677"/>
    <w:rsid w:val="008649E4"/>
    <w:rsid w:val="008713D8"/>
    <w:rsid w:val="0087386D"/>
    <w:rsid w:val="008744AD"/>
    <w:rsid w:val="00892B97"/>
    <w:rsid w:val="0089690D"/>
    <w:rsid w:val="008A03E1"/>
    <w:rsid w:val="008A4D09"/>
    <w:rsid w:val="008B0664"/>
    <w:rsid w:val="008B096C"/>
    <w:rsid w:val="008B30CB"/>
    <w:rsid w:val="008D409D"/>
    <w:rsid w:val="008D449B"/>
    <w:rsid w:val="008D49A8"/>
    <w:rsid w:val="008D4DB2"/>
    <w:rsid w:val="008E2AE5"/>
    <w:rsid w:val="00911E90"/>
    <w:rsid w:val="009129C6"/>
    <w:rsid w:val="00914783"/>
    <w:rsid w:val="00915481"/>
    <w:rsid w:val="0091780F"/>
    <w:rsid w:val="00926D5C"/>
    <w:rsid w:val="00944D71"/>
    <w:rsid w:val="0095291F"/>
    <w:rsid w:val="00956422"/>
    <w:rsid w:val="00956930"/>
    <w:rsid w:val="009569B4"/>
    <w:rsid w:val="00962998"/>
    <w:rsid w:val="00986295"/>
    <w:rsid w:val="00990195"/>
    <w:rsid w:val="00990B47"/>
    <w:rsid w:val="00994261"/>
    <w:rsid w:val="009D0E29"/>
    <w:rsid w:val="009D31D0"/>
    <w:rsid w:val="009E4C99"/>
    <w:rsid w:val="00A02C7A"/>
    <w:rsid w:val="00A111B9"/>
    <w:rsid w:val="00A250A4"/>
    <w:rsid w:val="00A2621F"/>
    <w:rsid w:val="00A265D6"/>
    <w:rsid w:val="00A4080D"/>
    <w:rsid w:val="00A43565"/>
    <w:rsid w:val="00A54923"/>
    <w:rsid w:val="00A57F0E"/>
    <w:rsid w:val="00A61BF3"/>
    <w:rsid w:val="00A7151A"/>
    <w:rsid w:val="00A73CD2"/>
    <w:rsid w:val="00A74356"/>
    <w:rsid w:val="00A8532D"/>
    <w:rsid w:val="00A86632"/>
    <w:rsid w:val="00A8749E"/>
    <w:rsid w:val="00A87F49"/>
    <w:rsid w:val="00A9089C"/>
    <w:rsid w:val="00AA73E1"/>
    <w:rsid w:val="00AE310E"/>
    <w:rsid w:val="00AE3AD9"/>
    <w:rsid w:val="00AE788F"/>
    <w:rsid w:val="00AF6D28"/>
    <w:rsid w:val="00B0451F"/>
    <w:rsid w:val="00B126C3"/>
    <w:rsid w:val="00B17386"/>
    <w:rsid w:val="00B2503B"/>
    <w:rsid w:val="00B27ADF"/>
    <w:rsid w:val="00B3037D"/>
    <w:rsid w:val="00B31212"/>
    <w:rsid w:val="00B3464F"/>
    <w:rsid w:val="00B34731"/>
    <w:rsid w:val="00B4326E"/>
    <w:rsid w:val="00B449F4"/>
    <w:rsid w:val="00B63636"/>
    <w:rsid w:val="00B7537D"/>
    <w:rsid w:val="00B82E3B"/>
    <w:rsid w:val="00B879F9"/>
    <w:rsid w:val="00BA47F7"/>
    <w:rsid w:val="00BA5BDB"/>
    <w:rsid w:val="00BC41CE"/>
    <w:rsid w:val="00BE0D03"/>
    <w:rsid w:val="00BE2575"/>
    <w:rsid w:val="00BE4380"/>
    <w:rsid w:val="00C079DF"/>
    <w:rsid w:val="00C351E4"/>
    <w:rsid w:val="00C379DB"/>
    <w:rsid w:val="00C4263B"/>
    <w:rsid w:val="00C537A4"/>
    <w:rsid w:val="00C6657D"/>
    <w:rsid w:val="00C6670B"/>
    <w:rsid w:val="00C677F3"/>
    <w:rsid w:val="00C75254"/>
    <w:rsid w:val="00C77E4A"/>
    <w:rsid w:val="00C82949"/>
    <w:rsid w:val="00C874C5"/>
    <w:rsid w:val="00CA4246"/>
    <w:rsid w:val="00CB384F"/>
    <w:rsid w:val="00CC0027"/>
    <w:rsid w:val="00CC259F"/>
    <w:rsid w:val="00CC3047"/>
    <w:rsid w:val="00CD738B"/>
    <w:rsid w:val="00D17D99"/>
    <w:rsid w:val="00D31662"/>
    <w:rsid w:val="00D362B7"/>
    <w:rsid w:val="00D401F7"/>
    <w:rsid w:val="00D47ACB"/>
    <w:rsid w:val="00D50D9B"/>
    <w:rsid w:val="00D6352D"/>
    <w:rsid w:val="00D72A06"/>
    <w:rsid w:val="00D86295"/>
    <w:rsid w:val="00D973D7"/>
    <w:rsid w:val="00DA5414"/>
    <w:rsid w:val="00DB23B8"/>
    <w:rsid w:val="00DE54E3"/>
    <w:rsid w:val="00E03AC1"/>
    <w:rsid w:val="00E053BD"/>
    <w:rsid w:val="00E05DAB"/>
    <w:rsid w:val="00E1458C"/>
    <w:rsid w:val="00E25E74"/>
    <w:rsid w:val="00E35A66"/>
    <w:rsid w:val="00E4335C"/>
    <w:rsid w:val="00E642BB"/>
    <w:rsid w:val="00E939D3"/>
    <w:rsid w:val="00EA619D"/>
    <w:rsid w:val="00EB0E16"/>
    <w:rsid w:val="00EC0171"/>
    <w:rsid w:val="00EC2DCE"/>
    <w:rsid w:val="00ED4267"/>
    <w:rsid w:val="00ED6E82"/>
    <w:rsid w:val="00EE57FE"/>
    <w:rsid w:val="00EE642F"/>
    <w:rsid w:val="00EF2A2C"/>
    <w:rsid w:val="00EF5168"/>
    <w:rsid w:val="00F0ECB0"/>
    <w:rsid w:val="00F22067"/>
    <w:rsid w:val="00F22E65"/>
    <w:rsid w:val="00F26254"/>
    <w:rsid w:val="00F26355"/>
    <w:rsid w:val="00F31033"/>
    <w:rsid w:val="00F32953"/>
    <w:rsid w:val="00F54370"/>
    <w:rsid w:val="00F6120E"/>
    <w:rsid w:val="00F7146E"/>
    <w:rsid w:val="00F722B2"/>
    <w:rsid w:val="00FB2CC5"/>
    <w:rsid w:val="00FD7944"/>
    <w:rsid w:val="00FF6A42"/>
    <w:rsid w:val="0363A2F4"/>
    <w:rsid w:val="0470371D"/>
    <w:rsid w:val="04B19F0B"/>
    <w:rsid w:val="04F39B44"/>
    <w:rsid w:val="059414C3"/>
    <w:rsid w:val="07AB85F1"/>
    <w:rsid w:val="0C683FF2"/>
    <w:rsid w:val="0D1A4222"/>
    <w:rsid w:val="0DB3330B"/>
    <w:rsid w:val="0DF207C5"/>
    <w:rsid w:val="0E1D96FF"/>
    <w:rsid w:val="0E37705C"/>
    <w:rsid w:val="0E3F4347"/>
    <w:rsid w:val="0E54B045"/>
    <w:rsid w:val="119AD1AF"/>
    <w:rsid w:val="129B6F12"/>
    <w:rsid w:val="12A4FBA3"/>
    <w:rsid w:val="12BA9E56"/>
    <w:rsid w:val="14328EBF"/>
    <w:rsid w:val="15A31EDA"/>
    <w:rsid w:val="172B7709"/>
    <w:rsid w:val="18982440"/>
    <w:rsid w:val="189DA339"/>
    <w:rsid w:val="18CD99D4"/>
    <w:rsid w:val="1AF0CCC4"/>
    <w:rsid w:val="1B7BC427"/>
    <w:rsid w:val="1D3F295C"/>
    <w:rsid w:val="1D826C88"/>
    <w:rsid w:val="1DFA5544"/>
    <w:rsid w:val="1E88041F"/>
    <w:rsid w:val="1FDB5CF1"/>
    <w:rsid w:val="2110D795"/>
    <w:rsid w:val="219441A3"/>
    <w:rsid w:val="23411BB1"/>
    <w:rsid w:val="242080E3"/>
    <w:rsid w:val="252A4AEC"/>
    <w:rsid w:val="28B1FAB8"/>
    <w:rsid w:val="29A3762C"/>
    <w:rsid w:val="29DF36DE"/>
    <w:rsid w:val="2B25182D"/>
    <w:rsid w:val="2B9F2BB3"/>
    <w:rsid w:val="2BDF2B66"/>
    <w:rsid w:val="2C8F2DD4"/>
    <w:rsid w:val="2D6E4449"/>
    <w:rsid w:val="2E05048E"/>
    <w:rsid w:val="2E884DEB"/>
    <w:rsid w:val="2FF2BEEF"/>
    <w:rsid w:val="31362A05"/>
    <w:rsid w:val="3152D2BB"/>
    <w:rsid w:val="316F86A6"/>
    <w:rsid w:val="33CC25C5"/>
    <w:rsid w:val="35067B71"/>
    <w:rsid w:val="35547321"/>
    <w:rsid w:val="37709782"/>
    <w:rsid w:val="37BCE217"/>
    <w:rsid w:val="37F5ECA5"/>
    <w:rsid w:val="38B04D63"/>
    <w:rsid w:val="3C8D7847"/>
    <w:rsid w:val="3DDF606E"/>
    <w:rsid w:val="3EA85343"/>
    <w:rsid w:val="3EC59A83"/>
    <w:rsid w:val="3F02C3D4"/>
    <w:rsid w:val="3FDAAA4E"/>
    <w:rsid w:val="3FF5945A"/>
    <w:rsid w:val="419C5B9F"/>
    <w:rsid w:val="41ADD361"/>
    <w:rsid w:val="4286561F"/>
    <w:rsid w:val="43E35FBD"/>
    <w:rsid w:val="441E5B86"/>
    <w:rsid w:val="44CB013C"/>
    <w:rsid w:val="453522E1"/>
    <w:rsid w:val="45BEC914"/>
    <w:rsid w:val="4612FD52"/>
    <w:rsid w:val="462FDD11"/>
    <w:rsid w:val="46337381"/>
    <w:rsid w:val="47314B43"/>
    <w:rsid w:val="48127CAF"/>
    <w:rsid w:val="482D617D"/>
    <w:rsid w:val="49C48A80"/>
    <w:rsid w:val="4A68F977"/>
    <w:rsid w:val="4ABA18AB"/>
    <w:rsid w:val="4B04D4A0"/>
    <w:rsid w:val="4B6129C0"/>
    <w:rsid w:val="4C256AB9"/>
    <w:rsid w:val="4E497C15"/>
    <w:rsid w:val="4EEDC7E2"/>
    <w:rsid w:val="5148A714"/>
    <w:rsid w:val="51CC84F8"/>
    <w:rsid w:val="53E12A19"/>
    <w:rsid w:val="53FAB5F4"/>
    <w:rsid w:val="5581D499"/>
    <w:rsid w:val="5756B06C"/>
    <w:rsid w:val="57753829"/>
    <w:rsid w:val="5880950B"/>
    <w:rsid w:val="589D3F1A"/>
    <w:rsid w:val="58EEE0DD"/>
    <w:rsid w:val="5C072421"/>
    <w:rsid w:val="5C2E6904"/>
    <w:rsid w:val="5CE4C885"/>
    <w:rsid w:val="5D58CECA"/>
    <w:rsid w:val="5D8E7E3F"/>
    <w:rsid w:val="60221057"/>
    <w:rsid w:val="62F3657D"/>
    <w:rsid w:val="655AA8C9"/>
    <w:rsid w:val="6685D72C"/>
    <w:rsid w:val="68241121"/>
    <w:rsid w:val="69A43C0A"/>
    <w:rsid w:val="6A98CBB8"/>
    <w:rsid w:val="6D66E9E6"/>
    <w:rsid w:val="6D971BA4"/>
    <w:rsid w:val="6DB67507"/>
    <w:rsid w:val="6DF40184"/>
    <w:rsid w:val="6F7878F7"/>
    <w:rsid w:val="702B7A21"/>
    <w:rsid w:val="72D65DBD"/>
    <w:rsid w:val="72EC9E7B"/>
    <w:rsid w:val="74C5940C"/>
    <w:rsid w:val="75117AFE"/>
    <w:rsid w:val="760E9E84"/>
    <w:rsid w:val="76A0992C"/>
    <w:rsid w:val="76DAB8C4"/>
    <w:rsid w:val="787E6DBF"/>
    <w:rsid w:val="79493003"/>
    <w:rsid w:val="7A2F0681"/>
    <w:rsid w:val="7A4CCD0B"/>
    <w:rsid w:val="7B4AE53C"/>
    <w:rsid w:val="7B6AACB1"/>
    <w:rsid w:val="7BB08BF7"/>
    <w:rsid w:val="7CA9E10A"/>
    <w:rsid w:val="7E1A762B"/>
    <w:rsid w:val="7E48588E"/>
    <w:rsid w:val="7E4948CF"/>
    <w:rsid w:val="7EB56EFF"/>
    <w:rsid w:val="7F8E55E7"/>
    <w:rsid w:val="7FD129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7B6805"/>
  <w15:chartTrackingRefBased/>
  <w15:docId w15:val="{3ED0EF77-488C-43D9-B124-E2473145B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4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E54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E54E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E54E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E54E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E54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4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4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4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4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E54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E54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E54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E54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E54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4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4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4E3"/>
    <w:rPr>
      <w:rFonts w:eastAsiaTheme="majorEastAsia" w:cstheme="majorBidi"/>
      <w:color w:val="272727" w:themeColor="text1" w:themeTint="D8"/>
    </w:rPr>
  </w:style>
  <w:style w:type="paragraph" w:styleId="Title">
    <w:name w:val="Title"/>
    <w:basedOn w:val="Normal"/>
    <w:next w:val="Normal"/>
    <w:link w:val="TitleChar"/>
    <w:uiPriority w:val="10"/>
    <w:qFormat/>
    <w:rsid w:val="00DE54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4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54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4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54E3"/>
    <w:pPr>
      <w:spacing w:before="160"/>
      <w:jc w:val="center"/>
    </w:pPr>
    <w:rPr>
      <w:i/>
      <w:iCs/>
      <w:color w:val="404040" w:themeColor="text1" w:themeTint="BF"/>
    </w:rPr>
  </w:style>
  <w:style w:type="character" w:customStyle="1" w:styleId="QuoteChar">
    <w:name w:val="Quote Char"/>
    <w:basedOn w:val="DefaultParagraphFont"/>
    <w:link w:val="Quote"/>
    <w:uiPriority w:val="29"/>
    <w:rsid w:val="00DE54E3"/>
    <w:rPr>
      <w:i/>
      <w:iCs/>
      <w:color w:val="404040" w:themeColor="text1" w:themeTint="BF"/>
    </w:rPr>
  </w:style>
  <w:style w:type="paragraph" w:styleId="ListParagraph">
    <w:name w:val="List Paragraph"/>
    <w:basedOn w:val="Normal"/>
    <w:uiPriority w:val="34"/>
    <w:qFormat/>
    <w:rsid w:val="00DE54E3"/>
    <w:pPr>
      <w:ind w:left="720"/>
      <w:contextualSpacing/>
    </w:pPr>
  </w:style>
  <w:style w:type="character" w:styleId="IntenseEmphasis">
    <w:name w:val="Intense Emphasis"/>
    <w:basedOn w:val="DefaultParagraphFont"/>
    <w:uiPriority w:val="21"/>
    <w:qFormat/>
    <w:rsid w:val="00DE54E3"/>
    <w:rPr>
      <w:i/>
      <w:iCs/>
      <w:color w:val="2F5496" w:themeColor="accent1" w:themeShade="BF"/>
    </w:rPr>
  </w:style>
  <w:style w:type="paragraph" w:styleId="IntenseQuote">
    <w:name w:val="Intense Quote"/>
    <w:basedOn w:val="Normal"/>
    <w:next w:val="Normal"/>
    <w:link w:val="IntenseQuoteChar"/>
    <w:uiPriority w:val="30"/>
    <w:qFormat/>
    <w:rsid w:val="00DE54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54E3"/>
    <w:rPr>
      <w:i/>
      <w:iCs/>
      <w:color w:val="2F5496" w:themeColor="accent1" w:themeShade="BF"/>
    </w:rPr>
  </w:style>
  <w:style w:type="character" w:styleId="IntenseReference">
    <w:name w:val="Intense Reference"/>
    <w:basedOn w:val="DefaultParagraphFont"/>
    <w:uiPriority w:val="32"/>
    <w:qFormat/>
    <w:rsid w:val="00DE54E3"/>
    <w:rPr>
      <w:b/>
      <w:bCs/>
      <w:smallCaps/>
      <w:color w:val="2F5496" w:themeColor="accent1" w:themeShade="BF"/>
      <w:spacing w:val="5"/>
    </w:rPr>
  </w:style>
  <w:style w:type="character" w:styleId="Hyperlink">
    <w:name w:val="Hyperlink"/>
    <w:basedOn w:val="DefaultParagraphFont"/>
    <w:uiPriority w:val="99"/>
    <w:unhideWhenUsed/>
    <w:rsid w:val="00DE54E3"/>
    <w:rPr>
      <w:color w:val="0563C1" w:themeColor="hyperlink"/>
      <w:u w:val="single"/>
    </w:rPr>
  </w:style>
  <w:style w:type="character" w:styleId="UnresolvedMention">
    <w:name w:val="Unresolved Mention"/>
    <w:basedOn w:val="DefaultParagraphFont"/>
    <w:uiPriority w:val="99"/>
    <w:semiHidden/>
    <w:unhideWhenUsed/>
    <w:rsid w:val="00DE54E3"/>
    <w:rPr>
      <w:color w:val="605E5C"/>
      <w:shd w:val="clear" w:color="auto" w:fill="E1DFDD"/>
    </w:rPr>
  </w:style>
  <w:style w:type="paragraph" w:styleId="Header">
    <w:name w:val="header"/>
    <w:basedOn w:val="Normal"/>
    <w:link w:val="HeaderChar"/>
    <w:uiPriority w:val="99"/>
    <w:unhideWhenUsed/>
    <w:rsid w:val="00150B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B9D"/>
  </w:style>
  <w:style w:type="paragraph" w:styleId="Footer">
    <w:name w:val="footer"/>
    <w:basedOn w:val="Normal"/>
    <w:link w:val="FooterChar"/>
    <w:uiPriority w:val="99"/>
    <w:unhideWhenUsed/>
    <w:rsid w:val="00150B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B9D"/>
  </w:style>
  <w:style w:type="paragraph" w:styleId="Revision">
    <w:name w:val="Revision"/>
    <w:hidden/>
    <w:uiPriority w:val="99"/>
    <w:semiHidden/>
    <w:rsid w:val="00150B9D"/>
    <w:pPr>
      <w:spacing w:after="0" w:line="240" w:lineRule="auto"/>
    </w:pPr>
  </w:style>
  <w:style w:type="character" w:styleId="CommentReference">
    <w:name w:val="annotation reference"/>
    <w:basedOn w:val="DefaultParagraphFont"/>
    <w:uiPriority w:val="99"/>
    <w:semiHidden/>
    <w:unhideWhenUsed/>
    <w:rsid w:val="00A73CD2"/>
    <w:rPr>
      <w:sz w:val="16"/>
      <w:szCs w:val="16"/>
    </w:rPr>
  </w:style>
  <w:style w:type="paragraph" w:styleId="CommentText">
    <w:name w:val="annotation text"/>
    <w:basedOn w:val="Normal"/>
    <w:link w:val="CommentTextChar"/>
    <w:uiPriority w:val="99"/>
    <w:unhideWhenUsed/>
    <w:rsid w:val="00A73CD2"/>
    <w:pPr>
      <w:spacing w:line="240" w:lineRule="auto"/>
    </w:pPr>
    <w:rPr>
      <w:sz w:val="20"/>
      <w:szCs w:val="20"/>
    </w:rPr>
  </w:style>
  <w:style w:type="character" w:customStyle="1" w:styleId="CommentTextChar">
    <w:name w:val="Comment Text Char"/>
    <w:basedOn w:val="DefaultParagraphFont"/>
    <w:link w:val="CommentText"/>
    <w:uiPriority w:val="99"/>
    <w:rsid w:val="00A73CD2"/>
    <w:rPr>
      <w:sz w:val="20"/>
      <w:szCs w:val="20"/>
    </w:rPr>
  </w:style>
  <w:style w:type="paragraph" w:styleId="CommentSubject">
    <w:name w:val="annotation subject"/>
    <w:basedOn w:val="CommentText"/>
    <w:next w:val="CommentText"/>
    <w:link w:val="CommentSubjectChar"/>
    <w:uiPriority w:val="99"/>
    <w:semiHidden/>
    <w:unhideWhenUsed/>
    <w:rsid w:val="00A73CD2"/>
    <w:rPr>
      <w:b/>
      <w:bCs/>
    </w:rPr>
  </w:style>
  <w:style w:type="character" w:customStyle="1" w:styleId="CommentSubjectChar">
    <w:name w:val="Comment Subject Char"/>
    <w:basedOn w:val="CommentTextChar"/>
    <w:link w:val="CommentSubject"/>
    <w:uiPriority w:val="99"/>
    <w:semiHidden/>
    <w:rsid w:val="00A73CD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48f6d95f26f8719e7188f7ff856f553a">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e56e02504837f9e98cc86921a6dddb57"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2026-02-04T15:35:38+00:00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15A3A64-483F-4F20-91A1-ECEADDC896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eb6b7aa-b3e9-4746-bd27-3634f5bdf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EFB44C-070B-47AC-A9F2-59F10D6CF190}">
  <ds:schemaRefs>
    <ds:schemaRef ds:uri="http://schemas.microsoft.com/sharepoint/v3/contenttype/forms"/>
  </ds:schemaRefs>
</ds:datastoreItem>
</file>

<file path=customXml/itemProps3.xml><?xml version="1.0" encoding="utf-8"?>
<ds:datastoreItem xmlns:ds="http://schemas.openxmlformats.org/officeDocument/2006/customXml" ds:itemID="{64A0020B-1923-4799-BB01-B34DE5A2D5B4}">
  <ds:schemaRefs>
    <ds:schemaRef ds:uri="http://www.w3.org/XML/1998/namespace"/>
    <ds:schemaRef ds:uri="http://purl.org/dc/elements/1.1/"/>
    <ds:schemaRef ds:uri="http://schemas.microsoft.com/office/2006/documentManagement/types"/>
    <ds:schemaRef ds:uri="http://purl.org/dc/terms/"/>
    <ds:schemaRef ds:uri="http://schemas.microsoft.com/office/2006/metadata/properties"/>
    <ds:schemaRef ds:uri="http://schemas.microsoft.com/office/infopath/2007/PartnerControls"/>
    <ds:schemaRef ds:uri="http://purl.org/dc/dcmitype/"/>
    <ds:schemaRef ds:uri="http://schemas.openxmlformats.org/package/2006/metadata/core-properties"/>
    <ds:schemaRef ds:uri="8eb6b7aa-b3e9-4746-bd27-3634f5bdf43e"/>
    <ds:schemaRef ds:uri="11a6fe0c-d8de-4390-afb3-d9c7c54181f0"/>
    <ds:schemaRef ds:uri="985ec44e-1bab-4c0b-9df0-6ba128686fc9"/>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7</TotalTime>
  <Pages>5</Pages>
  <Words>1232</Words>
  <Characters>7027</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Noemy Barrita Chagoya</dc:creator>
  <cp:keywords/>
  <dc:description/>
  <cp:lastModifiedBy>Noemy Barrita Chagoya</cp:lastModifiedBy>
  <cp:revision>2</cp:revision>
  <dcterms:created xsi:type="dcterms:W3CDTF">2026-02-09T09:33:00Z</dcterms:created>
  <dcterms:modified xsi:type="dcterms:W3CDTF">2026-02-09T09:33:00Z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y fmtid="{D5CDD505-2E9C-101B-9397-08002B2CF9AE}" pid="3" name="MediaServiceImageTags">
    <vt:lpwstr/>
  </property>
  <property fmtid="{D5CDD505-2E9C-101B-9397-08002B2CF9AE}" pid="4" name="GrammarlyDocumentId">
    <vt:lpwstr>da45c125-22bf-4055-9146-40c20c24e0f2</vt:lpwstr>
  </property>
</Properties>
</file>