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A6" w:rsidRPr="008A3462" w:rsidRDefault="00392D7A" w:rsidP="00AC6DA6">
      <w:pPr>
        <w:pStyle w:val="BodyText"/>
        <w:rPr>
          <w:b/>
          <w:bCs/>
          <w:i/>
          <w:iCs/>
          <w:lang w:val="en-GB"/>
        </w:rPr>
      </w:pPr>
      <w:bookmarkStart w:id="0" w:name="_GoBack"/>
      <w:bookmarkEnd w:id="0"/>
      <w:r w:rsidRPr="008A3462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4BEF0F7" wp14:editId="0C2F2E8B">
            <wp:simplePos x="0" y="0"/>
            <wp:positionH relativeFrom="margin">
              <wp:posOffset>160020</wp:posOffset>
            </wp:positionH>
            <wp:positionV relativeFrom="margin">
              <wp:posOffset>-1280160</wp:posOffset>
            </wp:positionV>
            <wp:extent cx="1104900" cy="1104900"/>
            <wp:effectExtent l="0" t="0" r="0" b="0"/>
            <wp:wrapSquare wrapText="bothSides"/>
            <wp:docPr id="1" name="Picture 1" descr="C:\Users\maccorroni\ShareFile\My Files &amp; Folders\My Desktop\logo partito radic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ccorroni\ShareFile\My Files &amp; Folders\My Desktop\logo partito radical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692E" w:rsidRPr="008A3462" w:rsidRDefault="0037692E" w:rsidP="00AC6DA6">
      <w:pPr>
        <w:pStyle w:val="BodyText"/>
        <w:rPr>
          <w:b/>
          <w:bCs/>
          <w:i/>
          <w:iCs/>
          <w:lang w:val="en-GB"/>
        </w:rPr>
      </w:pPr>
      <w:r w:rsidRPr="008A3462">
        <w:rPr>
          <w:b/>
          <w:bCs/>
          <w:i/>
          <w:iCs/>
          <w:lang w:val="en-GB"/>
        </w:rPr>
        <w:t>Report Submission to the United Nations on Italy</w:t>
      </w:r>
    </w:p>
    <w:p w:rsidR="00392D7A" w:rsidRPr="008A3462" w:rsidRDefault="0037692E" w:rsidP="00AC6DA6">
      <w:pPr>
        <w:pStyle w:val="BodyText"/>
        <w:ind w:right="3924"/>
        <w:jc w:val="both"/>
        <w:rPr>
          <w:b/>
          <w:bCs/>
          <w:lang w:val="en-GB"/>
        </w:rPr>
      </w:pPr>
      <w:proofErr w:type="gramStart"/>
      <w:r w:rsidRPr="008A3462">
        <w:rPr>
          <w:b/>
          <w:bCs/>
          <w:lang w:val="en-GB"/>
        </w:rPr>
        <w:t>Convention against Torture and Other Cruel, Inhuman or Degradi</w:t>
      </w:r>
      <w:r w:rsidR="00A94CC6" w:rsidRPr="008A3462">
        <w:rPr>
          <w:b/>
          <w:bCs/>
          <w:lang w:val="en-GB"/>
        </w:rPr>
        <w:t>ng Treatment or Punishment</w:t>
      </w:r>
      <w:r w:rsidR="00AC6DA6" w:rsidRPr="008A3462">
        <w:rPr>
          <w:b/>
          <w:bCs/>
          <w:lang w:val="en-GB"/>
        </w:rPr>
        <w:t xml:space="preserve">, </w:t>
      </w:r>
      <w:r w:rsidRPr="008A3462">
        <w:rPr>
          <w:b/>
          <w:bCs/>
          <w:lang w:val="en-GB"/>
        </w:rPr>
        <w:t>62</w:t>
      </w:r>
      <w:r w:rsidRPr="008A3462">
        <w:rPr>
          <w:b/>
          <w:bCs/>
          <w:vertAlign w:val="superscript"/>
          <w:lang w:val="en-GB"/>
        </w:rPr>
        <w:t>nd</w:t>
      </w:r>
      <w:r w:rsidRPr="008A3462">
        <w:rPr>
          <w:b/>
          <w:bCs/>
          <w:lang w:val="en-GB"/>
        </w:rPr>
        <w:t xml:space="preserve"> Session </w:t>
      </w:r>
      <w:r w:rsidR="00E36D32" w:rsidRPr="008A3462">
        <w:rPr>
          <w:b/>
          <w:bCs/>
          <w:lang w:val="en-GB"/>
        </w:rPr>
        <w:t>(</w:t>
      </w:r>
      <w:r w:rsidRPr="008A3462">
        <w:rPr>
          <w:b/>
          <w:bCs/>
          <w:lang w:val="en-GB"/>
        </w:rPr>
        <w:t>November 6</w:t>
      </w:r>
      <w:r w:rsidRPr="008A3462">
        <w:rPr>
          <w:b/>
          <w:bCs/>
          <w:vertAlign w:val="superscript"/>
          <w:lang w:val="en-GB"/>
        </w:rPr>
        <w:t>th</w:t>
      </w:r>
      <w:r w:rsidRPr="008A3462">
        <w:rPr>
          <w:b/>
          <w:bCs/>
          <w:lang w:val="en-GB"/>
        </w:rPr>
        <w:t xml:space="preserve"> - December 6</w:t>
      </w:r>
      <w:r w:rsidRPr="008A3462">
        <w:rPr>
          <w:b/>
          <w:bCs/>
          <w:vertAlign w:val="superscript"/>
          <w:lang w:val="en-GB"/>
        </w:rPr>
        <w:t xml:space="preserve">th </w:t>
      </w:r>
      <w:r w:rsidRPr="008A3462">
        <w:rPr>
          <w:b/>
          <w:bCs/>
          <w:lang w:val="en-GB"/>
        </w:rPr>
        <w:t>2017</w:t>
      </w:r>
      <w:r w:rsidR="00E36D32" w:rsidRPr="008A3462">
        <w:rPr>
          <w:b/>
          <w:bCs/>
          <w:lang w:val="en-GB"/>
        </w:rPr>
        <w:t>)</w:t>
      </w:r>
      <w:r w:rsidR="00AC6DA6" w:rsidRPr="008A3462">
        <w:rPr>
          <w:b/>
          <w:bCs/>
          <w:lang w:val="en-GB"/>
        </w:rPr>
        <w:t xml:space="preserve">, </w:t>
      </w:r>
      <w:r w:rsidRPr="008A3462">
        <w:rPr>
          <w:b/>
          <w:bCs/>
          <w:lang w:val="en-GB"/>
        </w:rPr>
        <w:t>Geneva, Switzerland</w:t>
      </w:r>
      <w:r w:rsidR="00AC6DA6" w:rsidRPr="008A3462">
        <w:rPr>
          <w:b/>
          <w:bCs/>
          <w:lang w:val="en-GB"/>
        </w:rPr>
        <w:t>.</w:t>
      </w:r>
      <w:proofErr w:type="gramEnd"/>
    </w:p>
    <w:p w:rsidR="00A6610E" w:rsidRPr="008A3462" w:rsidRDefault="00A6610E" w:rsidP="00496040">
      <w:pPr>
        <w:pStyle w:val="BodyText"/>
        <w:rPr>
          <w:b/>
          <w:bCs/>
          <w:lang w:val="en-GB"/>
        </w:rPr>
      </w:pPr>
    </w:p>
    <w:p w:rsidR="00AC6DA6" w:rsidRPr="008A3462" w:rsidRDefault="00AC6DA6" w:rsidP="00AB16BA">
      <w:pPr>
        <w:pStyle w:val="BodyText"/>
        <w:rPr>
          <w:b/>
          <w:bCs/>
          <w:lang w:val="en-GB"/>
        </w:rPr>
      </w:pPr>
      <w:r w:rsidRPr="008A3462">
        <w:rPr>
          <w:b/>
          <w:bCs/>
          <w:lang w:val="en-GB"/>
        </w:rPr>
        <w:t>I.</w:t>
      </w:r>
      <w:r w:rsidRPr="008A3462">
        <w:rPr>
          <w:b/>
          <w:bCs/>
          <w:lang w:val="en-GB"/>
        </w:rPr>
        <w:tab/>
      </w:r>
      <w:r w:rsidR="00AB16BA" w:rsidRPr="008A3462">
        <w:rPr>
          <w:b/>
          <w:bCs/>
          <w:lang w:val="en-GB"/>
        </w:rPr>
        <w:t>Introduction:</w:t>
      </w:r>
      <w:r w:rsidRPr="008A3462">
        <w:rPr>
          <w:b/>
          <w:bCs/>
          <w:lang w:val="en-GB"/>
        </w:rPr>
        <w:t xml:space="preserve"> the Italian Law introducing the criminal offence of torture </w:t>
      </w:r>
    </w:p>
    <w:p w:rsidR="00A24FE5" w:rsidRPr="008A3462" w:rsidRDefault="00A24FE5" w:rsidP="00361797">
      <w:pPr>
        <w:contextualSpacing/>
        <w:rPr>
          <w:lang w:val="en-GB"/>
        </w:rPr>
      </w:pPr>
      <w:r w:rsidRPr="008A3462">
        <w:rPr>
          <w:lang w:val="en-GB"/>
        </w:rPr>
        <w:t xml:space="preserve">After almost 30 years from </w:t>
      </w:r>
      <w:r w:rsidR="00361797">
        <w:rPr>
          <w:lang w:val="en-GB"/>
        </w:rPr>
        <w:t>its</w:t>
      </w:r>
      <w:r w:rsidRPr="008A3462">
        <w:rPr>
          <w:lang w:val="en-GB"/>
        </w:rPr>
        <w:t xml:space="preserve"> </w:t>
      </w:r>
      <w:r w:rsidR="00361797">
        <w:rPr>
          <w:lang w:val="en-GB"/>
        </w:rPr>
        <w:t>ratification of</w:t>
      </w:r>
      <w:r w:rsidRPr="008A3462">
        <w:rPr>
          <w:lang w:val="en-GB"/>
        </w:rPr>
        <w:t xml:space="preserve"> the Convention against Torture and Other Cruel, Inhuman or Degrading Treatment or Punishment</w:t>
      </w:r>
      <w:r w:rsidR="001E5515">
        <w:rPr>
          <w:lang w:val="en-GB"/>
        </w:rPr>
        <w:t xml:space="preserve"> </w:t>
      </w:r>
      <w:r w:rsidR="001E5515" w:rsidRPr="008A3462">
        <w:rPr>
          <w:lang w:val="en-GB"/>
        </w:rPr>
        <w:t>(“</w:t>
      </w:r>
      <w:r w:rsidR="001E5515" w:rsidRPr="008A3462">
        <w:rPr>
          <w:u w:val="single"/>
          <w:lang w:val="en-GB"/>
        </w:rPr>
        <w:t>CAT</w:t>
      </w:r>
      <w:r w:rsidR="001E5515" w:rsidRPr="008A3462">
        <w:rPr>
          <w:lang w:val="en-GB"/>
        </w:rPr>
        <w:t>”)</w:t>
      </w:r>
      <w:r w:rsidR="00AA6838" w:rsidRPr="008A3462">
        <w:rPr>
          <w:rStyle w:val="FootnoteReference"/>
          <w:lang w:val="en-GB"/>
        </w:rPr>
        <w:footnoteReference w:id="1"/>
      </w:r>
      <w:r w:rsidR="00AA6838" w:rsidRPr="008A3462">
        <w:rPr>
          <w:lang w:val="en-GB"/>
        </w:rPr>
        <w:t xml:space="preserve"> and several recommendations from the Committee </w:t>
      </w:r>
      <w:proofErr w:type="gramStart"/>
      <w:r w:rsidR="00AA6838" w:rsidRPr="008A3462">
        <w:rPr>
          <w:lang w:val="en-GB"/>
        </w:rPr>
        <w:t>Agai</w:t>
      </w:r>
      <w:r w:rsidR="00361797">
        <w:rPr>
          <w:lang w:val="en-GB"/>
        </w:rPr>
        <w:t>nst</w:t>
      </w:r>
      <w:proofErr w:type="gramEnd"/>
      <w:r w:rsidR="00361797">
        <w:rPr>
          <w:lang w:val="en-GB"/>
        </w:rPr>
        <w:t xml:space="preserve"> Torture</w:t>
      </w:r>
      <w:r w:rsidR="00862EED" w:rsidRPr="008A3462">
        <w:rPr>
          <w:lang w:val="en-GB"/>
        </w:rPr>
        <w:t xml:space="preserve"> </w:t>
      </w:r>
      <w:r w:rsidR="00AA6838" w:rsidRPr="008A3462">
        <w:rPr>
          <w:lang w:val="en-GB"/>
        </w:rPr>
        <w:t xml:space="preserve">and other </w:t>
      </w:r>
      <w:r w:rsidR="00A94CC6" w:rsidRPr="008A3462">
        <w:rPr>
          <w:lang w:val="en-GB"/>
        </w:rPr>
        <w:t>I</w:t>
      </w:r>
      <w:r w:rsidR="00AA6838" w:rsidRPr="008A3462">
        <w:rPr>
          <w:lang w:val="en-GB"/>
        </w:rPr>
        <w:t xml:space="preserve">nternational and </w:t>
      </w:r>
      <w:r w:rsidR="00A94CC6" w:rsidRPr="008A3462">
        <w:rPr>
          <w:lang w:val="en-GB"/>
        </w:rPr>
        <w:t>E</w:t>
      </w:r>
      <w:r w:rsidR="00AA6838" w:rsidRPr="008A3462">
        <w:rPr>
          <w:lang w:val="en-GB"/>
        </w:rPr>
        <w:t xml:space="preserve">uropean </w:t>
      </w:r>
      <w:r w:rsidR="00A94CC6" w:rsidRPr="008A3462">
        <w:rPr>
          <w:lang w:val="en-GB"/>
        </w:rPr>
        <w:t>H</w:t>
      </w:r>
      <w:r w:rsidR="00AA6838" w:rsidRPr="008A3462">
        <w:rPr>
          <w:lang w:val="en-GB"/>
        </w:rPr>
        <w:t xml:space="preserve">uman </w:t>
      </w:r>
      <w:r w:rsidR="00A94CC6" w:rsidRPr="008A3462">
        <w:rPr>
          <w:lang w:val="en-GB"/>
        </w:rPr>
        <w:t>Rights I</w:t>
      </w:r>
      <w:r w:rsidR="00AA6838" w:rsidRPr="008A3462">
        <w:rPr>
          <w:lang w:val="en-GB"/>
        </w:rPr>
        <w:t>nstitutions</w:t>
      </w:r>
      <w:r w:rsidR="00AA6838" w:rsidRPr="008A3462">
        <w:rPr>
          <w:rStyle w:val="FootnoteReference"/>
          <w:lang w:val="en-GB"/>
        </w:rPr>
        <w:footnoteReference w:id="2"/>
      </w:r>
      <w:r w:rsidR="00AA6838" w:rsidRPr="008A3462">
        <w:rPr>
          <w:lang w:val="en-GB"/>
        </w:rPr>
        <w:t xml:space="preserve">, </w:t>
      </w:r>
      <w:r w:rsidRPr="008A3462">
        <w:rPr>
          <w:lang w:val="en-GB"/>
        </w:rPr>
        <w:t xml:space="preserve">Italy has finally </w:t>
      </w:r>
      <w:r w:rsidR="00AA6838" w:rsidRPr="008A3462">
        <w:rPr>
          <w:lang w:val="en-GB"/>
        </w:rPr>
        <w:t>incorporated into domestic law</w:t>
      </w:r>
      <w:r w:rsidRPr="008A3462">
        <w:rPr>
          <w:lang w:val="en-GB"/>
        </w:rPr>
        <w:t xml:space="preserve"> a criminal offence of torture.</w:t>
      </w:r>
    </w:p>
    <w:p w:rsidR="00A24FE5" w:rsidRPr="008A3462" w:rsidRDefault="00A24FE5" w:rsidP="00A24FE5">
      <w:pPr>
        <w:contextualSpacing/>
        <w:rPr>
          <w:lang w:val="en-GB"/>
        </w:rPr>
      </w:pPr>
    </w:p>
    <w:p w:rsidR="00A24FE5" w:rsidRPr="008A3462" w:rsidRDefault="00A24FE5" w:rsidP="004D32A3">
      <w:pPr>
        <w:contextualSpacing/>
        <w:rPr>
          <w:lang w:val="en-GB"/>
        </w:rPr>
      </w:pPr>
      <w:r w:rsidRPr="008A3462">
        <w:rPr>
          <w:lang w:val="en-GB"/>
        </w:rPr>
        <w:t>In particular, with Law No. 110 of 14th July 2017</w:t>
      </w:r>
      <w:r w:rsidR="00AF63FA" w:rsidRPr="008A3462">
        <w:rPr>
          <w:lang w:val="en-GB"/>
        </w:rPr>
        <w:t xml:space="preserve"> (“</w:t>
      </w:r>
      <w:r w:rsidR="00AF63FA" w:rsidRPr="008A3462">
        <w:rPr>
          <w:u w:val="single"/>
          <w:lang w:val="en-GB"/>
        </w:rPr>
        <w:t>Law 110/2017</w:t>
      </w:r>
      <w:r w:rsidR="00AF63FA" w:rsidRPr="008A3462">
        <w:rPr>
          <w:lang w:val="en-GB"/>
        </w:rPr>
        <w:t>”)</w:t>
      </w:r>
      <w:r w:rsidRPr="008A3462">
        <w:rPr>
          <w:lang w:val="en-GB"/>
        </w:rPr>
        <w:t xml:space="preserve">, the </w:t>
      </w:r>
      <w:r w:rsidR="00862EED" w:rsidRPr="008A3462">
        <w:rPr>
          <w:lang w:val="en-GB"/>
        </w:rPr>
        <w:t xml:space="preserve">Italian </w:t>
      </w:r>
      <w:r w:rsidRPr="008A3462">
        <w:rPr>
          <w:lang w:val="en-GB"/>
        </w:rPr>
        <w:t xml:space="preserve">Parliament </w:t>
      </w:r>
      <w:r w:rsidR="00AA6838" w:rsidRPr="008A3462">
        <w:rPr>
          <w:lang w:val="en-GB"/>
        </w:rPr>
        <w:t>introduced</w:t>
      </w:r>
      <w:r w:rsidRPr="008A3462">
        <w:rPr>
          <w:lang w:val="en-GB"/>
        </w:rPr>
        <w:t xml:space="preserve"> two new provisions in the </w:t>
      </w:r>
      <w:r w:rsidR="004D32A3" w:rsidRPr="008A3462">
        <w:rPr>
          <w:lang w:val="en-GB"/>
        </w:rPr>
        <w:t>It</w:t>
      </w:r>
      <w:r w:rsidR="00AF63FA" w:rsidRPr="008A3462">
        <w:rPr>
          <w:lang w:val="en-GB"/>
        </w:rPr>
        <w:t xml:space="preserve">alian </w:t>
      </w:r>
      <w:r w:rsidRPr="008A3462">
        <w:rPr>
          <w:lang w:val="en-GB"/>
        </w:rPr>
        <w:t>criminal law code</w:t>
      </w:r>
      <w:r w:rsidR="00A94CC6" w:rsidRPr="008A3462">
        <w:rPr>
          <w:lang w:val="en-GB"/>
        </w:rPr>
        <w:t xml:space="preserve"> (“</w:t>
      </w:r>
      <w:r w:rsidR="00A94CC6" w:rsidRPr="008A3462">
        <w:rPr>
          <w:i/>
          <w:iCs/>
          <w:lang w:val="en-GB"/>
        </w:rPr>
        <w:t>Codice Penale</w:t>
      </w:r>
      <w:r w:rsidR="00A94CC6" w:rsidRPr="008A3462">
        <w:rPr>
          <w:lang w:val="en-GB"/>
        </w:rPr>
        <w:t>”, hereinafter “</w:t>
      </w:r>
      <w:r w:rsidR="00A94CC6" w:rsidRPr="008A3462">
        <w:rPr>
          <w:u w:val="single"/>
          <w:lang w:val="en-GB"/>
        </w:rPr>
        <w:t>c.p.</w:t>
      </w:r>
      <w:r w:rsidR="00A94CC6" w:rsidRPr="008A3462">
        <w:rPr>
          <w:lang w:val="en-GB"/>
        </w:rPr>
        <w:t>”)</w:t>
      </w:r>
      <w:r w:rsidRPr="008A3462">
        <w:rPr>
          <w:lang w:val="en-GB"/>
        </w:rPr>
        <w:t>, i.e. art</w:t>
      </w:r>
      <w:r w:rsidR="00AF63FA" w:rsidRPr="008A3462">
        <w:rPr>
          <w:lang w:val="en-GB"/>
        </w:rPr>
        <w:t>icle</w:t>
      </w:r>
      <w:r w:rsidRPr="008A3462">
        <w:rPr>
          <w:lang w:val="en-GB"/>
        </w:rPr>
        <w:t xml:space="preserve"> 613-bis </w:t>
      </w:r>
      <w:r w:rsidR="00A94CC6" w:rsidRPr="008A3462">
        <w:rPr>
          <w:lang w:val="en-GB"/>
        </w:rPr>
        <w:t>c.p.</w:t>
      </w:r>
      <w:r w:rsidRPr="008A3462">
        <w:rPr>
          <w:lang w:val="en-GB"/>
        </w:rPr>
        <w:t>(“</w:t>
      </w:r>
      <w:r w:rsidRPr="008A3462">
        <w:rPr>
          <w:i/>
          <w:iCs/>
          <w:lang w:val="en-GB"/>
        </w:rPr>
        <w:t>Torture</w:t>
      </w:r>
      <w:r w:rsidRPr="008A3462">
        <w:rPr>
          <w:lang w:val="en-GB"/>
        </w:rPr>
        <w:t xml:space="preserve">”) and </w:t>
      </w:r>
      <w:r w:rsidR="00AF63FA" w:rsidRPr="008A3462">
        <w:rPr>
          <w:lang w:val="en-GB"/>
        </w:rPr>
        <w:t xml:space="preserve">article </w:t>
      </w:r>
      <w:r w:rsidRPr="008A3462">
        <w:rPr>
          <w:lang w:val="en-GB"/>
        </w:rPr>
        <w:t xml:space="preserve">613-ter </w:t>
      </w:r>
      <w:r w:rsidR="00A94CC6" w:rsidRPr="008A3462">
        <w:rPr>
          <w:lang w:val="en-GB"/>
        </w:rPr>
        <w:t xml:space="preserve">c.p. </w:t>
      </w:r>
      <w:r w:rsidRPr="008A3462">
        <w:rPr>
          <w:lang w:val="en-GB"/>
        </w:rPr>
        <w:t>(“</w:t>
      </w:r>
      <w:r w:rsidR="00361797">
        <w:rPr>
          <w:i/>
          <w:iCs/>
          <w:lang w:val="en-GB"/>
        </w:rPr>
        <w:t>P</w:t>
      </w:r>
      <w:r w:rsidRPr="008A3462">
        <w:rPr>
          <w:i/>
          <w:iCs/>
          <w:lang w:val="en-GB"/>
        </w:rPr>
        <w:t>ublic official’s provocation to commit acts of torture</w:t>
      </w:r>
      <w:r w:rsidRPr="008A3462">
        <w:rPr>
          <w:lang w:val="en-GB"/>
        </w:rPr>
        <w:t>”).</w:t>
      </w:r>
    </w:p>
    <w:p w:rsidR="0091438A" w:rsidRPr="008A3462" w:rsidRDefault="00DC41F7" w:rsidP="00361797">
      <w:pPr>
        <w:contextualSpacing/>
        <w:rPr>
          <w:lang w:val="en-GB"/>
        </w:rPr>
      </w:pPr>
      <w:r w:rsidRPr="008A3462">
        <w:rPr>
          <w:lang w:val="en-GB"/>
        </w:rPr>
        <w:t xml:space="preserve">In addition, </w:t>
      </w:r>
      <w:r w:rsidR="00AF63FA" w:rsidRPr="008A3462">
        <w:rPr>
          <w:lang w:val="en-GB"/>
        </w:rPr>
        <w:t>article</w:t>
      </w:r>
      <w:r w:rsidRPr="008A3462">
        <w:rPr>
          <w:lang w:val="en-GB"/>
        </w:rPr>
        <w:t xml:space="preserve"> 2 of </w:t>
      </w:r>
      <w:r w:rsidR="00AF63FA" w:rsidRPr="008A3462">
        <w:rPr>
          <w:lang w:val="en-GB"/>
        </w:rPr>
        <w:t>Law 110/2017</w:t>
      </w:r>
      <w:r w:rsidR="0091438A" w:rsidRPr="008A3462">
        <w:rPr>
          <w:lang w:val="en-GB"/>
        </w:rPr>
        <w:t xml:space="preserve">, by amending the </w:t>
      </w:r>
      <w:r w:rsidR="004D32A3" w:rsidRPr="008A3462">
        <w:rPr>
          <w:lang w:val="en-GB"/>
        </w:rPr>
        <w:t>I</w:t>
      </w:r>
      <w:r w:rsidR="00AF63FA" w:rsidRPr="008A3462">
        <w:rPr>
          <w:lang w:val="en-GB"/>
        </w:rPr>
        <w:t xml:space="preserve">talian </w:t>
      </w:r>
      <w:r w:rsidR="0091438A" w:rsidRPr="008A3462">
        <w:rPr>
          <w:lang w:val="en-GB"/>
        </w:rPr>
        <w:t xml:space="preserve">code of criminal procedure, provided </w:t>
      </w:r>
      <w:r w:rsidR="00AF63FA" w:rsidRPr="008A3462">
        <w:rPr>
          <w:lang w:val="en-GB"/>
        </w:rPr>
        <w:t xml:space="preserve">in more specific and clear terms the already-existing ban on the use of statements made as a result of torture as evidence in any proceeding (in fulfilment of the obligation under article 15 CAT); article 3 of Law 110/2017 </w:t>
      </w:r>
      <w:r w:rsidR="00361797">
        <w:rPr>
          <w:lang w:val="en-GB"/>
        </w:rPr>
        <w:t>restated</w:t>
      </w:r>
      <w:r w:rsidR="004D32A3" w:rsidRPr="008A3462">
        <w:rPr>
          <w:lang w:val="en-GB"/>
        </w:rPr>
        <w:t xml:space="preserve"> the principle </w:t>
      </w:r>
      <w:r w:rsidR="004D32A3" w:rsidRPr="00361797">
        <w:rPr>
          <w:lang w:val="en-GB"/>
        </w:rPr>
        <w:t>of</w:t>
      </w:r>
      <w:r w:rsidR="004D32A3" w:rsidRPr="00361797">
        <w:rPr>
          <w:i/>
          <w:iCs/>
          <w:lang w:val="en-GB"/>
        </w:rPr>
        <w:t xml:space="preserve"> non-refoulment</w:t>
      </w:r>
      <w:r w:rsidR="00AF63FA" w:rsidRPr="00361797">
        <w:rPr>
          <w:i/>
          <w:iCs/>
          <w:lang w:val="en-GB"/>
        </w:rPr>
        <w:t xml:space="preserve"> </w:t>
      </w:r>
      <w:r w:rsidR="004D32A3" w:rsidRPr="00361797">
        <w:rPr>
          <w:i/>
          <w:iCs/>
          <w:lang w:val="en-GB"/>
        </w:rPr>
        <w:t>and non-extradition</w:t>
      </w:r>
      <w:r w:rsidR="004D32A3" w:rsidRPr="008A3462">
        <w:rPr>
          <w:lang w:val="en-GB"/>
        </w:rPr>
        <w:t xml:space="preserve"> in case of risk of torture in the receiving State</w:t>
      </w:r>
      <w:r w:rsidR="004B5A02" w:rsidRPr="008A3462">
        <w:rPr>
          <w:lang w:val="en-GB"/>
        </w:rPr>
        <w:t xml:space="preserve"> (in fulfilment of the obligation under article 3 CAT)</w:t>
      </w:r>
      <w:r w:rsidR="004D32A3" w:rsidRPr="008A3462">
        <w:rPr>
          <w:rStyle w:val="FootnoteReference"/>
          <w:lang w:val="en-GB"/>
        </w:rPr>
        <w:footnoteReference w:id="3"/>
      </w:r>
      <w:r w:rsidR="00361797">
        <w:rPr>
          <w:lang w:val="en-GB"/>
        </w:rPr>
        <w:t>; article 4 excluded</w:t>
      </w:r>
      <w:r w:rsidR="004D32A3" w:rsidRPr="008A3462">
        <w:rPr>
          <w:lang w:val="en-GB"/>
        </w:rPr>
        <w:t xml:space="preserve"> any kind of immunity for any non-citizen </w:t>
      </w:r>
      <w:r w:rsidR="00361797">
        <w:rPr>
          <w:lang w:val="en-GB"/>
        </w:rPr>
        <w:t xml:space="preserve">accused </w:t>
      </w:r>
      <w:r w:rsidR="004D32A3" w:rsidRPr="008A3462">
        <w:rPr>
          <w:lang w:val="en-GB"/>
        </w:rPr>
        <w:t>or convicted of torture in a foreign State.</w:t>
      </w:r>
    </w:p>
    <w:p w:rsidR="00A24FE5" w:rsidRPr="008A3462" w:rsidRDefault="00A24FE5" w:rsidP="006C799A">
      <w:pPr>
        <w:contextualSpacing/>
        <w:rPr>
          <w:lang w:val="en-GB"/>
        </w:rPr>
      </w:pPr>
    </w:p>
    <w:p w:rsidR="00A94CC6" w:rsidRPr="008A3462" w:rsidRDefault="00AC6DA6" w:rsidP="00361797">
      <w:pPr>
        <w:contextualSpacing/>
        <w:rPr>
          <w:lang w:val="en-GB"/>
        </w:rPr>
      </w:pPr>
      <w:r w:rsidRPr="008A3462">
        <w:rPr>
          <w:lang w:val="en-GB"/>
        </w:rPr>
        <w:t xml:space="preserve">This submission </w:t>
      </w:r>
      <w:r w:rsidR="00AB16BA" w:rsidRPr="008A3462">
        <w:rPr>
          <w:lang w:val="en-GB"/>
        </w:rPr>
        <w:t xml:space="preserve">is aimed at </w:t>
      </w:r>
      <w:r w:rsidR="00361797">
        <w:rPr>
          <w:lang w:val="en-GB"/>
        </w:rPr>
        <w:t>highlighting</w:t>
      </w:r>
      <w:r w:rsidR="00AB16BA" w:rsidRPr="008A3462">
        <w:rPr>
          <w:lang w:val="en-GB"/>
        </w:rPr>
        <w:t xml:space="preserve"> some issues </w:t>
      </w:r>
      <w:r w:rsidR="006C799A" w:rsidRPr="008A3462">
        <w:rPr>
          <w:lang w:val="en-GB"/>
        </w:rPr>
        <w:t xml:space="preserve">emerging from </w:t>
      </w:r>
      <w:r w:rsidR="00AB16BA" w:rsidRPr="008A3462">
        <w:rPr>
          <w:lang w:val="en-GB"/>
        </w:rPr>
        <w:t xml:space="preserve">the </w:t>
      </w:r>
      <w:r w:rsidR="00862EED" w:rsidRPr="008A3462">
        <w:rPr>
          <w:lang w:val="en-GB"/>
        </w:rPr>
        <w:t xml:space="preserve">newly introduced </w:t>
      </w:r>
      <w:r w:rsidR="00AB16BA" w:rsidRPr="008A3462">
        <w:rPr>
          <w:lang w:val="en-GB"/>
        </w:rPr>
        <w:t>criminal offence of torture</w:t>
      </w:r>
      <w:r w:rsidR="006C799A" w:rsidRPr="008A3462">
        <w:rPr>
          <w:lang w:val="en-GB"/>
        </w:rPr>
        <w:t xml:space="preserve"> </w:t>
      </w:r>
      <w:r w:rsidR="00862EED" w:rsidRPr="008A3462">
        <w:rPr>
          <w:lang w:val="en-GB"/>
        </w:rPr>
        <w:t>in view of the constructive dialogue between CAT and the State party to be held on CAT’s 62</w:t>
      </w:r>
      <w:r w:rsidR="00862EED" w:rsidRPr="008A3462">
        <w:rPr>
          <w:vertAlign w:val="superscript"/>
          <w:lang w:val="en-GB"/>
        </w:rPr>
        <w:t>nd</w:t>
      </w:r>
      <w:r w:rsidR="00862EED" w:rsidRPr="008A3462">
        <w:rPr>
          <w:lang w:val="en-GB"/>
        </w:rPr>
        <w:t xml:space="preserve"> session.</w:t>
      </w:r>
    </w:p>
    <w:p w:rsidR="00AC6DA6" w:rsidRPr="008A3462" w:rsidRDefault="00AC6DA6" w:rsidP="00AC6DA6">
      <w:pPr>
        <w:pStyle w:val="BodyText"/>
        <w:rPr>
          <w:lang w:val="en-GB"/>
        </w:rPr>
      </w:pPr>
    </w:p>
    <w:p w:rsidR="00862EED" w:rsidRPr="008A3462" w:rsidRDefault="00862EED" w:rsidP="00AC6DA6">
      <w:pPr>
        <w:pStyle w:val="BodyText"/>
        <w:rPr>
          <w:b/>
          <w:bCs/>
          <w:lang w:val="en-GB"/>
        </w:rPr>
      </w:pPr>
      <w:r w:rsidRPr="008A3462">
        <w:rPr>
          <w:b/>
          <w:bCs/>
          <w:lang w:val="en-GB"/>
        </w:rPr>
        <w:t>II.</w:t>
      </w:r>
      <w:r w:rsidRPr="008A3462">
        <w:rPr>
          <w:b/>
          <w:bCs/>
          <w:lang w:val="en-GB"/>
        </w:rPr>
        <w:tab/>
        <w:t>Assessment of the newly introduced criminal provisions</w:t>
      </w:r>
    </w:p>
    <w:p w:rsidR="006C550C" w:rsidRPr="008A3462" w:rsidRDefault="004B5A02" w:rsidP="00361797">
      <w:pPr>
        <w:pStyle w:val="BodyText"/>
        <w:rPr>
          <w:lang w:val="en-GB"/>
        </w:rPr>
      </w:pPr>
      <w:r w:rsidRPr="008A3462">
        <w:rPr>
          <w:lang w:val="en-GB"/>
        </w:rPr>
        <w:lastRenderedPageBreak/>
        <w:t xml:space="preserve">Article </w:t>
      </w:r>
      <w:r w:rsidR="003B70BB" w:rsidRPr="008A3462">
        <w:rPr>
          <w:lang w:val="en-GB"/>
        </w:rPr>
        <w:t>613-bis c.p</w:t>
      </w:r>
      <w:proofErr w:type="gramStart"/>
      <w:r w:rsidR="003B70BB" w:rsidRPr="008A3462">
        <w:rPr>
          <w:lang w:val="en-GB"/>
        </w:rPr>
        <w:t>.</w:t>
      </w:r>
      <w:r w:rsidR="00361797">
        <w:rPr>
          <w:lang w:val="en-GB"/>
        </w:rPr>
        <w:t>(</w:t>
      </w:r>
      <w:proofErr w:type="gramEnd"/>
      <w:r w:rsidR="00361797">
        <w:rPr>
          <w:lang w:val="en-GB"/>
        </w:rPr>
        <w:t>which is entitled</w:t>
      </w:r>
      <w:r w:rsidR="003B70BB" w:rsidRPr="008A3462">
        <w:rPr>
          <w:lang w:val="en-GB"/>
        </w:rPr>
        <w:t xml:space="preserve"> “</w:t>
      </w:r>
      <w:r w:rsidR="003B70BB" w:rsidRPr="008A3462">
        <w:rPr>
          <w:i/>
          <w:iCs/>
          <w:lang w:val="en-GB"/>
        </w:rPr>
        <w:t>Torture</w:t>
      </w:r>
      <w:r w:rsidR="003B70BB" w:rsidRPr="008A3462">
        <w:rPr>
          <w:lang w:val="en-GB"/>
        </w:rPr>
        <w:t>”</w:t>
      </w:r>
      <w:r w:rsidR="00361797">
        <w:rPr>
          <w:lang w:val="en-GB"/>
        </w:rPr>
        <w:t>)</w:t>
      </w:r>
      <w:r w:rsidR="003B70BB" w:rsidRPr="008A3462">
        <w:rPr>
          <w:lang w:val="en-GB"/>
        </w:rPr>
        <w:t xml:space="preserve"> </w:t>
      </w:r>
      <w:r w:rsidR="00990CB7" w:rsidRPr="008A3462">
        <w:rPr>
          <w:lang w:val="en-GB"/>
        </w:rPr>
        <w:t>provides that:</w:t>
      </w:r>
    </w:p>
    <w:p w:rsidR="00EC2EEC" w:rsidRPr="008A3462" w:rsidRDefault="00990CB7" w:rsidP="008F5EA6">
      <w:pPr>
        <w:pStyle w:val="BodyText"/>
        <w:rPr>
          <w:i/>
          <w:iCs/>
          <w:lang w:val="en-GB"/>
        </w:rPr>
      </w:pPr>
      <w:r w:rsidRPr="008A3462">
        <w:rPr>
          <w:lang w:val="en-GB"/>
        </w:rPr>
        <w:t>“</w:t>
      </w:r>
      <w:r w:rsidR="00EC2EEC" w:rsidRPr="008A3462">
        <w:rPr>
          <w:i/>
          <w:iCs/>
          <w:lang w:val="en-GB"/>
        </w:rPr>
        <w:t>1.</w:t>
      </w:r>
      <w:r w:rsidR="00EC2EEC" w:rsidRPr="008A3462">
        <w:rPr>
          <w:i/>
          <w:iCs/>
          <w:lang w:val="en-GB"/>
        </w:rPr>
        <w:tab/>
      </w:r>
      <w:r w:rsidR="008F5EA6">
        <w:rPr>
          <w:i/>
          <w:iCs/>
          <w:lang w:val="en-GB"/>
        </w:rPr>
        <w:t>Any person</w:t>
      </w:r>
      <w:r w:rsidRPr="008A3462">
        <w:rPr>
          <w:i/>
          <w:iCs/>
          <w:lang w:val="en-GB"/>
        </w:rPr>
        <w:t xml:space="preserve"> who – by means of</w:t>
      </w:r>
      <w:r w:rsidR="00461AF1" w:rsidRPr="008A3462">
        <w:rPr>
          <w:i/>
          <w:iCs/>
          <w:lang w:val="en-GB"/>
        </w:rPr>
        <w:t xml:space="preserve"> serious threat</w:t>
      </w:r>
      <w:r w:rsidR="00180EC2">
        <w:rPr>
          <w:i/>
          <w:iCs/>
          <w:lang w:val="en-GB"/>
        </w:rPr>
        <w:t>s or serious violent acts or</w:t>
      </w:r>
      <w:r w:rsidR="00361797">
        <w:rPr>
          <w:i/>
          <w:iCs/>
          <w:lang w:val="en-GB"/>
        </w:rPr>
        <w:t xml:space="preserve"> </w:t>
      </w:r>
      <w:r w:rsidRPr="008A3462">
        <w:rPr>
          <w:i/>
          <w:iCs/>
          <w:lang w:val="en-GB"/>
        </w:rPr>
        <w:t>cruel acts – causes acute physical suffering or a verifiable psychic trauma to a person deprived of his/</w:t>
      </w:r>
      <w:r w:rsidR="00180EC2">
        <w:rPr>
          <w:i/>
          <w:iCs/>
          <w:lang w:val="en-GB"/>
        </w:rPr>
        <w:t xml:space="preserve">her liberty or entrusted to </w:t>
      </w:r>
      <w:r w:rsidR="008F5EA6">
        <w:rPr>
          <w:i/>
          <w:iCs/>
          <w:lang w:val="en-GB"/>
        </w:rPr>
        <w:t>his/her</w:t>
      </w:r>
      <w:r w:rsidRPr="008A3462">
        <w:rPr>
          <w:i/>
          <w:iCs/>
          <w:lang w:val="en-GB"/>
        </w:rPr>
        <w:t xml:space="preserve"> custody, authority, surveillance, control, care or assistance</w:t>
      </w:r>
      <w:r w:rsidR="00591E4E" w:rsidRPr="008A3462">
        <w:rPr>
          <w:i/>
          <w:iCs/>
          <w:lang w:val="en-GB"/>
        </w:rPr>
        <w:t xml:space="preserve">, or in conditions of vulnerability, is liable to imprisonment for a term of four to ten years, as long as </w:t>
      </w:r>
      <w:r w:rsidR="00EC2EEC" w:rsidRPr="008A3462">
        <w:rPr>
          <w:i/>
          <w:iCs/>
          <w:lang w:val="en-GB"/>
        </w:rPr>
        <w:t>the aforementioned conducts are composed of more than one single act</w:t>
      </w:r>
      <w:r w:rsidR="00591E4E" w:rsidRPr="008A3462">
        <w:rPr>
          <w:i/>
          <w:iCs/>
          <w:lang w:val="en-GB"/>
        </w:rPr>
        <w:t xml:space="preserve"> </w:t>
      </w:r>
      <w:r w:rsidR="00EC2EEC" w:rsidRPr="008A3462">
        <w:rPr>
          <w:i/>
          <w:iCs/>
          <w:lang w:val="en-GB"/>
        </w:rPr>
        <w:t>or they imply a inhumane and degrading treatment of the individual’s dignity.</w:t>
      </w:r>
    </w:p>
    <w:p w:rsidR="00990CB7" w:rsidRPr="008A3462" w:rsidRDefault="00EC2EEC" w:rsidP="008F5EA6">
      <w:pPr>
        <w:pStyle w:val="BodyText"/>
        <w:rPr>
          <w:i/>
          <w:iCs/>
          <w:lang w:val="en-GB"/>
        </w:rPr>
      </w:pPr>
      <w:r w:rsidRPr="008A3462">
        <w:rPr>
          <w:i/>
          <w:iCs/>
          <w:lang w:val="en-GB"/>
        </w:rPr>
        <w:t>2.</w:t>
      </w:r>
      <w:r w:rsidRPr="008A3462">
        <w:rPr>
          <w:i/>
          <w:iCs/>
          <w:lang w:val="en-GB"/>
        </w:rPr>
        <w:tab/>
        <w:t xml:space="preserve">If the conducts </w:t>
      </w:r>
      <w:r w:rsidR="00E8145F" w:rsidRPr="008A3462">
        <w:rPr>
          <w:i/>
          <w:iCs/>
          <w:lang w:val="en-GB"/>
        </w:rPr>
        <w:t xml:space="preserve">provided </w:t>
      </w:r>
      <w:r w:rsidRPr="008A3462">
        <w:rPr>
          <w:i/>
          <w:iCs/>
          <w:lang w:val="en-GB"/>
        </w:rPr>
        <w:t>under paragraph 1 are performed by a public official</w:t>
      </w:r>
      <w:r w:rsidR="00D05843" w:rsidRPr="008A3462">
        <w:rPr>
          <w:i/>
          <w:iCs/>
          <w:lang w:val="en-GB"/>
        </w:rPr>
        <w:t xml:space="preserve"> or persons acting in an official capacity</w:t>
      </w:r>
      <w:r w:rsidR="00447531" w:rsidRPr="008A3462">
        <w:rPr>
          <w:i/>
          <w:iCs/>
          <w:lang w:val="en-GB"/>
        </w:rPr>
        <w:t>,</w:t>
      </w:r>
      <w:r w:rsidRPr="008A3462">
        <w:rPr>
          <w:i/>
          <w:iCs/>
          <w:lang w:val="en-GB"/>
        </w:rPr>
        <w:t xml:space="preserve"> by means of abuse of power or violation of </w:t>
      </w:r>
      <w:r w:rsidR="00990CB7" w:rsidRPr="008A3462">
        <w:rPr>
          <w:i/>
          <w:iCs/>
          <w:lang w:val="en-GB"/>
        </w:rPr>
        <w:t xml:space="preserve">the duties inherent to </w:t>
      </w:r>
      <w:r w:rsidR="008F5EA6">
        <w:rPr>
          <w:i/>
          <w:iCs/>
          <w:lang w:val="en-GB"/>
        </w:rPr>
        <w:t>their</w:t>
      </w:r>
      <w:r w:rsidR="00990CB7" w:rsidRPr="008A3462">
        <w:rPr>
          <w:i/>
          <w:iCs/>
          <w:lang w:val="en-GB"/>
        </w:rPr>
        <w:t xml:space="preserve"> fun</w:t>
      </w:r>
      <w:r w:rsidR="00E8145F" w:rsidRPr="008A3462">
        <w:rPr>
          <w:i/>
          <w:iCs/>
          <w:lang w:val="en-GB"/>
        </w:rPr>
        <w:t>ction or service, the penalty is imprisonment from five to twelve years.</w:t>
      </w:r>
    </w:p>
    <w:p w:rsidR="00447531" w:rsidRPr="008A3462" w:rsidRDefault="00447531" w:rsidP="00EC2EEC">
      <w:pPr>
        <w:pStyle w:val="BodyText"/>
        <w:rPr>
          <w:i/>
          <w:iCs/>
          <w:lang w:val="en-GB"/>
        </w:rPr>
      </w:pPr>
      <w:r w:rsidRPr="008A3462">
        <w:rPr>
          <w:i/>
          <w:iCs/>
          <w:lang w:val="en-GB"/>
        </w:rPr>
        <w:t>3.</w:t>
      </w:r>
      <w:r w:rsidRPr="008A3462">
        <w:rPr>
          <w:i/>
          <w:iCs/>
          <w:lang w:val="en-GB"/>
        </w:rPr>
        <w:tab/>
        <w:t>The provision under paragraph 2 does not apply in case of suffering resulting only from the enforcement of lawful measures of deprivation or limitation of rights.</w:t>
      </w:r>
    </w:p>
    <w:p w:rsidR="00990CB7" w:rsidRPr="008A3462" w:rsidRDefault="00447531" w:rsidP="009E4C6E">
      <w:pPr>
        <w:pStyle w:val="BodyText"/>
        <w:rPr>
          <w:i/>
          <w:iCs/>
          <w:lang w:val="en-GB"/>
        </w:rPr>
      </w:pPr>
      <w:r w:rsidRPr="008A3462">
        <w:rPr>
          <w:i/>
          <w:iCs/>
          <w:lang w:val="en-GB"/>
        </w:rPr>
        <w:t>4.</w:t>
      </w:r>
      <w:r w:rsidRPr="008A3462">
        <w:rPr>
          <w:i/>
          <w:iCs/>
          <w:lang w:val="en-GB"/>
        </w:rPr>
        <w:tab/>
      </w:r>
      <w:r w:rsidR="00990CB7" w:rsidRPr="008A3462">
        <w:rPr>
          <w:i/>
          <w:iCs/>
          <w:lang w:val="en-GB"/>
        </w:rPr>
        <w:t xml:space="preserve">If the </w:t>
      </w:r>
      <w:r w:rsidRPr="008A3462">
        <w:rPr>
          <w:i/>
          <w:iCs/>
          <w:lang w:val="en-GB"/>
        </w:rPr>
        <w:t xml:space="preserve">conducts referred to in </w:t>
      </w:r>
      <w:r w:rsidR="00990CB7" w:rsidRPr="008A3462">
        <w:rPr>
          <w:i/>
          <w:iCs/>
          <w:lang w:val="en-GB"/>
        </w:rPr>
        <w:t xml:space="preserve">paragraph </w:t>
      </w:r>
      <w:r w:rsidRPr="008A3462">
        <w:rPr>
          <w:i/>
          <w:iCs/>
          <w:lang w:val="en-GB"/>
        </w:rPr>
        <w:t xml:space="preserve">1 </w:t>
      </w:r>
      <w:r w:rsidR="009E4C6E" w:rsidRPr="008A3462">
        <w:rPr>
          <w:i/>
          <w:iCs/>
          <w:lang w:val="en-GB"/>
        </w:rPr>
        <w:t>result in</w:t>
      </w:r>
      <w:r w:rsidR="00990CB7" w:rsidRPr="008A3462">
        <w:rPr>
          <w:i/>
          <w:iCs/>
          <w:lang w:val="en-GB"/>
        </w:rPr>
        <w:t xml:space="preserve"> a </w:t>
      </w:r>
      <w:r w:rsidR="009E4C6E" w:rsidRPr="008A3462">
        <w:rPr>
          <w:i/>
          <w:iCs/>
          <w:lang w:val="en-GB"/>
        </w:rPr>
        <w:t>bodily harm</w:t>
      </w:r>
      <w:r w:rsidR="00990CB7" w:rsidRPr="008A3462">
        <w:rPr>
          <w:i/>
          <w:iCs/>
          <w:lang w:val="en-GB"/>
        </w:rPr>
        <w:t xml:space="preserve"> the penalties </w:t>
      </w:r>
      <w:r w:rsidRPr="008A3462">
        <w:rPr>
          <w:i/>
          <w:iCs/>
          <w:lang w:val="en-GB"/>
        </w:rPr>
        <w:t>provided</w:t>
      </w:r>
      <w:r w:rsidR="00990CB7" w:rsidRPr="008A3462">
        <w:rPr>
          <w:i/>
          <w:iCs/>
          <w:lang w:val="en-GB"/>
        </w:rPr>
        <w:t xml:space="preserve"> in the previous paragraphs are</w:t>
      </w:r>
      <w:r w:rsidRPr="008A3462">
        <w:rPr>
          <w:i/>
          <w:iCs/>
          <w:lang w:val="en-GB"/>
        </w:rPr>
        <w:t xml:space="preserve"> increased</w:t>
      </w:r>
      <w:r w:rsidR="009E4C6E" w:rsidRPr="008A3462">
        <w:rPr>
          <w:i/>
          <w:iCs/>
          <w:lang w:val="en-GB"/>
        </w:rPr>
        <w:t xml:space="preserve">; if a grevious bodily harm is caused, the penalties are increased by a third; </w:t>
      </w:r>
      <w:r w:rsidR="00990CB7" w:rsidRPr="008A3462">
        <w:rPr>
          <w:i/>
          <w:iCs/>
          <w:lang w:val="en-GB"/>
        </w:rPr>
        <w:t xml:space="preserve">and </w:t>
      </w:r>
      <w:r w:rsidR="00491543" w:rsidRPr="008A3462">
        <w:rPr>
          <w:i/>
          <w:iCs/>
          <w:lang w:val="en-GB"/>
        </w:rPr>
        <w:t xml:space="preserve">if </w:t>
      </w:r>
      <w:r w:rsidR="009E4C6E" w:rsidRPr="008A3462">
        <w:rPr>
          <w:i/>
          <w:iCs/>
          <w:lang w:val="en-GB"/>
        </w:rPr>
        <w:t>a very grevious bodily harm is caused, the penalties are increased by half.</w:t>
      </w:r>
    </w:p>
    <w:p w:rsidR="006C550C" w:rsidRPr="008A3462" w:rsidRDefault="003555B0" w:rsidP="008F5EA6">
      <w:pPr>
        <w:pStyle w:val="BodyText"/>
        <w:rPr>
          <w:lang w:val="en-GB"/>
        </w:rPr>
      </w:pPr>
      <w:r w:rsidRPr="008A3462">
        <w:rPr>
          <w:i/>
          <w:iCs/>
          <w:lang w:val="en-GB"/>
        </w:rPr>
        <w:t>5.</w:t>
      </w:r>
      <w:r w:rsidRPr="008A3462">
        <w:rPr>
          <w:i/>
          <w:iCs/>
          <w:lang w:val="en-GB"/>
        </w:rPr>
        <w:tab/>
        <w:t>If the conducts referred to in paragraph 1 result in</w:t>
      </w:r>
      <w:r w:rsidR="008F5EA6">
        <w:rPr>
          <w:i/>
          <w:iCs/>
          <w:lang w:val="en-GB"/>
        </w:rPr>
        <w:t xml:space="preserve"> the</w:t>
      </w:r>
      <w:r w:rsidRPr="008A3462">
        <w:rPr>
          <w:i/>
          <w:iCs/>
          <w:lang w:val="en-GB"/>
        </w:rPr>
        <w:t xml:space="preserve"> death</w:t>
      </w:r>
      <w:r w:rsidR="008F5EA6">
        <w:rPr>
          <w:i/>
          <w:iCs/>
          <w:lang w:val="en-GB"/>
        </w:rPr>
        <w:t xml:space="preserve"> of the victim</w:t>
      </w:r>
      <w:r w:rsidRPr="008A3462">
        <w:rPr>
          <w:i/>
          <w:iCs/>
          <w:lang w:val="en-GB"/>
        </w:rPr>
        <w:t xml:space="preserve"> as unintended </w:t>
      </w:r>
      <w:r w:rsidR="008F5EA6">
        <w:rPr>
          <w:i/>
          <w:iCs/>
          <w:lang w:val="en-GB"/>
        </w:rPr>
        <w:t>consequence</w:t>
      </w:r>
      <w:r w:rsidRPr="008A3462">
        <w:rPr>
          <w:i/>
          <w:iCs/>
          <w:lang w:val="en-GB"/>
        </w:rPr>
        <w:t xml:space="preserve">, the penalty is imprisonment for a term not exceeding 30 years. If </w:t>
      </w:r>
      <w:r w:rsidR="008F5EA6">
        <w:rPr>
          <w:i/>
          <w:iCs/>
          <w:lang w:val="en-GB"/>
        </w:rPr>
        <w:t xml:space="preserve">causing </w:t>
      </w:r>
      <w:r w:rsidRPr="008A3462">
        <w:rPr>
          <w:i/>
          <w:iCs/>
          <w:lang w:val="en-GB"/>
        </w:rPr>
        <w:t>death was the actual intent of the guilty person, he</w:t>
      </w:r>
      <w:r w:rsidR="008F5EA6">
        <w:rPr>
          <w:i/>
          <w:iCs/>
          <w:lang w:val="en-GB"/>
        </w:rPr>
        <w:t>/she</w:t>
      </w:r>
      <w:r w:rsidRPr="008A3462">
        <w:rPr>
          <w:i/>
          <w:iCs/>
          <w:lang w:val="en-GB"/>
        </w:rPr>
        <w:t xml:space="preserve"> is liable to life imprisonment</w:t>
      </w:r>
      <w:r w:rsidRPr="008A3462">
        <w:rPr>
          <w:lang w:val="en-GB"/>
        </w:rPr>
        <w:t>”.</w:t>
      </w:r>
    </w:p>
    <w:p w:rsidR="00EA315D" w:rsidRPr="008A3462" w:rsidRDefault="004D19CF" w:rsidP="008F5EA6">
      <w:pPr>
        <w:pStyle w:val="BodyText"/>
        <w:rPr>
          <w:lang w:val="en-GB"/>
        </w:rPr>
      </w:pPr>
      <w:r w:rsidRPr="008A3462">
        <w:rPr>
          <w:lang w:val="en-GB"/>
        </w:rPr>
        <w:t xml:space="preserve">Even from a quick first reading it becomes clear that the Italian Parliament did not introduce in the Italian legal system the same definition of torture </w:t>
      </w:r>
      <w:r w:rsidR="00D05843" w:rsidRPr="008A3462">
        <w:rPr>
          <w:lang w:val="en-GB"/>
        </w:rPr>
        <w:t>set forth</w:t>
      </w:r>
      <w:r w:rsidRPr="008A3462">
        <w:rPr>
          <w:lang w:val="en-GB"/>
        </w:rPr>
        <w:t xml:space="preserve"> by article 1 CAT.</w:t>
      </w:r>
      <w:r w:rsidR="00EA315D" w:rsidRPr="008A3462">
        <w:rPr>
          <w:lang w:val="en-GB"/>
        </w:rPr>
        <w:t xml:space="preserve"> Furthermore, from a more </w:t>
      </w:r>
      <w:r w:rsidR="008F5EA6" w:rsidRPr="008A3462">
        <w:rPr>
          <w:lang w:val="en-GB"/>
        </w:rPr>
        <w:t>thorough</w:t>
      </w:r>
      <w:r w:rsidR="00EA315D" w:rsidRPr="008A3462">
        <w:rPr>
          <w:lang w:val="en-GB"/>
        </w:rPr>
        <w:t xml:space="preserve"> analysis</w:t>
      </w:r>
      <w:r w:rsidR="008F5EA6">
        <w:rPr>
          <w:lang w:val="en-GB"/>
        </w:rPr>
        <w:t>,</w:t>
      </w:r>
      <w:r w:rsidR="00EA315D" w:rsidRPr="008A3462">
        <w:rPr>
          <w:lang w:val="en-GB"/>
        </w:rPr>
        <w:t xml:space="preserve"> </w:t>
      </w:r>
      <w:r w:rsidR="00DE2B87" w:rsidRPr="008A3462">
        <w:rPr>
          <w:lang w:val="en-GB"/>
        </w:rPr>
        <w:t>several</w:t>
      </w:r>
      <w:r w:rsidR="00EA315D" w:rsidRPr="008A3462">
        <w:rPr>
          <w:lang w:val="en-GB"/>
        </w:rPr>
        <w:t xml:space="preserve"> theoreti</w:t>
      </w:r>
      <w:r w:rsidR="008F5EA6">
        <w:rPr>
          <w:lang w:val="en-GB"/>
        </w:rPr>
        <w:t xml:space="preserve">cal and practical issues arise and </w:t>
      </w:r>
      <w:r w:rsidR="00EA315D" w:rsidRPr="008A3462">
        <w:rPr>
          <w:lang w:val="en-GB"/>
        </w:rPr>
        <w:t xml:space="preserve">doubts </w:t>
      </w:r>
      <w:r w:rsidR="008F5EA6">
        <w:rPr>
          <w:lang w:val="en-GB"/>
        </w:rPr>
        <w:t>emerge over</w:t>
      </w:r>
      <w:r w:rsidR="00EA315D" w:rsidRPr="008A3462">
        <w:rPr>
          <w:lang w:val="en-GB"/>
        </w:rPr>
        <w:t xml:space="preserve"> the logical coherence of the provision, </w:t>
      </w:r>
      <w:r w:rsidR="008F5EA6">
        <w:rPr>
          <w:lang w:val="en-GB"/>
        </w:rPr>
        <w:t>over</w:t>
      </w:r>
      <w:r w:rsidR="00EA315D" w:rsidRPr="008A3462">
        <w:rPr>
          <w:lang w:val="en-GB"/>
        </w:rPr>
        <w:t xml:space="preserve"> its deterrent effects</w:t>
      </w:r>
      <w:r w:rsidR="00DE2B87" w:rsidRPr="008A3462">
        <w:rPr>
          <w:lang w:val="en-GB"/>
        </w:rPr>
        <w:t xml:space="preserve"> and</w:t>
      </w:r>
      <w:r w:rsidR="00EA315D" w:rsidRPr="008A3462">
        <w:rPr>
          <w:lang w:val="en-GB"/>
        </w:rPr>
        <w:t xml:space="preserve">, most of all, </w:t>
      </w:r>
      <w:r w:rsidR="008F5EA6">
        <w:rPr>
          <w:lang w:val="en-GB"/>
        </w:rPr>
        <w:t>over the actual respect of I</w:t>
      </w:r>
      <w:r w:rsidR="00EA315D" w:rsidRPr="008A3462">
        <w:rPr>
          <w:lang w:val="en-GB"/>
        </w:rPr>
        <w:t>nternational human rights standards.</w:t>
      </w:r>
    </w:p>
    <w:p w:rsidR="00DE2B87" w:rsidRPr="008A3462" w:rsidRDefault="00DE2B87" w:rsidP="00833374">
      <w:pPr>
        <w:pStyle w:val="BodyText"/>
        <w:rPr>
          <w:lang w:val="en-GB"/>
        </w:rPr>
      </w:pPr>
      <w:r w:rsidRPr="008A3462">
        <w:rPr>
          <w:lang w:val="en-GB"/>
        </w:rPr>
        <w:t xml:space="preserve">Considering the scope of this </w:t>
      </w:r>
      <w:r w:rsidR="008F5EA6">
        <w:rPr>
          <w:lang w:val="en-GB"/>
        </w:rPr>
        <w:t>S</w:t>
      </w:r>
      <w:r w:rsidRPr="008A3462">
        <w:rPr>
          <w:lang w:val="en-GB"/>
        </w:rPr>
        <w:t xml:space="preserve">ubmission, we will leave aside the main theoretical </w:t>
      </w:r>
      <w:r w:rsidR="00833374">
        <w:rPr>
          <w:lang w:val="en-GB"/>
        </w:rPr>
        <w:t>problems</w:t>
      </w:r>
      <w:r w:rsidRPr="008A3462">
        <w:rPr>
          <w:lang w:val="en-GB"/>
        </w:rPr>
        <w:t xml:space="preserve"> and briefly </w:t>
      </w:r>
      <w:r w:rsidR="00833374">
        <w:rPr>
          <w:lang w:val="en-GB"/>
        </w:rPr>
        <w:t>examine</w:t>
      </w:r>
      <w:r w:rsidRPr="008A3462">
        <w:rPr>
          <w:lang w:val="en-GB"/>
        </w:rPr>
        <w:t xml:space="preserve"> the </w:t>
      </w:r>
      <w:r w:rsidR="00833374">
        <w:rPr>
          <w:lang w:val="en-GB"/>
        </w:rPr>
        <w:t>most relevant</w:t>
      </w:r>
      <w:r w:rsidRPr="008A3462">
        <w:rPr>
          <w:lang w:val="en-GB"/>
        </w:rPr>
        <w:t xml:space="preserve"> discrepancies between the international and domestic definition of torture and the main issues of concern as to Italy’s compliance with human rights standards.</w:t>
      </w:r>
    </w:p>
    <w:p w:rsidR="00080B19" w:rsidRPr="008A3462" w:rsidRDefault="00080B19" w:rsidP="00A918F7">
      <w:pPr>
        <w:pStyle w:val="BodyText"/>
        <w:rPr>
          <w:lang w:val="en-GB"/>
        </w:rPr>
      </w:pPr>
      <w:r w:rsidRPr="008A3462">
        <w:rPr>
          <w:lang w:val="en-GB"/>
        </w:rPr>
        <w:t xml:space="preserve">In particular, </w:t>
      </w:r>
      <w:r w:rsidR="00A918F7" w:rsidRPr="008A3462">
        <w:rPr>
          <w:lang w:val="en-GB"/>
        </w:rPr>
        <w:t>the following issues must be mentioned.</w:t>
      </w:r>
    </w:p>
    <w:p w:rsidR="00794AD0" w:rsidRPr="008A3462" w:rsidRDefault="00A918F7" w:rsidP="00833374">
      <w:pPr>
        <w:pStyle w:val="BodyText"/>
        <w:numPr>
          <w:ilvl w:val="0"/>
          <w:numId w:val="19"/>
        </w:numPr>
        <w:ind w:hanging="720"/>
        <w:rPr>
          <w:lang w:val="en-GB"/>
        </w:rPr>
      </w:pPr>
      <w:r w:rsidRPr="008A3462">
        <w:rPr>
          <w:lang w:val="en-GB"/>
        </w:rPr>
        <w:t>T</w:t>
      </w:r>
      <w:r w:rsidR="00DE2B87" w:rsidRPr="008A3462">
        <w:rPr>
          <w:lang w:val="en-GB"/>
        </w:rPr>
        <w:t xml:space="preserve">he domestic definition of torture is not limited to cases of “State torture”, </w:t>
      </w:r>
      <w:r w:rsidR="00DE2B87" w:rsidRPr="008A3462">
        <w:rPr>
          <w:i/>
          <w:iCs/>
          <w:lang w:val="en-GB"/>
        </w:rPr>
        <w:t xml:space="preserve">i.e. </w:t>
      </w:r>
      <w:r w:rsidR="00DE2B87" w:rsidRPr="008A3462">
        <w:rPr>
          <w:lang w:val="en-GB"/>
        </w:rPr>
        <w:t xml:space="preserve">acts perpetrated by public officials or other persons acting in an official capacity, but seems to be extended to </w:t>
      </w:r>
      <w:r w:rsidR="00080B19" w:rsidRPr="008A3462">
        <w:rPr>
          <w:lang w:val="en-GB"/>
        </w:rPr>
        <w:t xml:space="preserve">acts committed by </w:t>
      </w:r>
      <w:r w:rsidR="00DE2B87" w:rsidRPr="008A3462">
        <w:rPr>
          <w:lang w:val="en-GB"/>
        </w:rPr>
        <w:t xml:space="preserve">any person. Article 613-bis </w:t>
      </w:r>
      <w:proofErr w:type="gramStart"/>
      <w:r w:rsidR="00DE2B87" w:rsidRPr="008A3462">
        <w:rPr>
          <w:lang w:val="en-GB"/>
        </w:rPr>
        <w:t>c.p</w:t>
      </w:r>
      <w:proofErr w:type="gramEnd"/>
      <w:r w:rsidR="00DE2B87" w:rsidRPr="008A3462">
        <w:rPr>
          <w:lang w:val="en-GB"/>
        </w:rPr>
        <w:t xml:space="preserve">. only provides that if the acts </w:t>
      </w:r>
      <w:r w:rsidR="00080B19" w:rsidRPr="008A3462">
        <w:rPr>
          <w:lang w:val="en-GB"/>
        </w:rPr>
        <w:t>defined as torture</w:t>
      </w:r>
      <w:r w:rsidR="00DE2B87" w:rsidRPr="008A3462">
        <w:rPr>
          <w:lang w:val="en-GB"/>
        </w:rPr>
        <w:t xml:space="preserve"> are perfo</w:t>
      </w:r>
      <w:r w:rsidR="00F370FB">
        <w:rPr>
          <w:lang w:val="en-GB"/>
        </w:rPr>
        <w:t>r</w:t>
      </w:r>
      <w:r w:rsidR="00DE2B87" w:rsidRPr="008A3462">
        <w:rPr>
          <w:lang w:val="en-GB"/>
        </w:rPr>
        <w:t>med by a “</w:t>
      </w:r>
      <w:r w:rsidR="00DE2B87" w:rsidRPr="008A3462">
        <w:rPr>
          <w:i/>
          <w:iCs/>
          <w:lang w:val="en-GB"/>
        </w:rPr>
        <w:t>public official or persons acting in an official capacity</w:t>
      </w:r>
      <w:r w:rsidR="00DE2B87" w:rsidRPr="008A3462">
        <w:rPr>
          <w:lang w:val="en-GB"/>
        </w:rPr>
        <w:t>” the penalty shall be increased.</w:t>
      </w:r>
      <w:r w:rsidR="00080B19" w:rsidRPr="008A3462">
        <w:rPr>
          <w:lang w:val="en-GB"/>
        </w:rPr>
        <w:t xml:space="preserve"> Therefore, being an official is considered just as an aggravating circumstance and does not imply the </w:t>
      </w:r>
      <w:r w:rsidR="00245173" w:rsidRPr="008A3462">
        <w:rPr>
          <w:lang w:val="en-GB"/>
        </w:rPr>
        <w:t>perpetration</w:t>
      </w:r>
      <w:r w:rsidR="008A3462">
        <w:rPr>
          <w:lang w:val="en-GB"/>
        </w:rPr>
        <w:t xml:space="preserve"> of a different, autonomous </w:t>
      </w:r>
      <w:r w:rsidR="00080B19" w:rsidRPr="008A3462">
        <w:rPr>
          <w:lang w:val="en-GB"/>
        </w:rPr>
        <w:t xml:space="preserve">and more serious crime. </w:t>
      </w:r>
    </w:p>
    <w:p w:rsidR="008067E8" w:rsidRDefault="00245173" w:rsidP="008067E8">
      <w:pPr>
        <w:pStyle w:val="BodyText"/>
        <w:ind w:left="720"/>
        <w:rPr>
          <w:lang w:val="en-GB"/>
        </w:rPr>
      </w:pPr>
      <w:r w:rsidRPr="008A3462">
        <w:rPr>
          <w:lang w:val="en-GB"/>
        </w:rPr>
        <w:t>The</w:t>
      </w:r>
      <w:r w:rsidR="00794AD0" w:rsidRPr="008A3462">
        <w:rPr>
          <w:lang w:val="en-GB"/>
        </w:rPr>
        <w:t xml:space="preserve"> peculiar formulation</w:t>
      </w:r>
      <w:r w:rsidRPr="008A3462">
        <w:rPr>
          <w:lang w:val="en-GB"/>
        </w:rPr>
        <w:t xml:space="preserve"> of </w:t>
      </w:r>
      <w:r w:rsidR="00833374">
        <w:rPr>
          <w:lang w:val="en-GB"/>
        </w:rPr>
        <w:t xml:space="preserve">the definition </w:t>
      </w:r>
      <w:r w:rsidR="00833374">
        <w:rPr>
          <w:i/>
          <w:iCs/>
          <w:lang w:val="en-GB"/>
        </w:rPr>
        <w:t xml:space="preserve">ex </w:t>
      </w:r>
      <w:r w:rsidRPr="008A3462">
        <w:rPr>
          <w:lang w:val="en-GB"/>
        </w:rPr>
        <w:t xml:space="preserve">article 613-bis </w:t>
      </w:r>
      <w:proofErr w:type="gramStart"/>
      <w:r w:rsidRPr="008A3462">
        <w:rPr>
          <w:lang w:val="en-GB"/>
        </w:rPr>
        <w:t>c.p</w:t>
      </w:r>
      <w:proofErr w:type="gramEnd"/>
      <w:r w:rsidRPr="008A3462">
        <w:rPr>
          <w:lang w:val="en-GB"/>
        </w:rPr>
        <w:t>.</w:t>
      </w:r>
      <w:r w:rsidR="00794AD0" w:rsidRPr="008A3462">
        <w:rPr>
          <w:lang w:val="en-GB"/>
        </w:rPr>
        <w:t>, not only is extremely different from the one set forth by article 1 CAT, but also raises</w:t>
      </w:r>
      <w:r w:rsidR="00080B19" w:rsidRPr="008A3462">
        <w:rPr>
          <w:lang w:val="en-GB"/>
        </w:rPr>
        <w:t xml:space="preserve"> </w:t>
      </w:r>
      <w:r w:rsidR="00794AD0" w:rsidRPr="008A3462">
        <w:rPr>
          <w:lang w:val="en-GB"/>
        </w:rPr>
        <w:t>another</w:t>
      </w:r>
      <w:r w:rsidR="00080B19" w:rsidRPr="008A3462">
        <w:rPr>
          <w:lang w:val="en-GB"/>
        </w:rPr>
        <w:t xml:space="preserve"> great issue</w:t>
      </w:r>
      <w:r w:rsidR="004B7C4F">
        <w:rPr>
          <w:lang w:val="en-GB"/>
        </w:rPr>
        <w:t xml:space="preserve">. </w:t>
      </w:r>
      <w:r w:rsidR="00794AD0" w:rsidRPr="008A3462">
        <w:rPr>
          <w:lang w:val="en-GB"/>
        </w:rPr>
        <w:t xml:space="preserve">Indeed, art. 69 </w:t>
      </w:r>
      <w:proofErr w:type="gramStart"/>
      <w:r w:rsidR="00794AD0" w:rsidRPr="008A3462">
        <w:rPr>
          <w:lang w:val="en-GB"/>
        </w:rPr>
        <w:t>c.p</w:t>
      </w:r>
      <w:proofErr w:type="gramEnd"/>
      <w:r w:rsidR="00794AD0" w:rsidRPr="008A3462">
        <w:rPr>
          <w:lang w:val="en-GB"/>
        </w:rPr>
        <w:t xml:space="preserve">. </w:t>
      </w:r>
      <w:r w:rsidR="004B7C4F">
        <w:rPr>
          <w:lang w:val="en-GB"/>
        </w:rPr>
        <w:t>authorizes</w:t>
      </w:r>
      <w:r w:rsidR="00794AD0" w:rsidRPr="008A3462">
        <w:rPr>
          <w:lang w:val="en-GB"/>
        </w:rPr>
        <w:t xml:space="preserve"> the judge</w:t>
      </w:r>
      <w:r w:rsidR="00833374">
        <w:rPr>
          <w:lang w:val="en-GB"/>
        </w:rPr>
        <w:t>s t</w:t>
      </w:r>
      <w:r w:rsidR="00794AD0" w:rsidRPr="008A3462">
        <w:rPr>
          <w:lang w:val="en-GB"/>
        </w:rPr>
        <w:t xml:space="preserve">o make a balance between mitigating and aggravating circumstances in the phase of sentencing, </w:t>
      </w:r>
      <w:r w:rsidR="004B7C4F">
        <w:rPr>
          <w:lang w:val="en-GB"/>
        </w:rPr>
        <w:t xml:space="preserve">therefore </w:t>
      </w:r>
      <w:r w:rsidR="00833374">
        <w:rPr>
          <w:lang w:val="en-GB"/>
        </w:rPr>
        <w:t>allowing</w:t>
      </w:r>
      <w:r w:rsidR="004B7C4F">
        <w:rPr>
          <w:lang w:val="en-GB"/>
        </w:rPr>
        <w:t xml:space="preserve"> them</w:t>
      </w:r>
      <w:r w:rsidR="00833374">
        <w:rPr>
          <w:lang w:val="en-GB"/>
        </w:rPr>
        <w:t xml:space="preserve"> </w:t>
      </w:r>
      <w:r w:rsidR="00794AD0" w:rsidRPr="008A3462">
        <w:rPr>
          <w:lang w:val="en-GB"/>
        </w:rPr>
        <w:t xml:space="preserve">to exclude the penalty increase implied by the aggravating circumstances. </w:t>
      </w:r>
      <w:r w:rsidR="004B7C4F">
        <w:rPr>
          <w:lang w:val="en-GB"/>
        </w:rPr>
        <w:t>Hence</w:t>
      </w:r>
      <w:r w:rsidR="00794AD0" w:rsidRPr="008A3462">
        <w:rPr>
          <w:lang w:val="en-GB"/>
        </w:rPr>
        <w:t xml:space="preserve">, in the </w:t>
      </w:r>
      <w:r w:rsidR="00794AD0" w:rsidRPr="008A3462">
        <w:rPr>
          <w:lang w:val="en-GB"/>
        </w:rPr>
        <w:lastRenderedPageBreak/>
        <w:t xml:space="preserve">case of “State torture”, </w:t>
      </w:r>
      <w:r w:rsidR="004B7C4F">
        <w:rPr>
          <w:lang w:val="en-GB"/>
        </w:rPr>
        <w:t xml:space="preserve">a judge may decide to punish a public official (article 613-bis, paragraph 2 </w:t>
      </w:r>
      <w:proofErr w:type="gramStart"/>
      <w:r w:rsidR="004B7C4F">
        <w:rPr>
          <w:lang w:val="en-GB"/>
        </w:rPr>
        <w:t>c.p</w:t>
      </w:r>
      <w:proofErr w:type="gramEnd"/>
      <w:r w:rsidR="004B7C4F">
        <w:rPr>
          <w:lang w:val="en-GB"/>
        </w:rPr>
        <w:t>.) with the same penalty provided for acts of torture performed by any other individual</w:t>
      </w:r>
      <w:r w:rsidR="008067E8">
        <w:rPr>
          <w:lang w:val="en-GB"/>
        </w:rPr>
        <w:t xml:space="preserve"> (article 613-bis, paragraph 1 c.p.). </w:t>
      </w:r>
    </w:p>
    <w:p w:rsidR="00245173" w:rsidRPr="008A3462" w:rsidRDefault="00245173" w:rsidP="008067E8">
      <w:pPr>
        <w:pStyle w:val="BodyText"/>
        <w:ind w:left="720"/>
        <w:rPr>
          <w:lang w:val="en-GB"/>
        </w:rPr>
      </w:pPr>
      <w:r w:rsidRPr="008A3462">
        <w:rPr>
          <w:lang w:val="en-GB"/>
        </w:rPr>
        <w:t>As a result, on the one hand,</w:t>
      </w:r>
      <w:r w:rsidR="00794AD0" w:rsidRPr="008A3462">
        <w:rPr>
          <w:lang w:val="en-GB"/>
        </w:rPr>
        <w:t xml:space="preserve"> </w:t>
      </w:r>
      <w:r w:rsidRPr="008A3462">
        <w:rPr>
          <w:lang w:val="en-GB"/>
        </w:rPr>
        <w:t>any ontological</w:t>
      </w:r>
      <w:r w:rsidR="008067E8">
        <w:rPr>
          <w:lang w:val="en-GB"/>
        </w:rPr>
        <w:t xml:space="preserve">, social </w:t>
      </w:r>
      <w:r w:rsidRPr="008A3462">
        <w:rPr>
          <w:lang w:val="en-GB"/>
        </w:rPr>
        <w:t>and symbolic</w:t>
      </w:r>
      <w:r w:rsidR="008067E8">
        <w:rPr>
          <w:lang w:val="en-GB"/>
        </w:rPr>
        <w:t xml:space="preserve"> </w:t>
      </w:r>
      <w:r w:rsidR="00794AD0" w:rsidRPr="008A3462">
        <w:rPr>
          <w:lang w:val="en-GB"/>
        </w:rPr>
        <w:t>distinction between these two very different offences</w:t>
      </w:r>
      <w:r w:rsidRPr="008A3462">
        <w:rPr>
          <w:lang w:val="en-GB"/>
        </w:rPr>
        <w:t xml:space="preserve"> </w:t>
      </w:r>
      <w:r w:rsidR="008067E8">
        <w:rPr>
          <w:lang w:val="en-GB"/>
        </w:rPr>
        <w:t>would be</w:t>
      </w:r>
      <w:r w:rsidRPr="008A3462">
        <w:rPr>
          <w:lang w:val="en-GB"/>
        </w:rPr>
        <w:t xml:space="preserve"> unjustifiably removed and, on the other hand, article 613-bis c.p. </w:t>
      </w:r>
      <w:r w:rsidR="008067E8">
        <w:rPr>
          <w:lang w:val="en-GB"/>
        </w:rPr>
        <w:t>would</w:t>
      </w:r>
      <w:r w:rsidRPr="008A3462">
        <w:rPr>
          <w:lang w:val="en-GB"/>
        </w:rPr>
        <w:t xml:space="preserve"> not produce an adequate deterrent effect on police officers, prison officers and other authorities.</w:t>
      </w:r>
    </w:p>
    <w:p w:rsidR="008A4049" w:rsidRPr="008A3462" w:rsidRDefault="008A4049" w:rsidP="00A918F7">
      <w:pPr>
        <w:pStyle w:val="BodyText"/>
        <w:numPr>
          <w:ilvl w:val="0"/>
          <w:numId w:val="19"/>
        </w:numPr>
        <w:ind w:hanging="720"/>
        <w:rPr>
          <w:lang w:val="en-GB"/>
        </w:rPr>
      </w:pPr>
      <w:r w:rsidRPr="008A3462">
        <w:rPr>
          <w:lang w:val="en-GB"/>
        </w:rPr>
        <w:t xml:space="preserve">The </w:t>
      </w:r>
      <w:r w:rsidRPr="008A3462">
        <w:rPr>
          <w:i/>
          <w:iCs/>
          <w:lang w:val="en-GB"/>
        </w:rPr>
        <w:t xml:space="preserve">actus </w:t>
      </w:r>
      <w:proofErr w:type="gramStart"/>
      <w:r w:rsidRPr="008A3462">
        <w:rPr>
          <w:i/>
          <w:iCs/>
          <w:lang w:val="en-GB"/>
        </w:rPr>
        <w:t>reus</w:t>
      </w:r>
      <w:proofErr w:type="gramEnd"/>
      <w:r w:rsidRPr="008A3462">
        <w:rPr>
          <w:i/>
          <w:iCs/>
          <w:lang w:val="en-GB"/>
        </w:rPr>
        <w:t xml:space="preserve"> </w:t>
      </w:r>
      <w:r w:rsidRPr="008A3462">
        <w:rPr>
          <w:lang w:val="en-GB"/>
        </w:rPr>
        <w:t>of</w:t>
      </w:r>
      <w:r w:rsidR="00A918F7" w:rsidRPr="008A3462">
        <w:rPr>
          <w:lang w:val="en-GB"/>
        </w:rPr>
        <w:t xml:space="preserve"> torture under article </w:t>
      </w:r>
      <w:r w:rsidRPr="008A3462">
        <w:rPr>
          <w:lang w:val="en-GB"/>
        </w:rPr>
        <w:t xml:space="preserve">613-bis </w:t>
      </w:r>
      <w:r w:rsidR="00C855CC" w:rsidRPr="008A3462">
        <w:rPr>
          <w:lang w:val="en-GB"/>
        </w:rPr>
        <w:t xml:space="preserve">c.p. is </w:t>
      </w:r>
      <w:r w:rsidR="00A918F7" w:rsidRPr="008A3462">
        <w:rPr>
          <w:lang w:val="en-GB"/>
        </w:rPr>
        <w:t xml:space="preserve">very </w:t>
      </w:r>
      <w:r w:rsidR="00C855CC" w:rsidRPr="008A3462">
        <w:rPr>
          <w:lang w:val="en-GB"/>
        </w:rPr>
        <w:t xml:space="preserve">different from the one </w:t>
      </w:r>
      <w:r w:rsidR="00A918F7" w:rsidRPr="008A3462">
        <w:rPr>
          <w:lang w:val="en-GB"/>
        </w:rPr>
        <w:t>set forth by</w:t>
      </w:r>
      <w:r w:rsidR="00C855CC" w:rsidRPr="008A3462">
        <w:rPr>
          <w:lang w:val="en-GB"/>
        </w:rPr>
        <w:t xml:space="preserve"> art</w:t>
      </w:r>
      <w:r w:rsidR="00A918F7" w:rsidRPr="008A3462">
        <w:rPr>
          <w:lang w:val="en-GB"/>
        </w:rPr>
        <w:t>icle</w:t>
      </w:r>
      <w:r w:rsidR="00C855CC" w:rsidRPr="008A3462">
        <w:rPr>
          <w:lang w:val="en-GB"/>
        </w:rPr>
        <w:t xml:space="preserve"> 1 CAT.</w:t>
      </w:r>
    </w:p>
    <w:p w:rsidR="00A918F7" w:rsidRPr="008A3462" w:rsidRDefault="00A918F7" w:rsidP="00180EC2">
      <w:pPr>
        <w:pStyle w:val="BodyText"/>
        <w:ind w:left="720"/>
        <w:rPr>
          <w:i/>
          <w:iCs/>
          <w:lang w:val="en-GB"/>
        </w:rPr>
      </w:pPr>
      <w:r w:rsidRPr="008A3462">
        <w:rPr>
          <w:lang w:val="en-GB"/>
        </w:rPr>
        <w:t>In brief, a</w:t>
      </w:r>
      <w:r w:rsidR="00C855CC" w:rsidRPr="008A3462">
        <w:rPr>
          <w:lang w:val="en-GB"/>
        </w:rPr>
        <w:t>rticle 1 CAT refers to “</w:t>
      </w:r>
      <w:r w:rsidR="00C855CC" w:rsidRPr="008A3462">
        <w:rPr>
          <w:i/>
          <w:iCs/>
          <w:lang w:val="en-GB"/>
        </w:rPr>
        <w:t>any act</w:t>
      </w:r>
      <w:r w:rsidR="00C855CC" w:rsidRPr="008A3462">
        <w:rPr>
          <w:lang w:val="en-GB"/>
        </w:rPr>
        <w:t>” causing “</w:t>
      </w:r>
      <w:r w:rsidR="00C855CC" w:rsidRPr="008A3462">
        <w:rPr>
          <w:i/>
          <w:iCs/>
          <w:lang w:val="en-GB"/>
        </w:rPr>
        <w:t>severe</w:t>
      </w:r>
      <w:r w:rsidR="00F370FB">
        <w:rPr>
          <w:i/>
          <w:iCs/>
          <w:lang w:val="en-GB"/>
        </w:rPr>
        <w:t xml:space="preserve"> pain or suffering, whether ph</w:t>
      </w:r>
      <w:r w:rsidR="00F370FB" w:rsidRPr="008A3462">
        <w:rPr>
          <w:i/>
          <w:iCs/>
          <w:lang w:val="en-GB"/>
        </w:rPr>
        <w:t>ysical</w:t>
      </w:r>
      <w:r w:rsidR="00C855CC" w:rsidRPr="008A3462">
        <w:rPr>
          <w:i/>
          <w:iCs/>
          <w:lang w:val="en-GB"/>
        </w:rPr>
        <w:t xml:space="preserve"> or mental</w:t>
      </w:r>
      <w:r w:rsidR="00C855CC" w:rsidRPr="008A3462">
        <w:rPr>
          <w:lang w:val="en-GB"/>
        </w:rPr>
        <w:t>”, whilst art</w:t>
      </w:r>
      <w:r w:rsidRPr="008A3462">
        <w:rPr>
          <w:lang w:val="en-GB"/>
        </w:rPr>
        <w:t>icle</w:t>
      </w:r>
      <w:r w:rsidR="00C855CC" w:rsidRPr="008A3462">
        <w:rPr>
          <w:lang w:val="en-GB"/>
        </w:rPr>
        <w:t xml:space="preserve"> 613-bis c.p. states that the relevant acts are “</w:t>
      </w:r>
      <w:r w:rsidR="00180EC2" w:rsidRPr="008A3462">
        <w:rPr>
          <w:i/>
          <w:iCs/>
          <w:lang w:val="en-GB"/>
        </w:rPr>
        <w:t>serious threat</w:t>
      </w:r>
      <w:r w:rsidR="00180EC2">
        <w:rPr>
          <w:i/>
          <w:iCs/>
          <w:lang w:val="en-GB"/>
        </w:rPr>
        <w:t xml:space="preserve">s or serious violent acts or </w:t>
      </w:r>
      <w:r w:rsidR="00180EC2" w:rsidRPr="008A3462">
        <w:rPr>
          <w:i/>
          <w:iCs/>
          <w:lang w:val="en-GB"/>
        </w:rPr>
        <w:t>cruel acts</w:t>
      </w:r>
      <w:r w:rsidRPr="008A3462">
        <w:rPr>
          <w:lang w:val="en-GB"/>
        </w:rPr>
        <w:t>” causing “</w:t>
      </w:r>
      <w:r w:rsidRPr="008A3462">
        <w:rPr>
          <w:i/>
          <w:iCs/>
          <w:lang w:val="en-GB"/>
        </w:rPr>
        <w:t xml:space="preserve">acute physical suffering or a verifiable psychic trauma </w:t>
      </w:r>
      <w:r w:rsidRPr="008A3462">
        <w:rPr>
          <w:lang w:val="en-GB"/>
        </w:rPr>
        <w:t xml:space="preserve">(…) </w:t>
      </w:r>
      <w:r w:rsidRPr="008A3462">
        <w:rPr>
          <w:i/>
          <w:iCs/>
          <w:lang w:val="en-GB"/>
        </w:rPr>
        <w:t>as long as the aforementioned conducts are composed of more than one single act or they imply a inhumane and degrading treatment of the individual’s dignity”.</w:t>
      </w:r>
    </w:p>
    <w:p w:rsidR="00A918F7" w:rsidRPr="008A3462" w:rsidRDefault="00A918F7" w:rsidP="007852ED">
      <w:pPr>
        <w:pStyle w:val="BodyText"/>
        <w:ind w:left="720"/>
        <w:rPr>
          <w:lang w:val="en-GB"/>
        </w:rPr>
      </w:pPr>
      <w:r w:rsidRPr="008A3462">
        <w:rPr>
          <w:lang w:val="en-GB"/>
        </w:rPr>
        <w:t>In this regard, it is important to note that</w:t>
      </w:r>
      <w:r w:rsidR="007852ED" w:rsidRPr="008A3462">
        <w:rPr>
          <w:lang w:val="en-GB"/>
        </w:rPr>
        <w:t xml:space="preserve"> article 613-bis</w:t>
      </w:r>
      <w:r w:rsidR="008067E8">
        <w:rPr>
          <w:lang w:val="en-GB"/>
        </w:rPr>
        <w:t xml:space="preserve"> </w:t>
      </w:r>
      <w:proofErr w:type="gramStart"/>
      <w:r w:rsidR="008067E8">
        <w:rPr>
          <w:lang w:val="en-GB"/>
        </w:rPr>
        <w:t>c.p</w:t>
      </w:r>
      <w:proofErr w:type="gramEnd"/>
      <w:r w:rsidR="008067E8">
        <w:rPr>
          <w:lang w:val="en-GB"/>
        </w:rPr>
        <w:t>.</w:t>
      </w:r>
      <w:r w:rsidRPr="008A3462">
        <w:rPr>
          <w:lang w:val="en-GB"/>
        </w:rPr>
        <w:t>:</w:t>
      </w:r>
    </w:p>
    <w:p w:rsidR="00A918F7" w:rsidRPr="008A3462" w:rsidRDefault="00E74DC8" w:rsidP="008067E8">
      <w:pPr>
        <w:pStyle w:val="BodyText"/>
        <w:ind w:left="720"/>
        <w:rPr>
          <w:lang w:val="en-GB"/>
        </w:rPr>
      </w:pPr>
      <w:r>
        <w:rPr>
          <w:lang w:val="en-GB"/>
        </w:rPr>
        <w:t>i</w:t>
      </w:r>
      <w:r w:rsidR="00A918F7" w:rsidRPr="008A3462">
        <w:rPr>
          <w:lang w:val="en-GB"/>
        </w:rPr>
        <w:t>)</w:t>
      </w:r>
      <w:r w:rsidR="00A918F7" w:rsidRPr="008A3462">
        <w:rPr>
          <w:lang w:val="en-GB"/>
        </w:rPr>
        <w:tab/>
      </w:r>
      <w:proofErr w:type="gramStart"/>
      <w:r w:rsidR="00A918F7" w:rsidRPr="008A3462">
        <w:rPr>
          <w:lang w:val="en-GB"/>
        </w:rPr>
        <w:t>specifies</w:t>
      </w:r>
      <w:proofErr w:type="gramEnd"/>
      <w:r w:rsidR="00A918F7" w:rsidRPr="008A3462">
        <w:rPr>
          <w:lang w:val="en-GB"/>
        </w:rPr>
        <w:t xml:space="preserve"> that</w:t>
      </w:r>
      <w:r w:rsidR="00E65F5A" w:rsidRPr="008A3462">
        <w:rPr>
          <w:lang w:val="en-GB"/>
        </w:rPr>
        <w:t xml:space="preserve"> there is torture only when more than one </w:t>
      </w:r>
      <w:r w:rsidR="008067E8">
        <w:rPr>
          <w:lang w:val="en-GB"/>
        </w:rPr>
        <w:t>“</w:t>
      </w:r>
      <w:r w:rsidR="00337836" w:rsidRPr="008067E8">
        <w:rPr>
          <w:lang w:val="en-GB"/>
        </w:rPr>
        <w:t>serious threat</w:t>
      </w:r>
      <w:r w:rsidR="008067E8">
        <w:rPr>
          <w:lang w:val="en-GB"/>
        </w:rPr>
        <w:t>”</w:t>
      </w:r>
      <w:r w:rsidR="00337836">
        <w:rPr>
          <w:lang w:val="en-GB"/>
        </w:rPr>
        <w:t xml:space="preserve"> </w:t>
      </w:r>
      <w:r w:rsidR="008067E8">
        <w:rPr>
          <w:lang w:val="en-GB"/>
        </w:rPr>
        <w:t xml:space="preserve">“serious </w:t>
      </w:r>
      <w:r w:rsidR="00337836" w:rsidRPr="008067E8">
        <w:rPr>
          <w:lang w:val="en-GB"/>
        </w:rPr>
        <w:t xml:space="preserve">violent </w:t>
      </w:r>
      <w:r w:rsidR="008067E8">
        <w:rPr>
          <w:lang w:val="en-GB"/>
        </w:rPr>
        <w:t xml:space="preserve">act” </w:t>
      </w:r>
      <w:r w:rsidR="00337836" w:rsidRPr="008067E8">
        <w:rPr>
          <w:lang w:val="en-GB"/>
        </w:rPr>
        <w:t xml:space="preserve">or </w:t>
      </w:r>
      <w:r w:rsidR="008067E8">
        <w:rPr>
          <w:lang w:val="en-GB"/>
        </w:rPr>
        <w:t>“</w:t>
      </w:r>
      <w:r w:rsidR="00E65F5A" w:rsidRPr="008067E8">
        <w:rPr>
          <w:lang w:val="en-GB"/>
        </w:rPr>
        <w:t>cruel</w:t>
      </w:r>
      <w:r w:rsidR="00361797">
        <w:rPr>
          <w:lang w:val="en-GB"/>
        </w:rPr>
        <w:t xml:space="preserve"> </w:t>
      </w:r>
      <w:r w:rsidR="00337836">
        <w:rPr>
          <w:lang w:val="en-GB"/>
        </w:rPr>
        <w:t>act</w:t>
      </w:r>
      <w:r w:rsidR="008067E8">
        <w:rPr>
          <w:lang w:val="en-GB"/>
        </w:rPr>
        <w:t>”</w:t>
      </w:r>
      <w:r w:rsidR="00337836">
        <w:rPr>
          <w:lang w:val="en-GB"/>
        </w:rPr>
        <w:t xml:space="preserve"> are carried out</w:t>
      </w:r>
      <w:r w:rsidR="00E65F5A" w:rsidRPr="008A3462">
        <w:rPr>
          <w:rStyle w:val="FootnoteReference"/>
          <w:lang w:val="en-GB"/>
        </w:rPr>
        <w:footnoteReference w:id="4"/>
      </w:r>
      <w:r w:rsidR="00E65F5A" w:rsidRPr="008A3462">
        <w:rPr>
          <w:lang w:val="en-GB"/>
        </w:rPr>
        <w:t>.</w:t>
      </w:r>
      <w:r w:rsidR="007852ED" w:rsidRPr="008A3462">
        <w:rPr>
          <w:lang w:val="en-GB"/>
        </w:rPr>
        <w:t xml:space="preserve"> In this way, </w:t>
      </w:r>
      <w:r w:rsidR="00E65F5A" w:rsidRPr="008A3462">
        <w:rPr>
          <w:lang w:val="en-GB"/>
        </w:rPr>
        <w:t xml:space="preserve">the offence is not able to catch all of those torture techniques that may be </w:t>
      </w:r>
      <w:r w:rsidR="008067E8">
        <w:rPr>
          <w:lang w:val="en-GB"/>
        </w:rPr>
        <w:t>committed</w:t>
      </w:r>
      <w:r w:rsidR="00E65F5A" w:rsidRPr="008A3462">
        <w:rPr>
          <w:lang w:val="en-GB"/>
        </w:rPr>
        <w:t xml:space="preserve"> even by only one act</w:t>
      </w:r>
      <w:r w:rsidR="007852ED" w:rsidRPr="008A3462">
        <w:rPr>
          <w:lang w:val="en-GB"/>
        </w:rPr>
        <w:t>;</w:t>
      </w:r>
    </w:p>
    <w:p w:rsidR="00E15D44" w:rsidRPr="008A3462" w:rsidRDefault="00E74DC8" w:rsidP="008067E8">
      <w:pPr>
        <w:pStyle w:val="BodyText"/>
        <w:ind w:left="720"/>
        <w:rPr>
          <w:lang w:val="en-GB"/>
        </w:rPr>
      </w:pPr>
      <w:proofErr w:type="gramStart"/>
      <w:r>
        <w:rPr>
          <w:lang w:val="en-GB"/>
        </w:rPr>
        <w:t>ii</w:t>
      </w:r>
      <w:proofErr w:type="gramEnd"/>
      <w:r w:rsidR="00E65F5A" w:rsidRPr="008A3462">
        <w:rPr>
          <w:lang w:val="en-GB"/>
        </w:rPr>
        <w:t>)</w:t>
      </w:r>
      <w:r w:rsidR="00E65F5A" w:rsidRPr="008A3462">
        <w:rPr>
          <w:lang w:val="en-GB"/>
        </w:rPr>
        <w:tab/>
      </w:r>
      <w:r w:rsidR="007852ED" w:rsidRPr="008A3462">
        <w:rPr>
          <w:lang w:val="en-GB"/>
        </w:rPr>
        <w:t>refers to “</w:t>
      </w:r>
      <w:r w:rsidR="007852ED" w:rsidRPr="008A3462">
        <w:rPr>
          <w:i/>
          <w:iCs/>
          <w:lang w:val="en-GB"/>
        </w:rPr>
        <w:t>inhumane and degrading treatment</w:t>
      </w:r>
      <w:r w:rsidR="007852ED" w:rsidRPr="008A3462">
        <w:rPr>
          <w:lang w:val="en-GB"/>
        </w:rPr>
        <w:t>” as a specific way of perpetrating the crime of torture.</w:t>
      </w:r>
      <w:r w:rsidR="00E15D44" w:rsidRPr="008A3462">
        <w:rPr>
          <w:lang w:val="en-GB"/>
        </w:rPr>
        <w:t xml:space="preserve"> However, the international and </w:t>
      </w:r>
      <w:r w:rsidRPr="008A3462">
        <w:rPr>
          <w:lang w:val="en-GB"/>
        </w:rPr>
        <w:t>European</w:t>
      </w:r>
      <w:r w:rsidR="00E15D44" w:rsidRPr="008A3462">
        <w:rPr>
          <w:lang w:val="en-GB"/>
        </w:rPr>
        <w:t xml:space="preserve"> human rights </w:t>
      </w:r>
      <w:proofErr w:type="gramStart"/>
      <w:r w:rsidR="00E15D44" w:rsidRPr="008A3462">
        <w:rPr>
          <w:lang w:val="en-GB"/>
        </w:rPr>
        <w:t xml:space="preserve">treaties </w:t>
      </w:r>
      <w:r w:rsidRPr="008A3462">
        <w:rPr>
          <w:lang w:val="en-GB"/>
        </w:rPr>
        <w:t>clearly</w:t>
      </w:r>
      <w:r w:rsidR="00E15D44" w:rsidRPr="008A3462">
        <w:rPr>
          <w:lang w:val="en-GB"/>
        </w:rPr>
        <w:t xml:space="preserve"> distinguish “</w:t>
      </w:r>
      <w:r w:rsidR="00E15D44" w:rsidRPr="008A3462">
        <w:rPr>
          <w:i/>
          <w:iCs/>
          <w:lang w:val="en-GB"/>
        </w:rPr>
        <w:t>torture</w:t>
      </w:r>
      <w:r w:rsidR="00E15D44" w:rsidRPr="008A3462">
        <w:rPr>
          <w:lang w:val="en-GB"/>
        </w:rPr>
        <w:t>” from “</w:t>
      </w:r>
      <w:r w:rsidR="00E15D44" w:rsidRPr="008A3462">
        <w:rPr>
          <w:i/>
          <w:iCs/>
          <w:lang w:val="en-GB"/>
        </w:rPr>
        <w:t xml:space="preserve">inhumane” </w:t>
      </w:r>
      <w:r w:rsidR="00E15D44" w:rsidRPr="008A3462">
        <w:rPr>
          <w:lang w:val="en-GB"/>
        </w:rPr>
        <w:t>treatments</w:t>
      </w:r>
      <w:r w:rsidR="00E15D44" w:rsidRPr="008A3462">
        <w:rPr>
          <w:i/>
          <w:iCs/>
          <w:lang w:val="en-GB"/>
        </w:rPr>
        <w:t xml:space="preserve"> </w:t>
      </w:r>
      <w:r w:rsidR="00E15D44" w:rsidRPr="008A3462">
        <w:rPr>
          <w:lang w:val="en-GB"/>
        </w:rPr>
        <w:t>and</w:t>
      </w:r>
      <w:r w:rsidR="00E15D44" w:rsidRPr="008A3462">
        <w:rPr>
          <w:i/>
          <w:iCs/>
          <w:lang w:val="en-GB"/>
        </w:rPr>
        <w:t xml:space="preserve"> </w:t>
      </w:r>
      <w:r w:rsidR="00E15D44" w:rsidRPr="008A3462">
        <w:rPr>
          <w:lang w:val="en-GB"/>
        </w:rPr>
        <w:t>“</w:t>
      </w:r>
      <w:r w:rsidR="00E15D44" w:rsidRPr="008A3462">
        <w:rPr>
          <w:i/>
          <w:iCs/>
          <w:lang w:val="en-GB"/>
        </w:rPr>
        <w:t>degrading</w:t>
      </w:r>
      <w:r w:rsidR="00E15D44" w:rsidRPr="008A3462">
        <w:rPr>
          <w:lang w:val="en-GB"/>
        </w:rPr>
        <w:t>”</w:t>
      </w:r>
      <w:r w:rsidR="00E15D44" w:rsidRPr="008A3462">
        <w:rPr>
          <w:i/>
          <w:iCs/>
          <w:lang w:val="en-GB"/>
        </w:rPr>
        <w:t xml:space="preserve"> </w:t>
      </w:r>
      <w:r w:rsidR="00E15D44" w:rsidRPr="008A3462">
        <w:rPr>
          <w:lang w:val="en-GB"/>
        </w:rPr>
        <w:t>treatments and – as it is well-known – considers</w:t>
      </w:r>
      <w:proofErr w:type="gramEnd"/>
      <w:r w:rsidR="00E15D44" w:rsidRPr="008A3462">
        <w:rPr>
          <w:lang w:val="en-GB"/>
        </w:rPr>
        <w:t xml:space="preserve"> the last two as separate and less serious forms of violation of the victim’s rights. Therefore, the newly introduced offence </w:t>
      </w:r>
      <w:r w:rsidR="008067E8" w:rsidRPr="008A3462">
        <w:rPr>
          <w:lang w:val="en-GB"/>
        </w:rPr>
        <w:t xml:space="preserve">also </w:t>
      </w:r>
      <w:r w:rsidR="00E15D44" w:rsidRPr="008A3462">
        <w:rPr>
          <w:lang w:val="en-GB"/>
        </w:rPr>
        <w:t xml:space="preserve">seems to improperly use </w:t>
      </w:r>
      <w:r w:rsidR="008067E8">
        <w:rPr>
          <w:lang w:val="en-GB"/>
        </w:rPr>
        <w:t>legal concepts</w:t>
      </w:r>
      <w:r w:rsidR="00E15D44" w:rsidRPr="008A3462">
        <w:rPr>
          <w:lang w:val="en-GB"/>
        </w:rPr>
        <w:t xml:space="preserve"> that are consolidated at international level, making it difficult to properly understand </w:t>
      </w:r>
      <w:r w:rsidR="008067E8">
        <w:rPr>
          <w:lang w:val="en-GB"/>
        </w:rPr>
        <w:t xml:space="preserve">to </w:t>
      </w:r>
      <w:r w:rsidR="00E15D44" w:rsidRPr="008A3462">
        <w:rPr>
          <w:lang w:val="en-GB"/>
        </w:rPr>
        <w:t xml:space="preserve">which phenomena it actually </w:t>
      </w:r>
      <w:r w:rsidR="008067E8">
        <w:rPr>
          <w:lang w:val="en-GB"/>
        </w:rPr>
        <w:t xml:space="preserve">refers with the expression </w:t>
      </w:r>
      <w:r w:rsidR="00E15D44" w:rsidRPr="008A3462">
        <w:rPr>
          <w:lang w:val="en-GB"/>
        </w:rPr>
        <w:t>“</w:t>
      </w:r>
      <w:r w:rsidR="00E15D44" w:rsidRPr="008A3462">
        <w:rPr>
          <w:i/>
          <w:iCs/>
          <w:lang w:val="en-GB"/>
        </w:rPr>
        <w:t>i</w:t>
      </w:r>
      <w:r w:rsidR="008067E8">
        <w:rPr>
          <w:i/>
          <w:iCs/>
          <w:lang w:val="en-GB"/>
        </w:rPr>
        <w:t>nhumane and degrading treatment</w:t>
      </w:r>
      <w:r w:rsidR="008067E8" w:rsidRPr="008067E8">
        <w:rPr>
          <w:i/>
          <w:iCs/>
          <w:lang w:val="en-GB"/>
        </w:rPr>
        <w:t xml:space="preserve"> </w:t>
      </w:r>
      <w:r w:rsidR="008067E8" w:rsidRPr="008A3462">
        <w:rPr>
          <w:i/>
          <w:iCs/>
          <w:lang w:val="en-GB"/>
        </w:rPr>
        <w:t>of the individual’s dignity</w:t>
      </w:r>
      <w:r w:rsidR="00F901F2" w:rsidRPr="008A3462">
        <w:rPr>
          <w:lang w:val="en-GB"/>
        </w:rPr>
        <w:t>”;</w:t>
      </w:r>
    </w:p>
    <w:p w:rsidR="00F901F2" w:rsidRPr="008A3462" w:rsidRDefault="00E74DC8" w:rsidP="008067E8">
      <w:pPr>
        <w:pStyle w:val="BodyText"/>
        <w:ind w:left="720"/>
        <w:rPr>
          <w:lang w:val="en-GB"/>
        </w:rPr>
      </w:pPr>
      <w:r>
        <w:rPr>
          <w:lang w:val="en-GB"/>
        </w:rPr>
        <w:t>iii</w:t>
      </w:r>
      <w:r w:rsidR="00F901F2" w:rsidRPr="008A3462">
        <w:rPr>
          <w:lang w:val="en-GB"/>
        </w:rPr>
        <w:t>)</w:t>
      </w:r>
      <w:r w:rsidR="00F901F2" w:rsidRPr="008A3462">
        <w:rPr>
          <w:lang w:val="en-GB"/>
        </w:rPr>
        <w:tab/>
      </w:r>
      <w:proofErr w:type="gramStart"/>
      <w:r w:rsidR="00F901F2" w:rsidRPr="008A3462">
        <w:rPr>
          <w:lang w:val="en-GB"/>
        </w:rPr>
        <w:t>requires</w:t>
      </w:r>
      <w:proofErr w:type="gramEnd"/>
      <w:r w:rsidR="00F901F2" w:rsidRPr="008A3462">
        <w:rPr>
          <w:lang w:val="en-GB"/>
        </w:rPr>
        <w:t xml:space="preserve"> that the “</w:t>
      </w:r>
      <w:r w:rsidR="00F901F2" w:rsidRPr="008A3462">
        <w:rPr>
          <w:i/>
          <w:iCs/>
          <w:lang w:val="en-GB"/>
        </w:rPr>
        <w:t>psychic trauma</w:t>
      </w:r>
      <w:r w:rsidR="00F901F2" w:rsidRPr="008A3462">
        <w:rPr>
          <w:lang w:val="en-GB"/>
        </w:rPr>
        <w:t>” of the victim must be “</w:t>
      </w:r>
      <w:r w:rsidR="00F901F2" w:rsidRPr="008A3462">
        <w:rPr>
          <w:i/>
          <w:iCs/>
          <w:lang w:val="en-GB"/>
        </w:rPr>
        <w:t>verifiable</w:t>
      </w:r>
      <w:r w:rsidR="00F901F2" w:rsidRPr="008A3462">
        <w:rPr>
          <w:lang w:val="en-GB"/>
        </w:rPr>
        <w:t xml:space="preserve">”. With this expression, the Italian legislator seems to have intended to include among the cases of torture only those ones where the </w:t>
      </w:r>
      <w:r w:rsidR="007F1EC2">
        <w:rPr>
          <w:lang w:val="en-GB"/>
        </w:rPr>
        <w:t>threats, violent or cruel acts</w:t>
      </w:r>
      <w:r w:rsidR="00F901F2" w:rsidRPr="008A3462">
        <w:rPr>
          <w:lang w:val="en-GB"/>
        </w:rPr>
        <w:t xml:space="preserve"> result in a duly diagnosed psychiatric illness. However, in this way, the offence is not able to catch several modern torture </w:t>
      </w:r>
      <w:r w:rsidRPr="008A3462">
        <w:rPr>
          <w:lang w:val="en-GB"/>
        </w:rPr>
        <w:t>techniques</w:t>
      </w:r>
      <w:r w:rsidR="00F901F2" w:rsidRPr="008A3462">
        <w:rPr>
          <w:lang w:val="en-GB"/>
        </w:rPr>
        <w:t>, such as the so-called “</w:t>
      </w:r>
      <w:r w:rsidR="00F901F2" w:rsidRPr="008A3462">
        <w:rPr>
          <w:i/>
          <w:iCs/>
          <w:lang w:val="en-GB"/>
        </w:rPr>
        <w:t>no touch tortures”</w:t>
      </w:r>
      <w:r w:rsidR="00F901F2" w:rsidRPr="008A3462">
        <w:rPr>
          <w:lang w:val="en-GB"/>
        </w:rPr>
        <w:t xml:space="preserve">, </w:t>
      </w:r>
      <w:r w:rsidR="008067E8">
        <w:rPr>
          <w:lang w:val="en-GB"/>
        </w:rPr>
        <w:t xml:space="preserve">which are </w:t>
      </w:r>
      <w:proofErr w:type="gramStart"/>
      <w:r w:rsidR="00F901F2" w:rsidRPr="008A3462">
        <w:rPr>
          <w:lang w:val="en-GB"/>
        </w:rPr>
        <w:t>unanimously</w:t>
      </w:r>
      <w:proofErr w:type="gramEnd"/>
      <w:r w:rsidR="00F901F2" w:rsidRPr="008A3462">
        <w:rPr>
          <w:lang w:val="en-GB"/>
        </w:rPr>
        <w:t xml:space="preserve"> considered amounting to torture, but in some cases </w:t>
      </w:r>
      <w:r w:rsidR="008067E8">
        <w:rPr>
          <w:lang w:val="en-GB"/>
        </w:rPr>
        <w:t>are concretely</w:t>
      </w:r>
      <w:r w:rsidR="00F901F2" w:rsidRPr="008A3462">
        <w:rPr>
          <w:lang w:val="en-GB"/>
        </w:rPr>
        <w:t xml:space="preserve"> not able to cause permanent psychiatric traumas.</w:t>
      </w:r>
    </w:p>
    <w:p w:rsidR="00670289" w:rsidRDefault="00670289" w:rsidP="00C843E4">
      <w:pPr>
        <w:pStyle w:val="BodyText"/>
        <w:numPr>
          <w:ilvl w:val="0"/>
          <w:numId w:val="19"/>
        </w:numPr>
        <w:ind w:hanging="720"/>
        <w:rPr>
          <w:lang w:val="en-GB"/>
        </w:rPr>
      </w:pPr>
      <w:r w:rsidRPr="00670289">
        <w:rPr>
          <w:lang w:val="en-GB"/>
        </w:rPr>
        <w:t xml:space="preserve">There is no specific provision as to statute of limitations on the offence </w:t>
      </w:r>
      <w:r w:rsidRPr="00670289">
        <w:rPr>
          <w:i/>
          <w:iCs/>
          <w:lang w:val="en-GB"/>
        </w:rPr>
        <w:t xml:space="preserve">ex </w:t>
      </w:r>
      <w:r w:rsidRPr="00670289">
        <w:rPr>
          <w:lang w:val="en-GB"/>
        </w:rPr>
        <w:t>art. 613-bis c.p</w:t>
      </w:r>
      <w:proofErr w:type="gramStart"/>
      <w:r w:rsidR="001F0999">
        <w:rPr>
          <w:lang w:val="en-GB"/>
        </w:rPr>
        <w:t>.</w:t>
      </w:r>
      <w:r w:rsidRPr="00670289">
        <w:rPr>
          <w:lang w:val="en-GB"/>
        </w:rPr>
        <w:t>.</w:t>
      </w:r>
      <w:proofErr w:type="gramEnd"/>
      <w:r w:rsidRPr="00670289">
        <w:rPr>
          <w:lang w:val="en-GB"/>
        </w:rPr>
        <w:t xml:space="preserve"> Still, it seems unreasonable that </w:t>
      </w:r>
      <w:r>
        <w:rPr>
          <w:lang w:val="en-GB"/>
        </w:rPr>
        <w:t>the legislator did not specify that there must not be a statute of limitations on a serious crime such as torture. It is straightforward that the absence of such a provision</w:t>
      </w:r>
      <w:r w:rsidR="00C843E4">
        <w:rPr>
          <w:lang w:val="en-GB"/>
        </w:rPr>
        <w:t xml:space="preserve"> may make it difficult for the State to actually prosecute and punish people responsible for torture and, therefore, may violate the victim’s right to justice.</w:t>
      </w:r>
    </w:p>
    <w:p w:rsidR="00862EED" w:rsidRDefault="00C843E4" w:rsidP="00187F13">
      <w:pPr>
        <w:pStyle w:val="BodyText"/>
        <w:rPr>
          <w:b/>
          <w:bCs/>
          <w:lang w:val="en-GB"/>
        </w:rPr>
      </w:pPr>
      <w:r>
        <w:rPr>
          <w:b/>
          <w:bCs/>
          <w:lang w:val="en-GB"/>
        </w:rPr>
        <w:lastRenderedPageBreak/>
        <w:t>III</w:t>
      </w:r>
      <w:r>
        <w:rPr>
          <w:b/>
          <w:bCs/>
          <w:lang w:val="en-GB"/>
        </w:rPr>
        <w:tab/>
        <w:t>Conclusion</w:t>
      </w:r>
      <w:r w:rsidR="00187F13">
        <w:rPr>
          <w:b/>
          <w:bCs/>
          <w:lang w:val="en-GB"/>
        </w:rPr>
        <w:t>s and recommendations</w:t>
      </w:r>
    </w:p>
    <w:p w:rsidR="002B1096" w:rsidRDefault="00104E55" w:rsidP="00361797">
      <w:pPr>
        <w:pStyle w:val="BodyText"/>
        <w:rPr>
          <w:lang w:val="en-GB"/>
        </w:rPr>
      </w:pPr>
      <w:r>
        <w:rPr>
          <w:lang w:val="en-GB"/>
        </w:rPr>
        <w:t>D</w:t>
      </w:r>
      <w:r w:rsidR="002B1096">
        <w:rPr>
          <w:lang w:val="en-GB"/>
        </w:rPr>
        <w:t>espite the approval of Law</w:t>
      </w:r>
      <w:r w:rsidR="00361797">
        <w:rPr>
          <w:lang w:val="en-GB"/>
        </w:rPr>
        <w:t xml:space="preserve"> </w:t>
      </w:r>
      <w:r w:rsidR="002B1096" w:rsidRPr="002B1096">
        <w:rPr>
          <w:lang w:val="en-GB"/>
        </w:rPr>
        <w:t>110/2017</w:t>
      </w:r>
      <w:r w:rsidR="002B1096">
        <w:rPr>
          <w:lang w:val="en-GB"/>
        </w:rPr>
        <w:t xml:space="preserve">, Italy still seems to be not compliant with its obligations under art. </w:t>
      </w:r>
      <w:proofErr w:type="gramStart"/>
      <w:r w:rsidR="002B1096">
        <w:rPr>
          <w:lang w:val="en-GB"/>
        </w:rPr>
        <w:t>2 CAT</w:t>
      </w:r>
      <w:r>
        <w:rPr>
          <w:rStyle w:val="FootnoteReference"/>
          <w:lang w:val="en-GB"/>
        </w:rPr>
        <w:footnoteReference w:id="5"/>
      </w:r>
      <w:r>
        <w:rPr>
          <w:lang w:val="en-GB"/>
        </w:rPr>
        <w:t>.</w:t>
      </w:r>
      <w:proofErr w:type="gramEnd"/>
    </w:p>
    <w:p w:rsidR="00E74DC8" w:rsidRDefault="002B1096" w:rsidP="00E74DC8">
      <w:pPr>
        <w:pStyle w:val="BodyText"/>
        <w:rPr>
          <w:lang w:val="en-GB"/>
        </w:rPr>
      </w:pPr>
      <w:r>
        <w:rPr>
          <w:lang w:val="en-GB"/>
        </w:rPr>
        <w:t>Indeed, the criminal offence recently introduced in the domestic system provides a definition of torture that</w:t>
      </w:r>
      <w:r w:rsidR="00E74DC8">
        <w:rPr>
          <w:lang w:val="en-GB"/>
        </w:rPr>
        <w:t>:</w:t>
      </w:r>
    </w:p>
    <w:p w:rsidR="00E74DC8" w:rsidRDefault="002B1096" w:rsidP="00E74DC8">
      <w:pPr>
        <w:pStyle w:val="BodyText"/>
        <w:numPr>
          <w:ilvl w:val="0"/>
          <w:numId w:val="20"/>
        </w:numPr>
        <w:rPr>
          <w:lang w:val="en-GB"/>
        </w:rPr>
      </w:pPr>
      <w:r>
        <w:rPr>
          <w:lang w:val="en-GB"/>
        </w:rPr>
        <w:t xml:space="preserve">is extremely different from the one set forth </w:t>
      </w:r>
      <w:r w:rsidR="00E74DC8">
        <w:rPr>
          <w:lang w:val="en-GB"/>
        </w:rPr>
        <w:t>by article 1 CAT;</w:t>
      </w:r>
    </w:p>
    <w:p w:rsidR="002B1096" w:rsidRDefault="002B1096" w:rsidP="00E74DC8">
      <w:pPr>
        <w:pStyle w:val="BodyText"/>
        <w:numPr>
          <w:ilvl w:val="0"/>
          <w:numId w:val="20"/>
        </w:numPr>
        <w:rPr>
          <w:lang w:val="en-GB"/>
        </w:rPr>
      </w:pPr>
      <w:r w:rsidRPr="00E74DC8">
        <w:rPr>
          <w:lang w:val="en-GB"/>
        </w:rPr>
        <w:t xml:space="preserve">seems unsatisfactory </w:t>
      </w:r>
      <w:r w:rsidR="00E74DC8" w:rsidRPr="00E74DC8">
        <w:rPr>
          <w:lang w:val="en-GB"/>
        </w:rPr>
        <w:t>as to</w:t>
      </w:r>
      <w:r w:rsidRPr="00E74DC8">
        <w:rPr>
          <w:lang w:val="en-GB"/>
        </w:rPr>
        <w:t xml:space="preserve"> torture prevention (see</w:t>
      </w:r>
      <w:r w:rsidR="00E74DC8" w:rsidRPr="00E74DC8">
        <w:rPr>
          <w:lang w:val="en-GB"/>
        </w:rPr>
        <w:t xml:space="preserve"> paragraph II.A)</w:t>
      </w:r>
      <w:r w:rsidR="00E74DC8">
        <w:rPr>
          <w:lang w:val="en-GB"/>
        </w:rPr>
        <w:t>;</w:t>
      </w:r>
    </w:p>
    <w:p w:rsidR="00E74DC8" w:rsidRDefault="00E74DC8" w:rsidP="00E74DC8">
      <w:pPr>
        <w:pStyle w:val="BodyText"/>
        <w:numPr>
          <w:ilvl w:val="0"/>
          <w:numId w:val="20"/>
        </w:numPr>
        <w:rPr>
          <w:lang w:val="en-GB"/>
        </w:rPr>
      </w:pPr>
      <w:r>
        <w:rPr>
          <w:lang w:val="en-GB"/>
        </w:rPr>
        <w:t xml:space="preserve">does not encompass several unanimously recognized forms of torture </w:t>
      </w:r>
      <w:r w:rsidRPr="00E74DC8">
        <w:rPr>
          <w:lang w:val="en-GB"/>
        </w:rPr>
        <w:t>(see paragraph II.</w:t>
      </w:r>
      <w:r>
        <w:rPr>
          <w:lang w:val="en-GB"/>
        </w:rPr>
        <w:t>B</w:t>
      </w:r>
      <w:r w:rsidRPr="00E74DC8">
        <w:rPr>
          <w:lang w:val="en-GB"/>
        </w:rPr>
        <w:t>)</w:t>
      </w:r>
      <w:r>
        <w:rPr>
          <w:lang w:val="en-GB"/>
        </w:rPr>
        <w:t>;</w:t>
      </w:r>
    </w:p>
    <w:p w:rsidR="00E74DC8" w:rsidRDefault="00E74DC8" w:rsidP="00E74DC8">
      <w:pPr>
        <w:pStyle w:val="BodyText"/>
        <w:numPr>
          <w:ilvl w:val="0"/>
          <w:numId w:val="20"/>
        </w:numPr>
        <w:rPr>
          <w:lang w:val="en-GB"/>
        </w:rPr>
      </w:pPr>
      <w:r w:rsidRPr="008A3462">
        <w:rPr>
          <w:lang w:val="en-GB"/>
        </w:rPr>
        <w:t xml:space="preserve">improperly </w:t>
      </w:r>
      <w:r>
        <w:rPr>
          <w:lang w:val="en-GB"/>
        </w:rPr>
        <w:t>refers</w:t>
      </w:r>
      <w:r w:rsidRPr="008A3462">
        <w:rPr>
          <w:lang w:val="en-GB"/>
        </w:rPr>
        <w:t xml:space="preserve"> </w:t>
      </w:r>
      <w:r>
        <w:rPr>
          <w:lang w:val="en-GB"/>
        </w:rPr>
        <w:t xml:space="preserve">to the consolidated concepts of </w:t>
      </w:r>
      <w:r w:rsidRPr="008A3462">
        <w:rPr>
          <w:lang w:val="en-GB"/>
        </w:rPr>
        <w:t>“</w:t>
      </w:r>
      <w:r w:rsidRPr="008A3462">
        <w:rPr>
          <w:i/>
          <w:iCs/>
          <w:lang w:val="en-GB"/>
        </w:rPr>
        <w:t>inhumane and degrading treatments</w:t>
      </w:r>
      <w:r w:rsidRPr="008A3462">
        <w:rPr>
          <w:lang w:val="en-GB"/>
        </w:rPr>
        <w:t>”</w:t>
      </w:r>
      <w:r>
        <w:rPr>
          <w:lang w:val="en-GB"/>
        </w:rPr>
        <w:t>,</w:t>
      </w:r>
      <w:r w:rsidRPr="00E74DC8">
        <w:rPr>
          <w:lang w:val="en-GB"/>
        </w:rPr>
        <w:t xml:space="preserve"> making it difficult to properly understand which</w:t>
      </w:r>
      <w:r>
        <w:rPr>
          <w:lang w:val="en-GB"/>
        </w:rPr>
        <w:t xml:space="preserve"> phenomena it actually addresses </w:t>
      </w:r>
      <w:r w:rsidRPr="00E74DC8">
        <w:rPr>
          <w:lang w:val="en-GB"/>
        </w:rPr>
        <w:t>(see paragraph II.</w:t>
      </w:r>
      <w:r>
        <w:rPr>
          <w:lang w:val="en-GB"/>
        </w:rPr>
        <w:t>B</w:t>
      </w:r>
      <w:r w:rsidRPr="00E74DC8">
        <w:rPr>
          <w:lang w:val="en-GB"/>
        </w:rPr>
        <w:t>)</w:t>
      </w:r>
      <w:r>
        <w:rPr>
          <w:lang w:val="en-GB"/>
        </w:rPr>
        <w:t>;</w:t>
      </w:r>
    </w:p>
    <w:p w:rsidR="00E74DC8" w:rsidRPr="00E74DC8" w:rsidRDefault="00E74DC8" w:rsidP="00E74DC8">
      <w:pPr>
        <w:pStyle w:val="BodyText"/>
        <w:numPr>
          <w:ilvl w:val="0"/>
          <w:numId w:val="20"/>
        </w:numPr>
        <w:rPr>
          <w:lang w:val="en-GB"/>
        </w:rPr>
      </w:pPr>
      <w:proofErr w:type="gramStart"/>
      <w:r>
        <w:rPr>
          <w:lang w:val="en-GB"/>
        </w:rPr>
        <w:t>does</w:t>
      </w:r>
      <w:proofErr w:type="gramEnd"/>
      <w:r>
        <w:rPr>
          <w:lang w:val="en-GB"/>
        </w:rPr>
        <w:t xml:space="preserve"> not guarantee the prosecution of the people responsible for torture and the protection of the victim’s right to justice </w:t>
      </w:r>
      <w:r w:rsidRPr="00E74DC8">
        <w:rPr>
          <w:lang w:val="en-GB"/>
        </w:rPr>
        <w:t>(see paragraph II.</w:t>
      </w:r>
      <w:r w:rsidR="00104E55">
        <w:rPr>
          <w:lang w:val="en-GB"/>
        </w:rPr>
        <w:t>C</w:t>
      </w:r>
      <w:r w:rsidRPr="00E74DC8">
        <w:rPr>
          <w:lang w:val="en-GB"/>
        </w:rPr>
        <w:t>)</w:t>
      </w:r>
      <w:r>
        <w:rPr>
          <w:lang w:val="en-GB"/>
        </w:rPr>
        <w:t>.</w:t>
      </w:r>
    </w:p>
    <w:p w:rsidR="00E74DC8" w:rsidRPr="000F62B0" w:rsidRDefault="00E74DC8" w:rsidP="001E5515">
      <w:pPr>
        <w:pStyle w:val="Header"/>
        <w:rPr>
          <w:b/>
          <w:bCs/>
          <w:lang w:val="en-GB"/>
        </w:rPr>
      </w:pPr>
      <w:r w:rsidRPr="000F62B0">
        <w:rPr>
          <w:b/>
          <w:bCs/>
          <w:lang w:val="en-GB"/>
        </w:rPr>
        <w:t>For the reasons</w:t>
      </w:r>
      <w:r w:rsidR="001E5515" w:rsidRPr="000F62B0">
        <w:rPr>
          <w:b/>
          <w:bCs/>
          <w:lang w:val="en-GB"/>
        </w:rPr>
        <w:t xml:space="preserve"> mentioned above</w:t>
      </w:r>
      <w:r w:rsidRPr="000F62B0">
        <w:rPr>
          <w:b/>
          <w:bCs/>
          <w:lang w:val="en-GB"/>
        </w:rPr>
        <w:t xml:space="preserve">, the </w:t>
      </w:r>
      <w:r w:rsidRPr="000F62B0">
        <w:rPr>
          <w:b/>
          <w:bCs/>
          <w:i/>
          <w:iCs/>
          <w:lang w:val="en-GB"/>
        </w:rPr>
        <w:t>Nonviolent Radical Part</w:t>
      </w:r>
      <w:r w:rsidR="001E5515" w:rsidRPr="000F62B0">
        <w:rPr>
          <w:b/>
          <w:bCs/>
          <w:i/>
          <w:iCs/>
          <w:lang w:val="en-GB"/>
        </w:rPr>
        <w:t>y, Transnational and Transparty</w:t>
      </w:r>
      <w:r w:rsidR="001E5515" w:rsidRPr="000F62B0">
        <w:rPr>
          <w:b/>
          <w:bCs/>
          <w:lang w:val="en-GB"/>
        </w:rPr>
        <w:t xml:space="preserve"> </w:t>
      </w:r>
      <w:r w:rsidRPr="000F62B0">
        <w:rPr>
          <w:b/>
          <w:bCs/>
          <w:lang w:val="en-GB"/>
        </w:rPr>
        <w:t>request</w:t>
      </w:r>
      <w:r w:rsidR="001E5515" w:rsidRPr="000F62B0">
        <w:rPr>
          <w:b/>
          <w:bCs/>
          <w:lang w:val="en-GB"/>
        </w:rPr>
        <w:t>s</w:t>
      </w:r>
      <w:r w:rsidRPr="000F62B0">
        <w:rPr>
          <w:b/>
          <w:bCs/>
          <w:lang w:val="en-GB"/>
        </w:rPr>
        <w:t xml:space="preserve"> that the Committee Against Torture </w:t>
      </w:r>
      <w:r w:rsidR="001E5515" w:rsidRPr="000F62B0">
        <w:rPr>
          <w:b/>
          <w:bCs/>
          <w:lang w:val="en-GB"/>
        </w:rPr>
        <w:t>urge the Italian government to introduce amendments to article 613-bis c.p. in order to ensure that all forms of torture perpetrated by “</w:t>
      </w:r>
      <w:r w:rsidR="001E5515" w:rsidRPr="000F62B0">
        <w:rPr>
          <w:b/>
          <w:bCs/>
          <w:i/>
          <w:iCs/>
          <w:lang w:val="en-GB"/>
        </w:rPr>
        <w:t>a public official or other person acting in an official capacity</w:t>
      </w:r>
      <w:r w:rsidR="001E5515" w:rsidRPr="000F62B0">
        <w:rPr>
          <w:b/>
          <w:bCs/>
          <w:lang w:val="en-GB"/>
        </w:rPr>
        <w:t xml:space="preserve">” are duly prevented and prosecuted, in compliance with its obligations under article 2 CAT. </w:t>
      </w:r>
    </w:p>
    <w:p w:rsidR="00E74DC8" w:rsidRPr="001E5515" w:rsidRDefault="00E74DC8" w:rsidP="00E74DC8">
      <w:pPr>
        <w:pStyle w:val="Header"/>
        <w:rPr>
          <w:lang w:val="en-GB"/>
        </w:rPr>
      </w:pPr>
    </w:p>
    <w:p w:rsidR="002B1096" w:rsidRDefault="002B1096" w:rsidP="002B1096">
      <w:pPr>
        <w:pStyle w:val="BodyText"/>
        <w:rPr>
          <w:lang w:val="en-GB"/>
        </w:rPr>
      </w:pPr>
    </w:p>
    <w:p w:rsidR="00EF43A3" w:rsidRPr="00EF43A3" w:rsidRDefault="00EF43A3" w:rsidP="002B1096">
      <w:pPr>
        <w:pStyle w:val="BodyText"/>
        <w:rPr>
          <w:i/>
          <w:iCs/>
          <w:lang w:val="en-GB"/>
        </w:rPr>
      </w:pPr>
      <w:r w:rsidRPr="00EF43A3">
        <w:rPr>
          <w:i/>
          <w:iCs/>
          <w:lang w:val="en-GB"/>
        </w:rPr>
        <w:t>Elisabetta Zamparutti</w:t>
      </w:r>
    </w:p>
    <w:p w:rsidR="00EF43A3" w:rsidRDefault="00EF43A3" w:rsidP="002B1096">
      <w:pPr>
        <w:pStyle w:val="BodyText"/>
        <w:rPr>
          <w:i/>
          <w:iCs/>
          <w:lang w:val="en-GB"/>
        </w:rPr>
      </w:pPr>
    </w:p>
    <w:p w:rsidR="00EF43A3" w:rsidRPr="00EF43A3" w:rsidRDefault="00EF43A3" w:rsidP="002B1096">
      <w:pPr>
        <w:pStyle w:val="BodyText"/>
        <w:rPr>
          <w:i/>
          <w:iCs/>
          <w:lang w:val="en-GB"/>
        </w:rPr>
      </w:pPr>
      <w:r w:rsidRPr="00EF43A3">
        <w:rPr>
          <w:i/>
          <w:iCs/>
          <w:lang w:val="en-GB"/>
        </w:rPr>
        <w:t>Marco Accorroni</w:t>
      </w:r>
    </w:p>
    <w:sectPr w:rsidR="00EF43A3" w:rsidRPr="00EF43A3" w:rsidSect="00A27285">
      <w:footerReference w:type="default" r:id="rId10"/>
      <w:headerReference w:type="first" r:id="rId11"/>
      <w:pgSz w:w="11907" w:h="16839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D44" w:rsidRDefault="00E15D44" w:rsidP="00EF1DC1">
      <w:r>
        <w:separator/>
      </w:r>
    </w:p>
  </w:endnote>
  <w:endnote w:type="continuationSeparator" w:id="0">
    <w:p w:rsidR="00E15D44" w:rsidRDefault="00E15D44" w:rsidP="00EF1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D44" w:rsidRPr="00123FB3" w:rsidRDefault="00E15D44" w:rsidP="00123FB3">
    <w:pPr>
      <w:pStyle w:val="Footer"/>
    </w:pPr>
    <w:r w:rsidRPr="00123FB3">
      <w:tab/>
    </w:r>
    <w:r w:rsidRPr="00123FB3">
      <w:fldChar w:fldCharType="begin"/>
    </w:r>
    <w:r w:rsidRPr="00123FB3">
      <w:instrText xml:space="preserve"> PAGE \* MERGEFORMAT \* MERGEFORMAT </w:instrText>
    </w:r>
    <w:r w:rsidRPr="00123FB3">
      <w:fldChar w:fldCharType="separate"/>
    </w:r>
    <w:r w:rsidR="00DA085D">
      <w:rPr>
        <w:noProof/>
      </w:rPr>
      <w:t>4</w:t>
    </w:r>
    <w:r w:rsidRPr="00123FB3">
      <w:fldChar w:fldCharType="end"/>
    </w:r>
    <w:r w:rsidRPr="00123FB3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D44" w:rsidRDefault="00E15D44" w:rsidP="00EF1DC1">
      <w:r>
        <w:separator/>
      </w:r>
    </w:p>
  </w:footnote>
  <w:footnote w:type="continuationSeparator" w:id="0">
    <w:p w:rsidR="00E15D44" w:rsidRDefault="00E15D44" w:rsidP="00EF1DC1">
      <w:r>
        <w:continuationSeparator/>
      </w:r>
    </w:p>
  </w:footnote>
  <w:footnote w:id="1">
    <w:p w:rsidR="00E15D44" w:rsidRPr="00461AF1" w:rsidRDefault="00E15D44" w:rsidP="00A94CC6">
      <w:pPr>
        <w:pStyle w:val="FootnoteText"/>
        <w:spacing w:after="240"/>
        <w:rPr>
          <w:lang w:val="en-GB"/>
        </w:rPr>
      </w:pPr>
      <w:r w:rsidRPr="00461AF1">
        <w:rPr>
          <w:rStyle w:val="FootnoteReference"/>
          <w:lang w:val="en-GB"/>
        </w:rPr>
        <w:footnoteRef/>
      </w:r>
      <w:r w:rsidRPr="00461AF1">
        <w:rPr>
          <w:lang w:val="en-GB"/>
        </w:rPr>
        <w:t xml:space="preserve"> </w:t>
      </w:r>
      <w:r w:rsidRPr="00461AF1">
        <w:rPr>
          <w:lang w:val="en-GB"/>
        </w:rPr>
        <w:tab/>
        <w:t>Italy has signed CAT on 1985, and ratified it with Law No. 489 of November 3</w:t>
      </w:r>
      <w:r w:rsidRPr="00461AF1">
        <w:rPr>
          <w:vertAlign w:val="superscript"/>
          <w:lang w:val="en-GB"/>
        </w:rPr>
        <w:t>rd</w:t>
      </w:r>
      <w:r w:rsidRPr="00461AF1">
        <w:rPr>
          <w:lang w:val="en-GB"/>
        </w:rPr>
        <w:t xml:space="preserve"> 1989.</w:t>
      </w:r>
    </w:p>
  </w:footnote>
  <w:footnote w:id="2">
    <w:p w:rsidR="00E15D44" w:rsidRPr="00461AF1" w:rsidRDefault="00E15D44" w:rsidP="008067E8">
      <w:pPr>
        <w:pStyle w:val="FootnoteText"/>
        <w:rPr>
          <w:lang w:val="en-GB"/>
        </w:rPr>
      </w:pPr>
      <w:r w:rsidRPr="00461AF1">
        <w:rPr>
          <w:rStyle w:val="FootnoteReference"/>
          <w:lang w:val="en-GB"/>
        </w:rPr>
        <w:footnoteRef/>
      </w:r>
      <w:r w:rsidRPr="00461AF1">
        <w:rPr>
          <w:lang w:val="en-GB"/>
        </w:rPr>
        <w:t xml:space="preserve"> </w:t>
      </w:r>
      <w:r w:rsidRPr="00461AF1">
        <w:rPr>
          <w:lang w:val="en-GB"/>
        </w:rPr>
        <w:tab/>
      </w:r>
      <w:proofErr w:type="gramStart"/>
      <w:r w:rsidRPr="00461AF1">
        <w:rPr>
          <w:lang w:val="en-GB"/>
        </w:rPr>
        <w:t xml:space="preserve">See e.g. </w:t>
      </w:r>
      <w:r w:rsidRPr="00461AF1">
        <w:rPr>
          <w:i/>
          <w:iCs/>
          <w:lang w:val="en-GB"/>
        </w:rPr>
        <w:t>ex multis</w:t>
      </w:r>
      <w:r w:rsidRPr="00461AF1">
        <w:rPr>
          <w:lang w:val="en-GB"/>
        </w:rPr>
        <w:t xml:space="preserve">, </w:t>
      </w:r>
      <w:r w:rsidR="001E5515" w:rsidRPr="00461AF1">
        <w:rPr>
          <w:lang w:val="en-GB"/>
        </w:rPr>
        <w:t>Committee against Torture</w:t>
      </w:r>
      <w:r w:rsidRPr="00461AF1">
        <w:rPr>
          <w:lang w:val="en-GB"/>
        </w:rPr>
        <w:t xml:space="preserve">, </w:t>
      </w:r>
      <w:r w:rsidRPr="001E5515">
        <w:rPr>
          <w:i/>
          <w:iCs/>
          <w:lang w:val="en-GB"/>
        </w:rPr>
        <w:t>Report</w:t>
      </w:r>
      <w:r w:rsidRPr="00461AF1">
        <w:rPr>
          <w:lang w:val="en-GB"/>
        </w:rPr>
        <w:t>, A/54/44, para.</w:t>
      </w:r>
      <w:proofErr w:type="gramEnd"/>
      <w:r w:rsidRPr="00461AF1">
        <w:rPr>
          <w:lang w:val="en-GB"/>
        </w:rPr>
        <w:t xml:space="preserve"> </w:t>
      </w:r>
      <w:proofErr w:type="gramStart"/>
      <w:r w:rsidRPr="00461AF1">
        <w:rPr>
          <w:lang w:val="en-GB"/>
        </w:rPr>
        <w:t xml:space="preserve">169(a); </w:t>
      </w:r>
      <w:r w:rsidR="001E5515" w:rsidRPr="00461AF1">
        <w:rPr>
          <w:lang w:val="en-GB"/>
        </w:rPr>
        <w:t>Committee against Torture</w:t>
      </w:r>
      <w:r w:rsidRPr="00461AF1">
        <w:rPr>
          <w:lang w:val="en-GB"/>
        </w:rPr>
        <w:t xml:space="preserve">, </w:t>
      </w:r>
      <w:r w:rsidRPr="00461AF1">
        <w:rPr>
          <w:i/>
          <w:iCs/>
          <w:lang w:val="en-GB"/>
        </w:rPr>
        <w:t>Concluding Observations</w:t>
      </w:r>
      <w:r w:rsidRPr="00461AF1">
        <w:rPr>
          <w:lang w:val="en-GB"/>
        </w:rPr>
        <w:t>, CAT/C/ITA/CO/4, para.</w:t>
      </w:r>
      <w:proofErr w:type="gramEnd"/>
      <w:r w:rsidRPr="00461AF1">
        <w:rPr>
          <w:lang w:val="en-GB"/>
        </w:rPr>
        <w:t xml:space="preserve"> </w:t>
      </w:r>
      <w:proofErr w:type="gramStart"/>
      <w:r w:rsidRPr="00461AF1">
        <w:rPr>
          <w:lang w:val="en-GB"/>
        </w:rPr>
        <w:t xml:space="preserve">5; </w:t>
      </w:r>
      <w:r w:rsidR="001E5515" w:rsidRPr="00461AF1">
        <w:rPr>
          <w:lang w:val="en-GB"/>
        </w:rPr>
        <w:t>Committee against Torture</w:t>
      </w:r>
      <w:r w:rsidRPr="00461AF1">
        <w:rPr>
          <w:i/>
          <w:iCs/>
          <w:lang w:val="en-GB"/>
        </w:rPr>
        <w:t>, Report</w:t>
      </w:r>
      <w:r w:rsidRPr="00461AF1">
        <w:rPr>
          <w:lang w:val="en-GB"/>
        </w:rPr>
        <w:t>, A/50/44, para.</w:t>
      </w:r>
      <w:proofErr w:type="gramEnd"/>
      <w:r w:rsidRPr="00461AF1">
        <w:rPr>
          <w:lang w:val="en-GB"/>
        </w:rPr>
        <w:t xml:space="preserve"> 157 (e); Subcommittee for Prevention of Torture </w:t>
      </w:r>
      <w:r w:rsidRPr="00461AF1">
        <w:rPr>
          <w:i/>
          <w:iCs/>
          <w:lang w:val="en-GB"/>
        </w:rPr>
        <w:t>Report on the visit made by the Subcommittee on Prevention of Torture and Other Cruel, Inhuman or Degrading Treatment or Punishment to Italy</w:t>
      </w:r>
      <w:r w:rsidRPr="00461AF1">
        <w:rPr>
          <w:lang w:val="en-GB"/>
        </w:rPr>
        <w:t xml:space="preserve">, CAT/OP/ITA/1, para. 33; European Committee for the Prevention of Torture and Inhuman or Degrading Treatment or Punishment, </w:t>
      </w:r>
      <w:r w:rsidRPr="00461AF1">
        <w:rPr>
          <w:i/>
          <w:iCs/>
          <w:lang w:val="en-GB"/>
        </w:rPr>
        <w:t xml:space="preserve">Report to the Italian Government on the visit to Italy, </w:t>
      </w:r>
      <w:r w:rsidRPr="00461AF1">
        <w:rPr>
          <w:lang w:val="en-GB"/>
        </w:rPr>
        <w:t xml:space="preserve">CPT/Inf (2017) 23, para. 7. </w:t>
      </w:r>
      <w:r w:rsidRPr="00461AF1">
        <w:rPr>
          <w:lang w:val="en-GB"/>
        </w:rPr>
        <w:cr/>
      </w:r>
    </w:p>
  </w:footnote>
  <w:footnote w:id="3">
    <w:p w:rsidR="00E15D44" w:rsidRPr="00461AF1" w:rsidRDefault="00E15D44">
      <w:pPr>
        <w:pStyle w:val="FootnoteText"/>
        <w:rPr>
          <w:lang w:val="en-GB"/>
        </w:rPr>
      </w:pPr>
      <w:r w:rsidRPr="00461AF1">
        <w:rPr>
          <w:rStyle w:val="FootnoteReference"/>
          <w:lang w:val="en-GB"/>
        </w:rPr>
        <w:footnoteRef/>
      </w:r>
      <w:r w:rsidRPr="00461AF1">
        <w:rPr>
          <w:lang w:val="en-GB"/>
        </w:rPr>
        <w:t xml:space="preserve"> </w:t>
      </w:r>
      <w:r w:rsidRPr="00461AF1">
        <w:rPr>
          <w:lang w:val="en-GB"/>
        </w:rPr>
        <w:tab/>
        <w:t xml:space="preserve">See also art. </w:t>
      </w:r>
      <w:proofErr w:type="gramStart"/>
      <w:r w:rsidRPr="00461AF1">
        <w:rPr>
          <w:lang w:val="en-GB"/>
        </w:rPr>
        <w:t>705 of the Italian Code of Criminal Procedure.</w:t>
      </w:r>
      <w:proofErr w:type="gramEnd"/>
    </w:p>
  </w:footnote>
  <w:footnote w:id="4">
    <w:p w:rsidR="00E15D44" w:rsidRPr="00461AF1" w:rsidRDefault="00E15D44" w:rsidP="00180EC2">
      <w:pPr>
        <w:pStyle w:val="FootnoteText"/>
        <w:rPr>
          <w:lang w:val="en-GB"/>
        </w:rPr>
      </w:pPr>
      <w:r w:rsidRPr="00461AF1">
        <w:rPr>
          <w:rStyle w:val="FootnoteReference"/>
          <w:lang w:val="en-GB"/>
        </w:rPr>
        <w:footnoteRef/>
      </w:r>
      <w:r w:rsidRPr="00461AF1">
        <w:rPr>
          <w:lang w:val="en-GB"/>
        </w:rPr>
        <w:t xml:space="preserve"> </w:t>
      </w:r>
      <w:r w:rsidRPr="00461AF1">
        <w:rPr>
          <w:lang w:val="en-GB"/>
        </w:rPr>
        <w:tab/>
        <w:t>This is confirmed by the use of the plural terms “</w:t>
      </w:r>
      <w:r w:rsidR="00180EC2" w:rsidRPr="008A3462">
        <w:rPr>
          <w:i/>
          <w:iCs/>
          <w:lang w:val="en-GB"/>
        </w:rPr>
        <w:t>serious threat</w:t>
      </w:r>
      <w:r w:rsidR="00180EC2">
        <w:rPr>
          <w:i/>
          <w:iCs/>
          <w:lang w:val="en-GB"/>
        </w:rPr>
        <w:t xml:space="preserve">s or serious violent acts or </w:t>
      </w:r>
      <w:r w:rsidR="00180EC2" w:rsidRPr="008A3462">
        <w:rPr>
          <w:i/>
          <w:iCs/>
          <w:lang w:val="en-GB"/>
        </w:rPr>
        <w:t>cruel acts</w:t>
      </w:r>
      <w:r w:rsidRPr="00461AF1">
        <w:rPr>
          <w:i/>
          <w:iCs/>
          <w:lang w:val="en-GB"/>
        </w:rPr>
        <w:t>”.</w:t>
      </w:r>
    </w:p>
  </w:footnote>
  <w:footnote w:id="5">
    <w:p w:rsidR="00104E55" w:rsidRDefault="00104E55" w:rsidP="00F370F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In this regard, see the letter of the Commissioner for Human Rights of the Council of Europe</w:t>
      </w:r>
      <w:r w:rsidRPr="00104E55">
        <w:t xml:space="preserve"> Nils Muižnieks</w:t>
      </w:r>
      <w:r>
        <w:t xml:space="preserve"> to the </w:t>
      </w:r>
      <w:proofErr w:type="spellStart"/>
      <w:r>
        <w:t>Italian</w:t>
      </w:r>
      <w:proofErr w:type="spellEnd"/>
      <w:r>
        <w:t xml:space="preserve"> </w:t>
      </w:r>
      <w:proofErr w:type="spellStart"/>
      <w:r>
        <w:t>Parliament</w:t>
      </w:r>
      <w:proofErr w:type="spellEnd"/>
      <w:r>
        <w:t xml:space="preserve">, </w:t>
      </w:r>
      <w:proofErr w:type="spellStart"/>
      <w:r w:rsidR="00F370FB">
        <w:t>June</w:t>
      </w:r>
      <w:proofErr w:type="spellEnd"/>
      <w:r>
        <w:t xml:space="preserve"> 16, 2017, </w:t>
      </w:r>
      <w:proofErr w:type="spellStart"/>
      <w:r>
        <w:t>available</w:t>
      </w:r>
      <w:proofErr w:type="spellEnd"/>
      <w:r>
        <w:t xml:space="preserve"> at </w:t>
      </w:r>
      <w:hyperlink r:id="rId1" w:history="1">
        <w:r w:rsidRPr="003155E8">
          <w:rPr>
            <w:rStyle w:val="Hyperlink"/>
          </w:rPr>
          <w:t>https://rm.coe.int/letter-from-nils-muiznieks-council-of-europe-commissioner-for-human-ri/1680727baf</w:t>
        </w:r>
      </w:hyperlink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D44" w:rsidRDefault="00E15D44" w:rsidP="00392D7A">
    <w:pPr>
      <w:pStyle w:val="Header"/>
      <w:jc w:val="right"/>
      <w:rPr>
        <w:b/>
        <w:bCs/>
        <w:i/>
        <w:iCs/>
      </w:rPr>
    </w:pPr>
    <w:proofErr w:type="spellStart"/>
    <w:r w:rsidRPr="00392D7A">
      <w:rPr>
        <w:b/>
        <w:bCs/>
        <w:i/>
        <w:iCs/>
      </w:rPr>
      <w:t>Nonviolent</w:t>
    </w:r>
    <w:proofErr w:type="spellEnd"/>
    <w:r w:rsidRPr="00392D7A">
      <w:rPr>
        <w:b/>
        <w:bCs/>
        <w:i/>
        <w:iCs/>
      </w:rPr>
      <w:t xml:space="preserve"> Radical Part</w:t>
    </w:r>
    <w:r w:rsidR="00E74DC8">
      <w:rPr>
        <w:b/>
        <w:bCs/>
        <w:i/>
        <w:iCs/>
      </w:rPr>
      <w:t xml:space="preserve">y, </w:t>
    </w:r>
    <w:proofErr w:type="spellStart"/>
    <w:r w:rsidR="00E74DC8">
      <w:rPr>
        <w:b/>
        <w:bCs/>
        <w:i/>
        <w:iCs/>
      </w:rPr>
      <w:t>Transnational</w:t>
    </w:r>
    <w:proofErr w:type="spellEnd"/>
    <w:r w:rsidR="00E74DC8">
      <w:rPr>
        <w:b/>
        <w:bCs/>
        <w:i/>
        <w:iCs/>
      </w:rPr>
      <w:t xml:space="preserve"> and </w:t>
    </w:r>
    <w:proofErr w:type="spellStart"/>
    <w:r w:rsidR="00E74DC8">
      <w:rPr>
        <w:b/>
        <w:bCs/>
        <w:i/>
        <w:iCs/>
      </w:rPr>
      <w:t>Transparty</w:t>
    </w:r>
    <w:proofErr w:type="spellEnd"/>
  </w:p>
  <w:p w:rsidR="00E15D44" w:rsidRDefault="00E15D44" w:rsidP="00392D7A">
    <w:pPr>
      <w:pStyle w:val="Header"/>
      <w:ind w:left="3261"/>
      <w:jc w:val="right"/>
      <w:rPr>
        <w:b/>
        <w:bCs/>
        <w:i/>
        <w:iCs/>
      </w:rPr>
    </w:pPr>
    <w:r w:rsidRPr="00392D7A">
      <w:t>Via di Torre Argentina 76 – 00186 - Roma</w:t>
    </w:r>
  </w:p>
  <w:p w:rsidR="00E15D44" w:rsidRDefault="00E15D44" w:rsidP="00392D7A">
    <w:pPr>
      <w:pStyle w:val="Header"/>
      <w:ind w:left="3261"/>
      <w:jc w:val="right"/>
    </w:pPr>
  </w:p>
  <w:p w:rsidR="00E15D44" w:rsidRDefault="00E15D44" w:rsidP="00392D7A">
    <w:pPr>
      <w:pStyle w:val="Header"/>
      <w:ind w:left="3261"/>
      <w:jc w:val="right"/>
      <w:rPr>
        <w:i/>
        <w:iCs/>
      </w:rPr>
    </w:pPr>
    <w:proofErr w:type="gramStart"/>
    <w:r w:rsidRPr="00392D7A">
      <w:rPr>
        <w:i/>
        <w:iCs/>
      </w:rPr>
      <w:t xml:space="preserve">NGO in general consultative status with the </w:t>
    </w:r>
    <w:proofErr w:type="spellStart"/>
    <w:r w:rsidRPr="00392D7A">
      <w:rPr>
        <w:i/>
        <w:iCs/>
      </w:rPr>
      <w:t>United</w:t>
    </w:r>
    <w:proofErr w:type="spellEnd"/>
    <w:r w:rsidRPr="00392D7A">
      <w:rPr>
        <w:i/>
        <w:iCs/>
      </w:rPr>
      <w:t xml:space="preserve"> Nations </w:t>
    </w:r>
    <w:proofErr w:type="spellStart"/>
    <w:r w:rsidRPr="00392D7A">
      <w:rPr>
        <w:i/>
        <w:iCs/>
      </w:rPr>
      <w:t>Economic</w:t>
    </w:r>
    <w:proofErr w:type="spellEnd"/>
    <w:r w:rsidRPr="00392D7A">
      <w:rPr>
        <w:i/>
        <w:iCs/>
      </w:rPr>
      <w:t xml:space="preserve"> and Social Council</w:t>
    </w:r>
    <w:r>
      <w:rPr>
        <w:i/>
        <w:iCs/>
      </w:rPr>
      <w:t xml:space="preserve"> (ECOSOC)</w:t>
    </w:r>
    <w:proofErr w:type="gramEnd"/>
  </w:p>
  <w:p w:rsidR="00E15D44" w:rsidRDefault="00E15D44" w:rsidP="00392D7A">
    <w:pPr>
      <w:pStyle w:val="Header"/>
      <w:ind w:left="3261"/>
      <w:jc w:val="right"/>
      <w:rPr>
        <w:i/>
        <w:iCs/>
      </w:rPr>
    </w:pPr>
  </w:p>
  <w:p w:rsidR="00E15D44" w:rsidRDefault="00E15D44" w:rsidP="00EF43A3">
    <w:pPr>
      <w:pStyle w:val="Header"/>
      <w:ind w:left="2977" w:right="12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5D0910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648A5E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404998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74AD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DA09B4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564719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9EE59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EB40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D321C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4765A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187926"/>
    <w:multiLevelType w:val="hybridMultilevel"/>
    <w:tmpl w:val="27622C88"/>
    <w:lvl w:ilvl="0" w:tplc="C3008BC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83A57E4"/>
    <w:multiLevelType w:val="multilevel"/>
    <w:tmpl w:val="D4AEC694"/>
    <w:name w:val="zzmpLegal2||Legal2|2|3|1|1|2|33||1|2|0||1|2|0||1|2|0||1|2|0||1|2|0||1|2|2||mpNA||mpNA||"/>
    <w:lvl w:ilvl="0">
      <w:start w:val="1"/>
      <w:numFmt w:val="decimal"/>
      <w:pStyle w:val="Legal2L1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caps w:val="0"/>
        <w:smallCaps w:val="0"/>
        <w:strike w:val="0"/>
        <w:dstrike w:val="0"/>
        <w:vanish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Legal2L2"/>
      <w:isLgl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Legal2L3"/>
      <w:isLgl/>
      <w:lvlText w:val="%1.%2.%3"/>
      <w:lvlJc w:val="left"/>
      <w:pPr>
        <w:tabs>
          <w:tab w:val="num" w:pos="1080"/>
        </w:tabs>
        <w:ind w:left="1080" w:hanging="108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Legal2L4"/>
      <w:isLgl/>
      <w:lvlText w:val="%1.%2.%3.%4"/>
      <w:lvlJc w:val="left"/>
      <w:pPr>
        <w:tabs>
          <w:tab w:val="num" w:pos="1080"/>
        </w:tabs>
        <w:ind w:left="1080" w:hanging="108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pStyle w:val="Legal2L5"/>
      <w:lvlText w:val="(%5)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pStyle w:val="Legal2L6"/>
      <w:lvlText w:val="(%6)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upperLetter"/>
      <w:pStyle w:val="Legal2L7"/>
      <w:lvlText w:val="(%7)"/>
      <w:lvlJc w:val="left"/>
      <w:pPr>
        <w:tabs>
          <w:tab w:val="num" w:pos="1440"/>
        </w:tabs>
        <w:ind w:left="1440" w:hanging="720"/>
      </w:pPr>
      <w:rPr>
        <w:b w:val="0"/>
        <w:i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2F58738D"/>
    <w:multiLevelType w:val="hybridMultilevel"/>
    <w:tmpl w:val="18A83F3E"/>
    <w:lvl w:ilvl="0" w:tplc="BEBCBE42">
      <w:start w:val="1"/>
      <w:numFmt w:val="upperLetter"/>
      <w:lvlText w:val="%1."/>
      <w:lvlJc w:val="left"/>
      <w:pPr>
        <w:ind w:left="720" w:hanging="360"/>
      </w:pPr>
      <w:rPr>
        <w:rFonts w:hint="default"/>
        <w:bCs w:val="0"/>
        <w:iCs w:val="0"/>
        <w:caps/>
        <w:vanish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1"/>
  </w:num>
  <w:num w:numId="3">
    <w:abstractNumId w:val="11"/>
  </w:num>
  <w:num w:numId="4">
    <w:abstractNumId w:val="11"/>
  </w:num>
  <w:num w:numId="5">
    <w:abstractNumId w:val="11"/>
  </w:num>
  <w:num w:numId="6">
    <w:abstractNumId w:val="11"/>
  </w:num>
  <w:num w:numId="7">
    <w:abstractNumId w:val="11"/>
  </w:num>
  <w:num w:numId="8">
    <w:abstractNumId w:val="11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B821" w:allStyles="1" w:customStyles="0" w:latentStyles="0" w:stylesInUse="0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1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zzmp10TP" w:val="1115610"/>
    <w:docVar w:name="zzmpFixedCurScheme" w:val="Legal2"/>
    <w:docVar w:name="zzmpFixedCurScheme_9.0" w:val="2zzmpLegal2"/>
    <w:docVar w:name="zzmpLegal2" w:val="||Legal2|2|3|1|1|2|33||1|2|0||1|2|0||1|2|0||1|2|0||1|2|0||1|2|2||mpNA||mpNA||"/>
    <w:docVar w:name="zzmpLTFontsClean" w:val="True"/>
    <w:docVar w:name="zzmpnSession" w:val="0.3894312"/>
  </w:docVars>
  <w:rsids>
    <w:rsidRoot w:val="00392D7A"/>
    <w:rsid w:val="000002D1"/>
    <w:rsid w:val="000140BF"/>
    <w:rsid w:val="00016C4C"/>
    <w:rsid w:val="000264FE"/>
    <w:rsid w:val="00026B99"/>
    <w:rsid w:val="0003411F"/>
    <w:rsid w:val="00035061"/>
    <w:rsid w:val="000356F7"/>
    <w:rsid w:val="00041477"/>
    <w:rsid w:val="00041DBD"/>
    <w:rsid w:val="000479AF"/>
    <w:rsid w:val="000479DD"/>
    <w:rsid w:val="00050602"/>
    <w:rsid w:val="00051113"/>
    <w:rsid w:val="00060A2D"/>
    <w:rsid w:val="00060A61"/>
    <w:rsid w:val="00062C45"/>
    <w:rsid w:val="00064AAE"/>
    <w:rsid w:val="00065EB7"/>
    <w:rsid w:val="0006709A"/>
    <w:rsid w:val="00070DBE"/>
    <w:rsid w:val="00071992"/>
    <w:rsid w:val="000777B5"/>
    <w:rsid w:val="000805D6"/>
    <w:rsid w:val="000806BF"/>
    <w:rsid w:val="00080A4D"/>
    <w:rsid w:val="00080B19"/>
    <w:rsid w:val="0008468A"/>
    <w:rsid w:val="00085557"/>
    <w:rsid w:val="000875E8"/>
    <w:rsid w:val="000966CD"/>
    <w:rsid w:val="00097ECE"/>
    <w:rsid w:val="000A2303"/>
    <w:rsid w:val="000B35A9"/>
    <w:rsid w:val="000B3CA5"/>
    <w:rsid w:val="000B43B5"/>
    <w:rsid w:val="000B4EE2"/>
    <w:rsid w:val="000C14EB"/>
    <w:rsid w:val="000C5146"/>
    <w:rsid w:val="000D1C63"/>
    <w:rsid w:val="000D230E"/>
    <w:rsid w:val="000D6C06"/>
    <w:rsid w:val="000E1D6E"/>
    <w:rsid w:val="000E401E"/>
    <w:rsid w:val="000F50E3"/>
    <w:rsid w:val="000F62B0"/>
    <w:rsid w:val="00101716"/>
    <w:rsid w:val="00103DDD"/>
    <w:rsid w:val="00104D83"/>
    <w:rsid w:val="00104E55"/>
    <w:rsid w:val="00105A3F"/>
    <w:rsid w:val="0010714A"/>
    <w:rsid w:val="001101F7"/>
    <w:rsid w:val="00110FF1"/>
    <w:rsid w:val="00112979"/>
    <w:rsid w:val="001136B4"/>
    <w:rsid w:val="00114267"/>
    <w:rsid w:val="00120370"/>
    <w:rsid w:val="001206D4"/>
    <w:rsid w:val="0012090C"/>
    <w:rsid w:val="00122C09"/>
    <w:rsid w:val="00123FB3"/>
    <w:rsid w:val="00124194"/>
    <w:rsid w:val="00130402"/>
    <w:rsid w:val="001373A9"/>
    <w:rsid w:val="0014155E"/>
    <w:rsid w:val="00142655"/>
    <w:rsid w:val="001432C4"/>
    <w:rsid w:val="0014352B"/>
    <w:rsid w:val="0015309A"/>
    <w:rsid w:val="001550B6"/>
    <w:rsid w:val="0015677E"/>
    <w:rsid w:val="001571D5"/>
    <w:rsid w:val="00157509"/>
    <w:rsid w:val="001578FE"/>
    <w:rsid w:val="00163B55"/>
    <w:rsid w:val="00163E92"/>
    <w:rsid w:val="00164660"/>
    <w:rsid w:val="00164898"/>
    <w:rsid w:val="001665D6"/>
    <w:rsid w:val="00166CDF"/>
    <w:rsid w:val="00172EE2"/>
    <w:rsid w:val="00174491"/>
    <w:rsid w:val="00176E4A"/>
    <w:rsid w:val="001770B9"/>
    <w:rsid w:val="00180ABD"/>
    <w:rsid w:val="00180EC2"/>
    <w:rsid w:val="00182266"/>
    <w:rsid w:val="00182B5E"/>
    <w:rsid w:val="00185734"/>
    <w:rsid w:val="00186F56"/>
    <w:rsid w:val="00187F13"/>
    <w:rsid w:val="00187F65"/>
    <w:rsid w:val="00192BE6"/>
    <w:rsid w:val="001960C9"/>
    <w:rsid w:val="001A01B2"/>
    <w:rsid w:val="001A1C64"/>
    <w:rsid w:val="001A3068"/>
    <w:rsid w:val="001A3A6F"/>
    <w:rsid w:val="001A4143"/>
    <w:rsid w:val="001A47BF"/>
    <w:rsid w:val="001A67E0"/>
    <w:rsid w:val="001B1426"/>
    <w:rsid w:val="001B29D3"/>
    <w:rsid w:val="001B2BC4"/>
    <w:rsid w:val="001B64B5"/>
    <w:rsid w:val="001B6DC7"/>
    <w:rsid w:val="001C0AFB"/>
    <w:rsid w:val="001C310B"/>
    <w:rsid w:val="001C60D9"/>
    <w:rsid w:val="001C6578"/>
    <w:rsid w:val="001C7818"/>
    <w:rsid w:val="001D070D"/>
    <w:rsid w:val="001D09D0"/>
    <w:rsid w:val="001D1CAE"/>
    <w:rsid w:val="001D22CA"/>
    <w:rsid w:val="001D43D4"/>
    <w:rsid w:val="001E333E"/>
    <w:rsid w:val="001E4B81"/>
    <w:rsid w:val="001E5515"/>
    <w:rsid w:val="001E6E6D"/>
    <w:rsid w:val="001E7D11"/>
    <w:rsid w:val="001F0999"/>
    <w:rsid w:val="001F3328"/>
    <w:rsid w:val="001F33E9"/>
    <w:rsid w:val="001F3EA2"/>
    <w:rsid w:val="001F686F"/>
    <w:rsid w:val="00202991"/>
    <w:rsid w:val="00210645"/>
    <w:rsid w:val="00212487"/>
    <w:rsid w:val="002137B5"/>
    <w:rsid w:val="00215628"/>
    <w:rsid w:val="00220951"/>
    <w:rsid w:val="0022271A"/>
    <w:rsid w:val="00223BC3"/>
    <w:rsid w:val="00224808"/>
    <w:rsid w:val="00231178"/>
    <w:rsid w:val="00234603"/>
    <w:rsid w:val="0023538A"/>
    <w:rsid w:val="00236B43"/>
    <w:rsid w:val="002403C6"/>
    <w:rsid w:val="0024366E"/>
    <w:rsid w:val="00245173"/>
    <w:rsid w:val="002459FD"/>
    <w:rsid w:val="00246078"/>
    <w:rsid w:val="002524A9"/>
    <w:rsid w:val="00254DD7"/>
    <w:rsid w:val="00261C7F"/>
    <w:rsid w:val="00264559"/>
    <w:rsid w:val="002672AD"/>
    <w:rsid w:val="0027058B"/>
    <w:rsid w:val="00274697"/>
    <w:rsid w:val="00274E50"/>
    <w:rsid w:val="00277601"/>
    <w:rsid w:val="0027794B"/>
    <w:rsid w:val="00287D8E"/>
    <w:rsid w:val="00292D13"/>
    <w:rsid w:val="00293C8D"/>
    <w:rsid w:val="002942AF"/>
    <w:rsid w:val="00294B82"/>
    <w:rsid w:val="002956B5"/>
    <w:rsid w:val="00295948"/>
    <w:rsid w:val="002978D4"/>
    <w:rsid w:val="002A2953"/>
    <w:rsid w:val="002A3023"/>
    <w:rsid w:val="002A4A3E"/>
    <w:rsid w:val="002B04F4"/>
    <w:rsid w:val="002B1096"/>
    <w:rsid w:val="002B2041"/>
    <w:rsid w:val="002B6B64"/>
    <w:rsid w:val="002B7561"/>
    <w:rsid w:val="002C035F"/>
    <w:rsid w:val="002C4C0E"/>
    <w:rsid w:val="002D220B"/>
    <w:rsid w:val="002D3FE7"/>
    <w:rsid w:val="002D71B1"/>
    <w:rsid w:val="002E3E10"/>
    <w:rsid w:val="002E6EBA"/>
    <w:rsid w:val="002E7EC9"/>
    <w:rsid w:val="002F2052"/>
    <w:rsid w:val="002F2B1B"/>
    <w:rsid w:val="002F2D75"/>
    <w:rsid w:val="002F4B15"/>
    <w:rsid w:val="00305B69"/>
    <w:rsid w:val="00310D2D"/>
    <w:rsid w:val="0031308E"/>
    <w:rsid w:val="003169F0"/>
    <w:rsid w:val="00321C6A"/>
    <w:rsid w:val="003257ED"/>
    <w:rsid w:val="00325B45"/>
    <w:rsid w:val="00335671"/>
    <w:rsid w:val="00335D9A"/>
    <w:rsid w:val="00337836"/>
    <w:rsid w:val="003424C7"/>
    <w:rsid w:val="003439F3"/>
    <w:rsid w:val="003444B1"/>
    <w:rsid w:val="00346BFA"/>
    <w:rsid w:val="0035093C"/>
    <w:rsid w:val="003537C3"/>
    <w:rsid w:val="003555B0"/>
    <w:rsid w:val="00356DE4"/>
    <w:rsid w:val="00356F3A"/>
    <w:rsid w:val="003604C6"/>
    <w:rsid w:val="00360C08"/>
    <w:rsid w:val="00361797"/>
    <w:rsid w:val="00364206"/>
    <w:rsid w:val="00364D9F"/>
    <w:rsid w:val="0036728A"/>
    <w:rsid w:val="00372D52"/>
    <w:rsid w:val="003733EF"/>
    <w:rsid w:val="0037342E"/>
    <w:rsid w:val="003745C5"/>
    <w:rsid w:val="00374FBA"/>
    <w:rsid w:val="0037692E"/>
    <w:rsid w:val="00380E7D"/>
    <w:rsid w:val="00383485"/>
    <w:rsid w:val="00385EB2"/>
    <w:rsid w:val="003868DB"/>
    <w:rsid w:val="00387FC0"/>
    <w:rsid w:val="00390627"/>
    <w:rsid w:val="003922A7"/>
    <w:rsid w:val="00392D7A"/>
    <w:rsid w:val="00393B90"/>
    <w:rsid w:val="00396131"/>
    <w:rsid w:val="00396EC6"/>
    <w:rsid w:val="003A0046"/>
    <w:rsid w:val="003A5948"/>
    <w:rsid w:val="003A5D08"/>
    <w:rsid w:val="003B66D8"/>
    <w:rsid w:val="003B6FEA"/>
    <w:rsid w:val="003B70BB"/>
    <w:rsid w:val="003B73D9"/>
    <w:rsid w:val="003C252F"/>
    <w:rsid w:val="003C2CCF"/>
    <w:rsid w:val="003C48BF"/>
    <w:rsid w:val="003C5649"/>
    <w:rsid w:val="003C7E3E"/>
    <w:rsid w:val="003D0ED9"/>
    <w:rsid w:val="003D128F"/>
    <w:rsid w:val="003D44BE"/>
    <w:rsid w:val="003D53C3"/>
    <w:rsid w:val="003D582D"/>
    <w:rsid w:val="003D7326"/>
    <w:rsid w:val="003E17C8"/>
    <w:rsid w:val="003E3456"/>
    <w:rsid w:val="003E3F19"/>
    <w:rsid w:val="003E4A4D"/>
    <w:rsid w:val="003F170E"/>
    <w:rsid w:val="003F55E1"/>
    <w:rsid w:val="003F5F4F"/>
    <w:rsid w:val="004015C1"/>
    <w:rsid w:val="004027E3"/>
    <w:rsid w:val="00402F40"/>
    <w:rsid w:val="00410599"/>
    <w:rsid w:val="004117FC"/>
    <w:rsid w:val="00413BA5"/>
    <w:rsid w:val="00415F2E"/>
    <w:rsid w:val="00417FE0"/>
    <w:rsid w:val="0042006A"/>
    <w:rsid w:val="004202FA"/>
    <w:rsid w:val="00421B95"/>
    <w:rsid w:val="00425B0C"/>
    <w:rsid w:val="00425E67"/>
    <w:rsid w:val="00426810"/>
    <w:rsid w:val="00426833"/>
    <w:rsid w:val="00426FFE"/>
    <w:rsid w:val="00427F05"/>
    <w:rsid w:val="0043336E"/>
    <w:rsid w:val="0043378B"/>
    <w:rsid w:val="00447055"/>
    <w:rsid w:val="00447531"/>
    <w:rsid w:val="004555F6"/>
    <w:rsid w:val="004560A6"/>
    <w:rsid w:val="00456A0B"/>
    <w:rsid w:val="004575B9"/>
    <w:rsid w:val="00461AF1"/>
    <w:rsid w:val="00463A7C"/>
    <w:rsid w:val="00472E00"/>
    <w:rsid w:val="0047409B"/>
    <w:rsid w:val="004756E8"/>
    <w:rsid w:val="004771F4"/>
    <w:rsid w:val="00477676"/>
    <w:rsid w:val="00483F29"/>
    <w:rsid w:val="00487EAF"/>
    <w:rsid w:val="00491543"/>
    <w:rsid w:val="004936AD"/>
    <w:rsid w:val="004950E8"/>
    <w:rsid w:val="00496040"/>
    <w:rsid w:val="00496C6D"/>
    <w:rsid w:val="004A6E13"/>
    <w:rsid w:val="004A7398"/>
    <w:rsid w:val="004B00D1"/>
    <w:rsid w:val="004B273B"/>
    <w:rsid w:val="004B3863"/>
    <w:rsid w:val="004B4979"/>
    <w:rsid w:val="004B4BF4"/>
    <w:rsid w:val="004B5A02"/>
    <w:rsid w:val="004B6ED5"/>
    <w:rsid w:val="004B7C4F"/>
    <w:rsid w:val="004C226C"/>
    <w:rsid w:val="004C4E81"/>
    <w:rsid w:val="004C61E3"/>
    <w:rsid w:val="004D19CF"/>
    <w:rsid w:val="004D32A3"/>
    <w:rsid w:val="004D3B38"/>
    <w:rsid w:val="004D7680"/>
    <w:rsid w:val="004E007E"/>
    <w:rsid w:val="004E0D23"/>
    <w:rsid w:val="004E3E62"/>
    <w:rsid w:val="004E4CAF"/>
    <w:rsid w:val="004E4E88"/>
    <w:rsid w:val="004F20C9"/>
    <w:rsid w:val="004F2F87"/>
    <w:rsid w:val="004F6CEC"/>
    <w:rsid w:val="0050109C"/>
    <w:rsid w:val="005022B7"/>
    <w:rsid w:val="00502EC1"/>
    <w:rsid w:val="005101F9"/>
    <w:rsid w:val="00514BEB"/>
    <w:rsid w:val="005153DC"/>
    <w:rsid w:val="00517220"/>
    <w:rsid w:val="00517CE2"/>
    <w:rsid w:val="00521905"/>
    <w:rsid w:val="005267CF"/>
    <w:rsid w:val="00527AF1"/>
    <w:rsid w:val="0053220B"/>
    <w:rsid w:val="00533C31"/>
    <w:rsid w:val="00534AB4"/>
    <w:rsid w:val="0053587C"/>
    <w:rsid w:val="00537159"/>
    <w:rsid w:val="00545DB1"/>
    <w:rsid w:val="005557F3"/>
    <w:rsid w:val="0055726C"/>
    <w:rsid w:val="00557C54"/>
    <w:rsid w:val="00564EF4"/>
    <w:rsid w:val="005651FB"/>
    <w:rsid w:val="00570822"/>
    <w:rsid w:val="00571F49"/>
    <w:rsid w:val="005730ED"/>
    <w:rsid w:val="00573567"/>
    <w:rsid w:val="005759A8"/>
    <w:rsid w:val="00577C38"/>
    <w:rsid w:val="00587D05"/>
    <w:rsid w:val="00590940"/>
    <w:rsid w:val="00591E4E"/>
    <w:rsid w:val="00593ED5"/>
    <w:rsid w:val="00594A8C"/>
    <w:rsid w:val="00594D57"/>
    <w:rsid w:val="00596A65"/>
    <w:rsid w:val="005A0751"/>
    <w:rsid w:val="005A24C5"/>
    <w:rsid w:val="005A5A41"/>
    <w:rsid w:val="005A6CCF"/>
    <w:rsid w:val="005B0AE9"/>
    <w:rsid w:val="005B1A48"/>
    <w:rsid w:val="005B5724"/>
    <w:rsid w:val="005B5BDE"/>
    <w:rsid w:val="005B7BAE"/>
    <w:rsid w:val="005B7D51"/>
    <w:rsid w:val="005C1305"/>
    <w:rsid w:val="005C182F"/>
    <w:rsid w:val="005C3885"/>
    <w:rsid w:val="005C4E23"/>
    <w:rsid w:val="005C5323"/>
    <w:rsid w:val="005C5558"/>
    <w:rsid w:val="005C6C6A"/>
    <w:rsid w:val="005C759E"/>
    <w:rsid w:val="005C784D"/>
    <w:rsid w:val="005D2E66"/>
    <w:rsid w:val="005D3062"/>
    <w:rsid w:val="005D5245"/>
    <w:rsid w:val="005E494F"/>
    <w:rsid w:val="005F5AE6"/>
    <w:rsid w:val="00600A18"/>
    <w:rsid w:val="00602B68"/>
    <w:rsid w:val="00613575"/>
    <w:rsid w:val="006141DF"/>
    <w:rsid w:val="006159D7"/>
    <w:rsid w:val="00615C7F"/>
    <w:rsid w:val="00615D93"/>
    <w:rsid w:val="006167D9"/>
    <w:rsid w:val="006168AC"/>
    <w:rsid w:val="00620189"/>
    <w:rsid w:val="006239E9"/>
    <w:rsid w:val="00625385"/>
    <w:rsid w:val="006316FF"/>
    <w:rsid w:val="0063209D"/>
    <w:rsid w:val="006324E5"/>
    <w:rsid w:val="006329F7"/>
    <w:rsid w:val="00633D9D"/>
    <w:rsid w:val="00644BCB"/>
    <w:rsid w:val="00650F73"/>
    <w:rsid w:val="006513B2"/>
    <w:rsid w:val="00653CA6"/>
    <w:rsid w:val="00657F20"/>
    <w:rsid w:val="00661F4F"/>
    <w:rsid w:val="0066797A"/>
    <w:rsid w:val="0067025D"/>
    <w:rsid w:val="00670289"/>
    <w:rsid w:val="00673B17"/>
    <w:rsid w:val="00674F87"/>
    <w:rsid w:val="00676948"/>
    <w:rsid w:val="0067734B"/>
    <w:rsid w:val="006779EB"/>
    <w:rsid w:val="006803DB"/>
    <w:rsid w:val="00680665"/>
    <w:rsid w:val="00680CE7"/>
    <w:rsid w:val="00680D03"/>
    <w:rsid w:val="006837CB"/>
    <w:rsid w:val="00691BBB"/>
    <w:rsid w:val="00691DD1"/>
    <w:rsid w:val="006950C1"/>
    <w:rsid w:val="006A1C22"/>
    <w:rsid w:val="006A492B"/>
    <w:rsid w:val="006A665D"/>
    <w:rsid w:val="006A72EE"/>
    <w:rsid w:val="006B33E8"/>
    <w:rsid w:val="006B3491"/>
    <w:rsid w:val="006B35CC"/>
    <w:rsid w:val="006B60DF"/>
    <w:rsid w:val="006C1981"/>
    <w:rsid w:val="006C4690"/>
    <w:rsid w:val="006C4B8E"/>
    <w:rsid w:val="006C550C"/>
    <w:rsid w:val="006C799A"/>
    <w:rsid w:val="006D0361"/>
    <w:rsid w:val="006E033F"/>
    <w:rsid w:val="006E0432"/>
    <w:rsid w:val="006E3F2E"/>
    <w:rsid w:val="006E6047"/>
    <w:rsid w:val="006F23DE"/>
    <w:rsid w:val="006F5DFF"/>
    <w:rsid w:val="00703DDC"/>
    <w:rsid w:val="007070A1"/>
    <w:rsid w:val="00710603"/>
    <w:rsid w:val="00711B1B"/>
    <w:rsid w:val="0071311B"/>
    <w:rsid w:val="00722365"/>
    <w:rsid w:val="00725A94"/>
    <w:rsid w:val="00731DC5"/>
    <w:rsid w:val="00731E24"/>
    <w:rsid w:val="007332C7"/>
    <w:rsid w:val="007418EA"/>
    <w:rsid w:val="007437A2"/>
    <w:rsid w:val="00744F20"/>
    <w:rsid w:val="007453D0"/>
    <w:rsid w:val="00747F19"/>
    <w:rsid w:val="007536D4"/>
    <w:rsid w:val="00753938"/>
    <w:rsid w:val="0075399A"/>
    <w:rsid w:val="00755D6A"/>
    <w:rsid w:val="00756BF0"/>
    <w:rsid w:val="0076243B"/>
    <w:rsid w:val="00764BDF"/>
    <w:rsid w:val="00771046"/>
    <w:rsid w:val="00773991"/>
    <w:rsid w:val="00774CB9"/>
    <w:rsid w:val="007756BF"/>
    <w:rsid w:val="00780BF7"/>
    <w:rsid w:val="00782514"/>
    <w:rsid w:val="007852ED"/>
    <w:rsid w:val="00787382"/>
    <w:rsid w:val="00791ED8"/>
    <w:rsid w:val="00792806"/>
    <w:rsid w:val="00794AD0"/>
    <w:rsid w:val="007A3D94"/>
    <w:rsid w:val="007A62AC"/>
    <w:rsid w:val="007A6D61"/>
    <w:rsid w:val="007A7600"/>
    <w:rsid w:val="007B0453"/>
    <w:rsid w:val="007B1520"/>
    <w:rsid w:val="007B1D1B"/>
    <w:rsid w:val="007B254A"/>
    <w:rsid w:val="007B7EF7"/>
    <w:rsid w:val="007C25B4"/>
    <w:rsid w:val="007C4075"/>
    <w:rsid w:val="007C521D"/>
    <w:rsid w:val="007C527D"/>
    <w:rsid w:val="007D06B3"/>
    <w:rsid w:val="007D26AF"/>
    <w:rsid w:val="007D58B5"/>
    <w:rsid w:val="007D7EA6"/>
    <w:rsid w:val="007E204B"/>
    <w:rsid w:val="007E6C4E"/>
    <w:rsid w:val="007F1EC2"/>
    <w:rsid w:val="007F5E97"/>
    <w:rsid w:val="007F646C"/>
    <w:rsid w:val="00800E6C"/>
    <w:rsid w:val="00801220"/>
    <w:rsid w:val="008016F4"/>
    <w:rsid w:val="00802CAC"/>
    <w:rsid w:val="00804CF0"/>
    <w:rsid w:val="008067E8"/>
    <w:rsid w:val="00820C16"/>
    <w:rsid w:val="00821B59"/>
    <w:rsid w:val="00822E74"/>
    <w:rsid w:val="008234B8"/>
    <w:rsid w:val="00827376"/>
    <w:rsid w:val="00833374"/>
    <w:rsid w:val="0083501C"/>
    <w:rsid w:val="00837311"/>
    <w:rsid w:val="00837C9E"/>
    <w:rsid w:val="00840D83"/>
    <w:rsid w:val="008511D0"/>
    <w:rsid w:val="0085256C"/>
    <w:rsid w:val="00852583"/>
    <w:rsid w:val="008528BA"/>
    <w:rsid w:val="00852F64"/>
    <w:rsid w:val="00861E03"/>
    <w:rsid w:val="00862EED"/>
    <w:rsid w:val="008663B0"/>
    <w:rsid w:val="00867825"/>
    <w:rsid w:val="00870955"/>
    <w:rsid w:val="00874AB5"/>
    <w:rsid w:val="00875503"/>
    <w:rsid w:val="00880461"/>
    <w:rsid w:val="0088088F"/>
    <w:rsid w:val="00883365"/>
    <w:rsid w:val="00883D09"/>
    <w:rsid w:val="00883E7C"/>
    <w:rsid w:val="00883EEA"/>
    <w:rsid w:val="0089060F"/>
    <w:rsid w:val="00891C27"/>
    <w:rsid w:val="008924CD"/>
    <w:rsid w:val="00892797"/>
    <w:rsid w:val="00895138"/>
    <w:rsid w:val="00895C7B"/>
    <w:rsid w:val="00897893"/>
    <w:rsid w:val="00897B49"/>
    <w:rsid w:val="008A255F"/>
    <w:rsid w:val="008A2E3B"/>
    <w:rsid w:val="008A2F33"/>
    <w:rsid w:val="008A3462"/>
    <w:rsid w:val="008A4049"/>
    <w:rsid w:val="008A5F87"/>
    <w:rsid w:val="008B4A66"/>
    <w:rsid w:val="008B643F"/>
    <w:rsid w:val="008B7297"/>
    <w:rsid w:val="008C0614"/>
    <w:rsid w:val="008D05EF"/>
    <w:rsid w:val="008D1373"/>
    <w:rsid w:val="008D5519"/>
    <w:rsid w:val="008E0044"/>
    <w:rsid w:val="008E0ED4"/>
    <w:rsid w:val="008E13F5"/>
    <w:rsid w:val="008E14BA"/>
    <w:rsid w:val="008E19E6"/>
    <w:rsid w:val="008E2753"/>
    <w:rsid w:val="008E3AA3"/>
    <w:rsid w:val="008E5068"/>
    <w:rsid w:val="008E5580"/>
    <w:rsid w:val="008E6FEC"/>
    <w:rsid w:val="008E7DBF"/>
    <w:rsid w:val="008F0669"/>
    <w:rsid w:val="008F26EE"/>
    <w:rsid w:val="008F29CB"/>
    <w:rsid w:val="008F5EA6"/>
    <w:rsid w:val="008F7CD7"/>
    <w:rsid w:val="00901CC7"/>
    <w:rsid w:val="00901DC3"/>
    <w:rsid w:val="00903912"/>
    <w:rsid w:val="00903AC6"/>
    <w:rsid w:val="009057BB"/>
    <w:rsid w:val="0090662F"/>
    <w:rsid w:val="009072CD"/>
    <w:rsid w:val="0091438A"/>
    <w:rsid w:val="00914F94"/>
    <w:rsid w:val="009201B7"/>
    <w:rsid w:val="0092427B"/>
    <w:rsid w:val="00927891"/>
    <w:rsid w:val="009349E9"/>
    <w:rsid w:val="0093561F"/>
    <w:rsid w:val="009367D3"/>
    <w:rsid w:val="009425E6"/>
    <w:rsid w:val="009434E4"/>
    <w:rsid w:val="009444D2"/>
    <w:rsid w:val="00950D36"/>
    <w:rsid w:val="00950D5F"/>
    <w:rsid w:val="00951833"/>
    <w:rsid w:val="00952A6A"/>
    <w:rsid w:val="00957CDC"/>
    <w:rsid w:val="00962F1F"/>
    <w:rsid w:val="009749D3"/>
    <w:rsid w:val="009757DC"/>
    <w:rsid w:val="00976BDC"/>
    <w:rsid w:val="009774E3"/>
    <w:rsid w:val="0098016E"/>
    <w:rsid w:val="00980907"/>
    <w:rsid w:val="009817C2"/>
    <w:rsid w:val="0098277F"/>
    <w:rsid w:val="00983E59"/>
    <w:rsid w:val="00986667"/>
    <w:rsid w:val="00990CB7"/>
    <w:rsid w:val="009921B9"/>
    <w:rsid w:val="0099377A"/>
    <w:rsid w:val="009967A8"/>
    <w:rsid w:val="009A0678"/>
    <w:rsid w:val="009A16EC"/>
    <w:rsid w:val="009A1D48"/>
    <w:rsid w:val="009A2410"/>
    <w:rsid w:val="009A2691"/>
    <w:rsid w:val="009A391D"/>
    <w:rsid w:val="009B2248"/>
    <w:rsid w:val="009B45AC"/>
    <w:rsid w:val="009B50D4"/>
    <w:rsid w:val="009C053E"/>
    <w:rsid w:val="009C13EB"/>
    <w:rsid w:val="009C5E48"/>
    <w:rsid w:val="009C700A"/>
    <w:rsid w:val="009C7282"/>
    <w:rsid w:val="009D09C6"/>
    <w:rsid w:val="009D3BA3"/>
    <w:rsid w:val="009E2207"/>
    <w:rsid w:val="009E4C6E"/>
    <w:rsid w:val="009F13C4"/>
    <w:rsid w:val="009F22BC"/>
    <w:rsid w:val="009F2D91"/>
    <w:rsid w:val="009F4DAD"/>
    <w:rsid w:val="009F7B32"/>
    <w:rsid w:val="00A11A8B"/>
    <w:rsid w:val="00A1262F"/>
    <w:rsid w:val="00A1463F"/>
    <w:rsid w:val="00A21D3D"/>
    <w:rsid w:val="00A22789"/>
    <w:rsid w:val="00A242F2"/>
    <w:rsid w:val="00A24398"/>
    <w:rsid w:val="00A24FE5"/>
    <w:rsid w:val="00A25545"/>
    <w:rsid w:val="00A25A7A"/>
    <w:rsid w:val="00A27285"/>
    <w:rsid w:val="00A27FA2"/>
    <w:rsid w:val="00A31F40"/>
    <w:rsid w:val="00A34A83"/>
    <w:rsid w:val="00A40495"/>
    <w:rsid w:val="00A40A6D"/>
    <w:rsid w:val="00A41005"/>
    <w:rsid w:val="00A410E3"/>
    <w:rsid w:val="00A439D7"/>
    <w:rsid w:val="00A458DB"/>
    <w:rsid w:val="00A46E9E"/>
    <w:rsid w:val="00A51C8F"/>
    <w:rsid w:val="00A526F3"/>
    <w:rsid w:val="00A54DF6"/>
    <w:rsid w:val="00A56320"/>
    <w:rsid w:val="00A61A7A"/>
    <w:rsid w:val="00A6610E"/>
    <w:rsid w:val="00A71C2E"/>
    <w:rsid w:val="00A731E0"/>
    <w:rsid w:val="00A76A05"/>
    <w:rsid w:val="00A82047"/>
    <w:rsid w:val="00A83BD8"/>
    <w:rsid w:val="00A86F5B"/>
    <w:rsid w:val="00A918F7"/>
    <w:rsid w:val="00A9200D"/>
    <w:rsid w:val="00A94CC6"/>
    <w:rsid w:val="00A9791E"/>
    <w:rsid w:val="00AA1756"/>
    <w:rsid w:val="00AA6838"/>
    <w:rsid w:val="00AB16BA"/>
    <w:rsid w:val="00AB1C0D"/>
    <w:rsid w:val="00AB6DDA"/>
    <w:rsid w:val="00AC2C6E"/>
    <w:rsid w:val="00AC3B02"/>
    <w:rsid w:val="00AC6DA6"/>
    <w:rsid w:val="00AD3FF2"/>
    <w:rsid w:val="00AE2DD9"/>
    <w:rsid w:val="00AE4153"/>
    <w:rsid w:val="00AE6DA3"/>
    <w:rsid w:val="00AF12B2"/>
    <w:rsid w:val="00AF23FD"/>
    <w:rsid w:val="00AF5AB5"/>
    <w:rsid w:val="00AF63FA"/>
    <w:rsid w:val="00B00109"/>
    <w:rsid w:val="00B012A7"/>
    <w:rsid w:val="00B11EF8"/>
    <w:rsid w:val="00B12B0E"/>
    <w:rsid w:val="00B12BCB"/>
    <w:rsid w:val="00B1710C"/>
    <w:rsid w:val="00B17A06"/>
    <w:rsid w:val="00B17D62"/>
    <w:rsid w:val="00B2441D"/>
    <w:rsid w:val="00B2441E"/>
    <w:rsid w:val="00B253CB"/>
    <w:rsid w:val="00B257A7"/>
    <w:rsid w:val="00B2633C"/>
    <w:rsid w:val="00B27E1B"/>
    <w:rsid w:val="00B3487D"/>
    <w:rsid w:val="00B3520B"/>
    <w:rsid w:val="00B35970"/>
    <w:rsid w:val="00B374AE"/>
    <w:rsid w:val="00B378B5"/>
    <w:rsid w:val="00B41CC2"/>
    <w:rsid w:val="00B42452"/>
    <w:rsid w:val="00B43348"/>
    <w:rsid w:val="00B44180"/>
    <w:rsid w:val="00B462E5"/>
    <w:rsid w:val="00B46862"/>
    <w:rsid w:val="00B471E0"/>
    <w:rsid w:val="00B47CF7"/>
    <w:rsid w:val="00B50852"/>
    <w:rsid w:val="00B52393"/>
    <w:rsid w:val="00B5363B"/>
    <w:rsid w:val="00B538BF"/>
    <w:rsid w:val="00B55885"/>
    <w:rsid w:val="00B66BC2"/>
    <w:rsid w:val="00B720FA"/>
    <w:rsid w:val="00B73632"/>
    <w:rsid w:val="00B73D99"/>
    <w:rsid w:val="00B75B8A"/>
    <w:rsid w:val="00B7620D"/>
    <w:rsid w:val="00B81BEC"/>
    <w:rsid w:val="00B83250"/>
    <w:rsid w:val="00B832F3"/>
    <w:rsid w:val="00B839F5"/>
    <w:rsid w:val="00B83DB4"/>
    <w:rsid w:val="00B87B04"/>
    <w:rsid w:val="00BA1246"/>
    <w:rsid w:val="00BA2E30"/>
    <w:rsid w:val="00BA332C"/>
    <w:rsid w:val="00BA49EE"/>
    <w:rsid w:val="00BA60BF"/>
    <w:rsid w:val="00BB3298"/>
    <w:rsid w:val="00BC6F65"/>
    <w:rsid w:val="00BC7E1B"/>
    <w:rsid w:val="00BD1207"/>
    <w:rsid w:val="00BD1CBF"/>
    <w:rsid w:val="00BD2EED"/>
    <w:rsid w:val="00BD3EAB"/>
    <w:rsid w:val="00BD597D"/>
    <w:rsid w:val="00BE2CFF"/>
    <w:rsid w:val="00BE585F"/>
    <w:rsid w:val="00BE5E02"/>
    <w:rsid w:val="00BF2D9A"/>
    <w:rsid w:val="00BF4F1B"/>
    <w:rsid w:val="00C0235C"/>
    <w:rsid w:val="00C04680"/>
    <w:rsid w:val="00C04E19"/>
    <w:rsid w:val="00C06560"/>
    <w:rsid w:val="00C11853"/>
    <w:rsid w:val="00C12FF0"/>
    <w:rsid w:val="00C13197"/>
    <w:rsid w:val="00C136F7"/>
    <w:rsid w:val="00C144FB"/>
    <w:rsid w:val="00C16BF1"/>
    <w:rsid w:val="00C22EB0"/>
    <w:rsid w:val="00C25CDA"/>
    <w:rsid w:val="00C31BC6"/>
    <w:rsid w:val="00C43895"/>
    <w:rsid w:val="00C500AE"/>
    <w:rsid w:val="00C557D4"/>
    <w:rsid w:val="00C56F36"/>
    <w:rsid w:val="00C57283"/>
    <w:rsid w:val="00C60242"/>
    <w:rsid w:val="00C62A88"/>
    <w:rsid w:val="00C631C6"/>
    <w:rsid w:val="00C6673C"/>
    <w:rsid w:val="00C7089D"/>
    <w:rsid w:val="00C70F47"/>
    <w:rsid w:val="00C71C27"/>
    <w:rsid w:val="00C726B1"/>
    <w:rsid w:val="00C72822"/>
    <w:rsid w:val="00C739B0"/>
    <w:rsid w:val="00C74F48"/>
    <w:rsid w:val="00C75CD2"/>
    <w:rsid w:val="00C7603A"/>
    <w:rsid w:val="00C81E9F"/>
    <w:rsid w:val="00C843E4"/>
    <w:rsid w:val="00C84498"/>
    <w:rsid w:val="00C855CC"/>
    <w:rsid w:val="00C900AE"/>
    <w:rsid w:val="00C9364E"/>
    <w:rsid w:val="00C93988"/>
    <w:rsid w:val="00C97847"/>
    <w:rsid w:val="00CA1288"/>
    <w:rsid w:val="00CA6A55"/>
    <w:rsid w:val="00CA72ED"/>
    <w:rsid w:val="00CB1D98"/>
    <w:rsid w:val="00CB3F89"/>
    <w:rsid w:val="00CB421D"/>
    <w:rsid w:val="00CB5076"/>
    <w:rsid w:val="00CB5D5A"/>
    <w:rsid w:val="00CB72AC"/>
    <w:rsid w:val="00CC3A88"/>
    <w:rsid w:val="00CC4A54"/>
    <w:rsid w:val="00CC4AE4"/>
    <w:rsid w:val="00CC597E"/>
    <w:rsid w:val="00CC5996"/>
    <w:rsid w:val="00CD23B9"/>
    <w:rsid w:val="00CD55B2"/>
    <w:rsid w:val="00CD5EB7"/>
    <w:rsid w:val="00CD6276"/>
    <w:rsid w:val="00CE35EC"/>
    <w:rsid w:val="00CF00C8"/>
    <w:rsid w:val="00CF12C8"/>
    <w:rsid w:val="00D00D2C"/>
    <w:rsid w:val="00D01215"/>
    <w:rsid w:val="00D02AA3"/>
    <w:rsid w:val="00D05572"/>
    <w:rsid w:val="00D05843"/>
    <w:rsid w:val="00D05E0E"/>
    <w:rsid w:val="00D078DA"/>
    <w:rsid w:val="00D1056F"/>
    <w:rsid w:val="00D108B9"/>
    <w:rsid w:val="00D171AB"/>
    <w:rsid w:val="00D20103"/>
    <w:rsid w:val="00D22147"/>
    <w:rsid w:val="00D22491"/>
    <w:rsid w:val="00D3140D"/>
    <w:rsid w:val="00D366A7"/>
    <w:rsid w:val="00D4050E"/>
    <w:rsid w:val="00D40646"/>
    <w:rsid w:val="00D50593"/>
    <w:rsid w:val="00D57B3E"/>
    <w:rsid w:val="00D60637"/>
    <w:rsid w:val="00D65C3B"/>
    <w:rsid w:val="00D65F3F"/>
    <w:rsid w:val="00D65FEC"/>
    <w:rsid w:val="00D67B19"/>
    <w:rsid w:val="00D71555"/>
    <w:rsid w:val="00D71B16"/>
    <w:rsid w:val="00D71D99"/>
    <w:rsid w:val="00D73144"/>
    <w:rsid w:val="00D73DEB"/>
    <w:rsid w:val="00D76656"/>
    <w:rsid w:val="00D76E39"/>
    <w:rsid w:val="00D80063"/>
    <w:rsid w:val="00D8183E"/>
    <w:rsid w:val="00D854A9"/>
    <w:rsid w:val="00D86885"/>
    <w:rsid w:val="00D938EE"/>
    <w:rsid w:val="00D9453D"/>
    <w:rsid w:val="00D94C25"/>
    <w:rsid w:val="00DA085D"/>
    <w:rsid w:val="00DA7105"/>
    <w:rsid w:val="00DB0748"/>
    <w:rsid w:val="00DB6022"/>
    <w:rsid w:val="00DB65D3"/>
    <w:rsid w:val="00DB790E"/>
    <w:rsid w:val="00DC41F7"/>
    <w:rsid w:val="00DC4A44"/>
    <w:rsid w:val="00DC4D86"/>
    <w:rsid w:val="00DC4D89"/>
    <w:rsid w:val="00DC663E"/>
    <w:rsid w:val="00DC68B2"/>
    <w:rsid w:val="00DD3E9A"/>
    <w:rsid w:val="00DD5E4D"/>
    <w:rsid w:val="00DD6734"/>
    <w:rsid w:val="00DE2B87"/>
    <w:rsid w:val="00DE3F02"/>
    <w:rsid w:val="00DF2EBC"/>
    <w:rsid w:val="00DF4286"/>
    <w:rsid w:val="00DF4649"/>
    <w:rsid w:val="00DF60A8"/>
    <w:rsid w:val="00DF740D"/>
    <w:rsid w:val="00E02A43"/>
    <w:rsid w:val="00E02D79"/>
    <w:rsid w:val="00E04023"/>
    <w:rsid w:val="00E05273"/>
    <w:rsid w:val="00E06543"/>
    <w:rsid w:val="00E07A8A"/>
    <w:rsid w:val="00E10444"/>
    <w:rsid w:val="00E10746"/>
    <w:rsid w:val="00E1458C"/>
    <w:rsid w:val="00E147DB"/>
    <w:rsid w:val="00E15AEF"/>
    <w:rsid w:val="00E15D44"/>
    <w:rsid w:val="00E173B9"/>
    <w:rsid w:val="00E2142E"/>
    <w:rsid w:val="00E23340"/>
    <w:rsid w:val="00E30B2A"/>
    <w:rsid w:val="00E33E69"/>
    <w:rsid w:val="00E357C7"/>
    <w:rsid w:val="00E3686C"/>
    <w:rsid w:val="00E36D32"/>
    <w:rsid w:val="00E4336C"/>
    <w:rsid w:val="00E45077"/>
    <w:rsid w:val="00E56FC7"/>
    <w:rsid w:val="00E60B07"/>
    <w:rsid w:val="00E65F5A"/>
    <w:rsid w:val="00E70DEF"/>
    <w:rsid w:val="00E74DC8"/>
    <w:rsid w:val="00E81168"/>
    <w:rsid w:val="00E8145F"/>
    <w:rsid w:val="00E82B17"/>
    <w:rsid w:val="00E877D6"/>
    <w:rsid w:val="00EA315D"/>
    <w:rsid w:val="00EA6AEB"/>
    <w:rsid w:val="00EB4BD1"/>
    <w:rsid w:val="00EB77D7"/>
    <w:rsid w:val="00EC1B70"/>
    <w:rsid w:val="00EC2EEC"/>
    <w:rsid w:val="00EC416F"/>
    <w:rsid w:val="00EC5239"/>
    <w:rsid w:val="00EC5B61"/>
    <w:rsid w:val="00EC61E6"/>
    <w:rsid w:val="00EC7301"/>
    <w:rsid w:val="00EC7338"/>
    <w:rsid w:val="00ED0DCD"/>
    <w:rsid w:val="00ED2127"/>
    <w:rsid w:val="00ED6E08"/>
    <w:rsid w:val="00EE2D8A"/>
    <w:rsid w:val="00EE36DC"/>
    <w:rsid w:val="00EE3FD4"/>
    <w:rsid w:val="00EE4FCB"/>
    <w:rsid w:val="00EE5EE1"/>
    <w:rsid w:val="00EE7557"/>
    <w:rsid w:val="00EF0177"/>
    <w:rsid w:val="00EF1DC1"/>
    <w:rsid w:val="00EF3BB7"/>
    <w:rsid w:val="00EF43A3"/>
    <w:rsid w:val="00EF5DC5"/>
    <w:rsid w:val="00EF5DD8"/>
    <w:rsid w:val="00EF61F7"/>
    <w:rsid w:val="00EF75E3"/>
    <w:rsid w:val="00F00F45"/>
    <w:rsid w:val="00F0281D"/>
    <w:rsid w:val="00F0524F"/>
    <w:rsid w:val="00F05972"/>
    <w:rsid w:val="00F05A77"/>
    <w:rsid w:val="00F07997"/>
    <w:rsid w:val="00F16898"/>
    <w:rsid w:val="00F2023F"/>
    <w:rsid w:val="00F24CC0"/>
    <w:rsid w:val="00F259CF"/>
    <w:rsid w:val="00F27699"/>
    <w:rsid w:val="00F331DB"/>
    <w:rsid w:val="00F33849"/>
    <w:rsid w:val="00F370FB"/>
    <w:rsid w:val="00F40920"/>
    <w:rsid w:val="00F41F88"/>
    <w:rsid w:val="00F5001C"/>
    <w:rsid w:val="00F50EBF"/>
    <w:rsid w:val="00F524F4"/>
    <w:rsid w:val="00F55DA5"/>
    <w:rsid w:val="00F623DC"/>
    <w:rsid w:val="00F65A62"/>
    <w:rsid w:val="00F67839"/>
    <w:rsid w:val="00F709C9"/>
    <w:rsid w:val="00F733BB"/>
    <w:rsid w:val="00F73EB6"/>
    <w:rsid w:val="00F74283"/>
    <w:rsid w:val="00F77872"/>
    <w:rsid w:val="00F77F3D"/>
    <w:rsid w:val="00F80396"/>
    <w:rsid w:val="00F82807"/>
    <w:rsid w:val="00F83E5A"/>
    <w:rsid w:val="00F85698"/>
    <w:rsid w:val="00F858F2"/>
    <w:rsid w:val="00F901F2"/>
    <w:rsid w:val="00F91E2C"/>
    <w:rsid w:val="00F95A64"/>
    <w:rsid w:val="00F97FAF"/>
    <w:rsid w:val="00FA269A"/>
    <w:rsid w:val="00FA2943"/>
    <w:rsid w:val="00FA56DC"/>
    <w:rsid w:val="00FA7D16"/>
    <w:rsid w:val="00FB06AC"/>
    <w:rsid w:val="00FB0F3F"/>
    <w:rsid w:val="00FB262E"/>
    <w:rsid w:val="00FB6556"/>
    <w:rsid w:val="00FC1EAE"/>
    <w:rsid w:val="00FC2B5D"/>
    <w:rsid w:val="00FC3D97"/>
    <w:rsid w:val="00FD6976"/>
    <w:rsid w:val="00FE1069"/>
    <w:rsid w:val="00FE258A"/>
    <w:rsid w:val="00FE27CA"/>
    <w:rsid w:val="00FE2B1F"/>
    <w:rsid w:val="00FF0A28"/>
    <w:rsid w:val="00FF0B20"/>
    <w:rsid w:val="00FF2550"/>
    <w:rsid w:val="00FF2F8E"/>
    <w:rsid w:val="00FF3E97"/>
    <w:rsid w:val="00FF4FB1"/>
    <w:rsid w:val="00FF538A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A6610E"/>
    <w:rPr>
      <w:rFonts w:eastAsia="Times New Roman"/>
      <w:sz w:val="24"/>
      <w:szCs w:val="22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257A7"/>
    <w:pPr>
      <w:tabs>
        <w:tab w:val="center" w:pos="4507"/>
        <w:tab w:val="right" w:pos="9000"/>
      </w:tabs>
    </w:pPr>
  </w:style>
  <w:style w:type="character" w:customStyle="1" w:styleId="HeaderChar">
    <w:name w:val="Header Char"/>
    <w:basedOn w:val="DefaultParagraphFont"/>
    <w:link w:val="Header"/>
    <w:rsid w:val="000B43B5"/>
    <w:rPr>
      <w:rFonts w:eastAsia="Times New Roman" w:cs="Times New Roman"/>
      <w:sz w:val="24"/>
      <w:szCs w:val="22"/>
    </w:rPr>
  </w:style>
  <w:style w:type="paragraph" w:styleId="Footer">
    <w:name w:val="footer"/>
    <w:basedOn w:val="Normal"/>
    <w:link w:val="FooterChar"/>
    <w:rsid w:val="00123FB3"/>
    <w:pPr>
      <w:tabs>
        <w:tab w:val="center" w:pos="4513"/>
        <w:tab w:val="right" w:pos="9027"/>
      </w:tabs>
    </w:pPr>
    <w:rPr>
      <w:szCs w:val="24"/>
    </w:rPr>
  </w:style>
  <w:style w:type="character" w:customStyle="1" w:styleId="FooterChar">
    <w:name w:val="Footer Char"/>
    <w:basedOn w:val="DefaultParagraphFont"/>
    <w:link w:val="Footer"/>
    <w:rsid w:val="00123FB3"/>
    <w:rPr>
      <w:rFonts w:eastAsia="Times New Roman"/>
      <w:sz w:val="24"/>
      <w:szCs w:val="24"/>
      <w:lang w:val="it-IT"/>
    </w:rPr>
  </w:style>
  <w:style w:type="paragraph" w:styleId="BodyText">
    <w:name w:val="Body Text"/>
    <w:basedOn w:val="Normal"/>
    <w:link w:val="BodyTextChar"/>
    <w:rsid w:val="00594D57"/>
    <w:pPr>
      <w:spacing w:after="240"/>
    </w:pPr>
  </w:style>
  <w:style w:type="character" w:customStyle="1" w:styleId="BodyTextChar">
    <w:name w:val="Body Text Char"/>
    <w:basedOn w:val="DefaultParagraphFont"/>
    <w:link w:val="BodyText"/>
    <w:rsid w:val="00594D57"/>
    <w:rPr>
      <w:rFonts w:eastAsia="Times New Roman" w:cs="Times New Roman"/>
      <w:sz w:val="24"/>
      <w:szCs w:val="22"/>
    </w:rPr>
  </w:style>
  <w:style w:type="paragraph" w:customStyle="1" w:styleId="BodyTextContinued">
    <w:name w:val="Body Text Continued"/>
    <w:basedOn w:val="Normal"/>
    <w:next w:val="BodyText"/>
    <w:rsid w:val="00F24CC0"/>
    <w:pPr>
      <w:spacing w:after="240"/>
    </w:pPr>
    <w:rPr>
      <w:szCs w:val="20"/>
    </w:rPr>
  </w:style>
  <w:style w:type="character" w:styleId="PageNumber">
    <w:name w:val="page number"/>
    <w:basedOn w:val="DefaultParagraphFont"/>
    <w:rsid w:val="005B1A48"/>
  </w:style>
  <w:style w:type="paragraph" w:styleId="Quote">
    <w:name w:val="Quote"/>
    <w:basedOn w:val="Normal"/>
    <w:next w:val="BodyText"/>
    <w:link w:val="QuoteChar"/>
    <w:qFormat/>
    <w:rsid w:val="00F24CC0"/>
    <w:pPr>
      <w:spacing w:after="240"/>
      <w:ind w:left="1440" w:right="1440"/>
    </w:pPr>
    <w:rPr>
      <w:iCs/>
    </w:rPr>
  </w:style>
  <w:style w:type="character" w:customStyle="1" w:styleId="QuoteChar">
    <w:name w:val="Quote Char"/>
    <w:basedOn w:val="DefaultParagraphFont"/>
    <w:link w:val="Quote"/>
    <w:rsid w:val="005B1A48"/>
    <w:rPr>
      <w:rFonts w:eastAsia="Times New Roman" w:cs="Times New Roman"/>
      <w:iCs/>
      <w:sz w:val="24"/>
      <w:szCs w:val="22"/>
    </w:rPr>
  </w:style>
  <w:style w:type="paragraph" w:styleId="BodyTextFirstIndent">
    <w:name w:val="Body Text First Indent"/>
    <w:basedOn w:val="Normal"/>
    <w:link w:val="BodyTextFirstIndentChar"/>
    <w:rsid w:val="00F24CC0"/>
    <w:pPr>
      <w:spacing w:after="240"/>
      <w:ind w:firstLine="1440"/>
    </w:pPr>
  </w:style>
  <w:style w:type="character" w:customStyle="1" w:styleId="BodyTextFirstIndentChar">
    <w:name w:val="Body Text First Indent Char"/>
    <w:basedOn w:val="BodyTextChar"/>
    <w:link w:val="BodyTextFirstIndent"/>
    <w:rsid w:val="000B43B5"/>
    <w:rPr>
      <w:rFonts w:eastAsia="Times New Roman" w:cs="Times New Roman"/>
      <w:sz w:val="24"/>
      <w:szCs w:val="22"/>
    </w:rPr>
  </w:style>
  <w:style w:type="paragraph" w:styleId="BodyTextIndent">
    <w:name w:val="Body Text Indent"/>
    <w:basedOn w:val="Normal"/>
    <w:link w:val="BodyTextIndentChar"/>
    <w:rsid w:val="00F24CC0"/>
    <w:pPr>
      <w:spacing w:after="240"/>
      <w:ind w:left="1440"/>
    </w:pPr>
  </w:style>
  <w:style w:type="character" w:customStyle="1" w:styleId="BodyTextIndentChar">
    <w:name w:val="Body Text Indent Char"/>
    <w:basedOn w:val="DefaultParagraphFont"/>
    <w:link w:val="BodyTextIndent"/>
    <w:rsid w:val="000B43B5"/>
    <w:rPr>
      <w:rFonts w:eastAsia="Times New Roman" w:cs="Times New Roman"/>
      <w:sz w:val="24"/>
      <w:szCs w:val="22"/>
    </w:rPr>
  </w:style>
  <w:style w:type="paragraph" w:styleId="Subtitle">
    <w:name w:val="Subtitle"/>
    <w:basedOn w:val="Normal"/>
    <w:next w:val="BodyText"/>
    <w:link w:val="SubtitleChar"/>
    <w:qFormat/>
    <w:rsid w:val="00F24CC0"/>
    <w:pPr>
      <w:numPr>
        <w:ilvl w:val="1"/>
      </w:numPr>
      <w:spacing w:after="240"/>
    </w:pPr>
    <w:rPr>
      <w:iCs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0B43B5"/>
    <w:rPr>
      <w:rFonts w:eastAsia="Times New Roman" w:cs="Times New Roman"/>
      <w:iCs/>
      <w:sz w:val="24"/>
      <w:szCs w:val="24"/>
      <w:u w:val="single"/>
    </w:rPr>
  </w:style>
  <w:style w:type="paragraph" w:styleId="Title">
    <w:name w:val="Title"/>
    <w:basedOn w:val="Normal"/>
    <w:next w:val="BodyText"/>
    <w:link w:val="TitleChar"/>
    <w:qFormat/>
    <w:rsid w:val="00F24CC0"/>
    <w:pPr>
      <w:spacing w:after="240"/>
      <w:jc w:val="center"/>
    </w:pPr>
    <w:rPr>
      <w:b/>
      <w:caps/>
      <w:szCs w:val="52"/>
    </w:rPr>
  </w:style>
  <w:style w:type="character" w:customStyle="1" w:styleId="TitleChar">
    <w:name w:val="Title Char"/>
    <w:basedOn w:val="DefaultParagraphFont"/>
    <w:link w:val="Title"/>
    <w:rsid w:val="000B43B5"/>
    <w:rPr>
      <w:rFonts w:eastAsia="Times New Roman" w:cs="Times New Roman"/>
      <w:b/>
      <w:caps/>
      <w:sz w:val="24"/>
      <w:szCs w:val="52"/>
    </w:rPr>
  </w:style>
  <w:style w:type="paragraph" w:customStyle="1" w:styleId="Legal2Cont1">
    <w:name w:val="Legal2 Cont 1"/>
    <w:basedOn w:val="Normal"/>
    <w:link w:val="Legal2Cont1Char"/>
    <w:rsid w:val="00573567"/>
    <w:pPr>
      <w:spacing w:after="240"/>
      <w:ind w:left="720"/>
    </w:pPr>
    <w:rPr>
      <w:szCs w:val="20"/>
    </w:rPr>
  </w:style>
  <w:style w:type="character" w:customStyle="1" w:styleId="Legal2Cont1Char">
    <w:name w:val="Legal2 Cont 1 Char"/>
    <w:basedOn w:val="BodyTextChar"/>
    <w:link w:val="Legal2Cont1"/>
    <w:rsid w:val="00573567"/>
    <w:rPr>
      <w:rFonts w:eastAsia="Times New Roman" w:cs="Times New Roman"/>
      <w:sz w:val="24"/>
      <w:szCs w:val="22"/>
    </w:rPr>
  </w:style>
  <w:style w:type="paragraph" w:customStyle="1" w:styleId="Legal2Cont2">
    <w:name w:val="Legal2 Cont 2"/>
    <w:basedOn w:val="Legal2Cont1"/>
    <w:link w:val="Legal2Cont2Char"/>
    <w:rsid w:val="00573567"/>
    <w:pPr>
      <w:ind w:left="1080"/>
    </w:pPr>
  </w:style>
  <w:style w:type="character" w:customStyle="1" w:styleId="Legal2Cont2Char">
    <w:name w:val="Legal2 Cont 2 Char"/>
    <w:basedOn w:val="BodyTextChar"/>
    <w:link w:val="Legal2Cont2"/>
    <w:rsid w:val="00573567"/>
    <w:rPr>
      <w:rFonts w:eastAsia="Times New Roman" w:cs="Times New Roman"/>
      <w:sz w:val="24"/>
      <w:szCs w:val="22"/>
    </w:rPr>
  </w:style>
  <w:style w:type="paragraph" w:customStyle="1" w:styleId="Legal2Cont3">
    <w:name w:val="Legal2 Cont 3"/>
    <w:basedOn w:val="Legal2Cont2"/>
    <w:link w:val="Legal2Cont3Char"/>
    <w:rsid w:val="00573567"/>
    <w:pPr>
      <w:ind w:left="1440"/>
    </w:pPr>
  </w:style>
  <w:style w:type="character" w:customStyle="1" w:styleId="Legal2Cont3Char">
    <w:name w:val="Legal2 Cont 3 Char"/>
    <w:basedOn w:val="BodyTextChar"/>
    <w:link w:val="Legal2Cont3"/>
    <w:rsid w:val="00573567"/>
    <w:rPr>
      <w:rFonts w:eastAsia="Times New Roman" w:cs="Times New Roman"/>
      <w:sz w:val="24"/>
      <w:szCs w:val="22"/>
    </w:rPr>
  </w:style>
  <w:style w:type="paragraph" w:customStyle="1" w:styleId="Legal2Cont4">
    <w:name w:val="Legal2 Cont 4"/>
    <w:basedOn w:val="Legal2Cont3"/>
    <w:link w:val="Legal2Cont4Char"/>
    <w:rsid w:val="00573567"/>
  </w:style>
  <w:style w:type="character" w:customStyle="1" w:styleId="Legal2Cont4Char">
    <w:name w:val="Legal2 Cont 4 Char"/>
    <w:basedOn w:val="BodyTextChar"/>
    <w:link w:val="Legal2Cont4"/>
    <w:rsid w:val="00573567"/>
    <w:rPr>
      <w:rFonts w:eastAsia="Times New Roman" w:cs="Times New Roman"/>
      <w:sz w:val="24"/>
      <w:szCs w:val="22"/>
    </w:rPr>
  </w:style>
  <w:style w:type="paragraph" w:customStyle="1" w:styleId="Legal2Cont5">
    <w:name w:val="Legal2 Cont 5"/>
    <w:basedOn w:val="Legal2Cont4"/>
    <w:link w:val="Legal2Cont5Char"/>
    <w:rsid w:val="00573567"/>
    <w:pPr>
      <w:ind w:left="720"/>
    </w:pPr>
  </w:style>
  <w:style w:type="character" w:customStyle="1" w:styleId="Legal2Cont5Char">
    <w:name w:val="Legal2 Cont 5 Char"/>
    <w:basedOn w:val="BodyTextChar"/>
    <w:link w:val="Legal2Cont5"/>
    <w:rsid w:val="00573567"/>
    <w:rPr>
      <w:rFonts w:eastAsia="Times New Roman" w:cs="Times New Roman"/>
      <w:sz w:val="24"/>
      <w:szCs w:val="22"/>
    </w:rPr>
  </w:style>
  <w:style w:type="paragraph" w:customStyle="1" w:styleId="Legal2Cont6">
    <w:name w:val="Legal2 Cont 6"/>
    <w:basedOn w:val="Legal2Cont5"/>
    <w:link w:val="Legal2Cont6Char"/>
    <w:rsid w:val="00573567"/>
  </w:style>
  <w:style w:type="character" w:customStyle="1" w:styleId="Legal2Cont6Char">
    <w:name w:val="Legal2 Cont 6 Char"/>
    <w:basedOn w:val="BodyTextChar"/>
    <w:link w:val="Legal2Cont6"/>
    <w:rsid w:val="00573567"/>
    <w:rPr>
      <w:rFonts w:eastAsia="Times New Roman" w:cs="Times New Roman"/>
      <w:sz w:val="24"/>
      <w:szCs w:val="22"/>
    </w:rPr>
  </w:style>
  <w:style w:type="paragraph" w:customStyle="1" w:styleId="Legal2Cont7">
    <w:name w:val="Legal2 Cont 7"/>
    <w:basedOn w:val="Legal2Cont6"/>
    <w:link w:val="Legal2Cont7Char"/>
    <w:rsid w:val="00573567"/>
    <w:pPr>
      <w:ind w:left="1440"/>
    </w:pPr>
  </w:style>
  <w:style w:type="character" w:customStyle="1" w:styleId="Legal2Cont7Char">
    <w:name w:val="Legal2 Cont 7 Char"/>
    <w:basedOn w:val="BodyTextChar"/>
    <w:link w:val="Legal2Cont7"/>
    <w:rsid w:val="00573567"/>
    <w:rPr>
      <w:rFonts w:eastAsia="Times New Roman" w:cs="Times New Roman"/>
      <w:sz w:val="24"/>
      <w:szCs w:val="22"/>
    </w:rPr>
  </w:style>
  <w:style w:type="paragraph" w:customStyle="1" w:styleId="Legal2L1">
    <w:name w:val="Legal2_L1"/>
    <w:basedOn w:val="Normal"/>
    <w:next w:val="BodyText"/>
    <w:link w:val="Legal2L1Char"/>
    <w:rsid w:val="00573567"/>
    <w:pPr>
      <w:numPr>
        <w:numId w:val="1"/>
      </w:numPr>
      <w:spacing w:after="240"/>
      <w:outlineLvl w:val="0"/>
    </w:pPr>
    <w:rPr>
      <w:b/>
      <w:szCs w:val="20"/>
    </w:rPr>
  </w:style>
  <w:style w:type="character" w:customStyle="1" w:styleId="Legal2L1Char">
    <w:name w:val="Legal2_L1 Char"/>
    <w:basedOn w:val="BodyTextChar"/>
    <w:link w:val="Legal2L1"/>
    <w:rsid w:val="00573567"/>
    <w:rPr>
      <w:rFonts w:eastAsia="Times New Roman" w:cs="Times New Roman"/>
      <w:b/>
      <w:sz w:val="24"/>
      <w:szCs w:val="22"/>
    </w:rPr>
  </w:style>
  <w:style w:type="paragraph" w:customStyle="1" w:styleId="Legal2L2">
    <w:name w:val="Legal2_L2"/>
    <w:basedOn w:val="Legal2L1"/>
    <w:next w:val="BodyText"/>
    <w:link w:val="Legal2L2Char"/>
    <w:rsid w:val="00573567"/>
    <w:pPr>
      <w:numPr>
        <w:ilvl w:val="1"/>
      </w:numPr>
      <w:outlineLvl w:val="1"/>
    </w:pPr>
    <w:rPr>
      <w:b w:val="0"/>
    </w:rPr>
  </w:style>
  <w:style w:type="character" w:customStyle="1" w:styleId="Legal2L2Char">
    <w:name w:val="Legal2_L2 Char"/>
    <w:basedOn w:val="BodyTextChar"/>
    <w:link w:val="Legal2L2"/>
    <w:rsid w:val="00573567"/>
    <w:rPr>
      <w:rFonts w:eastAsia="Times New Roman" w:cs="Times New Roman"/>
      <w:sz w:val="24"/>
      <w:szCs w:val="22"/>
    </w:rPr>
  </w:style>
  <w:style w:type="paragraph" w:customStyle="1" w:styleId="Legal2L3">
    <w:name w:val="Legal2_L3"/>
    <w:basedOn w:val="Legal2L2"/>
    <w:next w:val="BodyText"/>
    <w:link w:val="Legal2L3Char"/>
    <w:rsid w:val="00573567"/>
    <w:pPr>
      <w:numPr>
        <w:ilvl w:val="2"/>
      </w:numPr>
      <w:outlineLvl w:val="2"/>
    </w:pPr>
  </w:style>
  <w:style w:type="character" w:customStyle="1" w:styleId="Legal2L3Char">
    <w:name w:val="Legal2_L3 Char"/>
    <w:basedOn w:val="BodyTextChar"/>
    <w:link w:val="Legal2L3"/>
    <w:rsid w:val="00573567"/>
    <w:rPr>
      <w:rFonts w:eastAsia="Times New Roman" w:cs="Times New Roman"/>
      <w:sz w:val="24"/>
      <w:szCs w:val="22"/>
    </w:rPr>
  </w:style>
  <w:style w:type="paragraph" w:customStyle="1" w:styleId="Legal2L4">
    <w:name w:val="Legal2_L4"/>
    <w:basedOn w:val="Legal2L3"/>
    <w:next w:val="BodyText"/>
    <w:link w:val="Legal2L4Char"/>
    <w:rsid w:val="00573567"/>
    <w:pPr>
      <w:numPr>
        <w:ilvl w:val="3"/>
      </w:numPr>
      <w:outlineLvl w:val="3"/>
    </w:pPr>
  </w:style>
  <w:style w:type="character" w:customStyle="1" w:styleId="Legal2L4Char">
    <w:name w:val="Legal2_L4 Char"/>
    <w:basedOn w:val="BodyTextChar"/>
    <w:link w:val="Legal2L4"/>
    <w:rsid w:val="00573567"/>
    <w:rPr>
      <w:rFonts w:eastAsia="Times New Roman" w:cs="Times New Roman"/>
      <w:sz w:val="24"/>
      <w:szCs w:val="22"/>
    </w:rPr>
  </w:style>
  <w:style w:type="paragraph" w:customStyle="1" w:styleId="Legal2L5">
    <w:name w:val="Legal2_L5"/>
    <w:basedOn w:val="Legal2L4"/>
    <w:link w:val="Legal2L5Char"/>
    <w:rsid w:val="00573567"/>
    <w:pPr>
      <w:numPr>
        <w:ilvl w:val="4"/>
      </w:numPr>
      <w:outlineLvl w:val="4"/>
    </w:pPr>
  </w:style>
  <w:style w:type="character" w:customStyle="1" w:styleId="Legal2L5Char">
    <w:name w:val="Legal2_L5 Char"/>
    <w:basedOn w:val="BodyTextChar"/>
    <w:link w:val="Legal2L5"/>
    <w:rsid w:val="00573567"/>
    <w:rPr>
      <w:rFonts w:eastAsia="Times New Roman" w:cs="Times New Roman"/>
      <w:sz w:val="24"/>
      <w:szCs w:val="22"/>
    </w:rPr>
  </w:style>
  <w:style w:type="paragraph" w:customStyle="1" w:styleId="Legal2L6">
    <w:name w:val="Legal2_L6"/>
    <w:basedOn w:val="Legal2L5"/>
    <w:link w:val="Legal2L6Char"/>
    <w:rsid w:val="00573567"/>
    <w:pPr>
      <w:numPr>
        <w:ilvl w:val="5"/>
      </w:numPr>
      <w:outlineLvl w:val="5"/>
    </w:pPr>
  </w:style>
  <w:style w:type="character" w:customStyle="1" w:styleId="Legal2L6Char">
    <w:name w:val="Legal2_L6 Char"/>
    <w:basedOn w:val="BodyTextChar"/>
    <w:link w:val="Legal2L6"/>
    <w:rsid w:val="00573567"/>
    <w:rPr>
      <w:rFonts w:eastAsia="Times New Roman" w:cs="Times New Roman"/>
      <w:sz w:val="24"/>
      <w:szCs w:val="22"/>
    </w:rPr>
  </w:style>
  <w:style w:type="paragraph" w:customStyle="1" w:styleId="Legal2L7">
    <w:name w:val="Legal2_L7"/>
    <w:basedOn w:val="Legal2L6"/>
    <w:link w:val="Legal2L7Char"/>
    <w:rsid w:val="00573567"/>
    <w:pPr>
      <w:numPr>
        <w:ilvl w:val="6"/>
      </w:numPr>
      <w:outlineLvl w:val="6"/>
    </w:pPr>
  </w:style>
  <w:style w:type="character" w:customStyle="1" w:styleId="Legal2L7Char">
    <w:name w:val="Legal2_L7 Char"/>
    <w:basedOn w:val="BodyTextChar"/>
    <w:link w:val="Legal2L7"/>
    <w:rsid w:val="00573567"/>
    <w:rPr>
      <w:rFonts w:eastAsia="Times New Roman" w:cs="Times New Roman"/>
      <w:sz w:val="24"/>
      <w:szCs w:val="22"/>
    </w:rPr>
  </w:style>
  <w:style w:type="paragraph" w:customStyle="1" w:styleId="DocID">
    <w:name w:val="DocID"/>
    <w:basedOn w:val="Footer"/>
    <w:rsid w:val="007A6D61"/>
    <w:rPr>
      <w:sz w:val="16"/>
      <w:szCs w:val="16"/>
      <w:lang w:val="en-US"/>
    </w:rPr>
  </w:style>
  <w:style w:type="paragraph" w:styleId="BalloonText">
    <w:name w:val="Balloon Text"/>
    <w:basedOn w:val="Normal"/>
    <w:link w:val="BalloonTextChar"/>
    <w:rsid w:val="00392D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92D7A"/>
    <w:rPr>
      <w:rFonts w:ascii="Tahoma" w:eastAsia="Times New Roman" w:hAnsi="Tahoma" w:cs="Tahoma"/>
      <w:sz w:val="16"/>
      <w:szCs w:val="16"/>
      <w:lang w:val="it-IT"/>
    </w:rPr>
  </w:style>
  <w:style w:type="character" w:styleId="Hyperlink">
    <w:name w:val="Hyperlink"/>
    <w:basedOn w:val="DefaultParagraphFont"/>
    <w:rsid w:val="00392D7A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rsid w:val="00A24FE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24FE5"/>
    <w:rPr>
      <w:rFonts w:eastAsia="Times New Roman"/>
      <w:lang w:val="it-IT"/>
    </w:rPr>
  </w:style>
  <w:style w:type="character" w:styleId="FootnoteReference">
    <w:name w:val="footnote reference"/>
    <w:basedOn w:val="DefaultParagraphFont"/>
    <w:rsid w:val="00A24FE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A6610E"/>
    <w:rPr>
      <w:rFonts w:eastAsia="Times New Roman"/>
      <w:sz w:val="24"/>
      <w:szCs w:val="22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257A7"/>
    <w:pPr>
      <w:tabs>
        <w:tab w:val="center" w:pos="4507"/>
        <w:tab w:val="right" w:pos="9000"/>
      </w:tabs>
    </w:pPr>
  </w:style>
  <w:style w:type="character" w:customStyle="1" w:styleId="HeaderChar">
    <w:name w:val="Header Char"/>
    <w:basedOn w:val="DefaultParagraphFont"/>
    <w:link w:val="Header"/>
    <w:rsid w:val="000B43B5"/>
    <w:rPr>
      <w:rFonts w:eastAsia="Times New Roman" w:cs="Times New Roman"/>
      <w:sz w:val="24"/>
      <w:szCs w:val="22"/>
    </w:rPr>
  </w:style>
  <w:style w:type="paragraph" w:styleId="Footer">
    <w:name w:val="footer"/>
    <w:basedOn w:val="Normal"/>
    <w:link w:val="FooterChar"/>
    <w:rsid w:val="00123FB3"/>
    <w:pPr>
      <w:tabs>
        <w:tab w:val="center" w:pos="4513"/>
        <w:tab w:val="right" w:pos="9027"/>
      </w:tabs>
    </w:pPr>
    <w:rPr>
      <w:szCs w:val="24"/>
    </w:rPr>
  </w:style>
  <w:style w:type="character" w:customStyle="1" w:styleId="FooterChar">
    <w:name w:val="Footer Char"/>
    <w:basedOn w:val="DefaultParagraphFont"/>
    <w:link w:val="Footer"/>
    <w:rsid w:val="00123FB3"/>
    <w:rPr>
      <w:rFonts w:eastAsia="Times New Roman"/>
      <w:sz w:val="24"/>
      <w:szCs w:val="24"/>
      <w:lang w:val="it-IT"/>
    </w:rPr>
  </w:style>
  <w:style w:type="paragraph" w:styleId="BodyText">
    <w:name w:val="Body Text"/>
    <w:basedOn w:val="Normal"/>
    <w:link w:val="BodyTextChar"/>
    <w:rsid w:val="00594D57"/>
    <w:pPr>
      <w:spacing w:after="240"/>
    </w:pPr>
  </w:style>
  <w:style w:type="character" w:customStyle="1" w:styleId="BodyTextChar">
    <w:name w:val="Body Text Char"/>
    <w:basedOn w:val="DefaultParagraphFont"/>
    <w:link w:val="BodyText"/>
    <w:rsid w:val="00594D57"/>
    <w:rPr>
      <w:rFonts w:eastAsia="Times New Roman" w:cs="Times New Roman"/>
      <w:sz w:val="24"/>
      <w:szCs w:val="22"/>
    </w:rPr>
  </w:style>
  <w:style w:type="paragraph" w:customStyle="1" w:styleId="BodyTextContinued">
    <w:name w:val="Body Text Continued"/>
    <w:basedOn w:val="Normal"/>
    <w:next w:val="BodyText"/>
    <w:rsid w:val="00F24CC0"/>
    <w:pPr>
      <w:spacing w:after="240"/>
    </w:pPr>
    <w:rPr>
      <w:szCs w:val="20"/>
    </w:rPr>
  </w:style>
  <w:style w:type="character" w:styleId="PageNumber">
    <w:name w:val="page number"/>
    <w:basedOn w:val="DefaultParagraphFont"/>
    <w:rsid w:val="005B1A48"/>
  </w:style>
  <w:style w:type="paragraph" w:styleId="Quote">
    <w:name w:val="Quote"/>
    <w:basedOn w:val="Normal"/>
    <w:next w:val="BodyText"/>
    <w:link w:val="QuoteChar"/>
    <w:qFormat/>
    <w:rsid w:val="00F24CC0"/>
    <w:pPr>
      <w:spacing w:after="240"/>
      <w:ind w:left="1440" w:right="1440"/>
    </w:pPr>
    <w:rPr>
      <w:iCs/>
    </w:rPr>
  </w:style>
  <w:style w:type="character" w:customStyle="1" w:styleId="QuoteChar">
    <w:name w:val="Quote Char"/>
    <w:basedOn w:val="DefaultParagraphFont"/>
    <w:link w:val="Quote"/>
    <w:rsid w:val="005B1A48"/>
    <w:rPr>
      <w:rFonts w:eastAsia="Times New Roman" w:cs="Times New Roman"/>
      <w:iCs/>
      <w:sz w:val="24"/>
      <w:szCs w:val="22"/>
    </w:rPr>
  </w:style>
  <w:style w:type="paragraph" w:styleId="BodyTextFirstIndent">
    <w:name w:val="Body Text First Indent"/>
    <w:basedOn w:val="Normal"/>
    <w:link w:val="BodyTextFirstIndentChar"/>
    <w:rsid w:val="00F24CC0"/>
    <w:pPr>
      <w:spacing w:after="240"/>
      <w:ind w:firstLine="1440"/>
    </w:pPr>
  </w:style>
  <w:style w:type="character" w:customStyle="1" w:styleId="BodyTextFirstIndentChar">
    <w:name w:val="Body Text First Indent Char"/>
    <w:basedOn w:val="BodyTextChar"/>
    <w:link w:val="BodyTextFirstIndent"/>
    <w:rsid w:val="000B43B5"/>
    <w:rPr>
      <w:rFonts w:eastAsia="Times New Roman" w:cs="Times New Roman"/>
      <w:sz w:val="24"/>
      <w:szCs w:val="22"/>
    </w:rPr>
  </w:style>
  <w:style w:type="paragraph" w:styleId="BodyTextIndent">
    <w:name w:val="Body Text Indent"/>
    <w:basedOn w:val="Normal"/>
    <w:link w:val="BodyTextIndentChar"/>
    <w:rsid w:val="00F24CC0"/>
    <w:pPr>
      <w:spacing w:after="240"/>
      <w:ind w:left="1440"/>
    </w:pPr>
  </w:style>
  <w:style w:type="character" w:customStyle="1" w:styleId="BodyTextIndentChar">
    <w:name w:val="Body Text Indent Char"/>
    <w:basedOn w:val="DefaultParagraphFont"/>
    <w:link w:val="BodyTextIndent"/>
    <w:rsid w:val="000B43B5"/>
    <w:rPr>
      <w:rFonts w:eastAsia="Times New Roman" w:cs="Times New Roman"/>
      <w:sz w:val="24"/>
      <w:szCs w:val="22"/>
    </w:rPr>
  </w:style>
  <w:style w:type="paragraph" w:styleId="Subtitle">
    <w:name w:val="Subtitle"/>
    <w:basedOn w:val="Normal"/>
    <w:next w:val="BodyText"/>
    <w:link w:val="SubtitleChar"/>
    <w:qFormat/>
    <w:rsid w:val="00F24CC0"/>
    <w:pPr>
      <w:numPr>
        <w:ilvl w:val="1"/>
      </w:numPr>
      <w:spacing w:after="240"/>
    </w:pPr>
    <w:rPr>
      <w:iCs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0B43B5"/>
    <w:rPr>
      <w:rFonts w:eastAsia="Times New Roman" w:cs="Times New Roman"/>
      <w:iCs/>
      <w:sz w:val="24"/>
      <w:szCs w:val="24"/>
      <w:u w:val="single"/>
    </w:rPr>
  </w:style>
  <w:style w:type="paragraph" w:styleId="Title">
    <w:name w:val="Title"/>
    <w:basedOn w:val="Normal"/>
    <w:next w:val="BodyText"/>
    <w:link w:val="TitleChar"/>
    <w:qFormat/>
    <w:rsid w:val="00F24CC0"/>
    <w:pPr>
      <w:spacing w:after="240"/>
      <w:jc w:val="center"/>
    </w:pPr>
    <w:rPr>
      <w:b/>
      <w:caps/>
      <w:szCs w:val="52"/>
    </w:rPr>
  </w:style>
  <w:style w:type="character" w:customStyle="1" w:styleId="TitleChar">
    <w:name w:val="Title Char"/>
    <w:basedOn w:val="DefaultParagraphFont"/>
    <w:link w:val="Title"/>
    <w:rsid w:val="000B43B5"/>
    <w:rPr>
      <w:rFonts w:eastAsia="Times New Roman" w:cs="Times New Roman"/>
      <w:b/>
      <w:caps/>
      <w:sz w:val="24"/>
      <w:szCs w:val="52"/>
    </w:rPr>
  </w:style>
  <w:style w:type="paragraph" w:customStyle="1" w:styleId="Legal2Cont1">
    <w:name w:val="Legal2 Cont 1"/>
    <w:basedOn w:val="Normal"/>
    <w:link w:val="Legal2Cont1Char"/>
    <w:rsid w:val="00573567"/>
    <w:pPr>
      <w:spacing w:after="240"/>
      <w:ind w:left="720"/>
    </w:pPr>
    <w:rPr>
      <w:szCs w:val="20"/>
    </w:rPr>
  </w:style>
  <w:style w:type="character" w:customStyle="1" w:styleId="Legal2Cont1Char">
    <w:name w:val="Legal2 Cont 1 Char"/>
    <w:basedOn w:val="BodyTextChar"/>
    <w:link w:val="Legal2Cont1"/>
    <w:rsid w:val="00573567"/>
    <w:rPr>
      <w:rFonts w:eastAsia="Times New Roman" w:cs="Times New Roman"/>
      <w:sz w:val="24"/>
      <w:szCs w:val="22"/>
    </w:rPr>
  </w:style>
  <w:style w:type="paragraph" w:customStyle="1" w:styleId="Legal2Cont2">
    <w:name w:val="Legal2 Cont 2"/>
    <w:basedOn w:val="Legal2Cont1"/>
    <w:link w:val="Legal2Cont2Char"/>
    <w:rsid w:val="00573567"/>
    <w:pPr>
      <w:ind w:left="1080"/>
    </w:pPr>
  </w:style>
  <w:style w:type="character" w:customStyle="1" w:styleId="Legal2Cont2Char">
    <w:name w:val="Legal2 Cont 2 Char"/>
    <w:basedOn w:val="BodyTextChar"/>
    <w:link w:val="Legal2Cont2"/>
    <w:rsid w:val="00573567"/>
    <w:rPr>
      <w:rFonts w:eastAsia="Times New Roman" w:cs="Times New Roman"/>
      <w:sz w:val="24"/>
      <w:szCs w:val="22"/>
    </w:rPr>
  </w:style>
  <w:style w:type="paragraph" w:customStyle="1" w:styleId="Legal2Cont3">
    <w:name w:val="Legal2 Cont 3"/>
    <w:basedOn w:val="Legal2Cont2"/>
    <w:link w:val="Legal2Cont3Char"/>
    <w:rsid w:val="00573567"/>
    <w:pPr>
      <w:ind w:left="1440"/>
    </w:pPr>
  </w:style>
  <w:style w:type="character" w:customStyle="1" w:styleId="Legal2Cont3Char">
    <w:name w:val="Legal2 Cont 3 Char"/>
    <w:basedOn w:val="BodyTextChar"/>
    <w:link w:val="Legal2Cont3"/>
    <w:rsid w:val="00573567"/>
    <w:rPr>
      <w:rFonts w:eastAsia="Times New Roman" w:cs="Times New Roman"/>
      <w:sz w:val="24"/>
      <w:szCs w:val="22"/>
    </w:rPr>
  </w:style>
  <w:style w:type="paragraph" w:customStyle="1" w:styleId="Legal2Cont4">
    <w:name w:val="Legal2 Cont 4"/>
    <w:basedOn w:val="Legal2Cont3"/>
    <w:link w:val="Legal2Cont4Char"/>
    <w:rsid w:val="00573567"/>
  </w:style>
  <w:style w:type="character" w:customStyle="1" w:styleId="Legal2Cont4Char">
    <w:name w:val="Legal2 Cont 4 Char"/>
    <w:basedOn w:val="BodyTextChar"/>
    <w:link w:val="Legal2Cont4"/>
    <w:rsid w:val="00573567"/>
    <w:rPr>
      <w:rFonts w:eastAsia="Times New Roman" w:cs="Times New Roman"/>
      <w:sz w:val="24"/>
      <w:szCs w:val="22"/>
    </w:rPr>
  </w:style>
  <w:style w:type="paragraph" w:customStyle="1" w:styleId="Legal2Cont5">
    <w:name w:val="Legal2 Cont 5"/>
    <w:basedOn w:val="Legal2Cont4"/>
    <w:link w:val="Legal2Cont5Char"/>
    <w:rsid w:val="00573567"/>
    <w:pPr>
      <w:ind w:left="720"/>
    </w:pPr>
  </w:style>
  <w:style w:type="character" w:customStyle="1" w:styleId="Legal2Cont5Char">
    <w:name w:val="Legal2 Cont 5 Char"/>
    <w:basedOn w:val="BodyTextChar"/>
    <w:link w:val="Legal2Cont5"/>
    <w:rsid w:val="00573567"/>
    <w:rPr>
      <w:rFonts w:eastAsia="Times New Roman" w:cs="Times New Roman"/>
      <w:sz w:val="24"/>
      <w:szCs w:val="22"/>
    </w:rPr>
  </w:style>
  <w:style w:type="paragraph" w:customStyle="1" w:styleId="Legal2Cont6">
    <w:name w:val="Legal2 Cont 6"/>
    <w:basedOn w:val="Legal2Cont5"/>
    <w:link w:val="Legal2Cont6Char"/>
    <w:rsid w:val="00573567"/>
  </w:style>
  <w:style w:type="character" w:customStyle="1" w:styleId="Legal2Cont6Char">
    <w:name w:val="Legal2 Cont 6 Char"/>
    <w:basedOn w:val="BodyTextChar"/>
    <w:link w:val="Legal2Cont6"/>
    <w:rsid w:val="00573567"/>
    <w:rPr>
      <w:rFonts w:eastAsia="Times New Roman" w:cs="Times New Roman"/>
      <w:sz w:val="24"/>
      <w:szCs w:val="22"/>
    </w:rPr>
  </w:style>
  <w:style w:type="paragraph" w:customStyle="1" w:styleId="Legal2Cont7">
    <w:name w:val="Legal2 Cont 7"/>
    <w:basedOn w:val="Legal2Cont6"/>
    <w:link w:val="Legal2Cont7Char"/>
    <w:rsid w:val="00573567"/>
    <w:pPr>
      <w:ind w:left="1440"/>
    </w:pPr>
  </w:style>
  <w:style w:type="character" w:customStyle="1" w:styleId="Legal2Cont7Char">
    <w:name w:val="Legal2 Cont 7 Char"/>
    <w:basedOn w:val="BodyTextChar"/>
    <w:link w:val="Legal2Cont7"/>
    <w:rsid w:val="00573567"/>
    <w:rPr>
      <w:rFonts w:eastAsia="Times New Roman" w:cs="Times New Roman"/>
      <w:sz w:val="24"/>
      <w:szCs w:val="22"/>
    </w:rPr>
  </w:style>
  <w:style w:type="paragraph" w:customStyle="1" w:styleId="Legal2L1">
    <w:name w:val="Legal2_L1"/>
    <w:basedOn w:val="Normal"/>
    <w:next w:val="BodyText"/>
    <w:link w:val="Legal2L1Char"/>
    <w:rsid w:val="00573567"/>
    <w:pPr>
      <w:numPr>
        <w:numId w:val="1"/>
      </w:numPr>
      <w:spacing w:after="240"/>
      <w:outlineLvl w:val="0"/>
    </w:pPr>
    <w:rPr>
      <w:b/>
      <w:szCs w:val="20"/>
    </w:rPr>
  </w:style>
  <w:style w:type="character" w:customStyle="1" w:styleId="Legal2L1Char">
    <w:name w:val="Legal2_L1 Char"/>
    <w:basedOn w:val="BodyTextChar"/>
    <w:link w:val="Legal2L1"/>
    <w:rsid w:val="00573567"/>
    <w:rPr>
      <w:rFonts w:eastAsia="Times New Roman" w:cs="Times New Roman"/>
      <w:b/>
      <w:sz w:val="24"/>
      <w:szCs w:val="22"/>
    </w:rPr>
  </w:style>
  <w:style w:type="paragraph" w:customStyle="1" w:styleId="Legal2L2">
    <w:name w:val="Legal2_L2"/>
    <w:basedOn w:val="Legal2L1"/>
    <w:next w:val="BodyText"/>
    <w:link w:val="Legal2L2Char"/>
    <w:rsid w:val="00573567"/>
    <w:pPr>
      <w:numPr>
        <w:ilvl w:val="1"/>
      </w:numPr>
      <w:outlineLvl w:val="1"/>
    </w:pPr>
    <w:rPr>
      <w:b w:val="0"/>
    </w:rPr>
  </w:style>
  <w:style w:type="character" w:customStyle="1" w:styleId="Legal2L2Char">
    <w:name w:val="Legal2_L2 Char"/>
    <w:basedOn w:val="BodyTextChar"/>
    <w:link w:val="Legal2L2"/>
    <w:rsid w:val="00573567"/>
    <w:rPr>
      <w:rFonts w:eastAsia="Times New Roman" w:cs="Times New Roman"/>
      <w:sz w:val="24"/>
      <w:szCs w:val="22"/>
    </w:rPr>
  </w:style>
  <w:style w:type="paragraph" w:customStyle="1" w:styleId="Legal2L3">
    <w:name w:val="Legal2_L3"/>
    <w:basedOn w:val="Legal2L2"/>
    <w:next w:val="BodyText"/>
    <w:link w:val="Legal2L3Char"/>
    <w:rsid w:val="00573567"/>
    <w:pPr>
      <w:numPr>
        <w:ilvl w:val="2"/>
      </w:numPr>
      <w:outlineLvl w:val="2"/>
    </w:pPr>
  </w:style>
  <w:style w:type="character" w:customStyle="1" w:styleId="Legal2L3Char">
    <w:name w:val="Legal2_L3 Char"/>
    <w:basedOn w:val="BodyTextChar"/>
    <w:link w:val="Legal2L3"/>
    <w:rsid w:val="00573567"/>
    <w:rPr>
      <w:rFonts w:eastAsia="Times New Roman" w:cs="Times New Roman"/>
      <w:sz w:val="24"/>
      <w:szCs w:val="22"/>
    </w:rPr>
  </w:style>
  <w:style w:type="paragraph" w:customStyle="1" w:styleId="Legal2L4">
    <w:name w:val="Legal2_L4"/>
    <w:basedOn w:val="Legal2L3"/>
    <w:next w:val="BodyText"/>
    <w:link w:val="Legal2L4Char"/>
    <w:rsid w:val="00573567"/>
    <w:pPr>
      <w:numPr>
        <w:ilvl w:val="3"/>
      </w:numPr>
      <w:outlineLvl w:val="3"/>
    </w:pPr>
  </w:style>
  <w:style w:type="character" w:customStyle="1" w:styleId="Legal2L4Char">
    <w:name w:val="Legal2_L4 Char"/>
    <w:basedOn w:val="BodyTextChar"/>
    <w:link w:val="Legal2L4"/>
    <w:rsid w:val="00573567"/>
    <w:rPr>
      <w:rFonts w:eastAsia="Times New Roman" w:cs="Times New Roman"/>
      <w:sz w:val="24"/>
      <w:szCs w:val="22"/>
    </w:rPr>
  </w:style>
  <w:style w:type="paragraph" w:customStyle="1" w:styleId="Legal2L5">
    <w:name w:val="Legal2_L5"/>
    <w:basedOn w:val="Legal2L4"/>
    <w:link w:val="Legal2L5Char"/>
    <w:rsid w:val="00573567"/>
    <w:pPr>
      <w:numPr>
        <w:ilvl w:val="4"/>
      </w:numPr>
      <w:outlineLvl w:val="4"/>
    </w:pPr>
  </w:style>
  <w:style w:type="character" w:customStyle="1" w:styleId="Legal2L5Char">
    <w:name w:val="Legal2_L5 Char"/>
    <w:basedOn w:val="BodyTextChar"/>
    <w:link w:val="Legal2L5"/>
    <w:rsid w:val="00573567"/>
    <w:rPr>
      <w:rFonts w:eastAsia="Times New Roman" w:cs="Times New Roman"/>
      <w:sz w:val="24"/>
      <w:szCs w:val="22"/>
    </w:rPr>
  </w:style>
  <w:style w:type="paragraph" w:customStyle="1" w:styleId="Legal2L6">
    <w:name w:val="Legal2_L6"/>
    <w:basedOn w:val="Legal2L5"/>
    <w:link w:val="Legal2L6Char"/>
    <w:rsid w:val="00573567"/>
    <w:pPr>
      <w:numPr>
        <w:ilvl w:val="5"/>
      </w:numPr>
      <w:outlineLvl w:val="5"/>
    </w:pPr>
  </w:style>
  <w:style w:type="character" w:customStyle="1" w:styleId="Legal2L6Char">
    <w:name w:val="Legal2_L6 Char"/>
    <w:basedOn w:val="BodyTextChar"/>
    <w:link w:val="Legal2L6"/>
    <w:rsid w:val="00573567"/>
    <w:rPr>
      <w:rFonts w:eastAsia="Times New Roman" w:cs="Times New Roman"/>
      <w:sz w:val="24"/>
      <w:szCs w:val="22"/>
    </w:rPr>
  </w:style>
  <w:style w:type="paragraph" w:customStyle="1" w:styleId="Legal2L7">
    <w:name w:val="Legal2_L7"/>
    <w:basedOn w:val="Legal2L6"/>
    <w:link w:val="Legal2L7Char"/>
    <w:rsid w:val="00573567"/>
    <w:pPr>
      <w:numPr>
        <w:ilvl w:val="6"/>
      </w:numPr>
      <w:outlineLvl w:val="6"/>
    </w:pPr>
  </w:style>
  <w:style w:type="character" w:customStyle="1" w:styleId="Legal2L7Char">
    <w:name w:val="Legal2_L7 Char"/>
    <w:basedOn w:val="BodyTextChar"/>
    <w:link w:val="Legal2L7"/>
    <w:rsid w:val="00573567"/>
    <w:rPr>
      <w:rFonts w:eastAsia="Times New Roman" w:cs="Times New Roman"/>
      <w:sz w:val="24"/>
      <w:szCs w:val="22"/>
    </w:rPr>
  </w:style>
  <w:style w:type="paragraph" w:customStyle="1" w:styleId="DocID">
    <w:name w:val="DocID"/>
    <w:basedOn w:val="Footer"/>
    <w:rsid w:val="007A6D61"/>
    <w:rPr>
      <w:sz w:val="16"/>
      <w:szCs w:val="16"/>
      <w:lang w:val="en-US"/>
    </w:rPr>
  </w:style>
  <w:style w:type="paragraph" w:styleId="BalloonText">
    <w:name w:val="Balloon Text"/>
    <w:basedOn w:val="Normal"/>
    <w:link w:val="BalloonTextChar"/>
    <w:rsid w:val="00392D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92D7A"/>
    <w:rPr>
      <w:rFonts w:ascii="Tahoma" w:eastAsia="Times New Roman" w:hAnsi="Tahoma" w:cs="Tahoma"/>
      <w:sz w:val="16"/>
      <w:szCs w:val="16"/>
      <w:lang w:val="it-IT"/>
    </w:rPr>
  </w:style>
  <w:style w:type="character" w:styleId="Hyperlink">
    <w:name w:val="Hyperlink"/>
    <w:basedOn w:val="DefaultParagraphFont"/>
    <w:rsid w:val="00392D7A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rsid w:val="00A24FE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24FE5"/>
    <w:rPr>
      <w:rFonts w:eastAsia="Times New Roman"/>
      <w:lang w:val="it-IT"/>
    </w:rPr>
  </w:style>
  <w:style w:type="character" w:styleId="FootnoteReference">
    <w:name w:val="footnote reference"/>
    <w:basedOn w:val="DefaultParagraphFont"/>
    <w:rsid w:val="00A24F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rm.coe.int/letter-from-nils-muiznieks-council-of-europe-commissioner-for-human-ri/1680727ba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2AED98-513A-4DFA-B4FA-C3E9907B96E7}"/>
</file>

<file path=customXml/itemProps2.xml><?xml version="1.0" encoding="utf-8"?>
<ds:datastoreItem xmlns:ds="http://schemas.openxmlformats.org/officeDocument/2006/customXml" ds:itemID="{74A0DCF6-71D5-488E-B043-0D548C0739BF}"/>
</file>

<file path=customXml/itemProps3.xml><?xml version="1.0" encoding="utf-8"?>
<ds:datastoreItem xmlns:ds="http://schemas.openxmlformats.org/officeDocument/2006/customXml" ds:itemID="{33881663-67CC-4E27-85F9-B2661AEB5F48}"/>
</file>

<file path=customXml/itemProps4.xml><?xml version="1.0" encoding="utf-8"?>
<ds:datastoreItem xmlns:ds="http://schemas.openxmlformats.org/officeDocument/2006/customXml" ds:itemID="{A76B8C16-A368-44E3-8CBF-377CB20836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1439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CGSH</Company>
  <LinksUpToDate>false</LinksUpToDate>
  <CharactersWithSpaces>9627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CGSH</dc:creator>
  <cp:lastModifiedBy>United Nations</cp:lastModifiedBy>
  <cp:revision>2</cp:revision>
  <dcterms:created xsi:type="dcterms:W3CDTF">2017-10-09T16:23:00Z</dcterms:created>
  <dcterms:modified xsi:type="dcterms:W3CDTF">2017-10-09T16:23:00Z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