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247E6" w14:textId="4E8099DA" w:rsidR="0045141D" w:rsidRPr="00E63BF3" w:rsidRDefault="0045141D" w:rsidP="00B54543">
      <w:pPr>
        <w:rPr>
          <w:rFonts w:asciiTheme="minorHAnsi" w:hAnsiTheme="minorHAnsi" w:cstheme="minorHAnsi"/>
          <w:lang w:val="en-GB"/>
        </w:rPr>
      </w:pPr>
      <w:bookmarkStart w:id="0" w:name="_GoBack"/>
      <w:bookmarkEnd w:id="0"/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E63BF3">
        <w:rPr>
          <w:rFonts w:asciiTheme="minorHAnsi" w:hAnsiTheme="minorHAnsi" w:cstheme="minorHAnsi"/>
          <w:sz w:val="22"/>
          <w:szCs w:val="22"/>
          <w:lang w:val="en-GB"/>
        </w:rPr>
        <w:t>Stockholm 202</w:t>
      </w:r>
      <w:r w:rsidR="00F950B2">
        <w:rPr>
          <w:rFonts w:asciiTheme="minorHAnsi" w:hAnsiTheme="minorHAnsi" w:cstheme="minorHAnsi"/>
          <w:sz w:val="22"/>
          <w:szCs w:val="22"/>
          <w:lang w:val="en-GB"/>
        </w:rPr>
        <w:t>2-12-15</w:t>
      </w:r>
    </w:p>
    <w:p w14:paraId="3C972F7D" w14:textId="77777777" w:rsidR="00B6462E" w:rsidRPr="00E63BF3" w:rsidRDefault="00B6462E" w:rsidP="00B54543">
      <w:pPr>
        <w:rPr>
          <w:rFonts w:asciiTheme="minorHAnsi" w:hAnsiTheme="minorHAnsi" w:cstheme="minorHAnsi"/>
          <w:lang w:val="en-GB"/>
        </w:rPr>
      </w:pPr>
    </w:p>
    <w:p w14:paraId="635A216C" w14:textId="329C8DA1" w:rsidR="00E63BF3" w:rsidRPr="003A08C7" w:rsidRDefault="00E63BF3" w:rsidP="00E63BF3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3A08C7">
        <w:rPr>
          <w:rFonts w:asciiTheme="minorHAnsi" w:hAnsiTheme="minorHAnsi" w:cstheme="minorHAnsi"/>
          <w:sz w:val="22"/>
          <w:szCs w:val="22"/>
          <w:lang w:val="en-GB"/>
        </w:rPr>
        <w:t>To:</w:t>
      </w:r>
      <w:r w:rsidRPr="003A08C7">
        <w:rPr>
          <w:rFonts w:asciiTheme="minorHAnsi" w:hAnsiTheme="minorHAnsi" w:cstheme="minorHAnsi"/>
          <w:sz w:val="22"/>
          <w:szCs w:val="22"/>
          <w:lang w:val="en-GB"/>
        </w:rPr>
        <w:tab/>
        <w:t>The Committee o</w:t>
      </w:r>
      <w:r w:rsidR="00E94686">
        <w:rPr>
          <w:rFonts w:asciiTheme="minorHAnsi" w:hAnsiTheme="minorHAnsi" w:cstheme="minorHAnsi"/>
          <w:sz w:val="22"/>
          <w:szCs w:val="22"/>
          <w:lang w:val="en-GB"/>
        </w:rPr>
        <w:t>n</w:t>
      </w:r>
      <w:r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 the Rights of </w:t>
      </w:r>
      <w:r w:rsidR="000C2716">
        <w:rPr>
          <w:rFonts w:asciiTheme="minorHAnsi" w:hAnsiTheme="minorHAnsi" w:cstheme="minorHAnsi"/>
          <w:sz w:val="22"/>
          <w:szCs w:val="22"/>
          <w:lang w:val="en-GB"/>
        </w:rPr>
        <w:t>the Child</w:t>
      </w:r>
    </w:p>
    <w:p w14:paraId="5A7A9AF5" w14:textId="77777777" w:rsidR="00E63BF3" w:rsidRPr="003A08C7" w:rsidRDefault="00E63BF3" w:rsidP="00E63BF3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3C12865" w14:textId="2973EACB" w:rsidR="00E63BF3" w:rsidRPr="00D07F6E" w:rsidRDefault="00E63BF3" w:rsidP="00E63BF3">
      <w:pPr>
        <w:rPr>
          <w:rFonts w:asciiTheme="minorHAnsi" w:hAnsiTheme="minorHAnsi" w:cstheme="minorHAnsi"/>
          <w:sz w:val="22"/>
          <w:szCs w:val="22"/>
        </w:rPr>
      </w:pPr>
      <w:r w:rsidRPr="00D07F6E">
        <w:rPr>
          <w:rFonts w:asciiTheme="minorHAnsi" w:hAnsiTheme="minorHAnsi" w:cstheme="minorHAnsi"/>
          <w:sz w:val="22"/>
          <w:szCs w:val="22"/>
        </w:rPr>
        <w:t>From:</w:t>
      </w:r>
      <w:r w:rsidRPr="00D07F6E">
        <w:rPr>
          <w:rFonts w:asciiTheme="minorHAnsi" w:hAnsiTheme="minorHAnsi" w:cstheme="minorHAnsi"/>
          <w:sz w:val="22"/>
          <w:szCs w:val="22"/>
        </w:rPr>
        <w:tab/>
      </w:r>
      <w:r w:rsidR="00D07F6E" w:rsidRPr="00D07F6E">
        <w:rPr>
          <w:rFonts w:asciiTheme="minorHAnsi" w:hAnsiTheme="minorHAnsi" w:cstheme="minorHAnsi"/>
          <w:sz w:val="22"/>
          <w:szCs w:val="22"/>
        </w:rPr>
        <w:t>Föreningen Vårdnad Boende Umgänge i Sverige</w:t>
      </w:r>
    </w:p>
    <w:p w14:paraId="4D7793A3" w14:textId="28D76865" w:rsidR="00E63BF3" w:rsidRPr="002A283D" w:rsidRDefault="003A08C7" w:rsidP="00E63BF3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07F6E">
        <w:rPr>
          <w:rFonts w:asciiTheme="minorHAnsi" w:hAnsiTheme="minorHAnsi" w:cstheme="minorHAnsi"/>
          <w:sz w:val="22"/>
          <w:szCs w:val="22"/>
        </w:rPr>
        <w:tab/>
      </w:r>
      <w:r w:rsidRPr="002A283D">
        <w:rPr>
          <w:rFonts w:asciiTheme="minorHAnsi" w:hAnsiTheme="minorHAnsi" w:cstheme="minorHAnsi"/>
          <w:sz w:val="22"/>
          <w:szCs w:val="22"/>
          <w:lang w:val="en-GB"/>
        </w:rPr>
        <w:t>Chairman Matts Hert</w:t>
      </w:r>
      <w:r w:rsidR="000C2716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2A283D">
        <w:rPr>
          <w:rFonts w:asciiTheme="minorHAnsi" w:hAnsiTheme="minorHAnsi" w:cstheme="minorHAnsi"/>
          <w:sz w:val="22"/>
          <w:szCs w:val="22"/>
          <w:lang w:val="en-GB"/>
        </w:rPr>
        <w:t>berg</w:t>
      </w:r>
    </w:p>
    <w:p w14:paraId="7869394A" w14:textId="1FF61965" w:rsidR="003A08C7" w:rsidRPr="002A283D" w:rsidRDefault="006B3371" w:rsidP="00E63BF3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2A283D">
        <w:rPr>
          <w:rFonts w:asciiTheme="minorHAnsi" w:hAnsiTheme="minorHAnsi" w:cstheme="minorHAnsi"/>
          <w:sz w:val="22"/>
          <w:szCs w:val="22"/>
          <w:lang w:val="en-GB"/>
        </w:rPr>
        <w:t>Email</w:t>
      </w:r>
      <w:r w:rsidRPr="002A283D">
        <w:rPr>
          <w:rFonts w:asciiTheme="minorHAnsi" w:hAnsiTheme="minorHAnsi" w:cstheme="minorHAnsi"/>
          <w:sz w:val="22"/>
          <w:szCs w:val="22"/>
          <w:lang w:val="en-GB"/>
        </w:rPr>
        <w:tab/>
        <w:t>matts.hertsberg@v</w:t>
      </w:r>
      <w:r w:rsidR="00777EE8">
        <w:rPr>
          <w:rFonts w:asciiTheme="minorHAnsi" w:hAnsiTheme="minorHAnsi" w:cstheme="minorHAnsi"/>
          <w:sz w:val="22"/>
          <w:szCs w:val="22"/>
          <w:lang w:val="en-GB"/>
        </w:rPr>
        <w:t>ardnad</w:t>
      </w:r>
      <w:r w:rsidRPr="002A283D">
        <w:rPr>
          <w:rFonts w:asciiTheme="minorHAnsi" w:hAnsiTheme="minorHAnsi" w:cstheme="minorHAnsi"/>
          <w:sz w:val="22"/>
          <w:szCs w:val="22"/>
          <w:lang w:val="en-GB"/>
        </w:rPr>
        <w:t>.se</w:t>
      </w:r>
    </w:p>
    <w:p w14:paraId="505BC172" w14:textId="24C3F803" w:rsidR="006B3371" w:rsidRPr="002A283D" w:rsidRDefault="006B3371" w:rsidP="00E63BF3">
      <w:pPr>
        <w:rPr>
          <w:rFonts w:asciiTheme="minorHAnsi" w:hAnsiTheme="minorHAnsi" w:cstheme="minorHAnsi"/>
          <w:color w:val="000000"/>
          <w:sz w:val="22"/>
          <w:szCs w:val="22"/>
          <w:lang w:val="en-GB"/>
        </w:rPr>
      </w:pPr>
      <w:r w:rsidRPr="002A283D">
        <w:rPr>
          <w:rFonts w:asciiTheme="minorHAnsi" w:hAnsiTheme="minorHAnsi" w:cstheme="minorHAnsi"/>
          <w:sz w:val="22"/>
          <w:szCs w:val="22"/>
          <w:lang w:val="en-GB"/>
        </w:rPr>
        <w:t>Tel.</w:t>
      </w:r>
      <w:r w:rsidRPr="002A283D">
        <w:rPr>
          <w:rFonts w:asciiTheme="minorHAnsi" w:hAnsiTheme="minorHAnsi" w:cstheme="minorHAnsi"/>
          <w:sz w:val="22"/>
          <w:szCs w:val="22"/>
          <w:lang w:val="en-GB"/>
        </w:rPr>
        <w:tab/>
      </w:r>
      <w:r w:rsidRPr="002A283D">
        <w:rPr>
          <w:rFonts w:asciiTheme="minorHAnsi" w:hAnsiTheme="minorHAnsi" w:cstheme="minorHAnsi"/>
          <w:color w:val="000000"/>
          <w:sz w:val="22"/>
          <w:szCs w:val="22"/>
          <w:lang w:val="en-GB"/>
        </w:rPr>
        <w:t>+46-706-953465</w:t>
      </w:r>
    </w:p>
    <w:p w14:paraId="1D58DB77" w14:textId="77777777" w:rsidR="003A08C7" w:rsidRPr="002A283D" w:rsidRDefault="003A08C7" w:rsidP="00E63BF3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4375D57" w14:textId="7D6CBEB4" w:rsidR="00E63BF3" w:rsidRPr="003A08C7" w:rsidRDefault="00E63BF3" w:rsidP="00E63BF3">
      <w:pPr>
        <w:ind w:left="1304" w:hanging="1304"/>
        <w:rPr>
          <w:rFonts w:asciiTheme="minorHAnsi" w:hAnsiTheme="minorHAnsi" w:cstheme="minorHAnsi"/>
          <w:sz w:val="22"/>
          <w:szCs w:val="22"/>
          <w:lang w:val="en-GB"/>
        </w:rPr>
      </w:pPr>
      <w:r w:rsidRPr="003A08C7">
        <w:rPr>
          <w:rFonts w:asciiTheme="minorHAnsi" w:hAnsiTheme="minorHAnsi" w:cstheme="minorHAnsi"/>
          <w:sz w:val="22"/>
          <w:szCs w:val="22"/>
          <w:lang w:val="en-GB"/>
        </w:rPr>
        <w:t>Regarding:</w:t>
      </w:r>
      <w:r w:rsidRPr="003A08C7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77EE8">
        <w:rPr>
          <w:rFonts w:asciiTheme="minorHAnsi" w:hAnsiTheme="minorHAnsi" w:cstheme="minorHAnsi"/>
          <w:sz w:val="22"/>
          <w:szCs w:val="22"/>
          <w:lang w:val="en-GB"/>
        </w:rPr>
        <w:t xml:space="preserve">CSO Sweden response with regards to </w:t>
      </w:r>
      <w:r w:rsidR="00777EE8">
        <w:rPr>
          <w:lang w:val="en-GB"/>
        </w:rPr>
        <w:t xml:space="preserve"> </w:t>
      </w:r>
      <w:hyperlink r:id="rId7" w:history="1">
        <w:r w:rsidR="00777EE8" w:rsidRPr="00777EE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92</w:t>
        </w:r>
        <w:r w:rsidR="00777EE8" w:rsidRPr="00777EE8">
          <w:rPr>
            <w:rStyle w:val="Hyperlink"/>
            <w:rFonts w:asciiTheme="minorHAnsi" w:hAnsiTheme="minorHAnsi" w:cstheme="minorHAnsi"/>
            <w:sz w:val="22"/>
            <w:szCs w:val="22"/>
            <w:vertAlign w:val="superscript"/>
            <w:lang w:val="en-GB"/>
          </w:rPr>
          <w:t>nd</w:t>
        </w:r>
        <w:r w:rsidR="00777EE8" w:rsidRPr="00777EE8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 xml:space="preserve"> Session (16 January 2023 - 3 February 2023)</w:t>
        </w:r>
      </w:hyperlink>
      <w:r w:rsidR="00777EE8" w:rsidRPr="00777EE8">
        <w:rPr>
          <w:rFonts w:asciiTheme="minorHAnsi" w:hAnsiTheme="minorHAnsi" w:cstheme="minorHAnsi"/>
          <w:sz w:val="22"/>
          <w:szCs w:val="22"/>
          <w:lang w:val="en-GB"/>
        </w:rPr>
        <w:t xml:space="preserve"> of the UN Committee on the Rights of the Child</w:t>
      </w:r>
    </w:p>
    <w:p w14:paraId="0B04CAB8" w14:textId="74E82471" w:rsidR="00E63BF3" w:rsidRDefault="00E63BF3" w:rsidP="00E63BF3">
      <w:pPr>
        <w:ind w:left="1304" w:hanging="1304"/>
        <w:rPr>
          <w:rFonts w:asciiTheme="minorHAnsi" w:hAnsiTheme="minorHAnsi" w:cstheme="minorHAnsi"/>
          <w:sz w:val="22"/>
          <w:szCs w:val="22"/>
          <w:lang w:val="en-GB"/>
        </w:rPr>
      </w:pPr>
    </w:p>
    <w:p w14:paraId="08CAF672" w14:textId="77777777" w:rsidR="003A08C7" w:rsidRPr="003A08C7" w:rsidRDefault="003A08C7" w:rsidP="00E63BF3">
      <w:pPr>
        <w:ind w:left="1304" w:hanging="1304"/>
        <w:rPr>
          <w:rFonts w:asciiTheme="minorHAnsi" w:hAnsiTheme="minorHAnsi" w:cstheme="minorHAnsi"/>
          <w:sz w:val="22"/>
          <w:szCs w:val="22"/>
          <w:lang w:val="en-GB"/>
        </w:rPr>
      </w:pPr>
    </w:p>
    <w:p w14:paraId="51E1AEEA" w14:textId="3AF2295D" w:rsidR="00E63BF3" w:rsidRPr="003A08C7" w:rsidRDefault="00E63BF3" w:rsidP="00E63BF3">
      <w:pPr>
        <w:ind w:left="1304" w:hanging="1304"/>
        <w:rPr>
          <w:rFonts w:asciiTheme="minorHAnsi" w:hAnsiTheme="minorHAnsi" w:cstheme="minorHAnsi"/>
          <w:sz w:val="22"/>
          <w:szCs w:val="22"/>
          <w:lang w:val="en-GB"/>
        </w:rPr>
      </w:pPr>
      <w:r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Dear </w:t>
      </w:r>
      <w:r w:rsidR="003A08C7">
        <w:rPr>
          <w:rFonts w:asciiTheme="minorHAnsi" w:hAnsiTheme="minorHAnsi" w:cstheme="minorHAnsi"/>
          <w:sz w:val="22"/>
          <w:szCs w:val="22"/>
          <w:lang w:val="en-GB"/>
        </w:rPr>
        <w:t xml:space="preserve">Madam / </w:t>
      </w:r>
      <w:r w:rsidRPr="003A08C7">
        <w:rPr>
          <w:rFonts w:asciiTheme="minorHAnsi" w:hAnsiTheme="minorHAnsi" w:cstheme="minorHAnsi"/>
          <w:sz w:val="22"/>
          <w:szCs w:val="22"/>
          <w:lang w:val="en-GB"/>
        </w:rPr>
        <w:t>Sir,</w:t>
      </w:r>
    </w:p>
    <w:p w14:paraId="49420D1A" w14:textId="77777777" w:rsidR="00E63BF3" w:rsidRPr="003A08C7" w:rsidRDefault="00E63BF3" w:rsidP="00E63BF3">
      <w:pPr>
        <w:ind w:left="1304" w:hanging="1304"/>
        <w:rPr>
          <w:rFonts w:asciiTheme="minorHAnsi" w:hAnsiTheme="minorHAnsi" w:cstheme="minorHAnsi"/>
          <w:sz w:val="22"/>
          <w:szCs w:val="22"/>
          <w:lang w:val="en-GB"/>
        </w:rPr>
      </w:pPr>
    </w:p>
    <w:p w14:paraId="70E7270B" w14:textId="06CFE628" w:rsidR="00E63BF3" w:rsidRDefault="00D07F6E" w:rsidP="00E63BF3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Föreningen Vårdnad Boende Umgänge i</w:t>
      </w:r>
      <w:r w:rsidR="00C9624E">
        <w:rPr>
          <w:rFonts w:asciiTheme="minorHAnsi" w:hAnsiTheme="minorHAnsi" w:cstheme="minorHAnsi"/>
          <w:sz w:val="22"/>
          <w:szCs w:val="22"/>
          <w:lang w:val="en-GB"/>
        </w:rPr>
        <w:t>n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Sverige</w:t>
      </w:r>
      <w:r w:rsidR="006B3371" w:rsidRPr="006B3371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63BF3"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(VBU) 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>hereby highlights</w:t>
      </w:r>
      <w:r w:rsidR="00E63BF3"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B3371">
        <w:rPr>
          <w:rFonts w:asciiTheme="minorHAnsi" w:hAnsiTheme="minorHAnsi" w:cstheme="minorHAnsi"/>
          <w:sz w:val="22"/>
          <w:szCs w:val="22"/>
          <w:lang w:val="en-GB"/>
        </w:rPr>
        <w:t>obstacles</w:t>
      </w:r>
      <w:r w:rsidR="00E63BF3"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B3371">
        <w:rPr>
          <w:rFonts w:asciiTheme="minorHAnsi" w:hAnsiTheme="minorHAnsi" w:cstheme="minorHAnsi"/>
          <w:sz w:val="22"/>
          <w:szCs w:val="22"/>
          <w:lang w:val="en-GB"/>
        </w:rPr>
        <w:t>related to</w:t>
      </w:r>
      <w:r w:rsidR="000C271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B3371">
        <w:rPr>
          <w:rFonts w:asciiTheme="minorHAnsi" w:hAnsiTheme="minorHAnsi" w:cstheme="minorHAnsi"/>
          <w:sz w:val="22"/>
          <w:szCs w:val="22"/>
          <w:lang w:val="en-GB"/>
        </w:rPr>
        <w:t xml:space="preserve">the implementation of the </w:t>
      </w:r>
      <w:r w:rsidR="00E63BF3"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UN Convention </w:t>
      </w:r>
      <w:r w:rsidR="000C2716">
        <w:rPr>
          <w:rFonts w:asciiTheme="minorHAnsi" w:hAnsiTheme="minorHAnsi" w:cstheme="minorHAnsi"/>
          <w:sz w:val="22"/>
          <w:szCs w:val="22"/>
          <w:lang w:val="en-GB"/>
        </w:rPr>
        <w:t>o</w:t>
      </w:r>
      <w:r w:rsidR="00E94686">
        <w:rPr>
          <w:rFonts w:asciiTheme="minorHAnsi" w:hAnsiTheme="minorHAnsi" w:cstheme="minorHAnsi"/>
          <w:sz w:val="22"/>
          <w:szCs w:val="22"/>
          <w:lang w:val="en-GB"/>
        </w:rPr>
        <w:t>n</w:t>
      </w:r>
      <w:r w:rsidR="000C271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63BF3"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the Rights of </w:t>
      </w:r>
      <w:r w:rsidR="000C2716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E63BF3" w:rsidRPr="003A08C7">
        <w:rPr>
          <w:rFonts w:asciiTheme="minorHAnsi" w:hAnsiTheme="minorHAnsi" w:cstheme="minorHAnsi"/>
          <w:sz w:val="22"/>
          <w:szCs w:val="22"/>
          <w:lang w:val="en-GB"/>
        </w:rPr>
        <w:t xml:space="preserve">Child </w:t>
      </w:r>
      <w:r w:rsidR="00942BD4" w:rsidRPr="00942BD4">
        <w:rPr>
          <w:rFonts w:ascii="Calibri" w:hAnsi="Calibri" w:cs="Calibri"/>
          <w:color w:val="000000"/>
          <w:sz w:val="22"/>
          <w:szCs w:val="22"/>
          <w:lang w:val="en-GB"/>
        </w:rPr>
        <w:t xml:space="preserve">(CRC) in Sweden and </w:t>
      </w:r>
      <w:r w:rsidR="00942BD4">
        <w:rPr>
          <w:rFonts w:ascii="Calibri" w:hAnsi="Calibri" w:cs="Calibri"/>
          <w:color w:val="000000"/>
          <w:sz w:val="22"/>
          <w:szCs w:val="22"/>
          <w:lang w:val="en-GB"/>
        </w:rPr>
        <w:t xml:space="preserve">its </w:t>
      </w:r>
      <w:r w:rsidR="00942BD4" w:rsidRPr="00942BD4">
        <w:rPr>
          <w:rFonts w:ascii="Calibri" w:hAnsi="Calibri" w:cs="Calibri"/>
          <w:color w:val="000000"/>
          <w:sz w:val="22"/>
          <w:szCs w:val="22"/>
          <w:lang w:val="en-GB"/>
        </w:rPr>
        <w:t xml:space="preserve">practical implications. </w:t>
      </w:r>
    </w:p>
    <w:p w14:paraId="43276262" w14:textId="4E59C1A0" w:rsidR="003A08C7" w:rsidRDefault="003A08C7" w:rsidP="00E63BF3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6D37A14D" w14:textId="4556C66A" w:rsidR="00777EE8" w:rsidRDefault="00777EE8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With regards to our previous letter to the Committee dated </w:t>
      </w:r>
      <w:r w:rsidR="000528A3">
        <w:rPr>
          <w:rFonts w:ascii="Calibri" w:hAnsi="Calibri" w:cs="Calibri"/>
          <w:color w:val="000000"/>
          <w:sz w:val="22"/>
          <w:szCs w:val="22"/>
          <w:lang w:val="en-GB"/>
        </w:rPr>
        <w:t>15 June 2020</w:t>
      </w:r>
      <w:r w:rsidR="00216428">
        <w:rPr>
          <w:rFonts w:ascii="Calibri" w:hAnsi="Calibri" w:cs="Calibri"/>
          <w:color w:val="000000"/>
          <w:sz w:val="22"/>
          <w:szCs w:val="22"/>
          <w:lang w:val="en-GB"/>
        </w:rPr>
        <w:t>, attached,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we conclude that very little has changed in the areas we then commented. The situation for children who are subject to psychological violence is very 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>serious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and particularly so when 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>the perpetrator is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a parent or close relative. </w:t>
      </w:r>
    </w:p>
    <w:p w14:paraId="7ACD18A4" w14:textId="2937488F" w:rsidR="00777EE8" w:rsidRDefault="00777EE8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</w:p>
    <w:p w14:paraId="48E76EE4" w14:textId="40189AD6" w:rsidR="00777EE8" w:rsidRDefault="00777EE8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  <w:r>
        <w:rPr>
          <w:rFonts w:ascii="Calibri" w:hAnsi="Calibri" w:cs="Calibri"/>
          <w:color w:val="000000"/>
          <w:sz w:val="22"/>
          <w:szCs w:val="22"/>
          <w:lang w:val="en-GB"/>
        </w:rPr>
        <w:t>The Swedish government has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 xml:space="preserve"> not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taken any special measures to protect children who are </w:t>
      </w:r>
      <w:r w:rsidR="0040427B">
        <w:rPr>
          <w:rFonts w:ascii="Calibri" w:hAnsi="Calibri" w:cs="Calibri"/>
          <w:color w:val="000000"/>
          <w:sz w:val="22"/>
          <w:szCs w:val="22"/>
          <w:lang w:val="en-GB"/>
        </w:rPr>
        <w:t>victims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of psychological abuse. The nature of psychological abuse is complicated and </w:t>
      </w:r>
      <w:r w:rsidR="000528A3">
        <w:rPr>
          <w:rFonts w:ascii="Calibri" w:hAnsi="Calibri" w:cs="Calibri"/>
          <w:color w:val="000000"/>
          <w:sz w:val="22"/>
          <w:szCs w:val="22"/>
          <w:lang w:val="en-GB"/>
        </w:rPr>
        <w:t xml:space="preserve">is 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>in many cases hard to detect and even harder to</w:t>
      </w:r>
      <w:r w:rsidR="00F75CED">
        <w:rPr>
          <w:rFonts w:ascii="Calibri" w:hAnsi="Calibri" w:cs="Calibri"/>
          <w:color w:val="000000"/>
          <w:sz w:val="22"/>
          <w:szCs w:val="22"/>
          <w:lang w:val="en-GB"/>
        </w:rPr>
        <w:t xml:space="preserve"> prove. Fo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r this very reason it should be a </w:t>
      </w:r>
      <w:r w:rsidR="000528A3">
        <w:rPr>
          <w:rFonts w:ascii="Calibri" w:hAnsi="Calibri" w:cs="Calibri"/>
          <w:color w:val="000000"/>
          <w:sz w:val="22"/>
          <w:szCs w:val="22"/>
          <w:lang w:val="en-GB"/>
        </w:rPr>
        <w:t>priority,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but it is not. 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>T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he topic is consistently 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 xml:space="preserve">avoided 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in </w:t>
      </w:r>
      <w:r w:rsidR="000528A3">
        <w:rPr>
          <w:rFonts w:ascii="Calibri" w:hAnsi="Calibri" w:cs="Calibri"/>
          <w:color w:val="000000"/>
          <w:sz w:val="22"/>
          <w:szCs w:val="22"/>
          <w:lang w:val="en-GB"/>
        </w:rPr>
        <w:t xml:space="preserve">government 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>reports whe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>n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i</w:t>
      </w:r>
      <w:r w:rsidR="00E81505">
        <w:rPr>
          <w:rFonts w:ascii="Calibri" w:hAnsi="Calibri" w:cs="Calibri"/>
          <w:color w:val="000000"/>
          <w:sz w:val="22"/>
          <w:szCs w:val="22"/>
          <w:lang w:val="en-GB"/>
        </w:rPr>
        <w:t>t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rightfully should have been on the agenda.</w:t>
      </w:r>
      <w:r w:rsidR="0040427B">
        <w:rPr>
          <w:rFonts w:ascii="Calibri" w:hAnsi="Calibri" w:cs="Calibri"/>
          <w:color w:val="000000"/>
          <w:sz w:val="22"/>
          <w:szCs w:val="22"/>
          <w:lang w:val="en-GB"/>
        </w:rPr>
        <w:t xml:space="preserve"> Children subject to domestic psychological violence are defenceless and in an extreme harmful situation. </w:t>
      </w:r>
    </w:p>
    <w:p w14:paraId="63437817" w14:textId="2E62E9BE" w:rsidR="00F75CED" w:rsidRDefault="00F75CED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</w:p>
    <w:p w14:paraId="0A098D0A" w14:textId="1FB1683D" w:rsidR="00F75CED" w:rsidRDefault="000528A3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  <w:r>
        <w:rPr>
          <w:rFonts w:ascii="Calibri" w:hAnsi="Calibri" w:cs="Calibri"/>
          <w:color w:val="000000"/>
          <w:sz w:val="22"/>
          <w:szCs w:val="22"/>
          <w:lang w:val="en-GB"/>
        </w:rPr>
        <w:t>T</w:t>
      </w:r>
      <w:r w:rsidR="00F75CED">
        <w:rPr>
          <w:rFonts w:ascii="Calibri" w:hAnsi="Calibri" w:cs="Calibri"/>
          <w:color w:val="000000"/>
          <w:sz w:val="22"/>
          <w:szCs w:val="22"/>
          <w:lang w:val="en-GB"/>
        </w:rPr>
        <w:t xml:space="preserve">he “Family law and parental support authority” suggested areas 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>for research and development to the Government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on 30 October 2019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 xml:space="preserve">. Parental alienation was one topic but 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has been 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 xml:space="preserve">disregarded to date. 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 On 23 November 2022 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>a member of parliament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>,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 xml:space="preserve"> Mr. Runar Filper</w:t>
      </w:r>
      <w:r>
        <w:rPr>
          <w:rFonts w:ascii="Calibri" w:hAnsi="Calibri" w:cs="Calibri"/>
          <w:color w:val="000000"/>
          <w:sz w:val="22"/>
          <w:szCs w:val="22"/>
          <w:lang w:val="en-GB"/>
        </w:rPr>
        <w:t>,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 xml:space="preserve"> filed a petition</w:t>
      </w:r>
      <w:r w:rsidR="007036FF">
        <w:rPr>
          <w:rFonts w:ascii="Calibri" w:hAnsi="Calibri" w:cs="Calibri"/>
          <w:color w:val="000000"/>
          <w:sz w:val="22"/>
          <w:szCs w:val="22"/>
          <w:lang w:val="en-GB"/>
        </w:rPr>
        <w:t xml:space="preserve"> 2022/23:2250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 xml:space="preserve"> with the intent to make changes to prevent children from being exposed to psychological abuse, we hope it will be well received and provide children with more</w:t>
      </w:r>
      <w:r w:rsidR="007036FF">
        <w:rPr>
          <w:rFonts w:ascii="Calibri" w:hAnsi="Calibri" w:cs="Calibri"/>
          <w:color w:val="000000"/>
          <w:sz w:val="22"/>
          <w:szCs w:val="22"/>
          <w:lang w:val="en-GB"/>
        </w:rPr>
        <w:t xml:space="preserve"> and better</w:t>
      </w:r>
      <w:r w:rsidR="002B6988">
        <w:rPr>
          <w:rFonts w:ascii="Calibri" w:hAnsi="Calibri" w:cs="Calibri"/>
          <w:color w:val="000000"/>
          <w:sz w:val="22"/>
          <w:szCs w:val="22"/>
          <w:lang w:val="en-GB"/>
        </w:rPr>
        <w:t xml:space="preserve"> protection.</w:t>
      </w:r>
    </w:p>
    <w:p w14:paraId="08888096" w14:textId="68659005" w:rsidR="00777EE8" w:rsidRDefault="00777EE8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</w:p>
    <w:p w14:paraId="5BE549A2" w14:textId="4E5F4BF0" w:rsidR="002B6988" w:rsidRDefault="009D10B4" w:rsidP="002B6988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COMMENTS TO THE SWEDISH GOVERMENTS REPLY TO THE CRC</w:t>
      </w:r>
    </w:p>
    <w:p w14:paraId="1B530B4D" w14:textId="0646C2B1" w:rsidR="002B6988" w:rsidRDefault="002B6988" w:rsidP="00E63BF3">
      <w:pPr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</w:p>
    <w:p w14:paraId="63A7B6EC" w14:textId="5C8BC4B5" w:rsidR="002B6988" w:rsidRDefault="002B6988" w:rsidP="00E63BF3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="Calibri" w:hAnsi="Calibri" w:cs="Calibri"/>
          <w:color w:val="000000"/>
          <w:sz w:val="22"/>
          <w:szCs w:val="22"/>
          <w:lang w:val="en-GB"/>
        </w:rPr>
        <w:t xml:space="preserve">With reference to </w:t>
      </w:r>
      <w:r w:rsidRPr="009D10B4">
        <w:rPr>
          <w:rFonts w:asciiTheme="minorHAnsi" w:hAnsiTheme="minorHAnsi" w:cstheme="minorHAnsi"/>
          <w:sz w:val="22"/>
          <w:szCs w:val="22"/>
          <w:lang w:val="en-GB"/>
        </w:rPr>
        <w:t>Combined sixth and seventh periodic reports submitted by Sweden under article 44 of the Convention, due in 2021</w:t>
      </w:r>
      <w:r w:rsidR="009D10B4">
        <w:rPr>
          <w:rFonts w:asciiTheme="minorHAnsi" w:hAnsiTheme="minorHAnsi" w:cstheme="minorHAnsi"/>
          <w:sz w:val="22"/>
          <w:szCs w:val="22"/>
          <w:lang w:val="en-GB"/>
        </w:rPr>
        <w:t xml:space="preserve"> we share the following observations for the listed items:</w:t>
      </w:r>
    </w:p>
    <w:p w14:paraId="7F0BF05E" w14:textId="0811509F" w:rsidR="009D10B4" w:rsidRDefault="009D10B4" w:rsidP="0040427B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B4E8AA7" w14:textId="21413E91" w:rsidR="009D10B4" w:rsidRDefault="009D10B4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24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 w:rsidR="007036FF">
        <w:rPr>
          <w:rFonts w:asciiTheme="minorHAnsi" w:hAnsiTheme="minorHAnsi" w:cstheme="minorHAnsi"/>
          <w:sz w:val="22"/>
          <w:szCs w:val="22"/>
          <w:lang w:val="en-GB"/>
        </w:rPr>
        <w:t xml:space="preserve">Psychological </w:t>
      </w:r>
      <w:r w:rsidR="0040427B">
        <w:rPr>
          <w:rFonts w:asciiTheme="minorHAnsi" w:hAnsiTheme="minorHAnsi" w:cstheme="minorHAnsi"/>
          <w:sz w:val="22"/>
          <w:szCs w:val="22"/>
          <w:lang w:val="en-GB"/>
        </w:rPr>
        <w:t>violence</w:t>
      </w:r>
      <w:r w:rsidR="007036FF">
        <w:rPr>
          <w:rFonts w:asciiTheme="minorHAnsi" w:hAnsiTheme="minorHAnsi" w:cstheme="minorHAnsi"/>
          <w:sz w:val="22"/>
          <w:szCs w:val="22"/>
          <w:lang w:val="en-GB"/>
        </w:rPr>
        <w:t xml:space="preserve"> has been left out and is not mentioned although it is in many cases much more harmful </w:t>
      </w:r>
      <w:r w:rsidR="00E81505">
        <w:rPr>
          <w:rFonts w:asciiTheme="minorHAnsi" w:hAnsiTheme="minorHAnsi" w:cstheme="minorHAnsi"/>
          <w:sz w:val="22"/>
          <w:szCs w:val="22"/>
          <w:lang w:val="en-GB"/>
        </w:rPr>
        <w:t>than physi</w:t>
      </w:r>
      <w:r w:rsidR="0040427B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E81505">
        <w:rPr>
          <w:rFonts w:asciiTheme="minorHAnsi" w:hAnsiTheme="minorHAnsi" w:cstheme="minorHAnsi"/>
          <w:sz w:val="22"/>
          <w:szCs w:val="22"/>
          <w:lang w:val="en-GB"/>
        </w:rPr>
        <w:t>al violence</w:t>
      </w:r>
      <w:r w:rsidR="007036FF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77E1D1B" w14:textId="0C2F47C3" w:rsidR="007036FF" w:rsidRDefault="007036FF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CE0CB1A" w14:textId="6A64E2E2" w:rsidR="007036FF" w:rsidRDefault="007036FF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40</w:t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 xml:space="preserve">Our organisation 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 xml:space="preserve">is, </w:t>
      </w:r>
      <w:r>
        <w:rPr>
          <w:rFonts w:asciiTheme="minorHAnsi" w:hAnsiTheme="minorHAnsi" w:cstheme="minorHAnsi"/>
          <w:sz w:val="22"/>
          <w:szCs w:val="22"/>
          <w:lang w:val="en-GB"/>
        </w:rPr>
        <w:t>with a few exceptions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>,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 xml:space="preserve">not aware of </w:t>
      </w:r>
      <w:r>
        <w:rPr>
          <w:rFonts w:asciiTheme="minorHAnsi" w:hAnsiTheme="minorHAnsi" w:cstheme="minorHAnsi"/>
          <w:sz w:val="22"/>
          <w:szCs w:val="22"/>
          <w:lang w:val="en-GB"/>
        </w:rPr>
        <w:t>any court</w:t>
      </w:r>
      <w:r w:rsidR="0040427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-GB"/>
        </w:rPr>
        <w:t>cases that refer to the Convention. There are no methods in the Swedish system t</w:t>
      </w:r>
      <w:r w:rsidR="002228F1">
        <w:rPr>
          <w:rFonts w:asciiTheme="minorHAnsi" w:hAnsiTheme="minorHAnsi" w:cstheme="minorHAnsi"/>
          <w:sz w:val="22"/>
          <w:szCs w:val="22"/>
          <w:lang w:val="en-GB"/>
        </w:rPr>
        <w:t>hat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228F1">
        <w:rPr>
          <w:rFonts w:asciiTheme="minorHAnsi" w:hAnsiTheme="minorHAnsi" w:cstheme="minorHAnsi"/>
          <w:sz w:val="22"/>
          <w:szCs w:val="22"/>
          <w:lang w:val="en-GB"/>
        </w:rPr>
        <w:t xml:space="preserve">systematically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evaluate </w:t>
      </w:r>
      <w:r w:rsidR="002228F1">
        <w:rPr>
          <w:rFonts w:asciiTheme="minorHAnsi" w:hAnsiTheme="minorHAnsi" w:cstheme="minorHAnsi"/>
          <w:sz w:val="22"/>
          <w:szCs w:val="22"/>
          <w:lang w:val="en-GB"/>
        </w:rPr>
        <w:t xml:space="preserve">and verify </w:t>
      </w:r>
      <w:r>
        <w:rPr>
          <w:rFonts w:asciiTheme="minorHAnsi" w:hAnsiTheme="minorHAnsi" w:cstheme="minorHAnsi"/>
          <w:sz w:val="22"/>
          <w:szCs w:val="22"/>
          <w:lang w:val="en-GB"/>
        </w:rPr>
        <w:t>that the child</w:t>
      </w:r>
      <w:r w:rsidR="002228F1">
        <w:rPr>
          <w:rFonts w:asciiTheme="minorHAnsi" w:hAnsiTheme="minorHAnsi" w:cstheme="minorHAnsi"/>
          <w:sz w:val="22"/>
          <w:szCs w:val="22"/>
          <w:lang w:val="en-GB"/>
        </w:rPr>
        <w:t xml:space="preserve"> can express its own views.</w:t>
      </w:r>
    </w:p>
    <w:p w14:paraId="45842A0C" w14:textId="7A4DEC77" w:rsidR="002228F1" w:rsidRDefault="002228F1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A7596D5" w14:textId="0B3CDD7E" w:rsidR="002228F1" w:rsidRDefault="002228F1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42</w:t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 xml:space="preserve">The awareness and knowledge of the general comments for each of the articles in the Convention is very poor amongst </w:t>
      </w:r>
      <w:r w:rsidR="00284E2E">
        <w:rPr>
          <w:rFonts w:asciiTheme="minorHAnsi" w:hAnsiTheme="minorHAnsi" w:cstheme="minorHAnsi"/>
          <w:sz w:val="22"/>
          <w:szCs w:val="22"/>
          <w:lang w:val="en-GB"/>
        </w:rPr>
        <w:t xml:space="preserve">legal authorities and social workers. The BO has hardly mentioned the existence of the general comments in its programmes to provide </w:t>
      </w:r>
      <w:r w:rsidR="00284E2E">
        <w:rPr>
          <w:rFonts w:asciiTheme="minorHAnsi" w:hAnsiTheme="minorHAnsi" w:cstheme="minorHAnsi"/>
          <w:sz w:val="22"/>
          <w:szCs w:val="22"/>
          <w:lang w:val="en-GB"/>
        </w:rPr>
        <w:lastRenderedPageBreak/>
        <w:t>information about the Convention</w:t>
      </w:r>
      <w:r w:rsidR="0040427B">
        <w:rPr>
          <w:rFonts w:asciiTheme="minorHAnsi" w:hAnsiTheme="minorHAnsi" w:cstheme="minorHAnsi"/>
          <w:sz w:val="22"/>
          <w:szCs w:val="22"/>
          <w:lang w:val="en-GB"/>
        </w:rPr>
        <w:t xml:space="preserve"> and even less so taken them into account.</w:t>
      </w:r>
      <w:r w:rsidR="009913BC">
        <w:rPr>
          <w:rFonts w:asciiTheme="minorHAnsi" w:hAnsiTheme="minorHAnsi" w:cstheme="minorHAnsi"/>
          <w:sz w:val="22"/>
          <w:szCs w:val="22"/>
          <w:lang w:val="en-GB"/>
        </w:rPr>
        <w:t xml:space="preserve"> Without further knowledge of the general comments the application in individual cases may not take the child’s best interest into account as intended by the Convention.</w:t>
      </w:r>
    </w:p>
    <w:p w14:paraId="66D39E3A" w14:textId="5F6A0A02" w:rsidR="00284E2E" w:rsidRDefault="00284E2E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20EE0FF" w14:textId="7FB767C1" w:rsidR="00284E2E" w:rsidRDefault="00284E2E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43</w:t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>It is a big disadvantage that no independent body</w:t>
      </w:r>
      <w:r w:rsidR="009913BC">
        <w:rPr>
          <w:rFonts w:asciiTheme="minorHAnsi" w:hAnsiTheme="minorHAnsi" w:cstheme="minorHAnsi"/>
          <w:sz w:val="22"/>
          <w:szCs w:val="22"/>
          <w:lang w:val="en-GB"/>
        </w:rPr>
        <w:t>,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913BC">
        <w:rPr>
          <w:rFonts w:asciiTheme="minorHAnsi" w:hAnsiTheme="minorHAnsi" w:cstheme="minorHAnsi"/>
          <w:sz w:val="22"/>
          <w:szCs w:val="22"/>
          <w:lang w:val="en-GB"/>
        </w:rPr>
        <w:t xml:space="preserve">as recommended by the Counsel on Legislation, </w:t>
      </w:r>
      <w:r>
        <w:rPr>
          <w:rFonts w:asciiTheme="minorHAnsi" w:hAnsiTheme="minorHAnsi" w:cstheme="minorHAnsi"/>
          <w:sz w:val="22"/>
          <w:szCs w:val="22"/>
          <w:lang w:val="en-GB"/>
        </w:rPr>
        <w:t>has been instituted in Sweden for the interpretation and adoption of the Convention. We hardly find any court cases involving custody where the decisions have been m</w:t>
      </w:r>
      <w:r w:rsidR="00ED3C0A">
        <w:rPr>
          <w:rFonts w:asciiTheme="minorHAnsi" w:hAnsiTheme="minorHAnsi" w:cstheme="minorHAnsi"/>
          <w:sz w:val="22"/>
          <w:szCs w:val="22"/>
          <w:lang w:val="en-GB"/>
        </w:rPr>
        <w:t>ade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under the guidance of the Convention. We disagree that Sweden conf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o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rms to the Convention and strongly oppose the way it has been adopted. Our impression is that the Convention has been partially adopted to </w:t>
      </w:r>
      <w:r w:rsidR="00C625D8">
        <w:rPr>
          <w:rFonts w:asciiTheme="minorHAnsi" w:hAnsiTheme="minorHAnsi" w:cstheme="minorHAnsi"/>
          <w:sz w:val="22"/>
          <w:szCs w:val="22"/>
          <w:lang w:val="en-GB"/>
        </w:rPr>
        <w:t>suit Swedish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law and regulations. In Sweden most agencies consider that Swedish law supersedes the Convention when it </w:t>
      </w:r>
      <w:r w:rsidR="00ED3C0A">
        <w:rPr>
          <w:rFonts w:asciiTheme="minorHAnsi" w:hAnsiTheme="minorHAnsi" w:cstheme="minorHAnsi"/>
          <w:sz w:val="22"/>
          <w:szCs w:val="22"/>
          <w:lang w:val="en-GB"/>
        </w:rPr>
        <w:t>should be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the other way around.</w:t>
      </w:r>
      <w:r w:rsidR="009913BC">
        <w:rPr>
          <w:rFonts w:asciiTheme="minorHAnsi" w:hAnsiTheme="minorHAnsi" w:cstheme="minorHAnsi"/>
          <w:sz w:val="22"/>
          <w:szCs w:val="22"/>
          <w:lang w:val="en-GB"/>
        </w:rPr>
        <w:t xml:space="preserve"> Clearly there is a lack of information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 xml:space="preserve">a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disagreement that the Convention supersedes national law.</w:t>
      </w:r>
    </w:p>
    <w:p w14:paraId="08341A4D" w14:textId="51E1AD33" w:rsidR="0040427B" w:rsidRDefault="0040427B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81BCC72" w14:textId="48C79617" w:rsidR="0040427B" w:rsidRDefault="0040427B" w:rsidP="0040427B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46</w:t>
      </w:r>
      <w:r w:rsidRPr="009D10B4">
        <w:rPr>
          <w:rFonts w:asciiTheme="minorHAnsi" w:hAnsiTheme="minorHAnsi" w:cstheme="minorHAnsi"/>
          <w:sz w:val="22"/>
          <w:szCs w:val="22"/>
          <w:lang w:val="en-GB"/>
        </w:rPr>
        <w:tab/>
        <w:t xml:space="preserve">The differences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 xml:space="preserve">in adoption of the Convention </w:t>
      </w:r>
      <w:r w:rsidRPr="009D10B4">
        <w:rPr>
          <w:rFonts w:asciiTheme="minorHAnsi" w:hAnsiTheme="minorHAnsi" w:cstheme="minorHAnsi"/>
          <w:sz w:val="22"/>
          <w:szCs w:val="22"/>
          <w:lang w:val="en-GB"/>
        </w:rPr>
        <w:t>between municipalities is not acceptabl</w:t>
      </w:r>
      <w:r>
        <w:rPr>
          <w:rFonts w:asciiTheme="minorHAnsi" w:hAnsiTheme="minorHAnsi" w:cstheme="minorHAnsi"/>
          <w:sz w:val="22"/>
          <w:szCs w:val="22"/>
          <w:lang w:val="en-GB"/>
        </w:rPr>
        <w:t>e,</w:t>
      </w:r>
      <w:r w:rsidRPr="009D10B4">
        <w:rPr>
          <w:rFonts w:asciiTheme="minorHAnsi" w:hAnsiTheme="minorHAnsi" w:cstheme="minorHAnsi"/>
          <w:sz w:val="22"/>
          <w:szCs w:val="22"/>
          <w:lang w:val="en-GB"/>
        </w:rPr>
        <w:t xml:space="preserve"> national standards and regulations </w:t>
      </w:r>
      <w:r>
        <w:rPr>
          <w:rFonts w:asciiTheme="minorHAnsi" w:hAnsiTheme="minorHAnsi" w:cstheme="minorHAnsi"/>
          <w:sz w:val="22"/>
          <w:szCs w:val="22"/>
          <w:lang w:val="en-GB"/>
        </w:rPr>
        <w:t>guided by the Convention</w:t>
      </w:r>
      <w:r w:rsidRPr="009D10B4">
        <w:rPr>
          <w:rFonts w:asciiTheme="minorHAnsi" w:hAnsiTheme="minorHAnsi" w:cstheme="minorHAnsi"/>
          <w:sz w:val="22"/>
          <w:szCs w:val="22"/>
          <w:lang w:val="en-GB"/>
        </w:rPr>
        <w:t xml:space="preserve"> should be implemented. Today children face different standards </w:t>
      </w:r>
      <w:r>
        <w:rPr>
          <w:rFonts w:asciiTheme="minorHAnsi" w:hAnsiTheme="minorHAnsi" w:cstheme="minorHAnsi"/>
          <w:sz w:val="22"/>
          <w:szCs w:val="22"/>
          <w:lang w:val="en-GB"/>
        </w:rPr>
        <w:t>in different municipalities</w:t>
      </w:r>
      <w:r w:rsidRPr="009D10B4">
        <w:rPr>
          <w:rFonts w:asciiTheme="minorHAnsi" w:hAnsiTheme="minorHAnsi" w:cstheme="minorHAnsi"/>
          <w:sz w:val="22"/>
          <w:szCs w:val="22"/>
          <w:lang w:val="en-GB"/>
        </w:rPr>
        <w:t xml:space="preserve"> due to lack of national standards.</w:t>
      </w:r>
    </w:p>
    <w:p w14:paraId="41D7F4C1" w14:textId="14D563E3" w:rsidR="00284E2E" w:rsidRDefault="00284E2E" w:rsidP="0040427B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5965B1C9" w14:textId="3CB3D862" w:rsidR="00284E2E" w:rsidRDefault="00284E2E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54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 w:rsidR="00964778">
        <w:rPr>
          <w:rFonts w:asciiTheme="minorHAnsi" w:hAnsiTheme="minorHAnsi" w:cstheme="minorHAnsi"/>
          <w:sz w:val="22"/>
          <w:szCs w:val="22"/>
          <w:lang w:val="en-GB"/>
        </w:rPr>
        <w:t>B</w:t>
      </w:r>
      <w:r w:rsidR="00FF7668">
        <w:rPr>
          <w:rFonts w:asciiTheme="minorHAnsi" w:hAnsiTheme="minorHAnsi" w:cstheme="minorHAnsi"/>
          <w:sz w:val="22"/>
          <w:szCs w:val="22"/>
          <w:lang w:val="en-GB"/>
        </w:rPr>
        <w:t>rå</w:t>
      </w:r>
      <w:r w:rsidR="00964778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FF7668">
        <w:rPr>
          <w:rFonts w:asciiTheme="minorHAnsi" w:hAnsiTheme="minorHAnsi" w:cstheme="minorHAnsi"/>
          <w:sz w:val="22"/>
          <w:szCs w:val="22"/>
          <w:lang w:val="en-GB"/>
        </w:rPr>
        <w:t xml:space="preserve">(The Swedish National Council for Crime Prevention) </w:t>
      </w:r>
      <w:r w:rsidR="00964778">
        <w:rPr>
          <w:rFonts w:asciiTheme="minorHAnsi" w:hAnsiTheme="minorHAnsi" w:cstheme="minorHAnsi"/>
          <w:sz w:val="22"/>
          <w:szCs w:val="22"/>
          <w:lang w:val="en-GB"/>
        </w:rPr>
        <w:t xml:space="preserve">does not measure psychological violence against children. No person has ever been convicted of psychological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violence</w:t>
      </w:r>
      <w:r w:rsidR="00964778">
        <w:rPr>
          <w:rFonts w:asciiTheme="minorHAnsi" w:hAnsiTheme="minorHAnsi" w:cstheme="minorHAnsi"/>
          <w:sz w:val="22"/>
          <w:szCs w:val="22"/>
          <w:lang w:val="en-GB"/>
        </w:rPr>
        <w:t xml:space="preserve"> against children in Sweden. </w:t>
      </w:r>
      <w:r w:rsidR="00FF7668">
        <w:rPr>
          <w:rFonts w:asciiTheme="minorHAnsi" w:hAnsiTheme="minorHAnsi" w:cstheme="minorHAnsi"/>
          <w:sz w:val="22"/>
          <w:szCs w:val="22"/>
          <w:lang w:val="en-GB"/>
        </w:rPr>
        <w:t>In practice we do not think psychological violence against children is criminalized in Sweden.</w:t>
      </w:r>
    </w:p>
    <w:p w14:paraId="2B9FD1A7" w14:textId="2D3ABDEC" w:rsidR="00ED3C0A" w:rsidRDefault="00ED3C0A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4194E0CC" w14:textId="70B00B66" w:rsidR="00ED3C0A" w:rsidRDefault="00ED3C0A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55</w:t>
      </w:r>
      <w:r w:rsidR="000D4317">
        <w:rPr>
          <w:rFonts w:asciiTheme="minorHAnsi" w:hAnsiTheme="minorHAnsi" w:cstheme="minorHAnsi"/>
          <w:sz w:val="22"/>
          <w:szCs w:val="22"/>
          <w:lang w:val="en-GB"/>
        </w:rPr>
        <w:tab/>
        <w:t>The study will fall short since it does not include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psychological violence to children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>,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D4317">
        <w:rPr>
          <w:rFonts w:asciiTheme="minorHAnsi" w:hAnsiTheme="minorHAnsi" w:cstheme="minorHAnsi"/>
          <w:sz w:val="22"/>
          <w:szCs w:val="22"/>
          <w:lang w:val="en-GB"/>
        </w:rPr>
        <w:t xml:space="preserve">such as parental alienation. </w:t>
      </w:r>
    </w:p>
    <w:p w14:paraId="078881A6" w14:textId="1AE25FED" w:rsidR="00ED3C0A" w:rsidRDefault="00ED3C0A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986B76C" w14:textId="66331D15" w:rsidR="00ED3C0A" w:rsidRDefault="00ED3C0A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129</w:t>
      </w:r>
      <w:r>
        <w:rPr>
          <w:rFonts w:asciiTheme="minorHAnsi" w:hAnsiTheme="minorHAnsi" w:cstheme="minorHAnsi"/>
          <w:sz w:val="22"/>
          <w:szCs w:val="22"/>
          <w:lang w:val="en-GB"/>
        </w:rPr>
        <w:tab/>
      </w:r>
      <w:r w:rsidR="00E91262">
        <w:rPr>
          <w:rFonts w:asciiTheme="minorHAnsi" w:hAnsiTheme="minorHAnsi" w:cstheme="minorHAnsi"/>
          <w:sz w:val="22"/>
          <w:szCs w:val="22"/>
          <w:lang w:val="en-GB"/>
        </w:rPr>
        <w:t xml:space="preserve">All actions so far have </w:t>
      </w:r>
      <w:r w:rsidR="002820A9">
        <w:rPr>
          <w:rFonts w:asciiTheme="minorHAnsi" w:hAnsiTheme="minorHAnsi" w:cstheme="minorHAnsi"/>
          <w:sz w:val="22"/>
          <w:szCs w:val="22"/>
          <w:lang w:val="en-GB"/>
        </w:rPr>
        <w:t>targeted</w:t>
      </w:r>
      <w:r w:rsidR="00E91262">
        <w:rPr>
          <w:rFonts w:asciiTheme="minorHAnsi" w:hAnsiTheme="minorHAnsi" w:cstheme="minorHAnsi"/>
          <w:sz w:val="22"/>
          <w:szCs w:val="22"/>
          <w:lang w:val="en-GB"/>
        </w:rPr>
        <w:t xml:space="preserve"> instances where children are exposed to </w:t>
      </w:r>
      <w:r w:rsidR="002820A9">
        <w:rPr>
          <w:rFonts w:asciiTheme="minorHAnsi" w:hAnsiTheme="minorHAnsi" w:cstheme="minorHAnsi"/>
          <w:sz w:val="22"/>
          <w:szCs w:val="22"/>
          <w:lang w:val="en-GB"/>
        </w:rPr>
        <w:t>ph</w:t>
      </w:r>
      <w:r w:rsidR="00E91262">
        <w:rPr>
          <w:rFonts w:asciiTheme="minorHAnsi" w:hAnsiTheme="minorHAnsi" w:cstheme="minorHAnsi"/>
          <w:sz w:val="22"/>
          <w:szCs w:val="22"/>
          <w:lang w:val="en-GB"/>
        </w:rPr>
        <w:t xml:space="preserve">ysical violence or witness physical violence. 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E91262">
        <w:rPr>
          <w:rFonts w:asciiTheme="minorHAnsi" w:hAnsiTheme="minorHAnsi" w:cstheme="minorHAnsi"/>
          <w:sz w:val="22"/>
          <w:szCs w:val="22"/>
          <w:lang w:val="en-GB"/>
        </w:rPr>
        <w:t xml:space="preserve">revention 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>of</w:t>
      </w:r>
      <w:r w:rsidR="00E91262">
        <w:rPr>
          <w:rFonts w:asciiTheme="minorHAnsi" w:hAnsiTheme="minorHAnsi" w:cstheme="minorHAnsi"/>
          <w:sz w:val="22"/>
          <w:szCs w:val="22"/>
          <w:lang w:val="en-GB"/>
        </w:rPr>
        <w:t xml:space="preserve"> psychological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violence against children</w:t>
      </w:r>
      <w:r w:rsidR="000528A3">
        <w:rPr>
          <w:rFonts w:asciiTheme="minorHAnsi" w:hAnsiTheme="minorHAnsi" w:cstheme="minorHAnsi"/>
          <w:sz w:val="22"/>
          <w:szCs w:val="22"/>
          <w:lang w:val="en-GB"/>
        </w:rPr>
        <w:t xml:space="preserve"> is not included</w:t>
      </w:r>
      <w:r w:rsidR="002820A9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162330B7" w14:textId="5F10902E" w:rsidR="002820A9" w:rsidRDefault="002820A9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9781B4A" w14:textId="3A1440EA" w:rsidR="002820A9" w:rsidRDefault="002820A9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165</w:t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 xml:space="preserve">We think it is very important that the child has the right to express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its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own free will and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its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own thoughts. However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>as stipulated in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 xml:space="preserve">article 12 and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general comments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 xml:space="preserve">19, </w:t>
      </w:r>
      <w:r>
        <w:rPr>
          <w:rFonts w:asciiTheme="minorHAnsi" w:hAnsiTheme="minorHAnsi" w:cstheme="minorHAnsi"/>
          <w:sz w:val="22"/>
          <w:szCs w:val="22"/>
          <w:lang w:val="en-GB"/>
        </w:rPr>
        <w:t>20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 xml:space="preserve"> and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22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,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the State must ensure </w:t>
      </w:r>
      <w:r w:rsidR="001138C9"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the views expressed are the child’s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own. 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>Sweden has no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scientific and systematic approach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 xml:space="preserve"> or standard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to safeguard and 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 xml:space="preserve">ensure that the </w:t>
      </w:r>
      <w:r>
        <w:rPr>
          <w:rFonts w:asciiTheme="minorHAnsi" w:hAnsiTheme="minorHAnsi" w:cstheme="minorHAnsi"/>
          <w:sz w:val="22"/>
          <w:szCs w:val="22"/>
          <w:lang w:val="en-GB"/>
        </w:rPr>
        <w:t>chil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>d can express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its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own views 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>and has not been manipulated</w:t>
      </w:r>
      <w:r>
        <w:rPr>
          <w:rFonts w:asciiTheme="minorHAnsi" w:hAnsiTheme="minorHAnsi" w:cstheme="minorHAnsi"/>
          <w:sz w:val="22"/>
          <w:szCs w:val="22"/>
          <w:lang w:val="en-GB"/>
        </w:rPr>
        <w:t>. According to a report from “Domstolsverket”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 xml:space="preserve"> (The Court Administration of Sweden)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as many as 28% of the children have been manipulated or under influence of one parent in court. There are no 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 xml:space="preserve">specific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actions under way in Sweden to </w:t>
      </w:r>
      <w:r w:rsidR="00651F1A">
        <w:rPr>
          <w:rFonts w:asciiTheme="minorHAnsi" w:hAnsiTheme="minorHAnsi" w:cstheme="minorHAnsi"/>
          <w:sz w:val="22"/>
          <w:szCs w:val="22"/>
          <w:lang w:val="en-GB"/>
        </w:rPr>
        <w:t>prevent this from happening</w:t>
      </w:r>
      <w:r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4CAAA368" w14:textId="494BA439" w:rsidR="002820A9" w:rsidRDefault="002820A9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5E7F792" w14:textId="20FBA29F" w:rsidR="002820A9" w:rsidRDefault="002820A9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166</w:t>
      </w:r>
      <w:r>
        <w:rPr>
          <w:rFonts w:asciiTheme="minorHAnsi" w:hAnsiTheme="minorHAnsi" w:cstheme="minorHAnsi"/>
          <w:sz w:val="22"/>
          <w:szCs w:val="22"/>
          <w:lang w:val="en-GB"/>
        </w:rPr>
        <w:tab/>
        <w:t>There is no national stand</w:t>
      </w:r>
      <w:r w:rsidR="00443D25">
        <w:rPr>
          <w:rFonts w:asciiTheme="minorHAnsi" w:hAnsiTheme="minorHAnsi" w:cstheme="minorHAnsi"/>
          <w:sz w:val="22"/>
          <w:szCs w:val="22"/>
          <w:lang w:val="en-GB"/>
        </w:rPr>
        <w:t xml:space="preserve">ard in Sweden how to evaluate a child’s situation.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M</w:t>
      </w:r>
      <w:r w:rsidR="009D1B1E">
        <w:rPr>
          <w:rFonts w:asciiTheme="minorHAnsi" w:hAnsiTheme="minorHAnsi" w:cstheme="minorHAnsi"/>
          <w:sz w:val="22"/>
          <w:szCs w:val="22"/>
          <w:lang w:val="en-GB"/>
        </w:rPr>
        <w:t>unicipalities work independ</w:t>
      </w:r>
      <w:r w:rsidR="00443D25">
        <w:rPr>
          <w:rFonts w:asciiTheme="minorHAnsi" w:hAnsiTheme="minorHAnsi" w:cstheme="minorHAnsi"/>
          <w:sz w:val="22"/>
          <w:szCs w:val="22"/>
          <w:lang w:val="en-GB"/>
        </w:rPr>
        <w:t>ently</w:t>
      </w:r>
      <w:r w:rsidR="009D1B1E">
        <w:rPr>
          <w:rFonts w:asciiTheme="minorHAnsi" w:hAnsiTheme="minorHAnsi" w:cstheme="minorHAnsi"/>
          <w:sz w:val="22"/>
          <w:szCs w:val="22"/>
          <w:lang w:val="en-GB"/>
        </w:rPr>
        <w:t xml:space="preserve"> and each case worker sets the</w:t>
      </w:r>
      <w:r w:rsidR="002D0485">
        <w:rPr>
          <w:rFonts w:asciiTheme="minorHAnsi" w:hAnsiTheme="minorHAnsi" w:cstheme="minorHAnsi"/>
          <w:sz w:val="22"/>
          <w:szCs w:val="22"/>
          <w:lang w:val="en-GB"/>
        </w:rPr>
        <w:t>ir</w:t>
      </w:r>
      <w:r w:rsidR="009D1B1E">
        <w:rPr>
          <w:rFonts w:asciiTheme="minorHAnsi" w:hAnsiTheme="minorHAnsi" w:cstheme="minorHAnsi"/>
          <w:sz w:val="22"/>
          <w:szCs w:val="22"/>
          <w:lang w:val="en-GB"/>
        </w:rPr>
        <w:t xml:space="preserve"> own standard. There are no uniform</w:t>
      </w:r>
      <w:r w:rsidR="00443D25">
        <w:rPr>
          <w:rFonts w:asciiTheme="minorHAnsi" w:hAnsiTheme="minorHAnsi" w:cstheme="minorHAnsi"/>
          <w:sz w:val="22"/>
          <w:szCs w:val="22"/>
          <w:lang w:val="en-GB"/>
        </w:rPr>
        <w:t xml:space="preserve"> national</w:t>
      </w:r>
      <w:r w:rsidR="009D1B1E">
        <w:rPr>
          <w:rFonts w:asciiTheme="minorHAnsi" w:hAnsiTheme="minorHAnsi" w:cstheme="minorHAnsi"/>
          <w:sz w:val="22"/>
          <w:szCs w:val="22"/>
          <w:lang w:val="en-GB"/>
        </w:rPr>
        <w:t xml:space="preserve"> checklists</w:t>
      </w:r>
      <w:r w:rsidR="002D0485">
        <w:rPr>
          <w:rFonts w:asciiTheme="minorHAnsi" w:hAnsiTheme="minorHAnsi" w:cstheme="minorHAnsi"/>
          <w:sz w:val="22"/>
          <w:szCs w:val="22"/>
          <w:lang w:val="en-GB"/>
        </w:rPr>
        <w:t xml:space="preserve"> nor reviews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by an independent body </w:t>
      </w:r>
      <w:r w:rsidR="002D0485">
        <w:rPr>
          <w:rFonts w:asciiTheme="minorHAnsi" w:hAnsiTheme="minorHAnsi" w:cstheme="minorHAnsi"/>
          <w:sz w:val="22"/>
          <w:szCs w:val="22"/>
          <w:lang w:val="en-GB"/>
        </w:rPr>
        <w:t>of case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s or case</w:t>
      </w:r>
      <w:r w:rsidR="002D0485">
        <w:rPr>
          <w:rFonts w:asciiTheme="minorHAnsi" w:hAnsiTheme="minorHAnsi" w:cstheme="minorHAnsi"/>
          <w:sz w:val="22"/>
          <w:szCs w:val="22"/>
          <w:lang w:val="en-GB"/>
        </w:rPr>
        <w:t xml:space="preserve"> workers</w:t>
      </w:r>
      <w:r w:rsidR="00443D25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D1B1E">
        <w:rPr>
          <w:rFonts w:asciiTheme="minorHAnsi" w:hAnsiTheme="minorHAnsi" w:cstheme="minorHAnsi"/>
          <w:sz w:val="22"/>
          <w:szCs w:val="22"/>
          <w:lang w:val="en-GB"/>
        </w:rPr>
        <w:t xml:space="preserve">to evaluate the quality of the work. </w:t>
      </w:r>
      <w:r w:rsidR="002D0485">
        <w:rPr>
          <w:rFonts w:asciiTheme="minorHAnsi" w:hAnsiTheme="minorHAnsi" w:cstheme="minorHAnsi"/>
          <w:sz w:val="22"/>
          <w:szCs w:val="22"/>
          <w:lang w:val="en-GB"/>
        </w:rPr>
        <w:t>M</w:t>
      </w:r>
      <w:r w:rsidR="00443D25">
        <w:rPr>
          <w:rFonts w:asciiTheme="minorHAnsi" w:hAnsiTheme="minorHAnsi" w:cstheme="minorHAnsi"/>
          <w:sz w:val="22"/>
          <w:szCs w:val="22"/>
          <w:lang w:val="en-GB"/>
        </w:rPr>
        <w:t xml:space="preserve">any different authorities provide guidance and recommendations, but the municipalities are autonomous and make their own decisions. Sweden has 290 municipalities. When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a </w:t>
      </w:r>
      <w:r w:rsidR="00443D25">
        <w:rPr>
          <w:rFonts w:asciiTheme="minorHAnsi" w:hAnsiTheme="minorHAnsi" w:cstheme="minorHAnsi"/>
          <w:sz w:val="22"/>
          <w:szCs w:val="22"/>
          <w:lang w:val="en-GB"/>
        </w:rPr>
        <w:t>municipality fails to follow the Convention there are no sanctions.</w:t>
      </w:r>
    </w:p>
    <w:p w14:paraId="3E2D37AD" w14:textId="67BDBBD7" w:rsidR="00964778" w:rsidRDefault="00964778" w:rsidP="009D10B4">
      <w:pPr>
        <w:ind w:left="1304" w:hanging="1304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F1340E7" w14:textId="77777777" w:rsidR="00FF7668" w:rsidRDefault="00FF7668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5EE053A7" w14:textId="77777777" w:rsidR="00FF7668" w:rsidRDefault="00FF7668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23003011" w14:textId="77777777" w:rsidR="00FF7668" w:rsidRDefault="00FF7668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26CF6F98" w14:textId="77777777" w:rsidR="00FF7668" w:rsidRDefault="00FF7668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4DC18B2" w14:textId="5940D244" w:rsidR="00964778" w:rsidRDefault="002D0485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SUMMARY</w:t>
      </w:r>
    </w:p>
    <w:p w14:paraId="03E91DEE" w14:textId="212DF34D" w:rsidR="002D0485" w:rsidRDefault="002D0485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7ADBA184" w14:textId="360B16C4" w:rsidR="002D0485" w:rsidRDefault="002D0485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In general, considering the lifelong damage that can result from psychological violence, there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are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very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few resources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allocated to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detect and </w:t>
      </w:r>
      <w:r>
        <w:rPr>
          <w:rFonts w:asciiTheme="minorHAnsi" w:hAnsiTheme="minorHAnsi" w:cstheme="minorHAnsi"/>
          <w:sz w:val="22"/>
          <w:szCs w:val="22"/>
          <w:lang w:val="en-GB"/>
        </w:rPr>
        <w:t>prevent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 psychological violence nor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heal the victims.</w:t>
      </w:r>
    </w:p>
    <w:p w14:paraId="6D16EBA7" w14:textId="77777777" w:rsidR="00FA478E" w:rsidRDefault="00FA478E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CECAEAB" w14:textId="45230F83" w:rsidR="00AD5D95" w:rsidRDefault="00AD5D95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Sweden places great importance to the will of the child but there is next to nil efforts or systems in place</w:t>
      </w:r>
    </w:p>
    <w:p w14:paraId="61FED68F" w14:textId="2FE2468F" w:rsidR="00AD5D95" w:rsidRDefault="00AD5D95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to determine and establish if a child can express its own free will. When need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>ed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in questionable</w:t>
      </w:r>
    </w:p>
    <w:p w14:paraId="13081930" w14:textId="5EF510DC" w:rsidR="00FA478E" w:rsidRDefault="00AD5D95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cases there are no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mechanisms in place to ensure that relevant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professionals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are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available to 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>make these assessments</w:t>
      </w:r>
      <w:r w:rsidR="00C625D8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 xml:space="preserve">The problem is compounded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as 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>there is an extreme shortage of adequate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ly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 xml:space="preserve"> and trained person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>ne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 xml:space="preserve">l. </w:t>
      </w:r>
    </w:p>
    <w:p w14:paraId="5CA53C8B" w14:textId="4A107A56" w:rsidR="00FA478E" w:rsidRDefault="00FA478E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4ED8A250" w14:textId="4E042906" w:rsidR="00FA478E" w:rsidRDefault="00FA478E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We estimate that every year 2,000 – 3,000 children are victims of parental alienation in Sweden.</w:t>
      </w:r>
    </w:p>
    <w:p w14:paraId="0901A709" w14:textId="7957A6F2" w:rsidR="007036FF" w:rsidRPr="009D10B4" w:rsidRDefault="001E3690" w:rsidP="0099712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Despite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 xml:space="preserve">evidence that shows how </w:t>
      </w:r>
      <w:r w:rsidR="00A009CD">
        <w:rPr>
          <w:rFonts w:asciiTheme="minorHAnsi" w:hAnsiTheme="minorHAnsi" w:cstheme="minorHAnsi"/>
          <w:sz w:val="22"/>
          <w:szCs w:val="22"/>
          <w:lang w:val="en-GB"/>
        </w:rPr>
        <w:t xml:space="preserve">badly 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>these children are affected the Swedish Government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FA478E">
        <w:rPr>
          <w:rFonts w:asciiTheme="minorHAnsi" w:hAnsiTheme="minorHAnsi" w:cstheme="minorHAnsi"/>
          <w:sz w:val="22"/>
          <w:szCs w:val="22"/>
          <w:lang w:val="en-GB"/>
        </w:rPr>
        <w:t>has turned a “blind eye” to the problem.</w:t>
      </w:r>
    </w:p>
    <w:p w14:paraId="22510B50" w14:textId="1A2BC0B3" w:rsidR="009D10B4" w:rsidRDefault="009D10B4" w:rsidP="00A009CD">
      <w:pPr>
        <w:jc w:val="both"/>
        <w:rPr>
          <w:lang w:val="en-GB"/>
        </w:rPr>
      </w:pPr>
    </w:p>
    <w:p w14:paraId="6B16A48B" w14:textId="6F6D37A7" w:rsidR="00942BD4" w:rsidRDefault="00942BD4" w:rsidP="00A009C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Your Sincerely</w:t>
      </w:r>
    </w:p>
    <w:p w14:paraId="4396E142" w14:textId="0E4C8A2E" w:rsidR="00942BD4" w:rsidRDefault="00942BD4" w:rsidP="00A009C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295DBB16" w14:textId="0BDF1390" w:rsidR="00942BD4" w:rsidRDefault="00942BD4" w:rsidP="00A009C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7FE2341" w14:textId="35A4A51C" w:rsidR="00942BD4" w:rsidRDefault="00942BD4" w:rsidP="00A009CD">
      <w:pPr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Matts Hertsberg</w:t>
      </w:r>
    </w:p>
    <w:p w14:paraId="085EFD9D" w14:textId="7A865AE0" w:rsidR="00942BD4" w:rsidRPr="00942BD4" w:rsidRDefault="00942BD4" w:rsidP="00A009CD">
      <w:pPr>
        <w:jc w:val="both"/>
        <w:rPr>
          <w:rFonts w:asciiTheme="minorHAnsi" w:hAnsiTheme="minorHAnsi" w:cstheme="minorHAnsi"/>
          <w:sz w:val="20"/>
          <w:szCs w:val="20"/>
          <w:lang w:val="en-GB"/>
        </w:rPr>
      </w:pPr>
      <w:r w:rsidRPr="00942BD4">
        <w:rPr>
          <w:rFonts w:asciiTheme="minorHAnsi" w:hAnsiTheme="minorHAnsi" w:cstheme="minorHAnsi"/>
          <w:sz w:val="20"/>
          <w:szCs w:val="20"/>
          <w:lang w:val="en-GB"/>
        </w:rPr>
        <w:t>Chairman of the Board</w:t>
      </w:r>
    </w:p>
    <w:p w14:paraId="74012728" w14:textId="7EF8DB7A" w:rsidR="00216428" w:rsidRDefault="00216428" w:rsidP="00216428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C08DF8B" w14:textId="77777777" w:rsidR="00FF7668" w:rsidRDefault="00FF7668" w:rsidP="00216428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5545A06" w14:textId="4A9CFCF2" w:rsidR="00216428" w:rsidRDefault="00216428" w:rsidP="00216428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Attachments</w:t>
      </w:r>
    </w:p>
    <w:p w14:paraId="03A0A975" w14:textId="449B7F6D" w:rsidR="00216428" w:rsidRPr="00216428" w:rsidRDefault="00FF7668" w:rsidP="00216428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“VBU report to CRC 20200615</w:t>
      </w:r>
    </w:p>
    <w:sectPr w:rsidR="00216428" w:rsidRPr="00216428" w:rsidSect="002B66F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651" w:left="1560" w:header="709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2B4EA" w14:textId="77777777" w:rsidR="00B732C4" w:rsidRDefault="00B732C4">
      <w:r>
        <w:separator/>
      </w:r>
    </w:p>
  </w:endnote>
  <w:endnote w:type="continuationSeparator" w:id="0">
    <w:p w14:paraId="70FF1232" w14:textId="77777777" w:rsidR="00B732C4" w:rsidRDefault="00B73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6C966" w14:textId="77777777" w:rsidR="000D6131" w:rsidRDefault="000D6131" w:rsidP="000D6131">
    <w:pPr>
      <w:pStyle w:val="Footer"/>
      <w:tabs>
        <w:tab w:val="clear" w:pos="4536"/>
        <w:tab w:val="left" w:pos="3366"/>
      </w:tabs>
      <w:rPr>
        <w:rFonts w:ascii="Verdana" w:hAnsi="Verdana"/>
        <w:color w:val="000000"/>
        <w:sz w:val="16"/>
      </w:rPr>
    </w:pPr>
    <w:r w:rsidRPr="00B84058">
      <w:rPr>
        <w:rFonts w:ascii="Verdana" w:hAnsi="Verdana"/>
        <w:noProof/>
        <w:color w:val="000000"/>
        <w:sz w:val="16"/>
        <w:lang w:val="en-GB"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61C101" wp14:editId="6C36090B">
              <wp:simplePos x="0" y="0"/>
              <wp:positionH relativeFrom="column">
                <wp:posOffset>0</wp:posOffset>
              </wp:positionH>
              <wp:positionV relativeFrom="paragraph">
                <wp:posOffset>-47625</wp:posOffset>
              </wp:positionV>
              <wp:extent cx="5715000" cy="0"/>
              <wp:effectExtent l="9525" t="9525" r="9525" b="9525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B2AD9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2EA53F2" id="Line 1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75pt" to="450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" strokecolor="#b2ad98" strokeweight=".25pt"/>
          </w:pict>
        </mc:Fallback>
      </mc:AlternateContent>
    </w:r>
    <w:r>
      <w:rPr>
        <w:rFonts w:ascii="Verdana" w:hAnsi="Verdana"/>
        <w:color w:val="000000"/>
        <w:sz w:val="16"/>
      </w:rPr>
      <w:t xml:space="preserve">Föreningen Vårdnad Boende Umgänge i Sverige                                                     </w:t>
    </w:r>
    <w:r w:rsidRPr="004C0780">
      <w:rPr>
        <w:rFonts w:ascii="Verdana" w:hAnsi="Verdana"/>
        <w:color w:val="000000"/>
        <w:sz w:val="16"/>
      </w:rPr>
      <w:t>Styrelsens säte: Stockholm</w:t>
    </w:r>
  </w:p>
  <w:p w14:paraId="6F68FE02" w14:textId="77777777" w:rsidR="000D6131" w:rsidRDefault="000D6131" w:rsidP="000D6131">
    <w:pPr>
      <w:pStyle w:val="Footer"/>
      <w:tabs>
        <w:tab w:val="clear" w:pos="4536"/>
        <w:tab w:val="left" w:pos="3366"/>
      </w:tabs>
      <w:rPr>
        <w:rFonts w:ascii="Verdana" w:hAnsi="Verdana" w:cs="Courier New"/>
        <w:color w:val="000000"/>
        <w:sz w:val="16"/>
        <w:szCs w:val="20"/>
      </w:rPr>
    </w:pPr>
    <w:r>
      <w:rPr>
        <w:rFonts w:ascii="Verdana" w:hAnsi="Verdana"/>
        <w:color w:val="000000"/>
        <w:sz w:val="16"/>
      </w:rPr>
      <w:t>Valhallavägen 129</w:t>
    </w:r>
    <w:r>
      <w:rPr>
        <w:rFonts w:ascii="Verdana" w:hAnsi="Verdana"/>
        <w:color w:val="000000"/>
        <w:sz w:val="16"/>
      </w:rPr>
      <w:tab/>
    </w:r>
    <w:r>
      <w:rPr>
        <w:rFonts w:ascii="Verdana" w:hAnsi="Verdana"/>
        <w:color w:val="000000"/>
        <w:sz w:val="16"/>
      </w:rPr>
      <w:tab/>
    </w:r>
    <w:r w:rsidRPr="004C0780">
      <w:rPr>
        <w:rFonts w:ascii="Verdana" w:hAnsi="Verdana"/>
        <w:color w:val="000000"/>
        <w:sz w:val="16"/>
      </w:rPr>
      <w:t xml:space="preserve">Org nr: </w:t>
    </w:r>
    <w:r w:rsidRPr="004C0780">
      <w:rPr>
        <w:rFonts w:ascii="Verdana" w:hAnsi="Verdana" w:cs="Courier New"/>
        <w:color w:val="000000"/>
        <w:sz w:val="16"/>
        <w:szCs w:val="20"/>
      </w:rPr>
      <w:t>802435-9161</w:t>
    </w:r>
  </w:p>
  <w:p w14:paraId="29E57628" w14:textId="77777777" w:rsidR="000D6131" w:rsidRPr="000D6131" w:rsidRDefault="000D6131" w:rsidP="000D6131">
    <w:pPr>
      <w:pStyle w:val="Footer"/>
      <w:tabs>
        <w:tab w:val="clear" w:pos="4536"/>
        <w:tab w:val="left" w:pos="3366"/>
      </w:tabs>
      <w:rPr>
        <w:rFonts w:ascii="Verdana" w:hAnsi="Verdana"/>
        <w:color w:val="000000"/>
        <w:sz w:val="16"/>
      </w:rPr>
    </w:pPr>
    <w:r w:rsidRPr="000D6131">
      <w:rPr>
        <w:rFonts w:ascii="Verdana" w:hAnsi="Verdana"/>
        <w:color w:val="000000"/>
        <w:sz w:val="16"/>
      </w:rPr>
      <w:t>115 31  Stockholm</w:t>
    </w:r>
    <w:r w:rsidRPr="000D6131">
      <w:rPr>
        <w:rFonts w:ascii="Verdana" w:hAnsi="Verdana"/>
        <w:color w:val="000000"/>
        <w:sz w:val="16"/>
      </w:rPr>
      <w:tab/>
    </w:r>
    <w:r w:rsidRPr="000D6131">
      <w:rPr>
        <w:rFonts w:ascii="Verdana" w:hAnsi="Verdana"/>
        <w:color w:val="000000"/>
        <w:sz w:val="16"/>
      </w:rPr>
      <w:tab/>
      <w:t xml:space="preserve">                       Plusgiro: 457641-9</w:t>
    </w:r>
  </w:p>
  <w:p w14:paraId="62F2B7DE" w14:textId="54F2BA45" w:rsidR="000D6131" w:rsidRPr="000D6131" w:rsidRDefault="00E74751" w:rsidP="000D6131">
    <w:pPr>
      <w:pStyle w:val="Footer"/>
      <w:tabs>
        <w:tab w:val="center" w:pos="3366"/>
      </w:tabs>
      <w:rPr>
        <w:rFonts w:ascii="Verdana" w:hAnsi="Verdana"/>
        <w:color w:val="000000"/>
        <w:sz w:val="16"/>
        <w:lang w:val="en-GB"/>
      </w:rPr>
    </w:pPr>
    <w:hyperlink r:id="rId1" w:history="1">
      <w:r w:rsidR="00FA478E" w:rsidRPr="00816C2D">
        <w:rPr>
          <w:rStyle w:val="Hyperlink"/>
          <w:rFonts w:ascii="Verdana" w:hAnsi="Verdana"/>
          <w:sz w:val="16"/>
          <w:lang w:val="en-GB"/>
        </w:rPr>
        <w:t>www.vardnad.se</w:t>
      </w:r>
    </w:hyperlink>
    <w:r w:rsidR="000D6131" w:rsidRPr="000D6131">
      <w:rPr>
        <w:rFonts w:ascii="Verdana" w:hAnsi="Verdana"/>
        <w:color w:val="000000"/>
        <w:sz w:val="16"/>
        <w:lang w:val="en-GB"/>
      </w:rPr>
      <w:tab/>
    </w:r>
    <w:r w:rsidR="000D6131" w:rsidRPr="000D6131">
      <w:rPr>
        <w:rFonts w:ascii="Verdana" w:hAnsi="Verdana" w:cs="Courier New"/>
        <w:color w:val="000000"/>
        <w:sz w:val="16"/>
        <w:szCs w:val="20"/>
        <w:lang w:val="en-GB"/>
      </w:rPr>
      <w:tab/>
      <w:t xml:space="preserve">                               </w:t>
    </w:r>
  </w:p>
  <w:p w14:paraId="1484A99A" w14:textId="77777777" w:rsidR="00A27CAD" w:rsidRPr="000D6131" w:rsidRDefault="00A27CAD" w:rsidP="000D61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0B940" w14:textId="77777777" w:rsidR="004E7A13" w:rsidRDefault="004E7A13" w:rsidP="004E7A13">
    <w:pPr>
      <w:pStyle w:val="Footer"/>
      <w:tabs>
        <w:tab w:val="clear" w:pos="4536"/>
        <w:tab w:val="left" w:pos="3366"/>
      </w:tabs>
      <w:rPr>
        <w:rFonts w:ascii="Verdana" w:hAnsi="Verdana"/>
        <w:color w:val="000000"/>
        <w:sz w:val="16"/>
      </w:rPr>
    </w:pPr>
    <w:r w:rsidRPr="00B84058">
      <w:rPr>
        <w:rFonts w:ascii="Verdana" w:hAnsi="Verdana"/>
        <w:noProof/>
        <w:color w:val="000000"/>
        <w:sz w:val="16"/>
        <w:lang w:val="en-GB"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5B7DA79" wp14:editId="39452F38">
              <wp:simplePos x="0" y="0"/>
              <wp:positionH relativeFrom="column">
                <wp:posOffset>0</wp:posOffset>
              </wp:positionH>
              <wp:positionV relativeFrom="paragraph">
                <wp:posOffset>-47625</wp:posOffset>
              </wp:positionV>
              <wp:extent cx="5715000" cy="0"/>
              <wp:effectExtent l="9525" t="9525" r="9525" b="952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B2AD9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8B0F1BE" id="Line 1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75pt" to="450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" strokecolor="#b2ad98" strokeweight=".25pt"/>
          </w:pict>
        </mc:Fallback>
      </mc:AlternateContent>
    </w:r>
    <w:r>
      <w:rPr>
        <w:rFonts w:ascii="Verdana" w:hAnsi="Verdana"/>
        <w:color w:val="000000"/>
        <w:sz w:val="16"/>
      </w:rPr>
      <w:t xml:space="preserve">Föreningen Vårdnad Boende Umgänge i Sverige                                                     </w:t>
    </w:r>
    <w:r w:rsidRPr="004C0780">
      <w:rPr>
        <w:rFonts w:ascii="Verdana" w:hAnsi="Verdana"/>
        <w:color w:val="000000"/>
        <w:sz w:val="16"/>
      </w:rPr>
      <w:t>Styrelsens säte: Stockholm</w:t>
    </w:r>
  </w:p>
  <w:p w14:paraId="41CF8BA4" w14:textId="77777777" w:rsidR="004E7A13" w:rsidRDefault="004E7A13" w:rsidP="004E7A13">
    <w:pPr>
      <w:pStyle w:val="Footer"/>
      <w:tabs>
        <w:tab w:val="clear" w:pos="4536"/>
        <w:tab w:val="left" w:pos="3366"/>
      </w:tabs>
      <w:rPr>
        <w:rFonts w:ascii="Verdana" w:hAnsi="Verdana" w:cs="Courier New"/>
        <w:color w:val="000000"/>
        <w:sz w:val="16"/>
        <w:szCs w:val="20"/>
      </w:rPr>
    </w:pPr>
    <w:r>
      <w:rPr>
        <w:rFonts w:ascii="Verdana" w:hAnsi="Verdana"/>
        <w:color w:val="000000"/>
        <w:sz w:val="16"/>
      </w:rPr>
      <w:t>Valhallavägen 129</w:t>
    </w:r>
    <w:r>
      <w:rPr>
        <w:rFonts w:ascii="Verdana" w:hAnsi="Verdana"/>
        <w:color w:val="000000"/>
        <w:sz w:val="16"/>
      </w:rPr>
      <w:tab/>
    </w:r>
    <w:r>
      <w:rPr>
        <w:rFonts w:ascii="Verdana" w:hAnsi="Verdana"/>
        <w:color w:val="000000"/>
        <w:sz w:val="16"/>
      </w:rPr>
      <w:tab/>
    </w:r>
    <w:r w:rsidRPr="004C0780">
      <w:rPr>
        <w:rFonts w:ascii="Verdana" w:hAnsi="Verdana"/>
        <w:color w:val="000000"/>
        <w:sz w:val="16"/>
      </w:rPr>
      <w:t xml:space="preserve">Org nr: </w:t>
    </w:r>
    <w:r w:rsidRPr="004C0780">
      <w:rPr>
        <w:rFonts w:ascii="Verdana" w:hAnsi="Verdana" w:cs="Courier New"/>
        <w:color w:val="000000"/>
        <w:sz w:val="16"/>
        <w:szCs w:val="20"/>
      </w:rPr>
      <w:t>802435-9161</w:t>
    </w:r>
  </w:p>
  <w:p w14:paraId="522CDFAE" w14:textId="77777777" w:rsidR="004E7A13" w:rsidRPr="000D6131" w:rsidRDefault="004E7A13" w:rsidP="004E7A13">
    <w:pPr>
      <w:pStyle w:val="Footer"/>
      <w:tabs>
        <w:tab w:val="clear" w:pos="4536"/>
        <w:tab w:val="left" w:pos="3366"/>
      </w:tabs>
      <w:rPr>
        <w:rFonts w:ascii="Verdana" w:hAnsi="Verdana"/>
        <w:color w:val="000000"/>
        <w:sz w:val="16"/>
      </w:rPr>
    </w:pPr>
    <w:r w:rsidRPr="000D6131">
      <w:rPr>
        <w:rFonts w:ascii="Verdana" w:hAnsi="Verdana"/>
        <w:color w:val="000000"/>
        <w:sz w:val="16"/>
      </w:rPr>
      <w:t>115 31  Stockholm</w:t>
    </w:r>
    <w:r w:rsidRPr="000D6131">
      <w:rPr>
        <w:rFonts w:ascii="Verdana" w:hAnsi="Verdana"/>
        <w:color w:val="000000"/>
        <w:sz w:val="16"/>
      </w:rPr>
      <w:tab/>
    </w:r>
    <w:r w:rsidRPr="000D6131">
      <w:rPr>
        <w:rFonts w:ascii="Verdana" w:hAnsi="Verdana"/>
        <w:color w:val="000000"/>
        <w:sz w:val="16"/>
      </w:rPr>
      <w:tab/>
      <w:t xml:space="preserve">                       Plusgiro: 457641-9</w:t>
    </w:r>
  </w:p>
  <w:p w14:paraId="274537DE" w14:textId="7A859953" w:rsidR="00912798" w:rsidRPr="00F94E11" w:rsidRDefault="00E74751" w:rsidP="004E7A13">
    <w:pPr>
      <w:pStyle w:val="Footer"/>
      <w:tabs>
        <w:tab w:val="clear" w:pos="4536"/>
        <w:tab w:val="left" w:pos="3366"/>
      </w:tabs>
      <w:rPr>
        <w:rFonts w:ascii="Verdana" w:hAnsi="Verdana"/>
        <w:color w:val="000000"/>
        <w:sz w:val="16"/>
      </w:rPr>
    </w:pPr>
    <w:hyperlink r:id="rId1" w:history="1">
      <w:r w:rsidR="00FA478E" w:rsidRPr="00816C2D">
        <w:rPr>
          <w:rStyle w:val="Hyperlink"/>
          <w:rFonts w:ascii="Verdana" w:hAnsi="Verdana"/>
          <w:sz w:val="16"/>
          <w:lang w:val="en-GB"/>
        </w:rPr>
        <w:t>www.vardnad.se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02FCB6" w14:textId="77777777" w:rsidR="00B732C4" w:rsidRDefault="00B732C4">
      <w:r>
        <w:separator/>
      </w:r>
    </w:p>
  </w:footnote>
  <w:footnote w:type="continuationSeparator" w:id="0">
    <w:p w14:paraId="32B98589" w14:textId="77777777" w:rsidR="00B732C4" w:rsidRDefault="00B73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7B2F3" w14:textId="6B64E4A8" w:rsidR="002B66F0" w:rsidRDefault="00E74751">
    <w:pPr>
      <w:pStyle w:val="Header"/>
    </w:pPr>
    <w:sdt>
      <w:sdtPr>
        <w:id w:val="826872348"/>
        <w:docPartObj>
          <w:docPartGallery w:val="Page Numbers (Margins)"/>
          <w:docPartUnique/>
        </w:docPartObj>
      </w:sdtPr>
      <w:sdtEndPr/>
      <w:sdtContent>
        <w:r w:rsidR="00E613F2">
          <w:rPr>
            <w:noProof/>
            <w:lang w:val="en-GB" w:eastAsia="en-GB"/>
          </w:rPr>
          <mc:AlternateContent>
            <mc:Choice Requires="wpg">
              <w:drawing>
                <wp:anchor distT="0" distB="0" distL="114300" distR="114300" simplePos="0" relativeHeight="251674624" behindDoc="0" locked="0" layoutInCell="0" allowOverlap="1" wp14:anchorId="2133D6CD" wp14:editId="5E4FDEB5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4" name="Group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6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C428C0" w14:textId="646BFDD9" w:rsidR="00E613F2" w:rsidRDefault="00E613F2">
                                <w:pPr>
                                  <w:pStyle w:val="Header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E74751" w:rsidRPr="00E74751">
                                  <w:rPr>
                                    <w:rStyle w:val="PageNumber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PageNumber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133D6CD" id="Group 4" o:spid="_x0000_s1026" style="position:absolute;margin-left:0;margin-top:0;width:38.45pt;height:18.7pt;z-index:25167462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3hs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" filled="f" stroked="f">
                    <v:textbox inset="0,0,0,0">
                      <w:txbxContent>
                        <w:p w14:paraId="5CC428C0" w14:textId="646BFDD9" w:rsidR="00E613F2" w:rsidRDefault="00E613F2">
                          <w:pPr>
                            <w:pStyle w:val="Header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74751" w:rsidRPr="00E74751">
                            <w:rPr>
                              <w:rStyle w:val="PageNumber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PageNumber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2B66F0">
      <w:rPr>
        <w:noProof/>
        <w:lang w:val="en-GB" w:eastAsia="en-GB"/>
      </w:rPr>
      <w:drawing>
        <wp:anchor distT="0" distB="0" distL="114300" distR="114300" simplePos="0" relativeHeight="251666432" behindDoc="0" locked="0" layoutInCell="1" allowOverlap="1" wp14:anchorId="4DD110F2" wp14:editId="6883E7D5">
          <wp:simplePos x="0" y="0"/>
          <wp:positionH relativeFrom="margin">
            <wp:posOffset>5143500</wp:posOffset>
          </wp:positionH>
          <wp:positionV relativeFrom="paragraph">
            <wp:posOffset>-356235</wp:posOffset>
          </wp:positionV>
          <wp:extent cx="1233805" cy="755650"/>
          <wp:effectExtent l="0" t="0" r="4445" b="6350"/>
          <wp:wrapSquare wrapText="bothSides"/>
          <wp:docPr id="7" name="Bildobjekt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3805" cy="755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436B" w14:textId="77777777" w:rsidR="00CD5AB0" w:rsidRDefault="00CD5AB0" w:rsidP="00CD5AB0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70528" behindDoc="0" locked="0" layoutInCell="1" allowOverlap="1" wp14:anchorId="6E56294C" wp14:editId="7A7B491C">
          <wp:simplePos x="0" y="0"/>
          <wp:positionH relativeFrom="margin">
            <wp:posOffset>5143500</wp:posOffset>
          </wp:positionH>
          <wp:positionV relativeFrom="paragraph">
            <wp:posOffset>-356235</wp:posOffset>
          </wp:positionV>
          <wp:extent cx="1233805" cy="755650"/>
          <wp:effectExtent l="0" t="0" r="4445" b="6350"/>
          <wp:wrapSquare wrapText="bothSides"/>
          <wp:docPr id="2" name="Bildobjekt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3805" cy="755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CC3EA2" w14:textId="77777777" w:rsidR="00912798" w:rsidRPr="00CD5AB0" w:rsidRDefault="00912798" w:rsidP="00CD5A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9B7"/>
    <w:multiLevelType w:val="hybridMultilevel"/>
    <w:tmpl w:val="B080921A"/>
    <w:lvl w:ilvl="0" w:tplc="8BCEEB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5FF"/>
    <w:multiLevelType w:val="hybridMultilevel"/>
    <w:tmpl w:val="384043BE"/>
    <w:lvl w:ilvl="0" w:tplc="36640F0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05296"/>
    <w:multiLevelType w:val="hybridMultilevel"/>
    <w:tmpl w:val="373EB71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A490C"/>
    <w:multiLevelType w:val="multilevel"/>
    <w:tmpl w:val="37CE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C73E4E"/>
    <w:multiLevelType w:val="hybridMultilevel"/>
    <w:tmpl w:val="C2DE700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85F8B"/>
    <w:multiLevelType w:val="hybridMultilevel"/>
    <w:tmpl w:val="56FA3C7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42326"/>
    <w:multiLevelType w:val="hybridMultilevel"/>
    <w:tmpl w:val="3CF02AB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500F1"/>
    <w:multiLevelType w:val="hybridMultilevel"/>
    <w:tmpl w:val="8B70B5A0"/>
    <w:lvl w:ilvl="0" w:tplc="4BB017E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743AB3"/>
    <w:multiLevelType w:val="hybridMultilevel"/>
    <w:tmpl w:val="92845092"/>
    <w:lvl w:ilvl="0" w:tplc="4DD8D3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068412A"/>
    <w:multiLevelType w:val="hybridMultilevel"/>
    <w:tmpl w:val="1292AB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03818"/>
    <w:multiLevelType w:val="hybridMultilevel"/>
    <w:tmpl w:val="3CF02AB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A29BF"/>
    <w:multiLevelType w:val="hybridMultilevel"/>
    <w:tmpl w:val="0C08F61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A7B7E"/>
    <w:multiLevelType w:val="hybridMultilevel"/>
    <w:tmpl w:val="4254EC16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45888"/>
    <w:multiLevelType w:val="hybridMultilevel"/>
    <w:tmpl w:val="3E5487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F4E24"/>
    <w:multiLevelType w:val="hybridMultilevel"/>
    <w:tmpl w:val="154C8B6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801D36"/>
    <w:multiLevelType w:val="hybridMultilevel"/>
    <w:tmpl w:val="38A0C4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FE7C1A"/>
    <w:multiLevelType w:val="hybridMultilevel"/>
    <w:tmpl w:val="73D2DD4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462F19"/>
    <w:multiLevelType w:val="hybridMultilevel"/>
    <w:tmpl w:val="B396FC9E"/>
    <w:lvl w:ilvl="0" w:tplc="3D9E357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3"/>
  </w:num>
  <w:num w:numId="6">
    <w:abstractNumId w:val="15"/>
  </w:num>
  <w:num w:numId="7">
    <w:abstractNumId w:val="16"/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7"/>
  </w:num>
  <w:num w:numId="13">
    <w:abstractNumId w:val="10"/>
  </w:num>
  <w:num w:numId="14">
    <w:abstractNumId w:val="6"/>
  </w:num>
  <w:num w:numId="15">
    <w:abstractNumId w:val="13"/>
  </w:num>
  <w:num w:numId="16">
    <w:abstractNumId w:val="1"/>
  </w:num>
  <w:num w:numId="17">
    <w:abstractNumId w:val="3"/>
  </w:num>
  <w:num w:numId="18">
    <w:abstractNumId w:val="2"/>
  </w:num>
  <w:num w:numId="19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20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BF5"/>
    <w:rsid w:val="00002DF3"/>
    <w:rsid w:val="000062FC"/>
    <w:rsid w:val="00015FA3"/>
    <w:rsid w:val="00020BF3"/>
    <w:rsid w:val="00032CEB"/>
    <w:rsid w:val="00037D50"/>
    <w:rsid w:val="00040C94"/>
    <w:rsid w:val="00046FC5"/>
    <w:rsid w:val="000524C6"/>
    <w:rsid w:val="000528A3"/>
    <w:rsid w:val="000617E5"/>
    <w:rsid w:val="00076789"/>
    <w:rsid w:val="00083DF6"/>
    <w:rsid w:val="000918A6"/>
    <w:rsid w:val="000934EF"/>
    <w:rsid w:val="000A58A1"/>
    <w:rsid w:val="000A7F73"/>
    <w:rsid w:val="000B07B3"/>
    <w:rsid w:val="000B7C3F"/>
    <w:rsid w:val="000C2716"/>
    <w:rsid w:val="000D276A"/>
    <w:rsid w:val="000D3F42"/>
    <w:rsid w:val="000D4317"/>
    <w:rsid w:val="000D6131"/>
    <w:rsid w:val="000E6E99"/>
    <w:rsid w:val="000F39B9"/>
    <w:rsid w:val="000F53AA"/>
    <w:rsid w:val="00103488"/>
    <w:rsid w:val="00107621"/>
    <w:rsid w:val="0011183F"/>
    <w:rsid w:val="001138C9"/>
    <w:rsid w:val="00123EB1"/>
    <w:rsid w:val="001302E7"/>
    <w:rsid w:val="00131757"/>
    <w:rsid w:val="0014337A"/>
    <w:rsid w:val="00143F85"/>
    <w:rsid w:val="00145E46"/>
    <w:rsid w:val="00152528"/>
    <w:rsid w:val="00153ACD"/>
    <w:rsid w:val="00155EC7"/>
    <w:rsid w:val="00161629"/>
    <w:rsid w:val="001646B2"/>
    <w:rsid w:val="00172890"/>
    <w:rsid w:val="00183CEF"/>
    <w:rsid w:val="001860BD"/>
    <w:rsid w:val="0019394B"/>
    <w:rsid w:val="00195BE4"/>
    <w:rsid w:val="00197872"/>
    <w:rsid w:val="00197897"/>
    <w:rsid w:val="001B0BA2"/>
    <w:rsid w:val="001B1E57"/>
    <w:rsid w:val="001B4C1C"/>
    <w:rsid w:val="001B5908"/>
    <w:rsid w:val="001B6483"/>
    <w:rsid w:val="001C1E4A"/>
    <w:rsid w:val="001C4F3C"/>
    <w:rsid w:val="001C7367"/>
    <w:rsid w:val="001C7D63"/>
    <w:rsid w:val="001D3162"/>
    <w:rsid w:val="001D5F94"/>
    <w:rsid w:val="001E068E"/>
    <w:rsid w:val="001E3690"/>
    <w:rsid w:val="001F5CF9"/>
    <w:rsid w:val="002012A0"/>
    <w:rsid w:val="00207B4D"/>
    <w:rsid w:val="002163EB"/>
    <w:rsid w:val="00216428"/>
    <w:rsid w:val="00216591"/>
    <w:rsid w:val="002228F1"/>
    <w:rsid w:val="00230887"/>
    <w:rsid w:val="00235281"/>
    <w:rsid w:val="002429E4"/>
    <w:rsid w:val="00244E04"/>
    <w:rsid w:val="002531CF"/>
    <w:rsid w:val="00257F7B"/>
    <w:rsid w:val="0026203C"/>
    <w:rsid w:val="00277674"/>
    <w:rsid w:val="002820A9"/>
    <w:rsid w:val="002820ED"/>
    <w:rsid w:val="0028376B"/>
    <w:rsid w:val="00284E2E"/>
    <w:rsid w:val="00291243"/>
    <w:rsid w:val="002918A4"/>
    <w:rsid w:val="002949EE"/>
    <w:rsid w:val="002A283D"/>
    <w:rsid w:val="002B1912"/>
    <w:rsid w:val="002B66F0"/>
    <w:rsid w:val="002B6988"/>
    <w:rsid w:val="002C3951"/>
    <w:rsid w:val="002C3CDF"/>
    <w:rsid w:val="002D0485"/>
    <w:rsid w:val="002D352F"/>
    <w:rsid w:val="002D63A2"/>
    <w:rsid w:val="002D69E1"/>
    <w:rsid w:val="002E092A"/>
    <w:rsid w:val="002E1D16"/>
    <w:rsid w:val="002E52CC"/>
    <w:rsid w:val="002F361C"/>
    <w:rsid w:val="002F67C9"/>
    <w:rsid w:val="002F74F3"/>
    <w:rsid w:val="002F7C1F"/>
    <w:rsid w:val="003066EB"/>
    <w:rsid w:val="00330298"/>
    <w:rsid w:val="00330323"/>
    <w:rsid w:val="00337C95"/>
    <w:rsid w:val="00342DC1"/>
    <w:rsid w:val="00343FD0"/>
    <w:rsid w:val="00344257"/>
    <w:rsid w:val="00346177"/>
    <w:rsid w:val="00347F62"/>
    <w:rsid w:val="00353682"/>
    <w:rsid w:val="003539FC"/>
    <w:rsid w:val="00371DB9"/>
    <w:rsid w:val="003766B7"/>
    <w:rsid w:val="00382D11"/>
    <w:rsid w:val="0038356B"/>
    <w:rsid w:val="003954F1"/>
    <w:rsid w:val="0039752D"/>
    <w:rsid w:val="00397CAA"/>
    <w:rsid w:val="003A08C7"/>
    <w:rsid w:val="003A307D"/>
    <w:rsid w:val="003A6B2B"/>
    <w:rsid w:val="003B0B54"/>
    <w:rsid w:val="003B0C33"/>
    <w:rsid w:val="003C073C"/>
    <w:rsid w:val="003C2C05"/>
    <w:rsid w:val="003C7081"/>
    <w:rsid w:val="003D3F06"/>
    <w:rsid w:val="003D521B"/>
    <w:rsid w:val="003D7CF0"/>
    <w:rsid w:val="003E75CE"/>
    <w:rsid w:val="003F0108"/>
    <w:rsid w:val="003F5186"/>
    <w:rsid w:val="003F5C3F"/>
    <w:rsid w:val="003F699C"/>
    <w:rsid w:val="004007FA"/>
    <w:rsid w:val="00402F1F"/>
    <w:rsid w:val="0040427B"/>
    <w:rsid w:val="004066CD"/>
    <w:rsid w:val="0041554F"/>
    <w:rsid w:val="0042008E"/>
    <w:rsid w:val="004213A1"/>
    <w:rsid w:val="00421935"/>
    <w:rsid w:val="004344FA"/>
    <w:rsid w:val="00442184"/>
    <w:rsid w:val="00443D25"/>
    <w:rsid w:val="00446894"/>
    <w:rsid w:val="0045141D"/>
    <w:rsid w:val="00452E2A"/>
    <w:rsid w:val="00475388"/>
    <w:rsid w:val="00475F22"/>
    <w:rsid w:val="00476D92"/>
    <w:rsid w:val="00476E1A"/>
    <w:rsid w:val="004851DC"/>
    <w:rsid w:val="00486B75"/>
    <w:rsid w:val="0049095F"/>
    <w:rsid w:val="00497E13"/>
    <w:rsid w:val="004A05A1"/>
    <w:rsid w:val="004A3801"/>
    <w:rsid w:val="004E2C7E"/>
    <w:rsid w:val="004E6855"/>
    <w:rsid w:val="004E7A13"/>
    <w:rsid w:val="004F0BFD"/>
    <w:rsid w:val="004F0F7E"/>
    <w:rsid w:val="004F2522"/>
    <w:rsid w:val="004F4D41"/>
    <w:rsid w:val="004F604F"/>
    <w:rsid w:val="005025A0"/>
    <w:rsid w:val="005057F2"/>
    <w:rsid w:val="00521F21"/>
    <w:rsid w:val="0052619D"/>
    <w:rsid w:val="005307B8"/>
    <w:rsid w:val="00531B61"/>
    <w:rsid w:val="00547B5E"/>
    <w:rsid w:val="00550C4A"/>
    <w:rsid w:val="00557FB0"/>
    <w:rsid w:val="0056148F"/>
    <w:rsid w:val="00562C44"/>
    <w:rsid w:val="005650EC"/>
    <w:rsid w:val="00581BAD"/>
    <w:rsid w:val="00582D6B"/>
    <w:rsid w:val="00583432"/>
    <w:rsid w:val="00583AF8"/>
    <w:rsid w:val="005920B7"/>
    <w:rsid w:val="00592F51"/>
    <w:rsid w:val="005A348D"/>
    <w:rsid w:val="005A49C0"/>
    <w:rsid w:val="005A65D1"/>
    <w:rsid w:val="005A7E11"/>
    <w:rsid w:val="005B6ABA"/>
    <w:rsid w:val="005C0C51"/>
    <w:rsid w:val="005C6B18"/>
    <w:rsid w:val="005C7F48"/>
    <w:rsid w:val="005D32DC"/>
    <w:rsid w:val="005D7D2A"/>
    <w:rsid w:val="005E7C7F"/>
    <w:rsid w:val="005F0078"/>
    <w:rsid w:val="005F13E2"/>
    <w:rsid w:val="005F1998"/>
    <w:rsid w:val="005F2E2E"/>
    <w:rsid w:val="005F7153"/>
    <w:rsid w:val="00610346"/>
    <w:rsid w:val="006211AF"/>
    <w:rsid w:val="00636058"/>
    <w:rsid w:val="00643CA2"/>
    <w:rsid w:val="00651F1A"/>
    <w:rsid w:val="00662657"/>
    <w:rsid w:val="006648C8"/>
    <w:rsid w:val="006710EF"/>
    <w:rsid w:val="00675D5E"/>
    <w:rsid w:val="00681BBC"/>
    <w:rsid w:val="00684C6B"/>
    <w:rsid w:val="00697480"/>
    <w:rsid w:val="006A36C2"/>
    <w:rsid w:val="006B06B1"/>
    <w:rsid w:val="006B10F7"/>
    <w:rsid w:val="006B14F5"/>
    <w:rsid w:val="006B3371"/>
    <w:rsid w:val="006C3F35"/>
    <w:rsid w:val="006D269A"/>
    <w:rsid w:val="006E381E"/>
    <w:rsid w:val="006E3C86"/>
    <w:rsid w:val="006F460B"/>
    <w:rsid w:val="007001D5"/>
    <w:rsid w:val="00700CAD"/>
    <w:rsid w:val="007023BD"/>
    <w:rsid w:val="007036FF"/>
    <w:rsid w:val="00706EFA"/>
    <w:rsid w:val="0072083E"/>
    <w:rsid w:val="007328A3"/>
    <w:rsid w:val="00732DFD"/>
    <w:rsid w:val="00734AF2"/>
    <w:rsid w:val="00741420"/>
    <w:rsid w:val="00750DEC"/>
    <w:rsid w:val="0075176B"/>
    <w:rsid w:val="00756184"/>
    <w:rsid w:val="00760682"/>
    <w:rsid w:val="00767DF3"/>
    <w:rsid w:val="007714FD"/>
    <w:rsid w:val="00775E5A"/>
    <w:rsid w:val="00777EE8"/>
    <w:rsid w:val="007812EF"/>
    <w:rsid w:val="00783AE0"/>
    <w:rsid w:val="00787960"/>
    <w:rsid w:val="007A14D1"/>
    <w:rsid w:val="007A36C5"/>
    <w:rsid w:val="007A61A1"/>
    <w:rsid w:val="007B6CD4"/>
    <w:rsid w:val="007C1155"/>
    <w:rsid w:val="007C7515"/>
    <w:rsid w:val="007D57B7"/>
    <w:rsid w:val="007D7F0A"/>
    <w:rsid w:val="007E0C4A"/>
    <w:rsid w:val="007E2B44"/>
    <w:rsid w:val="007E4720"/>
    <w:rsid w:val="007E5447"/>
    <w:rsid w:val="00804434"/>
    <w:rsid w:val="00823A07"/>
    <w:rsid w:val="00830B53"/>
    <w:rsid w:val="00841563"/>
    <w:rsid w:val="00845805"/>
    <w:rsid w:val="00852344"/>
    <w:rsid w:val="008524A8"/>
    <w:rsid w:val="00862029"/>
    <w:rsid w:val="0086271B"/>
    <w:rsid w:val="00866461"/>
    <w:rsid w:val="00871F7C"/>
    <w:rsid w:val="00876702"/>
    <w:rsid w:val="00877AA2"/>
    <w:rsid w:val="00894602"/>
    <w:rsid w:val="008A589D"/>
    <w:rsid w:val="008B1928"/>
    <w:rsid w:val="008B4621"/>
    <w:rsid w:val="008B4850"/>
    <w:rsid w:val="008C5938"/>
    <w:rsid w:val="008D253B"/>
    <w:rsid w:val="008D6C5F"/>
    <w:rsid w:val="008F1B1C"/>
    <w:rsid w:val="0090568B"/>
    <w:rsid w:val="00910C6E"/>
    <w:rsid w:val="00912798"/>
    <w:rsid w:val="009131CC"/>
    <w:rsid w:val="0091572F"/>
    <w:rsid w:val="009206CC"/>
    <w:rsid w:val="009314AC"/>
    <w:rsid w:val="0093429F"/>
    <w:rsid w:val="009416DD"/>
    <w:rsid w:val="00942BD4"/>
    <w:rsid w:val="009443FE"/>
    <w:rsid w:val="00945F3C"/>
    <w:rsid w:val="009527A0"/>
    <w:rsid w:val="00960ACD"/>
    <w:rsid w:val="00962D6D"/>
    <w:rsid w:val="00963205"/>
    <w:rsid w:val="00964778"/>
    <w:rsid w:val="00965AE1"/>
    <w:rsid w:val="009803A6"/>
    <w:rsid w:val="00984AB9"/>
    <w:rsid w:val="00984CC2"/>
    <w:rsid w:val="009851C4"/>
    <w:rsid w:val="009913BC"/>
    <w:rsid w:val="0099712D"/>
    <w:rsid w:val="00997C24"/>
    <w:rsid w:val="009B03D3"/>
    <w:rsid w:val="009B5E14"/>
    <w:rsid w:val="009D10B4"/>
    <w:rsid w:val="009D1B1E"/>
    <w:rsid w:val="009F17FB"/>
    <w:rsid w:val="009F2F4A"/>
    <w:rsid w:val="00A009CD"/>
    <w:rsid w:val="00A12BEC"/>
    <w:rsid w:val="00A14D1E"/>
    <w:rsid w:val="00A152C5"/>
    <w:rsid w:val="00A235F4"/>
    <w:rsid w:val="00A23BE6"/>
    <w:rsid w:val="00A25382"/>
    <w:rsid w:val="00A2721D"/>
    <w:rsid w:val="00A27CAD"/>
    <w:rsid w:val="00A32F26"/>
    <w:rsid w:val="00A46E47"/>
    <w:rsid w:val="00A46E5C"/>
    <w:rsid w:val="00A47E67"/>
    <w:rsid w:val="00A52026"/>
    <w:rsid w:val="00A52BDB"/>
    <w:rsid w:val="00A544BF"/>
    <w:rsid w:val="00A56ABF"/>
    <w:rsid w:val="00A65BCF"/>
    <w:rsid w:val="00A67BB1"/>
    <w:rsid w:val="00A753DE"/>
    <w:rsid w:val="00A77492"/>
    <w:rsid w:val="00A779F3"/>
    <w:rsid w:val="00A82788"/>
    <w:rsid w:val="00A83F0F"/>
    <w:rsid w:val="00A96A11"/>
    <w:rsid w:val="00A97ED5"/>
    <w:rsid w:val="00AA324B"/>
    <w:rsid w:val="00AA3534"/>
    <w:rsid w:val="00AA667F"/>
    <w:rsid w:val="00AB2FCE"/>
    <w:rsid w:val="00AC1EE6"/>
    <w:rsid w:val="00AD59DA"/>
    <w:rsid w:val="00AD5D95"/>
    <w:rsid w:val="00AD5DF2"/>
    <w:rsid w:val="00AE0B59"/>
    <w:rsid w:val="00AE29FD"/>
    <w:rsid w:val="00AE6645"/>
    <w:rsid w:val="00AE7186"/>
    <w:rsid w:val="00AE76B8"/>
    <w:rsid w:val="00AF06B1"/>
    <w:rsid w:val="00B0579B"/>
    <w:rsid w:val="00B05ABD"/>
    <w:rsid w:val="00B05C53"/>
    <w:rsid w:val="00B07809"/>
    <w:rsid w:val="00B12754"/>
    <w:rsid w:val="00B139B9"/>
    <w:rsid w:val="00B350C2"/>
    <w:rsid w:val="00B45FC8"/>
    <w:rsid w:val="00B54543"/>
    <w:rsid w:val="00B565DF"/>
    <w:rsid w:val="00B57EDB"/>
    <w:rsid w:val="00B606E6"/>
    <w:rsid w:val="00B6462E"/>
    <w:rsid w:val="00B715E1"/>
    <w:rsid w:val="00B732C4"/>
    <w:rsid w:val="00B91126"/>
    <w:rsid w:val="00BA4620"/>
    <w:rsid w:val="00BA5357"/>
    <w:rsid w:val="00BB04A0"/>
    <w:rsid w:val="00BB516E"/>
    <w:rsid w:val="00BB5501"/>
    <w:rsid w:val="00BD1597"/>
    <w:rsid w:val="00BE1DF8"/>
    <w:rsid w:val="00BE55D3"/>
    <w:rsid w:val="00BE7859"/>
    <w:rsid w:val="00BF1688"/>
    <w:rsid w:val="00BF1DFB"/>
    <w:rsid w:val="00C00393"/>
    <w:rsid w:val="00C00A29"/>
    <w:rsid w:val="00C10729"/>
    <w:rsid w:val="00C12E91"/>
    <w:rsid w:val="00C130A7"/>
    <w:rsid w:val="00C22C65"/>
    <w:rsid w:val="00C25989"/>
    <w:rsid w:val="00C31A09"/>
    <w:rsid w:val="00C32C8D"/>
    <w:rsid w:val="00C33042"/>
    <w:rsid w:val="00C337D1"/>
    <w:rsid w:val="00C37A26"/>
    <w:rsid w:val="00C37C18"/>
    <w:rsid w:val="00C41646"/>
    <w:rsid w:val="00C41EF2"/>
    <w:rsid w:val="00C51159"/>
    <w:rsid w:val="00C5399A"/>
    <w:rsid w:val="00C5500C"/>
    <w:rsid w:val="00C625D8"/>
    <w:rsid w:val="00C72991"/>
    <w:rsid w:val="00C8360D"/>
    <w:rsid w:val="00C85908"/>
    <w:rsid w:val="00C86470"/>
    <w:rsid w:val="00C86C85"/>
    <w:rsid w:val="00C904B0"/>
    <w:rsid w:val="00C918D0"/>
    <w:rsid w:val="00C9624E"/>
    <w:rsid w:val="00CA1AF3"/>
    <w:rsid w:val="00CB5BF5"/>
    <w:rsid w:val="00CC3A9C"/>
    <w:rsid w:val="00CC3EA1"/>
    <w:rsid w:val="00CC4D3D"/>
    <w:rsid w:val="00CC5FAE"/>
    <w:rsid w:val="00CD5AB0"/>
    <w:rsid w:val="00CE1889"/>
    <w:rsid w:val="00CF0C4C"/>
    <w:rsid w:val="00CF5CB5"/>
    <w:rsid w:val="00D0022E"/>
    <w:rsid w:val="00D06DF7"/>
    <w:rsid w:val="00D07F6E"/>
    <w:rsid w:val="00D106DC"/>
    <w:rsid w:val="00D15C45"/>
    <w:rsid w:val="00D17C78"/>
    <w:rsid w:val="00D343D7"/>
    <w:rsid w:val="00D51304"/>
    <w:rsid w:val="00D55085"/>
    <w:rsid w:val="00D57218"/>
    <w:rsid w:val="00D61E60"/>
    <w:rsid w:val="00D753FC"/>
    <w:rsid w:val="00D77E22"/>
    <w:rsid w:val="00D83845"/>
    <w:rsid w:val="00D92933"/>
    <w:rsid w:val="00DA4684"/>
    <w:rsid w:val="00DA6602"/>
    <w:rsid w:val="00DB782A"/>
    <w:rsid w:val="00DB79D7"/>
    <w:rsid w:val="00DC15FB"/>
    <w:rsid w:val="00DC6D54"/>
    <w:rsid w:val="00DD68BD"/>
    <w:rsid w:val="00DD7820"/>
    <w:rsid w:val="00DD7E2F"/>
    <w:rsid w:val="00DE0EE9"/>
    <w:rsid w:val="00DE3376"/>
    <w:rsid w:val="00DF0C67"/>
    <w:rsid w:val="00DF732B"/>
    <w:rsid w:val="00E032E9"/>
    <w:rsid w:val="00E054AD"/>
    <w:rsid w:val="00E16E60"/>
    <w:rsid w:val="00E16ED4"/>
    <w:rsid w:val="00E218E3"/>
    <w:rsid w:val="00E240BF"/>
    <w:rsid w:val="00E34E33"/>
    <w:rsid w:val="00E45992"/>
    <w:rsid w:val="00E601E9"/>
    <w:rsid w:val="00E613F2"/>
    <w:rsid w:val="00E63BF3"/>
    <w:rsid w:val="00E6553E"/>
    <w:rsid w:val="00E65AB2"/>
    <w:rsid w:val="00E74751"/>
    <w:rsid w:val="00E76999"/>
    <w:rsid w:val="00E81137"/>
    <w:rsid w:val="00E81505"/>
    <w:rsid w:val="00E91262"/>
    <w:rsid w:val="00E94686"/>
    <w:rsid w:val="00E96236"/>
    <w:rsid w:val="00EB264A"/>
    <w:rsid w:val="00EC2837"/>
    <w:rsid w:val="00ED229B"/>
    <w:rsid w:val="00ED3C0A"/>
    <w:rsid w:val="00EE0C6B"/>
    <w:rsid w:val="00EE384F"/>
    <w:rsid w:val="00EE6E8F"/>
    <w:rsid w:val="00EF5ECB"/>
    <w:rsid w:val="00F07E96"/>
    <w:rsid w:val="00F10CDC"/>
    <w:rsid w:val="00F16355"/>
    <w:rsid w:val="00F16EDC"/>
    <w:rsid w:val="00F25640"/>
    <w:rsid w:val="00F32AB4"/>
    <w:rsid w:val="00F332A2"/>
    <w:rsid w:val="00F3378D"/>
    <w:rsid w:val="00F363D3"/>
    <w:rsid w:val="00F37E3C"/>
    <w:rsid w:val="00F402BF"/>
    <w:rsid w:val="00F5004D"/>
    <w:rsid w:val="00F505E6"/>
    <w:rsid w:val="00F51E64"/>
    <w:rsid w:val="00F52E6B"/>
    <w:rsid w:val="00F53924"/>
    <w:rsid w:val="00F54115"/>
    <w:rsid w:val="00F54FC8"/>
    <w:rsid w:val="00F55F7C"/>
    <w:rsid w:val="00F563C5"/>
    <w:rsid w:val="00F56535"/>
    <w:rsid w:val="00F60515"/>
    <w:rsid w:val="00F62724"/>
    <w:rsid w:val="00F674CA"/>
    <w:rsid w:val="00F75CED"/>
    <w:rsid w:val="00F766E8"/>
    <w:rsid w:val="00F824EC"/>
    <w:rsid w:val="00F86067"/>
    <w:rsid w:val="00F94E11"/>
    <w:rsid w:val="00F950B2"/>
    <w:rsid w:val="00FA2328"/>
    <w:rsid w:val="00FA478E"/>
    <w:rsid w:val="00FB0BE6"/>
    <w:rsid w:val="00FB2234"/>
    <w:rsid w:val="00FB55CA"/>
    <w:rsid w:val="00FB7FF3"/>
    <w:rsid w:val="00FC2240"/>
    <w:rsid w:val="00FC3ED3"/>
    <w:rsid w:val="00FD0FA0"/>
    <w:rsid w:val="00FD6A6A"/>
    <w:rsid w:val="00FF05F6"/>
    <w:rsid w:val="00FF184C"/>
    <w:rsid w:val="00FF5F09"/>
    <w:rsid w:val="00FF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5F9605A"/>
  <w15:chartTrackingRefBased/>
  <w15:docId w15:val="{0C8BD6C7-5B03-47D6-8E62-FDE3877A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798"/>
    <w:rPr>
      <w:sz w:val="24"/>
      <w:szCs w:val="24"/>
    </w:rPr>
  </w:style>
  <w:style w:type="paragraph" w:styleId="Heading1">
    <w:name w:val="heading 1"/>
    <w:basedOn w:val="Normal"/>
    <w:next w:val="Normal"/>
    <w:qFormat/>
    <w:rsid w:val="00B331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3315C"/>
    <w:pPr>
      <w:keepNext/>
      <w:outlineLvl w:val="1"/>
    </w:pPr>
    <w:rPr>
      <w:rFonts w:ascii="Times" w:hAnsi="Times"/>
      <w:bCs/>
      <w:sz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337C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15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B3315C"/>
    <w:pPr>
      <w:tabs>
        <w:tab w:val="center" w:pos="4536"/>
        <w:tab w:val="right" w:pos="9072"/>
      </w:tabs>
    </w:pPr>
  </w:style>
  <w:style w:type="character" w:styleId="Hyperlink">
    <w:name w:val="Hyperlink"/>
    <w:rsid w:val="007368CD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8B212B"/>
    <w:pPr>
      <w:spacing w:after="120"/>
    </w:pPr>
    <w:rPr>
      <w:rFonts w:ascii="Cambria" w:eastAsia="Cambria" w:hAnsi="Cambria"/>
      <w:lang w:eastAsia="en-US"/>
    </w:rPr>
  </w:style>
  <w:style w:type="character" w:customStyle="1" w:styleId="BodyTextChar">
    <w:name w:val="Body Text Char"/>
    <w:link w:val="BodyText"/>
    <w:uiPriority w:val="99"/>
    <w:rsid w:val="008B212B"/>
    <w:rPr>
      <w:rFonts w:ascii="Cambria" w:eastAsia="Cambria" w:hAnsi="Cambria"/>
      <w:sz w:val="24"/>
      <w:szCs w:val="24"/>
    </w:rPr>
  </w:style>
  <w:style w:type="paragraph" w:styleId="ListParagraph">
    <w:name w:val="List Paragraph"/>
    <w:basedOn w:val="Normal"/>
    <w:uiPriority w:val="34"/>
    <w:qFormat/>
    <w:rsid w:val="00924474"/>
    <w:pPr>
      <w:ind w:left="720"/>
      <w:contextualSpacing/>
    </w:pPr>
  </w:style>
  <w:style w:type="paragraph" w:styleId="BodyTextIndent">
    <w:name w:val="Body Text Indent"/>
    <w:basedOn w:val="Normal"/>
    <w:rsid w:val="00912798"/>
    <w:pPr>
      <w:spacing w:after="120"/>
      <w:ind w:left="283"/>
    </w:pPr>
  </w:style>
  <w:style w:type="character" w:customStyle="1" w:styleId="normaltext">
    <w:name w:val="normaltext"/>
    <w:rsid w:val="00557FB0"/>
  </w:style>
  <w:style w:type="paragraph" w:styleId="BalloonText">
    <w:name w:val="Balloon Text"/>
    <w:basedOn w:val="Normal"/>
    <w:link w:val="BalloonTextChar"/>
    <w:rsid w:val="003F69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F699C"/>
    <w:rPr>
      <w:rFonts w:ascii="Segoe UI" w:hAnsi="Segoe UI" w:cs="Segoe UI"/>
      <w:sz w:val="18"/>
      <w:szCs w:val="18"/>
      <w:lang w:val="sv-SE" w:eastAsia="sv-SE"/>
    </w:rPr>
  </w:style>
  <w:style w:type="paragraph" w:customStyle="1" w:styleId="SoSBrdtext">
    <w:name w:val="SoS_Brödtext"/>
    <w:basedOn w:val="Normal"/>
    <w:next w:val="Normal"/>
    <w:qFormat/>
    <w:rsid w:val="0028376B"/>
    <w:pPr>
      <w:spacing w:line="264" w:lineRule="atLeast"/>
    </w:pPr>
    <w:rPr>
      <w:color w:val="000000"/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D5AB0"/>
    <w:rPr>
      <w:sz w:val="24"/>
      <w:szCs w:val="24"/>
    </w:rPr>
  </w:style>
  <w:style w:type="character" w:styleId="FollowedHyperlink">
    <w:name w:val="FollowedHyperlink"/>
    <w:basedOn w:val="DefaultParagraphFont"/>
    <w:rsid w:val="009416DD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416D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97897"/>
    <w:pPr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rsid w:val="00337C9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right">
    <w:name w:val="right"/>
    <w:basedOn w:val="DefaultParagraphFont"/>
    <w:rsid w:val="00337C95"/>
  </w:style>
  <w:style w:type="character" w:styleId="Strong">
    <w:name w:val="Strong"/>
    <w:basedOn w:val="DefaultParagraphFont"/>
    <w:uiPriority w:val="22"/>
    <w:qFormat/>
    <w:rsid w:val="007E5447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5F2E2E"/>
    <w:rPr>
      <w:sz w:val="24"/>
      <w:szCs w:val="24"/>
    </w:rPr>
  </w:style>
  <w:style w:type="character" w:customStyle="1" w:styleId="cerise-anfang">
    <w:name w:val="cerise-anfang"/>
    <w:basedOn w:val="DefaultParagraphFont"/>
    <w:rsid w:val="00547B5E"/>
  </w:style>
  <w:style w:type="paragraph" w:styleId="FootnoteText">
    <w:name w:val="footnote text"/>
    <w:basedOn w:val="Normal"/>
    <w:link w:val="FootnoteTextChar"/>
    <w:rsid w:val="00D77E2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77E22"/>
  </w:style>
  <w:style w:type="character" w:styleId="FootnoteReference">
    <w:name w:val="footnote reference"/>
    <w:basedOn w:val="DefaultParagraphFont"/>
    <w:rsid w:val="00D77E22"/>
    <w:rPr>
      <w:vertAlign w:val="superscript"/>
    </w:rPr>
  </w:style>
  <w:style w:type="character" w:styleId="PageNumber">
    <w:name w:val="page number"/>
    <w:basedOn w:val="DefaultParagraphFont"/>
    <w:uiPriority w:val="99"/>
    <w:unhideWhenUsed/>
    <w:rsid w:val="00E613F2"/>
  </w:style>
  <w:style w:type="paragraph" w:customStyle="1" w:styleId="SingleTxtG">
    <w:name w:val="_ Single Txt_G"/>
    <w:basedOn w:val="Normal"/>
    <w:link w:val="SingleTxtGChar"/>
    <w:qFormat/>
    <w:rsid w:val="00E63BF3"/>
    <w:pPr>
      <w:suppressAutoHyphens/>
      <w:spacing w:after="120" w:line="240" w:lineRule="atLeast"/>
      <w:ind w:left="1134" w:right="1134"/>
      <w:jc w:val="both"/>
    </w:pPr>
    <w:rPr>
      <w:sz w:val="20"/>
      <w:szCs w:val="20"/>
      <w:lang w:val="en-GB" w:eastAsia="en-US"/>
    </w:rPr>
  </w:style>
  <w:style w:type="character" w:customStyle="1" w:styleId="SingleTxtGChar">
    <w:name w:val="_ Single Txt_G Char"/>
    <w:link w:val="SingleTxtG"/>
    <w:rsid w:val="00E63BF3"/>
    <w:rPr>
      <w:lang w:val="en-GB" w:eastAsia="en-US"/>
    </w:rPr>
  </w:style>
  <w:style w:type="paragraph" w:styleId="Revision">
    <w:name w:val="Revision"/>
    <w:hidden/>
    <w:uiPriority w:val="99"/>
    <w:semiHidden/>
    <w:rsid w:val="000528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5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50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9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22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13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854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13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612938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163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20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616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783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56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769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153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905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799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6149117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638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702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4618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8797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54653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65209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9815808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11918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02715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180324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binternet.ohchr.org/_layouts/15/treatybodyexternal/SessionDetails1.aspx?SessionID=2600&amp;Lang=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rdnad.s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rdnad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1075</Words>
  <Characters>5817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Föreningen Pappa-Barns varumärke</vt:lpstr>
      <vt:lpstr>Föreningen Pappa-Barns varumärke</vt:lpstr>
    </vt:vector>
  </TitlesOfParts>
  <Company>Wallenburg &amp; Andersson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Föreningen Pappa-Barns varumärke</dc:title>
  <dc:subject/>
  <dc:creator>Kai-Erik Neij</dc:creator>
  <cp:keywords/>
  <cp:lastModifiedBy>BOIT James</cp:lastModifiedBy>
  <cp:revision>2</cp:revision>
  <cp:lastPrinted>2020-03-03T15:41:00Z</cp:lastPrinted>
  <dcterms:created xsi:type="dcterms:W3CDTF">2023-01-11T19:10:00Z</dcterms:created>
  <dcterms:modified xsi:type="dcterms:W3CDTF">2023-01-11T19:10:00Z</dcterms:modified>
</cp:coreProperties>
</file>