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06E41" w14:textId="77777777" w:rsidR="006A6265" w:rsidRPr="002674BD" w:rsidRDefault="006A6265" w:rsidP="006A6265">
      <w:pPr>
        <w:spacing w:after="0" w:line="240" w:lineRule="auto"/>
        <w:jc w:val="center"/>
        <w:rPr>
          <w:rFonts w:asciiTheme="minorHAnsi" w:hAnsiTheme="minorHAnsi"/>
          <w:lang w:val="en-GB"/>
        </w:rPr>
      </w:pPr>
      <w:bookmarkStart w:id="0" w:name="_GoBack"/>
      <w:bookmarkEnd w:id="0"/>
    </w:p>
    <w:p w14:paraId="0FB2A50F" w14:textId="77777777" w:rsidR="006A6265" w:rsidRPr="002674BD" w:rsidRDefault="006A6265" w:rsidP="006A6265">
      <w:pPr>
        <w:spacing w:after="0" w:line="240" w:lineRule="auto"/>
        <w:jc w:val="center"/>
        <w:rPr>
          <w:rFonts w:asciiTheme="minorHAnsi" w:hAnsiTheme="minorHAnsi"/>
          <w:lang w:val="en-GB"/>
        </w:rPr>
      </w:pPr>
    </w:p>
    <w:p w14:paraId="5372E439" w14:textId="77777777" w:rsidR="006A6265" w:rsidRPr="002674BD" w:rsidRDefault="006A6265" w:rsidP="006A6265">
      <w:pPr>
        <w:spacing w:after="0" w:line="240" w:lineRule="auto"/>
        <w:jc w:val="center"/>
        <w:rPr>
          <w:rFonts w:asciiTheme="minorHAnsi" w:hAnsiTheme="minorHAnsi"/>
          <w:lang w:val="en-GB"/>
        </w:rPr>
      </w:pPr>
    </w:p>
    <w:p w14:paraId="79AA4C40" w14:textId="77777777" w:rsidR="006A6265" w:rsidRPr="002674BD" w:rsidRDefault="006A6265" w:rsidP="006A6265">
      <w:pPr>
        <w:spacing w:after="0" w:line="240" w:lineRule="auto"/>
        <w:jc w:val="center"/>
        <w:rPr>
          <w:rFonts w:asciiTheme="minorHAnsi" w:hAnsiTheme="minorHAnsi"/>
          <w:lang w:val="en-GB"/>
        </w:rPr>
      </w:pPr>
    </w:p>
    <w:p w14:paraId="153C2285" w14:textId="77777777" w:rsidR="006A6265" w:rsidRPr="002674BD" w:rsidRDefault="006A6265" w:rsidP="006A6265">
      <w:pPr>
        <w:spacing w:after="0" w:line="240" w:lineRule="auto"/>
        <w:jc w:val="center"/>
        <w:rPr>
          <w:rFonts w:asciiTheme="minorHAnsi" w:hAnsiTheme="minorHAnsi"/>
          <w:lang w:val="en-GB"/>
        </w:rPr>
      </w:pPr>
    </w:p>
    <w:p w14:paraId="3F05181E" w14:textId="77777777" w:rsidR="006A6265" w:rsidRPr="002674BD" w:rsidRDefault="006A6265" w:rsidP="006A6265">
      <w:pPr>
        <w:spacing w:after="0" w:line="240" w:lineRule="auto"/>
        <w:jc w:val="center"/>
        <w:rPr>
          <w:rFonts w:asciiTheme="minorHAnsi" w:hAnsiTheme="minorHAnsi"/>
          <w:lang w:val="en-GB"/>
        </w:rPr>
      </w:pPr>
    </w:p>
    <w:p w14:paraId="261078EF" w14:textId="02737F5D" w:rsidR="006A6265" w:rsidRPr="002674BD" w:rsidRDefault="00704193" w:rsidP="006A6265">
      <w:pPr>
        <w:spacing w:after="0" w:line="240" w:lineRule="auto"/>
        <w:jc w:val="center"/>
        <w:rPr>
          <w:rFonts w:asciiTheme="minorHAnsi" w:hAnsiTheme="minorHAnsi"/>
          <w:lang w:val="en-GB"/>
        </w:rPr>
      </w:pPr>
      <w:r>
        <w:rPr>
          <w:rFonts w:asciiTheme="minorHAnsi" w:hAnsiTheme="minorHAnsi"/>
          <w:lang w:val="en-GB"/>
        </w:rPr>
        <w:t xml:space="preserve">Supplementary report on </w:t>
      </w:r>
    </w:p>
    <w:p w14:paraId="60FC2B36" w14:textId="77777777" w:rsidR="006A6265" w:rsidRPr="002674BD" w:rsidRDefault="006A6265" w:rsidP="006A6265">
      <w:pPr>
        <w:spacing w:after="0" w:line="240" w:lineRule="auto"/>
        <w:jc w:val="center"/>
        <w:rPr>
          <w:rFonts w:asciiTheme="minorHAnsi" w:hAnsiTheme="minorHAnsi"/>
          <w:b/>
          <w:lang w:val="en-GB"/>
        </w:rPr>
      </w:pPr>
    </w:p>
    <w:p w14:paraId="45128DE9" w14:textId="77777777" w:rsidR="006A6265" w:rsidRPr="002674BD" w:rsidRDefault="006A6265" w:rsidP="006A6265">
      <w:pPr>
        <w:spacing w:after="0" w:line="240" w:lineRule="auto"/>
        <w:jc w:val="center"/>
        <w:rPr>
          <w:rFonts w:asciiTheme="minorHAnsi" w:hAnsiTheme="minorHAnsi"/>
          <w:b/>
          <w:lang w:val="en-GB"/>
        </w:rPr>
      </w:pPr>
      <w:r w:rsidRPr="002674BD">
        <w:rPr>
          <w:rFonts w:asciiTheme="minorHAnsi" w:hAnsiTheme="minorHAnsi"/>
          <w:b/>
          <w:lang w:val="en-GB"/>
        </w:rPr>
        <w:t xml:space="preserve">“Sexual Exploitation of Children in </w:t>
      </w:r>
      <w:r>
        <w:rPr>
          <w:rFonts w:asciiTheme="minorHAnsi" w:hAnsiTheme="minorHAnsi"/>
          <w:b/>
          <w:lang w:val="en-GB"/>
        </w:rPr>
        <w:t>Madagascar</w:t>
      </w:r>
      <w:r w:rsidRPr="002674BD">
        <w:rPr>
          <w:rFonts w:asciiTheme="minorHAnsi" w:hAnsiTheme="minorHAnsi"/>
          <w:b/>
          <w:lang w:val="en-GB"/>
        </w:rPr>
        <w:t>”</w:t>
      </w:r>
    </w:p>
    <w:p w14:paraId="73DAEE92" w14:textId="77777777" w:rsidR="006A6265" w:rsidRPr="002674BD" w:rsidRDefault="006A6265" w:rsidP="006A6265">
      <w:pPr>
        <w:spacing w:after="0" w:line="240" w:lineRule="auto"/>
        <w:jc w:val="center"/>
        <w:rPr>
          <w:rFonts w:asciiTheme="minorHAnsi" w:hAnsiTheme="minorHAnsi"/>
          <w:b/>
          <w:lang w:val="en-GB"/>
        </w:rPr>
      </w:pPr>
    </w:p>
    <w:p w14:paraId="30FF4975" w14:textId="77777777" w:rsidR="006A6265" w:rsidRPr="002674BD" w:rsidRDefault="006A6265" w:rsidP="006A6265">
      <w:pPr>
        <w:spacing w:after="0" w:line="240" w:lineRule="auto"/>
        <w:jc w:val="center"/>
        <w:rPr>
          <w:rFonts w:asciiTheme="minorHAnsi" w:hAnsiTheme="minorHAnsi"/>
          <w:b/>
          <w:lang w:val="en-GB"/>
        </w:rPr>
      </w:pPr>
    </w:p>
    <w:p w14:paraId="4CB1CF11" w14:textId="0787822E" w:rsidR="006A6265" w:rsidRPr="002674BD" w:rsidRDefault="00704193" w:rsidP="006A6265">
      <w:pPr>
        <w:spacing w:after="0" w:line="240" w:lineRule="auto"/>
        <w:jc w:val="center"/>
        <w:rPr>
          <w:rFonts w:asciiTheme="minorHAnsi" w:hAnsiTheme="minorHAnsi"/>
          <w:b/>
          <w:lang w:val="en-GB"/>
        </w:rPr>
      </w:pPr>
      <w:r w:rsidRPr="00ED63B3">
        <w:rPr>
          <w:rFonts w:cs="Calibri"/>
        </w:rPr>
        <w:t xml:space="preserve">to the combined </w:t>
      </w:r>
      <w:r>
        <w:rPr>
          <w:rFonts w:cs="Calibri"/>
        </w:rPr>
        <w:t>fifth</w:t>
      </w:r>
      <w:r w:rsidRPr="00ED63B3">
        <w:rPr>
          <w:rFonts w:cs="Calibri"/>
        </w:rPr>
        <w:t xml:space="preserve"> and sixth periodic reports of </w:t>
      </w:r>
      <w:r>
        <w:rPr>
          <w:rFonts w:cs="Calibri"/>
        </w:rPr>
        <w:t>Madagascar</w:t>
      </w:r>
      <w:r w:rsidRPr="00ED63B3">
        <w:rPr>
          <w:rFonts w:cs="Calibri"/>
        </w:rPr>
        <w:t xml:space="preserve"> on the implementation of the Convention on the Rights of the Child, including the implementation of the Optional Protocol on the sale of children, child prostitution and child pornography</w:t>
      </w:r>
    </w:p>
    <w:p w14:paraId="5C61968A" w14:textId="77777777" w:rsidR="006A6265" w:rsidRPr="002674BD" w:rsidRDefault="006A6265" w:rsidP="006A6265">
      <w:pPr>
        <w:spacing w:after="0" w:line="240" w:lineRule="auto"/>
        <w:jc w:val="center"/>
        <w:rPr>
          <w:rFonts w:asciiTheme="minorHAnsi" w:hAnsiTheme="minorHAnsi"/>
          <w:b/>
          <w:lang w:val="en-GB"/>
        </w:rPr>
      </w:pPr>
    </w:p>
    <w:p w14:paraId="26D92465" w14:textId="77777777" w:rsidR="006A6265" w:rsidRPr="002674BD" w:rsidRDefault="006A6265" w:rsidP="006A6265">
      <w:pPr>
        <w:spacing w:after="0" w:line="240" w:lineRule="auto"/>
        <w:jc w:val="center"/>
        <w:rPr>
          <w:rFonts w:asciiTheme="minorHAnsi" w:hAnsiTheme="minorHAnsi"/>
          <w:b/>
          <w:lang w:val="en-GB"/>
        </w:rPr>
      </w:pPr>
    </w:p>
    <w:p w14:paraId="7355FE9F" w14:textId="77777777" w:rsidR="006A6265" w:rsidRPr="002674BD" w:rsidRDefault="006A6265" w:rsidP="006A6265">
      <w:pPr>
        <w:spacing w:after="0" w:line="240" w:lineRule="auto"/>
        <w:jc w:val="center"/>
        <w:rPr>
          <w:rFonts w:asciiTheme="minorHAnsi" w:hAnsiTheme="minorHAnsi"/>
          <w:b/>
          <w:lang w:val="en-GB"/>
        </w:rPr>
      </w:pPr>
    </w:p>
    <w:p w14:paraId="451601FD" w14:textId="77777777" w:rsidR="006A6265" w:rsidRPr="002674BD" w:rsidRDefault="006A6265" w:rsidP="006A6265">
      <w:pPr>
        <w:spacing w:after="0" w:line="240" w:lineRule="auto"/>
        <w:jc w:val="center"/>
        <w:rPr>
          <w:rFonts w:asciiTheme="minorHAnsi" w:hAnsiTheme="minorHAnsi"/>
          <w:b/>
          <w:lang w:val="en-GB"/>
        </w:rPr>
      </w:pPr>
    </w:p>
    <w:p w14:paraId="785713DC" w14:textId="77777777" w:rsidR="006A6265" w:rsidRDefault="006A6265" w:rsidP="006A6265">
      <w:pPr>
        <w:spacing w:after="0" w:line="240" w:lineRule="auto"/>
        <w:jc w:val="center"/>
        <w:rPr>
          <w:rFonts w:asciiTheme="minorHAnsi" w:hAnsiTheme="minorHAnsi"/>
          <w:lang w:val="en-GB"/>
        </w:rPr>
      </w:pPr>
      <w:r w:rsidRPr="002674BD">
        <w:rPr>
          <w:rFonts w:asciiTheme="minorHAnsi" w:hAnsiTheme="minorHAnsi"/>
          <w:lang w:val="en-GB"/>
        </w:rPr>
        <w:t>Submitted by</w:t>
      </w:r>
    </w:p>
    <w:p w14:paraId="3FA1CDAB" w14:textId="77777777" w:rsidR="006A6265" w:rsidRPr="002674BD" w:rsidRDefault="006A6265" w:rsidP="006A6265">
      <w:pPr>
        <w:spacing w:after="0" w:line="240" w:lineRule="auto"/>
        <w:jc w:val="center"/>
        <w:rPr>
          <w:rFonts w:asciiTheme="minorHAnsi" w:hAnsiTheme="minorHAnsi"/>
          <w:lang w:val="en-GB"/>
        </w:rPr>
      </w:pPr>
    </w:p>
    <w:p w14:paraId="3D5BDE95" w14:textId="77777777" w:rsidR="006A6265" w:rsidRDefault="006A6265" w:rsidP="006A6265">
      <w:pPr>
        <w:spacing w:after="0" w:line="240" w:lineRule="auto"/>
        <w:jc w:val="center"/>
        <w:rPr>
          <w:rFonts w:asciiTheme="minorHAnsi" w:hAnsiTheme="minorHAnsi"/>
          <w:b/>
          <w:lang w:val="en-GB"/>
        </w:rPr>
      </w:pPr>
      <w:r w:rsidRPr="002674BD">
        <w:rPr>
          <w:rFonts w:asciiTheme="minorHAnsi" w:hAnsiTheme="minorHAnsi"/>
          <w:b/>
          <w:lang w:val="en-GB"/>
        </w:rPr>
        <w:t>ECPAT International</w:t>
      </w:r>
    </w:p>
    <w:p w14:paraId="0876BC38" w14:textId="77777777" w:rsidR="006A6265" w:rsidRPr="002674BD" w:rsidRDefault="006A6265" w:rsidP="006A6265">
      <w:pPr>
        <w:spacing w:after="0" w:line="240" w:lineRule="auto"/>
        <w:jc w:val="center"/>
        <w:rPr>
          <w:rFonts w:asciiTheme="minorHAnsi" w:hAnsiTheme="minorHAnsi"/>
          <w:b/>
          <w:lang w:val="en-GB"/>
        </w:rPr>
      </w:pPr>
    </w:p>
    <w:p w14:paraId="4E1F6BC3" w14:textId="77777777" w:rsidR="006A6265" w:rsidRPr="002674BD" w:rsidRDefault="006A6265" w:rsidP="006A6265">
      <w:pPr>
        <w:spacing w:after="0" w:line="240" w:lineRule="auto"/>
        <w:jc w:val="center"/>
        <w:rPr>
          <w:rFonts w:asciiTheme="minorHAnsi" w:hAnsiTheme="minorHAnsi"/>
          <w:lang w:val="en-GB"/>
        </w:rPr>
      </w:pPr>
      <w:r>
        <w:rPr>
          <w:rFonts w:asciiTheme="minorHAnsi" w:hAnsiTheme="minorHAnsi"/>
          <w:lang w:val="en-GB"/>
        </w:rPr>
        <w:t xml:space="preserve">Bangkok, Thailand, </w:t>
      </w:r>
      <w:r w:rsidRPr="002674BD">
        <w:rPr>
          <w:rFonts w:asciiTheme="minorHAnsi" w:hAnsiTheme="minorHAnsi"/>
          <w:lang w:val="en-GB"/>
        </w:rPr>
        <w:t>1 November 2019</w:t>
      </w:r>
    </w:p>
    <w:p w14:paraId="2675F341" w14:textId="77777777" w:rsidR="006A6265" w:rsidRPr="002674BD" w:rsidRDefault="006A6265" w:rsidP="006A6265">
      <w:pPr>
        <w:spacing w:after="0" w:line="240" w:lineRule="auto"/>
        <w:jc w:val="center"/>
        <w:rPr>
          <w:rFonts w:asciiTheme="minorHAnsi" w:hAnsiTheme="minorHAnsi"/>
          <w:lang w:val="en-GB"/>
        </w:rPr>
      </w:pPr>
    </w:p>
    <w:p w14:paraId="1601CF2B" w14:textId="77777777" w:rsidR="006A6265" w:rsidRPr="002674BD" w:rsidRDefault="006A6265" w:rsidP="006A6265">
      <w:pPr>
        <w:spacing w:after="0" w:line="240" w:lineRule="auto"/>
        <w:rPr>
          <w:rFonts w:asciiTheme="minorHAnsi" w:hAnsiTheme="minorHAnsi"/>
          <w:lang w:val="en-GB"/>
        </w:rPr>
      </w:pPr>
    </w:p>
    <w:p w14:paraId="5E757432" w14:textId="77777777" w:rsidR="006A6265" w:rsidRPr="002674BD" w:rsidRDefault="006A6265" w:rsidP="006A6265">
      <w:pPr>
        <w:spacing w:after="0" w:line="240" w:lineRule="auto"/>
        <w:jc w:val="center"/>
        <w:rPr>
          <w:rFonts w:asciiTheme="minorHAnsi" w:hAnsiTheme="minorHAnsi"/>
          <w:lang w:val="en-GB"/>
        </w:rPr>
      </w:pPr>
    </w:p>
    <w:p w14:paraId="5AF77841" w14:textId="77777777" w:rsidR="006A6265" w:rsidRPr="002674BD" w:rsidRDefault="006A6265" w:rsidP="006A6265">
      <w:pPr>
        <w:spacing w:after="0" w:line="240" w:lineRule="auto"/>
        <w:jc w:val="center"/>
        <w:rPr>
          <w:rFonts w:asciiTheme="minorHAnsi" w:hAnsiTheme="minorHAnsi"/>
          <w:b/>
          <w:lang w:val="en-GB"/>
        </w:rPr>
      </w:pPr>
      <w:r w:rsidRPr="002674BD">
        <w:rPr>
          <w:rFonts w:asciiTheme="minorHAnsi" w:hAnsiTheme="minorHAnsi"/>
          <w:lang w:val="en-GB"/>
        </w:rPr>
        <w:t xml:space="preserve">to the </w:t>
      </w:r>
      <w:r w:rsidRPr="002674BD">
        <w:rPr>
          <w:rFonts w:asciiTheme="minorHAnsi" w:hAnsiTheme="minorHAnsi"/>
          <w:b/>
          <w:lang w:val="en-GB"/>
        </w:rPr>
        <w:t>Committee on the Rights of the Child</w:t>
      </w:r>
    </w:p>
    <w:p w14:paraId="62CD4A80" w14:textId="77777777" w:rsidR="006A6265" w:rsidRPr="002674BD" w:rsidRDefault="006A6265" w:rsidP="006A6265">
      <w:pPr>
        <w:spacing w:after="0" w:line="240" w:lineRule="auto"/>
        <w:jc w:val="center"/>
        <w:rPr>
          <w:rFonts w:asciiTheme="minorHAnsi" w:hAnsiTheme="minorHAnsi"/>
          <w:lang w:val="en-GB"/>
        </w:rPr>
      </w:pPr>
      <w:r w:rsidRPr="002674BD">
        <w:rPr>
          <w:rFonts w:asciiTheme="minorHAnsi" w:hAnsiTheme="minorHAnsi"/>
          <w:lang w:val="en-GB"/>
        </w:rPr>
        <w:t xml:space="preserve">85th Pre-session </w:t>
      </w:r>
    </w:p>
    <w:p w14:paraId="78AFF81F" w14:textId="77777777" w:rsidR="006A6265" w:rsidRPr="002674BD" w:rsidRDefault="006A6265" w:rsidP="006A6265">
      <w:pPr>
        <w:spacing w:after="0" w:line="240" w:lineRule="auto"/>
        <w:jc w:val="center"/>
        <w:rPr>
          <w:rFonts w:asciiTheme="minorHAnsi" w:hAnsiTheme="minorHAnsi"/>
          <w:lang w:val="en-GB"/>
        </w:rPr>
      </w:pPr>
      <w:r w:rsidRPr="002674BD">
        <w:rPr>
          <w:rFonts w:asciiTheme="minorHAnsi" w:hAnsiTheme="minorHAnsi"/>
          <w:lang w:val="en-GB"/>
        </w:rPr>
        <w:t xml:space="preserve">(3 – 7 February 2020) </w:t>
      </w:r>
    </w:p>
    <w:p w14:paraId="11CEC57C" w14:textId="77777777" w:rsidR="006A6265" w:rsidRPr="002674BD" w:rsidRDefault="006A6265" w:rsidP="006A6265">
      <w:pPr>
        <w:spacing w:after="0" w:line="240" w:lineRule="auto"/>
        <w:rPr>
          <w:rFonts w:asciiTheme="minorHAnsi" w:hAnsiTheme="minorHAnsi"/>
          <w:noProof/>
          <w:highlight w:val="green"/>
          <w:lang w:val="en-GB" w:eastAsia="zh-CN"/>
        </w:rPr>
      </w:pPr>
      <w:r w:rsidRPr="002674BD">
        <w:rPr>
          <w:rFonts w:asciiTheme="minorHAnsi" w:hAnsiTheme="minorHAnsi"/>
          <w:noProof/>
          <w:highlight w:val="green"/>
          <w:lang w:val="en-GB" w:eastAsia="zh-CN"/>
        </w:rPr>
        <w:br w:type="page"/>
      </w:r>
    </w:p>
    <w:p w14:paraId="447AE237" w14:textId="77777777" w:rsidR="006A6265" w:rsidRPr="002674BD" w:rsidRDefault="007124C0" w:rsidP="006A6265">
      <w:pPr>
        <w:rPr>
          <w:rFonts w:asciiTheme="minorHAnsi" w:hAnsiTheme="minorHAnsi"/>
          <w:noProof/>
          <w:highlight w:val="green"/>
          <w:lang w:val="en-GB" w:eastAsia="zh-CN"/>
        </w:rPr>
      </w:pPr>
      <w:r w:rsidRPr="002674BD">
        <w:rPr>
          <w:rFonts w:asciiTheme="minorHAnsi" w:hAnsiTheme="minorHAnsi"/>
          <w:noProof/>
          <w:highlight w:val="green"/>
          <w:lang w:val="en-GB" w:eastAsia="en-GB"/>
        </w:rPr>
        <w:lastRenderedPageBreak/>
        <w:drawing>
          <wp:anchor distT="0" distB="0" distL="114300" distR="114300" simplePos="0" relativeHeight="251661312" behindDoc="1" locked="0" layoutInCell="1" allowOverlap="1" wp14:anchorId="71FF809F" wp14:editId="71F65011">
            <wp:simplePos x="0" y="0"/>
            <wp:positionH relativeFrom="column">
              <wp:posOffset>0</wp:posOffset>
            </wp:positionH>
            <wp:positionV relativeFrom="paragraph">
              <wp:posOffset>0</wp:posOffset>
            </wp:positionV>
            <wp:extent cx="986790" cy="1063076"/>
            <wp:effectExtent l="0" t="0" r="3810" b="3810"/>
            <wp:wrapNone/>
            <wp:docPr id="2" name="Picture 1" descr="ECPATstandardize_logo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PATstandardize_logo3_"/>
                    <pic:cNvPicPr>
                      <a:picLocks noChangeAspect="1" noChangeArrowheads="1"/>
                    </pic:cNvPicPr>
                  </pic:nvPicPr>
                  <pic:blipFill>
                    <a:blip r:embed="rId8"/>
                    <a:srcRect/>
                    <a:stretch>
                      <a:fillRect/>
                    </a:stretch>
                  </pic:blipFill>
                  <pic:spPr bwMode="auto">
                    <a:xfrm>
                      <a:off x="0" y="0"/>
                      <a:ext cx="988212" cy="106460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tblpY="1"/>
        <w:tblOverlap w:val="never"/>
        <w:tblW w:w="52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0"/>
      </w:tblGrid>
      <w:tr w:rsidR="007124C0" w:rsidRPr="002674BD" w14:paraId="288AF0B5" w14:textId="77777777" w:rsidTr="00D672A3">
        <w:trPr>
          <w:trHeight w:val="4662"/>
        </w:trPr>
        <w:tc>
          <w:tcPr>
            <w:tcW w:w="5220" w:type="dxa"/>
          </w:tcPr>
          <w:p w14:paraId="39452C5A" w14:textId="77777777" w:rsidR="007124C0" w:rsidRDefault="007124C0" w:rsidP="007124C0">
            <w:pPr>
              <w:rPr>
                <w:rFonts w:asciiTheme="minorHAnsi" w:hAnsiTheme="minorHAnsi"/>
                <w:b/>
                <w:bCs/>
                <w:sz w:val="22"/>
                <w:szCs w:val="22"/>
                <w:lang w:val="en-GB"/>
              </w:rPr>
            </w:pPr>
          </w:p>
          <w:p w14:paraId="2DC34067" w14:textId="77777777" w:rsidR="007124C0" w:rsidRDefault="007124C0" w:rsidP="007124C0">
            <w:pPr>
              <w:rPr>
                <w:rFonts w:asciiTheme="minorHAnsi" w:hAnsiTheme="minorHAnsi"/>
                <w:b/>
                <w:bCs/>
                <w:sz w:val="22"/>
                <w:szCs w:val="22"/>
                <w:lang w:val="en-GB"/>
              </w:rPr>
            </w:pPr>
          </w:p>
          <w:p w14:paraId="368A82BD" w14:textId="77777777" w:rsidR="007124C0" w:rsidRDefault="007124C0" w:rsidP="007124C0">
            <w:pPr>
              <w:rPr>
                <w:rFonts w:asciiTheme="minorHAnsi" w:hAnsiTheme="minorHAnsi"/>
                <w:b/>
                <w:bCs/>
                <w:sz w:val="22"/>
                <w:szCs w:val="22"/>
                <w:lang w:val="en-GB"/>
              </w:rPr>
            </w:pPr>
          </w:p>
          <w:p w14:paraId="7AC665E6" w14:textId="77777777" w:rsidR="007124C0" w:rsidRDefault="007124C0" w:rsidP="007124C0">
            <w:pPr>
              <w:rPr>
                <w:rFonts w:asciiTheme="minorHAnsi" w:hAnsiTheme="minorHAnsi"/>
                <w:b/>
                <w:bCs/>
                <w:sz w:val="22"/>
                <w:szCs w:val="22"/>
                <w:lang w:val="en-GB"/>
              </w:rPr>
            </w:pPr>
          </w:p>
          <w:p w14:paraId="28400F35" w14:textId="77777777" w:rsidR="007124C0" w:rsidRDefault="007124C0" w:rsidP="007124C0">
            <w:pPr>
              <w:rPr>
                <w:rFonts w:asciiTheme="minorHAnsi" w:hAnsiTheme="minorHAnsi"/>
                <w:b/>
                <w:bCs/>
                <w:sz w:val="22"/>
                <w:szCs w:val="22"/>
                <w:lang w:val="en-GB"/>
              </w:rPr>
            </w:pPr>
          </w:p>
          <w:p w14:paraId="3C943866" w14:textId="77777777" w:rsidR="007124C0" w:rsidRPr="002674BD" w:rsidRDefault="007124C0" w:rsidP="007124C0">
            <w:pPr>
              <w:rPr>
                <w:rFonts w:asciiTheme="minorHAnsi" w:hAnsiTheme="minorHAnsi"/>
                <w:b/>
                <w:bCs/>
                <w:sz w:val="22"/>
                <w:szCs w:val="22"/>
                <w:lang w:val="en-GB"/>
              </w:rPr>
            </w:pPr>
            <w:r w:rsidRPr="002674BD">
              <w:rPr>
                <w:rFonts w:asciiTheme="minorHAnsi" w:hAnsiTheme="minorHAnsi"/>
                <w:b/>
                <w:bCs/>
                <w:sz w:val="22"/>
                <w:szCs w:val="22"/>
                <w:lang w:val="en-GB"/>
              </w:rPr>
              <w:t>ECPAT International</w:t>
            </w:r>
          </w:p>
          <w:p w14:paraId="1D447A39" w14:textId="77777777" w:rsidR="007124C0" w:rsidRPr="002674BD" w:rsidRDefault="007124C0" w:rsidP="007124C0">
            <w:pPr>
              <w:rPr>
                <w:rFonts w:asciiTheme="minorHAnsi" w:hAnsiTheme="minorHAnsi"/>
                <w:bCs/>
                <w:sz w:val="22"/>
                <w:szCs w:val="22"/>
                <w:u w:val="single"/>
                <w:lang w:val="en-GB"/>
              </w:rPr>
            </w:pPr>
            <w:r w:rsidRPr="002674BD">
              <w:rPr>
                <w:rFonts w:asciiTheme="minorHAnsi" w:hAnsiTheme="minorHAnsi"/>
                <w:bCs/>
                <w:sz w:val="22"/>
                <w:szCs w:val="22"/>
                <w:u w:val="single"/>
                <w:lang w:val="en-GB"/>
              </w:rPr>
              <w:t>Special consultative status</w:t>
            </w:r>
          </w:p>
          <w:p w14:paraId="67119606" w14:textId="77777777" w:rsidR="007124C0" w:rsidRPr="002674BD" w:rsidRDefault="007124C0" w:rsidP="007124C0">
            <w:pPr>
              <w:rPr>
                <w:rFonts w:asciiTheme="minorHAnsi" w:hAnsiTheme="minorHAnsi"/>
                <w:sz w:val="22"/>
                <w:szCs w:val="22"/>
                <w:lang w:val="en-GB"/>
              </w:rPr>
            </w:pPr>
          </w:p>
          <w:p w14:paraId="28B562A9" w14:textId="77777777" w:rsidR="007124C0" w:rsidRPr="002674BD" w:rsidRDefault="007124C0" w:rsidP="007124C0">
            <w:pPr>
              <w:rPr>
                <w:rFonts w:asciiTheme="minorHAnsi" w:hAnsiTheme="minorHAnsi"/>
                <w:sz w:val="22"/>
                <w:szCs w:val="22"/>
                <w:lang w:val="en-GB"/>
              </w:rPr>
            </w:pPr>
            <w:r w:rsidRPr="002674BD">
              <w:rPr>
                <w:rFonts w:asciiTheme="minorHAnsi" w:hAnsiTheme="minorHAnsi"/>
                <w:sz w:val="22"/>
                <w:szCs w:val="22"/>
                <w:lang w:val="en-GB"/>
              </w:rPr>
              <w:t>Executive Director: Mr. Robbert van den Berg</w:t>
            </w:r>
          </w:p>
          <w:p w14:paraId="5196B83F" w14:textId="77777777" w:rsidR="007124C0" w:rsidRPr="002674BD" w:rsidRDefault="007124C0" w:rsidP="007124C0">
            <w:pPr>
              <w:rPr>
                <w:rFonts w:asciiTheme="minorHAnsi" w:hAnsiTheme="minorHAnsi"/>
                <w:sz w:val="22"/>
                <w:szCs w:val="22"/>
                <w:lang w:val="en-GB"/>
              </w:rPr>
            </w:pPr>
            <w:r w:rsidRPr="002674BD">
              <w:rPr>
                <w:rFonts w:asciiTheme="minorHAnsi" w:hAnsiTheme="minorHAnsi"/>
                <w:sz w:val="22"/>
                <w:szCs w:val="22"/>
                <w:lang w:val="en-GB"/>
              </w:rPr>
              <w:t xml:space="preserve">Address: 328/1 Phayathai Road, Ratchathewi, </w:t>
            </w:r>
          </w:p>
          <w:p w14:paraId="1E273456" w14:textId="77777777" w:rsidR="007124C0" w:rsidRPr="002674BD" w:rsidRDefault="007124C0" w:rsidP="007124C0">
            <w:pPr>
              <w:rPr>
                <w:rFonts w:asciiTheme="minorHAnsi" w:hAnsiTheme="minorHAnsi"/>
                <w:sz w:val="22"/>
                <w:szCs w:val="22"/>
                <w:lang w:val="en-GB"/>
              </w:rPr>
            </w:pPr>
            <w:r w:rsidRPr="002674BD">
              <w:rPr>
                <w:rFonts w:asciiTheme="minorHAnsi" w:hAnsiTheme="minorHAnsi"/>
                <w:sz w:val="22"/>
                <w:szCs w:val="22"/>
                <w:lang w:val="en-GB"/>
              </w:rPr>
              <w:t>Bangkok 10400, Thailand</w:t>
            </w:r>
          </w:p>
          <w:p w14:paraId="610F8CD9" w14:textId="77777777" w:rsidR="007124C0" w:rsidRPr="002674BD" w:rsidRDefault="007124C0" w:rsidP="007124C0">
            <w:pPr>
              <w:rPr>
                <w:rFonts w:asciiTheme="minorHAnsi" w:hAnsiTheme="minorHAnsi"/>
                <w:sz w:val="22"/>
                <w:szCs w:val="22"/>
                <w:lang w:val="en-GB"/>
              </w:rPr>
            </w:pPr>
            <w:r w:rsidRPr="002674BD">
              <w:rPr>
                <w:rFonts w:asciiTheme="minorHAnsi" w:hAnsiTheme="minorHAnsi"/>
                <w:sz w:val="22"/>
                <w:szCs w:val="22"/>
                <w:lang w:val="en-GB"/>
              </w:rPr>
              <w:t xml:space="preserve">Phone: </w:t>
            </w:r>
            <w:hyperlink r:id="rId9" w:tgtFrame="_blank" w:history="1">
              <w:r w:rsidRPr="002674BD">
                <w:rPr>
                  <w:rStyle w:val="Hyperlink"/>
                  <w:rFonts w:asciiTheme="minorHAnsi" w:hAnsiTheme="minorHAnsi"/>
                  <w:sz w:val="22"/>
                  <w:szCs w:val="22"/>
                  <w:lang w:val="en-GB"/>
                </w:rPr>
                <w:t>+66 2 215 3388</w:t>
              </w:r>
            </w:hyperlink>
          </w:p>
          <w:p w14:paraId="2C9B5738" w14:textId="77777777" w:rsidR="007124C0" w:rsidRPr="002674BD" w:rsidRDefault="007124C0" w:rsidP="007124C0">
            <w:pPr>
              <w:rPr>
                <w:rFonts w:asciiTheme="minorHAnsi" w:hAnsiTheme="minorHAnsi"/>
                <w:sz w:val="22"/>
                <w:szCs w:val="22"/>
                <w:lang w:val="en-GB"/>
              </w:rPr>
            </w:pPr>
            <w:r w:rsidRPr="002674BD">
              <w:rPr>
                <w:rFonts w:asciiTheme="minorHAnsi" w:hAnsiTheme="minorHAnsi"/>
                <w:sz w:val="22"/>
                <w:szCs w:val="22"/>
                <w:lang w:val="en-GB"/>
              </w:rPr>
              <w:t xml:space="preserve">Email: </w:t>
            </w:r>
            <w:r w:rsidRPr="002674BD">
              <w:rPr>
                <w:rStyle w:val="l6b"/>
                <w:rFonts w:asciiTheme="minorHAnsi" w:hAnsiTheme="minorHAnsi"/>
                <w:color w:val="0000FF"/>
                <w:sz w:val="22"/>
                <w:szCs w:val="22"/>
                <w:u w:val="single"/>
                <w:lang w:val="en-GB"/>
              </w:rPr>
              <w:t>info@ecpat.org</w:t>
            </w:r>
          </w:p>
          <w:p w14:paraId="5E6DD8E2" w14:textId="77777777" w:rsidR="007124C0" w:rsidRPr="002674BD" w:rsidRDefault="007124C0" w:rsidP="007124C0">
            <w:pPr>
              <w:rPr>
                <w:rFonts w:asciiTheme="minorHAnsi" w:hAnsiTheme="minorHAnsi"/>
                <w:sz w:val="22"/>
                <w:szCs w:val="22"/>
                <w:lang w:val="en-GB"/>
              </w:rPr>
            </w:pPr>
            <w:r w:rsidRPr="002674BD">
              <w:rPr>
                <w:rFonts w:asciiTheme="minorHAnsi" w:hAnsiTheme="minorHAnsi"/>
                <w:sz w:val="22"/>
                <w:szCs w:val="22"/>
                <w:lang w:val="en-GB"/>
              </w:rPr>
              <w:t xml:space="preserve">Website: </w:t>
            </w:r>
            <w:hyperlink r:id="rId10" w:history="1">
              <w:r w:rsidRPr="002674BD">
                <w:rPr>
                  <w:rStyle w:val="Hyperlink"/>
                  <w:rFonts w:asciiTheme="minorHAnsi" w:hAnsiTheme="minorHAnsi"/>
                  <w:sz w:val="22"/>
                  <w:szCs w:val="22"/>
                  <w:lang w:val="en-GB"/>
                </w:rPr>
                <w:t>www.ecpat.org</w:t>
              </w:r>
            </w:hyperlink>
            <w:r w:rsidRPr="002674BD">
              <w:rPr>
                <w:rFonts w:asciiTheme="minorHAnsi" w:hAnsiTheme="minorHAnsi"/>
                <w:sz w:val="22"/>
                <w:szCs w:val="22"/>
                <w:lang w:val="en-GB"/>
              </w:rPr>
              <w:t xml:space="preserve">  </w:t>
            </w:r>
          </w:p>
          <w:p w14:paraId="37263244" w14:textId="77777777" w:rsidR="007124C0" w:rsidRPr="002674BD" w:rsidRDefault="007124C0" w:rsidP="007124C0">
            <w:pPr>
              <w:rPr>
                <w:rFonts w:asciiTheme="minorHAnsi" w:hAnsiTheme="minorHAnsi"/>
                <w:noProof/>
                <w:sz w:val="22"/>
                <w:szCs w:val="22"/>
                <w:lang w:val="en-GB" w:eastAsia="zh-CN"/>
              </w:rPr>
            </w:pPr>
          </w:p>
          <w:p w14:paraId="4F631E37" w14:textId="799EB1AE" w:rsidR="007124C0" w:rsidRPr="002674BD" w:rsidRDefault="007124C0" w:rsidP="00704193">
            <w:pPr>
              <w:jc w:val="both"/>
              <w:rPr>
                <w:rFonts w:asciiTheme="minorHAnsi" w:hAnsiTheme="minorHAnsi"/>
                <w:noProof/>
                <w:sz w:val="22"/>
                <w:szCs w:val="22"/>
                <w:lang w:val="en-GB" w:eastAsia="zh-CN"/>
              </w:rPr>
            </w:pPr>
            <w:r w:rsidRPr="002674BD">
              <w:rPr>
                <w:rFonts w:asciiTheme="minorHAnsi" w:hAnsiTheme="minorHAnsi"/>
                <w:i/>
                <w:sz w:val="22"/>
                <w:szCs w:val="22"/>
                <w:lang w:val="en-GB"/>
              </w:rPr>
              <w:t>ECPAT Internation</w:t>
            </w:r>
            <w:r w:rsidR="00D672A3">
              <w:rPr>
                <w:rFonts w:asciiTheme="minorHAnsi" w:hAnsiTheme="minorHAnsi"/>
                <w:i/>
                <w:sz w:val="22"/>
                <w:szCs w:val="22"/>
                <w:lang w:val="en-GB"/>
              </w:rPr>
              <w:t xml:space="preserve">al is a global network of civil </w:t>
            </w:r>
            <w:r w:rsidRPr="002674BD">
              <w:rPr>
                <w:rFonts w:asciiTheme="minorHAnsi" w:hAnsiTheme="minorHAnsi"/>
                <w:i/>
                <w:sz w:val="22"/>
                <w:szCs w:val="22"/>
                <w:lang w:val="en-GB"/>
              </w:rPr>
              <w:t>society organisations working for the eradication of all forms of sexual exploitation of children. For the past 26 years, ECPAT has acted as the international watchdog, monitoring States’ response to sexual exploitation of children, and advocating for robust international measures to protect children from sexual exploitation.</w:t>
            </w:r>
            <w:r w:rsidRPr="002674BD">
              <w:rPr>
                <w:rFonts w:asciiTheme="minorHAnsi" w:hAnsiTheme="minorHAnsi"/>
                <w:b/>
                <w:i/>
                <w:sz w:val="22"/>
                <w:szCs w:val="22"/>
                <w:lang w:val="en-GB"/>
              </w:rPr>
              <w:t xml:space="preserve"> </w:t>
            </w:r>
            <w:r w:rsidRPr="002674BD">
              <w:rPr>
                <w:rFonts w:asciiTheme="minorHAnsi" w:hAnsiTheme="minorHAnsi"/>
                <w:i/>
                <w:sz w:val="22"/>
                <w:szCs w:val="22"/>
                <w:lang w:val="en-GB"/>
              </w:rPr>
              <w:t xml:space="preserve">ECPAT International currently has </w:t>
            </w:r>
            <w:r w:rsidR="00704193">
              <w:rPr>
                <w:rFonts w:asciiTheme="minorHAnsi" w:hAnsiTheme="minorHAnsi"/>
                <w:i/>
                <w:sz w:val="22"/>
                <w:szCs w:val="22"/>
                <w:lang w:val="en-GB"/>
              </w:rPr>
              <w:t>111</w:t>
            </w:r>
            <w:r w:rsidR="0049376A">
              <w:rPr>
                <w:rFonts w:asciiTheme="minorHAnsi" w:hAnsiTheme="minorHAnsi"/>
                <w:i/>
                <w:sz w:val="22"/>
                <w:szCs w:val="22"/>
                <w:lang w:val="en-GB"/>
              </w:rPr>
              <w:t xml:space="preserve"> network members operating in 9</w:t>
            </w:r>
            <w:r w:rsidR="00704193">
              <w:rPr>
                <w:rFonts w:asciiTheme="minorHAnsi" w:hAnsiTheme="minorHAnsi"/>
                <w:i/>
                <w:sz w:val="22"/>
                <w:szCs w:val="22"/>
                <w:lang w:val="en-GB"/>
              </w:rPr>
              <w:t>7</w:t>
            </w:r>
            <w:r w:rsidRPr="002674BD">
              <w:rPr>
                <w:rFonts w:asciiTheme="minorHAnsi" w:hAnsiTheme="minorHAnsi"/>
                <w:i/>
                <w:sz w:val="22"/>
                <w:szCs w:val="22"/>
                <w:lang w:val="en-GB"/>
              </w:rPr>
              <w:t xml:space="preserve"> countries.</w:t>
            </w:r>
            <w:r w:rsidRPr="002674BD">
              <w:rPr>
                <w:rFonts w:asciiTheme="minorHAnsi" w:hAnsiTheme="minorHAnsi"/>
                <w:b/>
                <w:sz w:val="22"/>
                <w:szCs w:val="22"/>
                <w:lang w:val="en-GB"/>
              </w:rPr>
              <w:t xml:space="preserve"> </w:t>
            </w:r>
          </w:p>
        </w:tc>
      </w:tr>
    </w:tbl>
    <w:p w14:paraId="75412997" w14:textId="77777777" w:rsidR="006A6265" w:rsidRDefault="007124C0" w:rsidP="007124C0">
      <w:pPr>
        <w:rPr>
          <w:rFonts w:asciiTheme="minorHAnsi" w:hAnsiTheme="minorHAnsi"/>
          <w:noProof/>
          <w:lang w:val="en-GB" w:eastAsia="zh-CN"/>
        </w:rPr>
      </w:pPr>
      <w:r>
        <w:rPr>
          <w:rFonts w:asciiTheme="minorHAnsi" w:hAnsiTheme="minorHAnsi"/>
          <w:noProof/>
          <w:lang w:val="en-GB" w:eastAsia="zh-CN"/>
        </w:rPr>
        <w:br w:type="textWrapping" w:clear="all"/>
      </w:r>
      <w:bookmarkStart w:id="1" w:name="_Toc469224793"/>
      <w:bookmarkStart w:id="2" w:name="_Toc469224825"/>
      <w:bookmarkStart w:id="3" w:name="_Toc469224844"/>
      <w:bookmarkStart w:id="4" w:name="_Toc467250033"/>
      <w:bookmarkStart w:id="5" w:name="_Toc469224845"/>
      <w:bookmarkStart w:id="6" w:name="_Toc475545793"/>
      <w:bookmarkStart w:id="7" w:name="_Toc419113932"/>
      <w:bookmarkEnd w:id="1"/>
      <w:bookmarkEnd w:id="2"/>
      <w:bookmarkEnd w:id="3"/>
    </w:p>
    <w:p w14:paraId="5FE57DE4" w14:textId="77777777" w:rsidR="007124C0" w:rsidRDefault="007124C0" w:rsidP="007124C0">
      <w:pPr>
        <w:rPr>
          <w:rFonts w:asciiTheme="minorHAnsi" w:hAnsiTheme="minorHAnsi"/>
          <w:noProof/>
          <w:lang w:val="en-GB" w:eastAsia="zh-CN"/>
        </w:rPr>
      </w:pPr>
    </w:p>
    <w:p w14:paraId="021B6D5F" w14:textId="77777777" w:rsidR="007124C0" w:rsidRDefault="007124C0" w:rsidP="007124C0">
      <w:pPr>
        <w:rPr>
          <w:rFonts w:asciiTheme="minorHAnsi" w:hAnsiTheme="minorHAnsi"/>
          <w:noProof/>
          <w:lang w:val="en-GB" w:eastAsia="zh-CN"/>
        </w:rPr>
      </w:pPr>
    </w:p>
    <w:p w14:paraId="713F8B4F" w14:textId="77777777" w:rsidR="007124C0" w:rsidRDefault="007124C0" w:rsidP="007124C0">
      <w:pPr>
        <w:rPr>
          <w:rFonts w:asciiTheme="minorHAnsi" w:hAnsiTheme="minorHAnsi"/>
          <w:noProof/>
          <w:lang w:val="en-GB" w:eastAsia="zh-CN"/>
        </w:rPr>
      </w:pPr>
    </w:p>
    <w:p w14:paraId="2DD03F94" w14:textId="77777777" w:rsidR="007124C0" w:rsidRDefault="007124C0" w:rsidP="007124C0">
      <w:pPr>
        <w:rPr>
          <w:rFonts w:asciiTheme="minorHAnsi" w:hAnsiTheme="minorHAnsi"/>
          <w:noProof/>
          <w:lang w:val="en-GB" w:eastAsia="zh-CN"/>
        </w:rPr>
      </w:pPr>
    </w:p>
    <w:p w14:paraId="2923CE22" w14:textId="77777777" w:rsidR="007124C0" w:rsidRDefault="007124C0" w:rsidP="007124C0">
      <w:pPr>
        <w:rPr>
          <w:rFonts w:asciiTheme="minorHAnsi" w:hAnsiTheme="minorHAnsi"/>
          <w:noProof/>
          <w:lang w:val="en-GB" w:eastAsia="zh-CN"/>
        </w:rPr>
      </w:pPr>
    </w:p>
    <w:p w14:paraId="5DA7BF1F" w14:textId="77777777" w:rsidR="007124C0" w:rsidRDefault="007124C0" w:rsidP="007124C0">
      <w:pPr>
        <w:rPr>
          <w:rFonts w:asciiTheme="minorHAnsi" w:hAnsiTheme="minorHAnsi"/>
          <w:noProof/>
          <w:lang w:val="en-GB" w:eastAsia="zh-CN"/>
        </w:rPr>
      </w:pPr>
    </w:p>
    <w:p w14:paraId="075C0120" w14:textId="77777777" w:rsidR="007124C0" w:rsidRDefault="007124C0" w:rsidP="007124C0">
      <w:pPr>
        <w:rPr>
          <w:rFonts w:asciiTheme="minorHAnsi" w:hAnsiTheme="minorHAnsi"/>
          <w:noProof/>
          <w:lang w:val="en-GB" w:eastAsia="zh-CN"/>
        </w:rPr>
      </w:pPr>
    </w:p>
    <w:p w14:paraId="6FA3DB93" w14:textId="77777777" w:rsidR="007124C0" w:rsidRDefault="007124C0" w:rsidP="007124C0">
      <w:pPr>
        <w:rPr>
          <w:rFonts w:asciiTheme="minorHAnsi" w:hAnsiTheme="minorHAnsi"/>
          <w:noProof/>
          <w:lang w:val="en-GB" w:eastAsia="zh-CN"/>
        </w:rPr>
      </w:pPr>
    </w:p>
    <w:p w14:paraId="7C2B8405" w14:textId="77777777" w:rsidR="007124C0" w:rsidRDefault="007124C0" w:rsidP="007124C0">
      <w:pPr>
        <w:rPr>
          <w:rFonts w:asciiTheme="minorHAnsi" w:hAnsiTheme="minorHAnsi"/>
          <w:noProof/>
          <w:lang w:val="en-GB" w:eastAsia="zh-CN"/>
        </w:rPr>
      </w:pPr>
    </w:p>
    <w:p w14:paraId="2C74AA21" w14:textId="77777777" w:rsidR="007124C0" w:rsidRDefault="007124C0" w:rsidP="007124C0">
      <w:pPr>
        <w:rPr>
          <w:rFonts w:asciiTheme="minorHAnsi" w:hAnsiTheme="minorHAnsi"/>
          <w:noProof/>
          <w:lang w:val="en-GB" w:eastAsia="zh-CN"/>
        </w:rPr>
      </w:pPr>
    </w:p>
    <w:p w14:paraId="12AF86A3" w14:textId="77777777" w:rsidR="007124C0" w:rsidRDefault="007124C0" w:rsidP="007124C0">
      <w:pPr>
        <w:rPr>
          <w:rFonts w:asciiTheme="minorHAnsi" w:hAnsiTheme="minorHAnsi"/>
          <w:noProof/>
          <w:lang w:val="en-GB" w:eastAsia="zh-CN"/>
        </w:rPr>
      </w:pPr>
    </w:p>
    <w:p w14:paraId="72CCDC1A" w14:textId="77777777" w:rsidR="007124C0" w:rsidRPr="002674BD" w:rsidRDefault="007124C0" w:rsidP="007124C0">
      <w:pPr>
        <w:rPr>
          <w:rFonts w:asciiTheme="minorHAnsi" w:hAnsiTheme="minorHAnsi"/>
          <w:noProof/>
          <w:lang w:val="en-GB" w:eastAsia="zh-CN"/>
        </w:rPr>
      </w:pPr>
    </w:p>
    <w:sdt>
      <w:sdtPr>
        <w:rPr>
          <w:rFonts w:ascii="Calibri" w:eastAsia="SimSun" w:hAnsi="Calibri"/>
          <w:b w:val="0"/>
          <w:lang w:val="nl-NL" w:eastAsia="nl-NL"/>
        </w:rPr>
        <w:id w:val="448585750"/>
        <w:docPartObj>
          <w:docPartGallery w:val="Table of Contents"/>
          <w:docPartUnique/>
        </w:docPartObj>
      </w:sdtPr>
      <w:sdtEndPr>
        <w:rPr>
          <w:bCs/>
          <w:lang w:val="fr-FR"/>
        </w:rPr>
      </w:sdtEndPr>
      <w:sdtContent>
        <w:p w14:paraId="3824B6D3" w14:textId="77777777" w:rsidR="006A6265" w:rsidRPr="002674BD" w:rsidRDefault="006A6265" w:rsidP="004A593F">
          <w:pPr>
            <w:pStyle w:val="TOCHeading"/>
          </w:pPr>
          <w:r w:rsidRPr="002674BD">
            <w:t>Content</w:t>
          </w:r>
        </w:p>
        <w:p w14:paraId="3B54DC8D" w14:textId="7039B097" w:rsidR="004A593F" w:rsidRDefault="006A6265">
          <w:pPr>
            <w:pStyle w:val="TOC1"/>
            <w:rPr>
              <w:rFonts w:asciiTheme="minorHAnsi" w:eastAsiaTheme="minorEastAsia" w:hAnsiTheme="minorHAnsi" w:cstheme="minorBidi"/>
              <w:noProof/>
              <w:lang w:val="en-US" w:eastAsia="en-US"/>
            </w:rPr>
          </w:pPr>
          <w:r w:rsidRPr="002674BD">
            <w:rPr>
              <w:rFonts w:asciiTheme="minorHAnsi" w:hAnsiTheme="minorHAnsi"/>
            </w:rPr>
            <w:fldChar w:fldCharType="begin"/>
          </w:r>
          <w:r w:rsidRPr="002674BD">
            <w:rPr>
              <w:rFonts w:asciiTheme="minorHAnsi" w:hAnsiTheme="minorHAnsi"/>
            </w:rPr>
            <w:instrText xml:space="preserve"> TOC \o "1-3" \h \z \u </w:instrText>
          </w:r>
          <w:r w:rsidRPr="002674BD">
            <w:rPr>
              <w:rFonts w:asciiTheme="minorHAnsi" w:hAnsiTheme="minorHAnsi"/>
            </w:rPr>
            <w:fldChar w:fldCharType="separate"/>
          </w:r>
          <w:hyperlink w:anchor="_Toc23513389" w:history="1">
            <w:r w:rsidR="004A593F" w:rsidRPr="00C504A1">
              <w:rPr>
                <w:rStyle w:val="Hyperlink"/>
                <w:noProof/>
              </w:rPr>
              <w:t>Context of this thematic report</w:t>
            </w:r>
            <w:r w:rsidR="004A593F">
              <w:rPr>
                <w:noProof/>
                <w:webHidden/>
              </w:rPr>
              <w:tab/>
            </w:r>
            <w:r w:rsidR="004A593F">
              <w:rPr>
                <w:noProof/>
                <w:webHidden/>
              </w:rPr>
              <w:fldChar w:fldCharType="begin"/>
            </w:r>
            <w:r w:rsidR="004A593F">
              <w:rPr>
                <w:noProof/>
                <w:webHidden/>
              </w:rPr>
              <w:instrText xml:space="preserve"> PAGEREF _Toc23513389 \h </w:instrText>
            </w:r>
            <w:r w:rsidR="004A593F">
              <w:rPr>
                <w:noProof/>
                <w:webHidden/>
              </w:rPr>
            </w:r>
            <w:r w:rsidR="004A593F">
              <w:rPr>
                <w:noProof/>
                <w:webHidden/>
              </w:rPr>
              <w:fldChar w:fldCharType="separate"/>
            </w:r>
            <w:r w:rsidR="004A593F">
              <w:rPr>
                <w:noProof/>
                <w:webHidden/>
              </w:rPr>
              <w:t>4</w:t>
            </w:r>
            <w:r w:rsidR="004A593F">
              <w:rPr>
                <w:noProof/>
                <w:webHidden/>
              </w:rPr>
              <w:fldChar w:fldCharType="end"/>
            </w:r>
          </w:hyperlink>
        </w:p>
        <w:p w14:paraId="419DD35B" w14:textId="3A158634" w:rsidR="004A593F" w:rsidRDefault="00C63315">
          <w:pPr>
            <w:pStyle w:val="TOC1"/>
            <w:rPr>
              <w:rFonts w:asciiTheme="minorHAnsi" w:eastAsiaTheme="minorEastAsia" w:hAnsiTheme="minorHAnsi" w:cstheme="minorBidi"/>
              <w:noProof/>
              <w:lang w:val="en-US" w:eastAsia="en-US"/>
            </w:rPr>
          </w:pPr>
          <w:hyperlink w:anchor="_Toc23513390" w:history="1">
            <w:r w:rsidR="004A593F" w:rsidRPr="00C504A1">
              <w:rPr>
                <w:rStyle w:val="Hyperlink"/>
                <w:noProof/>
              </w:rPr>
              <w:t>Current status and developments of sexual exploitation of children in Madagascar</w:t>
            </w:r>
            <w:r w:rsidR="004A593F">
              <w:rPr>
                <w:noProof/>
                <w:webHidden/>
              </w:rPr>
              <w:tab/>
            </w:r>
            <w:r w:rsidR="004A593F">
              <w:rPr>
                <w:noProof/>
                <w:webHidden/>
              </w:rPr>
              <w:fldChar w:fldCharType="begin"/>
            </w:r>
            <w:r w:rsidR="004A593F">
              <w:rPr>
                <w:noProof/>
                <w:webHidden/>
              </w:rPr>
              <w:instrText xml:space="preserve"> PAGEREF _Toc23513390 \h </w:instrText>
            </w:r>
            <w:r w:rsidR="004A593F">
              <w:rPr>
                <w:noProof/>
                <w:webHidden/>
              </w:rPr>
            </w:r>
            <w:r w:rsidR="004A593F">
              <w:rPr>
                <w:noProof/>
                <w:webHidden/>
              </w:rPr>
              <w:fldChar w:fldCharType="separate"/>
            </w:r>
            <w:r w:rsidR="004A593F">
              <w:rPr>
                <w:noProof/>
                <w:webHidden/>
              </w:rPr>
              <w:t>4</w:t>
            </w:r>
            <w:r w:rsidR="004A593F">
              <w:rPr>
                <w:noProof/>
                <w:webHidden/>
              </w:rPr>
              <w:fldChar w:fldCharType="end"/>
            </w:r>
          </w:hyperlink>
        </w:p>
        <w:p w14:paraId="5EC2247F" w14:textId="31C0DA19" w:rsidR="004A593F" w:rsidRDefault="00C63315">
          <w:pPr>
            <w:pStyle w:val="TOC2"/>
            <w:tabs>
              <w:tab w:val="right" w:leader="dot" w:pos="9350"/>
            </w:tabs>
            <w:rPr>
              <w:rFonts w:asciiTheme="minorHAnsi" w:eastAsiaTheme="minorEastAsia" w:hAnsiTheme="minorHAnsi" w:cstheme="minorBidi"/>
              <w:noProof/>
              <w:lang w:val="en-US" w:eastAsia="en-US"/>
            </w:rPr>
          </w:pPr>
          <w:hyperlink w:anchor="_Toc23513391" w:history="1">
            <w:r w:rsidR="004A593F" w:rsidRPr="00C504A1">
              <w:rPr>
                <w:rStyle w:val="Hyperlink"/>
                <w:noProof/>
                <w:lang w:val="en-GB" w:eastAsia="ja-JP"/>
              </w:rPr>
              <w:t>Background of country conditions</w:t>
            </w:r>
            <w:r w:rsidR="004A593F">
              <w:rPr>
                <w:noProof/>
                <w:webHidden/>
              </w:rPr>
              <w:tab/>
            </w:r>
            <w:r w:rsidR="004A593F">
              <w:rPr>
                <w:noProof/>
                <w:webHidden/>
              </w:rPr>
              <w:fldChar w:fldCharType="begin"/>
            </w:r>
            <w:r w:rsidR="004A593F">
              <w:rPr>
                <w:noProof/>
                <w:webHidden/>
              </w:rPr>
              <w:instrText xml:space="preserve"> PAGEREF _Toc23513391 \h </w:instrText>
            </w:r>
            <w:r w:rsidR="004A593F">
              <w:rPr>
                <w:noProof/>
                <w:webHidden/>
              </w:rPr>
            </w:r>
            <w:r w:rsidR="004A593F">
              <w:rPr>
                <w:noProof/>
                <w:webHidden/>
              </w:rPr>
              <w:fldChar w:fldCharType="separate"/>
            </w:r>
            <w:r w:rsidR="004A593F">
              <w:rPr>
                <w:noProof/>
                <w:webHidden/>
              </w:rPr>
              <w:t>4</w:t>
            </w:r>
            <w:r w:rsidR="004A593F">
              <w:rPr>
                <w:noProof/>
                <w:webHidden/>
              </w:rPr>
              <w:fldChar w:fldCharType="end"/>
            </w:r>
          </w:hyperlink>
        </w:p>
        <w:p w14:paraId="58FEFF31" w14:textId="0A2CF523" w:rsidR="004A593F" w:rsidRDefault="00C63315">
          <w:pPr>
            <w:pStyle w:val="TOC2"/>
            <w:tabs>
              <w:tab w:val="right" w:leader="dot" w:pos="9350"/>
            </w:tabs>
            <w:rPr>
              <w:rFonts w:asciiTheme="minorHAnsi" w:eastAsiaTheme="minorEastAsia" w:hAnsiTheme="minorHAnsi" w:cstheme="minorBidi"/>
              <w:noProof/>
              <w:lang w:val="en-US" w:eastAsia="en-US"/>
            </w:rPr>
          </w:pPr>
          <w:hyperlink w:anchor="_Toc23513392" w:history="1">
            <w:r w:rsidR="004A593F" w:rsidRPr="00C504A1">
              <w:rPr>
                <w:rStyle w:val="Hyperlink"/>
                <w:noProof/>
              </w:rPr>
              <w:t>Exploitation of children in prostitution and sexual exploitation of children in travel and tourism (SECTT)</w:t>
            </w:r>
            <w:r w:rsidR="004A593F">
              <w:rPr>
                <w:noProof/>
                <w:webHidden/>
              </w:rPr>
              <w:tab/>
            </w:r>
            <w:r w:rsidR="004A593F">
              <w:rPr>
                <w:noProof/>
                <w:webHidden/>
              </w:rPr>
              <w:fldChar w:fldCharType="begin"/>
            </w:r>
            <w:r w:rsidR="004A593F">
              <w:rPr>
                <w:noProof/>
                <w:webHidden/>
              </w:rPr>
              <w:instrText xml:space="preserve"> PAGEREF _Toc23513392 \h </w:instrText>
            </w:r>
            <w:r w:rsidR="004A593F">
              <w:rPr>
                <w:noProof/>
                <w:webHidden/>
              </w:rPr>
            </w:r>
            <w:r w:rsidR="004A593F">
              <w:rPr>
                <w:noProof/>
                <w:webHidden/>
              </w:rPr>
              <w:fldChar w:fldCharType="separate"/>
            </w:r>
            <w:r w:rsidR="004A593F">
              <w:rPr>
                <w:noProof/>
                <w:webHidden/>
              </w:rPr>
              <w:t>4</w:t>
            </w:r>
            <w:r w:rsidR="004A593F">
              <w:rPr>
                <w:noProof/>
                <w:webHidden/>
              </w:rPr>
              <w:fldChar w:fldCharType="end"/>
            </w:r>
          </w:hyperlink>
        </w:p>
        <w:p w14:paraId="4990D996" w14:textId="3DF20A68" w:rsidR="004A593F" w:rsidRDefault="00C63315">
          <w:pPr>
            <w:pStyle w:val="TOC2"/>
            <w:tabs>
              <w:tab w:val="right" w:leader="dot" w:pos="9350"/>
            </w:tabs>
            <w:rPr>
              <w:rFonts w:asciiTheme="minorHAnsi" w:eastAsiaTheme="minorEastAsia" w:hAnsiTheme="minorHAnsi" w:cstheme="minorBidi"/>
              <w:noProof/>
              <w:lang w:val="en-US" w:eastAsia="en-US"/>
            </w:rPr>
          </w:pPr>
          <w:hyperlink w:anchor="_Toc23513393" w:history="1">
            <w:r w:rsidR="004A593F" w:rsidRPr="00C504A1">
              <w:rPr>
                <w:rStyle w:val="Hyperlink"/>
                <w:noProof/>
              </w:rPr>
              <w:t>Online child sexual exploitation (OCSE)</w:t>
            </w:r>
            <w:r w:rsidR="004A593F">
              <w:rPr>
                <w:noProof/>
                <w:webHidden/>
              </w:rPr>
              <w:tab/>
            </w:r>
            <w:r w:rsidR="004A593F">
              <w:rPr>
                <w:noProof/>
                <w:webHidden/>
              </w:rPr>
              <w:fldChar w:fldCharType="begin"/>
            </w:r>
            <w:r w:rsidR="004A593F">
              <w:rPr>
                <w:noProof/>
                <w:webHidden/>
              </w:rPr>
              <w:instrText xml:space="preserve"> PAGEREF _Toc23513393 \h </w:instrText>
            </w:r>
            <w:r w:rsidR="004A593F">
              <w:rPr>
                <w:noProof/>
                <w:webHidden/>
              </w:rPr>
            </w:r>
            <w:r w:rsidR="004A593F">
              <w:rPr>
                <w:noProof/>
                <w:webHidden/>
              </w:rPr>
              <w:fldChar w:fldCharType="separate"/>
            </w:r>
            <w:r w:rsidR="004A593F">
              <w:rPr>
                <w:noProof/>
                <w:webHidden/>
              </w:rPr>
              <w:t>5</w:t>
            </w:r>
            <w:r w:rsidR="004A593F">
              <w:rPr>
                <w:noProof/>
                <w:webHidden/>
              </w:rPr>
              <w:fldChar w:fldCharType="end"/>
            </w:r>
          </w:hyperlink>
        </w:p>
        <w:p w14:paraId="54F820B7" w14:textId="496FB68C" w:rsidR="004A593F" w:rsidRDefault="00C63315">
          <w:pPr>
            <w:pStyle w:val="TOC2"/>
            <w:tabs>
              <w:tab w:val="right" w:leader="dot" w:pos="9350"/>
            </w:tabs>
            <w:rPr>
              <w:rFonts w:asciiTheme="minorHAnsi" w:eastAsiaTheme="minorEastAsia" w:hAnsiTheme="minorHAnsi" w:cstheme="minorBidi"/>
              <w:noProof/>
              <w:lang w:val="en-US" w:eastAsia="en-US"/>
            </w:rPr>
          </w:pPr>
          <w:hyperlink w:anchor="_Toc23513394" w:history="1">
            <w:r w:rsidR="004A593F" w:rsidRPr="00C504A1">
              <w:rPr>
                <w:rStyle w:val="Hyperlink"/>
                <w:noProof/>
              </w:rPr>
              <w:t>Child, early and forced marriage (CEFM)</w:t>
            </w:r>
            <w:r w:rsidR="004A593F">
              <w:rPr>
                <w:noProof/>
                <w:webHidden/>
              </w:rPr>
              <w:tab/>
            </w:r>
            <w:r w:rsidR="004A593F">
              <w:rPr>
                <w:noProof/>
                <w:webHidden/>
              </w:rPr>
              <w:fldChar w:fldCharType="begin"/>
            </w:r>
            <w:r w:rsidR="004A593F">
              <w:rPr>
                <w:noProof/>
                <w:webHidden/>
              </w:rPr>
              <w:instrText xml:space="preserve"> PAGEREF _Toc23513394 \h </w:instrText>
            </w:r>
            <w:r w:rsidR="004A593F">
              <w:rPr>
                <w:noProof/>
                <w:webHidden/>
              </w:rPr>
            </w:r>
            <w:r w:rsidR="004A593F">
              <w:rPr>
                <w:noProof/>
                <w:webHidden/>
              </w:rPr>
              <w:fldChar w:fldCharType="separate"/>
            </w:r>
            <w:r w:rsidR="004A593F">
              <w:rPr>
                <w:noProof/>
                <w:webHidden/>
              </w:rPr>
              <w:t>6</w:t>
            </w:r>
            <w:r w:rsidR="004A593F">
              <w:rPr>
                <w:noProof/>
                <w:webHidden/>
              </w:rPr>
              <w:fldChar w:fldCharType="end"/>
            </w:r>
          </w:hyperlink>
        </w:p>
        <w:p w14:paraId="4E0BE26C" w14:textId="14320226" w:rsidR="004A593F" w:rsidRDefault="00C63315">
          <w:pPr>
            <w:pStyle w:val="TOC1"/>
            <w:rPr>
              <w:rFonts w:asciiTheme="minorHAnsi" w:eastAsiaTheme="minorEastAsia" w:hAnsiTheme="minorHAnsi" w:cstheme="minorBidi"/>
              <w:noProof/>
              <w:lang w:val="en-US" w:eastAsia="en-US"/>
            </w:rPr>
          </w:pPr>
          <w:hyperlink w:anchor="_Toc23513395" w:history="1">
            <w:r w:rsidR="004A593F" w:rsidRPr="00C504A1">
              <w:rPr>
                <w:rStyle w:val="Hyperlink"/>
                <w:noProof/>
                <w:lang w:val="en-US"/>
              </w:rPr>
              <w:t>General measures of implementation, coordination and evaluation</w:t>
            </w:r>
            <w:r w:rsidR="004A593F">
              <w:rPr>
                <w:noProof/>
                <w:webHidden/>
              </w:rPr>
              <w:tab/>
            </w:r>
            <w:r w:rsidR="004A593F">
              <w:rPr>
                <w:noProof/>
                <w:webHidden/>
              </w:rPr>
              <w:fldChar w:fldCharType="begin"/>
            </w:r>
            <w:r w:rsidR="004A593F">
              <w:rPr>
                <w:noProof/>
                <w:webHidden/>
              </w:rPr>
              <w:instrText xml:space="preserve"> PAGEREF _Toc23513395 \h </w:instrText>
            </w:r>
            <w:r w:rsidR="004A593F">
              <w:rPr>
                <w:noProof/>
                <w:webHidden/>
              </w:rPr>
            </w:r>
            <w:r w:rsidR="004A593F">
              <w:rPr>
                <w:noProof/>
                <w:webHidden/>
              </w:rPr>
              <w:fldChar w:fldCharType="separate"/>
            </w:r>
            <w:r w:rsidR="004A593F">
              <w:rPr>
                <w:noProof/>
                <w:webHidden/>
              </w:rPr>
              <w:t>6</w:t>
            </w:r>
            <w:r w:rsidR="004A593F">
              <w:rPr>
                <w:noProof/>
                <w:webHidden/>
              </w:rPr>
              <w:fldChar w:fldCharType="end"/>
            </w:r>
          </w:hyperlink>
        </w:p>
        <w:p w14:paraId="38FA3030" w14:textId="14124A68" w:rsidR="004A593F" w:rsidRDefault="00C63315">
          <w:pPr>
            <w:pStyle w:val="TOC2"/>
            <w:tabs>
              <w:tab w:val="right" w:leader="dot" w:pos="9350"/>
            </w:tabs>
            <w:rPr>
              <w:rFonts w:asciiTheme="minorHAnsi" w:eastAsiaTheme="minorEastAsia" w:hAnsiTheme="minorHAnsi" w:cstheme="minorBidi"/>
              <w:noProof/>
              <w:lang w:val="en-US" w:eastAsia="en-US"/>
            </w:rPr>
          </w:pPr>
          <w:hyperlink w:anchor="_Toc23513396" w:history="1">
            <w:r w:rsidR="004A593F" w:rsidRPr="00C504A1">
              <w:rPr>
                <w:rStyle w:val="Hyperlink"/>
                <w:noProof/>
                <w:lang w:val="en-US" w:eastAsia="ja-JP"/>
              </w:rPr>
              <w:t>Policies and overall strategy</w:t>
            </w:r>
            <w:r w:rsidR="004A593F">
              <w:rPr>
                <w:noProof/>
                <w:webHidden/>
              </w:rPr>
              <w:tab/>
            </w:r>
            <w:r w:rsidR="004A593F">
              <w:rPr>
                <w:noProof/>
                <w:webHidden/>
              </w:rPr>
              <w:fldChar w:fldCharType="begin"/>
            </w:r>
            <w:r w:rsidR="004A593F">
              <w:rPr>
                <w:noProof/>
                <w:webHidden/>
              </w:rPr>
              <w:instrText xml:space="preserve"> PAGEREF _Toc23513396 \h </w:instrText>
            </w:r>
            <w:r w:rsidR="004A593F">
              <w:rPr>
                <w:noProof/>
                <w:webHidden/>
              </w:rPr>
            </w:r>
            <w:r w:rsidR="004A593F">
              <w:rPr>
                <w:noProof/>
                <w:webHidden/>
              </w:rPr>
              <w:fldChar w:fldCharType="separate"/>
            </w:r>
            <w:r w:rsidR="004A593F">
              <w:rPr>
                <w:noProof/>
                <w:webHidden/>
              </w:rPr>
              <w:t>6</w:t>
            </w:r>
            <w:r w:rsidR="004A593F">
              <w:rPr>
                <w:noProof/>
                <w:webHidden/>
              </w:rPr>
              <w:fldChar w:fldCharType="end"/>
            </w:r>
          </w:hyperlink>
        </w:p>
        <w:p w14:paraId="71176AF1" w14:textId="32D49F40" w:rsidR="004A593F" w:rsidRDefault="00C63315">
          <w:pPr>
            <w:pStyle w:val="TOC2"/>
            <w:tabs>
              <w:tab w:val="right" w:leader="dot" w:pos="9350"/>
            </w:tabs>
            <w:rPr>
              <w:rFonts w:asciiTheme="minorHAnsi" w:eastAsiaTheme="minorEastAsia" w:hAnsiTheme="minorHAnsi" w:cstheme="minorBidi"/>
              <w:noProof/>
              <w:lang w:val="en-US" w:eastAsia="en-US"/>
            </w:rPr>
          </w:pPr>
          <w:hyperlink w:anchor="_Toc23513397" w:history="1">
            <w:r w:rsidR="004A593F" w:rsidRPr="00C504A1">
              <w:rPr>
                <w:rStyle w:val="Hyperlink"/>
                <w:noProof/>
              </w:rPr>
              <w:t>Coordination, cooperation and evaluation</w:t>
            </w:r>
            <w:r w:rsidR="004A593F">
              <w:rPr>
                <w:noProof/>
                <w:webHidden/>
              </w:rPr>
              <w:tab/>
            </w:r>
            <w:r w:rsidR="004A593F">
              <w:rPr>
                <w:noProof/>
                <w:webHidden/>
              </w:rPr>
              <w:fldChar w:fldCharType="begin"/>
            </w:r>
            <w:r w:rsidR="004A593F">
              <w:rPr>
                <w:noProof/>
                <w:webHidden/>
              </w:rPr>
              <w:instrText xml:space="preserve"> PAGEREF _Toc23513397 \h </w:instrText>
            </w:r>
            <w:r w:rsidR="004A593F">
              <w:rPr>
                <w:noProof/>
                <w:webHidden/>
              </w:rPr>
            </w:r>
            <w:r w:rsidR="004A593F">
              <w:rPr>
                <w:noProof/>
                <w:webHidden/>
              </w:rPr>
              <w:fldChar w:fldCharType="separate"/>
            </w:r>
            <w:r w:rsidR="004A593F">
              <w:rPr>
                <w:noProof/>
                <w:webHidden/>
              </w:rPr>
              <w:t>6</w:t>
            </w:r>
            <w:r w:rsidR="004A593F">
              <w:rPr>
                <w:noProof/>
                <w:webHidden/>
              </w:rPr>
              <w:fldChar w:fldCharType="end"/>
            </w:r>
          </w:hyperlink>
        </w:p>
        <w:p w14:paraId="2A6E80A9" w14:textId="1B774698" w:rsidR="004A593F" w:rsidRDefault="00C63315">
          <w:pPr>
            <w:pStyle w:val="TOC1"/>
            <w:rPr>
              <w:rFonts w:asciiTheme="minorHAnsi" w:eastAsiaTheme="minorEastAsia" w:hAnsiTheme="minorHAnsi" w:cstheme="minorBidi"/>
              <w:noProof/>
              <w:lang w:val="en-US" w:eastAsia="en-US"/>
            </w:rPr>
          </w:pPr>
          <w:hyperlink w:anchor="_Toc23513398" w:history="1">
            <w:r w:rsidR="004A593F" w:rsidRPr="00C504A1">
              <w:rPr>
                <w:rStyle w:val="Hyperlink"/>
                <w:noProof/>
              </w:rPr>
              <w:t>Prevention of the sale of children, child prostitution and child pornography</w:t>
            </w:r>
            <w:r w:rsidR="004A593F">
              <w:rPr>
                <w:noProof/>
                <w:webHidden/>
              </w:rPr>
              <w:tab/>
            </w:r>
            <w:r w:rsidR="004A593F">
              <w:rPr>
                <w:noProof/>
                <w:webHidden/>
              </w:rPr>
              <w:fldChar w:fldCharType="begin"/>
            </w:r>
            <w:r w:rsidR="004A593F">
              <w:rPr>
                <w:noProof/>
                <w:webHidden/>
              </w:rPr>
              <w:instrText xml:space="preserve"> PAGEREF _Toc23513398 \h </w:instrText>
            </w:r>
            <w:r w:rsidR="004A593F">
              <w:rPr>
                <w:noProof/>
                <w:webHidden/>
              </w:rPr>
            </w:r>
            <w:r w:rsidR="004A593F">
              <w:rPr>
                <w:noProof/>
                <w:webHidden/>
              </w:rPr>
              <w:fldChar w:fldCharType="separate"/>
            </w:r>
            <w:r w:rsidR="004A593F">
              <w:rPr>
                <w:noProof/>
                <w:webHidden/>
              </w:rPr>
              <w:t>7</w:t>
            </w:r>
            <w:r w:rsidR="004A593F">
              <w:rPr>
                <w:noProof/>
                <w:webHidden/>
              </w:rPr>
              <w:fldChar w:fldCharType="end"/>
            </w:r>
          </w:hyperlink>
        </w:p>
        <w:p w14:paraId="6C4A9674" w14:textId="0C2F5034" w:rsidR="004A593F" w:rsidRDefault="00C63315">
          <w:pPr>
            <w:pStyle w:val="TOC1"/>
            <w:rPr>
              <w:rFonts w:asciiTheme="minorHAnsi" w:eastAsiaTheme="minorEastAsia" w:hAnsiTheme="minorHAnsi" w:cstheme="minorBidi"/>
              <w:noProof/>
              <w:lang w:val="en-US" w:eastAsia="en-US"/>
            </w:rPr>
          </w:pPr>
          <w:hyperlink w:anchor="_Toc23513399" w:history="1">
            <w:r w:rsidR="004A593F" w:rsidRPr="00C504A1">
              <w:rPr>
                <w:rStyle w:val="Hyperlink"/>
                <w:noProof/>
              </w:rPr>
              <w:t>Prohibition of the sale of children, child prostitution and child pornography</w:t>
            </w:r>
            <w:r w:rsidR="004A593F">
              <w:rPr>
                <w:noProof/>
                <w:webHidden/>
              </w:rPr>
              <w:tab/>
            </w:r>
            <w:r w:rsidR="004A593F">
              <w:rPr>
                <w:noProof/>
                <w:webHidden/>
              </w:rPr>
              <w:fldChar w:fldCharType="begin"/>
            </w:r>
            <w:r w:rsidR="004A593F">
              <w:rPr>
                <w:noProof/>
                <w:webHidden/>
              </w:rPr>
              <w:instrText xml:space="preserve"> PAGEREF _Toc23513399 \h </w:instrText>
            </w:r>
            <w:r w:rsidR="004A593F">
              <w:rPr>
                <w:noProof/>
                <w:webHidden/>
              </w:rPr>
            </w:r>
            <w:r w:rsidR="004A593F">
              <w:rPr>
                <w:noProof/>
                <w:webHidden/>
              </w:rPr>
              <w:fldChar w:fldCharType="separate"/>
            </w:r>
            <w:r w:rsidR="004A593F">
              <w:rPr>
                <w:noProof/>
                <w:webHidden/>
              </w:rPr>
              <w:t>8</w:t>
            </w:r>
            <w:r w:rsidR="004A593F">
              <w:rPr>
                <w:noProof/>
                <w:webHidden/>
              </w:rPr>
              <w:fldChar w:fldCharType="end"/>
            </w:r>
          </w:hyperlink>
        </w:p>
        <w:p w14:paraId="047ACFCA" w14:textId="0B341B9E" w:rsidR="004A593F" w:rsidRDefault="00C63315">
          <w:pPr>
            <w:pStyle w:val="TOC1"/>
            <w:rPr>
              <w:rFonts w:asciiTheme="minorHAnsi" w:eastAsiaTheme="minorEastAsia" w:hAnsiTheme="minorHAnsi" w:cstheme="minorBidi"/>
              <w:noProof/>
              <w:lang w:val="en-US" w:eastAsia="en-US"/>
            </w:rPr>
          </w:pPr>
          <w:hyperlink w:anchor="_Toc23513400" w:history="1">
            <w:r w:rsidR="004A593F" w:rsidRPr="00C504A1">
              <w:rPr>
                <w:rStyle w:val="Hyperlink"/>
                <w:noProof/>
              </w:rPr>
              <w:t>Protection of the rights of child victims</w:t>
            </w:r>
            <w:r w:rsidR="004A593F">
              <w:rPr>
                <w:noProof/>
                <w:webHidden/>
              </w:rPr>
              <w:tab/>
            </w:r>
            <w:r w:rsidR="004A593F">
              <w:rPr>
                <w:noProof/>
                <w:webHidden/>
              </w:rPr>
              <w:fldChar w:fldCharType="begin"/>
            </w:r>
            <w:r w:rsidR="004A593F">
              <w:rPr>
                <w:noProof/>
                <w:webHidden/>
              </w:rPr>
              <w:instrText xml:space="preserve"> PAGEREF _Toc23513400 \h </w:instrText>
            </w:r>
            <w:r w:rsidR="004A593F">
              <w:rPr>
                <w:noProof/>
                <w:webHidden/>
              </w:rPr>
            </w:r>
            <w:r w:rsidR="004A593F">
              <w:rPr>
                <w:noProof/>
                <w:webHidden/>
              </w:rPr>
              <w:fldChar w:fldCharType="separate"/>
            </w:r>
            <w:r w:rsidR="004A593F">
              <w:rPr>
                <w:noProof/>
                <w:webHidden/>
              </w:rPr>
              <w:t>9</w:t>
            </w:r>
            <w:r w:rsidR="004A593F">
              <w:rPr>
                <w:noProof/>
                <w:webHidden/>
              </w:rPr>
              <w:fldChar w:fldCharType="end"/>
            </w:r>
          </w:hyperlink>
        </w:p>
        <w:p w14:paraId="03F2FF34" w14:textId="4BFCC66B" w:rsidR="006A6265" w:rsidRPr="002674BD" w:rsidRDefault="006A6265" w:rsidP="006A6265">
          <w:pPr>
            <w:jc w:val="both"/>
            <w:rPr>
              <w:rFonts w:asciiTheme="minorHAnsi" w:hAnsiTheme="minorHAnsi"/>
            </w:rPr>
          </w:pPr>
          <w:r w:rsidRPr="002674BD">
            <w:rPr>
              <w:rFonts w:asciiTheme="minorHAnsi" w:hAnsiTheme="minorHAnsi"/>
              <w:b/>
              <w:bCs/>
              <w:lang w:val="fr-FR"/>
            </w:rPr>
            <w:fldChar w:fldCharType="end"/>
          </w:r>
        </w:p>
      </w:sdtContent>
    </w:sdt>
    <w:p w14:paraId="1C351634" w14:textId="77777777" w:rsidR="006A6265" w:rsidRPr="002674BD" w:rsidRDefault="006A6265" w:rsidP="006A6265">
      <w:pPr>
        <w:spacing w:after="0" w:line="240" w:lineRule="auto"/>
        <w:jc w:val="both"/>
        <w:rPr>
          <w:rFonts w:asciiTheme="minorHAnsi" w:hAnsiTheme="minorHAnsi"/>
          <w:lang w:val="en-GB"/>
        </w:rPr>
      </w:pPr>
    </w:p>
    <w:p w14:paraId="3BA19817" w14:textId="77777777" w:rsidR="006A6265" w:rsidRPr="002674BD" w:rsidRDefault="006A6265" w:rsidP="006A6265">
      <w:pPr>
        <w:spacing w:after="0" w:line="240" w:lineRule="auto"/>
        <w:rPr>
          <w:rFonts w:asciiTheme="minorHAnsi" w:hAnsiTheme="minorHAnsi"/>
          <w:lang w:val="en-GB"/>
        </w:rPr>
      </w:pPr>
      <w:r w:rsidRPr="002674BD">
        <w:rPr>
          <w:rFonts w:asciiTheme="minorHAnsi" w:hAnsiTheme="minorHAnsi"/>
          <w:lang w:val="en-GB"/>
        </w:rPr>
        <w:br w:type="page"/>
      </w:r>
    </w:p>
    <w:p w14:paraId="415483F8" w14:textId="77777777" w:rsidR="006A6265" w:rsidRPr="002674BD" w:rsidRDefault="006A6265" w:rsidP="004A593F">
      <w:pPr>
        <w:pStyle w:val="Heading1"/>
      </w:pPr>
      <w:bookmarkStart w:id="8" w:name="_Toc527976438"/>
      <w:bookmarkStart w:id="9" w:name="_Toc23513389"/>
      <w:r w:rsidRPr="002674BD">
        <w:lastRenderedPageBreak/>
        <w:t>Context of this thematic report</w:t>
      </w:r>
      <w:bookmarkEnd w:id="4"/>
      <w:bookmarkEnd w:id="5"/>
      <w:bookmarkEnd w:id="6"/>
      <w:bookmarkEnd w:id="8"/>
      <w:bookmarkEnd w:id="9"/>
    </w:p>
    <w:p w14:paraId="6257A439" w14:textId="2A4280EB" w:rsidR="004A593F" w:rsidRPr="009D0DB9" w:rsidRDefault="00FA3EF7" w:rsidP="006A6265">
      <w:pPr>
        <w:pStyle w:val="ListParagraph"/>
        <w:numPr>
          <w:ilvl w:val="0"/>
          <w:numId w:val="1"/>
        </w:numPr>
        <w:spacing w:after="200" w:line="276" w:lineRule="auto"/>
        <w:ind w:left="0" w:hanging="357"/>
        <w:contextualSpacing w:val="0"/>
        <w:jc w:val="both"/>
        <w:rPr>
          <w:rFonts w:asciiTheme="minorHAnsi" w:hAnsiTheme="minorHAnsi"/>
          <w:lang w:val="en-GB"/>
        </w:rPr>
      </w:pPr>
      <w:bookmarkStart w:id="10" w:name="_Ref482629778"/>
      <w:r w:rsidRPr="009D0DB9">
        <w:rPr>
          <w:rFonts w:asciiTheme="minorHAnsi" w:hAnsiTheme="minorHAnsi"/>
          <w:lang w:val="en-GB"/>
        </w:rPr>
        <w:t>In 2004, the Government of Madagascar (GoM</w:t>
      </w:r>
      <w:r w:rsidR="006A6265" w:rsidRPr="009D0DB9">
        <w:rPr>
          <w:rFonts w:asciiTheme="minorHAnsi" w:hAnsiTheme="minorHAnsi"/>
          <w:lang w:val="en-GB"/>
        </w:rPr>
        <w:t xml:space="preserve">) ratified the Optional Protocol on the sale of children, child prostitution and child pornography (OPSC) and thus committed explicitly to combat child sexual exploitation (SEC) in </w:t>
      </w:r>
      <w:r w:rsidR="007846E2" w:rsidRPr="009D0DB9">
        <w:rPr>
          <w:rFonts w:asciiTheme="minorHAnsi" w:hAnsiTheme="minorHAnsi"/>
          <w:lang w:val="en-GB"/>
        </w:rPr>
        <w:t>Madagascar</w:t>
      </w:r>
      <w:r w:rsidR="006A6265" w:rsidRPr="009D0DB9">
        <w:rPr>
          <w:rFonts w:asciiTheme="minorHAnsi" w:hAnsiTheme="minorHAnsi"/>
          <w:lang w:val="en-GB"/>
        </w:rPr>
        <w:t xml:space="preserve">. </w:t>
      </w:r>
      <w:bookmarkEnd w:id="7"/>
      <w:bookmarkEnd w:id="10"/>
      <w:r w:rsidR="006A6265" w:rsidRPr="009D0DB9">
        <w:rPr>
          <w:rFonts w:asciiTheme="minorHAnsi" w:hAnsiTheme="minorHAnsi"/>
        </w:rPr>
        <w:t>In September 2015, through the adoption of the 2030 agenda for Susta</w:t>
      </w:r>
      <w:r w:rsidRPr="009D0DB9">
        <w:rPr>
          <w:rFonts w:asciiTheme="minorHAnsi" w:hAnsiTheme="minorHAnsi"/>
        </w:rPr>
        <w:t>inable Development, the GoM</w:t>
      </w:r>
      <w:r w:rsidR="006A6265" w:rsidRPr="009D0DB9">
        <w:rPr>
          <w:rFonts w:asciiTheme="minorHAnsi" w:hAnsiTheme="minorHAnsi"/>
        </w:rPr>
        <w:t xml:space="preserve"> re-committed explicitly to eliminate all forms of violence against children, including sexual abuse and exploitation</w:t>
      </w:r>
      <w:r w:rsidR="006A6265" w:rsidRPr="009D0DB9">
        <w:rPr>
          <w:rFonts w:asciiTheme="minorHAnsi" w:eastAsia="Times New Roman" w:hAnsiTheme="minorHAnsi"/>
        </w:rPr>
        <w:t>.</w:t>
      </w:r>
      <w:r w:rsidR="004A593F" w:rsidRPr="009D0DB9">
        <w:rPr>
          <w:rStyle w:val="EndnoteReference"/>
          <w:rFonts w:asciiTheme="minorHAnsi" w:eastAsia="Times New Roman" w:hAnsiTheme="minorHAnsi"/>
        </w:rPr>
        <w:endnoteReference w:id="1"/>
      </w:r>
    </w:p>
    <w:p w14:paraId="57440475" w14:textId="06D30AAA" w:rsidR="004A593F" w:rsidRPr="005D0135" w:rsidRDefault="004A593F" w:rsidP="006A6265">
      <w:pPr>
        <w:pStyle w:val="ListParagraph"/>
        <w:numPr>
          <w:ilvl w:val="0"/>
          <w:numId w:val="1"/>
        </w:numPr>
        <w:spacing w:after="200" w:line="276" w:lineRule="auto"/>
        <w:ind w:left="0" w:hanging="357"/>
        <w:contextualSpacing w:val="0"/>
        <w:jc w:val="both"/>
        <w:rPr>
          <w:rFonts w:asciiTheme="minorHAnsi" w:hAnsiTheme="minorHAnsi"/>
          <w:lang w:val="en-GB"/>
        </w:rPr>
      </w:pPr>
      <w:r w:rsidRPr="005D0135">
        <w:rPr>
          <w:color w:val="000000"/>
        </w:rPr>
        <w:t xml:space="preserve">The present report is supplementary to the </w:t>
      </w:r>
      <w:r>
        <w:rPr>
          <w:color w:val="000000"/>
        </w:rPr>
        <w:t>fifth</w:t>
      </w:r>
      <w:r w:rsidRPr="005D0135">
        <w:rPr>
          <w:color w:val="000000"/>
        </w:rPr>
        <w:t xml:space="preserve"> and </w:t>
      </w:r>
      <w:r>
        <w:rPr>
          <w:color w:val="000000"/>
        </w:rPr>
        <w:t>sixth</w:t>
      </w:r>
      <w:r w:rsidRPr="005D0135">
        <w:rPr>
          <w:color w:val="000000"/>
        </w:rPr>
        <w:t xml:space="preserve"> periodic reports of </w:t>
      </w:r>
      <w:r>
        <w:rPr>
          <w:color w:val="000000"/>
        </w:rPr>
        <w:t>Madagscar</w:t>
      </w:r>
      <w:r w:rsidRPr="005D0135">
        <w:rPr>
          <w:color w:val="000000"/>
        </w:rPr>
        <w:t xml:space="preserve"> on the implementation of the Convention on the Rights of the Child which includes reporting on the implementation of the OPSC</w:t>
      </w:r>
      <w:r>
        <w:rPr>
          <w:color w:val="000000"/>
        </w:rPr>
        <w:t xml:space="preserve"> (UN Doc. CRC/C/MDG/5-6)</w:t>
      </w:r>
      <w:r w:rsidRPr="005D0135">
        <w:rPr>
          <w:color w:val="000000"/>
        </w:rPr>
        <w:t xml:space="preserve">, and is based on ECPAT International’s </w:t>
      </w:r>
      <w:r>
        <w:rPr>
          <w:color w:val="000000"/>
        </w:rPr>
        <w:t>own work experience and research.</w:t>
      </w:r>
    </w:p>
    <w:p w14:paraId="32E1D36A" w14:textId="77777777" w:rsidR="004A593F" w:rsidRPr="00F159A6" w:rsidRDefault="004A593F" w:rsidP="006A6265">
      <w:pPr>
        <w:pStyle w:val="ListParagraph"/>
        <w:numPr>
          <w:ilvl w:val="0"/>
          <w:numId w:val="1"/>
        </w:numPr>
        <w:spacing w:after="200" w:line="276" w:lineRule="auto"/>
        <w:ind w:left="0" w:hanging="357"/>
        <w:contextualSpacing w:val="0"/>
        <w:jc w:val="both"/>
        <w:rPr>
          <w:rFonts w:asciiTheme="minorHAnsi" w:hAnsiTheme="minorHAnsi"/>
          <w:lang w:val="en-GB"/>
        </w:rPr>
      </w:pPr>
      <w:r w:rsidRPr="00F159A6">
        <w:rPr>
          <w:rStyle w:val="Standaardalinea-lettertype"/>
          <w:lang w:val="en-GB"/>
        </w:rPr>
        <w:t xml:space="preserve">The scope of this report is limited to </w:t>
      </w:r>
      <w:r w:rsidRPr="007A0FA7">
        <w:rPr>
          <w:rStyle w:val="Standaardalinea-lettertype"/>
          <w:bCs/>
          <w:lang w:val="en-GB"/>
        </w:rPr>
        <w:t>SEC</w:t>
      </w:r>
      <w:r w:rsidRPr="00F159A6">
        <w:rPr>
          <w:rStyle w:val="Standaardalinea-lettertype"/>
          <w:lang w:val="en-GB"/>
        </w:rPr>
        <w:t xml:space="preserve"> and its different manifestations, including exploitation of children in </w:t>
      </w:r>
      <w:r w:rsidRPr="007A0FA7">
        <w:rPr>
          <w:rStyle w:val="Standaardalinea-lettertype"/>
          <w:lang w:val="en-GB"/>
        </w:rPr>
        <w:t>prostitutio</w:t>
      </w:r>
      <w:r w:rsidRPr="0049376A">
        <w:rPr>
          <w:rStyle w:val="Standaardalinea-lettertype"/>
          <w:rFonts w:cs="Calibri"/>
          <w:lang w:val="en-GB"/>
        </w:rPr>
        <w:t>n;</w:t>
      </w:r>
      <w:r w:rsidRPr="0049376A">
        <w:rPr>
          <w:rStyle w:val="Eindnootmarkering"/>
          <w:rFonts w:ascii="Calibri" w:hAnsi="Calibri" w:cs="Calibri"/>
          <w:lang w:val="en-GB"/>
        </w:rPr>
        <w:endnoteReference w:id="2"/>
      </w:r>
      <w:r w:rsidRPr="00F159A6">
        <w:rPr>
          <w:rStyle w:val="Standaardalinea-lettertype"/>
          <w:lang w:val="en-GB" w:bidi="th-TH"/>
        </w:rPr>
        <w:t xml:space="preserve"> </w:t>
      </w:r>
      <w:r w:rsidRPr="00F159A6">
        <w:rPr>
          <w:rStyle w:val="Standaardalinea-lettertype"/>
          <w:lang w:val="en-GB"/>
        </w:rPr>
        <w:t xml:space="preserve">online child sexual exploitation </w:t>
      </w:r>
      <w:r w:rsidRPr="00F159A6">
        <w:rPr>
          <w:rStyle w:val="Standaardalinea-lettertype"/>
          <w:lang w:val="en-GB" w:bidi="th-TH"/>
        </w:rPr>
        <w:t>(</w:t>
      </w:r>
      <w:r w:rsidRPr="00F159A6">
        <w:rPr>
          <w:rStyle w:val="Standaardalinea-lettertype"/>
          <w:lang w:val="en-GB"/>
        </w:rPr>
        <w:t>‘</w:t>
      </w:r>
      <w:r w:rsidRPr="007A0FA7">
        <w:rPr>
          <w:rStyle w:val="Standaardalinea-lettertype"/>
          <w:bCs/>
          <w:lang w:val="en-GB"/>
        </w:rPr>
        <w:t>OCSE</w:t>
      </w:r>
      <w:r w:rsidRPr="007A0FA7">
        <w:rPr>
          <w:rStyle w:val="Standaardalinea-lettertype"/>
          <w:lang w:val="en-GB"/>
        </w:rPr>
        <w:t>’</w:t>
      </w:r>
      <w:r w:rsidRPr="00F159A6">
        <w:rPr>
          <w:rStyle w:val="Standaardalinea-lettertype"/>
          <w:lang w:val="en-GB" w:bidi="th-TH"/>
        </w:rPr>
        <w:t>)</w:t>
      </w:r>
      <w:r w:rsidRPr="00F159A6">
        <w:rPr>
          <w:rStyle w:val="Standaardalinea-lettertype"/>
          <w:lang w:val="en-GB"/>
        </w:rPr>
        <w:t>; child sexual exploitation materials or abuse materials (‘</w:t>
      </w:r>
      <w:r w:rsidRPr="007A0FA7">
        <w:rPr>
          <w:rStyle w:val="Standaardalinea-lettertype"/>
          <w:bCs/>
          <w:lang w:val="en-GB"/>
        </w:rPr>
        <w:t>CSEM</w:t>
      </w:r>
      <w:r w:rsidRPr="007A0FA7">
        <w:rPr>
          <w:rStyle w:val="Standaardalinea-lettertype"/>
          <w:lang w:val="en-GB"/>
        </w:rPr>
        <w:t>’</w:t>
      </w:r>
      <w:r w:rsidRPr="00F159A6">
        <w:rPr>
          <w:rStyle w:val="Standaardalinea-lettertype"/>
          <w:lang w:val="en-GB"/>
        </w:rPr>
        <w:t xml:space="preserve"> or ‘</w:t>
      </w:r>
      <w:r w:rsidRPr="007A0FA7">
        <w:rPr>
          <w:rStyle w:val="Standaardalinea-lettertype"/>
          <w:bCs/>
          <w:lang w:val="en-GB"/>
        </w:rPr>
        <w:t>CSAM</w:t>
      </w:r>
      <w:r w:rsidRPr="007A0FA7">
        <w:rPr>
          <w:rStyle w:val="Standaardalinea-lettertype"/>
          <w:lang w:val="en-GB"/>
        </w:rPr>
        <w:t>’</w:t>
      </w:r>
      <w:r w:rsidRPr="00F159A6">
        <w:rPr>
          <w:rStyle w:val="Standaardalinea-lettertype"/>
          <w:lang w:val="en-GB" w:bidi="th-TH"/>
        </w:rPr>
        <w:t>)</w:t>
      </w:r>
      <w:r w:rsidRPr="00F159A6">
        <w:rPr>
          <w:rStyle w:val="Standaardalinea-lettertype"/>
          <w:lang w:val="en-GB"/>
        </w:rPr>
        <w:t>;</w:t>
      </w:r>
      <w:r w:rsidRPr="00031C32">
        <w:rPr>
          <w:rStyle w:val="Eindnootmarkering"/>
          <w:lang w:val="en-GB"/>
        </w:rPr>
        <w:endnoteReference w:id="3"/>
      </w:r>
      <w:r w:rsidRPr="00F159A6">
        <w:rPr>
          <w:rStyle w:val="Standaardalinea-lettertype"/>
          <w:lang w:val="en-GB"/>
        </w:rPr>
        <w:t xml:space="preserve"> trafficking of children for sexual purposes;</w:t>
      </w:r>
      <w:r w:rsidRPr="00F159A6">
        <w:rPr>
          <w:rStyle w:val="Standaardalinea-lettertype"/>
          <w:lang w:val="en-GB" w:bidi="th-TH"/>
        </w:rPr>
        <w:t xml:space="preserve"> </w:t>
      </w:r>
      <w:r w:rsidRPr="00F159A6">
        <w:rPr>
          <w:rStyle w:val="Standaardalinea-lettertype"/>
          <w:lang w:val="en-GB"/>
        </w:rPr>
        <w:t>sexual exploitation of children in the context of travel and tourism</w:t>
      </w:r>
      <w:r w:rsidRPr="00031C32">
        <w:rPr>
          <w:rStyle w:val="Eindnootmarkering"/>
          <w:lang w:val="en-GB"/>
        </w:rPr>
        <w:endnoteReference w:id="4"/>
      </w:r>
      <w:r w:rsidRPr="00F159A6">
        <w:rPr>
          <w:rStyle w:val="Standaardalinea-lettertype"/>
          <w:lang w:val="en-GB" w:bidi="th-TH"/>
        </w:rPr>
        <w:t xml:space="preserve"> (</w:t>
      </w:r>
      <w:r w:rsidRPr="00F159A6">
        <w:rPr>
          <w:rStyle w:val="Standaardalinea-lettertype"/>
          <w:lang w:val="en-GB"/>
        </w:rPr>
        <w:t>‘</w:t>
      </w:r>
      <w:r w:rsidRPr="007A0FA7">
        <w:rPr>
          <w:rStyle w:val="Standaardalinea-lettertype"/>
          <w:bCs/>
          <w:lang w:val="en-GB"/>
        </w:rPr>
        <w:t>SECTT</w:t>
      </w:r>
      <w:r w:rsidRPr="007A0FA7">
        <w:rPr>
          <w:rStyle w:val="Standaardalinea-lettertype"/>
          <w:lang w:val="en-GB"/>
        </w:rPr>
        <w:t>’</w:t>
      </w:r>
      <w:r w:rsidRPr="00F159A6">
        <w:rPr>
          <w:rStyle w:val="Standaardalinea-lettertype"/>
          <w:lang w:val="en-GB" w:bidi="th-TH"/>
        </w:rPr>
        <w:t>)</w:t>
      </w:r>
      <w:r w:rsidRPr="00F159A6">
        <w:rPr>
          <w:rStyle w:val="Standaardalinea-lettertype"/>
          <w:lang w:val="en-GB"/>
        </w:rPr>
        <w:t xml:space="preserve"> and child, early and forced marriage</w:t>
      </w:r>
      <w:r w:rsidRPr="00F159A6">
        <w:rPr>
          <w:rStyle w:val="Standaardalinea-lettertype"/>
          <w:lang w:val="en-GB" w:bidi="th-TH"/>
        </w:rPr>
        <w:t xml:space="preserve"> (</w:t>
      </w:r>
      <w:r w:rsidRPr="00F159A6">
        <w:rPr>
          <w:rStyle w:val="Standaardalinea-lettertype"/>
          <w:lang w:val="en-GB"/>
        </w:rPr>
        <w:t>‘</w:t>
      </w:r>
      <w:r w:rsidRPr="007A0FA7">
        <w:rPr>
          <w:rStyle w:val="Standaardalinea-lettertype"/>
          <w:bCs/>
          <w:lang w:val="en-GB"/>
        </w:rPr>
        <w:t>CEFM</w:t>
      </w:r>
      <w:r w:rsidRPr="007A0FA7">
        <w:rPr>
          <w:rStyle w:val="Standaardalinea-lettertype"/>
          <w:lang w:val="en-GB"/>
        </w:rPr>
        <w:t>’</w:t>
      </w:r>
      <w:r w:rsidRPr="00F159A6">
        <w:rPr>
          <w:rStyle w:val="Standaardalinea-lettertype"/>
          <w:lang w:val="en-GB" w:bidi="th-TH"/>
        </w:rPr>
        <w:t>).</w:t>
      </w:r>
    </w:p>
    <w:p w14:paraId="6FB3193F" w14:textId="2F440681" w:rsidR="004A593F" w:rsidRDefault="004A593F" w:rsidP="004A593F">
      <w:pPr>
        <w:pStyle w:val="Heading1"/>
      </w:pPr>
      <w:bookmarkStart w:id="11" w:name="_Toc527976440"/>
      <w:bookmarkStart w:id="12" w:name="_Toc23513390"/>
      <w:r w:rsidRPr="002674BD">
        <w:t xml:space="preserve">Current status and developments of sexual exploitation of children in </w:t>
      </w:r>
      <w:bookmarkEnd w:id="11"/>
      <w:r>
        <w:t>Madagascar</w:t>
      </w:r>
      <w:bookmarkEnd w:id="12"/>
    </w:p>
    <w:p w14:paraId="2D15BBD8" w14:textId="5C8D2D13" w:rsidR="004A593F" w:rsidRPr="00201F34" w:rsidRDefault="004A593F" w:rsidP="00F76906">
      <w:pPr>
        <w:pStyle w:val="Heading2"/>
        <w:rPr>
          <w:lang w:val="en-GB" w:eastAsia="ja-JP"/>
        </w:rPr>
      </w:pPr>
      <w:bookmarkStart w:id="13" w:name="_Toc23513391"/>
      <w:r>
        <w:rPr>
          <w:lang w:val="en-GB" w:eastAsia="ja-JP"/>
        </w:rPr>
        <w:t>Background of country conditions</w:t>
      </w:r>
      <w:bookmarkEnd w:id="13"/>
    </w:p>
    <w:p w14:paraId="48743C41" w14:textId="7858549E" w:rsidR="004A593F" w:rsidRPr="00201F34" w:rsidRDefault="004A593F" w:rsidP="00201F34">
      <w:pPr>
        <w:pStyle w:val="ListParagraph"/>
        <w:numPr>
          <w:ilvl w:val="0"/>
          <w:numId w:val="1"/>
        </w:numPr>
        <w:spacing w:after="200" w:line="276" w:lineRule="auto"/>
        <w:ind w:left="0" w:hanging="357"/>
        <w:contextualSpacing w:val="0"/>
        <w:jc w:val="both"/>
        <w:rPr>
          <w:rStyle w:val="Standaardalinea-lettertype"/>
          <w:rFonts w:asciiTheme="minorHAnsi" w:hAnsiTheme="minorHAnsi"/>
          <w:lang w:val="en-GB"/>
        </w:rPr>
      </w:pPr>
      <w:r w:rsidRPr="00201F34">
        <w:rPr>
          <w:rFonts w:asciiTheme="minorHAnsi" w:hAnsiTheme="minorHAnsi"/>
          <w:lang w:val="en-GB"/>
        </w:rPr>
        <w:t xml:space="preserve">Madagascar is a semi-presidential representative democratic multi-party republic. Executive power is exercised by the government; while legislative power is vested in the </w:t>
      </w:r>
      <w:r w:rsidRPr="00201F34">
        <w:rPr>
          <w:rStyle w:val="Standaardalinea-lettertype"/>
          <w:rFonts w:asciiTheme="minorHAnsi" w:eastAsia="Times-Roman" w:hAnsiTheme="minorHAnsi"/>
          <w:lang w:val="en-GB"/>
        </w:rPr>
        <w:t>ministerial cabinet, the Senate and the National Assembly. In 2018, the country’s population was 26,262 million inhabitants, of which 12,455 million were under 18 and 3,934 million were under five.</w:t>
      </w:r>
      <w:r w:rsidRPr="00951EEE">
        <w:rPr>
          <w:rStyle w:val="Eindnootmarkering"/>
          <w:rFonts w:asciiTheme="minorHAnsi" w:eastAsia="Times-Roman" w:hAnsiTheme="minorHAnsi"/>
          <w:lang w:val="en-GB"/>
        </w:rPr>
        <w:endnoteReference w:id="5"/>
      </w:r>
      <w:r w:rsidRPr="00201F34">
        <w:rPr>
          <w:rStyle w:val="Standaardalinea-lettertype"/>
          <w:rFonts w:asciiTheme="minorHAnsi" w:eastAsia="Times-Roman" w:hAnsiTheme="minorHAnsi"/>
          <w:lang w:val="en-GB"/>
        </w:rPr>
        <w:t xml:space="preserve"> Madagascar has an 83% birth registration rate.</w:t>
      </w:r>
      <w:r>
        <w:rPr>
          <w:rStyle w:val="EndnoteReference"/>
          <w:rFonts w:asciiTheme="minorHAnsi" w:eastAsia="Times-Roman" w:hAnsiTheme="minorHAnsi"/>
          <w:lang w:val="en-GB"/>
        </w:rPr>
        <w:endnoteReference w:id="6"/>
      </w:r>
    </w:p>
    <w:p w14:paraId="3DE7120C" w14:textId="46725539" w:rsidR="00504AC0" w:rsidRPr="00B04A9D" w:rsidRDefault="004A593F" w:rsidP="00951EEE">
      <w:pPr>
        <w:pStyle w:val="ListParagraph"/>
        <w:numPr>
          <w:ilvl w:val="0"/>
          <w:numId w:val="1"/>
        </w:numPr>
        <w:spacing w:after="200" w:line="276" w:lineRule="auto"/>
        <w:ind w:left="0" w:hanging="357"/>
        <w:contextualSpacing w:val="0"/>
        <w:jc w:val="both"/>
        <w:rPr>
          <w:rFonts w:asciiTheme="minorHAnsi" w:hAnsiTheme="minorHAnsi"/>
          <w:lang w:val="en-GB"/>
        </w:rPr>
      </w:pPr>
      <w:r w:rsidRPr="00951EEE">
        <w:rPr>
          <w:rStyle w:val="Standaardalinea-lettertype"/>
          <w:rFonts w:asciiTheme="minorHAnsi" w:eastAsia="Times-Roman" w:hAnsiTheme="minorHAnsi"/>
          <w:lang w:val="en-GB"/>
        </w:rPr>
        <w:t>Madagascar is the world’s 136th largest economy.</w:t>
      </w:r>
      <w:r w:rsidRPr="00951EEE">
        <w:rPr>
          <w:rStyle w:val="Refdenotaalfinal"/>
          <w:rFonts w:asciiTheme="minorHAnsi" w:eastAsia="Times-Roman" w:hAnsiTheme="minorHAnsi"/>
          <w:lang w:val="en-GB"/>
        </w:rPr>
        <w:endnoteReference w:id="7"/>
      </w:r>
      <w:r w:rsidRPr="007846E2">
        <w:rPr>
          <w:rFonts w:cstheme="minorHAnsi"/>
        </w:rPr>
        <w:t xml:space="preserve"> </w:t>
      </w:r>
      <w:r>
        <w:rPr>
          <w:rFonts w:cstheme="minorHAnsi"/>
        </w:rPr>
        <w:t xml:space="preserve">The </w:t>
      </w:r>
      <w:r w:rsidRPr="00F423CB">
        <w:rPr>
          <w:rFonts w:cstheme="minorHAnsi"/>
        </w:rPr>
        <w:t xml:space="preserve">United Nations High Representative for the Least Developed Countries, Landlocked Developing Countries and Small Island Developing States classifies </w:t>
      </w:r>
      <w:r>
        <w:rPr>
          <w:rFonts w:cstheme="minorHAnsi"/>
        </w:rPr>
        <w:t xml:space="preserve">Madagascar </w:t>
      </w:r>
      <w:r w:rsidRPr="00F423CB">
        <w:rPr>
          <w:rFonts w:cstheme="minorHAnsi"/>
        </w:rPr>
        <w:t>as one of the least developed countries.</w:t>
      </w:r>
      <w:r>
        <w:rPr>
          <w:rStyle w:val="EndnoteReference"/>
          <w:rFonts w:cstheme="minorHAnsi"/>
        </w:rPr>
        <w:endnoteReference w:id="8"/>
      </w:r>
      <w:r w:rsidRPr="00951EEE">
        <w:rPr>
          <w:rStyle w:val="Standaardalinea-lettertype"/>
          <w:rFonts w:asciiTheme="minorHAnsi" w:eastAsia="Times-Roman" w:hAnsiTheme="minorHAnsi"/>
          <w:lang w:val="en-GB"/>
        </w:rPr>
        <w:t xml:space="preserve"> </w:t>
      </w:r>
      <w:r>
        <w:rPr>
          <w:rStyle w:val="Standaardalinea-lettertype"/>
          <w:rFonts w:asciiTheme="minorHAnsi" w:eastAsia="Times-Roman" w:hAnsiTheme="minorHAnsi"/>
          <w:lang w:val="en-GB"/>
        </w:rPr>
        <w:t>It</w:t>
      </w:r>
      <w:r w:rsidRPr="00951EEE">
        <w:rPr>
          <w:rStyle w:val="Standaardalinea-lettertype"/>
          <w:rFonts w:asciiTheme="minorHAnsi" w:eastAsia="Times-Roman" w:hAnsiTheme="minorHAnsi"/>
          <w:lang w:val="en-GB"/>
        </w:rPr>
        <w:t xml:space="preserve"> </w:t>
      </w:r>
      <w:r w:rsidRPr="00BC1244">
        <w:rPr>
          <w:rFonts w:asciiTheme="minorHAnsi" w:hAnsiTheme="minorHAnsi" w:cstheme="minorHAnsi"/>
        </w:rPr>
        <w:t xml:space="preserve">ranked </w:t>
      </w:r>
      <w:r>
        <w:rPr>
          <w:rFonts w:asciiTheme="minorHAnsi" w:hAnsiTheme="minorHAnsi" w:cstheme="minorHAnsi"/>
        </w:rPr>
        <w:t>161</w:t>
      </w:r>
      <w:r w:rsidRPr="00BC1244">
        <w:rPr>
          <w:rFonts w:asciiTheme="minorHAnsi" w:hAnsiTheme="minorHAnsi" w:cstheme="minorHAnsi"/>
        </w:rPr>
        <w:t xml:space="preserve"> out of 189 countries in the latest Human Development Index released in 2018 by the United Nations Development Programme,</w:t>
      </w:r>
      <w:r>
        <w:rPr>
          <w:rFonts w:asciiTheme="minorHAnsi" w:hAnsiTheme="minorHAnsi" w:cstheme="minorHAnsi"/>
        </w:rPr>
        <w:t xml:space="preserve"> indicating a very low human development.</w:t>
      </w:r>
      <w:r>
        <w:rPr>
          <w:rStyle w:val="EndnoteReference"/>
          <w:rFonts w:asciiTheme="minorHAnsi" w:hAnsiTheme="minorHAnsi" w:cstheme="minorHAnsi"/>
        </w:rPr>
        <w:endnoteReference w:id="9"/>
      </w:r>
      <w:r>
        <w:rPr>
          <w:rFonts w:asciiTheme="minorHAnsi" w:hAnsiTheme="minorHAnsi" w:cstheme="minorHAnsi"/>
        </w:rPr>
        <w:t xml:space="preserve"> Moreover, Madagascar is among the poorest countries in the world: according to the World Bank’s estimates of 2019, 74.1% of the population lives below the poverty lines.</w:t>
      </w:r>
      <w:r>
        <w:rPr>
          <w:rStyle w:val="EndnoteReference"/>
          <w:rFonts w:asciiTheme="minorHAnsi" w:hAnsiTheme="minorHAnsi" w:cstheme="minorHAnsi"/>
        </w:rPr>
        <w:endnoteReference w:id="10"/>
      </w:r>
      <w:r>
        <w:rPr>
          <w:rFonts w:asciiTheme="minorHAnsi" w:hAnsiTheme="minorHAnsi" w:cstheme="minorHAnsi"/>
        </w:rPr>
        <w:t xml:space="preserve"> This is only a small decrease compared to the 77.6% identified in the last official statistic of 2012.</w:t>
      </w:r>
      <w:r>
        <w:rPr>
          <w:rStyle w:val="EndnoteReference"/>
          <w:rFonts w:asciiTheme="minorHAnsi" w:hAnsiTheme="minorHAnsi" w:cstheme="minorHAnsi"/>
        </w:rPr>
        <w:endnoteReference w:id="11"/>
      </w:r>
      <w:r>
        <w:rPr>
          <w:rFonts w:asciiTheme="minorHAnsi" w:hAnsiTheme="minorHAnsi" w:cstheme="minorHAnsi"/>
        </w:rPr>
        <w:t xml:space="preserve"> Data from UNICEF revealed that more than 3 out of 4 children (about 8,6 million children) were in a situation of poverty in 2018,</w:t>
      </w:r>
      <w:r>
        <w:rPr>
          <w:rStyle w:val="EndnoteReference"/>
          <w:rFonts w:asciiTheme="minorHAnsi" w:hAnsiTheme="minorHAnsi" w:cstheme="minorHAnsi"/>
        </w:rPr>
        <w:endnoteReference w:id="12"/>
      </w:r>
      <w:r>
        <w:rPr>
          <w:rFonts w:asciiTheme="minorHAnsi" w:hAnsiTheme="minorHAnsi" w:cstheme="minorHAnsi"/>
        </w:rPr>
        <w:t xml:space="preserve"> which puts them in a situation of special vulnerability to SEC.</w:t>
      </w:r>
      <w:r w:rsidR="00504AC0">
        <w:rPr>
          <w:rStyle w:val="EndnoteReference"/>
          <w:rFonts w:asciiTheme="minorHAnsi" w:hAnsiTheme="minorHAnsi" w:cstheme="minorHAnsi"/>
        </w:rPr>
        <w:endnoteReference w:id="13"/>
      </w:r>
      <w:r w:rsidR="00504AC0">
        <w:rPr>
          <w:rFonts w:asciiTheme="minorHAnsi" w:hAnsiTheme="minorHAnsi" w:cstheme="minorHAnsi"/>
        </w:rPr>
        <w:t xml:space="preserve"> </w:t>
      </w:r>
    </w:p>
    <w:p w14:paraId="12F4BF1E" w14:textId="0CA51DA4" w:rsidR="00504AC0" w:rsidRPr="00F76906" w:rsidRDefault="00504AC0" w:rsidP="00F76906">
      <w:pPr>
        <w:pStyle w:val="Heading2"/>
        <w:rPr>
          <w:rStyle w:val="Standaardalinea-lettertype"/>
        </w:rPr>
      </w:pPr>
      <w:bookmarkStart w:id="14" w:name="_Toc23513392"/>
      <w:r w:rsidRPr="00F76906">
        <w:rPr>
          <w:rStyle w:val="Standaardalinea-lettertype"/>
        </w:rPr>
        <w:t>Exploitation of children in prostitution and sexual exploitation of children in travel and tourism (SECTT)</w:t>
      </w:r>
      <w:bookmarkEnd w:id="14"/>
    </w:p>
    <w:p w14:paraId="01E4B09D" w14:textId="6D864477" w:rsidR="00504AC0" w:rsidRPr="0018723A" w:rsidRDefault="00504AC0" w:rsidP="0018723A">
      <w:pPr>
        <w:pStyle w:val="ListParagraph"/>
        <w:numPr>
          <w:ilvl w:val="0"/>
          <w:numId w:val="1"/>
        </w:numPr>
        <w:spacing w:after="200" w:line="276" w:lineRule="auto"/>
        <w:ind w:left="0" w:hanging="357"/>
        <w:contextualSpacing w:val="0"/>
        <w:jc w:val="both"/>
        <w:rPr>
          <w:rFonts w:asciiTheme="minorHAnsi" w:hAnsiTheme="minorHAnsi"/>
          <w:lang w:val="en-GB"/>
        </w:rPr>
      </w:pPr>
      <w:r>
        <w:rPr>
          <w:rFonts w:asciiTheme="minorHAnsi" w:hAnsiTheme="minorHAnsi" w:cstheme="minorHAnsi"/>
          <w:lang w:val="en-GB"/>
        </w:rPr>
        <w:t>If a</w:t>
      </w:r>
      <w:r>
        <w:rPr>
          <w:rFonts w:asciiTheme="minorHAnsi" w:hAnsiTheme="minorHAnsi" w:cstheme="minorHAnsi"/>
        </w:rPr>
        <w:t xml:space="preserve">ll manifestations of SEC can be found in Madagascar, the exploitation of children in prostitution and SECTT are without doubt the most common ones. This is linked to the social perception of sexual relations with minors in the country: it is indeed commonly accepted that from the moment a girl is “formed”, nothing ethically prevents her from having sexual relations. That is why SECTT practices are less shocking to communities and families when they concern children above 12. As for children above 16, even though </w:t>
      </w:r>
      <w:r>
        <w:rPr>
          <w:rFonts w:asciiTheme="minorHAnsi" w:hAnsiTheme="minorHAnsi" w:cstheme="minorHAnsi"/>
        </w:rPr>
        <w:lastRenderedPageBreak/>
        <w:t>they are still legally minors, they are no longer seen as such by most adults and even by child protection professionals.</w:t>
      </w:r>
      <w:r>
        <w:rPr>
          <w:rStyle w:val="EndnoteReference"/>
          <w:rFonts w:asciiTheme="minorHAnsi" w:hAnsiTheme="minorHAnsi" w:cstheme="minorHAnsi"/>
        </w:rPr>
        <w:endnoteReference w:id="14"/>
      </w:r>
      <w:r>
        <w:rPr>
          <w:rFonts w:asciiTheme="minorHAnsi" w:hAnsiTheme="minorHAnsi" w:cstheme="minorHAnsi"/>
        </w:rPr>
        <w:t xml:space="preserve"> </w:t>
      </w:r>
    </w:p>
    <w:p w14:paraId="64A9E288" w14:textId="03CC79E5" w:rsidR="00504AC0" w:rsidRDefault="00504AC0" w:rsidP="00772F7B">
      <w:pPr>
        <w:pStyle w:val="ListParagraph"/>
        <w:numPr>
          <w:ilvl w:val="0"/>
          <w:numId w:val="1"/>
        </w:numPr>
        <w:spacing w:after="200" w:line="276" w:lineRule="auto"/>
        <w:ind w:left="0" w:hanging="357"/>
        <w:contextualSpacing w:val="0"/>
        <w:jc w:val="both"/>
        <w:rPr>
          <w:rFonts w:asciiTheme="minorHAnsi" w:hAnsiTheme="minorHAnsi"/>
          <w:lang w:val="en-GB"/>
        </w:rPr>
      </w:pPr>
      <w:r>
        <w:rPr>
          <w:rFonts w:asciiTheme="minorHAnsi" w:hAnsiTheme="minorHAnsi"/>
          <w:lang w:val="en-GB"/>
        </w:rPr>
        <w:t>The exploitation of children in prostitution has become trivialized in Madagascar and is conducted openly in bars, nightclubs, massage salons and hotel establishments. The majority of children engaged in prostitution do so for survival reasons; but a minority also do it to look like their peers or to make their daily routine more interesting.</w:t>
      </w:r>
      <w:r>
        <w:rPr>
          <w:rStyle w:val="EndnoteReference"/>
          <w:rFonts w:asciiTheme="minorHAnsi" w:hAnsiTheme="minorHAnsi"/>
          <w:lang w:val="en-GB"/>
        </w:rPr>
        <w:endnoteReference w:id="15"/>
      </w:r>
      <w:r>
        <w:rPr>
          <w:rFonts w:asciiTheme="minorHAnsi" w:hAnsiTheme="minorHAnsi"/>
          <w:lang w:val="en-GB"/>
        </w:rPr>
        <w:t xml:space="preserve"> Poverty remains nevertheless the major driver of the problem, leading families to even push their children into it.</w:t>
      </w:r>
      <w:r>
        <w:rPr>
          <w:rStyle w:val="EndnoteReference"/>
          <w:rFonts w:asciiTheme="minorHAnsi" w:hAnsiTheme="minorHAnsi"/>
          <w:lang w:val="en-GB"/>
        </w:rPr>
        <w:endnoteReference w:id="16"/>
      </w:r>
      <w:r>
        <w:rPr>
          <w:rFonts w:asciiTheme="minorHAnsi" w:hAnsiTheme="minorHAnsi"/>
          <w:lang w:val="en-GB"/>
        </w:rPr>
        <w:t xml:space="preserve"> If the prostitution of young boys has increased in recent years, the vast majority of minors who are victims of prostitution remains female.</w:t>
      </w:r>
      <w:r>
        <w:rPr>
          <w:rStyle w:val="EndnoteReference"/>
          <w:rFonts w:asciiTheme="minorHAnsi" w:hAnsiTheme="minorHAnsi"/>
          <w:lang w:val="en-GB"/>
        </w:rPr>
        <w:endnoteReference w:id="17"/>
      </w:r>
      <w:r>
        <w:rPr>
          <w:rFonts w:asciiTheme="minorHAnsi" w:hAnsiTheme="minorHAnsi"/>
          <w:lang w:val="en-GB"/>
        </w:rPr>
        <w:t xml:space="preserve"> </w:t>
      </w:r>
    </w:p>
    <w:p w14:paraId="5D92CCE5" w14:textId="15B1C99C" w:rsidR="00504AC0" w:rsidRDefault="00504AC0" w:rsidP="00201F34">
      <w:pPr>
        <w:pStyle w:val="ListParagraph"/>
        <w:numPr>
          <w:ilvl w:val="0"/>
          <w:numId w:val="1"/>
        </w:numPr>
        <w:spacing w:after="200" w:line="276" w:lineRule="auto"/>
        <w:ind w:left="0" w:hanging="357"/>
        <w:contextualSpacing w:val="0"/>
        <w:jc w:val="both"/>
        <w:rPr>
          <w:rFonts w:asciiTheme="minorHAnsi" w:hAnsiTheme="minorHAnsi"/>
          <w:lang w:val="en-GB"/>
        </w:rPr>
      </w:pPr>
      <w:r>
        <w:rPr>
          <w:rFonts w:asciiTheme="minorHAnsi" w:hAnsiTheme="minorHAnsi"/>
          <w:lang w:val="en-GB"/>
        </w:rPr>
        <w:t>SECTT is a widespread phenomenon in Madagascar.</w:t>
      </w:r>
      <w:r>
        <w:rPr>
          <w:rStyle w:val="EndnoteReference"/>
          <w:rFonts w:asciiTheme="minorHAnsi" w:hAnsiTheme="minorHAnsi"/>
          <w:lang w:val="en-GB"/>
        </w:rPr>
        <w:endnoteReference w:id="18"/>
      </w:r>
      <w:r>
        <w:rPr>
          <w:rFonts w:asciiTheme="minorHAnsi" w:hAnsiTheme="minorHAnsi"/>
          <w:lang w:val="en-GB"/>
        </w:rPr>
        <w:t xml:space="preserve"> In 2017, the last year for which official figures are available, 255,000 tourists visited Madagascar, among which 58% were from France, the former colonial power.</w:t>
      </w:r>
      <w:r>
        <w:rPr>
          <w:rStyle w:val="EndnoteReference"/>
          <w:rFonts w:asciiTheme="minorHAnsi" w:hAnsiTheme="minorHAnsi"/>
          <w:lang w:val="en-GB"/>
        </w:rPr>
        <w:endnoteReference w:id="19"/>
      </w:r>
      <w:r>
        <w:rPr>
          <w:rFonts w:asciiTheme="minorHAnsi" w:hAnsiTheme="minorHAnsi"/>
          <w:lang w:val="en-GB"/>
        </w:rPr>
        <w:t xml:space="preserve"> According to ECPAT France however, the majority of abusers are national tourists rather than international tourists.</w:t>
      </w:r>
      <w:r>
        <w:rPr>
          <w:rStyle w:val="EndnoteReference"/>
          <w:rFonts w:asciiTheme="minorHAnsi" w:hAnsiTheme="minorHAnsi"/>
          <w:lang w:val="en-GB"/>
        </w:rPr>
        <w:endnoteReference w:id="20"/>
      </w:r>
      <w:r>
        <w:rPr>
          <w:rFonts w:asciiTheme="minorHAnsi" w:hAnsiTheme="minorHAnsi"/>
          <w:lang w:val="en-GB"/>
        </w:rPr>
        <w:t xml:space="preserve">  The most affected areas are the capital and coastal towns, due to the constant flow of tourists.</w:t>
      </w:r>
      <w:r>
        <w:rPr>
          <w:rStyle w:val="EndnoteReference"/>
          <w:rFonts w:asciiTheme="minorHAnsi" w:hAnsiTheme="minorHAnsi"/>
          <w:lang w:val="en-GB"/>
        </w:rPr>
        <w:endnoteReference w:id="21"/>
      </w:r>
      <w:r>
        <w:rPr>
          <w:rFonts w:asciiTheme="minorHAnsi" w:hAnsiTheme="minorHAnsi"/>
          <w:lang w:val="en-GB"/>
        </w:rPr>
        <w:t xml:space="preserve"> </w:t>
      </w:r>
    </w:p>
    <w:p w14:paraId="1BC41037" w14:textId="77777777" w:rsidR="00504AC0" w:rsidRPr="00F76906" w:rsidRDefault="00504AC0" w:rsidP="0049376A">
      <w:pPr>
        <w:pStyle w:val="Heading2"/>
        <w:rPr>
          <w:rStyle w:val="Standaardalinea-lettertype"/>
        </w:rPr>
      </w:pPr>
      <w:bookmarkStart w:id="15" w:name="_Toc23513393"/>
      <w:r w:rsidRPr="00F76906">
        <w:rPr>
          <w:rStyle w:val="Standaardalinea-lettertype"/>
        </w:rPr>
        <w:t>Online child sexual exploitation (OCSE)</w:t>
      </w:r>
      <w:bookmarkEnd w:id="15"/>
    </w:p>
    <w:p w14:paraId="4BAEBDDC" w14:textId="1A843DEA" w:rsidR="00504AC0" w:rsidRPr="0064371C" w:rsidRDefault="00504AC0" w:rsidP="0049376A">
      <w:pPr>
        <w:pStyle w:val="ListParagraph"/>
        <w:numPr>
          <w:ilvl w:val="0"/>
          <w:numId w:val="1"/>
        </w:numPr>
        <w:spacing w:after="200" w:line="276" w:lineRule="auto"/>
        <w:ind w:left="0" w:hanging="357"/>
        <w:contextualSpacing w:val="0"/>
        <w:jc w:val="both"/>
        <w:rPr>
          <w:rStyle w:val="Standaardalinea-lettertype"/>
          <w:rFonts w:asciiTheme="minorHAnsi" w:hAnsiTheme="minorHAnsi"/>
          <w:lang w:val="en-US"/>
        </w:rPr>
      </w:pPr>
      <w:r>
        <w:rPr>
          <w:rStyle w:val="Standaardalinea-lettertype"/>
          <w:rFonts w:eastAsia="Times-Roman"/>
          <w:lang w:val="en-GB"/>
        </w:rPr>
        <w:t>In 2018, there were around 40 mobile cellular subscriptions per 100 people and 9.8% people using the Internet.</w:t>
      </w:r>
      <w:r>
        <w:rPr>
          <w:rStyle w:val="EndnoteReference"/>
          <w:rFonts w:eastAsia="Times-Roman"/>
          <w:lang w:val="en-GB"/>
        </w:rPr>
        <w:endnoteReference w:id="22"/>
      </w:r>
      <w:r>
        <w:rPr>
          <w:rStyle w:val="Standaardalinea-lettertype"/>
          <w:rFonts w:eastAsia="Times-Roman"/>
          <w:lang w:val="en-GB"/>
        </w:rPr>
        <w:t xml:space="preserve"> If new technologies are conducive to innovation, they can nevertheless also have negative consequences, increasing children’s vulnerability to SEC. According to ECPAT France, even though no official data exist, rumours have it that street children are used in the production of child sexual abuse videos sold in Antananarivo markets.</w:t>
      </w:r>
      <w:r>
        <w:rPr>
          <w:rStyle w:val="EndnoteReference"/>
          <w:rFonts w:eastAsia="Times-Roman"/>
          <w:lang w:val="en-GB"/>
        </w:rPr>
        <w:endnoteReference w:id="23"/>
      </w:r>
      <w:r>
        <w:rPr>
          <w:rStyle w:val="Standaardalinea-lettertype"/>
          <w:rFonts w:eastAsia="Times-Roman"/>
          <w:lang w:val="en-GB"/>
        </w:rPr>
        <w:t xml:space="preserve"> ECPAT France also denounces the practice of live streaming of child sexual abuse materials by children themselves: from blogs to dating websites, girls share photos and videos of themselves, sometimes in exchange of a monetary contribution.</w:t>
      </w:r>
      <w:r>
        <w:rPr>
          <w:rStyle w:val="EndnoteReference"/>
          <w:rFonts w:eastAsia="Times-Roman"/>
          <w:lang w:val="en-GB"/>
        </w:rPr>
        <w:endnoteReference w:id="24"/>
      </w:r>
      <w:r>
        <w:rPr>
          <w:rStyle w:val="Standaardalinea-lettertype"/>
          <w:rFonts w:eastAsia="Times-Roman"/>
          <w:lang w:val="en-GB"/>
        </w:rPr>
        <w:t xml:space="preserve"> </w:t>
      </w:r>
    </w:p>
    <w:p w14:paraId="1CA57D3F" w14:textId="10EAA739" w:rsidR="00504AC0" w:rsidRPr="0068602E" w:rsidRDefault="00504AC0" w:rsidP="0068602E">
      <w:pPr>
        <w:spacing w:after="200" w:line="276" w:lineRule="auto"/>
        <w:jc w:val="both"/>
        <w:rPr>
          <w:rStyle w:val="Standaardalinea-lettertype"/>
          <w:rFonts w:asciiTheme="minorHAnsi" w:hAnsiTheme="minorHAnsi"/>
          <w:i/>
          <w:lang w:val="en-GB"/>
        </w:rPr>
      </w:pPr>
      <w:r>
        <w:rPr>
          <w:rStyle w:val="Standaardalinea-lettertype"/>
          <w:rFonts w:asciiTheme="minorHAnsi" w:hAnsiTheme="minorHAnsi"/>
          <w:i/>
          <w:lang w:val="en-GB"/>
        </w:rPr>
        <w:t>Sale and t</w:t>
      </w:r>
      <w:r w:rsidRPr="0068602E">
        <w:rPr>
          <w:rStyle w:val="Standaardalinea-lettertype"/>
          <w:rFonts w:asciiTheme="minorHAnsi" w:hAnsiTheme="minorHAnsi"/>
          <w:i/>
          <w:lang w:val="en-GB"/>
        </w:rPr>
        <w:t>rafficking of children for sexual purposes</w:t>
      </w:r>
    </w:p>
    <w:p w14:paraId="6090188C" w14:textId="6C1413FD" w:rsidR="004A593F" w:rsidRPr="00F76906" w:rsidRDefault="00504AC0" w:rsidP="0068602E">
      <w:pPr>
        <w:spacing w:after="200" w:line="276" w:lineRule="auto"/>
        <w:ind w:hanging="360"/>
        <w:jc w:val="both"/>
        <w:rPr>
          <w:rStyle w:val="Standaardalinea-lettertype"/>
          <w:rFonts w:asciiTheme="minorHAnsi" w:hAnsiTheme="minorHAnsi"/>
          <w:lang w:val="en-GB"/>
        </w:rPr>
      </w:pPr>
      <w:r>
        <w:rPr>
          <w:rStyle w:val="Standaardalinea-lettertype"/>
          <w:rFonts w:asciiTheme="minorHAnsi" w:hAnsiTheme="minorHAnsi"/>
          <w:lang w:val="en-GB"/>
        </w:rPr>
        <w:t xml:space="preserve">10.  </w:t>
      </w:r>
      <w:r w:rsidRPr="0068602E">
        <w:rPr>
          <w:rStyle w:val="Standaardalinea-lettertype"/>
          <w:rFonts w:asciiTheme="minorHAnsi" w:hAnsiTheme="minorHAnsi"/>
          <w:lang w:val="en-GB"/>
        </w:rPr>
        <w:t>According to the 2019 U.S. Trafficking in Persons’ (TIP) Report, the GoM does not fully meet the minimum standards for the elimination of trafficking but has demonstrated overall increasing efforts in recent years.</w:t>
      </w:r>
      <w:r>
        <w:rPr>
          <w:rStyle w:val="EndnoteReference"/>
          <w:rFonts w:asciiTheme="minorHAnsi" w:hAnsiTheme="minorHAnsi"/>
          <w:lang w:val="en-GB"/>
        </w:rPr>
        <w:endnoteReference w:id="25"/>
      </w:r>
      <w:r w:rsidR="00F52EE7">
        <w:rPr>
          <w:rStyle w:val="Standaardalinea-lettertype"/>
          <w:rFonts w:asciiTheme="minorHAnsi" w:hAnsiTheme="minorHAnsi"/>
          <w:lang w:val="en-GB"/>
        </w:rPr>
        <w:t xml:space="preserve"> </w:t>
      </w:r>
      <w:r w:rsidRPr="0068602E">
        <w:rPr>
          <w:rStyle w:val="Standaardalinea-lettertype"/>
          <w:rFonts w:asciiTheme="minorHAnsi" w:hAnsiTheme="minorHAnsi"/>
          <w:lang w:val="en-GB"/>
        </w:rPr>
        <w:t>National statistics on prosecutions and convictions are difficult to obtain and verify, and the government does not maintain a national database for trafficking crimes.</w:t>
      </w:r>
      <w:r>
        <w:rPr>
          <w:rStyle w:val="EndnoteReference"/>
          <w:rFonts w:asciiTheme="minorHAnsi" w:hAnsiTheme="minorHAnsi"/>
          <w:lang w:val="en-GB"/>
        </w:rPr>
        <w:endnoteReference w:id="26"/>
      </w:r>
      <w:r w:rsidRPr="0068602E">
        <w:rPr>
          <w:rStyle w:val="Standaardalinea-lettertype"/>
          <w:rFonts w:asciiTheme="minorHAnsi" w:hAnsiTheme="minorHAnsi"/>
          <w:lang w:val="en-GB"/>
        </w:rPr>
        <w:t xml:space="preserve">  According to the U.S. Bureau of International Labor Affairs, the National Civil Police Force Morals and Minors Brigade investigated an estimated 596 complaints of crimes against children, among which 15 concerned child trafficking.</w:t>
      </w:r>
      <w:r>
        <w:rPr>
          <w:rStyle w:val="EndnoteReference"/>
          <w:rFonts w:asciiTheme="minorHAnsi" w:hAnsiTheme="minorHAnsi"/>
          <w:lang w:val="en-GB"/>
        </w:rPr>
        <w:endnoteReference w:id="27"/>
      </w:r>
      <w:r w:rsidRPr="0068602E">
        <w:rPr>
          <w:rStyle w:val="Standaardalinea-lettertype"/>
          <w:rFonts w:asciiTheme="minorHAnsi" w:hAnsiTheme="minorHAnsi"/>
          <w:lang w:val="en-GB"/>
        </w:rPr>
        <w:t xml:space="preserve">  According to the U.S. TIP’s report, however, it is the second consecutive year that the GoM di</w:t>
      </w:r>
      <w:r>
        <w:rPr>
          <w:rStyle w:val="Standaardalinea-lettertype"/>
          <w:rFonts w:asciiTheme="minorHAnsi" w:hAnsiTheme="minorHAnsi"/>
          <w:lang w:val="en-GB"/>
        </w:rPr>
        <w:t>d not convict any traffickers.</w:t>
      </w:r>
      <w:r>
        <w:rPr>
          <w:rStyle w:val="EndnoteReference"/>
          <w:rFonts w:asciiTheme="minorHAnsi" w:hAnsiTheme="minorHAnsi"/>
          <w:lang w:val="en-GB"/>
        </w:rPr>
        <w:endnoteReference w:id="28"/>
      </w:r>
      <w:r>
        <w:rPr>
          <w:rStyle w:val="Standaardalinea-lettertype"/>
          <w:rFonts w:asciiTheme="minorHAnsi" w:hAnsiTheme="minorHAnsi"/>
          <w:lang w:val="en-GB"/>
        </w:rPr>
        <w:t xml:space="preserve"> </w:t>
      </w:r>
      <w:r w:rsidRPr="0068602E">
        <w:rPr>
          <w:rStyle w:val="Standaardalinea-lettertype"/>
          <w:rFonts w:asciiTheme="minorHAnsi" w:hAnsiTheme="minorHAnsi"/>
          <w:lang w:val="en-GB"/>
        </w:rPr>
        <w:t>The GoM did not even report opening an investigation into allegations of government officials falsificating documents to facilitate child sex trafficking. Given the scale of the problem, especially regarding the trafficking of children for sexual exploitation, this demonstrates the inadequacy of the government’s efforts to investigate and prosecute trafficking crimes and contributes to a culture of impunity.</w:t>
      </w:r>
      <w:r>
        <w:rPr>
          <w:rStyle w:val="EndnoteReference"/>
          <w:rFonts w:asciiTheme="minorHAnsi" w:hAnsiTheme="minorHAnsi"/>
          <w:lang w:val="en-GB"/>
        </w:rPr>
        <w:endnoteReference w:id="29"/>
      </w:r>
      <w:r>
        <w:rPr>
          <w:rStyle w:val="Standaardalinea-lettertype"/>
          <w:rFonts w:asciiTheme="minorHAnsi" w:hAnsiTheme="minorHAnsi"/>
          <w:lang w:val="en-GB"/>
        </w:rPr>
        <w:t xml:space="preserve"> </w:t>
      </w:r>
      <w:r w:rsidRPr="0068602E">
        <w:rPr>
          <w:rStyle w:val="Standaardalinea-lettertype"/>
          <w:rFonts w:asciiTheme="minorHAnsi" w:hAnsiTheme="minorHAnsi"/>
          <w:lang w:val="en-GB"/>
        </w:rPr>
        <w:t xml:space="preserve">In 2018, the government operationalized a new anticorruption court whose mandate included human trafficking cases that were transnational </w:t>
      </w:r>
      <w:r>
        <w:rPr>
          <w:rStyle w:val="Standaardalinea-lettertype"/>
          <w:rFonts w:asciiTheme="minorHAnsi" w:hAnsiTheme="minorHAnsi"/>
          <w:lang w:val="en-GB"/>
        </w:rPr>
        <w:t>or involved criminal networks.</w:t>
      </w:r>
      <w:r>
        <w:rPr>
          <w:rStyle w:val="EndnoteReference"/>
          <w:rFonts w:asciiTheme="minorHAnsi" w:hAnsiTheme="minorHAnsi"/>
          <w:lang w:val="en-GB"/>
        </w:rPr>
        <w:endnoteReference w:id="30"/>
      </w:r>
      <w:r>
        <w:rPr>
          <w:rStyle w:val="Standaardalinea-lettertype"/>
          <w:rFonts w:asciiTheme="minorHAnsi" w:hAnsiTheme="minorHAnsi"/>
          <w:lang w:val="en-GB"/>
        </w:rPr>
        <w:t xml:space="preserve"> </w:t>
      </w:r>
      <w:r w:rsidR="004A593F" w:rsidRPr="0068602E">
        <w:rPr>
          <w:rStyle w:val="Standaardalinea-lettertype"/>
          <w:rFonts w:asciiTheme="minorHAnsi" w:hAnsiTheme="minorHAnsi"/>
          <w:lang w:val="en-GB"/>
        </w:rPr>
        <w:t xml:space="preserve">Several prosecutions regarding human trafficking cases have been initiated, but there is no information available whether any of those concern children. </w:t>
      </w:r>
    </w:p>
    <w:p w14:paraId="099DC34F" w14:textId="630A3BD8" w:rsidR="004A593F" w:rsidRPr="00F76906" w:rsidRDefault="004A593F" w:rsidP="00F76906">
      <w:pPr>
        <w:pStyle w:val="Heading2"/>
        <w:rPr>
          <w:rStyle w:val="Standaardalinea-lettertype"/>
        </w:rPr>
      </w:pPr>
      <w:bookmarkStart w:id="16" w:name="_Toc23513394"/>
      <w:r w:rsidRPr="00F76906">
        <w:rPr>
          <w:rStyle w:val="Standaardalinea-lettertype"/>
        </w:rPr>
        <w:lastRenderedPageBreak/>
        <w:t>Child, early and forced marriage (CEFM)</w:t>
      </w:r>
      <w:bookmarkEnd w:id="16"/>
    </w:p>
    <w:p w14:paraId="34474D73" w14:textId="71BAB436" w:rsidR="004A593F" w:rsidRDefault="004A593F" w:rsidP="008F0B21">
      <w:pPr>
        <w:pStyle w:val="ListParagraph"/>
        <w:numPr>
          <w:ilvl w:val="0"/>
          <w:numId w:val="1"/>
        </w:numPr>
        <w:spacing w:after="200" w:line="276" w:lineRule="auto"/>
        <w:ind w:left="0" w:hanging="357"/>
        <w:contextualSpacing w:val="0"/>
        <w:jc w:val="both"/>
        <w:rPr>
          <w:rStyle w:val="Standaardalinea-lettertype"/>
          <w:rFonts w:asciiTheme="minorHAnsi" w:hAnsiTheme="minorHAnsi"/>
          <w:lang w:val="en-GB"/>
        </w:rPr>
      </w:pPr>
      <w:r>
        <w:rPr>
          <w:rStyle w:val="Standaardalinea-lettertype"/>
          <w:rFonts w:asciiTheme="minorHAnsi" w:hAnsiTheme="minorHAnsi"/>
          <w:lang w:val="en-GB"/>
        </w:rPr>
        <w:t>The practice of CEFM remains very common in Madagascar, because of the prevalence of customs.</w:t>
      </w:r>
      <w:r>
        <w:rPr>
          <w:rStyle w:val="EndnoteReference"/>
          <w:rFonts w:asciiTheme="minorHAnsi" w:hAnsiTheme="minorHAnsi"/>
          <w:lang w:val="en-GB"/>
        </w:rPr>
        <w:endnoteReference w:id="31"/>
      </w:r>
      <w:r>
        <w:rPr>
          <w:rStyle w:val="Standaardalinea-lettertype"/>
          <w:rFonts w:asciiTheme="minorHAnsi" w:hAnsiTheme="minorHAnsi"/>
          <w:lang w:val="en-GB"/>
        </w:rPr>
        <w:t xml:space="preserve"> Numbers are alarming: it is believed that two out of five girls are either married or live in a “common-law relationship”, which are socially accepted arrangements, before the age of 18.</w:t>
      </w:r>
      <w:r>
        <w:rPr>
          <w:rStyle w:val="EndnoteReference"/>
          <w:rFonts w:asciiTheme="minorHAnsi" w:hAnsiTheme="minorHAnsi"/>
          <w:lang w:val="en-GB"/>
        </w:rPr>
        <w:endnoteReference w:id="32"/>
      </w:r>
      <w:r>
        <w:rPr>
          <w:rStyle w:val="Standaardalinea-lettertype"/>
          <w:rFonts w:asciiTheme="minorHAnsi" w:hAnsiTheme="minorHAnsi"/>
          <w:lang w:val="en-GB"/>
        </w:rPr>
        <w:t xml:space="preserve"> </w:t>
      </w:r>
      <w:r w:rsidRPr="00AB4173">
        <w:rPr>
          <w:rStyle w:val="Standaardalinea-lettertype"/>
          <w:rFonts w:asciiTheme="minorHAnsi" w:hAnsiTheme="minorHAnsi"/>
          <w:lang w:val="en-GB"/>
        </w:rPr>
        <w:t>Numbers from UNICEF reveal that between 2012 and 2018,</w:t>
      </w:r>
      <w:r>
        <w:rPr>
          <w:rStyle w:val="Standaardalinea-lettertype"/>
          <w:rFonts w:asciiTheme="minorHAnsi" w:hAnsiTheme="minorHAnsi"/>
          <w:lang w:val="en-GB"/>
        </w:rPr>
        <w:t xml:space="preserve"> </w:t>
      </w:r>
      <w:r w:rsidRPr="008F0B21">
        <w:rPr>
          <w:rStyle w:val="Standaardalinea-lettertype"/>
          <w:rFonts w:asciiTheme="minorHAnsi" w:hAnsiTheme="minorHAnsi"/>
          <w:lang w:val="en-GB"/>
        </w:rPr>
        <w:t>41% of girls were married before 18, amo</w:t>
      </w:r>
      <w:r>
        <w:rPr>
          <w:rStyle w:val="Standaardalinea-lettertype"/>
          <w:rFonts w:asciiTheme="minorHAnsi" w:hAnsiTheme="minorHAnsi"/>
          <w:lang w:val="en-GB"/>
        </w:rPr>
        <w:t xml:space="preserve">ng which 12% before 15. The same numbers show that </w:t>
      </w:r>
      <w:r w:rsidRPr="008F0B21">
        <w:rPr>
          <w:rStyle w:val="Standaardalinea-lettertype"/>
          <w:rFonts w:asciiTheme="minorHAnsi" w:hAnsiTheme="minorHAnsi"/>
          <w:lang w:val="en-GB"/>
        </w:rPr>
        <w:t>13% o</w:t>
      </w:r>
      <w:r>
        <w:rPr>
          <w:rStyle w:val="Standaardalinea-lettertype"/>
          <w:rFonts w:asciiTheme="minorHAnsi" w:hAnsiTheme="minorHAnsi"/>
          <w:lang w:val="en-GB"/>
        </w:rPr>
        <w:t>f boys were married before 18, making Madagascar the fourth country in the world with the highest rate of CEFM among boys after Central African Republic (28%), Belize (22%), and Nicaragua (19%).</w:t>
      </w:r>
      <w:r>
        <w:rPr>
          <w:rStyle w:val="EndnoteReference"/>
          <w:rFonts w:asciiTheme="minorHAnsi" w:hAnsiTheme="minorHAnsi"/>
          <w:lang w:val="en-GB"/>
        </w:rPr>
        <w:endnoteReference w:id="33"/>
      </w:r>
      <w:r>
        <w:rPr>
          <w:rStyle w:val="Standaardalinea-lettertype"/>
          <w:rFonts w:asciiTheme="minorHAnsi" w:hAnsiTheme="minorHAnsi"/>
          <w:lang w:val="en-GB"/>
        </w:rPr>
        <w:t xml:space="preserve"> According to UNICEF, intergenerational comparisons would show that numbers are even rising.</w:t>
      </w:r>
      <w:r>
        <w:rPr>
          <w:rStyle w:val="EndnoteReference"/>
          <w:rFonts w:asciiTheme="minorHAnsi" w:hAnsiTheme="minorHAnsi"/>
          <w:lang w:val="en-GB"/>
        </w:rPr>
        <w:endnoteReference w:id="34"/>
      </w:r>
      <w:r>
        <w:rPr>
          <w:rStyle w:val="Standaardalinea-lettertype"/>
          <w:rFonts w:asciiTheme="minorHAnsi" w:hAnsiTheme="minorHAnsi"/>
          <w:lang w:val="en-GB"/>
        </w:rPr>
        <w:t xml:space="preserve"> Testimonies from young boys demonstrate that the weight of the parents is enormous in the decision; even though the wish can also come from the concerned ones as well.</w:t>
      </w:r>
      <w:r>
        <w:rPr>
          <w:rStyle w:val="EndnoteReference"/>
          <w:rFonts w:asciiTheme="minorHAnsi" w:hAnsiTheme="minorHAnsi"/>
          <w:lang w:val="en-GB"/>
        </w:rPr>
        <w:endnoteReference w:id="35"/>
      </w:r>
      <w:r>
        <w:rPr>
          <w:rStyle w:val="Standaardalinea-lettertype"/>
          <w:rFonts w:asciiTheme="minorHAnsi" w:hAnsiTheme="minorHAnsi"/>
          <w:lang w:val="en-GB"/>
        </w:rPr>
        <w:t xml:space="preserve"> </w:t>
      </w:r>
    </w:p>
    <w:p w14:paraId="70DC8DD2" w14:textId="0870E77B" w:rsidR="004A593F" w:rsidRDefault="004A593F" w:rsidP="008F0B21">
      <w:pPr>
        <w:pStyle w:val="ListParagraph"/>
        <w:numPr>
          <w:ilvl w:val="0"/>
          <w:numId w:val="1"/>
        </w:numPr>
        <w:spacing w:after="200" w:line="276" w:lineRule="auto"/>
        <w:ind w:left="0" w:hanging="357"/>
        <w:contextualSpacing w:val="0"/>
        <w:jc w:val="both"/>
        <w:rPr>
          <w:rStyle w:val="Standaardalinea-lettertype"/>
          <w:rFonts w:asciiTheme="minorHAnsi" w:hAnsiTheme="minorHAnsi"/>
          <w:lang w:val="en-GB"/>
        </w:rPr>
      </w:pPr>
      <w:r>
        <w:rPr>
          <w:rStyle w:val="Standaardalinea-lettertype"/>
          <w:rFonts w:asciiTheme="minorHAnsi" w:hAnsiTheme="minorHAnsi"/>
          <w:lang w:val="en-GB"/>
        </w:rPr>
        <w:t>CEFM is more pronounced in rural areas. According to UNICEF, five areas have higher rates: Atsimo Atsinanana (60%), Atsimo Andrefana (66%), Melaky (54%), Betsiboka (51%) and Sofia (54%).</w:t>
      </w:r>
      <w:r>
        <w:rPr>
          <w:rStyle w:val="EndnoteReference"/>
          <w:rFonts w:asciiTheme="minorHAnsi" w:hAnsiTheme="minorHAnsi"/>
          <w:lang w:val="en-GB"/>
        </w:rPr>
        <w:endnoteReference w:id="36"/>
      </w:r>
      <w:r>
        <w:rPr>
          <w:rStyle w:val="Standaardalinea-lettertype"/>
          <w:rFonts w:asciiTheme="minorHAnsi" w:hAnsiTheme="minorHAnsi"/>
          <w:lang w:val="en-GB"/>
        </w:rPr>
        <w:t xml:space="preserve"> </w:t>
      </w:r>
    </w:p>
    <w:p w14:paraId="1555F878" w14:textId="77777777" w:rsidR="004A593F" w:rsidRPr="005C76D5" w:rsidRDefault="004A593F" w:rsidP="004A593F">
      <w:pPr>
        <w:pStyle w:val="Heading1"/>
      </w:pPr>
      <w:bookmarkStart w:id="17" w:name="_Toc23513395"/>
      <w:r>
        <w:rPr>
          <w:rStyle w:val="Standaardalinea-lettertype"/>
          <w:lang w:val="en-US"/>
        </w:rPr>
        <w:t>General measures of implementation, coordination and evaluation</w:t>
      </w:r>
      <w:bookmarkEnd w:id="17"/>
    </w:p>
    <w:p w14:paraId="58109DAA" w14:textId="1F85A1EB" w:rsidR="004A593F" w:rsidRPr="00602C97" w:rsidRDefault="004A593F" w:rsidP="00602C97">
      <w:pPr>
        <w:pStyle w:val="Heading2"/>
        <w:rPr>
          <w:lang w:val="en-US" w:eastAsia="ja-JP"/>
        </w:rPr>
      </w:pPr>
      <w:bookmarkStart w:id="18" w:name="_Toc23513396"/>
      <w:r>
        <w:rPr>
          <w:lang w:val="en-US" w:eastAsia="ja-JP"/>
        </w:rPr>
        <w:t>Policies and overall strategy</w:t>
      </w:r>
      <w:bookmarkEnd w:id="18"/>
    </w:p>
    <w:p w14:paraId="4AA6976B" w14:textId="713B6BED" w:rsidR="004A593F" w:rsidRPr="006C62A6" w:rsidRDefault="004A593F" w:rsidP="00602C97">
      <w:pPr>
        <w:pStyle w:val="ListParagraph"/>
        <w:numPr>
          <w:ilvl w:val="0"/>
          <w:numId w:val="1"/>
        </w:numPr>
        <w:spacing w:after="200" w:line="276" w:lineRule="auto"/>
        <w:ind w:left="0" w:hanging="357"/>
        <w:contextualSpacing w:val="0"/>
        <w:jc w:val="both"/>
      </w:pPr>
      <w:r w:rsidRPr="006C62A6">
        <w:rPr>
          <w:lang w:val="en-US" w:eastAsia="ja-JP"/>
        </w:rPr>
        <w:t>In view of the lack of recent data regarding the number of SEC victims, in 2016, the Human Rights Committee requested the GoM to provide information on the extent of the efforts undertaken to investigate cases of SEC.</w:t>
      </w:r>
      <w:r w:rsidRPr="006C62A6">
        <w:rPr>
          <w:rStyle w:val="EndnoteReference"/>
          <w:lang w:val="en-US" w:eastAsia="ja-JP"/>
        </w:rPr>
        <w:endnoteReference w:id="37"/>
      </w:r>
      <w:r w:rsidRPr="006C62A6">
        <w:rPr>
          <w:lang w:val="en-US" w:eastAsia="ja-JP"/>
        </w:rPr>
        <w:t xml:space="preserve"> On the basis of ECPAT’s desk research, it appears nevertheless that nothing has been done regarding SEC as a whole. Madagascar does not have a national plan of action regarding SEC.</w:t>
      </w:r>
    </w:p>
    <w:p w14:paraId="110BC993" w14:textId="65A15342" w:rsidR="004A593F" w:rsidRPr="001232ED" w:rsidRDefault="004A593F" w:rsidP="00682789">
      <w:pPr>
        <w:pStyle w:val="ListParagraph"/>
        <w:numPr>
          <w:ilvl w:val="0"/>
          <w:numId w:val="1"/>
        </w:numPr>
        <w:spacing w:after="200" w:line="276" w:lineRule="auto"/>
        <w:ind w:left="0" w:hanging="357"/>
        <w:contextualSpacing w:val="0"/>
        <w:jc w:val="both"/>
      </w:pPr>
      <w:r w:rsidRPr="00602C97">
        <w:rPr>
          <w:lang w:val="en-US" w:eastAsia="ja-JP"/>
        </w:rPr>
        <w:t xml:space="preserve">Some activities have nevertheless been conducted </w:t>
      </w:r>
      <w:r>
        <w:rPr>
          <w:lang w:val="en-US" w:eastAsia="ja-JP"/>
        </w:rPr>
        <w:t xml:space="preserve">regarding human trafficking. </w:t>
      </w:r>
      <w:r w:rsidRPr="00682789">
        <w:rPr>
          <w:rFonts w:asciiTheme="minorHAnsi" w:hAnsiTheme="minorHAnsi"/>
          <w:color w:val="222222"/>
          <w:lang w:val="en"/>
        </w:rPr>
        <w:t xml:space="preserve">Madagascar has a National Action Plan to Combat Human Trafficking (2015-2019), including the sexual exploitation of persons </w:t>
      </w:r>
      <w:r w:rsidRPr="00F165E8">
        <w:rPr>
          <w:rFonts w:asciiTheme="minorHAnsi" w:hAnsiTheme="minorHAnsi"/>
          <w:lang w:val="en"/>
        </w:rPr>
        <w:t xml:space="preserve">in prostitution. However, this plan does not specifically address the trafficking of children for sexual exploitation. Moreover, despite the fact that the current plan will soon expire, no new plan appears to be under development. </w:t>
      </w:r>
    </w:p>
    <w:p w14:paraId="6214F801" w14:textId="3EF6BCEB" w:rsidR="004A593F" w:rsidRPr="00247F0B" w:rsidRDefault="004A593F" w:rsidP="00B74FB5">
      <w:pPr>
        <w:pStyle w:val="ListParagraph"/>
        <w:numPr>
          <w:ilvl w:val="0"/>
          <w:numId w:val="1"/>
        </w:numPr>
        <w:spacing w:after="200" w:line="276" w:lineRule="auto"/>
        <w:ind w:left="0" w:hanging="357"/>
        <w:contextualSpacing w:val="0"/>
        <w:jc w:val="both"/>
      </w:pPr>
      <w:r>
        <w:t xml:space="preserve">In July 2018, the GoM adopted the National Strategy against Child Marriage (2018-2024) developed by the Ministry of Population, Social Protection and Promotion of Women and its partners in 2017. </w:t>
      </w:r>
      <w:r w:rsidRPr="005565CC">
        <w:rPr>
          <w:rFonts w:asciiTheme="minorHAnsi" w:hAnsiTheme="minorHAnsi"/>
          <w:color w:val="222222"/>
        </w:rPr>
        <w:t>T</w:t>
      </w:r>
      <w:r w:rsidRPr="005565CC">
        <w:rPr>
          <w:rFonts w:asciiTheme="minorHAnsi" w:hAnsiTheme="minorHAnsi"/>
          <w:color w:val="222222"/>
          <w:lang w:val="en"/>
        </w:rPr>
        <w:t xml:space="preserve">his plan defines several actions that need to be put in place in order to fight CEFM </w:t>
      </w:r>
      <w:r>
        <w:rPr>
          <w:rFonts w:asciiTheme="minorHAnsi" w:hAnsiTheme="minorHAnsi"/>
          <w:color w:val="222222"/>
          <w:lang w:val="en"/>
        </w:rPr>
        <w:t xml:space="preserve">and reduce it to 31% </w:t>
      </w:r>
      <w:r w:rsidRPr="005565CC">
        <w:rPr>
          <w:rFonts w:asciiTheme="minorHAnsi" w:hAnsiTheme="minorHAnsi"/>
          <w:color w:val="222222"/>
          <w:lang w:val="en"/>
        </w:rPr>
        <w:t>between 2018 and 2024.</w:t>
      </w:r>
      <w:r>
        <w:rPr>
          <w:rStyle w:val="EndnoteReference"/>
          <w:rFonts w:asciiTheme="minorHAnsi" w:hAnsiTheme="minorHAnsi"/>
          <w:color w:val="222222"/>
          <w:lang w:val="en"/>
        </w:rPr>
        <w:endnoteReference w:id="38"/>
      </w:r>
    </w:p>
    <w:p w14:paraId="3D9F0EA4" w14:textId="2D3308D3" w:rsidR="004A593F" w:rsidRPr="00F165E8" w:rsidRDefault="004A593F" w:rsidP="00247F0B">
      <w:pPr>
        <w:pStyle w:val="Heading2"/>
      </w:pPr>
      <w:bookmarkStart w:id="19" w:name="_Toc23513397"/>
      <w:r w:rsidRPr="00F165E8">
        <w:t>Coordination, cooperation and evaluation</w:t>
      </w:r>
      <w:bookmarkEnd w:id="19"/>
      <w:r w:rsidRPr="00F165E8">
        <w:t xml:space="preserve"> </w:t>
      </w:r>
    </w:p>
    <w:p w14:paraId="0818180B" w14:textId="77777777" w:rsidR="004A593F" w:rsidRPr="00247F0B" w:rsidRDefault="004A593F" w:rsidP="009B4C5E">
      <w:pPr>
        <w:pStyle w:val="ListParagraph"/>
        <w:numPr>
          <w:ilvl w:val="0"/>
          <w:numId w:val="1"/>
        </w:numPr>
        <w:spacing w:after="200" w:line="276" w:lineRule="auto"/>
        <w:ind w:left="0" w:hanging="357"/>
        <w:contextualSpacing w:val="0"/>
        <w:jc w:val="both"/>
      </w:pPr>
      <w:r>
        <w:rPr>
          <w:rFonts w:asciiTheme="minorHAnsi" w:hAnsiTheme="minorHAnsi"/>
          <w:color w:val="222222"/>
          <w:lang w:val="en"/>
        </w:rPr>
        <w:t>The GoM does not have a specific body coordinating efforts against SEC.</w:t>
      </w:r>
    </w:p>
    <w:p w14:paraId="03132F34" w14:textId="45BC855C" w:rsidR="004A593F" w:rsidRPr="009B4C5E" w:rsidRDefault="004A593F" w:rsidP="009B4C5E">
      <w:pPr>
        <w:pStyle w:val="ListParagraph"/>
        <w:numPr>
          <w:ilvl w:val="0"/>
          <w:numId w:val="1"/>
        </w:numPr>
        <w:spacing w:after="200" w:line="276" w:lineRule="auto"/>
        <w:ind w:left="0" w:hanging="357"/>
        <w:contextualSpacing w:val="0"/>
        <w:jc w:val="both"/>
        <w:rPr>
          <w:rFonts w:asciiTheme="minorHAnsi" w:hAnsiTheme="minorHAnsi"/>
        </w:rPr>
      </w:pPr>
      <w:r w:rsidRPr="00247F0B">
        <w:rPr>
          <w:rFonts w:asciiTheme="minorHAnsi" w:hAnsiTheme="minorHAnsi"/>
          <w:color w:val="222222"/>
          <w:lang w:val="en"/>
        </w:rPr>
        <w:t>There is a National Committee for the Protection of the Child (</w:t>
      </w:r>
      <w:r>
        <w:rPr>
          <w:rFonts w:asciiTheme="minorHAnsi" w:hAnsiTheme="minorHAnsi"/>
          <w:color w:val="222222"/>
          <w:lang w:val="en"/>
        </w:rPr>
        <w:t>NCPC</w:t>
      </w:r>
      <w:r w:rsidRPr="00247F0B">
        <w:rPr>
          <w:rFonts w:asciiTheme="minorHAnsi" w:hAnsiTheme="minorHAnsi"/>
          <w:color w:val="222222"/>
          <w:lang w:val="en"/>
        </w:rPr>
        <w:t xml:space="preserve">) and an inter-ministerial coordinating body for actions related to the protection of the child. The Ministry of Population, Social Protection and Promotion of Women is also responsible for the care of children who are victims of violence. However, in 2015, the Committee on the Rights of the Child noted that the resources allocated to the </w:t>
      </w:r>
      <w:r>
        <w:rPr>
          <w:rFonts w:asciiTheme="minorHAnsi" w:hAnsiTheme="minorHAnsi"/>
          <w:color w:val="222222"/>
          <w:lang w:val="en"/>
        </w:rPr>
        <w:t>NCPC were</w:t>
      </w:r>
      <w:r w:rsidRPr="00247F0B">
        <w:rPr>
          <w:rFonts w:asciiTheme="minorHAnsi" w:hAnsiTheme="minorHAnsi"/>
          <w:color w:val="222222"/>
          <w:lang w:val="en"/>
        </w:rPr>
        <w:t xml:space="preserve"> extremely limited and that it </w:t>
      </w:r>
      <w:r>
        <w:rPr>
          <w:rFonts w:asciiTheme="minorHAnsi" w:hAnsiTheme="minorHAnsi"/>
          <w:color w:val="222222"/>
          <w:lang w:val="en"/>
        </w:rPr>
        <w:t>did</w:t>
      </w:r>
      <w:r w:rsidRPr="00247F0B">
        <w:rPr>
          <w:rFonts w:asciiTheme="minorHAnsi" w:hAnsiTheme="minorHAnsi"/>
          <w:color w:val="222222"/>
          <w:lang w:val="en"/>
        </w:rPr>
        <w:t xml:space="preserve"> not play a coordinating role. The Committee therefore recommended that Madagascar provide the </w:t>
      </w:r>
      <w:r>
        <w:rPr>
          <w:rFonts w:asciiTheme="minorHAnsi" w:hAnsiTheme="minorHAnsi"/>
          <w:color w:val="222222"/>
          <w:lang w:val="en"/>
        </w:rPr>
        <w:t>NCPC</w:t>
      </w:r>
      <w:r w:rsidRPr="00247F0B">
        <w:rPr>
          <w:rFonts w:asciiTheme="minorHAnsi" w:hAnsiTheme="minorHAnsi"/>
          <w:color w:val="222222"/>
          <w:lang w:val="en"/>
        </w:rPr>
        <w:t xml:space="preserve"> with sufficient financial, human and technical resources to enable it to fulfill its mandate.</w:t>
      </w:r>
      <w:r>
        <w:rPr>
          <w:rStyle w:val="EndnoteReference"/>
          <w:rFonts w:asciiTheme="minorHAnsi" w:hAnsiTheme="minorHAnsi"/>
          <w:color w:val="222222"/>
          <w:lang w:val="en"/>
        </w:rPr>
        <w:endnoteReference w:id="39"/>
      </w:r>
      <w:r w:rsidRPr="00247F0B">
        <w:rPr>
          <w:rFonts w:asciiTheme="minorHAnsi" w:hAnsiTheme="minorHAnsi"/>
          <w:color w:val="222222"/>
          <w:lang w:val="en"/>
        </w:rPr>
        <w:t xml:space="preserve"> According to the GoM, the allocation of human, financial and material resources is underway.</w:t>
      </w:r>
      <w:r>
        <w:rPr>
          <w:rStyle w:val="EndnoteReference"/>
          <w:rFonts w:asciiTheme="minorHAnsi" w:hAnsiTheme="minorHAnsi"/>
          <w:color w:val="222222"/>
          <w:lang w:val="en"/>
        </w:rPr>
        <w:endnoteReference w:id="40"/>
      </w:r>
    </w:p>
    <w:p w14:paraId="6C5505A4" w14:textId="2AB0CEA9" w:rsidR="004A593F" w:rsidRPr="006C6C2C" w:rsidRDefault="004A593F" w:rsidP="009B4C5E">
      <w:pPr>
        <w:pStyle w:val="ListParagraph"/>
        <w:numPr>
          <w:ilvl w:val="0"/>
          <w:numId w:val="1"/>
        </w:numPr>
        <w:spacing w:after="200" w:line="276" w:lineRule="auto"/>
        <w:ind w:left="0" w:hanging="357"/>
        <w:contextualSpacing w:val="0"/>
        <w:jc w:val="both"/>
        <w:rPr>
          <w:rFonts w:asciiTheme="minorHAnsi" w:hAnsiTheme="minorHAnsi"/>
        </w:rPr>
      </w:pPr>
      <w:r>
        <w:rPr>
          <w:rFonts w:asciiTheme="minorHAnsi" w:hAnsiTheme="minorHAnsi"/>
          <w:color w:val="222222"/>
          <w:lang w:val="en"/>
        </w:rPr>
        <w:t>The national police includes a cybercrime division to combat OCSE.</w:t>
      </w:r>
      <w:r>
        <w:rPr>
          <w:rStyle w:val="EndnoteReference"/>
          <w:rFonts w:asciiTheme="minorHAnsi" w:hAnsiTheme="minorHAnsi"/>
          <w:color w:val="222222"/>
          <w:lang w:val="en"/>
        </w:rPr>
        <w:endnoteReference w:id="41"/>
      </w:r>
      <w:r>
        <w:rPr>
          <w:rFonts w:asciiTheme="minorHAnsi" w:hAnsiTheme="minorHAnsi"/>
          <w:color w:val="222222"/>
          <w:lang w:val="en"/>
        </w:rPr>
        <w:t xml:space="preserve"> However, no data is available on its effectiveness. </w:t>
      </w:r>
    </w:p>
    <w:p w14:paraId="5AB00EB1" w14:textId="483802ED" w:rsidR="004A593F" w:rsidRPr="00ED68FB" w:rsidRDefault="004A593F" w:rsidP="006C6C2C">
      <w:pPr>
        <w:pStyle w:val="ListParagraph"/>
        <w:numPr>
          <w:ilvl w:val="0"/>
          <w:numId w:val="1"/>
        </w:numPr>
        <w:spacing w:after="200" w:line="276" w:lineRule="auto"/>
        <w:ind w:left="0" w:hanging="357"/>
        <w:contextualSpacing w:val="0"/>
        <w:jc w:val="both"/>
        <w:rPr>
          <w:rFonts w:asciiTheme="minorHAnsi" w:hAnsiTheme="minorHAnsi"/>
        </w:rPr>
      </w:pPr>
      <w:r w:rsidRPr="006C6C2C">
        <w:rPr>
          <w:rFonts w:asciiTheme="minorHAnsi" w:hAnsiTheme="minorHAnsi"/>
          <w:color w:val="222222"/>
          <w:lang w:val="en"/>
        </w:rPr>
        <w:t xml:space="preserve">At the regional level, Child Protection Networks (CPNs) ensure the collaboration and coordination of different actors to protect children from all forms of violence. However, </w:t>
      </w:r>
      <w:r>
        <w:rPr>
          <w:rFonts w:asciiTheme="minorHAnsi" w:hAnsiTheme="minorHAnsi"/>
          <w:color w:val="222222"/>
          <w:lang w:val="en"/>
        </w:rPr>
        <w:t xml:space="preserve">as they are </w:t>
      </w:r>
      <w:r w:rsidRPr="006C6C2C">
        <w:rPr>
          <w:rFonts w:asciiTheme="minorHAnsi" w:hAnsiTheme="minorHAnsi"/>
          <w:color w:val="222222"/>
          <w:lang w:val="en"/>
        </w:rPr>
        <w:t xml:space="preserve">based solely on </w:t>
      </w:r>
      <w:r>
        <w:rPr>
          <w:rFonts w:asciiTheme="minorHAnsi" w:hAnsiTheme="minorHAnsi"/>
          <w:color w:val="222222"/>
          <w:lang w:val="en"/>
        </w:rPr>
        <w:t>the activity of volunteers, these networks</w:t>
      </w:r>
      <w:r w:rsidRPr="006C6C2C">
        <w:rPr>
          <w:rFonts w:asciiTheme="minorHAnsi" w:hAnsiTheme="minorHAnsi"/>
          <w:color w:val="222222"/>
          <w:lang w:val="en"/>
        </w:rPr>
        <w:t xml:space="preserve"> are not present in all regions of Madagascar and face difficulties in coordination and operation.</w:t>
      </w:r>
      <w:r>
        <w:rPr>
          <w:rStyle w:val="EndnoteReference"/>
          <w:rFonts w:asciiTheme="minorHAnsi" w:hAnsiTheme="minorHAnsi"/>
          <w:color w:val="222222"/>
          <w:lang w:val="en"/>
        </w:rPr>
        <w:endnoteReference w:id="42"/>
      </w:r>
    </w:p>
    <w:p w14:paraId="3A149FCA" w14:textId="77777777" w:rsidR="004A593F" w:rsidRPr="0006279B" w:rsidRDefault="004A593F" w:rsidP="0006279B">
      <w:pPr>
        <w:pStyle w:val="ListParagraph"/>
        <w:numPr>
          <w:ilvl w:val="0"/>
          <w:numId w:val="1"/>
        </w:numPr>
        <w:spacing w:after="200" w:line="276" w:lineRule="auto"/>
        <w:ind w:left="0" w:hanging="357"/>
        <w:contextualSpacing w:val="0"/>
        <w:jc w:val="both"/>
        <w:rPr>
          <w:rFonts w:asciiTheme="minorHAnsi" w:hAnsiTheme="minorHAnsi"/>
        </w:rPr>
      </w:pPr>
      <w:r>
        <w:rPr>
          <w:rFonts w:asciiTheme="minorHAnsi" w:hAnsiTheme="minorHAnsi"/>
          <w:color w:val="222222"/>
          <w:lang w:val="en"/>
        </w:rPr>
        <w:t xml:space="preserve">In 2015, the GoM set up the National </w:t>
      </w:r>
      <w:r w:rsidRPr="00ED68FB">
        <w:rPr>
          <w:rFonts w:asciiTheme="minorHAnsi" w:hAnsiTheme="minorHAnsi"/>
          <w:color w:val="222222"/>
          <w:lang w:val="en"/>
        </w:rPr>
        <w:t>Office for the Fi</w:t>
      </w:r>
      <w:r>
        <w:rPr>
          <w:rFonts w:asciiTheme="minorHAnsi" w:hAnsiTheme="minorHAnsi"/>
          <w:color w:val="222222"/>
          <w:lang w:val="en"/>
        </w:rPr>
        <w:t>ght against Trafficking in Persons</w:t>
      </w:r>
      <w:r w:rsidRPr="00ED68FB">
        <w:rPr>
          <w:rFonts w:asciiTheme="minorHAnsi" w:hAnsiTheme="minorHAnsi"/>
          <w:color w:val="222222"/>
          <w:lang w:val="en"/>
        </w:rPr>
        <w:t xml:space="preserve">. It is responsible, </w:t>
      </w:r>
      <w:r w:rsidRPr="00ED68FB">
        <w:rPr>
          <w:rFonts w:asciiTheme="minorHAnsi" w:hAnsiTheme="minorHAnsi"/>
          <w:i/>
          <w:color w:val="222222"/>
          <w:lang w:val="en"/>
        </w:rPr>
        <w:t>inter</w:t>
      </w:r>
      <w:r w:rsidRPr="00ED68FB">
        <w:rPr>
          <w:rFonts w:asciiTheme="minorHAnsi" w:hAnsiTheme="minorHAnsi"/>
          <w:color w:val="222222"/>
          <w:lang w:val="en"/>
        </w:rPr>
        <w:t xml:space="preserve"> </w:t>
      </w:r>
      <w:r w:rsidRPr="00ED68FB">
        <w:rPr>
          <w:rFonts w:asciiTheme="minorHAnsi" w:hAnsiTheme="minorHAnsi"/>
          <w:i/>
          <w:color w:val="222222"/>
          <w:lang w:val="en"/>
        </w:rPr>
        <w:t>alia</w:t>
      </w:r>
      <w:r w:rsidRPr="00ED68FB">
        <w:rPr>
          <w:rFonts w:asciiTheme="minorHAnsi" w:hAnsiTheme="minorHAnsi"/>
          <w:color w:val="222222"/>
          <w:lang w:val="en"/>
        </w:rPr>
        <w:t>, for coordinating actions aimed at preventing trafficking and protecting victims</w:t>
      </w:r>
      <w:r>
        <w:rPr>
          <w:rFonts w:asciiTheme="minorHAnsi" w:hAnsiTheme="minorHAnsi"/>
          <w:color w:val="222222"/>
          <w:lang w:val="en"/>
        </w:rPr>
        <w:t>.</w:t>
      </w:r>
      <w:r>
        <w:rPr>
          <w:rStyle w:val="EndnoteReference"/>
          <w:rFonts w:asciiTheme="minorHAnsi" w:hAnsiTheme="minorHAnsi"/>
          <w:color w:val="222222"/>
          <w:lang w:val="en"/>
        </w:rPr>
        <w:endnoteReference w:id="43"/>
      </w:r>
      <w:r>
        <w:rPr>
          <w:rFonts w:asciiTheme="minorHAnsi" w:hAnsiTheme="minorHAnsi"/>
        </w:rPr>
        <w:t xml:space="preserve"> </w:t>
      </w:r>
      <w:r w:rsidRPr="0006279B">
        <w:rPr>
          <w:rFonts w:asciiTheme="minorHAnsi" w:hAnsiTheme="minorHAnsi"/>
          <w:color w:val="222222"/>
          <w:lang w:val="en"/>
        </w:rPr>
        <w:t xml:space="preserve">At the international level, the GoM and the International Organization for </w:t>
      </w:r>
      <w:r>
        <w:rPr>
          <w:rFonts w:asciiTheme="minorHAnsi" w:hAnsiTheme="minorHAnsi"/>
          <w:color w:val="222222"/>
          <w:lang w:val="en"/>
        </w:rPr>
        <w:t>Migration</w:t>
      </w:r>
      <w:r w:rsidRPr="0006279B">
        <w:rPr>
          <w:rFonts w:asciiTheme="minorHAnsi" w:hAnsiTheme="minorHAnsi"/>
          <w:color w:val="222222"/>
          <w:lang w:val="en"/>
        </w:rPr>
        <w:t xml:space="preserve"> co-operated in 2016 to repatriate 126 victims of trafficking (children and adults, all forms of exploitation combined) from the Gulf countries to Madagascar.</w:t>
      </w:r>
      <w:r>
        <w:rPr>
          <w:rStyle w:val="EndnoteReference"/>
          <w:rFonts w:asciiTheme="minorHAnsi" w:hAnsiTheme="minorHAnsi"/>
          <w:color w:val="222222"/>
          <w:lang w:val="en"/>
        </w:rPr>
        <w:endnoteReference w:id="44"/>
      </w:r>
    </w:p>
    <w:p w14:paraId="07A08D4E" w14:textId="14C435CE" w:rsidR="004A593F" w:rsidRPr="004A593F" w:rsidRDefault="004A593F" w:rsidP="00790E5E">
      <w:pPr>
        <w:pStyle w:val="ListParagraph"/>
        <w:numPr>
          <w:ilvl w:val="0"/>
          <w:numId w:val="1"/>
        </w:numPr>
        <w:spacing w:after="200" w:line="276" w:lineRule="auto"/>
        <w:ind w:left="0" w:hanging="357"/>
        <w:contextualSpacing w:val="0"/>
        <w:jc w:val="both"/>
        <w:rPr>
          <w:rFonts w:asciiTheme="minorHAnsi" w:hAnsiTheme="minorHAnsi"/>
        </w:rPr>
      </w:pPr>
      <w:r w:rsidRPr="0006279B">
        <w:rPr>
          <w:rFonts w:asciiTheme="minorHAnsi" w:hAnsiTheme="minorHAnsi"/>
          <w:color w:val="222222"/>
          <w:lang w:val="en"/>
        </w:rPr>
        <w:t>In the fight against SECTT, sev</w:t>
      </w:r>
      <w:r>
        <w:rPr>
          <w:rFonts w:asciiTheme="minorHAnsi" w:hAnsiTheme="minorHAnsi"/>
          <w:color w:val="222222"/>
          <w:lang w:val="en"/>
        </w:rPr>
        <w:t>eral coordination mechanisms have been set up</w:t>
      </w:r>
      <w:r w:rsidRPr="0006279B">
        <w:rPr>
          <w:rFonts w:asciiTheme="minorHAnsi" w:hAnsiTheme="minorHAnsi"/>
          <w:color w:val="222222"/>
          <w:lang w:val="en"/>
        </w:rPr>
        <w:t>. In May 2015, the GoM, the International Labor Organization, UNICEF and the National Tourism Authority of Madagascar signed an agreement to disseminate and implement a code of conduct for a</w:t>
      </w:r>
      <w:r>
        <w:rPr>
          <w:rFonts w:asciiTheme="minorHAnsi" w:hAnsiTheme="minorHAnsi"/>
          <w:color w:val="222222"/>
          <w:lang w:val="en"/>
        </w:rPr>
        <w:t>ll actors in the</w:t>
      </w:r>
      <w:r w:rsidRPr="0006279B">
        <w:rPr>
          <w:rFonts w:asciiTheme="minorHAnsi" w:hAnsiTheme="minorHAnsi"/>
          <w:color w:val="222222"/>
          <w:lang w:val="en"/>
        </w:rPr>
        <w:t xml:space="preserve"> tourism</w:t>
      </w:r>
      <w:r>
        <w:rPr>
          <w:rFonts w:asciiTheme="minorHAnsi" w:hAnsiTheme="minorHAnsi"/>
          <w:color w:val="222222"/>
          <w:lang w:val="en"/>
        </w:rPr>
        <w:t xml:space="preserve"> sector, with actions aimed at preventing SEC</w:t>
      </w:r>
      <w:r w:rsidRPr="0006279B">
        <w:rPr>
          <w:rFonts w:asciiTheme="minorHAnsi" w:hAnsiTheme="minorHAnsi"/>
          <w:color w:val="222222"/>
          <w:lang w:val="en"/>
        </w:rPr>
        <w:t>.</w:t>
      </w:r>
      <w:r>
        <w:rPr>
          <w:rStyle w:val="EndnoteReference"/>
          <w:rFonts w:asciiTheme="minorHAnsi" w:hAnsiTheme="minorHAnsi"/>
          <w:color w:val="222222"/>
          <w:lang w:val="en"/>
        </w:rPr>
        <w:endnoteReference w:id="45"/>
      </w:r>
      <w:r w:rsidRPr="0006279B">
        <w:rPr>
          <w:rFonts w:asciiTheme="minorHAnsi" w:hAnsiTheme="minorHAnsi"/>
          <w:color w:val="222222"/>
          <w:lang w:val="en"/>
        </w:rPr>
        <w:t xml:space="preserve"> In order to put in place procedures for the prevention and reporting of </w:t>
      </w:r>
      <w:r>
        <w:rPr>
          <w:rFonts w:asciiTheme="minorHAnsi" w:hAnsiTheme="minorHAnsi"/>
          <w:color w:val="222222"/>
          <w:lang w:val="en"/>
        </w:rPr>
        <w:t>SECTT</w:t>
      </w:r>
      <w:r w:rsidRPr="0006279B">
        <w:rPr>
          <w:rFonts w:asciiTheme="minorHAnsi" w:hAnsiTheme="minorHAnsi"/>
          <w:color w:val="222222"/>
          <w:lang w:val="en"/>
        </w:rPr>
        <w:t xml:space="preserve"> in hotels, the police and the Ministry of Tourism collaborated with ECPAT France to implement the project "Do not look away".</w:t>
      </w:r>
      <w:r>
        <w:rPr>
          <w:rStyle w:val="EndnoteReference"/>
          <w:rFonts w:asciiTheme="minorHAnsi" w:hAnsiTheme="minorHAnsi"/>
          <w:color w:val="222222"/>
          <w:lang w:val="en"/>
        </w:rPr>
        <w:endnoteReference w:id="46"/>
      </w:r>
      <w:r w:rsidRPr="0006279B">
        <w:rPr>
          <w:rFonts w:asciiTheme="minorHAnsi" w:hAnsiTheme="minorHAnsi"/>
          <w:color w:val="222222"/>
          <w:lang w:val="en"/>
        </w:rPr>
        <w:t xml:space="preserve"> </w:t>
      </w:r>
      <w:r w:rsidRPr="00B52FCC">
        <w:rPr>
          <w:rStyle w:val="Standaardalinea-lettertype"/>
          <w:rFonts w:asciiTheme="minorHAnsi" w:eastAsia="Times-Roman" w:hAnsiTheme="minorHAnsi" w:cstheme="minorHAnsi"/>
          <w:lang w:val="en-GB"/>
        </w:rPr>
        <w:t xml:space="preserve">As of October 2019, seven companies based/or operating in Madagascar were </w:t>
      </w:r>
      <w:r w:rsidRPr="004A593F">
        <w:rPr>
          <w:rStyle w:val="Standaardalinea-lettertype"/>
          <w:rFonts w:asciiTheme="minorHAnsi" w:eastAsia="Times-Roman" w:hAnsiTheme="minorHAnsi" w:cstheme="minorHAnsi"/>
          <w:lang w:val="en-GB"/>
        </w:rPr>
        <w:t xml:space="preserve">members of </w:t>
      </w:r>
      <w:r w:rsidRPr="004A593F">
        <w:rPr>
          <w:rFonts w:asciiTheme="minorHAnsi" w:hAnsiTheme="minorHAnsi" w:cstheme="minorHAnsi"/>
          <w:lang w:val="en-GB"/>
        </w:rPr>
        <w:t xml:space="preserve">the </w:t>
      </w:r>
      <w:r w:rsidRPr="004A593F">
        <w:rPr>
          <w:rFonts w:asciiTheme="minorHAnsi" w:hAnsiTheme="minorHAnsi" w:cstheme="minorHAnsi"/>
          <w:iCs/>
          <w:lang w:val="en-GB"/>
        </w:rPr>
        <w:t>Code of Conduct for the Protection of Children from Sexual Exploitation in Travel and Tourism.</w:t>
      </w:r>
      <w:r w:rsidRPr="004A593F">
        <w:rPr>
          <w:rStyle w:val="EndnoteReference"/>
          <w:rFonts w:asciiTheme="minorHAnsi" w:hAnsiTheme="minorHAnsi" w:cstheme="minorHAnsi"/>
          <w:iCs/>
          <w:lang w:val="en-GB"/>
        </w:rPr>
        <w:endnoteReference w:id="47"/>
      </w:r>
      <w:r w:rsidRPr="004A593F">
        <w:rPr>
          <w:rFonts w:asciiTheme="minorHAnsi" w:hAnsiTheme="minorHAnsi" w:cstheme="minorHAnsi"/>
          <w:iCs/>
          <w:lang w:val="en-GB"/>
        </w:rPr>
        <w:t xml:space="preserve"> Overall, t</w:t>
      </w:r>
      <w:r w:rsidRPr="004A593F">
        <w:t>he government demonstrated increasing efforts by operationalizing, staffing, and providing a dedicated budget to the National Office to Combat Human Trafficking (BNLTEH) and opening a new shelter dedicated to assisting trafficking victims.</w:t>
      </w:r>
      <w:r w:rsidRPr="004A593F">
        <w:rPr>
          <w:rStyle w:val="EndnoteReference"/>
        </w:rPr>
        <w:endnoteReference w:id="48"/>
      </w:r>
    </w:p>
    <w:p w14:paraId="0F74442D" w14:textId="186DF442" w:rsidR="004A593F" w:rsidRDefault="004A593F" w:rsidP="004A593F">
      <w:pPr>
        <w:pStyle w:val="Heading1"/>
      </w:pPr>
      <w:bookmarkStart w:id="20" w:name="_Toc23513398"/>
      <w:r w:rsidRPr="008002E6">
        <w:t>Prevention</w:t>
      </w:r>
      <w:r>
        <w:t xml:space="preserve"> </w:t>
      </w:r>
      <w:r w:rsidRPr="008C7F2A">
        <w:t>of the sale of children, child prostitution and child pornography</w:t>
      </w:r>
      <w:bookmarkEnd w:id="20"/>
    </w:p>
    <w:p w14:paraId="007F8EE1" w14:textId="77777777" w:rsidR="004A593F" w:rsidRPr="002E040C" w:rsidRDefault="004A593F" w:rsidP="0040522B">
      <w:pPr>
        <w:pStyle w:val="ListParagraph"/>
        <w:numPr>
          <w:ilvl w:val="0"/>
          <w:numId w:val="1"/>
        </w:numPr>
        <w:spacing w:after="200" w:line="276" w:lineRule="auto"/>
        <w:ind w:left="0" w:hanging="357"/>
        <w:contextualSpacing w:val="0"/>
        <w:jc w:val="both"/>
      </w:pPr>
      <w:r w:rsidRPr="005C76D5">
        <w:rPr>
          <w:rFonts w:asciiTheme="minorHAnsi" w:hAnsiTheme="minorHAnsi"/>
          <w:color w:val="222222"/>
          <w:lang w:val="en"/>
        </w:rPr>
        <w:t xml:space="preserve">Awareness campaigns and activities are mainly organized by NGOs. </w:t>
      </w:r>
      <w:r>
        <w:rPr>
          <w:rFonts w:asciiTheme="minorHAnsi" w:hAnsiTheme="minorHAnsi"/>
          <w:color w:val="222222"/>
          <w:lang w:val="en"/>
        </w:rPr>
        <w:t>The GoM nevertheless also organized several campaigns and events regarding several manifestations of SEC. In particular, e</w:t>
      </w:r>
      <w:r w:rsidRPr="005C76D5">
        <w:rPr>
          <w:rFonts w:asciiTheme="minorHAnsi" w:hAnsiTheme="minorHAnsi"/>
          <w:color w:val="222222"/>
          <w:lang w:val="en"/>
        </w:rPr>
        <w:t>ducation sessions on the fight against SEC were broadcasted on national radio by the Ministry of Education.</w:t>
      </w:r>
      <w:r>
        <w:rPr>
          <w:rStyle w:val="EndnoteReference"/>
          <w:rFonts w:asciiTheme="minorHAnsi" w:hAnsiTheme="minorHAnsi"/>
          <w:color w:val="222222"/>
          <w:lang w:val="en"/>
        </w:rPr>
        <w:endnoteReference w:id="49"/>
      </w:r>
      <w:r>
        <w:rPr>
          <w:rFonts w:asciiTheme="minorHAnsi" w:hAnsiTheme="minorHAnsi"/>
          <w:color w:val="222222"/>
          <w:lang w:val="en"/>
        </w:rPr>
        <w:t xml:space="preserve"> </w:t>
      </w:r>
      <w:r w:rsidRPr="005C76D5">
        <w:rPr>
          <w:rFonts w:asciiTheme="minorHAnsi" w:hAnsiTheme="minorHAnsi"/>
          <w:color w:val="222222"/>
          <w:lang w:val="en"/>
        </w:rPr>
        <w:t>In some regions, Surveillance Units or Fiantso work to increase public awareness about violence against children.</w:t>
      </w:r>
      <w:r>
        <w:rPr>
          <w:rStyle w:val="EndnoteReference"/>
          <w:rFonts w:asciiTheme="minorHAnsi" w:hAnsiTheme="minorHAnsi"/>
          <w:color w:val="222222"/>
          <w:lang w:val="en"/>
        </w:rPr>
        <w:endnoteReference w:id="50"/>
      </w:r>
    </w:p>
    <w:p w14:paraId="38990FFA" w14:textId="77777777" w:rsidR="004A593F" w:rsidRPr="00D37D5D" w:rsidRDefault="004A593F" w:rsidP="0040522B">
      <w:pPr>
        <w:pStyle w:val="ListParagraph"/>
        <w:numPr>
          <w:ilvl w:val="0"/>
          <w:numId w:val="1"/>
        </w:numPr>
        <w:spacing w:after="200" w:line="276" w:lineRule="auto"/>
        <w:ind w:left="0" w:hanging="357"/>
        <w:contextualSpacing w:val="0"/>
        <w:jc w:val="both"/>
      </w:pPr>
      <w:r>
        <w:rPr>
          <w:rFonts w:asciiTheme="minorHAnsi" w:hAnsiTheme="minorHAnsi"/>
          <w:color w:val="222222"/>
        </w:rPr>
        <w:t>I</w:t>
      </w:r>
      <w:r w:rsidRPr="005C76D5">
        <w:rPr>
          <w:rFonts w:asciiTheme="minorHAnsi" w:hAnsiTheme="minorHAnsi"/>
          <w:color w:val="222222"/>
          <w:lang w:val="en"/>
        </w:rPr>
        <w:t>n 2015, the GoM participated in the African Union Campaign to End Child Marriage.</w:t>
      </w:r>
      <w:r>
        <w:rPr>
          <w:rStyle w:val="EndnoteReference"/>
          <w:rFonts w:asciiTheme="minorHAnsi" w:hAnsiTheme="minorHAnsi"/>
          <w:color w:val="222222"/>
          <w:lang w:val="en"/>
        </w:rPr>
        <w:endnoteReference w:id="51"/>
      </w:r>
      <w:r w:rsidRPr="005C76D5">
        <w:rPr>
          <w:rFonts w:asciiTheme="minorHAnsi" w:hAnsiTheme="minorHAnsi"/>
          <w:color w:val="222222"/>
          <w:lang w:val="en"/>
        </w:rPr>
        <w:t xml:space="preserve"> Awareness campaigns focused on the rights of girls and aimed at fighting early marriage have also been organized since 2014.</w:t>
      </w:r>
      <w:r>
        <w:rPr>
          <w:rStyle w:val="EndnoteReference"/>
          <w:rFonts w:asciiTheme="minorHAnsi" w:hAnsiTheme="minorHAnsi"/>
          <w:color w:val="222222"/>
          <w:lang w:val="en"/>
        </w:rPr>
        <w:endnoteReference w:id="52"/>
      </w:r>
      <w:r w:rsidRPr="005C76D5">
        <w:rPr>
          <w:rFonts w:asciiTheme="minorHAnsi" w:hAnsiTheme="minorHAnsi"/>
          <w:color w:val="222222"/>
          <w:lang w:val="en"/>
        </w:rPr>
        <w:t xml:space="preserve"> </w:t>
      </w:r>
    </w:p>
    <w:p w14:paraId="4D404A23" w14:textId="1D905183" w:rsidR="004A593F" w:rsidRPr="00030048" w:rsidRDefault="004A593F" w:rsidP="00BA4BDA">
      <w:pPr>
        <w:pStyle w:val="ListParagraph"/>
        <w:numPr>
          <w:ilvl w:val="0"/>
          <w:numId w:val="1"/>
        </w:numPr>
        <w:spacing w:after="200" w:line="276" w:lineRule="auto"/>
        <w:ind w:left="0" w:hanging="357"/>
        <w:contextualSpacing w:val="0"/>
        <w:jc w:val="both"/>
      </w:pPr>
      <w:r>
        <w:rPr>
          <w:rFonts w:asciiTheme="minorHAnsi" w:hAnsiTheme="minorHAnsi"/>
          <w:color w:val="222222"/>
        </w:rPr>
        <w:t>T</w:t>
      </w:r>
      <w:r w:rsidRPr="005C76D5">
        <w:rPr>
          <w:rFonts w:asciiTheme="minorHAnsi" w:hAnsiTheme="minorHAnsi"/>
          <w:color w:val="222222"/>
          <w:lang w:val="en"/>
        </w:rPr>
        <w:t xml:space="preserve">he GoM </w:t>
      </w:r>
      <w:r>
        <w:rPr>
          <w:rFonts w:asciiTheme="minorHAnsi" w:hAnsiTheme="minorHAnsi"/>
          <w:color w:val="222222"/>
          <w:lang w:val="en"/>
        </w:rPr>
        <w:t xml:space="preserve">also </w:t>
      </w:r>
      <w:r w:rsidRPr="005C76D5">
        <w:rPr>
          <w:rFonts w:asciiTheme="minorHAnsi" w:hAnsiTheme="minorHAnsi"/>
          <w:color w:val="222222"/>
          <w:lang w:val="en"/>
        </w:rPr>
        <w:t xml:space="preserve">conducted awareness campaigns through the media and through posters on the fight against trafficking in persons. </w:t>
      </w:r>
      <w:r w:rsidRPr="002E040C">
        <w:rPr>
          <w:rFonts w:asciiTheme="minorHAnsi" w:hAnsiTheme="minorHAnsi"/>
          <w:color w:val="222222"/>
          <w:lang w:val="en"/>
        </w:rPr>
        <w:t>Trainings have been organized for police officers,</w:t>
      </w:r>
      <w:r>
        <w:rPr>
          <w:rFonts w:asciiTheme="minorHAnsi" w:hAnsiTheme="minorHAnsi"/>
          <w:color w:val="222222"/>
          <w:lang w:val="en"/>
        </w:rPr>
        <w:t xml:space="preserve"> magistrates and social workers.</w:t>
      </w:r>
      <w:r>
        <w:rPr>
          <w:rStyle w:val="EndnoteReference"/>
          <w:rFonts w:asciiTheme="minorHAnsi" w:hAnsiTheme="minorHAnsi"/>
          <w:color w:val="222222"/>
          <w:lang w:val="en"/>
        </w:rPr>
        <w:endnoteReference w:id="53"/>
      </w:r>
    </w:p>
    <w:p w14:paraId="4FC04B46" w14:textId="11C217F3" w:rsidR="004A593F" w:rsidRDefault="004A593F" w:rsidP="00E64A7A">
      <w:pPr>
        <w:pStyle w:val="ListParagraph"/>
        <w:numPr>
          <w:ilvl w:val="0"/>
          <w:numId w:val="1"/>
        </w:numPr>
        <w:spacing w:after="200" w:line="276" w:lineRule="auto"/>
        <w:ind w:left="0" w:hanging="357"/>
        <w:contextualSpacing w:val="0"/>
        <w:jc w:val="both"/>
      </w:pPr>
      <w:r>
        <w:t>The French Development Agency reports that the GoM has recently started to take measures regarding SECTT in Madagascar. An entity specializing in SECTT was set up and several awareness-rainsing actions in partnership with professionals from the sector and NGOs were launched.</w:t>
      </w:r>
      <w:r>
        <w:rPr>
          <w:rStyle w:val="EndnoteReference"/>
        </w:rPr>
        <w:endnoteReference w:id="54"/>
      </w:r>
      <w:r>
        <w:t xml:space="preserve"> Among them is ECPAT France, which in 2016 launched the programme “ESCALE” (September 2016-August 2019) to train and/or support governmental agencies, local authorities, child protection networks, tourism professionals and victims on this sensistive topic. Developed based on the lessons learned from the “Do Not Look Away” project, this new programme aimed, on one hand, at reducing the demand for sexual relations with minors and protecting children; and on the other hand, at reintegrating children victims and ensuring their access to justice and rehabilitiation services.</w:t>
      </w:r>
      <w:r>
        <w:rPr>
          <w:rStyle w:val="EndnoteReference"/>
        </w:rPr>
        <w:endnoteReference w:id="55"/>
      </w:r>
      <w:r>
        <w:t xml:space="preserve"> No information was already available on the evaluation of this project at the time of drafting. ECPAT France also directly targets tourists: in collaboration with the Ministry of Tourism, it published a “Guide for Responsible Travelers”, which has been distributed in a number of tourist areas. The Guide proposes 12 reflexes to adopt in a suspicious situation, or when there are interactions with children.</w:t>
      </w:r>
      <w:r>
        <w:rPr>
          <w:rStyle w:val="EndnoteReference"/>
        </w:rPr>
        <w:endnoteReference w:id="56"/>
      </w:r>
      <w:r>
        <w:t xml:space="preserve"> </w:t>
      </w:r>
    </w:p>
    <w:p w14:paraId="2A3D2301" w14:textId="353E0DA0" w:rsidR="004A593F" w:rsidRDefault="004A593F" w:rsidP="003338A3">
      <w:pPr>
        <w:pStyle w:val="ListParagraph"/>
        <w:numPr>
          <w:ilvl w:val="0"/>
          <w:numId w:val="1"/>
        </w:numPr>
        <w:spacing w:after="200" w:line="276" w:lineRule="auto"/>
        <w:ind w:left="0" w:hanging="357"/>
        <w:contextualSpacing w:val="0"/>
        <w:jc w:val="both"/>
      </w:pPr>
      <w:r w:rsidRPr="00E64A7A">
        <w:rPr>
          <w:rFonts w:asciiTheme="minorHAnsi" w:hAnsiTheme="minorHAnsi"/>
          <w:color w:val="222222"/>
          <w:lang w:val="en"/>
        </w:rPr>
        <w:t xml:space="preserve">Since March 2018, UNICEF Madagascar </w:t>
      </w:r>
      <w:r>
        <w:rPr>
          <w:rFonts w:asciiTheme="minorHAnsi" w:hAnsiTheme="minorHAnsi"/>
          <w:color w:val="222222"/>
          <w:lang w:val="en"/>
        </w:rPr>
        <w:t>works towards</w:t>
      </w:r>
      <w:r w:rsidRPr="00E64A7A">
        <w:rPr>
          <w:rFonts w:asciiTheme="minorHAnsi" w:hAnsiTheme="minorHAnsi"/>
          <w:color w:val="222222"/>
          <w:lang w:val="en"/>
        </w:rPr>
        <w:t xml:space="preserve"> strengthening the national protection system to prevent and combat </w:t>
      </w:r>
      <w:r>
        <w:rPr>
          <w:rFonts w:asciiTheme="minorHAnsi" w:hAnsiTheme="minorHAnsi"/>
          <w:color w:val="222222"/>
          <w:lang w:val="en"/>
        </w:rPr>
        <w:t>OCSE</w:t>
      </w:r>
      <w:r w:rsidRPr="00E64A7A">
        <w:rPr>
          <w:rFonts w:asciiTheme="minorHAnsi" w:hAnsiTheme="minorHAnsi"/>
          <w:color w:val="222222"/>
          <w:lang w:val="en"/>
        </w:rPr>
        <w:t>.</w:t>
      </w:r>
      <w:r>
        <w:rPr>
          <w:rStyle w:val="EndnoteReference"/>
          <w:rFonts w:asciiTheme="minorHAnsi" w:hAnsiTheme="minorHAnsi"/>
          <w:color w:val="222222"/>
          <w:lang w:val="en"/>
        </w:rPr>
        <w:endnoteReference w:id="57"/>
      </w:r>
      <w:r w:rsidRPr="00E64A7A">
        <w:rPr>
          <w:rFonts w:asciiTheme="minorHAnsi" w:hAnsiTheme="minorHAnsi"/>
          <w:color w:val="222222"/>
          <w:lang w:val="en"/>
        </w:rPr>
        <w:t xml:space="preserve"> In this </w:t>
      </w:r>
      <w:r>
        <w:rPr>
          <w:rFonts w:asciiTheme="minorHAnsi" w:hAnsiTheme="minorHAnsi"/>
          <w:color w:val="222222"/>
          <w:lang w:val="en"/>
        </w:rPr>
        <w:t>c</w:t>
      </w:r>
      <w:r w:rsidRPr="00E64A7A">
        <w:rPr>
          <w:rFonts w:asciiTheme="minorHAnsi" w:hAnsiTheme="minorHAnsi"/>
          <w:color w:val="222222"/>
          <w:lang w:val="en"/>
        </w:rPr>
        <w:t>ontext, members of the police force were trained and adolescents were sensitized to the issue.</w:t>
      </w:r>
      <w:r>
        <w:rPr>
          <w:rStyle w:val="EndnoteReference"/>
          <w:rFonts w:asciiTheme="minorHAnsi" w:hAnsiTheme="minorHAnsi"/>
          <w:color w:val="222222"/>
          <w:lang w:val="en"/>
        </w:rPr>
        <w:endnoteReference w:id="58"/>
      </w:r>
    </w:p>
    <w:p w14:paraId="7D9067B6" w14:textId="7E22CCD2" w:rsidR="004A593F" w:rsidRPr="00607A3C" w:rsidRDefault="004A593F" w:rsidP="004A593F">
      <w:pPr>
        <w:pStyle w:val="Heading1"/>
      </w:pPr>
      <w:bookmarkStart w:id="21" w:name="_Toc23513399"/>
      <w:r w:rsidRPr="008002E6">
        <w:t>Prohibition of the sale of children, child prostitution and child pornography</w:t>
      </w:r>
      <w:bookmarkEnd w:id="21"/>
    </w:p>
    <w:p w14:paraId="11AF4349" w14:textId="1E041AC3" w:rsidR="004A593F" w:rsidRPr="00F90B5B" w:rsidRDefault="004A593F" w:rsidP="00607A3C">
      <w:pPr>
        <w:pStyle w:val="ListParagraph"/>
        <w:numPr>
          <w:ilvl w:val="0"/>
          <w:numId w:val="1"/>
        </w:numPr>
        <w:spacing w:after="200" w:line="276" w:lineRule="auto"/>
        <w:ind w:left="0" w:hanging="357"/>
        <w:contextualSpacing w:val="0"/>
        <w:jc w:val="both"/>
      </w:pPr>
      <w:r w:rsidRPr="00607A3C">
        <w:rPr>
          <w:rFonts w:asciiTheme="minorHAnsi" w:hAnsiTheme="minorHAnsi"/>
          <w:color w:val="222222"/>
          <w:lang w:val="en"/>
        </w:rPr>
        <w:t xml:space="preserve">In 2015, the GoM adopted Law No. 2014-040 on </w:t>
      </w:r>
      <w:r>
        <w:rPr>
          <w:rFonts w:asciiTheme="minorHAnsi" w:hAnsiTheme="minorHAnsi"/>
          <w:color w:val="222222"/>
          <w:lang w:val="en"/>
        </w:rPr>
        <w:t xml:space="preserve">human trafficking. This law </w:t>
      </w:r>
      <w:r w:rsidRPr="00607A3C">
        <w:rPr>
          <w:rFonts w:asciiTheme="minorHAnsi" w:hAnsiTheme="minorHAnsi"/>
          <w:color w:val="222222"/>
          <w:lang w:val="en"/>
        </w:rPr>
        <w:t xml:space="preserve">prohibits and punishes </w:t>
      </w:r>
      <w:r>
        <w:rPr>
          <w:rFonts w:asciiTheme="minorHAnsi" w:hAnsiTheme="minorHAnsi"/>
          <w:color w:val="222222"/>
          <w:lang w:val="en"/>
        </w:rPr>
        <w:t xml:space="preserve">the sexual exploitation of persons in prostitution. In article 16, it </w:t>
      </w:r>
      <w:r w:rsidRPr="00607A3C">
        <w:rPr>
          <w:rFonts w:asciiTheme="minorHAnsi" w:hAnsiTheme="minorHAnsi"/>
          <w:color w:val="222222"/>
          <w:lang w:val="en"/>
        </w:rPr>
        <w:t>distinguish</w:t>
      </w:r>
      <w:r>
        <w:rPr>
          <w:rFonts w:asciiTheme="minorHAnsi" w:hAnsiTheme="minorHAnsi"/>
          <w:color w:val="222222"/>
          <w:lang w:val="en"/>
        </w:rPr>
        <w:t>es between</w:t>
      </w:r>
      <w:r w:rsidRPr="00607A3C">
        <w:rPr>
          <w:rFonts w:asciiTheme="minorHAnsi" w:hAnsiTheme="minorHAnsi"/>
          <w:color w:val="222222"/>
          <w:lang w:val="en"/>
        </w:rPr>
        <w:t xml:space="preserve"> the sexual exploitation of </w:t>
      </w:r>
      <w:r>
        <w:rPr>
          <w:rFonts w:asciiTheme="minorHAnsi" w:hAnsiTheme="minorHAnsi"/>
          <w:color w:val="222222"/>
          <w:lang w:val="en"/>
        </w:rPr>
        <w:t xml:space="preserve">children </w:t>
      </w:r>
      <w:r w:rsidRPr="00607A3C">
        <w:rPr>
          <w:rFonts w:asciiTheme="minorHAnsi" w:hAnsiTheme="minorHAnsi"/>
          <w:color w:val="222222"/>
          <w:lang w:val="en"/>
        </w:rPr>
        <w:t>under 18 and the sexual exploitation of child</w:t>
      </w:r>
      <w:r>
        <w:rPr>
          <w:rFonts w:asciiTheme="minorHAnsi" w:hAnsiTheme="minorHAnsi"/>
          <w:color w:val="222222"/>
          <w:lang w:val="en"/>
        </w:rPr>
        <w:t xml:space="preserve">ren under 15, </w:t>
      </w:r>
      <w:r w:rsidRPr="00607A3C">
        <w:rPr>
          <w:rFonts w:asciiTheme="minorHAnsi" w:hAnsiTheme="minorHAnsi"/>
          <w:color w:val="222222"/>
          <w:lang w:val="en"/>
        </w:rPr>
        <w:t xml:space="preserve">without providing </w:t>
      </w:r>
      <w:r>
        <w:rPr>
          <w:rFonts w:asciiTheme="minorHAnsi" w:hAnsiTheme="minorHAnsi"/>
          <w:color w:val="222222"/>
          <w:lang w:val="en"/>
        </w:rPr>
        <w:t xml:space="preserve">further </w:t>
      </w:r>
      <w:r w:rsidRPr="00607A3C">
        <w:rPr>
          <w:rFonts w:asciiTheme="minorHAnsi" w:hAnsiTheme="minorHAnsi"/>
          <w:color w:val="222222"/>
          <w:lang w:val="en"/>
        </w:rPr>
        <w:t>precisions.</w:t>
      </w:r>
      <w:r>
        <w:rPr>
          <w:rStyle w:val="EndnoteReference"/>
          <w:rFonts w:asciiTheme="minorHAnsi" w:hAnsiTheme="minorHAnsi"/>
          <w:color w:val="222222"/>
          <w:lang w:val="en"/>
        </w:rPr>
        <w:endnoteReference w:id="59"/>
      </w:r>
    </w:p>
    <w:p w14:paraId="40F7FE58" w14:textId="35BB000A" w:rsidR="004A593F" w:rsidRPr="008A57E3" w:rsidRDefault="004A593F" w:rsidP="008A57E3">
      <w:pPr>
        <w:pStyle w:val="ListParagraph"/>
        <w:numPr>
          <w:ilvl w:val="0"/>
          <w:numId w:val="1"/>
        </w:numPr>
        <w:spacing w:after="200" w:line="276" w:lineRule="auto"/>
        <w:ind w:left="0" w:hanging="357"/>
        <w:contextualSpacing w:val="0"/>
        <w:jc w:val="both"/>
      </w:pPr>
      <w:r w:rsidRPr="00F90B5B">
        <w:rPr>
          <w:rFonts w:asciiTheme="minorHAnsi" w:hAnsiTheme="minorHAnsi"/>
          <w:color w:val="222222"/>
          <w:lang w:val="en"/>
        </w:rPr>
        <w:t>Article 333</w:t>
      </w:r>
      <w:r w:rsidRPr="00F90B5B">
        <w:rPr>
          <w:rFonts w:asciiTheme="minorHAnsi" w:hAnsiTheme="minorHAnsi"/>
          <w:i/>
          <w:color w:val="222222"/>
          <w:lang w:val="en"/>
        </w:rPr>
        <w:t>ter</w:t>
      </w:r>
      <w:r w:rsidRPr="00F90B5B">
        <w:rPr>
          <w:rFonts w:asciiTheme="minorHAnsi" w:hAnsiTheme="minorHAnsi"/>
          <w:color w:val="222222"/>
          <w:lang w:val="en"/>
        </w:rPr>
        <w:t xml:space="preserve"> of the Criminal Code defines</w:t>
      </w:r>
      <w:r>
        <w:rPr>
          <w:rFonts w:asciiTheme="minorHAnsi" w:hAnsiTheme="minorHAnsi"/>
          <w:color w:val="222222"/>
          <w:lang w:val="en"/>
        </w:rPr>
        <w:t xml:space="preserve"> “child sexual exploitation online”</w:t>
      </w:r>
      <w:r>
        <w:rPr>
          <w:rStyle w:val="EndnoteReference"/>
          <w:rFonts w:asciiTheme="minorHAnsi" w:hAnsiTheme="minorHAnsi"/>
          <w:color w:val="222222"/>
          <w:lang w:val="en"/>
        </w:rPr>
        <w:endnoteReference w:id="60"/>
      </w:r>
      <w:r w:rsidRPr="00F90B5B">
        <w:rPr>
          <w:rFonts w:asciiTheme="minorHAnsi" w:hAnsiTheme="minorHAnsi"/>
          <w:color w:val="222222"/>
          <w:lang w:val="en"/>
        </w:rPr>
        <w:t xml:space="preserve"> in accordance with article 2 of the </w:t>
      </w:r>
      <w:r w:rsidR="00F52EE7">
        <w:rPr>
          <w:rFonts w:asciiTheme="minorHAnsi" w:hAnsiTheme="minorHAnsi"/>
          <w:color w:val="222222"/>
          <w:lang w:val="en"/>
        </w:rPr>
        <w:t>OPSC</w:t>
      </w:r>
      <w:r w:rsidRPr="00F90B5B">
        <w:rPr>
          <w:rFonts w:asciiTheme="minorHAnsi" w:hAnsiTheme="minorHAnsi"/>
          <w:color w:val="222222"/>
          <w:lang w:val="en"/>
        </w:rPr>
        <w:t xml:space="preserve">. Article 346 of the </w:t>
      </w:r>
      <w:r>
        <w:rPr>
          <w:rFonts w:asciiTheme="minorHAnsi" w:hAnsiTheme="minorHAnsi"/>
          <w:color w:val="222222"/>
          <w:lang w:val="en"/>
        </w:rPr>
        <w:t>Criminal</w:t>
      </w:r>
      <w:r w:rsidRPr="00F90B5B">
        <w:rPr>
          <w:rFonts w:asciiTheme="minorHAnsi" w:hAnsiTheme="minorHAnsi"/>
          <w:color w:val="222222"/>
          <w:lang w:val="en"/>
        </w:rPr>
        <w:t xml:space="preserve"> Code prohibits the fact, with a view to its dissemination, of fixing, recording or transmitting the image</w:t>
      </w:r>
      <w:r>
        <w:rPr>
          <w:rFonts w:asciiTheme="minorHAnsi" w:hAnsiTheme="minorHAnsi"/>
          <w:color w:val="222222"/>
          <w:lang w:val="en"/>
        </w:rPr>
        <w:t xml:space="preserve">s of </w:t>
      </w:r>
      <w:r w:rsidRPr="00F90B5B">
        <w:rPr>
          <w:rFonts w:asciiTheme="minorHAnsi" w:hAnsiTheme="minorHAnsi"/>
          <w:color w:val="222222"/>
          <w:lang w:val="en"/>
        </w:rPr>
        <w:t>minor</w:t>
      </w:r>
      <w:r>
        <w:rPr>
          <w:rFonts w:asciiTheme="minorHAnsi" w:hAnsiTheme="minorHAnsi"/>
          <w:color w:val="222222"/>
          <w:lang w:val="en"/>
        </w:rPr>
        <w:t>s when these</w:t>
      </w:r>
      <w:r w:rsidRPr="00F90B5B">
        <w:rPr>
          <w:rFonts w:asciiTheme="minorHAnsi" w:hAnsiTheme="minorHAnsi"/>
          <w:color w:val="222222"/>
          <w:lang w:val="en"/>
        </w:rPr>
        <w:t xml:space="preserve"> image</w:t>
      </w:r>
      <w:r>
        <w:rPr>
          <w:rFonts w:asciiTheme="minorHAnsi" w:hAnsiTheme="minorHAnsi"/>
          <w:color w:val="222222"/>
          <w:lang w:val="en"/>
        </w:rPr>
        <w:t>s</w:t>
      </w:r>
      <w:r w:rsidRPr="00F90B5B">
        <w:rPr>
          <w:rFonts w:asciiTheme="minorHAnsi" w:hAnsiTheme="minorHAnsi"/>
          <w:color w:val="222222"/>
          <w:lang w:val="en"/>
        </w:rPr>
        <w:t xml:space="preserve"> </w:t>
      </w:r>
      <w:r>
        <w:rPr>
          <w:rFonts w:asciiTheme="minorHAnsi" w:hAnsiTheme="minorHAnsi"/>
          <w:color w:val="222222"/>
          <w:lang w:val="en"/>
        </w:rPr>
        <w:t>are</w:t>
      </w:r>
      <w:r w:rsidRPr="00F90B5B">
        <w:rPr>
          <w:rFonts w:asciiTheme="minorHAnsi" w:hAnsiTheme="minorHAnsi"/>
          <w:color w:val="222222"/>
          <w:lang w:val="en"/>
        </w:rPr>
        <w:t xml:space="preserve"> pornographic in nature.</w:t>
      </w:r>
      <w:r>
        <w:rPr>
          <w:rStyle w:val="EndnoteReference"/>
          <w:rFonts w:asciiTheme="minorHAnsi" w:hAnsiTheme="minorHAnsi"/>
          <w:color w:val="222222"/>
          <w:lang w:val="en"/>
        </w:rPr>
        <w:endnoteReference w:id="61"/>
      </w:r>
      <w:r w:rsidRPr="00F90B5B">
        <w:rPr>
          <w:rFonts w:asciiTheme="minorHAnsi" w:hAnsiTheme="minorHAnsi"/>
          <w:color w:val="222222"/>
          <w:lang w:val="en"/>
        </w:rPr>
        <w:t xml:space="preserve"> Malagasy law also penalizes </w:t>
      </w:r>
      <w:r>
        <w:rPr>
          <w:rFonts w:asciiTheme="minorHAnsi" w:hAnsiTheme="minorHAnsi"/>
          <w:color w:val="222222"/>
          <w:lang w:val="en"/>
        </w:rPr>
        <w:t>the possession of such images.</w:t>
      </w:r>
      <w:r>
        <w:rPr>
          <w:rStyle w:val="EndnoteReference"/>
          <w:rFonts w:asciiTheme="minorHAnsi" w:hAnsiTheme="minorHAnsi"/>
          <w:color w:val="222222"/>
          <w:lang w:val="en"/>
        </w:rPr>
        <w:endnoteReference w:id="62"/>
      </w:r>
      <w:r>
        <w:rPr>
          <w:rFonts w:asciiTheme="minorHAnsi" w:hAnsiTheme="minorHAnsi"/>
          <w:color w:val="222222"/>
          <w:lang w:val="en"/>
        </w:rPr>
        <w:t xml:space="preserve"> However, t</w:t>
      </w:r>
      <w:r w:rsidRPr="00F90B5B">
        <w:rPr>
          <w:rFonts w:asciiTheme="minorHAnsi" w:hAnsiTheme="minorHAnsi"/>
          <w:color w:val="222222"/>
          <w:lang w:val="en"/>
        </w:rPr>
        <w:t xml:space="preserve">here is no provision for child sexual abuse </w:t>
      </w:r>
      <w:r>
        <w:rPr>
          <w:rFonts w:asciiTheme="minorHAnsi" w:hAnsiTheme="minorHAnsi"/>
          <w:color w:val="222222"/>
          <w:lang w:val="en"/>
        </w:rPr>
        <w:t xml:space="preserve">audio </w:t>
      </w:r>
      <w:r w:rsidRPr="00F90B5B">
        <w:rPr>
          <w:rFonts w:asciiTheme="minorHAnsi" w:hAnsiTheme="minorHAnsi"/>
          <w:color w:val="222222"/>
          <w:lang w:val="en"/>
        </w:rPr>
        <w:t>materials.</w:t>
      </w:r>
    </w:p>
    <w:p w14:paraId="6095194E" w14:textId="692B66C7" w:rsidR="004A593F" w:rsidRPr="008A57E3" w:rsidRDefault="004A593F" w:rsidP="008A57E3">
      <w:pPr>
        <w:pStyle w:val="ListParagraph"/>
        <w:numPr>
          <w:ilvl w:val="0"/>
          <w:numId w:val="1"/>
        </w:numPr>
        <w:spacing w:after="200" w:line="276" w:lineRule="auto"/>
        <w:ind w:left="0" w:hanging="357"/>
        <w:contextualSpacing w:val="0"/>
        <w:jc w:val="both"/>
      </w:pPr>
      <w:r>
        <w:rPr>
          <w:rFonts w:asciiTheme="minorHAnsi" w:hAnsiTheme="minorHAnsi"/>
          <w:color w:val="222222"/>
        </w:rPr>
        <w:t>Despite the existence of a</w:t>
      </w:r>
      <w:r w:rsidRPr="008A57E3">
        <w:rPr>
          <w:rFonts w:asciiTheme="minorHAnsi" w:hAnsiTheme="minorHAnsi"/>
          <w:color w:val="222222"/>
          <w:lang w:val="en"/>
        </w:rPr>
        <w:t xml:space="preserve"> law against cybercrime,</w:t>
      </w:r>
      <w:r>
        <w:rPr>
          <w:rStyle w:val="EndnoteReference"/>
          <w:rFonts w:asciiTheme="minorHAnsi" w:hAnsiTheme="minorHAnsi"/>
          <w:color w:val="222222"/>
          <w:lang w:val="en"/>
        </w:rPr>
        <w:endnoteReference w:id="63"/>
      </w:r>
      <w:r w:rsidRPr="008A57E3">
        <w:rPr>
          <w:rFonts w:asciiTheme="minorHAnsi" w:hAnsiTheme="minorHAnsi"/>
          <w:color w:val="222222"/>
          <w:lang w:val="en"/>
        </w:rPr>
        <w:t xml:space="preserve"> the online solicitation of children for sexual purposes ("grooming") does not seem to be prohibited in Madagascar.</w:t>
      </w:r>
    </w:p>
    <w:p w14:paraId="4E7B0995" w14:textId="2D794CFF" w:rsidR="004A593F" w:rsidRPr="00BF14C4" w:rsidRDefault="004A593F" w:rsidP="008A57E3">
      <w:pPr>
        <w:pStyle w:val="ListParagraph"/>
        <w:numPr>
          <w:ilvl w:val="0"/>
          <w:numId w:val="1"/>
        </w:numPr>
        <w:spacing w:after="200" w:line="276" w:lineRule="auto"/>
        <w:ind w:left="0" w:hanging="357"/>
        <w:contextualSpacing w:val="0"/>
        <w:jc w:val="both"/>
      </w:pPr>
      <w:r w:rsidRPr="008A57E3">
        <w:rPr>
          <w:rFonts w:asciiTheme="minorHAnsi" w:hAnsiTheme="minorHAnsi"/>
          <w:color w:val="222222"/>
          <w:lang w:val="en"/>
        </w:rPr>
        <w:t>The definition of trafficking in Malagasy law</w:t>
      </w:r>
      <w:r>
        <w:rPr>
          <w:rStyle w:val="EndnoteReference"/>
          <w:rFonts w:asciiTheme="minorHAnsi" w:hAnsiTheme="minorHAnsi"/>
          <w:color w:val="222222"/>
          <w:lang w:val="en"/>
        </w:rPr>
        <w:endnoteReference w:id="64"/>
      </w:r>
      <w:r w:rsidRPr="008A57E3">
        <w:rPr>
          <w:rFonts w:asciiTheme="minorHAnsi" w:hAnsiTheme="minorHAnsi"/>
          <w:color w:val="222222"/>
          <w:lang w:val="en"/>
        </w:rPr>
        <w:t xml:space="preserve"> is consis</w:t>
      </w:r>
      <w:r>
        <w:rPr>
          <w:rFonts w:asciiTheme="minorHAnsi" w:hAnsiTheme="minorHAnsi"/>
          <w:color w:val="222222"/>
          <w:lang w:val="en"/>
        </w:rPr>
        <w:t xml:space="preserve">tent with the definition of the </w:t>
      </w:r>
      <w:r w:rsidRPr="008A57E3">
        <w:rPr>
          <w:rFonts w:asciiTheme="minorHAnsi" w:hAnsiTheme="minorHAnsi"/>
          <w:color w:val="222222"/>
          <w:lang w:val="en"/>
        </w:rPr>
        <w:t>Protocol to the United Nations Convention against Transnational Organized Crime to Prevent, Suppress and Punish Trafficking in Persons, Especially Women and Children.</w:t>
      </w:r>
    </w:p>
    <w:p w14:paraId="0E0BF711" w14:textId="4BBDA7A9" w:rsidR="004A593F" w:rsidRPr="00924693" w:rsidRDefault="004A593F" w:rsidP="00924693">
      <w:pPr>
        <w:pStyle w:val="ListParagraph"/>
        <w:numPr>
          <w:ilvl w:val="0"/>
          <w:numId w:val="1"/>
        </w:numPr>
        <w:spacing w:after="200" w:line="276" w:lineRule="auto"/>
        <w:ind w:left="0" w:hanging="357"/>
        <w:contextualSpacing w:val="0"/>
        <w:jc w:val="both"/>
        <w:rPr>
          <w:rFonts w:asciiTheme="minorHAnsi" w:hAnsiTheme="minorHAnsi"/>
        </w:rPr>
      </w:pPr>
      <w:r w:rsidRPr="00924693">
        <w:rPr>
          <w:rFonts w:asciiTheme="minorHAnsi" w:hAnsiTheme="minorHAnsi"/>
          <w:color w:val="222222"/>
          <w:lang w:val="en"/>
        </w:rPr>
        <w:t>Article 333</w:t>
      </w:r>
      <w:r w:rsidRPr="00924693">
        <w:rPr>
          <w:rFonts w:asciiTheme="minorHAnsi" w:hAnsiTheme="minorHAnsi"/>
          <w:i/>
          <w:color w:val="222222"/>
          <w:lang w:val="en"/>
        </w:rPr>
        <w:t>quater</w:t>
      </w:r>
      <w:r w:rsidRPr="00924693">
        <w:rPr>
          <w:rFonts w:asciiTheme="minorHAnsi" w:hAnsiTheme="minorHAnsi"/>
          <w:color w:val="222222"/>
          <w:lang w:val="en"/>
        </w:rPr>
        <w:t xml:space="preserve"> of the Criminal Code prohibits "sex tourism"</w:t>
      </w:r>
      <w:r>
        <w:rPr>
          <w:rFonts w:asciiTheme="minorHAnsi" w:hAnsiTheme="minorHAnsi"/>
          <w:color w:val="222222"/>
          <w:lang w:val="en"/>
        </w:rPr>
        <w:t>,</w:t>
      </w:r>
      <w:r w:rsidRPr="00924693">
        <w:rPr>
          <w:rStyle w:val="EndnoteReference"/>
          <w:rFonts w:asciiTheme="minorHAnsi" w:hAnsiTheme="minorHAnsi"/>
          <w:color w:val="222222"/>
          <w:lang w:val="en"/>
        </w:rPr>
        <w:endnoteReference w:id="65"/>
      </w:r>
      <w:r w:rsidRPr="00924693">
        <w:rPr>
          <w:rFonts w:asciiTheme="minorHAnsi" w:hAnsiTheme="minorHAnsi"/>
          <w:color w:val="222222"/>
          <w:lang w:val="en"/>
        </w:rPr>
        <w:t xml:space="preserve"> which is defined as </w:t>
      </w:r>
      <w:r w:rsidRPr="00924693">
        <w:rPr>
          <w:rFonts w:asciiTheme="minorHAnsi" w:hAnsiTheme="minorHAnsi" w:cs="Helvetica"/>
          <w:color w:val="2F2F2F"/>
          <w:shd w:val="clear" w:color="auto" w:fill="FFFFFF"/>
        </w:rPr>
        <w:t>a national, or an alien, traveling for whatever reason and having sex for financial compensation or other benefits with children or prostitutes, who themselves are seeking sexual relations for their own advantag</w:t>
      </w:r>
      <w:r>
        <w:rPr>
          <w:rFonts w:asciiTheme="minorHAnsi" w:hAnsiTheme="minorHAnsi" w:cs="Helvetica"/>
          <w:color w:val="2F2F2F"/>
          <w:shd w:val="clear" w:color="auto" w:fill="FFFFFF"/>
        </w:rPr>
        <w:t>e</w:t>
      </w:r>
      <w:r w:rsidRPr="00924693">
        <w:rPr>
          <w:rFonts w:asciiTheme="minorHAnsi" w:hAnsiTheme="minorHAnsi"/>
          <w:color w:val="222222"/>
          <w:lang w:val="en"/>
        </w:rPr>
        <w:t>.</w:t>
      </w:r>
      <w:r>
        <w:rPr>
          <w:rStyle w:val="EndnoteReference"/>
          <w:rFonts w:asciiTheme="minorHAnsi" w:hAnsiTheme="minorHAnsi"/>
          <w:color w:val="222222"/>
          <w:lang w:val="en"/>
        </w:rPr>
        <w:endnoteReference w:id="66"/>
      </w:r>
      <w:r w:rsidRPr="00924693">
        <w:rPr>
          <w:rFonts w:asciiTheme="minorHAnsi" w:hAnsiTheme="minorHAnsi"/>
          <w:color w:val="222222"/>
          <w:lang w:val="en"/>
        </w:rPr>
        <w:t xml:space="preserve"> </w:t>
      </w:r>
    </w:p>
    <w:p w14:paraId="5D28BA2E" w14:textId="77777777" w:rsidR="004A593F" w:rsidRPr="001F4509" w:rsidRDefault="004A593F" w:rsidP="001F4509">
      <w:pPr>
        <w:pStyle w:val="ListParagraph"/>
        <w:numPr>
          <w:ilvl w:val="0"/>
          <w:numId w:val="1"/>
        </w:numPr>
        <w:spacing w:after="200" w:line="276" w:lineRule="auto"/>
        <w:ind w:left="0" w:hanging="357"/>
        <w:contextualSpacing w:val="0"/>
        <w:jc w:val="both"/>
      </w:pPr>
      <w:r w:rsidRPr="00523D71">
        <w:rPr>
          <w:rFonts w:asciiTheme="minorHAnsi" w:eastAsia="Times New Roman" w:hAnsiTheme="minorHAnsi" w:cs="Courier New"/>
          <w:color w:val="222222"/>
          <w:lang w:val="en" w:eastAsia="en-US"/>
        </w:rPr>
        <w:t>In 2015, the GoM adopted a new law banning forced marriages</w:t>
      </w:r>
      <w:r>
        <w:rPr>
          <w:rStyle w:val="EndnoteReference"/>
          <w:rFonts w:asciiTheme="minorHAnsi" w:eastAsia="Times New Roman" w:hAnsiTheme="minorHAnsi" w:cs="Courier New"/>
          <w:color w:val="222222"/>
          <w:lang w:val="en" w:eastAsia="en-US"/>
        </w:rPr>
        <w:endnoteReference w:id="67"/>
      </w:r>
      <w:r w:rsidRPr="00523D71">
        <w:rPr>
          <w:rFonts w:asciiTheme="minorHAnsi" w:eastAsia="Times New Roman" w:hAnsiTheme="minorHAnsi" w:cs="Courier New"/>
          <w:color w:val="222222"/>
          <w:lang w:val="en" w:eastAsia="en-US"/>
        </w:rPr>
        <w:t xml:space="preserve"> and the </w:t>
      </w:r>
      <w:r>
        <w:rPr>
          <w:rFonts w:asciiTheme="minorHAnsi" w:eastAsia="Times New Roman" w:hAnsiTheme="minorHAnsi" w:cs="Courier New"/>
          <w:color w:val="222222"/>
          <w:lang w:val="en" w:eastAsia="en-US"/>
        </w:rPr>
        <w:t>CPNs</w:t>
      </w:r>
      <w:r w:rsidRPr="00523D71">
        <w:rPr>
          <w:rFonts w:asciiTheme="minorHAnsi" w:eastAsia="Times New Roman" w:hAnsiTheme="minorHAnsi" w:cs="Courier New"/>
          <w:color w:val="222222"/>
          <w:lang w:val="en" w:eastAsia="en-US"/>
        </w:rPr>
        <w:t xml:space="preserve"> were </w:t>
      </w:r>
      <w:r>
        <w:rPr>
          <w:rFonts w:asciiTheme="minorHAnsi" w:eastAsia="Times New Roman" w:hAnsiTheme="minorHAnsi" w:cs="Courier New"/>
          <w:color w:val="222222"/>
          <w:lang w:val="en" w:eastAsia="en-US"/>
        </w:rPr>
        <w:t>modernized to fight against CEFM.</w:t>
      </w:r>
      <w:r>
        <w:rPr>
          <w:rStyle w:val="EndnoteReference"/>
          <w:rFonts w:asciiTheme="minorHAnsi" w:eastAsia="Times New Roman" w:hAnsiTheme="minorHAnsi" w:cs="Courier New"/>
          <w:color w:val="222222"/>
          <w:lang w:val="en" w:eastAsia="en-US"/>
        </w:rPr>
        <w:endnoteReference w:id="68"/>
      </w:r>
    </w:p>
    <w:p w14:paraId="13E59ACB" w14:textId="0AC3AB47" w:rsidR="004A593F" w:rsidRPr="0013106C" w:rsidRDefault="004A593F" w:rsidP="0013106C">
      <w:pPr>
        <w:pStyle w:val="ListParagraph"/>
        <w:numPr>
          <w:ilvl w:val="0"/>
          <w:numId w:val="1"/>
        </w:numPr>
        <w:spacing w:after="200" w:line="276" w:lineRule="auto"/>
        <w:ind w:left="0" w:hanging="357"/>
        <w:contextualSpacing w:val="0"/>
        <w:jc w:val="both"/>
      </w:pPr>
      <w:r w:rsidRPr="001F4509">
        <w:rPr>
          <w:rFonts w:asciiTheme="minorHAnsi" w:hAnsiTheme="minorHAnsi"/>
          <w:color w:val="222222"/>
          <w:lang w:val="en"/>
        </w:rPr>
        <w:t xml:space="preserve">The Malagasy courts </w:t>
      </w:r>
      <w:r>
        <w:rPr>
          <w:rFonts w:asciiTheme="minorHAnsi" w:hAnsiTheme="minorHAnsi"/>
          <w:color w:val="222222"/>
          <w:lang w:val="en"/>
        </w:rPr>
        <w:t>are competent to hear any offenc</w:t>
      </w:r>
      <w:r w:rsidRPr="001F4509">
        <w:rPr>
          <w:rFonts w:asciiTheme="minorHAnsi" w:hAnsiTheme="minorHAnsi"/>
          <w:color w:val="222222"/>
          <w:lang w:val="en"/>
        </w:rPr>
        <w:t>e committed in the territory, whatever the nationality of the author.</w:t>
      </w:r>
      <w:r>
        <w:rPr>
          <w:rStyle w:val="EndnoteReference"/>
          <w:rFonts w:asciiTheme="minorHAnsi" w:hAnsiTheme="minorHAnsi"/>
          <w:color w:val="222222"/>
          <w:lang w:val="en"/>
        </w:rPr>
        <w:endnoteReference w:id="69"/>
      </w:r>
      <w:r w:rsidRPr="001F4509">
        <w:rPr>
          <w:rFonts w:asciiTheme="minorHAnsi" w:hAnsiTheme="minorHAnsi"/>
          <w:color w:val="222222"/>
          <w:lang w:val="en"/>
        </w:rPr>
        <w:t xml:space="preserve"> In addition, they are competent</w:t>
      </w:r>
      <w:r>
        <w:rPr>
          <w:rFonts w:asciiTheme="minorHAnsi" w:hAnsiTheme="minorHAnsi"/>
          <w:color w:val="222222"/>
          <w:lang w:val="en"/>
        </w:rPr>
        <w:t xml:space="preserve"> to prosecute trafficking offenc</w:t>
      </w:r>
      <w:r w:rsidRPr="001F4509">
        <w:rPr>
          <w:rFonts w:asciiTheme="minorHAnsi" w:hAnsiTheme="minorHAnsi"/>
          <w:color w:val="222222"/>
          <w:lang w:val="en"/>
        </w:rPr>
        <w:t xml:space="preserve">es committed in a foreign territory </w:t>
      </w:r>
      <w:r>
        <w:rPr>
          <w:rFonts w:asciiTheme="minorHAnsi" w:hAnsiTheme="minorHAnsi"/>
          <w:color w:val="222222"/>
          <w:lang w:val="en"/>
        </w:rPr>
        <w:t>on</w:t>
      </w:r>
      <w:r w:rsidRPr="001F4509">
        <w:rPr>
          <w:rFonts w:asciiTheme="minorHAnsi" w:hAnsiTheme="minorHAnsi"/>
          <w:color w:val="222222"/>
          <w:lang w:val="en"/>
        </w:rPr>
        <w:t xml:space="preserve"> a victim of Malagasy nationality or by an individual of Malagasy nationality or an individual </w:t>
      </w:r>
      <w:r>
        <w:rPr>
          <w:rFonts w:asciiTheme="minorHAnsi" w:hAnsiTheme="minorHAnsi"/>
          <w:color w:val="222222"/>
          <w:lang w:val="en"/>
        </w:rPr>
        <w:t>having his residence at Madagas</w:t>
      </w:r>
      <w:r w:rsidRPr="001F4509">
        <w:rPr>
          <w:rFonts w:asciiTheme="minorHAnsi" w:hAnsiTheme="minorHAnsi"/>
          <w:color w:val="222222"/>
          <w:lang w:val="en"/>
        </w:rPr>
        <w:t>car or b</w:t>
      </w:r>
      <w:r>
        <w:rPr>
          <w:rFonts w:asciiTheme="minorHAnsi" w:hAnsiTheme="minorHAnsi"/>
          <w:color w:val="222222"/>
          <w:lang w:val="en"/>
        </w:rPr>
        <w:t>eing there after the commission of the act.</w:t>
      </w:r>
      <w:r>
        <w:rPr>
          <w:rStyle w:val="EndnoteReference"/>
          <w:rFonts w:asciiTheme="minorHAnsi" w:hAnsiTheme="minorHAnsi"/>
          <w:color w:val="222222"/>
          <w:lang w:val="en"/>
        </w:rPr>
        <w:endnoteReference w:id="70"/>
      </w:r>
      <w:r>
        <w:rPr>
          <w:rFonts w:asciiTheme="minorHAnsi" w:hAnsiTheme="minorHAnsi"/>
          <w:color w:val="222222"/>
          <w:lang w:val="en"/>
        </w:rPr>
        <w:t xml:space="preserve"> Article 335</w:t>
      </w:r>
      <w:r w:rsidRPr="0066580A">
        <w:rPr>
          <w:rFonts w:asciiTheme="minorHAnsi" w:hAnsiTheme="minorHAnsi"/>
          <w:i/>
          <w:color w:val="222222"/>
          <w:lang w:val="en"/>
        </w:rPr>
        <w:t>ter</w:t>
      </w:r>
      <w:r w:rsidRPr="001F4509">
        <w:rPr>
          <w:rFonts w:asciiTheme="minorHAnsi" w:hAnsiTheme="minorHAnsi"/>
          <w:color w:val="222222"/>
          <w:lang w:val="en"/>
        </w:rPr>
        <w:t xml:space="preserve"> of the </w:t>
      </w:r>
      <w:r>
        <w:rPr>
          <w:rFonts w:asciiTheme="minorHAnsi" w:hAnsiTheme="minorHAnsi"/>
          <w:color w:val="222222"/>
          <w:lang w:val="en"/>
        </w:rPr>
        <w:t>Criminal</w:t>
      </w:r>
      <w:r w:rsidRPr="001F4509">
        <w:rPr>
          <w:rFonts w:asciiTheme="minorHAnsi" w:hAnsiTheme="minorHAnsi"/>
          <w:color w:val="222222"/>
          <w:lang w:val="en"/>
        </w:rPr>
        <w:t xml:space="preserve"> Code provides that nationals and</w:t>
      </w:r>
      <w:r>
        <w:rPr>
          <w:rFonts w:asciiTheme="minorHAnsi" w:hAnsiTheme="minorHAnsi"/>
          <w:color w:val="222222"/>
          <w:lang w:val="en"/>
        </w:rPr>
        <w:t xml:space="preserve"> habitual residents of Madagascar</w:t>
      </w:r>
      <w:r w:rsidRPr="001F4509">
        <w:rPr>
          <w:rFonts w:asciiTheme="minorHAnsi" w:hAnsiTheme="minorHAnsi"/>
          <w:color w:val="222222"/>
          <w:lang w:val="en"/>
        </w:rPr>
        <w:t xml:space="preserve"> who engage in "sex tourism" in other countries </w:t>
      </w:r>
      <w:r>
        <w:rPr>
          <w:rFonts w:asciiTheme="minorHAnsi" w:hAnsiTheme="minorHAnsi"/>
          <w:color w:val="222222"/>
          <w:lang w:val="en"/>
        </w:rPr>
        <w:t>will be</w:t>
      </w:r>
      <w:r w:rsidRPr="001F4509">
        <w:rPr>
          <w:rFonts w:asciiTheme="minorHAnsi" w:hAnsiTheme="minorHAnsi"/>
          <w:color w:val="222222"/>
          <w:lang w:val="en"/>
        </w:rPr>
        <w:t xml:space="preserve"> prosecuted and punished in accordance with the provisions of the </w:t>
      </w:r>
      <w:r>
        <w:rPr>
          <w:rFonts w:asciiTheme="minorHAnsi" w:hAnsiTheme="minorHAnsi"/>
          <w:color w:val="222222"/>
          <w:lang w:val="en"/>
        </w:rPr>
        <w:t>Criminal</w:t>
      </w:r>
      <w:r w:rsidRPr="001F4509">
        <w:rPr>
          <w:rFonts w:asciiTheme="minorHAnsi" w:hAnsiTheme="minorHAnsi"/>
          <w:color w:val="222222"/>
          <w:lang w:val="en"/>
        </w:rPr>
        <w:t xml:space="preserve"> Code.</w:t>
      </w:r>
      <w:r>
        <w:rPr>
          <w:rStyle w:val="EndnoteReference"/>
          <w:rFonts w:asciiTheme="minorHAnsi" w:hAnsiTheme="minorHAnsi"/>
          <w:color w:val="222222"/>
          <w:lang w:val="en"/>
        </w:rPr>
        <w:endnoteReference w:id="71"/>
      </w:r>
    </w:p>
    <w:p w14:paraId="28F7034C" w14:textId="5C6D3404" w:rsidR="004A593F" w:rsidRPr="00156814" w:rsidRDefault="004A593F" w:rsidP="00156814">
      <w:pPr>
        <w:pStyle w:val="ListParagraph"/>
        <w:numPr>
          <w:ilvl w:val="0"/>
          <w:numId w:val="1"/>
        </w:numPr>
        <w:spacing w:after="200" w:line="276" w:lineRule="auto"/>
        <w:ind w:left="0" w:hanging="357"/>
        <w:contextualSpacing w:val="0"/>
        <w:jc w:val="both"/>
      </w:pPr>
      <w:r w:rsidRPr="0013106C">
        <w:rPr>
          <w:rFonts w:asciiTheme="minorHAnsi" w:hAnsiTheme="minorHAnsi"/>
          <w:color w:val="222222"/>
          <w:lang w:val="en"/>
        </w:rPr>
        <w:t xml:space="preserve">The Malagasy law on extradition complies with international </w:t>
      </w:r>
      <w:r>
        <w:rPr>
          <w:rFonts w:asciiTheme="minorHAnsi" w:hAnsiTheme="minorHAnsi"/>
          <w:color w:val="222222"/>
          <w:lang w:val="en"/>
        </w:rPr>
        <w:t>standards and applies to all forms of SEC.</w:t>
      </w:r>
      <w:r>
        <w:rPr>
          <w:rStyle w:val="EndnoteReference"/>
          <w:rFonts w:asciiTheme="minorHAnsi" w:hAnsiTheme="minorHAnsi"/>
          <w:color w:val="222222"/>
          <w:lang w:val="en"/>
        </w:rPr>
        <w:endnoteReference w:id="72"/>
      </w:r>
    </w:p>
    <w:p w14:paraId="01A99E98" w14:textId="6B5CD785" w:rsidR="004A593F" w:rsidRPr="004A593F" w:rsidRDefault="004A593F" w:rsidP="004A593F">
      <w:pPr>
        <w:pStyle w:val="Heading1"/>
      </w:pPr>
      <w:bookmarkStart w:id="22" w:name="_Toc23513400"/>
      <w:r w:rsidRPr="004A593F">
        <w:t>Protection of the rights of child victims</w:t>
      </w:r>
      <w:bookmarkEnd w:id="22"/>
    </w:p>
    <w:p w14:paraId="4D3B2CC2" w14:textId="63BB7150" w:rsidR="004A593F" w:rsidRPr="00156814" w:rsidRDefault="004A593F" w:rsidP="00156814">
      <w:pPr>
        <w:pStyle w:val="ListParagraph"/>
        <w:numPr>
          <w:ilvl w:val="0"/>
          <w:numId w:val="1"/>
        </w:numPr>
        <w:spacing w:after="200" w:line="276" w:lineRule="auto"/>
        <w:ind w:left="0" w:hanging="357"/>
        <w:contextualSpacing w:val="0"/>
        <w:jc w:val="both"/>
      </w:pPr>
      <w:r w:rsidRPr="00156814">
        <w:rPr>
          <w:rFonts w:asciiTheme="minorHAnsi" w:hAnsiTheme="minorHAnsi"/>
          <w:lang w:val="en"/>
        </w:rPr>
        <w:t>Existing initiatives developed to enable victims to obtain justice are barely used by victims. Access to justice without the assistance of service providers seems difficult. Victims of sexual exploitation are afraid of retaliation or lack confidence in the justice system.</w:t>
      </w:r>
      <w:r>
        <w:rPr>
          <w:rStyle w:val="EndnoteReference"/>
          <w:rFonts w:asciiTheme="minorHAnsi" w:hAnsiTheme="minorHAnsi"/>
          <w:lang w:val="en"/>
        </w:rPr>
        <w:endnoteReference w:id="73"/>
      </w:r>
      <w:r w:rsidRPr="00156814">
        <w:rPr>
          <w:rFonts w:asciiTheme="minorHAnsi" w:hAnsiTheme="minorHAnsi"/>
          <w:lang w:val="en"/>
        </w:rPr>
        <w:t xml:space="preserve"> There is a lack of material, financial and human resources for child protection actors.</w:t>
      </w:r>
      <w:r>
        <w:rPr>
          <w:rStyle w:val="EndnoteReference"/>
          <w:rFonts w:asciiTheme="minorHAnsi" w:hAnsiTheme="minorHAnsi"/>
          <w:lang w:val="en"/>
        </w:rPr>
        <w:endnoteReference w:id="74"/>
      </w:r>
      <w:r w:rsidRPr="00156814">
        <w:rPr>
          <w:rFonts w:asciiTheme="minorHAnsi" w:hAnsiTheme="minorHAnsi"/>
          <w:lang w:val="en"/>
        </w:rPr>
        <w:t xml:space="preserve"> Child victims of violence are poorly accompanied,</w:t>
      </w:r>
      <w:r>
        <w:rPr>
          <w:rStyle w:val="EndnoteReference"/>
          <w:rFonts w:asciiTheme="minorHAnsi" w:hAnsiTheme="minorHAnsi"/>
          <w:lang w:val="en"/>
        </w:rPr>
        <w:endnoteReference w:id="75"/>
      </w:r>
      <w:r w:rsidRPr="00156814">
        <w:rPr>
          <w:rFonts w:asciiTheme="minorHAnsi" w:hAnsiTheme="minorHAnsi"/>
          <w:lang w:val="en"/>
        </w:rPr>
        <w:t xml:space="preserve"> which can be linked to the fact that the staff appears to be ill-trained on SEC. </w:t>
      </w:r>
    </w:p>
    <w:p w14:paraId="192DCB3C" w14:textId="41809160" w:rsidR="004A593F" w:rsidRPr="00723BA5" w:rsidRDefault="004A593F" w:rsidP="00303027">
      <w:pPr>
        <w:pStyle w:val="ListParagraph"/>
        <w:numPr>
          <w:ilvl w:val="0"/>
          <w:numId w:val="1"/>
        </w:numPr>
        <w:spacing w:after="200" w:line="276" w:lineRule="auto"/>
        <w:ind w:left="0" w:hanging="357"/>
        <w:contextualSpacing w:val="0"/>
        <w:jc w:val="both"/>
      </w:pPr>
      <w:r w:rsidRPr="00156814">
        <w:rPr>
          <w:rFonts w:asciiTheme="minorHAnsi" w:hAnsiTheme="minorHAnsi"/>
          <w:lang w:val="en"/>
        </w:rPr>
        <w:t>There are two telephone helplines in Madagascar: one managed by the central police service for morality and the protection of minors; another one managed by the Sera Sera association.</w:t>
      </w:r>
      <w:r>
        <w:rPr>
          <w:rStyle w:val="EndnoteReference"/>
          <w:rFonts w:asciiTheme="minorHAnsi" w:hAnsiTheme="minorHAnsi"/>
          <w:lang w:val="en"/>
        </w:rPr>
        <w:endnoteReference w:id="76"/>
      </w:r>
      <w:r w:rsidRPr="00156814">
        <w:rPr>
          <w:rFonts w:asciiTheme="minorHAnsi" w:hAnsiTheme="minorHAnsi"/>
          <w:lang w:val="en"/>
        </w:rPr>
        <w:t xml:space="preserve"> Advisors of the first helpline received training in counseling, communication and child protection. They report all cases of OCSE to the police or the gendarmerie for investigation and prosecution. To date, no case of OCSE has been reported by the other helpline.</w:t>
      </w:r>
    </w:p>
    <w:p w14:paraId="74E9A5F2" w14:textId="11663D2B" w:rsidR="00723BA5" w:rsidRPr="004A593F" w:rsidRDefault="004A593F" w:rsidP="00723BA5">
      <w:pPr>
        <w:pStyle w:val="ListParagraph"/>
        <w:numPr>
          <w:ilvl w:val="0"/>
          <w:numId w:val="1"/>
        </w:numPr>
        <w:spacing w:after="200" w:line="276" w:lineRule="auto"/>
        <w:ind w:left="0" w:hanging="357"/>
        <w:contextualSpacing w:val="0"/>
        <w:jc w:val="both"/>
        <w:rPr>
          <w:rFonts w:asciiTheme="minorHAnsi" w:hAnsiTheme="minorHAnsi"/>
        </w:rPr>
      </w:pPr>
      <w:r w:rsidRPr="004A593F">
        <w:rPr>
          <w:rFonts w:asciiTheme="minorHAnsi" w:hAnsiTheme="minorHAnsi"/>
        </w:rPr>
        <w:t xml:space="preserve">According to the U.S. Bureau of International Labor Affairs, basic health and social services available to victims are not adequate to meet current needs. </w:t>
      </w:r>
      <w:r w:rsidRPr="004A593F">
        <w:rPr>
          <w:rFonts w:asciiTheme="minorHAnsi" w:hAnsiTheme="minorHAnsi" w:cs="Arial"/>
          <w:shd w:val="clear" w:color="auto" w:fill="FFFFFF"/>
        </w:rPr>
        <w:t>Although Madagascar has program</w:t>
      </w:r>
      <w:r>
        <w:rPr>
          <w:rFonts w:asciiTheme="minorHAnsi" w:hAnsiTheme="minorHAnsi" w:cs="Arial"/>
          <w:shd w:val="clear" w:color="auto" w:fill="FFFFFF"/>
        </w:rPr>
        <w:t>me</w:t>
      </w:r>
      <w:r w:rsidRPr="004A593F">
        <w:rPr>
          <w:rFonts w:asciiTheme="minorHAnsi" w:hAnsiTheme="minorHAnsi" w:cs="Arial"/>
          <w:shd w:val="clear" w:color="auto" w:fill="FFFFFF"/>
        </w:rPr>
        <w:t>s that target child labo</w:t>
      </w:r>
      <w:r>
        <w:rPr>
          <w:rFonts w:asciiTheme="minorHAnsi" w:hAnsiTheme="minorHAnsi" w:cs="Arial"/>
          <w:shd w:val="clear" w:color="auto" w:fill="FFFFFF"/>
        </w:rPr>
        <w:t>u</w:t>
      </w:r>
      <w:r w:rsidRPr="004A593F">
        <w:rPr>
          <w:rFonts w:asciiTheme="minorHAnsi" w:hAnsiTheme="minorHAnsi" w:cs="Arial"/>
          <w:shd w:val="clear" w:color="auto" w:fill="FFFFFF"/>
        </w:rPr>
        <w:t>r, the scope of these program</w:t>
      </w:r>
      <w:r>
        <w:rPr>
          <w:rFonts w:asciiTheme="minorHAnsi" w:hAnsiTheme="minorHAnsi" w:cs="Arial"/>
          <w:shd w:val="clear" w:color="auto" w:fill="FFFFFF"/>
        </w:rPr>
        <w:t>me</w:t>
      </w:r>
      <w:r w:rsidRPr="004A593F">
        <w:rPr>
          <w:rFonts w:asciiTheme="minorHAnsi" w:hAnsiTheme="minorHAnsi" w:cs="Arial"/>
          <w:shd w:val="clear" w:color="auto" w:fill="FFFFFF"/>
        </w:rPr>
        <w:t>s is insufficient to address the extent of the problem, and notably with regard to SEC.</w:t>
      </w:r>
      <w:r w:rsidRPr="004A593F">
        <w:rPr>
          <w:rStyle w:val="EndnoteReference"/>
          <w:rFonts w:asciiTheme="minorHAnsi" w:hAnsiTheme="minorHAnsi" w:cs="Arial"/>
          <w:shd w:val="clear" w:color="auto" w:fill="FFFFFF"/>
        </w:rPr>
        <w:endnoteReference w:id="77"/>
      </w:r>
      <w:r w:rsidRPr="004A593F">
        <w:rPr>
          <w:rFonts w:asciiTheme="minorHAnsi" w:hAnsiTheme="minorHAnsi" w:cs="Arial"/>
          <w:shd w:val="clear" w:color="auto" w:fill="FFFFFF"/>
        </w:rPr>
        <w:t xml:space="preserve"> </w:t>
      </w:r>
    </w:p>
    <w:p w14:paraId="6B0BF501" w14:textId="2FF48F4F" w:rsidR="006A6265" w:rsidRDefault="0022721E" w:rsidP="004A593F">
      <w:pPr>
        <w:pStyle w:val="Heading1"/>
      </w:pPr>
      <w:r>
        <w:t xml:space="preserve">Recommendations </w:t>
      </w:r>
    </w:p>
    <w:p w14:paraId="7FD445B0" w14:textId="7C7670B3" w:rsidR="0022721E" w:rsidRPr="007A0AFA" w:rsidRDefault="0022721E" w:rsidP="007A0AFA">
      <w:pPr>
        <w:pStyle w:val="Heading2"/>
        <w:spacing w:line="276" w:lineRule="auto"/>
        <w:jc w:val="both"/>
        <w:rPr>
          <w:szCs w:val="22"/>
        </w:rPr>
      </w:pPr>
      <w:r w:rsidRPr="007A0AFA">
        <w:rPr>
          <w:szCs w:val="22"/>
        </w:rPr>
        <w:t>General measures of implementation</w:t>
      </w:r>
      <w:r w:rsidR="00275283" w:rsidRPr="007A0AFA">
        <w:rPr>
          <w:szCs w:val="22"/>
        </w:rPr>
        <w:t xml:space="preserve">, coordination and evaluation </w:t>
      </w:r>
    </w:p>
    <w:p w14:paraId="5CB39594" w14:textId="6C1ADEE2" w:rsidR="003C4B57" w:rsidRPr="007A0AFA" w:rsidRDefault="003C4B57" w:rsidP="00F52EE7">
      <w:pPr>
        <w:pStyle w:val="ListParagraph"/>
        <w:numPr>
          <w:ilvl w:val="0"/>
          <w:numId w:val="5"/>
        </w:numPr>
        <w:shd w:val="clear" w:color="auto" w:fill="E7E6E6" w:themeFill="background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heme="minorHAnsi" w:eastAsia="Times New Roman" w:hAnsiTheme="minorHAnsi" w:cs="Courier New"/>
          <w:color w:val="222222"/>
          <w:lang w:val="en-US" w:eastAsia="en-US"/>
        </w:rPr>
      </w:pPr>
      <w:r w:rsidRPr="007A0AFA">
        <w:rPr>
          <w:rFonts w:asciiTheme="minorHAnsi" w:eastAsia="Times New Roman" w:hAnsiTheme="minorHAnsi" w:cs="Courier New"/>
          <w:color w:val="222222"/>
          <w:lang w:val="en" w:eastAsia="en-US"/>
        </w:rPr>
        <w:t>Adopt a national action plan specific to the fight against SEC, which takes into account all manifestations of SEC, sets clear and precise objectives, and allocate</w:t>
      </w:r>
      <w:r w:rsidR="007A0AFA" w:rsidRPr="007A0AFA">
        <w:rPr>
          <w:rFonts w:asciiTheme="minorHAnsi" w:eastAsia="Times New Roman" w:hAnsiTheme="minorHAnsi" w:cs="Courier New"/>
          <w:color w:val="222222"/>
          <w:lang w:val="en" w:eastAsia="en-US"/>
        </w:rPr>
        <w:t>s</w:t>
      </w:r>
      <w:r w:rsidRPr="007A0AFA">
        <w:rPr>
          <w:rFonts w:asciiTheme="minorHAnsi" w:eastAsia="Times New Roman" w:hAnsiTheme="minorHAnsi" w:cs="Courier New"/>
          <w:color w:val="222222"/>
          <w:lang w:val="en" w:eastAsia="en-US"/>
        </w:rPr>
        <w:t xml:space="preserve"> adequate budget provisions. Failing that, ensure that all manifestations of SEC are integrated into eac</w:t>
      </w:r>
      <w:r w:rsidR="00F52EE7">
        <w:rPr>
          <w:rFonts w:asciiTheme="minorHAnsi" w:eastAsia="Times New Roman" w:hAnsiTheme="minorHAnsi" w:cs="Courier New"/>
          <w:color w:val="222222"/>
          <w:lang w:val="en" w:eastAsia="en-US"/>
        </w:rPr>
        <w:t>h relevant national action plan;</w:t>
      </w:r>
    </w:p>
    <w:p w14:paraId="39A1EFB0" w14:textId="1CFF5CD5" w:rsidR="003C4B57" w:rsidRPr="007A0AFA" w:rsidRDefault="003C4B57" w:rsidP="00F52EE7">
      <w:pPr>
        <w:pStyle w:val="ListParagraph"/>
        <w:numPr>
          <w:ilvl w:val="0"/>
          <w:numId w:val="5"/>
        </w:numPr>
        <w:shd w:val="clear" w:color="auto" w:fill="E7E6E6" w:themeFill="background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heme="minorHAnsi" w:eastAsia="Times New Roman" w:hAnsiTheme="minorHAnsi" w:cs="Courier New"/>
          <w:color w:val="222222"/>
          <w:lang w:val="en-US" w:eastAsia="en-US"/>
        </w:rPr>
      </w:pPr>
      <w:r w:rsidRPr="007A0AFA">
        <w:rPr>
          <w:rFonts w:asciiTheme="minorHAnsi" w:eastAsia="Times New Roman" w:hAnsiTheme="minorHAnsi" w:cs="Courier New"/>
          <w:color w:val="222222"/>
          <w:lang w:val="en" w:eastAsia="en-US"/>
        </w:rPr>
        <w:t>Establish a data collection system to assess the extent and severity of SEC in Madagascar.</w:t>
      </w:r>
    </w:p>
    <w:p w14:paraId="2D013AB7" w14:textId="216322C7" w:rsidR="00275283" w:rsidRPr="007A0AFA" w:rsidRDefault="00275283" w:rsidP="00F52EE7">
      <w:pPr>
        <w:pStyle w:val="ListParagraph"/>
        <w:numPr>
          <w:ilvl w:val="0"/>
          <w:numId w:val="5"/>
        </w:numPr>
        <w:shd w:val="clear" w:color="auto" w:fill="E7E6E6" w:themeFill="background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val="0"/>
        <w:jc w:val="both"/>
        <w:rPr>
          <w:rFonts w:asciiTheme="minorHAnsi" w:eastAsia="Times New Roman" w:hAnsiTheme="minorHAnsi" w:cs="Courier New"/>
          <w:color w:val="222222"/>
          <w:lang w:val="en-US" w:eastAsia="en-US"/>
        </w:rPr>
      </w:pPr>
      <w:r w:rsidRPr="007A0AFA">
        <w:rPr>
          <w:rFonts w:asciiTheme="minorHAnsi" w:eastAsia="Times New Roman" w:hAnsiTheme="minorHAnsi" w:cs="Courier New"/>
          <w:color w:val="222222"/>
          <w:lang w:val="en" w:eastAsia="en-US"/>
        </w:rPr>
        <w:t>Ensure that the necessary human, technical and financial resources are provided to set up a coo</w:t>
      </w:r>
      <w:r w:rsidR="00F52EE7">
        <w:rPr>
          <w:rFonts w:asciiTheme="minorHAnsi" w:eastAsia="Times New Roman" w:hAnsiTheme="minorHAnsi" w:cs="Courier New"/>
          <w:color w:val="222222"/>
          <w:lang w:val="en" w:eastAsia="en-US"/>
        </w:rPr>
        <w:t>rdination body dedicated to SEC;</w:t>
      </w:r>
    </w:p>
    <w:p w14:paraId="7EBB6041" w14:textId="033F2985" w:rsidR="008E5B52" w:rsidRPr="007A0AFA" w:rsidRDefault="008E5B52" w:rsidP="00F52EE7">
      <w:pPr>
        <w:widowControl w:val="0"/>
        <w:numPr>
          <w:ilvl w:val="0"/>
          <w:numId w:val="5"/>
        </w:numPr>
        <w:pBdr>
          <w:top w:val="nil"/>
          <w:left w:val="nil"/>
          <w:bottom w:val="nil"/>
          <w:right w:val="nil"/>
          <w:between w:val="nil"/>
        </w:pBdr>
        <w:shd w:val="clear" w:color="auto" w:fill="E7E6E6" w:themeFill="background2"/>
        <w:spacing w:before="86" w:after="0" w:line="276" w:lineRule="auto"/>
        <w:jc w:val="both"/>
        <w:rPr>
          <w:rFonts w:asciiTheme="minorHAnsi" w:hAnsiTheme="minorHAnsi" w:cs="Calibri"/>
        </w:rPr>
      </w:pPr>
      <w:r w:rsidRPr="007A0AFA">
        <w:rPr>
          <w:rFonts w:asciiTheme="minorHAnsi" w:hAnsiTheme="minorHAnsi" w:cs="Calibri"/>
        </w:rPr>
        <w:t>Encourage travel agents and tourism agencies to sign the Code of Conduct for the Protection of Children from Sexual Exploitation in Travel and T</w:t>
      </w:r>
      <w:r w:rsidR="00F52EE7">
        <w:rPr>
          <w:rFonts w:asciiTheme="minorHAnsi" w:hAnsiTheme="minorHAnsi" w:cs="Calibri"/>
        </w:rPr>
        <w:t>ourism.</w:t>
      </w:r>
    </w:p>
    <w:p w14:paraId="2CD66121" w14:textId="6D253534" w:rsidR="0022721E" w:rsidRPr="007A0AFA" w:rsidRDefault="0022721E" w:rsidP="007A0AFA">
      <w:pPr>
        <w:pStyle w:val="Heading2"/>
        <w:spacing w:before="0" w:line="276" w:lineRule="auto"/>
        <w:jc w:val="both"/>
        <w:rPr>
          <w:szCs w:val="22"/>
        </w:rPr>
      </w:pPr>
      <w:bookmarkStart w:id="23" w:name="_Toc1838427"/>
      <w:r w:rsidRPr="007A0AFA">
        <w:rPr>
          <w:szCs w:val="22"/>
        </w:rPr>
        <w:br/>
        <w:t>Prevention</w:t>
      </w:r>
      <w:bookmarkEnd w:id="23"/>
    </w:p>
    <w:p w14:paraId="0A024F40" w14:textId="31BA4070" w:rsidR="00830A0C" w:rsidRPr="007A0AFA" w:rsidRDefault="00830A0C" w:rsidP="00F52EE7">
      <w:pPr>
        <w:pStyle w:val="ListParagraph"/>
        <w:numPr>
          <w:ilvl w:val="0"/>
          <w:numId w:val="6"/>
        </w:numPr>
        <w:shd w:val="clear" w:color="auto" w:fill="E7E6E6" w:themeFill="background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heme="minorHAnsi" w:eastAsia="Times New Roman" w:hAnsiTheme="minorHAnsi" w:cs="Courier New"/>
          <w:color w:val="222222"/>
          <w:lang w:val="en" w:eastAsia="en-US"/>
        </w:rPr>
      </w:pPr>
      <w:r w:rsidRPr="007A0AFA">
        <w:rPr>
          <w:rFonts w:asciiTheme="minorHAnsi" w:eastAsia="Times New Roman" w:hAnsiTheme="minorHAnsi" w:cs="Courier New"/>
          <w:color w:val="222222"/>
          <w:lang w:val="en" w:eastAsia="en-US"/>
        </w:rPr>
        <w:t>Train justice staff and social workers on SEC, and especially on the specificity of dealing with sexually exploited children;</w:t>
      </w:r>
    </w:p>
    <w:p w14:paraId="634EC393" w14:textId="0506F68D" w:rsidR="00830A0C" w:rsidRPr="007A0AFA" w:rsidRDefault="00830A0C" w:rsidP="00F52EE7">
      <w:pPr>
        <w:pStyle w:val="ListParagraph"/>
        <w:numPr>
          <w:ilvl w:val="0"/>
          <w:numId w:val="6"/>
        </w:numPr>
        <w:shd w:val="clear" w:color="auto" w:fill="E7E6E6" w:themeFill="background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heme="minorHAnsi" w:eastAsia="Times New Roman" w:hAnsiTheme="minorHAnsi" w:cs="Courier New"/>
          <w:color w:val="222222"/>
          <w:lang w:val="en-US" w:eastAsia="en-US"/>
        </w:rPr>
      </w:pPr>
      <w:r w:rsidRPr="007A0AFA">
        <w:rPr>
          <w:rFonts w:asciiTheme="minorHAnsi" w:eastAsia="Times New Roman" w:hAnsiTheme="minorHAnsi" w:cs="Courier New"/>
          <w:color w:val="222222"/>
          <w:lang w:val="en" w:eastAsia="en-US"/>
        </w:rPr>
        <w:t>Put in place child protection on the Internet;</w:t>
      </w:r>
    </w:p>
    <w:p w14:paraId="5BEA5D5E" w14:textId="7AC143B0" w:rsidR="0022721E" w:rsidRPr="007A0AFA" w:rsidRDefault="0022721E" w:rsidP="00F52EE7">
      <w:pPr>
        <w:pStyle w:val="ListParagraph"/>
        <w:numPr>
          <w:ilvl w:val="0"/>
          <w:numId w:val="6"/>
        </w:numPr>
        <w:shd w:val="clear" w:color="auto" w:fill="E7E6E6" w:themeFill="background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heme="minorHAnsi" w:eastAsia="Times New Roman" w:hAnsiTheme="minorHAnsi" w:cs="Courier New"/>
          <w:color w:val="222222"/>
          <w:lang w:val="en-US" w:eastAsia="en-US"/>
        </w:rPr>
      </w:pPr>
      <w:r w:rsidRPr="007A0AFA">
        <w:rPr>
          <w:rFonts w:asciiTheme="minorHAnsi" w:hAnsiTheme="minorHAnsi" w:cs="Calibri"/>
        </w:rPr>
        <w:t>Raise awareness on issues related to the sexual exploitations of boys.</w:t>
      </w:r>
    </w:p>
    <w:p w14:paraId="490CBD55" w14:textId="77777777" w:rsidR="0022721E" w:rsidRPr="007A0AFA" w:rsidRDefault="0022721E" w:rsidP="007A0AFA">
      <w:pPr>
        <w:pStyle w:val="Heading2"/>
        <w:spacing w:before="0" w:line="276" w:lineRule="auto"/>
        <w:jc w:val="both"/>
        <w:rPr>
          <w:szCs w:val="22"/>
        </w:rPr>
      </w:pPr>
      <w:bookmarkStart w:id="24" w:name="_Toc1838428"/>
      <w:r w:rsidRPr="007A0AFA">
        <w:rPr>
          <w:szCs w:val="22"/>
        </w:rPr>
        <w:br/>
        <w:t>Prohibition</w:t>
      </w:r>
      <w:bookmarkEnd w:id="24"/>
    </w:p>
    <w:p w14:paraId="39E87BE2" w14:textId="00A242BB" w:rsidR="00881918" w:rsidRPr="007A0AFA" w:rsidRDefault="00881918" w:rsidP="00F52EE7">
      <w:pPr>
        <w:pStyle w:val="ListParagraph"/>
        <w:numPr>
          <w:ilvl w:val="0"/>
          <w:numId w:val="6"/>
        </w:numPr>
        <w:shd w:val="clear" w:color="auto" w:fill="E7E6E6" w:themeFill="background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heme="minorHAnsi" w:eastAsia="Times New Roman" w:hAnsiTheme="minorHAnsi" w:cs="Courier New"/>
          <w:color w:val="222222"/>
          <w:lang w:val="en-US" w:eastAsia="en-US"/>
        </w:rPr>
      </w:pPr>
      <w:r w:rsidRPr="007A0AFA">
        <w:rPr>
          <w:rFonts w:asciiTheme="minorHAnsi" w:eastAsia="Times New Roman" w:hAnsiTheme="minorHAnsi" w:cs="Courier New"/>
          <w:color w:val="222222"/>
          <w:lang w:val="en" w:eastAsia="en-US"/>
        </w:rPr>
        <w:t>Provide a legal definition and criminalize all manifestations of SEC in accordance with region</w:t>
      </w:r>
      <w:r w:rsidR="00F52EE7">
        <w:rPr>
          <w:rFonts w:asciiTheme="minorHAnsi" w:eastAsia="Times New Roman" w:hAnsiTheme="minorHAnsi" w:cs="Courier New"/>
          <w:color w:val="222222"/>
          <w:lang w:val="en" w:eastAsia="en-US"/>
        </w:rPr>
        <w:t>al and international standards;</w:t>
      </w:r>
    </w:p>
    <w:p w14:paraId="124E4299" w14:textId="5AF90739" w:rsidR="00881918" w:rsidRPr="007A0AFA" w:rsidRDefault="00881918" w:rsidP="00F52EE7">
      <w:pPr>
        <w:pStyle w:val="ListParagraph"/>
        <w:numPr>
          <w:ilvl w:val="0"/>
          <w:numId w:val="6"/>
        </w:numPr>
        <w:shd w:val="clear" w:color="auto" w:fill="E7E6E6" w:themeFill="background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heme="minorHAnsi" w:eastAsia="Times New Roman" w:hAnsiTheme="minorHAnsi" w:cs="Courier New"/>
          <w:color w:val="222222"/>
          <w:lang w:val="en-US" w:eastAsia="en-US"/>
        </w:rPr>
      </w:pPr>
      <w:r w:rsidRPr="007A0AFA">
        <w:rPr>
          <w:rFonts w:asciiTheme="minorHAnsi" w:eastAsia="Times New Roman" w:hAnsiTheme="minorHAnsi" w:cs="Courier New"/>
          <w:color w:val="222222"/>
          <w:lang w:val="en-US" w:eastAsia="en-US"/>
        </w:rPr>
        <w:t>P</w:t>
      </w:r>
      <w:r w:rsidRPr="007A0AFA">
        <w:rPr>
          <w:rFonts w:asciiTheme="minorHAnsi" w:eastAsia="Times New Roman" w:hAnsiTheme="minorHAnsi" w:cs="Courier New"/>
          <w:color w:val="222222"/>
          <w:lang w:val="en" w:eastAsia="en-US"/>
        </w:rPr>
        <w:t xml:space="preserve">rovide for the prohibition of online solicitation </w:t>
      </w:r>
      <w:r w:rsidR="00F52EE7">
        <w:rPr>
          <w:rFonts w:asciiTheme="minorHAnsi" w:eastAsia="Times New Roman" w:hAnsiTheme="minorHAnsi" w:cs="Courier New"/>
          <w:color w:val="222222"/>
          <w:lang w:val="en" w:eastAsia="en-US"/>
        </w:rPr>
        <w:t>of children for sexual purposes;</w:t>
      </w:r>
    </w:p>
    <w:p w14:paraId="794D7BF6" w14:textId="77777777" w:rsidR="0022721E" w:rsidRPr="007A0AFA" w:rsidRDefault="0022721E" w:rsidP="00F52EE7">
      <w:pPr>
        <w:widowControl w:val="0"/>
        <w:numPr>
          <w:ilvl w:val="0"/>
          <w:numId w:val="6"/>
        </w:numPr>
        <w:pBdr>
          <w:top w:val="nil"/>
          <w:left w:val="nil"/>
          <w:bottom w:val="nil"/>
          <w:right w:val="nil"/>
          <w:between w:val="nil"/>
        </w:pBdr>
        <w:shd w:val="clear" w:color="auto" w:fill="E7E6E6" w:themeFill="background2"/>
        <w:spacing w:before="86" w:after="0" w:line="276" w:lineRule="auto"/>
        <w:jc w:val="both"/>
        <w:rPr>
          <w:rFonts w:asciiTheme="minorHAnsi" w:hAnsiTheme="minorHAnsi" w:cs="Calibri"/>
        </w:rPr>
      </w:pPr>
      <w:r w:rsidRPr="007A0AFA">
        <w:rPr>
          <w:rFonts w:asciiTheme="minorHAnsi" w:hAnsiTheme="minorHAnsi" w:cs="Calibri"/>
        </w:rPr>
        <w:t>Enact legislation prohibiting the sexual exploitation of children in travel and tourism.</w:t>
      </w:r>
    </w:p>
    <w:p w14:paraId="2C997352" w14:textId="77777777" w:rsidR="0022721E" w:rsidRPr="007A0AFA" w:rsidRDefault="0022721E" w:rsidP="007A0AFA">
      <w:pPr>
        <w:pStyle w:val="Heading2"/>
        <w:spacing w:before="0" w:line="276" w:lineRule="auto"/>
        <w:jc w:val="both"/>
        <w:rPr>
          <w:szCs w:val="22"/>
        </w:rPr>
      </w:pPr>
      <w:bookmarkStart w:id="25" w:name="_Toc1838429"/>
      <w:r w:rsidRPr="007A0AFA">
        <w:rPr>
          <w:szCs w:val="22"/>
        </w:rPr>
        <w:br/>
        <w:t>Protection</w:t>
      </w:r>
      <w:bookmarkEnd w:id="25"/>
    </w:p>
    <w:p w14:paraId="3A9139B0" w14:textId="32A8B450" w:rsidR="008E5B52" w:rsidRPr="007A0AFA" w:rsidRDefault="008E5B52" w:rsidP="00F52EE7">
      <w:pPr>
        <w:pStyle w:val="HTMLPreformatted"/>
        <w:numPr>
          <w:ilvl w:val="0"/>
          <w:numId w:val="7"/>
        </w:numPr>
        <w:shd w:val="clear" w:color="auto" w:fill="E7E6E6" w:themeFill="background2"/>
        <w:spacing w:line="276" w:lineRule="auto"/>
        <w:jc w:val="both"/>
        <w:rPr>
          <w:rFonts w:asciiTheme="minorHAnsi" w:hAnsiTheme="minorHAnsi"/>
          <w:color w:val="222222"/>
          <w:sz w:val="22"/>
          <w:szCs w:val="22"/>
          <w:lang w:val="en"/>
        </w:rPr>
      </w:pPr>
      <w:r w:rsidRPr="007A0AFA">
        <w:rPr>
          <w:rFonts w:asciiTheme="minorHAnsi" w:hAnsiTheme="minorHAnsi"/>
          <w:color w:val="222222"/>
          <w:sz w:val="22"/>
          <w:szCs w:val="22"/>
          <w:lang w:val="en"/>
        </w:rPr>
        <w:t>Establish an effective legal assistance mechanism for child victims of sexual exploitation;</w:t>
      </w:r>
    </w:p>
    <w:p w14:paraId="705EF046" w14:textId="717FACD1" w:rsidR="008E5B52" w:rsidRPr="007A0AFA" w:rsidRDefault="008E5B52" w:rsidP="00F52EE7">
      <w:pPr>
        <w:pStyle w:val="HTMLPreformatted"/>
        <w:numPr>
          <w:ilvl w:val="0"/>
          <w:numId w:val="7"/>
        </w:numPr>
        <w:shd w:val="clear" w:color="auto" w:fill="E7E6E6" w:themeFill="background2"/>
        <w:spacing w:line="276" w:lineRule="auto"/>
        <w:jc w:val="both"/>
        <w:rPr>
          <w:rFonts w:asciiTheme="minorHAnsi" w:hAnsiTheme="minorHAnsi"/>
          <w:color w:val="222222"/>
          <w:sz w:val="22"/>
          <w:szCs w:val="22"/>
        </w:rPr>
      </w:pPr>
      <w:r w:rsidRPr="007A0AFA">
        <w:rPr>
          <w:rFonts w:asciiTheme="minorHAnsi" w:hAnsiTheme="minorHAnsi"/>
          <w:color w:val="222222"/>
          <w:sz w:val="22"/>
          <w:szCs w:val="22"/>
          <w:lang w:val="en"/>
        </w:rPr>
        <w:t>Strengthen the capacity of child sexual abuse services and provide them with specific training to adequately deal with child</w:t>
      </w:r>
      <w:r w:rsidR="00F52EE7">
        <w:rPr>
          <w:rFonts w:asciiTheme="minorHAnsi" w:hAnsiTheme="minorHAnsi"/>
          <w:color w:val="222222"/>
          <w:sz w:val="22"/>
          <w:szCs w:val="22"/>
          <w:lang w:val="en"/>
        </w:rPr>
        <w:t xml:space="preserve"> victims of sexual exploitation;</w:t>
      </w:r>
    </w:p>
    <w:p w14:paraId="476E1018" w14:textId="77777777" w:rsidR="0022721E" w:rsidRPr="007A0AFA" w:rsidRDefault="0022721E" w:rsidP="00F52EE7">
      <w:pPr>
        <w:widowControl w:val="0"/>
        <w:numPr>
          <w:ilvl w:val="0"/>
          <w:numId w:val="7"/>
        </w:numPr>
        <w:pBdr>
          <w:top w:val="nil"/>
          <w:left w:val="nil"/>
          <w:bottom w:val="nil"/>
          <w:right w:val="nil"/>
          <w:between w:val="nil"/>
        </w:pBdr>
        <w:shd w:val="clear" w:color="auto" w:fill="E7E6E6" w:themeFill="background2"/>
        <w:spacing w:before="86" w:after="0" w:line="276" w:lineRule="auto"/>
        <w:jc w:val="both"/>
        <w:rPr>
          <w:rFonts w:asciiTheme="minorHAnsi" w:hAnsiTheme="minorHAnsi" w:cs="Calibri"/>
        </w:rPr>
      </w:pPr>
      <w:r w:rsidRPr="007A0AFA">
        <w:rPr>
          <w:rFonts w:asciiTheme="minorHAnsi" w:hAnsiTheme="minorHAnsi" w:cs="Calibri"/>
        </w:rPr>
        <w:t>Allocate adequate financial resources to law enforcement agencies to conduct high-quality investigations;</w:t>
      </w:r>
    </w:p>
    <w:p w14:paraId="295BECF3" w14:textId="77777777" w:rsidR="0022721E" w:rsidRPr="007A0AFA" w:rsidRDefault="0022721E" w:rsidP="00F52EE7">
      <w:pPr>
        <w:widowControl w:val="0"/>
        <w:numPr>
          <w:ilvl w:val="0"/>
          <w:numId w:val="7"/>
        </w:numPr>
        <w:pBdr>
          <w:top w:val="nil"/>
          <w:left w:val="nil"/>
          <w:bottom w:val="nil"/>
          <w:right w:val="nil"/>
          <w:between w:val="nil"/>
        </w:pBdr>
        <w:shd w:val="clear" w:color="auto" w:fill="E7E6E6" w:themeFill="background2"/>
        <w:spacing w:before="86" w:after="0" w:line="276" w:lineRule="auto"/>
        <w:jc w:val="both"/>
        <w:rPr>
          <w:rFonts w:asciiTheme="minorHAnsi" w:hAnsiTheme="minorHAnsi" w:cs="Calibri"/>
        </w:rPr>
      </w:pPr>
      <w:r w:rsidRPr="007A0AFA">
        <w:rPr>
          <w:rFonts w:asciiTheme="minorHAnsi" w:hAnsiTheme="minorHAnsi" w:cs="Calibri"/>
        </w:rPr>
        <w:t xml:space="preserve">Establish child-sensitive procedures and standards at all stages of the judicial process, such as providing free legal counselling to all children and the option of remote witness testimony for children; </w:t>
      </w:r>
    </w:p>
    <w:p w14:paraId="469DEB70" w14:textId="77777777" w:rsidR="0022721E" w:rsidRPr="007A0AFA" w:rsidRDefault="0022721E" w:rsidP="00F52EE7">
      <w:pPr>
        <w:widowControl w:val="0"/>
        <w:numPr>
          <w:ilvl w:val="0"/>
          <w:numId w:val="7"/>
        </w:numPr>
        <w:pBdr>
          <w:top w:val="nil"/>
          <w:left w:val="nil"/>
          <w:bottom w:val="nil"/>
          <w:right w:val="nil"/>
          <w:between w:val="nil"/>
        </w:pBdr>
        <w:shd w:val="clear" w:color="auto" w:fill="E7E6E6" w:themeFill="background2"/>
        <w:spacing w:before="86" w:after="0" w:line="276" w:lineRule="auto"/>
        <w:jc w:val="both"/>
        <w:rPr>
          <w:rFonts w:asciiTheme="minorHAnsi" w:hAnsiTheme="minorHAnsi" w:cs="Calibri"/>
        </w:rPr>
      </w:pPr>
      <w:r w:rsidRPr="007A0AFA">
        <w:rPr>
          <w:rFonts w:asciiTheme="minorHAnsi" w:hAnsiTheme="minorHAnsi" w:cs="Calibri"/>
        </w:rPr>
        <w:t>Train law enforcement on child-sensitive approaches to dealing with child victims and witnesses;</w:t>
      </w:r>
    </w:p>
    <w:p w14:paraId="335DF444" w14:textId="77777777" w:rsidR="0022721E" w:rsidRPr="007A0AFA" w:rsidRDefault="0022721E" w:rsidP="00F52EE7">
      <w:pPr>
        <w:widowControl w:val="0"/>
        <w:numPr>
          <w:ilvl w:val="0"/>
          <w:numId w:val="7"/>
        </w:numPr>
        <w:pBdr>
          <w:top w:val="nil"/>
          <w:left w:val="nil"/>
          <w:bottom w:val="nil"/>
          <w:right w:val="nil"/>
          <w:between w:val="nil"/>
        </w:pBdr>
        <w:shd w:val="clear" w:color="auto" w:fill="E7E6E6" w:themeFill="background2"/>
        <w:spacing w:before="86" w:after="0" w:line="276" w:lineRule="auto"/>
        <w:jc w:val="both"/>
        <w:rPr>
          <w:rFonts w:asciiTheme="minorHAnsi" w:hAnsiTheme="minorHAnsi" w:cs="Calibri"/>
        </w:rPr>
      </w:pPr>
      <w:r w:rsidRPr="007A0AFA">
        <w:rPr>
          <w:rFonts w:asciiTheme="minorHAnsi" w:hAnsiTheme="minorHAnsi" w:cs="Calibri"/>
        </w:rPr>
        <w:t>Ensure adequate medical, psychological, and legal services are available to all child victims of sexual exploitation throughout the entire country;</w:t>
      </w:r>
    </w:p>
    <w:p w14:paraId="12B140D7" w14:textId="5FC52939" w:rsidR="0022721E" w:rsidRPr="00F52EE7" w:rsidRDefault="0022721E" w:rsidP="0022721E">
      <w:pPr>
        <w:widowControl w:val="0"/>
        <w:numPr>
          <w:ilvl w:val="0"/>
          <w:numId w:val="7"/>
        </w:numPr>
        <w:pBdr>
          <w:top w:val="nil"/>
          <w:left w:val="nil"/>
          <w:bottom w:val="nil"/>
          <w:right w:val="nil"/>
          <w:between w:val="nil"/>
        </w:pBdr>
        <w:shd w:val="clear" w:color="auto" w:fill="E7E6E6" w:themeFill="background2"/>
        <w:spacing w:before="86" w:after="0" w:line="276" w:lineRule="auto"/>
        <w:jc w:val="both"/>
        <w:rPr>
          <w:rFonts w:asciiTheme="minorHAnsi" w:hAnsiTheme="minorHAnsi" w:cs="Calibri"/>
        </w:rPr>
      </w:pPr>
      <w:r w:rsidRPr="007A0AFA">
        <w:rPr>
          <w:rFonts w:asciiTheme="minorHAnsi" w:hAnsiTheme="minorHAnsi" w:cs="Calibri"/>
        </w:rPr>
        <w:t>Involve children in the development, implementation, and monitoring of policies and program</w:t>
      </w:r>
      <w:r w:rsidR="00F52EE7">
        <w:rPr>
          <w:rFonts w:asciiTheme="minorHAnsi" w:hAnsiTheme="minorHAnsi" w:cs="Calibri"/>
        </w:rPr>
        <w:t>me</w:t>
      </w:r>
      <w:r w:rsidRPr="007A0AFA">
        <w:rPr>
          <w:rFonts w:asciiTheme="minorHAnsi" w:hAnsiTheme="minorHAnsi" w:cs="Calibri"/>
        </w:rPr>
        <w:t>s related to children’s rights.</w:t>
      </w:r>
    </w:p>
    <w:p w14:paraId="7FE0E6B4" w14:textId="77777777" w:rsidR="009A328E" w:rsidRDefault="009A328E"/>
    <w:sectPr w:rsidR="009A328E" w:rsidSect="00F749FA">
      <w:footerReference w:type="default" r:id="rId11"/>
      <w:endnotePr>
        <w:numFmt w:val="decimal"/>
      </w:endnotePr>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F1F4C2" w14:textId="77777777" w:rsidR="0042193A" w:rsidRDefault="0042193A" w:rsidP="006A6265">
      <w:pPr>
        <w:spacing w:after="0" w:line="240" w:lineRule="auto"/>
      </w:pPr>
      <w:r>
        <w:separator/>
      </w:r>
    </w:p>
  </w:endnote>
  <w:endnote w:type="continuationSeparator" w:id="0">
    <w:p w14:paraId="3717630C" w14:textId="77777777" w:rsidR="0042193A" w:rsidRDefault="0042193A" w:rsidP="006A6265">
      <w:pPr>
        <w:spacing w:after="0" w:line="240" w:lineRule="auto"/>
      </w:pPr>
      <w:r>
        <w:continuationSeparator/>
      </w:r>
    </w:p>
  </w:endnote>
  <w:endnote w:id="1">
    <w:p w14:paraId="6C7BD2BE" w14:textId="77777777" w:rsidR="004A593F" w:rsidRPr="00D44286" w:rsidRDefault="004A593F" w:rsidP="00D44286">
      <w:pPr>
        <w:pStyle w:val="EndnoteText"/>
        <w:jc w:val="both"/>
        <w:rPr>
          <w:rFonts w:asciiTheme="minorHAnsi" w:hAnsiTheme="minorHAnsi"/>
          <w:lang w:val="en-US"/>
        </w:rPr>
      </w:pPr>
      <w:r w:rsidRPr="00D44286">
        <w:rPr>
          <w:rStyle w:val="EndnoteReference"/>
          <w:rFonts w:asciiTheme="minorHAnsi" w:hAnsiTheme="minorHAnsi"/>
        </w:rPr>
        <w:endnoteRef/>
      </w:r>
      <w:r w:rsidRPr="00D44286">
        <w:rPr>
          <w:rFonts w:asciiTheme="minorHAnsi" w:hAnsiTheme="minorHAnsi"/>
        </w:rPr>
        <w:t xml:space="preserve"> </w:t>
      </w:r>
      <w:r w:rsidRPr="00D44286">
        <w:rPr>
          <w:rFonts w:asciiTheme="minorHAnsi" w:hAnsiTheme="minorHAnsi"/>
          <w:color w:val="000000"/>
        </w:rPr>
        <w:t>Sustainable Development Goal Targets 5</w:t>
      </w:r>
      <w:r w:rsidRPr="00D44286">
        <w:rPr>
          <w:rFonts w:asciiTheme="minorHAnsi" w:eastAsia="Times New Roman" w:hAnsiTheme="minorHAnsi"/>
          <w:color w:val="000000"/>
        </w:rPr>
        <w:t>.</w:t>
      </w:r>
      <w:r w:rsidRPr="00D44286">
        <w:rPr>
          <w:rFonts w:asciiTheme="minorHAnsi" w:hAnsiTheme="minorHAnsi"/>
          <w:color w:val="000000"/>
        </w:rPr>
        <w:t>2, 8</w:t>
      </w:r>
      <w:r w:rsidRPr="00D44286">
        <w:rPr>
          <w:rFonts w:asciiTheme="minorHAnsi" w:eastAsia="Times New Roman" w:hAnsiTheme="minorHAnsi"/>
          <w:color w:val="000000"/>
        </w:rPr>
        <w:t>.</w:t>
      </w:r>
      <w:r w:rsidRPr="00D44286">
        <w:rPr>
          <w:rFonts w:asciiTheme="minorHAnsi" w:hAnsiTheme="minorHAnsi"/>
          <w:color w:val="000000"/>
        </w:rPr>
        <w:t>7 and 16</w:t>
      </w:r>
      <w:r w:rsidRPr="00D44286">
        <w:rPr>
          <w:rFonts w:asciiTheme="minorHAnsi" w:eastAsia="Times New Roman" w:hAnsiTheme="minorHAnsi"/>
          <w:color w:val="000000"/>
        </w:rPr>
        <w:t>.</w:t>
      </w:r>
      <w:r w:rsidRPr="00D44286">
        <w:rPr>
          <w:rFonts w:asciiTheme="minorHAnsi" w:hAnsiTheme="minorHAnsi"/>
          <w:color w:val="000000"/>
        </w:rPr>
        <w:t>2.</w:t>
      </w:r>
    </w:p>
  </w:endnote>
  <w:endnote w:id="2">
    <w:p w14:paraId="6550B895" w14:textId="7CABC454" w:rsidR="004A593F" w:rsidRPr="00D44286" w:rsidRDefault="004A593F" w:rsidP="00D44286">
      <w:pPr>
        <w:pStyle w:val="Endnote"/>
        <w:ind w:left="0" w:firstLine="0"/>
        <w:jc w:val="both"/>
        <w:rPr>
          <w:rFonts w:asciiTheme="minorHAnsi" w:hAnsiTheme="minorHAnsi" w:cs="Times New Roman"/>
          <w:lang w:val="en-GB"/>
        </w:rPr>
      </w:pPr>
      <w:r w:rsidRPr="00D44286">
        <w:rPr>
          <w:rStyle w:val="EndnoteReference"/>
          <w:rFonts w:asciiTheme="minorHAnsi" w:hAnsiTheme="minorHAnsi" w:cs="Times New Roman"/>
        </w:rPr>
        <w:endnoteRef/>
      </w:r>
      <w:r w:rsidRPr="00D44286">
        <w:rPr>
          <w:rStyle w:val="Standaardalinea-lettertype"/>
          <w:rFonts w:asciiTheme="minorHAnsi" w:hAnsiTheme="minorHAnsi" w:cs="Times New Roman"/>
          <w:lang w:val="en-GB" w:bidi="th-TH"/>
        </w:rPr>
        <w:t xml:space="preserve"> ECPAT prefers the term ‘exploitation of children in prostitution’ instead of ‘child prostitution’ in line with the recently widely adopted Terminology Guidelines. ECPAT International (2016), “</w:t>
      </w:r>
      <w:hyperlink r:id="rId1" w:history="1">
        <w:r w:rsidRPr="00D44286">
          <w:rPr>
            <w:rStyle w:val="Hyperlink"/>
            <w:rFonts w:asciiTheme="minorHAnsi" w:hAnsiTheme="minorHAnsi"/>
            <w:i/>
            <w:lang w:val="en-GB" w:bidi="th-TH"/>
          </w:rPr>
          <w:t>Terminology Guidelines for the Protection of Children from Sexual Exploitation and Sexual Abuse, Adopted by the Interagency Working Group in Luxembourg, 28 January 2016</w:t>
        </w:r>
      </w:hyperlink>
      <w:r w:rsidRPr="00D44286">
        <w:rPr>
          <w:rStyle w:val="Standaardalinea-lettertype"/>
          <w:rFonts w:asciiTheme="minorHAnsi" w:hAnsiTheme="minorHAnsi" w:cs="Times New Roman"/>
          <w:lang w:val="en-GB" w:bidi="th-TH"/>
        </w:rPr>
        <w:t>”, Bangkok: ECPAT, 29, accessed on 18 October 2019.</w:t>
      </w:r>
    </w:p>
  </w:endnote>
  <w:endnote w:id="3">
    <w:p w14:paraId="64C62C2E" w14:textId="77777777" w:rsidR="004A593F" w:rsidRPr="00D44286" w:rsidRDefault="004A593F" w:rsidP="00D44286">
      <w:pPr>
        <w:pStyle w:val="Endnote"/>
        <w:ind w:left="0" w:firstLine="0"/>
        <w:jc w:val="both"/>
        <w:rPr>
          <w:rFonts w:asciiTheme="minorHAnsi" w:hAnsiTheme="minorHAnsi" w:cs="Times New Roman"/>
          <w:lang w:val="en-GB"/>
        </w:rPr>
      </w:pPr>
      <w:r w:rsidRPr="00D44286">
        <w:rPr>
          <w:rStyle w:val="EndnoteReference"/>
          <w:rFonts w:asciiTheme="minorHAnsi" w:hAnsiTheme="minorHAnsi" w:cs="Times New Roman"/>
        </w:rPr>
        <w:endnoteRef/>
      </w:r>
      <w:r w:rsidRPr="00D44286">
        <w:rPr>
          <w:rStyle w:val="Standaardalinea-lettertype"/>
          <w:rFonts w:asciiTheme="minorHAnsi" w:hAnsiTheme="minorHAnsi" w:cs="Times New Roman"/>
          <w:lang w:val="en-GB" w:bidi="th-TH"/>
        </w:rPr>
        <w:t xml:space="preserve"> ECPAT prefers the term ‘child sexual exploitation material’ or ‘child sexual abuse material’ over the often in legal context still used ‘child pornography’ in line with the recently widely adopted Terminology Guidelines. </w:t>
      </w:r>
      <w:r w:rsidRPr="00D44286">
        <w:rPr>
          <w:rStyle w:val="Standaardalinea-lettertype"/>
          <w:rFonts w:asciiTheme="minorHAnsi" w:hAnsiTheme="minorHAnsi" w:cs="Times New Roman"/>
          <w:i/>
          <w:lang w:val="en-GB" w:bidi="th-TH"/>
        </w:rPr>
        <w:t>Ibid</w:t>
      </w:r>
      <w:r w:rsidRPr="00D44286">
        <w:rPr>
          <w:rStyle w:val="Standaardalinea-lettertype"/>
          <w:rFonts w:asciiTheme="minorHAnsi" w:hAnsiTheme="minorHAnsi" w:cs="Times New Roman"/>
          <w:lang w:val="en-GB" w:bidi="th-TH"/>
        </w:rPr>
        <w:t>., 39.</w:t>
      </w:r>
    </w:p>
  </w:endnote>
  <w:endnote w:id="4">
    <w:p w14:paraId="2199CAD0" w14:textId="77777777" w:rsidR="004A593F" w:rsidRPr="00D44286" w:rsidRDefault="004A593F" w:rsidP="00D44286">
      <w:pPr>
        <w:pStyle w:val="Endnote"/>
        <w:jc w:val="both"/>
        <w:rPr>
          <w:rFonts w:asciiTheme="minorHAnsi" w:hAnsiTheme="minorHAnsi" w:cs="Times New Roman"/>
          <w:lang w:val="en-US"/>
        </w:rPr>
      </w:pPr>
      <w:r w:rsidRPr="00D44286">
        <w:rPr>
          <w:rStyle w:val="EndnoteReference"/>
          <w:rFonts w:asciiTheme="minorHAnsi" w:hAnsiTheme="minorHAnsi" w:cs="Times New Roman"/>
        </w:rPr>
        <w:endnoteRef/>
      </w:r>
      <w:r w:rsidRPr="00D44286">
        <w:rPr>
          <w:rStyle w:val="Standaardalinea-lettertype"/>
          <w:rFonts w:asciiTheme="minorHAnsi" w:hAnsiTheme="minorHAnsi" w:cs="Times New Roman"/>
          <w:i/>
          <w:iCs/>
          <w:lang w:val="en-US"/>
        </w:rPr>
        <w:t xml:space="preserve"> Ibid</w:t>
      </w:r>
      <w:r w:rsidRPr="00D44286">
        <w:rPr>
          <w:rStyle w:val="Standaardalinea-lettertype"/>
          <w:rFonts w:asciiTheme="minorHAnsi" w:hAnsiTheme="minorHAnsi" w:cs="Times New Roman"/>
          <w:lang w:val="en-US"/>
        </w:rPr>
        <w:t>.</w:t>
      </w:r>
      <w:r w:rsidRPr="00D44286">
        <w:rPr>
          <w:rStyle w:val="Standaardalinea-lettertype"/>
          <w:rFonts w:asciiTheme="minorHAnsi" w:hAnsiTheme="minorHAnsi" w:cs="Times New Roman"/>
          <w:lang w:val="en-US" w:bidi="th-TH"/>
        </w:rPr>
        <w:t>,</w:t>
      </w:r>
      <w:r w:rsidRPr="00D44286">
        <w:rPr>
          <w:rStyle w:val="Standaardalinea-lettertype"/>
          <w:rFonts w:asciiTheme="minorHAnsi" w:hAnsiTheme="minorHAnsi" w:cs="Times New Roman"/>
          <w:lang w:val="en-US"/>
        </w:rPr>
        <w:t xml:space="preserve"> 54</w:t>
      </w:r>
      <w:r w:rsidRPr="00D44286">
        <w:rPr>
          <w:rStyle w:val="Standaardalinea-lettertype"/>
          <w:rFonts w:asciiTheme="minorHAnsi" w:hAnsiTheme="minorHAnsi" w:cs="Times New Roman"/>
          <w:lang w:val="en-US" w:bidi="th-TH"/>
        </w:rPr>
        <w:t>.</w:t>
      </w:r>
    </w:p>
  </w:endnote>
  <w:endnote w:id="5">
    <w:p w14:paraId="2024E0DB" w14:textId="394C336E" w:rsidR="004A593F" w:rsidRPr="00D44286" w:rsidRDefault="004A593F" w:rsidP="00D44286">
      <w:pPr>
        <w:pStyle w:val="Endnote"/>
        <w:ind w:left="0" w:firstLine="0"/>
        <w:jc w:val="both"/>
        <w:rPr>
          <w:rFonts w:asciiTheme="minorHAnsi" w:hAnsiTheme="minorHAnsi" w:cs="Times New Roman"/>
          <w:lang w:val="en-GB"/>
        </w:rPr>
      </w:pPr>
      <w:r w:rsidRPr="00D44286">
        <w:rPr>
          <w:rStyle w:val="EndnoteReference"/>
          <w:rFonts w:asciiTheme="minorHAnsi" w:hAnsiTheme="minorHAnsi" w:cs="Times New Roman"/>
        </w:rPr>
        <w:endnoteRef/>
      </w:r>
      <w:r w:rsidRPr="00D44286">
        <w:rPr>
          <w:rStyle w:val="Standaardalinea-lettertype"/>
          <w:rFonts w:asciiTheme="minorHAnsi" w:hAnsiTheme="minorHAnsi" w:cs="Times New Roman"/>
          <w:lang w:val="en-GB"/>
        </w:rPr>
        <w:t xml:space="preserve"> UNICEF. </w:t>
      </w:r>
      <w:r w:rsidRPr="00D44286">
        <w:rPr>
          <w:rStyle w:val="Standaardalinea-lettertype"/>
          <w:rFonts w:asciiTheme="minorHAnsi" w:hAnsiTheme="minorHAnsi" w:cs="Times New Roman"/>
          <w:lang w:val="en-GB" w:bidi="th-TH"/>
        </w:rPr>
        <w:t>(</w:t>
      </w:r>
      <w:r w:rsidRPr="00D44286">
        <w:rPr>
          <w:rStyle w:val="Standaardalinea-lettertype"/>
          <w:rFonts w:asciiTheme="minorHAnsi" w:hAnsiTheme="minorHAnsi" w:cs="Times New Roman"/>
          <w:lang w:val="en-GB"/>
        </w:rPr>
        <w:t>2019</w:t>
      </w:r>
      <w:r w:rsidRPr="00D44286">
        <w:rPr>
          <w:rStyle w:val="Standaardalinea-lettertype"/>
          <w:rFonts w:asciiTheme="minorHAnsi" w:hAnsiTheme="minorHAnsi" w:cs="Times New Roman"/>
          <w:lang w:val="en-GB" w:bidi="th-TH"/>
        </w:rPr>
        <w:t>)</w:t>
      </w:r>
      <w:r w:rsidRPr="00D44286">
        <w:rPr>
          <w:rStyle w:val="Standaardalinea-lettertype"/>
          <w:rFonts w:asciiTheme="minorHAnsi" w:hAnsiTheme="minorHAnsi" w:cs="Times New Roman"/>
          <w:lang w:val="en-GB"/>
        </w:rPr>
        <w:t>. “</w:t>
      </w:r>
      <w:hyperlink r:id="rId2" w:history="1">
        <w:r w:rsidRPr="00D44286">
          <w:rPr>
            <w:rStyle w:val="Hyperlink"/>
            <w:rFonts w:asciiTheme="minorHAnsi" w:hAnsiTheme="minorHAnsi"/>
            <w:i/>
            <w:lang w:val="en-GB"/>
          </w:rPr>
          <w:t>The State of the World’s Children 2019: Children, food and nutrition – growing well in a changing world</w:t>
        </w:r>
      </w:hyperlink>
      <w:r w:rsidRPr="00D44286">
        <w:rPr>
          <w:rStyle w:val="Standaardalinea-lettertype"/>
          <w:rFonts w:asciiTheme="minorHAnsi" w:hAnsiTheme="minorHAnsi" w:cs="Times New Roman"/>
          <w:lang w:val="en-GB"/>
        </w:rPr>
        <w:t xml:space="preserve">”. 193. </w:t>
      </w:r>
    </w:p>
  </w:endnote>
  <w:endnote w:id="6">
    <w:p w14:paraId="75D02035" w14:textId="09E05082" w:rsidR="004A593F" w:rsidRPr="00D44286" w:rsidRDefault="004A593F"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w:t>
      </w:r>
      <w:r w:rsidRPr="00D44286">
        <w:rPr>
          <w:rFonts w:asciiTheme="minorHAnsi" w:hAnsiTheme="minorHAnsi"/>
          <w:i/>
        </w:rPr>
        <w:t>Ibid</w:t>
      </w:r>
      <w:r w:rsidRPr="00D44286">
        <w:rPr>
          <w:rFonts w:asciiTheme="minorHAnsi" w:hAnsiTheme="minorHAnsi"/>
        </w:rPr>
        <w:t>., 193.</w:t>
      </w:r>
    </w:p>
  </w:endnote>
  <w:endnote w:id="7">
    <w:p w14:paraId="41D3045B" w14:textId="30F6F2AC" w:rsidR="004A593F" w:rsidRPr="00D44286" w:rsidRDefault="004A593F" w:rsidP="00D44286">
      <w:pPr>
        <w:pStyle w:val="Textonotaalfinal"/>
        <w:jc w:val="both"/>
        <w:rPr>
          <w:rFonts w:asciiTheme="minorHAnsi" w:hAnsiTheme="minorHAnsi" w:cs="Times New Roman"/>
          <w:szCs w:val="20"/>
        </w:rPr>
      </w:pPr>
      <w:r w:rsidRPr="00D44286">
        <w:rPr>
          <w:rStyle w:val="EndnoteReference"/>
          <w:rFonts w:asciiTheme="minorHAnsi" w:hAnsiTheme="minorHAnsi" w:cs="Times New Roman"/>
          <w:szCs w:val="20"/>
        </w:rPr>
        <w:endnoteRef/>
      </w:r>
      <w:r w:rsidRPr="00D44286">
        <w:rPr>
          <w:rStyle w:val="Fuentedeprrafopredeter"/>
          <w:rFonts w:asciiTheme="minorHAnsi" w:hAnsiTheme="minorHAnsi" w:cs="Times New Roman"/>
          <w:szCs w:val="20"/>
          <w:lang w:val="en-US"/>
        </w:rPr>
        <w:t xml:space="preserve"> The World Bank. </w:t>
      </w:r>
      <w:hyperlink r:id="rId3" w:history="1">
        <w:r w:rsidRPr="00D44286">
          <w:rPr>
            <w:rStyle w:val="Hyperlink"/>
            <w:rFonts w:asciiTheme="minorHAnsi" w:hAnsiTheme="minorHAnsi"/>
            <w:iCs/>
            <w:szCs w:val="20"/>
            <w:lang w:val="en-US"/>
          </w:rPr>
          <w:t>GDP Ranking Table 2018.</w:t>
        </w:r>
      </w:hyperlink>
    </w:p>
  </w:endnote>
  <w:endnote w:id="8">
    <w:p w14:paraId="4DA62619" w14:textId="75C76DA3" w:rsidR="004A593F" w:rsidRPr="00D44286" w:rsidRDefault="004A593F" w:rsidP="00D44286">
      <w:pPr>
        <w:pStyle w:val="EndnoteText"/>
        <w:jc w:val="both"/>
        <w:rPr>
          <w:rFonts w:asciiTheme="minorHAnsi" w:hAnsiTheme="minorHAnsi"/>
          <w:lang w:val="en-US"/>
        </w:rPr>
      </w:pPr>
      <w:r w:rsidRPr="00D44286">
        <w:rPr>
          <w:rStyle w:val="EndnoteReference"/>
          <w:rFonts w:asciiTheme="minorHAnsi" w:hAnsiTheme="minorHAnsi"/>
        </w:rPr>
        <w:endnoteRef/>
      </w:r>
      <w:r w:rsidRPr="00D44286">
        <w:rPr>
          <w:rFonts w:asciiTheme="minorHAnsi" w:hAnsiTheme="minorHAnsi"/>
        </w:rPr>
        <w:t xml:space="preserve"> </w:t>
      </w:r>
      <w:r w:rsidRPr="00D44286">
        <w:rPr>
          <w:rStyle w:val="Standaardalinea-lettertype"/>
          <w:rFonts w:asciiTheme="minorHAnsi" w:hAnsiTheme="minorHAnsi"/>
          <w:lang w:val="en-GB"/>
        </w:rPr>
        <w:t xml:space="preserve">UNICEF. </w:t>
      </w:r>
      <w:r w:rsidRPr="00D44286">
        <w:rPr>
          <w:rStyle w:val="Standaardalinea-lettertype"/>
          <w:rFonts w:asciiTheme="minorHAnsi" w:hAnsiTheme="minorHAnsi"/>
          <w:lang w:val="en-GB" w:bidi="th-TH"/>
        </w:rPr>
        <w:t>(</w:t>
      </w:r>
      <w:r w:rsidRPr="00D44286">
        <w:rPr>
          <w:rStyle w:val="Standaardalinea-lettertype"/>
          <w:rFonts w:asciiTheme="minorHAnsi" w:hAnsiTheme="minorHAnsi"/>
          <w:lang w:val="en-GB"/>
        </w:rPr>
        <w:t>2019</w:t>
      </w:r>
      <w:r w:rsidRPr="00D44286">
        <w:rPr>
          <w:rStyle w:val="Standaardalinea-lettertype"/>
          <w:rFonts w:asciiTheme="minorHAnsi" w:hAnsiTheme="minorHAnsi"/>
          <w:lang w:val="en-GB" w:bidi="th-TH"/>
        </w:rPr>
        <w:t>)</w:t>
      </w:r>
      <w:r w:rsidRPr="00D44286">
        <w:rPr>
          <w:rStyle w:val="Standaardalinea-lettertype"/>
          <w:rFonts w:asciiTheme="minorHAnsi" w:hAnsiTheme="minorHAnsi"/>
          <w:lang w:val="en-GB"/>
        </w:rPr>
        <w:t>. “</w:t>
      </w:r>
      <w:hyperlink r:id="rId4" w:history="1">
        <w:r w:rsidRPr="00D44286">
          <w:rPr>
            <w:rStyle w:val="Hyperlink"/>
            <w:rFonts w:asciiTheme="minorHAnsi" w:hAnsiTheme="minorHAnsi"/>
            <w:i/>
            <w:lang w:val="en-GB"/>
          </w:rPr>
          <w:t>The State of the World’s Children 2019: Children, food and nutrition – growing well in a changing world</w:t>
        </w:r>
      </w:hyperlink>
      <w:r w:rsidRPr="00D44286">
        <w:rPr>
          <w:rStyle w:val="Standaardalinea-lettertype"/>
          <w:rFonts w:asciiTheme="minorHAnsi" w:hAnsiTheme="minorHAnsi"/>
          <w:lang w:val="en-GB"/>
        </w:rPr>
        <w:t>”. 182.</w:t>
      </w:r>
    </w:p>
  </w:endnote>
  <w:endnote w:id="9">
    <w:p w14:paraId="57427119" w14:textId="2835FCF8" w:rsidR="004A593F" w:rsidRPr="00D44286" w:rsidRDefault="004A593F" w:rsidP="00D44286">
      <w:pPr>
        <w:pStyle w:val="EndnoteText"/>
        <w:jc w:val="both"/>
        <w:rPr>
          <w:rFonts w:asciiTheme="minorHAnsi" w:hAnsiTheme="minorHAnsi"/>
          <w:lang w:val="en-US"/>
        </w:rPr>
      </w:pPr>
      <w:r w:rsidRPr="00D44286">
        <w:rPr>
          <w:rStyle w:val="EndnoteReference"/>
          <w:rFonts w:asciiTheme="minorHAnsi" w:hAnsiTheme="minorHAnsi"/>
        </w:rPr>
        <w:endnoteRef/>
      </w:r>
      <w:r w:rsidRPr="00D44286">
        <w:rPr>
          <w:rFonts w:asciiTheme="minorHAnsi" w:hAnsiTheme="minorHAnsi"/>
        </w:rPr>
        <w:t xml:space="preserve"> </w:t>
      </w:r>
      <w:r w:rsidRPr="00D44286">
        <w:rPr>
          <w:rFonts w:asciiTheme="minorHAnsi" w:hAnsiTheme="minorHAnsi"/>
          <w:lang w:val="en-US"/>
        </w:rPr>
        <w:t xml:space="preserve">UNDP. (2018). </w:t>
      </w:r>
      <w:hyperlink r:id="rId5" w:history="1">
        <w:r w:rsidRPr="00D44286">
          <w:rPr>
            <w:rStyle w:val="Hyperlink"/>
            <w:rFonts w:asciiTheme="minorHAnsi" w:hAnsiTheme="minorHAnsi"/>
            <w:i/>
            <w:iCs/>
            <w:lang w:val="en-US"/>
          </w:rPr>
          <w:t>“Briefing note for countries on the 2018 Statistical update - Madagascar</w:t>
        </w:r>
      </w:hyperlink>
      <w:r w:rsidRPr="00D44286">
        <w:rPr>
          <w:rFonts w:asciiTheme="minorHAnsi" w:hAnsiTheme="minorHAnsi"/>
          <w:i/>
          <w:iCs/>
          <w:lang w:val="en-US"/>
        </w:rPr>
        <w:t>”</w:t>
      </w:r>
      <w:r w:rsidRPr="00D44286">
        <w:rPr>
          <w:rFonts w:asciiTheme="minorHAnsi" w:hAnsiTheme="minorHAnsi"/>
          <w:lang w:val="en-US"/>
        </w:rPr>
        <w:t>. 2-4.</w:t>
      </w:r>
    </w:p>
  </w:endnote>
  <w:endnote w:id="10">
    <w:p w14:paraId="562A3BA4" w14:textId="77777777" w:rsidR="004A593F" w:rsidRPr="00D44286" w:rsidRDefault="004A593F" w:rsidP="0049376A">
      <w:pPr>
        <w:pStyle w:val="EndnoteText"/>
        <w:jc w:val="both"/>
        <w:rPr>
          <w:rFonts w:asciiTheme="minorHAnsi" w:hAnsiTheme="minorHAnsi"/>
          <w:i/>
        </w:rPr>
      </w:pPr>
      <w:r w:rsidRPr="00D44286">
        <w:rPr>
          <w:rStyle w:val="EndnoteReference"/>
          <w:rFonts w:asciiTheme="minorHAnsi" w:hAnsiTheme="minorHAnsi"/>
        </w:rPr>
        <w:endnoteRef/>
      </w:r>
      <w:r w:rsidRPr="00D44286">
        <w:rPr>
          <w:rFonts w:asciiTheme="minorHAnsi" w:hAnsiTheme="minorHAnsi"/>
        </w:rPr>
        <w:t xml:space="preserve"> The World Bank. (2019). </w:t>
      </w:r>
      <w:hyperlink r:id="rId6" w:anchor="1" w:history="1">
        <w:r w:rsidRPr="00D44286">
          <w:rPr>
            <w:rStyle w:val="Hyperlink"/>
            <w:rFonts w:asciiTheme="minorHAnsi" w:hAnsiTheme="minorHAnsi"/>
            <w:i/>
          </w:rPr>
          <w:t>The World Bank in Madagascar</w:t>
        </w:r>
      </w:hyperlink>
      <w:r w:rsidRPr="00D44286">
        <w:rPr>
          <w:rFonts w:asciiTheme="minorHAnsi" w:hAnsiTheme="minorHAnsi"/>
          <w:i/>
        </w:rPr>
        <w:t xml:space="preserve">. </w:t>
      </w:r>
    </w:p>
  </w:endnote>
  <w:endnote w:id="11">
    <w:p w14:paraId="390D1285" w14:textId="5722AF72" w:rsidR="004A593F" w:rsidRPr="0049376A" w:rsidRDefault="004A593F" w:rsidP="00D44286">
      <w:pPr>
        <w:pStyle w:val="EndnoteText"/>
        <w:jc w:val="both"/>
        <w:rPr>
          <w:rFonts w:asciiTheme="minorHAnsi" w:hAnsiTheme="minorHAnsi"/>
          <w:i/>
        </w:rPr>
      </w:pPr>
      <w:r w:rsidRPr="00D44286">
        <w:rPr>
          <w:rStyle w:val="EndnoteReference"/>
          <w:rFonts w:asciiTheme="minorHAnsi" w:hAnsiTheme="minorHAnsi"/>
        </w:rPr>
        <w:endnoteRef/>
      </w:r>
      <w:r w:rsidRPr="00D44286">
        <w:rPr>
          <w:rFonts w:asciiTheme="minorHAnsi" w:hAnsiTheme="minorHAnsi"/>
        </w:rPr>
        <w:t xml:space="preserve"> </w:t>
      </w:r>
      <w:r>
        <w:rPr>
          <w:rFonts w:asciiTheme="minorHAnsi" w:hAnsiTheme="minorHAnsi"/>
          <w:i/>
        </w:rPr>
        <w:t xml:space="preserve">Ibid. </w:t>
      </w:r>
    </w:p>
  </w:endnote>
  <w:endnote w:id="12">
    <w:p w14:paraId="575913D3" w14:textId="6BC7845A" w:rsidR="004A593F" w:rsidRPr="00D44286" w:rsidRDefault="004A593F" w:rsidP="00D44286">
      <w:pPr>
        <w:pStyle w:val="EndnoteText"/>
        <w:jc w:val="both"/>
        <w:rPr>
          <w:rFonts w:asciiTheme="minorHAnsi" w:hAnsiTheme="minorHAnsi"/>
          <w:i/>
        </w:rPr>
      </w:pPr>
      <w:r w:rsidRPr="00D44286">
        <w:rPr>
          <w:rStyle w:val="EndnoteReference"/>
          <w:rFonts w:asciiTheme="minorHAnsi" w:hAnsiTheme="minorHAnsi"/>
        </w:rPr>
        <w:endnoteRef/>
      </w:r>
      <w:r w:rsidRPr="00D44286">
        <w:rPr>
          <w:rFonts w:asciiTheme="minorHAnsi" w:hAnsiTheme="minorHAnsi"/>
        </w:rPr>
        <w:t xml:space="preserve"> UNICEF. (2018). </w:t>
      </w:r>
      <w:hyperlink r:id="rId7" w:history="1">
        <w:r w:rsidRPr="00D44286">
          <w:rPr>
            <w:rStyle w:val="Hyperlink"/>
            <w:rFonts w:asciiTheme="minorHAnsi" w:hAnsiTheme="minorHAnsi"/>
            <w:i/>
            <w:lang w:val="fr-FR"/>
          </w:rPr>
          <w:t>Défis et opportunités des enfants à Madagascar</w:t>
        </w:r>
      </w:hyperlink>
      <w:r w:rsidRPr="00D44286">
        <w:rPr>
          <w:rFonts w:asciiTheme="minorHAnsi" w:hAnsiTheme="minorHAnsi"/>
          <w:i/>
        </w:rPr>
        <w:t xml:space="preserve">. </w:t>
      </w:r>
    </w:p>
  </w:endnote>
  <w:endnote w:id="13">
    <w:p w14:paraId="4E07DCB8" w14:textId="5848B84D" w:rsidR="00504AC0" w:rsidRPr="00F932C6" w:rsidRDefault="00504AC0">
      <w:pPr>
        <w:pStyle w:val="EndnoteText"/>
        <w:rPr>
          <w:i/>
          <w:lang w:val="en-US"/>
        </w:rPr>
      </w:pPr>
      <w:r>
        <w:rPr>
          <w:rStyle w:val="EndnoteReference"/>
        </w:rPr>
        <w:endnoteRef/>
      </w:r>
      <w:r>
        <w:t xml:space="preserve"> ECPAT International. (2016). </w:t>
      </w:r>
      <w:r>
        <w:rPr>
          <w:i/>
        </w:rPr>
        <w:t>“</w:t>
      </w:r>
      <w:hyperlink r:id="rId8" w:history="1">
        <w:r w:rsidRPr="00F932C6">
          <w:rPr>
            <w:rStyle w:val="Hyperlink"/>
            <w:i/>
          </w:rPr>
          <w:t>Power, impunity and anonimity – Understanding the Forces Driving the Demand for Sexual Exploitation of Children</w:t>
        </w:r>
      </w:hyperlink>
      <w:r>
        <w:rPr>
          <w:i/>
        </w:rPr>
        <w:t>”.</w:t>
      </w:r>
    </w:p>
  </w:endnote>
  <w:endnote w:id="14">
    <w:p w14:paraId="00FCA0EC" w14:textId="237EDD5F" w:rsidR="00504AC0" w:rsidRPr="00D44286" w:rsidRDefault="00504AC0"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ECPAT France. (2015). “</w:t>
      </w:r>
      <w:hyperlink r:id="rId9" w:history="1">
        <w:r w:rsidRPr="00D44286">
          <w:rPr>
            <w:rStyle w:val="Hyperlink"/>
            <w:rFonts w:asciiTheme="minorHAnsi" w:hAnsiTheme="minorHAnsi"/>
            <w:i/>
          </w:rPr>
          <w:t>Contribution d’ECPAT France sur le suivi de la situation de l’exploitation sexuelle des enfants à des fins commerciales</w:t>
        </w:r>
      </w:hyperlink>
      <w:r w:rsidRPr="00D44286">
        <w:rPr>
          <w:rFonts w:asciiTheme="minorHAnsi" w:hAnsiTheme="minorHAnsi"/>
        </w:rPr>
        <w:t xml:space="preserve">”. 9. </w:t>
      </w:r>
    </w:p>
  </w:endnote>
  <w:endnote w:id="15">
    <w:p w14:paraId="6307FA07" w14:textId="50954A48" w:rsidR="00504AC0" w:rsidRPr="00D44286" w:rsidRDefault="00504AC0" w:rsidP="00D44286">
      <w:pPr>
        <w:pStyle w:val="EndnoteText"/>
        <w:jc w:val="both"/>
        <w:rPr>
          <w:rFonts w:asciiTheme="minorHAnsi" w:hAnsiTheme="minorHAnsi"/>
          <w:lang w:val="en-US"/>
        </w:rPr>
      </w:pPr>
      <w:r w:rsidRPr="00D44286">
        <w:rPr>
          <w:rStyle w:val="EndnoteReference"/>
          <w:rFonts w:asciiTheme="minorHAnsi" w:hAnsiTheme="minorHAnsi"/>
        </w:rPr>
        <w:endnoteRef/>
      </w:r>
      <w:r w:rsidRPr="00D44286">
        <w:rPr>
          <w:rFonts w:asciiTheme="minorHAnsi" w:hAnsiTheme="minorHAnsi"/>
        </w:rPr>
        <w:t xml:space="preserve"> </w:t>
      </w:r>
      <w:r w:rsidRPr="00D44286">
        <w:rPr>
          <w:rFonts w:asciiTheme="minorHAnsi" w:hAnsiTheme="minorHAnsi"/>
          <w:i/>
          <w:lang w:val="en-US"/>
        </w:rPr>
        <w:t>Ibid</w:t>
      </w:r>
      <w:r w:rsidRPr="00D44286">
        <w:rPr>
          <w:rFonts w:asciiTheme="minorHAnsi" w:hAnsiTheme="minorHAnsi"/>
          <w:lang w:val="en-US"/>
        </w:rPr>
        <w:t>., 11.</w:t>
      </w:r>
    </w:p>
  </w:endnote>
  <w:endnote w:id="16">
    <w:p w14:paraId="497923DA" w14:textId="0C99CFA4" w:rsidR="00504AC0" w:rsidRPr="00D44286" w:rsidRDefault="00504AC0" w:rsidP="00D44286">
      <w:pPr>
        <w:pStyle w:val="EndnoteText"/>
        <w:jc w:val="both"/>
        <w:rPr>
          <w:rFonts w:asciiTheme="minorHAnsi" w:hAnsiTheme="minorHAnsi"/>
          <w:lang w:val="en-US"/>
        </w:rPr>
      </w:pPr>
      <w:r w:rsidRPr="00D44286">
        <w:rPr>
          <w:rStyle w:val="EndnoteReference"/>
          <w:rFonts w:asciiTheme="minorHAnsi" w:hAnsiTheme="minorHAnsi"/>
        </w:rPr>
        <w:endnoteRef/>
      </w:r>
      <w:r w:rsidRPr="00D44286">
        <w:rPr>
          <w:rFonts w:asciiTheme="minorHAnsi" w:hAnsiTheme="minorHAnsi"/>
        </w:rPr>
        <w:t xml:space="preserve"> </w:t>
      </w:r>
      <w:r w:rsidRPr="00D44286">
        <w:rPr>
          <w:rFonts w:asciiTheme="minorHAnsi" w:hAnsiTheme="minorHAnsi"/>
          <w:lang w:val="en-US"/>
        </w:rPr>
        <w:t>HuffPost. (2017). “</w:t>
      </w:r>
      <w:hyperlink r:id="rId10" w:history="1">
        <w:r w:rsidRPr="00D44286">
          <w:rPr>
            <w:rStyle w:val="Hyperlink"/>
            <w:rFonts w:asciiTheme="minorHAnsi" w:hAnsiTheme="minorHAnsi"/>
            <w:i/>
            <w:lang w:val="en-US"/>
          </w:rPr>
          <w:t>The Horror of Sex Tourism in Madagascar</w:t>
        </w:r>
      </w:hyperlink>
      <w:r w:rsidRPr="00D44286">
        <w:rPr>
          <w:rFonts w:asciiTheme="minorHAnsi" w:hAnsiTheme="minorHAnsi"/>
          <w:lang w:val="en-US"/>
        </w:rPr>
        <w:t>”.</w:t>
      </w:r>
    </w:p>
  </w:endnote>
  <w:endnote w:id="17">
    <w:p w14:paraId="29D8C856" w14:textId="51F2013C" w:rsidR="00504AC0" w:rsidRPr="00D44286" w:rsidRDefault="00504AC0"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ECPAT France. (2015). “</w:t>
      </w:r>
      <w:hyperlink r:id="rId11" w:history="1">
        <w:r w:rsidRPr="00D44286">
          <w:rPr>
            <w:rStyle w:val="Hyperlink"/>
            <w:rFonts w:asciiTheme="minorHAnsi" w:hAnsiTheme="minorHAnsi"/>
            <w:i/>
          </w:rPr>
          <w:t>Contribution d’ECPAT France sur le suivi de la situation de l’exploitation sexuelle des enfants à des fins commerciales</w:t>
        </w:r>
      </w:hyperlink>
      <w:r w:rsidRPr="00D44286">
        <w:rPr>
          <w:rFonts w:asciiTheme="minorHAnsi" w:hAnsiTheme="minorHAnsi"/>
        </w:rPr>
        <w:t xml:space="preserve">”. 10-11. </w:t>
      </w:r>
    </w:p>
  </w:endnote>
  <w:endnote w:id="18">
    <w:p w14:paraId="7AADC96F" w14:textId="122EF94C" w:rsidR="00504AC0" w:rsidRPr="00D44286" w:rsidRDefault="00504AC0" w:rsidP="00D44286">
      <w:pPr>
        <w:pStyle w:val="EndnoteText"/>
        <w:jc w:val="both"/>
        <w:rPr>
          <w:rFonts w:asciiTheme="minorHAnsi" w:hAnsiTheme="minorHAnsi"/>
          <w:lang w:val="en-US"/>
        </w:rPr>
      </w:pPr>
      <w:r w:rsidRPr="00D44286">
        <w:rPr>
          <w:rStyle w:val="EndnoteReference"/>
          <w:rFonts w:asciiTheme="minorHAnsi" w:hAnsiTheme="minorHAnsi"/>
        </w:rPr>
        <w:endnoteRef/>
      </w:r>
      <w:r w:rsidRPr="00D44286">
        <w:rPr>
          <w:rFonts w:asciiTheme="minorHAnsi" w:hAnsiTheme="minorHAnsi"/>
        </w:rPr>
        <w:t xml:space="preserve"> Ibid., 12.</w:t>
      </w:r>
    </w:p>
  </w:endnote>
  <w:endnote w:id="19">
    <w:p w14:paraId="08D2AE66" w14:textId="0042343A" w:rsidR="00504AC0" w:rsidRPr="00D44286" w:rsidRDefault="00504AC0"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The World Bank. </w:t>
      </w:r>
      <w:hyperlink r:id="rId12" w:history="1">
        <w:r w:rsidRPr="00D44286">
          <w:rPr>
            <w:rStyle w:val="Hyperlink"/>
            <w:rFonts w:asciiTheme="minorHAnsi" w:hAnsiTheme="minorHAnsi"/>
          </w:rPr>
          <w:t>International Tourism, numbers of arrivals – Madagascar</w:t>
        </w:r>
      </w:hyperlink>
      <w:r w:rsidRPr="00D44286">
        <w:rPr>
          <w:rFonts w:asciiTheme="minorHAnsi" w:hAnsiTheme="minorHAnsi"/>
        </w:rPr>
        <w:t>.</w:t>
      </w:r>
    </w:p>
  </w:endnote>
  <w:endnote w:id="20">
    <w:p w14:paraId="298CF802" w14:textId="61AEFDE6" w:rsidR="00504AC0" w:rsidRPr="005105C1" w:rsidRDefault="00504AC0"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ECPAT France. (2015). “</w:t>
      </w:r>
      <w:hyperlink r:id="rId13" w:history="1">
        <w:r w:rsidRPr="00D44286">
          <w:rPr>
            <w:rStyle w:val="Hyperlink"/>
            <w:rFonts w:asciiTheme="minorHAnsi" w:hAnsiTheme="minorHAnsi"/>
            <w:i/>
          </w:rPr>
          <w:t>Contribution d’ECPAT France sur le suivi de la situation de l’exploitation sexuelle des enfants à des fins commerciales</w:t>
        </w:r>
      </w:hyperlink>
      <w:r w:rsidRPr="00D44286">
        <w:rPr>
          <w:rFonts w:asciiTheme="minorHAnsi" w:hAnsiTheme="minorHAnsi"/>
        </w:rPr>
        <w:t>”. 13.</w:t>
      </w:r>
    </w:p>
  </w:endnote>
  <w:endnote w:id="21">
    <w:p w14:paraId="255B830E" w14:textId="132C67BD" w:rsidR="00504AC0" w:rsidRPr="005105C1" w:rsidRDefault="00504AC0"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w:t>
      </w:r>
      <w:r w:rsidRPr="00D44286">
        <w:rPr>
          <w:rFonts w:asciiTheme="minorHAnsi" w:hAnsiTheme="minorHAnsi"/>
          <w:i/>
        </w:rPr>
        <w:t>Ibid</w:t>
      </w:r>
      <w:r w:rsidRPr="00D44286">
        <w:rPr>
          <w:rFonts w:asciiTheme="minorHAnsi" w:hAnsiTheme="minorHAnsi"/>
        </w:rPr>
        <w:t>., 13.</w:t>
      </w:r>
    </w:p>
  </w:endnote>
  <w:endnote w:id="22">
    <w:p w14:paraId="09B67D63" w14:textId="77777777" w:rsidR="00504AC0" w:rsidRPr="005105C1" w:rsidRDefault="00504AC0" w:rsidP="0049376A">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w:t>
      </w:r>
      <w:r w:rsidRPr="005105C1">
        <w:rPr>
          <w:rFonts w:asciiTheme="minorHAnsi" w:hAnsiTheme="minorHAnsi"/>
        </w:rPr>
        <w:t>International Telecommunication</w:t>
      </w:r>
      <w:r w:rsidRPr="00D44286">
        <w:rPr>
          <w:rStyle w:val="Standaardalinea-lettertype1"/>
          <w:rFonts w:asciiTheme="minorHAnsi" w:hAnsiTheme="minorHAnsi" w:cstheme="minorHAnsi"/>
        </w:rPr>
        <w:t xml:space="preserve"> Union (2018)</w:t>
      </w:r>
      <w:r w:rsidRPr="00D44286">
        <w:rPr>
          <w:rStyle w:val="Standaardalinea-lettertype1"/>
          <w:rFonts w:asciiTheme="minorHAnsi" w:hAnsiTheme="minorHAnsi" w:cstheme="minorHAnsi"/>
          <w:i/>
        </w:rPr>
        <w:t xml:space="preserve">, </w:t>
      </w:r>
      <w:hyperlink r:id="rId14" w:history="1">
        <w:r w:rsidRPr="00D44286">
          <w:rPr>
            <w:rStyle w:val="Hyperlink"/>
            <w:rFonts w:asciiTheme="minorHAnsi" w:hAnsiTheme="minorHAnsi" w:cstheme="minorHAnsi"/>
            <w:i/>
          </w:rPr>
          <w:t>Madagascar Profile</w:t>
        </w:r>
      </w:hyperlink>
      <w:r w:rsidRPr="00D44286">
        <w:rPr>
          <w:rStyle w:val="Standaardalinea-lettertype1"/>
          <w:rFonts w:asciiTheme="minorHAnsi" w:hAnsiTheme="minorHAnsi" w:cstheme="minorHAnsi"/>
          <w:i/>
        </w:rPr>
        <w:t>.</w:t>
      </w:r>
    </w:p>
  </w:endnote>
  <w:endnote w:id="23">
    <w:p w14:paraId="38F4F7FC" w14:textId="77777777" w:rsidR="00504AC0" w:rsidRPr="00D44286" w:rsidRDefault="00504AC0" w:rsidP="0049376A">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ECPAT France. (2015). “</w:t>
      </w:r>
      <w:hyperlink r:id="rId15" w:history="1">
        <w:r w:rsidRPr="00D44286">
          <w:rPr>
            <w:rStyle w:val="Hyperlink"/>
            <w:rFonts w:asciiTheme="minorHAnsi" w:hAnsiTheme="minorHAnsi"/>
            <w:i/>
          </w:rPr>
          <w:t>Contribution d’ECPAT France sur le suivi de la situation de l’exploitation sexuelle des enfants à des fins commerciales</w:t>
        </w:r>
      </w:hyperlink>
      <w:r w:rsidRPr="00D44286">
        <w:rPr>
          <w:rFonts w:asciiTheme="minorHAnsi" w:hAnsiTheme="minorHAnsi"/>
        </w:rPr>
        <w:t>”. 15.</w:t>
      </w:r>
    </w:p>
  </w:endnote>
  <w:endnote w:id="24">
    <w:p w14:paraId="28DA6127" w14:textId="77777777" w:rsidR="00504AC0" w:rsidRPr="005105C1" w:rsidRDefault="00504AC0" w:rsidP="0049376A">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w:t>
      </w:r>
      <w:r w:rsidRPr="005105C1">
        <w:rPr>
          <w:rFonts w:asciiTheme="minorHAnsi" w:hAnsiTheme="minorHAnsi"/>
          <w:i/>
        </w:rPr>
        <w:t>Ibid</w:t>
      </w:r>
      <w:r w:rsidRPr="005105C1">
        <w:rPr>
          <w:rFonts w:asciiTheme="minorHAnsi" w:hAnsiTheme="minorHAnsi"/>
        </w:rPr>
        <w:t>., 15.</w:t>
      </w:r>
    </w:p>
  </w:endnote>
  <w:endnote w:id="25">
    <w:p w14:paraId="79EBEBDD" w14:textId="4FC26777" w:rsidR="00504AC0" w:rsidRPr="005105C1" w:rsidRDefault="00504AC0">
      <w:pPr>
        <w:pStyle w:val="EndnoteText"/>
        <w:rPr>
          <w:lang w:val="en-US"/>
        </w:rPr>
      </w:pPr>
      <w:r>
        <w:rPr>
          <w:rStyle w:val="EndnoteReference"/>
        </w:rPr>
        <w:endnoteRef/>
      </w:r>
      <w:r>
        <w:t xml:space="preserve"> </w:t>
      </w:r>
      <w:r w:rsidRPr="00D44286">
        <w:rPr>
          <w:rFonts w:asciiTheme="minorHAnsi" w:hAnsiTheme="minorHAnsi"/>
        </w:rPr>
        <w:t xml:space="preserve">U.S. Department of State. (2019). </w:t>
      </w:r>
      <w:hyperlink r:id="rId16" w:history="1">
        <w:r w:rsidRPr="00D44286">
          <w:rPr>
            <w:rStyle w:val="Hyperlink"/>
            <w:rFonts w:asciiTheme="minorHAnsi" w:hAnsiTheme="minorHAnsi"/>
            <w:i/>
          </w:rPr>
          <w:t>Trafficking in Persons Report</w:t>
        </w:r>
      </w:hyperlink>
      <w:r w:rsidRPr="00D44286">
        <w:rPr>
          <w:rFonts w:asciiTheme="minorHAnsi" w:hAnsiTheme="minorHAnsi"/>
        </w:rPr>
        <w:t>, 301.</w:t>
      </w:r>
    </w:p>
  </w:endnote>
  <w:endnote w:id="26">
    <w:p w14:paraId="1EF19FDE" w14:textId="1170322F" w:rsidR="00504AC0" w:rsidRPr="00F932C6" w:rsidRDefault="00504AC0">
      <w:pPr>
        <w:pStyle w:val="EndnoteText"/>
        <w:rPr>
          <w:lang w:val="en-US"/>
        </w:rPr>
      </w:pPr>
      <w:r>
        <w:rPr>
          <w:rStyle w:val="EndnoteReference"/>
        </w:rPr>
        <w:endnoteRef/>
      </w:r>
      <w:r>
        <w:t xml:space="preserve"> </w:t>
      </w:r>
      <w:r w:rsidRPr="00D44286">
        <w:rPr>
          <w:rFonts w:asciiTheme="minorHAnsi" w:hAnsiTheme="minorHAnsi"/>
          <w:i/>
        </w:rPr>
        <w:t>Ibid</w:t>
      </w:r>
      <w:r w:rsidRPr="00D44286">
        <w:rPr>
          <w:rFonts w:asciiTheme="minorHAnsi" w:hAnsiTheme="minorHAnsi"/>
        </w:rPr>
        <w:t>., 301.</w:t>
      </w:r>
    </w:p>
  </w:endnote>
  <w:endnote w:id="27">
    <w:p w14:paraId="009AB709" w14:textId="26816E07" w:rsidR="00504AC0" w:rsidRPr="00F932C6" w:rsidRDefault="00504AC0" w:rsidP="00F932C6">
      <w:pPr>
        <w:pStyle w:val="EndnoteText"/>
        <w:jc w:val="both"/>
        <w:rPr>
          <w:rFonts w:asciiTheme="minorHAnsi" w:hAnsiTheme="minorHAnsi"/>
          <w:lang w:val="en-US"/>
        </w:rPr>
      </w:pPr>
      <w:r>
        <w:rPr>
          <w:rStyle w:val="EndnoteReference"/>
        </w:rPr>
        <w:endnoteRef/>
      </w:r>
      <w:r>
        <w:t xml:space="preserve"> </w:t>
      </w:r>
      <w:r w:rsidRPr="00D44286">
        <w:rPr>
          <w:rFonts w:asciiTheme="minorHAnsi" w:hAnsiTheme="minorHAnsi"/>
        </w:rPr>
        <w:t xml:space="preserve">U.S. Department of Labor. (2019). </w:t>
      </w:r>
      <w:hyperlink r:id="rId17" w:history="1">
        <w:r w:rsidRPr="00D44286">
          <w:rPr>
            <w:rStyle w:val="Hyperlink"/>
            <w:rFonts w:asciiTheme="minorHAnsi" w:hAnsiTheme="minorHAnsi"/>
            <w:i/>
          </w:rPr>
          <w:t>Madagascar: 2018 Findings of the Worst Forms of Child Labor</w:t>
        </w:r>
      </w:hyperlink>
      <w:r w:rsidRPr="00D44286">
        <w:rPr>
          <w:rFonts w:asciiTheme="minorHAnsi" w:hAnsiTheme="minorHAnsi"/>
        </w:rPr>
        <w:t xml:space="preserve">. </w:t>
      </w:r>
    </w:p>
  </w:endnote>
  <w:endnote w:id="28">
    <w:p w14:paraId="0B750D26" w14:textId="34C35CE2" w:rsidR="00504AC0" w:rsidRPr="00F932C6" w:rsidRDefault="00504AC0">
      <w:pPr>
        <w:pStyle w:val="EndnoteText"/>
        <w:rPr>
          <w:lang w:val="en-US"/>
        </w:rPr>
      </w:pPr>
      <w:r>
        <w:rPr>
          <w:rStyle w:val="EndnoteReference"/>
        </w:rPr>
        <w:endnoteRef/>
      </w:r>
      <w:r>
        <w:t xml:space="preserve"> </w:t>
      </w:r>
      <w:r w:rsidRPr="00D44286">
        <w:rPr>
          <w:rFonts w:asciiTheme="minorHAnsi" w:hAnsiTheme="minorHAnsi"/>
        </w:rPr>
        <w:t xml:space="preserve">U.S. Department of State. (2019). </w:t>
      </w:r>
      <w:hyperlink r:id="rId18" w:history="1">
        <w:r w:rsidRPr="00D44286">
          <w:rPr>
            <w:rStyle w:val="Hyperlink"/>
            <w:rFonts w:asciiTheme="minorHAnsi" w:hAnsiTheme="minorHAnsi"/>
            <w:i/>
          </w:rPr>
          <w:t>Trafficking in Persons Report</w:t>
        </w:r>
      </w:hyperlink>
      <w:r w:rsidRPr="00D44286">
        <w:rPr>
          <w:rFonts w:asciiTheme="minorHAnsi" w:hAnsiTheme="minorHAnsi"/>
        </w:rPr>
        <w:t>, 301.</w:t>
      </w:r>
    </w:p>
  </w:endnote>
  <w:endnote w:id="29">
    <w:p w14:paraId="6323770A" w14:textId="08B66326" w:rsidR="00504AC0" w:rsidRPr="00F932C6" w:rsidRDefault="00504AC0">
      <w:pPr>
        <w:pStyle w:val="EndnoteText"/>
        <w:rPr>
          <w:lang w:val="en-US"/>
        </w:rPr>
      </w:pPr>
      <w:r>
        <w:rPr>
          <w:rStyle w:val="EndnoteReference"/>
        </w:rPr>
        <w:endnoteRef/>
      </w:r>
      <w:r>
        <w:t xml:space="preserve"> </w:t>
      </w:r>
      <w:r w:rsidRPr="00D44286">
        <w:rPr>
          <w:rFonts w:asciiTheme="minorHAnsi" w:hAnsiTheme="minorHAnsi"/>
        </w:rPr>
        <w:t>Ibid., 301.</w:t>
      </w:r>
    </w:p>
  </w:endnote>
  <w:endnote w:id="30">
    <w:p w14:paraId="1C82C09D" w14:textId="356E10A2" w:rsidR="00504AC0" w:rsidRPr="00F932C6" w:rsidRDefault="00504AC0">
      <w:pPr>
        <w:pStyle w:val="EndnoteText"/>
        <w:rPr>
          <w:lang w:val="en-US"/>
        </w:rPr>
      </w:pPr>
      <w:r>
        <w:rPr>
          <w:rStyle w:val="EndnoteReference"/>
        </w:rPr>
        <w:endnoteRef/>
      </w:r>
      <w:r>
        <w:t xml:space="preserve"> </w:t>
      </w:r>
      <w:r w:rsidRPr="00D44286">
        <w:rPr>
          <w:rFonts w:asciiTheme="minorHAnsi" w:hAnsiTheme="minorHAnsi"/>
        </w:rPr>
        <w:t>Ibid., 301.</w:t>
      </w:r>
    </w:p>
  </w:endnote>
  <w:endnote w:id="31">
    <w:p w14:paraId="23351222" w14:textId="60597A9E" w:rsidR="004A593F" w:rsidRPr="00D44286" w:rsidRDefault="004A593F" w:rsidP="00D44286">
      <w:pPr>
        <w:pStyle w:val="EndnoteText"/>
        <w:jc w:val="both"/>
        <w:rPr>
          <w:rFonts w:asciiTheme="minorHAnsi" w:hAnsiTheme="minorHAnsi"/>
          <w:lang w:val="en-US"/>
        </w:rPr>
      </w:pPr>
      <w:r w:rsidRPr="00D44286">
        <w:rPr>
          <w:rStyle w:val="EndnoteReference"/>
          <w:rFonts w:asciiTheme="minorHAnsi" w:hAnsiTheme="minorHAnsi"/>
        </w:rPr>
        <w:endnoteRef/>
      </w:r>
      <w:r w:rsidRPr="00D44286">
        <w:rPr>
          <w:rFonts w:asciiTheme="minorHAnsi" w:hAnsiTheme="minorHAnsi"/>
        </w:rPr>
        <w:t xml:space="preserve"> ECPAT France. (2015). “</w:t>
      </w:r>
      <w:hyperlink r:id="rId19" w:history="1">
        <w:r w:rsidRPr="00D44286">
          <w:rPr>
            <w:rStyle w:val="Hyperlink"/>
            <w:rFonts w:asciiTheme="minorHAnsi" w:hAnsiTheme="minorHAnsi"/>
            <w:i/>
          </w:rPr>
          <w:t>Contribution d’ECPAT France sur le suivi de la situation de l’exploitation sexuelle des enfants à des fins commerciales</w:t>
        </w:r>
      </w:hyperlink>
      <w:r w:rsidRPr="00D44286">
        <w:rPr>
          <w:rFonts w:asciiTheme="minorHAnsi" w:hAnsiTheme="minorHAnsi"/>
        </w:rPr>
        <w:t>”. 8.</w:t>
      </w:r>
    </w:p>
  </w:endnote>
  <w:endnote w:id="32">
    <w:p w14:paraId="282CF9A3" w14:textId="491C5A9B" w:rsidR="004A593F" w:rsidRPr="00D44286" w:rsidRDefault="004A593F"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UNICEF. (2018). </w:t>
      </w:r>
      <w:hyperlink r:id="rId20" w:history="1">
        <w:r w:rsidRPr="00D44286">
          <w:rPr>
            <w:rStyle w:val="Hyperlink"/>
            <w:rFonts w:asciiTheme="minorHAnsi" w:hAnsiTheme="minorHAnsi"/>
            <w:i/>
            <w:lang w:val="fr-BE"/>
          </w:rPr>
          <w:t>Madagascar 2018 – Le mariage des enfants: niveaux et désagrégations</w:t>
        </w:r>
      </w:hyperlink>
      <w:r w:rsidRPr="00D44286">
        <w:rPr>
          <w:rFonts w:asciiTheme="minorHAnsi" w:hAnsiTheme="minorHAnsi"/>
        </w:rPr>
        <w:t xml:space="preserve">. </w:t>
      </w:r>
    </w:p>
  </w:endnote>
  <w:endnote w:id="33">
    <w:p w14:paraId="68D59004" w14:textId="3A92EBFE" w:rsidR="004A593F" w:rsidRPr="00D44286" w:rsidRDefault="004A593F" w:rsidP="00D44286">
      <w:pPr>
        <w:pStyle w:val="EndnoteText"/>
        <w:jc w:val="both"/>
        <w:rPr>
          <w:rFonts w:asciiTheme="minorHAnsi" w:hAnsiTheme="minorHAnsi"/>
          <w:i/>
        </w:rPr>
      </w:pPr>
      <w:r w:rsidRPr="00D44286">
        <w:rPr>
          <w:rStyle w:val="EndnoteReference"/>
          <w:rFonts w:asciiTheme="minorHAnsi" w:hAnsiTheme="minorHAnsi"/>
        </w:rPr>
        <w:endnoteRef/>
      </w:r>
      <w:r w:rsidRPr="00D44286">
        <w:rPr>
          <w:rFonts w:asciiTheme="minorHAnsi" w:hAnsiTheme="minorHAnsi"/>
        </w:rPr>
        <w:t xml:space="preserve"> </w:t>
      </w:r>
      <w:r w:rsidRPr="00D44286">
        <w:rPr>
          <w:rStyle w:val="Standaardalinea-lettertype"/>
          <w:rFonts w:asciiTheme="minorHAnsi" w:hAnsiTheme="minorHAnsi"/>
          <w:lang w:val="en-GB"/>
        </w:rPr>
        <w:t>UNICEF. (2019). “</w:t>
      </w:r>
      <w:hyperlink r:id="rId21" w:anchor="targetText=The%20State%20of%20the%20World's%20Children%202019%3A%20Children%2C%20food%20and,overweight%20among%20children%20under%205." w:history="1">
        <w:r w:rsidRPr="00D44286">
          <w:rPr>
            <w:rStyle w:val="Hyperlink"/>
            <w:rFonts w:asciiTheme="minorHAnsi" w:hAnsiTheme="minorHAnsi"/>
            <w:i/>
            <w:lang w:val="en-GB"/>
          </w:rPr>
          <w:t>The State of the World’s Children 2019: Children, food and nutrition – growing well in a changing world</w:t>
        </w:r>
      </w:hyperlink>
      <w:r w:rsidRPr="00D44286">
        <w:rPr>
          <w:rStyle w:val="Standaardalinea-lettertype"/>
          <w:rFonts w:asciiTheme="minorHAnsi" w:hAnsiTheme="minorHAnsi"/>
          <w:lang w:val="en-GB"/>
        </w:rPr>
        <w:t xml:space="preserve">”. 234. See also ParisMatch. (2019). </w:t>
      </w:r>
      <w:r w:rsidRPr="00D44286">
        <w:rPr>
          <w:rStyle w:val="Standaardalinea-lettertype"/>
          <w:rFonts w:asciiTheme="minorHAnsi" w:hAnsiTheme="minorHAnsi"/>
          <w:i/>
          <w:lang w:val="en-GB"/>
        </w:rPr>
        <w:t>“</w:t>
      </w:r>
      <w:hyperlink r:id="rId22" w:history="1">
        <w:r w:rsidRPr="00D44286">
          <w:rPr>
            <w:rStyle w:val="Hyperlink"/>
            <w:rFonts w:asciiTheme="minorHAnsi" w:hAnsiTheme="minorHAnsi"/>
            <w:i/>
            <w:lang w:val="fr-BE"/>
          </w:rPr>
          <w:t>Le mariage des enfants est aussi une réalité pour les garçons</w:t>
        </w:r>
      </w:hyperlink>
      <w:r w:rsidRPr="00D44286">
        <w:rPr>
          <w:rStyle w:val="Standaardalinea-lettertype"/>
          <w:rFonts w:asciiTheme="minorHAnsi" w:hAnsiTheme="minorHAnsi"/>
          <w:i/>
          <w:lang w:val="en-GB"/>
        </w:rPr>
        <w:t>”.</w:t>
      </w:r>
    </w:p>
  </w:endnote>
  <w:endnote w:id="34">
    <w:p w14:paraId="3564019E" w14:textId="5E9036A3" w:rsidR="004A593F" w:rsidRPr="005105C1" w:rsidRDefault="004A593F"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UNICEF. (2018). </w:t>
      </w:r>
      <w:hyperlink r:id="rId23" w:history="1">
        <w:r w:rsidRPr="00D44286">
          <w:rPr>
            <w:rStyle w:val="Hyperlink"/>
            <w:rFonts w:asciiTheme="minorHAnsi" w:hAnsiTheme="minorHAnsi"/>
            <w:i/>
            <w:lang w:val="fr-BE"/>
          </w:rPr>
          <w:t>Madagascar 2018 – Le mariage des enfants: niveaux et désagrégations</w:t>
        </w:r>
      </w:hyperlink>
      <w:r w:rsidRPr="00D44286">
        <w:rPr>
          <w:rFonts w:asciiTheme="minorHAnsi" w:hAnsiTheme="minorHAnsi"/>
        </w:rPr>
        <w:t>.</w:t>
      </w:r>
    </w:p>
  </w:endnote>
  <w:endnote w:id="35">
    <w:p w14:paraId="7A7F0895" w14:textId="7377DE59" w:rsidR="004A593F" w:rsidRPr="005105C1" w:rsidRDefault="004A593F"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w:t>
      </w:r>
      <w:r w:rsidRPr="005105C1">
        <w:rPr>
          <w:rFonts w:asciiTheme="minorHAnsi" w:hAnsiTheme="minorHAnsi"/>
        </w:rPr>
        <w:t xml:space="preserve">MidiMadagasikira. (2019). </w:t>
      </w:r>
      <w:hyperlink r:id="rId24" w:history="1">
        <w:r w:rsidRPr="00D44286">
          <w:rPr>
            <w:rStyle w:val="Hyperlink"/>
            <w:rFonts w:asciiTheme="minorHAnsi" w:hAnsiTheme="minorHAnsi"/>
            <w:i/>
            <w:lang w:val="fr-BE"/>
          </w:rPr>
          <w:t>“Mariage précoce des garçons: Madagascar au 3e rang mondial”</w:t>
        </w:r>
      </w:hyperlink>
      <w:r w:rsidRPr="005105C1">
        <w:rPr>
          <w:rFonts w:asciiTheme="minorHAnsi" w:hAnsiTheme="minorHAnsi"/>
        </w:rPr>
        <w:t xml:space="preserve">. </w:t>
      </w:r>
    </w:p>
  </w:endnote>
  <w:endnote w:id="36">
    <w:p w14:paraId="60037AE5" w14:textId="7DF01B78" w:rsidR="004A593F" w:rsidRPr="005105C1" w:rsidRDefault="004A593F" w:rsidP="00D44286">
      <w:pPr>
        <w:pStyle w:val="EndnoteText"/>
        <w:jc w:val="both"/>
        <w:rPr>
          <w:rFonts w:asciiTheme="minorHAnsi" w:hAnsiTheme="minorHAnsi"/>
          <w:lang w:val="es-ES"/>
        </w:rPr>
      </w:pPr>
      <w:r w:rsidRPr="00D44286">
        <w:rPr>
          <w:rStyle w:val="EndnoteReference"/>
          <w:rFonts w:asciiTheme="minorHAnsi" w:hAnsiTheme="minorHAnsi"/>
        </w:rPr>
        <w:endnoteRef/>
      </w:r>
      <w:r w:rsidRPr="00D44286">
        <w:rPr>
          <w:rFonts w:asciiTheme="minorHAnsi" w:hAnsiTheme="minorHAnsi"/>
        </w:rPr>
        <w:t xml:space="preserve"> UNICEF. (2018). </w:t>
      </w:r>
      <w:hyperlink r:id="rId25" w:history="1">
        <w:r w:rsidRPr="00D44286">
          <w:rPr>
            <w:rStyle w:val="Hyperlink"/>
            <w:rFonts w:asciiTheme="minorHAnsi" w:hAnsiTheme="minorHAnsi"/>
            <w:i/>
            <w:lang w:val="fr-BE"/>
          </w:rPr>
          <w:t>Madagascar 2018 – Le mariage des enfants: niveaux et désagrégations</w:t>
        </w:r>
      </w:hyperlink>
      <w:r w:rsidRPr="00D44286">
        <w:rPr>
          <w:rFonts w:asciiTheme="minorHAnsi" w:hAnsiTheme="minorHAnsi"/>
        </w:rPr>
        <w:t>.</w:t>
      </w:r>
    </w:p>
  </w:endnote>
  <w:endnote w:id="37">
    <w:p w14:paraId="6919F077" w14:textId="4ABD13E2" w:rsidR="004A593F" w:rsidRPr="00D44286" w:rsidRDefault="004A593F" w:rsidP="00D44286">
      <w:pPr>
        <w:pStyle w:val="EndnoteText"/>
        <w:jc w:val="both"/>
        <w:rPr>
          <w:rFonts w:asciiTheme="minorHAnsi" w:hAnsiTheme="minorHAnsi"/>
          <w:lang w:val="es-ES"/>
        </w:rPr>
      </w:pPr>
      <w:r w:rsidRPr="00D44286">
        <w:rPr>
          <w:rStyle w:val="EndnoteReference"/>
          <w:rFonts w:asciiTheme="minorHAnsi" w:hAnsiTheme="minorHAnsi"/>
        </w:rPr>
        <w:endnoteRef/>
      </w:r>
      <w:r w:rsidRPr="00D44286">
        <w:rPr>
          <w:rFonts w:asciiTheme="minorHAnsi" w:hAnsiTheme="minorHAnsi"/>
        </w:rPr>
        <w:t xml:space="preserve"> Comité des droits de l’homme. (2016). </w:t>
      </w:r>
      <w:r w:rsidRPr="00D44286">
        <w:rPr>
          <w:rFonts w:asciiTheme="minorHAnsi" w:hAnsiTheme="minorHAnsi"/>
          <w:i/>
        </w:rPr>
        <w:t>“</w:t>
      </w:r>
      <w:hyperlink r:id="rId26" w:history="1">
        <w:r w:rsidRPr="00D44286">
          <w:rPr>
            <w:rStyle w:val="Hyperlink"/>
            <w:rFonts w:asciiTheme="minorHAnsi" w:hAnsiTheme="minorHAnsi" w:cstheme="minorHAnsi"/>
            <w:i/>
          </w:rPr>
          <w:t>Liste de points concernant le quatrième rapport périodique de Madagascar </w:t>
        </w:r>
      </w:hyperlink>
      <w:r w:rsidRPr="00D44286">
        <w:rPr>
          <w:rFonts w:asciiTheme="minorHAnsi" w:hAnsiTheme="minorHAnsi"/>
          <w:i/>
        </w:rPr>
        <w:t>“,</w:t>
      </w:r>
      <w:r w:rsidRPr="00D44286">
        <w:rPr>
          <w:rFonts w:asciiTheme="minorHAnsi" w:hAnsiTheme="minorHAnsi"/>
        </w:rPr>
        <w:t xml:space="preserve"> 2 décembre 2016, CCPR/C/MDG/Q/4. 20-21.</w:t>
      </w:r>
    </w:p>
  </w:endnote>
  <w:endnote w:id="38">
    <w:p w14:paraId="505A3426" w14:textId="480670F4" w:rsidR="004A593F" w:rsidRPr="00B74FB5" w:rsidRDefault="004A593F">
      <w:pPr>
        <w:pStyle w:val="EndnoteText"/>
      </w:pPr>
      <w:r>
        <w:rPr>
          <w:rStyle w:val="EndnoteReference"/>
        </w:rPr>
        <w:endnoteRef/>
      </w:r>
      <w:r>
        <w:t xml:space="preserve"> Ministere de la Population, de la Protection Sociale et de la Promotion de la Femme. (2019). </w:t>
      </w:r>
      <w:hyperlink r:id="rId27" w:history="1">
        <w:r w:rsidRPr="002E659D">
          <w:rPr>
            <w:rStyle w:val="Hyperlink"/>
            <w:i/>
          </w:rPr>
          <w:t>Rapport de la Republique de Madagascar dans le cadre du 25</w:t>
        </w:r>
        <w:r w:rsidRPr="002E659D">
          <w:rPr>
            <w:rStyle w:val="Hyperlink"/>
            <w:i/>
            <w:vertAlign w:val="superscript"/>
          </w:rPr>
          <w:t>e</w:t>
        </w:r>
        <w:r w:rsidRPr="002E659D">
          <w:rPr>
            <w:rStyle w:val="Hyperlink"/>
            <w:i/>
          </w:rPr>
          <w:t xml:space="preserve"> anniversaire de la quatrieme conference mondiale sur les femmes et de l’adoption de la declaration et du programme d’action de Bejing en 2015</w:t>
        </w:r>
      </w:hyperlink>
      <w:r>
        <w:rPr>
          <w:i/>
        </w:rPr>
        <w:t xml:space="preserve">. </w:t>
      </w:r>
      <w:r>
        <w:t>38.</w:t>
      </w:r>
    </w:p>
  </w:endnote>
  <w:endnote w:id="39">
    <w:p w14:paraId="0077F0B1" w14:textId="75CEEDE4" w:rsidR="004A593F" w:rsidRPr="00D44286" w:rsidRDefault="004A593F" w:rsidP="00D44286">
      <w:pPr>
        <w:pStyle w:val="EndnoteText"/>
        <w:jc w:val="both"/>
        <w:rPr>
          <w:rFonts w:asciiTheme="minorHAnsi" w:hAnsiTheme="minorHAnsi"/>
          <w:lang w:val="fr-FR"/>
        </w:rPr>
      </w:pPr>
      <w:r w:rsidRPr="00D44286">
        <w:rPr>
          <w:rStyle w:val="EndnoteReference"/>
          <w:rFonts w:asciiTheme="minorHAnsi" w:hAnsiTheme="minorHAnsi"/>
        </w:rPr>
        <w:endnoteRef/>
      </w:r>
      <w:r w:rsidRPr="00D44286">
        <w:rPr>
          <w:rFonts w:asciiTheme="minorHAnsi" w:hAnsiTheme="minorHAnsi"/>
        </w:rPr>
        <w:t xml:space="preserve"> </w:t>
      </w:r>
      <w:r w:rsidRPr="00D44286">
        <w:rPr>
          <w:rFonts w:asciiTheme="minorHAnsi" w:hAnsiTheme="minorHAnsi"/>
          <w:lang w:val="fr-FR"/>
        </w:rPr>
        <w:t xml:space="preserve">Comité des droits de l’enfant. (2015) </w:t>
      </w:r>
      <w:r w:rsidRPr="00D44286">
        <w:rPr>
          <w:rFonts w:asciiTheme="minorHAnsi" w:hAnsiTheme="minorHAnsi"/>
        </w:rPr>
        <w:t>“</w:t>
      </w:r>
      <w:hyperlink r:id="rId28" w:history="1">
        <w:r w:rsidRPr="00D44286">
          <w:rPr>
            <w:rStyle w:val="Hyperlink"/>
            <w:rFonts w:asciiTheme="minorHAnsi" w:hAnsiTheme="minorHAnsi" w:cstheme="minorHAnsi"/>
            <w:i/>
            <w:lang w:val="fr-FR"/>
          </w:rPr>
          <w:t>Observations finales concernant le rapport soumis par Madagascar en application du paragraphe 1 de l’article 12 du Protocole facultatif à la Convention relative aux droits de l’enfant, concernant la vente d’enfants ,la prostitution des enfants et la pornographie mettant en scène des enfants </w:t>
        </w:r>
      </w:hyperlink>
      <w:r w:rsidRPr="00D44286">
        <w:rPr>
          <w:rFonts w:asciiTheme="minorHAnsi" w:hAnsiTheme="minorHAnsi"/>
          <w:i/>
        </w:rPr>
        <w:t>“</w:t>
      </w:r>
      <w:r w:rsidRPr="00D44286">
        <w:rPr>
          <w:rFonts w:asciiTheme="minorHAnsi" w:hAnsiTheme="minorHAnsi"/>
          <w:i/>
          <w:lang w:val="fr-FR"/>
        </w:rPr>
        <w:t>,</w:t>
      </w:r>
      <w:r w:rsidRPr="00D44286">
        <w:rPr>
          <w:rFonts w:asciiTheme="minorHAnsi" w:hAnsiTheme="minorHAnsi"/>
          <w:lang w:val="fr-FR"/>
        </w:rPr>
        <w:t xml:space="preserve">  13 et 14.</w:t>
      </w:r>
    </w:p>
  </w:endnote>
  <w:endnote w:id="40">
    <w:p w14:paraId="5D60A834" w14:textId="0F775724" w:rsidR="004A593F" w:rsidRPr="00D44286" w:rsidRDefault="004A593F" w:rsidP="00D44286">
      <w:pPr>
        <w:pStyle w:val="EndnoteText"/>
        <w:jc w:val="both"/>
        <w:rPr>
          <w:rFonts w:asciiTheme="minorHAnsi" w:hAnsiTheme="minorHAnsi"/>
          <w:lang w:val="fr-FR"/>
        </w:rPr>
      </w:pPr>
      <w:r w:rsidRPr="00D44286">
        <w:rPr>
          <w:rStyle w:val="EndnoteReference"/>
          <w:rFonts w:asciiTheme="minorHAnsi" w:hAnsiTheme="minorHAnsi"/>
        </w:rPr>
        <w:endnoteRef/>
      </w:r>
      <w:r w:rsidRPr="00D44286">
        <w:rPr>
          <w:rFonts w:asciiTheme="minorHAnsi" w:hAnsiTheme="minorHAnsi"/>
        </w:rPr>
        <w:t xml:space="preserve"> </w:t>
      </w:r>
      <w:r w:rsidRPr="00D44286">
        <w:rPr>
          <w:rFonts w:asciiTheme="minorHAnsi" w:hAnsiTheme="minorHAnsi"/>
          <w:lang w:val="fr-FR"/>
        </w:rPr>
        <w:t>Gouvernement de Madagascar. (2017</w:t>
      </w:r>
      <w:r w:rsidRPr="00D44286">
        <w:rPr>
          <w:rFonts w:asciiTheme="minorHAnsi" w:hAnsiTheme="minorHAnsi"/>
          <w:i/>
          <w:lang w:val="fr-FR"/>
        </w:rPr>
        <w:t xml:space="preserve">). </w:t>
      </w:r>
      <w:r w:rsidRPr="00D44286">
        <w:rPr>
          <w:rFonts w:asciiTheme="minorHAnsi" w:hAnsiTheme="minorHAnsi"/>
        </w:rPr>
        <w:t>“</w:t>
      </w:r>
      <w:hyperlink r:id="rId29" w:history="1">
        <w:r w:rsidRPr="00D44286">
          <w:rPr>
            <w:rStyle w:val="Hyperlink"/>
            <w:rFonts w:asciiTheme="minorHAnsi" w:hAnsiTheme="minorHAnsi"/>
            <w:i/>
            <w:lang w:val="fr-FR"/>
          </w:rPr>
          <w:t xml:space="preserve">Rapport </w:t>
        </w:r>
        <w:r w:rsidRPr="00D44286">
          <w:rPr>
            <w:rStyle w:val="Hyperlink"/>
            <w:rFonts w:asciiTheme="minorHAnsi" w:hAnsiTheme="minorHAnsi"/>
            <w:i/>
          </w:rPr>
          <w:t>à</w:t>
        </w:r>
        <w:r w:rsidRPr="00D44286">
          <w:rPr>
            <w:rStyle w:val="Hyperlink"/>
            <w:rFonts w:asciiTheme="minorHAnsi" w:hAnsiTheme="minorHAnsi"/>
            <w:i/>
            <w:lang w:val="fr-FR"/>
          </w:rPr>
          <w:t xml:space="preserve"> mi-parcours de l’examen </w:t>
        </w:r>
        <w:r w:rsidRPr="00D44286">
          <w:rPr>
            <w:rStyle w:val="Hyperlink"/>
            <w:rFonts w:asciiTheme="minorHAnsi" w:hAnsiTheme="minorHAnsi"/>
            <w:i/>
          </w:rPr>
          <w:t>périodique</w:t>
        </w:r>
        <w:r w:rsidRPr="00D44286">
          <w:rPr>
            <w:rStyle w:val="Hyperlink"/>
            <w:rFonts w:asciiTheme="minorHAnsi" w:hAnsiTheme="minorHAnsi"/>
            <w:i/>
            <w:lang w:val="fr-FR"/>
          </w:rPr>
          <w:t xml:space="preserve"> universel 2014-2016 </w:t>
        </w:r>
      </w:hyperlink>
      <w:r w:rsidRPr="00D44286">
        <w:rPr>
          <w:rFonts w:asciiTheme="minorHAnsi" w:hAnsiTheme="minorHAnsi"/>
          <w:i/>
        </w:rPr>
        <w:t>“</w:t>
      </w:r>
      <w:r w:rsidRPr="00D44286">
        <w:rPr>
          <w:rFonts w:asciiTheme="minorHAnsi" w:hAnsiTheme="minorHAnsi"/>
          <w:i/>
          <w:lang w:val="fr-FR"/>
        </w:rPr>
        <w:t>,</w:t>
      </w:r>
      <w:r w:rsidRPr="00D44286">
        <w:rPr>
          <w:rFonts w:asciiTheme="minorHAnsi" w:hAnsiTheme="minorHAnsi"/>
          <w:lang w:val="fr-FR"/>
        </w:rPr>
        <w:t xml:space="preserve"> page 9.</w:t>
      </w:r>
    </w:p>
  </w:endnote>
  <w:endnote w:id="41">
    <w:p w14:paraId="1F7C9A5B" w14:textId="022C9D57" w:rsidR="004A593F" w:rsidRPr="00D44286" w:rsidRDefault="004A593F" w:rsidP="00D44286">
      <w:pPr>
        <w:pStyle w:val="EndnoteText"/>
        <w:jc w:val="both"/>
        <w:rPr>
          <w:rFonts w:asciiTheme="minorHAnsi" w:hAnsiTheme="minorHAnsi"/>
          <w:lang w:val="fr-FR"/>
        </w:rPr>
      </w:pPr>
      <w:r w:rsidRPr="00D44286">
        <w:rPr>
          <w:rStyle w:val="EndnoteReference"/>
          <w:rFonts w:asciiTheme="minorHAnsi" w:hAnsiTheme="minorHAnsi"/>
        </w:rPr>
        <w:endnoteRef/>
      </w:r>
      <w:r w:rsidRPr="00D44286">
        <w:rPr>
          <w:rFonts w:asciiTheme="minorHAnsi" w:hAnsiTheme="minorHAnsi"/>
        </w:rPr>
        <w:t xml:space="preserve"> </w:t>
      </w:r>
      <w:r w:rsidRPr="00D44286">
        <w:rPr>
          <w:rFonts w:asciiTheme="minorHAnsi" w:hAnsiTheme="minorHAnsi"/>
          <w:lang w:val="en-US"/>
        </w:rPr>
        <w:t xml:space="preserve">United Nations Human Rights Office of the High Commissioner. (2017) </w:t>
      </w:r>
      <w:r w:rsidRPr="00D44286">
        <w:rPr>
          <w:rFonts w:asciiTheme="minorHAnsi" w:hAnsiTheme="minorHAnsi"/>
        </w:rPr>
        <w:t>“</w:t>
      </w:r>
      <w:hyperlink r:id="rId30" w:history="1">
        <w:r w:rsidRPr="00D44286">
          <w:rPr>
            <w:rStyle w:val="Hyperlink"/>
            <w:rFonts w:asciiTheme="minorHAnsi" w:hAnsiTheme="minorHAnsi" w:cstheme="minorHAnsi"/>
            <w:i/>
            <w:lang w:val="en-US"/>
          </w:rPr>
          <w:t>Human Rights Committee considers report of Madagascar </w:t>
        </w:r>
      </w:hyperlink>
      <w:r w:rsidRPr="00D44286">
        <w:rPr>
          <w:rFonts w:asciiTheme="minorHAnsi" w:hAnsiTheme="minorHAnsi"/>
          <w:i/>
        </w:rPr>
        <w:t>“</w:t>
      </w:r>
      <w:r w:rsidRPr="00D44286">
        <w:rPr>
          <w:rFonts w:asciiTheme="minorHAnsi" w:hAnsiTheme="minorHAnsi"/>
          <w:i/>
          <w:lang w:val="en-US"/>
        </w:rPr>
        <w:t>.</w:t>
      </w:r>
    </w:p>
  </w:endnote>
  <w:endnote w:id="42">
    <w:p w14:paraId="5E98067D" w14:textId="2F810CED" w:rsidR="004A593F" w:rsidRPr="00D44286" w:rsidRDefault="004A593F" w:rsidP="00D44286">
      <w:pPr>
        <w:pStyle w:val="EndnoteText"/>
        <w:jc w:val="both"/>
        <w:rPr>
          <w:rFonts w:asciiTheme="minorHAnsi" w:hAnsiTheme="minorHAnsi"/>
          <w:lang w:val="fr-FR"/>
        </w:rPr>
      </w:pPr>
      <w:r w:rsidRPr="00D44286">
        <w:rPr>
          <w:rStyle w:val="EndnoteReference"/>
          <w:rFonts w:asciiTheme="minorHAnsi" w:hAnsiTheme="minorHAnsi"/>
        </w:rPr>
        <w:endnoteRef/>
      </w:r>
      <w:r w:rsidRPr="00D44286">
        <w:rPr>
          <w:rFonts w:asciiTheme="minorHAnsi" w:hAnsiTheme="minorHAnsi"/>
        </w:rPr>
        <w:t xml:space="preserve"> UNICEF. (2018) “</w:t>
      </w:r>
      <w:hyperlink r:id="rId31" w:history="1">
        <w:r w:rsidRPr="00D44286">
          <w:rPr>
            <w:rStyle w:val="Hyperlink"/>
            <w:rFonts w:asciiTheme="minorHAnsi" w:hAnsiTheme="minorHAnsi" w:cstheme="minorHAnsi"/>
            <w:i/>
          </w:rPr>
          <w:t>Etude sur la violence envers les enfants à Madagascar </w:t>
        </w:r>
      </w:hyperlink>
      <w:r w:rsidRPr="00D44286">
        <w:rPr>
          <w:rFonts w:asciiTheme="minorHAnsi" w:hAnsiTheme="minorHAnsi"/>
          <w:i/>
        </w:rPr>
        <w:t>“,</w:t>
      </w:r>
      <w:r w:rsidRPr="00D44286">
        <w:rPr>
          <w:rFonts w:asciiTheme="minorHAnsi" w:hAnsiTheme="minorHAnsi"/>
        </w:rPr>
        <w:t xml:space="preserve"> page 64.</w:t>
      </w:r>
    </w:p>
  </w:endnote>
  <w:endnote w:id="43">
    <w:p w14:paraId="32F70626" w14:textId="7B5A5211" w:rsidR="004A593F" w:rsidRPr="00D44286" w:rsidRDefault="004A593F" w:rsidP="00D44286">
      <w:pPr>
        <w:pStyle w:val="EndnoteText"/>
        <w:jc w:val="both"/>
        <w:rPr>
          <w:rFonts w:asciiTheme="minorHAnsi" w:hAnsiTheme="minorHAnsi"/>
          <w:lang w:val="fr-FR"/>
        </w:rPr>
      </w:pPr>
      <w:r w:rsidRPr="00D44286">
        <w:rPr>
          <w:rStyle w:val="EndnoteReference"/>
          <w:rFonts w:asciiTheme="minorHAnsi" w:hAnsiTheme="minorHAnsi"/>
        </w:rPr>
        <w:endnoteRef/>
      </w:r>
      <w:r w:rsidRPr="00D44286">
        <w:rPr>
          <w:rFonts w:asciiTheme="minorHAnsi" w:hAnsiTheme="minorHAnsi"/>
        </w:rPr>
        <w:t xml:space="preserve"> </w:t>
      </w:r>
      <w:hyperlink r:id="rId32" w:history="1">
        <w:r w:rsidRPr="00D44286">
          <w:rPr>
            <w:rStyle w:val="Hyperlink"/>
            <w:rFonts w:asciiTheme="minorHAnsi" w:hAnsiTheme="minorHAnsi"/>
            <w:bCs/>
            <w:i/>
            <w:lang w:val="fr-FR"/>
          </w:rPr>
          <w:t>Loi n°2014-040 du 20 Janvier 2015 sur la lutte contre la traite des êtres humains</w:t>
        </w:r>
      </w:hyperlink>
      <w:r w:rsidRPr="00D44286">
        <w:rPr>
          <w:rFonts w:asciiTheme="minorHAnsi" w:hAnsiTheme="minorHAnsi"/>
          <w:bCs/>
          <w:lang w:val="fr-FR"/>
        </w:rPr>
        <w:t>, article 48.</w:t>
      </w:r>
    </w:p>
  </w:endnote>
  <w:endnote w:id="44">
    <w:p w14:paraId="529E6C92" w14:textId="16D9A96C" w:rsidR="004A593F" w:rsidRPr="00D44286" w:rsidRDefault="004A593F" w:rsidP="00D44286">
      <w:pPr>
        <w:pStyle w:val="EndnoteText"/>
        <w:jc w:val="both"/>
        <w:rPr>
          <w:rFonts w:asciiTheme="minorHAnsi" w:hAnsiTheme="minorHAnsi"/>
          <w:lang w:val="fr-FR"/>
        </w:rPr>
      </w:pPr>
      <w:r w:rsidRPr="00D44286">
        <w:rPr>
          <w:rStyle w:val="EndnoteReference"/>
          <w:rFonts w:asciiTheme="minorHAnsi" w:hAnsiTheme="minorHAnsi"/>
        </w:rPr>
        <w:endnoteRef/>
      </w:r>
      <w:r w:rsidRPr="00D44286">
        <w:rPr>
          <w:rFonts w:asciiTheme="minorHAnsi" w:hAnsiTheme="minorHAnsi"/>
        </w:rPr>
        <w:t xml:space="preserve"> OIM. (2018) “</w:t>
      </w:r>
      <w:hyperlink r:id="rId33" w:history="1">
        <w:r w:rsidRPr="00D44286">
          <w:rPr>
            <w:rStyle w:val="Hyperlink"/>
            <w:rFonts w:asciiTheme="minorHAnsi" w:hAnsiTheme="minorHAnsi" w:cstheme="minorHAnsi"/>
            <w:i/>
          </w:rPr>
          <w:t>L’OIM et la Fondation nippone fournissent une protection aux victimes de traite à Madagascar </w:t>
        </w:r>
      </w:hyperlink>
      <w:r w:rsidRPr="00D44286">
        <w:rPr>
          <w:rFonts w:asciiTheme="minorHAnsi" w:hAnsiTheme="minorHAnsi"/>
          <w:i/>
        </w:rPr>
        <w:t>“</w:t>
      </w:r>
      <w:r w:rsidRPr="00D44286">
        <w:rPr>
          <w:rFonts w:asciiTheme="minorHAnsi" w:hAnsiTheme="minorHAnsi"/>
        </w:rPr>
        <w:t>.</w:t>
      </w:r>
    </w:p>
  </w:endnote>
  <w:endnote w:id="45">
    <w:p w14:paraId="60868097" w14:textId="5CC73DA7" w:rsidR="004A593F" w:rsidRPr="00D44286" w:rsidRDefault="004A593F" w:rsidP="00D44286">
      <w:pPr>
        <w:pStyle w:val="EndnoteText"/>
        <w:jc w:val="both"/>
        <w:rPr>
          <w:rFonts w:asciiTheme="minorHAnsi" w:hAnsiTheme="minorHAnsi"/>
          <w:lang w:val="fr-FR"/>
        </w:rPr>
      </w:pPr>
      <w:r w:rsidRPr="00D44286">
        <w:rPr>
          <w:rStyle w:val="EndnoteReference"/>
          <w:rFonts w:asciiTheme="minorHAnsi" w:hAnsiTheme="minorHAnsi"/>
        </w:rPr>
        <w:endnoteRef/>
      </w:r>
      <w:r w:rsidRPr="00D44286">
        <w:rPr>
          <w:rFonts w:asciiTheme="minorHAnsi" w:hAnsiTheme="minorHAnsi"/>
        </w:rPr>
        <w:t xml:space="preserve"> </w:t>
      </w:r>
      <w:r w:rsidRPr="00D44286">
        <w:rPr>
          <w:rFonts w:asciiTheme="minorHAnsi" w:hAnsiTheme="minorHAnsi"/>
          <w:lang w:val="en-US"/>
        </w:rPr>
        <w:t>UNICEF. (2016)</w:t>
      </w:r>
      <w:r w:rsidRPr="00D44286">
        <w:rPr>
          <w:rFonts w:asciiTheme="minorHAnsi" w:hAnsiTheme="minorHAnsi"/>
        </w:rPr>
        <w:t xml:space="preserve"> “</w:t>
      </w:r>
      <w:hyperlink r:id="rId34" w:history="1">
        <w:r w:rsidRPr="00D44286">
          <w:rPr>
            <w:rStyle w:val="Hyperlink"/>
            <w:rFonts w:asciiTheme="minorHAnsi" w:hAnsiTheme="minorHAnsi" w:cstheme="minorHAnsi"/>
            <w:i/>
            <w:lang w:val="en-US"/>
          </w:rPr>
          <w:t>Government, civil society and private sector responses to the prevention of sexual exploitation of children in travel and tourism</w:t>
        </w:r>
      </w:hyperlink>
      <w:r w:rsidRPr="00D44286">
        <w:rPr>
          <w:rFonts w:asciiTheme="minorHAnsi" w:hAnsiTheme="minorHAnsi"/>
          <w:i/>
        </w:rPr>
        <w:t>“</w:t>
      </w:r>
      <w:r w:rsidRPr="00D44286">
        <w:rPr>
          <w:rFonts w:asciiTheme="minorHAnsi" w:hAnsiTheme="minorHAnsi"/>
          <w:lang w:val="en-US"/>
        </w:rPr>
        <w:t>, page 30.</w:t>
      </w:r>
    </w:p>
  </w:endnote>
  <w:endnote w:id="46">
    <w:p w14:paraId="471FFF8D" w14:textId="1F4E4FE7" w:rsidR="004A593F" w:rsidRPr="00D44286" w:rsidRDefault="004A593F" w:rsidP="00D44286">
      <w:pPr>
        <w:pStyle w:val="EndnoteText"/>
        <w:jc w:val="both"/>
        <w:rPr>
          <w:rFonts w:asciiTheme="minorHAnsi" w:hAnsiTheme="minorHAnsi"/>
          <w:lang w:val="fr-FR"/>
        </w:rPr>
      </w:pPr>
      <w:r w:rsidRPr="00D44286">
        <w:rPr>
          <w:rStyle w:val="EndnoteReference"/>
          <w:rFonts w:asciiTheme="minorHAnsi" w:hAnsiTheme="minorHAnsi"/>
        </w:rPr>
        <w:endnoteRef/>
      </w:r>
      <w:r w:rsidRPr="00D44286">
        <w:rPr>
          <w:rFonts w:asciiTheme="minorHAnsi" w:hAnsiTheme="minorHAnsi"/>
        </w:rPr>
        <w:t xml:space="preserve"> ECPAT France. (2015) “</w:t>
      </w:r>
      <w:hyperlink r:id="rId35" w:history="1">
        <w:r w:rsidRPr="00D44286">
          <w:rPr>
            <w:rStyle w:val="Hyperlink"/>
            <w:rFonts w:asciiTheme="minorHAnsi" w:hAnsiTheme="minorHAnsi" w:cstheme="minorHAnsi"/>
            <w:i/>
          </w:rPr>
          <w:t>Rapport Global de Suivi de la mise en œuvre des actions de lutte contre l’exploitation sexuelle des enfants à des fins commerciales – Madagascar </w:t>
        </w:r>
      </w:hyperlink>
      <w:r w:rsidRPr="00D44286">
        <w:rPr>
          <w:rFonts w:asciiTheme="minorHAnsi" w:hAnsiTheme="minorHAnsi"/>
          <w:i/>
        </w:rPr>
        <w:t>“,</w:t>
      </w:r>
      <w:r w:rsidRPr="00D44286">
        <w:rPr>
          <w:rFonts w:asciiTheme="minorHAnsi" w:hAnsiTheme="minorHAnsi"/>
        </w:rPr>
        <w:t xml:space="preserve"> page 25.</w:t>
      </w:r>
    </w:p>
  </w:endnote>
  <w:endnote w:id="47">
    <w:p w14:paraId="59DCC2D3" w14:textId="77777777" w:rsidR="004A593F" w:rsidRPr="00D44286" w:rsidRDefault="004A593F" w:rsidP="00D44286">
      <w:pPr>
        <w:pStyle w:val="EndnoteText"/>
        <w:jc w:val="both"/>
        <w:rPr>
          <w:rFonts w:asciiTheme="minorHAnsi" w:hAnsiTheme="minorHAnsi"/>
          <w:lang w:val="fr-FR"/>
        </w:rPr>
      </w:pPr>
      <w:r w:rsidRPr="00D44286">
        <w:rPr>
          <w:rStyle w:val="EndnoteReference"/>
          <w:rFonts w:asciiTheme="minorHAnsi" w:hAnsiTheme="minorHAnsi"/>
        </w:rPr>
        <w:endnoteRef/>
      </w:r>
      <w:r w:rsidRPr="00D44286">
        <w:rPr>
          <w:rFonts w:asciiTheme="minorHAnsi" w:hAnsiTheme="minorHAnsi"/>
        </w:rPr>
        <w:t xml:space="preserve"> The Code. (2019). </w:t>
      </w:r>
      <w:hyperlink r:id="rId36" w:history="1">
        <w:r w:rsidRPr="00D44286">
          <w:rPr>
            <w:rStyle w:val="Hyperlink"/>
            <w:rFonts w:asciiTheme="minorHAnsi" w:hAnsiTheme="minorHAnsi"/>
          </w:rPr>
          <w:t>Members of the Code</w:t>
        </w:r>
      </w:hyperlink>
      <w:r w:rsidRPr="00D44286">
        <w:rPr>
          <w:rFonts w:asciiTheme="minorHAnsi" w:hAnsiTheme="minorHAnsi"/>
        </w:rPr>
        <w:t xml:space="preserve">. </w:t>
      </w:r>
    </w:p>
  </w:endnote>
  <w:endnote w:id="48">
    <w:p w14:paraId="5F4B4B1F" w14:textId="3CB33E20" w:rsidR="004A593F" w:rsidRPr="007148B9" w:rsidRDefault="004A593F" w:rsidP="007148B9">
      <w:pPr>
        <w:pStyle w:val="EndnoteText"/>
        <w:jc w:val="both"/>
        <w:rPr>
          <w:rFonts w:asciiTheme="minorHAnsi" w:hAnsiTheme="minorHAnsi"/>
          <w:lang w:val="en-US"/>
        </w:rPr>
      </w:pPr>
      <w:r>
        <w:rPr>
          <w:rStyle w:val="EndnoteReference"/>
        </w:rPr>
        <w:endnoteRef/>
      </w:r>
      <w:r>
        <w:t xml:space="preserve"> </w:t>
      </w:r>
      <w:r w:rsidR="007148B9" w:rsidRPr="00D44286">
        <w:rPr>
          <w:rFonts w:asciiTheme="minorHAnsi" w:hAnsiTheme="minorHAnsi"/>
        </w:rPr>
        <w:t xml:space="preserve">U.S. Department of Labor. (2019). </w:t>
      </w:r>
      <w:hyperlink r:id="rId37" w:history="1">
        <w:r w:rsidR="007148B9" w:rsidRPr="00D44286">
          <w:rPr>
            <w:rStyle w:val="Hyperlink"/>
            <w:rFonts w:asciiTheme="minorHAnsi" w:hAnsiTheme="minorHAnsi"/>
            <w:i/>
          </w:rPr>
          <w:t>Madagascar: 2018 Findings of the Worst Forms of Child Labor</w:t>
        </w:r>
      </w:hyperlink>
      <w:r w:rsidR="007148B9" w:rsidRPr="00D44286">
        <w:rPr>
          <w:rFonts w:asciiTheme="minorHAnsi" w:hAnsiTheme="minorHAnsi"/>
        </w:rPr>
        <w:t xml:space="preserve">. </w:t>
      </w:r>
    </w:p>
  </w:endnote>
  <w:endnote w:id="49">
    <w:p w14:paraId="1314A3FC" w14:textId="1FDB913E" w:rsidR="004A593F" w:rsidRPr="00D44286" w:rsidRDefault="004A593F" w:rsidP="00D44286">
      <w:pPr>
        <w:pStyle w:val="EndnoteText"/>
        <w:jc w:val="both"/>
        <w:rPr>
          <w:rFonts w:asciiTheme="minorHAnsi" w:hAnsiTheme="minorHAnsi"/>
          <w:lang w:val="es-ES"/>
        </w:rPr>
      </w:pPr>
      <w:r w:rsidRPr="00D44286">
        <w:rPr>
          <w:rStyle w:val="EndnoteReference"/>
          <w:rFonts w:asciiTheme="minorHAnsi" w:hAnsiTheme="minorHAnsi"/>
        </w:rPr>
        <w:endnoteRef/>
      </w:r>
      <w:r w:rsidRPr="00D44286">
        <w:rPr>
          <w:rFonts w:asciiTheme="minorHAnsi" w:hAnsiTheme="minorHAnsi"/>
        </w:rPr>
        <w:t xml:space="preserve"> </w:t>
      </w:r>
      <w:r w:rsidRPr="00D44286">
        <w:rPr>
          <w:rFonts w:asciiTheme="minorHAnsi" w:hAnsiTheme="minorHAnsi"/>
          <w:lang w:val="fr-FR" w:eastAsia="fr-FR"/>
        </w:rPr>
        <w:t>Gouvernement de Madagascar. (2</w:t>
      </w:r>
      <w:r w:rsidRPr="00D44286">
        <w:rPr>
          <w:rFonts w:asciiTheme="minorHAnsi" w:hAnsiTheme="minorHAnsi"/>
        </w:rPr>
        <w:t>017</w:t>
      </w:r>
      <w:r w:rsidRPr="00D44286">
        <w:rPr>
          <w:rFonts w:asciiTheme="minorHAnsi" w:hAnsiTheme="minorHAnsi"/>
          <w:i/>
        </w:rPr>
        <w:t>). “</w:t>
      </w:r>
      <w:hyperlink r:id="rId38" w:history="1">
        <w:r w:rsidRPr="00D44286">
          <w:rPr>
            <w:rStyle w:val="Hyperlink"/>
            <w:rFonts w:asciiTheme="minorHAnsi" w:hAnsiTheme="minorHAnsi" w:cstheme="minorHAnsi"/>
            <w:i/>
          </w:rPr>
          <w:t>Rapport à mi-parcours de l’examen périodique universel 2014-2016 – Madagascar </w:t>
        </w:r>
      </w:hyperlink>
      <w:r w:rsidRPr="00D44286">
        <w:rPr>
          <w:rFonts w:asciiTheme="minorHAnsi" w:hAnsiTheme="minorHAnsi"/>
          <w:i/>
        </w:rPr>
        <w:t>“</w:t>
      </w:r>
      <w:r w:rsidRPr="00D44286">
        <w:rPr>
          <w:rFonts w:asciiTheme="minorHAnsi" w:hAnsiTheme="minorHAnsi"/>
        </w:rPr>
        <w:t>. 23.</w:t>
      </w:r>
    </w:p>
  </w:endnote>
  <w:endnote w:id="50">
    <w:p w14:paraId="19E3BDD6" w14:textId="4D437AAF" w:rsidR="004A593F" w:rsidRPr="00D44286" w:rsidRDefault="004A593F"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UNICEF. (2018. </w:t>
      </w:r>
      <w:r w:rsidRPr="00D44286">
        <w:rPr>
          <w:rFonts w:asciiTheme="minorHAnsi" w:hAnsiTheme="minorHAnsi"/>
          <w:i/>
        </w:rPr>
        <w:t>“</w:t>
      </w:r>
      <w:hyperlink r:id="rId39" w:history="1">
        <w:r w:rsidRPr="00D44286">
          <w:rPr>
            <w:rStyle w:val="Hyperlink"/>
            <w:rFonts w:asciiTheme="minorHAnsi" w:hAnsiTheme="minorHAnsi" w:cstheme="minorHAnsi"/>
            <w:i/>
          </w:rPr>
          <w:t>Etude sur la violence envers les enfants à Madagascar </w:t>
        </w:r>
      </w:hyperlink>
      <w:r w:rsidRPr="00D44286">
        <w:rPr>
          <w:rFonts w:asciiTheme="minorHAnsi" w:hAnsiTheme="minorHAnsi"/>
          <w:i/>
        </w:rPr>
        <w:t>“.</w:t>
      </w:r>
      <w:r w:rsidRPr="00D44286">
        <w:rPr>
          <w:rFonts w:asciiTheme="minorHAnsi" w:hAnsiTheme="minorHAnsi"/>
        </w:rPr>
        <w:t xml:space="preserve"> 64.</w:t>
      </w:r>
    </w:p>
  </w:endnote>
  <w:endnote w:id="51">
    <w:p w14:paraId="50F67290" w14:textId="2F749EF8" w:rsidR="004A593F" w:rsidRPr="00D44286" w:rsidRDefault="004A593F"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OECD. (2019). </w:t>
      </w:r>
      <w:r w:rsidRPr="00D44286">
        <w:rPr>
          <w:rFonts w:asciiTheme="minorHAnsi" w:hAnsiTheme="minorHAnsi"/>
          <w:i/>
        </w:rPr>
        <w:t>“</w:t>
      </w:r>
      <w:hyperlink r:id="rId40" w:history="1">
        <w:r w:rsidRPr="00D44286">
          <w:rPr>
            <w:rStyle w:val="Hyperlink"/>
            <w:rFonts w:asciiTheme="minorHAnsi" w:hAnsiTheme="minorHAnsi" w:cstheme="minorHAnsi"/>
            <w:i/>
          </w:rPr>
          <w:t>Social Institutions and Gender Index </w:t>
        </w:r>
      </w:hyperlink>
      <w:r w:rsidRPr="00D44286">
        <w:rPr>
          <w:rFonts w:asciiTheme="minorHAnsi" w:hAnsiTheme="minorHAnsi"/>
          <w:i/>
          <w:lang w:eastAsia="fr-FR"/>
        </w:rPr>
        <w:t>“.</w:t>
      </w:r>
    </w:p>
  </w:endnote>
  <w:endnote w:id="52">
    <w:p w14:paraId="1995E484" w14:textId="1C14C2A9" w:rsidR="004A593F" w:rsidRPr="00D44286" w:rsidRDefault="004A593F"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w:t>
      </w:r>
      <w:r w:rsidRPr="00D44286">
        <w:rPr>
          <w:rFonts w:asciiTheme="minorHAnsi" w:hAnsiTheme="minorHAnsi"/>
          <w:lang w:val="fr-FR" w:eastAsia="fr-FR"/>
        </w:rPr>
        <w:t>Gouvernement de Madagascar. (2</w:t>
      </w:r>
      <w:r w:rsidRPr="00D44286">
        <w:rPr>
          <w:rFonts w:asciiTheme="minorHAnsi" w:hAnsiTheme="minorHAnsi"/>
        </w:rPr>
        <w:t>017</w:t>
      </w:r>
      <w:r w:rsidRPr="00D44286">
        <w:rPr>
          <w:rFonts w:asciiTheme="minorHAnsi" w:hAnsiTheme="minorHAnsi"/>
          <w:i/>
        </w:rPr>
        <w:t>). “</w:t>
      </w:r>
      <w:hyperlink r:id="rId41" w:history="1">
        <w:r w:rsidRPr="00D44286">
          <w:rPr>
            <w:rStyle w:val="Hyperlink"/>
            <w:rFonts w:asciiTheme="minorHAnsi" w:hAnsiTheme="minorHAnsi" w:cstheme="minorHAnsi"/>
            <w:i/>
          </w:rPr>
          <w:t>Rapport à mi-parcours de l’examen périodique universel 2014-2016 – Madagascar </w:t>
        </w:r>
      </w:hyperlink>
      <w:r w:rsidRPr="00D44286">
        <w:rPr>
          <w:rFonts w:asciiTheme="minorHAnsi" w:hAnsiTheme="minorHAnsi"/>
          <w:i/>
        </w:rPr>
        <w:t>“</w:t>
      </w:r>
      <w:r w:rsidRPr="00D44286">
        <w:rPr>
          <w:rFonts w:asciiTheme="minorHAnsi" w:hAnsiTheme="minorHAnsi"/>
        </w:rPr>
        <w:t>. 18.</w:t>
      </w:r>
    </w:p>
  </w:endnote>
  <w:endnote w:id="53">
    <w:p w14:paraId="266C6C81" w14:textId="2BFA20DD" w:rsidR="004A593F" w:rsidRPr="00D44286" w:rsidRDefault="004A593F"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w:t>
      </w:r>
      <w:r w:rsidRPr="00D44286">
        <w:rPr>
          <w:rFonts w:asciiTheme="minorHAnsi" w:hAnsiTheme="minorHAnsi"/>
          <w:lang w:val="fr-FR" w:eastAsia="fr-FR"/>
        </w:rPr>
        <w:t>Gouvernement de Madagascar. (2</w:t>
      </w:r>
      <w:r w:rsidRPr="00D44286">
        <w:rPr>
          <w:rFonts w:asciiTheme="minorHAnsi" w:hAnsiTheme="minorHAnsi"/>
        </w:rPr>
        <w:t>017</w:t>
      </w:r>
      <w:r w:rsidRPr="00D44286">
        <w:rPr>
          <w:rFonts w:asciiTheme="minorHAnsi" w:hAnsiTheme="minorHAnsi"/>
          <w:i/>
        </w:rPr>
        <w:t>). “</w:t>
      </w:r>
      <w:hyperlink r:id="rId42" w:history="1">
        <w:r w:rsidRPr="00D44286">
          <w:rPr>
            <w:rStyle w:val="Hyperlink"/>
            <w:rFonts w:asciiTheme="minorHAnsi" w:hAnsiTheme="minorHAnsi" w:cstheme="minorHAnsi"/>
            <w:i/>
          </w:rPr>
          <w:t>Rapport à mi-parcours de l’examen périodique universel 2014-2016 – Madagascar </w:t>
        </w:r>
      </w:hyperlink>
      <w:r w:rsidRPr="00D44286">
        <w:rPr>
          <w:rFonts w:asciiTheme="minorHAnsi" w:hAnsiTheme="minorHAnsi"/>
          <w:i/>
        </w:rPr>
        <w:t>“</w:t>
      </w:r>
      <w:r w:rsidRPr="00D44286">
        <w:rPr>
          <w:rFonts w:asciiTheme="minorHAnsi" w:hAnsiTheme="minorHAnsi"/>
        </w:rPr>
        <w:t>. 26.</w:t>
      </w:r>
    </w:p>
  </w:endnote>
  <w:endnote w:id="54">
    <w:p w14:paraId="4450D726" w14:textId="7B33B190" w:rsidR="004A593F" w:rsidRPr="004E2224" w:rsidRDefault="004A593F">
      <w:pPr>
        <w:pStyle w:val="EndnoteText"/>
      </w:pPr>
      <w:r>
        <w:rPr>
          <w:rStyle w:val="EndnoteReference"/>
        </w:rPr>
        <w:endnoteRef/>
      </w:r>
      <w:r>
        <w:t xml:space="preserve"> Agence Francaise de Developpement. (2018). “</w:t>
      </w:r>
      <w:hyperlink r:id="rId43" w:history="1">
        <w:r w:rsidRPr="00A40652">
          <w:rPr>
            <w:rStyle w:val="Hyperlink"/>
            <w:i/>
          </w:rPr>
          <w:t>Madagascar: combatting sex tourism</w:t>
        </w:r>
      </w:hyperlink>
      <w:r>
        <w:t xml:space="preserve">”. </w:t>
      </w:r>
    </w:p>
  </w:endnote>
  <w:endnote w:id="55">
    <w:p w14:paraId="6DF69925" w14:textId="7AD5662A" w:rsidR="004A593F" w:rsidRPr="00A40652" w:rsidRDefault="004A593F">
      <w:pPr>
        <w:pStyle w:val="EndnoteText"/>
        <w:rPr>
          <w:lang w:val="en-US"/>
        </w:rPr>
      </w:pPr>
      <w:r>
        <w:rPr>
          <w:rStyle w:val="EndnoteReference"/>
        </w:rPr>
        <w:endnoteRef/>
      </w:r>
      <w:r>
        <w:t xml:space="preserve"> </w:t>
      </w:r>
      <w:r>
        <w:rPr>
          <w:lang w:val="en-US"/>
        </w:rPr>
        <w:t xml:space="preserve">ECPAT France (2016). </w:t>
      </w:r>
      <w:hyperlink r:id="rId44" w:history="1">
        <w:r w:rsidRPr="00A40652">
          <w:rPr>
            <w:rStyle w:val="Hyperlink"/>
            <w:lang w:val="en-US"/>
          </w:rPr>
          <w:t>Annual Report – 2016</w:t>
        </w:r>
      </w:hyperlink>
      <w:r>
        <w:rPr>
          <w:lang w:val="en-US"/>
        </w:rPr>
        <w:t xml:space="preserve">. 49. </w:t>
      </w:r>
    </w:p>
  </w:endnote>
  <w:endnote w:id="56">
    <w:p w14:paraId="158B2B4F" w14:textId="53C8C99D" w:rsidR="004A593F" w:rsidRPr="004D5AB0" w:rsidRDefault="004A593F">
      <w:pPr>
        <w:pStyle w:val="EndnoteText"/>
        <w:rPr>
          <w:lang w:val="en-US"/>
        </w:rPr>
      </w:pPr>
      <w:r>
        <w:rPr>
          <w:rStyle w:val="EndnoteReference"/>
        </w:rPr>
        <w:endnoteRef/>
      </w:r>
      <w:r>
        <w:t xml:space="preserve"> Agence Francaise de Developpement. (2018). “</w:t>
      </w:r>
      <w:hyperlink r:id="rId45" w:history="1">
        <w:r w:rsidRPr="00A40652">
          <w:rPr>
            <w:rStyle w:val="Hyperlink"/>
            <w:i/>
          </w:rPr>
          <w:t>Madagascar: combatting sex tourism</w:t>
        </w:r>
      </w:hyperlink>
      <w:r>
        <w:t>”.</w:t>
      </w:r>
    </w:p>
  </w:endnote>
  <w:endnote w:id="57">
    <w:p w14:paraId="20D615BE" w14:textId="59DF58B5" w:rsidR="004A593F" w:rsidRPr="00E64A7A" w:rsidRDefault="004A593F">
      <w:pPr>
        <w:pStyle w:val="EndnoteText"/>
        <w:rPr>
          <w:lang w:val="es-ES"/>
        </w:rPr>
      </w:pPr>
      <w:r>
        <w:rPr>
          <w:rStyle w:val="EndnoteReference"/>
        </w:rPr>
        <w:endnoteRef/>
      </w:r>
      <w:r>
        <w:t xml:space="preserve"> </w:t>
      </w:r>
      <w:r w:rsidRPr="00437A1A">
        <w:rPr>
          <w:rFonts w:asciiTheme="minorHAnsi" w:hAnsiTheme="minorHAnsi"/>
          <w:lang w:val="en-US"/>
        </w:rPr>
        <w:t>End Violence Against Children. (2018)</w:t>
      </w:r>
      <w:r>
        <w:rPr>
          <w:rFonts w:asciiTheme="minorHAnsi" w:hAnsiTheme="minorHAnsi"/>
          <w:lang w:val="en-US"/>
        </w:rPr>
        <w:t>.</w:t>
      </w:r>
      <w:r w:rsidRPr="00437A1A">
        <w:rPr>
          <w:rFonts w:asciiTheme="minorHAnsi" w:hAnsiTheme="minorHAnsi"/>
          <w:lang w:val="en-US"/>
        </w:rPr>
        <w:t xml:space="preserve"> </w:t>
      </w:r>
      <w:r w:rsidRPr="00437A1A">
        <w:rPr>
          <w:rFonts w:asciiTheme="minorHAnsi" w:hAnsiTheme="minorHAnsi"/>
          <w:i/>
          <w:lang w:val="en-US"/>
        </w:rPr>
        <w:t>“</w:t>
      </w:r>
      <w:hyperlink r:id="rId46" w:history="1">
        <w:r w:rsidRPr="00437A1A">
          <w:rPr>
            <w:rStyle w:val="Hyperlink"/>
            <w:rFonts w:asciiTheme="minorHAnsi" w:hAnsiTheme="minorHAnsi"/>
            <w:i/>
            <w:lang w:val="en-US"/>
          </w:rPr>
          <w:t>End Violence Against Children - The Fund – Two years of supporting solutions: Results from the Fund’s investments</w:t>
        </w:r>
      </w:hyperlink>
      <w:r>
        <w:rPr>
          <w:rFonts w:asciiTheme="minorHAnsi" w:hAnsiTheme="minorHAnsi"/>
          <w:i/>
          <w:lang w:val="en-US"/>
        </w:rPr>
        <w:t xml:space="preserve">”. </w:t>
      </w:r>
      <w:r w:rsidRPr="00E64A7A">
        <w:rPr>
          <w:rFonts w:asciiTheme="minorHAnsi" w:hAnsiTheme="minorHAnsi"/>
          <w:lang w:val="es-ES"/>
        </w:rPr>
        <w:t>11.</w:t>
      </w:r>
    </w:p>
  </w:endnote>
  <w:endnote w:id="58">
    <w:p w14:paraId="3C280EA9" w14:textId="020F6D48" w:rsidR="004A593F" w:rsidRPr="00E64A7A" w:rsidRDefault="004A593F">
      <w:pPr>
        <w:pStyle w:val="EndnoteText"/>
      </w:pPr>
      <w:r>
        <w:rPr>
          <w:rStyle w:val="EndnoteReference"/>
        </w:rPr>
        <w:endnoteRef/>
      </w:r>
      <w:r>
        <w:t xml:space="preserve"> </w:t>
      </w:r>
      <w:r w:rsidRPr="003338A3">
        <w:rPr>
          <w:i/>
        </w:rPr>
        <w:t>Ibid</w:t>
      </w:r>
      <w:r>
        <w:t xml:space="preserve">., 14. </w:t>
      </w:r>
    </w:p>
  </w:endnote>
  <w:endnote w:id="59">
    <w:p w14:paraId="6E1C51A4" w14:textId="29032B9D" w:rsidR="004A593F" w:rsidRPr="00D44286" w:rsidRDefault="004A593F"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w:t>
      </w:r>
      <w:hyperlink r:id="rId47" w:history="1">
        <w:r w:rsidRPr="00D44286">
          <w:rPr>
            <w:rStyle w:val="Hyperlink"/>
            <w:rFonts w:asciiTheme="minorHAnsi" w:hAnsiTheme="minorHAnsi"/>
            <w:bCs/>
            <w:i/>
            <w:lang w:val="fr-FR"/>
          </w:rPr>
          <w:t>Loi n°2014-040 du 20 Janvier 2015 sur la lutte contre la traite des êtres humains</w:t>
        </w:r>
      </w:hyperlink>
      <w:r w:rsidRPr="00D44286">
        <w:rPr>
          <w:rStyle w:val="Hyperlink"/>
          <w:rFonts w:asciiTheme="minorHAnsi" w:hAnsiTheme="minorHAnsi"/>
          <w:bCs/>
          <w:i/>
          <w:lang w:val="fr-FR"/>
        </w:rPr>
        <w:t>,</w:t>
      </w:r>
      <w:r w:rsidRPr="00D44286">
        <w:rPr>
          <w:rFonts w:asciiTheme="minorHAnsi" w:hAnsiTheme="minorHAnsi"/>
          <w:lang w:val="fr-FR"/>
        </w:rPr>
        <w:t xml:space="preserve"> article 16.</w:t>
      </w:r>
    </w:p>
  </w:endnote>
  <w:endnote w:id="60">
    <w:p w14:paraId="38A07691" w14:textId="418DDA3E" w:rsidR="004A593F" w:rsidRPr="00D44286" w:rsidRDefault="004A593F"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w:t>
      </w:r>
      <w:hyperlink r:id="rId48" w:history="1">
        <w:r w:rsidRPr="00D44286">
          <w:rPr>
            <w:rStyle w:val="Hyperlink"/>
            <w:rFonts w:asciiTheme="minorHAnsi" w:hAnsiTheme="minorHAnsi"/>
            <w:i/>
          </w:rPr>
          <w:t>Code pénal</w:t>
        </w:r>
      </w:hyperlink>
      <w:r w:rsidRPr="00D44286">
        <w:rPr>
          <w:rFonts w:asciiTheme="minorHAnsi" w:hAnsiTheme="minorHAnsi"/>
          <w:i/>
        </w:rPr>
        <w:t>,</w:t>
      </w:r>
      <w:r w:rsidRPr="00D44286">
        <w:rPr>
          <w:rFonts w:asciiTheme="minorHAnsi" w:hAnsiTheme="minorHAnsi"/>
        </w:rPr>
        <w:t xml:space="preserve"> article 333 ter.</w:t>
      </w:r>
    </w:p>
  </w:endnote>
  <w:endnote w:id="61">
    <w:p w14:paraId="2CFA437B" w14:textId="2AA0CCAF" w:rsidR="004A593F" w:rsidRPr="00D44286" w:rsidRDefault="004A593F"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i/>
        </w:rPr>
        <w:t xml:space="preserve"> Ibid.,</w:t>
      </w:r>
      <w:r w:rsidRPr="00D44286">
        <w:rPr>
          <w:rFonts w:asciiTheme="minorHAnsi" w:hAnsiTheme="minorHAnsi"/>
        </w:rPr>
        <w:t xml:space="preserve"> article 346.</w:t>
      </w:r>
    </w:p>
  </w:endnote>
  <w:endnote w:id="62">
    <w:p w14:paraId="5D69470F" w14:textId="40E73255" w:rsidR="004A593F" w:rsidRPr="00D44286" w:rsidRDefault="004A593F"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w:t>
      </w:r>
      <w:hyperlink r:id="rId49" w:history="1">
        <w:r w:rsidRPr="00D44286">
          <w:rPr>
            <w:rStyle w:val="Hyperlink"/>
            <w:rFonts w:asciiTheme="minorHAnsi" w:hAnsiTheme="minorHAnsi" w:cstheme="minorHAnsi"/>
            <w:i/>
          </w:rPr>
          <w:t>Loi n°2014-006 sur la l</w:t>
        </w:r>
        <w:r w:rsidRPr="00D44286">
          <w:rPr>
            <w:rStyle w:val="Hyperlink"/>
            <w:rFonts w:asciiTheme="minorHAnsi" w:hAnsiTheme="minorHAnsi"/>
          </w:rPr>
          <w:t>utte contre la cybercriminalité</w:t>
        </w:r>
      </w:hyperlink>
      <w:r w:rsidRPr="00D44286">
        <w:rPr>
          <w:rFonts w:asciiTheme="minorHAnsi" w:hAnsiTheme="minorHAnsi" w:cstheme="minorHAnsi"/>
          <w:i/>
        </w:rPr>
        <w:t xml:space="preserve">, </w:t>
      </w:r>
      <w:r w:rsidRPr="00D44286">
        <w:rPr>
          <w:rFonts w:asciiTheme="minorHAnsi" w:hAnsiTheme="minorHAnsi"/>
        </w:rPr>
        <w:t>article 22.</w:t>
      </w:r>
    </w:p>
  </w:endnote>
  <w:endnote w:id="63">
    <w:p w14:paraId="10EBDA65" w14:textId="7FC65289" w:rsidR="004A593F" w:rsidRPr="00D44286" w:rsidRDefault="004A593F"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w:t>
      </w:r>
      <w:hyperlink r:id="rId50" w:history="1">
        <w:r w:rsidRPr="00D44286">
          <w:rPr>
            <w:rStyle w:val="Hyperlink"/>
            <w:rFonts w:asciiTheme="minorHAnsi" w:hAnsiTheme="minorHAnsi" w:cstheme="minorHAnsi"/>
            <w:i/>
          </w:rPr>
          <w:t>Loi n°2014-006 sur la lutte contre la cybercriminalité.</w:t>
        </w:r>
      </w:hyperlink>
    </w:p>
  </w:endnote>
  <w:endnote w:id="64">
    <w:p w14:paraId="23FD01E4" w14:textId="5673E462" w:rsidR="004A593F" w:rsidRPr="00D44286" w:rsidRDefault="004A593F"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w:t>
      </w:r>
      <w:hyperlink r:id="rId51" w:history="1">
        <w:r w:rsidRPr="00D44286">
          <w:rPr>
            <w:rStyle w:val="Hyperlink"/>
            <w:rFonts w:asciiTheme="minorHAnsi" w:hAnsiTheme="minorHAnsi"/>
            <w:bCs/>
            <w:i/>
            <w:lang w:val="fr-FR"/>
          </w:rPr>
          <w:t>Loi n°2014-040 du 20 Janvier 2015 sur la lutte contre la traite des êtres humains</w:t>
        </w:r>
      </w:hyperlink>
      <w:r w:rsidRPr="00D44286">
        <w:rPr>
          <w:rFonts w:asciiTheme="minorHAnsi" w:hAnsiTheme="minorHAnsi"/>
          <w:bCs/>
          <w:lang w:val="fr-FR"/>
        </w:rPr>
        <w:t>, a</w:t>
      </w:r>
      <w:r w:rsidRPr="00D44286">
        <w:rPr>
          <w:rFonts w:asciiTheme="minorHAnsi" w:hAnsiTheme="minorHAnsi"/>
          <w:lang w:val="fr-FR"/>
        </w:rPr>
        <w:t>rticle 1.</w:t>
      </w:r>
    </w:p>
  </w:endnote>
  <w:endnote w:id="65">
    <w:p w14:paraId="1A3C03B6" w14:textId="152EB7BA" w:rsidR="004A593F" w:rsidRPr="00D44286" w:rsidRDefault="004A593F"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w:t>
      </w:r>
      <w:hyperlink r:id="rId52" w:history="1">
        <w:r w:rsidRPr="00D44286">
          <w:rPr>
            <w:rStyle w:val="Hyperlink"/>
            <w:rFonts w:asciiTheme="minorHAnsi" w:hAnsiTheme="minorHAnsi"/>
            <w:i/>
            <w:lang w:val="fr-FR"/>
          </w:rPr>
          <w:t xml:space="preserve">Code </w:t>
        </w:r>
        <w:r w:rsidRPr="00D44286">
          <w:rPr>
            <w:rStyle w:val="Hyperlink"/>
            <w:rFonts w:asciiTheme="minorHAnsi" w:hAnsiTheme="minorHAnsi"/>
            <w:i/>
          </w:rPr>
          <w:t>pénal</w:t>
        </w:r>
      </w:hyperlink>
      <w:r w:rsidRPr="00D44286">
        <w:rPr>
          <w:rFonts w:asciiTheme="minorHAnsi" w:hAnsiTheme="minorHAnsi"/>
          <w:i/>
          <w:lang w:val="fr-FR"/>
        </w:rPr>
        <w:t xml:space="preserve">, </w:t>
      </w:r>
      <w:r w:rsidRPr="00D44286">
        <w:rPr>
          <w:rFonts w:asciiTheme="minorHAnsi" w:hAnsiTheme="minorHAnsi"/>
          <w:lang w:val="fr-FR"/>
        </w:rPr>
        <w:t>article 333 quarter.</w:t>
      </w:r>
    </w:p>
  </w:endnote>
  <w:endnote w:id="66">
    <w:p w14:paraId="3CAA76C7" w14:textId="377E627B" w:rsidR="004A593F" w:rsidRPr="00D44286" w:rsidRDefault="004A593F"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w:t>
      </w:r>
      <w:hyperlink r:id="rId53" w:history="1">
        <w:r w:rsidRPr="00D44286">
          <w:rPr>
            <w:rStyle w:val="Hyperlink"/>
            <w:rFonts w:asciiTheme="minorHAnsi" w:hAnsiTheme="minorHAnsi"/>
            <w:i/>
            <w:lang w:val="fr-FR"/>
          </w:rPr>
          <w:t>Code pénal</w:t>
        </w:r>
      </w:hyperlink>
      <w:r w:rsidRPr="00D44286">
        <w:rPr>
          <w:rFonts w:asciiTheme="minorHAnsi" w:hAnsiTheme="minorHAnsi"/>
          <w:i/>
          <w:color w:val="FFFF00"/>
          <w:lang w:val="fr-FR"/>
        </w:rPr>
        <w:t xml:space="preserve">, </w:t>
      </w:r>
      <w:r w:rsidRPr="00D44286">
        <w:rPr>
          <w:rFonts w:asciiTheme="minorHAnsi" w:hAnsiTheme="minorHAnsi"/>
          <w:lang w:val="fr-FR"/>
        </w:rPr>
        <w:t>article 333 ter.</w:t>
      </w:r>
    </w:p>
  </w:endnote>
  <w:endnote w:id="67">
    <w:p w14:paraId="1F5BB955" w14:textId="68B35EC2" w:rsidR="004A593F" w:rsidRPr="00D44286" w:rsidRDefault="004A593F" w:rsidP="00D44286">
      <w:pPr>
        <w:pStyle w:val="NoSpacing"/>
        <w:jc w:val="both"/>
        <w:rPr>
          <w:rFonts w:asciiTheme="minorHAnsi" w:hAnsiTheme="minorHAnsi"/>
          <w:sz w:val="20"/>
          <w:szCs w:val="20"/>
          <w:lang w:val="fr-FR"/>
        </w:rPr>
      </w:pPr>
      <w:r w:rsidRPr="00D44286">
        <w:rPr>
          <w:rStyle w:val="EndnoteReference"/>
          <w:rFonts w:asciiTheme="minorHAnsi" w:hAnsiTheme="minorHAnsi"/>
          <w:sz w:val="20"/>
          <w:szCs w:val="20"/>
        </w:rPr>
        <w:endnoteRef/>
      </w:r>
      <w:r w:rsidRPr="00D44286">
        <w:rPr>
          <w:rFonts w:asciiTheme="minorHAnsi" w:hAnsiTheme="minorHAnsi"/>
          <w:sz w:val="20"/>
          <w:szCs w:val="20"/>
        </w:rPr>
        <w:t xml:space="preserve"> </w:t>
      </w:r>
      <w:hyperlink r:id="rId54" w:history="1">
        <w:r w:rsidRPr="00D44286">
          <w:rPr>
            <w:rStyle w:val="Hyperlink"/>
            <w:rFonts w:asciiTheme="minorHAnsi" w:hAnsiTheme="minorHAnsi"/>
            <w:bCs/>
            <w:i/>
            <w:sz w:val="20"/>
            <w:szCs w:val="20"/>
            <w:lang w:val="fr-FR"/>
          </w:rPr>
          <w:t>Loi n°2014-040 du 20 Janvier 2015 sur la lutte contre la traite des êtres humains</w:t>
        </w:r>
      </w:hyperlink>
      <w:r w:rsidRPr="00D44286">
        <w:rPr>
          <w:rFonts w:asciiTheme="minorHAnsi" w:hAnsiTheme="minorHAnsi" w:cs="Times New Roman"/>
          <w:bCs/>
          <w:i/>
          <w:sz w:val="20"/>
          <w:szCs w:val="20"/>
          <w:lang w:val="fr-FR"/>
        </w:rPr>
        <w:t>,</w:t>
      </w:r>
      <w:r w:rsidRPr="00D44286">
        <w:rPr>
          <w:rFonts w:asciiTheme="minorHAnsi" w:hAnsiTheme="minorHAnsi" w:cs="Times New Roman"/>
          <w:bCs/>
          <w:sz w:val="20"/>
          <w:szCs w:val="20"/>
          <w:lang w:val="fr-FR"/>
        </w:rPr>
        <w:t xml:space="preserve"> </w:t>
      </w:r>
      <w:r w:rsidRPr="00D44286">
        <w:rPr>
          <w:rFonts w:asciiTheme="minorHAnsi" w:hAnsiTheme="minorHAnsi" w:cs="Times New Roman"/>
          <w:sz w:val="20"/>
          <w:szCs w:val="20"/>
          <w:lang w:val="fr-FR"/>
        </w:rPr>
        <w:t>article</w:t>
      </w:r>
      <w:r w:rsidRPr="00D44286">
        <w:rPr>
          <w:rFonts w:asciiTheme="minorHAnsi" w:hAnsiTheme="minorHAnsi"/>
          <w:sz w:val="20"/>
          <w:szCs w:val="20"/>
          <w:lang w:val="fr-FR"/>
        </w:rPr>
        <w:t xml:space="preserve"> 10.</w:t>
      </w:r>
    </w:p>
  </w:endnote>
  <w:endnote w:id="68">
    <w:p w14:paraId="266D42B7" w14:textId="579664D0" w:rsidR="004A593F" w:rsidRPr="00D44286" w:rsidRDefault="004A593F"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Gouvernement de </w:t>
      </w:r>
      <w:r w:rsidRPr="00D44286">
        <w:rPr>
          <w:rFonts w:asciiTheme="minorHAnsi" w:hAnsiTheme="minorHAnsi"/>
          <w:lang w:val="fr-FR"/>
        </w:rPr>
        <w:t xml:space="preserve">Madagascar. (2017). </w:t>
      </w:r>
      <w:r w:rsidRPr="00D44286">
        <w:rPr>
          <w:rFonts w:asciiTheme="minorHAnsi" w:hAnsiTheme="minorHAnsi"/>
        </w:rPr>
        <w:t>“</w:t>
      </w:r>
      <w:hyperlink r:id="rId55" w:history="1">
        <w:r w:rsidRPr="00D44286">
          <w:rPr>
            <w:rStyle w:val="Hyperlink"/>
            <w:rFonts w:asciiTheme="minorHAnsi" w:hAnsiTheme="minorHAnsi"/>
            <w:i/>
            <w:lang w:val="fr-FR"/>
          </w:rPr>
          <w:t>Rapport à mi-parcours de l’examen périodique universel 2014-2016 </w:t>
        </w:r>
      </w:hyperlink>
      <w:r w:rsidRPr="00D44286">
        <w:rPr>
          <w:rStyle w:val="Hyperlink"/>
          <w:rFonts w:asciiTheme="minorHAnsi" w:hAnsiTheme="minorHAnsi"/>
          <w:i/>
          <w:lang w:val="fr-FR"/>
        </w:rPr>
        <w:t>“</w:t>
      </w:r>
      <w:r w:rsidRPr="00D44286">
        <w:rPr>
          <w:rFonts w:asciiTheme="minorHAnsi" w:hAnsiTheme="minorHAnsi"/>
          <w:i/>
          <w:lang w:val="fr-FR"/>
        </w:rPr>
        <w:t xml:space="preserve">. </w:t>
      </w:r>
      <w:r w:rsidRPr="00D44286">
        <w:rPr>
          <w:rFonts w:asciiTheme="minorHAnsi" w:hAnsiTheme="minorHAnsi"/>
          <w:lang w:val="fr-FR"/>
        </w:rPr>
        <w:t>47.</w:t>
      </w:r>
    </w:p>
  </w:endnote>
  <w:endnote w:id="69">
    <w:p w14:paraId="2FD45348" w14:textId="73489D6D" w:rsidR="004A593F" w:rsidRPr="00D44286" w:rsidRDefault="004A593F"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w:t>
      </w:r>
      <w:hyperlink r:id="rId56" w:history="1">
        <w:r w:rsidRPr="00D44286">
          <w:rPr>
            <w:rStyle w:val="Hyperlink"/>
            <w:rFonts w:asciiTheme="minorHAnsi" w:hAnsiTheme="minorHAnsi"/>
            <w:bCs/>
            <w:i/>
            <w:lang w:val="fr-FR"/>
          </w:rPr>
          <w:t>Loi n°2014-040 du 20 Janvier 2015 sur la lutte contre la traite des êtres humains</w:t>
        </w:r>
      </w:hyperlink>
      <w:r w:rsidRPr="00D44286">
        <w:rPr>
          <w:rFonts w:asciiTheme="minorHAnsi" w:hAnsiTheme="minorHAnsi"/>
          <w:bCs/>
          <w:i/>
          <w:lang w:val="fr-FR"/>
        </w:rPr>
        <w:t>,</w:t>
      </w:r>
      <w:r w:rsidRPr="00D44286">
        <w:rPr>
          <w:rFonts w:asciiTheme="minorHAnsi" w:hAnsiTheme="minorHAnsi"/>
          <w:bCs/>
          <w:lang w:val="fr-FR"/>
        </w:rPr>
        <w:t xml:space="preserve"> </w:t>
      </w:r>
      <w:r w:rsidRPr="00D44286">
        <w:rPr>
          <w:rFonts w:asciiTheme="minorHAnsi" w:hAnsiTheme="minorHAnsi"/>
        </w:rPr>
        <w:t>article 37.</w:t>
      </w:r>
    </w:p>
  </w:endnote>
  <w:endnote w:id="70">
    <w:p w14:paraId="26C1FA27" w14:textId="1DAC3280" w:rsidR="004A593F" w:rsidRPr="00D44286" w:rsidRDefault="004A593F"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w:t>
      </w:r>
      <w:r w:rsidRPr="00D44286">
        <w:rPr>
          <w:rFonts w:asciiTheme="minorHAnsi" w:hAnsiTheme="minorHAnsi"/>
          <w:i/>
          <w:lang w:val="fr-FR"/>
        </w:rPr>
        <w:t>Ibid.,</w:t>
      </w:r>
      <w:r w:rsidRPr="00D44286">
        <w:rPr>
          <w:rFonts w:asciiTheme="minorHAnsi" w:hAnsiTheme="minorHAnsi"/>
          <w:lang w:val="fr-FR"/>
        </w:rPr>
        <w:t xml:space="preserve"> article 38.</w:t>
      </w:r>
    </w:p>
  </w:endnote>
  <w:endnote w:id="71">
    <w:p w14:paraId="0C526072" w14:textId="7A54A3F0" w:rsidR="004A593F" w:rsidRPr="00D44286" w:rsidRDefault="004A593F"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w:t>
      </w:r>
      <w:hyperlink r:id="rId57" w:history="1">
        <w:r w:rsidRPr="00D44286">
          <w:rPr>
            <w:rStyle w:val="Hyperlink"/>
            <w:rFonts w:asciiTheme="minorHAnsi" w:hAnsiTheme="minorHAnsi"/>
            <w:i/>
            <w:lang w:val="fr-FR"/>
          </w:rPr>
          <w:t>Code pénal</w:t>
        </w:r>
      </w:hyperlink>
      <w:r w:rsidRPr="00D44286">
        <w:rPr>
          <w:rFonts w:asciiTheme="minorHAnsi" w:hAnsiTheme="minorHAnsi"/>
          <w:i/>
          <w:lang w:val="fr-FR"/>
        </w:rPr>
        <w:t>,</w:t>
      </w:r>
      <w:r w:rsidRPr="00D44286">
        <w:rPr>
          <w:rFonts w:asciiTheme="minorHAnsi" w:hAnsiTheme="minorHAnsi"/>
          <w:lang w:val="fr-FR"/>
        </w:rPr>
        <w:t xml:space="preserve"> article 335 ter.</w:t>
      </w:r>
    </w:p>
  </w:endnote>
  <w:endnote w:id="72">
    <w:p w14:paraId="64717736" w14:textId="2C34D5BD" w:rsidR="004A593F" w:rsidRPr="00D44286" w:rsidRDefault="004A593F" w:rsidP="00D44286">
      <w:pPr>
        <w:pStyle w:val="EndnoteText"/>
        <w:jc w:val="both"/>
        <w:rPr>
          <w:rFonts w:asciiTheme="minorHAnsi" w:hAnsiTheme="minorHAnsi"/>
        </w:rPr>
      </w:pPr>
      <w:r w:rsidRPr="00D44286">
        <w:rPr>
          <w:rStyle w:val="EndnoteReference"/>
          <w:rFonts w:asciiTheme="minorHAnsi" w:hAnsiTheme="minorHAnsi"/>
        </w:rPr>
        <w:endnoteRef/>
      </w:r>
      <w:r w:rsidRPr="00D44286">
        <w:rPr>
          <w:rFonts w:asciiTheme="minorHAnsi" w:hAnsiTheme="minorHAnsi"/>
        </w:rPr>
        <w:t xml:space="preserve"> </w:t>
      </w:r>
      <w:r w:rsidRPr="00D44286">
        <w:rPr>
          <w:rFonts w:asciiTheme="minorHAnsi" w:hAnsiTheme="minorHAnsi"/>
          <w:i/>
        </w:rPr>
        <w:t>Ibid.,</w:t>
      </w:r>
      <w:r w:rsidRPr="00D44286">
        <w:rPr>
          <w:rFonts w:asciiTheme="minorHAnsi" w:hAnsiTheme="minorHAnsi"/>
        </w:rPr>
        <w:t xml:space="preserve"> </w:t>
      </w:r>
      <w:r w:rsidRPr="00D44286">
        <w:rPr>
          <w:rFonts w:asciiTheme="minorHAnsi" w:eastAsia="Times New Roman" w:hAnsiTheme="minorHAnsi"/>
          <w:color w:val="000000"/>
          <w:lang w:val="fr-FR"/>
        </w:rPr>
        <w:t>article 335 quater.</w:t>
      </w:r>
    </w:p>
  </w:endnote>
  <w:endnote w:id="73">
    <w:p w14:paraId="7230F7F9" w14:textId="77777777" w:rsidR="004A593F" w:rsidRPr="00D44286" w:rsidRDefault="004A593F" w:rsidP="00D44286">
      <w:pPr>
        <w:pStyle w:val="EndnoteText"/>
        <w:jc w:val="both"/>
        <w:rPr>
          <w:rFonts w:asciiTheme="minorHAnsi" w:hAnsiTheme="minorHAnsi"/>
          <w:lang w:val="es-ES"/>
        </w:rPr>
      </w:pPr>
      <w:r w:rsidRPr="00D44286">
        <w:rPr>
          <w:rStyle w:val="EndnoteReference"/>
          <w:rFonts w:asciiTheme="minorHAnsi" w:hAnsiTheme="minorHAnsi"/>
        </w:rPr>
        <w:endnoteRef/>
      </w:r>
      <w:r w:rsidRPr="00D44286">
        <w:rPr>
          <w:rFonts w:asciiTheme="minorHAnsi" w:hAnsiTheme="minorHAnsi"/>
        </w:rPr>
        <w:t xml:space="preserve"> </w:t>
      </w:r>
      <w:r w:rsidRPr="00D44286">
        <w:rPr>
          <w:rFonts w:asciiTheme="minorHAnsi" w:hAnsiTheme="minorHAnsi"/>
          <w:lang w:val="fr-FR"/>
        </w:rPr>
        <w:t xml:space="preserve">Comité pour la protection des droits de tous les travailleurs migrants et des membres de leur famille. (2018). </w:t>
      </w:r>
      <w:r w:rsidRPr="00D44286">
        <w:rPr>
          <w:rFonts w:asciiTheme="minorHAnsi" w:hAnsiTheme="minorHAnsi"/>
        </w:rPr>
        <w:t>“</w:t>
      </w:r>
      <w:hyperlink r:id="rId58" w:history="1">
        <w:r w:rsidRPr="00D44286">
          <w:rPr>
            <w:rStyle w:val="Hyperlink"/>
            <w:rFonts w:asciiTheme="minorHAnsi" w:hAnsiTheme="minorHAnsi" w:cstheme="minorHAnsi"/>
            <w:i/>
            <w:lang w:val="fr-FR"/>
          </w:rPr>
          <w:t>Observations finales concernant le rapport initial de Madagascar</w:t>
        </w:r>
        <w:r w:rsidRPr="00D44286">
          <w:rPr>
            <w:rFonts w:asciiTheme="minorHAnsi" w:hAnsiTheme="minorHAnsi"/>
            <w:i/>
          </w:rPr>
          <w:t>“</w:t>
        </w:r>
        <w:r w:rsidRPr="00D44286">
          <w:rPr>
            <w:rStyle w:val="Hyperlink"/>
            <w:rFonts w:asciiTheme="minorHAnsi" w:hAnsiTheme="minorHAnsi" w:cstheme="minorHAnsi"/>
            <w:i/>
            <w:lang w:val="fr-FR"/>
          </w:rPr>
          <w:t>,</w:t>
        </w:r>
      </w:hyperlink>
      <w:r w:rsidRPr="00D44286">
        <w:rPr>
          <w:rFonts w:asciiTheme="minorHAnsi" w:hAnsiTheme="minorHAnsi"/>
          <w:lang w:val="fr-FR"/>
        </w:rPr>
        <w:t xml:space="preserve"> 15 octobre 2018, CMW/C/MDG/ /CO/1. 53. d).</w:t>
      </w:r>
    </w:p>
  </w:endnote>
  <w:endnote w:id="74">
    <w:p w14:paraId="5BA60211" w14:textId="77777777" w:rsidR="004A593F" w:rsidRPr="005105C1" w:rsidRDefault="004A593F" w:rsidP="00D44286">
      <w:pPr>
        <w:pStyle w:val="EndnoteText"/>
        <w:jc w:val="both"/>
        <w:rPr>
          <w:rFonts w:asciiTheme="minorHAnsi" w:hAnsiTheme="minorHAnsi"/>
          <w:lang w:val="en-US"/>
        </w:rPr>
      </w:pPr>
      <w:r w:rsidRPr="00D44286">
        <w:rPr>
          <w:rStyle w:val="EndnoteReference"/>
          <w:rFonts w:asciiTheme="minorHAnsi" w:hAnsiTheme="minorHAnsi"/>
        </w:rPr>
        <w:endnoteRef/>
      </w:r>
      <w:r w:rsidRPr="00D44286">
        <w:rPr>
          <w:rFonts w:asciiTheme="minorHAnsi" w:hAnsiTheme="minorHAnsi"/>
        </w:rPr>
        <w:t xml:space="preserve"> UNICEF. (2018). “</w:t>
      </w:r>
      <w:hyperlink r:id="rId59" w:history="1">
        <w:r w:rsidRPr="00D44286">
          <w:rPr>
            <w:rStyle w:val="Hyperlink"/>
            <w:rFonts w:asciiTheme="minorHAnsi" w:hAnsiTheme="minorHAnsi" w:cstheme="minorHAnsi"/>
            <w:i/>
          </w:rPr>
          <w:t>Etude sur la violence envers les enfants à Madagascar </w:t>
        </w:r>
      </w:hyperlink>
      <w:r w:rsidRPr="00D44286">
        <w:rPr>
          <w:rStyle w:val="Hyperlink"/>
          <w:rFonts w:asciiTheme="minorHAnsi" w:hAnsiTheme="minorHAnsi" w:cstheme="minorHAnsi"/>
          <w:i/>
        </w:rPr>
        <w:t>“</w:t>
      </w:r>
      <w:r w:rsidRPr="00D44286">
        <w:rPr>
          <w:rFonts w:asciiTheme="minorHAnsi" w:hAnsiTheme="minorHAnsi"/>
          <w:i/>
        </w:rPr>
        <w:t xml:space="preserve">. </w:t>
      </w:r>
      <w:r w:rsidRPr="00D44286">
        <w:rPr>
          <w:rFonts w:asciiTheme="minorHAnsi" w:hAnsiTheme="minorHAnsi"/>
        </w:rPr>
        <w:t>81.</w:t>
      </w:r>
    </w:p>
  </w:endnote>
  <w:endnote w:id="75">
    <w:p w14:paraId="0AAA34B3" w14:textId="77777777" w:rsidR="004A593F" w:rsidRPr="00D44286" w:rsidRDefault="004A593F" w:rsidP="00D44286">
      <w:pPr>
        <w:pStyle w:val="EndnoteText"/>
        <w:jc w:val="both"/>
        <w:rPr>
          <w:rFonts w:asciiTheme="minorHAnsi" w:hAnsiTheme="minorHAnsi"/>
          <w:lang w:val="en-US"/>
        </w:rPr>
      </w:pPr>
      <w:r w:rsidRPr="00D44286">
        <w:rPr>
          <w:rStyle w:val="EndnoteReference"/>
          <w:rFonts w:asciiTheme="minorHAnsi" w:hAnsiTheme="minorHAnsi"/>
        </w:rPr>
        <w:endnoteRef/>
      </w:r>
      <w:r w:rsidRPr="00D44286">
        <w:rPr>
          <w:rFonts w:asciiTheme="minorHAnsi" w:hAnsiTheme="minorHAnsi"/>
        </w:rPr>
        <w:t xml:space="preserve"> </w:t>
      </w:r>
      <w:r w:rsidRPr="00D44286">
        <w:rPr>
          <w:rFonts w:asciiTheme="minorHAnsi" w:hAnsiTheme="minorHAnsi"/>
          <w:i/>
        </w:rPr>
        <w:t>Ibid</w:t>
      </w:r>
      <w:r w:rsidRPr="00D44286">
        <w:rPr>
          <w:rFonts w:asciiTheme="minorHAnsi" w:hAnsiTheme="minorHAnsi"/>
        </w:rPr>
        <w:t>., 81.</w:t>
      </w:r>
    </w:p>
  </w:endnote>
  <w:endnote w:id="76">
    <w:p w14:paraId="0C5D7C2E" w14:textId="2BA66FFF" w:rsidR="004A593F" w:rsidRPr="00D44286" w:rsidRDefault="004A593F" w:rsidP="00D44286">
      <w:pPr>
        <w:pStyle w:val="EndnoteText"/>
        <w:jc w:val="both"/>
        <w:rPr>
          <w:rFonts w:asciiTheme="minorHAnsi" w:hAnsiTheme="minorHAnsi"/>
          <w:lang w:val="en-US"/>
        </w:rPr>
      </w:pPr>
      <w:r w:rsidRPr="00D44286">
        <w:rPr>
          <w:rStyle w:val="EndnoteReference"/>
          <w:rFonts w:asciiTheme="minorHAnsi" w:hAnsiTheme="minorHAnsi"/>
        </w:rPr>
        <w:endnoteRef/>
      </w:r>
      <w:r w:rsidRPr="00D44286">
        <w:rPr>
          <w:rFonts w:asciiTheme="minorHAnsi" w:hAnsiTheme="minorHAnsi"/>
        </w:rPr>
        <w:t xml:space="preserve"> </w:t>
      </w:r>
      <w:r w:rsidRPr="00D44286">
        <w:rPr>
          <w:rFonts w:asciiTheme="minorHAnsi" w:hAnsiTheme="minorHAnsi"/>
          <w:lang w:val="en-US"/>
        </w:rPr>
        <w:t xml:space="preserve">Child Helpline International and UNICEF. </w:t>
      </w:r>
      <w:r w:rsidRPr="00D44286">
        <w:rPr>
          <w:rFonts w:asciiTheme="minorHAnsi" w:hAnsiTheme="minorHAnsi"/>
          <w:i/>
          <w:lang w:val="en-US"/>
        </w:rPr>
        <w:t>“</w:t>
      </w:r>
      <w:hyperlink r:id="rId60" w:history="1">
        <w:r w:rsidRPr="00D44286">
          <w:rPr>
            <w:rStyle w:val="Hyperlink"/>
            <w:rFonts w:asciiTheme="minorHAnsi" w:hAnsiTheme="minorHAnsi" w:cstheme="minorHAnsi"/>
            <w:i/>
            <w:lang w:val="en-US"/>
          </w:rPr>
          <w:t>A new reality – Child Helplines Report on Online Child Sexual Exploitation and Abuse from Around the World </w:t>
        </w:r>
      </w:hyperlink>
      <w:r w:rsidRPr="00D44286">
        <w:rPr>
          <w:rFonts w:asciiTheme="minorHAnsi" w:hAnsiTheme="minorHAnsi"/>
          <w:i/>
          <w:lang w:val="en-US"/>
        </w:rPr>
        <w:t>“</w:t>
      </w:r>
      <w:r w:rsidRPr="00D44286">
        <w:rPr>
          <w:rFonts w:asciiTheme="minorHAnsi" w:hAnsiTheme="minorHAnsi"/>
          <w:lang w:val="en-US"/>
        </w:rPr>
        <w:t>. 34-35</w:t>
      </w:r>
    </w:p>
  </w:endnote>
  <w:endnote w:id="77">
    <w:p w14:paraId="37D9C8AE" w14:textId="74BF0929" w:rsidR="004A593F" w:rsidRPr="00723BA5" w:rsidRDefault="004A593F">
      <w:pPr>
        <w:pStyle w:val="EndnoteText"/>
        <w:rPr>
          <w:lang w:val="en-US"/>
        </w:rPr>
      </w:pPr>
      <w:r>
        <w:rPr>
          <w:rStyle w:val="EndnoteReference"/>
        </w:rPr>
        <w:endnoteRef/>
      </w:r>
      <w:r>
        <w:t xml:space="preserve"> </w:t>
      </w:r>
      <w:r w:rsidRPr="00D44286">
        <w:rPr>
          <w:rFonts w:asciiTheme="minorHAnsi" w:hAnsiTheme="minorHAnsi"/>
        </w:rPr>
        <w:t xml:space="preserve">U.S. Department of Labor. (2019). </w:t>
      </w:r>
      <w:hyperlink r:id="rId61" w:history="1">
        <w:r w:rsidRPr="00D44286">
          <w:rPr>
            <w:rStyle w:val="Hyperlink"/>
            <w:rFonts w:asciiTheme="minorHAnsi" w:hAnsiTheme="minorHAnsi"/>
            <w:i/>
          </w:rPr>
          <w:t>Madagascar: 2018 Findings of the Worst Forms of Child Labor</w:t>
        </w:r>
      </w:hyperlink>
      <w:r w:rsidRPr="00D44286">
        <w:rPr>
          <w:rFonts w:asciiTheme="minorHAnsi" w:hAnsiTheme="minorHAnsi"/>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variable"/>
    <w:sig w:usb0="A00002AF" w:usb1="500078FB" w:usb2="00000000" w:usb3="00000000" w:csb0="000001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ovanniStd-Book">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Roman">
    <w:altName w:val="Times New Roman"/>
    <w:charset w:val="00"/>
    <w:family w:val="auto"/>
    <w:pitch w:val="variable"/>
    <w:sig w:usb0="E00002FF" w:usb1="5000205A"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4027367"/>
      <w:docPartObj>
        <w:docPartGallery w:val="Page Numbers (Bottom of Page)"/>
        <w:docPartUnique/>
      </w:docPartObj>
    </w:sdtPr>
    <w:sdtEndPr>
      <w:rPr>
        <w:noProof/>
      </w:rPr>
    </w:sdtEndPr>
    <w:sdtContent>
      <w:p w14:paraId="6611D99D" w14:textId="6503BBF1" w:rsidR="00D44286" w:rsidRDefault="00D44286">
        <w:pPr>
          <w:pStyle w:val="Footer"/>
          <w:jc w:val="center"/>
        </w:pPr>
        <w:r>
          <w:fldChar w:fldCharType="begin"/>
        </w:r>
        <w:r>
          <w:instrText xml:space="preserve"> PAGE   \* MERGEFORMAT </w:instrText>
        </w:r>
        <w:r>
          <w:fldChar w:fldCharType="separate"/>
        </w:r>
        <w:r w:rsidR="00C63315">
          <w:rPr>
            <w:noProof/>
          </w:rPr>
          <w:t>5</w:t>
        </w:r>
        <w:r>
          <w:rPr>
            <w:noProof/>
          </w:rPr>
          <w:fldChar w:fldCharType="end"/>
        </w:r>
      </w:p>
    </w:sdtContent>
  </w:sdt>
  <w:p w14:paraId="55D6454F" w14:textId="77777777" w:rsidR="00D44286" w:rsidRDefault="00D442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FBBE61" w14:textId="77777777" w:rsidR="0042193A" w:rsidRDefault="0042193A" w:rsidP="006A6265">
      <w:pPr>
        <w:spacing w:after="0" w:line="240" w:lineRule="auto"/>
      </w:pPr>
      <w:r>
        <w:separator/>
      </w:r>
    </w:p>
  </w:footnote>
  <w:footnote w:type="continuationSeparator" w:id="0">
    <w:p w14:paraId="489F682D" w14:textId="77777777" w:rsidR="0042193A" w:rsidRDefault="0042193A" w:rsidP="006A62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C01629"/>
    <w:multiLevelType w:val="multilevel"/>
    <w:tmpl w:val="8EF275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1" w15:restartNumberingAfterBreak="0">
    <w:nsid w:val="26F130B9"/>
    <w:multiLevelType w:val="hybridMultilevel"/>
    <w:tmpl w:val="8FAC5E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6548C9"/>
    <w:multiLevelType w:val="hybridMultilevel"/>
    <w:tmpl w:val="0590DA5C"/>
    <w:lvl w:ilvl="0" w:tplc="A7F8564E">
      <w:start w:val="1"/>
      <w:numFmt w:val="decimal"/>
      <w:lvlText w:val="%1."/>
      <w:lvlJc w:val="left"/>
      <w:pPr>
        <w:ind w:left="360" w:hanging="360"/>
      </w:pPr>
      <w:rPr>
        <w:rFonts w:asciiTheme="minorHAnsi" w:hAnsiTheme="minorHAnsi" w:hint="default"/>
        <w:b w:val="0"/>
        <w:i w:val="0"/>
        <w:sz w:val="22"/>
        <w:szCs w:val="22"/>
        <w:lang w:val="fr-BE"/>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 w15:restartNumberingAfterBreak="0">
    <w:nsid w:val="5F8F4AF6"/>
    <w:multiLevelType w:val="multilevel"/>
    <w:tmpl w:val="0E7C1A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4" w15:restartNumberingAfterBreak="0">
    <w:nsid w:val="64E9081A"/>
    <w:multiLevelType w:val="multilevel"/>
    <w:tmpl w:val="175697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5" w15:restartNumberingAfterBreak="0">
    <w:nsid w:val="671A2614"/>
    <w:multiLevelType w:val="hybridMultilevel"/>
    <w:tmpl w:val="E0C6C442"/>
    <w:lvl w:ilvl="0" w:tplc="0A78E4EC">
      <w:start w:val="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F5C5C7E"/>
    <w:multiLevelType w:val="hybridMultilevel"/>
    <w:tmpl w:val="C4F44714"/>
    <w:lvl w:ilvl="0" w:tplc="634CEFB0">
      <w:start w:val="5"/>
      <w:numFmt w:val="bullet"/>
      <w:lvlText w:val="-"/>
      <w:lvlJc w:val="left"/>
      <w:pPr>
        <w:ind w:left="720" w:hanging="360"/>
      </w:pPr>
      <w:rPr>
        <w:rFonts w:ascii="GiovanniStd-Book" w:eastAsiaTheme="minorHAnsi" w:hAnsi="GiovanniStd-Book" w:cs="GiovanniStd-Boo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2"/>
  </w:num>
  <w:num w:numId="4">
    <w:abstractNumId w:val="5"/>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ctiveWritingStyle w:appName="MSWord" w:lang="es-ES" w:vendorID="64" w:dllVersion="131078" w:nlCheck="1" w:checkStyle="0"/>
  <w:activeWritingStyle w:appName="MSWord" w:lang="en-GB" w:vendorID="64" w:dllVersion="131078" w:nlCheck="1" w:checkStyle="0"/>
  <w:activeWritingStyle w:appName="MSWord" w:lang="en-US" w:vendorID="64" w:dllVersion="131078" w:nlCheck="1" w:checkStyle="0"/>
  <w:activeWritingStyle w:appName="MSWord" w:lang="fr-FR" w:vendorID="64" w:dllVersion="131078" w:nlCheck="1" w:checkStyle="0"/>
  <w:activeWritingStyle w:appName="MSWord" w:lang="fr-BE" w:vendorID="64" w:dllVersion="131078" w:nlCheck="1" w:checkStyle="0"/>
  <w:revisionView w:inkAnnotations="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265"/>
    <w:rsid w:val="000263F5"/>
    <w:rsid w:val="00030048"/>
    <w:rsid w:val="0006279B"/>
    <w:rsid w:val="000661C7"/>
    <w:rsid w:val="00082606"/>
    <w:rsid w:val="00082A1C"/>
    <w:rsid w:val="00082CBF"/>
    <w:rsid w:val="000A53C5"/>
    <w:rsid w:val="000B13CE"/>
    <w:rsid w:val="000B42BC"/>
    <w:rsid w:val="000E6885"/>
    <w:rsid w:val="00112313"/>
    <w:rsid w:val="001232ED"/>
    <w:rsid w:val="0013106C"/>
    <w:rsid w:val="001329C5"/>
    <w:rsid w:val="00133974"/>
    <w:rsid w:val="0015236A"/>
    <w:rsid w:val="001548D1"/>
    <w:rsid w:val="00156577"/>
    <w:rsid w:val="001567F7"/>
    <w:rsid w:val="00156814"/>
    <w:rsid w:val="0018723A"/>
    <w:rsid w:val="001A686B"/>
    <w:rsid w:val="001B1487"/>
    <w:rsid w:val="001B2724"/>
    <w:rsid w:val="001E7FA4"/>
    <w:rsid w:val="001F4509"/>
    <w:rsid w:val="00201F34"/>
    <w:rsid w:val="002020B4"/>
    <w:rsid w:val="0020747E"/>
    <w:rsid w:val="00213B90"/>
    <w:rsid w:val="00214F3B"/>
    <w:rsid w:val="002202A1"/>
    <w:rsid w:val="0022721E"/>
    <w:rsid w:val="0023576D"/>
    <w:rsid w:val="00247F0B"/>
    <w:rsid w:val="002566C2"/>
    <w:rsid w:val="00275283"/>
    <w:rsid w:val="002844A6"/>
    <w:rsid w:val="002A254E"/>
    <w:rsid w:val="002A7666"/>
    <w:rsid w:val="002B2462"/>
    <w:rsid w:val="002C543D"/>
    <w:rsid w:val="002D726C"/>
    <w:rsid w:val="002E040C"/>
    <w:rsid w:val="002E659D"/>
    <w:rsid w:val="00303027"/>
    <w:rsid w:val="00327532"/>
    <w:rsid w:val="003338A3"/>
    <w:rsid w:val="003B2EA9"/>
    <w:rsid w:val="003C4B57"/>
    <w:rsid w:val="0040366C"/>
    <w:rsid w:val="0040522B"/>
    <w:rsid w:val="004117B9"/>
    <w:rsid w:val="00414693"/>
    <w:rsid w:val="00415ADD"/>
    <w:rsid w:val="004206E1"/>
    <w:rsid w:val="0042193A"/>
    <w:rsid w:val="00433030"/>
    <w:rsid w:val="00491044"/>
    <w:rsid w:val="0049376A"/>
    <w:rsid w:val="00496620"/>
    <w:rsid w:val="004A458C"/>
    <w:rsid w:val="004A593F"/>
    <w:rsid w:val="004D5AB0"/>
    <w:rsid w:val="004D621E"/>
    <w:rsid w:val="004E2224"/>
    <w:rsid w:val="00504AC0"/>
    <w:rsid w:val="00504F99"/>
    <w:rsid w:val="005105C1"/>
    <w:rsid w:val="00523C10"/>
    <w:rsid w:val="00523D71"/>
    <w:rsid w:val="005515FA"/>
    <w:rsid w:val="005565CC"/>
    <w:rsid w:val="00567F47"/>
    <w:rsid w:val="00580C81"/>
    <w:rsid w:val="005961CA"/>
    <w:rsid w:val="005A0DC3"/>
    <w:rsid w:val="005A4291"/>
    <w:rsid w:val="005A52CC"/>
    <w:rsid w:val="005C6CC1"/>
    <w:rsid w:val="005C76D5"/>
    <w:rsid w:val="005D0DEC"/>
    <w:rsid w:val="005F1214"/>
    <w:rsid w:val="005F167F"/>
    <w:rsid w:val="00602C97"/>
    <w:rsid w:val="00607215"/>
    <w:rsid w:val="00607A3C"/>
    <w:rsid w:val="00613B23"/>
    <w:rsid w:val="00634588"/>
    <w:rsid w:val="0064371C"/>
    <w:rsid w:val="006455B1"/>
    <w:rsid w:val="006643D2"/>
    <w:rsid w:val="0066580A"/>
    <w:rsid w:val="00670D0C"/>
    <w:rsid w:val="00674E91"/>
    <w:rsid w:val="00680CFB"/>
    <w:rsid w:val="00682789"/>
    <w:rsid w:val="0068602E"/>
    <w:rsid w:val="006A53A3"/>
    <w:rsid w:val="006A6265"/>
    <w:rsid w:val="006C62A6"/>
    <w:rsid w:val="006C6C2C"/>
    <w:rsid w:val="00704193"/>
    <w:rsid w:val="00710139"/>
    <w:rsid w:val="007124C0"/>
    <w:rsid w:val="007148B9"/>
    <w:rsid w:val="00715520"/>
    <w:rsid w:val="00715D22"/>
    <w:rsid w:val="00723BA5"/>
    <w:rsid w:val="0073782E"/>
    <w:rsid w:val="007402D1"/>
    <w:rsid w:val="007415DB"/>
    <w:rsid w:val="00742555"/>
    <w:rsid w:val="007517C1"/>
    <w:rsid w:val="00767FA3"/>
    <w:rsid w:val="00771E04"/>
    <w:rsid w:val="00772F7B"/>
    <w:rsid w:val="0077735C"/>
    <w:rsid w:val="007846E2"/>
    <w:rsid w:val="00790E5E"/>
    <w:rsid w:val="007A0AFA"/>
    <w:rsid w:val="007B71AB"/>
    <w:rsid w:val="007B7AC2"/>
    <w:rsid w:val="007C2A1A"/>
    <w:rsid w:val="007E1DF8"/>
    <w:rsid w:val="007F283E"/>
    <w:rsid w:val="007F6D1A"/>
    <w:rsid w:val="00826E4F"/>
    <w:rsid w:val="00830A0C"/>
    <w:rsid w:val="0083310B"/>
    <w:rsid w:val="008469FB"/>
    <w:rsid w:val="00854DD1"/>
    <w:rsid w:val="00855C8F"/>
    <w:rsid w:val="00857E93"/>
    <w:rsid w:val="00881918"/>
    <w:rsid w:val="0089263F"/>
    <w:rsid w:val="00893C62"/>
    <w:rsid w:val="00894375"/>
    <w:rsid w:val="00895AC6"/>
    <w:rsid w:val="008A57E3"/>
    <w:rsid w:val="008E37D6"/>
    <w:rsid w:val="008E5B52"/>
    <w:rsid w:val="008F0B21"/>
    <w:rsid w:val="008F500C"/>
    <w:rsid w:val="008F7473"/>
    <w:rsid w:val="009211B1"/>
    <w:rsid w:val="00924693"/>
    <w:rsid w:val="009478FF"/>
    <w:rsid w:val="00951EEE"/>
    <w:rsid w:val="00962A6D"/>
    <w:rsid w:val="00973747"/>
    <w:rsid w:val="00983B58"/>
    <w:rsid w:val="009A0A4C"/>
    <w:rsid w:val="009A328E"/>
    <w:rsid w:val="009A55FF"/>
    <w:rsid w:val="009B4C5E"/>
    <w:rsid w:val="009B7122"/>
    <w:rsid w:val="009D00D2"/>
    <w:rsid w:val="009D0DB9"/>
    <w:rsid w:val="009D42F1"/>
    <w:rsid w:val="00A34C33"/>
    <w:rsid w:val="00A40652"/>
    <w:rsid w:val="00A41B8C"/>
    <w:rsid w:val="00A60012"/>
    <w:rsid w:val="00A91581"/>
    <w:rsid w:val="00A951EB"/>
    <w:rsid w:val="00AB2C33"/>
    <w:rsid w:val="00AB33BF"/>
    <w:rsid w:val="00AB4173"/>
    <w:rsid w:val="00AD1AA0"/>
    <w:rsid w:val="00AD55B2"/>
    <w:rsid w:val="00AF7BD0"/>
    <w:rsid w:val="00B04A9D"/>
    <w:rsid w:val="00B20E24"/>
    <w:rsid w:val="00B25E7E"/>
    <w:rsid w:val="00B32E6B"/>
    <w:rsid w:val="00B519B6"/>
    <w:rsid w:val="00B52FCC"/>
    <w:rsid w:val="00B643DD"/>
    <w:rsid w:val="00B74FB5"/>
    <w:rsid w:val="00B86CC7"/>
    <w:rsid w:val="00B93981"/>
    <w:rsid w:val="00BA099B"/>
    <w:rsid w:val="00BA4BDA"/>
    <w:rsid w:val="00BB39AC"/>
    <w:rsid w:val="00BC0005"/>
    <w:rsid w:val="00BE4F38"/>
    <w:rsid w:val="00BF14C4"/>
    <w:rsid w:val="00C2407F"/>
    <w:rsid w:val="00C24BB6"/>
    <w:rsid w:val="00C25B3B"/>
    <w:rsid w:val="00C63315"/>
    <w:rsid w:val="00C66550"/>
    <w:rsid w:val="00C704EC"/>
    <w:rsid w:val="00C7291D"/>
    <w:rsid w:val="00C75CFD"/>
    <w:rsid w:val="00C76BB6"/>
    <w:rsid w:val="00C93F07"/>
    <w:rsid w:val="00C94B4A"/>
    <w:rsid w:val="00CB07D2"/>
    <w:rsid w:val="00CB11C8"/>
    <w:rsid w:val="00CB4BCE"/>
    <w:rsid w:val="00CD0F43"/>
    <w:rsid w:val="00CD4D57"/>
    <w:rsid w:val="00D16C27"/>
    <w:rsid w:val="00D23D6C"/>
    <w:rsid w:val="00D278EF"/>
    <w:rsid w:val="00D37D5D"/>
    <w:rsid w:val="00D44286"/>
    <w:rsid w:val="00D5106A"/>
    <w:rsid w:val="00D60983"/>
    <w:rsid w:val="00D62B59"/>
    <w:rsid w:val="00D672A3"/>
    <w:rsid w:val="00D6793F"/>
    <w:rsid w:val="00D85DD2"/>
    <w:rsid w:val="00D92FC8"/>
    <w:rsid w:val="00DA738C"/>
    <w:rsid w:val="00DB2537"/>
    <w:rsid w:val="00DC3F31"/>
    <w:rsid w:val="00DF1A26"/>
    <w:rsid w:val="00E20D15"/>
    <w:rsid w:val="00E26406"/>
    <w:rsid w:val="00E26563"/>
    <w:rsid w:val="00E344FA"/>
    <w:rsid w:val="00E34EF4"/>
    <w:rsid w:val="00E42F27"/>
    <w:rsid w:val="00E502FD"/>
    <w:rsid w:val="00E64A7A"/>
    <w:rsid w:val="00E66359"/>
    <w:rsid w:val="00E81CE6"/>
    <w:rsid w:val="00E91675"/>
    <w:rsid w:val="00E9762A"/>
    <w:rsid w:val="00EA518A"/>
    <w:rsid w:val="00EB1F85"/>
    <w:rsid w:val="00EC0335"/>
    <w:rsid w:val="00ED68FB"/>
    <w:rsid w:val="00ED7320"/>
    <w:rsid w:val="00F066ED"/>
    <w:rsid w:val="00F10B5D"/>
    <w:rsid w:val="00F165E8"/>
    <w:rsid w:val="00F32609"/>
    <w:rsid w:val="00F52EE7"/>
    <w:rsid w:val="00F749FA"/>
    <w:rsid w:val="00F76906"/>
    <w:rsid w:val="00F86494"/>
    <w:rsid w:val="00F90B5B"/>
    <w:rsid w:val="00F932C6"/>
    <w:rsid w:val="00FA0C50"/>
    <w:rsid w:val="00FA3EF7"/>
    <w:rsid w:val="00FA6396"/>
    <w:rsid w:val="00FC36E0"/>
    <w:rsid w:val="00FC6E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8A0CE"/>
  <w15:chartTrackingRefBased/>
  <w15:docId w15:val="{29F0F2EA-BC9F-415B-9DA9-8521DC886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6265"/>
    <w:rPr>
      <w:rFonts w:ascii="Calibri" w:eastAsia="SimSun" w:hAnsi="Calibri" w:cs="Times New Roman"/>
      <w:lang w:val="nl-NL" w:eastAsia="nl-NL"/>
    </w:rPr>
  </w:style>
  <w:style w:type="paragraph" w:styleId="Heading1">
    <w:name w:val="heading 1"/>
    <w:basedOn w:val="ListParagraph"/>
    <w:next w:val="Normal"/>
    <w:link w:val="Heading1Char"/>
    <w:autoRedefine/>
    <w:uiPriority w:val="9"/>
    <w:qFormat/>
    <w:rsid w:val="004A593F"/>
    <w:pPr>
      <w:spacing w:after="200" w:line="276" w:lineRule="auto"/>
      <w:ind w:left="0"/>
      <w:contextualSpacing w:val="0"/>
      <w:jc w:val="both"/>
      <w:outlineLvl w:val="0"/>
    </w:pPr>
    <w:rPr>
      <w:rFonts w:asciiTheme="minorHAnsi" w:eastAsia="Times New Roman" w:hAnsiTheme="minorHAnsi"/>
      <w:b/>
      <w:lang w:val="en-GB" w:eastAsia="ja-JP"/>
    </w:rPr>
  </w:style>
  <w:style w:type="paragraph" w:styleId="Heading2">
    <w:name w:val="heading 2"/>
    <w:basedOn w:val="Normal"/>
    <w:next w:val="Normal"/>
    <w:link w:val="Heading2Char"/>
    <w:uiPriority w:val="9"/>
    <w:unhideWhenUsed/>
    <w:qFormat/>
    <w:rsid w:val="00F76906"/>
    <w:pPr>
      <w:keepNext/>
      <w:keepLines/>
      <w:spacing w:before="160" w:after="120"/>
      <w:outlineLvl w:val="1"/>
    </w:pPr>
    <w:rPr>
      <w:rFonts w:asciiTheme="minorHAnsi" w:eastAsiaTheme="majorEastAsia" w:hAnsiTheme="minorHAnsi" w:cstheme="majorBidi"/>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593F"/>
    <w:rPr>
      <w:rFonts w:eastAsia="Times New Roman" w:cs="Times New Roman"/>
      <w:b/>
      <w:lang w:val="en-GB" w:eastAsia="ja-JP"/>
    </w:rPr>
  </w:style>
  <w:style w:type="paragraph" w:styleId="ListParagraph">
    <w:name w:val="List Paragraph"/>
    <w:basedOn w:val="Normal"/>
    <w:uiPriority w:val="34"/>
    <w:qFormat/>
    <w:rsid w:val="006A6265"/>
    <w:pPr>
      <w:ind w:left="720"/>
      <w:contextualSpacing/>
    </w:pPr>
  </w:style>
  <w:style w:type="character" w:styleId="Hyperlink">
    <w:name w:val="Hyperlink"/>
    <w:uiPriority w:val="99"/>
    <w:rsid w:val="006A6265"/>
    <w:rPr>
      <w:rFonts w:cs="Times New Roman"/>
      <w:color w:val="0000FF"/>
      <w:u w:val="single"/>
    </w:rPr>
  </w:style>
  <w:style w:type="paragraph" w:styleId="TOCHeading">
    <w:name w:val="TOC Heading"/>
    <w:basedOn w:val="Heading1"/>
    <w:next w:val="Normal"/>
    <w:uiPriority w:val="39"/>
    <w:unhideWhenUsed/>
    <w:qFormat/>
    <w:rsid w:val="006A6265"/>
    <w:pPr>
      <w:outlineLvl w:val="9"/>
    </w:pPr>
  </w:style>
  <w:style w:type="paragraph" w:styleId="TOC1">
    <w:name w:val="toc 1"/>
    <w:basedOn w:val="Normal"/>
    <w:next w:val="Normal"/>
    <w:autoRedefine/>
    <w:uiPriority w:val="39"/>
    <w:rsid w:val="006A6265"/>
    <w:pPr>
      <w:tabs>
        <w:tab w:val="left" w:pos="426"/>
        <w:tab w:val="right" w:leader="dot" w:pos="9350"/>
      </w:tabs>
      <w:spacing w:after="100"/>
    </w:pPr>
  </w:style>
  <w:style w:type="table" w:styleId="TableGrid">
    <w:name w:val="Table Grid"/>
    <w:basedOn w:val="TableNormal"/>
    <w:rsid w:val="006A6265"/>
    <w:pPr>
      <w:spacing w:after="0" w:line="240" w:lineRule="auto"/>
    </w:pPr>
    <w:rPr>
      <w:rFonts w:ascii="Calibri" w:eastAsia="SimSu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6b">
    <w:name w:val="_l6b"/>
    <w:basedOn w:val="DefaultParagraphFont"/>
    <w:rsid w:val="006A6265"/>
  </w:style>
  <w:style w:type="paragraph" w:customStyle="1" w:styleId="Standard">
    <w:name w:val="Standard"/>
    <w:rsid w:val="006A6265"/>
    <w:pPr>
      <w:widowControl w:val="0"/>
      <w:suppressAutoHyphens/>
      <w:autoSpaceDN w:val="0"/>
      <w:spacing w:after="0" w:line="240" w:lineRule="auto"/>
      <w:textAlignment w:val="baseline"/>
    </w:pPr>
    <w:rPr>
      <w:rFonts w:ascii="Times New Roman" w:eastAsia="Arial Unicode MS" w:hAnsi="Times New Roman" w:cs="Arial Unicode MS"/>
      <w:kern w:val="3"/>
      <w:sz w:val="24"/>
      <w:szCs w:val="24"/>
      <w:lang w:val="fr-FR" w:eastAsia="zh-CN" w:bidi="hi-IN"/>
    </w:rPr>
  </w:style>
  <w:style w:type="character" w:customStyle="1" w:styleId="Standaardalinea-lettertype">
    <w:name w:val="Standaardalinea-lettertype"/>
    <w:rsid w:val="006A6265"/>
  </w:style>
  <w:style w:type="paragraph" w:styleId="FootnoteText">
    <w:name w:val="footnote text"/>
    <w:basedOn w:val="Normal"/>
    <w:link w:val="FootnoteTextChar"/>
    <w:uiPriority w:val="99"/>
    <w:unhideWhenUsed/>
    <w:rsid w:val="006A6265"/>
    <w:pPr>
      <w:spacing w:after="0" w:line="240" w:lineRule="auto"/>
    </w:pPr>
    <w:rPr>
      <w:sz w:val="20"/>
      <w:szCs w:val="20"/>
    </w:rPr>
  </w:style>
  <w:style w:type="character" w:customStyle="1" w:styleId="FootnoteTextChar">
    <w:name w:val="Footnote Text Char"/>
    <w:basedOn w:val="DefaultParagraphFont"/>
    <w:link w:val="FootnoteText"/>
    <w:uiPriority w:val="99"/>
    <w:rsid w:val="006A6265"/>
    <w:rPr>
      <w:rFonts w:ascii="Calibri" w:eastAsia="SimSun" w:hAnsi="Calibri" w:cs="Times New Roman"/>
      <w:sz w:val="20"/>
      <w:szCs w:val="20"/>
      <w:lang w:val="nl-NL" w:eastAsia="nl-NL"/>
    </w:rPr>
  </w:style>
  <w:style w:type="character" w:styleId="FootnoteReference">
    <w:name w:val="footnote reference"/>
    <w:basedOn w:val="DefaultParagraphFont"/>
    <w:unhideWhenUsed/>
    <w:rsid w:val="006A6265"/>
    <w:rPr>
      <w:vertAlign w:val="superscript"/>
    </w:rPr>
  </w:style>
  <w:style w:type="character" w:customStyle="1" w:styleId="Fuentedeprrafopredeter">
    <w:name w:val="Fuente de párrafo predeter."/>
    <w:rsid w:val="006A6265"/>
  </w:style>
  <w:style w:type="paragraph" w:customStyle="1" w:styleId="Endnote">
    <w:name w:val="Endnote"/>
    <w:basedOn w:val="Standard"/>
    <w:rsid w:val="006A6265"/>
    <w:pPr>
      <w:suppressLineNumbers/>
      <w:ind w:left="283" w:hanging="283"/>
    </w:pPr>
    <w:rPr>
      <w:sz w:val="20"/>
      <w:szCs w:val="20"/>
    </w:rPr>
  </w:style>
  <w:style w:type="paragraph" w:customStyle="1" w:styleId="Textonotaalfinal">
    <w:name w:val="Texto nota al final"/>
    <w:basedOn w:val="Normal"/>
    <w:rsid w:val="006A6265"/>
    <w:pPr>
      <w:widowControl w:val="0"/>
      <w:autoSpaceDN w:val="0"/>
      <w:spacing w:after="0" w:line="240" w:lineRule="auto"/>
      <w:textAlignment w:val="baseline"/>
    </w:pPr>
    <w:rPr>
      <w:rFonts w:ascii="Times New Roman" w:eastAsia="Arial Unicode MS" w:hAnsi="Times New Roman" w:cs="Mangal"/>
      <w:kern w:val="3"/>
      <w:sz w:val="20"/>
      <w:szCs w:val="18"/>
      <w:lang w:val="en-GB" w:eastAsia="zh-CN" w:bidi="hi-IN"/>
    </w:rPr>
  </w:style>
  <w:style w:type="character" w:customStyle="1" w:styleId="Eindnootmarkering">
    <w:name w:val="Eindnootmarkering"/>
    <w:rsid w:val="006A6265"/>
    <w:rPr>
      <w:rFonts w:ascii="Times New Roman" w:hAnsi="Times New Roman"/>
      <w:position w:val="0"/>
      <w:vertAlign w:val="superscript"/>
    </w:rPr>
  </w:style>
  <w:style w:type="character" w:customStyle="1" w:styleId="Refdenotaalfinal">
    <w:name w:val="Ref. de nota al final"/>
    <w:basedOn w:val="Fuentedeprrafopredeter"/>
    <w:rsid w:val="006A6265"/>
    <w:rPr>
      <w:position w:val="0"/>
      <w:vertAlign w:val="superscript"/>
    </w:rPr>
  </w:style>
  <w:style w:type="paragraph" w:styleId="Footer">
    <w:name w:val="footer"/>
    <w:basedOn w:val="Normal"/>
    <w:link w:val="FooterChar"/>
    <w:uiPriority w:val="99"/>
    <w:unhideWhenUsed/>
    <w:rsid w:val="006A62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6265"/>
    <w:rPr>
      <w:rFonts w:ascii="Calibri" w:eastAsia="SimSun" w:hAnsi="Calibri" w:cs="Times New Roman"/>
      <w:lang w:val="nl-NL" w:eastAsia="nl-NL"/>
    </w:rPr>
  </w:style>
  <w:style w:type="character" w:styleId="CommentReference">
    <w:name w:val="annotation reference"/>
    <w:basedOn w:val="DefaultParagraphFont"/>
    <w:uiPriority w:val="99"/>
    <w:semiHidden/>
    <w:unhideWhenUsed/>
    <w:rsid w:val="006A6265"/>
    <w:rPr>
      <w:sz w:val="16"/>
      <w:szCs w:val="16"/>
    </w:rPr>
  </w:style>
  <w:style w:type="paragraph" w:styleId="CommentText">
    <w:name w:val="annotation text"/>
    <w:basedOn w:val="Normal"/>
    <w:link w:val="CommentTextChar"/>
    <w:uiPriority w:val="99"/>
    <w:semiHidden/>
    <w:unhideWhenUsed/>
    <w:rsid w:val="006A6265"/>
    <w:pPr>
      <w:spacing w:line="240" w:lineRule="auto"/>
    </w:pPr>
    <w:rPr>
      <w:sz w:val="20"/>
      <w:szCs w:val="20"/>
    </w:rPr>
  </w:style>
  <w:style w:type="character" w:customStyle="1" w:styleId="CommentTextChar">
    <w:name w:val="Comment Text Char"/>
    <w:basedOn w:val="DefaultParagraphFont"/>
    <w:link w:val="CommentText"/>
    <w:uiPriority w:val="99"/>
    <w:semiHidden/>
    <w:rsid w:val="006A6265"/>
    <w:rPr>
      <w:rFonts w:ascii="Calibri" w:eastAsia="SimSun" w:hAnsi="Calibri" w:cs="Times New Roman"/>
      <w:sz w:val="20"/>
      <w:szCs w:val="20"/>
      <w:lang w:val="nl-NL" w:eastAsia="nl-NL"/>
    </w:rPr>
  </w:style>
  <w:style w:type="character" w:customStyle="1" w:styleId="Standaardalinea-lettertype1">
    <w:name w:val="Standaardalinea-lettertype1"/>
    <w:rsid w:val="006A6265"/>
  </w:style>
  <w:style w:type="paragraph" w:styleId="BalloonText">
    <w:name w:val="Balloon Text"/>
    <w:basedOn w:val="Normal"/>
    <w:link w:val="BalloonTextChar"/>
    <w:uiPriority w:val="99"/>
    <w:semiHidden/>
    <w:unhideWhenUsed/>
    <w:rsid w:val="006A62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6265"/>
    <w:rPr>
      <w:rFonts w:ascii="Segoe UI" w:eastAsia="SimSun" w:hAnsi="Segoe UI" w:cs="Segoe UI"/>
      <w:sz w:val="18"/>
      <w:szCs w:val="18"/>
      <w:lang w:val="nl-NL" w:eastAsia="nl-NL"/>
    </w:rPr>
  </w:style>
  <w:style w:type="character" w:styleId="FollowedHyperlink">
    <w:name w:val="FollowedHyperlink"/>
    <w:basedOn w:val="DefaultParagraphFont"/>
    <w:uiPriority w:val="99"/>
    <w:semiHidden/>
    <w:unhideWhenUsed/>
    <w:rsid w:val="00DF1A26"/>
    <w:rPr>
      <w:color w:val="954F72" w:themeColor="followedHyperlink"/>
      <w:u w:val="single"/>
    </w:rPr>
  </w:style>
  <w:style w:type="paragraph" w:styleId="HTMLPreformatted">
    <w:name w:val="HTML Preformatted"/>
    <w:basedOn w:val="Normal"/>
    <w:link w:val="HTMLPreformattedChar"/>
    <w:uiPriority w:val="99"/>
    <w:unhideWhenUsed/>
    <w:rsid w:val="009D0D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9D0DB9"/>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rsid w:val="00F76906"/>
    <w:rPr>
      <w:rFonts w:eastAsiaTheme="majorEastAsia" w:cstheme="majorBidi"/>
      <w:i/>
      <w:szCs w:val="26"/>
      <w:lang w:val="nl-NL" w:eastAsia="nl-NL"/>
    </w:rPr>
  </w:style>
  <w:style w:type="character" w:styleId="EndnoteReference">
    <w:name w:val="endnote reference"/>
    <w:basedOn w:val="DefaultParagraphFont"/>
    <w:uiPriority w:val="99"/>
    <w:unhideWhenUsed/>
    <w:rsid w:val="00715520"/>
    <w:rPr>
      <w:vertAlign w:val="superscript"/>
    </w:rPr>
  </w:style>
  <w:style w:type="paragraph" w:styleId="NoSpacing">
    <w:name w:val="No Spacing"/>
    <w:uiPriority w:val="1"/>
    <w:qFormat/>
    <w:rsid w:val="00715520"/>
    <w:pPr>
      <w:spacing w:after="0" w:line="240" w:lineRule="auto"/>
    </w:pPr>
    <w:rPr>
      <w:rFonts w:ascii="Times New Roman" w:hAnsi="Times New Roman"/>
      <w:sz w:val="24"/>
      <w:lang w:val="fr-BE"/>
    </w:rPr>
  </w:style>
  <w:style w:type="paragraph" w:styleId="TOC2">
    <w:name w:val="toc 2"/>
    <w:basedOn w:val="Normal"/>
    <w:next w:val="Normal"/>
    <w:autoRedefine/>
    <w:uiPriority w:val="39"/>
    <w:unhideWhenUsed/>
    <w:rsid w:val="005F1214"/>
    <w:pPr>
      <w:spacing w:after="100"/>
      <w:ind w:left="220"/>
    </w:pPr>
  </w:style>
  <w:style w:type="paragraph" w:styleId="EndnoteText">
    <w:name w:val="endnote text"/>
    <w:basedOn w:val="Normal"/>
    <w:link w:val="EndnoteTextChar"/>
    <w:uiPriority w:val="99"/>
    <w:semiHidden/>
    <w:unhideWhenUsed/>
    <w:rsid w:val="002020B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020B4"/>
    <w:rPr>
      <w:rFonts w:ascii="Calibri" w:eastAsia="SimSun" w:hAnsi="Calibri" w:cs="Times New Roman"/>
      <w:sz w:val="20"/>
      <w:szCs w:val="20"/>
      <w:lang w:val="nl-NL" w:eastAsia="nl-NL"/>
    </w:rPr>
  </w:style>
  <w:style w:type="paragraph" w:styleId="CommentSubject">
    <w:name w:val="annotation subject"/>
    <w:basedOn w:val="CommentText"/>
    <w:next w:val="CommentText"/>
    <w:link w:val="CommentSubjectChar"/>
    <w:uiPriority w:val="99"/>
    <w:semiHidden/>
    <w:unhideWhenUsed/>
    <w:rsid w:val="0049376A"/>
    <w:rPr>
      <w:b/>
      <w:bCs/>
    </w:rPr>
  </w:style>
  <w:style w:type="character" w:customStyle="1" w:styleId="CommentSubjectChar">
    <w:name w:val="Comment Subject Char"/>
    <w:basedOn w:val="CommentTextChar"/>
    <w:link w:val="CommentSubject"/>
    <w:uiPriority w:val="99"/>
    <w:semiHidden/>
    <w:rsid w:val="0049376A"/>
    <w:rPr>
      <w:rFonts w:ascii="Calibri" w:eastAsia="SimSun" w:hAnsi="Calibri" w:cs="Times New Roman"/>
      <w:b/>
      <w:bCs/>
      <w:sz w:val="20"/>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57688">
      <w:bodyDiv w:val="1"/>
      <w:marLeft w:val="0"/>
      <w:marRight w:val="0"/>
      <w:marTop w:val="0"/>
      <w:marBottom w:val="0"/>
      <w:divBdr>
        <w:top w:val="none" w:sz="0" w:space="0" w:color="auto"/>
        <w:left w:val="none" w:sz="0" w:space="0" w:color="auto"/>
        <w:bottom w:val="none" w:sz="0" w:space="0" w:color="auto"/>
        <w:right w:val="none" w:sz="0" w:space="0" w:color="auto"/>
      </w:divBdr>
    </w:div>
    <w:div w:id="128137913">
      <w:bodyDiv w:val="1"/>
      <w:marLeft w:val="0"/>
      <w:marRight w:val="0"/>
      <w:marTop w:val="0"/>
      <w:marBottom w:val="0"/>
      <w:divBdr>
        <w:top w:val="none" w:sz="0" w:space="0" w:color="auto"/>
        <w:left w:val="none" w:sz="0" w:space="0" w:color="auto"/>
        <w:bottom w:val="none" w:sz="0" w:space="0" w:color="auto"/>
        <w:right w:val="none" w:sz="0" w:space="0" w:color="auto"/>
      </w:divBdr>
    </w:div>
    <w:div w:id="188839377">
      <w:bodyDiv w:val="1"/>
      <w:marLeft w:val="0"/>
      <w:marRight w:val="0"/>
      <w:marTop w:val="0"/>
      <w:marBottom w:val="0"/>
      <w:divBdr>
        <w:top w:val="none" w:sz="0" w:space="0" w:color="auto"/>
        <w:left w:val="none" w:sz="0" w:space="0" w:color="auto"/>
        <w:bottom w:val="none" w:sz="0" w:space="0" w:color="auto"/>
        <w:right w:val="none" w:sz="0" w:space="0" w:color="auto"/>
      </w:divBdr>
    </w:div>
    <w:div w:id="204409790">
      <w:bodyDiv w:val="1"/>
      <w:marLeft w:val="0"/>
      <w:marRight w:val="0"/>
      <w:marTop w:val="0"/>
      <w:marBottom w:val="0"/>
      <w:divBdr>
        <w:top w:val="none" w:sz="0" w:space="0" w:color="auto"/>
        <w:left w:val="none" w:sz="0" w:space="0" w:color="auto"/>
        <w:bottom w:val="none" w:sz="0" w:space="0" w:color="auto"/>
        <w:right w:val="none" w:sz="0" w:space="0" w:color="auto"/>
      </w:divBdr>
    </w:div>
    <w:div w:id="442457267">
      <w:bodyDiv w:val="1"/>
      <w:marLeft w:val="0"/>
      <w:marRight w:val="0"/>
      <w:marTop w:val="0"/>
      <w:marBottom w:val="0"/>
      <w:divBdr>
        <w:top w:val="none" w:sz="0" w:space="0" w:color="auto"/>
        <w:left w:val="none" w:sz="0" w:space="0" w:color="auto"/>
        <w:bottom w:val="none" w:sz="0" w:space="0" w:color="auto"/>
        <w:right w:val="none" w:sz="0" w:space="0" w:color="auto"/>
      </w:divBdr>
    </w:div>
    <w:div w:id="466440206">
      <w:bodyDiv w:val="1"/>
      <w:marLeft w:val="0"/>
      <w:marRight w:val="0"/>
      <w:marTop w:val="0"/>
      <w:marBottom w:val="0"/>
      <w:divBdr>
        <w:top w:val="none" w:sz="0" w:space="0" w:color="auto"/>
        <w:left w:val="none" w:sz="0" w:space="0" w:color="auto"/>
        <w:bottom w:val="none" w:sz="0" w:space="0" w:color="auto"/>
        <w:right w:val="none" w:sz="0" w:space="0" w:color="auto"/>
      </w:divBdr>
    </w:div>
    <w:div w:id="500393881">
      <w:bodyDiv w:val="1"/>
      <w:marLeft w:val="0"/>
      <w:marRight w:val="0"/>
      <w:marTop w:val="0"/>
      <w:marBottom w:val="0"/>
      <w:divBdr>
        <w:top w:val="none" w:sz="0" w:space="0" w:color="auto"/>
        <w:left w:val="none" w:sz="0" w:space="0" w:color="auto"/>
        <w:bottom w:val="none" w:sz="0" w:space="0" w:color="auto"/>
        <w:right w:val="none" w:sz="0" w:space="0" w:color="auto"/>
      </w:divBdr>
    </w:div>
    <w:div w:id="509299739">
      <w:bodyDiv w:val="1"/>
      <w:marLeft w:val="0"/>
      <w:marRight w:val="0"/>
      <w:marTop w:val="0"/>
      <w:marBottom w:val="0"/>
      <w:divBdr>
        <w:top w:val="none" w:sz="0" w:space="0" w:color="auto"/>
        <w:left w:val="none" w:sz="0" w:space="0" w:color="auto"/>
        <w:bottom w:val="none" w:sz="0" w:space="0" w:color="auto"/>
        <w:right w:val="none" w:sz="0" w:space="0" w:color="auto"/>
      </w:divBdr>
    </w:div>
    <w:div w:id="526061853">
      <w:bodyDiv w:val="1"/>
      <w:marLeft w:val="0"/>
      <w:marRight w:val="0"/>
      <w:marTop w:val="0"/>
      <w:marBottom w:val="0"/>
      <w:divBdr>
        <w:top w:val="none" w:sz="0" w:space="0" w:color="auto"/>
        <w:left w:val="none" w:sz="0" w:space="0" w:color="auto"/>
        <w:bottom w:val="none" w:sz="0" w:space="0" w:color="auto"/>
        <w:right w:val="none" w:sz="0" w:space="0" w:color="auto"/>
      </w:divBdr>
    </w:div>
    <w:div w:id="657418166">
      <w:bodyDiv w:val="1"/>
      <w:marLeft w:val="0"/>
      <w:marRight w:val="0"/>
      <w:marTop w:val="0"/>
      <w:marBottom w:val="0"/>
      <w:divBdr>
        <w:top w:val="none" w:sz="0" w:space="0" w:color="auto"/>
        <w:left w:val="none" w:sz="0" w:space="0" w:color="auto"/>
        <w:bottom w:val="none" w:sz="0" w:space="0" w:color="auto"/>
        <w:right w:val="none" w:sz="0" w:space="0" w:color="auto"/>
      </w:divBdr>
    </w:div>
    <w:div w:id="693189325">
      <w:bodyDiv w:val="1"/>
      <w:marLeft w:val="0"/>
      <w:marRight w:val="0"/>
      <w:marTop w:val="0"/>
      <w:marBottom w:val="0"/>
      <w:divBdr>
        <w:top w:val="none" w:sz="0" w:space="0" w:color="auto"/>
        <w:left w:val="none" w:sz="0" w:space="0" w:color="auto"/>
        <w:bottom w:val="none" w:sz="0" w:space="0" w:color="auto"/>
        <w:right w:val="none" w:sz="0" w:space="0" w:color="auto"/>
      </w:divBdr>
    </w:div>
    <w:div w:id="716661907">
      <w:bodyDiv w:val="1"/>
      <w:marLeft w:val="0"/>
      <w:marRight w:val="0"/>
      <w:marTop w:val="0"/>
      <w:marBottom w:val="0"/>
      <w:divBdr>
        <w:top w:val="none" w:sz="0" w:space="0" w:color="auto"/>
        <w:left w:val="none" w:sz="0" w:space="0" w:color="auto"/>
        <w:bottom w:val="none" w:sz="0" w:space="0" w:color="auto"/>
        <w:right w:val="none" w:sz="0" w:space="0" w:color="auto"/>
      </w:divBdr>
      <w:divsChild>
        <w:div w:id="2086412327">
          <w:marLeft w:val="0"/>
          <w:marRight w:val="0"/>
          <w:marTop w:val="0"/>
          <w:marBottom w:val="0"/>
          <w:divBdr>
            <w:top w:val="none" w:sz="0" w:space="0" w:color="auto"/>
            <w:left w:val="none" w:sz="0" w:space="0" w:color="auto"/>
            <w:bottom w:val="none" w:sz="0" w:space="0" w:color="auto"/>
            <w:right w:val="none" w:sz="0" w:space="0" w:color="auto"/>
          </w:divBdr>
        </w:div>
        <w:div w:id="472215341">
          <w:marLeft w:val="-240"/>
          <w:marRight w:val="-240"/>
          <w:marTop w:val="0"/>
          <w:marBottom w:val="0"/>
          <w:divBdr>
            <w:top w:val="none" w:sz="0" w:space="0" w:color="auto"/>
            <w:left w:val="none" w:sz="0" w:space="0" w:color="auto"/>
            <w:bottom w:val="none" w:sz="0" w:space="0" w:color="auto"/>
            <w:right w:val="none" w:sz="0" w:space="0" w:color="auto"/>
          </w:divBdr>
          <w:divsChild>
            <w:div w:id="643853827">
              <w:marLeft w:val="0"/>
              <w:marRight w:val="0"/>
              <w:marTop w:val="0"/>
              <w:marBottom w:val="0"/>
              <w:divBdr>
                <w:top w:val="none" w:sz="0" w:space="0" w:color="auto"/>
                <w:left w:val="none" w:sz="0" w:space="0" w:color="auto"/>
                <w:bottom w:val="none" w:sz="0" w:space="0" w:color="auto"/>
                <w:right w:val="none" w:sz="0" w:space="0" w:color="auto"/>
              </w:divBdr>
              <w:divsChild>
                <w:div w:id="339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630559">
      <w:bodyDiv w:val="1"/>
      <w:marLeft w:val="0"/>
      <w:marRight w:val="0"/>
      <w:marTop w:val="0"/>
      <w:marBottom w:val="0"/>
      <w:divBdr>
        <w:top w:val="none" w:sz="0" w:space="0" w:color="auto"/>
        <w:left w:val="none" w:sz="0" w:space="0" w:color="auto"/>
        <w:bottom w:val="none" w:sz="0" w:space="0" w:color="auto"/>
        <w:right w:val="none" w:sz="0" w:space="0" w:color="auto"/>
      </w:divBdr>
    </w:div>
    <w:div w:id="773668344">
      <w:bodyDiv w:val="1"/>
      <w:marLeft w:val="0"/>
      <w:marRight w:val="0"/>
      <w:marTop w:val="0"/>
      <w:marBottom w:val="0"/>
      <w:divBdr>
        <w:top w:val="none" w:sz="0" w:space="0" w:color="auto"/>
        <w:left w:val="none" w:sz="0" w:space="0" w:color="auto"/>
        <w:bottom w:val="none" w:sz="0" w:space="0" w:color="auto"/>
        <w:right w:val="none" w:sz="0" w:space="0" w:color="auto"/>
      </w:divBdr>
    </w:div>
    <w:div w:id="813256274">
      <w:bodyDiv w:val="1"/>
      <w:marLeft w:val="0"/>
      <w:marRight w:val="0"/>
      <w:marTop w:val="0"/>
      <w:marBottom w:val="0"/>
      <w:divBdr>
        <w:top w:val="none" w:sz="0" w:space="0" w:color="auto"/>
        <w:left w:val="none" w:sz="0" w:space="0" w:color="auto"/>
        <w:bottom w:val="none" w:sz="0" w:space="0" w:color="auto"/>
        <w:right w:val="none" w:sz="0" w:space="0" w:color="auto"/>
      </w:divBdr>
    </w:div>
    <w:div w:id="831214810">
      <w:bodyDiv w:val="1"/>
      <w:marLeft w:val="0"/>
      <w:marRight w:val="0"/>
      <w:marTop w:val="0"/>
      <w:marBottom w:val="0"/>
      <w:divBdr>
        <w:top w:val="none" w:sz="0" w:space="0" w:color="auto"/>
        <w:left w:val="none" w:sz="0" w:space="0" w:color="auto"/>
        <w:bottom w:val="none" w:sz="0" w:space="0" w:color="auto"/>
        <w:right w:val="none" w:sz="0" w:space="0" w:color="auto"/>
      </w:divBdr>
    </w:div>
    <w:div w:id="838425547">
      <w:bodyDiv w:val="1"/>
      <w:marLeft w:val="0"/>
      <w:marRight w:val="0"/>
      <w:marTop w:val="0"/>
      <w:marBottom w:val="0"/>
      <w:divBdr>
        <w:top w:val="none" w:sz="0" w:space="0" w:color="auto"/>
        <w:left w:val="none" w:sz="0" w:space="0" w:color="auto"/>
        <w:bottom w:val="none" w:sz="0" w:space="0" w:color="auto"/>
        <w:right w:val="none" w:sz="0" w:space="0" w:color="auto"/>
      </w:divBdr>
    </w:div>
    <w:div w:id="855076475">
      <w:bodyDiv w:val="1"/>
      <w:marLeft w:val="0"/>
      <w:marRight w:val="0"/>
      <w:marTop w:val="0"/>
      <w:marBottom w:val="0"/>
      <w:divBdr>
        <w:top w:val="none" w:sz="0" w:space="0" w:color="auto"/>
        <w:left w:val="none" w:sz="0" w:space="0" w:color="auto"/>
        <w:bottom w:val="none" w:sz="0" w:space="0" w:color="auto"/>
        <w:right w:val="none" w:sz="0" w:space="0" w:color="auto"/>
      </w:divBdr>
    </w:div>
    <w:div w:id="927926199">
      <w:bodyDiv w:val="1"/>
      <w:marLeft w:val="0"/>
      <w:marRight w:val="0"/>
      <w:marTop w:val="0"/>
      <w:marBottom w:val="0"/>
      <w:divBdr>
        <w:top w:val="none" w:sz="0" w:space="0" w:color="auto"/>
        <w:left w:val="none" w:sz="0" w:space="0" w:color="auto"/>
        <w:bottom w:val="none" w:sz="0" w:space="0" w:color="auto"/>
        <w:right w:val="none" w:sz="0" w:space="0" w:color="auto"/>
      </w:divBdr>
    </w:div>
    <w:div w:id="1074661981">
      <w:bodyDiv w:val="1"/>
      <w:marLeft w:val="0"/>
      <w:marRight w:val="0"/>
      <w:marTop w:val="0"/>
      <w:marBottom w:val="0"/>
      <w:divBdr>
        <w:top w:val="none" w:sz="0" w:space="0" w:color="auto"/>
        <w:left w:val="none" w:sz="0" w:space="0" w:color="auto"/>
        <w:bottom w:val="none" w:sz="0" w:space="0" w:color="auto"/>
        <w:right w:val="none" w:sz="0" w:space="0" w:color="auto"/>
      </w:divBdr>
    </w:div>
    <w:div w:id="1075931503">
      <w:bodyDiv w:val="1"/>
      <w:marLeft w:val="0"/>
      <w:marRight w:val="0"/>
      <w:marTop w:val="0"/>
      <w:marBottom w:val="0"/>
      <w:divBdr>
        <w:top w:val="none" w:sz="0" w:space="0" w:color="auto"/>
        <w:left w:val="none" w:sz="0" w:space="0" w:color="auto"/>
        <w:bottom w:val="none" w:sz="0" w:space="0" w:color="auto"/>
        <w:right w:val="none" w:sz="0" w:space="0" w:color="auto"/>
      </w:divBdr>
    </w:div>
    <w:div w:id="1159463210">
      <w:bodyDiv w:val="1"/>
      <w:marLeft w:val="0"/>
      <w:marRight w:val="0"/>
      <w:marTop w:val="0"/>
      <w:marBottom w:val="0"/>
      <w:divBdr>
        <w:top w:val="none" w:sz="0" w:space="0" w:color="auto"/>
        <w:left w:val="none" w:sz="0" w:space="0" w:color="auto"/>
        <w:bottom w:val="none" w:sz="0" w:space="0" w:color="auto"/>
        <w:right w:val="none" w:sz="0" w:space="0" w:color="auto"/>
      </w:divBdr>
    </w:div>
    <w:div w:id="1252274687">
      <w:bodyDiv w:val="1"/>
      <w:marLeft w:val="0"/>
      <w:marRight w:val="0"/>
      <w:marTop w:val="0"/>
      <w:marBottom w:val="0"/>
      <w:divBdr>
        <w:top w:val="none" w:sz="0" w:space="0" w:color="auto"/>
        <w:left w:val="none" w:sz="0" w:space="0" w:color="auto"/>
        <w:bottom w:val="none" w:sz="0" w:space="0" w:color="auto"/>
        <w:right w:val="none" w:sz="0" w:space="0" w:color="auto"/>
      </w:divBdr>
    </w:div>
    <w:div w:id="1298100810">
      <w:bodyDiv w:val="1"/>
      <w:marLeft w:val="0"/>
      <w:marRight w:val="0"/>
      <w:marTop w:val="0"/>
      <w:marBottom w:val="0"/>
      <w:divBdr>
        <w:top w:val="none" w:sz="0" w:space="0" w:color="auto"/>
        <w:left w:val="none" w:sz="0" w:space="0" w:color="auto"/>
        <w:bottom w:val="none" w:sz="0" w:space="0" w:color="auto"/>
        <w:right w:val="none" w:sz="0" w:space="0" w:color="auto"/>
      </w:divBdr>
    </w:div>
    <w:div w:id="1400207325">
      <w:bodyDiv w:val="1"/>
      <w:marLeft w:val="0"/>
      <w:marRight w:val="0"/>
      <w:marTop w:val="0"/>
      <w:marBottom w:val="0"/>
      <w:divBdr>
        <w:top w:val="none" w:sz="0" w:space="0" w:color="auto"/>
        <w:left w:val="none" w:sz="0" w:space="0" w:color="auto"/>
        <w:bottom w:val="none" w:sz="0" w:space="0" w:color="auto"/>
        <w:right w:val="none" w:sz="0" w:space="0" w:color="auto"/>
      </w:divBdr>
    </w:div>
    <w:div w:id="1486706378">
      <w:bodyDiv w:val="1"/>
      <w:marLeft w:val="0"/>
      <w:marRight w:val="0"/>
      <w:marTop w:val="0"/>
      <w:marBottom w:val="0"/>
      <w:divBdr>
        <w:top w:val="none" w:sz="0" w:space="0" w:color="auto"/>
        <w:left w:val="none" w:sz="0" w:space="0" w:color="auto"/>
        <w:bottom w:val="none" w:sz="0" w:space="0" w:color="auto"/>
        <w:right w:val="none" w:sz="0" w:space="0" w:color="auto"/>
      </w:divBdr>
    </w:div>
    <w:div w:id="1487017766">
      <w:bodyDiv w:val="1"/>
      <w:marLeft w:val="0"/>
      <w:marRight w:val="0"/>
      <w:marTop w:val="0"/>
      <w:marBottom w:val="0"/>
      <w:divBdr>
        <w:top w:val="none" w:sz="0" w:space="0" w:color="auto"/>
        <w:left w:val="none" w:sz="0" w:space="0" w:color="auto"/>
        <w:bottom w:val="none" w:sz="0" w:space="0" w:color="auto"/>
        <w:right w:val="none" w:sz="0" w:space="0" w:color="auto"/>
      </w:divBdr>
    </w:div>
    <w:div w:id="1514033269">
      <w:bodyDiv w:val="1"/>
      <w:marLeft w:val="0"/>
      <w:marRight w:val="0"/>
      <w:marTop w:val="0"/>
      <w:marBottom w:val="0"/>
      <w:divBdr>
        <w:top w:val="none" w:sz="0" w:space="0" w:color="auto"/>
        <w:left w:val="none" w:sz="0" w:space="0" w:color="auto"/>
        <w:bottom w:val="none" w:sz="0" w:space="0" w:color="auto"/>
        <w:right w:val="none" w:sz="0" w:space="0" w:color="auto"/>
      </w:divBdr>
    </w:div>
    <w:div w:id="1662545276">
      <w:bodyDiv w:val="1"/>
      <w:marLeft w:val="0"/>
      <w:marRight w:val="0"/>
      <w:marTop w:val="0"/>
      <w:marBottom w:val="0"/>
      <w:divBdr>
        <w:top w:val="none" w:sz="0" w:space="0" w:color="auto"/>
        <w:left w:val="none" w:sz="0" w:space="0" w:color="auto"/>
        <w:bottom w:val="none" w:sz="0" w:space="0" w:color="auto"/>
        <w:right w:val="none" w:sz="0" w:space="0" w:color="auto"/>
      </w:divBdr>
    </w:div>
    <w:div w:id="1747605233">
      <w:bodyDiv w:val="1"/>
      <w:marLeft w:val="0"/>
      <w:marRight w:val="0"/>
      <w:marTop w:val="0"/>
      <w:marBottom w:val="0"/>
      <w:divBdr>
        <w:top w:val="none" w:sz="0" w:space="0" w:color="auto"/>
        <w:left w:val="none" w:sz="0" w:space="0" w:color="auto"/>
        <w:bottom w:val="none" w:sz="0" w:space="0" w:color="auto"/>
        <w:right w:val="none" w:sz="0" w:space="0" w:color="auto"/>
      </w:divBdr>
    </w:div>
    <w:div w:id="1813477434">
      <w:bodyDiv w:val="1"/>
      <w:marLeft w:val="0"/>
      <w:marRight w:val="0"/>
      <w:marTop w:val="0"/>
      <w:marBottom w:val="0"/>
      <w:divBdr>
        <w:top w:val="none" w:sz="0" w:space="0" w:color="auto"/>
        <w:left w:val="none" w:sz="0" w:space="0" w:color="auto"/>
        <w:bottom w:val="none" w:sz="0" w:space="0" w:color="auto"/>
        <w:right w:val="none" w:sz="0" w:space="0" w:color="auto"/>
      </w:divBdr>
    </w:div>
    <w:div w:id="1860394163">
      <w:bodyDiv w:val="1"/>
      <w:marLeft w:val="0"/>
      <w:marRight w:val="0"/>
      <w:marTop w:val="0"/>
      <w:marBottom w:val="0"/>
      <w:divBdr>
        <w:top w:val="none" w:sz="0" w:space="0" w:color="auto"/>
        <w:left w:val="none" w:sz="0" w:space="0" w:color="auto"/>
        <w:bottom w:val="none" w:sz="0" w:space="0" w:color="auto"/>
        <w:right w:val="none" w:sz="0" w:space="0" w:color="auto"/>
      </w:divBdr>
    </w:div>
    <w:div w:id="1872105306">
      <w:bodyDiv w:val="1"/>
      <w:marLeft w:val="0"/>
      <w:marRight w:val="0"/>
      <w:marTop w:val="0"/>
      <w:marBottom w:val="0"/>
      <w:divBdr>
        <w:top w:val="none" w:sz="0" w:space="0" w:color="auto"/>
        <w:left w:val="none" w:sz="0" w:space="0" w:color="auto"/>
        <w:bottom w:val="none" w:sz="0" w:space="0" w:color="auto"/>
        <w:right w:val="none" w:sz="0" w:space="0" w:color="auto"/>
      </w:divBdr>
    </w:div>
    <w:div w:id="1876458178">
      <w:bodyDiv w:val="1"/>
      <w:marLeft w:val="0"/>
      <w:marRight w:val="0"/>
      <w:marTop w:val="0"/>
      <w:marBottom w:val="0"/>
      <w:divBdr>
        <w:top w:val="none" w:sz="0" w:space="0" w:color="auto"/>
        <w:left w:val="none" w:sz="0" w:space="0" w:color="auto"/>
        <w:bottom w:val="none" w:sz="0" w:space="0" w:color="auto"/>
        <w:right w:val="none" w:sz="0" w:space="0" w:color="auto"/>
      </w:divBdr>
    </w:div>
    <w:div w:id="1993873185">
      <w:bodyDiv w:val="1"/>
      <w:marLeft w:val="0"/>
      <w:marRight w:val="0"/>
      <w:marTop w:val="0"/>
      <w:marBottom w:val="0"/>
      <w:divBdr>
        <w:top w:val="none" w:sz="0" w:space="0" w:color="auto"/>
        <w:left w:val="none" w:sz="0" w:space="0" w:color="auto"/>
        <w:bottom w:val="none" w:sz="0" w:space="0" w:color="auto"/>
        <w:right w:val="none" w:sz="0" w:space="0" w:color="auto"/>
      </w:divBdr>
    </w:div>
    <w:div w:id="2099668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www.ecpat.org" TargetMode="External"/><Relationship Id="rId4" Type="http://schemas.openxmlformats.org/officeDocument/2006/relationships/settings" Target="settings.xml"/><Relationship Id="rId9" Type="http://schemas.openxmlformats.org/officeDocument/2006/relationships/hyperlink" Target="tel:+66%202%20215%203388" TargetMode="External"/><Relationship Id="rId14" Type="http://schemas.openxmlformats.org/officeDocument/2006/relationships/customXml" Target="../customXml/item2.xml"/></Relationships>
</file>

<file path=word/_rels/endnotes.xml.rels><?xml version="1.0" encoding="UTF-8" standalone="yes"?>
<Relationships xmlns="http://schemas.openxmlformats.org/package/2006/relationships"><Relationship Id="rId13" Type="http://schemas.openxmlformats.org/officeDocument/2006/relationships/hyperlink" Target="https://tbinternet.ohchr.org/Treaties/CRC-OP-SC/Shared%20Documents/MDG/INT_CRC-OP-SC_NGO_MDG_21425_F.pdf" TargetMode="External"/><Relationship Id="rId18" Type="http://schemas.openxmlformats.org/officeDocument/2006/relationships/hyperlink" Target="https://www.state.gov/wp-content/uploads/2019/06/2019-Trafficking-in-Persons-Report.pdf" TargetMode="External"/><Relationship Id="rId26" Type="http://schemas.openxmlformats.org/officeDocument/2006/relationships/hyperlink" Target="https://tbinternet.ohchr.org/_layouts/treatybodyexternal/Download.aspx?symbolno=CCPR%2fC%2fMDG%2fQ%2f4&amp;Lang=en" TargetMode="External"/><Relationship Id="rId39" Type="http://schemas.openxmlformats.org/officeDocument/2006/relationships/hyperlink" Target="https://www.unicef.org/madagascar/media/136/file" TargetMode="External"/><Relationship Id="rId21" Type="http://schemas.openxmlformats.org/officeDocument/2006/relationships/hyperlink" Target="https://data.unicef.org/resources/state-of-the-worlds-children-2019/" TargetMode="External"/><Relationship Id="rId34" Type="http://schemas.openxmlformats.org/officeDocument/2006/relationships/hyperlink" Target="https://www.unicef.org/protection/files/UNICEF_Technical_Paper_on_Prevention_of_SEC_in_travel_and_tourism_(2016).pdf" TargetMode="External"/><Relationship Id="rId42" Type="http://schemas.openxmlformats.org/officeDocument/2006/relationships/hyperlink" Target="https://www.upr-info.org/sites/default/files/document/madagascar/session_20_-_october_2014/madagascar2ndcycle.pdf" TargetMode="External"/><Relationship Id="rId47" Type="http://schemas.openxmlformats.org/officeDocument/2006/relationships/hyperlink" Target="http://www.justice.mg/wp-content/uploads/2019/02/L2014-040.pdf" TargetMode="External"/><Relationship Id="rId50" Type="http://schemas.openxmlformats.org/officeDocument/2006/relationships/hyperlink" Target="http://www.justice.mg/wp-content/uploads/2019/02/L2014-006.pdf" TargetMode="External"/><Relationship Id="rId55" Type="http://schemas.openxmlformats.org/officeDocument/2006/relationships/hyperlink" Target="https://www.upr-info.org/sites/default/files/document/madagascar/session_20_-_october_2014/madagascar2ndcycle.pdf" TargetMode="External"/><Relationship Id="rId7" Type="http://schemas.openxmlformats.org/officeDocument/2006/relationships/hyperlink" Target="https://www.unicef.org/madagascar/media/1241/file/Defis%20et%20opportunites%20des%20enfants%20%C3%A0%20Madagascar%20(FR).pdf" TargetMode="External"/><Relationship Id="rId2" Type="http://schemas.openxmlformats.org/officeDocument/2006/relationships/hyperlink" Target="file:///C:\Users\maudb\Downloads\SOWC_2019_Children-food-and-nutrition_en.pdf" TargetMode="External"/><Relationship Id="rId16" Type="http://schemas.openxmlformats.org/officeDocument/2006/relationships/hyperlink" Target="https://www.state.gov/wp-content/uploads/2019/06/2019-Trafficking-in-Persons-Report.pdf" TargetMode="External"/><Relationship Id="rId20" Type="http://schemas.openxmlformats.org/officeDocument/2006/relationships/hyperlink" Target="https://www.unicef.org/madagascar/media/2411/file/MICS6-Madagascar-2018-Child%20marriage.pdf" TargetMode="External"/><Relationship Id="rId29" Type="http://schemas.openxmlformats.org/officeDocument/2006/relationships/hyperlink" Target="https://www.upr-info.org/sites/default/files/document/madagascar/session_20_-_october_2014/madagascar2ndcycle.pdf" TargetMode="External"/><Relationship Id="rId41" Type="http://schemas.openxmlformats.org/officeDocument/2006/relationships/hyperlink" Target="https://www.upr-info.org/sites/default/files/document/madagascar/session_20_-_october_2014/madagascar2ndcycle.pdf" TargetMode="External"/><Relationship Id="rId54" Type="http://schemas.openxmlformats.org/officeDocument/2006/relationships/hyperlink" Target="http://www.justice.mg/wp-content/uploads/2019/02/L2014-040.pdf" TargetMode="External"/><Relationship Id="rId1" Type="http://schemas.openxmlformats.org/officeDocument/2006/relationships/hyperlink" Target="http://luxembourgguidelines.org/english-version/" TargetMode="External"/><Relationship Id="rId6" Type="http://schemas.openxmlformats.org/officeDocument/2006/relationships/hyperlink" Target="https://www.worldbank.org/en/country/madagascar/overview" TargetMode="External"/><Relationship Id="rId11" Type="http://schemas.openxmlformats.org/officeDocument/2006/relationships/hyperlink" Target="https://tbinternet.ohchr.org/Treaties/CRC-OP-SC/Shared%20Documents/MDG/INT_CRC-OP-SC_NGO_MDG_21425_F.pdf" TargetMode="External"/><Relationship Id="rId24" Type="http://schemas.openxmlformats.org/officeDocument/2006/relationships/hyperlink" Target="http://www.midi-madagasikara.mg/societe/2019/06/12/mariage-precoce-des-garcons-madagascar-au-3e-rang-mondial/" TargetMode="External"/><Relationship Id="rId32" Type="http://schemas.openxmlformats.org/officeDocument/2006/relationships/hyperlink" Target="http://www.justice.mg/wp-content/uploads/2019/02/L2014-040.pdf" TargetMode="External"/><Relationship Id="rId37" Type="http://schemas.openxmlformats.org/officeDocument/2006/relationships/hyperlink" Target="https://www.dol.gov/agencies/ilab/resources/reports/child-labor/madagascar" TargetMode="External"/><Relationship Id="rId40" Type="http://schemas.openxmlformats.org/officeDocument/2006/relationships/hyperlink" Target="https://www.genderindex.org/wp-content/uploads/files/datasheets/2019/MG.pdf" TargetMode="External"/><Relationship Id="rId45" Type="http://schemas.openxmlformats.org/officeDocument/2006/relationships/hyperlink" Target="https://www.afd.fr/en/madagascar-combating-sex-tourism" TargetMode="External"/><Relationship Id="rId53" Type="http://schemas.openxmlformats.org/officeDocument/2006/relationships/hyperlink" Target="http://www.justice.mg/penal/" TargetMode="External"/><Relationship Id="rId58" Type="http://schemas.openxmlformats.org/officeDocument/2006/relationships/hyperlink" Target="https://tbinternet.ohchr.org/_layouts/treatybodyexternal/Download.aspx?symbolno=CMW/C/MDG/CO/1&amp;Lang=Fr" TargetMode="External"/><Relationship Id="rId5" Type="http://schemas.openxmlformats.org/officeDocument/2006/relationships/hyperlink" Target="http://hdr.undp.org/sites/all/themes/hdr_theme/country-notes/MDG.pdf" TargetMode="External"/><Relationship Id="rId15" Type="http://schemas.openxmlformats.org/officeDocument/2006/relationships/hyperlink" Target="https://tbinternet.ohchr.org/Treaties/CRC-OP-SC/Shared%20Documents/MDG/INT_CRC-OP-SC_NGO_MDG_21425_F.pdf" TargetMode="External"/><Relationship Id="rId23" Type="http://schemas.openxmlformats.org/officeDocument/2006/relationships/hyperlink" Target="https://www.unicef.org/madagascar/media/2411/file/MICS6-Madagascar-2018-Child%20marriage.pdf" TargetMode="External"/><Relationship Id="rId28" Type="http://schemas.openxmlformats.org/officeDocument/2006/relationships/hyperlink" Target="https://tbinternet.ohchr.org/_layouts/treatybodyexternal/Download.aspx?symbolno=CRC/C/OPSC/MDG/CO/1&amp;Lang=En" TargetMode="External"/><Relationship Id="rId36" Type="http://schemas.openxmlformats.org/officeDocument/2006/relationships/hyperlink" Target="http://www.thecode.org/who-have-signed/members/" TargetMode="External"/><Relationship Id="rId49" Type="http://schemas.openxmlformats.org/officeDocument/2006/relationships/hyperlink" Target="http://www.justice.mg/wp-content/uploads/2019/02/L2014-006.pdf" TargetMode="External"/><Relationship Id="rId57" Type="http://schemas.openxmlformats.org/officeDocument/2006/relationships/hyperlink" Target="http://www.justice.mg/penal/" TargetMode="External"/><Relationship Id="rId61" Type="http://schemas.openxmlformats.org/officeDocument/2006/relationships/hyperlink" Target="https://www.dol.gov/agencies/ilab/resources/reports/child-labor/madagascar" TargetMode="External"/><Relationship Id="rId10" Type="http://schemas.openxmlformats.org/officeDocument/2006/relationships/hyperlink" Target="https://www.huffingtonpost.co.uk/johanna-higgs/sex-tourism-madagascar_b_10712064.html?guccounter=1&amp;guce_referrer=aHR0cHM6Ly93d3cuZ29vZ2xlLmNvbS8&amp;guce_referrer_sig=AQAAAF5x8iJB-XLPADPlc1c2UBI95ohatt7mjpzEGr7Uo8odGwoOqZo6A_81IwJSpav4jAvoOM-OCp59OfSSE8-ZA8PbwF8rthyGZfvIHmhVdQwAntdxLheb48guKpPc9d8Ln5Bt3Z90AeoRVz_tzRvbb61OlrPvgXzG3bJoOL8z4fwt" TargetMode="External"/><Relationship Id="rId19" Type="http://schemas.openxmlformats.org/officeDocument/2006/relationships/hyperlink" Target="https://tbinternet.ohchr.org/Treaties/CRC-OP-SC/Shared%20Documents/MDG/INT_CRC-OP-SC_NGO_MDG_21425_F.pdf" TargetMode="External"/><Relationship Id="rId31" Type="http://schemas.openxmlformats.org/officeDocument/2006/relationships/hyperlink" Target="https://www.unicef.org/madagascar/media/136/file" TargetMode="External"/><Relationship Id="rId44" Type="http://schemas.openxmlformats.org/officeDocument/2006/relationships/hyperlink" Target="https://ecpat-france.fr/www.ecpat-france/wp-content/uploads/2018/10/Annual-report-ECPAT-France-2016-web.pdf" TargetMode="External"/><Relationship Id="rId52" Type="http://schemas.openxmlformats.org/officeDocument/2006/relationships/hyperlink" Target="http://www.justice.mg/penal/" TargetMode="External"/><Relationship Id="rId60" Type="http://schemas.openxmlformats.org/officeDocument/2006/relationships/hyperlink" Target="https://www.unicef.org/protection/files/LEAP_report_CHI_and_UNICEF_(final).pdf%20%20page%2034%20et%2035" TargetMode="External"/><Relationship Id="rId4" Type="http://schemas.openxmlformats.org/officeDocument/2006/relationships/hyperlink" Target="file:///C:\Users\maudb\Downloads\SOWC_2019_Children-food-and-nutrition_en.pdf" TargetMode="External"/><Relationship Id="rId9" Type="http://schemas.openxmlformats.org/officeDocument/2006/relationships/hyperlink" Target="https://tbinternet.ohchr.org/Treaties/CRC-OP-SC/Shared%20Documents/MDG/INT_CRC-OP-SC_NGO_MDG_21425_F.pdf" TargetMode="External"/><Relationship Id="rId14" Type="http://schemas.openxmlformats.org/officeDocument/2006/relationships/hyperlink" Target="https://www.itu.int/itu-d/apis/clients/res/pdf/country_profile/report_MDG.pdf" TargetMode="External"/><Relationship Id="rId22" Type="http://schemas.openxmlformats.org/officeDocument/2006/relationships/hyperlink" Target="https://parismatch.be/actualites/societe/279281/le-mariage-des-enfants-est-aussi-une-realite-pour-les-garcons" TargetMode="External"/><Relationship Id="rId27" Type="http://schemas.openxmlformats.org/officeDocument/2006/relationships/hyperlink" Target="https://www.uneca.org/sites/default/files/uploaded-documents/Beijing25/madacascar-beijing25_report.pdf" TargetMode="External"/><Relationship Id="rId30" Type="http://schemas.openxmlformats.org/officeDocument/2006/relationships/hyperlink" Target="https://www.ohchr.org/EN/NewsEvents/Pages/DisplayNews.aspx?NewsID=21863&amp;LangID=E" TargetMode="External"/><Relationship Id="rId35" Type="http://schemas.openxmlformats.org/officeDocument/2006/relationships/hyperlink" Target="https://ecpat-france.fr/www.ecpat-france/wp-content/uploads/2018/10/rapport-global-de-suivi-2015-madagascar-ilovepdf-compressed.pdf" TargetMode="External"/><Relationship Id="rId43" Type="http://schemas.openxmlformats.org/officeDocument/2006/relationships/hyperlink" Target="https://www.afd.fr/en/madagascar-combating-sex-tourism" TargetMode="External"/><Relationship Id="rId48" Type="http://schemas.openxmlformats.org/officeDocument/2006/relationships/hyperlink" Target="http://www.justice.mg/penal/" TargetMode="External"/><Relationship Id="rId56" Type="http://schemas.openxmlformats.org/officeDocument/2006/relationships/hyperlink" Target="http://www.justice.mg/wp-content/uploads/2019/02/L2014-040.pdf" TargetMode="External"/><Relationship Id="rId8" Type="http://schemas.openxmlformats.org/officeDocument/2006/relationships/hyperlink" Target="https://www.ecpat.org/wp-content/uploads/2016/05/PowerImpunityandAnonymity.pdf" TargetMode="External"/><Relationship Id="rId51" Type="http://schemas.openxmlformats.org/officeDocument/2006/relationships/hyperlink" Target="http://www.justice.mg/wp-content/uploads/2019/02/L2014-040.pdf" TargetMode="External"/><Relationship Id="rId3" Type="http://schemas.openxmlformats.org/officeDocument/2006/relationships/hyperlink" Target="http://databank.worldbank.org/data/download/GDP.pdf" TargetMode="External"/><Relationship Id="rId12" Type="http://schemas.openxmlformats.org/officeDocument/2006/relationships/hyperlink" Target="https://data.worldbank.org/indicator/ST.INT.ARVL?end=2017&amp;locations=MG&amp;start=2017&amp;view=map" TargetMode="External"/><Relationship Id="rId17" Type="http://schemas.openxmlformats.org/officeDocument/2006/relationships/hyperlink" Target="https://www.dol.gov/agencies/ilab/resources/reports/child-labor/madagascar" TargetMode="External"/><Relationship Id="rId25" Type="http://schemas.openxmlformats.org/officeDocument/2006/relationships/hyperlink" Target="https://www.unicef.org/madagascar/media/2411/file/MICS6-Madagascar-2018-Child%20marriage.pdf" TargetMode="External"/><Relationship Id="rId33" Type="http://schemas.openxmlformats.org/officeDocument/2006/relationships/hyperlink" Target="https://www.iom.int/fr/news/loim-et-la-fondation-nippone-fournissent-une-protection-aux-victimes-de-traite-madagascar" TargetMode="External"/><Relationship Id="rId38" Type="http://schemas.openxmlformats.org/officeDocument/2006/relationships/hyperlink" Target="https://www.upr-info.org/sites/default/files/document/madagascar/session_20_-_october_2014/madagascar2ndcycle.pdf" TargetMode="External"/><Relationship Id="rId46" Type="http://schemas.openxmlformats.org/officeDocument/2006/relationships/hyperlink" Target="http://www.end-violence.org/files/EndViolenceFund-TwoYearsOfSupportingSolutions.pdf" TargetMode="External"/><Relationship Id="rId59" Type="http://schemas.openxmlformats.org/officeDocument/2006/relationships/hyperlink" Target="https://www.unicef.org/madagascar/media/136/fi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A4BD6E-248E-4765-8236-7A28ED227A37}">
  <ds:schemaRefs>
    <ds:schemaRef ds:uri="http://schemas.openxmlformats.org/officeDocument/2006/bibliography"/>
  </ds:schemaRefs>
</ds:datastoreItem>
</file>

<file path=customXml/itemProps2.xml><?xml version="1.0" encoding="utf-8"?>
<ds:datastoreItem xmlns:ds="http://schemas.openxmlformats.org/officeDocument/2006/customXml" ds:itemID="{A4AEEA99-E549-463D-9A01-301AB50E6669}"/>
</file>

<file path=customXml/itemProps3.xml><?xml version="1.0" encoding="utf-8"?>
<ds:datastoreItem xmlns:ds="http://schemas.openxmlformats.org/officeDocument/2006/customXml" ds:itemID="{490D3A55-8309-447A-BE73-E2F51389D4EB}"/>
</file>

<file path=customXml/itemProps4.xml><?xml version="1.0" encoding="utf-8"?>
<ds:datastoreItem xmlns:ds="http://schemas.openxmlformats.org/officeDocument/2006/customXml" ds:itemID="{36FD202A-29B3-4CF3-A23E-9EBB8F8B154B}"/>
</file>

<file path=docProps/app.xml><?xml version="1.0" encoding="utf-8"?>
<Properties xmlns="http://schemas.openxmlformats.org/officeDocument/2006/extended-properties" xmlns:vt="http://schemas.openxmlformats.org/officeDocument/2006/docPropsVTypes">
  <Template>Normal.dotm</Template>
  <TotalTime>10</TotalTime>
  <Pages>13</Pages>
  <Words>3434</Words>
  <Characters>19574</Characters>
  <Application>Microsoft Office Word</Application>
  <DocSecurity>4</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Maud Ballez</dc:creator>
  <cp:keywords/>
  <dc:description/>
  <cp:lastModifiedBy>BROWN Helen</cp:lastModifiedBy>
  <cp:revision>2</cp:revision>
  <dcterms:created xsi:type="dcterms:W3CDTF">2019-12-19T09:22:00Z</dcterms:created>
  <dcterms:modified xsi:type="dcterms:W3CDTF">2019-12-19T09:22:00Z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