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C32CE" w14:textId="7132F73F" w:rsidR="007351AD" w:rsidRPr="00EC3F3A" w:rsidRDefault="007351AD" w:rsidP="007351AD">
      <w:pPr>
        <w:spacing w:after="0"/>
        <w:rPr>
          <w:rFonts w:ascii="Times New Roman" w:eastAsia="Calibri" w:hAnsi="Times New Roman" w:cs="Times New Roman"/>
          <w:b/>
          <w:bCs/>
          <w:lang w:val="en-US"/>
        </w:rPr>
      </w:pPr>
      <w:bookmarkStart w:id="0" w:name="_Hlk99523464"/>
      <w:r w:rsidRPr="00EC3F3A">
        <w:rPr>
          <w:rFonts w:ascii="Times New Roman" w:eastAsia="Calibri" w:hAnsi="Times New Roman" w:cs="Times New Roman"/>
          <w:b/>
          <w:bCs/>
          <w:lang w:val="en-GB"/>
        </w:rPr>
        <w:t xml:space="preserve">Appendix No </w:t>
      </w:r>
      <w:r w:rsidRPr="00EC3F3A">
        <w:rPr>
          <w:rFonts w:ascii="Times New Roman" w:eastAsia="Calibri" w:hAnsi="Times New Roman" w:cs="Times New Roman"/>
          <w:b/>
          <w:bCs/>
          <w:lang w:val="en-US"/>
        </w:rPr>
        <w:t>4</w:t>
      </w:r>
    </w:p>
    <w:bookmarkEnd w:id="0"/>
    <w:p w14:paraId="0145DEEF" w14:textId="77777777" w:rsidR="007351AD" w:rsidRPr="00EC3F3A" w:rsidRDefault="007351AD" w:rsidP="007351AD">
      <w:pPr>
        <w:spacing w:after="0"/>
        <w:rPr>
          <w:rFonts w:ascii="Times New Roman" w:eastAsia="Calibri" w:hAnsi="Times New Roman" w:cs="Times New Roman"/>
          <w:b/>
          <w:bCs/>
          <w:lang w:val="en-US"/>
        </w:rPr>
      </w:pPr>
    </w:p>
    <w:p w14:paraId="1F641F7E" w14:textId="6369B3ED" w:rsidR="00B547F7" w:rsidRPr="00D5611D" w:rsidRDefault="009D6EFA" w:rsidP="007351AD">
      <w:pPr>
        <w:spacing w:after="0"/>
        <w:jc w:val="both"/>
        <w:rPr>
          <w:rFonts w:ascii="Times New Roman" w:hAnsi="Times New Roman" w:cs="Times New Roman"/>
          <w:lang w:val="en-GB"/>
        </w:rPr>
      </w:pPr>
      <w:r w:rsidRPr="00D5611D">
        <w:rPr>
          <w:rFonts w:ascii="Times New Roman" w:hAnsi="Times New Roman" w:cs="Times New Roman"/>
          <w:lang w:val="en-GB"/>
        </w:rPr>
        <w:t>(c)</w:t>
      </w:r>
      <w:bookmarkStart w:id="1" w:name="_Hlk99522371"/>
      <w:r w:rsidRPr="00D5611D">
        <w:rPr>
          <w:rFonts w:ascii="Times New Roman" w:hAnsi="Times New Roman" w:cs="Times New Roman"/>
          <w:lang w:val="en-GB"/>
        </w:rPr>
        <w:t xml:space="preserve"> 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bookmarkEnd w:id="1"/>
    </w:p>
    <w:p w14:paraId="69287186" w14:textId="77777777" w:rsidR="009D6EFA" w:rsidRPr="00EC3F3A" w:rsidRDefault="009D6EFA" w:rsidP="007351AD">
      <w:pPr>
        <w:spacing w:after="0"/>
        <w:jc w:val="both"/>
        <w:rPr>
          <w:rFonts w:ascii="Times New Roman" w:eastAsia="Times New Roman" w:hAnsi="Times New Roman" w:cs="Times New Roman"/>
          <w:color w:val="404040"/>
          <w:lang w:val="en-GB" w:eastAsia="lt-LT"/>
        </w:rPr>
      </w:pPr>
    </w:p>
    <w:p w14:paraId="73C95AC3" w14:textId="2A4630DB" w:rsidR="00B547F7" w:rsidRPr="00EC3F3A" w:rsidRDefault="00B547F7" w:rsidP="007351AD">
      <w:pPr>
        <w:spacing w:after="0"/>
        <w:jc w:val="both"/>
        <w:rPr>
          <w:rFonts w:ascii="Times New Roman" w:eastAsia="Times New Roman" w:hAnsi="Times New Roman" w:cs="Times New Roman"/>
          <w:color w:val="404040"/>
          <w:lang w:val="en-GB" w:eastAsia="lt-LT"/>
        </w:rPr>
      </w:pPr>
      <w:r w:rsidRPr="00EC3F3A">
        <w:rPr>
          <w:rFonts w:ascii="Times New Roman" w:hAnsi="Times New Roman" w:cs="Times New Roman"/>
          <w:noProof/>
        </w:rPr>
        <w:drawing>
          <wp:inline distT="0" distB="0" distL="0" distR="0" wp14:anchorId="26F629A7" wp14:editId="18DD6635">
            <wp:extent cx="5731510" cy="1196340"/>
            <wp:effectExtent l="0" t="0" r="2540" b="381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196340"/>
                    </a:xfrm>
                    <a:prstGeom prst="rect">
                      <a:avLst/>
                    </a:prstGeom>
                    <a:noFill/>
                    <a:ln>
                      <a:noFill/>
                    </a:ln>
                  </pic:spPr>
                </pic:pic>
              </a:graphicData>
            </a:graphic>
          </wp:inline>
        </w:drawing>
      </w:r>
    </w:p>
    <w:p w14:paraId="1AE60AD0" w14:textId="0919FE96" w:rsidR="00B547F7" w:rsidRPr="00EC3F3A" w:rsidRDefault="00B547F7" w:rsidP="007351AD">
      <w:pPr>
        <w:spacing w:after="0"/>
        <w:jc w:val="both"/>
        <w:rPr>
          <w:rFonts w:ascii="Times New Roman" w:eastAsia="Times New Roman" w:hAnsi="Times New Roman" w:cs="Times New Roman"/>
          <w:color w:val="404040"/>
          <w:lang w:val="en-GB" w:eastAsia="lt-LT"/>
        </w:rPr>
      </w:pPr>
      <w:r w:rsidRPr="00EC3F3A">
        <w:rPr>
          <w:rFonts w:ascii="Times New Roman" w:eastAsia="Times New Roman" w:hAnsi="Times New Roman" w:cs="Times New Roman"/>
          <w:color w:val="404040"/>
          <w:lang w:val="en-GB" w:eastAsia="lt-LT"/>
        </w:rPr>
        <w:t xml:space="preserve">Source: </w:t>
      </w:r>
      <w:hyperlink r:id="rId9" w:history="1">
        <w:r w:rsidRPr="00EC3F3A">
          <w:rPr>
            <w:rStyle w:val="Hipersaitas"/>
            <w:rFonts w:ascii="Times New Roman" w:eastAsia="Times New Roman" w:hAnsi="Times New Roman" w:cs="Times New Roman"/>
            <w:lang w:val="en-GB" w:eastAsia="lt-LT"/>
          </w:rPr>
          <w:t>https://ec.europa.eu/taxation_customs/taxation-1/economic-analysis-taxation/data-taxation_en</w:t>
        </w:r>
      </w:hyperlink>
    </w:p>
    <w:p w14:paraId="61CCFCAD" w14:textId="2289D91B" w:rsidR="00B547F7" w:rsidRPr="00EC3F3A" w:rsidRDefault="00B547F7" w:rsidP="007351AD">
      <w:pPr>
        <w:spacing w:after="0"/>
        <w:jc w:val="both"/>
        <w:rPr>
          <w:rFonts w:ascii="Times New Roman" w:eastAsia="Times New Roman" w:hAnsi="Times New Roman" w:cs="Times New Roman"/>
          <w:color w:val="404040"/>
          <w:lang w:val="en-GB" w:eastAsia="lt-LT"/>
        </w:rPr>
      </w:pPr>
    </w:p>
    <w:p w14:paraId="1D5A9C4E" w14:textId="3173E13B" w:rsidR="00B547F7" w:rsidRPr="00EC3F3A" w:rsidRDefault="00DB53CA" w:rsidP="007351AD">
      <w:pPr>
        <w:spacing w:after="0"/>
        <w:jc w:val="both"/>
        <w:rPr>
          <w:rFonts w:ascii="Times New Roman" w:eastAsia="Times New Roman" w:hAnsi="Times New Roman" w:cs="Times New Roman"/>
          <w:color w:val="404040"/>
          <w:lang w:val="en-GB" w:eastAsia="lt-LT"/>
        </w:rPr>
      </w:pPr>
      <w:r w:rsidRPr="00EC3F3A">
        <w:rPr>
          <w:rFonts w:ascii="Times New Roman" w:eastAsia="Times New Roman" w:hAnsi="Times New Roman" w:cs="Times New Roman"/>
          <w:color w:val="404040"/>
          <w:lang w:val="en-GB" w:eastAsia="lt-LT"/>
        </w:rPr>
        <w:t>Please note that the data for percentage of total revenue that is generated from personal income taxes collected from the richest decile of the population is not available.</w:t>
      </w:r>
      <w:r w:rsidRPr="00EC3F3A">
        <w:rPr>
          <w:rFonts w:ascii="Times New Roman" w:eastAsia="Times New Roman" w:hAnsi="Times New Roman" w:cs="Times New Roman"/>
          <w:color w:val="404040"/>
          <w:lang w:val="en-GB" w:eastAsia="lt-LT"/>
        </w:rPr>
        <w:tab/>
      </w:r>
    </w:p>
    <w:p w14:paraId="0A7FC912" w14:textId="77777777" w:rsidR="00233E2D" w:rsidRPr="00EC3F3A" w:rsidRDefault="00233E2D" w:rsidP="00233E2D">
      <w:pPr>
        <w:spacing w:after="0"/>
        <w:rPr>
          <w:rFonts w:ascii="Times New Roman" w:eastAsia="Calibri" w:hAnsi="Times New Roman" w:cs="Times New Roman"/>
          <w:b/>
          <w:bCs/>
          <w:lang w:val="en-GB"/>
        </w:rPr>
      </w:pPr>
    </w:p>
    <w:sectPr w:rsidR="00233E2D" w:rsidRPr="00EC3F3A" w:rsidSect="007D4DCD">
      <w:footerReference w:type="default" r:id="rId10"/>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5A3F" w14:textId="77777777" w:rsidR="00515410" w:rsidRDefault="00515410" w:rsidP="000F4006">
      <w:pPr>
        <w:spacing w:after="0" w:line="240" w:lineRule="auto"/>
      </w:pPr>
      <w:r>
        <w:separator/>
      </w:r>
    </w:p>
  </w:endnote>
  <w:endnote w:type="continuationSeparator" w:id="0">
    <w:p w14:paraId="50E55E59" w14:textId="77777777" w:rsidR="00515410" w:rsidRDefault="00515410"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8C0A" w14:textId="77777777" w:rsidR="00515410" w:rsidRDefault="00515410" w:rsidP="000F4006">
      <w:pPr>
        <w:spacing w:after="0" w:line="240" w:lineRule="auto"/>
      </w:pPr>
      <w:r>
        <w:separator/>
      </w:r>
    </w:p>
  </w:footnote>
  <w:footnote w:type="continuationSeparator" w:id="0">
    <w:p w14:paraId="6505D640" w14:textId="77777777" w:rsidR="00515410" w:rsidRDefault="00515410"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1044E"/>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11D85"/>
    <w:rsid w:val="00515410"/>
    <w:rsid w:val="00517AE8"/>
    <w:rsid w:val="00533D4E"/>
    <w:rsid w:val="00541543"/>
    <w:rsid w:val="00544FF2"/>
    <w:rsid w:val="00545527"/>
    <w:rsid w:val="00565FD4"/>
    <w:rsid w:val="005832FF"/>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c.europa.eu/taxation_customs/taxation-1/economic-analysis-taxation/data-taxation_en"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D1CDB701-8E48-4831-A2C0-FB64DCBE2C26}"/>
</file>

<file path=customXml/itemProps3.xml><?xml version="1.0" encoding="utf-8"?>
<ds:datastoreItem xmlns:ds="http://schemas.openxmlformats.org/officeDocument/2006/customXml" ds:itemID="{7A91F067-952C-48A3-8075-CE8C853847D2}"/>
</file>

<file path=customXml/itemProps4.xml><?xml version="1.0" encoding="utf-8"?>
<ds:datastoreItem xmlns:ds="http://schemas.openxmlformats.org/officeDocument/2006/customXml" ds:itemID="{50BA0AB0-A30B-4CCA-8866-BC5406C87FAF}"/>
</file>

<file path=docProps/app.xml><?xml version="1.0" encoding="utf-8"?>
<Properties xmlns="http://schemas.openxmlformats.org/officeDocument/2006/extended-properties" xmlns:vt="http://schemas.openxmlformats.org/officeDocument/2006/docPropsVTypes">
  <Template>Normal</Template>
  <TotalTime>1</TotalTime>
  <Pages>1</Pages>
  <Words>112</Words>
  <Characters>629</Characters>
  <Application>Microsoft Office Word</Application>
  <DocSecurity>0</DocSecurity>
  <Lines>8</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2022-04-01T11:08:00Z</dcterms:created>
  <dcterms:modified xsi:type="dcterms:W3CDTF">2022-04-01T11:08:00Z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