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130" w:rsidRDefault="00667709">
      <w:pPr>
        <w:rPr>
          <w:lang w:val="en-US"/>
        </w:rPr>
      </w:pPr>
      <w:r w:rsidRPr="00667709">
        <w:rPr>
          <w:b/>
          <w:lang w:val="en-US"/>
        </w:rPr>
        <w:t xml:space="preserve">Appendix – Norwegian Bureau for the Investigation of Police Affairs </w:t>
      </w:r>
      <w:r>
        <w:rPr>
          <w:b/>
          <w:lang w:val="en-US"/>
        </w:rPr>
        <w:t>–</w:t>
      </w:r>
      <w:r w:rsidRPr="00667709">
        <w:rPr>
          <w:b/>
          <w:lang w:val="en-US"/>
        </w:rPr>
        <w:t xml:space="preserve"> statistics</w:t>
      </w:r>
      <w:r w:rsidR="00F2558C">
        <w:rPr>
          <w:b/>
          <w:lang w:val="en-US"/>
        </w:rPr>
        <w:t xml:space="preserve"> 2012 - 2015</w:t>
      </w:r>
      <w:bookmarkStart w:id="0" w:name="_GoBack"/>
      <w:bookmarkEnd w:id="0"/>
    </w:p>
    <w:p w:rsidR="00667709" w:rsidRDefault="00667709">
      <w:pPr>
        <w:rPr>
          <w:lang w:val="en-US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7709" w:rsidTr="00667709">
        <w:tc>
          <w:tcPr>
            <w:tcW w:w="2303" w:type="dxa"/>
            <w:shd w:val="clear" w:color="auto" w:fill="DBE5F1" w:themeFill="accent1" w:themeFillTint="33"/>
          </w:tcPr>
          <w:p w:rsidR="00667709" w:rsidRPr="00667709" w:rsidRDefault="0066770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667709" w:rsidRPr="00667709" w:rsidRDefault="000E005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Recorded complaints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667709" w:rsidRPr="00667709" w:rsidRDefault="00667709" w:rsidP="000E005A">
            <w:pPr>
              <w:rPr>
                <w:b/>
                <w:lang w:val="en-US"/>
              </w:rPr>
            </w:pPr>
            <w:r w:rsidRPr="00667709">
              <w:rPr>
                <w:b/>
                <w:lang w:val="en-US"/>
              </w:rPr>
              <w:t>Percentage</w:t>
            </w:r>
            <w:r>
              <w:rPr>
                <w:b/>
                <w:lang w:val="en-US"/>
              </w:rPr>
              <w:t xml:space="preserve"> of cases dropped without investigation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667709" w:rsidRPr="00667709" w:rsidRDefault="002B04AB" w:rsidP="000E005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Number of persons or </w:t>
            </w:r>
            <w:r w:rsidR="000E005A">
              <w:rPr>
                <w:b/>
                <w:lang w:val="en-US"/>
              </w:rPr>
              <w:t>agencies on which</w:t>
            </w:r>
            <w:r>
              <w:rPr>
                <w:b/>
                <w:lang w:val="en-US"/>
              </w:rPr>
              <w:t xml:space="preserve"> penal sanction </w:t>
            </w:r>
            <w:r w:rsidR="000E005A">
              <w:rPr>
                <w:b/>
                <w:lang w:val="en-US"/>
              </w:rPr>
              <w:t>imposed</w:t>
            </w:r>
          </w:p>
        </w:tc>
      </w:tr>
      <w:tr w:rsidR="00667709" w:rsidTr="00667709">
        <w:tc>
          <w:tcPr>
            <w:tcW w:w="2303" w:type="dxa"/>
          </w:tcPr>
          <w:p w:rsidR="00667709" w:rsidRDefault="000E005A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2012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1247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43 %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667709" w:rsidTr="00667709">
        <w:tc>
          <w:tcPr>
            <w:tcW w:w="2303" w:type="dxa"/>
          </w:tcPr>
          <w:p w:rsidR="00667709" w:rsidRDefault="000E005A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1226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40 %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</w:tr>
      <w:tr w:rsidR="00667709" w:rsidTr="00667709">
        <w:tc>
          <w:tcPr>
            <w:tcW w:w="2303" w:type="dxa"/>
          </w:tcPr>
          <w:p w:rsidR="00667709" w:rsidRDefault="000E005A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2014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1029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45 %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667709" w:rsidTr="00667709">
        <w:tc>
          <w:tcPr>
            <w:tcW w:w="2303" w:type="dxa"/>
          </w:tcPr>
          <w:p w:rsidR="00667709" w:rsidRDefault="000E005A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1151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45 %</w:t>
            </w:r>
          </w:p>
        </w:tc>
        <w:tc>
          <w:tcPr>
            <w:tcW w:w="2303" w:type="dxa"/>
          </w:tcPr>
          <w:p w:rsidR="00667709" w:rsidRDefault="00F2558C" w:rsidP="00F255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</w:tr>
    </w:tbl>
    <w:p w:rsidR="00667709" w:rsidRPr="00667709" w:rsidRDefault="00667709">
      <w:pPr>
        <w:rPr>
          <w:lang w:val="en-US"/>
        </w:rPr>
      </w:pPr>
    </w:p>
    <w:sectPr w:rsidR="00667709" w:rsidRPr="006677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09" w:rsidRDefault="00667709" w:rsidP="00667709">
      <w:pPr>
        <w:spacing w:after="0" w:line="240" w:lineRule="auto"/>
      </w:pPr>
      <w:r>
        <w:separator/>
      </w:r>
    </w:p>
  </w:endnote>
  <w:endnote w:type="continuationSeparator" w:id="0">
    <w:p w:rsidR="00667709" w:rsidRDefault="00667709" w:rsidP="0066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09" w:rsidRDefault="00667709" w:rsidP="00667709">
      <w:pPr>
        <w:spacing w:after="0" w:line="240" w:lineRule="auto"/>
      </w:pPr>
      <w:r>
        <w:separator/>
      </w:r>
    </w:p>
  </w:footnote>
  <w:footnote w:type="continuationSeparator" w:id="0">
    <w:p w:rsidR="00667709" w:rsidRDefault="00667709" w:rsidP="00667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09" w:rsidRDefault="00667709">
    <w:pPr>
      <w:pStyle w:val="Topptekst"/>
    </w:pPr>
    <w:r>
      <w:t>Norway’s response to the UN Committee against Torture’s list of issues prior to submission of its eighth periodic report 23 November 2016</w:t>
    </w:r>
  </w:p>
  <w:p w:rsidR="00667709" w:rsidRDefault="00667709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09"/>
    <w:rsid w:val="000E005A"/>
    <w:rsid w:val="002B04AB"/>
    <w:rsid w:val="00667709"/>
    <w:rsid w:val="00D33130"/>
    <w:rsid w:val="00F2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7709"/>
  </w:style>
  <w:style w:type="paragraph" w:styleId="Bunntekst">
    <w:name w:val="footer"/>
    <w:basedOn w:val="Normal"/>
    <w:link w:val="Bunn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7709"/>
  </w:style>
  <w:style w:type="paragraph" w:styleId="Bobletekst">
    <w:name w:val="Balloon Text"/>
    <w:basedOn w:val="Normal"/>
    <w:link w:val="BobletekstTegn"/>
    <w:uiPriority w:val="99"/>
    <w:semiHidden/>
    <w:unhideWhenUsed/>
    <w:rsid w:val="0066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67709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67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7709"/>
  </w:style>
  <w:style w:type="paragraph" w:styleId="Bunntekst">
    <w:name w:val="footer"/>
    <w:basedOn w:val="Normal"/>
    <w:link w:val="Bunn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7709"/>
  </w:style>
  <w:style w:type="paragraph" w:styleId="Bobletekst">
    <w:name w:val="Balloon Text"/>
    <w:basedOn w:val="Normal"/>
    <w:link w:val="BobletekstTegn"/>
    <w:uiPriority w:val="99"/>
    <w:semiHidden/>
    <w:unhideWhenUsed/>
    <w:rsid w:val="0066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67709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67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EA9499-AF8D-40FA-B7AD-3364F87184DE}"/>
</file>

<file path=customXml/itemProps2.xml><?xml version="1.0" encoding="utf-8"?>
<ds:datastoreItem xmlns:ds="http://schemas.openxmlformats.org/officeDocument/2006/customXml" ds:itemID="{33E10358-85D3-459F-BF44-992570370A8A}"/>
</file>

<file path=customXml/itemProps3.xml><?xml version="1.0" encoding="utf-8"?>
<ds:datastoreItem xmlns:ds="http://schemas.openxmlformats.org/officeDocument/2006/customXml" ds:itemID="{A566B3B7-26FB-42F8-ACD7-CBB8C36ED0CA}"/>
</file>

<file path=docProps/app.xml><?xml version="1.0" encoding="utf-8"?>
<Properties xmlns="http://schemas.openxmlformats.org/officeDocument/2006/extended-properties" xmlns:vt="http://schemas.openxmlformats.org/officeDocument/2006/docPropsVTypes">
  <Template>7074FE44</Template>
  <TotalTime>67</TotalTime>
  <Pages>1</Pages>
  <Words>49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Justis- og beredskapsdepartementet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Drazdiak</dc:creator>
  <cp:lastModifiedBy>Linda Drazdiak</cp:lastModifiedBy>
  <cp:revision>2</cp:revision>
  <dcterms:created xsi:type="dcterms:W3CDTF">2016-11-10T11:32:00Z</dcterms:created>
  <dcterms:modified xsi:type="dcterms:W3CDTF">2016-11-10T12:40:00Z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