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1F78C9" w14:textId="77777777" w:rsidR="005D235E" w:rsidRDefault="005D235E" w:rsidP="00B64801">
      <w:pPr>
        <w:spacing w:line="276" w:lineRule="auto"/>
        <w:jc w:val="both"/>
        <w:rPr>
          <w:rFonts w:ascii="Arial" w:hAnsi="Arial" w:cs="Arial"/>
          <w:b/>
          <w:sz w:val="24"/>
          <w:szCs w:val="24"/>
          <w:u w:val="single"/>
        </w:rPr>
      </w:pPr>
      <w:bookmarkStart w:id="0" w:name="_GoBack"/>
      <w:bookmarkEnd w:id="0"/>
      <w:r>
        <w:rPr>
          <w:rFonts w:ascii="Arial" w:hAnsi="Arial" w:cs="Arial"/>
          <w:b/>
          <w:sz w:val="24"/>
          <w:szCs w:val="24"/>
          <w:u w:val="single"/>
        </w:rPr>
        <w:t>Palabras de Apertura</w:t>
      </w:r>
    </w:p>
    <w:p w14:paraId="34B7FB7E" w14:textId="72BB21B6" w:rsidR="003A0064" w:rsidRPr="007F0E66" w:rsidRDefault="00CE0E90" w:rsidP="00B64801">
      <w:pPr>
        <w:spacing w:line="276" w:lineRule="auto"/>
        <w:jc w:val="both"/>
        <w:rPr>
          <w:rFonts w:ascii="Arial" w:hAnsi="Arial" w:cs="Arial"/>
          <w:sz w:val="24"/>
          <w:szCs w:val="24"/>
        </w:rPr>
      </w:pPr>
      <w:r w:rsidRPr="007F0E66">
        <w:rPr>
          <w:rFonts w:ascii="Arial" w:hAnsi="Arial" w:cs="Arial"/>
          <w:sz w:val="24"/>
          <w:szCs w:val="24"/>
        </w:rPr>
        <w:t xml:space="preserve">La </w:t>
      </w:r>
      <w:r w:rsidRPr="00971272">
        <w:rPr>
          <w:rFonts w:ascii="Arial" w:hAnsi="Arial" w:cs="Arial"/>
          <w:b/>
          <w:sz w:val="24"/>
          <w:szCs w:val="24"/>
        </w:rPr>
        <w:t>República Argentina</w:t>
      </w:r>
      <w:r w:rsidRPr="007F0E66">
        <w:rPr>
          <w:rFonts w:ascii="Arial" w:hAnsi="Arial" w:cs="Arial"/>
          <w:sz w:val="24"/>
          <w:szCs w:val="24"/>
        </w:rPr>
        <w:t xml:space="preserve"> </w:t>
      </w:r>
      <w:r w:rsidR="00C5613D" w:rsidRPr="007F0E66">
        <w:rPr>
          <w:rFonts w:ascii="Arial" w:hAnsi="Arial" w:cs="Arial"/>
          <w:sz w:val="24"/>
          <w:szCs w:val="24"/>
        </w:rPr>
        <w:t xml:space="preserve">reconoce los principios fundamentales de la Convención sobre los Derechos del Niño como propios, y por ello, luego de haberla ratificado en 1990, la incorporó en la </w:t>
      </w:r>
      <w:r w:rsidR="00C5613D" w:rsidRPr="00971272">
        <w:rPr>
          <w:rFonts w:ascii="Arial" w:hAnsi="Arial" w:cs="Arial"/>
          <w:b/>
          <w:sz w:val="24"/>
          <w:szCs w:val="24"/>
        </w:rPr>
        <w:t>Constitución Nacional de 1994</w:t>
      </w:r>
      <w:r w:rsidR="00C5613D" w:rsidRPr="007F0E66">
        <w:rPr>
          <w:rFonts w:ascii="Arial" w:hAnsi="Arial" w:cs="Arial"/>
          <w:sz w:val="24"/>
          <w:szCs w:val="24"/>
        </w:rPr>
        <w:t xml:space="preserve">, otorgándole la máxima jerarquía </w:t>
      </w:r>
      <w:r w:rsidR="004B732E" w:rsidRPr="007F0E66">
        <w:rPr>
          <w:rFonts w:ascii="Arial" w:hAnsi="Arial" w:cs="Arial"/>
          <w:sz w:val="24"/>
          <w:szCs w:val="24"/>
        </w:rPr>
        <w:t xml:space="preserve">normativa </w:t>
      </w:r>
      <w:r w:rsidR="00C5613D" w:rsidRPr="007F0E66">
        <w:rPr>
          <w:rFonts w:ascii="Arial" w:hAnsi="Arial" w:cs="Arial"/>
          <w:sz w:val="24"/>
          <w:szCs w:val="24"/>
        </w:rPr>
        <w:t>p</w:t>
      </w:r>
      <w:r w:rsidR="005D235E">
        <w:rPr>
          <w:rFonts w:ascii="Arial" w:hAnsi="Arial" w:cs="Arial"/>
          <w:sz w:val="24"/>
          <w:szCs w:val="24"/>
        </w:rPr>
        <w:t>osible para todo el territorio A</w:t>
      </w:r>
      <w:r w:rsidR="00C5613D" w:rsidRPr="007F0E66">
        <w:rPr>
          <w:rFonts w:ascii="Arial" w:hAnsi="Arial" w:cs="Arial"/>
          <w:sz w:val="24"/>
          <w:szCs w:val="24"/>
        </w:rPr>
        <w:t xml:space="preserve">rgentino. </w:t>
      </w:r>
      <w:r w:rsidR="004B732E" w:rsidRPr="007F0E66">
        <w:rPr>
          <w:rFonts w:ascii="Arial" w:hAnsi="Arial" w:cs="Arial"/>
          <w:sz w:val="24"/>
          <w:szCs w:val="24"/>
        </w:rPr>
        <w:t xml:space="preserve">Tal como lo dicta la Convención, </w:t>
      </w:r>
      <w:r w:rsidR="00C5613D" w:rsidRPr="007F0E66">
        <w:rPr>
          <w:rFonts w:ascii="Arial" w:hAnsi="Arial" w:cs="Arial"/>
          <w:sz w:val="24"/>
          <w:szCs w:val="24"/>
        </w:rPr>
        <w:t xml:space="preserve">realizó su primer informe al honorable Comité de los derechos del niño en </w:t>
      </w:r>
      <w:r w:rsidR="004B732E" w:rsidRPr="007F0E66">
        <w:rPr>
          <w:rFonts w:ascii="Arial" w:hAnsi="Arial" w:cs="Arial"/>
          <w:sz w:val="24"/>
          <w:szCs w:val="24"/>
        </w:rPr>
        <w:t xml:space="preserve">el año </w:t>
      </w:r>
      <w:r w:rsidR="005D235E">
        <w:rPr>
          <w:rFonts w:ascii="Arial" w:hAnsi="Arial" w:cs="Arial"/>
          <w:sz w:val="24"/>
          <w:szCs w:val="24"/>
        </w:rPr>
        <w:t>1993</w:t>
      </w:r>
      <w:r w:rsidR="00C5613D" w:rsidRPr="007F0E66">
        <w:rPr>
          <w:rFonts w:ascii="Arial" w:hAnsi="Arial" w:cs="Arial"/>
          <w:sz w:val="24"/>
          <w:szCs w:val="24"/>
        </w:rPr>
        <w:t xml:space="preserve"> y continuó haciéndolo hasta los presentes informes 5-6 </w:t>
      </w:r>
      <w:r w:rsidR="008D0C7D" w:rsidRPr="007F0E66">
        <w:rPr>
          <w:rFonts w:ascii="Arial" w:hAnsi="Arial" w:cs="Arial"/>
          <w:sz w:val="24"/>
          <w:szCs w:val="24"/>
        </w:rPr>
        <w:t>combinado</w:t>
      </w:r>
      <w:r w:rsidR="005D235E">
        <w:rPr>
          <w:rFonts w:ascii="Arial" w:hAnsi="Arial" w:cs="Arial"/>
          <w:sz w:val="24"/>
          <w:szCs w:val="24"/>
        </w:rPr>
        <w:t>s</w:t>
      </w:r>
      <w:r w:rsidR="005C5C65">
        <w:rPr>
          <w:rFonts w:ascii="Arial" w:hAnsi="Arial" w:cs="Arial"/>
          <w:sz w:val="24"/>
          <w:szCs w:val="24"/>
        </w:rPr>
        <w:t>,</w:t>
      </w:r>
      <w:r w:rsidR="00C5613D" w:rsidRPr="007F0E66">
        <w:rPr>
          <w:rFonts w:ascii="Arial" w:hAnsi="Arial" w:cs="Arial"/>
          <w:sz w:val="24"/>
          <w:szCs w:val="24"/>
        </w:rPr>
        <w:t xml:space="preserve"> que hoy se debaten en este recinto. </w:t>
      </w:r>
    </w:p>
    <w:p w14:paraId="28810299" w14:textId="37CEB39E" w:rsidR="00155019" w:rsidRPr="007F0E66" w:rsidRDefault="008D0C7D">
      <w:pPr>
        <w:spacing w:line="276" w:lineRule="auto"/>
        <w:jc w:val="both"/>
        <w:rPr>
          <w:rFonts w:ascii="Arial" w:hAnsi="Arial" w:cs="Arial"/>
          <w:sz w:val="24"/>
          <w:szCs w:val="24"/>
        </w:rPr>
      </w:pPr>
      <w:r w:rsidRPr="007F0E66">
        <w:rPr>
          <w:rFonts w:ascii="Arial" w:hAnsi="Arial" w:cs="Arial"/>
          <w:sz w:val="24"/>
          <w:szCs w:val="24"/>
        </w:rPr>
        <w:t xml:space="preserve">La adecuación normativa de la Convención se dio a través de </w:t>
      </w:r>
      <w:r w:rsidR="00C66C16" w:rsidRPr="007F0E66">
        <w:rPr>
          <w:rFonts w:ascii="Arial" w:hAnsi="Arial" w:cs="Arial"/>
          <w:sz w:val="24"/>
          <w:szCs w:val="24"/>
        </w:rPr>
        <w:t xml:space="preserve">la </w:t>
      </w:r>
      <w:r w:rsidR="00ED6CC0">
        <w:rPr>
          <w:rFonts w:ascii="Arial" w:hAnsi="Arial" w:cs="Arial"/>
          <w:b/>
          <w:sz w:val="24"/>
          <w:szCs w:val="24"/>
        </w:rPr>
        <w:t>ley de Promoción y Protección I</w:t>
      </w:r>
      <w:r w:rsidR="00C66C16" w:rsidRPr="00971272">
        <w:rPr>
          <w:rFonts w:ascii="Arial" w:hAnsi="Arial" w:cs="Arial"/>
          <w:b/>
          <w:sz w:val="24"/>
          <w:szCs w:val="24"/>
        </w:rPr>
        <w:t>ntegral de Derechos de las Niñas</w:t>
      </w:r>
      <w:r w:rsidR="005D235E">
        <w:rPr>
          <w:rFonts w:ascii="Arial" w:hAnsi="Arial" w:cs="Arial"/>
          <w:b/>
          <w:sz w:val="24"/>
          <w:szCs w:val="24"/>
        </w:rPr>
        <w:t>, Niños y A</w:t>
      </w:r>
      <w:r w:rsidR="009C3719" w:rsidRPr="00971272">
        <w:rPr>
          <w:rFonts w:ascii="Arial" w:hAnsi="Arial" w:cs="Arial"/>
          <w:b/>
          <w:sz w:val="24"/>
          <w:szCs w:val="24"/>
        </w:rPr>
        <w:t>dolescentes N° 26</w:t>
      </w:r>
      <w:r w:rsidR="005D235E">
        <w:rPr>
          <w:rFonts w:ascii="Arial" w:hAnsi="Arial" w:cs="Arial"/>
          <w:b/>
          <w:sz w:val="24"/>
          <w:szCs w:val="24"/>
        </w:rPr>
        <w:t>.</w:t>
      </w:r>
      <w:r w:rsidR="009C3719" w:rsidRPr="00971272">
        <w:rPr>
          <w:rFonts w:ascii="Arial" w:hAnsi="Arial" w:cs="Arial"/>
          <w:b/>
          <w:sz w:val="24"/>
          <w:szCs w:val="24"/>
        </w:rPr>
        <w:t>061</w:t>
      </w:r>
      <w:r w:rsidRPr="00971272">
        <w:rPr>
          <w:rFonts w:ascii="Arial" w:hAnsi="Arial" w:cs="Arial"/>
          <w:b/>
          <w:sz w:val="24"/>
          <w:szCs w:val="24"/>
        </w:rPr>
        <w:t xml:space="preserve"> </w:t>
      </w:r>
      <w:r w:rsidR="005D235E">
        <w:rPr>
          <w:rFonts w:ascii="Arial" w:hAnsi="Arial" w:cs="Arial"/>
          <w:b/>
          <w:sz w:val="24"/>
          <w:szCs w:val="24"/>
        </w:rPr>
        <w:t>del</w:t>
      </w:r>
      <w:r w:rsidRPr="00971272">
        <w:rPr>
          <w:rFonts w:ascii="Arial" w:hAnsi="Arial" w:cs="Arial"/>
          <w:b/>
          <w:sz w:val="24"/>
          <w:szCs w:val="24"/>
        </w:rPr>
        <w:t xml:space="preserve"> 2005</w:t>
      </w:r>
      <w:r w:rsidRPr="007F0E66">
        <w:rPr>
          <w:rFonts w:ascii="Arial" w:hAnsi="Arial" w:cs="Arial"/>
          <w:sz w:val="24"/>
          <w:szCs w:val="24"/>
        </w:rPr>
        <w:t>, y desde entonces se</w:t>
      </w:r>
      <w:r w:rsidR="00155019" w:rsidRPr="007F0E66">
        <w:rPr>
          <w:rFonts w:ascii="Arial" w:hAnsi="Arial" w:cs="Arial"/>
          <w:sz w:val="24"/>
          <w:szCs w:val="24"/>
        </w:rPr>
        <w:t xml:space="preserve"> h</w:t>
      </w:r>
      <w:r w:rsidRPr="007F0E66">
        <w:rPr>
          <w:rFonts w:ascii="Arial" w:hAnsi="Arial" w:cs="Arial"/>
          <w:sz w:val="24"/>
          <w:szCs w:val="24"/>
        </w:rPr>
        <w:t xml:space="preserve">an </w:t>
      </w:r>
      <w:r w:rsidR="00155019" w:rsidRPr="007F0E66">
        <w:rPr>
          <w:rFonts w:ascii="Arial" w:hAnsi="Arial" w:cs="Arial"/>
          <w:sz w:val="24"/>
          <w:szCs w:val="24"/>
        </w:rPr>
        <w:t>alcanzado</w:t>
      </w:r>
      <w:r w:rsidRPr="007F0E66">
        <w:rPr>
          <w:rFonts w:ascii="Arial" w:hAnsi="Arial" w:cs="Arial"/>
          <w:sz w:val="24"/>
          <w:szCs w:val="24"/>
        </w:rPr>
        <w:t xml:space="preserve"> numerosos avances institucionales que han otorgado un piso indeclinable de derechos </w:t>
      </w:r>
      <w:r w:rsidR="00155019" w:rsidRPr="007F0E66">
        <w:rPr>
          <w:rFonts w:ascii="Arial" w:hAnsi="Arial" w:cs="Arial"/>
          <w:sz w:val="24"/>
          <w:szCs w:val="24"/>
        </w:rPr>
        <w:t>alcanzados</w:t>
      </w:r>
      <w:r w:rsidRPr="007F0E66">
        <w:rPr>
          <w:rFonts w:ascii="Arial" w:hAnsi="Arial" w:cs="Arial"/>
          <w:sz w:val="24"/>
          <w:szCs w:val="24"/>
        </w:rPr>
        <w:t xml:space="preserve"> </w:t>
      </w:r>
      <w:r w:rsidR="00155019" w:rsidRPr="007F0E66">
        <w:rPr>
          <w:rFonts w:ascii="Arial" w:hAnsi="Arial" w:cs="Arial"/>
          <w:sz w:val="24"/>
          <w:szCs w:val="24"/>
        </w:rPr>
        <w:t xml:space="preserve">para Niñas, Niños y Adolescentes. </w:t>
      </w:r>
    </w:p>
    <w:p w14:paraId="1B9FF6FB" w14:textId="14129E72" w:rsidR="00CC0243" w:rsidRDefault="008B0B78">
      <w:pPr>
        <w:spacing w:line="276" w:lineRule="auto"/>
        <w:jc w:val="both"/>
        <w:rPr>
          <w:rFonts w:ascii="Arial" w:hAnsi="Arial" w:cs="Arial"/>
          <w:sz w:val="24"/>
          <w:szCs w:val="24"/>
        </w:rPr>
      </w:pPr>
      <w:r w:rsidRPr="007F0E66">
        <w:rPr>
          <w:rFonts w:ascii="Arial" w:hAnsi="Arial" w:cs="Arial"/>
          <w:sz w:val="24"/>
          <w:szCs w:val="24"/>
        </w:rPr>
        <w:t xml:space="preserve">La integralidad del abordaje </w:t>
      </w:r>
      <w:r w:rsidR="005D235E">
        <w:rPr>
          <w:rFonts w:ascii="Arial" w:hAnsi="Arial" w:cs="Arial"/>
          <w:sz w:val="24"/>
          <w:szCs w:val="24"/>
        </w:rPr>
        <w:t xml:space="preserve">que garantice </w:t>
      </w:r>
      <w:r w:rsidRPr="007F0E66">
        <w:rPr>
          <w:rFonts w:ascii="Arial" w:hAnsi="Arial" w:cs="Arial"/>
          <w:sz w:val="24"/>
          <w:szCs w:val="24"/>
        </w:rPr>
        <w:t xml:space="preserve">los derechos de niñas, niños y adolescentes es compromiso de todo el </w:t>
      </w:r>
      <w:r w:rsidRPr="00971272">
        <w:rPr>
          <w:rFonts w:ascii="Arial" w:hAnsi="Arial" w:cs="Arial"/>
          <w:b/>
          <w:sz w:val="24"/>
          <w:szCs w:val="24"/>
        </w:rPr>
        <w:t>Estado argentino</w:t>
      </w:r>
      <w:r w:rsidRPr="007F0E66">
        <w:rPr>
          <w:rFonts w:ascii="Arial" w:hAnsi="Arial" w:cs="Arial"/>
          <w:sz w:val="24"/>
          <w:szCs w:val="24"/>
        </w:rPr>
        <w:t xml:space="preserve"> y de </w:t>
      </w:r>
      <w:r w:rsidR="00ED6CC0">
        <w:rPr>
          <w:rFonts w:ascii="Arial" w:hAnsi="Arial" w:cs="Arial"/>
          <w:sz w:val="24"/>
          <w:szCs w:val="24"/>
        </w:rPr>
        <w:t>la totalidad</w:t>
      </w:r>
      <w:r w:rsidRPr="007F0E66">
        <w:rPr>
          <w:rFonts w:ascii="Arial" w:hAnsi="Arial" w:cs="Arial"/>
          <w:sz w:val="24"/>
          <w:szCs w:val="24"/>
        </w:rPr>
        <w:t xml:space="preserve"> del sistema de protección integral, </w:t>
      </w:r>
      <w:r w:rsidR="00ED6CC0">
        <w:rPr>
          <w:rFonts w:ascii="Arial" w:hAnsi="Arial" w:cs="Arial"/>
          <w:sz w:val="24"/>
          <w:szCs w:val="24"/>
        </w:rPr>
        <w:t>a nivel</w:t>
      </w:r>
      <w:r w:rsidRPr="007F0E66">
        <w:rPr>
          <w:rFonts w:ascii="Arial" w:hAnsi="Arial" w:cs="Arial"/>
          <w:sz w:val="24"/>
          <w:szCs w:val="24"/>
        </w:rPr>
        <w:t xml:space="preserve"> </w:t>
      </w:r>
      <w:r w:rsidRPr="00971272">
        <w:rPr>
          <w:rFonts w:ascii="Arial" w:hAnsi="Arial" w:cs="Arial"/>
          <w:b/>
          <w:sz w:val="24"/>
          <w:szCs w:val="24"/>
        </w:rPr>
        <w:t>nacional, provincial y/o municipal</w:t>
      </w:r>
      <w:r w:rsidR="005D235E">
        <w:rPr>
          <w:rFonts w:ascii="Arial" w:hAnsi="Arial" w:cs="Arial"/>
          <w:sz w:val="24"/>
          <w:szCs w:val="24"/>
        </w:rPr>
        <w:t>.  E</w:t>
      </w:r>
      <w:r w:rsidRPr="007F0E66">
        <w:rPr>
          <w:rFonts w:ascii="Arial" w:hAnsi="Arial" w:cs="Arial"/>
          <w:sz w:val="24"/>
          <w:szCs w:val="24"/>
        </w:rPr>
        <w:t xml:space="preserve">l Estado considera imprescindible el </w:t>
      </w:r>
      <w:r w:rsidRPr="00971272">
        <w:rPr>
          <w:rFonts w:ascii="Arial" w:hAnsi="Arial" w:cs="Arial"/>
          <w:b/>
          <w:sz w:val="24"/>
          <w:szCs w:val="24"/>
        </w:rPr>
        <w:t>compromiso del Sector privado y de las distintas organizaciones</w:t>
      </w:r>
      <w:r w:rsidRPr="007F0E66">
        <w:rPr>
          <w:rFonts w:ascii="Arial" w:hAnsi="Arial" w:cs="Arial"/>
          <w:sz w:val="24"/>
          <w:szCs w:val="24"/>
        </w:rPr>
        <w:t xml:space="preserve"> </w:t>
      </w:r>
      <w:r w:rsidR="005D235E">
        <w:rPr>
          <w:rFonts w:ascii="Arial" w:hAnsi="Arial" w:cs="Arial"/>
          <w:sz w:val="24"/>
          <w:szCs w:val="24"/>
        </w:rPr>
        <w:t xml:space="preserve">de la sociedad civil </w:t>
      </w:r>
      <w:r w:rsidRPr="007F0E66">
        <w:rPr>
          <w:rFonts w:ascii="Arial" w:hAnsi="Arial" w:cs="Arial"/>
          <w:sz w:val="24"/>
          <w:szCs w:val="24"/>
        </w:rPr>
        <w:t>para cumplimentar la perspectiva intersectorial</w:t>
      </w:r>
      <w:r w:rsidR="00697F5A" w:rsidRPr="007F0E66">
        <w:rPr>
          <w:rFonts w:ascii="Arial" w:hAnsi="Arial" w:cs="Arial"/>
          <w:sz w:val="24"/>
          <w:szCs w:val="24"/>
        </w:rPr>
        <w:t xml:space="preserve"> que promociona activamente. </w:t>
      </w:r>
    </w:p>
    <w:p w14:paraId="37D93901" w14:textId="32D49A7A" w:rsidR="00CC0243" w:rsidRPr="00CC0243" w:rsidRDefault="00CC0243" w:rsidP="00DF216A">
      <w:pPr>
        <w:spacing w:line="276" w:lineRule="auto"/>
        <w:jc w:val="both"/>
        <w:rPr>
          <w:rFonts w:ascii="Arial" w:hAnsi="Arial" w:cs="Arial"/>
          <w:sz w:val="24"/>
          <w:szCs w:val="24"/>
        </w:rPr>
      </w:pPr>
      <w:r>
        <w:rPr>
          <w:rFonts w:ascii="Arial" w:hAnsi="Arial" w:cs="Arial"/>
          <w:sz w:val="24"/>
          <w:szCs w:val="24"/>
        </w:rPr>
        <w:t>S</w:t>
      </w:r>
      <w:r w:rsidRPr="00CC0243">
        <w:rPr>
          <w:rFonts w:ascii="Arial" w:hAnsi="Arial" w:cs="Arial"/>
          <w:sz w:val="24"/>
          <w:szCs w:val="24"/>
        </w:rPr>
        <w:t>egún las proyecciones poblacionales de INDEC</w:t>
      </w:r>
      <w:r w:rsidR="005D235E">
        <w:rPr>
          <w:rFonts w:ascii="Arial" w:hAnsi="Arial" w:cs="Arial"/>
          <w:sz w:val="24"/>
          <w:szCs w:val="24"/>
        </w:rPr>
        <w:t xml:space="preserve"> (Instituto Nacional de Estadísticas y Censos)</w:t>
      </w:r>
      <w:r w:rsidRPr="00CC0243">
        <w:rPr>
          <w:rFonts w:ascii="Arial" w:hAnsi="Arial" w:cs="Arial"/>
          <w:sz w:val="24"/>
          <w:szCs w:val="24"/>
        </w:rPr>
        <w:t xml:space="preserve">, </w:t>
      </w:r>
      <w:r w:rsidRPr="00DF216A">
        <w:rPr>
          <w:rFonts w:ascii="Arial" w:hAnsi="Arial" w:cs="Arial"/>
          <w:b/>
          <w:sz w:val="24"/>
          <w:szCs w:val="24"/>
        </w:rPr>
        <w:t>en 2017 los menores de 19 años constituyen una población de 14.450.868 habitantes, universo que representa al 32.8% de la población total</w:t>
      </w:r>
      <w:r w:rsidRPr="00CC0243">
        <w:rPr>
          <w:rFonts w:ascii="Arial" w:hAnsi="Arial" w:cs="Arial"/>
          <w:sz w:val="24"/>
          <w:szCs w:val="24"/>
        </w:rPr>
        <w:t>. Asimismo, el 38% de la población que tiene hasta 19 años de edad se concentra en la provincia de Buenos Aires</w:t>
      </w:r>
      <w:r w:rsidR="005D235E">
        <w:rPr>
          <w:rFonts w:ascii="Arial" w:hAnsi="Arial" w:cs="Arial"/>
          <w:sz w:val="24"/>
          <w:szCs w:val="24"/>
        </w:rPr>
        <w:t>.</w:t>
      </w:r>
    </w:p>
    <w:p w14:paraId="63E603A2" w14:textId="24FAE359" w:rsidR="00B472D1" w:rsidRDefault="00B472D1">
      <w:pPr>
        <w:spacing w:line="276" w:lineRule="auto"/>
        <w:jc w:val="both"/>
        <w:rPr>
          <w:rFonts w:ascii="Arial" w:hAnsi="Arial" w:cs="Arial"/>
          <w:sz w:val="24"/>
          <w:szCs w:val="24"/>
        </w:rPr>
      </w:pPr>
      <w:r w:rsidRPr="00B472D1">
        <w:rPr>
          <w:rFonts w:ascii="Arial" w:hAnsi="Arial" w:cs="Arial"/>
          <w:sz w:val="24"/>
          <w:szCs w:val="24"/>
        </w:rPr>
        <w:t>La Argentina no escapa al fenómeno de infantilización de la pobreza que atraviesa América Latina, caracterizado por niveles de pobreza más elevados en la infancia que en la población general.</w:t>
      </w:r>
    </w:p>
    <w:p w14:paraId="66644321" w14:textId="46BD0496" w:rsidR="00B472D1" w:rsidRPr="00B472D1" w:rsidRDefault="00B472D1">
      <w:pPr>
        <w:spacing w:line="276" w:lineRule="auto"/>
        <w:jc w:val="both"/>
        <w:rPr>
          <w:rFonts w:ascii="Arial" w:hAnsi="Arial" w:cs="Arial"/>
          <w:sz w:val="24"/>
          <w:szCs w:val="24"/>
        </w:rPr>
      </w:pPr>
      <w:r w:rsidRPr="00B472D1">
        <w:rPr>
          <w:rFonts w:ascii="Arial" w:hAnsi="Arial" w:cs="Arial"/>
          <w:sz w:val="24"/>
          <w:szCs w:val="24"/>
        </w:rPr>
        <w:t>En este contexto, las transferencias de ingresos constituyen una de las herramientas para combatir la pobreza y la desigualdad social. El gobierno nacional fortaleció el sistema</w:t>
      </w:r>
      <w:r w:rsidR="0091621E">
        <w:rPr>
          <w:rFonts w:ascii="Arial" w:hAnsi="Arial" w:cs="Arial"/>
          <w:sz w:val="24"/>
          <w:szCs w:val="24"/>
        </w:rPr>
        <w:t xml:space="preserve"> de</w:t>
      </w:r>
      <w:r w:rsidRPr="00B472D1">
        <w:rPr>
          <w:rFonts w:ascii="Arial" w:hAnsi="Arial" w:cs="Arial"/>
          <w:sz w:val="24"/>
          <w:szCs w:val="24"/>
        </w:rPr>
        <w:t xml:space="preserve"> Asignaciones Familiares</w:t>
      </w:r>
      <w:r w:rsidR="00DE4653">
        <w:rPr>
          <w:rFonts w:ascii="Arial" w:hAnsi="Arial" w:cs="Arial"/>
          <w:sz w:val="24"/>
          <w:szCs w:val="24"/>
        </w:rPr>
        <w:t>,</w:t>
      </w:r>
      <w:r w:rsidRPr="00B472D1">
        <w:rPr>
          <w:rFonts w:ascii="Arial" w:hAnsi="Arial" w:cs="Arial"/>
          <w:sz w:val="24"/>
          <w:szCs w:val="24"/>
        </w:rPr>
        <w:t xml:space="preserve"> implementa</w:t>
      </w:r>
      <w:r w:rsidR="00DE4653">
        <w:rPr>
          <w:rFonts w:ascii="Arial" w:hAnsi="Arial" w:cs="Arial"/>
          <w:sz w:val="24"/>
          <w:szCs w:val="24"/>
        </w:rPr>
        <w:t>n</w:t>
      </w:r>
      <w:r w:rsidRPr="00B472D1">
        <w:rPr>
          <w:rFonts w:ascii="Arial" w:hAnsi="Arial" w:cs="Arial"/>
          <w:sz w:val="24"/>
          <w:szCs w:val="24"/>
        </w:rPr>
        <w:t xml:space="preserve">do una serie de medidas para avanzar en la universalización de un piso mínimo de ingresos para los hogares con mayor vulnerabilidad. </w:t>
      </w:r>
    </w:p>
    <w:p w14:paraId="5C246A7B" w14:textId="231DA930" w:rsidR="00B472D1" w:rsidRDefault="00B472D1" w:rsidP="00DF216A">
      <w:pPr>
        <w:spacing w:line="276" w:lineRule="auto"/>
        <w:jc w:val="both"/>
        <w:rPr>
          <w:rFonts w:ascii="Arial" w:hAnsi="Arial" w:cs="Arial"/>
          <w:sz w:val="24"/>
          <w:szCs w:val="24"/>
        </w:rPr>
      </w:pPr>
      <w:r w:rsidRPr="00B472D1">
        <w:rPr>
          <w:rFonts w:ascii="Arial" w:hAnsi="Arial" w:cs="Arial"/>
          <w:sz w:val="24"/>
          <w:szCs w:val="24"/>
        </w:rPr>
        <w:t xml:space="preserve">Es así que mediante </w:t>
      </w:r>
      <w:r w:rsidR="00DE4653">
        <w:rPr>
          <w:rFonts w:ascii="Arial" w:hAnsi="Arial" w:cs="Arial"/>
          <w:sz w:val="24"/>
          <w:szCs w:val="24"/>
        </w:rPr>
        <w:t xml:space="preserve">el </w:t>
      </w:r>
      <w:r w:rsidRPr="00DF216A">
        <w:rPr>
          <w:rFonts w:ascii="Arial" w:hAnsi="Arial" w:cs="Arial"/>
          <w:b/>
          <w:sz w:val="24"/>
          <w:szCs w:val="24"/>
        </w:rPr>
        <w:t>Decreto 593/2016</w:t>
      </w:r>
      <w:r w:rsidRPr="00B472D1">
        <w:rPr>
          <w:rFonts w:ascii="Arial" w:hAnsi="Arial" w:cs="Arial"/>
          <w:sz w:val="24"/>
          <w:szCs w:val="24"/>
        </w:rPr>
        <w:t xml:space="preserve"> se implementó la ampliación de la cobertura a los aportantes del Régimen Simplificado para Pequeños Contribuyentes y se eliminaron las incompatibilidades </w:t>
      </w:r>
      <w:r w:rsidR="00DE4653">
        <w:rPr>
          <w:rFonts w:ascii="Arial" w:hAnsi="Arial" w:cs="Arial"/>
          <w:sz w:val="24"/>
          <w:szCs w:val="24"/>
        </w:rPr>
        <w:t xml:space="preserve">existentes </w:t>
      </w:r>
      <w:r w:rsidRPr="00B472D1">
        <w:rPr>
          <w:rFonts w:ascii="Arial" w:hAnsi="Arial" w:cs="Arial"/>
          <w:sz w:val="24"/>
          <w:szCs w:val="24"/>
        </w:rPr>
        <w:t xml:space="preserve">con otros programas sociales. De este modo, los </w:t>
      </w:r>
      <w:r w:rsidR="0091621E">
        <w:rPr>
          <w:rFonts w:ascii="Arial" w:hAnsi="Arial" w:cs="Arial"/>
          <w:sz w:val="24"/>
          <w:szCs w:val="24"/>
        </w:rPr>
        <w:t>trabajadores independientes</w:t>
      </w:r>
      <w:r w:rsidRPr="00B472D1">
        <w:rPr>
          <w:rFonts w:ascii="Arial" w:hAnsi="Arial" w:cs="Arial"/>
          <w:sz w:val="24"/>
          <w:szCs w:val="24"/>
        </w:rPr>
        <w:t xml:space="preserve"> comenzaron a </w:t>
      </w:r>
      <w:r w:rsidR="007C706C" w:rsidRPr="00B472D1">
        <w:rPr>
          <w:rFonts w:ascii="Arial" w:hAnsi="Arial" w:cs="Arial"/>
          <w:sz w:val="24"/>
          <w:szCs w:val="24"/>
        </w:rPr>
        <w:t>percib</w:t>
      </w:r>
      <w:r w:rsidR="007C706C">
        <w:rPr>
          <w:rFonts w:ascii="Arial" w:hAnsi="Arial" w:cs="Arial"/>
          <w:sz w:val="24"/>
          <w:szCs w:val="24"/>
        </w:rPr>
        <w:t>ir las</w:t>
      </w:r>
      <w:r w:rsidR="008F26BE">
        <w:rPr>
          <w:rFonts w:ascii="Arial" w:hAnsi="Arial" w:cs="Arial"/>
          <w:sz w:val="24"/>
          <w:szCs w:val="24"/>
        </w:rPr>
        <w:t xml:space="preserve"> </w:t>
      </w:r>
      <w:r>
        <w:rPr>
          <w:rFonts w:ascii="Arial" w:hAnsi="Arial" w:cs="Arial"/>
          <w:sz w:val="24"/>
          <w:szCs w:val="24"/>
        </w:rPr>
        <w:t>siguientes prestaciones</w:t>
      </w:r>
      <w:r w:rsidR="00DE4653">
        <w:rPr>
          <w:rFonts w:ascii="Arial" w:hAnsi="Arial" w:cs="Arial"/>
          <w:sz w:val="24"/>
          <w:szCs w:val="24"/>
        </w:rPr>
        <w:t xml:space="preserve">: </w:t>
      </w:r>
      <w:r w:rsidR="008F26BE" w:rsidRPr="008F26BE">
        <w:t xml:space="preserve"> </w:t>
      </w:r>
      <w:r w:rsidR="00DE4653">
        <w:rPr>
          <w:rFonts w:ascii="Arial" w:hAnsi="Arial" w:cs="Arial"/>
          <w:sz w:val="24"/>
          <w:szCs w:val="24"/>
        </w:rPr>
        <w:t>a</w:t>
      </w:r>
      <w:r w:rsidR="008F26BE" w:rsidRPr="008F26BE">
        <w:rPr>
          <w:rFonts w:ascii="Arial" w:hAnsi="Arial" w:cs="Arial"/>
          <w:sz w:val="24"/>
          <w:szCs w:val="24"/>
        </w:rPr>
        <w:t>signación por Hijo, asignación por Hijo con Discapacidad, asignación Prenatal y Asignación por Ayuda Escolar Anual para la educación inicial, pri</w:t>
      </w:r>
      <w:r w:rsidR="00DE4653">
        <w:rPr>
          <w:rFonts w:ascii="Arial" w:hAnsi="Arial" w:cs="Arial"/>
          <w:sz w:val="24"/>
          <w:szCs w:val="24"/>
        </w:rPr>
        <w:t>maria y secundaria del Sistema Educativo A</w:t>
      </w:r>
      <w:r w:rsidR="008F26BE" w:rsidRPr="008F26BE">
        <w:rPr>
          <w:rFonts w:ascii="Arial" w:hAnsi="Arial" w:cs="Arial"/>
          <w:sz w:val="24"/>
          <w:szCs w:val="24"/>
        </w:rPr>
        <w:t>rgentino</w:t>
      </w:r>
      <w:r w:rsidR="008F26BE">
        <w:rPr>
          <w:rFonts w:ascii="Arial" w:hAnsi="Arial" w:cs="Arial"/>
          <w:sz w:val="24"/>
          <w:szCs w:val="24"/>
        </w:rPr>
        <w:t>.</w:t>
      </w:r>
      <w:r>
        <w:rPr>
          <w:rFonts w:ascii="Arial" w:hAnsi="Arial" w:cs="Arial"/>
          <w:sz w:val="24"/>
          <w:szCs w:val="24"/>
        </w:rPr>
        <w:t xml:space="preserve"> </w:t>
      </w:r>
      <w:r w:rsidRPr="004D5C1A">
        <w:rPr>
          <w:rFonts w:ascii="Arial" w:hAnsi="Arial" w:cs="Arial"/>
          <w:b/>
          <w:sz w:val="24"/>
          <w:szCs w:val="24"/>
        </w:rPr>
        <w:lastRenderedPageBreak/>
        <w:t>Con esta medida se logró incluir al sistema de asignaciones familiares a 326.163 nuevos niños, niñas y adolescentes que se encontraban desprotegidos.</w:t>
      </w:r>
      <w:r w:rsidRPr="00B472D1">
        <w:rPr>
          <w:rFonts w:ascii="Arial" w:hAnsi="Arial" w:cs="Arial"/>
          <w:sz w:val="24"/>
          <w:szCs w:val="24"/>
        </w:rPr>
        <w:t xml:space="preserve"> Al mes de junio de 2017 el sistema de protección social de Asignaciones Familiares y de la AUH alcanzó una cobertura de 8,9 millones de NNyA.</w:t>
      </w:r>
    </w:p>
    <w:p w14:paraId="6D5A1772" w14:textId="4599D91D" w:rsidR="00B472D1" w:rsidRDefault="00B472D1">
      <w:pPr>
        <w:spacing w:line="276" w:lineRule="auto"/>
        <w:jc w:val="both"/>
        <w:rPr>
          <w:rFonts w:ascii="Arial" w:hAnsi="Arial" w:cs="Arial"/>
          <w:sz w:val="24"/>
          <w:szCs w:val="24"/>
        </w:rPr>
      </w:pPr>
      <w:r w:rsidRPr="00B472D1">
        <w:rPr>
          <w:rFonts w:ascii="Arial" w:hAnsi="Arial" w:cs="Arial"/>
          <w:sz w:val="24"/>
          <w:szCs w:val="24"/>
        </w:rPr>
        <w:t xml:space="preserve">El desafío actual más importante es poder </w:t>
      </w:r>
      <w:r w:rsidR="00DE4653">
        <w:rPr>
          <w:rFonts w:ascii="Arial" w:hAnsi="Arial" w:cs="Arial"/>
          <w:sz w:val="24"/>
          <w:szCs w:val="24"/>
        </w:rPr>
        <w:t>identificar</w:t>
      </w:r>
      <w:r w:rsidRPr="00B472D1">
        <w:rPr>
          <w:rFonts w:ascii="Arial" w:hAnsi="Arial" w:cs="Arial"/>
          <w:sz w:val="24"/>
          <w:szCs w:val="24"/>
        </w:rPr>
        <w:t xml:space="preserve"> a aquellas personas </w:t>
      </w:r>
      <w:r w:rsidR="00DE4653">
        <w:rPr>
          <w:rFonts w:ascii="Arial" w:hAnsi="Arial" w:cs="Arial"/>
          <w:sz w:val="24"/>
          <w:szCs w:val="24"/>
        </w:rPr>
        <w:t xml:space="preserve">en situación de vulnerabilidad que </w:t>
      </w:r>
      <w:r w:rsidRPr="00B472D1">
        <w:rPr>
          <w:rFonts w:ascii="Arial" w:hAnsi="Arial" w:cs="Arial"/>
          <w:sz w:val="24"/>
          <w:szCs w:val="24"/>
        </w:rPr>
        <w:t xml:space="preserve">no cuentan con ese piso mínimo de ingresos. Una iniciativa para avanzar en este sentido es el Relevamiento Nacional de Barrios Populares iniciado en 2016. Este relevamiento tiene como fin identificar a cada asentamiento y villa informal, </w:t>
      </w:r>
      <w:r w:rsidR="00DE4653">
        <w:rPr>
          <w:rFonts w:ascii="Arial" w:hAnsi="Arial" w:cs="Arial"/>
          <w:sz w:val="24"/>
          <w:szCs w:val="24"/>
        </w:rPr>
        <w:t xml:space="preserve">relevar el grupo familiar, con especial foco en </w:t>
      </w:r>
      <w:r w:rsidRPr="00B472D1">
        <w:rPr>
          <w:rFonts w:ascii="Arial" w:hAnsi="Arial" w:cs="Arial"/>
          <w:sz w:val="24"/>
          <w:szCs w:val="24"/>
        </w:rPr>
        <w:t>los chicos que hoy</w:t>
      </w:r>
      <w:r w:rsidR="00DE4653">
        <w:rPr>
          <w:rFonts w:ascii="Arial" w:hAnsi="Arial" w:cs="Arial"/>
          <w:sz w:val="24"/>
          <w:szCs w:val="24"/>
        </w:rPr>
        <w:t>, teniendo el derecho, por diferentes motivos</w:t>
      </w:r>
      <w:r w:rsidRPr="00B472D1">
        <w:rPr>
          <w:rFonts w:ascii="Arial" w:hAnsi="Arial" w:cs="Arial"/>
          <w:sz w:val="24"/>
          <w:szCs w:val="24"/>
        </w:rPr>
        <w:t xml:space="preserve"> no acceden a la Asignación Universal por Hijo (AUH).</w:t>
      </w:r>
    </w:p>
    <w:p w14:paraId="1F918289" w14:textId="0B820F9B" w:rsidR="000A44B3" w:rsidRDefault="00CC0243">
      <w:pPr>
        <w:spacing w:line="276" w:lineRule="auto"/>
        <w:jc w:val="both"/>
        <w:rPr>
          <w:rFonts w:ascii="Arial" w:hAnsi="Arial" w:cs="Arial"/>
          <w:sz w:val="24"/>
          <w:szCs w:val="24"/>
        </w:rPr>
      </w:pPr>
      <w:r>
        <w:rPr>
          <w:rFonts w:ascii="Arial" w:hAnsi="Arial" w:cs="Arial"/>
          <w:sz w:val="24"/>
          <w:szCs w:val="24"/>
        </w:rPr>
        <w:t>Los resultados nos confirman el camino elegido: e</w:t>
      </w:r>
      <w:r w:rsidR="000A7C38" w:rsidRPr="000A7C38">
        <w:rPr>
          <w:rFonts w:ascii="Arial" w:hAnsi="Arial" w:cs="Arial"/>
          <w:sz w:val="24"/>
          <w:szCs w:val="24"/>
        </w:rPr>
        <w:t>n el segundo semestre de 2017, el 39,7% de los niños menores de 15 años estaban en situación de pobreza y el 7,6% eran indigentes.</w:t>
      </w:r>
      <w:r w:rsidR="000A7C38">
        <w:rPr>
          <w:rFonts w:ascii="Arial" w:hAnsi="Arial" w:cs="Arial"/>
          <w:sz w:val="24"/>
          <w:szCs w:val="24"/>
        </w:rPr>
        <w:t xml:space="preserve"> La dinámica económica junto al trabajo mancomunado en fortalecer el sistema de protección</w:t>
      </w:r>
      <w:r w:rsidR="00DE4653">
        <w:rPr>
          <w:rFonts w:ascii="Arial" w:hAnsi="Arial" w:cs="Arial"/>
          <w:sz w:val="24"/>
          <w:szCs w:val="24"/>
        </w:rPr>
        <w:t>,</w:t>
      </w:r>
      <w:r w:rsidR="000A7C38">
        <w:rPr>
          <w:rFonts w:ascii="Arial" w:hAnsi="Arial" w:cs="Arial"/>
          <w:sz w:val="24"/>
          <w:szCs w:val="24"/>
        </w:rPr>
        <w:t xml:space="preserve"> permitió</w:t>
      </w:r>
      <w:r w:rsidR="00CD2EF0">
        <w:rPr>
          <w:rFonts w:ascii="Arial" w:hAnsi="Arial" w:cs="Arial"/>
          <w:sz w:val="24"/>
          <w:szCs w:val="24"/>
        </w:rPr>
        <w:t xml:space="preserve"> una reducción de </w:t>
      </w:r>
      <w:r w:rsidR="00DE4653">
        <w:rPr>
          <w:rFonts w:ascii="Arial" w:hAnsi="Arial" w:cs="Arial"/>
          <w:sz w:val="24"/>
          <w:szCs w:val="24"/>
        </w:rPr>
        <w:t xml:space="preserve">la pobreza en general en </w:t>
      </w:r>
      <w:r w:rsidR="000A7C38">
        <w:rPr>
          <w:rFonts w:ascii="Arial" w:hAnsi="Arial" w:cs="Arial"/>
          <w:sz w:val="24"/>
          <w:szCs w:val="24"/>
        </w:rPr>
        <w:t xml:space="preserve">3 puntos </w:t>
      </w:r>
      <w:r w:rsidR="00CD2EF0">
        <w:rPr>
          <w:rFonts w:ascii="Arial" w:hAnsi="Arial" w:cs="Arial"/>
          <w:sz w:val="24"/>
          <w:szCs w:val="24"/>
        </w:rPr>
        <w:t>porcentuales</w:t>
      </w:r>
      <w:r w:rsidR="00DE4653">
        <w:rPr>
          <w:rFonts w:ascii="Arial" w:hAnsi="Arial" w:cs="Arial"/>
          <w:sz w:val="24"/>
          <w:szCs w:val="24"/>
        </w:rPr>
        <w:t>.</w:t>
      </w:r>
    </w:p>
    <w:p w14:paraId="2D7478DF" w14:textId="0A2CE3DF" w:rsidR="00CD2EF0" w:rsidRDefault="00CC0243">
      <w:pPr>
        <w:spacing w:line="276" w:lineRule="auto"/>
        <w:jc w:val="both"/>
        <w:rPr>
          <w:rFonts w:ascii="Arial" w:hAnsi="Arial" w:cs="Arial"/>
          <w:sz w:val="24"/>
          <w:szCs w:val="24"/>
        </w:rPr>
      </w:pPr>
      <w:r w:rsidRPr="00CC0243">
        <w:rPr>
          <w:rFonts w:ascii="Arial" w:hAnsi="Arial" w:cs="Arial"/>
          <w:sz w:val="24"/>
          <w:szCs w:val="24"/>
        </w:rPr>
        <w:t>Garantizar por parte del Estado un piso mínimo de ingresos constituye un primer paso para superar las situaciones de pobreza, sobre todo de los NNyA. Pero, por la propia dinámica de estas situaciones de vulnerabilidad</w:t>
      </w:r>
      <w:r w:rsidR="002D4EE1">
        <w:rPr>
          <w:rFonts w:ascii="Arial" w:hAnsi="Arial" w:cs="Arial"/>
          <w:sz w:val="24"/>
          <w:szCs w:val="24"/>
        </w:rPr>
        <w:t>,</w:t>
      </w:r>
      <w:r w:rsidRPr="00CC0243">
        <w:rPr>
          <w:rFonts w:ascii="Arial" w:hAnsi="Arial" w:cs="Arial"/>
          <w:sz w:val="24"/>
          <w:szCs w:val="24"/>
        </w:rPr>
        <w:t xml:space="preserve"> se requie</w:t>
      </w:r>
      <w:r w:rsidR="009C3D68">
        <w:rPr>
          <w:rFonts w:ascii="Arial" w:hAnsi="Arial" w:cs="Arial"/>
          <w:sz w:val="24"/>
          <w:szCs w:val="24"/>
        </w:rPr>
        <w:t>re</w:t>
      </w:r>
      <w:r w:rsidR="002D4EE1">
        <w:rPr>
          <w:rFonts w:ascii="Arial" w:hAnsi="Arial" w:cs="Arial"/>
          <w:sz w:val="24"/>
          <w:szCs w:val="24"/>
        </w:rPr>
        <w:t>n</w:t>
      </w:r>
      <w:r w:rsidRPr="00CC0243">
        <w:rPr>
          <w:rFonts w:ascii="Arial" w:hAnsi="Arial" w:cs="Arial"/>
          <w:sz w:val="24"/>
          <w:szCs w:val="24"/>
        </w:rPr>
        <w:t xml:space="preserve"> poner en marcha diversas acciones de políticas públicas que afronten de manera integral este flagelo que </w:t>
      </w:r>
      <w:r w:rsidR="009C3D68">
        <w:rPr>
          <w:rFonts w:ascii="Arial" w:hAnsi="Arial" w:cs="Arial"/>
          <w:sz w:val="24"/>
          <w:szCs w:val="24"/>
        </w:rPr>
        <w:t>como todos sabemos tiene aspectos multidimensionales.</w:t>
      </w:r>
    </w:p>
    <w:p w14:paraId="6B87DD6E" w14:textId="5CEDBE9B" w:rsidR="00785CFC" w:rsidRPr="007B7278" w:rsidRDefault="00785CFC" w:rsidP="00785CFC">
      <w:pPr>
        <w:spacing w:line="276" w:lineRule="auto"/>
        <w:jc w:val="both"/>
        <w:rPr>
          <w:rFonts w:ascii="Arial" w:hAnsi="Arial" w:cs="Arial"/>
          <w:sz w:val="24"/>
          <w:szCs w:val="24"/>
        </w:rPr>
      </w:pPr>
      <w:r>
        <w:rPr>
          <w:rFonts w:ascii="Arial" w:hAnsi="Arial" w:cs="Arial"/>
          <w:sz w:val="24"/>
          <w:szCs w:val="24"/>
        </w:rPr>
        <w:t xml:space="preserve">En ese sentido y desde al área de Salud, ratificamos que </w:t>
      </w:r>
      <w:r w:rsidRPr="007B7278">
        <w:rPr>
          <w:rFonts w:ascii="Arial" w:hAnsi="Arial" w:cs="Arial"/>
          <w:sz w:val="24"/>
          <w:szCs w:val="24"/>
        </w:rPr>
        <w:t xml:space="preserve">el acceso a la salud en los hospitales públicos es abierto </w:t>
      </w:r>
      <w:r w:rsidR="00086508">
        <w:rPr>
          <w:rFonts w:ascii="Arial" w:hAnsi="Arial" w:cs="Arial"/>
          <w:sz w:val="24"/>
          <w:szCs w:val="24"/>
        </w:rPr>
        <w:t xml:space="preserve">y gratuito, </w:t>
      </w:r>
      <w:r w:rsidRPr="007B7278">
        <w:rPr>
          <w:rFonts w:ascii="Arial" w:hAnsi="Arial" w:cs="Arial"/>
          <w:sz w:val="24"/>
          <w:szCs w:val="24"/>
        </w:rPr>
        <w:t>sin discriminación de nacionalidad de niños, niñas y adolescentes.</w:t>
      </w:r>
    </w:p>
    <w:p w14:paraId="5646A2FF" w14:textId="503491D1" w:rsidR="00785CFC" w:rsidRPr="007B7278" w:rsidRDefault="002D4EE1" w:rsidP="00785CFC">
      <w:pPr>
        <w:spacing w:line="276" w:lineRule="auto"/>
        <w:jc w:val="both"/>
        <w:rPr>
          <w:rFonts w:ascii="Arial" w:hAnsi="Arial" w:cs="Arial"/>
          <w:sz w:val="24"/>
          <w:szCs w:val="24"/>
        </w:rPr>
      </w:pPr>
      <w:r>
        <w:rPr>
          <w:rFonts w:ascii="Arial" w:hAnsi="Arial" w:cs="Arial"/>
          <w:sz w:val="24"/>
          <w:szCs w:val="24"/>
        </w:rPr>
        <w:t>Asimismo se cuenta</w:t>
      </w:r>
      <w:r w:rsidR="00785CFC" w:rsidRPr="007B7278">
        <w:rPr>
          <w:rFonts w:ascii="Arial" w:hAnsi="Arial" w:cs="Arial"/>
          <w:sz w:val="24"/>
          <w:szCs w:val="24"/>
        </w:rPr>
        <w:t xml:space="preserve"> con los siguientes instrumentos:  </w:t>
      </w:r>
    </w:p>
    <w:p w14:paraId="6EE7E8FA" w14:textId="77777777" w:rsidR="00785CFC" w:rsidRPr="007B7278" w:rsidRDefault="00785CFC" w:rsidP="00785CFC">
      <w:pPr>
        <w:pStyle w:val="ListParagraph"/>
        <w:numPr>
          <w:ilvl w:val="0"/>
          <w:numId w:val="9"/>
        </w:numPr>
        <w:spacing w:line="276" w:lineRule="auto"/>
        <w:jc w:val="both"/>
        <w:rPr>
          <w:rFonts w:ascii="Arial" w:hAnsi="Arial" w:cs="Arial"/>
          <w:sz w:val="24"/>
          <w:szCs w:val="24"/>
        </w:rPr>
      </w:pPr>
      <w:r w:rsidRPr="007B7278">
        <w:rPr>
          <w:rFonts w:ascii="Arial" w:hAnsi="Arial" w:cs="Arial"/>
          <w:sz w:val="24"/>
          <w:szCs w:val="24"/>
        </w:rPr>
        <w:t xml:space="preserve">El Programa nacional de Salud Integral de la adolescencia (PNSIA) </w:t>
      </w:r>
    </w:p>
    <w:p w14:paraId="51E19E94" w14:textId="77777777" w:rsidR="00785CFC" w:rsidRPr="007B7278" w:rsidRDefault="00785CFC" w:rsidP="00785CFC">
      <w:pPr>
        <w:pStyle w:val="ListParagraph"/>
        <w:numPr>
          <w:ilvl w:val="0"/>
          <w:numId w:val="9"/>
        </w:numPr>
        <w:spacing w:line="276" w:lineRule="auto"/>
        <w:jc w:val="both"/>
        <w:rPr>
          <w:rFonts w:ascii="Arial" w:hAnsi="Arial" w:cs="Arial"/>
          <w:sz w:val="24"/>
          <w:szCs w:val="24"/>
        </w:rPr>
      </w:pPr>
      <w:r w:rsidRPr="007B7278">
        <w:rPr>
          <w:rFonts w:ascii="Arial" w:hAnsi="Arial" w:cs="Arial"/>
          <w:sz w:val="24"/>
          <w:szCs w:val="24"/>
        </w:rPr>
        <w:t>Programa Nacional de Salud para Pueblos indígenas,</w:t>
      </w:r>
    </w:p>
    <w:p w14:paraId="578D7300" w14:textId="646B0148" w:rsidR="00785CFC" w:rsidRPr="007B7278" w:rsidRDefault="009E48FE" w:rsidP="00785CFC">
      <w:pPr>
        <w:pStyle w:val="ListParagraph"/>
        <w:numPr>
          <w:ilvl w:val="0"/>
          <w:numId w:val="9"/>
        </w:numPr>
        <w:spacing w:line="276" w:lineRule="auto"/>
        <w:jc w:val="both"/>
        <w:rPr>
          <w:rFonts w:ascii="Arial" w:hAnsi="Arial" w:cs="Arial"/>
          <w:sz w:val="24"/>
          <w:szCs w:val="24"/>
        </w:rPr>
      </w:pPr>
      <w:r>
        <w:rPr>
          <w:rFonts w:ascii="Arial" w:hAnsi="Arial" w:cs="Arial"/>
          <w:sz w:val="24"/>
          <w:szCs w:val="24"/>
        </w:rPr>
        <w:t xml:space="preserve">Programa </w:t>
      </w:r>
      <w:r w:rsidR="00785CFC" w:rsidRPr="007B7278">
        <w:rPr>
          <w:rFonts w:ascii="Arial" w:hAnsi="Arial" w:cs="Arial"/>
          <w:sz w:val="24"/>
          <w:szCs w:val="24"/>
        </w:rPr>
        <w:t>Nacional de Salud Sexual y Procreación Responsable (PNSSyPR)</w:t>
      </w:r>
      <w:r>
        <w:rPr>
          <w:rFonts w:ascii="Arial" w:hAnsi="Arial" w:cs="Arial"/>
          <w:sz w:val="24"/>
          <w:szCs w:val="24"/>
        </w:rPr>
        <w:t xml:space="preserve"> </w:t>
      </w:r>
    </w:p>
    <w:p w14:paraId="7EE512C3" w14:textId="38440CA6" w:rsidR="00785CFC" w:rsidRPr="007B7278" w:rsidRDefault="00785CFC" w:rsidP="00785CFC">
      <w:pPr>
        <w:pStyle w:val="ListParagraph"/>
        <w:numPr>
          <w:ilvl w:val="0"/>
          <w:numId w:val="9"/>
        </w:numPr>
        <w:spacing w:line="276" w:lineRule="auto"/>
        <w:jc w:val="both"/>
        <w:rPr>
          <w:rFonts w:ascii="Arial" w:hAnsi="Arial" w:cs="Arial"/>
          <w:sz w:val="24"/>
          <w:szCs w:val="24"/>
        </w:rPr>
      </w:pPr>
      <w:r w:rsidRPr="007B7278">
        <w:rPr>
          <w:rFonts w:ascii="Arial" w:hAnsi="Arial" w:cs="Arial"/>
          <w:sz w:val="24"/>
          <w:szCs w:val="24"/>
        </w:rPr>
        <w:t>Ley de Identidad de Género.</w:t>
      </w:r>
    </w:p>
    <w:p w14:paraId="350DB781" w14:textId="42E264A8" w:rsidR="00785CFC" w:rsidRPr="007B7278" w:rsidRDefault="00785CFC" w:rsidP="00785CFC">
      <w:pPr>
        <w:pStyle w:val="ListParagraph"/>
        <w:numPr>
          <w:ilvl w:val="0"/>
          <w:numId w:val="9"/>
        </w:numPr>
        <w:spacing w:line="276" w:lineRule="auto"/>
        <w:jc w:val="both"/>
        <w:rPr>
          <w:rFonts w:ascii="Arial" w:hAnsi="Arial" w:cs="Arial"/>
          <w:sz w:val="24"/>
          <w:szCs w:val="24"/>
        </w:rPr>
      </w:pPr>
      <w:r w:rsidRPr="007B7278">
        <w:rPr>
          <w:rFonts w:ascii="Arial" w:hAnsi="Arial" w:cs="Arial"/>
          <w:sz w:val="24"/>
          <w:szCs w:val="24"/>
        </w:rPr>
        <w:t xml:space="preserve">Ley que aprueba en su totalidad la Convención </w:t>
      </w:r>
      <w:r w:rsidR="009E48FE">
        <w:rPr>
          <w:rFonts w:ascii="Arial" w:hAnsi="Arial" w:cs="Arial"/>
          <w:sz w:val="24"/>
          <w:szCs w:val="24"/>
        </w:rPr>
        <w:t>internacional sobre los derechos de las personas con discapacidad.</w:t>
      </w:r>
    </w:p>
    <w:p w14:paraId="6A45A2A8" w14:textId="77777777" w:rsidR="00785CFC" w:rsidRDefault="00785CFC" w:rsidP="00785CFC">
      <w:pPr>
        <w:spacing w:line="276" w:lineRule="auto"/>
        <w:jc w:val="both"/>
        <w:rPr>
          <w:rFonts w:ascii="Arial" w:hAnsi="Arial" w:cs="Arial"/>
          <w:sz w:val="24"/>
          <w:szCs w:val="24"/>
        </w:rPr>
      </w:pPr>
      <w:r>
        <w:rPr>
          <w:rFonts w:ascii="Arial" w:hAnsi="Arial" w:cs="Arial"/>
          <w:sz w:val="24"/>
          <w:szCs w:val="24"/>
        </w:rPr>
        <w:t xml:space="preserve">Por parte del área de Justicia destacamos los siguientes instrumentos: </w:t>
      </w:r>
    </w:p>
    <w:p w14:paraId="0C7DFC39" w14:textId="77777777" w:rsidR="00785CFC" w:rsidRPr="007B7278" w:rsidRDefault="00785CFC" w:rsidP="00785CFC">
      <w:pPr>
        <w:pStyle w:val="ListParagraph"/>
        <w:numPr>
          <w:ilvl w:val="0"/>
          <w:numId w:val="10"/>
        </w:numPr>
        <w:rPr>
          <w:rFonts w:ascii="Arial" w:hAnsi="Arial" w:cs="Arial"/>
          <w:sz w:val="24"/>
          <w:szCs w:val="24"/>
          <w:lang w:val="es-ES"/>
        </w:rPr>
      </w:pPr>
      <w:r w:rsidRPr="007B7278">
        <w:rPr>
          <w:rFonts w:ascii="Arial" w:hAnsi="Arial" w:cs="Arial"/>
          <w:sz w:val="24"/>
          <w:szCs w:val="24"/>
        </w:rPr>
        <w:t xml:space="preserve">Programa Nacional las Victimas contra la Violencia </w:t>
      </w:r>
    </w:p>
    <w:p w14:paraId="5841CD7A" w14:textId="77777777" w:rsidR="00785CFC" w:rsidRDefault="00785CFC" w:rsidP="00785CFC">
      <w:pPr>
        <w:pStyle w:val="ListParagraph"/>
        <w:numPr>
          <w:ilvl w:val="0"/>
          <w:numId w:val="10"/>
        </w:numPr>
        <w:rPr>
          <w:rFonts w:ascii="Arial" w:hAnsi="Arial" w:cs="Arial"/>
          <w:sz w:val="24"/>
          <w:szCs w:val="24"/>
          <w:lang w:val="es-ES"/>
        </w:rPr>
      </w:pPr>
      <w:r w:rsidRPr="007B7278">
        <w:rPr>
          <w:rFonts w:ascii="Arial" w:hAnsi="Arial" w:cs="Arial"/>
          <w:sz w:val="24"/>
          <w:szCs w:val="24"/>
          <w:lang w:val="es-ES"/>
        </w:rPr>
        <w:t>Programa Nacional de Criminalidad Informática</w:t>
      </w:r>
    </w:p>
    <w:p w14:paraId="6F74B90E" w14:textId="5119D7D5" w:rsidR="00785CFC" w:rsidRPr="007B7278" w:rsidRDefault="00785CFC" w:rsidP="00785CFC">
      <w:pPr>
        <w:pStyle w:val="ListParagraph"/>
        <w:numPr>
          <w:ilvl w:val="0"/>
          <w:numId w:val="10"/>
        </w:numPr>
        <w:rPr>
          <w:rFonts w:ascii="Arial" w:hAnsi="Arial" w:cs="Arial"/>
          <w:sz w:val="24"/>
          <w:szCs w:val="24"/>
        </w:rPr>
      </w:pPr>
      <w:r w:rsidRPr="007B7278">
        <w:rPr>
          <w:rFonts w:ascii="Arial" w:hAnsi="Arial" w:cs="Arial"/>
          <w:sz w:val="24"/>
          <w:szCs w:val="24"/>
          <w:lang w:val="es-ES"/>
        </w:rPr>
        <w:t xml:space="preserve">Ley de adhesión Convenio de Ciberdelincuencia </w:t>
      </w:r>
      <w:r w:rsidR="005C5C65">
        <w:rPr>
          <w:rFonts w:ascii="Arial" w:hAnsi="Arial" w:cs="Arial"/>
          <w:sz w:val="24"/>
          <w:szCs w:val="24"/>
          <w:lang w:val="es-ES"/>
        </w:rPr>
        <w:t xml:space="preserve">de </w:t>
      </w:r>
      <w:r w:rsidRPr="007B7278">
        <w:rPr>
          <w:rFonts w:ascii="Arial" w:hAnsi="Arial" w:cs="Arial"/>
          <w:sz w:val="24"/>
          <w:szCs w:val="24"/>
          <w:lang w:val="es-ES"/>
        </w:rPr>
        <w:t>Budapest.</w:t>
      </w:r>
    </w:p>
    <w:p w14:paraId="6BEC31F7" w14:textId="027472E3" w:rsidR="00785CFC" w:rsidRDefault="00785CFC" w:rsidP="00785CFC">
      <w:pPr>
        <w:pStyle w:val="ListParagraph"/>
        <w:numPr>
          <w:ilvl w:val="0"/>
          <w:numId w:val="10"/>
        </w:numPr>
        <w:rPr>
          <w:rFonts w:ascii="Arial" w:hAnsi="Arial" w:cs="Arial"/>
          <w:sz w:val="24"/>
          <w:szCs w:val="24"/>
        </w:rPr>
      </w:pPr>
      <w:r w:rsidRPr="007B7278">
        <w:rPr>
          <w:rFonts w:ascii="Arial" w:hAnsi="Arial" w:cs="Arial"/>
          <w:sz w:val="24"/>
          <w:szCs w:val="24"/>
          <w:lang w:val="es-ES"/>
        </w:rPr>
        <w:t xml:space="preserve">Ley </w:t>
      </w:r>
      <w:r w:rsidR="009E48FE">
        <w:rPr>
          <w:rFonts w:ascii="Arial" w:hAnsi="Arial" w:cs="Arial"/>
          <w:sz w:val="24"/>
          <w:szCs w:val="24"/>
          <w:lang w:val="es-ES"/>
        </w:rPr>
        <w:t>que sanciona la</w:t>
      </w:r>
      <w:r w:rsidRPr="007B7278">
        <w:rPr>
          <w:rFonts w:ascii="Arial" w:hAnsi="Arial" w:cs="Arial"/>
          <w:sz w:val="24"/>
          <w:szCs w:val="24"/>
          <w:lang w:val="es-ES"/>
        </w:rPr>
        <w:t xml:space="preserve"> Tenencia </w:t>
      </w:r>
      <w:r w:rsidR="009E48FE">
        <w:rPr>
          <w:rFonts w:ascii="Arial" w:hAnsi="Arial" w:cs="Arial"/>
          <w:sz w:val="24"/>
          <w:szCs w:val="24"/>
          <w:lang w:val="es-ES"/>
        </w:rPr>
        <w:t xml:space="preserve">de </w:t>
      </w:r>
      <w:r w:rsidRPr="007B7278">
        <w:rPr>
          <w:rFonts w:ascii="Arial" w:hAnsi="Arial" w:cs="Arial"/>
          <w:sz w:val="24"/>
          <w:szCs w:val="24"/>
          <w:lang w:val="es-ES"/>
        </w:rPr>
        <w:t>Pornografía infantil</w:t>
      </w:r>
      <w:r w:rsidRPr="007B7278">
        <w:rPr>
          <w:rFonts w:ascii="Arial" w:hAnsi="Arial" w:cs="Arial"/>
          <w:sz w:val="24"/>
          <w:szCs w:val="24"/>
        </w:rPr>
        <w:t xml:space="preserve"> </w:t>
      </w:r>
    </w:p>
    <w:p w14:paraId="5F45AF83" w14:textId="32BE6762" w:rsidR="00785CFC" w:rsidRPr="007B7278" w:rsidRDefault="009E48FE" w:rsidP="00785CFC">
      <w:pPr>
        <w:pStyle w:val="ListParagraph"/>
        <w:numPr>
          <w:ilvl w:val="0"/>
          <w:numId w:val="10"/>
        </w:numPr>
        <w:rPr>
          <w:rFonts w:ascii="Arial" w:hAnsi="Arial" w:cs="Arial"/>
          <w:sz w:val="24"/>
          <w:szCs w:val="24"/>
          <w:lang w:val="es-ES"/>
        </w:rPr>
      </w:pPr>
      <w:r>
        <w:rPr>
          <w:rFonts w:ascii="Arial" w:hAnsi="Arial" w:cs="Arial"/>
          <w:sz w:val="24"/>
          <w:szCs w:val="24"/>
        </w:rPr>
        <w:lastRenderedPageBreak/>
        <w:t>Ley</w:t>
      </w:r>
      <w:r w:rsidR="00785CFC" w:rsidRPr="007B7278">
        <w:rPr>
          <w:rFonts w:ascii="Arial" w:hAnsi="Arial" w:cs="Arial"/>
          <w:sz w:val="24"/>
          <w:szCs w:val="24"/>
        </w:rPr>
        <w:t xml:space="preserve"> de protección integral para prevenir, sancionar y erradicar la violencia contra las mujeres. Unidad de Registro, Sistematización </w:t>
      </w:r>
      <w:r w:rsidR="005C5C65">
        <w:rPr>
          <w:rFonts w:ascii="Arial" w:hAnsi="Arial" w:cs="Arial"/>
          <w:sz w:val="24"/>
          <w:szCs w:val="24"/>
        </w:rPr>
        <w:t xml:space="preserve">y Seguimiento de Femicidios y </w:t>
      </w:r>
      <w:r w:rsidR="00785CFC" w:rsidRPr="007B7278">
        <w:rPr>
          <w:rFonts w:ascii="Arial" w:hAnsi="Arial" w:cs="Arial"/>
          <w:sz w:val="24"/>
          <w:szCs w:val="24"/>
        </w:rPr>
        <w:t>Homicidios Agravados por el Género</w:t>
      </w:r>
    </w:p>
    <w:p w14:paraId="1D8D702A" w14:textId="162B7786" w:rsidR="00785CFC" w:rsidRPr="009C3D68" w:rsidRDefault="00785CFC" w:rsidP="009C3D68">
      <w:pPr>
        <w:pStyle w:val="ListParagraph"/>
        <w:numPr>
          <w:ilvl w:val="0"/>
          <w:numId w:val="10"/>
        </w:numPr>
        <w:rPr>
          <w:rFonts w:ascii="Arial" w:hAnsi="Arial" w:cs="Arial"/>
          <w:sz w:val="24"/>
          <w:szCs w:val="24"/>
        </w:rPr>
      </w:pPr>
      <w:r w:rsidRPr="007B7278">
        <w:rPr>
          <w:rFonts w:ascii="Arial" w:hAnsi="Arial" w:cs="Arial"/>
          <w:sz w:val="24"/>
          <w:szCs w:val="24"/>
          <w:lang w:val="es-ES"/>
        </w:rPr>
        <w:t>Programa Nacional de Rescate y Acompañamiento a las personas damnificadas por el delito de trata</w:t>
      </w:r>
      <w:r w:rsidRPr="009C3D68">
        <w:rPr>
          <w:rFonts w:ascii="Arial" w:hAnsi="Arial" w:cs="Arial"/>
          <w:sz w:val="24"/>
          <w:szCs w:val="24"/>
          <w:lang w:val="es-ES"/>
        </w:rPr>
        <w:t>.</w:t>
      </w:r>
    </w:p>
    <w:p w14:paraId="5614B7B9" w14:textId="2ED8319B" w:rsidR="00785CFC" w:rsidRPr="007B7278" w:rsidRDefault="00785CFC" w:rsidP="00785CFC">
      <w:pPr>
        <w:pStyle w:val="ListParagraph"/>
        <w:numPr>
          <w:ilvl w:val="0"/>
          <w:numId w:val="10"/>
        </w:numPr>
        <w:rPr>
          <w:rFonts w:ascii="Arial" w:hAnsi="Arial" w:cs="Arial"/>
          <w:sz w:val="24"/>
          <w:szCs w:val="24"/>
          <w:lang w:val="es-ES"/>
        </w:rPr>
      </w:pPr>
      <w:r w:rsidRPr="007B7278">
        <w:rPr>
          <w:rFonts w:ascii="Arial" w:hAnsi="Arial" w:cs="Arial"/>
          <w:sz w:val="24"/>
          <w:szCs w:val="24"/>
        </w:rPr>
        <w:t>Sistema Federal de Búsqueda de Personas Desaparec</w:t>
      </w:r>
      <w:r w:rsidR="009E48FE">
        <w:rPr>
          <w:rFonts w:ascii="Arial" w:hAnsi="Arial" w:cs="Arial"/>
          <w:sz w:val="24"/>
          <w:szCs w:val="24"/>
        </w:rPr>
        <w:t>idas y Extraviadas</w:t>
      </w:r>
      <w:r>
        <w:rPr>
          <w:rFonts w:ascii="Arial" w:hAnsi="Arial" w:cs="Arial"/>
          <w:sz w:val="24"/>
          <w:szCs w:val="24"/>
        </w:rPr>
        <w:t xml:space="preserve"> </w:t>
      </w:r>
    </w:p>
    <w:p w14:paraId="375CED6F" w14:textId="649EBECA" w:rsidR="009C3D68" w:rsidRDefault="009C3D68" w:rsidP="00785CFC">
      <w:pPr>
        <w:pStyle w:val="ListParagraph"/>
        <w:numPr>
          <w:ilvl w:val="0"/>
          <w:numId w:val="10"/>
        </w:numPr>
        <w:rPr>
          <w:rFonts w:ascii="Arial" w:hAnsi="Arial" w:cs="Arial"/>
          <w:sz w:val="24"/>
          <w:szCs w:val="24"/>
        </w:rPr>
      </w:pPr>
      <w:r>
        <w:rPr>
          <w:rFonts w:ascii="Arial" w:hAnsi="Arial" w:cs="Arial"/>
          <w:sz w:val="24"/>
          <w:szCs w:val="24"/>
        </w:rPr>
        <w:t>La creación de la Dirección Nacional de Políticas contra la Violencia Institucional y la Dirección de Seguimiento de Causas de Violencia institucional en el 2016.</w:t>
      </w:r>
    </w:p>
    <w:p w14:paraId="390A473D" w14:textId="08DA5568" w:rsidR="009C3D68" w:rsidRPr="007B7278" w:rsidRDefault="009C3D68" w:rsidP="005C5C65">
      <w:pPr>
        <w:pStyle w:val="ListParagraph"/>
        <w:rPr>
          <w:rFonts w:ascii="Arial" w:hAnsi="Arial" w:cs="Arial"/>
          <w:sz w:val="24"/>
          <w:szCs w:val="24"/>
        </w:rPr>
      </w:pPr>
    </w:p>
    <w:p w14:paraId="0BFAB8A8" w14:textId="77777777" w:rsidR="007C706C" w:rsidRPr="007F0E66" w:rsidRDefault="007C706C">
      <w:pPr>
        <w:spacing w:line="276" w:lineRule="auto"/>
        <w:jc w:val="both"/>
        <w:rPr>
          <w:rFonts w:ascii="Arial" w:hAnsi="Arial" w:cs="Arial"/>
          <w:sz w:val="24"/>
          <w:szCs w:val="24"/>
        </w:rPr>
      </w:pPr>
    </w:p>
    <w:p w14:paraId="742CB270" w14:textId="5228AAA4" w:rsidR="002E7842" w:rsidRDefault="00A14924">
      <w:pPr>
        <w:spacing w:line="276" w:lineRule="auto"/>
        <w:jc w:val="both"/>
        <w:rPr>
          <w:rFonts w:ascii="Arial" w:hAnsi="Arial" w:cs="Arial"/>
          <w:sz w:val="24"/>
          <w:szCs w:val="24"/>
        </w:rPr>
      </w:pPr>
      <w:r>
        <w:rPr>
          <w:rFonts w:ascii="Arial" w:hAnsi="Arial" w:cs="Arial"/>
          <w:sz w:val="24"/>
          <w:szCs w:val="24"/>
        </w:rPr>
        <w:t>Los datos</w:t>
      </w:r>
      <w:r w:rsidR="005C5C65">
        <w:rPr>
          <w:rFonts w:ascii="Arial" w:hAnsi="Arial" w:cs="Arial"/>
          <w:sz w:val="24"/>
          <w:szCs w:val="24"/>
        </w:rPr>
        <w:t xml:space="preserve"> muestra</w:t>
      </w:r>
      <w:r>
        <w:rPr>
          <w:rFonts w:ascii="Arial" w:hAnsi="Arial" w:cs="Arial"/>
          <w:sz w:val="24"/>
          <w:szCs w:val="24"/>
        </w:rPr>
        <w:t>n</w:t>
      </w:r>
      <w:r w:rsidR="002E7842" w:rsidRPr="002E7842">
        <w:rPr>
          <w:rFonts w:ascii="Arial" w:hAnsi="Arial" w:cs="Arial"/>
          <w:sz w:val="24"/>
          <w:szCs w:val="24"/>
        </w:rPr>
        <w:t xml:space="preserve"> una tendencia al crecimiento del gasto en niñez. Los valores para 2017, último año de la serie, muestran que el Gasto público social nacional dirigido a la niñez (GPSNDN) ascendió a ARS 272.425,3 millones.</w:t>
      </w:r>
      <w:r w:rsidR="005C5C65">
        <w:rPr>
          <w:rFonts w:ascii="Arial" w:hAnsi="Arial" w:cs="Arial"/>
          <w:sz w:val="24"/>
          <w:szCs w:val="24"/>
        </w:rPr>
        <w:t xml:space="preserve"> E</w:t>
      </w:r>
      <w:r w:rsidR="00ED6CC0">
        <w:rPr>
          <w:rFonts w:ascii="Arial" w:hAnsi="Arial" w:cs="Arial"/>
          <w:sz w:val="24"/>
          <w:szCs w:val="24"/>
        </w:rPr>
        <w:t>l</w:t>
      </w:r>
      <w:r w:rsidR="002E7842" w:rsidRPr="002E7842">
        <w:rPr>
          <w:rFonts w:ascii="Arial" w:hAnsi="Arial" w:cs="Arial"/>
          <w:sz w:val="24"/>
          <w:szCs w:val="24"/>
        </w:rPr>
        <w:t xml:space="preserve"> porcentaje del PIB fue incrementándose sostenidamente, hasta duplicarse desde el primer valor de la serie (1,3% en 1995) hasta el último registro (2,6% en 2017).</w:t>
      </w:r>
    </w:p>
    <w:p w14:paraId="71C662ED" w14:textId="77777777" w:rsidR="002E7842" w:rsidRDefault="002E7842">
      <w:pPr>
        <w:spacing w:line="276" w:lineRule="auto"/>
        <w:jc w:val="both"/>
        <w:rPr>
          <w:rFonts w:ascii="Arial" w:hAnsi="Arial" w:cs="Arial"/>
          <w:sz w:val="24"/>
          <w:szCs w:val="24"/>
        </w:rPr>
      </w:pPr>
    </w:p>
    <w:p w14:paraId="1902BAFF" w14:textId="48DDC8A4" w:rsidR="007F0E66" w:rsidRPr="007F0E66" w:rsidRDefault="007F0E66">
      <w:pPr>
        <w:spacing w:line="276" w:lineRule="auto"/>
        <w:jc w:val="both"/>
        <w:rPr>
          <w:rFonts w:ascii="Arial" w:hAnsi="Arial" w:cs="Arial"/>
          <w:sz w:val="24"/>
          <w:szCs w:val="24"/>
        </w:rPr>
      </w:pPr>
      <w:r w:rsidRPr="007F0E66">
        <w:rPr>
          <w:rFonts w:ascii="Arial" w:hAnsi="Arial" w:cs="Arial"/>
          <w:sz w:val="24"/>
          <w:szCs w:val="24"/>
        </w:rPr>
        <w:t>Como es de público conocimiento</w:t>
      </w:r>
      <w:r w:rsidR="000374C2">
        <w:rPr>
          <w:rFonts w:ascii="Arial" w:hAnsi="Arial" w:cs="Arial"/>
          <w:sz w:val="24"/>
          <w:szCs w:val="24"/>
        </w:rPr>
        <w:t>,</w:t>
      </w:r>
      <w:r w:rsidRPr="007F0E66">
        <w:rPr>
          <w:rFonts w:ascii="Arial" w:hAnsi="Arial" w:cs="Arial"/>
          <w:sz w:val="24"/>
          <w:szCs w:val="24"/>
        </w:rPr>
        <w:t xml:space="preserve"> la República Argentina se encuentra ejerciendo </w:t>
      </w:r>
      <w:r w:rsidRPr="007F0E66">
        <w:rPr>
          <w:rFonts w:ascii="Arial" w:hAnsi="Arial" w:cs="Arial"/>
          <w:b/>
          <w:sz w:val="24"/>
          <w:szCs w:val="24"/>
        </w:rPr>
        <w:t>la presidencia pro témpore del</w:t>
      </w:r>
      <w:r w:rsidRPr="007F0E66">
        <w:rPr>
          <w:rFonts w:ascii="Arial" w:hAnsi="Arial" w:cs="Arial"/>
          <w:sz w:val="24"/>
          <w:szCs w:val="24"/>
        </w:rPr>
        <w:t xml:space="preserve"> </w:t>
      </w:r>
      <w:r w:rsidRPr="007F0E66">
        <w:rPr>
          <w:rFonts w:ascii="Arial" w:hAnsi="Arial" w:cs="Arial"/>
          <w:b/>
          <w:sz w:val="24"/>
          <w:szCs w:val="24"/>
        </w:rPr>
        <w:t>G20</w:t>
      </w:r>
      <w:r w:rsidR="00CD2EF0">
        <w:rPr>
          <w:rFonts w:ascii="Arial" w:hAnsi="Arial" w:cs="Arial"/>
          <w:b/>
          <w:sz w:val="24"/>
          <w:szCs w:val="24"/>
        </w:rPr>
        <w:t xml:space="preserve"> </w:t>
      </w:r>
      <w:r w:rsidRPr="007F0E66">
        <w:rPr>
          <w:rFonts w:ascii="Arial" w:hAnsi="Arial" w:cs="Arial"/>
          <w:sz w:val="24"/>
          <w:szCs w:val="24"/>
        </w:rPr>
        <w:t>y</w:t>
      </w:r>
      <w:r w:rsidR="009C3D68">
        <w:rPr>
          <w:rFonts w:ascii="Arial" w:hAnsi="Arial" w:cs="Arial"/>
          <w:sz w:val="24"/>
          <w:szCs w:val="24"/>
        </w:rPr>
        <w:t xml:space="preserve"> </w:t>
      </w:r>
      <w:r w:rsidRPr="007F0E66">
        <w:rPr>
          <w:rFonts w:ascii="Arial" w:hAnsi="Arial" w:cs="Arial"/>
          <w:sz w:val="24"/>
          <w:szCs w:val="24"/>
        </w:rPr>
        <w:t>como miembro original del grupo, se encuentra actualmente promocionando la Inversión en Primera Infancia para mejorar el desarrollo inclusivo de la población</w:t>
      </w:r>
      <w:r w:rsidR="009C3D68">
        <w:rPr>
          <w:rFonts w:ascii="Arial" w:hAnsi="Arial" w:cs="Arial"/>
          <w:sz w:val="24"/>
          <w:szCs w:val="24"/>
        </w:rPr>
        <w:t>.</w:t>
      </w:r>
      <w:r w:rsidRPr="007F0E66">
        <w:rPr>
          <w:rFonts w:ascii="Arial" w:hAnsi="Arial" w:cs="Arial"/>
          <w:sz w:val="24"/>
          <w:szCs w:val="24"/>
        </w:rPr>
        <w:t xml:space="preserve"> El llamado a la acción fue presentado en abril de 2018 en el </w:t>
      </w:r>
      <w:r w:rsidRPr="007F0E66">
        <w:rPr>
          <w:rFonts w:ascii="Arial" w:hAnsi="Arial" w:cs="Arial"/>
          <w:b/>
          <w:sz w:val="24"/>
          <w:szCs w:val="24"/>
        </w:rPr>
        <w:t>Grupo de Trabajo de Desarrollo</w:t>
      </w:r>
      <w:r w:rsidRPr="007F0E66">
        <w:rPr>
          <w:rFonts w:ascii="Arial" w:hAnsi="Arial" w:cs="Arial"/>
          <w:sz w:val="24"/>
          <w:szCs w:val="24"/>
        </w:rPr>
        <w:t xml:space="preserve"> (GTD), a través de la Secretaria de Niñez del Ministerio de Desarrollo Social de la Nación de la Argentina y ha </w:t>
      </w:r>
      <w:r w:rsidR="004842CF">
        <w:rPr>
          <w:rFonts w:ascii="Arial" w:hAnsi="Arial" w:cs="Arial"/>
          <w:sz w:val="24"/>
          <w:szCs w:val="24"/>
        </w:rPr>
        <w:t>recibido apoyo unánime</w:t>
      </w:r>
      <w:r w:rsidRPr="007F0E66">
        <w:rPr>
          <w:rFonts w:ascii="Arial" w:hAnsi="Arial" w:cs="Arial"/>
          <w:sz w:val="24"/>
          <w:szCs w:val="24"/>
        </w:rPr>
        <w:t xml:space="preserve"> de todos sus miembros. </w:t>
      </w:r>
    </w:p>
    <w:p w14:paraId="18CC9285" w14:textId="473FC20F" w:rsidR="00AC4440" w:rsidRPr="00A14924" w:rsidRDefault="004842CF" w:rsidP="00A14924">
      <w:pPr>
        <w:spacing w:line="276" w:lineRule="auto"/>
        <w:jc w:val="both"/>
        <w:rPr>
          <w:rFonts w:ascii="Arial" w:hAnsi="Arial" w:cs="Arial"/>
          <w:sz w:val="24"/>
          <w:szCs w:val="24"/>
        </w:rPr>
      </w:pPr>
      <w:r w:rsidRPr="00A14924">
        <w:rPr>
          <w:rFonts w:ascii="Arial" w:hAnsi="Arial" w:cs="Arial"/>
          <w:sz w:val="24"/>
          <w:szCs w:val="24"/>
        </w:rPr>
        <w:t xml:space="preserve">Teniendo en cuenta los </w:t>
      </w:r>
      <w:r w:rsidR="008F26BE" w:rsidRPr="00A14924">
        <w:rPr>
          <w:rFonts w:ascii="Arial" w:hAnsi="Arial" w:cs="Arial"/>
          <w:sz w:val="24"/>
          <w:szCs w:val="24"/>
        </w:rPr>
        <w:t xml:space="preserve">objetivos anteriormente expuestos, expongo someramente </w:t>
      </w:r>
      <w:r w:rsidR="00AA7B0E" w:rsidRPr="00A14924">
        <w:rPr>
          <w:rFonts w:ascii="Arial" w:hAnsi="Arial" w:cs="Arial"/>
          <w:sz w:val="24"/>
          <w:szCs w:val="24"/>
        </w:rPr>
        <w:t xml:space="preserve">las líneas estratégicas </w:t>
      </w:r>
      <w:r w:rsidRPr="00A14924">
        <w:rPr>
          <w:rFonts w:ascii="Arial" w:hAnsi="Arial" w:cs="Arial"/>
          <w:sz w:val="24"/>
          <w:szCs w:val="24"/>
        </w:rPr>
        <w:t>de acción que el Gobierno está llevando adelante:</w:t>
      </w:r>
    </w:p>
    <w:p w14:paraId="7B1DAF89" w14:textId="77777777" w:rsidR="00996898" w:rsidRPr="002E7842" w:rsidRDefault="00996898">
      <w:pPr>
        <w:pStyle w:val="ListParagraph"/>
        <w:spacing w:line="276" w:lineRule="auto"/>
        <w:ind w:left="284"/>
        <w:jc w:val="both"/>
        <w:rPr>
          <w:rFonts w:ascii="Arial" w:hAnsi="Arial" w:cs="Arial"/>
          <w:sz w:val="24"/>
          <w:szCs w:val="24"/>
        </w:rPr>
      </w:pPr>
    </w:p>
    <w:p w14:paraId="4DEFA6C7" w14:textId="2001139D" w:rsidR="00A21539" w:rsidRDefault="00996898">
      <w:pPr>
        <w:pStyle w:val="ListParagraph"/>
        <w:numPr>
          <w:ilvl w:val="0"/>
          <w:numId w:val="4"/>
        </w:numPr>
        <w:spacing w:line="276" w:lineRule="auto"/>
        <w:ind w:left="284"/>
        <w:jc w:val="both"/>
        <w:rPr>
          <w:rFonts w:ascii="Arial" w:hAnsi="Arial" w:cs="Arial"/>
          <w:sz w:val="24"/>
          <w:szCs w:val="24"/>
        </w:rPr>
      </w:pPr>
      <w:r w:rsidRPr="00CD2EF0">
        <w:rPr>
          <w:rFonts w:ascii="Arial" w:hAnsi="Arial" w:cs="Arial"/>
          <w:sz w:val="24"/>
          <w:szCs w:val="24"/>
        </w:rPr>
        <w:t>La I</w:t>
      </w:r>
      <w:r w:rsidRPr="00CD2EF0">
        <w:rPr>
          <w:rFonts w:ascii="Arial" w:hAnsi="Arial" w:cs="Arial"/>
          <w:b/>
          <w:sz w:val="24"/>
          <w:szCs w:val="24"/>
        </w:rPr>
        <w:t xml:space="preserve">ntersectorialidad </w:t>
      </w:r>
      <w:r w:rsidRPr="00CD2EF0">
        <w:rPr>
          <w:rFonts w:ascii="Arial" w:hAnsi="Arial" w:cs="Arial"/>
          <w:sz w:val="24"/>
          <w:szCs w:val="24"/>
        </w:rPr>
        <w:t>como estrategia prioritaria en el desarrollo e implementación de políticas públicas eficaces</w:t>
      </w:r>
      <w:r w:rsidR="00EF083F">
        <w:rPr>
          <w:rFonts w:ascii="Arial" w:hAnsi="Arial" w:cs="Arial"/>
          <w:sz w:val="24"/>
          <w:szCs w:val="24"/>
        </w:rPr>
        <w:t>,</w:t>
      </w:r>
      <w:r w:rsidRPr="00CD2EF0">
        <w:rPr>
          <w:rFonts w:ascii="Arial" w:hAnsi="Arial" w:cs="Arial"/>
          <w:sz w:val="24"/>
          <w:szCs w:val="24"/>
        </w:rPr>
        <w:t xml:space="preserve"> </w:t>
      </w:r>
      <w:r w:rsidR="00330733" w:rsidRPr="00CD2EF0">
        <w:rPr>
          <w:rFonts w:ascii="Arial" w:hAnsi="Arial" w:cs="Arial"/>
          <w:sz w:val="24"/>
          <w:szCs w:val="24"/>
        </w:rPr>
        <w:t>para mejorar el impacto del</w:t>
      </w:r>
      <w:r w:rsidRPr="00CD2EF0">
        <w:rPr>
          <w:rFonts w:ascii="Arial" w:hAnsi="Arial" w:cs="Arial"/>
          <w:sz w:val="24"/>
          <w:szCs w:val="24"/>
        </w:rPr>
        <w:t xml:space="preserve"> abordaje integral de derechos de NNyA. Ello representa una necesaria </w:t>
      </w:r>
      <w:r w:rsidRPr="00CC0243">
        <w:rPr>
          <w:rFonts w:ascii="Arial" w:hAnsi="Arial" w:cs="Arial"/>
          <w:sz w:val="24"/>
          <w:szCs w:val="24"/>
        </w:rPr>
        <w:t xml:space="preserve">articulación en materia de </w:t>
      </w:r>
      <w:r w:rsidR="00330733" w:rsidRPr="00CC0243">
        <w:rPr>
          <w:rFonts w:ascii="Arial" w:hAnsi="Arial" w:cs="Arial"/>
          <w:sz w:val="24"/>
          <w:szCs w:val="24"/>
        </w:rPr>
        <w:t xml:space="preserve">acciones y </w:t>
      </w:r>
      <w:r w:rsidRPr="00FD1EFD">
        <w:rPr>
          <w:rFonts w:ascii="Arial" w:hAnsi="Arial" w:cs="Arial"/>
          <w:sz w:val="24"/>
          <w:szCs w:val="24"/>
        </w:rPr>
        <w:t>recursos con todas las estructuras del Estado</w:t>
      </w:r>
      <w:r w:rsidR="00330733" w:rsidRPr="00B64801">
        <w:rPr>
          <w:rFonts w:ascii="Arial" w:hAnsi="Arial" w:cs="Arial"/>
          <w:sz w:val="24"/>
          <w:szCs w:val="24"/>
        </w:rPr>
        <w:t xml:space="preserve">, para a evitar la duplicación de </w:t>
      </w:r>
      <w:r w:rsidR="002F4D06">
        <w:rPr>
          <w:rFonts w:ascii="Arial" w:hAnsi="Arial" w:cs="Arial"/>
          <w:sz w:val="24"/>
          <w:szCs w:val="24"/>
        </w:rPr>
        <w:t>acciones</w:t>
      </w:r>
      <w:r w:rsidR="00330733" w:rsidRPr="00B64801">
        <w:rPr>
          <w:rFonts w:ascii="Arial" w:hAnsi="Arial" w:cs="Arial"/>
          <w:sz w:val="24"/>
          <w:szCs w:val="24"/>
        </w:rPr>
        <w:t xml:space="preserve"> </w:t>
      </w:r>
      <w:r w:rsidR="00A21539">
        <w:rPr>
          <w:rFonts w:ascii="Arial" w:hAnsi="Arial" w:cs="Arial"/>
          <w:sz w:val="24"/>
          <w:szCs w:val="24"/>
        </w:rPr>
        <w:t>potenciando</w:t>
      </w:r>
      <w:r w:rsidR="002F4D06">
        <w:rPr>
          <w:rFonts w:ascii="Arial" w:hAnsi="Arial" w:cs="Arial"/>
          <w:sz w:val="24"/>
          <w:szCs w:val="24"/>
        </w:rPr>
        <w:t xml:space="preserve"> los esfuerzos de cada ministerio y organismo público.</w:t>
      </w:r>
    </w:p>
    <w:p w14:paraId="3AAA69B2" w14:textId="71890ED6" w:rsidR="00CD2EF0" w:rsidRDefault="002F4D06" w:rsidP="00A21539">
      <w:pPr>
        <w:pStyle w:val="ListParagraph"/>
        <w:numPr>
          <w:ilvl w:val="0"/>
          <w:numId w:val="6"/>
        </w:numPr>
        <w:spacing w:line="276" w:lineRule="auto"/>
        <w:ind w:left="709"/>
        <w:jc w:val="both"/>
        <w:rPr>
          <w:rFonts w:ascii="Arial" w:hAnsi="Arial" w:cs="Arial"/>
          <w:sz w:val="24"/>
          <w:szCs w:val="24"/>
        </w:rPr>
      </w:pPr>
      <w:r>
        <w:rPr>
          <w:rFonts w:ascii="Arial" w:hAnsi="Arial" w:cs="Arial"/>
          <w:sz w:val="24"/>
          <w:szCs w:val="24"/>
        </w:rPr>
        <w:t xml:space="preserve">Como ejemplo de ello, en </w:t>
      </w:r>
      <w:r w:rsidR="00A21539">
        <w:rPr>
          <w:rFonts w:ascii="Arial" w:hAnsi="Arial" w:cs="Arial"/>
          <w:sz w:val="24"/>
          <w:szCs w:val="24"/>
        </w:rPr>
        <w:t>2017 se aprobó el</w:t>
      </w:r>
      <w:r w:rsidR="00802CC8" w:rsidRPr="00B64801">
        <w:rPr>
          <w:rFonts w:ascii="Arial" w:hAnsi="Arial" w:cs="Arial"/>
          <w:sz w:val="24"/>
          <w:szCs w:val="24"/>
        </w:rPr>
        <w:t xml:space="preserve"> </w:t>
      </w:r>
      <w:r w:rsidR="00802CC8" w:rsidRPr="00A21539">
        <w:rPr>
          <w:rFonts w:ascii="Arial" w:hAnsi="Arial" w:cs="Arial"/>
          <w:b/>
          <w:sz w:val="24"/>
          <w:szCs w:val="24"/>
        </w:rPr>
        <w:t>Pan Nacional de Prevención y Reducción del Embarazo no</w:t>
      </w:r>
      <w:r w:rsidR="00A21539" w:rsidRPr="00A21539">
        <w:rPr>
          <w:rFonts w:ascii="Arial" w:hAnsi="Arial" w:cs="Arial"/>
          <w:b/>
          <w:sz w:val="24"/>
          <w:szCs w:val="24"/>
        </w:rPr>
        <w:t xml:space="preserve"> intencional en la Adolescencia</w:t>
      </w:r>
      <w:r w:rsidR="00A21539">
        <w:rPr>
          <w:rFonts w:ascii="Arial" w:hAnsi="Arial" w:cs="Arial"/>
          <w:sz w:val="24"/>
          <w:szCs w:val="24"/>
        </w:rPr>
        <w:t xml:space="preserve">. </w:t>
      </w:r>
      <w:r>
        <w:rPr>
          <w:rFonts w:ascii="Arial" w:hAnsi="Arial" w:cs="Arial"/>
          <w:sz w:val="24"/>
          <w:szCs w:val="24"/>
        </w:rPr>
        <w:t xml:space="preserve">El </w:t>
      </w:r>
      <w:r w:rsidR="00B20D99">
        <w:rPr>
          <w:rFonts w:ascii="Arial" w:hAnsi="Arial" w:cs="Arial"/>
          <w:sz w:val="24"/>
          <w:szCs w:val="24"/>
        </w:rPr>
        <w:t xml:space="preserve">plan </w:t>
      </w:r>
      <w:r w:rsidR="00D055BC" w:rsidRPr="00B64801">
        <w:rPr>
          <w:rFonts w:ascii="Arial" w:hAnsi="Arial" w:cs="Arial"/>
          <w:sz w:val="24"/>
          <w:szCs w:val="24"/>
        </w:rPr>
        <w:t>parte</w:t>
      </w:r>
      <w:r w:rsidR="00802CC8" w:rsidRPr="00B64801">
        <w:rPr>
          <w:rFonts w:ascii="Arial" w:hAnsi="Arial" w:cs="Arial"/>
          <w:sz w:val="24"/>
          <w:szCs w:val="24"/>
        </w:rPr>
        <w:t xml:space="preserve"> de un enfoque de derechos con perspectiva de género</w:t>
      </w:r>
      <w:r w:rsidR="00B20D99">
        <w:rPr>
          <w:rFonts w:ascii="Arial" w:hAnsi="Arial" w:cs="Arial"/>
          <w:sz w:val="24"/>
          <w:szCs w:val="24"/>
        </w:rPr>
        <w:t>.</w:t>
      </w:r>
      <w:r w:rsidR="00CD2EF0" w:rsidRPr="00B64801">
        <w:rPr>
          <w:rFonts w:ascii="Arial" w:hAnsi="Arial" w:cs="Arial"/>
          <w:sz w:val="24"/>
          <w:szCs w:val="24"/>
        </w:rPr>
        <w:t xml:space="preserve"> </w:t>
      </w:r>
    </w:p>
    <w:p w14:paraId="291CDC17" w14:textId="0792E00A" w:rsidR="007463D7" w:rsidRPr="007463D7" w:rsidRDefault="00CD2EF0" w:rsidP="00A21539">
      <w:pPr>
        <w:pStyle w:val="ListParagraph"/>
        <w:spacing w:line="276" w:lineRule="auto"/>
        <w:ind w:left="709"/>
        <w:jc w:val="both"/>
        <w:rPr>
          <w:rFonts w:ascii="Arial" w:hAnsi="Arial" w:cs="Arial"/>
          <w:sz w:val="24"/>
          <w:szCs w:val="24"/>
        </w:rPr>
      </w:pPr>
      <w:r w:rsidRPr="00CD2EF0">
        <w:rPr>
          <w:rFonts w:ascii="Arial" w:hAnsi="Arial" w:cs="Arial"/>
          <w:sz w:val="24"/>
          <w:szCs w:val="24"/>
        </w:rPr>
        <w:t>Este Plan se implem</w:t>
      </w:r>
      <w:r w:rsidR="00A21539">
        <w:rPr>
          <w:rFonts w:ascii="Arial" w:hAnsi="Arial" w:cs="Arial"/>
          <w:sz w:val="24"/>
          <w:szCs w:val="24"/>
        </w:rPr>
        <w:t xml:space="preserve">enta de manera articulada </w:t>
      </w:r>
      <w:r w:rsidR="00B20D99">
        <w:rPr>
          <w:rFonts w:ascii="Arial" w:hAnsi="Arial" w:cs="Arial"/>
          <w:sz w:val="24"/>
          <w:szCs w:val="24"/>
        </w:rPr>
        <w:t xml:space="preserve">entre los </w:t>
      </w:r>
      <w:r w:rsidRPr="00CD2EF0">
        <w:rPr>
          <w:rFonts w:ascii="Arial" w:hAnsi="Arial" w:cs="Arial"/>
          <w:sz w:val="24"/>
          <w:szCs w:val="24"/>
        </w:rPr>
        <w:t>Ministerio</w:t>
      </w:r>
      <w:r w:rsidR="00B20D99">
        <w:rPr>
          <w:rFonts w:ascii="Arial" w:hAnsi="Arial" w:cs="Arial"/>
          <w:sz w:val="24"/>
          <w:szCs w:val="24"/>
        </w:rPr>
        <w:t>s</w:t>
      </w:r>
      <w:r w:rsidRPr="00CD2EF0">
        <w:rPr>
          <w:rFonts w:ascii="Arial" w:hAnsi="Arial" w:cs="Arial"/>
          <w:sz w:val="24"/>
          <w:szCs w:val="24"/>
        </w:rPr>
        <w:t xml:space="preserve"> de</w:t>
      </w:r>
      <w:r w:rsidR="002D4EE1">
        <w:rPr>
          <w:rFonts w:ascii="Arial" w:hAnsi="Arial" w:cs="Arial"/>
          <w:sz w:val="24"/>
          <w:szCs w:val="24"/>
        </w:rPr>
        <w:t xml:space="preserve"> Desarrollo Social, Educación y</w:t>
      </w:r>
      <w:r w:rsidRPr="00CD2EF0">
        <w:rPr>
          <w:rFonts w:ascii="Arial" w:hAnsi="Arial" w:cs="Arial"/>
          <w:sz w:val="24"/>
          <w:szCs w:val="24"/>
        </w:rPr>
        <w:t xml:space="preserve"> </w:t>
      </w:r>
      <w:r w:rsidR="007463D7">
        <w:rPr>
          <w:rFonts w:ascii="Arial" w:hAnsi="Arial" w:cs="Arial"/>
          <w:sz w:val="24"/>
          <w:szCs w:val="24"/>
        </w:rPr>
        <w:t xml:space="preserve">Salud, a través de los </w:t>
      </w:r>
      <w:r w:rsidRPr="00CD2EF0">
        <w:rPr>
          <w:rFonts w:ascii="Arial" w:hAnsi="Arial" w:cs="Arial"/>
          <w:sz w:val="24"/>
          <w:szCs w:val="24"/>
        </w:rPr>
        <w:t>programas de Educación Sexual Integral, Salud Integral en la Adolescencia, Salud Sexual y Reproductiva y Protección de derechos</w:t>
      </w:r>
      <w:r w:rsidR="007463D7">
        <w:rPr>
          <w:rFonts w:ascii="Arial" w:hAnsi="Arial" w:cs="Arial"/>
          <w:sz w:val="24"/>
          <w:szCs w:val="24"/>
        </w:rPr>
        <w:t xml:space="preserve"> de Niños, Niñas y Adolescentes</w:t>
      </w:r>
      <w:r w:rsidR="00A21539">
        <w:rPr>
          <w:rFonts w:ascii="Arial" w:hAnsi="Arial" w:cs="Arial"/>
          <w:sz w:val="24"/>
          <w:szCs w:val="24"/>
        </w:rPr>
        <w:t>. Si bien dicho</w:t>
      </w:r>
      <w:r w:rsidR="007463D7">
        <w:rPr>
          <w:rFonts w:ascii="Arial" w:hAnsi="Arial" w:cs="Arial"/>
          <w:sz w:val="24"/>
          <w:szCs w:val="24"/>
        </w:rPr>
        <w:t xml:space="preserve"> </w:t>
      </w:r>
      <w:r w:rsidR="007463D7" w:rsidRPr="007463D7">
        <w:rPr>
          <w:rFonts w:ascii="Arial" w:hAnsi="Arial" w:cs="Arial"/>
          <w:sz w:val="24"/>
          <w:szCs w:val="24"/>
        </w:rPr>
        <w:t>Plan es</w:t>
      </w:r>
      <w:r w:rsidR="00A21539">
        <w:rPr>
          <w:rFonts w:ascii="Arial" w:hAnsi="Arial" w:cs="Arial"/>
          <w:sz w:val="24"/>
          <w:szCs w:val="24"/>
        </w:rPr>
        <w:t>,</w:t>
      </w:r>
      <w:r w:rsidR="007463D7" w:rsidRPr="007463D7">
        <w:rPr>
          <w:rFonts w:ascii="Arial" w:hAnsi="Arial" w:cs="Arial"/>
          <w:sz w:val="24"/>
          <w:szCs w:val="24"/>
        </w:rPr>
        <w:t xml:space="preserve"> en esencia</w:t>
      </w:r>
      <w:r w:rsidR="007463D7">
        <w:rPr>
          <w:rFonts w:ascii="Arial" w:hAnsi="Arial" w:cs="Arial"/>
          <w:sz w:val="24"/>
          <w:szCs w:val="24"/>
        </w:rPr>
        <w:t>,</w:t>
      </w:r>
      <w:r w:rsidR="007463D7" w:rsidRPr="007463D7">
        <w:rPr>
          <w:rFonts w:ascii="Arial" w:hAnsi="Arial" w:cs="Arial"/>
          <w:sz w:val="24"/>
          <w:szCs w:val="24"/>
        </w:rPr>
        <w:t xml:space="preserve"> una política pública nacional, en la práctica implica acuerdos y esf</w:t>
      </w:r>
      <w:r w:rsidR="00A21539">
        <w:rPr>
          <w:rFonts w:ascii="Arial" w:hAnsi="Arial" w:cs="Arial"/>
          <w:sz w:val="24"/>
          <w:szCs w:val="24"/>
        </w:rPr>
        <w:t>uerzos de carácter federal, con</w:t>
      </w:r>
      <w:r w:rsidR="007463D7" w:rsidRPr="007463D7">
        <w:rPr>
          <w:rFonts w:ascii="Arial" w:hAnsi="Arial" w:cs="Arial"/>
          <w:sz w:val="24"/>
          <w:szCs w:val="24"/>
        </w:rPr>
        <w:t xml:space="preserve"> un rol fundamental por parte de las provincias. Esto requiere, por ende, tanto coordinación</w:t>
      </w:r>
      <w:r w:rsidR="00A21539">
        <w:rPr>
          <w:rFonts w:ascii="Arial" w:hAnsi="Arial" w:cs="Arial"/>
          <w:sz w:val="24"/>
          <w:szCs w:val="24"/>
        </w:rPr>
        <w:t xml:space="preserve"> de carácter</w:t>
      </w:r>
      <w:r w:rsidR="007463D7" w:rsidRPr="007463D7">
        <w:rPr>
          <w:rFonts w:ascii="Arial" w:hAnsi="Arial" w:cs="Arial"/>
          <w:sz w:val="24"/>
          <w:szCs w:val="24"/>
        </w:rPr>
        <w:t xml:space="preserve"> horizontal (sea dentro del propio Estado nacional, sea al interior del Estado provincial), como </w:t>
      </w:r>
      <w:r w:rsidR="00A21539">
        <w:rPr>
          <w:rFonts w:ascii="Arial" w:hAnsi="Arial" w:cs="Arial"/>
          <w:sz w:val="24"/>
          <w:szCs w:val="24"/>
        </w:rPr>
        <w:t xml:space="preserve">de carácter </w:t>
      </w:r>
      <w:r w:rsidR="007463D7" w:rsidRPr="007463D7">
        <w:rPr>
          <w:rFonts w:ascii="Arial" w:hAnsi="Arial" w:cs="Arial"/>
          <w:sz w:val="24"/>
          <w:szCs w:val="24"/>
        </w:rPr>
        <w:t>vertical (entre el Estado nacional y los Estados provinciales</w:t>
      </w:r>
      <w:r w:rsidR="00A21539">
        <w:rPr>
          <w:rFonts w:ascii="Arial" w:hAnsi="Arial" w:cs="Arial"/>
          <w:sz w:val="24"/>
          <w:szCs w:val="24"/>
        </w:rPr>
        <w:t xml:space="preserve"> junto a sus Municipios</w:t>
      </w:r>
      <w:r w:rsidR="007463D7" w:rsidRPr="007463D7">
        <w:rPr>
          <w:rFonts w:ascii="Arial" w:hAnsi="Arial" w:cs="Arial"/>
          <w:sz w:val="24"/>
          <w:szCs w:val="24"/>
        </w:rPr>
        <w:t>).</w:t>
      </w:r>
    </w:p>
    <w:p w14:paraId="03F4BA7D" w14:textId="77777777" w:rsidR="007463D7" w:rsidRPr="00CD2EF0" w:rsidRDefault="007463D7">
      <w:pPr>
        <w:pStyle w:val="ListParagraph"/>
        <w:spacing w:line="276" w:lineRule="auto"/>
        <w:ind w:left="284"/>
        <w:jc w:val="both"/>
        <w:rPr>
          <w:rFonts w:ascii="Arial" w:hAnsi="Arial" w:cs="Arial"/>
          <w:sz w:val="24"/>
          <w:szCs w:val="24"/>
        </w:rPr>
      </w:pPr>
    </w:p>
    <w:p w14:paraId="561F60EC" w14:textId="1848B3B3" w:rsidR="00F03645" w:rsidRPr="00F03645" w:rsidRDefault="00996898">
      <w:pPr>
        <w:pStyle w:val="SingleTxtG"/>
        <w:numPr>
          <w:ilvl w:val="0"/>
          <w:numId w:val="4"/>
        </w:numPr>
        <w:spacing w:line="276" w:lineRule="auto"/>
        <w:ind w:left="284" w:right="0"/>
        <w:rPr>
          <w:rFonts w:ascii="Arial" w:hAnsi="Arial" w:cs="Arial"/>
          <w:sz w:val="24"/>
          <w:szCs w:val="24"/>
          <w:lang w:val="es-AR"/>
        </w:rPr>
      </w:pPr>
      <w:r w:rsidRPr="002E7842">
        <w:rPr>
          <w:rFonts w:ascii="Arial" w:hAnsi="Arial" w:cs="Arial"/>
          <w:sz w:val="24"/>
          <w:szCs w:val="24"/>
        </w:rPr>
        <w:t xml:space="preserve">El </w:t>
      </w:r>
      <w:r w:rsidRPr="002E7842">
        <w:rPr>
          <w:rFonts w:ascii="Arial" w:hAnsi="Arial" w:cs="Arial"/>
          <w:b/>
          <w:sz w:val="24"/>
          <w:szCs w:val="24"/>
        </w:rPr>
        <w:t>Consejo Federal de Niñez Adolescencia y Familia</w:t>
      </w:r>
      <w:r w:rsidRPr="002E7842">
        <w:rPr>
          <w:rFonts w:ascii="Arial" w:hAnsi="Arial" w:cs="Arial"/>
          <w:sz w:val="24"/>
          <w:szCs w:val="24"/>
        </w:rPr>
        <w:t xml:space="preserve"> como ámbito de consenso</w:t>
      </w:r>
      <w:r w:rsidR="00B20D99">
        <w:rPr>
          <w:rFonts w:ascii="Arial" w:hAnsi="Arial" w:cs="Arial"/>
          <w:sz w:val="24"/>
          <w:szCs w:val="24"/>
        </w:rPr>
        <w:t>,</w:t>
      </w:r>
      <w:r w:rsidR="00330733" w:rsidRPr="002E7842">
        <w:rPr>
          <w:rFonts w:ascii="Arial" w:hAnsi="Arial" w:cs="Arial"/>
          <w:sz w:val="24"/>
          <w:szCs w:val="24"/>
        </w:rPr>
        <w:t xml:space="preserve"> </w:t>
      </w:r>
      <w:r w:rsidRPr="002E7842">
        <w:rPr>
          <w:rFonts w:ascii="Arial" w:hAnsi="Arial" w:cs="Arial"/>
          <w:sz w:val="24"/>
          <w:szCs w:val="24"/>
        </w:rPr>
        <w:t>fomenta</w:t>
      </w:r>
      <w:r w:rsidR="00330733" w:rsidRPr="002E7842">
        <w:rPr>
          <w:rFonts w:ascii="Arial" w:hAnsi="Arial" w:cs="Arial"/>
          <w:sz w:val="24"/>
          <w:szCs w:val="24"/>
        </w:rPr>
        <w:t xml:space="preserve"> un espacio </w:t>
      </w:r>
      <w:r w:rsidRPr="002E7842">
        <w:rPr>
          <w:rFonts w:ascii="Arial" w:hAnsi="Arial" w:cs="Arial"/>
          <w:sz w:val="24"/>
          <w:szCs w:val="24"/>
        </w:rPr>
        <w:t xml:space="preserve">periódico de intercambio </w:t>
      </w:r>
      <w:r w:rsidR="00971272" w:rsidRPr="002E7842">
        <w:rPr>
          <w:rFonts w:ascii="Arial" w:hAnsi="Arial" w:cs="Arial"/>
          <w:sz w:val="24"/>
          <w:szCs w:val="24"/>
        </w:rPr>
        <w:t xml:space="preserve">y diseño de la política pública, </w:t>
      </w:r>
      <w:r w:rsidRPr="002E7842">
        <w:rPr>
          <w:rFonts w:ascii="Arial" w:hAnsi="Arial" w:cs="Arial"/>
          <w:sz w:val="24"/>
          <w:szCs w:val="24"/>
        </w:rPr>
        <w:t xml:space="preserve">entre los distintos niveles de gestión </w:t>
      </w:r>
      <w:r w:rsidR="00971272" w:rsidRPr="002E7842">
        <w:rPr>
          <w:rFonts w:ascii="Arial" w:hAnsi="Arial" w:cs="Arial"/>
          <w:sz w:val="24"/>
          <w:szCs w:val="24"/>
        </w:rPr>
        <w:t xml:space="preserve">nacional y </w:t>
      </w:r>
      <w:r w:rsidRPr="002E7842">
        <w:rPr>
          <w:rFonts w:ascii="Arial" w:hAnsi="Arial" w:cs="Arial"/>
          <w:sz w:val="24"/>
          <w:szCs w:val="24"/>
        </w:rPr>
        <w:t>provincial</w:t>
      </w:r>
      <w:r w:rsidR="00F03645">
        <w:rPr>
          <w:rFonts w:ascii="Arial" w:hAnsi="Arial" w:cs="Arial"/>
          <w:sz w:val="24"/>
          <w:szCs w:val="24"/>
        </w:rPr>
        <w:t>,</w:t>
      </w:r>
      <w:r w:rsidRPr="002E7842">
        <w:rPr>
          <w:rFonts w:ascii="Arial" w:hAnsi="Arial" w:cs="Arial"/>
          <w:sz w:val="24"/>
          <w:szCs w:val="24"/>
        </w:rPr>
        <w:t xml:space="preserve"> como así también de formación y capacitación en las principales temáticas que incumben a la infancia y adolescencia. </w:t>
      </w:r>
      <w:r w:rsidR="00F03645">
        <w:rPr>
          <w:rFonts w:ascii="Arial" w:hAnsi="Arial" w:cs="Arial"/>
          <w:sz w:val="24"/>
          <w:szCs w:val="24"/>
        </w:rPr>
        <w:t>Entre las principales acciones llevadas a cabo en este ámbito, se destacan:</w:t>
      </w:r>
    </w:p>
    <w:p w14:paraId="77199AF9" w14:textId="058D0FDA" w:rsidR="00F03645" w:rsidRPr="009C7DE3" w:rsidRDefault="00B20D99" w:rsidP="00F03645">
      <w:pPr>
        <w:pStyle w:val="SingleTxtG"/>
        <w:numPr>
          <w:ilvl w:val="0"/>
          <w:numId w:val="7"/>
        </w:numPr>
        <w:spacing w:line="276" w:lineRule="auto"/>
        <w:ind w:right="0"/>
        <w:rPr>
          <w:rFonts w:ascii="Arial" w:hAnsi="Arial" w:cs="Arial"/>
          <w:sz w:val="24"/>
          <w:szCs w:val="24"/>
          <w:lang w:val="es-AR"/>
        </w:rPr>
      </w:pPr>
      <w:r>
        <w:rPr>
          <w:rFonts w:ascii="Arial" w:hAnsi="Arial" w:cs="Arial"/>
          <w:sz w:val="24"/>
          <w:szCs w:val="24"/>
          <w:lang w:val="es-AR"/>
        </w:rPr>
        <w:t xml:space="preserve">Diseño y aprobación de una propuesta de </w:t>
      </w:r>
      <w:r w:rsidR="00F03645">
        <w:rPr>
          <w:rFonts w:ascii="Arial" w:hAnsi="Arial" w:cs="Arial"/>
          <w:sz w:val="24"/>
          <w:szCs w:val="24"/>
          <w:lang w:val="es-AR"/>
        </w:rPr>
        <w:t>proyecto de L</w:t>
      </w:r>
      <w:r w:rsidR="00F03645" w:rsidRPr="00F03645">
        <w:rPr>
          <w:rFonts w:ascii="Arial" w:hAnsi="Arial" w:cs="Arial"/>
          <w:sz w:val="24"/>
          <w:szCs w:val="24"/>
          <w:lang w:val="es-AR"/>
        </w:rPr>
        <w:t>e</w:t>
      </w:r>
      <w:r>
        <w:rPr>
          <w:rFonts w:ascii="Arial" w:hAnsi="Arial" w:cs="Arial"/>
          <w:sz w:val="24"/>
          <w:szCs w:val="24"/>
          <w:lang w:val="es-AR"/>
        </w:rPr>
        <w:t xml:space="preserve">y </w:t>
      </w:r>
      <w:r w:rsidR="00EF635C">
        <w:rPr>
          <w:rFonts w:ascii="Arial" w:hAnsi="Arial" w:cs="Arial"/>
          <w:sz w:val="24"/>
          <w:szCs w:val="24"/>
          <w:lang w:val="es-AR"/>
        </w:rPr>
        <w:t>sobre Régimen Penal Juvenil (con un modelo fundado en el eje socioeducativo)</w:t>
      </w:r>
      <w:r>
        <w:rPr>
          <w:rFonts w:ascii="Arial" w:hAnsi="Arial" w:cs="Arial"/>
          <w:sz w:val="24"/>
          <w:szCs w:val="24"/>
          <w:lang w:val="es-AR"/>
        </w:rPr>
        <w:t>.</w:t>
      </w:r>
      <w:r w:rsidR="00F03645">
        <w:rPr>
          <w:rFonts w:ascii="Arial" w:hAnsi="Arial" w:cs="Arial"/>
          <w:sz w:val="24"/>
          <w:szCs w:val="24"/>
          <w:lang w:val="es-AR"/>
        </w:rPr>
        <w:t xml:space="preserve"> </w:t>
      </w:r>
      <w:r>
        <w:rPr>
          <w:rFonts w:ascii="Arial" w:hAnsi="Arial" w:cs="Arial"/>
          <w:sz w:val="24"/>
          <w:szCs w:val="24"/>
          <w:lang w:val="es-AR"/>
        </w:rPr>
        <w:t>El</w:t>
      </w:r>
      <w:r w:rsidR="00F03645">
        <w:rPr>
          <w:rFonts w:ascii="Arial" w:hAnsi="Arial" w:cs="Arial"/>
          <w:sz w:val="24"/>
          <w:szCs w:val="24"/>
          <w:lang w:val="es-AR"/>
        </w:rPr>
        <w:t xml:space="preserve"> </w:t>
      </w:r>
      <w:r w:rsidR="00F03645" w:rsidRPr="00F03645">
        <w:rPr>
          <w:rFonts w:ascii="Arial" w:hAnsi="Arial" w:cs="Arial"/>
          <w:sz w:val="24"/>
          <w:szCs w:val="24"/>
          <w:lang w:val="es-AR"/>
        </w:rPr>
        <w:t>objetivo</w:t>
      </w:r>
      <w:r w:rsidR="00F03645">
        <w:rPr>
          <w:rFonts w:ascii="Arial" w:hAnsi="Arial" w:cs="Arial"/>
          <w:sz w:val="24"/>
          <w:szCs w:val="24"/>
          <w:lang w:val="es-AR"/>
        </w:rPr>
        <w:t xml:space="preserve"> es</w:t>
      </w:r>
      <w:r w:rsidR="00F03645" w:rsidRPr="00F03645">
        <w:rPr>
          <w:rFonts w:ascii="Arial" w:hAnsi="Arial" w:cs="Arial"/>
          <w:sz w:val="24"/>
          <w:szCs w:val="24"/>
          <w:lang w:val="es-AR"/>
        </w:rPr>
        <w:t xml:space="preserve"> armonizar el régimen penal juvenil</w:t>
      </w:r>
      <w:r>
        <w:rPr>
          <w:rFonts w:ascii="Arial" w:hAnsi="Arial" w:cs="Arial"/>
          <w:sz w:val="24"/>
          <w:szCs w:val="24"/>
          <w:lang w:val="es-AR"/>
        </w:rPr>
        <w:t>,</w:t>
      </w:r>
      <w:r w:rsidR="00F03645" w:rsidRPr="00F03645">
        <w:rPr>
          <w:rFonts w:ascii="Arial" w:hAnsi="Arial" w:cs="Arial"/>
          <w:sz w:val="24"/>
          <w:szCs w:val="24"/>
          <w:lang w:val="es-AR"/>
        </w:rPr>
        <w:t xml:space="preserve"> con las directrices y lineamientos del derecho internacional de los derechos humanos y las buenas prácticas que se han ido consolidando a lo largo de los años con base en la Convención </w:t>
      </w:r>
      <w:r w:rsidR="00F03645" w:rsidRPr="009C7DE3">
        <w:rPr>
          <w:rFonts w:ascii="Arial" w:hAnsi="Arial" w:cs="Arial"/>
          <w:sz w:val="24"/>
          <w:szCs w:val="24"/>
          <w:lang w:val="es-AR"/>
        </w:rPr>
        <w:t>sobre los Derechos del Niño</w:t>
      </w:r>
      <w:r w:rsidR="00EF635C" w:rsidRPr="009C7DE3">
        <w:rPr>
          <w:rFonts w:ascii="Arial" w:hAnsi="Arial" w:cs="Arial"/>
          <w:sz w:val="24"/>
          <w:szCs w:val="24"/>
          <w:lang w:val="es-AR"/>
        </w:rPr>
        <w:t xml:space="preserve">. </w:t>
      </w:r>
    </w:p>
    <w:p w14:paraId="04FE67C7" w14:textId="72E53BA7" w:rsidR="00340937" w:rsidRPr="009C7DE3" w:rsidRDefault="000D33DF" w:rsidP="009C7DE3">
      <w:pPr>
        <w:pStyle w:val="ListParagraph"/>
        <w:numPr>
          <w:ilvl w:val="0"/>
          <w:numId w:val="7"/>
        </w:numPr>
        <w:spacing w:line="276" w:lineRule="auto"/>
        <w:rPr>
          <w:rFonts w:ascii="Arial" w:eastAsia="Times New Roman" w:hAnsi="Arial" w:cs="Arial"/>
          <w:sz w:val="24"/>
          <w:szCs w:val="24"/>
          <w:lang w:eastAsia="es-ES"/>
        </w:rPr>
      </w:pPr>
      <w:r>
        <w:rPr>
          <w:rFonts w:ascii="Arial" w:hAnsi="Arial" w:cs="Arial"/>
          <w:sz w:val="24"/>
          <w:szCs w:val="24"/>
        </w:rPr>
        <w:t xml:space="preserve">Diseño y consenso alcanzado </w:t>
      </w:r>
      <w:r w:rsidR="00B30BBF" w:rsidRPr="009C7DE3">
        <w:rPr>
          <w:rFonts w:ascii="Arial" w:hAnsi="Arial" w:cs="Arial"/>
          <w:sz w:val="24"/>
          <w:szCs w:val="24"/>
        </w:rPr>
        <w:t>con</w:t>
      </w:r>
      <w:r w:rsidR="00EF635C" w:rsidRPr="009C7DE3">
        <w:rPr>
          <w:rFonts w:ascii="Arial" w:hAnsi="Arial" w:cs="Arial"/>
          <w:sz w:val="24"/>
          <w:szCs w:val="24"/>
        </w:rPr>
        <w:t xml:space="preserve"> las provincias</w:t>
      </w:r>
      <w:r>
        <w:rPr>
          <w:rFonts w:ascii="Arial" w:hAnsi="Arial" w:cs="Arial"/>
          <w:sz w:val="24"/>
          <w:szCs w:val="24"/>
        </w:rPr>
        <w:t>,</w:t>
      </w:r>
      <w:r w:rsidR="00EF635C" w:rsidRPr="009C7DE3">
        <w:rPr>
          <w:rFonts w:ascii="Arial" w:hAnsi="Arial" w:cs="Arial"/>
          <w:sz w:val="24"/>
          <w:szCs w:val="24"/>
        </w:rPr>
        <w:t xml:space="preserve"> para la reglamentación de</w:t>
      </w:r>
      <w:r w:rsidR="00B30BBF" w:rsidRPr="009C7DE3">
        <w:rPr>
          <w:rFonts w:ascii="Arial" w:hAnsi="Arial" w:cs="Arial"/>
          <w:sz w:val="24"/>
          <w:szCs w:val="24"/>
        </w:rPr>
        <w:t xml:space="preserve"> la</w:t>
      </w:r>
      <w:r w:rsidR="00EF635C" w:rsidRPr="009C7DE3">
        <w:rPr>
          <w:rFonts w:ascii="Arial" w:hAnsi="Arial" w:cs="Arial"/>
          <w:sz w:val="24"/>
          <w:szCs w:val="24"/>
        </w:rPr>
        <w:t xml:space="preserve"> </w:t>
      </w:r>
      <w:r w:rsidR="00340937" w:rsidRPr="009C7DE3">
        <w:rPr>
          <w:rFonts w:ascii="Arial" w:hAnsi="Arial" w:cs="Arial"/>
          <w:sz w:val="24"/>
          <w:szCs w:val="24"/>
        </w:rPr>
        <w:t xml:space="preserve">Ley </w:t>
      </w:r>
      <w:r w:rsidR="00EF635C" w:rsidRPr="009C7DE3">
        <w:rPr>
          <w:rFonts w:ascii="Arial" w:hAnsi="Arial" w:cs="Arial"/>
          <w:sz w:val="24"/>
          <w:szCs w:val="24"/>
        </w:rPr>
        <w:t xml:space="preserve">27.364 de 2017 </w:t>
      </w:r>
      <w:r w:rsidR="00340937" w:rsidRPr="009C7DE3">
        <w:rPr>
          <w:rFonts w:ascii="Arial" w:eastAsia="Times New Roman" w:hAnsi="Arial" w:cs="Arial"/>
          <w:sz w:val="24"/>
          <w:szCs w:val="24"/>
          <w:lang w:eastAsia="es-ES"/>
        </w:rPr>
        <w:t>de Acompañamiento para el Egreso</w:t>
      </w:r>
      <w:r w:rsidR="002D4EE1">
        <w:rPr>
          <w:rFonts w:ascii="Arial" w:eastAsia="Times New Roman" w:hAnsi="Arial" w:cs="Arial"/>
          <w:sz w:val="24"/>
          <w:szCs w:val="24"/>
          <w:lang w:eastAsia="es-ES"/>
        </w:rPr>
        <w:t xml:space="preserve"> </w:t>
      </w:r>
      <w:r w:rsidR="00B77295">
        <w:rPr>
          <w:rFonts w:ascii="Arial" w:eastAsia="Times New Roman" w:hAnsi="Arial" w:cs="Arial"/>
          <w:sz w:val="24"/>
          <w:szCs w:val="24"/>
          <w:lang w:eastAsia="es-ES"/>
        </w:rPr>
        <w:t>d</w:t>
      </w:r>
      <w:r w:rsidR="00340937" w:rsidRPr="009C7DE3">
        <w:rPr>
          <w:rFonts w:ascii="Arial" w:eastAsia="Times New Roman" w:hAnsi="Arial" w:cs="Arial"/>
          <w:sz w:val="24"/>
          <w:szCs w:val="24"/>
          <w:lang w:eastAsia="es-ES"/>
        </w:rPr>
        <w:t>e Jóvenes sin Cuidados Parentales</w:t>
      </w:r>
      <w:r>
        <w:rPr>
          <w:rFonts w:ascii="Arial" w:eastAsia="Times New Roman" w:hAnsi="Arial" w:cs="Arial"/>
          <w:sz w:val="24"/>
          <w:szCs w:val="24"/>
          <w:lang w:eastAsia="es-ES"/>
        </w:rPr>
        <w:t>.</w:t>
      </w:r>
      <w:r w:rsidR="00340937" w:rsidRPr="009C7DE3">
        <w:rPr>
          <w:rFonts w:ascii="Arial" w:eastAsia="Times New Roman" w:hAnsi="Arial" w:cs="Arial"/>
          <w:sz w:val="24"/>
          <w:szCs w:val="24"/>
          <w:lang w:eastAsia="es-ES"/>
        </w:rPr>
        <w:t xml:space="preserve"> </w:t>
      </w:r>
      <w:r>
        <w:rPr>
          <w:rFonts w:ascii="Arial" w:eastAsia="Times New Roman" w:hAnsi="Arial" w:cs="Arial"/>
          <w:sz w:val="24"/>
          <w:szCs w:val="24"/>
          <w:lang w:eastAsia="es-ES"/>
        </w:rPr>
        <w:t>El</w:t>
      </w:r>
      <w:r w:rsidR="00B30BBF" w:rsidRPr="009C7DE3">
        <w:rPr>
          <w:rFonts w:ascii="Arial" w:eastAsia="Times New Roman" w:hAnsi="Arial" w:cs="Arial"/>
          <w:sz w:val="24"/>
          <w:szCs w:val="24"/>
          <w:lang w:eastAsia="es-ES"/>
        </w:rPr>
        <w:t xml:space="preserve"> objetivo es </w:t>
      </w:r>
      <w:r w:rsidR="002331FC" w:rsidRPr="009C7DE3">
        <w:rPr>
          <w:rFonts w:ascii="Arial" w:eastAsia="Times New Roman" w:hAnsi="Arial" w:cs="Arial"/>
          <w:sz w:val="24"/>
          <w:szCs w:val="24"/>
          <w:lang w:eastAsia="es-ES"/>
        </w:rPr>
        <w:t xml:space="preserve">el acompañamiento integral de </w:t>
      </w:r>
      <w:r w:rsidR="00B30BBF" w:rsidRPr="009C7DE3">
        <w:rPr>
          <w:rFonts w:ascii="Arial" w:eastAsia="Times New Roman" w:hAnsi="Arial" w:cs="Arial"/>
          <w:sz w:val="24"/>
          <w:szCs w:val="24"/>
          <w:lang w:eastAsia="es-ES"/>
        </w:rPr>
        <w:t xml:space="preserve">los adolescentes </w:t>
      </w:r>
      <w:r w:rsidR="009C7DE3" w:rsidRPr="009C7DE3">
        <w:rPr>
          <w:rFonts w:ascii="Arial" w:eastAsia="Times New Roman" w:hAnsi="Arial" w:cs="Arial"/>
          <w:sz w:val="24"/>
          <w:szCs w:val="24"/>
          <w:lang w:eastAsia="es-ES"/>
        </w:rPr>
        <w:t>separados de sus familias de origen</w:t>
      </w:r>
      <w:r>
        <w:rPr>
          <w:rFonts w:ascii="Arial" w:eastAsia="Times New Roman" w:hAnsi="Arial" w:cs="Arial"/>
          <w:sz w:val="24"/>
          <w:szCs w:val="24"/>
          <w:lang w:eastAsia="es-ES"/>
        </w:rPr>
        <w:t>,</w:t>
      </w:r>
      <w:r w:rsidR="009C7DE3" w:rsidRPr="009C7DE3">
        <w:rPr>
          <w:rFonts w:ascii="Arial" w:eastAsia="Times New Roman" w:hAnsi="Arial" w:cs="Arial"/>
          <w:sz w:val="24"/>
          <w:szCs w:val="24"/>
          <w:lang w:eastAsia="es-ES"/>
        </w:rPr>
        <w:t xml:space="preserve"> que hayan alcanzado la mayoría de edad. </w:t>
      </w:r>
    </w:p>
    <w:p w14:paraId="78248F68" w14:textId="00AB903C" w:rsidR="00F03645" w:rsidRPr="009C7DE3" w:rsidRDefault="00B30BBF" w:rsidP="00F03645">
      <w:pPr>
        <w:pStyle w:val="SingleTxtG"/>
        <w:numPr>
          <w:ilvl w:val="0"/>
          <w:numId w:val="7"/>
        </w:numPr>
        <w:spacing w:line="276" w:lineRule="auto"/>
        <w:ind w:right="0"/>
        <w:rPr>
          <w:rFonts w:ascii="Arial" w:hAnsi="Arial" w:cs="Arial"/>
          <w:sz w:val="24"/>
          <w:szCs w:val="24"/>
          <w:lang w:val="es-AR"/>
        </w:rPr>
      </w:pPr>
      <w:r w:rsidRPr="009C7DE3">
        <w:rPr>
          <w:rFonts w:ascii="Arial" w:hAnsi="Arial" w:cs="Arial"/>
          <w:sz w:val="24"/>
          <w:szCs w:val="24"/>
          <w:lang w:val="es-AR"/>
        </w:rPr>
        <w:t>La aprobación del Plan Nacional de Acción para la Protección Integral de niños, n</w:t>
      </w:r>
      <w:r w:rsidR="000D33DF">
        <w:rPr>
          <w:rFonts w:ascii="Arial" w:hAnsi="Arial" w:cs="Arial"/>
          <w:sz w:val="24"/>
          <w:szCs w:val="24"/>
          <w:lang w:val="es-AR"/>
        </w:rPr>
        <w:t>iñas y adolescentes 2016 – 2019.</w:t>
      </w:r>
      <w:r w:rsidR="00D173A6" w:rsidRPr="009C7DE3">
        <w:rPr>
          <w:rFonts w:ascii="Arial" w:hAnsi="Arial" w:cs="Arial"/>
          <w:sz w:val="24"/>
          <w:szCs w:val="24"/>
          <w:lang w:val="es-AR"/>
        </w:rPr>
        <w:t xml:space="preserve"> </w:t>
      </w:r>
      <w:r w:rsidR="000D33DF">
        <w:rPr>
          <w:rFonts w:ascii="Arial" w:hAnsi="Arial" w:cs="Arial"/>
          <w:sz w:val="24"/>
          <w:szCs w:val="24"/>
          <w:lang w:val="es-AR"/>
        </w:rPr>
        <w:t>Los ejes principales del mismo son:</w:t>
      </w:r>
      <w:r w:rsidR="009C7DE3" w:rsidRPr="009C7DE3">
        <w:rPr>
          <w:rFonts w:ascii="Arial" w:hAnsi="Arial" w:cs="Arial"/>
          <w:sz w:val="24"/>
          <w:szCs w:val="24"/>
          <w:lang w:val="es-AR"/>
        </w:rPr>
        <w:t xml:space="preserve"> el desarrollo de las condiciones de niñas, niños y adolescentes; el fortalecimiento de los Sistemas de Protección y la Promoción y Protección de Derechos. </w:t>
      </w:r>
    </w:p>
    <w:p w14:paraId="45F64CE1" w14:textId="77777777" w:rsidR="00971272" w:rsidRPr="002E7842" w:rsidRDefault="00971272">
      <w:pPr>
        <w:pStyle w:val="ListParagraph"/>
        <w:spacing w:line="276" w:lineRule="auto"/>
        <w:ind w:left="284"/>
        <w:jc w:val="both"/>
        <w:rPr>
          <w:rFonts w:ascii="Arial" w:hAnsi="Arial" w:cs="Arial"/>
          <w:sz w:val="24"/>
          <w:szCs w:val="24"/>
        </w:rPr>
      </w:pPr>
    </w:p>
    <w:p w14:paraId="704D3616" w14:textId="77777777" w:rsidR="00CC0243" w:rsidRPr="00CC0243" w:rsidRDefault="00C24BAD">
      <w:pPr>
        <w:pStyle w:val="ListParagraph"/>
        <w:numPr>
          <w:ilvl w:val="0"/>
          <w:numId w:val="3"/>
        </w:numPr>
        <w:spacing w:line="276" w:lineRule="auto"/>
        <w:jc w:val="both"/>
        <w:rPr>
          <w:rFonts w:ascii="Arial" w:hAnsi="Arial" w:cs="Arial"/>
          <w:sz w:val="24"/>
          <w:szCs w:val="24"/>
        </w:rPr>
      </w:pPr>
      <w:r w:rsidRPr="00971272">
        <w:rPr>
          <w:rFonts w:ascii="Arial" w:hAnsi="Arial" w:cs="Arial"/>
          <w:b/>
          <w:sz w:val="24"/>
          <w:szCs w:val="24"/>
        </w:rPr>
        <w:t>La Primera Infancia</w:t>
      </w:r>
    </w:p>
    <w:p w14:paraId="45AB6379" w14:textId="4ED6AFC5" w:rsidR="00CC0243" w:rsidRPr="00B64801" w:rsidRDefault="00CC0243" w:rsidP="000D33DF">
      <w:pPr>
        <w:spacing w:line="276" w:lineRule="auto"/>
        <w:ind w:left="710"/>
        <w:jc w:val="both"/>
        <w:rPr>
          <w:rFonts w:ascii="Arial" w:hAnsi="Arial" w:cs="Arial"/>
          <w:sz w:val="24"/>
          <w:szCs w:val="24"/>
        </w:rPr>
      </w:pPr>
      <w:r w:rsidRPr="00B64801">
        <w:rPr>
          <w:rFonts w:ascii="Arial" w:hAnsi="Arial" w:cs="Arial"/>
          <w:sz w:val="24"/>
          <w:szCs w:val="24"/>
        </w:rPr>
        <w:t xml:space="preserve">La franja etaria (0 a 4 años) que </w:t>
      </w:r>
      <w:r w:rsidRPr="00CC0243">
        <w:rPr>
          <w:rFonts w:ascii="Arial" w:hAnsi="Arial" w:cs="Arial"/>
          <w:sz w:val="24"/>
          <w:szCs w:val="24"/>
        </w:rPr>
        <w:t>abarca</w:t>
      </w:r>
      <w:r w:rsidRPr="00B64801">
        <w:rPr>
          <w:rFonts w:ascii="Arial" w:hAnsi="Arial" w:cs="Arial"/>
          <w:sz w:val="24"/>
          <w:szCs w:val="24"/>
        </w:rPr>
        <w:t xml:space="preserve"> la primera infancia representa un 8.5% de la población total, según los datos del INDEC.</w:t>
      </w:r>
      <w:r w:rsidRPr="00CC0243">
        <w:t xml:space="preserve"> </w:t>
      </w:r>
    </w:p>
    <w:p w14:paraId="20DC69FA" w14:textId="23404A91" w:rsidR="00FD1EFD" w:rsidRDefault="00CC0243">
      <w:pPr>
        <w:spacing w:line="276" w:lineRule="auto"/>
        <w:ind w:left="710"/>
        <w:jc w:val="both"/>
        <w:rPr>
          <w:rFonts w:ascii="Arial" w:hAnsi="Arial" w:cs="Arial"/>
          <w:sz w:val="24"/>
          <w:szCs w:val="24"/>
        </w:rPr>
      </w:pPr>
      <w:r w:rsidRPr="00B64801">
        <w:rPr>
          <w:rFonts w:ascii="Arial" w:hAnsi="Arial" w:cs="Arial"/>
          <w:sz w:val="24"/>
          <w:szCs w:val="24"/>
        </w:rPr>
        <w:t>El cuidado y la estimulación desde la primera infancia</w:t>
      </w:r>
      <w:r w:rsidR="00DF7BBB">
        <w:rPr>
          <w:rFonts w:ascii="Arial" w:hAnsi="Arial" w:cs="Arial"/>
          <w:sz w:val="24"/>
          <w:szCs w:val="24"/>
        </w:rPr>
        <w:t>,</w:t>
      </w:r>
      <w:r w:rsidRPr="00B64801">
        <w:rPr>
          <w:rFonts w:ascii="Arial" w:hAnsi="Arial" w:cs="Arial"/>
          <w:sz w:val="24"/>
          <w:szCs w:val="24"/>
        </w:rPr>
        <w:t xml:space="preserve"> constituyen uno de los pilares de las políticas sociales en curso. Desde esta perspectiva es prioridad </w:t>
      </w:r>
      <w:r w:rsidR="00D173A6">
        <w:rPr>
          <w:rFonts w:ascii="Arial" w:hAnsi="Arial" w:cs="Arial"/>
          <w:sz w:val="24"/>
          <w:szCs w:val="24"/>
        </w:rPr>
        <w:t>d</w:t>
      </w:r>
      <w:r w:rsidRPr="00B64801">
        <w:rPr>
          <w:rFonts w:ascii="Arial" w:hAnsi="Arial" w:cs="Arial"/>
          <w:sz w:val="24"/>
          <w:szCs w:val="24"/>
        </w:rPr>
        <w:t>el Estado generar las condiciones adecuadas para el desenvolvimiento de</w:t>
      </w:r>
      <w:r w:rsidR="00D173A6">
        <w:rPr>
          <w:rFonts w:ascii="Arial" w:hAnsi="Arial" w:cs="Arial"/>
          <w:sz w:val="24"/>
          <w:szCs w:val="24"/>
        </w:rPr>
        <w:t>l</w:t>
      </w:r>
      <w:r w:rsidRPr="00B64801">
        <w:rPr>
          <w:rFonts w:ascii="Arial" w:hAnsi="Arial" w:cs="Arial"/>
          <w:sz w:val="24"/>
          <w:szCs w:val="24"/>
        </w:rPr>
        <w:t xml:space="preserve"> proceso de crecimiento de los niños y niñas</w:t>
      </w:r>
      <w:r w:rsidR="00D173A6">
        <w:rPr>
          <w:rFonts w:ascii="Arial" w:hAnsi="Arial" w:cs="Arial"/>
          <w:sz w:val="24"/>
          <w:szCs w:val="24"/>
        </w:rPr>
        <w:t>. Ello es determinante</w:t>
      </w:r>
      <w:r w:rsidRPr="00B64801">
        <w:rPr>
          <w:rFonts w:ascii="Arial" w:hAnsi="Arial" w:cs="Arial"/>
          <w:sz w:val="24"/>
          <w:szCs w:val="24"/>
        </w:rPr>
        <w:t xml:space="preserve"> </w:t>
      </w:r>
      <w:r w:rsidR="00D173A6">
        <w:rPr>
          <w:rFonts w:ascii="Arial" w:hAnsi="Arial" w:cs="Arial"/>
          <w:sz w:val="24"/>
          <w:szCs w:val="24"/>
        </w:rPr>
        <w:t xml:space="preserve">para un </w:t>
      </w:r>
      <w:r w:rsidRPr="00B64801">
        <w:rPr>
          <w:rFonts w:ascii="Arial" w:hAnsi="Arial" w:cs="Arial"/>
          <w:sz w:val="24"/>
          <w:szCs w:val="24"/>
        </w:rPr>
        <w:t>desarrollo socio afectivo, lingüístico y cognitivo, y que a posteriori impacta sobre las aptitudes escolares, la asistencia, el rezago</w:t>
      </w:r>
      <w:r w:rsidR="00173153" w:rsidRPr="00173153">
        <w:rPr>
          <w:rFonts w:ascii="Arial" w:hAnsi="Arial" w:cs="Arial"/>
          <w:sz w:val="24"/>
          <w:szCs w:val="24"/>
        </w:rPr>
        <w:t xml:space="preserve"> y la tasa de deserción escolar.</w:t>
      </w:r>
    </w:p>
    <w:p w14:paraId="4E2EF09D" w14:textId="2A8B3094" w:rsidR="00FD1EFD" w:rsidRDefault="002D4EE1">
      <w:pPr>
        <w:spacing w:line="276" w:lineRule="auto"/>
        <w:ind w:left="710"/>
        <w:jc w:val="both"/>
        <w:rPr>
          <w:rFonts w:ascii="Arial" w:hAnsi="Arial" w:cs="Arial"/>
          <w:sz w:val="24"/>
          <w:szCs w:val="24"/>
        </w:rPr>
      </w:pPr>
      <w:r>
        <w:rPr>
          <w:rFonts w:ascii="Arial" w:hAnsi="Arial" w:cs="Arial"/>
          <w:sz w:val="24"/>
          <w:szCs w:val="24"/>
        </w:rPr>
        <w:t xml:space="preserve"> A</w:t>
      </w:r>
      <w:r w:rsidR="00FD1EFD" w:rsidRPr="00FD1EFD">
        <w:rPr>
          <w:rFonts w:ascii="Arial" w:hAnsi="Arial" w:cs="Arial"/>
          <w:sz w:val="24"/>
          <w:szCs w:val="24"/>
        </w:rPr>
        <w:t>segurar un sistema educativo de calidad en todos sus niveles constituye un objetivo primordial de la actual gestión de gobierno.</w:t>
      </w:r>
      <w:r w:rsidR="00FD1EFD">
        <w:rPr>
          <w:rFonts w:ascii="Arial" w:hAnsi="Arial" w:cs="Arial"/>
          <w:sz w:val="24"/>
          <w:szCs w:val="24"/>
        </w:rPr>
        <w:t xml:space="preserve"> Argentina es </w:t>
      </w:r>
      <w:r>
        <w:rPr>
          <w:rFonts w:ascii="Arial" w:hAnsi="Arial" w:cs="Arial"/>
          <w:sz w:val="24"/>
          <w:szCs w:val="24"/>
        </w:rPr>
        <w:t xml:space="preserve">uno de los pocos sino </w:t>
      </w:r>
      <w:r w:rsidR="00FD1EFD">
        <w:rPr>
          <w:rFonts w:ascii="Arial" w:hAnsi="Arial" w:cs="Arial"/>
          <w:sz w:val="24"/>
          <w:szCs w:val="24"/>
        </w:rPr>
        <w:t>el único</w:t>
      </w:r>
      <w:r>
        <w:rPr>
          <w:rFonts w:ascii="Arial" w:hAnsi="Arial" w:cs="Arial"/>
          <w:sz w:val="24"/>
          <w:szCs w:val="24"/>
        </w:rPr>
        <w:t>,</w:t>
      </w:r>
      <w:r w:rsidR="00FD1EFD">
        <w:rPr>
          <w:rFonts w:ascii="Arial" w:hAnsi="Arial" w:cs="Arial"/>
          <w:sz w:val="24"/>
          <w:szCs w:val="24"/>
        </w:rPr>
        <w:t xml:space="preserve"> país de </w:t>
      </w:r>
      <w:r w:rsidR="00D173A6">
        <w:rPr>
          <w:rFonts w:ascii="Arial" w:hAnsi="Arial" w:cs="Arial"/>
          <w:sz w:val="24"/>
          <w:szCs w:val="24"/>
        </w:rPr>
        <w:t>Latinoamérica</w:t>
      </w:r>
      <w:r w:rsidR="00FD1EFD">
        <w:rPr>
          <w:rFonts w:ascii="Arial" w:hAnsi="Arial" w:cs="Arial"/>
          <w:sz w:val="24"/>
          <w:szCs w:val="24"/>
        </w:rPr>
        <w:t xml:space="preserve"> en hacer obligatoria la educación en sus tres niveles (inicial, primaria y secundaria).</w:t>
      </w:r>
    </w:p>
    <w:p w14:paraId="2A3C2AB1" w14:textId="3908E328" w:rsidR="00B13351" w:rsidRDefault="00B13351">
      <w:pPr>
        <w:spacing w:line="276" w:lineRule="auto"/>
        <w:ind w:left="710"/>
        <w:jc w:val="both"/>
        <w:rPr>
          <w:rFonts w:ascii="Arial" w:hAnsi="Arial" w:cs="Arial"/>
          <w:sz w:val="24"/>
          <w:szCs w:val="24"/>
        </w:rPr>
      </w:pPr>
      <w:r>
        <w:rPr>
          <w:rFonts w:ascii="Arial" w:hAnsi="Arial" w:cs="Arial"/>
          <w:sz w:val="24"/>
          <w:szCs w:val="24"/>
        </w:rPr>
        <w:t xml:space="preserve">La política de universalización de la educación inicial propone avanzar progresivamente en la cobertura de la población de 3 a 5 años a través de la construcción de nuevas aulas, </w:t>
      </w:r>
      <w:r w:rsidR="00B64801">
        <w:rPr>
          <w:rFonts w:ascii="Arial" w:hAnsi="Arial" w:cs="Arial"/>
          <w:sz w:val="24"/>
          <w:szCs w:val="24"/>
        </w:rPr>
        <w:t>provisión</w:t>
      </w:r>
      <w:r w:rsidR="00D173A6">
        <w:rPr>
          <w:rFonts w:ascii="Arial" w:hAnsi="Arial" w:cs="Arial"/>
          <w:sz w:val="24"/>
          <w:szCs w:val="24"/>
        </w:rPr>
        <w:t xml:space="preserve"> de equipamiento y tecnología, junto a una </w:t>
      </w:r>
      <w:r w:rsidR="002331FC">
        <w:rPr>
          <w:rFonts w:ascii="Arial" w:hAnsi="Arial" w:cs="Arial"/>
          <w:sz w:val="24"/>
          <w:szCs w:val="24"/>
        </w:rPr>
        <w:t>continua</w:t>
      </w:r>
      <w:r>
        <w:rPr>
          <w:rFonts w:ascii="Arial" w:hAnsi="Arial" w:cs="Arial"/>
          <w:sz w:val="24"/>
          <w:szCs w:val="24"/>
        </w:rPr>
        <w:t xml:space="preserve"> formación docente. </w:t>
      </w:r>
    </w:p>
    <w:p w14:paraId="52449750" w14:textId="756F84C4" w:rsidR="00B13351" w:rsidRDefault="00B64801">
      <w:pPr>
        <w:spacing w:line="276" w:lineRule="auto"/>
        <w:ind w:left="710"/>
        <w:jc w:val="both"/>
        <w:rPr>
          <w:rFonts w:ascii="Arial" w:hAnsi="Arial" w:cs="Arial"/>
          <w:sz w:val="24"/>
          <w:szCs w:val="24"/>
        </w:rPr>
      </w:pPr>
      <w:r>
        <w:rPr>
          <w:rFonts w:ascii="Arial" w:hAnsi="Arial" w:cs="Arial"/>
          <w:sz w:val="24"/>
          <w:szCs w:val="24"/>
        </w:rPr>
        <w:t>Acorde</w:t>
      </w:r>
      <w:r w:rsidR="00B13351">
        <w:rPr>
          <w:rFonts w:ascii="Arial" w:hAnsi="Arial" w:cs="Arial"/>
          <w:sz w:val="24"/>
          <w:szCs w:val="24"/>
        </w:rPr>
        <w:t xml:space="preserve"> al sistema de indicadores sociales elaborado por el Consejo Nacional de </w:t>
      </w:r>
      <w:r>
        <w:rPr>
          <w:rFonts w:ascii="Arial" w:hAnsi="Arial" w:cs="Arial"/>
          <w:sz w:val="24"/>
          <w:szCs w:val="24"/>
        </w:rPr>
        <w:t>Coordinación</w:t>
      </w:r>
      <w:r w:rsidR="00B13351">
        <w:rPr>
          <w:rFonts w:ascii="Arial" w:hAnsi="Arial" w:cs="Arial"/>
          <w:sz w:val="24"/>
          <w:szCs w:val="24"/>
        </w:rPr>
        <w:t xml:space="preserve"> de </w:t>
      </w:r>
      <w:r>
        <w:rPr>
          <w:rFonts w:ascii="Arial" w:hAnsi="Arial" w:cs="Arial"/>
          <w:sz w:val="24"/>
          <w:szCs w:val="24"/>
        </w:rPr>
        <w:t>Políticas</w:t>
      </w:r>
      <w:r w:rsidR="002331FC">
        <w:rPr>
          <w:rFonts w:ascii="Arial" w:hAnsi="Arial" w:cs="Arial"/>
          <w:sz w:val="24"/>
          <w:szCs w:val="24"/>
        </w:rPr>
        <w:t xml:space="preserve"> Sociales, a través del Sistema de</w:t>
      </w:r>
      <w:r w:rsidR="002D4EE1">
        <w:rPr>
          <w:rFonts w:ascii="Arial" w:hAnsi="Arial" w:cs="Arial"/>
          <w:sz w:val="24"/>
          <w:szCs w:val="24"/>
        </w:rPr>
        <w:t>l</w:t>
      </w:r>
      <w:r w:rsidR="002331FC">
        <w:rPr>
          <w:rFonts w:ascii="Arial" w:hAnsi="Arial" w:cs="Arial"/>
          <w:sz w:val="24"/>
          <w:szCs w:val="24"/>
        </w:rPr>
        <w:t xml:space="preserve"> Información, Evaluación y Monitoreo</w:t>
      </w:r>
      <w:r w:rsidR="007C5208">
        <w:rPr>
          <w:rFonts w:ascii="Arial" w:hAnsi="Arial" w:cs="Arial"/>
          <w:sz w:val="24"/>
          <w:szCs w:val="24"/>
        </w:rPr>
        <w:t xml:space="preserve"> de Programas Sociales (SIEMPRO), </w:t>
      </w:r>
      <w:r w:rsidR="007C5208" w:rsidRPr="007C5208">
        <w:rPr>
          <w:rFonts w:ascii="Arial" w:hAnsi="Arial" w:cs="Arial"/>
          <w:b/>
          <w:sz w:val="24"/>
          <w:szCs w:val="24"/>
        </w:rPr>
        <w:t>la</w:t>
      </w:r>
      <w:r w:rsidR="00B13351" w:rsidRPr="007C5208">
        <w:rPr>
          <w:rFonts w:ascii="Arial" w:hAnsi="Arial" w:cs="Arial"/>
          <w:b/>
          <w:sz w:val="24"/>
          <w:szCs w:val="24"/>
        </w:rPr>
        <w:t xml:space="preserve"> tasa bruta de asistencia de los niños de tres años aumentó 11 % </w:t>
      </w:r>
      <w:r w:rsidR="00B13351">
        <w:rPr>
          <w:rFonts w:ascii="Arial" w:hAnsi="Arial" w:cs="Arial"/>
          <w:sz w:val="24"/>
          <w:szCs w:val="24"/>
        </w:rPr>
        <w:t>entre 2016-2017</w:t>
      </w:r>
      <w:r>
        <w:rPr>
          <w:rFonts w:ascii="Arial" w:hAnsi="Arial" w:cs="Arial"/>
          <w:sz w:val="24"/>
          <w:szCs w:val="24"/>
        </w:rPr>
        <w:t xml:space="preserve">. Si bien entre los niños de 4 años la </w:t>
      </w:r>
      <w:r w:rsidR="007C5208">
        <w:rPr>
          <w:rFonts w:ascii="Arial" w:hAnsi="Arial" w:cs="Arial"/>
          <w:sz w:val="24"/>
          <w:szCs w:val="24"/>
        </w:rPr>
        <w:t>asistencia</w:t>
      </w:r>
      <w:r>
        <w:rPr>
          <w:rFonts w:ascii="Arial" w:hAnsi="Arial" w:cs="Arial"/>
          <w:sz w:val="24"/>
          <w:szCs w:val="24"/>
        </w:rPr>
        <w:t xml:space="preserve"> no alcanza a ser universal (</w:t>
      </w:r>
      <w:r w:rsidR="007C5208">
        <w:rPr>
          <w:rFonts w:ascii="Arial" w:hAnsi="Arial" w:cs="Arial"/>
          <w:sz w:val="24"/>
          <w:szCs w:val="24"/>
        </w:rPr>
        <w:t xml:space="preserve">marcando un </w:t>
      </w:r>
      <w:r>
        <w:rPr>
          <w:rFonts w:ascii="Arial" w:hAnsi="Arial" w:cs="Arial"/>
          <w:sz w:val="24"/>
          <w:szCs w:val="24"/>
        </w:rPr>
        <w:t xml:space="preserve">88% </w:t>
      </w:r>
      <w:r w:rsidR="007C5208">
        <w:rPr>
          <w:rFonts w:ascii="Arial" w:hAnsi="Arial" w:cs="Arial"/>
          <w:sz w:val="24"/>
          <w:szCs w:val="24"/>
        </w:rPr>
        <w:t>en 2017), sí lo es en</w:t>
      </w:r>
      <w:r>
        <w:rPr>
          <w:rFonts w:ascii="Arial" w:hAnsi="Arial" w:cs="Arial"/>
          <w:sz w:val="24"/>
          <w:szCs w:val="24"/>
        </w:rPr>
        <w:t xml:space="preserve"> la población de niños de 5 años (97,4% 2017)</w:t>
      </w:r>
    </w:p>
    <w:p w14:paraId="010ED263" w14:textId="77777777" w:rsidR="00B13351" w:rsidRDefault="00B13351" w:rsidP="007C5208">
      <w:pPr>
        <w:spacing w:line="276" w:lineRule="auto"/>
        <w:jc w:val="both"/>
        <w:rPr>
          <w:rFonts w:ascii="Arial" w:hAnsi="Arial" w:cs="Arial"/>
          <w:sz w:val="24"/>
          <w:szCs w:val="24"/>
        </w:rPr>
      </w:pPr>
    </w:p>
    <w:p w14:paraId="14F02543" w14:textId="4687217F" w:rsidR="00C24BAD" w:rsidRPr="00B64801" w:rsidRDefault="00173153">
      <w:pPr>
        <w:spacing w:line="276" w:lineRule="auto"/>
        <w:ind w:left="710"/>
        <w:jc w:val="both"/>
        <w:rPr>
          <w:rFonts w:ascii="Arial" w:hAnsi="Arial" w:cs="Arial"/>
          <w:sz w:val="24"/>
          <w:szCs w:val="24"/>
        </w:rPr>
      </w:pPr>
      <w:r>
        <w:rPr>
          <w:rFonts w:ascii="Arial" w:hAnsi="Arial" w:cs="Arial"/>
          <w:sz w:val="24"/>
          <w:szCs w:val="24"/>
        </w:rPr>
        <w:t>A</w:t>
      </w:r>
      <w:r w:rsidR="00C24BAD" w:rsidRPr="00B64801">
        <w:rPr>
          <w:rFonts w:ascii="Arial" w:hAnsi="Arial" w:cs="Arial"/>
          <w:sz w:val="24"/>
          <w:szCs w:val="24"/>
        </w:rPr>
        <w:t xml:space="preserve"> través </w:t>
      </w:r>
      <w:r w:rsidR="00692DC2" w:rsidRPr="00B64801">
        <w:rPr>
          <w:rFonts w:ascii="Arial" w:hAnsi="Arial" w:cs="Arial"/>
          <w:sz w:val="24"/>
          <w:szCs w:val="24"/>
        </w:rPr>
        <w:t xml:space="preserve">del </w:t>
      </w:r>
      <w:r w:rsidR="00692DC2" w:rsidRPr="00B64801">
        <w:rPr>
          <w:rFonts w:ascii="Arial" w:hAnsi="Arial" w:cs="Arial"/>
          <w:b/>
          <w:sz w:val="24"/>
          <w:szCs w:val="24"/>
        </w:rPr>
        <w:t>Plan Nacional de Primera Infancia</w:t>
      </w:r>
      <w:r w:rsidR="00C850E8">
        <w:rPr>
          <w:rFonts w:ascii="Arial" w:hAnsi="Arial" w:cs="Arial"/>
          <w:b/>
          <w:sz w:val="24"/>
          <w:szCs w:val="24"/>
        </w:rPr>
        <w:t xml:space="preserve"> creado en 2016</w:t>
      </w:r>
      <w:r w:rsidR="007C5208" w:rsidRPr="007C5208">
        <w:rPr>
          <w:rFonts w:ascii="Arial" w:hAnsi="Arial" w:cs="Arial"/>
          <w:sz w:val="24"/>
          <w:szCs w:val="24"/>
        </w:rPr>
        <w:t>,</w:t>
      </w:r>
      <w:r w:rsidR="00C850E8">
        <w:rPr>
          <w:rFonts w:ascii="Arial" w:hAnsi="Arial" w:cs="Arial"/>
          <w:sz w:val="24"/>
          <w:szCs w:val="24"/>
        </w:rPr>
        <w:t xml:space="preserve"> </w:t>
      </w:r>
      <w:r w:rsidR="007C5208" w:rsidRPr="007C5208">
        <w:rPr>
          <w:rFonts w:ascii="Arial" w:hAnsi="Arial" w:cs="Arial"/>
          <w:sz w:val="24"/>
          <w:szCs w:val="24"/>
        </w:rPr>
        <w:t>se promueven y fortalecen los espacios de cuidado desde una perspectiva de abordaje int</w:t>
      </w:r>
      <w:r w:rsidR="00C850E8">
        <w:rPr>
          <w:rFonts w:ascii="Arial" w:hAnsi="Arial" w:cs="Arial"/>
          <w:sz w:val="24"/>
          <w:szCs w:val="24"/>
        </w:rPr>
        <w:t>egral de los niños y las niñas.</w:t>
      </w:r>
      <w:r w:rsidR="007C5208" w:rsidRPr="007C5208">
        <w:rPr>
          <w:rFonts w:ascii="Arial" w:hAnsi="Arial" w:cs="Arial"/>
          <w:sz w:val="24"/>
          <w:szCs w:val="24"/>
        </w:rPr>
        <w:t xml:space="preserve"> Este plan</w:t>
      </w:r>
      <w:r w:rsidR="00C850E8">
        <w:rPr>
          <w:rFonts w:ascii="Arial" w:hAnsi="Arial" w:cs="Arial"/>
          <w:sz w:val="24"/>
          <w:szCs w:val="24"/>
        </w:rPr>
        <w:t xml:space="preserve"> tiene dos ejes de intervención: </w:t>
      </w:r>
      <w:r w:rsidR="00C850E8" w:rsidRPr="00C850E8">
        <w:rPr>
          <w:rFonts w:ascii="Arial" w:hAnsi="Arial" w:cs="Arial"/>
          <w:b/>
          <w:sz w:val="24"/>
          <w:szCs w:val="24"/>
        </w:rPr>
        <w:t xml:space="preserve">Los Espacios de </w:t>
      </w:r>
      <w:r w:rsidR="00DF7BBB">
        <w:rPr>
          <w:rFonts w:ascii="Arial" w:hAnsi="Arial" w:cs="Arial"/>
          <w:b/>
          <w:sz w:val="24"/>
          <w:szCs w:val="24"/>
        </w:rPr>
        <w:t xml:space="preserve">Primera </w:t>
      </w:r>
      <w:r w:rsidR="00C850E8" w:rsidRPr="00C850E8">
        <w:rPr>
          <w:rFonts w:ascii="Arial" w:hAnsi="Arial" w:cs="Arial"/>
          <w:b/>
          <w:sz w:val="24"/>
          <w:szCs w:val="24"/>
        </w:rPr>
        <w:t>Infancia</w:t>
      </w:r>
      <w:r w:rsidR="00C850E8">
        <w:rPr>
          <w:rFonts w:ascii="Arial" w:hAnsi="Arial" w:cs="Arial"/>
          <w:sz w:val="24"/>
          <w:szCs w:val="24"/>
        </w:rPr>
        <w:t xml:space="preserve"> y el Programa de Crianza, </w:t>
      </w:r>
      <w:r w:rsidR="00C850E8">
        <w:rPr>
          <w:rFonts w:ascii="Arial" w:hAnsi="Arial" w:cs="Arial"/>
          <w:b/>
          <w:sz w:val="24"/>
          <w:szCs w:val="24"/>
        </w:rPr>
        <w:t>Primeros Años</w:t>
      </w:r>
      <w:r w:rsidR="00C850E8">
        <w:rPr>
          <w:rFonts w:ascii="Arial" w:hAnsi="Arial" w:cs="Arial"/>
          <w:sz w:val="24"/>
          <w:szCs w:val="24"/>
        </w:rPr>
        <w:t>.</w:t>
      </w:r>
      <w:r w:rsidR="007C5208" w:rsidRPr="007C5208">
        <w:rPr>
          <w:rFonts w:ascii="Arial" w:hAnsi="Arial" w:cs="Arial"/>
          <w:sz w:val="24"/>
          <w:szCs w:val="24"/>
        </w:rPr>
        <w:t xml:space="preserve"> </w:t>
      </w:r>
      <w:r w:rsidR="00C850E8">
        <w:rPr>
          <w:rFonts w:ascii="Arial" w:hAnsi="Arial" w:cs="Arial"/>
          <w:sz w:val="24"/>
          <w:szCs w:val="24"/>
        </w:rPr>
        <w:t>Ambos se focalizan en los primeros 1000 días de vida de los niños y niñas buscando hacer efectiva la igualdad de condiciones a través de</w:t>
      </w:r>
      <w:r w:rsidR="00C850E8" w:rsidRPr="00C850E8">
        <w:t xml:space="preserve"> </w:t>
      </w:r>
      <w:r w:rsidR="00C850E8" w:rsidRPr="00C850E8">
        <w:rPr>
          <w:rFonts w:ascii="Arial" w:hAnsi="Arial" w:cs="Arial"/>
          <w:sz w:val="24"/>
          <w:szCs w:val="24"/>
        </w:rPr>
        <w:t>componen</w:t>
      </w:r>
      <w:r w:rsidR="008F474B">
        <w:rPr>
          <w:rFonts w:ascii="Arial" w:hAnsi="Arial" w:cs="Arial"/>
          <w:sz w:val="24"/>
          <w:szCs w:val="24"/>
        </w:rPr>
        <w:t>tes de cuidado</w:t>
      </w:r>
      <w:r w:rsidR="00C850E8">
        <w:rPr>
          <w:rFonts w:ascii="Arial" w:hAnsi="Arial" w:cs="Arial"/>
          <w:sz w:val="24"/>
          <w:szCs w:val="24"/>
        </w:rPr>
        <w:t xml:space="preserve">, </w:t>
      </w:r>
      <w:r w:rsidR="008F474B">
        <w:rPr>
          <w:rFonts w:ascii="Arial" w:hAnsi="Arial" w:cs="Arial"/>
          <w:sz w:val="24"/>
          <w:szCs w:val="24"/>
        </w:rPr>
        <w:t>nutrición</w:t>
      </w:r>
      <w:r w:rsidR="00C850E8" w:rsidRPr="00C850E8">
        <w:rPr>
          <w:rFonts w:ascii="Arial" w:hAnsi="Arial" w:cs="Arial"/>
          <w:sz w:val="24"/>
          <w:szCs w:val="24"/>
        </w:rPr>
        <w:t>, educación y crianza</w:t>
      </w:r>
      <w:r w:rsidR="00C850E8">
        <w:rPr>
          <w:rFonts w:ascii="Arial" w:hAnsi="Arial" w:cs="Arial"/>
          <w:sz w:val="24"/>
          <w:szCs w:val="24"/>
        </w:rPr>
        <w:t xml:space="preserve">.  </w:t>
      </w:r>
      <w:r w:rsidR="009C7DE3">
        <w:rPr>
          <w:rFonts w:ascii="Arial" w:hAnsi="Arial" w:cs="Arial"/>
          <w:sz w:val="24"/>
          <w:szCs w:val="24"/>
        </w:rPr>
        <w:t>También</w:t>
      </w:r>
      <w:r w:rsidR="008F474B">
        <w:rPr>
          <w:rFonts w:ascii="Arial" w:hAnsi="Arial" w:cs="Arial"/>
          <w:sz w:val="24"/>
          <w:szCs w:val="24"/>
        </w:rPr>
        <w:t xml:space="preserve">, </w:t>
      </w:r>
      <w:r w:rsidR="007C5208" w:rsidRPr="007C5208">
        <w:rPr>
          <w:rFonts w:ascii="Arial" w:hAnsi="Arial" w:cs="Arial"/>
          <w:sz w:val="24"/>
          <w:szCs w:val="24"/>
        </w:rPr>
        <w:t>conforme a las necesidades de cada edad y los háb</w:t>
      </w:r>
      <w:r w:rsidR="008F474B">
        <w:rPr>
          <w:rFonts w:ascii="Arial" w:hAnsi="Arial" w:cs="Arial"/>
          <w:sz w:val="24"/>
          <w:szCs w:val="24"/>
        </w:rPr>
        <w:t>itos alimenticios regionales, desarrolla</w:t>
      </w:r>
      <w:r w:rsidR="007C5208" w:rsidRPr="007C5208">
        <w:rPr>
          <w:rFonts w:ascii="Arial" w:hAnsi="Arial" w:cs="Arial"/>
          <w:sz w:val="24"/>
          <w:szCs w:val="24"/>
        </w:rPr>
        <w:t>n procesos de esti</w:t>
      </w:r>
      <w:r w:rsidR="008F474B">
        <w:rPr>
          <w:rFonts w:ascii="Arial" w:hAnsi="Arial" w:cs="Arial"/>
          <w:sz w:val="24"/>
          <w:szCs w:val="24"/>
        </w:rPr>
        <w:t>mulación temprana para incentivar</w:t>
      </w:r>
      <w:r w:rsidR="007C5208" w:rsidRPr="007C5208">
        <w:rPr>
          <w:rFonts w:ascii="Arial" w:hAnsi="Arial" w:cs="Arial"/>
          <w:sz w:val="24"/>
          <w:szCs w:val="24"/>
        </w:rPr>
        <w:t xml:space="preserve"> el desarrollo bio-psiquico-social de los niños y niñas, </w:t>
      </w:r>
      <w:r w:rsidR="008F474B">
        <w:rPr>
          <w:rFonts w:ascii="Arial" w:hAnsi="Arial" w:cs="Arial"/>
          <w:sz w:val="24"/>
          <w:szCs w:val="24"/>
        </w:rPr>
        <w:t>así como</w:t>
      </w:r>
      <w:r w:rsidR="007C5208" w:rsidRPr="007C5208">
        <w:rPr>
          <w:rFonts w:ascii="Arial" w:hAnsi="Arial" w:cs="Arial"/>
          <w:sz w:val="24"/>
          <w:szCs w:val="24"/>
        </w:rPr>
        <w:t xml:space="preserve"> la re</w:t>
      </w:r>
      <w:r w:rsidR="008F474B">
        <w:rPr>
          <w:rFonts w:ascii="Arial" w:hAnsi="Arial" w:cs="Arial"/>
          <w:sz w:val="24"/>
          <w:szCs w:val="24"/>
        </w:rPr>
        <w:t>alización de prácticas que actúa</w:t>
      </w:r>
      <w:r w:rsidR="007C5208" w:rsidRPr="007C5208">
        <w:rPr>
          <w:rFonts w:ascii="Arial" w:hAnsi="Arial" w:cs="Arial"/>
          <w:sz w:val="24"/>
          <w:szCs w:val="24"/>
        </w:rPr>
        <w:t xml:space="preserve">n como factores de prevención y promoción de la salud. </w:t>
      </w:r>
    </w:p>
    <w:p w14:paraId="5BD246CB" w14:textId="77777777" w:rsidR="00692DC2" w:rsidRPr="00971272" w:rsidRDefault="00692DC2">
      <w:pPr>
        <w:pStyle w:val="ListParagraph"/>
        <w:spacing w:line="276" w:lineRule="auto"/>
        <w:ind w:left="1004"/>
        <w:jc w:val="both"/>
        <w:rPr>
          <w:rFonts w:ascii="Arial" w:hAnsi="Arial" w:cs="Arial"/>
          <w:sz w:val="24"/>
          <w:szCs w:val="24"/>
        </w:rPr>
      </w:pPr>
    </w:p>
    <w:p w14:paraId="75364CDE" w14:textId="35BBF0F9" w:rsidR="001435B3" w:rsidRPr="001435B3" w:rsidRDefault="00C24BAD" w:rsidP="001435B3">
      <w:pPr>
        <w:pStyle w:val="ListParagraph"/>
        <w:numPr>
          <w:ilvl w:val="0"/>
          <w:numId w:val="3"/>
        </w:numPr>
        <w:spacing w:line="276" w:lineRule="auto"/>
        <w:ind w:left="426" w:hanging="77"/>
        <w:jc w:val="both"/>
        <w:rPr>
          <w:rFonts w:ascii="Arial" w:hAnsi="Arial" w:cs="Arial"/>
          <w:sz w:val="24"/>
          <w:szCs w:val="24"/>
        </w:rPr>
      </w:pPr>
      <w:r w:rsidRPr="00971272">
        <w:rPr>
          <w:rFonts w:ascii="Arial" w:hAnsi="Arial" w:cs="Arial"/>
          <w:b/>
          <w:sz w:val="24"/>
          <w:szCs w:val="24"/>
        </w:rPr>
        <w:t>Adolescencia y juventud</w:t>
      </w:r>
      <w:r w:rsidR="00FB5A5A" w:rsidRPr="00FB5A5A">
        <w:rPr>
          <w:rFonts w:ascii="Arial" w:hAnsi="Arial" w:cs="Arial"/>
          <w:sz w:val="24"/>
          <w:szCs w:val="24"/>
        </w:rPr>
        <w:t xml:space="preserve"> </w:t>
      </w:r>
    </w:p>
    <w:p w14:paraId="4C23DA7D" w14:textId="0A54E087" w:rsidR="00FB5A5A" w:rsidRDefault="008F474B" w:rsidP="007E288C">
      <w:pPr>
        <w:pStyle w:val="ListParagraph"/>
        <w:spacing w:line="276" w:lineRule="auto"/>
        <w:ind w:left="426"/>
        <w:jc w:val="both"/>
        <w:rPr>
          <w:rFonts w:ascii="Arial" w:hAnsi="Arial" w:cs="Arial"/>
          <w:sz w:val="24"/>
          <w:szCs w:val="24"/>
        </w:rPr>
      </w:pPr>
      <w:r>
        <w:rPr>
          <w:rFonts w:ascii="Arial" w:hAnsi="Arial" w:cs="Arial"/>
          <w:sz w:val="24"/>
          <w:szCs w:val="24"/>
        </w:rPr>
        <w:t>Según la Organización Mundial de la Salud (OMS)</w:t>
      </w:r>
      <w:r w:rsidR="00FB5A5A">
        <w:rPr>
          <w:rFonts w:ascii="Arial" w:hAnsi="Arial" w:cs="Arial"/>
          <w:sz w:val="24"/>
          <w:szCs w:val="24"/>
        </w:rPr>
        <w:t xml:space="preserve"> a</w:t>
      </w:r>
      <w:r w:rsidR="00FB5A5A" w:rsidRPr="00FB5A5A">
        <w:rPr>
          <w:rFonts w:ascii="Arial" w:hAnsi="Arial" w:cs="Arial"/>
          <w:sz w:val="24"/>
          <w:szCs w:val="24"/>
        </w:rPr>
        <w:t>unque la adolescencia es sinónimo de crecimiento excepcional y gran potencial, constituye también una etapa de riesgos considerables, durante la cual el contexto social puede tener una influencia determinant</w:t>
      </w:r>
      <w:r w:rsidR="00FB5A5A">
        <w:rPr>
          <w:rFonts w:ascii="Arial" w:hAnsi="Arial" w:cs="Arial"/>
          <w:sz w:val="24"/>
          <w:szCs w:val="24"/>
        </w:rPr>
        <w:t>e</w:t>
      </w:r>
      <w:r w:rsidR="00DF7BBB">
        <w:rPr>
          <w:rFonts w:ascii="Arial" w:hAnsi="Arial" w:cs="Arial"/>
          <w:sz w:val="24"/>
          <w:szCs w:val="24"/>
        </w:rPr>
        <w:t>.</w:t>
      </w:r>
    </w:p>
    <w:p w14:paraId="6DCB2602" w14:textId="6E80C50F" w:rsidR="00FB5A5A" w:rsidRPr="00B64801" w:rsidRDefault="00000A7D" w:rsidP="00CC497B">
      <w:pPr>
        <w:spacing w:line="276" w:lineRule="auto"/>
        <w:ind w:left="426"/>
        <w:jc w:val="both"/>
        <w:rPr>
          <w:rFonts w:ascii="Arial" w:hAnsi="Arial" w:cs="Arial"/>
          <w:sz w:val="24"/>
          <w:szCs w:val="24"/>
        </w:rPr>
      </w:pPr>
      <w:r>
        <w:rPr>
          <w:rFonts w:ascii="Arial" w:hAnsi="Arial" w:cs="Arial"/>
          <w:sz w:val="24"/>
          <w:szCs w:val="24"/>
        </w:rPr>
        <w:t>E</w:t>
      </w:r>
      <w:r w:rsidR="002D4EE1">
        <w:rPr>
          <w:rFonts w:ascii="Arial" w:hAnsi="Arial" w:cs="Arial"/>
          <w:sz w:val="24"/>
          <w:szCs w:val="24"/>
        </w:rPr>
        <w:t>ste grupo es abordado</w:t>
      </w:r>
      <w:r w:rsidR="00CC497B">
        <w:rPr>
          <w:rFonts w:ascii="Arial" w:hAnsi="Arial" w:cs="Arial"/>
          <w:sz w:val="24"/>
          <w:szCs w:val="24"/>
        </w:rPr>
        <w:t xml:space="preserve"> por parte del Estado</w:t>
      </w:r>
      <w:r w:rsidR="002D4EE1">
        <w:rPr>
          <w:rFonts w:ascii="Arial" w:hAnsi="Arial" w:cs="Arial"/>
          <w:sz w:val="24"/>
          <w:szCs w:val="24"/>
        </w:rPr>
        <w:t>,</w:t>
      </w:r>
      <w:r w:rsidR="00CC497B">
        <w:rPr>
          <w:rFonts w:ascii="Arial" w:hAnsi="Arial" w:cs="Arial"/>
          <w:sz w:val="24"/>
          <w:szCs w:val="24"/>
        </w:rPr>
        <w:t xml:space="preserve"> a</w:t>
      </w:r>
      <w:r w:rsidR="00FB5A5A" w:rsidRPr="00B64801">
        <w:rPr>
          <w:rFonts w:ascii="Arial" w:hAnsi="Arial" w:cs="Arial"/>
          <w:sz w:val="24"/>
          <w:szCs w:val="24"/>
        </w:rPr>
        <w:t xml:space="preserve"> través de la </w:t>
      </w:r>
      <w:r w:rsidR="00FB5A5A" w:rsidRPr="00CC497B">
        <w:rPr>
          <w:rFonts w:ascii="Arial" w:hAnsi="Arial" w:cs="Arial"/>
          <w:b/>
          <w:sz w:val="24"/>
          <w:szCs w:val="24"/>
        </w:rPr>
        <w:t>Estrategia nacional para adolescentes y jóvenes vulnerables</w:t>
      </w:r>
      <w:r>
        <w:rPr>
          <w:rFonts w:ascii="Arial" w:hAnsi="Arial" w:cs="Arial"/>
          <w:b/>
          <w:sz w:val="24"/>
          <w:szCs w:val="24"/>
        </w:rPr>
        <w:t>,</w:t>
      </w:r>
      <w:r w:rsidR="00FB5A5A" w:rsidRPr="00B64801">
        <w:rPr>
          <w:rFonts w:ascii="Arial" w:hAnsi="Arial" w:cs="Arial"/>
          <w:sz w:val="24"/>
          <w:szCs w:val="24"/>
        </w:rPr>
        <w:t xml:space="preserve"> estructura</w:t>
      </w:r>
      <w:r w:rsidR="00CC497B">
        <w:rPr>
          <w:rFonts w:ascii="Arial" w:hAnsi="Arial" w:cs="Arial"/>
          <w:sz w:val="24"/>
          <w:szCs w:val="24"/>
        </w:rPr>
        <w:t>ndo</w:t>
      </w:r>
      <w:r w:rsidR="00FB5A5A" w:rsidRPr="00B64801">
        <w:rPr>
          <w:rFonts w:ascii="Arial" w:hAnsi="Arial" w:cs="Arial"/>
          <w:sz w:val="24"/>
          <w:szCs w:val="24"/>
        </w:rPr>
        <w:t xml:space="preserve"> una serie de programas</w:t>
      </w:r>
      <w:r w:rsidR="00935FDA">
        <w:rPr>
          <w:rFonts w:ascii="Arial" w:hAnsi="Arial" w:cs="Arial"/>
          <w:sz w:val="24"/>
          <w:szCs w:val="24"/>
        </w:rPr>
        <w:t>,</w:t>
      </w:r>
      <w:r w:rsidR="00FB5A5A" w:rsidRPr="00B64801">
        <w:rPr>
          <w:rFonts w:ascii="Arial" w:hAnsi="Arial" w:cs="Arial"/>
          <w:sz w:val="24"/>
          <w:szCs w:val="24"/>
        </w:rPr>
        <w:t xml:space="preserve"> tendientes a abordar los problemas y desafíos</w:t>
      </w:r>
      <w:r w:rsidR="00935FDA">
        <w:rPr>
          <w:rFonts w:ascii="Arial" w:hAnsi="Arial" w:cs="Arial"/>
          <w:sz w:val="24"/>
          <w:szCs w:val="24"/>
        </w:rPr>
        <w:t xml:space="preserve"> de este ciclo de vida, que abarca un </w:t>
      </w:r>
      <w:r w:rsidR="00FB5A5A" w:rsidRPr="00B64801">
        <w:rPr>
          <w:rFonts w:ascii="Arial" w:hAnsi="Arial" w:cs="Arial"/>
          <w:sz w:val="24"/>
          <w:szCs w:val="24"/>
        </w:rPr>
        <w:t>universo estimado de 7.032.447 adolescentes entre 10 y 19 que habitan nuestro país.</w:t>
      </w:r>
    </w:p>
    <w:p w14:paraId="7F990957" w14:textId="4FBEBFF5" w:rsidR="009C7DE3" w:rsidRPr="009C7DE3" w:rsidRDefault="00CC497B" w:rsidP="009C7DE3">
      <w:pPr>
        <w:pStyle w:val="ListParagraph"/>
        <w:numPr>
          <w:ilvl w:val="0"/>
          <w:numId w:val="8"/>
        </w:numPr>
        <w:spacing w:line="276" w:lineRule="auto"/>
        <w:jc w:val="both"/>
        <w:rPr>
          <w:rFonts w:ascii="Arial" w:hAnsi="Arial" w:cs="Arial"/>
          <w:b/>
          <w:sz w:val="24"/>
          <w:szCs w:val="24"/>
        </w:rPr>
      </w:pPr>
      <w:r w:rsidRPr="009C7DE3">
        <w:rPr>
          <w:rFonts w:ascii="Arial" w:hAnsi="Arial" w:cs="Arial"/>
          <w:sz w:val="24"/>
          <w:szCs w:val="24"/>
        </w:rPr>
        <w:t>Uno de los grandes desafíos es la erradicación de la</w:t>
      </w:r>
      <w:r w:rsidR="00FD1EFD" w:rsidRPr="009C7DE3">
        <w:rPr>
          <w:rFonts w:ascii="Arial" w:hAnsi="Arial" w:cs="Arial"/>
          <w:sz w:val="24"/>
          <w:szCs w:val="24"/>
        </w:rPr>
        <w:t xml:space="preserve"> violencia. Acorde a los datos recopilados por el </w:t>
      </w:r>
      <w:r w:rsidRPr="009C7DE3">
        <w:rPr>
          <w:rFonts w:ascii="Arial" w:hAnsi="Arial" w:cs="Arial"/>
          <w:sz w:val="24"/>
          <w:szCs w:val="24"/>
        </w:rPr>
        <w:t>Instituto Nacional de las Mujeres (</w:t>
      </w:r>
      <w:r w:rsidR="00FD1EFD" w:rsidRPr="009C7DE3">
        <w:rPr>
          <w:rFonts w:ascii="Arial" w:hAnsi="Arial" w:cs="Arial"/>
          <w:sz w:val="24"/>
          <w:szCs w:val="24"/>
        </w:rPr>
        <w:t>INAM</w:t>
      </w:r>
      <w:r w:rsidRPr="009C7DE3">
        <w:rPr>
          <w:rFonts w:ascii="Arial" w:hAnsi="Arial" w:cs="Arial"/>
          <w:sz w:val="24"/>
          <w:szCs w:val="24"/>
        </w:rPr>
        <w:t>)</w:t>
      </w:r>
      <w:r w:rsidR="00FD1EFD" w:rsidRPr="009C7DE3">
        <w:rPr>
          <w:rFonts w:ascii="Arial" w:hAnsi="Arial" w:cs="Arial"/>
          <w:sz w:val="24"/>
          <w:szCs w:val="24"/>
        </w:rPr>
        <w:t xml:space="preserve">, </w:t>
      </w:r>
      <w:r w:rsidR="00D0095C" w:rsidRPr="009C7DE3">
        <w:rPr>
          <w:rFonts w:ascii="Arial" w:hAnsi="Arial" w:cs="Arial"/>
          <w:sz w:val="24"/>
          <w:szCs w:val="24"/>
        </w:rPr>
        <w:t>las adolescentes mujeres</w:t>
      </w:r>
      <w:r w:rsidR="00FD1EFD" w:rsidRPr="009C7DE3">
        <w:rPr>
          <w:rFonts w:ascii="Arial" w:hAnsi="Arial" w:cs="Arial"/>
          <w:sz w:val="24"/>
          <w:szCs w:val="24"/>
        </w:rPr>
        <w:t xml:space="preserve"> entre los 16 y 17 años son</w:t>
      </w:r>
      <w:r w:rsidR="00D0095C" w:rsidRPr="009C7DE3">
        <w:rPr>
          <w:rFonts w:ascii="Arial" w:hAnsi="Arial" w:cs="Arial"/>
          <w:sz w:val="24"/>
          <w:szCs w:val="24"/>
        </w:rPr>
        <w:t xml:space="preserve"> </w:t>
      </w:r>
      <w:r w:rsidR="00FD1EFD" w:rsidRPr="009C7DE3">
        <w:rPr>
          <w:rFonts w:ascii="Arial" w:hAnsi="Arial" w:cs="Arial"/>
          <w:sz w:val="24"/>
          <w:szCs w:val="24"/>
        </w:rPr>
        <w:t>las más expuestas a situaciones de violencia de género</w:t>
      </w:r>
      <w:r w:rsidR="00FB5A5A" w:rsidRPr="009C7DE3">
        <w:rPr>
          <w:rFonts w:ascii="Arial" w:hAnsi="Arial" w:cs="Arial"/>
          <w:sz w:val="24"/>
          <w:szCs w:val="24"/>
        </w:rPr>
        <w:t>.</w:t>
      </w:r>
      <w:r w:rsidR="00D17BDF" w:rsidRPr="009C7DE3">
        <w:rPr>
          <w:rFonts w:ascii="Arial" w:hAnsi="Arial" w:cs="Arial"/>
          <w:sz w:val="24"/>
          <w:szCs w:val="24"/>
        </w:rPr>
        <w:t xml:space="preserve"> </w:t>
      </w:r>
      <w:r w:rsidR="009C7DE3" w:rsidRPr="009C7DE3">
        <w:rPr>
          <w:rFonts w:ascii="Arial" w:hAnsi="Arial" w:cs="Arial"/>
          <w:sz w:val="24"/>
          <w:szCs w:val="24"/>
        </w:rPr>
        <w:t xml:space="preserve">En 2017 se comenzó a implementar el </w:t>
      </w:r>
      <w:r w:rsidR="00D37646" w:rsidRPr="009C7DE3">
        <w:rPr>
          <w:rFonts w:ascii="Arial" w:hAnsi="Arial" w:cs="Arial"/>
          <w:b/>
          <w:sz w:val="24"/>
          <w:szCs w:val="24"/>
        </w:rPr>
        <w:t xml:space="preserve">Plan Nacional de acción para la </w:t>
      </w:r>
      <w:r w:rsidR="00D17BDF" w:rsidRPr="009C7DE3">
        <w:rPr>
          <w:rFonts w:ascii="Arial" w:hAnsi="Arial" w:cs="Arial"/>
          <w:b/>
          <w:sz w:val="24"/>
          <w:szCs w:val="24"/>
        </w:rPr>
        <w:t>Prevención</w:t>
      </w:r>
      <w:r w:rsidR="00D37646" w:rsidRPr="009C7DE3">
        <w:rPr>
          <w:rFonts w:ascii="Arial" w:hAnsi="Arial" w:cs="Arial"/>
          <w:b/>
          <w:sz w:val="24"/>
          <w:szCs w:val="24"/>
        </w:rPr>
        <w:t>, Asistencia y erradicación de la violencia contra las Mujeres 2017-2019</w:t>
      </w:r>
      <w:r w:rsidR="009C7DE3" w:rsidRPr="009C7DE3">
        <w:rPr>
          <w:rFonts w:ascii="Arial" w:hAnsi="Arial" w:cs="Arial"/>
          <w:sz w:val="24"/>
          <w:szCs w:val="24"/>
        </w:rPr>
        <w:t>. El mismo</w:t>
      </w:r>
      <w:r w:rsidR="00D37646" w:rsidRPr="009C7DE3">
        <w:rPr>
          <w:rFonts w:ascii="Arial" w:hAnsi="Arial" w:cs="Arial"/>
          <w:sz w:val="24"/>
          <w:szCs w:val="24"/>
        </w:rPr>
        <w:t xml:space="preserve"> cuenta con dos ejes de actuación orientados a la prevención y atención integral de las mujeres en situación de violencia de género, al tiempo que</w:t>
      </w:r>
      <w:r w:rsidR="009C7DE3" w:rsidRPr="009C7DE3">
        <w:rPr>
          <w:rFonts w:ascii="Arial" w:hAnsi="Arial" w:cs="Arial"/>
          <w:sz w:val="24"/>
          <w:szCs w:val="24"/>
        </w:rPr>
        <w:t>,</w:t>
      </w:r>
      <w:r w:rsidR="00D37646" w:rsidRPr="009C7DE3">
        <w:rPr>
          <w:rFonts w:ascii="Arial" w:hAnsi="Arial" w:cs="Arial"/>
          <w:sz w:val="24"/>
          <w:szCs w:val="24"/>
        </w:rPr>
        <w:t xml:space="preserve"> a través de sus ejes trasversales</w:t>
      </w:r>
      <w:r w:rsidR="009C7DE3" w:rsidRPr="009C7DE3">
        <w:rPr>
          <w:rFonts w:ascii="Arial" w:hAnsi="Arial" w:cs="Arial"/>
          <w:sz w:val="24"/>
          <w:szCs w:val="24"/>
        </w:rPr>
        <w:t>,</w:t>
      </w:r>
      <w:r w:rsidR="00D37646" w:rsidRPr="009C7DE3">
        <w:rPr>
          <w:rFonts w:ascii="Arial" w:hAnsi="Arial" w:cs="Arial"/>
          <w:sz w:val="24"/>
          <w:szCs w:val="24"/>
        </w:rPr>
        <w:t xml:space="preserve"> a</w:t>
      </w:r>
      <w:r w:rsidR="009C7DE3" w:rsidRPr="009C7DE3">
        <w:rPr>
          <w:rFonts w:ascii="Arial" w:hAnsi="Arial" w:cs="Arial"/>
          <w:sz w:val="24"/>
          <w:szCs w:val="24"/>
        </w:rPr>
        <w:t>punta</w:t>
      </w:r>
      <w:r w:rsidR="00D37646" w:rsidRPr="009C7DE3">
        <w:rPr>
          <w:rFonts w:ascii="Arial" w:hAnsi="Arial" w:cs="Arial"/>
          <w:sz w:val="24"/>
          <w:szCs w:val="24"/>
        </w:rPr>
        <w:t xml:space="preserve"> a la formación en perspectiva de </w:t>
      </w:r>
      <w:r w:rsidR="00D17BDF" w:rsidRPr="009C7DE3">
        <w:rPr>
          <w:rFonts w:ascii="Arial" w:hAnsi="Arial" w:cs="Arial"/>
          <w:sz w:val="24"/>
          <w:szCs w:val="24"/>
        </w:rPr>
        <w:t>género</w:t>
      </w:r>
      <w:r w:rsidR="00D37646" w:rsidRPr="009C7DE3">
        <w:rPr>
          <w:rFonts w:ascii="Arial" w:hAnsi="Arial" w:cs="Arial"/>
          <w:sz w:val="24"/>
          <w:szCs w:val="24"/>
        </w:rPr>
        <w:t xml:space="preserve"> articulando o coordinando con el Ministerio de </w:t>
      </w:r>
      <w:r w:rsidR="00D17BDF" w:rsidRPr="009C7DE3">
        <w:rPr>
          <w:rFonts w:ascii="Arial" w:hAnsi="Arial" w:cs="Arial"/>
          <w:sz w:val="24"/>
          <w:szCs w:val="24"/>
        </w:rPr>
        <w:t>Educación</w:t>
      </w:r>
      <w:r w:rsidR="009C7DE3" w:rsidRPr="009C7DE3">
        <w:rPr>
          <w:rFonts w:ascii="Arial" w:hAnsi="Arial" w:cs="Arial"/>
          <w:sz w:val="24"/>
          <w:szCs w:val="24"/>
        </w:rPr>
        <w:t xml:space="preserve"> (a través de la ley 27.234), </w:t>
      </w:r>
      <w:r w:rsidR="00D37646" w:rsidRPr="009C7DE3">
        <w:rPr>
          <w:rFonts w:ascii="Arial" w:hAnsi="Arial" w:cs="Arial"/>
          <w:sz w:val="24"/>
          <w:szCs w:val="24"/>
        </w:rPr>
        <w:t xml:space="preserve">el </w:t>
      </w:r>
      <w:r w:rsidR="00D17BDF" w:rsidRPr="009C7DE3">
        <w:rPr>
          <w:rFonts w:ascii="Arial" w:hAnsi="Arial" w:cs="Arial"/>
          <w:sz w:val="24"/>
          <w:szCs w:val="24"/>
        </w:rPr>
        <w:t>Ministerio de Desarrollo Social y el Ministerio de Justicia</w:t>
      </w:r>
      <w:r w:rsidR="00D17BDF" w:rsidRPr="009C7DE3">
        <w:rPr>
          <w:rFonts w:ascii="Arial" w:hAnsi="Arial" w:cs="Arial"/>
          <w:b/>
          <w:sz w:val="24"/>
          <w:szCs w:val="24"/>
        </w:rPr>
        <w:t xml:space="preserve">. </w:t>
      </w:r>
    </w:p>
    <w:p w14:paraId="06A5E68A" w14:textId="0DEA50FE" w:rsidR="009C7DE3" w:rsidRPr="009C7DE3" w:rsidRDefault="00AA7B0E" w:rsidP="009C7DE3">
      <w:pPr>
        <w:pStyle w:val="ListParagraph"/>
        <w:numPr>
          <w:ilvl w:val="0"/>
          <w:numId w:val="8"/>
        </w:numPr>
        <w:spacing w:line="276" w:lineRule="auto"/>
        <w:jc w:val="both"/>
        <w:rPr>
          <w:rFonts w:ascii="Arial" w:hAnsi="Arial" w:cs="Arial"/>
          <w:sz w:val="24"/>
          <w:szCs w:val="24"/>
        </w:rPr>
      </w:pPr>
      <w:r w:rsidRPr="009C7DE3">
        <w:rPr>
          <w:rFonts w:ascii="Arial" w:hAnsi="Arial" w:cs="Arial"/>
          <w:sz w:val="24"/>
          <w:szCs w:val="24"/>
        </w:rPr>
        <w:t>Otro medio para llegar a esta población</w:t>
      </w:r>
      <w:r w:rsidR="00E7580B" w:rsidRPr="009C7DE3">
        <w:rPr>
          <w:rFonts w:ascii="Arial" w:hAnsi="Arial" w:cs="Arial"/>
          <w:sz w:val="24"/>
          <w:szCs w:val="24"/>
        </w:rPr>
        <w:t xml:space="preserve"> </w:t>
      </w:r>
      <w:r w:rsidRPr="009C7DE3">
        <w:rPr>
          <w:rFonts w:ascii="Arial" w:hAnsi="Arial" w:cs="Arial"/>
          <w:sz w:val="24"/>
          <w:szCs w:val="24"/>
        </w:rPr>
        <w:t xml:space="preserve">objetivo es </w:t>
      </w:r>
      <w:r w:rsidR="00E7580B" w:rsidRPr="009C7DE3">
        <w:rPr>
          <w:rFonts w:ascii="Arial" w:hAnsi="Arial" w:cs="Arial"/>
          <w:sz w:val="24"/>
          <w:szCs w:val="24"/>
        </w:rPr>
        <w:t xml:space="preserve">el </w:t>
      </w:r>
      <w:r w:rsidR="00E7580B" w:rsidRPr="009C7DE3">
        <w:rPr>
          <w:rFonts w:ascii="Arial" w:hAnsi="Arial" w:cs="Arial"/>
          <w:b/>
          <w:sz w:val="24"/>
          <w:szCs w:val="24"/>
        </w:rPr>
        <w:t>Programa de Egreso</w:t>
      </w:r>
      <w:r w:rsidR="002D4EE1">
        <w:rPr>
          <w:rFonts w:ascii="Arial" w:hAnsi="Arial" w:cs="Arial"/>
          <w:b/>
          <w:sz w:val="24"/>
          <w:szCs w:val="24"/>
        </w:rPr>
        <w:t xml:space="preserve"> Asistido</w:t>
      </w:r>
      <w:r w:rsidR="00E7580B" w:rsidRPr="009C7DE3">
        <w:rPr>
          <w:rFonts w:ascii="Arial" w:hAnsi="Arial" w:cs="Arial"/>
          <w:sz w:val="24"/>
          <w:szCs w:val="24"/>
        </w:rPr>
        <w:t xml:space="preserve"> </w:t>
      </w:r>
      <w:r w:rsidR="009C7DE3">
        <w:rPr>
          <w:rFonts w:ascii="Arial" w:hAnsi="Arial" w:cs="Arial"/>
          <w:sz w:val="24"/>
          <w:szCs w:val="24"/>
        </w:rPr>
        <w:t>instituido a p</w:t>
      </w:r>
      <w:r w:rsidR="00935FDA">
        <w:rPr>
          <w:rFonts w:ascii="Arial" w:hAnsi="Arial" w:cs="Arial"/>
          <w:sz w:val="24"/>
          <w:szCs w:val="24"/>
        </w:rPr>
        <w:t>artir de la Ley 27.364</w:t>
      </w:r>
      <w:r w:rsidR="009C7DE3">
        <w:rPr>
          <w:rFonts w:ascii="Arial" w:hAnsi="Arial" w:cs="Arial"/>
          <w:sz w:val="24"/>
          <w:szCs w:val="24"/>
        </w:rPr>
        <w:t>. Dicho programa</w:t>
      </w:r>
      <w:r w:rsidR="00E7580B" w:rsidRPr="009C7DE3">
        <w:rPr>
          <w:rFonts w:ascii="Arial" w:hAnsi="Arial" w:cs="Arial"/>
          <w:sz w:val="24"/>
          <w:szCs w:val="24"/>
        </w:rPr>
        <w:t xml:space="preserve"> habilita el acompañamiento estatal a </w:t>
      </w:r>
      <w:r w:rsidR="00E7580B" w:rsidRPr="009C7DE3">
        <w:rPr>
          <w:rFonts w:ascii="Arial" w:hAnsi="Arial" w:cs="Arial"/>
          <w:b/>
          <w:sz w:val="24"/>
          <w:szCs w:val="24"/>
        </w:rPr>
        <w:t>jóvenes sin cuidados parentales</w:t>
      </w:r>
      <w:r w:rsidR="00E7580B" w:rsidRPr="009C7DE3">
        <w:rPr>
          <w:rFonts w:ascii="Arial" w:hAnsi="Arial" w:cs="Arial"/>
          <w:sz w:val="24"/>
          <w:szCs w:val="24"/>
        </w:rPr>
        <w:t xml:space="preserve"> que crecieron separados de sus familias de origen y que</w:t>
      </w:r>
      <w:r w:rsidR="009C7DE3">
        <w:rPr>
          <w:rFonts w:ascii="Arial" w:hAnsi="Arial" w:cs="Arial"/>
          <w:sz w:val="24"/>
          <w:szCs w:val="24"/>
        </w:rPr>
        <w:t>,</w:t>
      </w:r>
      <w:r w:rsidR="00E7580B" w:rsidRPr="009C7DE3">
        <w:rPr>
          <w:rFonts w:ascii="Arial" w:hAnsi="Arial" w:cs="Arial"/>
          <w:sz w:val="24"/>
          <w:szCs w:val="24"/>
        </w:rPr>
        <w:t xml:space="preserve"> habiendo alcanzado la mayoría de edad, puedan establecer un proyecto de vida. </w:t>
      </w:r>
    </w:p>
    <w:p w14:paraId="22F11D23" w14:textId="1E96B503" w:rsidR="00110B50" w:rsidRDefault="00B13351" w:rsidP="009C7DE3">
      <w:pPr>
        <w:pStyle w:val="ListParagraph"/>
        <w:numPr>
          <w:ilvl w:val="0"/>
          <w:numId w:val="8"/>
        </w:numPr>
        <w:spacing w:line="276" w:lineRule="auto"/>
        <w:jc w:val="both"/>
        <w:rPr>
          <w:rFonts w:ascii="Arial" w:hAnsi="Arial" w:cs="Arial"/>
          <w:sz w:val="24"/>
          <w:szCs w:val="24"/>
        </w:rPr>
      </w:pPr>
      <w:r w:rsidRPr="009C7DE3">
        <w:rPr>
          <w:rFonts w:ascii="Arial" w:hAnsi="Arial" w:cs="Arial"/>
          <w:sz w:val="24"/>
          <w:szCs w:val="24"/>
        </w:rPr>
        <w:t>Para evitar la deserción escolar en los adolescentes, una problemática especialmente acuciante para e</w:t>
      </w:r>
      <w:r w:rsidR="009C7DE3">
        <w:rPr>
          <w:rFonts w:ascii="Arial" w:hAnsi="Arial" w:cs="Arial"/>
          <w:sz w:val="24"/>
          <w:szCs w:val="24"/>
        </w:rPr>
        <w:t>sta franja etaria (comparado con el nivel primario), el</w:t>
      </w:r>
      <w:r w:rsidRPr="009C7DE3">
        <w:rPr>
          <w:rFonts w:ascii="Arial" w:hAnsi="Arial" w:cs="Arial"/>
          <w:sz w:val="24"/>
          <w:szCs w:val="24"/>
        </w:rPr>
        <w:t xml:space="preserve"> Ministerio de </w:t>
      </w:r>
      <w:r w:rsidR="009C7DE3" w:rsidRPr="009C7DE3">
        <w:rPr>
          <w:rFonts w:ascii="Arial" w:hAnsi="Arial" w:cs="Arial"/>
          <w:sz w:val="24"/>
          <w:szCs w:val="24"/>
        </w:rPr>
        <w:t>Educación</w:t>
      </w:r>
      <w:r w:rsidR="009C7DE3">
        <w:rPr>
          <w:rFonts w:ascii="Arial" w:hAnsi="Arial" w:cs="Arial"/>
          <w:sz w:val="24"/>
          <w:szCs w:val="24"/>
        </w:rPr>
        <w:t>,</w:t>
      </w:r>
      <w:r w:rsidRPr="009C7DE3">
        <w:rPr>
          <w:rFonts w:ascii="Arial" w:hAnsi="Arial" w:cs="Arial"/>
          <w:sz w:val="24"/>
          <w:szCs w:val="24"/>
        </w:rPr>
        <w:t xml:space="preserve"> implementa</w:t>
      </w:r>
      <w:r w:rsidR="00A56A1E">
        <w:rPr>
          <w:rFonts w:ascii="Arial" w:hAnsi="Arial" w:cs="Arial"/>
          <w:sz w:val="24"/>
          <w:szCs w:val="24"/>
        </w:rPr>
        <w:t xml:space="preserve"> desde 2017</w:t>
      </w:r>
      <w:r w:rsidRPr="009C7DE3">
        <w:rPr>
          <w:rFonts w:ascii="Arial" w:hAnsi="Arial" w:cs="Arial"/>
          <w:sz w:val="24"/>
          <w:szCs w:val="24"/>
        </w:rPr>
        <w:t xml:space="preserve"> </w:t>
      </w:r>
      <w:r w:rsidRPr="009C7DE3">
        <w:rPr>
          <w:rFonts w:ascii="Arial" w:hAnsi="Arial" w:cs="Arial"/>
          <w:b/>
          <w:sz w:val="24"/>
          <w:szCs w:val="24"/>
        </w:rPr>
        <w:t>el Programa Asistiré</w:t>
      </w:r>
      <w:r w:rsidR="009C7DE3">
        <w:rPr>
          <w:rFonts w:ascii="Arial" w:hAnsi="Arial" w:cs="Arial"/>
          <w:b/>
          <w:sz w:val="24"/>
          <w:szCs w:val="24"/>
        </w:rPr>
        <w:t>,</w:t>
      </w:r>
      <w:r w:rsidRPr="009C7DE3">
        <w:rPr>
          <w:rFonts w:ascii="Arial" w:hAnsi="Arial" w:cs="Arial"/>
          <w:b/>
          <w:sz w:val="24"/>
          <w:szCs w:val="24"/>
        </w:rPr>
        <w:t xml:space="preserve"> orientado a adolescentes y jóvenes de entre 12 y 20 años </w:t>
      </w:r>
      <w:r w:rsidRPr="009C7DE3">
        <w:rPr>
          <w:rFonts w:ascii="Arial" w:hAnsi="Arial" w:cs="Arial"/>
          <w:sz w:val="24"/>
          <w:szCs w:val="24"/>
        </w:rPr>
        <w:t>que se encuentren</w:t>
      </w:r>
      <w:r w:rsidR="009C7DE3">
        <w:rPr>
          <w:rFonts w:ascii="Arial" w:hAnsi="Arial" w:cs="Arial"/>
          <w:sz w:val="24"/>
          <w:szCs w:val="24"/>
        </w:rPr>
        <w:t xml:space="preserve"> en riesgo de abandono escolar</w:t>
      </w:r>
      <w:r w:rsidR="00110B50">
        <w:rPr>
          <w:rFonts w:ascii="Arial" w:hAnsi="Arial" w:cs="Arial"/>
          <w:sz w:val="24"/>
          <w:szCs w:val="24"/>
        </w:rPr>
        <w:t xml:space="preserve">. </w:t>
      </w:r>
      <w:r w:rsidR="00FB674F">
        <w:rPr>
          <w:rFonts w:ascii="Arial" w:hAnsi="Arial" w:cs="Arial"/>
          <w:sz w:val="24"/>
          <w:szCs w:val="24"/>
        </w:rPr>
        <w:t>Este programa se complementa a su vez con el Programa Secundaria 2030 y escuelas Faro. El foco del Programa Asistiré</w:t>
      </w:r>
      <w:r w:rsidR="00110B50">
        <w:rPr>
          <w:rFonts w:ascii="Arial" w:hAnsi="Arial" w:cs="Arial"/>
          <w:sz w:val="24"/>
          <w:szCs w:val="24"/>
        </w:rPr>
        <w:t xml:space="preserve"> está destinado</w:t>
      </w:r>
      <w:r w:rsidR="00FB674F">
        <w:rPr>
          <w:rFonts w:ascii="Arial" w:hAnsi="Arial" w:cs="Arial"/>
          <w:sz w:val="24"/>
          <w:szCs w:val="24"/>
        </w:rPr>
        <w:t xml:space="preserve"> a</w:t>
      </w:r>
      <w:r w:rsidR="00110B50">
        <w:rPr>
          <w:rFonts w:ascii="Arial" w:hAnsi="Arial" w:cs="Arial"/>
          <w:sz w:val="24"/>
          <w:szCs w:val="24"/>
        </w:rPr>
        <w:t xml:space="preserve"> aquellos jóvenes </w:t>
      </w:r>
      <w:r w:rsidR="00110B50" w:rsidRPr="009C7DE3">
        <w:rPr>
          <w:rFonts w:ascii="Arial" w:hAnsi="Arial" w:cs="Arial"/>
          <w:sz w:val="24"/>
          <w:szCs w:val="24"/>
        </w:rPr>
        <w:t>que</w:t>
      </w:r>
      <w:r w:rsidRPr="009C7DE3">
        <w:rPr>
          <w:rFonts w:ascii="Arial" w:hAnsi="Arial" w:cs="Arial"/>
          <w:sz w:val="24"/>
          <w:szCs w:val="24"/>
        </w:rPr>
        <w:t xml:space="preserve"> no estén escolarizados y no hayan finalizado su educación obligatoria. Consiste en un modelo de abordaje integral que presupone poner al joven en el centro de la política pública educativa, integrando las dimensiones que afectan su escolaridad promoviendo la responsabilidad compartida de cada actor social en relación con los jóvenes.</w:t>
      </w:r>
    </w:p>
    <w:p w14:paraId="2CF2B037" w14:textId="63D70D18" w:rsidR="00A4726C" w:rsidRDefault="00B13351" w:rsidP="009C7DE3">
      <w:pPr>
        <w:pStyle w:val="ListParagraph"/>
        <w:numPr>
          <w:ilvl w:val="0"/>
          <w:numId w:val="8"/>
        </w:numPr>
        <w:spacing w:line="276" w:lineRule="auto"/>
        <w:jc w:val="both"/>
        <w:rPr>
          <w:rFonts w:ascii="Arial" w:hAnsi="Arial" w:cs="Arial"/>
          <w:sz w:val="24"/>
          <w:szCs w:val="24"/>
        </w:rPr>
      </w:pPr>
      <w:r w:rsidRPr="009C7DE3">
        <w:rPr>
          <w:rFonts w:ascii="Arial" w:hAnsi="Arial" w:cs="Arial"/>
          <w:sz w:val="24"/>
          <w:szCs w:val="24"/>
        </w:rPr>
        <w:t xml:space="preserve"> </w:t>
      </w:r>
      <w:r w:rsidR="00000A7D">
        <w:rPr>
          <w:rFonts w:ascii="Arial" w:hAnsi="Arial" w:cs="Arial"/>
          <w:sz w:val="24"/>
          <w:szCs w:val="24"/>
        </w:rPr>
        <w:t xml:space="preserve">A su vez </w:t>
      </w:r>
      <w:r w:rsidR="00C24BAD" w:rsidRPr="009C7DE3">
        <w:rPr>
          <w:rFonts w:ascii="Arial" w:hAnsi="Arial" w:cs="Arial"/>
          <w:sz w:val="24"/>
          <w:szCs w:val="24"/>
        </w:rPr>
        <w:t xml:space="preserve">la </w:t>
      </w:r>
      <w:r w:rsidR="00C24BAD" w:rsidRPr="009C7DE3">
        <w:rPr>
          <w:rFonts w:ascii="Arial" w:hAnsi="Arial" w:cs="Arial"/>
          <w:b/>
          <w:sz w:val="24"/>
          <w:szCs w:val="24"/>
        </w:rPr>
        <w:t>creación y Fortalecimiento</w:t>
      </w:r>
      <w:r w:rsidR="00110B50">
        <w:rPr>
          <w:rFonts w:ascii="Arial" w:hAnsi="Arial" w:cs="Arial"/>
          <w:b/>
          <w:sz w:val="24"/>
          <w:szCs w:val="24"/>
        </w:rPr>
        <w:t>,</w:t>
      </w:r>
      <w:r w:rsidR="00C24BAD" w:rsidRPr="009C7DE3">
        <w:rPr>
          <w:rFonts w:ascii="Arial" w:hAnsi="Arial" w:cs="Arial"/>
          <w:b/>
          <w:sz w:val="24"/>
          <w:szCs w:val="24"/>
        </w:rPr>
        <w:t xml:space="preserve"> </w:t>
      </w:r>
      <w:r w:rsidR="00110B50">
        <w:rPr>
          <w:rFonts w:ascii="Arial" w:hAnsi="Arial" w:cs="Arial"/>
          <w:b/>
          <w:sz w:val="24"/>
          <w:szCs w:val="24"/>
        </w:rPr>
        <w:t xml:space="preserve">desde 2017, </w:t>
      </w:r>
      <w:r w:rsidR="00C24BAD" w:rsidRPr="009C7DE3">
        <w:rPr>
          <w:rFonts w:ascii="Arial" w:hAnsi="Arial" w:cs="Arial"/>
          <w:b/>
          <w:sz w:val="24"/>
          <w:szCs w:val="24"/>
        </w:rPr>
        <w:t>de los Centros de Atención y Derivación</w:t>
      </w:r>
      <w:r w:rsidR="002D4EE1">
        <w:rPr>
          <w:rFonts w:ascii="Arial" w:hAnsi="Arial" w:cs="Arial"/>
          <w:sz w:val="24"/>
          <w:szCs w:val="24"/>
        </w:rPr>
        <w:t xml:space="preserve"> (fundado </w:t>
      </w:r>
      <w:r w:rsidR="00A4726C" w:rsidRPr="009C7DE3">
        <w:rPr>
          <w:rFonts w:ascii="Arial" w:hAnsi="Arial" w:cs="Arial"/>
          <w:sz w:val="24"/>
          <w:szCs w:val="24"/>
        </w:rPr>
        <w:t xml:space="preserve">y fortalecidos desde un eje socioeducativo) junto al </w:t>
      </w:r>
      <w:r w:rsidR="00A4726C" w:rsidRPr="009C7DE3">
        <w:rPr>
          <w:rFonts w:ascii="Arial" w:hAnsi="Arial" w:cs="Arial"/>
          <w:b/>
          <w:sz w:val="24"/>
          <w:szCs w:val="24"/>
        </w:rPr>
        <w:t>Programa Nacional de Monitoreo Institucional de Dispositivos Penales Juveniles</w:t>
      </w:r>
      <w:r w:rsidR="00000A7D">
        <w:rPr>
          <w:rFonts w:ascii="Arial" w:hAnsi="Arial" w:cs="Arial"/>
          <w:b/>
          <w:sz w:val="24"/>
          <w:szCs w:val="24"/>
        </w:rPr>
        <w:t>, de</w:t>
      </w:r>
      <w:r w:rsidR="00C24BAD" w:rsidRPr="009C7DE3">
        <w:rPr>
          <w:rFonts w:ascii="Arial" w:hAnsi="Arial" w:cs="Arial"/>
          <w:b/>
          <w:sz w:val="24"/>
          <w:szCs w:val="24"/>
        </w:rPr>
        <w:t xml:space="preserve"> jóvenes en conflicto con la Ley Penal</w:t>
      </w:r>
      <w:r w:rsidR="00A4726C" w:rsidRPr="009C7DE3">
        <w:rPr>
          <w:rFonts w:ascii="Arial" w:hAnsi="Arial" w:cs="Arial"/>
          <w:sz w:val="24"/>
          <w:szCs w:val="24"/>
        </w:rPr>
        <w:t>.</w:t>
      </w:r>
      <w:r w:rsidR="00110B50">
        <w:rPr>
          <w:rFonts w:ascii="Arial" w:hAnsi="Arial" w:cs="Arial"/>
          <w:sz w:val="24"/>
          <w:szCs w:val="24"/>
        </w:rPr>
        <w:t xml:space="preserve"> Estos centros son dispositivos de intervención temprana en situaciones de aprensión a niños y adolescentes po</w:t>
      </w:r>
      <w:r w:rsidR="00935FDA">
        <w:rPr>
          <w:rFonts w:ascii="Arial" w:hAnsi="Arial" w:cs="Arial"/>
          <w:sz w:val="24"/>
          <w:szCs w:val="24"/>
        </w:rPr>
        <w:t>r parte de las fuerzas policiales</w:t>
      </w:r>
      <w:r w:rsidR="00110B50">
        <w:rPr>
          <w:rFonts w:ascii="Arial" w:hAnsi="Arial" w:cs="Arial"/>
          <w:sz w:val="24"/>
          <w:szCs w:val="24"/>
        </w:rPr>
        <w:t xml:space="preserve"> en la presunta comisión de un delito.</w:t>
      </w:r>
      <w:r w:rsidR="00A4726C" w:rsidRPr="009C7DE3">
        <w:rPr>
          <w:rFonts w:ascii="Arial" w:hAnsi="Arial" w:cs="Arial"/>
          <w:sz w:val="24"/>
          <w:szCs w:val="24"/>
        </w:rPr>
        <w:t xml:space="preserve"> </w:t>
      </w:r>
      <w:r w:rsidR="00935FDA">
        <w:rPr>
          <w:rFonts w:ascii="Arial" w:hAnsi="Arial" w:cs="Arial"/>
          <w:sz w:val="24"/>
          <w:szCs w:val="24"/>
        </w:rPr>
        <w:t>El objetivo primordial</w:t>
      </w:r>
      <w:r w:rsidR="00110B50">
        <w:rPr>
          <w:rFonts w:ascii="Arial" w:hAnsi="Arial" w:cs="Arial"/>
          <w:sz w:val="24"/>
          <w:szCs w:val="24"/>
        </w:rPr>
        <w:t xml:space="preserve"> de ambos ejes </w:t>
      </w:r>
      <w:r w:rsidR="001271AD" w:rsidRPr="009C7DE3">
        <w:rPr>
          <w:rFonts w:ascii="Arial" w:hAnsi="Arial" w:cs="Arial"/>
          <w:sz w:val="24"/>
          <w:szCs w:val="24"/>
        </w:rPr>
        <w:t xml:space="preserve">es facilitar y garantizar </w:t>
      </w:r>
      <w:r w:rsidR="00D27791" w:rsidRPr="009C7DE3">
        <w:rPr>
          <w:rFonts w:ascii="Arial" w:hAnsi="Arial" w:cs="Arial"/>
          <w:sz w:val="24"/>
          <w:szCs w:val="24"/>
        </w:rPr>
        <w:t xml:space="preserve">que </w:t>
      </w:r>
      <w:r w:rsidR="000374C2" w:rsidRPr="009C7DE3">
        <w:rPr>
          <w:rFonts w:ascii="Arial" w:hAnsi="Arial" w:cs="Arial"/>
          <w:sz w:val="24"/>
          <w:szCs w:val="24"/>
        </w:rPr>
        <w:t xml:space="preserve">el </w:t>
      </w:r>
      <w:r w:rsidR="001271AD" w:rsidRPr="009C7DE3">
        <w:rPr>
          <w:rFonts w:ascii="Arial" w:hAnsi="Arial" w:cs="Arial"/>
          <w:sz w:val="24"/>
          <w:szCs w:val="24"/>
        </w:rPr>
        <w:t xml:space="preserve">sistema de justicia </w:t>
      </w:r>
      <w:r w:rsidR="00281F17" w:rsidRPr="009C7DE3">
        <w:rPr>
          <w:rFonts w:ascii="Arial" w:hAnsi="Arial" w:cs="Arial"/>
          <w:sz w:val="24"/>
          <w:szCs w:val="24"/>
        </w:rPr>
        <w:t>respe</w:t>
      </w:r>
      <w:r w:rsidR="00110B50">
        <w:rPr>
          <w:rFonts w:ascii="Arial" w:hAnsi="Arial" w:cs="Arial"/>
          <w:sz w:val="24"/>
          <w:szCs w:val="24"/>
        </w:rPr>
        <w:t xml:space="preserve">te el principio de especialidad, </w:t>
      </w:r>
      <w:r w:rsidR="00D27791" w:rsidRPr="009C7DE3">
        <w:rPr>
          <w:rFonts w:ascii="Arial" w:hAnsi="Arial" w:cs="Arial"/>
          <w:sz w:val="24"/>
          <w:szCs w:val="24"/>
        </w:rPr>
        <w:t xml:space="preserve">que sus </w:t>
      </w:r>
      <w:r w:rsidR="001271AD" w:rsidRPr="009C7DE3">
        <w:rPr>
          <w:rFonts w:ascii="Arial" w:hAnsi="Arial" w:cs="Arial"/>
          <w:sz w:val="24"/>
          <w:szCs w:val="24"/>
        </w:rPr>
        <w:t>instituciones</w:t>
      </w:r>
      <w:r w:rsidR="00D27791" w:rsidRPr="009C7DE3">
        <w:rPr>
          <w:rFonts w:ascii="Arial" w:hAnsi="Arial" w:cs="Arial"/>
          <w:sz w:val="24"/>
          <w:szCs w:val="24"/>
        </w:rPr>
        <w:t xml:space="preserve"> </w:t>
      </w:r>
      <w:r w:rsidR="00DF216A" w:rsidRPr="009C7DE3">
        <w:rPr>
          <w:rFonts w:ascii="Arial" w:hAnsi="Arial" w:cs="Arial"/>
          <w:sz w:val="24"/>
          <w:szCs w:val="24"/>
        </w:rPr>
        <w:t>sean</w:t>
      </w:r>
      <w:r w:rsidR="00281F17" w:rsidRPr="009C7DE3">
        <w:rPr>
          <w:rFonts w:ascii="Arial" w:hAnsi="Arial" w:cs="Arial"/>
          <w:sz w:val="24"/>
          <w:szCs w:val="24"/>
        </w:rPr>
        <w:t xml:space="preserve"> respetuosas </w:t>
      </w:r>
      <w:r w:rsidR="00110B50">
        <w:rPr>
          <w:rFonts w:ascii="Arial" w:hAnsi="Arial" w:cs="Arial"/>
          <w:sz w:val="24"/>
          <w:szCs w:val="24"/>
        </w:rPr>
        <w:t>de los derechos de los jóvenes y que</w:t>
      </w:r>
      <w:r w:rsidR="00281F17" w:rsidRPr="009C7DE3">
        <w:rPr>
          <w:rFonts w:ascii="Arial" w:hAnsi="Arial" w:cs="Arial"/>
          <w:sz w:val="24"/>
          <w:szCs w:val="24"/>
        </w:rPr>
        <w:t xml:space="preserve"> </w:t>
      </w:r>
      <w:r w:rsidR="00D27791" w:rsidRPr="009C7DE3">
        <w:rPr>
          <w:rFonts w:ascii="Arial" w:hAnsi="Arial" w:cs="Arial"/>
          <w:sz w:val="24"/>
          <w:szCs w:val="24"/>
        </w:rPr>
        <w:t>posean prácticas acordes</w:t>
      </w:r>
      <w:r w:rsidR="00281F17" w:rsidRPr="009C7DE3">
        <w:rPr>
          <w:rFonts w:ascii="Arial" w:hAnsi="Arial" w:cs="Arial"/>
          <w:sz w:val="24"/>
          <w:szCs w:val="24"/>
        </w:rPr>
        <w:t xml:space="preserve"> a los estándares internacionales en la materia</w:t>
      </w:r>
      <w:r w:rsidR="00D27791" w:rsidRPr="009C7DE3">
        <w:rPr>
          <w:rFonts w:ascii="Arial" w:hAnsi="Arial" w:cs="Arial"/>
          <w:sz w:val="24"/>
          <w:szCs w:val="24"/>
        </w:rPr>
        <w:t xml:space="preserve">. </w:t>
      </w:r>
    </w:p>
    <w:p w14:paraId="780148C6" w14:textId="046ED5F0" w:rsidR="00935FDA" w:rsidRPr="009C7DE3" w:rsidRDefault="00935FDA" w:rsidP="009C7DE3">
      <w:pPr>
        <w:pStyle w:val="ListParagraph"/>
        <w:numPr>
          <w:ilvl w:val="0"/>
          <w:numId w:val="8"/>
        </w:numPr>
        <w:spacing w:line="276" w:lineRule="auto"/>
        <w:jc w:val="both"/>
        <w:rPr>
          <w:rFonts w:ascii="Arial" w:hAnsi="Arial" w:cs="Arial"/>
          <w:sz w:val="24"/>
          <w:szCs w:val="24"/>
        </w:rPr>
      </w:pPr>
      <w:r>
        <w:rPr>
          <w:rFonts w:ascii="Arial" w:hAnsi="Arial" w:cs="Arial"/>
          <w:sz w:val="24"/>
          <w:szCs w:val="24"/>
        </w:rPr>
        <w:t>Implementación del Plan Nacional de Prevención del Embarazo no Intencional en la Adolescencia, que ya fuera comentado previamente.</w:t>
      </w:r>
    </w:p>
    <w:p w14:paraId="30A9D8D6" w14:textId="77777777" w:rsidR="00B13351" w:rsidRPr="00B64801" w:rsidRDefault="00B13351" w:rsidP="00B64801">
      <w:pPr>
        <w:spacing w:line="276" w:lineRule="auto"/>
        <w:ind w:left="710"/>
        <w:jc w:val="both"/>
        <w:rPr>
          <w:rFonts w:ascii="Arial" w:hAnsi="Arial" w:cs="Arial"/>
          <w:sz w:val="24"/>
          <w:szCs w:val="24"/>
        </w:rPr>
      </w:pPr>
    </w:p>
    <w:p w14:paraId="755EF8FB" w14:textId="77777777" w:rsidR="00A4726C" w:rsidRPr="00971272" w:rsidRDefault="00A4726C" w:rsidP="00DF216A">
      <w:pPr>
        <w:pStyle w:val="ListParagraph"/>
        <w:spacing w:line="276" w:lineRule="auto"/>
        <w:ind w:left="0"/>
        <w:jc w:val="both"/>
        <w:rPr>
          <w:rFonts w:ascii="Arial" w:hAnsi="Arial" w:cs="Arial"/>
          <w:sz w:val="24"/>
          <w:szCs w:val="24"/>
        </w:rPr>
      </w:pPr>
    </w:p>
    <w:p w14:paraId="4E0815E6" w14:textId="525695DE" w:rsidR="00A56A1E" w:rsidRPr="00A56A1E" w:rsidRDefault="00A4726C" w:rsidP="00A56A1E">
      <w:pPr>
        <w:pStyle w:val="ListParagraph"/>
        <w:numPr>
          <w:ilvl w:val="0"/>
          <w:numId w:val="3"/>
        </w:numPr>
        <w:spacing w:line="276" w:lineRule="auto"/>
        <w:ind w:left="709" w:firstLine="0"/>
        <w:jc w:val="both"/>
        <w:rPr>
          <w:rFonts w:ascii="Arial" w:hAnsi="Arial" w:cs="Arial"/>
          <w:sz w:val="24"/>
          <w:szCs w:val="24"/>
        </w:rPr>
      </w:pPr>
      <w:r w:rsidRPr="00971272">
        <w:rPr>
          <w:rFonts w:ascii="Arial" w:hAnsi="Arial" w:cs="Arial"/>
          <w:b/>
          <w:sz w:val="24"/>
          <w:szCs w:val="24"/>
        </w:rPr>
        <w:t>Fortalecimiento de</w:t>
      </w:r>
      <w:r w:rsidR="00281F17">
        <w:rPr>
          <w:rFonts w:ascii="Arial" w:hAnsi="Arial" w:cs="Arial"/>
          <w:b/>
          <w:sz w:val="24"/>
          <w:szCs w:val="24"/>
        </w:rPr>
        <w:t xml:space="preserve"> </w:t>
      </w:r>
      <w:r w:rsidRPr="00971272">
        <w:rPr>
          <w:rFonts w:ascii="Arial" w:hAnsi="Arial" w:cs="Arial"/>
          <w:b/>
          <w:sz w:val="24"/>
          <w:szCs w:val="24"/>
        </w:rPr>
        <w:t>l</w:t>
      </w:r>
      <w:r w:rsidR="00281F17">
        <w:rPr>
          <w:rFonts w:ascii="Arial" w:hAnsi="Arial" w:cs="Arial"/>
          <w:b/>
          <w:sz w:val="24"/>
          <w:szCs w:val="24"/>
        </w:rPr>
        <w:t>os</w:t>
      </w:r>
      <w:r w:rsidRPr="00971272">
        <w:rPr>
          <w:rFonts w:ascii="Arial" w:hAnsi="Arial" w:cs="Arial"/>
          <w:b/>
          <w:sz w:val="24"/>
          <w:szCs w:val="24"/>
        </w:rPr>
        <w:t xml:space="preserve"> Sistema</w:t>
      </w:r>
      <w:r w:rsidR="00281F17">
        <w:rPr>
          <w:rFonts w:ascii="Arial" w:hAnsi="Arial" w:cs="Arial"/>
          <w:b/>
          <w:sz w:val="24"/>
          <w:szCs w:val="24"/>
        </w:rPr>
        <w:t>s</w:t>
      </w:r>
      <w:r w:rsidRPr="00971272">
        <w:rPr>
          <w:rFonts w:ascii="Arial" w:hAnsi="Arial" w:cs="Arial"/>
          <w:b/>
          <w:sz w:val="24"/>
          <w:szCs w:val="24"/>
        </w:rPr>
        <w:t xml:space="preserve"> de Protección de Derechos Provinciales y Locales. </w:t>
      </w:r>
      <w:r w:rsidRPr="00281F17">
        <w:rPr>
          <w:rFonts w:ascii="Arial" w:hAnsi="Arial" w:cs="Arial"/>
          <w:sz w:val="24"/>
          <w:szCs w:val="24"/>
        </w:rPr>
        <w:t>P</w:t>
      </w:r>
      <w:r w:rsidRPr="00971272">
        <w:rPr>
          <w:rFonts w:ascii="Arial" w:hAnsi="Arial" w:cs="Arial"/>
          <w:sz w:val="24"/>
          <w:szCs w:val="24"/>
        </w:rPr>
        <w:t xml:space="preserve">ara ello se </w:t>
      </w:r>
      <w:r w:rsidR="009F3547" w:rsidRPr="00971272">
        <w:rPr>
          <w:rFonts w:ascii="Arial" w:hAnsi="Arial" w:cs="Arial"/>
          <w:sz w:val="24"/>
          <w:szCs w:val="24"/>
        </w:rPr>
        <w:t>está</w:t>
      </w:r>
      <w:r w:rsidR="00935FDA">
        <w:rPr>
          <w:rFonts w:ascii="Arial" w:hAnsi="Arial" w:cs="Arial"/>
          <w:sz w:val="24"/>
          <w:szCs w:val="24"/>
        </w:rPr>
        <w:t xml:space="preserve"> realizando en el ámbito del Consejo Federal y </w:t>
      </w:r>
      <w:r w:rsidR="00311D99">
        <w:rPr>
          <w:rFonts w:ascii="Arial" w:hAnsi="Arial" w:cs="Arial"/>
          <w:sz w:val="24"/>
          <w:szCs w:val="24"/>
        </w:rPr>
        <w:t xml:space="preserve">en conjunto con </w:t>
      </w:r>
      <w:r w:rsidR="00935FDA">
        <w:rPr>
          <w:rFonts w:ascii="Arial" w:hAnsi="Arial" w:cs="Arial"/>
          <w:sz w:val="24"/>
          <w:szCs w:val="24"/>
        </w:rPr>
        <w:t xml:space="preserve">UNICEF, </w:t>
      </w:r>
      <w:r w:rsidRPr="00971272">
        <w:rPr>
          <w:rFonts w:ascii="Arial" w:hAnsi="Arial" w:cs="Arial"/>
          <w:sz w:val="24"/>
          <w:szCs w:val="24"/>
        </w:rPr>
        <w:t xml:space="preserve">una fuerte inversión </w:t>
      </w:r>
      <w:r w:rsidR="009F3547" w:rsidRPr="00971272">
        <w:rPr>
          <w:rFonts w:ascii="Arial" w:hAnsi="Arial" w:cs="Arial"/>
          <w:sz w:val="24"/>
          <w:szCs w:val="24"/>
        </w:rPr>
        <w:t xml:space="preserve">en un </w:t>
      </w:r>
      <w:r w:rsidR="009F3547" w:rsidRPr="00A56A1E">
        <w:rPr>
          <w:rFonts w:ascii="Arial" w:hAnsi="Arial" w:cs="Arial"/>
          <w:b/>
          <w:sz w:val="24"/>
          <w:szCs w:val="24"/>
        </w:rPr>
        <w:t xml:space="preserve">sistema de registración único sobre modalidades de intervención de los Sistemas de Protección </w:t>
      </w:r>
      <w:r w:rsidR="00A56A1E" w:rsidRPr="00A56A1E">
        <w:rPr>
          <w:rFonts w:ascii="Arial" w:hAnsi="Arial" w:cs="Arial"/>
          <w:b/>
          <w:sz w:val="24"/>
          <w:szCs w:val="24"/>
        </w:rPr>
        <w:t>de Derechos</w:t>
      </w:r>
      <w:r w:rsidR="007E401A">
        <w:rPr>
          <w:rFonts w:ascii="Arial" w:hAnsi="Arial" w:cs="Arial"/>
          <w:b/>
          <w:sz w:val="24"/>
          <w:szCs w:val="24"/>
        </w:rPr>
        <w:t xml:space="preserve"> </w:t>
      </w:r>
      <w:r w:rsidR="00A56A1E">
        <w:rPr>
          <w:rFonts w:ascii="Arial" w:hAnsi="Arial" w:cs="Arial"/>
          <w:sz w:val="24"/>
          <w:szCs w:val="24"/>
        </w:rPr>
        <w:t>en todo el país</w:t>
      </w:r>
      <w:r w:rsidR="007E401A">
        <w:rPr>
          <w:rFonts w:ascii="Arial" w:hAnsi="Arial" w:cs="Arial"/>
          <w:sz w:val="24"/>
          <w:szCs w:val="24"/>
        </w:rPr>
        <w:t>.</w:t>
      </w:r>
      <w:r w:rsidR="00A56A1E">
        <w:rPr>
          <w:rFonts w:ascii="Arial" w:hAnsi="Arial" w:cs="Arial"/>
          <w:sz w:val="24"/>
          <w:szCs w:val="24"/>
        </w:rPr>
        <w:t xml:space="preserve"> </w:t>
      </w:r>
      <w:r w:rsidR="007E401A">
        <w:rPr>
          <w:rFonts w:ascii="Arial" w:hAnsi="Arial" w:cs="Arial"/>
          <w:sz w:val="24"/>
          <w:szCs w:val="24"/>
        </w:rPr>
        <w:t xml:space="preserve">Esto </w:t>
      </w:r>
      <w:r w:rsidR="009F3547" w:rsidRPr="00971272">
        <w:rPr>
          <w:rFonts w:ascii="Arial" w:hAnsi="Arial" w:cs="Arial"/>
          <w:sz w:val="24"/>
          <w:szCs w:val="24"/>
        </w:rPr>
        <w:t>permit</w:t>
      </w:r>
      <w:r w:rsidR="007E401A">
        <w:rPr>
          <w:rFonts w:ascii="Arial" w:hAnsi="Arial" w:cs="Arial"/>
          <w:sz w:val="24"/>
          <w:szCs w:val="24"/>
        </w:rPr>
        <w:t>irá</w:t>
      </w:r>
      <w:r w:rsidR="009F3547" w:rsidRPr="00971272">
        <w:rPr>
          <w:rFonts w:ascii="Arial" w:hAnsi="Arial" w:cs="Arial"/>
          <w:sz w:val="24"/>
          <w:szCs w:val="24"/>
        </w:rPr>
        <w:t xml:space="preserve"> la realización de diagnósticos </w:t>
      </w:r>
      <w:r w:rsidR="00281F17" w:rsidRPr="00971272">
        <w:rPr>
          <w:rFonts w:ascii="Arial" w:hAnsi="Arial" w:cs="Arial"/>
          <w:sz w:val="24"/>
          <w:szCs w:val="24"/>
        </w:rPr>
        <w:t>eficaces</w:t>
      </w:r>
      <w:r w:rsidR="009F3547" w:rsidRPr="00971272">
        <w:rPr>
          <w:rFonts w:ascii="Arial" w:hAnsi="Arial" w:cs="Arial"/>
          <w:sz w:val="24"/>
          <w:szCs w:val="24"/>
        </w:rPr>
        <w:t xml:space="preserve"> </w:t>
      </w:r>
      <w:r w:rsidR="00281F17">
        <w:rPr>
          <w:rFonts w:ascii="Arial" w:hAnsi="Arial" w:cs="Arial"/>
          <w:sz w:val="24"/>
          <w:szCs w:val="24"/>
        </w:rPr>
        <w:t xml:space="preserve">y </w:t>
      </w:r>
      <w:r w:rsidR="009F3547" w:rsidRPr="00971272">
        <w:rPr>
          <w:rFonts w:ascii="Arial" w:hAnsi="Arial" w:cs="Arial"/>
          <w:sz w:val="24"/>
          <w:szCs w:val="24"/>
        </w:rPr>
        <w:t>seguimientos continuos</w:t>
      </w:r>
      <w:r w:rsidR="00311D99">
        <w:rPr>
          <w:rFonts w:ascii="Arial" w:hAnsi="Arial" w:cs="Arial"/>
          <w:sz w:val="24"/>
          <w:szCs w:val="24"/>
        </w:rPr>
        <w:t>,</w:t>
      </w:r>
      <w:r w:rsidR="009F3547" w:rsidRPr="00971272">
        <w:rPr>
          <w:rFonts w:ascii="Arial" w:hAnsi="Arial" w:cs="Arial"/>
          <w:sz w:val="24"/>
          <w:szCs w:val="24"/>
        </w:rPr>
        <w:t xml:space="preserve"> con criterios unificados</w:t>
      </w:r>
      <w:r w:rsidR="00281F17">
        <w:rPr>
          <w:rFonts w:ascii="Arial" w:hAnsi="Arial" w:cs="Arial"/>
          <w:sz w:val="24"/>
          <w:szCs w:val="24"/>
        </w:rPr>
        <w:t xml:space="preserve"> </w:t>
      </w:r>
      <w:r w:rsidR="00A56A1E">
        <w:rPr>
          <w:rFonts w:ascii="Arial" w:hAnsi="Arial" w:cs="Arial"/>
          <w:sz w:val="24"/>
          <w:szCs w:val="24"/>
        </w:rPr>
        <w:t>logrando</w:t>
      </w:r>
      <w:r w:rsidR="00281F17">
        <w:rPr>
          <w:rFonts w:ascii="Arial" w:hAnsi="Arial" w:cs="Arial"/>
          <w:sz w:val="24"/>
          <w:szCs w:val="24"/>
        </w:rPr>
        <w:t xml:space="preserve"> mejorar el proceso de toma </w:t>
      </w:r>
      <w:r w:rsidR="009F3547" w:rsidRPr="00971272">
        <w:rPr>
          <w:rFonts w:ascii="Arial" w:hAnsi="Arial" w:cs="Arial"/>
          <w:sz w:val="24"/>
          <w:szCs w:val="24"/>
        </w:rPr>
        <w:t>decisiones.</w:t>
      </w:r>
      <w:r w:rsidR="00B64801" w:rsidRPr="00B64801">
        <w:t xml:space="preserve"> </w:t>
      </w:r>
    </w:p>
    <w:p w14:paraId="6D92AFEC" w14:textId="77777777" w:rsidR="00A56A1E" w:rsidRDefault="00A56A1E" w:rsidP="00A56A1E">
      <w:pPr>
        <w:pStyle w:val="ListParagraph"/>
        <w:spacing w:line="276" w:lineRule="auto"/>
        <w:ind w:left="709"/>
        <w:jc w:val="both"/>
        <w:rPr>
          <w:rFonts w:ascii="Arial" w:hAnsi="Arial" w:cs="Arial"/>
          <w:sz w:val="24"/>
          <w:szCs w:val="24"/>
        </w:rPr>
      </w:pPr>
      <w:r>
        <w:rPr>
          <w:rFonts w:ascii="Arial" w:hAnsi="Arial" w:cs="Arial"/>
          <w:sz w:val="24"/>
          <w:szCs w:val="24"/>
        </w:rPr>
        <w:t>Asimismo, e</w:t>
      </w:r>
      <w:r w:rsidR="00B64801" w:rsidRPr="00B64801">
        <w:rPr>
          <w:rFonts w:ascii="Arial" w:hAnsi="Arial" w:cs="Arial"/>
          <w:sz w:val="24"/>
          <w:szCs w:val="24"/>
        </w:rPr>
        <w:t xml:space="preserve">l </w:t>
      </w:r>
      <w:r>
        <w:rPr>
          <w:rFonts w:ascii="Arial" w:hAnsi="Arial" w:cs="Arial"/>
          <w:b/>
          <w:sz w:val="24"/>
          <w:szCs w:val="24"/>
        </w:rPr>
        <w:t>D</w:t>
      </w:r>
      <w:r w:rsidR="00B64801" w:rsidRPr="00A56A1E">
        <w:rPr>
          <w:rFonts w:ascii="Arial" w:hAnsi="Arial" w:cs="Arial"/>
          <w:b/>
          <w:sz w:val="24"/>
          <w:szCs w:val="24"/>
        </w:rPr>
        <w:t>ecreto 292/2018</w:t>
      </w:r>
      <w:r w:rsidR="00B64801" w:rsidRPr="00B64801">
        <w:rPr>
          <w:rFonts w:ascii="Arial" w:hAnsi="Arial" w:cs="Arial"/>
          <w:sz w:val="24"/>
          <w:szCs w:val="24"/>
        </w:rPr>
        <w:t xml:space="preserve"> erige al Consejo Nacional de Coordinación de Políticas Sociales como el organismo encargado de Elabora</w:t>
      </w:r>
      <w:r>
        <w:rPr>
          <w:rFonts w:ascii="Arial" w:hAnsi="Arial" w:cs="Arial"/>
          <w:sz w:val="24"/>
          <w:szCs w:val="24"/>
        </w:rPr>
        <w:t>r</w:t>
      </w:r>
      <w:r w:rsidR="00B64801" w:rsidRPr="00B64801">
        <w:rPr>
          <w:rFonts w:ascii="Arial" w:hAnsi="Arial" w:cs="Arial"/>
          <w:sz w:val="24"/>
          <w:szCs w:val="24"/>
        </w:rPr>
        <w:t xml:space="preserve"> y ejecuta</w:t>
      </w:r>
      <w:r>
        <w:rPr>
          <w:rFonts w:ascii="Arial" w:hAnsi="Arial" w:cs="Arial"/>
          <w:sz w:val="24"/>
          <w:szCs w:val="24"/>
        </w:rPr>
        <w:t>r</w:t>
      </w:r>
      <w:r w:rsidR="00B64801" w:rsidRPr="00B64801">
        <w:rPr>
          <w:rFonts w:ascii="Arial" w:hAnsi="Arial" w:cs="Arial"/>
          <w:sz w:val="24"/>
          <w:szCs w:val="24"/>
        </w:rPr>
        <w:t xml:space="preserve"> el </w:t>
      </w:r>
      <w:r w:rsidR="00B64801" w:rsidRPr="00A56A1E">
        <w:rPr>
          <w:rFonts w:ascii="Arial" w:hAnsi="Arial" w:cs="Arial"/>
          <w:b/>
          <w:sz w:val="24"/>
          <w:szCs w:val="24"/>
        </w:rPr>
        <w:t>Plan Anual de Monitoreo y Evaluación de Políticas y Programas Sociales</w:t>
      </w:r>
      <w:r w:rsidR="00B64801" w:rsidRPr="00B64801">
        <w:rPr>
          <w:rFonts w:ascii="Arial" w:hAnsi="Arial" w:cs="Arial"/>
          <w:sz w:val="24"/>
          <w:szCs w:val="24"/>
        </w:rPr>
        <w:t xml:space="preserve">, cuyo cumplimiento es obligatorio para las políticas, programas, planes y proyectos sociales financiados con fondos del Tesoro Nacional o con financiamiento proveniente de Organismos Internacionales. </w:t>
      </w:r>
    </w:p>
    <w:p w14:paraId="7223AA3F" w14:textId="21417006" w:rsidR="00E32B9D" w:rsidRDefault="00B64801" w:rsidP="00A56A1E">
      <w:pPr>
        <w:pStyle w:val="ListParagraph"/>
        <w:spacing w:line="276" w:lineRule="auto"/>
        <w:ind w:left="709"/>
        <w:jc w:val="both"/>
        <w:rPr>
          <w:rFonts w:ascii="Arial" w:hAnsi="Arial" w:cs="Arial"/>
          <w:sz w:val="24"/>
          <w:szCs w:val="24"/>
        </w:rPr>
      </w:pPr>
      <w:r w:rsidRPr="00B64801">
        <w:rPr>
          <w:rFonts w:ascii="Arial" w:hAnsi="Arial" w:cs="Arial"/>
          <w:sz w:val="24"/>
          <w:szCs w:val="24"/>
        </w:rPr>
        <w:t xml:space="preserve">Este rol implica </w:t>
      </w:r>
      <w:r w:rsidR="00A56A1E">
        <w:rPr>
          <w:rFonts w:ascii="Arial" w:hAnsi="Arial" w:cs="Arial"/>
          <w:sz w:val="24"/>
          <w:szCs w:val="24"/>
        </w:rPr>
        <w:t>la coordinación de herramientas</w:t>
      </w:r>
      <w:r w:rsidRPr="00B64801">
        <w:rPr>
          <w:rFonts w:ascii="Arial" w:hAnsi="Arial" w:cs="Arial"/>
          <w:sz w:val="24"/>
          <w:szCs w:val="24"/>
        </w:rPr>
        <w:t xml:space="preserve"> y la instrumentación de procesos para el relevamiento, procesamiento, y análisis de datos sociales a partir de la integración de las bases de datos registrales de</w:t>
      </w:r>
      <w:r w:rsidR="00A56A1E">
        <w:rPr>
          <w:rFonts w:ascii="Arial" w:hAnsi="Arial" w:cs="Arial"/>
          <w:sz w:val="24"/>
          <w:szCs w:val="24"/>
        </w:rPr>
        <w:t xml:space="preserve">l </w:t>
      </w:r>
      <w:r w:rsidR="00A56A1E" w:rsidRPr="00A56A1E">
        <w:rPr>
          <w:rFonts w:ascii="Arial" w:hAnsi="Arial" w:cs="Arial"/>
          <w:sz w:val="24"/>
          <w:szCs w:val="24"/>
        </w:rPr>
        <w:t>Sistema de Identificación Nacional Tributario y Social</w:t>
      </w:r>
      <w:r w:rsidRPr="00B64801">
        <w:rPr>
          <w:rFonts w:ascii="Arial" w:hAnsi="Arial" w:cs="Arial"/>
          <w:sz w:val="24"/>
          <w:szCs w:val="24"/>
        </w:rPr>
        <w:t xml:space="preserve"> </w:t>
      </w:r>
      <w:r w:rsidR="00A56A1E">
        <w:rPr>
          <w:rFonts w:ascii="Arial" w:hAnsi="Arial" w:cs="Arial"/>
          <w:sz w:val="24"/>
          <w:szCs w:val="24"/>
        </w:rPr>
        <w:t>(</w:t>
      </w:r>
      <w:r w:rsidRPr="00B64801">
        <w:rPr>
          <w:rFonts w:ascii="Arial" w:hAnsi="Arial" w:cs="Arial"/>
          <w:sz w:val="24"/>
          <w:szCs w:val="24"/>
        </w:rPr>
        <w:t>Sintys</w:t>
      </w:r>
      <w:r w:rsidR="00A56A1E">
        <w:rPr>
          <w:rFonts w:ascii="Arial" w:hAnsi="Arial" w:cs="Arial"/>
          <w:sz w:val="24"/>
          <w:szCs w:val="24"/>
        </w:rPr>
        <w:t>)</w:t>
      </w:r>
      <w:r w:rsidR="007E401A">
        <w:rPr>
          <w:rFonts w:ascii="Arial" w:hAnsi="Arial" w:cs="Arial"/>
          <w:sz w:val="24"/>
          <w:szCs w:val="24"/>
        </w:rPr>
        <w:t>.</w:t>
      </w:r>
      <w:r w:rsidRPr="00B64801">
        <w:rPr>
          <w:rFonts w:ascii="Arial" w:hAnsi="Arial" w:cs="Arial"/>
          <w:sz w:val="24"/>
          <w:szCs w:val="24"/>
        </w:rPr>
        <w:t xml:space="preserve"> </w:t>
      </w:r>
      <w:r w:rsidR="007E401A">
        <w:rPr>
          <w:rFonts w:ascii="Arial" w:hAnsi="Arial" w:cs="Arial"/>
          <w:sz w:val="24"/>
          <w:szCs w:val="24"/>
        </w:rPr>
        <w:t xml:space="preserve">También se realizarán </w:t>
      </w:r>
      <w:r w:rsidRPr="00B64801">
        <w:rPr>
          <w:rFonts w:ascii="Arial" w:hAnsi="Arial" w:cs="Arial"/>
          <w:sz w:val="24"/>
          <w:szCs w:val="24"/>
        </w:rPr>
        <w:t>encuestas sobre c</w:t>
      </w:r>
      <w:r w:rsidR="008C7E9B">
        <w:rPr>
          <w:rFonts w:ascii="Arial" w:hAnsi="Arial" w:cs="Arial"/>
          <w:sz w:val="24"/>
          <w:szCs w:val="24"/>
        </w:rPr>
        <w:t xml:space="preserve">ondiciones de vida de hogares, </w:t>
      </w:r>
      <w:r w:rsidRPr="00B64801">
        <w:rPr>
          <w:rFonts w:ascii="Arial" w:hAnsi="Arial" w:cs="Arial"/>
          <w:sz w:val="24"/>
          <w:szCs w:val="24"/>
        </w:rPr>
        <w:t xml:space="preserve">el seguimiento sistemático y la evaluación de las políticas sociales implementadas, a través </w:t>
      </w:r>
      <w:r w:rsidR="00A56A1E" w:rsidRPr="00A56A1E">
        <w:rPr>
          <w:rFonts w:ascii="Arial" w:hAnsi="Arial" w:cs="Arial"/>
          <w:sz w:val="24"/>
          <w:szCs w:val="24"/>
        </w:rPr>
        <w:t>del Sistema de Información, Evaluación y Monitoreo de Programas Sociales (SIEMPRO)</w:t>
      </w:r>
      <w:r w:rsidRPr="00B64801">
        <w:rPr>
          <w:rFonts w:ascii="Arial" w:hAnsi="Arial" w:cs="Arial"/>
          <w:sz w:val="24"/>
          <w:szCs w:val="24"/>
        </w:rPr>
        <w:t xml:space="preserve">, entre las cuales </w:t>
      </w:r>
      <w:r>
        <w:rPr>
          <w:rFonts w:ascii="Arial" w:hAnsi="Arial" w:cs="Arial"/>
          <w:sz w:val="24"/>
          <w:szCs w:val="24"/>
        </w:rPr>
        <w:t>están</w:t>
      </w:r>
      <w:r w:rsidRPr="00B64801">
        <w:rPr>
          <w:rFonts w:ascii="Arial" w:hAnsi="Arial" w:cs="Arial"/>
          <w:sz w:val="24"/>
          <w:szCs w:val="24"/>
        </w:rPr>
        <w:t xml:space="preserve"> </w:t>
      </w:r>
      <w:r>
        <w:rPr>
          <w:rFonts w:ascii="Arial" w:hAnsi="Arial" w:cs="Arial"/>
          <w:sz w:val="24"/>
          <w:szCs w:val="24"/>
        </w:rPr>
        <w:t xml:space="preserve">las destinadas a la Niñez y a la Adolescencia. </w:t>
      </w:r>
      <w:r w:rsidRPr="00B64801">
        <w:rPr>
          <w:rFonts w:ascii="Arial" w:hAnsi="Arial" w:cs="Arial"/>
          <w:sz w:val="24"/>
          <w:szCs w:val="24"/>
        </w:rPr>
        <w:t xml:space="preserve"> </w:t>
      </w:r>
    </w:p>
    <w:p w14:paraId="1C93EAA9" w14:textId="5B142500" w:rsidR="004D12CC" w:rsidRDefault="008C7E9B" w:rsidP="007E401A">
      <w:pPr>
        <w:pStyle w:val="ListParagraph"/>
        <w:spacing w:line="276" w:lineRule="auto"/>
        <w:ind w:left="709"/>
        <w:jc w:val="both"/>
        <w:rPr>
          <w:rFonts w:ascii="Arial" w:hAnsi="Arial" w:cs="Arial"/>
          <w:sz w:val="24"/>
          <w:szCs w:val="24"/>
        </w:rPr>
      </w:pPr>
      <w:r>
        <w:rPr>
          <w:rFonts w:ascii="Arial" w:hAnsi="Arial" w:cs="Arial"/>
          <w:sz w:val="24"/>
          <w:szCs w:val="24"/>
        </w:rPr>
        <w:t xml:space="preserve">En suma </w:t>
      </w:r>
      <w:r w:rsidR="00B64801" w:rsidRPr="00B64801">
        <w:rPr>
          <w:rFonts w:ascii="Arial" w:hAnsi="Arial" w:cs="Arial"/>
          <w:sz w:val="24"/>
          <w:szCs w:val="24"/>
        </w:rPr>
        <w:t xml:space="preserve">se trata de generar una institucionalidad en materia de información sobre la situación social y la ejecución de las políticas para hacerlas más certeras, eficaces y transparentes.  </w:t>
      </w:r>
    </w:p>
    <w:p w14:paraId="719E1A67" w14:textId="77777777" w:rsidR="004D12CC" w:rsidRDefault="004D12CC" w:rsidP="00785CFC">
      <w:pPr>
        <w:spacing w:line="276" w:lineRule="auto"/>
        <w:jc w:val="center"/>
        <w:rPr>
          <w:rFonts w:ascii="Arial" w:hAnsi="Arial" w:cs="Arial"/>
          <w:sz w:val="24"/>
          <w:szCs w:val="24"/>
        </w:rPr>
      </w:pPr>
    </w:p>
    <w:p w14:paraId="01FD075B" w14:textId="4A1C5B8D" w:rsidR="00E32B9D" w:rsidRPr="00E32B9D" w:rsidRDefault="00E32B9D" w:rsidP="00E32B9D">
      <w:pPr>
        <w:spacing w:line="276" w:lineRule="auto"/>
        <w:jc w:val="both"/>
        <w:rPr>
          <w:rFonts w:ascii="Arial" w:hAnsi="Arial" w:cs="Arial"/>
          <w:sz w:val="24"/>
          <w:szCs w:val="24"/>
        </w:rPr>
      </w:pPr>
      <w:r w:rsidRPr="00785CFC">
        <w:rPr>
          <w:rFonts w:ascii="Arial" w:hAnsi="Arial" w:cs="Arial"/>
          <w:b/>
          <w:sz w:val="24"/>
          <w:szCs w:val="24"/>
        </w:rPr>
        <w:t>Para concluir</w:t>
      </w:r>
      <w:r>
        <w:rPr>
          <w:rFonts w:ascii="Arial" w:hAnsi="Arial" w:cs="Arial"/>
          <w:sz w:val="24"/>
          <w:szCs w:val="24"/>
        </w:rPr>
        <w:t xml:space="preserve">: </w:t>
      </w:r>
      <w:r w:rsidRPr="00E32B9D">
        <w:rPr>
          <w:rFonts w:ascii="Arial" w:hAnsi="Arial" w:cs="Arial"/>
          <w:sz w:val="24"/>
          <w:szCs w:val="24"/>
        </w:rPr>
        <w:t xml:space="preserve">En el marco del Objetivo de Gobierno </w:t>
      </w:r>
      <w:r w:rsidR="00D207D5">
        <w:rPr>
          <w:rFonts w:ascii="Arial" w:hAnsi="Arial" w:cs="Arial"/>
          <w:sz w:val="24"/>
          <w:szCs w:val="24"/>
        </w:rPr>
        <w:t>IV</w:t>
      </w:r>
      <w:r w:rsidRPr="00E32B9D">
        <w:rPr>
          <w:rFonts w:ascii="Arial" w:hAnsi="Arial" w:cs="Arial"/>
          <w:sz w:val="24"/>
          <w:szCs w:val="24"/>
        </w:rPr>
        <w:t xml:space="preserve"> de Desarrollo Humano Sustentable, el Estado Nacional impulsa iniciativas de carácter prioritario a partir de las cuales se ejecutan políticas tendientes a garantizar una vida plena para toda la población sin importar su edad o el lugar de residencia.</w:t>
      </w:r>
    </w:p>
    <w:p w14:paraId="630FE3EE" w14:textId="10A9E1D3" w:rsidR="00E32B9D" w:rsidRPr="00E32B9D" w:rsidRDefault="00E32B9D" w:rsidP="00E32B9D">
      <w:pPr>
        <w:spacing w:line="276" w:lineRule="auto"/>
        <w:jc w:val="both"/>
        <w:rPr>
          <w:rFonts w:ascii="Arial" w:hAnsi="Arial" w:cs="Arial"/>
          <w:sz w:val="24"/>
          <w:szCs w:val="24"/>
        </w:rPr>
      </w:pPr>
      <w:r w:rsidRPr="00E32B9D">
        <w:rPr>
          <w:rFonts w:ascii="Arial" w:hAnsi="Arial" w:cs="Arial"/>
          <w:sz w:val="24"/>
          <w:szCs w:val="24"/>
        </w:rPr>
        <w:t>Las políticas sociales orientadas al universo de ni</w:t>
      </w:r>
      <w:r>
        <w:rPr>
          <w:rFonts w:ascii="Arial" w:hAnsi="Arial" w:cs="Arial"/>
          <w:sz w:val="24"/>
          <w:szCs w:val="24"/>
        </w:rPr>
        <w:t>ños, niñas y adolescentes</w:t>
      </w:r>
      <w:r w:rsidR="008C7E9B">
        <w:rPr>
          <w:rFonts w:ascii="Arial" w:hAnsi="Arial" w:cs="Arial"/>
          <w:sz w:val="24"/>
          <w:szCs w:val="24"/>
        </w:rPr>
        <w:t xml:space="preserve"> </w:t>
      </w:r>
      <w:r w:rsidR="00000A7D">
        <w:rPr>
          <w:rFonts w:ascii="Arial" w:hAnsi="Arial" w:cs="Arial"/>
          <w:sz w:val="24"/>
          <w:szCs w:val="24"/>
        </w:rPr>
        <w:t>tienen</w:t>
      </w:r>
      <w:r w:rsidR="008C7E9B">
        <w:rPr>
          <w:rFonts w:ascii="Arial" w:hAnsi="Arial" w:cs="Arial"/>
          <w:sz w:val="24"/>
          <w:szCs w:val="24"/>
        </w:rPr>
        <w:t xml:space="preserve"> </w:t>
      </w:r>
      <w:r w:rsidRPr="00E32B9D">
        <w:rPr>
          <w:rFonts w:ascii="Arial" w:hAnsi="Arial" w:cs="Arial"/>
          <w:sz w:val="24"/>
          <w:szCs w:val="24"/>
        </w:rPr>
        <w:t>por un lado acciones de carácter específico</w:t>
      </w:r>
      <w:r w:rsidR="00000A7D">
        <w:rPr>
          <w:rFonts w:ascii="Arial" w:hAnsi="Arial" w:cs="Arial"/>
          <w:sz w:val="24"/>
          <w:szCs w:val="24"/>
        </w:rPr>
        <w:t>,</w:t>
      </w:r>
      <w:r w:rsidRPr="00E32B9D">
        <w:rPr>
          <w:rFonts w:ascii="Arial" w:hAnsi="Arial" w:cs="Arial"/>
          <w:sz w:val="24"/>
          <w:szCs w:val="24"/>
        </w:rPr>
        <w:t xml:space="preserve"> destinadas directamente a este grupo y por otro lado intervenciones dirigidas a los hogares con el fin de garantizar un piso de protección social.</w:t>
      </w:r>
    </w:p>
    <w:p w14:paraId="73A8124D" w14:textId="75770255" w:rsidR="00E32B9D" w:rsidRPr="00E32B9D" w:rsidRDefault="00E32B9D" w:rsidP="00E32B9D">
      <w:pPr>
        <w:spacing w:line="276" w:lineRule="auto"/>
        <w:jc w:val="both"/>
        <w:rPr>
          <w:rFonts w:ascii="Arial" w:hAnsi="Arial" w:cs="Arial"/>
          <w:sz w:val="24"/>
          <w:szCs w:val="24"/>
        </w:rPr>
      </w:pPr>
      <w:r w:rsidRPr="00E32B9D">
        <w:rPr>
          <w:rFonts w:ascii="Arial" w:hAnsi="Arial" w:cs="Arial"/>
          <w:sz w:val="24"/>
          <w:szCs w:val="24"/>
        </w:rPr>
        <w:t>Estas acciones gubernamentales son de carácter integral, puesto que deben, y así lo hacen, abordar distintas dimensiones que atañen a los derechos de los niños, niñas y adolescentes como el acceso a la educación pública y gratuita</w:t>
      </w:r>
      <w:r w:rsidR="00890B1D">
        <w:rPr>
          <w:rFonts w:ascii="Arial" w:hAnsi="Arial" w:cs="Arial"/>
          <w:sz w:val="24"/>
          <w:szCs w:val="24"/>
        </w:rPr>
        <w:t>,</w:t>
      </w:r>
      <w:r w:rsidRPr="00E32B9D">
        <w:rPr>
          <w:rFonts w:ascii="Arial" w:hAnsi="Arial" w:cs="Arial"/>
          <w:sz w:val="24"/>
          <w:szCs w:val="24"/>
        </w:rPr>
        <w:t xml:space="preserve"> a servicios de salud adecuados</w:t>
      </w:r>
      <w:r w:rsidR="00890B1D">
        <w:rPr>
          <w:rFonts w:ascii="Arial" w:hAnsi="Arial" w:cs="Arial"/>
          <w:sz w:val="24"/>
          <w:szCs w:val="24"/>
        </w:rPr>
        <w:t>,</w:t>
      </w:r>
      <w:r w:rsidR="008C7E9B">
        <w:rPr>
          <w:rFonts w:ascii="Arial" w:hAnsi="Arial" w:cs="Arial"/>
          <w:sz w:val="24"/>
          <w:szCs w:val="24"/>
        </w:rPr>
        <w:t xml:space="preserve"> </w:t>
      </w:r>
      <w:r w:rsidR="003D34F7">
        <w:rPr>
          <w:rFonts w:ascii="Arial" w:hAnsi="Arial" w:cs="Arial"/>
          <w:sz w:val="24"/>
          <w:szCs w:val="24"/>
        </w:rPr>
        <w:t>entre otras, que genuinamente les permitan igualar oportunidades.</w:t>
      </w:r>
      <w:r w:rsidRPr="00E32B9D">
        <w:rPr>
          <w:rFonts w:ascii="Arial" w:hAnsi="Arial" w:cs="Arial"/>
          <w:sz w:val="24"/>
          <w:szCs w:val="24"/>
        </w:rPr>
        <w:t xml:space="preserve"> El marco normativo impulsa también un conjunto de acciones dirigidas a restituir los derechos que por acción u omisión pudieran ser vulnerados. </w:t>
      </w:r>
    </w:p>
    <w:p w14:paraId="4E77C9FA" w14:textId="4C949049" w:rsidR="00E32B9D" w:rsidRDefault="007E401A" w:rsidP="00E32B9D">
      <w:pPr>
        <w:spacing w:line="276" w:lineRule="auto"/>
        <w:jc w:val="both"/>
        <w:rPr>
          <w:rFonts w:ascii="Arial" w:hAnsi="Arial" w:cs="Arial"/>
          <w:sz w:val="24"/>
          <w:szCs w:val="24"/>
        </w:rPr>
      </w:pPr>
      <w:r>
        <w:rPr>
          <w:rFonts w:ascii="Arial" w:hAnsi="Arial" w:cs="Arial"/>
          <w:sz w:val="24"/>
          <w:szCs w:val="24"/>
        </w:rPr>
        <w:t>El Gobierno Argentino está convencido que la Inversión social en Niños, Niñas y Adolescentes es la forma más efectiva para romper el ciclo intergeneracional</w:t>
      </w:r>
      <w:r w:rsidR="008C7E9B">
        <w:rPr>
          <w:rFonts w:ascii="Arial" w:hAnsi="Arial" w:cs="Arial"/>
          <w:sz w:val="24"/>
          <w:szCs w:val="24"/>
        </w:rPr>
        <w:t xml:space="preserve"> de la </w:t>
      </w:r>
      <w:r>
        <w:rPr>
          <w:rFonts w:ascii="Arial" w:hAnsi="Arial" w:cs="Arial"/>
          <w:sz w:val="24"/>
          <w:szCs w:val="24"/>
        </w:rPr>
        <w:t>pobreza</w:t>
      </w:r>
      <w:r w:rsidR="008C7E9B">
        <w:rPr>
          <w:rFonts w:ascii="Arial" w:hAnsi="Arial" w:cs="Arial"/>
          <w:sz w:val="24"/>
          <w:szCs w:val="24"/>
        </w:rPr>
        <w:t>.</w:t>
      </w:r>
      <w:r w:rsidR="003D34F7">
        <w:rPr>
          <w:rFonts w:ascii="Arial" w:hAnsi="Arial" w:cs="Arial"/>
          <w:sz w:val="24"/>
          <w:szCs w:val="24"/>
        </w:rPr>
        <w:t xml:space="preserve"> Sabemos que todavía hay muchas asignaturas pendientes, pero no tengan duda que el compromiso del Presidente de la Nación con esta causa es real y concreto, como </w:t>
      </w:r>
      <w:r w:rsidR="008C7E9B">
        <w:rPr>
          <w:rFonts w:ascii="Arial" w:hAnsi="Arial" w:cs="Arial"/>
          <w:sz w:val="24"/>
          <w:szCs w:val="24"/>
        </w:rPr>
        <w:t xml:space="preserve">lo es el </w:t>
      </w:r>
      <w:r w:rsidR="003D34F7">
        <w:rPr>
          <w:rFonts w:ascii="Arial" w:hAnsi="Arial" w:cs="Arial"/>
          <w:sz w:val="24"/>
          <w:szCs w:val="24"/>
        </w:rPr>
        <w:t>del resto del Gobierno Nacional</w:t>
      </w:r>
      <w:r w:rsidR="00B42DA4">
        <w:rPr>
          <w:rFonts w:ascii="Arial" w:hAnsi="Arial" w:cs="Arial"/>
          <w:sz w:val="24"/>
          <w:szCs w:val="24"/>
        </w:rPr>
        <w:t>,</w:t>
      </w:r>
      <w:r w:rsidR="003D34F7">
        <w:rPr>
          <w:rFonts w:ascii="Arial" w:hAnsi="Arial" w:cs="Arial"/>
          <w:sz w:val="24"/>
          <w:szCs w:val="24"/>
        </w:rPr>
        <w:t xml:space="preserve"> evidenciado en las decisiones y acciones implementadas desde fines del 2015 que potencian lo ya realizado por los Gobiernos anteriores.</w:t>
      </w:r>
    </w:p>
    <w:p w14:paraId="09C58CF3" w14:textId="77777777" w:rsidR="00CD5D6E" w:rsidRDefault="00CD5D6E" w:rsidP="00E32B9D">
      <w:pPr>
        <w:spacing w:line="276" w:lineRule="auto"/>
        <w:jc w:val="both"/>
        <w:rPr>
          <w:rFonts w:ascii="Arial" w:hAnsi="Arial" w:cs="Arial"/>
          <w:sz w:val="24"/>
          <w:szCs w:val="24"/>
        </w:rPr>
      </w:pPr>
    </w:p>
    <w:p w14:paraId="7ABCF148" w14:textId="77777777" w:rsidR="00CD5D6E" w:rsidRDefault="00CD5D6E" w:rsidP="00E32B9D">
      <w:pPr>
        <w:spacing w:line="276" w:lineRule="auto"/>
        <w:jc w:val="both"/>
        <w:rPr>
          <w:rFonts w:ascii="Arial" w:hAnsi="Arial" w:cs="Arial"/>
          <w:sz w:val="24"/>
          <w:szCs w:val="24"/>
        </w:rPr>
      </w:pPr>
    </w:p>
    <w:p w14:paraId="3D816166" w14:textId="77777777" w:rsidR="00CD5D6E" w:rsidRDefault="00CD5D6E" w:rsidP="00E32B9D">
      <w:pPr>
        <w:spacing w:line="276" w:lineRule="auto"/>
        <w:jc w:val="both"/>
        <w:rPr>
          <w:rFonts w:ascii="Arial" w:hAnsi="Arial" w:cs="Arial"/>
          <w:sz w:val="24"/>
          <w:szCs w:val="24"/>
        </w:rPr>
      </w:pPr>
    </w:p>
    <w:p w14:paraId="1E39BE85" w14:textId="77777777" w:rsidR="00785CFC" w:rsidRDefault="00785CFC" w:rsidP="00B64801">
      <w:pPr>
        <w:spacing w:line="276" w:lineRule="auto"/>
        <w:jc w:val="both"/>
        <w:rPr>
          <w:rFonts w:ascii="Arial" w:hAnsi="Arial" w:cs="Arial"/>
          <w:sz w:val="24"/>
          <w:szCs w:val="24"/>
        </w:rPr>
      </w:pPr>
    </w:p>
    <w:p w14:paraId="284EC132" w14:textId="77777777" w:rsidR="00785CFC" w:rsidRDefault="00785CFC" w:rsidP="00B64801">
      <w:pPr>
        <w:spacing w:line="276" w:lineRule="auto"/>
        <w:jc w:val="both"/>
        <w:rPr>
          <w:rFonts w:ascii="Arial" w:hAnsi="Arial" w:cs="Arial"/>
          <w:sz w:val="24"/>
          <w:szCs w:val="24"/>
        </w:rPr>
      </w:pPr>
    </w:p>
    <w:p w14:paraId="70565C93" w14:textId="77777777" w:rsidR="00785CFC" w:rsidRDefault="00785CFC" w:rsidP="00B64801">
      <w:pPr>
        <w:spacing w:line="276" w:lineRule="auto"/>
        <w:jc w:val="both"/>
        <w:rPr>
          <w:rFonts w:ascii="Arial" w:hAnsi="Arial" w:cs="Arial"/>
          <w:sz w:val="24"/>
          <w:szCs w:val="24"/>
        </w:rPr>
      </w:pPr>
    </w:p>
    <w:p w14:paraId="3C2A6332" w14:textId="77777777" w:rsidR="00785CFC" w:rsidRDefault="00785CFC" w:rsidP="00B64801">
      <w:pPr>
        <w:spacing w:line="276" w:lineRule="auto"/>
        <w:jc w:val="both"/>
        <w:rPr>
          <w:rFonts w:ascii="Arial" w:hAnsi="Arial" w:cs="Arial"/>
          <w:sz w:val="24"/>
          <w:szCs w:val="24"/>
        </w:rPr>
      </w:pPr>
    </w:p>
    <w:p w14:paraId="412C4F4E" w14:textId="77777777" w:rsidR="00785CFC" w:rsidRDefault="00785CFC" w:rsidP="00B64801">
      <w:pPr>
        <w:spacing w:line="276" w:lineRule="auto"/>
        <w:jc w:val="both"/>
        <w:rPr>
          <w:rFonts w:ascii="Arial" w:hAnsi="Arial" w:cs="Arial"/>
          <w:sz w:val="24"/>
          <w:szCs w:val="24"/>
        </w:rPr>
      </w:pPr>
    </w:p>
    <w:p w14:paraId="5BEB2A84" w14:textId="77777777" w:rsidR="00785CFC" w:rsidRDefault="00785CFC" w:rsidP="00B64801">
      <w:pPr>
        <w:spacing w:line="276" w:lineRule="auto"/>
        <w:jc w:val="both"/>
        <w:rPr>
          <w:rFonts w:ascii="Arial" w:hAnsi="Arial" w:cs="Arial"/>
          <w:sz w:val="24"/>
          <w:szCs w:val="24"/>
        </w:rPr>
      </w:pPr>
    </w:p>
    <w:p w14:paraId="67CAF938" w14:textId="77777777" w:rsidR="00785CFC" w:rsidRDefault="00785CFC" w:rsidP="00B64801">
      <w:pPr>
        <w:spacing w:line="276" w:lineRule="auto"/>
        <w:jc w:val="both"/>
        <w:rPr>
          <w:rFonts w:ascii="Arial" w:hAnsi="Arial" w:cs="Arial"/>
          <w:sz w:val="24"/>
          <w:szCs w:val="24"/>
        </w:rPr>
      </w:pPr>
    </w:p>
    <w:p w14:paraId="70C7CF6E" w14:textId="77777777" w:rsidR="00785CFC" w:rsidRDefault="00785CFC" w:rsidP="00B64801">
      <w:pPr>
        <w:spacing w:line="276" w:lineRule="auto"/>
        <w:jc w:val="both"/>
        <w:rPr>
          <w:rFonts w:ascii="Arial" w:hAnsi="Arial" w:cs="Arial"/>
          <w:sz w:val="24"/>
          <w:szCs w:val="24"/>
        </w:rPr>
      </w:pPr>
    </w:p>
    <w:p w14:paraId="3C6D92FE" w14:textId="77777777" w:rsidR="00785CFC" w:rsidRDefault="00785CFC" w:rsidP="00B64801">
      <w:pPr>
        <w:spacing w:line="276" w:lineRule="auto"/>
        <w:jc w:val="both"/>
        <w:rPr>
          <w:rFonts w:ascii="Arial" w:hAnsi="Arial" w:cs="Arial"/>
          <w:sz w:val="24"/>
          <w:szCs w:val="24"/>
        </w:rPr>
      </w:pPr>
    </w:p>
    <w:p w14:paraId="4D5F6C14" w14:textId="77777777" w:rsidR="00785CFC" w:rsidRDefault="00785CFC" w:rsidP="00B64801">
      <w:pPr>
        <w:spacing w:line="276" w:lineRule="auto"/>
        <w:jc w:val="both"/>
        <w:rPr>
          <w:rFonts w:ascii="Arial" w:hAnsi="Arial" w:cs="Arial"/>
          <w:sz w:val="24"/>
          <w:szCs w:val="24"/>
        </w:rPr>
      </w:pPr>
    </w:p>
    <w:p w14:paraId="60C225D0" w14:textId="77777777" w:rsidR="00785CFC" w:rsidRDefault="00785CFC" w:rsidP="00B64801">
      <w:pPr>
        <w:spacing w:line="276" w:lineRule="auto"/>
        <w:jc w:val="both"/>
        <w:rPr>
          <w:rFonts w:ascii="Arial" w:hAnsi="Arial" w:cs="Arial"/>
          <w:sz w:val="24"/>
          <w:szCs w:val="24"/>
        </w:rPr>
      </w:pPr>
    </w:p>
    <w:p w14:paraId="4B05E0EF" w14:textId="77777777" w:rsidR="0009329E" w:rsidRDefault="0009329E">
      <w:pPr>
        <w:spacing w:line="276" w:lineRule="auto"/>
        <w:jc w:val="both"/>
      </w:pPr>
    </w:p>
    <w:sectPr w:rsidR="0009329E">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2FE6A8" w14:textId="77777777" w:rsidR="00D85BC5" w:rsidRDefault="00D85BC5" w:rsidP="00D03F56">
      <w:pPr>
        <w:spacing w:after="0" w:line="240" w:lineRule="auto"/>
      </w:pPr>
      <w:r>
        <w:separator/>
      </w:r>
    </w:p>
  </w:endnote>
  <w:endnote w:type="continuationSeparator" w:id="0">
    <w:p w14:paraId="071D8060" w14:textId="77777777" w:rsidR="00D85BC5" w:rsidRDefault="00D85BC5" w:rsidP="00D03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339701"/>
      <w:docPartObj>
        <w:docPartGallery w:val="Page Numbers (Bottom of Page)"/>
        <w:docPartUnique/>
      </w:docPartObj>
    </w:sdtPr>
    <w:sdtEndPr/>
    <w:sdtContent>
      <w:p w14:paraId="3CED328E" w14:textId="11EDE6D7" w:rsidR="00D03F56" w:rsidRDefault="00D03F56">
        <w:pPr>
          <w:pStyle w:val="Footer"/>
          <w:jc w:val="right"/>
        </w:pPr>
        <w:r>
          <w:fldChar w:fldCharType="begin"/>
        </w:r>
        <w:r>
          <w:instrText>PAGE   \* MERGEFORMAT</w:instrText>
        </w:r>
        <w:r>
          <w:fldChar w:fldCharType="separate"/>
        </w:r>
        <w:r w:rsidR="00341701" w:rsidRPr="00341701">
          <w:rPr>
            <w:noProof/>
            <w:lang w:val="es-ES"/>
          </w:rPr>
          <w:t>1</w:t>
        </w:r>
        <w:r>
          <w:fldChar w:fldCharType="end"/>
        </w:r>
      </w:p>
    </w:sdtContent>
  </w:sdt>
  <w:p w14:paraId="61CA61DA" w14:textId="77777777" w:rsidR="00D03F56" w:rsidRDefault="00D03F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D86E08" w14:textId="77777777" w:rsidR="00D85BC5" w:rsidRDefault="00D85BC5" w:rsidP="00D03F56">
      <w:pPr>
        <w:spacing w:after="0" w:line="240" w:lineRule="auto"/>
      </w:pPr>
      <w:r>
        <w:separator/>
      </w:r>
    </w:p>
  </w:footnote>
  <w:footnote w:type="continuationSeparator" w:id="0">
    <w:p w14:paraId="5B24290B" w14:textId="77777777" w:rsidR="00D85BC5" w:rsidRDefault="00D85BC5" w:rsidP="00D03F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A40F5"/>
    <w:multiLevelType w:val="hybridMultilevel"/>
    <w:tmpl w:val="3052251A"/>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10B3B90"/>
    <w:multiLevelType w:val="hybridMultilevel"/>
    <w:tmpl w:val="B34CED4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3627957"/>
    <w:multiLevelType w:val="hybridMultilevel"/>
    <w:tmpl w:val="ACA26A92"/>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043B0B35"/>
    <w:multiLevelType w:val="hybridMultilevel"/>
    <w:tmpl w:val="47202C4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3A365A7F"/>
    <w:multiLevelType w:val="hybridMultilevel"/>
    <w:tmpl w:val="5F769E64"/>
    <w:lvl w:ilvl="0" w:tplc="4BC2AFD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44F35A25"/>
    <w:multiLevelType w:val="hybridMultilevel"/>
    <w:tmpl w:val="A2FC4918"/>
    <w:lvl w:ilvl="0" w:tplc="2612CC6A">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488C7368"/>
    <w:multiLevelType w:val="hybridMultilevel"/>
    <w:tmpl w:val="40FA023C"/>
    <w:lvl w:ilvl="0" w:tplc="04090001">
      <w:start w:val="1"/>
      <w:numFmt w:val="bullet"/>
      <w:lvlText w:val=""/>
      <w:lvlJc w:val="left"/>
      <w:pPr>
        <w:ind w:left="855" w:hanging="360"/>
      </w:pPr>
      <w:rPr>
        <w:rFonts w:ascii="Symbol" w:hAnsi="Symbol" w:hint="default"/>
      </w:rPr>
    </w:lvl>
    <w:lvl w:ilvl="1" w:tplc="2C0A0003" w:tentative="1">
      <w:start w:val="1"/>
      <w:numFmt w:val="bullet"/>
      <w:lvlText w:val="o"/>
      <w:lvlJc w:val="left"/>
      <w:pPr>
        <w:ind w:left="1575" w:hanging="360"/>
      </w:pPr>
      <w:rPr>
        <w:rFonts w:ascii="Courier New" w:hAnsi="Courier New" w:cs="Courier New" w:hint="default"/>
      </w:rPr>
    </w:lvl>
    <w:lvl w:ilvl="2" w:tplc="2C0A0005" w:tentative="1">
      <w:start w:val="1"/>
      <w:numFmt w:val="bullet"/>
      <w:lvlText w:val=""/>
      <w:lvlJc w:val="left"/>
      <w:pPr>
        <w:ind w:left="2295" w:hanging="360"/>
      </w:pPr>
      <w:rPr>
        <w:rFonts w:ascii="Wingdings" w:hAnsi="Wingdings" w:hint="default"/>
      </w:rPr>
    </w:lvl>
    <w:lvl w:ilvl="3" w:tplc="2C0A0001" w:tentative="1">
      <w:start w:val="1"/>
      <w:numFmt w:val="bullet"/>
      <w:lvlText w:val=""/>
      <w:lvlJc w:val="left"/>
      <w:pPr>
        <w:ind w:left="3015" w:hanging="360"/>
      </w:pPr>
      <w:rPr>
        <w:rFonts w:ascii="Symbol" w:hAnsi="Symbol" w:hint="default"/>
      </w:rPr>
    </w:lvl>
    <w:lvl w:ilvl="4" w:tplc="2C0A0003" w:tentative="1">
      <w:start w:val="1"/>
      <w:numFmt w:val="bullet"/>
      <w:lvlText w:val="o"/>
      <w:lvlJc w:val="left"/>
      <w:pPr>
        <w:ind w:left="3735" w:hanging="360"/>
      </w:pPr>
      <w:rPr>
        <w:rFonts w:ascii="Courier New" w:hAnsi="Courier New" w:cs="Courier New" w:hint="default"/>
      </w:rPr>
    </w:lvl>
    <w:lvl w:ilvl="5" w:tplc="2C0A0005" w:tentative="1">
      <w:start w:val="1"/>
      <w:numFmt w:val="bullet"/>
      <w:lvlText w:val=""/>
      <w:lvlJc w:val="left"/>
      <w:pPr>
        <w:ind w:left="4455" w:hanging="360"/>
      </w:pPr>
      <w:rPr>
        <w:rFonts w:ascii="Wingdings" w:hAnsi="Wingdings" w:hint="default"/>
      </w:rPr>
    </w:lvl>
    <w:lvl w:ilvl="6" w:tplc="2C0A0001" w:tentative="1">
      <w:start w:val="1"/>
      <w:numFmt w:val="bullet"/>
      <w:lvlText w:val=""/>
      <w:lvlJc w:val="left"/>
      <w:pPr>
        <w:ind w:left="5175" w:hanging="360"/>
      </w:pPr>
      <w:rPr>
        <w:rFonts w:ascii="Symbol" w:hAnsi="Symbol" w:hint="default"/>
      </w:rPr>
    </w:lvl>
    <w:lvl w:ilvl="7" w:tplc="2C0A0003" w:tentative="1">
      <w:start w:val="1"/>
      <w:numFmt w:val="bullet"/>
      <w:lvlText w:val="o"/>
      <w:lvlJc w:val="left"/>
      <w:pPr>
        <w:ind w:left="5895" w:hanging="360"/>
      </w:pPr>
      <w:rPr>
        <w:rFonts w:ascii="Courier New" w:hAnsi="Courier New" w:cs="Courier New" w:hint="default"/>
      </w:rPr>
    </w:lvl>
    <w:lvl w:ilvl="8" w:tplc="2C0A0005" w:tentative="1">
      <w:start w:val="1"/>
      <w:numFmt w:val="bullet"/>
      <w:lvlText w:val=""/>
      <w:lvlJc w:val="left"/>
      <w:pPr>
        <w:ind w:left="6615" w:hanging="360"/>
      </w:pPr>
      <w:rPr>
        <w:rFonts w:ascii="Wingdings" w:hAnsi="Wingdings" w:hint="default"/>
      </w:rPr>
    </w:lvl>
  </w:abstractNum>
  <w:abstractNum w:abstractNumId="7">
    <w:nsid w:val="501E62E4"/>
    <w:multiLevelType w:val="hybridMultilevel"/>
    <w:tmpl w:val="7F6A767E"/>
    <w:lvl w:ilvl="0" w:tplc="99A4C9B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5C131527"/>
    <w:multiLevelType w:val="hybridMultilevel"/>
    <w:tmpl w:val="D6AC197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nsid w:val="7FED7776"/>
    <w:multiLevelType w:val="hybridMultilevel"/>
    <w:tmpl w:val="50C4E8CA"/>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6"/>
  </w:num>
  <w:num w:numId="6">
    <w:abstractNumId w:val="7"/>
  </w:num>
  <w:num w:numId="7">
    <w:abstractNumId w:val="5"/>
  </w:num>
  <w:num w:numId="8">
    <w:abstractNumId w:val="9"/>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31B"/>
    <w:rsid w:val="00000A7D"/>
    <w:rsid w:val="00002FA0"/>
    <w:rsid w:val="00012F56"/>
    <w:rsid w:val="000374C2"/>
    <w:rsid w:val="00064057"/>
    <w:rsid w:val="00086508"/>
    <w:rsid w:val="0009329E"/>
    <w:rsid w:val="000A44B3"/>
    <w:rsid w:val="000A7C38"/>
    <w:rsid w:val="000C5C24"/>
    <w:rsid w:val="000C7E82"/>
    <w:rsid w:val="000D33DF"/>
    <w:rsid w:val="00110B50"/>
    <w:rsid w:val="001271AD"/>
    <w:rsid w:val="001435B3"/>
    <w:rsid w:val="00155019"/>
    <w:rsid w:val="00173153"/>
    <w:rsid w:val="001944FD"/>
    <w:rsid w:val="001A6E7C"/>
    <w:rsid w:val="001F6EA0"/>
    <w:rsid w:val="002166C0"/>
    <w:rsid w:val="002310D4"/>
    <w:rsid w:val="002331FC"/>
    <w:rsid w:val="0024798E"/>
    <w:rsid w:val="0026520F"/>
    <w:rsid w:val="0027154E"/>
    <w:rsid w:val="00281F17"/>
    <w:rsid w:val="002A4B94"/>
    <w:rsid w:val="002C4FD7"/>
    <w:rsid w:val="002D4EE1"/>
    <w:rsid w:val="002E7842"/>
    <w:rsid w:val="002F4D06"/>
    <w:rsid w:val="00301D76"/>
    <w:rsid w:val="00311D99"/>
    <w:rsid w:val="00330733"/>
    <w:rsid w:val="00340937"/>
    <w:rsid w:val="00341701"/>
    <w:rsid w:val="00355567"/>
    <w:rsid w:val="00373501"/>
    <w:rsid w:val="00374D05"/>
    <w:rsid w:val="00390DE5"/>
    <w:rsid w:val="003A0064"/>
    <w:rsid w:val="003A65A7"/>
    <w:rsid w:val="003C481A"/>
    <w:rsid w:val="003D34F7"/>
    <w:rsid w:val="003D59B9"/>
    <w:rsid w:val="003E04A8"/>
    <w:rsid w:val="004078C9"/>
    <w:rsid w:val="004842CF"/>
    <w:rsid w:val="00485DB0"/>
    <w:rsid w:val="00494B2D"/>
    <w:rsid w:val="004B732E"/>
    <w:rsid w:val="004D12CC"/>
    <w:rsid w:val="004D5C1A"/>
    <w:rsid w:val="00515D71"/>
    <w:rsid w:val="005548FE"/>
    <w:rsid w:val="005C5C65"/>
    <w:rsid w:val="005D235E"/>
    <w:rsid w:val="006142F0"/>
    <w:rsid w:val="006400C9"/>
    <w:rsid w:val="00670472"/>
    <w:rsid w:val="00692DC2"/>
    <w:rsid w:val="00697F5A"/>
    <w:rsid w:val="006C6CEB"/>
    <w:rsid w:val="006D7284"/>
    <w:rsid w:val="006E3474"/>
    <w:rsid w:val="00702939"/>
    <w:rsid w:val="0072162C"/>
    <w:rsid w:val="007463D7"/>
    <w:rsid w:val="00767E63"/>
    <w:rsid w:val="007859FF"/>
    <w:rsid w:val="00785CFC"/>
    <w:rsid w:val="007C5208"/>
    <w:rsid w:val="007C706C"/>
    <w:rsid w:val="007E288C"/>
    <w:rsid w:val="007E401A"/>
    <w:rsid w:val="007F0E66"/>
    <w:rsid w:val="00802CC8"/>
    <w:rsid w:val="00844F3F"/>
    <w:rsid w:val="00861D27"/>
    <w:rsid w:val="00890B1D"/>
    <w:rsid w:val="00892EE0"/>
    <w:rsid w:val="008B0B78"/>
    <w:rsid w:val="008C7E9B"/>
    <w:rsid w:val="008D0C7D"/>
    <w:rsid w:val="008D2746"/>
    <w:rsid w:val="008F26BE"/>
    <w:rsid w:val="008F474B"/>
    <w:rsid w:val="0091621E"/>
    <w:rsid w:val="009272E5"/>
    <w:rsid w:val="00935FDA"/>
    <w:rsid w:val="00971272"/>
    <w:rsid w:val="00996898"/>
    <w:rsid w:val="009A1736"/>
    <w:rsid w:val="009C33B0"/>
    <w:rsid w:val="009C3719"/>
    <w:rsid w:val="009C3D68"/>
    <w:rsid w:val="009C7DE3"/>
    <w:rsid w:val="009E48FE"/>
    <w:rsid w:val="009F3547"/>
    <w:rsid w:val="00A06DD9"/>
    <w:rsid w:val="00A13107"/>
    <w:rsid w:val="00A14924"/>
    <w:rsid w:val="00A21539"/>
    <w:rsid w:val="00A43D49"/>
    <w:rsid w:val="00A4726C"/>
    <w:rsid w:val="00A533EF"/>
    <w:rsid w:val="00A56A1E"/>
    <w:rsid w:val="00AA0A72"/>
    <w:rsid w:val="00AA7B0E"/>
    <w:rsid w:val="00AB1990"/>
    <w:rsid w:val="00AC4440"/>
    <w:rsid w:val="00B13351"/>
    <w:rsid w:val="00B20D99"/>
    <w:rsid w:val="00B2136C"/>
    <w:rsid w:val="00B30BBF"/>
    <w:rsid w:val="00B42DA4"/>
    <w:rsid w:val="00B472D1"/>
    <w:rsid w:val="00B64801"/>
    <w:rsid w:val="00B77295"/>
    <w:rsid w:val="00B80AB7"/>
    <w:rsid w:val="00C24BAD"/>
    <w:rsid w:val="00C33C16"/>
    <w:rsid w:val="00C5613D"/>
    <w:rsid w:val="00C66B28"/>
    <w:rsid w:val="00C66C16"/>
    <w:rsid w:val="00C850E8"/>
    <w:rsid w:val="00CC0243"/>
    <w:rsid w:val="00CC497B"/>
    <w:rsid w:val="00CD2EF0"/>
    <w:rsid w:val="00CD5D6E"/>
    <w:rsid w:val="00CE0E90"/>
    <w:rsid w:val="00D0095C"/>
    <w:rsid w:val="00D03F56"/>
    <w:rsid w:val="00D055BC"/>
    <w:rsid w:val="00D123BF"/>
    <w:rsid w:val="00D173A6"/>
    <w:rsid w:val="00D17BDF"/>
    <w:rsid w:val="00D207D5"/>
    <w:rsid w:val="00D27791"/>
    <w:rsid w:val="00D37646"/>
    <w:rsid w:val="00D44E2F"/>
    <w:rsid w:val="00D716AF"/>
    <w:rsid w:val="00D80A9B"/>
    <w:rsid w:val="00D83D67"/>
    <w:rsid w:val="00D85BC5"/>
    <w:rsid w:val="00DE4653"/>
    <w:rsid w:val="00DF216A"/>
    <w:rsid w:val="00DF7BBB"/>
    <w:rsid w:val="00E10B7F"/>
    <w:rsid w:val="00E32B9D"/>
    <w:rsid w:val="00E350E4"/>
    <w:rsid w:val="00E42C2F"/>
    <w:rsid w:val="00E7580B"/>
    <w:rsid w:val="00E82A5F"/>
    <w:rsid w:val="00EC6F16"/>
    <w:rsid w:val="00ED6CC0"/>
    <w:rsid w:val="00EF083F"/>
    <w:rsid w:val="00EF635C"/>
    <w:rsid w:val="00F02C7D"/>
    <w:rsid w:val="00F03645"/>
    <w:rsid w:val="00F03FF9"/>
    <w:rsid w:val="00F0670C"/>
    <w:rsid w:val="00F6731B"/>
    <w:rsid w:val="00FA7479"/>
    <w:rsid w:val="00FB5A5A"/>
    <w:rsid w:val="00FB674F"/>
    <w:rsid w:val="00FC2FE8"/>
    <w:rsid w:val="00FD1EFD"/>
    <w:rsid w:val="00FF057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9FDD0"/>
  <w15:chartTrackingRefBased/>
  <w15:docId w15:val="{F2558CF6-54ED-43FF-81DE-EE4817481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C16"/>
    <w:pPr>
      <w:ind w:left="720"/>
      <w:contextualSpacing/>
    </w:pPr>
  </w:style>
  <w:style w:type="paragraph" w:styleId="BalloonText">
    <w:name w:val="Balloon Text"/>
    <w:basedOn w:val="Normal"/>
    <w:link w:val="BalloonTextChar"/>
    <w:uiPriority w:val="99"/>
    <w:semiHidden/>
    <w:unhideWhenUsed/>
    <w:rsid w:val="000932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329E"/>
    <w:rPr>
      <w:rFonts w:ascii="Segoe UI" w:hAnsi="Segoe UI" w:cs="Segoe UI"/>
      <w:sz w:val="18"/>
      <w:szCs w:val="18"/>
    </w:rPr>
  </w:style>
  <w:style w:type="paragraph" w:customStyle="1" w:styleId="SingleTxtG">
    <w:name w:val="_ Single Txt_G"/>
    <w:basedOn w:val="Normal"/>
    <w:qFormat/>
    <w:rsid w:val="002E7842"/>
    <w:pPr>
      <w:spacing w:after="120" w:line="240" w:lineRule="atLeast"/>
      <w:ind w:left="1134" w:right="1134"/>
      <w:jc w:val="both"/>
    </w:pPr>
    <w:rPr>
      <w:rFonts w:ascii="Times New Roman" w:eastAsia="Times New Roman" w:hAnsi="Times New Roman" w:cs="Times New Roman"/>
      <w:sz w:val="20"/>
      <w:szCs w:val="20"/>
      <w:lang w:val="es-ES" w:eastAsia="es-ES"/>
    </w:rPr>
  </w:style>
  <w:style w:type="character" w:styleId="CommentReference">
    <w:name w:val="annotation reference"/>
    <w:basedOn w:val="DefaultParagraphFont"/>
    <w:uiPriority w:val="99"/>
    <w:semiHidden/>
    <w:unhideWhenUsed/>
    <w:rsid w:val="000374C2"/>
    <w:rPr>
      <w:sz w:val="16"/>
      <w:szCs w:val="16"/>
    </w:rPr>
  </w:style>
  <w:style w:type="paragraph" w:styleId="CommentText">
    <w:name w:val="annotation text"/>
    <w:basedOn w:val="Normal"/>
    <w:link w:val="CommentTextChar"/>
    <w:uiPriority w:val="99"/>
    <w:semiHidden/>
    <w:unhideWhenUsed/>
    <w:rsid w:val="000374C2"/>
    <w:pPr>
      <w:spacing w:line="240" w:lineRule="auto"/>
    </w:pPr>
    <w:rPr>
      <w:sz w:val="20"/>
      <w:szCs w:val="20"/>
    </w:rPr>
  </w:style>
  <w:style w:type="character" w:customStyle="1" w:styleId="CommentTextChar">
    <w:name w:val="Comment Text Char"/>
    <w:basedOn w:val="DefaultParagraphFont"/>
    <w:link w:val="CommentText"/>
    <w:uiPriority w:val="99"/>
    <w:semiHidden/>
    <w:rsid w:val="000374C2"/>
    <w:rPr>
      <w:sz w:val="20"/>
      <w:szCs w:val="20"/>
    </w:rPr>
  </w:style>
  <w:style w:type="paragraph" w:styleId="CommentSubject">
    <w:name w:val="annotation subject"/>
    <w:basedOn w:val="CommentText"/>
    <w:next w:val="CommentText"/>
    <w:link w:val="CommentSubjectChar"/>
    <w:uiPriority w:val="99"/>
    <w:semiHidden/>
    <w:unhideWhenUsed/>
    <w:rsid w:val="000374C2"/>
    <w:rPr>
      <w:b/>
      <w:bCs/>
    </w:rPr>
  </w:style>
  <w:style w:type="character" w:customStyle="1" w:styleId="CommentSubjectChar">
    <w:name w:val="Comment Subject Char"/>
    <w:basedOn w:val="CommentTextChar"/>
    <w:link w:val="CommentSubject"/>
    <w:uiPriority w:val="99"/>
    <w:semiHidden/>
    <w:rsid w:val="000374C2"/>
    <w:rPr>
      <w:b/>
      <w:bCs/>
      <w:sz w:val="20"/>
      <w:szCs w:val="20"/>
    </w:rPr>
  </w:style>
  <w:style w:type="paragraph" w:styleId="Header">
    <w:name w:val="header"/>
    <w:basedOn w:val="Normal"/>
    <w:link w:val="HeaderChar"/>
    <w:uiPriority w:val="99"/>
    <w:unhideWhenUsed/>
    <w:rsid w:val="00D03F56"/>
    <w:pPr>
      <w:tabs>
        <w:tab w:val="center" w:pos="4419"/>
        <w:tab w:val="right" w:pos="8838"/>
      </w:tabs>
      <w:spacing w:after="0" w:line="240" w:lineRule="auto"/>
    </w:pPr>
  </w:style>
  <w:style w:type="character" w:customStyle="1" w:styleId="HeaderChar">
    <w:name w:val="Header Char"/>
    <w:basedOn w:val="DefaultParagraphFont"/>
    <w:link w:val="Header"/>
    <w:uiPriority w:val="99"/>
    <w:rsid w:val="00D03F56"/>
  </w:style>
  <w:style w:type="paragraph" w:styleId="Footer">
    <w:name w:val="footer"/>
    <w:basedOn w:val="Normal"/>
    <w:link w:val="FooterChar"/>
    <w:uiPriority w:val="99"/>
    <w:unhideWhenUsed/>
    <w:rsid w:val="00D03F56"/>
    <w:pPr>
      <w:tabs>
        <w:tab w:val="center" w:pos="4419"/>
        <w:tab w:val="right" w:pos="8838"/>
      </w:tabs>
      <w:spacing w:after="0" w:line="240" w:lineRule="auto"/>
    </w:pPr>
  </w:style>
  <w:style w:type="character" w:customStyle="1" w:styleId="FooterChar">
    <w:name w:val="Footer Char"/>
    <w:basedOn w:val="DefaultParagraphFont"/>
    <w:link w:val="Footer"/>
    <w:uiPriority w:val="99"/>
    <w:rsid w:val="00D03F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 StyleName="" Version="0"/>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39AB82-FD6C-47DB-BE9D-56AB2B4A1DB7}"/>
</file>

<file path=customXml/itemProps2.xml><?xml version="1.0" encoding="utf-8"?>
<ds:datastoreItem xmlns:ds="http://schemas.openxmlformats.org/officeDocument/2006/customXml" ds:itemID="{C66E4566-B1FB-4B43-B8BC-1C1AE36306DA}"/>
</file>

<file path=customXml/itemProps3.xml><?xml version="1.0" encoding="utf-8"?>
<ds:datastoreItem xmlns:ds="http://schemas.openxmlformats.org/officeDocument/2006/customXml" ds:itemID="{738CBC2B-A1BD-4C07-8584-3C205A98F925}"/>
</file>

<file path=customXml/itemProps4.xml><?xml version="1.0" encoding="utf-8"?>
<ds:datastoreItem xmlns:ds="http://schemas.openxmlformats.org/officeDocument/2006/customXml" ds:itemID="{BB1E30EA-EE0B-4C3D-8158-9B8EAF296202}"/>
</file>

<file path=docProps/app.xml><?xml version="1.0" encoding="utf-8"?>
<Properties xmlns="http://schemas.openxmlformats.org/officeDocument/2006/extended-properties" xmlns:vt="http://schemas.openxmlformats.org/officeDocument/2006/docPropsVTypes">
  <Template>Normal.dotm</Template>
  <TotalTime>1</TotalTime>
  <Pages>8</Pages>
  <Words>2775</Words>
  <Characters>15823</Characters>
  <Application>Microsoft Office Word</Application>
  <DocSecurity>0</DocSecurity>
  <Lines>131</Lines>
  <Paragraphs>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Belza</dc:creator>
  <cp:keywords/>
  <dc:description/>
  <cp:lastModifiedBy>BOIT James</cp:lastModifiedBy>
  <cp:revision>2</cp:revision>
  <cp:lastPrinted>2018-05-11T19:00:00Z</cp:lastPrinted>
  <dcterms:created xsi:type="dcterms:W3CDTF">2018-05-14T11:22:00Z</dcterms:created>
  <dcterms:modified xsi:type="dcterms:W3CDTF">2018-05-14T11:22:00Z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