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671DA" w14:textId="4300CE94" w:rsidR="009C2233" w:rsidRPr="0000049A" w:rsidRDefault="009C2233" w:rsidP="00077093">
      <w:pPr>
        <w:spacing w:before="100" w:beforeAutospacing="1" w:after="100" w:afterAutospacing="1"/>
        <w:jc w:val="both"/>
        <w:outlineLvl w:val="0"/>
        <w:rPr>
          <w:rFonts w:asciiTheme="majorHAnsi" w:eastAsia="Times New Roman" w:hAnsiTheme="majorHAnsi" w:cs="Times New Roman"/>
          <w:b/>
          <w:bCs/>
          <w:kern w:val="36"/>
          <w:sz w:val="40"/>
          <w:szCs w:val="40"/>
          <w:lang w:val="en-US" w:eastAsia="it-IT"/>
          <w14:ligatures w14:val="none"/>
        </w:rPr>
      </w:pPr>
      <w:r w:rsidRPr="0000049A">
        <w:rPr>
          <w:lang w:val="en-US"/>
        </w:rPr>
        <w:drawing>
          <wp:anchor distT="0" distB="0" distL="0" distR="0" simplePos="0" relativeHeight="251659264" behindDoc="0" locked="0" layoutInCell="1" allowOverlap="1" wp14:anchorId="3E6C99A4" wp14:editId="0AF86652">
            <wp:simplePos x="0" y="0"/>
            <wp:positionH relativeFrom="column">
              <wp:posOffset>0</wp:posOffset>
            </wp:positionH>
            <wp:positionV relativeFrom="paragraph">
              <wp:posOffset>487960</wp:posOffset>
            </wp:positionV>
            <wp:extent cx="1520825" cy="1263650"/>
            <wp:effectExtent l="0" t="0" r="0" b="0"/>
            <wp:wrapTopAndBottom/>
            <wp:docPr id="6" name="image1.png" descr="Immagine che contiene clipart, Elementi grafici, Line art, Carattere&#10;&#10;Il contenuto generato dall'IA potrebbe non essere corretto."/>
            <wp:cNvGraphicFramePr/>
            <a:graphic xmlns:a="http://schemas.openxmlformats.org/drawingml/2006/main">
              <a:graphicData uri="http://schemas.openxmlformats.org/drawingml/2006/picture">
                <pic:pic xmlns:pic="http://schemas.openxmlformats.org/drawingml/2006/picture">
                  <pic:nvPicPr>
                    <pic:cNvPr id="6" name="image1.png" descr="Immagine che contiene clipart, Elementi grafici, Line art, Carattere&#10;&#10;Il contenuto generato dall'IA potrebbe non essere corretto."/>
                    <pic:cNvPicPr preferRelativeResize="0"/>
                  </pic:nvPicPr>
                  <pic:blipFill>
                    <a:blip r:embed="rId5"/>
                    <a:srcRect/>
                    <a:stretch>
                      <a:fillRect/>
                    </a:stretch>
                  </pic:blipFill>
                  <pic:spPr>
                    <a:xfrm>
                      <a:off x="0" y="0"/>
                      <a:ext cx="1520825" cy="1263650"/>
                    </a:xfrm>
                    <a:prstGeom prst="rect">
                      <a:avLst/>
                    </a:prstGeom>
                  </pic:spPr>
                </pic:pic>
              </a:graphicData>
            </a:graphic>
          </wp:anchor>
        </w:drawing>
      </w:r>
      <w:r w:rsidRPr="0000049A">
        <w:rPr>
          <w:lang w:val="en-US"/>
        </w:rPr>
        <w:drawing>
          <wp:anchor distT="0" distB="0" distL="0" distR="0" simplePos="0" relativeHeight="251661312" behindDoc="0" locked="0" layoutInCell="1" allowOverlap="1" wp14:anchorId="1E114908" wp14:editId="423247E6">
            <wp:simplePos x="0" y="0"/>
            <wp:positionH relativeFrom="column">
              <wp:posOffset>1994400</wp:posOffset>
            </wp:positionH>
            <wp:positionV relativeFrom="paragraph">
              <wp:posOffset>489585</wp:posOffset>
            </wp:positionV>
            <wp:extent cx="3827780" cy="1109980"/>
            <wp:effectExtent l="0" t="0" r="0" b="0"/>
            <wp:wrapTopAndBottom/>
            <wp:docPr id="7" name="image2.png" descr="Immagine che contiene testo&#10;&#10;Descrizione generata automaticamente"/>
            <wp:cNvGraphicFramePr/>
            <a:graphic xmlns:a="http://schemas.openxmlformats.org/drawingml/2006/main">
              <a:graphicData uri="http://schemas.openxmlformats.org/drawingml/2006/picture">
                <pic:pic xmlns:pic="http://schemas.openxmlformats.org/drawingml/2006/picture">
                  <pic:nvPicPr>
                    <pic:cNvPr id="7" name="image2.png" descr="Immagine che contiene testo&#10;&#10;Descrizione generata automaticamente"/>
                    <pic:cNvPicPr preferRelativeResize="0"/>
                  </pic:nvPicPr>
                  <pic:blipFill>
                    <a:blip r:embed="rId6"/>
                    <a:srcRect/>
                    <a:stretch>
                      <a:fillRect/>
                    </a:stretch>
                  </pic:blipFill>
                  <pic:spPr>
                    <a:xfrm>
                      <a:off x="0" y="0"/>
                      <a:ext cx="3827780" cy="1109980"/>
                    </a:xfrm>
                    <a:prstGeom prst="rect">
                      <a:avLst/>
                    </a:prstGeom>
                  </pic:spPr>
                </pic:pic>
              </a:graphicData>
            </a:graphic>
          </wp:anchor>
        </w:drawing>
      </w:r>
    </w:p>
    <w:p w14:paraId="0FB37414" w14:textId="77777777" w:rsidR="009C2233" w:rsidRPr="0000049A" w:rsidRDefault="009C2233" w:rsidP="00077093">
      <w:pPr>
        <w:spacing w:before="100" w:beforeAutospacing="1" w:after="100" w:afterAutospacing="1"/>
        <w:jc w:val="both"/>
        <w:outlineLvl w:val="0"/>
        <w:rPr>
          <w:rFonts w:asciiTheme="majorHAnsi" w:eastAsia="Times New Roman" w:hAnsiTheme="majorHAnsi" w:cs="Times New Roman"/>
          <w:b/>
          <w:bCs/>
          <w:kern w:val="36"/>
          <w:sz w:val="40"/>
          <w:szCs w:val="40"/>
          <w:lang w:val="en-US" w:eastAsia="it-IT"/>
          <w14:ligatures w14:val="none"/>
        </w:rPr>
      </w:pPr>
    </w:p>
    <w:p w14:paraId="58785141" w14:textId="1101DE22" w:rsidR="001A1FAA" w:rsidRPr="0000049A" w:rsidRDefault="001A1FAA" w:rsidP="009C2233">
      <w:pPr>
        <w:pStyle w:val="Titolo1"/>
        <w:jc w:val="both"/>
        <w:rPr>
          <w:rFonts w:eastAsia="Times New Roman"/>
          <w:lang w:val="en-US" w:eastAsia="it-IT"/>
        </w:rPr>
      </w:pPr>
      <w:r w:rsidRPr="0000049A">
        <w:rPr>
          <w:rFonts w:eastAsia="Times New Roman"/>
          <w:lang w:val="en-US" w:eastAsia="it-IT"/>
        </w:rPr>
        <w:t>Contribution of the International Association of Democratic Lawyers to the Committee on the Elimination of Racial Discrimination (CERD) – Review of Cuba</w:t>
      </w:r>
    </w:p>
    <w:p w14:paraId="6E5384C0" w14:textId="61F6E32D" w:rsidR="00077093" w:rsidRPr="0000049A" w:rsidRDefault="001A1FAA" w:rsidP="00077093">
      <w:pPr>
        <w:spacing w:before="100" w:beforeAutospacing="1" w:after="100" w:afterAutospacing="1"/>
        <w:rPr>
          <w:rFonts w:asciiTheme="majorHAnsi" w:eastAsia="Times New Roman" w:hAnsiTheme="majorHAnsi" w:cs="Times New Roman"/>
          <w:kern w:val="0"/>
          <w:lang w:val="en-US" w:eastAsia="it-IT"/>
          <w14:ligatures w14:val="none"/>
        </w:rPr>
      </w:pPr>
      <w:r w:rsidRPr="0000049A">
        <w:rPr>
          <w:rFonts w:asciiTheme="majorHAnsi" w:eastAsia="Times New Roman" w:hAnsiTheme="majorHAnsi" w:cs="Times New Roman"/>
          <w:b/>
          <w:bCs/>
          <w:kern w:val="0"/>
          <w:lang w:val="en-US" w:eastAsia="it-IT"/>
          <w14:ligatures w14:val="none"/>
        </w:rPr>
        <w:t>CERD – 117th session (13 April 2026 – 1 May 2026)</w:t>
      </w:r>
    </w:p>
    <w:p w14:paraId="059FEC37" w14:textId="107186F8" w:rsidR="001A1FAA" w:rsidRPr="0000049A" w:rsidRDefault="001A1FAA" w:rsidP="009C2233">
      <w:pPr>
        <w:pStyle w:val="Titolo2"/>
        <w:rPr>
          <w:rFonts w:eastAsia="Times New Roman"/>
          <w:lang w:val="en-US" w:eastAsia="it-IT"/>
        </w:rPr>
      </w:pPr>
      <w:r w:rsidRPr="0000049A">
        <w:rPr>
          <w:rFonts w:eastAsia="Times New Roman"/>
          <w:lang w:val="en-US" w:eastAsia="it-IT"/>
        </w:rPr>
        <w:t>1. Introduction</w:t>
      </w:r>
    </w:p>
    <w:p w14:paraId="63359FAB" w14:textId="77777777" w:rsidR="001A1FAA" w:rsidRPr="0000049A" w:rsidRDefault="001A1FAA" w:rsidP="00335BA5">
      <w:pPr>
        <w:spacing w:before="100" w:beforeAutospacing="1" w:after="100" w:afterAutospacing="1"/>
        <w:jc w:val="both"/>
        <w:rPr>
          <w:rFonts w:asciiTheme="majorHAnsi" w:eastAsia="Times New Roman" w:hAnsiTheme="majorHAnsi" w:cs="Times New Roman"/>
          <w:kern w:val="0"/>
          <w:lang w:val="en-US" w:eastAsia="it-IT"/>
          <w14:ligatures w14:val="none"/>
        </w:rPr>
      </w:pPr>
      <w:r w:rsidRPr="0000049A">
        <w:rPr>
          <w:rFonts w:asciiTheme="majorHAnsi" w:eastAsia="Times New Roman" w:hAnsiTheme="majorHAnsi" w:cs="Times New Roman"/>
          <w:kern w:val="0"/>
          <w:lang w:val="en-US" w:eastAsia="it-IT"/>
          <w14:ligatures w14:val="none"/>
        </w:rPr>
        <w:t>The International Association of Democratic Lawyers (IADL) is an international organization of jurists committed to the promotion of international law, human rights, and social justice. Founded in 1946, IADL has held consultative status with the United Nations since 1969 and has a long-</w:t>
      </w:r>
      <w:r w:rsidRPr="0000049A">
        <w:rPr>
          <w:rFonts w:asciiTheme="majorHAnsi" w:eastAsia="Times New Roman" w:hAnsiTheme="majorHAnsi" w:cs="Times New Roman"/>
          <w:color w:val="000000" w:themeColor="text1"/>
          <w:kern w:val="0"/>
          <w:lang w:val="en-US" w:eastAsia="it-IT"/>
          <w14:ligatures w14:val="none"/>
        </w:rPr>
        <w:t xml:space="preserve">standing record in the fight </w:t>
      </w:r>
      <w:r w:rsidRPr="0000049A">
        <w:rPr>
          <w:rFonts w:asciiTheme="majorHAnsi" w:eastAsia="Times New Roman" w:hAnsiTheme="majorHAnsi" w:cs="Times New Roman"/>
          <w:kern w:val="0"/>
          <w:lang w:val="en-US" w:eastAsia="it-IT"/>
          <w14:ligatures w14:val="none"/>
        </w:rPr>
        <w:t>against racism and racial discrimination.</w:t>
      </w:r>
    </w:p>
    <w:p w14:paraId="1B3B4AF9" w14:textId="77777777" w:rsidR="001A1FAA" w:rsidRPr="0000049A" w:rsidRDefault="001A1FAA" w:rsidP="001A1FAA">
      <w:pPr>
        <w:spacing w:before="100" w:beforeAutospacing="1" w:after="100" w:afterAutospacing="1"/>
        <w:jc w:val="both"/>
        <w:rPr>
          <w:rFonts w:asciiTheme="majorHAnsi" w:eastAsia="Times New Roman" w:hAnsiTheme="majorHAnsi" w:cs="Times New Roman"/>
          <w:kern w:val="0"/>
          <w:lang w:val="en-US" w:eastAsia="it-IT"/>
          <w14:ligatures w14:val="none"/>
        </w:rPr>
      </w:pPr>
      <w:r w:rsidRPr="0000049A">
        <w:rPr>
          <w:rFonts w:asciiTheme="majorHAnsi" w:eastAsia="Times New Roman" w:hAnsiTheme="majorHAnsi" w:cs="Times New Roman"/>
          <w:kern w:val="0"/>
          <w:lang w:val="en-US" w:eastAsia="it-IT"/>
          <w14:ligatures w14:val="none"/>
        </w:rPr>
        <w:t>We present this submission with the aim of contributing elements to the periodic review of Cuba, highlighting relevant progress in the implementation of the International Convention on the Elimination of All Forms of Racial Discrimination (hereinafter, “the Convention”), even in a context marked by the adverse impact of the embargo imposed by the United States for more than six decades, which —as has been repeatedly noted by the international community— imposes structural limitations on the country’s development and on the full enjoyment of human rights.</w:t>
      </w:r>
    </w:p>
    <w:p w14:paraId="4CB802DB" w14:textId="77777777" w:rsidR="001A1FAA" w:rsidRPr="0000049A" w:rsidRDefault="001A1FAA" w:rsidP="001A1FAA">
      <w:pPr>
        <w:spacing w:before="100" w:beforeAutospacing="1" w:after="100" w:afterAutospacing="1"/>
        <w:jc w:val="both"/>
        <w:rPr>
          <w:rFonts w:asciiTheme="majorHAnsi" w:eastAsia="Times New Roman" w:hAnsiTheme="majorHAnsi" w:cs="Times New Roman"/>
          <w:kern w:val="0"/>
          <w:lang w:val="en-US" w:eastAsia="it-IT"/>
          <w14:ligatures w14:val="none"/>
        </w:rPr>
      </w:pPr>
      <w:r w:rsidRPr="0000049A">
        <w:rPr>
          <w:rFonts w:asciiTheme="majorHAnsi" w:eastAsia="Times New Roman" w:hAnsiTheme="majorHAnsi" w:cs="Times New Roman"/>
          <w:kern w:val="0"/>
          <w:lang w:val="en-US" w:eastAsia="it-IT"/>
          <w14:ligatures w14:val="none"/>
        </w:rPr>
        <w:t>We adopt a constructive approach, recognizing progress achieved while identifying areas that may be further strengthened, in line with the Committee’s recommendations.</w:t>
      </w:r>
    </w:p>
    <w:p w14:paraId="4A526193" w14:textId="77777777" w:rsidR="001A1FAA" w:rsidRPr="0000049A" w:rsidRDefault="001A1FAA" w:rsidP="009C2233">
      <w:pPr>
        <w:pStyle w:val="Titolo2"/>
        <w:rPr>
          <w:rFonts w:eastAsia="Times New Roman"/>
          <w:lang w:val="en-US" w:eastAsia="it-IT"/>
        </w:rPr>
      </w:pPr>
      <w:r w:rsidRPr="0000049A">
        <w:rPr>
          <w:rFonts w:eastAsia="Times New Roman"/>
          <w:lang w:val="en-US" w:eastAsia="it-IT"/>
        </w:rPr>
        <w:t>2. Normative framework and State commitment</w:t>
      </w:r>
    </w:p>
    <w:p w14:paraId="55763252" w14:textId="77777777" w:rsidR="001A1FAA" w:rsidRPr="0000049A" w:rsidRDefault="001A1FAA" w:rsidP="001A1FAA">
      <w:pPr>
        <w:spacing w:before="100" w:beforeAutospacing="1" w:after="100" w:afterAutospacing="1"/>
        <w:jc w:val="both"/>
        <w:rPr>
          <w:rFonts w:asciiTheme="majorHAnsi" w:eastAsia="Times New Roman" w:hAnsiTheme="majorHAnsi" w:cs="Times New Roman"/>
          <w:kern w:val="0"/>
          <w:lang w:val="en-US" w:eastAsia="it-IT"/>
          <w14:ligatures w14:val="none"/>
        </w:rPr>
      </w:pPr>
      <w:r w:rsidRPr="0000049A">
        <w:rPr>
          <w:rFonts w:asciiTheme="majorHAnsi" w:eastAsia="Times New Roman" w:hAnsiTheme="majorHAnsi" w:cs="Times New Roman"/>
          <w:kern w:val="0"/>
          <w:lang w:val="en-US" w:eastAsia="it-IT"/>
          <w14:ligatures w14:val="none"/>
        </w:rPr>
        <w:t xml:space="preserve">Cuba has consolidated a </w:t>
      </w:r>
      <w:r w:rsidRPr="0000049A">
        <w:rPr>
          <w:rFonts w:asciiTheme="majorHAnsi" w:eastAsia="Times New Roman" w:hAnsiTheme="majorHAnsi" w:cs="Times New Roman"/>
          <w:b/>
          <w:bCs/>
          <w:kern w:val="0"/>
          <w:lang w:val="en-US" w:eastAsia="it-IT"/>
          <w14:ligatures w14:val="none"/>
        </w:rPr>
        <w:t>robust legal framework</w:t>
      </w:r>
      <w:r w:rsidRPr="0000049A">
        <w:rPr>
          <w:rFonts w:asciiTheme="majorHAnsi" w:eastAsia="Times New Roman" w:hAnsiTheme="majorHAnsi" w:cs="Times New Roman"/>
          <w:kern w:val="0"/>
          <w:lang w:val="en-US" w:eastAsia="it-IT"/>
          <w14:ligatures w14:val="none"/>
        </w:rPr>
        <w:t xml:space="preserve"> that explicitly incorporates the principles of equality and non-discrimination, in accordance with Articles 1 and 2 of the Convention.</w:t>
      </w:r>
    </w:p>
    <w:p w14:paraId="5698643F" w14:textId="77777777" w:rsidR="001A1FAA" w:rsidRPr="0000049A" w:rsidRDefault="001A1FAA" w:rsidP="001A1FAA">
      <w:pPr>
        <w:rPr>
          <w:rFonts w:asciiTheme="majorHAnsi" w:hAnsiTheme="majorHAnsi"/>
          <w:lang w:val="en-US" w:eastAsia="it-IT"/>
        </w:rPr>
      </w:pPr>
      <w:r w:rsidRPr="0000049A">
        <w:rPr>
          <w:rFonts w:asciiTheme="majorHAnsi" w:hAnsiTheme="majorHAnsi"/>
          <w:lang w:val="en-US" w:eastAsia="it-IT"/>
        </w:rPr>
        <w:t>The 2019 Constitution:</w:t>
      </w:r>
    </w:p>
    <w:p w14:paraId="32755F89" w14:textId="4E881B9E" w:rsidR="001A1FAA" w:rsidRPr="0000049A" w:rsidRDefault="001A1FAA" w:rsidP="001A1FAA">
      <w:pPr>
        <w:rPr>
          <w:rFonts w:asciiTheme="majorHAnsi" w:hAnsiTheme="majorHAnsi"/>
          <w:b/>
          <w:bCs/>
          <w:lang w:val="en-US" w:eastAsia="it-IT"/>
        </w:rPr>
      </w:pPr>
      <w:r w:rsidRPr="0000049A">
        <w:rPr>
          <w:rFonts w:asciiTheme="majorHAnsi" w:hAnsiTheme="majorHAnsi"/>
          <w:lang w:val="en-US" w:eastAsia="it-IT"/>
        </w:rPr>
        <w:lastRenderedPageBreak/>
        <w:br/>
        <w:t>• Explicitly prohibits discrimination on grounds of race, skin color, or national origin.</w:t>
      </w:r>
      <w:r w:rsidRPr="0000049A">
        <w:rPr>
          <w:rFonts w:asciiTheme="majorHAnsi" w:hAnsiTheme="majorHAnsi"/>
          <w:lang w:val="en-US" w:eastAsia="it-IT"/>
        </w:rPr>
        <w:br/>
        <w:t>• Establishes the State’s obligation to promote substantive equality.</w:t>
      </w:r>
      <w:r w:rsidRPr="0000049A">
        <w:rPr>
          <w:rFonts w:asciiTheme="majorHAnsi" w:hAnsiTheme="majorHAnsi"/>
          <w:lang w:val="en-US" w:eastAsia="it-IT"/>
        </w:rPr>
        <w:br/>
        <w:t>• Reaffirms human dignity as a central principle of the legal system.</w:t>
      </w:r>
    </w:p>
    <w:p w14:paraId="5BDEEC40" w14:textId="77C7CFC8" w:rsidR="001A1FAA" w:rsidRPr="0000049A" w:rsidRDefault="001A1FAA" w:rsidP="00335BA5">
      <w:pPr>
        <w:spacing w:before="100" w:beforeAutospacing="1" w:after="100" w:afterAutospacing="1"/>
        <w:jc w:val="both"/>
        <w:rPr>
          <w:rFonts w:asciiTheme="majorHAnsi" w:eastAsia="Times New Roman" w:hAnsiTheme="majorHAnsi" w:cs="Times New Roman"/>
          <w:kern w:val="0"/>
          <w:lang w:val="en-US" w:eastAsia="it-IT"/>
          <w14:ligatures w14:val="none"/>
        </w:rPr>
      </w:pPr>
      <w:r w:rsidRPr="0000049A">
        <w:rPr>
          <w:rFonts w:asciiTheme="majorHAnsi" w:eastAsia="Times New Roman" w:hAnsiTheme="majorHAnsi" w:cs="Times New Roman"/>
          <w:kern w:val="0"/>
          <w:lang w:val="en-US" w:eastAsia="it-IT"/>
          <w14:ligatures w14:val="none"/>
        </w:rPr>
        <w:t xml:space="preserve">These </w:t>
      </w:r>
      <w:r w:rsidRPr="0000049A">
        <w:rPr>
          <w:rFonts w:asciiTheme="majorHAnsi" w:eastAsia="Times New Roman" w:hAnsiTheme="majorHAnsi" w:cs="Times New Roman"/>
          <w:color w:val="000000" w:themeColor="text1"/>
          <w:kern w:val="0"/>
          <w:lang w:val="en-US" w:eastAsia="it-IT"/>
          <w14:ligatures w14:val="none"/>
        </w:rPr>
        <w:t xml:space="preserve">developments are part of a historical trajectory of public policies </w:t>
      </w:r>
      <w:r w:rsidR="00335BA5" w:rsidRPr="0000049A">
        <w:rPr>
          <w:rFonts w:asciiTheme="majorHAnsi" w:hAnsiTheme="majorHAnsi"/>
          <w:color w:val="000000" w:themeColor="text1"/>
          <w:lang w:val="en-US"/>
        </w:rPr>
        <w:t xml:space="preserve">aimed at promoting equality and social </w:t>
      </w:r>
      <w:r w:rsidR="0000049A" w:rsidRPr="0000049A">
        <w:rPr>
          <w:rFonts w:asciiTheme="majorHAnsi" w:hAnsiTheme="majorHAnsi"/>
          <w:color w:val="000000" w:themeColor="text1"/>
          <w:lang w:val="en-US"/>
        </w:rPr>
        <w:t>justice</w:t>
      </w:r>
      <w:r w:rsidR="0000049A" w:rsidRPr="0000049A">
        <w:rPr>
          <w:rFonts w:asciiTheme="majorHAnsi" w:eastAsia="Times New Roman" w:hAnsiTheme="majorHAnsi" w:cs="Times New Roman"/>
          <w:kern w:val="0"/>
          <w:lang w:val="en-US" w:eastAsia="it-IT"/>
          <w14:ligatures w14:val="none"/>
        </w:rPr>
        <w:t xml:space="preserve"> and</w:t>
      </w:r>
      <w:r w:rsidRPr="0000049A">
        <w:rPr>
          <w:rFonts w:asciiTheme="majorHAnsi" w:eastAsia="Times New Roman" w:hAnsiTheme="majorHAnsi" w:cs="Times New Roman"/>
          <w:kern w:val="0"/>
          <w:lang w:val="en-US" w:eastAsia="it-IT"/>
          <w14:ligatures w14:val="none"/>
        </w:rPr>
        <w:t xml:space="preserve"> are </w:t>
      </w:r>
      <w:r w:rsidR="0000049A" w:rsidRPr="0000049A">
        <w:rPr>
          <w:rFonts w:asciiTheme="majorHAnsi" w:eastAsia="Times New Roman" w:hAnsiTheme="majorHAnsi" w:cs="Times New Roman"/>
          <w:kern w:val="0"/>
          <w:lang w:val="en-US" w:eastAsia="it-IT"/>
          <w14:ligatures w14:val="none"/>
        </w:rPr>
        <w:t>consistent</w:t>
      </w:r>
      <w:r w:rsidR="00787F33" w:rsidRPr="0000049A">
        <w:rPr>
          <w:rFonts w:asciiTheme="majorHAnsi" w:eastAsia="Times New Roman" w:hAnsiTheme="majorHAnsi" w:cs="Times New Roman"/>
          <w:kern w:val="0"/>
          <w:lang w:val="en-US" w:eastAsia="it-IT"/>
          <w14:ligatures w14:val="none"/>
        </w:rPr>
        <w:t xml:space="preserve"> </w:t>
      </w:r>
      <w:r w:rsidRPr="0000049A">
        <w:rPr>
          <w:rFonts w:asciiTheme="majorHAnsi" w:eastAsia="Times New Roman" w:hAnsiTheme="majorHAnsi" w:cs="Times New Roman"/>
          <w:kern w:val="0"/>
          <w:lang w:val="en-US" w:eastAsia="it-IT"/>
          <w14:ligatures w14:val="none"/>
        </w:rPr>
        <w:t>with the recommendations of the Committee regarding the strengthening of the legal framework against racial discrimination (CERD/C/CUB/CO/19-21, para. 16).</w:t>
      </w:r>
      <w:r w:rsidR="00335BA5" w:rsidRPr="0000049A">
        <w:rPr>
          <w:rFonts w:asciiTheme="majorHAnsi" w:eastAsia="Times New Roman" w:hAnsiTheme="majorHAnsi" w:cs="Times New Roman"/>
          <w:kern w:val="0"/>
          <w:lang w:val="en-US" w:eastAsia="it-IT"/>
          <w14:ligatures w14:val="none"/>
        </w:rPr>
        <w:t xml:space="preserve"> </w:t>
      </w:r>
      <w:r w:rsidR="00335BA5" w:rsidRPr="0000049A">
        <w:rPr>
          <w:rFonts w:asciiTheme="majorHAnsi" w:hAnsiTheme="majorHAnsi"/>
          <w:lang w:val="en-US"/>
        </w:rPr>
        <w:t xml:space="preserve">These developments are part of a historical trajectory of public policies </w:t>
      </w:r>
    </w:p>
    <w:p w14:paraId="121A3928" w14:textId="77777777" w:rsidR="001A1FAA" w:rsidRPr="0000049A" w:rsidRDefault="001A1FAA" w:rsidP="009C2233">
      <w:pPr>
        <w:spacing w:before="100" w:beforeAutospacing="1" w:after="100" w:afterAutospacing="1"/>
        <w:jc w:val="both"/>
        <w:rPr>
          <w:rFonts w:asciiTheme="majorHAnsi" w:eastAsia="Times New Roman" w:hAnsiTheme="majorHAnsi" w:cs="Times New Roman"/>
          <w:kern w:val="0"/>
          <w:lang w:val="en-US" w:eastAsia="it-IT"/>
          <w14:ligatures w14:val="none"/>
        </w:rPr>
      </w:pPr>
      <w:r w:rsidRPr="0000049A">
        <w:rPr>
          <w:rFonts w:asciiTheme="majorHAnsi" w:eastAsia="Times New Roman" w:hAnsiTheme="majorHAnsi" w:cs="Times New Roman"/>
          <w:kern w:val="0"/>
          <w:lang w:val="en-US" w:eastAsia="it-IT"/>
          <w14:ligatures w14:val="none"/>
        </w:rPr>
        <w:t>The State has demonstrated sustained commitment to the principles of the Convention, providing a solid legal basis for the design and implementation of inclusive public policies.</w:t>
      </w:r>
    </w:p>
    <w:p w14:paraId="130F6835" w14:textId="77777777" w:rsidR="001A1FAA" w:rsidRPr="0000049A" w:rsidRDefault="001A1FAA" w:rsidP="009C2233">
      <w:pPr>
        <w:pStyle w:val="Titolo2"/>
        <w:rPr>
          <w:rFonts w:eastAsia="Times New Roman"/>
          <w:lang w:val="en-US" w:eastAsia="it-IT"/>
        </w:rPr>
      </w:pPr>
      <w:r w:rsidRPr="0000049A">
        <w:rPr>
          <w:rFonts w:eastAsia="Times New Roman"/>
          <w:lang w:val="en-US" w:eastAsia="it-IT"/>
        </w:rPr>
        <w:t>3. Public policies and universal approach</w:t>
      </w:r>
    </w:p>
    <w:p w14:paraId="511D8754" w14:textId="2EA9B524" w:rsidR="001A1FAA" w:rsidRPr="0000049A" w:rsidRDefault="001A1FAA" w:rsidP="00691AAA">
      <w:pPr>
        <w:spacing w:before="100" w:beforeAutospacing="1" w:after="100" w:afterAutospacing="1"/>
        <w:jc w:val="both"/>
        <w:rPr>
          <w:rFonts w:asciiTheme="majorHAnsi" w:eastAsia="Times New Roman" w:hAnsiTheme="majorHAnsi" w:cs="Times New Roman"/>
          <w:kern w:val="0"/>
          <w:lang w:val="en-US" w:eastAsia="it-IT"/>
          <w14:ligatures w14:val="none"/>
        </w:rPr>
      </w:pPr>
      <w:r w:rsidRPr="0000049A">
        <w:rPr>
          <w:rFonts w:asciiTheme="majorHAnsi" w:eastAsia="Times New Roman" w:hAnsiTheme="majorHAnsi" w:cs="Times New Roman"/>
          <w:kern w:val="0"/>
          <w:lang w:val="en-US" w:eastAsia="it-IT"/>
          <w14:ligatures w14:val="none"/>
        </w:rPr>
        <w:t xml:space="preserve">The Cuban State has developed </w:t>
      </w:r>
      <w:r w:rsidRPr="0000049A">
        <w:rPr>
          <w:rFonts w:asciiTheme="majorHAnsi" w:eastAsia="Times New Roman" w:hAnsiTheme="majorHAnsi" w:cs="Times New Roman"/>
          <w:b/>
          <w:bCs/>
          <w:kern w:val="0"/>
          <w:lang w:val="en-US" w:eastAsia="it-IT"/>
          <w14:ligatures w14:val="none"/>
        </w:rPr>
        <w:t>universal policies in key sectors such as health, education, and social protection</w:t>
      </w:r>
      <w:r w:rsidRPr="0000049A">
        <w:rPr>
          <w:rFonts w:asciiTheme="majorHAnsi" w:eastAsia="Times New Roman" w:hAnsiTheme="majorHAnsi" w:cs="Times New Roman"/>
          <w:kern w:val="0"/>
          <w:lang w:val="en-US" w:eastAsia="it-IT"/>
          <w14:ligatures w14:val="none"/>
        </w:rPr>
        <w:t xml:space="preserve">, which </w:t>
      </w:r>
      <w:r w:rsidR="00335BA5" w:rsidRPr="0000049A">
        <w:rPr>
          <w:rFonts w:asciiTheme="majorHAnsi" w:hAnsiTheme="majorHAnsi"/>
          <w:lang w:val="en-US"/>
        </w:rPr>
        <w:t>have contributed to substantially reducing structural inequalities and advancing social inclusion</w:t>
      </w:r>
      <w:r w:rsidRPr="0000049A">
        <w:rPr>
          <w:rFonts w:asciiTheme="majorHAnsi" w:eastAsia="Times New Roman" w:hAnsiTheme="majorHAnsi" w:cs="Times New Roman"/>
          <w:kern w:val="0"/>
          <w:lang w:val="en-US" w:eastAsia="it-IT"/>
          <w14:ligatures w14:val="none"/>
        </w:rPr>
        <w:t>, in line with Article 5 of the Convention.</w:t>
      </w:r>
    </w:p>
    <w:p w14:paraId="76B9EF82" w14:textId="4FC3A04E" w:rsidR="00335BA5" w:rsidRPr="0000049A" w:rsidRDefault="001A1FAA" w:rsidP="00335BA5">
      <w:pPr>
        <w:spacing w:before="100" w:beforeAutospacing="1" w:after="100" w:afterAutospacing="1"/>
        <w:rPr>
          <w:rFonts w:asciiTheme="majorHAnsi" w:hAnsiTheme="majorHAnsi"/>
          <w:lang w:val="en-US" w:eastAsia="it-IT"/>
        </w:rPr>
      </w:pPr>
      <w:r w:rsidRPr="0000049A">
        <w:rPr>
          <w:rFonts w:asciiTheme="majorHAnsi" w:eastAsia="Times New Roman" w:hAnsiTheme="majorHAnsi" w:cs="Times New Roman"/>
          <w:kern w:val="0"/>
          <w:lang w:val="en-US" w:eastAsia="it-IT"/>
          <w14:ligatures w14:val="none"/>
        </w:rPr>
        <w:t>In particular:</w:t>
      </w:r>
    </w:p>
    <w:p w14:paraId="74DD85B1" w14:textId="31E4291E" w:rsidR="001A1FAA" w:rsidRPr="0000049A" w:rsidRDefault="001A1FAA" w:rsidP="009C2233">
      <w:pPr>
        <w:spacing w:before="100" w:beforeAutospacing="1" w:after="100" w:afterAutospacing="1"/>
        <w:ind w:left="708"/>
        <w:rPr>
          <w:rFonts w:asciiTheme="majorHAnsi" w:eastAsia="Times New Roman" w:hAnsiTheme="majorHAnsi" w:cs="Times New Roman"/>
          <w:kern w:val="0"/>
          <w:lang w:val="en-US" w:eastAsia="it-IT"/>
          <w14:ligatures w14:val="none"/>
        </w:rPr>
      </w:pPr>
      <w:r w:rsidRPr="0000049A">
        <w:rPr>
          <w:rFonts w:asciiTheme="majorHAnsi" w:hAnsiTheme="majorHAnsi"/>
          <w:lang w:val="en-US" w:eastAsia="it-IT"/>
        </w:rPr>
        <w:t>• Universal and free access to health care, with comprehensive preventive and curative coverage.</w:t>
      </w:r>
      <w:r w:rsidRPr="0000049A">
        <w:rPr>
          <w:rFonts w:asciiTheme="majorHAnsi" w:hAnsiTheme="majorHAnsi"/>
          <w:lang w:val="en-US" w:eastAsia="it-IT"/>
        </w:rPr>
        <w:br/>
        <w:t>• An inclusive education system, from primary education to higher education, ensuring equal</w:t>
      </w:r>
      <w:r w:rsidR="009C2233" w:rsidRPr="0000049A">
        <w:rPr>
          <w:rFonts w:asciiTheme="majorHAnsi" w:hAnsiTheme="majorHAnsi"/>
          <w:lang w:val="en-US" w:eastAsia="it-IT"/>
        </w:rPr>
        <w:t xml:space="preserve"> </w:t>
      </w:r>
      <w:r w:rsidRPr="0000049A">
        <w:rPr>
          <w:rFonts w:asciiTheme="majorHAnsi" w:hAnsiTheme="majorHAnsi"/>
          <w:lang w:val="en-US" w:eastAsia="it-IT"/>
        </w:rPr>
        <w:t>opportunities for the entire population.</w:t>
      </w:r>
      <w:r w:rsidRPr="0000049A">
        <w:rPr>
          <w:rFonts w:asciiTheme="majorHAnsi" w:hAnsiTheme="majorHAnsi"/>
          <w:lang w:val="en-US" w:eastAsia="it-IT"/>
        </w:rPr>
        <w:br/>
        <w:t>• Social protection programs that reach the entire population, including people of African descent.</w:t>
      </w:r>
    </w:p>
    <w:p w14:paraId="715ED1E1" w14:textId="77777777" w:rsidR="001A1FAA" w:rsidRPr="0000049A" w:rsidRDefault="001A1FAA" w:rsidP="00691AAA">
      <w:pPr>
        <w:spacing w:before="100" w:beforeAutospacing="1" w:after="100" w:afterAutospacing="1"/>
        <w:jc w:val="both"/>
        <w:rPr>
          <w:rFonts w:asciiTheme="majorHAnsi" w:eastAsia="Times New Roman" w:hAnsiTheme="majorHAnsi" w:cs="Times New Roman"/>
          <w:kern w:val="0"/>
          <w:lang w:val="en-US" w:eastAsia="it-IT"/>
          <w14:ligatures w14:val="none"/>
        </w:rPr>
      </w:pPr>
      <w:r w:rsidRPr="0000049A">
        <w:rPr>
          <w:rFonts w:asciiTheme="majorHAnsi" w:eastAsia="Times New Roman" w:hAnsiTheme="majorHAnsi" w:cs="Times New Roman"/>
          <w:kern w:val="0"/>
          <w:lang w:val="en-US" w:eastAsia="it-IT"/>
          <w14:ligatures w14:val="none"/>
        </w:rPr>
        <w:t xml:space="preserve">These policies have had a </w:t>
      </w:r>
      <w:r w:rsidRPr="0000049A">
        <w:rPr>
          <w:rFonts w:asciiTheme="majorHAnsi" w:eastAsia="Times New Roman" w:hAnsiTheme="majorHAnsi" w:cs="Times New Roman"/>
          <w:b/>
          <w:bCs/>
          <w:kern w:val="0"/>
          <w:lang w:val="en-US" w:eastAsia="it-IT"/>
          <w14:ligatures w14:val="none"/>
        </w:rPr>
        <w:t>significant positive impact on reducing historical inequalities</w:t>
      </w:r>
      <w:r w:rsidRPr="0000049A">
        <w:rPr>
          <w:rFonts w:asciiTheme="majorHAnsi" w:eastAsia="Times New Roman" w:hAnsiTheme="majorHAnsi" w:cs="Times New Roman"/>
          <w:kern w:val="0"/>
          <w:lang w:val="en-US" w:eastAsia="it-IT"/>
          <w14:ligatures w14:val="none"/>
        </w:rPr>
        <w:t>, substantially improving living conditions and the social well-being of the most vulnerable groups.</w:t>
      </w:r>
    </w:p>
    <w:p w14:paraId="5DA6AB3C" w14:textId="12B24BFD" w:rsidR="001A1FAA" w:rsidRPr="0000049A" w:rsidRDefault="001A1FAA" w:rsidP="00691AAA">
      <w:pPr>
        <w:spacing w:before="100" w:beforeAutospacing="1" w:after="100" w:afterAutospacing="1"/>
        <w:jc w:val="both"/>
        <w:rPr>
          <w:rFonts w:asciiTheme="majorHAnsi" w:eastAsia="Times New Roman" w:hAnsiTheme="majorHAnsi" w:cs="Times New Roman"/>
          <w:kern w:val="0"/>
          <w:lang w:val="en-US" w:eastAsia="it-IT"/>
          <w14:ligatures w14:val="none"/>
        </w:rPr>
      </w:pPr>
      <w:r w:rsidRPr="0000049A">
        <w:rPr>
          <w:rFonts w:asciiTheme="majorHAnsi" w:eastAsia="Times New Roman" w:hAnsiTheme="majorHAnsi" w:cs="Times New Roman"/>
          <w:kern w:val="0"/>
          <w:lang w:val="en-US" w:eastAsia="it-IT"/>
          <w14:ligatures w14:val="none"/>
        </w:rPr>
        <w:t xml:space="preserve">The Committee has recognized the importance of these policies (para. 6), while recommending that they be complemented with specific measures to address persistent structural racial inequalities affecting the Afro-descendant population (para. 18). In this regard, the Cuban approach reflects </w:t>
      </w:r>
      <w:r w:rsidR="00787F33" w:rsidRPr="0000049A">
        <w:rPr>
          <w:rFonts w:asciiTheme="majorHAnsi" w:hAnsiTheme="majorHAnsi"/>
          <w:lang w:val="en-US"/>
        </w:rPr>
        <w:t>a progressive move toward integrating universal policies with targeted measures</w:t>
      </w:r>
      <w:r w:rsidRPr="0000049A">
        <w:rPr>
          <w:rFonts w:asciiTheme="majorHAnsi" w:eastAsia="Times New Roman" w:hAnsiTheme="majorHAnsi" w:cs="Times New Roman"/>
          <w:kern w:val="0"/>
          <w:lang w:val="en-US" w:eastAsia="it-IT"/>
          <w14:ligatures w14:val="none"/>
        </w:rPr>
        <w:t xml:space="preserve"> to promote </w:t>
      </w:r>
      <w:r w:rsidRPr="0000049A">
        <w:rPr>
          <w:rFonts w:asciiTheme="majorHAnsi" w:eastAsia="Times New Roman" w:hAnsiTheme="majorHAnsi" w:cs="Times New Roman"/>
          <w:color w:val="000000" w:themeColor="text1"/>
          <w:kern w:val="0"/>
          <w:lang w:val="en-US" w:eastAsia="it-IT"/>
          <w14:ligatures w14:val="none"/>
        </w:rPr>
        <w:t xml:space="preserve">racial </w:t>
      </w:r>
      <w:r w:rsidR="00787F33" w:rsidRPr="0000049A">
        <w:rPr>
          <w:rFonts w:asciiTheme="majorHAnsi" w:eastAsia="Times New Roman" w:hAnsiTheme="majorHAnsi" w:cs="Times New Roman"/>
          <w:color w:val="000000" w:themeColor="text1"/>
          <w:kern w:val="0"/>
          <w:lang w:val="en-US" w:eastAsia="it-IT"/>
          <w14:ligatures w14:val="none"/>
        </w:rPr>
        <w:t>equality</w:t>
      </w:r>
      <w:r w:rsidRPr="0000049A">
        <w:rPr>
          <w:rFonts w:asciiTheme="majorHAnsi" w:eastAsia="Times New Roman" w:hAnsiTheme="majorHAnsi" w:cs="Times New Roman"/>
          <w:color w:val="000000" w:themeColor="text1"/>
          <w:kern w:val="0"/>
          <w:lang w:val="en-US" w:eastAsia="it-IT"/>
          <w14:ligatures w14:val="none"/>
        </w:rPr>
        <w:t>.</w:t>
      </w:r>
    </w:p>
    <w:p w14:paraId="5E03F86F" w14:textId="5740B747" w:rsidR="001A1FAA" w:rsidRPr="0000049A" w:rsidRDefault="001A1FAA" w:rsidP="009C2233">
      <w:pPr>
        <w:pStyle w:val="Titolo2"/>
        <w:jc w:val="both"/>
        <w:rPr>
          <w:rFonts w:eastAsia="Times New Roman"/>
          <w:lang w:val="en-US" w:eastAsia="it-IT"/>
        </w:rPr>
      </w:pPr>
      <w:r w:rsidRPr="0000049A">
        <w:rPr>
          <w:rFonts w:eastAsia="Times New Roman"/>
          <w:lang w:val="en-US" w:eastAsia="it-IT"/>
        </w:rPr>
        <w:t xml:space="preserve">4. Institutional approach to racial </w:t>
      </w:r>
      <w:r w:rsidR="0000049A" w:rsidRPr="0000049A">
        <w:rPr>
          <w:rFonts w:eastAsia="Times New Roman"/>
          <w:lang w:val="en-US" w:eastAsia="it-IT"/>
        </w:rPr>
        <w:t>discrimination</w:t>
      </w:r>
      <w:r w:rsidRPr="0000049A">
        <w:rPr>
          <w:rFonts w:eastAsia="Times New Roman"/>
          <w:lang w:val="en-US" w:eastAsia="it-IT"/>
        </w:rPr>
        <w:t xml:space="preserve"> and the “Color Cubano” program</w:t>
      </w:r>
    </w:p>
    <w:p w14:paraId="595E99C8" w14:textId="77777777" w:rsidR="001A1FAA" w:rsidRPr="0000049A" w:rsidRDefault="001A1FAA" w:rsidP="009C2233">
      <w:pPr>
        <w:spacing w:before="100" w:beforeAutospacing="1" w:after="100" w:afterAutospacing="1"/>
        <w:jc w:val="both"/>
        <w:rPr>
          <w:rFonts w:asciiTheme="majorHAnsi" w:eastAsia="Times New Roman" w:hAnsiTheme="majorHAnsi" w:cs="Times New Roman"/>
          <w:kern w:val="0"/>
          <w:lang w:val="en-US" w:eastAsia="it-IT"/>
          <w14:ligatures w14:val="none"/>
        </w:rPr>
      </w:pPr>
      <w:r w:rsidRPr="0000049A">
        <w:rPr>
          <w:rFonts w:asciiTheme="majorHAnsi" w:eastAsia="Times New Roman" w:hAnsiTheme="majorHAnsi" w:cs="Times New Roman"/>
          <w:kern w:val="0"/>
          <w:lang w:val="en-US" w:eastAsia="it-IT"/>
          <w14:ligatures w14:val="none"/>
        </w:rPr>
        <w:t xml:space="preserve">In recent years, there has been a </w:t>
      </w:r>
      <w:r w:rsidRPr="0000049A">
        <w:rPr>
          <w:rFonts w:asciiTheme="majorHAnsi" w:eastAsia="Times New Roman" w:hAnsiTheme="majorHAnsi" w:cs="Times New Roman"/>
          <w:b/>
          <w:bCs/>
          <w:kern w:val="0"/>
          <w:lang w:val="en-US" w:eastAsia="it-IT"/>
          <w14:ligatures w14:val="none"/>
        </w:rPr>
        <w:t>strengthening of the institutional approach to persistent racial inequalities</w:t>
      </w:r>
      <w:r w:rsidRPr="0000049A">
        <w:rPr>
          <w:rFonts w:asciiTheme="majorHAnsi" w:eastAsia="Times New Roman" w:hAnsiTheme="majorHAnsi" w:cs="Times New Roman"/>
          <w:kern w:val="0"/>
          <w:lang w:val="en-US" w:eastAsia="it-IT"/>
          <w14:ligatures w14:val="none"/>
        </w:rPr>
        <w:t xml:space="preserve">, along with the adoption of </w:t>
      </w:r>
      <w:r w:rsidRPr="0000049A">
        <w:rPr>
          <w:rFonts w:asciiTheme="majorHAnsi" w:eastAsia="Times New Roman" w:hAnsiTheme="majorHAnsi" w:cs="Times New Roman"/>
          <w:b/>
          <w:bCs/>
          <w:kern w:val="0"/>
          <w:lang w:val="en-US" w:eastAsia="it-IT"/>
          <w14:ligatures w14:val="none"/>
        </w:rPr>
        <w:t>targeted initiatives to address them</w:t>
      </w:r>
      <w:r w:rsidRPr="0000049A">
        <w:rPr>
          <w:rFonts w:asciiTheme="majorHAnsi" w:eastAsia="Times New Roman" w:hAnsiTheme="majorHAnsi" w:cs="Times New Roman"/>
          <w:kern w:val="0"/>
          <w:lang w:val="en-US" w:eastAsia="it-IT"/>
          <w14:ligatures w14:val="none"/>
        </w:rPr>
        <w:t>.</w:t>
      </w:r>
    </w:p>
    <w:p w14:paraId="1D3E773C" w14:textId="458FDDB3" w:rsidR="001A1FAA" w:rsidRPr="0000049A" w:rsidRDefault="00691AAA" w:rsidP="00691AAA">
      <w:pPr>
        <w:spacing w:before="100" w:beforeAutospacing="1" w:after="100" w:afterAutospacing="1"/>
        <w:jc w:val="both"/>
        <w:rPr>
          <w:rFonts w:asciiTheme="majorHAnsi" w:eastAsia="Times New Roman" w:hAnsiTheme="majorHAnsi" w:cs="Times New Roman"/>
          <w:kern w:val="0"/>
          <w:lang w:val="en-US" w:eastAsia="it-IT"/>
          <w14:ligatures w14:val="none"/>
        </w:rPr>
      </w:pPr>
      <w:r w:rsidRPr="0000049A">
        <w:rPr>
          <w:rFonts w:asciiTheme="majorHAnsi" w:hAnsiTheme="majorHAnsi"/>
          <w:lang w:val="en-US"/>
        </w:rPr>
        <w:t>In line with its long-standing commitment to equality</w:t>
      </w:r>
      <w:r w:rsidR="001A1FAA" w:rsidRPr="0000049A">
        <w:rPr>
          <w:rFonts w:asciiTheme="majorHAnsi" w:eastAsia="Times New Roman" w:hAnsiTheme="majorHAnsi" w:cs="Times New Roman"/>
          <w:kern w:val="0"/>
          <w:lang w:val="en-US" w:eastAsia="it-IT"/>
          <w14:ligatures w14:val="none"/>
        </w:rPr>
        <w:t xml:space="preserve">, and consistent with the Committee’s recommendations, Cuba has promoted cultural and educational programs aimed at raising </w:t>
      </w:r>
      <w:r w:rsidR="001A1FAA" w:rsidRPr="0000049A">
        <w:rPr>
          <w:rFonts w:asciiTheme="majorHAnsi" w:eastAsia="Times New Roman" w:hAnsiTheme="majorHAnsi" w:cs="Times New Roman"/>
          <w:kern w:val="0"/>
          <w:lang w:val="en-US" w:eastAsia="it-IT"/>
          <w14:ligatures w14:val="none"/>
        </w:rPr>
        <w:lastRenderedPageBreak/>
        <w:t xml:space="preserve">awareness among the population and increasing the visibility of racial </w:t>
      </w:r>
      <w:r w:rsidR="0000049A" w:rsidRPr="0000049A">
        <w:rPr>
          <w:rFonts w:asciiTheme="majorHAnsi" w:eastAsia="Times New Roman" w:hAnsiTheme="majorHAnsi" w:cs="Times New Roman"/>
          <w:kern w:val="0"/>
          <w:lang w:val="en-US" w:eastAsia="it-IT"/>
          <w14:ligatures w14:val="none"/>
        </w:rPr>
        <w:t>discrimination</w:t>
      </w:r>
      <w:r w:rsidR="001A1FAA" w:rsidRPr="0000049A">
        <w:rPr>
          <w:rFonts w:asciiTheme="majorHAnsi" w:eastAsia="Times New Roman" w:hAnsiTheme="majorHAnsi" w:cs="Times New Roman"/>
          <w:kern w:val="0"/>
          <w:lang w:val="en-US" w:eastAsia="it-IT"/>
          <w14:ligatures w14:val="none"/>
        </w:rPr>
        <w:t>, including broad spaces for academic and institutional dialogue.</w:t>
      </w:r>
    </w:p>
    <w:p w14:paraId="4A2043A9" w14:textId="77777777" w:rsidR="00691AAA" w:rsidRPr="0000049A" w:rsidRDefault="001A1FAA" w:rsidP="001A1FAA">
      <w:pPr>
        <w:spacing w:before="100" w:beforeAutospacing="1" w:after="100" w:afterAutospacing="1"/>
        <w:rPr>
          <w:rFonts w:asciiTheme="majorHAnsi" w:eastAsia="Times New Roman" w:hAnsiTheme="majorHAnsi" w:cs="Times New Roman"/>
          <w:kern w:val="0"/>
          <w:lang w:val="en-US" w:eastAsia="it-IT"/>
          <w14:ligatures w14:val="none"/>
        </w:rPr>
      </w:pPr>
      <w:r w:rsidRPr="0000049A">
        <w:rPr>
          <w:rFonts w:asciiTheme="majorHAnsi" w:eastAsia="Times New Roman" w:hAnsiTheme="majorHAnsi" w:cs="Times New Roman"/>
          <w:kern w:val="0"/>
          <w:lang w:val="en-US" w:eastAsia="it-IT"/>
          <w14:ligatures w14:val="none"/>
        </w:rPr>
        <w:t>In this context, the “</w:t>
      </w:r>
      <w:r w:rsidRPr="0000049A">
        <w:rPr>
          <w:rFonts w:asciiTheme="majorHAnsi" w:eastAsia="Times New Roman" w:hAnsiTheme="majorHAnsi" w:cs="Times New Roman"/>
          <w:b/>
          <w:bCs/>
          <w:kern w:val="0"/>
          <w:lang w:val="en-US" w:eastAsia="it-IT"/>
          <w14:ligatures w14:val="none"/>
        </w:rPr>
        <w:t>Color Cubano</w:t>
      </w:r>
      <w:r w:rsidRPr="0000049A">
        <w:rPr>
          <w:rFonts w:asciiTheme="majorHAnsi" w:eastAsia="Times New Roman" w:hAnsiTheme="majorHAnsi" w:cs="Times New Roman"/>
          <w:kern w:val="0"/>
          <w:lang w:val="en-US" w:eastAsia="it-IT"/>
          <w14:ligatures w14:val="none"/>
        </w:rPr>
        <w:t xml:space="preserve">” program </w:t>
      </w:r>
      <w:r w:rsidR="00691AAA" w:rsidRPr="0000049A">
        <w:rPr>
          <w:rFonts w:asciiTheme="majorHAnsi" w:hAnsiTheme="majorHAnsi"/>
          <w:lang w:val="en-US"/>
        </w:rPr>
        <w:t>is particularly noteworthy, aimed at:</w:t>
      </w:r>
    </w:p>
    <w:p w14:paraId="0070E9A8" w14:textId="0972B358" w:rsidR="001A1FAA" w:rsidRPr="0000049A" w:rsidRDefault="001A1FAA" w:rsidP="00691AAA">
      <w:pPr>
        <w:spacing w:before="100" w:beforeAutospacing="1" w:after="100" w:afterAutospacing="1"/>
        <w:ind w:left="708"/>
        <w:rPr>
          <w:rFonts w:asciiTheme="majorHAnsi" w:eastAsia="Times New Roman" w:hAnsiTheme="majorHAnsi" w:cs="Times New Roman"/>
          <w:kern w:val="0"/>
          <w:lang w:val="en-US" w:eastAsia="it-IT"/>
          <w14:ligatures w14:val="none"/>
        </w:rPr>
      </w:pPr>
      <w:r w:rsidRPr="0000049A">
        <w:rPr>
          <w:rFonts w:asciiTheme="majorHAnsi" w:eastAsia="Times New Roman" w:hAnsiTheme="majorHAnsi" w:cs="Times New Roman"/>
          <w:kern w:val="0"/>
          <w:lang w:val="en-US" w:eastAsia="it-IT"/>
          <w14:ligatures w14:val="none"/>
        </w:rPr>
        <w:t xml:space="preserve">• Making visible the racial diversity of Cuban society and promoting </w:t>
      </w:r>
      <w:r w:rsidR="00787F33" w:rsidRPr="0000049A">
        <w:rPr>
          <w:rFonts w:asciiTheme="majorHAnsi" w:eastAsia="Times New Roman" w:hAnsiTheme="majorHAnsi" w:cs="Times New Roman"/>
          <w:kern w:val="0"/>
          <w:lang w:val="en-US" w:eastAsia="it-IT"/>
          <w14:ligatures w14:val="none"/>
        </w:rPr>
        <w:t>equality</w:t>
      </w:r>
      <w:r w:rsidRPr="0000049A">
        <w:rPr>
          <w:rFonts w:asciiTheme="majorHAnsi" w:eastAsia="Times New Roman" w:hAnsiTheme="majorHAnsi" w:cs="Times New Roman"/>
          <w:kern w:val="0"/>
          <w:lang w:val="en-US" w:eastAsia="it-IT"/>
          <w14:ligatures w14:val="none"/>
        </w:rPr>
        <w:t>.</w:t>
      </w:r>
      <w:r w:rsidRPr="0000049A">
        <w:rPr>
          <w:rFonts w:asciiTheme="majorHAnsi" w:eastAsia="Times New Roman" w:hAnsiTheme="majorHAnsi" w:cs="Times New Roman"/>
          <w:kern w:val="0"/>
          <w:lang w:val="en-US" w:eastAsia="it-IT"/>
          <w14:ligatures w14:val="none"/>
        </w:rPr>
        <w:br/>
        <w:t>• Raising public awareness about racial discrimination.</w:t>
      </w:r>
      <w:r w:rsidRPr="0000049A">
        <w:rPr>
          <w:rFonts w:asciiTheme="majorHAnsi" w:eastAsia="Times New Roman" w:hAnsiTheme="majorHAnsi" w:cs="Times New Roman"/>
          <w:kern w:val="0"/>
          <w:lang w:val="en-US" w:eastAsia="it-IT"/>
          <w14:ligatures w14:val="none"/>
        </w:rPr>
        <w:br/>
        <w:t>• Promoting cultural transformations conducive to inclusion.</w:t>
      </w:r>
    </w:p>
    <w:p w14:paraId="06C06FA2" w14:textId="27664407" w:rsidR="001A1FAA" w:rsidRPr="0000049A" w:rsidRDefault="001A1FAA" w:rsidP="00691AAA">
      <w:pPr>
        <w:spacing w:before="100" w:beforeAutospacing="1" w:after="100" w:afterAutospacing="1"/>
        <w:jc w:val="both"/>
        <w:rPr>
          <w:rFonts w:asciiTheme="majorHAnsi" w:eastAsia="Times New Roman" w:hAnsiTheme="majorHAnsi" w:cs="Times New Roman"/>
          <w:kern w:val="0"/>
          <w:lang w:val="en-US" w:eastAsia="it-IT"/>
          <w14:ligatures w14:val="none"/>
        </w:rPr>
      </w:pPr>
      <w:r w:rsidRPr="0000049A">
        <w:rPr>
          <w:rFonts w:asciiTheme="majorHAnsi" w:eastAsia="Times New Roman" w:hAnsiTheme="majorHAnsi" w:cs="Times New Roman"/>
          <w:kern w:val="0"/>
          <w:lang w:val="en-US" w:eastAsia="it-IT"/>
          <w14:ligatures w14:val="none"/>
        </w:rPr>
        <w:t xml:space="preserve">These initiatives represent </w:t>
      </w:r>
      <w:r w:rsidRPr="0000049A">
        <w:rPr>
          <w:rFonts w:asciiTheme="majorHAnsi" w:eastAsia="Times New Roman" w:hAnsiTheme="majorHAnsi" w:cs="Times New Roman"/>
          <w:b/>
          <w:bCs/>
          <w:kern w:val="0"/>
          <w:lang w:val="en-US" w:eastAsia="it-IT"/>
          <w14:ligatures w14:val="none"/>
        </w:rPr>
        <w:t>concrete advances in the implementation of the Committee’s recommendations</w:t>
      </w:r>
      <w:r w:rsidRPr="0000049A">
        <w:rPr>
          <w:rFonts w:asciiTheme="majorHAnsi" w:eastAsia="Times New Roman" w:hAnsiTheme="majorHAnsi" w:cs="Times New Roman"/>
          <w:kern w:val="0"/>
          <w:lang w:val="en-US" w:eastAsia="it-IT"/>
          <w14:ligatures w14:val="none"/>
        </w:rPr>
        <w:t xml:space="preserve">, particularly </w:t>
      </w:r>
      <w:r w:rsidR="00691AAA" w:rsidRPr="0000049A">
        <w:rPr>
          <w:rFonts w:asciiTheme="majorHAnsi" w:eastAsia="Times New Roman" w:hAnsiTheme="majorHAnsi" w:cs="Times New Roman"/>
          <w:kern w:val="0"/>
          <w:lang w:val="en-US" w:eastAsia="it-IT"/>
          <w14:ligatures w14:val="none"/>
        </w:rPr>
        <w:t xml:space="preserve">those related </w:t>
      </w:r>
      <w:r w:rsidRPr="0000049A">
        <w:rPr>
          <w:rFonts w:asciiTheme="majorHAnsi" w:eastAsia="Times New Roman" w:hAnsiTheme="majorHAnsi" w:cs="Times New Roman"/>
          <w:kern w:val="0"/>
          <w:lang w:val="en-US" w:eastAsia="it-IT"/>
          <w14:ligatures w14:val="none"/>
        </w:rPr>
        <w:t xml:space="preserve">to the adoption of special measures to eliminate structural inequalities affecting the Afro-descendant population (para. 18). They also reflect </w:t>
      </w:r>
      <w:r w:rsidR="00691AAA" w:rsidRPr="0000049A">
        <w:rPr>
          <w:rFonts w:asciiTheme="majorHAnsi" w:hAnsiTheme="majorHAnsi"/>
          <w:lang w:val="en-US"/>
        </w:rPr>
        <w:t>the State’s commitment to addressing not only direct discrimination but also persistent cultural and social biases.</w:t>
      </w:r>
    </w:p>
    <w:p w14:paraId="1F8743AA" w14:textId="77777777" w:rsidR="001A1FAA" w:rsidRPr="0000049A" w:rsidRDefault="001A1FAA" w:rsidP="009C2233">
      <w:pPr>
        <w:pStyle w:val="Titolo2"/>
        <w:rPr>
          <w:rFonts w:eastAsia="Times New Roman"/>
          <w:lang w:val="en-US" w:eastAsia="it-IT"/>
        </w:rPr>
      </w:pPr>
      <w:r w:rsidRPr="0000049A">
        <w:rPr>
          <w:rFonts w:eastAsia="Times New Roman"/>
          <w:lang w:val="en-US" w:eastAsia="it-IT"/>
        </w:rPr>
        <w:t>5. Implementation of Committee recommendations</w:t>
      </w:r>
    </w:p>
    <w:p w14:paraId="233B9D60" w14:textId="77777777" w:rsidR="001A1FAA" w:rsidRPr="0000049A" w:rsidRDefault="001A1FAA" w:rsidP="001A1FAA">
      <w:pPr>
        <w:spacing w:before="100" w:beforeAutospacing="1" w:after="100" w:afterAutospacing="1"/>
        <w:rPr>
          <w:rFonts w:asciiTheme="majorHAnsi" w:eastAsia="Times New Roman" w:hAnsiTheme="majorHAnsi" w:cs="Times New Roman"/>
          <w:kern w:val="0"/>
          <w:lang w:val="en-US" w:eastAsia="it-IT"/>
          <w14:ligatures w14:val="none"/>
        </w:rPr>
      </w:pPr>
      <w:r w:rsidRPr="0000049A">
        <w:rPr>
          <w:rFonts w:asciiTheme="majorHAnsi" w:eastAsia="Times New Roman" w:hAnsiTheme="majorHAnsi" w:cs="Times New Roman"/>
          <w:kern w:val="0"/>
          <w:lang w:val="en-US" w:eastAsia="it-IT"/>
          <w14:ligatures w14:val="none"/>
        </w:rPr>
        <w:t>Cuba has followed up on several key recommendations of the Committee, showing progress in different areas:</w:t>
      </w:r>
    </w:p>
    <w:p w14:paraId="754D20F4" w14:textId="6D94D226" w:rsidR="00691AAA" w:rsidRPr="0000049A" w:rsidRDefault="001A1FAA" w:rsidP="009C2233">
      <w:pPr>
        <w:numPr>
          <w:ilvl w:val="0"/>
          <w:numId w:val="1"/>
        </w:numPr>
        <w:spacing w:before="100" w:beforeAutospacing="1" w:after="100" w:afterAutospacing="1"/>
        <w:jc w:val="both"/>
        <w:rPr>
          <w:rFonts w:asciiTheme="majorHAnsi" w:eastAsia="Times New Roman" w:hAnsiTheme="majorHAnsi" w:cs="Times New Roman"/>
          <w:kern w:val="0"/>
          <w:lang w:val="en-US" w:eastAsia="it-IT"/>
          <w14:ligatures w14:val="none"/>
        </w:rPr>
      </w:pPr>
      <w:r w:rsidRPr="0000049A">
        <w:rPr>
          <w:rFonts w:asciiTheme="majorHAnsi" w:eastAsia="Times New Roman" w:hAnsiTheme="majorHAnsi" w:cs="Times New Roman"/>
          <w:b/>
          <w:bCs/>
          <w:kern w:val="0"/>
          <w:lang w:val="en-US" w:eastAsia="it-IT"/>
          <w14:ligatures w14:val="none"/>
        </w:rPr>
        <w:t xml:space="preserve">National </w:t>
      </w:r>
      <w:r w:rsidR="0000049A" w:rsidRPr="0000049A">
        <w:rPr>
          <w:b/>
          <w:bCs/>
        </w:rPr>
        <w:t>Programme against Racism and Racial Discrimination “Color Cubano”</w:t>
      </w:r>
      <w:r w:rsidRPr="0000049A">
        <w:rPr>
          <w:rFonts w:asciiTheme="majorHAnsi" w:eastAsia="Times New Roman" w:hAnsiTheme="majorHAnsi" w:cs="Times New Roman"/>
          <w:b/>
          <w:bCs/>
          <w:kern w:val="0"/>
          <w:lang w:val="en-US" w:eastAsia="it-IT"/>
          <w14:ligatures w14:val="none"/>
        </w:rPr>
        <w:t>:</w:t>
      </w:r>
      <w:r w:rsidRPr="0000049A">
        <w:rPr>
          <w:rFonts w:asciiTheme="majorHAnsi" w:eastAsia="Times New Roman" w:hAnsiTheme="majorHAnsi" w:cs="Times New Roman"/>
          <w:kern w:val="0"/>
          <w:lang w:val="en-US" w:eastAsia="it-IT"/>
          <w14:ligatures w14:val="none"/>
        </w:rPr>
        <w:t xml:space="preserve"> the </w:t>
      </w:r>
      <w:r w:rsidR="0000049A">
        <w:rPr>
          <w:rFonts w:asciiTheme="majorHAnsi" w:eastAsia="Times New Roman" w:hAnsiTheme="majorHAnsi" w:cs="Times New Roman"/>
          <w:kern w:val="0"/>
          <w:lang w:val="en-US" w:eastAsia="it-IT"/>
          <w14:ligatures w14:val="none"/>
        </w:rPr>
        <w:t>p</w:t>
      </w:r>
      <w:r w:rsidRPr="0000049A">
        <w:rPr>
          <w:rFonts w:asciiTheme="majorHAnsi" w:eastAsia="Times New Roman" w:hAnsiTheme="majorHAnsi" w:cs="Times New Roman"/>
          <w:kern w:val="0"/>
          <w:lang w:val="en-US" w:eastAsia="it-IT"/>
          <w14:ligatures w14:val="none"/>
        </w:rPr>
        <w:t>rogram</w:t>
      </w:r>
      <w:r w:rsidR="0000049A">
        <w:rPr>
          <w:rFonts w:asciiTheme="majorHAnsi" w:eastAsia="Times New Roman" w:hAnsiTheme="majorHAnsi" w:cs="Times New Roman"/>
          <w:kern w:val="0"/>
          <w:lang w:val="en-US" w:eastAsia="it-IT"/>
          <w14:ligatures w14:val="none"/>
        </w:rPr>
        <w:t xml:space="preserve">, </w:t>
      </w:r>
      <w:r w:rsidRPr="0000049A">
        <w:rPr>
          <w:rFonts w:asciiTheme="majorHAnsi" w:eastAsia="Times New Roman" w:hAnsiTheme="majorHAnsi" w:cs="Times New Roman"/>
          <w:kern w:val="0"/>
          <w:lang w:val="en-US" w:eastAsia="it-IT"/>
          <w14:ligatures w14:val="none"/>
        </w:rPr>
        <w:t>adopted in 2019</w:t>
      </w:r>
      <w:r w:rsidR="0000049A">
        <w:rPr>
          <w:rFonts w:asciiTheme="majorHAnsi" w:eastAsia="Times New Roman" w:hAnsiTheme="majorHAnsi" w:cs="Times New Roman"/>
          <w:kern w:val="0"/>
          <w:lang w:val="en-US" w:eastAsia="it-IT"/>
          <w14:ligatures w14:val="none"/>
        </w:rPr>
        <w:t xml:space="preserve">, </w:t>
      </w:r>
      <w:r w:rsidRPr="0000049A">
        <w:rPr>
          <w:rFonts w:asciiTheme="majorHAnsi" w:eastAsia="Times New Roman" w:hAnsiTheme="majorHAnsi" w:cs="Times New Roman"/>
          <w:kern w:val="0"/>
          <w:lang w:val="en-US" w:eastAsia="it-IT"/>
          <w14:ligatures w14:val="none"/>
        </w:rPr>
        <w:t xml:space="preserve">structures institutional actions to address racial discrimination nationwide, </w:t>
      </w:r>
      <w:r w:rsidR="00691AAA" w:rsidRPr="0000049A">
        <w:rPr>
          <w:rFonts w:asciiTheme="majorHAnsi" w:hAnsiTheme="majorHAnsi"/>
          <w:lang w:val="en-US"/>
        </w:rPr>
        <w:t>in line with the Committee’s recommendations on the adoption of speci</w:t>
      </w:r>
      <w:r w:rsidR="00F66727" w:rsidRPr="0000049A">
        <w:rPr>
          <w:rFonts w:asciiTheme="majorHAnsi" w:hAnsiTheme="majorHAnsi"/>
          <w:lang w:val="en-US"/>
        </w:rPr>
        <w:t>al</w:t>
      </w:r>
      <w:r w:rsidR="00691AAA" w:rsidRPr="0000049A">
        <w:rPr>
          <w:rFonts w:asciiTheme="majorHAnsi" w:hAnsiTheme="majorHAnsi"/>
          <w:lang w:val="en-US"/>
        </w:rPr>
        <w:t xml:space="preserve"> measures, the strengthening of public policies, and the promotion of public debate</w:t>
      </w:r>
    </w:p>
    <w:p w14:paraId="4A3B724D" w14:textId="77777777" w:rsidR="001A1FAA" w:rsidRPr="0000049A" w:rsidRDefault="001A1FAA" w:rsidP="009C2233">
      <w:pPr>
        <w:numPr>
          <w:ilvl w:val="0"/>
          <w:numId w:val="1"/>
        </w:numPr>
        <w:spacing w:before="100" w:beforeAutospacing="1" w:after="100" w:afterAutospacing="1"/>
        <w:jc w:val="both"/>
        <w:rPr>
          <w:rFonts w:asciiTheme="majorHAnsi" w:eastAsia="Times New Roman" w:hAnsiTheme="majorHAnsi" w:cs="Times New Roman"/>
          <w:kern w:val="0"/>
          <w:lang w:val="en-US" w:eastAsia="it-IT"/>
          <w14:ligatures w14:val="none"/>
        </w:rPr>
      </w:pPr>
      <w:r w:rsidRPr="0000049A">
        <w:rPr>
          <w:rFonts w:asciiTheme="majorHAnsi" w:eastAsia="Times New Roman" w:hAnsiTheme="majorHAnsi" w:cs="Times New Roman"/>
          <w:b/>
          <w:bCs/>
          <w:kern w:val="0"/>
          <w:lang w:val="en-US" w:eastAsia="it-IT"/>
          <w14:ligatures w14:val="none"/>
        </w:rPr>
        <w:t>Access to justice:</w:t>
      </w:r>
      <w:r w:rsidRPr="0000049A">
        <w:rPr>
          <w:rFonts w:asciiTheme="majorHAnsi" w:eastAsia="Times New Roman" w:hAnsiTheme="majorHAnsi" w:cs="Times New Roman"/>
          <w:kern w:val="0"/>
          <w:lang w:val="en-US" w:eastAsia="it-IT"/>
          <w14:ligatures w14:val="none"/>
        </w:rPr>
        <w:t xml:space="preserve"> training of judicial officials and promotion of measures to ensure effective remedies in cases of racial discrimination (para. 22).</w:t>
      </w:r>
    </w:p>
    <w:p w14:paraId="659CCCD6" w14:textId="77777777" w:rsidR="001A1FAA" w:rsidRPr="0000049A" w:rsidRDefault="001A1FAA" w:rsidP="009C2233">
      <w:pPr>
        <w:numPr>
          <w:ilvl w:val="0"/>
          <w:numId w:val="1"/>
        </w:numPr>
        <w:spacing w:before="100" w:beforeAutospacing="1" w:after="100" w:afterAutospacing="1"/>
        <w:jc w:val="both"/>
        <w:rPr>
          <w:rFonts w:asciiTheme="majorHAnsi" w:eastAsia="Times New Roman" w:hAnsiTheme="majorHAnsi" w:cs="Times New Roman"/>
          <w:kern w:val="0"/>
          <w:lang w:val="en-US" w:eastAsia="it-IT"/>
          <w14:ligatures w14:val="none"/>
        </w:rPr>
      </w:pPr>
      <w:r w:rsidRPr="0000049A">
        <w:rPr>
          <w:rFonts w:asciiTheme="majorHAnsi" w:eastAsia="Times New Roman" w:hAnsiTheme="majorHAnsi" w:cs="Times New Roman"/>
          <w:b/>
          <w:bCs/>
          <w:kern w:val="0"/>
          <w:lang w:val="en-US" w:eastAsia="it-IT"/>
          <w14:ligatures w14:val="none"/>
        </w:rPr>
        <w:t>Prevention of excessive use of force:</w:t>
      </w:r>
      <w:r w:rsidRPr="0000049A">
        <w:rPr>
          <w:rFonts w:asciiTheme="majorHAnsi" w:eastAsia="Times New Roman" w:hAnsiTheme="majorHAnsi" w:cs="Times New Roman"/>
          <w:kern w:val="0"/>
          <w:lang w:val="en-US" w:eastAsia="it-IT"/>
          <w14:ligatures w14:val="none"/>
        </w:rPr>
        <w:t xml:space="preserve"> implementation of measures to prevent abuses, ensuring investigation and sanction where appropriate (para. 32).</w:t>
      </w:r>
    </w:p>
    <w:p w14:paraId="4B6B17EA" w14:textId="7E1AAFC5" w:rsidR="001A1FAA" w:rsidRPr="0000049A" w:rsidRDefault="001A1FAA" w:rsidP="009C2233">
      <w:pPr>
        <w:spacing w:before="100" w:beforeAutospacing="1" w:after="100" w:afterAutospacing="1"/>
        <w:jc w:val="both"/>
        <w:rPr>
          <w:rFonts w:asciiTheme="majorHAnsi" w:eastAsia="Times New Roman" w:hAnsiTheme="majorHAnsi" w:cs="Times New Roman"/>
          <w:kern w:val="0"/>
          <w:lang w:val="en-US" w:eastAsia="it-IT"/>
          <w14:ligatures w14:val="none"/>
        </w:rPr>
      </w:pPr>
      <w:r w:rsidRPr="0000049A">
        <w:rPr>
          <w:rFonts w:asciiTheme="majorHAnsi" w:eastAsia="Times New Roman" w:hAnsiTheme="majorHAnsi" w:cs="Times New Roman"/>
          <w:kern w:val="0"/>
          <w:lang w:val="en-US" w:eastAsia="it-IT"/>
          <w14:ligatures w14:val="none"/>
        </w:rPr>
        <w:t xml:space="preserve">These efforts reflect </w:t>
      </w:r>
      <w:r w:rsidR="009C2233" w:rsidRPr="0000049A">
        <w:rPr>
          <w:rFonts w:asciiTheme="majorHAnsi" w:eastAsia="Times New Roman" w:hAnsiTheme="majorHAnsi" w:cs="Times New Roman"/>
          <w:kern w:val="0"/>
          <w:lang w:val="en-US" w:eastAsia="it-IT"/>
          <w14:ligatures w14:val="none"/>
        </w:rPr>
        <w:t xml:space="preserve">significant </w:t>
      </w:r>
      <w:r w:rsidRPr="0000049A">
        <w:rPr>
          <w:rFonts w:asciiTheme="majorHAnsi" w:eastAsia="Times New Roman" w:hAnsiTheme="majorHAnsi" w:cs="Times New Roman"/>
          <w:kern w:val="0"/>
          <w:lang w:val="en-US" w:eastAsia="it-IT"/>
          <w14:ligatures w14:val="none"/>
        </w:rPr>
        <w:t>progress in the implementation of the Convention, strengthening the protection of rights and access to remedies.</w:t>
      </w:r>
    </w:p>
    <w:p w14:paraId="6681549B" w14:textId="77777777" w:rsidR="001A1FAA" w:rsidRPr="0000049A" w:rsidRDefault="001A1FAA" w:rsidP="009C2233">
      <w:pPr>
        <w:pStyle w:val="Titolo2"/>
        <w:rPr>
          <w:rFonts w:eastAsia="Times New Roman"/>
          <w:lang w:val="en-US" w:eastAsia="it-IT"/>
        </w:rPr>
      </w:pPr>
      <w:r w:rsidRPr="0000049A">
        <w:rPr>
          <w:rFonts w:eastAsia="Times New Roman"/>
          <w:lang w:val="en-US" w:eastAsia="it-IT"/>
        </w:rPr>
        <w:t>6. International context and structural challenges</w:t>
      </w:r>
    </w:p>
    <w:p w14:paraId="0A97AE08" w14:textId="17F2763E" w:rsidR="001A1FAA" w:rsidRPr="0000049A" w:rsidRDefault="001A1FAA" w:rsidP="009C2233">
      <w:pPr>
        <w:spacing w:before="100" w:beforeAutospacing="1" w:after="100" w:afterAutospacing="1"/>
        <w:jc w:val="both"/>
        <w:rPr>
          <w:rFonts w:asciiTheme="majorHAnsi" w:eastAsia="Times New Roman" w:hAnsiTheme="majorHAnsi" w:cs="Times New Roman"/>
          <w:kern w:val="0"/>
          <w:lang w:val="en-US" w:eastAsia="it-IT"/>
          <w14:ligatures w14:val="none"/>
        </w:rPr>
      </w:pPr>
      <w:r w:rsidRPr="0000049A">
        <w:rPr>
          <w:rFonts w:asciiTheme="majorHAnsi" w:eastAsia="Times New Roman" w:hAnsiTheme="majorHAnsi" w:cs="Times New Roman"/>
          <w:kern w:val="0"/>
          <w:lang w:val="en-US" w:eastAsia="it-IT"/>
          <w14:ligatures w14:val="none"/>
        </w:rPr>
        <w:t xml:space="preserve">The above developments must be assessed </w:t>
      </w:r>
      <w:proofErr w:type="gramStart"/>
      <w:r w:rsidRPr="0000049A">
        <w:rPr>
          <w:rFonts w:asciiTheme="majorHAnsi" w:eastAsia="Times New Roman" w:hAnsiTheme="majorHAnsi" w:cs="Times New Roman"/>
          <w:kern w:val="0"/>
          <w:lang w:val="en-US" w:eastAsia="it-IT"/>
          <w14:ligatures w14:val="none"/>
        </w:rPr>
        <w:t>in light of</w:t>
      </w:r>
      <w:proofErr w:type="gramEnd"/>
      <w:r w:rsidRPr="0000049A">
        <w:rPr>
          <w:rFonts w:asciiTheme="majorHAnsi" w:eastAsia="Times New Roman" w:hAnsiTheme="majorHAnsi" w:cs="Times New Roman"/>
          <w:kern w:val="0"/>
          <w:lang w:val="en-US" w:eastAsia="it-IT"/>
          <w14:ligatures w14:val="none"/>
        </w:rPr>
        <w:t xml:space="preserve"> a complex international context, marked by </w:t>
      </w:r>
      <w:r w:rsidRPr="0000049A">
        <w:rPr>
          <w:rFonts w:asciiTheme="majorHAnsi" w:eastAsia="Times New Roman" w:hAnsiTheme="majorHAnsi" w:cs="Times New Roman"/>
          <w:b/>
          <w:bCs/>
          <w:kern w:val="0"/>
          <w:lang w:val="en-US" w:eastAsia="it-IT"/>
          <w14:ligatures w14:val="none"/>
        </w:rPr>
        <w:t>the persistence and intensification of the economic, commercial, and financial embargo unlawfully imposed by the United States of America</w:t>
      </w:r>
      <w:r w:rsidRPr="0000049A">
        <w:rPr>
          <w:rFonts w:asciiTheme="majorHAnsi" w:eastAsia="Times New Roman" w:hAnsiTheme="majorHAnsi" w:cs="Times New Roman"/>
          <w:kern w:val="0"/>
          <w:lang w:val="en-US" w:eastAsia="it-IT"/>
          <w14:ligatures w14:val="none"/>
        </w:rPr>
        <w:t>, which has a significant adverse impact on the country’s economy and limits the availability of resources for the implementation of public policies.</w:t>
      </w:r>
    </w:p>
    <w:p w14:paraId="77FC15B6" w14:textId="68C4C56B" w:rsidR="001A1FAA" w:rsidRPr="0000049A" w:rsidRDefault="001A1FAA" w:rsidP="009C2233">
      <w:pPr>
        <w:spacing w:before="100" w:beforeAutospacing="1" w:after="100" w:afterAutospacing="1"/>
        <w:jc w:val="both"/>
        <w:rPr>
          <w:rFonts w:asciiTheme="majorHAnsi" w:eastAsia="Times New Roman" w:hAnsiTheme="majorHAnsi" w:cs="Times New Roman"/>
          <w:kern w:val="0"/>
          <w:lang w:val="en-US" w:eastAsia="it-IT"/>
          <w14:ligatures w14:val="none"/>
        </w:rPr>
      </w:pPr>
      <w:r w:rsidRPr="0000049A">
        <w:rPr>
          <w:rFonts w:asciiTheme="majorHAnsi" w:eastAsia="Times New Roman" w:hAnsiTheme="majorHAnsi" w:cs="Times New Roman"/>
          <w:kern w:val="0"/>
          <w:lang w:val="en-US" w:eastAsia="it-IT"/>
          <w14:ligatures w14:val="none"/>
        </w:rPr>
        <w:t xml:space="preserve">Various United Nations mechanisms </w:t>
      </w:r>
      <w:r w:rsidRPr="0000049A">
        <w:rPr>
          <w:rFonts w:asciiTheme="majorHAnsi" w:eastAsia="Times New Roman" w:hAnsiTheme="majorHAnsi" w:cs="Times New Roman"/>
          <w:color w:val="000000" w:themeColor="text1"/>
          <w:kern w:val="0"/>
          <w:lang w:val="en-US" w:eastAsia="it-IT"/>
          <w14:ligatures w14:val="none"/>
        </w:rPr>
        <w:t xml:space="preserve">have </w:t>
      </w:r>
      <w:r w:rsidR="00F66727" w:rsidRPr="0000049A">
        <w:rPr>
          <w:rFonts w:asciiTheme="majorHAnsi" w:eastAsia="Times New Roman" w:hAnsiTheme="majorHAnsi" w:cs="Times New Roman"/>
          <w:color w:val="000000" w:themeColor="text1"/>
          <w:kern w:val="0"/>
          <w:lang w:val="en-US" w:eastAsia="it-IT"/>
          <w14:ligatures w14:val="none"/>
        </w:rPr>
        <w:t xml:space="preserve">recognized </w:t>
      </w:r>
      <w:r w:rsidRPr="0000049A">
        <w:rPr>
          <w:rFonts w:asciiTheme="majorHAnsi" w:eastAsia="Times New Roman" w:hAnsiTheme="majorHAnsi" w:cs="Times New Roman"/>
          <w:color w:val="000000" w:themeColor="text1"/>
          <w:kern w:val="0"/>
          <w:lang w:val="en-US" w:eastAsia="it-IT"/>
          <w14:ligatures w14:val="none"/>
        </w:rPr>
        <w:t xml:space="preserve">that unilateral </w:t>
      </w:r>
      <w:r w:rsidRPr="0000049A">
        <w:rPr>
          <w:rFonts w:asciiTheme="majorHAnsi" w:eastAsia="Times New Roman" w:hAnsiTheme="majorHAnsi" w:cs="Times New Roman"/>
          <w:kern w:val="0"/>
          <w:lang w:val="en-US" w:eastAsia="it-IT"/>
          <w14:ligatures w14:val="none"/>
        </w:rPr>
        <w:t xml:space="preserve">coercive measures can negatively affect States’ capacity to comply with their human rights obligations. </w:t>
      </w:r>
      <w:r w:rsidR="00F66727" w:rsidRPr="0000049A">
        <w:rPr>
          <w:rFonts w:asciiTheme="majorHAnsi" w:hAnsiTheme="majorHAnsi"/>
          <w:lang w:val="en-US"/>
        </w:rPr>
        <w:t>Against this background,</w:t>
      </w:r>
      <w:r w:rsidRPr="0000049A">
        <w:rPr>
          <w:rFonts w:asciiTheme="majorHAnsi" w:eastAsia="Times New Roman" w:hAnsiTheme="majorHAnsi" w:cs="Times New Roman"/>
          <w:kern w:val="0"/>
          <w:lang w:val="en-US" w:eastAsia="it-IT"/>
          <w14:ligatures w14:val="none"/>
        </w:rPr>
        <w:t xml:space="preserve"> it is particularly noteworthy that Cuba has maintained inclusive social policies and sustained efforts toward racial equ</w:t>
      </w:r>
      <w:r w:rsidR="00787F33" w:rsidRPr="0000049A">
        <w:rPr>
          <w:rFonts w:asciiTheme="majorHAnsi" w:eastAsia="Times New Roman" w:hAnsiTheme="majorHAnsi" w:cs="Times New Roman"/>
          <w:kern w:val="0"/>
          <w:lang w:val="en-US" w:eastAsia="it-IT"/>
          <w14:ligatures w14:val="none"/>
        </w:rPr>
        <w:t>ality</w:t>
      </w:r>
      <w:r w:rsidRPr="0000049A">
        <w:rPr>
          <w:rFonts w:asciiTheme="majorHAnsi" w:eastAsia="Times New Roman" w:hAnsiTheme="majorHAnsi" w:cs="Times New Roman"/>
          <w:kern w:val="0"/>
          <w:lang w:val="en-US" w:eastAsia="it-IT"/>
          <w14:ligatures w14:val="none"/>
        </w:rPr>
        <w:t xml:space="preserve"> despite these constraints.</w:t>
      </w:r>
    </w:p>
    <w:p w14:paraId="1CD9D8C9" w14:textId="11ECC674" w:rsidR="001A1FAA" w:rsidRPr="0000049A" w:rsidRDefault="001A1FAA" w:rsidP="009C2233">
      <w:pPr>
        <w:pStyle w:val="Titolo2"/>
        <w:rPr>
          <w:rFonts w:eastAsia="Times New Roman"/>
          <w:lang w:val="en-US" w:eastAsia="it-IT"/>
        </w:rPr>
      </w:pPr>
      <w:r w:rsidRPr="0000049A">
        <w:rPr>
          <w:rFonts w:eastAsia="Times New Roman"/>
          <w:lang w:val="en-US" w:eastAsia="it-IT"/>
        </w:rPr>
        <w:lastRenderedPageBreak/>
        <w:t xml:space="preserve">7. </w:t>
      </w:r>
      <w:r w:rsidR="0000049A" w:rsidRPr="0000049A">
        <w:rPr>
          <w:rFonts w:eastAsia="Times New Roman"/>
          <w:lang w:val="en-US" w:eastAsia="it-IT"/>
        </w:rPr>
        <w:t>Recommendations</w:t>
      </w:r>
    </w:p>
    <w:p w14:paraId="6C5E5F9F" w14:textId="19A6B956" w:rsidR="001A1FAA" w:rsidRPr="0000049A" w:rsidRDefault="001A1FAA" w:rsidP="009C2233">
      <w:pPr>
        <w:spacing w:before="100" w:beforeAutospacing="1" w:after="100" w:afterAutospacing="1"/>
        <w:jc w:val="both"/>
        <w:rPr>
          <w:rFonts w:asciiTheme="majorHAnsi" w:eastAsia="Times New Roman" w:hAnsiTheme="majorHAnsi" w:cs="Times New Roman"/>
          <w:kern w:val="0"/>
          <w:lang w:val="en-US" w:eastAsia="it-IT"/>
          <w14:ligatures w14:val="none"/>
        </w:rPr>
      </w:pPr>
      <w:proofErr w:type="gramStart"/>
      <w:r w:rsidRPr="0000049A">
        <w:rPr>
          <w:rFonts w:asciiTheme="majorHAnsi" w:eastAsia="Times New Roman" w:hAnsiTheme="majorHAnsi" w:cs="Times New Roman"/>
          <w:kern w:val="0"/>
          <w:lang w:val="en-US" w:eastAsia="it-IT"/>
          <w14:ligatures w14:val="none"/>
        </w:rPr>
        <w:t>In order to</w:t>
      </w:r>
      <w:proofErr w:type="gramEnd"/>
      <w:r w:rsidRPr="0000049A">
        <w:rPr>
          <w:rFonts w:asciiTheme="majorHAnsi" w:eastAsia="Times New Roman" w:hAnsiTheme="majorHAnsi" w:cs="Times New Roman"/>
          <w:kern w:val="0"/>
          <w:lang w:val="en-US" w:eastAsia="it-IT"/>
          <w14:ligatures w14:val="none"/>
        </w:rPr>
        <w:t xml:space="preserve"> consolidate the progress achieved, </w:t>
      </w:r>
      <w:r w:rsidR="00F66727" w:rsidRPr="0000049A">
        <w:rPr>
          <w:rFonts w:asciiTheme="majorHAnsi" w:hAnsiTheme="majorHAnsi"/>
          <w:lang w:val="en-US"/>
        </w:rPr>
        <w:t>IADL identifies some areas for further strengthening that could contribute to advancing racial equality in Cuba</w:t>
      </w:r>
      <w:r w:rsidRPr="0000049A">
        <w:rPr>
          <w:rFonts w:asciiTheme="majorHAnsi" w:eastAsia="Times New Roman" w:hAnsiTheme="majorHAnsi" w:cs="Times New Roman"/>
          <w:kern w:val="0"/>
          <w:lang w:val="en-US" w:eastAsia="it-IT"/>
          <w14:ligatures w14:val="none"/>
        </w:rPr>
        <w:t>:</w:t>
      </w:r>
    </w:p>
    <w:p w14:paraId="7B875756" w14:textId="1446B7C5" w:rsidR="001A1FAA" w:rsidRPr="0000049A" w:rsidRDefault="001A1FAA" w:rsidP="001A1FAA">
      <w:pPr>
        <w:spacing w:before="100" w:beforeAutospacing="1" w:after="100" w:afterAutospacing="1"/>
        <w:rPr>
          <w:rFonts w:asciiTheme="majorHAnsi" w:eastAsia="Times New Roman" w:hAnsiTheme="majorHAnsi" w:cs="Times New Roman"/>
          <w:kern w:val="0"/>
          <w:lang w:val="en-US" w:eastAsia="it-IT"/>
          <w14:ligatures w14:val="none"/>
        </w:rPr>
      </w:pPr>
      <w:r w:rsidRPr="0000049A">
        <w:rPr>
          <w:rFonts w:asciiTheme="majorHAnsi" w:eastAsia="Times New Roman" w:hAnsiTheme="majorHAnsi" w:cs="Times New Roman"/>
          <w:kern w:val="0"/>
          <w:lang w:val="en-US" w:eastAsia="it-IT"/>
          <w14:ligatures w14:val="none"/>
        </w:rPr>
        <w:t>• Continue improving the availability of disaggregated statistical data by race or skin color</w:t>
      </w:r>
      <w:r w:rsidRPr="0000049A">
        <w:rPr>
          <w:rFonts w:asciiTheme="majorHAnsi" w:eastAsia="Times New Roman" w:hAnsiTheme="majorHAnsi" w:cs="Times New Roman"/>
          <w:kern w:val="0"/>
          <w:lang w:val="en-US" w:eastAsia="it-IT"/>
          <w14:ligatures w14:val="none"/>
        </w:rPr>
        <w:br/>
        <w:t>• Continue developing spe</w:t>
      </w:r>
      <w:r w:rsidR="00F66727" w:rsidRPr="0000049A">
        <w:rPr>
          <w:rFonts w:asciiTheme="majorHAnsi" w:eastAsia="Times New Roman" w:hAnsiTheme="majorHAnsi" w:cs="Times New Roman"/>
          <w:kern w:val="0"/>
          <w:lang w:val="en-US" w:eastAsia="it-IT"/>
          <w14:ligatures w14:val="none"/>
        </w:rPr>
        <w:t xml:space="preserve">cial </w:t>
      </w:r>
      <w:r w:rsidRPr="0000049A">
        <w:rPr>
          <w:rFonts w:asciiTheme="majorHAnsi" w:eastAsia="Times New Roman" w:hAnsiTheme="majorHAnsi" w:cs="Times New Roman"/>
          <w:kern w:val="0"/>
          <w:lang w:val="en-US" w:eastAsia="it-IT"/>
          <w14:ligatures w14:val="none"/>
        </w:rPr>
        <w:t>measures to address persistent racial inequalities</w:t>
      </w:r>
      <w:r w:rsidRPr="0000049A">
        <w:rPr>
          <w:rFonts w:asciiTheme="majorHAnsi" w:eastAsia="Times New Roman" w:hAnsiTheme="majorHAnsi" w:cs="Times New Roman"/>
          <w:kern w:val="0"/>
          <w:lang w:val="en-US" w:eastAsia="it-IT"/>
          <w14:ligatures w14:val="none"/>
        </w:rPr>
        <w:br/>
        <w:t>• Continue strengthening monitoring and evaluation mechanisms for public policies on racial equ</w:t>
      </w:r>
      <w:r w:rsidR="00787F33" w:rsidRPr="0000049A">
        <w:rPr>
          <w:rFonts w:asciiTheme="majorHAnsi" w:eastAsia="Times New Roman" w:hAnsiTheme="majorHAnsi" w:cs="Times New Roman"/>
          <w:kern w:val="0"/>
          <w:lang w:val="en-US" w:eastAsia="it-IT"/>
          <w14:ligatures w14:val="none"/>
        </w:rPr>
        <w:t>al</w:t>
      </w:r>
      <w:r w:rsidRPr="0000049A">
        <w:rPr>
          <w:rFonts w:asciiTheme="majorHAnsi" w:eastAsia="Times New Roman" w:hAnsiTheme="majorHAnsi" w:cs="Times New Roman"/>
          <w:kern w:val="0"/>
          <w:lang w:val="en-US" w:eastAsia="it-IT"/>
          <w14:ligatures w14:val="none"/>
        </w:rPr>
        <w:t>ity</w:t>
      </w:r>
      <w:r w:rsidRPr="0000049A">
        <w:rPr>
          <w:rFonts w:asciiTheme="majorHAnsi" w:eastAsia="Times New Roman" w:hAnsiTheme="majorHAnsi" w:cs="Times New Roman"/>
          <w:kern w:val="0"/>
          <w:lang w:val="en-US" w:eastAsia="it-IT"/>
          <w14:ligatures w14:val="none"/>
        </w:rPr>
        <w:br/>
        <w:t>• Continue reinforcing public awareness campaigns on the effects of racial discrimination and persistent stereotypes</w:t>
      </w:r>
    </w:p>
    <w:p w14:paraId="122E72C2" w14:textId="77777777" w:rsidR="001A1FAA" w:rsidRPr="0000049A" w:rsidRDefault="001A1FAA" w:rsidP="009C2233">
      <w:pPr>
        <w:pStyle w:val="Titolo2"/>
        <w:rPr>
          <w:rFonts w:eastAsia="Times New Roman"/>
          <w:lang w:val="en-US" w:eastAsia="it-IT"/>
        </w:rPr>
      </w:pPr>
      <w:r w:rsidRPr="0000049A">
        <w:rPr>
          <w:rFonts w:eastAsia="Times New Roman"/>
          <w:lang w:val="en-US" w:eastAsia="it-IT"/>
        </w:rPr>
        <w:t>8. Conclusion</w:t>
      </w:r>
    </w:p>
    <w:p w14:paraId="1AF54157" w14:textId="2EDD88FF" w:rsidR="001A1FAA" w:rsidRPr="0000049A" w:rsidRDefault="001A1FAA" w:rsidP="009C2233">
      <w:pPr>
        <w:spacing w:before="100" w:beforeAutospacing="1" w:after="100" w:afterAutospacing="1"/>
        <w:jc w:val="both"/>
        <w:rPr>
          <w:rFonts w:asciiTheme="majorHAnsi" w:eastAsia="Times New Roman" w:hAnsiTheme="majorHAnsi" w:cs="Times New Roman"/>
          <w:color w:val="000000" w:themeColor="text1"/>
          <w:kern w:val="0"/>
          <w:lang w:val="en-US" w:eastAsia="it-IT"/>
          <w14:ligatures w14:val="none"/>
        </w:rPr>
      </w:pPr>
      <w:r w:rsidRPr="0000049A">
        <w:rPr>
          <w:rFonts w:asciiTheme="majorHAnsi" w:eastAsia="Times New Roman" w:hAnsiTheme="majorHAnsi" w:cs="Times New Roman"/>
          <w:color w:val="000000" w:themeColor="text1"/>
          <w:kern w:val="0"/>
          <w:lang w:val="en-US" w:eastAsia="it-IT"/>
          <w14:ligatures w14:val="none"/>
        </w:rPr>
        <w:t xml:space="preserve">Cuba has achieved </w:t>
      </w:r>
      <w:r w:rsidRPr="0000049A">
        <w:rPr>
          <w:rFonts w:asciiTheme="majorHAnsi" w:eastAsia="Times New Roman" w:hAnsiTheme="majorHAnsi" w:cs="Times New Roman"/>
          <w:b/>
          <w:bCs/>
          <w:color w:val="000000" w:themeColor="text1"/>
          <w:kern w:val="0"/>
          <w:lang w:val="en-US" w:eastAsia="it-IT"/>
          <w14:ligatures w14:val="none"/>
        </w:rPr>
        <w:t>significant progress</w:t>
      </w:r>
      <w:r w:rsidRPr="0000049A">
        <w:rPr>
          <w:rFonts w:asciiTheme="majorHAnsi" w:eastAsia="Times New Roman" w:hAnsiTheme="majorHAnsi" w:cs="Times New Roman"/>
          <w:color w:val="000000" w:themeColor="text1"/>
          <w:kern w:val="0"/>
          <w:lang w:val="en-US" w:eastAsia="it-IT"/>
          <w14:ligatures w14:val="none"/>
        </w:rPr>
        <w:t xml:space="preserve"> in promoting racial equality, supported by a solid normative framework, universal policies in education, health, and social protection, and the progressive development of speci</w:t>
      </w:r>
      <w:r w:rsidR="00F66727" w:rsidRPr="0000049A">
        <w:rPr>
          <w:rFonts w:asciiTheme="majorHAnsi" w:eastAsia="Times New Roman" w:hAnsiTheme="majorHAnsi" w:cs="Times New Roman"/>
          <w:color w:val="000000" w:themeColor="text1"/>
          <w:kern w:val="0"/>
          <w:lang w:val="en-US" w:eastAsia="it-IT"/>
          <w14:ligatures w14:val="none"/>
        </w:rPr>
        <w:t>fic</w:t>
      </w:r>
      <w:r w:rsidRPr="0000049A">
        <w:rPr>
          <w:rFonts w:asciiTheme="majorHAnsi" w:eastAsia="Times New Roman" w:hAnsiTheme="majorHAnsi" w:cs="Times New Roman"/>
          <w:color w:val="000000" w:themeColor="text1"/>
          <w:kern w:val="0"/>
          <w:lang w:val="en-US" w:eastAsia="it-IT"/>
          <w14:ligatures w14:val="none"/>
        </w:rPr>
        <w:t xml:space="preserve"> initiatives such as the “Color Cubano” program.</w:t>
      </w:r>
    </w:p>
    <w:p w14:paraId="4DD8574F" w14:textId="77777777" w:rsidR="001A1FAA" w:rsidRPr="0000049A" w:rsidRDefault="001A1FAA" w:rsidP="009C2233">
      <w:pPr>
        <w:spacing w:before="100" w:beforeAutospacing="1" w:after="100" w:afterAutospacing="1"/>
        <w:jc w:val="both"/>
        <w:rPr>
          <w:rFonts w:asciiTheme="majorHAnsi" w:eastAsia="Times New Roman" w:hAnsiTheme="majorHAnsi" w:cs="Times New Roman"/>
          <w:kern w:val="0"/>
          <w:lang w:val="en-US" w:eastAsia="it-IT"/>
          <w14:ligatures w14:val="none"/>
        </w:rPr>
      </w:pPr>
      <w:r w:rsidRPr="0000049A">
        <w:rPr>
          <w:rFonts w:asciiTheme="majorHAnsi" w:eastAsia="Times New Roman" w:hAnsiTheme="majorHAnsi" w:cs="Times New Roman"/>
          <w:kern w:val="0"/>
          <w:lang w:val="en-US" w:eastAsia="it-IT"/>
          <w14:ligatures w14:val="none"/>
        </w:rPr>
        <w:t>These efforts reflect a sustained commitment to the principles of the Convention and are consistent with the Committee’s recommendations.</w:t>
      </w:r>
    </w:p>
    <w:p w14:paraId="14144A10" w14:textId="341DC080" w:rsidR="00787F33" w:rsidRPr="0000049A" w:rsidRDefault="00787F33" w:rsidP="009C2233">
      <w:pPr>
        <w:spacing w:before="100" w:beforeAutospacing="1" w:after="100" w:afterAutospacing="1"/>
        <w:jc w:val="both"/>
        <w:rPr>
          <w:rFonts w:asciiTheme="majorHAnsi" w:hAnsiTheme="majorHAnsi"/>
          <w:color w:val="000000" w:themeColor="text1"/>
          <w:lang w:val="en-US"/>
        </w:rPr>
      </w:pPr>
      <w:r w:rsidRPr="0000049A">
        <w:rPr>
          <w:rFonts w:asciiTheme="majorHAnsi" w:hAnsiTheme="majorHAnsi"/>
          <w:lang w:val="en-US"/>
        </w:rPr>
        <w:t xml:space="preserve">In a context of profound structural challenges, associated primarily with the persistence of the economic, commercial and financial embargo imposed by the United States, </w:t>
      </w:r>
      <w:r w:rsidRPr="0000049A">
        <w:rPr>
          <w:rFonts w:asciiTheme="majorHAnsi" w:hAnsiTheme="majorHAnsi"/>
          <w:color w:val="000000" w:themeColor="text1"/>
          <w:lang w:val="en-US"/>
        </w:rPr>
        <w:t xml:space="preserve">it is essential to </w:t>
      </w:r>
      <w:r w:rsidRPr="0000049A">
        <w:rPr>
          <w:rFonts w:asciiTheme="majorHAnsi" w:hAnsiTheme="majorHAnsi"/>
          <w:b/>
          <w:bCs/>
          <w:color w:val="000000" w:themeColor="text1"/>
          <w:lang w:val="en-US"/>
        </w:rPr>
        <w:t>recognize these advances and the efforts undertaken, and</w:t>
      </w:r>
      <w:r w:rsidRPr="0000049A">
        <w:rPr>
          <w:rFonts w:asciiTheme="majorHAnsi" w:hAnsiTheme="majorHAnsi"/>
          <w:color w:val="000000" w:themeColor="text1"/>
          <w:lang w:val="en-US"/>
        </w:rPr>
        <w:t xml:space="preserve"> to </w:t>
      </w:r>
      <w:r w:rsidRPr="0000049A">
        <w:rPr>
          <w:rFonts w:asciiTheme="majorHAnsi" w:hAnsiTheme="majorHAnsi"/>
          <w:b/>
          <w:bCs/>
          <w:color w:val="000000" w:themeColor="text1"/>
          <w:lang w:val="en-US"/>
        </w:rPr>
        <w:t>encourage their continuation</w:t>
      </w:r>
      <w:r w:rsidRPr="0000049A">
        <w:rPr>
          <w:rFonts w:asciiTheme="majorHAnsi" w:hAnsiTheme="majorHAnsi"/>
          <w:color w:val="000000" w:themeColor="text1"/>
          <w:lang w:val="en-US"/>
        </w:rPr>
        <w:t>, with a view to further advancing substantive racial equality, in accordance with the obligations arising under the Convention.</w:t>
      </w:r>
    </w:p>
    <w:p w14:paraId="5C55D892" w14:textId="77777777" w:rsidR="004262DB" w:rsidRPr="0000049A" w:rsidRDefault="004262DB">
      <w:pPr>
        <w:rPr>
          <w:rFonts w:asciiTheme="majorHAnsi" w:hAnsiTheme="majorHAnsi"/>
          <w:lang w:val="en-US"/>
        </w:rPr>
      </w:pPr>
    </w:p>
    <w:sectPr w:rsidR="004262DB" w:rsidRPr="0000049A" w:rsidSect="002404B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E01316"/>
    <w:multiLevelType w:val="multilevel"/>
    <w:tmpl w:val="C6F2D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502329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7"/>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FAA"/>
    <w:rsid w:val="0000049A"/>
    <w:rsid w:val="000113E0"/>
    <w:rsid w:val="00077093"/>
    <w:rsid w:val="001A1FAA"/>
    <w:rsid w:val="002404BA"/>
    <w:rsid w:val="00335BA5"/>
    <w:rsid w:val="003A13E1"/>
    <w:rsid w:val="004262DB"/>
    <w:rsid w:val="00691AAA"/>
    <w:rsid w:val="00787F33"/>
    <w:rsid w:val="00831AB1"/>
    <w:rsid w:val="00980DB0"/>
    <w:rsid w:val="009C2233"/>
    <w:rsid w:val="009E1D3D"/>
    <w:rsid w:val="00BA59E6"/>
    <w:rsid w:val="00F66727"/>
    <w:rsid w:val="00FD24ED"/>
  </w:rsids>
  <m:mathPr>
    <m:mathFont m:val="Cambria Math"/>
    <m:brkBin m:val="before"/>
    <m:brkBinSub m:val="--"/>
    <m:smallFrac m:val="0"/>
    <m:dispDef/>
    <m:lMargin m:val="0"/>
    <m:rMargin m:val="0"/>
    <m:defJc m:val="centerGroup"/>
    <m:wrapIndent m:val="1440"/>
    <m:intLim m:val="subSup"/>
    <m:naryLim m:val="undOvr"/>
  </m:mathPr>
  <w:themeFontLang w:val="it-TG"/>
  <w:clrSchemeMapping w:bg1="light1" w:t1="dark1" w:bg2="light2" w:t2="dark2" w:accent1="accent1" w:accent2="accent2" w:accent3="accent3" w:accent4="accent4" w:accent5="accent5" w:accent6="accent6" w:hyperlink="hyperlink" w:followedHyperlink="followedHyperlink"/>
  <w:decimalSymbol w:val=","/>
  <w:listSeparator w:val=";"/>
  <w14:docId w14:val="295FA410"/>
  <w15:chartTrackingRefBased/>
  <w15:docId w15:val="{547A3BA1-4D1D-1B44-B472-BA2B61A9B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T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1A1F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unhideWhenUsed/>
    <w:qFormat/>
    <w:rsid w:val="001A1F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1A1FAA"/>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1A1FAA"/>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1A1FAA"/>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1A1FAA"/>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1A1FAA"/>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1A1FAA"/>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1A1FAA"/>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1A1FAA"/>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rsid w:val="001A1FAA"/>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1A1FAA"/>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1A1FAA"/>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1A1FAA"/>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1A1FAA"/>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1A1FAA"/>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1A1FAA"/>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1A1FAA"/>
    <w:rPr>
      <w:rFonts w:eastAsiaTheme="majorEastAsia" w:cstheme="majorBidi"/>
      <w:color w:val="272727" w:themeColor="text1" w:themeTint="D8"/>
    </w:rPr>
  </w:style>
  <w:style w:type="paragraph" w:styleId="Titolo">
    <w:name w:val="Title"/>
    <w:basedOn w:val="Normale"/>
    <w:next w:val="Normale"/>
    <w:link w:val="TitoloCarattere"/>
    <w:uiPriority w:val="10"/>
    <w:qFormat/>
    <w:rsid w:val="001A1FAA"/>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1A1FAA"/>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1A1FAA"/>
    <w:pPr>
      <w:numPr>
        <w:ilvl w:val="1"/>
      </w:numPr>
      <w:spacing w:after="160"/>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1A1FAA"/>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1A1FAA"/>
    <w:pPr>
      <w:spacing w:before="160" w:after="160"/>
      <w:jc w:val="center"/>
    </w:pPr>
    <w:rPr>
      <w:i/>
      <w:iCs/>
      <w:color w:val="404040" w:themeColor="text1" w:themeTint="BF"/>
    </w:rPr>
  </w:style>
  <w:style w:type="character" w:customStyle="1" w:styleId="CitazioneCarattere">
    <w:name w:val="Citazione Carattere"/>
    <w:basedOn w:val="Carpredefinitoparagrafo"/>
    <w:link w:val="Citazione"/>
    <w:uiPriority w:val="29"/>
    <w:rsid w:val="001A1FAA"/>
    <w:rPr>
      <w:i/>
      <w:iCs/>
      <w:color w:val="404040" w:themeColor="text1" w:themeTint="BF"/>
    </w:rPr>
  </w:style>
  <w:style w:type="paragraph" w:styleId="Paragrafoelenco">
    <w:name w:val="List Paragraph"/>
    <w:basedOn w:val="Normale"/>
    <w:uiPriority w:val="34"/>
    <w:qFormat/>
    <w:rsid w:val="001A1FAA"/>
    <w:pPr>
      <w:ind w:left="720"/>
      <w:contextualSpacing/>
    </w:pPr>
  </w:style>
  <w:style w:type="character" w:styleId="Enfasiintensa">
    <w:name w:val="Intense Emphasis"/>
    <w:basedOn w:val="Carpredefinitoparagrafo"/>
    <w:uiPriority w:val="21"/>
    <w:qFormat/>
    <w:rsid w:val="001A1FAA"/>
    <w:rPr>
      <w:i/>
      <w:iCs/>
      <w:color w:val="0F4761" w:themeColor="accent1" w:themeShade="BF"/>
    </w:rPr>
  </w:style>
  <w:style w:type="paragraph" w:styleId="Citazioneintensa">
    <w:name w:val="Intense Quote"/>
    <w:basedOn w:val="Normale"/>
    <w:next w:val="Normale"/>
    <w:link w:val="CitazioneintensaCarattere"/>
    <w:uiPriority w:val="30"/>
    <w:qFormat/>
    <w:rsid w:val="001A1F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1A1FAA"/>
    <w:rPr>
      <w:i/>
      <w:iCs/>
      <w:color w:val="0F4761" w:themeColor="accent1" w:themeShade="BF"/>
    </w:rPr>
  </w:style>
  <w:style w:type="character" w:styleId="Riferimentointenso">
    <w:name w:val="Intense Reference"/>
    <w:basedOn w:val="Carpredefinitoparagrafo"/>
    <w:uiPriority w:val="32"/>
    <w:qFormat/>
    <w:rsid w:val="001A1FAA"/>
    <w:rPr>
      <w:b/>
      <w:bCs/>
      <w:smallCaps/>
      <w:color w:val="0F4761" w:themeColor="accent1" w:themeShade="BF"/>
      <w:spacing w:val="5"/>
    </w:rPr>
  </w:style>
  <w:style w:type="paragraph" w:styleId="NormaleWeb">
    <w:name w:val="Normal (Web)"/>
    <w:basedOn w:val="Normale"/>
    <w:uiPriority w:val="99"/>
    <w:semiHidden/>
    <w:unhideWhenUsed/>
    <w:rsid w:val="001A1FAA"/>
    <w:pPr>
      <w:spacing w:before="100" w:beforeAutospacing="1" w:after="100" w:afterAutospacing="1"/>
    </w:pPr>
    <w:rPr>
      <w:rFonts w:ascii="Times New Roman" w:eastAsia="Times New Roman" w:hAnsi="Times New Roman" w:cs="Times New Roman"/>
      <w:kern w:val="0"/>
      <w:lang w:eastAsia="it-IT"/>
      <w14:ligatures w14:val="none"/>
    </w:rPr>
  </w:style>
  <w:style w:type="character" w:styleId="Enfasigrassetto">
    <w:name w:val="Strong"/>
    <w:basedOn w:val="Carpredefinitoparagrafo"/>
    <w:uiPriority w:val="22"/>
    <w:qFormat/>
    <w:rsid w:val="001A1F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4</Pages>
  <Words>1094</Words>
  <Characters>6860</Characters>
  <Application>Microsoft Office Word</Application>
  <DocSecurity>0</DocSecurity>
  <Lines>116</Lines>
  <Paragraphs>46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Micòl Savia</dc:creator>
  <cp:keywords/>
  <dc:description/>
  <cp:lastModifiedBy>Micòl Savia</cp:lastModifiedBy>
  <cp:revision>6</cp:revision>
  <dcterms:created xsi:type="dcterms:W3CDTF">2026-03-19T16:31:00Z</dcterms:created>
  <dcterms:modified xsi:type="dcterms:W3CDTF">2026-03-21T14:19:00Z</dcterms:modified>
</cp:coreProperties>
</file>