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F907A" w14:textId="77777777" w:rsidR="00597A6B" w:rsidRPr="00160E97" w:rsidRDefault="00597A6B" w:rsidP="002F7DDD">
      <w:pPr>
        <w:keepNext/>
        <w:keepLines/>
        <w:tabs>
          <w:tab w:val="left" w:pos="70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right="33"/>
        <w:outlineLvl w:val="0"/>
        <w:rPr>
          <w:b/>
          <w:spacing w:val="-2"/>
          <w:w w:val="103"/>
          <w:kern w:val="14"/>
          <w:sz w:val="24"/>
          <w:szCs w:val="24"/>
          <w:lang w:val="fr-FR"/>
        </w:rPr>
      </w:pPr>
      <w:r w:rsidRPr="00160E97">
        <w:rPr>
          <w:b/>
          <w:spacing w:val="-2"/>
          <w:w w:val="103"/>
          <w:kern w:val="14"/>
          <w:sz w:val="24"/>
          <w:szCs w:val="24"/>
          <w:lang w:val="fr-FR"/>
        </w:rPr>
        <w:t>[INFORMAL DOCUMENT]</w:t>
      </w:r>
    </w:p>
    <w:p w14:paraId="6DE656E2" w14:textId="77777777" w:rsidR="00597A6B" w:rsidRPr="00160E97" w:rsidRDefault="00597A6B" w:rsidP="00597A6B">
      <w:pPr>
        <w:spacing w:line="240" w:lineRule="exact"/>
        <w:rPr>
          <w:spacing w:val="4"/>
          <w:w w:val="103"/>
          <w:kern w:val="14"/>
          <w:lang w:val="fr-FR"/>
        </w:rPr>
      </w:pPr>
    </w:p>
    <w:p w14:paraId="38A00FA4" w14:textId="77777777" w:rsidR="00597A6B" w:rsidRPr="00160E97"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6F84E403" w14:textId="77777777" w:rsidR="00597A6B" w:rsidRPr="00160E97"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582C3456" w14:textId="383F3761" w:rsidR="00597A6B" w:rsidRPr="00160E97"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r w:rsidRPr="00160E97">
        <w:rPr>
          <w:b/>
          <w:spacing w:val="-2"/>
          <w:w w:val="103"/>
          <w:kern w:val="14"/>
          <w:sz w:val="24"/>
          <w:szCs w:val="24"/>
          <w:lang w:val="fr-FR"/>
        </w:rPr>
        <w:t>CEDAW/C/20</w:t>
      </w:r>
      <w:r w:rsidR="00E041D4" w:rsidRPr="00160E97">
        <w:rPr>
          <w:b/>
          <w:spacing w:val="-2"/>
          <w:w w:val="103"/>
          <w:kern w:val="14"/>
          <w:sz w:val="24"/>
          <w:szCs w:val="24"/>
          <w:lang w:val="fr-FR"/>
        </w:rPr>
        <w:t>2</w:t>
      </w:r>
      <w:r w:rsidR="00A15FF9" w:rsidRPr="00160E97">
        <w:rPr>
          <w:b/>
          <w:spacing w:val="-2"/>
          <w:w w:val="103"/>
          <w:kern w:val="14"/>
          <w:sz w:val="24"/>
          <w:szCs w:val="24"/>
          <w:lang w:val="fr-FR"/>
        </w:rPr>
        <w:t>2</w:t>
      </w:r>
      <w:r w:rsidR="00C7670E" w:rsidRPr="00160E97">
        <w:rPr>
          <w:b/>
          <w:spacing w:val="-2"/>
          <w:w w:val="103"/>
          <w:kern w:val="14"/>
          <w:sz w:val="24"/>
          <w:szCs w:val="24"/>
          <w:lang w:val="fr-FR"/>
        </w:rPr>
        <w:t>/</w:t>
      </w:r>
      <w:r w:rsidR="008958C1" w:rsidRPr="00160E97">
        <w:rPr>
          <w:b/>
          <w:spacing w:val="-2"/>
          <w:w w:val="103"/>
          <w:kern w:val="14"/>
          <w:sz w:val="24"/>
          <w:szCs w:val="24"/>
          <w:lang w:val="fr-FR"/>
        </w:rPr>
        <w:t>I</w:t>
      </w:r>
      <w:r w:rsidR="007465EE" w:rsidRPr="00160E97">
        <w:rPr>
          <w:b/>
          <w:spacing w:val="-2"/>
          <w:w w:val="103"/>
          <w:kern w:val="14"/>
          <w:sz w:val="24"/>
          <w:szCs w:val="24"/>
          <w:lang w:val="fr-FR"/>
        </w:rPr>
        <w:t>I</w:t>
      </w:r>
      <w:r w:rsidR="00C6170A">
        <w:rPr>
          <w:b/>
          <w:spacing w:val="-2"/>
          <w:w w:val="103"/>
          <w:kern w:val="14"/>
          <w:sz w:val="24"/>
          <w:szCs w:val="24"/>
          <w:lang w:val="fr-FR"/>
        </w:rPr>
        <w:t>I</w:t>
      </w:r>
      <w:r w:rsidRPr="00160E97">
        <w:rPr>
          <w:b/>
          <w:spacing w:val="-2"/>
          <w:w w:val="103"/>
          <w:kern w:val="14"/>
          <w:sz w:val="24"/>
          <w:szCs w:val="24"/>
          <w:lang w:val="fr-FR"/>
        </w:rPr>
        <w:t>/CRP</w:t>
      </w:r>
    </w:p>
    <w:p w14:paraId="32E09ACA" w14:textId="77777777" w:rsidR="00597A6B" w:rsidRPr="00160E97" w:rsidRDefault="00597A6B" w:rsidP="00597A6B">
      <w:pPr>
        <w:spacing w:line="240" w:lineRule="exact"/>
        <w:jc w:val="center"/>
        <w:rPr>
          <w:b/>
          <w:bCs/>
          <w:spacing w:val="4"/>
          <w:w w:val="103"/>
          <w:kern w:val="14"/>
          <w:sz w:val="24"/>
          <w:szCs w:val="24"/>
          <w:u w:val="single"/>
          <w:lang w:val="fr-FR"/>
        </w:rPr>
      </w:pPr>
    </w:p>
    <w:p w14:paraId="6D9EFF29" w14:textId="77777777" w:rsidR="00597A6B" w:rsidRPr="00160E97" w:rsidRDefault="00597A6B" w:rsidP="00597A6B">
      <w:pPr>
        <w:spacing w:line="240" w:lineRule="exact"/>
        <w:rPr>
          <w:spacing w:val="4"/>
          <w:w w:val="103"/>
          <w:kern w:val="14"/>
          <w:lang w:val="fr-FR"/>
        </w:rPr>
      </w:pPr>
    </w:p>
    <w:p w14:paraId="07AFC88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160E97">
        <w:rPr>
          <w:b/>
          <w:spacing w:val="-2"/>
          <w:w w:val="103"/>
          <w:kern w:val="14"/>
          <w:sz w:val="28"/>
          <w:lang w:val="fr-FR"/>
        </w:rPr>
        <w:tab/>
      </w:r>
      <w:r w:rsidRPr="00160E97">
        <w:rPr>
          <w:b/>
          <w:spacing w:val="-2"/>
          <w:w w:val="103"/>
          <w:kern w:val="14"/>
          <w:sz w:val="28"/>
          <w:lang w:val="fr-FR"/>
        </w:rPr>
        <w:tab/>
      </w:r>
      <w:r w:rsidRPr="00643213">
        <w:rPr>
          <w:b/>
          <w:spacing w:val="-2"/>
          <w:w w:val="103"/>
          <w:kern w:val="14"/>
          <w:sz w:val="28"/>
          <w:lang w:val="en-US"/>
        </w:rPr>
        <w:t>Report of the Committee on the</w:t>
      </w:r>
    </w:p>
    <w:p w14:paraId="7DAD780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Elimination of Discrimination</w:t>
      </w:r>
    </w:p>
    <w:p w14:paraId="02E378B9"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against Women</w:t>
      </w:r>
    </w:p>
    <w:p w14:paraId="6B9AF731"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p>
    <w:p w14:paraId="330A1687" w14:textId="337068C5"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bCs/>
          <w:spacing w:val="-2"/>
          <w:w w:val="103"/>
          <w:kern w:val="14"/>
          <w:sz w:val="24"/>
          <w:szCs w:val="24"/>
          <w:lang w:val="en-US"/>
        </w:rPr>
      </w:pPr>
      <w:r w:rsidRPr="00643213">
        <w:rPr>
          <w:b/>
          <w:spacing w:val="-2"/>
          <w:w w:val="103"/>
          <w:kern w:val="14"/>
          <w:sz w:val="28"/>
          <w:lang w:val="en-US"/>
        </w:rPr>
        <w:tab/>
      </w:r>
      <w:r>
        <w:rPr>
          <w:b/>
          <w:spacing w:val="-2"/>
          <w:w w:val="103"/>
          <w:kern w:val="14"/>
          <w:sz w:val="28"/>
          <w:lang w:val="en-US"/>
        </w:rPr>
        <w:tab/>
      </w:r>
      <w:r w:rsidR="007465EE">
        <w:rPr>
          <w:b/>
          <w:spacing w:val="-2"/>
          <w:w w:val="103"/>
          <w:kern w:val="14"/>
          <w:sz w:val="28"/>
          <w:lang w:val="en-US"/>
        </w:rPr>
        <w:t>Eight</w:t>
      </w:r>
      <w:r w:rsidR="00A15FF9">
        <w:rPr>
          <w:b/>
          <w:spacing w:val="-2"/>
          <w:w w:val="103"/>
          <w:kern w:val="14"/>
          <w:sz w:val="28"/>
          <w:lang w:val="en-US"/>
        </w:rPr>
        <w:t>y-</w:t>
      </w:r>
      <w:r w:rsidR="00C6170A">
        <w:rPr>
          <w:b/>
          <w:spacing w:val="-2"/>
          <w:w w:val="103"/>
          <w:kern w:val="14"/>
          <w:sz w:val="28"/>
          <w:lang w:val="en-US"/>
        </w:rPr>
        <w:t>third</w:t>
      </w:r>
      <w:r w:rsidR="00E041D4">
        <w:rPr>
          <w:b/>
          <w:spacing w:val="-2"/>
          <w:w w:val="103"/>
          <w:kern w:val="14"/>
          <w:sz w:val="28"/>
          <w:lang w:val="en-US"/>
        </w:rPr>
        <w:t xml:space="preserve"> </w:t>
      </w:r>
      <w:r w:rsidR="00D44871">
        <w:rPr>
          <w:b/>
          <w:spacing w:val="-2"/>
          <w:w w:val="103"/>
          <w:kern w:val="14"/>
          <w:sz w:val="28"/>
          <w:lang w:val="en-US"/>
        </w:rPr>
        <w:t>session</w:t>
      </w:r>
    </w:p>
    <w:p w14:paraId="250F1009" w14:textId="511ED2F4" w:rsidR="00597A6B" w:rsidRPr="00643213" w:rsidRDefault="00597A6B" w:rsidP="00597A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4"/>
        <w:jc w:val="both"/>
        <w:rPr>
          <w:b/>
          <w:bCs/>
          <w:spacing w:val="4"/>
          <w:w w:val="103"/>
          <w:kern w:val="14"/>
          <w:sz w:val="24"/>
          <w:szCs w:val="24"/>
          <w:lang w:val="en-US"/>
        </w:rPr>
      </w:pPr>
      <w:r>
        <w:rPr>
          <w:b/>
          <w:bCs/>
          <w:spacing w:val="4"/>
          <w:w w:val="103"/>
          <w:kern w:val="14"/>
          <w:sz w:val="24"/>
          <w:szCs w:val="24"/>
          <w:lang w:val="en-US"/>
        </w:rPr>
        <w:tab/>
      </w:r>
      <w:r w:rsidRPr="00643213">
        <w:rPr>
          <w:b/>
          <w:bCs/>
          <w:spacing w:val="4"/>
          <w:w w:val="103"/>
          <w:kern w:val="14"/>
          <w:sz w:val="24"/>
          <w:szCs w:val="24"/>
          <w:lang w:val="en-US"/>
        </w:rPr>
        <w:t>(</w:t>
      </w:r>
      <w:r w:rsidR="008958C1">
        <w:rPr>
          <w:b/>
          <w:bCs/>
          <w:spacing w:val="4"/>
          <w:w w:val="103"/>
          <w:kern w:val="14"/>
          <w:sz w:val="24"/>
          <w:szCs w:val="24"/>
          <w:lang w:val="en-US"/>
        </w:rPr>
        <w:t>1</w:t>
      </w:r>
      <w:r w:rsidR="00C6170A">
        <w:rPr>
          <w:b/>
          <w:bCs/>
          <w:spacing w:val="4"/>
          <w:w w:val="103"/>
          <w:kern w:val="14"/>
          <w:sz w:val="24"/>
          <w:szCs w:val="24"/>
          <w:lang w:val="en-US"/>
        </w:rPr>
        <w:t xml:space="preserve">0 </w:t>
      </w:r>
      <w:r>
        <w:rPr>
          <w:b/>
          <w:bCs/>
          <w:spacing w:val="4"/>
          <w:w w:val="103"/>
          <w:kern w:val="14"/>
          <w:sz w:val="24"/>
          <w:szCs w:val="24"/>
          <w:lang w:val="en-US"/>
        </w:rPr>
        <w:t xml:space="preserve">– </w:t>
      </w:r>
      <w:r w:rsidR="00C6170A">
        <w:rPr>
          <w:b/>
          <w:bCs/>
          <w:spacing w:val="4"/>
          <w:w w:val="103"/>
          <w:kern w:val="14"/>
          <w:sz w:val="24"/>
          <w:szCs w:val="24"/>
          <w:lang w:val="en-US"/>
        </w:rPr>
        <w:t>28</w:t>
      </w:r>
      <w:r w:rsidR="000C2B32">
        <w:rPr>
          <w:b/>
          <w:bCs/>
          <w:spacing w:val="4"/>
          <w:w w:val="103"/>
          <w:kern w:val="14"/>
          <w:sz w:val="24"/>
          <w:szCs w:val="24"/>
          <w:lang w:val="en-US"/>
        </w:rPr>
        <w:t xml:space="preserve"> </w:t>
      </w:r>
      <w:r w:rsidR="00C6170A">
        <w:rPr>
          <w:b/>
          <w:bCs/>
          <w:spacing w:val="4"/>
          <w:w w:val="103"/>
          <w:kern w:val="14"/>
          <w:sz w:val="24"/>
          <w:szCs w:val="24"/>
          <w:lang w:val="en-US"/>
        </w:rPr>
        <w:t xml:space="preserve">October </w:t>
      </w:r>
      <w:r>
        <w:rPr>
          <w:b/>
          <w:bCs/>
          <w:spacing w:val="4"/>
          <w:w w:val="103"/>
          <w:kern w:val="14"/>
          <w:sz w:val="24"/>
          <w:szCs w:val="24"/>
          <w:lang w:val="en-US"/>
        </w:rPr>
        <w:t>20</w:t>
      </w:r>
      <w:r w:rsidR="00E041D4">
        <w:rPr>
          <w:b/>
          <w:bCs/>
          <w:spacing w:val="4"/>
          <w:w w:val="103"/>
          <w:kern w:val="14"/>
          <w:sz w:val="24"/>
          <w:szCs w:val="24"/>
          <w:lang w:val="en-US"/>
        </w:rPr>
        <w:t>2</w:t>
      </w:r>
      <w:r w:rsidR="00A15FF9">
        <w:rPr>
          <w:b/>
          <w:bCs/>
          <w:spacing w:val="4"/>
          <w:w w:val="103"/>
          <w:kern w:val="14"/>
          <w:sz w:val="24"/>
          <w:szCs w:val="24"/>
          <w:lang w:val="en-US"/>
        </w:rPr>
        <w:t>2</w:t>
      </w:r>
      <w:r w:rsidRPr="00643213">
        <w:rPr>
          <w:b/>
          <w:bCs/>
          <w:spacing w:val="4"/>
          <w:w w:val="103"/>
          <w:kern w:val="14"/>
          <w:sz w:val="24"/>
          <w:szCs w:val="24"/>
          <w:lang w:val="en-US"/>
        </w:rPr>
        <w:t>)</w:t>
      </w:r>
    </w:p>
    <w:p w14:paraId="4DE6FEB0" w14:textId="59E0B6A7" w:rsidR="00597A6B" w:rsidRPr="00812B38" w:rsidRDefault="00597A6B" w:rsidP="00812B38">
      <w:pPr>
        <w:pStyle w:val="HChG"/>
      </w:pPr>
      <w:r w:rsidRPr="00643213">
        <w:rPr>
          <w:spacing w:val="-2"/>
          <w:w w:val="103"/>
          <w:kern w:val="14"/>
          <w:lang w:val="en-US"/>
        </w:rPr>
        <w:br w:type="page"/>
      </w:r>
      <w:r w:rsidR="00820BF5" w:rsidRPr="00812B38">
        <w:lastRenderedPageBreak/>
        <w:tab/>
      </w:r>
      <w:r w:rsidR="00820BF5" w:rsidRPr="00812B38">
        <w:tab/>
      </w:r>
      <w:r w:rsidRPr="00812B38">
        <w:t>Chapter I</w:t>
      </w:r>
    </w:p>
    <w:p w14:paraId="31C5827A" w14:textId="77777777" w:rsidR="00597A6B" w:rsidRPr="00820BF5" w:rsidRDefault="00597A6B" w:rsidP="00820BF5">
      <w:pPr>
        <w:pStyle w:val="H1G"/>
      </w:pPr>
      <w:r w:rsidRPr="00820BF5">
        <w:tab/>
      </w:r>
      <w:r w:rsidRPr="00820BF5">
        <w:tab/>
        <w:t>Matters brought to the attention of States parties</w:t>
      </w:r>
    </w:p>
    <w:p w14:paraId="5F9A7856" w14:textId="22CCF925" w:rsidR="00DB4691" w:rsidRPr="00820BF5" w:rsidRDefault="00597A6B" w:rsidP="00820BF5">
      <w:pPr>
        <w:pStyle w:val="H1G"/>
      </w:pPr>
      <w:r w:rsidRPr="00820BF5">
        <w:tab/>
      </w:r>
      <w:r w:rsidRPr="00820BF5">
        <w:tab/>
        <w:t>Decisions</w:t>
      </w:r>
    </w:p>
    <w:p w14:paraId="18B3AB78" w14:textId="268FB3BB" w:rsidR="004201AF" w:rsidRPr="00820BF5" w:rsidRDefault="005D2D60" w:rsidP="00820BF5">
      <w:pPr>
        <w:pStyle w:val="H23G"/>
      </w:pPr>
      <w:r w:rsidRPr="00820BF5">
        <w:tab/>
      </w:r>
      <w:r w:rsidRPr="00820BF5">
        <w:tab/>
      </w:r>
      <w:r w:rsidR="00772014" w:rsidRPr="00820BF5">
        <w:t xml:space="preserve">Decision </w:t>
      </w:r>
      <w:r w:rsidR="007465EE">
        <w:t>8</w:t>
      </w:r>
      <w:r w:rsidR="00C6170A">
        <w:t>3</w:t>
      </w:r>
      <w:r w:rsidR="004201AF" w:rsidRPr="00820BF5">
        <w:t>/</w:t>
      </w:r>
      <w:r w:rsidR="00E24B6F" w:rsidRPr="00820BF5">
        <w:t>1</w:t>
      </w:r>
    </w:p>
    <w:p w14:paraId="61966EE3" w14:textId="19D50B93" w:rsidR="00C6170A" w:rsidRPr="00820BF5" w:rsidRDefault="00C6170A" w:rsidP="00C6170A">
      <w:pPr>
        <w:pStyle w:val="SingleTxtG"/>
        <w:rPr>
          <w:u w:val="single"/>
        </w:rPr>
      </w:pPr>
      <w:r w:rsidRPr="00820BF5">
        <w:rPr>
          <w:u w:val="single"/>
        </w:rPr>
        <w:t>General recommendation No. 3</w:t>
      </w:r>
      <w:r>
        <w:rPr>
          <w:u w:val="single"/>
        </w:rPr>
        <w:t>9</w:t>
      </w:r>
      <w:r w:rsidRPr="00820BF5">
        <w:rPr>
          <w:u w:val="single"/>
        </w:rPr>
        <w:t xml:space="preserve"> on </w:t>
      </w:r>
      <w:r>
        <w:rPr>
          <w:u w:val="single"/>
        </w:rPr>
        <w:t>the rights of indigenous women and girls</w:t>
      </w:r>
    </w:p>
    <w:p w14:paraId="30C3F8A5" w14:textId="2F1F7D12" w:rsidR="00EB422C" w:rsidRPr="00160E97" w:rsidRDefault="00C6170A" w:rsidP="00C6170A">
      <w:pPr>
        <w:pStyle w:val="SingleTxtG"/>
        <w:rPr>
          <w:u w:val="single"/>
        </w:rPr>
      </w:pPr>
      <w:r w:rsidRPr="006831E3">
        <w:rPr>
          <w:w w:val="103"/>
        </w:rPr>
        <w:t xml:space="preserve">On </w:t>
      </w:r>
      <w:r>
        <w:rPr>
          <w:w w:val="103"/>
        </w:rPr>
        <w:t>26</w:t>
      </w:r>
      <w:r w:rsidRPr="006831E3">
        <w:rPr>
          <w:w w:val="103"/>
        </w:rPr>
        <w:t xml:space="preserve"> </w:t>
      </w:r>
      <w:r>
        <w:rPr>
          <w:w w:val="103"/>
        </w:rPr>
        <w:t xml:space="preserve">October </w:t>
      </w:r>
      <w:r w:rsidRPr="006831E3">
        <w:rPr>
          <w:w w:val="103"/>
        </w:rPr>
        <w:t>20</w:t>
      </w:r>
      <w:r>
        <w:rPr>
          <w:w w:val="103"/>
        </w:rPr>
        <w:t>22</w:t>
      </w:r>
      <w:r w:rsidRPr="006831E3">
        <w:rPr>
          <w:w w:val="103"/>
        </w:rPr>
        <w:t xml:space="preserve">, the Committee </w:t>
      </w:r>
      <w:r>
        <w:rPr>
          <w:w w:val="103"/>
        </w:rPr>
        <w:t>adopt</w:t>
      </w:r>
      <w:r w:rsidRPr="00DD3349">
        <w:t>ed general recommendation No. 3</w:t>
      </w:r>
      <w:r>
        <w:t>9</w:t>
      </w:r>
      <w:r w:rsidRPr="00DD3349">
        <w:t xml:space="preserve"> (20</w:t>
      </w:r>
      <w:r>
        <w:t>22</w:t>
      </w:r>
      <w:r w:rsidRPr="00DD3349">
        <w:t xml:space="preserve">) on </w:t>
      </w:r>
      <w:r>
        <w:t xml:space="preserve">the rights of indigenous women and girls </w:t>
      </w:r>
      <w:r w:rsidRPr="00DD3349">
        <w:t>(</w:t>
      </w:r>
      <w:hyperlink r:id="rId8" w:history="1">
        <w:r w:rsidRPr="00F7590D">
          <w:rPr>
            <w:rStyle w:val="Hyperlink"/>
          </w:rPr>
          <w:t>CEDAW/C/GC/3</w:t>
        </w:r>
        <w:r w:rsidR="00123C12" w:rsidRPr="00F7590D">
          <w:rPr>
            <w:rStyle w:val="Hyperlink"/>
          </w:rPr>
          <w:t>9</w:t>
        </w:r>
      </w:hyperlink>
      <w:r w:rsidR="00F7590D">
        <w:t>)</w:t>
      </w:r>
      <w:r>
        <w:t>, by consensus</w:t>
      </w:r>
      <w:r w:rsidRPr="00DD3349">
        <w:t>.</w:t>
      </w:r>
    </w:p>
    <w:p w14:paraId="6926A4F6" w14:textId="77777777" w:rsidR="00EB422C" w:rsidRPr="00EB422C" w:rsidRDefault="00EB422C" w:rsidP="00EB422C"/>
    <w:p w14:paraId="0A93551A" w14:textId="16586BBD" w:rsidR="00EB422C" w:rsidRPr="008A6777" w:rsidRDefault="00EB422C" w:rsidP="008A6777">
      <w:pPr>
        <w:pStyle w:val="SingleTxtG"/>
        <w:rPr>
          <w:b/>
          <w:u w:val="single"/>
        </w:rPr>
      </w:pPr>
      <w:r w:rsidRPr="008A6777">
        <w:rPr>
          <w:b/>
        </w:rPr>
        <w:t>Decision 8</w:t>
      </w:r>
      <w:r w:rsidR="00C6170A">
        <w:rPr>
          <w:b/>
        </w:rPr>
        <w:t>3</w:t>
      </w:r>
      <w:r w:rsidRPr="008A6777">
        <w:rPr>
          <w:b/>
        </w:rPr>
        <w:t>/2</w:t>
      </w:r>
    </w:p>
    <w:p w14:paraId="35F601D5" w14:textId="2D86B845" w:rsidR="00AE0610" w:rsidRPr="006A73E9" w:rsidRDefault="00AE0610" w:rsidP="00AE0610">
      <w:pPr>
        <w:pStyle w:val="SingleTxtG"/>
        <w:rPr>
          <w:u w:val="single"/>
        </w:rPr>
      </w:pPr>
      <w:r w:rsidRPr="00687824">
        <w:rPr>
          <w:u w:val="single"/>
        </w:rPr>
        <w:t xml:space="preserve">Working Group on </w:t>
      </w:r>
      <w:r>
        <w:rPr>
          <w:u w:val="single"/>
        </w:rPr>
        <w:t xml:space="preserve">equal </w:t>
      </w:r>
      <w:r w:rsidR="001D3640">
        <w:rPr>
          <w:u w:val="single"/>
        </w:rPr>
        <w:t xml:space="preserve">and inclusive representation of women in </w:t>
      </w:r>
      <w:r>
        <w:rPr>
          <w:u w:val="single"/>
        </w:rPr>
        <w:t xml:space="preserve">decision-making </w:t>
      </w:r>
      <w:r w:rsidR="001D3640">
        <w:rPr>
          <w:u w:val="single"/>
        </w:rPr>
        <w:t>systems</w:t>
      </w:r>
    </w:p>
    <w:p w14:paraId="63DA540E" w14:textId="00B4F91F" w:rsidR="00EB422C" w:rsidRPr="008A6777" w:rsidRDefault="00AE0610" w:rsidP="008A6777">
      <w:pPr>
        <w:pStyle w:val="SingleTxtG"/>
        <w:rPr>
          <w:w w:val="103"/>
        </w:rPr>
      </w:pPr>
      <w:r w:rsidRPr="004930B0">
        <w:t xml:space="preserve">The Committee </w:t>
      </w:r>
      <w:r>
        <w:t xml:space="preserve">decided to establish a working group on equal </w:t>
      </w:r>
      <w:r w:rsidR="001D3640">
        <w:t>and inclusive representation of women in</w:t>
      </w:r>
      <w:r>
        <w:t xml:space="preserve"> decision-making </w:t>
      </w:r>
      <w:r w:rsidR="001D3640">
        <w:t>systems</w:t>
      </w:r>
      <w:r>
        <w:t>, to be chaired by Nicole Ameline, with a view to elaborating a draft general recommendation on the topic.</w:t>
      </w:r>
    </w:p>
    <w:p w14:paraId="49D77666" w14:textId="7AA96201" w:rsidR="00EB422C" w:rsidRPr="008A6777" w:rsidRDefault="00EB422C" w:rsidP="008A6777">
      <w:pPr>
        <w:pStyle w:val="H23G"/>
        <w:ind w:firstLine="0"/>
      </w:pPr>
      <w:r w:rsidRPr="008A6777">
        <w:tab/>
        <w:t xml:space="preserve">Decision </w:t>
      </w:r>
      <w:r w:rsidR="00EB61F5">
        <w:t>8</w:t>
      </w:r>
      <w:r w:rsidR="00C6170A">
        <w:t>3</w:t>
      </w:r>
      <w:r w:rsidR="00EB61F5">
        <w:t>/3</w:t>
      </w:r>
    </w:p>
    <w:p w14:paraId="671C62E9" w14:textId="108339E7" w:rsidR="00AE0610" w:rsidRPr="008A6777" w:rsidRDefault="00AE0610" w:rsidP="00AE0610">
      <w:pPr>
        <w:pStyle w:val="SingleTxtG"/>
        <w:rPr>
          <w:u w:val="single"/>
        </w:rPr>
      </w:pPr>
      <w:r>
        <w:rPr>
          <w:u w:val="single"/>
        </w:rPr>
        <w:t xml:space="preserve">Concept note on draft general recommendation on equal </w:t>
      </w:r>
      <w:r w:rsidR="001D3640">
        <w:rPr>
          <w:u w:val="single"/>
        </w:rPr>
        <w:t xml:space="preserve">and inclusive representation of </w:t>
      </w:r>
      <w:r>
        <w:rPr>
          <w:u w:val="single"/>
        </w:rPr>
        <w:t xml:space="preserve">women </w:t>
      </w:r>
      <w:r w:rsidR="001D3640">
        <w:rPr>
          <w:u w:val="single"/>
        </w:rPr>
        <w:t>in</w:t>
      </w:r>
      <w:r>
        <w:rPr>
          <w:u w:val="single"/>
        </w:rPr>
        <w:t xml:space="preserve"> decision-making </w:t>
      </w:r>
      <w:r w:rsidR="001D3640">
        <w:rPr>
          <w:u w:val="single"/>
        </w:rPr>
        <w:t>systems</w:t>
      </w:r>
    </w:p>
    <w:p w14:paraId="3AB400B9" w14:textId="34008E2C" w:rsidR="00EB422C" w:rsidRPr="008A6777" w:rsidRDefault="00AE0610">
      <w:pPr>
        <w:pStyle w:val="SingleTxtG"/>
      </w:pPr>
      <w:r>
        <w:rPr>
          <w:w w:val="103"/>
        </w:rPr>
        <w:t>On 28 October 2022</w:t>
      </w:r>
      <w:r>
        <w:rPr>
          <w:color w:val="000000"/>
          <w:lang w:eastAsia="en-GB"/>
        </w:rPr>
        <w:t xml:space="preserve">, the Committee decided to endorse the concept note on the draft general recommendation on equal </w:t>
      </w:r>
      <w:r w:rsidR="001D3640">
        <w:rPr>
          <w:color w:val="000000"/>
          <w:lang w:eastAsia="en-GB"/>
        </w:rPr>
        <w:t xml:space="preserve">and inclusive representation </w:t>
      </w:r>
      <w:r>
        <w:rPr>
          <w:color w:val="000000"/>
          <w:lang w:eastAsia="en-GB"/>
        </w:rPr>
        <w:t xml:space="preserve">of women </w:t>
      </w:r>
      <w:r w:rsidR="001D3640">
        <w:rPr>
          <w:color w:val="000000"/>
          <w:lang w:eastAsia="en-GB"/>
        </w:rPr>
        <w:t>in</w:t>
      </w:r>
      <w:r>
        <w:rPr>
          <w:color w:val="000000"/>
          <w:lang w:eastAsia="en-GB"/>
        </w:rPr>
        <w:t xml:space="preserve"> decision-making </w:t>
      </w:r>
      <w:r w:rsidR="001D3640">
        <w:rPr>
          <w:color w:val="000000"/>
          <w:lang w:eastAsia="en-GB"/>
        </w:rPr>
        <w:t xml:space="preserve">systems, </w:t>
      </w:r>
      <w:r>
        <w:rPr>
          <w:color w:val="000000"/>
          <w:lang w:eastAsia="en-GB"/>
        </w:rPr>
        <w:t xml:space="preserve">presented by the chair of the newly established </w:t>
      </w:r>
      <w:r w:rsidRPr="00C55CDB">
        <w:rPr>
          <w:color w:val="000000"/>
          <w:lang w:eastAsia="en-GB"/>
        </w:rPr>
        <w:t xml:space="preserve">working group </w:t>
      </w:r>
      <w:r>
        <w:rPr>
          <w:color w:val="000000"/>
          <w:lang w:eastAsia="en-GB"/>
        </w:rPr>
        <w:t>on the topic, Ms. Ameline</w:t>
      </w:r>
      <w:r w:rsidRPr="00C55CDB">
        <w:rPr>
          <w:color w:val="000000"/>
          <w:lang w:eastAsia="en-GB"/>
        </w:rPr>
        <w:t>.</w:t>
      </w:r>
    </w:p>
    <w:p w14:paraId="268C84D0" w14:textId="034D87E3" w:rsidR="00EB422C" w:rsidRPr="008A6777" w:rsidRDefault="00EB422C" w:rsidP="00EB422C">
      <w:pPr>
        <w:pStyle w:val="H23G"/>
        <w:ind w:left="0" w:firstLine="0"/>
      </w:pPr>
      <w:r w:rsidRPr="008A6777">
        <w:tab/>
      </w:r>
      <w:r>
        <w:tab/>
      </w:r>
      <w:r w:rsidRPr="008A6777">
        <w:t>Decision 8</w:t>
      </w:r>
      <w:r w:rsidR="002A67C9">
        <w:t>3</w:t>
      </w:r>
      <w:r w:rsidRPr="008A6777">
        <w:t>/4</w:t>
      </w:r>
    </w:p>
    <w:p w14:paraId="436254A8" w14:textId="7A083043" w:rsidR="002A67C9" w:rsidRPr="00F92D4C" w:rsidRDefault="002A67C9" w:rsidP="00123C12">
      <w:pPr>
        <w:pStyle w:val="SingleTxtG"/>
        <w:rPr>
          <w:u w:val="single"/>
        </w:rPr>
      </w:pPr>
      <w:r w:rsidRPr="00F92D4C">
        <w:rPr>
          <w:u w:val="single"/>
          <w:lang w:val="en-US"/>
        </w:rPr>
        <w:t xml:space="preserve">Standard paragraph on the preparation of the next report </w:t>
      </w:r>
    </w:p>
    <w:p w14:paraId="7C754611" w14:textId="3454B796" w:rsidR="00EB422C" w:rsidRPr="008A6777" w:rsidRDefault="002A67C9" w:rsidP="008A6777">
      <w:pPr>
        <w:pStyle w:val="SingleTxtG"/>
        <w:rPr>
          <w:w w:val="103"/>
        </w:rPr>
      </w:pPr>
      <w:r w:rsidRPr="00041E61">
        <w:t>In light of its decision 82/III to implement the conclusions of the 34th annual meeting of the Chairs of the human rights treaty bodies (New York, 30 May to 3 June 2022), particularly by establishing a predictable eight-year review cycle for full reviews and by introducing the simplified reporting procedure as the default procedure for the consideration of State party reports (with an opt-out option for States parties that wish to be reviewed under the traditional procedure), the Committee decided to replace its standard paragraph on the preparation of the next report of the State party in its concluding observations with the following paragraph: “</w:t>
      </w:r>
      <w:bookmarkStart w:id="0" w:name="_Hlk117664644"/>
      <w:r w:rsidRPr="00041E61">
        <w:t>The Committee will establish</w:t>
      </w:r>
      <w:r>
        <w:t xml:space="preserve"> and communicate</w:t>
      </w:r>
      <w:r w:rsidRPr="00041E61">
        <w:t xml:space="preserve"> the due date of the xx periodic report of the State party in line with a future predictable eight-year review calendar and following the adoption of a list of issues prior to reporting, if applicable, for the State party.</w:t>
      </w:r>
      <w:r w:rsidRPr="00041E61" w:rsidDel="00135343">
        <w:t xml:space="preserve"> </w:t>
      </w:r>
      <w:bookmarkEnd w:id="0"/>
      <w:r w:rsidRPr="00041E61">
        <w:t>The next periodic report should cover the entire period up to the time of its submission.”</w:t>
      </w:r>
    </w:p>
    <w:p w14:paraId="32077726" w14:textId="3113BDE0" w:rsidR="00A96802" w:rsidRPr="00820BF5" w:rsidRDefault="00EB422C" w:rsidP="00A96802">
      <w:pPr>
        <w:pStyle w:val="H23G"/>
      </w:pPr>
      <w:r w:rsidRPr="008A6777">
        <w:rPr>
          <w:w w:val="103"/>
        </w:rPr>
        <w:tab/>
      </w:r>
      <w:r>
        <w:rPr>
          <w:w w:val="103"/>
        </w:rPr>
        <w:tab/>
      </w:r>
      <w:r w:rsidR="00A96802" w:rsidRPr="00820BF5">
        <w:t xml:space="preserve">Decision </w:t>
      </w:r>
      <w:r w:rsidR="00A96802">
        <w:t>8</w:t>
      </w:r>
      <w:r w:rsidR="001F7B8B">
        <w:t>3</w:t>
      </w:r>
      <w:r w:rsidR="00A96802" w:rsidRPr="00820BF5">
        <w:t>/</w:t>
      </w:r>
      <w:r w:rsidR="00A96802">
        <w:t>5</w:t>
      </w:r>
    </w:p>
    <w:p w14:paraId="6372C658" w14:textId="5D67FFAF" w:rsidR="00A96802" w:rsidRPr="00820BF5" w:rsidRDefault="00B60685" w:rsidP="00A96802">
      <w:pPr>
        <w:pStyle w:val="SingleTxtG"/>
        <w:rPr>
          <w:u w:val="single"/>
        </w:rPr>
      </w:pPr>
      <w:r>
        <w:rPr>
          <w:u w:val="single"/>
        </w:rPr>
        <w:t>Task force on institutionalization of cooperation between the Committee and the Working Group on discrimination against women and girls</w:t>
      </w:r>
    </w:p>
    <w:p w14:paraId="150C81D6" w14:textId="6AC3DD72" w:rsidR="00A96802" w:rsidRDefault="00A96802" w:rsidP="00160E97">
      <w:pPr>
        <w:pStyle w:val="H23G"/>
        <w:spacing w:before="0"/>
        <w:ind w:firstLine="0"/>
        <w:jc w:val="both"/>
        <w:rPr>
          <w:b w:val="0"/>
        </w:rPr>
      </w:pPr>
      <w:r>
        <w:tab/>
      </w:r>
      <w:r>
        <w:rPr>
          <w:b w:val="0"/>
        </w:rPr>
        <w:t xml:space="preserve">The Committee decided to </w:t>
      </w:r>
      <w:r w:rsidR="00B60685">
        <w:rPr>
          <w:b w:val="0"/>
        </w:rPr>
        <w:t>establish a joint task force on institutionalization of cooperation together with the Working Group on discrimination against women and girls and designated Ms. Gbedemah and Ms. Stott Despoja to represent the Committee on the joint task force</w:t>
      </w:r>
      <w:r>
        <w:rPr>
          <w:b w:val="0"/>
        </w:rPr>
        <w:t>.</w:t>
      </w:r>
    </w:p>
    <w:p w14:paraId="03EECC39" w14:textId="77777777" w:rsidR="004414AB" w:rsidRPr="008A6777" w:rsidRDefault="004414AB" w:rsidP="004414AB">
      <w:pPr>
        <w:pStyle w:val="H23G"/>
        <w:ind w:left="0" w:firstLine="0"/>
      </w:pPr>
      <w:r>
        <w:tab/>
      </w:r>
      <w:r>
        <w:tab/>
      </w:r>
      <w:r w:rsidRPr="008A6777">
        <w:rPr>
          <w:w w:val="103"/>
        </w:rPr>
        <w:t>Decision 8</w:t>
      </w:r>
      <w:r>
        <w:rPr>
          <w:w w:val="103"/>
        </w:rPr>
        <w:t>3</w:t>
      </w:r>
      <w:r w:rsidRPr="008A6777">
        <w:rPr>
          <w:w w:val="103"/>
        </w:rPr>
        <w:t>/</w:t>
      </w:r>
      <w:r>
        <w:rPr>
          <w:w w:val="103"/>
        </w:rPr>
        <w:t>6</w:t>
      </w:r>
      <w:r w:rsidRPr="008A6777">
        <w:tab/>
      </w:r>
      <w:r w:rsidRPr="008A6777">
        <w:tab/>
      </w:r>
    </w:p>
    <w:p w14:paraId="70D18868" w14:textId="77777777" w:rsidR="004414AB" w:rsidRPr="00123C12" w:rsidRDefault="004414AB" w:rsidP="00123C12">
      <w:pPr>
        <w:pStyle w:val="SingleTxtG"/>
        <w:ind w:left="567" w:firstLine="567"/>
        <w:rPr>
          <w:bCs/>
          <w:u w:val="single"/>
        </w:rPr>
      </w:pPr>
      <w:r w:rsidRPr="00123C12">
        <w:rPr>
          <w:bCs/>
          <w:u w:val="single"/>
        </w:rPr>
        <w:t>Directory of CEDAW alumni</w:t>
      </w:r>
    </w:p>
    <w:p w14:paraId="503A7712" w14:textId="52F8EF9A" w:rsidR="004414AB" w:rsidRPr="00123C12" w:rsidRDefault="00440E69" w:rsidP="00123C12">
      <w:pPr>
        <w:pStyle w:val="SingleTxtG"/>
        <w:rPr>
          <w:b/>
        </w:rPr>
      </w:pPr>
      <w:r>
        <w:rPr>
          <w:bCs/>
        </w:rPr>
        <w:t>Recalling its decision 82/5 to create a CEDAW alumni forum, t</w:t>
      </w:r>
      <w:r w:rsidR="004414AB" w:rsidRPr="004414AB">
        <w:rPr>
          <w:bCs/>
        </w:rPr>
        <w:t xml:space="preserve">he Committee decided to </w:t>
      </w:r>
      <w:r w:rsidR="004414AB" w:rsidRPr="004414AB">
        <w:rPr>
          <w:color w:val="222222"/>
          <w:lang w:eastAsia="en-GB"/>
        </w:rPr>
        <w:t xml:space="preserve">establish an </w:t>
      </w:r>
      <w:r w:rsidR="004414AB" w:rsidRPr="004414AB">
        <w:rPr>
          <w:bCs/>
          <w:color w:val="222222"/>
          <w:lang w:eastAsia="en-GB"/>
        </w:rPr>
        <w:t>online directory of a</w:t>
      </w:r>
      <w:r w:rsidR="004414AB" w:rsidRPr="00440E69">
        <w:rPr>
          <w:bCs/>
          <w:color w:val="222222"/>
          <w:lang w:eastAsia="en-GB"/>
        </w:rPr>
        <w:t>lumni</w:t>
      </w:r>
      <w:r w:rsidR="004414AB" w:rsidRPr="00440E69">
        <w:rPr>
          <w:color w:val="222222"/>
          <w:lang w:eastAsia="en-GB"/>
        </w:rPr>
        <w:t>, with contact details, areas of expertise/interest and language skills of CEDAW alumni, within a period of one year, without Secretariat resources.</w:t>
      </w:r>
    </w:p>
    <w:p w14:paraId="5334EC28" w14:textId="79AE119F" w:rsidR="00EB422C" w:rsidRPr="008A6777" w:rsidRDefault="00A96802" w:rsidP="00EB422C">
      <w:pPr>
        <w:pStyle w:val="H23G"/>
        <w:ind w:left="0" w:firstLine="0"/>
      </w:pPr>
      <w:r>
        <w:rPr>
          <w:w w:val="103"/>
        </w:rPr>
        <w:lastRenderedPageBreak/>
        <w:tab/>
      </w:r>
      <w:r>
        <w:rPr>
          <w:w w:val="103"/>
        </w:rPr>
        <w:tab/>
      </w:r>
      <w:r w:rsidR="00EB422C" w:rsidRPr="008A6777">
        <w:rPr>
          <w:w w:val="103"/>
        </w:rPr>
        <w:t>Decision 8</w:t>
      </w:r>
      <w:r w:rsidR="00B60685">
        <w:rPr>
          <w:w w:val="103"/>
        </w:rPr>
        <w:t>3</w:t>
      </w:r>
      <w:r w:rsidR="00EB422C" w:rsidRPr="008A6777">
        <w:rPr>
          <w:w w:val="103"/>
        </w:rPr>
        <w:t>/</w:t>
      </w:r>
      <w:r w:rsidR="004414AB">
        <w:rPr>
          <w:w w:val="103"/>
        </w:rPr>
        <w:t>7</w:t>
      </w:r>
      <w:r w:rsidR="00EB422C" w:rsidRPr="008A6777">
        <w:tab/>
      </w:r>
      <w:r w:rsidR="00EB422C" w:rsidRPr="008A6777">
        <w:tab/>
      </w:r>
    </w:p>
    <w:p w14:paraId="3054ACE0" w14:textId="77777777" w:rsidR="00EB422C" w:rsidRPr="008A6777" w:rsidRDefault="00EB422C" w:rsidP="008A6777">
      <w:pPr>
        <w:pStyle w:val="SingleTxtG"/>
        <w:ind w:left="567" w:firstLine="567"/>
        <w:rPr>
          <w:w w:val="103"/>
          <w:u w:val="single"/>
        </w:rPr>
      </w:pPr>
      <w:r w:rsidRPr="008A6777">
        <w:rPr>
          <w:w w:val="103"/>
          <w:u w:val="single"/>
        </w:rPr>
        <w:t>Pre-Sessional Working Group</w:t>
      </w:r>
    </w:p>
    <w:p w14:paraId="520307E9" w14:textId="7E0184FC" w:rsidR="00812B38" w:rsidRDefault="00EB422C" w:rsidP="00FE1E36">
      <w:pPr>
        <w:pStyle w:val="SingleTxtG"/>
      </w:pPr>
      <w:r w:rsidRPr="008A6777">
        <w:t>The Committee confirmed the members of the pre-sessional working group for the eighty-</w:t>
      </w:r>
      <w:r w:rsidR="00B60685">
        <w:t>fifth</w:t>
      </w:r>
      <w:r w:rsidRPr="008A6777">
        <w:t xml:space="preserve"> session, </w:t>
      </w:r>
      <w:r w:rsidR="00B60685">
        <w:t>Tamader Al-</w:t>
      </w:r>
      <w:proofErr w:type="spellStart"/>
      <w:r w:rsidR="00B60685">
        <w:t>Rammah</w:t>
      </w:r>
      <w:proofErr w:type="spellEnd"/>
      <w:r w:rsidR="0081696B">
        <w:t xml:space="preserve">, </w:t>
      </w:r>
      <w:r w:rsidR="00021210">
        <w:t xml:space="preserve">Nicole Ameline, </w:t>
      </w:r>
      <w:r w:rsidR="00B60685">
        <w:t>Leticia Bonifaz</w:t>
      </w:r>
      <w:r w:rsidR="00021210">
        <w:t xml:space="preserve"> Alfonzo</w:t>
      </w:r>
      <w:r w:rsidR="0081696B">
        <w:t xml:space="preserve">, </w:t>
      </w:r>
      <w:proofErr w:type="spellStart"/>
      <w:r w:rsidR="00021210">
        <w:t>Naéla</w:t>
      </w:r>
      <w:proofErr w:type="spellEnd"/>
      <w:r w:rsidR="00021210">
        <w:t xml:space="preserve"> </w:t>
      </w:r>
      <w:proofErr w:type="gramStart"/>
      <w:r w:rsidR="00021210">
        <w:t>Gabr</w:t>
      </w:r>
      <w:proofErr w:type="gramEnd"/>
      <w:r w:rsidR="0081696B">
        <w:t xml:space="preserve"> and </w:t>
      </w:r>
      <w:r w:rsidR="00021210">
        <w:t xml:space="preserve">Genoveva </w:t>
      </w:r>
      <w:proofErr w:type="spellStart"/>
      <w:r w:rsidR="00021210">
        <w:t>Tisheva</w:t>
      </w:r>
      <w:proofErr w:type="spellEnd"/>
      <w:r w:rsidRPr="008A6777">
        <w:t>.</w:t>
      </w:r>
    </w:p>
    <w:p w14:paraId="1894E02C" w14:textId="62993F7C" w:rsidR="00F7590D" w:rsidRPr="00F7590D" w:rsidRDefault="00F7590D" w:rsidP="00F7590D">
      <w:pPr>
        <w:keepNext/>
        <w:keepLines/>
        <w:tabs>
          <w:tab w:val="right" w:pos="851"/>
        </w:tabs>
        <w:spacing w:before="360" w:after="240" w:line="300" w:lineRule="exact"/>
        <w:ind w:left="1134" w:right="1134" w:hanging="1134"/>
        <w:rPr>
          <w:b/>
          <w:w w:val="103"/>
          <w:sz w:val="28"/>
          <w:lang w:val="en-US"/>
        </w:rPr>
      </w:pPr>
      <w:r>
        <w:rPr>
          <w:b/>
          <w:w w:val="103"/>
          <w:sz w:val="28"/>
          <w:lang w:val="en-US"/>
        </w:rPr>
        <w:tab/>
      </w:r>
      <w:r>
        <w:rPr>
          <w:b/>
          <w:w w:val="103"/>
          <w:sz w:val="28"/>
          <w:lang w:val="en-US"/>
        </w:rPr>
        <w:tab/>
      </w:r>
      <w:r w:rsidRPr="00F7590D">
        <w:rPr>
          <w:b/>
          <w:w w:val="103"/>
          <w:sz w:val="28"/>
          <w:lang w:val="en-US"/>
        </w:rPr>
        <w:t>Chapter II</w:t>
      </w:r>
    </w:p>
    <w:p w14:paraId="2268C191" w14:textId="77777777" w:rsidR="00F7590D" w:rsidRPr="00F7590D" w:rsidRDefault="00F7590D" w:rsidP="00F7590D">
      <w:pPr>
        <w:keepNext/>
        <w:keepLines/>
        <w:tabs>
          <w:tab w:val="right" w:pos="851"/>
        </w:tabs>
        <w:spacing w:before="360" w:after="240" w:line="270" w:lineRule="exact"/>
        <w:ind w:left="1134" w:right="1134" w:hanging="1134"/>
        <w:rPr>
          <w:rFonts w:eastAsia="SimSun"/>
          <w:b/>
          <w:sz w:val="24"/>
          <w:lang w:eastAsia="zh-CN"/>
        </w:rPr>
      </w:pPr>
      <w:r w:rsidRPr="00F7590D">
        <w:rPr>
          <w:rFonts w:eastAsia="SimSun"/>
          <w:b/>
          <w:sz w:val="24"/>
          <w:lang w:eastAsia="zh-CN"/>
        </w:rPr>
        <w:tab/>
      </w:r>
      <w:r w:rsidRPr="00F7590D">
        <w:rPr>
          <w:rFonts w:eastAsia="SimSun"/>
          <w:b/>
          <w:sz w:val="24"/>
          <w:lang w:eastAsia="zh-CN"/>
        </w:rPr>
        <w:tab/>
        <w:t>Organizational and other matters</w:t>
      </w:r>
    </w:p>
    <w:p w14:paraId="27D69964" w14:textId="77777777" w:rsidR="00F7590D" w:rsidRPr="00F7590D" w:rsidRDefault="00F7590D" w:rsidP="00F7590D">
      <w:pPr>
        <w:keepNext/>
        <w:keepLines/>
        <w:tabs>
          <w:tab w:val="right" w:pos="851"/>
        </w:tabs>
        <w:spacing w:before="360" w:after="240" w:line="270" w:lineRule="exact"/>
        <w:ind w:left="1134" w:right="1134" w:hanging="1134"/>
        <w:rPr>
          <w:rFonts w:eastAsia="SimSun"/>
          <w:b/>
          <w:sz w:val="24"/>
          <w:lang w:eastAsia="zh-CN"/>
        </w:rPr>
      </w:pPr>
      <w:r w:rsidRPr="00F7590D">
        <w:rPr>
          <w:rFonts w:eastAsia="SimSun"/>
          <w:b/>
          <w:sz w:val="24"/>
          <w:lang w:eastAsia="zh-CN"/>
        </w:rPr>
        <w:tab/>
        <w:t>A.</w:t>
      </w:r>
      <w:r w:rsidRPr="00F7590D">
        <w:rPr>
          <w:rFonts w:eastAsia="SimSun"/>
          <w:b/>
          <w:sz w:val="24"/>
          <w:lang w:eastAsia="zh-CN"/>
        </w:rPr>
        <w:tab/>
        <w:t>States parties to the Convention on the Elimination of All Forms of Discrimination against Women and to the Optional Protocol</w:t>
      </w:r>
    </w:p>
    <w:p w14:paraId="6EC75044" w14:textId="77777777" w:rsidR="00F7590D" w:rsidRPr="00F7590D" w:rsidRDefault="00F7590D" w:rsidP="00F7590D">
      <w:pPr>
        <w:spacing w:after="120"/>
        <w:ind w:left="1134" w:right="1134"/>
        <w:jc w:val="both"/>
      </w:pPr>
      <w:r w:rsidRPr="00F7590D">
        <w:t xml:space="preserve">As </w:t>
      </w:r>
      <w:proofErr w:type="gramStart"/>
      <w:r w:rsidRPr="00F7590D">
        <w:t>at</w:t>
      </w:r>
      <w:proofErr w:type="gramEnd"/>
      <w:r w:rsidRPr="00F7590D">
        <w:t xml:space="preserve"> 28 October 2022, the closing date of the eighty-third session of the Committee on the Elimination of Discrimination against Women, there were 189 States parties to the Convention on the Elimination of All Forms of Discrimination against Women, which was adopted by the General Assembly in its resolution 34/180 and opened for signature, ratification and accession in New York on 1 March 1980. In accordance with its article 27, the Convention entered into force on 3 September 1981. In addition, 80 Contracting States had accepted the amendment to article 20, paragraph 1, of the Convention, concerning the Committee’s meeting time. A total of 126 States parties to the Convention are currently required to accept the amendment </w:t>
      </w:r>
      <w:proofErr w:type="gramStart"/>
      <w:r w:rsidRPr="00F7590D">
        <w:t>in order to</w:t>
      </w:r>
      <w:proofErr w:type="gramEnd"/>
      <w:r w:rsidRPr="00F7590D">
        <w:t xml:space="preserve"> bring it into force, in accordance with its provisions. </w:t>
      </w:r>
    </w:p>
    <w:p w14:paraId="6F5F30B8" w14:textId="77777777" w:rsidR="00F7590D" w:rsidRPr="00F7590D" w:rsidRDefault="00F7590D" w:rsidP="00F7590D">
      <w:pPr>
        <w:spacing w:after="120"/>
        <w:ind w:left="1134" w:right="1134"/>
        <w:jc w:val="both"/>
      </w:pPr>
      <w:r w:rsidRPr="00F7590D">
        <w:t xml:space="preserve">At the same date, there were 115 States parties to the Optional Protocol to the Convention, which was adopted by the General Assembly in its resolution 54/4 and opened for signature, </w:t>
      </w:r>
      <w:proofErr w:type="gramStart"/>
      <w:r w:rsidRPr="00F7590D">
        <w:t>ratification</w:t>
      </w:r>
      <w:proofErr w:type="gramEnd"/>
      <w:r w:rsidRPr="00F7590D">
        <w:t xml:space="preserve"> and accession in New York on 10 December 1999. In accordance with its article 16, the Optional Protocol entered into force on 22 December 2000.</w:t>
      </w:r>
    </w:p>
    <w:p w14:paraId="31DCF1F7" w14:textId="77777777" w:rsidR="00F7590D" w:rsidRPr="00F7590D" w:rsidRDefault="00F7590D" w:rsidP="00F7590D">
      <w:pPr>
        <w:spacing w:after="120"/>
        <w:ind w:left="1134" w:right="1134"/>
        <w:jc w:val="both"/>
      </w:pPr>
      <w:r w:rsidRPr="00F7590D">
        <w:t xml:space="preserve">Updated information on the status of the Convention, the amendment to the Convention and its Optional Protocol, as well as lists of States signatories and parties and the texts of declarations, reservations, </w:t>
      </w:r>
      <w:proofErr w:type="gramStart"/>
      <w:r w:rsidRPr="00F7590D">
        <w:t>objections</w:t>
      </w:r>
      <w:proofErr w:type="gramEnd"/>
      <w:r w:rsidRPr="00F7590D">
        <w:t xml:space="preserve"> and other relevant information are available from the website of the United Nations Treaty Collection (http://treaties.un.org). </w:t>
      </w:r>
    </w:p>
    <w:p w14:paraId="043B5299" w14:textId="77777777" w:rsidR="00F7590D" w:rsidRPr="00F7590D" w:rsidRDefault="00F7590D" w:rsidP="00F7590D">
      <w:pPr>
        <w:keepNext/>
        <w:keepLines/>
        <w:tabs>
          <w:tab w:val="right" w:pos="851"/>
        </w:tabs>
        <w:spacing w:before="360" w:after="240" w:line="270" w:lineRule="exact"/>
        <w:ind w:left="1134" w:right="1134" w:hanging="1134"/>
        <w:rPr>
          <w:rFonts w:eastAsia="SimSun"/>
          <w:b/>
          <w:sz w:val="24"/>
          <w:lang w:eastAsia="zh-CN"/>
        </w:rPr>
      </w:pPr>
      <w:r w:rsidRPr="00F7590D">
        <w:rPr>
          <w:rFonts w:eastAsia="SimSun"/>
          <w:b/>
          <w:sz w:val="24"/>
          <w:lang w:eastAsia="zh-CN"/>
        </w:rPr>
        <w:tab/>
        <w:t>B.</w:t>
      </w:r>
      <w:r w:rsidRPr="00F7590D">
        <w:rPr>
          <w:rFonts w:eastAsia="SimSun"/>
          <w:b/>
          <w:sz w:val="24"/>
          <w:lang w:eastAsia="zh-CN"/>
        </w:rPr>
        <w:tab/>
        <w:t>Opening of the session</w:t>
      </w:r>
    </w:p>
    <w:p w14:paraId="72DC5E18" w14:textId="77777777" w:rsidR="00F7590D" w:rsidRPr="00F7590D" w:rsidRDefault="00F7590D" w:rsidP="00F7590D">
      <w:pPr>
        <w:spacing w:after="120"/>
        <w:ind w:left="1134" w:right="1134"/>
        <w:jc w:val="both"/>
      </w:pPr>
      <w:r w:rsidRPr="00F7590D">
        <w:t xml:space="preserve">The Committee held its eighty-third session at Geneva from 10 to 28 October 2022. In total, the Committee held 21 plenary meetings, </w:t>
      </w:r>
      <w:proofErr w:type="gramStart"/>
      <w:r w:rsidRPr="00F7590D">
        <w:t>and also</w:t>
      </w:r>
      <w:proofErr w:type="gramEnd"/>
      <w:r w:rsidRPr="00F7590D">
        <w:t xml:space="preserve"> held 9 meetings to discuss agenda items 5, 6, 7 and 8. A list of the documents before the Committee is contained in annex [...] to the present report.</w:t>
      </w:r>
    </w:p>
    <w:p w14:paraId="0B12A67F" w14:textId="77777777" w:rsidR="00F7590D" w:rsidRPr="00F7590D" w:rsidRDefault="00F7590D" w:rsidP="00F7590D">
      <w:pPr>
        <w:spacing w:after="120"/>
        <w:ind w:left="1134" w:right="1134"/>
        <w:jc w:val="both"/>
      </w:pPr>
      <w:r w:rsidRPr="00F7590D">
        <w:t>The session was opened by the Chair of the Committee, Gladys Acosta Vargas, at its 1909th meeting on 10 October 2022.</w:t>
      </w:r>
    </w:p>
    <w:p w14:paraId="658A1FA4" w14:textId="77777777" w:rsidR="00F7590D" w:rsidRPr="00F7590D" w:rsidRDefault="00F7590D" w:rsidP="00F7590D">
      <w:pPr>
        <w:keepNext/>
        <w:keepLines/>
        <w:tabs>
          <w:tab w:val="right" w:pos="851"/>
        </w:tabs>
        <w:spacing w:before="360" w:after="240" w:line="270" w:lineRule="exact"/>
        <w:ind w:left="1134" w:right="1134" w:hanging="1134"/>
        <w:rPr>
          <w:rFonts w:eastAsia="SimSun"/>
          <w:b/>
          <w:sz w:val="24"/>
          <w:lang w:eastAsia="zh-CN"/>
        </w:rPr>
      </w:pPr>
      <w:r w:rsidRPr="00F7590D">
        <w:rPr>
          <w:rFonts w:eastAsia="SimSun"/>
          <w:b/>
          <w:sz w:val="24"/>
          <w:lang w:eastAsia="zh-CN"/>
        </w:rPr>
        <w:tab/>
        <w:t>C.</w:t>
      </w:r>
      <w:r w:rsidRPr="00F7590D">
        <w:rPr>
          <w:rFonts w:eastAsia="SimSun"/>
          <w:b/>
          <w:sz w:val="24"/>
          <w:lang w:eastAsia="zh-CN"/>
        </w:rPr>
        <w:tab/>
        <w:t>Adoption of the agenda and organization of work</w:t>
      </w:r>
    </w:p>
    <w:p w14:paraId="7EECB7AF" w14:textId="77777777" w:rsidR="00F7590D" w:rsidRPr="00F7590D" w:rsidRDefault="00F7590D" w:rsidP="00F7590D">
      <w:pPr>
        <w:spacing w:after="120"/>
        <w:ind w:left="1134" w:right="1134"/>
        <w:jc w:val="both"/>
      </w:pPr>
      <w:r w:rsidRPr="00F7590D">
        <w:t xml:space="preserve">The Committee adopted the provisional agenda (CEDAW/C/83/1) at its 1909th meeting. </w:t>
      </w:r>
    </w:p>
    <w:p w14:paraId="5A4F9DFF" w14:textId="77777777" w:rsidR="00F7590D" w:rsidRPr="00F7590D" w:rsidRDefault="00F7590D" w:rsidP="00F7590D">
      <w:pPr>
        <w:keepNext/>
        <w:keepLines/>
        <w:tabs>
          <w:tab w:val="right" w:pos="851"/>
        </w:tabs>
        <w:spacing w:before="360" w:after="240" w:line="270" w:lineRule="exact"/>
        <w:ind w:left="1134" w:right="1134" w:hanging="1134"/>
        <w:rPr>
          <w:rFonts w:eastAsia="SimSun"/>
          <w:b/>
          <w:sz w:val="24"/>
          <w:lang w:eastAsia="zh-CN"/>
        </w:rPr>
      </w:pPr>
      <w:r w:rsidRPr="00F7590D">
        <w:rPr>
          <w:rFonts w:eastAsia="SimSun"/>
          <w:b/>
          <w:sz w:val="24"/>
          <w:lang w:eastAsia="zh-CN"/>
        </w:rPr>
        <w:tab/>
        <w:t>D.</w:t>
      </w:r>
      <w:r w:rsidRPr="00F7590D">
        <w:rPr>
          <w:rFonts w:eastAsia="SimSun"/>
          <w:b/>
          <w:sz w:val="24"/>
          <w:lang w:eastAsia="zh-CN"/>
        </w:rPr>
        <w:tab/>
        <w:t>Report of the pre-sessional working group</w:t>
      </w:r>
    </w:p>
    <w:p w14:paraId="3B6D2F5B" w14:textId="77777777" w:rsidR="00F7590D" w:rsidRPr="00F7590D" w:rsidRDefault="00F7590D" w:rsidP="00F7590D">
      <w:pPr>
        <w:spacing w:after="120"/>
        <w:ind w:left="1134" w:right="1134"/>
        <w:jc w:val="both"/>
      </w:pPr>
      <w:r w:rsidRPr="00F7590D">
        <w:t>The report of the pre-sessional working group for the eighty-third session, which met from 28 February to 4 March 2022, was introduced by Corinne Dettmeijer-Vermeulen at the 1909th meeting.</w:t>
      </w:r>
    </w:p>
    <w:p w14:paraId="66BE893A" w14:textId="77777777" w:rsidR="00F7590D" w:rsidRPr="00F7590D" w:rsidRDefault="00F7590D" w:rsidP="00F7590D">
      <w:pPr>
        <w:keepNext/>
        <w:keepLines/>
        <w:tabs>
          <w:tab w:val="right" w:pos="851"/>
        </w:tabs>
        <w:spacing w:before="360" w:after="240" w:line="270" w:lineRule="exact"/>
        <w:ind w:left="1134" w:right="1134" w:hanging="1134"/>
        <w:rPr>
          <w:b/>
          <w:sz w:val="24"/>
        </w:rPr>
      </w:pPr>
      <w:r w:rsidRPr="00F7590D">
        <w:rPr>
          <w:rFonts w:eastAsia="SimSun"/>
          <w:b/>
          <w:sz w:val="24"/>
          <w:lang w:eastAsia="zh-CN"/>
        </w:rPr>
        <w:lastRenderedPageBreak/>
        <w:tab/>
        <w:t>E.</w:t>
      </w:r>
      <w:r w:rsidRPr="00F7590D">
        <w:rPr>
          <w:rFonts w:eastAsia="SimSun"/>
          <w:b/>
          <w:sz w:val="24"/>
          <w:lang w:eastAsia="zh-CN"/>
        </w:rPr>
        <w:tab/>
        <w:t>Organization of work</w:t>
      </w:r>
      <w:r w:rsidRPr="00F7590D">
        <w:rPr>
          <w:b/>
          <w:sz w:val="24"/>
        </w:rPr>
        <w:tab/>
      </w:r>
    </w:p>
    <w:p w14:paraId="36A367BD" w14:textId="77777777" w:rsidR="00F7590D" w:rsidRPr="00F7590D" w:rsidRDefault="00F7590D" w:rsidP="00F7590D">
      <w:pPr>
        <w:spacing w:after="120"/>
        <w:ind w:left="1134" w:right="1134"/>
        <w:jc w:val="both"/>
      </w:pPr>
      <w:r w:rsidRPr="00F7590D">
        <w:t>On 10 and 17 October 2022, the Committee held informal closed meetings with representatives of specialized agencies and United Nations funds and programmes during which country-specific information was provided, as well as information on the efforts made by those bodies to support the implementation of the Convention.</w:t>
      </w:r>
    </w:p>
    <w:p w14:paraId="35CF8631" w14:textId="77777777" w:rsidR="00F7590D" w:rsidRPr="00F7590D" w:rsidRDefault="00F7590D" w:rsidP="00F7590D">
      <w:pPr>
        <w:spacing w:after="120"/>
        <w:ind w:left="1134" w:right="1134"/>
        <w:jc w:val="both"/>
      </w:pPr>
      <w:proofErr w:type="gramStart"/>
      <w:r w:rsidRPr="00F7590D">
        <w:t>Also</w:t>
      </w:r>
      <w:proofErr w:type="gramEnd"/>
      <w:r w:rsidRPr="00F7590D">
        <w:t xml:space="preserve"> on 10 and 17 October, the Committee held informal public meetings with representatives of non-governmental organizations and national human rights institutions, who provided information on the implementation of the Convention in the States parties considered by the Committee at its eighty-third session.</w:t>
      </w:r>
    </w:p>
    <w:p w14:paraId="755BD90B" w14:textId="77777777" w:rsidR="00F7590D" w:rsidRPr="00F7590D" w:rsidRDefault="00F7590D" w:rsidP="00F7590D">
      <w:pPr>
        <w:spacing w:after="120"/>
        <w:ind w:left="1134" w:right="1134"/>
        <w:jc w:val="both"/>
      </w:pPr>
      <w:r w:rsidRPr="00F7590D">
        <w:t xml:space="preserve">On 10 October, the Committee held an informal meeting with the UN Working Group on discrimination against women and girls to discuss common priorities and future cooperation between both bodies. </w:t>
      </w:r>
    </w:p>
    <w:p w14:paraId="5FA273A1" w14:textId="77777777" w:rsidR="00F7590D" w:rsidRPr="00F7590D" w:rsidRDefault="00F7590D" w:rsidP="00F7590D">
      <w:pPr>
        <w:spacing w:after="120"/>
        <w:ind w:left="1134" w:right="1134"/>
        <w:jc w:val="both"/>
      </w:pPr>
      <w:r w:rsidRPr="00F7590D">
        <w:t>On 25 October, the Committee held an informal meeting with States parties to highlight the 40</w:t>
      </w:r>
      <w:r w:rsidRPr="00F7590D">
        <w:rPr>
          <w:vertAlign w:val="superscript"/>
        </w:rPr>
        <w:t>th</w:t>
      </w:r>
      <w:r w:rsidRPr="00F7590D">
        <w:t xml:space="preserve"> anniversary of the Committee and the imminent adoption of general recommendation No. 39 (2022) on the rights of indigenous women and girls. The meeting also discussed the work of the Committee in monitoring the situation of women and girls in armed conflict through the State reporting procedure and specific task forces and the global pushback against women’s rights. The meeting further discussed the application of the simplified reporting procedure as the default procedure of the Committee for the consideration of State party reports, increased accessibility of its work for persons with disabilities, as well as the need for additional resources for treaty body strengthening, including a predictable eight-year calendar for full reviews of State party reports. 55 States parties attended the meeting. The following 10 States parties made interventions: Argentina, China, Colombia, Cuba, Finland, Luxembourg, Mauritius, Mexico, </w:t>
      </w:r>
      <w:proofErr w:type="gramStart"/>
      <w:r w:rsidRPr="00F7590D">
        <w:t>Peru</w:t>
      </w:r>
      <w:proofErr w:type="gramEnd"/>
      <w:r w:rsidRPr="00F7590D">
        <w:t xml:space="preserve"> and the Russian Federation.</w:t>
      </w:r>
    </w:p>
    <w:p w14:paraId="763AD268" w14:textId="77777777" w:rsidR="00F7590D" w:rsidRPr="00F7590D" w:rsidRDefault="00F7590D" w:rsidP="00F7590D">
      <w:pPr>
        <w:spacing w:after="120"/>
        <w:ind w:left="1134" w:right="1134"/>
        <w:jc w:val="both"/>
      </w:pPr>
      <w:r w:rsidRPr="00F7590D">
        <w:t>Also on 25 October, the Committee participated in a side event to mark the 40</w:t>
      </w:r>
      <w:r w:rsidRPr="00F7590D">
        <w:rPr>
          <w:vertAlign w:val="superscript"/>
        </w:rPr>
        <w:t>th</w:t>
      </w:r>
      <w:r w:rsidRPr="00F7590D">
        <w:t xml:space="preserve"> anniversary of the Committee, hosted by the Permanent Mission of Bulgaria to the United Nations and other international organizations in Geneva </w:t>
      </w:r>
      <w:proofErr w:type="gramStart"/>
      <w:r w:rsidRPr="00F7590D">
        <w:t>on the occasion of</w:t>
      </w:r>
      <w:proofErr w:type="gramEnd"/>
      <w:r w:rsidRPr="00F7590D">
        <w:t xml:space="preserve"> the 40</w:t>
      </w:r>
      <w:r w:rsidRPr="00F7590D">
        <w:rPr>
          <w:vertAlign w:val="superscript"/>
        </w:rPr>
        <w:t>th</w:t>
      </w:r>
      <w:r w:rsidRPr="00F7590D">
        <w:t xml:space="preserve"> anniversary of Bulgaria’s adherence to the Convention. Her Excellency Iliana </w:t>
      </w:r>
      <w:proofErr w:type="spellStart"/>
      <w:r w:rsidRPr="00F7590D">
        <w:t>Yotova</w:t>
      </w:r>
      <w:proofErr w:type="spellEnd"/>
      <w:r w:rsidRPr="00F7590D">
        <w:t xml:space="preserve">, Vice-President of Bulgaria, delivered welcoming remarks by video message. His Excellency </w:t>
      </w:r>
      <w:proofErr w:type="spellStart"/>
      <w:r w:rsidRPr="00F7590D">
        <w:t>Kostadin</w:t>
      </w:r>
      <w:proofErr w:type="spellEnd"/>
      <w:r w:rsidRPr="00F7590D">
        <w:t xml:space="preserve"> </w:t>
      </w:r>
      <w:proofErr w:type="spellStart"/>
      <w:r w:rsidRPr="00F7590D">
        <w:t>Kodzhabashev</w:t>
      </w:r>
      <w:proofErr w:type="spellEnd"/>
      <w:r w:rsidRPr="00F7590D">
        <w:t xml:space="preserve">, Deputy Minister of Foreign Affairs of Bulgaria, and Andrea Ori, Chief of the Groups in Focus Section, OHCHR, opened the side event. Committee members Hiroko Akizuki, Nicole Ameline and Hilary Gbedemah participated in the panel discussion, moderated by Aruna Devi Narain, Vice-Chair and Rapporteur of the Committee, which took stock of achievements of the Committee over the past 40 years and considered good practices, gaps, </w:t>
      </w:r>
      <w:proofErr w:type="gramStart"/>
      <w:r w:rsidRPr="00F7590D">
        <w:t>challenges</w:t>
      </w:r>
      <w:proofErr w:type="gramEnd"/>
      <w:r w:rsidRPr="00F7590D">
        <w:t xml:space="preserve"> and the role of civil society in the implementation of the Convention.</w:t>
      </w:r>
    </w:p>
    <w:p w14:paraId="49A6E7B3" w14:textId="77777777" w:rsidR="00F7590D" w:rsidRPr="00F7590D" w:rsidRDefault="00F7590D" w:rsidP="00F7590D">
      <w:pPr>
        <w:spacing w:after="120"/>
        <w:ind w:left="1134" w:right="1134"/>
        <w:jc w:val="both"/>
      </w:pPr>
      <w:r w:rsidRPr="00F7590D">
        <w:t xml:space="preserve">On 26 October, the Committee held an informal closed meeting with Inkeri von Hase, Global Coordinator, Making Migration Safe for Women, UN Women, and Adriana </w:t>
      </w:r>
      <w:r w:rsidRPr="00F7590D">
        <w:rPr>
          <w:bCs/>
        </w:rPr>
        <w:t>Quinones, Director, UN Women Liaison Office in Geneva, who briefed the Committee on the Recommended guidelines on the protection of women human rights defenders</w:t>
      </w:r>
      <w:r w:rsidRPr="00F7590D">
        <w:t xml:space="preserve"> at risk in migration contexts.</w:t>
      </w:r>
    </w:p>
    <w:p w14:paraId="2313AB0D" w14:textId="77777777" w:rsidR="00F7590D" w:rsidRPr="00F7590D" w:rsidRDefault="00F7590D" w:rsidP="00F7590D">
      <w:pPr>
        <w:spacing w:after="120"/>
        <w:ind w:left="1134" w:right="1134"/>
        <w:jc w:val="both"/>
      </w:pPr>
      <w:r w:rsidRPr="00F7590D">
        <w:t xml:space="preserve">On 28 October, the Committee held an informal closed meeting with Fatma Samba Diouf </w:t>
      </w:r>
      <w:proofErr w:type="spellStart"/>
      <w:r w:rsidRPr="00F7590D">
        <w:t>Samoura</w:t>
      </w:r>
      <w:proofErr w:type="spellEnd"/>
      <w:r w:rsidRPr="00F7590D">
        <w:t>, Secretary-General of FIFA, to discuss the role of women in football.</w:t>
      </w:r>
    </w:p>
    <w:p w14:paraId="4495D037" w14:textId="77777777" w:rsidR="00F7590D" w:rsidRPr="00F7590D" w:rsidRDefault="00F7590D" w:rsidP="00F7590D">
      <w:pPr>
        <w:keepNext/>
        <w:keepLines/>
        <w:tabs>
          <w:tab w:val="right" w:pos="851"/>
        </w:tabs>
        <w:spacing w:before="360" w:after="240" w:line="270" w:lineRule="exact"/>
        <w:ind w:left="1134" w:right="1134" w:hanging="1134"/>
        <w:rPr>
          <w:rFonts w:eastAsia="SimSun"/>
          <w:b/>
          <w:sz w:val="24"/>
          <w:lang w:eastAsia="zh-CN"/>
        </w:rPr>
      </w:pPr>
      <w:r w:rsidRPr="00F7590D">
        <w:rPr>
          <w:rFonts w:eastAsia="SimSun"/>
          <w:b/>
          <w:sz w:val="24"/>
          <w:lang w:eastAsia="zh-CN"/>
        </w:rPr>
        <w:tab/>
        <w:t>F.</w:t>
      </w:r>
      <w:r w:rsidRPr="00F7590D">
        <w:rPr>
          <w:rFonts w:eastAsia="SimSun"/>
          <w:b/>
          <w:sz w:val="24"/>
          <w:lang w:eastAsia="zh-CN"/>
        </w:rPr>
        <w:tab/>
        <w:t>Membership of the Committee</w:t>
      </w:r>
    </w:p>
    <w:p w14:paraId="42619430" w14:textId="77777777" w:rsidR="00F7590D" w:rsidRPr="00F7590D" w:rsidRDefault="00F7590D" w:rsidP="00F7590D">
      <w:pPr>
        <w:keepNext/>
        <w:keepLines/>
        <w:tabs>
          <w:tab w:val="right" w:pos="851"/>
        </w:tabs>
        <w:spacing w:before="240" w:after="120" w:line="240" w:lineRule="exact"/>
        <w:ind w:left="1134" w:right="1134" w:hanging="1134"/>
        <w:rPr>
          <w:b/>
        </w:rPr>
      </w:pPr>
      <w:r w:rsidRPr="00F7590D">
        <w:rPr>
          <w:b/>
        </w:rPr>
        <w:tab/>
      </w:r>
      <w:r w:rsidRPr="00F7590D">
        <w:rPr>
          <w:b/>
        </w:rPr>
        <w:tab/>
        <w:t>Attendance of the eighty-third session</w:t>
      </w:r>
    </w:p>
    <w:p w14:paraId="347ED6D8" w14:textId="77777777" w:rsidR="00F7590D" w:rsidRPr="00F7590D" w:rsidRDefault="00F7590D" w:rsidP="00F7590D">
      <w:pPr>
        <w:spacing w:after="120"/>
        <w:ind w:left="1134" w:right="1134"/>
        <w:jc w:val="both"/>
      </w:pPr>
      <w:r w:rsidRPr="00F7590D">
        <w:t>All members attended the eighty-third session. The following members did not attend the session on the indicated dates: Tamader Al-</w:t>
      </w:r>
      <w:proofErr w:type="spellStart"/>
      <w:r w:rsidRPr="00F7590D">
        <w:t>Rammah</w:t>
      </w:r>
      <w:proofErr w:type="spellEnd"/>
      <w:r w:rsidRPr="00F7590D">
        <w:t xml:space="preserve"> on 14 October; </w:t>
      </w:r>
      <w:proofErr w:type="spellStart"/>
      <w:r w:rsidRPr="00F7590D">
        <w:t>Louiza</w:t>
      </w:r>
      <w:proofErr w:type="spellEnd"/>
      <w:r w:rsidRPr="00F7590D">
        <w:t xml:space="preserve"> </w:t>
      </w:r>
      <w:proofErr w:type="spellStart"/>
      <w:r w:rsidRPr="00F7590D">
        <w:t>Chalal</w:t>
      </w:r>
      <w:proofErr w:type="spellEnd"/>
      <w:r w:rsidRPr="00F7590D">
        <w:t xml:space="preserve"> from 10 to 21 October; Aruna Devi Narain on 19 and 20 October; Natasha Stott Despoja from 19 to 28 October; and Jie Xia on 28 October. A list of members of the Committee, indicating the duration of their terms of office, is annexed to the present report.</w:t>
      </w:r>
    </w:p>
    <w:p w14:paraId="0104FB68" w14:textId="77777777" w:rsidR="00F7590D" w:rsidRPr="00F7590D" w:rsidRDefault="00F7590D" w:rsidP="00F7590D">
      <w:pPr>
        <w:keepNext/>
        <w:keepLines/>
        <w:tabs>
          <w:tab w:val="right" w:pos="851"/>
        </w:tabs>
        <w:spacing w:before="360" w:after="240" w:line="300" w:lineRule="exact"/>
        <w:ind w:left="1134" w:right="1134" w:hanging="1134"/>
        <w:rPr>
          <w:b/>
          <w:w w:val="103"/>
          <w:sz w:val="28"/>
          <w:lang w:val="en-US"/>
        </w:rPr>
      </w:pPr>
      <w:r w:rsidRPr="00F7590D">
        <w:rPr>
          <w:b/>
          <w:w w:val="103"/>
          <w:sz w:val="28"/>
          <w:lang w:val="en-US"/>
        </w:rPr>
        <w:lastRenderedPageBreak/>
        <w:tab/>
      </w:r>
      <w:r w:rsidRPr="00F7590D">
        <w:rPr>
          <w:b/>
          <w:w w:val="103"/>
          <w:sz w:val="28"/>
          <w:lang w:val="en-US"/>
        </w:rPr>
        <w:tab/>
        <w:t>Chapter III</w:t>
      </w:r>
    </w:p>
    <w:p w14:paraId="372D7D94" w14:textId="77777777" w:rsidR="00F7590D" w:rsidRPr="00F7590D" w:rsidRDefault="00F7590D" w:rsidP="00F7590D">
      <w:pPr>
        <w:keepNext/>
        <w:keepLines/>
        <w:tabs>
          <w:tab w:val="right" w:pos="851"/>
        </w:tabs>
        <w:spacing w:before="240" w:after="120" w:line="240" w:lineRule="exact"/>
        <w:ind w:left="1134" w:right="1134" w:hanging="1134"/>
        <w:rPr>
          <w:rFonts w:eastAsia="SimSun"/>
          <w:b/>
          <w:lang w:eastAsia="zh-CN"/>
        </w:rPr>
      </w:pPr>
      <w:r w:rsidRPr="00F7590D">
        <w:rPr>
          <w:rFonts w:eastAsia="SimSun"/>
          <w:b/>
          <w:lang w:eastAsia="zh-CN"/>
        </w:rPr>
        <w:tab/>
      </w:r>
      <w:r w:rsidRPr="00F7590D">
        <w:rPr>
          <w:rFonts w:eastAsia="SimSun"/>
          <w:b/>
          <w:lang w:eastAsia="zh-CN"/>
        </w:rPr>
        <w:tab/>
        <w:t>Report of the Chairperson on activities undertaken between the eighty-second and eighty-third sessions of the Committee</w:t>
      </w:r>
    </w:p>
    <w:p w14:paraId="67376477" w14:textId="77777777" w:rsidR="00F7590D" w:rsidRPr="00F7590D" w:rsidRDefault="00F7590D" w:rsidP="00F7590D">
      <w:pPr>
        <w:spacing w:after="120"/>
        <w:ind w:left="1134" w:right="1134"/>
        <w:jc w:val="both"/>
      </w:pPr>
      <w:r w:rsidRPr="00F7590D">
        <w:t xml:space="preserve">At the 1909th meeting, the Chair, Gladys Acosta Vargas, presented </w:t>
      </w:r>
      <w:r w:rsidRPr="00F7590D">
        <w:rPr>
          <w:w w:val="103"/>
        </w:rPr>
        <w:t>her report on the activities she had undertaken since the eighty-second session of the Committee.</w:t>
      </w:r>
    </w:p>
    <w:p w14:paraId="47046ED3" w14:textId="4A43CA0C" w:rsidR="00597A6B" w:rsidRPr="00820BF5" w:rsidRDefault="0054578B" w:rsidP="00820BF5">
      <w:pPr>
        <w:pStyle w:val="HChG"/>
      </w:pPr>
      <w:r w:rsidRPr="00820BF5">
        <w:tab/>
      </w:r>
      <w:r w:rsidRPr="00820BF5">
        <w:tab/>
      </w:r>
      <w:r w:rsidR="00597A6B" w:rsidRPr="00820BF5">
        <w:tab/>
      </w:r>
      <w:r w:rsidR="0042125E" w:rsidRPr="00820BF5">
        <w:t>Chapter IV</w:t>
      </w:r>
    </w:p>
    <w:p w14:paraId="101C5E3C" w14:textId="115D4D35" w:rsidR="00597A6B" w:rsidRPr="00820BF5" w:rsidRDefault="00597A6B" w:rsidP="00820BF5">
      <w:pPr>
        <w:pStyle w:val="H1G"/>
        <w:rPr>
          <w:rFonts w:eastAsia="SimSun"/>
        </w:rPr>
      </w:pPr>
      <w:r w:rsidRPr="00820BF5">
        <w:rPr>
          <w:rFonts w:eastAsia="SimSun"/>
        </w:rPr>
        <w:tab/>
        <w:t>A.</w:t>
      </w:r>
      <w:r w:rsidRPr="00820BF5">
        <w:rPr>
          <w:rFonts w:eastAsia="SimSun"/>
        </w:rPr>
        <w:tab/>
      </w:r>
      <w:r w:rsidR="00580757">
        <w:rPr>
          <w:rFonts w:eastAsia="SimSun"/>
        </w:rPr>
        <w:t>C</w:t>
      </w:r>
      <w:r w:rsidRPr="00820BF5">
        <w:rPr>
          <w:rFonts w:eastAsia="SimSun"/>
        </w:rPr>
        <w:t>onsideration of reports submitted by States parties under article 18 of the Convention</w:t>
      </w:r>
    </w:p>
    <w:p w14:paraId="73A678C7" w14:textId="317DC5AA" w:rsidR="005D04A2" w:rsidRPr="00386C76" w:rsidRDefault="00580757" w:rsidP="005D04A2">
      <w:pPr>
        <w:pStyle w:val="SingleTxtG"/>
        <w:rPr>
          <w:w w:val="103"/>
        </w:rPr>
      </w:pPr>
      <w:r w:rsidRPr="00643213">
        <w:rPr>
          <w:w w:val="103"/>
        </w:rPr>
        <w:t xml:space="preserve">At </w:t>
      </w:r>
      <w:r w:rsidRPr="00845059">
        <w:t>its</w:t>
      </w:r>
      <w:r w:rsidRPr="00643213">
        <w:rPr>
          <w:w w:val="103"/>
        </w:rPr>
        <w:t xml:space="preserve"> </w:t>
      </w:r>
      <w:r w:rsidR="005D04A2">
        <w:rPr>
          <w:w w:val="103"/>
        </w:rPr>
        <w:t>eight</w:t>
      </w:r>
      <w:r w:rsidR="00A15FF9">
        <w:rPr>
          <w:w w:val="103"/>
        </w:rPr>
        <w:t>y-</w:t>
      </w:r>
      <w:r w:rsidR="006C4AF2">
        <w:rPr>
          <w:w w:val="103"/>
        </w:rPr>
        <w:t>third</w:t>
      </w:r>
      <w:r w:rsidR="009B579C">
        <w:rPr>
          <w:w w:val="103"/>
        </w:rPr>
        <w:t xml:space="preserve"> </w:t>
      </w:r>
      <w:r w:rsidRPr="00643213">
        <w:rPr>
          <w:w w:val="103"/>
        </w:rPr>
        <w:t xml:space="preserve">session, the Committee </w:t>
      </w:r>
      <w:r w:rsidR="005D04A2" w:rsidRPr="00643213">
        <w:rPr>
          <w:w w:val="103"/>
        </w:rPr>
        <w:t xml:space="preserve">considered the reports of </w:t>
      </w:r>
      <w:r w:rsidR="00A15FF9">
        <w:rPr>
          <w:w w:val="103"/>
        </w:rPr>
        <w:t>eight</w:t>
      </w:r>
      <w:r w:rsidR="005D04A2">
        <w:rPr>
          <w:w w:val="103"/>
        </w:rPr>
        <w:t xml:space="preserve"> </w:t>
      </w:r>
      <w:r w:rsidR="005D04A2" w:rsidRPr="00643213">
        <w:rPr>
          <w:w w:val="103"/>
        </w:rPr>
        <w:t xml:space="preserve">States parties submitted under article 18 of the Convention: </w:t>
      </w:r>
      <w:r w:rsidR="008958C1">
        <w:rPr>
          <w:w w:val="103"/>
        </w:rPr>
        <w:t xml:space="preserve">the </w:t>
      </w:r>
      <w:r w:rsidR="00803235">
        <w:rPr>
          <w:w w:val="103"/>
        </w:rPr>
        <w:t>seventh</w:t>
      </w:r>
      <w:r w:rsidR="008958C1">
        <w:rPr>
          <w:w w:val="103"/>
        </w:rPr>
        <w:t xml:space="preserve"> periodic report of </w:t>
      </w:r>
      <w:r w:rsidR="00803235">
        <w:rPr>
          <w:w w:val="103"/>
        </w:rPr>
        <w:t>Armenia</w:t>
      </w:r>
      <w:r w:rsidR="008958C1">
        <w:rPr>
          <w:w w:val="103"/>
        </w:rPr>
        <w:t xml:space="preserve">; </w:t>
      </w:r>
      <w:r w:rsidR="005D04A2">
        <w:t xml:space="preserve">the </w:t>
      </w:r>
      <w:r w:rsidR="00803235">
        <w:t>eighth</w:t>
      </w:r>
      <w:r w:rsidR="000A7443">
        <w:t xml:space="preserve"> </w:t>
      </w:r>
      <w:r w:rsidR="005D04A2" w:rsidRPr="001C5877">
        <w:t xml:space="preserve">periodic report of </w:t>
      </w:r>
      <w:r w:rsidR="00803235">
        <w:t>Belgium, submitted under the simplified reporting procedure</w:t>
      </w:r>
      <w:r w:rsidR="008958C1">
        <w:t>;</w:t>
      </w:r>
      <w:r w:rsidR="00743C48">
        <w:t xml:space="preserve"> </w:t>
      </w:r>
      <w:r w:rsidR="008958C1">
        <w:t xml:space="preserve">the </w:t>
      </w:r>
      <w:r w:rsidR="00803235">
        <w:t>eighth</w:t>
      </w:r>
      <w:r w:rsidR="008958C1">
        <w:t xml:space="preserve"> periodic report of </w:t>
      </w:r>
      <w:r w:rsidR="00803235">
        <w:t>Finland</w:t>
      </w:r>
      <w:r w:rsidR="005D04A2">
        <w:t xml:space="preserve">; the </w:t>
      </w:r>
      <w:r w:rsidR="008958C1">
        <w:t>sixth</w:t>
      </w:r>
      <w:r w:rsidR="005D04A2" w:rsidRPr="00BF720A">
        <w:t xml:space="preserve"> periodic report of </w:t>
      </w:r>
      <w:r w:rsidR="00803235">
        <w:t>the Gambia</w:t>
      </w:r>
      <w:r w:rsidR="005D04A2">
        <w:t xml:space="preserve">; the </w:t>
      </w:r>
      <w:r w:rsidR="00803235">
        <w:t>ninth</w:t>
      </w:r>
      <w:r w:rsidR="000A7443">
        <w:t xml:space="preserve"> periodic report of </w:t>
      </w:r>
      <w:r w:rsidR="00803235">
        <w:t>Honduras</w:t>
      </w:r>
      <w:r w:rsidR="005D04A2">
        <w:t xml:space="preserve">; the </w:t>
      </w:r>
      <w:r w:rsidR="00803235">
        <w:t>combined fifth to ninth</w:t>
      </w:r>
      <w:r w:rsidR="005D04A2" w:rsidRPr="00BF720A">
        <w:t xml:space="preserve"> periodic report</w:t>
      </w:r>
      <w:r w:rsidR="00803235">
        <w:t>s</w:t>
      </w:r>
      <w:r w:rsidR="005D04A2" w:rsidRPr="00BF720A">
        <w:t xml:space="preserve"> of </w:t>
      </w:r>
      <w:r w:rsidR="00803235">
        <w:t>Saint Kitts and Nevis</w:t>
      </w:r>
      <w:r w:rsidR="005D04A2">
        <w:t xml:space="preserve">; the </w:t>
      </w:r>
      <w:r w:rsidR="002761C7">
        <w:t>sixth</w:t>
      </w:r>
      <w:r w:rsidR="005D04A2">
        <w:t xml:space="preserve"> periodic report of </w:t>
      </w:r>
      <w:r w:rsidR="00803235">
        <w:t>S</w:t>
      </w:r>
      <w:r w:rsidR="002761C7">
        <w:t>witzerland, submitted under the simplified reporting procedure</w:t>
      </w:r>
      <w:r w:rsidR="005D04A2">
        <w:t>;</w:t>
      </w:r>
      <w:r w:rsidR="000A7443">
        <w:t xml:space="preserve"> </w:t>
      </w:r>
      <w:r w:rsidR="005D04A2">
        <w:t xml:space="preserve">and the </w:t>
      </w:r>
      <w:r w:rsidR="002761C7">
        <w:t>ninth</w:t>
      </w:r>
      <w:r w:rsidR="000A7443">
        <w:t xml:space="preserve"> </w:t>
      </w:r>
      <w:r w:rsidR="005D04A2" w:rsidRPr="00BF720A">
        <w:t xml:space="preserve">periodic report of </w:t>
      </w:r>
      <w:r w:rsidR="002761C7">
        <w:t>Ukraine, submitted under the simplified reporting procedure</w:t>
      </w:r>
      <w:r w:rsidR="005D04A2">
        <w:t>.</w:t>
      </w:r>
    </w:p>
    <w:p w14:paraId="54745990" w14:textId="77777777" w:rsidR="005D04A2" w:rsidRPr="00643213" w:rsidRDefault="005D04A2" w:rsidP="005D04A2">
      <w:pPr>
        <w:pStyle w:val="SingleTxtG"/>
        <w:rPr>
          <w:w w:val="103"/>
        </w:rPr>
      </w:pPr>
      <w:r w:rsidRPr="00643213">
        <w:rPr>
          <w:w w:val="103"/>
        </w:rPr>
        <w:t>The Committee prepared concluding observations on each of the reports considered. Those observations are available through the Official Document System of the United Nations (</w:t>
      </w:r>
      <w:hyperlink r:id="rId9" w:history="1">
        <w:r w:rsidRPr="00643213">
          <w:rPr>
            <w:w w:val="103"/>
          </w:rPr>
          <w:t>http://documents.un.org/</w:t>
        </w:r>
      </w:hyperlink>
      <w:r w:rsidRPr="00643213">
        <w:rPr>
          <w:w w:val="103"/>
        </w:rPr>
        <w:t>) under the symbol numbers indicated below:</w:t>
      </w:r>
    </w:p>
    <w:p w14:paraId="0E9CB91D" w14:textId="58AAD02F" w:rsidR="005D04A2" w:rsidRPr="00CB03FC" w:rsidRDefault="002761C7" w:rsidP="005D04A2">
      <w:pPr>
        <w:pStyle w:val="SingleTxtG"/>
        <w:ind w:firstLine="567"/>
      </w:pPr>
      <w:r>
        <w:t>Armenia</w:t>
      </w:r>
      <w:r w:rsidR="005D04A2" w:rsidRPr="00CB03FC">
        <w:t xml:space="preserve"> (</w:t>
      </w:r>
      <w:hyperlink r:id="rId10" w:history="1">
        <w:r w:rsidR="005D04A2" w:rsidRPr="00CB03FC">
          <w:rPr>
            <w:rStyle w:val="Hyperlink"/>
          </w:rPr>
          <w:t>CEDAW/C/</w:t>
        </w:r>
        <w:r>
          <w:rPr>
            <w:rStyle w:val="Hyperlink"/>
          </w:rPr>
          <w:t>ARM</w:t>
        </w:r>
        <w:r w:rsidR="005D04A2" w:rsidRPr="00CB03FC">
          <w:rPr>
            <w:rStyle w:val="Hyperlink"/>
          </w:rPr>
          <w:t>/CO/</w:t>
        </w:r>
        <w:r>
          <w:rPr>
            <w:rStyle w:val="Hyperlink"/>
          </w:rPr>
          <w:t>7</w:t>
        </w:r>
      </w:hyperlink>
      <w:r w:rsidR="005D04A2" w:rsidRPr="00CB03FC">
        <w:t>)</w:t>
      </w:r>
    </w:p>
    <w:p w14:paraId="0730E98C" w14:textId="7B86E9FE" w:rsidR="00F92D4C" w:rsidRDefault="002761C7" w:rsidP="005D04A2">
      <w:pPr>
        <w:pStyle w:val="SingleTxtG"/>
        <w:ind w:firstLine="567"/>
      </w:pPr>
      <w:r w:rsidRPr="00123C12">
        <w:t>Belgium</w:t>
      </w:r>
      <w:r w:rsidR="005D04A2" w:rsidRPr="00123C12">
        <w:t xml:space="preserve"> (</w:t>
      </w:r>
      <w:hyperlink r:id="rId11" w:history="1">
        <w:r w:rsidR="005D04A2" w:rsidRPr="00123C12">
          <w:rPr>
            <w:rStyle w:val="Hyperlink"/>
          </w:rPr>
          <w:t>CEDAW/C/</w:t>
        </w:r>
        <w:r>
          <w:rPr>
            <w:rStyle w:val="Hyperlink"/>
          </w:rPr>
          <w:t>BEL</w:t>
        </w:r>
        <w:r w:rsidR="005D04A2" w:rsidRPr="00123C12">
          <w:rPr>
            <w:rStyle w:val="Hyperlink"/>
          </w:rPr>
          <w:t>/CO/</w:t>
        </w:r>
        <w:r>
          <w:rPr>
            <w:rStyle w:val="Hyperlink"/>
          </w:rPr>
          <w:t>8</w:t>
        </w:r>
      </w:hyperlink>
      <w:r w:rsidR="00F92D4C">
        <w:t>)</w:t>
      </w:r>
    </w:p>
    <w:p w14:paraId="2F3B2426" w14:textId="5DE021C0" w:rsidR="005D04A2" w:rsidRDefault="002761C7" w:rsidP="005D04A2">
      <w:pPr>
        <w:pStyle w:val="SingleTxtG"/>
        <w:ind w:firstLine="567"/>
      </w:pPr>
      <w:r>
        <w:t>Finland</w:t>
      </w:r>
      <w:r w:rsidR="005D04A2">
        <w:t xml:space="preserve"> </w:t>
      </w:r>
      <w:r w:rsidR="005D04A2" w:rsidRPr="005233EA">
        <w:t>(</w:t>
      </w:r>
      <w:hyperlink r:id="rId12" w:history="1">
        <w:r w:rsidR="005D04A2" w:rsidRPr="005D2D60">
          <w:rPr>
            <w:rStyle w:val="Hyperlink"/>
          </w:rPr>
          <w:t>CEDAW/C/</w:t>
        </w:r>
        <w:r>
          <w:rPr>
            <w:rStyle w:val="Hyperlink"/>
          </w:rPr>
          <w:t>FIN</w:t>
        </w:r>
        <w:r w:rsidR="005D04A2" w:rsidRPr="005D2D60">
          <w:rPr>
            <w:rStyle w:val="Hyperlink"/>
          </w:rPr>
          <w:t>/CO/</w:t>
        </w:r>
        <w:r>
          <w:rPr>
            <w:rStyle w:val="Hyperlink"/>
          </w:rPr>
          <w:t>8</w:t>
        </w:r>
      </w:hyperlink>
      <w:r w:rsidR="005D04A2">
        <w:t>)</w:t>
      </w:r>
    </w:p>
    <w:p w14:paraId="0AE68832" w14:textId="548380E7" w:rsidR="005D04A2" w:rsidRPr="00743C48" w:rsidRDefault="002761C7" w:rsidP="005D04A2">
      <w:pPr>
        <w:pStyle w:val="SingleTxtG"/>
        <w:ind w:firstLine="567"/>
      </w:pPr>
      <w:r>
        <w:t>The Gambia</w:t>
      </w:r>
      <w:r w:rsidR="005D04A2" w:rsidRPr="00743C48">
        <w:t xml:space="preserve"> (</w:t>
      </w:r>
      <w:hyperlink r:id="rId13" w:history="1">
        <w:r w:rsidR="005D04A2" w:rsidRPr="00743C48">
          <w:rPr>
            <w:rStyle w:val="Hyperlink"/>
          </w:rPr>
          <w:t>CEDAW/C/</w:t>
        </w:r>
        <w:r>
          <w:rPr>
            <w:rStyle w:val="Hyperlink"/>
          </w:rPr>
          <w:t>GMB</w:t>
        </w:r>
        <w:r w:rsidR="005D04A2" w:rsidRPr="00743C48">
          <w:rPr>
            <w:rStyle w:val="Hyperlink"/>
          </w:rPr>
          <w:t>/CO/</w:t>
        </w:r>
        <w:r w:rsidR="00C9019C">
          <w:rPr>
            <w:rStyle w:val="Hyperlink"/>
          </w:rPr>
          <w:t>6</w:t>
        </w:r>
      </w:hyperlink>
      <w:r w:rsidR="005D04A2" w:rsidRPr="00743C48">
        <w:t xml:space="preserve">) </w:t>
      </w:r>
    </w:p>
    <w:p w14:paraId="49039718" w14:textId="2B25002C" w:rsidR="005D04A2" w:rsidRPr="002761C7" w:rsidRDefault="002761C7" w:rsidP="005D04A2">
      <w:pPr>
        <w:pStyle w:val="SingleTxtG"/>
        <w:ind w:firstLine="567"/>
      </w:pPr>
      <w:r w:rsidRPr="002761C7">
        <w:t>Honduras</w:t>
      </w:r>
      <w:r w:rsidR="005D04A2" w:rsidRPr="002761C7">
        <w:t xml:space="preserve"> (</w:t>
      </w:r>
      <w:hyperlink r:id="rId14" w:history="1">
        <w:r w:rsidR="005D04A2" w:rsidRPr="002761C7">
          <w:rPr>
            <w:rStyle w:val="Hyperlink"/>
          </w:rPr>
          <w:t>CEDAW/C/</w:t>
        </w:r>
        <w:r w:rsidRPr="00123C12">
          <w:rPr>
            <w:rStyle w:val="Hyperlink"/>
          </w:rPr>
          <w:t>HND</w:t>
        </w:r>
        <w:r w:rsidR="005D04A2" w:rsidRPr="002761C7">
          <w:rPr>
            <w:rStyle w:val="Hyperlink"/>
          </w:rPr>
          <w:t>/CO/</w:t>
        </w:r>
        <w:r>
          <w:rPr>
            <w:rStyle w:val="Hyperlink"/>
          </w:rPr>
          <w:t>9</w:t>
        </w:r>
      </w:hyperlink>
      <w:r w:rsidR="005D04A2" w:rsidRPr="002761C7">
        <w:t xml:space="preserve">) </w:t>
      </w:r>
    </w:p>
    <w:p w14:paraId="29C83EA6" w14:textId="683171FD" w:rsidR="005D04A2" w:rsidRDefault="002761C7" w:rsidP="005D04A2">
      <w:pPr>
        <w:pStyle w:val="SingleTxtG"/>
        <w:ind w:firstLine="567"/>
      </w:pPr>
      <w:r>
        <w:t>Saint Kitts and Nevis</w:t>
      </w:r>
      <w:r w:rsidR="005D04A2">
        <w:t xml:space="preserve"> </w:t>
      </w:r>
      <w:r w:rsidR="005D04A2" w:rsidRPr="005233EA">
        <w:t>(</w:t>
      </w:r>
      <w:hyperlink r:id="rId15" w:history="1">
        <w:r w:rsidR="005D04A2" w:rsidRPr="00B00260">
          <w:rPr>
            <w:rStyle w:val="Hyperlink"/>
          </w:rPr>
          <w:t>CEDAW/C/</w:t>
        </w:r>
        <w:r>
          <w:rPr>
            <w:rStyle w:val="Hyperlink"/>
          </w:rPr>
          <w:t>KN</w:t>
        </w:r>
        <w:r w:rsidR="00486B63">
          <w:rPr>
            <w:rStyle w:val="Hyperlink"/>
          </w:rPr>
          <w:t>A</w:t>
        </w:r>
        <w:r w:rsidR="005D04A2" w:rsidRPr="00B00260">
          <w:rPr>
            <w:rStyle w:val="Hyperlink"/>
          </w:rPr>
          <w:t>/CO/</w:t>
        </w:r>
        <w:r>
          <w:rPr>
            <w:rStyle w:val="Hyperlink"/>
          </w:rPr>
          <w:t>5-9</w:t>
        </w:r>
      </w:hyperlink>
      <w:r w:rsidR="005D04A2" w:rsidRPr="005233EA">
        <w:t>)</w:t>
      </w:r>
    </w:p>
    <w:p w14:paraId="0218325C" w14:textId="5AFD6DC7" w:rsidR="005D04A2" w:rsidRPr="00160E97" w:rsidRDefault="002761C7" w:rsidP="005D04A2">
      <w:pPr>
        <w:pStyle w:val="SingleTxtG"/>
        <w:ind w:firstLine="567"/>
      </w:pPr>
      <w:r>
        <w:t>Switzerland</w:t>
      </w:r>
      <w:r w:rsidR="005D04A2" w:rsidRPr="00160E97">
        <w:t xml:space="preserve"> (</w:t>
      </w:r>
      <w:hyperlink r:id="rId16" w:history="1">
        <w:r w:rsidR="005D04A2" w:rsidRPr="00160E97">
          <w:rPr>
            <w:rStyle w:val="Hyperlink"/>
          </w:rPr>
          <w:t>CEDAW/C/</w:t>
        </w:r>
        <w:r>
          <w:rPr>
            <w:rStyle w:val="Hyperlink"/>
          </w:rPr>
          <w:t>CHE</w:t>
        </w:r>
        <w:r w:rsidR="005D04A2" w:rsidRPr="00160E97">
          <w:rPr>
            <w:rStyle w:val="Hyperlink"/>
          </w:rPr>
          <w:t>/CO/</w:t>
        </w:r>
        <w:r>
          <w:rPr>
            <w:rStyle w:val="Hyperlink"/>
          </w:rPr>
          <w:t>6</w:t>
        </w:r>
      </w:hyperlink>
      <w:r w:rsidR="005D04A2" w:rsidRPr="00160E97">
        <w:t>)</w:t>
      </w:r>
    </w:p>
    <w:p w14:paraId="5C092F62" w14:textId="617C226A" w:rsidR="005233EA" w:rsidRPr="00820BF5" w:rsidRDefault="002761C7" w:rsidP="008A6777">
      <w:pPr>
        <w:pStyle w:val="SingleTxtG"/>
        <w:ind w:firstLine="567"/>
      </w:pPr>
      <w:r>
        <w:t>Ukraine</w:t>
      </w:r>
      <w:r w:rsidR="008322D4">
        <w:t xml:space="preserve"> </w:t>
      </w:r>
      <w:r w:rsidR="008322D4" w:rsidRPr="005233EA">
        <w:t>(</w:t>
      </w:r>
      <w:hyperlink r:id="rId17" w:history="1">
        <w:r w:rsidR="008322D4" w:rsidRPr="00BA49CA">
          <w:rPr>
            <w:rStyle w:val="Hyperlink"/>
          </w:rPr>
          <w:t>CEDAW/C/</w:t>
        </w:r>
        <w:r>
          <w:rPr>
            <w:rStyle w:val="Hyperlink"/>
          </w:rPr>
          <w:t>UKR</w:t>
        </w:r>
        <w:r w:rsidR="008322D4" w:rsidRPr="00BA49CA">
          <w:rPr>
            <w:rStyle w:val="Hyperlink"/>
          </w:rPr>
          <w:t>/CO/</w:t>
        </w:r>
        <w:r>
          <w:rPr>
            <w:rStyle w:val="Hyperlink"/>
          </w:rPr>
          <w:t>9</w:t>
        </w:r>
      </w:hyperlink>
      <w:r w:rsidR="008322D4" w:rsidRPr="005233EA">
        <w:t>)</w:t>
      </w:r>
    </w:p>
    <w:p w14:paraId="1CA8F29D" w14:textId="77777777" w:rsidR="000F3150" w:rsidRPr="00820BF5" w:rsidRDefault="00597A6B" w:rsidP="00820BF5">
      <w:pPr>
        <w:pStyle w:val="H1G"/>
        <w:rPr>
          <w:rFonts w:eastAsia="SimSun"/>
          <w:highlight w:val="red"/>
        </w:rPr>
      </w:pPr>
      <w:r w:rsidRPr="00820BF5">
        <w:rPr>
          <w:rFonts w:eastAsia="SimSun"/>
        </w:rPr>
        <w:tab/>
        <w:t>B.</w:t>
      </w:r>
      <w:r w:rsidRPr="00820BF5">
        <w:rPr>
          <w:rFonts w:eastAsia="SimSun"/>
        </w:rPr>
        <w:tab/>
      </w:r>
      <w:r w:rsidR="000F3150" w:rsidRPr="00820BF5">
        <w:rPr>
          <w:rFonts w:eastAsia="SimSun"/>
        </w:rPr>
        <w:t>Follow-up procedures relating to concluding observations</w:t>
      </w:r>
    </w:p>
    <w:p w14:paraId="0D8E1DEB" w14:textId="39D47595" w:rsidR="00881D7C" w:rsidRPr="00123C12" w:rsidRDefault="00F81D54" w:rsidP="00F92D4C">
      <w:pPr>
        <w:autoSpaceDE w:val="0"/>
        <w:autoSpaceDN w:val="0"/>
        <w:adjustRightInd w:val="0"/>
        <w:spacing w:after="120" w:line="240" w:lineRule="auto"/>
        <w:ind w:left="1134" w:right="1133"/>
        <w:jc w:val="both"/>
        <w:rPr>
          <w:color w:val="000000"/>
          <w:lang w:eastAsia="en-GB"/>
        </w:rPr>
      </w:pPr>
      <w:r w:rsidRPr="00737261">
        <w:t xml:space="preserve">The Committee </w:t>
      </w:r>
      <w:r w:rsidR="006D5AE1">
        <w:t xml:space="preserve">did not </w:t>
      </w:r>
      <w:r w:rsidRPr="00737261">
        <w:t>consider</w:t>
      </w:r>
      <w:r w:rsidR="006D5AE1">
        <w:t xml:space="preserve"> any reports from States parties during its seventy-sixth session, which was held virtually from 29 June to 9 July 2020 due to the COVID-19 pandemic. Therefore, no follow-up reports were </w:t>
      </w:r>
      <w:r w:rsidR="00F92D4C">
        <w:t>received</w:t>
      </w:r>
      <w:r w:rsidR="006D5AE1">
        <w:t xml:space="preserve"> for consideration at its eighty-third session.</w:t>
      </w:r>
      <w:r w:rsidR="00881D7C" w:rsidRPr="00123C12">
        <w:rPr>
          <w:color w:val="000000"/>
          <w:lang w:eastAsia="en-GB"/>
        </w:rPr>
        <w:t xml:space="preserve"> </w:t>
      </w:r>
    </w:p>
    <w:p w14:paraId="77E38075" w14:textId="77777777" w:rsidR="00597A6B" w:rsidRPr="00820BF5" w:rsidRDefault="00597A6B" w:rsidP="00820BF5">
      <w:pPr>
        <w:pStyle w:val="HChG"/>
      </w:pPr>
      <w:r w:rsidRPr="00123C12">
        <w:tab/>
      </w:r>
      <w:r w:rsidRPr="00123C12">
        <w:tab/>
      </w:r>
      <w:r w:rsidRPr="00820BF5">
        <w:t>Chapter V</w:t>
      </w:r>
    </w:p>
    <w:p w14:paraId="6DC40CC0" w14:textId="77777777" w:rsidR="00597A6B" w:rsidRPr="00820BF5" w:rsidRDefault="00597A6B" w:rsidP="00820BF5">
      <w:pPr>
        <w:pStyle w:val="H23G"/>
        <w:rPr>
          <w:rFonts w:eastAsia="SimSun"/>
        </w:rPr>
      </w:pPr>
      <w:r w:rsidRPr="00820BF5">
        <w:rPr>
          <w:rFonts w:eastAsia="SimSun"/>
        </w:rPr>
        <w:tab/>
      </w:r>
      <w:r w:rsidRPr="00820BF5">
        <w:rPr>
          <w:rFonts w:eastAsia="SimSun"/>
        </w:rPr>
        <w:tab/>
        <w:t>Activities carried out under the Optional Protocol to the Convention on the</w:t>
      </w:r>
      <w:r w:rsidR="00665C17" w:rsidRPr="00820BF5">
        <w:rPr>
          <w:rFonts w:eastAsia="SimSun"/>
        </w:rPr>
        <w:t xml:space="preserve"> </w:t>
      </w:r>
      <w:r w:rsidRPr="00820BF5">
        <w:rPr>
          <w:rFonts w:eastAsia="SimSun"/>
        </w:rPr>
        <w:t>Elimination of All Forms of Discrimination against Women</w:t>
      </w:r>
    </w:p>
    <w:p w14:paraId="152A1285" w14:textId="77777777" w:rsidR="00597A6B" w:rsidRPr="00820BF5" w:rsidRDefault="00597A6B" w:rsidP="00820BF5">
      <w:pPr>
        <w:pStyle w:val="SingleTxtG"/>
      </w:pPr>
      <w:r w:rsidRPr="00820BF5">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0A153A08" w14:textId="77777777" w:rsidR="00597A6B" w:rsidRPr="00820BF5" w:rsidRDefault="00597A6B" w:rsidP="00820BF5">
      <w:pPr>
        <w:pStyle w:val="H1G"/>
        <w:rPr>
          <w:rFonts w:eastAsia="SimSun"/>
        </w:rPr>
      </w:pPr>
      <w:r w:rsidRPr="00820BF5">
        <w:rPr>
          <w:rFonts w:eastAsia="SimSun"/>
        </w:rPr>
        <w:lastRenderedPageBreak/>
        <w:tab/>
        <w:t>A.</w:t>
      </w:r>
      <w:r w:rsidRPr="00820BF5">
        <w:rPr>
          <w:rFonts w:eastAsia="SimSun"/>
        </w:rPr>
        <w:tab/>
        <w:t>Action taken by the Committee in respect of issues arising from article 2 of the Optional Protocol</w:t>
      </w:r>
    </w:p>
    <w:p w14:paraId="325C5BFE" w14:textId="6F5BE160" w:rsidR="006D5AE1" w:rsidRPr="00820BF5" w:rsidRDefault="006D5AE1" w:rsidP="006D5AE1">
      <w:pPr>
        <w:pStyle w:val="SingleTxtG"/>
      </w:pPr>
      <w:r w:rsidRPr="00820BF5">
        <w:t xml:space="preserve">The Committee discussed activities under article 2 of the Optional Protocol on </w:t>
      </w:r>
      <w:r>
        <w:t xml:space="preserve">17 and 24 October </w:t>
      </w:r>
      <w:r w:rsidRPr="00820BF5">
        <w:t>202</w:t>
      </w:r>
      <w:r>
        <w:t>2</w:t>
      </w:r>
      <w:r w:rsidRPr="00820BF5">
        <w:t xml:space="preserve">. It endorsed the report of the Working Group on Communications under the Optional Protocol regarding its </w:t>
      </w:r>
      <w:r>
        <w:t>fifty-fourth</w:t>
      </w:r>
      <w:r w:rsidRPr="00820BF5">
        <w:t xml:space="preserve"> session (</w:t>
      </w:r>
      <w:hyperlink r:id="rId18" w:history="1">
        <w:r w:rsidRPr="00520AD1">
          <w:rPr>
            <w:rStyle w:val="Hyperlink"/>
          </w:rPr>
          <w:t>see annex 1</w:t>
        </w:r>
      </w:hyperlink>
      <w:r w:rsidRPr="00820BF5">
        <w:t>).</w:t>
      </w:r>
    </w:p>
    <w:p w14:paraId="78844C85" w14:textId="3D3B5A29" w:rsidR="00546D01" w:rsidRPr="00820BF5" w:rsidRDefault="006D5AE1" w:rsidP="008250DD">
      <w:pPr>
        <w:pStyle w:val="SingleTxtG"/>
      </w:pPr>
      <w:r w:rsidRPr="00820BF5">
        <w:t xml:space="preserve">The Committee examined </w:t>
      </w:r>
      <w:r>
        <w:t>two</w:t>
      </w:r>
      <w:r w:rsidRPr="00820BF5">
        <w:t xml:space="preserve"> individual communications submitted under article 2 of the Optional Protocol. It adopted </w:t>
      </w:r>
      <w:r>
        <w:t>two</w:t>
      </w:r>
      <w:r w:rsidRPr="00820BF5">
        <w:t xml:space="preserve"> final decisions</w:t>
      </w:r>
      <w:r>
        <w:t xml:space="preserve">, declaring inadmissible communication No. 132/2018 concerning Switzerland, and finding </w:t>
      </w:r>
      <w:r w:rsidRPr="00820BF5">
        <w:t>violation</w:t>
      </w:r>
      <w:r>
        <w:t>s</w:t>
      </w:r>
      <w:r w:rsidRPr="00820BF5">
        <w:t xml:space="preserve"> of the author</w:t>
      </w:r>
      <w:r>
        <w:t>’</w:t>
      </w:r>
      <w:r w:rsidRPr="00820BF5">
        <w:t xml:space="preserve">s rights in relation to communication No. </w:t>
      </w:r>
      <w:r>
        <w:t xml:space="preserve">153/2020 </w:t>
      </w:r>
      <w:r w:rsidRPr="00820BF5">
        <w:t xml:space="preserve">concerning </w:t>
      </w:r>
      <w:r>
        <w:t>Mexico</w:t>
      </w:r>
      <w:r w:rsidRPr="00820BF5">
        <w:t xml:space="preserve"> (</w:t>
      </w:r>
      <w:r w:rsidRPr="00193E50">
        <w:rPr>
          <w:lang w:val="en-US"/>
        </w:rPr>
        <w:t xml:space="preserve">gender-based violence, sexual violence against a </w:t>
      </w:r>
      <w:r>
        <w:rPr>
          <w:lang w:val="en-US"/>
        </w:rPr>
        <w:t>girl</w:t>
      </w:r>
      <w:r w:rsidRPr="00193E50">
        <w:rPr>
          <w:lang w:val="en-US"/>
        </w:rPr>
        <w:t xml:space="preserve"> who </w:t>
      </w:r>
      <w:r>
        <w:rPr>
          <w:lang w:val="en-US"/>
        </w:rPr>
        <w:t>subsequently went</w:t>
      </w:r>
      <w:r w:rsidRPr="00193E50">
        <w:rPr>
          <w:lang w:val="en-US"/>
        </w:rPr>
        <w:t xml:space="preserve"> missing</w:t>
      </w:r>
      <w:r>
        <w:rPr>
          <w:lang w:val="en-US"/>
        </w:rPr>
        <w:t>)</w:t>
      </w:r>
      <w:r>
        <w:t>. The Committee also decided to postpone its consideration of communication No. 155/2020 concerning the Philippines to its eighty-fourth session.</w:t>
      </w:r>
      <w:r w:rsidR="00C20C97">
        <w:t xml:space="preserve"> </w:t>
      </w:r>
      <w:r>
        <w:t>Both</w:t>
      </w:r>
      <w:r w:rsidR="00C20C97">
        <w:t xml:space="preserve"> </w:t>
      </w:r>
      <w:r w:rsidR="000950A5">
        <w:t>final decisions</w:t>
      </w:r>
      <w:r w:rsidR="00C20C97">
        <w:t xml:space="preserve"> were adopted by consensus</w:t>
      </w:r>
      <w:r w:rsidR="005E17A9" w:rsidRPr="00820BF5">
        <w:t xml:space="preserve">. </w:t>
      </w:r>
      <w:r w:rsidR="003018D6" w:rsidRPr="00820BF5">
        <w:t>The text of the final decisions of the Committee will be available through the Official Document System of the United Nations (</w:t>
      </w:r>
      <w:hyperlink r:id="rId19" w:history="1">
        <w:r w:rsidR="003018D6" w:rsidRPr="00820BF5">
          <w:t>http://documents.un.org/</w:t>
        </w:r>
      </w:hyperlink>
      <w:r w:rsidR="003018D6" w:rsidRPr="00820BF5">
        <w:t>) once they have been finalized and sent to the respective parties, through the website of the Office of the High Commissioner for Human Rights under the link to the relevant session of the Committee, and through the juris database of the Office of the High Commissioner for Human Rights (</w:t>
      </w:r>
      <w:hyperlink r:id="rId20" w:history="1">
        <w:r w:rsidR="003018D6" w:rsidRPr="00820BF5">
          <w:t>http://juris.ohchr.org/</w:t>
        </w:r>
      </w:hyperlink>
      <w:r w:rsidR="003018D6" w:rsidRPr="00820BF5">
        <w:t>).</w:t>
      </w:r>
      <w:r w:rsidR="008E1AD4">
        <w:t xml:space="preserve"> </w:t>
      </w:r>
    </w:p>
    <w:p w14:paraId="21C2352B" w14:textId="77777777" w:rsidR="00597A6B" w:rsidRPr="00820BF5" w:rsidRDefault="00597A6B" w:rsidP="00820BF5">
      <w:pPr>
        <w:pStyle w:val="H1G"/>
        <w:rPr>
          <w:rFonts w:eastAsia="SimSun"/>
        </w:rPr>
      </w:pPr>
      <w:r w:rsidRPr="00820BF5">
        <w:rPr>
          <w:rFonts w:eastAsia="SimSun"/>
        </w:rPr>
        <w:tab/>
        <w:t>B.</w:t>
      </w:r>
      <w:r w:rsidRPr="00820BF5">
        <w:rPr>
          <w:rFonts w:eastAsia="SimSun"/>
        </w:rPr>
        <w:tab/>
        <w:t>Follow-up to views of the Committee on individual communications</w:t>
      </w:r>
    </w:p>
    <w:p w14:paraId="327E7469" w14:textId="6577E8CC" w:rsidR="00597A6B" w:rsidRPr="00820BF5" w:rsidRDefault="00B76597" w:rsidP="00820BF5">
      <w:pPr>
        <w:pStyle w:val="SingleTxtG"/>
      </w:pPr>
      <w:r w:rsidRPr="00820BF5">
        <w:t xml:space="preserve">The Committee was informed that the Working Group </w:t>
      </w:r>
      <w:r>
        <w:t xml:space="preserve">will examine information on follow-up to Views on individual communications and adopt its report on follow-up to Views during its fifty-fifth session </w:t>
      </w:r>
      <w:r w:rsidRPr="00193E50">
        <w:rPr>
          <w:rFonts w:eastAsia="Times New Roman Bold"/>
          <w:u w:color="000000"/>
          <w:bdr w:val="nil"/>
          <w:lang w:eastAsia="zh-CN"/>
        </w:rPr>
        <w:t>scheduled to take place from 31 January to 3 February 2023</w:t>
      </w:r>
      <w:r>
        <w:t>.</w:t>
      </w:r>
    </w:p>
    <w:p w14:paraId="3844A60E" w14:textId="77777777" w:rsidR="00597A6B" w:rsidRPr="00820BF5" w:rsidRDefault="00597A6B" w:rsidP="00820BF5">
      <w:pPr>
        <w:pStyle w:val="H1G"/>
        <w:rPr>
          <w:rFonts w:eastAsia="SimSun"/>
        </w:rPr>
      </w:pPr>
      <w:r w:rsidRPr="00820BF5">
        <w:rPr>
          <w:rFonts w:eastAsia="SimSun"/>
        </w:rPr>
        <w:tab/>
        <w:t>C.</w:t>
      </w:r>
      <w:r w:rsidRPr="00820BF5">
        <w:rPr>
          <w:rFonts w:eastAsia="SimSun"/>
        </w:rPr>
        <w:tab/>
        <w:t>Action taken by the Committee in respect of issues arising from article 8 of the Optional Protocol</w:t>
      </w:r>
    </w:p>
    <w:p w14:paraId="64F3EC59" w14:textId="086D8DBF" w:rsidR="008F58E0" w:rsidRDefault="008F58E0" w:rsidP="008A6777">
      <w:pPr>
        <w:pStyle w:val="SingleTxtG"/>
        <w:rPr>
          <w:w w:val="103"/>
        </w:rPr>
      </w:pPr>
      <w:r w:rsidRPr="006115B8">
        <w:rPr>
          <w:w w:val="103"/>
        </w:rPr>
        <w:t xml:space="preserve">The Committee discussed activities under article 8 of the Optional Protocol on </w:t>
      </w:r>
      <w:r w:rsidR="00B76597">
        <w:rPr>
          <w:w w:val="103"/>
        </w:rPr>
        <w:t>26</w:t>
      </w:r>
      <w:r w:rsidR="00E96CBE">
        <w:rPr>
          <w:w w:val="103"/>
        </w:rPr>
        <w:t xml:space="preserve"> </w:t>
      </w:r>
      <w:r w:rsidR="00B76597">
        <w:rPr>
          <w:w w:val="103"/>
        </w:rPr>
        <w:t>October</w:t>
      </w:r>
      <w:r w:rsidRPr="006115B8">
        <w:rPr>
          <w:w w:val="103"/>
        </w:rPr>
        <w:t xml:space="preserve"> 202</w:t>
      </w:r>
      <w:r w:rsidR="00E10480">
        <w:rPr>
          <w:w w:val="103"/>
        </w:rPr>
        <w:t>2</w:t>
      </w:r>
      <w:r w:rsidRPr="006115B8">
        <w:rPr>
          <w:w w:val="103"/>
        </w:rPr>
        <w:t xml:space="preserve">. It endorsed the report of the Working Group on Inquiries under the Optional Protocol regarding its </w:t>
      </w:r>
      <w:r w:rsidR="001233AB">
        <w:rPr>
          <w:w w:val="103"/>
        </w:rPr>
        <w:t>twent</w:t>
      </w:r>
      <w:r w:rsidR="00E10480">
        <w:rPr>
          <w:w w:val="103"/>
        </w:rPr>
        <w:t>y-</w:t>
      </w:r>
      <w:r w:rsidR="00B76597">
        <w:rPr>
          <w:w w:val="103"/>
        </w:rPr>
        <w:t>third</w:t>
      </w:r>
      <w:r w:rsidRPr="006115B8">
        <w:rPr>
          <w:w w:val="103"/>
        </w:rPr>
        <w:t xml:space="preserve"> session (</w:t>
      </w:r>
      <w:hyperlink r:id="rId21" w:history="1">
        <w:r w:rsidRPr="00520AD1">
          <w:rPr>
            <w:rStyle w:val="Hyperlink"/>
            <w:w w:val="103"/>
          </w:rPr>
          <w:t>see annex 2</w:t>
        </w:r>
      </w:hyperlink>
      <w:r w:rsidRPr="006115B8">
        <w:rPr>
          <w:w w:val="103"/>
        </w:rPr>
        <w:t>).</w:t>
      </w:r>
    </w:p>
    <w:p w14:paraId="4983C4AB" w14:textId="70AC1AFA" w:rsidR="00531612" w:rsidRDefault="00531612" w:rsidP="00531612">
      <w:pPr>
        <w:pStyle w:val="SingleTxtG"/>
        <w:rPr>
          <w:w w:val="103"/>
        </w:rPr>
      </w:pPr>
      <w:r w:rsidRPr="003C41B1">
        <w:rPr>
          <w:w w:val="103"/>
        </w:rPr>
        <w:t>The Committee endorsed the following recommendation</w:t>
      </w:r>
      <w:r>
        <w:rPr>
          <w:w w:val="103"/>
        </w:rPr>
        <w:t>s</w:t>
      </w:r>
      <w:r w:rsidRPr="003C41B1">
        <w:rPr>
          <w:w w:val="103"/>
        </w:rPr>
        <w:t xml:space="preserve"> of the Working Group on Inquiries:</w:t>
      </w:r>
    </w:p>
    <w:p w14:paraId="03B64671" w14:textId="497B6AB0" w:rsidR="00185AD6" w:rsidRDefault="00185AD6" w:rsidP="00531612">
      <w:pPr>
        <w:pStyle w:val="SingleTxtG"/>
        <w:rPr>
          <w:w w:val="103"/>
        </w:rPr>
      </w:pPr>
      <w:r w:rsidRPr="003C41B1">
        <w:rPr>
          <w:w w:val="103"/>
        </w:rPr>
        <w:t xml:space="preserve">In relation to </w:t>
      </w:r>
      <w:r>
        <w:rPr>
          <w:w w:val="103"/>
        </w:rPr>
        <w:t>Inquiry</w:t>
      </w:r>
      <w:r w:rsidRPr="003C41B1">
        <w:rPr>
          <w:w w:val="103"/>
        </w:rPr>
        <w:t xml:space="preserve"> No. 2019/1, that the </w:t>
      </w:r>
      <w:r w:rsidR="002E03F9">
        <w:rPr>
          <w:w w:val="103"/>
        </w:rPr>
        <w:t xml:space="preserve">member of the Committee designated to conduct the Inquiry, whose term as a </w:t>
      </w:r>
      <w:proofErr w:type="gramStart"/>
      <w:r>
        <w:rPr>
          <w:w w:val="103"/>
        </w:rPr>
        <w:t>Committee</w:t>
      </w:r>
      <w:proofErr w:type="gramEnd"/>
      <w:r>
        <w:rPr>
          <w:w w:val="103"/>
        </w:rPr>
        <w:t xml:space="preserve"> </w:t>
      </w:r>
      <w:r w:rsidR="002E03F9">
        <w:rPr>
          <w:w w:val="103"/>
        </w:rPr>
        <w:t>member continues after 31 December 2022,</w:t>
      </w:r>
      <w:r>
        <w:rPr>
          <w:w w:val="103"/>
        </w:rPr>
        <w:t xml:space="preserve"> brief </w:t>
      </w:r>
      <w:r w:rsidRPr="003C41B1">
        <w:rPr>
          <w:w w:val="103"/>
        </w:rPr>
        <w:t xml:space="preserve">the </w:t>
      </w:r>
      <w:r>
        <w:rPr>
          <w:w w:val="103"/>
        </w:rPr>
        <w:t xml:space="preserve">Committee on </w:t>
      </w:r>
      <w:r w:rsidRPr="003C41B1">
        <w:rPr>
          <w:w w:val="103"/>
        </w:rPr>
        <w:t>the visit</w:t>
      </w:r>
      <w:r>
        <w:rPr>
          <w:w w:val="103"/>
        </w:rPr>
        <w:t xml:space="preserve"> to the territory of the State party </w:t>
      </w:r>
      <w:r w:rsidR="002E03F9">
        <w:rPr>
          <w:w w:val="103"/>
        </w:rPr>
        <w:t xml:space="preserve">concerned </w:t>
      </w:r>
      <w:r>
        <w:rPr>
          <w:w w:val="103"/>
        </w:rPr>
        <w:t>at the eighty-fourth session of the Committee;</w:t>
      </w:r>
    </w:p>
    <w:p w14:paraId="29B660B4" w14:textId="77777777" w:rsidR="003466BF" w:rsidRPr="003C41B1" w:rsidRDefault="003466BF" w:rsidP="003466BF">
      <w:pPr>
        <w:pStyle w:val="SingleTxtG"/>
        <w:rPr>
          <w:w w:val="103"/>
        </w:rPr>
      </w:pPr>
      <w:r>
        <w:rPr>
          <w:w w:val="103"/>
        </w:rPr>
        <w:tab/>
        <w:t>In relation to Inquiry</w:t>
      </w:r>
      <w:r w:rsidRPr="003C41B1">
        <w:rPr>
          <w:w w:val="103"/>
        </w:rPr>
        <w:t xml:space="preserve"> No. 2017/3, </w:t>
      </w:r>
      <w:r>
        <w:rPr>
          <w:w w:val="103"/>
        </w:rPr>
        <w:t>to send the revised decision of the Committee to conduct an inquiry to the St</w:t>
      </w:r>
      <w:r w:rsidRPr="003C41B1">
        <w:rPr>
          <w:w w:val="103"/>
        </w:rPr>
        <w:t xml:space="preserve">ate party </w:t>
      </w:r>
      <w:proofErr w:type="gramStart"/>
      <w:r>
        <w:rPr>
          <w:w w:val="103"/>
        </w:rPr>
        <w:t>concerned</w:t>
      </w:r>
      <w:r w:rsidRPr="003C41B1">
        <w:rPr>
          <w:w w:val="103"/>
        </w:rPr>
        <w:t>;</w:t>
      </w:r>
      <w:proofErr w:type="gramEnd"/>
    </w:p>
    <w:p w14:paraId="54A8A511" w14:textId="3154A2B8" w:rsidR="003466BF" w:rsidRPr="003C41B1" w:rsidRDefault="003466BF" w:rsidP="003466BF">
      <w:pPr>
        <w:pStyle w:val="SingleTxtG"/>
        <w:rPr>
          <w:w w:val="103"/>
        </w:rPr>
      </w:pPr>
      <w:r w:rsidRPr="003C41B1">
        <w:rPr>
          <w:w w:val="103"/>
        </w:rPr>
        <w:t xml:space="preserve">In relation to </w:t>
      </w:r>
      <w:r>
        <w:rPr>
          <w:w w:val="103"/>
        </w:rPr>
        <w:t xml:space="preserve">Inquiry </w:t>
      </w:r>
      <w:r w:rsidRPr="003C41B1">
        <w:rPr>
          <w:w w:val="103"/>
        </w:rPr>
        <w:t xml:space="preserve">No. 2016/1, </w:t>
      </w:r>
      <w:r>
        <w:rPr>
          <w:w w:val="103"/>
        </w:rPr>
        <w:t xml:space="preserve">to request the </w:t>
      </w:r>
      <w:r w:rsidRPr="003C41B1">
        <w:rPr>
          <w:w w:val="103"/>
        </w:rPr>
        <w:t xml:space="preserve">State party </w:t>
      </w:r>
      <w:r>
        <w:rPr>
          <w:w w:val="103"/>
        </w:rPr>
        <w:t xml:space="preserve">concerned to </w:t>
      </w:r>
      <w:r w:rsidRPr="003C41B1">
        <w:rPr>
          <w:w w:val="103"/>
        </w:rPr>
        <w:t>finali</w:t>
      </w:r>
      <w:r>
        <w:rPr>
          <w:w w:val="103"/>
        </w:rPr>
        <w:t>z</w:t>
      </w:r>
      <w:r w:rsidRPr="003C41B1">
        <w:rPr>
          <w:w w:val="103"/>
        </w:rPr>
        <w:t xml:space="preserve">e </w:t>
      </w:r>
      <w:r>
        <w:rPr>
          <w:w w:val="103"/>
        </w:rPr>
        <w:t xml:space="preserve">the </w:t>
      </w:r>
      <w:r w:rsidRPr="003C41B1">
        <w:rPr>
          <w:w w:val="103"/>
        </w:rPr>
        <w:t xml:space="preserve">dates </w:t>
      </w:r>
      <w:r>
        <w:rPr>
          <w:w w:val="103"/>
        </w:rPr>
        <w:t xml:space="preserve">for a </w:t>
      </w:r>
      <w:r w:rsidRPr="003C41B1">
        <w:rPr>
          <w:w w:val="103"/>
        </w:rPr>
        <w:t>visit</w:t>
      </w:r>
      <w:r>
        <w:rPr>
          <w:w w:val="103"/>
        </w:rPr>
        <w:t xml:space="preserve"> by the designated members </w:t>
      </w:r>
      <w:r w:rsidR="002E03F9">
        <w:rPr>
          <w:w w:val="103"/>
        </w:rPr>
        <w:t xml:space="preserve">to its territory </w:t>
      </w:r>
      <w:r>
        <w:rPr>
          <w:w w:val="103"/>
        </w:rPr>
        <w:t xml:space="preserve">and to inform it that </w:t>
      </w:r>
      <w:r w:rsidRPr="003C41B1">
        <w:rPr>
          <w:w w:val="103"/>
        </w:rPr>
        <w:t xml:space="preserve">otherwise the Committee will </w:t>
      </w:r>
      <w:r>
        <w:rPr>
          <w:w w:val="103"/>
        </w:rPr>
        <w:t xml:space="preserve">proceed to conduct the inquiry </w:t>
      </w:r>
      <w:proofErr w:type="gramStart"/>
      <w:r>
        <w:rPr>
          <w:w w:val="103"/>
        </w:rPr>
        <w:t>remotely</w:t>
      </w:r>
      <w:r w:rsidRPr="003C41B1">
        <w:rPr>
          <w:w w:val="103"/>
        </w:rPr>
        <w:t>;</w:t>
      </w:r>
      <w:proofErr w:type="gramEnd"/>
      <w:r w:rsidRPr="003C41B1">
        <w:rPr>
          <w:w w:val="103"/>
        </w:rPr>
        <w:t xml:space="preserve"> </w:t>
      </w:r>
    </w:p>
    <w:p w14:paraId="64D1688C" w14:textId="634E53B9" w:rsidR="003466BF" w:rsidRPr="003C41B1" w:rsidRDefault="003466BF" w:rsidP="003466BF">
      <w:pPr>
        <w:pStyle w:val="SingleTxtG"/>
        <w:rPr>
          <w:w w:val="103"/>
        </w:rPr>
      </w:pPr>
      <w:r w:rsidRPr="003C41B1">
        <w:rPr>
          <w:w w:val="103"/>
        </w:rPr>
        <w:t xml:space="preserve">In relation to </w:t>
      </w:r>
      <w:r>
        <w:rPr>
          <w:w w:val="103"/>
        </w:rPr>
        <w:t>Inquiry</w:t>
      </w:r>
      <w:r w:rsidRPr="003C41B1">
        <w:rPr>
          <w:w w:val="103"/>
        </w:rPr>
        <w:t xml:space="preserve"> No. 2014/3, </w:t>
      </w:r>
      <w:r>
        <w:rPr>
          <w:w w:val="103"/>
        </w:rPr>
        <w:t xml:space="preserve">to reiterate its request that the State party concerned give its consent to a visit to its territory by the designated members during the first half of </w:t>
      </w:r>
      <w:proofErr w:type="gramStart"/>
      <w:r>
        <w:rPr>
          <w:w w:val="103"/>
        </w:rPr>
        <w:t>2023</w:t>
      </w:r>
      <w:r w:rsidRPr="003C41B1">
        <w:rPr>
          <w:w w:val="103"/>
        </w:rPr>
        <w:t>;</w:t>
      </w:r>
      <w:proofErr w:type="gramEnd"/>
    </w:p>
    <w:p w14:paraId="13CC8FD3" w14:textId="49D6EF8D" w:rsidR="003466BF" w:rsidRDefault="003466BF" w:rsidP="003466BF">
      <w:pPr>
        <w:pStyle w:val="SingleTxtG"/>
        <w:rPr>
          <w:w w:val="103"/>
        </w:rPr>
      </w:pPr>
      <w:r w:rsidRPr="003C41B1">
        <w:rPr>
          <w:w w:val="103"/>
        </w:rPr>
        <w:tab/>
        <w:t xml:space="preserve">In relation to </w:t>
      </w:r>
      <w:r>
        <w:rPr>
          <w:w w:val="103"/>
        </w:rPr>
        <w:t xml:space="preserve">Inquiries </w:t>
      </w:r>
      <w:r w:rsidRPr="003C41B1">
        <w:rPr>
          <w:w w:val="103"/>
        </w:rPr>
        <w:t>No</w:t>
      </w:r>
      <w:r>
        <w:rPr>
          <w:w w:val="103"/>
        </w:rPr>
        <w:t>s</w:t>
      </w:r>
      <w:r w:rsidRPr="003C41B1">
        <w:rPr>
          <w:w w:val="103"/>
        </w:rPr>
        <w:t>. 2014/2</w:t>
      </w:r>
      <w:r>
        <w:rPr>
          <w:w w:val="103"/>
        </w:rPr>
        <w:t xml:space="preserve"> and</w:t>
      </w:r>
      <w:r w:rsidRPr="003C41B1">
        <w:rPr>
          <w:w w:val="103"/>
        </w:rPr>
        <w:t xml:space="preserve"> 2012/1, </w:t>
      </w:r>
      <w:r>
        <w:rPr>
          <w:w w:val="103"/>
        </w:rPr>
        <w:t xml:space="preserve">to designate </w:t>
      </w:r>
      <w:r w:rsidR="002E03F9">
        <w:rPr>
          <w:w w:val="103"/>
        </w:rPr>
        <w:t xml:space="preserve">one </w:t>
      </w:r>
      <w:r w:rsidRPr="003C41B1">
        <w:rPr>
          <w:w w:val="103"/>
        </w:rPr>
        <w:t xml:space="preserve">additional member </w:t>
      </w:r>
      <w:r w:rsidR="002E03F9">
        <w:rPr>
          <w:w w:val="103"/>
        </w:rPr>
        <w:t xml:space="preserve">for each of </w:t>
      </w:r>
      <w:r w:rsidR="00B66ED6">
        <w:rPr>
          <w:w w:val="103"/>
        </w:rPr>
        <w:t>the</w:t>
      </w:r>
      <w:r w:rsidR="002E03F9">
        <w:rPr>
          <w:w w:val="103"/>
        </w:rPr>
        <w:t xml:space="preserve"> </w:t>
      </w:r>
      <w:r>
        <w:rPr>
          <w:w w:val="103"/>
        </w:rPr>
        <w:t>Inquir</w:t>
      </w:r>
      <w:r w:rsidR="002E03F9">
        <w:rPr>
          <w:w w:val="103"/>
        </w:rPr>
        <w:t>ies</w:t>
      </w:r>
      <w:r>
        <w:rPr>
          <w:w w:val="103"/>
        </w:rPr>
        <w:t xml:space="preserve"> and to send a Note verbale to the States parties concerned to propose dates for a visit </w:t>
      </w:r>
      <w:r w:rsidR="002E03F9">
        <w:rPr>
          <w:w w:val="103"/>
        </w:rPr>
        <w:t xml:space="preserve">by the </w:t>
      </w:r>
      <w:r w:rsidR="00B66ED6">
        <w:rPr>
          <w:w w:val="103"/>
        </w:rPr>
        <w:t xml:space="preserve">respective </w:t>
      </w:r>
      <w:r w:rsidR="002E03F9">
        <w:rPr>
          <w:w w:val="103"/>
        </w:rPr>
        <w:t xml:space="preserve">designated members </w:t>
      </w:r>
      <w:r>
        <w:rPr>
          <w:w w:val="103"/>
        </w:rPr>
        <w:t>to their territory.</w:t>
      </w:r>
    </w:p>
    <w:p w14:paraId="649C114E" w14:textId="6753C57F" w:rsidR="00531612" w:rsidRPr="003C41B1" w:rsidRDefault="00531612" w:rsidP="00531612">
      <w:pPr>
        <w:pStyle w:val="SingleTxtG"/>
        <w:rPr>
          <w:w w:val="103"/>
        </w:rPr>
      </w:pPr>
      <w:r w:rsidRPr="003C41B1">
        <w:rPr>
          <w:w w:val="103"/>
        </w:rPr>
        <w:t xml:space="preserve">In relation to Inquiry No. 2013/1 </w:t>
      </w:r>
      <w:r>
        <w:rPr>
          <w:w w:val="103"/>
        </w:rPr>
        <w:t xml:space="preserve">concerning </w:t>
      </w:r>
      <w:r w:rsidRPr="003C41B1">
        <w:rPr>
          <w:w w:val="103"/>
        </w:rPr>
        <w:t>South Africa, that the designated member</w:t>
      </w:r>
      <w:r>
        <w:rPr>
          <w:w w:val="103"/>
        </w:rPr>
        <w:t>s</w:t>
      </w:r>
      <w:r w:rsidRPr="003C41B1">
        <w:rPr>
          <w:w w:val="103"/>
        </w:rPr>
        <w:t xml:space="preserve"> present an assessment </w:t>
      </w:r>
      <w:r>
        <w:rPr>
          <w:w w:val="103"/>
        </w:rPr>
        <w:t>of the follow-up report submitted by the State party at the eighty-fourth</w:t>
      </w:r>
      <w:r w:rsidRPr="003C41B1">
        <w:rPr>
          <w:w w:val="103"/>
        </w:rPr>
        <w:t xml:space="preserve"> session</w:t>
      </w:r>
      <w:r>
        <w:rPr>
          <w:w w:val="103"/>
        </w:rPr>
        <w:t xml:space="preserve"> of the </w:t>
      </w:r>
      <w:proofErr w:type="gramStart"/>
      <w:r>
        <w:rPr>
          <w:w w:val="103"/>
        </w:rPr>
        <w:t>Committee</w:t>
      </w:r>
      <w:r w:rsidRPr="003C41B1">
        <w:rPr>
          <w:w w:val="103"/>
        </w:rPr>
        <w:t>;</w:t>
      </w:r>
      <w:proofErr w:type="gramEnd"/>
    </w:p>
    <w:p w14:paraId="5250BF7E" w14:textId="6695B408" w:rsidR="00531612" w:rsidRPr="003C41B1" w:rsidRDefault="00531612" w:rsidP="00531612">
      <w:pPr>
        <w:pStyle w:val="SingleTxtG"/>
        <w:rPr>
          <w:w w:val="103"/>
        </w:rPr>
      </w:pPr>
      <w:r w:rsidRPr="003C41B1">
        <w:rPr>
          <w:w w:val="103"/>
        </w:rPr>
        <w:t>In relation to Inquir</w:t>
      </w:r>
      <w:r>
        <w:rPr>
          <w:w w:val="103"/>
        </w:rPr>
        <w:t>ies</w:t>
      </w:r>
      <w:r w:rsidRPr="003C41B1">
        <w:rPr>
          <w:w w:val="103"/>
        </w:rPr>
        <w:t xml:space="preserve"> No.2011/2 </w:t>
      </w:r>
      <w:r>
        <w:rPr>
          <w:w w:val="103"/>
        </w:rPr>
        <w:t xml:space="preserve">concerning </w:t>
      </w:r>
      <w:r w:rsidRPr="003C41B1">
        <w:rPr>
          <w:w w:val="103"/>
        </w:rPr>
        <w:t>the United Kingdom</w:t>
      </w:r>
      <w:r>
        <w:rPr>
          <w:w w:val="103"/>
        </w:rPr>
        <w:t xml:space="preserve"> and No. 2011/1 concerning Canada</w:t>
      </w:r>
      <w:r w:rsidRPr="003C41B1">
        <w:rPr>
          <w:w w:val="103"/>
        </w:rPr>
        <w:t xml:space="preserve">, </w:t>
      </w:r>
      <w:r>
        <w:rPr>
          <w:w w:val="103"/>
        </w:rPr>
        <w:t xml:space="preserve">to remind </w:t>
      </w:r>
      <w:r w:rsidR="002E03F9">
        <w:rPr>
          <w:w w:val="103"/>
        </w:rPr>
        <w:t xml:space="preserve">each of the </w:t>
      </w:r>
      <w:r>
        <w:rPr>
          <w:w w:val="103"/>
        </w:rPr>
        <w:t xml:space="preserve">States parties to inform the Committee of the </w:t>
      </w:r>
      <w:r>
        <w:rPr>
          <w:w w:val="103"/>
        </w:rPr>
        <w:lastRenderedPageBreak/>
        <w:t xml:space="preserve">measures taken in response to the Inquiry, in accordance with article 9, paragraph 2, of the Optional </w:t>
      </w:r>
      <w:proofErr w:type="gramStart"/>
      <w:r>
        <w:rPr>
          <w:w w:val="103"/>
        </w:rPr>
        <w:t>Protocol</w:t>
      </w:r>
      <w:r w:rsidRPr="003C41B1">
        <w:rPr>
          <w:w w:val="103"/>
        </w:rPr>
        <w:t>;</w:t>
      </w:r>
      <w:proofErr w:type="gramEnd"/>
    </w:p>
    <w:p w14:paraId="60843A2F" w14:textId="50D3C0D7" w:rsidR="003466BF" w:rsidRPr="003C41B1" w:rsidRDefault="003466BF" w:rsidP="003466BF">
      <w:pPr>
        <w:pStyle w:val="SingleTxtG"/>
        <w:rPr>
          <w:w w:val="103"/>
        </w:rPr>
      </w:pPr>
      <w:r w:rsidRPr="003C41B1">
        <w:rPr>
          <w:w w:val="103"/>
        </w:rPr>
        <w:t xml:space="preserve">In relation to submission No. 2022/1, that having conducted a preliminary assessment of the information received under article 8, paragraph 1, of </w:t>
      </w:r>
      <w:r>
        <w:rPr>
          <w:w w:val="103"/>
        </w:rPr>
        <w:t>the Optional Protocol, the Commi</w:t>
      </w:r>
      <w:r w:rsidRPr="003C41B1">
        <w:rPr>
          <w:w w:val="103"/>
        </w:rPr>
        <w:t>ttee decide not to conduct an inquiry</w:t>
      </w:r>
      <w:r>
        <w:rPr>
          <w:w w:val="103"/>
        </w:rPr>
        <w:t xml:space="preserve"> and to inform the sources of information </w:t>
      </w:r>
      <w:proofErr w:type="gramStart"/>
      <w:r>
        <w:rPr>
          <w:w w:val="103"/>
        </w:rPr>
        <w:t>accordingly</w:t>
      </w:r>
      <w:r w:rsidRPr="003C41B1">
        <w:rPr>
          <w:w w:val="103"/>
        </w:rPr>
        <w:t>;</w:t>
      </w:r>
      <w:proofErr w:type="gramEnd"/>
    </w:p>
    <w:p w14:paraId="7F07924B" w14:textId="4D96FCAD" w:rsidR="003466BF" w:rsidRPr="00123C12" w:rsidRDefault="003466BF" w:rsidP="003466BF">
      <w:pPr>
        <w:pStyle w:val="SingleTxtG"/>
        <w:rPr>
          <w:w w:val="103"/>
        </w:rPr>
      </w:pPr>
      <w:r w:rsidRPr="003C41B1">
        <w:rPr>
          <w:w w:val="103"/>
        </w:rPr>
        <w:t xml:space="preserve">In relation to </w:t>
      </w:r>
      <w:r>
        <w:rPr>
          <w:w w:val="103"/>
        </w:rPr>
        <w:t xml:space="preserve">submission </w:t>
      </w:r>
      <w:r w:rsidRPr="003C41B1">
        <w:rPr>
          <w:w w:val="103"/>
        </w:rPr>
        <w:t xml:space="preserve">No. 2021/1, </w:t>
      </w:r>
      <w:r>
        <w:rPr>
          <w:w w:val="103"/>
        </w:rPr>
        <w:t>to send a second reminder to the</w:t>
      </w:r>
      <w:r w:rsidRPr="003C41B1">
        <w:rPr>
          <w:w w:val="103"/>
        </w:rPr>
        <w:t xml:space="preserve"> State party</w:t>
      </w:r>
      <w:r>
        <w:rPr>
          <w:w w:val="103"/>
        </w:rPr>
        <w:t xml:space="preserve"> concerned to submit observations </w:t>
      </w:r>
      <w:proofErr w:type="gramStart"/>
      <w:r>
        <w:rPr>
          <w:w w:val="103"/>
        </w:rPr>
        <w:t>with regard to</w:t>
      </w:r>
      <w:proofErr w:type="gramEnd"/>
      <w:r>
        <w:rPr>
          <w:w w:val="103"/>
        </w:rPr>
        <w:t xml:space="preserve"> the information received by the Committee under article 8, paragr</w:t>
      </w:r>
      <w:r w:rsidR="002A7664">
        <w:rPr>
          <w:w w:val="103"/>
        </w:rPr>
        <w:t>aph 1, of the Optional Protocol.</w:t>
      </w:r>
    </w:p>
    <w:p w14:paraId="2D87201B" w14:textId="1B9C104D" w:rsidR="00597A6B" w:rsidRPr="00820BF5" w:rsidRDefault="00597A6B" w:rsidP="00820BF5">
      <w:pPr>
        <w:pStyle w:val="HChG"/>
      </w:pPr>
      <w:r w:rsidRPr="00820BF5">
        <w:tab/>
      </w:r>
      <w:r w:rsidRPr="00820BF5">
        <w:tab/>
        <w:t>Chapter VI</w:t>
      </w:r>
    </w:p>
    <w:p w14:paraId="33E765BB" w14:textId="77777777" w:rsidR="00597A6B" w:rsidRPr="00820BF5" w:rsidRDefault="00597A6B" w:rsidP="00820BF5">
      <w:pPr>
        <w:pStyle w:val="H1G"/>
        <w:rPr>
          <w:rFonts w:eastAsia="SimSun"/>
        </w:rPr>
      </w:pPr>
      <w:r w:rsidRPr="00820BF5">
        <w:rPr>
          <w:rFonts w:eastAsia="SimSun"/>
        </w:rPr>
        <w:tab/>
        <w:t>A.</w:t>
      </w:r>
      <w:r w:rsidRPr="00820BF5">
        <w:rPr>
          <w:rFonts w:eastAsia="SimSun"/>
        </w:rPr>
        <w:tab/>
        <w:t>Ways and means of expediting the work of the Committee</w:t>
      </w:r>
    </w:p>
    <w:p w14:paraId="4F368592" w14:textId="5AA0A361" w:rsidR="00597A6B" w:rsidRPr="002B176B" w:rsidRDefault="00EB422C" w:rsidP="00597A6B">
      <w:pPr>
        <w:pStyle w:val="SingleTxtG"/>
        <w:rPr>
          <w:rFonts w:eastAsia="SimSun"/>
        </w:rPr>
      </w:pPr>
      <w:r w:rsidRPr="00820BF5">
        <w:t>The</w:t>
      </w:r>
      <w:r w:rsidRPr="00820BF5">
        <w:rPr>
          <w:rFonts w:eastAsia="SimSun"/>
        </w:rPr>
        <w:t xml:space="preserve"> Secretariat informed the Committee about the status of submission of overdue reports by States parties </w:t>
      </w:r>
      <w:r>
        <w:rPr>
          <w:rFonts w:eastAsia="SimSun"/>
        </w:rPr>
        <w:t xml:space="preserve">and the backlog of reports received </w:t>
      </w:r>
      <w:r w:rsidRPr="00820BF5">
        <w:rPr>
          <w:rFonts w:eastAsia="SimSun"/>
        </w:rPr>
        <w:t>under article 18 of the Convention</w:t>
      </w:r>
      <w:r>
        <w:rPr>
          <w:rFonts w:eastAsia="SimSun"/>
        </w:rPr>
        <w:t>.</w:t>
      </w:r>
    </w:p>
    <w:p w14:paraId="79AF10EF" w14:textId="77777777" w:rsidR="00597A6B" w:rsidRPr="00820BF5" w:rsidRDefault="00597A6B" w:rsidP="00820BF5">
      <w:pPr>
        <w:pStyle w:val="H1G"/>
        <w:rPr>
          <w:rFonts w:eastAsia="SimSun"/>
        </w:rPr>
      </w:pPr>
      <w:r w:rsidRPr="00820BF5">
        <w:rPr>
          <w:rFonts w:eastAsia="SimSun"/>
        </w:rPr>
        <w:tab/>
        <w:t>B.</w:t>
      </w:r>
      <w:r w:rsidRPr="00820BF5">
        <w:rPr>
          <w:rFonts w:eastAsia="SimSun"/>
        </w:rPr>
        <w:tab/>
        <w:t xml:space="preserve">Action taken by the Committee under agenda item 7 </w:t>
      </w:r>
    </w:p>
    <w:p w14:paraId="4C298FB8" w14:textId="11763B1E" w:rsidR="00597A6B" w:rsidRPr="00584196" w:rsidRDefault="00820BF5" w:rsidP="00820BF5">
      <w:pPr>
        <w:pStyle w:val="H23G"/>
        <w:rPr>
          <w:w w:val="103"/>
        </w:rPr>
      </w:pPr>
      <w:r>
        <w:tab/>
      </w:r>
      <w:r>
        <w:tab/>
      </w:r>
      <w:r w:rsidR="00597A6B" w:rsidRPr="00584196">
        <w:t>Dates</w:t>
      </w:r>
      <w:r w:rsidR="00597A6B" w:rsidRPr="00584196">
        <w:rPr>
          <w:w w:val="103"/>
        </w:rPr>
        <w:t xml:space="preserve"> of future sessions of the Committee</w:t>
      </w:r>
    </w:p>
    <w:p w14:paraId="1DE0F911" w14:textId="567CEF4F" w:rsidR="009A1171" w:rsidRDefault="00597A6B" w:rsidP="009A1171">
      <w:pPr>
        <w:pStyle w:val="SingleTxtG"/>
      </w:pPr>
      <w:r w:rsidRPr="00820BF5">
        <w:t xml:space="preserve">In accordance with the calendar of conferences, the following dates are </w:t>
      </w:r>
      <w:r w:rsidR="00E97553" w:rsidRPr="00820BF5">
        <w:t xml:space="preserve">tentatively </w:t>
      </w:r>
      <w:r w:rsidRPr="00820BF5">
        <w:t xml:space="preserve">confirmed for the Committee’s </w:t>
      </w:r>
      <w:r w:rsidR="009A1171">
        <w:t>eighty-</w:t>
      </w:r>
      <w:r w:rsidR="00BA56AA">
        <w:t>fourth</w:t>
      </w:r>
      <w:r w:rsidR="00420D7C">
        <w:t xml:space="preserve"> </w:t>
      </w:r>
      <w:r w:rsidR="002761C7">
        <w:t xml:space="preserve">and eighty-fifth </w:t>
      </w:r>
      <w:r w:rsidRPr="00820BF5">
        <w:t>session</w:t>
      </w:r>
      <w:r w:rsidR="009A1171">
        <w:t>s</w:t>
      </w:r>
      <w:r w:rsidRPr="00820BF5">
        <w:t>:</w:t>
      </w:r>
    </w:p>
    <w:p w14:paraId="069C7483" w14:textId="49D3C74B" w:rsidR="00BA56AA" w:rsidRPr="00820BF5" w:rsidRDefault="00BA56AA" w:rsidP="00BA56AA">
      <w:pPr>
        <w:pStyle w:val="SingleTxtG"/>
        <w:rPr>
          <w:u w:val="single"/>
        </w:rPr>
      </w:pPr>
      <w:r>
        <w:rPr>
          <w:u w:val="single"/>
        </w:rPr>
        <w:t>Eighty-fourth</w:t>
      </w:r>
      <w:r w:rsidRPr="00820BF5">
        <w:rPr>
          <w:u w:val="single"/>
        </w:rPr>
        <w:t xml:space="preserve"> Session</w:t>
      </w:r>
    </w:p>
    <w:p w14:paraId="3B2E862E" w14:textId="1ED7FE6B" w:rsidR="00BA56AA" w:rsidRPr="00820BF5" w:rsidRDefault="00BA56AA" w:rsidP="00BA56AA">
      <w:pPr>
        <w:pStyle w:val="SingleTxtG"/>
      </w:pPr>
      <w:r w:rsidRPr="00820BF5">
        <w:t>F</w:t>
      </w:r>
      <w:r>
        <w:t xml:space="preserve">ifty-fifth </w:t>
      </w:r>
      <w:r w:rsidRPr="00820BF5">
        <w:t xml:space="preserve">session of the Working Group on Communications under the Optional Protocol: </w:t>
      </w:r>
      <w:r>
        <w:t xml:space="preserve">31 January to 3 February </w:t>
      </w:r>
      <w:r w:rsidRPr="00820BF5">
        <w:t>202</w:t>
      </w:r>
      <w:r>
        <w:t>3</w:t>
      </w:r>
    </w:p>
    <w:p w14:paraId="02DE5C38" w14:textId="6207935B" w:rsidR="00BA56AA" w:rsidRPr="00820BF5" w:rsidRDefault="00BA56AA" w:rsidP="00BA56AA">
      <w:pPr>
        <w:pStyle w:val="SingleTxtG"/>
      </w:pPr>
      <w:r>
        <w:t xml:space="preserve">Twenty-fourth </w:t>
      </w:r>
      <w:r w:rsidRPr="00820BF5">
        <w:t>session of the Working Group on Inquiries under the Optional Protocol:</w:t>
      </w:r>
      <w:r>
        <w:t xml:space="preserve"> 2 and 3 February </w:t>
      </w:r>
      <w:r w:rsidRPr="00820BF5">
        <w:t>202</w:t>
      </w:r>
      <w:r>
        <w:t>3</w:t>
      </w:r>
    </w:p>
    <w:p w14:paraId="27848B17" w14:textId="02619C9E" w:rsidR="00BA56AA" w:rsidRPr="00820BF5" w:rsidRDefault="00BA56AA" w:rsidP="00BA56AA">
      <w:pPr>
        <w:pStyle w:val="SingleTxtG"/>
      </w:pPr>
      <w:r>
        <w:t xml:space="preserve">Eighty-fourth </w:t>
      </w:r>
      <w:r w:rsidRPr="00820BF5">
        <w:t xml:space="preserve">session: </w:t>
      </w:r>
      <w:r>
        <w:t xml:space="preserve">6 to 24 February </w:t>
      </w:r>
      <w:r w:rsidRPr="00820BF5">
        <w:t>202</w:t>
      </w:r>
      <w:r>
        <w:t>3</w:t>
      </w:r>
    </w:p>
    <w:p w14:paraId="4CC6EDC5" w14:textId="053696A9" w:rsidR="00BA56AA" w:rsidRDefault="00BA56AA" w:rsidP="00BA56AA">
      <w:pPr>
        <w:pStyle w:val="SingleTxtG"/>
      </w:pPr>
      <w:r w:rsidRPr="00820BF5">
        <w:t>Pre-session</w:t>
      </w:r>
      <w:r>
        <w:t>al</w:t>
      </w:r>
      <w:r w:rsidRPr="00820BF5">
        <w:t xml:space="preserve"> working group for the eigh</w:t>
      </w:r>
      <w:r>
        <w:t xml:space="preserve">ty-sixth </w:t>
      </w:r>
      <w:r w:rsidRPr="00820BF5">
        <w:t xml:space="preserve">session: </w:t>
      </w:r>
      <w:r>
        <w:t>27 February t</w:t>
      </w:r>
      <w:r w:rsidRPr="00820BF5">
        <w:t xml:space="preserve">o </w:t>
      </w:r>
      <w:r>
        <w:t xml:space="preserve">3 March </w:t>
      </w:r>
      <w:r w:rsidRPr="00820BF5">
        <w:t>202</w:t>
      </w:r>
      <w:r>
        <w:t>3</w:t>
      </w:r>
    </w:p>
    <w:p w14:paraId="6D733A0D" w14:textId="531AFB74" w:rsidR="00657C7B" w:rsidRPr="00820BF5" w:rsidRDefault="00657C7B" w:rsidP="00657C7B">
      <w:pPr>
        <w:pStyle w:val="SingleTxtG"/>
        <w:rPr>
          <w:u w:val="single"/>
        </w:rPr>
      </w:pPr>
      <w:r>
        <w:rPr>
          <w:u w:val="single"/>
        </w:rPr>
        <w:t>Eighty-fifth</w:t>
      </w:r>
      <w:r w:rsidRPr="00820BF5">
        <w:rPr>
          <w:u w:val="single"/>
        </w:rPr>
        <w:t xml:space="preserve"> Session</w:t>
      </w:r>
    </w:p>
    <w:p w14:paraId="7886E5D4" w14:textId="5C939EB4" w:rsidR="00657C7B" w:rsidRPr="00820BF5" w:rsidRDefault="00657C7B" w:rsidP="00657C7B">
      <w:pPr>
        <w:pStyle w:val="SingleTxtG"/>
      </w:pPr>
      <w:r w:rsidRPr="00820BF5">
        <w:t>F</w:t>
      </w:r>
      <w:r>
        <w:t xml:space="preserve">ifty-sixth </w:t>
      </w:r>
      <w:r w:rsidRPr="00820BF5">
        <w:t xml:space="preserve">session of the Working Group on Communications under the Optional Protocol: </w:t>
      </w:r>
      <w:r w:rsidR="003C3E2A">
        <w:t xml:space="preserve">3 to </w:t>
      </w:r>
      <w:r>
        <w:t xml:space="preserve">5 </w:t>
      </w:r>
      <w:r w:rsidR="003C3E2A">
        <w:t>May</w:t>
      </w:r>
      <w:r w:rsidRPr="00820BF5">
        <w:t xml:space="preserve"> 202</w:t>
      </w:r>
      <w:r w:rsidR="003C3E2A">
        <w:t>3</w:t>
      </w:r>
    </w:p>
    <w:p w14:paraId="6A2BDF70" w14:textId="08EAD1E1" w:rsidR="00657C7B" w:rsidRPr="00820BF5" w:rsidRDefault="00657C7B" w:rsidP="00657C7B">
      <w:pPr>
        <w:pStyle w:val="SingleTxtG"/>
      </w:pPr>
      <w:r>
        <w:t>Twenty-</w:t>
      </w:r>
      <w:r w:rsidR="003C3E2A">
        <w:t>fifth</w:t>
      </w:r>
      <w:r>
        <w:t xml:space="preserve"> </w:t>
      </w:r>
      <w:r w:rsidRPr="00820BF5">
        <w:t>session of the Working Group on Inquiries under the Optional Protocol:</w:t>
      </w:r>
      <w:r>
        <w:t xml:space="preserve"> </w:t>
      </w:r>
      <w:r w:rsidR="003C3E2A">
        <w:t>4</w:t>
      </w:r>
      <w:r>
        <w:t xml:space="preserve"> and </w:t>
      </w:r>
      <w:r w:rsidR="003C3E2A">
        <w:t>5</w:t>
      </w:r>
      <w:r w:rsidRPr="00820BF5">
        <w:t xml:space="preserve"> </w:t>
      </w:r>
      <w:r w:rsidR="003C3E2A">
        <w:t>May</w:t>
      </w:r>
      <w:r w:rsidRPr="00820BF5">
        <w:t xml:space="preserve"> 202</w:t>
      </w:r>
      <w:r w:rsidR="003C3E2A">
        <w:t>3</w:t>
      </w:r>
    </w:p>
    <w:p w14:paraId="3027BB68" w14:textId="7F83646C" w:rsidR="00657C7B" w:rsidRPr="00820BF5" w:rsidRDefault="003C3E2A" w:rsidP="00657C7B">
      <w:pPr>
        <w:pStyle w:val="SingleTxtG"/>
      </w:pPr>
      <w:r>
        <w:t>Eighty-fifth</w:t>
      </w:r>
      <w:r w:rsidR="00657C7B">
        <w:t xml:space="preserve"> </w:t>
      </w:r>
      <w:r w:rsidR="00657C7B" w:rsidRPr="00820BF5">
        <w:t xml:space="preserve">session: </w:t>
      </w:r>
      <w:r>
        <w:t>8 to 26 May</w:t>
      </w:r>
      <w:r w:rsidR="00657C7B">
        <w:t xml:space="preserve"> </w:t>
      </w:r>
      <w:r w:rsidR="00657C7B" w:rsidRPr="00820BF5">
        <w:t>202</w:t>
      </w:r>
      <w:r>
        <w:t>3</w:t>
      </w:r>
    </w:p>
    <w:p w14:paraId="1A3E91FC" w14:textId="65A5F837" w:rsidR="00657C7B" w:rsidRPr="00820BF5" w:rsidRDefault="00657C7B" w:rsidP="00657C7B">
      <w:pPr>
        <w:pStyle w:val="SingleTxtG"/>
      </w:pPr>
      <w:r w:rsidRPr="00820BF5">
        <w:t>Pre-session</w:t>
      </w:r>
      <w:r>
        <w:t>al</w:t>
      </w:r>
      <w:r w:rsidRPr="00820BF5">
        <w:t xml:space="preserve"> working group for the eigh</w:t>
      </w:r>
      <w:r>
        <w:t>ty-</w:t>
      </w:r>
      <w:r w:rsidR="003C3E2A">
        <w:t xml:space="preserve">seventh </w:t>
      </w:r>
      <w:r w:rsidRPr="00820BF5">
        <w:t xml:space="preserve">session: </w:t>
      </w:r>
      <w:r w:rsidR="003C3E2A">
        <w:t>30 May to 2 June</w:t>
      </w:r>
      <w:r>
        <w:t xml:space="preserve"> </w:t>
      </w:r>
      <w:r w:rsidRPr="00820BF5">
        <w:t>202</w:t>
      </w:r>
      <w:r w:rsidR="003C3E2A">
        <w:t>3</w:t>
      </w:r>
    </w:p>
    <w:p w14:paraId="17989A2B" w14:textId="1A9271E9" w:rsidR="00597A6B" w:rsidRPr="00820BF5" w:rsidRDefault="00597A6B" w:rsidP="00820BF5">
      <w:pPr>
        <w:pStyle w:val="H23G"/>
      </w:pPr>
      <w:r w:rsidRPr="00820BF5">
        <w:tab/>
      </w:r>
      <w:r w:rsidRPr="00820BF5">
        <w:tab/>
      </w:r>
      <w:r w:rsidR="009E6791" w:rsidRPr="00820BF5">
        <w:tab/>
      </w:r>
      <w:r w:rsidRPr="00820BF5">
        <w:t>Reports to be considered at future sessions of the Committee</w:t>
      </w:r>
    </w:p>
    <w:p w14:paraId="18FC27FB" w14:textId="39082845" w:rsidR="000B1FDB" w:rsidRPr="00820BF5" w:rsidRDefault="003C3E2A" w:rsidP="00820BF5">
      <w:pPr>
        <w:pStyle w:val="SingleTxtG"/>
      </w:pPr>
      <w:r>
        <w:t>T</w:t>
      </w:r>
      <w:r w:rsidR="000B1FDB" w:rsidRPr="00820BF5">
        <w:t xml:space="preserve">he Committee </w:t>
      </w:r>
      <w:r>
        <w:t xml:space="preserve">tentatively </w:t>
      </w:r>
      <w:r w:rsidR="000B1FDB" w:rsidRPr="00820BF5">
        <w:t xml:space="preserve">confirmed that it will consider the reports of the following States parties at its </w:t>
      </w:r>
      <w:r w:rsidR="006115B8">
        <w:t>eight</w:t>
      </w:r>
      <w:r w:rsidR="009A1171">
        <w:t>y-</w:t>
      </w:r>
      <w:r>
        <w:t>fourth</w:t>
      </w:r>
      <w:r w:rsidR="009A1171">
        <w:t xml:space="preserve"> and eighty-</w:t>
      </w:r>
      <w:r>
        <w:t>fifth</w:t>
      </w:r>
      <w:r w:rsidR="006115B8">
        <w:t xml:space="preserve"> </w:t>
      </w:r>
      <w:r w:rsidR="000B1FDB" w:rsidRPr="00820BF5">
        <w:t>session</w:t>
      </w:r>
      <w:r w:rsidR="009A1171">
        <w:t>s</w:t>
      </w:r>
      <w:r w:rsidR="000B1FDB" w:rsidRPr="00820BF5">
        <w:t>:</w:t>
      </w:r>
    </w:p>
    <w:p w14:paraId="7D1AC2F5" w14:textId="6569FB7F" w:rsidR="006A7336" w:rsidRPr="00820BF5" w:rsidRDefault="006A7336" w:rsidP="006A7336">
      <w:pPr>
        <w:pStyle w:val="SingleTxtG"/>
        <w:rPr>
          <w:u w:val="single"/>
        </w:rPr>
      </w:pPr>
      <w:r>
        <w:rPr>
          <w:u w:val="single"/>
        </w:rPr>
        <w:t>Eighty-fourth</w:t>
      </w:r>
      <w:r w:rsidRPr="00820BF5">
        <w:rPr>
          <w:u w:val="single"/>
        </w:rPr>
        <w:t xml:space="preserve"> session</w:t>
      </w:r>
      <w:r>
        <w:rPr>
          <w:u w:val="single"/>
        </w:rPr>
        <w:t xml:space="preserve"> (States parties to be confirmed)</w:t>
      </w:r>
      <w:r w:rsidRPr="00820BF5">
        <w:rPr>
          <w:u w:val="single"/>
        </w:rPr>
        <w:t>:</w:t>
      </w:r>
    </w:p>
    <w:p w14:paraId="06B62EAA" w14:textId="7318F2A9" w:rsidR="006A7336" w:rsidRDefault="006A7336" w:rsidP="00123C12">
      <w:pPr>
        <w:pStyle w:val="SingleTxtG"/>
        <w:numPr>
          <w:ilvl w:val="0"/>
          <w:numId w:val="29"/>
        </w:numPr>
        <w:ind w:right="0"/>
        <w:rPr>
          <w:w w:val="103"/>
        </w:rPr>
      </w:pPr>
      <w:r>
        <w:rPr>
          <w:w w:val="103"/>
        </w:rPr>
        <w:t>Bahrain</w:t>
      </w:r>
    </w:p>
    <w:p w14:paraId="0CEAAA44" w14:textId="73B4AA6E" w:rsidR="003C3E2A" w:rsidRDefault="003C3E2A" w:rsidP="00123C12">
      <w:pPr>
        <w:pStyle w:val="SingleTxtG"/>
        <w:numPr>
          <w:ilvl w:val="0"/>
          <w:numId w:val="29"/>
        </w:numPr>
        <w:ind w:right="0"/>
        <w:rPr>
          <w:w w:val="103"/>
        </w:rPr>
      </w:pPr>
      <w:r>
        <w:rPr>
          <w:w w:val="103"/>
        </w:rPr>
        <w:t>Costa Rica</w:t>
      </w:r>
    </w:p>
    <w:p w14:paraId="1628D467" w14:textId="1F222699" w:rsidR="006A7336" w:rsidRDefault="006A7336" w:rsidP="006A7336">
      <w:pPr>
        <w:pStyle w:val="SingleTxtG"/>
        <w:ind w:right="0" w:firstLine="567"/>
        <w:rPr>
          <w:w w:val="103"/>
        </w:rPr>
      </w:pPr>
      <w:r w:rsidRPr="008A6777">
        <w:rPr>
          <w:w w:val="103"/>
        </w:rPr>
        <w:t>(</w:t>
      </w:r>
      <w:r w:rsidR="003C3E2A">
        <w:rPr>
          <w:w w:val="103"/>
        </w:rPr>
        <w:t>3</w:t>
      </w:r>
      <w:r w:rsidRPr="008A6777">
        <w:rPr>
          <w:w w:val="103"/>
        </w:rPr>
        <w:t>)</w:t>
      </w:r>
      <w:r w:rsidRPr="008A6777">
        <w:rPr>
          <w:w w:val="103"/>
        </w:rPr>
        <w:tab/>
      </w:r>
      <w:r>
        <w:rPr>
          <w:w w:val="103"/>
        </w:rPr>
        <w:t>Djibouti</w:t>
      </w:r>
    </w:p>
    <w:p w14:paraId="57005CA1" w14:textId="7C2F6FF4" w:rsidR="006A7336" w:rsidRPr="008A6777" w:rsidRDefault="006A7336" w:rsidP="006A7336">
      <w:pPr>
        <w:pStyle w:val="SingleTxtG"/>
        <w:ind w:right="0" w:firstLine="567"/>
        <w:rPr>
          <w:w w:val="103"/>
        </w:rPr>
      </w:pPr>
      <w:r w:rsidRPr="008A6777">
        <w:rPr>
          <w:w w:val="103"/>
        </w:rPr>
        <w:t>(</w:t>
      </w:r>
      <w:r w:rsidR="003C3E2A">
        <w:rPr>
          <w:w w:val="103"/>
        </w:rPr>
        <w:t>4</w:t>
      </w:r>
      <w:r w:rsidRPr="00792DA3">
        <w:rPr>
          <w:w w:val="103"/>
        </w:rPr>
        <w:t>)</w:t>
      </w:r>
      <w:r w:rsidRPr="00792DA3">
        <w:rPr>
          <w:w w:val="103"/>
        </w:rPr>
        <w:tab/>
      </w:r>
      <w:r>
        <w:rPr>
          <w:w w:val="103"/>
        </w:rPr>
        <w:t>Georgia</w:t>
      </w:r>
    </w:p>
    <w:p w14:paraId="43EE83A0" w14:textId="42E6E292" w:rsidR="006A7336" w:rsidRPr="008A6777" w:rsidRDefault="006A7336" w:rsidP="006A7336">
      <w:pPr>
        <w:pStyle w:val="SingleTxtG"/>
        <w:ind w:right="0" w:firstLine="567"/>
        <w:rPr>
          <w:w w:val="103"/>
        </w:rPr>
      </w:pPr>
      <w:r w:rsidRPr="008A6777">
        <w:rPr>
          <w:w w:val="103"/>
        </w:rPr>
        <w:t>(</w:t>
      </w:r>
      <w:r w:rsidR="003C3E2A">
        <w:rPr>
          <w:w w:val="103"/>
        </w:rPr>
        <w:t>5</w:t>
      </w:r>
      <w:r w:rsidRPr="008A6777">
        <w:rPr>
          <w:w w:val="103"/>
        </w:rPr>
        <w:t>)</w:t>
      </w:r>
      <w:r w:rsidRPr="008A6777">
        <w:rPr>
          <w:w w:val="103"/>
        </w:rPr>
        <w:tab/>
      </w:r>
      <w:r>
        <w:rPr>
          <w:w w:val="103"/>
        </w:rPr>
        <w:t>Hungary</w:t>
      </w:r>
    </w:p>
    <w:p w14:paraId="303C639F" w14:textId="2E8EC97E" w:rsidR="006A7336" w:rsidRPr="008A6777" w:rsidRDefault="006A7336" w:rsidP="006A7336">
      <w:pPr>
        <w:pStyle w:val="SingleTxtG"/>
        <w:ind w:right="0" w:firstLine="567"/>
        <w:rPr>
          <w:w w:val="103"/>
        </w:rPr>
      </w:pPr>
      <w:r w:rsidRPr="008A6777">
        <w:rPr>
          <w:w w:val="103"/>
        </w:rPr>
        <w:t>(</w:t>
      </w:r>
      <w:r w:rsidR="003C3E2A">
        <w:rPr>
          <w:w w:val="103"/>
        </w:rPr>
        <w:t>6</w:t>
      </w:r>
      <w:r w:rsidRPr="008A6777">
        <w:rPr>
          <w:w w:val="103"/>
        </w:rPr>
        <w:t>)</w:t>
      </w:r>
      <w:r w:rsidRPr="008A6777">
        <w:rPr>
          <w:w w:val="103"/>
        </w:rPr>
        <w:tab/>
      </w:r>
      <w:r>
        <w:rPr>
          <w:w w:val="103"/>
        </w:rPr>
        <w:t>Mauritania</w:t>
      </w:r>
    </w:p>
    <w:p w14:paraId="12E3B563" w14:textId="77777777" w:rsidR="00F92D4C" w:rsidRDefault="006A7336" w:rsidP="006A7336">
      <w:pPr>
        <w:pStyle w:val="SingleTxtG"/>
        <w:ind w:right="0" w:firstLine="567"/>
        <w:rPr>
          <w:w w:val="103"/>
        </w:rPr>
      </w:pPr>
      <w:r w:rsidRPr="008A6777">
        <w:rPr>
          <w:w w:val="103"/>
        </w:rPr>
        <w:lastRenderedPageBreak/>
        <w:t>(</w:t>
      </w:r>
      <w:r w:rsidR="003C3E2A">
        <w:rPr>
          <w:w w:val="103"/>
        </w:rPr>
        <w:t>7</w:t>
      </w:r>
      <w:r w:rsidRPr="008A6777">
        <w:rPr>
          <w:w w:val="103"/>
        </w:rPr>
        <w:t>)</w:t>
      </w:r>
      <w:r w:rsidRPr="008A6777">
        <w:rPr>
          <w:w w:val="103"/>
        </w:rPr>
        <w:tab/>
      </w:r>
      <w:r>
        <w:rPr>
          <w:w w:val="103"/>
        </w:rPr>
        <w:t>Nicaragua</w:t>
      </w:r>
    </w:p>
    <w:p w14:paraId="355E2D08" w14:textId="11F5845E" w:rsidR="003C3E2A" w:rsidRDefault="003C3E2A" w:rsidP="006A7336">
      <w:pPr>
        <w:pStyle w:val="SingleTxtG"/>
        <w:ind w:right="0" w:firstLine="567"/>
        <w:rPr>
          <w:w w:val="103"/>
        </w:rPr>
      </w:pPr>
      <w:r>
        <w:rPr>
          <w:w w:val="103"/>
        </w:rPr>
        <w:t>(8)</w:t>
      </w:r>
      <w:r>
        <w:rPr>
          <w:w w:val="103"/>
        </w:rPr>
        <w:tab/>
        <w:t>N</w:t>
      </w:r>
      <w:r w:rsidR="00486B63">
        <w:rPr>
          <w:w w:val="103"/>
        </w:rPr>
        <w:t>orway</w:t>
      </w:r>
    </w:p>
    <w:p w14:paraId="3A915A86" w14:textId="05C20F88" w:rsidR="006A7336" w:rsidRPr="008A6777" w:rsidRDefault="006A7336" w:rsidP="006A7336">
      <w:pPr>
        <w:pStyle w:val="SingleTxtG"/>
        <w:ind w:right="0" w:firstLine="567"/>
        <w:rPr>
          <w:w w:val="103"/>
        </w:rPr>
      </w:pPr>
      <w:r>
        <w:rPr>
          <w:w w:val="103"/>
        </w:rPr>
        <w:t>(</w:t>
      </w:r>
      <w:r w:rsidR="00F92D4C">
        <w:rPr>
          <w:w w:val="103"/>
        </w:rPr>
        <w:t>9</w:t>
      </w:r>
      <w:r>
        <w:rPr>
          <w:w w:val="103"/>
        </w:rPr>
        <w:t>)</w:t>
      </w:r>
      <w:r>
        <w:rPr>
          <w:w w:val="103"/>
        </w:rPr>
        <w:tab/>
        <w:t>Sao Tome and Principe</w:t>
      </w:r>
    </w:p>
    <w:p w14:paraId="4F31853E" w14:textId="2F580758" w:rsidR="00486B63" w:rsidRDefault="006A7336" w:rsidP="006A7336">
      <w:pPr>
        <w:pStyle w:val="SingleTxtG"/>
        <w:ind w:right="0" w:firstLine="567"/>
        <w:rPr>
          <w:w w:val="103"/>
        </w:rPr>
      </w:pPr>
      <w:r w:rsidRPr="008A6777">
        <w:rPr>
          <w:w w:val="103"/>
        </w:rPr>
        <w:t>(</w:t>
      </w:r>
      <w:r w:rsidR="00F92D4C">
        <w:rPr>
          <w:w w:val="103"/>
        </w:rPr>
        <w:t>10</w:t>
      </w:r>
      <w:r w:rsidRPr="008A6777">
        <w:rPr>
          <w:w w:val="103"/>
        </w:rPr>
        <w:t>)</w:t>
      </w:r>
      <w:r w:rsidRPr="008A6777">
        <w:rPr>
          <w:w w:val="103"/>
        </w:rPr>
        <w:tab/>
      </w:r>
      <w:r w:rsidR="00486B63">
        <w:rPr>
          <w:w w:val="103"/>
        </w:rPr>
        <w:t>Slovenia</w:t>
      </w:r>
    </w:p>
    <w:p w14:paraId="74EE82BF" w14:textId="301AE5B3" w:rsidR="006A7336" w:rsidRDefault="00F92D4C" w:rsidP="00486B63">
      <w:pPr>
        <w:pStyle w:val="SingleTxtG"/>
        <w:ind w:right="0" w:firstLine="567"/>
        <w:rPr>
          <w:w w:val="103"/>
        </w:rPr>
      </w:pPr>
      <w:r>
        <w:rPr>
          <w:w w:val="103"/>
        </w:rPr>
        <w:t>(11</w:t>
      </w:r>
      <w:r w:rsidR="00486B63">
        <w:rPr>
          <w:w w:val="103"/>
        </w:rPr>
        <w:t>)</w:t>
      </w:r>
      <w:r w:rsidR="00486B63">
        <w:rPr>
          <w:w w:val="103"/>
        </w:rPr>
        <w:tab/>
      </w:r>
      <w:r w:rsidR="00DC5DD8">
        <w:rPr>
          <w:w w:val="103"/>
        </w:rPr>
        <w:t>Tunisia</w:t>
      </w:r>
    </w:p>
    <w:p w14:paraId="76EC64EC" w14:textId="0F11869B" w:rsidR="00486B63" w:rsidRPr="00820BF5" w:rsidRDefault="00486B63" w:rsidP="00486B63">
      <w:pPr>
        <w:pStyle w:val="SingleTxtG"/>
        <w:rPr>
          <w:u w:val="single"/>
        </w:rPr>
      </w:pPr>
      <w:r>
        <w:rPr>
          <w:u w:val="single"/>
        </w:rPr>
        <w:t>Eighty-fifth</w:t>
      </w:r>
      <w:r w:rsidRPr="00820BF5">
        <w:rPr>
          <w:u w:val="single"/>
        </w:rPr>
        <w:t xml:space="preserve"> session</w:t>
      </w:r>
      <w:r>
        <w:rPr>
          <w:u w:val="single"/>
        </w:rPr>
        <w:t xml:space="preserve"> (States parties to be confirmed)</w:t>
      </w:r>
      <w:r w:rsidRPr="00820BF5">
        <w:rPr>
          <w:u w:val="single"/>
        </w:rPr>
        <w:t>:</w:t>
      </w:r>
    </w:p>
    <w:p w14:paraId="65E89862" w14:textId="791E42C0" w:rsidR="00486B63" w:rsidRDefault="00486B63" w:rsidP="00486B63">
      <w:pPr>
        <w:pStyle w:val="SingleTxtG"/>
        <w:ind w:right="0" w:firstLine="567"/>
        <w:rPr>
          <w:w w:val="103"/>
        </w:rPr>
      </w:pPr>
      <w:r>
        <w:rPr>
          <w:w w:val="103"/>
        </w:rPr>
        <w:t>(</w:t>
      </w:r>
      <w:r w:rsidRPr="00643213">
        <w:rPr>
          <w:w w:val="103"/>
        </w:rPr>
        <w:t>1)</w:t>
      </w:r>
      <w:r w:rsidRPr="00643213">
        <w:rPr>
          <w:w w:val="103"/>
        </w:rPr>
        <w:tab/>
      </w:r>
      <w:r>
        <w:rPr>
          <w:w w:val="103"/>
        </w:rPr>
        <w:t>Albania</w:t>
      </w:r>
    </w:p>
    <w:p w14:paraId="272AE21C" w14:textId="31CC4EFC" w:rsidR="00486B63" w:rsidRDefault="00486B63" w:rsidP="00486B63">
      <w:pPr>
        <w:pStyle w:val="SingleTxtG"/>
        <w:ind w:right="0" w:firstLine="567"/>
        <w:rPr>
          <w:w w:val="103"/>
        </w:rPr>
      </w:pPr>
      <w:r w:rsidRPr="008A6777">
        <w:rPr>
          <w:w w:val="103"/>
        </w:rPr>
        <w:t>(2)</w:t>
      </w:r>
      <w:r w:rsidRPr="008A6777">
        <w:rPr>
          <w:w w:val="103"/>
        </w:rPr>
        <w:tab/>
      </w:r>
      <w:r>
        <w:rPr>
          <w:w w:val="103"/>
        </w:rPr>
        <w:t>China</w:t>
      </w:r>
    </w:p>
    <w:p w14:paraId="33312556" w14:textId="122B6112" w:rsidR="00486B63" w:rsidRPr="008A6777" w:rsidRDefault="00486B63" w:rsidP="00486B63">
      <w:pPr>
        <w:pStyle w:val="SingleTxtG"/>
        <w:ind w:right="0" w:firstLine="567"/>
        <w:rPr>
          <w:w w:val="103"/>
        </w:rPr>
      </w:pPr>
      <w:r w:rsidRPr="008A6777">
        <w:rPr>
          <w:w w:val="103"/>
        </w:rPr>
        <w:t>(</w:t>
      </w:r>
      <w:r>
        <w:rPr>
          <w:w w:val="103"/>
        </w:rPr>
        <w:t>3</w:t>
      </w:r>
      <w:r w:rsidRPr="00792DA3">
        <w:rPr>
          <w:w w:val="103"/>
        </w:rPr>
        <w:t>)</w:t>
      </w:r>
      <w:r w:rsidRPr="00792DA3">
        <w:rPr>
          <w:w w:val="103"/>
        </w:rPr>
        <w:tab/>
      </w:r>
      <w:r>
        <w:rPr>
          <w:w w:val="103"/>
        </w:rPr>
        <w:t>Germany</w:t>
      </w:r>
    </w:p>
    <w:p w14:paraId="7F7233EC" w14:textId="30961B27" w:rsidR="00486B63" w:rsidRPr="004414AB" w:rsidRDefault="00486B63" w:rsidP="00486B63">
      <w:pPr>
        <w:pStyle w:val="SingleTxtG"/>
        <w:ind w:right="0" w:firstLine="567"/>
        <w:rPr>
          <w:w w:val="103"/>
        </w:rPr>
      </w:pPr>
      <w:r w:rsidRPr="004414AB">
        <w:rPr>
          <w:w w:val="103"/>
        </w:rPr>
        <w:t>(4)</w:t>
      </w:r>
      <w:r w:rsidRPr="004414AB">
        <w:rPr>
          <w:w w:val="103"/>
        </w:rPr>
        <w:tab/>
        <w:t>Iceland</w:t>
      </w:r>
    </w:p>
    <w:p w14:paraId="7FF7F9D3" w14:textId="1EBF9536" w:rsidR="00486B63" w:rsidRPr="004414AB" w:rsidRDefault="00486B63" w:rsidP="00486B63">
      <w:pPr>
        <w:pStyle w:val="SingleTxtG"/>
        <w:ind w:right="0" w:firstLine="567"/>
        <w:rPr>
          <w:w w:val="103"/>
        </w:rPr>
      </w:pPr>
      <w:r w:rsidRPr="004414AB">
        <w:rPr>
          <w:w w:val="103"/>
        </w:rPr>
        <w:t>(</w:t>
      </w:r>
      <w:r w:rsidRPr="00123C12">
        <w:rPr>
          <w:w w:val="103"/>
        </w:rPr>
        <w:t>5</w:t>
      </w:r>
      <w:r w:rsidRPr="004414AB">
        <w:rPr>
          <w:w w:val="103"/>
        </w:rPr>
        <w:t>)</w:t>
      </w:r>
      <w:r w:rsidRPr="004414AB">
        <w:rPr>
          <w:w w:val="103"/>
        </w:rPr>
        <w:tab/>
        <w:t>Jamaica</w:t>
      </w:r>
    </w:p>
    <w:p w14:paraId="6737FF9F" w14:textId="78DD7E6A" w:rsidR="00486B63" w:rsidRPr="004414AB" w:rsidRDefault="00486B63" w:rsidP="00486B63">
      <w:pPr>
        <w:pStyle w:val="SingleTxtG"/>
        <w:ind w:right="0" w:firstLine="567"/>
        <w:rPr>
          <w:w w:val="103"/>
        </w:rPr>
      </w:pPr>
      <w:r w:rsidRPr="004414AB">
        <w:rPr>
          <w:w w:val="103"/>
        </w:rPr>
        <w:t>(</w:t>
      </w:r>
      <w:r w:rsidRPr="00123C12">
        <w:rPr>
          <w:w w:val="103"/>
        </w:rPr>
        <w:t>6</w:t>
      </w:r>
      <w:r w:rsidRPr="004414AB">
        <w:rPr>
          <w:w w:val="103"/>
        </w:rPr>
        <w:t>)</w:t>
      </w:r>
      <w:r w:rsidRPr="004414AB">
        <w:rPr>
          <w:w w:val="103"/>
        </w:rPr>
        <w:tab/>
        <w:t>Malawi</w:t>
      </w:r>
    </w:p>
    <w:p w14:paraId="6A566D39" w14:textId="34E53227" w:rsidR="00486B63" w:rsidRPr="004414AB" w:rsidRDefault="00486B63" w:rsidP="00486B63">
      <w:pPr>
        <w:pStyle w:val="SingleTxtG"/>
        <w:ind w:right="0" w:firstLine="567"/>
        <w:rPr>
          <w:w w:val="103"/>
        </w:rPr>
      </w:pPr>
      <w:r w:rsidRPr="004414AB">
        <w:rPr>
          <w:w w:val="103"/>
        </w:rPr>
        <w:t>(</w:t>
      </w:r>
      <w:r w:rsidRPr="00123C12">
        <w:rPr>
          <w:w w:val="103"/>
        </w:rPr>
        <w:t>7</w:t>
      </w:r>
      <w:r w:rsidRPr="004414AB">
        <w:rPr>
          <w:w w:val="103"/>
        </w:rPr>
        <w:t>)</w:t>
      </w:r>
      <w:r w:rsidRPr="004414AB">
        <w:rPr>
          <w:w w:val="103"/>
        </w:rPr>
        <w:tab/>
        <w:t>Slovakia</w:t>
      </w:r>
    </w:p>
    <w:p w14:paraId="6410B370" w14:textId="71171155" w:rsidR="00486B63" w:rsidRPr="004414AB" w:rsidRDefault="00486B63" w:rsidP="00486B63">
      <w:pPr>
        <w:pStyle w:val="SingleTxtG"/>
        <w:ind w:right="0" w:firstLine="567"/>
        <w:rPr>
          <w:w w:val="103"/>
        </w:rPr>
      </w:pPr>
      <w:r w:rsidRPr="004414AB">
        <w:rPr>
          <w:w w:val="103"/>
        </w:rPr>
        <w:t>(</w:t>
      </w:r>
      <w:r w:rsidRPr="00123C12">
        <w:rPr>
          <w:w w:val="103"/>
        </w:rPr>
        <w:t>8</w:t>
      </w:r>
      <w:r w:rsidRPr="004414AB">
        <w:rPr>
          <w:w w:val="103"/>
        </w:rPr>
        <w:t>)</w:t>
      </w:r>
      <w:r w:rsidRPr="004414AB">
        <w:rPr>
          <w:w w:val="103"/>
        </w:rPr>
        <w:tab/>
        <w:t>Uruguay</w:t>
      </w:r>
    </w:p>
    <w:p w14:paraId="4A3211F1" w14:textId="31C93E75" w:rsidR="00486B63" w:rsidRPr="004414AB" w:rsidRDefault="00486B63" w:rsidP="00486B63">
      <w:pPr>
        <w:pStyle w:val="SingleTxtG"/>
        <w:ind w:right="0" w:firstLine="567"/>
        <w:rPr>
          <w:w w:val="103"/>
        </w:rPr>
      </w:pPr>
      <w:r w:rsidRPr="00123C12">
        <w:rPr>
          <w:w w:val="103"/>
        </w:rPr>
        <w:t>(9</w:t>
      </w:r>
      <w:r w:rsidRPr="004414AB">
        <w:rPr>
          <w:w w:val="103"/>
        </w:rPr>
        <w:t>)</w:t>
      </w:r>
      <w:r w:rsidRPr="004414AB">
        <w:rPr>
          <w:w w:val="103"/>
        </w:rPr>
        <w:tab/>
        <w:t>Timor Leste</w:t>
      </w:r>
    </w:p>
    <w:p w14:paraId="72609E2C" w14:textId="60D3C808" w:rsidR="00486B63" w:rsidRPr="004414AB" w:rsidRDefault="00486B63" w:rsidP="00486B63">
      <w:pPr>
        <w:pStyle w:val="SingleTxtG"/>
        <w:ind w:right="0" w:firstLine="567"/>
        <w:rPr>
          <w:w w:val="103"/>
        </w:rPr>
      </w:pPr>
      <w:r w:rsidRPr="00123C12">
        <w:rPr>
          <w:w w:val="103"/>
        </w:rPr>
        <w:t>(10</w:t>
      </w:r>
      <w:r w:rsidRPr="004414AB">
        <w:rPr>
          <w:w w:val="103"/>
        </w:rPr>
        <w:t>)</w:t>
      </w:r>
      <w:r w:rsidRPr="004414AB">
        <w:rPr>
          <w:w w:val="103"/>
        </w:rPr>
        <w:tab/>
        <w:t>Venezuela</w:t>
      </w:r>
    </w:p>
    <w:p w14:paraId="18A53752" w14:textId="77777777" w:rsidR="00597A6B" w:rsidRPr="00820BF5" w:rsidRDefault="00597A6B" w:rsidP="00820BF5">
      <w:pPr>
        <w:pStyle w:val="HChG"/>
      </w:pPr>
      <w:r w:rsidRPr="004414AB">
        <w:tab/>
      </w:r>
      <w:r w:rsidRPr="004414AB">
        <w:tab/>
      </w:r>
      <w:r w:rsidRPr="00820BF5">
        <w:t>Chapter VII</w:t>
      </w:r>
    </w:p>
    <w:p w14:paraId="1547F93E" w14:textId="77777777" w:rsidR="00597A6B" w:rsidRPr="00820BF5" w:rsidRDefault="00597A6B" w:rsidP="00820BF5">
      <w:pPr>
        <w:pStyle w:val="H23G"/>
        <w:rPr>
          <w:rFonts w:eastAsia="SimSun"/>
        </w:rPr>
      </w:pPr>
      <w:r w:rsidRPr="00820BF5">
        <w:rPr>
          <w:rFonts w:eastAsia="SimSun"/>
        </w:rPr>
        <w:tab/>
      </w:r>
      <w:r w:rsidRPr="00820BF5">
        <w:rPr>
          <w:rFonts w:eastAsia="SimSun"/>
        </w:rPr>
        <w:tab/>
        <w:t>Implementation of article 21 of the Convention</w:t>
      </w:r>
    </w:p>
    <w:p w14:paraId="053178B3" w14:textId="77777777" w:rsidR="00597A6B" w:rsidRPr="00820BF5" w:rsidRDefault="00597A6B" w:rsidP="00820BF5">
      <w:pPr>
        <w:pStyle w:val="H1G"/>
      </w:pPr>
      <w:r w:rsidRPr="00820BF5">
        <w:rPr>
          <w:rFonts w:eastAsia="SimSun"/>
        </w:rPr>
        <w:tab/>
        <w:t>A.</w:t>
      </w:r>
      <w:r w:rsidRPr="00820BF5">
        <w:rPr>
          <w:rFonts w:eastAsia="SimSun"/>
        </w:rPr>
        <w:tab/>
        <w:t>Action taken by the Committee under agenda item 6</w:t>
      </w:r>
    </w:p>
    <w:p w14:paraId="55F00ED8" w14:textId="77777777" w:rsidR="00597A6B" w:rsidRPr="00820BF5" w:rsidRDefault="00597A6B" w:rsidP="00820BF5">
      <w:pPr>
        <w:pStyle w:val="H23G"/>
        <w:rPr>
          <w:rFonts w:eastAsia="SimSun"/>
        </w:rPr>
      </w:pPr>
      <w:r w:rsidRPr="00820BF5">
        <w:rPr>
          <w:rFonts w:eastAsia="SimSun"/>
        </w:rPr>
        <w:tab/>
      </w:r>
      <w:r w:rsidRPr="00820BF5">
        <w:rPr>
          <w:rFonts w:eastAsia="SimSun"/>
        </w:rPr>
        <w:tab/>
      </w:r>
      <w:r w:rsidRPr="00820BF5">
        <w:rPr>
          <w:rFonts w:eastAsia="SimSun"/>
        </w:rPr>
        <w:tab/>
        <w:t>Working Group on working methods</w:t>
      </w:r>
    </w:p>
    <w:p w14:paraId="4BC06D0F" w14:textId="7F65552F" w:rsidR="00B32D6F" w:rsidRDefault="008A6777" w:rsidP="006829EA">
      <w:pPr>
        <w:pStyle w:val="H23G"/>
        <w:jc w:val="both"/>
        <w:rPr>
          <w:b w:val="0"/>
        </w:rPr>
      </w:pPr>
      <w:r>
        <w:tab/>
      </w:r>
      <w:r>
        <w:tab/>
      </w:r>
      <w:r w:rsidR="003E1381" w:rsidRPr="008A6777">
        <w:rPr>
          <w:b w:val="0"/>
        </w:rPr>
        <w:t xml:space="preserve">The Working Group met </w:t>
      </w:r>
      <w:r w:rsidR="008250DD">
        <w:rPr>
          <w:b w:val="0"/>
        </w:rPr>
        <w:t xml:space="preserve">twice </w:t>
      </w:r>
      <w:r w:rsidR="003E1381" w:rsidRPr="008A6777">
        <w:rPr>
          <w:b w:val="0"/>
        </w:rPr>
        <w:t xml:space="preserve">during the session. It discussed and submitted to the Committee </w:t>
      </w:r>
      <w:r w:rsidR="008250DD">
        <w:rPr>
          <w:b w:val="0"/>
        </w:rPr>
        <w:t xml:space="preserve">a </w:t>
      </w:r>
      <w:r w:rsidR="003E1381" w:rsidRPr="008A6777">
        <w:rPr>
          <w:b w:val="0"/>
        </w:rPr>
        <w:t xml:space="preserve">draft decision on the </w:t>
      </w:r>
      <w:r w:rsidR="008250DD">
        <w:rPr>
          <w:b w:val="0"/>
        </w:rPr>
        <w:t xml:space="preserve">revision of the </w:t>
      </w:r>
      <w:r w:rsidR="008250DD" w:rsidRPr="000821B8">
        <w:rPr>
          <w:b w:val="0"/>
        </w:rPr>
        <w:t xml:space="preserve">standard paragraph on the preparation of the next report of the State party in its concluding observations </w:t>
      </w:r>
      <w:r w:rsidR="008250DD">
        <w:rPr>
          <w:b w:val="0"/>
        </w:rPr>
        <w:t>(see decision 83/4)</w:t>
      </w:r>
      <w:r w:rsidR="00B32D6F">
        <w:rPr>
          <w:b w:val="0"/>
        </w:rPr>
        <w:t xml:space="preserve"> in light of the Committee’s decision </w:t>
      </w:r>
      <w:r w:rsidR="00B32D6F" w:rsidRPr="00DD3A63">
        <w:rPr>
          <w:b w:val="0"/>
        </w:rPr>
        <w:t xml:space="preserve">82/III to implement the conclusions of the </w:t>
      </w:r>
      <w:r w:rsidR="00B32D6F">
        <w:rPr>
          <w:b w:val="0"/>
        </w:rPr>
        <w:t>thirty-fourth</w:t>
      </w:r>
      <w:r w:rsidR="00B32D6F" w:rsidRPr="00DD3A63">
        <w:rPr>
          <w:b w:val="0"/>
        </w:rPr>
        <w:t xml:space="preserve"> annual meeting of the Chairs of the human rights treaty bodies </w:t>
      </w:r>
      <w:r w:rsidR="00B32D6F">
        <w:rPr>
          <w:b w:val="0"/>
        </w:rPr>
        <w:t xml:space="preserve">and </w:t>
      </w:r>
      <w:r w:rsidR="00887865">
        <w:rPr>
          <w:b w:val="0"/>
        </w:rPr>
        <w:t xml:space="preserve">to </w:t>
      </w:r>
      <w:r w:rsidR="00B32D6F">
        <w:rPr>
          <w:b w:val="0"/>
        </w:rPr>
        <w:t xml:space="preserve">introduce the simplified reporting procedure as the default procedure </w:t>
      </w:r>
      <w:r w:rsidR="00887865">
        <w:rPr>
          <w:b w:val="0"/>
        </w:rPr>
        <w:t xml:space="preserve">for the review of State party reports </w:t>
      </w:r>
      <w:r w:rsidR="00B32D6F" w:rsidRPr="000804AA">
        <w:rPr>
          <w:b w:val="0"/>
        </w:rPr>
        <w:t>(with an opt-out option for States parties that wish to be reviewed under the traditional procedure)</w:t>
      </w:r>
      <w:r w:rsidR="00B32D6F" w:rsidRPr="00F621C7">
        <w:rPr>
          <w:b w:val="0"/>
        </w:rPr>
        <w:t>.</w:t>
      </w:r>
      <w:r w:rsidR="00B32D6F" w:rsidRPr="008A6777">
        <w:rPr>
          <w:b w:val="0"/>
        </w:rPr>
        <w:t xml:space="preserve"> </w:t>
      </w:r>
      <w:r w:rsidR="00887865">
        <w:rPr>
          <w:b w:val="0"/>
        </w:rPr>
        <w:t>In this regard</w:t>
      </w:r>
      <w:r w:rsidR="00B32D6F">
        <w:rPr>
          <w:b w:val="0"/>
        </w:rPr>
        <w:t xml:space="preserve">, a Note </w:t>
      </w:r>
      <w:r w:rsidR="00887865">
        <w:rPr>
          <w:b w:val="0"/>
        </w:rPr>
        <w:t>v</w:t>
      </w:r>
      <w:r w:rsidR="00B32D6F">
        <w:rPr>
          <w:b w:val="0"/>
        </w:rPr>
        <w:t xml:space="preserve">erbale </w:t>
      </w:r>
      <w:r w:rsidR="00887865">
        <w:rPr>
          <w:b w:val="0"/>
        </w:rPr>
        <w:t xml:space="preserve">was sent to the </w:t>
      </w:r>
      <w:r w:rsidR="00B32D6F">
        <w:rPr>
          <w:b w:val="0"/>
        </w:rPr>
        <w:t xml:space="preserve">States parties </w:t>
      </w:r>
      <w:r w:rsidR="00887865">
        <w:rPr>
          <w:b w:val="0"/>
        </w:rPr>
        <w:t>to the Convention on 12 August 2022</w:t>
      </w:r>
      <w:r w:rsidR="00B32D6F">
        <w:rPr>
          <w:b w:val="0"/>
        </w:rPr>
        <w:t>, informing them about th</w:t>
      </w:r>
      <w:r w:rsidR="00887865">
        <w:rPr>
          <w:b w:val="0"/>
        </w:rPr>
        <w:t>e</w:t>
      </w:r>
      <w:r w:rsidR="00B32D6F">
        <w:rPr>
          <w:b w:val="0"/>
        </w:rPr>
        <w:t xml:space="preserve"> change in the Committee’s working methods and inviting </w:t>
      </w:r>
      <w:r w:rsidR="00887865">
        <w:rPr>
          <w:b w:val="0"/>
        </w:rPr>
        <w:t>them t</w:t>
      </w:r>
      <w:r w:rsidR="00B32D6F">
        <w:rPr>
          <w:b w:val="0"/>
        </w:rPr>
        <w:t xml:space="preserve">o </w:t>
      </w:r>
      <w:r w:rsidR="00B32D6F" w:rsidRPr="000804AA">
        <w:rPr>
          <w:b w:val="0"/>
        </w:rPr>
        <w:t xml:space="preserve">notify the Secretariat by 20 September 2022 </w:t>
      </w:r>
      <w:r w:rsidR="00887865">
        <w:rPr>
          <w:b w:val="0"/>
        </w:rPr>
        <w:t>should they wish to opt out from the simplified reporting procedure</w:t>
      </w:r>
      <w:r w:rsidR="00B32D6F">
        <w:rPr>
          <w:b w:val="0"/>
        </w:rPr>
        <w:t xml:space="preserve">. </w:t>
      </w:r>
      <w:r w:rsidR="00887865">
        <w:rPr>
          <w:b w:val="0"/>
        </w:rPr>
        <w:t>Similarly</w:t>
      </w:r>
      <w:r w:rsidR="00B32D6F">
        <w:rPr>
          <w:b w:val="0"/>
        </w:rPr>
        <w:t xml:space="preserve">, the Committee </w:t>
      </w:r>
      <w:r w:rsidR="00887865">
        <w:rPr>
          <w:b w:val="0"/>
        </w:rPr>
        <w:t>had</w:t>
      </w:r>
      <w:r w:rsidR="00B32D6F">
        <w:rPr>
          <w:b w:val="0"/>
        </w:rPr>
        <w:t xml:space="preserve"> updated its </w:t>
      </w:r>
      <w:r w:rsidR="00B32D6F" w:rsidRPr="000804AA">
        <w:rPr>
          <w:b w:val="0"/>
        </w:rPr>
        <w:t>Guidance note for States parties for the preparation of periodic reports under article 18 of the Convention on the Elimination of All Forms of Discrimination against Women</w:t>
      </w:r>
      <w:r w:rsidR="00887865">
        <w:rPr>
          <w:b w:val="0"/>
        </w:rPr>
        <w:t>,</w:t>
      </w:r>
      <w:r w:rsidR="00B32D6F" w:rsidRPr="000804AA">
        <w:rPr>
          <w:b w:val="0"/>
        </w:rPr>
        <w:t xml:space="preserve"> in the context of the Sustainable Development Goals</w:t>
      </w:r>
      <w:r w:rsidR="00B32D6F">
        <w:rPr>
          <w:b w:val="0"/>
        </w:rPr>
        <w:t xml:space="preserve"> </w:t>
      </w:r>
      <w:r w:rsidR="00B32D6F" w:rsidRPr="000804AA">
        <w:rPr>
          <w:b w:val="0"/>
        </w:rPr>
        <w:t>(CEDAW/C/74/3/Rev.1)</w:t>
      </w:r>
      <w:r w:rsidR="00B32D6F">
        <w:rPr>
          <w:b w:val="0"/>
        </w:rPr>
        <w:t xml:space="preserve"> to reflect th</w:t>
      </w:r>
      <w:r w:rsidR="00234B29">
        <w:rPr>
          <w:b w:val="0"/>
        </w:rPr>
        <w:t>e</w:t>
      </w:r>
      <w:r w:rsidR="00887865">
        <w:rPr>
          <w:b w:val="0"/>
        </w:rPr>
        <w:t xml:space="preserve"> </w:t>
      </w:r>
      <w:r w:rsidR="00B32D6F">
        <w:rPr>
          <w:b w:val="0"/>
        </w:rPr>
        <w:t xml:space="preserve">revision of </w:t>
      </w:r>
      <w:r w:rsidR="00887865">
        <w:rPr>
          <w:b w:val="0"/>
        </w:rPr>
        <w:t xml:space="preserve">its </w:t>
      </w:r>
      <w:r w:rsidR="00B32D6F">
        <w:rPr>
          <w:b w:val="0"/>
        </w:rPr>
        <w:t>working methods.</w:t>
      </w:r>
    </w:p>
    <w:p w14:paraId="0CF84649" w14:textId="3ECD8B11" w:rsidR="008A6777" w:rsidRDefault="00B32D6F" w:rsidP="00F92D4C">
      <w:pPr>
        <w:pStyle w:val="H23G"/>
        <w:spacing w:before="0" w:after="0"/>
        <w:jc w:val="both"/>
        <w:rPr>
          <w:lang w:eastAsia="en-GB"/>
        </w:rPr>
      </w:pPr>
      <w:r>
        <w:rPr>
          <w:b w:val="0"/>
        </w:rPr>
        <w:tab/>
      </w:r>
      <w:r>
        <w:rPr>
          <w:b w:val="0"/>
        </w:rPr>
        <w:tab/>
      </w:r>
      <w:r w:rsidR="008250DD">
        <w:rPr>
          <w:b w:val="0"/>
        </w:rPr>
        <w:t>The working group</w:t>
      </w:r>
      <w:r w:rsidR="008250DD" w:rsidRPr="008A6777">
        <w:rPr>
          <w:b w:val="0"/>
        </w:rPr>
        <w:t xml:space="preserve"> </w:t>
      </w:r>
      <w:r>
        <w:rPr>
          <w:b w:val="0"/>
        </w:rPr>
        <w:t xml:space="preserve">also </w:t>
      </w:r>
      <w:r w:rsidR="008250DD" w:rsidRPr="008A6777">
        <w:rPr>
          <w:b w:val="0"/>
        </w:rPr>
        <w:t xml:space="preserve">discussed </w:t>
      </w:r>
      <w:r>
        <w:rPr>
          <w:b w:val="0"/>
        </w:rPr>
        <w:t xml:space="preserve">the status of consultations between the Committee and </w:t>
      </w:r>
      <w:r w:rsidR="008250DD" w:rsidRPr="005503AF">
        <w:rPr>
          <w:b w:val="0"/>
        </w:rPr>
        <w:t xml:space="preserve">the </w:t>
      </w:r>
      <w:r>
        <w:rPr>
          <w:b w:val="0"/>
        </w:rPr>
        <w:t>Committee on the Rights of the Child</w:t>
      </w:r>
      <w:r w:rsidR="008250DD" w:rsidRPr="005503AF">
        <w:rPr>
          <w:b w:val="0"/>
        </w:rPr>
        <w:t xml:space="preserve"> on joint back-to-back reviews</w:t>
      </w:r>
      <w:r>
        <w:rPr>
          <w:b w:val="0"/>
        </w:rPr>
        <w:t xml:space="preserve">, as well as </w:t>
      </w:r>
      <w:r w:rsidR="008250DD">
        <w:rPr>
          <w:b w:val="0"/>
        </w:rPr>
        <w:t xml:space="preserve">a pilot project to revise the internal working methods of </w:t>
      </w:r>
      <w:r w:rsidR="00887865">
        <w:rPr>
          <w:b w:val="0"/>
        </w:rPr>
        <w:t xml:space="preserve">the </w:t>
      </w:r>
      <w:r>
        <w:rPr>
          <w:b w:val="0"/>
        </w:rPr>
        <w:t>c</w:t>
      </w:r>
      <w:r w:rsidR="008250DD">
        <w:rPr>
          <w:b w:val="0"/>
        </w:rPr>
        <w:t xml:space="preserve">ountry </w:t>
      </w:r>
      <w:r>
        <w:rPr>
          <w:b w:val="0"/>
        </w:rPr>
        <w:t>t</w:t>
      </w:r>
      <w:r w:rsidR="008250DD">
        <w:rPr>
          <w:b w:val="0"/>
        </w:rPr>
        <w:t xml:space="preserve">ask </w:t>
      </w:r>
      <w:r>
        <w:rPr>
          <w:b w:val="0"/>
        </w:rPr>
        <w:t>f</w:t>
      </w:r>
      <w:r w:rsidR="008250DD">
        <w:rPr>
          <w:b w:val="0"/>
        </w:rPr>
        <w:t>orces</w:t>
      </w:r>
      <w:r>
        <w:rPr>
          <w:b w:val="0"/>
        </w:rPr>
        <w:t xml:space="preserve"> preparing the Committee’s dialogues with </w:t>
      </w:r>
      <w:r w:rsidR="008250DD">
        <w:rPr>
          <w:b w:val="0"/>
        </w:rPr>
        <w:t xml:space="preserve">State party </w:t>
      </w:r>
      <w:r>
        <w:rPr>
          <w:b w:val="0"/>
        </w:rPr>
        <w:t>delegations</w:t>
      </w:r>
      <w:r w:rsidR="008250DD" w:rsidRPr="008A6777">
        <w:rPr>
          <w:b w:val="0"/>
        </w:rPr>
        <w:t>.</w:t>
      </w:r>
      <w:r w:rsidR="008250DD">
        <w:rPr>
          <w:b w:val="0"/>
        </w:rPr>
        <w:t xml:space="preserve"> The revised internal working methods were piloted by the </w:t>
      </w:r>
      <w:r>
        <w:rPr>
          <w:b w:val="0"/>
        </w:rPr>
        <w:t>c</w:t>
      </w:r>
      <w:r w:rsidR="008250DD">
        <w:rPr>
          <w:b w:val="0"/>
        </w:rPr>
        <w:t xml:space="preserve">ountry </w:t>
      </w:r>
      <w:r>
        <w:rPr>
          <w:b w:val="0"/>
        </w:rPr>
        <w:t>t</w:t>
      </w:r>
      <w:r w:rsidR="008250DD">
        <w:rPr>
          <w:b w:val="0"/>
        </w:rPr>
        <w:t xml:space="preserve">ask </w:t>
      </w:r>
      <w:r>
        <w:rPr>
          <w:b w:val="0"/>
        </w:rPr>
        <w:t>f</w:t>
      </w:r>
      <w:r w:rsidR="008250DD">
        <w:rPr>
          <w:b w:val="0"/>
        </w:rPr>
        <w:t xml:space="preserve">orce for Switzerland during the </w:t>
      </w:r>
      <w:r>
        <w:rPr>
          <w:b w:val="0"/>
        </w:rPr>
        <w:t>eighty-third</w:t>
      </w:r>
      <w:r w:rsidR="008250DD">
        <w:rPr>
          <w:b w:val="0"/>
        </w:rPr>
        <w:t xml:space="preserve"> session and will be </w:t>
      </w:r>
      <w:r>
        <w:rPr>
          <w:b w:val="0"/>
        </w:rPr>
        <w:t xml:space="preserve">assessed by the Committee after </w:t>
      </w:r>
      <w:r w:rsidR="008250DD">
        <w:rPr>
          <w:b w:val="0"/>
        </w:rPr>
        <w:t xml:space="preserve">two additional </w:t>
      </w:r>
      <w:r>
        <w:rPr>
          <w:b w:val="0"/>
        </w:rPr>
        <w:t xml:space="preserve">pilot dialogues </w:t>
      </w:r>
      <w:r w:rsidR="008250DD">
        <w:rPr>
          <w:b w:val="0"/>
        </w:rPr>
        <w:t xml:space="preserve">during the </w:t>
      </w:r>
      <w:r>
        <w:rPr>
          <w:b w:val="0"/>
        </w:rPr>
        <w:t>eighty-fourth session</w:t>
      </w:r>
      <w:r w:rsidR="003E1381" w:rsidRPr="008A6777">
        <w:rPr>
          <w:b w:val="0"/>
        </w:rPr>
        <w:t>.</w:t>
      </w:r>
      <w:r w:rsidR="008A6777">
        <w:rPr>
          <w:lang w:eastAsia="en-GB"/>
        </w:rPr>
        <w:tab/>
      </w:r>
    </w:p>
    <w:p w14:paraId="6B33E00A" w14:textId="2BAD1239" w:rsidR="00C65434" w:rsidRPr="006115B8" w:rsidRDefault="008A6777" w:rsidP="00F92D4C">
      <w:pPr>
        <w:pStyle w:val="H23G"/>
        <w:spacing w:before="0"/>
        <w:rPr>
          <w:highlight w:val="yellow"/>
        </w:rPr>
      </w:pPr>
      <w:r>
        <w:rPr>
          <w:lang w:eastAsia="en-GB"/>
        </w:rPr>
        <w:tab/>
      </w:r>
      <w:r>
        <w:rPr>
          <w:lang w:eastAsia="en-GB"/>
        </w:rPr>
        <w:tab/>
      </w:r>
      <w:r w:rsidR="00C65434" w:rsidRPr="000C421E">
        <w:rPr>
          <w:lang w:eastAsia="en-GB"/>
        </w:rPr>
        <w:t>Working Group on gender-based violence against women</w:t>
      </w:r>
    </w:p>
    <w:p w14:paraId="303C4B3C" w14:textId="305A125B" w:rsidR="007621DA" w:rsidRDefault="000C421E" w:rsidP="00E96CBE">
      <w:pPr>
        <w:pStyle w:val="SingleTxtG"/>
      </w:pPr>
      <w:r w:rsidRPr="00820BF5">
        <w:t xml:space="preserve">The working group met </w:t>
      </w:r>
      <w:r w:rsidR="007621DA">
        <w:t xml:space="preserve">twice </w:t>
      </w:r>
      <w:r w:rsidRPr="00820BF5">
        <w:t xml:space="preserve">during the session. </w:t>
      </w:r>
      <w:r w:rsidR="00234B29">
        <w:t xml:space="preserve">It approved the </w:t>
      </w:r>
      <w:r w:rsidR="00B76597">
        <w:t>first two parts of the draft G</w:t>
      </w:r>
      <w:r w:rsidR="00B76597" w:rsidRPr="00820BF5">
        <w:t xml:space="preserve">uidance note for States parties on the implementation of their obligations and their </w:t>
      </w:r>
      <w:r w:rsidR="00B76597" w:rsidRPr="00820BF5">
        <w:lastRenderedPageBreak/>
        <w:t>accountability as set out in general recommendation No. 35 (2017) on gender-based violence against women</w:t>
      </w:r>
      <w:r w:rsidR="00B76597">
        <w:t>, updating general recommendation No. 19,</w:t>
      </w:r>
      <w:r w:rsidR="00B76597" w:rsidRPr="00803A5C">
        <w:rPr>
          <w:b/>
          <w:bCs/>
          <w:lang w:val="en-US"/>
        </w:rPr>
        <w:t xml:space="preserve"> </w:t>
      </w:r>
      <w:r w:rsidR="00234B29">
        <w:rPr>
          <w:bCs/>
          <w:lang w:val="en-US"/>
        </w:rPr>
        <w:t xml:space="preserve">drafted by </w:t>
      </w:r>
      <w:r w:rsidR="00B76597">
        <w:rPr>
          <w:bCs/>
          <w:lang w:val="en-US"/>
        </w:rPr>
        <w:t xml:space="preserve">Ms. Toe </w:t>
      </w:r>
      <w:proofErr w:type="spellStart"/>
      <w:r w:rsidR="00B76597">
        <w:rPr>
          <w:bCs/>
          <w:lang w:val="en-US"/>
        </w:rPr>
        <w:t>Bouda</w:t>
      </w:r>
      <w:proofErr w:type="spellEnd"/>
      <w:r w:rsidR="00B76597">
        <w:rPr>
          <w:bCs/>
          <w:lang w:val="en-US"/>
        </w:rPr>
        <w:t xml:space="preserve"> and Ms. Narain (</w:t>
      </w:r>
      <w:r w:rsidR="00B76597">
        <w:rPr>
          <w:lang w:val="en-US"/>
        </w:rPr>
        <w:t>h</w:t>
      </w:r>
      <w:r w:rsidR="00B76597" w:rsidRPr="00803A5C">
        <w:rPr>
          <w:lang w:val="en-US"/>
        </w:rPr>
        <w:t>armful practices</w:t>
      </w:r>
      <w:r w:rsidR="00B76597">
        <w:rPr>
          <w:lang w:val="en-US"/>
        </w:rPr>
        <w:t>) and Ms. Bethel (c</w:t>
      </w:r>
      <w:r w:rsidR="00B76597" w:rsidRPr="00803A5C">
        <w:rPr>
          <w:lang w:val="en-US"/>
        </w:rPr>
        <w:t>onflict-related sexual violence</w:t>
      </w:r>
      <w:r w:rsidR="00B76597">
        <w:rPr>
          <w:lang w:val="en-US"/>
        </w:rPr>
        <w:t>).</w:t>
      </w:r>
      <w:r w:rsidR="00234B29">
        <w:rPr>
          <w:lang w:val="en-US"/>
        </w:rPr>
        <w:t xml:space="preserve"> </w:t>
      </w:r>
      <w:r w:rsidR="00382981">
        <w:t xml:space="preserve">On 27 October, </w:t>
      </w:r>
      <w:r w:rsidR="00B76597">
        <w:t xml:space="preserve">Ms. Toe </w:t>
      </w:r>
      <w:proofErr w:type="spellStart"/>
      <w:r w:rsidR="00B76597">
        <w:t>Bouda</w:t>
      </w:r>
      <w:proofErr w:type="spellEnd"/>
      <w:r w:rsidR="00B76597">
        <w:t xml:space="preserve"> and Ms. Narain presented </w:t>
      </w:r>
      <w:r w:rsidR="00382981">
        <w:t xml:space="preserve">the </w:t>
      </w:r>
      <w:r w:rsidR="00234B29">
        <w:t xml:space="preserve">part of the Guidance note </w:t>
      </w:r>
      <w:r w:rsidR="00382981">
        <w:t>on harmful practices to the Committee</w:t>
      </w:r>
      <w:r w:rsidR="00B76597">
        <w:rPr>
          <w:lang w:val="en-US"/>
        </w:rPr>
        <w:t xml:space="preserve">. The Guidance </w:t>
      </w:r>
      <w:r w:rsidR="00234B29">
        <w:rPr>
          <w:lang w:val="en-US"/>
        </w:rPr>
        <w:t xml:space="preserve">note is conceived as </w:t>
      </w:r>
      <w:r w:rsidR="00B76597">
        <w:rPr>
          <w:lang w:val="en-US"/>
        </w:rPr>
        <w:t>a living document that can be revised</w:t>
      </w:r>
      <w:r w:rsidR="00B76597" w:rsidRPr="000C0A61">
        <w:rPr>
          <w:lang w:val="en-US"/>
        </w:rPr>
        <w:t xml:space="preserve"> </w:t>
      </w:r>
      <w:r w:rsidR="00B76597">
        <w:rPr>
          <w:lang w:val="en-US"/>
        </w:rPr>
        <w:t xml:space="preserve">and complemented over the years. </w:t>
      </w:r>
      <w:r w:rsidR="00382981">
        <w:rPr>
          <w:lang w:val="en-US"/>
        </w:rPr>
        <w:t xml:space="preserve">The working </w:t>
      </w:r>
      <w:r w:rsidR="00B76597">
        <w:rPr>
          <w:lang w:val="en-US"/>
        </w:rPr>
        <w:t xml:space="preserve">group </w:t>
      </w:r>
      <w:r w:rsidR="00382981">
        <w:rPr>
          <w:lang w:val="en-US"/>
        </w:rPr>
        <w:t xml:space="preserve">also </w:t>
      </w:r>
      <w:r w:rsidR="00B76597">
        <w:rPr>
          <w:lang w:val="en-US"/>
        </w:rPr>
        <w:t xml:space="preserve">discussed the participation of the Committee </w:t>
      </w:r>
      <w:r w:rsidR="00382981">
        <w:rPr>
          <w:lang w:val="en-US"/>
        </w:rPr>
        <w:t xml:space="preserve">in the Platform of international and regional bodies on the </w:t>
      </w:r>
      <w:r w:rsidR="00234B29">
        <w:rPr>
          <w:lang w:val="en-US"/>
        </w:rPr>
        <w:t>e</w:t>
      </w:r>
      <w:r w:rsidR="00382981">
        <w:rPr>
          <w:lang w:val="en-US"/>
        </w:rPr>
        <w:t xml:space="preserve">limination of </w:t>
      </w:r>
      <w:r w:rsidR="00234B29">
        <w:rPr>
          <w:lang w:val="en-US"/>
        </w:rPr>
        <w:t>d</w:t>
      </w:r>
      <w:r w:rsidR="00382981">
        <w:rPr>
          <w:lang w:val="en-US"/>
        </w:rPr>
        <w:t xml:space="preserve">iscrimination and </w:t>
      </w:r>
      <w:r w:rsidR="00234B29">
        <w:rPr>
          <w:lang w:val="en-US"/>
        </w:rPr>
        <w:t>v</w:t>
      </w:r>
      <w:r w:rsidR="00382981">
        <w:rPr>
          <w:lang w:val="en-US"/>
        </w:rPr>
        <w:t xml:space="preserve">iolence against </w:t>
      </w:r>
      <w:r w:rsidR="00234B29">
        <w:rPr>
          <w:lang w:val="en-US"/>
        </w:rPr>
        <w:t>w</w:t>
      </w:r>
      <w:r w:rsidR="00382981">
        <w:rPr>
          <w:lang w:val="en-US"/>
        </w:rPr>
        <w:t>omen (</w:t>
      </w:r>
      <w:r w:rsidR="00B76597">
        <w:rPr>
          <w:lang w:val="en-US"/>
        </w:rPr>
        <w:t>EDVAW Platform</w:t>
      </w:r>
      <w:r w:rsidR="00382981">
        <w:rPr>
          <w:lang w:val="en-US"/>
        </w:rPr>
        <w:t>)</w:t>
      </w:r>
      <w:r w:rsidR="00234B29">
        <w:rPr>
          <w:lang w:val="en-US"/>
        </w:rPr>
        <w:t xml:space="preserve"> in 2023</w:t>
      </w:r>
      <w:r w:rsidR="00B76597">
        <w:rPr>
          <w:lang w:val="en-US"/>
        </w:rPr>
        <w:t>.</w:t>
      </w:r>
    </w:p>
    <w:p w14:paraId="4989A049" w14:textId="379D636E" w:rsidR="008F58E0" w:rsidRPr="00580757" w:rsidRDefault="008F58E0" w:rsidP="008F58E0">
      <w:pPr>
        <w:pStyle w:val="H23G"/>
      </w:pPr>
      <w:r>
        <w:tab/>
      </w:r>
      <w:r>
        <w:tab/>
      </w:r>
      <w:r w:rsidRPr="00580757">
        <w:t>Working Group on indigenous women and girls</w:t>
      </w:r>
    </w:p>
    <w:p w14:paraId="70D3E0CA" w14:textId="0A7EFCA3" w:rsidR="008250DD" w:rsidRPr="00D61006" w:rsidRDefault="000B1F3A" w:rsidP="00F92D4C">
      <w:pPr>
        <w:spacing w:after="120"/>
        <w:ind w:left="1134" w:right="1134"/>
        <w:jc w:val="both"/>
      </w:pPr>
      <w:r w:rsidRPr="00580757">
        <w:t>The working group met during the session</w:t>
      </w:r>
      <w:r>
        <w:t xml:space="preserve"> </w:t>
      </w:r>
      <w:r w:rsidR="008250DD" w:rsidRPr="00D61006">
        <w:t xml:space="preserve">to discuss and incorporate comments made during the first reading of the draft general recommendation on </w:t>
      </w:r>
      <w:r w:rsidR="008250DD">
        <w:t>29 June 2022</w:t>
      </w:r>
      <w:r w:rsidR="008250DD" w:rsidRPr="00D61006">
        <w:t>.</w:t>
      </w:r>
    </w:p>
    <w:p w14:paraId="240BD90C" w14:textId="5EBAA6B4" w:rsidR="00B77BAB" w:rsidRDefault="008250DD" w:rsidP="00123C12">
      <w:pPr>
        <w:spacing w:after="120"/>
        <w:ind w:left="1134" w:right="1134"/>
        <w:jc w:val="both"/>
      </w:pPr>
      <w:r w:rsidRPr="00D61006">
        <w:t>On 26 October 2022, the Committee adopted general recommendation No. 39 (CEDAW/C/GC/39) by consensus,</w:t>
      </w:r>
      <w:r>
        <w:rPr>
          <w:rStyle w:val="FootnoteReference"/>
        </w:rPr>
        <w:footnoteReference w:id="2"/>
      </w:r>
      <w:r w:rsidRPr="00D61006">
        <w:t xml:space="preserve"> in accordance with rule 31 of the </w:t>
      </w:r>
      <w:r>
        <w:t>Committee’s rules of procedure.</w:t>
      </w:r>
    </w:p>
    <w:p w14:paraId="31D8EB51" w14:textId="39B5F06D" w:rsidR="00C742A8" w:rsidRPr="008A6777" w:rsidRDefault="00C742A8" w:rsidP="008309C3">
      <w:pPr>
        <w:pStyle w:val="SingleTxtG"/>
        <w:spacing w:before="240"/>
        <w:rPr>
          <w:b/>
        </w:rPr>
      </w:pPr>
      <w:r w:rsidRPr="008A6777">
        <w:rPr>
          <w:b/>
        </w:rPr>
        <w:t xml:space="preserve">Task Force on Afghanistan </w:t>
      </w:r>
    </w:p>
    <w:p w14:paraId="564CE38E" w14:textId="3F533475" w:rsidR="00717D7F" w:rsidRDefault="008309C3" w:rsidP="006829EA">
      <w:pPr>
        <w:pStyle w:val="HChG"/>
        <w:spacing w:before="0" w:after="120" w:line="240" w:lineRule="atLeast"/>
        <w:jc w:val="both"/>
      </w:pPr>
      <w:r>
        <w:rPr>
          <w:b w:val="0"/>
          <w:sz w:val="20"/>
        </w:rPr>
        <w:tab/>
      </w:r>
      <w:r>
        <w:rPr>
          <w:b w:val="0"/>
          <w:sz w:val="20"/>
        </w:rPr>
        <w:tab/>
      </w:r>
      <w:r w:rsidR="003E1381" w:rsidRPr="008309C3">
        <w:rPr>
          <w:b w:val="0"/>
          <w:sz w:val="20"/>
        </w:rPr>
        <w:t xml:space="preserve">The </w:t>
      </w:r>
      <w:r w:rsidR="00BA7A97">
        <w:rPr>
          <w:b w:val="0"/>
          <w:sz w:val="20"/>
        </w:rPr>
        <w:t>t</w:t>
      </w:r>
      <w:r w:rsidR="003E1381" w:rsidRPr="008309C3">
        <w:rPr>
          <w:b w:val="0"/>
          <w:sz w:val="20"/>
        </w:rPr>
        <w:t xml:space="preserve">ask </w:t>
      </w:r>
      <w:r w:rsidR="00BA7A97">
        <w:rPr>
          <w:b w:val="0"/>
          <w:sz w:val="20"/>
        </w:rPr>
        <w:t>f</w:t>
      </w:r>
      <w:r w:rsidR="003E1381" w:rsidRPr="008309C3">
        <w:rPr>
          <w:b w:val="0"/>
          <w:sz w:val="20"/>
        </w:rPr>
        <w:t>orce on Afghanistan met during the session. It discussed the outcome of its inter-sessional activities since the eight</w:t>
      </w:r>
      <w:r w:rsidR="003E1381">
        <w:rPr>
          <w:b w:val="0"/>
          <w:sz w:val="20"/>
        </w:rPr>
        <w:t>y-</w:t>
      </w:r>
      <w:r w:rsidR="00234B29">
        <w:rPr>
          <w:b w:val="0"/>
          <w:sz w:val="20"/>
        </w:rPr>
        <w:t>second</w:t>
      </w:r>
      <w:r w:rsidR="003E1381" w:rsidRPr="008309C3">
        <w:rPr>
          <w:b w:val="0"/>
          <w:sz w:val="20"/>
        </w:rPr>
        <w:t xml:space="preserve"> session of the Committee</w:t>
      </w:r>
      <w:r w:rsidR="00234B29">
        <w:rPr>
          <w:b w:val="0"/>
          <w:sz w:val="20"/>
        </w:rPr>
        <w:t xml:space="preserve">, including the participation as speaker of the chair of the task force, Ms. Rana, in the </w:t>
      </w:r>
      <w:r w:rsidR="00234B29" w:rsidRPr="00B51655">
        <w:rPr>
          <w:b w:val="0"/>
          <w:sz w:val="20"/>
        </w:rPr>
        <w:t xml:space="preserve">Enhanced Interactive Dialogue </w:t>
      </w:r>
      <w:proofErr w:type="gramStart"/>
      <w:r w:rsidR="00234B29" w:rsidRPr="00B51655">
        <w:rPr>
          <w:b w:val="0"/>
          <w:sz w:val="20"/>
        </w:rPr>
        <w:t>on the Situation of</w:t>
      </w:r>
      <w:proofErr w:type="gramEnd"/>
      <w:r w:rsidR="00234B29" w:rsidRPr="00B51655">
        <w:rPr>
          <w:b w:val="0"/>
          <w:sz w:val="20"/>
        </w:rPr>
        <w:t xml:space="preserve"> Human Rights of women and girls in Afghanistan</w:t>
      </w:r>
      <w:r w:rsidR="00234B29">
        <w:rPr>
          <w:b w:val="0"/>
          <w:sz w:val="20"/>
        </w:rPr>
        <w:t xml:space="preserve"> at the fifty-first session of the Human Rights Council. During the session, the </w:t>
      </w:r>
      <w:r w:rsidR="00D94995">
        <w:rPr>
          <w:b w:val="0"/>
          <w:sz w:val="20"/>
        </w:rPr>
        <w:t xml:space="preserve">chair of the </w:t>
      </w:r>
      <w:r w:rsidR="00234B29">
        <w:rPr>
          <w:b w:val="0"/>
          <w:sz w:val="20"/>
        </w:rPr>
        <w:t>task force</w:t>
      </w:r>
      <w:r w:rsidR="00D94995">
        <w:rPr>
          <w:b w:val="0"/>
          <w:sz w:val="20"/>
        </w:rPr>
        <w:t xml:space="preserve"> </w:t>
      </w:r>
      <w:r w:rsidR="00234B29">
        <w:rPr>
          <w:b w:val="0"/>
          <w:sz w:val="20"/>
        </w:rPr>
        <w:t xml:space="preserve">followed up </w:t>
      </w:r>
      <w:r w:rsidR="00D94995">
        <w:rPr>
          <w:b w:val="0"/>
          <w:sz w:val="20"/>
        </w:rPr>
        <w:t xml:space="preserve">with relevant actors in Kabul </w:t>
      </w:r>
      <w:r w:rsidR="00234B29">
        <w:rPr>
          <w:b w:val="0"/>
          <w:sz w:val="20"/>
        </w:rPr>
        <w:t xml:space="preserve">on the Committee’s request </w:t>
      </w:r>
      <w:r w:rsidR="00D94995">
        <w:rPr>
          <w:b w:val="0"/>
          <w:sz w:val="20"/>
        </w:rPr>
        <w:t xml:space="preserve">for </w:t>
      </w:r>
      <w:r w:rsidR="00234B29" w:rsidRPr="00B51655">
        <w:rPr>
          <w:b w:val="0"/>
          <w:sz w:val="20"/>
        </w:rPr>
        <w:t xml:space="preserve">an exceptional report </w:t>
      </w:r>
      <w:proofErr w:type="gramStart"/>
      <w:r w:rsidR="00234B29" w:rsidRPr="00B51655">
        <w:rPr>
          <w:b w:val="0"/>
          <w:sz w:val="20"/>
        </w:rPr>
        <w:t>on the situation of</w:t>
      </w:r>
      <w:proofErr w:type="gramEnd"/>
      <w:r w:rsidR="00234B29" w:rsidRPr="00B51655">
        <w:rPr>
          <w:b w:val="0"/>
          <w:sz w:val="20"/>
        </w:rPr>
        <w:t xml:space="preserve"> women and girls in the country since 15 August 2021</w:t>
      </w:r>
      <w:r w:rsidR="00D94995">
        <w:rPr>
          <w:b w:val="0"/>
          <w:sz w:val="20"/>
        </w:rPr>
        <w:t>,</w:t>
      </w:r>
      <w:r w:rsidR="00234B29" w:rsidRPr="00B51655">
        <w:rPr>
          <w:b w:val="0"/>
          <w:sz w:val="20"/>
        </w:rPr>
        <w:t xml:space="preserve"> in accordance with article 18, paragraph 1 (b), of the Convention</w:t>
      </w:r>
      <w:r w:rsidR="00234B29">
        <w:rPr>
          <w:b w:val="0"/>
          <w:sz w:val="20"/>
        </w:rPr>
        <w:t xml:space="preserve">. The task force </w:t>
      </w:r>
      <w:r w:rsidR="00D94995">
        <w:rPr>
          <w:b w:val="0"/>
          <w:sz w:val="20"/>
        </w:rPr>
        <w:t>also</w:t>
      </w:r>
      <w:r w:rsidR="00234B29">
        <w:rPr>
          <w:b w:val="0"/>
          <w:sz w:val="20"/>
        </w:rPr>
        <w:t xml:space="preserve"> discussed its upcoming activities to monitor the </w:t>
      </w:r>
      <w:r w:rsidR="00234B29" w:rsidRPr="00B51655">
        <w:rPr>
          <w:b w:val="0"/>
          <w:sz w:val="20"/>
        </w:rPr>
        <w:t xml:space="preserve">impact of the evolving political, </w:t>
      </w:r>
      <w:proofErr w:type="gramStart"/>
      <w:r w:rsidR="00234B29" w:rsidRPr="00B51655">
        <w:rPr>
          <w:b w:val="0"/>
          <w:sz w:val="20"/>
        </w:rPr>
        <w:t>economic</w:t>
      </w:r>
      <w:proofErr w:type="gramEnd"/>
      <w:r w:rsidR="00234B29" w:rsidRPr="00B51655">
        <w:rPr>
          <w:b w:val="0"/>
          <w:sz w:val="20"/>
        </w:rPr>
        <w:t xml:space="preserve"> and social situation on the rights of women and girl</w:t>
      </w:r>
      <w:r w:rsidR="00234B29">
        <w:rPr>
          <w:b w:val="0"/>
          <w:sz w:val="20"/>
        </w:rPr>
        <w:t>s</w:t>
      </w:r>
      <w:r w:rsidR="003E1381" w:rsidRPr="008309C3">
        <w:rPr>
          <w:b w:val="0"/>
          <w:sz w:val="20"/>
        </w:rPr>
        <w:t xml:space="preserve"> </w:t>
      </w:r>
      <w:r w:rsidR="00D94995">
        <w:rPr>
          <w:b w:val="0"/>
          <w:sz w:val="20"/>
        </w:rPr>
        <w:t>in Afghanistan</w:t>
      </w:r>
      <w:r w:rsidR="003E1381">
        <w:rPr>
          <w:b w:val="0"/>
          <w:sz w:val="20"/>
        </w:rPr>
        <w:t>.</w:t>
      </w:r>
      <w:r w:rsidR="00597A6B" w:rsidRPr="00820BF5">
        <w:tab/>
      </w:r>
    </w:p>
    <w:p w14:paraId="60E0DD55" w14:textId="0B2E2A92" w:rsidR="00717D7F" w:rsidRPr="008A6777" w:rsidRDefault="00717D7F" w:rsidP="00717D7F">
      <w:pPr>
        <w:pStyle w:val="SingleTxtG"/>
        <w:spacing w:before="240"/>
        <w:rPr>
          <w:b/>
        </w:rPr>
      </w:pPr>
      <w:r>
        <w:rPr>
          <w:b/>
        </w:rPr>
        <w:tab/>
      </w:r>
      <w:r w:rsidRPr="008A6777">
        <w:rPr>
          <w:b/>
        </w:rPr>
        <w:t xml:space="preserve">Task Force on </w:t>
      </w:r>
      <w:r>
        <w:rPr>
          <w:b/>
        </w:rPr>
        <w:t xml:space="preserve">Ukraine </w:t>
      </w:r>
      <w:r w:rsidRPr="008A6777">
        <w:rPr>
          <w:b/>
        </w:rPr>
        <w:t xml:space="preserve"> </w:t>
      </w:r>
    </w:p>
    <w:p w14:paraId="441FAB49" w14:textId="00B1353D" w:rsidR="008309C3" w:rsidRDefault="00717D7F" w:rsidP="00717D7F">
      <w:pPr>
        <w:pStyle w:val="HChG"/>
        <w:spacing w:before="0" w:after="120" w:line="240" w:lineRule="atLeast"/>
        <w:jc w:val="both"/>
      </w:pPr>
      <w:r>
        <w:rPr>
          <w:b w:val="0"/>
          <w:sz w:val="20"/>
        </w:rPr>
        <w:tab/>
      </w:r>
      <w:r>
        <w:rPr>
          <w:b w:val="0"/>
          <w:sz w:val="20"/>
        </w:rPr>
        <w:tab/>
      </w:r>
      <w:r w:rsidRPr="008309C3">
        <w:rPr>
          <w:b w:val="0"/>
          <w:sz w:val="20"/>
        </w:rPr>
        <w:t xml:space="preserve">The </w:t>
      </w:r>
      <w:r w:rsidR="00DE7FBA">
        <w:rPr>
          <w:b w:val="0"/>
          <w:sz w:val="20"/>
        </w:rPr>
        <w:t>t</w:t>
      </w:r>
      <w:r w:rsidRPr="008309C3">
        <w:rPr>
          <w:b w:val="0"/>
          <w:sz w:val="20"/>
        </w:rPr>
        <w:t xml:space="preserve">ask </w:t>
      </w:r>
      <w:r w:rsidR="00DE7FBA">
        <w:rPr>
          <w:b w:val="0"/>
          <w:sz w:val="20"/>
        </w:rPr>
        <w:t>f</w:t>
      </w:r>
      <w:r w:rsidRPr="008309C3">
        <w:rPr>
          <w:b w:val="0"/>
          <w:sz w:val="20"/>
        </w:rPr>
        <w:t xml:space="preserve">orce </w:t>
      </w:r>
      <w:proofErr w:type="gramStart"/>
      <w:r w:rsidRPr="008309C3">
        <w:rPr>
          <w:b w:val="0"/>
          <w:sz w:val="20"/>
        </w:rPr>
        <w:t>on</w:t>
      </w:r>
      <w:proofErr w:type="gramEnd"/>
      <w:r w:rsidRPr="008309C3">
        <w:rPr>
          <w:b w:val="0"/>
          <w:sz w:val="20"/>
        </w:rPr>
        <w:t xml:space="preserve"> </w:t>
      </w:r>
      <w:r>
        <w:rPr>
          <w:b w:val="0"/>
          <w:sz w:val="20"/>
        </w:rPr>
        <w:t xml:space="preserve">Ukraine </w:t>
      </w:r>
      <w:r w:rsidRPr="008309C3">
        <w:rPr>
          <w:b w:val="0"/>
          <w:sz w:val="20"/>
        </w:rPr>
        <w:t xml:space="preserve">met during the session. It discussed the outcome of its inter-sessional </w:t>
      </w:r>
      <w:r w:rsidR="00D94995">
        <w:rPr>
          <w:b w:val="0"/>
          <w:sz w:val="20"/>
        </w:rPr>
        <w:t xml:space="preserve">engagement and planned activities to continue monitoring the human rights situation </w:t>
      </w:r>
      <w:r w:rsidR="00D94995" w:rsidRPr="008309C3">
        <w:rPr>
          <w:b w:val="0"/>
          <w:sz w:val="20"/>
        </w:rPr>
        <w:t xml:space="preserve">of </w:t>
      </w:r>
      <w:r w:rsidR="00D94995">
        <w:rPr>
          <w:b w:val="0"/>
          <w:sz w:val="20"/>
        </w:rPr>
        <w:t xml:space="preserve">Ukrainian </w:t>
      </w:r>
      <w:r w:rsidR="00D94995" w:rsidRPr="008309C3">
        <w:rPr>
          <w:b w:val="0"/>
          <w:sz w:val="20"/>
        </w:rPr>
        <w:t>women and girls</w:t>
      </w:r>
      <w:r w:rsidR="00D94995">
        <w:rPr>
          <w:b w:val="0"/>
          <w:sz w:val="20"/>
        </w:rPr>
        <w:t xml:space="preserve"> in the context of the ongoing hostilities and violations of women’s rights. The task force also supported the review of the ninth periodic report of Ukraine, submitted under the simplified reporting procedure, during the eighty-third session</w:t>
      </w:r>
      <w:r>
        <w:rPr>
          <w:b w:val="0"/>
          <w:sz w:val="20"/>
        </w:rPr>
        <w:t>.</w:t>
      </w:r>
    </w:p>
    <w:p w14:paraId="52934460" w14:textId="70248594" w:rsidR="00597A6B" w:rsidRPr="00820BF5" w:rsidRDefault="008309C3" w:rsidP="00820BF5">
      <w:pPr>
        <w:pStyle w:val="HChG"/>
      </w:pPr>
      <w:r>
        <w:tab/>
      </w:r>
      <w:r>
        <w:tab/>
      </w:r>
      <w:r w:rsidR="00597A6B" w:rsidRPr="00820BF5">
        <w:t>Chapter VIII</w:t>
      </w:r>
    </w:p>
    <w:p w14:paraId="76B2EB2B" w14:textId="05A867CA" w:rsidR="00597A6B" w:rsidRPr="00820BF5" w:rsidRDefault="00597A6B" w:rsidP="00820BF5">
      <w:pPr>
        <w:pStyle w:val="H23G"/>
        <w:rPr>
          <w:rFonts w:eastAsia="SimSun"/>
        </w:rPr>
      </w:pPr>
      <w:r w:rsidRPr="00820BF5">
        <w:rPr>
          <w:rFonts w:eastAsia="SimSun"/>
        </w:rPr>
        <w:tab/>
      </w:r>
      <w:r w:rsidRPr="00820BF5">
        <w:rPr>
          <w:rFonts w:eastAsia="SimSun"/>
        </w:rPr>
        <w:tab/>
        <w:t xml:space="preserve">Provisional agenda for the </w:t>
      </w:r>
      <w:r w:rsidR="003869A2">
        <w:rPr>
          <w:rFonts w:eastAsia="SimSun"/>
        </w:rPr>
        <w:t>eight</w:t>
      </w:r>
      <w:r w:rsidR="00BA6357">
        <w:rPr>
          <w:rFonts w:eastAsia="SimSun"/>
        </w:rPr>
        <w:t>y-</w:t>
      </w:r>
      <w:r w:rsidR="00007A42">
        <w:rPr>
          <w:rFonts w:eastAsia="SimSun"/>
        </w:rPr>
        <w:t>fourth</w:t>
      </w:r>
      <w:r w:rsidR="00580757">
        <w:rPr>
          <w:rFonts w:eastAsia="SimSun"/>
        </w:rPr>
        <w:t xml:space="preserve"> </w:t>
      </w:r>
      <w:r w:rsidRPr="00820BF5">
        <w:rPr>
          <w:rFonts w:eastAsia="SimSun"/>
        </w:rPr>
        <w:t>session</w:t>
      </w:r>
    </w:p>
    <w:p w14:paraId="48F4B7B9" w14:textId="05BFC005" w:rsidR="00597A6B" w:rsidRPr="00B431CC" w:rsidRDefault="00597A6B" w:rsidP="00B431CC">
      <w:pPr>
        <w:pStyle w:val="SingleTxtG"/>
      </w:pPr>
      <w:r w:rsidRPr="00B431CC">
        <w:t xml:space="preserve">On </w:t>
      </w:r>
      <w:r w:rsidR="00007A42">
        <w:t>28</w:t>
      </w:r>
      <w:r w:rsidR="00DE7FBA">
        <w:t xml:space="preserve"> </w:t>
      </w:r>
      <w:r w:rsidR="00007A42">
        <w:t>October</w:t>
      </w:r>
      <w:r w:rsidR="00580757">
        <w:t xml:space="preserve"> </w:t>
      </w:r>
      <w:r w:rsidRPr="00B431CC">
        <w:t>20</w:t>
      </w:r>
      <w:r w:rsidR="003406A5">
        <w:t>2</w:t>
      </w:r>
      <w:r w:rsidR="008A6777">
        <w:t>2</w:t>
      </w:r>
      <w:r w:rsidRPr="00B431CC">
        <w:t xml:space="preserve">, the Committee considered and approved the following provisional agenda for its </w:t>
      </w:r>
      <w:r w:rsidR="003869A2">
        <w:t>eight</w:t>
      </w:r>
      <w:r w:rsidR="007A3BAE">
        <w:t>y-</w:t>
      </w:r>
      <w:r w:rsidR="00007A42">
        <w:t>fourth</w:t>
      </w:r>
      <w:r w:rsidR="00580757">
        <w:t xml:space="preserve"> </w:t>
      </w:r>
      <w:r w:rsidRPr="00B431CC">
        <w:t>session:</w:t>
      </w:r>
    </w:p>
    <w:p w14:paraId="6F390BA5" w14:textId="77777777" w:rsidR="00597A6B" w:rsidRPr="00B431CC" w:rsidRDefault="00597A6B" w:rsidP="00B431CC">
      <w:pPr>
        <w:pStyle w:val="SingleTxtG"/>
        <w:ind w:firstLine="567"/>
      </w:pPr>
      <w:r w:rsidRPr="00B431CC">
        <w:t>1.</w:t>
      </w:r>
      <w:r w:rsidRPr="00B431CC">
        <w:tab/>
        <w:t>Opening of the session.</w:t>
      </w:r>
    </w:p>
    <w:p w14:paraId="7A80B82B" w14:textId="77777777" w:rsidR="00597A6B" w:rsidRPr="00B431CC" w:rsidRDefault="00597A6B" w:rsidP="00B431CC">
      <w:pPr>
        <w:pStyle w:val="SingleTxtG"/>
        <w:ind w:firstLine="567"/>
      </w:pPr>
      <w:r w:rsidRPr="00B431CC">
        <w:t>2.</w:t>
      </w:r>
      <w:r w:rsidRPr="00B431CC">
        <w:tab/>
        <w:t>Adoption of the agenda and organization of work.</w:t>
      </w:r>
    </w:p>
    <w:p w14:paraId="372633F2" w14:textId="42FB8EAD" w:rsidR="00597A6B" w:rsidRPr="00B431CC" w:rsidRDefault="00597A6B" w:rsidP="00845059">
      <w:pPr>
        <w:pStyle w:val="SingleTxtG"/>
        <w:ind w:left="2268" w:hanging="567"/>
      </w:pPr>
      <w:r w:rsidRPr="00B431CC">
        <w:t>3.</w:t>
      </w:r>
      <w:r w:rsidRPr="00B431CC">
        <w:tab/>
        <w:t xml:space="preserve">Report of the Chair on activities undertaken between the </w:t>
      </w:r>
      <w:r w:rsidR="003869A2">
        <w:t>eight</w:t>
      </w:r>
      <w:r w:rsidR="008A6777">
        <w:t>y-</w:t>
      </w:r>
      <w:r w:rsidR="00007A42">
        <w:t>third</w:t>
      </w:r>
      <w:r w:rsidR="00580757">
        <w:t xml:space="preserve"> </w:t>
      </w:r>
      <w:r w:rsidR="007A3BAE">
        <w:t>and eighty-</w:t>
      </w:r>
      <w:r w:rsidR="00007A42">
        <w:t>fourth</w:t>
      </w:r>
      <w:r w:rsidR="007A3BAE">
        <w:t xml:space="preserve"> </w:t>
      </w:r>
      <w:r w:rsidRPr="00B431CC">
        <w:t>sessions of the Committee.</w:t>
      </w:r>
    </w:p>
    <w:p w14:paraId="4FA39B29" w14:textId="77777777" w:rsidR="00597A6B" w:rsidRPr="00B431CC" w:rsidRDefault="00597A6B" w:rsidP="00845059">
      <w:pPr>
        <w:pStyle w:val="SingleTxtG"/>
        <w:ind w:left="2271" w:hanging="570"/>
      </w:pPr>
      <w:r w:rsidRPr="00B431CC">
        <w:t>4.</w:t>
      </w:r>
      <w:r w:rsidRPr="00B431CC">
        <w:tab/>
        <w:t>Consideration of reports submitted by States parties under article 18 of the Convention on the Elimination of All Forms of Discrimination against Women.</w:t>
      </w:r>
    </w:p>
    <w:p w14:paraId="52846257" w14:textId="77777777" w:rsidR="00597A6B" w:rsidRPr="00B431CC" w:rsidRDefault="00597A6B" w:rsidP="00845059">
      <w:pPr>
        <w:pStyle w:val="SingleTxtG"/>
        <w:ind w:left="2268" w:hanging="567"/>
      </w:pPr>
      <w:r w:rsidRPr="00B431CC">
        <w:lastRenderedPageBreak/>
        <w:t>5.</w:t>
      </w:r>
      <w:r w:rsidRPr="00B431CC">
        <w:tab/>
        <w:t>Follow-up to concluding observations o</w:t>
      </w:r>
      <w:r w:rsidR="005E1EB8" w:rsidRPr="00B431CC">
        <w:t>n</w:t>
      </w:r>
      <w:r w:rsidRPr="00B431CC">
        <w:t xml:space="preserve"> reports submitted by States parties under article 18 of the Convention on the Elimination of All Forms of Discrimination against Women. </w:t>
      </w:r>
    </w:p>
    <w:p w14:paraId="3BBD7368" w14:textId="77777777" w:rsidR="00597A6B" w:rsidRPr="00B431CC" w:rsidRDefault="00597A6B" w:rsidP="00845059">
      <w:pPr>
        <w:pStyle w:val="SingleTxtG"/>
        <w:ind w:left="2268" w:hanging="567"/>
      </w:pPr>
      <w:r w:rsidRPr="00B431CC">
        <w:t>6.</w:t>
      </w:r>
      <w:r w:rsidRPr="00B431CC">
        <w:tab/>
        <w:t>Implementation of articles 21 and 22 of the Convention on the Elimination of All Forms of Discrimination against Women.</w:t>
      </w:r>
    </w:p>
    <w:p w14:paraId="6E01216A" w14:textId="77777777" w:rsidR="00597A6B" w:rsidRPr="00B431CC" w:rsidRDefault="00597A6B" w:rsidP="00B431CC">
      <w:pPr>
        <w:pStyle w:val="SingleTxtG"/>
        <w:ind w:firstLine="567"/>
      </w:pPr>
      <w:r w:rsidRPr="00B431CC">
        <w:t>7.</w:t>
      </w:r>
      <w:r w:rsidRPr="00B431CC">
        <w:tab/>
        <w:t>Ways and means of expediting the work of the Committee.</w:t>
      </w:r>
    </w:p>
    <w:p w14:paraId="3C6BC809" w14:textId="77777777" w:rsidR="00597A6B" w:rsidRPr="00B431CC" w:rsidRDefault="00597A6B" w:rsidP="00845059">
      <w:pPr>
        <w:pStyle w:val="SingleTxtG"/>
        <w:ind w:left="2268" w:hanging="567"/>
      </w:pPr>
      <w:r w:rsidRPr="00B431CC">
        <w:t>8.</w:t>
      </w:r>
      <w:r w:rsidRPr="00B431CC">
        <w:tab/>
        <w:t>Activities of the Committee under the Optional Protocol to the Convention on the Elimination of All Forms of Discrimination against Women.</w:t>
      </w:r>
    </w:p>
    <w:p w14:paraId="0DE5C3BC" w14:textId="479D5BA3" w:rsidR="00597A6B" w:rsidRPr="00B431CC" w:rsidRDefault="00597A6B" w:rsidP="00B431CC">
      <w:pPr>
        <w:pStyle w:val="SingleTxtG"/>
        <w:ind w:firstLine="567"/>
      </w:pPr>
      <w:r w:rsidRPr="00B431CC">
        <w:t>9.</w:t>
      </w:r>
      <w:r w:rsidRPr="00B431CC">
        <w:tab/>
        <w:t xml:space="preserve">Provisional agenda for the </w:t>
      </w:r>
      <w:r w:rsidR="003869A2">
        <w:t>eighty-</w:t>
      </w:r>
      <w:r w:rsidR="00007A42">
        <w:t>fifth</w:t>
      </w:r>
      <w:r w:rsidR="00580757">
        <w:t xml:space="preserve"> </w:t>
      </w:r>
      <w:r w:rsidRPr="00B431CC">
        <w:t>session of the Committee.</w:t>
      </w:r>
    </w:p>
    <w:p w14:paraId="4292BB32" w14:textId="7AD15F6B" w:rsidR="00597A6B" w:rsidRPr="00B431CC" w:rsidRDefault="00597A6B" w:rsidP="00B431CC">
      <w:pPr>
        <w:pStyle w:val="SingleTxtG"/>
        <w:ind w:firstLine="567"/>
      </w:pPr>
      <w:r w:rsidRPr="00B431CC">
        <w:t>10.</w:t>
      </w:r>
      <w:r w:rsidRPr="00B431CC">
        <w:tab/>
        <w:t xml:space="preserve">Adoption of the report of the Committee on its </w:t>
      </w:r>
      <w:r w:rsidR="007A3BAE">
        <w:t>eighty-</w:t>
      </w:r>
      <w:r w:rsidR="00007A42">
        <w:t>fourth</w:t>
      </w:r>
      <w:r w:rsidR="00580757">
        <w:t xml:space="preserve"> </w:t>
      </w:r>
      <w:r w:rsidRPr="00B431CC">
        <w:t>session.</w:t>
      </w:r>
    </w:p>
    <w:p w14:paraId="122433F9" w14:textId="77777777" w:rsidR="00597A6B" w:rsidRPr="00820BF5" w:rsidRDefault="00597A6B" w:rsidP="00820BF5">
      <w:pPr>
        <w:pStyle w:val="HChG"/>
      </w:pPr>
      <w:r w:rsidRPr="00820BF5">
        <w:tab/>
      </w:r>
      <w:r w:rsidRPr="00820BF5">
        <w:tab/>
        <w:t>Chapter IX</w:t>
      </w:r>
    </w:p>
    <w:p w14:paraId="11EAA3E3" w14:textId="77777777" w:rsidR="00597A6B" w:rsidRPr="00820BF5" w:rsidRDefault="00597A6B" w:rsidP="00820BF5">
      <w:pPr>
        <w:pStyle w:val="H1G"/>
        <w:rPr>
          <w:rFonts w:eastAsia="SimSun"/>
        </w:rPr>
      </w:pPr>
      <w:r w:rsidRPr="00820BF5">
        <w:rPr>
          <w:rFonts w:eastAsia="SimSun"/>
        </w:rPr>
        <w:tab/>
        <w:t>A.</w:t>
      </w:r>
      <w:r w:rsidRPr="00820BF5">
        <w:rPr>
          <w:rFonts w:eastAsia="SimSun"/>
        </w:rPr>
        <w:tab/>
        <w:t>Adoption of the report</w:t>
      </w:r>
    </w:p>
    <w:p w14:paraId="719DF96E" w14:textId="794EE316" w:rsidR="00597A6B" w:rsidRPr="00820BF5" w:rsidRDefault="00597A6B" w:rsidP="00820BF5">
      <w:pPr>
        <w:pStyle w:val="SingleTxtG"/>
      </w:pPr>
      <w:r w:rsidRPr="00820BF5">
        <w:t xml:space="preserve">The Committee considered the draft report on its </w:t>
      </w:r>
      <w:r w:rsidR="00BA6357">
        <w:t>eight</w:t>
      </w:r>
      <w:r w:rsidR="008A6777">
        <w:t>y-</w:t>
      </w:r>
      <w:r w:rsidR="00007A42">
        <w:t>third</w:t>
      </w:r>
      <w:r w:rsidR="00580757">
        <w:t xml:space="preserve"> </w:t>
      </w:r>
      <w:r w:rsidRPr="00820BF5">
        <w:t xml:space="preserve">session and addenda on </w:t>
      </w:r>
      <w:r w:rsidR="00007A42">
        <w:t>28</w:t>
      </w:r>
      <w:r w:rsidR="006A7336">
        <w:t xml:space="preserve"> </w:t>
      </w:r>
      <w:r w:rsidR="00007A42">
        <w:t>October</w:t>
      </w:r>
      <w:r w:rsidR="009E33A1">
        <w:t xml:space="preserve"> </w:t>
      </w:r>
      <w:r w:rsidR="001B2688" w:rsidRPr="00820BF5">
        <w:t>20</w:t>
      </w:r>
      <w:r w:rsidR="003406A5" w:rsidRPr="00820BF5">
        <w:t>2</w:t>
      </w:r>
      <w:r w:rsidR="008A6777">
        <w:t>2</w:t>
      </w:r>
      <w:r w:rsidRPr="00820BF5">
        <w:t xml:space="preserve"> and adopted it as orally revised during the discussion.</w:t>
      </w:r>
    </w:p>
    <w:p w14:paraId="5476D31E" w14:textId="77777777" w:rsidR="00597A6B" w:rsidRPr="00B431CC" w:rsidRDefault="00597A6B" w:rsidP="00B431CC">
      <w:pPr>
        <w:pStyle w:val="SingleTxtG"/>
      </w:pPr>
      <w:r w:rsidRPr="00B431CC">
        <w:t>[Annexes will be added to the final version of the text]</w:t>
      </w:r>
    </w:p>
    <w:p w14:paraId="6D8DFDF0" w14:textId="77777777" w:rsidR="00597A6B" w:rsidRPr="00820BF5" w:rsidRDefault="00597A6B" w:rsidP="00820BF5">
      <w:pPr>
        <w:pStyle w:val="H1G"/>
        <w:rPr>
          <w:rFonts w:eastAsia="SimSun"/>
        </w:rPr>
      </w:pPr>
      <w:r w:rsidRPr="00820BF5">
        <w:rPr>
          <w:rFonts w:eastAsia="SimSun"/>
        </w:rPr>
        <w:tab/>
        <w:t>B.</w:t>
      </w:r>
      <w:r w:rsidRPr="00820BF5">
        <w:rPr>
          <w:rFonts w:eastAsia="SimSun"/>
        </w:rPr>
        <w:tab/>
        <w:t>Composition of the working groups of the Committee</w:t>
      </w:r>
    </w:p>
    <w:p w14:paraId="7B53CA6F" w14:textId="77777777" w:rsidR="00597A6B" w:rsidRPr="00B431CC" w:rsidRDefault="00597A6B" w:rsidP="00B431CC">
      <w:pPr>
        <w:pStyle w:val="SingleTxtG"/>
      </w:pPr>
      <w:r w:rsidRPr="00B431CC">
        <w:t>[To be added to the final version of the report]</w:t>
      </w:r>
    </w:p>
    <w:p w14:paraId="5889F40B" w14:textId="77777777" w:rsidR="00597A6B" w:rsidRDefault="00597A6B" w:rsidP="008309C3">
      <w:pPr>
        <w:pStyle w:val="HChG"/>
        <w:ind w:firstLine="0"/>
        <w:rPr>
          <w:rFonts w:eastAsia="SimSun"/>
          <w:lang w:eastAsia="zh-CN"/>
        </w:rPr>
      </w:pPr>
      <w:r w:rsidRPr="00643213">
        <w:rPr>
          <w:rFonts w:eastAsia="SimSun"/>
          <w:lang w:eastAsia="zh-CN"/>
        </w:rPr>
        <w:br w:type="page"/>
      </w:r>
      <w:r>
        <w:rPr>
          <w:rFonts w:eastAsia="SimSun"/>
          <w:lang w:eastAsia="zh-CN"/>
        </w:rPr>
        <w:lastRenderedPageBreak/>
        <w:t>Annexes</w:t>
      </w:r>
    </w:p>
    <w:p w14:paraId="62DBD45A" w14:textId="626AC524" w:rsidR="00012E99" w:rsidRDefault="00597A6B" w:rsidP="001E3012">
      <w:pPr>
        <w:pStyle w:val="H1G"/>
        <w:ind w:right="0" w:firstLine="0"/>
        <w:rPr>
          <w:w w:val="103"/>
        </w:rPr>
      </w:pPr>
      <w:r>
        <w:rPr>
          <w:w w:val="103"/>
        </w:rPr>
        <w:t>Annex 1</w:t>
      </w:r>
      <w:r w:rsidR="00B00260">
        <w:rPr>
          <w:w w:val="103"/>
        </w:rPr>
        <w:t xml:space="preserve"> (available </w:t>
      </w:r>
      <w:r w:rsidR="00242542">
        <w:rPr>
          <w:w w:val="103"/>
        </w:rPr>
        <w:t>under</w:t>
      </w:r>
      <w:r w:rsidR="00B00260">
        <w:rPr>
          <w:w w:val="103"/>
        </w:rPr>
        <w:t xml:space="preserve"> the </w:t>
      </w:r>
      <w:r w:rsidR="00BA6357">
        <w:rPr>
          <w:w w:val="103"/>
        </w:rPr>
        <w:t>8</w:t>
      </w:r>
      <w:r w:rsidR="00007A42">
        <w:rPr>
          <w:w w:val="103"/>
        </w:rPr>
        <w:t>3rd</w:t>
      </w:r>
      <w:r w:rsidR="00B00260">
        <w:rPr>
          <w:w w:val="103"/>
        </w:rPr>
        <w:t xml:space="preserve"> session</w:t>
      </w:r>
      <w:r w:rsidR="00242542">
        <w:rPr>
          <w:w w:val="103"/>
        </w:rPr>
        <w:t xml:space="preserve"> webpage</w:t>
      </w:r>
      <w:r w:rsidR="00B00260">
        <w:rPr>
          <w:w w:val="103"/>
        </w:rPr>
        <w:t>)</w:t>
      </w:r>
    </w:p>
    <w:p w14:paraId="2DF3CE64" w14:textId="3519E38D" w:rsidR="00B83F88" w:rsidRDefault="00597A6B" w:rsidP="00CE215F">
      <w:pPr>
        <w:pStyle w:val="H1G"/>
        <w:ind w:right="0" w:firstLine="0"/>
        <w:rPr>
          <w:w w:val="103"/>
        </w:rPr>
      </w:pPr>
      <w:r w:rsidRPr="005F1615">
        <w:rPr>
          <w:w w:val="103"/>
        </w:rPr>
        <w:t>Annex 2</w:t>
      </w:r>
      <w:r w:rsidR="00B00260">
        <w:rPr>
          <w:w w:val="103"/>
        </w:rPr>
        <w:t xml:space="preserve"> (</w:t>
      </w:r>
      <w:r w:rsidR="00242542">
        <w:rPr>
          <w:w w:val="103"/>
        </w:rPr>
        <w:t xml:space="preserve">available under the </w:t>
      </w:r>
      <w:r w:rsidR="00BA6357">
        <w:rPr>
          <w:w w:val="103"/>
        </w:rPr>
        <w:t>8</w:t>
      </w:r>
      <w:r w:rsidR="00007A42">
        <w:rPr>
          <w:w w:val="103"/>
        </w:rPr>
        <w:t>3rd</w:t>
      </w:r>
      <w:r w:rsidR="00242542">
        <w:rPr>
          <w:w w:val="103"/>
        </w:rPr>
        <w:t xml:space="preserve"> session webpage</w:t>
      </w:r>
      <w:r w:rsidR="00B00260">
        <w:rPr>
          <w:w w:val="103"/>
        </w:rPr>
        <w:t>)</w:t>
      </w:r>
    </w:p>
    <w:p w14:paraId="15AA718B" w14:textId="46D2A9E0" w:rsidR="00812B38" w:rsidRPr="00812B38" w:rsidRDefault="00812B38" w:rsidP="00812B38">
      <w:pPr>
        <w:spacing w:before="240"/>
        <w:ind w:left="1134" w:right="1134"/>
        <w:jc w:val="center"/>
        <w:rPr>
          <w:u w:val="single"/>
        </w:rPr>
      </w:pPr>
      <w:r>
        <w:rPr>
          <w:u w:val="single"/>
        </w:rPr>
        <w:tab/>
      </w:r>
      <w:r>
        <w:rPr>
          <w:u w:val="single"/>
        </w:rPr>
        <w:tab/>
      </w:r>
      <w:r>
        <w:rPr>
          <w:u w:val="single"/>
        </w:rPr>
        <w:tab/>
      </w:r>
    </w:p>
    <w:sectPr w:rsidR="00812B38" w:rsidRPr="00812B38"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66BFF" w14:textId="77777777" w:rsidR="000A065A" w:rsidRDefault="000A065A" w:rsidP="00F95C08"/>
  </w:endnote>
  <w:endnote w:type="continuationSeparator" w:id="0">
    <w:p w14:paraId="17F2196E" w14:textId="77777777" w:rsidR="000A065A" w:rsidRPr="00AC3823" w:rsidRDefault="000A065A" w:rsidP="00AC3823">
      <w:pPr>
        <w:pStyle w:val="Footer"/>
      </w:pPr>
    </w:p>
  </w:endnote>
  <w:endnote w:type="continuationNotice" w:id="1">
    <w:p w14:paraId="7AA98971" w14:textId="77777777" w:rsidR="000A065A" w:rsidRDefault="000A06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2020803070505020304"/>
    <w:charset w:val="00"/>
    <w:family w:val="auto"/>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999A1" w14:textId="77777777" w:rsidR="000A065A" w:rsidRPr="00AC3823" w:rsidRDefault="000A065A" w:rsidP="00AC3823">
      <w:pPr>
        <w:pStyle w:val="Footer"/>
        <w:tabs>
          <w:tab w:val="right" w:pos="2155"/>
        </w:tabs>
        <w:spacing w:after="80"/>
        <w:ind w:left="680"/>
        <w:rPr>
          <w:u w:val="single"/>
        </w:rPr>
      </w:pPr>
      <w:r>
        <w:rPr>
          <w:u w:val="single"/>
        </w:rPr>
        <w:tab/>
      </w:r>
    </w:p>
  </w:footnote>
  <w:footnote w:type="continuationSeparator" w:id="0">
    <w:p w14:paraId="709F244B" w14:textId="77777777" w:rsidR="000A065A" w:rsidRPr="00AC3823" w:rsidRDefault="000A065A" w:rsidP="00AC3823">
      <w:pPr>
        <w:pStyle w:val="Footer"/>
        <w:tabs>
          <w:tab w:val="right" w:pos="2155"/>
        </w:tabs>
        <w:spacing w:after="80"/>
        <w:ind w:left="680"/>
        <w:rPr>
          <w:u w:val="single"/>
        </w:rPr>
      </w:pPr>
      <w:r>
        <w:rPr>
          <w:u w:val="single"/>
        </w:rPr>
        <w:tab/>
      </w:r>
    </w:p>
  </w:footnote>
  <w:footnote w:type="continuationNotice" w:id="1">
    <w:p w14:paraId="525C1C48" w14:textId="77777777" w:rsidR="000A065A" w:rsidRPr="00AC3823" w:rsidRDefault="000A065A">
      <w:pPr>
        <w:rPr>
          <w:sz w:val="2"/>
          <w:szCs w:val="2"/>
        </w:rPr>
      </w:pPr>
    </w:p>
  </w:footnote>
  <w:footnote w:id="2">
    <w:p w14:paraId="41C0D947" w14:textId="7C06B073" w:rsidR="008250DD" w:rsidRDefault="005D1CF6" w:rsidP="00123C12">
      <w:pPr>
        <w:pStyle w:val="FootnoteText"/>
        <w:tabs>
          <w:tab w:val="clear" w:pos="1021"/>
          <w:tab w:val="right" w:pos="1418"/>
        </w:tabs>
        <w:ind w:firstLine="0"/>
      </w:pPr>
      <w:r>
        <w:tab/>
      </w:r>
      <w:r w:rsidR="008250DD">
        <w:rPr>
          <w:rStyle w:val="FootnoteReference"/>
        </w:rPr>
        <w:footnoteRef/>
      </w:r>
      <w:r>
        <w:tab/>
      </w:r>
      <w:r w:rsidR="008250DD" w:rsidRPr="00D61006">
        <w:t>The following members were present during the adoption: Gladys Acosta Vargas, Hiroko Akizuki, Tamader Al-Rammah, Nicole Ameline, Marion Bethel, Leticia Bonifaz Alfonzo, Louiza Chalal, Corinne Dettmeijer-Vermeulen, Náela Gabr, Hilary Gbedemah, Nahla Haidar, Rosario G. Manalo, Lia Nadaraia, Aruna Devi Narain, Ana Peláez Narváez, Bandana Rana, Rhoda Reddock, Elgun Safarov, Genoveva Tisheva, Franceline Toé-Bouda and Jie Xia.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0308C2D0"/>
    <w:lvl w:ilvl="0" w:tplc="2250ACD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4E7502"/>
    <w:multiLevelType w:val="hybridMultilevel"/>
    <w:tmpl w:val="E042C97E"/>
    <w:lvl w:ilvl="0" w:tplc="1B9A4CE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1BF40B80"/>
    <w:multiLevelType w:val="hybridMultilevel"/>
    <w:tmpl w:val="03844572"/>
    <w:lvl w:ilvl="0" w:tplc="9C562F2C">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367C5FCE"/>
    <w:multiLevelType w:val="hybridMultilevel"/>
    <w:tmpl w:val="17D47B26"/>
    <w:lvl w:ilvl="0" w:tplc="F7F878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1A51F2A"/>
    <w:multiLevelType w:val="hybridMultilevel"/>
    <w:tmpl w:val="335479D2"/>
    <w:lvl w:ilvl="0" w:tplc="F312A93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451C001A"/>
    <w:multiLevelType w:val="hybridMultilevel"/>
    <w:tmpl w:val="3B3CE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1">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D12BCF"/>
    <w:multiLevelType w:val="hybridMultilevel"/>
    <w:tmpl w:val="B7CA448A"/>
    <w:lvl w:ilvl="0" w:tplc="06B6EE4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15:restartNumberingAfterBreak="0">
    <w:nsid w:val="580A3172"/>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0" w15:restartNumberingAfterBreak="0">
    <w:nsid w:val="5D9E394A"/>
    <w:multiLevelType w:val="hybridMultilevel"/>
    <w:tmpl w:val="39A605DE"/>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21" w15:restartNumberingAfterBreak="0">
    <w:nsid w:val="619B4374"/>
    <w:multiLevelType w:val="hybridMultilevel"/>
    <w:tmpl w:val="0E808934"/>
    <w:lvl w:ilvl="0" w:tplc="2BD852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63FF7BDD"/>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05C41B0"/>
    <w:multiLevelType w:val="hybridMultilevel"/>
    <w:tmpl w:val="C916CAA6"/>
    <w:lvl w:ilvl="0" w:tplc="CA444DF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abstractNumId w:val="25"/>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1"/>
  </w:num>
  <w:num w:numId="16">
    <w:abstractNumId w:val="10"/>
  </w:num>
  <w:num w:numId="17">
    <w:abstractNumId w:val="24"/>
  </w:num>
  <w:num w:numId="18">
    <w:abstractNumId w:val="16"/>
  </w:num>
  <w:num w:numId="19">
    <w:abstractNumId w:val="14"/>
  </w:num>
  <w:num w:numId="20">
    <w:abstractNumId w:val="26"/>
  </w:num>
  <w:num w:numId="21">
    <w:abstractNumId w:val="20"/>
  </w:num>
  <w:num w:numId="22">
    <w:abstractNumId w:val="21"/>
  </w:num>
  <w:num w:numId="23">
    <w:abstractNumId w:val="12"/>
  </w:num>
  <w:num w:numId="24">
    <w:abstractNumId w:val="18"/>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19"/>
  </w:num>
  <w:num w:numId="28">
    <w:abstractNumId w:val="23"/>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es-ES_tradnl" w:vendorID="64" w:dllVersion="6" w:nlCheck="1" w:checkStyle="0"/>
  <w:activeWritingStyle w:appName="MSWord" w:lang="es-CR" w:vendorID="64" w:dllVersion="6" w:nlCheck="1" w:checkStyle="0"/>
  <w:activeWritingStyle w:appName="MSWord" w:lang="es-ES" w:vendorID="64" w:dllVersion="6" w:nlCheck="1" w:checkStyle="0"/>
  <w:activeWritingStyle w:appName="MSWord" w:lang="fr-FR"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fr-CH"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A1Mzc1MjQwMDIwNDFQ0lEKTi0uzszPAykwrAUAx7oJwSwAAAA="/>
  </w:docVars>
  <w:rsids>
    <w:rsidRoot w:val="00597A6B"/>
    <w:rsid w:val="00003531"/>
    <w:rsid w:val="00004638"/>
    <w:rsid w:val="00004D69"/>
    <w:rsid w:val="00006FFD"/>
    <w:rsid w:val="00007A42"/>
    <w:rsid w:val="00011084"/>
    <w:rsid w:val="000115F3"/>
    <w:rsid w:val="00012E99"/>
    <w:rsid w:val="00017EE7"/>
    <w:rsid w:val="00017F94"/>
    <w:rsid w:val="00021210"/>
    <w:rsid w:val="00022965"/>
    <w:rsid w:val="00023842"/>
    <w:rsid w:val="00025481"/>
    <w:rsid w:val="000334F9"/>
    <w:rsid w:val="00041E4C"/>
    <w:rsid w:val="00044216"/>
    <w:rsid w:val="00045793"/>
    <w:rsid w:val="0005072C"/>
    <w:rsid w:val="00053A3F"/>
    <w:rsid w:val="00055246"/>
    <w:rsid w:val="00062B30"/>
    <w:rsid w:val="00062EF0"/>
    <w:rsid w:val="00067897"/>
    <w:rsid w:val="000777BB"/>
    <w:rsid w:val="0007796D"/>
    <w:rsid w:val="00083FB6"/>
    <w:rsid w:val="0009484C"/>
    <w:rsid w:val="000950A5"/>
    <w:rsid w:val="000A03B5"/>
    <w:rsid w:val="000A065A"/>
    <w:rsid w:val="000A7443"/>
    <w:rsid w:val="000B14C9"/>
    <w:rsid w:val="000B1CB0"/>
    <w:rsid w:val="000B1F3A"/>
    <w:rsid w:val="000B1FDB"/>
    <w:rsid w:val="000B6A89"/>
    <w:rsid w:val="000B7790"/>
    <w:rsid w:val="000B7CA4"/>
    <w:rsid w:val="000C020F"/>
    <w:rsid w:val="000C1D6B"/>
    <w:rsid w:val="000C2B32"/>
    <w:rsid w:val="000C390E"/>
    <w:rsid w:val="000C3DAD"/>
    <w:rsid w:val="000C421E"/>
    <w:rsid w:val="000C4333"/>
    <w:rsid w:val="000C47CF"/>
    <w:rsid w:val="000D44BE"/>
    <w:rsid w:val="000E61AF"/>
    <w:rsid w:val="000F251C"/>
    <w:rsid w:val="000F3150"/>
    <w:rsid w:val="000F36DF"/>
    <w:rsid w:val="000F4E0A"/>
    <w:rsid w:val="000F524E"/>
    <w:rsid w:val="00100D1A"/>
    <w:rsid w:val="00111CB2"/>
    <w:rsid w:val="00111F2F"/>
    <w:rsid w:val="001122B8"/>
    <w:rsid w:val="00114537"/>
    <w:rsid w:val="001233AB"/>
    <w:rsid w:val="00123C12"/>
    <w:rsid w:val="0013078F"/>
    <w:rsid w:val="00133A6E"/>
    <w:rsid w:val="00133F27"/>
    <w:rsid w:val="00134C9B"/>
    <w:rsid w:val="0013561D"/>
    <w:rsid w:val="0014365E"/>
    <w:rsid w:val="0014459D"/>
    <w:rsid w:val="0014660A"/>
    <w:rsid w:val="00150DB2"/>
    <w:rsid w:val="00153332"/>
    <w:rsid w:val="001546F2"/>
    <w:rsid w:val="00157900"/>
    <w:rsid w:val="00160E97"/>
    <w:rsid w:val="00162C3E"/>
    <w:rsid w:val="00162FEA"/>
    <w:rsid w:val="0016509E"/>
    <w:rsid w:val="00167B79"/>
    <w:rsid w:val="00167C56"/>
    <w:rsid w:val="00175401"/>
    <w:rsid w:val="00176178"/>
    <w:rsid w:val="00183D23"/>
    <w:rsid w:val="00185AD6"/>
    <w:rsid w:val="0019006F"/>
    <w:rsid w:val="00192DDD"/>
    <w:rsid w:val="001964FD"/>
    <w:rsid w:val="001A2732"/>
    <w:rsid w:val="001A58DB"/>
    <w:rsid w:val="001B0DC1"/>
    <w:rsid w:val="001B2688"/>
    <w:rsid w:val="001B50DB"/>
    <w:rsid w:val="001C0245"/>
    <w:rsid w:val="001C0C36"/>
    <w:rsid w:val="001C2443"/>
    <w:rsid w:val="001C5877"/>
    <w:rsid w:val="001D3640"/>
    <w:rsid w:val="001E3012"/>
    <w:rsid w:val="001E5F68"/>
    <w:rsid w:val="001E70F9"/>
    <w:rsid w:val="001F525A"/>
    <w:rsid w:val="001F7B8B"/>
    <w:rsid w:val="00204ADA"/>
    <w:rsid w:val="002114F6"/>
    <w:rsid w:val="00214065"/>
    <w:rsid w:val="00215B77"/>
    <w:rsid w:val="0021606B"/>
    <w:rsid w:val="00220A18"/>
    <w:rsid w:val="00223272"/>
    <w:rsid w:val="00223AD8"/>
    <w:rsid w:val="00225529"/>
    <w:rsid w:val="002345DE"/>
    <w:rsid w:val="00234B29"/>
    <w:rsid w:val="00240155"/>
    <w:rsid w:val="002418D7"/>
    <w:rsid w:val="00242542"/>
    <w:rsid w:val="00242A42"/>
    <w:rsid w:val="002449AB"/>
    <w:rsid w:val="0024779E"/>
    <w:rsid w:val="002503D9"/>
    <w:rsid w:val="00250762"/>
    <w:rsid w:val="00254CE9"/>
    <w:rsid w:val="0026100B"/>
    <w:rsid w:val="002616D8"/>
    <w:rsid w:val="00261E7A"/>
    <w:rsid w:val="00265D12"/>
    <w:rsid w:val="00266151"/>
    <w:rsid w:val="002761C7"/>
    <w:rsid w:val="0028015A"/>
    <w:rsid w:val="00283BC7"/>
    <w:rsid w:val="002904CF"/>
    <w:rsid w:val="00290F7F"/>
    <w:rsid w:val="00291F1D"/>
    <w:rsid w:val="0029407C"/>
    <w:rsid w:val="002A0B0E"/>
    <w:rsid w:val="002A30D4"/>
    <w:rsid w:val="002A531D"/>
    <w:rsid w:val="002A67C9"/>
    <w:rsid w:val="002A7664"/>
    <w:rsid w:val="002B1ED7"/>
    <w:rsid w:val="002B56FE"/>
    <w:rsid w:val="002C3CBC"/>
    <w:rsid w:val="002C3ECE"/>
    <w:rsid w:val="002D037B"/>
    <w:rsid w:val="002D11C6"/>
    <w:rsid w:val="002D7BF2"/>
    <w:rsid w:val="002E03F9"/>
    <w:rsid w:val="002E0791"/>
    <w:rsid w:val="002E2A2C"/>
    <w:rsid w:val="002E2EB4"/>
    <w:rsid w:val="002E420F"/>
    <w:rsid w:val="002F376D"/>
    <w:rsid w:val="002F5622"/>
    <w:rsid w:val="002F7DDD"/>
    <w:rsid w:val="003018D6"/>
    <w:rsid w:val="0031019B"/>
    <w:rsid w:val="00310224"/>
    <w:rsid w:val="00315FBD"/>
    <w:rsid w:val="00330F16"/>
    <w:rsid w:val="003334A4"/>
    <w:rsid w:val="0033661E"/>
    <w:rsid w:val="003406A5"/>
    <w:rsid w:val="00342833"/>
    <w:rsid w:val="003466BF"/>
    <w:rsid w:val="00350987"/>
    <w:rsid w:val="00353DA1"/>
    <w:rsid w:val="00353ED5"/>
    <w:rsid w:val="00362E39"/>
    <w:rsid w:val="00367B88"/>
    <w:rsid w:val="003701A3"/>
    <w:rsid w:val="003801EC"/>
    <w:rsid w:val="00382981"/>
    <w:rsid w:val="00382A1F"/>
    <w:rsid w:val="00385E6D"/>
    <w:rsid w:val="003869A2"/>
    <w:rsid w:val="00386C76"/>
    <w:rsid w:val="00387EF7"/>
    <w:rsid w:val="00390178"/>
    <w:rsid w:val="003954D5"/>
    <w:rsid w:val="003B3DDE"/>
    <w:rsid w:val="003C1CA5"/>
    <w:rsid w:val="003C261F"/>
    <w:rsid w:val="003C3E2A"/>
    <w:rsid w:val="003D0A6E"/>
    <w:rsid w:val="003D1AD0"/>
    <w:rsid w:val="003D2A6F"/>
    <w:rsid w:val="003E1381"/>
    <w:rsid w:val="003E6A46"/>
    <w:rsid w:val="003E6ADB"/>
    <w:rsid w:val="003F0CA6"/>
    <w:rsid w:val="003F0D18"/>
    <w:rsid w:val="003F296B"/>
    <w:rsid w:val="003F2B5D"/>
    <w:rsid w:val="003F54F8"/>
    <w:rsid w:val="003F6C85"/>
    <w:rsid w:val="003F6FBF"/>
    <w:rsid w:val="003F75E0"/>
    <w:rsid w:val="003F7ED8"/>
    <w:rsid w:val="00403704"/>
    <w:rsid w:val="00406C65"/>
    <w:rsid w:val="00412AFB"/>
    <w:rsid w:val="0041354B"/>
    <w:rsid w:val="00414401"/>
    <w:rsid w:val="00414D03"/>
    <w:rsid w:val="004201AF"/>
    <w:rsid w:val="00420D7C"/>
    <w:rsid w:val="0042125E"/>
    <w:rsid w:val="004253CD"/>
    <w:rsid w:val="00426029"/>
    <w:rsid w:val="00426A53"/>
    <w:rsid w:val="00437363"/>
    <w:rsid w:val="00440E69"/>
    <w:rsid w:val="004414AB"/>
    <w:rsid w:val="00443EDF"/>
    <w:rsid w:val="00446E1A"/>
    <w:rsid w:val="00446FE5"/>
    <w:rsid w:val="00452396"/>
    <w:rsid w:val="00452E7C"/>
    <w:rsid w:val="00454230"/>
    <w:rsid w:val="00454239"/>
    <w:rsid w:val="004605C8"/>
    <w:rsid w:val="0046383A"/>
    <w:rsid w:val="00464F59"/>
    <w:rsid w:val="004663CA"/>
    <w:rsid w:val="0047638D"/>
    <w:rsid w:val="0047669C"/>
    <w:rsid w:val="00477514"/>
    <w:rsid w:val="00482EA6"/>
    <w:rsid w:val="00486B63"/>
    <w:rsid w:val="004902F8"/>
    <w:rsid w:val="004A12E5"/>
    <w:rsid w:val="004A413A"/>
    <w:rsid w:val="004A7BB7"/>
    <w:rsid w:val="004B0E82"/>
    <w:rsid w:val="004B15E2"/>
    <w:rsid w:val="004B3BE1"/>
    <w:rsid w:val="004B3EBC"/>
    <w:rsid w:val="004B415F"/>
    <w:rsid w:val="004B56D6"/>
    <w:rsid w:val="004B76E9"/>
    <w:rsid w:val="004C54C4"/>
    <w:rsid w:val="004C7C5D"/>
    <w:rsid w:val="004D1CEB"/>
    <w:rsid w:val="004D37BD"/>
    <w:rsid w:val="004D555B"/>
    <w:rsid w:val="004E1C31"/>
    <w:rsid w:val="004E5721"/>
    <w:rsid w:val="004E6C86"/>
    <w:rsid w:val="004F522C"/>
    <w:rsid w:val="004F59BD"/>
    <w:rsid w:val="005034C7"/>
    <w:rsid w:val="00506255"/>
    <w:rsid w:val="00507677"/>
    <w:rsid w:val="00515101"/>
    <w:rsid w:val="00520AD1"/>
    <w:rsid w:val="0052186C"/>
    <w:rsid w:val="005233EA"/>
    <w:rsid w:val="0052508A"/>
    <w:rsid w:val="00531612"/>
    <w:rsid w:val="005322BF"/>
    <w:rsid w:val="00534A7E"/>
    <w:rsid w:val="005353C5"/>
    <w:rsid w:val="005439B4"/>
    <w:rsid w:val="0054578B"/>
    <w:rsid w:val="0054624A"/>
    <w:rsid w:val="00546D01"/>
    <w:rsid w:val="00547B2C"/>
    <w:rsid w:val="00547D8D"/>
    <w:rsid w:val="005505B7"/>
    <w:rsid w:val="005706C8"/>
    <w:rsid w:val="005710D7"/>
    <w:rsid w:val="00573BE5"/>
    <w:rsid w:val="00580757"/>
    <w:rsid w:val="00580A5D"/>
    <w:rsid w:val="00584196"/>
    <w:rsid w:val="005863AC"/>
    <w:rsid w:val="00586ED3"/>
    <w:rsid w:val="00592A91"/>
    <w:rsid w:val="0059371C"/>
    <w:rsid w:val="00596AA9"/>
    <w:rsid w:val="00597A6B"/>
    <w:rsid w:val="005A7A75"/>
    <w:rsid w:val="005B35A6"/>
    <w:rsid w:val="005B45A9"/>
    <w:rsid w:val="005B58C7"/>
    <w:rsid w:val="005B5DE9"/>
    <w:rsid w:val="005C0275"/>
    <w:rsid w:val="005D04A2"/>
    <w:rsid w:val="005D1CF6"/>
    <w:rsid w:val="005D2325"/>
    <w:rsid w:val="005D2D60"/>
    <w:rsid w:val="005E17A9"/>
    <w:rsid w:val="005E1EB8"/>
    <w:rsid w:val="005E29E5"/>
    <w:rsid w:val="005E48B2"/>
    <w:rsid w:val="005E707B"/>
    <w:rsid w:val="005F2340"/>
    <w:rsid w:val="005F3321"/>
    <w:rsid w:val="006115B8"/>
    <w:rsid w:val="006122C4"/>
    <w:rsid w:val="00614BA5"/>
    <w:rsid w:val="006175AD"/>
    <w:rsid w:val="00620119"/>
    <w:rsid w:val="0062042A"/>
    <w:rsid w:val="00633246"/>
    <w:rsid w:val="0063452A"/>
    <w:rsid w:val="00635D39"/>
    <w:rsid w:val="00636554"/>
    <w:rsid w:val="00640B94"/>
    <w:rsid w:val="00645D4E"/>
    <w:rsid w:val="006508E6"/>
    <w:rsid w:val="006517CE"/>
    <w:rsid w:val="006567C0"/>
    <w:rsid w:val="00657C7B"/>
    <w:rsid w:val="00661E08"/>
    <w:rsid w:val="00665760"/>
    <w:rsid w:val="00665C17"/>
    <w:rsid w:val="00667F43"/>
    <w:rsid w:val="0067098F"/>
    <w:rsid w:val="006829EA"/>
    <w:rsid w:val="00687824"/>
    <w:rsid w:val="00696BFC"/>
    <w:rsid w:val="006A45AE"/>
    <w:rsid w:val="006A7336"/>
    <w:rsid w:val="006C0088"/>
    <w:rsid w:val="006C0359"/>
    <w:rsid w:val="006C4AF2"/>
    <w:rsid w:val="006C7463"/>
    <w:rsid w:val="006D1D47"/>
    <w:rsid w:val="006D1D7D"/>
    <w:rsid w:val="006D2CEB"/>
    <w:rsid w:val="006D5AE1"/>
    <w:rsid w:val="006D7086"/>
    <w:rsid w:val="006E1FCD"/>
    <w:rsid w:val="006E2C9B"/>
    <w:rsid w:val="006E665C"/>
    <w:rsid w:val="006F38F6"/>
    <w:rsid w:val="007029C0"/>
    <w:rsid w:val="007055D2"/>
    <w:rsid w:val="00712674"/>
    <w:rsid w:val="007130C1"/>
    <w:rsid w:val="00715508"/>
    <w:rsid w:val="0071601D"/>
    <w:rsid w:val="00717D7F"/>
    <w:rsid w:val="007258B0"/>
    <w:rsid w:val="007261E4"/>
    <w:rsid w:val="00731B28"/>
    <w:rsid w:val="00731F35"/>
    <w:rsid w:val="0073234D"/>
    <w:rsid w:val="00737063"/>
    <w:rsid w:val="00741710"/>
    <w:rsid w:val="00743C48"/>
    <w:rsid w:val="007447FC"/>
    <w:rsid w:val="007465EE"/>
    <w:rsid w:val="0075302D"/>
    <w:rsid w:val="0075466D"/>
    <w:rsid w:val="007621DA"/>
    <w:rsid w:val="0076624F"/>
    <w:rsid w:val="00766CEC"/>
    <w:rsid w:val="00770252"/>
    <w:rsid w:val="007713CC"/>
    <w:rsid w:val="00772014"/>
    <w:rsid w:val="00780B05"/>
    <w:rsid w:val="0078437E"/>
    <w:rsid w:val="00792C35"/>
    <w:rsid w:val="00792DA3"/>
    <w:rsid w:val="00795020"/>
    <w:rsid w:val="007A100B"/>
    <w:rsid w:val="007A3BAE"/>
    <w:rsid w:val="007A62E6"/>
    <w:rsid w:val="007D2910"/>
    <w:rsid w:val="007E4E10"/>
    <w:rsid w:val="007E6BF1"/>
    <w:rsid w:val="007F10F2"/>
    <w:rsid w:val="00803235"/>
    <w:rsid w:val="008048CB"/>
    <w:rsid w:val="0080684C"/>
    <w:rsid w:val="008069B3"/>
    <w:rsid w:val="00812B38"/>
    <w:rsid w:val="00813DCF"/>
    <w:rsid w:val="00815502"/>
    <w:rsid w:val="0081696B"/>
    <w:rsid w:val="00820179"/>
    <w:rsid w:val="00820BF5"/>
    <w:rsid w:val="00821936"/>
    <w:rsid w:val="00821FFA"/>
    <w:rsid w:val="008250DD"/>
    <w:rsid w:val="008309C3"/>
    <w:rsid w:val="008322D4"/>
    <w:rsid w:val="00836DDC"/>
    <w:rsid w:val="00845059"/>
    <w:rsid w:val="00845D2D"/>
    <w:rsid w:val="00847924"/>
    <w:rsid w:val="00855E8D"/>
    <w:rsid w:val="0085697C"/>
    <w:rsid w:val="008571EE"/>
    <w:rsid w:val="008609A4"/>
    <w:rsid w:val="00866768"/>
    <w:rsid w:val="00871C75"/>
    <w:rsid w:val="00873BB0"/>
    <w:rsid w:val="00874AD7"/>
    <w:rsid w:val="008776DC"/>
    <w:rsid w:val="0088018D"/>
    <w:rsid w:val="00881D7C"/>
    <w:rsid w:val="008823E6"/>
    <w:rsid w:val="008840F2"/>
    <w:rsid w:val="00884824"/>
    <w:rsid w:val="00885F0A"/>
    <w:rsid w:val="00887865"/>
    <w:rsid w:val="00887C3E"/>
    <w:rsid w:val="008958C1"/>
    <w:rsid w:val="008A431B"/>
    <w:rsid w:val="008A4ABC"/>
    <w:rsid w:val="008A6777"/>
    <w:rsid w:val="008C0F7A"/>
    <w:rsid w:val="008C6AC2"/>
    <w:rsid w:val="008D04C0"/>
    <w:rsid w:val="008D213B"/>
    <w:rsid w:val="008D2899"/>
    <w:rsid w:val="008D37AF"/>
    <w:rsid w:val="008D5DFE"/>
    <w:rsid w:val="008D5E1F"/>
    <w:rsid w:val="008E0D61"/>
    <w:rsid w:val="008E1AD4"/>
    <w:rsid w:val="008E3F69"/>
    <w:rsid w:val="008E5348"/>
    <w:rsid w:val="008E6A9B"/>
    <w:rsid w:val="008F0BE2"/>
    <w:rsid w:val="008F2A1D"/>
    <w:rsid w:val="008F58E0"/>
    <w:rsid w:val="008F77CE"/>
    <w:rsid w:val="0090238C"/>
    <w:rsid w:val="00906720"/>
    <w:rsid w:val="00911A2E"/>
    <w:rsid w:val="00911AC2"/>
    <w:rsid w:val="00912CF3"/>
    <w:rsid w:val="00912FB2"/>
    <w:rsid w:val="0091785C"/>
    <w:rsid w:val="00920B06"/>
    <w:rsid w:val="00920CF2"/>
    <w:rsid w:val="0092418E"/>
    <w:rsid w:val="00927925"/>
    <w:rsid w:val="0093191D"/>
    <w:rsid w:val="00936E95"/>
    <w:rsid w:val="00940DF4"/>
    <w:rsid w:val="009464C1"/>
    <w:rsid w:val="009513FB"/>
    <w:rsid w:val="009541D5"/>
    <w:rsid w:val="009555DA"/>
    <w:rsid w:val="00957790"/>
    <w:rsid w:val="009622DC"/>
    <w:rsid w:val="00962649"/>
    <w:rsid w:val="0096353E"/>
    <w:rsid w:val="009703C4"/>
    <w:rsid w:val="009705C8"/>
    <w:rsid w:val="00970744"/>
    <w:rsid w:val="009743D5"/>
    <w:rsid w:val="00976464"/>
    <w:rsid w:val="00976935"/>
    <w:rsid w:val="00977796"/>
    <w:rsid w:val="00985D89"/>
    <w:rsid w:val="0099322D"/>
    <w:rsid w:val="009A1171"/>
    <w:rsid w:val="009A134E"/>
    <w:rsid w:val="009A370D"/>
    <w:rsid w:val="009A45D8"/>
    <w:rsid w:val="009A58C1"/>
    <w:rsid w:val="009B579C"/>
    <w:rsid w:val="009B7AF4"/>
    <w:rsid w:val="009C2821"/>
    <w:rsid w:val="009C341C"/>
    <w:rsid w:val="009C3B3B"/>
    <w:rsid w:val="009D5560"/>
    <w:rsid w:val="009D655C"/>
    <w:rsid w:val="009E2361"/>
    <w:rsid w:val="009E33A1"/>
    <w:rsid w:val="009E3C30"/>
    <w:rsid w:val="009E6791"/>
    <w:rsid w:val="009F5F28"/>
    <w:rsid w:val="009F704D"/>
    <w:rsid w:val="00A04DD5"/>
    <w:rsid w:val="00A0710D"/>
    <w:rsid w:val="00A07EDD"/>
    <w:rsid w:val="00A10707"/>
    <w:rsid w:val="00A12AB5"/>
    <w:rsid w:val="00A15FF9"/>
    <w:rsid w:val="00A250F4"/>
    <w:rsid w:val="00A405D3"/>
    <w:rsid w:val="00A420AB"/>
    <w:rsid w:val="00A42431"/>
    <w:rsid w:val="00A4508B"/>
    <w:rsid w:val="00A546E5"/>
    <w:rsid w:val="00A60BB9"/>
    <w:rsid w:val="00A67187"/>
    <w:rsid w:val="00A726EC"/>
    <w:rsid w:val="00A745F6"/>
    <w:rsid w:val="00A81EE1"/>
    <w:rsid w:val="00A86500"/>
    <w:rsid w:val="00A96802"/>
    <w:rsid w:val="00AA361D"/>
    <w:rsid w:val="00AA7AF7"/>
    <w:rsid w:val="00AC0493"/>
    <w:rsid w:val="00AC0E6D"/>
    <w:rsid w:val="00AC3112"/>
    <w:rsid w:val="00AC3823"/>
    <w:rsid w:val="00AD008A"/>
    <w:rsid w:val="00AD428F"/>
    <w:rsid w:val="00AE0610"/>
    <w:rsid w:val="00AE0659"/>
    <w:rsid w:val="00AE1521"/>
    <w:rsid w:val="00AE1847"/>
    <w:rsid w:val="00AE30B7"/>
    <w:rsid w:val="00AE323C"/>
    <w:rsid w:val="00AE35A5"/>
    <w:rsid w:val="00AE4997"/>
    <w:rsid w:val="00AE7D9F"/>
    <w:rsid w:val="00AF57F0"/>
    <w:rsid w:val="00AF709C"/>
    <w:rsid w:val="00AF74C7"/>
    <w:rsid w:val="00B00181"/>
    <w:rsid w:val="00B0019D"/>
    <w:rsid w:val="00B00260"/>
    <w:rsid w:val="00B01C2D"/>
    <w:rsid w:val="00B068EE"/>
    <w:rsid w:val="00B137F6"/>
    <w:rsid w:val="00B320FA"/>
    <w:rsid w:val="00B32D6F"/>
    <w:rsid w:val="00B377E8"/>
    <w:rsid w:val="00B431CC"/>
    <w:rsid w:val="00B43C66"/>
    <w:rsid w:val="00B477DB"/>
    <w:rsid w:val="00B54511"/>
    <w:rsid w:val="00B55090"/>
    <w:rsid w:val="00B60685"/>
    <w:rsid w:val="00B61ED5"/>
    <w:rsid w:val="00B6419A"/>
    <w:rsid w:val="00B66ED6"/>
    <w:rsid w:val="00B70F87"/>
    <w:rsid w:val="00B713AA"/>
    <w:rsid w:val="00B76597"/>
    <w:rsid w:val="00B765F7"/>
    <w:rsid w:val="00B77BAB"/>
    <w:rsid w:val="00B8137E"/>
    <w:rsid w:val="00B81393"/>
    <w:rsid w:val="00B83F88"/>
    <w:rsid w:val="00B84D73"/>
    <w:rsid w:val="00B90DA3"/>
    <w:rsid w:val="00B90DF0"/>
    <w:rsid w:val="00B91C47"/>
    <w:rsid w:val="00B93F64"/>
    <w:rsid w:val="00BA0CA9"/>
    <w:rsid w:val="00BA49CA"/>
    <w:rsid w:val="00BA56AA"/>
    <w:rsid w:val="00BA5989"/>
    <w:rsid w:val="00BA6357"/>
    <w:rsid w:val="00BA7A97"/>
    <w:rsid w:val="00BB01E9"/>
    <w:rsid w:val="00BB0881"/>
    <w:rsid w:val="00BB24D3"/>
    <w:rsid w:val="00BB3E59"/>
    <w:rsid w:val="00BB450D"/>
    <w:rsid w:val="00BB6062"/>
    <w:rsid w:val="00BC11F7"/>
    <w:rsid w:val="00BC43BB"/>
    <w:rsid w:val="00BC4991"/>
    <w:rsid w:val="00BC4FEE"/>
    <w:rsid w:val="00BC6768"/>
    <w:rsid w:val="00BC6B4B"/>
    <w:rsid w:val="00BD12F9"/>
    <w:rsid w:val="00BE1F4C"/>
    <w:rsid w:val="00BE4745"/>
    <w:rsid w:val="00BE621C"/>
    <w:rsid w:val="00BF3555"/>
    <w:rsid w:val="00BF3C2C"/>
    <w:rsid w:val="00BF720A"/>
    <w:rsid w:val="00C02897"/>
    <w:rsid w:val="00C10A2F"/>
    <w:rsid w:val="00C12601"/>
    <w:rsid w:val="00C12CEC"/>
    <w:rsid w:val="00C16811"/>
    <w:rsid w:val="00C17890"/>
    <w:rsid w:val="00C17E05"/>
    <w:rsid w:val="00C20C97"/>
    <w:rsid w:val="00C23CC0"/>
    <w:rsid w:val="00C25DE0"/>
    <w:rsid w:val="00C31E56"/>
    <w:rsid w:val="00C3466C"/>
    <w:rsid w:val="00C34BCB"/>
    <w:rsid w:val="00C359C0"/>
    <w:rsid w:val="00C360F7"/>
    <w:rsid w:val="00C37470"/>
    <w:rsid w:val="00C539BF"/>
    <w:rsid w:val="00C55CDB"/>
    <w:rsid w:val="00C60836"/>
    <w:rsid w:val="00C6170A"/>
    <w:rsid w:val="00C62922"/>
    <w:rsid w:val="00C63996"/>
    <w:rsid w:val="00C65068"/>
    <w:rsid w:val="00C65434"/>
    <w:rsid w:val="00C676A2"/>
    <w:rsid w:val="00C713C2"/>
    <w:rsid w:val="00C719FF"/>
    <w:rsid w:val="00C72D67"/>
    <w:rsid w:val="00C742A8"/>
    <w:rsid w:val="00C7670E"/>
    <w:rsid w:val="00C778D7"/>
    <w:rsid w:val="00C82CE6"/>
    <w:rsid w:val="00C82E3F"/>
    <w:rsid w:val="00C82F15"/>
    <w:rsid w:val="00C9019C"/>
    <w:rsid w:val="00C91E14"/>
    <w:rsid w:val="00C96E15"/>
    <w:rsid w:val="00CA3958"/>
    <w:rsid w:val="00CA64AD"/>
    <w:rsid w:val="00CA65E6"/>
    <w:rsid w:val="00CA66A3"/>
    <w:rsid w:val="00CB03FC"/>
    <w:rsid w:val="00CB099A"/>
    <w:rsid w:val="00CB2466"/>
    <w:rsid w:val="00CB7D6A"/>
    <w:rsid w:val="00CC3D75"/>
    <w:rsid w:val="00CD25F2"/>
    <w:rsid w:val="00CD416A"/>
    <w:rsid w:val="00CD5C45"/>
    <w:rsid w:val="00CD60B7"/>
    <w:rsid w:val="00CD7E64"/>
    <w:rsid w:val="00CE0DA4"/>
    <w:rsid w:val="00CE215F"/>
    <w:rsid w:val="00CE4E73"/>
    <w:rsid w:val="00CE6D4E"/>
    <w:rsid w:val="00CF3AE1"/>
    <w:rsid w:val="00D00B49"/>
    <w:rsid w:val="00D0626B"/>
    <w:rsid w:val="00D13F0D"/>
    <w:rsid w:val="00D20D48"/>
    <w:rsid w:val="00D22B2E"/>
    <w:rsid w:val="00D266D0"/>
    <w:rsid w:val="00D337C4"/>
    <w:rsid w:val="00D3439C"/>
    <w:rsid w:val="00D3670B"/>
    <w:rsid w:val="00D40AEB"/>
    <w:rsid w:val="00D44871"/>
    <w:rsid w:val="00D44BD4"/>
    <w:rsid w:val="00D560A1"/>
    <w:rsid w:val="00D57B67"/>
    <w:rsid w:val="00D57B6E"/>
    <w:rsid w:val="00D626FD"/>
    <w:rsid w:val="00D63005"/>
    <w:rsid w:val="00D70AC6"/>
    <w:rsid w:val="00D743F6"/>
    <w:rsid w:val="00D84709"/>
    <w:rsid w:val="00D8493E"/>
    <w:rsid w:val="00D87A7F"/>
    <w:rsid w:val="00D90473"/>
    <w:rsid w:val="00D91001"/>
    <w:rsid w:val="00D91961"/>
    <w:rsid w:val="00D92969"/>
    <w:rsid w:val="00D94995"/>
    <w:rsid w:val="00D97728"/>
    <w:rsid w:val="00DA06A2"/>
    <w:rsid w:val="00DA22F4"/>
    <w:rsid w:val="00DA2CED"/>
    <w:rsid w:val="00DA4159"/>
    <w:rsid w:val="00DB1831"/>
    <w:rsid w:val="00DB4691"/>
    <w:rsid w:val="00DC0744"/>
    <w:rsid w:val="00DC3786"/>
    <w:rsid w:val="00DC5B87"/>
    <w:rsid w:val="00DC5DD8"/>
    <w:rsid w:val="00DD2617"/>
    <w:rsid w:val="00DD3BFD"/>
    <w:rsid w:val="00DE27C2"/>
    <w:rsid w:val="00DE4D1B"/>
    <w:rsid w:val="00DE5851"/>
    <w:rsid w:val="00DE7847"/>
    <w:rsid w:val="00DE79B4"/>
    <w:rsid w:val="00DE7FBA"/>
    <w:rsid w:val="00DF143D"/>
    <w:rsid w:val="00DF6678"/>
    <w:rsid w:val="00E000EB"/>
    <w:rsid w:val="00E041D4"/>
    <w:rsid w:val="00E07A7F"/>
    <w:rsid w:val="00E10480"/>
    <w:rsid w:val="00E11515"/>
    <w:rsid w:val="00E136D5"/>
    <w:rsid w:val="00E20264"/>
    <w:rsid w:val="00E22CF2"/>
    <w:rsid w:val="00E22FCF"/>
    <w:rsid w:val="00E24B6F"/>
    <w:rsid w:val="00E2606D"/>
    <w:rsid w:val="00E3097E"/>
    <w:rsid w:val="00E33F14"/>
    <w:rsid w:val="00E34FA6"/>
    <w:rsid w:val="00E3523F"/>
    <w:rsid w:val="00E41875"/>
    <w:rsid w:val="00E42F4E"/>
    <w:rsid w:val="00E44A12"/>
    <w:rsid w:val="00E52D9F"/>
    <w:rsid w:val="00E5313C"/>
    <w:rsid w:val="00E61037"/>
    <w:rsid w:val="00E645A1"/>
    <w:rsid w:val="00E8186C"/>
    <w:rsid w:val="00E859E9"/>
    <w:rsid w:val="00E907C5"/>
    <w:rsid w:val="00E96CBE"/>
    <w:rsid w:val="00E97553"/>
    <w:rsid w:val="00EA0A58"/>
    <w:rsid w:val="00EA35C4"/>
    <w:rsid w:val="00EA36AF"/>
    <w:rsid w:val="00EB07DC"/>
    <w:rsid w:val="00EB335B"/>
    <w:rsid w:val="00EB422C"/>
    <w:rsid w:val="00EB61F5"/>
    <w:rsid w:val="00EB6966"/>
    <w:rsid w:val="00EC373B"/>
    <w:rsid w:val="00EC427B"/>
    <w:rsid w:val="00ED323F"/>
    <w:rsid w:val="00ED7FAF"/>
    <w:rsid w:val="00EE1218"/>
    <w:rsid w:val="00EE3120"/>
    <w:rsid w:val="00F027AD"/>
    <w:rsid w:val="00F12269"/>
    <w:rsid w:val="00F12CEE"/>
    <w:rsid w:val="00F136CC"/>
    <w:rsid w:val="00F164B0"/>
    <w:rsid w:val="00F21715"/>
    <w:rsid w:val="00F23606"/>
    <w:rsid w:val="00F27338"/>
    <w:rsid w:val="00F33871"/>
    <w:rsid w:val="00F34B96"/>
    <w:rsid w:val="00F3757F"/>
    <w:rsid w:val="00F37C47"/>
    <w:rsid w:val="00F51617"/>
    <w:rsid w:val="00F5373E"/>
    <w:rsid w:val="00F56EDF"/>
    <w:rsid w:val="00F621C7"/>
    <w:rsid w:val="00F660DF"/>
    <w:rsid w:val="00F6644A"/>
    <w:rsid w:val="00F66D7D"/>
    <w:rsid w:val="00F72F61"/>
    <w:rsid w:val="00F7590D"/>
    <w:rsid w:val="00F77FB9"/>
    <w:rsid w:val="00F80094"/>
    <w:rsid w:val="00F8021C"/>
    <w:rsid w:val="00F811A7"/>
    <w:rsid w:val="00F81D54"/>
    <w:rsid w:val="00F82AB9"/>
    <w:rsid w:val="00F83033"/>
    <w:rsid w:val="00F83461"/>
    <w:rsid w:val="00F86F7C"/>
    <w:rsid w:val="00F92D4C"/>
    <w:rsid w:val="00F945E7"/>
    <w:rsid w:val="00F95C08"/>
    <w:rsid w:val="00F95DD1"/>
    <w:rsid w:val="00F97771"/>
    <w:rsid w:val="00FA4219"/>
    <w:rsid w:val="00FA7E7D"/>
    <w:rsid w:val="00FB039A"/>
    <w:rsid w:val="00FB319B"/>
    <w:rsid w:val="00FC430E"/>
    <w:rsid w:val="00FD0DF6"/>
    <w:rsid w:val="00FD196C"/>
    <w:rsid w:val="00FD6780"/>
    <w:rsid w:val="00FD6A12"/>
    <w:rsid w:val="00FE1E36"/>
    <w:rsid w:val="00FE20BC"/>
    <w:rsid w:val="00FE77B9"/>
    <w:rsid w:val="00FE7824"/>
    <w:rsid w:val="00FE7FD9"/>
    <w:rsid w:val="00FF081C"/>
    <w:rsid w:val="00FF21B8"/>
    <w:rsid w:val="00FF72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D81A7"/>
  <w15:docId w15:val="{F8D36A2D-6D0F-443F-A2EE-8BF41744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A6B"/>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locked/>
    <w:rsid w:val="00597A6B"/>
  </w:style>
  <w:style w:type="paragraph" w:styleId="BalloonText">
    <w:name w:val="Balloon Text"/>
    <w:basedOn w:val="Normal"/>
    <w:link w:val="BalloonTextChar"/>
    <w:uiPriority w:val="99"/>
    <w:semiHidden/>
    <w:unhideWhenUsed/>
    <w:rsid w:val="00DC5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B87"/>
    <w:rPr>
      <w:rFonts w:ascii="Segoe UI" w:eastAsia="Times New Roman" w:hAnsi="Segoe UI" w:cs="Segoe UI"/>
      <w:sz w:val="18"/>
      <w:szCs w:val="18"/>
      <w:lang w:val="en-GB"/>
    </w:rPr>
  </w:style>
  <w:style w:type="paragraph" w:styleId="ListParagraph">
    <w:name w:val="List Paragraph"/>
    <w:basedOn w:val="Normal"/>
    <w:uiPriority w:val="34"/>
    <w:qFormat/>
    <w:rsid w:val="001E70F9"/>
    <w:pPr>
      <w:ind w:left="720"/>
      <w:contextualSpacing/>
    </w:pPr>
  </w:style>
  <w:style w:type="character" w:styleId="CommentReference">
    <w:name w:val="annotation reference"/>
    <w:basedOn w:val="DefaultParagraphFont"/>
    <w:uiPriority w:val="99"/>
    <w:semiHidden/>
    <w:unhideWhenUsed/>
    <w:rsid w:val="00214065"/>
    <w:rPr>
      <w:sz w:val="16"/>
      <w:szCs w:val="16"/>
    </w:rPr>
  </w:style>
  <w:style w:type="paragraph" w:styleId="CommentText">
    <w:name w:val="annotation text"/>
    <w:basedOn w:val="Normal"/>
    <w:link w:val="CommentTextChar"/>
    <w:uiPriority w:val="99"/>
    <w:semiHidden/>
    <w:unhideWhenUsed/>
    <w:rsid w:val="00214065"/>
    <w:pPr>
      <w:spacing w:line="240" w:lineRule="auto"/>
    </w:pPr>
  </w:style>
  <w:style w:type="character" w:customStyle="1" w:styleId="CommentTextChar">
    <w:name w:val="Comment Text Char"/>
    <w:basedOn w:val="DefaultParagraphFont"/>
    <w:link w:val="CommentText"/>
    <w:uiPriority w:val="99"/>
    <w:semiHidden/>
    <w:rsid w:val="00214065"/>
    <w:rPr>
      <w:rFonts w:eastAsia="Times New Roman"/>
      <w:lang w:val="en-GB"/>
    </w:rPr>
  </w:style>
  <w:style w:type="paragraph" w:styleId="CommentSubject">
    <w:name w:val="annotation subject"/>
    <w:basedOn w:val="CommentText"/>
    <w:next w:val="CommentText"/>
    <w:link w:val="CommentSubjectChar"/>
    <w:uiPriority w:val="99"/>
    <w:semiHidden/>
    <w:unhideWhenUsed/>
    <w:rsid w:val="00214065"/>
    <w:rPr>
      <w:b/>
      <w:bCs/>
    </w:rPr>
  </w:style>
  <w:style w:type="character" w:customStyle="1" w:styleId="CommentSubjectChar">
    <w:name w:val="Comment Subject Char"/>
    <w:basedOn w:val="CommentTextChar"/>
    <w:link w:val="CommentSubject"/>
    <w:uiPriority w:val="99"/>
    <w:semiHidden/>
    <w:rsid w:val="00214065"/>
    <w:rPr>
      <w:rFonts w:eastAsia="Times New Roman"/>
      <w:b/>
      <w:bCs/>
      <w:lang w:val="en-GB"/>
    </w:rPr>
  </w:style>
  <w:style w:type="paragraph" w:customStyle="1" w:styleId="Default">
    <w:name w:val="Default"/>
    <w:rsid w:val="00635D39"/>
    <w:pPr>
      <w:autoSpaceDE w:val="0"/>
      <w:autoSpaceDN w:val="0"/>
      <w:adjustRightInd w:val="0"/>
    </w:pPr>
    <w:rPr>
      <w:color w:val="000000"/>
      <w:sz w:val="24"/>
      <w:szCs w:val="24"/>
      <w:lang w:val="en-GB"/>
    </w:rPr>
  </w:style>
  <w:style w:type="paragraph" w:customStyle="1" w:styleId="SingleTxt">
    <w:name w:val="__Single Txt"/>
    <w:basedOn w:val="Normal"/>
    <w:link w:val="SingleTxtChar"/>
    <w:rsid w:val="002E07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customStyle="1" w:styleId="h2">
    <w:name w:val="h2"/>
    <w:basedOn w:val="DefaultParagraphFont"/>
    <w:rsid w:val="0073234D"/>
  </w:style>
  <w:style w:type="character" w:customStyle="1" w:styleId="SingleTxtChar">
    <w:name w:val="__Single Txt Char"/>
    <w:link w:val="SingleTxt"/>
    <w:rsid w:val="002418D7"/>
    <w:rPr>
      <w:spacing w:val="4"/>
      <w:w w:val="103"/>
      <w:kern w:val="14"/>
      <w:lang w:val="en-GB"/>
    </w:rPr>
  </w:style>
  <w:style w:type="paragraph" w:styleId="Revision">
    <w:name w:val="Revision"/>
    <w:hidden/>
    <w:uiPriority w:val="99"/>
    <w:semiHidden/>
    <w:rsid w:val="00EB61F5"/>
    <w:rPr>
      <w:rFonts w:eastAsia="Times New Roman"/>
      <w:lang w:val="en-GB"/>
    </w:rPr>
  </w:style>
  <w:style w:type="character" w:styleId="UnresolvedMention">
    <w:name w:val="Unresolved Mention"/>
    <w:basedOn w:val="DefaultParagraphFont"/>
    <w:uiPriority w:val="99"/>
    <w:semiHidden/>
    <w:unhideWhenUsed/>
    <w:rsid w:val="00F759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823617">
      <w:bodyDiv w:val="1"/>
      <w:marLeft w:val="0"/>
      <w:marRight w:val="0"/>
      <w:marTop w:val="0"/>
      <w:marBottom w:val="0"/>
      <w:divBdr>
        <w:top w:val="none" w:sz="0" w:space="0" w:color="auto"/>
        <w:left w:val="none" w:sz="0" w:space="0" w:color="auto"/>
        <w:bottom w:val="none" w:sz="0" w:space="0" w:color="auto"/>
        <w:right w:val="none" w:sz="0" w:space="0" w:color="auto"/>
      </w:divBdr>
    </w:div>
    <w:div w:id="672685153">
      <w:bodyDiv w:val="1"/>
      <w:marLeft w:val="0"/>
      <w:marRight w:val="0"/>
      <w:marTop w:val="0"/>
      <w:marBottom w:val="0"/>
      <w:divBdr>
        <w:top w:val="none" w:sz="0" w:space="0" w:color="auto"/>
        <w:left w:val="none" w:sz="0" w:space="0" w:color="auto"/>
        <w:bottom w:val="none" w:sz="0" w:space="0" w:color="auto"/>
        <w:right w:val="none" w:sz="0" w:space="0" w:color="auto"/>
      </w:divBdr>
    </w:div>
    <w:div w:id="893348065">
      <w:bodyDiv w:val="1"/>
      <w:marLeft w:val="0"/>
      <w:marRight w:val="0"/>
      <w:marTop w:val="0"/>
      <w:marBottom w:val="0"/>
      <w:divBdr>
        <w:top w:val="none" w:sz="0" w:space="0" w:color="auto"/>
        <w:left w:val="none" w:sz="0" w:space="0" w:color="auto"/>
        <w:bottom w:val="none" w:sz="0" w:space="0" w:color="auto"/>
        <w:right w:val="none" w:sz="0" w:space="0" w:color="auto"/>
      </w:divBdr>
    </w:div>
    <w:div w:id="978387462">
      <w:bodyDiv w:val="1"/>
      <w:marLeft w:val="0"/>
      <w:marRight w:val="0"/>
      <w:marTop w:val="0"/>
      <w:marBottom w:val="0"/>
      <w:divBdr>
        <w:top w:val="none" w:sz="0" w:space="0" w:color="auto"/>
        <w:left w:val="none" w:sz="0" w:space="0" w:color="auto"/>
        <w:bottom w:val="none" w:sz="0" w:space="0" w:color="auto"/>
        <w:right w:val="none" w:sz="0" w:space="0" w:color="auto"/>
      </w:divBdr>
    </w:div>
    <w:div w:id="1227686990">
      <w:bodyDiv w:val="1"/>
      <w:marLeft w:val="0"/>
      <w:marRight w:val="0"/>
      <w:marTop w:val="0"/>
      <w:marBottom w:val="0"/>
      <w:divBdr>
        <w:top w:val="none" w:sz="0" w:space="0" w:color="auto"/>
        <w:left w:val="none" w:sz="0" w:space="0" w:color="auto"/>
        <w:bottom w:val="none" w:sz="0" w:space="0" w:color="auto"/>
        <w:right w:val="none" w:sz="0" w:space="0" w:color="auto"/>
      </w:divBdr>
    </w:div>
    <w:div w:id="1527912674">
      <w:bodyDiv w:val="1"/>
      <w:marLeft w:val="0"/>
      <w:marRight w:val="0"/>
      <w:marTop w:val="0"/>
      <w:marBottom w:val="0"/>
      <w:divBdr>
        <w:top w:val="none" w:sz="0" w:space="0" w:color="auto"/>
        <w:left w:val="none" w:sz="0" w:space="0" w:color="auto"/>
        <w:bottom w:val="none" w:sz="0" w:space="0" w:color="auto"/>
        <w:right w:val="none" w:sz="0" w:space="0" w:color="auto"/>
      </w:divBdr>
    </w:div>
    <w:div w:id="1939679282">
      <w:bodyDiv w:val="1"/>
      <w:marLeft w:val="0"/>
      <w:marRight w:val="0"/>
      <w:marTop w:val="0"/>
      <w:marBottom w:val="0"/>
      <w:divBdr>
        <w:top w:val="none" w:sz="0" w:space="0" w:color="auto"/>
        <w:left w:val="none" w:sz="0" w:space="0" w:color="auto"/>
        <w:bottom w:val="none" w:sz="0" w:space="0" w:color="auto"/>
        <w:right w:val="none" w:sz="0" w:space="0" w:color="auto"/>
      </w:divBdr>
    </w:div>
    <w:div w:id="2043479621">
      <w:bodyDiv w:val="1"/>
      <w:marLeft w:val="0"/>
      <w:marRight w:val="0"/>
      <w:marTop w:val="0"/>
      <w:marBottom w:val="0"/>
      <w:divBdr>
        <w:top w:val="none" w:sz="0" w:space="0" w:color="auto"/>
        <w:left w:val="none" w:sz="0" w:space="0" w:color="auto"/>
        <w:bottom w:val="none" w:sz="0" w:space="0" w:color="auto"/>
        <w:right w:val="none" w:sz="0" w:space="0" w:color="auto"/>
      </w:divBdr>
    </w:div>
    <w:div w:id="208090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sites/default/files/2022-10/CEDAW_GR_C_39_AUV.docx" TargetMode="External"/><Relationship Id="rId13" Type="http://schemas.openxmlformats.org/officeDocument/2006/relationships/hyperlink" Target="https://tbinternet.ohchr.org/_layouts/15/treatybodyexternal/Download.aspx?symbolno=CEDAW%2fC%2fGMB%2fCO%2f6&amp;Lang=en" TargetMode="External"/><Relationship Id="rId18" Type="http://schemas.openxmlformats.org/officeDocument/2006/relationships/hyperlink" Target="https://tbinternet.ohchr.org/_layouts/15/treatybodyexternal/Download.aspx?symbolno=INT%2fCEDAW%2fSED%2f83%2f34638&amp;Lang=en"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yperlink" Target="https://tbinternet.ohchr.org/_layouts/15/treatybodyexternal/Download.aspx?symbolno=INT%2fCEDAW%2fSED%2f83%2f34639&amp;Lang=en" TargetMode="Externa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CEDAW%2fC%2fFIN%2fCO%2f8&amp;Lang=en" TargetMode="External"/><Relationship Id="rId17" Type="http://schemas.openxmlformats.org/officeDocument/2006/relationships/hyperlink" Target="https://tbinternet.ohchr.org/_layouts/15/treatybodyexternal/Download.aspx?symbolno=CEDAW%2fC%2fUKR%2fCO%2f9&amp;Lang=en"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tbinternet.ohchr.org/_layouts/15/treatybodyexternal/Download.aspx?symbolno=CEDAW%2fC%2fKNA%2fCO%2f5-9&amp;Lang=en" TargetMode="External"/><Relationship Id="rId20" Type="http://schemas.openxmlformats.org/officeDocument/2006/relationships/hyperlink" Target="http://juris.ohchr.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CEDAW%2fC%2fBEL%2fCO%2f8&amp;Lang=en"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CEDAW%2fC%2fKNA%2fCO%2f5-9&amp;Lang=en" TargetMode="External"/><Relationship Id="rId23" Type="http://schemas.openxmlformats.org/officeDocument/2006/relationships/theme" Target="theme/theme1.xml"/><Relationship Id="rId10" Type="http://schemas.openxmlformats.org/officeDocument/2006/relationships/hyperlink" Target="https://tbinternet.ohchr.org/_layouts/15/treatybodyexternal/Download.aspx?symbolno=CEDAW%2fC%2fARM%2fCO%2f7&amp;Lang=en" TargetMode="External"/><Relationship Id="rId19" Type="http://schemas.openxmlformats.org/officeDocument/2006/relationships/hyperlink" Target="http://documents.un.org/" TargetMode="External"/><Relationship Id="rId4" Type="http://schemas.openxmlformats.org/officeDocument/2006/relationships/settings" Target="settings.xml"/><Relationship Id="rId9" Type="http://schemas.openxmlformats.org/officeDocument/2006/relationships/hyperlink" Target="https://webmail.ohchr.org/,DanaInfo=documents.un.org+" TargetMode="External"/><Relationship Id="rId14" Type="http://schemas.openxmlformats.org/officeDocument/2006/relationships/hyperlink" Target="https://tbinternet.ohchr.org/_layouts/15/treatybodyexternal/Download.aspx?symbolno=CEDAW%2fC%2fHND%2fCO%2f9&amp;Lang=e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0F45FB-BA9B-4B9B-80D6-03D8E0C5A785}">
  <ds:schemaRefs>
    <ds:schemaRef ds:uri="http://schemas.openxmlformats.org/officeDocument/2006/bibliography"/>
  </ds:schemaRefs>
</ds:datastoreItem>
</file>

<file path=customXml/itemProps2.xml><?xml version="1.0" encoding="utf-8"?>
<ds:datastoreItem xmlns:ds="http://schemas.openxmlformats.org/officeDocument/2006/customXml" ds:itemID="{85C6C4A9-4379-41FE-830B-2C133B8FF1B2}"/>
</file>

<file path=customXml/itemProps3.xml><?xml version="1.0" encoding="utf-8"?>
<ds:datastoreItem xmlns:ds="http://schemas.openxmlformats.org/officeDocument/2006/customXml" ds:itemID="{7FA3AC48-080F-4203-87B5-3FFF6CB4E16A}"/>
</file>

<file path=customXml/itemProps4.xml><?xml version="1.0" encoding="utf-8"?>
<ds:datastoreItem xmlns:ds="http://schemas.openxmlformats.org/officeDocument/2006/customXml" ds:itemID="{C8579348-2C84-4061-8EBD-2FA0C90569F9}"/>
</file>

<file path=docProps/app.xml><?xml version="1.0" encoding="utf-8"?>
<Properties xmlns="http://schemas.openxmlformats.org/officeDocument/2006/extended-properties" xmlns:vt="http://schemas.openxmlformats.org/officeDocument/2006/docPropsVTypes">
  <Template>Normal.dotm</Template>
  <TotalTime>28</TotalTime>
  <Pages>11</Pages>
  <Words>3872</Words>
  <Characters>22076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SEERATHUN Jamila</cp:lastModifiedBy>
  <cp:revision>6</cp:revision>
  <cp:lastPrinted>2018-11-09T11:12:00Z</cp:lastPrinted>
  <dcterms:created xsi:type="dcterms:W3CDTF">2022-11-06T21:13:00Z</dcterms:created>
  <dcterms:modified xsi:type="dcterms:W3CDTF">2022-11-15T09:36:00Z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