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FECA" w14:textId="77777777" w:rsidR="009F0DB9" w:rsidRPr="00B474C7" w:rsidRDefault="009F0DB9" w:rsidP="00B474C7">
      <w:pPr>
        <w:jc w:val="both"/>
        <w:rPr>
          <w:rFonts w:ascii="Times New Roman" w:hAnsi="Times New Roman" w:cs="Times New Roman"/>
          <w:sz w:val="24"/>
          <w:szCs w:val="24"/>
          <w:lang w:val="fr-CH"/>
        </w:rPr>
      </w:pPr>
    </w:p>
    <w:p w14:paraId="199C606A" w14:textId="0BD65F36" w:rsidR="002C0041" w:rsidRPr="005D5347" w:rsidRDefault="004536F6" w:rsidP="005D5347">
      <w:pPr>
        <w:jc w:val="center"/>
        <w:rPr>
          <w:rFonts w:ascii="Times New Roman" w:eastAsia="Times New Roman" w:hAnsi="Times New Roman" w:cs="Times New Roman"/>
          <w:b/>
          <w:color w:val="000000"/>
          <w:kern w:val="28"/>
          <w:sz w:val="24"/>
          <w:szCs w:val="24"/>
          <w:lang w:val="en-US"/>
        </w:rPr>
      </w:pPr>
      <w:r w:rsidRPr="005D5347">
        <w:rPr>
          <w:rFonts w:ascii="Times New Roman" w:eastAsia="Times New Roman" w:hAnsi="Times New Roman" w:cs="Times New Roman"/>
          <w:b/>
          <w:color w:val="000000"/>
          <w:kern w:val="28"/>
          <w:sz w:val="24"/>
          <w:szCs w:val="24"/>
          <w:lang w:val="en-US"/>
        </w:rPr>
        <w:t>Conformité du Cameroun avec la Convention internationale sur l'élimination de toutes les formes de discrimination raciale (contre les Camerounais anglophones) : Peine de mort</w:t>
      </w:r>
    </w:p>
    <w:p w14:paraId="68F1BC65" w14:textId="1CD568FA" w:rsidR="004536F6" w:rsidRPr="00B474C7" w:rsidRDefault="004536F6" w:rsidP="001438EF">
      <w:pPr>
        <w:spacing w:after="0"/>
        <w:jc w:val="both"/>
        <w:rPr>
          <w:rFonts w:ascii="Times New Roman" w:hAnsi="Times New Roman" w:cs="Times New Roman"/>
          <w:sz w:val="24"/>
          <w:szCs w:val="24"/>
          <w:lang w:val="fr-CH"/>
        </w:rPr>
      </w:pPr>
    </w:p>
    <w:p w14:paraId="0CE7B27C" w14:textId="77777777" w:rsidR="004536F6" w:rsidRPr="001438EF" w:rsidRDefault="004536F6" w:rsidP="001438EF">
      <w:pPr>
        <w:spacing w:after="0"/>
        <w:jc w:val="center"/>
        <w:rPr>
          <w:rFonts w:ascii="Times New Roman" w:hAnsi="Times New Roman" w:cs="Times New Roman"/>
          <w:b/>
          <w:bCs/>
          <w:sz w:val="24"/>
          <w:szCs w:val="24"/>
        </w:rPr>
      </w:pPr>
      <w:proofErr w:type="spellStart"/>
      <w:r w:rsidRPr="001438EF">
        <w:rPr>
          <w:rFonts w:ascii="Times New Roman" w:hAnsi="Times New Roman" w:cs="Times New Roman"/>
          <w:b/>
          <w:bCs/>
          <w:sz w:val="24"/>
          <w:szCs w:val="24"/>
        </w:rPr>
        <w:t>Soumis</w:t>
      </w:r>
      <w:proofErr w:type="spellEnd"/>
      <w:r w:rsidRPr="001438EF">
        <w:rPr>
          <w:rFonts w:ascii="Times New Roman" w:hAnsi="Times New Roman" w:cs="Times New Roman"/>
          <w:b/>
          <w:bCs/>
          <w:sz w:val="24"/>
          <w:szCs w:val="24"/>
        </w:rPr>
        <w:t xml:space="preserve"> par The Advocates for Human Rights</w:t>
      </w:r>
    </w:p>
    <w:p w14:paraId="2FB6FBBD" w14:textId="77777777" w:rsidR="004536F6" w:rsidRPr="00B474C7" w:rsidRDefault="004536F6" w:rsidP="001438EF">
      <w:pPr>
        <w:spacing w:after="0"/>
        <w:jc w:val="center"/>
        <w:rPr>
          <w:rFonts w:ascii="Times New Roman" w:hAnsi="Times New Roman" w:cs="Times New Roman"/>
          <w:sz w:val="24"/>
          <w:szCs w:val="24"/>
          <w:lang w:val="fr-CH"/>
        </w:rPr>
      </w:pPr>
      <w:proofErr w:type="gramStart"/>
      <w:r w:rsidRPr="00B474C7">
        <w:rPr>
          <w:rFonts w:ascii="Times New Roman" w:hAnsi="Times New Roman" w:cs="Times New Roman"/>
          <w:sz w:val="24"/>
          <w:szCs w:val="24"/>
          <w:lang w:val="fr-CH"/>
        </w:rPr>
        <w:t>une</w:t>
      </w:r>
      <w:proofErr w:type="gramEnd"/>
      <w:r w:rsidRPr="00B474C7">
        <w:rPr>
          <w:rFonts w:ascii="Times New Roman" w:hAnsi="Times New Roman" w:cs="Times New Roman"/>
          <w:sz w:val="24"/>
          <w:szCs w:val="24"/>
          <w:lang w:val="fr-CH"/>
        </w:rPr>
        <w:t xml:space="preserve"> organisation non gouvernementale dotée du statut consultatif spécial auprès de l'ECOSOC depuis 1996</w:t>
      </w:r>
    </w:p>
    <w:p w14:paraId="19E46072"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La Coalition mondiale contre la peine de mort</w:t>
      </w:r>
    </w:p>
    <w:p w14:paraId="6954C6A2"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L'ACAT Cameroun</w:t>
      </w:r>
    </w:p>
    <w:p w14:paraId="74553128"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RACOPEM</w:t>
      </w:r>
    </w:p>
    <w:p w14:paraId="034BB27D"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FIACAT</w:t>
      </w:r>
    </w:p>
    <w:p w14:paraId="0A0B08B4" w14:textId="77777777" w:rsidR="004536F6" w:rsidRPr="00B474C7" w:rsidRDefault="004536F6" w:rsidP="001438EF">
      <w:pPr>
        <w:spacing w:after="0"/>
        <w:jc w:val="center"/>
        <w:rPr>
          <w:rFonts w:ascii="Times New Roman" w:hAnsi="Times New Roman" w:cs="Times New Roman"/>
          <w:sz w:val="24"/>
          <w:szCs w:val="24"/>
          <w:lang w:val="fr-CH"/>
        </w:rPr>
      </w:pPr>
      <w:proofErr w:type="gramStart"/>
      <w:r w:rsidRPr="00B474C7">
        <w:rPr>
          <w:rFonts w:ascii="Times New Roman" w:hAnsi="Times New Roman" w:cs="Times New Roman"/>
          <w:sz w:val="24"/>
          <w:szCs w:val="24"/>
          <w:lang w:val="fr-CH"/>
        </w:rPr>
        <w:t>et</w:t>
      </w:r>
      <w:proofErr w:type="gramEnd"/>
    </w:p>
    <w:p w14:paraId="6459AA12"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ECPM</w:t>
      </w:r>
    </w:p>
    <w:p w14:paraId="5EDE6CB7" w14:textId="77777777" w:rsidR="004536F6" w:rsidRPr="00B474C7" w:rsidRDefault="004536F6" w:rsidP="001438EF">
      <w:pPr>
        <w:spacing w:after="0"/>
        <w:jc w:val="center"/>
        <w:rPr>
          <w:rFonts w:ascii="Times New Roman" w:hAnsi="Times New Roman" w:cs="Times New Roman"/>
          <w:sz w:val="24"/>
          <w:szCs w:val="24"/>
          <w:lang w:val="fr-CH"/>
        </w:rPr>
      </w:pPr>
    </w:p>
    <w:p w14:paraId="15FD8086" w14:textId="77777777" w:rsidR="004536F6" w:rsidRPr="001438EF" w:rsidRDefault="004536F6" w:rsidP="001438EF">
      <w:pPr>
        <w:spacing w:after="0"/>
        <w:jc w:val="center"/>
        <w:rPr>
          <w:rFonts w:ascii="Times New Roman" w:hAnsi="Times New Roman" w:cs="Times New Roman"/>
          <w:b/>
          <w:bCs/>
          <w:sz w:val="24"/>
          <w:szCs w:val="24"/>
          <w:lang w:val="fr-CH"/>
        </w:rPr>
      </w:pPr>
      <w:proofErr w:type="gramStart"/>
      <w:r w:rsidRPr="001438EF">
        <w:rPr>
          <w:rFonts w:ascii="Times New Roman" w:hAnsi="Times New Roman" w:cs="Times New Roman"/>
          <w:b/>
          <w:bCs/>
          <w:sz w:val="24"/>
          <w:szCs w:val="24"/>
          <w:lang w:val="fr-CH"/>
        </w:rPr>
        <w:t>pour</w:t>
      </w:r>
      <w:proofErr w:type="gramEnd"/>
      <w:r w:rsidRPr="001438EF">
        <w:rPr>
          <w:rFonts w:ascii="Times New Roman" w:hAnsi="Times New Roman" w:cs="Times New Roman"/>
          <w:b/>
          <w:bCs/>
          <w:sz w:val="24"/>
          <w:szCs w:val="24"/>
          <w:lang w:val="fr-CH"/>
        </w:rPr>
        <w:t xml:space="preserve"> la 106e session du Comité pour l'élimination de la discrimination raciale</w:t>
      </w:r>
    </w:p>
    <w:p w14:paraId="39385891" w14:textId="77777777"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11-29 avril 2022</w:t>
      </w:r>
    </w:p>
    <w:p w14:paraId="41AA7BE2" w14:textId="77777777" w:rsidR="004536F6" w:rsidRPr="001438EF" w:rsidRDefault="004536F6" w:rsidP="001438EF">
      <w:pPr>
        <w:spacing w:after="0"/>
        <w:jc w:val="center"/>
        <w:rPr>
          <w:rFonts w:ascii="Times New Roman" w:hAnsi="Times New Roman" w:cs="Times New Roman"/>
          <w:b/>
          <w:bCs/>
          <w:sz w:val="24"/>
          <w:szCs w:val="24"/>
          <w:lang w:val="fr-CH"/>
        </w:rPr>
      </w:pPr>
    </w:p>
    <w:p w14:paraId="42290315" w14:textId="76F609B1" w:rsidR="004536F6" w:rsidRPr="001438EF" w:rsidRDefault="004536F6" w:rsidP="001438EF">
      <w:pPr>
        <w:spacing w:after="0"/>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t>Soumis le 21 mars 2022</w:t>
      </w:r>
    </w:p>
    <w:p w14:paraId="57DEB1A7" w14:textId="1552324E" w:rsidR="004536F6" w:rsidRPr="00B474C7" w:rsidRDefault="004536F6" w:rsidP="00B474C7">
      <w:pPr>
        <w:jc w:val="both"/>
        <w:rPr>
          <w:rFonts w:ascii="Times New Roman" w:hAnsi="Times New Roman" w:cs="Times New Roman"/>
          <w:sz w:val="24"/>
          <w:szCs w:val="24"/>
          <w:lang w:val="fr-CH"/>
        </w:rPr>
      </w:pPr>
    </w:p>
    <w:p w14:paraId="4F934578" w14:textId="77777777" w:rsidR="004536F6" w:rsidRPr="00B474C7" w:rsidRDefault="004536F6" w:rsidP="00B474C7">
      <w:pPr>
        <w:jc w:val="both"/>
        <w:rPr>
          <w:rFonts w:ascii="Times New Roman" w:hAnsi="Times New Roman" w:cs="Times New Roman"/>
          <w:sz w:val="24"/>
          <w:szCs w:val="24"/>
          <w:lang w:val="fr-CH"/>
        </w:rPr>
      </w:pPr>
      <w:r w:rsidRPr="001438EF">
        <w:rPr>
          <w:rFonts w:ascii="Times New Roman" w:hAnsi="Times New Roman" w:cs="Times New Roman"/>
          <w:b/>
          <w:bCs/>
          <w:sz w:val="24"/>
          <w:szCs w:val="24"/>
          <w:lang w:val="fr-CH"/>
        </w:rPr>
        <w:t xml:space="preserve">The </w:t>
      </w:r>
      <w:proofErr w:type="spellStart"/>
      <w:r w:rsidRPr="001438EF">
        <w:rPr>
          <w:rFonts w:ascii="Times New Roman" w:hAnsi="Times New Roman" w:cs="Times New Roman"/>
          <w:b/>
          <w:bCs/>
          <w:sz w:val="24"/>
          <w:szCs w:val="24"/>
          <w:lang w:val="fr-CH"/>
        </w:rPr>
        <w:t>Advocates</w:t>
      </w:r>
      <w:proofErr w:type="spellEnd"/>
      <w:r w:rsidRPr="001438EF">
        <w:rPr>
          <w:rFonts w:ascii="Times New Roman" w:hAnsi="Times New Roman" w:cs="Times New Roman"/>
          <w:b/>
          <w:bCs/>
          <w:sz w:val="24"/>
          <w:szCs w:val="24"/>
          <w:lang w:val="fr-CH"/>
        </w:rPr>
        <w:t xml:space="preserve"> for Human </w:t>
      </w:r>
      <w:proofErr w:type="spellStart"/>
      <w:r w:rsidRPr="001438EF">
        <w:rPr>
          <w:rFonts w:ascii="Times New Roman" w:hAnsi="Times New Roman" w:cs="Times New Roman"/>
          <w:b/>
          <w:bCs/>
          <w:sz w:val="24"/>
          <w:szCs w:val="24"/>
          <w:lang w:val="fr-CH"/>
        </w:rPr>
        <w:t>Rights</w:t>
      </w:r>
      <w:proofErr w:type="spellEnd"/>
      <w:r w:rsidRPr="00B474C7">
        <w:rPr>
          <w:rFonts w:ascii="Times New Roman" w:hAnsi="Times New Roman" w:cs="Times New Roman"/>
          <w:sz w:val="24"/>
          <w:szCs w:val="24"/>
          <w:lang w:val="fr-CH"/>
        </w:rPr>
        <w:t xml:space="preserve"> (The </w:t>
      </w:r>
      <w:proofErr w:type="spellStart"/>
      <w:r w:rsidRPr="00B474C7">
        <w:rPr>
          <w:rFonts w:ascii="Times New Roman" w:hAnsi="Times New Roman" w:cs="Times New Roman"/>
          <w:sz w:val="24"/>
          <w:szCs w:val="24"/>
          <w:lang w:val="fr-CH"/>
        </w:rPr>
        <w:t>Advocates</w:t>
      </w:r>
      <w:proofErr w:type="spellEnd"/>
      <w:r w:rsidRPr="00B474C7">
        <w:rPr>
          <w:rFonts w:ascii="Times New Roman" w:hAnsi="Times New Roman" w:cs="Times New Roman"/>
          <w:sz w:val="24"/>
          <w:szCs w:val="24"/>
          <w:lang w:val="fr-CH"/>
        </w:rPr>
        <w:t xml:space="preserve">) est une organisation non gouvernementale basée sur le volontariat et engagée dans la promotion et la protection impartiales des normes internationales des droits humains et de l'état de droit. Fondée en 1983, The </w:t>
      </w:r>
      <w:proofErr w:type="spellStart"/>
      <w:r w:rsidRPr="00B474C7">
        <w:rPr>
          <w:rFonts w:ascii="Times New Roman" w:hAnsi="Times New Roman" w:cs="Times New Roman"/>
          <w:sz w:val="24"/>
          <w:szCs w:val="24"/>
          <w:lang w:val="fr-CH"/>
        </w:rPr>
        <w:t>Advocates</w:t>
      </w:r>
      <w:proofErr w:type="spellEnd"/>
      <w:r w:rsidRPr="00B474C7">
        <w:rPr>
          <w:rFonts w:ascii="Times New Roman" w:hAnsi="Times New Roman" w:cs="Times New Roman"/>
          <w:sz w:val="24"/>
          <w:szCs w:val="24"/>
          <w:lang w:val="fr-CH"/>
        </w:rPr>
        <w:t xml:space="preserve"> mène une série de programmes visant à promouvoir les droits humains aux États-Unis et partout dans le monde, y compris des activités de surveillance et d'établissement des faits, de représentation juridique directe, d'éducation et de formation, et de publication. En 1991, The </w:t>
      </w:r>
      <w:proofErr w:type="spellStart"/>
      <w:r w:rsidRPr="00B474C7">
        <w:rPr>
          <w:rFonts w:ascii="Times New Roman" w:hAnsi="Times New Roman" w:cs="Times New Roman"/>
          <w:sz w:val="24"/>
          <w:szCs w:val="24"/>
          <w:lang w:val="fr-CH"/>
        </w:rPr>
        <w:t>Advocates</w:t>
      </w:r>
      <w:proofErr w:type="spellEnd"/>
      <w:r w:rsidRPr="00B474C7">
        <w:rPr>
          <w:rFonts w:ascii="Times New Roman" w:hAnsi="Times New Roman" w:cs="Times New Roman"/>
          <w:sz w:val="24"/>
          <w:szCs w:val="24"/>
          <w:lang w:val="fr-CH"/>
        </w:rPr>
        <w:t xml:space="preserve"> a pris l'engagement formel de s'opposer à la peine de mort dans le monde entier et a mis en place un projet sur la peine de mort visant à fournir une assistance pro </w:t>
      </w:r>
      <w:proofErr w:type="spellStart"/>
      <w:r w:rsidRPr="00B474C7">
        <w:rPr>
          <w:rFonts w:ascii="Times New Roman" w:hAnsi="Times New Roman" w:cs="Times New Roman"/>
          <w:sz w:val="24"/>
          <w:szCs w:val="24"/>
          <w:lang w:val="fr-CH"/>
        </w:rPr>
        <w:t>bono</w:t>
      </w:r>
      <w:proofErr w:type="spellEnd"/>
      <w:r w:rsidRPr="00B474C7">
        <w:rPr>
          <w:rFonts w:ascii="Times New Roman" w:hAnsi="Times New Roman" w:cs="Times New Roman"/>
          <w:sz w:val="24"/>
          <w:szCs w:val="24"/>
          <w:lang w:val="fr-CH"/>
        </w:rPr>
        <w:t xml:space="preserve"> sur les appels post-condamnation, ainsi qu'une éducation et un plaidoyer pour mettre fin à la peine capitale. The </w:t>
      </w:r>
      <w:proofErr w:type="spellStart"/>
      <w:r w:rsidRPr="00B474C7">
        <w:rPr>
          <w:rFonts w:ascii="Times New Roman" w:hAnsi="Times New Roman" w:cs="Times New Roman"/>
          <w:sz w:val="24"/>
          <w:szCs w:val="24"/>
          <w:lang w:val="fr-CH"/>
        </w:rPr>
        <w:t>Advocates</w:t>
      </w:r>
      <w:proofErr w:type="spellEnd"/>
      <w:r w:rsidRPr="00B474C7">
        <w:rPr>
          <w:rFonts w:ascii="Times New Roman" w:hAnsi="Times New Roman" w:cs="Times New Roman"/>
          <w:sz w:val="24"/>
          <w:szCs w:val="24"/>
          <w:lang w:val="fr-CH"/>
        </w:rPr>
        <w:t xml:space="preserve"> occupe actuellement un siège au comité directeur de la Coalition mondiale contre la peine de mort.</w:t>
      </w:r>
    </w:p>
    <w:p w14:paraId="08C776A2" w14:textId="7AD7AE60" w:rsidR="004536F6" w:rsidRPr="00B474C7" w:rsidRDefault="000E7EEA" w:rsidP="00B474C7">
      <w:pPr>
        <w:jc w:val="both"/>
        <w:rPr>
          <w:rFonts w:ascii="Times New Roman" w:hAnsi="Times New Roman" w:cs="Times New Roman"/>
          <w:sz w:val="24"/>
          <w:szCs w:val="24"/>
          <w:lang w:val="fr-CH"/>
        </w:rPr>
      </w:pPr>
      <w:r w:rsidRPr="00B474C7">
        <w:rPr>
          <w:rFonts w:ascii="Times New Roman" w:hAnsi="Times New Roman" w:cs="Times New Roman"/>
          <w:sz w:val="24"/>
          <w:szCs w:val="24"/>
          <w:lang w:val="fr-CH"/>
        </w:rPr>
        <w:t>Composée de plus de 160 ONG, barreaux d’</w:t>
      </w:r>
      <w:proofErr w:type="spellStart"/>
      <w:r w:rsidRPr="00B474C7">
        <w:rPr>
          <w:rFonts w:ascii="Times New Roman" w:hAnsi="Times New Roman" w:cs="Times New Roman"/>
          <w:sz w:val="24"/>
          <w:szCs w:val="24"/>
          <w:lang w:val="fr-CH"/>
        </w:rPr>
        <w:t>avocat·e·s</w:t>
      </w:r>
      <w:proofErr w:type="spellEnd"/>
      <w:r w:rsidRPr="00B474C7">
        <w:rPr>
          <w:rFonts w:ascii="Times New Roman" w:hAnsi="Times New Roman" w:cs="Times New Roman"/>
          <w:sz w:val="24"/>
          <w:szCs w:val="24"/>
          <w:lang w:val="fr-CH"/>
        </w:rPr>
        <w:t xml:space="preserve">, collectivités locales et syndicats, </w:t>
      </w:r>
      <w:r w:rsidRPr="001438EF">
        <w:rPr>
          <w:rFonts w:ascii="Times New Roman" w:hAnsi="Times New Roman" w:cs="Times New Roman"/>
          <w:b/>
          <w:bCs/>
          <w:sz w:val="24"/>
          <w:szCs w:val="24"/>
          <w:lang w:val="fr-CH"/>
        </w:rPr>
        <w:t>la Coalition mondiale contre la peine de mort</w:t>
      </w:r>
      <w:r w:rsidRPr="00B474C7">
        <w:rPr>
          <w:rFonts w:ascii="Times New Roman" w:hAnsi="Times New Roman" w:cs="Times New Roman"/>
          <w:sz w:val="24"/>
          <w:szCs w:val="24"/>
          <w:lang w:val="fr-CH"/>
        </w:rPr>
        <w:t xml:space="preserve"> est née à Rome le 13 mai 2002</w:t>
      </w:r>
      <w:r w:rsidR="004536F6"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La Coalition mondiale vise à renforcer la dimension internationale du combat contre la peine de mort. Son objectif est l’abolition universelle de la peine de mort. Ainsi, elle encourage la suppression définitive des condamnations à mort et des exécutions partout où la peine de mort est en vigueur. Dans certains pays, elle cherche à obtenir une réduction du nombre de crimes passibles de la peine capitale comme première étape vers l’abolition</w:t>
      </w:r>
      <w:r w:rsidR="00C2513E" w:rsidRPr="00B474C7">
        <w:rPr>
          <w:rFonts w:ascii="Times New Roman" w:hAnsi="Times New Roman" w:cs="Times New Roman"/>
          <w:sz w:val="24"/>
          <w:szCs w:val="24"/>
          <w:lang w:val="fr-CH"/>
        </w:rPr>
        <w:t>.</w:t>
      </w:r>
    </w:p>
    <w:p w14:paraId="3F49817A" w14:textId="16444226" w:rsidR="00C2513E" w:rsidRPr="00B474C7" w:rsidRDefault="00C2513E" w:rsidP="00B474C7">
      <w:pPr>
        <w:jc w:val="both"/>
        <w:rPr>
          <w:rFonts w:ascii="Times New Roman" w:hAnsi="Times New Roman" w:cs="Times New Roman"/>
          <w:sz w:val="24"/>
          <w:szCs w:val="24"/>
          <w:lang w:val="fr-CH"/>
        </w:rPr>
      </w:pPr>
      <w:r w:rsidRPr="001438EF">
        <w:rPr>
          <w:rFonts w:ascii="Times New Roman" w:hAnsi="Times New Roman" w:cs="Times New Roman"/>
          <w:b/>
          <w:bCs/>
          <w:sz w:val="24"/>
          <w:szCs w:val="24"/>
          <w:lang w:val="fr-CH"/>
        </w:rPr>
        <w:t>L’ACAT Cameroun</w:t>
      </w:r>
      <w:r w:rsidRPr="00B474C7">
        <w:rPr>
          <w:rFonts w:ascii="Times New Roman" w:hAnsi="Times New Roman" w:cs="Times New Roman"/>
          <w:sz w:val="24"/>
          <w:szCs w:val="24"/>
          <w:lang w:val="fr-CH"/>
        </w:rPr>
        <w:t xml:space="preserve"> est une organisation active dans le champ de la défense des droits humains et la promotion de la justice sociale au Cameroun depuis 1993. L’ACAT Cameroun est dotée d’une autorisation de l’administration publique camerounaise </w:t>
      </w:r>
      <w:proofErr w:type="spellStart"/>
      <w:r w:rsidRPr="00B474C7">
        <w:rPr>
          <w:rFonts w:ascii="Times New Roman" w:hAnsi="Times New Roman" w:cs="Times New Roman"/>
          <w:sz w:val="24"/>
          <w:szCs w:val="24"/>
          <w:lang w:val="fr-CH"/>
        </w:rPr>
        <w:t>n°RD</w:t>
      </w:r>
      <w:proofErr w:type="spellEnd"/>
      <w:r w:rsidRPr="00B474C7">
        <w:rPr>
          <w:rFonts w:ascii="Times New Roman" w:hAnsi="Times New Roman" w:cs="Times New Roman"/>
          <w:sz w:val="24"/>
          <w:szCs w:val="24"/>
          <w:lang w:val="fr-CH"/>
        </w:rPr>
        <w:t xml:space="preserve">/00063/RDA/JO6/BAPP du 23 février 1993. Association locale, non partisane et </w:t>
      </w:r>
      <w:r w:rsidRPr="00B474C7">
        <w:rPr>
          <w:rFonts w:ascii="Times New Roman" w:hAnsi="Times New Roman" w:cs="Times New Roman"/>
          <w:sz w:val="24"/>
          <w:szCs w:val="24"/>
          <w:lang w:val="fr-CH"/>
        </w:rPr>
        <w:lastRenderedPageBreak/>
        <w:t>indépendante du gouvernement, l’ACAT Cameroun lutte pour l’éradication de la torture et des peines et traitements cruels, inhumains ou dégradants sous toutes leurs formes et pour l’abolition de la peine de mort. Elle œuvre quotidiennement sur les politiques publiques et la justice sociale à travers l’humanisation du milieu carcéral, l’éducation aux droits humains et à la citoyenneté, l’accompagnement juridico-judiciaire des victimes des violations des droits humains et la surveillance en droits humains. L’ACAT Cameroun est membre affiliée à la FIACAT, à la Commission Nationale des Droits de l’Homme et des libertés (CNDHL) et Coalition Nationale de lutte contre la Corruption (CONAC). L’ACAT est également cheffe de file d’une plateforme des associations de défense des droits humains dénommée Maison des Droits de l’Homme du Cameroun (MDHC) ; elle abrite l’Observatoire sur les arrestations arbitraires et les détentions illégales ; et elle est membre de l’Observatoire sur les Libertés Publiques, pour la Région du Littoral de la CNDHL.</w:t>
      </w:r>
    </w:p>
    <w:p w14:paraId="311995E2" w14:textId="77777777" w:rsidR="00B42901" w:rsidRPr="00B474C7" w:rsidRDefault="00B42901" w:rsidP="00B474C7">
      <w:pPr>
        <w:jc w:val="both"/>
        <w:rPr>
          <w:rFonts w:ascii="Times New Roman" w:hAnsi="Times New Roman" w:cs="Times New Roman"/>
          <w:sz w:val="24"/>
          <w:szCs w:val="24"/>
          <w:lang w:val="fr-CH"/>
        </w:rPr>
      </w:pPr>
      <w:r w:rsidRPr="001438EF">
        <w:rPr>
          <w:rFonts w:ascii="Times New Roman" w:hAnsi="Times New Roman" w:cs="Times New Roman"/>
          <w:b/>
          <w:bCs/>
          <w:sz w:val="24"/>
          <w:szCs w:val="24"/>
          <w:lang w:val="fr-CH"/>
        </w:rPr>
        <w:t>Le Réseaux des avocats camerounais contre la peine de mort (RACOPEM)</w:t>
      </w:r>
      <w:r w:rsidRPr="00B474C7">
        <w:rPr>
          <w:rFonts w:ascii="Times New Roman" w:hAnsi="Times New Roman" w:cs="Times New Roman"/>
          <w:sz w:val="24"/>
          <w:szCs w:val="24"/>
          <w:lang w:val="fr-CH"/>
        </w:rPr>
        <w:t xml:space="preserve"> est une organisation camerounaise qui milite pour le respect des droits humains et principalement du droit à la vie au Cameroun. Fondée en juillet 2015, l'organisation s'est fixée pour objectif de faire converger les efforts nationaux et internationaux en vue de l'abolition universelle de la peine de mort ou du moins l'instauration d'un moratoire de jure sur les exécutions dans le système judiciaire camerounais, la promotion du respect des droits humains dans l'administration de la justice, l'assistance juridique aux personnes vulnérables, la mobilisation des avocats et autres professionnels du droit engagés dans l'abolition de la peine de mort afin d'échanger et de renforcer leurs compétences sur les stratégies d'abolition, et la création d'un réseau de solidarité internationale entre les avocats assurant la défense des personnes passibles de la peine de mort. Implanté dans 8 régions du Cameroun, le RACOPEM mobilise depuis sa création les acteurs nationaux en vue de l'abolition de la peine de mort.</w:t>
      </w:r>
    </w:p>
    <w:p w14:paraId="3D97DF4F" w14:textId="0EAA18A2" w:rsidR="00B42901" w:rsidRPr="00B474C7" w:rsidRDefault="009C1505" w:rsidP="00B474C7">
      <w:pPr>
        <w:jc w:val="both"/>
        <w:rPr>
          <w:rFonts w:ascii="Times New Roman" w:hAnsi="Times New Roman" w:cs="Times New Roman"/>
          <w:sz w:val="24"/>
          <w:szCs w:val="24"/>
          <w:lang w:val="fr-CH"/>
        </w:rPr>
      </w:pPr>
      <w:r w:rsidRPr="001438EF">
        <w:rPr>
          <w:rFonts w:ascii="Times New Roman" w:hAnsi="Times New Roman" w:cs="Times New Roman"/>
          <w:b/>
          <w:bCs/>
          <w:sz w:val="24"/>
          <w:szCs w:val="24"/>
          <w:lang w:val="fr-CH"/>
        </w:rPr>
        <w:t>La Fédération internationale des ACAT (Action des chrétiens pour l’abolition de la torture)</w:t>
      </w:r>
      <w:r w:rsidRPr="00B474C7">
        <w:rPr>
          <w:rFonts w:ascii="Times New Roman" w:hAnsi="Times New Roman" w:cs="Times New Roman"/>
          <w:sz w:val="24"/>
          <w:szCs w:val="24"/>
          <w:lang w:val="fr-CH"/>
        </w:rPr>
        <w:t>, la</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FIACAT, est une organisation internationale non gouvernementale de défense des droits humains,</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créée en 1987, qui lutte pour l’abolition de la torture et de la peine de mort. La Fédération regroupe</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une trentaine d’associations nationales, les ACAT, présentes sur quatre continents</w:t>
      </w:r>
      <w:r w:rsidR="0097447F" w:rsidRPr="00B474C7">
        <w:rPr>
          <w:rFonts w:ascii="Times New Roman" w:hAnsi="Times New Roman" w:cs="Times New Roman"/>
          <w:sz w:val="24"/>
          <w:szCs w:val="24"/>
          <w:lang w:val="fr-CH"/>
        </w:rPr>
        <w:t xml:space="preserve"> ; </w:t>
      </w:r>
      <w:r w:rsidR="0097447F" w:rsidRPr="00B474C7">
        <w:rPr>
          <w:rFonts w:ascii="Times New Roman" w:hAnsi="Times New Roman" w:cs="Times New Roman"/>
          <w:sz w:val="24"/>
          <w:szCs w:val="24"/>
          <w:lang w:val="fr-CH"/>
        </w:rPr>
        <w:t>15 d'entre elles sont actives en Afrique subsaharienne</w:t>
      </w:r>
      <w:r w:rsidRPr="00B474C7">
        <w:rPr>
          <w:rFonts w:ascii="Times New Roman" w:hAnsi="Times New Roman" w:cs="Times New Roman"/>
          <w:sz w:val="24"/>
          <w:szCs w:val="24"/>
          <w:lang w:val="fr-CH"/>
        </w:rPr>
        <w:t>.</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En relayant les préoccupations de terrain de ses membres devant les instances internationales, la</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FIACAT vise l’adoption de recommandations pertinentes et leur mise en œuvre par les</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gouvernements. La FIACAT concourt à l’application des Conventions internationales de défense</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des droits humains, à la prévention des actes de torture dans les lieux privatifs de liberté, à la lutte</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contre les disparitions forcées et au combat contre l’impunité. Elle participe également à la lutte</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contre la peine de mort en incitant les États à abolir cette disposition dans leur législation.</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 xml:space="preserve">La FIACAT aide </w:t>
      </w:r>
      <w:r w:rsidRPr="00B474C7">
        <w:rPr>
          <w:rFonts w:ascii="Times New Roman" w:hAnsi="Times New Roman" w:cs="Times New Roman"/>
          <w:sz w:val="24"/>
          <w:szCs w:val="24"/>
          <w:lang w:val="fr-CH"/>
        </w:rPr>
        <w:t xml:space="preserve">également </w:t>
      </w:r>
      <w:r w:rsidRPr="00B474C7">
        <w:rPr>
          <w:rFonts w:ascii="Times New Roman" w:hAnsi="Times New Roman" w:cs="Times New Roman"/>
          <w:sz w:val="24"/>
          <w:szCs w:val="24"/>
          <w:lang w:val="fr-CH"/>
        </w:rPr>
        <w:t>ses associations membres à se structurer. Elle soutient le processus qui fait des</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ACAT des acteurs de poids de la société civile, capables de sensibiliser l’opinion publique et d’avoir</w:t>
      </w:r>
      <w:r w:rsidRPr="00B474C7">
        <w:rPr>
          <w:rFonts w:ascii="Times New Roman" w:hAnsi="Times New Roman" w:cs="Times New Roman"/>
          <w:sz w:val="24"/>
          <w:szCs w:val="24"/>
          <w:lang w:val="fr-CH"/>
        </w:rPr>
        <w:t xml:space="preserve"> </w:t>
      </w:r>
      <w:r w:rsidRPr="00B474C7">
        <w:rPr>
          <w:rFonts w:ascii="Times New Roman" w:hAnsi="Times New Roman" w:cs="Times New Roman"/>
          <w:sz w:val="24"/>
          <w:szCs w:val="24"/>
          <w:lang w:val="fr-CH"/>
        </w:rPr>
        <w:t>un impact sur les autorités de leur pays.</w:t>
      </w:r>
    </w:p>
    <w:p w14:paraId="32D1E7F4" w14:textId="6BCB67E6" w:rsidR="0002309A" w:rsidRPr="00B474C7" w:rsidRDefault="0002309A" w:rsidP="00B474C7">
      <w:pPr>
        <w:jc w:val="both"/>
        <w:rPr>
          <w:rFonts w:ascii="Times New Roman" w:hAnsi="Times New Roman" w:cs="Times New Roman"/>
          <w:sz w:val="24"/>
          <w:szCs w:val="24"/>
          <w:lang w:val="fr-CH"/>
        </w:rPr>
      </w:pPr>
      <w:r w:rsidRPr="001438EF">
        <w:rPr>
          <w:rFonts w:ascii="Times New Roman" w:hAnsi="Times New Roman" w:cs="Times New Roman"/>
          <w:b/>
          <w:bCs/>
          <w:sz w:val="24"/>
          <w:szCs w:val="24"/>
          <w:lang w:val="fr-CH"/>
        </w:rPr>
        <w:t>ECPM (Ensemble contre la peine de mort)</w:t>
      </w:r>
      <w:r w:rsidRPr="00B474C7">
        <w:rPr>
          <w:rFonts w:ascii="Times New Roman" w:hAnsi="Times New Roman" w:cs="Times New Roman"/>
          <w:sz w:val="24"/>
          <w:szCs w:val="24"/>
          <w:lang w:val="fr-CH"/>
        </w:rPr>
        <w:t xml:space="preserve"> est une organisation non gouvernementale française qui lutte contre la peine de mort dans le monde entier et en toutes circonstances en unissant et en ralliant les forces abolitionnistes à travers le monde. L'organisation plaide auprès des instances internationales et encourage l'abolition universelle par l'éducation, l'information, les partenariats locaux et les campagnes de sensibilisation. ECPM est l'organisateur des Congrès mondiaux contre la peine de mort et un membre fondateur de la Coalition mondiale contre la peine de mort. En 2016, ECPM a obtenu le statut consultatif auprès de l'ECOSOC.</w:t>
      </w:r>
      <w:r w:rsidRPr="00B474C7">
        <w:rPr>
          <w:rFonts w:ascii="Times New Roman" w:hAnsi="Times New Roman" w:cs="Times New Roman"/>
          <w:sz w:val="24"/>
          <w:szCs w:val="24"/>
          <w:lang w:val="fr-CH"/>
        </w:rPr>
        <w:br w:type="page"/>
      </w:r>
    </w:p>
    <w:p w14:paraId="0E21810D" w14:textId="44DBB57F" w:rsidR="004536F6" w:rsidRPr="001438EF" w:rsidRDefault="00B04E79" w:rsidP="001438EF">
      <w:pPr>
        <w:jc w:val="center"/>
        <w:rPr>
          <w:rFonts w:ascii="Times New Roman" w:hAnsi="Times New Roman" w:cs="Times New Roman"/>
          <w:b/>
          <w:bCs/>
          <w:sz w:val="24"/>
          <w:szCs w:val="24"/>
          <w:lang w:val="fr-CH"/>
        </w:rPr>
      </w:pPr>
      <w:r w:rsidRPr="001438EF">
        <w:rPr>
          <w:rFonts w:ascii="Times New Roman" w:hAnsi="Times New Roman" w:cs="Times New Roman"/>
          <w:b/>
          <w:bCs/>
          <w:sz w:val="24"/>
          <w:szCs w:val="24"/>
          <w:lang w:val="fr-CH"/>
        </w:rPr>
        <w:lastRenderedPageBreak/>
        <w:t>RÉSUMÉ EXÉCUTIF</w:t>
      </w:r>
    </w:p>
    <w:p w14:paraId="7A059E38" w14:textId="77777777" w:rsidR="000D450E" w:rsidRDefault="00FF761D"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Ce rapport traite du respect par le Cameroun de ses obligations en matière de droits humains au titre de la Convention sur l'élimination de toutes les formes de discrimination raciale, notamment en ce qui concerne l'imposition de la peine de mort aux Camerounais anglophones.</w:t>
      </w:r>
    </w:p>
    <w:p w14:paraId="23E10CF4" w14:textId="316AAF49" w:rsidR="00F65FF6" w:rsidRPr="000D450E" w:rsidRDefault="00F65FF6"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Pour rappel, la crise anglophone au Cameroun a commencé en 2016 par des manifestations pacifiques d'avocats et d'enseignants réclamant des réformes linguistiques, mais s'est rapidement transformée en une guerre de sécession qui a fait des milliers de morts et déplacé plus d'un million de personnes</w:t>
      </w:r>
      <w:r w:rsidR="00230F87">
        <w:rPr>
          <w:rStyle w:val="Appelnotedebasdep"/>
          <w:rFonts w:ascii="Times New Roman" w:eastAsia="Times New Roman" w:hAnsi="Times New Roman"/>
          <w:kern w:val="28"/>
          <w:sz w:val="24"/>
          <w:szCs w:val="24"/>
          <w:lang w:val="fr-CH"/>
        </w:rPr>
        <w:footnoteReference w:id="1"/>
      </w:r>
      <w:r w:rsidRPr="000D450E">
        <w:rPr>
          <w:rFonts w:ascii="Times New Roman" w:eastAsia="Times New Roman" w:hAnsi="Times New Roman"/>
          <w:kern w:val="28"/>
          <w:sz w:val="24"/>
          <w:szCs w:val="24"/>
          <w:lang w:val="fr-CH"/>
        </w:rPr>
        <w:t>.</w:t>
      </w:r>
    </w:p>
    <w:p w14:paraId="0D609DA0" w14:textId="34733932" w:rsidR="004536F6" w:rsidRPr="008907F4" w:rsidRDefault="00AD13D1"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 xml:space="preserve">Le Code pénal camerounais adopté en 2016 autorise la peine de mort, y compris pour des infractions liées au terrorisme vaguement définies. </w:t>
      </w:r>
      <w:r w:rsidRPr="008907F4">
        <w:rPr>
          <w:rFonts w:ascii="Times New Roman" w:eastAsia="Times New Roman" w:hAnsi="Times New Roman"/>
          <w:kern w:val="28"/>
          <w:sz w:val="24"/>
          <w:szCs w:val="24"/>
          <w:lang w:val="fr-CH"/>
        </w:rPr>
        <w:t>À cet égard, la loi antiterroriste de 2014 a été utilisée pour poursuivre des militants anglophones des droits humains devant des tribunaux militaires pour des actes de terrorisme, de sécession, de rébellion et de diffusion de fausses nouvelles, la peine de mort étant une sentence potentielle dans ces cas</w:t>
      </w:r>
      <w:r w:rsidR="008907F4">
        <w:rPr>
          <w:rStyle w:val="Appelnotedebasdep"/>
          <w:rFonts w:ascii="Times New Roman" w:eastAsia="Times New Roman" w:hAnsi="Times New Roman"/>
          <w:kern w:val="28"/>
          <w:sz w:val="24"/>
          <w:szCs w:val="24"/>
        </w:rPr>
        <w:footnoteReference w:id="2"/>
      </w:r>
      <w:r w:rsidRPr="008907F4">
        <w:rPr>
          <w:rFonts w:ascii="Times New Roman" w:eastAsia="Times New Roman" w:hAnsi="Times New Roman"/>
          <w:kern w:val="28"/>
          <w:sz w:val="24"/>
          <w:szCs w:val="24"/>
          <w:lang w:val="fr-CH"/>
        </w:rPr>
        <w:t>.</w:t>
      </w:r>
    </w:p>
    <w:p w14:paraId="215395DC" w14:textId="01DA58B3" w:rsidR="005B2208" w:rsidRPr="00586914" w:rsidRDefault="005B2208"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Si le Cameroun a ratifié le Pacte international relatif aux droits civils et politiques (PIDCP) en 1984, il n'a pas encore ratifié son deuxième protocole facultatif visant à abolir la peine de mort (PIDCP-OP2)</w:t>
      </w:r>
      <w:r w:rsidR="00586914">
        <w:rPr>
          <w:rStyle w:val="Appelnotedebasdep"/>
          <w:rFonts w:ascii="Times New Roman" w:eastAsia="Times New Roman" w:hAnsi="Times New Roman"/>
          <w:kern w:val="28"/>
          <w:sz w:val="24"/>
          <w:szCs w:val="24"/>
          <w:lang w:val="fr-CH"/>
        </w:rPr>
        <w:footnoteReference w:id="3"/>
      </w:r>
      <w:r w:rsidRPr="000D450E">
        <w:rPr>
          <w:rFonts w:ascii="Times New Roman" w:eastAsia="Times New Roman" w:hAnsi="Times New Roman"/>
          <w:kern w:val="28"/>
          <w:sz w:val="24"/>
          <w:szCs w:val="24"/>
          <w:lang w:val="fr-CH"/>
        </w:rPr>
        <w:t>.</w:t>
      </w:r>
      <w:r w:rsidR="00586914">
        <w:rPr>
          <w:rFonts w:ascii="Times New Roman" w:eastAsia="Times New Roman" w:hAnsi="Times New Roman"/>
          <w:kern w:val="28"/>
          <w:sz w:val="24"/>
          <w:szCs w:val="24"/>
          <w:lang w:val="fr-CH"/>
        </w:rPr>
        <w:t xml:space="preserve"> </w:t>
      </w:r>
      <w:r w:rsidRPr="00586914">
        <w:rPr>
          <w:rFonts w:ascii="Times New Roman" w:eastAsia="Times New Roman" w:hAnsi="Times New Roman"/>
          <w:kern w:val="28"/>
          <w:sz w:val="24"/>
          <w:szCs w:val="24"/>
          <w:lang w:val="fr-CH"/>
        </w:rPr>
        <w:t>Bien qu'aucune exécution n'ait eu lieu au Cameroun depuis 1997, les organisations de la société civile estiment que 220 personnes sont actuellement condamnées à mort au Cameroun</w:t>
      </w:r>
      <w:r w:rsidR="00592977">
        <w:rPr>
          <w:rStyle w:val="Appelnotedebasdep"/>
          <w:rFonts w:ascii="Times New Roman" w:eastAsia="Times New Roman" w:hAnsi="Times New Roman"/>
          <w:kern w:val="28"/>
          <w:sz w:val="24"/>
          <w:szCs w:val="24"/>
          <w:lang w:val="fr-CH"/>
        </w:rPr>
        <w:footnoteReference w:id="4"/>
      </w:r>
      <w:r w:rsidRPr="00586914">
        <w:rPr>
          <w:rFonts w:ascii="Times New Roman" w:eastAsia="Times New Roman" w:hAnsi="Times New Roman"/>
          <w:kern w:val="28"/>
          <w:sz w:val="24"/>
          <w:szCs w:val="24"/>
          <w:lang w:val="fr-CH"/>
        </w:rPr>
        <w:t>.</w:t>
      </w:r>
    </w:p>
    <w:p w14:paraId="3E7E48C6" w14:textId="77E34C24" w:rsidR="000D450E" w:rsidRPr="000D450E" w:rsidRDefault="0004305B"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Comme nous le verrons plus loin, le Cameroun ne respecte pas ses obligations au titre de la Convention internationale sur l'élimination de toutes les formes de discrimination raciale car son droit interne et son cadre institutionnel et politique ne protègent pas suffisamment les anglophones risquant la peine de mort.</w:t>
      </w:r>
    </w:p>
    <w:p w14:paraId="535F2A49" w14:textId="79A3D51D" w:rsidR="00D82A1F" w:rsidRPr="000D450E" w:rsidRDefault="00D82A1F" w:rsidP="000D450E">
      <w:pPr>
        <w:pStyle w:val="Paragraphedeliste"/>
        <w:numPr>
          <w:ilvl w:val="1"/>
          <w:numId w:val="8"/>
        </w:numPr>
        <w:spacing w:after="120" w:line="240" w:lineRule="auto"/>
        <w:jc w:val="both"/>
        <w:rPr>
          <w:rFonts w:ascii="Times New Roman" w:eastAsia="Times New Roman" w:hAnsi="Times New Roman"/>
          <w:b/>
          <w:bCs/>
          <w:kern w:val="28"/>
          <w:sz w:val="24"/>
          <w:szCs w:val="24"/>
          <w:lang w:val="fr-CH"/>
        </w:rPr>
      </w:pPr>
      <w:r w:rsidRPr="000D450E">
        <w:rPr>
          <w:rFonts w:ascii="Times New Roman" w:eastAsia="Times New Roman" w:hAnsi="Times New Roman"/>
          <w:b/>
          <w:bCs/>
          <w:kern w:val="28"/>
          <w:sz w:val="24"/>
          <w:szCs w:val="24"/>
          <w:lang w:val="fr-CH"/>
        </w:rPr>
        <w:t>Le droit interne et le cadre institutionnel et politique du Cameroun ne protègent pas suffisamment les anglophones risquant d'être condamnés à mort</w:t>
      </w:r>
    </w:p>
    <w:p w14:paraId="2BD1A2A5" w14:textId="6141174B" w:rsidR="00D82A1F" w:rsidRPr="009F4863" w:rsidRDefault="00AA5580"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 xml:space="preserve">La population des régions du Nord-Ouest et du Sud-Ouest du Cameroun reste un peuple séparé et distinct dont la langue de travail officielle est l'anglais, alors que la population des autres régions du pays est francophone. </w:t>
      </w:r>
      <w:r w:rsidRPr="009F4863">
        <w:rPr>
          <w:rFonts w:ascii="Times New Roman" w:eastAsia="Times New Roman" w:hAnsi="Times New Roman"/>
          <w:kern w:val="28"/>
          <w:sz w:val="24"/>
          <w:szCs w:val="24"/>
          <w:lang w:val="fr-CH"/>
        </w:rPr>
        <w:t>La non-reconnaissance du statut des anglophones en tant que groupe distinct ayant des droits conformes aux accords d'unification a conduit à des violations flagrantes des droits individuels des anglophones au Cameroun</w:t>
      </w:r>
      <w:r w:rsidR="009F4863">
        <w:rPr>
          <w:rStyle w:val="Appelnotedebasdep"/>
          <w:rFonts w:ascii="Times New Roman" w:eastAsia="Times New Roman" w:hAnsi="Times New Roman"/>
          <w:kern w:val="28"/>
          <w:sz w:val="24"/>
          <w:szCs w:val="24"/>
        </w:rPr>
        <w:footnoteReference w:id="5"/>
      </w:r>
      <w:r w:rsidRPr="009F4863">
        <w:rPr>
          <w:rFonts w:ascii="Times New Roman" w:eastAsia="Times New Roman" w:hAnsi="Times New Roman"/>
          <w:kern w:val="28"/>
          <w:sz w:val="24"/>
          <w:szCs w:val="24"/>
          <w:lang w:val="fr-CH"/>
        </w:rPr>
        <w:t xml:space="preserve">.  </w:t>
      </w:r>
    </w:p>
    <w:p w14:paraId="0DB9B056" w14:textId="4ACE9F81" w:rsidR="00CB6EB9" w:rsidRPr="000D450E" w:rsidRDefault="00F62150"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rPr>
      </w:pPr>
      <w:r w:rsidRPr="000D450E">
        <w:rPr>
          <w:rFonts w:ascii="Times New Roman" w:eastAsia="Times New Roman" w:hAnsi="Times New Roman"/>
          <w:kern w:val="28"/>
          <w:sz w:val="24"/>
          <w:szCs w:val="24"/>
          <w:lang w:val="fr-CH"/>
        </w:rPr>
        <w:lastRenderedPageBreak/>
        <w:t xml:space="preserve">Selon Amnesty International, " </w:t>
      </w:r>
      <w:r w:rsidR="006B6C9F" w:rsidRPr="000D450E">
        <w:rPr>
          <w:rFonts w:ascii="Times New Roman" w:eastAsia="Times New Roman" w:hAnsi="Times New Roman"/>
          <w:kern w:val="28"/>
          <w:sz w:val="24"/>
          <w:szCs w:val="24"/>
          <w:lang w:val="fr-CH"/>
        </w:rPr>
        <w:t xml:space="preserve">Plus de 1 000 personnes anglophones arrêtées entre 2016 et 2021 en relation avec la crise anglophone sont incarcérées dans au moins 10 prisons </w:t>
      </w:r>
      <w:proofErr w:type="gramStart"/>
      <w:r w:rsidR="006B6C9F" w:rsidRPr="000D450E">
        <w:rPr>
          <w:rFonts w:ascii="Times New Roman" w:eastAsia="Times New Roman" w:hAnsi="Times New Roman"/>
          <w:kern w:val="28"/>
          <w:sz w:val="24"/>
          <w:szCs w:val="24"/>
          <w:lang w:val="fr-CH"/>
        </w:rPr>
        <w:t>dans</w:t>
      </w:r>
      <w:proofErr w:type="gramEnd"/>
      <w:r w:rsidR="006B6C9F" w:rsidRPr="000D450E">
        <w:rPr>
          <w:rFonts w:ascii="Times New Roman" w:eastAsia="Times New Roman" w:hAnsi="Times New Roman"/>
          <w:kern w:val="28"/>
          <w:sz w:val="24"/>
          <w:szCs w:val="24"/>
          <w:lang w:val="fr-CH"/>
        </w:rPr>
        <w:t xml:space="preserve"> le pays, dont 650 à Buea, 280 à Yaoundé, 181 à Douala et 101 à Bafoussam. </w:t>
      </w:r>
      <w:r w:rsidR="006B6C9F" w:rsidRPr="000D450E">
        <w:rPr>
          <w:rFonts w:ascii="Times New Roman" w:eastAsia="Times New Roman" w:hAnsi="Times New Roman"/>
          <w:kern w:val="28"/>
          <w:sz w:val="24"/>
          <w:szCs w:val="24"/>
        </w:rPr>
        <w:t xml:space="preserve">Des </w:t>
      </w:r>
      <w:proofErr w:type="spellStart"/>
      <w:r w:rsidR="006B6C9F" w:rsidRPr="000D450E">
        <w:rPr>
          <w:rFonts w:ascii="Times New Roman" w:eastAsia="Times New Roman" w:hAnsi="Times New Roman"/>
          <w:kern w:val="28"/>
          <w:sz w:val="24"/>
          <w:szCs w:val="24"/>
        </w:rPr>
        <w:t>dizaines</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d’entre</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elles</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ont</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été</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arbitrairement</w:t>
      </w:r>
      <w:proofErr w:type="spellEnd"/>
      <w:r w:rsidR="006B6C9F" w:rsidRPr="000D450E">
        <w:rPr>
          <w:rFonts w:ascii="Times New Roman" w:eastAsia="Times New Roman" w:hAnsi="Times New Roman"/>
          <w:kern w:val="28"/>
          <w:sz w:val="24"/>
          <w:szCs w:val="24"/>
        </w:rPr>
        <w:t xml:space="preserve"> </w:t>
      </w:r>
      <w:proofErr w:type="spellStart"/>
      <w:r w:rsidR="006B6C9F" w:rsidRPr="000D450E">
        <w:rPr>
          <w:rFonts w:ascii="Times New Roman" w:eastAsia="Times New Roman" w:hAnsi="Times New Roman"/>
          <w:kern w:val="28"/>
          <w:sz w:val="24"/>
          <w:szCs w:val="24"/>
        </w:rPr>
        <w:t>arrêtées</w:t>
      </w:r>
      <w:proofErr w:type="spellEnd"/>
      <w:r w:rsidR="006B6C9F" w:rsidRPr="000D450E">
        <w:rPr>
          <w:rFonts w:ascii="Times New Roman" w:eastAsia="Times New Roman" w:hAnsi="Times New Roman"/>
          <w:kern w:val="28"/>
          <w:sz w:val="24"/>
          <w:szCs w:val="24"/>
        </w:rPr>
        <w:t>.</w:t>
      </w:r>
      <w:r w:rsidRPr="000D450E">
        <w:rPr>
          <w:rFonts w:ascii="Times New Roman" w:eastAsia="Times New Roman" w:hAnsi="Times New Roman"/>
          <w:kern w:val="28"/>
          <w:sz w:val="24"/>
          <w:szCs w:val="24"/>
        </w:rPr>
        <w:t>"</w:t>
      </w:r>
      <w:r w:rsidR="00381C2E">
        <w:rPr>
          <w:rStyle w:val="Appelnotedebasdep"/>
          <w:rFonts w:ascii="Times New Roman" w:eastAsia="Times New Roman" w:hAnsi="Times New Roman"/>
          <w:kern w:val="28"/>
          <w:sz w:val="24"/>
          <w:szCs w:val="24"/>
        </w:rPr>
        <w:footnoteReference w:id="6"/>
      </w:r>
    </w:p>
    <w:p w14:paraId="2DEF1461" w14:textId="64785388" w:rsidR="00CB6EB9" w:rsidRPr="004D698C" w:rsidRDefault="00CB6EB9"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Le langage flou et large de la loi antiterroriste est parfois utilisé pour arrêter les défenseurs des droits humains travaillant sur des questions pertinentes pour la communauté anglophone</w:t>
      </w:r>
      <w:r w:rsidR="004D698C">
        <w:rPr>
          <w:rStyle w:val="Appelnotedebasdep"/>
          <w:rFonts w:ascii="Times New Roman" w:eastAsia="Times New Roman" w:hAnsi="Times New Roman"/>
          <w:kern w:val="28"/>
          <w:sz w:val="24"/>
          <w:szCs w:val="24"/>
          <w:lang w:val="fr-CH"/>
        </w:rPr>
        <w:footnoteReference w:id="7"/>
      </w:r>
      <w:r w:rsidRPr="000D450E">
        <w:rPr>
          <w:rFonts w:ascii="Times New Roman" w:eastAsia="Times New Roman" w:hAnsi="Times New Roman"/>
          <w:kern w:val="28"/>
          <w:sz w:val="24"/>
          <w:szCs w:val="24"/>
          <w:lang w:val="fr-CH"/>
        </w:rPr>
        <w:t xml:space="preserve">.  </w:t>
      </w:r>
      <w:r w:rsidRPr="004D698C">
        <w:rPr>
          <w:rFonts w:ascii="Times New Roman" w:eastAsia="Times New Roman" w:hAnsi="Times New Roman"/>
          <w:kern w:val="28"/>
          <w:sz w:val="24"/>
          <w:szCs w:val="24"/>
          <w:lang w:val="fr-CH"/>
        </w:rPr>
        <w:t>Les anglophones en conflit avec la loi se heurtent à une représentation juridique inefficace avec des avocats commis d'office qui sont automatiquement désignés dans les affaires où la peine de mort est encourue mais qui sont insuffisamment indemnisés ; une absence d'assistance juridique pour les personnes condamnées à mort qui font appel ; et la contrainte pour les personnes condamnées à mort de devoir rédiger leur propre déclaration d'appel en français, alors que beaucoup d'entre elles ne parlent pas cette langue</w:t>
      </w:r>
      <w:r w:rsidR="004D698C">
        <w:rPr>
          <w:rStyle w:val="Appelnotedebasdep"/>
          <w:rFonts w:ascii="Times New Roman" w:eastAsia="Times New Roman" w:hAnsi="Times New Roman"/>
          <w:kern w:val="28"/>
          <w:sz w:val="24"/>
          <w:szCs w:val="24"/>
        </w:rPr>
        <w:footnoteReference w:id="8"/>
      </w:r>
      <w:r w:rsidRPr="004D698C">
        <w:rPr>
          <w:rFonts w:ascii="Times New Roman" w:eastAsia="Times New Roman" w:hAnsi="Times New Roman"/>
          <w:kern w:val="28"/>
          <w:sz w:val="24"/>
          <w:szCs w:val="24"/>
          <w:lang w:val="fr-CH"/>
        </w:rPr>
        <w:t>.</w:t>
      </w:r>
    </w:p>
    <w:p w14:paraId="686B7444" w14:textId="571B38EE" w:rsidR="001C6481" w:rsidRPr="004E647D" w:rsidRDefault="001C6481" w:rsidP="000D450E">
      <w:pPr>
        <w:pStyle w:val="Paragraphedeliste"/>
        <w:numPr>
          <w:ilvl w:val="0"/>
          <w:numId w:val="3"/>
        </w:numPr>
        <w:spacing w:after="120" w:line="240" w:lineRule="auto"/>
        <w:contextualSpacing w:val="0"/>
        <w:jc w:val="both"/>
        <w:rPr>
          <w:rFonts w:ascii="Times New Roman" w:eastAsia="Times New Roman" w:hAnsi="Times New Roman"/>
          <w:kern w:val="28"/>
          <w:sz w:val="24"/>
          <w:szCs w:val="24"/>
          <w:lang w:val="fr-CH"/>
        </w:rPr>
      </w:pPr>
      <w:r w:rsidRPr="000D450E">
        <w:rPr>
          <w:rFonts w:ascii="Times New Roman" w:eastAsia="Times New Roman" w:hAnsi="Times New Roman"/>
          <w:kern w:val="28"/>
          <w:sz w:val="24"/>
          <w:szCs w:val="24"/>
          <w:lang w:val="fr-CH"/>
        </w:rPr>
        <w:t xml:space="preserve">Bien qu'aucune exécution n'ait été enregistrée dans le pays depuis 1997, les tribunaux continuent de prononcer des condamnations à mort. </w:t>
      </w:r>
      <w:r w:rsidRPr="000D450E">
        <w:rPr>
          <w:rFonts w:ascii="Times New Roman" w:eastAsia="Times New Roman" w:hAnsi="Times New Roman"/>
          <w:kern w:val="28"/>
          <w:sz w:val="24"/>
          <w:szCs w:val="24"/>
        </w:rPr>
        <w:t xml:space="preserve">La </w:t>
      </w:r>
      <w:proofErr w:type="spellStart"/>
      <w:r w:rsidRPr="000D450E">
        <w:rPr>
          <w:rFonts w:ascii="Times New Roman" w:eastAsia="Times New Roman" w:hAnsi="Times New Roman"/>
          <w:kern w:val="28"/>
          <w:sz w:val="24"/>
          <w:szCs w:val="24"/>
        </w:rPr>
        <w:t>définition</w:t>
      </w:r>
      <w:proofErr w:type="spellEnd"/>
      <w:r w:rsidRPr="000D450E">
        <w:rPr>
          <w:rFonts w:ascii="Times New Roman" w:eastAsia="Times New Roman" w:hAnsi="Times New Roman"/>
          <w:kern w:val="28"/>
          <w:sz w:val="24"/>
          <w:szCs w:val="24"/>
        </w:rPr>
        <w:t xml:space="preserve"> du </w:t>
      </w:r>
      <w:proofErr w:type="spellStart"/>
      <w:r w:rsidRPr="000D450E">
        <w:rPr>
          <w:rFonts w:ascii="Times New Roman" w:eastAsia="Times New Roman" w:hAnsi="Times New Roman"/>
          <w:kern w:val="28"/>
          <w:sz w:val="24"/>
          <w:szCs w:val="24"/>
        </w:rPr>
        <w:t>terrorisme</w:t>
      </w:r>
      <w:proofErr w:type="spellEnd"/>
      <w:r w:rsidRPr="000D450E">
        <w:rPr>
          <w:rFonts w:ascii="Times New Roman" w:eastAsia="Times New Roman" w:hAnsi="Times New Roman"/>
          <w:kern w:val="28"/>
          <w:sz w:val="24"/>
          <w:szCs w:val="24"/>
        </w:rPr>
        <w:t xml:space="preserve"> dans la loi antiterroriste de 2014 est très large et peut inclure des actes qui ne nécessitent aucune violence. </w:t>
      </w:r>
      <w:r w:rsidRPr="00DD1338">
        <w:rPr>
          <w:rFonts w:ascii="Times New Roman" w:eastAsia="Times New Roman" w:hAnsi="Times New Roman"/>
          <w:kern w:val="28"/>
          <w:sz w:val="24"/>
          <w:szCs w:val="24"/>
          <w:lang w:val="fr-CH"/>
        </w:rPr>
        <w:t>En outre, les civils jugés en vertu de cette loi sont soumis à la juridiction des tribunaux militaires camerounais</w:t>
      </w:r>
      <w:r w:rsidR="00DD1338">
        <w:rPr>
          <w:rStyle w:val="Appelnotedebasdep"/>
          <w:rFonts w:ascii="Times New Roman" w:eastAsia="Times New Roman" w:hAnsi="Times New Roman"/>
          <w:kern w:val="28"/>
          <w:sz w:val="24"/>
          <w:szCs w:val="24"/>
        </w:rPr>
        <w:footnoteReference w:id="9"/>
      </w:r>
      <w:r w:rsidRPr="00DD1338">
        <w:rPr>
          <w:rFonts w:ascii="Times New Roman" w:eastAsia="Times New Roman" w:hAnsi="Times New Roman"/>
          <w:kern w:val="28"/>
          <w:sz w:val="24"/>
          <w:szCs w:val="24"/>
          <w:lang w:val="fr-CH"/>
        </w:rPr>
        <w:t xml:space="preserve">. En 2015, les tribunaux militaires de Maroua, dans l'extrême nord, ont prononcé 133 condamnations à mort. </w:t>
      </w:r>
      <w:proofErr w:type="spellStart"/>
      <w:r w:rsidRPr="000D450E">
        <w:rPr>
          <w:rFonts w:ascii="Times New Roman" w:eastAsia="Times New Roman" w:hAnsi="Times New Roman"/>
          <w:kern w:val="28"/>
          <w:sz w:val="24"/>
          <w:szCs w:val="24"/>
        </w:rPr>
        <w:t>En</w:t>
      </w:r>
      <w:proofErr w:type="spellEnd"/>
      <w:r w:rsidRPr="000D450E">
        <w:rPr>
          <w:rFonts w:ascii="Times New Roman" w:eastAsia="Times New Roman" w:hAnsi="Times New Roman"/>
          <w:kern w:val="28"/>
          <w:sz w:val="24"/>
          <w:szCs w:val="24"/>
        </w:rPr>
        <w:t xml:space="preserve"> 2016, les </w:t>
      </w:r>
      <w:proofErr w:type="spellStart"/>
      <w:r w:rsidRPr="000D450E">
        <w:rPr>
          <w:rFonts w:ascii="Times New Roman" w:eastAsia="Times New Roman" w:hAnsi="Times New Roman"/>
          <w:kern w:val="28"/>
          <w:sz w:val="24"/>
          <w:szCs w:val="24"/>
        </w:rPr>
        <w:t>tribunaux</w:t>
      </w:r>
      <w:proofErr w:type="spellEnd"/>
      <w:r w:rsidRPr="000D450E">
        <w:rPr>
          <w:rFonts w:ascii="Times New Roman" w:eastAsia="Times New Roman" w:hAnsi="Times New Roman"/>
          <w:kern w:val="28"/>
          <w:sz w:val="24"/>
          <w:szCs w:val="24"/>
        </w:rPr>
        <w:t xml:space="preserve"> militaires ont prononcé plus de 160 condamnations à mort. </w:t>
      </w:r>
      <w:r w:rsidRPr="004E647D">
        <w:rPr>
          <w:rFonts w:ascii="Times New Roman" w:eastAsia="Times New Roman" w:hAnsi="Times New Roman"/>
          <w:kern w:val="28"/>
          <w:sz w:val="24"/>
          <w:szCs w:val="24"/>
          <w:lang w:val="fr-CH"/>
        </w:rPr>
        <w:t>Après quelques commutations de peines de mort en 2020, le Réseau des Avocats Camerounais contre la Peine de Mort (RACOPEM) estime que 220 personnes se trouvent dans le couloir de la mort au Cameroun, dont plus d'une centaine de personnes accusées d'infractions terroristes</w:t>
      </w:r>
      <w:r w:rsidR="00DD1338">
        <w:rPr>
          <w:rStyle w:val="Appelnotedebasdep"/>
          <w:rFonts w:ascii="Times New Roman" w:eastAsia="Times New Roman" w:hAnsi="Times New Roman"/>
          <w:kern w:val="28"/>
          <w:sz w:val="24"/>
          <w:szCs w:val="24"/>
          <w:lang w:val="fr-CH"/>
        </w:rPr>
        <w:footnoteReference w:id="10"/>
      </w:r>
      <w:r w:rsidRPr="004E647D">
        <w:rPr>
          <w:rFonts w:ascii="Times New Roman" w:eastAsia="Times New Roman" w:hAnsi="Times New Roman"/>
          <w:kern w:val="28"/>
          <w:sz w:val="24"/>
          <w:szCs w:val="24"/>
          <w:lang w:val="fr-CH"/>
        </w:rPr>
        <w:t>.</w:t>
      </w:r>
    </w:p>
    <w:p w14:paraId="187268E5" w14:textId="4B891CE4" w:rsidR="00BE25E5" w:rsidRPr="000D450E" w:rsidRDefault="00BE25E5" w:rsidP="000D450E">
      <w:pPr>
        <w:pStyle w:val="Paragraphedeliste"/>
        <w:keepNext/>
        <w:numPr>
          <w:ilvl w:val="1"/>
          <w:numId w:val="8"/>
        </w:numPr>
        <w:spacing w:after="120" w:line="240" w:lineRule="auto"/>
        <w:jc w:val="both"/>
        <w:rPr>
          <w:rFonts w:ascii="Times New Roman" w:eastAsia="Times New Roman" w:hAnsi="Times New Roman"/>
          <w:b/>
          <w:kern w:val="28"/>
          <w:sz w:val="24"/>
          <w:szCs w:val="24"/>
          <w:lang w:val="fr-CH"/>
        </w:rPr>
      </w:pPr>
      <w:r w:rsidRPr="000D450E">
        <w:rPr>
          <w:rFonts w:ascii="Times New Roman" w:eastAsia="Times New Roman" w:hAnsi="Times New Roman"/>
          <w:b/>
          <w:kern w:val="28"/>
          <w:sz w:val="24"/>
          <w:szCs w:val="24"/>
          <w:lang w:val="fr-CH"/>
        </w:rPr>
        <w:t>Le Cameroun ne remédie pas à la discrimination raciale dans le secteur de la justice, en particulier pour les anglophones risquant d'être condamnés à mort (Liste des points à traiter, paragraphes 3, 9)</w:t>
      </w:r>
    </w:p>
    <w:p w14:paraId="7668D606" w14:textId="3EDB295B" w:rsidR="00C53451" w:rsidRPr="006404CD" w:rsidRDefault="003B2B29"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La Constitution du Cameroun accorde à toutes les personnes des droits égaux, sans distinction de race, de religion, de sexe ou de croyance.</w:t>
      </w:r>
      <w:r w:rsidR="006404CD" w:rsidRPr="006404CD">
        <w:rPr>
          <w:rStyle w:val="Appelnotedebasdep"/>
          <w:rFonts w:ascii="Times New Roman" w:eastAsia="Times New Roman" w:hAnsi="Times New Roman"/>
          <w:color w:val="000000"/>
          <w:kern w:val="28"/>
          <w:sz w:val="24"/>
          <w:szCs w:val="24"/>
          <w:lang w:val="fr-CH"/>
        </w:rPr>
        <w:t xml:space="preserve"> </w:t>
      </w:r>
      <w:r w:rsidR="006404CD">
        <w:rPr>
          <w:rStyle w:val="Appelnotedebasdep"/>
          <w:rFonts w:ascii="Times New Roman" w:eastAsia="Times New Roman" w:hAnsi="Times New Roman"/>
          <w:color w:val="000000"/>
          <w:kern w:val="28"/>
          <w:sz w:val="24"/>
          <w:szCs w:val="24"/>
          <w:lang w:val="fr-CH"/>
        </w:rPr>
        <w:footnoteReference w:id="11"/>
      </w:r>
      <w:r w:rsidRPr="000D450E">
        <w:rPr>
          <w:rFonts w:ascii="Times New Roman" w:eastAsia="Times New Roman" w:hAnsi="Times New Roman"/>
          <w:color w:val="000000"/>
          <w:kern w:val="28"/>
          <w:sz w:val="24"/>
          <w:szCs w:val="24"/>
          <w:lang w:val="fr-CH"/>
        </w:rPr>
        <w:t xml:space="preserve"> </w:t>
      </w:r>
      <w:r w:rsidRPr="006404CD">
        <w:rPr>
          <w:rFonts w:ascii="Times New Roman" w:eastAsia="Times New Roman" w:hAnsi="Times New Roman"/>
          <w:color w:val="000000"/>
          <w:kern w:val="28"/>
          <w:sz w:val="24"/>
          <w:szCs w:val="24"/>
          <w:lang w:val="fr-CH"/>
        </w:rPr>
        <w:t>Afin de réduire le risque de discrimination dans le processus judiciaire entre les anglophones (qui représentent environ vingt pour cent de la population) et les francophones (qui représentent la grande majorité), le gouvernement du Cameroun a mené une réforme visant à harmoniser les deux systèmes judiciaires.</w:t>
      </w:r>
    </w:p>
    <w:p w14:paraId="44EE5145" w14:textId="3CF90D89" w:rsidR="001E1DDF" w:rsidRPr="00773C15" w:rsidRDefault="001E1DDF"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La Constitution du Cameroun prévoit une promotion égale de l'anglais et du français.</w:t>
      </w:r>
      <w:r w:rsidR="006404CD">
        <w:rPr>
          <w:rStyle w:val="Appelnotedebasdep"/>
          <w:rFonts w:ascii="Times New Roman" w:eastAsia="Times New Roman" w:hAnsi="Times New Roman"/>
          <w:color w:val="000000"/>
          <w:kern w:val="28"/>
          <w:sz w:val="24"/>
          <w:szCs w:val="24"/>
          <w:lang w:val="fr-CH"/>
        </w:rPr>
        <w:footnoteReference w:id="12"/>
      </w:r>
      <w:r w:rsidRPr="000D450E">
        <w:rPr>
          <w:rFonts w:ascii="Times New Roman" w:eastAsia="Times New Roman" w:hAnsi="Times New Roman"/>
          <w:color w:val="000000"/>
          <w:kern w:val="28"/>
          <w:sz w:val="24"/>
          <w:szCs w:val="24"/>
          <w:lang w:val="fr-CH"/>
        </w:rPr>
        <w:t xml:space="preserve">  </w:t>
      </w:r>
      <w:r w:rsidRPr="006404CD">
        <w:rPr>
          <w:rFonts w:ascii="Times New Roman" w:eastAsia="Times New Roman" w:hAnsi="Times New Roman"/>
          <w:color w:val="000000"/>
          <w:kern w:val="28"/>
          <w:sz w:val="24"/>
          <w:szCs w:val="24"/>
          <w:lang w:val="fr-CH"/>
        </w:rPr>
        <w:t xml:space="preserve">Toutefois, le Comité a fait part de son inquiétude face à la centralisation massive qui entraîne la prédominance du français et donc une inégalité pour la population </w:t>
      </w:r>
      <w:r w:rsidRPr="006404CD">
        <w:rPr>
          <w:rFonts w:ascii="Times New Roman" w:eastAsia="Times New Roman" w:hAnsi="Times New Roman"/>
          <w:color w:val="000000"/>
          <w:kern w:val="28"/>
          <w:sz w:val="24"/>
          <w:szCs w:val="24"/>
          <w:lang w:val="fr-CH"/>
        </w:rPr>
        <w:lastRenderedPageBreak/>
        <w:t>anglophone et des rapports faisant état d'une inégalité entre les populations anglophones et francophones dans la jouissance de leurs droits (art. 5 et 7)</w:t>
      </w:r>
      <w:r w:rsidR="0031026A">
        <w:rPr>
          <w:rStyle w:val="Appelnotedebasdep"/>
          <w:rFonts w:ascii="Times New Roman" w:eastAsia="Times New Roman" w:hAnsi="Times New Roman"/>
          <w:color w:val="000000"/>
          <w:kern w:val="28"/>
          <w:sz w:val="24"/>
          <w:szCs w:val="24"/>
          <w:lang w:val="fr-CH"/>
        </w:rPr>
        <w:footnoteReference w:id="13"/>
      </w:r>
      <w:r w:rsidRPr="006404CD">
        <w:rPr>
          <w:rFonts w:ascii="Times New Roman" w:eastAsia="Times New Roman" w:hAnsi="Times New Roman"/>
          <w:color w:val="000000"/>
          <w:kern w:val="28"/>
          <w:sz w:val="24"/>
          <w:szCs w:val="24"/>
          <w:lang w:val="fr-CH"/>
        </w:rPr>
        <w:t xml:space="preserve">.  </w:t>
      </w:r>
      <w:r w:rsidRPr="00773C15">
        <w:rPr>
          <w:rFonts w:ascii="Times New Roman" w:eastAsia="Times New Roman" w:hAnsi="Times New Roman"/>
          <w:color w:val="000000"/>
          <w:kern w:val="28"/>
          <w:sz w:val="24"/>
          <w:szCs w:val="24"/>
          <w:lang w:val="fr-CH"/>
        </w:rPr>
        <w:t>Le Comité a recommandé à l'État partie de redoubler d'efforts en faveur de la mise en œuvre pleine et effective de la politique officielle de bilinguisme et de veiller à ce que la population anglophone ne soit pas victime d'inégalités, notamment dans le cadre, entre autres, des procédures judiciaires</w:t>
      </w:r>
      <w:r w:rsidR="00773C15">
        <w:rPr>
          <w:rStyle w:val="Appelnotedebasdep"/>
          <w:rFonts w:ascii="Times New Roman" w:eastAsia="Times New Roman" w:hAnsi="Times New Roman"/>
          <w:color w:val="000000"/>
          <w:kern w:val="28"/>
          <w:sz w:val="24"/>
          <w:szCs w:val="24"/>
        </w:rPr>
        <w:footnoteReference w:id="14"/>
      </w:r>
      <w:r w:rsidRPr="00773C15">
        <w:rPr>
          <w:rFonts w:ascii="Times New Roman" w:eastAsia="Times New Roman" w:hAnsi="Times New Roman"/>
          <w:color w:val="000000"/>
          <w:kern w:val="28"/>
          <w:sz w:val="24"/>
          <w:szCs w:val="24"/>
          <w:lang w:val="fr-CH"/>
        </w:rPr>
        <w:t>.</w:t>
      </w:r>
    </w:p>
    <w:p w14:paraId="2A7E004B" w14:textId="02B63F72" w:rsidR="00F37D07" w:rsidRPr="000D450E" w:rsidRDefault="00F37D07"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Le Comité reste préoccupé par les obstacles persistants à l'exercice, par certaines minorités et populations autochtones, de leur droit d'accès à la justice, et en particulier par la disponibilité de services d'interprétation appropriés à tous les stades de la procédure (art. 5 et 6)</w:t>
      </w:r>
      <w:r w:rsidR="00773C15">
        <w:rPr>
          <w:rStyle w:val="Appelnotedebasdep"/>
          <w:rFonts w:ascii="Times New Roman" w:eastAsia="Times New Roman" w:hAnsi="Times New Roman"/>
          <w:color w:val="000000"/>
          <w:kern w:val="28"/>
          <w:sz w:val="24"/>
          <w:szCs w:val="24"/>
          <w:lang w:val="fr-CH"/>
        </w:rPr>
        <w:footnoteReference w:id="15"/>
      </w:r>
      <w:r w:rsidRPr="000D450E">
        <w:rPr>
          <w:rFonts w:ascii="Times New Roman" w:eastAsia="Times New Roman" w:hAnsi="Times New Roman"/>
          <w:color w:val="000000"/>
          <w:kern w:val="28"/>
          <w:sz w:val="24"/>
          <w:szCs w:val="24"/>
          <w:lang w:val="fr-CH"/>
        </w:rPr>
        <w:t>.</w:t>
      </w:r>
    </w:p>
    <w:p w14:paraId="73A2EA67" w14:textId="04E2A880" w:rsidR="00BE00A1" w:rsidRPr="000D450E" w:rsidRDefault="00BE00A1"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rPr>
      </w:pPr>
      <w:r w:rsidRPr="000D450E">
        <w:rPr>
          <w:rFonts w:ascii="Times New Roman" w:eastAsia="Times New Roman" w:hAnsi="Times New Roman"/>
          <w:color w:val="000000"/>
          <w:kern w:val="28"/>
          <w:sz w:val="24"/>
          <w:szCs w:val="24"/>
          <w:lang w:val="fr-CH"/>
        </w:rPr>
        <w:t xml:space="preserve">Dans la pratique, les anglophones sont confrontés à des violations des droits de la défense dans le système judiciaire. </w:t>
      </w:r>
      <w:r w:rsidRPr="000D450E">
        <w:rPr>
          <w:rFonts w:ascii="Times New Roman" w:eastAsia="Times New Roman" w:hAnsi="Times New Roman"/>
          <w:color w:val="000000"/>
          <w:kern w:val="28"/>
          <w:sz w:val="24"/>
          <w:szCs w:val="24"/>
        </w:rPr>
        <w:t xml:space="preserve">Les anglophones ne </w:t>
      </w:r>
      <w:proofErr w:type="spellStart"/>
      <w:r w:rsidRPr="000D450E">
        <w:rPr>
          <w:rFonts w:ascii="Times New Roman" w:eastAsia="Times New Roman" w:hAnsi="Times New Roman"/>
          <w:color w:val="000000"/>
          <w:kern w:val="28"/>
          <w:sz w:val="24"/>
          <w:szCs w:val="24"/>
        </w:rPr>
        <w:t>semblent</w:t>
      </w:r>
      <w:proofErr w:type="spellEnd"/>
      <w:r w:rsidRPr="000D450E">
        <w:rPr>
          <w:rFonts w:ascii="Times New Roman" w:eastAsia="Times New Roman" w:hAnsi="Times New Roman"/>
          <w:color w:val="000000"/>
          <w:kern w:val="28"/>
          <w:sz w:val="24"/>
          <w:szCs w:val="24"/>
        </w:rPr>
        <w:t xml:space="preserve"> pas être plus condamnés à mort que les francophones, mais les procédures judiciaires semblent violer plus souvent leur droit à un procès équitable, ce qui rend le processus judiciaire plus risqué pour les anglophones.</w:t>
      </w:r>
      <w:r w:rsidR="009C226E">
        <w:rPr>
          <w:rStyle w:val="Appelnotedebasdep"/>
          <w:rFonts w:ascii="Times New Roman" w:eastAsia="Times New Roman" w:hAnsi="Times New Roman"/>
          <w:color w:val="000000"/>
          <w:kern w:val="28"/>
          <w:sz w:val="24"/>
          <w:szCs w:val="24"/>
        </w:rPr>
        <w:footnoteReference w:id="16"/>
      </w:r>
    </w:p>
    <w:p w14:paraId="512AEB31" w14:textId="072B0E03" w:rsidR="00C37289" w:rsidRPr="000D450E" w:rsidRDefault="00C37289"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rPr>
      </w:pPr>
      <w:r w:rsidRPr="000D450E">
        <w:rPr>
          <w:rFonts w:ascii="Times New Roman" w:eastAsia="Times New Roman" w:hAnsi="Times New Roman"/>
          <w:color w:val="000000"/>
          <w:kern w:val="28"/>
          <w:sz w:val="24"/>
          <w:szCs w:val="24"/>
          <w:lang w:val="fr-CH"/>
        </w:rPr>
        <w:t xml:space="preserve">Par exemple, leur droit à un traducteur peut être outrepassé par des magistrats francophones qui prononcent des sentences en français. </w:t>
      </w:r>
      <w:proofErr w:type="spellStart"/>
      <w:r w:rsidRPr="000D450E">
        <w:rPr>
          <w:rFonts w:ascii="Times New Roman" w:eastAsia="Times New Roman" w:hAnsi="Times New Roman"/>
          <w:color w:val="000000"/>
          <w:kern w:val="28"/>
          <w:sz w:val="24"/>
          <w:szCs w:val="24"/>
        </w:rPr>
        <w:t>Cette</w:t>
      </w:r>
      <w:proofErr w:type="spellEnd"/>
      <w:r w:rsidRPr="000D450E">
        <w:rPr>
          <w:rFonts w:ascii="Times New Roman" w:eastAsia="Times New Roman" w:hAnsi="Times New Roman"/>
          <w:color w:val="000000"/>
          <w:kern w:val="28"/>
          <w:sz w:val="24"/>
          <w:szCs w:val="24"/>
        </w:rPr>
        <w:t xml:space="preserve"> pratique </w:t>
      </w:r>
      <w:proofErr w:type="spellStart"/>
      <w:r w:rsidRPr="000D450E">
        <w:rPr>
          <w:rFonts w:ascii="Times New Roman" w:eastAsia="Times New Roman" w:hAnsi="Times New Roman"/>
          <w:color w:val="000000"/>
          <w:kern w:val="28"/>
          <w:sz w:val="24"/>
          <w:szCs w:val="24"/>
        </w:rPr>
        <w:t>est</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particulièrement</w:t>
      </w:r>
      <w:proofErr w:type="spellEnd"/>
      <w:r w:rsidRPr="000D450E">
        <w:rPr>
          <w:rFonts w:ascii="Times New Roman" w:eastAsia="Times New Roman" w:hAnsi="Times New Roman"/>
          <w:color w:val="000000"/>
          <w:kern w:val="28"/>
          <w:sz w:val="24"/>
          <w:szCs w:val="24"/>
        </w:rPr>
        <w:t xml:space="preserve"> préoccupante dans les affaires de peine capitale, où l'accusé voit son procès se dérouler dans une langue autre que sa langue maternelle, sans traducteur, et ne peut </w:t>
      </w:r>
      <w:proofErr w:type="gramStart"/>
      <w:r w:rsidRPr="000D450E">
        <w:rPr>
          <w:rFonts w:ascii="Times New Roman" w:eastAsia="Times New Roman" w:hAnsi="Times New Roman"/>
          <w:color w:val="000000"/>
          <w:kern w:val="28"/>
          <w:sz w:val="24"/>
          <w:szCs w:val="24"/>
        </w:rPr>
        <w:t>pas</w:t>
      </w:r>
      <w:proofErr w:type="gramEnd"/>
      <w:r w:rsidRPr="000D450E">
        <w:rPr>
          <w:rFonts w:ascii="Times New Roman" w:eastAsia="Times New Roman" w:hAnsi="Times New Roman"/>
          <w:color w:val="000000"/>
          <w:kern w:val="28"/>
          <w:sz w:val="24"/>
          <w:szCs w:val="24"/>
        </w:rPr>
        <w:t xml:space="preserve"> organiser une </w:t>
      </w:r>
      <w:proofErr w:type="spellStart"/>
      <w:r w:rsidRPr="000D450E">
        <w:rPr>
          <w:rFonts w:ascii="Times New Roman" w:eastAsia="Times New Roman" w:hAnsi="Times New Roman"/>
          <w:color w:val="000000"/>
          <w:kern w:val="28"/>
          <w:sz w:val="24"/>
          <w:szCs w:val="24"/>
        </w:rPr>
        <w:t>défense</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complète</w:t>
      </w:r>
      <w:proofErr w:type="spellEnd"/>
      <w:r w:rsidRPr="000D450E">
        <w:rPr>
          <w:rFonts w:ascii="Times New Roman" w:eastAsia="Times New Roman" w:hAnsi="Times New Roman"/>
          <w:color w:val="000000"/>
          <w:kern w:val="28"/>
          <w:sz w:val="24"/>
          <w:szCs w:val="24"/>
        </w:rPr>
        <w:t xml:space="preserve"> et </w:t>
      </w:r>
      <w:proofErr w:type="spellStart"/>
      <w:r w:rsidRPr="000D450E">
        <w:rPr>
          <w:rFonts w:ascii="Times New Roman" w:eastAsia="Times New Roman" w:hAnsi="Times New Roman"/>
          <w:color w:val="000000"/>
          <w:kern w:val="28"/>
          <w:sz w:val="24"/>
          <w:szCs w:val="24"/>
        </w:rPr>
        <w:t>approfondie</w:t>
      </w:r>
      <w:proofErr w:type="spellEnd"/>
      <w:r w:rsidRPr="000D450E">
        <w:rPr>
          <w:rFonts w:ascii="Times New Roman" w:eastAsia="Times New Roman" w:hAnsi="Times New Roman"/>
          <w:color w:val="000000"/>
          <w:kern w:val="28"/>
          <w:sz w:val="24"/>
          <w:szCs w:val="24"/>
        </w:rPr>
        <w:t>.</w:t>
      </w:r>
      <w:r w:rsidR="009C226E">
        <w:rPr>
          <w:rStyle w:val="Appelnotedebasdep"/>
          <w:rFonts w:ascii="Times New Roman" w:eastAsia="Times New Roman" w:hAnsi="Times New Roman"/>
          <w:color w:val="000000"/>
          <w:kern w:val="28"/>
          <w:sz w:val="24"/>
          <w:szCs w:val="24"/>
        </w:rPr>
        <w:footnoteReference w:id="17"/>
      </w:r>
    </w:p>
    <w:p w14:paraId="1AA8D8A9" w14:textId="147E88AE" w:rsidR="006763CA" w:rsidRPr="00AD3C25" w:rsidRDefault="006763CA"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Le Comité contre la torture a souligné que le Cameroun devrait veiller à ce que toutes les allégations de recours excessif à la force, d'exécutions extrajudiciaires, de mauvais traitements et d'arrestations arbitraires par des agents de l'État pendant ou après des manifestations dans la région anglophone fassent l'objet d'une enquête impartiale, que les responsables soient poursuivis et, s'ils sont reconnus coupables, punis, et que les victimes obtiennent réparation.</w:t>
      </w:r>
      <w:r w:rsidR="00AD3C25">
        <w:rPr>
          <w:rStyle w:val="Appelnotedebasdep"/>
          <w:rFonts w:ascii="Times New Roman" w:eastAsia="Times New Roman" w:hAnsi="Times New Roman"/>
          <w:color w:val="000000"/>
          <w:kern w:val="28"/>
          <w:sz w:val="24"/>
          <w:szCs w:val="24"/>
          <w:lang w:val="fr-CH"/>
        </w:rPr>
        <w:footnoteReference w:id="18"/>
      </w:r>
      <w:r w:rsidRPr="000D450E">
        <w:rPr>
          <w:rFonts w:ascii="Times New Roman" w:eastAsia="Times New Roman" w:hAnsi="Times New Roman"/>
          <w:color w:val="000000"/>
          <w:kern w:val="28"/>
          <w:sz w:val="24"/>
          <w:szCs w:val="24"/>
          <w:lang w:val="fr-CH"/>
        </w:rPr>
        <w:t xml:space="preserve">  </w:t>
      </w:r>
      <w:r w:rsidRPr="00AD3C25">
        <w:rPr>
          <w:rFonts w:ascii="Times New Roman" w:eastAsia="Times New Roman" w:hAnsi="Times New Roman"/>
          <w:color w:val="000000"/>
          <w:kern w:val="28"/>
          <w:sz w:val="24"/>
          <w:szCs w:val="24"/>
          <w:lang w:val="fr-CH"/>
        </w:rPr>
        <w:t>Un avocat a observé que " la torture est systématique et généralisée dans le cadre de la répression du terrorisme. "</w:t>
      </w:r>
      <w:r w:rsidR="008E2438">
        <w:rPr>
          <w:rStyle w:val="Appelnotedebasdep"/>
          <w:rFonts w:ascii="Times New Roman" w:eastAsia="Times New Roman" w:hAnsi="Times New Roman"/>
          <w:color w:val="000000"/>
          <w:kern w:val="28"/>
          <w:sz w:val="24"/>
          <w:szCs w:val="24"/>
          <w:lang w:val="fr-CH"/>
        </w:rPr>
        <w:footnoteReference w:id="19"/>
      </w:r>
    </w:p>
    <w:p w14:paraId="22BFD8EA" w14:textId="5E08F632" w:rsidR="000C2A1B" w:rsidRPr="000D450E" w:rsidRDefault="000C2A1B"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On ne sait pas si l'État partie a pris des mesures pour donner suite aux recommandations du Comité contre la torture.</w:t>
      </w:r>
    </w:p>
    <w:p w14:paraId="01CE8CFB" w14:textId="3F4254A8" w:rsidR="000B3547" w:rsidRPr="000D450E" w:rsidRDefault="000B3547" w:rsidP="000D450E">
      <w:pPr>
        <w:pStyle w:val="Paragraphedeliste"/>
        <w:keepNext/>
        <w:numPr>
          <w:ilvl w:val="1"/>
          <w:numId w:val="8"/>
        </w:numPr>
        <w:spacing w:after="120" w:line="240" w:lineRule="auto"/>
        <w:jc w:val="both"/>
        <w:rPr>
          <w:rFonts w:ascii="Times New Roman" w:eastAsia="Times New Roman" w:hAnsi="Times New Roman"/>
          <w:b/>
          <w:kern w:val="28"/>
          <w:sz w:val="24"/>
          <w:szCs w:val="24"/>
          <w:lang w:val="fr-CH"/>
        </w:rPr>
      </w:pPr>
      <w:r w:rsidRPr="000D450E">
        <w:rPr>
          <w:rFonts w:ascii="Times New Roman" w:eastAsia="Times New Roman" w:hAnsi="Times New Roman"/>
          <w:b/>
          <w:kern w:val="28"/>
          <w:sz w:val="24"/>
          <w:szCs w:val="24"/>
          <w:lang w:val="fr-CH"/>
        </w:rPr>
        <w:lastRenderedPageBreak/>
        <w:t xml:space="preserve">La Commission des droits de l'homme </w:t>
      </w:r>
      <w:r w:rsidR="00772D5D" w:rsidRPr="000D450E">
        <w:rPr>
          <w:rFonts w:ascii="Times New Roman" w:eastAsia="Times New Roman" w:hAnsi="Times New Roman"/>
          <w:b/>
          <w:kern w:val="28"/>
          <w:sz w:val="24"/>
          <w:szCs w:val="24"/>
          <w:lang w:val="fr-CH"/>
        </w:rPr>
        <w:t xml:space="preserve">du Cameroun </w:t>
      </w:r>
      <w:r w:rsidRPr="000D450E">
        <w:rPr>
          <w:rFonts w:ascii="Times New Roman" w:eastAsia="Times New Roman" w:hAnsi="Times New Roman"/>
          <w:b/>
          <w:kern w:val="28"/>
          <w:sz w:val="24"/>
          <w:szCs w:val="24"/>
          <w:lang w:val="fr-CH"/>
        </w:rPr>
        <w:t>n'a pas encore la capacité de contrôler les conditions de détention des anglophones (liste des points à traiter, paragraphe 4).</w:t>
      </w:r>
    </w:p>
    <w:p w14:paraId="3B9EBF52" w14:textId="48085BD5" w:rsidR="000B3547" w:rsidRPr="000D450E" w:rsidRDefault="00EC417E"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Le Comité prend note des efforts déployés par le gouvernement du Cameroun, qui a adopté en juin 2019 une loi portant création de la Commission des droits de l'homme du Cameroun (CCDP) en remplacement de la Commission nationale des droits de l'homme et des libertés (CNDHL), d'autant que cette loi a étendu le mandat de la Commission à la protection des droits de l'homme.</w:t>
      </w:r>
      <w:r w:rsidR="00A36F5B">
        <w:rPr>
          <w:rStyle w:val="Appelnotedebasdep"/>
          <w:rFonts w:ascii="Times New Roman" w:eastAsia="Times New Roman" w:hAnsi="Times New Roman"/>
          <w:color w:val="000000"/>
          <w:kern w:val="28"/>
          <w:sz w:val="24"/>
          <w:szCs w:val="24"/>
          <w:lang w:val="fr-CH"/>
        </w:rPr>
        <w:footnoteReference w:id="20"/>
      </w:r>
      <w:r w:rsidRPr="000D450E">
        <w:rPr>
          <w:rFonts w:ascii="Times New Roman" w:eastAsia="Times New Roman" w:hAnsi="Times New Roman"/>
          <w:color w:val="000000"/>
          <w:kern w:val="28"/>
          <w:sz w:val="24"/>
          <w:szCs w:val="24"/>
          <w:lang w:val="fr-CH"/>
        </w:rPr>
        <w:t xml:space="preserve">  </w:t>
      </w:r>
    </w:p>
    <w:p w14:paraId="39E5803F" w14:textId="5DDED96A" w:rsidR="00C8671F" w:rsidRPr="000D450E" w:rsidRDefault="00C8671F"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rPr>
      </w:pPr>
      <w:r w:rsidRPr="000D450E">
        <w:rPr>
          <w:rFonts w:ascii="Times New Roman" w:eastAsia="Times New Roman" w:hAnsi="Times New Roman"/>
          <w:color w:val="000000"/>
          <w:kern w:val="28"/>
          <w:sz w:val="24"/>
          <w:szCs w:val="24"/>
          <w:lang w:val="fr-CH"/>
        </w:rPr>
        <w:t xml:space="preserve">La CCDP n'étant devenue opérationnelle que le 21 février 2021, il n'est pas encore possible de mesurer l'impact de ses actions, notamment en ce qui concerne les anglophones risquant d'être condamnés à mort et les anglophones dans le couloir de la mort. </w:t>
      </w:r>
      <w:proofErr w:type="spellStart"/>
      <w:r w:rsidRPr="000D450E">
        <w:rPr>
          <w:rFonts w:ascii="Times New Roman" w:eastAsia="Times New Roman" w:hAnsi="Times New Roman"/>
          <w:color w:val="000000"/>
          <w:kern w:val="28"/>
          <w:sz w:val="24"/>
          <w:szCs w:val="24"/>
        </w:rPr>
        <w:t>Selon</w:t>
      </w:r>
      <w:proofErr w:type="spellEnd"/>
      <w:r w:rsidRPr="000D450E">
        <w:rPr>
          <w:rFonts w:ascii="Times New Roman" w:eastAsia="Times New Roman" w:hAnsi="Times New Roman"/>
          <w:color w:val="000000"/>
          <w:kern w:val="28"/>
          <w:sz w:val="24"/>
          <w:szCs w:val="24"/>
        </w:rPr>
        <w:t xml:space="preserve"> la CCDP, 78% des condamnés à mort interrogés ont affirmé avoir été menacés ou torturés. Interdites de recevoir des visites et n'ayant pas les moyens de bénéficier de conseils juridiques, la plupart des personnes condamnées à mort ont été contraintes d'avouer leur participation à des crimes pour </w:t>
      </w:r>
      <w:proofErr w:type="spellStart"/>
      <w:r w:rsidRPr="000D450E">
        <w:rPr>
          <w:rFonts w:ascii="Times New Roman" w:eastAsia="Times New Roman" w:hAnsi="Times New Roman"/>
          <w:color w:val="000000"/>
          <w:kern w:val="28"/>
          <w:sz w:val="24"/>
          <w:szCs w:val="24"/>
        </w:rPr>
        <w:t>sauver</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leur</w:t>
      </w:r>
      <w:proofErr w:type="spellEnd"/>
      <w:r w:rsidRPr="000D450E">
        <w:rPr>
          <w:rFonts w:ascii="Times New Roman" w:eastAsia="Times New Roman" w:hAnsi="Times New Roman"/>
          <w:color w:val="000000"/>
          <w:kern w:val="28"/>
          <w:sz w:val="24"/>
          <w:szCs w:val="24"/>
        </w:rPr>
        <w:t xml:space="preserve"> vie.</w:t>
      </w:r>
      <w:r w:rsidR="00B66389">
        <w:rPr>
          <w:rStyle w:val="Appelnotedebasdep"/>
          <w:rFonts w:ascii="Times New Roman" w:eastAsia="Times New Roman" w:hAnsi="Times New Roman"/>
          <w:color w:val="000000"/>
          <w:kern w:val="28"/>
          <w:sz w:val="24"/>
          <w:szCs w:val="24"/>
        </w:rPr>
        <w:footnoteReference w:id="21"/>
      </w:r>
    </w:p>
    <w:p w14:paraId="700C8607" w14:textId="28FBF73A" w:rsidR="00054BFC" w:rsidRPr="000D450E" w:rsidRDefault="00054BFC" w:rsidP="000D450E">
      <w:pPr>
        <w:pStyle w:val="SingleTxtG"/>
        <w:numPr>
          <w:ilvl w:val="1"/>
          <w:numId w:val="8"/>
        </w:numPr>
        <w:rPr>
          <w:rFonts w:eastAsia="Times New Roman"/>
          <w:b/>
          <w:bCs/>
          <w:kern w:val="28"/>
          <w:sz w:val="24"/>
          <w:szCs w:val="24"/>
          <w:lang w:val="fr-CH" w:eastAsia="en-US"/>
        </w:rPr>
      </w:pPr>
      <w:r w:rsidRPr="000D450E">
        <w:rPr>
          <w:rFonts w:eastAsia="Times New Roman"/>
          <w:b/>
          <w:bCs/>
          <w:kern w:val="28"/>
          <w:sz w:val="24"/>
          <w:szCs w:val="24"/>
          <w:lang w:val="fr-CH" w:eastAsia="en-US"/>
        </w:rPr>
        <w:t>La mise en œuvre imparfaite du programme de réhabilitation de l'état civil expose les jeunes au risque d'être condamnés à mort pour des infractions commises alors qu'ils étaient âgés de moins de 18 ans (Liste des points à traiter, paragraphe 5)</w:t>
      </w:r>
    </w:p>
    <w:p w14:paraId="715CE713" w14:textId="795F0E3E" w:rsidR="00B9227E" w:rsidRPr="000D450E" w:rsidRDefault="00B9227E"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color w:val="000000"/>
          <w:kern w:val="28"/>
          <w:sz w:val="24"/>
          <w:szCs w:val="24"/>
          <w:lang w:val="fr-CH"/>
        </w:rPr>
        <w:t>Le Programme de Réhabilitation de l'Etat Civil (PRE2C) est l'un des programmes développés pour aider à moderniser le système d'état civil au Cameroun et assurer un registre plus sûr et plus complet dans tout le pays.</w:t>
      </w:r>
      <w:r w:rsidR="00D34637">
        <w:rPr>
          <w:rStyle w:val="Appelnotedebasdep"/>
          <w:rFonts w:ascii="Times New Roman" w:eastAsia="Times New Roman" w:hAnsi="Times New Roman"/>
          <w:color w:val="000000"/>
          <w:kern w:val="28"/>
          <w:sz w:val="24"/>
          <w:szCs w:val="24"/>
          <w:lang w:val="fr-CH"/>
        </w:rPr>
        <w:footnoteReference w:id="22"/>
      </w:r>
    </w:p>
    <w:p w14:paraId="25EDAF97" w14:textId="281BC4C0" w:rsidR="00EF56AF" w:rsidRPr="000D450E" w:rsidRDefault="00EF56AF"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rPr>
      </w:pPr>
      <w:r w:rsidRPr="000D450E">
        <w:rPr>
          <w:rFonts w:ascii="Times New Roman" w:eastAsia="Times New Roman" w:hAnsi="Times New Roman"/>
          <w:color w:val="000000"/>
          <w:kern w:val="28"/>
          <w:sz w:val="24"/>
          <w:szCs w:val="24"/>
          <w:lang w:val="fr-CH"/>
        </w:rPr>
        <w:t xml:space="preserve">Le Cameroun s'est associé à l'Allemagne pour lancer un programme d'enregistrement similaire, connu sous le nom de Programme d'appui à la modernisation de l'état civil (PAMEC), afin de répondre aux normes recommandées par les Nations Unies sur les systèmes d'enregistrement de l'état civil, qui comprennent un enregistrement continu, obligatoire, permanent et universel des données d'état civil. </w:t>
      </w:r>
      <w:proofErr w:type="spellStart"/>
      <w:r w:rsidRPr="000D450E">
        <w:rPr>
          <w:rFonts w:ascii="Times New Roman" w:eastAsia="Times New Roman" w:hAnsi="Times New Roman"/>
          <w:color w:val="000000"/>
          <w:kern w:val="28"/>
          <w:sz w:val="24"/>
          <w:szCs w:val="24"/>
        </w:rPr>
        <w:t>Ces</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normes</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n'ont</w:t>
      </w:r>
      <w:proofErr w:type="spellEnd"/>
      <w:r w:rsidRPr="000D450E">
        <w:rPr>
          <w:rFonts w:ascii="Times New Roman" w:eastAsia="Times New Roman" w:hAnsi="Times New Roman"/>
          <w:color w:val="000000"/>
          <w:kern w:val="28"/>
          <w:sz w:val="24"/>
          <w:szCs w:val="24"/>
        </w:rPr>
        <w:t xml:space="preserve"> </w:t>
      </w:r>
      <w:proofErr w:type="spellStart"/>
      <w:r w:rsidRPr="000D450E">
        <w:rPr>
          <w:rFonts w:ascii="Times New Roman" w:eastAsia="Times New Roman" w:hAnsi="Times New Roman"/>
          <w:color w:val="000000"/>
          <w:kern w:val="28"/>
          <w:sz w:val="24"/>
          <w:szCs w:val="24"/>
        </w:rPr>
        <w:t>historiquement</w:t>
      </w:r>
      <w:proofErr w:type="spellEnd"/>
      <w:r w:rsidRPr="000D450E">
        <w:rPr>
          <w:rFonts w:ascii="Times New Roman" w:eastAsia="Times New Roman" w:hAnsi="Times New Roman"/>
          <w:color w:val="000000"/>
          <w:kern w:val="28"/>
          <w:sz w:val="24"/>
          <w:szCs w:val="24"/>
        </w:rPr>
        <w:t xml:space="preserve"> pas été respectées au Cameroun. Le PAMEC a été conçu pour s'assurer que les préoccupations des différents groupes de la société civile soient prises en compte dans la restructuration du processus d'enregistrement des </w:t>
      </w:r>
      <w:proofErr w:type="spellStart"/>
      <w:r w:rsidRPr="000D450E">
        <w:rPr>
          <w:rFonts w:ascii="Times New Roman" w:eastAsia="Times New Roman" w:hAnsi="Times New Roman"/>
          <w:color w:val="000000"/>
          <w:kern w:val="28"/>
          <w:sz w:val="24"/>
          <w:szCs w:val="24"/>
        </w:rPr>
        <w:t>états</w:t>
      </w:r>
      <w:proofErr w:type="spellEnd"/>
      <w:r w:rsidRPr="000D450E">
        <w:rPr>
          <w:rFonts w:ascii="Times New Roman" w:eastAsia="Times New Roman" w:hAnsi="Times New Roman"/>
          <w:color w:val="000000"/>
          <w:kern w:val="28"/>
          <w:sz w:val="24"/>
          <w:szCs w:val="24"/>
        </w:rPr>
        <w:t xml:space="preserve"> civils au Cameroun.</w:t>
      </w:r>
      <w:r w:rsidR="00167F80">
        <w:rPr>
          <w:rStyle w:val="Appelnotedebasdep"/>
          <w:rFonts w:ascii="Times New Roman" w:eastAsia="Times New Roman" w:hAnsi="Times New Roman"/>
          <w:color w:val="000000"/>
          <w:kern w:val="28"/>
          <w:sz w:val="24"/>
          <w:szCs w:val="24"/>
        </w:rPr>
        <w:footnoteReference w:id="23"/>
      </w:r>
    </w:p>
    <w:p w14:paraId="68076679" w14:textId="06520368" w:rsidR="00463337" w:rsidRPr="000D450E" w:rsidRDefault="00463337"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rPr>
      </w:pPr>
      <w:r w:rsidRPr="000D450E">
        <w:rPr>
          <w:rFonts w:ascii="Times New Roman" w:eastAsia="Times New Roman" w:hAnsi="Times New Roman"/>
          <w:color w:val="000000"/>
          <w:kern w:val="28"/>
          <w:sz w:val="24"/>
          <w:szCs w:val="24"/>
          <w:lang w:val="fr-CH"/>
        </w:rPr>
        <w:t xml:space="preserve">D'après un rapport préparé par le Canada en partenariat avec la Commission économique des Nations Unies pour l'Afrique, le gouvernement du Cameroun a démontré une volonté politique d'améliorer l'enregistrement des événements essentiels, mais il y a eu des défis majeurs, notamment un financement inadéquat. </w:t>
      </w:r>
      <w:r w:rsidRPr="000D450E">
        <w:rPr>
          <w:rFonts w:ascii="Times New Roman" w:eastAsia="Times New Roman" w:hAnsi="Times New Roman"/>
          <w:color w:val="000000"/>
          <w:kern w:val="28"/>
          <w:sz w:val="24"/>
          <w:szCs w:val="24"/>
        </w:rPr>
        <w:t xml:space="preserve">De plus, le </w:t>
      </w:r>
      <w:proofErr w:type="spellStart"/>
      <w:r w:rsidRPr="000D450E">
        <w:rPr>
          <w:rFonts w:ascii="Times New Roman" w:eastAsia="Times New Roman" w:hAnsi="Times New Roman"/>
          <w:color w:val="000000"/>
          <w:kern w:val="28"/>
          <w:sz w:val="24"/>
          <w:szCs w:val="24"/>
        </w:rPr>
        <w:lastRenderedPageBreak/>
        <w:t>système</w:t>
      </w:r>
      <w:proofErr w:type="spellEnd"/>
      <w:r w:rsidRPr="000D450E">
        <w:rPr>
          <w:rFonts w:ascii="Times New Roman" w:eastAsia="Times New Roman" w:hAnsi="Times New Roman"/>
          <w:color w:val="000000"/>
          <w:kern w:val="28"/>
          <w:sz w:val="24"/>
          <w:szCs w:val="24"/>
        </w:rPr>
        <w:t xml:space="preserve"> d'enregistrement actuel ne permet pas le partage de l'information pour la compilation des </w:t>
      </w:r>
      <w:proofErr w:type="spellStart"/>
      <w:r w:rsidRPr="000D450E">
        <w:rPr>
          <w:rFonts w:ascii="Times New Roman" w:eastAsia="Times New Roman" w:hAnsi="Times New Roman"/>
          <w:color w:val="000000"/>
          <w:kern w:val="28"/>
          <w:sz w:val="24"/>
          <w:szCs w:val="24"/>
        </w:rPr>
        <w:t>données</w:t>
      </w:r>
      <w:proofErr w:type="spellEnd"/>
      <w:r w:rsidRPr="000D450E">
        <w:rPr>
          <w:rFonts w:ascii="Times New Roman" w:eastAsia="Times New Roman" w:hAnsi="Times New Roman"/>
          <w:color w:val="000000"/>
          <w:kern w:val="28"/>
          <w:sz w:val="24"/>
          <w:szCs w:val="24"/>
        </w:rPr>
        <w:t>.</w:t>
      </w:r>
      <w:r w:rsidR="00B869E0">
        <w:rPr>
          <w:rStyle w:val="Appelnotedebasdep"/>
          <w:rFonts w:ascii="Times New Roman" w:eastAsia="Times New Roman" w:hAnsi="Times New Roman"/>
          <w:color w:val="000000"/>
          <w:kern w:val="28"/>
          <w:sz w:val="24"/>
          <w:szCs w:val="24"/>
        </w:rPr>
        <w:footnoteReference w:id="24"/>
      </w:r>
    </w:p>
    <w:p w14:paraId="3CED06E2" w14:textId="4BB8CF18" w:rsidR="00A43631" w:rsidRPr="000D450E" w:rsidRDefault="00A43631" w:rsidP="000D450E">
      <w:pPr>
        <w:pStyle w:val="Paragraphedeliste"/>
        <w:numPr>
          <w:ilvl w:val="0"/>
          <w:numId w:val="3"/>
        </w:numPr>
        <w:spacing w:after="120" w:line="240" w:lineRule="auto"/>
        <w:contextualSpacing w:val="0"/>
        <w:jc w:val="both"/>
        <w:rPr>
          <w:rFonts w:ascii="Times New Roman" w:hAnsi="Times New Roman"/>
          <w:sz w:val="24"/>
          <w:szCs w:val="24"/>
          <w:lang w:val="fr-FR"/>
        </w:rPr>
      </w:pPr>
      <w:r w:rsidRPr="000D450E">
        <w:rPr>
          <w:rFonts w:ascii="Times New Roman" w:eastAsia="Times New Roman" w:hAnsi="Times New Roman"/>
          <w:color w:val="000000"/>
          <w:kern w:val="28"/>
          <w:sz w:val="24"/>
          <w:szCs w:val="24"/>
          <w:lang w:val="fr-CH"/>
        </w:rPr>
        <w:t xml:space="preserve">La mise en œuvre des programmes d'enregistrement de l'état civil au Cameroun peut avoir un impact sur les personnes condamnées à la peine de mort. </w:t>
      </w:r>
      <w:r w:rsidRPr="00B548BB">
        <w:rPr>
          <w:rFonts w:ascii="Times New Roman" w:eastAsia="Times New Roman" w:hAnsi="Times New Roman"/>
          <w:color w:val="000000"/>
          <w:kern w:val="28"/>
          <w:sz w:val="24"/>
          <w:szCs w:val="24"/>
          <w:lang w:val="fr-CH"/>
        </w:rPr>
        <w:t>Certaines catégories d'individus sont exclues de la peine capitale en vertu du Code pénal, notamment les mineurs</w:t>
      </w:r>
      <w:r w:rsidR="00B548BB">
        <w:rPr>
          <w:rStyle w:val="Appelnotedebasdep"/>
          <w:rFonts w:ascii="Times New Roman" w:eastAsia="Times New Roman" w:hAnsi="Times New Roman"/>
          <w:color w:val="000000"/>
          <w:kern w:val="28"/>
          <w:sz w:val="24"/>
          <w:szCs w:val="24"/>
        </w:rPr>
        <w:footnoteReference w:id="25"/>
      </w:r>
      <w:r w:rsidRPr="00B548BB">
        <w:rPr>
          <w:rFonts w:ascii="Times New Roman" w:eastAsia="Times New Roman" w:hAnsi="Times New Roman"/>
          <w:color w:val="000000"/>
          <w:kern w:val="28"/>
          <w:sz w:val="24"/>
          <w:szCs w:val="24"/>
          <w:lang w:val="fr-CH"/>
        </w:rPr>
        <w:t>, les femmes enceintes</w:t>
      </w:r>
      <w:r w:rsidR="004A1076">
        <w:rPr>
          <w:rStyle w:val="Appelnotedebasdep"/>
          <w:rFonts w:ascii="Times New Roman" w:eastAsia="Times New Roman" w:hAnsi="Times New Roman"/>
          <w:color w:val="000000"/>
          <w:kern w:val="28"/>
          <w:sz w:val="24"/>
          <w:szCs w:val="24"/>
          <w:lang w:val="fr-CH"/>
        </w:rPr>
        <w:footnoteReference w:id="26"/>
      </w:r>
      <w:r w:rsidRPr="00B548BB">
        <w:rPr>
          <w:rFonts w:ascii="Times New Roman" w:eastAsia="Times New Roman" w:hAnsi="Times New Roman"/>
          <w:color w:val="000000"/>
          <w:kern w:val="28"/>
          <w:sz w:val="24"/>
          <w:szCs w:val="24"/>
          <w:lang w:val="fr-CH"/>
        </w:rPr>
        <w:t xml:space="preserve"> et les personnes souffrant d'une déficience mentale ou de " folie. </w:t>
      </w:r>
      <w:r w:rsidRPr="008D502E">
        <w:rPr>
          <w:rFonts w:ascii="Times New Roman" w:eastAsia="Times New Roman" w:hAnsi="Times New Roman"/>
          <w:color w:val="000000"/>
          <w:kern w:val="28"/>
          <w:sz w:val="24"/>
          <w:szCs w:val="24"/>
          <w:lang w:val="fr-CH"/>
        </w:rPr>
        <w:t>"</w:t>
      </w:r>
      <w:r w:rsidR="008D502E">
        <w:rPr>
          <w:rStyle w:val="Appelnotedebasdep"/>
          <w:rFonts w:ascii="Times New Roman" w:eastAsia="Times New Roman" w:hAnsi="Times New Roman"/>
          <w:color w:val="000000"/>
          <w:kern w:val="28"/>
          <w:sz w:val="24"/>
          <w:szCs w:val="24"/>
        </w:rPr>
        <w:footnoteReference w:id="27"/>
      </w:r>
      <w:r w:rsidRPr="008D502E">
        <w:rPr>
          <w:rFonts w:ascii="Times New Roman" w:eastAsia="Times New Roman" w:hAnsi="Times New Roman"/>
          <w:color w:val="000000"/>
          <w:kern w:val="28"/>
          <w:sz w:val="24"/>
          <w:szCs w:val="24"/>
          <w:lang w:val="fr-CH"/>
        </w:rPr>
        <w:t xml:space="preserve">  La loi camerounaise définit un mineur comme un "être humain âgé de moins de dix-huit ans, sauf si la majorité est atteinte plus tôt en vertu de la législation qui lui est applicable" (article 1 de la Convention relative aux droits de l'enfant).</w:t>
      </w:r>
      <w:r w:rsidR="00683F9A">
        <w:rPr>
          <w:rStyle w:val="Appelnotedebasdep"/>
          <w:rFonts w:ascii="Times New Roman" w:eastAsia="Times New Roman" w:hAnsi="Times New Roman"/>
          <w:color w:val="000000"/>
          <w:kern w:val="28"/>
          <w:sz w:val="24"/>
          <w:szCs w:val="24"/>
          <w:lang w:val="fr-CH"/>
        </w:rPr>
        <w:footnoteReference w:id="28"/>
      </w:r>
      <w:r w:rsidRPr="008D502E">
        <w:rPr>
          <w:rFonts w:ascii="Times New Roman" w:eastAsia="Times New Roman" w:hAnsi="Times New Roman"/>
          <w:color w:val="000000"/>
          <w:kern w:val="28"/>
          <w:sz w:val="24"/>
          <w:szCs w:val="24"/>
          <w:lang w:val="fr-CH"/>
        </w:rPr>
        <w:t xml:space="preserve">  </w:t>
      </w:r>
      <w:r w:rsidRPr="00683F9A">
        <w:rPr>
          <w:rFonts w:ascii="Times New Roman" w:eastAsia="Times New Roman" w:hAnsi="Times New Roman"/>
          <w:color w:val="000000"/>
          <w:kern w:val="28"/>
          <w:sz w:val="24"/>
          <w:szCs w:val="24"/>
          <w:lang w:val="fr-CH"/>
        </w:rPr>
        <w:t>Dans la pratique, cependant, lorsqu'un tribunal juge un jeune sans documents d'identité, des "spécialistes" (médecins) sont appelés à témoigner et à établir un "âge apparent" du défendeur.</w:t>
      </w:r>
      <w:r w:rsidR="00F96D2F">
        <w:rPr>
          <w:rStyle w:val="Appelnotedebasdep"/>
          <w:rFonts w:ascii="Times New Roman" w:eastAsia="Times New Roman" w:hAnsi="Times New Roman"/>
          <w:color w:val="000000"/>
          <w:kern w:val="28"/>
          <w:sz w:val="24"/>
          <w:szCs w:val="24"/>
          <w:lang w:val="fr-CH"/>
        </w:rPr>
        <w:footnoteReference w:id="29"/>
      </w:r>
      <w:r w:rsidRPr="00683F9A">
        <w:rPr>
          <w:rFonts w:ascii="Times New Roman" w:eastAsia="Times New Roman" w:hAnsi="Times New Roman"/>
          <w:color w:val="000000"/>
          <w:kern w:val="28"/>
          <w:sz w:val="24"/>
          <w:szCs w:val="24"/>
          <w:lang w:val="fr-CH"/>
        </w:rPr>
        <w:t xml:space="preserve">  </w:t>
      </w:r>
      <w:r w:rsidRPr="00F96D2F">
        <w:rPr>
          <w:rFonts w:ascii="Times New Roman" w:eastAsia="Times New Roman" w:hAnsi="Times New Roman"/>
          <w:color w:val="000000"/>
          <w:kern w:val="28"/>
          <w:sz w:val="24"/>
          <w:szCs w:val="24"/>
          <w:lang w:val="fr-CH"/>
        </w:rPr>
        <w:t>Bien que cette règle s'applique à tous les types de procédures, le risque en ce qui concerne les affaires de peine de mort est que le spécialiste</w:t>
      </w:r>
      <w:r w:rsidRPr="000D450E">
        <w:rPr>
          <w:rFonts w:ascii="Times New Roman" w:hAnsi="Times New Roman"/>
          <w:sz w:val="24"/>
          <w:szCs w:val="24"/>
          <w:lang w:val="fr-FR"/>
        </w:rPr>
        <w:t xml:space="preserve"> constate que la personne est plus âgée qu'elle ne l'est et qu'elle soit condamnée à mort en tant qu'adulte pour un crime qu'elle a commis alors qu'elle avait moins de 18 ans.</w:t>
      </w:r>
    </w:p>
    <w:p w14:paraId="49E3B8D8" w14:textId="0E58B218" w:rsidR="00374794" w:rsidRPr="000D450E" w:rsidRDefault="00374794" w:rsidP="000D450E">
      <w:pPr>
        <w:pStyle w:val="Paragraphedeliste"/>
        <w:numPr>
          <w:ilvl w:val="0"/>
          <w:numId w:val="3"/>
        </w:numPr>
        <w:spacing w:after="120" w:line="240" w:lineRule="auto"/>
        <w:contextualSpacing w:val="0"/>
        <w:jc w:val="both"/>
        <w:rPr>
          <w:rFonts w:ascii="Times New Roman" w:eastAsia="Times New Roman" w:hAnsi="Times New Roman"/>
          <w:color w:val="000000"/>
          <w:kern w:val="28"/>
          <w:sz w:val="24"/>
          <w:szCs w:val="24"/>
          <w:lang w:val="fr-CH"/>
        </w:rPr>
      </w:pPr>
      <w:r w:rsidRPr="000D450E">
        <w:rPr>
          <w:rFonts w:ascii="Times New Roman" w:eastAsia="Times New Roman" w:hAnsi="Times New Roman"/>
          <w:b/>
          <w:bCs/>
          <w:kern w:val="28"/>
          <w:sz w:val="24"/>
          <w:szCs w:val="24"/>
          <w:lang w:val="fr-CH"/>
        </w:rPr>
        <w:t>Recommandations suggérées pour le gouvernement du Cameroun</w:t>
      </w:r>
      <w:r w:rsidRPr="000D450E">
        <w:rPr>
          <w:rFonts w:ascii="Times New Roman" w:eastAsia="Times New Roman" w:hAnsi="Times New Roman"/>
          <w:color w:val="000000"/>
          <w:kern w:val="28"/>
          <w:sz w:val="24"/>
          <w:szCs w:val="24"/>
          <w:lang w:val="fr-CH"/>
        </w:rPr>
        <w:t xml:space="preserve"> :</w:t>
      </w:r>
      <w:r w:rsidR="00F511B2">
        <w:rPr>
          <w:rStyle w:val="Appelnotedebasdep"/>
          <w:rFonts w:ascii="Times New Roman" w:eastAsia="Times New Roman" w:hAnsi="Times New Roman"/>
          <w:color w:val="000000"/>
          <w:kern w:val="28"/>
          <w:sz w:val="24"/>
          <w:szCs w:val="24"/>
          <w:lang w:val="fr-CH"/>
        </w:rPr>
        <w:footnoteReference w:id="30"/>
      </w:r>
      <w:r w:rsidRPr="000D450E">
        <w:rPr>
          <w:rFonts w:ascii="Times New Roman" w:eastAsia="Times New Roman" w:hAnsi="Times New Roman"/>
          <w:color w:val="000000"/>
          <w:kern w:val="28"/>
          <w:sz w:val="24"/>
          <w:szCs w:val="24"/>
          <w:lang w:val="fr-CH"/>
        </w:rPr>
        <w:t xml:space="preserve">  </w:t>
      </w:r>
    </w:p>
    <w:p w14:paraId="5864EAAD" w14:textId="06B5034F" w:rsidR="00374794" w:rsidRPr="000D450E" w:rsidRDefault="00374794"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Abolir la peine de mort et la remplacer par une peine qui soit juste, proportionnée et qui respecte les normes internationales en matière de droits humains.</w:t>
      </w:r>
    </w:p>
    <w:p w14:paraId="426456C4" w14:textId="108B72E9" w:rsidR="009F1F85" w:rsidRPr="000D450E" w:rsidRDefault="009F1F85"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Dans l'intervalle, établir un moratoire officiel sur les exécutions, avec effet immédiat, ordonner à tous les juges de cesser de condamner des personnes à mort, et commuer toutes les condamnations à mort existantes en des peines qui sont justes, proportionnées et respectent les normes internationales en matière de droits humains.</w:t>
      </w:r>
    </w:p>
    <w:p w14:paraId="315E01D0" w14:textId="50C41AED" w:rsidR="00A001A7" w:rsidRPr="000D450E" w:rsidRDefault="00A001A7"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Dans l'intervalle, réviser la législation nationale pour faire en sorte que la peine de mort ne soit pas disponible en tant que sanction potentielle pour tout délit n'impliquant pas un meurtre intentionnel de la part de l'accusé.</w:t>
      </w:r>
    </w:p>
    <w:p w14:paraId="072E658A" w14:textId="0E49DE7A" w:rsidR="00764CBF" w:rsidRPr="000D450E" w:rsidRDefault="00764CBF"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Collecter et publier des données statistiques fiables et détaillées sur l'origine ethnique et ethnolinguistique de tous les accusés ayant affaire au système judiciaire, en particulier les peuples indigènes, les membres de groupes linguistiques et ethniques minoritaires et les personnes migrantes.</w:t>
      </w:r>
    </w:p>
    <w:p w14:paraId="4487B88E" w14:textId="42E8A2C5" w:rsidR="00B5304A" w:rsidRPr="000D450E" w:rsidRDefault="00B5304A"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Veiller à ce que la CCDP jouisse d'une indépendance totale vis-à-vis du gouvernement et puisse mener des campagnes de sensibilisation du public aux problèmes de droits humains liés à la peine de mort et à ses alternatives.</w:t>
      </w:r>
    </w:p>
    <w:p w14:paraId="6593F4AF" w14:textId="71B93F19" w:rsidR="00572BE8" w:rsidRPr="000D450E" w:rsidRDefault="00572BE8"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lastRenderedPageBreak/>
        <w:t>Financer de manière adéquate le système d'enregistrement des naissances et veiller à ce que le système facilite le partage d'informations entre toutes les agences gouvernementales pour la compilation et la conservation des données.</w:t>
      </w:r>
    </w:p>
    <w:p w14:paraId="7E7C4D2E" w14:textId="6AB6929F" w:rsidR="00943634" w:rsidRPr="000D450E" w:rsidRDefault="00943634"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Demander à tous les fonctionnaires judiciaires de veiller à ce que, chaque fois qu'un accusé dans une procédure pénale soulève la défense selon laquelle il était âgé de moins de 18 ans au moment de l'infraction, l'accusation ait la charge de prouver que l'accusé était âgé de plus de 18 ans au moment pertinent, et donner la priorité à la mise en œuvre de cette règle dans les procédures dans lesquelles l'accusé risque d'être condamné à mort.</w:t>
      </w:r>
    </w:p>
    <w:p w14:paraId="5B7A0720" w14:textId="7923D75E" w:rsidR="0028035A" w:rsidRPr="000D450E" w:rsidRDefault="0028035A"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Consulter les organisations de la société civile en vue de modifier la loi antiterroriste de 2014 pour l'harmoniser avec les normes internationales relatives aux droits humains, notamment le droit à un procès équitable et le droit à une procédure régulière.</w:t>
      </w:r>
    </w:p>
    <w:p w14:paraId="18914215" w14:textId="6F0A29C8" w:rsidR="00FA6A73" w:rsidRPr="000D450E" w:rsidRDefault="00FA6A73"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Veiller à ce que toute personne risquant d'être condamnée à mort soit représentée par des avocats bien qualifiés et correctement rémunérés, et allouer les ressources nécessaires à une défense rigoureuse, y compris des ressources pour une enquête approfondie avant le procès, notamment en ce qui concerne les facteurs atténuants qui seraient pertinents au moment de la condamnation.</w:t>
      </w:r>
    </w:p>
    <w:p w14:paraId="4B22AC6D" w14:textId="73F1C893" w:rsidR="00AD65C5" w:rsidRPr="000D450E" w:rsidRDefault="00AD65C5"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Veiller à ce que tout défendeur dans une affaire pénale dont la langue maternelle est une langue autre que le français ait accès à un interprète qualifié à tous les stades de la procédure, y compris pendant les interrogatoires et toutes les procédures en salle d'audience, en donnant la priorité aux ressources d'interprétation pour les personnes risquant d'être condamnées à mort.</w:t>
      </w:r>
    </w:p>
    <w:p w14:paraId="08830E8D" w14:textId="1DA8B766" w:rsidR="00A65DE0" w:rsidRPr="000D450E" w:rsidRDefault="00A65DE0" w:rsidP="000D450E">
      <w:pPr>
        <w:pStyle w:val="Paragraphedeliste"/>
        <w:numPr>
          <w:ilvl w:val="0"/>
          <w:numId w:val="1"/>
        </w:numPr>
        <w:spacing w:after="120" w:line="240" w:lineRule="auto"/>
        <w:contextualSpacing w:val="0"/>
        <w:jc w:val="both"/>
        <w:rPr>
          <w:rFonts w:ascii="Times New Roman" w:hAnsi="Times New Roman"/>
          <w:sz w:val="24"/>
          <w:szCs w:val="24"/>
          <w:lang w:val="fr-CH"/>
        </w:rPr>
      </w:pPr>
      <w:r w:rsidRPr="000D450E">
        <w:rPr>
          <w:rFonts w:ascii="Times New Roman" w:hAnsi="Times New Roman"/>
          <w:sz w:val="24"/>
          <w:szCs w:val="24"/>
          <w:lang w:val="fr-CH"/>
        </w:rPr>
        <w:t>Modifier la législation pertinente pour exiger des autorités qu'elles fournissent une assistance juridique gratuite à toute personne risquant d'être condamnée à mort ainsi qu'à toute personne ayant été condamnée à mort, afin que cette dernière puisse exercer pleinement son droit de faire appel du verdict émis par le tribunal de première instance.</w:t>
      </w:r>
    </w:p>
    <w:p w14:paraId="4849E3DE" w14:textId="77777777" w:rsidR="000B3547" w:rsidRPr="00B474C7" w:rsidRDefault="000B3547" w:rsidP="00B474C7">
      <w:pPr>
        <w:jc w:val="both"/>
        <w:rPr>
          <w:rFonts w:ascii="Times New Roman" w:hAnsi="Times New Roman" w:cs="Times New Roman"/>
          <w:sz w:val="24"/>
          <w:szCs w:val="24"/>
          <w:lang w:val="fr-FR"/>
        </w:rPr>
      </w:pPr>
    </w:p>
    <w:sectPr w:rsidR="000B3547" w:rsidRPr="00B474C7" w:rsidSect="009F0DB9">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E243A" w14:textId="77777777" w:rsidR="00666B0A" w:rsidRDefault="00666B0A" w:rsidP="009F0DB9">
      <w:pPr>
        <w:spacing w:after="0" w:line="240" w:lineRule="auto"/>
      </w:pPr>
      <w:r>
        <w:separator/>
      </w:r>
    </w:p>
  </w:endnote>
  <w:endnote w:type="continuationSeparator" w:id="0">
    <w:p w14:paraId="7DB6383A" w14:textId="77777777" w:rsidR="00666B0A" w:rsidRDefault="00666B0A" w:rsidP="009F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58899519"/>
      <w:docPartObj>
        <w:docPartGallery w:val="Page Numbers (Bottom of Page)"/>
        <w:docPartUnique/>
      </w:docPartObj>
    </w:sdtPr>
    <w:sdtContent>
      <w:p w14:paraId="69FD96F3" w14:textId="77777777" w:rsidR="00CF51EF" w:rsidRPr="00CF51EF" w:rsidRDefault="00CF51EF">
        <w:pPr>
          <w:pStyle w:val="Pieddepage"/>
          <w:jc w:val="center"/>
          <w:rPr>
            <w:rFonts w:ascii="Times New Roman" w:hAnsi="Times New Roman" w:cs="Times New Roman"/>
          </w:rPr>
        </w:pPr>
      </w:p>
      <w:p w14:paraId="1D0A1432" w14:textId="462DE6D7" w:rsidR="00CF51EF" w:rsidRPr="00CF51EF" w:rsidRDefault="00CF51EF">
        <w:pPr>
          <w:pStyle w:val="Pieddepage"/>
          <w:jc w:val="center"/>
          <w:rPr>
            <w:rFonts w:ascii="Times New Roman" w:hAnsi="Times New Roman" w:cs="Times New Roman"/>
          </w:rPr>
        </w:pPr>
        <w:r w:rsidRPr="00CF51EF">
          <w:rPr>
            <w:rFonts w:ascii="Times New Roman" w:hAnsi="Times New Roman" w:cs="Times New Roman"/>
          </w:rPr>
          <w:fldChar w:fldCharType="begin"/>
        </w:r>
        <w:r w:rsidRPr="00CF51EF">
          <w:rPr>
            <w:rFonts w:ascii="Times New Roman" w:hAnsi="Times New Roman" w:cs="Times New Roman"/>
          </w:rPr>
          <w:instrText>PAGE   \* MERGEFORMAT</w:instrText>
        </w:r>
        <w:r w:rsidRPr="00CF51EF">
          <w:rPr>
            <w:rFonts w:ascii="Times New Roman" w:hAnsi="Times New Roman" w:cs="Times New Roman"/>
          </w:rPr>
          <w:fldChar w:fldCharType="separate"/>
        </w:r>
        <w:r w:rsidRPr="00CF51EF">
          <w:rPr>
            <w:rFonts w:ascii="Times New Roman" w:hAnsi="Times New Roman" w:cs="Times New Roman"/>
            <w:lang w:val="fr-FR"/>
          </w:rPr>
          <w:t>2</w:t>
        </w:r>
        <w:r w:rsidRPr="00CF51EF">
          <w:rPr>
            <w:rFonts w:ascii="Times New Roman" w:hAnsi="Times New Roman" w:cs="Times New Roman"/>
          </w:rPr>
          <w:fldChar w:fldCharType="end"/>
        </w:r>
      </w:p>
    </w:sdtContent>
  </w:sdt>
  <w:p w14:paraId="431E482F" w14:textId="77777777" w:rsidR="00CF51EF" w:rsidRPr="00CF51EF" w:rsidRDefault="00CF51EF">
    <w:pPr>
      <w:pStyle w:val="Pieddepage"/>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24A73" w14:textId="77777777" w:rsidR="00666B0A" w:rsidRDefault="00666B0A" w:rsidP="009F0DB9">
      <w:pPr>
        <w:spacing w:after="0" w:line="240" w:lineRule="auto"/>
      </w:pPr>
      <w:r>
        <w:separator/>
      </w:r>
    </w:p>
  </w:footnote>
  <w:footnote w:type="continuationSeparator" w:id="0">
    <w:p w14:paraId="2CD04CB2" w14:textId="77777777" w:rsidR="00666B0A" w:rsidRDefault="00666B0A" w:rsidP="009F0DB9">
      <w:pPr>
        <w:spacing w:after="0" w:line="240" w:lineRule="auto"/>
      </w:pPr>
      <w:r>
        <w:continuationSeparator/>
      </w:r>
    </w:p>
  </w:footnote>
  <w:footnote w:id="1">
    <w:p w14:paraId="64D34A1A" w14:textId="324D79A9" w:rsidR="00230F87" w:rsidRPr="00CF51EF" w:rsidRDefault="00230F87">
      <w:pPr>
        <w:pStyle w:val="Notedebasdepage"/>
        <w:rPr>
          <w:rFonts w:ascii="Times New Roman" w:eastAsia="Times New Roman" w:hAnsi="Times New Roman" w:cs="Times New Roman"/>
          <w:color w:val="000000"/>
          <w:kern w:val="28"/>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00472DAB" w:rsidRPr="00CF51EF">
        <w:rPr>
          <w:rFonts w:ascii="Times New Roman" w:eastAsia="Times New Roman" w:hAnsi="Times New Roman" w:cs="Times New Roman"/>
          <w:color w:val="000000"/>
          <w:kern w:val="28"/>
          <w:lang w:val="en-US"/>
        </w:rPr>
        <w:t xml:space="preserve">Foreign Policy, </w:t>
      </w:r>
      <w:r w:rsidR="00472DAB" w:rsidRPr="00CF51EF">
        <w:rPr>
          <w:rFonts w:ascii="Times New Roman" w:eastAsia="Times New Roman" w:hAnsi="Times New Roman" w:cs="Times New Roman"/>
          <w:i/>
          <w:iCs/>
          <w:color w:val="000000"/>
          <w:kern w:val="28"/>
          <w:lang w:val="en-US"/>
        </w:rPr>
        <w:t>Cameroon’s Forgotten Civil War Is Getting Worse</w:t>
      </w:r>
      <w:r w:rsidR="00F816A8" w:rsidRPr="00CF51EF">
        <w:rPr>
          <w:rFonts w:ascii="Times New Roman" w:eastAsia="Times New Roman" w:hAnsi="Times New Roman" w:cs="Times New Roman"/>
          <w:i/>
          <w:iCs/>
          <w:color w:val="000000"/>
          <w:kern w:val="28"/>
          <w:lang w:val="en-US"/>
        </w:rPr>
        <w:t xml:space="preserve"> (La guerre civile </w:t>
      </w:r>
      <w:proofErr w:type="spellStart"/>
      <w:r w:rsidR="00F816A8" w:rsidRPr="00CF51EF">
        <w:rPr>
          <w:rFonts w:ascii="Times New Roman" w:eastAsia="Times New Roman" w:hAnsi="Times New Roman" w:cs="Times New Roman"/>
          <w:i/>
          <w:iCs/>
          <w:color w:val="000000"/>
          <w:kern w:val="28"/>
          <w:lang w:val="en-US"/>
        </w:rPr>
        <w:t>oubliée</w:t>
      </w:r>
      <w:proofErr w:type="spellEnd"/>
      <w:r w:rsidR="00F816A8" w:rsidRPr="00CF51EF">
        <w:rPr>
          <w:rFonts w:ascii="Times New Roman" w:eastAsia="Times New Roman" w:hAnsi="Times New Roman" w:cs="Times New Roman"/>
          <w:i/>
          <w:iCs/>
          <w:color w:val="000000"/>
          <w:kern w:val="28"/>
          <w:lang w:val="en-US"/>
        </w:rPr>
        <w:t xml:space="preserve"> du Cameroun empire)</w:t>
      </w:r>
      <w:r w:rsidR="00472DAB" w:rsidRPr="00CF51EF">
        <w:rPr>
          <w:rFonts w:ascii="Times New Roman" w:eastAsia="Times New Roman" w:hAnsi="Times New Roman" w:cs="Times New Roman"/>
          <w:color w:val="000000"/>
          <w:kern w:val="28"/>
          <w:lang w:val="en-US"/>
        </w:rPr>
        <w:t xml:space="preserve">, </w:t>
      </w:r>
      <w:proofErr w:type="spellStart"/>
      <w:r w:rsidR="00472DAB" w:rsidRPr="00CF51EF">
        <w:rPr>
          <w:rFonts w:ascii="Times New Roman" w:eastAsia="Times New Roman" w:hAnsi="Times New Roman" w:cs="Times New Roman"/>
          <w:color w:val="000000"/>
          <w:kern w:val="28"/>
          <w:lang w:val="en-US"/>
        </w:rPr>
        <w:t>Decembr</w:t>
      </w:r>
      <w:r w:rsidR="002F3BF3" w:rsidRPr="00CF51EF">
        <w:rPr>
          <w:rFonts w:ascii="Times New Roman" w:eastAsia="Times New Roman" w:hAnsi="Times New Roman" w:cs="Times New Roman"/>
          <w:color w:val="000000"/>
          <w:kern w:val="28"/>
          <w:lang w:val="en-US"/>
        </w:rPr>
        <w:t>e</w:t>
      </w:r>
      <w:proofErr w:type="spellEnd"/>
      <w:r w:rsidR="00472DAB" w:rsidRPr="00CF51EF">
        <w:rPr>
          <w:rFonts w:ascii="Times New Roman" w:eastAsia="Times New Roman" w:hAnsi="Times New Roman" w:cs="Times New Roman"/>
          <w:color w:val="000000"/>
          <w:kern w:val="28"/>
          <w:lang w:val="en-US"/>
        </w:rPr>
        <w:t xml:space="preserve"> 2021) 1, </w:t>
      </w:r>
      <w:r w:rsidR="00472DAB" w:rsidRPr="00CF51EF">
        <w:rPr>
          <w:rFonts w:ascii="Times New Roman" w:eastAsia="Times New Roman" w:hAnsi="Times New Roman" w:cs="Times New Roman"/>
          <w:color w:val="000000"/>
          <w:kern w:val="28"/>
          <w:lang w:val="en-US"/>
        </w:rPr>
        <w:t>disponible sur</w:t>
      </w:r>
      <w:r w:rsidR="00F816A8" w:rsidRPr="00CF51EF">
        <w:rPr>
          <w:rFonts w:ascii="Times New Roman" w:eastAsia="Times New Roman" w:hAnsi="Times New Roman" w:cs="Times New Roman"/>
          <w:color w:val="000000"/>
          <w:kern w:val="28"/>
          <w:lang w:val="en-US"/>
        </w:rPr>
        <w:t xml:space="preserve"> </w:t>
      </w:r>
      <w:r w:rsidR="00472DAB" w:rsidRPr="00CF51EF">
        <w:rPr>
          <w:rFonts w:ascii="Times New Roman" w:eastAsia="Times New Roman" w:hAnsi="Times New Roman" w:cs="Times New Roman"/>
          <w:color w:val="000000"/>
          <w:kern w:val="28"/>
          <w:lang w:val="en-US"/>
        </w:rPr>
        <w:t xml:space="preserve"> </w:t>
      </w:r>
      <w:hyperlink r:id="rId1" w:history="1">
        <w:r w:rsidR="00472DAB" w:rsidRPr="00CF51EF">
          <w:rPr>
            <w:rFonts w:ascii="Times New Roman" w:eastAsia="Times New Roman" w:hAnsi="Times New Roman" w:cs="Times New Roman"/>
            <w:color w:val="0000FF"/>
            <w:kern w:val="28"/>
            <w:u w:val="single"/>
            <w:lang w:val="en-US"/>
          </w:rPr>
          <w:t>https://foreignpolicy.com/2021/12/02/cameroon-civil-war-worse-nigeria-ambazonia-angloph</w:t>
        </w:r>
        <w:r w:rsidR="00472DAB" w:rsidRPr="00CF51EF">
          <w:rPr>
            <w:rFonts w:ascii="Times New Roman" w:eastAsia="Times New Roman" w:hAnsi="Times New Roman" w:cs="Times New Roman"/>
            <w:color w:val="0000FF"/>
            <w:kern w:val="28"/>
            <w:u w:val="single"/>
            <w:lang w:val="en-US"/>
          </w:rPr>
          <w:t>o</w:t>
        </w:r>
        <w:r w:rsidR="00472DAB" w:rsidRPr="00CF51EF">
          <w:rPr>
            <w:rFonts w:ascii="Times New Roman" w:eastAsia="Times New Roman" w:hAnsi="Times New Roman" w:cs="Times New Roman"/>
            <w:color w:val="0000FF"/>
            <w:kern w:val="28"/>
            <w:u w:val="single"/>
            <w:lang w:val="en-US"/>
          </w:rPr>
          <w:t>ne-crisis/</w:t>
        </w:r>
      </w:hyperlink>
      <w:r w:rsidR="00472DAB" w:rsidRPr="00CF51EF">
        <w:rPr>
          <w:rFonts w:ascii="Times New Roman" w:eastAsia="Times New Roman" w:hAnsi="Times New Roman" w:cs="Times New Roman"/>
          <w:color w:val="000000"/>
          <w:kern w:val="28"/>
          <w:lang w:val="en-US"/>
        </w:rPr>
        <w:t>.</w:t>
      </w:r>
    </w:p>
  </w:footnote>
  <w:footnote w:id="2">
    <w:p w14:paraId="43660B48" w14:textId="28C83411" w:rsidR="008907F4" w:rsidRPr="00CF51EF" w:rsidRDefault="008907F4">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Carole </w:t>
      </w:r>
      <w:proofErr w:type="spellStart"/>
      <w:r w:rsidRPr="00CF51EF">
        <w:rPr>
          <w:rFonts w:ascii="Times New Roman" w:hAnsi="Times New Roman" w:cs="Times New Roman"/>
          <w:lang w:val="fr-CH"/>
        </w:rPr>
        <w:t>Berrih</w:t>
      </w:r>
      <w:proofErr w:type="spellEnd"/>
      <w:r w:rsidRPr="00CF51EF">
        <w:rPr>
          <w:rFonts w:ascii="Times New Roman" w:hAnsi="Times New Roman" w:cs="Times New Roman"/>
          <w:lang w:val="fr-CH"/>
        </w:rPr>
        <w:t xml:space="preserve"> et Nestor </w:t>
      </w:r>
      <w:proofErr w:type="spellStart"/>
      <w:r w:rsidRPr="00CF51EF">
        <w:rPr>
          <w:rFonts w:ascii="Times New Roman" w:hAnsi="Times New Roman" w:cs="Times New Roman"/>
          <w:lang w:val="fr-CH"/>
        </w:rPr>
        <w:t>Toko</w:t>
      </w:r>
      <w:proofErr w:type="spellEnd"/>
      <w:r w:rsidRPr="00CF51EF">
        <w:rPr>
          <w:rFonts w:ascii="Times New Roman" w:hAnsi="Times New Roman" w:cs="Times New Roman"/>
          <w:lang w:val="fr-CH"/>
        </w:rPr>
        <w:t xml:space="preserve">, </w:t>
      </w:r>
      <w:r w:rsidRPr="00CF51EF">
        <w:rPr>
          <w:rFonts w:ascii="Times New Roman" w:hAnsi="Times New Roman" w:cs="Times New Roman"/>
          <w:i/>
          <w:iCs/>
          <w:lang w:val="fr-CH"/>
        </w:rPr>
        <w:t>Condamnés à l’oubli – Mission d’enquête dans les couloirs de la mort</w:t>
      </w:r>
      <w:r w:rsidR="00E3635E" w:rsidRPr="00CF51EF">
        <w:rPr>
          <w:rFonts w:ascii="Times New Roman" w:hAnsi="Times New Roman" w:cs="Times New Roman"/>
          <w:i/>
          <w:iCs/>
          <w:lang w:val="fr-CH"/>
        </w:rPr>
        <w:t xml:space="preserve"> au</w:t>
      </w:r>
      <w:r w:rsidRPr="00CF51EF">
        <w:rPr>
          <w:rFonts w:ascii="Times New Roman" w:hAnsi="Times New Roman" w:cs="Times New Roman"/>
          <w:i/>
          <w:iCs/>
          <w:lang w:val="fr-CH"/>
        </w:rPr>
        <w:t xml:space="preserve"> Cameroun</w:t>
      </w:r>
      <w:r w:rsidR="00E3635E" w:rsidRPr="00CF51EF">
        <w:rPr>
          <w:rFonts w:ascii="Times New Roman" w:hAnsi="Times New Roman" w:cs="Times New Roman"/>
          <w:i/>
          <w:iCs/>
          <w:lang w:val="fr-CH"/>
        </w:rPr>
        <w:t xml:space="preserve">, </w:t>
      </w:r>
      <w:r w:rsidR="00E3635E" w:rsidRPr="00CF51EF">
        <w:rPr>
          <w:rFonts w:ascii="Times New Roman" w:hAnsi="Times New Roman" w:cs="Times New Roman"/>
          <w:lang w:val="fr-CH"/>
        </w:rPr>
        <w:t xml:space="preserve">ECPM, 2019 </w:t>
      </w:r>
      <w:proofErr w:type="gramStart"/>
      <w:r w:rsidR="00E3635E" w:rsidRPr="00CF51EF">
        <w:rPr>
          <w:rFonts w:ascii="Times New Roman" w:hAnsi="Times New Roman" w:cs="Times New Roman"/>
          <w:lang w:val="fr-CH"/>
        </w:rPr>
        <w:t>para</w:t>
      </w:r>
      <w:proofErr w:type="gramEnd"/>
      <w:r w:rsidR="00E3635E" w:rsidRPr="00CF51EF">
        <w:rPr>
          <w:rFonts w:ascii="Times New Roman" w:hAnsi="Times New Roman" w:cs="Times New Roman"/>
          <w:lang w:val="fr-CH"/>
        </w:rPr>
        <w:t xml:space="preserve"> 51-53, disponible sur </w:t>
      </w:r>
      <w:hyperlink r:id="rId2" w:history="1">
        <w:r w:rsidR="00DA25CD" w:rsidRPr="00CF51EF">
          <w:rPr>
            <w:rStyle w:val="Lienhypertexte"/>
            <w:rFonts w:ascii="Times New Roman" w:hAnsi="Times New Roman" w:cs="Times New Roman"/>
            <w:lang w:val="fr-CH"/>
          </w:rPr>
          <w:t>https://www.ecpm.org/wp-content/uploads/mission-enquette-cameroun-2019-150219-FR-BD-page-1.pdf</w:t>
        </w:r>
      </w:hyperlink>
      <w:r w:rsidR="00DA25CD" w:rsidRPr="00CF51EF">
        <w:rPr>
          <w:rFonts w:ascii="Times New Roman" w:hAnsi="Times New Roman" w:cs="Times New Roman"/>
          <w:lang w:val="fr-CH"/>
        </w:rPr>
        <w:t xml:space="preserve"> </w:t>
      </w:r>
    </w:p>
  </w:footnote>
  <w:footnote w:id="3">
    <w:p w14:paraId="2335512A" w14:textId="3E088889" w:rsidR="00586914" w:rsidRPr="00CF51EF" w:rsidRDefault="00586914">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Action Mondiale des Parlementaires, </w:t>
      </w:r>
      <w:r w:rsidR="00897D1B" w:rsidRPr="00CF51EF">
        <w:rPr>
          <w:rFonts w:ascii="Times New Roman" w:hAnsi="Times New Roman" w:cs="Times New Roman"/>
          <w:i/>
          <w:iCs/>
          <w:lang w:val="fr-CH"/>
        </w:rPr>
        <w:t>Cameroun et la peine de mort</w:t>
      </w:r>
      <w:r w:rsidR="00897D1B" w:rsidRPr="00CF51EF">
        <w:rPr>
          <w:rFonts w:ascii="Times New Roman" w:hAnsi="Times New Roman" w:cs="Times New Roman"/>
          <w:lang w:val="fr-CH"/>
        </w:rPr>
        <w:t xml:space="preserve">, disponible sur </w:t>
      </w:r>
      <w:hyperlink r:id="rId3" w:history="1">
        <w:r w:rsidR="00897D1B" w:rsidRPr="00CF51EF">
          <w:rPr>
            <w:rStyle w:val="Lienhypertexte"/>
            <w:rFonts w:ascii="Times New Roman" w:hAnsi="Times New Roman" w:cs="Times New Roman"/>
            <w:lang w:val="fr-CH"/>
          </w:rPr>
          <w:t>https://www.pgaction.org/fr/ilhr/adp/cmr.html</w:t>
        </w:r>
      </w:hyperlink>
      <w:r w:rsidR="009369ED" w:rsidRPr="00CF51EF">
        <w:rPr>
          <w:rFonts w:ascii="Times New Roman" w:hAnsi="Times New Roman" w:cs="Times New Roman"/>
          <w:lang w:val="fr-CH"/>
        </w:rPr>
        <w:t xml:space="preserve">; Coalition mondiale contre la peine de mort, </w:t>
      </w:r>
      <w:r w:rsidR="00743BAC" w:rsidRPr="00CF51EF">
        <w:rPr>
          <w:rFonts w:ascii="Times New Roman" w:hAnsi="Times New Roman" w:cs="Times New Roman"/>
          <w:i/>
          <w:iCs/>
          <w:lang w:val="fr-CH"/>
        </w:rPr>
        <w:t>Cameroun – abolitionniste en pratique</w:t>
      </w:r>
      <w:r w:rsidR="00CD76B7" w:rsidRPr="00CF51EF">
        <w:rPr>
          <w:rFonts w:ascii="Times New Roman" w:hAnsi="Times New Roman" w:cs="Times New Roman"/>
          <w:i/>
          <w:iCs/>
          <w:lang w:val="fr-CH"/>
        </w:rPr>
        <w:t> :</w:t>
      </w:r>
      <w:r w:rsidR="00743BAC" w:rsidRPr="00CF51EF">
        <w:rPr>
          <w:rFonts w:ascii="Times New Roman" w:hAnsi="Times New Roman" w:cs="Times New Roman"/>
          <w:i/>
          <w:iCs/>
          <w:lang w:val="fr-CH"/>
        </w:rPr>
        <w:t xml:space="preserve"> Statut juridique de la peine de mort</w:t>
      </w:r>
      <w:r w:rsidR="00743BAC" w:rsidRPr="00CF51EF">
        <w:rPr>
          <w:rFonts w:ascii="Times New Roman" w:hAnsi="Times New Roman" w:cs="Times New Roman"/>
          <w:lang w:val="fr-CH"/>
        </w:rPr>
        <w:t xml:space="preserve">, disponible sur </w:t>
      </w:r>
      <w:hyperlink r:id="rId4" w:history="1">
        <w:r w:rsidR="00CD76B7" w:rsidRPr="00CF51EF">
          <w:rPr>
            <w:rStyle w:val="Lienhypertexte"/>
            <w:rFonts w:ascii="Times New Roman" w:hAnsi="Times New Roman" w:cs="Times New Roman"/>
            <w:lang w:val="fr-CH"/>
          </w:rPr>
          <w:t>https://worldcoalition.org/fr/pays/cameroun/</w:t>
        </w:r>
      </w:hyperlink>
      <w:r w:rsidR="00CD76B7" w:rsidRPr="00CF51EF">
        <w:rPr>
          <w:rFonts w:ascii="Times New Roman" w:hAnsi="Times New Roman" w:cs="Times New Roman"/>
          <w:lang w:val="fr-CH"/>
        </w:rPr>
        <w:t xml:space="preserve"> </w:t>
      </w:r>
      <w:r w:rsidR="00897D1B" w:rsidRPr="00CF51EF">
        <w:rPr>
          <w:rFonts w:ascii="Times New Roman" w:hAnsi="Times New Roman" w:cs="Times New Roman"/>
          <w:lang w:val="fr-CH"/>
        </w:rPr>
        <w:t xml:space="preserve"> </w:t>
      </w:r>
    </w:p>
  </w:footnote>
  <w:footnote w:id="4">
    <w:p w14:paraId="3089888B" w14:textId="7DE1B149" w:rsidR="00592977" w:rsidRPr="00CF51EF" w:rsidRDefault="00592977">
      <w:pPr>
        <w:pStyle w:val="Notedebasdepage"/>
        <w:rPr>
          <w:rFonts w:ascii="Times New Roman" w:hAnsi="Times New Roman" w:cs="Times New Roman"/>
          <w:i/>
          <w:iCs/>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C14394" w:rsidRPr="00CF51EF">
        <w:rPr>
          <w:rFonts w:ascii="Times New Roman" w:hAnsi="Times New Roman" w:cs="Times New Roman"/>
          <w:lang w:val="fr-CH"/>
        </w:rPr>
        <w:t xml:space="preserve">Prison </w:t>
      </w:r>
      <w:proofErr w:type="spellStart"/>
      <w:r w:rsidR="00C14394" w:rsidRPr="00CF51EF">
        <w:rPr>
          <w:rFonts w:ascii="Times New Roman" w:hAnsi="Times New Roman" w:cs="Times New Roman"/>
          <w:lang w:val="fr-CH"/>
        </w:rPr>
        <w:t>Insider</w:t>
      </w:r>
      <w:proofErr w:type="spellEnd"/>
      <w:r w:rsidR="00C14394" w:rsidRPr="00CF51EF">
        <w:rPr>
          <w:rFonts w:ascii="Times New Roman" w:hAnsi="Times New Roman" w:cs="Times New Roman"/>
          <w:lang w:val="fr-CH"/>
        </w:rPr>
        <w:t xml:space="preserve">, </w:t>
      </w:r>
      <w:proofErr w:type="gramStart"/>
      <w:r w:rsidR="00C14394" w:rsidRPr="00CF51EF">
        <w:rPr>
          <w:rFonts w:ascii="Times New Roman" w:hAnsi="Times New Roman" w:cs="Times New Roman"/>
          <w:i/>
          <w:iCs/>
          <w:lang w:val="fr-CH"/>
        </w:rPr>
        <w:t>Cameroun:</w:t>
      </w:r>
      <w:proofErr w:type="gramEnd"/>
      <w:r w:rsidR="00C14394" w:rsidRPr="00CF51EF">
        <w:rPr>
          <w:rFonts w:ascii="Times New Roman" w:hAnsi="Times New Roman" w:cs="Times New Roman"/>
          <w:i/>
          <w:iCs/>
          <w:lang w:val="fr-CH"/>
        </w:rPr>
        <w:t xml:space="preserve"> conditions de détention des condamnés à mort</w:t>
      </w:r>
      <w:r w:rsidR="009F4863" w:rsidRPr="00CF51EF">
        <w:rPr>
          <w:rFonts w:ascii="Times New Roman" w:hAnsi="Times New Roman" w:cs="Times New Roman"/>
          <w:i/>
          <w:iCs/>
          <w:lang w:val="fr-CH"/>
        </w:rPr>
        <w:t>,</w:t>
      </w:r>
      <w:r w:rsidR="00C14394" w:rsidRPr="00CF51EF">
        <w:rPr>
          <w:rFonts w:ascii="Times New Roman" w:hAnsi="Times New Roman" w:cs="Times New Roman"/>
          <w:i/>
          <w:iCs/>
          <w:lang w:val="fr-CH"/>
        </w:rPr>
        <w:t xml:space="preserve"> </w:t>
      </w:r>
      <w:r w:rsidR="00C14394" w:rsidRPr="00CF51EF">
        <w:rPr>
          <w:rFonts w:ascii="Times New Roman" w:hAnsi="Times New Roman" w:cs="Times New Roman"/>
          <w:lang w:val="fr-CH"/>
        </w:rPr>
        <w:t xml:space="preserve">(18 janvier 2022) disponible sur </w:t>
      </w:r>
      <w:hyperlink r:id="rId5" w:history="1">
        <w:r w:rsidR="009F4863" w:rsidRPr="00CF51EF">
          <w:rPr>
            <w:rStyle w:val="Lienhypertexte"/>
            <w:rFonts w:ascii="Times New Roman" w:hAnsi="Times New Roman" w:cs="Times New Roman"/>
            <w:lang w:val="fr-CH"/>
          </w:rPr>
          <w:t>https://www.prison-insider.com/articles/cameroun-conditions-de-detention-des-condamnes-a-mort</w:t>
        </w:r>
      </w:hyperlink>
      <w:r w:rsidR="009F4863" w:rsidRPr="00CF51EF">
        <w:rPr>
          <w:rFonts w:ascii="Times New Roman" w:hAnsi="Times New Roman" w:cs="Times New Roman"/>
          <w:lang w:val="fr-CH"/>
        </w:rPr>
        <w:t xml:space="preserve"> </w:t>
      </w:r>
    </w:p>
  </w:footnote>
  <w:footnote w:id="5">
    <w:p w14:paraId="1927935B" w14:textId="02632507" w:rsidR="009F4863" w:rsidRPr="00CF51EF" w:rsidRDefault="009F4863">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proofErr w:type="spellStart"/>
      <w:r w:rsidR="003B4558" w:rsidRPr="00CF51EF">
        <w:rPr>
          <w:rFonts w:ascii="Times New Roman" w:eastAsia="Times New Roman" w:hAnsi="Times New Roman" w:cs="Times New Roman"/>
          <w:color w:val="000000"/>
          <w:kern w:val="28"/>
          <w:lang w:val="fr-CH"/>
        </w:rPr>
        <w:t>Chiatoh</w:t>
      </w:r>
      <w:proofErr w:type="spellEnd"/>
      <w:r w:rsidR="003B4558" w:rsidRPr="00CF51EF">
        <w:rPr>
          <w:rFonts w:ascii="Times New Roman" w:eastAsia="Times New Roman" w:hAnsi="Times New Roman" w:cs="Times New Roman"/>
          <w:color w:val="000000"/>
          <w:kern w:val="28"/>
          <w:lang w:val="fr-CH"/>
        </w:rPr>
        <w:t xml:space="preserve">, </w:t>
      </w:r>
      <w:proofErr w:type="spellStart"/>
      <w:r w:rsidR="003B4558" w:rsidRPr="00CF51EF">
        <w:rPr>
          <w:rFonts w:ascii="Times New Roman" w:eastAsia="Times New Roman" w:hAnsi="Times New Roman" w:cs="Times New Roman"/>
          <w:color w:val="000000"/>
          <w:kern w:val="28"/>
          <w:lang w:val="fr-CH"/>
        </w:rPr>
        <w:t>Valerie</w:t>
      </w:r>
      <w:proofErr w:type="spellEnd"/>
      <w:r w:rsidR="003B4558" w:rsidRPr="00CF51EF">
        <w:rPr>
          <w:rFonts w:ascii="Times New Roman" w:eastAsia="Times New Roman" w:hAnsi="Times New Roman" w:cs="Times New Roman"/>
          <w:color w:val="000000"/>
          <w:kern w:val="28"/>
          <w:lang w:val="fr-CH"/>
        </w:rPr>
        <w:t xml:space="preserve"> </w:t>
      </w:r>
      <w:proofErr w:type="spellStart"/>
      <w:r w:rsidR="003B4558" w:rsidRPr="00CF51EF">
        <w:rPr>
          <w:rFonts w:ascii="Times New Roman" w:eastAsia="Times New Roman" w:hAnsi="Times New Roman" w:cs="Times New Roman"/>
          <w:color w:val="000000"/>
          <w:kern w:val="28"/>
          <w:lang w:val="fr-CH"/>
        </w:rPr>
        <w:t>Muguoh</w:t>
      </w:r>
      <w:proofErr w:type="spellEnd"/>
      <w:r w:rsidR="003B4558" w:rsidRPr="00CF51EF">
        <w:rPr>
          <w:rFonts w:ascii="Times New Roman" w:eastAsia="Times New Roman" w:hAnsi="Times New Roman" w:cs="Times New Roman"/>
          <w:color w:val="000000"/>
          <w:kern w:val="28"/>
          <w:lang w:val="fr-CH"/>
        </w:rPr>
        <w:t xml:space="preserve">, </w:t>
      </w:r>
      <w:r w:rsidR="003B4558" w:rsidRPr="00CF51EF">
        <w:rPr>
          <w:rFonts w:ascii="Times New Roman" w:eastAsia="Times New Roman" w:hAnsi="Times New Roman" w:cs="Times New Roman"/>
          <w:i/>
          <w:iCs/>
          <w:color w:val="000000"/>
          <w:kern w:val="28"/>
          <w:lang w:val="fr-CH"/>
        </w:rPr>
        <w:t xml:space="preserve">Recognition of </w:t>
      </w:r>
      <w:proofErr w:type="spellStart"/>
      <w:r w:rsidR="003B4558" w:rsidRPr="00CF51EF">
        <w:rPr>
          <w:rFonts w:ascii="Times New Roman" w:eastAsia="Times New Roman" w:hAnsi="Times New Roman" w:cs="Times New Roman"/>
          <w:i/>
          <w:iCs/>
          <w:color w:val="000000"/>
          <w:kern w:val="28"/>
          <w:lang w:val="fr-CH"/>
        </w:rPr>
        <w:t>minority</w:t>
      </w:r>
      <w:proofErr w:type="spellEnd"/>
      <w:r w:rsidR="003B4558" w:rsidRPr="00CF51EF">
        <w:rPr>
          <w:rFonts w:ascii="Times New Roman" w:eastAsia="Times New Roman" w:hAnsi="Times New Roman" w:cs="Times New Roman"/>
          <w:i/>
          <w:iCs/>
          <w:color w:val="000000"/>
          <w:kern w:val="28"/>
          <w:lang w:val="fr-CH"/>
        </w:rPr>
        <w:t xml:space="preserve"> groups as a </w:t>
      </w:r>
      <w:proofErr w:type="spellStart"/>
      <w:r w:rsidR="003B4558" w:rsidRPr="00CF51EF">
        <w:rPr>
          <w:rFonts w:ascii="Times New Roman" w:eastAsia="Times New Roman" w:hAnsi="Times New Roman" w:cs="Times New Roman"/>
          <w:i/>
          <w:iCs/>
          <w:color w:val="000000"/>
          <w:kern w:val="28"/>
          <w:lang w:val="fr-CH"/>
        </w:rPr>
        <w:t>prerequisite</w:t>
      </w:r>
      <w:proofErr w:type="spellEnd"/>
      <w:r w:rsidR="003B4558" w:rsidRPr="00CF51EF">
        <w:rPr>
          <w:rFonts w:ascii="Times New Roman" w:eastAsia="Times New Roman" w:hAnsi="Times New Roman" w:cs="Times New Roman"/>
          <w:i/>
          <w:iCs/>
          <w:color w:val="000000"/>
          <w:kern w:val="28"/>
          <w:lang w:val="fr-CH"/>
        </w:rPr>
        <w:t xml:space="preserve"> for the protection of </w:t>
      </w:r>
      <w:proofErr w:type="spellStart"/>
      <w:r w:rsidR="003B4558" w:rsidRPr="00CF51EF">
        <w:rPr>
          <w:rFonts w:ascii="Times New Roman" w:eastAsia="Times New Roman" w:hAnsi="Times New Roman" w:cs="Times New Roman"/>
          <w:i/>
          <w:iCs/>
          <w:color w:val="000000"/>
          <w:kern w:val="28"/>
          <w:lang w:val="fr-CH"/>
        </w:rPr>
        <w:t>human</w:t>
      </w:r>
      <w:proofErr w:type="spellEnd"/>
      <w:r w:rsidR="003B4558" w:rsidRPr="00CF51EF">
        <w:rPr>
          <w:rFonts w:ascii="Times New Roman" w:eastAsia="Times New Roman" w:hAnsi="Times New Roman" w:cs="Times New Roman"/>
          <w:i/>
          <w:iCs/>
          <w:color w:val="000000"/>
          <w:kern w:val="28"/>
          <w:lang w:val="fr-CH"/>
        </w:rPr>
        <w:t xml:space="preserve"> </w:t>
      </w:r>
      <w:proofErr w:type="spellStart"/>
      <w:proofErr w:type="gramStart"/>
      <w:r w:rsidR="003B4558" w:rsidRPr="00CF51EF">
        <w:rPr>
          <w:rFonts w:ascii="Times New Roman" w:eastAsia="Times New Roman" w:hAnsi="Times New Roman" w:cs="Times New Roman"/>
          <w:i/>
          <w:iCs/>
          <w:color w:val="000000"/>
          <w:kern w:val="28"/>
          <w:lang w:val="fr-CH"/>
        </w:rPr>
        <w:t>rights</w:t>
      </w:r>
      <w:proofErr w:type="spellEnd"/>
      <w:r w:rsidR="003B4558" w:rsidRPr="00CF51EF">
        <w:rPr>
          <w:rFonts w:ascii="Times New Roman" w:eastAsia="Times New Roman" w:hAnsi="Times New Roman" w:cs="Times New Roman"/>
          <w:i/>
          <w:iCs/>
          <w:color w:val="000000"/>
          <w:kern w:val="28"/>
          <w:lang w:val="fr-CH"/>
        </w:rPr>
        <w:t>:</w:t>
      </w:r>
      <w:proofErr w:type="gramEnd"/>
      <w:r w:rsidR="003B4558" w:rsidRPr="00CF51EF">
        <w:rPr>
          <w:rFonts w:ascii="Times New Roman" w:eastAsia="Times New Roman" w:hAnsi="Times New Roman" w:cs="Times New Roman"/>
          <w:i/>
          <w:iCs/>
          <w:color w:val="000000"/>
          <w:kern w:val="28"/>
          <w:lang w:val="fr-CH"/>
        </w:rPr>
        <w:t xml:space="preserve"> The case of Anglophone </w:t>
      </w:r>
      <w:proofErr w:type="spellStart"/>
      <w:r w:rsidR="003B4558" w:rsidRPr="00CF51EF">
        <w:rPr>
          <w:rFonts w:ascii="Times New Roman" w:eastAsia="Times New Roman" w:hAnsi="Times New Roman" w:cs="Times New Roman"/>
          <w:i/>
          <w:iCs/>
          <w:color w:val="000000"/>
          <w:kern w:val="28"/>
          <w:lang w:val="fr-CH"/>
        </w:rPr>
        <w:t>Cameroon</w:t>
      </w:r>
      <w:proofErr w:type="spellEnd"/>
      <w:r w:rsidR="003B4558" w:rsidRPr="00CF51EF">
        <w:rPr>
          <w:rFonts w:ascii="Times New Roman" w:eastAsia="Times New Roman" w:hAnsi="Times New Roman" w:cs="Times New Roman"/>
          <w:i/>
          <w:iCs/>
          <w:color w:val="000000"/>
          <w:kern w:val="28"/>
          <w:lang w:val="fr-CH"/>
        </w:rPr>
        <w:t xml:space="preserve"> (La reconnaissance des </w:t>
      </w:r>
      <w:proofErr w:type="spellStart"/>
      <w:r w:rsidR="003B4558" w:rsidRPr="00CF51EF">
        <w:rPr>
          <w:rFonts w:ascii="Times New Roman" w:eastAsia="Times New Roman" w:hAnsi="Times New Roman" w:cs="Times New Roman"/>
          <w:i/>
          <w:iCs/>
          <w:color w:val="000000"/>
          <w:kern w:val="28"/>
          <w:lang w:val="fr-CH"/>
        </w:rPr>
        <w:t>groups</w:t>
      </w:r>
      <w:proofErr w:type="spellEnd"/>
      <w:r w:rsidR="003B4558" w:rsidRPr="00CF51EF">
        <w:rPr>
          <w:rFonts w:ascii="Times New Roman" w:eastAsia="Times New Roman" w:hAnsi="Times New Roman" w:cs="Times New Roman"/>
          <w:i/>
          <w:iCs/>
          <w:color w:val="000000"/>
          <w:kern w:val="28"/>
          <w:lang w:val="fr-CH"/>
        </w:rPr>
        <w:t xml:space="preserve"> minoritaires comme prérequis pour la protection des droits humains : le cas du Cameroun anglophone)</w:t>
      </w:r>
      <w:r w:rsidR="003B4558" w:rsidRPr="00CF51EF">
        <w:rPr>
          <w:rFonts w:ascii="Times New Roman" w:eastAsia="Times New Roman" w:hAnsi="Times New Roman" w:cs="Times New Roman"/>
          <w:color w:val="000000"/>
          <w:kern w:val="28"/>
          <w:lang w:val="fr-CH"/>
        </w:rPr>
        <w:t xml:space="preserve">, </w:t>
      </w:r>
      <w:proofErr w:type="spellStart"/>
      <w:r w:rsidR="003B4558" w:rsidRPr="00CF51EF">
        <w:rPr>
          <w:rFonts w:ascii="Times New Roman" w:eastAsia="Times New Roman" w:hAnsi="Times New Roman" w:cs="Times New Roman"/>
          <w:color w:val="000000"/>
          <w:kern w:val="28"/>
          <w:lang w:val="fr-CH"/>
        </w:rPr>
        <w:t>Afr</w:t>
      </w:r>
      <w:proofErr w:type="spellEnd"/>
      <w:r w:rsidR="003B4558" w:rsidRPr="00CF51EF">
        <w:rPr>
          <w:rFonts w:ascii="Times New Roman" w:eastAsia="Times New Roman" w:hAnsi="Times New Roman" w:cs="Times New Roman"/>
          <w:color w:val="000000"/>
          <w:kern w:val="28"/>
          <w:lang w:val="fr-CH"/>
        </w:rPr>
        <w:t xml:space="preserve">. </w:t>
      </w:r>
      <w:proofErr w:type="gramStart"/>
      <w:r w:rsidR="003B4558" w:rsidRPr="00CF51EF">
        <w:rPr>
          <w:rFonts w:ascii="Times New Roman" w:eastAsia="Times New Roman" w:hAnsi="Times New Roman" w:cs="Times New Roman"/>
          <w:color w:val="000000"/>
          <w:kern w:val="28"/>
          <w:lang w:val="fr-CH"/>
        </w:rPr>
        <w:t>hum</w:t>
      </w:r>
      <w:proofErr w:type="gramEnd"/>
      <w:r w:rsidR="003B4558" w:rsidRPr="00CF51EF">
        <w:rPr>
          <w:rFonts w:ascii="Times New Roman" w:eastAsia="Times New Roman" w:hAnsi="Times New Roman" w:cs="Times New Roman"/>
          <w:color w:val="000000"/>
          <w:kern w:val="28"/>
          <w:lang w:val="fr-CH"/>
        </w:rPr>
        <w:t xml:space="preserve">. </w:t>
      </w:r>
      <w:proofErr w:type="spellStart"/>
      <w:proofErr w:type="gramStart"/>
      <w:r w:rsidR="003B4558" w:rsidRPr="00CF51EF">
        <w:rPr>
          <w:rFonts w:ascii="Times New Roman" w:eastAsia="Times New Roman" w:hAnsi="Times New Roman" w:cs="Times New Roman"/>
          <w:color w:val="000000"/>
          <w:kern w:val="28"/>
          <w:lang w:val="fr-CH"/>
        </w:rPr>
        <w:t>rights</w:t>
      </w:r>
      <w:proofErr w:type="spellEnd"/>
      <w:proofErr w:type="gramEnd"/>
      <w:r w:rsidR="003B4558" w:rsidRPr="00CF51EF">
        <w:rPr>
          <w:rFonts w:ascii="Times New Roman" w:eastAsia="Times New Roman" w:hAnsi="Times New Roman" w:cs="Times New Roman"/>
          <w:color w:val="000000"/>
          <w:kern w:val="28"/>
          <w:lang w:val="fr-CH"/>
        </w:rPr>
        <w:t xml:space="preserve"> </w:t>
      </w:r>
      <w:proofErr w:type="spellStart"/>
      <w:r w:rsidR="003B4558" w:rsidRPr="00CF51EF">
        <w:rPr>
          <w:rFonts w:ascii="Times New Roman" w:eastAsia="Times New Roman" w:hAnsi="Times New Roman" w:cs="Times New Roman"/>
          <w:color w:val="000000"/>
          <w:kern w:val="28"/>
          <w:lang w:val="fr-CH"/>
        </w:rPr>
        <w:t>law</w:t>
      </w:r>
      <w:proofErr w:type="spellEnd"/>
      <w:r w:rsidR="003B4558" w:rsidRPr="00CF51EF">
        <w:rPr>
          <w:rFonts w:ascii="Times New Roman" w:eastAsia="Times New Roman" w:hAnsi="Times New Roman" w:cs="Times New Roman"/>
          <w:color w:val="000000"/>
          <w:kern w:val="28"/>
          <w:lang w:val="fr-CH"/>
        </w:rPr>
        <w:t xml:space="preserve"> j. vol.19 n.2 Pretoria 2019</w:t>
      </w:r>
    </w:p>
  </w:footnote>
  <w:footnote w:id="6">
    <w:p w14:paraId="73C9ED81" w14:textId="7FF12169" w:rsidR="00381C2E" w:rsidRPr="00CF51EF" w:rsidRDefault="00381C2E">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F53706" w:rsidRPr="00CF51EF">
        <w:rPr>
          <w:rFonts w:ascii="Times New Roman" w:hAnsi="Times New Roman" w:cs="Times New Roman"/>
          <w:lang w:val="fr-CH"/>
        </w:rPr>
        <w:t>Amnesty international</w:t>
      </w:r>
      <w:r w:rsidR="00B61F29" w:rsidRPr="00CF51EF">
        <w:rPr>
          <w:rFonts w:ascii="Times New Roman" w:hAnsi="Times New Roman" w:cs="Times New Roman"/>
          <w:lang w:val="fr-CH"/>
        </w:rPr>
        <w:t xml:space="preserve">, </w:t>
      </w:r>
      <w:r w:rsidR="00B61F29" w:rsidRPr="00CF51EF">
        <w:rPr>
          <w:rFonts w:ascii="Times New Roman" w:hAnsi="Times New Roman" w:cs="Times New Roman"/>
          <w:i/>
          <w:iCs/>
          <w:lang w:val="fr-CH"/>
        </w:rPr>
        <w:t>Cameroun. Des dizaines d’anglophones et une centaine de membres du parti d’opposition languissent en prison pour s’être exprimés</w:t>
      </w:r>
      <w:r w:rsidR="00B61F29" w:rsidRPr="00CF51EF">
        <w:rPr>
          <w:rFonts w:ascii="Times New Roman" w:hAnsi="Times New Roman" w:cs="Times New Roman"/>
          <w:lang w:val="fr-CH"/>
        </w:rPr>
        <w:t xml:space="preserve">, 24 janvier 2022 disponible sur </w:t>
      </w:r>
      <w:hyperlink r:id="rId6" w:history="1">
        <w:r w:rsidR="00EB158C" w:rsidRPr="00CF51EF">
          <w:rPr>
            <w:rStyle w:val="Lienhypertexte"/>
            <w:rFonts w:ascii="Times New Roman" w:hAnsi="Times New Roman" w:cs="Times New Roman"/>
            <w:lang w:val="fr-CH"/>
          </w:rPr>
          <w:t>https://www.amnesty.org/fr/latest/news/2022/01/cameroon-more-than-a-hundred-detainees-from-anglophone/</w:t>
        </w:r>
      </w:hyperlink>
      <w:r w:rsidR="00EB158C" w:rsidRPr="00CF51EF">
        <w:rPr>
          <w:rFonts w:ascii="Times New Roman" w:hAnsi="Times New Roman" w:cs="Times New Roman"/>
          <w:lang w:val="fr-CH"/>
        </w:rPr>
        <w:t xml:space="preserve"> </w:t>
      </w:r>
    </w:p>
  </w:footnote>
  <w:footnote w:id="7">
    <w:p w14:paraId="30632A69" w14:textId="36187CCB" w:rsidR="004D698C" w:rsidRPr="00CF51EF" w:rsidRDefault="004D698C">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Pr="00CF51EF">
        <w:rPr>
          <w:rFonts w:ascii="Times New Roman" w:hAnsi="Times New Roman" w:cs="Times New Roman"/>
          <w:lang w:val="fr-CH"/>
        </w:rPr>
        <w:t>Ibid.</w:t>
      </w:r>
    </w:p>
  </w:footnote>
  <w:footnote w:id="8">
    <w:p w14:paraId="772975CC" w14:textId="7C4AB736" w:rsidR="004D698C" w:rsidRPr="00CF51EF" w:rsidRDefault="004D698C">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Carole </w:t>
      </w:r>
      <w:proofErr w:type="spellStart"/>
      <w:r w:rsidRPr="00CF51EF">
        <w:rPr>
          <w:rFonts w:ascii="Times New Roman" w:hAnsi="Times New Roman" w:cs="Times New Roman"/>
          <w:lang w:val="fr-CH"/>
        </w:rPr>
        <w:t>Berrih</w:t>
      </w:r>
      <w:proofErr w:type="spellEnd"/>
      <w:r w:rsidRPr="00CF51EF">
        <w:rPr>
          <w:rFonts w:ascii="Times New Roman" w:hAnsi="Times New Roman" w:cs="Times New Roman"/>
          <w:lang w:val="fr-CH"/>
        </w:rPr>
        <w:t xml:space="preserve"> et Nestor </w:t>
      </w:r>
      <w:proofErr w:type="spellStart"/>
      <w:r w:rsidRPr="00CF51EF">
        <w:rPr>
          <w:rFonts w:ascii="Times New Roman" w:hAnsi="Times New Roman" w:cs="Times New Roman"/>
          <w:lang w:val="fr-CH"/>
        </w:rPr>
        <w:t>Toko</w:t>
      </w:r>
      <w:proofErr w:type="spellEnd"/>
      <w:r w:rsidRPr="00CF51EF">
        <w:rPr>
          <w:rFonts w:ascii="Times New Roman" w:hAnsi="Times New Roman" w:cs="Times New Roman"/>
          <w:lang w:val="fr-CH"/>
        </w:rPr>
        <w:t xml:space="preserve">, </w:t>
      </w:r>
      <w:r w:rsidRPr="00CF51EF">
        <w:rPr>
          <w:rFonts w:ascii="Times New Roman" w:hAnsi="Times New Roman" w:cs="Times New Roman"/>
          <w:i/>
          <w:iCs/>
          <w:lang w:val="fr-CH"/>
        </w:rPr>
        <w:t xml:space="preserve">Condamnés à l’oubli – Mission d’enquête dans les couloirs de la mort au Cameroun, </w:t>
      </w:r>
      <w:r w:rsidRPr="00CF51EF">
        <w:rPr>
          <w:rFonts w:ascii="Times New Roman" w:hAnsi="Times New Roman" w:cs="Times New Roman"/>
          <w:lang w:val="fr-CH"/>
        </w:rPr>
        <w:t xml:space="preserve">ECPM, 2019 </w:t>
      </w:r>
      <w:proofErr w:type="gramStart"/>
      <w:r w:rsidRPr="00CF51EF">
        <w:rPr>
          <w:rFonts w:ascii="Times New Roman" w:hAnsi="Times New Roman" w:cs="Times New Roman"/>
          <w:lang w:val="fr-CH"/>
        </w:rPr>
        <w:t>para</w:t>
      </w:r>
      <w:proofErr w:type="gramEnd"/>
      <w:r w:rsidRPr="00CF51EF">
        <w:rPr>
          <w:rFonts w:ascii="Times New Roman" w:hAnsi="Times New Roman" w:cs="Times New Roman"/>
          <w:lang w:val="fr-CH"/>
        </w:rPr>
        <w:t xml:space="preserve"> </w:t>
      </w:r>
      <w:r w:rsidR="00207A23" w:rsidRPr="00CF51EF">
        <w:rPr>
          <w:rFonts w:ascii="Times New Roman" w:hAnsi="Times New Roman" w:cs="Times New Roman"/>
          <w:lang w:val="fr-CH"/>
        </w:rPr>
        <w:t>66-70</w:t>
      </w:r>
      <w:r w:rsidRPr="00CF51EF">
        <w:rPr>
          <w:rFonts w:ascii="Times New Roman" w:hAnsi="Times New Roman" w:cs="Times New Roman"/>
          <w:lang w:val="fr-CH"/>
        </w:rPr>
        <w:t>, disponible sur </w:t>
      </w:r>
      <w:hyperlink r:id="rId7" w:history="1">
        <w:r w:rsidRPr="00CF51EF">
          <w:rPr>
            <w:rStyle w:val="Lienhypertexte"/>
            <w:rFonts w:ascii="Times New Roman" w:hAnsi="Times New Roman" w:cs="Times New Roman"/>
            <w:lang w:val="fr-CH"/>
          </w:rPr>
          <w:t>https://www.ecpm.org/wp-content/uploads/mission-enquette-cameroun-2019-150219-FR-BD-page-1.pdf</w:t>
        </w:r>
      </w:hyperlink>
    </w:p>
  </w:footnote>
  <w:footnote w:id="9">
    <w:p w14:paraId="4A63DB7A" w14:textId="77777777" w:rsidR="00DD1338" w:rsidRPr="00CF51EF" w:rsidRDefault="00DD1338" w:rsidP="00DD1338">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Ibid. </w:t>
      </w:r>
    </w:p>
  </w:footnote>
  <w:footnote w:id="10">
    <w:p w14:paraId="1520A751" w14:textId="638419C1" w:rsidR="00DD1338" w:rsidRPr="00CF51EF" w:rsidRDefault="00DD1338">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Correspondance par </w:t>
      </w:r>
      <w:proofErr w:type="gramStart"/>
      <w:r w:rsidRPr="00CF51EF">
        <w:rPr>
          <w:rFonts w:ascii="Times New Roman" w:hAnsi="Times New Roman" w:cs="Times New Roman"/>
          <w:lang w:val="fr-CH"/>
        </w:rPr>
        <w:t>email</w:t>
      </w:r>
      <w:proofErr w:type="gramEnd"/>
      <w:r w:rsidRPr="00CF51EF">
        <w:rPr>
          <w:rFonts w:ascii="Times New Roman" w:hAnsi="Times New Roman" w:cs="Times New Roman"/>
          <w:lang w:val="fr-CH"/>
        </w:rPr>
        <w:t xml:space="preserve"> avec RACOPEM, 20 mars 2022 (dans les dossiers de The </w:t>
      </w:r>
      <w:proofErr w:type="spellStart"/>
      <w:r w:rsidRPr="00CF51EF">
        <w:rPr>
          <w:rFonts w:ascii="Times New Roman" w:hAnsi="Times New Roman" w:cs="Times New Roman"/>
          <w:lang w:val="fr-CH"/>
        </w:rPr>
        <w:t>Advocates</w:t>
      </w:r>
      <w:proofErr w:type="spellEnd"/>
      <w:r w:rsidRPr="00CF51EF">
        <w:rPr>
          <w:rFonts w:ascii="Times New Roman" w:hAnsi="Times New Roman" w:cs="Times New Roman"/>
          <w:lang w:val="fr-CH"/>
        </w:rPr>
        <w:t xml:space="preserve"> for Human </w:t>
      </w:r>
      <w:proofErr w:type="spellStart"/>
      <w:r w:rsidRPr="00CF51EF">
        <w:rPr>
          <w:rFonts w:ascii="Times New Roman" w:hAnsi="Times New Roman" w:cs="Times New Roman"/>
          <w:lang w:val="fr-CH"/>
        </w:rPr>
        <w:t>Rights</w:t>
      </w:r>
      <w:proofErr w:type="spellEnd"/>
      <w:r w:rsidRPr="00CF51EF">
        <w:rPr>
          <w:rFonts w:ascii="Times New Roman" w:hAnsi="Times New Roman" w:cs="Times New Roman"/>
          <w:lang w:val="fr-CH"/>
        </w:rPr>
        <w:t>).</w:t>
      </w:r>
    </w:p>
  </w:footnote>
  <w:footnote w:id="11">
    <w:p w14:paraId="088972D1" w14:textId="77777777" w:rsidR="006404CD" w:rsidRPr="00CF51EF" w:rsidRDefault="006404CD" w:rsidP="006404CD">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Paragraphe 1 du préambule de la Constitution du Cameroun (telle qu’amendée). </w:t>
      </w:r>
    </w:p>
  </w:footnote>
  <w:footnote w:id="12">
    <w:p w14:paraId="4857F285" w14:textId="010FE61B" w:rsidR="006404CD" w:rsidRPr="00CF51EF" w:rsidRDefault="006404CD">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6313D1" w:rsidRPr="00CF51EF">
        <w:rPr>
          <w:rFonts w:ascii="Times New Roman" w:hAnsi="Times New Roman" w:cs="Times New Roman"/>
          <w:lang w:val="fr-CH"/>
        </w:rPr>
        <w:t>Article 1 paragraphe 3 de la Constitution du Cameroun (telle qu’amendée)</w:t>
      </w:r>
    </w:p>
  </w:footnote>
  <w:footnote w:id="13">
    <w:p w14:paraId="6771DEB7" w14:textId="3C9B63B3" w:rsidR="0031026A" w:rsidRPr="00CF51EF" w:rsidRDefault="0031026A">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FC357A" w:rsidRPr="00CF51EF">
        <w:rPr>
          <w:rFonts w:ascii="Times New Roman" w:hAnsi="Times New Roman" w:cs="Times New Roman"/>
          <w:lang w:val="fr-CH"/>
        </w:rPr>
        <w:t>Comité pour l’élimination de la discrimination raciale, Observations finales concernant les dix-neuvième à vingt et unième rapports périodiques du Cameroun présentés en un seul document</w:t>
      </w:r>
      <w:r w:rsidR="001E33F7" w:rsidRPr="00CF51EF">
        <w:rPr>
          <w:rFonts w:ascii="Times New Roman" w:hAnsi="Times New Roman" w:cs="Times New Roman"/>
          <w:lang w:val="fr-CH"/>
        </w:rPr>
        <w:t xml:space="preserve">, </w:t>
      </w:r>
      <w:r w:rsidR="00FC357A" w:rsidRPr="00CF51EF">
        <w:rPr>
          <w:rFonts w:ascii="Times New Roman" w:hAnsi="Times New Roman" w:cs="Times New Roman"/>
          <w:lang w:val="fr-CH"/>
        </w:rPr>
        <w:t>CERD/C/CMR/CO/19-21</w:t>
      </w:r>
      <w:r w:rsidR="001E33F7" w:rsidRPr="00CF51EF">
        <w:rPr>
          <w:rFonts w:ascii="Times New Roman" w:hAnsi="Times New Roman" w:cs="Times New Roman"/>
          <w:lang w:val="fr-CH"/>
        </w:rPr>
        <w:t>,</w:t>
      </w:r>
      <w:r w:rsidR="001E33F7" w:rsidRPr="00CF51EF">
        <w:rPr>
          <w:rFonts w:ascii="Times New Roman" w:hAnsi="Times New Roman" w:cs="Times New Roman"/>
          <w:lang w:val="fr-CH"/>
        </w:rPr>
        <w:t xml:space="preserve"> 26 septembre 2014, </w:t>
      </w:r>
      <w:r w:rsidR="001E33F7" w:rsidRPr="00CF51EF">
        <w:rPr>
          <w:rFonts w:ascii="Times New Roman" w:hAnsi="Times New Roman" w:cs="Times New Roman"/>
          <w:lang w:val="fr-CH"/>
        </w:rPr>
        <w:t>paragraphe 13</w:t>
      </w:r>
      <w:r w:rsidR="00A17568" w:rsidRPr="00CF51EF">
        <w:rPr>
          <w:rFonts w:ascii="Times New Roman" w:hAnsi="Times New Roman" w:cs="Times New Roman"/>
          <w:lang w:val="fr-CH"/>
        </w:rPr>
        <w:t xml:space="preserve">, disponible sur : </w:t>
      </w:r>
      <w:hyperlink r:id="rId8" w:history="1">
        <w:r w:rsidR="00A17568" w:rsidRPr="00CF51EF">
          <w:rPr>
            <w:rStyle w:val="Lienhypertexte"/>
            <w:rFonts w:ascii="Times New Roman" w:hAnsi="Times New Roman" w:cs="Times New Roman"/>
            <w:lang w:val="fr-CH"/>
          </w:rPr>
          <w:t>https://docstore.ohchr.org/SelfServices/FilesHandler.ashx?enc=6QkG1d%2fPPRiCAqhKb7yhslRVyS5AGu2FqTxJwapSoxGsIAVgF4nj2oTfCJ1Y4YWIOIriH77Jfs2vyiGLyPRopdAZK0HsQrB6pTHFA%2f%2ff1XjuRUh22Ya5fmBZ2AHI0cUMhDHrEo%2bjqrgUKTEqSn9O8Q%3d%3d</w:t>
        </w:r>
      </w:hyperlink>
      <w:r w:rsidR="00A17568" w:rsidRPr="00CF51EF">
        <w:rPr>
          <w:rFonts w:ascii="Times New Roman" w:hAnsi="Times New Roman" w:cs="Times New Roman"/>
          <w:lang w:val="fr-CH"/>
        </w:rPr>
        <w:t xml:space="preserve"> </w:t>
      </w:r>
    </w:p>
  </w:footnote>
  <w:footnote w:id="14">
    <w:p w14:paraId="15C51ADC" w14:textId="630CF23F" w:rsidR="00773C15" w:rsidRPr="00CF51EF" w:rsidRDefault="00773C15">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Pr="00CF51EF">
        <w:rPr>
          <w:rFonts w:ascii="Times New Roman" w:hAnsi="Times New Roman" w:cs="Times New Roman"/>
          <w:lang w:val="fr-CH"/>
        </w:rPr>
        <w:t>Ibid.</w:t>
      </w:r>
    </w:p>
  </w:footnote>
  <w:footnote w:id="15">
    <w:p w14:paraId="24ACA2C0" w14:textId="5B9764C2" w:rsidR="00773C15" w:rsidRPr="00CF51EF" w:rsidRDefault="00773C15">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00F35705" w:rsidRPr="00CF51EF">
        <w:rPr>
          <w:rFonts w:ascii="Times New Roman" w:hAnsi="Times New Roman" w:cs="Times New Roman"/>
          <w:i/>
          <w:iCs/>
        </w:rPr>
        <w:t>Id</w:t>
      </w:r>
      <w:r w:rsidR="00F35705" w:rsidRPr="00CF51EF">
        <w:rPr>
          <w:rFonts w:ascii="Times New Roman" w:hAnsi="Times New Roman" w:cs="Times New Roman"/>
        </w:rPr>
        <w:t xml:space="preserve">, para </w:t>
      </w:r>
    </w:p>
  </w:footnote>
  <w:footnote w:id="16">
    <w:p w14:paraId="0666D6B9" w14:textId="2577FCD4" w:rsidR="009C226E" w:rsidRPr="00CF51EF" w:rsidRDefault="009C226E">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Entretien avec un avocat camerounais, 4 mars 2022, dans les dossiers de </w:t>
      </w:r>
      <w:r w:rsidRPr="00CF51EF">
        <w:rPr>
          <w:rFonts w:ascii="Times New Roman" w:hAnsi="Times New Roman" w:cs="Times New Roman"/>
          <w:i/>
          <w:iCs/>
          <w:lang w:val="fr-CH"/>
        </w:rPr>
        <w:t xml:space="preserve">The </w:t>
      </w:r>
      <w:proofErr w:type="spellStart"/>
      <w:r w:rsidRPr="00CF51EF">
        <w:rPr>
          <w:rFonts w:ascii="Times New Roman" w:hAnsi="Times New Roman" w:cs="Times New Roman"/>
          <w:i/>
          <w:iCs/>
          <w:lang w:val="fr-CH"/>
        </w:rPr>
        <w:t>Advocates</w:t>
      </w:r>
      <w:proofErr w:type="spellEnd"/>
      <w:r w:rsidRPr="00CF51EF">
        <w:rPr>
          <w:rFonts w:ascii="Times New Roman" w:hAnsi="Times New Roman" w:cs="Times New Roman"/>
          <w:i/>
          <w:iCs/>
          <w:lang w:val="fr-CH"/>
        </w:rPr>
        <w:t xml:space="preserve"> for Human </w:t>
      </w:r>
      <w:proofErr w:type="spellStart"/>
      <w:r w:rsidRPr="00CF51EF">
        <w:rPr>
          <w:rFonts w:ascii="Times New Roman" w:hAnsi="Times New Roman" w:cs="Times New Roman"/>
          <w:i/>
          <w:iCs/>
          <w:lang w:val="fr-CH"/>
        </w:rPr>
        <w:t>Rights</w:t>
      </w:r>
      <w:proofErr w:type="spellEnd"/>
    </w:p>
  </w:footnote>
  <w:footnote w:id="17">
    <w:p w14:paraId="19C53706" w14:textId="23C6E7FE" w:rsidR="009C226E" w:rsidRPr="00CF51EF" w:rsidRDefault="009C226E">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Ibid.</w:t>
      </w:r>
    </w:p>
  </w:footnote>
  <w:footnote w:id="18">
    <w:p w14:paraId="4454AAE1" w14:textId="40DFA937" w:rsidR="00AD3C25" w:rsidRPr="00CF51EF" w:rsidRDefault="00AD3C25">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B23348" w:rsidRPr="00CF51EF">
        <w:rPr>
          <w:rFonts w:ascii="Times New Roman" w:hAnsi="Times New Roman" w:cs="Times New Roman"/>
          <w:lang w:val="fr-CH"/>
        </w:rPr>
        <w:t xml:space="preserve">Comité contre la torture, Observations finales concernant le cinquième </w:t>
      </w:r>
      <w:r w:rsidR="00E05392" w:rsidRPr="00CF51EF">
        <w:rPr>
          <w:rFonts w:ascii="Times New Roman" w:hAnsi="Times New Roman" w:cs="Times New Roman"/>
          <w:lang w:val="fr-CH"/>
        </w:rPr>
        <w:t>rapport périodique du Cameroun, CAT/C/CMR/CO/5, 15 novembre 201</w:t>
      </w:r>
      <w:r w:rsidR="00A17568" w:rsidRPr="00CF51EF">
        <w:rPr>
          <w:rFonts w:ascii="Times New Roman" w:hAnsi="Times New Roman" w:cs="Times New Roman"/>
          <w:lang w:val="fr-CH"/>
        </w:rPr>
        <w:t xml:space="preserve">7, disponible sur : </w:t>
      </w:r>
      <w:hyperlink r:id="rId9" w:history="1">
        <w:r w:rsidR="00A17568" w:rsidRPr="00CF51EF">
          <w:rPr>
            <w:rStyle w:val="Lienhypertexte"/>
            <w:rFonts w:ascii="Times New Roman" w:hAnsi="Times New Roman" w:cs="Times New Roman"/>
            <w:lang w:val="fr-CH"/>
          </w:rPr>
          <w:t>https://docstore.ohchr.org/SelfServices/FilesHandler.ashx?enc=6QkG1d%2fPPRiCAqhKb7yhsvo7kjjQy53lGYOi8v5hl4gIpg%2bj3mTf%2bmFhpzMF7yqFypmVmwfFSCaj14mtcVMkMm%2b2%2fJ2pZXqAzsaW7TEg7lDXQdEACp738AEnRridMuTq</w:t>
        </w:r>
      </w:hyperlink>
      <w:r w:rsidR="00A17568" w:rsidRPr="00CF51EF">
        <w:rPr>
          <w:rFonts w:ascii="Times New Roman" w:hAnsi="Times New Roman" w:cs="Times New Roman"/>
          <w:lang w:val="fr-CH"/>
        </w:rPr>
        <w:t xml:space="preserve"> </w:t>
      </w:r>
    </w:p>
  </w:footnote>
  <w:footnote w:id="19">
    <w:p w14:paraId="554E44CA" w14:textId="5CBE04FF" w:rsidR="008E2438" w:rsidRPr="00CF51EF" w:rsidRDefault="008E2438">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Carole </w:t>
      </w:r>
      <w:proofErr w:type="spellStart"/>
      <w:r w:rsidRPr="00CF51EF">
        <w:rPr>
          <w:rFonts w:ascii="Times New Roman" w:hAnsi="Times New Roman" w:cs="Times New Roman"/>
          <w:lang w:val="fr-CH"/>
        </w:rPr>
        <w:t>Berrih</w:t>
      </w:r>
      <w:proofErr w:type="spellEnd"/>
      <w:r w:rsidRPr="00CF51EF">
        <w:rPr>
          <w:rFonts w:ascii="Times New Roman" w:hAnsi="Times New Roman" w:cs="Times New Roman"/>
          <w:lang w:val="fr-CH"/>
        </w:rPr>
        <w:t xml:space="preserve"> et Nestor </w:t>
      </w:r>
      <w:proofErr w:type="spellStart"/>
      <w:r w:rsidRPr="00CF51EF">
        <w:rPr>
          <w:rFonts w:ascii="Times New Roman" w:hAnsi="Times New Roman" w:cs="Times New Roman"/>
          <w:lang w:val="fr-CH"/>
        </w:rPr>
        <w:t>Toko</w:t>
      </w:r>
      <w:proofErr w:type="spellEnd"/>
      <w:r w:rsidRPr="00CF51EF">
        <w:rPr>
          <w:rFonts w:ascii="Times New Roman" w:hAnsi="Times New Roman" w:cs="Times New Roman"/>
          <w:lang w:val="fr-CH"/>
        </w:rPr>
        <w:t xml:space="preserve">, </w:t>
      </w:r>
      <w:r w:rsidRPr="00CF51EF">
        <w:rPr>
          <w:rFonts w:ascii="Times New Roman" w:hAnsi="Times New Roman" w:cs="Times New Roman"/>
          <w:i/>
          <w:iCs/>
          <w:lang w:val="fr-CH"/>
        </w:rPr>
        <w:t xml:space="preserve">Condamnés à l’oubli – Mission d’enquête dans les couloirs de la mort au Cameroun, </w:t>
      </w:r>
      <w:r w:rsidRPr="00CF51EF">
        <w:rPr>
          <w:rFonts w:ascii="Times New Roman" w:hAnsi="Times New Roman" w:cs="Times New Roman"/>
          <w:lang w:val="fr-CH"/>
        </w:rPr>
        <w:t xml:space="preserve">ECPM, 2019 </w:t>
      </w:r>
      <w:proofErr w:type="gramStart"/>
      <w:r w:rsidRPr="00CF51EF">
        <w:rPr>
          <w:rFonts w:ascii="Times New Roman" w:hAnsi="Times New Roman" w:cs="Times New Roman"/>
          <w:lang w:val="fr-CH"/>
        </w:rPr>
        <w:t>para</w:t>
      </w:r>
      <w:proofErr w:type="gramEnd"/>
      <w:r w:rsidRPr="00CF51EF">
        <w:rPr>
          <w:rFonts w:ascii="Times New Roman" w:hAnsi="Times New Roman" w:cs="Times New Roman"/>
          <w:lang w:val="fr-CH"/>
        </w:rPr>
        <w:t xml:space="preserve"> </w:t>
      </w:r>
      <w:r w:rsidRPr="00CF51EF">
        <w:rPr>
          <w:rFonts w:ascii="Times New Roman" w:hAnsi="Times New Roman" w:cs="Times New Roman"/>
          <w:lang w:val="fr-CH"/>
        </w:rPr>
        <w:t>59</w:t>
      </w:r>
      <w:r w:rsidRPr="00CF51EF">
        <w:rPr>
          <w:rFonts w:ascii="Times New Roman" w:hAnsi="Times New Roman" w:cs="Times New Roman"/>
          <w:lang w:val="fr-CH"/>
        </w:rPr>
        <w:t>, disponible sur </w:t>
      </w:r>
      <w:hyperlink r:id="rId10" w:history="1">
        <w:r w:rsidRPr="00CF51EF">
          <w:rPr>
            <w:rStyle w:val="Lienhypertexte"/>
            <w:rFonts w:ascii="Times New Roman" w:hAnsi="Times New Roman" w:cs="Times New Roman"/>
            <w:lang w:val="fr-CH"/>
          </w:rPr>
          <w:t>https://www.ecpm.org/wp-content/uploads/mission-enquette-cameroun-2019-150219-FR-BD-page-1.pdf</w:t>
        </w:r>
      </w:hyperlink>
    </w:p>
  </w:footnote>
  <w:footnote w:id="20">
    <w:p w14:paraId="03B7D9D7" w14:textId="334966DA" w:rsidR="00A36F5B" w:rsidRPr="00CF51EF" w:rsidRDefault="00A36F5B">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Rapports pays sur les pratiques en matière de droits humains pour 2020, Département d'État des États-Unis, Bureau de la démocratie, des droits humains et du travail. Rapport 2020 sur les droits de l'homme au Cameroun, 2020, 37, disponible </w:t>
      </w:r>
      <w:r w:rsidR="004F2599" w:rsidRPr="00CF51EF">
        <w:rPr>
          <w:rFonts w:ascii="Times New Roman" w:hAnsi="Times New Roman" w:cs="Times New Roman"/>
          <w:lang w:val="fr-CH"/>
        </w:rPr>
        <w:t xml:space="preserve">sur : </w:t>
      </w:r>
      <w:hyperlink r:id="rId11" w:history="1">
        <w:r w:rsidR="004F2599" w:rsidRPr="00CF51EF">
          <w:rPr>
            <w:rStyle w:val="Lienhypertexte"/>
            <w:rFonts w:ascii="Times New Roman" w:hAnsi="Times New Roman" w:cs="Times New Roman"/>
            <w:lang w:val="fr-CH"/>
          </w:rPr>
          <w:t>https://www.state.gov/wp-content/uploads/2020/03/CAMEROON-2019-HUMAN-RIGHTS-REPORT</w:t>
        </w:r>
        <w:r w:rsidR="004F2599" w:rsidRPr="00CF51EF">
          <w:rPr>
            <w:rStyle w:val="Lienhypertexte"/>
            <w:rFonts w:ascii="Times New Roman" w:hAnsi="Times New Roman" w:cs="Times New Roman"/>
            <w:lang w:val="fr-CH"/>
          </w:rPr>
          <w:t>.</w:t>
        </w:r>
        <w:r w:rsidR="004F2599" w:rsidRPr="00CF51EF">
          <w:rPr>
            <w:rStyle w:val="Lienhypertexte"/>
            <w:rFonts w:ascii="Times New Roman" w:hAnsi="Times New Roman" w:cs="Times New Roman"/>
            <w:lang w:val="fr-CH"/>
          </w:rPr>
          <w:t>pdf</w:t>
        </w:r>
      </w:hyperlink>
    </w:p>
  </w:footnote>
  <w:footnote w:id="21">
    <w:p w14:paraId="4947AF05" w14:textId="6554BD56" w:rsidR="00B66389" w:rsidRPr="00CF51EF" w:rsidRDefault="00B66389">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Carole </w:t>
      </w:r>
      <w:proofErr w:type="spellStart"/>
      <w:r w:rsidRPr="00CF51EF">
        <w:rPr>
          <w:rFonts w:ascii="Times New Roman" w:hAnsi="Times New Roman" w:cs="Times New Roman"/>
          <w:lang w:val="fr-CH"/>
        </w:rPr>
        <w:t>Berrih</w:t>
      </w:r>
      <w:proofErr w:type="spellEnd"/>
      <w:r w:rsidRPr="00CF51EF">
        <w:rPr>
          <w:rFonts w:ascii="Times New Roman" w:hAnsi="Times New Roman" w:cs="Times New Roman"/>
          <w:lang w:val="fr-CH"/>
        </w:rPr>
        <w:t xml:space="preserve"> et Nestor </w:t>
      </w:r>
      <w:proofErr w:type="spellStart"/>
      <w:r w:rsidRPr="00CF51EF">
        <w:rPr>
          <w:rFonts w:ascii="Times New Roman" w:hAnsi="Times New Roman" w:cs="Times New Roman"/>
          <w:lang w:val="fr-CH"/>
        </w:rPr>
        <w:t>Toko</w:t>
      </w:r>
      <w:proofErr w:type="spellEnd"/>
      <w:r w:rsidRPr="00CF51EF">
        <w:rPr>
          <w:rFonts w:ascii="Times New Roman" w:hAnsi="Times New Roman" w:cs="Times New Roman"/>
          <w:lang w:val="fr-CH"/>
        </w:rPr>
        <w:t xml:space="preserve">, </w:t>
      </w:r>
      <w:r w:rsidRPr="00CF51EF">
        <w:rPr>
          <w:rFonts w:ascii="Times New Roman" w:hAnsi="Times New Roman" w:cs="Times New Roman"/>
          <w:i/>
          <w:iCs/>
          <w:lang w:val="fr-CH"/>
        </w:rPr>
        <w:t xml:space="preserve">Condamnés à l’oubli – Mission d’enquête dans les couloirs de la mort au Cameroun, </w:t>
      </w:r>
      <w:r w:rsidRPr="00CF51EF">
        <w:rPr>
          <w:rFonts w:ascii="Times New Roman" w:hAnsi="Times New Roman" w:cs="Times New Roman"/>
          <w:lang w:val="fr-CH"/>
        </w:rPr>
        <w:t xml:space="preserve">ECPM, 2019 </w:t>
      </w:r>
      <w:proofErr w:type="gramStart"/>
      <w:r w:rsidRPr="00CF51EF">
        <w:rPr>
          <w:rFonts w:ascii="Times New Roman" w:hAnsi="Times New Roman" w:cs="Times New Roman"/>
          <w:lang w:val="fr-CH"/>
        </w:rPr>
        <w:t>para</w:t>
      </w:r>
      <w:proofErr w:type="gramEnd"/>
      <w:r w:rsidRPr="00CF51EF">
        <w:rPr>
          <w:rFonts w:ascii="Times New Roman" w:hAnsi="Times New Roman" w:cs="Times New Roman"/>
          <w:lang w:val="fr-CH"/>
        </w:rPr>
        <w:t xml:space="preserve"> 59</w:t>
      </w:r>
      <w:r w:rsidRPr="00CF51EF">
        <w:rPr>
          <w:rFonts w:ascii="Times New Roman" w:hAnsi="Times New Roman" w:cs="Times New Roman"/>
          <w:lang w:val="fr-CH"/>
        </w:rPr>
        <w:t>-62</w:t>
      </w:r>
      <w:r w:rsidRPr="00CF51EF">
        <w:rPr>
          <w:rFonts w:ascii="Times New Roman" w:hAnsi="Times New Roman" w:cs="Times New Roman"/>
          <w:lang w:val="fr-CH"/>
        </w:rPr>
        <w:t>, disponible sur </w:t>
      </w:r>
      <w:hyperlink r:id="rId12" w:history="1">
        <w:r w:rsidRPr="00CF51EF">
          <w:rPr>
            <w:rStyle w:val="Lienhypertexte"/>
            <w:rFonts w:ascii="Times New Roman" w:hAnsi="Times New Roman" w:cs="Times New Roman"/>
            <w:lang w:val="fr-CH"/>
          </w:rPr>
          <w:t>https://www.ecpm.org/wp-content/uploads/mission-enquette-cameroun-2019-150219-FR-BD-page-1.pdf</w:t>
        </w:r>
      </w:hyperlink>
    </w:p>
  </w:footnote>
  <w:footnote w:id="22">
    <w:p w14:paraId="4EB25F74" w14:textId="18E3334A" w:rsidR="00D34637" w:rsidRPr="00CF51EF" w:rsidRDefault="00D34637">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E94CF6" w:rsidRPr="00CF51EF">
        <w:rPr>
          <w:rFonts w:ascii="Times New Roman" w:hAnsi="Times New Roman" w:cs="Times New Roman"/>
          <w:lang w:val="fr-CH"/>
        </w:rPr>
        <w:t xml:space="preserve">All </w:t>
      </w:r>
      <w:proofErr w:type="spellStart"/>
      <w:r w:rsidR="00E94CF6" w:rsidRPr="00CF51EF">
        <w:rPr>
          <w:rFonts w:ascii="Times New Roman" w:hAnsi="Times New Roman" w:cs="Times New Roman"/>
          <w:lang w:val="fr-CH"/>
        </w:rPr>
        <w:t>Africa</w:t>
      </w:r>
      <w:proofErr w:type="spellEnd"/>
      <w:r w:rsidR="00E94CF6" w:rsidRPr="00CF51EF">
        <w:rPr>
          <w:rFonts w:ascii="Times New Roman" w:hAnsi="Times New Roman" w:cs="Times New Roman"/>
          <w:lang w:val="fr-CH"/>
        </w:rPr>
        <w:t xml:space="preserve">, </w:t>
      </w:r>
      <w:proofErr w:type="spellStart"/>
      <w:proofErr w:type="gramStart"/>
      <w:r w:rsidR="00E94CF6" w:rsidRPr="00CF51EF">
        <w:rPr>
          <w:rFonts w:ascii="Times New Roman" w:hAnsi="Times New Roman" w:cs="Times New Roman"/>
          <w:i/>
          <w:iCs/>
          <w:lang w:val="fr-CH"/>
        </w:rPr>
        <w:t>Cameroon</w:t>
      </w:r>
      <w:proofErr w:type="spellEnd"/>
      <w:r w:rsidR="00E94CF6" w:rsidRPr="00CF51EF">
        <w:rPr>
          <w:rFonts w:ascii="Times New Roman" w:hAnsi="Times New Roman" w:cs="Times New Roman"/>
          <w:i/>
          <w:iCs/>
          <w:lang w:val="fr-CH"/>
        </w:rPr>
        <w:t>:</w:t>
      </w:r>
      <w:proofErr w:type="gramEnd"/>
      <w:r w:rsidR="00E94CF6" w:rsidRPr="00CF51EF">
        <w:rPr>
          <w:rFonts w:ascii="Times New Roman" w:hAnsi="Times New Roman" w:cs="Times New Roman"/>
          <w:i/>
          <w:iCs/>
          <w:lang w:val="fr-CH"/>
        </w:rPr>
        <w:t xml:space="preserve"> Civil </w:t>
      </w:r>
      <w:proofErr w:type="spellStart"/>
      <w:r w:rsidR="00E94CF6" w:rsidRPr="00CF51EF">
        <w:rPr>
          <w:rFonts w:ascii="Times New Roman" w:hAnsi="Times New Roman" w:cs="Times New Roman"/>
          <w:i/>
          <w:iCs/>
          <w:lang w:val="fr-CH"/>
        </w:rPr>
        <w:t>Status</w:t>
      </w:r>
      <w:proofErr w:type="spellEnd"/>
      <w:r w:rsidR="00E94CF6" w:rsidRPr="00CF51EF">
        <w:rPr>
          <w:rFonts w:ascii="Times New Roman" w:hAnsi="Times New Roman" w:cs="Times New Roman"/>
          <w:i/>
          <w:iCs/>
          <w:lang w:val="fr-CH"/>
        </w:rPr>
        <w:t xml:space="preserve"> Registration System – </w:t>
      </w:r>
      <w:proofErr w:type="spellStart"/>
      <w:r w:rsidR="00E94CF6" w:rsidRPr="00CF51EF">
        <w:rPr>
          <w:rFonts w:ascii="Times New Roman" w:hAnsi="Times New Roman" w:cs="Times New Roman"/>
          <w:i/>
          <w:iCs/>
          <w:lang w:val="fr-CH"/>
        </w:rPr>
        <w:t>Modernised</w:t>
      </w:r>
      <w:proofErr w:type="spellEnd"/>
      <w:r w:rsidR="00E94CF6" w:rsidRPr="00CF51EF">
        <w:rPr>
          <w:rFonts w:ascii="Times New Roman" w:hAnsi="Times New Roman" w:cs="Times New Roman"/>
          <w:i/>
          <w:iCs/>
          <w:lang w:val="fr-CH"/>
        </w:rPr>
        <w:t xml:space="preserve"> </w:t>
      </w:r>
      <w:proofErr w:type="spellStart"/>
      <w:r w:rsidR="00E94CF6" w:rsidRPr="00CF51EF">
        <w:rPr>
          <w:rFonts w:ascii="Times New Roman" w:hAnsi="Times New Roman" w:cs="Times New Roman"/>
          <w:i/>
          <w:iCs/>
          <w:lang w:val="fr-CH"/>
        </w:rPr>
        <w:t>Strategy</w:t>
      </w:r>
      <w:proofErr w:type="spellEnd"/>
      <w:r w:rsidR="00E94CF6" w:rsidRPr="00CF51EF">
        <w:rPr>
          <w:rFonts w:ascii="Times New Roman" w:hAnsi="Times New Roman" w:cs="Times New Roman"/>
          <w:i/>
          <w:iCs/>
          <w:lang w:val="fr-CH"/>
        </w:rPr>
        <w:t xml:space="preserve"> in Place (Cameroun: Système d’enregistrement</w:t>
      </w:r>
      <w:r w:rsidR="000D1D20" w:rsidRPr="00CF51EF">
        <w:rPr>
          <w:rFonts w:ascii="Times New Roman" w:hAnsi="Times New Roman" w:cs="Times New Roman"/>
          <w:i/>
          <w:iCs/>
          <w:lang w:val="fr-CH"/>
        </w:rPr>
        <w:t xml:space="preserve"> </w:t>
      </w:r>
      <w:r w:rsidR="000D1D20" w:rsidRPr="00CF51EF">
        <w:rPr>
          <w:rFonts w:ascii="Times New Roman" w:hAnsi="Times New Roman" w:cs="Times New Roman"/>
          <w:i/>
          <w:iCs/>
          <w:lang w:val="fr-CH"/>
        </w:rPr>
        <w:t>de l'état civil - Stratégie modernisée en place</w:t>
      </w:r>
      <w:r w:rsidR="000D1D20" w:rsidRPr="00CF51EF">
        <w:rPr>
          <w:rFonts w:ascii="Times New Roman" w:hAnsi="Times New Roman" w:cs="Times New Roman"/>
          <w:i/>
          <w:iCs/>
          <w:lang w:val="fr-CH"/>
        </w:rPr>
        <w:t>),</w:t>
      </w:r>
      <w:r w:rsidR="00045933" w:rsidRPr="00CF51EF">
        <w:rPr>
          <w:rFonts w:ascii="Times New Roman" w:hAnsi="Times New Roman" w:cs="Times New Roman"/>
          <w:lang w:val="fr-CH"/>
        </w:rPr>
        <w:t xml:space="preserve"> 20 octobre 2021, disponible sur : </w:t>
      </w:r>
      <w:hyperlink r:id="rId13" w:history="1">
        <w:r w:rsidR="00045933" w:rsidRPr="00CF51EF">
          <w:rPr>
            <w:rStyle w:val="Lienhypertexte"/>
            <w:rFonts w:ascii="Times New Roman" w:hAnsi="Times New Roman" w:cs="Times New Roman"/>
            <w:lang w:val="fr-CH"/>
          </w:rPr>
          <w:t>https://allafrica.com/stories/202110210211.html</w:t>
        </w:r>
      </w:hyperlink>
      <w:r w:rsidR="00045933" w:rsidRPr="00CF51EF">
        <w:rPr>
          <w:rFonts w:ascii="Times New Roman" w:hAnsi="Times New Roman" w:cs="Times New Roman"/>
          <w:lang w:val="fr-CH"/>
        </w:rPr>
        <w:t xml:space="preserve"> </w:t>
      </w:r>
    </w:p>
  </w:footnote>
  <w:footnote w:id="23">
    <w:p w14:paraId="4C57C31B" w14:textId="6BF421FB" w:rsidR="00167F80" w:rsidRPr="00CF51EF" w:rsidRDefault="00167F80">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517597" w:rsidRPr="00CF51EF">
        <w:rPr>
          <w:rFonts w:ascii="Times New Roman" w:hAnsi="Times New Roman" w:cs="Times New Roman"/>
          <w:lang w:val="fr-CH"/>
        </w:rPr>
        <w:t xml:space="preserve">Deutsche Gesellschaft </w:t>
      </w:r>
      <w:proofErr w:type="spellStart"/>
      <w:r w:rsidR="00517597" w:rsidRPr="00CF51EF">
        <w:rPr>
          <w:rFonts w:ascii="Times New Roman" w:hAnsi="Times New Roman" w:cs="Times New Roman"/>
          <w:lang w:val="fr-CH"/>
        </w:rPr>
        <w:t>für</w:t>
      </w:r>
      <w:proofErr w:type="spellEnd"/>
      <w:r w:rsidR="00517597" w:rsidRPr="00CF51EF">
        <w:rPr>
          <w:rFonts w:ascii="Times New Roman" w:hAnsi="Times New Roman" w:cs="Times New Roman"/>
          <w:lang w:val="fr-CH"/>
        </w:rPr>
        <w:t xml:space="preserve"> Internationale </w:t>
      </w:r>
      <w:proofErr w:type="spellStart"/>
      <w:r w:rsidR="00517597" w:rsidRPr="00CF51EF">
        <w:rPr>
          <w:rFonts w:ascii="Times New Roman" w:hAnsi="Times New Roman" w:cs="Times New Roman"/>
          <w:lang w:val="fr-CH"/>
        </w:rPr>
        <w:t>Zusammenarbeit</w:t>
      </w:r>
      <w:proofErr w:type="spellEnd"/>
      <w:r w:rsidR="00517597" w:rsidRPr="00CF51EF">
        <w:rPr>
          <w:rFonts w:ascii="Times New Roman" w:hAnsi="Times New Roman" w:cs="Times New Roman"/>
          <w:lang w:val="fr-CH"/>
        </w:rPr>
        <w:t xml:space="preserve"> (GIZ) </w:t>
      </w:r>
      <w:proofErr w:type="spellStart"/>
      <w:r w:rsidR="00517597" w:rsidRPr="00CF51EF">
        <w:rPr>
          <w:rFonts w:ascii="Times New Roman" w:hAnsi="Times New Roman" w:cs="Times New Roman"/>
          <w:lang w:val="fr-CH"/>
        </w:rPr>
        <w:t>GmbH</w:t>
      </w:r>
      <w:proofErr w:type="spellEnd"/>
      <w:r w:rsidR="00517597" w:rsidRPr="00CF51EF">
        <w:rPr>
          <w:rFonts w:ascii="Times New Roman" w:hAnsi="Times New Roman" w:cs="Times New Roman"/>
          <w:lang w:val="fr-CH"/>
        </w:rPr>
        <w:t xml:space="preserve">, </w:t>
      </w:r>
      <w:r w:rsidR="004D4952" w:rsidRPr="00CF51EF">
        <w:rPr>
          <w:rFonts w:ascii="Times New Roman" w:hAnsi="Times New Roman" w:cs="Times New Roman"/>
          <w:i/>
          <w:iCs/>
          <w:lang w:val="fr-CH"/>
        </w:rPr>
        <w:t xml:space="preserve">Programme d’Appui à la Modernisation de </w:t>
      </w:r>
      <w:proofErr w:type="gramStart"/>
      <w:r w:rsidR="004D4952" w:rsidRPr="00CF51EF">
        <w:rPr>
          <w:rFonts w:ascii="Times New Roman" w:hAnsi="Times New Roman" w:cs="Times New Roman"/>
          <w:i/>
          <w:iCs/>
          <w:lang w:val="fr-CH"/>
        </w:rPr>
        <w:t>l’ Etat</w:t>
      </w:r>
      <w:proofErr w:type="gramEnd"/>
      <w:r w:rsidR="004D4952" w:rsidRPr="00CF51EF">
        <w:rPr>
          <w:rFonts w:ascii="Times New Roman" w:hAnsi="Times New Roman" w:cs="Times New Roman"/>
          <w:i/>
          <w:iCs/>
          <w:lang w:val="fr-CH"/>
        </w:rPr>
        <w:t xml:space="preserve"> Civil (PAMEC)</w:t>
      </w:r>
      <w:r w:rsidR="00E918C1" w:rsidRPr="00CF51EF">
        <w:rPr>
          <w:rFonts w:ascii="Times New Roman" w:hAnsi="Times New Roman" w:cs="Times New Roman"/>
          <w:lang w:val="fr-CH"/>
        </w:rPr>
        <w:t>, mars 2019</w:t>
      </w:r>
      <w:r w:rsidR="000C2E76" w:rsidRPr="00CF51EF">
        <w:rPr>
          <w:rFonts w:ascii="Times New Roman" w:hAnsi="Times New Roman" w:cs="Times New Roman"/>
          <w:lang w:val="fr-CH"/>
        </w:rPr>
        <w:t xml:space="preserve">, disponible sur : </w:t>
      </w:r>
      <w:hyperlink r:id="rId14" w:history="1">
        <w:r w:rsidR="000C2E76" w:rsidRPr="00CF51EF">
          <w:rPr>
            <w:rStyle w:val="Lienhypertexte"/>
            <w:rFonts w:ascii="Times New Roman" w:hAnsi="Times New Roman" w:cs="Times New Roman"/>
            <w:lang w:val="fr-CH"/>
          </w:rPr>
          <w:t>https://www.giz.de/en/downloads/00112-2019_%20Factsheet%20_%20fran%c3%a7ais_GIZ%20PAMEC.pdf</w:t>
        </w:r>
      </w:hyperlink>
      <w:r w:rsidR="000C2E76" w:rsidRPr="00CF51EF">
        <w:rPr>
          <w:rFonts w:ascii="Times New Roman" w:hAnsi="Times New Roman" w:cs="Times New Roman"/>
          <w:lang w:val="fr-CH"/>
        </w:rPr>
        <w:t xml:space="preserve"> </w:t>
      </w:r>
    </w:p>
  </w:footnote>
  <w:footnote w:id="24">
    <w:p w14:paraId="1359632F" w14:textId="0ACCDA42" w:rsidR="00B869E0" w:rsidRPr="00CF51EF" w:rsidRDefault="00B869E0">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00A517BB" w:rsidRPr="00CF51EF">
        <w:rPr>
          <w:rFonts w:ascii="Times New Roman" w:hAnsi="Times New Roman" w:cs="Times New Roman"/>
          <w:lang w:val="fr-CH"/>
        </w:rPr>
        <w:t xml:space="preserve">Le Centre d’excellence sur les </w:t>
      </w:r>
      <w:proofErr w:type="spellStart"/>
      <w:r w:rsidR="00A517BB" w:rsidRPr="00CF51EF">
        <w:rPr>
          <w:rFonts w:ascii="Times New Roman" w:hAnsi="Times New Roman" w:cs="Times New Roman"/>
          <w:lang w:val="fr-CH"/>
        </w:rPr>
        <w:t>systems</w:t>
      </w:r>
      <w:proofErr w:type="spellEnd"/>
      <w:r w:rsidR="00A517BB" w:rsidRPr="00CF51EF">
        <w:rPr>
          <w:rFonts w:ascii="Times New Roman" w:hAnsi="Times New Roman" w:cs="Times New Roman"/>
          <w:lang w:val="fr-CH"/>
        </w:rPr>
        <w:t xml:space="preserve"> ESEC, </w:t>
      </w:r>
      <w:r w:rsidR="00A517BB" w:rsidRPr="00CF51EF">
        <w:rPr>
          <w:rFonts w:ascii="Times New Roman" w:hAnsi="Times New Roman" w:cs="Times New Roman"/>
          <w:i/>
          <w:iCs/>
          <w:lang w:val="fr-CH"/>
        </w:rPr>
        <w:t xml:space="preserve">Aperçu des </w:t>
      </w:r>
      <w:proofErr w:type="spellStart"/>
      <w:r w:rsidR="00A517BB" w:rsidRPr="00CF51EF">
        <w:rPr>
          <w:rFonts w:ascii="Times New Roman" w:hAnsi="Times New Roman" w:cs="Times New Roman"/>
          <w:i/>
          <w:iCs/>
          <w:lang w:val="fr-CH"/>
        </w:rPr>
        <w:t>systems</w:t>
      </w:r>
      <w:proofErr w:type="spellEnd"/>
      <w:r w:rsidR="00A517BB" w:rsidRPr="00CF51EF">
        <w:rPr>
          <w:rFonts w:ascii="Times New Roman" w:hAnsi="Times New Roman" w:cs="Times New Roman"/>
          <w:i/>
          <w:iCs/>
          <w:lang w:val="fr-CH"/>
        </w:rPr>
        <w:t xml:space="preserve"> d’enregistrement et de statistiques de l’état civil au Cameroun</w:t>
      </w:r>
      <w:r w:rsidR="00A517BB" w:rsidRPr="00CF51EF">
        <w:rPr>
          <w:rFonts w:ascii="Times New Roman" w:hAnsi="Times New Roman" w:cs="Times New Roman"/>
          <w:lang w:val="fr-CH"/>
        </w:rPr>
        <w:t xml:space="preserve">, disponible sur : </w:t>
      </w:r>
      <w:hyperlink r:id="rId15" w:history="1">
        <w:r w:rsidR="00A517BB" w:rsidRPr="00CF51EF">
          <w:rPr>
            <w:rStyle w:val="Lienhypertexte"/>
            <w:rFonts w:ascii="Times New Roman" w:hAnsi="Times New Roman" w:cs="Times New Roman"/>
            <w:lang w:val="fr-CH"/>
          </w:rPr>
          <w:t>https://systemesesec.ca/sites/default/files/assets/files/CRVS_Cameroon_f_WEB.pdf</w:t>
        </w:r>
      </w:hyperlink>
    </w:p>
  </w:footnote>
  <w:footnote w:id="25">
    <w:p w14:paraId="2B084580" w14:textId="3B0BFEE5" w:rsidR="00B548BB" w:rsidRPr="00CF51EF" w:rsidRDefault="00B548BB">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Pr="00CF51EF">
        <w:rPr>
          <w:rFonts w:ascii="Times New Roman" w:hAnsi="Times New Roman" w:cs="Times New Roman"/>
          <w:lang w:val="fr-CH"/>
        </w:rPr>
        <w:t>Article 80 du Code pénal</w:t>
      </w:r>
    </w:p>
  </w:footnote>
  <w:footnote w:id="26">
    <w:p w14:paraId="5733E4C6" w14:textId="1B0966E3" w:rsidR="004A1076" w:rsidRPr="00CF51EF" w:rsidRDefault="004A1076">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rPr>
        <w:t xml:space="preserve"> </w:t>
      </w:r>
      <w:r w:rsidRPr="00CF51EF">
        <w:rPr>
          <w:rFonts w:ascii="Times New Roman" w:hAnsi="Times New Roman" w:cs="Times New Roman"/>
          <w:lang w:val="fr-CH"/>
        </w:rPr>
        <w:t>Article 22(3) du Code pénal</w:t>
      </w:r>
    </w:p>
  </w:footnote>
  <w:footnote w:id="27">
    <w:p w14:paraId="7792A131" w14:textId="5359F986" w:rsidR="008D502E" w:rsidRPr="00CF51EF" w:rsidRDefault="008D502E">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Article 87 du Code pénal ; Ensemble contre la peine de mort, </w:t>
      </w:r>
      <w:r w:rsidR="008812BA" w:rsidRPr="00CF51EF">
        <w:rPr>
          <w:rFonts w:ascii="Times New Roman" w:hAnsi="Times New Roman" w:cs="Times New Roman"/>
          <w:i/>
          <w:iCs/>
          <w:lang w:val="fr-CH"/>
        </w:rPr>
        <w:t>La peine de mort en droit et en pratique</w:t>
      </w:r>
      <w:r w:rsidR="00655E9B" w:rsidRPr="00CF51EF">
        <w:rPr>
          <w:rFonts w:ascii="Times New Roman" w:hAnsi="Times New Roman" w:cs="Times New Roman"/>
          <w:i/>
          <w:iCs/>
          <w:lang w:val="fr-CH"/>
        </w:rPr>
        <w:t xml:space="preserve"> : </w:t>
      </w:r>
      <w:r w:rsidR="008812BA" w:rsidRPr="00CF51EF">
        <w:rPr>
          <w:rFonts w:ascii="Times New Roman" w:hAnsi="Times New Roman" w:cs="Times New Roman"/>
          <w:i/>
          <w:iCs/>
          <w:lang w:val="fr-CH"/>
        </w:rPr>
        <w:t>Cameroun</w:t>
      </w:r>
      <w:r w:rsidR="008812BA" w:rsidRPr="00CF51EF">
        <w:rPr>
          <w:rFonts w:ascii="Times New Roman" w:hAnsi="Times New Roman" w:cs="Times New Roman"/>
          <w:lang w:val="fr-CH"/>
        </w:rPr>
        <w:t xml:space="preserve">, </w:t>
      </w:r>
      <w:r w:rsidR="00655E9B" w:rsidRPr="00CF51EF">
        <w:rPr>
          <w:rFonts w:ascii="Times New Roman" w:hAnsi="Times New Roman" w:cs="Times New Roman"/>
          <w:lang w:val="fr-CH"/>
        </w:rPr>
        <w:t xml:space="preserve">avril 2021, </w:t>
      </w:r>
      <w:r w:rsidR="008812BA" w:rsidRPr="00CF51EF">
        <w:rPr>
          <w:rFonts w:ascii="Times New Roman" w:hAnsi="Times New Roman" w:cs="Times New Roman"/>
          <w:lang w:val="fr-CH"/>
        </w:rPr>
        <w:t xml:space="preserve">disponible sur </w:t>
      </w:r>
      <w:hyperlink r:id="rId16" w:history="1">
        <w:r w:rsidR="00655E9B" w:rsidRPr="00CF51EF">
          <w:rPr>
            <w:rStyle w:val="Lienhypertexte"/>
            <w:rFonts w:ascii="Times New Roman" w:hAnsi="Times New Roman" w:cs="Times New Roman"/>
            <w:lang w:val="fr-CH"/>
          </w:rPr>
          <w:t>https://www.ecpm.org/wp-content/uploads/flyer-cameroun-FR-080621-planche.pdf</w:t>
        </w:r>
      </w:hyperlink>
      <w:r w:rsidR="00655E9B" w:rsidRPr="00CF51EF">
        <w:rPr>
          <w:rFonts w:ascii="Times New Roman" w:hAnsi="Times New Roman" w:cs="Times New Roman"/>
          <w:lang w:val="fr-CH"/>
        </w:rPr>
        <w:t xml:space="preserve"> </w:t>
      </w:r>
    </w:p>
  </w:footnote>
  <w:footnote w:id="28">
    <w:p w14:paraId="7579577E" w14:textId="69E26505" w:rsidR="00683F9A" w:rsidRPr="00CF51EF" w:rsidRDefault="00683F9A">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Haut-Commissariat des Nations Unies aux Droits de l’Homme, Convention relative aux droits de l’enfant, disponible sur : </w:t>
      </w:r>
      <w:hyperlink r:id="rId17" w:history="1">
        <w:r w:rsidR="00D54DA6" w:rsidRPr="00CF51EF">
          <w:rPr>
            <w:rStyle w:val="Lienhypertexte"/>
            <w:rFonts w:ascii="Times New Roman" w:hAnsi="Times New Roman" w:cs="Times New Roman"/>
            <w:lang w:val="fr-CH"/>
          </w:rPr>
          <w:t>https://www.ohchr.org/fr/instruments-mechanisms/instruments/convention-rights-child</w:t>
        </w:r>
      </w:hyperlink>
      <w:r w:rsidR="00D54DA6" w:rsidRPr="00CF51EF">
        <w:rPr>
          <w:rFonts w:ascii="Times New Roman" w:hAnsi="Times New Roman" w:cs="Times New Roman"/>
          <w:lang w:val="fr-CH"/>
        </w:rPr>
        <w:t xml:space="preserve"> </w:t>
      </w:r>
    </w:p>
  </w:footnote>
  <w:footnote w:id="29">
    <w:p w14:paraId="0BEDA81C" w14:textId="61BA2135" w:rsidR="00F96D2F" w:rsidRPr="00CF51EF" w:rsidRDefault="00F96D2F">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Pr="00CF51EF">
        <w:rPr>
          <w:rFonts w:ascii="Times New Roman" w:hAnsi="Times New Roman" w:cs="Times New Roman"/>
          <w:lang w:val="fr-CH"/>
        </w:rPr>
        <w:t xml:space="preserve">Entretien avec un avocat camerounais, </w:t>
      </w:r>
      <w:r w:rsidRPr="00CF51EF">
        <w:rPr>
          <w:rFonts w:ascii="Times New Roman" w:hAnsi="Times New Roman" w:cs="Times New Roman"/>
          <w:lang w:val="fr-CH"/>
        </w:rPr>
        <w:t>8</w:t>
      </w:r>
      <w:r w:rsidRPr="00CF51EF">
        <w:rPr>
          <w:rFonts w:ascii="Times New Roman" w:hAnsi="Times New Roman" w:cs="Times New Roman"/>
          <w:lang w:val="fr-CH"/>
        </w:rPr>
        <w:t xml:space="preserve"> mars 2022, dans les dossiers de </w:t>
      </w:r>
      <w:r w:rsidRPr="00CF51EF">
        <w:rPr>
          <w:rFonts w:ascii="Times New Roman" w:hAnsi="Times New Roman" w:cs="Times New Roman"/>
          <w:i/>
          <w:iCs/>
          <w:lang w:val="fr-CH"/>
        </w:rPr>
        <w:t xml:space="preserve">The </w:t>
      </w:r>
      <w:proofErr w:type="spellStart"/>
      <w:r w:rsidRPr="00CF51EF">
        <w:rPr>
          <w:rFonts w:ascii="Times New Roman" w:hAnsi="Times New Roman" w:cs="Times New Roman"/>
          <w:i/>
          <w:iCs/>
          <w:lang w:val="fr-CH"/>
        </w:rPr>
        <w:t>Advocates</w:t>
      </w:r>
      <w:proofErr w:type="spellEnd"/>
      <w:r w:rsidRPr="00CF51EF">
        <w:rPr>
          <w:rFonts w:ascii="Times New Roman" w:hAnsi="Times New Roman" w:cs="Times New Roman"/>
          <w:i/>
          <w:iCs/>
          <w:lang w:val="fr-CH"/>
        </w:rPr>
        <w:t xml:space="preserve"> for Human </w:t>
      </w:r>
      <w:proofErr w:type="spellStart"/>
      <w:r w:rsidRPr="00CF51EF">
        <w:rPr>
          <w:rFonts w:ascii="Times New Roman" w:hAnsi="Times New Roman" w:cs="Times New Roman"/>
          <w:i/>
          <w:iCs/>
          <w:lang w:val="fr-CH"/>
        </w:rPr>
        <w:t>Rights</w:t>
      </w:r>
      <w:proofErr w:type="spellEnd"/>
    </w:p>
  </w:footnote>
  <w:footnote w:id="30">
    <w:p w14:paraId="7BB5082D" w14:textId="37030C97" w:rsidR="00F511B2" w:rsidRPr="00CF51EF" w:rsidRDefault="00F511B2">
      <w:pPr>
        <w:pStyle w:val="Notedebasdepage"/>
        <w:rPr>
          <w:rFonts w:ascii="Times New Roman" w:hAnsi="Times New Roman" w:cs="Times New Roman"/>
          <w:lang w:val="fr-CH"/>
        </w:rPr>
      </w:pPr>
      <w:r w:rsidRPr="00CF51EF">
        <w:rPr>
          <w:rStyle w:val="Appelnotedebasdep"/>
          <w:rFonts w:ascii="Times New Roman" w:hAnsi="Times New Roman" w:cs="Times New Roman"/>
        </w:rPr>
        <w:footnoteRef/>
      </w:r>
      <w:r w:rsidRPr="00CF51EF">
        <w:rPr>
          <w:rFonts w:ascii="Times New Roman" w:hAnsi="Times New Roman" w:cs="Times New Roman"/>
          <w:lang w:val="fr-CH"/>
        </w:rPr>
        <w:t xml:space="preserve"> </w:t>
      </w:r>
      <w:r w:rsidR="00DE01A5" w:rsidRPr="00CF51EF">
        <w:rPr>
          <w:rFonts w:ascii="Times New Roman" w:hAnsi="Times New Roman" w:cs="Times New Roman"/>
          <w:lang w:val="fr-CH"/>
        </w:rPr>
        <w:t xml:space="preserve">Certaines des recommandations ont été reprises ou adaptés de, </w:t>
      </w:r>
      <w:r w:rsidR="00DE01A5" w:rsidRPr="00CF51EF">
        <w:rPr>
          <w:rFonts w:ascii="Times New Roman" w:hAnsi="Times New Roman" w:cs="Times New Roman"/>
          <w:lang w:val="fr-CH"/>
        </w:rPr>
        <w:t xml:space="preserve">Carole </w:t>
      </w:r>
      <w:proofErr w:type="spellStart"/>
      <w:r w:rsidR="00DE01A5" w:rsidRPr="00CF51EF">
        <w:rPr>
          <w:rFonts w:ascii="Times New Roman" w:hAnsi="Times New Roman" w:cs="Times New Roman"/>
          <w:lang w:val="fr-CH"/>
        </w:rPr>
        <w:t>Berrih</w:t>
      </w:r>
      <w:proofErr w:type="spellEnd"/>
      <w:r w:rsidR="00DE01A5" w:rsidRPr="00CF51EF">
        <w:rPr>
          <w:rFonts w:ascii="Times New Roman" w:hAnsi="Times New Roman" w:cs="Times New Roman"/>
          <w:lang w:val="fr-CH"/>
        </w:rPr>
        <w:t xml:space="preserve"> et Nestor </w:t>
      </w:r>
      <w:proofErr w:type="spellStart"/>
      <w:r w:rsidR="00DE01A5" w:rsidRPr="00CF51EF">
        <w:rPr>
          <w:rFonts w:ascii="Times New Roman" w:hAnsi="Times New Roman" w:cs="Times New Roman"/>
          <w:lang w:val="fr-CH"/>
        </w:rPr>
        <w:t>Toko</w:t>
      </w:r>
      <w:proofErr w:type="spellEnd"/>
      <w:r w:rsidR="00DE01A5" w:rsidRPr="00CF51EF">
        <w:rPr>
          <w:rFonts w:ascii="Times New Roman" w:hAnsi="Times New Roman" w:cs="Times New Roman"/>
          <w:lang w:val="fr-CH"/>
        </w:rPr>
        <w:t xml:space="preserve">, </w:t>
      </w:r>
      <w:r w:rsidR="00DE01A5" w:rsidRPr="00CF51EF">
        <w:rPr>
          <w:rFonts w:ascii="Times New Roman" w:hAnsi="Times New Roman" w:cs="Times New Roman"/>
          <w:i/>
          <w:iCs/>
          <w:lang w:val="fr-CH"/>
        </w:rPr>
        <w:t xml:space="preserve">Condamnés à l’oubli – Mission d’enquête dans les couloirs de la mort au Cameroun, </w:t>
      </w:r>
      <w:r w:rsidR="00DE01A5" w:rsidRPr="00CF51EF">
        <w:rPr>
          <w:rFonts w:ascii="Times New Roman" w:hAnsi="Times New Roman" w:cs="Times New Roman"/>
          <w:lang w:val="fr-CH"/>
        </w:rPr>
        <w:t xml:space="preserve">ECPM, 2019 </w:t>
      </w:r>
      <w:proofErr w:type="gramStart"/>
      <w:r w:rsidR="00DE01A5" w:rsidRPr="00CF51EF">
        <w:rPr>
          <w:rFonts w:ascii="Times New Roman" w:hAnsi="Times New Roman" w:cs="Times New Roman"/>
          <w:lang w:val="fr-CH"/>
        </w:rPr>
        <w:t>para</w:t>
      </w:r>
      <w:proofErr w:type="gramEnd"/>
      <w:r w:rsidR="00DE01A5" w:rsidRPr="00CF51EF">
        <w:rPr>
          <w:rFonts w:ascii="Times New Roman" w:hAnsi="Times New Roman" w:cs="Times New Roman"/>
          <w:lang w:val="fr-CH"/>
        </w:rPr>
        <w:t xml:space="preserve"> </w:t>
      </w:r>
      <w:r w:rsidR="00DE01A5" w:rsidRPr="00CF51EF">
        <w:rPr>
          <w:rFonts w:ascii="Times New Roman" w:hAnsi="Times New Roman" w:cs="Times New Roman"/>
          <w:lang w:val="fr-CH"/>
        </w:rPr>
        <w:t>111-113</w:t>
      </w:r>
      <w:r w:rsidR="00DE01A5" w:rsidRPr="00CF51EF">
        <w:rPr>
          <w:rFonts w:ascii="Times New Roman" w:hAnsi="Times New Roman" w:cs="Times New Roman"/>
          <w:lang w:val="fr-CH"/>
        </w:rPr>
        <w:t>, disponible sur </w:t>
      </w:r>
      <w:hyperlink r:id="rId18" w:history="1">
        <w:r w:rsidR="00DE01A5" w:rsidRPr="00CF51EF">
          <w:rPr>
            <w:rStyle w:val="Lienhypertexte"/>
            <w:rFonts w:ascii="Times New Roman" w:hAnsi="Times New Roman" w:cs="Times New Roman"/>
            <w:lang w:val="fr-CH"/>
          </w:rPr>
          <w:t>https://www.ecpm.org/wp-content/uploads/mission-enquette-cameroun-2019-150219-FR-BD-page-1.pdf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0FB1" w14:textId="77777777" w:rsidR="009F0DB9" w:rsidRDefault="009F0DB9" w:rsidP="009F0DB9">
    <w:pPr>
      <w:pStyle w:val="En-tte"/>
    </w:pPr>
    <w:r>
      <w:rPr>
        <w:noProof/>
      </w:rPr>
      <w:drawing>
        <wp:anchor distT="0" distB="0" distL="114300" distR="114300" simplePos="0" relativeHeight="251661312" behindDoc="0" locked="0" layoutInCell="1" allowOverlap="1" wp14:anchorId="72B6CD5E" wp14:editId="69F187B5">
          <wp:simplePos x="0" y="0"/>
          <wp:positionH relativeFrom="column">
            <wp:posOffset>1757321</wp:posOffset>
          </wp:positionH>
          <wp:positionV relativeFrom="paragraph">
            <wp:posOffset>-327025</wp:posOffset>
          </wp:positionV>
          <wp:extent cx="685800" cy="1357630"/>
          <wp:effectExtent l="0" t="0" r="0" b="0"/>
          <wp:wrapSquare wrapText="bothSides"/>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1357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1F00EA1" wp14:editId="216E3B90">
          <wp:simplePos x="0" y="0"/>
          <wp:positionH relativeFrom="column">
            <wp:posOffset>3445096</wp:posOffset>
          </wp:positionH>
          <wp:positionV relativeFrom="paragraph">
            <wp:posOffset>-323518</wp:posOffset>
          </wp:positionV>
          <wp:extent cx="715617" cy="1298203"/>
          <wp:effectExtent l="0" t="0" r="0" b="0"/>
          <wp:wrapNone/>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15617" cy="12982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CEFCD92" wp14:editId="36AE0DBE">
          <wp:simplePos x="0" y="0"/>
          <wp:positionH relativeFrom="margin">
            <wp:posOffset>2696541</wp:posOffset>
          </wp:positionH>
          <wp:positionV relativeFrom="paragraph">
            <wp:posOffset>-325120</wp:posOffset>
          </wp:positionV>
          <wp:extent cx="685800" cy="1233170"/>
          <wp:effectExtent l="0" t="0" r="0" b="508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85800" cy="1233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E51F23D" wp14:editId="38C6DB30">
          <wp:simplePos x="0" y="0"/>
          <wp:positionH relativeFrom="margin">
            <wp:posOffset>4257675</wp:posOffset>
          </wp:positionH>
          <wp:positionV relativeFrom="paragraph">
            <wp:posOffset>13970</wp:posOffset>
          </wp:positionV>
          <wp:extent cx="2047875" cy="784225"/>
          <wp:effectExtent l="0" t="0" r="9525" b="0"/>
          <wp:wrapTight wrapText="bothSides">
            <wp:wrapPolygon edited="0">
              <wp:start x="0" y="0"/>
              <wp:lineTo x="0" y="20988"/>
              <wp:lineTo x="21500" y="20988"/>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787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FD38FC9" wp14:editId="323FF992">
          <wp:simplePos x="0" y="0"/>
          <wp:positionH relativeFrom="column">
            <wp:posOffset>0</wp:posOffset>
          </wp:positionH>
          <wp:positionV relativeFrom="paragraph">
            <wp:posOffset>6626</wp:posOffset>
          </wp:positionV>
          <wp:extent cx="1605222" cy="852860"/>
          <wp:effectExtent l="0" t="0" r="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608989" cy="85486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B5630ED" wp14:editId="149FDA9A">
          <wp:extent cx="1343212" cy="609685"/>
          <wp:effectExtent l="0" t="0" r="952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43212" cy="609685"/>
                  </a:xfrm>
                  <a:prstGeom prst="rect">
                    <a:avLst/>
                  </a:prstGeom>
                </pic:spPr>
              </pic:pic>
            </a:graphicData>
          </a:graphic>
        </wp:inline>
      </w:drawing>
    </w:r>
    <w:r>
      <w:t xml:space="preserve"> </w:t>
    </w:r>
  </w:p>
  <w:p w14:paraId="7C25D25C" w14:textId="77777777" w:rsidR="009F0DB9" w:rsidRDefault="009F0D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57DC8"/>
    <w:multiLevelType w:val="hybridMultilevel"/>
    <w:tmpl w:val="5C905F00"/>
    <w:lvl w:ilvl="0" w:tplc="10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7439B"/>
    <w:multiLevelType w:val="hybridMultilevel"/>
    <w:tmpl w:val="4104A03E"/>
    <w:lvl w:ilvl="0" w:tplc="100C0013">
      <w:start w:val="1"/>
      <w:numFmt w:val="upperRoman"/>
      <w:lvlText w:val="%1."/>
      <w:lvlJc w:val="right"/>
      <w:pPr>
        <w:ind w:left="720" w:hanging="360"/>
      </w:pPr>
    </w:lvl>
    <w:lvl w:ilvl="1" w:tplc="100C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73F87"/>
    <w:multiLevelType w:val="hybridMultilevel"/>
    <w:tmpl w:val="1DC68480"/>
    <w:lvl w:ilvl="0" w:tplc="7650593E">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B642D1"/>
    <w:multiLevelType w:val="hybridMultilevel"/>
    <w:tmpl w:val="0B867786"/>
    <w:lvl w:ilvl="0" w:tplc="10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516129"/>
    <w:multiLevelType w:val="hybridMultilevel"/>
    <w:tmpl w:val="55D68B44"/>
    <w:lvl w:ilvl="0" w:tplc="100C0013">
      <w:start w:val="1"/>
      <w:numFmt w:val="upp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73625DF"/>
    <w:multiLevelType w:val="hybridMultilevel"/>
    <w:tmpl w:val="0DFCDEEE"/>
    <w:lvl w:ilvl="0" w:tplc="10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C54F93"/>
    <w:multiLevelType w:val="hybridMultilevel"/>
    <w:tmpl w:val="E3A6FE12"/>
    <w:lvl w:ilvl="0" w:tplc="FFFFFFFF">
      <w:start w:val="1"/>
      <w:numFmt w:val="upperRoman"/>
      <w:lvlText w:val="%1."/>
      <w:lvlJc w:val="right"/>
      <w:pPr>
        <w:ind w:left="1080" w:hanging="360"/>
      </w:pPr>
    </w:lvl>
    <w:lvl w:ilvl="1" w:tplc="100C0013">
      <w:start w:val="1"/>
      <w:numFmt w:val="upperRoman"/>
      <w:lvlText w:val="%2."/>
      <w:lvlJc w:val="right"/>
      <w:pPr>
        <w:ind w:left="14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EE373D0"/>
    <w:multiLevelType w:val="hybridMultilevel"/>
    <w:tmpl w:val="3A66C2CC"/>
    <w:lvl w:ilvl="0" w:tplc="100C000F">
      <w:start w:val="1"/>
      <w:numFmt w:val="decimal"/>
      <w:lvlText w:val="%1."/>
      <w:lvlJc w:val="left"/>
      <w:pPr>
        <w:ind w:left="720" w:hanging="360"/>
      </w:pPr>
    </w:lvl>
    <w:lvl w:ilvl="1" w:tplc="8DC07CE8">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4B3DF7"/>
    <w:multiLevelType w:val="hybridMultilevel"/>
    <w:tmpl w:val="3E68746E"/>
    <w:lvl w:ilvl="0" w:tplc="B2FACBE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B7D67"/>
    <w:multiLevelType w:val="hybridMultilevel"/>
    <w:tmpl w:val="7E120D84"/>
    <w:lvl w:ilvl="0" w:tplc="10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9"/>
  </w:num>
  <w:num w:numId="6">
    <w:abstractNumId w:val="0"/>
  </w:num>
  <w:num w:numId="7">
    <w:abstractNumId w:val="3"/>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F6"/>
    <w:rsid w:val="0002309A"/>
    <w:rsid w:val="0004305B"/>
    <w:rsid w:val="00045933"/>
    <w:rsid w:val="00054BFC"/>
    <w:rsid w:val="000B2F39"/>
    <w:rsid w:val="000B3547"/>
    <w:rsid w:val="000C2A1B"/>
    <w:rsid w:val="000C2E76"/>
    <w:rsid w:val="000D1D20"/>
    <w:rsid w:val="000D450E"/>
    <w:rsid w:val="000E7EEA"/>
    <w:rsid w:val="001438EF"/>
    <w:rsid w:val="00167F80"/>
    <w:rsid w:val="001C6481"/>
    <w:rsid w:val="001E1DDF"/>
    <w:rsid w:val="001E33F7"/>
    <w:rsid w:val="00207A23"/>
    <w:rsid w:val="00230F87"/>
    <w:rsid w:val="0028035A"/>
    <w:rsid w:val="002C0041"/>
    <w:rsid w:val="002F3BF3"/>
    <w:rsid w:val="0031026A"/>
    <w:rsid w:val="00341A8D"/>
    <w:rsid w:val="00370181"/>
    <w:rsid w:val="00374794"/>
    <w:rsid w:val="00381C2E"/>
    <w:rsid w:val="003B2B29"/>
    <w:rsid w:val="003B4558"/>
    <w:rsid w:val="003F243A"/>
    <w:rsid w:val="004536F6"/>
    <w:rsid w:val="00463337"/>
    <w:rsid w:val="00472DAB"/>
    <w:rsid w:val="00476924"/>
    <w:rsid w:val="004A1076"/>
    <w:rsid w:val="004D4952"/>
    <w:rsid w:val="004D698C"/>
    <w:rsid w:val="004E647D"/>
    <w:rsid w:val="004F2599"/>
    <w:rsid w:val="005052B6"/>
    <w:rsid w:val="00517597"/>
    <w:rsid w:val="00536173"/>
    <w:rsid w:val="005571A2"/>
    <w:rsid w:val="00572BE8"/>
    <w:rsid w:val="00586914"/>
    <w:rsid w:val="00592977"/>
    <w:rsid w:val="005B2208"/>
    <w:rsid w:val="005D5347"/>
    <w:rsid w:val="006313D1"/>
    <w:rsid w:val="006404CD"/>
    <w:rsid w:val="00644931"/>
    <w:rsid w:val="00655E9B"/>
    <w:rsid w:val="00666B0A"/>
    <w:rsid w:val="006763CA"/>
    <w:rsid w:val="00683F9A"/>
    <w:rsid w:val="006B6C9F"/>
    <w:rsid w:val="00743BAC"/>
    <w:rsid w:val="00764CBF"/>
    <w:rsid w:val="00772D5D"/>
    <w:rsid w:val="00773C15"/>
    <w:rsid w:val="00807527"/>
    <w:rsid w:val="00863F7C"/>
    <w:rsid w:val="008812BA"/>
    <w:rsid w:val="00883A55"/>
    <w:rsid w:val="00885201"/>
    <w:rsid w:val="008907F4"/>
    <w:rsid w:val="00897D1B"/>
    <w:rsid w:val="008D502E"/>
    <w:rsid w:val="008E2438"/>
    <w:rsid w:val="00934BC0"/>
    <w:rsid w:val="009369ED"/>
    <w:rsid w:val="00943634"/>
    <w:rsid w:val="0097447F"/>
    <w:rsid w:val="00997EC5"/>
    <w:rsid w:val="009C1505"/>
    <w:rsid w:val="009C226E"/>
    <w:rsid w:val="009F0DB9"/>
    <w:rsid w:val="009F1F85"/>
    <w:rsid w:val="009F4863"/>
    <w:rsid w:val="00A001A7"/>
    <w:rsid w:val="00A05E43"/>
    <w:rsid w:val="00A17568"/>
    <w:rsid w:val="00A36F5B"/>
    <w:rsid w:val="00A43631"/>
    <w:rsid w:val="00A510E3"/>
    <w:rsid w:val="00A517BB"/>
    <w:rsid w:val="00A65DE0"/>
    <w:rsid w:val="00A93C03"/>
    <w:rsid w:val="00AA31DD"/>
    <w:rsid w:val="00AA5580"/>
    <w:rsid w:val="00AD13D1"/>
    <w:rsid w:val="00AD3C25"/>
    <w:rsid w:val="00AD65C5"/>
    <w:rsid w:val="00B04E79"/>
    <w:rsid w:val="00B23348"/>
    <w:rsid w:val="00B42901"/>
    <w:rsid w:val="00B474C7"/>
    <w:rsid w:val="00B5304A"/>
    <w:rsid w:val="00B548BB"/>
    <w:rsid w:val="00B61F29"/>
    <w:rsid w:val="00B66389"/>
    <w:rsid w:val="00B869E0"/>
    <w:rsid w:val="00B9227E"/>
    <w:rsid w:val="00BE00A1"/>
    <w:rsid w:val="00BE25E5"/>
    <w:rsid w:val="00C14394"/>
    <w:rsid w:val="00C2513E"/>
    <w:rsid w:val="00C35BBE"/>
    <w:rsid w:val="00C37289"/>
    <w:rsid w:val="00C53451"/>
    <w:rsid w:val="00C8671F"/>
    <w:rsid w:val="00CB6EB9"/>
    <w:rsid w:val="00CD76B7"/>
    <w:rsid w:val="00CF51EF"/>
    <w:rsid w:val="00D3356C"/>
    <w:rsid w:val="00D34637"/>
    <w:rsid w:val="00D54DA6"/>
    <w:rsid w:val="00D82A1F"/>
    <w:rsid w:val="00DA25CD"/>
    <w:rsid w:val="00DB5C49"/>
    <w:rsid w:val="00DD1338"/>
    <w:rsid w:val="00DE01A5"/>
    <w:rsid w:val="00DF6D6E"/>
    <w:rsid w:val="00E05392"/>
    <w:rsid w:val="00E23AE2"/>
    <w:rsid w:val="00E3635E"/>
    <w:rsid w:val="00E918C1"/>
    <w:rsid w:val="00E94CF6"/>
    <w:rsid w:val="00EB158C"/>
    <w:rsid w:val="00EC417E"/>
    <w:rsid w:val="00EF56AF"/>
    <w:rsid w:val="00F35705"/>
    <w:rsid w:val="00F37D07"/>
    <w:rsid w:val="00F511B2"/>
    <w:rsid w:val="00F53706"/>
    <w:rsid w:val="00F62150"/>
    <w:rsid w:val="00F65FF6"/>
    <w:rsid w:val="00F816A8"/>
    <w:rsid w:val="00F96D2F"/>
    <w:rsid w:val="00FA6A73"/>
    <w:rsid w:val="00FC357A"/>
    <w:rsid w:val="00FF761D"/>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05B8"/>
  <w15:chartTrackingRefBased/>
  <w15:docId w15:val="{D4BA07AE-45EF-4664-95BB-A5699D97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0DB9"/>
    <w:pPr>
      <w:tabs>
        <w:tab w:val="center" w:pos="4536"/>
        <w:tab w:val="right" w:pos="9072"/>
      </w:tabs>
      <w:spacing w:after="0" w:line="240" w:lineRule="auto"/>
    </w:pPr>
  </w:style>
  <w:style w:type="character" w:customStyle="1" w:styleId="En-tteCar">
    <w:name w:val="En-tête Car"/>
    <w:basedOn w:val="Policepardfaut"/>
    <w:link w:val="En-tte"/>
    <w:uiPriority w:val="99"/>
    <w:rsid w:val="009F0DB9"/>
  </w:style>
  <w:style w:type="paragraph" w:styleId="Pieddepage">
    <w:name w:val="footer"/>
    <w:basedOn w:val="Normal"/>
    <w:link w:val="PieddepageCar"/>
    <w:uiPriority w:val="99"/>
    <w:unhideWhenUsed/>
    <w:rsid w:val="009F0D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0DB9"/>
  </w:style>
  <w:style w:type="paragraph" w:customStyle="1" w:styleId="SingleTxtG">
    <w:name w:val="_ Single Txt_G"/>
    <w:basedOn w:val="Normal"/>
    <w:rsid w:val="00DB5C49"/>
    <w:pPr>
      <w:suppressAutoHyphens/>
      <w:spacing w:after="120" w:line="240" w:lineRule="atLeast"/>
      <w:ind w:left="1134" w:right="1134"/>
      <w:jc w:val="both"/>
    </w:pPr>
    <w:rPr>
      <w:rFonts w:ascii="Times New Roman" w:eastAsia="SimSun" w:hAnsi="Times New Roman" w:cs="Times New Roman"/>
      <w:sz w:val="20"/>
      <w:szCs w:val="20"/>
      <w:lang w:eastAsia="zh-CN"/>
    </w:rPr>
  </w:style>
  <w:style w:type="paragraph" w:styleId="Paragraphedeliste">
    <w:name w:val="List Paragraph"/>
    <w:basedOn w:val="Normal"/>
    <w:uiPriority w:val="99"/>
    <w:qFormat/>
    <w:rsid w:val="000D450E"/>
    <w:pPr>
      <w:spacing w:after="200" w:line="276" w:lineRule="auto"/>
      <w:ind w:left="720"/>
      <w:contextualSpacing/>
    </w:pPr>
    <w:rPr>
      <w:rFonts w:ascii="Calibri" w:eastAsia="Calibri" w:hAnsi="Calibri" w:cs="Times New Roman"/>
      <w:lang w:val="en-US"/>
    </w:rPr>
  </w:style>
  <w:style w:type="paragraph" w:styleId="Notedebasdepage">
    <w:name w:val="footnote text"/>
    <w:basedOn w:val="Normal"/>
    <w:link w:val="NotedebasdepageCar"/>
    <w:uiPriority w:val="99"/>
    <w:semiHidden/>
    <w:unhideWhenUsed/>
    <w:rsid w:val="00230F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30F87"/>
    <w:rPr>
      <w:sz w:val="20"/>
      <w:szCs w:val="20"/>
    </w:rPr>
  </w:style>
  <w:style w:type="character" w:styleId="Appelnotedebasdep">
    <w:name w:val="footnote reference"/>
    <w:basedOn w:val="Policepardfaut"/>
    <w:unhideWhenUsed/>
    <w:rsid w:val="00230F87"/>
    <w:rPr>
      <w:vertAlign w:val="superscript"/>
    </w:rPr>
  </w:style>
  <w:style w:type="character" w:styleId="Lienhypertexte">
    <w:name w:val="Hyperlink"/>
    <w:basedOn w:val="Policepardfaut"/>
    <w:uiPriority w:val="99"/>
    <w:unhideWhenUsed/>
    <w:rsid w:val="00DA25CD"/>
    <w:rPr>
      <w:color w:val="0563C1" w:themeColor="hyperlink"/>
      <w:u w:val="single"/>
    </w:rPr>
  </w:style>
  <w:style w:type="character" w:styleId="Mentionnonrsolue">
    <w:name w:val="Unresolved Mention"/>
    <w:basedOn w:val="Policepardfaut"/>
    <w:uiPriority w:val="99"/>
    <w:semiHidden/>
    <w:unhideWhenUsed/>
    <w:rsid w:val="00DA25CD"/>
    <w:rPr>
      <w:color w:val="605E5C"/>
      <w:shd w:val="clear" w:color="auto" w:fill="E1DFDD"/>
    </w:rPr>
  </w:style>
  <w:style w:type="character" w:styleId="Lienhypertextesuivivisit">
    <w:name w:val="FollowedHyperlink"/>
    <w:basedOn w:val="Policepardfaut"/>
    <w:uiPriority w:val="99"/>
    <w:semiHidden/>
    <w:unhideWhenUsed/>
    <w:rsid w:val="000B2F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docstore.ohchr.org/SelfServices/FilesHandler.ashx?enc=6QkG1d%2fPPRiCAqhKb7yhslRVyS5AGu2FqTxJwapSoxGsIAVgF4nj2oTfCJ1Y4YWIOIriH77Jfs2vyiGLyPRopdAZK0HsQrB6pTHFA%2f%2ff1XjuRUh22Ya5fmBZ2AHI0cUMhDHrEo%2bjqrgUKTEqSn9O8Q%3d%3d" TargetMode="External"/><Relationship Id="rId13" Type="http://schemas.openxmlformats.org/officeDocument/2006/relationships/hyperlink" Target="https://allafrica.com/stories/202110210211.html" TargetMode="External"/><Relationship Id="rId18" Type="http://schemas.openxmlformats.org/officeDocument/2006/relationships/hyperlink" Target="https://www.ecpm.org/wp-content/uploads/mission-enquette-cameroun-2019-150219-FR-BD-page-1.pdf" TargetMode="External"/><Relationship Id="rId3" Type="http://schemas.openxmlformats.org/officeDocument/2006/relationships/hyperlink" Target="https://www.pgaction.org/fr/ilhr/adp/cmr.html" TargetMode="External"/><Relationship Id="rId7" Type="http://schemas.openxmlformats.org/officeDocument/2006/relationships/hyperlink" Target="https://www.ecpm.org/wp-content/uploads/mission-enquette-cameroun-2019-150219-FR-BD-page-1.pdf" TargetMode="External"/><Relationship Id="rId12" Type="http://schemas.openxmlformats.org/officeDocument/2006/relationships/hyperlink" Target="https://www.ecpm.org/wp-content/uploads/mission-enquette-cameroun-2019-150219-FR-BD-page-1.pdf" TargetMode="External"/><Relationship Id="rId17" Type="http://schemas.openxmlformats.org/officeDocument/2006/relationships/hyperlink" Target="https://www.ohchr.org/fr/instruments-mechanisms/instruments/convention-rights-child" TargetMode="External"/><Relationship Id="rId2" Type="http://schemas.openxmlformats.org/officeDocument/2006/relationships/hyperlink" Target="https://www.ecpm.org/wp-content/uploads/mission-enquette-cameroun-2019-150219-FR-BD-page-1.pdf" TargetMode="External"/><Relationship Id="rId16" Type="http://schemas.openxmlformats.org/officeDocument/2006/relationships/hyperlink" Target="https://www.ecpm.org/wp-content/uploads/flyer-cameroun-FR-080621-planche.pdf" TargetMode="External"/><Relationship Id="rId1" Type="http://schemas.openxmlformats.org/officeDocument/2006/relationships/hyperlink" Target="https://foreignpolicy.com/2021/12/02/cameroon-civil-war-worse-nigeria-ambazonia-anglophone-crisis/" TargetMode="External"/><Relationship Id="rId6" Type="http://schemas.openxmlformats.org/officeDocument/2006/relationships/hyperlink" Target="https://www.amnesty.org/fr/latest/news/2022/01/cameroon-more-than-a-hundred-detainees-from-anglophone/" TargetMode="External"/><Relationship Id="rId11" Type="http://schemas.openxmlformats.org/officeDocument/2006/relationships/hyperlink" Target="https://www.state.gov/wp-content/uploads/2020/03/CAMEROON-2019-HUMAN-RIGHTS-REPORT.pdf" TargetMode="External"/><Relationship Id="rId5" Type="http://schemas.openxmlformats.org/officeDocument/2006/relationships/hyperlink" Target="https://www.prison-insider.com/articles/cameroun-conditions-de-detention-des-condamnes-a-mort" TargetMode="External"/><Relationship Id="rId15" Type="http://schemas.openxmlformats.org/officeDocument/2006/relationships/hyperlink" Target="https://systemesesec.ca/sites/default/files/assets/files/CRVS_Cameroon_f_WEB.pdf" TargetMode="External"/><Relationship Id="rId10" Type="http://schemas.openxmlformats.org/officeDocument/2006/relationships/hyperlink" Target="https://www.ecpm.org/wp-content/uploads/mission-enquette-cameroun-2019-150219-FR-BD-page-1.pdf" TargetMode="External"/><Relationship Id="rId4" Type="http://schemas.openxmlformats.org/officeDocument/2006/relationships/hyperlink" Target="https://worldcoalition.org/fr/pays/cameroun/" TargetMode="External"/><Relationship Id="rId9" Type="http://schemas.openxmlformats.org/officeDocument/2006/relationships/hyperlink" Target="https://docstore.ohchr.org/SelfServices/FilesHandler.ashx?enc=6QkG1d%2fPPRiCAqhKb7yhsvo7kjjQy53lGYOi8v5hl4gIpg%2bj3mTf%2bmFhpzMF7yqFypmVmwfFSCaj14mtcVMkMm%2b2%2fJ2pZXqAzsaW7TEg7lDXQdEACp738AEnRridMuTq" TargetMode="External"/><Relationship Id="rId14" Type="http://schemas.openxmlformats.org/officeDocument/2006/relationships/hyperlink" Target="https://www.giz.de/en/downloads/00112-2019_%20Factsheet%20_%20fran%c3%a7ais_GIZ%20PAMEC.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9F83A6D186D14591065E56FDFCE7B0" ma:contentTypeVersion="0" ma:contentTypeDescription="Create a new document." ma:contentTypeScope="" ma:versionID="e483919283d8d0075fe3fa797d5c34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BB47C6-A8E9-4722-ACC4-55E835CFC338}">
  <ds:schemaRefs>
    <ds:schemaRef ds:uri="http://schemas.openxmlformats.org/officeDocument/2006/bibliography"/>
  </ds:schemaRefs>
</ds:datastoreItem>
</file>

<file path=customXml/itemProps2.xml><?xml version="1.0" encoding="utf-8"?>
<ds:datastoreItem xmlns:ds="http://schemas.openxmlformats.org/officeDocument/2006/customXml" ds:itemID="{3032AE5E-1C0E-4F9E-8D54-99C65E449223}"/>
</file>

<file path=customXml/itemProps3.xml><?xml version="1.0" encoding="utf-8"?>
<ds:datastoreItem xmlns:ds="http://schemas.openxmlformats.org/officeDocument/2006/customXml" ds:itemID="{638B9D29-4F7A-47E7-9867-28D4D949712C}"/>
</file>

<file path=customXml/itemProps4.xml><?xml version="1.0" encoding="utf-8"?>
<ds:datastoreItem xmlns:ds="http://schemas.openxmlformats.org/officeDocument/2006/customXml" ds:itemID="{F7A3C335-6AEE-40E3-B075-1EB1625858FC}"/>
</file>

<file path=docProps/app.xml><?xml version="1.0" encoding="utf-8"?>
<Properties xmlns="http://schemas.openxmlformats.org/officeDocument/2006/extended-properties" xmlns:vt="http://schemas.openxmlformats.org/officeDocument/2006/docPropsVTypes">
  <Template>Normal</Template>
  <TotalTime>0</TotalTime>
  <Pages>8</Pages>
  <Words>3127</Words>
  <Characters>17827</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Salphati</dc:creator>
  <cp:keywords/>
  <dc:description/>
  <cp:lastModifiedBy>Marie Salphati</cp:lastModifiedBy>
  <cp:revision>135</cp:revision>
  <dcterms:created xsi:type="dcterms:W3CDTF">2022-03-22T08:29:00Z</dcterms:created>
  <dcterms:modified xsi:type="dcterms:W3CDTF">2022-03-30T09:57:00Z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0x010100619F83A6D186D14591065E56FDFCE7B0</vt:lpwstr>
  </property>
</Properties>
</file>