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E6145" w14:textId="77777777" w:rsidR="007F589A" w:rsidRDefault="007F589A" w:rsidP="005F6377">
      <w:pPr>
        <w:pStyle w:val="Default"/>
        <w:jc w:val="center"/>
        <w:rPr>
          <w:rFonts w:ascii="MetaPro-Norm" w:hAnsi="MetaPro-Norm" w:cs="Times New Roman"/>
          <w:b/>
          <w:bCs/>
          <w:color w:val="auto"/>
          <w:sz w:val="22"/>
          <w:szCs w:val="22"/>
        </w:rPr>
      </w:pPr>
    </w:p>
    <w:p w14:paraId="53802F49" w14:textId="28A66E54" w:rsidR="007F589A" w:rsidRDefault="007F589A" w:rsidP="005F6377">
      <w:pPr>
        <w:pStyle w:val="Default"/>
        <w:jc w:val="center"/>
        <w:rPr>
          <w:rFonts w:ascii="MetaPro-Norm" w:hAnsi="MetaPro-Norm" w:cs="Times New Roman"/>
          <w:b/>
          <w:bCs/>
          <w:color w:val="auto"/>
          <w:sz w:val="22"/>
          <w:szCs w:val="22"/>
        </w:rPr>
      </w:pPr>
      <w:r>
        <w:rPr>
          <w:noProof/>
        </w:rPr>
        <w:drawing>
          <wp:inline distT="0" distB="0" distL="0" distR="0" wp14:anchorId="6807216F" wp14:editId="51CE934E">
            <wp:extent cx="1454150" cy="1454150"/>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54150" cy="1454150"/>
                    </a:xfrm>
                    <a:prstGeom prst="rect">
                      <a:avLst/>
                    </a:prstGeom>
                    <a:noFill/>
                    <a:ln>
                      <a:noFill/>
                    </a:ln>
                  </pic:spPr>
                </pic:pic>
              </a:graphicData>
            </a:graphic>
          </wp:inline>
        </w:drawing>
      </w:r>
    </w:p>
    <w:p w14:paraId="3B298C26" w14:textId="77777777" w:rsidR="007F589A" w:rsidRDefault="007F589A" w:rsidP="005F6377">
      <w:pPr>
        <w:pStyle w:val="Default"/>
        <w:jc w:val="center"/>
        <w:rPr>
          <w:rFonts w:ascii="MetaPro-Norm" w:hAnsi="MetaPro-Norm" w:cs="Times New Roman"/>
          <w:b/>
          <w:bCs/>
          <w:color w:val="auto"/>
          <w:sz w:val="22"/>
          <w:szCs w:val="22"/>
        </w:rPr>
      </w:pPr>
    </w:p>
    <w:p w14:paraId="2F262094" w14:textId="2050145A" w:rsidR="005F6377" w:rsidRPr="0052450B" w:rsidRDefault="005F6377" w:rsidP="005F6377">
      <w:pPr>
        <w:pStyle w:val="Default"/>
        <w:jc w:val="center"/>
        <w:rPr>
          <w:rFonts w:ascii="MetaPro-Norm" w:hAnsi="MetaPro-Norm" w:cs="Times New Roman"/>
          <w:b/>
          <w:bCs/>
          <w:color w:val="auto"/>
          <w:sz w:val="22"/>
          <w:szCs w:val="22"/>
        </w:rPr>
      </w:pPr>
      <w:r w:rsidRPr="0052450B">
        <w:rPr>
          <w:rFonts w:ascii="MetaPro-Norm" w:hAnsi="MetaPro-Norm" w:cs="Times New Roman"/>
          <w:b/>
          <w:bCs/>
          <w:color w:val="auto"/>
          <w:sz w:val="22"/>
          <w:szCs w:val="22"/>
        </w:rPr>
        <w:t>Human Rights Watch Submission</w:t>
      </w:r>
    </w:p>
    <w:p w14:paraId="64BC8E94" w14:textId="77777777" w:rsidR="005F6377" w:rsidRPr="0052450B" w:rsidRDefault="005F6377" w:rsidP="005F6377">
      <w:pPr>
        <w:pStyle w:val="Default"/>
        <w:jc w:val="center"/>
        <w:rPr>
          <w:rFonts w:ascii="MetaPro-Norm" w:hAnsi="MetaPro-Norm" w:cs="Times New Roman"/>
          <w:b/>
          <w:bCs/>
          <w:color w:val="auto"/>
          <w:sz w:val="22"/>
          <w:szCs w:val="22"/>
        </w:rPr>
      </w:pPr>
      <w:r w:rsidRPr="0052450B">
        <w:rPr>
          <w:rFonts w:ascii="MetaPro-Norm" w:hAnsi="MetaPro-Norm" w:cs="Times New Roman"/>
          <w:b/>
          <w:bCs/>
          <w:color w:val="auto"/>
          <w:sz w:val="22"/>
          <w:szCs w:val="22"/>
        </w:rPr>
        <w:t xml:space="preserve">to the UN Human Rights Committee </w:t>
      </w:r>
    </w:p>
    <w:p w14:paraId="30B6A22D" w14:textId="01DB0540" w:rsidR="005F6377" w:rsidRPr="0052450B" w:rsidRDefault="005F6377" w:rsidP="005F6377">
      <w:pPr>
        <w:pStyle w:val="Default"/>
        <w:jc w:val="center"/>
        <w:rPr>
          <w:rFonts w:ascii="MetaPro-Norm" w:hAnsi="MetaPro-Norm" w:cs="Times New Roman"/>
          <w:b/>
          <w:bCs/>
          <w:color w:val="auto"/>
          <w:sz w:val="22"/>
          <w:szCs w:val="22"/>
        </w:rPr>
      </w:pPr>
      <w:r w:rsidRPr="0052450B">
        <w:rPr>
          <w:rFonts w:ascii="MetaPro-Norm" w:hAnsi="MetaPro-Norm" w:cs="Times New Roman"/>
          <w:b/>
          <w:bCs/>
          <w:color w:val="auto"/>
          <w:sz w:val="22"/>
          <w:szCs w:val="22"/>
        </w:rPr>
        <w:t>in advance of its review of Sri Lanka</w:t>
      </w:r>
    </w:p>
    <w:p w14:paraId="69786D17" w14:textId="77777777" w:rsidR="005F6377" w:rsidRPr="0052450B" w:rsidRDefault="005F6377" w:rsidP="005F6377">
      <w:pPr>
        <w:pStyle w:val="Default"/>
        <w:jc w:val="center"/>
        <w:rPr>
          <w:rFonts w:ascii="MetaPro-Norm" w:hAnsi="MetaPro-Norm" w:cs="Times New Roman"/>
          <w:b/>
          <w:bCs/>
          <w:color w:val="auto"/>
          <w:sz w:val="22"/>
          <w:szCs w:val="22"/>
        </w:rPr>
      </w:pPr>
    </w:p>
    <w:p w14:paraId="4BFDF5E7" w14:textId="4D89BE59" w:rsidR="005F6377" w:rsidRPr="0052450B" w:rsidRDefault="00B34102" w:rsidP="005F6377">
      <w:pPr>
        <w:pStyle w:val="Default"/>
        <w:jc w:val="center"/>
        <w:rPr>
          <w:rFonts w:ascii="MetaPro-Norm" w:hAnsi="MetaPro-Norm" w:cs="Times New Roman"/>
          <w:i/>
          <w:iCs/>
          <w:color w:val="auto"/>
          <w:sz w:val="22"/>
          <w:szCs w:val="22"/>
        </w:rPr>
      </w:pPr>
      <w:r>
        <w:rPr>
          <w:rFonts w:ascii="MetaPro-Norm" w:hAnsi="MetaPro-Norm" w:cs="Times New Roman"/>
          <w:b/>
          <w:bCs/>
          <w:color w:val="auto"/>
          <w:sz w:val="22"/>
          <w:szCs w:val="22"/>
        </w:rPr>
        <w:t>January</w:t>
      </w:r>
      <w:r w:rsidRPr="0052450B">
        <w:rPr>
          <w:rFonts w:ascii="MetaPro-Norm" w:hAnsi="MetaPro-Norm" w:cs="Times New Roman"/>
          <w:b/>
          <w:bCs/>
          <w:color w:val="auto"/>
          <w:sz w:val="22"/>
          <w:szCs w:val="22"/>
        </w:rPr>
        <w:t xml:space="preserve"> </w:t>
      </w:r>
      <w:r w:rsidR="005F6377" w:rsidRPr="0052450B">
        <w:rPr>
          <w:rFonts w:ascii="MetaPro-Norm" w:hAnsi="MetaPro-Norm" w:cs="Times New Roman"/>
          <w:b/>
          <w:bCs/>
          <w:color w:val="auto"/>
          <w:sz w:val="22"/>
          <w:szCs w:val="22"/>
        </w:rPr>
        <w:t>202</w:t>
      </w:r>
      <w:r>
        <w:rPr>
          <w:rFonts w:ascii="MetaPro-Norm" w:hAnsi="MetaPro-Norm" w:cs="Times New Roman"/>
          <w:b/>
          <w:bCs/>
          <w:color w:val="auto"/>
          <w:sz w:val="22"/>
          <w:szCs w:val="22"/>
        </w:rPr>
        <w:t>3</w:t>
      </w:r>
    </w:p>
    <w:p w14:paraId="68CF83FE" w14:textId="77777777" w:rsidR="005F6377" w:rsidRPr="0052450B" w:rsidRDefault="005F6377" w:rsidP="005F6377">
      <w:pPr>
        <w:pStyle w:val="Default"/>
        <w:rPr>
          <w:rFonts w:ascii="MetaPro-Norm" w:hAnsi="MetaPro-Norm" w:cs="Times New Roman"/>
          <w:b/>
          <w:bCs/>
          <w:color w:val="auto"/>
          <w:sz w:val="22"/>
          <w:szCs w:val="22"/>
        </w:rPr>
      </w:pPr>
    </w:p>
    <w:p w14:paraId="7C07A8BF" w14:textId="6C66ACFB" w:rsidR="005F6377" w:rsidRPr="0052450B" w:rsidRDefault="005F6377" w:rsidP="005F6377">
      <w:pPr>
        <w:pStyle w:val="Default"/>
        <w:jc w:val="both"/>
        <w:rPr>
          <w:rFonts w:ascii="MetaPro-Norm" w:hAnsi="MetaPro-Norm" w:cs="Times New Roman"/>
          <w:color w:val="auto"/>
          <w:sz w:val="22"/>
          <w:szCs w:val="22"/>
        </w:rPr>
      </w:pPr>
      <w:r w:rsidRPr="0052450B">
        <w:rPr>
          <w:rFonts w:ascii="MetaPro-Norm" w:hAnsi="MetaPro-Norm" w:cs="Times New Roman"/>
          <w:color w:val="auto"/>
          <w:sz w:val="22"/>
          <w:szCs w:val="22"/>
        </w:rPr>
        <w:t xml:space="preserve">This </w:t>
      </w:r>
      <w:r w:rsidR="00CA3F6A">
        <w:rPr>
          <w:rFonts w:ascii="MetaPro-Norm" w:hAnsi="MetaPro-Norm" w:cs="Times New Roman"/>
          <w:color w:val="auto"/>
          <w:sz w:val="22"/>
          <w:szCs w:val="22"/>
        </w:rPr>
        <w:t xml:space="preserve">submission </w:t>
      </w:r>
      <w:r w:rsidRPr="0052450B">
        <w:rPr>
          <w:rFonts w:ascii="MetaPro-Norm" w:hAnsi="MetaPro-Norm" w:cs="Times New Roman"/>
          <w:color w:val="auto"/>
          <w:sz w:val="22"/>
          <w:szCs w:val="22"/>
        </w:rPr>
        <w:t xml:space="preserve">provides an overview of Human Rights Watch’s main concerns with respect to the human rights situation in Sri Lanka, submitted to the United Nations Human Rights Committee in advance of its 6th periodic review of Sri Lanka at </w:t>
      </w:r>
      <w:r w:rsidRPr="00501471">
        <w:rPr>
          <w:rFonts w:ascii="MetaPro-Norm" w:hAnsi="MetaPro-Norm" w:cs="Times New Roman"/>
          <w:color w:val="auto"/>
          <w:sz w:val="22"/>
          <w:szCs w:val="22"/>
        </w:rPr>
        <w:t xml:space="preserve">the Committee’s </w:t>
      </w:r>
      <w:r w:rsidR="00DE0924" w:rsidRPr="00501471">
        <w:rPr>
          <w:rFonts w:ascii="MetaPro-Norm" w:hAnsi="MetaPro-Norm" w:cs="Times New Roman"/>
          <w:color w:val="auto"/>
          <w:sz w:val="22"/>
          <w:szCs w:val="22"/>
        </w:rPr>
        <w:t>13</w:t>
      </w:r>
      <w:r w:rsidR="003447C9" w:rsidRPr="00B72C3A">
        <w:rPr>
          <w:rFonts w:ascii="MetaPro-Norm" w:hAnsi="MetaPro-Norm" w:cs="Times New Roman"/>
          <w:color w:val="auto"/>
          <w:sz w:val="22"/>
          <w:szCs w:val="22"/>
        </w:rPr>
        <w:t>7</w:t>
      </w:r>
      <w:r w:rsidRPr="00501471">
        <w:rPr>
          <w:rFonts w:ascii="MetaPro-Norm" w:hAnsi="MetaPro-Norm" w:cs="Times New Roman"/>
          <w:color w:val="auto"/>
          <w:sz w:val="22"/>
          <w:szCs w:val="22"/>
          <w:vertAlign w:val="superscript"/>
        </w:rPr>
        <w:t>th</w:t>
      </w:r>
      <w:r w:rsidRPr="00501471">
        <w:rPr>
          <w:rFonts w:ascii="MetaPro-Norm" w:hAnsi="MetaPro-Norm" w:cs="Times New Roman"/>
          <w:color w:val="auto"/>
          <w:sz w:val="22"/>
          <w:szCs w:val="22"/>
        </w:rPr>
        <w:t xml:space="preserve"> session (</w:t>
      </w:r>
      <w:r w:rsidR="00B34102" w:rsidRPr="00B72C3A">
        <w:rPr>
          <w:rFonts w:ascii="MetaPro-Norm" w:hAnsi="MetaPro-Norm" w:cs="Times New Roman"/>
          <w:color w:val="auto"/>
          <w:sz w:val="22"/>
          <w:szCs w:val="22"/>
          <w:lang w:val="en-GB"/>
        </w:rPr>
        <w:t>February 27 – Ma</w:t>
      </w:r>
      <w:r w:rsidR="00D5651A">
        <w:rPr>
          <w:rFonts w:ascii="MetaPro-Norm" w:hAnsi="MetaPro-Norm" w:cs="Times New Roman"/>
          <w:color w:val="auto"/>
          <w:sz w:val="22"/>
          <w:szCs w:val="22"/>
          <w:lang w:val="en-GB"/>
        </w:rPr>
        <w:t>r</w:t>
      </w:r>
      <w:r w:rsidR="00B34102" w:rsidRPr="00B72C3A">
        <w:rPr>
          <w:rFonts w:ascii="MetaPro-Norm" w:hAnsi="MetaPro-Norm" w:cs="Times New Roman"/>
          <w:color w:val="auto"/>
          <w:sz w:val="22"/>
          <w:szCs w:val="22"/>
          <w:lang w:val="en-GB"/>
        </w:rPr>
        <w:t>ch 24</w:t>
      </w:r>
      <w:r w:rsidRPr="00501471">
        <w:rPr>
          <w:rFonts w:ascii="MetaPro-Norm" w:hAnsi="MetaPro-Norm" w:cs="Times New Roman"/>
          <w:color w:val="auto"/>
          <w:sz w:val="22"/>
          <w:szCs w:val="22"/>
        </w:rPr>
        <w:t>)</w:t>
      </w:r>
      <w:r w:rsidRPr="0052450B">
        <w:rPr>
          <w:rFonts w:ascii="MetaPro-Norm" w:hAnsi="MetaPro-Norm" w:cs="Times New Roman"/>
          <w:color w:val="auto"/>
          <w:sz w:val="22"/>
          <w:szCs w:val="22"/>
        </w:rPr>
        <w:t xml:space="preserve">. We hope it will inform the Human Rights Committee’s preparation for its upcoming review of Sri Lanka’s compliance with its obligations under the International Covenant on Civil and Political Rights (hereinafter “the Covenant”). </w:t>
      </w:r>
    </w:p>
    <w:p w14:paraId="4CE1A2CB" w14:textId="77777777" w:rsidR="005F6377" w:rsidRPr="0052450B" w:rsidRDefault="005F6377" w:rsidP="005F6377">
      <w:pPr>
        <w:pStyle w:val="Default"/>
        <w:rPr>
          <w:rFonts w:ascii="MetaPro-Norm" w:hAnsi="MetaPro-Norm" w:cs="Times New Roman"/>
          <w:color w:val="auto"/>
          <w:sz w:val="22"/>
          <w:szCs w:val="22"/>
        </w:rPr>
      </w:pPr>
    </w:p>
    <w:p w14:paraId="784A0313" w14:textId="587DE404" w:rsidR="005F6377" w:rsidRPr="0052450B" w:rsidRDefault="005F6377" w:rsidP="00DF4668">
      <w:pPr>
        <w:spacing w:after="0"/>
        <w:rPr>
          <w:rFonts w:ascii="MetaPro-Norm" w:hAnsi="MetaPro-Norm"/>
        </w:rPr>
      </w:pPr>
      <w:r w:rsidRPr="0052450B">
        <w:rPr>
          <w:rFonts w:ascii="MetaPro-Norm" w:hAnsi="MetaPro-Norm"/>
        </w:rPr>
        <w:t>For additional information, please see Human Rights Watch’s country page on Sri Lanka:</w:t>
      </w:r>
    </w:p>
    <w:p w14:paraId="70A15E98" w14:textId="517CCD33" w:rsidR="005F6377" w:rsidRPr="0052450B" w:rsidRDefault="00B82E68" w:rsidP="005F6377">
      <w:pPr>
        <w:rPr>
          <w:rFonts w:ascii="MetaPro-Norm" w:hAnsi="MetaPro-Norm"/>
          <w:lang w:val="en-US"/>
        </w:rPr>
      </w:pPr>
      <w:hyperlink r:id="rId9" w:history="1">
        <w:r w:rsidR="005F6377" w:rsidRPr="0052450B">
          <w:rPr>
            <w:rStyle w:val="Hyperlink"/>
            <w:rFonts w:ascii="MetaPro-Norm" w:hAnsi="MetaPro-Norm"/>
            <w:color w:val="auto"/>
            <w:lang w:val="en-US"/>
          </w:rPr>
          <w:t>https://www.hrw.org/asia/sri-lanka</w:t>
        </w:r>
      </w:hyperlink>
      <w:r w:rsidR="005F6377" w:rsidRPr="0052450B">
        <w:rPr>
          <w:rFonts w:ascii="MetaPro-Norm" w:hAnsi="MetaPro-Norm"/>
          <w:lang w:val="en-US"/>
        </w:rPr>
        <w:t xml:space="preserve"> </w:t>
      </w:r>
    </w:p>
    <w:p w14:paraId="198219D8" w14:textId="77777777" w:rsidR="005F6377" w:rsidRPr="0052450B" w:rsidRDefault="005F6377">
      <w:pPr>
        <w:rPr>
          <w:rFonts w:ascii="MetaPro-Norm" w:hAnsi="MetaPro-Norm"/>
          <w:b/>
          <w:bCs/>
          <w:lang w:val="en-US"/>
        </w:rPr>
      </w:pPr>
    </w:p>
    <w:p w14:paraId="6DCA1B5F" w14:textId="66E79EAF" w:rsidR="005743C0" w:rsidRPr="0052450B" w:rsidRDefault="005743C0">
      <w:pPr>
        <w:rPr>
          <w:rFonts w:ascii="MetaPro-Norm" w:hAnsi="MetaPro-Norm"/>
          <w:b/>
          <w:bCs/>
        </w:rPr>
      </w:pPr>
      <w:r w:rsidRPr="0052450B">
        <w:rPr>
          <w:rFonts w:ascii="MetaPro-Norm" w:hAnsi="MetaPro-Norm"/>
          <w:b/>
          <w:bCs/>
        </w:rPr>
        <w:t>Constitutional and legal framework within which the Covenant is implemented (art. 2)</w:t>
      </w:r>
    </w:p>
    <w:p w14:paraId="787E15CF" w14:textId="24574AEB" w:rsidR="007F5BE8" w:rsidRPr="0052450B" w:rsidRDefault="007C1E4A" w:rsidP="002D4903">
      <w:pPr>
        <w:rPr>
          <w:rFonts w:ascii="MetaPro-Norm" w:hAnsi="MetaPro-Norm"/>
        </w:rPr>
      </w:pPr>
      <w:r w:rsidRPr="0052450B">
        <w:rPr>
          <w:rFonts w:ascii="MetaPro-Norm" w:hAnsi="MetaPro-Norm"/>
        </w:rPr>
        <w:t>The 20</w:t>
      </w:r>
      <w:r w:rsidRPr="0052450B">
        <w:rPr>
          <w:rFonts w:ascii="MetaPro-Norm" w:hAnsi="MetaPro-Norm"/>
          <w:vertAlign w:val="superscript"/>
        </w:rPr>
        <w:t>th</w:t>
      </w:r>
      <w:r w:rsidRPr="0052450B">
        <w:rPr>
          <w:rFonts w:ascii="MetaPro-Norm" w:hAnsi="MetaPro-Norm"/>
        </w:rPr>
        <w:t xml:space="preserve"> </w:t>
      </w:r>
      <w:r w:rsidR="00020764" w:rsidRPr="0052450B">
        <w:rPr>
          <w:rFonts w:ascii="MetaPro-Norm" w:hAnsi="MetaPro-Norm"/>
        </w:rPr>
        <w:t>A</w:t>
      </w:r>
      <w:r w:rsidRPr="0052450B">
        <w:rPr>
          <w:rFonts w:ascii="MetaPro-Norm" w:hAnsi="MetaPro-Norm"/>
        </w:rPr>
        <w:t>mendment to the Sri Lanka</w:t>
      </w:r>
      <w:r w:rsidR="00B9505A" w:rsidRPr="0052450B">
        <w:rPr>
          <w:rFonts w:ascii="MetaPro-Norm" w:hAnsi="MetaPro-Norm"/>
        </w:rPr>
        <w:t>n</w:t>
      </w:r>
      <w:r w:rsidRPr="0052450B">
        <w:rPr>
          <w:rFonts w:ascii="MetaPro-Norm" w:hAnsi="MetaPro-Norm"/>
        </w:rPr>
        <w:t xml:space="preserve"> </w:t>
      </w:r>
      <w:r w:rsidR="007D1918" w:rsidRPr="0052450B">
        <w:rPr>
          <w:rFonts w:ascii="MetaPro-Norm" w:hAnsi="MetaPro-Norm"/>
        </w:rPr>
        <w:t>C</w:t>
      </w:r>
      <w:r w:rsidRPr="0052450B">
        <w:rPr>
          <w:rFonts w:ascii="MetaPro-Norm" w:hAnsi="MetaPro-Norm"/>
        </w:rPr>
        <w:t xml:space="preserve">onstitution was adopted </w:t>
      </w:r>
      <w:r w:rsidR="000C4FA9" w:rsidRPr="0052450B">
        <w:rPr>
          <w:rFonts w:ascii="MetaPro-Norm" w:hAnsi="MetaPro-Norm"/>
        </w:rPr>
        <w:t xml:space="preserve">by parliament </w:t>
      </w:r>
      <w:r w:rsidRPr="0052450B">
        <w:rPr>
          <w:rFonts w:ascii="MetaPro-Norm" w:hAnsi="MetaPro-Norm"/>
        </w:rPr>
        <w:t>on October 22, 2020.</w:t>
      </w:r>
      <w:r w:rsidR="000C4FA9" w:rsidRPr="0052450B">
        <w:rPr>
          <w:rStyle w:val="FootnoteReference"/>
          <w:rFonts w:ascii="MetaPro-Norm" w:hAnsi="MetaPro-Norm"/>
        </w:rPr>
        <w:footnoteReference w:id="2"/>
      </w:r>
      <w:r w:rsidRPr="0052450B">
        <w:rPr>
          <w:rFonts w:ascii="MetaPro-Norm" w:hAnsi="MetaPro-Norm"/>
        </w:rPr>
        <w:t xml:space="preserve"> </w:t>
      </w:r>
      <w:r w:rsidR="00FF45DD" w:rsidRPr="0052450B">
        <w:rPr>
          <w:rFonts w:ascii="MetaPro-Norm" w:hAnsi="MetaPro-Norm"/>
        </w:rPr>
        <w:t>The amendment reversed many of the reforms introduced by the 2015 19</w:t>
      </w:r>
      <w:r w:rsidR="00FF45DD" w:rsidRPr="0052450B">
        <w:rPr>
          <w:rFonts w:ascii="MetaPro-Norm" w:hAnsi="MetaPro-Norm"/>
          <w:vertAlign w:val="superscript"/>
        </w:rPr>
        <w:t>th</w:t>
      </w:r>
      <w:r w:rsidR="00FF45DD" w:rsidRPr="0052450B">
        <w:rPr>
          <w:rFonts w:ascii="MetaPro-Norm" w:hAnsi="MetaPro-Norm"/>
        </w:rPr>
        <w:t xml:space="preserve"> </w:t>
      </w:r>
      <w:r w:rsidR="00020764" w:rsidRPr="0052450B">
        <w:rPr>
          <w:rFonts w:ascii="MetaPro-Norm" w:hAnsi="MetaPro-Norm"/>
        </w:rPr>
        <w:t>A</w:t>
      </w:r>
      <w:r w:rsidR="00FF45DD" w:rsidRPr="0052450B">
        <w:rPr>
          <w:rFonts w:ascii="MetaPro-Norm" w:hAnsi="MetaPro-Norm"/>
        </w:rPr>
        <w:t xml:space="preserve">mendment, which </w:t>
      </w:r>
      <w:r w:rsidR="0024611F" w:rsidRPr="0052450B">
        <w:rPr>
          <w:rFonts w:ascii="MetaPro-Norm" w:hAnsi="MetaPro-Norm"/>
        </w:rPr>
        <w:t xml:space="preserve">the UN Human Rights Council </w:t>
      </w:r>
      <w:r w:rsidR="00FF45DD" w:rsidRPr="0052450B">
        <w:rPr>
          <w:rFonts w:ascii="MetaPro-Norm" w:hAnsi="MetaPro-Norm"/>
        </w:rPr>
        <w:t>had welcomed for its “contribution to the promotion of democratic governance and independent oversight of key institutions.”</w:t>
      </w:r>
      <w:r w:rsidR="00FF45DD" w:rsidRPr="0052450B">
        <w:rPr>
          <w:rStyle w:val="FootnoteReference"/>
          <w:rFonts w:ascii="MetaPro-Norm" w:hAnsi="MetaPro-Norm"/>
        </w:rPr>
        <w:footnoteReference w:id="3"/>
      </w:r>
      <w:r w:rsidR="00B30BC1" w:rsidRPr="0052450B">
        <w:rPr>
          <w:rFonts w:ascii="MetaPro-Norm" w:hAnsi="MetaPro-Norm"/>
        </w:rPr>
        <w:t xml:space="preserve"> </w:t>
      </w:r>
    </w:p>
    <w:p w14:paraId="5526FD58" w14:textId="43E1D072" w:rsidR="0004336E" w:rsidRPr="0052450B" w:rsidRDefault="00B30BC1" w:rsidP="002D4903">
      <w:pPr>
        <w:rPr>
          <w:rFonts w:ascii="MetaPro-Norm" w:hAnsi="MetaPro-Norm"/>
        </w:rPr>
      </w:pPr>
      <w:r w:rsidRPr="0052450B">
        <w:rPr>
          <w:rFonts w:ascii="MetaPro-Norm" w:hAnsi="MetaPro-Norm"/>
        </w:rPr>
        <w:t>The 20</w:t>
      </w:r>
      <w:r w:rsidRPr="0052450B">
        <w:rPr>
          <w:rFonts w:ascii="MetaPro-Norm" w:hAnsi="MetaPro-Norm"/>
          <w:vertAlign w:val="superscript"/>
        </w:rPr>
        <w:t>th</w:t>
      </w:r>
      <w:r w:rsidRPr="0052450B">
        <w:rPr>
          <w:rFonts w:ascii="MetaPro-Norm" w:hAnsi="MetaPro-Norm"/>
        </w:rPr>
        <w:t xml:space="preserve"> </w:t>
      </w:r>
      <w:r w:rsidR="00020764" w:rsidRPr="0052450B">
        <w:rPr>
          <w:rFonts w:ascii="MetaPro-Norm" w:hAnsi="MetaPro-Norm"/>
        </w:rPr>
        <w:t>A</w:t>
      </w:r>
      <w:r w:rsidRPr="0052450B">
        <w:rPr>
          <w:rFonts w:ascii="MetaPro-Norm" w:hAnsi="MetaPro-Norm"/>
        </w:rPr>
        <w:t xml:space="preserve">mendment removed checks on the power of the executive presidency, including by abolishing the Constitutional Council, giving the president unfettered control over the appointment of senior judges, members of the Human Rights Commission of Sri Lanka, and </w:t>
      </w:r>
      <w:r w:rsidR="005C51D3" w:rsidRPr="0052450B">
        <w:rPr>
          <w:rFonts w:ascii="MetaPro-Norm" w:hAnsi="MetaPro-Norm"/>
        </w:rPr>
        <w:t xml:space="preserve">other </w:t>
      </w:r>
      <w:r w:rsidR="0024611F" w:rsidRPr="0052450B">
        <w:rPr>
          <w:rFonts w:ascii="MetaPro-Norm" w:hAnsi="MetaPro-Norm"/>
        </w:rPr>
        <w:t>entities</w:t>
      </w:r>
      <w:r w:rsidRPr="0052450B">
        <w:rPr>
          <w:rFonts w:ascii="MetaPro-Norm" w:hAnsi="MetaPro-Norm"/>
        </w:rPr>
        <w:t xml:space="preserve"> responsible for </w:t>
      </w:r>
      <w:r w:rsidR="005C51D3" w:rsidRPr="0052450B">
        <w:rPr>
          <w:rFonts w:ascii="MetaPro-Norm" w:hAnsi="MetaPro-Norm"/>
        </w:rPr>
        <w:t xml:space="preserve">protecting rights under the </w:t>
      </w:r>
      <w:r w:rsidR="00CB73E3" w:rsidRPr="0052450B">
        <w:rPr>
          <w:rFonts w:ascii="MetaPro-Norm" w:hAnsi="MetaPro-Norm"/>
        </w:rPr>
        <w:t xml:space="preserve">Covenant </w:t>
      </w:r>
      <w:r w:rsidRPr="0052450B">
        <w:rPr>
          <w:rFonts w:ascii="MetaPro-Norm" w:hAnsi="MetaPro-Norm"/>
        </w:rPr>
        <w:t xml:space="preserve">including </w:t>
      </w:r>
      <w:r w:rsidR="005C51D3" w:rsidRPr="0052450B">
        <w:rPr>
          <w:rFonts w:ascii="MetaPro-Norm" w:hAnsi="MetaPro-Norm"/>
        </w:rPr>
        <w:t xml:space="preserve">the Election Commission, the Police Commission, the Commission to Investigate Allegations of Bribery or Corruption, </w:t>
      </w:r>
      <w:r w:rsidR="00514EFB" w:rsidRPr="0052450B">
        <w:rPr>
          <w:rFonts w:ascii="MetaPro-Norm" w:hAnsi="MetaPro-Norm"/>
        </w:rPr>
        <w:t>as well as</w:t>
      </w:r>
      <w:r w:rsidR="00F4424F" w:rsidRPr="0052450B">
        <w:rPr>
          <w:rFonts w:ascii="MetaPro-Norm" w:hAnsi="MetaPro-Norm"/>
        </w:rPr>
        <w:t xml:space="preserve"> over</w:t>
      </w:r>
      <w:r w:rsidR="005F0609" w:rsidRPr="0052450B">
        <w:rPr>
          <w:rFonts w:ascii="MetaPro-Norm" w:hAnsi="MetaPro-Norm"/>
        </w:rPr>
        <w:t xml:space="preserve"> the </w:t>
      </w:r>
      <w:r w:rsidR="005F0609" w:rsidRPr="0052450B">
        <w:rPr>
          <w:rFonts w:ascii="MetaPro-Norm" w:hAnsi="MetaPro-Norm"/>
        </w:rPr>
        <w:lastRenderedPageBreak/>
        <w:t>appointment of</w:t>
      </w:r>
      <w:r w:rsidR="005C51D3" w:rsidRPr="0052450B">
        <w:rPr>
          <w:rFonts w:ascii="MetaPro-Norm" w:hAnsi="MetaPro-Norm"/>
        </w:rPr>
        <w:t xml:space="preserve"> officials responsible for upholding the rule of law including the </w:t>
      </w:r>
      <w:r w:rsidR="0024611F" w:rsidRPr="0052450B">
        <w:rPr>
          <w:rFonts w:ascii="MetaPro-Norm" w:hAnsi="MetaPro-Norm"/>
        </w:rPr>
        <w:t>a</w:t>
      </w:r>
      <w:r w:rsidR="005C51D3" w:rsidRPr="0052450B">
        <w:rPr>
          <w:rFonts w:ascii="MetaPro-Norm" w:hAnsi="MetaPro-Norm"/>
        </w:rPr>
        <w:t>ttorne</w:t>
      </w:r>
      <w:r w:rsidR="00DE0924">
        <w:rPr>
          <w:rFonts w:ascii="MetaPro-Norm" w:hAnsi="MetaPro-Norm"/>
        </w:rPr>
        <w:t>y</w:t>
      </w:r>
      <w:r w:rsidR="0024611F" w:rsidRPr="0052450B">
        <w:rPr>
          <w:rFonts w:ascii="MetaPro-Norm" w:hAnsi="MetaPro-Norm"/>
        </w:rPr>
        <w:t xml:space="preserve"> </w:t>
      </w:r>
      <w:r w:rsidR="005C51D3" w:rsidRPr="0052450B">
        <w:rPr>
          <w:rFonts w:ascii="MetaPro-Norm" w:hAnsi="MetaPro-Norm"/>
        </w:rPr>
        <w:t>-</w:t>
      </w:r>
      <w:r w:rsidR="0024611F" w:rsidRPr="0052450B">
        <w:rPr>
          <w:rFonts w:ascii="MetaPro-Norm" w:hAnsi="MetaPro-Norm"/>
        </w:rPr>
        <w:t>g</w:t>
      </w:r>
      <w:r w:rsidR="005C51D3" w:rsidRPr="0052450B">
        <w:rPr>
          <w:rFonts w:ascii="MetaPro-Norm" w:hAnsi="MetaPro-Norm"/>
        </w:rPr>
        <w:t xml:space="preserve">eneral, the </w:t>
      </w:r>
      <w:r w:rsidR="0024611F" w:rsidRPr="0052450B">
        <w:rPr>
          <w:rFonts w:ascii="MetaPro-Norm" w:hAnsi="MetaPro-Norm"/>
        </w:rPr>
        <w:t>a</w:t>
      </w:r>
      <w:r w:rsidR="005C51D3" w:rsidRPr="0052450B">
        <w:rPr>
          <w:rFonts w:ascii="MetaPro-Norm" w:hAnsi="MetaPro-Norm"/>
        </w:rPr>
        <w:t>uditor</w:t>
      </w:r>
      <w:r w:rsidR="0024611F" w:rsidRPr="0052450B">
        <w:rPr>
          <w:rFonts w:ascii="MetaPro-Norm" w:hAnsi="MetaPro-Norm"/>
        </w:rPr>
        <w:t xml:space="preserve"> </w:t>
      </w:r>
      <w:r w:rsidR="0020020F">
        <w:rPr>
          <w:rFonts w:ascii="MetaPro-Norm" w:hAnsi="MetaPro-Norm"/>
        </w:rPr>
        <w:t>g</w:t>
      </w:r>
      <w:r w:rsidR="005C51D3" w:rsidRPr="0052450B">
        <w:rPr>
          <w:rFonts w:ascii="MetaPro-Norm" w:hAnsi="MetaPro-Norm"/>
        </w:rPr>
        <w:t xml:space="preserve">eneral and the </w:t>
      </w:r>
      <w:r w:rsidR="0024611F" w:rsidRPr="0052450B">
        <w:rPr>
          <w:rFonts w:ascii="MetaPro-Norm" w:hAnsi="MetaPro-Norm"/>
        </w:rPr>
        <w:t>i</w:t>
      </w:r>
      <w:r w:rsidR="005C51D3" w:rsidRPr="0052450B">
        <w:rPr>
          <w:rFonts w:ascii="MetaPro-Norm" w:hAnsi="MetaPro-Norm"/>
        </w:rPr>
        <w:t>nspector</w:t>
      </w:r>
      <w:r w:rsidR="0024611F" w:rsidRPr="0052450B">
        <w:rPr>
          <w:rFonts w:ascii="MetaPro-Norm" w:hAnsi="MetaPro-Norm"/>
        </w:rPr>
        <w:t xml:space="preserve"> g</w:t>
      </w:r>
      <w:r w:rsidR="005C51D3" w:rsidRPr="0052450B">
        <w:rPr>
          <w:rFonts w:ascii="MetaPro-Norm" w:hAnsi="MetaPro-Norm"/>
        </w:rPr>
        <w:t xml:space="preserve">eneral of </w:t>
      </w:r>
      <w:r w:rsidR="0024611F" w:rsidRPr="0052450B">
        <w:rPr>
          <w:rFonts w:ascii="MetaPro-Norm" w:hAnsi="MetaPro-Norm"/>
        </w:rPr>
        <w:t>p</w:t>
      </w:r>
      <w:r w:rsidR="005C51D3" w:rsidRPr="0052450B">
        <w:rPr>
          <w:rFonts w:ascii="MetaPro-Norm" w:hAnsi="MetaPro-Norm"/>
        </w:rPr>
        <w:t>olice.</w:t>
      </w:r>
      <w:r w:rsidR="00514EFB" w:rsidRPr="0052450B">
        <w:rPr>
          <w:rFonts w:ascii="MetaPro-Norm" w:hAnsi="MetaPro-Norm"/>
        </w:rPr>
        <w:t xml:space="preserve"> </w:t>
      </w:r>
    </w:p>
    <w:p w14:paraId="126A6A10" w14:textId="5D5AE2F6" w:rsidR="00D5651A" w:rsidRDefault="00514EFB" w:rsidP="002D4903">
      <w:pPr>
        <w:rPr>
          <w:rFonts w:ascii="MetaPro-Norm" w:hAnsi="MetaPro-Norm"/>
        </w:rPr>
      </w:pPr>
      <w:r w:rsidRPr="0052450B">
        <w:rPr>
          <w:rFonts w:ascii="MetaPro-Norm" w:hAnsi="MetaPro-Norm"/>
        </w:rPr>
        <w:t>Following</w:t>
      </w:r>
      <w:r w:rsidR="007F5BE8" w:rsidRPr="0052450B">
        <w:rPr>
          <w:rFonts w:ascii="MetaPro-Norm" w:hAnsi="MetaPro-Norm"/>
        </w:rPr>
        <w:t xml:space="preserve"> </w:t>
      </w:r>
      <w:r w:rsidR="00020764" w:rsidRPr="0052450B">
        <w:rPr>
          <w:rFonts w:ascii="MetaPro-Norm" w:hAnsi="MetaPro-Norm"/>
        </w:rPr>
        <w:t xml:space="preserve">the </w:t>
      </w:r>
      <w:r w:rsidR="007F5BE8" w:rsidRPr="0052450B">
        <w:rPr>
          <w:rFonts w:ascii="MetaPro-Norm" w:hAnsi="MetaPro-Norm"/>
        </w:rPr>
        <w:t>adoption of</w:t>
      </w:r>
      <w:r w:rsidRPr="0052450B">
        <w:rPr>
          <w:rFonts w:ascii="MetaPro-Norm" w:hAnsi="MetaPro-Norm"/>
        </w:rPr>
        <w:t xml:space="preserve"> the </w:t>
      </w:r>
      <w:r w:rsidR="0004336E" w:rsidRPr="0052450B">
        <w:rPr>
          <w:rFonts w:ascii="MetaPro-Norm" w:hAnsi="MetaPro-Norm"/>
        </w:rPr>
        <w:t>20</w:t>
      </w:r>
      <w:r w:rsidR="0004336E" w:rsidRPr="0052450B">
        <w:rPr>
          <w:rFonts w:ascii="MetaPro-Norm" w:hAnsi="MetaPro-Norm"/>
          <w:vertAlign w:val="superscript"/>
        </w:rPr>
        <w:t>th</w:t>
      </w:r>
      <w:r w:rsidR="0004336E" w:rsidRPr="0052450B">
        <w:rPr>
          <w:rFonts w:ascii="MetaPro-Norm" w:hAnsi="MetaPro-Norm"/>
        </w:rPr>
        <w:t xml:space="preserve"> </w:t>
      </w:r>
      <w:r w:rsidR="00020764" w:rsidRPr="0052450B">
        <w:rPr>
          <w:rFonts w:ascii="MetaPro-Norm" w:hAnsi="MetaPro-Norm"/>
        </w:rPr>
        <w:t>A</w:t>
      </w:r>
      <w:r w:rsidRPr="0052450B">
        <w:rPr>
          <w:rFonts w:ascii="MetaPro-Norm" w:hAnsi="MetaPro-Norm"/>
        </w:rPr>
        <w:t>mendment</w:t>
      </w:r>
      <w:r w:rsidR="007C1B8C" w:rsidRPr="0052450B">
        <w:rPr>
          <w:rFonts w:ascii="MetaPro-Norm" w:hAnsi="MetaPro-Norm"/>
        </w:rPr>
        <w:t>,</w:t>
      </w:r>
      <w:r w:rsidRPr="0052450B">
        <w:rPr>
          <w:rFonts w:ascii="MetaPro-Norm" w:hAnsi="MetaPro-Norm"/>
        </w:rPr>
        <w:t xml:space="preserve"> the Global Alliance of National Human Rights Institutions (GANRHI) </w:t>
      </w:r>
      <w:r w:rsidR="005F05B2">
        <w:rPr>
          <w:rFonts w:ascii="MetaPro-Norm" w:hAnsi="MetaPro-Norm"/>
        </w:rPr>
        <w:t>recommended in October 2021 that</w:t>
      </w:r>
      <w:r w:rsidR="005F05B2" w:rsidRPr="0052450B">
        <w:rPr>
          <w:rFonts w:ascii="MetaPro-Norm" w:hAnsi="MetaPro-Norm"/>
        </w:rPr>
        <w:t xml:space="preserve"> </w:t>
      </w:r>
      <w:r w:rsidR="0004336E" w:rsidRPr="0052450B">
        <w:rPr>
          <w:rFonts w:ascii="MetaPro-Norm" w:hAnsi="MetaPro-Norm"/>
        </w:rPr>
        <w:t>the status of the Human Rights Commission of Sri Lanka</w:t>
      </w:r>
      <w:r w:rsidR="00527C75">
        <w:rPr>
          <w:rFonts w:ascii="MetaPro-Norm" w:hAnsi="MetaPro-Norm"/>
        </w:rPr>
        <w:t xml:space="preserve"> be downgraded from “A” to “B”</w:t>
      </w:r>
      <w:r w:rsidR="0004336E" w:rsidRPr="0052450B">
        <w:rPr>
          <w:rFonts w:ascii="MetaPro-Norm" w:hAnsi="MetaPro-Norm"/>
        </w:rPr>
        <w:t xml:space="preserve"> because the new appointment procedure “could compromise its independence” and</w:t>
      </w:r>
      <w:r w:rsidR="007F5BE8" w:rsidRPr="0052450B">
        <w:rPr>
          <w:rFonts w:ascii="MetaPro-Norm" w:hAnsi="MetaPro-Norm"/>
        </w:rPr>
        <w:t xml:space="preserve"> it was</w:t>
      </w:r>
      <w:r w:rsidR="0004336E" w:rsidRPr="0052450B">
        <w:rPr>
          <w:rFonts w:ascii="MetaPro-Norm" w:hAnsi="MetaPro-Norm"/>
        </w:rPr>
        <w:t xml:space="preserve"> “not characterized by openness and transparency.”</w:t>
      </w:r>
      <w:r w:rsidR="0004336E" w:rsidRPr="0052450B">
        <w:rPr>
          <w:rStyle w:val="FootnoteReference"/>
          <w:rFonts w:ascii="MetaPro-Norm" w:hAnsi="MetaPro-Norm"/>
        </w:rPr>
        <w:footnoteReference w:id="4"/>
      </w:r>
      <w:r w:rsidR="0004336E" w:rsidRPr="0052450B">
        <w:rPr>
          <w:rFonts w:ascii="MetaPro-Norm" w:hAnsi="MetaPro-Norm"/>
        </w:rPr>
        <w:t xml:space="preserve">  </w:t>
      </w:r>
      <w:r w:rsidR="007F5BE8" w:rsidRPr="0052450B">
        <w:rPr>
          <w:rFonts w:ascii="MetaPro-Norm" w:hAnsi="MetaPro-Norm"/>
        </w:rPr>
        <w:t>GANHRI</w:t>
      </w:r>
      <w:r w:rsidR="0004336E" w:rsidRPr="0052450B">
        <w:rPr>
          <w:rFonts w:ascii="MetaPro-Norm" w:hAnsi="MetaPro-Norm"/>
        </w:rPr>
        <w:t xml:space="preserve"> also found that the commission “has not effectively engaged on and publicly addressed all human rights issues including allegations of deaths in custody and torture, nor has it spoken out in a manner that promotes and protects all human rights,” and “did not submit a parallel report to the United Nations Human Rights Committee.”</w:t>
      </w:r>
      <w:r w:rsidR="0004336E" w:rsidRPr="0052450B">
        <w:rPr>
          <w:rStyle w:val="FootnoteReference"/>
          <w:rFonts w:ascii="MetaPro-Norm" w:hAnsi="MetaPro-Norm"/>
        </w:rPr>
        <w:footnoteReference w:id="5"/>
      </w:r>
      <w:r w:rsidR="00486876">
        <w:rPr>
          <w:rFonts w:ascii="MetaPro-Norm" w:hAnsi="MetaPro-Norm"/>
        </w:rPr>
        <w:t xml:space="preserve"> </w:t>
      </w:r>
    </w:p>
    <w:p w14:paraId="76D08D5F" w14:textId="5BFDA973" w:rsidR="002D4903" w:rsidRPr="005F05B2" w:rsidRDefault="00486876" w:rsidP="002D4903">
      <w:pPr>
        <w:rPr>
          <w:rFonts w:ascii="MetaPro-Norm" w:hAnsi="MetaPro-Norm"/>
        </w:rPr>
      </w:pPr>
      <w:r w:rsidRPr="005F05B2">
        <w:rPr>
          <w:rFonts w:ascii="MetaPro-Norm" w:hAnsi="MetaPro-Norm"/>
        </w:rPr>
        <w:t xml:space="preserve">The Human Rights Commission of Sri Lanka was given one year before the downgrade </w:t>
      </w:r>
      <w:r w:rsidR="00EB2F49" w:rsidRPr="005F05B2">
        <w:rPr>
          <w:rFonts w:ascii="MetaPro-Norm" w:hAnsi="MetaPro-Norm"/>
        </w:rPr>
        <w:t xml:space="preserve">took effect to address GANHRI’s concerns. At the </w:t>
      </w:r>
      <w:r w:rsidR="008A00EF" w:rsidRPr="005F05B2">
        <w:rPr>
          <w:rFonts w:ascii="MetaPro-Norm" w:hAnsi="MetaPro-Norm"/>
        </w:rPr>
        <w:t xml:space="preserve">October </w:t>
      </w:r>
      <w:r w:rsidR="00926A52">
        <w:rPr>
          <w:rFonts w:ascii="MetaPro-Norm" w:hAnsi="MetaPro-Norm"/>
        </w:rPr>
        <w:t>3 – 7</w:t>
      </w:r>
      <w:r w:rsidR="00D21BF2">
        <w:rPr>
          <w:rFonts w:ascii="MetaPro-Norm" w:hAnsi="MetaPro-Norm"/>
        </w:rPr>
        <w:t>,</w:t>
      </w:r>
      <w:r w:rsidR="00926A52">
        <w:rPr>
          <w:rFonts w:ascii="MetaPro-Norm" w:hAnsi="MetaPro-Norm"/>
        </w:rPr>
        <w:t xml:space="preserve"> </w:t>
      </w:r>
      <w:r w:rsidR="005F05B2" w:rsidRPr="005F05B2">
        <w:rPr>
          <w:rFonts w:ascii="MetaPro-Norm" w:hAnsi="MetaPro-Norm"/>
        </w:rPr>
        <w:t>2022 meeting of its Subcommittee on Accreditation</w:t>
      </w:r>
      <w:r w:rsidR="00D5651A">
        <w:rPr>
          <w:rFonts w:ascii="MetaPro-Norm" w:hAnsi="MetaPro-Norm"/>
        </w:rPr>
        <w:t>,</w:t>
      </w:r>
      <w:r w:rsidR="005F05B2" w:rsidRPr="005F05B2">
        <w:rPr>
          <w:rFonts w:ascii="MetaPro-Norm" w:hAnsi="MetaPro-Norm"/>
        </w:rPr>
        <w:t xml:space="preserve"> GANHRI confirmed the downgrade because it was “</w:t>
      </w:r>
      <w:r w:rsidR="005F05B2" w:rsidRPr="00B72C3A">
        <w:rPr>
          <w:rFonts w:ascii="MetaPro-Norm" w:hAnsi="MetaPro-Norm"/>
        </w:rPr>
        <w:t>not satisfied the HRCSL has adequately addressed its concerns</w:t>
      </w:r>
      <w:r w:rsidR="00A64C4B">
        <w:rPr>
          <w:rFonts w:ascii="MetaPro-Norm" w:hAnsi="MetaPro-Norm"/>
        </w:rPr>
        <w:t>.”</w:t>
      </w:r>
      <w:r w:rsidR="00D90C85">
        <w:rPr>
          <w:rStyle w:val="FootnoteReference"/>
          <w:rFonts w:ascii="MetaPro-Norm" w:hAnsi="MetaPro-Norm"/>
        </w:rPr>
        <w:footnoteReference w:id="6"/>
      </w:r>
    </w:p>
    <w:p w14:paraId="7F049551" w14:textId="1BD96D38" w:rsidR="003830F6" w:rsidRPr="00B8691C" w:rsidRDefault="003830F6" w:rsidP="00B72C3A">
      <w:pPr>
        <w:spacing w:line="240" w:lineRule="auto"/>
        <w:textAlignment w:val="baseline"/>
        <w:rPr>
          <w:rFonts w:ascii="Segoe UI" w:eastAsia="Times New Roman" w:hAnsi="Segoe UI" w:cs="Segoe UI"/>
          <w:sz w:val="18"/>
          <w:szCs w:val="18"/>
          <w:lang w:val="en-US"/>
        </w:rPr>
      </w:pPr>
      <w:r>
        <w:rPr>
          <w:rFonts w:ascii="MetaPro-Norm" w:eastAsia="Times New Roman" w:hAnsi="MetaPro-Norm" w:cs="Segoe UI"/>
          <w:lang w:val="en-US"/>
        </w:rPr>
        <w:t xml:space="preserve">On July 12, 2022, </w:t>
      </w:r>
      <w:r w:rsidR="00700FA1">
        <w:rPr>
          <w:rFonts w:ascii="MetaPro-Norm" w:eastAsia="Times New Roman" w:hAnsi="MetaPro-Norm" w:cs="Segoe UI"/>
          <w:lang w:val="en-US"/>
        </w:rPr>
        <w:t xml:space="preserve">then-president </w:t>
      </w:r>
      <w:r>
        <w:rPr>
          <w:rFonts w:ascii="MetaPro-Norm" w:eastAsia="Times New Roman" w:hAnsi="MetaPro-Norm" w:cs="Segoe UI"/>
          <w:lang w:val="en-US"/>
        </w:rPr>
        <w:t>Gotabaya Rajapaksa fled the country amid largescale protests</w:t>
      </w:r>
      <w:r w:rsidR="008133F1">
        <w:rPr>
          <w:rFonts w:ascii="MetaPro-Norm" w:eastAsia="Times New Roman" w:hAnsi="MetaPro-Norm" w:cs="Segoe UI"/>
          <w:lang w:val="en-US"/>
        </w:rPr>
        <w:t xml:space="preserve"> and subsequently resigned.</w:t>
      </w:r>
      <w:r>
        <w:rPr>
          <w:rFonts w:ascii="MetaPro-Norm" w:eastAsia="Times New Roman" w:hAnsi="MetaPro-Norm" w:cs="Segoe UI"/>
          <w:lang w:val="en-US"/>
        </w:rPr>
        <w:t xml:space="preserve"> </w:t>
      </w:r>
      <w:r w:rsidR="008133F1">
        <w:rPr>
          <w:rFonts w:ascii="MetaPro-Norm" w:eastAsia="Times New Roman" w:hAnsi="MetaPro-Norm" w:cs="Segoe UI"/>
          <w:lang w:val="en-US"/>
        </w:rPr>
        <w:t>He</w:t>
      </w:r>
      <w:r>
        <w:rPr>
          <w:rFonts w:ascii="MetaPro-Norm" w:eastAsia="Times New Roman" w:hAnsi="MetaPro-Norm" w:cs="Segoe UI"/>
          <w:lang w:val="en-US"/>
        </w:rPr>
        <w:t xml:space="preserve"> was replaced as president by Ranil Wickremesinghe</w:t>
      </w:r>
      <w:r w:rsidR="006D1CB3">
        <w:rPr>
          <w:rFonts w:ascii="MetaPro-Norm" w:eastAsia="Times New Roman" w:hAnsi="MetaPro-Norm" w:cs="Segoe UI"/>
          <w:lang w:val="en-US"/>
        </w:rPr>
        <w:t xml:space="preserve">, </w:t>
      </w:r>
      <w:r w:rsidR="00E32CD7">
        <w:rPr>
          <w:rFonts w:ascii="MetaPro-Norm" w:eastAsia="Times New Roman" w:hAnsi="MetaPro-Norm" w:cs="Segoe UI"/>
          <w:lang w:val="en-US"/>
        </w:rPr>
        <w:t xml:space="preserve">at </w:t>
      </w:r>
      <w:r w:rsidR="006D1CB3">
        <w:rPr>
          <w:rFonts w:ascii="MetaPro-Norm" w:eastAsia="Times New Roman" w:hAnsi="MetaPro-Norm" w:cs="Segoe UI"/>
          <w:lang w:val="en-US"/>
        </w:rPr>
        <w:t xml:space="preserve">first in an acting capacity until </w:t>
      </w:r>
      <w:r w:rsidR="0028200E">
        <w:rPr>
          <w:rFonts w:ascii="MetaPro-Norm" w:eastAsia="Times New Roman" w:hAnsi="MetaPro-Norm" w:cs="Segoe UI"/>
          <w:lang w:val="en-US"/>
        </w:rPr>
        <w:t>Wickremesinghe was elected president by parliament and inaugurated</w:t>
      </w:r>
      <w:r>
        <w:rPr>
          <w:rFonts w:ascii="MetaPro-Norm" w:eastAsia="Times New Roman" w:hAnsi="MetaPro-Norm" w:cs="Segoe UI"/>
          <w:lang w:val="en-US"/>
        </w:rPr>
        <w:t xml:space="preserve"> on July 2</w:t>
      </w:r>
      <w:r w:rsidR="00A836D8">
        <w:rPr>
          <w:rFonts w:ascii="MetaPro-Norm" w:eastAsia="Times New Roman" w:hAnsi="MetaPro-Norm" w:cs="Segoe UI"/>
          <w:lang w:val="en-US"/>
        </w:rPr>
        <w:t>1</w:t>
      </w:r>
      <w:r>
        <w:rPr>
          <w:rFonts w:ascii="MetaPro-Norm" w:eastAsia="Times New Roman" w:hAnsi="MetaPro-Norm" w:cs="Segoe UI"/>
          <w:lang w:val="en-US"/>
        </w:rPr>
        <w:t xml:space="preserve">. President Wickremesinghe </w:t>
      </w:r>
      <w:r w:rsidR="008E7E53">
        <w:rPr>
          <w:rFonts w:ascii="MetaPro-Norm" w:eastAsia="Times New Roman" w:hAnsi="MetaPro-Norm" w:cs="Segoe UI"/>
          <w:lang w:val="en-US"/>
        </w:rPr>
        <w:t xml:space="preserve">introduced a </w:t>
      </w:r>
      <w:r w:rsidR="003310E8">
        <w:rPr>
          <w:rFonts w:ascii="MetaPro-Norm" w:eastAsia="Times New Roman" w:hAnsi="MetaPro-Norm" w:cs="Segoe UI"/>
          <w:lang w:val="en-US"/>
        </w:rPr>
        <w:t>constitutional amendment bill</w:t>
      </w:r>
      <w:r w:rsidR="00D5651A">
        <w:rPr>
          <w:rFonts w:ascii="MetaPro-Norm" w:eastAsia="Times New Roman" w:hAnsi="MetaPro-Norm" w:cs="Segoe UI"/>
          <w:lang w:val="en-US"/>
        </w:rPr>
        <w:t xml:space="preserve"> that</w:t>
      </w:r>
      <w:r w:rsidR="003310E8">
        <w:rPr>
          <w:rFonts w:ascii="MetaPro-Norm" w:eastAsia="Times New Roman" w:hAnsi="MetaPro-Norm" w:cs="Segoe UI"/>
          <w:lang w:val="en-US"/>
        </w:rPr>
        <w:t xml:space="preserve"> was adopted by parliament and enacted as the</w:t>
      </w:r>
      <w:r>
        <w:rPr>
          <w:rFonts w:ascii="MetaPro-Norm" w:eastAsia="Times New Roman" w:hAnsi="MetaPro-Norm" w:cs="Segoe UI"/>
          <w:lang w:val="en-US"/>
        </w:rPr>
        <w:t xml:space="preserve"> 21</w:t>
      </w:r>
      <w:r w:rsidRPr="00765DCD">
        <w:rPr>
          <w:rFonts w:ascii="MetaPro-Norm" w:eastAsia="Times New Roman" w:hAnsi="MetaPro-Norm" w:cs="Segoe UI"/>
          <w:vertAlign w:val="superscript"/>
          <w:lang w:val="en-US"/>
        </w:rPr>
        <w:t>st</w:t>
      </w:r>
      <w:r>
        <w:rPr>
          <w:rFonts w:ascii="MetaPro-Norm" w:eastAsia="Times New Roman" w:hAnsi="MetaPro-Norm" w:cs="Segoe UI"/>
          <w:lang w:val="en-US"/>
        </w:rPr>
        <w:t xml:space="preserve"> </w:t>
      </w:r>
      <w:r w:rsidR="00C06A07">
        <w:rPr>
          <w:rFonts w:ascii="MetaPro-Norm" w:eastAsia="Times New Roman" w:hAnsi="MetaPro-Norm" w:cs="Segoe UI"/>
          <w:lang w:val="en-US"/>
        </w:rPr>
        <w:t>A</w:t>
      </w:r>
      <w:r>
        <w:rPr>
          <w:rFonts w:ascii="MetaPro-Norm" w:eastAsia="Times New Roman" w:hAnsi="MetaPro-Norm" w:cs="Segoe UI"/>
          <w:lang w:val="en-US"/>
        </w:rPr>
        <w:t xml:space="preserve">mendment to the </w:t>
      </w:r>
      <w:r w:rsidR="00C06A07">
        <w:rPr>
          <w:rFonts w:ascii="MetaPro-Norm" w:eastAsia="Times New Roman" w:hAnsi="MetaPro-Norm" w:cs="Segoe UI"/>
          <w:lang w:val="en-US"/>
        </w:rPr>
        <w:t>C</w:t>
      </w:r>
      <w:r>
        <w:rPr>
          <w:rFonts w:ascii="MetaPro-Norm" w:eastAsia="Times New Roman" w:hAnsi="MetaPro-Norm" w:cs="Segoe UI"/>
          <w:lang w:val="en-US"/>
        </w:rPr>
        <w:t xml:space="preserve">onstitution </w:t>
      </w:r>
      <w:r w:rsidR="003310E8">
        <w:rPr>
          <w:rFonts w:ascii="MetaPro-Norm" w:eastAsia="Times New Roman" w:hAnsi="MetaPro-Norm" w:cs="Segoe UI"/>
          <w:lang w:val="en-US"/>
        </w:rPr>
        <w:t>on October 31, 2022</w:t>
      </w:r>
      <w:r>
        <w:rPr>
          <w:rFonts w:ascii="MetaPro-Norm" w:eastAsia="Times New Roman" w:hAnsi="MetaPro-Norm" w:cs="Segoe UI"/>
          <w:lang w:val="en-US"/>
        </w:rPr>
        <w:t>.</w:t>
      </w:r>
      <w:r w:rsidR="00A67EB1">
        <w:rPr>
          <w:rStyle w:val="FootnoteReference"/>
          <w:rFonts w:ascii="MetaPro-Norm" w:eastAsia="Times New Roman" w:hAnsi="MetaPro-Norm" w:cs="Segoe UI"/>
          <w:lang w:val="en-US"/>
        </w:rPr>
        <w:footnoteReference w:id="7"/>
      </w:r>
      <w:r w:rsidR="009E5384">
        <w:rPr>
          <w:rFonts w:ascii="MetaPro-Norm" w:eastAsia="Times New Roman" w:hAnsi="MetaPro-Norm" w:cs="Segoe UI"/>
          <w:lang w:val="en-US"/>
        </w:rPr>
        <w:t xml:space="preserve"> </w:t>
      </w:r>
      <w:r w:rsidR="00696DC8">
        <w:rPr>
          <w:rFonts w:ascii="MetaPro-Norm" w:eastAsia="Times New Roman" w:hAnsi="MetaPro-Norm" w:cs="Segoe UI"/>
          <w:lang w:val="en-US"/>
        </w:rPr>
        <w:t>Although in some respects resembling the 19</w:t>
      </w:r>
      <w:r w:rsidR="00696DC8" w:rsidRPr="00B72C3A">
        <w:rPr>
          <w:rFonts w:ascii="MetaPro-Norm" w:eastAsia="Times New Roman" w:hAnsi="MetaPro-Norm" w:cs="Segoe UI"/>
          <w:vertAlign w:val="superscript"/>
          <w:lang w:val="en-US"/>
        </w:rPr>
        <w:t>th</w:t>
      </w:r>
      <w:r w:rsidR="00696DC8">
        <w:rPr>
          <w:rFonts w:ascii="MetaPro-Norm" w:eastAsia="Times New Roman" w:hAnsi="MetaPro-Norm" w:cs="Segoe UI"/>
          <w:lang w:val="en-US"/>
        </w:rPr>
        <w:t xml:space="preserve"> </w:t>
      </w:r>
      <w:r w:rsidR="00D5651A">
        <w:rPr>
          <w:rFonts w:ascii="MetaPro-Norm" w:eastAsia="Times New Roman" w:hAnsi="MetaPro-Norm" w:cs="Segoe UI"/>
          <w:lang w:val="en-US"/>
        </w:rPr>
        <w:t>A</w:t>
      </w:r>
      <w:r w:rsidR="00696DC8">
        <w:rPr>
          <w:rFonts w:ascii="MetaPro-Norm" w:eastAsia="Times New Roman" w:hAnsi="MetaPro-Norm" w:cs="Segoe UI"/>
          <w:lang w:val="en-US"/>
        </w:rPr>
        <w:t>mendment, the</w:t>
      </w:r>
      <w:r w:rsidR="009E5384">
        <w:rPr>
          <w:rFonts w:ascii="MetaPro-Norm" w:eastAsia="Times New Roman" w:hAnsi="MetaPro-Norm" w:cs="Segoe UI"/>
          <w:lang w:val="en-US"/>
        </w:rPr>
        <w:t xml:space="preserve"> </w:t>
      </w:r>
      <w:r w:rsidR="00696DC8">
        <w:rPr>
          <w:rFonts w:ascii="MetaPro-Norm" w:eastAsia="Times New Roman" w:hAnsi="MetaPro-Norm" w:cs="Segoe UI"/>
          <w:lang w:val="en-US"/>
        </w:rPr>
        <w:t>21</w:t>
      </w:r>
      <w:r w:rsidR="00696DC8" w:rsidRPr="00B72C3A">
        <w:rPr>
          <w:rFonts w:ascii="MetaPro-Norm" w:eastAsia="Times New Roman" w:hAnsi="MetaPro-Norm" w:cs="Segoe UI"/>
          <w:vertAlign w:val="superscript"/>
          <w:lang w:val="en-US"/>
        </w:rPr>
        <w:t>st</w:t>
      </w:r>
      <w:r w:rsidR="00696DC8">
        <w:rPr>
          <w:rFonts w:ascii="MetaPro-Norm" w:eastAsia="Times New Roman" w:hAnsi="MetaPro-Norm" w:cs="Segoe UI"/>
          <w:lang w:val="en-US"/>
        </w:rPr>
        <w:t xml:space="preserve"> </w:t>
      </w:r>
      <w:r w:rsidR="00D5651A">
        <w:rPr>
          <w:rFonts w:ascii="MetaPro-Norm" w:eastAsia="Times New Roman" w:hAnsi="MetaPro-Norm" w:cs="Segoe UI"/>
          <w:lang w:val="en-US"/>
        </w:rPr>
        <w:t>A</w:t>
      </w:r>
      <w:r w:rsidR="009E5384">
        <w:rPr>
          <w:rFonts w:ascii="MetaPro-Norm" w:eastAsia="Times New Roman" w:hAnsi="MetaPro-Norm" w:cs="Segoe UI"/>
          <w:lang w:val="en-US"/>
        </w:rPr>
        <w:t xml:space="preserve">mendment </w:t>
      </w:r>
      <w:r w:rsidR="00C06A07">
        <w:rPr>
          <w:rFonts w:ascii="MetaPro-Norm" w:eastAsia="Times New Roman" w:hAnsi="MetaPro-Norm" w:cs="Segoe UI"/>
          <w:lang w:val="en-US"/>
        </w:rPr>
        <w:t>does</w:t>
      </w:r>
      <w:r w:rsidR="009E5384">
        <w:rPr>
          <w:rFonts w:ascii="MetaPro-Norm" w:eastAsia="Times New Roman" w:hAnsi="MetaPro-Norm" w:cs="Segoe UI"/>
          <w:lang w:val="en-US"/>
        </w:rPr>
        <w:t xml:space="preserve"> not restore the level of independence from </w:t>
      </w:r>
      <w:r w:rsidR="00696DC8">
        <w:rPr>
          <w:rFonts w:ascii="MetaPro-Norm" w:eastAsia="Times New Roman" w:hAnsi="MetaPro-Norm" w:cs="Segoe UI"/>
          <w:lang w:val="en-US"/>
        </w:rPr>
        <w:t xml:space="preserve">political interference </w:t>
      </w:r>
      <w:r w:rsidR="00700056">
        <w:rPr>
          <w:rFonts w:ascii="MetaPro-Norm" w:eastAsia="Times New Roman" w:hAnsi="MetaPro-Norm" w:cs="Segoe UI"/>
          <w:lang w:val="en-US"/>
        </w:rPr>
        <w:t xml:space="preserve">in appointments to previously independent </w:t>
      </w:r>
      <w:r w:rsidR="009A6DC9">
        <w:rPr>
          <w:rFonts w:ascii="MetaPro-Norm" w:eastAsia="Times New Roman" w:hAnsi="MetaPro-Norm" w:cs="Segoe UI"/>
          <w:lang w:val="en-US"/>
        </w:rPr>
        <w:t>institutions</w:t>
      </w:r>
      <w:r w:rsidR="00700056">
        <w:rPr>
          <w:rFonts w:ascii="MetaPro-Norm" w:eastAsia="Times New Roman" w:hAnsi="MetaPro-Norm" w:cs="Segoe UI"/>
          <w:lang w:val="en-US"/>
        </w:rPr>
        <w:t xml:space="preserve"> </w:t>
      </w:r>
      <w:r w:rsidR="009A6DC9">
        <w:rPr>
          <w:rFonts w:ascii="MetaPro-Norm" w:eastAsia="Times New Roman" w:hAnsi="MetaPro-Norm" w:cs="Segoe UI"/>
          <w:lang w:val="en-US"/>
        </w:rPr>
        <w:t xml:space="preserve">such as </w:t>
      </w:r>
      <w:r w:rsidR="00700056">
        <w:rPr>
          <w:rFonts w:ascii="MetaPro-Norm" w:eastAsia="Times New Roman" w:hAnsi="MetaPro-Norm" w:cs="Segoe UI"/>
          <w:lang w:val="en-US"/>
        </w:rPr>
        <w:t>existed under the 19</w:t>
      </w:r>
      <w:r w:rsidR="00700056" w:rsidRPr="00B72C3A">
        <w:rPr>
          <w:rFonts w:ascii="MetaPro-Norm" w:eastAsia="Times New Roman" w:hAnsi="MetaPro-Norm" w:cs="Segoe UI"/>
          <w:vertAlign w:val="superscript"/>
          <w:lang w:val="en-US"/>
        </w:rPr>
        <w:t>th</w:t>
      </w:r>
      <w:r w:rsidR="00D5651A">
        <w:rPr>
          <w:rFonts w:ascii="MetaPro-Norm" w:eastAsia="Times New Roman" w:hAnsi="MetaPro-Norm" w:cs="Segoe UI"/>
          <w:lang w:val="en-US"/>
        </w:rPr>
        <w:t xml:space="preserve"> Amendment</w:t>
      </w:r>
      <w:r w:rsidR="00700056">
        <w:rPr>
          <w:rFonts w:ascii="MetaPro-Norm" w:eastAsia="Times New Roman" w:hAnsi="MetaPro-Norm" w:cs="Segoe UI"/>
          <w:lang w:val="en-US"/>
        </w:rPr>
        <w:t>.</w:t>
      </w:r>
      <w:r w:rsidR="005D5128">
        <w:rPr>
          <w:rFonts w:ascii="MetaPro-Norm" w:eastAsia="Times New Roman" w:hAnsi="MetaPro-Norm" w:cs="Segoe UI"/>
          <w:lang w:val="en-US"/>
        </w:rPr>
        <w:t xml:space="preserve"> </w:t>
      </w:r>
      <w:r w:rsidR="003A617F">
        <w:rPr>
          <w:rFonts w:ascii="MetaPro-Norm" w:eastAsia="Times New Roman" w:hAnsi="MetaPro-Norm" w:cs="Segoe UI"/>
          <w:lang w:val="en-US"/>
        </w:rPr>
        <w:t xml:space="preserve">After providing a detailed legal analysis, the Centre for Policy Alternatives, a Colombo-based </w:t>
      </w:r>
      <w:r w:rsidR="00D5651A">
        <w:rPr>
          <w:rFonts w:ascii="MetaPro-Norm" w:eastAsia="Times New Roman" w:hAnsi="MetaPro-Norm" w:cs="Segoe UI"/>
          <w:lang w:val="en-US"/>
        </w:rPr>
        <w:t xml:space="preserve">nongovernmental </w:t>
      </w:r>
      <w:r w:rsidR="003A617F">
        <w:rPr>
          <w:rFonts w:ascii="MetaPro-Norm" w:eastAsia="Times New Roman" w:hAnsi="MetaPro-Norm" w:cs="Segoe UI"/>
          <w:lang w:val="en-US"/>
        </w:rPr>
        <w:t xml:space="preserve">organization, concluded that </w:t>
      </w:r>
      <w:r w:rsidR="00FC608F">
        <w:rPr>
          <w:rFonts w:ascii="MetaPro-Norm" w:eastAsia="Times New Roman" w:hAnsi="MetaPro-Norm" w:cs="Segoe UI"/>
          <w:lang w:val="en-US"/>
        </w:rPr>
        <w:t xml:space="preserve">the </w:t>
      </w:r>
      <w:r w:rsidR="00D5651A">
        <w:rPr>
          <w:rFonts w:ascii="MetaPro-Norm" w:eastAsia="Times New Roman" w:hAnsi="MetaPro-Norm" w:cs="Segoe UI"/>
          <w:lang w:val="en-US"/>
        </w:rPr>
        <w:t>amendment</w:t>
      </w:r>
      <w:r w:rsidR="00831156">
        <w:rPr>
          <w:rFonts w:ascii="MetaPro-Norm" w:eastAsia="Times New Roman" w:hAnsi="MetaPro-Norm" w:cs="Segoe UI"/>
          <w:lang w:val="en-US"/>
        </w:rPr>
        <w:t xml:space="preserve"> </w:t>
      </w:r>
      <w:r w:rsidR="00D5651A">
        <w:rPr>
          <w:rFonts w:ascii="MetaPro-Norm" w:eastAsia="Times New Roman" w:hAnsi="MetaPro-Norm" w:cs="Segoe UI"/>
          <w:lang w:val="en-US"/>
        </w:rPr>
        <w:t xml:space="preserve">did </w:t>
      </w:r>
      <w:r w:rsidR="00831156">
        <w:rPr>
          <w:rFonts w:ascii="MetaPro-Norm" w:eastAsia="Times New Roman" w:hAnsi="MetaPro-Norm" w:cs="Segoe UI"/>
          <w:lang w:val="en-US"/>
        </w:rPr>
        <w:t>“</w:t>
      </w:r>
      <w:r w:rsidR="00831156" w:rsidRPr="00831156">
        <w:rPr>
          <w:rFonts w:ascii="MetaPro-Norm" w:eastAsia="Times New Roman" w:hAnsi="MetaPro-Norm" w:cs="Segoe UI"/>
        </w:rPr>
        <w:t>not curtail the powers of the President nor introduce checks and balances in any meaningful manner</w:t>
      </w:r>
      <w:r w:rsidR="00831156">
        <w:rPr>
          <w:rFonts w:ascii="MetaPro-Norm" w:eastAsia="Times New Roman" w:hAnsi="MetaPro-Norm" w:cs="Segoe UI"/>
        </w:rPr>
        <w:t xml:space="preserve">… </w:t>
      </w:r>
      <w:r w:rsidR="00831156" w:rsidRPr="00831156">
        <w:rPr>
          <w:rFonts w:ascii="MetaPro-Norm" w:eastAsia="Times New Roman" w:hAnsi="MetaPro-Norm" w:cs="Segoe UI"/>
        </w:rPr>
        <w:t>the Bill has drawn from the weakest aspects of the Nineteenth Amendment and Twentieth Amendment to the Constitution.</w:t>
      </w:r>
      <w:r w:rsidR="00411080">
        <w:rPr>
          <w:rFonts w:ascii="MetaPro-Norm" w:eastAsia="Times New Roman" w:hAnsi="MetaPro-Norm" w:cs="Segoe UI"/>
        </w:rPr>
        <w:t>”</w:t>
      </w:r>
      <w:r w:rsidR="00411080">
        <w:rPr>
          <w:rStyle w:val="FootnoteReference"/>
          <w:rFonts w:ascii="MetaPro-Norm" w:eastAsia="Times New Roman" w:hAnsi="MetaPro-Norm" w:cs="Segoe UI"/>
        </w:rPr>
        <w:footnoteReference w:id="8"/>
      </w:r>
      <w:r w:rsidR="00700056">
        <w:rPr>
          <w:rFonts w:ascii="MetaPro-Norm" w:eastAsia="Times New Roman" w:hAnsi="MetaPro-Norm" w:cs="Segoe UI"/>
          <w:lang w:val="en-US"/>
        </w:rPr>
        <w:t xml:space="preserve"> </w:t>
      </w:r>
    </w:p>
    <w:p w14:paraId="0505F7D2" w14:textId="38B7AEF9" w:rsidR="00D31925" w:rsidRPr="0052450B" w:rsidRDefault="00D31925" w:rsidP="00B03669">
      <w:pPr>
        <w:pStyle w:val="ListParagraph"/>
        <w:numPr>
          <w:ilvl w:val="0"/>
          <w:numId w:val="6"/>
        </w:numPr>
        <w:rPr>
          <w:rFonts w:ascii="MetaPro-Norm" w:hAnsi="MetaPro-Norm"/>
          <w:i/>
          <w:iCs/>
        </w:rPr>
      </w:pPr>
      <w:r w:rsidRPr="0052450B">
        <w:rPr>
          <w:rFonts w:ascii="MetaPro-Norm" w:hAnsi="MetaPro-Norm"/>
          <w:i/>
          <w:iCs/>
        </w:rPr>
        <w:t xml:space="preserve">The Human Rights Committee </w:t>
      </w:r>
      <w:r w:rsidRPr="0052450B">
        <w:rPr>
          <w:rFonts w:ascii="MetaPro-Norm" w:eastAsiaTheme="minorEastAsia" w:hAnsi="MetaPro-Norm"/>
          <w:i/>
          <w:iCs/>
        </w:rPr>
        <w:t xml:space="preserve">should recommend that the </w:t>
      </w:r>
      <w:r w:rsidR="00C308A4" w:rsidRPr="0052450B">
        <w:rPr>
          <w:rFonts w:ascii="MetaPro-Norm" w:eastAsiaTheme="minorEastAsia" w:hAnsi="MetaPro-Norm"/>
          <w:i/>
          <w:iCs/>
        </w:rPr>
        <w:t>Sri Lankan</w:t>
      </w:r>
      <w:r w:rsidRPr="0052450B">
        <w:rPr>
          <w:rFonts w:ascii="MetaPro-Norm" w:eastAsiaTheme="minorEastAsia" w:hAnsi="MetaPro-Norm"/>
          <w:i/>
          <w:iCs/>
        </w:rPr>
        <w:t xml:space="preserve"> government</w:t>
      </w:r>
      <w:r w:rsidRPr="0052450B">
        <w:rPr>
          <w:rFonts w:ascii="MetaPro-Norm" w:hAnsi="MetaPro-Norm"/>
          <w:i/>
          <w:iCs/>
        </w:rPr>
        <w:t xml:space="preserve">: </w:t>
      </w:r>
    </w:p>
    <w:p w14:paraId="0D443B57" w14:textId="63B8B9E7" w:rsidR="009F7D01" w:rsidRPr="0052450B" w:rsidRDefault="00046A6E" w:rsidP="00237EDA">
      <w:pPr>
        <w:pStyle w:val="ListParagraph"/>
        <w:numPr>
          <w:ilvl w:val="0"/>
          <w:numId w:val="3"/>
        </w:numPr>
        <w:rPr>
          <w:rFonts w:ascii="MetaPro-Norm" w:hAnsi="MetaPro-Norm"/>
        </w:rPr>
      </w:pPr>
      <w:r w:rsidRPr="0052450B">
        <w:rPr>
          <w:rFonts w:ascii="MetaPro-Norm" w:hAnsi="MetaPro-Norm"/>
        </w:rPr>
        <w:t xml:space="preserve">Ensure that the </w:t>
      </w:r>
      <w:r w:rsidR="00D26531">
        <w:rPr>
          <w:rFonts w:ascii="MetaPro-Norm" w:hAnsi="MetaPro-Norm"/>
        </w:rPr>
        <w:t>C</w:t>
      </w:r>
      <w:r w:rsidRPr="0052450B">
        <w:rPr>
          <w:rFonts w:ascii="MetaPro-Norm" w:hAnsi="MetaPro-Norm"/>
        </w:rPr>
        <w:t>onstitution protects the independence of the judiciary</w:t>
      </w:r>
      <w:r w:rsidR="005965A3" w:rsidRPr="0052450B">
        <w:rPr>
          <w:rFonts w:ascii="MetaPro-Norm" w:hAnsi="MetaPro-Norm"/>
        </w:rPr>
        <w:t xml:space="preserve"> and of other institutions responsible for protecting human rights and the rule of law.</w:t>
      </w:r>
    </w:p>
    <w:p w14:paraId="5255816B" w14:textId="40C0C2C9" w:rsidR="00A8276B" w:rsidRPr="0052450B" w:rsidRDefault="005743C0" w:rsidP="007E6DFF">
      <w:pPr>
        <w:rPr>
          <w:rFonts w:ascii="MetaPro-Norm" w:hAnsi="MetaPro-Norm"/>
        </w:rPr>
      </w:pPr>
      <w:r w:rsidRPr="0052450B">
        <w:rPr>
          <w:rFonts w:ascii="MetaPro-Norm" w:hAnsi="MetaPro-Norm"/>
          <w:b/>
          <w:bCs/>
        </w:rPr>
        <w:t>Non-discrimination and equality between men and women (arts. 2, 3, 25 and 26)</w:t>
      </w:r>
    </w:p>
    <w:p w14:paraId="41F08208" w14:textId="2742B2FD" w:rsidR="00A8276B" w:rsidRPr="0052450B" w:rsidRDefault="00D63E01" w:rsidP="00D63E01">
      <w:pPr>
        <w:spacing w:after="0"/>
        <w:rPr>
          <w:rFonts w:ascii="MetaPro-Norm" w:hAnsi="MetaPro-Norm"/>
          <w:u w:val="single"/>
        </w:rPr>
      </w:pPr>
      <w:r w:rsidRPr="0052450B">
        <w:rPr>
          <w:rFonts w:ascii="MetaPro-Norm" w:hAnsi="MetaPro-Norm"/>
          <w:u w:val="single"/>
        </w:rPr>
        <w:t>The Muslim Marriage and Divorce Act</w:t>
      </w:r>
    </w:p>
    <w:p w14:paraId="2B2EFAC3" w14:textId="3DFD7A21" w:rsidR="009F30C7" w:rsidRPr="0052450B" w:rsidRDefault="00BC6A2C" w:rsidP="007E6DFF">
      <w:pPr>
        <w:rPr>
          <w:rFonts w:ascii="MetaPro-Norm" w:hAnsi="MetaPro-Norm"/>
        </w:rPr>
      </w:pPr>
      <w:r w:rsidRPr="0052450B">
        <w:rPr>
          <w:rFonts w:ascii="MetaPro-Norm" w:hAnsi="MetaPro-Norm"/>
        </w:rPr>
        <w:t xml:space="preserve">The 1951 Muslim Marriage and Divorce Act </w:t>
      </w:r>
      <w:r w:rsidR="007E6DFF" w:rsidRPr="0052450B">
        <w:rPr>
          <w:rFonts w:ascii="MetaPro-Norm" w:hAnsi="MetaPro-Norm"/>
        </w:rPr>
        <w:t xml:space="preserve">(MMDA) </w:t>
      </w:r>
      <w:r w:rsidRPr="0052450B">
        <w:rPr>
          <w:rFonts w:ascii="MetaPro-Norm" w:hAnsi="MetaPro-Norm"/>
        </w:rPr>
        <w:t xml:space="preserve">contains numerous provisions that violate the rights of </w:t>
      </w:r>
      <w:r w:rsidR="00AC4CC1" w:rsidRPr="0052450B">
        <w:rPr>
          <w:rFonts w:ascii="MetaPro-Norm" w:hAnsi="MetaPro-Norm"/>
        </w:rPr>
        <w:t>Muslim women and girls and Sri Lanka’s obligations under</w:t>
      </w:r>
      <w:r w:rsidR="00EE2906">
        <w:rPr>
          <w:rFonts w:ascii="MetaPro-Norm" w:hAnsi="MetaPro-Norm"/>
        </w:rPr>
        <w:t xml:space="preserve"> the </w:t>
      </w:r>
      <w:r w:rsidR="00EE2906" w:rsidRPr="00EE2906">
        <w:rPr>
          <w:rFonts w:ascii="MetaPro-Norm" w:hAnsi="MetaPro-Norm"/>
        </w:rPr>
        <w:t xml:space="preserve">Convention on the </w:t>
      </w:r>
      <w:r w:rsidR="00EE2906" w:rsidRPr="00EE2906">
        <w:rPr>
          <w:rFonts w:ascii="MetaPro-Norm" w:hAnsi="MetaPro-Norm"/>
        </w:rPr>
        <w:lastRenderedPageBreak/>
        <w:t xml:space="preserve">Elimination of All Forms of Discrimination </w:t>
      </w:r>
      <w:r w:rsidR="00D5651A">
        <w:rPr>
          <w:rFonts w:ascii="MetaPro-Norm" w:hAnsi="MetaPro-Norm"/>
        </w:rPr>
        <w:t>a</w:t>
      </w:r>
      <w:r w:rsidR="00EE2906" w:rsidRPr="00EE2906">
        <w:rPr>
          <w:rFonts w:ascii="MetaPro-Norm" w:hAnsi="MetaPro-Norm"/>
        </w:rPr>
        <w:t>gainst Women</w:t>
      </w:r>
      <w:r w:rsidR="00AC4CC1" w:rsidRPr="0052450B">
        <w:rPr>
          <w:rFonts w:ascii="MetaPro-Norm" w:hAnsi="MetaPro-Norm"/>
        </w:rPr>
        <w:t xml:space="preserve"> </w:t>
      </w:r>
      <w:r w:rsidR="00EE2906">
        <w:rPr>
          <w:rFonts w:ascii="MetaPro-Norm" w:hAnsi="MetaPro-Norm"/>
        </w:rPr>
        <w:t>(</w:t>
      </w:r>
      <w:r w:rsidR="00AC4CC1" w:rsidRPr="0052450B">
        <w:rPr>
          <w:rFonts w:ascii="MetaPro-Norm" w:hAnsi="MetaPro-Norm"/>
        </w:rPr>
        <w:t>CEDAW</w:t>
      </w:r>
      <w:r w:rsidR="00EE2906">
        <w:rPr>
          <w:rFonts w:ascii="MetaPro-Norm" w:hAnsi="MetaPro-Norm"/>
        </w:rPr>
        <w:t>)</w:t>
      </w:r>
      <w:r w:rsidR="00AC4CC1" w:rsidRPr="0052450B">
        <w:rPr>
          <w:rFonts w:ascii="MetaPro-Norm" w:hAnsi="MetaPro-Norm"/>
        </w:rPr>
        <w:t>.</w:t>
      </w:r>
      <w:r w:rsidR="00816334" w:rsidRPr="0052450B">
        <w:rPr>
          <w:rStyle w:val="FootnoteReference"/>
          <w:rFonts w:ascii="MetaPro-Norm" w:hAnsi="MetaPro-Norm"/>
        </w:rPr>
        <w:footnoteReference w:id="9"/>
      </w:r>
      <w:r w:rsidR="00AC4CC1" w:rsidRPr="0052450B">
        <w:rPr>
          <w:rFonts w:ascii="MetaPro-Norm" w:hAnsi="MetaPro-Norm"/>
        </w:rPr>
        <w:t xml:space="preserve"> </w:t>
      </w:r>
      <w:r w:rsidR="007E6DFF" w:rsidRPr="0052450B">
        <w:rPr>
          <w:rFonts w:ascii="MetaPro-Norm" w:hAnsi="MetaPro-Norm"/>
        </w:rPr>
        <w:t xml:space="preserve">Section 23 </w:t>
      </w:r>
      <w:r w:rsidR="00CC0511" w:rsidRPr="0052450B">
        <w:rPr>
          <w:rFonts w:ascii="MetaPro-Norm" w:hAnsi="MetaPro-Norm"/>
        </w:rPr>
        <w:t>allows</w:t>
      </w:r>
      <w:r w:rsidR="006C4956" w:rsidRPr="0052450B">
        <w:rPr>
          <w:rFonts w:ascii="MetaPro-Norm" w:hAnsi="MetaPro-Norm"/>
        </w:rPr>
        <w:t xml:space="preserve"> child marriage at any age, </w:t>
      </w:r>
      <w:r w:rsidR="007E6DFF" w:rsidRPr="0052450B">
        <w:rPr>
          <w:rFonts w:ascii="MetaPro-Norm" w:hAnsi="MetaPro-Norm"/>
        </w:rPr>
        <w:t>stipulat</w:t>
      </w:r>
      <w:r w:rsidR="006C4956" w:rsidRPr="0052450B">
        <w:rPr>
          <w:rFonts w:ascii="MetaPro-Norm" w:hAnsi="MetaPro-Norm"/>
        </w:rPr>
        <w:t>ing</w:t>
      </w:r>
      <w:r w:rsidR="007E6DFF" w:rsidRPr="0052450B">
        <w:rPr>
          <w:rFonts w:ascii="MetaPro-Norm" w:hAnsi="MetaPro-Norm"/>
        </w:rPr>
        <w:t xml:space="preserve"> only that a girl below the age of </w:t>
      </w:r>
      <w:r w:rsidR="00CC0511" w:rsidRPr="0052450B">
        <w:rPr>
          <w:rFonts w:ascii="MetaPro-Norm" w:hAnsi="MetaPro-Norm"/>
        </w:rPr>
        <w:t>12</w:t>
      </w:r>
      <w:r w:rsidR="007E6DFF" w:rsidRPr="0052450B">
        <w:rPr>
          <w:rFonts w:ascii="MetaPro-Norm" w:hAnsi="MetaPro-Norm"/>
        </w:rPr>
        <w:t xml:space="preserve"> years cannot be </w:t>
      </w:r>
      <w:r w:rsidR="00CC0511" w:rsidRPr="0052450B">
        <w:rPr>
          <w:rFonts w:ascii="MetaPro-Norm" w:hAnsi="MetaPro-Norm"/>
        </w:rPr>
        <w:t>married</w:t>
      </w:r>
      <w:r w:rsidR="007E6DFF" w:rsidRPr="0052450B">
        <w:rPr>
          <w:rFonts w:ascii="MetaPro-Norm" w:hAnsi="MetaPro-Norm"/>
        </w:rPr>
        <w:t xml:space="preserve"> under the </w:t>
      </w:r>
      <w:r w:rsidR="00C55490">
        <w:rPr>
          <w:rFonts w:ascii="MetaPro-Norm" w:hAnsi="MetaPro-Norm"/>
        </w:rPr>
        <w:t>MMDA</w:t>
      </w:r>
      <w:r w:rsidR="007E6DFF" w:rsidRPr="0052450B">
        <w:rPr>
          <w:rFonts w:ascii="MetaPro-Norm" w:hAnsi="MetaPro-Norm"/>
        </w:rPr>
        <w:t xml:space="preserve"> unless </w:t>
      </w:r>
      <w:r w:rsidR="003C5BB2" w:rsidRPr="0052450B">
        <w:rPr>
          <w:rFonts w:ascii="MetaPro-Norm" w:hAnsi="MetaPro-Norm"/>
        </w:rPr>
        <w:t xml:space="preserve">authorized by </w:t>
      </w:r>
      <w:r w:rsidR="00CC0511" w:rsidRPr="0052450B">
        <w:rPr>
          <w:rFonts w:ascii="MetaPro-Norm" w:hAnsi="MetaPro-Norm"/>
        </w:rPr>
        <w:t xml:space="preserve">a judge of the </w:t>
      </w:r>
      <w:r w:rsidR="00367961" w:rsidRPr="0052450B">
        <w:rPr>
          <w:rFonts w:ascii="MetaPro-Norm" w:hAnsi="MetaPro-Norm"/>
        </w:rPr>
        <w:t>(</w:t>
      </w:r>
      <w:r w:rsidR="000A2D6B" w:rsidRPr="0052450B">
        <w:rPr>
          <w:rFonts w:ascii="MetaPro-Norm" w:hAnsi="MetaPro-Norm"/>
        </w:rPr>
        <w:t>Islamic</w:t>
      </w:r>
      <w:r w:rsidR="00367961" w:rsidRPr="0052450B">
        <w:rPr>
          <w:rFonts w:ascii="MetaPro-Norm" w:hAnsi="MetaPro-Norm"/>
        </w:rPr>
        <w:t xml:space="preserve">) </w:t>
      </w:r>
      <w:r w:rsidR="003C5BB2" w:rsidRPr="0052450B">
        <w:rPr>
          <w:rFonts w:ascii="MetaPro-Norm" w:hAnsi="MetaPro-Norm"/>
        </w:rPr>
        <w:t>Qazi</w:t>
      </w:r>
      <w:r w:rsidR="007E6DFF" w:rsidRPr="0052450B">
        <w:rPr>
          <w:rFonts w:ascii="MetaPro-Norm" w:hAnsi="MetaPro-Norm"/>
        </w:rPr>
        <w:t xml:space="preserve"> </w:t>
      </w:r>
      <w:r w:rsidR="000A2D6B" w:rsidRPr="0052450B">
        <w:rPr>
          <w:rFonts w:ascii="MetaPro-Norm" w:hAnsi="MetaPro-Norm"/>
        </w:rPr>
        <w:t>family</w:t>
      </w:r>
      <w:r w:rsidR="003C5BB2" w:rsidRPr="0052450B">
        <w:rPr>
          <w:rFonts w:ascii="MetaPro-Norm" w:hAnsi="MetaPro-Norm"/>
        </w:rPr>
        <w:t xml:space="preserve"> court.</w:t>
      </w:r>
      <w:r w:rsidR="00CB0843" w:rsidRPr="0052450B">
        <w:rPr>
          <w:rFonts w:ascii="MetaPro-Norm" w:hAnsi="MetaPro-Norm"/>
        </w:rPr>
        <w:t xml:space="preserve"> </w:t>
      </w:r>
      <w:r w:rsidR="002C0EE4" w:rsidRPr="0052450B">
        <w:rPr>
          <w:rFonts w:ascii="MetaPro-Norm" w:hAnsi="MetaPro-Norm"/>
        </w:rPr>
        <w:t>Furthermore, section 363 of the Penal Code specifically permits what would otherwise constitute statutory rape, in cases of child marriage</w:t>
      </w:r>
      <w:r w:rsidR="00050415" w:rsidRPr="0052450B">
        <w:rPr>
          <w:rFonts w:ascii="MetaPro-Norm" w:hAnsi="MetaPro-Norm"/>
        </w:rPr>
        <w:t xml:space="preserve"> </w:t>
      </w:r>
      <w:r w:rsidR="00991263">
        <w:rPr>
          <w:rFonts w:ascii="MetaPro-Norm" w:hAnsi="MetaPro-Norm"/>
        </w:rPr>
        <w:t>that</w:t>
      </w:r>
      <w:r w:rsidR="00050415" w:rsidRPr="0052450B">
        <w:rPr>
          <w:rFonts w:ascii="MetaPro-Norm" w:hAnsi="MetaPro-Norm"/>
        </w:rPr>
        <w:t xml:space="preserve"> </w:t>
      </w:r>
      <w:r w:rsidR="0075003D" w:rsidRPr="0052450B">
        <w:rPr>
          <w:rFonts w:ascii="MetaPro-Norm" w:hAnsi="MetaPro-Norm"/>
        </w:rPr>
        <w:t>are</w:t>
      </w:r>
      <w:r w:rsidR="00050415" w:rsidRPr="0052450B">
        <w:rPr>
          <w:rFonts w:ascii="MetaPro-Norm" w:hAnsi="MetaPro-Norm"/>
        </w:rPr>
        <w:t xml:space="preserve"> permitted under the</w:t>
      </w:r>
      <w:r w:rsidR="0075003D" w:rsidRPr="0052450B">
        <w:rPr>
          <w:rFonts w:ascii="MetaPro-Norm" w:hAnsi="MetaPro-Norm"/>
        </w:rPr>
        <w:t xml:space="preserve"> MMDA</w:t>
      </w:r>
      <w:r w:rsidR="00C75C4A" w:rsidRPr="0052450B">
        <w:rPr>
          <w:rFonts w:ascii="MetaPro-Norm" w:hAnsi="MetaPro-Norm"/>
        </w:rPr>
        <w:t xml:space="preserve">. It </w:t>
      </w:r>
      <w:r w:rsidR="00765DFE" w:rsidRPr="0052450B">
        <w:rPr>
          <w:rFonts w:ascii="MetaPro-Norm" w:hAnsi="MetaPro-Norm"/>
        </w:rPr>
        <w:t>provid</w:t>
      </w:r>
      <w:r w:rsidR="00C75C4A" w:rsidRPr="0052450B">
        <w:rPr>
          <w:rFonts w:ascii="MetaPro-Norm" w:hAnsi="MetaPro-Norm"/>
        </w:rPr>
        <w:t>es</w:t>
      </w:r>
      <w:r w:rsidR="00765DFE" w:rsidRPr="0052450B">
        <w:rPr>
          <w:rFonts w:ascii="MetaPro-Norm" w:hAnsi="MetaPro-Norm"/>
        </w:rPr>
        <w:t xml:space="preserve"> that a man having</w:t>
      </w:r>
      <w:r w:rsidR="002C0EE4" w:rsidRPr="0052450B">
        <w:rPr>
          <w:rFonts w:ascii="MetaPro-Norm" w:hAnsi="MetaPro-Norm"/>
        </w:rPr>
        <w:t xml:space="preserve"> sexual relations with a girl under the age of </w:t>
      </w:r>
      <w:r w:rsidR="00991263">
        <w:rPr>
          <w:rFonts w:ascii="MetaPro-Norm" w:hAnsi="MetaPro-Norm"/>
        </w:rPr>
        <w:t>16</w:t>
      </w:r>
      <w:r w:rsidR="002C0EE4" w:rsidRPr="0052450B">
        <w:rPr>
          <w:rFonts w:ascii="MetaPro-Norm" w:hAnsi="MetaPro-Norm"/>
        </w:rPr>
        <w:t xml:space="preserve"> years </w:t>
      </w:r>
      <w:r w:rsidR="00765DFE" w:rsidRPr="0052450B">
        <w:rPr>
          <w:rFonts w:ascii="MetaPro-Norm" w:hAnsi="MetaPro-Norm"/>
        </w:rPr>
        <w:t xml:space="preserve">commits rape, </w:t>
      </w:r>
      <w:proofErr w:type="gramStart"/>
      <w:r w:rsidR="002C0EE4" w:rsidRPr="0052450B">
        <w:rPr>
          <w:rFonts w:ascii="MetaPro-Norm" w:hAnsi="MetaPro-Norm"/>
        </w:rPr>
        <w:t>whether or not</w:t>
      </w:r>
      <w:proofErr w:type="gramEnd"/>
      <w:r w:rsidR="002C0EE4" w:rsidRPr="0052450B">
        <w:rPr>
          <w:rFonts w:ascii="MetaPro-Norm" w:hAnsi="MetaPro-Norm"/>
        </w:rPr>
        <w:t xml:space="preserve"> she gives consent, unless she is above the age of </w:t>
      </w:r>
      <w:r w:rsidR="00991263">
        <w:rPr>
          <w:rFonts w:ascii="MetaPro-Norm" w:hAnsi="MetaPro-Norm"/>
        </w:rPr>
        <w:t>12</w:t>
      </w:r>
      <w:r w:rsidR="002C0EE4" w:rsidRPr="0052450B">
        <w:rPr>
          <w:rFonts w:ascii="MetaPro-Norm" w:hAnsi="MetaPro-Norm"/>
        </w:rPr>
        <w:t xml:space="preserve"> and is his wife</w:t>
      </w:r>
      <w:r w:rsidR="00AF2F6E" w:rsidRPr="0052450B">
        <w:rPr>
          <w:rFonts w:ascii="MetaPro-Norm" w:hAnsi="MetaPro-Norm"/>
        </w:rPr>
        <w:t>.</w:t>
      </w:r>
      <w:r w:rsidR="007650D9" w:rsidRPr="0052450B">
        <w:rPr>
          <w:rStyle w:val="FootnoteReference"/>
          <w:rFonts w:ascii="MetaPro-Norm" w:hAnsi="MetaPro-Norm"/>
        </w:rPr>
        <w:footnoteReference w:id="10"/>
      </w:r>
    </w:p>
    <w:p w14:paraId="7EE85DDF" w14:textId="5604BE2A" w:rsidR="007E6DFF" w:rsidRPr="0052450B" w:rsidRDefault="00670153" w:rsidP="007E6DFF">
      <w:pPr>
        <w:rPr>
          <w:rFonts w:ascii="MetaPro-Norm" w:hAnsi="MetaPro-Norm"/>
        </w:rPr>
      </w:pPr>
      <w:r w:rsidRPr="0052450B">
        <w:rPr>
          <w:rFonts w:ascii="MetaPro-Norm" w:hAnsi="MetaPro-Norm"/>
        </w:rPr>
        <w:t xml:space="preserve">Sections 8, 9, 10, 12, 14, and 15 of the </w:t>
      </w:r>
      <w:r w:rsidR="009F30C7" w:rsidRPr="0052450B">
        <w:rPr>
          <w:rFonts w:ascii="MetaPro-Norm" w:hAnsi="MetaPro-Norm"/>
        </w:rPr>
        <w:t>MMDA</w:t>
      </w:r>
      <w:r w:rsidRPr="0052450B">
        <w:rPr>
          <w:rFonts w:ascii="MetaPro-Norm" w:hAnsi="MetaPro-Norm"/>
        </w:rPr>
        <w:t xml:space="preserve"> stipulate t</w:t>
      </w:r>
      <w:r w:rsidR="00533625" w:rsidRPr="0052450B">
        <w:rPr>
          <w:rFonts w:ascii="MetaPro-Norm" w:hAnsi="MetaPro-Norm"/>
        </w:rPr>
        <w:t>hat only men can be judges of the Qazi court</w:t>
      </w:r>
      <w:r w:rsidRPr="0052450B">
        <w:rPr>
          <w:rFonts w:ascii="MetaPro-Norm" w:hAnsi="MetaPro-Norm"/>
        </w:rPr>
        <w:t xml:space="preserve">. </w:t>
      </w:r>
      <w:r w:rsidR="007E6DFF" w:rsidRPr="0052450B">
        <w:rPr>
          <w:rFonts w:ascii="MetaPro-Norm" w:hAnsi="MetaPro-Norm"/>
        </w:rPr>
        <w:t>The MMDA does not require a woman’s consent to be recorded before the registration of any marriage under the Act</w:t>
      </w:r>
      <w:r w:rsidR="00C5604E" w:rsidRPr="0052450B">
        <w:rPr>
          <w:rFonts w:ascii="MetaPro-Norm" w:hAnsi="MetaPro-Norm"/>
        </w:rPr>
        <w:t>, s</w:t>
      </w:r>
      <w:r w:rsidR="007E6DFF" w:rsidRPr="0052450B">
        <w:rPr>
          <w:rFonts w:ascii="MetaPro-Norm" w:hAnsi="MetaPro-Norm"/>
        </w:rPr>
        <w:t xml:space="preserve">ection 18 </w:t>
      </w:r>
      <w:r w:rsidR="00C5604E" w:rsidRPr="0052450B">
        <w:rPr>
          <w:rFonts w:ascii="MetaPro-Norm" w:hAnsi="MetaPro-Norm"/>
        </w:rPr>
        <w:t>requiring</w:t>
      </w:r>
      <w:r w:rsidR="007E6DFF" w:rsidRPr="0052450B">
        <w:rPr>
          <w:rFonts w:ascii="MetaPro-Norm" w:hAnsi="MetaPro-Norm"/>
        </w:rPr>
        <w:t xml:space="preserve"> only that the </w:t>
      </w:r>
      <w:r w:rsidR="007C6DA5" w:rsidRPr="0052450B">
        <w:rPr>
          <w:rFonts w:ascii="MetaPro-Norm" w:hAnsi="MetaPro-Norm"/>
        </w:rPr>
        <w:t>groom</w:t>
      </w:r>
      <w:r w:rsidR="007E6DFF" w:rsidRPr="0052450B">
        <w:rPr>
          <w:rFonts w:ascii="MetaPro-Norm" w:hAnsi="MetaPro-Norm"/>
        </w:rPr>
        <w:t xml:space="preserve"> and the wali (guardian) of the woman make written declarations.</w:t>
      </w:r>
      <w:r w:rsidR="004824F9" w:rsidRPr="0052450B">
        <w:rPr>
          <w:rFonts w:ascii="MetaPro-Norm" w:hAnsi="MetaPro-Norm"/>
        </w:rPr>
        <w:t xml:space="preserve"> </w:t>
      </w:r>
      <w:r w:rsidR="007E6DFF" w:rsidRPr="0052450B">
        <w:rPr>
          <w:rFonts w:ascii="MetaPro-Norm" w:hAnsi="MetaPro-Norm"/>
        </w:rPr>
        <w:t xml:space="preserve">The MMDA permits a Muslim man to marry up to four women. Section 24 </w:t>
      </w:r>
      <w:r w:rsidR="004824F9" w:rsidRPr="0052450B">
        <w:rPr>
          <w:rFonts w:ascii="MetaPro-Norm" w:hAnsi="MetaPro-Norm"/>
        </w:rPr>
        <w:t>requires only</w:t>
      </w:r>
      <w:r w:rsidR="007E6DFF" w:rsidRPr="0052450B">
        <w:rPr>
          <w:rFonts w:ascii="MetaPro-Norm" w:hAnsi="MetaPro-Norm"/>
        </w:rPr>
        <w:t xml:space="preserve"> that he notify the Qazis </w:t>
      </w:r>
      <w:r w:rsidR="00670090" w:rsidRPr="0052450B">
        <w:rPr>
          <w:rFonts w:ascii="MetaPro-Norm" w:hAnsi="MetaPro-Norm"/>
        </w:rPr>
        <w:t xml:space="preserve">before </w:t>
      </w:r>
      <w:r w:rsidR="000D1EAA" w:rsidRPr="0052450B">
        <w:rPr>
          <w:rFonts w:ascii="MetaPro-Norm" w:hAnsi="MetaPro-Norm"/>
        </w:rPr>
        <w:t xml:space="preserve">entering </w:t>
      </w:r>
      <w:r w:rsidR="00670090" w:rsidRPr="0052450B">
        <w:rPr>
          <w:rFonts w:ascii="MetaPro-Norm" w:hAnsi="MetaPro-Norm"/>
        </w:rPr>
        <w:t xml:space="preserve">additional </w:t>
      </w:r>
      <w:r w:rsidR="000D1EAA" w:rsidRPr="0052450B">
        <w:rPr>
          <w:rFonts w:ascii="MetaPro-Norm" w:hAnsi="MetaPro-Norm"/>
        </w:rPr>
        <w:t>marriages,</w:t>
      </w:r>
      <w:r w:rsidR="00267499" w:rsidRPr="0052450B">
        <w:rPr>
          <w:rFonts w:ascii="MetaPro-Norm" w:hAnsi="MetaPro-Norm"/>
        </w:rPr>
        <w:t xml:space="preserve"> without any requirement to obtain the consent of his existing wi</w:t>
      </w:r>
      <w:r w:rsidR="00D902C0" w:rsidRPr="0052450B">
        <w:rPr>
          <w:rFonts w:ascii="MetaPro-Norm" w:hAnsi="MetaPro-Norm"/>
        </w:rPr>
        <w:t>f</w:t>
      </w:r>
      <w:r w:rsidR="00267499" w:rsidRPr="0052450B">
        <w:rPr>
          <w:rFonts w:ascii="MetaPro-Norm" w:hAnsi="MetaPro-Norm"/>
        </w:rPr>
        <w:t>e</w:t>
      </w:r>
      <w:r w:rsidR="00401FAD" w:rsidRPr="0052450B">
        <w:rPr>
          <w:rFonts w:ascii="MetaPro-Norm" w:hAnsi="MetaPro-Norm"/>
        </w:rPr>
        <w:t xml:space="preserve"> </w:t>
      </w:r>
      <w:r w:rsidR="00267499" w:rsidRPr="0052450B">
        <w:rPr>
          <w:rFonts w:ascii="MetaPro-Norm" w:hAnsi="MetaPro-Norm"/>
        </w:rPr>
        <w:t>(</w:t>
      </w:r>
      <w:r w:rsidR="00401FAD" w:rsidRPr="0052450B">
        <w:rPr>
          <w:rFonts w:ascii="MetaPro-Norm" w:hAnsi="MetaPro-Norm"/>
        </w:rPr>
        <w:t>or wive</w:t>
      </w:r>
      <w:r w:rsidR="00267499" w:rsidRPr="0052450B">
        <w:rPr>
          <w:rFonts w:ascii="MetaPro-Norm" w:hAnsi="MetaPro-Norm"/>
        </w:rPr>
        <w:t>s)</w:t>
      </w:r>
      <w:r w:rsidR="000D1EAA" w:rsidRPr="0052450B">
        <w:rPr>
          <w:rFonts w:ascii="MetaPro-Norm" w:hAnsi="MetaPro-Norm"/>
        </w:rPr>
        <w:t>.</w:t>
      </w:r>
    </w:p>
    <w:p w14:paraId="33662F6B" w14:textId="1DBA85E3" w:rsidR="007E6DFF" w:rsidRPr="0052450B" w:rsidRDefault="007E6DFF" w:rsidP="007E6DFF">
      <w:pPr>
        <w:rPr>
          <w:rFonts w:ascii="MetaPro-Norm" w:hAnsi="MetaPro-Norm"/>
        </w:rPr>
      </w:pPr>
      <w:r w:rsidRPr="0052450B">
        <w:rPr>
          <w:rFonts w:ascii="MetaPro-Norm" w:hAnsi="MetaPro-Norm"/>
        </w:rPr>
        <w:t xml:space="preserve">The second </w:t>
      </w:r>
      <w:r w:rsidR="006B206D" w:rsidRPr="0052450B">
        <w:rPr>
          <w:rFonts w:ascii="MetaPro-Norm" w:hAnsi="MetaPro-Norm"/>
        </w:rPr>
        <w:t xml:space="preserve">and third </w:t>
      </w:r>
      <w:r w:rsidRPr="0052450B">
        <w:rPr>
          <w:rFonts w:ascii="MetaPro-Norm" w:hAnsi="MetaPro-Norm"/>
        </w:rPr>
        <w:t>schedule</w:t>
      </w:r>
      <w:r w:rsidR="006B206D" w:rsidRPr="0052450B">
        <w:rPr>
          <w:rFonts w:ascii="MetaPro-Norm" w:hAnsi="MetaPro-Norm"/>
        </w:rPr>
        <w:t>s</w:t>
      </w:r>
      <w:r w:rsidRPr="0052450B">
        <w:rPr>
          <w:rFonts w:ascii="MetaPro-Norm" w:hAnsi="MetaPro-Norm"/>
        </w:rPr>
        <w:t xml:space="preserve"> of the MMDA </w:t>
      </w:r>
      <w:r w:rsidR="006B206D" w:rsidRPr="0052450B">
        <w:rPr>
          <w:rFonts w:ascii="MetaPro-Norm" w:hAnsi="MetaPro-Norm"/>
        </w:rPr>
        <w:t xml:space="preserve">provide discriminatory procedures for divorce </w:t>
      </w:r>
      <w:r w:rsidR="002B2C04">
        <w:rPr>
          <w:rFonts w:ascii="MetaPro-Norm" w:hAnsi="MetaPro-Norm"/>
        </w:rPr>
        <w:t>that</w:t>
      </w:r>
      <w:r w:rsidR="006B206D" w:rsidRPr="0052450B">
        <w:rPr>
          <w:rFonts w:ascii="MetaPro-Norm" w:hAnsi="MetaPro-Norm"/>
        </w:rPr>
        <w:t xml:space="preserve"> place greater burdens on women. </w:t>
      </w:r>
      <w:r w:rsidR="006572B6" w:rsidRPr="0052450B">
        <w:rPr>
          <w:rFonts w:ascii="MetaPro-Norm" w:hAnsi="MetaPro-Norm"/>
        </w:rPr>
        <w:t>For</w:t>
      </w:r>
      <w:r w:rsidRPr="0052450B">
        <w:rPr>
          <w:rFonts w:ascii="MetaPro-Norm" w:hAnsi="MetaPro-Norm"/>
        </w:rPr>
        <w:t xml:space="preserve"> a husband to initiate a divorce (talak), </w:t>
      </w:r>
      <w:r w:rsidR="006572B6" w:rsidRPr="0052450B">
        <w:rPr>
          <w:rFonts w:ascii="MetaPro-Norm" w:hAnsi="MetaPro-Norm"/>
        </w:rPr>
        <w:t>only</w:t>
      </w:r>
      <w:r w:rsidRPr="0052450B">
        <w:rPr>
          <w:rFonts w:ascii="MetaPro-Norm" w:hAnsi="MetaPro-Norm"/>
        </w:rPr>
        <w:t xml:space="preserve"> the presence of the Qazi and two witnesses</w:t>
      </w:r>
      <w:r w:rsidR="001376C0" w:rsidRPr="0052450B">
        <w:rPr>
          <w:rFonts w:ascii="MetaPro-Norm" w:hAnsi="MetaPro-Norm"/>
        </w:rPr>
        <w:t xml:space="preserve"> is required.</w:t>
      </w:r>
      <w:r w:rsidRPr="0052450B">
        <w:rPr>
          <w:rFonts w:ascii="MetaPro-Norm" w:hAnsi="MetaPro-Norm"/>
        </w:rPr>
        <w:t xml:space="preserve"> </w:t>
      </w:r>
      <w:r w:rsidR="006B27D3" w:rsidRPr="0052450B">
        <w:rPr>
          <w:rFonts w:ascii="MetaPro-Norm" w:hAnsi="MetaPro-Norm"/>
        </w:rPr>
        <w:t xml:space="preserve">No grounds for divorce need be </w:t>
      </w:r>
      <w:r w:rsidR="00052F32" w:rsidRPr="0052450B">
        <w:rPr>
          <w:rFonts w:ascii="MetaPro-Norm" w:hAnsi="MetaPro-Norm"/>
        </w:rPr>
        <w:t>recorded</w:t>
      </w:r>
      <w:r w:rsidR="006B27D3" w:rsidRPr="0052450B">
        <w:rPr>
          <w:rFonts w:ascii="MetaPro-Norm" w:hAnsi="MetaPro-Norm"/>
        </w:rPr>
        <w:t xml:space="preserve">, </w:t>
      </w:r>
      <w:r w:rsidRPr="0052450B">
        <w:rPr>
          <w:rFonts w:ascii="MetaPro-Norm" w:hAnsi="MetaPro-Norm"/>
        </w:rPr>
        <w:t>and the Qazi</w:t>
      </w:r>
      <w:r w:rsidR="001376C0" w:rsidRPr="0052450B">
        <w:rPr>
          <w:rFonts w:ascii="MetaPro-Norm" w:hAnsi="MetaPro-Norm"/>
        </w:rPr>
        <w:t xml:space="preserve"> is required to</w:t>
      </w:r>
      <w:r w:rsidRPr="0052450B">
        <w:rPr>
          <w:rFonts w:ascii="MetaPro-Norm" w:hAnsi="MetaPro-Norm"/>
        </w:rPr>
        <w:t xml:space="preserve"> inform the wife </w:t>
      </w:r>
      <w:r w:rsidR="001376C0" w:rsidRPr="0052450B">
        <w:rPr>
          <w:rFonts w:ascii="MetaPro-Norm" w:hAnsi="MetaPro-Norm"/>
        </w:rPr>
        <w:t>of</w:t>
      </w:r>
      <w:r w:rsidRPr="0052450B">
        <w:rPr>
          <w:rFonts w:ascii="MetaPro-Norm" w:hAnsi="MetaPro-Norm"/>
        </w:rPr>
        <w:t xml:space="preserve"> the divorce if she is absent. </w:t>
      </w:r>
      <w:r w:rsidR="001376C0" w:rsidRPr="0052450B">
        <w:rPr>
          <w:rFonts w:ascii="MetaPro-Norm" w:hAnsi="MetaPro-Norm"/>
        </w:rPr>
        <w:t>However</w:t>
      </w:r>
      <w:r w:rsidRPr="0052450B">
        <w:rPr>
          <w:rFonts w:ascii="MetaPro-Norm" w:hAnsi="MetaPro-Norm"/>
        </w:rPr>
        <w:t xml:space="preserve">, the conditions for divorce initiated by a woman (fasah) </w:t>
      </w:r>
      <w:r w:rsidR="007819F3" w:rsidRPr="0052450B">
        <w:rPr>
          <w:rFonts w:ascii="MetaPro-Norm" w:hAnsi="MetaPro-Norm"/>
        </w:rPr>
        <w:t>require</w:t>
      </w:r>
      <w:r w:rsidRPr="0052450B">
        <w:rPr>
          <w:rFonts w:ascii="MetaPro-Norm" w:hAnsi="MetaPro-Norm"/>
        </w:rPr>
        <w:t xml:space="preserve"> a hearing </w:t>
      </w:r>
      <w:r w:rsidR="006B27D3" w:rsidRPr="0052450B">
        <w:rPr>
          <w:rFonts w:ascii="MetaPro-Norm" w:hAnsi="MetaPro-Norm"/>
        </w:rPr>
        <w:t>at which</w:t>
      </w:r>
      <w:r w:rsidRPr="0052450B">
        <w:rPr>
          <w:rFonts w:ascii="MetaPro-Norm" w:hAnsi="MetaPro-Norm"/>
        </w:rPr>
        <w:t xml:space="preserve"> the wife, a minimum of two witnesses, and the husband provide testimon</w:t>
      </w:r>
      <w:r w:rsidR="008725D8" w:rsidRPr="0052450B">
        <w:rPr>
          <w:rFonts w:ascii="MetaPro-Norm" w:hAnsi="MetaPro-Norm"/>
        </w:rPr>
        <w:t xml:space="preserve">y </w:t>
      </w:r>
      <w:r w:rsidR="00AE520D" w:rsidRPr="0052450B">
        <w:rPr>
          <w:rFonts w:ascii="MetaPro-Norm" w:hAnsi="MetaPro-Norm"/>
        </w:rPr>
        <w:t>before the divorce is deliberated upon by a panel</w:t>
      </w:r>
      <w:r w:rsidRPr="0052450B">
        <w:rPr>
          <w:rFonts w:ascii="MetaPro-Norm" w:hAnsi="MetaPro-Norm"/>
        </w:rPr>
        <w:t>.</w:t>
      </w:r>
    </w:p>
    <w:p w14:paraId="2B87FF81" w14:textId="17AF2963" w:rsidR="00C80067" w:rsidRPr="0052450B" w:rsidRDefault="00C80067" w:rsidP="00C80067">
      <w:pPr>
        <w:rPr>
          <w:rFonts w:ascii="MetaPro-Norm" w:hAnsi="MetaPro-Norm"/>
        </w:rPr>
      </w:pPr>
      <w:r w:rsidRPr="0052450B">
        <w:rPr>
          <w:rFonts w:ascii="MetaPro-Norm" w:hAnsi="MetaPro-Norm"/>
        </w:rPr>
        <w:t>Article 16 of the Sri Lankan Constitution states</w:t>
      </w:r>
      <w:r w:rsidR="00373D6B" w:rsidRPr="0052450B">
        <w:rPr>
          <w:rFonts w:ascii="MetaPro-Norm" w:hAnsi="MetaPro-Norm"/>
        </w:rPr>
        <w:t xml:space="preserve"> that</w:t>
      </w:r>
      <w:r w:rsidRPr="0052450B">
        <w:rPr>
          <w:rFonts w:ascii="MetaPro-Norm" w:hAnsi="MetaPro-Norm"/>
        </w:rPr>
        <w:t xml:space="preserve"> </w:t>
      </w:r>
      <w:r w:rsidR="00373D6B" w:rsidRPr="0052450B">
        <w:rPr>
          <w:rFonts w:ascii="MetaPro-Norm" w:hAnsi="MetaPro-Norm"/>
        </w:rPr>
        <w:t>“[a]</w:t>
      </w:r>
      <w:r w:rsidRPr="0052450B">
        <w:rPr>
          <w:rFonts w:ascii="MetaPro-Norm" w:hAnsi="MetaPro-Norm"/>
        </w:rPr>
        <w:t>ll existing written law and unwritten law shall be valid and operative notwithstanding any inconsistency with the preceding provisions of this Chapter.’</w:t>
      </w:r>
      <w:r w:rsidR="002611D5" w:rsidRPr="0052450B">
        <w:rPr>
          <w:rStyle w:val="FootnoteReference"/>
          <w:rFonts w:ascii="MetaPro-Norm" w:hAnsi="MetaPro-Norm"/>
        </w:rPr>
        <w:footnoteReference w:id="11"/>
      </w:r>
      <w:r w:rsidRPr="0052450B">
        <w:rPr>
          <w:rFonts w:ascii="MetaPro-Norm" w:hAnsi="MetaPro-Norm"/>
        </w:rPr>
        <w:t xml:space="preserve"> This has been interpreted as </w:t>
      </w:r>
      <w:r w:rsidR="004D6B89" w:rsidRPr="0052450B">
        <w:rPr>
          <w:rFonts w:ascii="MetaPro-Norm" w:hAnsi="MetaPro-Norm"/>
        </w:rPr>
        <w:t>exempting</w:t>
      </w:r>
      <w:r w:rsidR="009042F2" w:rsidRPr="0052450B">
        <w:rPr>
          <w:rFonts w:ascii="MetaPro-Norm" w:hAnsi="MetaPro-Norm"/>
        </w:rPr>
        <w:t xml:space="preserve"> the</w:t>
      </w:r>
      <w:r w:rsidRPr="0052450B">
        <w:rPr>
          <w:rFonts w:ascii="MetaPro-Norm" w:hAnsi="MetaPro-Norm"/>
        </w:rPr>
        <w:t xml:space="preserve"> MMDA </w:t>
      </w:r>
      <w:r w:rsidR="004D6B89" w:rsidRPr="0052450B">
        <w:rPr>
          <w:rFonts w:ascii="MetaPro-Norm" w:hAnsi="MetaPro-Norm"/>
        </w:rPr>
        <w:t xml:space="preserve">from the </w:t>
      </w:r>
      <w:r w:rsidR="007A15C9" w:rsidRPr="0052450B">
        <w:rPr>
          <w:rFonts w:ascii="MetaPro-Norm" w:hAnsi="MetaPro-Norm"/>
        </w:rPr>
        <w:t>guarantee</w:t>
      </w:r>
      <w:r w:rsidR="00AF4284" w:rsidRPr="0052450B">
        <w:rPr>
          <w:rFonts w:ascii="MetaPro-Norm" w:hAnsi="MetaPro-Norm"/>
        </w:rPr>
        <w:t xml:space="preserve"> of rights </w:t>
      </w:r>
      <w:r w:rsidR="007A15C9" w:rsidRPr="0052450B">
        <w:rPr>
          <w:rFonts w:ascii="MetaPro-Norm" w:hAnsi="MetaPro-Norm"/>
        </w:rPr>
        <w:t>to equality</w:t>
      </w:r>
      <w:r w:rsidR="00187253" w:rsidRPr="0052450B">
        <w:rPr>
          <w:rFonts w:ascii="MetaPro-Norm" w:hAnsi="MetaPro-Norm"/>
        </w:rPr>
        <w:t>, and against discrimination on grounds including religion and sex,</w:t>
      </w:r>
      <w:r w:rsidR="00AF4284" w:rsidRPr="0052450B">
        <w:rPr>
          <w:rFonts w:ascii="MetaPro-Norm" w:hAnsi="MetaPro-Norm"/>
        </w:rPr>
        <w:t xml:space="preserve"> </w:t>
      </w:r>
      <w:r w:rsidR="00A0786D" w:rsidRPr="0052450B">
        <w:rPr>
          <w:rFonts w:ascii="MetaPro-Norm" w:hAnsi="MetaPro-Norm"/>
        </w:rPr>
        <w:t xml:space="preserve">provided </w:t>
      </w:r>
      <w:r w:rsidR="00AF4284" w:rsidRPr="0052450B">
        <w:rPr>
          <w:rFonts w:ascii="MetaPro-Norm" w:hAnsi="MetaPro-Norm"/>
        </w:rPr>
        <w:t xml:space="preserve">by </w:t>
      </w:r>
      <w:r w:rsidR="00187253" w:rsidRPr="0052450B">
        <w:rPr>
          <w:rFonts w:ascii="MetaPro-Norm" w:hAnsi="MetaPro-Norm"/>
        </w:rPr>
        <w:t xml:space="preserve">article 12 of </w:t>
      </w:r>
      <w:r w:rsidR="00373D6B" w:rsidRPr="0052450B">
        <w:rPr>
          <w:rFonts w:ascii="MetaPro-Norm" w:hAnsi="MetaPro-Norm"/>
        </w:rPr>
        <w:t>C</w:t>
      </w:r>
      <w:r w:rsidR="00AF4284" w:rsidRPr="0052450B">
        <w:rPr>
          <w:rFonts w:ascii="MetaPro-Norm" w:hAnsi="MetaPro-Norm"/>
        </w:rPr>
        <w:t>onstitution</w:t>
      </w:r>
      <w:r w:rsidR="00373D6B" w:rsidRPr="0052450B">
        <w:rPr>
          <w:rFonts w:ascii="MetaPro-Norm" w:hAnsi="MetaPro-Norm"/>
        </w:rPr>
        <w:t>.</w:t>
      </w:r>
    </w:p>
    <w:p w14:paraId="7CF61BCD" w14:textId="681691DE" w:rsidR="00922EF8" w:rsidRPr="0052450B" w:rsidRDefault="00EA4169" w:rsidP="00922EF8">
      <w:pPr>
        <w:rPr>
          <w:rFonts w:ascii="MetaPro-Norm" w:hAnsi="MetaPro-Norm"/>
        </w:rPr>
      </w:pPr>
      <w:r w:rsidRPr="0052450B">
        <w:rPr>
          <w:rFonts w:ascii="MetaPro-Norm" w:hAnsi="MetaPro-Norm"/>
        </w:rPr>
        <w:t>For decades</w:t>
      </w:r>
      <w:r w:rsidR="0056626A">
        <w:rPr>
          <w:rFonts w:ascii="MetaPro-Norm" w:hAnsi="MetaPro-Norm"/>
        </w:rPr>
        <w:t>,</w:t>
      </w:r>
      <w:r w:rsidRPr="0052450B">
        <w:rPr>
          <w:rFonts w:ascii="MetaPro-Norm" w:hAnsi="MetaPro-Norm"/>
        </w:rPr>
        <w:t xml:space="preserve"> campaigners have called for the MMDA to be amended. </w:t>
      </w:r>
      <w:r w:rsidR="00922EF8" w:rsidRPr="0052450B">
        <w:rPr>
          <w:rFonts w:ascii="MetaPro-Norm" w:hAnsi="MetaPro-Norm"/>
        </w:rPr>
        <w:t xml:space="preserve">In 2021 </w:t>
      </w:r>
      <w:r w:rsidR="000A2D6B" w:rsidRPr="0052450B">
        <w:rPr>
          <w:rFonts w:ascii="MetaPro-Norm" w:hAnsi="MetaPro-Norm"/>
        </w:rPr>
        <w:t>t</w:t>
      </w:r>
      <w:r w:rsidR="00922EF8" w:rsidRPr="0052450B">
        <w:rPr>
          <w:rFonts w:ascii="MetaPro-Norm" w:hAnsi="MetaPro-Norm"/>
        </w:rPr>
        <w:t xml:space="preserve">he cabinet approved reforms to the </w:t>
      </w:r>
      <w:r w:rsidR="00942842">
        <w:rPr>
          <w:rFonts w:ascii="MetaPro-Norm" w:hAnsi="MetaPro-Norm"/>
        </w:rPr>
        <w:t>a</w:t>
      </w:r>
      <w:r w:rsidR="00922EF8" w:rsidRPr="0052450B">
        <w:rPr>
          <w:rFonts w:ascii="MetaPro-Norm" w:hAnsi="MetaPro-Norm"/>
        </w:rPr>
        <w:t>ct</w:t>
      </w:r>
      <w:r w:rsidR="000A2D6B" w:rsidRPr="0052450B">
        <w:rPr>
          <w:rFonts w:ascii="MetaPro-Norm" w:hAnsi="MetaPro-Norm"/>
        </w:rPr>
        <w:t>, reportedly</w:t>
      </w:r>
      <w:r w:rsidR="00922EF8" w:rsidRPr="0052450B">
        <w:rPr>
          <w:rFonts w:ascii="MetaPro-Norm" w:hAnsi="MetaPro-Norm"/>
        </w:rPr>
        <w:t xml:space="preserve"> to make 18 the minimum age for marriage, ensure women sign their marriage certificates, ban polygamy, and end the system of </w:t>
      </w:r>
      <w:r w:rsidR="00401FA0" w:rsidRPr="0052450B">
        <w:rPr>
          <w:rFonts w:ascii="MetaPro-Norm" w:hAnsi="MetaPro-Norm"/>
        </w:rPr>
        <w:t xml:space="preserve">appointing only </w:t>
      </w:r>
      <w:r w:rsidR="000C4A2C" w:rsidRPr="0052450B">
        <w:rPr>
          <w:rFonts w:ascii="MetaPro-Norm" w:hAnsi="MetaPro-Norm"/>
        </w:rPr>
        <w:t>male</w:t>
      </w:r>
      <w:r w:rsidR="000A2D6B" w:rsidRPr="0052450B">
        <w:rPr>
          <w:rFonts w:ascii="MetaPro-Norm" w:hAnsi="MetaPro-Norm"/>
        </w:rPr>
        <w:t xml:space="preserve"> Qazi</w:t>
      </w:r>
      <w:r w:rsidR="00922EF8" w:rsidRPr="0052450B">
        <w:rPr>
          <w:rFonts w:ascii="MetaPro-Norm" w:hAnsi="MetaPro-Norm"/>
        </w:rPr>
        <w:t xml:space="preserve"> judges.</w:t>
      </w:r>
      <w:r w:rsidR="00401FA0" w:rsidRPr="0052450B">
        <w:rPr>
          <w:rStyle w:val="FootnoteReference"/>
          <w:rFonts w:ascii="MetaPro-Norm" w:hAnsi="MetaPro-Norm"/>
        </w:rPr>
        <w:footnoteReference w:id="12"/>
      </w:r>
      <w:r w:rsidR="00922EF8" w:rsidRPr="0052450B">
        <w:rPr>
          <w:rFonts w:ascii="MetaPro-Norm" w:hAnsi="MetaPro-Norm"/>
        </w:rPr>
        <w:t> </w:t>
      </w:r>
      <w:r w:rsidR="007408A6" w:rsidRPr="0052450B">
        <w:rPr>
          <w:rFonts w:ascii="MetaPro-Norm" w:hAnsi="MetaPro-Norm"/>
        </w:rPr>
        <w:t>The proposals were welcomed by Muslim women activists.</w:t>
      </w:r>
      <w:r w:rsidR="00503D58" w:rsidRPr="0052450B">
        <w:rPr>
          <w:rStyle w:val="FootnoteReference"/>
          <w:rFonts w:ascii="MetaPro-Norm" w:hAnsi="MetaPro-Norm"/>
        </w:rPr>
        <w:footnoteReference w:id="13"/>
      </w:r>
      <w:r w:rsidR="007408A6" w:rsidRPr="0052450B">
        <w:rPr>
          <w:rFonts w:ascii="MetaPro-Norm" w:hAnsi="MetaPro-Norm"/>
        </w:rPr>
        <w:t xml:space="preserve"> However </w:t>
      </w:r>
      <w:r w:rsidR="00503D58" w:rsidRPr="0052450B">
        <w:rPr>
          <w:rFonts w:ascii="MetaPro-Norm" w:hAnsi="MetaPro-Norm"/>
        </w:rPr>
        <w:t>they were not</w:t>
      </w:r>
      <w:r w:rsidR="00922EF8" w:rsidRPr="0052450B">
        <w:rPr>
          <w:rFonts w:ascii="MetaPro-Norm" w:hAnsi="MetaPro-Norm"/>
        </w:rPr>
        <w:t xml:space="preserve"> presented to parliament</w:t>
      </w:r>
      <w:r w:rsidR="009E22E3" w:rsidRPr="0052450B">
        <w:rPr>
          <w:rFonts w:ascii="MetaPro-Norm" w:hAnsi="MetaPro-Norm"/>
        </w:rPr>
        <w:t>,</w:t>
      </w:r>
      <w:r w:rsidR="00C76F95" w:rsidRPr="0052450B">
        <w:rPr>
          <w:rFonts w:ascii="MetaPro-Norm" w:hAnsi="MetaPro-Norm"/>
        </w:rPr>
        <w:t xml:space="preserve"> and the process appear</w:t>
      </w:r>
      <w:r w:rsidR="009E22E3" w:rsidRPr="0052450B">
        <w:rPr>
          <w:rFonts w:ascii="MetaPro-Norm" w:hAnsi="MetaPro-Norm"/>
        </w:rPr>
        <w:t>ed</w:t>
      </w:r>
      <w:r w:rsidR="00C76F95" w:rsidRPr="0052450B">
        <w:rPr>
          <w:rFonts w:ascii="MetaPro-Norm" w:hAnsi="MetaPro-Norm"/>
        </w:rPr>
        <w:t xml:space="preserve"> to have been derailed </w:t>
      </w:r>
      <w:r w:rsidR="009E22E3" w:rsidRPr="0052450B">
        <w:rPr>
          <w:rFonts w:ascii="MetaPro-Norm" w:hAnsi="MetaPro-Norm"/>
        </w:rPr>
        <w:t>on Octo</w:t>
      </w:r>
      <w:r w:rsidR="00536E64" w:rsidRPr="0052450B">
        <w:rPr>
          <w:rFonts w:ascii="MetaPro-Norm" w:hAnsi="MetaPro-Norm"/>
        </w:rPr>
        <w:t>ber 28</w:t>
      </w:r>
      <w:r w:rsidR="00C7757B">
        <w:rPr>
          <w:rFonts w:ascii="MetaPro-Norm" w:hAnsi="MetaPro-Norm"/>
        </w:rPr>
        <w:t>, 2021,</w:t>
      </w:r>
      <w:r w:rsidR="00536E64" w:rsidRPr="0052450B">
        <w:rPr>
          <w:rFonts w:ascii="MetaPro-Norm" w:hAnsi="MetaPro-Norm"/>
        </w:rPr>
        <w:t xml:space="preserve"> when</w:t>
      </w:r>
      <w:r w:rsidR="00C76F95" w:rsidRPr="0052450B">
        <w:rPr>
          <w:rFonts w:ascii="MetaPro-Norm" w:hAnsi="MetaPro-Norm"/>
        </w:rPr>
        <w:t xml:space="preserve"> </w:t>
      </w:r>
      <w:r w:rsidR="007D1D18">
        <w:rPr>
          <w:rFonts w:ascii="MetaPro-Norm" w:hAnsi="MetaPro-Norm"/>
        </w:rPr>
        <w:t xml:space="preserve">former </w:t>
      </w:r>
      <w:r w:rsidR="00C76F95" w:rsidRPr="0052450B">
        <w:rPr>
          <w:rFonts w:ascii="MetaPro-Norm" w:hAnsi="MetaPro-Norm"/>
        </w:rPr>
        <w:t xml:space="preserve">President Rajapaksa </w:t>
      </w:r>
      <w:r w:rsidR="00737490" w:rsidRPr="0052450B">
        <w:rPr>
          <w:rFonts w:ascii="MetaPro-Norm" w:hAnsi="MetaPro-Norm"/>
        </w:rPr>
        <w:t xml:space="preserve">appointed </w:t>
      </w:r>
      <w:r w:rsidR="00536E64" w:rsidRPr="0052450B">
        <w:rPr>
          <w:rFonts w:ascii="MetaPro-Norm" w:hAnsi="MetaPro-Norm"/>
        </w:rPr>
        <w:t xml:space="preserve">a </w:t>
      </w:r>
      <w:r w:rsidR="001F2CB8">
        <w:rPr>
          <w:rFonts w:ascii="MetaPro-Norm" w:hAnsi="MetaPro-Norm"/>
        </w:rPr>
        <w:t>conservative</w:t>
      </w:r>
      <w:r w:rsidR="00536E64" w:rsidRPr="0052450B">
        <w:rPr>
          <w:rFonts w:ascii="MetaPro-Norm" w:hAnsi="MetaPro-Norm"/>
        </w:rPr>
        <w:t xml:space="preserve"> Buddhist monk, Galagoda Aththe Gnanasara, </w:t>
      </w:r>
      <w:r w:rsidR="00F00DC6" w:rsidRPr="0052450B">
        <w:rPr>
          <w:rFonts w:ascii="MetaPro-Norm" w:hAnsi="MetaPro-Norm"/>
        </w:rPr>
        <w:t xml:space="preserve">to lead a presidential taskforce </w:t>
      </w:r>
      <w:r w:rsidR="00C350A6" w:rsidRPr="0052450B">
        <w:rPr>
          <w:rFonts w:ascii="MetaPro-Norm" w:hAnsi="MetaPro-Norm"/>
        </w:rPr>
        <w:t xml:space="preserve">on reforming the “personal laws” </w:t>
      </w:r>
      <w:r w:rsidR="00713C0F" w:rsidRPr="0052450B">
        <w:rPr>
          <w:rFonts w:ascii="MetaPro-Norm" w:hAnsi="MetaPro-Norm"/>
        </w:rPr>
        <w:t>relating to</w:t>
      </w:r>
      <w:r w:rsidR="00DD152E" w:rsidRPr="0052450B">
        <w:rPr>
          <w:rFonts w:ascii="MetaPro-Norm" w:hAnsi="MetaPro-Norm"/>
        </w:rPr>
        <w:t xml:space="preserve"> different </w:t>
      </w:r>
      <w:r w:rsidR="00DD152E" w:rsidRPr="0052450B">
        <w:rPr>
          <w:rFonts w:ascii="MetaPro-Norm" w:hAnsi="MetaPro-Norm"/>
        </w:rPr>
        <w:lastRenderedPageBreak/>
        <w:t>communities, including the MMDA.</w:t>
      </w:r>
      <w:r w:rsidR="00DD152E" w:rsidRPr="0052450B">
        <w:rPr>
          <w:rStyle w:val="FootnoteReference"/>
          <w:rFonts w:ascii="MetaPro-Norm" w:hAnsi="MetaPro-Norm"/>
        </w:rPr>
        <w:footnoteReference w:id="14"/>
      </w:r>
      <w:r w:rsidR="0041724F">
        <w:rPr>
          <w:rFonts w:ascii="MetaPro-Norm" w:hAnsi="MetaPro-Norm"/>
        </w:rPr>
        <w:t xml:space="preserve"> </w:t>
      </w:r>
      <w:r w:rsidR="00383B29">
        <w:rPr>
          <w:rFonts w:ascii="MetaPro-Norm" w:hAnsi="MetaPro-Norm"/>
        </w:rPr>
        <w:t xml:space="preserve">Attempts to reform the MMDA </w:t>
      </w:r>
      <w:r w:rsidR="00A77D05">
        <w:rPr>
          <w:rFonts w:ascii="MetaPro-Norm" w:hAnsi="MetaPro-Norm"/>
        </w:rPr>
        <w:t>have not progressed</w:t>
      </w:r>
      <w:r w:rsidR="00383B29">
        <w:rPr>
          <w:rFonts w:ascii="MetaPro-Norm" w:hAnsi="MetaPro-Norm"/>
        </w:rPr>
        <w:t xml:space="preserve"> under the administration of President Wickremesinghe. </w:t>
      </w:r>
    </w:p>
    <w:p w14:paraId="2ED9D945" w14:textId="5CA840D0" w:rsidR="272069BB" w:rsidRPr="0052450B" w:rsidRDefault="272069BB" w:rsidP="272069BB">
      <w:pPr>
        <w:rPr>
          <w:rFonts w:ascii="MetaPro-Norm" w:hAnsi="MetaPro-Norm"/>
        </w:rPr>
      </w:pPr>
    </w:p>
    <w:p w14:paraId="0C410F30" w14:textId="43DE0F26" w:rsidR="00D63E01" w:rsidRPr="0052450B" w:rsidRDefault="00D63E01" w:rsidP="00D63E01">
      <w:pPr>
        <w:spacing w:after="0"/>
        <w:rPr>
          <w:rFonts w:ascii="MetaPro-Norm" w:hAnsi="MetaPro-Norm"/>
          <w:u w:val="single"/>
        </w:rPr>
      </w:pPr>
      <w:r w:rsidRPr="0052450B">
        <w:rPr>
          <w:rFonts w:ascii="MetaPro-Norm" w:hAnsi="MetaPro-Norm"/>
          <w:u w:val="single"/>
        </w:rPr>
        <w:t>Abortion</w:t>
      </w:r>
    </w:p>
    <w:p w14:paraId="29CE2127" w14:textId="4767B81C" w:rsidR="0069787F" w:rsidRPr="0052450B" w:rsidRDefault="0069787F" w:rsidP="0069787F">
      <w:pPr>
        <w:rPr>
          <w:rFonts w:ascii="MetaPro-Norm" w:hAnsi="MetaPro-Norm"/>
          <w:lang w:val="en-US"/>
        </w:rPr>
      </w:pPr>
      <w:r w:rsidRPr="0052450B">
        <w:rPr>
          <w:rFonts w:ascii="MetaPro-Norm" w:hAnsi="MetaPro-Norm"/>
          <w:lang w:val="en-US"/>
        </w:rPr>
        <w:t>Sri Lanka has among the most restrictive abortion laws in the world.</w:t>
      </w:r>
      <w:r w:rsidR="00D74B52" w:rsidRPr="0052450B">
        <w:rPr>
          <w:rStyle w:val="FootnoteReference"/>
          <w:rFonts w:ascii="MetaPro-Norm" w:hAnsi="MetaPro-Norm"/>
          <w:lang w:val="en-US"/>
        </w:rPr>
        <w:footnoteReference w:id="15"/>
      </w:r>
      <w:r w:rsidRPr="0052450B">
        <w:rPr>
          <w:rFonts w:ascii="MetaPro-Norm" w:hAnsi="MetaPro-Norm"/>
          <w:lang w:val="en-US"/>
        </w:rPr>
        <w:t xml:space="preserve"> Under </w:t>
      </w:r>
      <w:r w:rsidR="007940D2" w:rsidRPr="0052450B">
        <w:rPr>
          <w:rFonts w:ascii="MetaPro-Norm" w:hAnsi="MetaPro-Norm"/>
          <w:lang w:val="en-US"/>
        </w:rPr>
        <w:t xml:space="preserve">section 303 of </w:t>
      </w:r>
      <w:r w:rsidRPr="0052450B">
        <w:rPr>
          <w:rFonts w:ascii="MetaPro-Norm" w:hAnsi="MetaPro-Norm"/>
          <w:lang w:val="en-US"/>
        </w:rPr>
        <w:t>the Penal Code, anyone deliberately causing a miscarriage, except for the purpose of saving a woman’s life, can be imprisoned for up to three years.</w:t>
      </w:r>
      <w:r w:rsidRPr="0052450B">
        <w:rPr>
          <w:rStyle w:val="FootnoteReference"/>
          <w:rFonts w:ascii="MetaPro-Norm" w:hAnsi="MetaPro-Norm"/>
          <w:lang w:val="en-US"/>
        </w:rPr>
        <w:footnoteReference w:id="16"/>
      </w:r>
      <w:r w:rsidRPr="0052450B">
        <w:rPr>
          <w:rFonts w:ascii="MetaPro-Norm" w:hAnsi="MetaPro-Norm"/>
          <w:lang w:val="en-US"/>
        </w:rPr>
        <w:t xml:space="preserve"> The sentence can increase to seven years if the woman is “quick with child,” meaning that the movement of the fetus can be felt. The same penalties apply to a person who performs an abortion and to a woman who causes herself to miscarry.</w:t>
      </w:r>
      <w:r w:rsidR="00365A9E" w:rsidRPr="0052450B">
        <w:rPr>
          <w:rFonts w:ascii="MetaPro-Norm" w:hAnsi="MetaPro-Norm"/>
          <w:lang w:val="en-US"/>
        </w:rPr>
        <w:t xml:space="preserve"> </w:t>
      </w:r>
      <w:r w:rsidR="00784AAF" w:rsidRPr="0052450B">
        <w:rPr>
          <w:rFonts w:ascii="MetaPro-Norm" w:hAnsi="MetaPro-Norm"/>
          <w:lang w:val="en-US"/>
        </w:rPr>
        <w:t>In December</w:t>
      </w:r>
      <w:r w:rsidR="00365A9E" w:rsidRPr="0052450B">
        <w:rPr>
          <w:rFonts w:ascii="MetaPro-Norm" w:hAnsi="MetaPro-Norm"/>
          <w:lang w:val="en-US"/>
        </w:rPr>
        <w:t xml:space="preserve"> 2021</w:t>
      </w:r>
      <w:r w:rsidR="00784AAF" w:rsidRPr="0052450B">
        <w:rPr>
          <w:rFonts w:ascii="MetaPro-Norm" w:hAnsi="MetaPro-Norm"/>
          <w:lang w:val="en-US"/>
        </w:rPr>
        <w:t>, a 13-year-old girl from Mullaithivu </w:t>
      </w:r>
      <w:r w:rsidR="009D70E0" w:rsidRPr="0052450B">
        <w:rPr>
          <w:rFonts w:ascii="MetaPro-Norm" w:hAnsi="MetaPro-Norm"/>
          <w:lang w:val="en-US"/>
        </w:rPr>
        <w:t xml:space="preserve">reportedly </w:t>
      </w:r>
      <w:r w:rsidR="00784AAF" w:rsidRPr="0052450B">
        <w:rPr>
          <w:rFonts w:ascii="MetaPro-Norm" w:hAnsi="MetaPro-Norm"/>
          <w:lang w:val="en-US"/>
        </w:rPr>
        <w:t>died </w:t>
      </w:r>
      <w:proofErr w:type="gramStart"/>
      <w:r w:rsidR="00784AAF" w:rsidRPr="0052450B">
        <w:rPr>
          <w:rFonts w:ascii="MetaPro-Norm" w:hAnsi="MetaPro-Norm"/>
          <w:lang w:val="en-US"/>
        </w:rPr>
        <w:t>as a result of</w:t>
      </w:r>
      <w:proofErr w:type="gramEnd"/>
      <w:r w:rsidR="00784AAF" w:rsidRPr="0052450B">
        <w:rPr>
          <w:rFonts w:ascii="MetaPro-Norm" w:hAnsi="MetaPro-Norm"/>
          <w:lang w:val="en-US"/>
        </w:rPr>
        <w:t xml:space="preserve"> an illegal abortion after allegedly being raped by a family member.</w:t>
      </w:r>
      <w:r w:rsidR="00340DEE" w:rsidRPr="0052450B">
        <w:rPr>
          <w:rStyle w:val="FootnoteReference"/>
          <w:rFonts w:ascii="MetaPro-Norm" w:hAnsi="MetaPro-Norm"/>
          <w:lang w:val="en-US"/>
        </w:rPr>
        <w:footnoteReference w:id="17"/>
      </w:r>
      <w:r w:rsidR="00784AAF" w:rsidRPr="0052450B">
        <w:rPr>
          <w:rFonts w:ascii="MetaPro-Norm" w:hAnsi="MetaPro-Norm"/>
          <w:lang w:val="en-US"/>
        </w:rPr>
        <w:t xml:space="preserve"> </w:t>
      </w:r>
    </w:p>
    <w:p w14:paraId="25D48331" w14:textId="4C7A2F8F" w:rsidR="0069787F" w:rsidRPr="0052450B" w:rsidRDefault="001F0CB7" w:rsidP="0069787F">
      <w:pPr>
        <w:rPr>
          <w:rFonts w:ascii="MetaPro-Norm" w:hAnsi="MetaPro-Norm"/>
          <w:lang w:val="en-US"/>
        </w:rPr>
      </w:pPr>
      <w:r w:rsidRPr="0052450B">
        <w:rPr>
          <w:rFonts w:ascii="MetaPro-Norm" w:hAnsi="MetaPro-Norm"/>
          <w:lang w:val="en-US"/>
        </w:rPr>
        <w:t xml:space="preserve">On March </w:t>
      </w:r>
      <w:r w:rsidR="00EC3BA4" w:rsidRPr="0052450B">
        <w:rPr>
          <w:rFonts w:ascii="MetaPro-Norm" w:hAnsi="MetaPro-Norm"/>
          <w:lang w:val="en-US"/>
        </w:rPr>
        <w:t>8, 2022,</w:t>
      </w:r>
      <w:r w:rsidR="0069787F" w:rsidRPr="0052450B">
        <w:rPr>
          <w:rFonts w:ascii="MetaPro-Norm" w:hAnsi="MetaPro-Norm"/>
          <w:lang w:val="en-US"/>
        </w:rPr>
        <w:t xml:space="preserve"> </w:t>
      </w:r>
      <w:r w:rsidR="008D790B">
        <w:rPr>
          <w:rFonts w:ascii="MetaPro-Norm" w:hAnsi="MetaPro-Norm"/>
          <w:lang w:val="en-US"/>
        </w:rPr>
        <w:t xml:space="preserve">then </w:t>
      </w:r>
      <w:r w:rsidR="0069787F" w:rsidRPr="0052450B">
        <w:rPr>
          <w:rFonts w:ascii="MetaPro-Norm" w:hAnsi="MetaPro-Norm"/>
          <w:lang w:val="en-US"/>
        </w:rPr>
        <w:t>Justice Minister Ali Sabry call</w:t>
      </w:r>
      <w:r w:rsidR="00EC3BA4" w:rsidRPr="0052450B">
        <w:rPr>
          <w:rFonts w:ascii="MetaPro-Norm" w:hAnsi="MetaPro-Norm"/>
          <w:lang w:val="en-US"/>
        </w:rPr>
        <w:t>ed</w:t>
      </w:r>
      <w:r w:rsidR="0069787F" w:rsidRPr="0052450B">
        <w:rPr>
          <w:rFonts w:ascii="MetaPro-Norm" w:hAnsi="MetaPro-Norm"/>
          <w:lang w:val="en-US"/>
        </w:rPr>
        <w:t> for parliament to consider legalizing abortion in cases of rape.</w:t>
      </w:r>
      <w:r w:rsidR="00A320C4" w:rsidRPr="0052450B">
        <w:rPr>
          <w:rStyle w:val="FootnoteReference"/>
          <w:rFonts w:ascii="MetaPro-Norm" w:hAnsi="MetaPro-Norm"/>
          <w:lang w:val="en-US"/>
        </w:rPr>
        <w:footnoteReference w:id="18"/>
      </w:r>
      <w:r w:rsidR="0069787F" w:rsidRPr="0052450B">
        <w:rPr>
          <w:rFonts w:ascii="MetaPro-Norm" w:hAnsi="MetaPro-Norm"/>
          <w:lang w:val="en-US"/>
        </w:rPr>
        <w:t xml:space="preserve"> </w:t>
      </w:r>
      <w:r w:rsidR="0063215F" w:rsidRPr="0052450B">
        <w:rPr>
          <w:rFonts w:ascii="MetaPro-Norm" w:hAnsi="MetaPro-Norm"/>
          <w:lang w:val="en-US"/>
        </w:rPr>
        <w:t>T</w:t>
      </w:r>
      <w:r w:rsidR="0069787F" w:rsidRPr="0052450B">
        <w:rPr>
          <w:rFonts w:ascii="MetaPro-Norm" w:hAnsi="MetaPro-Norm"/>
          <w:lang w:val="en-US"/>
        </w:rPr>
        <w:t xml:space="preserve">he Law Commission of Sri Lanka </w:t>
      </w:r>
      <w:r w:rsidR="0063215F" w:rsidRPr="0052450B">
        <w:rPr>
          <w:rFonts w:ascii="MetaPro-Norm" w:hAnsi="MetaPro-Norm"/>
          <w:lang w:val="en-US"/>
        </w:rPr>
        <w:t xml:space="preserve">made a similar proposal </w:t>
      </w:r>
      <w:r w:rsidR="0069787F" w:rsidRPr="0052450B">
        <w:rPr>
          <w:rFonts w:ascii="MetaPro-Norm" w:hAnsi="MetaPro-Norm"/>
          <w:lang w:val="en-US"/>
        </w:rPr>
        <w:t>in 2013.</w:t>
      </w:r>
      <w:r w:rsidR="0063215F" w:rsidRPr="0052450B">
        <w:rPr>
          <w:rStyle w:val="FootnoteReference"/>
          <w:rFonts w:ascii="MetaPro-Norm" w:hAnsi="MetaPro-Norm"/>
          <w:lang w:val="en-US"/>
        </w:rPr>
        <w:footnoteReference w:id="19"/>
      </w:r>
      <w:r w:rsidR="0069787F" w:rsidRPr="0052450B">
        <w:rPr>
          <w:rFonts w:ascii="MetaPro-Norm" w:hAnsi="MetaPro-Norm"/>
          <w:lang w:val="en-US"/>
        </w:rPr>
        <w:t xml:space="preserve"> However, successive governments have failed to bring new legislation.</w:t>
      </w:r>
    </w:p>
    <w:p w14:paraId="7DBA01B1" w14:textId="478C79E3" w:rsidR="00D63E01" w:rsidRPr="0052450B" w:rsidRDefault="00D63E01" w:rsidP="00D63E01">
      <w:pPr>
        <w:spacing w:after="0"/>
        <w:rPr>
          <w:rFonts w:ascii="MetaPro-Norm" w:hAnsi="MetaPro-Norm"/>
          <w:u w:val="single"/>
          <w:lang w:val="en-US"/>
        </w:rPr>
      </w:pPr>
      <w:r w:rsidRPr="0052450B">
        <w:rPr>
          <w:rFonts w:ascii="MetaPro-Norm" w:hAnsi="MetaPro-Norm"/>
          <w:u w:val="single"/>
          <w:lang w:val="en-US"/>
        </w:rPr>
        <w:t xml:space="preserve">Sexual Orientation and Gender Identity </w:t>
      </w:r>
    </w:p>
    <w:p w14:paraId="6D22046A" w14:textId="1B260F55" w:rsidR="00A80462" w:rsidRPr="0052450B" w:rsidRDefault="00771013" w:rsidP="00771013">
      <w:pPr>
        <w:rPr>
          <w:rFonts w:ascii="MetaPro-Norm" w:hAnsi="MetaPro-Norm"/>
          <w:lang w:val="en-US"/>
        </w:rPr>
      </w:pPr>
      <w:r w:rsidRPr="0052450B">
        <w:rPr>
          <w:rFonts w:ascii="MetaPro-Norm" w:hAnsi="MetaPro-Norm"/>
          <w:lang w:val="en-US"/>
        </w:rPr>
        <w:t>Section 365 of the Penal Code prohibits “carnal intercourse against the order of nature,” which is punishable with up to 10 years in prison and a fine.</w:t>
      </w:r>
      <w:r w:rsidRPr="0052450B">
        <w:rPr>
          <w:rFonts w:ascii="MetaPro-Norm" w:hAnsi="MetaPro-Norm"/>
          <w:vertAlign w:val="superscript"/>
          <w:lang w:val="en-US"/>
        </w:rPr>
        <w:footnoteReference w:id="20"/>
      </w:r>
      <w:r w:rsidRPr="0052450B">
        <w:rPr>
          <w:rFonts w:ascii="MetaPro-Norm" w:hAnsi="MetaPro-Norm"/>
          <w:lang w:val="en-US"/>
        </w:rPr>
        <w:t xml:space="preserve"> Section 365A punishes “any act of gross indecency” with up to two years in prison and a fine. These provisions are widely understood to criminalize consensual sex between same-sex people, including women.</w:t>
      </w:r>
      <w:r w:rsidR="001614E0" w:rsidRPr="0052450B">
        <w:rPr>
          <w:rStyle w:val="FootnoteReference"/>
          <w:rFonts w:ascii="MetaPro-Norm" w:hAnsi="MetaPro-Norm"/>
          <w:lang w:val="en-US"/>
        </w:rPr>
        <w:footnoteReference w:id="21"/>
      </w:r>
      <w:r w:rsidRPr="0052450B">
        <w:rPr>
          <w:rFonts w:ascii="MetaPro-Norm" w:hAnsi="MetaPro-Norm"/>
          <w:lang w:val="en-US"/>
        </w:rPr>
        <w:t xml:space="preserve"> In at least seven cases </w:t>
      </w:r>
      <w:r w:rsidRPr="0052450B">
        <w:rPr>
          <w:rFonts w:ascii="MetaPro-Norm" w:hAnsi="MetaPro-Norm"/>
          <w:lang w:val="en-US"/>
        </w:rPr>
        <w:lastRenderedPageBreak/>
        <w:t xml:space="preserve">between 2017 and 2020 the Sri Lankan authorities subjected people to forced anal examinations </w:t>
      </w:r>
      <w:proofErr w:type="gramStart"/>
      <w:r w:rsidRPr="0052450B">
        <w:rPr>
          <w:rFonts w:ascii="MetaPro-Norm" w:hAnsi="MetaPro-Norm"/>
          <w:lang w:val="en-US"/>
        </w:rPr>
        <w:t>in an attempt to</w:t>
      </w:r>
      <w:proofErr w:type="gramEnd"/>
      <w:r w:rsidRPr="0052450B">
        <w:rPr>
          <w:rFonts w:ascii="MetaPro-Norm" w:hAnsi="MetaPro-Norm"/>
          <w:lang w:val="en-US"/>
        </w:rPr>
        <w:t xml:space="preserve"> gather evidence for prosecutions for same-sex conduct.</w:t>
      </w:r>
      <w:r w:rsidRPr="0052450B">
        <w:rPr>
          <w:rFonts w:ascii="MetaPro-Norm" w:hAnsi="MetaPro-Norm"/>
          <w:vertAlign w:val="superscript"/>
          <w:lang w:val="en-US"/>
        </w:rPr>
        <w:footnoteReference w:id="22"/>
      </w:r>
      <w:r w:rsidR="00BA0EF0" w:rsidRPr="0052450B">
        <w:rPr>
          <w:rFonts w:ascii="MetaPro-Norm" w:hAnsi="MetaPro-Norm"/>
          <w:lang w:val="en-US"/>
        </w:rPr>
        <w:t xml:space="preserve"> </w:t>
      </w:r>
    </w:p>
    <w:p w14:paraId="78D31A79" w14:textId="1E26DF76" w:rsidR="00EA4169" w:rsidRPr="0052450B" w:rsidRDefault="00BA0EF0" w:rsidP="00EA4169">
      <w:pPr>
        <w:rPr>
          <w:rFonts w:ascii="MetaPro-Norm" w:hAnsi="MetaPro-Norm"/>
          <w:lang w:val="en-US"/>
        </w:rPr>
      </w:pPr>
      <w:r w:rsidRPr="0052450B">
        <w:rPr>
          <w:rFonts w:ascii="MetaPro-Norm" w:hAnsi="MetaPro-Norm"/>
          <w:lang w:val="en-US"/>
        </w:rPr>
        <w:t xml:space="preserve">Article </w:t>
      </w:r>
      <w:r w:rsidR="00056FE9" w:rsidRPr="0052450B">
        <w:rPr>
          <w:rFonts w:ascii="MetaPro-Norm" w:hAnsi="MetaPro-Norm"/>
          <w:lang w:val="en-US"/>
        </w:rPr>
        <w:t>399 of the Penal Code, which prohibits “cheating by personation,” is used</w:t>
      </w:r>
      <w:r w:rsidR="00BB4BA8" w:rsidRPr="0052450B">
        <w:rPr>
          <w:rFonts w:ascii="MetaPro-Norm" w:hAnsi="MetaPro-Norm"/>
          <w:lang w:val="en-US"/>
        </w:rPr>
        <w:t xml:space="preserve"> by the police</w:t>
      </w:r>
      <w:r w:rsidR="00056FE9" w:rsidRPr="0052450B">
        <w:rPr>
          <w:rFonts w:ascii="MetaPro-Norm" w:hAnsi="MetaPro-Norm"/>
          <w:lang w:val="en-US"/>
        </w:rPr>
        <w:t xml:space="preserve"> </w:t>
      </w:r>
      <w:r w:rsidR="00BB4BA8" w:rsidRPr="0052450B">
        <w:rPr>
          <w:rFonts w:ascii="MetaPro-Norm" w:hAnsi="MetaPro-Norm"/>
          <w:lang w:val="en-US"/>
        </w:rPr>
        <w:t>to target transgender people</w:t>
      </w:r>
      <w:r w:rsidR="00E81F8C" w:rsidRPr="0052450B">
        <w:rPr>
          <w:rFonts w:ascii="MetaPro-Norm" w:hAnsi="MetaPro-Norm"/>
          <w:lang w:val="en-US"/>
        </w:rPr>
        <w:t>.</w:t>
      </w:r>
      <w:r w:rsidR="00E81F8C" w:rsidRPr="0052450B">
        <w:rPr>
          <w:rStyle w:val="FootnoteReference"/>
          <w:rFonts w:ascii="MetaPro-Norm" w:hAnsi="MetaPro-Norm"/>
          <w:lang w:val="en-US"/>
        </w:rPr>
        <w:footnoteReference w:id="23"/>
      </w:r>
      <w:r w:rsidR="00520A03" w:rsidRPr="0052450B">
        <w:rPr>
          <w:rFonts w:ascii="MetaPro-Norm" w:hAnsi="MetaPro-Norm"/>
          <w:lang w:val="en-US"/>
        </w:rPr>
        <w:t xml:space="preserve"> Furthermore, the</w:t>
      </w:r>
      <w:r w:rsidR="00520A03" w:rsidRPr="0052450B">
        <w:rPr>
          <w:rFonts w:ascii="MetaPro-Norm" w:hAnsi="MetaPro-Norm"/>
        </w:rPr>
        <w:t xml:space="preserve"> 1841 Ordinance to Amend and Consolidate the Law </w:t>
      </w:r>
      <w:r w:rsidR="001D0899" w:rsidRPr="0052450B">
        <w:rPr>
          <w:rFonts w:ascii="MetaPro-Norm" w:hAnsi="MetaPro-Norm"/>
        </w:rPr>
        <w:t>R</w:t>
      </w:r>
      <w:r w:rsidR="00520A03" w:rsidRPr="0052450B">
        <w:rPr>
          <w:rFonts w:ascii="MetaPro-Norm" w:hAnsi="MetaPro-Norm"/>
        </w:rPr>
        <w:t>elating to Vagrants (Vagrants Ordinance)</w:t>
      </w:r>
      <w:r w:rsidR="000E0C2F" w:rsidRPr="0052450B">
        <w:rPr>
          <w:rFonts w:ascii="MetaPro-Norm" w:hAnsi="MetaPro-Norm"/>
        </w:rPr>
        <w:t xml:space="preserve"> contains overbroad and vague provisions that are used to </w:t>
      </w:r>
      <w:r w:rsidR="00906367" w:rsidRPr="0052450B">
        <w:rPr>
          <w:rFonts w:ascii="MetaPro-Norm" w:hAnsi="MetaPro-Norm"/>
        </w:rPr>
        <w:t>target</w:t>
      </w:r>
      <w:r w:rsidR="000E0C2F" w:rsidRPr="0052450B">
        <w:rPr>
          <w:rFonts w:ascii="MetaPro-Norm" w:hAnsi="MetaPro-Norm"/>
        </w:rPr>
        <w:t xml:space="preserve"> transgender women and women suspected to be sex workers</w:t>
      </w:r>
      <w:r w:rsidR="00112E6E" w:rsidRPr="0052450B">
        <w:rPr>
          <w:rFonts w:ascii="MetaPro-Norm" w:hAnsi="MetaPro-Norm"/>
        </w:rPr>
        <w:t xml:space="preserve">, as well as broadly criminalizing the </w:t>
      </w:r>
      <w:r w:rsidR="006C0D4C" w:rsidRPr="0052450B">
        <w:rPr>
          <w:rFonts w:ascii="MetaPro-Norm" w:hAnsi="MetaPro-Norm"/>
        </w:rPr>
        <w:t xml:space="preserve">most </w:t>
      </w:r>
      <w:r w:rsidR="00112E6E" w:rsidRPr="0052450B">
        <w:rPr>
          <w:rFonts w:ascii="MetaPro-Norm" w:hAnsi="MetaPro-Norm"/>
        </w:rPr>
        <w:t>economically marginalized</w:t>
      </w:r>
      <w:r w:rsidR="00B8420F" w:rsidRPr="0052450B">
        <w:rPr>
          <w:rFonts w:ascii="MetaPro-Norm" w:hAnsi="MetaPro-Norm"/>
        </w:rPr>
        <w:t>.</w:t>
      </w:r>
      <w:r w:rsidR="00B8420F" w:rsidRPr="0052450B">
        <w:rPr>
          <w:rStyle w:val="FootnoteReference"/>
          <w:rFonts w:ascii="MetaPro-Norm" w:hAnsi="MetaPro-Norm"/>
        </w:rPr>
        <w:footnoteReference w:id="24"/>
      </w:r>
    </w:p>
    <w:p w14:paraId="70DED34B" w14:textId="77777777" w:rsidR="006A28C1" w:rsidRPr="0052450B" w:rsidRDefault="006A28C1" w:rsidP="00B03669">
      <w:pPr>
        <w:pStyle w:val="ListParagraph"/>
        <w:numPr>
          <w:ilvl w:val="0"/>
          <w:numId w:val="6"/>
        </w:numPr>
        <w:rPr>
          <w:rFonts w:ascii="MetaPro-Norm" w:hAnsi="MetaPro-Norm"/>
          <w:i/>
          <w:iCs/>
        </w:rPr>
      </w:pPr>
      <w:r w:rsidRPr="0052450B">
        <w:rPr>
          <w:rFonts w:ascii="MetaPro-Norm" w:hAnsi="MetaPro-Norm"/>
          <w:i/>
          <w:iCs/>
        </w:rPr>
        <w:t xml:space="preserve">The Human Rights Committee </w:t>
      </w:r>
      <w:r w:rsidRPr="0052450B">
        <w:rPr>
          <w:rFonts w:ascii="MetaPro-Norm" w:eastAsiaTheme="minorEastAsia" w:hAnsi="MetaPro-Norm"/>
          <w:i/>
          <w:iCs/>
        </w:rPr>
        <w:t>should recommend that the Sri Lankan government</w:t>
      </w:r>
      <w:r w:rsidRPr="0052450B">
        <w:rPr>
          <w:rFonts w:ascii="MetaPro-Norm" w:hAnsi="MetaPro-Norm"/>
          <w:i/>
          <w:iCs/>
        </w:rPr>
        <w:t xml:space="preserve">: </w:t>
      </w:r>
    </w:p>
    <w:p w14:paraId="02A68D18" w14:textId="160A621C" w:rsidR="00D902C0" w:rsidRPr="0052450B" w:rsidRDefault="008C4B73" w:rsidP="008C4B73">
      <w:pPr>
        <w:pStyle w:val="ListParagraph"/>
        <w:numPr>
          <w:ilvl w:val="0"/>
          <w:numId w:val="3"/>
        </w:numPr>
        <w:rPr>
          <w:rFonts w:ascii="MetaPro-Norm" w:hAnsi="MetaPro-Norm"/>
        </w:rPr>
      </w:pPr>
      <w:r w:rsidRPr="0052450B">
        <w:rPr>
          <w:rFonts w:ascii="MetaPro-Norm" w:hAnsi="MetaPro-Norm"/>
        </w:rPr>
        <w:t xml:space="preserve">Amend the MMDA </w:t>
      </w:r>
      <w:r w:rsidR="006F1CB2" w:rsidRPr="0052450B">
        <w:rPr>
          <w:rFonts w:ascii="MetaPro-Norm" w:hAnsi="MetaPro-Norm"/>
        </w:rPr>
        <w:t xml:space="preserve">in line with </w:t>
      </w:r>
      <w:r w:rsidR="008624CD" w:rsidRPr="0052450B">
        <w:rPr>
          <w:rFonts w:ascii="MetaPro-Norm" w:hAnsi="MetaPro-Norm"/>
        </w:rPr>
        <w:t>the</w:t>
      </w:r>
      <w:r w:rsidR="006F1CB2" w:rsidRPr="0052450B">
        <w:rPr>
          <w:rFonts w:ascii="MetaPro-Norm" w:hAnsi="MetaPro-Norm"/>
        </w:rPr>
        <w:t xml:space="preserve"> proposals approved by the cabinet in 2021</w:t>
      </w:r>
      <w:r w:rsidR="00F46D0B" w:rsidRPr="0052450B">
        <w:rPr>
          <w:rFonts w:ascii="MetaPro-Norm" w:hAnsi="MetaPro-Norm"/>
        </w:rPr>
        <w:t xml:space="preserve">, to </w:t>
      </w:r>
      <w:r w:rsidR="00EF292D" w:rsidRPr="0052450B">
        <w:rPr>
          <w:rFonts w:ascii="MetaPro-Norm" w:hAnsi="MetaPro-Norm"/>
        </w:rPr>
        <w:t>remove all discriminatory provisions</w:t>
      </w:r>
      <w:r w:rsidR="00D30C52" w:rsidRPr="0052450B">
        <w:rPr>
          <w:rFonts w:ascii="MetaPro-Norm" w:hAnsi="MetaPro-Norm"/>
        </w:rPr>
        <w:t xml:space="preserve"> including abolishing polygamy, </w:t>
      </w:r>
      <w:r w:rsidR="00D641CB" w:rsidRPr="0052450B">
        <w:rPr>
          <w:rFonts w:ascii="MetaPro-Norm" w:hAnsi="MetaPro-Norm"/>
        </w:rPr>
        <w:t xml:space="preserve">set the minimum age of marriage at 18 with no exceptions, </w:t>
      </w:r>
      <w:r w:rsidR="00D747B7" w:rsidRPr="0052450B">
        <w:rPr>
          <w:rFonts w:ascii="MetaPro-Norm" w:hAnsi="MetaPro-Norm"/>
        </w:rPr>
        <w:t>remove any exceptions to the law on statutory rape,</w:t>
      </w:r>
      <w:r w:rsidR="006B46AF" w:rsidRPr="0052450B">
        <w:rPr>
          <w:rFonts w:ascii="MetaPro-Norm" w:hAnsi="MetaPro-Norm"/>
        </w:rPr>
        <w:t xml:space="preserve"> ensure that </w:t>
      </w:r>
      <w:r w:rsidR="004F5222" w:rsidRPr="0052450B">
        <w:rPr>
          <w:rFonts w:ascii="MetaPro-Norm" w:hAnsi="MetaPro-Norm"/>
        </w:rPr>
        <w:t xml:space="preserve">marriages can take place only with the full consent of </w:t>
      </w:r>
      <w:r w:rsidR="006B46AF" w:rsidRPr="0052450B">
        <w:rPr>
          <w:rFonts w:ascii="MetaPro-Norm" w:hAnsi="MetaPro-Norm"/>
        </w:rPr>
        <w:t xml:space="preserve">women </w:t>
      </w:r>
      <w:r w:rsidR="004F5222" w:rsidRPr="0052450B">
        <w:rPr>
          <w:rFonts w:ascii="MetaPro-Norm" w:hAnsi="MetaPro-Norm"/>
        </w:rPr>
        <w:t xml:space="preserve">including their </w:t>
      </w:r>
      <w:r w:rsidR="000C4C6A" w:rsidRPr="0052450B">
        <w:rPr>
          <w:rFonts w:ascii="MetaPro-Norm" w:hAnsi="MetaPro-Norm"/>
        </w:rPr>
        <w:t>sign</w:t>
      </w:r>
      <w:r w:rsidR="004F5222" w:rsidRPr="0052450B">
        <w:rPr>
          <w:rFonts w:ascii="MetaPro-Norm" w:hAnsi="MetaPro-Norm"/>
        </w:rPr>
        <w:t>ature on</w:t>
      </w:r>
      <w:r w:rsidR="000C4C6A" w:rsidRPr="0052450B">
        <w:rPr>
          <w:rFonts w:ascii="MetaPro-Norm" w:hAnsi="MetaPro-Norm"/>
        </w:rPr>
        <w:t xml:space="preserve"> their marriage certificates, and end the system of all-male Qazi courts</w:t>
      </w:r>
      <w:r w:rsidR="006F1CB2" w:rsidRPr="0052450B">
        <w:rPr>
          <w:rFonts w:ascii="MetaPro-Norm" w:hAnsi="MetaPro-Norm"/>
        </w:rPr>
        <w:t>.</w:t>
      </w:r>
    </w:p>
    <w:p w14:paraId="67001E6E" w14:textId="549AC8DE" w:rsidR="006F1CB2" w:rsidRPr="0052450B" w:rsidRDefault="00817E4A" w:rsidP="008C4B73">
      <w:pPr>
        <w:pStyle w:val="ListParagraph"/>
        <w:numPr>
          <w:ilvl w:val="0"/>
          <w:numId w:val="3"/>
        </w:numPr>
        <w:rPr>
          <w:rFonts w:ascii="MetaPro-Norm" w:hAnsi="MetaPro-Norm"/>
        </w:rPr>
      </w:pPr>
      <w:r w:rsidRPr="0052450B">
        <w:rPr>
          <w:rFonts w:ascii="MetaPro-Norm" w:hAnsi="MetaPro-Norm"/>
        </w:rPr>
        <w:t>Legislate to decriminalize abortion not only for rape survivors but for everyone</w:t>
      </w:r>
      <w:r w:rsidR="007C56C0" w:rsidRPr="0052450B">
        <w:rPr>
          <w:rFonts w:ascii="MetaPro-Norm" w:hAnsi="MetaPro-Norm"/>
        </w:rPr>
        <w:t>,</w:t>
      </w:r>
      <w:r w:rsidR="00D30F78" w:rsidRPr="0052450B">
        <w:rPr>
          <w:rFonts w:ascii="MetaPro-Norm" w:hAnsi="MetaPro-Norm"/>
        </w:rPr>
        <w:t xml:space="preserve"> </w:t>
      </w:r>
      <w:r w:rsidR="00260794" w:rsidRPr="0052450B">
        <w:rPr>
          <w:rFonts w:ascii="MetaPro-Norm" w:hAnsi="MetaPro-Norm"/>
        </w:rPr>
        <w:t xml:space="preserve">and ensure </w:t>
      </w:r>
      <w:r w:rsidR="00EF3672" w:rsidRPr="0052450B">
        <w:rPr>
          <w:rFonts w:ascii="MetaPro-Norm" w:hAnsi="MetaPro-Norm"/>
        </w:rPr>
        <w:t>universal</w:t>
      </w:r>
      <w:r w:rsidR="00260794" w:rsidRPr="0052450B">
        <w:rPr>
          <w:rFonts w:ascii="MetaPro-Norm" w:hAnsi="MetaPro-Norm"/>
        </w:rPr>
        <w:t xml:space="preserve"> access to </w:t>
      </w:r>
      <w:r w:rsidR="00587D77" w:rsidRPr="0052450B">
        <w:rPr>
          <w:rFonts w:ascii="MetaPro-Norm" w:hAnsi="MetaPro-Norm"/>
        </w:rPr>
        <w:t>abortion care, including services and information</w:t>
      </w:r>
      <w:r w:rsidR="007C56C0" w:rsidRPr="0052450B">
        <w:rPr>
          <w:rFonts w:ascii="MetaPro-Norm" w:hAnsi="MetaPro-Norm"/>
        </w:rPr>
        <w:t>.</w:t>
      </w:r>
    </w:p>
    <w:p w14:paraId="2A7BE41F" w14:textId="4A4B581B" w:rsidR="00F749FC" w:rsidRPr="0052450B" w:rsidRDefault="00B73D12" w:rsidP="00F749FC">
      <w:pPr>
        <w:pStyle w:val="ListParagraph"/>
        <w:numPr>
          <w:ilvl w:val="0"/>
          <w:numId w:val="3"/>
        </w:numPr>
        <w:rPr>
          <w:rFonts w:ascii="MetaPro-Norm" w:hAnsi="MetaPro-Norm"/>
        </w:rPr>
      </w:pPr>
      <w:r w:rsidRPr="0052450B">
        <w:rPr>
          <w:rFonts w:ascii="MetaPro-Norm" w:hAnsi="MetaPro-Norm"/>
        </w:rPr>
        <w:t xml:space="preserve">Repeal </w:t>
      </w:r>
      <w:r w:rsidR="00E127FF" w:rsidRPr="0052450B">
        <w:rPr>
          <w:rFonts w:ascii="MetaPro-Norm" w:hAnsi="MetaPro-Norm"/>
        </w:rPr>
        <w:t>sections 365</w:t>
      </w:r>
      <w:r w:rsidR="008C2CE1" w:rsidRPr="0052450B">
        <w:rPr>
          <w:rFonts w:ascii="MetaPro-Norm" w:hAnsi="MetaPro-Norm"/>
        </w:rPr>
        <w:t>, 365</w:t>
      </w:r>
      <w:r w:rsidR="00FC435C" w:rsidRPr="0052450B">
        <w:rPr>
          <w:rFonts w:ascii="MetaPro-Norm" w:hAnsi="MetaPro-Norm"/>
        </w:rPr>
        <w:t>A</w:t>
      </w:r>
      <w:r w:rsidR="00E127FF" w:rsidRPr="0052450B">
        <w:rPr>
          <w:rFonts w:ascii="MetaPro-Norm" w:hAnsi="MetaPro-Norm"/>
        </w:rPr>
        <w:t xml:space="preserve"> and 399 of the Penal Code</w:t>
      </w:r>
      <w:r w:rsidR="004C0767" w:rsidRPr="0052450B">
        <w:rPr>
          <w:rFonts w:ascii="MetaPro-Norm" w:hAnsi="MetaPro-Norm"/>
        </w:rPr>
        <w:t xml:space="preserve">, </w:t>
      </w:r>
      <w:r w:rsidR="00892E97" w:rsidRPr="0052450B">
        <w:rPr>
          <w:rFonts w:ascii="MetaPro-Norm" w:hAnsi="MetaPro-Norm"/>
        </w:rPr>
        <w:t>to end the criminali</w:t>
      </w:r>
      <w:r w:rsidR="005F2301" w:rsidRPr="0052450B">
        <w:rPr>
          <w:rFonts w:ascii="MetaPro-Norm" w:hAnsi="MetaPro-Norm"/>
        </w:rPr>
        <w:t>z</w:t>
      </w:r>
      <w:r w:rsidR="00892E97" w:rsidRPr="0052450B">
        <w:rPr>
          <w:rFonts w:ascii="MetaPro-Norm" w:hAnsi="MetaPro-Norm"/>
        </w:rPr>
        <w:t>ation of same</w:t>
      </w:r>
      <w:r w:rsidR="00B00919">
        <w:rPr>
          <w:rFonts w:ascii="MetaPro-Norm" w:hAnsi="MetaPro-Norm"/>
        </w:rPr>
        <w:t>-</w:t>
      </w:r>
      <w:r w:rsidR="00892E97" w:rsidRPr="0052450B">
        <w:rPr>
          <w:rFonts w:ascii="MetaPro-Norm" w:hAnsi="MetaPro-Norm"/>
        </w:rPr>
        <w:t xml:space="preserve">sex conduct and </w:t>
      </w:r>
      <w:r w:rsidR="00C8646E" w:rsidRPr="0052450B">
        <w:rPr>
          <w:rFonts w:ascii="MetaPro-Norm" w:hAnsi="MetaPro-Norm"/>
        </w:rPr>
        <w:t>remove the legal basis used to discriminate against transgender people.</w:t>
      </w:r>
    </w:p>
    <w:p w14:paraId="3D982195" w14:textId="4043070D" w:rsidR="007E6DFF" w:rsidRPr="0052450B" w:rsidRDefault="00F749FC" w:rsidP="00F749FC">
      <w:pPr>
        <w:pStyle w:val="ListParagraph"/>
        <w:numPr>
          <w:ilvl w:val="0"/>
          <w:numId w:val="3"/>
        </w:numPr>
        <w:rPr>
          <w:rFonts w:ascii="MetaPro-Norm" w:hAnsi="MetaPro-Norm"/>
        </w:rPr>
      </w:pPr>
      <w:r w:rsidRPr="0052450B">
        <w:rPr>
          <w:rFonts w:ascii="MetaPro-Norm" w:hAnsi="MetaPro-Norm"/>
        </w:rPr>
        <w:t>R</w:t>
      </w:r>
      <w:r w:rsidR="006231E3" w:rsidRPr="0052450B">
        <w:rPr>
          <w:rFonts w:ascii="MetaPro-Norm" w:hAnsi="MetaPro-Norm"/>
        </w:rPr>
        <w:t>epeal the Vagrants Ordinance and review all other legislation relating to vagrancy</w:t>
      </w:r>
    </w:p>
    <w:p w14:paraId="3F35F7B8" w14:textId="77777777" w:rsidR="007E6DFF" w:rsidRPr="0052450B" w:rsidRDefault="007E6DFF" w:rsidP="007D497F">
      <w:pPr>
        <w:rPr>
          <w:rFonts w:ascii="MetaPro-Norm" w:hAnsi="MetaPro-Norm"/>
        </w:rPr>
      </w:pPr>
    </w:p>
    <w:p w14:paraId="3E67CF09" w14:textId="3B00E037" w:rsidR="005743C0" w:rsidRPr="0052450B" w:rsidRDefault="005743C0">
      <w:pPr>
        <w:rPr>
          <w:rFonts w:ascii="MetaPro-Norm" w:hAnsi="MetaPro-Norm"/>
          <w:b/>
          <w:bCs/>
        </w:rPr>
      </w:pPr>
      <w:r w:rsidRPr="0052450B">
        <w:rPr>
          <w:rFonts w:ascii="MetaPro-Norm" w:hAnsi="MetaPro-Norm"/>
          <w:b/>
          <w:bCs/>
        </w:rPr>
        <w:t>Gender-based violence (arts. 2, 3, 6, 7 and 26)</w:t>
      </w:r>
    </w:p>
    <w:p w14:paraId="13927692" w14:textId="25D42516" w:rsidR="0070011E" w:rsidRPr="0052450B" w:rsidRDefault="001023E7">
      <w:pPr>
        <w:rPr>
          <w:rFonts w:ascii="MetaPro-Norm" w:hAnsi="MetaPro-Norm"/>
        </w:rPr>
      </w:pPr>
      <w:r w:rsidRPr="0052450B">
        <w:rPr>
          <w:rFonts w:ascii="MetaPro-Norm" w:hAnsi="MetaPro-Norm"/>
        </w:rPr>
        <w:t xml:space="preserve">Activists and </w:t>
      </w:r>
      <w:r w:rsidR="00C320BB" w:rsidRPr="0052450B">
        <w:rPr>
          <w:rFonts w:ascii="MetaPro-Norm" w:hAnsi="MetaPro-Norm"/>
        </w:rPr>
        <w:t>researchers</w:t>
      </w:r>
      <w:r w:rsidR="009C17D0" w:rsidRPr="0052450B">
        <w:rPr>
          <w:rFonts w:ascii="MetaPro-Norm" w:hAnsi="MetaPro-Norm"/>
        </w:rPr>
        <w:t xml:space="preserve"> have long reported high rate</w:t>
      </w:r>
      <w:r w:rsidR="00462EFE" w:rsidRPr="0052450B">
        <w:rPr>
          <w:rFonts w:ascii="MetaPro-Norm" w:hAnsi="MetaPro-Norm"/>
        </w:rPr>
        <w:t>s</w:t>
      </w:r>
      <w:r w:rsidR="009C17D0" w:rsidRPr="0052450B">
        <w:rPr>
          <w:rFonts w:ascii="MetaPro-Norm" w:hAnsi="MetaPro-Norm"/>
        </w:rPr>
        <w:t xml:space="preserve"> of domestic violence, including marital</w:t>
      </w:r>
      <w:r w:rsidR="00FC640C" w:rsidRPr="0052450B">
        <w:rPr>
          <w:rFonts w:ascii="MetaPro-Norm" w:hAnsi="MetaPro-Norm"/>
        </w:rPr>
        <w:t xml:space="preserve"> rape</w:t>
      </w:r>
      <w:r w:rsidR="009C17D0" w:rsidRPr="0052450B">
        <w:rPr>
          <w:rFonts w:ascii="MetaPro-Norm" w:hAnsi="MetaPro-Norm"/>
        </w:rPr>
        <w:t>, in Sri Lanka.</w:t>
      </w:r>
      <w:r w:rsidR="006830A1" w:rsidRPr="0052450B">
        <w:rPr>
          <w:rStyle w:val="FootnoteReference"/>
          <w:rFonts w:ascii="MetaPro-Norm" w:hAnsi="MetaPro-Norm"/>
        </w:rPr>
        <w:footnoteReference w:id="25"/>
      </w:r>
      <w:r w:rsidR="009C17D0" w:rsidRPr="0052450B">
        <w:rPr>
          <w:rFonts w:ascii="MetaPro-Norm" w:hAnsi="MetaPro-Norm"/>
        </w:rPr>
        <w:t xml:space="preserve"> </w:t>
      </w:r>
      <w:r w:rsidR="00C43043" w:rsidRPr="0052450B">
        <w:rPr>
          <w:rFonts w:ascii="MetaPro-Norm" w:hAnsi="MetaPro-Norm"/>
        </w:rPr>
        <w:t>S</w:t>
      </w:r>
      <w:r w:rsidR="00BF0638" w:rsidRPr="0052450B">
        <w:rPr>
          <w:rFonts w:ascii="MetaPro-Norm" w:hAnsi="MetaPro-Norm"/>
        </w:rPr>
        <w:t xml:space="preserve">ection </w:t>
      </w:r>
      <w:r w:rsidR="00AF0710" w:rsidRPr="0052450B">
        <w:rPr>
          <w:rFonts w:ascii="MetaPro-Norm" w:hAnsi="MetaPro-Norm"/>
        </w:rPr>
        <w:t xml:space="preserve">363 of </w:t>
      </w:r>
      <w:r w:rsidR="00236AA9" w:rsidRPr="0052450B">
        <w:rPr>
          <w:rFonts w:ascii="MetaPro-Norm" w:hAnsi="MetaPro-Norm"/>
        </w:rPr>
        <w:t xml:space="preserve">the </w:t>
      </w:r>
      <w:r w:rsidR="00AF0710" w:rsidRPr="0052450B">
        <w:rPr>
          <w:rFonts w:ascii="MetaPro-Norm" w:hAnsi="MetaPro-Norm"/>
        </w:rPr>
        <w:t>Penal Code</w:t>
      </w:r>
      <w:r w:rsidR="0057128C" w:rsidRPr="0052450B">
        <w:rPr>
          <w:rFonts w:ascii="MetaPro-Norm" w:hAnsi="MetaPro-Norm"/>
        </w:rPr>
        <w:t xml:space="preserve"> </w:t>
      </w:r>
      <w:r w:rsidR="00C43043" w:rsidRPr="0052450B">
        <w:rPr>
          <w:rFonts w:ascii="MetaPro-Norm" w:hAnsi="MetaPro-Norm"/>
        </w:rPr>
        <w:t>exclude</w:t>
      </w:r>
      <w:r w:rsidR="00C75C4A" w:rsidRPr="0052450B">
        <w:rPr>
          <w:rFonts w:ascii="MetaPro-Norm" w:hAnsi="MetaPro-Norm"/>
        </w:rPr>
        <w:t>s</w:t>
      </w:r>
      <w:r w:rsidR="00C43043" w:rsidRPr="0052450B">
        <w:rPr>
          <w:rFonts w:ascii="MetaPro-Norm" w:hAnsi="MetaPro-Norm"/>
        </w:rPr>
        <w:t xml:space="preserve"> </w:t>
      </w:r>
      <w:r w:rsidR="0057128C" w:rsidRPr="0052450B">
        <w:rPr>
          <w:rFonts w:ascii="MetaPro-Norm" w:hAnsi="MetaPro-Norm"/>
        </w:rPr>
        <w:t>mar</w:t>
      </w:r>
      <w:r w:rsidR="000C1DD1" w:rsidRPr="0052450B">
        <w:rPr>
          <w:rFonts w:ascii="MetaPro-Norm" w:hAnsi="MetaPro-Norm"/>
        </w:rPr>
        <w:t>i</w:t>
      </w:r>
      <w:r w:rsidR="0057128C" w:rsidRPr="0052450B">
        <w:rPr>
          <w:rFonts w:ascii="MetaPro-Norm" w:hAnsi="MetaPro-Norm"/>
        </w:rPr>
        <w:t xml:space="preserve">tal rape from the crime of </w:t>
      </w:r>
      <w:r w:rsidR="006830A1" w:rsidRPr="0052450B">
        <w:rPr>
          <w:rFonts w:ascii="MetaPro-Norm" w:hAnsi="MetaPro-Norm"/>
        </w:rPr>
        <w:t>“</w:t>
      </w:r>
      <w:r w:rsidR="0057128C" w:rsidRPr="0052450B">
        <w:rPr>
          <w:rFonts w:ascii="MetaPro-Norm" w:hAnsi="MetaPro-Norm"/>
        </w:rPr>
        <w:t>rape</w:t>
      </w:r>
      <w:r w:rsidR="006830A1" w:rsidRPr="0052450B">
        <w:rPr>
          <w:rFonts w:ascii="MetaPro-Norm" w:hAnsi="MetaPro-Norm"/>
        </w:rPr>
        <w:t>”</w:t>
      </w:r>
      <w:r w:rsidR="0057128C" w:rsidRPr="0052450B">
        <w:rPr>
          <w:rFonts w:ascii="MetaPro-Norm" w:hAnsi="MetaPro-Norm"/>
        </w:rPr>
        <w:t xml:space="preserve"> unless the couple are “judicially separated.”</w:t>
      </w:r>
      <w:r w:rsidR="005957FB" w:rsidRPr="0052450B">
        <w:rPr>
          <w:rStyle w:val="FootnoteReference"/>
          <w:rFonts w:ascii="MetaPro-Norm" w:hAnsi="MetaPro-Norm"/>
        </w:rPr>
        <w:footnoteReference w:id="26"/>
      </w:r>
      <w:r w:rsidR="00C514C2" w:rsidRPr="0052450B">
        <w:rPr>
          <w:rFonts w:ascii="MetaPro-Norm" w:hAnsi="MetaPro-Norm"/>
        </w:rPr>
        <w:t xml:space="preserve"> As noted above in connection to the MMDA, this includes the rape of married children over the age of 12 </w:t>
      </w:r>
      <w:r w:rsidR="0070011E" w:rsidRPr="0052450B">
        <w:rPr>
          <w:rFonts w:ascii="MetaPro-Norm" w:hAnsi="MetaPro-Norm"/>
        </w:rPr>
        <w:t>years</w:t>
      </w:r>
      <w:r w:rsidR="0075003D" w:rsidRPr="0052450B">
        <w:rPr>
          <w:rFonts w:ascii="MetaPro-Norm" w:hAnsi="MetaPro-Norm"/>
        </w:rPr>
        <w:t>, which is permitted under the MMDA</w:t>
      </w:r>
      <w:r w:rsidR="0070011E" w:rsidRPr="0052450B">
        <w:rPr>
          <w:rFonts w:ascii="MetaPro-Norm" w:hAnsi="MetaPro-Norm"/>
        </w:rPr>
        <w:t>.</w:t>
      </w:r>
      <w:r w:rsidR="00236AA9" w:rsidRPr="0052450B">
        <w:rPr>
          <w:rFonts w:ascii="MetaPro-Norm" w:hAnsi="MetaPro-Norm"/>
        </w:rPr>
        <w:t xml:space="preserve"> </w:t>
      </w:r>
    </w:p>
    <w:p w14:paraId="36BA36F4" w14:textId="66724700" w:rsidR="00D964D0" w:rsidRPr="0052450B" w:rsidRDefault="002D7BAE">
      <w:pPr>
        <w:rPr>
          <w:rFonts w:ascii="MetaPro-Norm" w:hAnsi="MetaPro-Norm"/>
        </w:rPr>
      </w:pPr>
      <w:r w:rsidRPr="0052450B">
        <w:rPr>
          <w:rFonts w:ascii="MetaPro-Norm" w:hAnsi="MetaPro-Norm"/>
        </w:rPr>
        <w:t>A survey reported by the Epidemiolog</w:t>
      </w:r>
      <w:r w:rsidR="00571169" w:rsidRPr="0052450B">
        <w:rPr>
          <w:rFonts w:ascii="MetaPro-Norm" w:hAnsi="MetaPro-Norm"/>
        </w:rPr>
        <w:t>y</w:t>
      </w:r>
      <w:r w:rsidRPr="0052450B">
        <w:rPr>
          <w:rFonts w:ascii="MetaPro-Norm" w:hAnsi="MetaPro-Norm"/>
        </w:rPr>
        <w:t xml:space="preserve"> Unit of the Ministry of Health </w:t>
      </w:r>
      <w:r w:rsidR="00760F1D" w:rsidRPr="0052450B">
        <w:rPr>
          <w:rFonts w:ascii="MetaPro-Norm" w:hAnsi="MetaPro-Norm"/>
        </w:rPr>
        <w:t xml:space="preserve">in October 2020 found that </w:t>
      </w:r>
      <w:r w:rsidR="00CB3D80" w:rsidRPr="0052450B">
        <w:rPr>
          <w:rFonts w:ascii="MetaPro-Norm" w:hAnsi="MetaPro-Norm"/>
        </w:rPr>
        <w:t>“[</w:t>
      </w:r>
      <w:r w:rsidR="00CB3D80" w:rsidRPr="0052450B">
        <w:rPr>
          <w:rFonts w:ascii="MetaPro-Norm" w:hAnsi="MetaPro-Norm"/>
          <w:lang w:val="en-US"/>
        </w:rPr>
        <w:t xml:space="preserve">t]he coronavirus pandemic has resulted in the escalation of violence against women and children </w:t>
      </w:r>
      <w:r w:rsidR="00CB3D80" w:rsidRPr="0052450B">
        <w:rPr>
          <w:rFonts w:ascii="MetaPro-Norm" w:hAnsi="MetaPro-Norm"/>
          <w:lang w:val="en-US"/>
        </w:rPr>
        <w:lastRenderedPageBreak/>
        <w:t>in Sri Lanka.”</w:t>
      </w:r>
      <w:r w:rsidR="00571169" w:rsidRPr="0052450B">
        <w:rPr>
          <w:rStyle w:val="FootnoteReference"/>
          <w:rFonts w:ascii="MetaPro-Norm" w:hAnsi="MetaPro-Norm"/>
          <w:lang w:val="en-US"/>
        </w:rPr>
        <w:footnoteReference w:id="27"/>
      </w:r>
      <w:r w:rsidR="008F2D4A" w:rsidRPr="0052450B">
        <w:rPr>
          <w:rFonts w:ascii="MetaPro-Norm" w:hAnsi="MetaPro-Norm"/>
          <w:lang w:val="en-US"/>
        </w:rPr>
        <w:t xml:space="preserve"> Physical violence was reported by </w:t>
      </w:r>
      <w:r w:rsidR="008F2D4A" w:rsidRPr="0052450B">
        <w:rPr>
          <w:rFonts w:ascii="MetaPro-Norm" w:hAnsi="MetaPro-Norm"/>
        </w:rPr>
        <w:t>7.8% of respondents</w:t>
      </w:r>
      <w:r w:rsidR="00B9220F" w:rsidRPr="0052450B">
        <w:rPr>
          <w:rFonts w:ascii="MetaPro-Norm" w:hAnsi="MetaPro-Norm"/>
        </w:rPr>
        <w:t>,</w:t>
      </w:r>
      <w:r w:rsidR="008F2D4A" w:rsidRPr="0052450B">
        <w:rPr>
          <w:rFonts w:ascii="MetaPro-Norm" w:hAnsi="MetaPro-Norm"/>
        </w:rPr>
        <w:t xml:space="preserve"> and 5.6% </w:t>
      </w:r>
      <w:r w:rsidR="009F1E44" w:rsidRPr="0052450B">
        <w:rPr>
          <w:rFonts w:ascii="MetaPro-Norm" w:hAnsi="MetaPro-Norm"/>
        </w:rPr>
        <w:t xml:space="preserve">reported </w:t>
      </w:r>
      <w:r w:rsidR="008F2D4A" w:rsidRPr="0052450B">
        <w:rPr>
          <w:rFonts w:ascii="MetaPro-Norm" w:hAnsi="MetaPro-Norm"/>
        </w:rPr>
        <w:t>sexual violence</w:t>
      </w:r>
      <w:r w:rsidR="009E18D2" w:rsidRPr="0052450B">
        <w:rPr>
          <w:rFonts w:ascii="MetaPro-Norm" w:hAnsi="MetaPro-Norm"/>
        </w:rPr>
        <w:t xml:space="preserve">. The researchers found that “[c]hildren, and women from ethnic minority or indigenous populations, lesbians, gay, bisexual, transgender or intersex persons, </w:t>
      </w:r>
      <w:proofErr w:type="gramStart"/>
      <w:r w:rsidR="009E18D2" w:rsidRPr="0052450B">
        <w:rPr>
          <w:rFonts w:ascii="MetaPro-Norm" w:hAnsi="MetaPro-Norm"/>
        </w:rPr>
        <w:t>migrant</w:t>
      </w:r>
      <w:proofErr w:type="gramEnd"/>
      <w:r w:rsidR="009E18D2" w:rsidRPr="0052450B">
        <w:rPr>
          <w:rFonts w:ascii="MetaPro-Norm" w:hAnsi="MetaPro-Norm"/>
        </w:rPr>
        <w:t xml:space="preserve"> and refugee populations, and those living in poverty”</w:t>
      </w:r>
      <w:r w:rsidR="006C6FBB" w:rsidRPr="0052450B">
        <w:rPr>
          <w:rFonts w:ascii="MetaPro-Norm" w:hAnsi="MetaPro-Norm"/>
        </w:rPr>
        <w:t xml:space="preserve"> </w:t>
      </w:r>
      <w:r w:rsidR="001F2C04">
        <w:rPr>
          <w:rFonts w:ascii="MetaPro-Norm" w:hAnsi="MetaPro-Norm"/>
        </w:rPr>
        <w:t>we</w:t>
      </w:r>
      <w:r w:rsidR="000447F0" w:rsidRPr="0052450B">
        <w:rPr>
          <w:rFonts w:ascii="MetaPro-Norm" w:hAnsi="MetaPro-Norm"/>
        </w:rPr>
        <w:t xml:space="preserve">re </w:t>
      </w:r>
      <w:r w:rsidR="006C6FBB" w:rsidRPr="0052450B">
        <w:rPr>
          <w:rFonts w:ascii="MetaPro-Norm" w:hAnsi="MetaPro-Norm"/>
        </w:rPr>
        <w:t xml:space="preserve">at particularly high risk of </w:t>
      </w:r>
      <w:r w:rsidR="00FB046E" w:rsidRPr="0052450B">
        <w:rPr>
          <w:rFonts w:ascii="MetaPro-Norm" w:hAnsi="MetaPro-Norm"/>
        </w:rPr>
        <w:t>experienc</w:t>
      </w:r>
      <w:r w:rsidR="00971752" w:rsidRPr="0052450B">
        <w:rPr>
          <w:rFonts w:ascii="MetaPro-Norm" w:hAnsi="MetaPro-Norm"/>
        </w:rPr>
        <w:t>ing</w:t>
      </w:r>
      <w:r w:rsidR="00FB046E" w:rsidRPr="0052450B">
        <w:rPr>
          <w:rFonts w:ascii="MetaPro-Norm" w:hAnsi="MetaPro-Norm"/>
        </w:rPr>
        <w:t xml:space="preserve"> </w:t>
      </w:r>
      <w:r w:rsidR="006C6FBB" w:rsidRPr="0052450B">
        <w:rPr>
          <w:rFonts w:ascii="MetaPro-Norm" w:hAnsi="MetaPro-Norm"/>
        </w:rPr>
        <w:t>violence during the pandemic.</w:t>
      </w:r>
    </w:p>
    <w:p w14:paraId="0DE9C7F9" w14:textId="127CBAAA" w:rsidR="00D964D0" w:rsidRPr="0052450B" w:rsidRDefault="6FC423A4" w:rsidP="2EC65E0E">
      <w:pPr>
        <w:rPr>
          <w:rFonts w:ascii="MetaPro-Norm" w:hAnsi="MetaPro-Norm"/>
        </w:rPr>
      </w:pPr>
      <w:r w:rsidRPr="0052450B">
        <w:rPr>
          <w:rFonts w:ascii="MetaPro-Norm" w:hAnsi="MetaPro-Norm"/>
        </w:rPr>
        <w:t xml:space="preserve">The police have failed to respond adequately to cases of domestic violence. </w:t>
      </w:r>
      <w:r w:rsidR="55F224D9" w:rsidRPr="0052450B">
        <w:rPr>
          <w:rFonts w:ascii="MetaPro-Norm" w:hAnsi="MetaPro-Norm"/>
        </w:rPr>
        <w:t xml:space="preserve">The </w:t>
      </w:r>
      <w:r w:rsidR="055E51B2" w:rsidRPr="0052450B">
        <w:rPr>
          <w:rFonts w:ascii="MetaPro-Norm" w:hAnsi="MetaPro-Norm"/>
        </w:rPr>
        <w:t>Sri Lankan police spokesman reportedly told a television talk show in August</w:t>
      </w:r>
      <w:r w:rsidR="76B87904" w:rsidRPr="0052450B">
        <w:rPr>
          <w:rFonts w:ascii="MetaPro-Norm" w:hAnsi="MetaPro-Norm"/>
        </w:rPr>
        <w:t xml:space="preserve"> 2021</w:t>
      </w:r>
      <w:r w:rsidR="055E51B2" w:rsidRPr="0052450B">
        <w:rPr>
          <w:rFonts w:ascii="MetaPro-Norm" w:hAnsi="MetaPro-Norm"/>
        </w:rPr>
        <w:t xml:space="preserve"> that the police would not pursue cases of threats or assault</w:t>
      </w:r>
      <w:r w:rsidR="5F2BC46E" w:rsidRPr="0052450B">
        <w:rPr>
          <w:rFonts w:ascii="MetaPro-Norm" w:hAnsi="MetaPro-Norm"/>
        </w:rPr>
        <w:t xml:space="preserve"> </w:t>
      </w:r>
      <w:r w:rsidR="00971752" w:rsidRPr="0052450B">
        <w:rPr>
          <w:rFonts w:ascii="MetaPro-Norm" w:hAnsi="MetaPro-Norm"/>
        </w:rPr>
        <w:t xml:space="preserve"> </w:t>
      </w:r>
      <w:r w:rsidR="055E51B2" w:rsidRPr="0052450B">
        <w:rPr>
          <w:rFonts w:ascii="MetaPro-Norm" w:hAnsi="MetaPro-Norm"/>
        </w:rPr>
        <w:t>against a woman by her husband.</w:t>
      </w:r>
      <w:r w:rsidR="004159E9" w:rsidRPr="0052450B">
        <w:rPr>
          <w:rStyle w:val="FootnoteReference"/>
          <w:rFonts w:ascii="MetaPro-Norm" w:hAnsi="MetaPro-Norm"/>
        </w:rPr>
        <w:footnoteReference w:id="28"/>
      </w:r>
      <w:r w:rsidR="26F9CFB6" w:rsidRPr="0052450B">
        <w:rPr>
          <w:rFonts w:ascii="MetaPro-Norm" w:hAnsi="MetaPro-Norm"/>
        </w:rPr>
        <w:t xml:space="preserve"> The National Forum Against Gender-Based Violence, a national body of state and nongovernmental organizations, </w:t>
      </w:r>
      <w:r w:rsidR="31E27A6F" w:rsidRPr="0052450B">
        <w:rPr>
          <w:rFonts w:ascii="MetaPro-Norm" w:hAnsi="MetaPro-Norm"/>
        </w:rPr>
        <w:t xml:space="preserve">said in June 2021, </w:t>
      </w:r>
      <w:r w:rsidR="683FB3CD" w:rsidRPr="0052450B">
        <w:rPr>
          <w:rFonts w:ascii="MetaPro-Norm" w:hAnsi="MetaPro-Norm"/>
        </w:rPr>
        <w:t>“We are concerned about instances of failure to believe victim narratives that cause fear and inflict blame and shame on the survivors, demanding victims to return to their abusers and the failure to provide them with support and referrals.”</w:t>
      </w:r>
      <w:r w:rsidR="007C5C61" w:rsidRPr="0052450B">
        <w:rPr>
          <w:rStyle w:val="FootnoteReference"/>
          <w:rFonts w:ascii="MetaPro-Norm" w:hAnsi="MetaPro-Norm"/>
        </w:rPr>
        <w:footnoteReference w:id="29"/>
      </w:r>
    </w:p>
    <w:p w14:paraId="5BC13A5F" w14:textId="7FFC88CE" w:rsidR="2EC65E0E" w:rsidRPr="0052450B" w:rsidRDefault="272F5635" w:rsidP="2284E780">
      <w:pPr>
        <w:rPr>
          <w:rFonts w:ascii="MetaPro-Norm" w:eastAsia="Calibri" w:hAnsi="MetaPro-Norm" w:cs="Calibri"/>
          <w:b/>
          <w:bCs/>
        </w:rPr>
      </w:pPr>
      <w:r w:rsidRPr="0052450B">
        <w:rPr>
          <w:rFonts w:ascii="MetaPro-Norm" w:eastAsia="Calibri" w:hAnsi="MetaPro-Norm" w:cs="Calibri"/>
        </w:rPr>
        <w:t xml:space="preserve">While </w:t>
      </w:r>
      <w:r w:rsidR="00971752" w:rsidRPr="0052450B">
        <w:rPr>
          <w:rFonts w:ascii="MetaPro-Norm" w:eastAsia="Calibri" w:hAnsi="MetaPro-Norm" w:cs="Calibri"/>
        </w:rPr>
        <w:t xml:space="preserve">Sri Lankan law criminalizes </w:t>
      </w:r>
      <w:r w:rsidRPr="0052450B">
        <w:rPr>
          <w:rFonts w:ascii="MetaPro-Norm" w:eastAsia="Calibri" w:hAnsi="MetaPro-Norm" w:cs="Calibri"/>
        </w:rPr>
        <w:t>sexual harassment, sexual violence and harassment in the world of work</w:t>
      </w:r>
      <w:r w:rsidR="00AD7E5D" w:rsidRPr="0052450B">
        <w:rPr>
          <w:rFonts w:ascii="MetaPro-Norm" w:eastAsia="Calibri" w:hAnsi="MetaPro-Norm" w:cs="Calibri"/>
        </w:rPr>
        <w:t>—</w:t>
      </w:r>
      <w:r w:rsidRPr="0052450B">
        <w:rPr>
          <w:rFonts w:ascii="MetaPro-Norm" w:eastAsia="Calibri" w:hAnsi="MetaPro-Norm" w:cs="Calibri"/>
        </w:rPr>
        <w:t xml:space="preserve">including to and from work on public transit, which most low-income women </w:t>
      </w:r>
      <w:r w:rsidR="00430E9B" w:rsidRPr="0052450B">
        <w:rPr>
          <w:rFonts w:ascii="MetaPro-Norm" w:eastAsia="Calibri" w:hAnsi="MetaPro-Norm" w:cs="Calibri"/>
        </w:rPr>
        <w:t xml:space="preserve">use </w:t>
      </w:r>
      <w:r w:rsidRPr="0052450B">
        <w:rPr>
          <w:rFonts w:ascii="MetaPro-Norm" w:eastAsia="Calibri" w:hAnsi="MetaPro-Norm" w:cs="Calibri"/>
        </w:rPr>
        <w:t>for their commute</w:t>
      </w:r>
      <w:r w:rsidR="00AD7E5D" w:rsidRPr="0052450B">
        <w:rPr>
          <w:rFonts w:ascii="MetaPro-Norm" w:eastAsia="Calibri" w:hAnsi="MetaPro-Norm" w:cs="Calibri"/>
        </w:rPr>
        <w:t>—</w:t>
      </w:r>
      <w:r w:rsidRPr="0052450B">
        <w:rPr>
          <w:rFonts w:ascii="MetaPro-Norm" w:eastAsia="Calibri" w:hAnsi="MetaPro-Norm" w:cs="Calibri"/>
        </w:rPr>
        <w:t>continues to be prevalent.</w:t>
      </w:r>
      <w:r w:rsidR="00AD7E5D" w:rsidRPr="0052450B">
        <w:rPr>
          <w:rStyle w:val="FootnoteReference"/>
          <w:rFonts w:ascii="MetaPro-Norm" w:eastAsia="Calibri" w:hAnsi="MetaPro-Norm" w:cs="Calibri"/>
        </w:rPr>
        <w:footnoteReference w:id="30"/>
      </w:r>
      <w:r w:rsidRPr="0052450B">
        <w:rPr>
          <w:rFonts w:ascii="MetaPro-Norm" w:eastAsia="Calibri" w:hAnsi="MetaPro-Norm" w:cs="Calibri"/>
        </w:rPr>
        <w:t xml:space="preserve"> High rates of sexual violence and harassment, paired with lack of implementation and enforcement of laws, also prevent women from entering and staying in the workplace.</w:t>
      </w:r>
      <w:r w:rsidR="00082332" w:rsidRPr="0052450B">
        <w:rPr>
          <w:rStyle w:val="FootnoteReference"/>
          <w:rFonts w:ascii="MetaPro-Norm" w:eastAsia="Calibri" w:hAnsi="MetaPro-Norm" w:cs="Calibri"/>
        </w:rPr>
        <w:footnoteReference w:id="31"/>
      </w:r>
      <w:r w:rsidRPr="0052450B">
        <w:rPr>
          <w:rFonts w:ascii="MetaPro-Norm" w:eastAsia="Calibri" w:hAnsi="MetaPro-Norm" w:cs="Calibri"/>
        </w:rPr>
        <w:t xml:space="preserve"> Sri Lanka has not ratified the International Labour </w:t>
      </w:r>
      <w:r w:rsidR="2284E780" w:rsidRPr="0052450B">
        <w:rPr>
          <w:rFonts w:ascii="MetaPro-Norm" w:eastAsia="Calibri" w:hAnsi="MetaPro-Norm" w:cs="Calibri"/>
        </w:rPr>
        <w:t xml:space="preserve">Organization </w:t>
      </w:r>
      <w:r w:rsidRPr="0052450B">
        <w:rPr>
          <w:rFonts w:ascii="MetaPro-Norm" w:eastAsia="Calibri" w:hAnsi="MetaPro-Norm" w:cs="Calibri"/>
        </w:rPr>
        <w:t>Convention on Violence and Harassment at Work (ILO C</w:t>
      </w:r>
      <w:r w:rsidR="00736F0E">
        <w:rPr>
          <w:rFonts w:ascii="MetaPro-Norm" w:eastAsia="Calibri" w:hAnsi="MetaPro-Norm" w:cs="Calibri"/>
        </w:rPr>
        <w:t xml:space="preserve">onvention No. </w:t>
      </w:r>
      <w:r w:rsidRPr="0052450B">
        <w:rPr>
          <w:rFonts w:ascii="MetaPro-Norm" w:eastAsia="Calibri" w:hAnsi="MetaPro-Norm" w:cs="Calibri"/>
        </w:rPr>
        <w:t>190)</w:t>
      </w:r>
      <w:r w:rsidR="00A25320">
        <w:rPr>
          <w:rFonts w:ascii="MetaPro-Norm" w:eastAsia="Calibri" w:hAnsi="MetaPro-Norm" w:cs="Calibri"/>
        </w:rPr>
        <w:t>,</w:t>
      </w:r>
      <w:r w:rsidRPr="0052450B">
        <w:rPr>
          <w:rFonts w:ascii="MetaPro-Norm" w:eastAsia="Calibri" w:hAnsi="MetaPro-Norm" w:cs="Calibri"/>
        </w:rPr>
        <w:t xml:space="preserve"> which calls for a holistic approach toward protecting workers against violence and harassment that integrates criminal law</w:t>
      </w:r>
      <w:r w:rsidR="00A25320">
        <w:rPr>
          <w:rFonts w:ascii="MetaPro-Norm" w:eastAsia="Calibri" w:hAnsi="MetaPro-Norm" w:cs="Calibri"/>
        </w:rPr>
        <w:t>s</w:t>
      </w:r>
      <w:r w:rsidRPr="0052450B">
        <w:rPr>
          <w:rFonts w:ascii="MetaPro-Norm" w:eastAsia="Calibri" w:hAnsi="MetaPro-Norm" w:cs="Calibri"/>
        </w:rPr>
        <w:t xml:space="preserve"> and civil laws, such as labor laws, which can promote prevention, monitoring, and remedies.</w:t>
      </w:r>
    </w:p>
    <w:p w14:paraId="38C9FC34" w14:textId="36535149" w:rsidR="2EC65E0E" w:rsidRPr="0052450B" w:rsidRDefault="2EC65E0E" w:rsidP="2EC65E0E">
      <w:pPr>
        <w:rPr>
          <w:rFonts w:ascii="MetaPro-Norm" w:hAnsi="MetaPro-Norm"/>
        </w:rPr>
      </w:pPr>
    </w:p>
    <w:p w14:paraId="40C315AE" w14:textId="77777777" w:rsidR="00233E0C" w:rsidRPr="0052450B" w:rsidRDefault="00233E0C" w:rsidP="00B03669">
      <w:pPr>
        <w:pStyle w:val="ListParagraph"/>
        <w:numPr>
          <w:ilvl w:val="0"/>
          <w:numId w:val="6"/>
        </w:numPr>
        <w:rPr>
          <w:rFonts w:ascii="MetaPro-Norm" w:hAnsi="MetaPro-Norm"/>
          <w:i/>
          <w:iCs/>
        </w:rPr>
      </w:pPr>
      <w:r w:rsidRPr="0052450B">
        <w:rPr>
          <w:rFonts w:ascii="MetaPro-Norm" w:hAnsi="MetaPro-Norm"/>
          <w:i/>
          <w:iCs/>
        </w:rPr>
        <w:t xml:space="preserve">The Human Rights Committee </w:t>
      </w:r>
      <w:r w:rsidRPr="0052450B">
        <w:rPr>
          <w:rFonts w:ascii="MetaPro-Norm" w:eastAsiaTheme="minorEastAsia" w:hAnsi="MetaPro-Norm"/>
          <w:i/>
          <w:iCs/>
        </w:rPr>
        <w:t>should recommend that the Sri Lankan government</w:t>
      </w:r>
      <w:r w:rsidRPr="0052450B">
        <w:rPr>
          <w:rFonts w:ascii="MetaPro-Norm" w:hAnsi="MetaPro-Norm"/>
          <w:i/>
          <w:iCs/>
        </w:rPr>
        <w:t xml:space="preserve">: </w:t>
      </w:r>
    </w:p>
    <w:p w14:paraId="0A2ECEE0" w14:textId="5611C3E1" w:rsidR="00233E0C" w:rsidRPr="0052450B" w:rsidRDefault="00C01E5C" w:rsidP="00492E68">
      <w:pPr>
        <w:pStyle w:val="ListParagraph"/>
        <w:numPr>
          <w:ilvl w:val="0"/>
          <w:numId w:val="3"/>
        </w:numPr>
        <w:rPr>
          <w:rFonts w:ascii="MetaPro-Norm" w:hAnsi="MetaPro-Norm"/>
        </w:rPr>
      </w:pPr>
      <w:r w:rsidRPr="0052450B">
        <w:rPr>
          <w:rFonts w:ascii="MetaPro-Norm" w:hAnsi="MetaPro-Norm"/>
        </w:rPr>
        <w:t xml:space="preserve"> </w:t>
      </w:r>
      <w:r w:rsidR="000447F0" w:rsidRPr="0052450B">
        <w:rPr>
          <w:rFonts w:ascii="MetaPro-Norm" w:hAnsi="MetaPro-Norm"/>
        </w:rPr>
        <w:t xml:space="preserve">Remove </w:t>
      </w:r>
      <w:r w:rsidR="005B3E8A" w:rsidRPr="0052450B">
        <w:rPr>
          <w:rFonts w:ascii="MetaPro-Norm" w:hAnsi="MetaPro-Norm"/>
        </w:rPr>
        <w:t xml:space="preserve">all </w:t>
      </w:r>
      <w:r w:rsidR="00A04286" w:rsidRPr="0052450B">
        <w:rPr>
          <w:rFonts w:ascii="MetaPro-Norm" w:hAnsi="MetaPro-Norm"/>
        </w:rPr>
        <w:t xml:space="preserve">marital rape </w:t>
      </w:r>
      <w:r w:rsidR="005B3E8A" w:rsidRPr="0052450B">
        <w:rPr>
          <w:rFonts w:ascii="MetaPro-Norm" w:hAnsi="MetaPro-Norm"/>
        </w:rPr>
        <w:t xml:space="preserve">exceptions from laws </w:t>
      </w:r>
      <w:r w:rsidR="00A04286" w:rsidRPr="0052450B">
        <w:rPr>
          <w:rFonts w:ascii="MetaPro-Norm" w:hAnsi="MetaPro-Norm"/>
        </w:rPr>
        <w:t>crim</w:t>
      </w:r>
      <w:r w:rsidR="005B3E8A" w:rsidRPr="0052450B">
        <w:rPr>
          <w:rFonts w:ascii="MetaPro-Norm" w:hAnsi="MetaPro-Norm"/>
        </w:rPr>
        <w:t>inalizing</w:t>
      </w:r>
      <w:r w:rsidR="00A04286" w:rsidRPr="0052450B">
        <w:rPr>
          <w:rFonts w:ascii="MetaPro-Norm" w:hAnsi="MetaPro-Norm"/>
        </w:rPr>
        <w:t xml:space="preserve"> rape.</w:t>
      </w:r>
    </w:p>
    <w:p w14:paraId="6DB90EFC" w14:textId="12C4A435" w:rsidR="00A04286" w:rsidRPr="0052450B" w:rsidRDefault="00A04286" w:rsidP="00492E68">
      <w:pPr>
        <w:pStyle w:val="ListParagraph"/>
        <w:numPr>
          <w:ilvl w:val="0"/>
          <w:numId w:val="3"/>
        </w:numPr>
        <w:rPr>
          <w:rFonts w:ascii="MetaPro-Norm" w:hAnsi="MetaPro-Norm"/>
        </w:rPr>
      </w:pPr>
      <w:r w:rsidRPr="0052450B">
        <w:rPr>
          <w:rFonts w:ascii="MetaPro-Norm" w:hAnsi="MetaPro-Norm"/>
        </w:rPr>
        <w:t xml:space="preserve"> </w:t>
      </w:r>
      <w:r w:rsidR="002F46A1" w:rsidRPr="0052450B">
        <w:rPr>
          <w:rFonts w:ascii="MetaPro-Norm" w:hAnsi="MetaPro-Norm"/>
        </w:rPr>
        <w:t>R</w:t>
      </w:r>
      <w:r w:rsidRPr="0052450B">
        <w:rPr>
          <w:rFonts w:ascii="MetaPro-Norm" w:hAnsi="MetaPro-Norm"/>
        </w:rPr>
        <w:t>equir</w:t>
      </w:r>
      <w:r w:rsidR="000447F0" w:rsidRPr="0052450B">
        <w:rPr>
          <w:rFonts w:ascii="MetaPro-Norm" w:hAnsi="MetaPro-Norm"/>
        </w:rPr>
        <w:t>e</w:t>
      </w:r>
      <w:r w:rsidRPr="0052450B">
        <w:rPr>
          <w:rFonts w:ascii="MetaPro-Norm" w:hAnsi="MetaPro-Norm"/>
        </w:rPr>
        <w:t xml:space="preserve"> police </w:t>
      </w:r>
      <w:r w:rsidR="007031ED" w:rsidRPr="0052450B">
        <w:rPr>
          <w:rFonts w:ascii="MetaPro-Norm" w:hAnsi="MetaPro-Norm"/>
        </w:rPr>
        <w:t>to investigate and</w:t>
      </w:r>
      <w:r w:rsidR="0041471F">
        <w:rPr>
          <w:rFonts w:ascii="MetaPro-Norm" w:hAnsi="MetaPro-Norm"/>
        </w:rPr>
        <w:t xml:space="preserve"> appropriately</w:t>
      </w:r>
      <w:r w:rsidR="00113570" w:rsidRPr="0052450B">
        <w:rPr>
          <w:rFonts w:ascii="MetaPro-Norm" w:hAnsi="MetaPro-Norm"/>
        </w:rPr>
        <w:t xml:space="preserve"> prosecute </w:t>
      </w:r>
      <w:r w:rsidR="0085540B" w:rsidRPr="0052450B">
        <w:rPr>
          <w:rFonts w:ascii="MetaPro-Norm" w:hAnsi="MetaPro-Norm"/>
        </w:rPr>
        <w:t xml:space="preserve">acts of </w:t>
      </w:r>
      <w:r w:rsidR="000F46A4" w:rsidRPr="0052450B">
        <w:rPr>
          <w:rFonts w:ascii="MetaPro-Norm" w:hAnsi="MetaPro-Norm"/>
        </w:rPr>
        <w:t xml:space="preserve">domestic </w:t>
      </w:r>
      <w:r w:rsidR="00033144" w:rsidRPr="0052450B">
        <w:rPr>
          <w:rFonts w:ascii="MetaPro-Norm" w:hAnsi="MetaPro-Norm"/>
        </w:rPr>
        <w:t xml:space="preserve">and gender-based </w:t>
      </w:r>
      <w:r w:rsidR="0085540B" w:rsidRPr="0052450B">
        <w:rPr>
          <w:rFonts w:ascii="MetaPro-Norm" w:hAnsi="MetaPro-Norm"/>
        </w:rPr>
        <w:t>violence</w:t>
      </w:r>
      <w:r w:rsidR="00033144" w:rsidRPr="0052450B">
        <w:rPr>
          <w:rFonts w:ascii="MetaPro-Norm" w:hAnsi="MetaPro-Norm"/>
        </w:rPr>
        <w:t>, including</w:t>
      </w:r>
      <w:r w:rsidR="0085540B" w:rsidRPr="0052450B">
        <w:rPr>
          <w:rFonts w:ascii="MetaPro-Norm" w:hAnsi="MetaPro-Norm"/>
        </w:rPr>
        <w:t xml:space="preserve"> against a wom</w:t>
      </w:r>
      <w:r w:rsidR="00B446B9" w:rsidRPr="0052450B">
        <w:rPr>
          <w:rFonts w:ascii="MetaPro-Norm" w:hAnsi="MetaPro-Norm"/>
        </w:rPr>
        <w:t>a</w:t>
      </w:r>
      <w:r w:rsidR="0085540B" w:rsidRPr="0052450B">
        <w:rPr>
          <w:rFonts w:ascii="MetaPro-Norm" w:hAnsi="MetaPro-Norm"/>
        </w:rPr>
        <w:t>n by her husband.</w:t>
      </w:r>
    </w:p>
    <w:p w14:paraId="205BAE83" w14:textId="1CDC4459" w:rsidR="001D144B" w:rsidRPr="0052450B" w:rsidRDefault="002F46A1" w:rsidP="001D144B">
      <w:pPr>
        <w:pStyle w:val="ListParagraph"/>
        <w:numPr>
          <w:ilvl w:val="0"/>
          <w:numId w:val="3"/>
        </w:numPr>
        <w:rPr>
          <w:rFonts w:ascii="MetaPro-Norm" w:hAnsi="MetaPro-Norm"/>
        </w:rPr>
      </w:pPr>
      <w:r w:rsidRPr="0052450B">
        <w:rPr>
          <w:rFonts w:ascii="MetaPro-Norm" w:hAnsi="MetaPro-Norm"/>
        </w:rPr>
        <w:t>P</w:t>
      </w:r>
      <w:r w:rsidR="001D7D0D" w:rsidRPr="0052450B">
        <w:rPr>
          <w:rFonts w:ascii="MetaPro-Norm" w:hAnsi="MetaPro-Norm"/>
        </w:rPr>
        <w:t xml:space="preserve">rovide </w:t>
      </w:r>
      <w:r w:rsidR="00776B24" w:rsidRPr="0052450B">
        <w:rPr>
          <w:rFonts w:ascii="MetaPro-Norm" w:hAnsi="MetaPro-Norm"/>
        </w:rPr>
        <w:t xml:space="preserve">comprehensive </w:t>
      </w:r>
      <w:r w:rsidR="001D7D0D" w:rsidRPr="0052450B">
        <w:rPr>
          <w:rFonts w:ascii="MetaPro-Norm" w:hAnsi="MetaPro-Norm"/>
        </w:rPr>
        <w:t xml:space="preserve">services for the protection of women </w:t>
      </w:r>
      <w:r w:rsidR="001D373A" w:rsidRPr="0052450B">
        <w:rPr>
          <w:rFonts w:ascii="MetaPro-Norm" w:hAnsi="MetaPro-Norm"/>
        </w:rPr>
        <w:t xml:space="preserve">experiencing or </w:t>
      </w:r>
      <w:r w:rsidR="001D7D0D" w:rsidRPr="0052450B">
        <w:rPr>
          <w:rFonts w:ascii="MetaPro-Norm" w:hAnsi="MetaPro-Norm"/>
        </w:rPr>
        <w:t>at risk of domestic violence</w:t>
      </w:r>
      <w:r w:rsidR="005C662C" w:rsidRPr="0052450B">
        <w:rPr>
          <w:rFonts w:ascii="MetaPro-Norm" w:hAnsi="MetaPro-Norm"/>
        </w:rPr>
        <w:t xml:space="preserve">, including urgent protection orders </w:t>
      </w:r>
      <w:r w:rsidR="00BE52D3" w:rsidRPr="0052450B">
        <w:rPr>
          <w:rFonts w:ascii="MetaPro-Norm" w:hAnsi="MetaPro-Norm"/>
        </w:rPr>
        <w:t>by means of online applications</w:t>
      </w:r>
      <w:r w:rsidR="001D7D0D" w:rsidRPr="0052450B">
        <w:rPr>
          <w:rFonts w:ascii="MetaPro-Norm" w:hAnsi="MetaPro-Norm"/>
        </w:rPr>
        <w:t>.</w:t>
      </w:r>
      <w:r w:rsidR="00BE52D3" w:rsidRPr="0052450B">
        <w:rPr>
          <w:rFonts w:ascii="MetaPro-Norm" w:hAnsi="MetaPro-Norm"/>
        </w:rPr>
        <w:t xml:space="preserve"> </w:t>
      </w:r>
      <w:r w:rsidRPr="0052450B">
        <w:rPr>
          <w:rFonts w:ascii="MetaPro-Norm" w:hAnsi="MetaPro-Norm"/>
        </w:rPr>
        <w:t xml:space="preserve">Require </w:t>
      </w:r>
      <w:r w:rsidR="00BE52D3" w:rsidRPr="0052450B">
        <w:rPr>
          <w:rFonts w:ascii="MetaPro-Norm" w:hAnsi="MetaPro-Norm"/>
        </w:rPr>
        <w:t xml:space="preserve">police </w:t>
      </w:r>
      <w:r w:rsidRPr="0052450B">
        <w:rPr>
          <w:rFonts w:ascii="MetaPro-Norm" w:hAnsi="MetaPro-Norm"/>
        </w:rPr>
        <w:t xml:space="preserve">to </w:t>
      </w:r>
      <w:r w:rsidR="001D144B" w:rsidRPr="0052450B">
        <w:rPr>
          <w:rFonts w:ascii="MetaPro-Norm" w:hAnsi="MetaPro-Norm"/>
        </w:rPr>
        <w:t xml:space="preserve">communicate protection orders to respondents, and to monitor and </w:t>
      </w:r>
      <w:r w:rsidR="00567C12" w:rsidRPr="0052450B">
        <w:rPr>
          <w:rFonts w:ascii="MetaPro-Norm" w:hAnsi="MetaPro-Norm"/>
        </w:rPr>
        <w:t xml:space="preserve">urgently </w:t>
      </w:r>
      <w:r w:rsidR="001D144B" w:rsidRPr="0052450B">
        <w:rPr>
          <w:rFonts w:ascii="MetaPro-Norm" w:hAnsi="MetaPro-Norm"/>
        </w:rPr>
        <w:t>respond to breaches of such protection orders.</w:t>
      </w:r>
    </w:p>
    <w:p w14:paraId="2F3B874D" w14:textId="3182132C" w:rsidR="2284E780" w:rsidRPr="0052450B" w:rsidRDefault="2284E780" w:rsidP="2284E780">
      <w:pPr>
        <w:pStyle w:val="ListParagraph"/>
        <w:numPr>
          <w:ilvl w:val="0"/>
          <w:numId w:val="3"/>
        </w:numPr>
        <w:rPr>
          <w:rFonts w:ascii="MetaPro-Norm" w:eastAsia="Calibri" w:hAnsi="MetaPro-Norm" w:cs="Calibri"/>
        </w:rPr>
      </w:pPr>
      <w:r w:rsidRPr="0052450B">
        <w:rPr>
          <w:rFonts w:ascii="MetaPro-Norm" w:eastAsia="Calibri" w:hAnsi="MetaPro-Norm" w:cs="Calibri"/>
        </w:rPr>
        <w:t>Ratify and make reforms in alignment with ILO C</w:t>
      </w:r>
      <w:r w:rsidR="00123CB1">
        <w:rPr>
          <w:rFonts w:ascii="MetaPro-Norm" w:eastAsia="Calibri" w:hAnsi="MetaPro-Norm" w:cs="Calibri"/>
        </w:rPr>
        <w:t xml:space="preserve">onvention No. </w:t>
      </w:r>
      <w:r w:rsidRPr="0052450B">
        <w:rPr>
          <w:rFonts w:ascii="MetaPro-Norm" w:eastAsia="Calibri" w:hAnsi="MetaPro-Norm" w:cs="Calibri"/>
        </w:rPr>
        <w:t>190, which sets out comprehensive protections to ensure a world of work free from violence and harassment, including gender-based violence and sexual harassment</w:t>
      </w:r>
      <w:r w:rsidR="00431C9C">
        <w:rPr>
          <w:rFonts w:ascii="MetaPro-Norm" w:eastAsia="Calibri" w:hAnsi="MetaPro-Norm" w:cs="Calibri"/>
        </w:rPr>
        <w:t>.</w:t>
      </w:r>
    </w:p>
    <w:p w14:paraId="4605E6EF" w14:textId="19293A2A" w:rsidR="2284E780" w:rsidRPr="0052450B" w:rsidRDefault="2284E780" w:rsidP="007F589A">
      <w:pPr>
        <w:pStyle w:val="ListParagraph"/>
        <w:ind w:left="1080"/>
        <w:rPr>
          <w:rFonts w:ascii="MetaPro-Norm" w:hAnsi="MetaPro-Norm"/>
        </w:rPr>
      </w:pPr>
    </w:p>
    <w:p w14:paraId="01E3502E" w14:textId="1B8C4F3C" w:rsidR="00352B9E" w:rsidRPr="0052450B" w:rsidRDefault="005743C0">
      <w:pPr>
        <w:rPr>
          <w:rFonts w:ascii="MetaPro-Norm" w:hAnsi="MetaPro-Norm"/>
          <w:b/>
          <w:bCs/>
        </w:rPr>
      </w:pPr>
      <w:r w:rsidRPr="0052450B">
        <w:rPr>
          <w:rFonts w:ascii="MetaPro-Norm" w:hAnsi="MetaPro-Norm"/>
          <w:b/>
          <w:bCs/>
        </w:rPr>
        <w:t>States of emergency and counter-terrorism measures (arts. 2, 7, 9, 10, 14, 18, 19, 21 and 26)</w:t>
      </w:r>
    </w:p>
    <w:p w14:paraId="70C86266" w14:textId="68D11301" w:rsidR="00352B9E" w:rsidRPr="0052450B" w:rsidRDefault="00352B9E" w:rsidP="006C3D6B">
      <w:pPr>
        <w:spacing w:after="0"/>
        <w:rPr>
          <w:rFonts w:ascii="MetaPro-Norm" w:hAnsi="MetaPro-Norm"/>
          <w:u w:val="single"/>
        </w:rPr>
      </w:pPr>
      <w:r w:rsidRPr="0052450B">
        <w:rPr>
          <w:rFonts w:ascii="MetaPro-Norm" w:hAnsi="MetaPro-Norm"/>
          <w:u w:val="single"/>
        </w:rPr>
        <w:t>States of Emergency</w:t>
      </w:r>
    </w:p>
    <w:p w14:paraId="019D02AC" w14:textId="5738BC0C" w:rsidR="00C9242D" w:rsidRPr="0052450B" w:rsidRDefault="00C9242D">
      <w:pPr>
        <w:rPr>
          <w:rFonts w:ascii="MetaPro-Norm" w:hAnsi="MetaPro-Norm"/>
        </w:rPr>
      </w:pPr>
      <w:r w:rsidRPr="0052450B">
        <w:rPr>
          <w:rFonts w:ascii="MetaPro-Norm" w:hAnsi="MetaPro-Norm"/>
        </w:rPr>
        <w:t xml:space="preserve">For much of its post-independence </w:t>
      </w:r>
      <w:r w:rsidR="00385CB7" w:rsidRPr="0052450B">
        <w:rPr>
          <w:rFonts w:ascii="MetaPro-Norm" w:hAnsi="MetaPro-Norm"/>
        </w:rPr>
        <w:t xml:space="preserve">history Sri Lanka has been governed under </w:t>
      </w:r>
      <w:r w:rsidR="008E6AB9" w:rsidRPr="0052450B">
        <w:rPr>
          <w:rFonts w:ascii="MetaPro-Norm" w:hAnsi="MetaPro-Norm"/>
        </w:rPr>
        <w:t xml:space="preserve">a state of emergency, allowing the president to issue emergency regulations </w:t>
      </w:r>
      <w:r w:rsidR="002B49DA">
        <w:rPr>
          <w:rFonts w:ascii="MetaPro-Norm" w:hAnsi="MetaPro-Norm"/>
        </w:rPr>
        <w:t>that</w:t>
      </w:r>
      <w:r w:rsidR="008E6AB9" w:rsidRPr="0052450B">
        <w:rPr>
          <w:rFonts w:ascii="MetaPro-Norm" w:hAnsi="MetaPro-Norm"/>
        </w:rPr>
        <w:t xml:space="preserve"> override any law except the </w:t>
      </w:r>
      <w:r w:rsidR="00100112" w:rsidRPr="0052450B">
        <w:rPr>
          <w:rFonts w:ascii="MetaPro-Norm" w:hAnsi="MetaPro-Norm"/>
        </w:rPr>
        <w:t>C</w:t>
      </w:r>
      <w:r w:rsidR="008E6AB9" w:rsidRPr="0052450B">
        <w:rPr>
          <w:rFonts w:ascii="MetaPro-Norm" w:hAnsi="MetaPro-Norm"/>
        </w:rPr>
        <w:t>onstitution.</w:t>
      </w:r>
      <w:r w:rsidR="00EC3E9A" w:rsidRPr="0052450B">
        <w:rPr>
          <w:rStyle w:val="FootnoteReference"/>
          <w:rFonts w:ascii="MetaPro-Norm" w:hAnsi="MetaPro-Norm"/>
        </w:rPr>
        <w:footnoteReference w:id="32"/>
      </w:r>
      <w:r w:rsidR="008E6AB9" w:rsidRPr="0052450B">
        <w:rPr>
          <w:rFonts w:ascii="MetaPro-Norm" w:hAnsi="MetaPro-Norm"/>
        </w:rPr>
        <w:t xml:space="preserve"> </w:t>
      </w:r>
      <w:r w:rsidR="007B630B" w:rsidRPr="0052450B">
        <w:rPr>
          <w:rFonts w:ascii="MetaPro-Norm" w:hAnsi="MetaPro-Norm"/>
        </w:rPr>
        <w:t>In practice th</w:t>
      </w:r>
      <w:r w:rsidR="002F46A1" w:rsidRPr="0052450B">
        <w:rPr>
          <w:rFonts w:ascii="MetaPro-Norm" w:hAnsi="MetaPro-Norm"/>
        </w:rPr>
        <w:t xml:space="preserve">ese regulations restrict </w:t>
      </w:r>
      <w:r w:rsidR="007B630B" w:rsidRPr="0052450B">
        <w:rPr>
          <w:rFonts w:ascii="MetaPro-Norm" w:hAnsi="MetaPro-Norm"/>
        </w:rPr>
        <w:t>numerous fundamental rights</w:t>
      </w:r>
      <w:r w:rsidR="002F46A1" w:rsidRPr="0052450B">
        <w:rPr>
          <w:rFonts w:ascii="MetaPro-Norm" w:hAnsi="MetaPro-Norm"/>
        </w:rPr>
        <w:t>,</w:t>
      </w:r>
      <w:r w:rsidR="008E49F9">
        <w:rPr>
          <w:rFonts w:ascii="MetaPro-Norm" w:hAnsi="MetaPro-Norm"/>
        </w:rPr>
        <w:t xml:space="preserve"> </w:t>
      </w:r>
      <w:r w:rsidR="007B630B" w:rsidRPr="0052450B">
        <w:rPr>
          <w:rFonts w:ascii="MetaPro-Norm" w:hAnsi="MetaPro-Norm"/>
        </w:rPr>
        <w:t>including the presumption of innocence</w:t>
      </w:r>
      <w:r w:rsidR="00533086" w:rsidRPr="0052450B">
        <w:rPr>
          <w:rFonts w:ascii="MetaPro-Norm" w:hAnsi="MetaPro-Norm"/>
        </w:rPr>
        <w:t>;</w:t>
      </w:r>
      <w:r w:rsidR="007B630B" w:rsidRPr="0052450B">
        <w:rPr>
          <w:rFonts w:ascii="MetaPro-Norm" w:hAnsi="MetaPro-Norm"/>
        </w:rPr>
        <w:t xml:space="preserve"> the burden of proof, and retroactive penal sanctions</w:t>
      </w:r>
      <w:r w:rsidR="00C259B0" w:rsidRPr="0052450B">
        <w:rPr>
          <w:rFonts w:ascii="MetaPro-Norm" w:hAnsi="MetaPro-Norm"/>
        </w:rPr>
        <w:t>;</w:t>
      </w:r>
      <w:r w:rsidR="00533086" w:rsidRPr="0052450B">
        <w:rPr>
          <w:rFonts w:ascii="MetaPro-Norm" w:hAnsi="MetaPro-Norm"/>
        </w:rPr>
        <w:t xml:space="preserve"> </w:t>
      </w:r>
      <w:r w:rsidR="007B630B" w:rsidRPr="0052450B">
        <w:rPr>
          <w:rFonts w:ascii="MetaPro-Norm" w:hAnsi="MetaPro-Norm"/>
        </w:rPr>
        <w:t>equality before the law and non-discrimination</w:t>
      </w:r>
      <w:r w:rsidR="00C259B0" w:rsidRPr="0052450B">
        <w:rPr>
          <w:rFonts w:ascii="MetaPro-Norm" w:hAnsi="MetaPro-Norm"/>
        </w:rPr>
        <w:t>;</w:t>
      </w:r>
      <w:r w:rsidR="007B630B" w:rsidRPr="0052450B">
        <w:rPr>
          <w:rFonts w:ascii="MetaPro-Norm" w:hAnsi="MetaPro-Norm"/>
        </w:rPr>
        <w:t xml:space="preserve"> ordinary procedure for arrests and judicial sanction for</w:t>
      </w:r>
      <w:r w:rsidR="002F46A1" w:rsidRPr="0052450B">
        <w:rPr>
          <w:rFonts w:ascii="MetaPro-Norm" w:hAnsi="MetaPro-Norm"/>
        </w:rPr>
        <w:t xml:space="preserve"> </w:t>
      </w:r>
      <w:r w:rsidR="007B630B" w:rsidRPr="0052450B">
        <w:rPr>
          <w:rFonts w:ascii="MetaPro-Norm" w:hAnsi="MetaPro-Norm"/>
        </w:rPr>
        <w:t xml:space="preserve">detention; </w:t>
      </w:r>
      <w:r w:rsidR="00533086" w:rsidRPr="0052450B">
        <w:rPr>
          <w:rFonts w:ascii="MetaPro-Norm" w:hAnsi="MetaPro-Norm"/>
        </w:rPr>
        <w:t xml:space="preserve">and </w:t>
      </w:r>
      <w:r w:rsidR="007B630B" w:rsidRPr="0052450B">
        <w:rPr>
          <w:rFonts w:ascii="MetaPro-Norm" w:hAnsi="MetaPro-Norm"/>
        </w:rPr>
        <w:t>rights to freedom of expression, assembly, association, movement, occupation, religion, culture</w:t>
      </w:r>
      <w:r w:rsidR="002F46A1" w:rsidRPr="0052450B">
        <w:rPr>
          <w:rFonts w:ascii="MetaPro-Norm" w:hAnsi="MetaPro-Norm"/>
        </w:rPr>
        <w:t>,</w:t>
      </w:r>
      <w:r w:rsidR="007B630B" w:rsidRPr="0052450B">
        <w:rPr>
          <w:rFonts w:ascii="MetaPro-Norm" w:hAnsi="MetaPro-Norm"/>
        </w:rPr>
        <w:t xml:space="preserve"> and language.</w:t>
      </w:r>
      <w:r w:rsidR="004C4B97" w:rsidRPr="0052450B">
        <w:rPr>
          <w:rStyle w:val="FootnoteReference"/>
          <w:rFonts w:ascii="MetaPro-Norm" w:hAnsi="MetaPro-Norm"/>
        </w:rPr>
        <w:footnoteReference w:id="33"/>
      </w:r>
    </w:p>
    <w:p w14:paraId="360BFC11" w14:textId="21CC96E8" w:rsidR="005743C0" w:rsidRPr="0052450B" w:rsidRDefault="00A73D18">
      <w:pPr>
        <w:rPr>
          <w:rFonts w:ascii="MetaPro-Norm" w:hAnsi="MetaPro-Norm"/>
        </w:rPr>
      </w:pPr>
      <w:r w:rsidRPr="0052450B">
        <w:rPr>
          <w:rFonts w:ascii="MetaPro-Norm" w:hAnsi="MetaPro-Norm"/>
        </w:rPr>
        <w:t>Following the 2019 Easter Sunday bombings</w:t>
      </w:r>
      <w:r w:rsidR="00F36EBA" w:rsidRPr="0052450B">
        <w:rPr>
          <w:rFonts w:ascii="MetaPro-Norm" w:hAnsi="MetaPro-Norm"/>
        </w:rPr>
        <w:t>,</w:t>
      </w:r>
      <w:r w:rsidRPr="0052450B">
        <w:rPr>
          <w:rFonts w:ascii="MetaPro-Norm" w:hAnsi="MetaPro-Norm"/>
        </w:rPr>
        <w:t xml:space="preserve"> the then</w:t>
      </w:r>
      <w:r w:rsidR="001411A9" w:rsidRPr="0052450B">
        <w:rPr>
          <w:rFonts w:ascii="MetaPro-Norm" w:hAnsi="MetaPro-Norm"/>
        </w:rPr>
        <w:t xml:space="preserve"> </w:t>
      </w:r>
      <w:r w:rsidRPr="0052450B">
        <w:rPr>
          <w:rFonts w:ascii="MetaPro-Norm" w:hAnsi="MetaPro-Norm"/>
        </w:rPr>
        <w:t>president</w:t>
      </w:r>
      <w:r w:rsidR="0011002F">
        <w:rPr>
          <w:rFonts w:ascii="MetaPro-Norm" w:hAnsi="MetaPro-Norm"/>
        </w:rPr>
        <w:t>,</w:t>
      </w:r>
      <w:r w:rsidRPr="0052450B">
        <w:rPr>
          <w:rFonts w:ascii="MetaPro-Norm" w:hAnsi="MetaPro-Norm"/>
        </w:rPr>
        <w:t xml:space="preserve"> Mait</w:t>
      </w:r>
      <w:r w:rsidR="000A5DFA" w:rsidRPr="0052450B">
        <w:rPr>
          <w:rFonts w:ascii="MetaPro-Norm" w:hAnsi="MetaPro-Norm"/>
        </w:rPr>
        <w:t>h</w:t>
      </w:r>
      <w:r w:rsidRPr="0052450B">
        <w:rPr>
          <w:rFonts w:ascii="MetaPro-Norm" w:hAnsi="MetaPro-Norm"/>
        </w:rPr>
        <w:t>ripala Sirisena</w:t>
      </w:r>
      <w:r w:rsidR="0011002F">
        <w:rPr>
          <w:rFonts w:ascii="MetaPro-Norm" w:hAnsi="MetaPro-Norm"/>
        </w:rPr>
        <w:t>,</w:t>
      </w:r>
      <w:r w:rsidRPr="0052450B">
        <w:rPr>
          <w:rFonts w:ascii="MetaPro-Norm" w:hAnsi="MetaPro-Norm"/>
        </w:rPr>
        <w:t xml:space="preserve"> </w:t>
      </w:r>
      <w:r w:rsidR="001D3497" w:rsidRPr="0052450B">
        <w:rPr>
          <w:rFonts w:ascii="MetaPro-Norm" w:hAnsi="MetaPro-Norm"/>
        </w:rPr>
        <w:t xml:space="preserve">imposed a state of emergency </w:t>
      </w:r>
      <w:r w:rsidR="00871DEF">
        <w:rPr>
          <w:rFonts w:ascii="MetaPro-Norm" w:hAnsi="MetaPro-Norm"/>
        </w:rPr>
        <w:t xml:space="preserve">that </w:t>
      </w:r>
      <w:r w:rsidR="001D3497" w:rsidRPr="0052450B">
        <w:rPr>
          <w:rFonts w:ascii="MetaPro-Norm" w:hAnsi="MetaPro-Norm"/>
        </w:rPr>
        <w:t>lasted for four months.</w:t>
      </w:r>
      <w:r w:rsidR="001D3497" w:rsidRPr="0052450B">
        <w:rPr>
          <w:rStyle w:val="FootnoteReference"/>
          <w:rFonts w:ascii="MetaPro-Norm" w:hAnsi="MetaPro-Norm"/>
        </w:rPr>
        <w:footnoteReference w:id="34"/>
      </w:r>
      <w:r w:rsidR="009540AF" w:rsidRPr="0052450B">
        <w:rPr>
          <w:rFonts w:ascii="MetaPro-Norm" w:hAnsi="MetaPro-Norm"/>
        </w:rPr>
        <w:t xml:space="preserve"> Human Rights Watch documented </w:t>
      </w:r>
      <w:r w:rsidR="00871DEF">
        <w:rPr>
          <w:rFonts w:ascii="MetaPro-Norm" w:hAnsi="MetaPro-Norm"/>
        </w:rPr>
        <w:t xml:space="preserve">that </w:t>
      </w:r>
      <w:r w:rsidR="009540AF" w:rsidRPr="0052450B">
        <w:rPr>
          <w:rFonts w:ascii="MetaPro-Norm" w:hAnsi="MetaPro-Norm"/>
        </w:rPr>
        <w:t>the emergency regulations were used to enable the arbitrary detention of Muslims without evidence of wrongdoing.</w:t>
      </w:r>
      <w:r w:rsidR="00FC2311" w:rsidRPr="0052450B">
        <w:rPr>
          <w:rStyle w:val="FootnoteReference"/>
          <w:rFonts w:ascii="MetaPro-Norm" w:hAnsi="MetaPro-Norm"/>
        </w:rPr>
        <w:footnoteReference w:id="35"/>
      </w:r>
      <w:r w:rsidR="009540AF" w:rsidRPr="0052450B">
        <w:rPr>
          <w:rFonts w:ascii="MetaPro-Norm" w:hAnsi="MetaPro-Norm"/>
        </w:rPr>
        <w:t xml:space="preserve"> </w:t>
      </w:r>
      <w:r w:rsidR="00CF7569" w:rsidRPr="0052450B">
        <w:rPr>
          <w:rFonts w:ascii="MetaPro-Norm" w:hAnsi="MetaPro-Norm"/>
        </w:rPr>
        <w:t>A ban on Islamic face coverings</w:t>
      </w:r>
      <w:r w:rsidR="00FF200A" w:rsidRPr="0052450B">
        <w:rPr>
          <w:rFonts w:ascii="MetaPro-Norm" w:hAnsi="MetaPro-Norm"/>
        </w:rPr>
        <w:t xml:space="preserve"> introduced under the emergency regulations </w:t>
      </w:r>
      <w:r w:rsidR="00A76171" w:rsidRPr="0052450B">
        <w:rPr>
          <w:rFonts w:ascii="MetaPro-Norm" w:hAnsi="MetaPro-Norm"/>
        </w:rPr>
        <w:t>led to the targeting of Muslim women</w:t>
      </w:r>
      <w:r w:rsidR="00AB1250" w:rsidRPr="0052450B">
        <w:rPr>
          <w:rFonts w:ascii="MetaPro-Norm" w:hAnsi="MetaPro-Norm"/>
        </w:rPr>
        <w:t>,</w:t>
      </w:r>
      <w:r w:rsidR="000D7185" w:rsidRPr="0052450B">
        <w:rPr>
          <w:rFonts w:ascii="MetaPro-Norm" w:hAnsi="MetaPro-Norm"/>
        </w:rPr>
        <w:t xml:space="preserve"> </w:t>
      </w:r>
      <w:r w:rsidR="00AB1250" w:rsidRPr="0052450B">
        <w:rPr>
          <w:rFonts w:ascii="MetaPro-Norm" w:hAnsi="MetaPro-Norm"/>
        </w:rPr>
        <w:t xml:space="preserve">including those wearing headscarves, which were not banned, who </w:t>
      </w:r>
      <w:r w:rsidR="00DE3275" w:rsidRPr="0052450B">
        <w:rPr>
          <w:rFonts w:ascii="MetaPro-Norm" w:hAnsi="MetaPro-Norm"/>
        </w:rPr>
        <w:t xml:space="preserve">faced </w:t>
      </w:r>
      <w:r w:rsidR="00A76171" w:rsidRPr="0052450B">
        <w:rPr>
          <w:rFonts w:ascii="MetaPro-Norm" w:hAnsi="MetaPro-Norm"/>
        </w:rPr>
        <w:t>harassment</w:t>
      </w:r>
      <w:r w:rsidR="00DE3275" w:rsidRPr="0052450B">
        <w:rPr>
          <w:rFonts w:ascii="MetaPro-Norm" w:hAnsi="MetaPro-Norm"/>
        </w:rPr>
        <w:t xml:space="preserve"> and </w:t>
      </w:r>
      <w:r w:rsidR="001B23F3" w:rsidRPr="0052450B">
        <w:rPr>
          <w:rFonts w:ascii="MetaPro-Norm" w:hAnsi="MetaPro-Norm"/>
        </w:rPr>
        <w:t>in some cases</w:t>
      </w:r>
      <w:r w:rsidR="00DE3275" w:rsidRPr="0052450B">
        <w:rPr>
          <w:rFonts w:ascii="MetaPro-Norm" w:hAnsi="MetaPro-Norm"/>
        </w:rPr>
        <w:t xml:space="preserve"> arrest</w:t>
      </w:r>
      <w:r w:rsidR="00A76171" w:rsidRPr="0052450B">
        <w:rPr>
          <w:rFonts w:ascii="MetaPro-Norm" w:hAnsi="MetaPro-Norm"/>
        </w:rPr>
        <w:t xml:space="preserve"> including in government buildings and public spaces</w:t>
      </w:r>
      <w:r w:rsidR="000D7185" w:rsidRPr="0052450B">
        <w:rPr>
          <w:rFonts w:ascii="MetaPro-Norm" w:hAnsi="MetaPro-Norm"/>
        </w:rPr>
        <w:t>.</w:t>
      </w:r>
      <w:r w:rsidR="00C5748D" w:rsidRPr="0052450B">
        <w:rPr>
          <w:rStyle w:val="FootnoteReference"/>
          <w:rFonts w:ascii="MetaPro-Norm" w:hAnsi="MetaPro-Norm"/>
        </w:rPr>
        <w:footnoteReference w:id="36"/>
      </w:r>
    </w:p>
    <w:p w14:paraId="278C3784" w14:textId="21E7331A" w:rsidR="00EE7769" w:rsidRPr="0052450B" w:rsidRDefault="00112EEE" w:rsidP="00EE7769">
      <w:pPr>
        <w:rPr>
          <w:rFonts w:ascii="MetaPro-Norm" w:hAnsi="MetaPro-Norm"/>
        </w:rPr>
      </w:pPr>
      <w:r w:rsidRPr="0052450B">
        <w:rPr>
          <w:rFonts w:ascii="MetaPro-Norm" w:hAnsi="MetaPro-Norm"/>
        </w:rPr>
        <w:t>On April 1, 2022,</w:t>
      </w:r>
      <w:r w:rsidR="00244E7D">
        <w:rPr>
          <w:rFonts w:ascii="MetaPro-Norm" w:hAnsi="MetaPro-Norm"/>
        </w:rPr>
        <w:t xml:space="preserve"> the then</w:t>
      </w:r>
      <w:r w:rsidRPr="0052450B">
        <w:rPr>
          <w:rFonts w:ascii="MetaPro-Norm" w:hAnsi="MetaPro-Norm"/>
        </w:rPr>
        <w:t xml:space="preserve"> President </w:t>
      </w:r>
      <w:r w:rsidR="00244E7D">
        <w:rPr>
          <w:rFonts w:ascii="MetaPro-Norm" w:hAnsi="MetaPro-Norm"/>
        </w:rPr>
        <w:t xml:space="preserve">Gotabaya </w:t>
      </w:r>
      <w:r w:rsidRPr="0052450B">
        <w:rPr>
          <w:rFonts w:ascii="MetaPro-Norm" w:hAnsi="MetaPro-Norm"/>
        </w:rPr>
        <w:t xml:space="preserve">Rajapaksa declared a state of emergency following a </w:t>
      </w:r>
      <w:proofErr w:type="gramStart"/>
      <w:r w:rsidRPr="0052450B">
        <w:rPr>
          <w:rFonts w:ascii="MetaPro-Norm" w:hAnsi="MetaPro-Norm"/>
        </w:rPr>
        <w:t>protest against</w:t>
      </w:r>
      <w:proofErr w:type="gramEnd"/>
      <w:r w:rsidRPr="0052450B">
        <w:rPr>
          <w:rFonts w:ascii="MetaPro-Norm" w:hAnsi="MetaPro-Norm"/>
        </w:rPr>
        <w:t xml:space="preserve"> his government outside his private residence in Colombo.</w:t>
      </w:r>
      <w:r w:rsidR="008B3A57" w:rsidRPr="0052450B">
        <w:rPr>
          <w:rStyle w:val="FootnoteReference"/>
          <w:rFonts w:ascii="MetaPro-Norm" w:hAnsi="MetaPro-Norm"/>
        </w:rPr>
        <w:footnoteReference w:id="37"/>
      </w:r>
      <w:r w:rsidRPr="0052450B">
        <w:rPr>
          <w:rFonts w:ascii="MetaPro-Norm" w:hAnsi="MetaPro-Norm"/>
        </w:rPr>
        <w:t xml:space="preserve"> </w:t>
      </w:r>
      <w:r w:rsidR="002E0F36" w:rsidRPr="0052450B">
        <w:rPr>
          <w:rFonts w:ascii="MetaPro-Norm" w:hAnsi="MetaPro-Norm"/>
        </w:rPr>
        <w:t>The government imposed a 36</w:t>
      </w:r>
      <w:r w:rsidR="000D7185" w:rsidRPr="0052450B">
        <w:rPr>
          <w:rFonts w:ascii="MetaPro-Norm" w:hAnsi="MetaPro-Norm"/>
        </w:rPr>
        <w:t>-</w:t>
      </w:r>
      <w:r w:rsidR="002E0F36" w:rsidRPr="0052450B">
        <w:rPr>
          <w:rFonts w:ascii="MetaPro-Norm" w:hAnsi="MetaPro-Norm"/>
        </w:rPr>
        <w:t xml:space="preserve">hour </w:t>
      </w:r>
      <w:r w:rsidR="000D7185" w:rsidRPr="0052450B">
        <w:rPr>
          <w:rFonts w:ascii="MetaPro-Norm" w:hAnsi="MetaPro-Norm"/>
        </w:rPr>
        <w:t>curfew and</w:t>
      </w:r>
      <w:r w:rsidR="002E0F36" w:rsidRPr="0052450B">
        <w:rPr>
          <w:rFonts w:ascii="MetaPro-Norm" w:hAnsi="MetaPro-Norm"/>
        </w:rPr>
        <w:t xml:space="preserve"> attempted to block access to social media.</w:t>
      </w:r>
      <w:r w:rsidR="00C35B8F" w:rsidRPr="0052450B">
        <w:rPr>
          <w:rStyle w:val="FootnoteReference"/>
          <w:rFonts w:ascii="MetaPro-Norm" w:hAnsi="MetaPro-Norm"/>
        </w:rPr>
        <w:footnoteReference w:id="38"/>
      </w:r>
      <w:r w:rsidR="002E0F36" w:rsidRPr="0052450B">
        <w:rPr>
          <w:rFonts w:ascii="MetaPro-Norm" w:hAnsi="MetaPro-Norm"/>
        </w:rPr>
        <w:t xml:space="preserve"> </w:t>
      </w:r>
      <w:r w:rsidR="00E93CE7" w:rsidRPr="0052450B">
        <w:rPr>
          <w:rFonts w:ascii="MetaPro-Norm" w:hAnsi="MetaPro-Norm"/>
        </w:rPr>
        <w:t>Over 600 people were reportedly arrested for defying the curfew.</w:t>
      </w:r>
      <w:r w:rsidR="00E93CE7" w:rsidRPr="0052450B">
        <w:rPr>
          <w:rStyle w:val="FootnoteReference"/>
          <w:rFonts w:ascii="MetaPro-Norm" w:hAnsi="MetaPro-Norm"/>
        </w:rPr>
        <w:footnoteReference w:id="39"/>
      </w:r>
      <w:r w:rsidR="00AC23B3" w:rsidRPr="0052450B">
        <w:rPr>
          <w:rFonts w:ascii="MetaPro-Norm" w:hAnsi="MetaPro-Norm"/>
        </w:rPr>
        <w:t xml:space="preserve"> </w:t>
      </w:r>
      <w:r w:rsidR="00535144" w:rsidRPr="0052450B">
        <w:rPr>
          <w:rFonts w:ascii="MetaPro-Norm" w:hAnsi="MetaPro-Norm"/>
        </w:rPr>
        <w:t>A</w:t>
      </w:r>
      <w:r w:rsidR="003D6CD7" w:rsidRPr="0052450B">
        <w:rPr>
          <w:rFonts w:ascii="MetaPro-Norm" w:hAnsi="MetaPro-Norm"/>
        </w:rPr>
        <w:t xml:space="preserve"> state of emergency requires </w:t>
      </w:r>
      <w:r w:rsidR="00DD758E" w:rsidRPr="0052450B">
        <w:rPr>
          <w:rFonts w:ascii="MetaPro-Norm" w:hAnsi="MetaPro-Norm"/>
        </w:rPr>
        <w:t xml:space="preserve">confirmation by parliament within </w:t>
      </w:r>
      <w:r w:rsidR="00055787" w:rsidRPr="0052450B">
        <w:rPr>
          <w:rFonts w:ascii="MetaPro-Norm" w:hAnsi="MetaPro-Norm"/>
        </w:rPr>
        <w:t>14</w:t>
      </w:r>
      <w:r w:rsidR="00CD59A8" w:rsidRPr="0052450B">
        <w:rPr>
          <w:rFonts w:ascii="MetaPro-Norm" w:hAnsi="MetaPro-Norm"/>
        </w:rPr>
        <w:t xml:space="preserve"> days</w:t>
      </w:r>
      <w:r w:rsidR="000244CC" w:rsidRPr="0052450B">
        <w:rPr>
          <w:rFonts w:ascii="MetaPro-Norm" w:hAnsi="MetaPro-Norm"/>
        </w:rPr>
        <w:t xml:space="preserve">. </w:t>
      </w:r>
      <w:r w:rsidR="00C854D9" w:rsidRPr="0052450B">
        <w:rPr>
          <w:rFonts w:ascii="MetaPro-Norm" w:hAnsi="MetaPro-Norm"/>
        </w:rPr>
        <w:t xml:space="preserve">At that time </w:t>
      </w:r>
      <w:r w:rsidR="000244CC" w:rsidRPr="0052450B">
        <w:rPr>
          <w:rFonts w:ascii="MetaPro-Norm" w:hAnsi="MetaPro-Norm"/>
        </w:rPr>
        <w:t xml:space="preserve">Rajapaksa’s </w:t>
      </w:r>
      <w:r w:rsidR="00EE7769" w:rsidRPr="0052450B">
        <w:rPr>
          <w:rFonts w:ascii="MetaPro-Norm" w:hAnsi="MetaPro-Norm"/>
        </w:rPr>
        <w:t xml:space="preserve">ruling </w:t>
      </w:r>
      <w:r w:rsidR="00EE7769" w:rsidRPr="0052450B">
        <w:rPr>
          <w:rFonts w:ascii="MetaPro-Norm" w:hAnsi="MetaPro-Norm"/>
          <w:lang w:val="en-US"/>
        </w:rPr>
        <w:t>Sri Lanka People's Freedom Alliance</w:t>
      </w:r>
      <w:r w:rsidR="00CD59A8" w:rsidRPr="0052450B">
        <w:rPr>
          <w:rFonts w:ascii="MetaPro-Norm" w:hAnsi="MetaPro-Norm"/>
          <w:lang w:val="en-US"/>
        </w:rPr>
        <w:t xml:space="preserve"> had suffered </w:t>
      </w:r>
      <w:proofErr w:type="gramStart"/>
      <w:r w:rsidR="00CD59A8" w:rsidRPr="0052450B">
        <w:rPr>
          <w:rFonts w:ascii="MetaPro-Norm" w:hAnsi="MetaPro-Norm"/>
          <w:lang w:val="en-US"/>
        </w:rPr>
        <w:t xml:space="preserve">a number </w:t>
      </w:r>
      <w:r w:rsidR="00CD59A8" w:rsidRPr="0052450B">
        <w:rPr>
          <w:rFonts w:ascii="MetaPro-Norm" w:hAnsi="MetaPro-Norm"/>
          <w:lang w:val="en-US"/>
        </w:rPr>
        <w:lastRenderedPageBreak/>
        <w:t>of</w:t>
      </w:r>
      <w:proofErr w:type="gramEnd"/>
      <w:r w:rsidR="00CD59A8" w:rsidRPr="0052450B">
        <w:rPr>
          <w:rFonts w:ascii="MetaPro-Norm" w:hAnsi="MetaPro-Norm"/>
          <w:lang w:val="en-US"/>
        </w:rPr>
        <w:t xml:space="preserve"> defections </w:t>
      </w:r>
      <w:r w:rsidR="002E5D92" w:rsidRPr="0052450B">
        <w:rPr>
          <w:rFonts w:ascii="MetaPro-Norm" w:hAnsi="MetaPro-Norm"/>
          <w:lang w:val="en-US"/>
        </w:rPr>
        <w:t>by MPs</w:t>
      </w:r>
      <w:r w:rsidR="00B16F5F" w:rsidRPr="0052450B">
        <w:rPr>
          <w:rFonts w:ascii="MetaPro-Norm" w:hAnsi="MetaPro-Norm"/>
          <w:lang w:val="en-US"/>
        </w:rPr>
        <w:t>,</w:t>
      </w:r>
      <w:r w:rsidR="002E5D92" w:rsidRPr="0052450B">
        <w:rPr>
          <w:rFonts w:ascii="MetaPro-Norm" w:hAnsi="MetaPro-Norm"/>
          <w:lang w:val="en-US"/>
        </w:rPr>
        <w:t xml:space="preserve"> leaving its majority uncertain.</w:t>
      </w:r>
      <w:r w:rsidR="00E746E2" w:rsidRPr="0052450B">
        <w:rPr>
          <w:rFonts w:ascii="MetaPro-Norm" w:hAnsi="MetaPro-Norm"/>
          <w:lang w:val="en-US"/>
        </w:rPr>
        <w:t xml:space="preserve"> </w:t>
      </w:r>
      <w:r w:rsidR="00E746E2" w:rsidRPr="0052450B">
        <w:rPr>
          <w:rFonts w:ascii="MetaPro-Norm" w:hAnsi="MetaPro-Norm"/>
        </w:rPr>
        <w:t xml:space="preserve">The </w:t>
      </w:r>
      <w:r w:rsidR="00535144" w:rsidRPr="0052450B">
        <w:rPr>
          <w:rFonts w:ascii="MetaPro-Norm" w:hAnsi="MetaPro-Norm"/>
        </w:rPr>
        <w:t xml:space="preserve">emergency </w:t>
      </w:r>
      <w:r w:rsidR="00E746E2" w:rsidRPr="0052450B">
        <w:rPr>
          <w:rFonts w:ascii="MetaPro-Norm" w:hAnsi="MetaPro-Norm"/>
        </w:rPr>
        <w:t>declaration was revoked by presidential decree on April 6.</w:t>
      </w:r>
      <w:r w:rsidR="00E746E2" w:rsidRPr="0052450B">
        <w:rPr>
          <w:rStyle w:val="FootnoteReference"/>
          <w:rFonts w:ascii="MetaPro-Norm" w:hAnsi="MetaPro-Norm"/>
        </w:rPr>
        <w:footnoteReference w:id="40"/>
      </w:r>
    </w:p>
    <w:p w14:paraId="370B6C1A" w14:textId="0676BC17" w:rsidR="00CC1489" w:rsidRPr="0052450B" w:rsidRDefault="00C14B26" w:rsidP="009A17DF">
      <w:pPr>
        <w:pStyle w:val="NormalWeb"/>
        <w:shd w:val="clear" w:color="auto" w:fill="FFFFFF"/>
        <w:spacing w:before="0" w:beforeAutospacing="0" w:after="0" w:afterAutospacing="0" w:line="384" w:lineRule="atLeast"/>
        <w:textAlignment w:val="baseline"/>
        <w:rPr>
          <w:rFonts w:ascii="MetaPro-Norm" w:hAnsi="MetaPro-Norm" w:cs="Open Sans"/>
          <w:sz w:val="22"/>
          <w:szCs w:val="22"/>
        </w:rPr>
      </w:pPr>
      <w:r w:rsidRPr="0052450B">
        <w:rPr>
          <w:rFonts w:ascii="MetaPro-Norm" w:hAnsi="MetaPro-Norm"/>
          <w:sz w:val="22"/>
          <w:szCs w:val="22"/>
        </w:rPr>
        <w:t>On May 6</w:t>
      </w:r>
      <w:r w:rsidR="00770D2D" w:rsidRPr="0052450B">
        <w:rPr>
          <w:rFonts w:ascii="MetaPro-Norm" w:hAnsi="MetaPro-Norm"/>
          <w:sz w:val="22"/>
          <w:szCs w:val="22"/>
        </w:rPr>
        <w:t>,</w:t>
      </w:r>
      <w:r w:rsidRPr="0052450B">
        <w:rPr>
          <w:rFonts w:ascii="MetaPro-Norm" w:hAnsi="MetaPro-Norm"/>
          <w:sz w:val="22"/>
          <w:szCs w:val="22"/>
        </w:rPr>
        <w:t xml:space="preserve"> </w:t>
      </w:r>
      <w:r w:rsidR="007D4FC7" w:rsidRPr="0052450B">
        <w:rPr>
          <w:rFonts w:ascii="MetaPro-Norm" w:hAnsi="MetaPro-Norm"/>
          <w:sz w:val="22"/>
          <w:szCs w:val="22"/>
        </w:rPr>
        <w:t xml:space="preserve">2022, </w:t>
      </w:r>
      <w:r w:rsidRPr="0052450B">
        <w:rPr>
          <w:rFonts w:ascii="MetaPro-Norm" w:hAnsi="MetaPro-Norm"/>
          <w:sz w:val="22"/>
          <w:szCs w:val="22"/>
        </w:rPr>
        <w:t xml:space="preserve">the president once again </w:t>
      </w:r>
      <w:r w:rsidR="0065352C" w:rsidRPr="0052450B">
        <w:rPr>
          <w:rFonts w:ascii="MetaPro-Norm" w:hAnsi="MetaPro-Norm"/>
          <w:sz w:val="22"/>
          <w:szCs w:val="22"/>
        </w:rPr>
        <w:t xml:space="preserve">imposed a state of emergency after police used tear gas </w:t>
      </w:r>
      <w:r w:rsidR="00770D2D" w:rsidRPr="0052450B">
        <w:rPr>
          <w:rFonts w:ascii="MetaPro-Norm" w:hAnsi="MetaPro-Norm"/>
          <w:sz w:val="22"/>
          <w:szCs w:val="22"/>
        </w:rPr>
        <w:t>against students protesting near parliament.</w:t>
      </w:r>
      <w:r w:rsidR="002D0BEB" w:rsidRPr="0052450B">
        <w:rPr>
          <w:rStyle w:val="FootnoteReference"/>
          <w:rFonts w:ascii="MetaPro-Norm" w:hAnsi="MetaPro-Norm"/>
          <w:sz w:val="22"/>
          <w:szCs w:val="22"/>
        </w:rPr>
        <w:footnoteReference w:id="41"/>
      </w:r>
      <w:r w:rsidR="00770D2D" w:rsidRPr="0052450B">
        <w:rPr>
          <w:rFonts w:ascii="MetaPro-Norm" w:hAnsi="MetaPro-Norm"/>
          <w:sz w:val="22"/>
          <w:szCs w:val="22"/>
        </w:rPr>
        <w:t xml:space="preserve"> </w:t>
      </w:r>
      <w:r w:rsidR="00535144" w:rsidRPr="0052450B">
        <w:rPr>
          <w:rFonts w:ascii="MetaPro-Norm" w:hAnsi="MetaPro-Norm"/>
          <w:sz w:val="22"/>
          <w:szCs w:val="22"/>
        </w:rPr>
        <w:t>The</w:t>
      </w:r>
      <w:r w:rsidR="00D1439A" w:rsidRPr="0052450B">
        <w:rPr>
          <w:rFonts w:ascii="MetaPro-Norm" w:hAnsi="MetaPro-Norm"/>
          <w:sz w:val="22"/>
          <w:szCs w:val="22"/>
        </w:rPr>
        <w:t xml:space="preserve"> numerous </w:t>
      </w:r>
      <w:r w:rsidR="00535144" w:rsidRPr="0052450B">
        <w:rPr>
          <w:rFonts w:ascii="MetaPro-Norm" w:hAnsi="MetaPro-Norm"/>
          <w:sz w:val="22"/>
          <w:szCs w:val="22"/>
        </w:rPr>
        <w:t>emergency</w:t>
      </w:r>
      <w:r w:rsidR="00A47B4A" w:rsidRPr="0052450B">
        <w:rPr>
          <w:rFonts w:ascii="MetaPro-Norm" w:hAnsi="MetaPro-Norm"/>
          <w:sz w:val="22"/>
          <w:szCs w:val="22"/>
        </w:rPr>
        <w:t xml:space="preserve"> regulations issued</w:t>
      </w:r>
      <w:r w:rsidR="00535144" w:rsidRPr="0052450B">
        <w:rPr>
          <w:rFonts w:ascii="MetaPro-Norm" w:hAnsi="MetaPro-Norm"/>
          <w:sz w:val="22"/>
          <w:szCs w:val="22"/>
        </w:rPr>
        <w:t xml:space="preserve"> included one suspending the </w:t>
      </w:r>
      <w:r w:rsidR="003C4215" w:rsidRPr="0052450B">
        <w:rPr>
          <w:rFonts w:ascii="MetaPro-Norm" w:hAnsi="MetaPro-Norm"/>
          <w:sz w:val="22"/>
          <w:szCs w:val="22"/>
        </w:rPr>
        <w:t xml:space="preserve">usual </w:t>
      </w:r>
      <w:r w:rsidR="00535144" w:rsidRPr="0052450B">
        <w:rPr>
          <w:rFonts w:ascii="MetaPro-Norm" w:hAnsi="MetaPro-Norm"/>
          <w:sz w:val="22"/>
          <w:szCs w:val="22"/>
        </w:rPr>
        <w:t xml:space="preserve">requirement that a detainee </w:t>
      </w:r>
      <w:r w:rsidR="009B16E0" w:rsidRPr="0052450B">
        <w:rPr>
          <w:rFonts w:ascii="MetaPro-Norm" w:hAnsi="MetaPro-Norm" w:cs="Open Sans"/>
          <w:sz w:val="22"/>
          <w:szCs w:val="22"/>
        </w:rPr>
        <w:t xml:space="preserve">be produced before a magistrate </w:t>
      </w:r>
      <w:r w:rsidR="00535144" w:rsidRPr="0052450B">
        <w:rPr>
          <w:rFonts w:ascii="MetaPro-Norm" w:hAnsi="MetaPro-Norm" w:cs="Open Sans"/>
          <w:sz w:val="22"/>
          <w:szCs w:val="22"/>
        </w:rPr>
        <w:t>within</w:t>
      </w:r>
      <w:r w:rsidR="009B16E0" w:rsidRPr="0052450B">
        <w:rPr>
          <w:rFonts w:ascii="MetaPro-Norm" w:hAnsi="MetaPro-Norm" w:cs="Open Sans"/>
          <w:sz w:val="22"/>
          <w:szCs w:val="22"/>
        </w:rPr>
        <w:t xml:space="preserve"> </w:t>
      </w:r>
      <w:r w:rsidR="001E1230" w:rsidRPr="0052450B">
        <w:rPr>
          <w:rFonts w:ascii="MetaPro-Norm" w:hAnsi="MetaPro-Norm" w:cs="Open Sans"/>
          <w:sz w:val="22"/>
          <w:szCs w:val="22"/>
        </w:rPr>
        <w:t>14</w:t>
      </w:r>
      <w:r w:rsidR="009B16E0" w:rsidRPr="0052450B">
        <w:rPr>
          <w:rFonts w:ascii="MetaPro-Norm" w:hAnsi="MetaPro-Norm" w:cs="Open Sans"/>
          <w:sz w:val="22"/>
          <w:szCs w:val="22"/>
        </w:rPr>
        <w:t xml:space="preserve"> days if the </w:t>
      </w:r>
      <w:r w:rsidR="00692F1D" w:rsidRPr="0052450B">
        <w:rPr>
          <w:rFonts w:ascii="MetaPro-Norm" w:hAnsi="MetaPro-Norm" w:cs="Open Sans"/>
          <w:sz w:val="22"/>
          <w:szCs w:val="22"/>
        </w:rPr>
        <w:t xml:space="preserve">arrest </w:t>
      </w:r>
      <w:r w:rsidR="00146D91" w:rsidRPr="0052450B">
        <w:rPr>
          <w:rFonts w:ascii="MetaPro-Norm" w:hAnsi="MetaPro-Norm" w:cs="Open Sans"/>
          <w:sz w:val="22"/>
          <w:szCs w:val="22"/>
        </w:rPr>
        <w:t>was</w:t>
      </w:r>
      <w:r w:rsidR="009B16E0" w:rsidRPr="0052450B">
        <w:rPr>
          <w:rFonts w:ascii="MetaPro-Norm" w:hAnsi="MetaPro-Norm" w:cs="Open Sans"/>
          <w:sz w:val="22"/>
          <w:szCs w:val="22"/>
        </w:rPr>
        <w:t xml:space="preserve"> order</w:t>
      </w:r>
      <w:r w:rsidR="00692F1D" w:rsidRPr="0052450B">
        <w:rPr>
          <w:rFonts w:ascii="MetaPro-Norm" w:hAnsi="MetaPro-Norm" w:cs="Open Sans"/>
          <w:sz w:val="22"/>
          <w:szCs w:val="22"/>
        </w:rPr>
        <w:t>ed</w:t>
      </w:r>
      <w:r w:rsidR="009B16E0" w:rsidRPr="0052450B">
        <w:rPr>
          <w:rFonts w:ascii="MetaPro-Norm" w:hAnsi="MetaPro-Norm" w:cs="Open Sans"/>
          <w:sz w:val="22"/>
          <w:szCs w:val="22"/>
        </w:rPr>
        <w:t xml:space="preserve"> by a </w:t>
      </w:r>
      <w:r w:rsidR="00535144" w:rsidRPr="0052450B">
        <w:rPr>
          <w:rFonts w:ascii="MetaPro-Norm" w:hAnsi="MetaPro-Norm" w:cs="Open Sans"/>
          <w:sz w:val="22"/>
          <w:szCs w:val="22"/>
        </w:rPr>
        <w:t>d</w:t>
      </w:r>
      <w:r w:rsidR="009B16E0" w:rsidRPr="0052450B">
        <w:rPr>
          <w:rFonts w:ascii="MetaPro-Norm" w:hAnsi="MetaPro-Norm" w:cs="Open Sans"/>
          <w:sz w:val="22"/>
          <w:szCs w:val="22"/>
        </w:rPr>
        <w:t xml:space="preserve">eputy </w:t>
      </w:r>
      <w:r w:rsidR="00535144" w:rsidRPr="0052450B">
        <w:rPr>
          <w:rFonts w:ascii="MetaPro-Norm" w:hAnsi="MetaPro-Norm" w:cs="Open Sans"/>
          <w:sz w:val="22"/>
          <w:szCs w:val="22"/>
        </w:rPr>
        <w:t>i</w:t>
      </w:r>
      <w:r w:rsidR="009B16E0" w:rsidRPr="0052450B">
        <w:rPr>
          <w:rFonts w:ascii="MetaPro-Norm" w:hAnsi="MetaPro-Norm" w:cs="Open Sans"/>
          <w:sz w:val="22"/>
          <w:szCs w:val="22"/>
        </w:rPr>
        <w:t xml:space="preserve">nspector </w:t>
      </w:r>
      <w:r w:rsidR="00535144" w:rsidRPr="0052450B">
        <w:rPr>
          <w:rFonts w:ascii="MetaPro-Norm" w:hAnsi="MetaPro-Norm" w:cs="Open Sans"/>
          <w:sz w:val="22"/>
          <w:szCs w:val="22"/>
        </w:rPr>
        <w:t>g</w:t>
      </w:r>
      <w:r w:rsidR="009B16E0" w:rsidRPr="0052450B">
        <w:rPr>
          <w:rFonts w:ascii="MetaPro-Norm" w:hAnsi="MetaPro-Norm" w:cs="Open Sans"/>
          <w:sz w:val="22"/>
          <w:szCs w:val="22"/>
        </w:rPr>
        <w:t xml:space="preserve">eneral of </w:t>
      </w:r>
      <w:r w:rsidR="00535144" w:rsidRPr="0052450B">
        <w:rPr>
          <w:rFonts w:ascii="MetaPro-Norm" w:hAnsi="MetaPro-Norm" w:cs="Open Sans"/>
          <w:sz w:val="22"/>
          <w:szCs w:val="22"/>
        </w:rPr>
        <w:t>p</w:t>
      </w:r>
      <w:r w:rsidR="009B16E0" w:rsidRPr="0052450B">
        <w:rPr>
          <w:rFonts w:ascii="MetaPro-Norm" w:hAnsi="MetaPro-Norm" w:cs="Open Sans"/>
          <w:sz w:val="22"/>
          <w:szCs w:val="22"/>
        </w:rPr>
        <w:t xml:space="preserve">olice. </w:t>
      </w:r>
      <w:r w:rsidR="00535144" w:rsidRPr="0052450B">
        <w:rPr>
          <w:rFonts w:ascii="MetaPro-Norm" w:hAnsi="MetaPro-Norm" w:cs="Open Sans"/>
          <w:sz w:val="22"/>
          <w:szCs w:val="22"/>
        </w:rPr>
        <w:t>The regulation also allowed for s</w:t>
      </w:r>
      <w:r w:rsidR="009B16E0" w:rsidRPr="0052450B">
        <w:rPr>
          <w:rFonts w:ascii="MetaPro-Norm" w:hAnsi="MetaPro-Norm" w:cs="Open Sans"/>
          <w:sz w:val="22"/>
          <w:szCs w:val="22"/>
        </w:rPr>
        <w:t xml:space="preserve">uch </w:t>
      </w:r>
      <w:r w:rsidR="00131FDC" w:rsidRPr="0052450B">
        <w:rPr>
          <w:rFonts w:ascii="MetaPro-Norm" w:hAnsi="MetaPro-Norm" w:cs="Open Sans"/>
          <w:sz w:val="22"/>
          <w:szCs w:val="22"/>
        </w:rPr>
        <w:t>detainees</w:t>
      </w:r>
      <w:r w:rsidR="009B16E0" w:rsidRPr="0052450B">
        <w:rPr>
          <w:rFonts w:ascii="MetaPro-Norm" w:hAnsi="MetaPro-Norm" w:cs="Open Sans"/>
          <w:sz w:val="22"/>
          <w:szCs w:val="22"/>
        </w:rPr>
        <w:t xml:space="preserve"> </w:t>
      </w:r>
      <w:r w:rsidR="00535144" w:rsidRPr="0052450B">
        <w:rPr>
          <w:rFonts w:ascii="MetaPro-Norm" w:hAnsi="MetaPro-Norm" w:cs="Open Sans"/>
          <w:sz w:val="22"/>
          <w:szCs w:val="22"/>
        </w:rPr>
        <w:t xml:space="preserve">to be </w:t>
      </w:r>
      <w:r w:rsidR="009B16E0" w:rsidRPr="0052450B">
        <w:rPr>
          <w:rFonts w:ascii="MetaPro-Norm" w:hAnsi="MetaPro-Norm" w:cs="Open Sans"/>
          <w:sz w:val="22"/>
          <w:szCs w:val="22"/>
        </w:rPr>
        <w:t xml:space="preserve">kept in the temporary custody of a questioning officer </w:t>
      </w:r>
      <w:r w:rsidR="00535144" w:rsidRPr="0052450B">
        <w:rPr>
          <w:rFonts w:ascii="MetaPro-Norm" w:hAnsi="MetaPro-Norm" w:cs="Open Sans"/>
          <w:sz w:val="22"/>
          <w:szCs w:val="22"/>
        </w:rPr>
        <w:t xml:space="preserve">for </w:t>
      </w:r>
      <w:r w:rsidR="009B16E0" w:rsidRPr="0052450B">
        <w:rPr>
          <w:rFonts w:ascii="MetaPro-Norm" w:hAnsi="MetaPro-Norm" w:cs="Open Sans"/>
          <w:sz w:val="22"/>
          <w:szCs w:val="22"/>
        </w:rPr>
        <w:t>up to seven days without judicial supervision or control</w:t>
      </w:r>
      <w:r w:rsidR="00131FDC" w:rsidRPr="0052450B">
        <w:rPr>
          <w:rFonts w:ascii="MetaPro-Norm" w:hAnsi="MetaPro-Norm" w:cs="Open Sans"/>
          <w:sz w:val="22"/>
          <w:szCs w:val="22"/>
        </w:rPr>
        <w:t xml:space="preserve">, </w:t>
      </w:r>
      <w:r w:rsidR="009B16E0" w:rsidRPr="0052450B">
        <w:rPr>
          <w:rFonts w:ascii="MetaPro-Norm" w:hAnsi="MetaPro-Norm" w:cs="Open Sans"/>
          <w:sz w:val="22"/>
          <w:szCs w:val="22"/>
        </w:rPr>
        <w:t>mak</w:t>
      </w:r>
      <w:r w:rsidR="00131FDC" w:rsidRPr="0052450B">
        <w:rPr>
          <w:rFonts w:ascii="MetaPro-Norm" w:hAnsi="MetaPro-Norm" w:cs="Open Sans"/>
          <w:sz w:val="22"/>
          <w:szCs w:val="22"/>
        </w:rPr>
        <w:t xml:space="preserve">ing them </w:t>
      </w:r>
      <w:r w:rsidR="009B16E0" w:rsidRPr="0052450B">
        <w:rPr>
          <w:rFonts w:ascii="MetaPro-Norm" w:hAnsi="MetaPro-Norm" w:cs="Open Sans"/>
          <w:sz w:val="22"/>
          <w:szCs w:val="22"/>
        </w:rPr>
        <w:t>vulnerable to torture and other ill-treatment.</w:t>
      </w:r>
      <w:r w:rsidR="00B24088" w:rsidRPr="0052450B">
        <w:rPr>
          <w:rStyle w:val="FootnoteReference"/>
          <w:rFonts w:ascii="MetaPro-Norm" w:hAnsi="MetaPro-Norm" w:cs="Open Sans"/>
          <w:sz w:val="22"/>
          <w:szCs w:val="22"/>
        </w:rPr>
        <w:footnoteReference w:id="42"/>
      </w:r>
      <w:r w:rsidR="009B16E0" w:rsidRPr="0052450B">
        <w:rPr>
          <w:rFonts w:ascii="MetaPro-Norm" w:hAnsi="MetaPro-Norm" w:cs="Open Sans"/>
          <w:sz w:val="22"/>
          <w:szCs w:val="22"/>
        </w:rPr>
        <w:t xml:space="preserve"> </w:t>
      </w:r>
      <w:r w:rsidR="003C4215" w:rsidRPr="0052450B">
        <w:rPr>
          <w:rFonts w:ascii="MetaPro-Norm" w:hAnsi="MetaPro-Norm" w:cs="Open Sans"/>
          <w:sz w:val="22"/>
          <w:szCs w:val="22"/>
        </w:rPr>
        <w:t>Emergency</w:t>
      </w:r>
      <w:r w:rsidR="00CC1489" w:rsidRPr="0052450B">
        <w:rPr>
          <w:rFonts w:ascii="MetaPro-Norm" w:hAnsi="MetaPro-Norm" w:cs="Open Sans"/>
          <w:sz w:val="22"/>
          <w:szCs w:val="22"/>
        </w:rPr>
        <w:t xml:space="preserve"> regulations </w:t>
      </w:r>
      <w:r w:rsidR="003C4215" w:rsidRPr="0052450B">
        <w:rPr>
          <w:rFonts w:ascii="MetaPro-Norm" w:hAnsi="MetaPro-Norm" w:cs="Open Sans"/>
          <w:sz w:val="22"/>
          <w:szCs w:val="22"/>
        </w:rPr>
        <w:t xml:space="preserve">also </w:t>
      </w:r>
      <w:r w:rsidR="00CC1489" w:rsidRPr="0052450B">
        <w:rPr>
          <w:rFonts w:ascii="MetaPro-Norm" w:hAnsi="MetaPro-Norm" w:cs="Open Sans"/>
          <w:sz w:val="22"/>
          <w:szCs w:val="22"/>
        </w:rPr>
        <w:t>increased punishment</w:t>
      </w:r>
      <w:r w:rsidR="003C4215" w:rsidRPr="0052450B">
        <w:rPr>
          <w:rFonts w:ascii="MetaPro-Norm" w:hAnsi="MetaPro-Norm" w:cs="Open Sans"/>
          <w:sz w:val="22"/>
          <w:szCs w:val="22"/>
        </w:rPr>
        <w:t>s</w:t>
      </w:r>
      <w:r w:rsidR="00CC1489" w:rsidRPr="0052450B">
        <w:rPr>
          <w:rFonts w:ascii="MetaPro-Norm" w:hAnsi="MetaPro-Norm" w:cs="Open Sans"/>
          <w:sz w:val="22"/>
          <w:szCs w:val="22"/>
        </w:rPr>
        <w:t xml:space="preserve"> for a variety of offen</w:t>
      </w:r>
      <w:r w:rsidR="00660C50">
        <w:rPr>
          <w:rFonts w:ascii="MetaPro-Norm" w:hAnsi="MetaPro-Norm" w:cs="Open Sans"/>
          <w:sz w:val="22"/>
          <w:szCs w:val="22"/>
        </w:rPr>
        <w:t>s</w:t>
      </w:r>
      <w:r w:rsidR="00CC1489" w:rsidRPr="0052450B">
        <w:rPr>
          <w:rFonts w:ascii="MetaPro-Norm" w:hAnsi="MetaPro-Norm" w:cs="Open Sans"/>
          <w:sz w:val="22"/>
          <w:szCs w:val="22"/>
        </w:rPr>
        <w:t>es ranging from kidnapping to sexual harassment, human trafficking</w:t>
      </w:r>
      <w:r w:rsidR="003C4215" w:rsidRPr="0052450B">
        <w:rPr>
          <w:rFonts w:ascii="MetaPro-Norm" w:hAnsi="MetaPro-Norm" w:cs="Open Sans"/>
          <w:sz w:val="22"/>
          <w:szCs w:val="22"/>
        </w:rPr>
        <w:t>,</w:t>
      </w:r>
      <w:r w:rsidR="00CC1489" w:rsidRPr="0052450B">
        <w:rPr>
          <w:rFonts w:ascii="MetaPro-Norm" w:hAnsi="MetaPro-Norm" w:cs="Open Sans"/>
          <w:sz w:val="22"/>
          <w:szCs w:val="22"/>
        </w:rPr>
        <w:t xml:space="preserve"> and “unnatural offences”</w:t>
      </w:r>
      <w:r w:rsidR="00281965" w:rsidRPr="0052450B">
        <w:rPr>
          <w:rFonts w:ascii="MetaPro-Norm" w:hAnsi="MetaPro-Norm" w:cs="Open Sans"/>
          <w:sz w:val="22"/>
          <w:szCs w:val="22"/>
        </w:rPr>
        <w:t xml:space="preserve"> (widely</w:t>
      </w:r>
      <w:r w:rsidR="00CC1489" w:rsidRPr="0052450B">
        <w:rPr>
          <w:rFonts w:ascii="MetaPro-Norm" w:hAnsi="MetaPro-Norm" w:cs="Open Sans"/>
          <w:sz w:val="22"/>
          <w:szCs w:val="22"/>
        </w:rPr>
        <w:t xml:space="preserve"> understood as same-sex sexual activity</w:t>
      </w:r>
      <w:r w:rsidR="00281965" w:rsidRPr="0052450B">
        <w:rPr>
          <w:rFonts w:ascii="MetaPro-Norm" w:hAnsi="MetaPro-Norm" w:cs="Open Sans"/>
          <w:sz w:val="22"/>
          <w:szCs w:val="22"/>
        </w:rPr>
        <w:t xml:space="preserve">). </w:t>
      </w:r>
      <w:r w:rsidR="00D837B3" w:rsidRPr="0052450B">
        <w:rPr>
          <w:rFonts w:ascii="MetaPro-Norm" w:hAnsi="MetaPro-Norm" w:cs="Open Sans"/>
          <w:sz w:val="22"/>
          <w:szCs w:val="22"/>
        </w:rPr>
        <w:t xml:space="preserve">The </w:t>
      </w:r>
      <w:r w:rsidR="00056F17" w:rsidRPr="0052450B">
        <w:rPr>
          <w:rFonts w:ascii="MetaPro-Norm" w:hAnsi="MetaPro-Norm" w:cs="Open Sans"/>
          <w:sz w:val="22"/>
          <w:szCs w:val="22"/>
        </w:rPr>
        <w:t>state of emergency lapsed after 14 days because a motion to extend it was not tabled in parliament.</w:t>
      </w:r>
      <w:r w:rsidR="00056F17" w:rsidRPr="0052450B">
        <w:rPr>
          <w:rStyle w:val="FootnoteReference"/>
          <w:rFonts w:ascii="MetaPro-Norm" w:hAnsi="MetaPro-Norm" w:cs="Open Sans"/>
          <w:sz w:val="22"/>
          <w:szCs w:val="22"/>
        </w:rPr>
        <w:footnoteReference w:id="43"/>
      </w:r>
    </w:p>
    <w:p w14:paraId="2DE36FCD" w14:textId="77777777" w:rsidR="009A17DF" w:rsidRPr="0052450B" w:rsidRDefault="009A17DF" w:rsidP="009A17DF">
      <w:pPr>
        <w:pStyle w:val="NormalWeb"/>
        <w:shd w:val="clear" w:color="auto" w:fill="FFFFFF"/>
        <w:spacing w:before="0" w:beforeAutospacing="0" w:after="0" w:afterAutospacing="0" w:line="384" w:lineRule="atLeast"/>
        <w:textAlignment w:val="baseline"/>
        <w:rPr>
          <w:rFonts w:ascii="MetaPro-Norm" w:hAnsi="MetaPro-Norm" w:cs="Open Sans"/>
          <w:sz w:val="22"/>
          <w:szCs w:val="22"/>
        </w:rPr>
      </w:pPr>
    </w:p>
    <w:p w14:paraId="5CC314CC" w14:textId="0B1B3366" w:rsidR="006C3D6B" w:rsidRDefault="00BB1B09" w:rsidP="006C3D6B">
      <w:pPr>
        <w:pStyle w:val="NormalWeb"/>
        <w:shd w:val="clear" w:color="auto" w:fill="FFFFFF"/>
        <w:spacing w:before="0" w:beforeAutospacing="0" w:after="0" w:afterAutospacing="0" w:line="384" w:lineRule="atLeast"/>
        <w:textAlignment w:val="baseline"/>
        <w:rPr>
          <w:rFonts w:ascii="MetaPro-Norm" w:hAnsi="MetaPro-Norm" w:cs="Open Sans"/>
          <w:sz w:val="22"/>
          <w:szCs w:val="22"/>
          <w:lang w:val="en-GB"/>
        </w:rPr>
      </w:pPr>
      <w:r w:rsidRPr="0052450B">
        <w:rPr>
          <w:rFonts w:ascii="MetaPro-Norm" w:hAnsi="MetaPro-Norm" w:cs="Open Sans"/>
          <w:sz w:val="22"/>
          <w:szCs w:val="22"/>
        </w:rPr>
        <w:t xml:space="preserve">On May 9, </w:t>
      </w:r>
      <w:r w:rsidR="007D4FC7" w:rsidRPr="0052450B">
        <w:rPr>
          <w:rFonts w:ascii="MetaPro-Norm" w:hAnsi="MetaPro-Norm" w:cs="Open Sans"/>
          <w:sz w:val="22"/>
          <w:szCs w:val="22"/>
        </w:rPr>
        <w:t>2022,</w:t>
      </w:r>
      <w:r w:rsidR="00657D4A" w:rsidRPr="0052450B">
        <w:rPr>
          <w:rFonts w:ascii="MetaPro-Norm" w:hAnsi="MetaPro-Norm" w:cs="Open Sans"/>
          <w:sz w:val="22"/>
          <w:szCs w:val="22"/>
        </w:rPr>
        <w:t xml:space="preserve"> after</w:t>
      </w:r>
      <w:r w:rsidR="007D4FC7" w:rsidRPr="0052450B">
        <w:rPr>
          <w:rFonts w:ascii="MetaPro-Norm" w:hAnsi="MetaPro-Norm" w:cs="Open Sans"/>
          <w:sz w:val="22"/>
          <w:szCs w:val="22"/>
        </w:rPr>
        <w:t xml:space="preserve"> </w:t>
      </w:r>
      <w:r w:rsidR="00657D4A" w:rsidRPr="0052450B">
        <w:rPr>
          <w:rFonts w:ascii="MetaPro-Norm" w:hAnsi="MetaPro-Norm" w:cs="Open Sans"/>
          <w:sz w:val="22"/>
          <w:szCs w:val="22"/>
        </w:rPr>
        <w:t xml:space="preserve">clashes broke out when </w:t>
      </w:r>
      <w:r w:rsidR="0003678C" w:rsidRPr="0052450B">
        <w:rPr>
          <w:rFonts w:ascii="MetaPro-Norm" w:hAnsi="MetaPro-Norm" w:cs="Open Sans"/>
          <w:sz w:val="22"/>
          <w:szCs w:val="22"/>
        </w:rPr>
        <w:t xml:space="preserve">government supporters </w:t>
      </w:r>
      <w:r w:rsidR="00657D4A" w:rsidRPr="0052450B">
        <w:rPr>
          <w:rFonts w:ascii="MetaPro-Norm" w:hAnsi="MetaPro-Norm" w:cs="Open Sans"/>
          <w:sz w:val="22"/>
          <w:szCs w:val="22"/>
        </w:rPr>
        <w:t xml:space="preserve">attacked </w:t>
      </w:r>
      <w:r w:rsidR="0003678C" w:rsidRPr="0052450B">
        <w:rPr>
          <w:rFonts w:ascii="MetaPro-Norm" w:hAnsi="MetaPro-Norm" w:cs="Open Sans"/>
          <w:sz w:val="22"/>
          <w:szCs w:val="22"/>
        </w:rPr>
        <w:t>protesters</w:t>
      </w:r>
      <w:r w:rsidR="001B6CBA" w:rsidRPr="0052450B">
        <w:rPr>
          <w:rFonts w:ascii="MetaPro-Norm" w:hAnsi="MetaPro-Norm" w:cs="Open Sans"/>
          <w:sz w:val="22"/>
          <w:szCs w:val="22"/>
        </w:rPr>
        <w:t>,</w:t>
      </w:r>
      <w:r w:rsidR="0003678C" w:rsidRPr="0052450B">
        <w:rPr>
          <w:rFonts w:ascii="MetaPro-Norm" w:hAnsi="MetaPro-Norm" w:cs="Open Sans"/>
          <w:sz w:val="22"/>
          <w:szCs w:val="22"/>
        </w:rPr>
        <w:t xml:space="preserve"> sparking widespread disorder,</w:t>
      </w:r>
      <w:r w:rsidR="00EC7A5B" w:rsidRPr="0052450B">
        <w:rPr>
          <w:rStyle w:val="FootnoteReference"/>
          <w:rFonts w:ascii="MetaPro-Norm" w:hAnsi="MetaPro-Norm" w:cs="Open Sans"/>
          <w:sz w:val="22"/>
          <w:szCs w:val="22"/>
        </w:rPr>
        <w:footnoteReference w:id="44"/>
      </w:r>
      <w:r w:rsidR="0003678C" w:rsidRPr="0052450B">
        <w:rPr>
          <w:rFonts w:ascii="MetaPro-Norm" w:hAnsi="MetaPro-Norm" w:cs="Open Sans"/>
          <w:sz w:val="22"/>
          <w:szCs w:val="22"/>
        </w:rPr>
        <w:t xml:space="preserve"> the military was deployed with orders to </w:t>
      </w:r>
      <w:r w:rsidR="00FB64BE" w:rsidRPr="0052450B">
        <w:rPr>
          <w:rFonts w:ascii="MetaPro-Norm" w:hAnsi="MetaPro-Norm" w:cs="Open Sans"/>
          <w:sz w:val="22"/>
          <w:szCs w:val="22"/>
        </w:rPr>
        <w:t>“</w:t>
      </w:r>
      <w:r w:rsidR="00FB64BE" w:rsidRPr="0052450B">
        <w:rPr>
          <w:rFonts w:ascii="MetaPro-Norm" w:hAnsi="MetaPro-Norm" w:cs="Open Sans"/>
          <w:sz w:val="22"/>
          <w:szCs w:val="22"/>
          <w:lang w:val="en-GB"/>
        </w:rPr>
        <w:t>shoot at persons causing harm to life or</w:t>
      </w:r>
      <w:r w:rsidR="00F36836" w:rsidRPr="0052450B">
        <w:rPr>
          <w:rFonts w:ascii="MetaPro-Norm" w:hAnsi="MetaPro-Norm" w:cs="Open Sans"/>
          <w:sz w:val="22"/>
          <w:szCs w:val="22"/>
          <w:lang w:val="en-GB"/>
        </w:rPr>
        <w:t xml:space="preserve"> </w:t>
      </w:r>
      <w:r w:rsidR="00FB64BE" w:rsidRPr="0052450B">
        <w:rPr>
          <w:rFonts w:ascii="MetaPro-Norm" w:hAnsi="MetaPro-Norm" w:cs="Open Sans"/>
          <w:sz w:val="22"/>
          <w:szCs w:val="22"/>
          <w:lang w:val="en-GB"/>
        </w:rPr>
        <w:t>involved in theft of property.”</w:t>
      </w:r>
      <w:r w:rsidR="002C1DF1" w:rsidRPr="0052450B">
        <w:rPr>
          <w:rStyle w:val="FootnoteReference"/>
          <w:rFonts w:ascii="MetaPro-Norm" w:hAnsi="MetaPro-Norm" w:cs="Open Sans"/>
          <w:sz w:val="22"/>
          <w:szCs w:val="22"/>
          <w:lang w:val="en-GB"/>
        </w:rPr>
        <w:footnoteReference w:id="45"/>
      </w:r>
      <w:r w:rsidR="007D5A19" w:rsidRPr="0052450B">
        <w:rPr>
          <w:rFonts w:ascii="MetaPro-Norm" w:hAnsi="MetaPro-Norm" w:cs="Open Sans"/>
          <w:sz w:val="22"/>
          <w:szCs w:val="22"/>
          <w:lang w:val="en-GB"/>
        </w:rPr>
        <w:t xml:space="preserve"> Similar orders were subsequently issued to the police.</w:t>
      </w:r>
      <w:r w:rsidR="000B3241" w:rsidRPr="0052450B">
        <w:rPr>
          <w:rStyle w:val="FootnoteReference"/>
          <w:rFonts w:ascii="MetaPro-Norm" w:hAnsi="MetaPro-Norm" w:cs="Open Sans"/>
          <w:sz w:val="22"/>
          <w:szCs w:val="22"/>
          <w:lang w:val="en-GB"/>
        </w:rPr>
        <w:footnoteReference w:id="46"/>
      </w:r>
      <w:r w:rsidR="007D5A19" w:rsidRPr="0052450B">
        <w:rPr>
          <w:rFonts w:ascii="MetaPro-Norm" w:hAnsi="MetaPro-Norm" w:cs="Open Sans"/>
          <w:sz w:val="22"/>
          <w:szCs w:val="22"/>
          <w:lang w:val="en-GB"/>
        </w:rPr>
        <w:t xml:space="preserve"> </w:t>
      </w:r>
    </w:p>
    <w:p w14:paraId="2D8F8A0D" w14:textId="60168354" w:rsidR="00844CF5" w:rsidRDefault="00844CF5" w:rsidP="006C3D6B">
      <w:pPr>
        <w:pStyle w:val="NormalWeb"/>
        <w:shd w:val="clear" w:color="auto" w:fill="FFFFFF"/>
        <w:spacing w:before="0" w:beforeAutospacing="0" w:after="0" w:afterAutospacing="0" w:line="384" w:lineRule="atLeast"/>
        <w:textAlignment w:val="baseline"/>
        <w:rPr>
          <w:rFonts w:ascii="MetaPro-Norm" w:hAnsi="MetaPro-Norm" w:cs="Open Sans"/>
          <w:sz w:val="22"/>
          <w:szCs w:val="22"/>
          <w:lang w:val="en-GB"/>
        </w:rPr>
      </w:pPr>
    </w:p>
    <w:p w14:paraId="5AB90FD2" w14:textId="0789EF6E" w:rsidR="005F65CB" w:rsidRDefault="005F65CB" w:rsidP="006C3D6B">
      <w:pPr>
        <w:pStyle w:val="NormalWeb"/>
        <w:shd w:val="clear" w:color="auto" w:fill="FFFFFF"/>
        <w:spacing w:before="0" w:beforeAutospacing="0" w:after="0" w:afterAutospacing="0" w:line="384" w:lineRule="atLeast"/>
        <w:textAlignment w:val="baseline"/>
        <w:rPr>
          <w:rFonts w:ascii="MetaPro-Norm" w:hAnsi="MetaPro-Norm" w:cs="Open Sans"/>
          <w:sz w:val="22"/>
          <w:szCs w:val="22"/>
          <w:lang w:val="en-GB"/>
        </w:rPr>
      </w:pPr>
      <w:r>
        <w:rPr>
          <w:rFonts w:ascii="MetaPro-Norm" w:hAnsi="MetaPro-Norm" w:cs="Open Sans"/>
          <w:sz w:val="22"/>
          <w:szCs w:val="22"/>
          <w:lang w:val="en-GB"/>
        </w:rPr>
        <w:t xml:space="preserve">On July </w:t>
      </w:r>
      <w:r w:rsidR="00F83AEC">
        <w:rPr>
          <w:rFonts w:ascii="MetaPro-Norm" w:hAnsi="MetaPro-Norm" w:cs="Open Sans"/>
          <w:sz w:val="22"/>
          <w:szCs w:val="22"/>
          <w:lang w:val="en-GB"/>
        </w:rPr>
        <w:t>17</w:t>
      </w:r>
      <w:r>
        <w:rPr>
          <w:rFonts w:ascii="MetaPro-Norm" w:hAnsi="MetaPro-Norm" w:cs="Open Sans"/>
          <w:sz w:val="22"/>
          <w:szCs w:val="22"/>
          <w:lang w:val="en-GB"/>
        </w:rPr>
        <w:t xml:space="preserve">, </w:t>
      </w:r>
      <w:r w:rsidR="00236B9A">
        <w:rPr>
          <w:rFonts w:ascii="MetaPro-Norm" w:hAnsi="MetaPro-Norm" w:cs="Open Sans"/>
          <w:sz w:val="22"/>
          <w:szCs w:val="22"/>
          <w:lang w:val="en-GB"/>
        </w:rPr>
        <w:t>while</w:t>
      </w:r>
      <w:r w:rsidR="00F83AEC">
        <w:rPr>
          <w:rFonts w:ascii="MetaPro-Norm" w:hAnsi="MetaPro-Norm" w:cs="Open Sans"/>
          <w:sz w:val="22"/>
          <w:szCs w:val="22"/>
          <w:lang w:val="en-GB"/>
        </w:rPr>
        <w:t xml:space="preserve"> serving as</w:t>
      </w:r>
      <w:r>
        <w:rPr>
          <w:rFonts w:ascii="MetaPro-Norm" w:hAnsi="MetaPro-Norm" w:cs="Open Sans"/>
          <w:sz w:val="22"/>
          <w:szCs w:val="22"/>
          <w:lang w:val="en-GB"/>
        </w:rPr>
        <w:t xml:space="preserve"> a</w:t>
      </w:r>
      <w:r w:rsidR="00F83AEC">
        <w:rPr>
          <w:rFonts w:ascii="MetaPro-Norm" w:hAnsi="MetaPro-Norm" w:cs="Open Sans"/>
          <w:sz w:val="22"/>
          <w:szCs w:val="22"/>
          <w:lang w:val="en-GB"/>
        </w:rPr>
        <w:t>cting</w:t>
      </w:r>
      <w:r>
        <w:rPr>
          <w:rFonts w:ascii="MetaPro-Norm" w:hAnsi="MetaPro-Norm" w:cs="Open Sans"/>
          <w:sz w:val="22"/>
          <w:szCs w:val="22"/>
          <w:lang w:val="en-GB"/>
        </w:rPr>
        <w:t xml:space="preserve"> president, Ranil Wickremesinghe </w:t>
      </w:r>
      <w:r w:rsidR="00244E7D">
        <w:rPr>
          <w:rFonts w:ascii="MetaPro-Norm" w:hAnsi="MetaPro-Norm" w:cs="Open Sans"/>
          <w:sz w:val="22"/>
          <w:szCs w:val="22"/>
          <w:lang w:val="en-GB"/>
        </w:rPr>
        <w:t>declared a state of emergency</w:t>
      </w:r>
      <w:r w:rsidR="008658F8">
        <w:rPr>
          <w:rFonts w:ascii="MetaPro-Norm" w:hAnsi="MetaPro-Norm" w:cs="Open Sans"/>
          <w:sz w:val="22"/>
          <w:szCs w:val="22"/>
          <w:lang w:val="en-GB"/>
        </w:rPr>
        <w:t xml:space="preserve"> </w:t>
      </w:r>
      <w:r w:rsidR="00BA00B1">
        <w:rPr>
          <w:rFonts w:ascii="MetaPro-Norm" w:hAnsi="MetaPro-Norm" w:cs="Open Sans"/>
          <w:sz w:val="22"/>
          <w:szCs w:val="22"/>
          <w:lang w:val="en-GB"/>
        </w:rPr>
        <w:t>imposing</w:t>
      </w:r>
      <w:r w:rsidR="008658F8">
        <w:rPr>
          <w:rFonts w:ascii="MetaPro-Norm" w:hAnsi="MetaPro-Norm" w:cs="Open Sans"/>
          <w:sz w:val="22"/>
          <w:szCs w:val="22"/>
          <w:lang w:val="en-GB"/>
        </w:rPr>
        <w:t xml:space="preserve"> emergency regulations that were almost identical to those imposed by his predecessor in May. </w:t>
      </w:r>
      <w:r w:rsidR="004929B1">
        <w:rPr>
          <w:rFonts w:ascii="MetaPro-Norm" w:hAnsi="MetaPro-Norm" w:cs="Open Sans"/>
          <w:sz w:val="22"/>
          <w:szCs w:val="22"/>
          <w:lang w:val="en-GB"/>
        </w:rPr>
        <w:t>To the extent that they were different, the July regulations were even more draconian, extending the period that a suspect could be held without being produced before a magistrate from 24 to 72 hours.</w:t>
      </w:r>
      <w:r w:rsidR="00D530BD">
        <w:rPr>
          <w:rStyle w:val="FootnoteReference"/>
          <w:rFonts w:ascii="MetaPro-Norm" w:hAnsi="MetaPro-Norm" w:cs="Open Sans"/>
          <w:sz w:val="22"/>
          <w:szCs w:val="22"/>
          <w:lang w:val="en-GB"/>
        </w:rPr>
        <w:footnoteReference w:id="47"/>
      </w:r>
      <w:r w:rsidR="004929B1">
        <w:rPr>
          <w:rFonts w:ascii="MetaPro-Norm" w:hAnsi="MetaPro-Norm" w:cs="Open Sans"/>
          <w:sz w:val="22"/>
          <w:szCs w:val="22"/>
          <w:lang w:val="en-GB"/>
        </w:rPr>
        <w:t xml:space="preserve"> </w:t>
      </w:r>
      <w:r w:rsidR="00ED3D28">
        <w:rPr>
          <w:rFonts w:ascii="MetaPro-Norm" w:hAnsi="MetaPro-Norm" w:cs="Open Sans"/>
          <w:sz w:val="22"/>
          <w:szCs w:val="22"/>
          <w:lang w:val="en-GB"/>
        </w:rPr>
        <w:t xml:space="preserve">The state of emergency expired on </w:t>
      </w:r>
      <w:r w:rsidR="00F602B9">
        <w:rPr>
          <w:rFonts w:ascii="MetaPro-Norm" w:hAnsi="MetaPro-Norm" w:cs="Open Sans"/>
          <w:sz w:val="22"/>
          <w:szCs w:val="22"/>
          <w:lang w:val="en-GB"/>
        </w:rPr>
        <w:t>August 18.</w:t>
      </w:r>
    </w:p>
    <w:p w14:paraId="0803F2C4" w14:textId="5D79A830" w:rsidR="00D077C5" w:rsidRDefault="00D077C5" w:rsidP="006C3D6B">
      <w:pPr>
        <w:pStyle w:val="NormalWeb"/>
        <w:shd w:val="clear" w:color="auto" w:fill="FFFFFF"/>
        <w:spacing w:before="0" w:beforeAutospacing="0" w:after="0" w:afterAutospacing="0" w:line="384" w:lineRule="atLeast"/>
        <w:textAlignment w:val="baseline"/>
        <w:rPr>
          <w:rFonts w:ascii="MetaPro-Norm" w:hAnsi="MetaPro-Norm" w:cs="Open Sans"/>
          <w:sz w:val="22"/>
          <w:szCs w:val="22"/>
          <w:lang w:val="en-GB"/>
        </w:rPr>
      </w:pPr>
    </w:p>
    <w:p w14:paraId="73B152AB" w14:textId="3DA0349A" w:rsidR="009839B8" w:rsidRPr="0052450B" w:rsidRDefault="00C87FD6" w:rsidP="006C3D6B">
      <w:pPr>
        <w:pStyle w:val="NormalWeb"/>
        <w:shd w:val="clear" w:color="auto" w:fill="FFFFFF"/>
        <w:spacing w:before="0" w:beforeAutospacing="0" w:after="0" w:afterAutospacing="0" w:line="384" w:lineRule="atLeast"/>
        <w:textAlignment w:val="baseline"/>
        <w:rPr>
          <w:rFonts w:ascii="MetaPro-Norm" w:hAnsi="MetaPro-Norm" w:cs="Open Sans"/>
          <w:sz w:val="22"/>
          <w:szCs w:val="22"/>
          <w:lang w:val="en-GB"/>
        </w:rPr>
      </w:pPr>
      <w:r w:rsidRPr="00C87FD6">
        <w:rPr>
          <w:rFonts w:ascii="MetaPro-Norm" w:hAnsi="MetaPro-Norm" w:cs="Open Sans"/>
          <w:sz w:val="22"/>
          <w:szCs w:val="22"/>
          <w:lang w:val="en-GB"/>
        </w:rPr>
        <w:lastRenderedPageBreak/>
        <w:t>On July 21, Wickremesinghe issued </w:t>
      </w:r>
      <w:hyperlink r:id="rId10" w:tgtFrame="_blank" w:history="1">
        <w:r w:rsidRPr="00C87FD6">
          <w:rPr>
            <w:rStyle w:val="Hyperlink"/>
            <w:rFonts w:ascii="MetaPro-Norm" w:hAnsi="MetaPro-Norm" w:cs="Open Sans"/>
            <w:sz w:val="22"/>
            <w:szCs w:val="22"/>
            <w:lang w:val="en-GB"/>
          </w:rPr>
          <w:t>an order</w:t>
        </w:r>
      </w:hyperlink>
      <w:r w:rsidRPr="00C87FD6">
        <w:rPr>
          <w:rFonts w:ascii="MetaPro-Norm" w:hAnsi="MetaPro-Norm" w:cs="Open Sans"/>
          <w:sz w:val="22"/>
          <w:szCs w:val="22"/>
          <w:lang w:val="en-GB"/>
        </w:rPr>
        <w:t> to “call out with effect from July 22, 2022 all the members of the Armed Forces . . . for the maintenance of public order.”</w:t>
      </w:r>
      <w:r w:rsidR="00D77006">
        <w:rPr>
          <w:rStyle w:val="FootnoteReference"/>
          <w:rFonts w:ascii="MetaPro-Norm" w:hAnsi="MetaPro-Norm" w:cs="Open Sans"/>
          <w:sz w:val="22"/>
          <w:szCs w:val="22"/>
          <w:lang w:val="en-GB"/>
        </w:rPr>
        <w:footnoteReference w:id="48"/>
      </w:r>
      <w:r w:rsidR="00F156E6">
        <w:rPr>
          <w:rFonts w:ascii="MetaPro-Norm" w:hAnsi="MetaPro-Norm" w:cs="Open Sans"/>
          <w:sz w:val="22"/>
          <w:szCs w:val="22"/>
          <w:lang w:val="en-GB"/>
        </w:rPr>
        <w:t xml:space="preserve"> </w:t>
      </w:r>
      <w:r w:rsidR="00F156E6" w:rsidRPr="00F156E6">
        <w:rPr>
          <w:rFonts w:ascii="MetaPro-Norm" w:hAnsi="MetaPro-Norm" w:cs="Open Sans"/>
          <w:sz w:val="22"/>
          <w:szCs w:val="22"/>
          <w:lang w:val="en-GB"/>
        </w:rPr>
        <w:t xml:space="preserve">In the early hours of July 22, </w:t>
      </w:r>
      <w:hyperlink r:id="rId11" w:history="1">
        <w:r w:rsidR="00F156E6" w:rsidRPr="00F156E6">
          <w:rPr>
            <w:rStyle w:val="Hyperlink"/>
            <w:rFonts w:ascii="MetaPro-Norm" w:hAnsi="MetaPro-Norm" w:cs="Open Sans"/>
            <w:sz w:val="22"/>
            <w:szCs w:val="22"/>
            <w:lang w:val="en-GB"/>
          </w:rPr>
          <w:t>Sri Lankan</w:t>
        </w:r>
      </w:hyperlink>
      <w:r w:rsidR="00F156E6" w:rsidRPr="00F156E6">
        <w:rPr>
          <w:rFonts w:ascii="MetaPro-Norm" w:hAnsi="MetaPro-Norm" w:cs="Open Sans"/>
          <w:sz w:val="22"/>
          <w:szCs w:val="22"/>
          <w:lang w:val="en-GB"/>
        </w:rPr>
        <w:t xml:space="preserve"> security forces </w:t>
      </w:r>
      <w:r w:rsidR="00F156E6">
        <w:rPr>
          <w:rFonts w:ascii="MetaPro-Norm" w:hAnsi="MetaPro-Norm" w:cs="Open Sans"/>
          <w:sz w:val="22"/>
          <w:szCs w:val="22"/>
          <w:lang w:val="en-GB"/>
        </w:rPr>
        <w:t xml:space="preserve">including members of the army and </w:t>
      </w:r>
      <w:r w:rsidR="00895322">
        <w:rPr>
          <w:rFonts w:ascii="MetaPro-Norm" w:hAnsi="MetaPro-Norm" w:cs="Open Sans"/>
          <w:sz w:val="22"/>
          <w:szCs w:val="22"/>
          <w:lang w:val="en-GB"/>
        </w:rPr>
        <w:t>air force</w:t>
      </w:r>
      <w:r w:rsidR="00F156E6">
        <w:rPr>
          <w:rFonts w:ascii="MetaPro-Norm" w:hAnsi="MetaPro-Norm" w:cs="Open Sans"/>
          <w:sz w:val="22"/>
          <w:szCs w:val="22"/>
          <w:lang w:val="en-GB"/>
        </w:rPr>
        <w:t xml:space="preserve"> </w:t>
      </w:r>
      <w:r w:rsidR="00F156E6" w:rsidRPr="00F156E6">
        <w:rPr>
          <w:rFonts w:ascii="MetaPro-Norm" w:hAnsi="MetaPro-Norm" w:cs="Open Sans"/>
          <w:sz w:val="22"/>
          <w:szCs w:val="22"/>
          <w:lang w:val="en-GB"/>
        </w:rPr>
        <w:t xml:space="preserve">forcibly dispersed people at a peaceful protest site and assaulted protesters in central Colombo, injuring more than 50 people and arresting at least 9 </w:t>
      </w:r>
      <w:r w:rsidR="00391A92">
        <w:rPr>
          <w:rFonts w:ascii="MetaPro-Norm" w:hAnsi="MetaPro-Norm" w:cs="Open Sans"/>
          <w:sz w:val="22"/>
          <w:szCs w:val="22"/>
          <w:lang w:val="en-GB"/>
        </w:rPr>
        <w:t>people</w:t>
      </w:r>
      <w:r w:rsidR="00F156E6">
        <w:rPr>
          <w:rFonts w:ascii="MetaPro-Norm" w:hAnsi="MetaPro-Norm" w:cs="Open Sans"/>
          <w:sz w:val="22"/>
          <w:szCs w:val="22"/>
          <w:lang w:val="en-GB"/>
        </w:rPr>
        <w:t>.</w:t>
      </w:r>
      <w:r w:rsidR="007F16F9">
        <w:rPr>
          <w:rStyle w:val="FootnoteReference"/>
          <w:rFonts w:ascii="MetaPro-Norm" w:hAnsi="MetaPro-Norm" w:cs="Open Sans"/>
          <w:sz w:val="22"/>
          <w:szCs w:val="22"/>
          <w:lang w:val="en-GB"/>
        </w:rPr>
        <w:footnoteReference w:id="49"/>
      </w:r>
      <w:r w:rsidR="000F18DB">
        <w:rPr>
          <w:rFonts w:ascii="MetaPro-Norm" w:hAnsi="MetaPro-Norm" w:cs="Open Sans"/>
          <w:sz w:val="22"/>
          <w:szCs w:val="22"/>
          <w:lang w:val="en-GB"/>
        </w:rPr>
        <w:t xml:space="preserve"> </w:t>
      </w:r>
      <w:r w:rsidR="00DE0FAB">
        <w:rPr>
          <w:rFonts w:ascii="MetaPro-Norm" w:hAnsi="MetaPro-Norm" w:cs="Open Sans"/>
          <w:sz w:val="22"/>
          <w:szCs w:val="22"/>
          <w:lang w:val="en-GB"/>
        </w:rPr>
        <w:t>P</w:t>
      </w:r>
      <w:r w:rsidR="00393741">
        <w:rPr>
          <w:rFonts w:ascii="MetaPro-Norm" w:hAnsi="MetaPro-Norm" w:cs="Open Sans"/>
          <w:sz w:val="22"/>
          <w:szCs w:val="22"/>
          <w:lang w:val="en-GB"/>
        </w:rPr>
        <w:t xml:space="preserve">olice </w:t>
      </w:r>
      <w:r w:rsidR="00DE0FAB">
        <w:rPr>
          <w:rFonts w:ascii="MetaPro-Norm" w:hAnsi="MetaPro-Norm" w:cs="Open Sans"/>
          <w:sz w:val="22"/>
          <w:szCs w:val="22"/>
          <w:lang w:val="en-GB"/>
        </w:rPr>
        <w:t>subsequently</w:t>
      </w:r>
      <w:r w:rsidR="00393741">
        <w:rPr>
          <w:rFonts w:ascii="MetaPro-Norm" w:hAnsi="MetaPro-Norm" w:cs="Open Sans"/>
          <w:sz w:val="22"/>
          <w:szCs w:val="22"/>
          <w:lang w:val="en-GB"/>
        </w:rPr>
        <w:t xml:space="preserve"> arrested scores of people accused of participating in </w:t>
      </w:r>
      <w:r w:rsidR="00DE0FAB">
        <w:rPr>
          <w:rFonts w:ascii="MetaPro-Norm" w:hAnsi="MetaPro-Norm" w:cs="Open Sans"/>
          <w:sz w:val="22"/>
          <w:szCs w:val="22"/>
          <w:lang w:val="en-GB"/>
        </w:rPr>
        <w:t>earl</w:t>
      </w:r>
      <w:r w:rsidR="00D95888">
        <w:rPr>
          <w:rFonts w:ascii="MetaPro-Norm" w:hAnsi="MetaPro-Norm" w:cs="Open Sans"/>
          <w:sz w:val="22"/>
          <w:szCs w:val="22"/>
          <w:lang w:val="en-GB"/>
        </w:rPr>
        <w:t xml:space="preserve">ier </w:t>
      </w:r>
      <w:r w:rsidR="00393741">
        <w:rPr>
          <w:rFonts w:ascii="MetaPro-Norm" w:hAnsi="MetaPro-Norm" w:cs="Open Sans"/>
          <w:sz w:val="22"/>
          <w:szCs w:val="22"/>
          <w:lang w:val="en-GB"/>
        </w:rPr>
        <w:t>protests</w:t>
      </w:r>
      <w:r w:rsidR="00AC0D8C">
        <w:rPr>
          <w:rFonts w:ascii="MetaPro-Norm" w:hAnsi="MetaPro-Norm" w:cs="Open Sans"/>
          <w:sz w:val="22"/>
          <w:szCs w:val="22"/>
          <w:lang w:val="en-GB"/>
        </w:rPr>
        <w:t xml:space="preserve">. Some arrests, which were conducted </w:t>
      </w:r>
      <w:r w:rsidR="00F602B9">
        <w:rPr>
          <w:rFonts w:ascii="MetaPro-Norm" w:hAnsi="MetaPro-Norm" w:cs="Open Sans"/>
          <w:sz w:val="22"/>
          <w:szCs w:val="22"/>
          <w:lang w:val="en-GB"/>
        </w:rPr>
        <w:t xml:space="preserve">during the state of emergency </w:t>
      </w:r>
      <w:r w:rsidR="00AC0D8C">
        <w:rPr>
          <w:rFonts w:ascii="MetaPro-Norm" w:hAnsi="MetaPro-Norm" w:cs="Open Sans"/>
          <w:sz w:val="22"/>
          <w:szCs w:val="22"/>
          <w:lang w:val="en-GB"/>
        </w:rPr>
        <w:t>by men wearing civil</w:t>
      </w:r>
      <w:r w:rsidR="009839B8">
        <w:rPr>
          <w:rFonts w:ascii="MetaPro-Norm" w:hAnsi="MetaPro-Norm" w:cs="Open Sans"/>
          <w:sz w:val="22"/>
          <w:szCs w:val="22"/>
          <w:lang w:val="en-GB"/>
        </w:rPr>
        <w:t>ian</w:t>
      </w:r>
      <w:r w:rsidR="00AC0D8C">
        <w:rPr>
          <w:rFonts w:ascii="MetaPro-Norm" w:hAnsi="MetaPro-Norm" w:cs="Open Sans"/>
          <w:sz w:val="22"/>
          <w:szCs w:val="22"/>
          <w:lang w:val="en-GB"/>
        </w:rPr>
        <w:t xml:space="preserve"> clothes</w:t>
      </w:r>
      <w:r w:rsidR="00EA30DF">
        <w:rPr>
          <w:rFonts w:ascii="MetaPro-Norm" w:hAnsi="MetaPro-Norm" w:cs="Open Sans"/>
          <w:sz w:val="22"/>
          <w:szCs w:val="22"/>
          <w:lang w:val="en-GB"/>
        </w:rPr>
        <w:t>, who did not inform the detainee of the reason for their arrest, resembled abductions. In some cases</w:t>
      </w:r>
      <w:r w:rsidR="009839B8">
        <w:rPr>
          <w:rFonts w:ascii="MetaPro-Norm" w:hAnsi="MetaPro-Norm" w:cs="Open Sans"/>
          <w:sz w:val="22"/>
          <w:szCs w:val="22"/>
          <w:lang w:val="en-GB"/>
        </w:rPr>
        <w:t>,</w:t>
      </w:r>
      <w:r w:rsidR="00EA30DF">
        <w:rPr>
          <w:rFonts w:ascii="MetaPro-Norm" w:hAnsi="MetaPro-Norm" w:cs="Open Sans"/>
          <w:sz w:val="22"/>
          <w:szCs w:val="22"/>
          <w:lang w:val="en-GB"/>
        </w:rPr>
        <w:t xml:space="preserve"> the police did not immediately acknowledge the arrest or </w:t>
      </w:r>
      <w:r w:rsidR="00190580">
        <w:rPr>
          <w:rFonts w:ascii="MetaPro-Norm" w:hAnsi="MetaPro-Norm" w:cs="Open Sans"/>
          <w:sz w:val="22"/>
          <w:szCs w:val="22"/>
          <w:lang w:val="en-GB"/>
        </w:rPr>
        <w:t>disclose the place of detention</w:t>
      </w:r>
      <w:r w:rsidR="009839B8">
        <w:rPr>
          <w:rFonts w:ascii="MetaPro-Norm" w:hAnsi="MetaPro-Norm" w:cs="Open Sans"/>
          <w:sz w:val="22"/>
          <w:szCs w:val="22"/>
          <w:lang w:val="en-GB"/>
        </w:rPr>
        <w:t>, raising concerns of enforced disappearance</w:t>
      </w:r>
      <w:r w:rsidR="00190580">
        <w:rPr>
          <w:rFonts w:ascii="MetaPro-Norm" w:hAnsi="MetaPro-Norm" w:cs="Open Sans"/>
          <w:sz w:val="22"/>
          <w:szCs w:val="22"/>
          <w:lang w:val="en-GB"/>
        </w:rPr>
        <w:t>.</w:t>
      </w:r>
      <w:r w:rsidR="00190580">
        <w:rPr>
          <w:rStyle w:val="FootnoteReference"/>
          <w:rFonts w:ascii="MetaPro-Norm" w:hAnsi="MetaPro-Norm" w:cs="Open Sans"/>
          <w:sz w:val="22"/>
          <w:szCs w:val="22"/>
          <w:lang w:val="en-GB"/>
        </w:rPr>
        <w:footnoteReference w:id="50"/>
      </w:r>
    </w:p>
    <w:p w14:paraId="745B9853" w14:textId="6E95D384" w:rsidR="006C3D6B" w:rsidRPr="0052450B" w:rsidRDefault="00352B9E" w:rsidP="006C3D6B">
      <w:pPr>
        <w:pStyle w:val="NormalWeb"/>
        <w:shd w:val="clear" w:color="auto" w:fill="FFFFFF"/>
        <w:spacing w:before="240" w:beforeAutospacing="0" w:after="0" w:afterAutospacing="0" w:line="384" w:lineRule="atLeast"/>
        <w:textAlignment w:val="baseline"/>
        <w:rPr>
          <w:rFonts w:ascii="MetaPro-Norm" w:hAnsi="MetaPro-Norm" w:cs="Open Sans"/>
          <w:sz w:val="22"/>
          <w:szCs w:val="22"/>
          <w:u w:val="single"/>
          <w:lang w:val="en-GB"/>
        </w:rPr>
      </w:pPr>
      <w:r w:rsidRPr="0052450B">
        <w:rPr>
          <w:rFonts w:ascii="MetaPro-Norm" w:hAnsi="MetaPro-Norm" w:cs="Open Sans"/>
          <w:sz w:val="22"/>
          <w:szCs w:val="22"/>
          <w:u w:val="single"/>
          <w:lang w:val="en-GB"/>
        </w:rPr>
        <w:t>Counterterror</w:t>
      </w:r>
      <w:r w:rsidR="007432B9">
        <w:rPr>
          <w:rFonts w:ascii="MetaPro-Norm" w:hAnsi="MetaPro-Norm" w:cs="Open Sans"/>
          <w:sz w:val="22"/>
          <w:szCs w:val="22"/>
          <w:u w:val="single"/>
          <w:lang w:val="en-GB"/>
        </w:rPr>
        <w:t>ism</w:t>
      </w:r>
      <w:r w:rsidRPr="0052450B">
        <w:rPr>
          <w:rFonts w:ascii="MetaPro-Norm" w:hAnsi="MetaPro-Norm" w:cs="Open Sans"/>
          <w:sz w:val="22"/>
          <w:szCs w:val="22"/>
          <w:u w:val="single"/>
          <w:lang w:val="en-GB"/>
        </w:rPr>
        <w:t xml:space="preserve"> </w:t>
      </w:r>
      <w:r w:rsidR="00684897" w:rsidRPr="0052450B">
        <w:rPr>
          <w:rFonts w:ascii="MetaPro-Norm" w:hAnsi="MetaPro-Norm" w:cs="Open Sans"/>
          <w:sz w:val="22"/>
          <w:szCs w:val="22"/>
          <w:u w:val="single"/>
          <w:lang w:val="en-GB"/>
        </w:rPr>
        <w:t>legislation</w:t>
      </w:r>
    </w:p>
    <w:p w14:paraId="0560D394" w14:textId="70B9F070" w:rsidR="005743C0" w:rsidRPr="0052450B" w:rsidRDefault="003A142B" w:rsidP="00D63E01">
      <w:pPr>
        <w:pStyle w:val="NormalWeb"/>
        <w:shd w:val="clear" w:color="auto" w:fill="FFFFFF"/>
        <w:spacing w:before="0" w:beforeAutospacing="0" w:after="0" w:afterAutospacing="0" w:line="384" w:lineRule="atLeast"/>
        <w:textAlignment w:val="baseline"/>
        <w:rPr>
          <w:rFonts w:ascii="MetaPro-Norm" w:hAnsi="MetaPro-Norm"/>
          <w:sz w:val="22"/>
          <w:szCs w:val="22"/>
        </w:rPr>
      </w:pPr>
      <w:r>
        <w:rPr>
          <w:rFonts w:ascii="MetaPro-Norm" w:hAnsi="MetaPro-Norm"/>
          <w:sz w:val="22"/>
          <w:szCs w:val="22"/>
        </w:rPr>
        <w:t>Successive</w:t>
      </w:r>
      <w:r w:rsidR="00380A44">
        <w:rPr>
          <w:rFonts w:ascii="MetaPro-Norm" w:hAnsi="MetaPro-Norm"/>
          <w:sz w:val="22"/>
          <w:szCs w:val="22"/>
        </w:rPr>
        <w:t xml:space="preserve"> </w:t>
      </w:r>
      <w:r w:rsidR="00ED370D" w:rsidRPr="0052450B">
        <w:rPr>
          <w:rFonts w:ascii="MetaPro-Norm" w:hAnsi="MetaPro-Norm"/>
          <w:sz w:val="22"/>
          <w:szCs w:val="22"/>
        </w:rPr>
        <w:t>Sri Lanka</w:t>
      </w:r>
      <w:r w:rsidR="00380A44">
        <w:rPr>
          <w:rFonts w:ascii="MetaPro-Norm" w:hAnsi="MetaPro-Norm"/>
          <w:sz w:val="22"/>
          <w:szCs w:val="22"/>
        </w:rPr>
        <w:t>n governments have</w:t>
      </w:r>
      <w:r w:rsidR="00ED370D" w:rsidRPr="0052450B">
        <w:rPr>
          <w:rFonts w:ascii="MetaPro-Norm" w:hAnsi="MetaPro-Norm"/>
          <w:sz w:val="22"/>
          <w:szCs w:val="22"/>
        </w:rPr>
        <w:t xml:space="preserve"> made no progress </w:t>
      </w:r>
      <w:r w:rsidR="001D35A4" w:rsidRPr="0052450B">
        <w:rPr>
          <w:rFonts w:ascii="MetaPro-Norm" w:hAnsi="MetaPro-Norm"/>
          <w:sz w:val="22"/>
          <w:szCs w:val="22"/>
        </w:rPr>
        <w:t>in repealing and replacing the Prevention of Terrorism Act (PTA),</w:t>
      </w:r>
      <w:r w:rsidR="008A2DFB" w:rsidRPr="0052450B">
        <w:rPr>
          <w:rStyle w:val="FootnoteReference"/>
          <w:rFonts w:ascii="MetaPro-Norm" w:hAnsi="MetaPro-Norm"/>
          <w:sz w:val="22"/>
          <w:szCs w:val="22"/>
        </w:rPr>
        <w:footnoteReference w:id="51"/>
      </w:r>
      <w:r w:rsidR="001D35A4" w:rsidRPr="0052450B">
        <w:rPr>
          <w:rFonts w:ascii="MetaPro-Norm" w:hAnsi="MetaPro-Norm"/>
          <w:sz w:val="22"/>
          <w:szCs w:val="22"/>
        </w:rPr>
        <w:t xml:space="preserve"> despite repeated promises to do so. Amendments to the Act </w:t>
      </w:r>
      <w:r w:rsidR="00E55C9B" w:rsidRPr="0052450B">
        <w:rPr>
          <w:rFonts w:ascii="MetaPro-Norm" w:hAnsi="MetaPro-Norm"/>
          <w:sz w:val="22"/>
          <w:szCs w:val="22"/>
        </w:rPr>
        <w:t xml:space="preserve">adopted in March 2021 do not substantially address the numerous </w:t>
      </w:r>
      <w:r w:rsidR="0074500B" w:rsidRPr="0052450B">
        <w:rPr>
          <w:rFonts w:ascii="MetaPro-Norm" w:hAnsi="MetaPro-Norm"/>
          <w:sz w:val="22"/>
          <w:szCs w:val="22"/>
        </w:rPr>
        <w:t xml:space="preserve">abusive provisions </w:t>
      </w:r>
      <w:r w:rsidR="00380A44">
        <w:rPr>
          <w:rFonts w:ascii="MetaPro-Norm" w:hAnsi="MetaPro-Norm"/>
          <w:sz w:val="22"/>
          <w:szCs w:val="22"/>
        </w:rPr>
        <w:t>that</w:t>
      </w:r>
      <w:r w:rsidR="0074500B" w:rsidRPr="0052450B">
        <w:rPr>
          <w:rFonts w:ascii="MetaPro-Norm" w:hAnsi="MetaPro-Norm"/>
          <w:sz w:val="22"/>
          <w:szCs w:val="22"/>
        </w:rPr>
        <w:t xml:space="preserve"> </w:t>
      </w:r>
      <w:r w:rsidR="004718FD" w:rsidRPr="0052450B">
        <w:rPr>
          <w:rFonts w:ascii="MetaPro-Norm" w:hAnsi="MetaPro-Norm"/>
          <w:sz w:val="22"/>
          <w:szCs w:val="22"/>
        </w:rPr>
        <w:t>have enabled arbitrary detention, torture</w:t>
      </w:r>
      <w:r w:rsidR="001B6CBA" w:rsidRPr="0052450B">
        <w:rPr>
          <w:rFonts w:ascii="MetaPro-Norm" w:hAnsi="MetaPro-Norm"/>
          <w:sz w:val="22"/>
          <w:szCs w:val="22"/>
        </w:rPr>
        <w:t>,</w:t>
      </w:r>
      <w:r w:rsidR="004718FD" w:rsidRPr="0052450B">
        <w:rPr>
          <w:rFonts w:ascii="MetaPro-Norm" w:hAnsi="MetaPro-Norm"/>
          <w:sz w:val="22"/>
          <w:szCs w:val="22"/>
        </w:rPr>
        <w:t xml:space="preserve"> and other violations since its introduction in 1979.</w:t>
      </w:r>
      <w:r w:rsidR="009D0BB9" w:rsidRPr="0052450B">
        <w:rPr>
          <w:rStyle w:val="FootnoteReference"/>
          <w:rFonts w:ascii="MetaPro-Norm" w:hAnsi="MetaPro-Norm"/>
          <w:sz w:val="22"/>
          <w:szCs w:val="22"/>
        </w:rPr>
        <w:footnoteReference w:id="52"/>
      </w:r>
    </w:p>
    <w:p w14:paraId="532D9B7B" w14:textId="77777777" w:rsidR="00D272DC" w:rsidRPr="0052450B" w:rsidRDefault="00D272DC" w:rsidP="00D63E01">
      <w:pPr>
        <w:pStyle w:val="NormalWeb"/>
        <w:shd w:val="clear" w:color="auto" w:fill="FFFFFF"/>
        <w:spacing w:before="0" w:beforeAutospacing="0" w:after="0" w:afterAutospacing="0" w:line="384" w:lineRule="atLeast"/>
        <w:textAlignment w:val="baseline"/>
        <w:rPr>
          <w:rFonts w:ascii="MetaPro-Norm" w:hAnsi="MetaPro-Norm"/>
          <w:sz w:val="22"/>
          <w:szCs w:val="22"/>
        </w:rPr>
      </w:pPr>
    </w:p>
    <w:p w14:paraId="4B84B0E8" w14:textId="1B7A8F6F" w:rsidR="001F114F" w:rsidRPr="0052450B" w:rsidRDefault="00D272DC" w:rsidP="00B03669">
      <w:pPr>
        <w:spacing w:after="0"/>
        <w:rPr>
          <w:rFonts w:ascii="MetaPro-Norm" w:hAnsi="MetaPro-Norm"/>
        </w:rPr>
      </w:pPr>
      <w:r w:rsidRPr="0052450B">
        <w:rPr>
          <w:rFonts w:ascii="MetaPro-Norm" w:hAnsi="MetaPro-Norm"/>
          <w:lang w:val="en-US"/>
        </w:rPr>
        <w:t xml:space="preserve">A 2020 report by the Human Rights Commission of Sri Lanka (HRCSL) found that, as of September 2018, at least 29 PTA prisoners had spent 5 to 10 years on remand (pretrial detention), and 11 had </w:t>
      </w:r>
      <w:r w:rsidRPr="0052450B">
        <w:rPr>
          <w:rFonts w:ascii="MetaPro-Norm" w:hAnsi="MetaPro-Norm"/>
          <w:lang w:val="en-US"/>
        </w:rPr>
        <w:lastRenderedPageBreak/>
        <w:t>spent 10 to 15 years on remand.</w:t>
      </w:r>
      <w:r w:rsidRPr="0052450B">
        <w:rPr>
          <w:rStyle w:val="FootnoteReference"/>
          <w:rFonts w:ascii="MetaPro-Norm" w:hAnsi="MetaPro-Norm"/>
          <w:lang w:val="en-US"/>
        </w:rPr>
        <w:footnoteReference w:id="53"/>
      </w:r>
      <w:r w:rsidRPr="0052450B">
        <w:rPr>
          <w:rFonts w:ascii="MetaPro-Norm" w:hAnsi="MetaPro-Norm"/>
          <w:lang w:val="en-US"/>
        </w:rPr>
        <w:t xml:space="preserve"> The commission said the longest period a person had been in remand before trial was then 15 years. The longest period a trial had been ongoing was 16 years. The study also found that about 84 percent of PTA prisoners </w:t>
      </w:r>
      <w:r w:rsidR="001B6CBA" w:rsidRPr="0052450B">
        <w:rPr>
          <w:rFonts w:ascii="MetaPro-Norm" w:hAnsi="MetaPro-Norm"/>
          <w:lang w:val="en-US"/>
        </w:rPr>
        <w:t>we</w:t>
      </w:r>
      <w:r w:rsidRPr="0052450B">
        <w:rPr>
          <w:rFonts w:ascii="MetaPro-Norm" w:hAnsi="MetaPro-Norm"/>
          <w:lang w:val="en-US"/>
        </w:rPr>
        <w:t>re tortured after their arrest, and over 90 percent of those were forced to sign a document in a language, Sinhala, they could not understand. Very often, PTA prisoners are denied proper access to legal representation.</w:t>
      </w:r>
      <w:r w:rsidRPr="0052450B">
        <w:rPr>
          <w:rFonts w:ascii="MetaPro-Norm" w:hAnsi="MetaPro-Norm"/>
        </w:rPr>
        <w:t xml:space="preserve"> </w:t>
      </w:r>
    </w:p>
    <w:p w14:paraId="47DD5982" w14:textId="77777777" w:rsidR="00AC23B3" w:rsidRPr="0052450B" w:rsidRDefault="00AC23B3" w:rsidP="00B03669">
      <w:pPr>
        <w:spacing w:after="0"/>
      </w:pPr>
    </w:p>
    <w:p w14:paraId="6B32915B" w14:textId="411D02FE" w:rsidR="00276128" w:rsidRPr="0052450B" w:rsidRDefault="00D2284F">
      <w:pPr>
        <w:rPr>
          <w:rFonts w:ascii="MetaPro-Norm" w:hAnsi="MetaPro-Norm"/>
        </w:rPr>
      </w:pPr>
      <w:r w:rsidRPr="0052450B">
        <w:rPr>
          <w:rFonts w:ascii="MetaPro-Norm" w:hAnsi="MetaPro-Norm"/>
        </w:rPr>
        <w:t>In the aftermath of the 2019 Easter Sunday</w:t>
      </w:r>
      <w:r w:rsidR="00276128" w:rsidRPr="0052450B">
        <w:rPr>
          <w:rFonts w:ascii="MetaPro-Norm" w:hAnsi="MetaPro-Norm"/>
        </w:rPr>
        <w:t xml:space="preserve"> bombings, the authorities arbitrarily arrested and detained hundreds of people under counterterrorism and emergency laws. </w:t>
      </w:r>
      <w:r w:rsidR="0083456C" w:rsidRPr="0052450B">
        <w:rPr>
          <w:rFonts w:ascii="MetaPro-Norm" w:hAnsi="MetaPro-Norm"/>
        </w:rPr>
        <w:t>Defen</w:t>
      </w:r>
      <w:r w:rsidR="00EB5FD4">
        <w:rPr>
          <w:rFonts w:ascii="MetaPro-Norm" w:hAnsi="MetaPro-Norm"/>
        </w:rPr>
        <w:t>s</w:t>
      </w:r>
      <w:r w:rsidR="0083456C" w:rsidRPr="0052450B">
        <w:rPr>
          <w:rFonts w:ascii="MetaPro-Norm" w:hAnsi="MetaPro-Norm"/>
        </w:rPr>
        <w:t>e</w:t>
      </w:r>
      <w:r w:rsidR="00276128" w:rsidRPr="0052450B">
        <w:rPr>
          <w:rFonts w:ascii="MetaPro-Norm" w:hAnsi="MetaPro-Norm"/>
        </w:rPr>
        <w:t xml:space="preserve"> lawyers and activists</w:t>
      </w:r>
      <w:r w:rsidR="0083456C" w:rsidRPr="0052450B">
        <w:rPr>
          <w:rFonts w:ascii="MetaPro-Norm" w:hAnsi="MetaPro-Norm"/>
        </w:rPr>
        <w:t xml:space="preserve"> told Human Rights Watch that</w:t>
      </w:r>
      <w:r w:rsidR="00276128" w:rsidRPr="0052450B">
        <w:rPr>
          <w:rFonts w:ascii="MetaPro-Norm" w:hAnsi="MetaPro-Norm"/>
        </w:rPr>
        <w:t xml:space="preserve"> the vast majority of arrests </w:t>
      </w:r>
      <w:r w:rsidR="00972D5C" w:rsidRPr="0052450B">
        <w:rPr>
          <w:rFonts w:ascii="MetaPro-Norm" w:hAnsi="MetaPro-Norm"/>
        </w:rPr>
        <w:t>we</w:t>
      </w:r>
      <w:r w:rsidR="00276128" w:rsidRPr="0052450B">
        <w:rPr>
          <w:rFonts w:ascii="MetaPro-Norm" w:hAnsi="MetaPro-Norm"/>
        </w:rPr>
        <w:t>re under the </w:t>
      </w:r>
      <w:r w:rsidR="00675775" w:rsidRPr="0052450B">
        <w:rPr>
          <w:rFonts w:ascii="MetaPro-Norm" w:hAnsi="MetaPro-Norm"/>
        </w:rPr>
        <w:t>PTA</w:t>
      </w:r>
      <w:r w:rsidR="00276128" w:rsidRPr="0052450B">
        <w:rPr>
          <w:rFonts w:ascii="MetaPro-Norm" w:hAnsi="MetaPro-Norm"/>
        </w:rPr>
        <w:t xml:space="preserve">. Lawyers said their clients had often been arrested without any credible evidence of terrorist involvement, </w:t>
      </w:r>
      <w:r w:rsidR="001B6CBA" w:rsidRPr="0052450B">
        <w:rPr>
          <w:rFonts w:ascii="MetaPro-Norm" w:hAnsi="MetaPro-Norm"/>
        </w:rPr>
        <w:t xml:space="preserve">including </w:t>
      </w:r>
      <w:r w:rsidR="00276128" w:rsidRPr="0052450B">
        <w:rPr>
          <w:rFonts w:ascii="MetaPro-Norm" w:hAnsi="MetaPro-Norm"/>
        </w:rPr>
        <w:t xml:space="preserve">for reasons </w:t>
      </w:r>
      <w:r w:rsidR="00944435" w:rsidRPr="0052450B">
        <w:rPr>
          <w:rFonts w:ascii="MetaPro-Norm" w:hAnsi="MetaPro-Norm"/>
        </w:rPr>
        <w:t>such as</w:t>
      </w:r>
      <w:r w:rsidR="00276128" w:rsidRPr="0052450B">
        <w:rPr>
          <w:rFonts w:ascii="MetaPro-Norm" w:hAnsi="MetaPro-Norm"/>
        </w:rPr>
        <w:t xml:space="preserve"> having the Quran or other Arabic literature in their possession during searches.</w:t>
      </w:r>
      <w:r w:rsidR="00BB1EF3" w:rsidRPr="0052450B">
        <w:rPr>
          <w:rStyle w:val="FootnoteReference"/>
          <w:rFonts w:ascii="MetaPro-Norm" w:hAnsi="MetaPro-Norm"/>
        </w:rPr>
        <w:footnoteReference w:id="54"/>
      </w:r>
      <w:r w:rsidR="008B523D">
        <w:rPr>
          <w:rFonts w:ascii="MetaPro-Norm" w:hAnsi="MetaPro-Norm"/>
        </w:rPr>
        <w:t xml:space="preserve"> Some, </w:t>
      </w:r>
      <w:r w:rsidR="00C631E5">
        <w:rPr>
          <w:rFonts w:ascii="MetaPro-Norm" w:hAnsi="MetaPro-Norm"/>
        </w:rPr>
        <w:t xml:space="preserve">especially </w:t>
      </w:r>
      <w:r w:rsidR="00941EF8">
        <w:rPr>
          <w:rFonts w:ascii="MetaPro-Norm" w:hAnsi="MetaPro-Norm"/>
        </w:rPr>
        <w:t>suspects</w:t>
      </w:r>
      <w:r w:rsidR="00C631E5">
        <w:rPr>
          <w:rFonts w:ascii="MetaPro-Norm" w:hAnsi="MetaPro-Norm"/>
        </w:rPr>
        <w:t xml:space="preserve"> from the </w:t>
      </w:r>
      <w:r w:rsidR="00FB53B3">
        <w:rPr>
          <w:rFonts w:ascii="MetaPro-Norm" w:hAnsi="MetaPro-Norm"/>
        </w:rPr>
        <w:t>area of Katt</w:t>
      </w:r>
      <w:r w:rsidR="008230B0">
        <w:rPr>
          <w:rFonts w:ascii="MetaPro-Norm" w:hAnsi="MetaPro-Norm"/>
        </w:rPr>
        <w:t>a</w:t>
      </w:r>
      <w:r w:rsidR="00FB53B3">
        <w:rPr>
          <w:rFonts w:ascii="MetaPro-Norm" w:hAnsi="MetaPro-Norm"/>
        </w:rPr>
        <w:t>nkudy in eastern Sri Lanka</w:t>
      </w:r>
      <w:r w:rsidR="00D80D3B">
        <w:rPr>
          <w:rFonts w:ascii="MetaPro-Norm" w:hAnsi="MetaPro-Norm"/>
        </w:rPr>
        <w:t>,</w:t>
      </w:r>
      <w:r w:rsidR="00FB53B3">
        <w:rPr>
          <w:rFonts w:ascii="MetaPro-Norm" w:hAnsi="MetaPro-Norm"/>
        </w:rPr>
        <w:t xml:space="preserve"> </w:t>
      </w:r>
      <w:r w:rsidR="009839B8">
        <w:rPr>
          <w:rFonts w:ascii="MetaPro-Norm" w:hAnsi="MetaPro-Norm"/>
        </w:rPr>
        <w:t xml:space="preserve">where </w:t>
      </w:r>
      <w:r w:rsidR="00FB53B3">
        <w:rPr>
          <w:rFonts w:ascii="MetaPro-Norm" w:hAnsi="MetaPro-Norm"/>
        </w:rPr>
        <w:t>the Easter Sunday bombers</w:t>
      </w:r>
      <w:r w:rsidR="009839B8">
        <w:rPr>
          <w:rFonts w:ascii="MetaPro-Norm" w:hAnsi="MetaPro-Norm"/>
        </w:rPr>
        <w:t xml:space="preserve"> resided</w:t>
      </w:r>
      <w:r w:rsidR="00FB53B3">
        <w:rPr>
          <w:rFonts w:ascii="MetaPro-Norm" w:hAnsi="MetaPro-Norm"/>
        </w:rPr>
        <w:t xml:space="preserve">, </w:t>
      </w:r>
      <w:r w:rsidR="008230B0">
        <w:rPr>
          <w:rFonts w:ascii="MetaPro-Norm" w:hAnsi="MetaPro-Norm"/>
        </w:rPr>
        <w:t>remain in custody without tri</w:t>
      </w:r>
      <w:r w:rsidR="009839B8">
        <w:rPr>
          <w:rFonts w:ascii="MetaPro-Norm" w:hAnsi="MetaPro-Norm"/>
        </w:rPr>
        <w:t>a</w:t>
      </w:r>
      <w:r w:rsidR="008230B0">
        <w:rPr>
          <w:rFonts w:ascii="MetaPro-Norm" w:hAnsi="MetaPro-Norm"/>
        </w:rPr>
        <w:t>l over three years later.</w:t>
      </w:r>
    </w:p>
    <w:p w14:paraId="6138D42E" w14:textId="17CFEFA6" w:rsidR="00F3108D" w:rsidRPr="0052450B" w:rsidRDefault="00D94750">
      <w:pPr>
        <w:rPr>
          <w:rFonts w:ascii="MetaPro-Norm" w:hAnsi="MetaPro-Norm"/>
        </w:rPr>
      </w:pPr>
      <w:r w:rsidRPr="0052450B">
        <w:rPr>
          <w:rFonts w:ascii="MetaPro-Norm" w:hAnsi="MetaPro-Norm"/>
        </w:rPr>
        <w:t>After</w:t>
      </w:r>
      <w:r w:rsidR="00DE7AD3" w:rsidRPr="0052450B">
        <w:rPr>
          <w:rFonts w:ascii="MetaPro-Norm" w:hAnsi="MetaPro-Norm"/>
        </w:rPr>
        <w:t xml:space="preserve"> Gotabaya Rajapaksa won the presidential election in November 2019, his administration used the PTA to target perceived political opponents and members of the minority Tamil and Muslim communities. </w:t>
      </w:r>
      <w:r w:rsidR="001B6CBA" w:rsidRPr="0052450B">
        <w:rPr>
          <w:rFonts w:ascii="MetaPro-Norm" w:hAnsi="MetaPro-Norm"/>
        </w:rPr>
        <w:t>T</w:t>
      </w:r>
      <w:r w:rsidR="00DE7AD3" w:rsidRPr="0052450B">
        <w:rPr>
          <w:rFonts w:ascii="MetaPro-Norm" w:hAnsi="MetaPro-Norm"/>
        </w:rPr>
        <w:t xml:space="preserve">he authorities </w:t>
      </w:r>
      <w:r w:rsidR="001B6CBA" w:rsidRPr="0052450B">
        <w:rPr>
          <w:rFonts w:ascii="MetaPro-Norm" w:hAnsi="MetaPro-Norm"/>
        </w:rPr>
        <w:t xml:space="preserve">also </w:t>
      </w:r>
      <w:r w:rsidR="00DE7AD3" w:rsidRPr="0052450B">
        <w:rPr>
          <w:rFonts w:ascii="MetaPro-Norm" w:hAnsi="MetaPro-Norm"/>
        </w:rPr>
        <w:t xml:space="preserve">threatened the victims of past human rights violations, human rights activists and lawyers, journalists, and members of civil society groups under the guise of countering terrorism. As a human rights activist working with the Tamil community based in the north of Sri Lanka </w:t>
      </w:r>
      <w:r w:rsidR="00DB621E" w:rsidRPr="0052450B">
        <w:rPr>
          <w:rFonts w:ascii="MetaPro-Norm" w:hAnsi="MetaPro-Norm"/>
        </w:rPr>
        <w:t>told Human Rights Watch</w:t>
      </w:r>
      <w:r w:rsidR="00DE7AD3" w:rsidRPr="0052450B">
        <w:rPr>
          <w:rFonts w:ascii="MetaPro-Norm" w:hAnsi="MetaPro-Norm"/>
        </w:rPr>
        <w:t>: “They are using PTA to create fear among activists. When we talk to the families of the disappeared, they say they can be arrested at any time. Police are arresting people for posting pictures on Facebook. They can arrest you for anything.”</w:t>
      </w:r>
      <w:r w:rsidR="00263DF8" w:rsidRPr="0052450B">
        <w:rPr>
          <w:rStyle w:val="FootnoteReference"/>
          <w:rFonts w:ascii="MetaPro-Norm" w:hAnsi="MetaPro-Norm"/>
        </w:rPr>
        <w:footnoteReference w:id="55"/>
      </w:r>
    </w:p>
    <w:p w14:paraId="255587EC" w14:textId="226110ED" w:rsidR="007D405C" w:rsidRPr="0052450B" w:rsidRDefault="007D405C">
      <w:pPr>
        <w:rPr>
          <w:rFonts w:ascii="MetaPro-Norm" w:hAnsi="MetaPro-Norm"/>
        </w:rPr>
      </w:pPr>
      <w:r w:rsidRPr="0052450B">
        <w:rPr>
          <w:rFonts w:ascii="MetaPro-Norm" w:hAnsi="MetaPro-Norm"/>
        </w:rPr>
        <w:t xml:space="preserve">On March 9, 2021, </w:t>
      </w:r>
      <w:r w:rsidR="009839B8">
        <w:rPr>
          <w:rFonts w:ascii="MetaPro-Norm" w:hAnsi="MetaPro-Norm"/>
        </w:rPr>
        <w:t>then-P</w:t>
      </w:r>
      <w:r w:rsidRPr="0052450B">
        <w:rPr>
          <w:rFonts w:ascii="MetaPro-Norm" w:hAnsi="MetaPro-Norm"/>
        </w:rPr>
        <w:t>resident Rajapaksa introduced the Prevention of Terrorism (de-radicalization from holding violent extremist religious ideology) Regulations No. 1 of 2021, which seeks to expand powers under the PTA.</w:t>
      </w:r>
      <w:r w:rsidR="002740F8" w:rsidRPr="0052450B">
        <w:rPr>
          <w:rStyle w:val="FootnoteReference"/>
          <w:rFonts w:ascii="MetaPro-Norm" w:hAnsi="MetaPro-Norm"/>
        </w:rPr>
        <w:footnoteReference w:id="56"/>
      </w:r>
      <w:r w:rsidRPr="0052450B">
        <w:rPr>
          <w:rFonts w:ascii="MetaPro-Norm" w:hAnsi="MetaPro-Norm"/>
        </w:rPr>
        <w:t xml:space="preserve"> The regulation broadly allows the authorities to detain and “rehabilitate” anyone who “by words either spoken or intended to be read or by signs or by visible representations” causes the commission of violence or “religious, racial or communal disharmony or feelings of ill will or hostility between different communities or racial or religious groups.” Instead of being tried, the suspect </w:t>
      </w:r>
      <w:r w:rsidR="001B6CBA" w:rsidRPr="0052450B">
        <w:rPr>
          <w:rFonts w:ascii="MetaPro-Norm" w:hAnsi="MetaPro-Norm"/>
        </w:rPr>
        <w:t>may be detained</w:t>
      </w:r>
      <w:r w:rsidRPr="0052450B">
        <w:rPr>
          <w:rFonts w:ascii="MetaPro-Norm" w:hAnsi="MetaPro-Norm"/>
        </w:rPr>
        <w:t xml:space="preserve"> in a “reintegration center” for up to one year, on the recommendation of the attorney general. The defense minister is empowered to extend the detention for a second year. </w:t>
      </w:r>
      <w:r w:rsidR="001B6CBA" w:rsidRPr="0052450B">
        <w:rPr>
          <w:rFonts w:ascii="MetaPro-Norm" w:hAnsi="MetaPro-Norm"/>
        </w:rPr>
        <w:t xml:space="preserve">As of </w:t>
      </w:r>
      <w:proofErr w:type="gramStart"/>
      <w:r w:rsidR="00272B0A">
        <w:rPr>
          <w:rFonts w:ascii="MetaPro-Norm" w:hAnsi="MetaPro-Norm"/>
        </w:rPr>
        <w:t>January 202</w:t>
      </w:r>
      <w:r w:rsidR="00212F2A">
        <w:rPr>
          <w:rFonts w:ascii="MetaPro-Norm" w:hAnsi="MetaPro-Norm"/>
        </w:rPr>
        <w:t>3</w:t>
      </w:r>
      <w:proofErr w:type="gramEnd"/>
      <w:r w:rsidR="001B6CBA" w:rsidRPr="0052450B">
        <w:rPr>
          <w:rFonts w:ascii="MetaPro-Norm" w:hAnsi="MetaPro-Norm"/>
        </w:rPr>
        <w:t xml:space="preserve"> t</w:t>
      </w:r>
      <w:r w:rsidRPr="0052450B">
        <w:rPr>
          <w:rFonts w:ascii="MetaPro-Norm" w:hAnsi="MetaPro-Norm"/>
        </w:rPr>
        <w:t xml:space="preserve">he </w:t>
      </w:r>
      <w:r w:rsidR="00522DD4" w:rsidRPr="0052450B">
        <w:rPr>
          <w:rFonts w:ascii="MetaPro-Norm" w:hAnsi="MetaPro-Norm"/>
        </w:rPr>
        <w:t>regulation</w:t>
      </w:r>
      <w:r w:rsidRPr="0052450B">
        <w:rPr>
          <w:rFonts w:ascii="MetaPro-Norm" w:hAnsi="MetaPro-Norm"/>
        </w:rPr>
        <w:t xml:space="preserve"> </w:t>
      </w:r>
      <w:r w:rsidR="001B6CBA" w:rsidRPr="0052450B">
        <w:rPr>
          <w:rFonts w:ascii="MetaPro-Norm" w:hAnsi="MetaPro-Norm"/>
        </w:rPr>
        <w:t>was</w:t>
      </w:r>
      <w:r w:rsidRPr="0052450B">
        <w:rPr>
          <w:rFonts w:ascii="MetaPro-Norm" w:hAnsi="MetaPro-Norm"/>
        </w:rPr>
        <w:t xml:space="preserve"> suspended while the Supreme Court considers fundamental rights petitions against it.</w:t>
      </w:r>
    </w:p>
    <w:p w14:paraId="54476F0D" w14:textId="36F56A90" w:rsidR="00432A6C" w:rsidRPr="0052450B" w:rsidRDefault="00A82F83">
      <w:pPr>
        <w:rPr>
          <w:rFonts w:ascii="MetaPro-Norm" w:hAnsi="MetaPro-Norm"/>
        </w:rPr>
      </w:pPr>
      <w:r w:rsidRPr="0052450B">
        <w:rPr>
          <w:rFonts w:ascii="MetaPro-Norm" w:hAnsi="MetaPro-Norm"/>
        </w:rPr>
        <w:t>According to</w:t>
      </w:r>
      <w:r w:rsidR="00432A6C" w:rsidRPr="0052450B">
        <w:rPr>
          <w:rFonts w:ascii="MetaPro-Norm" w:hAnsi="MetaPro-Norm"/>
        </w:rPr>
        <w:t xml:space="preserve"> information provided to Human Rights Watch, the Human Rights Commission of Sri Lanka said it recorded 109 arrests under the PTA in 2021.</w:t>
      </w:r>
      <w:r w:rsidR="00640316" w:rsidRPr="0052450B">
        <w:rPr>
          <w:rStyle w:val="FootnoteReference"/>
          <w:rFonts w:ascii="MetaPro-Norm" w:hAnsi="MetaPro-Norm"/>
        </w:rPr>
        <w:footnoteReference w:id="57"/>
      </w:r>
    </w:p>
    <w:p w14:paraId="6761496C" w14:textId="789EE6D5" w:rsidR="0053169B" w:rsidRPr="0052450B" w:rsidRDefault="00585EAB" w:rsidP="0053169B">
      <w:pPr>
        <w:rPr>
          <w:rFonts w:ascii="MetaPro-Norm" w:hAnsi="MetaPro-Norm"/>
          <w:lang w:val="en-US"/>
        </w:rPr>
      </w:pPr>
      <w:r w:rsidRPr="0052450B">
        <w:rPr>
          <w:rFonts w:ascii="MetaPro-Norm" w:hAnsi="MetaPro-Norm"/>
        </w:rPr>
        <w:lastRenderedPageBreak/>
        <w:t xml:space="preserve">Under growing </w:t>
      </w:r>
      <w:r w:rsidR="003F0657" w:rsidRPr="0052450B">
        <w:rPr>
          <w:rFonts w:ascii="MetaPro-Norm" w:hAnsi="MetaPro-Norm"/>
        </w:rPr>
        <w:t xml:space="preserve">domestic and international pressure, the government amended the PTA in March 2022, purportedly </w:t>
      </w:r>
      <w:r w:rsidR="0010124B" w:rsidRPr="0052450B">
        <w:rPr>
          <w:rFonts w:ascii="MetaPro-Norm" w:hAnsi="MetaPro-Norm"/>
        </w:rPr>
        <w:t>to reduce abuses committed under the act.</w:t>
      </w:r>
      <w:r w:rsidR="0010124B" w:rsidRPr="0052450B">
        <w:rPr>
          <w:rStyle w:val="FootnoteReference"/>
          <w:rFonts w:ascii="MetaPro-Norm" w:hAnsi="MetaPro-Norm"/>
        </w:rPr>
        <w:footnoteReference w:id="58"/>
      </w:r>
      <w:r w:rsidR="007D405C" w:rsidRPr="0052450B">
        <w:rPr>
          <w:rFonts w:ascii="MetaPro-Norm" w:hAnsi="MetaPro-Norm"/>
        </w:rPr>
        <w:t xml:space="preserve"> </w:t>
      </w:r>
      <w:r w:rsidR="00F7786C" w:rsidRPr="0052450B">
        <w:rPr>
          <w:rFonts w:ascii="MetaPro-Norm" w:hAnsi="MetaPro-Norm"/>
        </w:rPr>
        <w:t>Even as amended, the law allows the government to detain anyone for up to a year without charge, without producing any evidence, and without the possibility of bail.</w:t>
      </w:r>
      <w:r w:rsidR="00184124" w:rsidRPr="0052450B">
        <w:rPr>
          <w:rStyle w:val="FootnoteReference"/>
          <w:rFonts w:ascii="MetaPro-Norm" w:hAnsi="MetaPro-Norm"/>
        </w:rPr>
        <w:footnoteReference w:id="59"/>
      </w:r>
      <w:r w:rsidR="00F7786C" w:rsidRPr="0052450B">
        <w:rPr>
          <w:rFonts w:ascii="MetaPro-Norm" w:hAnsi="MetaPro-Norm"/>
        </w:rPr>
        <w:t xml:space="preserve"> The amendment do</w:t>
      </w:r>
      <w:r w:rsidR="0053169B" w:rsidRPr="0052450B">
        <w:rPr>
          <w:rFonts w:ascii="MetaPro-Norm" w:hAnsi="MetaPro-Norm"/>
        </w:rPr>
        <w:t>es</w:t>
      </w:r>
      <w:r w:rsidR="00F7786C" w:rsidRPr="0052450B">
        <w:rPr>
          <w:rFonts w:ascii="MetaPro-Norm" w:hAnsi="MetaPro-Norm"/>
        </w:rPr>
        <w:t xml:space="preserve"> not provide meaningful safeguards against torture, instead encouraging it by allowing convictions based on </w:t>
      </w:r>
      <w:r w:rsidR="00E81AAD" w:rsidRPr="0052450B">
        <w:rPr>
          <w:rFonts w:ascii="MetaPro-Norm" w:hAnsi="MetaPro-Norm"/>
        </w:rPr>
        <w:t xml:space="preserve">a </w:t>
      </w:r>
      <w:r w:rsidR="00F7786C" w:rsidRPr="0052450B">
        <w:rPr>
          <w:rFonts w:ascii="MetaPro-Norm" w:hAnsi="MetaPro-Norm"/>
        </w:rPr>
        <w:t>confession</w:t>
      </w:r>
      <w:r w:rsidR="00E81AAD" w:rsidRPr="0052450B">
        <w:rPr>
          <w:rFonts w:ascii="MetaPro-Norm" w:hAnsi="MetaPro-Norm"/>
        </w:rPr>
        <w:t xml:space="preserve"> given</w:t>
      </w:r>
      <w:r w:rsidR="00F7786C" w:rsidRPr="0052450B">
        <w:rPr>
          <w:rFonts w:ascii="MetaPro-Norm" w:hAnsi="MetaPro-Norm"/>
        </w:rPr>
        <w:t xml:space="preserve"> to a police officer.</w:t>
      </w:r>
      <w:r w:rsidR="00F66CFA" w:rsidRPr="0052450B">
        <w:rPr>
          <w:rFonts w:ascii="MetaPro-Norm" w:hAnsi="MetaPro-Norm"/>
        </w:rPr>
        <w:t xml:space="preserve"> </w:t>
      </w:r>
      <w:r w:rsidR="0053169B" w:rsidRPr="0052450B">
        <w:rPr>
          <w:rFonts w:ascii="MetaPro-Norm" w:hAnsi="MetaPro-Norm"/>
          <w:lang w:val="en-US"/>
        </w:rPr>
        <w:t xml:space="preserve">Furthermore, it </w:t>
      </w:r>
      <w:r w:rsidR="001B6CBA" w:rsidRPr="0052450B">
        <w:rPr>
          <w:rFonts w:ascii="MetaPro-Norm" w:hAnsi="MetaPro-Norm"/>
          <w:lang w:val="en-US"/>
        </w:rPr>
        <w:t>still allows</w:t>
      </w:r>
      <w:r w:rsidR="0053169B" w:rsidRPr="0052450B">
        <w:rPr>
          <w:rFonts w:ascii="MetaPro-Norm" w:hAnsi="MetaPro-Norm"/>
          <w:lang w:val="en-US"/>
        </w:rPr>
        <w:t xml:space="preserve"> officials to keep a suspect in “any place for the purpose of interrogation” </w:t>
      </w:r>
      <w:r w:rsidR="00A55FE6" w:rsidRPr="0052450B">
        <w:rPr>
          <w:rFonts w:ascii="MetaPro-Norm" w:hAnsi="MetaPro-Norm"/>
          <w:lang w:val="en-US"/>
        </w:rPr>
        <w:t xml:space="preserve">– a provision that has </w:t>
      </w:r>
      <w:r w:rsidR="0053169B" w:rsidRPr="0052450B">
        <w:rPr>
          <w:rFonts w:ascii="MetaPro-Norm" w:hAnsi="MetaPro-Norm"/>
          <w:lang w:val="en-US"/>
        </w:rPr>
        <w:t>facilitate</w:t>
      </w:r>
      <w:r w:rsidR="00A55FE6" w:rsidRPr="0052450B">
        <w:rPr>
          <w:rFonts w:ascii="MetaPro-Norm" w:hAnsi="MetaPro-Norm"/>
          <w:lang w:val="en-US"/>
        </w:rPr>
        <w:t>d</w:t>
      </w:r>
      <w:r w:rsidR="0053169B" w:rsidRPr="0052450B">
        <w:rPr>
          <w:rFonts w:ascii="MetaPro-Norm" w:hAnsi="MetaPro-Norm"/>
          <w:lang w:val="en-US"/>
        </w:rPr>
        <w:t xml:space="preserve"> torture and increases the risk of enforced disappearance.</w:t>
      </w:r>
    </w:p>
    <w:p w14:paraId="02149960" w14:textId="433AA2A3" w:rsidR="006856AF" w:rsidRPr="0052450B" w:rsidRDefault="006856AF">
      <w:pPr>
        <w:rPr>
          <w:rFonts w:ascii="MetaPro-Norm" w:hAnsi="MetaPro-Norm"/>
        </w:rPr>
      </w:pPr>
      <w:r w:rsidRPr="0052450B">
        <w:rPr>
          <w:rFonts w:ascii="MetaPro-Norm" w:hAnsi="MetaPro-Norm"/>
        </w:rPr>
        <w:t xml:space="preserve">Other amendments </w:t>
      </w:r>
      <w:r w:rsidR="00F703FA" w:rsidRPr="0052450B">
        <w:rPr>
          <w:rFonts w:ascii="MetaPro-Norm" w:hAnsi="MetaPro-Norm"/>
        </w:rPr>
        <w:t>to the PTA</w:t>
      </w:r>
      <w:r w:rsidR="00D32A13" w:rsidRPr="0052450B">
        <w:rPr>
          <w:rFonts w:ascii="MetaPro-Norm" w:hAnsi="MetaPro-Norm"/>
        </w:rPr>
        <w:t xml:space="preserve"> adopted in March 2022, purportedly to reduce the risk of torture, </w:t>
      </w:r>
      <w:r w:rsidRPr="0052450B">
        <w:rPr>
          <w:rFonts w:ascii="MetaPro-Norm" w:hAnsi="MetaPro-Norm"/>
        </w:rPr>
        <w:t>merely replicate existing provisions of Sri Lankan law that have done little to date to prevent abuses</w:t>
      </w:r>
      <w:r w:rsidR="00D32A13" w:rsidRPr="0052450B">
        <w:rPr>
          <w:rFonts w:ascii="MetaPro-Norm" w:hAnsi="MetaPro-Norm"/>
        </w:rPr>
        <w:t>.</w:t>
      </w:r>
      <w:r w:rsidRPr="0052450B">
        <w:rPr>
          <w:rFonts w:ascii="MetaPro-Norm" w:hAnsi="MetaPro-Norm"/>
        </w:rPr>
        <w:t xml:space="preserve"> </w:t>
      </w:r>
      <w:r w:rsidR="00D32A13" w:rsidRPr="0052450B">
        <w:rPr>
          <w:rFonts w:ascii="MetaPro-Norm" w:hAnsi="MetaPro-Norm"/>
        </w:rPr>
        <w:t>These include</w:t>
      </w:r>
      <w:r w:rsidRPr="0052450B">
        <w:rPr>
          <w:rFonts w:ascii="MetaPro-Norm" w:hAnsi="MetaPro-Norm"/>
        </w:rPr>
        <w:t xml:space="preserve"> mandating magistrates to make monthly visits to places of detention to check whether prisoners are being tortured. The Human Rights Commission of Sri Lanka told Human Rights Watch it had informed the Supreme Court chief justice </w:t>
      </w:r>
      <w:r w:rsidR="00572A23" w:rsidRPr="0052450B">
        <w:rPr>
          <w:rFonts w:ascii="MetaPro-Norm" w:hAnsi="MetaPro-Norm"/>
        </w:rPr>
        <w:t xml:space="preserve">in January 2022 </w:t>
      </w:r>
      <w:r w:rsidRPr="0052450B">
        <w:rPr>
          <w:rFonts w:ascii="MetaPro-Norm" w:hAnsi="MetaPro-Norm"/>
        </w:rPr>
        <w:t xml:space="preserve">that magistrates had </w:t>
      </w:r>
      <w:r w:rsidR="005859E6" w:rsidRPr="0052450B">
        <w:rPr>
          <w:rFonts w:ascii="MetaPro-Norm" w:hAnsi="MetaPro-Norm"/>
        </w:rPr>
        <w:t xml:space="preserve">recently </w:t>
      </w:r>
      <w:r w:rsidRPr="0052450B">
        <w:rPr>
          <w:rFonts w:ascii="MetaPro-Norm" w:hAnsi="MetaPro-Norm"/>
        </w:rPr>
        <w:t xml:space="preserve">made no visits to Criminal Investigation Department </w:t>
      </w:r>
      <w:r w:rsidR="00572A23" w:rsidRPr="0052450B">
        <w:rPr>
          <w:rFonts w:ascii="MetaPro-Norm" w:hAnsi="MetaPro-Norm"/>
        </w:rPr>
        <w:t>or</w:t>
      </w:r>
      <w:r w:rsidRPr="0052450B">
        <w:rPr>
          <w:rFonts w:ascii="MetaPro-Norm" w:hAnsi="MetaPro-Norm"/>
        </w:rPr>
        <w:t xml:space="preserve"> Terrorism Investigation Division detention centres</w:t>
      </w:r>
      <w:r w:rsidR="008B0F52" w:rsidRPr="0052450B">
        <w:rPr>
          <w:rFonts w:ascii="MetaPro-Norm" w:hAnsi="MetaPro-Norm"/>
        </w:rPr>
        <w:t xml:space="preserve">, although </w:t>
      </w:r>
      <w:r w:rsidR="00F95A49" w:rsidRPr="0052450B">
        <w:rPr>
          <w:rFonts w:ascii="MetaPro-Norm" w:hAnsi="MetaPro-Norm"/>
        </w:rPr>
        <w:t>the</w:t>
      </w:r>
      <w:r w:rsidR="008B0F52" w:rsidRPr="0052450B">
        <w:rPr>
          <w:rFonts w:ascii="MetaPro-Norm" w:hAnsi="MetaPro-Norm"/>
        </w:rPr>
        <w:t xml:space="preserve"> authority</w:t>
      </w:r>
      <w:r w:rsidR="00F95A49" w:rsidRPr="0052450B">
        <w:rPr>
          <w:rFonts w:ascii="MetaPro-Norm" w:hAnsi="MetaPro-Norm"/>
        </w:rPr>
        <w:t xml:space="preserve"> to do so</w:t>
      </w:r>
      <w:r w:rsidR="008B0F52" w:rsidRPr="0052450B">
        <w:rPr>
          <w:rFonts w:ascii="MetaPro-Norm" w:hAnsi="MetaPro-Norm"/>
        </w:rPr>
        <w:t xml:space="preserve"> already existed</w:t>
      </w:r>
      <w:r w:rsidRPr="0052450B">
        <w:rPr>
          <w:rFonts w:ascii="MetaPro-Norm" w:hAnsi="MetaPro-Norm"/>
        </w:rPr>
        <w:t>.</w:t>
      </w:r>
      <w:r w:rsidR="00723109" w:rsidRPr="0052450B">
        <w:rPr>
          <w:rStyle w:val="FootnoteReference"/>
          <w:rFonts w:ascii="MetaPro-Norm" w:hAnsi="MetaPro-Norm"/>
        </w:rPr>
        <w:footnoteReference w:id="60"/>
      </w:r>
      <w:r w:rsidRPr="0052450B">
        <w:rPr>
          <w:rFonts w:ascii="MetaPro-Norm" w:hAnsi="MetaPro-Norm"/>
        </w:rPr>
        <w:t xml:space="preserve"> The </w:t>
      </w:r>
      <w:r w:rsidR="00723109" w:rsidRPr="0052450B">
        <w:rPr>
          <w:rFonts w:ascii="MetaPro-Norm" w:hAnsi="MetaPro-Norm"/>
        </w:rPr>
        <w:t>amendment</w:t>
      </w:r>
      <w:r w:rsidRPr="0052450B">
        <w:rPr>
          <w:rFonts w:ascii="MetaPro-Norm" w:hAnsi="MetaPro-Norm"/>
        </w:rPr>
        <w:t xml:space="preserve"> also add</w:t>
      </w:r>
      <w:r w:rsidR="00723109" w:rsidRPr="0052450B">
        <w:rPr>
          <w:rFonts w:ascii="MetaPro-Norm" w:hAnsi="MetaPro-Norm"/>
        </w:rPr>
        <w:t>s</w:t>
      </w:r>
      <w:r w:rsidRPr="0052450B">
        <w:rPr>
          <w:rFonts w:ascii="MetaPro-Norm" w:hAnsi="MetaPro-Norm"/>
        </w:rPr>
        <w:t xml:space="preserve"> a requirement to notify the Human Rights Commission of PTA arrests – a requirement that already exists but </w:t>
      </w:r>
      <w:r w:rsidR="00191024" w:rsidRPr="0052450B">
        <w:rPr>
          <w:rFonts w:ascii="MetaPro-Norm" w:hAnsi="MetaPro-Norm"/>
        </w:rPr>
        <w:t>which</w:t>
      </w:r>
      <w:r w:rsidRPr="0052450B">
        <w:rPr>
          <w:rFonts w:ascii="MetaPro-Norm" w:hAnsi="MetaPro-Norm"/>
        </w:rPr>
        <w:t xml:space="preserve"> police often ignore.</w:t>
      </w:r>
      <w:r w:rsidR="00191024" w:rsidRPr="0052450B">
        <w:rPr>
          <w:rStyle w:val="FootnoteReference"/>
          <w:rFonts w:ascii="MetaPro-Norm" w:hAnsi="MetaPro-Norm"/>
        </w:rPr>
        <w:footnoteReference w:id="61"/>
      </w:r>
    </w:p>
    <w:p w14:paraId="7E19C74D" w14:textId="34799A71" w:rsidR="00211155" w:rsidRPr="00764B65" w:rsidRDefault="009A4990">
      <w:pPr>
        <w:rPr>
          <w:rFonts w:ascii="MetaPro-Norm" w:hAnsi="MetaPro-Norm"/>
        </w:rPr>
      </w:pPr>
      <w:r w:rsidRPr="0052450B">
        <w:rPr>
          <w:rFonts w:ascii="MetaPro-Norm" w:hAnsi="MetaPro-Norm"/>
        </w:rPr>
        <w:t>As amended</w:t>
      </w:r>
      <w:r w:rsidR="00211155" w:rsidRPr="0052450B">
        <w:rPr>
          <w:rFonts w:ascii="MetaPro-Norm" w:hAnsi="MetaPro-Norm"/>
        </w:rPr>
        <w:t xml:space="preserve">, the PTA </w:t>
      </w:r>
      <w:r w:rsidRPr="0052450B">
        <w:rPr>
          <w:rFonts w:ascii="MetaPro-Norm" w:hAnsi="MetaPro-Norm"/>
        </w:rPr>
        <w:t>does</w:t>
      </w:r>
      <w:r w:rsidR="00211155" w:rsidRPr="0052450B">
        <w:rPr>
          <w:rFonts w:ascii="MetaPro-Norm" w:hAnsi="MetaPro-Norm"/>
        </w:rPr>
        <w:t xml:space="preserve"> not meet any of the five “necessary prerequisites” described by seven United </w:t>
      </w:r>
      <w:r w:rsidR="00211155" w:rsidRPr="00764B65">
        <w:rPr>
          <w:rFonts w:ascii="MetaPro-Norm" w:hAnsi="MetaPro-Norm"/>
        </w:rPr>
        <w:t>Nations special rapporteurs in December 2021 to comply with international human rights standards.</w:t>
      </w:r>
      <w:r w:rsidR="0053214B" w:rsidRPr="00764B65">
        <w:rPr>
          <w:rStyle w:val="FootnoteReference"/>
          <w:rFonts w:ascii="MetaPro-Norm" w:hAnsi="MetaPro-Norm"/>
        </w:rPr>
        <w:footnoteReference w:id="62"/>
      </w:r>
    </w:p>
    <w:p w14:paraId="3826A829" w14:textId="4B599B4F" w:rsidR="00E96B6E" w:rsidRPr="00764B65" w:rsidRDefault="00630B15">
      <w:pPr>
        <w:rPr>
          <w:rFonts w:ascii="MetaPro-Norm" w:hAnsi="MetaPro-Norm"/>
        </w:rPr>
      </w:pPr>
      <w:r w:rsidRPr="00764B65">
        <w:rPr>
          <w:rFonts w:ascii="MetaPro-Norm" w:hAnsi="MetaPro-Norm"/>
        </w:rPr>
        <w:t xml:space="preserve">On March 22, </w:t>
      </w:r>
      <w:r w:rsidR="00067592">
        <w:rPr>
          <w:rFonts w:ascii="MetaPro-Norm" w:hAnsi="MetaPro-Norm"/>
        </w:rPr>
        <w:t xml:space="preserve">2022, </w:t>
      </w:r>
      <w:r w:rsidRPr="00764B65">
        <w:rPr>
          <w:rFonts w:ascii="MetaPro-Norm" w:hAnsi="MetaPro-Norm"/>
        </w:rPr>
        <w:t xml:space="preserve">the then justice minister (now foreign minister) Ali Sabri informed parliament that </w:t>
      </w:r>
      <w:r w:rsidR="00D5219A" w:rsidRPr="00764B65">
        <w:rPr>
          <w:rFonts w:ascii="MetaPro-Norm" w:hAnsi="MetaPro-Norm"/>
        </w:rPr>
        <w:t>“</w:t>
      </w:r>
      <w:r w:rsidR="00D5219A" w:rsidRPr="00B72C3A">
        <w:rPr>
          <w:rFonts w:ascii="MetaPro-Norm" w:hAnsi="MetaPro-Norm"/>
        </w:rPr>
        <w:t>since September, 2021, there has been a de facto moratorium on the use of the PTA on offences other than those which have a direct involvement with terrorism.”</w:t>
      </w:r>
      <w:r w:rsidR="006C2794" w:rsidRPr="00B72C3A">
        <w:rPr>
          <w:rStyle w:val="FootnoteReference"/>
          <w:rFonts w:ascii="MetaPro-Norm" w:hAnsi="MetaPro-Norm"/>
        </w:rPr>
        <w:footnoteReference w:id="63"/>
      </w:r>
      <w:r w:rsidR="00764B65">
        <w:rPr>
          <w:rFonts w:ascii="MetaPro-Norm" w:hAnsi="MetaPro-Norm"/>
        </w:rPr>
        <w:t xml:space="preserve"> </w:t>
      </w:r>
      <w:r w:rsidR="0038148B">
        <w:rPr>
          <w:rFonts w:ascii="MetaPro-Norm" w:hAnsi="MetaPro-Norm"/>
        </w:rPr>
        <w:t xml:space="preserve">On June 13, the then foreign minister G.L. Pieris </w:t>
      </w:r>
      <w:r w:rsidR="00F40986">
        <w:rPr>
          <w:rFonts w:ascii="MetaPro-Norm" w:hAnsi="MetaPro-Norm"/>
        </w:rPr>
        <w:t>announced a “de facto moratorium" on the use of the PTA in an address to the Human Rights Council.</w:t>
      </w:r>
      <w:r w:rsidR="00F40986">
        <w:rPr>
          <w:rStyle w:val="FootnoteReference"/>
          <w:rFonts w:ascii="MetaPro-Norm" w:hAnsi="MetaPro-Norm"/>
        </w:rPr>
        <w:footnoteReference w:id="64"/>
      </w:r>
      <w:r w:rsidR="00F13C61">
        <w:rPr>
          <w:rFonts w:ascii="MetaPro-Norm" w:hAnsi="MetaPro-Norm"/>
        </w:rPr>
        <w:t xml:space="preserve"> However, </w:t>
      </w:r>
      <w:r w:rsidR="00D93ABA">
        <w:rPr>
          <w:rFonts w:ascii="MetaPro-Norm" w:hAnsi="MetaPro-Norm"/>
        </w:rPr>
        <w:t>o</w:t>
      </w:r>
      <w:r w:rsidR="00F13C61">
        <w:rPr>
          <w:rFonts w:ascii="MetaPro-Norm" w:hAnsi="MetaPro-Norm"/>
        </w:rPr>
        <w:t xml:space="preserve">n August </w:t>
      </w:r>
      <w:r w:rsidR="00D93ABA">
        <w:rPr>
          <w:rFonts w:ascii="MetaPro-Norm" w:hAnsi="MetaPro-Norm"/>
        </w:rPr>
        <w:t xml:space="preserve">21 </w:t>
      </w:r>
      <w:r w:rsidR="00F13C61">
        <w:rPr>
          <w:rFonts w:ascii="MetaPro-Norm" w:hAnsi="MetaPro-Norm"/>
        </w:rPr>
        <w:t xml:space="preserve">President Wickremesinghe, in his capacity </w:t>
      </w:r>
      <w:r w:rsidR="000B49AF">
        <w:rPr>
          <w:rFonts w:ascii="MetaPro-Norm" w:hAnsi="MetaPro-Norm"/>
        </w:rPr>
        <w:t>as defence minister, signed orders to hold three student activist</w:t>
      </w:r>
      <w:r w:rsidR="002207C6">
        <w:rPr>
          <w:rFonts w:ascii="MetaPro-Norm" w:hAnsi="MetaPro-Norm"/>
        </w:rPr>
        <w:t>s accused of participation in protests in detention for 90 days under the PTA.</w:t>
      </w:r>
      <w:r w:rsidR="002207C6">
        <w:rPr>
          <w:rStyle w:val="FootnoteReference"/>
          <w:rFonts w:ascii="MetaPro-Norm" w:hAnsi="MetaPro-Norm"/>
        </w:rPr>
        <w:footnoteReference w:id="65"/>
      </w:r>
      <w:r w:rsidR="006528D5">
        <w:rPr>
          <w:rFonts w:ascii="MetaPro-Norm" w:hAnsi="MetaPro-Norm"/>
        </w:rPr>
        <w:t xml:space="preserve"> </w:t>
      </w:r>
      <w:r w:rsidR="0020069B">
        <w:rPr>
          <w:rFonts w:ascii="MetaPro-Norm" w:hAnsi="MetaPro-Norm"/>
        </w:rPr>
        <w:t>Two of those students were subsequently released without charge</w:t>
      </w:r>
      <w:r w:rsidR="00C169EF">
        <w:rPr>
          <w:rFonts w:ascii="MetaPro-Norm" w:hAnsi="MetaPro-Norm"/>
        </w:rPr>
        <w:t xml:space="preserve">, but at the time of writing the convenor of the </w:t>
      </w:r>
      <w:r w:rsidR="00AC39DD" w:rsidRPr="00AC39DD">
        <w:rPr>
          <w:rFonts w:ascii="MetaPro-Norm" w:hAnsi="MetaPro-Norm"/>
        </w:rPr>
        <w:t>Inter University Students' Federation</w:t>
      </w:r>
      <w:r w:rsidR="00AC39DD">
        <w:rPr>
          <w:rFonts w:ascii="MetaPro-Norm" w:hAnsi="MetaPro-Norm"/>
        </w:rPr>
        <w:t xml:space="preserve">, </w:t>
      </w:r>
      <w:r w:rsidR="002D3FE7" w:rsidRPr="002D3FE7">
        <w:rPr>
          <w:rFonts w:ascii="MetaPro-Norm" w:hAnsi="MetaPro-Norm"/>
        </w:rPr>
        <w:lastRenderedPageBreak/>
        <w:t>Wasantha Mudalige</w:t>
      </w:r>
      <w:r w:rsidR="002D3FE7">
        <w:rPr>
          <w:rFonts w:ascii="MetaPro-Norm" w:hAnsi="MetaPro-Norm"/>
        </w:rPr>
        <w:t xml:space="preserve">, </w:t>
      </w:r>
      <w:r w:rsidR="001D63CB">
        <w:rPr>
          <w:rFonts w:ascii="MetaPro-Norm" w:hAnsi="MetaPro-Norm"/>
        </w:rPr>
        <w:t>remains in PTA detention for over 150 days although the government has produced no evidence of “terrorism” against him.</w:t>
      </w:r>
      <w:r w:rsidR="001D63CB">
        <w:rPr>
          <w:rStyle w:val="FootnoteReference"/>
          <w:rFonts w:ascii="MetaPro-Norm" w:hAnsi="MetaPro-Norm"/>
        </w:rPr>
        <w:footnoteReference w:id="66"/>
      </w:r>
    </w:p>
    <w:p w14:paraId="0A3310B2" w14:textId="77777777" w:rsidR="00697DF9" w:rsidRPr="00764B65" w:rsidRDefault="00697DF9" w:rsidP="00B03669">
      <w:pPr>
        <w:pStyle w:val="ListParagraph"/>
        <w:numPr>
          <w:ilvl w:val="0"/>
          <w:numId w:val="6"/>
        </w:numPr>
        <w:rPr>
          <w:rFonts w:ascii="MetaPro-Norm" w:hAnsi="MetaPro-Norm"/>
          <w:i/>
          <w:iCs/>
        </w:rPr>
      </w:pPr>
      <w:r w:rsidRPr="00764B65">
        <w:rPr>
          <w:rFonts w:ascii="MetaPro-Norm" w:hAnsi="MetaPro-Norm"/>
          <w:i/>
          <w:iCs/>
        </w:rPr>
        <w:t xml:space="preserve">The Human Rights Committee </w:t>
      </w:r>
      <w:r w:rsidRPr="00764B65">
        <w:rPr>
          <w:rFonts w:ascii="MetaPro-Norm" w:eastAsiaTheme="minorEastAsia" w:hAnsi="MetaPro-Norm"/>
          <w:i/>
          <w:iCs/>
        </w:rPr>
        <w:t>should recommend that the Sri Lankan government</w:t>
      </w:r>
      <w:r w:rsidRPr="00764B65">
        <w:rPr>
          <w:rFonts w:ascii="MetaPro-Norm" w:hAnsi="MetaPro-Norm"/>
          <w:i/>
          <w:iCs/>
        </w:rPr>
        <w:t xml:space="preserve">: </w:t>
      </w:r>
    </w:p>
    <w:p w14:paraId="0E0EDCAC" w14:textId="693C50AA" w:rsidR="00787817" w:rsidRPr="0052450B" w:rsidRDefault="00575739" w:rsidP="00CD0419">
      <w:pPr>
        <w:pStyle w:val="ListParagraph"/>
        <w:numPr>
          <w:ilvl w:val="0"/>
          <w:numId w:val="3"/>
        </w:numPr>
        <w:rPr>
          <w:rFonts w:ascii="MetaPro-Norm" w:hAnsi="MetaPro-Norm"/>
        </w:rPr>
      </w:pPr>
      <w:r w:rsidRPr="00764B65">
        <w:rPr>
          <w:rFonts w:ascii="MetaPro-Norm" w:hAnsi="MetaPro-Norm"/>
        </w:rPr>
        <w:t xml:space="preserve">Amend </w:t>
      </w:r>
      <w:r w:rsidR="006C2B6A" w:rsidRPr="00764B65">
        <w:rPr>
          <w:rFonts w:ascii="MetaPro-Norm" w:hAnsi="MetaPro-Norm"/>
        </w:rPr>
        <w:t xml:space="preserve">or repeal and replace </w:t>
      </w:r>
      <w:r w:rsidR="00936481" w:rsidRPr="00764B65">
        <w:rPr>
          <w:rFonts w:ascii="MetaPro-Norm" w:hAnsi="MetaPro-Norm"/>
        </w:rPr>
        <w:t>all</w:t>
      </w:r>
      <w:r w:rsidR="006C65A4" w:rsidRPr="00764B65">
        <w:rPr>
          <w:rFonts w:ascii="MetaPro-Norm" w:hAnsi="MetaPro-Norm"/>
        </w:rPr>
        <w:t xml:space="preserve"> </w:t>
      </w:r>
      <w:r w:rsidR="006C2B6A" w:rsidRPr="00764B65">
        <w:rPr>
          <w:rFonts w:ascii="MetaPro-Norm" w:hAnsi="MetaPro-Norm"/>
        </w:rPr>
        <w:t>law</w:t>
      </w:r>
      <w:r w:rsidR="006C65A4" w:rsidRPr="00764B65">
        <w:rPr>
          <w:rFonts w:ascii="MetaPro-Norm" w:hAnsi="MetaPro-Norm"/>
        </w:rPr>
        <w:t>s</w:t>
      </w:r>
      <w:r w:rsidR="006C2B6A" w:rsidRPr="00764B65">
        <w:rPr>
          <w:rFonts w:ascii="MetaPro-Norm" w:hAnsi="MetaPro-Norm"/>
        </w:rPr>
        <w:t xml:space="preserve"> enabling the imposition of states of emergency</w:t>
      </w:r>
      <w:r w:rsidR="006C65A4" w:rsidRPr="00764B65">
        <w:rPr>
          <w:rFonts w:ascii="MetaPro-Norm" w:hAnsi="MetaPro-Norm"/>
        </w:rPr>
        <w:t>, including the Public Security Ordinance (1947)</w:t>
      </w:r>
      <w:r w:rsidR="00F84DE8" w:rsidRPr="00764B65">
        <w:rPr>
          <w:rFonts w:ascii="MetaPro-Norm" w:hAnsi="MetaPro-Norm"/>
        </w:rPr>
        <w:t>, the</w:t>
      </w:r>
      <w:r w:rsidR="00F84DE8" w:rsidRPr="0052450B">
        <w:rPr>
          <w:rFonts w:ascii="MetaPro-Norm" w:hAnsi="MetaPro-Norm"/>
        </w:rPr>
        <w:t xml:space="preserve"> Emergency (Miscellaneous Provisions and Powers) Regulation No. 1 of 2005</w:t>
      </w:r>
      <w:r w:rsidR="006C2B6A" w:rsidRPr="0052450B">
        <w:rPr>
          <w:rFonts w:ascii="MetaPro-Norm" w:hAnsi="MetaPro-Norm"/>
        </w:rPr>
        <w:t xml:space="preserve"> </w:t>
      </w:r>
      <w:r w:rsidR="00F84DE8" w:rsidRPr="0052450B">
        <w:rPr>
          <w:rFonts w:ascii="MetaPro-Norm" w:hAnsi="MetaPro-Norm"/>
        </w:rPr>
        <w:t xml:space="preserve">and </w:t>
      </w:r>
      <w:r w:rsidR="00947ABA" w:rsidRPr="0052450B">
        <w:rPr>
          <w:rFonts w:ascii="MetaPro-Norm" w:hAnsi="MetaPro-Norm"/>
        </w:rPr>
        <w:t xml:space="preserve">the Emergency (Prevention and Prohibition of Terrorism and Specified Terrorist Activities) Regulations No. 7 of 2006, </w:t>
      </w:r>
      <w:r w:rsidR="006C2B6A" w:rsidRPr="0052450B">
        <w:rPr>
          <w:rFonts w:ascii="MetaPro-Norm" w:hAnsi="MetaPro-Norm"/>
        </w:rPr>
        <w:t>to ensure</w:t>
      </w:r>
      <w:r w:rsidR="00807D80" w:rsidRPr="0052450B">
        <w:rPr>
          <w:rFonts w:ascii="MetaPro-Norm" w:hAnsi="MetaPro-Norm"/>
        </w:rPr>
        <w:t xml:space="preserve"> that</w:t>
      </w:r>
      <w:r w:rsidR="006C2B6A" w:rsidRPr="0052450B">
        <w:rPr>
          <w:rFonts w:ascii="MetaPro-Norm" w:hAnsi="MetaPro-Norm"/>
        </w:rPr>
        <w:t xml:space="preserve"> </w:t>
      </w:r>
      <w:r w:rsidR="00A2674B" w:rsidRPr="0052450B">
        <w:rPr>
          <w:rFonts w:ascii="MetaPro-Norm" w:hAnsi="MetaPro-Norm"/>
        </w:rPr>
        <w:t xml:space="preserve">non-derogable </w:t>
      </w:r>
      <w:r w:rsidR="00807D80" w:rsidRPr="0052450B">
        <w:rPr>
          <w:rFonts w:ascii="MetaPro-Norm" w:hAnsi="MetaPro-Norm"/>
        </w:rPr>
        <w:t xml:space="preserve">rights protected under the Convention </w:t>
      </w:r>
      <w:r w:rsidR="00182AEB" w:rsidRPr="0052450B">
        <w:rPr>
          <w:rFonts w:ascii="MetaPro-Norm" w:hAnsi="MetaPro-Norm"/>
        </w:rPr>
        <w:t>are upheld</w:t>
      </w:r>
      <w:r w:rsidR="00B374B1" w:rsidRPr="0052450B">
        <w:rPr>
          <w:rFonts w:ascii="MetaPro-Norm" w:hAnsi="MetaPro-Norm"/>
        </w:rPr>
        <w:t xml:space="preserve">, </w:t>
      </w:r>
      <w:r w:rsidR="00FE713F" w:rsidRPr="0052450B">
        <w:rPr>
          <w:rFonts w:ascii="MetaPro-Norm" w:hAnsi="MetaPro-Norm"/>
        </w:rPr>
        <w:t xml:space="preserve">and </w:t>
      </w:r>
      <w:r w:rsidR="00936481" w:rsidRPr="0052450B">
        <w:rPr>
          <w:rFonts w:ascii="MetaPro-Norm" w:hAnsi="MetaPro-Norm"/>
        </w:rPr>
        <w:t>that a</w:t>
      </w:r>
      <w:r w:rsidR="00FE713F" w:rsidRPr="0052450B">
        <w:rPr>
          <w:rFonts w:ascii="MetaPro-Norm" w:hAnsi="MetaPro-Norm"/>
        </w:rPr>
        <w:t>ny restrictions on rights during times of crisis</w:t>
      </w:r>
      <w:r w:rsidR="00013C72" w:rsidRPr="0052450B">
        <w:rPr>
          <w:rFonts w:ascii="MetaPro-Norm" w:hAnsi="MetaPro-Norm"/>
        </w:rPr>
        <w:t xml:space="preserve"> </w:t>
      </w:r>
      <w:r w:rsidR="00936481" w:rsidRPr="0052450B">
        <w:rPr>
          <w:rFonts w:ascii="MetaPro-Norm" w:hAnsi="MetaPro-Norm"/>
        </w:rPr>
        <w:t>are</w:t>
      </w:r>
      <w:r w:rsidR="00013C72" w:rsidRPr="0052450B">
        <w:rPr>
          <w:rFonts w:ascii="MetaPro-Norm" w:hAnsi="MetaPro-Norm"/>
        </w:rPr>
        <w:t xml:space="preserve"> strictly proportionate and of limited duration</w:t>
      </w:r>
      <w:r w:rsidR="004A0362" w:rsidRPr="0052450B">
        <w:rPr>
          <w:rFonts w:ascii="MetaPro-Norm" w:hAnsi="MetaPro-Norm"/>
        </w:rPr>
        <w:t>.</w:t>
      </w:r>
    </w:p>
    <w:p w14:paraId="029ADD93" w14:textId="0A3DA2E4" w:rsidR="00697DF9" w:rsidRPr="0052450B" w:rsidRDefault="00CD0419" w:rsidP="00CD0419">
      <w:pPr>
        <w:pStyle w:val="ListParagraph"/>
        <w:numPr>
          <w:ilvl w:val="0"/>
          <w:numId w:val="3"/>
        </w:numPr>
        <w:rPr>
          <w:rFonts w:ascii="MetaPro-Norm" w:hAnsi="MetaPro-Norm"/>
        </w:rPr>
      </w:pPr>
      <w:r w:rsidRPr="0052450B">
        <w:rPr>
          <w:rFonts w:ascii="MetaPro-Norm" w:hAnsi="MetaPro-Norm"/>
        </w:rPr>
        <w:t xml:space="preserve">Immediately impose a full moratorium on the use of </w:t>
      </w:r>
      <w:r w:rsidR="00936481" w:rsidRPr="0052450B">
        <w:rPr>
          <w:rFonts w:ascii="MetaPro-Norm" w:hAnsi="MetaPro-Norm"/>
        </w:rPr>
        <w:t xml:space="preserve">the </w:t>
      </w:r>
      <w:r w:rsidRPr="0052450B">
        <w:rPr>
          <w:rFonts w:ascii="MetaPro-Norm" w:hAnsi="MetaPro-Norm"/>
        </w:rPr>
        <w:t xml:space="preserve">PTA. Promptly repeal the PTA and </w:t>
      </w:r>
      <w:r w:rsidR="00BE43DA" w:rsidRPr="0052450B">
        <w:rPr>
          <w:rFonts w:ascii="MetaPro-Norm" w:hAnsi="MetaPro-Norm"/>
        </w:rPr>
        <w:t>replace it with counterterror</w:t>
      </w:r>
      <w:r w:rsidR="008A5934">
        <w:rPr>
          <w:rFonts w:ascii="MetaPro-Norm" w:hAnsi="MetaPro-Norm"/>
        </w:rPr>
        <w:t>ism</w:t>
      </w:r>
      <w:r w:rsidR="00BE43DA" w:rsidRPr="0052450B">
        <w:rPr>
          <w:rFonts w:ascii="MetaPro-Norm" w:hAnsi="MetaPro-Norm"/>
        </w:rPr>
        <w:t xml:space="preserve"> legislation meeting the </w:t>
      </w:r>
      <w:r w:rsidR="003E7DF4" w:rsidRPr="0052450B">
        <w:rPr>
          <w:rFonts w:ascii="MetaPro-Norm" w:hAnsi="MetaPro-Norm"/>
        </w:rPr>
        <w:t xml:space="preserve">five </w:t>
      </w:r>
      <w:r w:rsidR="00BE43DA" w:rsidRPr="0052450B">
        <w:rPr>
          <w:rFonts w:ascii="MetaPro-Norm" w:hAnsi="MetaPro-Norm"/>
        </w:rPr>
        <w:t xml:space="preserve">criteria set out </w:t>
      </w:r>
      <w:r w:rsidR="003E7DF4" w:rsidRPr="0052450B">
        <w:rPr>
          <w:rFonts w:ascii="MetaPro-Norm" w:hAnsi="MetaPro-Norm"/>
        </w:rPr>
        <w:t>by special procedures mandate holders for compliance with intern</w:t>
      </w:r>
      <w:r w:rsidR="00787817" w:rsidRPr="0052450B">
        <w:rPr>
          <w:rFonts w:ascii="MetaPro-Norm" w:hAnsi="MetaPro-Norm"/>
        </w:rPr>
        <w:t>ational human rights standards.</w:t>
      </w:r>
    </w:p>
    <w:p w14:paraId="4439D81D" w14:textId="71A02F8C" w:rsidR="005743C0" w:rsidRPr="0052450B" w:rsidRDefault="005743C0">
      <w:pPr>
        <w:rPr>
          <w:rFonts w:ascii="MetaPro-Norm" w:hAnsi="MetaPro-Norm"/>
          <w:b/>
          <w:bCs/>
        </w:rPr>
      </w:pPr>
      <w:r w:rsidRPr="0052450B">
        <w:rPr>
          <w:rFonts w:ascii="MetaPro-Norm" w:hAnsi="MetaPro-Norm"/>
          <w:b/>
          <w:bCs/>
        </w:rPr>
        <w:t>Accountability for serious human rights violations and the right to an effective remedy (arts. 2, 6, 7, 9, 14, 16, 18, 19 and 26)</w:t>
      </w:r>
    </w:p>
    <w:p w14:paraId="294CFBA2" w14:textId="19E8B2C6" w:rsidR="005743C0" w:rsidRPr="0052450B" w:rsidRDefault="000D5D44">
      <w:pPr>
        <w:rPr>
          <w:rFonts w:ascii="MetaPro-Norm" w:hAnsi="MetaPro-Norm"/>
        </w:rPr>
      </w:pPr>
      <w:r>
        <w:rPr>
          <w:rFonts w:ascii="MetaPro-Norm" w:hAnsi="MetaPro-Norm"/>
        </w:rPr>
        <w:t>After</w:t>
      </w:r>
      <w:r w:rsidRPr="0052450B">
        <w:rPr>
          <w:rFonts w:ascii="MetaPro-Norm" w:hAnsi="MetaPro-Norm"/>
        </w:rPr>
        <w:t xml:space="preserve"> </w:t>
      </w:r>
      <w:r w:rsidR="003A2902">
        <w:rPr>
          <w:rFonts w:ascii="MetaPro-Norm" w:hAnsi="MetaPro-Norm"/>
        </w:rPr>
        <w:t xml:space="preserve">becoming president </w:t>
      </w:r>
      <w:r w:rsidR="00FE2230" w:rsidRPr="0052450B">
        <w:rPr>
          <w:rFonts w:ascii="MetaPro-Norm" w:hAnsi="MetaPro-Norm"/>
        </w:rPr>
        <w:t xml:space="preserve">in November 2019, </w:t>
      </w:r>
      <w:r w:rsidR="00A93652">
        <w:rPr>
          <w:rFonts w:ascii="MetaPro-Norm" w:hAnsi="MetaPro-Norm"/>
        </w:rPr>
        <w:t xml:space="preserve">Gotabaya </w:t>
      </w:r>
      <w:r w:rsidR="00FE2230" w:rsidRPr="0052450B">
        <w:rPr>
          <w:rFonts w:ascii="MetaPro-Norm" w:hAnsi="MetaPro-Norm"/>
        </w:rPr>
        <w:t xml:space="preserve">Rajapaksa </w:t>
      </w:r>
      <w:r>
        <w:rPr>
          <w:rFonts w:ascii="MetaPro-Norm" w:hAnsi="MetaPro-Norm"/>
        </w:rPr>
        <w:t>took</w:t>
      </w:r>
      <w:r w:rsidR="0008437C" w:rsidRPr="0052450B">
        <w:rPr>
          <w:rFonts w:ascii="MetaPro-Norm" w:hAnsi="MetaPro-Norm"/>
        </w:rPr>
        <w:t xml:space="preserve"> numerous steps</w:t>
      </w:r>
      <w:r w:rsidR="00DA3169" w:rsidRPr="0052450B">
        <w:rPr>
          <w:rFonts w:ascii="MetaPro-Norm" w:hAnsi="MetaPro-Norm"/>
        </w:rPr>
        <w:t xml:space="preserve"> to block or reverse steps to provide accountability for past violations</w:t>
      </w:r>
      <w:r w:rsidR="00122EEA" w:rsidRPr="0052450B">
        <w:rPr>
          <w:rFonts w:ascii="MetaPro-Norm" w:hAnsi="MetaPro-Norm"/>
        </w:rPr>
        <w:t>.</w:t>
      </w:r>
      <w:r w:rsidR="00A23E2E">
        <w:rPr>
          <w:rFonts w:ascii="MetaPro-Norm" w:hAnsi="MetaPro-Norm"/>
        </w:rPr>
        <w:t xml:space="preserve"> </w:t>
      </w:r>
      <w:r w:rsidR="00D55E0B">
        <w:rPr>
          <w:rFonts w:ascii="MetaPro-Norm" w:hAnsi="MetaPro-Norm"/>
        </w:rPr>
        <w:t xml:space="preserve">Since </w:t>
      </w:r>
      <w:r w:rsidR="00963505">
        <w:rPr>
          <w:rFonts w:ascii="MetaPro-Norm" w:hAnsi="MetaPro-Norm"/>
        </w:rPr>
        <w:t xml:space="preserve">President Wickremesinghe </w:t>
      </w:r>
      <w:r w:rsidR="00B809F6">
        <w:rPr>
          <w:rFonts w:ascii="MetaPro-Norm" w:hAnsi="MetaPro-Norm"/>
        </w:rPr>
        <w:t xml:space="preserve">came to office in July 2022, </w:t>
      </w:r>
      <w:r w:rsidR="006D5C81">
        <w:rPr>
          <w:rFonts w:ascii="MetaPro-Norm" w:hAnsi="MetaPro-Norm"/>
        </w:rPr>
        <w:t>t</w:t>
      </w:r>
      <w:r w:rsidR="00E06D3D">
        <w:rPr>
          <w:rFonts w:ascii="MetaPro-Norm" w:hAnsi="MetaPro-Norm"/>
        </w:rPr>
        <w:t>he government continues to block accountability while the military denies responsibility for well</w:t>
      </w:r>
      <w:r w:rsidR="00BC3D72">
        <w:rPr>
          <w:rFonts w:ascii="MetaPro-Norm" w:hAnsi="MetaPro-Norm"/>
        </w:rPr>
        <w:t>-</w:t>
      </w:r>
      <w:r w:rsidR="00E06D3D">
        <w:rPr>
          <w:rFonts w:ascii="MetaPro-Norm" w:hAnsi="MetaPro-Norm"/>
        </w:rPr>
        <w:t>documented violations such as enforced disappearances.</w:t>
      </w:r>
      <w:r w:rsidR="006D5C81">
        <w:rPr>
          <w:rStyle w:val="FootnoteReference"/>
          <w:rFonts w:ascii="MetaPro-Norm" w:hAnsi="MetaPro-Norm"/>
        </w:rPr>
        <w:footnoteReference w:id="67"/>
      </w:r>
    </w:p>
    <w:p w14:paraId="5A59BBA3" w14:textId="0005DA5A" w:rsidR="0008437C" w:rsidRPr="0052450B" w:rsidRDefault="0008437C" w:rsidP="006E56EC">
      <w:pPr>
        <w:spacing w:after="0"/>
        <w:rPr>
          <w:rFonts w:ascii="MetaPro-Norm" w:hAnsi="MetaPro-Norm"/>
          <w:u w:val="single"/>
        </w:rPr>
      </w:pPr>
      <w:r w:rsidRPr="0052450B">
        <w:rPr>
          <w:rFonts w:ascii="MetaPro-Norm" w:hAnsi="MetaPro-Norm"/>
          <w:u w:val="single"/>
        </w:rPr>
        <w:t>United Nations Human Rights Council</w:t>
      </w:r>
    </w:p>
    <w:p w14:paraId="2D62EF26" w14:textId="20D6C17B" w:rsidR="00092503" w:rsidRPr="0052450B" w:rsidRDefault="00092503" w:rsidP="00092503">
      <w:pPr>
        <w:rPr>
          <w:rFonts w:ascii="MetaPro-Norm" w:hAnsi="MetaPro-Norm" w:cstheme="minorHAnsi"/>
        </w:rPr>
      </w:pPr>
      <w:r w:rsidRPr="0052450B">
        <w:rPr>
          <w:rFonts w:ascii="MetaPro-Norm" w:hAnsi="MetaPro-Norm"/>
        </w:rPr>
        <w:t xml:space="preserve">In February 2020, the Sri Lankan government withdrew from its commitments under UN Human Rights Council resolution 30/1 (and its successor resolutions 34/1 and 40/1), which included </w:t>
      </w:r>
      <w:r w:rsidRPr="0052450B">
        <w:rPr>
          <w:rFonts w:ascii="MetaPro-Norm" w:hAnsi="MetaPro-Norm" w:cstheme="minorHAnsi"/>
        </w:rPr>
        <w:t>provisions to provide for justice for abuses committed by both sides during the civil war. </w:t>
      </w:r>
      <w:r w:rsidR="00F0168D" w:rsidRPr="0052450B">
        <w:rPr>
          <w:rFonts w:ascii="MetaPro-Norm" w:hAnsi="MetaPro-Norm" w:cstheme="minorHAnsi"/>
        </w:rPr>
        <w:t xml:space="preserve">Resolution 46/1 was subsequently adopted by the </w:t>
      </w:r>
      <w:r w:rsidR="000005A3">
        <w:rPr>
          <w:rFonts w:ascii="MetaPro-Norm" w:hAnsi="MetaPro-Norm" w:cstheme="minorHAnsi"/>
        </w:rPr>
        <w:t>Human Rights Council</w:t>
      </w:r>
      <w:r w:rsidR="00F0168D" w:rsidRPr="0052450B">
        <w:rPr>
          <w:rFonts w:ascii="MetaPro-Norm" w:hAnsi="MetaPro-Norm" w:cstheme="minorHAnsi"/>
        </w:rPr>
        <w:t xml:space="preserve"> in March 2022, despite opposition from the government of Sri Lanka, establishing an office within the OHCHR to collect and analyse evidence of international crimes committed in Sri Lanka for use in future international trials.</w:t>
      </w:r>
      <w:r w:rsidR="00F0168D" w:rsidRPr="0052450B">
        <w:rPr>
          <w:rStyle w:val="FootnoteReference"/>
          <w:rFonts w:ascii="MetaPro-Norm" w:hAnsi="MetaPro-Norm" w:cstheme="minorHAnsi"/>
        </w:rPr>
        <w:footnoteReference w:id="68"/>
      </w:r>
      <w:r w:rsidR="00F0168D" w:rsidRPr="0052450B">
        <w:rPr>
          <w:rFonts w:ascii="MetaPro-Norm" w:hAnsi="MetaPro-Norm" w:cstheme="minorHAnsi"/>
        </w:rPr>
        <w:t xml:space="preserve"> </w:t>
      </w:r>
      <w:r w:rsidR="00B72AD4">
        <w:rPr>
          <w:rFonts w:ascii="MetaPro-Norm" w:hAnsi="MetaPro-Norm" w:cstheme="minorHAnsi"/>
        </w:rPr>
        <w:t xml:space="preserve">The </w:t>
      </w:r>
      <w:r w:rsidR="00AF249C">
        <w:rPr>
          <w:rFonts w:ascii="MetaPro-Norm" w:hAnsi="MetaPro-Norm" w:cstheme="minorHAnsi"/>
        </w:rPr>
        <w:t xml:space="preserve">mandate of 46/1 was renewed and strengthened in resolution </w:t>
      </w:r>
      <w:r w:rsidR="00856F99">
        <w:rPr>
          <w:rFonts w:ascii="MetaPro-Norm" w:hAnsi="MetaPro-Norm" w:cstheme="minorHAnsi"/>
        </w:rPr>
        <w:t>51/1 on Octo</w:t>
      </w:r>
      <w:r w:rsidR="005E37EF">
        <w:rPr>
          <w:rFonts w:ascii="MetaPro-Norm" w:hAnsi="MetaPro-Norm" w:cstheme="minorHAnsi"/>
        </w:rPr>
        <w:t>ber 6, 2022.</w:t>
      </w:r>
      <w:r w:rsidR="00D77D0D">
        <w:rPr>
          <w:rStyle w:val="FootnoteReference"/>
          <w:rFonts w:ascii="MetaPro-Norm" w:hAnsi="MetaPro-Norm" w:cstheme="minorHAnsi"/>
        </w:rPr>
        <w:footnoteReference w:id="69"/>
      </w:r>
      <w:r w:rsidR="005E37EF">
        <w:rPr>
          <w:rFonts w:ascii="MetaPro-Norm" w:hAnsi="MetaPro-Norm" w:cstheme="minorHAnsi"/>
        </w:rPr>
        <w:t xml:space="preserve"> </w:t>
      </w:r>
      <w:r w:rsidR="00F0168D" w:rsidRPr="0052450B">
        <w:rPr>
          <w:rFonts w:ascii="MetaPro-Norm" w:hAnsi="MetaPro-Norm" w:cstheme="minorHAnsi"/>
        </w:rPr>
        <w:t xml:space="preserve">The government continues to oppose this process. </w:t>
      </w:r>
    </w:p>
    <w:p w14:paraId="6B6D30E5" w14:textId="0F1F07E9" w:rsidR="00092187" w:rsidRDefault="00D161CA" w:rsidP="00092503">
      <w:pPr>
        <w:rPr>
          <w:rFonts w:ascii="MetaPro-Norm" w:hAnsi="MetaPro-Norm" w:cstheme="minorHAnsi"/>
        </w:rPr>
      </w:pPr>
      <w:r w:rsidRPr="0052450B">
        <w:rPr>
          <w:rFonts w:ascii="MetaPro-Norm" w:hAnsi="MetaPro-Norm" w:cstheme="minorHAnsi"/>
        </w:rPr>
        <w:t>On January 21, 2021, as a</w:t>
      </w:r>
      <w:r w:rsidR="0061399A">
        <w:rPr>
          <w:rFonts w:ascii="MetaPro-Norm" w:hAnsi="MetaPro-Norm" w:cstheme="minorHAnsi"/>
        </w:rPr>
        <w:t xml:space="preserve">n </w:t>
      </w:r>
      <w:proofErr w:type="gramStart"/>
      <w:r w:rsidR="0061399A">
        <w:rPr>
          <w:rFonts w:ascii="MetaPro-Norm" w:hAnsi="MetaPro-Norm" w:cstheme="minorHAnsi"/>
        </w:rPr>
        <w:t xml:space="preserve">ostensible  </w:t>
      </w:r>
      <w:r w:rsidRPr="0052450B">
        <w:rPr>
          <w:rFonts w:ascii="MetaPro-Norm" w:hAnsi="MetaPro-Norm" w:cstheme="minorHAnsi"/>
        </w:rPr>
        <w:t>alternative</w:t>
      </w:r>
      <w:proofErr w:type="gramEnd"/>
      <w:r w:rsidRPr="0052450B">
        <w:rPr>
          <w:rFonts w:ascii="MetaPro-Norm" w:hAnsi="MetaPro-Norm" w:cstheme="minorHAnsi"/>
        </w:rPr>
        <w:t xml:space="preserve"> to the </w:t>
      </w:r>
      <w:r w:rsidR="002D19D5">
        <w:rPr>
          <w:rFonts w:ascii="MetaPro-Norm" w:hAnsi="MetaPro-Norm" w:cstheme="minorHAnsi"/>
        </w:rPr>
        <w:t>Human Rights Council</w:t>
      </w:r>
      <w:r w:rsidRPr="0052450B">
        <w:rPr>
          <w:rFonts w:ascii="MetaPro-Norm" w:hAnsi="MetaPro-Norm" w:cstheme="minorHAnsi"/>
        </w:rPr>
        <w:t xml:space="preserve"> process, President Rajapaksa announced a new domestic commission of inquiry</w:t>
      </w:r>
      <w:r w:rsidR="001D7590" w:rsidRPr="0052450B">
        <w:rPr>
          <w:rFonts w:ascii="MetaPro-Norm" w:hAnsi="MetaPro-Norm" w:cstheme="minorHAnsi"/>
        </w:rPr>
        <w:t xml:space="preserve"> chaired by Supreme Court Justice </w:t>
      </w:r>
      <w:r w:rsidR="001D7590" w:rsidRPr="0052450B">
        <w:rPr>
          <w:rFonts w:ascii="MetaPro-Norm" w:hAnsi="MetaPro-Norm" w:cstheme="minorHAnsi"/>
        </w:rPr>
        <w:lastRenderedPageBreak/>
        <w:t>A.H.M.D. Nawaz</w:t>
      </w:r>
      <w:r w:rsidRPr="0052450B">
        <w:rPr>
          <w:rFonts w:ascii="MetaPro-Norm" w:hAnsi="MetaPro-Norm" w:cstheme="minorHAnsi"/>
          <w:vertAlign w:val="superscript"/>
        </w:rPr>
        <w:footnoteReference w:id="70"/>
      </w:r>
      <w:r w:rsidRPr="0052450B">
        <w:rPr>
          <w:rFonts w:ascii="MetaPro-Norm" w:hAnsi="MetaPro-Norm" w:cstheme="minorHAnsi"/>
        </w:rPr>
        <w:t xml:space="preserve"> to review the findings of the numerous earlier commissions of inquiry,</w:t>
      </w:r>
      <w:r w:rsidRPr="0052450B">
        <w:rPr>
          <w:rFonts w:ascii="MetaPro-Norm" w:hAnsi="MetaPro-Norm" w:cstheme="minorHAnsi"/>
          <w:vertAlign w:val="superscript"/>
        </w:rPr>
        <w:footnoteReference w:id="71"/>
      </w:r>
      <w:r w:rsidRPr="0052450B">
        <w:rPr>
          <w:rFonts w:ascii="MetaPro-Norm" w:hAnsi="MetaPro-Norm" w:cstheme="minorHAnsi"/>
        </w:rPr>
        <w:t xml:space="preserve"> which ha</w:t>
      </w:r>
      <w:r w:rsidR="00F7326D" w:rsidRPr="0052450B">
        <w:rPr>
          <w:rFonts w:ascii="MetaPro-Norm" w:hAnsi="MetaPro-Norm" w:cstheme="minorHAnsi"/>
        </w:rPr>
        <w:t>d</w:t>
      </w:r>
      <w:r w:rsidRPr="0052450B">
        <w:rPr>
          <w:rFonts w:ascii="MetaPro-Norm" w:hAnsi="MetaPro-Norm" w:cstheme="minorHAnsi"/>
        </w:rPr>
        <w:t xml:space="preserve"> not led to accountability or revealed the fate of missing people. The government indicated the outcome of that commission, before its findings </w:t>
      </w:r>
      <w:r w:rsidR="006953AE" w:rsidRPr="0052450B">
        <w:rPr>
          <w:rFonts w:ascii="MetaPro-Norm" w:hAnsi="MetaPro-Norm" w:cstheme="minorHAnsi"/>
        </w:rPr>
        <w:t>are</w:t>
      </w:r>
      <w:r w:rsidRPr="0052450B">
        <w:rPr>
          <w:rFonts w:ascii="MetaPro-Norm" w:hAnsi="MetaPro-Norm" w:cstheme="minorHAnsi"/>
        </w:rPr>
        <w:t xml:space="preserve"> complete, telling the Human Rights Council in September </w:t>
      </w:r>
      <w:r w:rsidR="003537C1" w:rsidRPr="0052450B">
        <w:rPr>
          <w:rFonts w:ascii="MetaPro-Norm" w:hAnsi="MetaPro-Norm" w:cstheme="minorHAnsi"/>
        </w:rPr>
        <w:t xml:space="preserve">2021 </w:t>
      </w:r>
      <w:r w:rsidRPr="0052450B">
        <w:rPr>
          <w:rFonts w:ascii="MetaPro-Norm" w:hAnsi="MetaPro-Norm" w:cstheme="minorHAnsi"/>
        </w:rPr>
        <w:t>that allegations against senior military officers are “unacceptable” and without “substantive evidence.”</w:t>
      </w:r>
      <w:r w:rsidRPr="0052450B">
        <w:rPr>
          <w:rFonts w:ascii="MetaPro-Norm" w:hAnsi="MetaPro-Norm" w:cstheme="minorHAnsi"/>
          <w:vertAlign w:val="superscript"/>
        </w:rPr>
        <w:footnoteReference w:id="72"/>
      </w:r>
      <w:r w:rsidRPr="0052450B">
        <w:rPr>
          <w:rFonts w:ascii="MetaPro-Norm" w:hAnsi="MetaPro-Norm" w:cstheme="minorHAnsi"/>
        </w:rPr>
        <w:t xml:space="preserve"> The commission presented its second interim report to the president in February 2022.</w:t>
      </w:r>
      <w:r w:rsidRPr="0052450B">
        <w:rPr>
          <w:rFonts w:ascii="MetaPro-Norm" w:hAnsi="MetaPro-Norm" w:cstheme="minorHAnsi"/>
          <w:vertAlign w:val="superscript"/>
        </w:rPr>
        <w:footnoteReference w:id="73"/>
      </w:r>
      <w:r w:rsidRPr="0052450B">
        <w:rPr>
          <w:rFonts w:ascii="MetaPro-Norm" w:hAnsi="MetaPro-Norm" w:cstheme="minorHAnsi"/>
        </w:rPr>
        <w:t xml:space="preserve"> According to a spokesman for the President’s Media Division, the commission “recommended to grant the right to commemorate the death of a relative [that] occurred during the war, in private.”</w:t>
      </w:r>
      <w:r w:rsidRPr="0052450B">
        <w:rPr>
          <w:rFonts w:ascii="MetaPro-Norm" w:hAnsi="MetaPro-Norm" w:cstheme="minorHAnsi"/>
          <w:vertAlign w:val="superscript"/>
        </w:rPr>
        <w:footnoteReference w:id="74"/>
      </w:r>
      <w:r w:rsidRPr="0052450B">
        <w:rPr>
          <w:rFonts w:ascii="MetaPro-Norm" w:hAnsi="MetaPro-Norm" w:cstheme="minorHAnsi"/>
        </w:rPr>
        <w:t xml:space="preserve"> </w:t>
      </w:r>
      <w:r w:rsidR="00985A83" w:rsidRPr="0052450B">
        <w:rPr>
          <w:rFonts w:ascii="MetaPro-Norm" w:hAnsi="MetaPro-Norm" w:cstheme="minorHAnsi"/>
        </w:rPr>
        <w:t>(</w:t>
      </w:r>
      <w:r w:rsidRPr="0052450B">
        <w:rPr>
          <w:rFonts w:ascii="MetaPro-Norm" w:hAnsi="MetaPro-Norm" w:cstheme="minorHAnsi"/>
        </w:rPr>
        <w:t xml:space="preserve">The </w:t>
      </w:r>
      <w:r w:rsidR="00985A83" w:rsidRPr="0052450B">
        <w:rPr>
          <w:rFonts w:ascii="MetaPro-Norm" w:hAnsi="MetaPro-Norm" w:cstheme="minorHAnsi"/>
        </w:rPr>
        <w:t xml:space="preserve">Rajapaksa </w:t>
      </w:r>
      <w:r w:rsidRPr="0052450B">
        <w:rPr>
          <w:rFonts w:ascii="MetaPro-Norm" w:hAnsi="MetaPro-Norm" w:cstheme="minorHAnsi"/>
        </w:rPr>
        <w:t>government ha</w:t>
      </w:r>
      <w:r w:rsidR="00985A83" w:rsidRPr="0052450B">
        <w:rPr>
          <w:rFonts w:ascii="MetaPro-Norm" w:hAnsi="MetaPro-Norm" w:cstheme="minorHAnsi"/>
        </w:rPr>
        <w:t>d</w:t>
      </w:r>
      <w:r w:rsidRPr="0052450B">
        <w:rPr>
          <w:rFonts w:ascii="MetaPro-Norm" w:hAnsi="MetaPro-Norm" w:cstheme="minorHAnsi"/>
        </w:rPr>
        <w:t xml:space="preserve"> </w:t>
      </w:r>
      <w:r w:rsidR="00985A83" w:rsidRPr="0052450B">
        <w:rPr>
          <w:rFonts w:ascii="MetaPro-Norm" w:hAnsi="MetaPro-Norm" w:cstheme="minorHAnsi"/>
        </w:rPr>
        <w:t>previously</w:t>
      </w:r>
      <w:r w:rsidRPr="0052450B">
        <w:rPr>
          <w:rFonts w:ascii="MetaPro-Norm" w:hAnsi="MetaPro-Norm" w:cstheme="minorHAnsi"/>
        </w:rPr>
        <w:t xml:space="preserve"> supressed Tamil commemorations of those who died in the civil war.</w:t>
      </w:r>
      <w:r w:rsidR="00985A83" w:rsidRPr="0052450B">
        <w:rPr>
          <w:rFonts w:ascii="MetaPro-Norm" w:hAnsi="MetaPro-Norm" w:cstheme="minorHAnsi"/>
        </w:rPr>
        <w:t>)</w:t>
      </w:r>
    </w:p>
    <w:p w14:paraId="1ED6FA11" w14:textId="3FE36694" w:rsidR="003F282C" w:rsidRPr="0052450B" w:rsidRDefault="003F282C" w:rsidP="00092503">
      <w:pPr>
        <w:rPr>
          <w:rFonts w:ascii="MetaPro-Norm" w:hAnsi="MetaPro-Norm" w:cstheme="minorHAnsi"/>
        </w:rPr>
      </w:pPr>
      <w:r>
        <w:rPr>
          <w:rFonts w:ascii="MetaPro-Norm" w:hAnsi="MetaPro-Norm" w:cstheme="minorHAnsi"/>
        </w:rPr>
        <w:t xml:space="preserve">President Wickremesinghe has </w:t>
      </w:r>
      <w:r w:rsidR="0043125E">
        <w:rPr>
          <w:rFonts w:ascii="MetaPro-Norm" w:hAnsi="MetaPro-Norm" w:cstheme="minorHAnsi"/>
        </w:rPr>
        <w:t xml:space="preserve">said that he intends to announce a new truth commission to examine past violations, </w:t>
      </w:r>
      <w:r w:rsidR="00DA71B2">
        <w:rPr>
          <w:rFonts w:ascii="MetaPro-Norm" w:hAnsi="MetaPro-Norm" w:cstheme="minorHAnsi"/>
        </w:rPr>
        <w:t xml:space="preserve">although </w:t>
      </w:r>
      <w:r w:rsidR="00F1418D">
        <w:rPr>
          <w:rFonts w:ascii="MetaPro-Norm" w:hAnsi="MetaPro-Norm" w:cstheme="minorHAnsi"/>
        </w:rPr>
        <w:t xml:space="preserve">he has yet to provide </w:t>
      </w:r>
      <w:r w:rsidR="00DA71B2">
        <w:rPr>
          <w:rFonts w:ascii="MetaPro-Norm" w:hAnsi="MetaPro-Norm" w:cstheme="minorHAnsi"/>
        </w:rPr>
        <w:t>detailed information about the proposal.</w:t>
      </w:r>
      <w:r w:rsidR="00124A48">
        <w:rPr>
          <w:rStyle w:val="FootnoteReference"/>
          <w:rFonts w:ascii="MetaPro-Norm" w:hAnsi="MetaPro-Norm" w:cstheme="minorHAnsi"/>
        </w:rPr>
        <w:footnoteReference w:id="75"/>
      </w:r>
      <w:r w:rsidR="00DA71B2">
        <w:rPr>
          <w:rFonts w:ascii="MetaPro-Norm" w:hAnsi="MetaPro-Norm" w:cstheme="minorHAnsi"/>
        </w:rPr>
        <w:t xml:space="preserve"> Victims groups have expressed scepticism as to whether the new body would </w:t>
      </w:r>
      <w:r w:rsidR="00E96C93">
        <w:rPr>
          <w:rFonts w:ascii="MetaPro-Norm" w:hAnsi="MetaPro-Norm" w:cstheme="minorHAnsi"/>
        </w:rPr>
        <w:t>meaningfully further the work of previous similar bodies</w:t>
      </w:r>
      <w:r w:rsidR="00326AC8">
        <w:rPr>
          <w:rFonts w:ascii="MetaPro-Norm" w:hAnsi="MetaPro-Norm" w:cstheme="minorHAnsi"/>
        </w:rPr>
        <w:t>,</w:t>
      </w:r>
      <w:r w:rsidR="00E96C93">
        <w:rPr>
          <w:rFonts w:ascii="MetaPro-Norm" w:hAnsi="MetaPro-Norm" w:cstheme="minorHAnsi"/>
        </w:rPr>
        <w:t xml:space="preserve"> </w:t>
      </w:r>
      <w:r w:rsidR="00B6041D">
        <w:rPr>
          <w:rFonts w:ascii="MetaPro-Norm" w:hAnsi="MetaPro-Norm" w:cstheme="minorHAnsi"/>
        </w:rPr>
        <w:t xml:space="preserve">which failed to establish the truth in enforced disappearance and other cases, and </w:t>
      </w:r>
      <w:r w:rsidR="00E96C93">
        <w:rPr>
          <w:rFonts w:ascii="MetaPro-Norm" w:hAnsi="MetaPro-Norm" w:cstheme="minorHAnsi"/>
        </w:rPr>
        <w:t>whose recommendations were not implemented</w:t>
      </w:r>
      <w:r w:rsidR="00B6041D">
        <w:rPr>
          <w:rFonts w:ascii="MetaPro-Norm" w:hAnsi="MetaPro-Norm" w:cstheme="minorHAnsi"/>
        </w:rPr>
        <w:t xml:space="preserve">. </w:t>
      </w:r>
    </w:p>
    <w:p w14:paraId="7B3C4C33" w14:textId="6DE9C966" w:rsidR="0008437C" w:rsidRPr="0052450B" w:rsidRDefault="00CE3993" w:rsidP="00CE3993">
      <w:pPr>
        <w:spacing w:after="0"/>
        <w:rPr>
          <w:rFonts w:ascii="MetaPro-Norm" w:hAnsi="MetaPro-Norm" w:cstheme="minorHAnsi"/>
          <w:u w:val="single"/>
        </w:rPr>
      </w:pPr>
      <w:r w:rsidRPr="0052450B">
        <w:rPr>
          <w:rFonts w:ascii="MetaPro-Norm" w:hAnsi="MetaPro-Norm" w:cstheme="minorHAnsi"/>
          <w:u w:val="single"/>
        </w:rPr>
        <w:t>Obstructing domestic investigations</w:t>
      </w:r>
    </w:p>
    <w:p w14:paraId="5AB8635E" w14:textId="54ABC490" w:rsidR="00E8357C" w:rsidRPr="0052450B" w:rsidRDefault="004719EB">
      <w:pPr>
        <w:rPr>
          <w:rFonts w:ascii="MetaPro-Norm" w:hAnsi="MetaPro-Norm"/>
        </w:rPr>
      </w:pPr>
      <w:r w:rsidRPr="0052450B">
        <w:rPr>
          <w:rFonts w:ascii="MetaPro-Norm" w:hAnsi="MetaPro-Norm"/>
        </w:rPr>
        <w:t xml:space="preserve">Immediately following the presidential election in November 2019, Nishantha Silva, a senior </w:t>
      </w:r>
      <w:r w:rsidRPr="003A142B">
        <w:rPr>
          <w:rFonts w:ascii="MetaPro-Norm" w:hAnsi="MetaPro-Norm"/>
        </w:rPr>
        <w:t xml:space="preserve">police </w:t>
      </w:r>
      <w:r w:rsidR="00936481" w:rsidRPr="003A142B">
        <w:rPr>
          <w:rFonts w:ascii="MetaPro-Norm" w:hAnsi="MetaPro-Norm"/>
        </w:rPr>
        <w:t xml:space="preserve">officer </w:t>
      </w:r>
      <w:r w:rsidRPr="003A142B">
        <w:rPr>
          <w:rFonts w:ascii="MetaPro-Norm" w:hAnsi="MetaPro-Norm"/>
        </w:rPr>
        <w:t>investigat</w:t>
      </w:r>
      <w:r w:rsidR="00936481" w:rsidRPr="003A142B">
        <w:rPr>
          <w:rFonts w:ascii="MetaPro-Norm" w:hAnsi="MetaPro-Norm"/>
        </w:rPr>
        <w:t>ing</w:t>
      </w:r>
      <w:r w:rsidRPr="0052450B">
        <w:rPr>
          <w:rFonts w:ascii="MetaPro-Norm" w:hAnsi="MetaPro-Norm"/>
        </w:rPr>
        <w:t xml:space="preserve"> high</w:t>
      </w:r>
      <w:r w:rsidR="00A84E5D">
        <w:rPr>
          <w:rFonts w:ascii="MetaPro-Norm" w:hAnsi="MetaPro-Norm"/>
        </w:rPr>
        <w:t>-</w:t>
      </w:r>
      <w:r w:rsidRPr="0052450B">
        <w:rPr>
          <w:rFonts w:ascii="MetaPro-Norm" w:hAnsi="MetaPro-Norm"/>
        </w:rPr>
        <w:t>profile human rights violations implicating government officials, fled the country following threats.</w:t>
      </w:r>
      <w:r w:rsidRPr="0052450B">
        <w:rPr>
          <w:rFonts w:ascii="MetaPro-Norm" w:hAnsi="MetaPro-Norm"/>
          <w:vertAlign w:val="superscript"/>
        </w:rPr>
        <w:footnoteReference w:id="76"/>
      </w:r>
      <w:r w:rsidRPr="0052450B">
        <w:rPr>
          <w:rFonts w:ascii="MetaPro-Norm" w:hAnsi="MetaPro-Norm"/>
        </w:rPr>
        <w:t xml:space="preserve"> Other criminal investigators were put under travel restrictions. Silva’s superior officer, </w:t>
      </w:r>
      <w:r w:rsidRPr="0052450B">
        <w:rPr>
          <w:rFonts w:ascii="MetaPro-Norm" w:hAnsi="MetaPro-Norm"/>
          <w:lang w:val="en-US"/>
        </w:rPr>
        <w:t>Senior Superintendent of Police Shani Abeysekera, who had also investigated numerous high-profile cases, was suspended from the police in January and arrested in July 2020 for allegedly “falsifying evidence</w:t>
      </w:r>
      <w:r w:rsidR="00011F22" w:rsidRPr="0052450B">
        <w:rPr>
          <w:rFonts w:ascii="MetaPro-Norm" w:hAnsi="MetaPro-Norm"/>
          <w:lang w:val="en-US"/>
        </w:rPr>
        <w:t>.</w:t>
      </w:r>
      <w:r w:rsidRPr="0052450B">
        <w:rPr>
          <w:rFonts w:ascii="MetaPro-Norm" w:hAnsi="MetaPro-Norm"/>
          <w:lang w:val="en-US"/>
        </w:rPr>
        <w:t>”</w:t>
      </w:r>
      <w:r w:rsidRPr="0052450B">
        <w:rPr>
          <w:rFonts w:ascii="MetaPro-Norm" w:hAnsi="MetaPro-Norm"/>
          <w:vertAlign w:val="superscript"/>
          <w:lang w:val="en-US"/>
        </w:rPr>
        <w:footnoteReference w:id="77"/>
      </w:r>
      <w:r w:rsidRPr="0052450B">
        <w:rPr>
          <w:rFonts w:ascii="MetaPro-Norm" w:hAnsi="MetaPro-Norm"/>
        </w:rPr>
        <w:t xml:space="preserve"> </w:t>
      </w:r>
      <w:r w:rsidRPr="0052450B">
        <w:rPr>
          <w:rFonts w:ascii="MetaPro-Norm" w:hAnsi="MetaPro-Norm"/>
          <w:lang w:val="en-US"/>
        </w:rPr>
        <w:t xml:space="preserve">He was released on bail in June 2021 after the Court of Appeal found that the evidence against him was “a fabricated, false version and an exaggerated account or concocted story involving a set of collaborators or conspirators, to unduly cause </w:t>
      </w:r>
      <w:r w:rsidRPr="0052450B">
        <w:rPr>
          <w:rFonts w:ascii="MetaPro-Norm" w:hAnsi="MetaPro-Norm"/>
          <w:lang w:val="en-US"/>
        </w:rPr>
        <w:lastRenderedPageBreak/>
        <w:t>prejudice and harm.”</w:t>
      </w:r>
      <w:r w:rsidRPr="0052450B">
        <w:rPr>
          <w:rFonts w:ascii="MetaPro-Norm" w:hAnsi="MetaPro-Norm"/>
          <w:vertAlign w:val="superscript"/>
          <w:lang w:val="en-US"/>
        </w:rPr>
        <w:footnoteReference w:id="78"/>
      </w:r>
      <w:r w:rsidRPr="0052450B">
        <w:rPr>
          <w:rFonts w:ascii="MetaPro-Norm" w:hAnsi="MetaPro-Norm"/>
          <w:lang w:val="en-US"/>
        </w:rPr>
        <w:t xml:space="preserve"> He has repeatedly said that, although he has received death threats against him</w:t>
      </w:r>
      <w:r w:rsidR="00011F22" w:rsidRPr="0052450B">
        <w:rPr>
          <w:rFonts w:ascii="MetaPro-Norm" w:hAnsi="MetaPro-Norm"/>
          <w:lang w:val="en-US"/>
        </w:rPr>
        <w:t>self</w:t>
      </w:r>
      <w:r w:rsidRPr="0052450B">
        <w:rPr>
          <w:rFonts w:ascii="MetaPro-Norm" w:hAnsi="MetaPro-Norm"/>
          <w:lang w:val="en-US"/>
        </w:rPr>
        <w:t xml:space="preserve"> and his family, his police protection has been withdrawn.</w:t>
      </w:r>
      <w:r w:rsidRPr="0052450B">
        <w:rPr>
          <w:rFonts w:ascii="MetaPro-Norm" w:hAnsi="MetaPro-Norm"/>
          <w:vertAlign w:val="superscript"/>
          <w:lang w:val="en-US"/>
        </w:rPr>
        <w:footnoteReference w:id="79"/>
      </w:r>
    </w:p>
    <w:p w14:paraId="1AD3029D" w14:textId="03850979" w:rsidR="008E0A1E" w:rsidRPr="0052450B" w:rsidRDefault="00BB0177" w:rsidP="00CF0FF6">
      <w:pPr>
        <w:spacing w:after="0"/>
        <w:rPr>
          <w:rFonts w:ascii="MetaPro-Norm" w:hAnsi="MetaPro-Norm"/>
        </w:rPr>
      </w:pPr>
      <w:r w:rsidRPr="0052450B">
        <w:rPr>
          <w:rFonts w:ascii="MetaPro-Norm" w:hAnsi="MetaPro-Norm"/>
        </w:rPr>
        <w:t xml:space="preserve">On January 9, 2020, </w:t>
      </w:r>
      <w:r w:rsidR="00442B3D">
        <w:rPr>
          <w:rFonts w:ascii="MetaPro-Norm" w:hAnsi="MetaPro-Norm"/>
        </w:rPr>
        <w:t>P</w:t>
      </w:r>
      <w:r w:rsidRPr="0052450B">
        <w:rPr>
          <w:rFonts w:ascii="MetaPro-Norm" w:hAnsi="MetaPro-Norm"/>
        </w:rPr>
        <w:t xml:space="preserve">resident Rajapaksa appointed a three-member </w:t>
      </w:r>
      <w:r w:rsidR="00841901" w:rsidRPr="0052450B">
        <w:rPr>
          <w:rFonts w:ascii="MetaPro-Norm" w:hAnsi="MetaPro-Norm"/>
        </w:rPr>
        <w:t xml:space="preserve"> Commission of Inquiry to Investigate Allegations of Political Victimization </w:t>
      </w:r>
      <w:r w:rsidRPr="0052450B">
        <w:rPr>
          <w:rFonts w:ascii="MetaPro-Norm" w:hAnsi="MetaPro-Norm"/>
        </w:rPr>
        <w:t>to look into the supposed “political victimization” of government officials by  previous government.</w:t>
      </w:r>
      <w:r w:rsidR="00B42F62" w:rsidRPr="0052450B">
        <w:rPr>
          <w:rStyle w:val="FootnoteReference"/>
          <w:rFonts w:ascii="MetaPro-Norm" w:hAnsi="MetaPro-Norm"/>
        </w:rPr>
        <w:footnoteReference w:id="80"/>
      </w:r>
      <w:r w:rsidR="00E40DB1" w:rsidRPr="0052450B">
        <w:rPr>
          <w:rFonts w:ascii="MetaPro-Norm" w:hAnsi="MetaPro-Norm"/>
        </w:rPr>
        <w:t xml:space="preserve"> The commission sought</w:t>
      </w:r>
      <w:r w:rsidRPr="0052450B">
        <w:rPr>
          <w:rFonts w:ascii="MetaPro-Norm" w:hAnsi="MetaPro-Norm"/>
        </w:rPr>
        <w:t xml:space="preserve"> to block investigations and prosecutions in emblematic human rights cases, overturn a murder conviction, reinstate security force members disciplined for serious misconduct, and protect Rajapaksa family members and others from investigations into fraud and money laundering.</w:t>
      </w:r>
      <w:r w:rsidR="00C17385" w:rsidRPr="0052450B">
        <w:rPr>
          <w:rStyle w:val="FootnoteReference"/>
          <w:rFonts w:ascii="MetaPro-Norm" w:hAnsi="MetaPro-Norm"/>
        </w:rPr>
        <w:footnoteReference w:id="81"/>
      </w:r>
      <w:r w:rsidR="00B36F69" w:rsidRPr="0052450B">
        <w:rPr>
          <w:rFonts w:ascii="MetaPro-Norm" w:hAnsi="MetaPro-Norm"/>
        </w:rPr>
        <w:t xml:space="preserve"> During its hearings throughout 2020 it repeatedly impeded or prejudiced legal proceedings in cases involving Rajapaksa allies and associates accused of corruption or human rights abuses, leading the attorney general to repeatedly accuse it of exceeding its authority.</w:t>
      </w:r>
      <w:r w:rsidR="00C162E9" w:rsidRPr="0052450B">
        <w:rPr>
          <w:rStyle w:val="FootnoteReference"/>
          <w:rFonts w:ascii="MetaPro-Norm" w:hAnsi="MetaPro-Norm"/>
        </w:rPr>
        <w:footnoteReference w:id="82"/>
      </w:r>
      <w:r w:rsidRPr="0052450B">
        <w:rPr>
          <w:rFonts w:ascii="MetaPro-Norm" w:hAnsi="MetaPro-Norm"/>
        </w:rPr>
        <w:t xml:space="preserve"> </w:t>
      </w:r>
      <w:r w:rsidRPr="0052450B">
        <w:rPr>
          <w:rFonts w:ascii="MetaPro-Norm" w:hAnsi="MetaPro-Norm"/>
        </w:rPr>
        <w:br/>
      </w:r>
      <w:r w:rsidRPr="0052450B">
        <w:rPr>
          <w:rFonts w:ascii="MetaPro-Norm" w:hAnsi="MetaPro-Norm"/>
        </w:rPr>
        <w:br/>
      </w:r>
      <w:r w:rsidR="003537C1" w:rsidRPr="0052450B">
        <w:rPr>
          <w:rFonts w:ascii="MetaPro-Norm" w:hAnsi="MetaPro-Norm"/>
        </w:rPr>
        <w:t>The Bar Association of Sri Lanka has said that the commission’s report, which was submitted to the president on December 8, 2020, “may undermine the Rule of Law in this country, impair the independence of the Judiciary, and erode the impartial and efficient functioning of the Attorney General’s Department.”</w:t>
      </w:r>
      <w:r w:rsidR="003537C1" w:rsidRPr="0052450B">
        <w:rPr>
          <w:rFonts w:ascii="MetaPro-Norm" w:hAnsi="MetaPro-Norm"/>
          <w:vertAlign w:val="superscript"/>
        </w:rPr>
        <w:footnoteReference w:id="83"/>
      </w:r>
      <w:r w:rsidR="003537C1" w:rsidRPr="0052450B">
        <w:rPr>
          <w:rFonts w:ascii="MetaPro-Norm" w:hAnsi="MetaPro-Norm"/>
        </w:rPr>
        <w:t xml:space="preserve"> Among the cases that the commission sought to block are the 2008-2009 enforced disappearance and suspected murder of 11 men and boys allegedly by members of naval intelligence</w:t>
      </w:r>
      <w:r w:rsidR="00B42EAB" w:rsidRPr="0052450B">
        <w:rPr>
          <w:rFonts w:ascii="MetaPro-Norm" w:hAnsi="MetaPro-Norm"/>
        </w:rPr>
        <w:t>;</w:t>
      </w:r>
      <w:r w:rsidR="003537C1" w:rsidRPr="0052450B">
        <w:rPr>
          <w:rFonts w:ascii="MetaPro-Norm" w:hAnsi="MetaPro-Norm"/>
        </w:rPr>
        <w:t xml:space="preserve"> the 2008 abduction and torture of a journalist, Keith Noyahr; the 2009 murder of a newspaper editor, Lasantha Wickrematunge; the 2010 disappearance of a journalist, Prageeth Ekneligoda, in which a criminal trial is proceeding; and the 2012 Welikada Prison massacre, in which one government official was subsequently convicted and sentenced to death</w:t>
      </w:r>
      <w:r w:rsidR="003537C1" w:rsidRPr="0052450B">
        <w:rPr>
          <w:rFonts w:ascii="MetaPro-Norm" w:hAnsi="MetaPro-Norm"/>
          <w:vertAlign w:val="superscript"/>
        </w:rPr>
        <w:footnoteReference w:id="84"/>
      </w:r>
      <w:r w:rsidR="003537C1" w:rsidRPr="0052450B">
        <w:rPr>
          <w:rFonts w:ascii="MetaPro-Norm" w:hAnsi="MetaPro-Norm"/>
        </w:rPr>
        <w:t xml:space="preserve"> and another was acquitted. In all these cases except the </w:t>
      </w:r>
      <w:r w:rsidR="00654F46" w:rsidRPr="0052450B">
        <w:rPr>
          <w:rFonts w:ascii="MetaPro-Norm" w:hAnsi="MetaPro-Norm"/>
        </w:rPr>
        <w:t>first,</w:t>
      </w:r>
      <w:r w:rsidR="003537C1" w:rsidRPr="0052450B">
        <w:rPr>
          <w:rFonts w:ascii="MetaPro-Norm" w:hAnsi="MetaPro-Norm"/>
        </w:rPr>
        <w:t xml:space="preserve"> evidence </w:t>
      </w:r>
      <w:r w:rsidR="00E202FB" w:rsidRPr="0052450B">
        <w:rPr>
          <w:rFonts w:ascii="MetaPro-Norm" w:hAnsi="MetaPro-Norm"/>
        </w:rPr>
        <w:t>given by police</w:t>
      </w:r>
      <w:r w:rsidR="003537C1" w:rsidRPr="0052450B">
        <w:rPr>
          <w:rFonts w:ascii="MetaPro-Norm" w:hAnsi="MetaPro-Norm"/>
        </w:rPr>
        <w:t xml:space="preserve"> in court implicated Gotabaya Rajapaksa, who was defense secretary at the time.</w:t>
      </w:r>
      <w:r w:rsidR="003537C1" w:rsidRPr="0052450B">
        <w:rPr>
          <w:rFonts w:ascii="MetaPro-Norm" w:hAnsi="MetaPro-Norm"/>
          <w:vertAlign w:val="superscript"/>
        </w:rPr>
        <w:footnoteReference w:id="85"/>
      </w:r>
      <w:r w:rsidR="003537C1" w:rsidRPr="0052450B">
        <w:rPr>
          <w:rFonts w:ascii="MetaPro-Norm" w:hAnsi="MetaPro-Norm"/>
        </w:rPr>
        <w:t xml:space="preserve"> A resolution has been before parliament since 2021 to implement the commission’s recommendations, by clearing suspects and instead bringing prosecutions against police, prosecutors, and prosecution witnesses in these and other cases. </w:t>
      </w:r>
      <w:r w:rsidR="00E202FB" w:rsidRPr="0052450B">
        <w:rPr>
          <w:rFonts w:ascii="MetaPro-Norm" w:hAnsi="MetaPro-Norm"/>
        </w:rPr>
        <w:t xml:space="preserve">As of </w:t>
      </w:r>
      <w:r w:rsidR="00C203DE">
        <w:rPr>
          <w:rFonts w:ascii="MetaPro-Norm" w:hAnsi="MetaPro-Norm"/>
        </w:rPr>
        <w:t>January</w:t>
      </w:r>
      <w:r w:rsidR="00C203DE" w:rsidRPr="0052450B">
        <w:rPr>
          <w:rFonts w:ascii="MetaPro-Norm" w:hAnsi="MetaPro-Norm"/>
        </w:rPr>
        <w:t xml:space="preserve"> </w:t>
      </w:r>
      <w:r w:rsidR="00E202FB" w:rsidRPr="0052450B">
        <w:rPr>
          <w:rFonts w:ascii="MetaPro-Norm" w:hAnsi="MetaPro-Norm"/>
        </w:rPr>
        <w:t>202</w:t>
      </w:r>
      <w:r w:rsidR="00C203DE">
        <w:rPr>
          <w:rFonts w:ascii="MetaPro-Norm" w:hAnsi="MetaPro-Norm"/>
        </w:rPr>
        <w:t>3</w:t>
      </w:r>
      <w:r w:rsidR="00E202FB" w:rsidRPr="0052450B">
        <w:rPr>
          <w:rFonts w:ascii="MetaPro-Norm" w:hAnsi="MetaPro-Norm"/>
        </w:rPr>
        <w:t>, i</w:t>
      </w:r>
      <w:r w:rsidR="003537C1" w:rsidRPr="0052450B">
        <w:rPr>
          <w:rFonts w:ascii="MetaPro-Norm" w:hAnsi="MetaPro-Norm"/>
        </w:rPr>
        <w:t>t ha</w:t>
      </w:r>
      <w:r w:rsidR="00E202FB" w:rsidRPr="0052450B">
        <w:rPr>
          <w:rFonts w:ascii="MetaPro-Norm" w:hAnsi="MetaPro-Norm"/>
        </w:rPr>
        <w:t>d</w:t>
      </w:r>
      <w:r w:rsidR="003537C1" w:rsidRPr="0052450B">
        <w:rPr>
          <w:rFonts w:ascii="MetaPro-Norm" w:hAnsi="MetaPro-Norm"/>
        </w:rPr>
        <w:t xml:space="preserve"> not been put to a vote.</w:t>
      </w:r>
      <w:r w:rsidRPr="0052450B">
        <w:rPr>
          <w:rFonts w:ascii="MetaPro-Norm" w:hAnsi="MetaPro-Norm"/>
        </w:rPr>
        <w:br/>
      </w:r>
      <w:r w:rsidRPr="0052450B">
        <w:rPr>
          <w:rFonts w:ascii="MetaPro-Norm" w:hAnsi="MetaPro-Norm"/>
        </w:rPr>
        <w:lastRenderedPageBreak/>
        <w:br/>
      </w:r>
      <w:r w:rsidR="001628E2" w:rsidRPr="0052450B">
        <w:rPr>
          <w:rFonts w:ascii="MetaPro-Norm" w:hAnsi="MetaPro-Norm"/>
        </w:rPr>
        <w:t xml:space="preserve">The commission of inquiry also investigated </w:t>
      </w:r>
      <w:proofErr w:type="gramStart"/>
      <w:r w:rsidR="001628E2" w:rsidRPr="0052450B">
        <w:rPr>
          <w:rFonts w:ascii="MetaPro-Norm" w:hAnsi="MetaPro-Norm"/>
        </w:rPr>
        <w:t>a number of</w:t>
      </w:r>
      <w:proofErr w:type="gramEnd"/>
      <w:r w:rsidR="001628E2" w:rsidRPr="0052450B">
        <w:rPr>
          <w:rFonts w:ascii="MetaPro-Norm" w:hAnsi="MetaPro-Norm"/>
        </w:rPr>
        <w:t xml:space="preserve"> high-profile corruption cases </w:t>
      </w:r>
      <w:r w:rsidR="00E202FB" w:rsidRPr="0052450B">
        <w:rPr>
          <w:rFonts w:ascii="MetaPro-Norm" w:hAnsi="MetaPro-Norm"/>
        </w:rPr>
        <w:t>from the period</w:t>
      </w:r>
      <w:r w:rsidR="001628E2" w:rsidRPr="0052450B">
        <w:rPr>
          <w:rFonts w:ascii="MetaPro-Norm" w:hAnsi="MetaPro-Norm"/>
        </w:rPr>
        <w:t xml:space="preserve"> when Rajapaksa family members were in government between 2005 and 2015. The commission similarly recommended that suspects be acquitted and that officials responsible for bringing cases be charged with fabricating evidence. Some of these corruption cases, such as suspected fraud in the purchase of MiG military aircraft, are linked to alleged human rights </w:t>
      </w:r>
      <w:r w:rsidR="00132341" w:rsidRPr="0052450B">
        <w:rPr>
          <w:rFonts w:ascii="MetaPro-Norm" w:hAnsi="MetaPro-Norm"/>
        </w:rPr>
        <w:t>violations</w:t>
      </w:r>
      <w:r w:rsidR="001628E2" w:rsidRPr="0052450B">
        <w:rPr>
          <w:rFonts w:ascii="MetaPro-Norm" w:hAnsi="MetaPro-Norm"/>
        </w:rPr>
        <w:t>.</w:t>
      </w:r>
      <w:r w:rsidR="00BB0AAC" w:rsidRPr="0052450B">
        <w:rPr>
          <w:rStyle w:val="FootnoteReference"/>
          <w:rFonts w:ascii="MetaPro-Norm" w:hAnsi="MetaPro-Norm"/>
        </w:rPr>
        <w:footnoteReference w:id="86"/>
      </w:r>
    </w:p>
    <w:p w14:paraId="1722506F" w14:textId="1A747F94" w:rsidR="005246CD" w:rsidRPr="0052450B" w:rsidRDefault="005246CD" w:rsidP="00CF0FF6">
      <w:pPr>
        <w:spacing w:after="0"/>
        <w:rPr>
          <w:rFonts w:ascii="MetaPro-Norm" w:hAnsi="MetaPro-Norm"/>
        </w:rPr>
      </w:pPr>
    </w:p>
    <w:p w14:paraId="2F918C7D" w14:textId="74CBCCDF" w:rsidR="00451A0F" w:rsidRPr="0052450B" w:rsidRDefault="00FE3792" w:rsidP="00451A0F">
      <w:pPr>
        <w:spacing w:after="0"/>
        <w:rPr>
          <w:rFonts w:ascii="MetaPro-Norm" w:hAnsi="MetaPro-Norm"/>
        </w:rPr>
      </w:pPr>
      <w:r w:rsidRPr="0052450B">
        <w:rPr>
          <w:rFonts w:ascii="MetaPro-Norm" w:hAnsi="MetaPro-Norm"/>
        </w:rPr>
        <w:t xml:space="preserve">On March 26, </w:t>
      </w:r>
      <w:proofErr w:type="gramStart"/>
      <w:r w:rsidRPr="0052450B">
        <w:rPr>
          <w:rFonts w:ascii="MetaPro-Norm" w:hAnsi="MetaPro-Norm"/>
        </w:rPr>
        <w:t>2020</w:t>
      </w:r>
      <w:r w:rsidR="00A55F3F" w:rsidRPr="0052450B">
        <w:rPr>
          <w:rFonts w:ascii="MetaPro-Norm" w:hAnsi="MetaPro-Norm"/>
        </w:rPr>
        <w:t>,</w:t>
      </w:r>
      <w:r w:rsidRPr="0052450B">
        <w:rPr>
          <w:rFonts w:ascii="MetaPro-Norm" w:hAnsi="MetaPro-Norm"/>
        </w:rPr>
        <w:t>  Rajapaksa</w:t>
      </w:r>
      <w:proofErr w:type="gramEnd"/>
      <w:r w:rsidRPr="0052450B">
        <w:rPr>
          <w:rFonts w:ascii="MetaPro-Norm" w:hAnsi="MetaPro-Norm"/>
        </w:rPr>
        <w:t xml:space="preserve"> pardoned former Sgt. Sunil Ratnayake, who had been convicted of massacring eight civilians, including children.</w:t>
      </w:r>
      <w:r w:rsidRPr="0052450B">
        <w:rPr>
          <w:rFonts w:ascii="MetaPro-Norm" w:hAnsi="MetaPro-Norm"/>
          <w:vertAlign w:val="superscript"/>
        </w:rPr>
        <w:footnoteReference w:id="87"/>
      </w:r>
      <w:r w:rsidRPr="0052450B">
        <w:rPr>
          <w:rFonts w:ascii="MetaPro-Norm" w:hAnsi="MetaPro-Norm"/>
        </w:rPr>
        <w:t xml:space="preserve"> The bodies of the victims showed signs of torture. The conviction had been one of very few cases of security force personnel </w:t>
      </w:r>
      <w:r w:rsidR="00E202FB" w:rsidRPr="0052450B">
        <w:rPr>
          <w:rFonts w:ascii="MetaPro-Norm" w:hAnsi="MetaPro-Norm"/>
        </w:rPr>
        <w:t>being</w:t>
      </w:r>
      <w:r w:rsidR="001569B4" w:rsidRPr="0052450B">
        <w:rPr>
          <w:rFonts w:ascii="MetaPro-Norm" w:hAnsi="MetaPro-Norm"/>
        </w:rPr>
        <w:t xml:space="preserve"> </w:t>
      </w:r>
      <w:r w:rsidRPr="0052450B">
        <w:rPr>
          <w:rFonts w:ascii="MetaPro-Norm" w:hAnsi="MetaPro-Norm"/>
        </w:rPr>
        <w:t>held criminally responsible for civil war</w:t>
      </w:r>
      <w:r w:rsidR="001569B4" w:rsidRPr="0052450B">
        <w:rPr>
          <w:rFonts w:ascii="MetaPro-Norm" w:hAnsi="MetaPro-Norm"/>
        </w:rPr>
        <w:t xml:space="preserve"> </w:t>
      </w:r>
      <w:r w:rsidRPr="0052450B">
        <w:rPr>
          <w:rFonts w:ascii="MetaPro-Norm" w:hAnsi="MetaPro-Norm"/>
        </w:rPr>
        <w:t>era atrocities. Ratnayake’s conviction had been upheld by Sri Lanka’s court of appeal.</w:t>
      </w:r>
      <w:r w:rsidR="00256876" w:rsidRPr="0052450B">
        <w:rPr>
          <w:rFonts w:ascii="MetaPro-Norm" w:hAnsi="MetaPro-Norm"/>
        </w:rPr>
        <w:t xml:space="preserve"> </w:t>
      </w:r>
      <w:r w:rsidR="00451A0F" w:rsidRPr="0052450B">
        <w:rPr>
          <w:rFonts w:ascii="MetaPro-Norm" w:hAnsi="MetaPro-Norm"/>
        </w:rPr>
        <w:t>On January 13, 2021, the Batticaloa High Court freed a pro-government member of parliament, Sivanesathurai Chandrakanthan (alias Pillayan) and four other suspects in the 2005 murder of an opposition parliamentarian, Joseph Pararajasingham, after the attorney general drop</w:t>
      </w:r>
      <w:r w:rsidR="00833E5C" w:rsidRPr="0052450B">
        <w:rPr>
          <w:rFonts w:ascii="MetaPro-Norm" w:hAnsi="MetaPro-Norm"/>
        </w:rPr>
        <w:t>ped</w:t>
      </w:r>
      <w:r w:rsidR="00451A0F" w:rsidRPr="0052450B">
        <w:rPr>
          <w:rFonts w:ascii="MetaPro-Norm" w:hAnsi="MetaPro-Norm"/>
        </w:rPr>
        <w:t xml:space="preserve"> charges in the case.</w:t>
      </w:r>
      <w:r w:rsidR="00451A0F" w:rsidRPr="0052450B">
        <w:rPr>
          <w:rFonts w:ascii="MetaPro-Norm" w:hAnsi="MetaPro-Norm"/>
          <w:vertAlign w:val="superscript"/>
        </w:rPr>
        <w:footnoteReference w:id="88"/>
      </w:r>
      <w:r w:rsidR="00451A0F" w:rsidRPr="0052450B">
        <w:rPr>
          <w:rFonts w:ascii="MetaPro-Norm" w:hAnsi="MetaPro-Norm"/>
        </w:rPr>
        <w:t xml:space="preserve"> On June 24, 2021,</w:t>
      </w:r>
      <w:r w:rsidR="00833E5C" w:rsidRPr="0052450B">
        <w:rPr>
          <w:rFonts w:ascii="MetaPro-Norm" w:hAnsi="MetaPro-Norm"/>
        </w:rPr>
        <w:t xml:space="preserve"> </w:t>
      </w:r>
      <w:r w:rsidR="00451A0F" w:rsidRPr="0052450B">
        <w:rPr>
          <w:rFonts w:ascii="MetaPro-Norm" w:hAnsi="MetaPro-Norm"/>
        </w:rPr>
        <w:t>Rajapaksa pardoned former MP Duminda Silva, who was convicted in 2016 along with four others for killing a rival politician and three of his supporters in 2011.</w:t>
      </w:r>
      <w:r w:rsidR="00451A0F" w:rsidRPr="0052450B">
        <w:rPr>
          <w:rFonts w:ascii="MetaPro-Norm" w:hAnsi="MetaPro-Norm"/>
          <w:vertAlign w:val="superscript"/>
        </w:rPr>
        <w:footnoteReference w:id="89"/>
      </w:r>
    </w:p>
    <w:p w14:paraId="5357DBD4" w14:textId="7DC7590B" w:rsidR="00FE3792" w:rsidRPr="0052450B" w:rsidRDefault="00FE3792" w:rsidP="00FE3792">
      <w:pPr>
        <w:spacing w:after="0"/>
        <w:rPr>
          <w:rFonts w:ascii="MetaPro-Norm" w:hAnsi="MetaPro-Norm"/>
        </w:rPr>
      </w:pPr>
    </w:p>
    <w:p w14:paraId="6540DE45" w14:textId="0D049CD8" w:rsidR="008E0A1E" w:rsidRPr="0052450B" w:rsidRDefault="008E0A1E" w:rsidP="008E0A1E">
      <w:pPr>
        <w:rPr>
          <w:rFonts w:ascii="MetaPro-Norm" w:hAnsi="MetaPro-Norm"/>
        </w:rPr>
      </w:pPr>
      <w:r w:rsidRPr="0052450B">
        <w:rPr>
          <w:rFonts w:ascii="MetaPro-Norm" w:hAnsi="MetaPro-Norm"/>
        </w:rPr>
        <w:t xml:space="preserve">There has been no progress in other </w:t>
      </w:r>
      <w:r w:rsidR="00B53006">
        <w:rPr>
          <w:rFonts w:ascii="MetaPro-Norm" w:hAnsi="MetaPro-Norm"/>
        </w:rPr>
        <w:t>prominent</w:t>
      </w:r>
      <w:r w:rsidRPr="0052450B">
        <w:rPr>
          <w:rFonts w:ascii="MetaPro-Norm" w:hAnsi="MetaPro-Norm"/>
        </w:rPr>
        <w:t xml:space="preserve"> cases in which senior officials have been implicated, including the 2006 Trinco Five massacre </w:t>
      </w:r>
      <w:r w:rsidR="00A52DD3" w:rsidRPr="0052450B">
        <w:rPr>
          <w:rFonts w:ascii="MetaPro-Norm" w:hAnsi="MetaPro-Norm"/>
        </w:rPr>
        <w:t>of</w:t>
      </w:r>
      <w:r w:rsidRPr="0052450B">
        <w:rPr>
          <w:rFonts w:ascii="MetaPro-Norm" w:hAnsi="MetaPro-Norm"/>
        </w:rPr>
        <w:t xml:space="preserve"> five Tamil students, and the </w:t>
      </w:r>
      <w:r w:rsidR="00E578B5" w:rsidRPr="0052450B">
        <w:rPr>
          <w:rFonts w:ascii="MetaPro-Norm" w:hAnsi="MetaPro-Norm"/>
        </w:rPr>
        <w:t xml:space="preserve">2006 </w:t>
      </w:r>
      <w:r w:rsidRPr="0052450B">
        <w:rPr>
          <w:rFonts w:ascii="MetaPro-Norm" w:hAnsi="MetaPro-Norm"/>
        </w:rPr>
        <w:t xml:space="preserve">massacre of 17 </w:t>
      </w:r>
      <w:r w:rsidR="006E6B7A" w:rsidRPr="0052450B">
        <w:rPr>
          <w:rFonts w:ascii="MetaPro-Norm" w:hAnsi="MetaPro-Norm"/>
        </w:rPr>
        <w:t>staff</w:t>
      </w:r>
      <w:r w:rsidRPr="0052450B">
        <w:rPr>
          <w:rFonts w:ascii="MetaPro-Norm" w:hAnsi="MetaPro-Norm"/>
        </w:rPr>
        <w:t xml:space="preserve"> of </w:t>
      </w:r>
      <w:r w:rsidR="002C65BB">
        <w:rPr>
          <w:rFonts w:ascii="MetaPro-Norm" w:hAnsi="MetaPro-Norm"/>
        </w:rPr>
        <w:t>the</w:t>
      </w:r>
      <w:r w:rsidRPr="0052450B">
        <w:rPr>
          <w:rFonts w:ascii="MetaPro-Norm" w:hAnsi="MetaPro-Norm"/>
        </w:rPr>
        <w:t xml:space="preserve"> French aid group Action Contre la Faim.</w:t>
      </w:r>
      <w:r w:rsidR="009748A9" w:rsidRPr="0052450B">
        <w:rPr>
          <w:rStyle w:val="FootnoteReference"/>
          <w:rFonts w:ascii="MetaPro-Norm" w:hAnsi="MetaPro-Norm"/>
        </w:rPr>
        <w:footnoteReference w:id="90"/>
      </w:r>
      <w:r w:rsidRPr="0052450B">
        <w:rPr>
          <w:rFonts w:ascii="MetaPro-Norm" w:hAnsi="MetaPro-Norm"/>
        </w:rPr>
        <w:t> </w:t>
      </w:r>
    </w:p>
    <w:p w14:paraId="49B92F69" w14:textId="77777777" w:rsidR="000F66C1" w:rsidRPr="0052450B" w:rsidRDefault="00766A25" w:rsidP="00CF0FF6">
      <w:pPr>
        <w:spacing w:after="0"/>
        <w:rPr>
          <w:rFonts w:ascii="MetaPro-Norm" w:hAnsi="MetaPro-Norm"/>
        </w:rPr>
      </w:pPr>
      <w:r w:rsidRPr="0052450B">
        <w:rPr>
          <w:rFonts w:ascii="MetaPro-Norm" w:hAnsi="MetaPro-Norm"/>
          <w:u w:val="single"/>
        </w:rPr>
        <w:t xml:space="preserve">Security </w:t>
      </w:r>
      <w:r w:rsidR="000F66C1" w:rsidRPr="0052450B">
        <w:rPr>
          <w:rFonts w:ascii="MetaPro-Norm" w:hAnsi="MetaPro-Norm"/>
          <w:u w:val="single"/>
        </w:rPr>
        <w:t>sector reform</w:t>
      </w:r>
    </w:p>
    <w:p w14:paraId="749AB0E8" w14:textId="31D90A39" w:rsidR="00BB0177" w:rsidRPr="0052450B" w:rsidRDefault="006A780E" w:rsidP="00CF0FF6">
      <w:pPr>
        <w:spacing w:after="0"/>
        <w:rPr>
          <w:rFonts w:ascii="MetaPro-Norm" w:hAnsi="MetaPro-Norm"/>
          <w:u w:val="single"/>
        </w:rPr>
      </w:pPr>
      <w:r w:rsidRPr="0052450B">
        <w:rPr>
          <w:rFonts w:ascii="MetaPro-Norm" w:hAnsi="MetaPro-Norm"/>
        </w:rPr>
        <w:t xml:space="preserve">There has been no </w:t>
      </w:r>
      <w:r w:rsidR="00336474" w:rsidRPr="0052450B">
        <w:rPr>
          <w:rFonts w:ascii="MetaPro-Norm" w:hAnsi="MetaPro-Norm"/>
        </w:rPr>
        <w:t xml:space="preserve">apparent </w:t>
      </w:r>
      <w:r w:rsidRPr="0052450B">
        <w:rPr>
          <w:rFonts w:ascii="MetaPro-Norm" w:hAnsi="MetaPro-Norm"/>
        </w:rPr>
        <w:t>progress on security sector reform</w:t>
      </w:r>
      <w:r w:rsidR="00336474" w:rsidRPr="0052450B">
        <w:rPr>
          <w:rFonts w:ascii="MetaPro-Norm" w:hAnsi="MetaPro-Norm"/>
        </w:rPr>
        <w:t xml:space="preserve">. On the contrary, </w:t>
      </w:r>
      <w:r w:rsidR="00EA1F2D">
        <w:rPr>
          <w:rFonts w:ascii="MetaPro-Norm" w:hAnsi="MetaPro-Norm"/>
        </w:rPr>
        <w:t>then-P</w:t>
      </w:r>
      <w:r w:rsidR="00A400A7" w:rsidRPr="0052450B">
        <w:rPr>
          <w:rFonts w:ascii="MetaPro-Norm" w:hAnsi="MetaPro-Norm"/>
        </w:rPr>
        <w:t>resident Rajapaksa</w:t>
      </w:r>
      <w:r w:rsidR="00336474" w:rsidRPr="0052450B">
        <w:rPr>
          <w:rFonts w:ascii="MetaPro-Norm" w:hAnsi="MetaPro-Norm"/>
        </w:rPr>
        <w:t xml:space="preserve"> </w:t>
      </w:r>
      <w:r w:rsidR="00C10277" w:rsidRPr="0052450B">
        <w:rPr>
          <w:rFonts w:ascii="MetaPro-Norm" w:hAnsi="MetaPro-Norm"/>
        </w:rPr>
        <w:t xml:space="preserve">appointed </w:t>
      </w:r>
      <w:r w:rsidR="00EC5C76" w:rsidRPr="0052450B">
        <w:rPr>
          <w:rFonts w:ascii="MetaPro-Norm" w:hAnsi="MetaPro-Norm"/>
        </w:rPr>
        <w:t xml:space="preserve">military </w:t>
      </w:r>
      <w:r w:rsidR="00336474" w:rsidRPr="0052450B">
        <w:rPr>
          <w:rFonts w:ascii="MetaPro-Norm" w:hAnsi="MetaPro-Norm"/>
        </w:rPr>
        <w:t xml:space="preserve">officers or </w:t>
      </w:r>
      <w:r w:rsidR="00C10277" w:rsidRPr="0052450B">
        <w:rPr>
          <w:rFonts w:ascii="MetaPro-Norm" w:hAnsi="MetaPro-Norm"/>
        </w:rPr>
        <w:t xml:space="preserve">former officers </w:t>
      </w:r>
      <w:r w:rsidR="00F53575">
        <w:rPr>
          <w:rFonts w:ascii="MetaPro-Norm" w:hAnsi="MetaPro-Norm"/>
        </w:rPr>
        <w:t xml:space="preserve">implicated in </w:t>
      </w:r>
      <w:r w:rsidR="00C10277" w:rsidRPr="0052450B">
        <w:rPr>
          <w:rFonts w:ascii="MetaPro-Norm" w:hAnsi="MetaPro-Norm"/>
        </w:rPr>
        <w:t xml:space="preserve">grave </w:t>
      </w:r>
      <w:r w:rsidR="00E202FB" w:rsidRPr="0052450B">
        <w:rPr>
          <w:rFonts w:ascii="MetaPro-Norm" w:hAnsi="MetaPro-Norm"/>
        </w:rPr>
        <w:t xml:space="preserve">human rights </w:t>
      </w:r>
      <w:r w:rsidR="00C10277" w:rsidRPr="0052450B">
        <w:rPr>
          <w:rFonts w:ascii="MetaPro-Norm" w:hAnsi="MetaPro-Norm"/>
        </w:rPr>
        <w:t xml:space="preserve">violations to senior positions. </w:t>
      </w:r>
      <w:r w:rsidR="00A16E05" w:rsidRPr="0052450B">
        <w:rPr>
          <w:rFonts w:ascii="MetaPro-Norm" w:hAnsi="MetaPro-Norm"/>
        </w:rPr>
        <w:t xml:space="preserve">Gen. </w:t>
      </w:r>
      <w:r w:rsidR="00A400A7" w:rsidRPr="0052450B">
        <w:rPr>
          <w:rFonts w:ascii="MetaPro-Norm" w:hAnsi="MetaPro-Norm"/>
        </w:rPr>
        <w:t xml:space="preserve">Shavendra Silva, </w:t>
      </w:r>
      <w:r w:rsidR="00A16E05" w:rsidRPr="0052450B">
        <w:rPr>
          <w:rFonts w:ascii="MetaPro-Norm" w:hAnsi="MetaPro-Norm"/>
        </w:rPr>
        <w:t>who</w:t>
      </w:r>
      <w:r w:rsidR="00647B5A">
        <w:rPr>
          <w:rFonts w:ascii="MetaPro-Norm" w:hAnsi="MetaPro-Norm"/>
        </w:rPr>
        <w:t xml:space="preserve">se forces committed </w:t>
      </w:r>
      <w:r w:rsidR="00A16E05" w:rsidRPr="0052450B">
        <w:rPr>
          <w:rFonts w:ascii="MetaPro-Norm" w:hAnsi="MetaPro-Norm"/>
        </w:rPr>
        <w:t xml:space="preserve">war crimes </w:t>
      </w:r>
      <w:r w:rsidR="0011280A" w:rsidRPr="0052450B">
        <w:rPr>
          <w:rFonts w:ascii="MetaPro-Norm" w:hAnsi="MetaPro-Norm"/>
        </w:rPr>
        <w:t>in 2009 when he was</w:t>
      </w:r>
      <w:r w:rsidR="00BC7C48" w:rsidRPr="0052450B">
        <w:rPr>
          <w:rFonts w:ascii="MetaPro-Norm" w:hAnsi="MetaPro-Norm"/>
        </w:rPr>
        <w:t xml:space="preserve"> commander of</w:t>
      </w:r>
      <w:r w:rsidR="00A16E05" w:rsidRPr="0052450B">
        <w:rPr>
          <w:rFonts w:ascii="MetaPro-Norm" w:hAnsi="MetaPro-Norm"/>
        </w:rPr>
        <w:t xml:space="preserve"> the 58</w:t>
      </w:r>
      <w:r w:rsidR="00A16E05" w:rsidRPr="0052450B">
        <w:rPr>
          <w:rFonts w:ascii="MetaPro-Norm" w:hAnsi="MetaPro-Norm"/>
          <w:vertAlign w:val="superscript"/>
        </w:rPr>
        <w:t>th</w:t>
      </w:r>
      <w:r w:rsidR="00A16E05" w:rsidRPr="0052450B">
        <w:rPr>
          <w:rFonts w:ascii="MetaPro-Norm" w:hAnsi="MetaPro-Norm"/>
        </w:rPr>
        <w:t xml:space="preserve"> </w:t>
      </w:r>
      <w:r w:rsidR="00925F22" w:rsidRPr="0052450B">
        <w:rPr>
          <w:rFonts w:ascii="MetaPro-Norm" w:hAnsi="MetaPro-Norm"/>
        </w:rPr>
        <w:t>D</w:t>
      </w:r>
      <w:r w:rsidR="00A16E05" w:rsidRPr="0052450B">
        <w:rPr>
          <w:rFonts w:ascii="MetaPro-Norm" w:hAnsi="MetaPro-Norm"/>
        </w:rPr>
        <w:t>ivision of the Sri Lankan army</w:t>
      </w:r>
      <w:r w:rsidR="00A400A7" w:rsidRPr="0052450B">
        <w:rPr>
          <w:rFonts w:ascii="MetaPro-Norm" w:hAnsi="MetaPro-Norm"/>
        </w:rPr>
        <w:t xml:space="preserve">, </w:t>
      </w:r>
      <w:r w:rsidR="00A16E05" w:rsidRPr="0052450B">
        <w:rPr>
          <w:rFonts w:ascii="MetaPro-Norm" w:hAnsi="MetaPro-Norm"/>
        </w:rPr>
        <w:t>was appointed chief of defense staff</w:t>
      </w:r>
      <w:r w:rsidR="00354015" w:rsidRPr="0052450B">
        <w:rPr>
          <w:rFonts w:ascii="MetaPro-Norm" w:hAnsi="MetaPro-Norm"/>
        </w:rPr>
        <w:t xml:space="preserve"> on May 26, 2022</w:t>
      </w:r>
      <w:r w:rsidR="00A400A7" w:rsidRPr="0052450B">
        <w:rPr>
          <w:rFonts w:ascii="MetaPro-Norm" w:hAnsi="MetaPro-Norm"/>
        </w:rPr>
        <w:t>.</w:t>
      </w:r>
      <w:r w:rsidR="00BC7C48" w:rsidRPr="0052450B">
        <w:rPr>
          <w:rStyle w:val="FootnoteReference"/>
          <w:rFonts w:ascii="MetaPro-Norm" w:hAnsi="MetaPro-Norm"/>
        </w:rPr>
        <w:footnoteReference w:id="91"/>
      </w:r>
      <w:r w:rsidR="00A400A7" w:rsidRPr="0052450B">
        <w:rPr>
          <w:rFonts w:ascii="MetaPro-Norm" w:hAnsi="MetaPro-Norm"/>
        </w:rPr>
        <w:t xml:space="preserve"> Rajapaksa also appointed </w:t>
      </w:r>
      <w:r w:rsidR="00F73150" w:rsidRPr="0052450B">
        <w:rPr>
          <w:rFonts w:ascii="MetaPro-Norm" w:hAnsi="MetaPro-Norm"/>
        </w:rPr>
        <w:t>Gen.</w:t>
      </w:r>
      <w:r w:rsidR="00A400A7" w:rsidRPr="0052450B">
        <w:rPr>
          <w:rFonts w:ascii="MetaPro-Norm" w:hAnsi="MetaPro-Norm"/>
        </w:rPr>
        <w:t xml:space="preserve"> </w:t>
      </w:r>
      <w:r w:rsidR="00F73150" w:rsidRPr="0052450B">
        <w:rPr>
          <w:rFonts w:ascii="MetaPro-Norm" w:hAnsi="MetaPro-Norm"/>
        </w:rPr>
        <w:t>(retd.)</w:t>
      </w:r>
      <w:r w:rsidR="00A400A7" w:rsidRPr="0052450B">
        <w:rPr>
          <w:rFonts w:ascii="MetaPro-Norm" w:hAnsi="MetaPro-Norm"/>
        </w:rPr>
        <w:t xml:space="preserve"> Kamal Gunaratne, who</w:t>
      </w:r>
      <w:r w:rsidR="00E30949">
        <w:rPr>
          <w:rFonts w:ascii="MetaPro-Norm" w:hAnsi="MetaPro-Norm"/>
        </w:rPr>
        <w:t xml:space="preserve">se forces committed </w:t>
      </w:r>
      <w:r w:rsidR="00A400A7" w:rsidRPr="0052450B">
        <w:rPr>
          <w:rFonts w:ascii="MetaPro-Norm" w:hAnsi="MetaPro-Norm"/>
        </w:rPr>
        <w:t xml:space="preserve">war </w:t>
      </w:r>
      <w:r w:rsidR="00A400A7" w:rsidRPr="0052450B">
        <w:rPr>
          <w:rFonts w:ascii="MetaPro-Norm" w:hAnsi="MetaPro-Norm"/>
        </w:rPr>
        <w:lastRenderedPageBreak/>
        <w:t xml:space="preserve">crimes </w:t>
      </w:r>
      <w:r w:rsidR="00C36E09" w:rsidRPr="0052450B">
        <w:rPr>
          <w:rFonts w:ascii="MetaPro-Norm" w:hAnsi="MetaPro-Norm"/>
        </w:rPr>
        <w:t>in 2009 when he was</w:t>
      </w:r>
      <w:r w:rsidR="00925F22" w:rsidRPr="0052450B">
        <w:rPr>
          <w:rFonts w:ascii="MetaPro-Norm" w:hAnsi="MetaPro-Norm"/>
        </w:rPr>
        <w:t xml:space="preserve"> commander of</w:t>
      </w:r>
      <w:r w:rsidR="00A400A7" w:rsidRPr="0052450B">
        <w:rPr>
          <w:rFonts w:ascii="MetaPro-Norm" w:hAnsi="MetaPro-Norm"/>
        </w:rPr>
        <w:t xml:space="preserve"> the army’s 53</w:t>
      </w:r>
      <w:r w:rsidR="00925F22" w:rsidRPr="0052450B">
        <w:rPr>
          <w:rFonts w:ascii="MetaPro-Norm" w:hAnsi="MetaPro-Norm"/>
        </w:rPr>
        <w:t>rd</w:t>
      </w:r>
      <w:r w:rsidR="00A400A7" w:rsidRPr="0052450B">
        <w:rPr>
          <w:rFonts w:ascii="MetaPro-Norm" w:hAnsi="MetaPro-Norm"/>
        </w:rPr>
        <w:t xml:space="preserve"> Division, as defen</w:t>
      </w:r>
      <w:r w:rsidR="007E1985">
        <w:rPr>
          <w:rFonts w:ascii="MetaPro-Norm" w:hAnsi="MetaPro-Norm"/>
        </w:rPr>
        <w:t>s</w:t>
      </w:r>
      <w:r w:rsidR="00A400A7" w:rsidRPr="0052450B">
        <w:rPr>
          <w:rFonts w:ascii="MetaPro-Norm" w:hAnsi="MetaPro-Norm"/>
        </w:rPr>
        <w:t>e secretary.</w:t>
      </w:r>
      <w:r w:rsidR="00E671A7" w:rsidRPr="0052450B">
        <w:rPr>
          <w:rStyle w:val="FootnoteReference"/>
          <w:rFonts w:ascii="MetaPro-Norm" w:hAnsi="MetaPro-Norm"/>
        </w:rPr>
        <w:footnoteReference w:id="92"/>
      </w:r>
      <w:r w:rsidR="00A600C0" w:rsidRPr="0052450B">
        <w:rPr>
          <w:rFonts w:ascii="MetaPro-Norm" w:hAnsi="MetaPro-Norm"/>
        </w:rPr>
        <w:t xml:space="preserve"> In December 2021, Rajapaksa appointed Adm</w:t>
      </w:r>
      <w:r w:rsidR="007C210C" w:rsidRPr="0052450B">
        <w:rPr>
          <w:rFonts w:ascii="MetaPro-Norm" w:hAnsi="MetaPro-Norm"/>
        </w:rPr>
        <w:t>.</w:t>
      </w:r>
      <w:r w:rsidR="00A600C0" w:rsidRPr="0052450B">
        <w:rPr>
          <w:rFonts w:ascii="MetaPro-Norm" w:hAnsi="MetaPro-Norm"/>
        </w:rPr>
        <w:t xml:space="preserve"> (retd.) </w:t>
      </w:r>
      <w:r w:rsidR="00A600C0" w:rsidRPr="0052450B">
        <w:rPr>
          <w:rFonts w:ascii="MetaPro-Norm" w:hAnsi="MetaPro-Norm" w:cs="Frank Ruhl Libre"/>
          <w:spacing w:val="3"/>
        </w:rPr>
        <w:t xml:space="preserve">Wasantha Karannagoda, who </w:t>
      </w:r>
      <w:r w:rsidR="003C679F">
        <w:rPr>
          <w:rFonts w:ascii="MetaPro-Norm" w:hAnsi="MetaPro-Norm" w:cs="Frank Ruhl Libre"/>
          <w:spacing w:val="3"/>
        </w:rPr>
        <w:t xml:space="preserve">is </w:t>
      </w:r>
      <w:r w:rsidR="007E1985">
        <w:rPr>
          <w:rFonts w:ascii="MetaPro-Norm" w:hAnsi="MetaPro-Norm" w:cs="Frank Ruhl Libre"/>
          <w:spacing w:val="3"/>
        </w:rPr>
        <w:t>implicated in</w:t>
      </w:r>
      <w:r w:rsidR="003C679F">
        <w:rPr>
          <w:rFonts w:ascii="MetaPro-Norm" w:hAnsi="MetaPro-Norm" w:cs="Frank Ruhl Libre"/>
          <w:spacing w:val="3"/>
        </w:rPr>
        <w:t xml:space="preserve"> </w:t>
      </w:r>
      <w:r w:rsidR="0048417F" w:rsidRPr="0052450B">
        <w:rPr>
          <w:rFonts w:ascii="MetaPro-Norm" w:hAnsi="MetaPro-Norm" w:cs="Frank Ruhl Libre"/>
          <w:spacing w:val="3"/>
        </w:rPr>
        <w:t>the enforced disappearance of 11 men</w:t>
      </w:r>
      <w:r w:rsidR="009D748D" w:rsidRPr="0052450B">
        <w:rPr>
          <w:rFonts w:ascii="MetaPro-Norm" w:hAnsi="MetaPro-Norm" w:cs="Frank Ruhl Libre"/>
          <w:spacing w:val="3"/>
        </w:rPr>
        <w:t xml:space="preserve"> and boys</w:t>
      </w:r>
      <w:r w:rsidR="00A600C0" w:rsidRPr="0052450B">
        <w:rPr>
          <w:rFonts w:ascii="MetaPro-Norm" w:hAnsi="MetaPro-Norm" w:cs="Frank Ruhl Libre"/>
          <w:spacing w:val="3"/>
        </w:rPr>
        <w:t xml:space="preserve"> </w:t>
      </w:r>
      <w:r w:rsidR="0048417F" w:rsidRPr="0052450B">
        <w:rPr>
          <w:rFonts w:ascii="MetaPro-Norm" w:hAnsi="MetaPro-Norm" w:cs="Frank Ruhl Libre"/>
          <w:spacing w:val="3"/>
        </w:rPr>
        <w:t xml:space="preserve">in 2008 and 2009, allegedly by </w:t>
      </w:r>
      <w:r w:rsidR="001C049A" w:rsidRPr="0052450B">
        <w:rPr>
          <w:rFonts w:ascii="MetaPro-Norm" w:hAnsi="MetaPro-Norm" w:cs="Frank Ruhl Libre"/>
          <w:spacing w:val="3"/>
        </w:rPr>
        <w:t xml:space="preserve">naval intelligence officers, </w:t>
      </w:r>
      <w:r w:rsidR="00847586">
        <w:rPr>
          <w:rFonts w:ascii="MetaPro-Norm" w:hAnsi="MetaPro-Norm" w:cs="Frank Ruhl Libre"/>
          <w:spacing w:val="3"/>
        </w:rPr>
        <w:t>to be</w:t>
      </w:r>
      <w:r w:rsidR="00A600C0" w:rsidRPr="0052450B">
        <w:rPr>
          <w:rFonts w:ascii="MetaPro-Norm" w:hAnsi="MetaPro-Norm" w:cs="Frank Ruhl Libre"/>
          <w:spacing w:val="3"/>
        </w:rPr>
        <w:t xml:space="preserve"> the </w:t>
      </w:r>
      <w:r w:rsidR="00AD2E0D" w:rsidRPr="0052450B">
        <w:rPr>
          <w:rFonts w:ascii="MetaPro-Norm" w:hAnsi="MetaPro-Norm" w:cs="Frank Ruhl Libre"/>
          <w:spacing w:val="3"/>
        </w:rPr>
        <w:t>g</w:t>
      </w:r>
      <w:r w:rsidR="00A600C0" w:rsidRPr="0052450B">
        <w:rPr>
          <w:rFonts w:ascii="MetaPro-Norm" w:hAnsi="MetaPro-Norm" w:cs="Frank Ruhl Libre"/>
          <w:spacing w:val="3"/>
        </w:rPr>
        <w:t xml:space="preserve">overnor of </w:t>
      </w:r>
      <w:proofErr w:type="gramStart"/>
      <w:r w:rsidR="00A600C0" w:rsidRPr="0052450B">
        <w:rPr>
          <w:rFonts w:ascii="MetaPro-Norm" w:hAnsi="MetaPro-Norm" w:cs="Frank Ruhl Libre"/>
          <w:spacing w:val="3"/>
        </w:rPr>
        <w:t>North Western</w:t>
      </w:r>
      <w:proofErr w:type="gramEnd"/>
      <w:r w:rsidR="00A600C0" w:rsidRPr="0052450B">
        <w:rPr>
          <w:rFonts w:ascii="MetaPro-Norm" w:hAnsi="MetaPro-Norm" w:cs="Frank Ruhl Libre"/>
          <w:spacing w:val="3"/>
        </w:rPr>
        <w:t xml:space="preserve"> province</w:t>
      </w:r>
      <w:r w:rsidR="00AD2E0D" w:rsidRPr="0052450B">
        <w:rPr>
          <w:rFonts w:ascii="MetaPro-Norm" w:hAnsi="MetaPro-Norm" w:cs="Frank Ruhl Libre"/>
          <w:spacing w:val="3"/>
        </w:rPr>
        <w:t>.</w:t>
      </w:r>
      <w:r w:rsidR="00AD2E0D" w:rsidRPr="0052450B">
        <w:rPr>
          <w:rStyle w:val="FootnoteReference"/>
          <w:rFonts w:ascii="MetaPro-Norm" w:hAnsi="MetaPro-Norm" w:cs="Frank Ruhl Libre"/>
          <w:spacing w:val="3"/>
        </w:rPr>
        <w:footnoteReference w:id="93"/>
      </w:r>
      <w:r w:rsidR="002D4E57">
        <w:rPr>
          <w:rFonts w:ascii="MetaPro-Norm" w:hAnsi="MetaPro-Norm" w:cs="Frank Ruhl Libre"/>
          <w:spacing w:val="3"/>
        </w:rPr>
        <w:t xml:space="preserve"> </w:t>
      </w:r>
      <w:r w:rsidR="00A07411">
        <w:rPr>
          <w:rFonts w:ascii="MetaPro-Norm" w:hAnsi="MetaPro-Norm" w:cs="Frank Ruhl Libre"/>
          <w:spacing w:val="3"/>
        </w:rPr>
        <w:t>Silva, Gunaratne and Karannagoda</w:t>
      </w:r>
      <w:r w:rsidR="00A25BD4">
        <w:rPr>
          <w:rFonts w:ascii="MetaPro-Norm" w:hAnsi="MetaPro-Norm" w:cs="Frank Ruhl Libre"/>
          <w:spacing w:val="3"/>
        </w:rPr>
        <w:t xml:space="preserve"> continue to hold these positions under President Wickremesinghe.</w:t>
      </w:r>
      <w:r w:rsidR="001628E2" w:rsidRPr="0052450B">
        <w:rPr>
          <w:rFonts w:ascii="MetaPro-Norm" w:hAnsi="MetaPro-Norm"/>
        </w:rPr>
        <w:br/>
      </w:r>
      <w:r w:rsidR="00BB0177" w:rsidRPr="0052450B">
        <w:rPr>
          <w:rFonts w:ascii="MetaPro-Norm" w:hAnsi="MetaPro-Norm"/>
        </w:rPr>
        <w:br/>
      </w:r>
      <w:r w:rsidR="00F97853" w:rsidRPr="0052450B">
        <w:rPr>
          <w:rFonts w:ascii="MetaPro-Norm" w:hAnsi="MetaPro-Norm"/>
          <w:u w:val="single"/>
        </w:rPr>
        <w:t>Office of Missing Person</w:t>
      </w:r>
      <w:r w:rsidR="00194953" w:rsidRPr="0052450B">
        <w:rPr>
          <w:rFonts w:ascii="MetaPro-Norm" w:hAnsi="MetaPro-Norm"/>
          <w:u w:val="single"/>
        </w:rPr>
        <w:t>s</w:t>
      </w:r>
    </w:p>
    <w:p w14:paraId="378CF7E1" w14:textId="76D68806" w:rsidR="00194953" w:rsidRPr="0052450B" w:rsidRDefault="00194953" w:rsidP="00CF0FF6">
      <w:pPr>
        <w:spacing w:after="0"/>
        <w:rPr>
          <w:rFonts w:ascii="MetaPro-Norm" w:hAnsi="MetaPro-Norm"/>
        </w:rPr>
      </w:pPr>
      <w:r w:rsidRPr="0052450B">
        <w:rPr>
          <w:rFonts w:ascii="MetaPro-Norm" w:hAnsi="MetaPro-Norm"/>
        </w:rPr>
        <w:t xml:space="preserve">The Office of Missing Persons </w:t>
      </w:r>
      <w:r w:rsidR="00E72A0E" w:rsidRPr="0052450B">
        <w:rPr>
          <w:rFonts w:ascii="MetaPro-Norm" w:hAnsi="MetaPro-Norm"/>
        </w:rPr>
        <w:t xml:space="preserve">(OMP) </w:t>
      </w:r>
      <w:r w:rsidRPr="0052450B">
        <w:rPr>
          <w:rFonts w:ascii="MetaPro-Norm" w:hAnsi="MetaPro-Norm"/>
        </w:rPr>
        <w:t xml:space="preserve">was established in </w:t>
      </w:r>
      <w:r w:rsidR="004955AF" w:rsidRPr="0052450B">
        <w:rPr>
          <w:rFonts w:ascii="MetaPro-Norm" w:hAnsi="MetaPro-Norm"/>
        </w:rPr>
        <w:t>2017</w:t>
      </w:r>
      <w:r w:rsidRPr="0052450B">
        <w:rPr>
          <w:rFonts w:ascii="MetaPro-Norm" w:hAnsi="MetaPro-Norm"/>
        </w:rPr>
        <w:t xml:space="preserve"> to </w:t>
      </w:r>
      <w:r w:rsidR="00CD3B7A" w:rsidRPr="0052450B">
        <w:rPr>
          <w:rFonts w:ascii="MetaPro-Norm" w:hAnsi="MetaPro-Norm"/>
        </w:rPr>
        <w:t>investigate cases</w:t>
      </w:r>
      <w:r w:rsidRPr="0052450B">
        <w:rPr>
          <w:rFonts w:ascii="MetaPro-Norm" w:hAnsi="MetaPro-Norm"/>
        </w:rPr>
        <w:t xml:space="preserve"> of </w:t>
      </w:r>
      <w:r w:rsidR="00CD3B7A" w:rsidRPr="0052450B">
        <w:rPr>
          <w:rFonts w:ascii="MetaPro-Norm" w:hAnsi="MetaPro-Norm"/>
        </w:rPr>
        <w:t xml:space="preserve">enforced </w:t>
      </w:r>
      <w:proofErr w:type="gramStart"/>
      <w:r w:rsidR="00CD3B7A" w:rsidRPr="0052450B">
        <w:rPr>
          <w:rFonts w:ascii="MetaPro-Norm" w:hAnsi="MetaPro-Norm"/>
        </w:rPr>
        <w:t>disappearance</w:t>
      </w:r>
      <w:r w:rsidR="00987929" w:rsidRPr="0052450B">
        <w:rPr>
          <w:rFonts w:ascii="MetaPro-Norm" w:hAnsi="MetaPro-Norm"/>
        </w:rPr>
        <w:t>, but</w:t>
      </w:r>
      <w:proofErr w:type="gramEnd"/>
      <w:r w:rsidR="00987929" w:rsidRPr="0052450B">
        <w:rPr>
          <w:rFonts w:ascii="MetaPro-Norm" w:hAnsi="MetaPro-Norm"/>
        </w:rPr>
        <w:t xml:space="preserve"> has failed to make progress</w:t>
      </w:r>
      <w:r w:rsidR="002559C6" w:rsidRPr="0052450B">
        <w:rPr>
          <w:rFonts w:ascii="MetaPro-Norm" w:hAnsi="MetaPro-Norm"/>
        </w:rPr>
        <w:t xml:space="preserve"> in investigations</w:t>
      </w:r>
      <w:r w:rsidR="00987929" w:rsidRPr="0052450B">
        <w:rPr>
          <w:rFonts w:ascii="MetaPro-Norm" w:hAnsi="MetaPro-Norm"/>
        </w:rPr>
        <w:t xml:space="preserve"> </w:t>
      </w:r>
      <w:r w:rsidR="008244E5" w:rsidRPr="0052450B">
        <w:rPr>
          <w:rFonts w:ascii="MetaPro-Norm" w:hAnsi="MetaPro-Norm"/>
        </w:rPr>
        <w:t xml:space="preserve">or to </w:t>
      </w:r>
      <w:r w:rsidR="00987929" w:rsidRPr="0052450B">
        <w:rPr>
          <w:rFonts w:ascii="MetaPro-Norm" w:hAnsi="MetaPro-Norm"/>
        </w:rPr>
        <w:t>gain the confidence of victim</w:t>
      </w:r>
      <w:r w:rsidR="00376BD8">
        <w:rPr>
          <w:rFonts w:ascii="MetaPro-Norm" w:hAnsi="MetaPro-Norm"/>
        </w:rPr>
        <w:t>s’</w:t>
      </w:r>
      <w:r w:rsidR="00987929" w:rsidRPr="0052450B">
        <w:rPr>
          <w:rFonts w:ascii="MetaPro-Norm" w:hAnsi="MetaPro-Norm"/>
        </w:rPr>
        <w:t xml:space="preserve"> families</w:t>
      </w:r>
      <w:r w:rsidR="00CD3B7A" w:rsidRPr="0052450B">
        <w:rPr>
          <w:rFonts w:ascii="MetaPro-Norm" w:hAnsi="MetaPro-Norm"/>
        </w:rPr>
        <w:t>.</w:t>
      </w:r>
    </w:p>
    <w:p w14:paraId="184B1698" w14:textId="77777777" w:rsidR="005D4FCC" w:rsidRPr="0052450B" w:rsidRDefault="005D4FCC" w:rsidP="00CF0FF6">
      <w:pPr>
        <w:spacing w:after="0"/>
        <w:rPr>
          <w:rFonts w:ascii="MetaPro-Norm" w:hAnsi="MetaPro-Norm"/>
        </w:rPr>
      </w:pPr>
    </w:p>
    <w:p w14:paraId="2F5EC13D" w14:textId="3D9FA560" w:rsidR="005D4FCC" w:rsidRPr="0052450B" w:rsidRDefault="005D4FCC" w:rsidP="005D4FCC">
      <w:pPr>
        <w:rPr>
          <w:rFonts w:ascii="MetaPro-Norm" w:hAnsi="MetaPro-Norm"/>
        </w:rPr>
      </w:pPr>
      <w:r w:rsidRPr="0052450B">
        <w:rPr>
          <w:rFonts w:ascii="MetaPro-Norm" w:hAnsi="MetaPro-Norm"/>
        </w:rPr>
        <w:t xml:space="preserve">After the commission on “political victimization” submitted its report, its chairman, retired Supreme Court judge Upali Abeyratne, was appointed </w:t>
      </w:r>
      <w:r w:rsidR="0052709A" w:rsidRPr="0052450B">
        <w:rPr>
          <w:rFonts w:ascii="MetaPro-Norm" w:hAnsi="MetaPro-Norm"/>
        </w:rPr>
        <w:t xml:space="preserve">by </w:t>
      </w:r>
      <w:r w:rsidR="007133D3">
        <w:rPr>
          <w:rFonts w:ascii="MetaPro-Norm" w:hAnsi="MetaPro-Norm"/>
        </w:rPr>
        <w:t>P</w:t>
      </w:r>
      <w:r w:rsidR="0052709A" w:rsidRPr="0052450B">
        <w:rPr>
          <w:rFonts w:ascii="MetaPro-Norm" w:hAnsi="MetaPro-Norm"/>
        </w:rPr>
        <w:t xml:space="preserve">resident Rajapaksa to </w:t>
      </w:r>
      <w:r w:rsidRPr="0052450B">
        <w:rPr>
          <w:rFonts w:ascii="MetaPro-Norm" w:hAnsi="MetaPro-Norm"/>
        </w:rPr>
        <w:t>chair the Office of Missing Persons, further undermining its credibility. Sandhya Ekneligoda, the wife of the disappeared journalist Prageeth Ekneligoda, warned that Abeyratne had “over the last several months, actively colluded with those accused of enforced disappearance, to undermine and threaten the constitutionally guaranteed rights of families of the disappeared to seek legal redress.”</w:t>
      </w:r>
      <w:r w:rsidRPr="0052450B">
        <w:rPr>
          <w:rFonts w:ascii="MetaPro-Norm" w:hAnsi="MetaPro-Norm"/>
          <w:vertAlign w:val="superscript"/>
        </w:rPr>
        <w:footnoteReference w:id="94"/>
      </w:r>
      <w:r w:rsidRPr="0052450B">
        <w:rPr>
          <w:rFonts w:ascii="MetaPro-Norm" w:hAnsi="MetaPro-Norm"/>
        </w:rPr>
        <w:t xml:space="preserve"> Rajapaksa also appointed Jayantha Wickramaratne, a former policeman accused of destroying evidence in the murder of journalist Lasantha Wickrematunge,</w:t>
      </w:r>
      <w:r w:rsidRPr="0052450B">
        <w:rPr>
          <w:rFonts w:ascii="MetaPro-Norm" w:hAnsi="MetaPro-Norm"/>
          <w:vertAlign w:val="superscript"/>
        </w:rPr>
        <w:footnoteReference w:id="95"/>
      </w:r>
      <w:r w:rsidR="0032528D" w:rsidRPr="0052450B">
        <w:rPr>
          <w:rFonts w:ascii="MetaPro-Norm" w:hAnsi="MetaPro-Norm"/>
        </w:rPr>
        <w:t xml:space="preserve"> to the OMP.</w:t>
      </w:r>
      <w:r w:rsidR="00EF6B97" w:rsidRPr="0052450B">
        <w:rPr>
          <w:rStyle w:val="FootnoteReference"/>
          <w:rFonts w:ascii="MetaPro-Norm" w:hAnsi="MetaPro-Norm"/>
        </w:rPr>
        <w:footnoteReference w:id="96"/>
      </w:r>
      <w:r w:rsidRPr="0052450B">
        <w:rPr>
          <w:rFonts w:ascii="MetaPro-Norm" w:hAnsi="MetaPro-Norm"/>
        </w:rPr>
        <w:t xml:space="preserve"> According to Michelle Bachelet, the</w:t>
      </w:r>
      <w:r w:rsidR="00B746F6">
        <w:rPr>
          <w:rFonts w:ascii="MetaPro-Norm" w:hAnsi="MetaPro-Norm"/>
        </w:rPr>
        <w:t>n</w:t>
      </w:r>
      <w:r w:rsidRPr="0052450B">
        <w:rPr>
          <w:rFonts w:ascii="MetaPro-Norm" w:hAnsi="MetaPro-Norm"/>
        </w:rPr>
        <w:t xml:space="preserve"> UN High Commissioner for Human Rights, the policy of the OMP “seems to be aimed at reducing the case load and closing files rather than a comprehensive approach to establish the truth and ensure justice and redress to families.”</w:t>
      </w:r>
      <w:r w:rsidRPr="0052450B">
        <w:rPr>
          <w:rFonts w:ascii="MetaPro-Norm" w:hAnsi="MetaPro-Norm"/>
          <w:vertAlign w:val="superscript"/>
        </w:rPr>
        <w:footnoteReference w:id="97"/>
      </w:r>
      <w:r w:rsidRPr="0052450B">
        <w:rPr>
          <w:rFonts w:ascii="MetaPro-Norm" w:hAnsi="MetaPro-Norm"/>
        </w:rPr>
        <w:t> </w:t>
      </w:r>
    </w:p>
    <w:p w14:paraId="7309898D" w14:textId="570F7A0E" w:rsidR="00697DF9" w:rsidRPr="0052450B" w:rsidRDefault="00697DF9" w:rsidP="00B03669">
      <w:pPr>
        <w:pStyle w:val="ListParagraph"/>
        <w:numPr>
          <w:ilvl w:val="0"/>
          <w:numId w:val="6"/>
        </w:numPr>
        <w:rPr>
          <w:rFonts w:ascii="MetaPro-Norm" w:hAnsi="MetaPro-Norm"/>
          <w:i/>
          <w:iCs/>
        </w:rPr>
      </w:pPr>
      <w:r w:rsidRPr="0052450B">
        <w:rPr>
          <w:rFonts w:ascii="MetaPro-Norm" w:hAnsi="MetaPro-Norm"/>
          <w:i/>
          <w:iCs/>
        </w:rPr>
        <w:t xml:space="preserve">The Human Rights Committee </w:t>
      </w:r>
      <w:r w:rsidRPr="0052450B">
        <w:rPr>
          <w:rFonts w:ascii="MetaPro-Norm" w:eastAsiaTheme="minorEastAsia" w:hAnsi="MetaPro-Norm"/>
          <w:i/>
          <w:iCs/>
        </w:rPr>
        <w:t>should recommend that the Sri Lankan government</w:t>
      </w:r>
      <w:r w:rsidRPr="0052450B">
        <w:rPr>
          <w:rFonts w:ascii="MetaPro-Norm" w:hAnsi="MetaPro-Norm"/>
          <w:i/>
          <w:iCs/>
        </w:rPr>
        <w:t xml:space="preserve">: </w:t>
      </w:r>
    </w:p>
    <w:p w14:paraId="07CA599C" w14:textId="309833B6" w:rsidR="000073E8" w:rsidRPr="0052450B" w:rsidRDefault="00890348" w:rsidP="000073E8">
      <w:pPr>
        <w:pStyle w:val="ListParagraph"/>
        <w:numPr>
          <w:ilvl w:val="0"/>
          <w:numId w:val="3"/>
        </w:numPr>
        <w:rPr>
          <w:rFonts w:ascii="MetaPro-Norm" w:hAnsi="MetaPro-Norm"/>
        </w:rPr>
      </w:pPr>
      <w:r w:rsidRPr="0052450B">
        <w:rPr>
          <w:rFonts w:ascii="MetaPro-Norm" w:hAnsi="MetaPro-Norm"/>
        </w:rPr>
        <w:t xml:space="preserve">Support </w:t>
      </w:r>
      <w:r w:rsidR="00A2289B">
        <w:rPr>
          <w:rFonts w:ascii="MetaPro-Norm" w:hAnsi="MetaPro-Norm"/>
        </w:rPr>
        <w:t xml:space="preserve">UN </w:t>
      </w:r>
      <w:r w:rsidR="00CE6EA4" w:rsidRPr="0052450B">
        <w:rPr>
          <w:rFonts w:ascii="MetaPro-Norm" w:hAnsi="MetaPro-Norm"/>
        </w:rPr>
        <w:t xml:space="preserve">Human Rights Council </w:t>
      </w:r>
      <w:r w:rsidR="00BC2C64" w:rsidRPr="0052450B">
        <w:rPr>
          <w:rFonts w:ascii="MetaPro-Norm" w:hAnsi="MetaPro-Norm"/>
        </w:rPr>
        <w:t>resolution</w:t>
      </w:r>
      <w:r w:rsidRPr="0052450B">
        <w:rPr>
          <w:rFonts w:ascii="MetaPro-Norm" w:hAnsi="MetaPro-Norm"/>
        </w:rPr>
        <w:t xml:space="preserve"> </w:t>
      </w:r>
      <w:r w:rsidR="00FB1340">
        <w:rPr>
          <w:rFonts w:ascii="MetaPro-Norm" w:hAnsi="MetaPro-Norm"/>
        </w:rPr>
        <w:t>51</w:t>
      </w:r>
      <w:r w:rsidRPr="0052450B">
        <w:rPr>
          <w:rFonts w:ascii="MetaPro-Norm" w:hAnsi="MetaPro-Norm"/>
        </w:rPr>
        <w:t>/1</w:t>
      </w:r>
      <w:r w:rsidR="00BC2C64" w:rsidRPr="0052450B">
        <w:rPr>
          <w:rFonts w:ascii="MetaPro-Norm" w:hAnsi="MetaPro-Norm"/>
        </w:rPr>
        <w:t xml:space="preserve"> </w:t>
      </w:r>
      <w:r w:rsidR="00CE6EA4" w:rsidRPr="0052450B">
        <w:rPr>
          <w:rFonts w:ascii="MetaPro-Norm" w:hAnsi="MetaPro-Norm"/>
        </w:rPr>
        <w:t>on</w:t>
      </w:r>
      <w:r w:rsidR="001A59DD" w:rsidRPr="0052450B">
        <w:rPr>
          <w:rFonts w:ascii="MetaPro-Norm" w:hAnsi="MetaPro-Norm"/>
        </w:rPr>
        <w:t xml:space="preserve"> </w:t>
      </w:r>
      <w:r w:rsidR="000074FD" w:rsidRPr="0052450B">
        <w:rPr>
          <w:rFonts w:ascii="MetaPro-Norm" w:hAnsi="MetaPro-Norm"/>
        </w:rPr>
        <w:t>investigat</w:t>
      </w:r>
      <w:r w:rsidR="00CE6EA4" w:rsidRPr="0052450B">
        <w:rPr>
          <w:rFonts w:ascii="MetaPro-Norm" w:hAnsi="MetaPro-Norm"/>
        </w:rPr>
        <w:t>ing</w:t>
      </w:r>
      <w:r w:rsidR="000074FD" w:rsidRPr="0052450B">
        <w:rPr>
          <w:rFonts w:ascii="MetaPro-Norm" w:hAnsi="MetaPro-Norm"/>
        </w:rPr>
        <w:t xml:space="preserve"> and bring</w:t>
      </w:r>
      <w:r w:rsidR="00CE6EA4" w:rsidRPr="0052450B">
        <w:rPr>
          <w:rFonts w:ascii="MetaPro-Norm" w:hAnsi="MetaPro-Norm"/>
        </w:rPr>
        <w:t>ing</w:t>
      </w:r>
      <w:r w:rsidR="000074FD" w:rsidRPr="0052450B">
        <w:rPr>
          <w:rFonts w:ascii="MetaPro-Norm" w:hAnsi="MetaPro-Norm"/>
        </w:rPr>
        <w:t xml:space="preserve"> to justice those responsible for grave violations of internationa</w:t>
      </w:r>
      <w:r w:rsidR="007E0D0E" w:rsidRPr="0052450B">
        <w:rPr>
          <w:rFonts w:ascii="MetaPro-Norm" w:hAnsi="MetaPro-Norm"/>
        </w:rPr>
        <w:t>l humanitarian law and international human rights law.</w:t>
      </w:r>
    </w:p>
    <w:p w14:paraId="340E6D42" w14:textId="5A048CCE" w:rsidR="007E0D0E" w:rsidRDefault="00CE6EA4" w:rsidP="000073E8">
      <w:pPr>
        <w:pStyle w:val="ListParagraph"/>
        <w:numPr>
          <w:ilvl w:val="0"/>
          <w:numId w:val="3"/>
        </w:numPr>
        <w:rPr>
          <w:rFonts w:ascii="MetaPro-Norm" w:hAnsi="MetaPro-Norm"/>
        </w:rPr>
      </w:pPr>
      <w:r w:rsidRPr="0052450B">
        <w:rPr>
          <w:rFonts w:ascii="MetaPro-Norm" w:hAnsi="MetaPro-Norm"/>
        </w:rPr>
        <w:t>Cease</w:t>
      </w:r>
      <w:r w:rsidR="00654F46" w:rsidRPr="0052450B">
        <w:rPr>
          <w:rFonts w:ascii="MetaPro-Norm" w:hAnsi="MetaPro-Norm"/>
        </w:rPr>
        <w:t xml:space="preserve"> </w:t>
      </w:r>
      <w:r w:rsidRPr="0052450B">
        <w:rPr>
          <w:rFonts w:ascii="MetaPro-Norm" w:hAnsi="MetaPro-Norm"/>
        </w:rPr>
        <w:t>all</w:t>
      </w:r>
      <w:r w:rsidR="002E4040" w:rsidRPr="0052450B">
        <w:rPr>
          <w:rFonts w:ascii="MetaPro-Norm" w:hAnsi="MetaPro-Norm"/>
        </w:rPr>
        <w:t xml:space="preserve"> attempts, including through the </w:t>
      </w:r>
      <w:r w:rsidR="00B8340B" w:rsidRPr="0052450B">
        <w:rPr>
          <w:rFonts w:ascii="MetaPro-Norm" w:hAnsi="MetaPro-Norm"/>
        </w:rPr>
        <w:t>report of the “</w:t>
      </w:r>
      <w:r w:rsidR="002E4040" w:rsidRPr="0052450B">
        <w:rPr>
          <w:rFonts w:ascii="MetaPro-Norm" w:hAnsi="MetaPro-Norm"/>
        </w:rPr>
        <w:t>political victimization</w:t>
      </w:r>
      <w:r w:rsidR="00B8340B" w:rsidRPr="0052450B">
        <w:rPr>
          <w:rFonts w:ascii="MetaPro-Norm" w:hAnsi="MetaPro-Norm"/>
        </w:rPr>
        <w:t>”</w:t>
      </w:r>
      <w:r w:rsidR="002E4040" w:rsidRPr="0052450B">
        <w:rPr>
          <w:rFonts w:ascii="MetaPro-Norm" w:hAnsi="MetaPro-Norm"/>
        </w:rPr>
        <w:t xml:space="preserve"> </w:t>
      </w:r>
      <w:r w:rsidR="007F5C6F" w:rsidRPr="0052450B">
        <w:rPr>
          <w:rFonts w:ascii="MetaPro-Norm" w:hAnsi="MetaPro-Norm"/>
        </w:rPr>
        <w:t xml:space="preserve">commission </w:t>
      </w:r>
      <w:r w:rsidR="000416D8" w:rsidRPr="0052450B">
        <w:rPr>
          <w:rFonts w:ascii="MetaPro-Norm" w:hAnsi="MetaPro-Norm"/>
        </w:rPr>
        <w:t xml:space="preserve">and the Nawaz </w:t>
      </w:r>
      <w:r w:rsidR="002E4040" w:rsidRPr="0052450B">
        <w:rPr>
          <w:rFonts w:ascii="MetaPro-Norm" w:hAnsi="MetaPro-Norm"/>
        </w:rPr>
        <w:t>commission</w:t>
      </w:r>
      <w:r w:rsidR="00B8340B" w:rsidRPr="0052450B">
        <w:rPr>
          <w:rFonts w:ascii="MetaPro-Norm" w:hAnsi="MetaPro-Norm"/>
        </w:rPr>
        <w:t>,</w:t>
      </w:r>
      <w:r w:rsidR="005F590D" w:rsidRPr="0052450B">
        <w:rPr>
          <w:rFonts w:ascii="MetaPro-Norm" w:hAnsi="MetaPro-Norm"/>
        </w:rPr>
        <w:t xml:space="preserve"> to obstruct </w:t>
      </w:r>
      <w:r w:rsidR="007F5C6F" w:rsidRPr="0052450B">
        <w:rPr>
          <w:rFonts w:ascii="MetaPro-Norm" w:hAnsi="MetaPro-Norm"/>
        </w:rPr>
        <w:t xml:space="preserve">or delay </w:t>
      </w:r>
      <w:r w:rsidR="005F590D" w:rsidRPr="0052450B">
        <w:rPr>
          <w:rFonts w:ascii="MetaPro-Norm" w:hAnsi="MetaPro-Norm"/>
        </w:rPr>
        <w:t xml:space="preserve">domestic investigations </w:t>
      </w:r>
      <w:r w:rsidR="005F590D" w:rsidRPr="0052450B">
        <w:rPr>
          <w:rFonts w:ascii="MetaPro-Norm" w:hAnsi="MetaPro-Norm"/>
        </w:rPr>
        <w:lastRenderedPageBreak/>
        <w:t>and prosecutions</w:t>
      </w:r>
      <w:r w:rsidRPr="0052450B">
        <w:rPr>
          <w:rFonts w:ascii="MetaPro-Norm" w:hAnsi="MetaPro-Norm"/>
        </w:rPr>
        <w:t xml:space="preserve"> of human rights cases</w:t>
      </w:r>
      <w:r w:rsidR="005F590D" w:rsidRPr="0052450B">
        <w:rPr>
          <w:rFonts w:ascii="MetaPro-Norm" w:hAnsi="MetaPro-Norm"/>
        </w:rPr>
        <w:t xml:space="preserve">. Empower the police and courts to pursue credible and </w:t>
      </w:r>
      <w:r w:rsidR="007F5C6F" w:rsidRPr="0052450B">
        <w:rPr>
          <w:rFonts w:ascii="MetaPro-Norm" w:hAnsi="MetaPro-Norm"/>
        </w:rPr>
        <w:t xml:space="preserve">independent </w:t>
      </w:r>
      <w:r w:rsidR="00AD473F" w:rsidRPr="0052450B">
        <w:rPr>
          <w:rFonts w:ascii="MetaPro-Norm" w:hAnsi="MetaPro-Norm"/>
        </w:rPr>
        <w:t xml:space="preserve">inquiries into past human </w:t>
      </w:r>
      <w:proofErr w:type="gramStart"/>
      <w:r w:rsidR="00AD473F" w:rsidRPr="0052450B">
        <w:rPr>
          <w:rFonts w:ascii="MetaPro-Norm" w:hAnsi="MetaPro-Norm"/>
        </w:rPr>
        <w:t>rights abuses</w:t>
      </w:r>
      <w:r w:rsidR="007F5C6F" w:rsidRPr="0052450B">
        <w:rPr>
          <w:rFonts w:ascii="MetaPro-Norm" w:hAnsi="MetaPro-Norm"/>
        </w:rPr>
        <w:t>,</w:t>
      </w:r>
      <w:r w:rsidR="00AD473F" w:rsidRPr="0052450B">
        <w:rPr>
          <w:rFonts w:ascii="MetaPro-Norm" w:hAnsi="MetaPro-Norm"/>
        </w:rPr>
        <w:t xml:space="preserve"> and</w:t>
      </w:r>
      <w:proofErr w:type="gramEnd"/>
      <w:r w:rsidR="00AD473F" w:rsidRPr="0052450B">
        <w:rPr>
          <w:rFonts w:ascii="MetaPro-Norm" w:hAnsi="MetaPro-Norm"/>
        </w:rPr>
        <w:t xml:space="preserve"> conduct trials </w:t>
      </w:r>
      <w:r w:rsidRPr="0052450B">
        <w:rPr>
          <w:rFonts w:ascii="MetaPro-Norm" w:hAnsi="MetaPro-Norm"/>
        </w:rPr>
        <w:t>according to</w:t>
      </w:r>
      <w:r w:rsidR="00AD473F" w:rsidRPr="0052450B">
        <w:rPr>
          <w:rFonts w:ascii="MetaPro-Norm" w:hAnsi="MetaPro-Norm"/>
        </w:rPr>
        <w:t xml:space="preserve"> international fair trial standards.</w:t>
      </w:r>
    </w:p>
    <w:p w14:paraId="5817EAB4" w14:textId="5B71DAFD" w:rsidR="00413EC1" w:rsidRPr="0052450B" w:rsidRDefault="007711B6" w:rsidP="000073E8">
      <w:pPr>
        <w:pStyle w:val="ListParagraph"/>
        <w:numPr>
          <w:ilvl w:val="0"/>
          <w:numId w:val="3"/>
        </w:numPr>
        <w:rPr>
          <w:rFonts w:ascii="MetaPro-Norm" w:hAnsi="MetaPro-Norm"/>
        </w:rPr>
      </w:pPr>
      <w:r w:rsidRPr="0052450B">
        <w:rPr>
          <w:rFonts w:ascii="MetaPro-Norm" w:hAnsi="MetaPro-Norm"/>
        </w:rPr>
        <w:t xml:space="preserve">Suspend from military service and remove from public office any </w:t>
      </w:r>
      <w:r w:rsidR="003F4B7B" w:rsidRPr="0052450B">
        <w:rPr>
          <w:rFonts w:ascii="MetaPro-Norm" w:hAnsi="MetaPro-Norm"/>
        </w:rPr>
        <w:t xml:space="preserve">serving or retired military </w:t>
      </w:r>
      <w:r w:rsidRPr="0052450B">
        <w:rPr>
          <w:rFonts w:ascii="MetaPro-Norm" w:hAnsi="MetaPro-Norm"/>
        </w:rPr>
        <w:t xml:space="preserve">officer </w:t>
      </w:r>
      <w:r w:rsidR="003F4B7B" w:rsidRPr="0052450B">
        <w:rPr>
          <w:rFonts w:ascii="MetaPro-Norm" w:hAnsi="MetaPro-Norm"/>
        </w:rPr>
        <w:t xml:space="preserve">credibly </w:t>
      </w:r>
      <w:r w:rsidR="00C9338E">
        <w:rPr>
          <w:rFonts w:ascii="MetaPro-Norm" w:hAnsi="MetaPro-Norm"/>
        </w:rPr>
        <w:t>implica</w:t>
      </w:r>
      <w:r w:rsidR="00E2002C">
        <w:rPr>
          <w:rFonts w:ascii="MetaPro-Norm" w:hAnsi="MetaPro-Norm"/>
        </w:rPr>
        <w:t>t</w:t>
      </w:r>
      <w:r w:rsidR="00C9338E">
        <w:rPr>
          <w:rFonts w:ascii="MetaPro-Norm" w:hAnsi="MetaPro-Norm"/>
        </w:rPr>
        <w:t xml:space="preserve">ed in </w:t>
      </w:r>
      <w:proofErr w:type="gramStart"/>
      <w:r w:rsidR="003F4B7B" w:rsidRPr="0052450B">
        <w:rPr>
          <w:rFonts w:ascii="MetaPro-Norm" w:hAnsi="MetaPro-Norm"/>
        </w:rPr>
        <w:t>violations</w:t>
      </w:r>
      <w:r w:rsidR="00E2002C">
        <w:rPr>
          <w:rFonts w:ascii="MetaPro-Norm" w:hAnsi="MetaPro-Norm"/>
        </w:rPr>
        <w:t>,</w:t>
      </w:r>
      <w:r w:rsidR="0069596B" w:rsidRPr="0052450B">
        <w:rPr>
          <w:rFonts w:ascii="MetaPro-Norm" w:hAnsi="MetaPro-Norm"/>
        </w:rPr>
        <w:t xml:space="preserve"> and</w:t>
      </w:r>
      <w:proofErr w:type="gramEnd"/>
      <w:r w:rsidR="0069596B" w:rsidRPr="0052450B">
        <w:rPr>
          <w:rFonts w:ascii="MetaPro-Norm" w:hAnsi="MetaPro-Norm"/>
        </w:rPr>
        <w:t xml:space="preserve"> empower civil</w:t>
      </w:r>
      <w:r w:rsidR="00CC2CF6">
        <w:rPr>
          <w:rFonts w:ascii="MetaPro-Norm" w:hAnsi="MetaPro-Norm"/>
        </w:rPr>
        <w:t>ian</w:t>
      </w:r>
      <w:r w:rsidR="0069596B" w:rsidRPr="0052450B">
        <w:rPr>
          <w:rFonts w:ascii="MetaPro-Norm" w:hAnsi="MetaPro-Norm"/>
        </w:rPr>
        <w:t xml:space="preserve"> authorities to investigate and </w:t>
      </w:r>
      <w:r w:rsidR="00CC2CF6">
        <w:rPr>
          <w:rFonts w:ascii="MetaPro-Norm" w:hAnsi="MetaPro-Norm"/>
        </w:rPr>
        <w:t xml:space="preserve">appropriately </w:t>
      </w:r>
      <w:r w:rsidR="0069596B" w:rsidRPr="0052450B">
        <w:rPr>
          <w:rFonts w:ascii="MetaPro-Norm" w:hAnsi="MetaPro-Norm"/>
        </w:rPr>
        <w:t xml:space="preserve">prosecute </w:t>
      </w:r>
      <w:r w:rsidR="00FC5953" w:rsidRPr="0052450B">
        <w:rPr>
          <w:rFonts w:ascii="MetaPro-Norm" w:hAnsi="MetaPro-Norm"/>
        </w:rPr>
        <w:t>alleged crimes.</w:t>
      </w:r>
    </w:p>
    <w:p w14:paraId="6D6F5EF6" w14:textId="7275C410" w:rsidR="00FC5953" w:rsidRPr="00341979" w:rsidRDefault="00FC5953" w:rsidP="00341979">
      <w:pPr>
        <w:pStyle w:val="ListParagraph"/>
        <w:numPr>
          <w:ilvl w:val="0"/>
          <w:numId w:val="3"/>
        </w:numPr>
        <w:rPr>
          <w:rFonts w:ascii="MetaPro-Norm" w:hAnsi="MetaPro-Norm"/>
        </w:rPr>
      </w:pPr>
      <w:r w:rsidRPr="00341979">
        <w:rPr>
          <w:rFonts w:ascii="MetaPro-Norm" w:hAnsi="MetaPro-Norm"/>
        </w:rPr>
        <w:t>Following transparent and substantive consultations with victim</w:t>
      </w:r>
      <w:r w:rsidR="00CC2CF6" w:rsidRPr="00341979">
        <w:rPr>
          <w:rFonts w:ascii="MetaPro-Norm" w:hAnsi="MetaPro-Norm"/>
        </w:rPr>
        <w:t>s’</w:t>
      </w:r>
      <w:r w:rsidRPr="00341979">
        <w:rPr>
          <w:rFonts w:ascii="MetaPro-Norm" w:hAnsi="MetaPro-Norm"/>
        </w:rPr>
        <w:t xml:space="preserve"> families, </w:t>
      </w:r>
      <w:r w:rsidR="00D31B3F" w:rsidRPr="00341979">
        <w:rPr>
          <w:rFonts w:ascii="MetaPro-Norm" w:hAnsi="MetaPro-Norm"/>
        </w:rPr>
        <w:t xml:space="preserve">establish a credible mechanism to investigate cases of enforced disappearance and pay </w:t>
      </w:r>
      <w:r w:rsidR="006539AF" w:rsidRPr="00341979">
        <w:rPr>
          <w:rFonts w:ascii="MetaPro-Norm" w:hAnsi="MetaPro-Norm"/>
        </w:rPr>
        <w:t xml:space="preserve">appropriate </w:t>
      </w:r>
      <w:r w:rsidR="001C2BEF" w:rsidRPr="00341979">
        <w:rPr>
          <w:rFonts w:ascii="MetaPro-Norm" w:hAnsi="MetaPro-Norm"/>
        </w:rPr>
        <w:t xml:space="preserve">compensation to </w:t>
      </w:r>
      <w:r w:rsidR="00495124" w:rsidRPr="00341979">
        <w:rPr>
          <w:rFonts w:ascii="MetaPro-Norm" w:hAnsi="MetaPro-Norm"/>
        </w:rPr>
        <w:t xml:space="preserve">the </w:t>
      </w:r>
      <w:r w:rsidR="001C2BEF" w:rsidRPr="00341979">
        <w:rPr>
          <w:rFonts w:ascii="MetaPro-Norm" w:hAnsi="MetaPro-Norm"/>
        </w:rPr>
        <w:t>families</w:t>
      </w:r>
      <w:r w:rsidR="00495124" w:rsidRPr="00341979">
        <w:rPr>
          <w:rFonts w:ascii="MetaPro-Norm" w:hAnsi="MetaPro-Norm"/>
        </w:rPr>
        <w:t xml:space="preserve"> of victims</w:t>
      </w:r>
      <w:r w:rsidR="001C2BEF" w:rsidRPr="00341979">
        <w:rPr>
          <w:rFonts w:ascii="MetaPro-Norm" w:hAnsi="MetaPro-Norm"/>
        </w:rPr>
        <w:t>.</w:t>
      </w:r>
      <w:r w:rsidR="00341979" w:rsidRPr="00341979">
        <w:rPr>
          <w:rFonts w:ascii="MetaPro-Norm" w:hAnsi="MetaPro-Norm"/>
        </w:rPr>
        <w:t xml:space="preserve"> </w:t>
      </w:r>
    </w:p>
    <w:p w14:paraId="657ADC54" w14:textId="77777777" w:rsidR="003A5475" w:rsidRPr="0052450B" w:rsidRDefault="003A5475">
      <w:pPr>
        <w:rPr>
          <w:rFonts w:ascii="MetaPro-Norm" w:hAnsi="MetaPro-Norm"/>
          <w:lang w:val="en-US"/>
        </w:rPr>
      </w:pPr>
    </w:p>
    <w:p w14:paraId="47A29544" w14:textId="670065FD" w:rsidR="005743C0" w:rsidRPr="0052450B" w:rsidRDefault="005743C0">
      <w:pPr>
        <w:rPr>
          <w:rFonts w:ascii="MetaPro-Norm" w:hAnsi="MetaPro-Norm"/>
          <w:b/>
          <w:bCs/>
        </w:rPr>
      </w:pPr>
      <w:r w:rsidRPr="0052450B">
        <w:rPr>
          <w:rFonts w:ascii="MetaPro-Norm" w:hAnsi="MetaPro-Norm"/>
          <w:b/>
          <w:bCs/>
        </w:rPr>
        <w:t xml:space="preserve">Right to life, prohibition of torture and other cruel, </w:t>
      </w:r>
      <w:proofErr w:type="gramStart"/>
      <w:r w:rsidRPr="0052450B">
        <w:rPr>
          <w:rFonts w:ascii="MetaPro-Norm" w:hAnsi="MetaPro-Norm"/>
          <w:b/>
          <w:bCs/>
        </w:rPr>
        <w:t>inhuman</w:t>
      </w:r>
      <w:proofErr w:type="gramEnd"/>
      <w:r w:rsidRPr="0052450B">
        <w:rPr>
          <w:rFonts w:ascii="MetaPro-Norm" w:hAnsi="MetaPro-Norm"/>
          <w:b/>
          <w:bCs/>
        </w:rPr>
        <w:t xml:space="preserve"> or degrading treatment or punishment, and liberty and security of person (arts. 6, 7, 9 and 14)</w:t>
      </w:r>
    </w:p>
    <w:p w14:paraId="15559B14" w14:textId="45279403" w:rsidR="005014FA" w:rsidRPr="0052450B" w:rsidRDefault="00394F6B">
      <w:pPr>
        <w:rPr>
          <w:rFonts w:ascii="MetaPro-Norm" w:hAnsi="MetaPro-Norm"/>
        </w:rPr>
      </w:pPr>
      <w:r w:rsidRPr="0052450B">
        <w:rPr>
          <w:rFonts w:ascii="MetaPro-Norm" w:hAnsi="MetaPro-Norm"/>
        </w:rPr>
        <w:t xml:space="preserve">Under </w:t>
      </w:r>
      <w:r w:rsidR="00810C1C">
        <w:rPr>
          <w:rFonts w:ascii="MetaPro-Norm" w:hAnsi="MetaPro-Norm"/>
        </w:rPr>
        <w:t>P</w:t>
      </w:r>
      <w:r w:rsidRPr="0052450B">
        <w:rPr>
          <w:rFonts w:ascii="MetaPro-Norm" w:hAnsi="MetaPro-Norm"/>
        </w:rPr>
        <w:t>resident Rajapaksa</w:t>
      </w:r>
      <w:r w:rsidR="00810C1C">
        <w:rPr>
          <w:rFonts w:ascii="MetaPro-Norm" w:hAnsi="MetaPro-Norm"/>
        </w:rPr>
        <w:t xml:space="preserve">’s </w:t>
      </w:r>
      <w:r w:rsidR="000D0971">
        <w:rPr>
          <w:rFonts w:ascii="MetaPro-Norm" w:hAnsi="MetaPro-Norm"/>
        </w:rPr>
        <w:t>government</w:t>
      </w:r>
      <w:r w:rsidR="008F1B4B">
        <w:rPr>
          <w:rFonts w:ascii="MetaPro-Norm" w:hAnsi="MetaPro-Norm"/>
        </w:rPr>
        <w:t>,</w:t>
      </w:r>
      <w:r w:rsidR="006D1FC2" w:rsidRPr="0052450B">
        <w:rPr>
          <w:rFonts w:ascii="MetaPro-Norm" w:hAnsi="MetaPro-Norm"/>
        </w:rPr>
        <w:t xml:space="preserve"> security force</w:t>
      </w:r>
      <w:r w:rsidR="00696AE5">
        <w:rPr>
          <w:rFonts w:ascii="MetaPro-Norm" w:hAnsi="MetaPro-Norm"/>
        </w:rPr>
        <w:t xml:space="preserve"> abuses</w:t>
      </w:r>
      <w:r w:rsidR="006D1FC2" w:rsidRPr="0052450B">
        <w:rPr>
          <w:rFonts w:ascii="MetaPro-Norm" w:hAnsi="MetaPro-Norm"/>
        </w:rPr>
        <w:t xml:space="preserve"> </w:t>
      </w:r>
      <w:r w:rsidR="009001C8" w:rsidRPr="0052450B">
        <w:rPr>
          <w:rFonts w:ascii="MetaPro-Norm" w:hAnsi="MetaPro-Norm"/>
        </w:rPr>
        <w:t>against people subject to arrest and detention</w:t>
      </w:r>
      <w:r w:rsidR="00BC18D4" w:rsidRPr="0052450B">
        <w:rPr>
          <w:rFonts w:ascii="MetaPro-Norm" w:hAnsi="MetaPro-Norm"/>
        </w:rPr>
        <w:t xml:space="preserve"> continued</w:t>
      </w:r>
      <w:r w:rsidR="00403215" w:rsidRPr="0052450B">
        <w:rPr>
          <w:rFonts w:ascii="MetaPro-Norm" w:hAnsi="MetaPro-Norm"/>
        </w:rPr>
        <w:t>, including under the PTA</w:t>
      </w:r>
      <w:r w:rsidR="008850CC" w:rsidRPr="0052450B">
        <w:rPr>
          <w:rFonts w:ascii="MetaPro-Norm" w:hAnsi="MetaPro-Norm"/>
        </w:rPr>
        <w:t>,</w:t>
      </w:r>
      <w:r w:rsidR="00403215" w:rsidRPr="0052450B">
        <w:rPr>
          <w:rFonts w:ascii="MetaPro-Norm" w:hAnsi="MetaPro-Norm"/>
        </w:rPr>
        <w:t xml:space="preserve"> and </w:t>
      </w:r>
      <w:r w:rsidR="000D0971">
        <w:rPr>
          <w:rFonts w:ascii="MetaPro-Norm" w:hAnsi="MetaPro-Norm"/>
        </w:rPr>
        <w:t>were</w:t>
      </w:r>
      <w:r w:rsidRPr="0052450B">
        <w:rPr>
          <w:rFonts w:ascii="MetaPro-Norm" w:hAnsi="MetaPro-Norm"/>
        </w:rPr>
        <w:t xml:space="preserve"> </w:t>
      </w:r>
      <w:r w:rsidR="00403215" w:rsidRPr="0052450B">
        <w:rPr>
          <w:rFonts w:ascii="MetaPro-Norm" w:hAnsi="MetaPro-Norm"/>
        </w:rPr>
        <w:t xml:space="preserve">often committed against members of the Tamil and Muslim communities, as </w:t>
      </w:r>
      <w:r w:rsidR="000843BD" w:rsidRPr="0052450B">
        <w:rPr>
          <w:rFonts w:ascii="MetaPro-Norm" w:hAnsi="MetaPro-Norm"/>
        </w:rPr>
        <w:t>described above.</w:t>
      </w:r>
    </w:p>
    <w:p w14:paraId="377DAD45" w14:textId="711F03DE" w:rsidR="005743C0" w:rsidRPr="0052450B" w:rsidRDefault="000E6F38">
      <w:pPr>
        <w:rPr>
          <w:rFonts w:ascii="MetaPro-Norm" w:hAnsi="MetaPro-Norm"/>
        </w:rPr>
      </w:pPr>
      <w:r w:rsidRPr="0052450B">
        <w:rPr>
          <w:rFonts w:ascii="MetaPro-Norm" w:hAnsi="MetaPro-Norm"/>
        </w:rPr>
        <w:t>In 2021 t</w:t>
      </w:r>
      <w:r w:rsidR="002A2C78" w:rsidRPr="0052450B">
        <w:rPr>
          <w:rFonts w:ascii="MetaPro-Norm" w:hAnsi="MetaPro-Norm"/>
        </w:rPr>
        <w:t>he police were implicated in several</w:t>
      </w:r>
      <w:r w:rsidR="002A2C78" w:rsidRPr="0052450B">
        <w:rPr>
          <w:rFonts w:ascii="Arial" w:hAnsi="Arial" w:cs="Arial"/>
        </w:rPr>
        <w:t> </w:t>
      </w:r>
      <w:r w:rsidR="002A2C78" w:rsidRPr="0052450B">
        <w:rPr>
          <w:rFonts w:ascii="MetaPro-Norm" w:hAnsi="MetaPro-Norm"/>
        </w:rPr>
        <w:t>unlawful deaths,</w:t>
      </w:r>
      <w:r w:rsidR="009B01F9" w:rsidRPr="0052450B">
        <w:rPr>
          <w:rStyle w:val="FootnoteReference"/>
          <w:rFonts w:ascii="MetaPro-Norm" w:hAnsi="MetaPro-Norm"/>
        </w:rPr>
        <w:footnoteReference w:id="98"/>
      </w:r>
      <w:r w:rsidR="002A2C78" w:rsidRPr="0052450B">
        <w:rPr>
          <w:rFonts w:ascii="MetaPro-Norm" w:hAnsi="MetaPro-Norm"/>
        </w:rPr>
        <w:t xml:space="preserve"> including</w:t>
      </w:r>
      <w:r w:rsidR="00394F6B" w:rsidRPr="0052450B">
        <w:rPr>
          <w:rFonts w:ascii="MetaPro-Norm" w:hAnsi="MetaPro-Norm"/>
        </w:rPr>
        <w:t xml:space="preserve"> </w:t>
      </w:r>
      <w:r w:rsidR="002A2C78" w:rsidRPr="0052450B">
        <w:rPr>
          <w:rFonts w:ascii="MetaPro-Norm" w:hAnsi="MetaPro-Norm"/>
        </w:rPr>
        <w:t>three men whose deaths in May and June were linked to disproportionate and abusive enforcement of measures to control</w:t>
      </w:r>
      <w:r w:rsidR="00CD19EA" w:rsidRPr="0052450B">
        <w:rPr>
          <w:rFonts w:ascii="MetaPro-Norm" w:hAnsi="MetaPro-Norm"/>
        </w:rPr>
        <w:t xml:space="preserve"> the spread of the</w:t>
      </w:r>
      <w:r w:rsidR="002A2C78" w:rsidRPr="0052450B">
        <w:rPr>
          <w:rFonts w:ascii="MetaPro-Norm" w:hAnsi="MetaPro-Norm"/>
        </w:rPr>
        <w:t xml:space="preserve"> </w:t>
      </w:r>
      <w:r w:rsidR="002A2C78" w:rsidRPr="00173A24">
        <w:rPr>
          <w:rFonts w:ascii="MetaPro-Norm" w:hAnsi="MetaPro-Norm"/>
        </w:rPr>
        <w:t>Covid-19</w:t>
      </w:r>
      <w:r w:rsidR="00CD19EA" w:rsidRPr="0052450B">
        <w:rPr>
          <w:rFonts w:ascii="MetaPro-Norm" w:hAnsi="MetaPro-Norm"/>
        </w:rPr>
        <w:t xml:space="preserve"> virus</w:t>
      </w:r>
      <w:r w:rsidR="00687F2E" w:rsidRPr="0052450B">
        <w:rPr>
          <w:rFonts w:ascii="MetaPro-Norm" w:hAnsi="MetaPro-Norm"/>
        </w:rPr>
        <w:t>, as well as in</w:t>
      </w:r>
      <w:r w:rsidR="002A2C78" w:rsidRPr="0052450B">
        <w:rPr>
          <w:rFonts w:ascii="MetaPro-Norm" w:hAnsi="MetaPro-Norm"/>
        </w:rPr>
        <w:t xml:space="preserve"> cases linked to an abusive anti-drugs policy.</w:t>
      </w:r>
      <w:r w:rsidR="00B5484A" w:rsidRPr="0052450B">
        <w:rPr>
          <w:rStyle w:val="FootnoteReference"/>
          <w:rFonts w:ascii="MetaPro-Norm" w:hAnsi="MetaPro-Norm"/>
        </w:rPr>
        <w:footnoteReference w:id="99"/>
      </w:r>
      <w:r w:rsidR="002A2C78" w:rsidRPr="0052450B">
        <w:rPr>
          <w:rFonts w:ascii="MetaPro-Norm" w:hAnsi="MetaPro-Norm"/>
        </w:rPr>
        <w:t xml:space="preserve"> </w:t>
      </w:r>
    </w:p>
    <w:p w14:paraId="00E62F7B" w14:textId="06A513FD" w:rsidR="005060C1" w:rsidRPr="0052450B" w:rsidRDefault="005060C1" w:rsidP="005060C1">
      <w:pPr>
        <w:rPr>
          <w:rFonts w:ascii="MetaPro-Norm" w:hAnsi="MetaPro-Norm"/>
          <w:lang w:val="en-US"/>
        </w:rPr>
      </w:pPr>
      <w:r w:rsidRPr="0052450B">
        <w:rPr>
          <w:rFonts w:ascii="MetaPro-Norm" w:hAnsi="MetaPro-Norm"/>
          <w:lang w:val="en-US"/>
        </w:rPr>
        <w:t xml:space="preserve">On May 17, police allegedly stopped D. Sunil Indrajith, 49, for violating a </w:t>
      </w:r>
      <w:r w:rsidRPr="00173A24">
        <w:rPr>
          <w:rFonts w:ascii="MetaPro-Norm" w:hAnsi="MetaPro-Norm"/>
          <w:lang w:val="en-US"/>
        </w:rPr>
        <w:t>Covid-19</w:t>
      </w:r>
      <w:r w:rsidRPr="0052450B">
        <w:rPr>
          <w:rFonts w:ascii="MetaPro-Norm" w:hAnsi="MetaPro-Norm"/>
          <w:lang w:val="en-US"/>
        </w:rPr>
        <w:t xml:space="preserve"> quarantine in Weligama and ordered a civilian police employee to beat him. He collapsed in the road and was killed by a passing bus.</w:t>
      </w:r>
      <w:r w:rsidR="00F460BE" w:rsidRPr="0052450B">
        <w:rPr>
          <w:rStyle w:val="FootnoteReference"/>
          <w:rFonts w:ascii="MetaPro-Norm" w:hAnsi="MetaPro-Norm"/>
          <w:lang w:val="en-US"/>
        </w:rPr>
        <w:footnoteReference w:id="100"/>
      </w:r>
      <w:r w:rsidRPr="0052450B">
        <w:rPr>
          <w:rFonts w:ascii="MetaPro-Norm" w:hAnsi="MetaPro-Norm"/>
          <w:lang w:val="en-US"/>
        </w:rPr>
        <w:t xml:space="preserve"> </w:t>
      </w:r>
      <w:r w:rsidR="001A1451" w:rsidRPr="0052450B">
        <w:rPr>
          <w:rFonts w:ascii="MetaPro-Norm" w:hAnsi="MetaPro-Norm"/>
          <w:lang w:val="en-US"/>
        </w:rPr>
        <w:t>T</w:t>
      </w:r>
      <w:r w:rsidRPr="0052450B">
        <w:rPr>
          <w:rFonts w:ascii="MetaPro-Norm" w:hAnsi="MetaPro-Norm"/>
          <w:lang w:val="en-US"/>
        </w:rPr>
        <w:t>wo policemen and two others were subsequently arrested.</w:t>
      </w:r>
      <w:r w:rsidR="00173FD6" w:rsidRPr="0052450B">
        <w:rPr>
          <w:rFonts w:ascii="MetaPro-Norm" w:hAnsi="MetaPro-Norm"/>
          <w:lang w:val="en-US"/>
        </w:rPr>
        <w:t xml:space="preserve"> </w:t>
      </w:r>
      <w:r w:rsidRPr="0052450B">
        <w:rPr>
          <w:rFonts w:ascii="MetaPro-Norm" w:hAnsi="MetaPro-Norm"/>
          <w:lang w:val="en-US"/>
        </w:rPr>
        <w:t>On June 3, Chandran Vidushan, 22, died in police custody shortly after being arrested in Batticaloa.</w:t>
      </w:r>
      <w:r w:rsidR="00173FD6" w:rsidRPr="0052450B">
        <w:rPr>
          <w:rStyle w:val="FootnoteReference"/>
          <w:rFonts w:ascii="MetaPro-Norm" w:hAnsi="MetaPro-Norm"/>
          <w:lang w:val="en-US"/>
        </w:rPr>
        <w:footnoteReference w:id="101"/>
      </w:r>
      <w:r w:rsidRPr="0052450B">
        <w:rPr>
          <w:rFonts w:ascii="MetaPro-Norm" w:hAnsi="MetaPro-Norm"/>
          <w:lang w:val="en-US"/>
        </w:rPr>
        <w:t xml:space="preserve"> His family alleged that police tied him to a tree outside their house and severely beat him, then took him away. The authorities said he died of a drug overdose.</w:t>
      </w:r>
      <w:r w:rsidR="00D942D5" w:rsidRPr="0052450B">
        <w:rPr>
          <w:rFonts w:ascii="MetaPro-Norm" w:hAnsi="MetaPro-Norm"/>
          <w:lang w:val="en-US"/>
        </w:rPr>
        <w:t xml:space="preserve"> </w:t>
      </w:r>
      <w:r w:rsidRPr="0052450B">
        <w:rPr>
          <w:rFonts w:ascii="MetaPro-Norm" w:hAnsi="MetaPro-Norm"/>
          <w:lang w:val="en-US"/>
        </w:rPr>
        <w:t>On June 6, Mohamed Ali, 42, died after police arrested him for an alleged</w:t>
      </w:r>
      <w:r w:rsidR="00C57376" w:rsidRPr="0052450B">
        <w:rPr>
          <w:rFonts w:ascii="MetaPro-Norm" w:hAnsi="MetaPro-Norm"/>
          <w:lang w:val="en-US"/>
        </w:rPr>
        <w:t xml:space="preserve"> </w:t>
      </w:r>
      <w:r w:rsidR="00C57376" w:rsidRPr="00173A24">
        <w:rPr>
          <w:rFonts w:ascii="MetaPro-Norm" w:hAnsi="MetaPro-Norm"/>
          <w:lang w:val="en-US"/>
        </w:rPr>
        <w:t>Covid-19</w:t>
      </w:r>
      <w:r w:rsidRPr="0052450B">
        <w:rPr>
          <w:rFonts w:ascii="MetaPro-Norm" w:hAnsi="MetaPro-Norm"/>
          <w:lang w:val="en-US"/>
        </w:rPr>
        <w:t xml:space="preserve"> quarantine violation in Panadura, near Colombo.</w:t>
      </w:r>
      <w:r w:rsidR="00554343" w:rsidRPr="0052450B">
        <w:rPr>
          <w:rStyle w:val="FootnoteReference"/>
          <w:rFonts w:ascii="MetaPro-Norm" w:hAnsi="MetaPro-Norm"/>
          <w:lang w:val="en-US"/>
        </w:rPr>
        <w:footnoteReference w:id="102"/>
      </w:r>
      <w:r w:rsidRPr="0052450B">
        <w:rPr>
          <w:rFonts w:ascii="MetaPro-Norm" w:hAnsi="MetaPro-Norm"/>
          <w:lang w:val="en-US"/>
        </w:rPr>
        <w:t xml:space="preserve"> The police reported that he was fatally injured jumping from a moving police jeep. Ali’s wife alleged that the police beat him to death. Two policemen reportedly fac</w:t>
      </w:r>
      <w:r w:rsidR="00D942D5" w:rsidRPr="0052450B">
        <w:rPr>
          <w:rFonts w:ascii="MetaPro-Norm" w:hAnsi="MetaPro-Norm"/>
          <w:lang w:val="en-US"/>
        </w:rPr>
        <w:t>ed</w:t>
      </w:r>
      <w:r w:rsidRPr="0052450B">
        <w:rPr>
          <w:rFonts w:ascii="MetaPro-Norm" w:hAnsi="MetaPro-Norm"/>
          <w:lang w:val="en-US"/>
        </w:rPr>
        <w:t xml:space="preserve"> a disciplinary procedure for “negligence.” </w:t>
      </w:r>
    </w:p>
    <w:p w14:paraId="36DC2FC3" w14:textId="1A661B59" w:rsidR="00847586" w:rsidRPr="0052450B" w:rsidRDefault="005060C1" w:rsidP="005060C1">
      <w:pPr>
        <w:rPr>
          <w:rFonts w:ascii="MetaPro-Norm" w:hAnsi="MetaPro-Norm"/>
          <w:lang w:val="en-US"/>
        </w:rPr>
      </w:pPr>
      <w:r w:rsidRPr="0052450B">
        <w:rPr>
          <w:rFonts w:ascii="MetaPro-Norm" w:hAnsi="MetaPro-Norm"/>
          <w:lang w:val="en-US"/>
        </w:rPr>
        <w:t>Police fatally shot Melon Mabula on May 11, and Tharaka Perera Wijesekera on May 12.</w:t>
      </w:r>
      <w:r w:rsidR="0095481D" w:rsidRPr="0052450B">
        <w:rPr>
          <w:rStyle w:val="FootnoteReference"/>
          <w:rFonts w:ascii="MetaPro-Norm" w:hAnsi="MetaPro-Norm"/>
          <w:lang w:val="en-US"/>
        </w:rPr>
        <w:footnoteReference w:id="103"/>
      </w:r>
      <w:r w:rsidRPr="0052450B">
        <w:rPr>
          <w:rFonts w:ascii="MetaPro-Norm" w:hAnsi="MetaPro-Norm"/>
          <w:lang w:val="en-US"/>
        </w:rPr>
        <w:t xml:space="preserve"> Both were in police custody for alleged involvement in organized crime</w:t>
      </w:r>
      <w:r w:rsidR="0092677F" w:rsidRPr="0052450B">
        <w:rPr>
          <w:rFonts w:ascii="MetaPro-Norm" w:hAnsi="MetaPro-Norm"/>
          <w:lang w:val="en-US"/>
        </w:rPr>
        <w:t>.</w:t>
      </w:r>
      <w:r w:rsidRPr="0052450B">
        <w:rPr>
          <w:rFonts w:ascii="MetaPro-Norm" w:hAnsi="MetaPro-Norm"/>
          <w:lang w:val="en-US"/>
        </w:rPr>
        <w:t xml:space="preserve"> </w:t>
      </w:r>
      <w:r w:rsidR="0092677F" w:rsidRPr="0052450B">
        <w:rPr>
          <w:rFonts w:ascii="MetaPro-Norm" w:hAnsi="MetaPro-Norm"/>
          <w:lang w:val="en-US"/>
        </w:rPr>
        <w:t>Prior to their killing</w:t>
      </w:r>
      <w:r w:rsidR="003D780A" w:rsidRPr="0052450B">
        <w:rPr>
          <w:rFonts w:ascii="MetaPro-Norm" w:hAnsi="MetaPro-Norm"/>
          <w:lang w:val="en-US"/>
        </w:rPr>
        <w:t>s</w:t>
      </w:r>
      <w:r w:rsidR="0092677F" w:rsidRPr="0052450B">
        <w:rPr>
          <w:rFonts w:ascii="MetaPro-Norm" w:hAnsi="MetaPro-Norm"/>
          <w:lang w:val="en-US"/>
        </w:rPr>
        <w:t xml:space="preserve"> their</w:t>
      </w:r>
      <w:r w:rsidRPr="0052450B">
        <w:rPr>
          <w:rFonts w:ascii="MetaPro-Norm" w:hAnsi="MetaPro-Norm"/>
          <w:lang w:val="en-US"/>
        </w:rPr>
        <w:t xml:space="preserve"> lawyers </w:t>
      </w:r>
      <w:r w:rsidRPr="0052450B">
        <w:rPr>
          <w:rFonts w:ascii="MetaPro-Norm" w:hAnsi="MetaPro-Norm"/>
          <w:lang w:val="en-US"/>
        </w:rPr>
        <w:lastRenderedPageBreak/>
        <w:t>and others had warned that their lives were in danger. In a statement</w:t>
      </w:r>
      <w:r w:rsidR="003B6941">
        <w:rPr>
          <w:rFonts w:ascii="MetaPro-Norm" w:hAnsi="MetaPro-Norm"/>
          <w:lang w:val="en-US"/>
        </w:rPr>
        <w:t>,</w:t>
      </w:r>
      <w:r w:rsidRPr="0052450B">
        <w:rPr>
          <w:rFonts w:ascii="MetaPro-Norm" w:hAnsi="MetaPro-Norm"/>
          <w:lang w:val="en-US"/>
        </w:rPr>
        <w:t> the Bar Association of Sri Lanka said that both cases “have all the hallmarks of extra-judicial killings.”</w:t>
      </w:r>
      <w:r w:rsidR="00EA6E0C" w:rsidRPr="0052450B">
        <w:rPr>
          <w:rStyle w:val="FootnoteReference"/>
          <w:rFonts w:ascii="MetaPro-Norm" w:hAnsi="MetaPro-Norm"/>
          <w:lang w:val="en-US"/>
        </w:rPr>
        <w:footnoteReference w:id="104"/>
      </w:r>
    </w:p>
    <w:p w14:paraId="74DB36D8" w14:textId="7DBB37B5" w:rsidR="004D523D" w:rsidRPr="0052450B" w:rsidRDefault="00A84512" w:rsidP="00CA469B">
      <w:pPr>
        <w:spacing w:after="0"/>
        <w:rPr>
          <w:rFonts w:ascii="MetaPro-Norm" w:hAnsi="MetaPro-Norm"/>
          <w:u w:val="single"/>
          <w:lang w:val="en-US"/>
        </w:rPr>
      </w:pPr>
      <w:r w:rsidRPr="0052450B">
        <w:rPr>
          <w:rFonts w:ascii="MetaPro-Norm" w:hAnsi="MetaPro-Norm"/>
          <w:u w:val="single"/>
          <w:lang w:val="en-US"/>
        </w:rPr>
        <w:t>Drug policy</w:t>
      </w:r>
    </w:p>
    <w:p w14:paraId="4ABC98FD" w14:textId="12450C8C" w:rsidR="005060C1" w:rsidRPr="0052450B" w:rsidRDefault="005060C1" w:rsidP="005060C1">
      <w:pPr>
        <w:rPr>
          <w:rFonts w:ascii="MetaPro-Norm" w:hAnsi="MetaPro-Norm"/>
          <w:lang w:val="en-US"/>
        </w:rPr>
      </w:pPr>
      <w:r w:rsidRPr="0052450B">
        <w:rPr>
          <w:rFonts w:ascii="MetaPro-Norm" w:hAnsi="MetaPro-Norm"/>
          <w:lang w:val="en-US"/>
        </w:rPr>
        <w:t xml:space="preserve">In 2020, </w:t>
      </w:r>
      <w:r w:rsidR="009D03E0">
        <w:rPr>
          <w:rFonts w:ascii="MetaPro-Norm" w:hAnsi="MetaPro-Norm"/>
          <w:lang w:val="en-US"/>
        </w:rPr>
        <w:t>P</w:t>
      </w:r>
      <w:r w:rsidRPr="0052450B">
        <w:rPr>
          <w:rFonts w:ascii="MetaPro-Norm" w:hAnsi="MetaPro-Norm"/>
          <w:lang w:val="en-US"/>
        </w:rPr>
        <w:t>resident Rajapaksa established a task force of senior military and police officers to create a “disciplined, virtuous, and lawful society,” and placed the police and</w:t>
      </w:r>
      <w:r w:rsidRPr="0052450B">
        <w:rPr>
          <w:rFonts w:ascii="MetaPro-Norm" w:hAnsi="MetaPro-Norm"/>
          <w:b/>
          <w:bCs/>
          <w:lang w:val="en-US"/>
        </w:rPr>
        <w:t> </w:t>
      </w:r>
      <w:r w:rsidRPr="0052450B">
        <w:rPr>
          <w:rFonts w:ascii="MetaPro-Norm" w:hAnsi="MetaPro-Norm"/>
          <w:lang w:val="en-US"/>
        </w:rPr>
        <w:t>National Dangerous Drugs Control Board </w:t>
      </w:r>
      <w:r w:rsidR="002D22C3" w:rsidRPr="0052450B">
        <w:rPr>
          <w:rFonts w:ascii="MetaPro-Norm" w:hAnsi="MetaPro-Norm"/>
          <w:lang w:val="en-US"/>
        </w:rPr>
        <w:t>(</w:t>
      </w:r>
      <w:r w:rsidR="002D22C3" w:rsidRPr="0052450B">
        <w:rPr>
          <w:rFonts w:ascii="MetaPro-Norm" w:hAnsi="MetaPro-Norm"/>
        </w:rPr>
        <w:t xml:space="preserve">NDDCB) </w:t>
      </w:r>
      <w:r w:rsidRPr="0052450B">
        <w:rPr>
          <w:rFonts w:ascii="MetaPro-Norm" w:hAnsi="MetaPro-Norm"/>
          <w:lang w:val="en-US"/>
        </w:rPr>
        <w:t>under the Defense Ministry.</w:t>
      </w:r>
      <w:r w:rsidR="00C3379D" w:rsidRPr="0052450B">
        <w:rPr>
          <w:rStyle w:val="FootnoteReference"/>
          <w:rFonts w:ascii="MetaPro-Norm" w:hAnsi="MetaPro-Norm"/>
          <w:lang w:val="en-US"/>
        </w:rPr>
        <w:footnoteReference w:id="105"/>
      </w:r>
      <w:r w:rsidRPr="0052450B">
        <w:rPr>
          <w:rFonts w:ascii="MetaPro-Norm" w:hAnsi="MetaPro-Norm"/>
          <w:lang w:val="en-US"/>
        </w:rPr>
        <w:t xml:space="preserve"> </w:t>
      </w:r>
      <w:r w:rsidR="00AB7EF0" w:rsidRPr="0052450B">
        <w:rPr>
          <w:rFonts w:ascii="MetaPro-Norm" w:hAnsi="MetaPro-Norm"/>
          <w:lang w:val="en-US"/>
        </w:rPr>
        <w:t>T</w:t>
      </w:r>
      <w:r w:rsidRPr="0052450B">
        <w:rPr>
          <w:rFonts w:ascii="MetaPro-Norm" w:hAnsi="MetaPro-Norm"/>
          <w:lang w:val="en-US"/>
        </w:rPr>
        <w:t>he chief of defense staff, Gen. Shavendra Silva, said, “The security forces, which eradicated terrorism in the country 10 years ago, have been given a new task – to combat drug trafficking.”</w:t>
      </w:r>
      <w:r w:rsidR="00712A10" w:rsidRPr="0052450B">
        <w:rPr>
          <w:rStyle w:val="FootnoteReference"/>
          <w:rFonts w:ascii="MetaPro-Norm" w:hAnsi="MetaPro-Norm"/>
          <w:lang w:val="en-US"/>
        </w:rPr>
        <w:footnoteReference w:id="106"/>
      </w:r>
    </w:p>
    <w:p w14:paraId="6987541E" w14:textId="0B239DCE" w:rsidR="00117386" w:rsidRPr="0052450B" w:rsidRDefault="005060C1" w:rsidP="005060C1">
      <w:pPr>
        <w:rPr>
          <w:rFonts w:ascii="MetaPro-Norm" w:hAnsi="MetaPro-Norm"/>
          <w:lang w:val="en-US"/>
        </w:rPr>
      </w:pPr>
      <w:r w:rsidRPr="0052450B">
        <w:rPr>
          <w:rFonts w:ascii="MetaPro-Norm" w:hAnsi="MetaPro-Norm"/>
          <w:lang w:val="en-US"/>
        </w:rPr>
        <w:t xml:space="preserve">The police crackdown on drug dealers and users has allegedly involved torture and other ill-treatment in police custody or at “rehabilitation” centers, and invasive body searches of female suspects. </w:t>
      </w:r>
      <w:r w:rsidR="00117386" w:rsidRPr="0052450B">
        <w:rPr>
          <w:rFonts w:ascii="MetaPro-Norm" w:hAnsi="MetaPro-Norm"/>
          <w:lang w:val="en-US"/>
        </w:rPr>
        <w:t>People accused of using drugs can be arbitrarily detained without charge or trial for “rehabilitation” in facilities run by the army. A study by Harm Reduction International found that the treatment of inmates in Sri Lanka’s “rehabilitation” centers includes near-daily beatings and other physical abuse amounting to torture.</w:t>
      </w:r>
      <w:r w:rsidR="00AD097B" w:rsidRPr="0052450B">
        <w:rPr>
          <w:rStyle w:val="FootnoteReference"/>
          <w:rFonts w:ascii="MetaPro-Norm" w:hAnsi="MetaPro-Norm"/>
          <w:lang w:val="en-US"/>
        </w:rPr>
        <w:footnoteReference w:id="107"/>
      </w:r>
      <w:r w:rsidR="007E149D">
        <w:rPr>
          <w:rFonts w:ascii="MetaPro-Norm" w:hAnsi="MetaPro-Norm"/>
          <w:lang w:val="en-US"/>
        </w:rPr>
        <w:t xml:space="preserve"> On January 18</w:t>
      </w:r>
      <w:proofErr w:type="gramStart"/>
      <w:r w:rsidR="00791947">
        <w:rPr>
          <w:rFonts w:ascii="MetaPro-Norm" w:hAnsi="MetaPro-Norm"/>
          <w:lang w:val="en-US"/>
        </w:rPr>
        <w:t xml:space="preserve"> 2023</w:t>
      </w:r>
      <w:proofErr w:type="gramEnd"/>
      <w:r w:rsidR="00791947">
        <w:rPr>
          <w:rFonts w:ascii="MetaPro-Norm" w:hAnsi="MetaPro-Norm"/>
          <w:lang w:val="en-US"/>
        </w:rPr>
        <w:t xml:space="preserve">, the Sri Lankan parliament approved the Bureau of Rehabilitation Bill, which </w:t>
      </w:r>
      <w:r w:rsidR="00120E25">
        <w:rPr>
          <w:rFonts w:ascii="MetaPro-Norm" w:hAnsi="MetaPro-Norm"/>
          <w:lang w:val="en-US"/>
        </w:rPr>
        <w:t>entrenches the role of the armed forces in subject</w:t>
      </w:r>
      <w:r w:rsidR="009D6396">
        <w:rPr>
          <w:rFonts w:ascii="MetaPro-Norm" w:hAnsi="MetaPro-Norm"/>
          <w:lang w:val="en-US"/>
        </w:rPr>
        <w:t>ing</w:t>
      </w:r>
      <w:r w:rsidR="00120E25">
        <w:rPr>
          <w:rFonts w:ascii="MetaPro-Norm" w:hAnsi="MetaPro-Norm"/>
          <w:lang w:val="en-US"/>
        </w:rPr>
        <w:t xml:space="preserve"> purported drug users to forced “rehabilitation</w:t>
      </w:r>
      <w:r w:rsidR="00AD258D">
        <w:rPr>
          <w:rFonts w:ascii="MetaPro-Norm" w:hAnsi="MetaPro-Norm"/>
          <w:lang w:val="en-US"/>
        </w:rPr>
        <w:t>.</w:t>
      </w:r>
      <w:r w:rsidR="009D6396">
        <w:rPr>
          <w:rFonts w:ascii="MetaPro-Norm" w:hAnsi="MetaPro-Norm"/>
          <w:lang w:val="en-US"/>
        </w:rPr>
        <w:t>”</w:t>
      </w:r>
      <w:r w:rsidR="00AD258D">
        <w:rPr>
          <w:rStyle w:val="FootnoteReference"/>
          <w:rFonts w:ascii="MetaPro-Norm" w:hAnsi="MetaPro-Norm"/>
          <w:lang w:val="en-US"/>
        </w:rPr>
        <w:footnoteReference w:id="108"/>
      </w:r>
    </w:p>
    <w:p w14:paraId="40460DC5" w14:textId="2895E656" w:rsidR="005060C1" w:rsidRPr="0052450B" w:rsidRDefault="005060C1" w:rsidP="005060C1">
      <w:pPr>
        <w:rPr>
          <w:rFonts w:ascii="MetaPro-Norm" w:hAnsi="MetaPro-Norm"/>
          <w:lang w:val="en-US"/>
        </w:rPr>
      </w:pPr>
      <w:r w:rsidRPr="0052450B">
        <w:rPr>
          <w:rFonts w:ascii="MetaPro-Norm" w:hAnsi="MetaPro-Norm"/>
          <w:lang w:val="en-US"/>
        </w:rPr>
        <w:t>Trafficking or possession of drugs in Sri Lanka carries severe penalties, including death or life in prison.</w:t>
      </w:r>
      <w:r w:rsidR="00A25360" w:rsidRPr="0052450B">
        <w:rPr>
          <w:rStyle w:val="FootnoteReference"/>
          <w:rFonts w:ascii="MetaPro-Norm" w:hAnsi="MetaPro-Norm"/>
          <w:lang w:val="en-US"/>
        </w:rPr>
        <w:footnoteReference w:id="109"/>
      </w:r>
      <w:r w:rsidRPr="0052450B">
        <w:rPr>
          <w:rFonts w:ascii="MetaPro-Norm" w:hAnsi="MetaPro-Norm"/>
          <w:lang w:val="en-US"/>
        </w:rPr>
        <w:t xml:space="preserve"> No executions have been carried out in Sri Lanka since 1976, although death sentences continue to be handed down and about 1,500 prisoners are on death row.</w:t>
      </w:r>
      <w:r w:rsidR="00C907E0" w:rsidRPr="0052450B">
        <w:rPr>
          <w:rStyle w:val="FootnoteReference"/>
          <w:rFonts w:ascii="MetaPro-Norm" w:hAnsi="MetaPro-Norm"/>
          <w:lang w:val="en-US"/>
        </w:rPr>
        <w:footnoteReference w:id="110"/>
      </w:r>
    </w:p>
    <w:p w14:paraId="19B23CD9" w14:textId="68376585" w:rsidR="008E58D7" w:rsidRPr="0052450B" w:rsidRDefault="008E58D7" w:rsidP="00B03669">
      <w:pPr>
        <w:pStyle w:val="ListParagraph"/>
        <w:numPr>
          <w:ilvl w:val="0"/>
          <w:numId w:val="6"/>
        </w:numPr>
        <w:rPr>
          <w:rFonts w:ascii="MetaPro-Norm" w:hAnsi="MetaPro-Norm"/>
          <w:i/>
          <w:iCs/>
        </w:rPr>
      </w:pPr>
      <w:r w:rsidRPr="0052450B">
        <w:rPr>
          <w:rFonts w:ascii="MetaPro-Norm" w:hAnsi="MetaPro-Norm"/>
          <w:i/>
          <w:iCs/>
        </w:rPr>
        <w:t xml:space="preserve">The Human Rights Committee </w:t>
      </w:r>
      <w:r w:rsidRPr="0052450B">
        <w:rPr>
          <w:rFonts w:ascii="MetaPro-Norm" w:eastAsiaTheme="minorEastAsia" w:hAnsi="MetaPro-Norm"/>
          <w:i/>
          <w:iCs/>
        </w:rPr>
        <w:t>should recommend that the Sri Lankan government</w:t>
      </w:r>
      <w:r w:rsidRPr="0052450B">
        <w:rPr>
          <w:rFonts w:ascii="MetaPro-Norm" w:hAnsi="MetaPro-Norm"/>
          <w:i/>
          <w:iCs/>
        </w:rPr>
        <w:t xml:space="preserve">: </w:t>
      </w:r>
    </w:p>
    <w:p w14:paraId="341D8D59" w14:textId="3C8CD34B" w:rsidR="00024164" w:rsidRPr="00B72C3A" w:rsidRDefault="00CE049C" w:rsidP="00B72C3A">
      <w:pPr>
        <w:pStyle w:val="ListParagraph"/>
        <w:numPr>
          <w:ilvl w:val="0"/>
          <w:numId w:val="3"/>
        </w:numPr>
        <w:rPr>
          <w:rFonts w:ascii="MetaPro-Norm" w:hAnsi="MetaPro-Norm"/>
        </w:rPr>
      </w:pPr>
      <w:r w:rsidRPr="0052450B">
        <w:rPr>
          <w:rFonts w:ascii="MetaPro-Norm" w:hAnsi="MetaPro-Norm"/>
        </w:rPr>
        <w:t>C</w:t>
      </w:r>
      <w:r w:rsidR="00CA05DB" w:rsidRPr="0052450B">
        <w:rPr>
          <w:rFonts w:ascii="MetaPro-Norm" w:hAnsi="MetaPro-Norm"/>
        </w:rPr>
        <w:t xml:space="preserve">reate an independent authority for the prompt and impartial investigation and prosecution of allegations </w:t>
      </w:r>
      <w:r w:rsidR="002F247E" w:rsidRPr="0052450B">
        <w:rPr>
          <w:rFonts w:ascii="MetaPro-Norm" w:hAnsi="MetaPro-Norm"/>
        </w:rPr>
        <w:t xml:space="preserve">including torture and extra-judicial killing against the </w:t>
      </w:r>
      <w:proofErr w:type="gramStart"/>
      <w:r w:rsidR="002F247E" w:rsidRPr="0052450B">
        <w:rPr>
          <w:rFonts w:ascii="MetaPro-Norm" w:hAnsi="MetaPro-Norm"/>
        </w:rPr>
        <w:t>police.</w:t>
      </w:r>
      <w:r w:rsidR="002D22C3" w:rsidRPr="00B72C3A">
        <w:rPr>
          <w:rFonts w:ascii="MetaPro-Norm" w:hAnsi="MetaPro-Norm"/>
        </w:rPr>
        <w:t>-</w:t>
      </w:r>
      <w:proofErr w:type="gramEnd"/>
      <w:r w:rsidR="008B060A" w:rsidRPr="00B72C3A">
        <w:rPr>
          <w:rFonts w:ascii="MetaPro-Norm" w:hAnsi="MetaPro-Norm"/>
        </w:rPr>
        <w:t xml:space="preserve"> </w:t>
      </w:r>
      <w:r w:rsidR="002D22C3" w:rsidRPr="00B72C3A">
        <w:rPr>
          <w:rFonts w:ascii="MetaPro-Norm" w:hAnsi="MetaPro-Norm"/>
        </w:rPr>
        <w:t>E</w:t>
      </w:r>
      <w:r w:rsidR="008B060A" w:rsidRPr="00B72C3A">
        <w:rPr>
          <w:rFonts w:ascii="MetaPro-Norm" w:hAnsi="MetaPro-Norm"/>
        </w:rPr>
        <w:t xml:space="preserve">nd the involvement of security forces in drug prevention and drug treatment activities. </w:t>
      </w:r>
      <w:r w:rsidRPr="00B72C3A">
        <w:rPr>
          <w:rFonts w:ascii="MetaPro-Norm" w:hAnsi="MetaPro-Norm"/>
        </w:rPr>
        <w:lastRenderedPageBreak/>
        <w:t>Remove t</w:t>
      </w:r>
      <w:r w:rsidR="008B060A" w:rsidRPr="00B72C3A">
        <w:rPr>
          <w:rFonts w:ascii="MetaPro-Norm" w:hAnsi="MetaPro-Norm"/>
        </w:rPr>
        <w:t>he NDDCB from the purview of the Ministry of Defen</w:t>
      </w:r>
      <w:r w:rsidR="00FB7D18" w:rsidRPr="00B72C3A">
        <w:rPr>
          <w:rFonts w:ascii="MetaPro-Norm" w:hAnsi="MetaPro-Norm"/>
        </w:rPr>
        <w:t>s</w:t>
      </w:r>
      <w:r w:rsidR="008B060A" w:rsidRPr="00B72C3A">
        <w:rPr>
          <w:rFonts w:ascii="MetaPro-Norm" w:hAnsi="MetaPro-Norm"/>
        </w:rPr>
        <w:t>e and place</w:t>
      </w:r>
      <w:r w:rsidRPr="00B72C3A">
        <w:rPr>
          <w:rFonts w:ascii="MetaPro-Norm" w:hAnsi="MetaPro-Norm"/>
        </w:rPr>
        <w:t xml:space="preserve"> it</w:t>
      </w:r>
      <w:r w:rsidR="008B060A" w:rsidRPr="00B72C3A">
        <w:rPr>
          <w:rFonts w:ascii="MetaPro-Norm" w:hAnsi="MetaPro-Norm"/>
        </w:rPr>
        <w:t xml:space="preserve"> under the purview of the Ministry of Health. </w:t>
      </w:r>
    </w:p>
    <w:p w14:paraId="695F3107" w14:textId="757C24B2" w:rsidR="005060C1" w:rsidRPr="00B72C3A" w:rsidRDefault="00D74DC0" w:rsidP="00B72C3A">
      <w:pPr>
        <w:pStyle w:val="ListParagraph"/>
        <w:numPr>
          <w:ilvl w:val="0"/>
          <w:numId w:val="3"/>
        </w:numPr>
        <w:rPr>
          <w:rFonts w:ascii="MetaPro-Norm" w:hAnsi="MetaPro-Norm"/>
        </w:rPr>
      </w:pPr>
      <w:r w:rsidRPr="00B72C3A">
        <w:rPr>
          <w:rFonts w:ascii="MetaPro-Norm" w:hAnsi="MetaPro-Norm"/>
        </w:rPr>
        <w:t>- T</w:t>
      </w:r>
      <w:r w:rsidR="008B060A" w:rsidRPr="00B72C3A">
        <w:rPr>
          <w:rFonts w:ascii="MetaPro-Norm" w:hAnsi="MetaPro-Norm"/>
        </w:rPr>
        <w:t xml:space="preserve">ake immediate steps to close compulsory drug rehabilitation </w:t>
      </w:r>
      <w:r w:rsidR="00CE049C" w:rsidRPr="00B72C3A">
        <w:rPr>
          <w:rFonts w:ascii="MetaPro-Norm" w:hAnsi="MetaPro-Norm"/>
        </w:rPr>
        <w:t>cente</w:t>
      </w:r>
      <w:r w:rsidR="00887322" w:rsidRPr="00B72C3A">
        <w:rPr>
          <w:rFonts w:ascii="MetaPro-Norm" w:hAnsi="MetaPro-Norm"/>
        </w:rPr>
        <w:t>r</w:t>
      </w:r>
      <w:r w:rsidR="00CE049C" w:rsidRPr="00B72C3A">
        <w:rPr>
          <w:rFonts w:ascii="MetaPro-Norm" w:hAnsi="MetaPro-Norm"/>
        </w:rPr>
        <w:t>s and</w:t>
      </w:r>
      <w:r w:rsidR="008B060A" w:rsidRPr="00B72C3A">
        <w:rPr>
          <w:rFonts w:ascii="MetaPro-Norm" w:hAnsi="MetaPro-Norm"/>
        </w:rPr>
        <w:t xml:space="preserve"> implement voluntary and evidence and health-based treatment options. </w:t>
      </w:r>
      <w:r w:rsidR="00AC2F0C" w:rsidRPr="00B72C3A">
        <w:rPr>
          <w:rFonts w:ascii="MetaPro-Norm" w:hAnsi="MetaPro-Norm"/>
        </w:rPr>
        <w:t>- Decriminali</w:t>
      </w:r>
      <w:r w:rsidR="00CE049C" w:rsidRPr="00B72C3A">
        <w:rPr>
          <w:rFonts w:ascii="MetaPro-Norm" w:hAnsi="MetaPro-Norm"/>
        </w:rPr>
        <w:t>z</w:t>
      </w:r>
      <w:r w:rsidR="00367379" w:rsidRPr="00B72C3A">
        <w:rPr>
          <w:rFonts w:ascii="MetaPro-Norm" w:hAnsi="MetaPro-Norm"/>
        </w:rPr>
        <w:t>e</w:t>
      </w:r>
      <w:r w:rsidR="00AC2F0C" w:rsidRPr="00B72C3A">
        <w:rPr>
          <w:rFonts w:ascii="MetaPro-Norm" w:hAnsi="MetaPro-Norm"/>
        </w:rPr>
        <w:t xml:space="preserve"> drug use and possession for personal use to address the over-incarceration of drug </w:t>
      </w:r>
      <w:proofErr w:type="gramStart"/>
      <w:r w:rsidR="00AC2F0C" w:rsidRPr="00B72C3A">
        <w:rPr>
          <w:rFonts w:ascii="MetaPro-Norm" w:hAnsi="MetaPro-Norm"/>
        </w:rPr>
        <w:t>users.-</w:t>
      </w:r>
      <w:proofErr w:type="gramEnd"/>
      <w:r w:rsidR="00AC2F0C" w:rsidRPr="00B72C3A">
        <w:rPr>
          <w:rFonts w:ascii="MetaPro-Norm" w:hAnsi="MetaPro-Norm"/>
        </w:rPr>
        <w:t xml:space="preserve"> </w:t>
      </w:r>
      <w:r w:rsidR="007B66AC" w:rsidRPr="00B72C3A">
        <w:rPr>
          <w:rFonts w:ascii="MetaPro-Norm" w:hAnsi="MetaPro-Norm"/>
        </w:rPr>
        <w:t>Abolish the death penalty</w:t>
      </w:r>
      <w:r w:rsidR="00AC2F0C" w:rsidRPr="00B72C3A">
        <w:rPr>
          <w:rFonts w:ascii="MetaPro-Norm" w:hAnsi="MetaPro-Norm"/>
        </w:rPr>
        <w:t>.</w:t>
      </w:r>
    </w:p>
    <w:p w14:paraId="50BA5F9C" w14:textId="6E6C83C3" w:rsidR="005743C0" w:rsidRPr="0052450B" w:rsidRDefault="005743C0">
      <w:pPr>
        <w:rPr>
          <w:rFonts w:ascii="MetaPro-Norm" w:hAnsi="MetaPro-Norm"/>
          <w:b/>
          <w:bCs/>
        </w:rPr>
      </w:pPr>
      <w:r w:rsidRPr="0052450B">
        <w:rPr>
          <w:rFonts w:ascii="MetaPro-Norm" w:hAnsi="MetaPro-Norm"/>
          <w:b/>
          <w:bCs/>
        </w:rPr>
        <w:t>Independence of the judiciary, administration of justice and fair trial (art. 14)</w:t>
      </w:r>
    </w:p>
    <w:p w14:paraId="6611B771" w14:textId="3698BB06" w:rsidR="005743C0" w:rsidRPr="0052450B" w:rsidRDefault="001258D7">
      <w:pPr>
        <w:rPr>
          <w:rFonts w:ascii="MetaPro-Norm" w:hAnsi="MetaPro-Norm"/>
        </w:rPr>
      </w:pPr>
      <w:r w:rsidRPr="0052450B">
        <w:rPr>
          <w:rFonts w:ascii="MetaPro-Norm" w:hAnsi="MetaPro-Norm"/>
        </w:rPr>
        <w:t>The 2oth Amendment to the Constitution</w:t>
      </w:r>
      <w:r w:rsidR="00CD5806" w:rsidRPr="0052450B">
        <w:rPr>
          <w:rFonts w:ascii="MetaPro-Norm" w:hAnsi="MetaPro-Norm"/>
        </w:rPr>
        <w:t xml:space="preserve">, </w:t>
      </w:r>
      <w:r w:rsidR="00AC5FB4" w:rsidRPr="0052450B">
        <w:rPr>
          <w:rFonts w:ascii="MetaPro-Norm" w:hAnsi="MetaPro-Norm"/>
        </w:rPr>
        <w:t xml:space="preserve">as </w:t>
      </w:r>
      <w:r w:rsidR="00CD5806" w:rsidRPr="0052450B">
        <w:rPr>
          <w:rFonts w:ascii="MetaPro-Norm" w:hAnsi="MetaPro-Norm"/>
        </w:rPr>
        <w:t>described above,</w:t>
      </w:r>
      <w:r w:rsidRPr="0052450B">
        <w:rPr>
          <w:rFonts w:ascii="MetaPro-Norm" w:hAnsi="MetaPro-Norm"/>
        </w:rPr>
        <w:t xml:space="preserve"> </w:t>
      </w:r>
      <w:r w:rsidR="00CD5806" w:rsidRPr="0052450B">
        <w:rPr>
          <w:rFonts w:ascii="MetaPro-Norm" w:hAnsi="MetaPro-Norm"/>
        </w:rPr>
        <w:t xml:space="preserve">undermined the independence of the judiciary and the administration of justice in </w:t>
      </w:r>
      <w:r w:rsidR="00B11839" w:rsidRPr="0052450B">
        <w:rPr>
          <w:rFonts w:ascii="MetaPro-Norm" w:hAnsi="MetaPro-Norm"/>
        </w:rPr>
        <w:t>numerous ways, giving the president unfettered control over the appointment of senior judges</w:t>
      </w:r>
      <w:r w:rsidR="00F735FA" w:rsidRPr="0052450B">
        <w:rPr>
          <w:rFonts w:ascii="MetaPro-Norm" w:hAnsi="MetaPro-Norm"/>
        </w:rPr>
        <w:t xml:space="preserve">, as well as officials </w:t>
      </w:r>
      <w:r w:rsidR="00AC5FB4" w:rsidRPr="0052450B">
        <w:rPr>
          <w:rFonts w:ascii="MetaPro-Norm" w:hAnsi="MetaPro-Norm"/>
        </w:rPr>
        <w:t>responsible for the administration of justice</w:t>
      </w:r>
      <w:r w:rsidR="00FC27EE" w:rsidRPr="0052450B">
        <w:rPr>
          <w:rFonts w:ascii="MetaPro-Norm" w:hAnsi="MetaPro-Norm"/>
        </w:rPr>
        <w:t xml:space="preserve">, </w:t>
      </w:r>
      <w:r w:rsidR="00D409F3" w:rsidRPr="0052450B">
        <w:rPr>
          <w:rFonts w:ascii="MetaPro-Norm" w:hAnsi="MetaPro-Norm"/>
        </w:rPr>
        <w:t>and</w:t>
      </w:r>
      <w:r w:rsidR="00FC27EE" w:rsidRPr="0052450B">
        <w:rPr>
          <w:rFonts w:ascii="MetaPro-Norm" w:hAnsi="MetaPro-Norm"/>
        </w:rPr>
        <w:t xml:space="preserve"> </w:t>
      </w:r>
      <w:r w:rsidR="00D409F3" w:rsidRPr="0052450B">
        <w:rPr>
          <w:rFonts w:ascii="MetaPro-Norm" w:hAnsi="MetaPro-Norm"/>
        </w:rPr>
        <w:t>removing</w:t>
      </w:r>
      <w:r w:rsidR="009C2286" w:rsidRPr="0052450B">
        <w:rPr>
          <w:rFonts w:ascii="MetaPro-Norm" w:hAnsi="MetaPro-Norm"/>
        </w:rPr>
        <w:t xml:space="preserve"> the independent status </w:t>
      </w:r>
      <w:r w:rsidR="00D409F3" w:rsidRPr="0052450B">
        <w:rPr>
          <w:rFonts w:ascii="MetaPro-Norm" w:hAnsi="MetaPro-Norm"/>
        </w:rPr>
        <w:t xml:space="preserve">of </w:t>
      </w:r>
      <w:r w:rsidR="009C2286" w:rsidRPr="0052450B">
        <w:rPr>
          <w:rFonts w:ascii="MetaPro-Norm" w:hAnsi="MetaPro-Norm"/>
        </w:rPr>
        <w:t xml:space="preserve">bodies including the Human Rights Commission of Sri Lanka and </w:t>
      </w:r>
      <w:r w:rsidR="009A6857" w:rsidRPr="0052450B">
        <w:rPr>
          <w:rFonts w:ascii="MetaPro-Norm" w:hAnsi="MetaPro-Norm"/>
        </w:rPr>
        <w:t xml:space="preserve">the </w:t>
      </w:r>
      <w:r w:rsidR="00AE19B5" w:rsidRPr="0052450B">
        <w:rPr>
          <w:rFonts w:ascii="MetaPro-Norm" w:hAnsi="MetaPro-Norm"/>
        </w:rPr>
        <w:t xml:space="preserve">Commission to Investigate Bribery or Corruption. </w:t>
      </w:r>
      <w:r w:rsidR="00B74773">
        <w:rPr>
          <w:rFonts w:ascii="MetaPro-Norm" w:hAnsi="MetaPro-Norm"/>
        </w:rPr>
        <w:t>These changes were not fully reversed by the 21</w:t>
      </w:r>
      <w:r w:rsidR="00B74773" w:rsidRPr="00B72C3A">
        <w:rPr>
          <w:rFonts w:ascii="MetaPro-Norm" w:hAnsi="MetaPro-Norm"/>
          <w:vertAlign w:val="superscript"/>
        </w:rPr>
        <w:t>st</w:t>
      </w:r>
      <w:r w:rsidR="00B74773">
        <w:rPr>
          <w:rFonts w:ascii="MetaPro-Norm" w:hAnsi="MetaPro-Norm"/>
        </w:rPr>
        <w:t xml:space="preserve"> Amendment to the Constitution</w:t>
      </w:r>
      <w:r w:rsidR="004004A7">
        <w:rPr>
          <w:rFonts w:ascii="MetaPro-Norm" w:hAnsi="MetaPro-Norm"/>
        </w:rPr>
        <w:t xml:space="preserve"> in 2022</w:t>
      </w:r>
      <w:r w:rsidR="00B74773">
        <w:rPr>
          <w:rFonts w:ascii="MetaPro-Norm" w:hAnsi="MetaPro-Norm"/>
        </w:rPr>
        <w:t xml:space="preserve">. </w:t>
      </w:r>
      <w:r w:rsidR="00AE19B5" w:rsidRPr="0052450B">
        <w:rPr>
          <w:rFonts w:ascii="MetaPro-Norm" w:hAnsi="MetaPro-Norm"/>
        </w:rPr>
        <w:t xml:space="preserve">Meanwhile, ad hoc bodies such as the </w:t>
      </w:r>
      <w:r w:rsidR="00EE3077" w:rsidRPr="0052450B">
        <w:rPr>
          <w:rFonts w:ascii="MetaPro-Norm" w:hAnsi="MetaPro-Norm"/>
        </w:rPr>
        <w:t>Commission of Inquiry to Investigate Allegations of Political Victimization</w:t>
      </w:r>
      <w:r w:rsidR="00103B2A" w:rsidRPr="0052450B">
        <w:rPr>
          <w:rFonts w:ascii="MetaPro-Norm" w:hAnsi="MetaPro-Norm"/>
        </w:rPr>
        <w:t xml:space="preserve">, described above, have sought to </w:t>
      </w:r>
      <w:proofErr w:type="gramStart"/>
      <w:r w:rsidR="00103B2A" w:rsidRPr="0052450B">
        <w:rPr>
          <w:rFonts w:ascii="MetaPro-Norm" w:hAnsi="MetaPro-Norm"/>
        </w:rPr>
        <w:t>obstruct</w:t>
      </w:r>
      <w:proofErr w:type="gramEnd"/>
      <w:r w:rsidR="00103B2A" w:rsidRPr="0052450B">
        <w:rPr>
          <w:rFonts w:ascii="MetaPro-Norm" w:hAnsi="MetaPro-Norm"/>
        </w:rPr>
        <w:t xml:space="preserve"> or interfere in judicial proceedings</w:t>
      </w:r>
    </w:p>
    <w:p w14:paraId="20E20784" w14:textId="77777777" w:rsidR="000512F7" w:rsidRPr="0052450B" w:rsidRDefault="000512F7" w:rsidP="00B03669">
      <w:pPr>
        <w:pStyle w:val="ListParagraph"/>
        <w:numPr>
          <w:ilvl w:val="0"/>
          <w:numId w:val="6"/>
        </w:numPr>
        <w:rPr>
          <w:rFonts w:ascii="MetaPro-Norm" w:hAnsi="MetaPro-Norm"/>
          <w:i/>
          <w:iCs/>
        </w:rPr>
      </w:pPr>
      <w:r w:rsidRPr="0052450B">
        <w:rPr>
          <w:rFonts w:ascii="MetaPro-Norm" w:hAnsi="MetaPro-Norm"/>
          <w:i/>
          <w:iCs/>
        </w:rPr>
        <w:t xml:space="preserve">The Human Rights Committee </w:t>
      </w:r>
      <w:r w:rsidRPr="0052450B">
        <w:rPr>
          <w:rFonts w:ascii="MetaPro-Norm" w:eastAsiaTheme="minorEastAsia" w:hAnsi="MetaPro-Norm"/>
          <w:i/>
          <w:iCs/>
        </w:rPr>
        <w:t>should recommend that the Sri Lankan government</w:t>
      </w:r>
      <w:r w:rsidRPr="0052450B">
        <w:rPr>
          <w:rFonts w:ascii="MetaPro-Norm" w:hAnsi="MetaPro-Norm"/>
          <w:i/>
          <w:iCs/>
        </w:rPr>
        <w:t xml:space="preserve">: </w:t>
      </w:r>
    </w:p>
    <w:p w14:paraId="0B218B19" w14:textId="39FCFFA1" w:rsidR="000512F7" w:rsidRPr="0052450B" w:rsidRDefault="000512F7" w:rsidP="004724BC">
      <w:pPr>
        <w:pStyle w:val="ListParagraph"/>
        <w:numPr>
          <w:ilvl w:val="0"/>
          <w:numId w:val="3"/>
        </w:numPr>
        <w:rPr>
          <w:rFonts w:ascii="MetaPro-Norm" w:hAnsi="MetaPro-Norm"/>
        </w:rPr>
      </w:pPr>
      <w:r w:rsidRPr="0052450B">
        <w:rPr>
          <w:rFonts w:ascii="MetaPro-Norm" w:hAnsi="MetaPro-Norm"/>
        </w:rPr>
        <w:t>Reverse changes introduced by the 20</w:t>
      </w:r>
      <w:r w:rsidRPr="0052450B">
        <w:rPr>
          <w:rFonts w:ascii="MetaPro-Norm" w:hAnsi="MetaPro-Norm"/>
          <w:vertAlign w:val="superscript"/>
        </w:rPr>
        <w:t>th</w:t>
      </w:r>
      <w:r w:rsidRPr="0052450B">
        <w:rPr>
          <w:rFonts w:ascii="MetaPro-Norm" w:hAnsi="MetaPro-Norm"/>
        </w:rPr>
        <w:t xml:space="preserve"> Amendment that undermined the independence of the judiciary and administration of justice.</w:t>
      </w:r>
    </w:p>
    <w:p w14:paraId="29B9A654" w14:textId="127BE390" w:rsidR="005743C0" w:rsidRPr="0052450B" w:rsidRDefault="005743C0">
      <w:pPr>
        <w:rPr>
          <w:rFonts w:ascii="MetaPro-Norm" w:hAnsi="MetaPro-Norm"/>
          <w:b/>
          <w:bCs/>
        </w:rPr>
      </w:pPr>
      <w:r w:rsidRPr="0052450B">
        <w:rPr>
          <w:rFonts w:ascii="MetaPro-Norm" w:hAnsi="MetaPro-Norm"/>
          <w:b/>
          <w:bCs/>
        </w:rPr>
        <w:t xml:space="preserve">Internally displaced persons, </w:t>
      </w:r>
      <w:proofErr w:type="gramStart"/>
      <w:r w:rsidRPr="0052450B">
        <w:rPr>
          <w:rFonts w:ascii="MetaPro-Norm" w:hAnsi="MetaPro-Norm"/>
          <w:b/>
          <w:bCs/>
        </w:rPr>
        <w:t>refugees</w:t>
      </w:r>
      <w:proofErr w:type="gramEnd"/>
      <w:r w:rsidRPr="0052450B">
        <w:rPr>
          <w:rFonts w:ascii="MetaPro-Norm" w:hAnsi="MetaPro-Norm"/>
          <w:b/>
          <w:bCs/>
        </w:rPr>
        <w:t xml:space="preserve"> and asylum seekers (arts. 2, 7, 12, 13, 17 and 26)</w:t>
      </w:r>
    </w:p>
    <w:p w14:paraId="460587C4" w14:textId="6D01EDA9" w:rsidR="005B1DC2" w:rsidRPr="0052450B" w:rsidRDefault="005B1DC2">
      <w:pPr>
        <w:rPr>
          <w:rFonts w:ascii="MetaPro-Norm" w:hAnsi="MetaPro-Norm"/>
        </w:rPr>
      </w:pPr>
      <w:r w:rsidRPr="0052450B">
        <w:rPr>
          <w:rFonts w:ascii="MetaPro-Norm" w:hAnsi="MetaPro-Norm"/>
        </w:rPr>
        <w:t>Numerous communities remain unable to return to homes they were forced to leave during the civil war, in many cases because their land is occupied by the military.</w:t>
      </w:r>
      <w:r w:rsidR="003E0F3E" w:rsidRPr="0052450B">
        <w:rPr>
          <w:rStyle w:val="FootnoteReference"/>
          <w:rFonts w:ascii="MetaPro-Norm" w:hAnsi="MetaPro-Norm"/>
        </w:rPr>
        <w:footnoteReference w:id="111"/>
      </w:r>
    </w:p>
    <w:p w14:paraId="32227D01" w14:textId="14F8C7A2" w:rsidR="005743C0" w:rsidRPr="0052450B" w:rsidRDefault="00A97E38">
      <w:pPr>
        <w:rPr>
          <w:rFonts w:ascii="MetaPro-Norm" w:hAnsi="MetaPro-Norm"/>
        </w:rPr>
      </w:pPr>
      <w:r w:rsidRPr="0052450B">
        <w:rPr>
          <w:rFonts w:ascii="MetaPro-Norm" w:hAnsi="MetaPro-Norm"/>
        </w:rPr>
        <w:t>In the immediate aftermath of the</w:t>
      </w:r>
      <w:r w:rsidR="0046020D" w:rsidRPr="0052450B">
        <w:rPr>
          <w:rFonts w:ascii="MetaPro-Norm" w:hAnsi="MetaPro-Norm"/>
        </w:rPr>
        <w:t xml:space="preserve"> 2019</w:t>
      </w:r>
      <w:r w:rsidRPr="0052450B">
        <w:rPr>
          <w:rFonts w:ascii="MetaPro-Norm" w:hAnsi="MetaPro-Norm"/>
        </w:rPr>
        <w:t xml:space="preserve"> Easter Sunday bombings, angry crowds threatened and assaulted refugees and asylum seekers, many of whom were Muslims from other South Asian countries. Around 1,400 were forced to take shelter in unsuitable and crowded temporary accommodation for their safety.</w:t>
      </w:r>
      <w:r w:rsidR="00436B4E" w:rsidRPr="0052450B">
        <w:rPr>
          <w:rStyle w:val="FootnoteReference"/>
          <w:rFonts w:ascii="MetaPro-Norm" w:hAnsi="MetaPro-Norm"/>
        </w:rPr>
        <w:footnoteReference w:id="112"/>
      </w:r>
      <w:r w:rsidR="006D3639" w:rsidRPr="0052450B">
        <w:rPr>
          <w:rFonts w:ascii="MetaPro-Norm" w:hAnsi="MetaPro-Norm"/>
        </w:rPr>
        <w:t xml:space="preserve"> </w:t>
      </w:r>
    </w:p>
    <w:p w14:paraId="4B20D03B" w14:textId="77777777" w:rsidR="00611952" w:rsidRPr="0052450B" w:rsidRDefault="00611952" w:rsidP="00B03669">
      <w:pPr>
        <w:pStyle w:val="ListParagraph"/>
        <w:numPr>
          <w:ilvl w:val="0"/>
          <w:numId w:val="6"/>
        </w:numPr>
        <w:rPr>
          <w:rFonts w:ascii="MetaPro-Norm" w:hAnsi="MetaPro-Norm"/>
          <w:i/>
          <w:iCs/>
        </w:rPr>
      </w:pPr>
      <w:r w:rsidRPr="0052450B">
        <w:rPr>
          <w:rFonts w:ascii="MetaPro-Norm" w:hAnsi="MetaPro-Norm"/>
          <w:i/>
          <w:iCs/>
        </w:rPr>
        <w:t xml:space="preserve">The Human Rights Committee </w:t>
      </w:r>
      <w:r w:rsidRPr="0052450B">
        <w:rPr>
          <w:rFonts w:ascii="MetaPro-Norm" w:eastAsiaTheme="minorEastAsia" w:hAnsi="MetaPro-Norm"/>
          <w:i/>
          <w:iCs/>
        </w:rPr>
        <w:t>should recommend that the Sri Lankan government</w:t>
      </w:r>
      <w:r w:rsidRPr="0052450B">
        <w:rPr>
          <w:rFonts w:ascii="MetaPro-Norm" w:hAnsi="MetaPro-Norm"/>
          <w:i/>
          <w:iCs/>
        </w:rPr>
        <w:t xml:space="preserve">: </w:t>
      </w:r>
    </w:p>
    <w:p w14:paraId="2FA03E49" w14:textId="2F809810" w:rsidR="00777B9C" w:rsidRPr="0052450B" w:rsidRDefault="00930442" w:rsidP="00777B9C">
      <w:pPr>
        <w:pStyle w:val="ListParagraph"/>
        <w:numPr>
          <w:ilvl w:val="0"/>
          <w:numId w:val="3"/>
        </w:numPr>
        <w:rPr>
          <w:rFonts w:ascii="MetaPro-Norm" w:hAnsi="MetaPro-Norm"/>
        </w:rPr>
      </w:pPr>
      <w:r w:rsidRPr="0052450B">
        <w:rPr>
          <w:rFonts w:ascii="MetaPro-Norm" w:hAnsi="MetaPro-Norm"/>
        </w:rPr>
        <w:t>Guarantee</w:t>
      </w:r>
      <w:r w:rsidR="003B10D1" w:rsidRPr="0052450B">
        <w:rPr>
          <w:rFonts w:ascii="MetaPro-Norm" w:hAnsi="MetaPro-Norm"/>
        </w:rPr>
        <w:t xml:space="preserve"> full restitution or compensation for losses or damage of housing, property, and land because of </w:t>
      </w:r>
      <w:r w:rsidR="002E5CEE">
        <w:rPr>
          <w:rFonts w:ascii="MetaPro-Norm" w:hAnsi="MetaPro-Norm"/>
        </w:rPr>
        <w:t xml:space="preserve">violations of international human rights and humanitarian law committed </w:t>
      </w:r>
      <w:r w:rsidR="006950E4">
        <w:rPr>
          <w:rFonts w:ascii="MetaPro-Norm" w:hAnsi="MetaPro-Norm"/>
        </w:rPr>
        <w:t xml:space="preserve">during </w:t>
      </w:r>
      <w:r w:rsidR="003B10D1" w:rsidRPr="0052450B">
        <w:rPr>
          <w:rFonts w:ascii="MetaPro-Norm" w:hAnsi="MetaPro-Norm"/>
        </w:rPr>
        <w:t>the conflict</w:t>
      </w:r>
      <w:r w:rsidR="00777B9C" w:rsidRPr="0052450B">
        <w:rPr>
          <w:rFonts w:ascii="MetaPro-Norm" w:hAnsi="MetaPro-Norm"/>
        </w:rPr>
        <w:t>. </w:t>
      </w:r>
      <w:r w:rsidR="00A57E16" w:rsidRPr="0052450B">
        <w:rPr>
          <w:rFonts w:ascii="MetaPro-Norm" w:hAnsi="MetaPro-Norm"/>
        </w:rPr>
        <w:t xml:space="preserve">Ensure pledges on land returns are time bound and transparent to deter unnecessary </w:t>
      </w:r>
      <w:r w:rsidR="00902591" w:rsidRPr="0052450B">
        <w:rPr>
          <w:rFonts w:ascii="MetaPro-Norm" w:hAnsi="MetaPro-Norm"/>
        </w:rPr>
        <w:t xml:space="preserve">further </w:t>
      </w:r>
      <w:r w:rsidR="00A57E16" w:rsidRPr="0052450B">
        <w:rPr>
          <w:rFonts w:ascii="MetaPro-Norm" w:hAnsi="MetaPro-Norm"/>
        </w:rPr>
        <w:t>delays in implementation</w:t>
      </w:r>
      <w:r w:rsidR="000B736B" w:rsidRPr="0052450B">
        <w:rPr>
          <w:rFonts w:ascii="MetaPro-Norm" w:hAnsi="MetaPro-Norm"/>
        </w:rPr>
        <w:t>.</w:t>
      </w:r>
    </w:p>
    <w:p w14:paraId="2EC6448E" w14:textId="77777777" w:rsidR="00922BDC" w:rsidRPr="0052450B" w:rsidRDefault="00C85C07" w:rsidP="00777B9C">
      <w:pPr>
        <w:pStyle w:val="ListParagraph"/>
        <w:numPr>
          <w:ilvl w:val="0"/>
          <w:numId w:val="3"/>
        </w:numPr>
        <w:rPr>
          <w:rFonts w:ascii="MetaPro-Norm" w:hAnsi="MetaPro-Norm"/>
        </w:rPr>
      </w:pPr>
      <w:r w:rsidRPr="0052450B">
        <w:rPr>
          <w:rFonts w:ascii="MetaPro-Norm" w:hAnsi="MetaPro-Norm"/>
        </w:rPr>
        <w:t>Ensure the safety of refugees and asylum seekers in Sri Lanka</w:t>
      </w:r>
      <w:r w:rsidR="00D80994" w:rsidRPr="0052450B">
        <w:rPr>
          <w:rFonts w:ascii="MetaPro-Norm" w:hAnsi="MetaPro-Norm"/>
        </w:rPr>
        <w:t>.</w:t>
      </w:r>
    </w:p>
    <w:p w14:paraId="1C495A36" w14:textId="5EF02992" w:rsidR="000B736B" w:rsidRPr="0052450B" w:rsidRDefault="00922BDC" w:rsidP="00777B9C">
      <w:pPr>
        <w:pStyle w:val="ListParagraph"/>
        <w:numPr>
          <w:ilvl w:val="0"/>
          <w:numId w:val="3"/>
        </w:numPr>
        <w:rPr>
          <w:rFonts w:ascii="MetaPro-Norm" w:hAnsi="MetaPro-Norm"/>
        </w:rPr>
      </w:pPr>
      <w:r w:rsidRPr="0052450B">
        <w:rPr>
          <w:rFonts w:ascii="MetaPro-Norm" w:hAnsi="MetaPro-Norm"/>
        </w:rPr>
        <w:t xml:space="preserve">Ratify the </w:t>
      </w:r>
      <w:r w:rsidR="00B22096" w:rsidRPr="0052450B">
        <w:rPr>
          <w:rFonts w:ascii="MetaPro-Norm" w:hAnsi="MetaPro-Norm"/>
        </w:rPr>
        <w:t>1951 Refugee Convention</w:t>
      </w:r>
      <w:r w:rsidR="002D3B63">
        <w:rPr>
          <w:rFonts w:ascii="MetaPro-Norm" w:hAnsi="MetaPro-Norm"/>
        </w:rPr>
        <w:t xml:space="preserve"> and its </w:t>
      </w:r>
      <w:r w:rsidR="00A312B7">
        <w:rPr>
          <w:rFonts w:ascii="MetaPro-Norm" w:hAnsi="MetaPro-Norm"/>
        </w:rPr>
        <w:t>1967</w:t>
      </w:r>
      <w:r w:rsidR="002D3B63">
        <w:rPr>
          <w:rFonts w:ascii="MetaPro-Norm" w:hAnsi="MetaPro-Norm"/>
        </w:rPr>
        <w:t xml:space="preserve"> Protocol. </w:t>
      </w:r>
    </w:p>
    <w:p w14:paraId="3C57E6F6" w14:textId="69B714A7" w:rsidR="005743C0" w:rsidRPr="0052450B" w:rsidRDefault="005743C0">
      <w:pPr>
        <w:rPr>
          <w:rFonts w:ascii="MetaPro-Norm" w:hAnsi="MetaPro-Norm"/>
          <w:b/>
          <w:bCs/>
        </w:rPr>
      </w:pPr>
      <w:r w:rsidRPr="0052450B">
        <w:rPr>
          <w:rFonts w:ascii="MetaPro-Norm" w:hAnsi="MetaPro-Norm"/>
          <w:b/>
          <w:bCs/>
        </w:rPr>
        <w:t xml:space="preserve">Non-discrimination, prohibition of advocacy of national, </w:t>
      </w:r>
      <w:proofErr w:type="gramStart"/>
      <w:r w:rsidRPr="0052450B">
        <w:rPr>
          <w:rFonts w:ascii="MetaPro-Norm" w:hAnsi="MetaPro-Norm"/>
          <w:b/>
          <w:bCs/>
        </w:rPr>
        <w:t>racial</w:t>
      </w:r>
      <w:proofErr w:type="gramEnd"/>
      <w:r w:rsidRPr="0052450B">
        <w:rPr>
          <w:rFonts w:ascii="MetaPro-Norm" w:hAnsi="MetaPro-Norm"/>
          <w:b/>
          <w:bCs/>
        </w:rPr>
        <w:t xml:space="preserve"> and religious hatred, freedom of conscience and religious belief, and the rights of minorities (arts. 2, 18, 20, 26 and 27)</w:t>
      </w:r>
    </w:p>
    <w:p w14:paraId="39369F72" w14:textId="1E1329AA" w:rsidR="005743C0" w:rsidRPr="0052450B" w:rsidRDefault="002C26D9">
      <w:pPr>
        <w:rPr>
          <w:rFonts w:ascii="MetaPro-Norm" w:hAnsi="MetaPro-Norm"/>
        </w:rPr>
      </w:pPr>
      <w:r w:rsidRPr="0052450B">
        <w:rPr>
          <w:rFonts w:ascii="MetaPro-Norm" w:hAnsi="MetaPro-Norm"/>
        </w:rPr>
        <w:t xml:space="preserve">Religious minorities </w:t>
      </w:r>
      <w:r w:rsidR="00CE049C" w:rsidRPr="0052450B">
        <w:rPr>
          <w:rFonts w:ascii="MetaPro-Norm" w:hAnsi="MetaPro-Norm"/>
        </w:rPr>
        <w:t>face</w:t>
      </w:r>
      <w:r w:rsidRPr="0052450B">
        <w:rPr>
          <w:rFonts w:ascii="MetaPro-Norm" w:hAnsi="MetaPro-Norm"/>
        </w:rPr>
        <w:t xml:space="preserve"> </w:t>
      </w:r>
      <w:r w:rsidR="0059564D" w:rsidRPr="0052450B">
        <w:rPr>
          <w:rFonts w:ascii="MetaPro-Norm" w:hAnsi="MetaPro-Norm"/>
        </w:rPr>
        <w:t xml:space="preserve">official discrimination </w:t>
      </w:r>
      <w:r w:rsidR="008E5F45" w:rsidRPr="0052450B">
        <w:rPr>
          <w:rFonts w:ascii="MetaPro-Norm" w:hAnsi="MetaPro-Norm"/>
        </w:rPr>
        <w:t>as well as</w:t>
      </w:r>
      <w:r w:rsidR="0059564D" w:rsidRPr="0052450B">
        <w:rPr>
          <w:rFonts w:ascii="MetaPro-Norm" w:hAnsi="MetaPro-Norm"/>
        </w:rPr>
        <w:t xml:space="preserve"> speech</w:t>
      </w:r>
      <w:r w:rsidR="00E64EE2">
        <w:rPr>
          <w:rFonts w:ascii="MetaPro-Norm" w:hAnsi="MetaPro-Norm"/>
        </w:rPr>
        <w:t xml:space="preserve"> that i</w:t>
      </w:r>
      <w:r w:rsidR="00D13AAA">
        <w:rPr>
          <w:rFonts w:ascii="MetaPro-Norm" w:hAnsi="MetaPro-Norm"/>
        </w:rPr>
        <w:t>n</w:t>
      </w:r>
      <w:r w:rsidR="00E64EE2">
        <w:rPr>
          <w:rFonts w:ascii="MetaPro-Norm" w:hAnsi="MetaPro-Norm"/>
        </w:rPr>
        <w:t xml:space="preserve">cites </w:t>
      </w:r>
      <w:r w:rsidR="00D13AAA">
        <w:rPr>
          <w:rFonts w:ascii="MetaPro-Norm" w:hAnsi="MetaPro-Norm"/>
        </w:rPr>
        <w:t xml:space="preserve">violence, </w:t>
      </w:r>
      <w:proofErr w:type="gramStart"/>
      <w:r w:rsidR="00D13AAA">
        <w:rPr>
          <w:rFonts w:ascii="MetaPro-Norm" w:hAnsi="MetaPro-Norm"/>
        </w:rPr>
        <w:t>discrimination</w:t>
      </w:r>
      <w:proofErr w:type="gramEnd"/>
      <w:r w:rsidR="00D13AAA">
        <w:rPr>
          <w:rFonts w:ascii="MetaPro-Norm" w:hAnsi="MetaPro-Norm"/>
        </w:rPr>
        <w:t xml:space="preserve"> </w:t>
      </w:r>
      <w:r w:rsidR="00CA0C06">
        <w:rPr>
          <w:rFonts w:ascii="MetaPro-Norm" w:hAnsi="MetaPro-Norm"/>
        </w:rPr>
        <w:t>or</w:t>
      </w:r>
      <w:r w:rsidR="00D13AAA">
        <w:rPr>
          <w:rFonts w:ascii="MetaPro-Norm" w:hAnsi="MetaPro-Norm"/>
        </w:rPr>
        <w:t xml:space="preserve"> hostility</w:t>
      </w:r>
      <w:r w:rsidR="00AA6F06" w:rsidRPr="0052450B">
        <w:rPr>
          <w:rFonts w:ascii="MetaPro-Norm" w:hAnsi="MetaPro-Norm"/>
        </w:rPr>
        <w:t xml:space="preserve">, which the authorities </w:t>
      </w:r>
      <w:r w:rsidR="008E5F45" w:rsidRPr="0052450B">
        <w:rPr>
          <w:rFonts w:ascii="MetaPro-Norm" w:hAnsi="MetaPro-Norm"/>
        </w:rPr>
        <w:t>do</w:t>
      </w:r>
      <w:r w:rsidR="00AA6F06" w:rsidRPr="0052450B">
        <w:rPr>
          <w:rFonts w:ascii="MetaPro-Norm" w:hAnsi="MetaPro-Norm"/>
        </w:rPr>
        <w:t xml:space="preserve"> little or nothing to discourage</w:t>
      </w:r>
      <w:r w:rsidR="008E5F45" w:rsidRPr="0052450B">
        <w:rPr>
          <w:rFonts w:ascii="MetaPro-Norm" w:hAnsi="MetaPro-Norm"/>
        </w:rPr>
        <w:t xml:space="preserve"> and sometimes appear to </w:t>
      </w:r>
      <w:r w:rsidR="008E5F45" w:rsidRPr="0052450B">
        <w:rPr>
          <w:rFonts w:ascii="MetaPro-Norm" w:hAnsi="MetaPro-Norm"/>
        </w:rPr>
        <w:lastRenderedPageBreak/>
        <w:t>endorse.</w:t>
      </w:r>
      <w:r w:rsidR="00EA71B2" w:rsidRPr="0052450B">
        <w:rPr>
          <w:rFonts w:ascii="MetaPro-Norm" w:hAnsi="MetaPro-Norm"/>
        </w:rPr>
        <w:t xml:space="preserve"> For example, </w:t>
      </w:r>
      <w:r w:rsidR="004004A7">
        <w:rPr>
          <w:rFonts w:ascii="MetaPro-Norm" w:hAnsi="MetaPro-Norm"/>
        </w:rPr>
        <w:t>P</w:t>
      </w:r>
      <w:r w:rsidR="00EA71B2" w:rsidRPr="0052450B">
        <w:rPr>
          <w:rFonts w:ascii="MetaPro-Norm" w:hAnsi="MetaPro-Norm"/>
        </w:rPr>
        <w:t>resident Rajapaksa said in a November 2020 speech that there are “legitimate fears that the Sinhala race, our religion, national resources and the heritage would be threatened with destruction in the face of various local and foreign forces and ideologies that support separatism, extremism and terrorism.”</w:t>
      </w:r>
      <w:r w:rsidR="00EA71B2" w:rsidRPr="0052450B">
        <w:rPr>
          <w:rFonts w:ascii="MetaPro-Norm" w:hAnsi="MetaPro-Norm"/>
          <w:vertAlign w:val="superscript"/>
        </w:rPr>
        <w:footnoteReference w:id="113"/>
      </w:r>
    </w:p>
    <w:p w14:paraId="20F007D6" w14:textId="0FA49C3F" w:rsidR="00AA6F06" w:rsidRPr="0052450B" w:rsidRDefault="00AA6F06" w:rsidP="00AA6F06">
      <w:pPr>
        <w:rPr>
          <w:rFonts w:ascii="MetaPro-Norm" w:hAnsi="MetaPro-Norm"/>
        </w:rPr>
      </w:pPr>
      <w:r w:rsidRPr="0052450B">
        <w:rPr>
          <w:rFonts w:ascii="MetaPro-Norm" w:hAnsi="MetaPro-Norm"/>
        </w:rPr>
        <w:t>In March 2020, the government published guidelines requiring that the remains of all</w:t>
      </w:r>
      <w:r w:rsidR="00D95C50" w:rsidRPr="0052450B">
        <w:rPr>
          <w:rFonts w:ascii="MetaPro-Norm" w:hAnsi="MetaPro-Norm"/>
        </w:rPr>
        <w:t xml:space="preserve"> people who had died from</w:t>
      </w:r>
      <w:r w:rsidRPr="0052450B">
        <w:rPr>
          <w:rFonts w:ascii="MetaPro-Norm" w:hAnsi="MetaPro-Norm"/>
        </w:rPr>
        <w:t xml:space="preserve"> </w:t>
      </w:r>
      <w:r w:rsidRPr="00173A24">
        <w:rPr>
          <w:rFonts w:ascii="MetaPro-Norm" w:hAnsi="MetaPro-Norm"/>
        </w:rPr>
        <w:t>Covid-19</w:t>
      </w:r>
      <w:r w:rsidRPr="0052450B">
        <w:rPr>
          <w:rFonts w:ascii="MetaPro-Norm" w:hAnsi="MetaPro-Norm"/>
        </w:rPr>
        <w:t xml:space="preserve"> be cremated, which </w:t>
      </w:r>
      <w:r w:rsidR="003D7D93" w:rsidRPr="0052450B">
        <w:rPr>
          <w:rFonts w:ascii="MetaPro-Norm" w:hAnsi="MetaPro-Norm"/>
        </w:rPr>
        <w:t>is</w:t>
      </w:r>
      <w:r w:rsidRPr="0052450B">
        <w:rPr>
          <w:rFonts w:ascii="MetaPro-Norm" w:hAnsi="MetaPro-Norm"/>
        </w:rPr>
        <w:t xml:space="preserve"> against Islamic tradition.</w:t>
      </w:r>
      <w:r w:rsidR="007A3272" w:rsidRPr="0052450B">
        <w:rPr>
          <w:rStyle w:val="FootnoteReference"/>
          <w:rFonts w:ascii="MetaPro-Norm" w:hAnsi="MetaPro-Norm"/>
        </w:rPr>
        <w:footnoteReference w:id="114"/>
      </w:r>
      <w:r w:rsidRPr="0052450B">
        <w:rPr>
          <w:rFonts w:ascii="MetaPro-Norm" w:hAnsi="MetaPro-Norm"/>
        </w:rPr>
        <w:t xml:space="preserve"> The World Health Organization had not recommended that governments do this</w:t>
      </w:r>
      <w:r w:rsidR="00630859" w:rsidRPr="0052450B">
        <w:rPr>
          <w:rFonts w:ascii="MetaPro-Norm" w:hAnsi="MetaPro-Norm"/>
        </w:rPr>
        <w:t>,</w:t>
      </w:r>
      <w:r w:rsidRPr="0052450B">
        <w:rPr>
          <w:rFonts w:ascii="MetaPro-Norm" w:hAnsi="MetaPro-Norm"/>
          <w:vertAlign w:val="superscript"/>
        </w:rPr>
        <w:footnoteReference w:id="115"/>
      </w:r>
      <w:r w:rsidRPr="0052450B">
        <w:rPr>
          <w:rFonts w:ascii="MetaPro-Norm" w:hAnsi="MetaPro-Norm"/>
        </w:rPr>
        <w:t> and four United Nations special rapporteurs criticized the requirement as a violation of freedom of religion.</w:t>
      </w:r>
      <w:r w:rsidRPr="0052450B">
        <w:rPr>
          <w:rFonts w:ascii="MetaPro-Norm" w:hAnsi="MetaPro-Norm"/>
          <w:vertAlign w:val="superscript"/>
        </w:rPr>
        <w:footnoteReference w:id="116"/>
      </w:r>
      <w:r w:rsidRPr="0052450B">
        <w:rPr>
          <w:rFonts w:ascii="MetaPro-Norm" w:hAnsi="MetaPro-Norm"/>
        </w:rPr>
        <w:t xml:space="preserve"> The policy was withdrawn almost a year later, after which such burials were restricted to a single remote site.</w:t>
      </w:r>
      <w:r w:rsidRPr="0052450B">
        <w:rPr>
          <w:rFonts w:ascii="MetaPro-Norm" w:hAnsi="MetaPro-Norm"/>
          <w:vertAlign w:val="superscript"/>
        </w:rPr>
        <w:footnoteReference w:id="117"/>
      </w:r>
    </w:p>
    <w:p w14:paraId="4C63CFEA" w14:textId="71FFA0CF" w:rsidR="0059564D" w:rsidRPr="0052450B" w:rsidRDefault="00603F88">
      <w:pPr>
        <w:rPr>
          <w:rFonts w:ascii="MetaPro-Norm" w:hAnsi="MetaPro-Norm"/>
        </w:rPr>
      </w:pPr>
      <w:r w:rsidRPr="0052450B">
        <w:rPr>
          <w:rFonts w:ascii="MetaPro-Norm" w:hAnsi="MetaPro-Norm"/>
        </w:rPr>
        <w:t>On April 12, 2020, Sri Lankan Muslim organizations wrote to the inspector general of police reporting an upsurge in hate speech, including calls to boycott Muslim businesses</w:t>
      </w:r>
      <w:r w:rsidR="002B0DF5" w:rsidRPr="0052450B">
        <w:rPr>
          <w:rFonts w:ascii="MetaPro-Norm" w:hAnsi="MetaPro-Norm"/>
        </w:rPr>
        <w:t>,</w:t>
      </w:r>
      <w:r w:rsidRPr="0052450B">
        <w:rPr>
          <w:rFonts w:ascii="MetaPro-Norm" w:hAnsi="MetaPro-Norm"/>
        </w:rPr>
        <w:t xml:space="preserve"> and accusations that Muslims </w:t>
      </w:r>
      <w:r w:rsidR="00F25E0D" w:rsidRPr="0052450B">
        <w:rPr>
          <w:rFonts w:ascii="MetaPro-Norm" w:hAnsi="MetaPro-Norm"/>
        </w:rPr>
        <w:t>we</w:t>
      </w:r>
      <w:r w:rsidRPr="0052450B">
        <w:rPr>
          <w:rFonts w:ascii="MetaPro-Norm" w:hAnsi="MetaPro-Norm"/>
        </w:rPr>
        <w:t>re deliberately spreading Covid-19</w:t>
      </w:r>
      <w:r w:rsidR="00630859" w:rsidRPr="0052450B">
        <w:rPr>
          <w:rFonts w:ascii="MetaPro-Norm" w:hAnsi="MetaPro-Norm"/>
        </w:rPr>
        <w:t>,</w:t>
      </w:r>
      <w:r w:rsidR="00B97724" w:rsidRPr="0052450B">
        <w:rPr>
          <w:rFonts w:ascii="MetaPro-Norm" w:hAnsi="MetaPro-Norm"/>
        </w:rPr>
        <w:t xml:space="preserve"> which the government did not contest</w:t>
      </w:r>
      <w:r w:rsidRPr="0052450B">
        <w:rPr>
          <w:rFonts w:ascii="MetaPro-Norm" w:hAnsi="MetaPro-Norm"/>
        </w:rPr>
        <w:t>.</w:t>
      </w:r>
      <w:r w:rsidRPr="0052450B">
        <w:rPr>
          <w:rFonts w:ascii="MetaPro-Norm" w:hAnsi="MetaPro-Norm"/>
          <w:vertAlign w:val="superscript"/>
        </w:rPr>
        <w:footnoteReference w:id="118"/>
      </w:r>
      <w:r w:rsidRPr="0052450B">
        <w:rPr>
          <w:rFonts w:ascii="MetaPro-Norm" w:hAnsi="MetaPro-Norm"/>
        </w:rPr>
        <w:t xml:space="preserve"> Senior government figures made public remarks associating the Muslim community with </w:t>
      </w:r>
      <w:r w:rsidRPr="00173A24">
        <w:rPr>
          <w:rFonts w:ascii="MetaPro-Norm" w:hAnsi="MetaPro-Norm"/>
        </w:rPr>
        <w:t>Covid-19</w:t>
      </w:r>
      <w:r w:rsidRPr="0052450B">
        <w:rPr>
          <w:rFonts w:ascii="MetaPro-Norm" w:hAnsi="MetaPro-Norm"/>
        </w:rPr>
        <w:t xml:space="preserve"> infection.</w:t>
      </w:r>
      <w:r w:rsidRPr="0052450B">
        <w:rPr>
          <w:rFonts w:ascii="MetaPro-Norm" w:hAnsi="MetaPro-Norm"/>
          <w:vertAlign w:val="superscript"/>
        </w:rPr>
        <w:footnoteReference w:id="119"/>
      </w:r>
    </w:p>
    <w:p w14:paraId="4D334CC3" w14:textId="71DB9931" w:rsidR="003D05F4" w:rsidRPr="0052450B" w:rsidRDefault="003D05F4" w:rsidP="008644C1">
      <w:pPr>
        <w:rPr>
          <w:rFonts w:ascii="MetaPro-Norm" w:hAnsi="MetaPro-Norm"/>
        </w:rPr>
      </w:pPr>
      <w:r w:rsidRPr="0052450B">
        <w:rPr>
          <w:rFonts w:ascii="MetaPro-Norm" w:hAnsi="MetaPro-Norm"/>
          <w:lang w:val="en-US"/>
        </w:rPr>
        <w:t xml:space="preserve">While the government took </w:t>
      </w:r>
      <w:r w:rsidRPr="0052450B">
        <w:rPr>
          <w:rFonts w:ascii="MetaPro-Norm" w:hAnsi="MetaPro-Norm"/>
        </w:rPr>
        <w:t>no action against those inciting violence and discrimination against minorities,</w:t>
      </w:r>
      <w:r w:rsidR="00EB37EE" w:rsidRPr="0052450B">
        <w:rPr>
          <w:rStyle w:val="FootnoteReference"/>
          <w:rFonts w:ascii="MetaPro-Norm" w:hAnsi="MetaPro-Norm"/>
        </w:rPr>
        <w:footnoteReference w:id="120"/>
      </w:r>
      <w:r w:rsidRPr="0052450B">
        <w:rPr>
          <w:rFonts w:ascii="MetaPro-Norm" w:hAnsi="MetaPro-Norm"/>
        </w:rPr>
        <w:t xml:space="preserve"> it repeatedly used </w:t>
      </w:r>
      <w:r w:rsidR="005E1347" w:rsidRPr="0052450B">
        <w:rPr>
          <w:rFonts w:ascii="MetaPro-Norm" w:hAnsi="MetaPro-Norm"/>
        </w:rPr>
        <w:t>Sri Lanka’s</w:t>
      </w:r>
      <w:r w:rsidR="00013098" w:rsidRPr="0052450B">
        <w:rPr>
          <w:rFonts w:ascii="MetaPro-Norm" w:hAnsi="MetaPro-Norm"/>
        </w:rPr>
        <w:t xml:space="preserve"> 2007</w:t>
      </w:r>
      <w:r w:rsidR="005E1347" w:rsidRPr="0052450B">
        <w:rPr>
          <w:rFonts w:ascii="MetaPro-Norm" w:hAnsi="MetaPro-Norm"/>
        </w:rPr>
        <w:t xml:space="preserve"> International Convention on Civil and Political Rights Act </w:t>
      </w:r>
      <w:r w:rsidR="009B7409" w:rsidRPr="0052450B">
        <w:rPr>
          <w:rFonts w:ascii="MetaPro-Norm" w:hAnsi="MetaPro-Norm"/>
        </w:rPr>
        <w:t>to target members of minority communities</w:t>
      </w:r>
      <w:r w:rsidR="00023325" w:rsidRPr="0052450B">
        <w:rPr>
          <w:rFonts w:ascii="MetaPro-Norm" w:hAnsi="MetaPro-Norm"/>
        </w:rPr>
        <w:t>, accusing them of “advocat[ing] national, racial, or religious hatred that constitutes incitement to discrimination, hostility, or violence,” which is prohibited under section 3(1) of the Act.</w:t>
      </w:r>
      <w:r w:rsidR="00264F56" w:rsidRPr="0052450B">
        <w:rPr>
          <w:rStyle w:val="FootnoteReference"/>
          <w:rFonts w:ascii="MetaPro-Norm" w:hAnsi="MetaPro-Norm"/>
        </w:rPr>
        <w:footnoteReference w:id="121"/>
      </w:r>
    </w:p>
    <w:p w14:paraId="2D393A7F" w14:textId="390AE5DE" w:rsidR="00F20506" w:rsidRPr="0052450B" w:rsidRDefault="00A41019" w:rsidP="00F20506">
      <w:pPr>
        <w:rPr>
          <w:rFonts w:ascii="MetaPro-Norm" w:hAnsi="MetaPro-Norm"/>
          <w:lang w:val="en-US"/>
        </w:rPr>
      </w:pPr>
      <w:r w:rsidRPr="0052450B">
        <w:rPr>
          <w:rFonts w:ascii="MetaPro-Norm" w:hAnsi="MetaPro-Norm"/>
        </w:rPr>
        <w:lastRenderedPageBreak/>
        <w:t xml:space="preserve">One such case was that of Ramsy </w:t>
      </w:r>
      <w:r w:rsidRPr="0052450B">
        <w:rPr>
          <w:rFonts w:ascii="MetaPro-Norm" w:hAnsi="MetaPro-Norm"/>
          <w:lang w:val="en-US"/>
        </w:rPr>
        <w:t xml:space="preserve">Razeek, who </w:t>
      </w:r>
      <w:r w:rsidR="005659D9" w:rsidRPr="0052450B">
        <w:rPr>
          <w:rFonts w:ascii="MetaPro-Norm" w:hAnsi="MetaPro-Norm"/>
          <w:lang w:val="en-US"/>
        </w:rPr>
        <w:t xml:space="preserve">was arrested under the ICCPR Act on April 9, </w:t>
      </w:r>
      <w:proofErr w:type="gramStart"/>
      <w:r w:rsidR="005659D9" w:rsidRPr="0052450B">
        <w:rPr>
          <w:rFonts w:ascii="MetaPro-Norm" w:hAnsi="MetaPro-Norm"/>
          <w:lang w:val="en-US"/>
        </w:rPr>
        <w:t>2020</w:t>
      </w:r>
      <w:proofErr w:type="gramEnd"/>
      <w:r w:rsidR="00EA2150" w:rsidRPr="0052450B">
        <w:rPr>
          <w:rFonts w:ascii="MetaPro-Norm" w:hAnsi="MetaPro-Norm"/>
          <w:lang w:val="en-US"/>
        </w:rPr>
        <w:t xml:space="preserve"> after he </w:t>
      </w:r>
      <w:r w:rsidRPr="0052450B">
        <w:rPr>
          <w:rFonts w:ascii="MetaPro-Norm" w:hAnsi="MetaPro-Norm"/>
          <w:lang w:val="en-US"/>
        </w:rPr>
        <w:t xml:space="preserve">criticized </w:t>
      </w:r>
      <w:r w:rsidR="00D75B3C" w:rsidRPr="0052450B">
        <w:rPr>
          <w:rFonts w:ascii="MetaPro-Norm" w:hAnsi="MetaPro-Norm"/>
          <w:lang w:val="en-US"/>
        </w:rPr>
        <w:t>the</w:t>
      </w:r>
      <w:r w:rsidRPr="0052450B">
        <w:rPr>
          <w:rFonts w:ascii="MetaPro-Norm" w:hAnsi="MetaPro-Norm"/>
          <w:lang w:val="en-US"/>
        </w:rPr>
        <w:t xml:space="preserve"> government policy </w:t>
      </w:r>
      <w:r w:rsidR="00D75B3C" w:rsidRPr="0052450B">
        <w:rPr>
          <w:rFonts w:ascii="MetaPro-Norm" w:hAnsi="MetaPro-Norm"/>
          <w:lang w:val="en-US"/>
        </w:rPr>
        <w:t>requiring cremation for</w:t>
      </w:r>
      <w:r w:rsidRPr="0052450B">
        <w:rPr>
          <w:rFonts w:ascii="MetaPro-Norm" w:hAnsi="MetaPro-Norm"/>
          <w:lang w:val="en-US"/>
        </w:rPr>
        <w:t xml:space="preserve"> all </w:t>
      </w:r>
      <w:r w:rsidR="00C21B31" w:rsidRPr="0052450B">
        <w:rPr>
          <w:rFonts w:ascii="MetaPro-Norm" w:hAnsi="MetaPro-Norm"/>
          <w:lang w:val="en-US"/>
        </w:rPr>
        <w:t>people who died from</w:t>
      </w:r>
      <w:r w:rsidRPr="0052450B">
        <w:rPr>
          <w:rFonts w:ascii="MetaPro-Norm" w:hAnsi="MetaPro-Norm"/>
          <w:lang w:val="en-US"/>
        </w:rPr>
        <w:t xml:space="preserve"> </w:t>
      </w:r>
      <w:r w:rsidRPr="00173A24">
        <w:rPr>
          <w:rFonts w:ascii="MetaPro-Norm" w:hAnsi="MetaPro-Norm"/>
          <w:lang w:val="en-US"/>
        </w:rPr>
        <w:t>Covid-19</w:t>
      </w:r>
      <w:r w:rsidRPr="0052450B">
        <w:rPr>
          <w:rFonts w:ascii="MetaPro-Norm" w:hAnsi="MetaPro-Norm"/>
          <w:lang w:val="en-US"/>
        </w:rPr>
        <w:t xml:space="preserve">, </w:t>
      </w:r>
      <w:r w:rsidR="00D75B3C" w:rsidRPr="0052450B">
        <w:rPr>
          <w:rFonts w:ascii="MetaPro-Norm" w:hAnsi="MetaPro-Norm"/>
          <w:lang w:val="en-US"/>
        </w:rPr>
        <w:t xml:space="preserve">writing on Facebook </w:t>
      </w:r>
      <w:r w:rsidRPr="0052450B">
        <w:rPr>
          <w:rFonts w:ascii="MetaPro-Norm" w:hAnsi="MetaPro-Norm"/>
          <w:lang w:val="en-US"/>
        </w:rPr>
        <w:t>that “Muslims have been surrounded on all sides by racist groups operating in the country.… It is time to prepare for an ideological jihad for the country and all its citizens, using the pen and keyboard as weapons.”</w:t>
      </w:r>
      <w:r w:rsidR="0046140F" w:rsidRPr="0052450B">
        <w:rPr>
          <w:rStyle w:val="FootnoteReference"/>
          <w:rFonts w:ascii="MetaPro-Norm" w:hAnsi="MetaPro-Norm"/>
          <w:lang w:val="en-US"/>
        </w:rPr>
        <w:footnoteReference w:id="122"/>
      </w:r>
      <w:r w:rsidR="00D75B3C" w:rsidRPr="0052450B">
        <w:rPr>
          <w:rFonts w:ascii="MetaPro-Norm" w:hAnsi="MetaPro-Norm"/>
          <w:lang w:val="en-US"/>
        </w:rPr>
        <w:t xml:space="preserve"> He was released </w:t>
      </w:r>
      <w:r w:rsidR="0046140F" w:rsidRPr="0052450B">
        <w:rPr>
          <w:rFonts w:ascii="MetaPro-Norm" w:hAnsi="MetaPro-Norm"/>
          <w:lang w:val="en-US"/>
        </w:rPr>
        <w:t xml:space="preserve">on bail </w:t>
      </w:r>
      <w:r w:rsidR="00D75B3C" w:rsidRPr="0052450B">
        <w:rPr>
          <w:rFonts w:ascii="MetaPro-Norm" w:hAnsi="MetaPro-Norm"/>
          <w:lang w:val="en-US"/>
        </w:rPr>
        <w:t xml:space="preserve">after </w:t>
      </w:r>
      <w:r w:rsidR="00F25E0D" w:rsidRPr="0052450B">
        <w:rPr>
          <w:rFonts w:ascii="MetaPro-Norm" w:hAnsi="MetaPro-Norm"/>
          <w:lang w:val="en-US"/>
        </w:rPr>
        <w:t>five</w:t>
      </w:r>
      <w:r w:rsidR="005659D9" w:rsidRPr="0052450B">
        <w:rPr>
          <w:rFonts w:ascii="MetaPro-Norm" w:hAnsi="MetaPro-Norm"/>
          <w:lang w:val="en-US"/>
        </w:rPr>
        <w:t xml:space="preserve"> months</w:t>
      </w:r>
      <w:r w:rsidR="0046140F" w:rsidRPr="0052450B">
        <w:rPr>
          <w:rFonts w:ascii="MetaPro-Norm" w:hAnsi="MetaPro-Norm"/>
          <w:lang w:val="en-US"/>
        </w:rPr>
        <w:t>.</w:t>
      </w:r>
      <w:r w:rsidR="005659D9" w:rsidRPr="0052450B">
        <w:rPr>
          <w:rFonts w:ascii="MetaPro-Norm" w:hAnsi="MetaPro-Norm"/>
          <w:lang w:val="en-US"/>
        </w:rPr>
        <w:t xml:space="preserve"> </w:t>
      </w:r>
    </w:p>
    <w:p w14:paraId="0785D7BB" w14:textId="1C28A38D" w:rsidR="00F20506" w:rsidRPr="0052450B" w:rsidRDefault="00F20506" w:rsidP="00F20506">
      <w:pPr>
        <w:rPr>
          <w:rFonts w:ascii="MetaPro-Norm" w:hAnsi="MetaPro-Norm"/>
        </w:rPr>
      </w:pPr>
      <w:r w:rsidRPr="0052450B">
        <w:rPr>
          <w:rFonts w:ascii="MetaPro-Norm" w:hAnsi="MetaPro-Norm"/>
        </w:rPr>
        <w:t>On April 27, 2021, the cabinet approved plans to ban Muslim women’s face coverings. </w:t>
      </w:r>
      <w:r w:rsidR="007C210C" w:rsidRPr="0052450B">
        <w:rPr>
          <w:rFonts w:ascii="MetaPro-Norm" w:hAnsi="MetaPro-Norm"/>
        </w:rPr>
        <w:t>The</w:t>
      </w:r>
      <w:r w:rsidRPr="0052450B">
        <w:rPr>
          <w:rFonts w:ascii="MetaPro-Norm" w:hAnsi="MetaPro-Norm"/>
        </w:rPr>
        <w:t xml:space="preserve"> ban was proposed by the public security minister, Adm. (r</w:t>
      </w:r>
      <w:r w:rsidR="008220B5" w:rsidRPr="0052450B">
        <w:rPr>
          <w:rFonts w:ascii="MetaPro-Norm" w:hAnsi="MetaPro-Norm"/>
        </w:rPr>
        <w:t>e</w:t>
      </w:r>
      <w:r w:rsidRPr="0052450B">
        <w:rPr>
          <w:rFonts w:ascii="MetaPro-Norm" w:hAnsi="MetaPro-Norm"/>
        </w:rPr>
        <w:t xml:space="preserve">td.) Sarath Weerasekara, who called face veils “a sign of religious extremism,” and claimed the ban </w:t>
      </w:r>
      <w:r w:rsidR="008220B5" w:rsidRPr="0052450B">
        <w:rPr>
          <w:rFonts w:ascii="MetaPro-Norm" w:hAnsi="MetaPro-Norm"/>
        </w:rPr>
        <w:t>wa</w:t>
      </w:r>
      <w:r w:rsidRPr="0052450B">
        <w:rPr>
          <w:rFonts w:ascii="MetaPro-Norm" w:hAnsi="MetaPro-Norm"/>
        </w:rPr>
        <w:t xml:space="preserve">s justified on “national security” grounds. However, he has said “there will be no prohibition to wear face masks to prevent the </w:t>
      </w:r>
      <w:r w:rsidRPr="00173A24">
        <w:rPr>
          <w:rFonts w:ascii="MetaPro-Norm" w:hAnsi="MetaPro-Norm"/>
        </w:rPr>
        <w:t>Covid-19</w:t>
      </w:r>
      <w:r w:rsidRPr="0052450B">
        <w:rPr>
          <w:rFonts w:ascii="MetaPro-Norm" w:hAnsi="MetaPro-Norm"/>
        </w:rPr>
        <w:t xml:space="preserve"> virus.”</w:t>
      </w:r>
      <w:r w:rsidRPr="0052450B">
        <w:rPr>
          <w:rFonts w:ascii="MetaPro-Norm" w:hAnsi="MetaPro-Norm"/>
          <w:vertAlign w:val="superscript"/>
        </w:rPr>
        <w:footnoteReference w:id="123"/>
      </w:r>
      <w:r w:rsidR="00612C61" w:rsidRPr="0052450B">
        <w:rPr>
          <w:rFonts w:ascii="MetaPro-Norm" w:hAnsi="MetaPro-Norm"/>
        </w:rPr>
        <w:t xml:space="preserve"> The ban </w:t>
      </w:r>
      <w:r w:rsidR="00E71431" w:rsidRPr="0052450B">
        <w:rPr>
          <w:rFonts w:ascii="MetaPro-Norm" w:hAnsi="MetaPro-Norm"/>
        </w:rPr>
        <w:t>has</w:t>
      </w:r>
      <w:r w:rsidR="00612C61" w:rsidRPr="0052450B">
        <w:rPr>
          <w:rFonts w:ascii="MetaPro-Norm" w:hAnsi="MetaPro-Norm"/>
        </w:rPr>
        <w:t xml:space="preserve"> not</w:t>
      </w:r>
      <w:r w:rsidR="00E71431" w:rsidRPr="0052450B">
        <w:rPr>
          <w:rFonts w:ascii="MetaPro-Norm" w:hAnsi="MetaPro-Norm"/>
        </w:rPr>
        <w:t xml:space="preserve"> yet been</w:t>
      </w:r>
      <w:r w:rsidR="00612C61" w:rsidRPr="0052450B">
        <w:rPr>
          <w:rFonts w:ascii="MetaPro-Norm" w:hAnsi="MetaPro-Norm"/>
        </w:rPr>
        <w:t xml:space="preserve"> implemented.</w:t>
      </w:r>
    </w:p>
    <w:p w14:paraId="0FAEC1DD" w14:textId="1610DC15" w:rsidR="009D4084" w:rsidRPr="0052450B" w:rsidRDefault="00F04E06">
      <w:pPr>
        <w:rPr>
          <w:rFonts w:ascii="MetaPro-Norm" w:hAnsi="MetaPro-Norm"/>
          <w:lang w:val="en-US"/>
        </w:rPr>
      </w:pPr>
      <w:r w:rsidRPr="0052450B">
        <w:rPr>
          <w:rFonts w:ascii="MetaPro-Norm" w:hAnsi="MetaPro-Norm"/>
        </w:rPr>
        <w:t>According to t</w:t>
      </w:r>
      <w:r w:rsidR="00B13A45" w:rsidRPr="0052450B">
        <w:rPr>
          <w:rFonts w:ascii="MetaPro-Norm" w:hAnsi="MetaPro-Norm"/>
          <w:lang w:val="en-US"/>
        </w:rPr>
        <w:t>he United States</w:t>
      </w:r>
      <w:r w:rsidR="007139C1" w:rsidRPr="0052450B">
        <w:rPr>
          <w:rFonts w:ascii="MetaPro-Norm" w:hAnsi="MetaPro-Norm"/>
          <w:lang w:val="en-US"/>
        </w:rPr>
        <w:t xml:space="preserve"> </w:t>
      </w:r>
      <w:r w:rsidR="00612C61" w:rsidRPr="0052450B">
        <w:rPr>
          <w:rFonts w:ascii="MetaPro-Norm" w:hAnsi="MetaPro-Norm"/>
          <w:lang w:val="en-US"/>
        </w:rPr>
        <w:t>government’s</w:t>
      </w:r>
      <w:r w:rsidR="007139C1" w:rsidRPr="0052450B">
        <w:rPr>
          <w:rFonts w:ascii="MetaPro-Norm" w:hAnsi="MetaPro-Norm"/>
          <w:lang w:val="en-US"/>
        </w:rPr>
        <w:t xml:space="preserve"> most recent </w:t>
      </w:r>
      <w:r w:rsidR="007139C1" w:rsidRPr="0052450B">
        <w:rPr>
          <w:rFonts w:ascii="MetaPro-Norm" w:hAnsi="MetaPro-Norm"/>
          <w:i/>
          <w:iCs/>
          <w:lang w:val="en-US"/>
        </w:rPr>
        <w:t>Report on International Religious Freedom</w:t>
      </w:r>
      <w:r w:rsidR="007139C1" w:rsidRPr="0052450B">
        <w:rPr>
          <w:rFonts w:ascii="MetaPro-Norm" w:hAnsi="MetaPro-Norm"/>
          <w:lang w:val="en-US"/>
        </w:rPr>
        <w:t xml:space="preserve">, </w:t>
      </w:r>
      <w:r w:rsidR="002C2D68" w:rsidRPr="0052450B">
        <w:rPr>
          <w:rFonts w:ascii="MetaPro-Norm" w:hAnsi="MetaPro-Norm"/>
          <w:lang w:val="en-US"/>
        </w:rPr>
        <w:t>during 2020 “</w:t>
      </w:r>
      <w:r w:rsidR="00F75B4F" w:rsidRPr="0052450B">
        <w:rPr>
          <w:rFonts w:ascii="MetaPro-Norm" w:hAnsi="MetaPro-Norm" w:cs="Open Sans"/>
          <w:spacing w:val="-4"/>
          <w:shd w:val="clear" w:color="auto" w:fill="FFFFFF"/>
        </w:rPr>
        <w:t>the National Christian Evangelical Alliance of Sri Lanka (NCEASL) documented 50 incidents of attacks on churches, intimidation of and violence against pastors and their congregations, and obstruction of worship services</w:t>
      </w:r>
      <w:r w:rsidR="00A54A1C" w:rsidRPr="0052450B">
        <w:rPr>
          <w:rFonts w:ascii="MetaPro-Norm" w:hAnsi="MetaPro-Norm"/>
        </w:rPr>
        <w:t xml:space="preserve">… </w:t>
      </w:r>
      <w:r w:rsidR="009D4084" w:rsidRPr="0052450B">
        <w:rPr>
          <w:rFonts w:ascii="MetaPro-Norm" w:hAnsi="MetaPro-Norm" w:cs="Open Sans"/>
          <w:spacing w:val="-4"/>
          <w:shd w:val="clear" w:color="auto" w:fill="FFFFFF"/>
        </w:rPr>
        <w:t>NCEASL said evangelical Christian groups continued to report that police and local government officials were complicit in the harassment of religious minorities and their places of worship.</w:t>
      </w:r>
      <w:r w:rsidR="00A54A1C" w:rsidRPr="0052450B">
        <w:rPr>
          <w:rFonts w:ascii="MetaPro-Norm" w:hAnsi="MetaPro-Norm" w:cs="Open Sans"/>
          <w:spacing w:val="-4"/>
          <w:shd w:val="clear" w:color="auto" w:fill="FFFFFF"/>
        </w:rPr>
        <w:t>”</w:t>
      </w:r>
      <w:r w:rsidR="00584A78" w:rsidRPr="0052450B">
        <w:rPr>
          <w:rStyle w:val="FootnoteReference"/>
          <w:rFonts w:ascii="MetaPro-Norm" w:hAnsi="MetaPro-Norm" w:cs="Open Sans"/>
          <w:spacing w:val="-4"/>
          <w:shd w:val="clear" w:color="auto" w:fill="FFFFFF"/>
        </w:rPr>
        <w:footnoteReference w:id="124"/>
      </w:r>
    </w:p>
    <w:p w14:paraId="6FDC04C8" w14:textId="428D7BB8" w:rsidR="00691011" w:rsidRPr="0052450B" w:rsidRDefault="002B6B72">
      <w:pPr>
        <w:rPr>
          <w:rFonts w:ascii="MetaPro-Norm" w:hAnsi="MetaPro-Norm" w:cs="Open Sans"/>
          <w:spacing w:val="-4"/>
          <w:shd w:val="clear" w:color="auto" w:fill="FFFFFF"/>
        </w:rPr>
      </w:pPr>
      <w:r w:rsidRPr="0052450B">
        <w:rPr>
          <w:rFonts w:ascii="MetaPro-Norm" w:hAnsi="MetaPro-Norm" w:cs="Open Sans"/>
          <w:spacing w:val="-4"/>
          <w:shd w:val="clear" w:color="auto" w:fill="FFFFFF"/>
        </w:rPr>
        <w:t>According to the same report,</w:t>
      </w:r>
      <w:r w:rsidR="00691011" w:rsidRPr="0052450B">
        <w:rPr>
          <w:rFonts w:ascii="MetaPro-Norm" w:hAnsi="MetaPro-Norm" w:cs="Open Sans"/>
          <w:spacing w:val="-4"/>
          <w:shd w:val="clear" w:color="auto" w:fill="FFFFFF"/>
        </w:rPr>
        <w:t xml:space="preserve"> police and military personnel were complicit in allowing Buddhists to build religious structures on Hindu sites</w:t>
      </w:r>
      <w:r w:rsidR="00A143EF" w:rsidRPr="0052450B">
        <w:rPr>
          <w:rFonts w:ascii="MetaPro-Norm" w:hAnsi="MetaPro-Norm" w:cs="Open Sans"/>
          <w:spacing w:val="-4"/>
          <w:shd w:val="clear" w:color="auto" w:fill="FFFFFF"/>
        </w:rPr>
        <w:t>,</w:t>
      </w:r>
      <w:r w:rsidRPr="0052450B">
        <w:rPr>
          <w:rStyle w:val="FootnoteReference"/>
          <w:rFonts w:ascii="MetaPro-Norm" w:hAnsi="MetaPro-Norm" w:cs="Open Sans"/>
          <w:spacing w:val="-4"/>
          <w:shd w:val="clear" w:color="auto" w:fill="FFFFFF"/>
        </w:rPr>
        <w:footnoteReference w:id="125"/>
      </w:r>
      <w:r w:rsidR="00A143EF" w:rsidRPr="0052450B">
        <w:rPr>
          <w:rFonts w:ascii="MetaPro-Norm" w:hAnsi="MetaPro-Norm" w:cs="Open Sans"/>
          <w:spacing w:val="-4"/>
          <w:shd w:val="clear" w:color="auto" w:fill="FFFFFF"/>
        </w:rPr>
        <w:t xml:space="preserve"> sometimes citing supposed archaeological evidence as justification</w:t>
      </w:r>
      <w:r w:rsidR="00705648" w:rsidRPr="0052450B">
        <w:rPr>
          <w:rFonts w:ascii="MetaPro-Norm" w:hAnsi="MetaPro-Norm" w:cs="Open Sans"/>
          <w:spacing w:val="-4"/>
          <w:shd w:val="clear" w:color="auto" w:fill="FFFFFF"/>
        </w:rPr>
        <w:t>.</w:t>
      </w:r>
      <w:r w:rsidR="00691011" w:rsidRPr="0052450B">
        <w:rPr>
          <w:rFonts w:ascii="MetaPro-Norm" w:hAnsi="MetaPro-Norm" w:cs="Open Sans"/>
          <w:spacing w:val="-4"/>
          <w:shd w:val="clear" w:color="auto" w:fill="FFFFFF"/>
        </w:rPr>
        <w:t> </w:t>
      </w:r>
      <w:r w:rsidR="00312C6D" w:rsidRPr="0052450B">
        <w:rPr>
          <w:rFonts w:ascii="MetaPro-Norm" w:hAnsi="MetaPro-Norm" w:cs="Open Sans"/>
          <w:spacing w:val="-4"/>
          <w:shd w:val="clear" w:color="auto" w:fill="FFFFFF"/>
        </w:rPr>
        <w:t xml:space="preserve">The government has </w:t>
      </w:r>
      <w:r w:rsidR="0008066F" w:rsidRPr="0052450B">
        <w:rPr>
          <w:rFonts w:ascii="MetaPro-Norm" w:hAnsi="MetaPro-Norm" w:cs="Open Sans"/>
          <w:spacing w:val="-4"/>
          <w:shd w:val="clear" w:color="auto" w:fill="FFFFFF"/>
        </w:rPr>
        <w:t>repeatedly attempted to prevent Tamils from commemorating or memorializing members of their community who were killed during the civil war.</w:t>
      </w:r>
      <w:r w:rsidR="00785DD0" w:rsidRPr="0052450B">
        <w:rPr>
          <w:rStyle w:val="FootnoteReference"/>
          <w:rFonts w:ascii="MetaPro-Norm" w:hAnsi="MetaPro-Norm" w:cs="Open Sans"/>
          <w:spacing w:val="-4"/>
          <w:shd w:val="clear" w:color="auto" w:fill="FFFFFF"/>
        </w:rPr>
        <w:footnoteReference w:id="126"/>
      </w:r>
    </w:p>
    <w:p w14:paraId="257049E2" w14:textId="77777777" w:rsidR="00632B7D" w:rsidRPr="0052450B" w:rsidRDefault="00632B7D" w:rsidP="00B03669">
      <w:pPr>
        <w:pStyle w:val="ListParagraph"/>
        <w:numPr>
          <w:ilvl w:val="0"/>
          <w:numId w:val="6"/>
        </w:numPr>
        <w:rPr>
          <w:rFonts w:ascii="MetaPro-Norm" w:hAnsi="MetaPro-Norm"/>
          <w:i/>
          <w:iCs/>
        </w:rPr>
      </w:pPr>
      <w:r w:rsidRPr="0052450B">
        <w:rPr>
          <w:rFonts w:ascii="MetaPro-Norm" w:hAnsi="MetaPro-Norm"/>
          <w:i/>
          <w:iCs/>
        </w:rPr>
        <w:t xml:space="preserve">The Human Rights Committee </w:t>
      </w:r>
      <w:r w:rsidRPr="0052450B">
        <w:rPr>
          <w:rFonts w:ascii="MetaPro-Norm" w:eastAsiaTheme="minorEastAsia" w:hAnsi="MetaPro-Norm"/>
          <w:i/>
          <w:iCs/>
        </w:rPr>
        <w:t>should recommend that the Sri Lankan government</w:t>
      </w:r>
      <w:r w:rsidRPr="0052450B">
        <w:rPr>
          <w:rFonts w:ascii="MetaPro-Norm" w:hAnsi="MetaPro-Norm"/>
          <w:i/>
          <w:iCs/>
        </w:rPr>
        <w:t xml:space="preserve">: </w:t>
      </w:r>
    </w:p>
    <w:p w14:paraId="15BA4185" w14:textId="72214C56" w:rsidR="00632B7D" w:rsidRPr="0052450B" w:rsidRDefault="00E45D5A" w:rsidP="001418F2">
      <w:pPr>
        <w:pStyle w:val="ListParagraph"/>
        <w:numPr>
          <w:ilvl w:val="0"/>
          <w:numId w:val="3"/>
        </w:numPr>
        <w:rPr>
          <w:rFonts w:ascii="MetaPro-Norm" w:hAnsi="MetaPro-Norm"/>
        </w:rPr>
      </w:pPr>
      <w:r w:rsidRPr="0052450B">
        <w:rPr>
          <w:rFonts w:ascii="MetaPro-Norm" w:hAnsi="MetaPro-Norm"/>
        </w:rPr>
        <w:t xml:space="preserve">Amend the ICCPR Act </w:t>
      </w:r>
      <w:r w:rsidR="00512267" w:rsidRPr="0052450B">
        <w:rPr>
          <w:rFonts w:ascii="MetaPro-Norm" w:hAnsi="MetaPro-Norm"/>
        </w:rPr>
        <w:t xml:space="preserve">to prevent its abuse </w:t>
      </w:r>
      <w:r w:rsidR="00F25E0D" w:rsidRPr="0052450B">
        <w:rPr>
          <w:rFonts w:ascii="MetaPro-Norm" w:hAnsi="MetaPro-Norm"/>
        </w:rPr>
        <w:t>in</w:t>
      </w:r>
      <w:r w:rsidR="00B3538D" w:rsidRPr="0052450B">
        <w:rPr>
          <w:rFonts w:ascii="MetaPro-Norm" w:hAnsi="MetaPro-Norm"/>
        </w:rPr>
        <w:t xml:space="preserve"> prosecuting members of ethnic and religious minorities</w:t>
      </w:r>
      <w:r w:rsidR="0004141E" w:rsidRPr="0052450B">
        <w:rPr>
          <w:rFonts w:ascii="MetaPro-Norm" w:hAnsi="MetaPro-Norm"/>
        </w:rPr>
        <w:t xml:space="preserve"> for speech </w:t>
      </w:r>
      <w:r w:rsidR="001C2351">
        <w:rPr>
          <w:rFonts w:ascii="MetaPro-Norm" w:hAnsi="MetaPro-Norm"/>
        </w:rPr>
        <w:t>that</w:t>
      </w:r>
      <w:r w:rsidR="0004141E" w:rsidRPr="0052450B">
        <w:rPr>
          <w:rFonts w:ascii="MetaPro-Norm" w:hAnsi="MetaPro-Norm"/>
        </w:rPr>
        <w:t xml:space="preserve"> is protected under the Convention.</w:t>
      </w:r>
    </w:p>
    <w:p w14:paraId="7F69F008" w14:textId="3160DF9D" w:rsidR="0004141E" w:rsidRPr="0052450B" w:rsidRDefault="0004141E" w:rsidP="001418F2">
      <w:pPr>
        <w:pStyle w:val="ListParagraph"/>
        <w:numPr>
          <w:ilvl w:val="0"/>
          <w:numId w:val="3"/>
        </w:numPr>
        <w:rPr>
          <w:rFonts w:ascii="MetaPro-Norm" w:hAnsi="MetaPro-Norm"/>
        </w:rPr>
      </w:pPr>
      <w:r w:rsidRPr="0052450B">
        <w:rPr>
          <w:rFonts w:ascii="MetaPro-Norm" w:hAnsi="MetaPro-Norm"/>
        </w:rPr>
        <w:t xml:space="preserve">Publicly undertake to combat </w:t>
      </w:r>
      <w:r w:rsidR="009D0D8D" w:rsidRPr="0052450B">
        <w:rPr>
          <w:rFonts w:ascii="MetaPro-Norm" w:hAnsi="MetaPro-Norm"/>
        </w:rPr>
        <w:t>speech</w:t>
      </w:r>
      <w:r w:rsidR="00AF7D7D" w:rsidRPr="0052450B">
        <w:rPr>
          <w:rFonts w:ascii="MetaPro-Norm" w:hAnsi="MetaPro-Norm"/>
        </w:rPr>
        <w:t xml:space="preserve"> </w:t>
      </w:r>
      <w:r w:rsidR="0066653D">
        <w:rPr>
          <w:rFonts w:ascii="MetaPro-Norm" w:hAnsi="MetaPro-Norm"/>
        </w:rPr>
        <w:t xml:space="preserve">that incites violence, </w:t>
      </w:r>
      <w:proofErr w:type="gramStart"/>
      <w:r w:rsidR="000C5740">
        <w:rPr>
          <w:rFonts w:ascii="MetaPro-Norm" w:hAnsi="MetaPro-Norm"/>
        </w:rPr>
        <w:t>discrimination</w:t>
      </w:r>
      <w:proofErr w:type="gramEnd"/>
      <w:r w:rsidR="000C5740">
        <w:rPr>
          <w:rFonts w:ascii="MetaPro-Norm" w:hAnsi="MetaPro-Norm"/>
        </w:rPr>
        <w:t xml:space="preserve"> or </w:t>
      </w:r>
      <w:r w:rsidR="0066653D">
        <w:rPr>
          <w:rFonts w:ascii="MetaPro-Norm" w:hAnsi="MetaPro-Norm"/>
        </w:rPr>
        <w:t xml:space="preserve">hostility </w:t>
      </w:r>
      <w:r w:rsidR="00AF7D7D" w:rsidRPr="0052450B">
        <w:rPr>
          <w:rFonts w:ascii="MetaPro-Norm" w:hAnsi="MetaPro-Norm"/>
        </w:rPr>
        <w:t>against minorities</w:t>
      </w:r>
      <w:r w:rsidR="000C5740">
        <w:rPr>
          <w:rFonts w:ascii="MetaPro-Norm" w:hAnsi="MetaPro-Norm"/>
        </w:rPr>
        <w:t>.</w:t>
      </w:r>
    </w:p>
    <w:p w14:paraId="5A8ED17B" w14:textId="13D47DD9" w:rsidR="00A7345B" w:rsidRPr="0052450B" w:rsidRDefault="005C7848" w:rsidP="001418F2">
      <w:pPr>
        <w:pStyle w:val="ListParagraph"/>
        <w:numPr>
          <w:ilvl w:val="0"/>
          <w:numId w:val="3"/>
        </w:numPr>
        <w:rPr>
          <w:rFonts w:ascii="MetaPro-Norm" w:hAnsi="MetaPro-Norm"/>
        </w:rPr>
      </w:pPr>
      <w:r w:rsidRPr="0052450B">
        <w:rPr>
          <w:rFonts w:ascii="MetaPro-Norm" w:hAnsi="MetaPro-Norm"/>
        </w:rPr>
        <w:t xml:space="preserve">End baseless restrictions on the practice of </w:t>
      </w:r>
      <w:proofErr w:type="gramStart"/>
      <w:r w:rsidRPr="0052450B">
        <w:rPr>
          <w:rFonts w:ascii="MetaPro-Norm" w:hAnsi="MetaPro-Norm"/>
        </w:rPr>
        <w:t>burial, and</w:t>
      </w:r>
      <w:proofErr w:type="gramEnd"/>
      <w:r w:rsidRPr="0052450B">
        <w:rPr>
          <w:rFonts w:ascii="MetaPro-Norm" w:hAnsi="MetaPro-Norm"/>
        </w:rPr>
        <w:t xml:space="preserve"> </w:t>
      </w:r>
      <w:r w:rsidR="00626734" w:rsidRPr="0052450B">
        <w:rPr>
          <w:rFonts w:ascii="MetaPro-Norm" w:hAnsi="MetaPro-Norm"/>
        </w:rPr>
        <w:t>drop proposals to ban Islamic face coverings.</w:t>
      </w:r>
    </w:p>
    <w:p w14:paraId="59ECB7EF" w14:textId="48EF0C7B" w:rsidR="00626734" w:rsidRPr="0052450B" w:rsidRDefault="00626734" w:rsidP="001418F2">
      <w:pPr>
        <w:pStyle w:val="ListParagraph"/>
        <w:numPr>
          <w:ilvl w:val="0"/>
          <w:numId w:val="3"/>
        </w:numPr>
        <w:rPr>
          <w:rFonts w:ascii="MetaPro-Norm" w:hAnsi="MetaPro-Norm"/>
        </w:rPr>
      </w:pPr>
      <w:r w:rsidRPr="0052450B">
        <w:rPr>
          <w:rFonts w:ascii="MetaPro-Norm" w:hAnsi="MetaPro-Norm"/>
        </w:rPr>
        <w:t xml:space="preserve">Allow members of the Tamil community to freely </w:t>
      </w:r>
      <w:r w:rsidR="004D659D" w:rsidRPr="0052450B">
        <w:rPr>
          <w:rFonts w:ascii="MetaPro-Norm" w:hAnsi="MetaPro-Norm"/>
        </w:rPr>
        <w:t>commemorate and memorialize victims of the civil war.</w:t>
      </w:r>
    </w:p>
    <w:p w14:paraId="15BEA127" w14:textId="5EF68F6E" w:rsidR="00AD27D1" w:rsidRPr="0052450B" w:rsidRDefault="00AD27D1" w:rsidP="001418F2">
      <w:pPr>
        <w:pStyle w:val="ListParagraph"/>
        <w:numPr>
          <w:ilvl w:val="0"/>
          <w:numId w:val="3"/>
        </w:numPr>
        <w:rPr>
          <w:rFonts w:ascii="MetaPro-Norm" w:hAnsi="MetaPro-Norm"/>
        </w:rPr>
      </w:pPr>
      <w:r w:rsidRPr="0052450B">
        <w:rPr>
          <w:rFonts w:ascii="MetaPro-Norm" w:hAnsi="MetaPro-Norm"/>
        </w:rPr>
        <w:t>End the involvement of the police and military in religious archaeology</w:t>
      </w:r>
      <w:r w:rsidR="00A143EF" w:rsidRPr="0052450B">
        <w:rPr>
          <w:rFonts w:ascii="MetaPro-Norm" w:hAnsi="MetaPro-Norm"/>
        </w:rPr>
        <w:t>.</w:t>
      </w:r>
    </w:p>
    <w:p w14:paraId="4B9ACB00" w14:textId="25FE30BC" w:rsidR="005743C0" w:rsidRPr="0052450B" w:rsidRDefault="005743C0">
      <w:pPr>
        <w:rPr>
          <w:rFonts w:ascii="MetaPro-Norm" w:hAnsi="MetaPro-Norm"/>
          <w:b/>
          <w:bCs/>
        </w:rPr>
      </w:pPr>
      <w:r w:rsidRPr="0052450B">
        <w:rPr>
          <w:rFonts w:ascii="MetaPro-Norm" w:hAnsi="MetaPro-Norm"/>
          <w:b/>
          <w:bCs/>
        </w:rPr>
        <w:lastRenderedPageBreak/>
        <w:t xml:space="preserve">Rights to freedom of expression, peaceful </w:t>
      </w:r>
      <w:proofErr w:type="gramStart"/>
      <w:r w:rsidRPr="0052450B">
        <w:rPr>
          <w:rFonts w:ascii="MetaPro-Norm" w:hAnsi="MetaPro-Norm"/>
          <w:b/>
          <w:bCs/>
        </w:rPr>
        <w:t>assembly</w:t>
      </w:r>
      <w:proofErr w:type="gramEnd"/>
      <w:r w:rsidRPr="0052450B">
        <w:rPr>
          <w:rFonts w:ascii="MetaPro-Norm" w:hAnsi="MetaPro-Norm"/>
          <w:b/>
          <w:bCs/>
        </w:rPr>
        <w:t xml:space="preserve"> and freedom of association (arts. 19, 21 and 22)</w:t>
      </w:r>
    </w:p>
    <w:p w14:paraId="1EBF634E" w14:textId="0E603474" w:rsidR="0053303C" w:rsidRPr="00B72C3A" w:rsidRDefault="00BA3BB3" w:rsidP="00BA3BB3">
      <w:pPr>
        <w:rPr>
          <w:rFonts w:ascii="MetaPro-Norm" w:hAnsi="MetaPro-Norm"/>
          <w:lang w:val="en-US"/>
        </w:rPr>
      </w:pPr>
      <w:r w:rsidRPr="0052450B">
        <w:rPr>
          <w:rFonts w:ascii="MetaPro-Norm" w:hAnsi="MetaPro-Norm"/>
          <w:lang w:val="en-US"/>
        </w:rPr>
        <w:t xml:space="preserve">The Rajapaksa administration reversed the </w:t>
      </w:r>
      <w:r w:rsidR="00D36459">
        <w:rPr>
          <w:rFonts w:ascii="MetaPro-Norm" w:hAnsi="MetaPro-Norm"/>
          <w:lang w:val="en-US"/>
        </w:rPr>
        <w:t>significant</w:t>
      </w:r>
      <w:r w:rsidRPr="0052450B">
        <w:rPr>
          <w:rFonts w:ascii="MetaPro-Norm" w:hAnsi="MetaPro-Norm"/>
          <w:lang w:val="en-US"/>
        </w:rPr>
        <w:t xml:space="preserve"> reopening of civil society space made under the previous Sirisena administration.</w:t>
      </w:r>
      <w:r w:rsidRPr="0052450B">
        <w:rPr>
          <w:rFonts w:ascii="MetaPro-Norm" w:hAnsi="MetaPro-Norm"/>
          <w:b/>
          <w:bCs/>
          <w:lang w:val="en-US"/>
        </w:rPr>
        <w:t xml:space="preserve"> </w:t>
      </w:r>
      <w:r w:rsidR="00304345">
        <w:rPr>
          <w:rFonts w:ascii="MetaPro-Norm" w:hAnsi="MetaPro-Norm"/>
          <w:lang w:val="en-US"/>
        </w:rPr>
        <w:t>Since becoming president in July 2022</w:t>
      </w:r>
      <w:r w:rsidR="008C75A8">
        <w:rPr>
          <w:rFonts w:ascii="MetaPro-Norm" w:hAnsi="MetaPro-Norm"/>
          <w:lang w:val="en-US"/>
        </w:rPr>
        <w:t xml:space="preserve">, Ranil Wickremesinghe </w:t>
      </w:r>
      <w:r w:rsidR="00A67608">
        <w:rPr>
          <w:rFonts w:ascii="MetaPro-Norm" w:hAnsi="MetaPro-Norm"/>
          <w:lang w:val="en-US"/>
        </w:rPr>
        <w:t>has</w:t>
      </w:r>
      <w:r w:rsidR="00361D75">
        <w:rPr>
          <w:rFonts w:ascii="MetaPro-Norm" w:hAnsi="MetaPro-Norm"/>
          <w:lang w:val="en-US"/>
        </w:rPr>
        <w:t xml:space="preserve"> </w:t>
      </w:r>
      <w:proofErr w:type="gramStart"/>
      <w:r w:rsidR="00914206">
        <w:rPr>
          <w:rFonts w:ascii="MetaPro-Norm" w:hAnsi="MetaPro-Norm"/>
          <w:lang w:val="en-US"/>
        </w:rPr>
        <w:t>taken action</w:t>
      </w:r>
      <w:proofErr w:type="gramEnd"/>
      <w:r w:rsidR="00914206">
        <w:rPr>
          <w:rFonts w:ascii="MetaPro-Norm" w:hAnsi="MetaPro-Norm"/>
          <w:lang w:val="en-US"/>
        </w:rPr>
        <w:t xml:space="preserve"> violating the rights to </w:t>
      </w:r>
      <w:r w:rsidR="009A3D97">
        <w:rPr>
          <w:rFonts w:ascii="MetaPro-Norm" w:hAnsi="MetaPro-Norm"/>
          <w:lang w:val="en-US"/>
        </w:rPr>
        <w:t xml:space="preserve">freedom of expression and </w:t>
      </w:r>
      <w:r w:rsidR="003350C6">
        <w:rPr>
          <w:rFonts w:ascii="MetaPro-Norm" w:hAnsi="MetaPro-Norm"/>
          <w:lang w:val="en-US"/>
        </w:rPr>
        <w:t xml:space="preserve">peaceful </w:t>
      </w:r>
      <w:r w:rsidR="009A3D97">
        <w:rPr>
          <w:rFonts w:ascii="MetaPro-Norm" w:hAnsi="MetaPro-Norm"/>
          <w:lang w:val="en-US"/>
        </w:rPr>
        <w:t>assembly</w:t>
      </w:r>
      <w:r w:rsidR="00A67608">
        <w:rPr>
          <w:rFonts w:ascii="MetaPro-Norm" w:hAnsi="MetaPro-Norm"/>
          <w:lang w:val="en-US"/>
        </w:rPr>
        <w:t xml:space="preserve">, ordering the military to violently disperse </w:t>
      </w:r>
      <w:r w:rsidR="003350C6">
        <w:rPr>
          <w:rFonts w:ascii="MetaPro-Norm" w:hAnsi="MetaPro-Norm"/>
          <w:lang w:val="en-US"/>
        </w:rPr>
        <w:t xml:space="preserve">peaceful </w:t>
      </w:r>
      <w:r w:rsidR="00A67608">
        <w:rPr>
          <w:rFonts w:ascii="MetaPro-Norm" w:hAnsi="MetaPro-Norm"/>
          <w:lang w:val="en-US"/>
        </w:rPr>
        <w:t>protesters</w:t>
      </w:r>
      <w:r w:rsidR="006B1B0C">
        <w:rPr>
          <w:rFonts w:ascii="MetaPro-Norm" w:hAnsi="MetaPro-Norm"/>
          <w:lang w:val="en-US"/>
        </w:rPr>
        <w:t xml:space="preserve"> and </w:t>
      </w:r>
      <w:r w:rsidR="002D42CC">
        <w:rPr>
          <w:rFonts w:ascii="MetaPro-Norm" w:hAnsi="MetaPro-Norm"/>
          <w:lang w:val="en-US"/>
        </w:rPr>
        <w:t xml:space="preserve">arbitrarily </w:t>
      </w:r>
      <w:r w:rsidR="006B1B0C">
        <w:rPr>
          <w:rFonts w:ascii="MetaPro-Norm" w:hAnsi="MetaPro-Norm"/>
          <w:lang w:val="en-US"/>
        </w:rPr>
        <w:t>arresting scores of people accused of participating in protests during the previous months</w:t>
      </w:r>
      <w:r w:rsidR="00805AD9">
        <w:rPr>
          <w:rFonts w:ascii="MetaPro-Norm" w:hAnsi="MetaPro-Norm"/>
          <w:lang w:val="en-US"/>
        </w:rPr>
        <w:t>.</w:t>
      </w:r>
      <w:r w:rsidR="002D0DEE">
        <w:rPr>
          <w:rStyle w:val="FootnoteReference"/>
          <w:rFonts w:ascii="MetaPro-Norm" w:hAnsi="MetaPro-Norm"/>
          <w:lang w:val="en-US"/>
        </w:rPr>
        <w:footnoteReference w:id="127"/>
      </w:r>
      <w:r w:rsidR="00805AD9">
        <w:rPr>
          <w:rFonts w:ascii="MetaPro-Norm" w:hAnsi="MetaPro-Norm"/>
          <w:lang w:val="en-US"/>
        </w:rPr>
        <w:t xml:space="preserve"> </w:t>
      </w:r>
    </w:p>
    <w:p w14:paraId="0A3F2783" w14:textId="3F38B006" w:rsidR="004E6FC7" w:rsidRPr="0052450B" w:rsidRDefault="006B019B" w:rsidP="006B019B">
      <w:pPr>
        <w:spacing w:after="0"/>
        <w:rPr>
          <w:rFonts w:ascii="MetaPro-Norm" w:hAnsi="MetaPro-Norm"/>
          <w:u w:val="single"/>
          <w:lang w:val="en-US"/>
        </w:rPr>
      </w:pPr>
      <w:r w:rsidRPr="0052450B">
        <w:rPr>
          <w:rFonts w:ascii="MetaPro-Norm" w:hAnsi="MetaPro-Norm"/>
          <w:u w:val="single"/>
          <w:lang w:val="en-US"/>
        </w:rPr>
        <w:t>Journalists and human rights defenders</w:t>
      </w:r>
    </w:p>
    <w:p w14:paraId="1AA29256" w14:textId="04107A2E" w:rsidR="00535FD6" w:rsidRPr="0052450B" w:rsidRDefault="003A63F8" w:rsidP="000D6247">
      <w:pPr>
        <w:rPr>
          <w:rFonts w:ascii="MetaPro-Norm" w:hAnsi="MetaPro-Norm"/>
        </w:rPr>
      </w:pPr>
      <w:r w:rsidRPr="0052450B">
        <w:rPr>
          <w:rFonts w:ascii="MetaPro-Norm" w:hAnsi="MetaPro-Norm"/>
          <w:lang w:val="en-US"/>
        </w:rPr>
        <w:t>S</w:t>
      </w:r>
      <w:r w:rsidRPr="0052450B">
        <w:rPr>
          <w:rFonts w:ascii="MetaPro-Norm" w:hAnsi="MetaPro-Norm"/>
        </w:rPr>
        <w:t>elf-censorship has returned to the Sri Lankan media,</w:t>
      </w:r>
      <w:r w:rsidRPr="0052450B">
        <w:rPr>
          <w:rFonts w:ascii="MetaPro-Norm" w:hAnsi="MetaPro-Norm"/>
          <w:vertAlign w:val="superscript"/>
        </w:rPr>
        <w:footnoteReference w:id="128"/>
      </w:r>
      <w:r w:rsidRPr="0052450B">
        <w:rPr>
          <w:rFonts w:ascii="MetaPro-Norm" w:hAnsi="MetaPro-Norm"/>
        </w:rPr>
        <w:t xml:space="preserve"> </w:t>
      </w:r>
      <w:r w:rsidR="00135DCC" w:rsidRPr="0052450B">
        <w:rPr>
          <w:rFonts w:ascii="MetaPro-Norm" w:hAnsi="MetaPro-Norm"/>
        </w:rPr>
        <w:t>causing</w:t>
      </w:r>
      <w:r w:rsidRPr="0052450B">
        <w:rPr>
          <w:rFonts w:ascii="MetaPro-Norm" w:hAnsi="MetaPro-Norm"/>
        </w:rPr>
        <w:t xml:space="preserve"> some journalists</w:t>
      </w:r>
      <w:r w:rsidR="001500DD">
        <w:rPr>
          <w:rFonts w:ascii="MetaPro-Norm" w:hAnsi="MetaPro-Norm"/>
        </w:rPr>
        <w:t xml:space="preserve"> to</w:t>
      </w:r>
      <w:r w:rsidRPr="0052450B">
        <w:rPr>
          <w:rFonts w:ascii="MetaPro-Norm" w:hAnsi="MetaPro-Norm"/>
        </w:rPr>
        <w:t xml:space="preserve"> </w:t>
      </w:r>
      <w:r w:rsidR="00135DCC" w:rsidRPr="0052450B">
        <w:rPr>
          <w:rFonts w:ascii="MetaPro-Norm" w:hAnsi="MetaPro-Norm"/>
        </w:rPr>
        <w:t>leave</w:t>
      </w:r>
      <w:r w:rsidRPr="0052450B">
        <w:rPr>
          <w:rFonts w:ascii="MetaPro-Norm" w:hAnsi="MetaPro-Norm"/>
        </w:rPr>
        <w:t xml:space="preserve"> the country fearing reprisals.</w:t>
      </w:r>
      <w:r w:rsidRPr="0052450B">
        <w:rPr>
          <w:rFonts w:ascii="MetaPro-Norm" w:hAnsi="MetaPro-Norm"/>
          <w:vertAlign w:val="superscript"/>
        </w:rPr>
        <w:footnoteReference w:id="129"/>
      </w:r>
      <w:r w:rsidRPr="0052450B">
        <w:rPr>
          <w:rFonts w:ascii="MetaPro-Norm" w:hAnsi="MetaPro-Norm"/>
        </w:rPr>
        <w:t xml:space="preserve"> </w:t>
      </w:r>
      <w:r w:rsidR="00753035" w:rsidRPr="0052450B">
        <w:rPr>
          <w:rFonts w:ascii="MetaPro-Norm" w:hAnsi="MetaPro-Norm"/>
        </w:rPr>
        <w:t xml:space="preserve">There </w:t>
      </w:r>
      <w:r w:rsidR="00F25E0D" w:rsidRPr="0052450B">
        <w:rPr>
          <w:rFonts w:ascii="MetaPro-Norm" w:hAnsi="MetaPro-Norm"/>
        </w:rPr>
        <w:t>has been</w:t>
      </w:r>
      <w:r w:rsidR="00753035" w:rsidRPr="0052450B">
        <w:rPr>
          <w:rFonts w:ascii="MetaPro-Norm" w:hAnsi="MetaPro-Norm"/>
        </w:rPr>
        <w:t xml:space="preserve"> no </w:t>
      </w:r>
      <w:r w:rsidR="00525667" w:rsidRPr="0052450B">
        <w:rPr>
          <w:rFonts w:ascii="MetaPro-Norm" w:hAnsi="MetaPro-Norm"/>
        </w:rPr>
        <w:t xml:space="preserve">successful conclusion </w:t>
      </w:r>
      <w:r w:rsidR="00753035" w:rsidRPr="0052450B">
        <w:rPr>
          <w:rFonts w:ascii="MetaPro-Norm" w:hAnsi="MetaPro-Norm"/>
        </w:rPr>
        <w:t xml:space="preserve">in investigations into </w:t>
      </w:r>
      <w:r w:rsidR="00535FD6" w:rsidRPr="0052450B">
        <w:rPr>
          <w:rFonts w:ascii="MetaPro-Norm" w:hAnsi="MetaPro-Norm"/>
        </w:rPr>
        <w:t xml:space="preserve">the killing of </w:t>
      </w:r>
      <w:r w:rsidR="00525667" w:rsidRPr="0052450B">
        <w:rPr>
          <w:rFonts w:ascii="MetaPro-Norm" w:hAnsi="MetaPro-Norm"/>
        </w:rPr>
        <w:t>at least</w:t>
      </w:r>
      <w:r w:rsidR="00F25E0D" w:rsidRPr="0052450B">
        <w:rPr>
          <w:rFonts w:ascii="MetaPro-Norm" w:hAnsi="MetaPro-Norm"/>
        </w:rPr>
        <w:t xml:space="preserve"> </w:t>
      </w:r>
      <w:r w:rsidR="00525667" w:rsidRPr="0052450B">
        <w:rPr>
          <w:rFonts w:ascii="MetaPro-Norm" w:hAnsi="MetaPro-Norm"/>
        </w:rPr>
        <w:t>19</w:t>
      </w:r>
      <w:r w:rsidR="00F25E0D" w:rsidRPr="0052450B">
        <w:rPr>
          <w:rFonts w:ascii="MetaPro-Norm" w:hAnsi="MetaPro-Norm"/>
        </w:rPr>
        <w:t xml:space="preserve"> </w:t>
      </w:r>
      <w:r w:rsidR="00535FD6" w:rsidRPr="0052450B">
        <w:rPr>
          <w:rFonts w:ascii="MetaPro-Norm" w:hAnsi="MetaPro-Norm"/>
        </w:rPr>
        <w:t>journalists.</w:t>
      </w:r>
      <w:r w:rsidR="00525667" w:rsidRPr="0052450B">
        <w:rPr>
          <w:rStyle w:val="FootnoteReference"/>
          <w:rFonts w:ascii="MetaPro-Norm" w:hAnsi="MetaPro-Norm"/>
        </w:rPr>
        <w:footnoteReference w:id="130"/>
      </w:r>
      <w:r w:rsidR="00535FD6" w:rsidRPr="0052450B">
        <w:rPr>
          <w:rFonts w:ascii="MetaPro-Norm" w:hAnsi="MetaPro-Norm"/>
        </w:rPr>
        <w:t xml:space="preserve"> </w:t>
      </w:r>
    </w:p>
    <w:p w14:paraId="418FF535" w14:textId="256A2ADD" w:rsidR="00D40508" w:rsidRPr="0052450B" w:rsidRDefault="00377B3B" w:rsidP="000D6247">
      <w:pPr>
        <w:rPr>
          <w:rFonts w:ascii="MetaPro-Norm" w:hAnsi="MetaPro-Norm"/>
          <w:lang w:val="en-US"/>
        </w:rPr>
      </w:pPr>
      <w:r w:rsidRPr="0052450B">
        <w:rPr>
          <w:rFonts w:ascii="MetaPro-Norm" w:hAnsi="MetaPro-Norm"/>
          <w:lang w:val="en-US"/>
        </w:rPr>
        <w:t>On April 1, 2020</w:t>
      </w:r>
      <w:r w:rsidR="00640C1B">
        <w:rPr>
          <w:rFonts w:ascii="MetaPro-Norm" w:hAnsi="MetaPro-Norm"/>
          <w:lang w:val="en-US"/>
        </w:rPr>
        <w:t>,</w:t>
      </w:r>
      <w:r w:rsidRPr="0052450B">
        <w:rPr>
          <w:rFonts w:ascii="MetaPro-Norm" w:hAnsi="MetaPro-Norm"/>
          <w:lang w:val="en-US"/>
        </w:rPr>
        <w:t xml:space="preserve"> </w:t>
      </w:r>
      <w:r w:rsidR="008F4860" w:rsidRPr="0052450B">
        <w:rPr>
          <w:rFonts w:ascii="MetaPro-Norm" w:hAnsi="MetaPro-Norm"/>
          <w:lang w:val="en-US"/>
        </w:rPr>
        <w:t xml:space="preserve">the </w:t>
      </w:r>
      <w:r w:rsidR="00D40508" w:rsidRPr="0052450B">
        <w:rPr>
          <w:rFonts w:ascii="MetaPro-Norm" w:hAnsi="MetaPro-Norm"/>
          <w:lang w:val="en-US"/>
        </w:rPr>
        <w:t xml:space="preserve">inspector general </w:t>
      </w:r>
      <w:r w:rsidR="008F4860" w:rsidRPr="0052450B">
        <w:rPr>
          <w:rFonts w:ascii="MetaPro-Norm" w:hAnsi="MetaPro-Norm"/>
          <w:lang w:val="en-US"/>
        </w:rPr>
        <w:t>of police</w:t>
      </w:r>
      <w:r w:rsidR="00D40508" w:rsidRPr="0052450B">
        <w:rPr>
          <w:rFonts w:ascii="MetaPro-Norm" w:hAnsi="MetaPro-Norm"/>
          <w:lang w:val="en-US"/>
        </w:rPr>
        <w:t xml:space="preserve"> ordered </w:t>
      </w:r>
      <w:r w:rsidR="008F4860" w:rsidRPr="0052450B">
        <w:rPr>
          <w:rFonts w:ascii="MetaPro-Norm" w:hAnsi="MetaPro-Norm"/>
          <w:lang w:val="en-US"/>
        </w:rPr>
        <w:t>his officers</w:t>
      </w:r>
      <w:r w:rsidR="00D40508" w:rsidRPr="0052450B">
        <w:rPr>
          <w:rFonts w:ascii="MetaPro-Norm" w:hAnsi="MetaPro-Norm"/>
          <w:lang w:val="en-US"/>
        </w:rPr>
        <w:t xml:space="preserve"> to arrest those who “criticize” officials involved in the coronavirus response, or share “fake” or “malicious” messages about the pandemic.</w:t>
      </w:r>
      <w:r w:rsidR="008F4860" w:rsidRPr="0052450B">
        <w:rPr>
          <w:rStyle w:val="FootnoteReference"/>
          <w:rFonts w:ascii="MetaPro-Norm" w:hAnsi="MetaPro-Norm"/>
          <w:lang w:val="en-US"/>
        </w:rPr>
        <w:footnoteReference w:id="131"/>
      </w:r>
      <w:r w:rsidR="00870FF8" w:rsidRPr="0052450B">
        <w:rPr>
          <w:rFonts w:ascii="MetaPro-Norm" w:hAnsi="MetaPro-Norm"/>
          <w:lang w:val="en-US"/>
        </w:rPr>
        <w:t xml:space="preserve"> </w:t>
      </w:r>
      <w:r w:rsidR="00D40508" w:rsidRPr="0052450B">
        <w:rPr>
          <w:rFonts w:ascii="MetaPro-Norm" w:hAnsi="MetaPro-Norm"/>
        </w:rPr>
        <w:t>The</w:t>
      </w:r>
      <w:r w:rsidR="00B836EF" w:rsidRPr="0052450B">
        <w:rPr>
          <w:rFonts w:ascii="MetaPro-Norm" w:hAnsi="MetaPro-Norm" w:cs="Arial"/>
        </w:rPr>
        <w:t xml:space="preserve"> Bar Association </w:t>
      </w:r>
      <w:r w:rsidR="00D40508" w:rsidRPr="0052450B">
        <w:rPr>
          <w:rFonts w:ascii="MetaPro-Norm" w:hAnsi="MetaPro-Norm"/>
        </w:rPr>
        <w:t xml:space="preserve">said </w:t>
      </w:r>
      <w:r w:rsidR="00B836EF" w:rsidRPr="0052450B">
        <w:rPr>
          <w:rFonts w:ascii="MetaPro-Norm" w:hAnsi="MetaPro-Norm"/>
        </w:rPr>
        <w:t>the</w:t>
      </w:r>
      <w:r w:rsidR="00D40508" w:rsidRPr="0052450B">
        <w:rPr>
          <w:rFonts w:ascii="MetaPro-Norm" w:hAnsi="MetaPro-Norm"/>
        </w:rPr>
        <w:t xml:space="preserve"> order</w:t>
      </w:r>
      <w:r w:rsidR="00870FF8" w:rsidRPr="0052450B">
        <w:rPr>
          <w:rFonts w:ascii="MetaPro-Norm" w:hAnsi="MetaPro-Norm"/>
        </w:rPr>
        <w:t xml:space="preserve"> </w:t>
      </w:r>
      <w:r w:rsidR="00D40508" w:rsidRPr="0052450B">
        <w:rPr>
          <w:rFonts w:ascii="MetaPro-Norm" w:hAnsi="MetaPro-Norm"/>
        </w:rPr>
        <w:t xml:space="preserve">“could be misused by police officers </w:t>
      </w:r>
      <w:proofErr w:type="gramStart"/>
      <w:r w:rsidR="00D40508" w:rsidRPr="0052450B">
        <w:rPr>
          <w:rFonts w:ascii="MetaPro-Norm" w:hAnsi="MetaPro-Norm"/>
        </w:rPr>
        <w:t>in order to</w:t>
      </w:r>
      <w:proofErr w:type="gramEnd"/>
      <w:r w:rsidR="00D40508" w:rsidRPr="0052450B">
        <w:rPr>
          <w:rFonts w:ascii="MetaPro-Norm" w:hAnsi="MetaPro-Norm"/>
        </w:rPr>
        <w:t xml:space="preserve"> stifle the freedom of speech and expression.”</w:t>
      </w:r>
      <w:r w:rsidR="00B836EF" w:rsidRPr="0052450B">
        <w:rPr>
          <w:rStyle w:val="FootnoteReference"/>
          <w:rFonts w:ascii="MetaPro-Norm" w:hAnsi="MetaPro-Norm"/>
        </w:rPr>
        <w:footnoteReference w:id="132"/>
      </w:r>
    </w:p>
    <w:p w14:paraId="4E2A9CA0" w14:textId="1BC90981" w:rsidR="00CA77A6" w:rsidRPr="0052450B" w:rsidRDefault="003A63F8" w:rsidP="000D6247">
      <w:pPr>
        <w:rPr>
          <w:rFonts w:ascii="MetaPro-Norm" w:hAnsi="MetaPro-Norm"/>
        </w:rPr>
      </w:pPr>
      <w:r w:rsidRPr="0052450B">
        <w:rPr>
          <w:rFonts w:ascii="MetaPro-Norm" w:hAnsi="MetaPro-Norm"/>
        </w:rPr>
        <w:t xml:space="preserve">The security forces have carried out intense surveillance and harassment </w:t>
      </w:r>
      <w:r w:rsidR="00F25E0D" w:rsidRPr="0052450B">
        <w:rPr>
          <w:rFonts w:ascii="MetaPro-Norm" w:hAnsi="MetaPro-Norm"/>
        </w:rPr>
        <w:t>of</w:t>
      </w:r>
      <w:r w:rsidR="00525667" w:rsidRPr="0052450B">
        <w:rPr>
          <w:rFonts w:ascii="MetaPro-Norm" w:hAnsi="MetaPro-Norm"/>
        </w:rPr>
        <w:t xml:space="preserve"> </w:t>
      </w:r>
      <w:r w:rsidR="00135DCC" w:rsidRPr="0052450B">
        <w:rPr>
          <w:rFonts w:ascii="MetaPro-Norm" w:hAnsi="MetaPro-Norm"/>
        </w:rPr>
        <w:t>civil society organi</w:t>
      </w:r>
      <w:r w:rsidR="00F25E0D" w:rsidRPr="0052450B">
        <w:rPr>
          <w:rFonts w:ascii="MetaPro-Norm" w:hAnsi="MetaPro-Norm"/>
        </w:rPr>
        <w:t>z</w:t>
      </w:r>
      <w:r w:rsidR="00135DCC" w:rsidRPr="0052450B">
        <w:rPr>
          <w:rFonts w:ascii="MetaPro-Norm" w:hAnsi="MetaPro-Norm"/>
        </w:rPr>
        <w:t xml:space="preserve">ations and </w:t>
      </w:r>
      <w:r w:rsidR="0068650E" w:rsidRPr="0052450B">
        <w:rPr>
          <w:rFonts w:ascii="MetaPro-Norm" w:hAnsi="MetaPro-Norm"/>
        </w:rPr>
        <w:t>the</w:t>
      </w:r>
      <w:r w:rsidRPr="0052450B">
        <w:rPr>
          <w:rFonts w:ascii="MetaPro-Norm" w:hAnsi="MetaPro-Norm"/>
        </w:rPr>
        <w:t xml:space="preserve"> families </w:t>
      </w:r>
      <w:r w:rsidR="0068650E" w:rsidRPr="0052450B">
        <w:rPr>
          <w:rFonts w:ascii="MetaPro-Norm" w:hAnsi="MetaPro-Norm"/>
        </w:rPr>
        <w:t>of victims of enforced disappearance</w:t>
      </w:r>
      <w:r w:rsidRPr="0052450B">
        <w:rPr>
          <w:rFonts w:ascii="MetaPro-Norm" w:hAnsi="MetaPro-Norm"/>
        </w:rPr>
        <w:t>.</w:t>
      </w:r>
      <w:r w:rsidRPr="0052450B">
        <w:rPr>
          <w:rFonts w:ascii="MetaPro-Norm" w:hAnsi="MetaPro-Norm"/>
          <w:vertAlign w:val="superscript"/>
        </w:rPr>
        <w:footnoteReference w:id="133"/>
      </w:r>
      <w:r w:rsidRPr="0052450B">
        <w:rPr>
          <w:rFonts w:ascii="MetaPro-Norm" w:hAnsi="MetaPro-Norm"/>
        </w:rPr>
        <w:t xml:space="preserve"> In 2020, an activist described to Human Rights Watch the fear </w:t>
      </w:r>
      <w:r w:rsidR="004F5512">
        <w:rPr>
          <w:rFonts w:ascii="MetaPro-Norm" w:hAnsi="MetaPro-Norm"/>
        </w:rPr>
        <w:t xml:space="preserve">that </w:t>
      </w:r>
      <w:r w:rsidRPr="0052450B">
        <w:rPr>
          <w:rFonts w:ascii="MetaPro-Norm" w:hAnsi="MetaPro-Norm"/>
        </w:rPr>
        <w:t xml:space="preserve">the </w:t>
      </w:r>
      <w:r w:rsidR="004F5512">
        <w:rPr>
          <w:rFonts w:ascii="MetaPro-Norm" w:hAnsi="MetaPro-Norm"/>
        </w:rPr>
        <w:t xml:space="preserve">then </w:t>
      </w:r>
      <w:r w:rsidR="0051606A">
        <w:rPr>
          <w:rFonts w:ascii="MetaPro-Norm" w:hAnsi="MetaPro-Norm"/>
        </w:rPr>
        <w:t>recently elected</w:t>
      </w:r>
      <w:r w:rsidR="0051606A" w:rsidRPr="0052450B">
        <w:rPr>
          <w:rFonts w:ascii="MetaPro-Norm" w:hAnsi="MetaPro-Norm"/>
        </w:rPr>
        <w:t xml:space="preserve"> </w:t>
      </w:r>
      <w:r w:rsidRPr="0052450B">
        <w:rPr>
          <w:rFonts w:ascii="MetaPro-Norm" w:hAnsi="MetaPro-Norm"/>
        </w:rPr>
        <w:t>president generated: “Any activity he does not want to tolerate, he will arrest people. So very little is going on among activists, and people are in self-censorship mode.”</w:t>
      </w:r>
      <w:r w:rsidRPr="0052450B">
        <w:rPr>
          <w:rFonts w:ascii="MetaPro-Norm" w:hAnsi="MetaPro-Norm"/>
          <w:vertAlign w:val="superscript"/>
        </w:rPr>
        <w:footnoteReference w:id="134"/>
      </w:r>
      <w:r w:rsidR="00E71AD0" w:rsidRPr="0052450B">
        <w:rPr>
          <w:rFonts w:ascii="MetaPro-Norm" w:hAnsi="MetaPro-Norm"/>
        </w:rPr>
        <w:t xml:space="preserve"> T</w:t>
      </w:r>
      <w:r w:rsidR="00914144" w:rsidRPr="0052450B">
        <w:rPr>
          <w:rFonts w:ascii="MetaPro-Norm" w:hAnsi="MetaPro-Norm"/>
        </w:rPr>
        <w:t xml:space="preserve">he Criminal Investigation Department </w:t>
      </w:r>
      <w:r w:rsidR="00E71AD0" w:rsidRPr="0052450B">
        <w:rPr>
          <w:rFonts w:ascii="MetaPro-Norm" w:hAnsi="MetaPro-Norm"/>
        </w:rPr>
        <w:t>of the police, and other security and intelligence agencies</w:t>
      </w:r>
      <w:r w:rsidR="00243075" w:rsidRPr="0052450B">
        <w:rPr>
          <w:rFonts w:ascii="MetaPro-Norm" w:hAnsi="MetaPro-Norm"/>
        </w:rPr>
        <w:t xml:space="preserve"> including the Terrorism Investigation Division</w:t>
      </w:r>
      <w:r w:rsidR="00E71AD0" w:rsidRPr="0052450B">
        <w:rPr>
          <w:rFonts w:ascii="MetaPro-Norm" w:hAnsi="MetaPro-Norm"/>
        </w:rPr>
        <w:t xml:space="preserve">, </w:t>
      </w:r>
      <w:r w:rsidR="00914144" w:rsidRPr="0052450B">
        <w:rPr>
          <w:rFonts w:ascii="MetaPro-Norm" w:hAnsi="MetaPro-Norm"/>
        </w:rPr>
        <w:t xml:space="preserve">have </w:t>
      </w:r>
      <w:r w:rsidR="00132EC5" w:rsidRPr="0052450B">
        <w:rPr>
          <w:rFonts w:ascii="MetaPro-Norm" w:hAnsi="MetaPro-Norm"/>
        </w:rPr>
        <w:t xml:space="preserve">repeatedly </w:t>
      </w:r>
      <w:r w:rsidR="00914144" w:rsidRPr="0052450B">
        <w:rPr>
          <w:rFonts w:ascii="MetaPro-Norm" w:hAnsi="MetaPro-Norm"/>
        </w:rPr>
        <w:lastRenderedPageBreak/>
        <w:t xml:space="preserve">visited </w:t>
      </w:r>
      <w:r w:rsidR="00132EC5" w:rsidRPr="0052450B">
        <w:rPr>
          <w:rFonts w:ascii="MetaPro-Norm" w:hAnsi="MetaPro-Norm"/>
        </w:rPr>
        <w:t xml:space="preserve">the families of the </w:t>
      </w:r>
      <w:r w:rsidR="00D540B4" w:rsidRPr="0052450B">
        <w:rPr>
          <w:rFonts w:ascii="MetaPro-Norm" w:hAnsi="MetaPro-Norm"/>
        </w:rPr>
        <w:t>“disappeared,”</w:t>
      </w:r>
      <w:r w:rsidR="003A3D55" w:rsidRPr="0052450B">
        <w:rPr>
          <w:rStyle w:val="FootnoteReference"/>
          <w:rFonts w:ascii="MetaPro-Norm" w:hAnsi="MetaPro-Norm"/>
        </w:rPr>
        <w:footnoteReference w:id="135"/>
      </w:r>
      <w:r w:rsidR="00D540B4" w:rsidRPr="0052450B">
        <w:rPr>
          <w:rFonts w:ascii="MetaPro-Norm" w:hAnsi="MetaPro-Norm"/>
        </w:rPr>
        <w:t xml:space="preserve"> as well as the</w:t>
      </w:r>
      <w:r w:rsidR="0047151F" w:rsidRPr="0052450B">
        <w:rPr>
          <w:rFonts w:ascii="MetaPro-Norm" w:hAnsi="MetaPro-Norm"/>
        </w:rPr>
        <w:t xml:space="preserve"> offices of nongovernmental organizations</w:t>
      </w:r>
      <w:r w:rsidR="00243075" w:rsidRPr="0052450B">
        <w:rPr>
          <w:rFonts w:ascii="MetaPro-Norm" w:hAnsi="MetaPro-Norm"/>
        </w:rPr>
        <w:t>,</w:t>
      </w:r>
      <w:r w:rsidR="009B162A" w:rsidRPr="0052450B">
        <w:rPr>
          <w:rFonts w:ascii="MetaPro-Norm" w:hAnsi="MetaPro-Norm"/>
        </w:rPr>
        <w:t xml:space="preserve"> and the homes of NGO staff. This activity is most intense in the north and east of </w:t>
      </w:r>
      <w:r w:rsidR="000A2C87" w:rsidRPr="0052450B">
        <w:rPr>
          <w:rFonts w:ascii="MetaPro-Norm" w:hAnsi="MetaPro-Norm"/>
        </w:rPr>
        <w:t>Sri Lanka.</w:t>
      </w:r>
      <w:r w:rsidR="00093BF1" w:rsidRPr="0052450B">
        <w:rPr>
          <w:rStyle w:val="FootnoteReference"/>
          <w:rFonts w:ascii="MetaPro-Norm" w:hAnsi="MetaPro-Norm"/>
        </w:rPr>
        <w:footnoteReference w:id="136"/>
      </w:r>
      <w:r w:rsidR="000D6247" w:rsidRPr="0052450B">
        <w:rPr>
          <w:rFonts w:ascii="MetaPro-Norm" w:hAnsi="MetaPro-Norm"/>
        </w:rPr>
        <w:t xml:space="preserve"> Some activists reported that their banks have prevented their organizations from making or receiving transfers, apparently under instructions from the central bank.</w:t>
      </w:r>
      <w:r w:rsidR="000D6247" w:rsidRPr="0052450B">
        <w:rPr>
          <w:rStyle w:val="FootnoteReference"/>
          <w:rFonts w:ascii="MetaPro-Norm" w:hAnsi="MetaPro-Norm"/>
        </w:rPr>
        <w:footnoteReference w:id="137"/>
      </w:r>
      <w:r w:rsidR="008F21E1" w:rsidRPr="0052450B">
        <w:rPr>
          <w:rFonts w:ascii="MetaPro-Norm" w:hAnsi="MetaPro-Norm"/>
        </w:rPr>
        <w:t xml:space="preserve"> </w:t>
      </w:r>
    </w:p>
    <w:p w14:paraId="630FACFC" w14:textId="42803E41" w:rsidR="0047151F" w:rsidRDefault="008F21E1" w:rsidP="0047151F">
      <w:pPr>
        <w:rPr>
          <w:rFonts w:ascii="MetaPro-Norm" w:hAnsi="MetaPro-Norm"/>
        </w:rPr>
      </w:pPr>
      <w:r w:rsidRPr="0052450B">
        <w:rPr>
          <w:rFonts w:ascii="MetaPro-Norm" w:hAnsi="MetaPro-Norm"/>
        </w:rPr>
        <w:t>As noted above, the government frequently us</w:t>
      </w:r>
      <w:r w:rsidR="00DF05BE" w:rsidRPr="0052450B">
        <w:rPr>
          <w:rFonts w:ascii="MetaPro-Norm" w:hAnsi="MetaPro-Norm"/>
        </w:rPr>
        <w:t>es the pretext of “counterterrorism,” and abuse</w:t>
      </w:r>
      <w:r w:rsidR="00CA06C5" w:rsidRPr="0052450B">
        <w:rPr>
          <w:rFonts w:ascii="MetaPro-Norm" w:hAnsi="MetaPro-Norm"/>
        </w:rPr>
        <w:t>s</w:t>
      </w:r>
      <w:r w:rsidR="00DF05BE" w:rsidRPr="0052450B">
        <w:rPr>
          <w:rFonts w:ascii="MetaPro-Norm" w:hAnsi="MetaPro-Norm"/>
        </w:rPr>
        <w:t xml:space="preserve"> powers under the PTA, to suppress civil society</w:t>
      </w:r>
      <w:r w:rsidR="00F90D91" w:rsidRPr="0052450B">
        <w:rPr>
          <w:rFonts w:ascii="MetaPro-Norm" w:hAnsi="MetaPro-Norm"/>
        </w:rPr>
        <w:t xml:space="preserve"> – particularly members of the Tamil or Muslim communities</w:t>
      </w:r>
      <w:r w:rsidR="00DF05BE" w:rsidRPr="0052450B">
        <w:rPr>
          <w:rFonts w:ascii="MetaPro-Norm" w:hAnsi="MetaPro-Norm"/>
        </w:rPr>
        <w:t>.</w:t>
      </w:r>
      <w:r w:rsidR="0010116A" w:rsidRPr="0052450B">
        <w:rPr>
          <w:rFonts w:ascii="MetaPro-Norm" w:hAnsi="MetaPro-Norm"/>
        </w:rPr>
        <w:t xml:space="preserve"> An activist in the Northern Province told Human Rights Watch in 2021, “</w:t>
      </w:r>
      <w:r w:rsidR="0047151F" w:rsidRPr="0052450B">
        <w:rPr>
          <w:rFonts w:ascii="MetaPro-Norm" w:hAnsi="MetaPro-Norm"/>
          <w:lang w:val="en-US"/>
        </w:rPr>
        <w:t xml:space="preserve">Our organization and some of our partner organizations were sent a letter under the PTA requiring us to give details of our work. Our staff, and other human rights activists, also feel fear because they can make any allegation and arrest us. No lawyers from Jaffna [city in the north] are willing to appear with me. They can be put in custody without a charge sheet. This is very dangerous nowadays. We can’t talk about human rights. We can’t talk about the government. We </w:t>
      </w:r>
      <w:proofErr w:type="gramStart"/>
      <w:r w:rsidR="0047151F" w:rsidRPr="0052450B">
        <w:rPr>
          <w:rFonts w:ascii="MetaPro-Norm" w:hAnsi="MetaPro-Norm"/>
          <w:lang w:val="en-US"/>
        </w:rPr>
        <w:t>have to</w:t>
      </w:r>
      <w:proofErr w:type="gramEnd"/>
      <w:r w:rsidR="0047151F" w:rsidRPr="0052450B">
        <w:rPr>
          <w:rFonts w:ascii="MetaPro-Norm" w:hAnsi="MetaPro-Norm"/>
          <w:lang w:val="en-US"/>
        </w:rPr>
        <w:t xml:space="preserve"> be very careful when we work. When we do work, they [police and intelligence agencies] follow us. They followed me and my staff when we went to the Human Rights Commission [of Sri Lanka] to complain.</w:t>
      </w:r>
      <w:r w:rsidR="0010116A" w:rsidRPr="0052450B">
        <w:rPr>
          <w:rFonts w:ascii="MetaPro-Norm" w:hAnsi="MetaPro-Norm"/>
          <w:lang w:val="en-US"/>
        </w:rPr>
        <w:t>”</w:t>
      </w:r>
      <w:r w:rsidR="00AA7E9F" w:rsidRPr="0052450B">
        <w:rPr>
          <w:rStyle w:val="FootnoteReference"/>
          <w:rFonts w:ascii="MetaPro-Norm" w:hAnsi="MetaPro-Norm"/>
          <w:lang w:val="en-US"/>
        </w:rPr>
        <w:footnoteReference w:id="138"/>
      </w:r>
      <w:r w:rsidR="0010116A" w:rsidRPr="0052450B">
        <w:rPr>
          <w:rFonts w:ascii="MetaPro-Norm" w:hAnsi="MetaPro-Norm"/>
        </w:rPr>
        <w:t xml:space="preserve"> </w:t>
      </w:r>
    </w:p>
    <w:p w14:paraId="4CE1100A" w14:textId="7BC904EA" w:rsidR="003060CF" w:rsidRPr="0052450B" w:rsidRDefault="003060CF" w:rsidP="0047151F">
      <w:pPr>
        <w:rPr>
          <w:rFonts w:ascii="MetaPro-Norm" w:hAnsi="MetaPro-Norm"/>
        </w:rPr>
      </w:pPr>
      <w:r>
        <w:rPr>
          <w:rFonts w:ascii="MetaPro-Norm" w:hAnsi="MetaPro-Norm"/>
        </w:rPr>
        <w:t xml:space="preserve">On several </w:t>
      </w:r>
      <w:r w:rsidR="003932EC">
        <w:rPr>
          <w:rFonts w:ascii="MetaPro-Norm" w:hAnsi="MetaPro-Norm"/>
        </w:rPr>
        <w:t>occasions</w:t>
      </w:r>
      <w:r>
        <w:rPr>
          <w:rFonts w:ascii="MetaPro-Norm" w:hAnsi="MetaPro-Norm"/>
        </w:rPr>
        <w:t xml:space="preserve">, including </w:t>
      </w:r>
      <w:r w:rsidR="003932EC">
        <w:rPr>
          <w:rFonts w:ascii="MetaPro-Norm" w:hAnsi="MetaPro-Norm"/>
        </w:rPr>
        <w:t>on</w:t>
      </w:r>
      <w:r w:rsidR="00090867">
        <w:rPr>
          <w:rFonts w:ascii="MetaPro-Norm" w:hAnsi="MetaPro-Norm"/>
        </w:rPr>
        <w:t xml:space="preserve"> March 31</w:t>
      </w:r>
      <w:r w:rsidR="008D6321">
        <w:rPr>
          <w:rFonts w:ascii="MetaPro-Norm" w:hAnsi="MetaPro-Norm"/>
        </w:rPr>
        <w:t>, J</w:t>
      </w:r>
      <w:r w:rsidR="003932EC">
        <w:rPr>
          <w:rFonts w:ascii="MetaPro-Norm" w:hAnsi="MetaPro-Norm"/>
        </w:rPr>
        <w:t>uly</w:t>
      </w:r>
      <w:r w:rsidR="008D6321">
        <w:rPr>
          <w:rFonts w:ascii="MetaPro-Norm" w:hAnsi="MetaPro-Norm"/>
        </w:rPr>
        <w:t xml:space="preserve"> 9</w:t>
      </w:r>
      <w:r w:rsidR="003932EC">
        <w:rPr>
          <w:rFonts w:ascii="MetaPro-Norm" w:hAnsi="MetaPro-Norm"/>
        </w:rPr>
        <w:t xml:space="preserve">, </w:t>
      </w:r>
      <w:r w:rsidR="008D6321">
        <w:rPr>
          <w:rFonts w:ascii="MetaPro-Norm" w:hAnsi="MetaPro-Norm"/>
        </w:rPr>
        <w:t xml:space="preserve">and </w:t>
      </w:r>
      <w:r w:rsidR="005C48EF">
        <w:rPr>
          <w:rFonts w:ascii="MetaPro-Norm" w:hAnsi="MetaPro-Norm"/>
        </w:rPr>
        <w:t xml:space="preserve">July 22, </w:t>
      </w:r>
      <w:r w:rsidR="00E3764E">
        <w:rPr>
          <w:rFonts w:ascii="MetaPro-Norm" w:hAnsi="MetaPro-Norm"/>
        </w:rPr>
        <w:t xml:space="preserve">2022, </w:t>
      </w:r>
      <w:r w:rsidR="005C48EF">
        <w:rPr>
          <w:rFonts w:ascii="MetaPro-Norm" w:hAnsi="MetaPro-Norm"/>
        </w:rPr>
        <w:t xml:space="preserve">members of the police or security forces </w:t>
      </w:r>
      <w:r w:rsidR="00575DD5">
        <w:rPr>
          <w:rFonts w:ascii="MetaPro-Norm" w:hAnsi="MetaPro-Norm"/>
        </w:rPr>
        <w:t xml:space="preserve">assaulted journalists who were </w:t>
      </w:r>
      <w:r w:rsidR="005C48EF">
        <w:rPr>
          <w:rFonts w:ascii="MetaPro-Norm" w:hAnsi="MetaPro-Norm"/>
        </w:rPr>
        <w:t>reporting on anti-government protests.</w:t>
      </w:r>
      <w:r w:rsidR="005C48EF">
        <w:rPr>
          <w:rStyle w:val="FootnoteReference"/>
          <w:rFonts w:ascii="MetaPro-Norm" w:hAnsi="MetaPro-Norm"/>
        </w:rPr>
        <w:footnoteReference w:id="139"/>
      </w:r>
    </w:p>
    <w:p w14:paraId="45769C65" w14:textId="2C642F89" w:rsidR="008F3493" w:rsidRPr="0052450B" w:rsidRDefault="007C340F">
      <w:pPr>
        <w:rPr>
          <w:rFonts w:ascii="MetaPro-Norm" w:hAnsi="MetaPro-Norm"/>
        </w:rPr>
      </w:pPr>
      <w:r w:rsidRPr="0052450B">
        <w:rPr>
          <w:rFonts w:ascii="MetaPro-Norm" w:hAnsi="MetaPro-Norm"/>
          <w:u w:val="single"/>
        </w:rPr>
        <w:lastRenderedPageBreak/>
        <w:t>Peaceful assembly</w:t>
      </w:r>
      <w:r w:rsidR="00914144" w:rsidRPr="0052450B">
        <w:rPr>
          <w:rFonts w:ascii="MetaPro-Norm" w:hAnsi="MetaPro-Norm"/>
          <w:u w:val="single"/>
        </w:rPr>
        <w:br/>
      </w:r>
      <w:r w:rsidR="002229F2" w:rsidRPr="0052450B">
        <w:rPr>
          <w:rFonts w:ascii="MetaPro-Norm" w:hAnsi="MetaPro-Norm"/>
        </w:rPr>
        <w:t>The authorities have repeatedly sought to suppress peaceful protests</w:t>
      </w:r>
      <w:r w:rsidR="007C7093" w:rsidRPr="0052450B">
        <w:rPr>
          <w:rFonts w:ascii="MetaPro-Norm" w:hAnsi="MetaPro-Norm"/>
        </w:rPr>
        <w:t>.</w:t>
      </w:r>
    </w:p>
    <w:p w14:paraId="4899296C" w14:textId="16368A32" w:rsidR="00026F6B" w:rsidRPr="0052450B" w:rsidRDefault="00026F6B" w:rsidP="00026F6B">
      <w:pPr>
        <w:rPr>
          <w:rFonts w:ascii="MetaPro-Norm" w:hAnsi="MetaPro-Norm"/>
          <w:b/>
          <w:bCs/>
        </w:rPr>
      </w:pPr>
      <w:r w:rsidRPr="0052450B">
        <w:rPr>
          <w:rFonts w:ascii="MetaPro-Norm" w:hAnsi="MetaPro-Norm"/>
        </w:rPr>
        <w:t xml:space="preserve">In February 2021, the authorities </w:t>
      </w:r>
      <w:r w:rsidR="00CA06C5" w:rsidRPr="0052450B">
        <w:rPr>
          <w:rFonts w:ascii="MetaPro-Norm" w:hAnsi="MetaPro-Norm"/>
        </w:rPr>
        <w:t>obtained</w:t>
      </w:r>
      <w:r w:rsidRPr="0052450B">
        <w:rPr>
          <w:rFonts w:ascii="MetaPro-Norm" w:hAnsi="MetaPro-Norm"/>
        </w:rPr>
        <w:t xml:space="preserve"> court orders </w:t>
      </w:r>
      <w:r w:rsidR="00525667" w:rsidRPr="0052450B">
        <w:rPr>
          <w:rFonts w:ascii="MetaPro-Norm" w:hAnsi="MetaPro-Norm"/>
        </w:rPr>
        <w:t xml:space="preserve">banning events </w:t>
      </w:r>
      <w:r w:rsidRPr="0052450B">
        <w:rPr>
          <w:rFonts w:ascii="MetaPro-Norm" w:hAnsi="MetaPro-Norm"/>
        </w:rPr>
        <w:t xml:space="preserve">and </w:t>
      </w:r>
      <w:r w:rsidR="00CA06C5" w:rsidRPr="0052450B">
        <w:rPr>
          <w:rFonts w:ascii="MetaPro-Norm" w:hAnsi="MetaPro-Norm"/>
        </w:rPr>
        <w:t>deploy</w:t>
      </w:r>
      <w:r w:rsidR="00525667" w:rsidRPr="0052450B">
        <w:rPr>
          <w:rFonts w:ascii="MetaPro-Norm" w:hAnsi="MetaPro-Norm"/>
        </w:rPr>
        <w:t>ed</w:t>
      </w:r>
      <w:r w:rsidRPr="0052450B">
        <w:rPr>
          <w:rFonts w:ascii="MetaPro-Norm" w:hAnsi="MetaPro-Norm"/>
        </w:rPr>
        <w:t xml:space="preserve"> police to disrupt a five-day protest march by Tamil political parties and civil society organizations from Pottuvil to Polikandy.</w:t>
      </w:r>
      <w:r w:rsidRPr="0052450B">
        <w:rPr>
          <w:rFonts w:ascii="MetaPro-Norm" w:hAnsi="MetaPro-Norm"/>
          <w:vertAlign w:val="superscript"/>
        </w:rPr>
        <w:footnoteReference w:id="140"/>
      </w:r>
      <w:r w:rsidRPr="0052450B">
        <w:rPr>
          <w:rFonts w:ascii="MetaPro-Norm" w:hAnsi="MetaPro-Norm"/>
        </w:rPr>
        <w:t> </w:t>
      </w:r>
      <w:r w:rsidR="00CA06C5" w:rsidRPr="0052450B">
        <w:rPr>
          <w:rFonts w:ascii="MetaPro-Norm" w:hAnsi="MetaPro-Norm"/>
        </w:rPr>
        <w:t>In one case,</w:t>
      </w:r>
      <w:r w:rsidRPr="0052450B">
        <w:rPr>
          <w:rFonts w:ascii="MetaPro-Norm" w:hAnsi="MetaPro-Norm"/>
        </w:rPr>
        <w:t xml:space="preserve"> the Kalavanjikudi Magistrates Court issued an order to “prohibit protests planned in support of the accusation of human rights violations at the Geneva sessions.”</w:t>
      </w:r>
      <w:r w:rsidRPr="0052450B">
        <w:rPr>
          <w:rFonts w:ascii="MetaPro-Norm" w:hAnsi="MetaPro-Norm"/>
          <w:vertAlign w:val="superscript"/>
        </w:rPr>
        <w:footnoteReference w:id="141"/>
      </w:r>
    </w:p>
    <w:p w14:paraId="1A8052D2" w14:textId="1B1C7043" w:rsidR="00026F6B" w:rsidRPr="0052450B" w:rsidRDefault="00FE222E">
      <w:pPr>
        <w:rPr>
          <w:rFonts w:ascii="MetaPro-Norm" w:hAnsi="MetaPro-Norm"/>
        </w:rPr>
      </w:pPr>
      <w:r w:rsidRPr="0052450B">
        <w:rPr>
          <w:rFonts w:ascii="MetaPro-Norm" w:hAnsi="MetaPro-Norm"/>
        </w:rPr>
        <w:t>In July 2021, trade unionists, activists, and teachers were arrested during a protest in Colombo against legislation they said would militarize higher education</w:t>
      </w:r>
      <w:r w:rsidR="00CA06C5" w:rsidRPr="0052450B">
        <w:rPr>
          <w:rFonts w:ascii="MetaPro-Norm" w:hAnsi="MetaPro-Norm"/>
        </w:rPr>
        <w:t>; they</w:t>
      </w:r>
      <w:r w:rsidRPr="0052450B">
        <w:rPr>
          <w:rFonts w:ascii="MetaPro-Norm" w:hAnsi="MetaPro-Norm"/>
        </w:rPr>
        <w:t xml:space="preserve"> were detained at quarantine facilities after being granted bail by a magistrate.</w:t>
      </w:r>
      <w:r w:rsidR="007B3C8C" w:rsidRPr="0052450B">
        <w:rPr>
          <w:rStyle w:val="FootnoteReference"/>
          <w:rFonts w:ascii="MetaPro-Norm" w:hAnsi="MetaPro-Norm"/>
        </w:rPr>
        <w:footnoteReference w:id="142"/>
      </w:r>
      <w:r w:rsidR="006531F8" w:rsidRPr="0052450B">
        <w:rPr>
          <w:rFonts w:ascii="MetaPro-Norm" w:hAnsi="MetaPro-Norm"/>
        </w:rPr>
        <w:t xml:space="preserve"> In August, police arrested trade unionists and students protesting the bill.</w:t>
      </w:r>
      <w:r w:rsidR="006531F8" w:rsidRPr="0052450B">
        <w:rPr>
          <w:rStyle w:val="FootnoteReference"/>
          <w:rFonts w:ascii="MetaPro-Norm" w:hAnsi="MetaPro-Norm"/>
        </w:rPr>
        <w:footnoteReference w:id="143"/>
      </w:r>
    </w:p>
    <w:p w14:paraId="281F5172" w14:textId="3650EB52" w:rsidR="000C0326" w:rsidRPr="0052450B" w:rsidRDefault="000C0326" w:rsidP="000C0326">
      <w:pPr>
        <w:rPr>
          <w:rFonts w:ascii="MetaPro-Norm" w:hAnsi="MetaPro-Norm"/>
        </w:rPr>
      </w:pPr>
      <w:r w:rsidRPr="0052450B">
        <w:rPr>
          <w:rFonts w:ascii="MetaPro-Norm" w:hAnsi="MetaPro-Norm"/>
        </w:rPr>
        <w:t xml:space="preserve">On April 19, 2022, police, fired on protesters demonstrating against rising fuel prices in Rambukkana, in an apparent use </w:t>
      </w:r>
      <w:r w:rsidR="00CA06C5" w:rsidRPr="0052450B">
        <w:rPr>
          <w:rFonts w:ascii="MetaPro-Norm" w:hAnsi="MetaPro-Norm"/>
        </w:rPr>
        <w:t>o</w:t>
      </w:r>
      <w:r w:rsidRPr="0052450B">
        <w:rPr>
          <w:rFonts w:ascii="MetaPro-Norm" w:hAnsi="MetaPro-Norm"/>
        </w:rPr>
        <w:t>f excessive force</w:t>
      </w:r>
      <w:r w:rsidR="00CA06C5" w:rsidRPr="0052450B">
        <w:rPr>
          <w:rFonts w:ascii="MetaPro-Norm" w:hAnsi="MetaPro-Norm"/>
        </w:rPr>
        <w:t>, killing</w:t>
      </w:r>
      <w:r w:rsidR="00C21B31" w:rsidRPr="0052450B">
        <w:rPr>
          <w:rFonts w:ascii="MetaPro-Norm" w:hAnsi="MetaPro-Norm"/>
        </w:rPr>
        <w:t xml:space="preserve"> </w:t>
      </w:r>
      <w:r w:rsidR="00CA06C5" w:rsidRPr="0052450B">
        <w:rPr>
          <w:rFonts w:ascii="MetaPro-Norm" w:hAnsi="MetaPro-Norm"/>
        </w:rPr>
        <w:t>o</w:t>
      </w:r>
      <w:r w:rsidRPr="0052450B">
        <w:rPr>
          <w:rFonts w:ascii="MetaPro-Norm" w:hAnsi="MetaPro-Norm"/>
        </w:rPr>
        <w:t xml:space="preserve">ne person </w:t>
      </w:r>
      <w:r w:rsidR="00CA06C5" w:rsidRPr="0052450B">
        <w:rPr>
          <w:rFonts w:ascii="MetaPro-Norm" w:hAnsi="MetaPro-Norm"/>
        </w:rPr>
        <w:t xml:space="preserve">and </w:t>
      </w:r>
      <w:proofErr w:type="gramStart"/>
      <w:r w:rsidR="00CA06C5" w:rsidRPr="0052450B">
        <w:rPr>
          <w:rFonts w:ascii="MetaPro-Norm" w:hAnsi="MetaPro-Norm"/>
        </w:rPr>
        <w:t xml:space="preserve">wounding </w:t>
      </w:r>
      <w:r w:rsidRPr="0052450B">
        <w:rPr>
          <w:rFonts w:ascii="MetaPro-Norm" w:hAnsi="MetaPro-Norm"/>
        </w:rPr>
        <w:t xml:space="preserve"> at</w:t>
      </w:r>
      <w:proofErr w:type="gramEnd"/>
      <w:r w:rsidRPr="0052450B">
        <w:rPr>
          <w:rFonts w:ascii="MetaPro-Norm" w:hAnsi="MetaPro-Norm"/>
        </w:rPr>
        <w:t xml:space="preserve"> least 14.</w:t>
      </w:r>
      <w:r w:rsidRPr="0052450B">
        <w:rPr>
          <w:rFonts w:ascii="MetaPro-Norm" w:hAnsi="MetaPro-Norm"/>
          <w:vertAlign w:val="superscript"/>
        </w:rPr>
        <w:footnoteReference w:id="144"/>
      </w:r>
    </w:p>
    <w:p w14:paraId="64B8CF22" w14:textId="79562EAF" w:rsidR="00EA44A6" w:rsidRDefault="00EA44A6" w:rsidP="00EA44A6">
      <w:pPr>
        <w:rPr>
          <w:rFonts w:ascii="MetaPro-Norm" w:hAnsi="MetaPro-Norm"/>
          <w:lang w:val="en-US"/>
        </w:rPr>
      </w:pPr>
      <w:r w:rsidRPr="0052450B">
        <w:rPr>
          <w:rFonts w:ascii="MetaPro-Norm" w:hAnsi="MetaPro-Norm"/>
        </w:rPr>
        <w:t xml:space="preserve">On </w:t>
      </w:r>
      <w:r w:rsidR="00BE248C" w:rsidRPr="0052450B">
        <w:rPr>
          <w:rFonts w:ascii="MetaPro-Norm" w:hAnsi="MetaPro-Norm"/>
        </w:rPr>
        <w:t>May</w:t>
      </w:r>
      <w:r w:rsidRPr="0052450B">
        <w:rPr>
          <w:rFonts w:ascii="MetaPro-Norm" w:hAnsi="MetaPro-Norm"/>
        </w:rPr>
        <w:t xml:space="preserve"> 9, 2022, </w:t>
      </w:r>
      <w:r w:rsidR="00F903B6" w:rsidRPr="0052450B">
        <w:rPr>
          <w:rFonts w:ascii="MetaPro-Norm" w:hAnsi="MetaPro-Norm"/>
          <w:lang w:val="en-US"/>
        </w:rPr>
        <w:t>s</w:t>
      </w:r>
      <w:r w:rsidRPr="0052450B">
        <w:rPr>
          <w:rFonts w:ascii="MetaPro-Norm" w:hAnsi="MetaPro-Norm"/>
          <w:lang w:val="en-US"/>
        </w:rPr>
        <w:t xml:space="preserve">everal hundred people identifying themselves as supporters of </w:t>
      </w:r>
      <w:r w:rsidR="008365A4">
        <w:rPr>
          <w:rFonts w:ascii="MetaPro-Norm" w:hAnsi="MetaPro-Norm"/>
          <w:lang w:val="en-US"/>
        </w:rPr>
        <w:t>then-</w:t>
      </w:r>
      <w:r w:rsidRPr="0052450B">
        <w:rPr>
          <w:rFonts w:ascii="MetaPro-Norm" w:hAnsi="MetaPro-Norm"/>
          <w:lang w:val="en-US"/>
        </w:rPr>
        <w:t xml:space="preserve">Prime Minister Mahinda Rajapaksa arrived by bus in Colombo </w:t>
      </w:r>
      <w:r w:rsidR="00F304EF" w:rsidRPr="0052450B">
        <w:rPr>
          <w:rFonts w:ascii="MetaPro-Norm" w:hAnsi="MetaPro-Norm"/>
          <w:lang w:val="en-US"/>
        </w:rPr>
        <w:t>and proceeded from the prime minister’s official reside</w:t>
      </w:r>
      <w:r w:rsidR="00D8307F" w:rsidRPr="0052450B">
        <w:rPr>
          <w:rFonts w:ascii="MetaPro-Norm" w:hAnsi="MetaPro-Norm"/>
          <w:lang w:val="en-US"/>
        </w:rPr>
        <w:t>nce</w:t>
      </w:r>
      <w:r w:rsidRPr="0052450B">
        <w:rPr>
          <w:rFonts w:ascii="MetaPro-Norm" w:hAnsi="MetaPro-Norm"/>
          <w:lang w:val="en-US"/>
        </w:rPr>
        <w:t xml:space="preserve"> to the Galle Face Green, where protesters calling for the </w:t>
      </w:r>
      <w:r w:rsidR="00F903B6" w:rsidRPr="0052450B">
        <w:rPr>
          <w:rFonts w:ascii="MetaPro-Norm" w:hAnsi="MetaPro-Norm"/>
          <w:lang w:val="en-US"/>
        </w:rPr>
        <w:t xml:space="preserve">government’s </w:t>
      </w:r>
      <w:r w:rsidRPr="0052450B">
        <w:rPr>
          <w:rFonts w:ascii="MetaPro-Norm" w:hAnsi="MetaPro-Norm"/>
          <w:lang w:val="en-US"/>
        </w:rPr>
        <w:t xml:space="preserve">resignation </w:t>
      </w:r>
      <w:r w:rsidR="00B03669" w:rsidRPr="0052450B">
        <w:rPr>
          <w:rFonts w:ascii="MetaPro-Norm" w:hAnsi="MetaPro-Norm"/>
          <w:lang w:val="en-US"/>
        </w:rPr>
        <w:t xml:space="preserve">had </w:t>
      </w:r>
      <w:r w:rsidRPr="0052450B">
        <w:rPr>
          <w:rFonts w:ascii="MetaPro-Norm" w:hAnsi="MetaPro-Norm"/>
          <w:lang w:val="en-US"/>
        </w:rPr>
        <w:t>been peacefully camped for several weeks.</w:t>
      </w:r>
      <w:r w:rsidR="00BE248C" w:rsidRPr="0052450B">
        <w:rPr>
          <w:rStyle w:val="FootnoteReference"/>
          <w:rFonts w:ascii="MetaPro-Norm" w:hAnsi="MetaPro-Norm"/>
          <w:lang w:val="en-US"/>
        </w:rPr>
        <w:footnoteReference w:id="145"/>
      </w:r>
      <w:r w:rsidRPr="0052450B">
        <w:rPr>
          <w:rFonts w:ascii="MetaPro-Norm" w:hAnsi="MetaPro-Norm"/>
          <w:lang w:val="en-US"/>
        </w:rPr>
        <w:t xml:space="preserve"> Witness accounts and video footage show government supporters attacking the protesters with clubs and other weapons and setting fire to tents.</w:t>
      </w:r>
      <w:r w:rsidR="00D61779" w:rsidRPr="0052450B">
        <w:rPr>
          <w:rStyle w:val="FootnoteReference"/>
          <w:rFonts w:ascii="MetaPro-Norm" w:hAnsi="MetaPro-Norm"/>
          <w:lang w:val="en-US"/>
        </w:rPr>
        <w:footnoteReference w:id="146"/>
      </w:r>
      <w:r w:rsidRPr="0052450B">
        <w:rPr>
          <w:rFonts w:ascii="MetaPro-Norm" w:hAnsi="MetaPro-Norm"/>
          <w:lang w:val="en-US"/>
        </w:rPr>
        <w:t> </w:t>
      </w:r>
      <w:r w:rsidR="000C0326" w:rsidRPr="0052450B">
        <w:rPr>
          <w:rFonts w:ascii="MetaPro-Norm" w:hAnsi="MetaPro-Norm"/>
          <w:lang w:val="en-US"/>
        </w:rPr>
        <w:t>A s</w:t>
      </w:r>
      <w:r w:rsidR="007D054E" w:rsidRPr="0052450B">
        <w:rPr>
          <w:rFonts w:ascii="MetaPro-Norm" w:hAnsi="MetaPro-Norm"/>
          <w:lang w:val="en-US"/>
        </w:rPr>
        <w:t xml:space="preserve">enior police officer later </w:t>
      </w:r>
      <w:r w:rsidR="00F903B6" w:rsidRPr="0052450B">
        <w:rPr>
          <w:rFonts w:ascii="MetaPro-Norm" w:hAnsi="MetaPro-Norm"/>
          <w:lang w:val="en-US"/>
        </w:rPr>
        <w:t>said</w:t>
      </w:r>
      <w:r w:rsidR="00F86FAC" w:rsidRPr="0052450B">
        <w:rPr>
          <w:rFonts w:ascii="MetaPro-Norm" w:hAnsi="MetaPro-Norm"/>
          <w:lang w:val="en-US"/>
        </w:rPr>
        <w:t xml:space="preserve"> </w:t>
      </w:r>
      <w:r w:rsidR="000C0326" w:rsidRPr="0052450B">
        <w:rPr>
          <w:rFonts w:ascii="MetaPro-Norm" w:hAnsi="MetaPro-Norm"/>
          <w:lang w:val="en-US"/>
        </w:rPr>
        <w:t>he</w:t>
      </w:r>
      <w:r w:rsidR="00F86FAC" w:rsidRPr="0052450B">
        <w:rPr>
          <w:rFonts w:ascii="MetaPro-Norm" w:hAnsi="MetaPro-Norm"/>
          <w:lang w:val="en-US"/>
        </w:rPr>
        <w:t xml:space="preserve"> had been ordered not to prevent the attack</w:t>
      </w:r>
      <w:r w:rsidR="00995DAF" w:rsidRPr="0052450B">
        <w:rPr>
          <w:rFonts w:ascii="MetaPro-Norm" w:hAnsi="MetaPro-Norm"/>
          <w:lang w:val="en-US"/>
        </w:rPr>
        <w:t>.</w:t>
      </w:r>
      <w:r w:rsidR="007D054E" w:rsidRPr="0052450B">
        <w:rPr>
          <w:rStyle w:val="FootnoteReference"/>
          <w:rFonts w:ascii="MetaPro-Norm" w:hAnsi="MetaPro-Norm"/>
          <w:lang w:val="en-US"/>
        </w:rPr>
        <w:footnoteReference w:id="147"/>
      </w:r>
    </w:p>
    <w:p w14:paraId="7A49DA7E" w14:textId="3188E992" w:rsidR="00666E79" w:rsidRPr="0052450B" w:rsidRDefault="00666E79" w:rsidP="00EA44A6">
      <w:pPr>
        <w:rPr>
          <w:rFonts w:ascii="MetaPro-Norm" w:hAnsi="MetaPro-Norm"/>
          <w:lang w:val="en-US"/>
        </w:rPr>
      </w:pPr>
      <w:r>
        <w:rPr>
          <w:rFonts w:ascii="MetaPro-Norm" w:hAnsi="MetaPro-Norm"/>
          <w:lang w:val="en-US"/>
        </w:rPr>
        <w:t xml:space="preserve">On July 22, as </w:t>
      </w:r>
      <w:r w:rsidR="006023DE">
        <w:rPr>
          <w:rFonts w:ascii="MetaPro-Norm" w:hAnsi="MetaPro-Norm"/>
          <w:lang w:val="en-US"/>
        </w:rPr>
        <w:t>noted</w:t>
      </w:r>
      <w:r>
        <w:rPr>
          <w:rFonts w:ascii="MetaPro-Norm" w:hAnsi="MetaPro-Norm"/>
          <w:lang w:val="en-US"/>
        </w:rPr>
        <w:t xml:space="preserve"> above </w:t>
      </w:r>
      <w:r w:rsidR="004124A5">
        <w:rPr>
          <w:rFonts w:ascii="MetaPro-Norm" w:hAnsi="MetaPro-Norm"/>
          <w:lang w:val="en-US"/>
        </w:rPr>
        <w:t xml:space="preserve">regarding </w:t>
      </w:r>
      <w:r>
        <w:rPr>
          <w:rFonts w:ascii="MetaPro-Norm" w:hAnsi="MetaPro-Norm"/>
          <w:lang w:val="en-US"/>
        </w:rPr>
        <w:t xml:space="preserve">the state of emergency then in force, </w:t>
      </w:r>
      <w:hyperlink r:id="rId12" w:history="1">
        <w:r w:rsidRPr="00F156E6">
          <w:rPr>
            <w:rStyle w:val="Hyperlink"/>
            <w:rFonts w:ascii="MetaPro-Norm" w:hAnsi="MetaPro-Norm" w:cs="Open Sans"/>
          </w:rPr>
          <w:t>Sri Lankan</w:t>
        </w:r>
      </w:hyperlink>
      <w:r w:rsidRPr="00F156E6">
        <w:rPr>
          <w:rFonts w:ascii="MetaPro-Norm" w:hAnsi="MetaPro-Norm" w:cs="Open Sans"/>
        </w:rPr>
        <w:t xml:space="preserve"> security forces </w:t>
      </w:r>
      <w:r>
        <w:rPr>
          <w:rFonts w:ascii="MetaPro-Norm" w:hAnsi="MetaPro-Norm" w:cs="Open Sans"/>
        </w:rPr>
        <w:t>including members of the army and air</w:t>
      </w:r>
      <w:r w:rsidR="004B1288">
        <w:rPr>
          <w:rFonts w:ascii="MetaPro-Norm" w:hAnsi="MetaPro-Norm" w:cs="Open Sans"/>
        </w:rPr>
        <w:t xml:space="preserve"> </w:t>
      </w:r>
      <w:r>
        <w:rPr>
          <w:rFonts w:ascii="MetaPro-Norm" w:hAnsi="MetaPro-Norm" w:cs="Open Sans"/>
        </w:rPr>
        <w:t xml:space="preserve">force </w:t>
      </w:r>
      <w:r w:rsidRPr="00F156E6">
        <w:rPr>
          <w:rFonts w:ascii="MetaPro-Norm" w:hAnsi="MetaPro-Norm" w:cs="Open Sans"/>
        </w:rPr>
        <w:t>forcibly dispersed people at a peaceful protest site and assaulted protesters in central Colombo, injuring more than 50 people and arresting at least 9 others</w:t>
      </w:r>
      <w:r>
        <w:rPr>
          <w:rFonts w:ascii="MetaPro-Norm" w:hAnsi="MetaPro-Norm" w:cs="Open Sans"/>
        </w:rPr>
        <w:t>.</w:t>
      </w:r>
      <w:r>
        <w:rPr>
          <w:rStyle w:val="FootnoteReference"/>
          <w:rFonts w:ascii="MetaPro-Norm" w:hAnsi="MetaPro-Norm" w:cs="Open Sans"/>
        </w:rPr>
        <w:footnoteReference w:id="148"/>
      </w:r>
      <w:r w:rsidR="00401A82">
        <w:rPr>
          <w:rFonts w:ascii="MetaPro-Norm" w:hAnsi="MetaPro-Norm" w:cs="Open Sans"/>
        </w:rPr>
        <w:t xml:space="preserve"> </w:t>
      </w:r>
      <w:r w:rsidR="00401A82" w:rsidRPr="00401A82">
        <w:rPr>
          <w:rFonts w:ascii="MetaPro-Norm" w:hAnsi="MetaPro-Norm" w:cs="Open Sans"/>
        </w:rPr>
        <w:t xml:space="preserve">Hours earlier, protest organizers had announced that they would leave the protest site the </w:t>
      </w:r>
      <w:r w:rsidR="00401A82" w:rsidRPr="00401A82">
        <w:rPr>
          <w:rFonts w:ascii="MetaPro-Norm" w:hAnsi="MetaPro-Norm" w:cs="Open Sans"/>
        </w:rPr>
        <w:lastRenderedPageBreak/>
        <w:t xml:space="preserve">following day. Using batons, the security forces attacked demonstrators who had remained at the protest site, along with several journalists and two lawyers who were </w:t>
      </w:r>
      <w:r w:rsidR="009B0CAC">
        <w:rPr>
          <w:rFonts w:ascii="MetaPro-Norm" w:hAnsi="MetaPro-Norm" w:cs="Open Sans"/>
        </w:rPr>
        <w:t>present</w:t>
      </w:r>
      <w:r w:rsidR="00401A82" w:rsidRPr="00401A82">
        <w:rPr>
          <w:rFonts w:ascii="MetaPro-Norm" w:hAnsi="MetaPro-Norm" w:cs="Open Sans"/>
        </w:rPr>
        <w:t>. Protesters told Human Rights Watch that air force personnel detained a small group of people for several hours and severely beat them before they were released.</w:t>
      </w:r>
      <w:r w:rsidR="00401A82">
        <w:rPr>
          <w:rFonts w:ascii="MetaPro-Norm" w:hAnsi="MetaPro-Norm" w:cs="Open Sans"/>
        </w:rPr>
        <w:t xml:space="preserve"> </w:t>
      </w:r>
    </w:p>
    <w:p w14:paraId="5E1AB9C5" w14:textId="0D02489F" w:rsidR="001A237F" w:rsidRPr="0052450B" w:rsidRDefault="001A237F" w:rsidP="00B03669">
      <w:pPr>
        <w:pStyle w:val="ListParagraph"/>
        <w:numPr>
          <w:ilvl w:val="0"/>
          <w:numId w:val="6"/>
        </w:numPr>
        <w:rPr>
          <w:rFonts w:ascii="MetaPro-Norm" w:hAnsi="MetaPro-Norm"/>
          <w:i/>
          <w:iCs/>
        </w:rPr>
      </w:pPr>
      <w:r w:rsidRPr="0052450B">
        <w:rPr>
          <w:rFonts w:ascii="MetaPro-Norm" w:hAnsi="MetaPro-Norm"/>
          <w:i/>
          <w:iCs/>
        </w:rPr>
        <w:t xml:space="preserve">The Human Rights Committee </w:t>
      </w:r>
      <w:r w:rsidRPr="0052450B">
        <w:rPr>
          <w:rFonts w:ascii="MetaPro-Norm" w:eastAsiaTheme="minorEastAsia" w:hAnsi="MetaPro-Norm"/>
          <w:i/>
          <w:iCs/>
        </w:rPr>
        <w:t>should recommend that the Sri Lankan government</w:t>
      </w:r>
      <w:r w:rsidRPr="0052450B">
        <w:rPr>
          <w:rFonts w:ascii="MetaPro-Norm" w:hAnsi="MetaPro-Norm"/>
          <w:i/>
          <w:iCs/>
        </w:rPr>
        <w:t>:</w:t>
      </w:r>
    </w:p>
    <w:p w14:paraId="45B10BF6" w14:textId="591580A4" w:rsidR="00257AAB" w:rsidRPr="0052450B" w:rsidRDefault="00257AAB" w:rsidP="00257AAB">
      <w:pPr>
        <w:pStyle w:val="ListParagraph"/>
        <w:numPr>
          <w:ilvl w:val="0"/>
          <w:numId w:val="3"/>
        </w:numPr>
        <w:rPr>
          <w:rFonts w:ascii="MetaPro-Norm" w:hAnsi="MetaPro-Norm"/>
          <w:lang w:val="en-US"/>
        </w:rPr>
      </w:pPr>
      <w:r w:rsidRPr="0052450B">
        <w:rPr>
          <w:rFonts w:ascii="MetaPro-Norm" w:hAnsi="MetaPro-Norm"/>
          <w:lang w:val="en-US"/>
        </w:rPr>
        <w:t xml:space="preserve">Investigate and prosecute </w:t>
      </w:r>
      <w:r w:rsidR="00E11527" w:rsidRPr="0052450B">
        <w:rPr>
          <w:rFonts w:ascii="MetaPro-Norm" w:hAnsi="MetaPro-Norm"/>
          <w:lang w:val="en-US"/>
        </w:rPr>
        <w:t xml:space="preserve">cases of attacks </w:t>
      </w:r>
      <w:r w:rsidR="00F903B6" w:rsidRPr="0052450B">
        <w:rPr>
          <w:rFonts w:ascii="MetaPro-Norm" w:hAnsi="MetaPro-Norm"/>
          <w:lang w:val="en-US"/>
        </w:rPr>
        <w:t xml:space="preserve">on </w:t>
      </w:r>
      <w:r w:rsidR="00545A66" w:rsidRPr="0052450B">
        <w:rPr>
          <w:rFonts w:ascii="MetaPro-Norm" w:hAnsi="MetaPro-Norm"/>
          <w:lang w:val="en-US"/>
        </w:rPr>
        <w:t>and</w:t>
      </w:r>
      <w:r w:rsidR="00C21B31" w:rsidRPr="0052450B">
        <w:rPr>
          <w:rFonts w:ascii="MetaPro-Norm" w:hAnsi="MetaPro-Norm"/>
          <w:lang w:val="en-US"/>
        </w:rPr>
        <w:t xml:space="preserve"> </w:t>
      </w:r>
      <w:r w:rsidR="00545A66" w:rsidRPr="0052450B">
        <w:rPr>
          <w:rFonts w:ascii="MetaPro-Norm" w:hAnsi="MetaPro-Norm"/>
          <w:lang w:val="en-US"/>
        </w:rPr>
        <w:t>killing</w:t>
      </w:r>
      <w:r w:rsidR="00F903B6" w:rsidRPr="0052450B">
        <w:rPr>
          <w:rFonts w:ascii="MetaPro-Norm" w:hAnsi="MetaPro-Norm"/>
          <w:lang w:val="en-US"/>
        </w:rPr>
        <w:t>s</w:t>
      </w:r>
      <w:r w:rsidR="00545A66" w:rsidRPr="0052450B">
        <w:rPr>
          <w:rFonts w:ascii="MetaPro-Norm" w:hAnsi="MetaPro-Norm"/>
          <w:lang w:val="en-US"/>
        </w:rPr>
        <w:t xml:space="preserve"> of journalists.</w:t>
      </w:r>
    </w:p>
    <w:p w14:paraId="2BA8C0EC" w14:textId="2C8D639B" w:rsidR="00426F9C" w:rsidRPr="0052450B" w:rsidRDefault="00F903B6" w:rsidP="00257AAB">
      <w:pPr>
        <w:pStyle w:val="ListParagraph"/>
        <w:numPr>
          <w:ilvl w:val="0"/>
          <w:numId w:val="3"/>
        </w:numPr>
        <w:rPr>
          <w:rFonts w:ascii="MetaPro-Norm" w:hAnsi="MetaPro-Norm"/>
          <w:lang w:val="en-US"/>
        </w:rPr>
      </w:pPr>
      <w:r w:rsidRPr="0052450B">
        <w:rPr>
          <w:rFonts w:ascii="MetaPro-Norm" w:hAnsi="MetaPro-Norm"/>
          <w:lang w:val="en-US"/>
        </w:rPr>
        <w:t>Stop using</w:t>
      </w:r>
      <w:r w:rsidR="00257AAB" w:rsidRPr="0052450B">
        <w:rPr>
          <w:rFonts w:ascii="MetaPro-Norm" w:hAnsi="MetaPro-Norm"/>
          <w:lang w:val="en-US"/>
        </w:rPr>
        <w:t xml:space="preserve"> security and intelligence agencies</w:t>
      </w:r>
      <w:r w:rsidR="00545A66" w:rsidRPr="0052450B">
        <w:rPr>
          <w:rFonts w:ascii="MetaPro-Norm" w:hAnsi="MetaPro-Norm"/>
          <w:lang w:val="en-US"/>
        </w:rPr>
        <w:t xml:space="preserve"> to intimidate and suppress civil society activists</w:t>
      </w:r>
      <w:r w:rsidR="0082534D">
        <w:rPr>
          <w:rFonts w:ascii="MetaPro-Norm" w:hAnsi="MetaPro-Norm"/>
          <w:lang w:val="en-US"/>
        </w:rPr>
        <w:t xml:space="preserve"> and organizations</w:t>
      </w:r>
      <w:r w:rsidR="00545A66" w:rsidRPr="0052450B">
        <w:rPr>
          <w:rFonts w:ascii="MetaPro-Norm" w:hAnsi="MetaPro-Norm"/>
          <w:lang w:val="en-US"/>
        </w:rPr>
        <w:t xml:space="preserve">. </w:t>
      </w:r>
      <w:r w:rsidR="00624C45" w:rsidRPr="0052450B">
        <w:rPr>
          <w:rFonts w:ascii="MetaPro-Norm" w:hAnsi="MetaPro-Norm"/>
          <w:lang w:val="en-US"/>
        </w:rPr>
        <w:t>End policies prevent</w:t>
      </w:r>
      <w:r w:rsidRPr="0052450B">
        <w:rPr>
          <w:rFonts w:ascii="MetaPro-Norm" w:hAnsi="MetaPro-Norm"/>
          <w:lang w:val="en-US"/>
        </w:rPr>
        <w:t>ing</w:t>
      </w:r>
      <w:r w:rsidR="00624C45" w:rsidRPr="0052450B">
        <w:rPr>
          <w:rFonts w:ascii="MetaPro-Norm" w:hAnsi="MetaPro-Norm"/>
          <w:lang w:val="en-US"/>
        </w:rPr>
        <w:t xml:space="preserve"> civil society organi</w:t>
      </w:r>
      <w:r w:rsidR="005F2301" w:rsidRPr="0052450B">
        <w:rPr>
          <w:rFonts w:ascii="MetaPro-Norm" w:hAnsi="MetaPro-Norm"/>
          <w:lang w:val="en-US"/>
        </w:rPr>
        <w:t>z</w:t>
      </w:r>
      <w:r w:rsidR="00624C45" w:rsidRPr="0052450B">
        <w:rPr>
          <w:rFonts w:ascii="MetaPro-Norm" w:hAnsi="MetaPro-Norm"/>
          <w:lang w:val="en-US"/>
        </w:rPr>
        <w:t xml:space="preserve">ations </w:t>
      </w:r>
      <w:r w:rsidR="00263D99" w:rsidRPr="0052450B">
        <w:rPr>
          <w:rFonts w:ascii="MetaPro-Norm" w:hAnsi="MetaPro-Norm"/>
          <w:lang w:val="en-US"/>
        </w:rPr>
        <w:t>from accessing legitimate sources of funding.</w:t>
      </w:r>
    </w:p>
    <w:p w14:paraId="34BD28EA" w14:textId="420F46C4" w:rsidR="00263D99" w:rsidRPr="0052450B" w:rsidRDefault="00AC5286" w:rsidP="00257AAB">
      <w:pPr>
        <w:pStyle w:val="ListParagraph"/>
        <w:numPr>
          <w:ilvl w:val="0"/>
          <w:numId w:val="3"/>
        </w:numPr>
        <w:rPr>
          <w:rFonts w:ascii="MetaPro-Norm" w:hAnsi="MetaPro-Norm"/>
          <w:lang w:val="en-US"/>
        </w:rPr>
      </w:pPr>
      <w:r w:rsidRPr="0052450B">
        <w:rPr>
          <w:rFonts w:ascii="MetaPro-Norm" w:hAnsi="MetaPro-Norm"/>
          <w:lang w:val="en-US"/>
        </w:rPr>
        <w:t xml:space="preserve">Allow peaceful protests, </w:t>
      </w:r>
      <w:proofErr w:type="gramStart"/>
      <w:r w:rsidRPr="0052450B">
        <w:rPr>
          <w:rFonts w:ascii="MetaPro-Norm" w:hAnsi="MetaPro-Norm"/>
          <w:lang w:val="en-US"/>
        </w:rPr>
        <w:t>investigate</w:t>
      </w:r>
      <w:proofErr w:type="gramEnd"/>
      <w:r w:rsidRPr="0052450B">
        <w:rPr>
          <w:rFonts w:ascii="MetaPro-Norm" w:hAnsi="MetaPro-Norm"/>
          <w:lang w:val="en-US"/>
        </w:rPr>
        <w:t xml:space="preserve"> and prosecute </w:t>
      </w:r>
      <w:r w:rsidR="00F903B6" w:rsidRPr="0052450B">
        <w:rPr>
          <w:rFonts w:ascii="MetaPro-Norm" w:hAnsi="MetaPro-Norm"/>
          <w:lang w:val="en-US"/>
        </w:rPr>
        <w:t xml:space="preserve">as appropriate </w:t>
      </w:r>
      <w:r w:rsidRPr="0052450B">
        <w:rPr>
          <w:rFonts w:ascii="MetaPro-Norm" w:hAnsi="MetaPro-Norm"/>
          <w:lang w:val="en-US"/>
        </w:rPr>
        <w:t xml:space="preserve">officers responsible for excessive use of force </w:t>
      </w:r>
      <w:r w:rsidR="00FB6ECC" w:rsidRPr="0052450B">
        <w:rPr>
          <w:rFonts w:ascii="MetaPro-Norm" w:hAnsi="MetaPro-Norm"/>
          <w:lang w:val="en-US"/>
        </w:rPr>
        <w:t>or other violations against protesters</w:t>
      </w:r>
      <w:r w:rsidR="00F903B6" w:rsidRPr="0052450B">
        <w:rPr>
          <w:rFonts w:ascii="MetaPro-Norm" w:hAnsi="MetaPro-Norm"/>
          <w:lang w:val="en-US"/>
        </w:rPr>
        <w:t>.</w:t>
      </w:r>
    </w:p>
    <w:p w14:paraId="72280D33" w14:textId="77777777" w:rsidR="005743C0" w:rsidRPr="0052450B" w:rsidRDefault="005743C0">
      <w:pPr>
        <w:rPr>
          <w:b/>
          <w:bCs/>
          <w:lang w:val="en-US"/>
        </w:rPr>
      </w:pPr>
    </w:p>
    <w:sectPr w:rsidR="005743C0" w:rsidRPr="0052450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801DFA" w14:textId="77777777" w:rsidR="00C71B25" w:rsidRDefault="00C71B25" w:rsidP="000C4FA9">
      <w:pPr>
        <w:spacing w:after="0" w:line="240" w:lineRule="auto"/>
      </w:pPr>
      <w:r>
        <w:separator/>
      </w:r>
    </w:p>
  </w:endnote>
  <w:endnote w:type="continuationSeparator" w:id="0">
    <w:p w14:paraId="1C50B37D" w14:textId="77777777" w:rsidR="00C71B25" w:rsidRDefault="00C71B25" w:rsidP="000C4FA9">
      <w:pPr>
        <w:spacing w:after="0" w:line="240" w:lineRule="auto"/>
      </w:pPr>
      <w:r>
        <w:continuationSeparator/>
      </w:r>
    </w:p>
  </w:endnote>
  <w:endnote w:type="continuationNotice" w:id="1">
    <w:p w14:paraId="005F69E0" w14:textId="77777777" w:rsidR="00C71B25" w:rsidRDefault="00C71B2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etaPro-Norm">
    <w:altName w:val="Calibri"/>
    <w:panose1 w:val="00000000000000000000"/>
    <w:charset w:val="00"/>
    <w:family w:val="swiss"/>
    <w:notTrueType/>
    <w:pitch w:val="variable"/>
    <w:sig w:usb0="A00002FF" w:usb1="4000207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etaNormal-Roman">
    <w:altName w:val="Calibri"/>
    <w:charset w:val="00"/>
    <w:family w:val="swiss"/>
    <w:pitch w:val="variable"/>
    <w:sig w:usb0="80000027"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Open Sans">
    <w:charset w:val="00"/>
    <w:family w:val="swiss"/>
    <w:pitch w:val="variable"/>
    <w:sig w:usb0="E00002EF" w:usb1="4000205B" w:usb2="00000028" w:usb3="00000000" w:csb0="0000019F" w:csb1="00000000"/>
  </w:font>
  <w:font w:name="Frank Ruhl Libre">
    <w:charset w:val="B1"/>
    <w:family w:val="auto"/>
    <w:pitch w:val="variable"/>
    <w:sig w:usb0="00000807" w:usb1="40000001" w:usb2="00000000" w:usb3="00000000" w:csb0="000000A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67FED8" w14:textId="77777777" w:rsidR="00C71B25" w:rsidRDefault="00C71B25" w:rsidP="000C4FA9">
      <w:pPr>
        <w:spacing w:after="0" w:line="240" w:lineRule="auto"/>
      </w:pPr>
      <w:r>
        <w:separator/>
      </w:r>
    </w:p>
  </w:footnote>
  <w:footnote w:type="continuationSeparator" w:id="0">
    <w:p w14:paraId="43C9F605" w14:textId="77777777" w:rsidR="00C71B25" w:rsidRDefault="00C71B25" w:rsidP="000C4FA9">
      <w:pPr>
        <w:spacing w:after="0" w:line="240" w:lineRule="auto"/>
      </w:pPr>
      <w:r>
        <w:continuationSeparator/>
      </w:r>
    </w:p>
  </w:footnote>
  <w:footnote w:type="continuationNotice" w:id="1">
    <w:p w14:paraId="4F1CDACF" w14:textId="77777777" w:rsidR="00C71B25" w:rsidRDefault="00C71B25">
      <w:pPr>
        <w:spacing w:after="0" w:line="240" w:lineRule="auto"/>
      </w:pPr>
    </w:p>
  </w:footnote>
  <w:footnote w:id="2">
    <w:p w14:paraId="18F4C13A" w14:textId="6B19B585" w:rsidR="00B9505A" w:rsidRPr="00B9505A" w:rsidRDefault="000C4FA9" w:rsidP="00B9505A">
      <w:pPr>
        <w:pStyle w:val="FootnoteText"/>
        <w:rPr>
          <w:rFonts w:ascii="MetaPro-Norm" w:hAnsi="MetaPro-Norm"/>
          <w:b/>
          <w:bCs/>
          <w:sz w:val="18"/>
          <w:szCs w:val="18"/>
          <w:lang w:val="en-US"/>
        </w:rPr>
      </w:pPr>
      <w:r>
        <w:rPr>
          <w:rStyle w:val="FootnoteReference"/>
        </w:rPr>
        <w:footnoteRef/>
      </w:r>
      <w:r>
        <w:t xml:space="preserve"> </w:t>
      </w:r>
      <w:r w:rsidRPr="00B9505A">
        <w:rPr>
          <w:rFonts w:ascii="MetaPro-Norm" w:hAnsi="MetaPro-Norm" w:cs="Arial"/>
          <w:color w:val="404040"/>
          <w:sz w:val="18"/>
          <w:szCs w:val="18"/>
          <w:shd w:val="clear" w:color="auto" w:fill="FFFFFF"/>
        </w:rPr>
        <w:t>Twentieth Amendment to the Constitution</w:t>
      </w:r>
      <w:r w:rsidRPr="00B9505A">
        <w:rPr>
          <w:rFonts w:ascii="MetaPro-Norm" w:hAnsi="MetaPro-Norm"/>
          <w:sz w:val="18"/>
          <w:szCs w:val="18"/>
          <w:lang w:val="en-US"/>
        </w:rPr>
        <w:t xml:space="preserve"> of Sri Lanka, </w:t>
      </w:r>
      <w:r w:rsidR="00FF45DD">
        <w:rPr>
          <w:rFonts w:ascii="MetaPro-Norm" w:hAnsi="MetaPro-Norm"/>
          <w:sz w:val="18"/>
          <w:szCs w:val="18"/>
          <w:lang w:val="en-US"/>
        </w:rPr>
        <w:t xml:space="preserve">2020, </w:t>
      </w:r>
      <w:hyperlink r:id="rId1" w:history="1">
        <w:r w:rsidR="00FF45DD" w:rsidRPr="00CE64FF">
          <w:rPr>
            <w:rStyle w:val="Hyperlink"/>
            <w:rFonts w:ascii="MetaPro-Norm" w:hAnsi="MetaPro-Norm"/>
            <w:sz w:val="18"/>
            <w:szCs w:val="18"/>
            <w:lang w:val="en-US"/>
          </w:rPr>
          <w:t>https://www.parliament.lk/uploads/acts/gbills/english/6176.pdf</w:t>
        </w:r>
      </w:hyperlink>
      <w:r w:rsidR="00B9505A" w:rsidRPr="00B9505A">
        <w:rPr>
          <w:rFonts w:ascii="MetaPro-Norm" w:hAnsi="MetaPro-Norm"/>
          <w:sz w:val="18"/>
          <w:szCs w:val="18"/>
          <w:lang w:val="en-US"/>
        </w:rPr>
        <w:t xml:space="preserve"> (accessed May 3, 2022); “A brief guide to the 20th Amendment to the Constitution,” Centre for Policy Alternatives, July 19, 2021, </w:t>
      </w:r>
      <w:hyperlink r:id="rId2" w:history="1">
        <w:r w:rsidR="00B9505A" w:rsidRPr="00B9505A">
          <w:rPr>
            <w:rStyle w:val="Hyperlink"/>
            <w:rFonts w:ascii="MetaPro-Norm" w:hAnsi="MetaPro-Norm"/>
            <w:sz w:val="18"/>
            <w:szCs w:val="18"/>
            <w:lang w:val="en-US"/>
          </w:rPr>
          <w:t>https://www.cpalanka.org/a-brief-guide-to-the-20th-amendment-to-the-constitution/</w:t>
        </w:r>
      </w:hyperlink>
      <w:r w:rsidR="00B9505A" w:rsidRPr="00B9505A">
        <w:rPr>
          <w:rFonts w:ascii="MetaPro-Norm" w:hAnsi="MetaPro-Norm"/>
          <w:sz w:val="18"/>
          <w:szCs w:val="18"/>
          <w:lang w:val="en-US"/>
        </w:rPr>
        <w:t xml:space="preserve"> (accessed May 3, 2022);</w:t>
      </w:r>
    </w:p>
    <w:p w14:paraId="09061982" w14:textId="6C4C275B" w:rsidR="000C4FA9" w:rsidRPr="00FF45DD" w:rsidRDefault="00B9505A">
      <w:pPr>
        <w:pStyle w:val="FootnoteText"/>
        <w:rPr>
          <w:rFonts w:ascii="MetaPro-Norm" w:hAnsi="MetaPro-Norm"/>
          <w:sz w:val="18"/>
          <w:szCs w:val="18"/>
          <w:lang w:val="en-US"/>
        </w:rPr>
      </w:pPr>
      <w:r w:rsidRPr="00B9505A">
        <w:rPr>
          <w:rFonts w:ascii="MetaPro-Norm" w:hAnsi="MetaPro-Norm"/>
          <w:sz w:val="18"/>
          <w:szCs w:val="18"/>
          <w:lang w:val="en-US"/>
        </w:rPr>
        <w:t xml:space="preserve"> </w:t>
      </w:r>
      <w:r w:rsidR="000C4FA9" w:rsidRPr="00B9505A">
        <w:rPr>
          <w:rFonts w:ascii="MetaPro-Norm" w:hAnsi="MetaPro-Norm"/>
          <w:sz w:val="18"/>
          <w:szCs w:val="18"/>
          <w:lang w:val="en-US"/>
        </w:rPr>
        <w:t xml:space="preserve">“Sri Lanka: newly adopted 20th Amendment to the Constitution is blow to the rule of law,” International Commission of Jurists, October 27, 2020, </w:t>
      </w:r>
      <w:hyperlink r:id="rId3" w:history="1">
        <w:r w:rsidR="000C4FA9" w:rsidRPr="00B9505A">
          <w:rPr>
            <w:rStyle w:val="Hyperlink"/>
            <w:rFonts w:ascii="MetaPro-Norm" w:hAnsi="MetaPro-Norm"/>
            <w:sz w:val="18"/>
            <w:szCs w:val="18"/>
            <w:lang w:val="en-US"/>
          </w:rPr>
          <w:t>https://www.icj.org/sri-lanka-newly-adopted-20th-amendment-to-the-constitution-is-blow-to-the-rule-of-law/</w:t>
        </w:r>
      </w:hyperlink>
      <w:r w:rsidR="000C4FA9" w:rsidRPr="00B9505A">
        <w:rPr>
          <w:rFonts w:ascii="MetaPro-Norm" w:hAnsi="MetaPro-Norm"/>
          <w:sz w:val="18"/>
          <w:szCs w:val="18"/>
          <w:lang w:val="en-US"/>
        </w:rPr>
        <w:t xml:space="preserve"> (accessed May 3, 2022). </w:t>
      </w:r>
    </w:p>
  </w:footnote>
  <w:footnote w:id="3">
    <w:p w14:paraId="33026520" w14:textId="46689EB5" w:rsidR="00FF45DD" w:rsidRPr="00FF45DD" w:rsidRDefault="00FF45DD">
      <w:pPr>
        <w:pStyle w:val="FootnoteText"/>
        <w:rPr>
          <w:lang w:val="en-US"/>
        </w:rPr>
      </w:pPr>
      <w:r>
        <w:rPr>
          <w:rStyle w:val="FootnoteReference"/>
        </w:rPr>
        <w:footnoteRef/>
      </w:r>
      <w:r>
        <w:t xml:space="preserve"> Nineteenth </w:t>
      </w:r>
      <w:r w:rsidR="00B30BC1">
        <w:t>Amendment</w:t>
      </w:r>
      <w:r>
        <w:t xml:space="preserve"> to the Constitution of Sri Lanka, 2019, </w:t>
      </w:r>
      <w:hyperlink r:id="rId4" w:history="1">
        <w:r w:rsidRPr="00CE64FF">
          <w:rPr>
            <w:rStyle w:val="Hyperlink"/>
          </w:rPr>
          <w:t>https://www.parliament.lk/uploads/acts/gbills/english/5974.pdf</w:t>
        </w:r>
      </w:hyperlink>
      <w:r>
        <w:t xml:space="preserve"> (accessed May 3, 2022); Resolution 30/1 of the Human Rights Council, A/HRC/RES/30/1, October</w:t>
      </w:r>
      <w:r w:rsidR="00B30BC1">
        <w:t xml:space="preserve"> </w:t>
      </w:r>
      <w:r>
        <w:t xml:space="preserve">1, 2015, </w:t>
      </w:r>
      <w:hyperlink r:id="rId5" w:history="1">
        <w:r w:rsidR="00B30BC1" w:rsidRPr="00CE64FF">
          <w:rPr>
            <w:rStyle w:val="Hyperlink"/>
          </w:rPr>
          <w:t>https://documents-dds-ny.un.org/doc/UNDOC/GEN/G15/236/38/PDF/G1523638.pdf?OpenElement</w:t>
        </w:r>
      </w:hyperlink>
      <w:r w:rsidR="00B30BC1">
        <w:t xml:space="preserve"> (accessed May 3, 2022).</w:t>
      </w:r>
    </w:p>
  </w:footnote>
  <w:footnote w:id="4">
    <w:p w14:paraId="3706CE5F" w14:textId="00DC3747" w:rsidR="0004336E" w:rsidRPr="0004336E" w:rsidRDefault="0004336E">
      <w:pPr>
        <w:pStyle w:val="FootnoteText"/>
        <w:rPr>
          <w:lang w:val="en-US"/>
        </w:rPr>
      </w:pPr>
      <w:r>
        <w:rPr>
          <w:rStyle w:val="FootnoteReference"/>
        </w:rPr>
        <w:footnoteRef/>
      </w:r>
      <w:r>
        <w:t xml:space="preserve"> Global Alliance of National Human Rights Institutions, “Report and Recommendations of the Virtual Session of the Sub-Committee on Accreditation,” October 18-29, 2021</w:t>
      </w:r>
      <w:r w:rsidR="00803153">
        <w:t xml:space="preserve">, </w:t>
      </w:r>
      <w:hyperlink r:id="rId6" w:history="1">
        <w:r w:rsidR="00803153" w:rsidRPr="00CE64FF">
          <w:rPr>
            <w:rStyle w:val="Hyperlink"/>
          </w:rPr>
          <w:t>https://ganhri.org/wp-content/uploads/2021/12/SCA-Report-October-2021_EN.pdf</w:t>
        </w:r>
      </w:hyperlink>
      <w:r w:rsidR="00803153">
        <w:t xml:space="preserve"> (accessed March 3, 2022).</w:t>
      </w:r>
    </w:p>
  </w:footnote>
  <w:footnote w:id="5">
    <w:p w14:paraId="39CB8ACC" w14:textId="741E343A" w:rsidR="0004336E" w:rsidRPr="0004336E" w:rsidRDefault="0004336E">
      <w:pPr>
        <w:pStyle w:val="FootnoteText"/>
        <w:rPr>
          <w:lang w:val="en-US"/>
        </w:rPr>
      </w:pPr>
      <w:r>
        <w:rPr>
          <w:rStyle w:val="FootnoteReference"/>
        </w:rPr>
        <w:footnoteRef/>
      </w:r>
      <w:r>
        <w:t xml:space="preserve"> </w:t>
      </w:r>
      <w:r>
        <w:rPr>
          <w:lang w:val="en-US"/>
        </w:rPr>
        <w:t>Ibid.</w:t>
      </w:r>
    </w:p>
  </w:footnote>
  <w:footnote w:id="6">
    <w:p w14:paraId="3387B395" w14:textId="2D756E32" w:rsidR="00D90C85" w:rsidRPr="00B72C3A" w:rsidRDefault="00D90C85">
      <w:pPr>
        <w:pStyle w:val="FootnoteText"/>
        <w:rPr>
          <w:lang w:val="en-US"/>
        </w:rPr>
      </w:pPr>
      <w:r>
        <w:rPr>
          <w:rStyle w:val="FootnoteReference"/>
        </w:rPr>
        <w:footnoteRef/>
      </w:r>
      <w:r>
        <w:t xml:space="preserve"> </w:t>
      </w:r>
      <w:r w:rsidR="001B728F">
        <w:t>Global Alliance of National Human Rights Institutions,</w:t>
      </w:r>
      <w:r w:rsidRPr="00D90C85">
        <w:t xml:space="preserve"> Report and Recommendations of the Session of the Sub-Committee on Accreditation (SCA) Geneva, October </w:t>
      </w:r>
      <w:r w:rsidR="00D062F8">
        <w:t xml:space="preserve">3–7, </w:t>
      </w:r>
      <w:r w:rsidRPr="00D90C85">
        <w:t>2022</w:t>
      </w:r>
      <w:r w:rsidR="00D062F8">
        <w:t xml:space="preserve">, </w:t>
      </w:r>
      <w:hyperlink r:id="rId7" w:history="1">
        <w:r w:rsidR="00D062F8" w:rsidRPr="00040308">
          <w:rPr>
            <w:rStyle w:val="Hyperlink"/>
          </w:rPr>
          <w:t>https://ganhri.org/wp-content/uploads/2022/11/SCA-Adopted-Report-October-2022-EN.pdf</w:t>
        </w:r>
      </w:hyperlink>
      <w:r w:rsidR="00D062F8">
        <w:t xml:space="preserve"> (accessed January </w:t>
      </w:r>
      <w:r w:rsidR="006476BC">
        <w:t>23, 2023).</w:t>
      </w:r>
    </w:p>
  </w:footnote>
  <w:footnote w:id="7">
    <w:p w14:paraId="6D8EEF30" w14:textId="213A5740" w:rsidR="00A67EB1" w:rsidRPr="00B72C3A" w:rsidRDefault="00A67EB1">
      <w:pPr>
        <w:pStyle w:val="FootnoteText"/>
        <w:rPr>
          <w:lang w:val="en-US"/>
        </w:rPr>
      </w:pPr>
      <w:r>
        <w:rPr>
          <w:rStyle w:val="FootnoteReference"/>
        </w:rPr>
        <w:footnoteRef/>
      </w:r>
      <w:r>
        <w:t xml:space="preserve"> </w:t>
      </w:r>
      <w:r w:rsidR="00F91BA5">
        <w:rPr>
          <w:i/>
          <w:iCs/>
          <w:lang w:val="en-US"/>
        </w:rPr>
        <w:t>“</w:t>
      </w:r>
      <w:r w:rsidR="00F91BA5" w:rsidRPr="00F91BA5">
        <w:rPr>
          <w:i/>
          <w:iCs/>
          <w:lang w:val="en-US"/>
        </w:rPr>
        <w:t>Twenty-first Amendment to the Constitution in effect from today</w:t>
      </w:r>
      <w:r w:rsidR="00F91BA5">
        <w:rPr>
          <w:lang w:val="en-US"/>
        </w:rPr>
        <w:t xml:space="preserve">,” Parliament of Sri Lanka, October 31, 2022, </w:t>
      </w:r>
      <w:hyperlink r:id="rId8" w:history="1">
        <w:r w:rsidR="002C4C41" w:rsidRPr="00040308">
          <w:rPr>
            <w:rStyle w:val="Hyperlink"/>
            <w:lang w:val="en-US"/>
          </w:rPr>
          <w:t>https://parliament.lk/en/news-en/view/2849/?category=6</w:t>
        </w:r>
      </w:hyperlink>
      <w:r w:rsidR="002C4C41">
        <w:rPr>
          <w:lang w:val="en-US"/>
        </w:rPr>
        <w:t xml:space="preserve"> (accessed </w:t>
      </w:r>
      <w:r w:rsidR="00C367D2">
        <w:rPr>
          <w:lang w:val="en-US"/>
        </w:rPr>
        <w:t>January 23, 2023).</w:t>
      </w:r>
    </w:p>
  </w:footnote>
  <w:footnote w:id="8">
    <w:p w14:paraId="08DD217E" w14:textId="4BB66F19" w:rsidR="00411080" w:rsidRPr="00B72C3A" w:rsidRDefault="00411080">
      <w:pPr>
        <w:pStyle w:val="FootnoteText"/>
        <w:rPr>
          <w:lang w:val="en-US"/>
        </w:rPr>
      </w:pPr>
      <w:r>
        <w:rPr>
          <w:rStyle w:val="FootnoteReference"/>
        </w:rPr>
        <w:footnoteRef/>
      </w:r>
      <w:r>
        <w:t xml:space="preserve"> </w:t>
      </w:r>
      <w:r w:rsidR="002163E5">
        <w:rPr>
          <w:lang w:val="en-US"/>
        </w:rPr>
        <w:t>“</w:t>
      </w:r>
      <w:r w:rsidR="002163E5" w:rsidRPr="00B72C3A">
        <w:rPr>
          <w:lang w:val="en-US"/>
        </w:rPr>
        <w:t>CPA Statement on the Government’s Revised Twenty Second Amendment to the Constitution Bill</w:t>
      </w:r>
      <w:r w:rsidR="002163E5">
        <w:rPr>
          <w:lang w:val="en-US"/>
        </w:rPr>
        <w:t xml:space="preserve">,” Centre for Policy Alternatives, August 18, 2022, </w:t>
      </w:r>
      <w:hyperlink r:id="rId9" w:history="1">
        <w:r w:rsidR="00770493" w:rsidRPr="00CC6F49">
          <w:rPr>
            <w:rStyle w:val="Hyperlink"/>
            <w:lang w:val="en-US"/>
          </w:rPr>
          <w:t>https://www.cpalanka.org/cpa-statement-on-the-governments-revised-twenty-second-amendment-to-the-constitution-bill/</w:t>
        </w:r>
      </w:hyperlink>
      <w:r w:rsidR="00770493">
        <w:rPr>
          <w:lang w:val="en-US"/>
        </w:rPr>
        <w:t xml:space="preserve"> (accessed September 5, 2022).</w:t>
      </w:r>
    </w:p>
  </w:footnote>
  <w:footnote w:id="9">
    <w:p w14:paraId="10A57A97" w14:textId="0C25788B" w:rsidR="00816334" w:rsidRPr="00816334" w:rsidRDefault="00816334">
      <w:pPr>
        <w:pStyle w:val="FootnoteText"/>
        <w:rPr>
          <w:lang w:val="en-US"/>
        </w:rPr>
      </w:pPr>
      <w:r>
        <w:rPr>
          <w:rStyle w:val="FootnoteReference"/>
        </w:rPr>
        <w:footnoteRef/>
      </w:r>
      <w:r>
        <w:t xml:space="preserve"> </w:t>
      </w:r>
      <w:r w:rsidR="00CD1E77">
        <w:t>Muslim Marriage and Divorce Act, No. 13 of 1951 (MMDA)</w:t>
      </w:r>
      <w:r w:rsidR="004C13BB">
        <w:t xml:space="preserve">, </w:t>
      </w:r>
      <w:hyperlink r:id="rId10" w:history="1">
        <w:r w:rsidR="004C13BB" w:rsidRPr="00CE64FF">
          <w:rPr>
            <w:rStyle w:val="Hyperlink"/>
          </w:rPr>
          <w:t>http://www.commonlii.org/lk/legis/consol_act/mad134294.pdf</w:t>
        </w:r>
      </w:hyperlink>
      <w:r w:rsidR="004C13BB">
        <w:t xml:space="preserve"> (</w:t>
      </w:r>
      <w:r w:rsidR="004E7893">
        <w:t>accessed March 4, 2022);</w:t>
      </w:r>
      <w:r w:rsidR="00CD1E77">
        <w:t xml:space="preserve"> </w:t>
      </w:r>
      <w:r w:rsidR="00774D84">
        <w:t>“</w:t>
      </w:r>
      <w:r w:rsidR="00E84FCD">
        <w:t>Reforming the Muslim Marriage and Divorce Act</w:t>
      </w:r>
      <w:r w:rsidR="00774D84">
        <w:t>,” Verti</w:t>
      </w:r>
      <w:r w:rsidR="00F103FE">
        <w:rPr>
          <w:rFonts w:cstheme="minorHAnsi"/>
        </w:rPr>
        <w:t>é</w:t>
      </w:r>
      <w:r w:rsidR="00774D84">
        <w:t xml:space="preserve"> Research</w:t>
      </w:r>
      <w:r w:rsidR="00F103FE">
        <w:t xml:space="preserve">, March 2018, </w:t>
      </w:r>
      <w:hyperlink r:id="rId11" w:history="1">
        <w:r w:rsidR="00F103FE" w:rsidRPr="00CE64FF">
          <w:rPr>
            <w:rStyle w:val="Hyperlink"/>
          </w:rPr>
          <w:t>https://www.veriteresearch.org/wp-content/uploads/2018/05/Verit%C3%A9-Brief_Muslim-Marriage-and-Divorce-Act.pdf</w:t>
        </w:r>
      </w:hyperlink>
      <w:r w:rsidR="00F103FE">
        <w:t xml:space="preserve"> (accessed March 4, 2022).</w:t>
      </w:r>
    </w:p>
  </w:footnote>
  <w:footnote w:id="10">
    <w:p w14:paraId="5DA2614C" w14:textId="5A2F41FB" w:rsidR="007650D9" w:rsidRPr="00007E62" w:rsidRDefault="007650D9">
      <w:pPr>
        <w:pStyle w:val="FootnoteText"/>
        <w:rPr>
          <w:lang w:val="en-US"/>
        </w:rPr>
      </w:pPr>
      <w:r>
        <w:rPr>
          <w:rStyle w:val="FootnoteReference"/>
        </w:rPr>
        <w:footnoteRef/>
      </w:r>
      <w:r w:rsidRPr="00007E62">
        <w:rPr>
          <w:lang w:val="en-US"/>
        </w:rPr>
        <w:t xml:space="preserve"> Penal Code of Sri Lanka, </w:t>
      </w:r>
      <w:hyperlink r:id="rId12" w:history="1">
        <w:r w:rsidR="00007E62" w:rsidRPr="00007E62">
          <w:rPr>
            <w:rStyle w:val="Hyperlink"/>
            <w:lang w:val="en-US"/>
          </w:rPr>
          <w:t>https://www.lawnet.gov.lk/penal-code-consolidated-2/</w:t>
        </w:r>
      </w:hyperlink>
      <w:r w:rsidR="00007E62" w:rsidRPr="00007E62">
        <w:rPr>
          <w:lang w:val="en-US"/>
        </w:rPr>
        <w:t xml:space="preserve"> (accessed Mar</w:t>
      </w:r>
      <w:r w:rsidR="00007E62">
        <w:rPr>
          <w:lang w:val="en-US"/>
        </w:rPr>
        <w:t>ch 4, 2022).</w:t>
      </w:r>
    </w:p>
  </w:footnote>
  <w:footnote w:id="11">
    <w:p w14:paraId="2AB88AF8" w14:textId="32829B3D" w:rsidR="002611D5" w:rsidRPr="00D53A80" w:rsidRDefault="002611D5">
      <w:pPr>
        <w:pStyle w:val="FootnoteText"/>
        <w:rPr>
          <w:lang w:val="en-US"/>
        </w:rPr>
      </w:pPr>
      <w:r>
        <w:rPr>
          <w:rStyle w:val="FootnoteReference"/>
        </w:rPr>
        <w:footnoteRef/>
      </w:r>
      <w:r>
        <w:t xml:space="preserve"> </w:t>
      </w:r>
      <w:r>
        <w:rPr>
          <w:i/>
          <w:iCs/>
          <w:lang w:val="en-US"/>
        </w:rPr>
        <w:t>The Constitution of the Democratic Socialist Republic of Sri Lanka (</w:t>
      </w:r>
      <w:r w:rsidR="00C952C6">
        <w:rPr>
          <w:i/>
          <w:iCs/>
          <w:lang w:val="en-US"/>
        </w:rPr>
        <w:t>A</w:t>
      </w:r>
      <w:r>
        <w:rPr>
          <w:i/>
          <w:iCs/>
          <w:lang w:val="en-US"/>
        </w:rPr>
        <w:t xml:space="preserve">s </w:t>
      </w:r>
      <w:r w:rsidR="00C952C6">
        <w:rPr>
          <w:i/>
          <w:iCs/>
          <w:lang w:val="en-US"/>
        </w:rPr>
        <w:t>amended</w:t>
      </w:r>
      <w:r>
        <w:rPr>
          <w:i/>
          <w:iCs/>
          <w:lang w:val="en-US"/>
        </w:rPr>
        <w:t xml:space="preserve"> </w:t>
      </w:r>
      <w:r w:rsidR="00C952C6">
        <w:rPr>
          <w:i/>
          <w:iCs/>
          <w:lang w:val="en-US"/>
        </w:rPr>
        <w:t>up to 29</w:t>
      </w:r>
      <w:r w:rsidR="00C952C6" w:rsidRPr="00C952C6">
        <w:rPr>
          <w:i/>
          <w:iCs/>
          <w:vertAlign w:val="superscript"/>
          <w:lang w:val="en-US"/>
        </w:rPr>
        <w:t>th</w:t>
      </w:r>
      <w:r w:rsidR="00C952C6">
        <w:rPr>
          <w:i/>
          <w:iCs/>
          <w:lang w:val="en-US"/>
        </w:rPr>
        <w:t xml:space="preserve"> of October 2020), </w:t>
      </w:r>
      <w:hyperlink r:id="rId13" w:history="1">
        <w:r w:rsidR="00D53A80" w:rsidRPr="00D53A80">
          <w:rPr>
            <w:rStyle w:val="Hyperlink"/>
            <w:lang w:val="en-US"/>
          </w:rPr>
          <w:t>https://www.parliament.lk/files/pdf/constitution.pdf</w:t>
        </w:r>
      </w:hyperlink>
      <w:r w:rsidR="00D53A80" w:rsidRPr="00D53A80">
        <w:rPr>
          <w:lang w:val="en-US"/>
        </w:rPr>
        <w:t xml:space="preserve"> (accessed May 4, 2022).</w:t>
      </w:r>
    </w:p>
  </w:footnote>
  <w:footnote w:id="12">
    <w:p w14:paraId="20123078" w14:textId="6168D874" w:rsidR="00401FA0" w:rsidRPr="001636FC" w:rsidRDefault="00401FA0">
      <w:pPr>
        <w:pStyle w:val="FootnoteText"/>
        <w:rPr>
          <w:lang w:val="en-US"/>
        </w:rPr>
      </w:pPr>
      <w:r>
        <w:rPr>
          <w:rStyle w:val="FootnoteReference"/>
        </w:rPr>
        <w:footnoteRef/>
      </w:r>
      <w:r>
        <w:t xml:space="preserve"> </w:t>
      </w:r>
      <w:r>
        <w:rPr>
          <w:lang w:val="en-US"/>
        </w:rPr>
        <w:t>Mahad</w:t>
      </w:r>
      <w:r w:rsidR="001636FC">
        <w:rPr>
          <w:lang w:val="en-US"/>
        </w:rPr>
        <w:t>i</w:t>
      </w:r>
      <w:r>
        <w:rPr>
          <w:lang w:val="en-US"/>
        </w:rPr>
        <w:t xml:space="preserve">ya </w:t>
      </w:r>
      <w:r w:rsidR="001636FC">
        <w:rPr>
          <w:lang w:val="en-US"/>
        </w:rPr>
        <w:t>Hamza, “</w:t>
      </w:r>
      <w:r w:rsidR="001636FC" w:rsidRPr="001636FC">
        <w:rPr>
          <w:lang w:val="en-US"/>
        </w:rPr>
        <w:t>Cabinet nod for permitting Sri Lanka’s Muslim marriages, divorces under common law</w:t>
      </w:r>
      <w:r w:rsidR="001636FC">
        <w:rPr>
          <w:lang w:val="en-US"/>
        </w:rPr>
        <w:t xml:space="preserve">,” </w:t>
      </w:r>
      <w:r w:rsidR="001636FC" w:rsidRPr="001636FC">
        <w:rPr>
          <w:i/>
          <w:iCs/>
          <w:lang w:val="en-US"/>
        </w:rPr>
        <w:t>Economynext</w:t>
      </w:r>
      <w:r w:rsidR="001636FC">
        <w:rPr>
          <w:lang w:val="en-US"/>
        </w:rPr>
        <w:t xml:space="preserve">, </w:t>
      </w:r>
      <w:r w:rsidR="001636FC" w:rsidRPr="001636FC">
        <w:rPr>
          <w:lang w:val="en-US"/>
        </w:rPr>
        <w:t>July</w:t>
      </w:r>
      <w:r w:rsidR="001636FC">
        <w:rPr>
          <w:lang w:val="en-US"/>
        </w:rPr>
        <w:t xml:space="preserve"> 20, 2021, </w:t>
      </w:r>
      <w:hyperlink r:id="rId14" w:history="1">
        <w:r w:rsidR="007408A6" w:rsidRPr="00CE64FF">
          <w:rPr>
            <w:rStyle w:val="Hyperlink"/>
            <w:lang w:val="en-US"/>
          </w:rPr>
          <w:t>https://economynext.com/cabinet-nod-for-permitting-sri-lankas-muslim-marriages-divorces-under-common-law-84174/</w:t>
        </w:r>
      </w:hyperlink>
      <w:r w:rsidR="007408A6">
        <w:rPr>
          <w:lang w:val="en-US"/>
        </w:rPr>
        <w:t xml:space="preserve"> (accessed May 4, 2022).</w:t>
      </w:r>
    </w:p>
  </w:footnote>
  <w:footnote w:id="13">
    <w:p w14:paraId="3AF42823" w14:textId="1B573E6D" w:rsidR="00503D58" w:rsidRPr="003038A6" w:rsidRDefault="00503D58">
      <w:pPr>
        <w:pStyle w:val="FootnoteText"/>
        <w:rPr>
          <w:lang w:val="en-US"/>
        </w:rPr>
      </w:pPr>
      <w:r>
        <w:rPr>
          <w:rStyle w:val="FootnoteReference"/>
        </w:rPr>
        <w:footnoteRef/>
      </w:r>
      <w:r>
        <w:t xml:space="preserve"> </w:t>
      </w:r>
      <w:r w:rsidR="003038A6" w:rsidRPr="003038A6">
        <w:t>Muslim Women’s Research and Action Forum</w:t>
      </w:r>
      <w:r w:rsidR="003038A6">
        <w:t xml:space="preserve">, </w:t>
      </w:r>
      <w:r w:rsidR="00A0280E">
        <w:t>“</w:t>
      </w:r>
      <w:r w:rsidR="00A0280E" w:rsidRPr="00A0280E">
        <w:rPr>
          <w:lang w:val="en-US"/>
        </w:rPr>
        <w:t>Progressive Decisions by Cabinet of Ministers on Substantive MMDA Reform are Welcome</w:t>
      </w:r>
      <w:r w:rsidR="00A0280E">
        <w:rPr>
          <w:lang w:val="en-US"/>
        </w:rPr>
        <w:t xml:space="preserve">,” </w:t>
      </w:r>
      <w:r w:rsidR="00D04DA1">
        <w:rPr>
          <w:lang w:val="en-US"/>
        </w:rPr>
        <w:t xml:space="preserve">July 8, 2021, </w:t>
      </w:r>
      <w:hyperlink r:id="rId15" w:history="1">
        <w:r w:rsidR="00D04DA1" w:rsidRPr="00CE64FF">
          <w:rPr>
            <w:rStyle w:val="Hyperlink"/>
            <w:lang w:val="en-US"/>
          </w:rPr>
          <w:t>https://www.mmdasrilanka.org/statement-progressive-decisions-by-cabinet-of-ministers-on-substantive-mmda-reform-are-welcome/</w:t>
        </w:r>
      </w:hyperlink>
      <w:r w:rsidR="00D04DA1">
        <w:rPr>
          <w:lang w:val="en-US"/>
        </w:rPr>
        <w:t xml:space="preserve"> (accessed March 4, 2022).</w:t>
      </w:r>
    </w:p>
  </w:footnote>
  <w:footnote w:id="14">
    <w:p w14:paraId="2DB0F35D" w14:textId="2E0BC4CF" w:rsidR="00DD152E" w:rsidRPr="00340DEE" w:rsidRDefault="00DD152E">
      <w:pPr>
        <w:pStyle w:val="FootnoteText"/>
        <w:rPr>
          <w:b/>
          <w:bCs/>
          <w:lang w:val="en"/>
        </w:rPr>
      </w:pPr>
      <w:r>
        <w:rPr>
          <w:rStyle w:val="FootnoteReference"/>
        </w:rPr>
        <w:footnoteRef/>
      </w:r>
      <w:r>
        <w:t xml:space="preserve"> </w:t>
      </w:r>
      <w:r w:rsidR="00597549">
        <w:rPr>
          <w:lang w:val="en-US"/>
        </w:rPr>
        <w:t xml:space="preserve">Alan Keenan, </w:t>
      </w:r>
      <w:r w:rsidR="00597549" w:rsidRPr="00597549">
        <w:rPr>
          <w:lang w:val="en"/>
        </w:rPr>
        <w:t>“One Country, One Law”: The Sri Lankan State’s Hostility toward Muslims Grows Deeper</w:t>
      </w:r>
      <w:r w:rsidR="00597549">
        <w:rPr>
          <w:lang w:val="en"/>
        </w:rPr>
        <w:t xml:space="preserve">,” International Crisis Group, </w:t>
      </w:r>
      <w:r w:rsidR="00000EBE">
        <w:rPr>
          <w:lang w:val="en"/>
        </w:rPr>
        <w:t xml:space="preserve">December 23, 2021, </w:t>
      </w:r>
      <w:hyperlink r:id="rId16" w:history="1">
        <w:r w:rsidR="00000EBE" w:rsidRPr="00CE64FF">
          <w:rPr>
            <w:rStyle w:val="Hyperlink"/>
            <w:lang w:val="en"/>
          </w:rPr>
          <w:t>https://www.crisisgroup.org/asia/south-asia/sri-lanka/%E2%80%9Cone-country-one-law%E2%80%9D-sri-lankan-states-hostility-toward-muslims-grows-deeper</w:t>
        </w:r>
      </w:hyperlink>
      <w:r w:rsidR="00000EBE">
        <w:rPr>
          <w:lang w:val="en"/>
        </w:rPr>
        <w:t xml:space="preserve"> (accessed March 4, 2022).</w:t>
      </w:r>
    </w:p>
  </w:footnote>
  <w:footnote w:id="15">
    <w:p w14:paraId="710EE907" w14:textId="5C940F99" w:rsidR="00D74B52" w:rsidRPr="00D74B52" w:rsidRDefault="00D74B52">
      <w:pPr>
        <w:pStyle w:val="FootnoteText"/>
        <w:rPr>
          <w:lang w:val="en-US"/>
        </w:rPr>
      </w:pPr>
      <w:r>
        <w:rPr>
          <w:rStyle w:val="FootnoteReference"/>
        </w:rPr>
        <w:footnoteRef/>
      </w:r>
      <w:r>
        <w:t xml:space="preserve"> Meenakshi Ganguly, “</w:t>
      </w:r>
      <w:r w:rsidRPr="00D74B52">
        <w:rPr>
          <w:lang w:val="en-US"/>
        </w:rPr>
        <w:t>Reform Sri Lanka’s Draconian Abortion Law</w:t>
      </w:r>
      <w:r>
        <w:rPr>
          <w:lang w:val="en-US"/>
        </w:rPr>
        <w:t xml:space="preserve">,” Human Rights Watch, </w:t>
      </w:r>
      <w:r w:rsidR="0098741C">
        <w:rPr>
          <w:lang w:val="en-US"/>
        </w:rPr>
        <w:t xml:space="preserve">March 10, 2022, </w:t>
      </w:r>
      <w:hyperlink r:id="rId17" w:history="1">
        <w:r w:rsidR="0098741C" w:rsidRPr="00CE64FF">
          <w:rPr>
            <w:rStyle w:val="Hyperlink"/>
            <w:lang w:val="en-US"/>
          </w:rPr>
          <w:t>https://www.hrw.org/news/2022/03/10/reform-sri-lankas-draconian-abortion-law</w:t>
        </w:r>
      </w:hyperlink>
      <w:r w:rsidR="0098741C">
        <w:rPr>
          <w:lang w:val="en-US"/>
        </w:rPr>
        <w:t xml:space="preserve"> (accessed May 4, 2022).</w:t>
      </w:r>
    </w:p>
  </w:footnote>
  <w:footnote w:id="16">
    <w:p w14:paraId="42359F2F" w14:textId="725A2C38" w:rsidR="0069787F" w:rsidRPr="00293CFD" w:rsidRDefault="0069787F" w:rsidP="0069787F">
      <w:pPr>
        <w:pStyle w:val="FootnoteText"/>
        <w:rPr>
          <w:lang w:val="en-US"/>
        </w:rPr>
      </w:pPr>
      <w:r>
        <w:rPr>
          <w:rStyle w:val="FootnoteReference"/>
        </w:rPr>
        <w:footnoteRef/>
      </w:r>
      <w:r>
        <w:t xml:space="preserve"> </w:t>
      </w:r>
      <w:r w:rsidRPr="00007E62">
        <w:rPr>
          <w:lang w:val="en-US"/>
        </w:rPr>
        <w:t xml:space="preserve">Penal Code of Sri Lanka, </w:t>
      </w:r>
      <w:hyperlink r:id="rId18" w:history="1">
        <w:r w:rsidRPr="00007E62">
          <w:rPr>
            <w:rStyle w:val="Hyperlink"/>
            <w:lang w:val="en-US"/>
          </w:rPr>
          <w:t>https://www.lawnet.gov.lk/penal-code-consolidated-2/</w:t>
        </w:r>
      </w:hyperlink>
      <w:r w:rsidRPr="00007E62">
        <w:rPr>
          <w:lang w:val="en-US"/>
        </w:rPr>
        <w:t xml:space="preserve"> (accessed Mar</w:t>
      </w:r>
      <w:r>
        <w:rPr>
          <w:lang w:val="en-US"/>
        </w:rPr>
        <w:t>ch 4, 2022).</w:t>
      </w:r>
    </w:p>
  </w:footnote>
  <w:footnote w:id="17">
    <w:p w14:paraId="3B410B6D" w14:textId="3F6A7427" w:rsidR="00340DEE" w:rsidRPr="007F69B9" w:rsidRDefault="00340DEE">
      <w:pPr>
        <w:pStyle w:val="FootnoteText"/>
        <w:rPr>
          <w:lang w:val="en-US"/>
        </w:rPr>
      </w:pPr>
      <w:r>
        <w:rPr>
          <w:rStyle w:val="FootnoteReference"/>
        </w:rPr>
        <w:footnoteRef/>
      </w:r>
      <w:r>
        <w:t xml:space="preserve"> </w:t>
      </w:r>
      <w:r w:rsidRPr="00340DEE">
        <w:t>Zulfick Farzan</w:t>
      </w:r>
      <w:r>
        <w:t>, “</w:t>
      </w:r>
      <w:r w:rsidR="007F69B9" w:rsidRPr="007F69B9">
        <w:rPr>
          <w:lang w:val="en-US"/>
        </w:rPr>
        <w:t>Attempted abortion cause for 13-year-old’s death in Mullaithivu – Police</w:t>
      </w:r>
      <w:r w:rsidR="007F69B9">
        <w:rPr>
          <w:lang w:val="en-US"/>
        </w:rPr>
        <w:t xml:space="preserve">,” </w:t>
      </w:r>
      <w:r w:rsidR="007F69B9">
        <w:rPr>
          <w:i/>
          <w:iCs/>
          <w:lang w:val="en-US"/>
        </w:rPr>
        <w:t>Newsfirst,</w:t>
      </w:r>
      <w:r w:rsidR="007F69B9">
        <w:rPr>
          <w:lang w:val="en-US"/>
        </w:rPr>
        <w:t xml:space="preserve"> </w:t>
      </w:r>
      <w:r w:rsidR="003706C3">
        <w:rPr>
          <w:lang w:val="en-US"/>
        </w:rPr>
        <w:t xml:space="preserve">December 23, 2021, </w:t>
      </w:r>
      <w:hyperlink r:id="rId19" w:history="1">
        <w:r w:rsidR="003706C3" w:rsidRPr="00CE64FF">
          <w:rPr>
            <w:rStyle w:val="Hyperlink"/>
            <w:lang w:val="en-US"/>
          </w:rPr>
          <w:t>https://www.newsfirst.lk/2021/12/23/attempted-abortion-cause-for-13-year-olds-death-in-mullaithivu-police/</w:t>
        </w:r>
      </w:hyperlink>
      <w:r w:rsidR="003706C3">
        <w:rPr>
          <w:lang w:val="en-US"/>
        </w:rPr>
        <w:t xml:space="preserve"> (accessed March 4, 2022). </w:t>
      </w:r>
    </w:p>
  </w:footnote>
  <w:footnote w:id="18">
    <w:p w14:paraId="6F59254B" w14:textId="702B1811" w:rsidR="00A320C4" w:rsidRPr="00F86EE5" w:rsidRDefault="00A320C4">
      <w:pPr>
        <w:pStyle w:val="FootnoteText"/>
        <w:rPr>
          <w:b/>
          <w:bCs/>
          <w:lang w:val="en-US"/>
        </w:rPr>
      </w:pPr>
      <w:r>
        <w:rPr>
          <w:rStyle w:val="FootnoteReference"/>
        </w:rPr>
        <w:footnoteRef/>
      </w:r>
      <w:r>
        <w:t xml:space="preserve"> </w:t>
      </w:r>
      <w:r>
        <w:rPr>
          <w:lang w:val="en-US"/>
        </w:rPr>
        <w:t>Dulya de Silva, “</w:t>
      </w:r>
      <w:r w:rsidRPr="00EF2A40">
        <w:rPr>
          <w:lang w:val="en-US"/>
        </w:rPr>
        <w:t>Sri Lanka should consider legalising abortion for rape victims: Justice Minister</w:t>
      </w:r>
      <w:r w:rsidR="00EF2A40">
        <w:rPr>
          <w:lang w:val="en-US"/>
        </w:rPr>
        <w:t xml:space="preserve">,” </w:t>
      </w:r>
      <w:r w:rsidR="00EF2A40">
        <w:rPr>
          <w:i/>
          <w:iCs/>
          <w:lang w:val="en-US"/>
        </w:rPr>
        <w:t>Economynext</w:t>
      </w:r>
      <w:r w:rsidR="00EF2A40">
        <w:rPr>
          <w:lang w:val="en-US"/>
        </w:rPr>
        <w:t xml:space="preserve">, </w:t>
      </w:r>
      <w:r w:rsidR="007E13F9">
        <w:rPr>
          <w:lang w:val="en-US"/>
        </w:rPr>
        <w:t xml:space="preserve">March 8, 2022, </w:t>
      </w:r>
      <w:hyperlink r:id="rId20" w:history="1">
        <w:r w:rsidR="007E13F9" w:rsidRPr="00CE64FF">
          <w:rPr>
            <w:rStyle w:val="Hyperlink"/>
            <w:lang w:val="en-US"/>
          </w:rPr>
          <w:t>https://economynext.com/sri-lanka-should-consider-legalising-abortion-for-rape-victims-justice-minister-91425/</w:t>
        </w:r>
      </w:hyperlink>
      <w:r w:rsidR="007E13F9">
        <w:rPr>
          <w:lang w:val="en-US"/>
        </w:rPr>
        <w:t xml:space="preserve"> (accessed March 4, 2022). </w:t>
      </w:r>
    </w:p>
  </w:footnote>
  <w:footnote w:id="19">
    <w:p w14:paraId="5B126A2E" w14:textId="39451D16" w:rsidR="0063215F" w:rsidRPr="0063215F" w:rsidRDefault="0063215F">
      <w:pPr>
        <w:pStyle w:val="FootnoteText"/>
        <w:rPr>
          <w:lang w:val="en-US"/>
        </w:rPr>
      </w:pPr>
      <w:r>
        <w:rPr>
          <w:rStyle w:val="FootnoteReference"/>
        </w:rPr>
        <w:footnoteRef/>
      </w:r>
      <w:r>
        <w:t xml:space="preserve"> </w:t>
      </w:r>
      <w:r w:rsidR="00F86EE5">
        <w:t xml:space="preserve">“Proposals of the Law Commission to Provide for the Medical Termination of </w:t>
      </w:r>
      <w:r w:rsidR="001439C7">
        <w:t>Pregnancy in cases of Rape and Serious Foetal Impairment,”</w:t>
      </w:r>
      <w:r w:rsidR="00E374A9">
        <w:t xml:space="preserve"> February 2013, </w:t>
      </w:r>
      <w:hyperlink r:id="rId21" w:history="1">
        <w:r w:rsidR="00E374A9" w:rsidRPr="00CE64FF">
          <w:rPr>
            <w:rStyle w:val="Hyperlink"/>
          </w:rPr>
          <w:t>http://lawcom.gov.lk/web/images/stories/reports/medical_termination_of_pregnancy_proposals_of_the_law_commission_of_sri_lanka.pdf</w:t>
        </w:r>
      </w:hyperlink>
      <w:r w:rsidR="00E374A9">
        <w:t xml:space="preserve"> (accessed March 4, 2022). </w:t>
      </w:r>
    </w:p>
  </w:footnote>
  <w:footnote w:id="20">
    <w:p w14:paraId="4316F053" w14:textId="51C0F2CD" w:rsidR="00771013" w:rsidRPr="00A45030" w:rsidRDefault="00771013" w:rsidP="00771013">
      <w:pPr>
        <w:pStyle w:val="FootnoteText"/>
        <w:rPr>
          <w:b/>
          <w:bCs/>
          <w:lang w:val="en-US"/>
        </w:rPr>
      </w:pPr>
      <w:r>
        <w:rPr>
          <w:rStyle w:val="FootnoteReference"/>
        </w:rPr>
        <w:footnoteRef/>
      </w:r>
      <w:r>
        <w:t xml:space="preserve"> </w:t>
      </w:r>
      <w:r w:rsidRPr="00007E62">
        <w:rPr>
          <w:lang w:val="en-US"/>
        </w:rPr>
        <w:t xml:space="preserve">Penal Code of Sri Lanka, </w:t>
      </w:r>
      <w:hyperlink r:id="rId22" w:history="1">
        <w:r w:rsidRPr="00007E62">
          <w:rPr>
            <w:rStyle w:val="Hyperlink"/>
            <w:lang w:val="en-US"/>
          </w:rPr>
          <w:t>https://www.lawnet.gov.lk/penal-code-consolidated-2/</w:t>
        </w:r>
      </w:hyperlink>
      <w:r w:rsidRPr="00007E62">
        <w:rPr>
          <w:lang w:val="en-US"/>
        </w:rPr>
        <w:t xml:space="preserve"> (accessed Mar</w:t>
      </w:r>
      <w:r>
        <w:rPr>
          <w:lang w:val="en-US"/>
        </w:rPr>
        <w:t>ch 4, 2022)</w:t>
      </w:r>
      <w:r w:rsidR="00860CDF">
        <w:rPr>
          <w:lang w:val="en-US"/>
        </w:rPr>
        <w:t>; “</w:t>
      </w:r>
      <w:r w:rsidR="00690A3C" w:rsidRPr="00690A3C">
        <w:rPr>
          <w:lang w:val="en-US"/>
        </w:rPr>
        <w:t>Sri Lanka: Criminalisation of same-sex sexual activity breached rights of a LGBTI activist, UN women’s rights committee finds</w:t>
      </w:r>
      <w:r w:rsidR="00690A3C">
        <w:rPr>
          <w:lang w:val="en-US"/>
        </w:rPr>
        <w:t xml:space="preserve">,” OHCHR press release, </w:t>
      </w:r>
      <w:r w:rsidR="007E18BE">
        <w:rPr>
          <w:lang w:val="en-US"/>
        </w:rPr>
        <w:t xml:space="preserve">March 23, 2022, </w:t>
      </w:r>
      <w:hyperlink r:id="rId23" w:history="1">
        <w:r w:rsidR="007E18BE" w:rsidRPr="00CE64FF">
          <w:rPr>
            <w:rStyle w:val="Hyperlink"/>
            <w:lang w:val="en-US"/>
          </w:rPr>
          <w:t>https://www.ohchr.org/en/press-releases/2022/03/sri-lanka-criminalisation-same-sex-sexual-activity-breached-rights-lgbti</w:t>
        </w:r>
      </w:hyperlink>
      <w:r w:rsidR="007E18BE">
        <w:rPr>
          <w:lang w:val="en-US"/>
        </w:rPr>
        <w:t xml:space="preserve"> (accessed May 4, 2022)</w:t>
      </w:r>
      <w:r w:rsidR="00B83328">
        <w:rPr>
          <w:lang w:val="en-US"/>
        </w:rPr>
        <w:t>.</w:t>
      </w:r>
    </w:p>
  </w:footnote>
  <w:footnote w:id="21">
    <w:p w14:paraId="11726538" w14:textId="16FD2381" w:rsidR="001614E0" w:rsidRPr="00B03669" w:rsidRDefault="001614E0">
      <w:pPr>
        <w:pStyle w:val="FootnoteText"/>
        <w:rPr>
          <w:lang w:val="en-US"/>
        </w:rPr>
      </w:pPr>
      <w:r>
        <w:rPr>
          <w:rStyle w:val="FootnoteReference"/>
        </w:rPr>
        <w:footnoteRef/>
      </w:r>
      <w:r>
        <w:t xml:space="preserve"> Kyle Knight, </w:t>
      </w:r>
      <w:r w:rsidR="00154943">
        <w:t>“</w:t>
      </w:r>
      <w:r w:rsidR="00154943" w:rsidRPr="00154943">
        <w:rPr>
          <w:lang w:val="en-US"/>
        </w:rPr>
        <w:t>UN Body Condemns Sri Lanka’s Criminalization of Same-Sex Acts</w:t>
      </w:r>
      <w:r w:rsidR="00154943">
        <w:rPr>
          <w:lang w:val="en-US"/>
        </w:rPr>
        <w:t xml:space="preserve">,” March 23, 2022, </w:t>
      </w:r>
      <w:hyperlink r:id="rId24" w:history="1">
        <w:r w:rsidR="00694942" w:rsidRPr="00394DEC">
          <w:rPr>
            <w:rStyle w:val="Hyperlink"/>
            <w:lang w:val="en-US"/>
          </w:rPr>
          <w:t>https://www.hrw.org/news/2022/03/23/un-body-condemns-sri-lankas-criminalization-same-sex-acts</w:t>
        </w:r>
      </w:hyperlink>
      <w:r w:rsidR="00694942">
        <w:rPr>
          <w:lang w:val="en-US"/>
        </w:rPr>
        <w:t xml:space="preserve"> (accessed may </w:t>
      </w:r>
      <w:r w:rsidR="004C2718">
        <w:rPr>
          <w:lang w:val="en-US"/>
        </w:rPr>
        <w:t>24, 2022).</w:t>
      </w:r>
    </w:p>
  </w:footnote>
  <w:footnote w:id="22">
    <w:p w14:paraId="61876A24" w14:textId="56C5D77E" w:rsidR="00771013" w:rsidRPr="007D7F69" w:rsidRDefault="00771013" w:rsidP="00771013">
      <w:pPr>
        <w:pStyle w:val="FootnoteText"/>
        <w:rPr>
          <w:lang w:val="en-US"/>
        </w:rPr>
      </w:pPr>
      <w:r>
        <w:rPr>
          <w:rStyle w:val="FootnoteReference"/>
        </w:rPr>
        <w:footnoteRef/>
      </w:r>
      <w:r>
        <w:t xml:space="preserve"> </w:t>
      </w:r>
      <w:r>
        <w:rPr>
          <w:lang w:val="en-US"/>
        </w:rPr>
        <w:t>“</w:t>
      </w:r>
      <w:r w:rsidRPr="007D7F69">
        <w:rPr>
          <w:lang w:val="en-US"/>
        </w:rPr>
        <w:t>Sri Lanka: Forced Anal Exams in Homosexuality Prosecutions</w:t>
      </w:r>
      <w:r>
        <w:rPr>
          <w:lang w:val="en-US"/>
        </w:rPr>
        <w:t xml:space="preserve">,” Human Rights Watch, October 20, 2020, </w:t>
      </w:r>
      <w:hyperlink r:id="rId25" w:history="1">
        <w:r w:rsidRPr="00CE64FF">
          <w:rPr>
            <w:rStyle w:val="Hyperlink"/>
            <w:lang w:val="en-US"/>
          </w:rPr>
          <w:t>https://www.hrw.org/news/2020/10/20/sri-lanka-forced-anal-exams-homosexuality-prosecutions</w:t>
        </w:r>
      </w:hyperlink>
      <w:r>
        <w:rPr>
          <w:lang w:val="en-US"/>
        </w:rPr>
        <w:t xml:space="preserve"> (accessed March 4, 2022).</w:t>
      </w:r>
    </w:p>
  </w:footnote>
  <w:footnote w:id="23">
    <w:p w14:paraId="73A7720E" w14:textId="27559A33" w:rsidR="00E81F8C" w:rsidRPr="00A32C7F" w:rsidRDefault="00E81F8C">
      <w:pPr>
        <w:pStyle w:val="FootnoteText"/>
        <w:rPr>
          <w:lang w:val="en-US"/>
        </w:rPr>
      </w:pPr>
      <w:r>
        <w:rPr>
          <w:rStyle w:val="FootnoteReference"/>
        </w:rPr>
        <w:footnoteRef/>
      </w:r>
      <w:r>
        <w:t xml:space="preserve"> </w:t>
      </w:r>
      <w:r w:rsidRPr="00E81F8C">
        <w:t>Mathuri Thamilmaran</w:t>
      </w:r>
      <w:r>
        <w:t>, “</w:t>
      </w:r>
      <w:r w:rsidR="00A32C7F" w:rsidRPr="00A32C7F">
        <w:rPr>
          <w:lang w:val="en-US"/>
        </w:rPr>
        <w:t>Sri Lanka: ensuring equality and non-discrimination for lesbian, gay, bisexuals and transgender people</w:t>
      </w:r>
      <w:r w:rsidR="00A32C7F">
        <w:rPr>
          <w:lang w:val="en-US"/>
        </w:rPr>
        <w:t xml:space="preserve">,” International Commission of Jurists, April 1, 2021, </w:t>
      </w:r>
      <w:hyperlink r:id="rId26" w:history="1">
        <w:r w:rsidR="000C23D8" w:rsidRPr="00CE64FF">
          <w:rPr>
            <w:rStyle w:val="Hyperlink"/>
            <w:lang w:val="en-US"/>
          </w:rPr>
          <w:t>https://www.icj.org/sri-lanka-ensuring-equality-and-non-discrimination-for-lesbian-gay-bisexuals-and-transgender-people/</w:t>
        </w:r>
      </w:hyperlink>
      <w:r w:rsidR="000C23D8">
        <w:rPr>
          <w:lang w:val="en-US"/>
        </w:rPr>
        <w:t xml:space="preserve"> (accessed May 4, 2022). </w:t>
      </w:r>
    </w:p>
  </w:footnote>
  <w:footnote w:id="24">
    <w:p w14:paraId="33A2CA8E" w14:textId="466CEFDF" w:rsidR="00B8420F" w:rsidRPr="00B8420F" w:rsidRDefault="00B8420F">
      <w:pPr>
        <w:pStyle w:val="FootnoteText"/>
        <w:rPr>
          <w:lang w:val="en-US"/>
        </w:rPr>
      </w:pPr>
      <w:r>
        <w:rPr>
          <w:rStyle w:val="FootnoteReference"/>
        </w:rPr>
        <w:footnoteRef/>
      </w:r>
      <w:r>
        <w:t xml:space="preserve"> </w:t>
      </w:r>
      <w:r w:rsidR="0097702F">
        <w:t xml:space="preserve">Ordinance to Amend and Consolidate the Law relating to Vagrants (Vagrants Ordinance, 1841), </w:t>
      </w:r>
      <w:hyperlink r:id="rId27" w:history="1">
        <w:r w:rsidR="0097702F" w:rsidRPr="00CE64FF">
          <w:rPr>
            <w:rStyle w:val="Hyperlink"/>
          </w:rPr>
          <w:t>http://hrlibrary.umn.edu/research/srilanka/statutes/Vagrants_Ordinance.pdf</w:t>
        </w:r>
      </w:hyperlink>
      <w:r w:rsidR="0097702F">
        <w:t xml:space="preserve"> (accessed March 4, 2022); </w:t>
      </w:r>
      <w:r w:rsidR="00095178">
        <w:t>“Sri Lanka’s Vagrants Ordinance No. 4 of 1841: A Colonial Relic Long Overdue for Repeal</w:t>
      </w:r>
      <w:r w:rsidR="00EB6F66">
        <w:t xml:space="preserve">,” International Commission of Jurists briefing paper, December 2021, </w:t>
      </w:r>
      <w:hyperlink r:id="rId28" w:history="1">
        <w:r w:rsidR="00EB6F66" w:rsidRPr="00CE64FF">
          <w:rPr>
            <w:rStyle w:val="Hyperlink"/>
          </w:rPr>
          <w:t>https://www.icj.org/wp-content/uploads/2022/01/Sri-Lanka-Briefing-Paper-A-Colonial-Relic-Long-Overdue-for-Repeal-2021-ENG.pdf</w:t>
        </w:r>
      </w:hyperlink>
      <w:r w:rsidR="00EB6F66">
        <w:t xml:space="preserve"> (accessed may 4, 2022).</w:t>
      </w:r>
    </w:p>
  </w:footnote>
  <w:footnote w:id="25">
    <w:p w14:paraId="04FB4619" w14:textId="7D9C3D21" w:rsidR="006830A1" w:rsidRPr="00D1187C" w:rsidRDefault="006830A1">
      <w:pPr>
        <w:pStyle w:val="FootnoteText"/>
        <w:rPr>
          <w:lang w:val="en-US"/>
        </w:rPr>
      </w:pPr>
      <w:r>
        <w:rPr>
          <w:rStyle w:val="FootnoteReference"/>
        </w:rPr>
        <w:footnoteRef/>
      </w:r>
      <w:r w:rsidRPr="00D1187C">
        <w:rPr>
          <w:lang w:val="en-US"/>
        </w:rPr>
        <w:t xml:space="preserve"> Ermiza Tegal and Ananda Galappatti, </w:t>
      </w:r>
      <w:r w:rsidR="00D1187C" w:rsidRPr="00D1187C">
        <w:rPr>
          <w:lang w:val="en-US"/>
        </w:rPr>
        <w:t>“Unsafe Homes: Sri Lanka’s COVID-19 Response Must Address Violence Towards Women and Children</w:t>
      </w:r>
      <w:r w:rsidR="00D1187C">
        <w:rPr>
          <w:lang w:val="en-US"/>
        </w:rPr>
        <w:t xml:space="preserve">,” </w:t>
      </w:r>
      <w:r w:rsidR="00D1187C">
        <w:rPr>
          <w:i/>
          <w:iCs/>
          <w:lang w:val="en-US"/>
        </w:rPr>
        <w:t>Bamakoono</w:t>
      </w:r>
      <w:r w:rsidR="00D1187C">
        <w:rPr>
          <w:lang w:val="en-US"/>
        </w:rPr>
        <w:t xml:space="preserve">, </w:t>
      </w:r>
      <w:r w:rsidR="005957FB">
        <w:rPr>
          <w:lang w:val="en-US"/>
        </w:rPr>
        <w:t xml:space="preserve">April 20, 2020, </w:t>
      </w:r>
      <w:hyperlink r:id="rId29" w:history="1">
        <w:r w:rsidR="005957FB" w:rsidRPr="00CE64FF">
          <w:rPr>
            <w:rStyle w:val="Hyperlink"/>
            <w:lang w:val="en-US"/>
          </w:rPr>
          <w:t>http://www.bakamoono.lk/en/article/5453/unsafe-homes-sri-lankas-covid-19-response-must-address-violence-towards-women-and-children</w:t>
        </w:r>
      </w:hyperlink>
      <w:r w:rsidR="005957FB">
        <w:rPr>
          <w:lang w:val="en-US"/>
        </w:rPr>
        <w:t xml:space="preserve"> (accessed My 4, 2022).</w:t>
      </w:r>
    </w:p>
  </w:footnote>
  <w:footnote w:id="26">
    <w:p w14:paraId="4A53DC65" w14:textId="01C916BA" w:rsidR="005957FB" w:rsidRPr="005957FB" w:rsidRDefault="005957FB">
      <w:pPr>
        <w:pStyle w:val="FootnoteText"/>
        <w:rPr>
          <w:lang w:val="en-US"/>
        </w:rPr>
      </w:pPr>
      <w:r>
        <w:rPr>
          <w:rStyle w:val="FootnoteReference"/>
        </w:rPr>
        <w:footnoteRef/>
      </w:r>
      <w:r>
        <w:t xml:space="preserve"> </w:t>
      </w:r>
      <w:r w:rsidRPr="00007E62">
        <w:rPr>
          <w:lang w:val="en-US"/>
        </w:rPr>
        <w:t xml:space="preserve">Penal Code of Sri Lanka, </w:t>
      </w:r>
      <w:hyperlink r:id="rId30" w:history="1">
        <w:r w:rsidRPr="00007E62">
          <w:rPr>
            <w:rStyle w:val="Hyperlink"/>
            <w:lang w:val="en-US"/>
          </w:rPr>
          <w:t>https://www.lawnet.gov.lk/penal-code-consolidated-2/</w:t>
        </w:r>
      </w:hyperlink>
      <w:r w:rsidRPr="00007E62">
        <w:rPr>
          <w:lang w:val="en-US"/>
        </w:rPr>
        <w:t xml:space="preserve"> (accessed Mar</w:t>
      </w:r>
      <w:r>
        <w:rPr>
          <w:lang w:val="en-US"/>
        </w:rPr>
        <w:t>ch 4, 2022).</w:t>
      </w:r>
    </w:p>
  </w:footnote>
  <w:footnote w:id="27">
    <w:p w14:paraId="1D8EA00B" w14:textId="50A08AD1" w:rsidR="00571169" w:rsidRPr="00571169" w:rsidRDefault="00571169">
      <w:pPr>
        <w:pStyle w:val="FootnoteText"/>
        <w:rPr>
          <w:lang w:val="en-US"/>
        </w:rPr>
      </w:pPr>
      <w:r>
        <w:rPr>
          <w:rStyle w:val="FootnoteReference"/>
        </w:rPr>
        <w:footnoteRef/>
      </w:r>
      <w:r>
        <w:t xml:space="preserve"> </w:t>
      </w:r>
      <w:r>
        <w:rPr>
          <w:lang w:val="en-US"/>
        </w:rPr>
        <w:t>Weekly Epidemiological Report</w:t>
      </w:r>
      <w:r w:rsidR="0001669D">
        <w:rPr>
          <w:lang w:val="en-US"/>
        </w:rPr>
        <w:t xml:space="preserve">, </w:t>
      </w:r>
      <w:r w:rsidR="008A50F1">
        <w:t xml:space="preserve">Ministry of Health, </w:t>
      </w:r>
      <w:r w:rsidR="0001669D">
        <w:t>Vol. 47 No. 42 10th– 16th Oct 2020</w:t>
      </w:r>
      <w:r w:rsidR="002F418B">
        <w:t xml:space="preserve">, </w:t>
      </w:r>
      <w:hyperlink r:id="rId31" w:history="1">
        <w:r w:rsidR="002F418B" w:rsidRPr="00CE64FF">
          <w:rPr>
            <w:rStyle w:val="Hyperlink"/>
          </w:rPr>
          <w:t>http://www.epid.gov.lk/web/images/pdf/wer/2020/vol_47_no_42-english.pdf</w:t>
        </w:r>
      </w:hyperlink>
      <w:r w:rsidR="002F418B">
        <w:t xml:space="preserve"> (accessed May 4, 2022).</w:t>
      </w:r>
    </w:p>
  </w:footnote>
  <w:footnote w:id="28">
    <w:p w14:paraId="79C46D1E" w14:textId="04A8F021" w:rsidR="004159E9" w:rsidRPr="004159E9" w:rsidRDefault="004159E9">
      <w:pPr>
        <w:pStyle w:val="FootnoteText"/>
        <w:rPr>
          <w:lang w:val="en-US"/>
        </w:rPr>
      </w:pPr>
      <w:r>
        <w:rPr>
          <w:rStyle w:val="FootnoteReference"/>
        </w:rPr>
        <w:footnoteRef/>
      </w:r>
      <w:r>
        <w:t xml:space="preserve"> </w:t>
      </w:r>
      <w:r w:rsidR="0005036B" w:rsidRPr="0005036B">
        <w:t>“We do not proceed with these cases to court. We try to reconcile the matter. If we remand the person, the husband and wife will be separated, then what will happen to the children?” he was quoted as saying.</w:t>
      </w:r>
      <w:r w:rsidR="0005036B">
        <w:t xml:space="preserve"> </w:t>
      </w:r>
      <w:r w:rsidRPr="004159E9">
        <w:t>Aazam Ameen, “Sri Lanka Police does not intend to take cases of intimate partner violence to court: SDIG Rohana,” </w:t>
      </w:r>
      <w:r w:rsidRPr="004159E9">
        <w:rPr>
          <w:i/>
          <w:iCs/>
        </w:rPr>
        <w:t>The Morning, </w:t>
      </w:r>
      <w:r w:rsidRPr="004159E9">
        <w:t xml:space="preserve">August 5, 2021, </w:t>
      </w:r>
      <w:hyperlink r:id="rId32" w:history="1">
        <w:r w:rsidRPr="00CE64FF">
          <w:rPr>
            <w:rStyle w:val="Hyperlink"/>
          </w:rPr>
          <w:t>https://www.themorning.lk/sri-lanka-police-does-not-intend-to-take-cases-of-intimate-partner-violence-to-court-sdig-rohana</w:t>
        </w:r>
      </w:hyperlink>
      <w:r>
        <w:t xml:space="preserve"> </w:t>
      </w:r>
      <w:r w:rsidR="00A056F1">
        <w:t xml:space="preserve">(accessed March 4, 2022). </w:t>
      </w:r>
    </w:p>
  </w:footnote>
  <w:footnote w:id="29">
    <w:p w14:paraId="15E9EE0B" w14:textId="1CE09EDE" w:rsidR="007C5C61" w:rsidRPr="007C5C61" w:rsidRDefault="007C5C61" w:rsidP="00937BF2">
      <w:pPr>
        <w:pStyle w:val="FootnoteText"/>
      </w:pPr>
      <w:r>
        <w:rPr>
          <w:rStyle w:val="FootnoteReference"/>
        </w:rPr>
        <w:footnoteRef/>
      </w:r>
      <w:r>
        <w:t xml:space="preserve"> “</w:t>
      </w:r>
      <w:r w:rsidRPr="007C5C61">
        <w:rPr>
          <w:lang w:val="en-US"/>
        </w:rPr>
        <w:t>Lockdown has resulted in an increase in domestic violence in Sri Lanka</w:t>
      </w:r>
      <w:r>
        <w:rPr>
          <w:lang w:val="en-US"/>
        </w:rPr>
        <w:t xml:space="preserve">,” </w:t>
      </w:r>
      <w:r>
        <w:rPr>
          <w:i/>
          <w:iCs/>
          <w:lang w:val="en-US"/>
        </w:rPr>
        <w:t>The Island</w:t>
      </w:r>
      <w:r>
        <w:rPr>
          <w:lang w:val="en-US"/>
        </w:rPr>
        <w:t xml:space="preserve">, June 14, 2021, </w:t>
      </w:r>
      <w:hyperlink r:id="rId33" w:history="1">
        <w:r w:rsidR="00835CEC" w:rsidRPr="00CE64FF">
          <w:rPr>
            <w:rStyle w:val="Hyperlink"/>
            <w:lang w:val="en-US"/>
          </w:rPr>
          <w:t>https://island.lk/lockdown-has-resulted-in-an-increase-in-domestic-violence-in-sri-lanka/</w:t>
        </w:r>
      </w:hyperlink>
      <w:r w:rsidR="00835CEC">
        <w:rPr>
          <w:lang w:val="en-US"/>
        </w:rPr>
        <w:t xml:space="preserve"> (accessed May 4, 2022). </w:t>
      </w:r>
    </w:p>
  </w:footnote>
  <w:footnote w:id="30">
    <w:p w14:paraId="157296CB" w14:textId="63DACB58" w:rsidR="00AD7E5D" w:rsidRPr="00AD7E5D" w:rsidRDefault="00AD7E5D">
      <w:pPr>
        <w:pStyle w:val="FootnoteText"/>
      </w:pPr>
      <w:r>
        <w:rPr>
          <w:rStyle w:val="FootnoteReference"/>
        </w:rPr>
        <w:footnoteRef/>
      </w:r>
      <w:r>
        <w:t xml:space="preserve"> </w:t>
      </w:r>
      <w:hyperlink r:id="rId34" w:history="1">
        <w:r w:rsidR="00CB041A" w:rsidRPr="00FC72B8">
          <w:rPr>
            <w:rStyle w:val="Hyperlink"/>
          </w:rPr>
          <w:t>https://srilanka.unfpa.org/sites/default/files/pub-pdf/FINAL%20POLICY%20BRIEF%20-%20ENGLISH_0.pdf</w:t>
        </w:r>
      </w:hyperlink>
      <w:r w:rsidR="00CB041A">
        <w:t xml:space="preserve">, </w:t>
      </w:r>
      <w:r w:rsidR="00CB041A" w:rsidRPr="00CB041A">
        <w:t>https://www.industriall-union.org/sri-lanka-workers-reveal-violence-and-sexual-harassment</w:t>
      </w:r>
    </w:p>
  </w:footnote>
  <w:footnote w:id="31">
    <w:p w14:paraId="60DE8F31" w14:textId="05452FE8" w:rsidR="00082332" w:rsidRPr="00082332" w:rsidRDefault="00082332">
      <w:pPr>
        <w:pStyle w:val="FootnoteText"/>
      </w:pPr>
      <w:r>
        <w:rPr>
          <w:rStyle w:val="FootnoteReference"/>
        </w:rPr>
        <w:footnoteRef/>
      </w:r>
      <w:r>
        <w:t xml:space="preserve"> </w:t>
      </w:r>
      <w:r w:rsidRPr="00082332">
        <w:t>https://www.sundaytimes.lk/211128/business-times/sexual-harassment-at-work-keeps-women-away-from-the-workforce-463023.html</w:t>
      </w:r>
    </w:p>
  </w:footnote>
  <w:footnote w:id="32">
    <w:p w14:paraId="026C1115" w14:textId="107783F1" w:rsidR="00EC3E9A" w:rsidRPr="00E5342C" w:rsidRDefault="00EC3E9A">
      <w:pPr>
        <w:pStyle w:val="FootnoteText"/>
        <w:rPr>
          <w:lang w:val="en-US"/>
        </w:rPr>
      </w:pPr>
      <w:r>
        <w:rPr>
          <w:rStyle w:val="FootnoteReference"/>
        </w:rPr>
        <w:footnoteRef/>
      </w:r>
      <w:r w:rsidRPr="00E5342C">
        <w:rPr>
          <w:lang w:val="en-US"/>
        </w:rPr>
        <w:t xml:space="preserve"> Radhika Coomaraswamy and </w:t>
      </w:r>
      <w:proofErr w:type="gramStart"/>
      <w:r w:rsidRPr="00E5342C">
        <w:rPr>
          <w:lang w:val="en-US"/>
        </w:rPr>
        <w:t>Charmaine</w:t>
      </w:r>
      <w:proofErr w:type="gramEnd"/>
      <w:r w:rsidRPr="00E5342C">
        <w:rPr>
          <w:lang w:val="en-US"/>
        </w:rPr>
        <w:t xml:space="preserve"> de los Reyes, </w:t>
      </w:r>
      <w:r w:rsidR="00E5342C">
        <w:rPr>
          <w:lang w:val="en-US"/>
        </w:rPr>
        <w:t>“</w:t>
      </w:r>
      <w:r w:rsidR="00E5342C" w:rsidRPr="00E5342C">
        <w:t>Rule by emergency: Sri Lanka's postcolonial constitutional experience</w:t>
      </w:r>
      <w:r w:rsidR="00E5342C">
        <w:t xml:space="preserve">,” </w:t>
      </w:r>
      <w:r w:rsidR="00E81438" w:rsidRPr="00E81438">
        <w:rPr>
          <w:i/>
          <w:iCs/>
        </w:rPr>
        <w:t>International Journal of Constitutional Law</w:t>
      </w:r>
      <w:r w:rsidR="00E81438" w:rsidRPr="00E81438">
        <w:t>, Volume 2, Issue 2, April 2004,</w:t>
      </w:r>
      <w:r w:rsidR="00E81438">
        <w:t xml:space="preserve"> </w:t>
      </w:r>
      <w:hyperlink r:id="rId35" w:history="1">
        <w:r w:rsidR="00414D51" w:rsidRPr="00CE64FF">
          <w:rPr>
            <w:rStyle w:val="Hyperlink"/>
          </w:rPr>
          <w:t>https://academic.oup.com/icon/article/2/2/272/665851</w:t>
        </w:r>
      </w:hyperlink>
      <w:r w:rsidR="00414D51">
        <w:t xml:space="preserve"> (accessed May 4, 2022). </w:t>
      </w:r>
    </w:p>
  </w:footnote>
  <w:footnote w:id="33">
    <w:p w14:paraId="32A29C5C" w14:textId="5954EC6B" w:rsidR="004C4B97" w:rsidRPr="004C4B97" w:rsidRDefault="004C4B97">
      <w:pPr>
        <w:pStyle w:val="FootnoteText"/>
        <w:rPr>
          <w:lang w:val="en-US"/>
        </w:rPr>
      </w:pPr>
      <w:r>
        <w:rPr>
          <w:rStyle w:val="FootnoteReference"/>
        </w:rPr>
        <w:footnoteRef/>
      </w:r>
      <w:r>
        <w:t xml:space="preserve"> “</w:t>
      </w:r>
      <w:r w:rsidRPr="004C4B97">
        <w:rPr>
          <w:lang w:val="en-US"/>
        </w:rPr>
        <w:t>Understanding Emergency: Easter Sunday Attacks 2019</w:t>
      </w:r>
      <w:r>
        <w:rPr>
          <w:lang w:val="en-US"/>
        </w:rPr>
        <w:t xml:space="preserve">,” Centre for Policy Alternatives, </w:t>
      </w:r>
      <w:hyperlink r:id="rId36" w:history="1">
        <w:r w:rsidR="00C854D9" w:rsidRPr="00CE64FF">
          <w:rPr>
            <w:rStyle w:val="Hyperlink"/>
            <w:lang w:val="en-US"/>
          </w:rPr>
          <w:t>https://www.cpalanka.org/understanding-emergency-easter-sunday-attacks-2019/</w:t>
        </w:r>
      </w:hyperlink>
      <w:r w:rsidR="00C854D9">
        <w:rPr>
          <w:lang w:val="en-US"/>
        </w:rPr>
        <w:t xml:space="preserve"> (accessed May 5, 2022).</w:t>
      </w:r>
    </w:p>
  </w:footnote>
  <w:footnote w:id="34">
    <w:p w14:paraId="24361734" w14:textId="1264A4D3" w:rsidR="001D3497" w:rsidRPr="001D3497" w:rsidRDefault="001D3497">
      <w:pPr>
        <w:pStyle w:val="FootnoteText"/>
        <w:rPr>
          <w:lang w:val="en-US"/>
        </w:rPr>
      </w:pPr>
      <w:r>
        <w:rPr>
          <w:rStyle w:val="FootnoteReference"/>
        </w:rPr>
        <w:footnoteRef/>
      </w:r>
      <w:r>
        <w:t xml:space="preserve"> </w:t>
      </w:r>
      <w:r>
        <w:rPr>
          <w:lang w:val="en-US"/>
        </w:rPr>
        <w:t>“</w:t>
      </w:r>
      <w:r w:rsidRPr="001D3497">
        <w:rPr>
          <w:lang w:val="en-US"/>
        </w:rPr>
        <w:t>Sri Lanka ends emergency rule imposed after Easter bombings</w:t>
      </w:r>
      <w:r>
        <w:rPr>
          <w:lang w:val="en-US"/>
        </w:rPr>
        <w:t xml:space="preserve">,” </w:t>
      </w:r>
      <w:r w:rsidR="006A52BE">
        <w:rPr>
          <w:lang w:val="en-US"/>
        </w:rPr>
        <w:t xml:space="preserve">Al Jazeera, </w:t>
      </w:r>
      <w:r w:rsidR="0000723D">
        <w:rPr>
          <w:lang w:val="en-US"/>
        </w:rPr>
        <w:t xml:space="preserve">August 23, 2019, </w:t>
      </w:r>
      <w:hyperlink r:id="rId37" w:history="1">
        <w:r w:rsidR="0000723D" w:rsidRPr="00CE64FF">
          <w:rPr>
            <w:rStyle w:val="Hyperlink"/>
            <w:lang w:val="en-US"/>
          </w:rPr>
          <w:t>https://www.aljazeera.com/news/2019/8/23/sri-lanka-ends-emergency-rule-imposed-after-easter-bombings</w:t>
        </w:r>
      </w:hyperlink>
      <w:r w:rsidR="0000723D">
        <w:rPr>
          <w:lang w:val="en-US"/>
        </w:rPr>
        <w:t xml:space="preserve"> (accessed May 5, 2022). </w:t>
      </w:r>
    </w:p>
  </w:footnote>
  <w:footnote w:id="35">
    <w:p w14:paraId="63DB38C9" w14:textId="6A08D0E1" w:rsidR="00FC2311" w:rsidRPr="00FC2311" w:rsidRDefault="00FC2311">
      <w:pPr>
        <w:pStyle w:val="FootnoteText"/>
        <w:rPr>
          <w:lang w:val="en-US"/>
        </w:rPr>
      </w:pPr>
      <w:r>
        <w:rPr>
          <w:rStyle w:val="FootnoteReference"/>
        </w:rPr>
        <w:footnoteRef/>
      </w:r>
      <w:r>
        <w:t xml:space="preserve"> </w:t>
      </w:r>
      <w:r>
        <w:rPr>
          <w:lang w:val="en-US"/>
        </w:rPr>
        <w:t>“</w:t>
      </w:r>
      <w:r w:rsidRPr="00FC2311">
        <w:rPr>
          <w:lang w:val="en-US"/>
        </w:rPr>
        <w:t>Sri Lanka: Muslims Face Threats, Attacks</w:t>
      </w:r>
      <w:r>
        <w:rPr>
          <w:lang w:val="en-US"/>
        </w:rPr>
        <w:t xml:space="preserve">,” Human Rights Watch, </w:t>
      </w:r>
      <w:r w:rsidR="00CF7569">
        <w:rPr>
          <w:lang w:val="en-US"/>
        </w:rPr>
        <w:t xml:space="preserve">July 3, 2019, </w:t>
      </w:r>
      <w:hyperlink r:id="rId38" w:history="1">
        <w:r w:rsidR="00CF7569" w:rsidRPr="00CE64FF">
          <w:rPr>
            <w:rStyle w:val="Hyperlink"/>
            <w:lang w:val="en-US"/>
          </w:rPr>
          <w:t>https://www.hrw.org/news/2019/07/03/sri-lanka-muslims-face-threats-attacks</w:t>
        </w:r>
      </w:hyperlink>
      <w:r w:rsidR="00CF7569">
        <w:rPr>
          <w:lang w:val="en-US"/>
        </w:rPr>
        <w:t xml:space="preserve"> (accessed May 5, 2022). </w:t>
      </w:r>
    </w:p>
  </w:footnote>
  <w:footnote w:id="36">
    <w:p w14:paraId="0D3EBE09" w14:textId="28715AEB" w:rsidR="00C5748D" w:rsidRPr="00C5748D" w:rsidRDefault="00C5748D">
      <w:pPr>
        <w:pStyle w:val="FootnoteText"/>
        <w:rPr>
          <w:lang w:val="en-US"/>
        </w:rPr>
      </w:pPr>
      <w:r>
        <w:rPr>
          <w:rStyle w:val="FootnoteReference"/>
        </w:rPr>
        <w:footnoteRef/>
      </w:r>
      <w:r>
        <w:t xml:space="preserve"> </w:t>
      </w:r>
      <w:r>
        <w:rPr>
          <w:lang w:val="en-US"/>
        </w:rPr>
        <w:t xml:space="preserve">Ibid; </w:t>
      </w:r>
      <w:r w:rsidR="00A903BD">
        <w:rPr>
          <w:lang w:val="en-US"/>
        </w:rPr>
        <w:t>Hillary Margolis, “</w:t>
      </w:r>
      <w:r w:rsidR="00A903BD" w:rsidRPr="00A903BD">
        <w:rPr>
          <w:lang w:val="en-US"/>
        </w:rPr>
        <w:t>Sri Lanka’s Face-Covering Ban a Wrongheaded Response to Easter Bombings</w:t>
      </w:r>
      <w:r w:rsidR="00A903BD">
        <w:rPr>
          <w:lang w:val="en-US"/>
        </w:rPr>
        <w:t>,”</w:t>
      </w:r>
      <w:r w:rsidR="00192CC6">
        <w:rPr>
          <w:lang w:val="en-US"/>
        </w:rPr>
        <w:t xml:space="preserve"> Human Rights Watch, </w:t>
      </w:r>
      <w:r w:rsidR="00F864A9">
        <w:rPr>
          <w:lang w:val="en-US"/>
        </w:rPr>
        <w:t xml:space="preserve">May 2, 2019, </w:t>
      </w:r>
      <w:hyperlink r:id="rId39" w:history="1">
        <w:r w:rsidR="00F864A9" w:rsidRPr="00CE64FF">
          <w:rPr>
            <w:rStyle w:val="Hyperlink"/>
            <w:lang w:val="en-US"/>
          </w:rPr>
          <w:t>https://www.hrw.org/news/2019/05/02/sri-lankas-face-covering-ban-wrongheaded-response-easter-bombings</w:t>
        </w:r>
      </w:hyperlink>
      <w:r w:rsidR="00F864A9">
        <w:rPr>
          <w:lang w:val="en-US"/>
        </w:rPr>
        <w:t xml:space="preserve"> (accessed May 5, 2022). </w:t>
      </w:r>
    </w:p>
  </w:footnote>
  <w:footnote w:id="37">
    <w:p w14:paraId="18624FFA" w14:textId="672EB999" w:rsidR="008B3A57" w:rsidRPr="008B3A57" w:rsidRDefault="008B3A57">
      <w:pPr>
        <w:pStyle w:val="FootnoteText"/>
        <w:rPr>
          <w:lang w:val="en-US"/>
        </w:rPr>
      </w:pPr>
      <w:r>
        <w:rPr>
          <w:rStyle w:val="FootnoteReference"/>
        </w:rPr>
        <w:footnoteRef/>
      </w:r>
      <w:r w:rsidR="007969F9">
        <w:t xml:space="preserve"> “A Proclamation by His Excellency the President,” </w:t>
      </w:r>
      <w:r w:rsidR="003206E0">
        <w:rPr>
          <w:i/>
          <w:iCs/>
        </w:rPr>
        <w:t>The Gazette of the Democratic Socialist Republic of Sri Lanka</w:t>
      </w:r>
      <w:r w:rsidR="003206E0">
        <w:t xml:space="preserve">, April 1, 2022, </w:t>
      </w:r>
      <w:hyperlink r:id="rId40" w:history="1">
        <w:r w:rsidR="003206E0" w:rsidRPr="00CE64FF">
          <w:rPr>
            <w:rStyle w:val="Hyperlink"/>
          </w:rPr>
          <w:t>https://www.tamilguardian.com/sites/default/files/Image/pictures/2022/Protests/220331_Colombo_protest_Gota_house/2273-86_E.pdf</w:t>
        </w:r>
      </w:hyperlink>
      <w:r w:rsidR="003206E0">
        <w:t xml:space="preserve"> (accessed May 5, 2022);</w:t>
      </w:r>
      <w:r w:rsidR="007969F9">
        <w:t xml:space="preserve"> </w:t>
      </w:r>
      <w:r>
        <w:t xml:space="preserve"> </w:t>
      </w:r>
      <w:r>
        <w:rPr>
          <w:lang w:val="en-US"/>
        </w:rPr>
        <w:t>“</w:t>
      </w:r>
      <w:r w:rsidRPr="008B3A57">
        <w:rPr>
          <w:lang w:val="en-US"/>
        </w:rPr>
        <w:t>Sri Lanka declares state of emergency as protests spread</w:t>
      </w:r>
      <w:r>
        <w:rPr>
          <w:lang w:val="en-US"/>
        </w:rPr>
        <w:t xml:space="preserve">,” Al Jazeera, April 1, 2022, </w:t>
      </w:r>
      <w:hyperlink r:id="rId41" w:history="1">
        <w:r w:rsidR="00D2128E" w:rsidRPr="00CE64FF">
          <w:rPr>
            <w:rStyle w:val="Hyperlink"/>
            <w:lang w:val="en-US"/>
          </w:rPr>
          <w:t>https://www.aljazeera.com/news/2022/4/1/sri-lanka-declares-state-of-emergency-as-protests-spread</w:t>
        </w:r>
      </w:hyperlink>
      <w:r w:rsidR="00D2128E">
        <w:rPr>
          <w:lang w:val="en-US"/>
        </w:rPr>
        <w:t xml:space="preserve"> (accessed May 5, 2022). </w:t>
      </w:r>
    </w:p>
  </w:footnote>
  <w:footnote w:id="38">
    <w:p w14:paraId="6A66A858" w14:textId="1493DEEB" w:rsidR="00C35B8F" w:rsidRPr="00C35B8F" w:rsidRDefault="00C35B8F">
      <w:pPr>
        <w:pStyle w:val="FootnoteText"/>
        <w:rPr>
          <w:lang w:val="en-US"/>
        </w:rPr>
      </w:pPr>
      <w:r>
        <w:rPr>
          <w:rStyle w:val="FootnoteReference"/>
        </w:rPr>
        <w:footnoteRef/>
      </w:r>
      <w:r>
        <w:t xml:space="preserve"> </w:t>
      </w:r>
      <w:r>
        <w:rPr>
          <w:lang w:val="en-US"/>
        </w:rPr>
        <w:t>“</w:t>
      </w:r>
      <w:r w:rsidRPr="00C35B8F">
        <w:rPr>
          <w:lang w:val="en-US"/>
        </w:rPr>
        <w:t>Sri Lanka: Concern at measures in response to protests amid economic crisis</w:t>
      </w:r>
      <w:r>
        <w:rPr>
          <w:lang w:val="en-US"/>
        </w:rPr>
        <w:t xml:space="preserve">,” OHCHR, April 5, 2022, </w:t>
      </w:r>
      <w:hyperlink r:id="rId42" w:history="1">
        <w:r w:rsidR="006914F7" w:rsidRPr="00CE64FF">
          <w:rPr>
            <w:rStyle w:val="Hyperlink"/>
            <w:lang w:val="en-US"/>
          </w:rPr>
          <w:t>https://www.ohchr.org/en/press-briefing-notes/2022/04/sri-lanka-concern-measures-response-protests-amid-economic-crisis</w:t>
        </w:r>
      </w:hyperlink>
      <w:r w:rsidR="006914F7">
        <w:rPr>
          <w:lang w:val="en-US"/>
        </w:rPr>
        <w:t xml:space="preserve"> (accessed May 5, 2022).</w:t>
      </w:r>
    </w:p>
  </w:footnote>
  <w:footnote w:id="39">
    <w:p w14:paraId="3CBA97B6" w14:textId="6DAF5975" w:rsidR="00E93CE7" w:rsidRPr="000A1D3A" w:rsidRDefault="00E93CE7">
      <w:pPr>
        <w:pStyle w:val="FootnoteText"/>
        <w:rPr>
          <w:lang w:val="en-US"/>
        </w:rPr>
      </w:pPr>
      <w:r>
        <w:rPr>
          <w:rStyle w:val="FootnoteReference"/>
        </w:rPr>
        <w:footnoteRef/>
      </w:r>
      <w:r>
        <w:t xml:space="preserve"> </w:t>
      </w:r>
      <w:r w:rsidR="00DA086F">
        <w:t>“</w:t>
      </w:r>
      <w:r w:rsidR="00DA086F" w:rsidRPr="00DA086F">
        <w:rPr>
          <w:lang w:val="en-US"/>
        </w:rPr>
        <w:t>Sri Lanka arrests over 600 protestors violating curfew in Western Province</w:t>
      </w:r>
      <w:r w:rsidR="00DA086F">
        <w:rPr>
          <w:lang w:val="en-US"/>
        </w:rPr>
        <w:t xml:space="preserve">,” </w:t>
      </w:r>
      <w:r w:rsidR="000A1D3A">
        <w:rPr>
          <w:i/>
          <w:iCs/>
          <w:lang w:val="en-US"/>
        </w:rPr>
        <w:t>The New Indian Express</w:t>
      </w:r>
      <w:r w:rsidR="000A1D3A">
        <w:rPr>
          <w:lang w:val="en-US"/>
        </w:rPr>
        <w:t xml:space="preserve">, April 3, 2022, </w:t>
      </w:r>
      <w:hyperlink r:id="rId43" w:history="1">
        <w:r w:rsidR="000A1D3A" w:rsidRPr="00CE64FF">
          <w:rPr>
            <w:rStyle w:val="Hyperlink"/>
            <w:lang w:val="en-US"/>
          </w:rPr>
          <w:t>https://www.newindianexpress.com/world/2022/apr/03/sri-lanka-arrests-over-600-protestors-violating-curfew-in-western-province-2437414.html</w:t>
        </w:r>
      </w:hyperlink>
      <w:r w:rsidR="000A1D3A">
        <w:rPr>
          <w:lang w:val="en-US"/>
        </w:rPr>
        <w:t xml:space="preserve"> (accessed May 5, 2022).</w:t>
      </w:r>
    </w:p>
  </w:footnote>
  <w:footnote w:id="40">
    <w:p w14:paraId="2F0312D3" w14:textId="77777777" w:rsidR="00E746E2" w:rsidRPr="00C56C3F" w:rsidRDefault="00E746E2" w:rsidP="00E746E2">
      <w:pPr>
        <w:pStyle w:val="FootnoteText"/>
        <w:rPr>
          <w:b/>
          <w:bCs/>
          <w:lang w:val="en-US"/>
        </w:rPr>
      </w:pPr>
      <w:r>
        <w:rPr>
          <w:rStyle w:val="FootnoteReference"/>
        </w:rPr>
        <w:footnoteRef/>
      </w:r>
      <w:r>
        <w:t xml:space="preserve"> </w:t>
      </w:r>
      <w:r>
        <w:rPr>
          <w:lang w:val="en-US"/>
        </w:rPr>
        <w:t>“</w:t>
      </w:r>
      <w:r w:rsidRPr="002444A4">
        <w:rPr>
          <w:lang w:val="en-US"/>
        </w:rPr>
        <w:t>Embattled Sri Lanka President revokes Emergency Law after losing 42 MPs’ backing</w:t>
      </w:r>
      <w:r>
        <w:rPr>
          <w:lang w:val="en-US"/>
        </w:rPr>
        <w:t xml:space="preserve">,” </w:t>
      </w:r>
      <w:r>
        <w:rPr>
          <w:i/>
          <w:iCs/>
          <w:lang w:val="en-US"/>
        </w:rPr>
        <w:t>Econonynext</w:t>
      </w:r>
      <w:r>
        <w:rPr>
          <w:lang w:val="en-US"/>
        </w:rPr>
        <w:t xml:space="preserve">, April 6, 2022, </w:t>
      </w:r>
      <w:hyperlink r:id="rId44" w:history="1">
        <w:r w:rsidRPr="00CE64FF">
          <w:rPr>
            <w:rStyle w:val="Hyperlink"/>
            <w:lang w:val="en-US"/>
          </w:rPr>
          <w:t>https://economynext.com/embattled-sri-lanka-president-revokes-emergency-law-after-losing-42-mps-backing-92608/</w:t>
        </w:r>
      </w:hyperlink>
      <w:r>
        <w:rPr>
          <w:lang w:val="en-US"/>
        </w:rPr>
        <w:t xml:space="preserve"> (accessed May 5, 2022).</w:t>
      </w:r>
    </w:p>
  </w:footnote>
  <w:footnote w:id="41">
    <w:p w14:paraId="7C22DAC2" w14:textId="05804275" w:rsidR="002D0BEB" w:rsidRPr="004D66F0" w:rsidRDefault="002D0BEB">
      <w:pPr>
        <w:pStyle w:val="FootnoteText"/>
        <w:rPr>
          <w:lang w:val="en-US"/>
        </w:rPr>
      </w:pPr>
      <w:r>
        <w:rPr>
          <w:rStyle w:val="FootnoteReference"/>
        </w:rPr>
        <w:footnoteRef/>
      </w:r>
      <w:r>
        <w:t xml:space="preserve"> “</w:t>
      </w:r>
      <w:r w:rsidR="004D66F0" w:rsidRPr="004D66F0">
        <w:rPr>
          <w:lang w:val="en-US"/>
        </w:rPr>
        <w:t>Sri Lanka president declares state of emergency</w:t>
      </w:r>
      <w:r w:rsidR="004D66F0">
        <w:rPr>
          <w:lang w:val="en-US"/>
        </w:rPr>
        <w:t xml:space="preserve">,” </w:t>
      </w:r>
      <w:r w:rsidR="004D66F0">
        <w:rPr>
          <w:i/>
          <w:iCs/>
          <w:lang w:val="en-US"/>
        </w:rPr>
        <w:t>Reuters</w:t>
      </w:r>
      <w:r w:rsidR="004D66F0">
        <w:rPr>
          <w:lang w:val="en-US"/>
        </w:rPr>
        <w:t xml:space="preserve">, May 6, 2022, </w:t>
      </w:r>
      <w:hyperlink r:id="rId45" w:history="1">
        <w:r w:rsidR="004D66F0" w:rsidRPr="00D433BE">
          <w:rPr>
            <w:rStyle w:val="Hyperlink"/>
            <w:lang w:val="en-US"/>
          </w:rPr>
          <w:t>https://www.reuters.com/world/asia-pacific/sri-lanka-president-declares-state-emergency-govt-notice-2022-05-06/</w:t>
        </w:r>
      </w:hyperlink>
      <w:r w:rsidR="004D66F0">
        <w:rPr>
          <w:lang w:val="en-US"/>
        </w:rPr>
        <w:t xml:space="preserve"> (accessed May 18, 2022).</w:t>
      </w:r>
    </w:p>
  </w:footnote>
  <w:footnote w:id="42">
    <w:p w14:paraId="301AAA22" w14:textId="7AC13838" w:rsidR="00B24088" w:rsidRPr="00B24088" w:rsidRDefault="00B24088">
      <w:pPr>
        <w:pStyle w:val="FootnoteText"/>
        <w:rPr>
          <w:lang w:val="en-US"/>
        </w:rPr>
      </w:pPr>
      <w:r>
        <w:rPr>
          <w:rStyle w:val="FootnoteReference"/>
        </w:rPr>
        <w:footnoteRef/>
      </w:r>
      <w:r>
        <w:t xml:space="preserve"> </w:t>
      </w:r>
      <w:r w:rsidRPr="00B24088">
        <w:t>“</w:t>
      </w:r>
      <w:r w:rsidRPr="00B24088">
        <w:rPr>
          <w:lang w:val="en-US"/>
        </w:rPr>
        <w:t>Sri Lanka: Emergency regulations must be immediately revoked</w:t>
      </w:r>
      <w:r>
        <w:rPr>
          <w:lang w:val="en-US"/>
        </w:rPr>
        <w:t>,” International Commission of Jurists,</w:t>
      </w:r>
    </w:p>
  </w:footnote>
  <w:footnote w:id="43">
    <w:p w14:paraId="372AA7F7" w14:textId="4E900BC3" w:rsidR="00056F17" w:rsidRPr="00097BBB" w:rsidRDefault="00056F17">
      <w:pPr>
        <w:pStyle w:val="FootnoteText"/>
      </w:pPr>
      <w:r>
        <w:rPr>
          <w:rStyle w:val="FootnoteReference"/>
        </w:rPr>
        <w:footnoteRef/>
      </w:r>
      <w:r>
        <w:t xml:space="preserve"> </w:t>
      </w:r>
      <w:r w:rsidR="00097BBB">
        <w:t>“</w:t>
      </w:r>
      <w:r w:rsidR="00097BBB" w:rsidRPr="00097BBB">
        <w:t>State of Emergency lifted in Sri Lanka</w:t>
      </w:r>
      <w:r w:rsidR="00097BBB">
        <w:t xml:space="preserve">,” </w:t>
      </w:r>
      <w:r w:rsidR="00097BBB">
        <w:rPr>
          <w:i/>
          <w:iCs/>
        </w:rPr>
        <w:t>Colombopage</w:t>
      </w:r>
      <w:r w:rsidR="00097BBB">
        <w:t xml:space="preserve">, May 21, 2022, </w:t>
      </w:r>
      <w:hyperlink r:id="rId46" w:history="1">
        <w:r w:rsidR="00CC6D49" w:rsidRPr="00D433BE">
          <w:rPr>
            <w:rStyle w:val="Hyperlink"/>
          </w:rPr>
          <w:t>http://www.colombopage.com/archive_22A/May21_1653141802CH.php</w:t>
        </w:r>
      </w:hyperlink>
      <w:r w:rsidR="00CC6D49">
        <w:t xml:space="preserve"> (accessed May 22, 2022).</w:t>
      </w:r>
    </w:p>
  </w:footnote>
  <w:footnote w:id="44">
    <w:p w14:paraId="1D92629C" w14:textId="65A51523" w:rsidR="00EC7A5B" w:rsidRPr="00EC7A5B" w:rsidRDefault="00EC7A5B">
      <w:pPr>
        <w:pStyle w:val="FootnoteText"/>
        <w:rPr>
          <w:lang w:val="en-US"/>
        </w:rPr>
      </w:pPr>
      <w:r>
        <w:rPr>
          <w:rStyle w:val="FootnoteReference"/>
        </w:rPr>
        <w:footnoteRef/>
      </w:r>
      <w:r>
        <w:t xml:space="preserve"> “</w:t>
      </w:r>
      <w:r w:rsidRPr="00EC7A5B">
        <w:rPr>
          <w:lang w:val="en-US"/>
        </w:rPr>
        <w:t>Sri Lanka: Government Backers Attack Peaceful Protesters</w:t>
      </w:r>
      <w:r>
        <w:rPr>
          <w:lang w:val="en-US"/>
        </w:rPr>
        <w:t xml:space="preserve">,” Human Rights Watch, May 10, 2022, </w:t>
      </w:r>
      <w:hyperlink r:id="rId47" w:history="1">
        <w:r w:rsidR="00583210" w:rsidRPr="00D433BE">
          <w:rPr>
            <w:rStyle w:val="Hyperlink"/>
            <w:lang w:val="en-US"/>
          </w:rPr>
          <w:t>https://www.hrw.org/news/2022/05/10/sri-lanka-government-backers-attack-peaceful-protesters</w:t>
        </w:r>
      </w:hyperlink>
      <w:r w:rsidR="00583210">
        <w:rPr>
          <w:lang w:val="en-US"/>
        </w:rPr>
        <w:t xml:space="preserve"> (accessed May 19, 2022).</w:t>
      </w:r>
    </w:p>
  </w:footnote>
  <w:footnote w:id="45">
    <w:p w14:paraId="1F5450AB" w14:textId="07EF91BA" w:rsidR="002C1DF1" w:rsidRPr="002C1DF1" w:rsidRDefault="002C1DF1">
      <w:pPr>
        <w:pStyle w:val="FootnoteText"/>
        <w:rPr>
          <w:lang w:val="en-US"/>
        </w:rPr>
      </w:pPr>
      <w:r>
        <w:rPr>
          <w:rStyle w:val="FootnoteReference"/>
        </w:rPr>
        <w:footnoteRef/>
      </w:r>
      <w:r>
        <w:t xml:space="preserve"> Meera Srinivasan, “</w:t>
      </w:r>
      <w:r w:rsidRPr="002C1DF1">
        <w:rPr>
          <w:lang w:val="en-US"/>
        </w:rPr>
        <w:t>Sri Lankan troops given shooting orders to ‘control’ violence</w:t>
      </w:r>
      <w:r w:rsidR="00136AFC">
        <w:rPr>
          <w:lang w:val="en-US"/>
        </w:rPr>
        <w:t xml:space="preserve">,” </w:t>
      </w:r>
      <w:r w:rsidR="00136AFC">
        <w:rPr>
          <w:i/>
          <w:iCs/>
          <w:lang w:val="en-US"/>
        </w:rPr>
        <w:t>The Hindu</w:t>
      </w:r>
      <w:r w:rsidR="00136AFC">
        <w:rPr>
          <w:lang w:val="en-US"/>
        </w:rPr>
        <w:t xml:space="preserve">, May 10, 2022, </w:t>
      </w:r>
      <w:hyperlink r:id="rId48" w:history="1">
        <w:r w:rsidR="00136AFC" w:rsidRPr="00D433BE">
          <w:rPr>
            <w:rStyle w:val="Hyperlink"/>
            <w:lang w:val="en-US"/>
          </w:rPr>
          <w:t>https://www.thehindu.com/news/international/sri-lanka-opposition-calls-for-mahinda-rajapaksas-arrest-for-inciting-violence/article65400764.ece</w:t>
        </w:r>
      </w:hyperlink>
      <w:r w:rsidR="00136AFC">
        <w:rPr>
          <w:lang w:val="en-US"/>
        </w:rPr>
        <w:t xml:space="preserve"> (accessed May 19, 2022).</w:t>
      </w:r>
    </w:p>
  </w:footnote>
  <w:footnote w:id="46">
    <w:p w14:paraId="5E38DAB1" w14:textId="3D9ACB69" w:rsidR="000B3241" w:rsidRPr="000B3241" w:rsidRDefault="000B3241">
      <w:pPr>
        <w:pStyle w:val="FootnoteText"/>
        <w:rPr>
          <w:lang w:val="en-US"/>
        </w:rPr>
      </w:pPr>
      <w:r>
        <w:rPr>
          <w:rStyle w:val="FootnoteReference"/>
        </w:rPr>
        <w:footnoteRef/>
      </w:r>
      <w:r>
        <w:t xml:space="preserve"> “</w:t>
      </w:r>
      <w:r w:rsidRPr="000B3241">
        <w:rPr>
          <w:lang w:val="en-US"/>
        </w:rPr>
        <w:t>Sri Lanka police given orders to shoot to maintain order</w:t>
      </w:r>
      <w:r>
        <w:rPr>
          <w:lang w:val="en-US"/>
        </w:rPr>
        <w:t xml:space="preserve">,” Reuters, May 11, 2022, </w:t>
      </w:r>
      <w:hyperlink r:id="rId49" w:history="1">
        <w:r w:rsidR="003B5D66" w:rsidRPr="00D433BE">
          <w:rPr>
            <w:rStyle w:val="Hyperlink"/>
            <w:lang w:val="en-US"/>
          </w:rPr>
          <w:t>https://www.reuters.com/world/asia-pacific/sri-lanka-police-given-orders-shoot-maintain-order-2022-05-11/</w:t>
        </w:r>
      </w:hyperlink>
      <w:r w:rsidR="003B5D66">
        <w:rPr>
          <w:lang w:val="en-US"/>
        </w:rPr>
        <w:t xml:space="preserve"> (accessed May 19, 2022).</w:t>
      </w:r>
    </w:p>
  </w:footnote>
  <w:footnote w:id="47">
    <w:p w14:paraId="0DB04578" w14:textId="3E6F8861" w:rsidR="00D530BD" w:rsidRPr="00D530BD" w:rsidRDefault="00D530BD">
      <w:pPr>
        <w:pStyle w:val="FootnoteText"/>
      </w:pPr>
      <w:r>
        <w:rPr>
          <w:rStyle w:val="FootnoteReference"/>
        </w:rPr>
        <w:footnoteRef/>
      </w:r>
      <w:r>
        <w:t xml:space="preserve"> </w:t>
      </w:r>
      <w:r w:rsidRPr="00B72C3A">
        <w:rPr>
          <w:i/>
          <w:iCs/>
        </w:rPr>
        <w:t>The Gazette of the Democratic Socialist Republic of Sri Lanka</w:t>
      </w:r>
      <w:r>
        <w:t xml:space="preserve">, </w:t>
      </w:r>
      <w:r w:rsidR="00A571BD">
        <w:t xml:space="preserve">July 17, 2022, </w:t>
      </w:r>
      <w:hyperlink r:id="rId50" w:history="1">
        <w:r w:rsidR="00A571BD" w:rsidRPr="00CC6F49">
          <w:rPr>
            <w:rStyle w:val="Hyperlink"/>
          </w:rPr>
          <w:t>http://www.documents.gov.lk/files/egz/2022/7/2288-30_E.pdf</w:t>
        </w:r>
      </w:hyperlink>
      <w:r w:rsidR="00A571BD">
        <w:t xml:space="preserve"> (accessed September 5, 2022).</w:t>
      </w:r>
    </w:p>
  </w:footnote>
  <w:footnote w:id="48">
    <w:p w14:paraId="4F9AE36C" w14:textId="07662779" w:rsidR="00D77006" w:rsidRPr="00D77006" w:rsidRDefault="00D77006">
      <w:pPr>
        <w:pStyle w:val="FootnoteText"/>
      </w:pPr>
      <w:r>
        <w:rPr>
          <w:rStyle w:val="FootnoteReference"/>
        </w:rPr>
        <w:footnoteRef/>
      </w:r>
      <w:r>
        <w:t xml:space="preserve"> </w:t>
      </w:r>
      <w:r w:rsidRPr="00B72C3A">
        <w:rPr>
          <w:i/>
          <w:iCs/>
        </w:rPr>
        <w:t>The Gazette of the Democratic Socialist Republic of Sri Lanka</w:t>
      </w:r>
      <w:r>
        <w:t xml:space="preserve">, July 21, 2022, </w:t>
      </w:r>
      <w:hyperlink r:id="rId51" w:history="1">
        <w:r w:rsidR="00F26DE3" w:rsidRPr="00CC6F49">
          <w:rPr>
            <w:rStyle w:val="Hyperlink"/>
          </w:rPr>
          <w:t>http://documents.gov.lk/files/egz/2022/7/2289-40_E.pdf</w:t>
        </w:r>
      </w:hyperlink>
      <w:r w:rsidR="00F26DE3">
        <w:t xml:space="preserve"> (accessed September 7, 2022).</w:t>
      </w:r>
    </w:p>
  </w:footnote>
  <w:footnote w:id="49">
    <w:p w14:paraId="47F8C815" w14:textId="35DAF161" w:rsidR="007F16F9" w:rsidRPr="00B72C3A" w:rsidRDefault="007F16F9">
      <w:pPr>
        <w:pStyle w:val="FootnoteText"/>
        <w:rPr>
          <w:lang w:val="en-US"/>
        </w:rPr>
      </w:pPr>
      <w:r>
        <w:rPr>
          <w:rStyle w:val="FootnoteReference"/>
        </w:rPr>
        <w:footnoteRef/>
      </w:r>
      <w:r>
        <w:t xml:space="preserve"> “</w:t>
      </w:r>
      <w:r w:rsidRPr="007F16F9">
        <w:rPr>
          <w:lang w:val="en-US"/>
        </w:rPr>
        <w:t>Sri Lanka: Security Forces Assault Peaceful Protesters</w:t>
      </w:r>
      <w:r>
        <w:rPr>
          <w:lang w:val="en-US"/>
        </w:rPr>
        <w:t xml:space="preserve">,” Human Rights Watch, July 22, 2022, </w:t>
      </w:r>
      <w:hyperlink r:id="rId52" w:history="1">
        <w:r w:rsidR="00AD6DB5" w:rsidRPr="00CC6F49">
          <w:rPr>
            <w:rStyle w:val="Hyperlink"/>
            <w:lang w:val="en-US"/>
          </w:rPr>
          <w:t>https://www.hrw.org/news/2022/07/22/sri-lanka-security-forces-assault-peaceful-protesters</w:t>
        </w:r>
      </w:hyperlink>
      <w:r w:rsidR="00AD6DB5">
        <w:rPr>
          <w:lang w:val="en-US"/>
        </w:rPr>
        <w:t xml:space="preserve"> (accessed September 7, 2022).</w:t>
      </w:r>
    </w:p>
  </w:footnote>
  <w:footnote w:id="50">
    <w:p w14:paraId="16D1CDAD" w14:textId="12CD5855" w:rsidR="00190580" w:rsidRPr="00B72C3A" w:rsidRDefault="00190580">
      <w:pPr>
        <w:pStyle w:val="FootnoteText"/>
        <w:rPr>
          <w:lang w:val="en-US"/>
        </w:rPr>
      </w:pPr>
      <w:r>
        <w:rPr>
          <w:rStyle w:val="FootnoteReference"/>
        </w:rPr>
        <w:footnoteRef/>
      </w:r>
      <w:r>
        <w:t xml:space="preserve"> “</w:t>
      </w:r>
      <w:r w:rsidRPr="00190580">
        <w:rPr>
          <w:lang w:val="en-US"/>
        </w:rPr>
        <w:t>Sri Lanka: Heightened Crackdown on Dissent</w:t>
      </w:r>
      <w:r>
        <w:rPr>
          <w:lang w:val="en-US"/>
        </w:rPr>
        <w:t xml:space="preserve">,” Human Rights Watch, August 2, 2022, </w:t>
      </w:r>
      <w:hyperlink r:id="rId53" w:history="1">
        <w:r w:rsidR="00CA654F" w:rsidRPr="00CC6F49">
          <w:rPr>
            <w:rStyle w:val="Hyperlink"/>
            <w:lang w:val="en-US"/>
          </w:rPr>
          <w:t>https://www.hrw.org/news/2022/08/02/sri-lanka-heightened-crackdown-dissent</w:t>
        </w:r>
      </w:hyperlink>
      <w:r w:rsidR="00CA654F">
        <w:rPr>
          <w:lang w:val="en-US"/>
        </w:rPr>
        <w:t xml:space="preserve"> (accessed September 7, 2022).</w:t>
      </w:r>
    </w:p>
  </w:footnote>
  <w:footnote w:id="51">
    <w:p w14:paraId="0C54C945" w14:textId="121AB35B" w:rsidR="008A2DFB" w:rsidRPr="008A2DFB" w:rsidRDefault="008A2DFB">
      <w:pPr>
        <w:pStyle w:val="FootnoteText"/>
      </w:pPr>
      <w:r>
        <w:rPr>
          <w:rStyle w:val="FootnoteReference"/>
        </w:rPr>
        <w:footnoteRef/>
      </w:r>
      <w:r>
        <w:t xml:space="preserve"> Prevention of Terrorism (Temporary Provisions) Act No. 48 of 1979, </w:t>
      </w:r>
      <w:hyperlink r:id="rId54" w:history="1">
        <w:r w:rsidRPr="00095B43">
          <w:rPr>
            <w:rStyle w:val="Hyperlink"/>
          </w:rPr>
          <w:t>http://www.vertic.org/media/National%20Legislation/Sri%20Lanka/LK_Prevention_of_Terrorism_(Temp_Provisions).pdf</w:t>
        </w:r>
      </w:hyperlink>
      <w:r>
        <w:t xml:space="preserve"> (accessed May 11, 2022)</w:t>
      </w:r>
      <w:r w:rsidR="00C6595C">
        <w:t xml:space="preserve">; </w:t>
      </w:r>
      <w:r w:rsidR="00C6595C" w:rsidRPr="00C47285">
        <w:rPr>
          <w:i/>
          <w:iCs/>
        </w:rPr>
        <w:t>Locked Up Without Evidence, Abuses under Sri Lanka’s Prevention of Terrorism Act</w:t>
      </w:r>
      <w:r w:rsidR="00C6595C">
        <w:rPr>
          <w:i/>
          <w:iCs/>
        </w:rPr>
        <w:t xml:space="preserve">, </w:t>
      </w:r>
      <w:r w:rsidR="00C6595C">
        <w:t xml:space="preserve">Human Rights Watch, January 29, 2008, </w:t>
      </w:r>
      <w:hyperlink r:id="rId55" w:history="1">
        <w:r w:rsidR="00C6595C" w:rsidRPr="00095B43">
          <w:rPr>
            <w:rStyle w:val="Hyperlink"/>
          </w:rPr>
          <w:t>https://www.hrw.org/report/2018/01/29/locked-without-evidence/abuses-under-sri-lankas-prevention-terrorism-act</w:t>
        </w:r>
      </w:hyperlink>
      <w:r w:rsidR="00C6595C">
        <w:t xml:space="preserve"> (accessed May 11, 2022); “</w:t>
      </w:r>
      <w:r w:rsidR="00C6595C" w:rsidRPr="00BC6E1E">
        <w:t>Sri Lanka: Muslims Face Threats, Attacks</w:t>
      </w:r>
      <w:r w:rsidR="00C6595C">
        <w:t xml:space="preserve">,” Human Rights Watch, July 3, 2019, </w:t>
      </w:r>
      <w:hyperlink r:id="rId56" w:history="1">
        <w:r w:rsidR="00C6595C" w:rsidRPr="00095B43">
          <w:rPr>
            <w:rStyle w:val="Hyperlink"/>
          </w:rPr>
          <w:t>https://www.hrw.org/news/2019/07/03/sri-lanka-muslims-face-threats-attacks</w:t>
        </w:r>
      </w:hyperlink>
      <w:r w:rsidR="00C6595C">
        <w:t xml:space="preserve"> (accessed May 11, 2022); “</w:t>
      </w:r>
      <w:r w:rsidR="00C6595C" w:rsidRPr="00A75C68">
        <w:t>Sri Lanka: Free Rights Activist</w:t>
      </w:r>
      <w:r w:rsidR="00C6595C">
        <w:t xml:space="preserve">,” Human Rights Watch and others, July 28, 2021, </w:t>
      </w:r>
      <w:hyperlink r:id="rId57" w:history="1">
        <w:r w:rsidR="00C6595C" w:rsidRPr="00095B43">
          <w:rPr>
            <w:rStyle w:val="Hyperlink"/>
          </w:rPr>
          <w:t>https://www.hrw.org/news/2021/07/28/sri-lanka-free-rights-activist</w:t>
        </w:r>
      </w:hyperlink>
      <w:r w:rsidR="00C6595C">
        <w:t xml:space="preserve"> (accessed May 11, 2022); “</w:t>
      </w:r>
      <w:r w:rsidR="00C6595C" w:rsidRPr="00F02DF9">
        <w:t>Sri Lanka: Pardons a Meager Response to Abusive Law</w:t>
      </w:r>
      <w:r w:rsidR="00C6595C">
        <w:t xml:space="preserve">,” Human Rights Watch, July 29, 2021, </w:t>
      </w:r>
      <w:hyperlink r:id="rId58" w:history="1">
        <w:r w:rsidR="00C6595C" w:rsidRPr="00095B43">
          <w:rPr>
            <w:rStyle w:val="Hyperlink"/>
          </w:rPr>
          <w:t>https://www.hrw.org/news/2021/06/29/sri-lanka-pardons-meager-response-abusive-law</w:t>
        </w:r>
      </w:hyperlink>
      <w:r w:rsidR="00C6595C">
        <w:t xml:space="preserve"> (accessed May 11, 2022); “</w:t>
      </w:r>
      <w:r w:rsidR="00C6595C" w:rsidRPr="00FB6BC6">
        <w:t>Sri Lanka: Joint Statement Calls for Immediate Release of Poet Detained for a Year Without Charge</w:t>
      </w:r>
      <w:r w:rsidR="00C6595C">
        <w:t xml:space="preserve">,” Human Rights Watch and others, </w:t>
      </w:r>
      <w:r w:rsidR="00C6595C" w:rsidRPr="00FB6BC6">
        <w:t>May 16, 2021</w:t>
      </w:r>
      <w:r w:rsidR="00C6595C">
        <w:t xml:space="preserve">, </w:t>
      </w:r>
      <w:hyperlink r:id="rId59" w:history="1">
        <w:r w:rsidR="00C6595C" w:rsidRPr="00095B43">
          <w:rPr>
            <w:rStyle w:val="Hyperlink"/>
          </w:rPr>
          <w:t>https://www.hrw.org/news/2021/05/17/sri-lanka-joint-statement-calls-immediate-release-poet-detained-year-without-charge</w:t>
        </w:r>
      </w:hyperlink>
      <w:r w:rsidR="00C6595C">
        <w:t xml:space="preserve"> (accessed May 11, 2022); “</w:t>
      </w:r>
      <w:r w:rsidR="00C6595C" w:rsidRPr="00B22E2E">
        <w:t>Sri Lanka: ‘Religious Disharmony’ Order Threatens Minorities</w:t>
      </w:r>
      <w:r w:rsidR="00C6595C">
        <w:t xml:space="preserve">,” Human Rights Watch, March 16, 2021, </w:t>
      </w:r>
      <w:hyperlink r:id="rId60" w:history="1">
        <w:r w:rsidR="00C6595C" w:rsidRPr="00095B43">
          <w:rPr>
            <w:rStyle w:val="Hyperlink"/>
          </w:rPr>
          <w:t>https://www.hrw.org/news/2021/03/16/sri-lanka-religious-disharmony-order-threatens-minorities</w:t>
        </w:r>
      </w:hyperlink>
      <w:r w:rsidR="00C6595C">
        <w:t xml:space="preserve"> (</w:t>
      </w:r>
      <w:r w:rsidR="0062438F">
        <w:t>accessed May 11, 2022</w:t>
      </w:r>
      <w:r w:rsidR="00C6595C">
        <w:t xml:space="preserve">). </w:t>
      </w:r>
    </w:p>
  </w:footnote>
  <w:footnote w:id="52">
    <w:p w14:paraId="22FB2A4D" w14:textId="42A4CEB0" w:rsidR="009D0BB9" w:rsidRPr="009D0BB9" w:rsidRDefault="009D0BB9">
      <w:pPr>
        <w:pStyle w:val="FootnoteText"/>
        <w:rPr>
          <w:lang w:val="en-US"/>
        </w:rPr>
      </w:pPr>
      <w:r>
        <w:rPr>
          <w:rStyle w:val="FootnoteReference"/>
        </w:rPr>
        <w:footnoteRef/>
      </w:r>
      <w:r>
        <w:t xml:space="preserve"> “</w:t>
      </w:r>
      <w:r w:rsidRPr="009D0BB9">
        <w:rPr>
          <w:lang w:val="en-US"/>
        </w:rPr>
        <w:t>Sri Lanka: UN experts call for swift suspension of Prevention of Terrorism Act and reform of counter-terrorism law</w:t>
      </w:r>
      <w:r>
        <w:rPr>
          <w:lang w:val="en-US"/>
        </w:rPr>
        <w:t xml:space="preserve">,” OHCHR, </w:t>
      </w:r>
      <w:r w:rsidR="006C3D6B">
        <w:rPr>
          <w:lang w:val="en-US"/>
        </w:rPr>
        <w:t xml:space="preserve">March 2, 2022, </w:t>
      </w:r>
      <w:hyperlink r:id="rId61" w:history="1">
        <w:r w:rsidR="006C3D6B" w:rsidRPr="00D433BE">
          <w:rPr>
            <w:rStyle w:val="Hyperlink"/>
            <w:lang w:val="en-US"/>
          </w:rPr>
          <w:t>https://www.ohchr.org/en/press-releases/2022/03/sri-lanka-un-experts-call-swift-suspension-prevention-terrorism-act-and</w:t>
        </w:r>
      </w:hyperlink>
      <w:r w:rsidR="006C3D6B">
        <w:rPr>
          <w:lang w:val="en-US"/>
        </w:rPr>
        <w:t xml:space="preserve"> (accessed March 19, 2022).</w:t>
      </w:r>
    </w:p>
  </w:footnote>
  <w:footnote w:id="53">
    <w:p w14:paraId="2DEE61D4" w14:textId="77777777" w:rsidR="00D272DC" w:rsidRPr="00532ED7" w:rsidRDefault="00D272DC" w:rsidP="00D272DC">
      <w:pPr>
        <w:pStyle w:val="FootnoteText"/>
        <w:rPr>
          <w:lang w:val="en-US"/>
        </w:rPr>
      </w:pPr>
      <w:r>
        <w:rPr>
          <w:rStyle w:val="FootnoteReference"/>
        </w:rPr>
        <w:footnoteRef/>
      </w:r>
      <w:r>
        <w:t xml:space="preserve"> </w:t>
      </w:r>
      <w:r>
        <w:rPr>
          <w:i/>
          <w:iCs/>
          <w:lang w:val="en-US"/>
        </w:rPr>
        <w:t>Prison Study by the Human Rights Commission of Sri Lanka</w:t>
      </w:r>
      <w:r>
        <w:rPr>
          <w:lang w:val="en-US"/>
        </w:rPr>
        <w:t xml:space="preserve">, January 2020, </w:t>
      </w:r>
      <w:hyperlink r:id="rId62" w:history="1">
        <w:r w:rsidRPr="00CE64FF">
          <w:rPr>
            <w:rStyle w:val="Hyperlink"/>
            <w:lang w:val="en-US"/>
          </w:rPr>
          <w:t>https://www.hrcsl.lk/wp-content/uploads/2020/01/Prison-Report-Final-2.pdf</w:t>
        </w:r>
      </w:hyperlink>
      <w:r>
        <w:rPr>
          <w:lang w:val="en-US"/>
        </w:rPr>
        <w:t xml:space="preserve"> (accessed May 11, 2022).</w:t>
      </w:r>
    </w:p>
  </w:footnote>
  <w:footnote w:id="54">
    <w:p w14:paraId="0BC92623" w14:textId="04CA0353" w:rsidR="00BB1EF3" w:rsidRPr="00A02257" w:rsidRDefault="00BB1EF3" w:rsidP="00ED41C7">
      <w:pPr>
        <w:pStyle w:val="FootnoteText"/>
        <w:rPr>
          <w:lang w:val="en-US"/>
        </w:rPr>
      </w:pPr>
      <w:r>
        <w:rPr>
          <w:rStyle w:val="FootnoteReference"/>
        </w:rPr>
        <w:footnoteRef/>
      </w:r>
      <w:r>
        <w:t xml:space="preserve"> </w:t>
      </w:r>
      <w:r w:rsidR="00A02257">
        <w:rPr>
          <w:lang w:val="en-US"/>
        </w:rPr>
        <w:t>“</w:t>
      </w:r>
      <w:r w:rsidR="00A02257" w:rsidRPr="00A02257">
        <w:rPr>
          <w:lang w:val="en-US"/>
        </w:rPr>
        <w:t>Sri Lanka: Muslims Face Threats, Attacks</w:t>
      </w:r>
      <w:r w:rsidR="00A02257">
        <w:rPr>
          <w:lang w:val="en-US"/>
        </w:rPr>
        <w:t xml:space="preserve">,” Human Rights Watch, July 3, 2019, </w:t>
      </w:r>
      <w:hyperlink r:id="rId63" w:history="1">
        <w:r w:rsidR="00C56C3F" w:rsidRPr="00CE64FF">
          <w:rPr>
            <w:rStyle w:val="Hyperlink"/>
            <w:lang w:val="en-US"/>
          </w:rPr>
          <w:t>https://www.hrw.org/news/2019/07/03/sri-lanka-muslims-face-threats-attacks</w:t>
        </w:r>
      </w:hyperlink>
      <w:r w:rsidR="00C56C3F">
        <w:rPr>
          <w:lang w:val="en-US"/>
        </w:rPr>
        <w:t xml:space="preserve"> (accessed May 11, 2022).</w:t>
      </w:r>
    </w:p>
  </w:footnote>
  <w:footnote w:id="55">
    <w:p w14:paraId="308BEF75" w14:textId="63763B69" w:rsidR="00263DF8" w:rsidRPr="00263DF8" w:rsidRDefault="00263DF8">
      <w:pPr>
        <w:pStyle w:val="FootnoteText"/>
        <w:rPr>
          <w:lang w:val="en-US"/>
        </w:rPr>
      </w:pPr>
      <w:r>
        <w:rPr>
          <w:rStyle w:val="FootnoteReference"/>
        </w:rPr>
        <w:footnoteRef/>
      </w:r>
      <w:r>
        <w:t xml:space="preserve"> </w:t>
      </w:r>
      <w:r w:rsidR="00590160" w:rsidRPr="00590160">
        <w:rPr>
          <w:i/>
          <w:iCs/>
          <w:lang w:val="en-US"/>
        </w:rPr>
        <w:t>In a Legal Black Hole, Sri Lanka’s Failure to Reform the Prevention of Terrorism Act</w:t>
      </w:r>
      <w:r w:rsidR="00590160">
        <w:rPr>
          <w:i/>
          <w:iCs/>
          <w:lang w:val="en-US"/>
        </w:rPr>
        <w:t xml:space="preserve">, </w:t>
      </w:r>
      <w:r w:rsidR="00590160">
        <w:rPr>
          <w:lang w:val="en-US"/>
        </w:rPr>
        <w:t xml:space="preserve">Human Rights Watch, February 7, 2022, </w:t>
      </w:r>
      <w:hyperlink r:id="rId64" w:history="1">
        <w:r w:rsidR="008C0DE5" w:rsidRPr="00CE64FF">
          <w:rPr>
            <w:rStyle w:val="Hyperlink"/>
            <w:lang w:val="en-US"/>
          </w:rPr>
          <w:t>https://www.hrw.org/report/2022/02/07/legal-black-hole/sri-lankas-failure-reform-prevention-terrorism-act</w:t>
        </w:r>
      </w:hyperlink>
      <w:r w:rsidR="008C0DE5">
        <w:rPr>
          <w:lang w:val="en-US"/>
        </w:rPr>
        <w:t xml:space="preserve"> (accessed May 12, 2022). </w:t>
      </w:r>
    </w:p>
  </w:footnote>
  <w:footnote w:id="56">
    <w:p w14:paraId="451CF487" w14:textId="139E922D" w:rsidR="002740F8" w:rsidRPr="002740F8" w:rsidRDefault="002740F8">
      <w:pPr>
        <w:pStyle w:val="FootnoteText"/>
        <w:rPr>
          <w:lang w:val="en-US"/>
        </w:rPr>
      </w:pPr>
      <w:r>
        <w:rPr>
          <w:rStyle w:val="FootnoteReference"/>
        </w:rPr>
        <w:footnoteRef/>
      </w:r>
      <w:r>
        <w:t xml:space="preserve"> </w:t>
      </w:r>
      <w:r w:rsidR="007F55E1" w:rsidRPr="00F14EE4">
        <w:rPr>
          <w:szCs w:val="16"/>
        </w:rPr>
        <w:t xml:space="preserve">Gazette of the Democratic Socialist Republic of Sri Lanka No. 2218/68, March 12, 2021, </w:t>
      </w:r>
      <w:hyperlink r:id="rId65" w:history="1">
        <w:r w:rsidR="007F55E1" w:rsidRPr="00F14EE4">
          <w:rPr>
            <w:rStyle w:val="Hyperlink"/>
          </w:rPr>
          <w:t>http://www.documents.gov.lk/files/egz/2021/3/2218-68_E.pdf</w:t>
        </w:r>
      </w:hyperlink>
      <w:r w:rsidR="007F55E1" w:rsidRPr="00F14EE4">
        <w:rPr>
          <w:szCs w:val="16"/>
        </w:rPr>
        <w:t xml:space="preserve"> (accessed </w:t>
      </w:r>
      <w:r w:rsidR="007F55E1">
        <w:rPr>
          <w:szCs w:val="16"/>
        </w:rPr>
        <w:t>May 16</w:t>
      </w:r>
      <w:r w:rsidR="007F55E1" w:rsidRPr="00F14EE4">
        <w:rPr>
          <w:szCs w:val="16"/>
        </w:rPr>
        <w:t>, 202</w:t>
      </w:r>
      <w:r w:rsidR="00254F90">
        <w:rPr>
          <w:szCs w:val="16"/>
        </w:rPr>
        <w:t>2</w:t>
      </w:r>
      <w:r w:rsidR="007F55E1" w:rsidRPr="00F14EE4">
        <w:rPr>
          <w:szCs w:val="16"/>
        </w:rPr>
        <w:t>)</w:t>
      </w:r>
    </w:p>
  </w:footnote>
  <w:footnote w:id="57">
    <w:p w14:paraId="2C3CEFC7" w14:textId="07E6AE58" w:rsidR="00640316" w:rsidRPr="00640316" w:rsidRDefault="00640316">
      <w:pPr>
        <w:pStyle w:val="FootnoteText"/>
        <w:rPr>
          <w:lang w:val="en-US"/>
        </w:rPr>
      </w:pPr>
      <w:r>
        <w:rPr>
          <w:rStyle w:val="FootnoteReference"/>
        </w:rPr>
        <w:footnoteRef/>
      </w:r>
      <w:r w:rsidR="007F55E1" w:rsidRPr="00590160">
        <w:rPr>
          <w:i/>
          <w:iCs/>
          <w:lang w:val="en-US"/>
        </w:rPr>
        <w:t>In a Legal Black Hole, Sri Lanka’s Failure to Reform the Prevention of Terrorism Act</w:t>
      </w:r>
      <w:r w:rsidR="007F55E1">
        <w:rPr>
          <w:i/>
          <w:iCs/>
          <w:lang w:val="en-US"/>
        </w:rPr>
        <w:t xml:space="preserve">, </w:t>
      </w:r>
      <w:r w:rsidR="007F55E1">
        <w:rPr>
          <w:lang w:val="en-US"/>
        </w:rPr>
        <w:t xml:space="preserve">Human Rights Watch, February 7, 2022, </w:t>
      </w:r>
      <w:hyperlink r:id="rId66" w:history="1">
        <w:r w:rsidR="007F55E1" w:rsidRPr="00CE64FF">
          <w:rPr>
            <w:rStyle w:val="Hyperlink"/>
            <w:lang w:val="en-US"/>
          </w:rPr>
          <w:t>https://www.hrw.org/report/2022/02/07/legal-black-hole/sri-lankas-failure-reform-prevention-terrorism-act</w:t>
        </w:r>
      </w:hyperlink>
      <w:r w:rsidR="007F55E1">
        <w:rPr>
          <w:lang w:val="en-US"/>
        </w:rPr>
        <w:t xml:space="preserve"> (accessed May 12, 2022). </w:t>
      </w:r>
    </w:p>
  </w:footnote>
  <w:footnote w:id="58">
    <w:p w14:paraId="382BF2C0" w14:textId="495A40BE" w:rsidR="0010124B" w:rsidRPr="003037CE" w:rsidRDefault="0010124B">
      <w:pPr>
        <w:pStyle w:val="FootnoteText"/>
        <w:rPr>
          <w:lang w:val="en-US"/>
        </w:rPr>
      </w:pPr>
      <w:r>
        <w:rPr>
          <w:rStyle w:val="FootnoteReference"/>
        </w:rPr>
        <w:footnoteRef/>
      </w:r>
      <w:r>
        <w:t xml:space="preserve"> </w:t>
      </w:r>
      <w:r w:rsidR="003037CE">
        <w:rPr>
          <w:lang w:val="en-US"/>
        </w:rPr>
        <w:t>Meenakshi Ganguly, “</w:t>
      </w:r>
      <w:r w:rsidR="003037CE" w:rsidRPr="003037CE">
        <w:rPr>
          <w:lang w:val="en-US"/>
        </w:rPr>
        <w:t>Sri Lanka’s Changes to Abusive Security Law Superficial</w:t>
      </w:r>
      <w:r w:rsidR="003037CE">
        <w:rPr>
          <w:lang w:val="en-US"/>
        </w:rPr>
        <w:t xml:space="preserve">,” Human Rights Watch, March 26, 2022, </w:t>
      </w:r>
      <w:hyperlink r:id="rId67" w:history="1">
        <w:r w:rsidR="005F669E" w:rsidRPr="00CE64FF">
          <w:rPr>
            <w:rStyle w:val="Hyperlink"/>
            <w:lang w:val="en-US"/>
          </w:rPr>
          <w:t>https://www.hrw.org/news/2022/03/26/sri-lankas-changes-abusive-security-law-superficial</w:t>
        </w:r>
      </w:hyperlink>
      <w:r w:rsidR="005F669E">
        <w:rPr>
          <w:lang w:val="en-US"/>
        </w:rPr>
        <w:t xml:space="preserve"> (accessed </w:t>
      </w:r>
      <w:r w:rsidR="00254F90">
        <w:rPr>
          <w:lang w:val="en-US"/>
        </w:rPr>
        <w:t>May</w:t>
      </w:r>
      <w:r w:rsidR="005F669E">
        <w:rPr>
          <w:lang w:val="en-US"/>
        </w:rPr>
        <w:t xml:space="preserve"> 13, 2022).</w:t>
      </w:r>
    </w:p>
  </w:footnote>
  <w:footnote w:id="59">
    <w:p w14:paraId="7A35335B" w14:textId="42BA4ED6" w:rsidR="00184124" w:rsidRPr="00184124" w:rsidRDefault="00184124">
      <w:pPr>
        <w:pStyle w:val="FootnoteText"/>
        <w:rPr>
          <w:lang w:val="en-US"/>
        </w:rPr>
      </w:pPr>
      <w:r>
        <w:rPr>
          <w:rStyle w:val="FootnoteReference"/>
        </w:rPr>
        <w:footnoteRef/>
      </w:r>
      <w:r>
        <w:t xml:space="preserve"> </w:t>
      </w:r>
      <w:r w:rsidR="008754DB">
        <w:t xml:space="preserve">Prevention of Terrorism (Temporary provisions) (Amendment) Act, </w:t>
      </w:r>
      <w:r w:rsidR="00D36332">
        <w:t xml:space="preserve">No 12 of 2022, Certified March </w:t>
      </w:r>
      <w:r w:rsidR="008407A0">
        <w:t xml:space="preserve">29, 2022, </w:t>
      </w:r>
      <w:hyperlink r:id="rId68" w:history="1">
        <w:r w:rsidR="008407A0" w:rsidRPr="00CE64FF">
          <w:rPr>
            <w:rStyle w:val="Hyperlink"/>
          </w:rPr>
          <w:t>https://www.parliament.lk/uploads/acts/gbills/english/6246.pdf</w:t>
        </w:r>
      </w:hyperlink>
      <w:r w:rsidR="008407A0">
        <w:t xml:space="preserve"> (accessed May 13, 2022).</w:t>
      </w:r>
    </w:p>
  </w:footnote>
  <w:footnote w:id="60">
    <w:p w14:paraId="666FAF54" w14:textId="3FDE1067" w:rsidR="00723109" w:rsidRPr="00723109" w:rsidRDefault="00723109">
      <w:pPr>
        <w:pStyle w:val="FootnoteText"/>
      </w:pPr>
      <w:r>
        <w:rPr>
          <w:rStyle w:val="FootnoteReference"/>
        </w:rPr>
        <w:footnoteRef/>
      </w:r>
      <w:r>
        <w:t xml:space="preserve"> Ibid.</w:t>
      </w:r>
    </w:p>
  </w:footnote>
  <w:footnote w:id="61">
    <w:p w14:paraId="33AAB400" w14:textId="50D06E73" w:rsidR="00191024" w:rsidRPr="00191024" w:rsidRDefault="00191024">
      <w:pPr>
        <w:pStyle w:val="FootnoteText"/>
      </w:pPr>
      <w:r>
        <w:rPr>
          <w:rStyle w:val="FootnoteReference"/>
        </w:rPr>
        <w:footnoteRef/>
      </w:r>
      <w:r>
        <w:t xml:space="preserve"> Ibid.</w:t>
      </w:r>
    </w:p>
  </w:footnote>
  <w:footnote w:id="62">
    <w:p w14:paraId="279AF723" w14:textId="38AADAF8" w:rsidR="0053214B" w:rsidRPr="0053214B" w:rsidRDefault="0053214B">
      <w:pPr>
        <w:pStyle w:val="FootnoteText"/>
      </w:pPr>
      <w:r>
        <w:rPr>
          <w:rStyle w:val="FootnoteReference"/>
        </w:rPr>
        <w:footnoteRef/>
      </w:r>
      <w:r>
        <w:t xml:space="preserve"> </w:t>
      </w:r>
      <w:r w:rsidRPr="000109C4">
        <w:t>“</w:t>
      </w:r>
      <w:r w:rsidRPr="00C14063">
        <w:rPr>
          <w:color w:val="333333"/>
          <w:shd w:val="clear" w:color="auto" w:fill="FFFFFF"/>
        </w:rPr>
        <w:t>Communication by the Special Rapporteur on the promotion and protection of human rights and fundamental freedoms while countering terrorism and six others</w:t>
      </w:r>
      <w:r w:rsidR="009E0748">
        <w:rPr>
          <w:color w:val="333333"/>
          <w:shd w:val="clear" w:color="auto" w:fill="FFFFFF"/>
        </w:rPr>
        <w:t>,”</w:t>
      </w:r>
      <w:r w:rsidRPr="00C14063">
        <w:rPr>
          <w:color w:val="333333"/>
          <w:shd w:val="clear" w:color="auto" w:fill="FFFFFF"/>
        </w:rPr>
        <w:t xml:space="preserve"> LKA7/2021, December 9, 2021, </w:t>
      </w:r>
      <w:hyperlink r:id="rId69" w:history="1">
        <w:r w:rsidRPr="00C14063">
          <w:rPr>
            <w:rStyle w:val="Hyperlink"/>
            <w:shd w:val="clear" w:color="auto" w:fill="FFFFFF"/>
          </w:rPr>
          <w:t>https://spcommreports.ohchr.org/TMResultsBase/DownLoadPublicCommunicationFile?gId=26863</w:t>
        </w:r>
      </w:hyperlink>
      <w:r w:rsidRPr="00C14063">
        <w:rPr>
          <w:color w:val="333333"/>
          <w:shd w:val="clear" w:color="auto" w:fill="FFFFFF"/>
        </w:rPr>
        <w:t xml:space="preserve"> (accessed December 14, 2021)</w:t>
      </w:r>
    </w:p>
  </w:footnote>
  <w:footnote w:id="63">
    <w:p w14:paraId="585CFE9F" w14:textId="5C5716ED" w:rsidR="006C2794" w:rsidRPr="006C2794" w:rsidRDefault="006C2794">
      <w:pPr>
        <w:pStyle w:val="FootnoteText"/>
      </w:pPr>
      <w:r>
        <w:rPr>
          <w:rStyle w:val="FootnoteReference"/>
        </w:rPr>
        <w:footnoteRef/>
      </w:r>
      <w:r>
        <w:rPr>
          <w:i/>
          <w:iCs/>
        </w:rPr>
        <w:t xml:space="preserve"> “</w:t>
      </w:r>
      <w:r w:rsidR="001D4C52" w:rsidRPr="00B72C3A">
        <w:t>P</w:t>
      </w:r>
      <w:r w:rsidRPr="00B72C3A">
        <w:t>arliamentary Debates</w:t>
      </w:r>
      <w:r w:rsidR="001D4C52">
        <w:rPr>
          <w:i/>
          <w:iCs/>
        </w:rPr>
        <w:t>,</w:t>
      </w:r>
      <w:r>
        <w:rPr>
          <w:i/>
          <w:iCs/>
        </w:rPr>
        <w:t xml:space="preserve">” </w:t>
      </w:r>
      <w:r w:rsidRPr="00B72C3A">
        <w:rPr>
          <w:i/>
          <w:iCs/>
        </w:rPr>
        <w:t>Hansard</w:t>
      </w:r>
      <w:r w:rsidR="001D4C52">
        <w:t xml:space="preserve">, March 2, 2022, </w:t>
      </w:r>
      <w:hyperlink r:id="rId70" w:history="1">
        <w:r w:rsidR="00A12D51" w:rsidRPr="00CC6F49">
          <w:rPr>
            <w:rStyle w:val="Hyperlink"/>
          </w:rPr>
          <w:t>https://www.parliament.lk/uploads/documents/hansard/1648123384056645.pdf</w:t>
        </w:r>
      </w:hyperlink>
      <w:r w:rsidR="00A12D51">
        <w:t xml:space="preserve"> (accessed September 7, 2022).</w:t>
      </w:r>
    </w:p>
  </w:footnote>
  <w:footnote w:id="64">
    <w:p w14:paraId="7DAD2F9B" w14:textId="00897D9E" w:rsidR="00F40986" w:rsidRPr="00B72C3A" w:rsidRDefault="00F40986">
      <w:pPr>
        <w:pStyle w:val="FootnoteText"/>
        <w:rPr>
          <w:lang w:val="en-US"/>
        </w:rPr>
      </w:pPr>
      <w:r>
        <w:rPr>
          <w:rStyle w:val="FootnoteReference"/>
        </w:rPr>
        <w:footnoteRef/>
      </w:r>
      <w:r>
        <w:t xml:space="preserve"> </w:t>
      </w:r>
      <w:r w:rsidR="00B652F7">
        <w:t>“</w:t>
      </w:r>
      <w:r w:rsidR="00B652F7" w:rsidRPr="00B652F7">
        <w:rPr>
          <w:lang w:val="en-US"/>
        </w:rPr>
        <w:t>Sri Lanka Foreign Minister Prof GL Peiris addresses Geneva </w:t>
      </w:r>
      <w:hyperlink r:id="rId71" w:history="1">
        <w:r w:rsidR="00B652F7" w:rsidRPr="00B652F7">
          <w:rPr>
            <w:rStyle w:val="Hyperlink"/>
            <w:lang w:val="en-US"/>
          </w:rPr>
          <w:t>#UNHRC50</w:t>
        </w:r>
      </w:hyperlink>
      <w:r w:rsidR="00B652F7">
        <w:rPr>
          <w:lang w:val="en-US"/>
        </w:rPr>
        <w:t xml:space="preserve">,” June 13, 2022, </w:t>
      </w:r>
      <w:hyperlink r:id="rId72" w:history="1">
        <w:r w:rsidR="00F13C61" w:rsidRPr="00CC6F49">
          <w:rPr>
            <w:rStyle w:val="Hyperlink"/>
            <w:lang w:val="en-US"/>
          </w:rPr>
          <w:t>https://www.youtube.com/watch?v=5rN-IWolDR8</w:t>
        </w:r>
      </w:hyperlink>
      <w:r w:rsidR="00F13C61">
        <w:rPr>
          <w:lang w:val="en-US"/>
        </w:rPr>
        <w:t xml:space="preserve"> (accessed September 7, 2022). </w:t>
      </w:r>
    </w:p>
  </w:footnote>
  <w:footnote w:id="65">
    <w:p w14:paraId="670F7A9F" w14:textId="74070AC9" w:rsidR="002207C6" w:rsidRPr="00B72C3A" w:rsidRDefault="002207C6">
      <w:pPr>
        <w:pStyle w:val="FootnoteText"/>
        <w:rPr>
          <w:lang w:val="en-US"/>
        </w:rPr>
      </w:pPr>
      <w:r>
        <w:rPr>
          <w:rStyle w:val="FootnoteReference"/>
        </w:rPr>
        <w:footnoteRef/>
      </w:r>
      <w:r>
        <w:t xml:space="preserve"> </w:t>
      </w:r>
      <w:r w:rsidR="00DD6024">
        <w:t>“</w:t>
      </w:r>
      <w:r w:rsidR="00DD6024" w:rsidRPr="00DD6024">
        <w:rPr>
          <w:lang w:val="en-US"/>
        </w:rPr>
        <w:t>Sri Lanka: End Use of Terrorism Law Against Protesters</w:t>
      </w:r>
      <w:r w:rsidR="00DD6024">
        <w:rPr>
          <w:lang w:val="en-US"/>
        </w:rPr>
        <w:t xml:space="preserve">,” Human Rights Watch, August 31, 2022, </w:t>
      </w:r>
      <w:hyperlink r:id="rId73" w:history="1">
        <w:r w:rsidR="00200519" w:rsidRPr="00CC6F49">
          <w:rPr>
            <w:rStyle w:val="Hyperlink"/>
            <w:lang w:val="en-US"/>
          </w:rPr>
          <w:t>https://www.hrw.org/news/2022/08/31/sri-lanka-end-use-terrorism-law-against-protesters</w:t>
        </w:r>
      </w:hyperlink>
      <w:r w:rsidR="00200519">
        <w:rPr>
          <w:lang w:val="en-US"/>
        </w:rPr>
        <w:t xml:space="preserve"> (accessed September 7, 2022).</w:t>
      </w:r>
    </w:p>
  </w:footnote>
  <w:footnote w:id="66">
    <w:p w14:paraId="7BAB5BD3" w14:textId="7FF01D6C" w:rsidR="001D63CB" w:rsidRPr="00B72C3A" w:rsidRDefault="001D63CB">
      <w:pPr>
        <w:pStyle w:val="FootnoteText"/>
        <w:rPr>
          <w:lang w:val="en-US"/>
        </w:rPr>
      </w:pPr>
      <w:r>
        <w:rPr>
          <w:rStyle w:val="FootnoteReference"/>
        </w:rPr>
        <w:footnoteRef/>
      </w:r>
      <w:r>
        <w:t xml:space="preserve"> </w:t>
      </w:r>
      <w:r w:rsidR="00EA2D8A">
        <w:t>“</w:t>
      </w:r>
      <w:r w:rsidR="00EA2D8A" w:rsidRPr="00EA2D8A">
        <w:rPr>
          <w:lang w:val="en-US"/>
        </w:rPr>
        <w:t>Sri Lanka: End Arbitrary Detention of Student Activist</w:t>
      </w:r>
      <w:r w:rsidR="00EA2D8A">
        <w:rPr>
          <w:lang w:val="en-US"/>
        </w:rPr>
        <w:t xml:space="preserve">,” joint statement by Human Rights Watch and six other organizations, </w:t>
      </w:r>
      <w:r w:rsidR="004644BD">
        <w:rPr>
          <w:lang w:val="en-US"/>
        </w:rPr>
        <w:t xml:space="preserve">January 16, 2023, </w:t>
      </w:r>
      <w:hyperlink r:id="rId74" w:history="1">
        <w:r w:rsidR="004644BD" w:rsidRPr="00040308">
          <w:rPr>
            <w:rStyle w:val="Hyperlink"/>
            <w:lang w:val="en-US"/>
          </w:rPr>
          <w:t>https://www.hrw.org/news/2023/01/16/sri-lanka-end-arbitrary-detention-student-activist-0</w:t>
        </w:r>
      </w:hyperlink>
      <w:r w:rsidR="004644BD">
        <w:rPr>
          <w:lang w:val="en-US"/>
        </w:rPr>
        <w:t xml:space="preserve"> (accessed January 23, 2023).</w:t>
      </w:r>
    </w:p>
  </w:footnote>
  <w:footnote w:id="67">
    <w:p w14:paraId="2926060B" w14:textId="388AB64B" w:rsidR="006D5C81" w:rsidRPr="00B72C3A" w:rsidRDefault="006D5C81">
      <w:pPr>
        <w:pStyle w:val="FootnoteText"/>
        <w:rPr>
          <w:b/>
          <w:bCs/>
          <w:lang w:val="en-US"/>
        </w:rPr>
      </w:pPr>
      <w:r>
        <w:rPr>
          <w:rStyle w:val="FootnoteReference"/>
        </w:rPr>
        <w:footnoteRef/>
      </w:r>
      <w:r>
        <w:t xml:space="preserve"> </w:t>
      </w:r>
      <w:r w:rsidR="00426DC8" w:rsidRPr="00426DC8">
        <w:t>Buddhika Samaraweera</w:t>
      </w:r>
      <w:r w:rsidR="00426DC8">
        <w:t>,</w:t>
      </w:r>
      <w:r w:rsidR="00426DC8" w:rsidRPr="00426DC8">
        <w:t xml:space="preserve"> </w:t>
      </w:r>
      <w:r>
        <w:t>“</w:t>
      </w:r>
      <w:r w:rsidRPr="00B72C3A">
        <w:rPr>
          <w:lang w:val="en-US"/>
        </w:rPr>
        <w:t>Army says no LTTE fighters surrendered during war’s end</w:t>
      </w:r>
      <w:r>
        <w:rPr>
          <w:lang w:val="en-US"/>
        </w:rPr>
        <w:t xml:space="preserve">,” </w:t>
      </w:r>
      <w:r w:rsidR="00426DC8">
        <w:rPr>
          <w:i/>
          <w:iCs/>
          <w:lang w:val="en-US"/>
        </w:rPr>
        <w:t>The Morning</w:t>
      </w:r>
      <w:r w:rsidR="00426DC8">
        <w:rPr>
          <w:lang w:val="en-US"/>
        </w:rPr>
        <w:t xml:space="preserve">, November 7, 2022, </w:t>
      </w:r>
      <w:hyperlink r:id="rId75" w:history="1">
        <w:r w:rsidR="005706C6" w:rsidRPr="00040308">
          <w:rPr>
            <w:rStyle w:val="Hyperlink"/>
            <w:lang w:val="en-US"/>
          </w:rPr>
          <w:t>https://www.themorning.lk/articles/225515</w:t>
        </w:r>
      </w:hyperlink>
      <w:r w:rsidR="005706C6">
        <w:rPr>
          <w:lang w:val="en-US"/>
        </w:rPr>
        <w:t xml:space="preserve"> (accessed January 23, 2023).</w:t>
      </w:r>
    </w:p>
  </w:footnote>
  <w:footnote w:id="68">
    <w:p w14:paraId="4523F283" w14:textId="77777777" w:rsidR="00F0168D" w:rsidRPr="00436EC2" w:rsidRDefault="00F0168D" w:rsidP="00F0168D">
      <w:pPr>
        <w:pStyle w:val="FootnoteText"/>
        <w:rPr>
          <w:lang w:val="en-US"/>
        </w:rPr>
      </w:pPr>
      <w:r>
        <w:rPr>
          <w:rStyle w:val="FootnoteReference"/>
        </w:rPr>
        <w:footnoteRef/>
      </w:r>
      <w:r>
        <w:t xml:space="preserve"> “</w:t>
      </w:r>
      <w:r w:rsidRPr="00436EC2">
        <w:rPr>
          <w:lang w:val="en-US"/>
        </w:rPr>
        <w:t>Sri Lanka: Landmark UN Resolution Promotes Justice</w:t>
      </w:r>
      <w:r>
        <w:rPr>
          <w:lang w:val="en-US"/>
        </w:rPr>
        <w:t xml:space="preserve">,” Human Rights Watch, March 25, 2020, </w:t>
      </w:r>
      <w:hyperlink r:id="rId76" w:history="1">
        <w:r w:rsidRPr="00D433BE">
          <w:rPr>
            <w:rStyle w:val="Hyperlink"/>
            <w:lang w:val="en-US"/>
          </w:rPr>
          <w:t>https://www.hrw.org/news/2021/03/25/sri-lanka-landmark-un-resolution-promotes-justice</w:t>
        </w:r>
      </w:hyperlink>
      <w:r>
        <w:rPr>
          <w:lang w:val="en-US"/>
        </w:rPr>
        <w:t xml:space="preserve"> (accessed May 19, 2022)</w:t>
      </w:r>
    </w:p>
  </w:footnote>
  <w:footnote w:id="69">
    <w:p w14:paraId="69C94A8C" w14:textId="2CC5BEFD" w:rsidR="00D77D0D" w:rsidRPr="00D77D0D" w:rsidRDefault="00D77D0D">
      <w:pPr>
        <w:pStyle w:val="FootnoteText"/>
      </w:pPr>
      <w:r>
        <w:rPr>
          <w:rStyle w:val="FootnoteReference"/>
        </w:rPr>
        <w:footnoteRef/>
      </w:r>
      <w:r>
        <w:t xml:space="preserve"> “</w:t>
      </w:r>
      <w:r w:rsidRPr="00D77D0D">
        <w:t>Promoting reconciliation, accountability and human rights in Sri Lanka</w:t>
      </w:r>
      <w:r>
        <w:t xml:space="preserve">,” </w:t>
      </w:r>
      <w:r w:rsidRPr="00D77D0D">
        <w:t>Resolution 51/1</w:t>
      </w:r>
      <w:r>
        <w:t xml:space="preserve"> </w:t>
      </w:r>
      <w:r w:rsidRPr="00D77D0D">
        <w:t>adopted by the Human Rights Council</w:t>
      </w:r>
      <w:r>
        <w:t xml:space="preserve">, </w:t>
      </w:r>
      <w:r w:rsidRPr="00D77D0D">
        <w:t xml:space="preserve">October </w:t>
      </w:r>
      <w:r>
        <w:t xml:space="preserve">6, </w:t>
      </w:r>
      <w:r w:rsidRPr="00D77D0D">
        <w:t>2022</w:t>
      </w:r>
      <w:r>
        <w:t>,</w:t>
      </w:r>
      <w:r w:rsidRPr="00D77D0D">
        <w:t xml:space="preserve"> </w:t>
      </w:r>
      <w:hyperlink r:id="rId77" w:history="1">
        <w:r w:rsidR="00C940EC" w:rsidRPr="00040308">
          <w:rPr>
            <w:rStyle w:val="Hyperlink"/>
          </w:rPr>
          <w:t>https://documents-dds-ny.un.org/doc/UNDOC/GEN/G22/520/77/PDF/G2252077.pdf?OpenElement</w:t>
        </w:r>
      </w:hyperlink>
      <w:r w:rsidR="00C940EC">
        <w:t xml:space="preserve"> (accessed January 23, 2023).</w:t>
      </w:r>
    </w:p>
  </w:footnote>
  <w:footnote w:id="70">
    <w:p w14:paraId="1AA2BB7A" w14:textId="77777777" w:rsidR="00D161CA" w:rsidRPr="00212206" w:rsidRDefault="00D161CA" w:rsidP="00D161CA">
      <w:pPr>
        <w:pStyle w:val="FootnoteText"/>
      </w:pPr>
      <w:r>
        <w:rPr>
          <w:rStyle w:val="FootnoteReference"/>
        </w:rPr>
        <w:footnoteRef/>
      </w:r>
      <w:r>
        <w:t xml:space="preserve"> </w:t>
      </w:r>
      <w:r w:rsidRPr="00212206">
        <w:rPr>
          <w:i/>
          <w:iCs/>
        </w:rPr>
        <w:t>The Gazette of the Democratic Socialist Republic of Sri Lanka</w:t>
      </w:r>
      <w:r>
        <w:t xml:space="preserve">, January 21, 2021, </w:t>
      </w:r>
      <w:hyperlink r:id="rId78" w:history="1">
        <w:r w:rsidRPr="00D433BE">
          <w:rPr>
            <w:rStyle w:val="Hyperlink"/>
          </w:rPr>
          <w:t>http://documents.gov.lk/files/egz/2021/1/2211-55_E.pdf</w:t>
        </w:r>
      </w:hyperlink>
      <w:r>
        <w:t xml:space="preserve"> (accessed May 20, 2022).</w:t>
      </w:r>
    </w:p>
  </w:footnote>
  <w:footnote w:id="71">
    <w:p w14:paraId="6FFEF702" w14:textId="77777777" w:rsidR="00D161CA" w:rsidRPr="00E975A8" w:rsidRDefault="00D161CA" w:rsidP="00D161CA">
      <w:pPr>
        <w:pStyle w:val="FootnoteText"/>
        <w:rPr>
          <w:lang w:val="en-US"/>
        </w:rPr>
      </w:pPr>
      <w:r>
        <w:rPr>
          <w:rStyle w:val="FootnoteReference"/>
        </w:rPr>
        <w:footnoteRef/>
      </w:r>
      <w:r>
        <w:t xml:space="preserve"> </w:t>
      </w:r>
      <w:r w:rsidRPr="003769FE">
        <w:t>“</w:t>
      </w:r>
      <w:r w:rsidRPr="003769FE">
        <w:rPr>
          <w:lang w:val="en-US"/>
        </w:rPr>
        <w:t xml:space="preserve">A List of Commissions of Inquiry and Committees Appointed by the Government of Sri Lanka (2006–2012),” Centre for Policy Alternatives, March 12, 2012, </w:t>
      </w:r>
      <w:hyperlink r:id="rId79" w:history="1">
        <w:r w:rsidRPr="003769FE">
          <w:rPr>
            <w:rStyle w:val="Hyperlink"/>
            <w:lang w:val="en-US"/>
          </w:rPr>
          <w:t>https://www.cpalanka.org/a-list-of-commissions-of-inquiry-and-committees-appointed-by-the-government-of-sri-lanka-2006-2012/</w:t>
        </w:r>
      </w:hyperlink>
      <w:r w:rsidRPr="003769FE">
        <w:rPr>
          <w:lang w:val="en-US"/>
        </w:rPr>
        <w:t xml:space="preserve"> (accessed May 20, 2022).</w:t>
      </w:r>
    </w:p>
  </w:footnote>
  <w:footnote w:id="72">
    <w:p w14:paraId="595CEF4C" w14:textId="5F1AB79A" w:rsidR="00D161CA" w:rsidRPr="007D0F64" w:rsidRDefault="00D161CA" w:rsidP="00D161CA">
      <w:pPr>
        <w:pStyle w:val="FootnoteText"/>
      </w:pPr>
      <w:r>
        <w:rPr>
          <w:rStyle w:val="FootnoteReference"/>
        </w:rPr>
        <w:footnoteRef/>
      </w:r>
      <w:r>
        <w:t xml:space="preserve"> “</w:t>
      </w:r>
      <w:r w:rsidRPr="007D0F64">
        <w:rPr>
          <w:lang w:val="en-US"/>
        </w:rPr>
        <w:t>Statement by Sri Lanka during the General Debate under Agenda Item 2 at the 45th Session of the UN Human Rights Council was made by Ms Dayani Mendis, Actg. Permanent Representative of Sri Lanka to the United Nations in Geneva on 15 September 2020</w:t>
      </w:r>
      <w:r>
        <w:rPr>
          <w:lang w:val="en-US"/>
        </w:rPr>
        <w:t xml:space="preserve">,” </w:t>
      </w:r>
      <w:hyperlink r:id="rId80" w:history="1">
        <w:r w:rsidRPr="00D433BE">
          <w:rPr>
            <w:rStyle w:val="Hyperlink"/>
            <w:lang w:val="en-US"/>
          </w:rPr>
          <w:t>https://srilankahc.uk/2020/09/16/statement-by-sri-lanka-during-the-general-debate-under-agenda-item-2-at-the-45th-session-of-the-un-human-rights-council-was-made-by-ms-dayani-mendis-actg-permanent-representative-of-s/</w:t>
        </w:r>
      </w:hyperlink>
      <w:r>
        <w:rPr>
          <w:lang w:val="en-US"/>
        </w:rPr>
        <w:t xml:space="preserve"> (accessed May 20, 2022). </w:t>
      </w:r>
    </w:p>
  </w:footnote>
  <w:footnote w:id="73">
    <w:p w14:paraId="5D552281" w14:textId="77777777" w:rsidR="00D161CA" w:rsidRPr="000C4848" w:rsidRDefault="00D161CA" w:rsidP="00D161CA">
      <w:pPr>
        <w:pStyle w:val="FootnoteText"/>
        <w:rPr>
          <w:b/>
          <w:bCs/>
          <w:lang w:val="en-US"/>
        </w:rPr>
      </w:pPr>
      <w:r>
        <w:rPr>
          <w:rStyle w:val="FootnoteReference"/>
        </w:rPr>
        <w:footnoteRef/>
      </w:r>
      <w:r>
        <w:t xml:space="preserve"> “</w:t>
      </w:r>
      <w:r w:rsidRPr="00636C15">
        <w:rPr>
          <w:lang w:val="en-US"/>
        </w:rPr>
        <w:t xml:space="preserve">Second interim report of PCoI for alleged human rights violations handed over to President,” </w:t>
      </w:r>
      <w:r w:rsidRPr="00636C15">
        <w:rPr>
          <w:i/>
          <w:iCs/>
          <w:lang w:val="en-US"/>
        </w:rPr>
        <w:t>Daily News</w:t>
      </w:r>
      <w:r w:rsidRPr="00636C15">
        <w:rPr>
          <w:lang w:val="en-US"/>
        </w:rPr>
        <w:t xml:space="preserve">, February 19, 2022, </w:t>
      </w:r>
      <w:hyperlink r:id="rId81" w:history="1">
        <w:r w:rsidRPr="00636C15">
          <w:rPr>
            <w:rStyle w:val="Hyperlink"/>
            <w:lang w:val="en-US"/>
          </w:rPr>
          <w:t>https://www.dailynews.lk/2022/02/19/local/272991/second-interim-report-pcoi-alleged-human-rights-violations-handed-over</w:t>
        </w:r>
      </w:hyperlink>
      <w:r w:rsidRPr="00636C15">
        <w:rPr>
          <w:lang w:val="en-US"/>
        </w:rPr>
        <w:t xml:space="preserve"> (accessed May 20, 2022).</w:t>
      </w:r>
    </w:p>
  </w:footnote>
  <w:footnote w:id="74">
    <w:p w14:paraId="26199E49" w14:textId="77777777" w:rsidR="00D161CA" w:rsidRPr="00000F0C" w:rsidRDefault="00D161CA" w:rsidP="00D161CA">
      <w:pPr>
        <w:pStyle w:val="FootnoteText"/>
        <w:rPr>
          <w:lang w:val="en-US"/>
        </w:rPr>
      </w:pPr>
      <w:r>
        <w:rPr>
          <w:rStyle w:val="FootnoteReference"/>
        </w:rPr>
        <w:footnoteRef/>
      </w:r>
      <w:r>
        <w:t xml:space="preserve"> Dulya de Silva, “</w:t>
      </w:r>
      <w:r w:rsidRPr="00000F0C">
        <w:rPr>
          <w:lang w:val="en-US"/>
        </w:rPr>
        <w:t>Sri Lanka panel recommends granting permission to relatives to commemorate war dead</w:t>
      </w:r>
      <w:r>
        <w:rPr>
          <w:lang w:val="en-US"/>
        </w:rPr>
        <w:t xml:space="preserve">,” </w:t>
      </w:r>
      <w:r>
        <w:rPr>
          <w:i/>
          <w:iCs/>
          <w:lang w:val="en-US"/>
        </w:rPr>
        <w:t>Economynext</w:t>
      </w:r>
      <w:r>
        <w:rPr>
          <w:lang w:val="en-US"/>
        </w:rPr>
        <w:t xml:space="preserve">, February 22, 2022, </w:t>
      </w:r>
      <w:hyperlink r:id="rId82" w:history="1">
        <w:r w:rsidRPr="00D433BE">
          <w:rPr>
            <w:rStyle w:val="Hyperlink"/>
            <w:lang w:val="en-US"/>
          </w:rPr>
          <w:t>https://economynext.com/sri-lanka-panel-recommends-granting-permission-to-relatives-to-commemorate-war-dead-90701/</w:t>
        </w:r>
      </w:hyperlink>
      <w:r>
        <w:rPr>
          <w:lang w:val="en-US"/>
        </w:rPr>
        <w:t xml:space="preserve"> (accessed May 20, 2022).</w:t>
      </w:r>
    </w:p>
  </w:footnote>
  <w:footnote w:id="75">
    <w:p w14:paraId="01D64155" w14:textId="29C398C0" w:rsidR="00124A48" w:rsidRPr="00B72C3A" w:rsidRDefault="00124A48" w:rsidP="00124A48">
      <w:pPr>
        <w:pStyle w:val="FootnoteText"/>
        <w:rPr>
          <w:lang w:val="en-US"/>
        </w:rPr>
      </w:pPr>
      <w:r>
        <w:rPr>
          <w:rStyle w:val="FootnoteReference"/>
        </w:rPr>
        <w:footnoteRef/>
      </w:r>
      <w:r>
        <w:t xml:space="preserve"> “</w:t>
      </w:r>
      <w:r w:rsidRPr="00B72C3A">
        <w:rPr>
          <w:lang w:val="en-US"/>
        </w:rPr>
        <w:t>President says all political parties should unite to resolve ‘ethnic issue’</w:t>
      </w:r>
      <w:r>
        <w:rPr>
          <w:lang w:val="en-US"/>
        </w:rPr>
        <w:t xml:space="preserve">,” </w:t>
      </w:r>
      <w:r>
        <w:rPr>
          <w:i/>
          <w:iCs/>
          <w:lang w:val="en-US"/>
        </w:rPr>
        <w:t>Adader</w:t>
      </w:r>
      <w:r w:rsidR="009B1F9A">
        <w:rPr>
          <w:i/>
          <w:iCs/>
          <w:lang w:val="en-US"/>
        </w:rPr>
        <w:t>a</w:t>
      </w:r>
      <w:r>
        <w:rPr>
          <w:i/>
          <w:iCs/>
          <w:lang w:val="en-US"/>
        </w:rPr>
        <w:t>na</w:t>
      </w:r>
      <w:r>
        <w:rPr>
          <w:lang w:val="en-US"/>
        </w:rPr>
        <w:t xml:space="preserve">, </w:t>
      </w:r>
      <w:r w:rsidR="009B1F9A">
        <w:rPr>
          <w:lang w:val="en-US"/>
        </w:rPr>
        <w:t xml:space="preserve">December 14, 2022, </w:t>
      </w:r>
      <w:hyperlink r:id="rId83" w:history="1">
        <w:r w:rsidR="009B1F9A" w:rsidRPr="00040308">
          <w:rPr>
            <w:rStyle w:val="Hyperlink"/>
            <w:lang w:val="en-US"/>
          </w:rPr>
          <w:t>http://www.adaderana.lk/news/86849/president-says-all-political-parties-should-unite-to-resolve-ethnic-issue</w:t>
        </w:r>
      </w:hyperlink>
      <w:r w:rsidR="009B1F9A">
        <w:rPr>
          <w:lang w:val="en-US"/>
        </w:rPr>
        <w:t xml:space="preserve"> (accessed January 23, 2023).</w:t>
      </w:r>
    </w:p>
    <w:p w14:paraId="58AD1BF4" w14:textId="13951167" w:rsidR="00124A48" w:rsidRPr="00B72C3A" w:rsidRDefault="00124A48">
      <w:pPr>
        <w:pStyle w:val="FootnoteText"/>
        <w:rPr>
          <w:lang w:val="en-US"/>
        </w:rPr>
      </w:pPr>
    </w:p>
  </w:footnote>
  <w:footnote w:id="76">
    <w:p w14:paraId="1AB654E2" w14:textId="77777777" w:rsidR="004719EB" w:rsidRPr="00FF6C24" w:rsidRDefault="004719EB" w:rsidP="004719EB">
      <w:pPr>
        <w:pStyle w:val="FootnoteText"/>
        <w:rPr>
          <w:lang w:val="en-US"/>
        </w:rPr>
      </w:pPr>
      <w:r>
        <w:rPr>
          <w:rStyle w:val="FootnoteReference"/>
        </w:rPr>
        <w:footnoteRef/>
      </w:r>
      <w:r>
        <w:t xml:space="preserve"> </w:t>
      </w:r>
      <w:r w:rsidRPr="0073493D">
        <w:t>Maria Abi-Habib and Sameer Yasir</w:t>
      </w:r>
      <w:r>
        <w:t>, “</w:t>
      </w:r>
      <w:r w:rsidRPr="000A449D">
        <w:rPr>
          <w:lang w:val="en-US"/>
        </w:rPr>
        <w:t xml:space="preserve">Sri Lankan Critics Fear a Crackdown Is Underway, and Some Flee,” </w:t>
      </w:r>
      <w:r w:rsidRPr="000A449D">
        <w:rPr>
          <w:i/>
          <w:iCs/>
          <w:lang w:val="en-US"/>
        </w:rPr>
        <w:t>The New York Times,</w:t>
      </w:r>
      <w:r>
        <w:rPr>
          <w:i/>
          <w:iCs/>
          <w:lang w:val="en-US"/>
        </w:rPr>
        <w:t xml:space="preserve"> </w:t>
      </w:r>
      <w:r>
        <w:rPr>
          <w:lang w:val="en-US"/>
        </w:rPr>
        <w:t xml:space="preserve">November 29, 2019, </w:t>
      </w:r>
      <w:hyperlink r:id="rId84" w:history="1">
        <w:r w:rsidRPr="00D433BE">
          <w:rPr>
            <w:rStyle w:val="Hyperlink"/>
            <w:lang w:val="en-US"/>
          </w:rPr>
          <w:t>https://www.nytimes.com/2019/11/27/world/asia/sri-lanka-rajapaksa-crackdown.html</w:t>
        </w:r>
      </w:hyperlink>
      <w:r>
        <w:rPr>
          <w:lang w:val="en-US"/>
        </w:rPr>
        <w:t xml:space="preserve"> (accessed May 19, 2022).</w:t>
      </w:r>
    </w:p>
  </w:footnote>
  <w:footnote w:id="77">
    <w:p w14:paraId="5FE311AE" w14:textId="77777777" w:rsidR="004719EB" w:rsidRPr="007B0386" w:rsidRDefault="004719EB" w:rsidP="004719EB">
      <w:pPr>
        <w:pStyle w:val="FootnoteText"/>
        <w:rPr>
          <w:lang w:val="en-US"/>
        </w:rPr>
      </w:pPr>
      <w:r>
        <w:rPr>
          <w:rStyle w:val="FootnoteReference"/>
        </w:rPr>
        <w:footnoteRef/>
      </w:r>
      <w:r>
        <w:t xml:space="preserve"> </w:t>
      </w:r>
      <w:r>
        <w:rPr>
          <w:lang w:val="en-US"/>
        </w:rPr>
        <w:t>“</w:t>
      </w:r>
      <w:r w:rsidRPr="007B0386">
        <w:rPr>
          <w:lang w:val="en-US"/>
        </w:rPr>
        <w:t>Sri Lanka: Police Abuses Surge Amid Covid-19 Pandemic</w:t>
      </w:r>
      <w:r>
        <w:rPr>
          <w:lang w:val="en-US"/>
        </w:rPr>
        <w:t xml:space="preserve">,” Human Rights Watch, August 6, 2021, </w:t>
      </w:r>
      <w:hyperlink r:id="rId85" w:history="1">
        <w:r w:rsidRPr="00D433BE">
          <w:rPr>
            <w:rStyle w:val="Hyperlink"/>
            <w:lang w:val="en-US"/>
          </w:rPr>
          <w:t>https://www.hrw.org/news/2021/08/06/sri-lanka-police-abuses-surge-amid-covid-19-pandemic</w:t>
        </w:r>
      </w:hyperlink>
      <w:r>
        <w:rPr>
          <w:lang w:val="en-US"/>
        </w:rPr>
        <w:t xml:space="preserve"> (accessed May 19, 2022). </w:t>
      </w:r>
    </w:p>
  </w:footnote>
  <w:footnote w:id="78">
    <w:p w14:paraId="252A272A" w14:textId="77777777" w:rsidR="004719EB" w:rsidRPr="006D2896" w:rsidRDefault="004719EB" w:rsidP="004719EB">
      <w:pPr>
        <w:pStyle w:val="FootnoteText"/>
        <w:rPr>
          <w:lang w:val="en-US"/>
        </w:rPr>
      </w:pPr>
      <w:r>
        <w:rPr>
          <w:rStyle w:val="FootnoteReference"/>
        </w:rPr>
        <w:footnoteRef/>
      </w:r>
      <w:r>
        <w:t xml:space="preserve"> </w:t>
      </w:r>
      <w:r>
        <w:rPr>
          <w:lang w:val="en-US"/>
        </w:rPr>
        <w:t xml:space="preserve">In the Court of Appeal of the Democratic Socialist Republic of Sri Lanka </w:t>
      </w:r>
      <w:r>
        <w:t xml:space="preserve">Application No. </w:t>
      </w:r>
      <w:r w:rsidRPr="004719EB">
        <w:rPr>
          <w:lang w:val="en-US"/>
        </w:rPr>
        <w:t xml:space="preserve">CA/CPA/18 /2021, June 16. </w:t>
      </w:r>
      <w:r w:rsidRPr="006D2896">
        <w:rPr>
          <w:lang w:val="en-US"/>
        </w:rPr>
        <w:t xml:space="preserve">2021, </w:t>
      </w:r>
      <w:hyperlink r:id="rId86" w:history="1">
        <w:r w:rsidRPr="006D2896">
          <w:rPr>
            <w:rStyle w:val="Hyperlink"/>
            <w:lang w:val="en-US"/>
          </w:rPr>
          <w:t>https://www.colombotelegraph.com/wp-content/uploads/2021/06/Shani-Abeysekera-CA-Order-Bail-June-16-2021.pdf</w:t>
        </w:r>
      </w:hyperlink>
      <w:r w:rsidRPr="006D2896">
        <w:rPr>
          <w:lang w:val="en-US"/>
        </w:rPr>
        <w:t xml:space="preserve"> (accessed</w:t>
      </w:r>
      <w:r>
        <w:rPr>
          <w:lang w:val="en-US"/>
        </w:rPr>
        <w:t xml:space="preserve"> May 19, 2022).</w:t>
      </w:r>
    </w:p>
  </w:footnote>
  <w:footnote w:id="79">
    <w:p w14:paraId="5D2D3FC3" w14:textId="77777777" w:rsidR="004719EB" w:rsidRPr="006D2896" w:rsidRDefault="004719EB" w:rsidP="004719EB">
      <w:pPr>
        <w:pStyle w:val="FootnoteText"/>
        <w:rPr>
          <w:lang w:val="en-US"/>
        </w:rPr>
      </w:pPr>
      <w:r>
        <w:rPr>
          <w:rStyle w:val="FootnoteReference"/>
        </w:rPr>
        <w:footnoteRef/>
      </w:r>
      <w:r>
        <w:t xml:space="preserve"> </w:t>
      </w:r>
      <w:r w:rsidRPr="006D2896">
        <w:rPr>
          <w:lang w:val="en-US"/>
        </w:rPr>
        <w:t xml:space="preserve">“Sri Lanka: Police Abuses Surge Amid Covid-19 Pandemic,” Human Rights Watch, August 6, 2021, </w:t>
      </w:r>
      <w:hyperlink r:id="rId87" w:history="1">
        <w:r w:rsidRPr="006D2896">
          <w:rPr>
            <w:rStyle w:val="Hyperlink"/>
            <w:lang w:val="en-US"/>
          </w:rPr>
          <w:t>https://www.hrw.org/news/2021/08/06/sri-lanka-police-abuses-surge-amid-covid-19-pandemic</w:t>
        </w:r>
      </w:hyperlink>
      <w:r w:rsidRPr="006D2896">
        <w:rPr>
          <w:lang w:val="en-US"/>
        </w:rPr>
        <w:t xml:space="preserve"> (accessed May 19, 2022).</w:t>
      </w:r>
    </w:p>
  </w:footnote>
  <w:footnote w:id="80">
    <w:p w14:paraId="11EE6F5D" w14:textId="12BBFF2A" w:rsidR="00B42F62" w:rsidRPr="001509D5" w:rsidRDefault="00B42F62">
      <w:pPr>
        <w:pStyle w:val="FootnoteText"/>
        <w:rPr>
          <w:lang w:val="en-US"/>
        </w:rPr>
      </w:pPr>
      <w:r>
        <w:rPr>
          <w:rStyle w:val="FootnoteReference"/>
        </w:rPr>
        <w:footnoteRef/>
      </w:r>
      <w:r>
        <w:t xml:space="preserve"> </w:t>
      </w:r>
      <w:r w:rsidRPr="00B42F62">
        <w:rPr>
          <w:i/>
          <w:iCs/>
        </w:rPr>
        <w:t>The Gazette of the Democratic Socialist Republic of Sri Lanka</w:t>
      </w:r>
      <w:r w:rsidR="001509D5">
        <w:t xml:space="preserve">, January 9, 2020, </w:t>
      </w:r>
      <w:hyperlink r:id="rId88" w:history="1">
        <w:r w:rsidR="001509D5" w:rsidRPr="00D433BE">
          <w:rPr>
            <w:rStyle w:val="Hyperlink"/>
          </w:rPr>
          <w:t>http://documents.gov.lk/files/egz/2020/1/2157-44_E.pdf</w:t>
        </w:r>
      </w:hyperlink>
      <w:r w:rsidR="001509D5">
        <w:t xml:space="preserve"> (accessed May 19, 2022).</w:t>
      </w:r>
    </w:p>
  </w:footnote>
  <w:footnote w:id="81">
    <w:p w14:paraId="056AF846" w14:textId="4834CF10" w:rsidR="00C17385" w:rsidRPr="00C17385" w:rsidRDefault="00C17385">
      <w:pPr>
        <w:pStyle w:val="FootnoteText"/>
        <w:rPr>
          <w:lang w:val="en-US"/>
        </w:rPr>
      </w:pPr>
      <w:r>
        <w:rPr>
          <w:rStyle w:val="FootnoteReference"/>
        </w:rPr>
        <w:footnoteRef/>
      </w:r>
      <w:r>
        <w:t xml:space="preserve"> </w:t>
      </w:r>
      <w:r>
        <w:rPr>
          <w:lang w:val="en-US"/>
        </w:rPr>
        <w:t>“</w:t>
      </w:r>
      <w:r w:rsidRPr="00C17385">
        <w:rPr>
          <w:lang w:val="en-US"/>
        </w:rPr>
        <w:t>Sri Lanka: Reject ‘Political Victimization’ Findings</w:t>
      </w:r>
      <w:r>
        <w:rPr>
          <w:lang w:val="en-US"/>
        </w:rPr>
        <w:t>,”</w:t>
      </w:r>
      <w:r w:rsidR="00E10F8F">
        <w:rPr>
          <w:lang w:val="en-US"/>
        </w:rPr>
        <w:t xml:space="preserve"> Human Rights Watch, April </w:t>
      </w:r>
      <w:r w:rsidR="00740663">
        <w:rPr>
          <w:lang w:val="en-US"/>
        </w:rPr>
        <w:t xml:space="preserve">30, 2021, </w:t>
      </w:r>
      <w:hyperlink r:id="rId89" w:history="1">
        <w:r w:rsidR="00740663" w:rsidRPr="00D433BE">
          <w:rPr>
            <w:rStyle w:val="Hyperlink"/>
            <w:lang w:val="en-US"/>
          </w:rPr>
          <w:t>https://www.hrw.org/news/2021/04/30/sri-lanka-reject-political-victimization-findings</w:t>
        </w:r>
      </w:hyperlink>
      <w:r w:rsidR="00740663">
        <w:rPr>
          <w:lang w:val="en-US"/>
        </w:rPr>
        <w:t xml:space="preserve"> (accessed May 19, 2022). </w:t>
      </w:r>
    </w:p>
  </w:footnote>
  <w:footnote w:id="82">
    <w:p w14:paraId="5EA021F2" w14:textId="2CF86F49" w:rsidR="00C162E9" w:rsidRPr="00C162E9" w:rsidRDefault="00C162E9">
      <w:pPr>
        <w:pStyle w:val="FootnoteText"/>
        <w:rPr>
          <w:lang w:val="en-US"/>
        </w:rPr>
      </w:pPr>
      <w:r>
        <w:rPr>
          <w:rStyle w:val="FootnoteReference"/>
        </w:rPr>
        <w:footnoteRef/>
      </w:r>
      <w:r>
        <w:t xml:space="preserve"> </w:t>
      </w:r>
      <w:r>
        <w:rPr>
          <w:lang w:val="en-US"/>
        </w:rPr>
        <w:t>Ibid.</w:t>
      </w:r>
    </w:p>
  </w:footnote>
  <w:footnote w:id="83">
    <w:p w14:paraId="55413661" w14:textId="71443774" w:rsidR="003537C1" w:rsidRPr="00343CC9" w:rsidRDefault="003537C1" w:rsidP="003537C1">
      <w:pPr>
        <w:pStyle w:val="FootnoteText"/>
        <w:rPr>
          <w:lang w:val="en-US"/>
        </w:rPr>
      </w:pPr>
      <w:r>
        <w:rPr>
          <w:rStyle w:val="FootnoteReference"/>
        </w:rPr>
        <w:footnoteRef/>
      </w:r>
      <w:r>
        <w:t xml:space="preserve"> </w:t>
      </w:r>
      <w:r w:rsidRPr="00A16207">
        <w:rPr>
          <w:lang w:val="en-US"/>
        </w:rPr>
        <w:t xml:space="preserve">“Statement on the Motion Before Parliament to Implement Certain Decisions of the Presidential Commission of Inquiry (on Political Victimization),” Bar Association of Sri Lanka, April 17, 2021, </w:t>
      </w:r>
      <w:hyperlink r:id="rId90" w:history="1">
        <w:r w:rsidRPr="00A16207">
          <w:rPr>
            <w:rStyle w:val="Hyperlink"/>
            <w:lang w:val="en-US"/>
          </w:rPr>
          <w:t>https://basl.lk/statement-on-the-motion-before-parliament-seeking-to-implement-certain-decisions-of-the-presidential-commission-of-inquiry-on-political-victimization/</w:t>
        </w:r>
      </w:hyperlink>
      <w:r w:rsidRPr="00A16207">
        <w:rPr>
          <w:lang w:val="en-US"/>
        </w:rPr>
        <w:t xml:space="preserve"> (accessed May 19, 2022).</w:t>
      </w:r>
    </w:p>
  </w:footnote>
  <w:footnote w:id="84">
    <w:p w14:paraId="41CFF889" w14:textId="77777777" w:rsidR="003537C1" w:rsidRPr="008548B2" w:rsidRDefault="003537C1" w:rsidP="003537C1">
      <w:pPr>
        <w:pStyle w:val="FootnoteText"/>
        <w:rPr>
          <w:lang w:val="en-US"/>
        </w:rPr>
      </w:pPr>
      <w:r>
        <w:rPr>
          <w:rStyle w:val="FootnoteReference"/>
        </w:rPr>
        <w:footnoteRef/>
      </w:r>
      <w:r>
        <w:t xml:space="preserve"> </w:t>
      </w:r>
      <w:r>
        <w:rPr>
          <w:lang w:val="en-US"/>
        </w:rPr>
        <w:t>“</w:t>
      </w:r>
      <w:r w:rsidRPr="008548B2">
        <w:rPr>
          <w:lang w:val="en-US"/>
        </w:rPr>
        <w:t>Sri Lanka: Death Sentence for Prison Official</w:t>
      </w:r>
      <w:r>
        <w:rPr>
          <w:lang w:val="en-US"/>
        </w:rPr>
        <w:t xml:space="preserve">,” statement by Human Rights Watch and others, January 17, 2022, </w:t>
      </w:r>
      <w:hyperlink r:id="rId91" w:history="1">
        <w:r w:rsidRPr="00D433BE">
          <w:rPr>
            <w:rStyle w:val="Hyperlink"/>
            <w:lang w:val="en-US"/>
          </w:rPr>
          <w:t>https://www.hrw.org/news/2022/01/17/sri-lanka-death-sentence-prison-official</w:t>
        </w:r>
      </w:hyperlink>
      <w:r>
        <w:rPr>
          <w:lang w:val="en-US"/>
        </w:rPr>
        <w:t xml:space="preserve"> (accessed May 19, 2022).</w:t>
      </w:r>
    </w:p>
  </w:footnote>
  <w:footnote w:id="85">
    <w:p w14:paraId="627E7CAE" w14:textId="77777777" w:rsidR="003537C1" w:rsidRPr="00CD1D3B" w:rsidRDefault="003537C1" w:rsidP="003537C1">
      <w:pPr>
        <w:pStyle w:val="FootnoteText"/>
        <w:rPr>
          <w:lang w:val="en-US"/>
        </w:rPr>
      </w:pPr>
      <w:r>
        <w:rPr>
          <w:rStyle w:val="FootnoteReference"/>
        </w:rPr>
        <w:footnoteRef/>
      </w:r>
      <w:r>
        <w:t xml:space="preserve"> </w:t>
      </w:r>
      <w:r>
        <w:rPr>
          <w:lang w:val="en-US"/>
        </w:rPr>
        <w:t>“</w:t>
      </w:r>
      <w:r w:rsidRPr="00C17385">
        <w:rPr>
          <w:lang w:val="en-US"/>
        </w:rPr>
        <w:t>Sri Lanka: Reject ‘Political Victimization’ Findings</w:t>
      </w:r>
      <w:r>
        <w:rPr>
          <w:lang w:val="en-US"/>
        </w:rPr>
        <w:t xml:space="preserve">,” Human Rights Watch, April 30, 2021, </w:t>
      </w:r>
      <w:hyperlink r:id="rId92" w:history="1">
        <w:r w:rsidRPr="00D433BE">
          <w:rPr>
            <w:rStyle w:val="Hyperlink"/>
            <w:lang w:val="en-US"/>
          </w:rPr>
          <w:t>https://www.hrw.org/news/2021/04/30/sri-lanka-reject-political-victimization-findings</w:t>
        </w:r>
      </w:hyperlink>
      <w:r>
        <w:rPr>
          <w:lang w:val="en-US"/>
        </w:rPr>
        <w:t xml:space="preserve"> (accessed May 19, 2022); Human Rights Watch, </w:t>
      </w:r>
      <w:r w:rsidRPr="00FE541F">
        <w:rPr>
          <w:i/>
          <w:iCs/>
          <w:lang w:val="en-US"/>
        </w:rPr>
        <w:t>Open Wounds and Mounting Dangers</w:t>
      </w:r>
      <w:r>
        <w:rPr>
          <w:i/>
          <w:iCs/>
          <w:lang w:val="en-US"/>
        </w:rPr>
        <w:t xml:space="preserve">, </w:t>
      </w:r>
      <w:r w:rsidRPr="00C35E22">
        <w:rPr>
          <w:i/>
          <w:iCs/>
        </w:rPr>
        <w:t>Blocking Accountability for Grave Abuses in Sri Lanka</w:t>
      </w:r>
      <w:r>
        <w:t xml:space="preserve">, February 1, 2021, </w:t>
      </w:r>
      <w:hyperlink r:id="rId93" w:history="1">
        <w:r w:rsidRPr="00D433BE">
          <w:rPr>
            <w:rStyle w:val="Hyperlink"/>
          </w:rPr>
          <w:t>https://www.hrw.org/report/2021/02/01/open-wounds-and-mounting-dangers/blocking-accountability-grave-abuses-sri-lanka</w:t>
        </w:r>
      </w:hyperlink>
      <w:r>
        <w:t xml:space="preserve"> (accessed May 19, 2022).</w:t>
      </w:r>
    </w:p>
  </w:footnote>
  <w:footnote w:id="86">
    <w:p w14:paraId="2C2F0966" w14:textId="5320071A" w:rsidR="00BB0AAC" w:rsidRPr="00BB0AAC" w:rsidRDefault="00BB0AAC">
      <w:pPr>
        <w:pStyle w:val="FootnoteText"/>
        <w:rPr>
          <w:lang w:val="en-US"/>
        </w:rPr>
      </w:pPr>
      <w:r>
        <w:rPr>
          <w:rStyle w:val="FootnoteReference"/>
        </w:rPr>
        <w:footnoteRef/>
      </w:r>
      <w:r w:rsidR="00903F7A">
        <w:t xml:space="preserve"> </w:t>
      </w:r>
      <w:r w:rsidR="002E496D">
        <w:t>For example, t</w:t>
      </w:r>
      <w:r w:rsidR="00903F7A">
        <w:t xml:space="preserve">he journalist </w:t>
      </w:r>
      <w:r w:rsidR="00903F7A" w:rsidRPr="00903F7A">
        <w:t>Lasantha Wickrematunge</w:t>
      </w:r>
      <w:r w:rsidR="002E496D">
        <w:t xml:space="preserve"> was investigating alleged corruption at the time of his murder.</w:t>
      </w:r>
      <w:r>
        <w:t xml:space="preserve"> </w:t>
      </w:r>
      <w:r>
        <w:rPr>
          <w:lang w:val="en-US"/>
        </w:rPr>
        <w:t>“</w:t>
      </w:r>
      <w:r w:rsidRPr="00C17385">
        <w:rPr>
          <w:lang w:val="en-US"/>
        </w:rPr>
        <w:t>Sri Lanka: Reject ‘Political Victimization’ Findings</w:t>
      </w:r>
      <w:r>
        <w:rPr>
          <w:lang w:val="en-US"/>
        </w:rPr>
        <w:t xml:space="preserve">,” Human Rights Watch, April 30, 2021, </w:t>
      </w:r>
      <w:hyperlink r:id="rId94" w:history="1">
        <w:r w:rsidRPr="00D433BE">
          <w:rPr>
            <w:rStyle w:val="Hyperlink"/>
            <w:lang w:val="en-US"/>
          </w:rPr>
          <w:t>https://www.hrw.org/news/2021/04/30/sri-lanka-reject-political-victimization-findings</w:t>
        </w:r>
      </w:hyperlink>
      <w:r>
        <w:rPr>
          <w:lang w:val="en-US"/>
        </w:rPr>
        <w:t xml:space="preserve"> (accessed May 19, 2022).</w:t>
      </w:r>
    </w:p>
  </w:footnote>
  <w:footnote w:id="87">
    <w:p w14:paraId="4F525042" w14:textId="6995F426" w:rsidR="00FE3792" w:rsidRPr="006A1602" w:rsidRDefault="00FE3792" w:rsidP="00FE3792">
      <w:pPr>
        <w:pStyle w:val="FootnoteText"/>
        <w:rPr>
          <w:lang w:val="en-US"/>
        </w:rPr>
      </w:pPr>
      <w:r>
        <w:rPr>
          <w:rStyle w:val="FootnoteReference"/>
        </w:rPr>
        <w:footnoteRef/>
      </w:r>
      <w:r>
        <w:t xml:space="preserve"> “</w:t>
      </w:r>
      <w:r w:rsidRPr="006A1602">
        <w:rPr>
          <w:lang w:val="en-US"/>
        </w:rPr>
        <w:t>Sri Lanka: Justice Undone for Massacre Victims</w:t>
      </w:r>
      <w:r>
        <w:rPr>
          <w:lang w:val="en-US"/>
        </w:rPr>
        <w:t xml:space="preserve">,” Human Rights Watch, March 27, 2020, </w:t>
      </w:r>
      <w:hyperlink r:id="rId95" w:history="1">
        <w:r w:rsidRPr="00D433BE">
          <w:rPr>
            <w:rStyle w:val="Hyperlink"/>
            <w:lang w:val="en-US"/>
          </w:rPr>
          <w:t>https://www.hrw.org/news/2020/03/27/sri-lanka-justice-undone-massacre-victims</w:t>
        </w:r>
      </w:hyperlink>
      <w:r>
        <w:rPr>
          <w:lang w:val="en-US"/>
        </w:rPr>
        <w:t xml:space="preserve"> (accessed May 20, 2022).</w:t>
      </w:r>
    </w:p>
  </w:footnote>
  <w:footnote w:id="88">
    <w:p w14:paraId="71F11D83" w14:textId="142B2F7E" w:rsidR="00451A0F" w:rsidRPr="00593B6E" w:rsidRDefault="00451A0F" w:rsidP="00451A0F">
      <w:pPr>
        <w:pStyle w:val="FootnoteText"/>
        <w:rPr>
          <w:lang w:val="en-US"/>
        </w:rPr>
      </w:pPr>
      <w:r>
        <w:rPr>
          <w:rStyle w:val="FootnoteReference"/>
        </w:rPr>
        <w:footnoteRef/>
      </w:r>
      <w:r>
        <w:t xml:space="preserve"> </w:t>
      </w:r>
      <w:r>
        <w:rPr>
          <w:lang w:val="en-US"/>
        </w:rPr>
        <w:t xml:space="preserve">Human Rights Watch, </w:t>
      </w:r>
      <w:r w:rsidRPr="00FE541F">
        <w:rPr>
          <w:i/>
          <w:iCs/>
          <w:lang w:val="en-US"/>
        </w:rPr>
        <w:t>Open Wounds and Mounting Dangers</w:t>
      </w:r>
      <w:r>
        <w:rPr>
          <w:i/>
          <w:iCs/>
          <w:lang w:val="en-US"/>
        </w:rPr>
        <w:t xml:space="preserve">, </w:t>
      </w:r>
      <w:r w:rsidRPr="00C35E22">
        <w:rPr>
          <w:i/>
          <w:iCs/>
        </w:rPr>
        <w:t>Blocking Accountability for Grave Abuses in Sri Lanka</w:t>
      </w:r>
      <w:r>
        <w:t xml:space="preserve">, February 1, 2021, </w:t>
      </w:r>
      <w:hyperlink r:id="rId96" w:history="1">
        <w:r w:rsidRPr="00D433BE">
          <w:rPr>
            <w:rStyle w:val="Hyperlink"/>
          </w:rPr>
          <w:t>https://www.hrw.org/report/2021/02/01/open-wounds-and-mounting-dangers/blocking-accountability-grave-abuses-sri-lanka</w:t>
        </w:r>
      </w:hyperlink>
      <w:r>
        <w:t xml:space="preserve"> (accessed May 19, 2022).</w:t>
      </w:r>
    </w:p>
  </w:footnote>
  <w:footnote w:id="89">
    <w:p w14:paraId="4A06203A" w14:textId="77777777" w:rsidR="00451A0F" w:rsidRPr="00BA3165" w:rsidRDefault="00451A0F" w:rsidP="00451A0F">
      <w:pPr>
        <w:pStyle w:val="FootnoteText"/>
        <w:rPr>
          <w:lang w:val="en-US"/>
        </w:rPr>
      </w:pPr>
      <w:r>
        <w:rPr>
          <w:rStyle w:val="FootnoteReference"/>
        </w:rPr>
        <w:footnoteRef/>
      </w:r>
      <w:r>
        <w:t xml:space="preserve"> </w:t>
      </w:r>
      <w:r w:rsidRPr="00DB3470">
        <w:t>Anbarasan Ethirajan</w:t>
      </w:r>
      <w:r>
        <w:t>, “</w:t>
      </w:r>
      <w:r w:rsidRPr="00DB3470">
        <w:rPr>
          <w:lang w:val="en-US"/>
        </w:rPr>
        <w:t>Duminda Silva: Anger as Sri Lanka frees politician sentenced for murder</w:t>
      </w:r>
      <w:r>
        <w:rPr>
          <w:lang w:val="en-US"/>
        </w:rPr>
        <w:t xml:space="preserve">,” BBC News, June 26, 2021, </w:t>
      </w:r>
      <w:hyperlink r:id="rId97" w:history="1">
        <w:r w:rsidRPr="00D433BE">
          <w:rPr>
            <w:rStyle w:val="Hyperlink"/>
            <w:lang w:val="en-US"/>
          </w:rPr>
          <w:t>https://www.bbc.co.uk/news/world-asia-57608573</w:t>
        </w:r>
      </w:hyperlink>
      <w:r>
        <w:rPr>
          <w:lang w:val="en-US"/>
        </w:rPr>
        <w:t xml:space="preserve"> (accessed May 20, 2022).</w:t>
      </w:r>
    </w:p>
  </w:footnote>
  <w:footnote w:id="90">
    <w:p w14:paraId="1ADC1FD5" w14:textId="1E98A24D" w:rsidR="009748A9" w:rsidRPr="009748A9" w:rsidRDefault="009748A9">
      <w:pPr>
        <w:pStyle w:val="FootnoteText"/>
        <w:rPr>
          <w:lang w:val="en-US"/>
        </w:rPr>
      </w:pPr>
      <w:r>
        <w:rPr>
          <w:rStyle w:val="FootnoteReference"/>
        </w:rPr>
        <w:footnoteRef/>
      </w:r>
      <w:r>
        <w:t xml:space="preserve"> </w:t>
      </w:r>
      <w:r>
        <w:rPr>
          <w:lang w:val="en-US"/>
        </w:rPr>
        <w:t xml:space="preserve">Human Rights Watch, </w:t>
      </w:r>
      <w:r w:rsidRPr="00FE541F">
        <w:rPr>
          <w:i/>
          <w:iCs/>
          <w:lang w:val="en-US"/>
        </w:rPr>
        <w:t>Open Wounds and Mounting Dangers</w:t>
      </w:r>
      <w:r>
        <w:rPr>
          <w:i/>
          <w:iCs/>
          <w:lang w:val="en-US"/>
        </w:rPr>
        <w:t xml:space="preserve">, </w:t>
      </w:r>
      <w:r w:rsidRPr="00C35E22">
        <w:rPr>
          <w:i/>
          <w:iCs/>
        </w:rPr>
        <w:t>Blocking Accountability for Grave Abuses in Sri Lanka</w:t>
      </w:r>
      <w:r>
        <w:t xml:space="preserve">, February 1, 2021, </w:t>
      </w:r>
      <w:hyperlink r:id="rId98" w:history="1">
        <w:r w:rsidRPr="00D433BE">
          <w:rPr>
            <w:rStyle w:val="Hyperlink"/>
          </w:rPr>
          <w:t>https://www.hrw.org/report/2021/02/01/open-wounds-and-mounting-dangers/blocking-accountability-grave-abuses-sri-lanka</w:t>
        </w:r>
      </w:hyperlink>
      <w:r>
        <w:t xml:space="preserve"> (accessed May 19, 2022).</w:t>
      </w:r>
    </w:p>
  </w:footnote>
  <w:footnote w:id="91">
    <w:p w14:paraId="11DAED6D" w14:textId="798EDCF2" w:rsidR="00BC7C48" w:rsidRPr="00A202F1" w:rsidRDefault="00BC7C48">
      <w:pPr>
        <w:pStyle w:val="FootnoteText"/>
        <w:rPr>
          <w:lang w:val="en-US"/>
        </w:rPr>
      </w:pPr>
      <w:r>
        <w:rPr>
          <w:rStyle w:val="FootnoteReference"/>
        </w:rPr>
        <w:footnoteRef/>
      </w:r>
      <w:r>
        <w:t xml:space="preserve"> </w:t>
      </w:r>
      <w:r w:rsidR="00A202F1">
        <w:t>“</w:t>
      </w:r>
      <w:r w:rsidR="00A202F1" w:rsidRPr="00A202F1">
        <w:rPr>
          <w:lang w:val="en-US"/>
        </w:rPr>
        <w:t>Sri Lanka army chief Shavendra Silva appointed as acting Chief of Defence Staff</w:t>
      </w:r>
      <w:r w:rsidR="00A202F1">
        <w:rPr>
          <w:lang w:val="en-US"/>
        </w:rPr>
        <w:t xml:space="preserve">,” </w:t>
      </w:r>
      <w:r w:rsidR="00A202F1">
        <w:rPr>
          <w:i/>
          <w:iCs/>
          <w:lang w:val="en-US"/>
        </w:rPr>
        <w:t>The New Indian Express</w:t>
      </w:r>
      <w:r w:rsidR="00A202F1">
        <w:rPr>
          <w:lang w:val="en-US"/>
        </w:rPr>
        <w:t xml:space="preserve">, January 1, 2020, </w:t>
      </w:r>
      <w:hyperlink r:id="rId99" w:history="1">
        <w:r w:rsidR="001E5ADC" w:rsidRPr="00D433BE">
          <w:rPr>
            <w:rStyle w:val="Hyperlink"/>
            <w:lang w:val="en-US"/>
          </w:rPr>
          <w:t>https://www.newindianexpress.com/world/2020/jan/01/sri-lanka-army-chief-shavendra-silva-appointed-as-acting-chief-of-defence-staff-2083601.html</w:t>
        </w:r>
      </w:hyperlink>
      <w:r w:rsidR="001E5ADC">
        <w:rPr>
          <w:lang w:val="en-US"/>
        </w:rPr>
        <w:t xml:space="preserve"> (accessed May 20, 2022)</w:t>
      </w:r>
      <w:r w:rsidR="00C15837">
        <w:rPr>
          <w:lang w:val="en-US"/>
        </w:rPr>
        <w:t>;</w:t>
      </w:r>
      <w:r w:rsidR="00354015">
        <w:rPr>
          <w:lang w:val="en-US"/>
        </w:rPr>
        <w:t xml:space="preserve"> </w:t>
      </w:r>
      <w:r w:rsidR="00890348">
        <w:rPr>
          <w:lang w:val="en-US"/>
        </w:rPr>
        <w:t>“</w:t>
      </w:r>
      <w:r w:rsidR="00890348" w:rsidRPr="00B03669">
        <w:rPr>
          <w:lang w:val="en-US"/>
        </w:rPr>
        <w:t>Major General Vikum Liyanage to be appointed as New Army Commander</w:t>
      </w:r>
      <w:r w:rsidR="00890348">
        <w:rPr>
          <w:lang w:val="en-US"/>
        </w:rPr>
        <w:t xml:space="preserve">,” </w:t>
      </w:r>
      <w:r w:rsidR="00890348">
        <w:rPr>
          <w:i/>
          <w:iCs/>
          <w:lang w:val="en-US"/>
        </w:rPr>
        <w:t>Newswire</w:t>
      </w:r>
      <w:r w:rsidR="00890348">
        <w:rPr>
          <w:lang w:val="en-US"/>
        </w:rPr>
        <w:t xml:space="preserve">, May 26, 2022, </w:t>
      </w:r>
      <w:hyperlink r:id="rId100" w:history="1">
        <w:r w:rsidR="00890348" w:rsidRPr="00C31C97">
          <w:rPr>
            <w:rStyle w:val="Hyperlink"/>
            <w:lang w:val="en-US"/>
          </w:rPr>
          <w:t>https://www.newswire.lk/2022/05/26/ajor-general-vikum-liyanage-appointed-as-new-army-commander/</w:t>
        </w:r>
      </w:hyperlink>
      <w:r w:rsidR="00890348">
        <w:rPr>
          <w:lang w:val="en-US"/>
        </w:rPr>
        <w:t xml:space="preserve"> (accessed May 26, 2022);</w:t>
      </w:r>
      <w:r w:rsidR="00C15837">
        <w:rPr>
          <w:lang w:val="en-US"/>
        </w:rPr>
        <w:t xml:space="preserve"> </w:t>
      </w:r>
      <w:r w:rsidR="00C15837" w:rsidRPr="005647F1">
        <w:rPr>
          <w:i/>
          <w:iCs/>
        </w:rPr>
        <w:t>Report of the OHCHR Investigation on Sri Lanka</w:t>
      </w:r>
      <w:r w:rsidR="00C15837" w:rsidRPr="00791503">
        <w:t>, A/HRC/30/CRP.2</w:t>
      </w:r>
      <w:r w:rsidR="00C15837">
        <w:t xml:space="preserve">, September 16, 2015, </w:t>
      </w:r>
      <w:hyperlink r:id="rId101" w:history="1">
        <w:r w:rsidR="00C15837" w:rsidRPr="00095B43">
          <w:rPr>
            <w:rStyle w:val="Hyperlink"/>
          </w:rPr>
          <w:t>https://www.ohchr.org/en/hrbodies/hrc/pages/oisl.aspx</w:t>
        </w:r>
      </w:hyperlink>
      <w:r w:rsidR="00C15837">
        <w:t xml:space="preserve"> (accessed May 20, 2022).</w:t>
      </w:r>
    </w:p>
  </w:footnote>
  <w:footnote w:id="92">
    <w:p w14:paraId="6458F91B" w14:textId="515D6FDC" w:rsidR="00E671A7" w:rsidRPr="00D63D2D" w:rsidRDefault="00E671A7">
      <w:pPr>
        <w:pStyle w:val="FootnoteText"/>
        <w:rPr>
          <w:lang w:val="en-US"/>
        </w:rPr>
      </w:pPr>
      <w:r>
        <w:rPr>
          <w:rStyle w:val="FootnoteReference"/>
        </w:rPr>
        <w:footnoteRef/>
      </w:r>
      <w:r w:rsidRPr="00D63D2D">
        <w:rPr>
          <w:lang w:val="en-US"/>
        </w:rPr>
        <w:t xml:space="preserve"> “General G.D.H. Kamal Gunaratne (Retd),</w:t>
      </w:r>
      <w:r w:rsidR="00141D41">
        <w:rPr>
          <w:lang w:val="en-US"/>
        </w:rPr>
        <w:t>”</w:t>
      </w:r>
      <w:r w:rsidRPr="00D63D2D">
        <w:rPr>
          <w:lang w:val="en-US"/>
        </w:rPr>
        <w:t xml:space="preserve"> </w:t>
      </w:r>
      <w:r w:rsidR="00D63D2D" w:rsidRPr="00D63D2D">
        <w:rPr>
          <w:lang w:val="en-US"/>
        </w:rPr>
        <w:t>Ministry of</w:t>
      </w:r>
      <w:r w:rsidR="00D63D2D">
        <w:rPr>
          <w:lang w:val="en-US"/>
        </w:rPr>
        <w:t xml:space="preserve"> Defence, </w:t>
      </w:r>
      <w:hyperlink r:id="rId102" w:history="1">
        <w:r w:rsidR="00D63D2D" w:rsidRPr="00D433BE">
          <w:rPr>
            <w:rStyle w:val="Hyperlink"/>
            <w:lang w:val="en-US"/>
          </w:rPr>
          <w:t>https://www.defence.lk/Profile/secretary_defence</w:t>
        </w:r>
      </w:hyperlink>
      <w:r w:rsidR="00D63D2D">
        <w:rPr>
          <w:lang w:val="en-US"/>
        </w:rPr>
        <w:t xml:space="preserve"> </w:t>
      </w:r>
      <w:r w:rsidR="00141D41">
        <w:rPr>
          <w:lang w:val="en-US"/>
        </w:rPr>
        <w:t>(accessed May 20, 2022)</w:t>
      </w:r>
      <w:r w:rsidR="00807BFD">
        <w:rPr>
          <w:lang w:val="en-US"/>
        </w:rPr>
        <w:t xml:space="preserve">; </w:t>
      </w:r>
      <w:r w:rsidR="00807BFD" w:rsidRPr="005647F1">
        <w:rPr>
          <w:i/>
          <w:iCs/>
        </w:rPr>
        <w:t>Report of the OHCHR Investigation on Sri Lanka</w:t>
      </w:r>
      <w:r w:rsidR="00807BFD" w:rsidRPr="00791503">
        <w:t>, A/HRC/30/CRP.2</w:t>
      </w:r>
      <w:r w:rsidR="00807BFD">
        <w:t xml:space="preserve">, September 16, 2015, </w:t>
      </w:r>
      <w:hyperlink r:id="rId103" w:history="1">
        <w:r w:rsidR="00807BFD" w:rsidRPr="00095B43">
          <w:rPr>
            <w:rStyle w:val="Hyperlink"/>
          </w:rPr>
          <w:t>https://www.ohchr.org/en/hrbodies/hrc/pages/oisl.aspx</w:t>
        </w:r>
      </w:hyperlink>
      <w:r w:rsidR="00807BFD">
        <w:t xml:space="preserve"> (accessed May 20, 2022).</w:t>
      </w:r>
    </w:p>
  </w:footnote>
  <w:footnote w:id="93">
    <w:p w14:paraId="02A31B48" w14:textId="04462FEE" w:rsidR="00AD2E0D" w:rsidRPr="00321B6D" w:rsidRDefault="00AD2E0D">
      <w:pPr>
        <w:pStyle w:val="FootnoteText"/>
        <w:rPr>
          <w:lang w:val="en-US"/>
        </w:rPr>
      </w:pPr>
      <w:r>
        <w:rPr>
          <w:rStyle w:val="FootnoteReference"/>
        </w:rPr>
        <w:footnoteRef/>
      </w:r>
      <w:r>
        <w:t xml:space="preserve"> </w:t>
      </w:r>
      <w:r w:rsidR="00052256" w:rsidRPr="00321B6D">
        <w:t>“</w:t>
      </w:r>
      <w:r w:rsidR="00052256" w:rsidRPr="00321B6D">
        <w:rPr>
          <w:lang w:val="en-US"/>
        </w:rPr>
        <w:t xml:space="preserve">Sri Lanka president appoints former navy chief as provincial governor,” </w:t>
      </w:r>
      <w:r w:rsidR="00052256" w:rsidRPr="00321B6D">
        <w:rPr>
          <w:i/>
          <w:iCs/>
          <w:lang w:val="en-US"/>
        </w:rPr>
        <w:t>Economynext</w:t>
      </w:r>
      <w:r w:rsidR="00052256" w:rsidRPr="00321B6D">
        <w:rPr>
          <w:lang w:val="en-US"/>
        </w:rPr>
        <w:t xml:space="preserve">, December 9, 2021, </w:t>
      </w:r>
      <w:hyperlink r:id="rId104" w:history="1">
        <w:r w:rsidR="00321B6D" w:rsidRPr="00321B6D">
          <w:rPr>
            <w:rStyle w:val="Hyperlink"/>
            <w:lang w:val="en-US"/>
          </w:rPr>
          <w:t>https://economynext.com/sri-lanka-president-appoints-former-navy-chief-as-provincial-governor-88719/</w:t>
        </w:r>
      </w:hyperlink>
      <w:r w:rsidR="00321B6D" w:rsidRPr="00321B6D">
        <w:rPr>
          <w:lang w:val="en-US"/>
        </w:rPr>
        <w:t xml:space="preserve"> (accessed May 20, 2022);</w:t>
      </w:r>
      <w:r w:rsidR="00321B6D">
        <w:rPr>
          <w:b/>
          <w:bCs/>
          <w:lang w:val="en-US"/>
        </w:rPr>
        <w:t xml:space="preserve"> </w:t>
      </w:r>
      <w:r w:rsidR="00321B6D">
        <w:rPr>
          <w:lang w:val="en-US"/>
        </w:rPr>
        <w:t xml:space="preserve">Human Rights Watch, </w:t>
      </w:r>
      <w:r w:rsidR="00321B6D" w:rsidRPr="00FE541F">
        <w:rPr>
          <w:i/>
          <w:iCs/>
          <w:lang w:val="en-US"/>
        </w:rPr>
        <w:t>Open Wounds and Mounting Dangers</w:t>
      </w:r>
      <w:r w:rsidR="00321B6D">
        <w:rPr>
          <w:i/>
          <w:iCs/>
          <w:lang w:val="en-US"/>
        </w:rPr>
        <w:t xml:space="preserve">, </w:t>
      </w:r>
      <w:r w:rsidR="00321B6D" w:rsidRPr="00C35E22">
        <w:rPr>
          <w:i/>
          <w:iCs/>
        </w:rPr>
        <w:t>Blocking Accountability for Grave Abuses in Sri Lanka</w:t>
      </w:r>
      <w:r w:rsidR="00321B6D">
        <w:t xml:space="preserve">, February 1, 2021, </w:t>
      </w:r>
      <w:hyperlink r:id="rId105" w:history="1">
        <w:r w:rsidR="00321B6D" w:rsidRPr="00D433BE">
          <w:rPr>
            <w:rStyle w:val="Hyperlink"/>
          </w:rPr>
          <w:t>https://www.hrw.org/report/2021/02/01/open-wounds-and-mounting-dangers/blocking-accountability-grave-abuses-sri-lanka</w:t>
        </w:r>
      </w:hyperlink>
      <w:r w:rsidR="00321B6D">
        <w:t xml:space="preserve"> (accessed May 19, 2022).</w:t>
      </w:r>
    </w:p>
  </w:footnote>
  <w:footnote w:id="94">
    <w:p w14:paraId="61281A9F" w14:textId="77777777" w:rsidR="005D4FCC" w:rsidRPr="008B102C" w:rsidRDefault="005D4FCC" w:rsidP="005D4FCC">
      <w:pPr>
        <w:pStyle w:val="FootnoteText"/>
        <w:rPr>
          <w:lang w:val="en-US"/>
        </w:rPr>
      </w:pPr>
      <w:r>
        <w:rPr>
          <w:rStyle w:val="FootnoteReference"/>
        </w:rPr>
        <w:footnoteRef/>
      </w:r>
      <w:r>
        <w:t xml:space="preserve"> </w:t>
      </w:r>
      <w:r>
        <w:rPr>
          <w:lang w:val="en-US"/>
        </w:rPr>
        <w:t xml:space="preserve">Human Rights Watch, </w:t>
      </w:r>
      <w:r w:rsidRPr="00FE541F">
        <w:rPr>
          <w:i/>
          <w:iCs/>
          <w:lang w:val="en-US"/>
        </w:rPr>
        <w:t>Open Wounds and Mounting Dangers</w:t>
      </w:r>
      <w:r>
        <w:rPr>
          <w:i/>
          <w:iCs/>
          <w:lang w:val="en-US"/>
        </w:rPr>
        <w:t xml:space="preserve">, </w:t>
      </w:r>
      <w:r w:rsidRPr="00C35E22">
        <w:rPr>
          <w:i/>
          <w:iCs/>
        </w:rPr>
        <w:t>Blocking Accountability for Grave Abuses in Sri Lanka</w:t>
      </w:r>
      <w:r>
        <w:t xml:space="preserve">, February 1, 2021, </w:t>
      </w:r>
      <w:hyperlink r:id="rId106" w:history="1">
        <w:r w:rsidRPr="00D433BE">
          <w:rPr>
            <w:rStyle w:val="Hyperlink"/>
          </w:rPr>
          <w:t>https://www.hrw.org/report/2021/02/01/open-wounds-and-mounting-dangers/blocking-accountability-grave-abuses-sri-lanka</w:t>
        </w:r>
      </w:hyperlink>
      <w:r>
        <w:t xml:space="preserve"> (accessed May 19, 2022).</w:t>
      </w:r>
    </w:p>
  </w:footnote>
  <w:footnote w:id="95">
    <w:p w14:paraId="5A924151" w14:textId="77777777" w:rsidR="005D4FCC" w:rsidRPr="005D4FCC" w:rsidRDefault="005D4FCC" w:rsidP="005D4FCC">
      <w:pPr>
        <w:pStyle w:val="FootnoteText"/>
        <w:rPr>
          <w:lang w:val="en-US"/>
        </w:rPr>
      </w:pPr>
      <w:r>
        <w:rPr>
          <w:rStyle w:val="FootnoteReference"/>
        </w:rPr>
        <w:footnoteRef/>
      </w:r>
      <w:r w:rsidRPr="00FC34A8">
        <w:rPr>
          <w:lang w:val="en-US"/>
        </w:rPr>
        <w:t xml:space="preserve"> </w:t>
      </w:r>
      <w:r>
        <w:rPr>
          <w:lang w:val="en-US"/>
        </w:rPr>
        <w:t>“</w:t>
      </w:r>
      <w:r w:rsidRPr="00FC34A8">
        <w:rPr>
          <w:lang w:val="en-US"/>
        </w:rPr>
        <w:t xml:space="preserve">Assassination of Sri Lankan Journalist, </w:t>
      </w:r>
      <w:r w:rsidRPr="00D1786D">
        <w:rPr>
          <w:lang w:val="en-US"/>
        </w:rPr>
        <w:t>Wickrematunge v. Rajapaksa</w:t>
      </w:r>
      <w:r>
        <w:rPr>
          <w:lang w:val="en-US"/>
        </w:rPr>
        <w:t xml:space="preserve">,” Center for Justice and Accountability, 2019, </w:t>
      </w:r>
      <w:hyperlink r:id="rId107" w:history="1">
        <w:r w:rsidRPr="00D433BE">
          <w:rPr>
            <w:rStyle w:val="Hyperlink"/>
            <w:lang w:val="en-US"/>
          </w:rPr>
          <w:t>https://cja.org/what-we-do/litigation/wickrematunge-v-rajapaksa/</w:t>
        </w:r>
      </w:hyperlink>
      <w:r>
        <w:rPr>
          <w:lang w:val="en-US"/>
        </w:rPr>
        <w:t xml:space="preserve"> (accessed May 20, 2022).</w:t>
      </w:r>
    </w:p>
  </w:footnote>
  <w:footnote w:id="96">
    <w:p w14:paraId="13F85071" w14:textId="5F978023" w:rsidR="00EF6B97" w:rsidRPr="00EF6B97" w:rsidRDefault="00EF6B97">
      <w:pPr>
        <w:pStyle w:val="FootnoteText"/>
        <w:rPr>
          <w:lang w:val="en-US"/>
        </w:rPr>
      </w:pPr>
      <w:r>
        <w:rPr>
          <w:rStyle w:val="FootnoteReference"/>
        </w:rPr>
        <w:footnoteRef/>
      </w:r>
      <w:r>
        <w:t xml:space="preserve"> “</w:t>
      </w:r>
      <w:r w:rsidRPr="00EF6B97">
        <w:rPr>
          <w:lang w:val="en-US"/>
        </w:rPr>
        <w:t>Appointment Of Ex-IGP Who Concealed Evidence In Journalist’s Murder Probe To Missing Persons Office A Blow To Victims Says Ahimsa</w:t>
      </w:r>
      <w:r>
        <w:rPr>
          <w:lang w:val="en-US"/>
        </w:rPr>
        <w:t xml:space="preserve">,” </w:t>
      </w:r>
      <w:r>
        <w:rPr>
          <w:i/>
          <w:iCs/>
          <w:lang w:val="en-US"/>
        </w:rPr>
        <w:t>Colombo Telegraph</w:t>
      </w:r>
      <w:r>
        <w:rPr>
          <w:lang w:val="en-US"/>
        </w:rPr>
        <w:t xml:space="preserve">, June 1, 2021, </w:t>
      </w:r>
      <w:hyperlink r:id="rId108" w:history="1">
        <w:r w:rsidR="0028691B" w:rsidRPr="00D433BE">
          <w:rPr>
            <w:rStyle w:val="Hyperlink"/>
            <w:lang w:val="en-US"/>
          </w:rPr>
          <w:t>https://www.colombotelegraph.com/index.php/appointment-of-ex-igp-who-concealed-evidence-in-journalists-murder-probe-to-missing-persons-office-a-blow-to-victims-says-ahimsa/</w:t>
        </w:r>
      </w:hyperlink>
      <w:r w:rsidR="0028691B">
        <w:rPr>
          <w:lang w:val="en-US"/>
        </w:rPr>
        <w:t xml:space="preserve"> (accessed May 20, 2022).</w:t>
      </w:r>
    </w:p>
  </w:footnote>
  <w:footnote w:id="97">
    <w:p w14:paraId="37E0AE6C" w14:textId="77777777" w:rsidR="005D4FCC" w:rsidRPr="00376F74" w:rsidRDefault="005D4FCC" w:rsidP="005D4FCC">
      <w:pPr>
        <w:pStyle w:val="FootnoteText"/>
        <w:rPr>
          <w:lang w:val="en-US"/>
        </w:rPr>
      </w:pPr>
      <w:r>
        <w:rPr>
          <w:rStyle w:val="FootnoteReference"/>
        </w:rPr>
        <w:footnoteRef/>
      </w:r>
      <w:r>
        <w:t xml:space="preserve"> “Promoting reconciliation, accountability and human rights in Sri Lanka,” A/HRC/49/9, Report of the United Nations High Commissioner for Human Rights, February 25, 2022, </w:t>
      </w:r>
      <w:hyperlink r:id="rId109" w:history="1">
        <w:r w:rsidRPr="00D433BE">
          <w:rPr>
            <w:rStyle w:val="Hyperlink"/>
          </w:rPr>
          <w:t>https://www.tamilguardian.com/sites/default/files/Image/pictures/2022/Other/A_HRC_49_9_AdvanceUneditedVersion.pdf</w:t>
        </w:r>
      </w:hyperlink>
      <w:r>
        <w:t xml:space="preserve"> (accessed May 20, 2022).</w:t>
      </w:r>
    </w:p>
  </w:footnote>
  <w:footnote w:id="98">
    <w:p w14:paraId="2B578312" w14:textId="5BA9CCE1" w:rsidR="009B01F9" w:rsidRPr="00D25119" w:rsidRDefault="009B01F9">
      <w:pPr>
        <w:pStyle w:val="FootnoteText"/>
        <w:rPr>
          <w:lang w:val="en-US"/>
        </w:rPr>
      </w:pPr>
      <w:r>
        <w:rPr>
          <w:rStyle w:val="FootnoteReference"/>
        </w:rPr>
        <w:footnoteRef/>
      </w:r>
      <w:r>
        <w:t xml:space="preserve"> </w:t>
      </w:r>
      <w:r>
        <w:rPr>
          <w:lang w:val="en-US"/>
        </w:rPr>
        <w:t>“</w:t>
      </w:r>
      <w:r w:rsidRPr="007B0386">
        <w:rPr>
          <w:lang w:val="en-US"/>
        </w:rPr>
        <w:t>Sri Lanka: Police Abuses Surge Amid Covid-19 Pandemic</w:t>
      </w:r>
      <w:r>
        <w:rPr>
          <w:lang w:val="en-US"/>
        </w:rPr>
        <w:t xml:space="preserve">,” Human Rights Watch, August 6, 2021, </w:t>
      </w:r>
      <w:hyperlink r:id="rId110" w:history="1">
        <w:r w:rsidRPr="00D433BE">
          <w:rPr>
            <w:rStyle w:val="Hyperlink"/>
            <w:lang w:val="en-US"/>
          </w:rPr>
          <w:t>https://www.hrw.org/news/2021/08/06/sri-lanka-police-abuses-surge-amid-covid-19-pandemic</w:t>
        </w:r>
      </w:hyperlink>
      <w:r>
        <w:rPr>
          <w:lang w:val="en-US"/>
        </w:rPr>
        <w:t xml:space="preserve"> (accessed May 19, 2022)</w:t>
      </w:r>
      <w:r w:rsidR="00D25119">
        <w:rPr>
          <w:lang w:val="en-US"/>
        </w:rPr>
        <w:t>; “</w:t>
      </w:r>
      <w:r w:rsidR="00D25119" w:rsidRPr="00D25119">
        <w:t>Sri Lanka: CPRP writes to UN Special Rapporteurs on recent deaths and torture in police custody</w:t>
      </w:r>
      <w:r w:rsidR="00D25119">
        <w:t xml:space="preserve">,” </w:t>
      </w:r>
      <w:r w:rsidR="00FC1C97">
        <w:rPr>
          <w:i/>
          <w:iCs/>
        </w:rPr>
        <w:t xml:space="preserve">Sri  Lanka Brief, </w:t>
      </w:r>
      <w:r w:rsidR="00FC1C97">
        <w:t xml:space="preserve">June 9, 2021, </w:t>
      </w:r>
      <w:hyperlink r:id="rId111" w:history="1">
        <w:r w:rsidR="00FC1C97" w:rsidRPr="00D433BE">
          <w:rPr>
            <w:rStyle w:val="Hyperlink"/>
          </w:rPr>
          <w:t>https://srilankabrief.org/sri-lanka-cprp-writes-to-un-special-rapporteur-on-recent-deaths-and-torture-in-police-custody/</w:t>
        </w:r>
      </w:hyperlink>
      <w:r w:rsidR="00FC1C97">
        <w:t xml:space="preserve"> (accessed </w:t>
      </w:r>
      <w:r w:rsidR="00C45E92">
        <w:t>May 20, 2022).</w:t>
      </w:r>
    </w:p>
  </w:footnote>
  <w:footnote w:id="99">
    <w:p w14:paraId="7023DC6F" w14:textId="2B5EFDCB" w:rsidR="00B5484A" w:rsidRPr="00B5484A" w:rsidRDefault="00B5484A">
      <w:pPr>
        <w:pStyle w:val="FootnoteText"/>
        <w:rPr>
          <w:lang w:val="en-US"/>
        </w:rPr>
      </w:pPr>
      <w:r>
        <w:rPr>
          <w:rStyle w:val="FootnoteReference"/>
        </w:rPr>
        <w:footnoteRef/>
      </w:r>
      <w:r>
        <w:t xml:space="preserve"> </w:t>
      </w:r>
      <w:r>
        <w:rPr>
          <w:lang w:val="en-US"/>
        </w:rPr>
        <w:t xml:space="preserve">Harm Reduction International, </w:t>
      </w:r>
      <w:r w:rsidRPr="00AB1E68">
        <w:rPr>
          <w:i/>
          <w:iCs/>
          <w:lang w:val="en-US"/>
        </w:rPr>
        <w:t>A Broken System: Drug Control, Detention and Treatment of People Who Use Drugs in Sri Lanka</w:t>
      </w:r>
      <w:r w:rsidR="00AB1E68">
        <w:rPr>
          <w:lang w:val="en-US"/>
        </w:rPr>
        <w:t xml:space="preserve">, </w:t>
      </w:r>
      <w:r w:rsidR="00DD1C81">
        <w:rPr>
          <w:lang w:val="en-US"/>
        </w:rPr>
        <w:t xml:space="preserve">2021, </w:t>
      </w:r>
      <w:hyperlink r:id="rId112" w:history="1">
        <w:r w:rsidR="00DD1C81" w:rsidRPr="00D433BE">
          <w:rPr>
            <w:rStyle w:val="Hyperlink"/>
            <w:lang w:val="en-US"/>
          </w:rPr>
          <w:t>https://www.hri.global/drug-control-sri-lanka</w:t>
        </w:r>
      </w:hyperlink>
      <w:r w:rsidR="00DD1C81">
        <w:rPr>
          <w:lang w:val="en-US"/>
        </w:rPr>
        <w:t xml:space="preserve"> (accessed May 20, 2022).</w:t>
      </w:r>
    </w:p>
  </w:footnote>
  <w:footnote w:id="100">
    <w:p w14:paraId="51B402CB" w14:textId="14472B74" w:rsidR="00F460BE" w:rsidRPr="00F460BE" w:rsidRDefault="00F460BE">
      <w:pPr>
        <w:pStyle w:val="FootnoteText"/>
        <w:rPr>
          <w:lang w:val="en-US"/>
        </w:rPr>
      </w:pPr>
      <w:r>
        <w:rPr>
          <w:rStyle w:val="FootnoteReference"/>
        </w:rPr>
        <w:footnoteRef/>
      </w:r>
      <w:r>
        <w:t xml:space="preserve"> </w:t>
      </w:r>
      <w:r>
        <w:rPr>
          <w:lang w:val="en-US"/>
        </w:rPr>
        <w:t>“</w:t>
      </w:r>
      <w:r w:rsidRPr="007B0386">
        <w:rPr>
          <w:lang w:val="en-US"/>
        </w:rPr>
        <w:t>Sri Lanka: Police Abuses Surge Amid Covid-19 Pandemic</w:t>
      </w:r>
      <w:r>
        <w:rPr>
          <w:lang w:val="en-US"/>
        </w:rPr>
        <w:t xml:space="preserve">,” Human Rights Watch, August 6, 2021, </w:t>
      </w:r>
      <w:hyperlink r:id="rId113" w:history="1">
        <w:r w:rsidRPr="00D433BE">
          <w:rPr>
            <w:rStyle w:val="Hyperlink"/>
            <w:lang w:val="en-US"/>
          </w:rPr>
          <w:t>https://www.hrw.org/news/2021/08/06/sri-lanka-police-abuses-surge-amid-covid-19-pandemic</w:t>
        </w:r>
      </w:hyperlink>
      <w:r>
        <w:rPr>
          <w:lang w:val="en-US"/>
        </w:rPr>
        <w:t xml:space="preserve"> (accessed May 19, 2022).</w:t>
      </w:r>
    </w:p>
  </w:footnote>
  <w:footnote w:id="101">
    <w:p w14:paraId="5589D036" w14:textId="449575CE" w:rsidR="00173FD6" w:rsidRPr="00173FD6" w:rsidRDefault="00173FD6">
      <w:pPr>
        <w:pStyle w:val="FootnoteText"/>
        <w:rPr>
          <w:lang w:val="en-US"/>
        </w:rPr>
      </w:pPr>
      <w:r>
        <w:rPr>
          <w:rStyle w:val="FootnoteReference"/>
        </w:rPr>
        <w:footnoteRef/>
      </w:r>
      <w:r>
        <w:t xml:space="preserve"> </w:t>
      </w:r>
      <w:r>
        <w:rPr>
          <w:lang w:val="en-US"/>
        </w:rPr>
        <w:t>Ibid.</w:t>
      </w:r>
    </w:p>
  </w:footnote>
  <w:footnote w:id="102">
    <w:p w14:paraId="70C76331" w14:textId="3BF353CB" w:rsidR="00554343" w:rsidRPr="00554343" w:rsidRDefault="00554343">
      <w:pPr>
        <w:pStyle w:val="FootnoteText"/>
        <w:rPr>
          <w:lang w:val="en-US"/>
        </w:rPr>
      </w:pPr>
      <w:r>
        <w:rPr>
          <w:rStyle w:val="FootnoteReference"/>
        </w:rPr>
        <w:footnoteRef/>
      </w:r>
      <w:r>
        <w:t xml:space="preserve"> </w:t>
      </w:r>
      <w:r>
        <w:rPr>
          <w:lang w:val="en-US"/>
        </w:rPr>
        <w:t>Ibid.</w:t>
      </w:r>
    </w:p>
  </w:footnote>
  <w:footnote w:id="103">
    <w:p w14:paraId="5D88210A" w14:textId="2E0BFD58" w:rsidR="0095481D" w:rsidRPr="0095481D" w:rsidRDefault="0095481D">
      <w:pPr>
        <w:pStyle w:val="FootnoteText"/>
        <w:rPr>
          <w:lang w:val="en-US"/>
        </w:rPr>
      </w:pPr>
      <w:r>
        <w:rPr>
          <w:rStyle w:val="FootnoteReference"/>
        </w:rPr>
        <w:footnoteRef/>
      </w:r>
      <w:r>
        <w:t xml:space="preserve"> </w:t>
      </w:r>
      <w:r>
        <w:rPr>
          <w:lang w:val="en-US"/>
        </w:rPr>
        <w:t>Ibid.</w:t>
      </w:r>
    </w:p>
  </w:footnote>
  <w:footnote w:id="104">
    <w:p w14:paraId="7E336153" w14:textId="00961CF3" w:rsidR="00EA6E0C" w:rsidRPr="00EA6E0C" w:rsidRDefault="00EA6E0C">
      <w:pPr>
        <w:pStyle w:val="FootnoteText"/>
        <w:rPr>
          <w:lang w:val="en-US"/>
        </w:rPr>
      </w:pPr>
      <w:r>
        <w:rPr>
          <w:rStyle w:val="FootnoteReference"/>
        </w:rPr>
        <w:footnoteRef/>
      </w:r>
      <w:r>
        <w:t xml:space="preserve"> </w:t>
      </w:r>
      <w:r w:rsidRPr="00542096">
        <w:t>“Statement by the Executive Committee of the Bar Association of Sri Lanka on Killing of Suspects in Custody of the Police,”</w:t>
      </w:r>
      <w:r>
        <w:t xml:space="preserve"> May 13, 2021, </w:t>
      </w:r>
      <w:hyperlink r:id="rId114" w:history="1">
        <w:r w:rsidRPr="00D433BE">
          <w:rPr>
            <w:rStyle w:val="Hyperlink"/>
          </w:rPr>
          <w:t>https://basl.lk/statement-by-the-executive-committee-of-the-bar-association-of-sri-lanka-on-killing-of-suspects-in-custody-of-the-police/</w:t>
        </w:r>
      </w:hyperlink>
      <w:r>
        <w:t xml:space="preserve"> (accessed May 20, 2022).</w:t>
      </w:r>
    </w:p>
  </w:footnote>
  <w:footnote w:id="105">
    <w:p w14:paraId="5255528B" w14:textId="30DED36D" w:rsidR="00C3379D" w:rsidRPr="00C3379D" w:rsidRDefault="00C3379D">
      <w:pPr>
        <w:pStyle w:val="FootnoteText"/>
        <w:rPr>
          <w:lang w:val="en-US"/>
        </w:rPr>
      </w:pPr>
      <w:r>
        <w:rPr>
          <w:rStyle w:val="FootnoteReference"/>
        </w:rPr>
        <w:footnoteRef/>
      </w:r>
      <w:r>
        <w:t xml:space="preserve"> </w:t>
      </w:r>
      <w:r w:rsidR="0067530B">
        <w:t>“</w:t>
      </w:r>
      <w:r w:rsidR="0067530B" w:rsidRPr="00FB2A3E">
        <w:rPr>
          <w:lang w:val="en-US"/>
        </w:rPr>
        <w:t xml:space="preserve">Presidential Task Force appointed to build a ‘secure country and a disciplined, virtuous, and lawful society’,” </w:t>
      </w:r>
      <w:r w:rsidR="0067530B" w:rsidRPr="00FB2A3E">
        <w:rPr>
          <w:i/>
          <w:iCs/>
          <w:lang w:val="en-US"/>
        </w:rPr>
        <w:t>Newswire</w:t>
      </w:r>
      <w:r w:rsidR="0067530B" w:rsidRPr="00FB2A3E">
        <w:rPr>
          <w:lang w:val="en-US"/>
        </w:rPr>
        <w:t xml:space="preserve">, June 3, 2020, </w:t>
      </w:r>
      <w:hyperlink r:id="rId115" w:history="1">
        <w:r w:rsidR="0067530B" w:rsidRPr="00FB2A3E">
          <w:rPr>
            <w:rStyle w:val="Hyperlink"/>
            <w:lang w:val="en-US"/>
          </w:rPr>
          <w:t>https://www.newswire.lk/2020/06/03/presidential-task-force-appointed-to-build-a-secure-country-and-a-disciplined-virtuous-and-lawful-society/</w:t>
        </w:r>
      </w:hyperlink>
      <w:r w:rsidR="0067530B" w:rsidRPr="00FB2A3E">
        <w:rPr>
          <w:lang w:val="en-US"/>
        </w:rPr>
        <w:t xml:space="preserve"> (accessed May 20, 2022)</w:t>
      </w:r>
      <w:r w:rsidR="007B5506">
        <w:rPr>
          <w:lang w:val="en-US"/>
        </w:rPr>
        <w:t xml:space="preserve">; </w:t>
      </w:r>
      <w:r w:rsidRPr="00C3379D">
        <w:rPr>
          <w:i/>
          <w:iCs/>
        </w:rPr>
        <w:t>The Gazette of the Democratic Socialist Republic of Sri Lanka</w:t>
      </w:r>
      <w:r>
        <w:t xml:space="preserve">, October 6, 2020, </w:t>
      </w:r>
      <w:hyperlink r:id="rId116" w:history="1">
        <w:r w:rsidR="00EF30AD" w:rsidRPr="00D433BE">
          <w:rPr>
            <w:rStyle w:val="Hyperlink"/>
          </w:rPr>
          <w:t>http://www.cabinetoffice.gov.lk/cab/images/Downloads/functions_2020-10-06_E.pdf</w:t>
        </w:r>
      </w:hyperlink>
      <w:r w:rsidR="00EF30AD">
        <w:t xml:space="preserve"> (accessed May 20, 2022).</w:t>
      </w:r>
    </w:p>
  </w:footnote>
  <w:footnote w:id="106">
    <w:p w14:paraId="73D48DA0" w14:textId="0A89E437" w:rsidR="00712A10" w:rsidRPr="00712A10" w:rsidRDefault="00712A10" w:rsidP="00753449">
      <w:pPr>
        <w:pStyle w:val="FootnoteText"/>
        <w:rPr>
          <w:lang w:val="en-US"/>
        </w:rPr>
      </w:pPr>
      <w:r>
        <w:rPr>
          <w:rStyle w:val="FootnoteReference"/>
        </w:rPr>
        <w:footnoteRef/>
      </w:r>
      <w:r>
        <w:t xml:space="preserve"> </w:t>
      </w:r>
      <w:r w:rsidR="00753449">
        <w:t>“</w:t>
      </w:r>
      <w:r w:rsidR="00753449" w:rsidRPr="00753449">
        <w:rPr>
          <w:lang w:val="en-US"/>
        </w:rPr>
        <w:t>Police, Navy and Army intensify fight against drug smuggling</w:t>
      </w:r>
      <w:r w:rsidR="00753449">
        <w:rPr>
          <w:lang w:val="en-US"/>
        </w:rPr>
        <w:t xml:space="preserve">,” Ministry of Defence, February 29, 2020, </w:t>
      </w:r>
      <w:hyperlink r:id="rId117" w:history="1">
        <w:r w:rsidR="00FB2271" w:rsidRPr="00D433BE">
          <w:rPr>
            <w:rStyle w:val="Hyperlink"/>
            <w:lang w:val="en-US"/>
          </w:rPr>
          <w:t>https://www.defence.lk/Article/view_article/897</w:t>
        </w:r>
      </w:hyperlink>
      <w:r w:rsidR="00FB2271">
        <w:rPr>
          <w:lang w:val="en-US"/>
        </w:rPr>
        <w:t xml:space="preserve"> (accessed May 20, 2022).</w:t>
      </w:r>
    </w:p>
  </w:footnote>
  <w:footnote w:id="107">
    <w:p w14:paraId="67FF2CBF" w14:textId="24270EFA" w:rsidR="00AD097B" w:rsidRPr="00AD097B" w:rsidRDefault="00AD097B">
      <w:pPr>
        <w:pStyle w:val="FootnoteText"/>
        <w:rPr>
          <w:lang w:val="en-US"/>
        </w:rPr>
      </w:pPr>
      <w:r>
        <w:rPr>
          <w:rStyle w:val="FootnoteReference"/>
        </w:rPr>
        <w:footnoteRef/>
      </w:r>
      <w:r>
        <w:t xml:space="preserve"> </w:t>
      </w:r>
      <w:r>
        <w:rPr>
          <w:lang w:val="en-US"/>
        </w:rPr>
        <w:t xml:space="preserve">Harm Reduction International, </w:t>
      </w:r>
      <w:r w:rsidRPr="00AB1E68">
        <w:rPr>
          <w:i/>
          <w:iCs/>
          <w:lang w:val="en-US"/>
        </w:rPr>
        <w:t>A Broken System: Drug Control, Detention and Treatment of People Who Use Drugs in Sri Lanka</w:t>
      </w:r>
      <w:r>
        <w:rPr>
          <w:lang w:val="en-US"/>
        </w:rPr>
        <w:t xml:space="preserve">, 2021, </w:t>
      </w:r>
      <w:hyperlink r:id="rId118" w:history="1">
        <w:r w:rsidRPr="00D433BE">
          <w:rPr>
            <w:rStyle w:val="Hyperlink"/>
            <w:lang w:val="en-US"/>
          </w:rPr>
          <w:t>https://www.hri.global/drug-control-sri-lanka</w:t>
        </w:r>
      </w:hyperlink>
      <w:r>
        <w:rPr>
          <w:lang w:val="en-US"/>
        </w:rPr>
        <w:t xml:space="preserve"> (accessed May 20, 2022).</w:t>
      </w:r>
    </w:p>
  </w:footnote>
  <w:footnote w:id="108">
    <w:p w14:paraId="5557D75D" w14:textId="056BD88D" w:rsidR="00DF2EBC" w:rsidRPr="00B72C3A" w:rsidRDefault="00AD258D" w:rsidP="00DF2EBC">
      <w:pPr>
        <w:pStyle w:val="FootnoteText"/>
        <w:rPr>
          <w:b/>
          <w:bCs/>
          <w:u w:val="single"/>
          <w:lang w:val="en-US"/>
        </w:rPr>
      </w:pPr>
      <w:r>
        <w:rPr>
          <w:rStyle w:val="FootnoteReference"/>
        </w:rPr>
        <w:footnoteRef/>
      </w:r>
      <w:r>
        <w:t xml:space="preserve"> “</w:t>
      </w:r>
      <w:r w:rsidRPr="00B72C3A">
        <w:rPr>
          <w:lang w:val="en-US"/>
        </w:rPr>
        <w:t>Sri Lanka: Reject the Bureau of Rehabilitation Bill: Open letter to Members of Parliament in Sri Lanka</w:t>
      </w:r>
      <w:r>
        <w:rPr>
          <w:lang w:val="en-US"/>
        </w:rPr>
        <w:t xml:space="preserve">,” </w:t>
      </w:r>
      <w:r w:rsidR="002139DD">
        <w:rPr>
          <w:lang w:val="en-US"/>
        </w:rPr>
        <w:t xml:space="preserve">Harm Reduction International, Amnesty International et al, January 17, 2023, </w:t>
      </w:r>
      <w:hyperlink r:id="rId119" w:history="1">
        <w:r w:rsidR="0030471A" w:rsidRPr="00040308">
          <w:rPr>
            <w:rStyle w:val="Hyperlink"/>
            <w:lang w:val="en-US"/>
          </w:rPr>
          <w:t>https://www.amnesty.org/en/documents/asa37/6359/2023/en/</w:t>
        </w:r>
      </w:hyperlink>
      <w:r w:rsidR="0030471A">
        <w:rPr>
          <w:lang w:val="en-US"/>
        </w:rPr>
        <w:t xml:space="preserve"> (accessed January 23, 2023); </w:t>
      </w:r>
      <w:r w:rsidR="00DF2EBC" w:rsidRPr="00DF2EBC">
        <w:rPr>
          <w:lang w:val="en-US"/>
        </w:rPr>
        <w:t>Zulfick Farzan</w:t>
      </w:r>
      <w:r w:rsidR="00DF2EBC">
        <w:rPr>
          <w:lang w:val="en-US"/>
        </w:rPr>
        <w:t>, “</w:t>
      </w:r>
      <w:r w:rsidR="00DF2EBC" w:rsidRPr="00B72C3A">
        <w:rPr>
          <w:lang w:val="en-US"/>
        </w:rPr>
        <w:t>Bureau of Rehabilitation Bill is a blow to human rights – Amnesty</w:t>
      </w:r>
      <w:r w:rsidR="00DF2EBC">
        <w:rPr>
          <w:lang w:val="en-US"/>
        </w:rPr>
        <w:t xml:space="preserve">,” </w:t>
      </w:r>
      <w:r w:rsidR="00851C98" w:rsidRPr="00B72C3A">
        <w:rPr>
          <w:i/>
          <w:iCs/>
          <w:u w:val="single"/>
          <w:lang w:val="en-US"/>
        </w:rPr>
        <w:t>Newsfirst</w:t>
      </w:r>
      <w:r w:rsidR="00851C98">
        <w:rPr>
          <w:u w:val="single"/>
          <w:lang w:val="en-US"/>
        </w:rPr>
        <w:t xml:space="preserve">, January 19, 2023, </w:t>
      </w:r>
      <w:hyperlink r:id="rId120" w:history="1">
        <w:r w:rsidR="00965ED0" w:rsidRPr="00040308">
          <w:rPr>
            <w:rStyle w:val="Hyperlink"/>
            <w:lang w:val="en-US"/>
          </w:rPr>
          <w:t>https://www.newsfirst.lk/2023/01/19/bureau-of-rehabilitation-bill-is-a-blow-to-human-rights-amnesty/</w:t>
        </w:r>
      </w:hyperlink>
      <w:r w:rsidR="00965ED0">
        <w:rPr>
          <w:u w:val="single"/>
          <w:lang w:val="en-US"/>
        </w:rPr>
        <w:t xml:space="preserve"> (accessed January 23, 2023). </w:t>
      </w:r>
    </w:p>
    <w:p w14:paraId="13311901" w14:textId="322C4284" w:rsidR="00AD258D" w:rsidRPr="00AD258D" w:rsidRDefault="00AD258D" w:rsidP="00AD258D">
      <w:pPr>
        <w:pStyle w:val="FootnoteText"/>
        <w:rPr>
          <w:b/>
          <w:bCs/>
          <w:lang w:val="en-US"/>
        </w:rPr>
      </w:pPr>
    </w:p>
    <w:p w14:paraId="7069B190" w14:textId="5D98EAA4" w:rsidR="00AD258D" w:rsidRPr="00B72C3A" w:rsidRDefault="00AD258D">
      <w:pPr>
        <w:pStyle w:val="FootnoteText"/>
        <w:rPr>
          <w:lang w:val="en-US"/>
        </w:rPr>
      </w:pPr>
    </w:p>
  </w:footnote>
  <w:footnote w:id="109">
    <w:p w14:paraId="3DB18416" w14:textId="2066B35C" w:rsidR="00A25360" w:rsidRPr="00A25360" w:rsidRDefault="00A25360">
      <w:pPr>
        <w:pStyle w:val="FootnoteText"/>
        <w:rPr>
          <w:lang w:val="en-US"/>
        </w:rPr>
      </w:pPr>
      <w:r>
        <w:rPr>
          <w:rStyle w:val="FootnoteReference"/>
        </w:rPr>
        <w:footnoteRef/>
      </w:r>
      <w:r>
        <w:t xml:space="preserve"> </w:t>
      </w:r>
      <w:r>
        <w:rPr>
          <w:lang w:val="en-US"/>
        </w:rPr>
        <w:t xml:space="preserve">Harm Reduction International, </w:t>
      </w:r>
      <w:r w:rsidRPr="00AB1E68">
        <w:rPr>
          <w:i/>
          <w:iCs/>
          <w:lang w:val="en-US"/>
        </w:rPr>
        <w:t>A Broken System: Drug Control, Detention and Treatment of People Who Use Drugs in Sri Lanka</w:t>
      </w:r>
      <w:r>
        <w:rPr>
          <w:lang w:val="en-US"/>
        </w:rPr>
        <w:t xml:space="preserve">, 2021, </w:t>
      </w:r>
      <w:hyperlink r:id="rId121" w:history="1">
        <w:r w:rsidRPr="00D433BE">
          <w:rPr>
            <w:rStyle w:val="Hyperlink"/>
            <w:lang w:val="en-US"/>
          </w:rPr>
          <w:t>https://www.hri.global/drug-control-sri-lanka</w:t>
        </w:r>
      </w:hyperlink>
      <w:r>
        <w:rPr>
          <w:lang w:val="en-US"/>
        </w:rPr>
        <w:t xml:space="preserve"> (accessed May 20, 2022).</w:t>
      </w:r>
    </w:p>
  </w:footnote>
  <w:footnote w:id="110">
    <w:p w14:paraId="6790B100" w14:textId="77777777" w:rsidR="00C907E0" w:rsidRPr="00D22528" w:rsidRDefault="00C907E0" w:rsidP="00C907E0">
      <w:pPr>
        <w:pStyle w:val="FootnoteText"/>
        <w:rPr>
          <w:lang w:val="en-US"/>
        </w:rPr>
      </w:pPr>
      <w:r>
        <w:rPr>
          <w:rStyle w:val="FootnoteReference"/>
        </w:rPr>
        <w:footnoteRef/>
      </w:r>
      <w:r>
        <w:t xml:space="preserve"> </w:t>
      </w:r>
      <w:r>
        <w:rPr>
          <w:i/>
          <w:iCs/>
          <w:lang w:val="en-US"/>
        </w:rPr>
        <w:t>Prison Study by the Human Rights Commission of Sri Lanka</w:t>
      </w:r>
      <w:r>
        <w:rPr>
          <w:lang w:val="en-US"/>
        </w:rPr>
        <w:t xml:space="preserve">, January 2020, </w:t>
      </w:r>
      <w:hyperlink r:id="rId122" w:history="1">
        <w:r w:rsidRPr="00CE64FF">
          <w:rPr>
            <w:rStyle w:val="Hyperlink"/>
            <w:lang w:val="en-US"/>
          </w:rPr>
          <w:t>https://www.hrcsl.lk/wp-content/uploads/2020/01/Prison-Report-Final-2.pdf</w:t>
        </w:r>
      </w:hyperlink>
      <w:r>
        <w:rPr>
          <w:lang w:val="en-US"/>
        </w:rPr>
        <w:t xml:space="preserve"> (accessed May 11, 2022).</w:t>
      </w:r>
    </w:p>
    <w:p w14:paraId="2BE871F4" w14:textId="34E338F9" w:rsidR="00C907E0" w:rsidRPr="00C907E0" w:rsidRDefault="00C907E0">
      <w:pPr>
        <w:pStyle w:val="FootnoteText"/>
        <w:rPr>
          <w:lang w:val="en-US"/>
        </w:rPr>
      </w:pPr>
    </w:p>
  </w:footnote>
  <w:footnote w:id="111">
    <w:p w14:paraId="7E076E18" w14:textId="41074740" w:rsidR="003E0F3E" w:rsidRPr="003E0F3E" w:rsidRDefault="003E0F3E">
      <w:pPr>
        <w:pStyle w:val="FootnoteText"/>
        <w:rPr>
          <w:lang w:val="en-US"/>
        </w:rPr>
      </w:pPr>
      <w:r>
        <w:rPr>
          <w:rStyle w:val="FootnoteReference"/>
        </w:rPr>
        <w:footnoteRef/>
      </w:r>
      <w:r>
        <w:t xml:space="preserve"> Human Rights Watch, </w:t>
      </w:r>
      <w:r w:rsidRPr="003E0F3E">
        <w:rPr>
          <w:i/>
          <w:iCs/>
          <w:lang w:val="en-US"/>
        </w:rPr>
        <w:t>“Why Can’t We Go Home?” Military Occupation of Land in Sri Lanka</w:t>
      </w:r>
      <w:r>
        <w:rPr>
          <w:lang w:val="en-US"/>
        </w:rPr>
        <w:t xml:space="preserve">, October 9, 2018, </w:t>
      </w:r>
      <w:hyperlink r:id="rId123" w:history="1">
        <w:r w:rsidR="00574FAF" w:rsidRPr="00D433BE">
          <w:rPr>
            <w:rStyle w:val="Hyperlink"/>
            <w:lang w:val="en-US"/>
          </w:rPr>
          <w:t>https://www.hrw.org/report/2018/10/09/why-cant-we-go-home/military-occupation-land-sri-lanka</w:t>
        </w:r>
      </w:hyperlink>
      <w:r w:rsidR="00574FAF">
        <w:rPr>
          <w:lang w:val="en-US"/>
        </w:rPr>
        <w:t xml:space="preserve"> (accessed May 23, 2022).</w:t>
      </w:r>
    </w:p>
  </w:footnote>
  <w:footnote w:id="112">
    <w:p w14:paraId="22D747DE" w14:textId="1AC44C0A" w:rsidR="00436B4E" w:rsidRPr="00436B4E" w:rsidRDefault="00436B4E">
      <w:pPr>
        <w:pStyle w:val="FootnoteText"/>
        <w:rPr>
          <w:lang w:val="en-US"/>
        </w:rPr>
      </w:pPr>
      <w:r>
        <w:rPr>
          <w:rStyle w:val="FootnoteReference"/>
        </w:rPr>
        <w:footnoteRef/>
      </w:r>
      <w:r>
        <w:t xml:space="preserve"> </w:t>
      </w:r>
      <w:r>
        <w:rPr>
          <w:lang w:val="en-US"/>
        </w:rPr>
        <w:t>“</w:t>
      </w:r>
      <w:r w:rsidRPr="00436B4E">
        <w:rPr>
          <w:lang w:val="en-US"/>
        </w:rPr>
        <w:t>Sri Lanka: Muslims Face Threats, Attacks</w:t>
      </w:r>
      <w:r>
        <w:rPr>
          <w:lang w:val="en-US"/>
        </w:rPr>
        <w:t xml:space="preserve">,” Human Rights Watch, July 3, 2019, </w:t>
      </w:r>
      <w:hyperlink r:id="rId124" w:history="1">
        <w:r w:rsidR="00552566" w:rsidRPr="00D433BE">
          <w:rPr>
            <w:rStyle w:val="Hyperlink"/>
            <w:lang w:val="en-US"/>
          </w:rPr>
          <w:t>https://www.hrw.org/news/2019/07/03/sri-lanka-muslims-face-threats-attacks</w:t>
        </w:r>
      </w:hyperlink>
      <w:r w:rsidR="00552566">
        <w:rPr>
          <w:lang w:val="en-US"/>
        </w:rPr>
        <w:t xml:space="preserve"> </w:t>
      </w:r>
      <w:r w:rsidR="00D25CB8">
        <w:rPr>
          <w:lang w:val="en-US"/>
        </w:rPr>
        <w:t xml:space="preserve">(accessed May 20, 2022); </w:t>
      </w:r>
      <w:r w:rsidR="00E43CBA">
        <w:rPr>
          <w:lang w:val="en-US"/>
        </w:rPr>
        <w:t>“</w:t>
      </w:r>
      <w:r w:rsidR="00E43CBA" w:rsidRPr="00E43CBA">
        <w:rPr>
          <w:lang w:val="en-US"/>
        </w:rPr>
        <w:t>Sri Lanka: Refugees Threatened, Attacked</w:t>
      </w:r>
      <w:r w:rsidR="00E43CBA">
        <w:rPr>
          <w:lang w:val="en-US"/>
        </w:rPr>
        <w:t>,” Human Rights Watch, April 29, 20</w:t>
      </w:r>
      <w:r w:rsidR="007C2081">
        <w:rPr>
          <w:lang w:val="en-US"/>
        </w:rPr>
        <w:t xml:space="preserve">19, </w:t>
      </w:r>
      <w:hyperlink r:id="rId125" w:history="1">
        <w:r w:rsidR="007C2081" w:rsidRPr="00D433BE">
          <w:rPr>
            <w:rStyle w:val="Hyperlink"/>
            <w:lang w:val="en-US"/>
          </w:rPr>
          <w:t>https://www.hrw.org/news/2019/04/29/sri-lanka-refugees-threatened-attacked</w:t>
        </w:r>
      </w:hyperlink>
      <w:r w:rsidR="007C2081">
        <w:rPr>
          <w:lang w:val="en-US"/>
        </w:rPr>
        <w:t xml:space="preserve"> (accessed May 20, 2022).</w:t>
      </w:r>
    </w:p>
  </w:footnote>
  <w:footnote w:id="113">
    <w:p w14:paraId="64B91CB8" w14:textId="21212E95" w:rsidR="00EA71B2" w:rsidRPr="00EA71B2" w:rsidRDefault="00EA71B2" w:rsidP="00EA71B2">
      <w:pPr>
        <w:pStyle w:val="FootnoteText"/>
        <w:rPr>
          <w:b/>
          <w:bCs/>
          <w:lang w:val="en-US"/>
        </w:rPr>
      </w:pPr>
      <w:r>
        <w:rPr>
          <w:rStyle w:val="FootnoteReference"/>
        </w:rPr>
        <w:footnoteRef/>
      </w:r>
      <w:r>
        <w:t xml:space="preserve"> </w:t>
      </w:r>
      <w:r>
        <w:rPr>
          <w:lang w:val="en-US"/>
        </w:rPr>
        <w:t>“</w:t>
      </w:r>
      <w:r w:rsidRPr="00E60532">
        <w:rPr>
          <w:lang w:val="en-US"/>
        </w:rPr>
        <w:t xml:space="preserve">Full text of the address to the nation by His Excellency the President Gotabaya Rajapaksa broadcast over all television and radio channels on 18.11. </w:t>
      </w:r>
      <w:r w:rsidRPr="00A211D5">
        <w:rPr>
          <w:lang w:val="en-US"/>
        </w:rPr>
        <w:t xml:space="preserve">2020,” President’s Media Division, November 18, 2020, </w:t>
      </w:r>
      <w:hyperlink r:id="rId126" w:history="1">
        <w:r w:rsidRPr="00A211D5">
          <w:rPr>
            <w:rStyle w:val="Hyperlink"/>
            <w:lang w:val="en-US"/>
          </w:rPr>
          <w:t>https://www.tamilguardian.com/sites/default/files/File/Racist%20Sinhala/191120%20Gotabaya%20speech%20English%20%20Translation.docx</w:t>
        </w:r>
      </w:hyperlink>
      <w:r w:rsidRPr="00A211D5">
        <w:rPr>
          <w:lang w:val="en-US"/>
        </w:rPr>
        <w:t xml:space="preserve"> (accessed May </w:t>
      </w:r>
      <w:r>
        <w:rPr>
          <w:lang w:val="en-US"/>
        </w:rPr>
        <w:t>22, 2022).</w:t>
      </w:r>
      <w:r w:rsidRPr="00A211D5">
        <w:rPr>
          <w:b/>
          <w:bCs/>
          <w:lang w:val="en-US"/>
        </w:rPr>
        <w:t xml:space="preserve"> </w:t>
      </w:r>
    </w:p>
  </w:footnote>
  <w:footnote w:id="114">
    <w:p w14:paraId="5BA96C9E" w14:textId="42187009" w:rsidR="007A3272" w:rsidRPr="00603F88" w:rsidRDefault="007A3272">
      <w:pPr>
        <w:pStyle w:val="FootnoteText"/>
        <w:rPr>
          <w:lang w:val="en-US"/>
        </w:rPr>
      </w:pPr>
      <w:r>
        <w:rPr>
          <w:rStyle w:val="FootnoteReference"/>
        </w:rPr>
        <w:footnoteRef/>
      </w:r>
      <w:r>
        <w:t xml:space="preserve"> </w:t>
      </w:r>
      <w:r w:rsidR="00603F88">
        <w:t>“</w:t>
      </w:r>
      <w:r w:rsidR="00603F88" w:rsidRPr="00603F88">
        <w:rPr>
          <w:lang w:val="en-US"/>
        </w:rPr>
        <w:t>Sri Lanka: Covid-19 Forced Cremation of Muslims Discriminatory</w:t>
      </w:r>
      <w:r w:rsidR="00603F88">
        <w:rPr>
          <w:lang w:val="en-US"/>
        </w:rPr>
        <w:t xml:space="preserve">,” Human Rights Watch, January 18, 2021, </w:t>
      </w:r>
      <w:hyperlink r:id="rId127" w:history="1">
        <w:r w:rsidR="00603F88" w:rsidRPr="00D433BE">
          <w:rPr>
            <w:rStyle w:val="Hyperlink"/>
            <w:lang w:val="en-US"/>
          </w:rPr>
          <w:t>https://www.hrw.org/news/2021/01/18/sri-lanka-covid-19-forced-cremation-muslims-discriminatory</w:t>
        </w:r>
      </w:hyperlink>
      <w:r w:rsidR="00603F88">
        <w:rPr>
          <w:lang w:val="en-US"/>
        </w:rPr>
        <w:t xml:space="preserve"> (accessed May 22, 2022).</w:t>
      </w:r>
    </w:p>
  </w:footnote>
  <w:footnote w:id="115">
    <w:p w14:paraId="3369614D" w14:textId="77777777" w:rsidR="00AA6F06" w:rsidRPr="00CD2E9E" w:rsidRDefault="00AA6F06" w:rsidP="00AA6F06">
      <w:pPr>
        <w:pStyle w:val="FootnoteText"/>
        <w:rPr>
          <w:lang w:val="en-US"/>
        </w:rPr>
      </w:pPr>
      <w:r>
        <w:rPr>
          <w:rStyle w:val="FootnoteReference"/>
        </w:rPr>
        <w:footnoteRef/>
      </w:r>
      <w:r>
        <w:t xml:space="preserve"> </w:t>
      </w:r>
      <w:r>
        <w:rPr>
          <w:lang w:val="en-US"/>
        </w:rPr>
        <w:t>“</w:t>
      </w:r>
      <w:r>
        <w:t xml:space="preserve">Infection Prevention and Control for the safe management of a dead body in the context of COVID-19,” World Health Organization, March 24, 2020, </w:t>
      </w:r>
      <w:hyperlink r:id="rId128" w:history="1">
        <w:r w:rsidRPr="00D433BE">
          <w:rPr>
            <w:rStyle w:val="Hyperlink"/>
          </w:rPr>
          <w:t>https://apps.who.int/iris/bitstream/handle/10665/331538/WHO-COVID-19-lPC_DBMgmt-2020.1-eng.pdf?sequence=1&amp;isAllowed=y</w:t>
        </w:r>
      </w:hyperlink>
      <w:r>
        <w:t xml:space="preserve"> (accessed May 22, 2022).</w:t>
      </w:r>
    </w:p>
  </w:footnote>
  <w:footnote w:id="116">
    <w:p w14:paraId="6CC6A887" w14:textId="77777777" w:rsidR="00AA6F06" w:rsidRPr="00250694" w:rsidRDefault="00AA6F06" w:rsidP="00AA6F06">
      <w:pPr>
        <w:pStyle w:val="FootnoteText"/>
        <w:rPr>
          <w:lang w:val="en-US"/>
        </w:rPr>
      </w:pPr>
      <w:r>
        <w:rPr>
          <w:rStyle w:val="FootnoteReference"/>
        </w:rPr>
        <w:footnoteRef/>
      </w:r>
      <w:r>
        <w:t xml:space="preserve"> Mandates of the Special Rapporteur on freedom of religion or belief; the Special Rapporteur on the right of everyone to the enjoyment of the highest attainable standard of physical and mental health; the Special Rapporteur on minority issues; and the Special Rapporteur on the promotion and protection of human rights and fundamental freedoms while countering terrorism, AL LKA 2/2020, April 8, 2020, </w:t>
      </w:r>
      <w:hyperlink r:id="rId129" w:history="1">
        <w:r w:rsidRPr="00D433BE">
          <w:rPr>
            <w:rStyle w:val="Hyperlink"/>
          </w:rPr>
          <w:t>https://spcommreports.ohchr.org/TMResultsBase/DownLoadPublicCommunicationFile?gId=25175</w:t>
        </w:r>
      </w:hyperlink>
      <w:r>
        <w:t xml:space="preserve"> (accessed May 22, 2022).</w:t>
      </w:r>
    </w:p>
  </w:footnote>
  <w:footnote w:id="117">
    <w:p w14:paraId="4C06FB00" w14:textId="1F74312D" w:rsidR="00AA6F06" w:rsidRPr="005557BF" w:rsidRDefault="00AA6F06" w:rsidP="00AA6F06">
      <w:pPr>
        <w:pStyle w:val="FootnoteText"/>
        <w:rPr>
          <w:lang w:val="en-US"/>
        </w:rPr>
      </w:pPr>
      <w:r>
        <w:rPr>
          <w:rStyle w:val="FootnoteReference"/>
        </w:rPr>
        <w:footnoteRef/>
      </w:r>
      <w:r>
        <w:t xml:space="preserve"> </w:t>
      </w:r>
      <w:r>
        <w:rPr>
          <w:lang w:val="en-US"/>
        </w:rPr>
        <w:t>Meenakshi Ganguly, “</w:t>
      </w:r>
      <w:r w:rsidRPr="005557BF">
        <w:rPr>
          <w:lang w:val="en-US"/>
        </w:rPr>
        <w:t>Rights of Sri Lankan Muslims Need International Protection</w:t>
      </w:r>
      <w:r>
        <w:rPr>
          <w:lang w:val="en-US"/>
        </w:rPr>
        <w:t xml:space="preserve">,” Human Rights Watch, March 2, 2021, </w:t>
      </w:r>
      <w:hyperlink r:id="rId130" w:history="1">
        <w:r w:rsidRPr="00D433BE">
          <w:rPr>
            <w:rStyle w:val="Hyperlink"/>
            <w:lang w:val="en-US"/>
          </w:rPr>
          <w:t>https://www.hrw.org/news/2021/03/02/rights-sri-lankan-muslims-need-international-protection</w:t>
        </w:r>
      </w:hyperlink>
      <w:r>
        <w:rPr>
          <w:lang w:val="en-US"/>
        </w:rPr>
        <w:t xml:space="preserve"> (accessed May 22, 2022).</w:t>
      </w:r>
    </w:p>
  </w:footnote>
  <w:footnote w:id="118">
    <w:p w14:paraId="24CA6447" w14:textId="77777777" w:rsidR="00603F88" w:rsidRPr="00C00A56" w:rsidRDefault="00603F88" w:rsidP="00603F88">
      <w:pPr>
        <w:pStyle w:val="FootnoteText"/>
        <w:rPr>
          <w:lang w:val="en-US"/>
        </w:rPr>
      </w:pPr>
      <w:r>
        <w:rPr>
          <w:rStyle w:val="FootnoteReference"/>
        </w:rPr>
        <w:footnoteRef/>
      </w:r>
      <w:r>
        <w:t xml:space="preserve"> </w:t>
      </w:r>
      <w:r>
        <w:rPr>
          <w:lang w:val="en-US"/>
        </w:rPr>
        <w:t>Meera Srinivasan, “</w:t>
      </w:r>
      <w:r w:rsidRPr="00C00A56">
        <w:rPr>
          <w:lang w:val="en-US"/>
        </w:rPr>
        <w:t>Muslim organisations in Sri Lanka concerned over ‘hate mongering’</w:t>
      </w:r>
      <w:r>
        <w:rPr>
          <w:lang w:val="en-US"/>
        </w:rPr>
        <w:t xml:space="preserve">,” </w:t>
      </w:r>
      <w:r>
        <w:rPr>
          <w:i/>
          <w:iCs/>
          <w:lang w:val="en-US"/>
        </w:rPr>
        <w:t>The Hindu</w:t>
      </w:r>
      <w:r>
        <w:rPr>
          <w:lang w:val="en-US"/>
        </w:rPr>
        <w:t xml:space="preserve">, April 13, 2020, </w:t>
      </w:r>
      <w:hyperlink r:id="rId131" w:history="1">
        <w:r w:rsidRPr="00D433BE">
          <w:rPr>
            <w:rStyle w:val="Hyperlink"/>
            <w:lang w:val="en-US"/>
          </w:rPr>
          <w:t>https://www.thehindu.com/news/international/muslim-organisations-in-sri-lanka-concerned-over-hate-mongering/article31334589.ece</w:t>
        </w:r>
      </w:hyperlink>
      <w:r>
        <w:rPr>
          <w:lang w:val="en-US"/>
        </w:rPr>
        <w:t xml:space="preserve"> (accessed May 22, 2022).</w:t>
      </w:r>
    </w:p>
  </w:footnote>
  <w:footnote w:id="119">
    <w:p w14:paraId="596E0BBB" w14:textId="18A43DF0" w:rsidR="00603F88" w:rsidRPr="004B1C22" w:rsidRDefault="00603F88" w:rsidP="00603F88">
      <w:pPr>
        <w:pStyle w:val="FootnoteText"/>
        <w:rPr>
          <w:lang w:val="en-US"/>
        </w:rPr>
      </w:pPr>
      <w:r>
        <w:rPr>
          <w:rStyle w:val="FootnoteReference"/>
        </w:rPr>
        <w:footnoteRef/>
      </w:r>
      <w:r>
        <w:t xml:space="preserve"> </w:t>
      </w:r>
      <w:r>
        <w:rPr>
          <w:lang w:val="en-US"/>
        </w:rPr>
        <w:t>Tinaranee Gunasekara, “</w:t>
      </w:r>
      <w:r w:rsidRPr="004B1C22">
        <w:rPr>
          <w:lang w:val="en-US"/>
        </w:rPr>
        <w:t>The President in the Pandemic</w:t>
      </w:r>
      <w:r>
        <w:rPr>
          <w:lang w:val="en-US"/>
        </w:rPr>
        <w:t xml:space="preserve">,” </w:t>
      </w:r>
      <w:r>
        <w:rPr>
          <w:i/>
          <w:iCs/>
          <w:lang w:val="en-US"/>
        </w:rPr>
        <w:t>Groundviews</w:t>
      </w:r>
      <w:r>
        <w:rPr>
          <w:lang w:val="en-US"/>
        </w:rPr>
        <w:t xml:space="preserve">, May 4, 2020, </w:t>
      </w:r>
      <w:hyperlink r:id="rId132" w:history="1">
        <w:r w:rsidRPr="00D433BE">
          <w:rPr>
            <w:rStyle w:val="Hyperlink"/>
            <w:lang w:val="en-US"/>
          </w:rPr>
          <w:t>https://groundviews.org/2020/04/05/the-president-in-the-pandemic/</w:t>
        </w:r>
      </w:hyperlink>
      <w:r>
        <w:rPr>
          <w:lang w:val="en-US"/>
        </w:rPr>
        <w:t xml:space="preserve"> (accessed May 22, 2022)</w:t>
      </w:r>
    </w:p>
  </w:footnote>
  <w:footnote w:id="120">
    <w:p w14:paraId="175BF968" w14:textId="142CF919" w:rsidR="00EB37EE" w:rsidRPr="00EB37EE" w:rsidRDefault="00EB37EE">
      <w:pPr>
        <w:pStyle w:val="FootnoteText"/>
      </w:pPr>
      <w:r>
        <w:rPr>
          <w:rStyle w:val="FootnoteReference"/>
        </w:rPr>
        <w:footnoteRef/>
      </w:r>
      <w:r>
        <w:t xml:space="preserve"> </w:t>
      </w:r>
      <w:r w:rsidRPr="00EB37EE">
        <w:rPr>
          <w:i/>
          <w:iCs/>
        </w:rPr>
        <w:t>Hate Speech in Sri Lanka During the Pandemic</w:t>
      </w:r>
      <w:r>
        <w:t xml:space="preserve">, Minor Matters, 2020, </w:t>
      </w:r>
      <w:hyperlink r:id="rId133" w:history="1">
        <w:r w:rsidR="000339FF" w:rsidRPr="00D433BE">
          <w:rPr>
            <w:rStyle w:val="Hyperlink"/>
          </w:rPr>
          <w:t>https://www.minormatters.org/storage/app/uploads/public/5fc/76b/014/5fc76b014d43f554793096.pdf</w:t>
        </w:r>
      </w:hyperlink>
      <w:r w:rsidR="000339FF">
        <w:t xml:space="preserve"> (accessed May 2022).</w:t>
      </w:r>
    </w:p>
  </w:footnote>
  <w:footnote w:id="121">
    <w:p w14:paraId="06F0EA26" w14:textId="58567E55" w:rsidR="00264F56" w:rsidRPr="00264F56" w:rsidRDefault="00264F56">
      <w:pPr>
        <w:pStyle w:val="FootnoteText"/>
        <w:rPr>
          <w:lang w:val="en-US"/>
        </w:rPr>
      </w:pPr>
      <w:r>
        <w:rPr>
          <w:rStyle w:val="FootnoteReference"/>
        </w:rPr>
        <w:footnoteRef/>
      </w:r>
      <w:r>
        <w:t xml:space="preserve"> </w:t>
      </w:r>
      <w:r w:rsidRPr="00264F56">
        <w:t>Gehan Gunatilleke</w:t>
      </w:r>
      <w:r>
        <w:t>, “</w:t>
      </w:r>
      <w:r w:rsidRPr="00264F56">
        <w:rPr>
          <w:lang w:val="en-US"/>
        </w:rPr>
        <w:t>Broken shield and weapon of choice</w:t>
      </w:r>
      <w:r>
        <w:rPr>
          <w:lang w:val="en-US"/>
        </w:rPr>
        <w:t xml:space="preserve">,” Verité Research, </w:t>
      </w:r>
      <w:r w:rsidR="005D1ED3">
        <w:rPr>
          <w:lang w:val="en-US"/>
        </w:rPr>
        <w:t xml:space="preserve">June 24, 2019, </w:t>
      </w:r>
      <w:hyperlink r:id="rId134" w:anchor=":~:text=What%20is%20prohibited%3F,found%20in%20Sri%20Lanka's%20law" w:history="1">
        <w:r w:rsidR="005D1ED3" w:rsidRPr="00D433BE">
          <w:rPr>
            <w:rStyle w:val="Hyperlink"/>
            <w:lang w:val="en-US"/>
          </w:rPr>
          <w:t>https://www.veriteresearch.org/2019/06/24/iccpr-act-sri-lanka/#:~:text=What%20is%20prohibited%3F,found%20in%20Sri%20Lanka's%20law</w:t>
        </w:r>
      </w:hyperlink>
      <w:r w:rsidR="005D1ED3">
        <w:rPr>
          <w:lang w:val="en-US"/>
        </w:rPr>
        <w:t xml:space="preserve"> (accessed May 22, 2022)</w:t>
      </w:r>
      <w:r w:rsidR="001B042E">
        <w:rPr>
          <w:lang w:val="en-US"/>
        </w:rPr>
        <w:t xml:space="preserve">; </w:t>
      </w:r>
      <w:r w:rsidR="005303E9">
        <w:rPr>
          <w:lang w:val="en-US"/>
        </w:rPr>
        <w:t>“</w:t>
      </w:r>
      <w:r w:rsidR="001B042E" w:rsidRPr="005303E9">
        <w:rPr>
          <w:lang w:val="en-US"/>
        </w:rPr>
        <w:t>Misuse of ICCPR Act and Judicial System to Stifle Freedom of Expression in Sri Lanka</w:t>
      </w:r>
      <w:r w:rsidR="001B042E">
        <w:rPr>
          <w:lang w:val="en-US"/>
        </w:rPr>
        <w:t>,</w:t>
      </w:r>
      <w:r w:rsidR="005303E9">
        <w:rPr>
          <w:lang w:val="en-US"/>
        </w:rPr>
        <w:t>”</w:t>
      </w:r>
      <w:r w:rsidR="001B042E">
        <w:rPr>
          <w:lang w:val="en-US"/>
        </w:rPr>
        <w:t xml:space="preserve"> </w:t>
      </w:r>
      <w:r w:rsidR="00922246">
        <w:rPr>
          <w:lang w:val="en-US"/>
        </w:rPr>
        <w:t xml:space="preserve">Civicus, July 5, 2020, </w:t>
      </w:r>
      <w:hyperlink r:id="rId135" w:history="1">
        <w:r w:rsidR="00674515" w:rsidRPr="00D433BE">
          <w:rPr>
            <w:rStyle w:val="Hyperlink"/>
            <w:lang w:val="en-US"/>
          </w:rPr>
          <w:t>https://monitor.civicus.org/updates/2019/07/05/iccpr-act-and-judicial-system-being-misused-stifle-freedom-expression-sri-lanka/</w:t>
        </w:r>
      </w:hyperlink>
      <w:r w:rsidR="00674515">
        <w:rPr>
          <w:lang w:val="en-US"/>
        </w:rPr>
        <w:t xml:space="preserve"> (accessed May 22, 2022).</w:t>
      </w:r>
    </w:p>
  </w:footnote>
  <w:footnote w:id="122">
    <w:p w14:paraId="7C5ACA7C" w14:textId="14EB439B" w:rsidR="0046140F" w:rsidRPr="0046140F" w:rsidRDefault="0046140F">
      <w:pPr>
        <w:pStyle w:val="FootnoteText"/>
        <w:rPr>
          <w:lang w:val="en-US"/>
        </w:rPr>
      </w:pPr>
      <w:r>
        <w:rPr>
          <w:rStyle w:val="FootnoteReference"/>
        </w:rPr>
        <w:footnoteRef/>
      </w:r>
      <w:r>
        <w:t xml:space="preserve"> “</w:t>
      </w:r>
      <w:r w:rsidRPr="0046140F">
        <w:rPr>
          <w:lang w:val="en-US"/>
        </w:rPr>
        <w:t>Sri Lanka: Due Process Concerns in Arrests of Muslims</w:t>
      </w:r>
      <w:r>
        <w:rPr>
          <w:lang w:val="en-US"/>
        </w:rPr>
        <w:t>,”</w:t>
      </w:r>
      <w:r w:rsidR="005303E9">
        <w:rPr>
          <w:lang w:val="en-US"/>
        </w:rPr>
        <w:t xml:space="preserve"> </w:t>
      </w:r>
      <w:r w:rsidR="005303E9">
        <w:t xml:space="preserve">Human Rights Watch, </w:t>
      </w:r>
      <w:r>
        <w:rPr>
          <w:lang w:val="en-US"/>
        </w:rPr>
        <w:t xml:space="preserve"> April </w:t>
      </w:r>
      <w:r w:rsidR="005303E9">
        <w:rPr>
          <w:lang w:val="en-US"/>
        </w:rPr>
        <w:t xml:space="preserve">23, 2020, </w:t>
      </w:r>
      <w:hyperlink r:id="rId136" w:history="1">
        <w:r w:rsidR="00131640" w:rsidRPr="00D433BE">
          <w:rPr>
            <w:rStyle w:val="Hyperlink"/>
            <w:lang w:val="en-US"/>
          </w:rPr>
          <w:t>https://www.hrw.org/news/2020/04/23/sri-lanka-due-process-concerns-arrests-muslims</w:t>
        </w:r>
      </w:hyperlink>
      <w:r w:rsidR="00131640">
        <w:rPr>
          <w:lang w:val="en-US"/>
        </w:rPr>
        <w:t xml:space="preserve"> (accessed May 22, 2022).</w:t>
      </w:r>
    </w:p>
  </w:footnote>
  <w:footnote w:id="123">
    <w:p w14:paraId="1612330B" w14:textId="1F93FBA7" w:rsidR="00F20506" w:rsidRPr="009D169D" w:rsidRDefault="00F20506" w:rsidP="00F20506">
      <w:pPr>
        <w:pStyle w:val="FootnoteText"/>
        <w:rPr>
          <w:lang w:val="en-US"/>
        </w:rPr>
      </w:pPr>
      <w:r>
        <w:rPr>
          <w:rStyle w:val="FootnoteReference"/>
        </w:rPr>
        <w:footnoteRef/>
      </w:r>
      <w:r>
        <w:t xml:space="preserve"> </w:t>
      </w:r>
      <w:r>
        <w:rPr>
          <w:lang w:val="en-US"/>
        </w:rPr>
        <w:t>Meenakshi Ganguly, “</w:t>
      </w:r>
      <w:r w:rsidRPr="009D169D">
        <w:rPr>
          <w:lang w:val="en-US"/>
        </w:rPr>
        <w:t>Sri Lanka Face Covering Ban Latest Blow for Muslim Women</w:t>
      </w:r>
      <w:r>
        <w:rPr>
          <w:lang w:val="en-US"/>
        </w:rPr>
        <w:t xml:space="preserve">,” May 4, 2021, </w:t>
      </w:r>
      <w:hyperlink r:id="rId137" w:history="1">
        <w:r w:rsidRPr="00D433BE">
          <w:rPr>
            <w:rStyle w:val="Hyperlink"/>
            <w:lang w:val="en-US"/>
          </w:rPr>
          <w:t>https://www.hrw.org/news/2021/05/04/sri-lanka-face-covering-ban-latest-blow-muslim-women</w:t>
        </w:r>
      </w:hyperlink>
      <w:r>
        <w:rPr>
          <w:lang w:val="en-US"/>
        </w:rPr>
        <w:t xml:space="preserve"> (accessed May 22, 2022).</w:t>
      </w:r>
    </w:p>
  </w:footnote>
  <w:footnote w:id="124">
    <w:p w14:paraId="6EE7749E" w14:textId="19C6DE5E" w:rsidR="00584A78" w:rsidRPr="00A828F5" w:rsidRDefault="00584A78">
      <w:pPr>
        <w:pStyle w:val="FootnoteText"/>
        <w:rPr>
          <w:rFonts w:cstheme="minorHAnsi"/>
          <w:lang w:val="en-US"/>
        </w:rPr>
      </w:pPr>
      <w:r w:rsidRPr="00A828F5">
        <w:rPr>
          <w:rStyle w:val="FootnoteReference"/>
          <w:rFonts w:cstheme="minorHAnsi"/>
        </w:rPr>
        <w:footnoteRef/>
      </w:r>
      <w:r w:rsidRPr="00A828F5">
        <w:rPr>
          <w:rFonts w:cstheme="minorHAnsi"/>
        </w:rPr>
        <w:t xml:space="preserve"> </w:t>
      </w:r>
      <w:r w:rsidR="00BD647A" w:rsidRPr="00A828F5">
        <w:rPr>
          <w:rFonts w:cstheme="minorHAnsi"/>
        </w:rPr>
        <w:t xml:space="preserve">U.S. Department of State, </w:t>
      </w:r>
      <w:r w:rsidRPr="00A828F5">
        <w:rPr>
          <w:rFonts w:cstheme="minorHAnsi"/>
          <w:i/>
          <w:iCs/>
          <w:lang w:val="en-US"/>
        </w:rPr>
        <w:t>2020 Report on International Religious Freedom: Sri Lanka</w:t>
      </w:r>
      <w:r w:rsidR="00BD647A" w:rsidRPr="00A828F5">
        <w:rPr>
          <w:rFonts w:cstheme="minorHAnsi"/>
          <w:lang w:val="en-US"/>
        </w:rPr>
        <w:t xml:space="preserve">, May 12, 2021, </w:t>
      </w:r>
      <w:hyperlink r:id="rId138" w:history="1">
        <w:r w:rsidR="00F04E06" w:rsidRPr="00A828F5">
          <w:rPr>
            <w:rStyle w:val="Hyperlink"/>
            <w:rFonts w:cstheme="minorHAnsi"/>
            <w:lang w:val="en-US"/>
          </w:rPr>
          <w:t>https://www.state.gov/reports/2020-report-on-international-religious-freedom/sri-lanka/</w:t>
        </w:r>
      </w:hyperlink>
      <w:r w:rsidR="00F04E06" w:rsidRPr="00A828F5">
        <w:rPr>
          <w:rFonts w:cstheme="minorHAnsi"/>
          <w:lang w:val="en-US"/>
        </w:rPr>
        <w:t xml:space="preserve"> (accessed May 22, 2022).</w:t>
      </w:r>
    </w:p>
  </w:footnote>
  <w:footnote w:id="125">
    <w:p w14:paraId="173DA8F9" w14:textId="03C711DA" w:rsidR="002B6B72" w:rsidRPr="00A828F5" w:rsidRDefault="002B6B72">
      <w:pPr>
        <w:pStyle w:val="FootnoteText"/>
        <w:rPr>
          <w:rFonts w:cstheme="minorHAnsi"/>
          <w:lang w:val="en-US"/>
        </w:rPr>
      </w:pPr>
      <w:r w:rsidRPr="00A828F5">
        <w:rPr>
          <w:rStyle w:val="FootnoteReference"/>
          <w:rFonts w:cstheme="minorHAnsi"/>
        </w:rPr>
        <w:footnoteRef/>
      </w:r>
      <w:r w:rsidRPr="00A828F5">
        <w:rPr>
          <w:rFonts w:cstheme="minorHAnsi"/>
        </w:rPr>
        <w:t xml:space="preserve"> </w:t>
      </w:r>
      <w:r w:rsidRPr="00A828F5">
        <w:rPr>
          <w:rFonts w:cstheme="minorHAnsi"/>
          <w:lang w:val="en-US"/>
        </w:rPr>
        <w:t>Ibid.</w:t>
      </w:r>
    </w:p>
  </w:footnote>
  <w:footnote w:id="126">
    <w:p w14:paraId="48D02CC4" w14:textId="1920E3EF" w:rsidR="00785DD0" w:rsidRPr="00785DD0" w:rsidRDefault="00785DD0">
      <w:pPr>
        <w:pStyle w:val="FootnoteText"/>
        <w:rPr>
          <w:lang w:val="en-US"/>
        </w:rPr>
      </w:pPr>
      <w:r>
        <w:rPr>
          <w:rStyle w:val="FootnoteReference"/>
        </w:rPr>
        <w:footnoteRef/>
      </w:r>
      <w:r>
        <w:t xml:space="preserve"> “</w:t>
      </w:r>
      <w:r w:rsidRPr="00785DD0">
        <w:rPr>
          <w:lang w:val="en-US"/>
        </w:rPr>
        <w:t>Sri Lanka: Experts dismayed by regressive steps, call for renewed UN scrutiny and efforts to ensure accountability</w:t>
      </w:r>
      <w:r>
        <w:rPr>
          <w:lang w:val="en-US"/>
        </w:rPr>
        <w:t>,” OHCHR, February 5, 202</w:t>
      </w:r>
      <w:r w:rsidR="00863CCB">
        <w:rPr>
          <w:lang w:val="en-US"/>
        </w:rPr>
        <w:t xml:space="preserve">1, </w:t>
      </w:r>
      <w:hyperlink r:id="rId139" w:history="1">
        <w:r w:rsidR="00863CCB" w:rsidRPr="00D433BE">
          <w:rPr>
            <w:rStyle w:val="Hyperlink"/>
            <w:lang w:val="en-US"/>
          </w:rPr>
          <w:t>https://www.ohchr.org/en/press-releases/2021/02/sri-lanka-experts-dismayed-regressive-steps-call-renewed-un-scrutiny-and</w:t>
        </w:r>
      </w:hyperlink>
      <w:r w:rsidR="00863CCB">
        <w:rPr>
          <w:lang w:val="en-US"/>
        </w:rPr>
        <w:t xml:space="preserve"> (accessed May 23, 2022).</w:t>
      </w:r>
    </w:p>
  </w:footnote>
  <w:footnote w:id="127">
    <w:p w14:paraId="460AF7E3" w14:textId="435417E4" w:rsidR="002D0DEE" w:rsidRPr="00B72C3A" w:rsidRDefault="002D0DEE">
      <w:pPr>
        <w:pStyle w:val="FootnoteText"/>
        <w:rPr>
          <w:lang w:val="en-US"/>
        </w:rPr>
      </w:pPr>
      <w:r>
        <w:rPr>
          <w:rStyle w:val="FootnoteReference"/>
        </w:rPr>
        <w:footnoteRef/>
      </w:r>
      <w:r>
        <w:t xml:space="preserve"> </w:t>
      </w:r>
      <w:r w:rsidR="0067453B">
        <w:t>“</w:t>
      </w:r>
      <w:r w:rsidR="0067453B" w:rsidRPr="0067453B">
        <w:rPr>
          <w:lang w:val="en-US"/>
        </w:rPr>
        <w:t>Sri Lanka: Security Forces Assault Peaceful Protesters</w:t>
      </w:r>
      <w:r w:rsidR="0067453B">
        <w:rPr>
          <w:lang w:val="en-US"/>
        </w:rPr>
        <w:t xml:space="preserve">,” Human Rights Watch, July 22, 2022, </w:t>
      </w:r>
      <w:hyperlink r:id="rId140" w:history="1">
        <w:r w:rsidR="001B057A" w:rsidRPr="00040308">
          <w:rPr>
            <w:rStyle w:val="Hyperlink"/>
            <w:lang w:val="en-US"/>
          </w:rPr>
          <w:t>https://www.hrw.org/news/2022/07/22/sri-lanka-security-forces-assault-peaceful-protesters</w:t>
        </w:r>
      </w:hyperlink>
      <w:r w:rsidR="001B057A">
        <w:rPr>
          <w:lang w:val="en-US"/>
        </w:rPr>
        <w:t xml:space="preserve"> (accessed January 23, 2023); “</w:t>
      </w:r>
      <w:r w:rsidR="001B057A" w:rsidRPr="001B057A">
        <w:rPr>
          <w:lang w:val="en-US"/>
        </w:rPr>
        <w:t>Sri Lanka: Heightened Crackdown on Dissent</w:t>
      </w:r>
      <w:r w:rsidR="003B051E">
        <w:rPr>
          <w:lang w:val="en-US"/>
        </w:rPr>
        <w:t xml:space="preserve">,” Human Rights Watch, August 2, 2022, </w:t>
      </w:r>
      <w:hyperlink r:id="rId141" w:history="1">
        <w:r w:rsidR="003B051E" w:rsidRPr="00040308">
          <w:rPr>
            <w:rStyle w:val="Hyperlink"/>
            <w:lang w:val="en-US"/>
          </w:rPr>
          <w:t>https://www.hrw.org/news/2022/08/02/sri-lanka-heightened-crackdown-dissent</w:t>
        </w:r>
      </w:hyperlink>
      <w:r w:rsidR="003B051E">
        <w:rPr>
          <w:lang w:val="en-US"/>
        </w:rPr>
        <w:t xml:space="preserve"> (accessed January 23, 2023); </w:t>
      </w:r>
      <w:r w:rsidR="009B41AC">
        <w:rPr>
          <w:lang w:val="en-US"/>
        </w:rPr>
        <w:t>“</w:t>
      </w:r>
      <w:r w:rsidR="009B41AC" w:rsidRPr="009B41AC">
        <w:rPr>
          <w:lang w:val="en-US"/>
        </w:rPr>
        <w:t>Sri Lanka: End Use of Terrorism Law Against Protesters</w:t>
      </w:r>
      <w:r w:rsidR="009B41AC">
        <w:rPr>
          <w:lang w:val="en-US"/>
        </w:rPr>
        <w:t xml:space="preserve">,” Human Rights Watch, August 31, 2022, </w:t>
      </w:r>
      <w:hyperlink r:id="rId142" w:history="1">
        <w:r w:rsidR="00FF0830" w:rsidRPr="00040308">
          <w:rPr>
            <w:rStyle w:val="Hyperlink"/>
            <w:lang w:val="en-US"/>
          </w:rPr>
          <w:t>https://www.hrw.org/news/2022/08/31/sri-lanka-end-use-terrorism-law-against-protesters</w:t>
        </w:r>
      </w:hyperlink>
      <w:r w:rsidR="00FF0830">
        <w:rPr>
          <w:lang w:val="en-US"/>
        </w:rPr>
        <w:t xml:space="preserve"> (accessed January 23, 2023); </w:t>
      </w:r>
      <w:r w:rsidR="00FE67C3">
        <w:rPr>
          <w:lang w:val="en-US"/>
        </w:rPr>
        <w:t>“</w:t>
      </w:r>
      <w:r w:rsidR="00FE67C3" w:rsidRPr="00FE67C3">
        <w:rPr>
          <w:lang w:val="en-US"/>
        </w:rPr>
        <w:t>Sri Lanka: Revoke Sweeping New Order to Restrict Protest</w:t>
      </w:r>
      <w:r w:rsidR="00FE67C3">
        <w:rPr>
          <w:lang w:val="en-US"/>
        </w:rPr>
        <w:t xml:space="preserve">,” Human Rights Watch, September 27, 2023, </w:t>
      </w:r>
      <w:hyperlink r:id="rId143" w:history="1">
        <w:r w:rsidR="00B811AD" w:rsidRPr="00040308">
          <w:rPr>
            <w:rStyle w:val="Hyperlink"/>
            <w:lang w:val="en-US"/>
          </w:rPr>
          <w:t>https://www.hrw.org/news/2022/09/27/sri-lanka-revoke-sweeping-new-order-restrict-protest</w:t>
        </w:r>
      </w:hyperlink>
      <w:r w:rsidR="00B811AD">
        <w:rPr>
          <w:lang w:val="en-US"/>
        </w:rPr>
        <w:t xml:space="preserve"> (accessed January 23, 2023)</w:t>
      </w:r>
      <w:r w:rsidR="00FF0830">
        <w:rPr>
          <w:lang w:val="en-US"/>
        </w:rPr>
        <w:t>.</w:t>
      </w:r>
      <w:r w:rsidR="00B811AD">
        <w:rPr>
          <w:lang w:val="en-US"/>
        </w:rPr>
        <w:t xml:space="preserve"> </w:t>
      </w:r>
    </w:p>
  </w:footnote>
  <w:footnote w:id="128">
    <w:p w14:paraId="3CCACE1D" w14:textId="77777777" w:rsidR="003A63F8" w:rsidRPr="00A828F5" w:rsidRDefault="003A63F8" w:rsidP="003A63F8">
      <w:pPr>
        <w:pStyle w:val="FootnoteText"/>
        <w:rPr>
          <w:rFonts w:cstheme="minorHAnsi"/>
          <w:lang w:val="en-US"/>
        </w:rPr>
      </w:pPr>
      <w:r w:rsidRPr="00A828F5">
        <w:rPr>
          <w:rStyle w:val="FootnoteReference"/>
          <w:rFonts w:cstheme="minorHAnsi"/>
        </w:rPr>
        <w:footnoteRef/>
      </w:r>
      <w:r w:rsidRPr="00A828F5">
        <w:rPr>
          <w:rFonts w:cstheme="minorHAnsi"/>
        </w:rPr>
        <w:t xml:space="preserve"> </w:t>
      </w:r>
      <w:r w:rsidRPr="00A828F5">
        <w:rPr>
          <w:rFonts w:cstheme="minorHAnsi"/>
          <w:lang w:val="en-US"/>
        </w:rPr>
        <w:t xml:space="preserve">“Sri Lanka: Increasing Suppression of Dissent,” Human Rights Watch, August 8, 2020, </w:t>
      </w:r>
      <w:hyperlink r:id="rId144" w:history="1">
        <w:r w:rsidRPr="00A828F5">
          <w:rPr>
            <w:rStyle w:val="Hyperlink"/>
            <w:rFonts w:cstheme="minorHAnsi"/>
            <w:lang w:val="en-US"/>
          </w:rPr>
          <w:t>https://www.hrw.org/news/2020/08/08/sri-lanka-increasing-suppression-dissent</w:t>
        </w:r>
      </w:hyperlink>
      <w:r w:rsidRPr="00A828F5">
        <w:rPr>
          <w:rFonts w:cstheme="minorHAnsi"/>
          <w:lang w:val="en-US"/>
        </w:rPr>
        <w:t xml:space="preserve"> (accessed May 22, 2022).</w:t>
      </w:r>
    </w:p>
  </w:footnote>
  <w:footnote w:id="129">
    <w:p w14:paraId="4B51F471" w14:textId="77777777" w:rsidR="003A63F8" w:rsidRPr="00A828F5" w:rsidRDefault="003A63F8" w:rsidP="003A63F8">
      <w:pPr>
        <w:pStyle w:val="FootnoteText"/>
        <w:rPr>
          <w:rFonts w:cstheme="minorHAnsi"/>
          <w:lang w:val="en-US"/>
        </w:rPr>
      </w:pPr>
      <w:r w:rsidRPr="00A828F5">
        <w:rPr>
          <w:rStyle w:val="FootnoteReference"/>
          <w:rFonts w:cstheme="minorHAnsi"/>
        </w:rPr>
        <w:footnoteRef/>
      </w:r>
      <w:r w:rsidRPr="00A828F5">
        <w:rPr>
          <w:rFonts w:cstheme="minorHAnsi"/>
        </w:rPr>
        <w:t xml:space="preserve"> </w:t>
      </w:r>
      <w:r w:rsidRPr="00A828F5">
        <w:rPr>
          <w:rFonts w:cstheme="minorHAnsi"/>
          <w:lang w:val="en-US"/>
        </w:rPr>
        <w:t xml:space="preserve">“Sri Lanka: End Persecution of Journalist,” statement by Huma Rights Watch and others, June 24, 2020, </w:t>
      </w:r>
      <w:hyperlink r:id="rId145" w:history="1">
        <w:r w:rsidRPr="00A828F5">
          <w:rPr>
            <w:rStyle w:val="Hyperlink"/>
            <w:rFonts w:cstheme="minorHAnsi"/>
            <w:lang w:val="en-US"/>
          </w:rPr>
          <w:t>https://www.hrw.org/news/2020/06/24/sri-lanka-end-persecution-journalist</w:t>
        </w:r>
      </w:hyperlink>
      <w:r w:rsidRPr="00A828F5">
        <w:rPr>
          <w:rFonts w:cstheme="minorHAnsi"/>
          <w:lang w:val="en-US"/>
        </w:rPr>
        <w:t xml:space="preserve"> (accessed May 22, 2022).</w:t>
      </w:r>
    </w:p>
  </w:footnote>
  <w:footnote w:id="130">
    <w:p w14:paraId="732148ED" w14:textId="5E847CAE" w:rsidR="00525667" w:rsidRPr="00B03669" w:rsidRDefault="00525667">
      <w:pPr>
        <w:pStyle w:val="FootnoteText"/>
        <w:rPr>
          <w:b/>
          <w:bCs/>
          <w:lang w:val="en-US"/>
        </w:rPr>
      </w:pPr>
      <w:r>
        <w:rPr>
          <w:rStyle w:val="FootnoteReference"/>
        </w:rPr>
        <w:footnoteRef/>
      </w:r>
      <w:r>
        <w:t xml:space="preserve"> “</w:t>
      </w:r>
      <w:r w:rsidRPr="00B03669">
        <w:rPr>
          <w:lang w:val="en-US"/>
        </w:rPr>
        <w:t>19 Journalists Killed in Sri Lanka</w:t>
      </w:r>
      <w:r>
        <w:rPr>
          <w:b/>
          <w:bCs/>
          <w:lang w:val="en-US"/>
        </w:rPr>
        <w:t xml:space="preserve"> </w:t>
      </w:r>
      <w:r w:rsidRPr="00525667">
        <w:rPr>
          <w:lang w:val="en-US"/>
        </w:rPr>
        <w:t>between 1992 and 2022</w:t>
      </w:r>
      <w:r>
        <w:rPr>
          <w:lang w:val="en-US"/>
        </w:rPr>
        <w:t xml:space="preserve">,” Committee to Protect Journalists, </w:t>
      </w:r>
      <w:hyperlink r:id="rId146" w:history="1">
        <w:r w:rsidRPr="00C31C97">
          <w:rPr>
            <w:rStyle w:val="Hyperlink"/>
            <w:lang w:val="en-US"/>
          </w:rPr>
          <w:t>https://cpj.org/data/killed/asia/sri-lanka/?status=Killed&amp;motiveConfirmed%5B%5D=Confirmed&amp;type%5B%5D=Journalist&amp;cc_fips%5B%5D=CE&amp;start_year=1992&amp;end_year=2022&amp;group_by=location</w:t>
        </w:r>
      </w:hyperlink>
      <w:r>
        <w:rPr>
          <w:lang w:val="en-US"/>
        </w:rPr>
        <w:t xml:space="preserve"> (accessed May 26, 2022). </w:t>
      </w:r>
    </w:p>
  </w:footnote>
  <w:footnote w:id="131">
    <w:p w14:paraId="255A393C" w14:textId="425D1AD6" w:rsidR="008F4860" w:rsidRPr="008F4860" w:rsidRDefault="008F4860">
      <w:pPr>
        <w:pStyle w:val="FootnoteText"/>
        <w:rPr>
          <w:lang w:val="en-US"/>
        </w:rPr>
      </w:pPr>
      <w:r>
        <w:rPr>
          <w:rStyle w:val="FootnoteReference"/>
        </w:rPr>
        <w:footnoteRef/>
      </w:r>
      <w:r>
        <w:t xml:space="preserve"> Meenakshi Ganguly, “</w:t>
      </w:r>
      <w:r w:rsidRPr="008F4860">
        <w:rPr>
          <w:lang w:val="en-US"/>
        </w:rPr>
        <w:t>Sri Lanka Uses Pandemic to Curtail Free Expression</w:t>
      </w:r>
      <w:r>
        <w:rPr>
          <w:lang w:val="en-US"/>
        </w:rPr>
        <w:t xml:space="preserve">,” </w:t>
      </w:r>
      <w:r w:rsidR="00B23A91">
        <w:rPr>
          <w:lang w:val="en-US"/>
        </w:rPr>
        <w:t xml:space="preserve">Human Rights Watch, April 3, 2020, </w:t>
      </w:r>
      <w:hyperlink r:id="rId147" w:history="1">
        <w:r w:rsidR="00B23A91" w:rsidRPr="00D433BE">
          <w:rPr>
            <w:rStyle w:val="Hyperlink"/>
            <w:lang w:val="en-US"/>
          </w:rPr>
          <w:t>https://www.hrw.org/news/2020/04/03/sri-lanka-uses-pandemic-curtail-free-expression</w:t>
        </w:r>
      </w:hyperlink>
      <w:r w:rsidR="00B23A91">
        <w:rPr>
          <w:lang w:val="en-US"/>
        </w:rPr>
        <w:t xml:space="preserve"> (accessed May 22, 2022).</w:t>
      </w:r>
    </w:p>
  </w:footnote>
  <w:footnote w:id="132">
    <w:p w14:paraId="025F8EF0" w14:textId="78233FD8" w:rsidR="00B836EF" w:rsidRPr="007D6A47" w:rsidRDefault="00B836EF">
      <w:pPr>
        <w:pStyle w:val="FootnoteText"/>
        <w:rPr>
          <w:b/>
          <w:bCs/>
          <w:lang w:val="en-US"/>
        </w:rPr>
      </w:pPr>
      <w:r>
        <w:rPr>
          <w:rStyle w:val="FootnoteReference"/>
        </w:rPr>
        <w:footnoteRef/>
      </w:r>
      <w:r>
        <w:t xml:space="preserve"> </w:t>
      </w:r>
      <w:r>
        <w:rPr>
          <w:lang w:val="en-US"/>
        </w:rPr>
        <w:t xml:space="preserve">“Statement by the Executive Committee of the Bar Association of Sri Lanka on the Police Media Release on Circulation of Fake News, Photographs, Videos Causing Disunity, Hate and Obstructing the Covid-19 Programme,” Bar Association of Sri Lanka, June 11, 2020, </w:t>
      </w:r>
      <w:hyperlink r:id="rId148" w:history="1">
        <w:r w:rsidR="007D6A47" w:rsidRPr="00D433BE">
          <w:rPr>
            <w:rStyle w:val="Hyperlink"/>
            <w:lang w:val="en-US"/>
          </w:rPr>
          <w:t>https://basl.lk/statement-by-the-executive-committee-of-the-bar-association-of-sri-lanka-on-the-police-media-release-on-circulation-of-fake-news-photographs-videos-causing-disunity-hate-and-obstructing-the-covid-1/</w:t>
        </w:r>
      </w:hyperlink>
      <w:r w:rsidR="007D6A47">
        <w:rPr>
          <w:lang w:val="en-US"/>
        </w:rPr>
        <w:t xml:space="preserve"> (accessed May 22, 2022).</w:t>
      </w:r>
    </w:p>
  </w:footnote>
  <w:footnote w:id="133">
    <w:p w14:paraId="221B7EF3" w14:textId="77777777" w:rsidR="003A63F8" w:rsidRPr="00A828F5" w:rsidRDefault="003A63F8" w:rsidP="003A63F8">
      <w:pPr>
        <w:pStyle w:val="FootnoteText"/>
        <w:rPr>
          <w:rFonts w:cstheme="minorHAnsi"/>
          <w:lang w:val="en-US"/>
        </w:rPr>
      </w:pPr>
      <w:r w:rsidRPr="00A828F5">
        <w:rPr>
          <w:rStyle w:val="FootnoteReference"/>
          <w:rFonts w:cstheme="minorHAnsi"/>
        </w:rPr>
        <w:footnoteRef/>
      </w:r>
      <w:r w:rsidRPr="00A828F5">
        <w:rPr>
          <w:rFonts w:cstheme="minorHAnsi"/>
        </w:rPr>
        <w:t xml:space="preserve"> </w:t>
      </w:r>
      <w:r w:rsidRPr="00A828F5">
        <w:rPr>
          <w:rFonts w:cstheme="minorHAnsi"/>
          <w:lang w:val="en-US"/>
        </w:rPr>
        <w:t xml:space="preserve">“Sri Lanka: Families of ‘Disappeared’ Threatened,” Human Rights Watch, February 16, 2020, </w:t>
      </w:r>
      <w:hyperlink r:id="rId149" w:history="1">
        <w:r w:rsidRPr="00A828F5">
          <w:rPr>
            <w:rStyle w:val="Hyperlink"/>
            <w:rFonts w:cstheme="minorHAnsi"/>
            <w:lang w:val="en-US"/>
          </w:rPr>
          <w:t>https://www.hrw.org/news/2020/02/16/sri-lanka-families-disappeared-threatened</w:t>
        </w:r>
      </w:hyperlink>
      <w:r w:rsidRPr="00A828F5">
        <w:rPr>
          <w:rFonts w:cstheme="minorHAnsi"/>
          <w:lang w:val="en-US"/>
        </w:rPr>
        <w:t xml:space="preserve"> (accessed May 22, 2022).</w:t>
      </w:r>
    </w:p>
  </w:footnote>
  <w:footnote w:id="134">
    <w:p w14:paraId="13E1F956" w14:textId="77777777" w:rsidR="003A63F8" w:rsidRPr="00A828F5" w:rsidRDefault="003A63F8" w:rsidP="003A63F8">
      <w:pPr>
        <w:pStyle w:val="FootnoteText"/>
        <w:rPr>
          <w:rFonts w:cstheme="minorHAnsi"/>
          <w:lang w:val="en-US"/>
        </w:rPr>
      </w:pPr>
      <w:r w:rsidRPr="00A828F5">
        <w:rPr>
          <w:rStyle w:val="FootnoteReference"/>
          <w:rFonts w:cstheme="minorHAnsi"/>
        </w:rPr>
        <w:footnoteRef/>
      </w:r>
      <w:r w:rsidRPr="00A828F5">
        <w:rPr>
          <w:rFonts w:cstheme="minorHAnsi"/>
        </w:rPr>
        <w:t xml:space="preserve"> </w:t>
      </w:r>
      <w:r w:rsidRPr="00A828F5">
        <w:rPr>
          <w:rFonts w:cstheme="minorHAnsi"/>
          <w:lang w:val="en-US"/>
        </w:rPr>
        <w:t>Ibid.</w:t>
      </w:r>
    </w:p>
  </w:footnote>
  <w:footnote w:id="135">
    <w:p w14:paraId="4CB391D9" w14:textId="26ED9267" w:rsidR="003A3D55" w:rsidRPr="00A828F5" w:rsidRDefault="003A3D55">
      <w:pPr>
        <w:pStyle w:val="FootnoteText"/>
        <w:rPr>
          <w:rFonts w:cstheme="minorHAnsi"/>
          <w:lang w:val="en-US"/>
        </w:rPr>
      </w:pPr>
      <w:r w:rsidRPr="00A828F5">
        <w:rPr>
          <w:rStyle w:val="FootnoteReference"/>
          <w:rFonts w:cstheme="minorHAnsi"/>
        </w:rPr>
        <w:footnoteRef/>
      </w:r>
      <w:r w:rsidRPr="00A828F5">
        <w:rPr>
          <w:rFonts w:cstheme="minorHAnsi"/>
        </w:rPr>
        <w:t xml:space="preserve"> “Situation Briefing No.6: Deteriorating Security Situation for Families of the Disappeared in the North-East of Sri Lanka,” </w:t>
      </w:r>
      <w:r w:rsidR="009B0620" w:rsidRPr="00A828F5">
        <w:rPr>
          <w:rFonts w:cstheme="minorHAnsi"/>
        </w:rPr>
        <w:t xml:space="preserve">Adayaalam Centre for Policy Research, May 16, 2022, </w:t>
      </w:r>
      <w:hyperlink r:id="rId150" w:history="1">
        <w:r w:rsidR="009B0620" w:rsidRPr="00A828F5">
          <w:rPr>
            <w:rStyle w:val="Hyperlink"/>
            <w:rFonts w:cstheme="minorHAnsi"/>
          </w:rPr>
          <w:t>http://adayaalam.org/situation-briefing-no-6-deteriorating-security-situation-for-families-of-the-disappeared-in-the-north-east-of-sri-lanka/</w:t>
        </w:r>
      </w:hyperlink>
      <w:r w:rsidR="009B0620" w:rsidRPr="00A828F5">
        <w:rPr>
          <w:rFonts w:cstheme="minorHAnsi"/>
        </w:rPr>
        <w:t xml:space="preserve"> (accessed May 22, 2022). </w:t>
      </w:r>
    </w:p>
  </w:footnote>
  <w:footnote w:id="136">
    <w:p w14:paraId="6EC00461" w14:textId="01506A0B" w:rsidR="00093BF1" w:rsidRPr="00A828F5" w:rsidRDefault="00093BF1">
      <w:pPr>
        <w:pStyle w:val="FootnoteText"/>
        <w:rPr>
          <w:rFonts w:cstheme="minorHAnsi"/>
          <w:lang w:val="en-US"/>
        </w:rPr>
      </w:pPr>
      <w:r w:rsidRPr="00A828F5">
        <w:rPr>
          <w:rStyle w:val="FootnoteReference"/>
          <w:rFonts w:cstheme="minorHAnsi"/>
        </w:rPr>
        <w:footnoteRef/>
      </w:r>
      <w:r w:rsidRPr="00A828F5">
        <w:rPr>
          <w:rFonts w:cstheme="minorHAnsi"/>
        </w:rPr>
        <w:t xml:space="preserve"> </w:t>
      </w:r>
      <w:r w:rsidRPr="00A828F5">
        <w:rPr>
          <w:rFonts w:cstheme="minorHAnsi"/>
          <w:lang w:val="en-US"/>
        </w:rPr>
        <w:t xml:space="preserve">“Sri Lanka: Increasing Suppression of Dissent,” Human Rights Watch, August 8, 2020, </w:t>
      </w:r>
      <w:hyperlink r:id="rId151" w:history="1">
        <w:r w:rsidRPr="00A828F5">
          <w:rPr>
            <w:rStyle w:val="Hyperlink"/>
            <w:rFonts w:cstheme="minorHAnsi"/>
            <w:lang w:val="en-US"/>
          </w:rPr>
          <w:t>https://www.hrw.org/news/2020/08/08/sri-lanka-increasing-suppression-dissent</w:t>
        </w:r>
      </w:hyperlink>
      <w:r w:rsidRPr="00A828F5">
        <w:rPr>
          <w:rFonts w:cstheme="minorHAnsi"/>
          <w:lang w:val="en-US"/>
        </w:rPr>
        <w:t xml:space="preserve"> (accessed May 22,</w:t>
      </w:r>
      <w:r w:rsidRPr="00980942">
        <w:rPr>
          <w:rFonts w:ascii="MetaPro-Norm" w:hAnsi="MetaPro-Norm"/>
          <w:lang w:val="en-US"/>
        </w:rPr>
        <w:t xml:space="preserve"> 2022);</w:t>
      </w:r>
      <w:r w:rsidR="008627F7" w:rsidRPr="00980942">
        <w:rPr>
          <w:rFonts w:ascii="MetaPro-Norm" w:hAnsi="MetaPro-Norm"/>
          <w:lang w:val="en-US"/>
        </w:rPr>
        <w:t xml:space="preserve"> </w:t>
      </w:r>
      <w:r w:rsidR="00A51129" w:rsidRPr="00A828F5">
        <w:rPr>
          <w:rFonts w:cstheme="minorHAnsi"/>
          <w:color w:val="444444"/>
          <w:shd w:val="clear" w:color="auto" w:fill="FFFFFF"/>
        </w:rPr>
        <w:t xml:space="preserve">Human Rights Watch, “Sri Lanka: Families of ‘Disappeared’ Threatened,” February 16, 2020, </w:t>
      </w:r>
      <w:hyperlink r:id="rId152" w:history="1">
        <w:r w:rsidR="0081315B" w:rsidRPr="00A828F5">
          <w:rPr>
            <w:rStyle w:val="Hyperlink"/>
            <w:rFonts w:cstheme="minorHAnsi"/>
            <w:shd w:val="clear" w:color="auto" w:fill="FFFFFF"/>
          </w:rPr>
          <w:t>https://www.hrw.org/news/2020/02/16/sri-lanka-families-disappeared-threatened</w:t>
        </w:r>
      </w:hyperlink>
      <w:r w:rsidR="0081315B" w:rsidRPr="00A828F5">
        <w:rPr>
          <w:rFonts w:cstheme="minorHAnsi"/>
          <w:color w:val="444444"/>
          <w:shd w:val="clear" w:color="auto" w:fill="FFFFFF"/>
        </w:rPr>
        <w:t xml:space="preserve"> </w:t>
      </w:r>
      <w:r w:rsidR="00A51129" w:rsidRPr="00A828F5">
        <w:rPr>
          <w:rFonts w:cstheme="minorHAnsi"/>
          <w:color w:val="444444"/>
          <w:shd w:val="clear" w:color="auto" w:fill="FFFFFF"/>
        </w:rPr>
        <w:t xml:space="preserve">(accessed </w:t>
      </w:r>
      <w:r w:rsidR="0081315B" w:rsidRPr="00A828F5">
        <w:rPr>
          <w:rFonts w:cstheme="minorHAnsi"/>
          <w:color w:val="444444"/>
          <w:shd w:val="clear" w:color="auto" w:fill="FFFFFF"/>
        </w:rPr>
        <w:t>May 22, 2022</w:t>
      </w:r>
      <w:r w:rsidR="00A51129" w:rsidRPr="00A828F5">
        <w:rPr>
          <w:rFonts w:cstheme="minorHAnsi"/>
          <w:color w:val="444444"/>
          <w:shd w:val="clear" w:color="auto" w:fill="FFFFFF"/>
        </w:rPr>
        <w:t xml:space="preserve">); Human Rights Watch, “Sri Lanka: Security Agencies Shutting Down Civic Space,” March 3, 2020, </w:t>
      </w:r>
      <w:hyperlink r:id="rId153" w:history="1">
        <w:r w:rsidR="0081315B" w:rsidRPr="00A828F5">
          <w:rPr>
            <w:rStyle w:val="Hyperlink"/>
            <w:rFonts w:cstheme="minorHAnsi"/>
            <w:shd w:val="clear" w:color="auto" w:fill="FFFFFF"/>
          </w:rPr>
          <w:t>https://www.hrw.org/news/2020/03/03/sri-lanka-security-agencies-shutting-down-civic-space</w:t>
        </w:r>
      </w:hyperlink>
      <w:r w:rsidR="0081315B" w:rsidRPr="00A828F5">
        <w:rPr>
          <w:rFonts w:cstheme="minorHAnsi"/>
          <w:color w:val="444444"/>
          <w:shd w:val="clear" w:color="auto" w:fill="FFFFFF"/>
        </w:rPr>
        <w:t xml:space="preserve"> </w:t>
      </w:r>
      <w:r w:rsidR="00A51129" w:rsidRPr="00A828F5">
        <w:rPr>
          <w:rFonts w:cstheme="minorHAnsi"/>
          <w:color w:val="444444"/>
          <w:shd w:val="clear" w:color="auto" w:fill="FFFFFF"/>
        </w:rPr>
        <w:t xml:space="preserve">(accessed </w:t>
      </w:r>
      <w:r w:rsidR="0081315B" w:rsidRPr="00A828F5">
        <w:rPr>
          <w:rFonts w:cstheme="minorHAnsi"/>
          <w:color w:val="444444"/>
          <w:shd w:val="clear" w:color="auto" w:fill="FFFFFF"/>
        </w:rPr>
        <w:t>May 22, 2022</w:t>
      </w:r>
      <w:r w:rsidR="00A51129" w:rsidRPr="00A828F5">
        <w:rPr>
          <w:rFonts w:cstheme="minorHAnsi"/>
          <w:color w:val="444444"/>
          <w:shd w:val="clear" w:color="auto" w:fill="FFFFFF"/>
        </w:rPr>
        <w:t xml:space="preserve">); Human Rights Watch, “Sri Lanka: Due Process Concerns in Arrests of Muslims,” April 23, 2020, </w:t>
      </w:r>
      <w:hyperlink r:id="rId154" w:history="1">
        <w:r w:rsidR="0081315B" w:rsidRPr="00A828F5">
          <w:rPr>
            <w:rStyle w:val="Hyperlink"/>
            <w:rFonts w:cstheme="minorHAnsi"/>
            <w:shd w:val="clear" w:color="auto" w:fill="FFFFFF"/>
          </w:rPr>
          <w:t>https://www.hrw.org/news/2020/04/23/sri-lanka-due-process-concerns-arrests-muslims</w:t>
        </w:r>
      </w:hyperlink>
      <w:r w:rsidR="0081315B" w:rsidRPr="00A828F5">
        <w:rPr>
          <w:rFonts w:cstheme="minorHAnsi"/>
          <w:color w:val="444444"/>
          <w:shd w:val="clear" w:color="auto" w:fill="FFFFFF"/>
        </w:rPr>
        <w:t xml:space="preserve"> </w:t>
      </w:r>
      <w:r w:rsidR="00A51129" w:rsidRPr="00A828F5">
        <w:rPr>
          <w:rFonts w:cstheme="minorHAnsi"/>
          <w:color w:val="444444"/>
          <w:shd w:val="clear" w:color="auto" w:fill="FFFFFF"/>
        </w:rPr>
        <w:t xml:space="preserve">(accessed </w:t>
      </w:r>
      <w:r w:rsidR="0081315B" w:rsidRPr="00A828F5">
        <w:rPr>
          <w:rFonts w:cstheme="minorHAnsi"/>
          <w:color w:val="444444"/>
          <w:shd w:val="clear" w:color="auto" w:fill="FFFFFF"/>
        </w:rPr>
        <w:t>May 22, 2022</w:t>
      </w:r>
      <w:r w:rsidR="00A51129" w:rsidRPr="00A828F5">
        <w:rPr>
          <w:rFonts w:cstheme="minorHAnsi"/>
          <w:color w:val="444444"/>
          <w:shd w:val="clear" w:color="auto" w:fill="FFFFFF"/>
        </w:rPr>
        <w:t xml:space="preserve">); Human Rights Watch, “Sri Lanka: Human Rights Under Attack,” July 29, 2020, </w:t>
      </w:r>
      <w:hyperlink r:id="rId155" w:history="1">
        <w:r w:rsidR="0081315B" w:rsidRPr="00A828F5">
          <w:rPr>
            <w:rStyle w:val="Hyperlink"/>
            <w:rFonts w:cstheme="minorHAnsi"/>
            <w:shd w:val="clear" w:color="auto" w:fill="FFFFFF"/>
          </w:rPr>
          <w:t>https://www.hrw.org/news/2020/07/29/sri-lanka-human-rights-under-attack</w:t>
        </w:r>
      </w:hyperlink>
      <w:r w:rsidR="0081315B" w:rsidRPr="00A828F5">
        <w:rPr>
          <w:rFonts w:cstheme="minorHAnsi"/>
          <w:color w:val="444444"/>
          <w:shd w:val="clear" w:color="auto" w:fill="FFFFFF"/>
        </w:rPr>
        <w:t xml:space="preserve"> </w:t>
      </w:r>
      <w:r w:rsidR="00A51129" w:rsidRPr="00A828F5">
        <w:rPr>
          <w:rFonts w:cstheme="minorHAnsi"/>
          <w:color w:val="444444"/>
          <w:shd w:val="clear" w:color="auto" w:fill="FFFFFF"/>
        </w:rPr>
        <w:t xml:space="preserve">(accessed </w:t>
      </w:r>
      <w:r w:rsidR="0081315B" w:rsidRPr="00A828F5">
        <w:rPr>
          <w:rFonts w:cstheme="minorHAnsi"/>
          <w:color w:val="444444"/>
          <w:shd w:val="clear" w:color="auto" w:fill="FFFFFF"/>
        </w:rPr>
        <w:t>May 22, 2022</w:t>
      </w:r>
      <w:r w:rsidR="00A51129" w:rsidRPr="00A828F5">
        <w:rPr>
          <w:rFonts w:cstheme="minorHAnsi"/>
          <w:color w:val="444444"/>
          <w:shd w:val="clear" w:color="auto" w:fill="FFFFFF"/>
        </w:rPr>
        <w:t>); “Report of the Fact Finding Mission to Batticaloa to Study the Impact of the Easter Sunday Bombings,” January 4, 202</w:t>
      </w:r>
      <w:r w:rsidR="0081315B" w:rsidRPr="00A828F5">
        <w:rPr>
          <w:rFonts w:cstheme="minorHAnsi"/>
          <w:color w:val="444444"/>
          <w:shd w:val="clear" w:color="auto" w:fill="FFFFFF"/>
        </w:rPr>
        <w:t>2</w:t>
      </w:r>
      <w:r w:rsidR="00A51129" w:rsidRPr="00A828F5">
        <w:rPr>
          <w:rFonts w:cstheme="minorHAnsi"/>
          <w:color w:val="444444"/>
          <w:shd w:val="clear" w:color="auto" w:fill="FFFFFF"/>
        </w:rPr>
        <w:t xml:space="preserve">, </w:t>
      </w:r>
      <w:hyperlink r:id="rId156" w:history="1">
        <w:r w:rsidR="0081315B" w:rsidRPr="00A828F5">
          <w:rPr>
            <w:rStyle w:val="Hyperlink"/>
            <w:rFonts w:cstheme="minorHAnsi"/>
            <w:shd w:val="clear" w:color="auto" w:fill="FFFFFF"/>
          </w:rPr>
          <w:t>https://www.minormatters.org/storage/app/uploads/public/61d/281/690/61d28169031b5163048128.pdf</w:t>
        </w:r>
      </w:hyperlink>
      <w:r w:rsidR="0081315B" w:rsidRPr="00A828F5">
        <w:rPr>
          <w:rFonts w:cstheme="minorHAnsi"/>
          <w:color w:val="444444"/>
          <w:shd w:val="clear" w:color="auto" w:fill="FFFFFF"/>
        </w:rPr>
        <w:t xml:space="preserve"> </w:t>
      </w:r>
      <w:r w:rsidR="00A51129" w:rsidRPr="00A828F5">
        <w:rPr>
          <w:rFonts w:cstheme="minorHAnsi"/>
          <w:color w:val="444444"/>
          <w:shd w:val="clear" w:color="auto" w:fill="FFFFFF"/>
        </w:rPr>
        <w:t xml:space="preserve">(accessed </w:t>
      </w:r>
      <w:r w:rsidR="00980942" w:rsidRPr="00A828F5">
        <w:rPr>
          <w:rFonts w:cstheme="minorHAnsi"/>
          <w:color w:val="444444"/>
          <w:shd w:val="clear" w:color="auto" w:fill="FFFFFF"/>
        </w:rPr>
        <w:t>May 22</w:t>
      </w:r>
      <w:r w:rsidR="00A51129" w:rsidRPr="00A828F5">
        <w:rPr>
          <w:rFonts w:cstheme="minorHAnsi"/>
          <w:color w:val="444444"/>
          <w:shd w:val="clear" w:color="auto" w:fill="FFFFFF"/>
        </w:rPr>
        <w:t xml:space="preserve">, 2022). </w:t>
      </w:r>
      <w:r w:rsidR="00A26AAC" w:rsidRPr="00A828F5">
        <w:rPr>
          <w:rFonts w:cstheme="minorHAnsi"/>
          <w:lang w:val="en-US"/>
        </w:rPr>
        <w:t xml:space="preserve">Human Rights Watch, </w:t>
      </w:r>
      <w:r w:rsidR="00A26AAC" w:rsidRPr="00A828F5">
        <w:rPr>
          <w:rFonts w:cstheme="minorHAnsi"/>
          <w:i/>
          <w:iCs/>
          <w:lang w:val="en-US"/>
        </w:rPr>
        <w:t xml:space="preserve">Open Wounds and Mounting Dangers, </w:t>
      </w:r>
      <w:r w:rsidR="00A26AAC" w:rsidRPr="00A828F5">
        <w:rPr>
          <w:rFonts w:cstheme="minorHAnsi"/>
          <w:i/>
          <w:iCs/>
        </w:rPr>
        <w:t>Blocking Accountability for Grave Abuses in Sri Lanka</w:t>
      </w:r>
      <w:r w:rsidR="00A26AAC" w:rsidRPr="00A828F5">
        <w:rPr>
          <w:rFonts w:cstheme="minorHAnsi"/>
        </w:rPr>
        <w:t xml:space="preserve">, February 1, 2021, </w:t>
      </w:r>
      <w:hyperlink r:id="rId157" w:history="1">
        <w:r w:rsidR="00A26AAC" w:rsidRPr="00A828F5">
          <w:rPr>
            <w:rStyle w:val="Hyperlink"/>
            <w:rFonts w:cstheme="minorHAnsi"/>
          </w:rPr>
          <w:t>https://www.hrw.org/report/2021/02/01/open-wounds-and-mounting-dangers/blocking-accountability-grave-abuses-sri-lanka</w:t>
        </w:r>
      </w:hyperlink>
      <w:r w:rsidR="00A26AAC" w:rsidRPr="00A828F5">
        <w:rPr>
          <w:rFonts w:cstheme="minorHAnsi"/>
        </w:rPr>
        <w:t xml:space="preserve"> (accessed May 19, 2022)</w:t>
      </w:r>
      <w:r w:rsidR="0015227A" w:rsidRPr="00A828F5">
        <w:rPr>
          <w:rFonts w:cstheme="minorHAnsi"/>
        </w:rPr>
        <w:t xml:space="preserve">; </w:t>
      </w:r>
      <w:r w:rsidR="0015227A" w:rsidRPr="00A828F5">
        <w:rPr>
          <w:rFonts w:cstheme="minorHAnsi"/>
          <w:i/>
          <w:iCs/>
          <w:lang w:val="en-US"/>
        </w:rPr>
        <w:t>In a Legal Black Hole, Sri Lanka’s Failure to Reform the Prevention of Terrorism Act,</w:t>
      </w:r>
      <w:r w:rsidR="009870B1" w:rsidRPr="00A828F5">
        <w:rPr>
          <w:rFonts w:cstheme="minorHAnsi"/>
          <w:i/>
          <w:iCs/>
          <w:lang w:val="en-US"/>
        </w:rPr>
        <w:t xml:space="preserve"> </w:t>
      </w:r>
      <w:r w:rsidR="009870B1" w:rsidRPr="00A828F5">
        <w:rPr>
          <w:rFonts w:cstheme="minorHAnsi"/>
          <w:lang w:val="en-US"/>
        </w:rPr>
        <w:t>Human Rights Watch,</w:t>
      </w:r>
      <w:r w:rsidR="0015227A" w:rsidRPr="00A828F5">
        <w:rPr>
          <w:rFonts w:cstheme="minorHAnsi"/>
          <w:i/>
          <w:iCs/>
          <w:lang w:val="en-US"/>
        </w:rPr>
        <w:t xml:space="preserve"> </w:t>
      </w:r>
      <w:r w:rsidR="0015227A" w:rsidRPr="00A828F5">
        <w:rPr>
          <w:rFonts w:cstheme="minorHAnsi"/>
          <w:lang w:val="en-US"/>
        </w:rPr>
        <w:t xml:space="preserve">February 7, 2022, </w:t>
      </w:r>
      <w:hyperlink r:id="rId158" w:history="1">
        <w:r w:rsidR="0015227A" w:rsidRPr="00A828F5">
          <w:rPr>
            <w:rStyle w:val="Hyperlink"/>
            <w:rFonts w:cstheme="minorHAnsi"/>
            <w:lang w:val="en-US"/>
          </w:rPr>
          <w:t>https://www.hrw.org/report/2022/02/07/legal-black-hole/sri-lankas-failure-reform-prevention-terrorism-act</w:t>
        </w:r>
      </w:hyperlink>
      <w:r w:rsidR="0015227A" w:rsidRPr="00A828F5">
        <w:rPr>
          <w:rFonts w:cstheme="minorHAnsi"/>
          <w:lang w:val="en-US"/>
        </w:rPr>
        <w:t xml:space="preserve"> (accessed May 12, 2022). </w:t>
      </w:r>
    </w:p>
  </w:footnote>
  <w:footnote w:id="137">
    <w:p w14:paraId="4DB94DDA" w14:textId="7206B7C6" w:rsidR="000D6247" w:rsidRPr="00A828F5" w:rsidRDefault="000D6247">
      <w:pPr>
        <w:pStyle w:val="FootnoteText"/>
        <w:rPr>
          <w:rFonts w:cstheme="minorHAnsi"/>
          <w:lang w:val="en-US"/>
        </w:rPr>
      </w:pPr>
      <w:r w:rsidRPr="00A828F5">
        <w:rPr>
          <w:rStyle w:val="FootnoteReference"/>
          <w:rFonts w:cstheme="minorHAnsi"/>
        </w:rPr>
        <w:footnoteRef/>
      </w:r>
      <w:r w:rsidRPr="00A828F5">
        <w:rPr>
          <w:rFonts w:cstheme="minorHAnsi"/>
        </w:rPr>
        <w:t xml:space="preserve"> </w:t>
      </w:r>
      <w:r w:rsidRPr="00A828F5">
        <w:rPr>
          <w:rFonts w:cstheme="minorHAnsi"/>
          <w:i/>
          <w:iCs/>
          <w:lang w:val="en-US"/>
        </w:rPr>
        <w:t xml:space="preserve">In a Legal Black Hole, Sri Lanka’s Failure to Reform the Prevention of Terrorism Act, </w:t>
      </w:r>
      <w:r w:rsidRPr="00A828F5">
        <w:rPr>
          <w:rFonts w:cstheme="minorHAnsi"/>
          <w:lang w:val="en-US"/>
        </w:rPr>
        <w:t>Human Rights Watch,</w:t>
      </w:r>
      <w:r w:rsidRPr="00A828F5">
        <w:rPr>
          <w:rFonts w:cstheme="minorHAnsi"/>
          <w:i/>
          <w:iCs/>
          <w:lang w:val="en-US"/>
        </w:rPr>
        <w:t xml:space="preserve"> </w:t>
      </w:r>
      <w:r w:rsidRPr="00A828F5">
        <w:rPr>
          <w:rFonts w:cstheme="minorHAnsi"/>
          <w:lang w:val="en-US"/>
        </w:rPr>
        <w:t xml:space="preserve">February 7, 2022, </w:t>
      </w:r>
      <w:hyperlink r:id="rId159" w:history="1">
        <w:r w:rsidRPr="00A828F5">
          <w:rPr>
            <w:rStyle w:val="Hyperlink"/>
            <w:rFonts w:cstheme="minorHAnsi"/>
            <w:lang w:val="en-US"/>
          </w:rPr>
          <w:t>https://www.hrw.org/report/2022/02/07/legal-black-hole/sri-lankas-failure-reform-prevention-terrorism-act</w:t>
        </w:r>
      </w:hyperlink>
      <w:r w:rsidRPr="00A828F5">
        <w:rPr>
          <w:rFonts w:cstheme="minorHAnsi"/>
          <w:lang w:val="en-US"/>
        </w:rPr>
        <w:t xml:space="preserve"> (accessed May 12, 2022). </w:t>
      </w:r>
    </w:p>
  </w:footnote>
  <w:footnote w:id="138">
    <w:p w14:paraId="270F60C6" w14:textId="5E913070" w:rsidR="00AA7E9F" w:rsidRPr="00A828F5" w:rsidRDefault="00AA7E9F">
      <w:pPr>
        <w:pStyle w:val="FootnoteText"/>
        <w:rPr>
          <w:rFonts w:cstheme="minorHAnsi"/>
          <w:lang w:val="en-US"/>
        </w:rPr>
      </w:pPr>
      <w:r w:rsidRPr="00A828F5">
        <w:rPr>
          <w:rStyle w:val="FootnoteReference"/>
          <w:rFonts w:cstheme="minorHAnsi"/>
        </w:rPr>
        <w:footnoteRef/>
      </w:r>
      <w:r w:rsidRPr="00A828F5">
        <w:rPr>
          <w:rFonts w:cstheme="minorHAnsi"/>
        </w:rPr>
        <w:t xml:space="preserve"> </w:t>
      </w:r>
      <w:r w:rsidRPr="00A828F5">
        <w:rPr>
          <w:rFonts w:cstheme="minorHAnsi"/>
          <w:i/>
          <w:iCs/>
          <w:lang w:val="en-US"/>
        </w:rPr>
        <w:t xml:space="preserve">In a Legal Black Hole, Sri Lanka’s Failure to Reform the Prevention of Terrorism Act, </w:t>
      </w:r>
      <w:r w:rsidRPr="00A828F5">
        <w:rPr>
          <w:rFonts w:cstheme="minorHAnsi"/>
          <w:lang w:val="en-US"/>
        </w:rPr>
        <w:t>Human Rights Watch,</w:t>
      </w:r>
      <w:r w:rsidRPr="00A828F5">
        <w:rPr>
          <w:rFonts w:cstheme="minorHAnsi"/>
          <w:i/>
          <w:iCs/>
          <w:lang w:val="en-US"/>
        </w:rPr>
        <w:t xml:space="preserve"> </w:t>
      </w:r>
      <w:r w:rsidRPr="00A828F5">
        <w:rPr>
          <w:rFonts w:cstheme="minorHAnsi"/>
          <w:lang w:val="en-US"/>
        </w:rPr>
        <w:t xml:space="preserve">February 7, 2022, </w:t>
      </w:r>
      <w:hyperlink r:id="rId160" w:history="1">
        <w:r w:rsidRPr="00A828F5">
          <w:rPr>
            <w:rStyle w:val="Hyperlink"/>
            <w:rFonts w:cstheme="minorHAnsi"/>
            <w:lang w:val="en-US"/>
          </w:rPr>
          <w:t>https://www.hrw.org/report/2022/02/07/legal-black-hole/sri-lankas-failure-reform-prevention-terrorism-act</w:t>
        </w:r>
      </w:hyperlink>
      <w:r w:rsidRPr="00A828F5">
        <w:rPr>
          <w:rFonts w:cstheme="minorHAnsi"/>
          <w:lang w:val="en-US"/>
        </w:rPr>
        <w:t xml:space="preserve"> (accessed May 12, 2022). </w:t>
      </w:r>
    </w:p>
  </w:footnote>
  <w:footnote w:id="139">
    <w:p w14:paraId="35FF7541" w14:textId="184F898A" w:rsidR="005C48EF" w:rsidRPr="00B72C3A" w:rsidRDefault="005C48EF">
      <w:pPr>
        <w:pStyle w:val="FootnoteText"/>
        <w:rPr>
          <w:lang w:val="en-US"/>
        </w:rPr>
      </w:pPr>
      <w:r>
        <w:rPr>
          <w:rStyle w:val="FootnoteReference"/>
        </w:rPr>
        <w:footnoteRef/>
      </w:r>
      <w:r>
        <w:t xml:space="preserve"> </w:t>
      </w:r>
      <w:r w:rsidR="00D37C72">
        <w:t>“</w:t>
      </w:r>
      <w:r w:rsidR="001C4625" w:rsidRPr="00B72C3A">
        <w:rPr>
          <w:lang w:val="en-US"/>
        </w:rPr>
        <w:t>At least nine journalists injured during Sri Lanka protests</w:t>
      </w:r>
      <w:r w:rsidR="001C4625">
        <w:rPr>
          <w:lang w:val="en-US"/>
        </w:rPr>
        <w:t xml:space="preserve">,” </w:t>
      </w:r>
      <w:r w:rsidR="00283A5A">
        <w:rPr>
          <w:lang w:val="en-US"/>
        </w:rPr>
        <w:t xml:space="preserve">Reporters Without Borders, April 8, 2022, </w:t>
      </w:r>
      <w:hyperlink r:id="rId161" w:history="1">
        <w:r w:rsidR="00283A5A" w:rsidRPr="003902F5">
          <w:rPr>
            <w:rStyle w:val="Hyperlink"/>
            <w:lang w:val="en-US"/>
          </w:rPr>
          <w:t>https://rsf.org/en/least-nine-journalists-injured-during-sri-lanka-protests</w:t>
        </w:r>
      </w:hyperlink>
      <w:r w:rsidR="00283A5A">
        <w:rPr>
          <w:lang w:val="en-US"/>
        </w:rPr>
        <w:t xml:space="preserve"> (accessed September 7, 2022); </w:t>
      </w:r>
      <w:r w:rsidR="007345C2">
        <w:rPr>
          <w:lang w:val="en-US"/>
        </w:rPr>
        <w:t>“</w:t>
      </w:r>
      <w:r w:rsidR="007345C2" w:rsidRPr="00B72C3A">
        <w:rPr>
          <w:lang w:val="en-US"/>
        </w:rPr>
        <w:t>Sri Lanka’s Newsfirst journalists assaulted in front of PM residence</w:t>
      </w:r>
      <w:r w:rsidR="007345C2">
        <w:rPr>
          <w:lang w:val="en-US"/>
        </w:rPr>
        <w:t xml:space="preserve">,” </w:t>
      </w:r>
      <w:r w:rsidR="007345C2" w:rsidRPr="00B72C3A">
        <w:rPr>
          <w:i/>
          <w:iCs/>
          <w:lang w:val="en-US"/>
        </w:rPr>
        <w:t>Econom</w:t>
      </w:r>
      <w:r w:rsidR="00895ABC" w:rsidRPr="00B72C3A">
        <w:rPr>
          <w:i/>
          <w:iCs/>
          <w:lang w:val="en-US"/>
        </w:rPr>
        <w:t>ynext</w:t>
      </w:r>
      <w:r w:rsidR="00895ABC">
        <w:rPr>
          <w:lang w:val="en-US"/>
        </w:rPr>
        <w:t xml:space="preserve">, July 9, 2022, </w:t>
      </w:r>
      <w:hyperlink r:id="rId162" w:history="1">
        <w:r w:rsidR="00895ABC" w:rsidRPr="003902F5">
          <w:rPr>
            <w:rStyle w:val="Hyperlink"/>
            <w:lang w:val="en-US"/>
          </w:rPr>
          <w:t>https://economynext.com/sri-lankas-newsfirst-journalists-assaulted-in-front-of-pm-residence-97193/</w:t>
        </w:r>
      </w:hyperlink>
      <w:r w:rsidR="00895ABC">
        <w:rPr>
          <w:lang w:val="en-US"/>
        </w:rPr>
        <w:t xml:space="preserve"> (accessed September 7, 2022);</w:t>
      </w:r>
      <w:r w:rsidR="00DD6CCF">
        <w:rPr>
          <w:lang w:val="en-US"/>
        </w:rPr>
        <w:t xml:space="preserve"> </w:t>
      </w:r>
      <w:r w:rsidR="00DD6CCF" w:rsidRPr="00DD6CCF">
        <w:t>Zulfick Farzan</w:t>
      </w:r>
      <w:r w:rsidR="00DD6CCF">
        <w:t>,</w:t>
      </w:r>
      <w:r w:rsidR="00895ABC">
        <w:rPr>
          <w:lang w:val="en-US"/>
        </w:rPr>
        <w:t xml:space="preserve"> </w:t>
      </w:r>
      <w:r w:rsidR="009C1377" w:rsidRPr="009C1377">
        <w:rPr>
          <w:lang w:val="en-US"/>
        </w:rPr>
        <w:t>“</w:t>
      </w:r>
      <w:r w:rsidR="009C1377" w:rsidRPr="00B72C3A">
        <w:rPr>
          <w:lang w:val="en-US"/>
        </w:rPr>
        <w:t>(VIDEO) Journalists attacked during Live Prime Time News</w:t>
      </w:r>
      <w:r w:rsidR="009C1377">
        <w:rPr>
          <w:lang w:val="en-US"/>
        </w:rPr>
        <w:t xml:space="preserve">,” </w:t>
      </w:r>
      <w:r w:rsidR="009C1377">
        <w:rPr>
          <w:i/>
          <w:iCs/>
          <w:lang w:val="en-US"/>
        </w:rPr>
        <w:t>Newsfirst</w:t>
      </w:r>
      <w:r w:rsidR="009C1377">
        <w:rPr>
          <w:lang w:val="en-US"/>
        </w:rPr>
        <w:t xml:space="preserve">, </w:t>
      </w:r>
      <w:r w:rsidR="00DD6CCF">
        <w:rPr>
          <w:lang w:val="en-US"/>
        </w:rPr>
        <w:t xml:space="preserve">July 10, 2022, </w:t>
      </w:r>
      <w:hyperlink r:id="rId163" w:history="1">
        <w:r w:rsidR="00207E86" w:rsidRPr="003902F5">
          <w:rPr>
            <w:rStyle w:val="Hyperlink"/>
            <w:lang w:val="en-US"/>
          </w:rPr>
          <w:t>https://www.newsfirst.lk/2022/07/10/video-journalists-attacked-during-live-prime-time-news/</w:t>
        </w:r>
      </w:hyperlink>
      <w:r w:rsidR="00207E86">
        <w:rPr>
          <w:lang w:val="en-US"/>
        </w:rPr>
        <w:t xml:space="preserve"> (accessed September 7</w:t>
      </w:r>
      <w:r w:rsidR="00AE67D7">
        <w:rPr>
          <w:lang w:val="en-US"/>
        </w:rPr>
        <w:t>, 2022); “</w:t>
      </w:r>
      <w:r w:rsidR="00AE67D7" w:rsidRPr="00AE67D7">
        <w:rPr>
          <w:lang w:val="en-US"/>
        </w:rPr>
        <w:t>Sri Lanka: Security Forces Assault Peaceful Protesters</w:t>
      </w:r>
      <w:r w:rsidR="00AE67D7">
        <w:rPr>
          <w:lang w:val="en-US"/>
        </w:rPr>
        <w:t xml:space="preserve">,” Human Rights Watch, July 10, 2022, </w:t>
      </w:r>
      <w:hyperlink r:id="rId164" w:history="1">
        <w:r w:rsidR="00FD3B68" w:rsidRPr="003902F5">
          <w:rPr>
            <w:rStyle w:val="Hyperlink"/>
            <w:lang w:val="en-US"/>
          </w:rPr>
          <w:t>https://www.hrw.org/news/2022/07/22/sri-lanka-security-forces-assault-peaceful-protesters</w:t>
        </w:r>
      </w:hyperlink>
      <w:r w:rsidR="00FD3B68">
        <w:rPr>
          <w:lang w:val="en-US"/>
        </w:rPr>
        <w:t xml:space="preserve"> (accessed September 7, 2022).</w:t>
      </w:r>
    </w:p>
  </w:footnote>
  <w:footnote w:id="140">
    <w:p w14:paraId="36D7023B" w14:textId="77777777" w:rsidR="00026F6B" w:rsidRPr="00CD2955" w:rsidRDefault="00026F6B" w:rsidP="00026F6B">
      <w:pPr>
        <w:pStyle w:val="FootnoteText"/>
        <w:rPr>
          <w:lang w:val="en-US"/>
        </w:rPr>
      </w:pPr>
      <w:r>
        <w:rPr>
          <w:rStyle w:val="FootnoteReference"/>
        </w:rPr>
        <w:footnoteRef/>
      </w:r>
      <w:r>
        <w:t xml:space="preserve"> “</w:t>
      </w:r>
      <w:r w:rsidRPr="00CD2955">
        <w:t>Protest march by Tamil political parties and civil society against suppression of minorities in Sri Lanka concludes</w:t>
      </w:r>
      <w:proofErr w:type="gramStart"/>
      <w:r w:rsidRPr="00CD2955">
        <w:t>,”</w:t>
      </w:r>
      <w:r>
        <w:rPr>
          <w:i/>
          <w:iCs/>
        </w:rPr>
        <w:t>Colombopage</w:t>
      </w:r>
      <w:proofErr w:type="gramEnd"/>
      <w:r>
        <w:t xml:space="preserve">, February 7, 2022, </w:t>
      </w:r>
      <w:hyperlink r:id="rId165" w:history="1">
        <w:r w:rsidRPr="00D433BE">
          <w:rPr>
            <w:rStyle w:val="Hyperlink"/>
          </w:rPr>
          <w:t>http://www.colombopage.com/archive_21A/Feb07_1612718633CH.php</w:t>
        </w:r>
      </w:hyperlink>
      <w:r>
        <w:t xml:space="preserve"> (accessed May 22, 2022).</w:t>
      </w:r>
    </w:p>
  </w:footnote>
  <w:footnote w:id="141">
    <w:p w14:paraId="7183C561" w14:textId="3B7162C9" w:rsidR="00026F6B" w:rsidRPr="00026F6B" w:rsidRDefault="00026F6B" w:rsidP="00026F6B">
      <w:pPr>
        <w:pStyle w:val="FootnoteText"/>
        <w:rPr>
          <w:lang w:val="en-US"/>
        </w:rPr>
      </w:pPr>
      <w:r>
        <w:rPr>
          <w:rStyle w:val="FootnoteReference"/>
        </w:rPr>
        <w:footnoteRef/>
      </w:r>
      <w:r>
        <w:t xml:space="preserve"> </w:t>
      </w:r>
      <w:r>
        <w:rPr>
          <w:lang w:val="en-US"/>
        </w:rPr>
        <w:t>Meenakshi Ganguly, “</w:t>
      </w:r>
      <w:r w:rsidRPr="00026F6B">
        <w:rPr>
          <w:lang w:val="en-US"/>
        </w:rPr>
        <w:t>Thousands March for Justice in Sri Lanka, Despite Ban</w:t>
      </w:r>
      <w:r>
        <w:rPr>
          <w:lang w:val="en-US"/>
        </w:rPr>
        <w:t xml:space="preserve">,” Human Rights Watch, February 9, 2021, </w:t>
      </w:r>
      <w:hyperlink r:id="rId166" w:history="1">
        <w:r w:rsidRPr="00D433BE">
          <w:rPr>
            <w:rStyle w:val="Hyperlink"/>
            <w:lang w:val="en-US"/>
          </w:rPr>
          <w:t>https://www.hrw.org/news/2021/02/09/thousands-march-justice-sri-lanka-despite-ban</w:t>
        </w:r>
      </w:hyperlink>
      <w:r>
        <w:rPr>
          <w:lang w:val="en-US"/>
        </w:rPr>
        <w:t xml:space="preserve"> (accessed May 22, 2022).</w:t>
      </w:r>
    </w:p>
  </w:footnote>
  <w:footnote w:id="142">
    <w:p w14:paraId="11B5158A" w14:textId="7D0DA6B3" w:rsidR="007B3C8C" w:rsidRPr="007B3C8C" w:rsidRDefault="007B3C8C">
      <w:pPr>
        <w:pStyle w:val="FootnoteText"/>
        <w:rPr>
          <w:lang w:val="en-US"/>
        </w:rPr>
      </w:pPr>
      <w:r>
        <w:rPr>
          <w:rStyle w:val="FootnoteReference"/>
        </w:rPr>
        <w:footnoteRef/>
      </w:r>
      <w:r>
        <w:t xml:space="preserve"> </w:t>
      </w:r>
      <w:r>
        <w:rPr>
          <w:lang w:val="en-US"/>
        </w:rPr>
        <w:t>“</w:t>
      </w:r>
      <w:r w:rsidRPr="007B3C8C">
        <w:rPr>
          <w:lang w:val="en-US"/>
        </w:rPr>
        <w:t>Sri Lanka: Stop Arrests, Reprisals for Education Policy Protests</w:t>
      </w:r>
      <w:r>
        <w:rPr>
          <w:lang w:val="en-US"/>
        </w:rPr>
        <w:t xml:space="preserve">,” Statement by Human Rights Watch and others, </w:t>
      </w:r>
      <w:r w:rsidR="00776403">
        <w:rPr>
          <w:lang w:val="en-US"/>
        </w:rPr>
        <w:t xml:space="preserve">September 28, 2021, </w:t>
      </w:r>
      <w:hyperlink r:id="rId167" w:history="1">
        <w:r w:rsidR="00776403" w:rsidRPr="00D433BE">
          <w:rPr>
            <w:rStyle w:val="Hyperlink"/>
            <w:lang w:val="en-US"/>
          </w:rPr>
          <w:t>https://www.hrw.org/news/2021/09/28/sri-lanka-stop-arrests-reprisals-education-policy-protests</w:t>
        </w:r>
      </w:hyperlink>
      <w:r w:rsidR="00776403">
        <w:rPr>
          <w:lang w:val="en-US"/>
        </w:rPr>
        <w:t xml:space="preserve"> (accessed May 22, 2022).</w:t>
      </w:r>
    </w:p>
  </w:footnote>
  <w:footnote w:id="143">
    <w:p w14:paraId="14A51E52" w14:textId="5CCBB742" w:rsidR="006531F8" w:rsidRPr="006531F8" w:rsidRDefault="006531F8">
      <w:pPr>
        <w:pStyle w:val="FootnoteText"/>
      </w:pPr>
      <w:r>
        <w:rPr>
          <w:rStyle w:val="FootnoteReference"/>
        </w:rPr>
        <w:footnoteRef/>
      </w:r>
      <w:r>
        <w:t xml:space="preserve"> Ibid.</w:t>
      </w:r>
    </w:p>
  </w:footnote>
  <w:footnote w:id="144">
    <w:p w14:paraId="54844C24" w14:textId="77777777" w:rsidR="000C0326" w:rsidRPr="00277AF1" w:rsidRDefault="000C0326" w:rsidP="000C0326">
      <w:pPr>
        <w:pStyle w:val="FootnoteText"/>
        <w:rPr>
          <w:lang w:val="en-US"/>
        </w:rPr>
      </w:pPr>
      <w:r>
        <w:rPr>
          <w:rStyle w:val="FootnoteReference"/>
        </w:rPr>
        <w:footnoteRef/>
      </w:r>
      <w:r>
        <w:t xml:space="preserve"> </w:t>
      </w:r>
      <w:r>
        <w:rPr>
          <w:lang w:val="en-US"/>
        </w:rPr>
        <w:t>“</w:t>
      </w:r>
      <w:r w:rsidRPr="00277AF1">
        <w:rPr>
          <w:lang w:val="en-US"/>
        </w:rPr>
        <w:t>Sri Lanka: Police Fire on Protesters</w:t>
      </w:r>
      <w:r>
        <w:rPr>
          <w:lang w:val="en-US"/>
        </w:rPr>
        <w:t xml:space="preserve">,” Human Rights Watch, April 20, 2022, </w:t>
      </w:r>
      <w:hyperlink r:id="rId168" w:history="1">
        <w:r w:rsidRPr="00D433BE">
          <w:rPr>
            <w:rStyle w:val="Hyperlink"/>
            <w:lang w:val="en-US"/>
          </w:rPr>
          <w:t>https://www.hrw.org/news/2022/04/20/sri-lanka-police-fire-protesters</w:t>
        </w:r>
      </w:hyperlink>
      <w:r>
        <w:rPr>
          <w:lang w:val="en-US"/>
        </w:rPr>
        <w:t xml:space="preserve"> (accessed May 22, 2022).</w:t>
      </w:r>
    </w:p>
  </w:footnote>
  <w:footnote w:id="145">
    <w:p w14:paraId="7D09DED3" w14:textId="1F026617" w:rsidR="00BE248C" w:rsidRPr="00BE248C" w:rsidRDefault="00BE248C">
      <w:pPr>
        <w:pStyle w:val="FootnoteText"/>
        <w:rPr>
          <w:lang w:val="en-US"/>
        </w:rPr>
      </w:pPr>
      <w:r>
        <w:rPr>
          <w:rStyle w:val="FootnoteReference"/>
        </w:rPr>
        <w:footnoteRef/>
      </w:r>
      <w:r>
        <w:t xml:space="preserve"> “</w:t>
      </w:r>
      <w:r w:rsidRPr="00BE248C">
        <w:rPr>
          <w:lang w:val="en-US"/>
        </w:rPr>
        <w:t>Sri Lanka: Government Backers Attack Peaceful Protesters</w:t>
      </w:r>
      <w:r>
        <w:rPr>
          <w:lang w:val="en-US"/>
        </w:rPr>
        <w:t>,” Human Rights Watch, May 10</w:t>
      </w:r>
      <w:r w:rsidR="00290DC6">
        <w:rPr>
          <w:lang w:val="en-US"/>
        </w:rPr>
        <w:t xml:space="preserve">, 2022, </w:t>
      </w:r>
      <w:hyperlink r:id="rId169" w:history="1">
        <w:r w:rsidR="00290DC6" w:rsidRPr="00D433BE">
          <w:rPr>
            <w:rStyle w:val="Hyperlink"/>
            <w:lang w:val="en-US"/>
          </w:rPr>
          <w:t>https://www.hrw.org/news/2022/05/10/sri-lanka-government-backers-attack-peaceful-protesters</w:t>
        </w:r>
      </w:hyperlink>
      <w:r w:rsidR="00290DC6">
        <w:rPr>
          <w:lang w:val="en-US"/>
        </w:rPr>
        <w:t xml:space="preserve"> (accessed May 22, 2022).</w:t>
      </w:r>
    </w:p>
  </w:footnote>
  <w:footnote w:id="146">
    <w:p w14:paraId="0B5E1659" w14:textId="3E9F69A5" w:rsidR="00D61779" w:rsidRPr="00D61779" w:rsidRDefault="00D61779">
      <w:pPr>
        <w:pStyle w:val="FootnoteText"/>
      </w:pPr>
      <w:r>
        <w:rPr>
          <w:rStyle w:val="FootnoteReference"/>
        </w:rPr>
        <w:footnoteRef/>
      </w:r>
      <w:r>
        <w:t xml:space="preserve"> Ibid.</w:t>
      </w:r>
    </w:p>
  </w:footnote>
  <w:footnote w:id="147">
    <w:p w14:paraId="4D149A0B" w14:textId="40CD3117" w:rsidR="007D054E" w:rsidRPr="007D054E" w:rsidRDefault="007D054E">
      <w:pPr>
        <w:pStyle w:val="FootnoteText"/>
        <w:rPr>
          <w:lang w:val="en-US"/>
        </w:rPr>
      </w:pPr>
      <w:r>
        <w:rPr>
          <w:rStyle w:val="FootnoteReference"/>
        </w:rPr>
        <w:footnoteRef/>
      </w:r>
      <w:r>
        <w:t xml:space="preserve"> “</w:t>
      </w:r>
      <w:r w:rsidRPr="007D054E">
        <w:t>Sri Lanka’s CID interrogates top police officer in connection with violence on May 9</w:t>
      </w:r>
      <w:r>
        <w:t xml:space="preserve">,” </w:t>
      </w:r>
      <w:r w:rsidR="007564D6">
        <w:t xml:space="preserve">Press Trust of India, May 21, 2022, </w:t>
      </w:r>
      <w:hyperlink r:id="rId170" w:history="1">
        <w:r w:rsidR="007564D6" w:rsidRPr="00D433BE">
          <w:rPr>
            <w:rStyle w:val="Hyperlink"/>
          </w:rPr>
          <w:t>https://theprint.in/world/sri-lankas-cid-interrogates-top-police-officer-in-connection-with-violence-on-may-9/965575/</w:t>
        </w:r>
      </w:hyperlink>
      <w:r w:rsidR="007564D6">
        <w:t xml:space="preserve"> (accessed May 22, 2022).</w:t>
      </w:r>
    </w:p>
  </w:footnote>
  <w:footnote w:id="148">
    <w:p w14:paraId="3529D456" w14:textId="77777777" w:rsidR="00666E79" w:rsidRPr="005C09C0" w:rsidRDefault="00666E79" w:rsidP="00666E79">
      <w:pPr>
        <w:pStyle w:val="FootnoteText"/>
        <w:rPr>
          <w:lang w:val="en-US"/>
        </w:rPr>
      </w:pPr>
      <w:r>
        <w:rPr>
          <w:rStyle w:val="FootnoteReference"/>
        </w:rPr>
        <w:footnoteRef/>
      </w:r>
      <w:r>
        <w:t xml:space="preserve"> “</w:t>
      </w:r>
      <w:r w:rsidRPr="007F16F9">
        <w:rPr>
          <w:lang w:val="en-US"/>
        </w:rPr>
        <w:t>Sri Lanka: Security Forces Assault Peaceful Protesters</w:t>
      </w:r>
      <w:r>
        <w:rPr>
          <w:lang w:val="en-US"/>
        </w:rPr>
        <w:t xml:space="preserve">,” Human Rights Watch, July 22, 2022, </w:t>
      </w:r>
      <w:hyperlink r:id="rId171" w:history="1">
        <w:r w:rsidRPr="00CC6F49">
          <w:rPr>
            <w:rStyle w:val="Hyperlink"/>
            <w:lang w:val="en-US"/>
          </w:rPr>
          <w:t>https://www.hrw.org/news/2022/07/22/sri-lanka-security-forces-assault-peaceful-protesters</w:t>
        </w:r>
      </w:hyperlink>
      <w:r>
        <w:rPr>
          <w:lang w:val="en-US"/>
        </w:rPr>
        <w:t xml:space="preserve"> (accessed September 7, 2022).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F36DF"/>
    <w:multiLevelType w:val="hybridMultilevel"/>
    <w:tmpl w:val="C5C0F8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DC0E0E"/>
    <w:multiLevelType w:val="hybridMultilevel"/>
    <w:tmpl w:val="777E8C44"/>
    <w:lvl w:ilvl="0" w:tplc="2A320FA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C50D86"/>
    <w:multiLevelType w:val="multilevel"/>
    <w:tmpl w:val="03843E9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 w15:restartNumberingAfterBreak="0">
    <w:nsid w:val="14FE12F6"/>
    <w:multiLevelType w:val="hybridMultilevel"/>
    <w:tmpl w:val="855A4B5E"/>
    <w:lvl w:ilvl="0" w:tplc="FDF8BA1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614BD5"/>
    <w:multiLevelType w:val="hybridMultilevel"/>
    <w:tmpl w:val="9C642BF6"/>
    <w:lvl w:ilvl="0" w:tplc="641C12E8">
      <w:start w:val="399"/>
      <w:numFmt w:val="bullet"/>
      <w:lvlText w:val="-"/>
      <w:lvlJc w:val="left"/>
      <w:pPr>
        <w:ind w:left="1080" w:hanging="360"/>
      </w:pPr>
      <w:rPr>
        <w:rFonts w:ascii="MetaPro-Norm" w:eastAsiaTheme="minorHAnsi" w:hAnsi="MetaPro-Norm"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FF609A9"/>
    <w:multiLevelType w:val="multilevel"/>
    <w:tmpl w:val="7D5C966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abstractNumId w:val="1"/>
  </w:num>
  <w:num w:numId="2">
    <w:abstractNumId w:val="3"/>
  </w:num>
  <w:num w:numId="3">
    <w:abstractNumId w:val="4"/>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3C0"/>
    <w:rsid w:val="000005A3"/>
    <w:rsid w:val="00000EBE"/>
    <w:rsid w:val="00000F0C"/>
    <w:rsid w:val="00004433"/>
    <w:rsid w:val="0000723D"/>
    <w:rsid w:val="000073E8"/>
    <w:rsid w:val="000074FD"/>
    <w:rsid w:val="00007E62"/>
    <w:rsid w:val="00011F22"/>
    <w:rsid w:val="00013098"/>
    <w:rsid w:val="00013C72"/>
    <w:rsid w:val="00015FD4"/>
    <w:rsid w:val="0001669D"/>
    <w:rsid w:val="00020330"/>
    <w:rsid w:val="00020616"/>
    <w:rsid w:val="00020764"/>
    <w:rsid w:val="00022033"/>
    <w:rsid w:val="00023325"/>
    <w:rsid w:val="0002411A"/>
    <w:rsid w:val="00024164"/>
    <w:rsid w:val="000244CC"/>
    <w:rsid w:val="000267D1"/>
    <w:rsid w:val="00026F6B"/>
    <w:rsid w:val="00027D79"/>
    <w:rsid w:val="000309D3"/>
    <w:rsid w:val="00033144"/>
    <w:rsid w:val="0003344E"/>
    <w:rsid w:val="000339FF"/>
    <w:rsid w:val="0003678C"/>
    <w:rsid w:val="000375FE"/>
    <w:rsid w:val="00037EB5"/>
    <w:rsid w:val="0004141E"/>
    <w:rsid w:val="000416D8"/>
    <w:rsid w:val="000428FE"/>
    <w:rsid w:val="0004336E"/>
    <w:rsid w:val="000446C6"/>
    <w:rsid w:val="000447F0"/>
    <w:rsid w:val="00046A6E"/>
    <w:rsid w:val="0005036B"/>
    <w:rsid w:val="00050415"/>
    <w:rsid w:val="000512F7"/>
    <w:rsid w:val="000516AD"/>
    <w:rsid w:val="000517AE"/>
    <w:rsid w:val="00052256"/>
    <w:rsid w:val="00052F32"/>
    <w:rsid w:val="000534E1"/>
    <w:rsid w:val="00055787"/>
    <w:rsid w:val="00056F17"/>
    <w:rsid w:val="00056FE9"/>
    <w:rsid w:val="0006251B"/>
    <w:rsid w:val="000628FF"/>
    <w:rsid w:val="00067592"/>
    <w:rsid w:val="00075052"/>
    <w:rsid w:val="0008066F"/>
    <w:rsid w:val="000815F2"/>
    <w:rsid w:val="00081827"/>
    <w:rsid w:val="00082332"/>
    <w:rsid w:val="0008437C"/>
    <w:rsid w:val="000843BD"/>
    <w:rsid w:val="000856D8"/>
    <w:rsid w:val="00090867"/>
    <w:rsid w:val="00092187"/>
    <w:rsid w:val="00092503"/>
    <w:rsid w:val="00093BF1"/>
    <w:rsid w:val="00094F4F"/>
    <w:rsid w:val="00095178"/>
    <w:rsid w:val="00097BBB"/>
    <w:rsid w:val="000A1D3A"/>
    <w:rsid w:val="000A2C87"/>
    <w:rsid w:val="000A2D6B"/>
    <w:rsid w:val="000A389A"/>
    <w:rsid w:val="000A449D"/>
    <w:rsid w:val="000A5045"/>
    <w:rsid w:val="000A5DFA"/>
    <w:rsid w:val="000A6BD3"/>
    <w:rsid w:val="000A6C37"/>
    <w:rsid w:val="000B3241"/>
    <w:rsid w:val="000B49AF"/>
    <w:rsid w:val="000B736B"/>
    <w:rsid w:val="000C0326"/>
    <w:rsid w:val="000C1DD1"/>
    <w:rsid w:val="000C23D8"/>
    <w:rsid w:val="000C3193"/>
    <w:rsid w:val="000C4848"/>
    <w:rsid w:val="000C4A2C"/>
    <w:rsid w:val="000C4C6A"/>
    <w:rsid w:val="000C4FA9"/>
    <w:rsid w:val="000C5740"/>
    <w:rsid w:val="000C701A"/>
    <w:rsid w:val="000D0971"/>
    <w:rsid w:val="000D11D0"/>
    <w:rsid w:val="000D1EAA"/>
    <w:rsid w:val="000D5D44"/>
    <w:rsid w:val="000D5E27"/>
    <w:rsid w:val="000D61FB"/>
    <w:rsid w:val="000D6247"/>
    <w:rsid w:val="000D7185"/>
    <w:rsid w:val="000E0C2F"/>
    <w:rsid w:val="000E6F38"/>
    <w:rsid w:val="000F18DB"/>
    <w:rsid w:val="000F33D1"/>
    <w:rsid w:val="000F46A4"/>
    <w:rsid w:val="000F617F"/>
    <w:rsid w:val="000F66C1"/>
    <w:rsid w:val="00100112"/>
    <w:rsid w:val="0010116A"/>
    <w:rsid w:val="0010124B"/>
    <w:rsid w:val="001023E7"/>
    <w:rsid w:val="00103B2A"/>
    <w:rsid w:val="0011002F"/>
    <w:rsid w:val="0011280A"/>
    <w:rsid w:val="00112E6E"/>
    <w:rsid w:val="00112EEE"/>
    <w:rsid w:val="00113570"/>
    <w:rsid w:val="00116604"/>
    <w:rsid w:val="00117386"/>
    <w:rsid w:val="00120E25"/>
    <w:rsid w:val="00122EEA"/>
    <w:rsid w:val="00123CB1"/>
    <w:rsid w:val="00124A29"/>
    <w:rsid w:val="00124A48"/>
    <w:rsid w:val="001258D7"/>
    <w:rsid w:val="00131011"/>
    <w:rsid w:val="00131640"/>
    <w:rsid w:val="00131FDC"/>
    <w:rsid w:val="00132341"/>
    <w:rsid w:val="0013270E"/>
    <w:rsid w:val="00132EC5"/>
    <w:rsid w:val="00135DCC"/>
    <w:rsid w:val="00136AFC"/>
    <w:rsid w:val="001376C0"/>
    <w:rsid w:val="001401E5"/>
    <w:rsid w:val="00140D4E"/>
    <w:rsid w:val="001411A9"/>
    <w:rsid w:val="001418F2"/>
    <w:rsid w:val="00141D41"/>
    <w:rsid w:val="00141DFC"/>
    <w:rsid w:val="0014246F"/>
    <w:rsid w:val="001439C7"/>
    <w:rsid w:val="00146082"/>
    <w:rsid w:val="00146D91"/>
    <w:rsid w:val="001500DD"/>
    <w:rsid w:val="001509D5"/>
    <w:rsid w:val="0015227A"/>
    <w:rsid w:val="00154943"/>
    <w:rsid w:val="001561CC"/>
    <w:rsid w:val="001569B4"/>
    <w:rsid w:val="001614E0"/>
    <w:rsid w:val="001628E2"/>
    <w:rsid w:val="00162C6A"/>
    <w:rsid w:val="001636FC"/>
    <w:rsid w:val="00164351"/>
    <w:rsid w:val="00173A24"/>
    <w:rsid w:val="00173FD6"/>
    <w:rsid w:val="0018106A"/>
    <w:rsid w:val="00182AEB"/>
    <w:rsid w:val="00184124"/>
    <w:rsid w:val="00187253"/>
    <w:rsid w:val="00190580"/>
    <w:rsid w:val="00191024"/>
    <w:rsid w:val="00192CC6"/>
    <w:rsid w:val="00194953"/>
    <w:rsid w:val="00196F38"/>
    <w:rsid w:val="00197575"/>
    <w:rsid w:val="001A0211"/>
    <w:rsid w:val="001A1451"/>
    <w:rsid w:val="001A237F"/>
    <w:rsid w:val="001A4C8F"/>
    <w:rsid w:val="001A59DD"/>
    <w:rsid w:val="001A63AC"/>
    <w:rsid w:val="001B042E"/>
    <w:rsid w:val="001B057A"/>
    <w:rsid w:val="001B23F3"/>
    <w:rsid w:val="001B4E66"/>
    <w:rsid w:val="001B6CBA"/>
    <w:rsid w:val="001B728F"/>
    <w:rsid w:val="001C049A"/>
    <w:rsid w:val="001C2351"/>
    <w:rsid w:val="001C2BEF"/>
    <w:rsid w:val="001C4625"/>
    <w:rsid w:val="001D0899"/>
    <w:rsid w:val="001D144B"/>
    <w:rsid w:val="001D3497"/>
    <w:rsid w:val="001D35A4"/>
    <w:rsid w:val="001D373A"/>
    <w:rsid w:val="001D495F"/>
    <w:rsid w:val="001D4AF0"/>
    <w:rsid w:val="001D4C52"/>
    <w:rsid w:val="001D63CB"/>
    <w:rsid w:val="001D6D57"/>
    <w:rsid w:val="001D7590"/>
    <w:rsid w:val="001D7D0D"/>
    <w:rsid w:val="001E0A98"/>
    <w:rsid w:val="001E1230"/>
    <w:rsid w:val="001E2C0A"/>
    <w:rsid w:val="001E5ADC"/>
    <w:rsid w:val="001E7BED"/>
    <w:rsid w:val="001F0CB7"/>
    <w:rsid w:val="001F114F"/>
    <w:rsid w:val="001F2C04"/>
    <w:rsid w:val="001F2CB8"/>
    <w:rsid w:val="001F4E82"/>
    <w:rsid w:val="001F667A"/>
    <w:rsid w:val="001F73B3"/>
    <w:rsid w:val="001F75EC"/>
    <w:rsid w:val="0020020F"/>
    <w:rsid w:val="00200519"/>
    <w:rsid w:val="0020069B"/>
    <w:rsid w:val="00207E86"/>
    <w:rsid w:val="00211155"/>
    <w:rsid w:val="00212206"/>
    <w:rsid w:val="00212F2A"/>
    <w:rsid w:val="002139DD"/>
    <w:rsid w:val="002146B6"/>
    <w:rsid w:val="002163E5"/>
    <w:rsid w:val="002207C6"/>
    <w:rsid w:val="002229F2"/>
    <w:rsid w:val="00226000"/>
    <w:rsid w:val="0023230F"/>
    <w:rsid w:val="002333C3"/>
    <w:rsid w:val="00233E0C"/>
    <w:rsid w:val="00236AA9"/>
    <w:rsid w:val="00236B9A"/>
    <w:rsid w:val="00236BA4"/>
    <w:rsid w:val="00237EDA"/>
    <w:rsid w:val="00241094"/>
    <w:rsid w:val="00243075"/>
    <w:rsid w:val="002444A4"/>
    <w:rsid w:val="00244AF0"/>
    <w:rsid w:val="00244D87"/>
    <w:rsid w:val="00244E7D"/>
    <w:rsid w:val="0024611F"/>
    <w:rsid w:val="00250694"/>
    <w:rsid w:val="002529EB"/>
    <w:rsid w:val="00254174"/>
    <w:rsid w:val="00254F90"/>
    <w:rsid w:val="002559C6"/>
    <w:rsid w:val="00256876"/>
    <w:rsid w:val="002572AE"/>
    <w:rsid w:val="00257AAB"/>
    <w:rsid w:val="00260794"/>
    <w:rsid w:val="002611D5"/>
    <w:rsid w:val="002632B4"/>
    <w:rsid w:val="00263D99"/>
    <w:rsid w:val="00263DF8"/>
    <w:rsid w:val="00264F56"/>
    <w:rsid w:val="00267499"/>
    <w:rsid w:val="00267A68"/>
    <w:rsid w:val="00272B0A"/>
    <w:rsid w:val="002740F8"/>
    <w:rsid w:val="002741E8"/>
    <w:rsid w:val="0027529F"/>
    <w:rsid w:val="00276128"/>
    <w:rsid w:val="00277AF1"/>
    <w:rsid w:val="0028105C"/>
    <w:rsid w:val="00281965"/>
    <w:rsid w:val="0028200E"/>
    <w:rsid w:val="00283A5A"/>
    <w:rsid w:val="0028691B"/>
    <w:rsid w:val="00290DC6"/>
    <w:rsid w:val="0029161C"/>
    <w:rsid w:val="00292576"/>
    <w:rsid w:val="00292625"/>
    <w:rsid w:val="00292B02"/>
    <w:rsid w:val="00293CFD"/>
    <w:rsid w:val="00297F4A"/>
    <w:rsid w:val="002A2C78"/>
    <w:rsid w:val="002A4881"/>
    <w:rsid w:val="002B0DF5"/>
    <w:rsid w:val="002B2C04"/>
    <w:rsid w:val="002B3D5F"/>
    <w:rsid w:val="002B49DA"/>
    <w:rsid w:val="002B5E2C"/>
    <w:rsid w:val="002B6B72"/>
    <w:rsid w:val="002C0EE4"/>
    <w:rsid w:val="002C1675"/>
    <w:rsid w:val="002C1DF1"/>
    <w:rsid w:val="002C26D9"/>
    <w:rsid w:val="002C2D68"/>
    <w:rsid w:val="002C2D6D"/>
    <w:rsid w:val="002C47DB"/>
    <w:rsid w:val="002C4C41"/>
    <w:rsid w:val="002C5560"/>
    <w:rsid w:val="002C65BB"/>
    <w:rsid w:val="002D0BEB"/>
    <w:rsid w:val="002D0DEE"/>
    <w:rsid w:val="002D19D5"/>
    <w:rsid w:val="002D22C3"/>
    <w:rsid w:val="002D3B63"/>
    <w:rsid w:val="002D3FE7"/>
    <w:rsid w:val="002D42CC"/>
    <w:rsid w:val="002D4903"/>
    <w:rsid w:val="002D4E57"/>
    <w:rsid w:val="002D7BAE"/>
    <w:rsid w:val="002E0F36"/>
    <w:rsid w:val="002E223B"/>
    <w:rsid w:val="002E4040"/>
    <w:rsid w:val="002E496D"/>
    <w:rsid w:val="002E4AA9"/>
    <w:rsid w:val="002E5CEE"/>
    <w:rsid w:val="002E5D92"/>
    <w:rsid w:val="002F247E"/>
    <w:rsid w:val="002F33DD"/>
    <w:rsid w:val="002F418B"/>
    <w:rsid w:val="002F46A1"/>
    <w:rsid w:val="002F76BD"/>
    <w:rsid w:val="003037CE"/>
    <w:rsid w:val="003038A6"/>
    <w:rsid w:val="00303ADB"/>
    <w:rsid w:val="00304345"/>
    <w:rsid w:val="003046B3"/>
    <w:rsid w:val="0030471A"/>
    <w:rsid w:val="003060CF"/>
    <w:rsid w:val="00312C6D"/>
    <w:rsid w:val="003131E5"/>
    <w:rsid w:val="00313BA7"/>
    <w:rsid w:val="003150CA"/>
    <w:rsid w:val="003206E0"/>
    <w:rsid w:val="00321B6D"/>
    <w:rsid w:val="0032528D"/>
    <w:rsid w:val="00326AC8"/>
    <w:rsid w:val="003310E8"/>
    <w:rsid w:val="003350C6"/>
    <w:rsid w:val="00336474"/>
    <w:rsid w:val="00340DEE"/>
    <w:rsid w:val="00341979"/>
    <w:rsid w:val="00343CC9"/>
    <w:rsid w:val="003447C9"/>
    <w:rsid w:val="00347E35"/>
    <w:rsid w:val="003523B3"/>
    <w:rsid w:val="00352B9E"/>
    <w:rsid w:val="003537C1"/>
    <w:rsid w:val="00354015"/>
    <w:rsid w:val="00354FB2"/>
    <w:rsid w:val="00360DDA"/>
    <w:rsid w:val="00361D75"/>
    <w:rsid w:val="00365A9E"/>
    <w:rsid w:val="003665F3"/>
    <w:rsid w:val="00367379"/>
    <w:rsid w:val="00367878"/>
    <w:rsid w:val="00367961"/>
    <w:rsid w:val="003706C3"/>
    <w:rsid w:val="00372AD1"/>
    <w:rsid w:val="00373D6B"/>
    <w:rsid w:val="003769FE"/>
    <w:rsid w:val="00376BD8"/>
    <w:rsid w:val="00376D27"/>
    <w:rsid w:val="00376F74"/>
    <w:rsid w:val="00377B3B"/>
    <w:rsid w:val="003802B0"/>
    <w:rsid w:val="00380A44"/>
    <w:rsid w:val="0038148B"/>
    <w:rsid w:val="00382FD0"/>
    <w:rsid w:val="003830F6"/>
    <w:rsid w:val="00383B29"/>
    <w:rsid w:val="003856EF"/>
    <w:rsid w:val="00385CB7"/>
    <w:rsid w:val="00386088"/>
    <w:rsid w:val="00390F45"/>
    <w:rsid w:val="00391A92"/>
    <w:rsid w:val="003930B8"/>
    <w:rsid w:val="003932EC"/>
    <w:rsid w:val="00393741"/>
    <w:rsid w:val="00394F6B"/>
    <w:rsid w:val="003A0B30"/>
    <w:rsid w:val="003A142B"/>
    <w:rsid w:val="003A2902"/>
    <w:rsid w:val="003A3D55"/>
    <w:rsid w:val="003A5475"/>
    <w:rsid w:val="003A617F"/>
    <w:rsid w:val="003A63F8"/>
    <w:rsid w:val="003A6E51"/>
    <w:rsid w:val="003B051E"/>
    <w:rsid w:val="003B10D1"/>
    <w:rsid w:val="003B20B1"/>
    <w:rsid w:val="003B37D1"/>
    <w:rsid w:val="003B5D66"/>
    <w:rsid w:val="003B6941"/>
    <w:rsid w:val="003C1DB0"/>
    <w:rsid w:val="003C3118"/>
    <w:rsid w:val="003C4215"/>
    <w:rsid w:val="003C5BB2"/>
    <w:rsid w:val="003C679F"/>
    <w:rsid w:val="003C6C27"/>
    <w:rsid w:val="003C6D38"/>
    <w:rsid w:val="003D05F4"/>
    <w:rsid w:val="003D09DD"/>
    <w:rsid w:val="003D692A"/>
    <w:rsid w:val="003D6CD7"/>
    <w:rsid w:val="003D73D1"/>
    <w:rsid w:val="003D780A"/>
    <w:rsid w:val="003D7AA3"/>
    <w:rsid w:val="003D7D93"/>
    <w:rsid w:val="003E0088"/>
    <w:rsid w:val="003E0F3E"/>
    <w:rsid w:val="003E1218"/>
    <w:rsid w:val="003E123F"/>
    <w:rsid w:val="003E7DF4"/>
    <w:rsid w:val="003F0657"/>
    <w:rsid w:val="003F282C"/>
    <w:rsid w:val="003F4B7B"/>
    <w:rsid w:val="004004A7"/>
    <w:rsid w:val="00401A82"/>
    <w:rsid w:val="00401FA0"/>
    <w:rsid w:val="00401FAD"/>
    <w:rsid w:val="00403215"/>
    <w:rsid w:val="0040743E"/>
    <w:rsid w:val="00411080"/>
    <w:rsid w:val="004124A5"/>
    <w:rsid w:val="00412671"/>
    <w:rsid w:val="00413EC1"/>
    <w:rsid w:val="0041471F"/>
    <w:rsid w:val="00414D51"/>
    <w:rsid w:val="004159E9"/>
    <w:rsid w:val="00415BDB"/>
    <w:rsid w:val="0041724F"/>
    <w:rsid w:val="0041787E"/>
    <w:rsid w:val="0042607E"/>
    <w:rsid w:val="00426DC8"/>
    <w:rsid w:val="00426F9C"/>
    <w:rsid w:val="00430E9B"/>
    <w:rsid w:val="0043125E"/>
    <w:rsid w:val="00431C9C"/>
    <w:rsid w:val="00432A6C"/>
    <w:rsid w:val="00433C8A"/>
    <w:rsid w:val="00436B4E"/>
    <w:rsid w:val="00436EC2"/>
    <w:rsid w:val="00442B3D"/>
    <w:rsid w:val="004440DD"/>
    <w:rsid w:val="0044466F"/>
    <w:rsid w:val="00451A0F"/>
    <w:rsid w:val="00453C1F"/>
    <w:rsid w:val="0046020D"/>
    <w:rsid w:val="0046140F"/>
    <w:rsid w:val="0046211C"/>
    <w:rsid w:val="00462EFE"/>
    <w:rsid w:val="004644BD"/>
    <w:rsid w:val="004659A1"/>
    <w:rsid w:val="00466B9C"/>
    <w:rsid w:val="0047151F"/>
    <w:rsid w:val="004718FD"/>
    <w:rsid w:val="004719EB"/>
    <w:rsid w:val="004724BC"/>
    <w:rsid w:val="004824F9"/>
    <w:rsid w:val="0048417F"/>
    <w:rsid w:val="004855B3"/>
    <w:rsid w:val="004855B7"/>
    <w:rsid w:val="00486876"/>
    <w:rsid w:val="004929B1"/>
    <w:rsid w:val="00492E68"/>
    <w:rsid w:val="00495124"/>
    <w:rsid w:val="004955AF"/>
    <w:rsid w:val="004A0362"/>
    <w:rsid w:val="004A4F69"/>
    <w:rsid w:val="004A5E42"/>
    <w:rsid w:val="004A7E73"/>
    <w:rsid w:val="004B1288"/>
    <w:rsid w:val="004B1C22"/>
    <w:rsid w:val="004C0767"/>
    <w:rsid w:val="004C13BB"/>
    <w:rsid w:val="004C2718"/>
    <w:rsid w:val="004C4B97"/>
    <w:rsid w:val="004C6385"/>
    <w:rsid w:val="004D523D"/>
    <w:rsid w:val="004D659D"/>
    <w:rsid w:val="004D66F0"/>
    <w:rsid w:val="004D6B89"/>
    <w:rsid w:val="004E20DA"/>
    <w:rsid w:val="004E5111"/>
    <w:rsid w:val="004E5AB2"/>
    <w:rsid w:val="004E6FC7"/>
    <w:rsid w:val="004E7893"/>
    <w:rsid w:val="004F2FE9"/>
    <w:rsid w:val="004F5222"/>
    <w:rsid w:val="004F5512"/>
    <w:rsid w:val="0050004B"/>
    <w:rsid w:val="00501178"/>
    <w:rsid w:val="00501471"/>
    <w:rsid w:val="005014FA"/>
    <w:rsid w:val="00502D31"/>
    <w:rsid w:val="00503B0E"/>
    <w:rsid w:val="00503D58"/>
    <w:rsid w:val="0050600D"/>
    <w:rsid w:val="005060C1"/>
    <w:rsid w:val="00507376"/>
    <w:rsid w:val="00512267"/>
    <w:rsid w:val="00514EFB"/>
    <w:rsid w:val="0051606A"/>
    <w:rsid w:val="0051731B"/>
    <w:rsid w:val="00520A03"/>
    <w:rsid w:val="00522DD4"/>
    <w:rsid w:val="005235ED"/>
    <w:rsid w:val="0052450B"/>
    <w:rsid w:val="005246CD"/>
    <w:rsid w:val="00525667"/>
    <w:rsid w:val="00525CE4"/>
    <w:rsid w:val="0052709A"/>
    <w:rsid w:val="00527C75"/>
    <w:rsid w:val="005303E9"/>
    <w:rsid w:val="0053169B"/>
    <w:rsid w:val="0053214B"/>
    <w:rsid w:val="00532ED7"/>
    <w:rsid w:val="0053303C"/>
    <w:rsid w:val="00533086"/>
    <w:rsid w:val="00533625"/>
    <w:rsid w:val="00535144"/>
    <w:rsid w:val="00535FD6"/>
    <w:rsid w:val="00536E64"/>
    <w:rsid w:val="005415B8"/>
    <w:rsid w:val="00542096"/>
    <w:rsid w:val="00545A66"/>
    <w:rsid w:val="00552566"/>
    <w:rsid w:val="00554343"/>
    <w:rsid w:val="005555EC"/>
    <w:rsid w:val="005557BF"/>
    <w:rsid w:val="00555F26"/>
    <w:rsid w:val="00563920"/>
    <w:rsid w:val="00563F80"/>
    <w:rsid w:val="005659D9"/>
    <w:rsid w:val="00565EAD"/>
    <w:rsid w:val="0056626A"/>
    <w:rsid w:val="00567C12"/>
    <w:rsid w:val="005706C6"/>
    <w:rsid w:val="00571169"/>
    <w:rsid w:val="0057128C"/>
    <w:rsid w:val="00571DDF"/>
    <w:rsid w:val="00572A23"/>
    <w:rsid w:val="00572AEF"/>
    <w:rsid w:val="0057311E"/>
    <w:rsid w:val="005743C0"/>
    <w:rsid w:val="00574FAF"/>
    <w:rsid w:val="00575739"/>
    <w:rsid w:val="00575DD5"/>
    <w:rsid w:val="00576DFA"/>
    <w:rsid w:val="00583210"/>
    <w:rsid w:val="00584A78"/>
    <w:rsid w:val="005859E6"/>
    <w:rsid w:val="00585EAB"/>
    <w:rsid w:val="005863E4"/>
    <w:rsid w:val="00587D77"/>
    <w:rsid w:val="00590160"/>
    <w:rsid w:val="00593B6E"/>
    <w:rsid w:val="00594707"/>
    <w:rsid w:val="00594D8A"/>
    <w:rsid w:val="0059564D"/>
    <w:rsid w:val="005957FB"/>
    <w:rsid w:val="00595F10"/>
    <w:rsid w:val="005965A3"/>
    <w:rsid w:val="00597549"/>
    <w:rsid w:val="005A3699"/>
    <w:rsid w:val="005B15D3"/>
    <w:rsid w:val="005B1DC2"/>
    <w:rsid w:val="005B27D8"/>
    <w:rsid w:val="005B3E8A"/>
    <w:rsid w:val="005B6919"/>
    <w:rsid w:val="005C16E2"/>
    <w:rsid w:val="005C3034"/>
    <w:rsid w:val="005C3917"/>
    <w:rsid w:val="005C48EF"/>
    <w:rsid w:val="005C51D3"/>
    <w:rsid w:val="005C662C"/>
    <w:rsid w:val="005C7848"/>
    <w:rsid w:val="005D107C"/>
    <w:rsid w:val="005D14F5"/>
    <w:rsid w:val="005D1ED3"/>
    <w:rsid w:val="005D4FCC"/>
    <w:rsid w:val="005D5128"/>
    <w:rsid w:val="005E1347"/>
    <w:rsid w:val="005E2E9C"/>
    <w:rsid w:val="005E37EF"/>
    <w:rsid w:val="005F0271"/>
    <w:rsid w:val="005F05B2"/>
    <w:rsid w:val="005F0609"/>
    <w:rsid w:val="005F0E40"/>
    <w:rsid w:val="005F2301"/>
    <w:rsid w:val="005F590D"/>
    <w:rsid w:val="005F6377"/>
    <w:rsid w:val="005F65CB"/>
    <w:rsid w:val="005F669E"/>
    <w:rsid w:val="006016C8"/>
    <w:rsid w:val="006023DE"/>
    <w:rsid w:val="00603803"/>
    <w:rsid w:val="00603F88"/>
    <w:rsid w:val="00604155"/>
    <w:rsid w:val="00607AD5"/>
    <w:rsid w:val="00611319"/>
    <w:rsid w:val="00611952"/>
    <w:rsid w:val="006128AD"/>
    <w:rsid w:val="00612C61"/>
    <w:rsid w:val="0061399A"/>
    <w:rsid w:val="006146D8"/>
    <w:rsid w:val="0062244C"/>
    <w:rsid w:val="006231E3"/>
    <w:rsid w:val="0062438F"/>
    <w:rsid w:val="00624C45"/>
    <w:rsid w:val="00624F10"/>
    <w:rsid w:val="00625DFB"/>
    <w:rsid w:val="00626734"/>
    <w:rsid w:val="00630859"/>
    <w:rsid w:val="00630B15"/>
    <w:rsid w:val="0063170D"/>
    <w:rsid w:val="0063215F"/>
    <w:rsid w:val="00632B7D"/>
    <w:rsid w:val="00636C15"/>
    <w:rsid w:val="00636F38"/>
    <w:rsid w:val="00640316"/>
    <w:rsid w:val="00640C1B"/>
    <w:rsid w:val="00640E8E"/>
    <w:rsid w:val="00643BE5"/>
    <w:rsid w:val="006475A0"/>
    <w:rsid w:val="006476BC"/>
    <w:rsid w:val="00647B5A"/>
    <w:rsid w:val="00651149"/>
    <w:rsid w:val="006528D5"/>
    <w:rsid w:val="006531F8"/>
    <w:rsid w:val="0065352C"/>
    <w:rsid w:val="006539AF"/>
    <w:rsid w:val="00654F46"/>
    <w:rsid w:val="006566AA"/>
    <w:rsid w:val="00656FAA"/>
    <w:rsid w:val="006572B6"/>
    <w:rsid w:val="00657D4A"/>
    <w:rsid w:val="00660C50"/>
    <w:rsid w:val="0066653D"/>
    <w:rsid w:val="00666E79"/>
    <w:rsid w:val="00667E30"/>
    <w:rsid w:val="00670090"/>
    <w:rsid w:val="00670153"/>
    <w:rsid w:val="006720F1"/>
    <w:rsid w:val="00674515"/>
    <w:rsid w:val="0067453B"/>
    <w:rsid w:val="00675074"/>
    <w:rsid w:val="0067530B"/>
    <w:rsid w:val="00675775"/>
    <w:rsid w:val="00675B91"/>
    <w:rsid w:val="00677567"/>
    <w:rsid w:val="006830A1"/>
    <w:rsid w:val="00684897"/>
    <w:rsid w:val="006856AF"/>
    <w:rsid w:val="0068650E"/>
    <w:rsid w:val="00687F2E"/>
    <w:rsid w:val="00690A3C"/>
    <w:rsid w:val="00691011"/>
    <w:rsid w:val="00691402"/>
    <w:rsid w:val="006914F7"/>
    <w:rsid w:val="00692F1D"/>
    <w:rsid w:val="00694942"/>
    <w:rsid w:val="006950E4"/>
    <w:rsid w:val="006953AE"/>
    <w:rsid w:val="0069596B"/>
    <w:rsid w:val="0069679E"/>
    <w:rsid w:val="00696AE5"/>
    <w:rsid w:val="00696DC8"/>
    <w:rsid w:val="006975F6"/>
    <w:rsid w:val="0069787F"/>
    <w:rsid w:val="00697DF9"/>
    <w:rsid w:val="006A1602"/>
    <w:rsid w:val="006A2114"/>
    <w:rsid w:val="006A28C1"/>
    <w:rsid w:val="006A52BE"/>
    <w:rsid w:val="006A780E"/>
    <w:rsid w:val="006B019B"/>
    <w:rsid w:val="006B1B0C"/>
    <w:rsid w:val="006B206D"/>
    <w:rsid w:val="006B27D3"/>
    <w:rsid w:val="006B341A"/>
    <w:rsid w:val="006B46AF"/>
    <w:rsid w:val="006C0D4C"/>
    <w:rsid w:val="006C2794"/>
    <w:rsid w:val="006C2B6A"/>
    <w:rsid w:val="006C3D6B"/>
    <w:rsid w:val="006C4956"/>
    <w:rsid w:val="006C65A4"/>
    <w:rsid w:val="006C6FBB"/>
    <w:rsid w:val="006C7008"/>
    <w:rsid w:val="006D1CB3"/>
    <w:rsid w:val="006D1FC2"/>
    <w:rsid w:val="006D2896"/>
    <w:rsid w:val="006D32E6"/>
    <w:rsid w:val="006D3639"/>
    <w:rsid w:val="006D4151"/>
    <w:rsid w:val="006D5C81"/>
    <w:rsid w:val="006E21A4"/>
    <w:rsid w:val="006E56EC"/>
    <w:rsid w:val="006E6B7A"/>
    <w:rsid w:val="006F0D77"/>
    <w:rsid w:val="006F1C25"/>
    <w:rsid w:val="006F1CB2"/>
    <w:rsid w:val="006F7F0C"/>
    <w:rsid w:val="00700056"/>
    <w:rsid w:val="0070011E"/>
    <w:rsid w:val="00700FA1"/>
    <w:rsid w:val="00701775"/>
    <w:rsid w:val="00701D8B"/>
    <w:rsid w:val="007031ED"/>
    <w:rsid w:val="00703AE8"/>
    <w:rsid w:val="00703D0B"/>
    <w:rsid w:val="00705648"/>
    <w:rsid w:val="007062EE"/>
    <w:rsid w:val="00706BB5"/>
    <w:rsid w:val="00706F5D"/>
    <w:rsid w:val="007116AC"/>
    <w:rsid w:val="00712A10"/>
    <w:rsid w:val="007133D3"/>
    <w:rsid w:val="007139C1"/>
    <w:rsid w:val="00713C0F"/>
    <w:rsid w:val="00723109"/>
    <w:rsid w:val="007269C6"/>
    <w:rsid w:val="0072714A"/>
    <w:rsid w:val="0073411E"/>
    <w:rsid w:val="007345C2"/>
    <w:rsid w:val="0073493D"/>
    <w:rsid w:val="00735B58"/>
    <w:rsid w:val="007363C0"/>
    <w:rsid w:val="00736F0E"/>
    <w:rsid w:val="00737490"/>
    <w:rsid w:val="00740663"/>
    <w:rsid w:val="007408A6"/>
    <w:rsid w:val="007414BA"/>
    <w:rsid w:val="007432B9"/>
    <w:rsid w:val="00744D4C"/>
    <w:rsid w:val="0074500B"/>
    <w:rsid w:val="0075003D"/>
    <w:rsid w:val="007512B6"/>
    <w:rsid w:val="00752A2D"/>
    <w:rsid w:val="00753035"/>
    <w:rsid w:val="0075310C"/>
    <w:rsid w:val="00753449"/>
    <w:rsid w:val="007564D6"/>
    <w:rsid w:val="007573C4"/>
    <w:rsid w:val="00760F1D"/>
    <w:rsid w:val="00764B65"/>
    <w:rsid w:val="007650D9"/>
    <w:rsid w:val="00765DFE"/>
    <w:rsid w:val="00766A25"/>
    <w:rsid w:val="00770493"/>
    <w:rsid w:val="00770D2D"/>
    <w:rsid w:val="00771013"/>
    <w:rsid w:val="007711B6"/>
    <w:rsid w:val="00774D84"/>
    <w:rsid w:val="00776403"/>
    <w:rsid w:val="00776B24"/>
    <w:rsid w:val="00777B9C"/>
    <w:rsid w:val="007819F3"/>
    <w:rsid w:val="00784AAF"/>
    <w:rsid w:val="007853CE"/>
    <w:rsid w:val="00785DD0"/>
    <w:rsid w:val="00787817"/>
    <w:rsid w:val="0079011F"/>
    <w:rsid w:val="00790F43"/>
    <w:rsid w:val="00791947"/>
    <w:rsid w:val="007940D2"/>
    <w:rsid w:val="007969F9"/>
    <w:rsid w:val="007A15C9"/>
    <w:rsid w:val="007A3272"/>
    <w:rsid w:val="007A4130"/>
    <w:rsid w:val="007B0386"/>
    <w:rsid w:val="007B3C8C"/>
    <w:rsid w:val="007B5506"/>
    <w:rsid w:val="007B5E09"/>
    <w:rsid w:val="007B630B"/>
    <w:rsid w:val="007B66AC"/>
    <w:rsid w:val="007C1B8C"/>
    <w:rsid w:val="007C1E4A"/>
    <w:rsid w:val="007C2081"/>
    <w:rsid w:val="007C210C"/>
    <w:rsid w:val="007C340F"/>
    <w:rsid w:val="007C56C0"/>
    <w:rsid w:val="007C5C61"/>
    <w:rsid w:val="007C6DA5"/>
    <w:rsid w:val="007C7093"/>
    <w:rsid w:val="007D054E"/>
    <w:rsid w:val="007D0F64"/>
    <w:rsid w:val="007D1896"/>
    <w:rsid w:val="007D1918"/>
    <w:rsid w:val="007D1D18"/>
    <w:rsid w:val="007D2049"/>
    <w:rsid w:val="007D405C"/>
    <w:rsid w:val="007D497F"/>
    <w:rsid w:val="007D4FC7"/>
    <w:rsid w:val="007D5A19"/>
    <w:rsid w:val="007D60B5"/>
    <w:rsid w:val="007D6A47"/>
    <w:rsid w:val="007D70D5"/>
    <w:rsid w:val="007D7F69"/>
    <w:rsid w:val="007E0D0E"/>
    <w:rsid w:val="007E13F9"/>
    <w:rsid w:val="007E149D"/>
    <w:rsid w:val="007E18BE"/>
    <w:rsid w:val="007E1985"/>
    <w:rsid w:val="007E6BE6"/>
    <w:rsid w:val="007E6DFF"/>
    <w:rsid w:val="007E7475"/>
    <w:rsid w:val="007E7640"/>
    <w:rsid w:val="007F16F9"/>
    <w:rsid w:val="007F55E1"/>
    <w:rsid w:val="007F589A"/>
    <w:rsid w:val="007F5BE8"/>
    <w:rsid w:val="007F5C6F"/>
    <w:rsid w:val="007F69B9"/>
    <w:rsid w:val="007F7E37"/>
    <w:rsid w:val="008001A4"/>
    <w:rsid w:val="00801C27"/>
    <w:rsid w:val="00802A9B"/>
    <w:rsid w:val="00802CA8"/>
    <w:rsid w:val="00802EE3"/>
    <w:rsid w:val="00803153"/>
    <w:rsid w:val="0080374C"/>
    <w:rsid w:val="00805AD9"/>
    <w:rsid w:val="008061B1"/>
    <w:rsid w:val="008067B7"/>
    <w:rsid w:val="00806BCB"/>
    <w:rsid w:val="00807682"/>
    <w:rsid w:val="00807BFD"/>
    <w:rsid w:val="00807D80"/>
    <w:rsid w:val="00810C1C"/>
    <w:rsid w:val="0081315B"/>
    <w:rsid w:val="008133F1"/>
    <w:rsid w:val="0081385D"/>
    <w:rsid w:val="00814BE9"/>
    <w:rsid w:val="00816334"/>
    <w:rsid w:val="00817E4A"/>
    <w:rsid w:val="00820AF1"/>
    <w:rsid w:val="008220B5"/>
    <w:rsid w:val="008230B0"/>
    <w:rsid w:val="008244E5"/>
    <w:rsid w:val="00824B88"/>
    <w:rsid w:val="0082534D"/>
    <w:rsid w:val="0082734F"/>
    <w:rsid w:val="00831082"/>
    <w:rsid w:val="00831156"/>
    <w:rsid w:val="00833E5C"/>
    <w:rsid w:val="0083456C"/>
    <w:rsid w:val="00835CEC"/>
    <w:rsid w:val="008365A4"/>
    <w:rsid w:val="008407A0"/>
    <w:rsid w:val="00841901"/>
    <w:rsid w:val="00841A01"/>
    <w:rsid w:val="00844CF5"/>
    <w:rsid w:val="00846B63"/>
    <w:rsid w:val="00847586"/>
    <w:rsid w:val="00851C98"/>
    <w:rsid w:val="008534B1"/>
    <w:rsid w:val="008548B2"/>
    <w:rsid w:val="0085540B"/>
    <w:rsid w:val="00856F99"/>
    <w:rsid w:val="00860CDF"/>
    <w:rsid w:val="00861C18"/>
    <w:rsid w:val="00862238"/>
    <w:rsid w:val="008624CD"/>
    <w:rsid w:val="008627F7"/>
    <w:rsid w:val="00863CCB"/>
    <w:rsid w:val="00863DCF"/>
    <w:rsid w:val="00864168"/>
    <w:rsid w:val="008644C1"/>
    <w:rsid w:val="008658F8"/>
    <w:rsid w:val="00865A05"/>
    <w:rsid w:val="00870FF8"/>
    <w:rsid w:val="00871DEF"/>
    <w:rsid w:val="008725D8"/>
    <w:rsid w:val="008754DB"/>
    <w:rsid w:val="008850CC"/>
    <w:rsid w:val="00887322"/>
    <w:rsid w:val="00890348"/>
    <w:rsid w:val="00892873"/>
    <w:rsid w:val="00892E97"/>
    <w:rsid w:val="00895322"/>
    <w:rsid w:val="00895ABC"/>
    <w:rsid w:val="00897822"/>
    <w:rsid w:val="00897F3A"/>
    <w:rsid w:val="008A00EF"/>
    <w:rsid w:val="008A0B99"/>
    <w:rsid w:val="008A2B81"/>
    <w:rsid w:val="008A2DFB"/>
    <w:rsid w:val="008A50F1"/>
    <w:rsid w:val="008A5934"/>
    <w:rsid w:val="008B03A6"/>
    <w:rsid w:val="008B060A"/>
    <w:rsid w:val="008B0F52"/>
    <w:rsid w:val="008B102C"/>
    <w:rsid w:val="008B3A57"/>
    <w:rsid w:val="008B44AC"/>
    <w:rsid w:val="008B523D"/>
    <w:rsid w:val="008B734C"/>
    <w:rsid w:val="008C0156"/>
    <w:rsid w:val="008C0DE5"/>
    <w:rsid w:val="008C2C89"/>
    <w:rsid w:val="008C2CE1"/>
    <w:rsid w:val="008C4B73"/>
    <w:rsid w:val="008C68D1"/>
    <w:rsid w:val="008C75A8"/>
    <w:rsid w:val="008D2A69"/>
    <w:rsid w:val="008D2B1A"/>
    <w:rsid w:val="008D31D3"/>
    <w:rsid w:val="008D6321"/>
    <w:rsid w:val="008D790B"/>
    <w:rsid w:val="008E0A1E"/>
    <w:rsid w:val="008E33B7"/>
    <w:rsid w:val="008E3D11"/>
    <w:rsid w:val="008E49F9"/>
    <w:rsid w:val="008E58D7"/>
    <w:rsid w:val="008E5F45"/>
    <w:rsid w:val="008E6A8F"/>
    <w:rsid w:val="008E6AB9"/>
    <w:rsid w:val="008E7E53"/>
    <w:rsid w:val="008F05E1"/>
    <w:rsid w:val="008F1B4B"/>
    <w:rsid w:val="008F21E1"/>
    <w:rsid w:val="008F2766"/>
    <w:rsid w:val="008F2D4A"/>
    <w:rsid w:val="008F3493"/>
    <w:rsid w:val="008F4860"/>
    <w:rsid w:val="009001C8"/>
    <w:rsid w:val="00902591"/>
    <w:rsid w:val="00903F7A"/>
    <w:rsid w:val="009042F2"/>
    <w:rsid w:val="00906367"/>
    <w:rsid w:val="00914144"/>
    <w:rsid w:val="00914206"/>
    <w:rsid w:val="00914403"/>
    <w:rsid w:val="00916413"/>
    <w:rsid w:val="0091660C"/>
    <w:rsid w:val="009175DA"/>
    <w:rsid w:val="0092057D"/>
    <w:rsid w:val="0092192A"/>
    <w:rsid w:val="00922246"/>
    <w:rsid w:val="00922BDC"/>
    <w:rsid w:val="00922EF8"/>
    <w:rsid w:val="00925F22"/>
    <w:rsid w:val="009260A4"/>
    <w:rsid w:val="0092677F"/>
    <w:rsid w:val="00926A52"/>
    <w:rsid w:val="00930175"/>
    <w:rsid w:val="00930442"/>
    <w:rsid w:val="009350D2"/>
    <w:rsid w:val="00936481"/>
    <w:rsid w:val="0093755B"/>
    <w:rsid w:val="00937BF2"/>
    <w:rsid w:val="00941EF8"/>
    <w:rsid w:val="0094230B"/>
    <w:rsid w:val="00942842"/>
    <w:rsid w:val="00943976"/>
    <w:rsid w:val="00944435"/>
    <w:rsid w:val="00945C3B"/>
    <w:rsid w:val="009460A5"/>
    <w:rsid w:val="00947ABA"/>
    <w:rsid w:val="009540AF"/>
    <w:rsid w:val="0095481D"/>
    <w:rsid w:val="00963505"/>
    <w:rsid w:val="00965ED0"/>
    <w:rsid w:val="00967146"/>
    <w:rsid w:val="00967548"/>
    <w:rsid w:val="00970EA6"/>
    <w:rsid w:val="00971752"/>
    <w:rsid w:val="00971C5F"/>
    <w:rsid w:val="00972D5C"/>
    <w:rsid w:val="00974548"/>
    <w:rsid w:val="009748A9"/>
    <w:rsid w:val="00976B2C"/>
    <w:rsid w:val="00976B97"/>
    <w:rsid w:val="0097702F"/>
    <w:rsid w:val="00980942"/>
    <w:rsid w:val="00981196"/>
    <w:rsid w:val="00982969"/>
    <w:rsid w:val="009839B8"/>
    <w:rsid w:val="00985A83"/>
    <w:rsid w:val="009870B1"/>
    <w:rsid w:val="0098741C"/>
    <w:rsid w:val="00987929"/>
    <w:rsid w:val="00987BC1"/>
    <w:rsid w:val="00991263"/>
    <w:rsid w:val="00991CCA"/>
    <w:rsid w:val="00994BD0"/>
    <w:rsid w:val="00995DAF"/>
    <w:rsid w:val="009A17DF"/>
    <w:rsid w:val="009A3D97"/>
    <w:rsid w:val="009A4990"/>
    <w:rsid w:val="009A6857"/>
    <w:rsid w:val="009A6DC9"/>
    <w:rsid w:val="009A6EDA"/>
    <w:rsid w:val="009B01F9"/>
    <w:rsid w:val="009B0620"/>
    <w:rsid w:val="009B0CAC"/>
    <w:rsid w:val="009B162A"/>
    <w:rsid w:val="009B16E0"/>
    <w:rsid w:val="009B1F9A"/>
    <w:rsid w:val="009B214B"/>
    <w:rsid w:val="009B3031"/>
    <w:rsid w:val="009B346A"/>
    <w:rsid w:val="009B3662"/>
    <w:rsid w:val="009B41AC"/>
    <w:rsid w:val="009B4393"/>
    <w:rsid w:val="009B7409"/>
    <w:rsid w:val="009C09FC"/>
    <w:rsid w:val="009C1377"/>
    <w:rsid w:val="009C17D0"/>
    <w:rsid w:val="009C1C05"/>
    <w:rsid w:val="009C2286"/>
    <w:rsid w:val="009C26C4"/>
    <w:rsid w:val="009C7220"/>
    <w:rsid w:val="009D03E0"/>
    <w:rsid w:val="009D09A0"/>
    <w:rsid w:val="009D0BB9"/>
    <w:rsid w:val="009D0D8D"/>
    <w:rsid w:val="009D169D"/>
    <w:rsid w:val="009D4084"/>
    <w:rsid w:val="009D6396"/>
    <w:rsid w:val="009D70E0"/>
    <w:rsid w:val="009D748D"/>
    <w:rsid w:val="009E0748"/>
    <w:rsid w:val="009E0FCC"/>
    <w:rsid w:val="009E18D2"/>
    <w:rsid w:val="009E1E9D"/>
    <w:rsid w:val="009E22E3"/>
    <w:rsid w:val="009E344E"/>
    <w:rsid w:val="009E5384"/>
    <w:rsid w:val="009E5E3D"/>
    <w:rsid w:val="009F1E44"/>
    <w:rsid w:val="009F30C7"/>
    <w:rsid w:val="009F6390"/>
    <w:rsid w:val="009F63CD"/>
    <w:rsid w:val="009F7D01"/>
    <w:rsid w:val="00A01CD4"/>
    <w:rsid w:val="00A02257"/>
    <w:rsid w:val="00A0280E"/>
    <w:rsid w:val="00A04286"/>
    <w:rsid w:val="00A04D50"/>
    <w:rsid w:val="00A056F1"/>
    <w:rsid w:val="00A05F77"/>
    <w:rsid w:val="00A07411"/>
    <w:rsid w:val="00A0786D"/>
    <w:rsid w:val="00A10EFC"/>
    <w:rsid w:val="00A12D51"/>
    <w:rsid w:val="00A130D9"/>
    <w:rsid w:val="00A143EF"/>
    <w:rsid w:val="00A16207"/>
    <w:rsid w:val="00A16E05"/>
    <w:rsid w:val="00A202F1"/>
    <w:rsid w:val="00A20AA4"/>
    <w:rsid w:val="00A20E45"/>
    <w:rsid w:val="00A211D5"/>
    <w:rsid w:val="00A2289B"/>
    <w:rsid w:val="00A22FE6"/>
    <w:rsid w:val="00A23E2E"/>
    <w:rsid w:val="00A25320"/>
    <w:rsid w:val="00A25360"/>
    <w:rsid w:val="00A25BD4"/>
    <w:rsid w:val="00A2674B"/>
    <w:rsid w:val="00A26AAC"/>
    <w:rsid w:val="00A308F9"/>
    <w:rsid w:val="00A312B7"/>
    <w:rsid w:val="00A320C4"/>
    <w:rsid w:val="00A323E4"/>
    <w:rsid w:val="00A32C7F"/>
    <w:rsid w:val="00A33998"/>
    <w:rsid w:val="00A400A7"/>
    <w:rsid w:val="00A41019"/>
    <w:rsid w:val="00A45030"/>
    <w:rsid w:val="00A462B5"/>
    <w:rsid w:val="00A46C81"/>
    <w:rsid w:val="00A46D0F"/>
    <w:rsid w:val="00A473E1"/>
    <w:rsid w:val="00A47B4A"/>
    <w:rsid w:val="00A50BE8"/>
    <w:rsid w:val="00A51129"/>
    <w:rsid w:val="00A51D9C"/>
    <w:rsid w:val="00A52DD3"/>
    <w:rsid w:val="00A54A1C"/>
    <w:rsid w:val="00A5508D"/>
    <w:rsid w:val="00A55F3F"/>
    <w:rsid w:val="00A55FE6"/>
    <w:rsid w:val="00A571BD"/>
    <w:rsid w:val="00A57E16"/>
    <w:rsid w:val="00A600C0"/>
    <w:rsid w:val="00A60947"/>
    <w:rsid w:val="00A60EDE"/>
    <w:rsid w:val="00A613A4"/>
    <w:rsid w:val="00A6192F"/>
    <w:rsid w:val="00A64C4B"/>
    <w:rsid w:val="00A67608"/>
    <w:rsid w:val="00A67EB1"/>
    <w:rsid w:val="00A71247"/>
    <w:rsid w:val="00A7345B"/>
    <w:rsid w:val="00A73D18"/>
    <w:rsid w:val="00A76171"/>
    <w:rsid w:val="00A7624B"/>
    <w:rsid w:val="00A77D05"/>
    <w:rsid w:val="00A80462"/>
    <w:rsid w:val="00A80FF2"/>
    <w:rsid w:val="00A8125F"/>
    <w:rsid w:val="00A815A1"/>
    <w:rsid w:val="00A8276B"/>
    <w:rsid w:val="00A828F5"/>
    <w:rsid w:val="00A82F83"/>
    <w:rsid w:val="00A836D8"/>
    <w:rsid w:val="00A84512"/>
    <w:rsid w:val="00A84E5D"/>
    <w:rsid w:val="00A86FC5"/>
    <w:rsid w:val="00A903BD"/>
    <w:rsid w:val="00A93652"/>
    <w:rsid w:val="00A97A11"/>
    <w:rsid w:val="00A97E38"/>
    <w:rsid w:val="00AA27D1"/>
    <w:rsid w:val="00AA6F06"/>
    <w:rsid w:val="00AA7E9F"/>
    <w:rsid w:val="00AB1250"/>
    <w:rsid w:val="00AB1CF1"/>
    <w:rsid w:val="00AB1E68"/>
    <w:rsid w:val="00AB7EF0"/>
    <w:rsid w:val="00AC0D8C"/>
    <w:rsid w:val="00AC142D"/>
    <w:rsid w:val="00AC23B3"/>
    <w:rsid w:val="00AC2E99"/>
    <w:rsid w:val="00AC2F0C"/>
    <w:rsid w:val="00AC2F38"/>
    <w:rsid w:val="00AC39DD"/>
    <w:rsid w:val="00AC4CC1"/>
    <w:rsid w:val="00AC5286"/>
    <w:rsid w:val="00AC5FB4"/>
    <w:rsid w:val="00AD097B"/>
    <w:rsid w:val="00AD204E"/>
    <w:rsid w:val="00AD258D"/>
    <w:rsid w:val="00AD27D1"/>
    <w:rsid w:val="00AD2E0D"/>
    <w:rsid w:val="00AD473F"/>
    <w:rsid w:val="00AD6958"/>
    <w:rsid w:val="00AD6DB5"/>
    <w:rsid w:val="00AD7BD4"/>
    <w:rsid w:val="00AD7E5D"/>
    <w:rsid w:val="00AE19B5"/>
    <w:rsid w:val="00AE520D"/>
    <w:rsid w:val="00AE67D7"/>
    <w:rsid w:val="00AF0710"/>
    <w:rsid w:val="00AF249C"/>
    <w:rsid w:val="00AF2785"/>
    <w:rsid w:val="00AF2F6E"/>
    <w:rsid w:val="00AF4284"/>
    <w:rsid w:val="00AF7D7D"/>
    <w:rsid w:val="00B00731"/>
    <w:rsid w:val="00B00919"/>
    <w:rsid w:val="00B01AD7"/>
    <w:rsid w:val="00B03669"/>
    <w:rsid w:val="00B0631D"/>
    <w:rsid w:val="00B11839"/>
    <w:rsid w:val="00B13A45"/>
    <w:rsid w:val="00B16F5F"/>
    <w:rsid w:val="00B22096"/>
    <w:rsid w:val="00B23A91"/>
    <w:rsid w:val="00B23E0D"/>
    <w:rsid w:val="00B24088"/>
    <w:rsid w:val="00B30BC1"/>
    <w:rsid w:val="00B33E67"/>
    <w:rsid w:val="00B34102"/>
    <w:rsid w:val="00B3538D"/>
    <w:rsid w:val="00B35515"/>
    <w:rsid w:val="00B36F69"/>
    <w:rsid w:val="00B374B1"/>
    <w:rsid w:val="00B40CD9"/>
    <w:rsid w:val="00B423FE"/>
    <w:rsid w:val="00B42EAB"/>
    <w:rsid w:val="00B42F62"/>
    <w:rsid w:val="00B4378E"/>
    <w:rsid w:val="00B446B9"/>
    <w:rsid w:val="00B53006"/>
    <w:rsid w:val="00B533C3"/>
    <w:rsid w:val="00B534FE"/>
    <w:rsid w:val="00B537FC"/>
    <w:rsid w:val="00B5484A"/>
    <w:rsid w:val="00B54FAE"/>
    <w:rsid w:val="00B6041D"/>
    <w:rsid w:val="00B652F7"/>
    <w:rsid w:val="00B70A08"/>
    <w:rsid w:val="00B72AD4"/>
    <w:rsid w:val="00B72C3A"/>
    <w:rsid w:val="00B73D12"/>
    <w:rsid w:val="00B746F6"/>
    <w:rsid w:val="00B74773"/>
    <w:rsid w:val="00B75523"/>
    <w:rsid w:val="00B76CB5"/>
    <w:rsid w:val="00B779E4"/>
    <w:rsid w:val="00B809F6"/>
    <w:rsid w:val="00B811AD"/>
    <w:rsid w:val="00B82589"/>
    <w:rsid w:val="00B8274D"/>
    <w:rsid w:val="00B82E68"/>
    <w:rsid w:val="00B830E4"/>
    <w:rsid w:val="00B83328"/>
    <w:rsid w:val="00B8340B"/>
    <w:rsid w:val="00B836EF"/>
    <w:rsid w:val="00B837EC"/>
    <w:rsid w:val="00B8420F"/>
    <w:rsid w:val="00B84FD6"/>
    <w:rsid w:val="00B908EE"/>
    <w:rsid w:val="00B9220F"/>
    <w:rsid w:val="00B9505A"/>
    <w:rsid w:val="00B9699F"/>
    <w:rsid w:val="00B97724"/>
    <w:rsid w:val="00BA00B1"/>
    <w:rsid w:val="00BA0EF0"/>
    <w:rsid w:val="00BA281A"/>
    <w:rsid w:val="00BA3165"/>
    <w:rsid w:val="00BA3BB3"/>
    <w:rsid w:val="00BB0177"/>
    <w:rsid w:val="00BB0AAC"/>
    <w:rsid w:val="00BB1B09"/>
    <w:rsid w:val="00BB1EF3"/>
    <w:rsid w:val="00BB4BA8"/>
    <w:rsid w:val="00BB6169"/>
    <w:rsid w:val="00BB6FC7"/>
    <w:rsid w:val="00BC18D4"/>
    <w:rsid w:val="00BC2C64"/>
    <w:rsid w:val="00BC30F5"/>
    <w:rsid w:val="00BC3D72"/>
    <w:rsid w:val="00BC52FC"/>
    <w:rsid w:val="00BC5C17"/>
    <w:rsid w:val="00BC6A2C"/>
    <w:rsid w:val="00BC7C48"/>
    <w:rsid w:val="00BD0D10"/>
    <w:rsid w:val="00BD1EBA"/>
    <w:rsid w:val="00BD647A"/>
    <w:rsid w:val="00BD7509"/>
    <w:rsid w:val="00BE248C"/>
    <w:rsid w:val="00BE43DA"/>
    <w:rsid w:val="00BE52D3"/>
    <w:rsid w:val="00BF0638"/>
    <w:rsid w:val="00BF2AC9"/>
    <w:rsid w:val="00BF4E3D"/>
    <w:rsid w:val="00BF7DC9"/>
    <w:rsid w:val="00C00A56"/>
    <w:rsid w:val="00C01E5C"/>
    <w:rsid w:val="00C06A07"/>
    <w:rsid w:val="00C10277"/>
    <w:rsid w:val="00C14986"/>
    <w:rsid w:val="00C14B26"/>
    <w:rsid w:val="00C150CA"/>
    <w:rsid w:val="00C15837"/>
    <w:rsid w:val="00C162E9"/>
    <w:rsid w:val="00C169EF"/>
    <w:rsid w:val="00C17385"/>
    <w:rsid w:val="00C202C7"/>
    <w:rsid w:val="00C203DE"/>
    <w:rsid w:val="00C211D7"/>
    <w:rsid w:val="00C21B31"/>
    <w:rsid w:val="00C259B0"/>
    <w:rsid w:val="00C306B2"/>
    <w:rsid w:val="00C3078F"/>
    <w:rsid w:val="00C308A4"/>
    <w:rsid w:val="00C320BB"/>
    <w:rsid w:val="00C3379D"/>
    <w:rsid w:val="00C350A6"/>
    <w:rsid w:val="00C354F2"/>
    <w:rsid w:val="00C35B8F"/>
    <w:rsid w:val="00C35E22"/>
    <w:rsid w:val="00C367D2"/>
    <w:rsid w:val="00C36E09"/>
    <w:rsid w:val="00C43043"/>
    <w:rsid w:val="00C4374A"/>
    <w:rsid w:val="00C45548"/>
    <w:rsid w:val="00C45E92"/>
    <w:rsid w:val="00C514C2"/>
    <w:rsid w:val="00C5312A"/>
    <w:rsid w:val="00C55490"/>
    <w:rsid w:val="00C5604E"/>
    <w:rsid w:val="00C56BBE"/>
    <w:rsid w:val="00C56C3F"/>
    <w:rsid w:val="00C57376"/>
    <w:rsid w:val="00C5748D"/>
    <w:rsid w:val="00C631E5"/>
    <w:rsid w:val="00C6595C"/>
    <w:rsid w:val="00C66CD5"/>
    <w:rsid w:val="00C71B25"/>
    <w:rsid w:val="00C72BD7"/>
    <w:rsid w:val="00C739E8"/>
    <w:rsid w:val="00C75C4A"/>
    <w:rsid w:val="00C76F95"/>
    <w:rsid w:val="00C7757B"/>
    <w:rsid w:val="00C80067"/>
    <w:rsid w:val="00C8445E"/>
    <w:rsid w:val="00C854D9"/>
    <w:rsid w:val="00C85975"/>
    <w:rsid w:val="00C85C07"/>
    <w:rsid w:val="00C8646E"/>
    <w:rsid w:val="00C87631"/>
    <w:rsid w:val="00C87FD6"/>
    <w:rsid w:val="00C907E0"/>
    <w:rsid w:val="00C90A8E"/>
    <w:rsid w:val="00C9242D"/>
    <w:rsid w:val="00C9338E"/>
    <w:rsid w:val="00C940EC"/>
    <w:rsid w:val="00C95090"/>
    <w:rsid w:val="00C952C6"/>
    <w:rsid w:val="00C9562E"/>
    <w:rsid w:val="00CA05DB"/>
    <w:rsid w:val="00CA06C5"/>
    <w:rsid w:val="00CA0C06"/>
    <w:rsid w:val="00CA3F6A"/>
    <w:rsid w:val="00CA469B"/>
    <w:rsid w:val="00CA5CA5"/>
    <w:rsid w:val="00CA654F"/>
    <w:rsid w:val="00CA77A6"/>
    <w:rsid w:val="00CB041A"/>
    <w:rsid w:val="00CB0843"/>
    <w:rsid w:val="00CB16A5"/>
    <w:rsid w:val="00CB3308"/>
    <w:rsid w:val="00CB3D80"/>
    <w:rsid w:val="00CB73E3"/>
    <w:rsid w:val="00CB7ACA"/>
    <w:rsid w:val="00CC0511"/>
    <w:rsid w:val="00CC06AB"/>
    <w:rsid w:val="00CC1489"/>
    <w:rsid w:val="00CC278B"/>
    <w:rsid w:val="00CC2CF6"/>
    <w:rsid w:val="00CC2E47"/>
    <w:rsid w:val="00CC6D49"/>
    <w:rsid w:val="00CD0419"/>
    <w:rsid w:val="00CD19EA"/>
    <w:rsid w:val="00CD1D3B"/>
    <w:rsid w:val="00CD1E77"/>
    <w:rsid w:val="00CD2842"/>
    <w:rsid w:val="00CD2955"/>
    <w:rsid w:val="00CD2E9E"/>
    <w:rsid w:val="00CD3B7A"/>
    <w:rsid w:val="00CD4145"/>
    <w:rsid w:val="00CD4B0D"/>
    <w:rsid w:val="00CD4EB7"/>
    <w:rsid w:val="00CD5806"/>
    <w:rsid w:val="00CD59A8"/>
    <w:rsid w:val="00CD6BB8"/>
    <w:rsid w:val="00CE049C"/>
    <w:rsid w:val="00CE3993"/>
    <w:rsid w:val="00CE6EA4"/>
    <w:rsid w:val="00CF0FF6"/>
    <w:rsid w:val="00CF17C0"/>
    <w:rsid w:val="00CF1B26"/>
    <w:rsid w:val="00CF2F02"/>
    <w:rsid w:val="00CF5DC5"/>
    <w:rsid w:val="00CF7569"/>
    <w:rsid w:val="00D04DA1"/>
    <w:rsid w:val="00D062F8"/>
    <w:rsid w:val="00D063A7"/>
    <w:rsid w:val="00D0686D"/>
    <w:rsid w:val="00D077C5"/>
    <w:rsid w:val="00D1187C"/>
    <w:rsid w:val="00D11E13"/>
    <w:rsid w:val="00D133C2"/>
    <w:rsid w:val="00D13AAA"/>
    <w:rsid w:val="00D1439A"/>
    <w:rsid w:val="00D14E44"/>
    <w:rsid w:val="00D1549F"/>
    <w:rsid w:val="00D161CA"/>
    <w:rsid w:val="00D1786D"/>
    <w:rsid w:val="00D2128E"/>
    <w:rsid w:val="00D21BF2"/>
    <w:rsid w:val="00D22528"/>
    <w:rsid w:val="00D2284F"/>
    <w:rsid w:val="00D244AF"/>
    <w:rsid w:val="00D25119"/>
    <w:rsid w:val="00D25CB8"/>
    <w:rsid w:val="00D26531"/>
    <w:rsid w:val="00D272DC"/>
    <w:rsid w:val="00D30C52"/>
    <w:rsid w:val="00D30F78"/>
    <w:rsid w:val="00D31925"/>
    <w:rsid w:val="00D31B3F"/>
    <w:rsid w:val="00D329D1"/>
    <w:rsid w:val="00D32A13"/>
    <w:rsid w:val="00D34833"/>
    <w:rsid w:val="00D36332"/>
    <w:rsid w:val="00D36459"/>
    <w:rsid w:val="00D36CBD"/>
    <w:rsid w:val="00D37C72"/>
    <w:rsid w:val="00D40508"/>
    <w:rsid w:val="00D409B4"/>
    <w:rsid w:val="00D409F3"/>
    <w:rsid w:val="00D41EA3"/>
    <w:rsid w:val="00D5219A"/>
    <w:rsid w:val="00D530BD"/>
    <w:rsid w:val="00D53A80"/>
    <w:rsid w:val="00D540B4"/>
    <w:rsid w:val="00D5413E"/>
    <w:rsid w:val="00D55E0B"/>
    <w:rsid w:val="00D5651A"/>
    <w:rsid w:val="00D60E0B"/>
    <w:rsid w:val="00D61779"/>
    <w:rsid w:val="00D63D2D"/>
    <w:rsid w:val="00D63E01"/>
    <w:rsid w:val="00D641CB"/>
    <w:rsid w:val="00D72D4A"/>
    <w:rsid w:val="00D747B7"/>
    <w:rsid w:val="00D74B52"/>
    <w:rsid w:val="00D74DC0"/>
    <w:rsid w:val="00D75B3C"/>
    <w:rsid w:val="00D77006"/>
    <w:rsid w:val="00D77248"/>
    <w:rsid w:val="00D77D0D"/>
    <w:rsid w:val="00D80994"/>
    <w:rsid w:val="00D80D3B"/>
    <w:rsid w:val="00D8307F"/>
    <w:rsid w:val="00D837B3"/>
    <w:rsid w:val="00D83C64"/>
    <w:rsid w:val="00D902C0"/>
    <w:rsid w:val="00D90C85"/>
    <w:rsid w:val="00D91977"/>
    <w:rsid w:val="00D93ABA"/>
    <w:rsid w:val="00D942D5"/>
    <w:rsid w:val="00D94750"/>
    <w:rsid w:val="00D95888"/>
    <w:rsid w:val="00D95C50"/>
    <w:rsid w:val="00D964D0"/>
    <w:rsid w:val="00D96913"/>
    <w:rsid w:val="00DA06B8"/>
    <w:rsid w:val="00DA086F"/>
    <w:rsid w:val="00DA1AF1"/>
    <w:rsid w:val="00DA3169"/>
    <w:rsid w:val="00DA71B2"/>
    <w:rsid w:val="00DB2DA9"/>
    <w:rsid w:val="00DB3470"/>
    <w:rsid w:val="00DB499E"/>
    <w:rsid w:val="00DB621E"/>
    <w:rsid w:val="00DB6BF8"/>
    <w:rsid w:val="00DC77DD"/>
    <w:rsid w:val="00DD152E"/>
    <w:rsid w:val="00DD1C81"/>
    <w:rsid w:val="00DD4F7F"/>
    <w:rsid w:val="00DD6024"/>
    <w:rsid w:val="00DD6CCF"/>
    <w:rsid w:val="00DD758E"/>
    <w:rsid w:val="00DE0924"/>
    <w:rsid w:val="00DE0FAB"/>
    <w:rsid w:val="00DE2FEF"/>
    <w:rsid w:val="00DE3275"/>
    <w:rsid w:val="00DE7AD3"/>
    <w:rsid w:val="00DF05BE"/>
    <w:rsid w:val="00DF2EBC"/>
    <w:rsid w:val="00DF4668"/>
    <w:rsid w:val="00DF4BF3"/>
    <w:rsid w:val="00DF6D58"/>
    <w:rsid w:val="00E021BA"/>
    <w:rsid w:val="00E06D3D"/>
    <w:rsid w:val="00E10F8F"/>
    <w:rsid w:val="00E11527"/>
    <w:rsid w:val="00E127FF"/>
    <w:rsid w:val="00E17CD2"/>
    <w:rsid w:val="00E2002C"/>
    <w:rsid w:val="00E202FB"/>
    <w:rsid w:val="00E2577E"/>
    <w:rsid w:val="00E25785"/>
    <w:rsid w:val="00E30949"/>
    <w:rsid w:val="00E32CD7"/>
    <w:rsid w:val="00E3337B"/>
    <w:rsid w:val="00E33CAC"/>
    <w:rsid w:val="00E33D3F"/>
    <w:rsid w:val="00E35432"/>
    <w:rsid w:val="00E363AB"/>
    <w:rsid w:val="00E374A9"/>
    <w:rsid w:val="00E3764E"/>
    <w:rsid w:val="00E37F56"/>
    <w:rsid w:val="00E40DB1"/>
    <w:rsid w:val="00E43CBA"/>
    <w:rsid w:val="00E44569"/>
    <w:rsid w:val="00E45D5A"/>
    <w:rsid w:val="00E464B6"/>
    <w:rsid w:val="00E50B23"/>
    <w:rsid w:val="00E5342C"/>
    <w:rsid w:val="00E55C9B"/>
    <w:rsid w:val="00E578B5"/>
    <w:rsid w:val="00E60532"/>
    <w:rsid w:val="00E61230"/>
    <w:rsid w:val="00E633EB"/>
    <w:rsid w:val="00E64EE2"/>
    <w:rsid w:val="00E6631F"/>
    <w:rsid w:val="00E66C1D"/>
    <w:rsid w:val="00E671A7"/>
    <w:rsid w:val="00E70E79"/>
    <w:rsid w:val="00E71431"/>
    <w:rsid w:val="00E717F7"/>
    <w:rsid w:val="00E71AD0"/>
    <w:rsid w:val="00E71FF8"/>
    <w:rsid w:val="00E72A0E"/>
    <w:rsid w:val="00E746E2"/>
    <w:rsid w:val="00E76A00"/>
    <w:rsid w:val="00E809AF"/>
    <w:rsid w:val="00E81438"/>
    <w:rsid w:val="00E81AAD"/>
    <w:rsid w:val="00E81F8C"/>
    <w:rsid w:val="00E8357C"/>
    <w:rsid w:val="00E84FCD"/>
    <w:rsid w:val="00E863F1"/>
    <w:rsid w:val="00E873C5"/>
    <w:rsid w:val="00E876F4"/>
    <w:rsid w:val="00E92826"/>
    <w:rsid w:val="00E93CE7"/>
    <w:rsid w:val="00E94D8C"/>
    <w:rsid w:val="00E96B6E"/>
    <w:rsid w:val="00E96C93"/>
    <w:rsid w:val="00E975A8"/>
    <w:rsid w:val="00E97801"/>
    <w:rsid w:val="00EA1F2D"/>
    <w:rsid w:val="00EA2150"/>
    <w:rsid w:val="00EA2D8A"/>
    <w:rsid w:val="00EA30DF"/>
    <w:rsid w:val="00EA31CF"/>
    <w:rsid w:val="00EA4169"/>
    <w:rsid w:val="00EA44A6"/>
    <w:rsid w:val="00EA5213"/>
    <w:rsid w:val="00EA52AF"/>
    <w:rsid w:val="00EA6E0C"/>
    <w:rsid w:val="00EA71B2"/>
    <w:rsid w:val="00EB1384"/>
    <w:rsid w:val="00EB2F49"/>
    <w:rsid w:val="00EB37EE"/>
    <w:rsid w:val="00EB426D"/>
    <w:rsid w:val="00EB5FD4"/>
    <w:rsid w:val="00EB6F66"/>
    <w:rsid w:val="00EC3A00"/>
    <w:rsid w:val="00EC3BA4"/>
    <w:rsid w:val="00EC3E9A"/>
    <w:rsid w:val="00EC5C76"/>
    <w:rsid w:val="00EC7A5B"/>
    <w:rsid w:val="00ED0168"/>
    <w:rsid w:val="00ED370D"/>
    <w:rsid w:val="00ED3D28"/>
    <w:rsid w:val="00ED41C7"/>
    <w:rsid w:val="00EE2906"/>
    <w:rsid w:val="00EE3077"/>
    <w:rsid w:val="00EE62EC"/>
    <w:rsid w:val="00EE7769"/>
    <w:rsid w:val="00EF1A63"/>
    <w:rsid w:val="00EF292D"/>
    <w:rsid w:val="00EF2A40"/>
    <w:rsid w:val="00EF30AD"/>
    <w:rsid w:val="00EF3672"/>
    <w:rsid w:val="00EF6B97"/>
    <w:rsid w:val="00F00DC6"/>
    <w:rsid w:val="00F0168D"/>
    <w:rsid w:val="00F0299B"/>
    <w:rsid w:val="00F04E06"/>
    <w:rsid w:val="00F103FE"/>
    <w:rsid w:val="00F13C61"/>
    <w:rsid w:val="00F1418D"/>
    <w:rsid w:val="00F14611"/>
    <w:rsid w:val="00F156E6"/>
    <w:rsid w:val="00F15AE6"/>
    <w:rsid w:val="00F20506"/>
    <w:rsid w:val="00F233EA"/>
    <w:rsid w:val="00F23C7A"/>
    <w:rsid w:val="00F25E0D"/>
    <w:rsid w:val="00F2608F"/>
    <w:rsid w:val="00F2678A"/>
    <w:rsid w:val="00F26DE3"/>
    <w:rsid w:val="00F27940"/>
    <w:rsid w:val="00F304EF"/>
    <w:rsid w:val="00F3108D"/>
    <w:rsid w:val="00F36836"/>
    <w:rsid w:val="00F36EBA"/>
    <w:rsid w:val="00F40897"/>
    <w:rsid w:val="00F40986"/>
    <w:rsid w:val="00F4424F"/>
    <w:rsid w:val="00F460BE"/>
    <w:rsid w:val="00F46582"/>
    <w:rsid w:val="00F46D0B"/>
    <w:rsid w:val="00F527C0"/>
    <w:rsid w:val="00F53575"/>
    <w:rsid w:val="00F564EE"/>
    <w:rsid w:val="00F602B9"/>
    <w:rsid w:val="00F618A5"/>
    <w:rsid w:val="00F61BF5"/>
    <w:rsid w:val="00F6385F"/>
    <w:rsid w:val="00F64896"/>
    <w:rsid w:val="00F66CFA"/>
    <w:rsid w:val="00F703FA"/>
    <w:rsid w:val="00F73150"/>
    <w:rsid w:val="00F7326D"/>
    <w:rsid w:val="00F735FA"/>
    <w:rsid w:val="00F73F3A"/>
    <w:rsid w:val="00F749FC"/>
    <w:rsid w:val="00F74A83"/>
    <w:rsid w:val="00F75B4F"/>
    <w:rsid w:val="00F7786C"/>
    <w:rsid w:val="00F8241E"/>
    <w:rsid w:val="00F82DE5"/>
    <w:rsid w:val="00F83AEC"/>
    <w:rsid w:val="00F84DE8"/>
    <w:rsid w:val="00F864A9"/>
    <w:rsid w:val="00F86EE5"/>
    <w:rsid w:val="00F86FAC"/>
    <w:rsid w:val="00F903B6"/>
    <w:rsid w:val="00F90D91"/>
    <w:rsid w:val="00F91BA5"/>
    <w:rsid w:val="00F93794"/>
    <w:rsid w:val="00F93C68"/>
    <w:rsid w:val="00F95A49"/>
    <w:rsid w:val="00F972D0"/>
    <w:rsid w:val="00F97853"/>
    <w:rsid w:val="00FA4E4A"/>
    <w:rsid w:val="00FA4EB6"/>
    <w:rsid w:val="00FA68B6"/>
    <w:rsid w:val="00FB0394"/>
    <w:rsid w:val="00FB046E"/>
    <w:rsid w:val="00FB0B33"/>
    <w:rsid w:val="00FB123F"/>
    <w:rsid w:val="00FB1340"/>
    <w:rsid w:val="00FB2271"/>
    <w:rsid w:val="00FB2A3E"/>
    <w:rsid w:val="00FB30CA"/>
    <w:rsid w:val="00FB323C"/>
    <w:rsid w:val="00FB53B3"/>
    <w:rsid w:val="00FB64BE"/>
    <w:rsid w:val="00FB6ECC"/>
    <w:rsid w:val="00FB7D18"/>
    <w:rsid w:val="00FC1C97"/>
    <w:rsid w:val="00FC2311"/>
    <w:rsid w:val="00FC27EE"/>
    <w:rsid w:val="00FC34A8"/>
    <w:rsid w:val="00FC3F7C"/>
    <w:rsid w:val="00FC435C"/>
    <w:rsid w:val="00FC5953"/>
    <w:rsid w:val="00FC608F"/>
    <w:rsid w:val="00FC640C"/>
    <w:rsid w:val="00FC6499"/>
    <w:rsid w:val="00FC7E43"/>
    <w:rsid w:val="00FD1AEC"/>
    <w:rsid w:val="00FD3B68"/>
    <w:rsid w:val="00FD4430"/>
    <w:rsid w:val="00FD739E"/>
    <w:rsid w:val="00FE002D"/>
    <w:rsid w:val="00FE222E"/>
    <w:rsid w:val="00FE2230"/>
    <w:rsid w:val="00FE3792"/>
    <w:rsid w:val="00FE3A65"/>
    <w:rsid w:val="00FE541F"/>
    <w:rsid w:val="00FE67C3"/>
    <w:rsid w:val="00FE713F"/>
    <w:rsid w:val="00FF0830"/>
    <w:rsid w:val="00FF200A"/>
    <w:rsid w:val="00FF306D"/>
    <w:rsid w:val="00FF45DD"/>
    <w:rsid w:val="00FF6C24"/>
    <w:rsid w:val="01BD5E41"/>
    <w:rsid w:val="055E51B2"/>
    <w:rsid w:val="0985EF12"/>
    <w:rsid w:val="099E716F"/>
    <w:rsid w:val="0E2A2ECB"/>
    <w:rsid w:val="143D0172"/>
    <w:rsid w:val="1686D38E"/>
    <w:rsid w:val="1DC6D091"/>
    <w:rsid w:val="1FAB82AB"/>
    <w:rsid w:val="21AE6C47"/>
    <w:rsid w:val="2284E780"/>
    <w:rsid w:val="2446E86F"/>
    <w:rsid w:val="244ED5F5"/>
    <w:rsid w:val="26F9CFB6"/>
    <w:rsid w:val="272069BB"/>
    <w:rsid w:val="272F5635"/>
    <w:rsid w:val="2C27FB9D"/>
    <w:rsid w:val="2CA96B27"/>
    <w:rsid w:val="2EC65E0E"/>
    <w:rsid w:val="31E27A6F"/>
    <w:rsid w:val="32235054"/>
    <w:rsid w:val="34FBCC56"/>
    <w:rsid w:val="35D6CB69"/>
    <w:rsid w:val="3D183581"/>
    <w:rsid w:val="3F5612B1"/>
    <w:rsid w:val="3F648552"/>
    <w:rsid w:val="429C2614"/>
    <w:rsid w:val="42B8A1C3"/>
    <w:rsid w:val="4AA737F9"/>
    <w:rsid w:val="51457EC0"/>
    <w:rsid w:val="55F224D9"/>
    <w:rsid w:val="5BB2E51E"/>
    <w:rsid w:val="5C760D75"/>
    <w:rsid w:val="5F2BC46E"/>
    <w:rsid w:val="60F4EE48"/>
    <w:rsid w:val="683FB3CD"/>
    <w:rsid w:val="6C47F167"/>
    <w:rsid w:val="6FC423A4"/>
    <w:rsid w:val="7225492D"/>
    <w:rsid w:val="755CE9EF"/>
    <w:rsid w:val="76B87904"/>
    <w:rsid w:val="775386E5"/>
    <w:rsid w:val="7C889B4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D7286E"/>
  <w15:docId w15:val="{627975E9-EAEC-454A-B573-B96967486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1952"/>
  </w:style>
  <w:style w:type="paragraph" w:styleId="Heading1">
    <w:name w:val="heading 1"/>
    <w:basedOn w:val="Normal"/>
    <w:next w:val="Normal"/>
    <w:link w:val="Heading1Char"/>
    <w:uiPriority w:val="9"/>
    <w:qFormat/>
    <w:rsid w:val="000C4FA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1187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7C5C6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343CC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F6377"/>
    <w:pPr>
      <w:autoSpaceDE w:val="0"/>
      <w:autoSpaceDN w:val="0"/>
      <w:adjustRightInd w:val="0"/>
      <w:spacing w:after="0" w:line="240" w:lineRule="auto"/>
    </w:pPr>
    <w:rPr>
      <w:rFonts w:ascii="MetaNormal-Roman" w:hAnsi="MetaNormal-Roman" w:cs="MetaNormal-Roman"/>
      <w:color w:val="000000"/>
      <w:sz w:val="24"/>
      <w:szCs w:val="24"/>
      <w:lang w:val="en-US"/>
    </w:rPr>
  </w:style>
  <w:style w:type="character" w:styleId="Hyperlink">
    <w:name w:val="Hyperlink"/>
    <w:basedOn w:val="DefaultParagraphFont"/>
    <w:uiPriority w:val="99"/>
    <w:unhideWhenUsed/>
    <w:rsid w:val="005F6377"/>
    <w:rPr>
      <w:color w:val="0563C1" w:themeColor="hyperlink"/>
      <w:u w:val="single"/>
    </w:rPr>
  </w:style>
  <w:style w:type="character" w:styleId="UnresolvedMention">
    <w:name w:val="Unresolved Mention"/>
    <w:basedOn w:val="DefaultParagraphFont"/>
    <w:uiPriority w:val="99"/>
    <w:semiHidden/>
    <w:unhideWhenUsed/>
    <w:rsid w:val="005F6377"/>
    <w:rPr>
      <w:color w:val="605E5C"/>
      <w:shd w:val="clear" w:color="auto" w:fill="E1DFDD"/>
    </w:rPr>
  </w:style>
  <w:style w:type="character" w:styleId="CommentReference">
    <w:name w:val="annotation reference"/>
    <w:basedOn w:val="DefaultParagraphFont"/>
    <w:uiPriority w:val="99"/>
    <w:semiHidden/>
    <w:unhideWhenUsed/>
    <w:rsid w:val="005F6377"/>
    <w:rPr>
      <w:sz w:val="16"/>
      <w:szCs w:val="16"/>
    </w:rPr>
  </w:style>
  <w:style w:type="paragraph" w:styleId="CommentText">
    <w:name w:val="annotation text"/>
    <w:basedOn w:val="Normal"/>
    <w:link w:val="CommentTextChar"/>
    <w:uiPriority w:val="99"/>
    <w:unhideWhenUsed/>
    <w:rsid w:val="005F6377"/>
    <w:pPr>
      <w:spacing w:line="240" w:lineRule="auto"/>
    </w:pPr>
    <w:rPr>
      <w:sz w:val="20"/>
      <w:szCs w:val="20"/>
    </w:rPr>
  </w:style>
  <w:style w:type="character" w:customStyle="1" w:styleId="CommentTextChar">
    <w:name w:val="Comment Text Char"/>
    <w:basedOn w:val="DefaultParagraphFont"/>
    <w:link w:val="CommentText"/>
    <w:uiPriority w:val="99"/>
    <w:rsid w:val="005F6377"/>
    <w:rPr>
      <w:sz w:val="20"/>
      <w:szCs w:val="20"/>
    </w:rPr>
  </w:style>
  <w:style w:type="paragraph" w:styleId="CommentSubject">
    <w:name w:val="annotation subject"/>
    <w:basedOn w:val="CommentText"/>
    <w:next w:val="CommentText"/>
    <w:link w:val="CommentSubjectChar"/>
    <w:uiPriority w:val="99"/>
    <w:semiHidden/>
    <w:unhideWhenUsed/>
    <w:rsid w:val="005F6377"/>
    <w:rPr>
      <w:b/>
      <w:bCs/>
    </w:rPr>
  </w:style>
  <w:style w:type="character" w:customStyle="1" w:styleId="CommentSubjectChar">
    <w:name w:val="Comment Subject Char"/>
    <w:basedOn w:val="CommentTextChar"/>
    <w:link w:val="CommentSubject"/>
    <w:uiPriority w:val="99"/>
    <w:semiHidden/>
    <w:rsid w:val="005F6377"/>
    <w:rPr>
      <w:b/>
      <w:bCs/>
      <w:sz w:val="20"/>
      <w:szCs w:val="20"/>
    </w:rPr>
  </w:style>
  <w:style w:type="paragraph" w:styleId="ListParagraph">
    <w:name w:val="List Paragraph"/>
    <w:basedOn w:val="Normal"/>
    <w:uiPriority w:val="34"/>
    <w:qFormat/>
    <w:rsid w:val="00DF4668"/>
    <w:pPr>
      <w:ind w:left="720"/>
      <w:contextualSpacing/>
    </w:pPr>
  </w:style>
  <w:style w:type="paragraph" w:styleId="FootnoteText">
    <w:name w:val="footnote text"/>
    <w:basedOn w:val="Normal"/>
    <w:link w:val="FootnoteTextChar"/>
    <w:uiPriority w:val="99"/>
    <w:unhideWhenUsed/>
    <w:rsid w:val="000C4FA9"/>
    <w:pPr>
      <w:spacing w:after="0" w:line="240" w:lineRule="auto"/>
    </w:pPr>
    <w:rPr>
      <w:sz w:val="20"/>
      <w:szCs w:val="20"/>
    </w:rPr>
  </w:style>
  <w:style w:type="character" w:customStyle="1" w:styleId="FootnoteTextChar">
    <w:name w:val="Footnote Text Char"/>
    <w:basedOn w:val="DefaultParagraphFont"/>
    <w:link w:val="FootnoteText"/>
    <w:uiPriority w:val="99"/>
    <w:rsid w:val="000C4FA9"/>
    <w:rPr>
      <w:sz w:val="20"/>
      <w:szCs w:val="20"/>
    </w:rPr>
  </w:style>
  <w:style w:type="character" w:styleId="FootnoteReference">
    <w:name w:val="footnote reference"/>
    <w:basedOn w:val="DefaultParagraphFont"/>
    <w:uiPriority w:val="99"/>
    <w:semiHidden/>
    <w:unhideWhenUsed/>
    <w:rsid w:val="000C4FA9"/>
    <w:rPr>
      <w:vertAlign w:val="superscript"/>
    </w:rPr>
  </w:style>
  <w:style w:type="character" w:customStyle="1" w:styleId="Heading1Char">
    <w:name w:val="Heading 1 Char"/>
    <w:basedOn w:val="DefaultParagraphFont"/>
    <w:link w:val="Heading1"/>
    <w:uiPriority w:val="9"/>
    <w:rsid w:val="000C4FA9"/>
    <w:rPr>
      <w:rFonts w:asciiTheme="majorHAnsi" w:eastAsiaTheme="majorEastAsia" w:hAnsiTheme="majorHAnsi" w:cstheme="majorBidi"/>
      <w:color w:val="2F5496" w:themeColor="accent1" w:themeShade="BF"/>
      <w:sz w:val="32"/>
      <w:szCs w:val="32"/>
    </w:rPr>
  </w:style>
  <w:style w:type="character" w:styleId="FollowedHyperlink">
    <w:name w:val="FollowedHyperlink"/>
    <w:basedOn w:val="DefaultParagraphFont"/>
    <w:uiPriority w:val="99"/>
    <w:semiHidden/>
    <w:unhideWhenUsed/>
    <w:rsid w:val="005C51D3"/>
    <w:rPr>
      <w:color w:val="954F72" w:themeColor="followedHyperlink"/>
      <w:u w:val="single"/>
    </w:rPr>
  </w:style>
  <w:style w:type="paragraph" w:styleId="NormalWeb">
    <w:name w:val="Normal (Web)"/>
    <w:basedOn w:val="Normal"/>
    <w:uiPriority w:val="99"/>
    <w:unhideWhenUsed/>
    <w:rsid w:val="00020616"/>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2Char">
    <w:name w:val="Heading 2 Char"/>
    <w:basedOn w:val="DefaultParagraphFont"/>
    <w:link w:val="Heading2"/>
    <w:uiPriority w:val="9"/>
    <w:rsid w:val="00D1187C"/>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7C5C61"/>
    <w:rPr>
      <w:rFonts w:asciiTheme="majorHAnsi" w:eastAsiaTheme="majorEastAsia" w:hAnsiTheme="majorHAnsi" w:cstheme="majorBidi"/>
      <w:color w:val="1F3763" w:themeColor="accent1" w:themeShade="7F"/>
      <w:sz w:val="24"/>
      <w:szCs w:val="24"/>
    </w:rPr>
  </w:style>
  <w:style w:type="paragraph" w:styleId="EndnoteText">
    <w:name w:val="endnote text"/>
    <w:basedOn w:val="Normal"/>
    <w:link w:val="EndnoteTextChar"/>
    <w:uiPriority w:val="99"/>
    <w:semiHidden/>
    <w:unhideWhenUsed/>
    <w:rsid w:val="00E9780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97801"/>
    <w:rPr>
      <w:sz w:val="20"/>
      <w:szCs w:val="20"/>
    </w:rPr>
  </w:style>
  <w:style w:type="character" w:styleId="EndnoteReference">
    <w:name w:val="endnote reference"/>
    <w:basedOn w:val="DefaultParagraphFont"/>
    <w:uiPriority w:val="99"/>
    <w:semiHidden/>
    <w:unhideWhenUsed/>
    <w:rsid w:val="00E97801"/>
    <w:rPr>
      <w:vertAlign w:val="superscript"/>
    </w:rPr>
  </w:style>
  <w:style w:type="paragraph" w:styleId="Header">
    <w:name w:val="header"/>
    <w:basedOn w:val="Normal"/>
    <w:link w:val="HeaderChar"/>
    <w:uiPriority w:val="99"/>
    <w:unhideWhenUsed/>
    <w:rsid w:val="006B34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341A"/>
  </w:style>
  <w:style w:type="paragraph" w:styleId="Footer">
    <w:name w:val="footer"/>
    <w:basedOn w:val="Normal"/>
    <w:link w:val="FooterChar"/>
    <w:uiPriority w:val="99"/>
    <w:unhideWhenUsed/>
    <w:rsid w:val="006B34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341A"/>
  </w:style>
  <w:style w:type="character" w:customStyle="1" w:styleId="Heading4Char">
    <w:name w:val="Heading 4 Char"/>
    <w:basedOn w:val="DefaultParagraphFont"/>
    <w:link w:val="Heading4"/>
    <w:uiPriority w:val="9"/>
    <w:rsid w:val="00343CC9"/>
    <w:rPr>
      <w:rFonts w:asciiTheme="majorHAnsi" w:eastAsiaTheme="majorEastAsia" w:hAnsiTheme="majorHAnsi" w:cstheme="majorBidi"/>
      <w:i/>
      <w:iCs/>
      <w:color w:val="2F5496" w:themeColor="accent1" w:themeShade="BF"/>
    </w:rPr>
  </w:style>
  <w:style w:type="paragraph" w:styleId="Revision">
    <w:name w:val="Revision"/>
    <w:hidden/>
    <w:uiPriority w:val="99"/>
    <w:semiHidden/>
    <w:rsid w:val="00A01CD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032">
      <w:bodyDiv w:val="1"/>
      <w:marLeft w:val="0"/>
      <w:marRight w:val="0"/>
      <w:marTop w:val="0"/>
      <w:marBottom w:val="0"/>
      <w:divBdr>
        <w:top w:val="none" w:sz="0" w:space="0" w:color="auto"/>
        <w:left w:val="none" w:sz="0" w:space="0" w:color="auto"/>
        <w:bottom w:val="none" w:sz="0" w:space="0" w:color="auto"/>
        <w:right w:val="none" w:sz="0" w:space="0" w:color="auto"/>
      </w:divBdr>
    </w:div>
    <w:div w:id="8067012">
      <w:bodyDiv w:val="1"/>
      <w:marLeft w:val="0"/>
      <w:marRight w:val="0"/>
      <w:marTop w:val="0"/>
      <w:marBottom w:val="0"/>
      <w:divBdr>
        <w:top w:val="none" w:sz="0" w:space="0" w:color="auto"/>
        <w:left w:val="none" w:sz="0" w:space="0" w:color="auto"/>
        <w:bottom w:val="none" w:sz="0" w:space="0" w:color="auto"/>
        <w:right w:val="none" w:sz="0" w:space="0" w:color="auto"/>
      </w:divBdr>
    </w:div>
    <w:div w:id="15236169">
      <w:bodyDiv w:val="1"/>
      <w:marLeft w:val="0"/>
      <w:marRight w:val="0"/>
      <w:marTop w:val="0"/>
      <w:marBottom w:val="0"/>
      <w:divBdr>
        <w:top w:val="none" w:sz="0" w:space="0" w:color="auto"/>
        <w:left w:val="none" w:sz="0" w:space="0" w:color="auto"/>
        <w:bottom w:val="none" w:sz="0" w:space="0" w:color="auto"/>
        <w:right w:val="none" w:sz="0" w:space="0" w:color="auto"/>
      </w:divBdr>
    </w:div>
    <w:div w:id="27996202">
      <w:bodyDiv w:val="1"/>
      <w:marLeft w:val="0"/>
      <w:marRight w:val="0"/>
      <w:marTop w:val="0"/>
      <w:marBottom w:val="0"/>
      <w:divBdr>
        <w:top w:val="none" w:sz="0" w:space="0" w:color="auto"/>
        <w:left w:val="none" w:sz="0" w:space="0" w:color="auto"/>
        <w:bottom w:val="none" w:sz="0" w:space="0" w:color="auto"/>
        <w:right w:val="none" w:sz="0" w:space="0" w:color="auto"/>
      </w:divBdr>
    </w:div>
    <w:div w:id="47841814">
      <w:bodyDiv w:val="1"/>
      <w:marLeft w:val="0"/>
      <w:marRight w:val="0"/>
      <w:marTop w:val="0"/>
      <w:marBottom w:val="0"/>
      <w:divBdr>
        <w:top w:val="none" w:sz="0" w:space="0" w:color="auto"/>
        <w:left w:val="none" w:sz="0" w:space="0" w:color="auto"/>
        <w:bottom w:val="none" w:sz="0" w:space="0" w:color="auto"/>
        <w:right w:val="none" w:sz="0" w:space="0" w:color="auto"/>
      </w:divBdr>
    </w:div>
    <w:div w:id="57440596">
      <w:bodyDiv w:val="1"/>
      <w:marLeft w:val="0"/>
      <w:marRight w:val="0"/>
      <w:marTop w:val="0"/>
      <w:marBottom w:val="0"/>
      <w:divBdr>
        <w:top w:val="none" w:sz="0" w:space="0" w:color="auto"/>
        <w:left w:val="none" w:sz="0" w:space="0" w:color="auto"/>
        <w:bottom w:val="none" w:sz="0" w:space="0" w:color="auto"/>
        <w:right w:val="none" w:sz="0" w:space="0" w:color="auto"/>
      </w:divBdr>
    </w:div>
    <w:div w:id="57946441">
      <w:bodyDiv w:val="1"/>
      <w:marLeft w:val="0"/>
      <w:marRight w:val="0"/>
      <w:marTop w:val="0"/>
      <w:marBottom w:val="0"/>
      <w:divBdr>
        <w:top w:val="none" w:sz="0" w:space="0" w:color="auto"/>
        <w:left w:val="none" w:sz="0" w:space="0" w:color="auto"/>
        <w:bottom w:val="none" w:sz="0" w:space="0" w:color="auto"/>
        <w:right w:val="none" w:sz="0" w:space="0" w:color="auto"/>
      </w:divBdr>
      <w:divsChild>
        <w:div w:id="1191411698">
          <w:blockQuote w:val="1"/>
          <w:marLeft w:val="720"/>
          <w:marRight w:val="720"/>
          <w:marTop w:val="100"/>
          <w:marBottom w:val="100"/>
          <w:divBdr>
            <w:top w:val="single" w:sz="2" w:space="0" w:color="auto"/>
            <w:left w:val="single" w:sz="2" w:space="0" w:color="auto"/>
            <w:bottom w:val="single" w:sz="2" w:space="0" w:color="auto"/>
            <w:right w:val="single" w:sz="2" w:space="0" w:color="auto"/>
          </w:divBdr>
        </w:div>
      </w:divsChild>
    </w:div>
    <w:div w:id="65612559">
      <w:bodyDiv w:val="1"/>
      <w:marLeft w:val="0"/>
      <w:marRight w:val="0"/>
      <w:marTop w:val="0"/>
      <w:marBottom w:val="0"/>
      <w:divBdr>
        <w:top w:val="none" w:sz="0" w:space="0" w:color="auto"/>
        <w:left w:val="none" w:sz="0" w:space="0" w:color="auto"/>
        <w:bottom w:val="none" w:sz="0" w:space="0" w:color="auto"/>
        <w:right w:val="none" w:sz="0" w:space="0" w:color="auto"/>
      </w:divBdr>
    </w:div>
    <w:div w:id="67189101">
      <w:bodyDiv w:val="1"/>
      <w:marLeft w:val="0"/>
      <w:marRight w:val="0"/>
      <w:marTop w:val="0"/>
      <w:marBottom w:val="0"/>
      <w:divBdr>
        <w:top w:val="none" w:sz="0" w:space="0" w:color="auto"/>
        <w:left w:val="none" w:sz="0" w:space="0" w:color="auto"/>
        <w:bottom w:val="none" w:sz="0" w:space="0" w:color="auto"/>
        <w:right w:val="none" w:sz="0" w:space="0" w:color="auto"/>
      </w:divBdr>
    </w:div>
    <w:div w:id="76371377">
      <w:bodyDiv w:val="1"/>
      <w:marLeft w:val="0"/>
      <w:marRight w:val="0"/>
      <w:marTop w:val="0"/>
      <w:marBottom w:val="0"/>
      <w:divBdr>
        <w:top w:val="none" w:sz="0" w:space="0" w:color="auto"/>
        <w:left w:val="none" w:sz="0" w:space="0" w:color="auto"/>
        <w:bottom w:val="none" w:sz="0" w:space="0" w:color="auto"/>
        <w:right w:val="none" w:sz="0" w:space="0" w:color="auto"/>
      </w:divBdr>
    </w:div>
    <w:div w:id="86780877">
      <w:bodyDiv w:val="1"/>
      <w:marLeft w:val="0"/>
      <w:marRight w:val="0"/>
      <w:marTop w:val="0"/>
      <w:marBottom w:val="0"/>
      <w:divBdr>
        <w:top w:val="none" w:sz="0" w:space="0" w:color="auto"/>
        <w:left w:val="none" w:sz="0" w:space="0" w:color="auto"/>
        <w:bottom w:val="none" w:sz="0" w:space="0" w:color="auto"/>
        <w:right w:val="none" w:sz="0" w:space="0" w:color="auto"/>
      </w:divBdr>
    </w:div>
    <w:div w:id="112943463">
      <w:bodyDiv w:val="1"/>
      <w:marLeft w:val="0"/>
      <w:marRight w:val="0"/>
      <w:marTop w:val="0"/>
      <w:marBottom w:val="0"/>
      <w:divBdr>
        <w:top w:val="none" w:sz="0" w:space="0" w:color="auto"/>
        <w:left w:val="none" w:sz="0" w:space="0" w:color="auto"/>
        <w:bottom w:val="none" w:sz="0" w:space="0" w:color="auto"/>
        <w:right w:val="none" w:sz="0" w:space="0" w:color="auto"/>
      </w:divBdr>
    </w:div>
    <w:div w:id="117067254">
      <w:bodyDiv w:val="1"/>
      <w:marLeft w:val="0"/>
      <w:marRight w:val="0"/>
      <w:marTop w:val="0"/>
      <w:marBottom w:val="0"/>
      <w:divBdr>
        <w:top w:val="none" w:sz="0" w:space="0" w:color="auto"/>
        <w:left w:val="none" w:sz="0" w:space="0" w:color="auto"/>
        <w:bottom w:val="none" w:sz="0" w:space="0" w:color="auto"/>
        <w:right w:val="none" w:sz="0" w:space="0" w:color="auto"/>
      </w:divBdr>
    </w:div>
    <w:div w:id="138697766">
      <w:bodyDiv w:val="1"/>
      <w:marLeft w:val="0"/>
      <w:marRight w:val="0"/>
      <w:marTop w:val="0"/>
      <w:marBottom w:val="0"/>
      <w:divBdr>
        <w:top w:val="none" w:sz="0" w:space="0" w:color="auto"/>
        <w:left w:val="none" w:sz="0" w:space="0" w:color="auto"/>
        <w:bottom w:val="none" w:sz="0" w:space="0" w:color="auto"/>
        <w:right w:val="none" w:sz="0" w:space="0" w:color="auto"/>
      </w:divBdr>
    </w:div>
    <w:div w:id="147551559">
      <w:bodyDiv w:val="1"/>
      <w:marLeft w:val="0"/>
      <w:marRight w:val="0"/>
      <w:marTop w:val="0"/>
      <w:marBottom w:val="0"/>
      <w:divBdr>
        <w:top w:val="none" w:sz="0" w:space="0" w:color="auto"/>
        <w:left w:val="none" w:sz="0" w:space="0" w:color="auto"/>
        <w:bottom w:val="none" w:sz="0" w:space="0" w:color="auto"/>
        <w:right w:val="none" w:sz="0" w:space="0" w:color="auto"/>
      </w:divBdr>
    </w:div>
    <w:div w:id="149638970">
      <w:bodyDiv w:val="1"/>
      <w:marLeft w:val="0"/>
      <w:marRight w:val="0"/>
      <w:marTop w:val="0"/>
      <w:marBottom w:val="0"/>
      <w:divBdr>
        <w:top w:val="none" w:sz="0" w:space="0" w:color="auto"/>
        <w:left w:val="none" w:sz="0" w:space="0" w:color="auto"/>
        <w:bottom w:val="none" w:sz="0" w:space="0" w:color="auto"/>
        <w:right w:val="none" w:sz="0" w:space="0" w:color="auto"/>
      </w:divBdr>
    </w:div>
    <w:div w:id="154957273">
      <w:bodyDiv w:val="1"/>
      <w:marLeft w:val="0"/>
      <w:marRight w:val="0"/>
      <w:marTop w:val="0"/>
      <w:marBottom w:val="0"/>
      <w:divBdr>
        <w:top w:val="none" w:sz="0" w:space="0" w:color="auto"/>
        <w:left w:val="none" w:sz="0" w:space="0" w:color="auto"/>
        <w:bottom w:val="none" w:sz="0" w:space="0" w:color="auto"/>
        <w:right w:val="none" w:sz="0" w:space="0" w:color="auto"/>
      </w:divBdr>
    </w:div>
    <w:div w:id="167984145">
      <w:bodyDiv w:val="1"/>
      <w:marLeft w:val="0"/>
      <w:marRight w:val="0"/>
      <w:marTop w:val="0"/>
      <w:marBottom w:val="0"/>
      <w:divBdr>
        <w:top w:val="none" w:sz="0" w:space="0" w:color="auto"/>
        <w:left w:val="none" w:sz="0" w:space="0" w:color="auto"/>
        <w:bottom w:val="none" w:sz="0" w:space="0" w:color="auto"/>
        <w:right w:val="none" w:sz="0" w:space="0" w:color="auto"/>
      </w:divBdr>
    </w:div>
    <w:div w:id="176119899">
      <w:bodyDiv w:val="1"/>
      <w:marLeft w:val="0"/>
      <w:marRight w:val="0"/>
      <w:marTop w:val="0"/>
      <w:marBottom w:val="0"/>
      <w:divBdr>
        <w:top w:val="none" w:sz="0" w:space="0" w:color="auto"/>
        <w:left w:val="none" w:sz="0" w:space="0" w:color="auto"/>
        <w:bottom w:val="none" w:sz="0" w:space="0" w:color="auto"/>
        <w:right w:val="none" w:sz="0" w:space="0" w:color="auto"/>
      </w:divBdr>
    </w:div>
    <w:div w:id="185758249">
      <w:bodyDiv w:val="1"/>
      <w:marLeft w:val="0"/>
      <w:marRight w:val="0"/>
      <w:marTop w:val="0"/>
      <w:marBottom w:val="0"/>
      <w:divBdr>
        <w:top w:val="none" w:sz="0" w:space="0" w:color="auto"/>
        <w:left w:val="none" w:sz="0" w:space="0" w:color="auto"/>
        <w:bottom w:val="none" w:sz="0" w:space="0" w:color="auto"/>
        <w:right w:val="none" w:sz="0" w:space="0" w:color="auto"/>
      </w:divBdr>
    </w:div>
    <w:div w:id="186064383">
      <w:bodyDiv w:val="1"/>
      <w:marLeft w:val="0"/>
      <w:marRight w:val="0"/>
      <w:marTop w:val="0"/>
      <w:marBottom w:val="0"/>
      <w:divBdr>
        <w:top w:val="none" w:sz="0" w:space="0" w:color="auto"/>
        <w:left w:val="none" w:sz="0" w:space="0" w:color="auto"/>
        <w:bottom w:val="none" w:sz="0" w:space="0" w:color="auto"/>
        <w:right w:val="none" w:sz="0" w:space="0" w:color="auto"/>
      </w:divBdr>
    </w:div>
    <w:div w:id="194121936">
      <w:bodyDiv w:val="1"/>
      <w:marLeft w:val="0"/>
      <w:marRight w:val="0"/>
      <w:marTop w:val="0"/>
      <w:marBottom w:val="0"/>
      <w:divBdr>
        <w:top w:val="none" w:sz="0" w:space="0" w:color="auto"/>
        <w:left w:val="none" w:sz="0" w:space="0" w:color="auto"/>
        <w:bottom w:val="none" w:sz="0" w:space="0" w:color="auto"/>
        <w:right w:val="none" w:sz="0" w:space="0" w:color="auto"/>
      </w:divBdr>
    </w:div>
    <w:div w:id="195434481">
      <w:bodyDiv w:val="1"/>
      <w:marLeft w:val="0"/>
      <w:marRight w:val="0"/>
      <w:marTop w:val="0"/>
      <w:marBottom w:val="0"/>
      <w:divBdr>
        <w:top w:val="none" w:sz="0" w:space="0" w:color="auto"/>
        <w:left w:val="none" w:sz="0" w:space="0" w:color="auto"/>
        <w:bottom w:val="none" w:sz="0" w:space="0" w:color="auto"/>
        <w:right w:val="none" w:sz="0" w:space="0" w:color="auto"/>
      </w:divBdr>
    </w:div>
    <w:div w:id="234361681">
      <w:bodyDiv w:val="1"/>
      <w:marLeft w:val="0"/>
      <w:marRight w:val="0"/>
      <w:marTop w:val="0"/>
      <w:marBottom w:val="0"/>
      <w:divBdr>
        <w:top w:val="none" w:sz="0" w:space="0" w:color="auto"/>
        <w:left w:val="none" w:sz="0" w:space="0" w:color="auto"/>
        <w:bottom w:val="none" w:sz="0" w:space="0" w:color="auto"/>
        <w:right w:val="none" w:sz="0" w:space="0" w:color="auto"/>
      </w:divBdr>
    </w:div>
    <w:div w:id="251164604">
      <w:bodyDiv w:val="1"/>
      <w:marLeft w:val="0"/>
      <w:marRight w:val="0"/>
      <w:marTop w:val="0"/>
      <w:marBottom w:val="0"/>
      <w:divBdr>
        <w:top w:val="none" w:sz="0" w:space="0" w:color="auto"/>
        <w:left w:val="none" w:sz="0" w:space="0" w:color="auto"/>
        <w:bottom w:val="none" w:sz="0" w:space="0" w:color="auto"/>
        <w:right w:val="none" w:sz="0" w:space="0" w:color="auto"/>
      </w:divBdr>
    </w:div>
    <w:div w:id="266546585">
      <w:bodyDiv w:val="1"/>
      <w:marLeft w:val="0"/>
      <w:marRight w:val="0"/>
      <w:marTop w:val="0"/>
      <w:marBottom w:val="0"/>
      <w:divBdr>
        <w:top w:val="none" w:sz="0" w:space="0" w:color="auto"/>
        <w:left w:val="none" w:sz="0" w:space="0" w:color="auto"/>
        <w:bottom w:val="none" w:sz="0" w:space="0" w:color="auto"/>
        <w:right w:val="none" w:sz="0" w:space="0" w:color="auto"/>
      </w:divBdr>
    </w:div>
    <w:div w:id="278493920">
      <w:bodyDiv w:val="1"/>
      <w:marLeft w:val="0"/>
      <w:marRight w:val="0"/>
      <w:marTop w:val="0"/>
      <w:marBottom w:val="0"/>
      <w:divBdr>
        <w:top w:val="none" w:sz="0" w:space="0" w:color="auto"/>
        <w:left w:val="none" w:sz="0" w:space="0" w:color="auto"/>
        <w:bottom w:val="none" w:sz="0" w:space="0" w:color="auto"/>
        <w:right w:val="none" w:sz="0" w:space="0" w:color="auto"/>
      </w:divBdr>
    </w:div>
    <w:div w:id="287048620">
      <w:bodyDiv w:val="1"/>
      <w:marLeft w:val="0"/>
      <w:marRight w:val="0"/>
      <w:marTop w:val="0"/>
      <w:marBottom w:val="0"/>
      <w:divBdr>
        <w:top w:val="none" w:sz="0" w:space="0" w:color="auto"/>
        <w:left w:val="none" w:sz="0" w:space="0" w:color="auto"/>
        <w:bottom w:val="none" w:sz="0" w:space="0" w:color="auto"/>
        <w:right w:val="none" w:sz="0" w:space="0" w:color="auto"/>
      </w:divBdr>
    </w:div>
    <w:div w:id="293296202">
      <w:bodyDiv w:val="1"/>
      <w:marLeft w:val="0"/>
      <w:marRight w:val="0"/>
      <w:marTop w:val="0"/>
      <w:marBottom w:val="0"/>
      <w:divBdr>
        <w:top w:val="none" w:sz="0" w:space="0" w:color="auto"/>
        <w:left w:val="none" w:sz="0" w:space="0" w:color="auto"/>
        <w:bottom w:val="none" w:sz="0" w:space="0" w:color="auto"/>
        <w:right w:val="none" w:sz="0" w:space="0" w:color="auto"/>
      </w:divBdr>
    </w:div>
    <w:div w:id="293681704">
      <w:bodyDiv w:val="1"/>
      <w:marLeft w:val="0"/>
      <w:marRight w:val="0"/>
      <w:marTop w:val="0"/>
      <w:marBottom w:val="0"/>
      <w:divBdr>
        <w:top w:val="none" w:sz="0" w:space="0" w:color="auto"/>
        <w:left w:val="none" w:sz="0" w:space="0" w:color="auto"/>
        <w:bottom w:val="none" w:sz="0" w:space="0" w:color="auto"/>
        <w:right w:val="none" w:sz="0" w:space="0" w:color="auto"/>
      </w:divBdr>
    </w:div>
    <w:div w:id="321277633">
      <w:bodyDiv w:val="1"/>
      <w:marLeft w:val="0"/>
      <w:marRight w:val="0"/>
      <w:marTop w:val="0"/>
      <w:marBottom w:val="0"/>
      <w:divBdr>
        <w:top w:val="none" w:sz="0" w:space="0" w:color="auto"/>
        <w:left w:val="none" w:sz="0" w:space="0" w:color="auto"/>
        <w:bottom w:val="none" w:sz="0" w:space="0" w:color="auto"/>
        <w:right w:val="none" w:sz="0" w:space="0" w:color="auto"/>
      </w:divBdr>
    </w:div>
    <w:div w:id="332952401">
      <w:bodyDiv w:val="1"/>
      <w:marLeft w:val="0"/>
      <w:marRight w:val="0"/>
      <w:marTop w:val="0"/>
      <w:marBottom w:val="0"/>
      <w:divBdr>
        <w:top w:val="none" w:sz="0" w:space="0" w:color="auto"/>
        <w:left w:val="none" w:sz="0" w:space="0" w:color="auto"/>
        <w:bottom w:val="none" w:sz="0" w:space="0" w:color="auto"/>
        <w:right w:val="none" w:sz="0" w:space="0" w:color="auto"/>
      </w:divBdr>
    </w:div>
    <w:div w:id="341319829">
      <w:bodyDiv w:val="1"/>
      <w:marLeft w:val="0"/>
      <w:marRight w:val="0"/>
      <w:marTop w:val="0"/>
      <w:marBottom w:val="0"/>
      <w:divBdr>
        <w:top w:val="none" w:sz="0" w:space="0" w:color="auto"/>
        <w:left w:val="none" w:sz="0" w:space="0" w:color="auto"/>
        <w:bottom w:val="none" w:sz="0" w:space="0" w:color="auto"/>
        <w:right w:val="none" w:sz="0" w:space="0" w:color="auto"/>
      </w:divBdr>
    </w:div>
    <w:div w:id="344941725">
      <w:bodyDiv w:val="1"/>
      <w:marLeft w:val="0"/>
      <w:marRight w:val="0"/>
      <w:marTop w:val="0"/>
      <w:marBottom w:val="0"/>
      <w:divBdr>
        <w:top w:val="none" w:sz="0" w:space="0" w:color="auto"/>
        <w:left w:val="none" w:sz="0" w:space="0" w:color="auto"/>
        <w:bottom w:val="none" w:sz="0" w:space="0" w:color="auto"/>
        <w:right w:val="none" w:sz="0" w:space="0" w:color="auto"/>
      </w:divBdr>
    </w:div>
    <w:div w:id="348336981">
      <w:bodyDiv w:val="1"/>
      <w:marLeft w:val="0"/>
      <w:marRight w:val="0"/>
      <w:marTop w:val="0"/>
      <w:marBottom w:val="0"/>
      <w:divBdr>
        <w:top w:val="none" w:sz="0" w:space="0" w:color="auto"/>
        <w:left w:val="none" w:sz="0" w:space="0" w:color="auto"/>
        <w:bottom w:val="none" w:sz="0" w:space="0" w:color="auto"/>
        <w:right w:val="none" w:sz="0" w:space="0" w:color="auto"/>
      </w:divBdr>
      <w:divsChild>
        <w:div w:id="1152260258">
          <w:blockQuote w:val="1"/>
          <w:marLeft w:val="720"/>
          <w:marRight w:val="720"/>
          <w:marTop w:val="100"/>
          <w:marBottom w:val="100"/>
          <w:divBdr>
            <w:top w:val="single" w:sz="2" w:space="0" w:color="auto"/>
            <w:left w:val="single" w:sz="2" w:space="0" w:color="auto"/>
            <w:bottom w:val="single" w:sz="2" w:space="0" w:color="auto"/>
            <w:right w:val="single" w:sz="2" w:space="0" w:color="auto"/>
          </w:divBdr>
        </w:div>
      </w:divsChild>
    </w:div>
    <w:div w:id="358090414">
      <w:bodyDiv w:val="1"/>
      <w:marLeft w:val="0"/>
      <w:marRight w:val="0"/>
      <w:marTop w:val="0"/>
      <w:marBottom w:val="0"/>
      <w:divBdr>
        <w:top w:val="none" w:sz="0" w:space="0" w:color="auto"/>
        <w:left w:val="none" w:sz="0" w:space="0" w:color="auto"/>
        <w:bottom w:val="none" w:sz="0" w:space="0" w:color="auto"/>
        <w:right w:val="none" w:sz="0" w:space="0" w:color="auto"/>
      </w:divBdr>
    </w:div>
    <w:div w:id="365569339">
      <w:bodyDiv w:val="1"/>
      <w:marLeft w:val="0"/>
      <w:marRight w:val="0"/>
      <w:marTop w:val="0"/>
      <w:marBottom w:val="0"/>
      <w:divBdr>
        <w:top w:val="none" w:sz="0" w:space="0" w:color="auto"/>
        <w:left w:val="none" w:sz="0" w:space="0" w:color="auto"/>
        <w:bottom w:val="none" w:sz="0" w:space="0" w:color="auto"/>
        <w:right w:val="none" w:sz="0" w:space="0" w:color="auto"/>
      </w:divBdr>
    </w:div>
    <w:div w:id="366637583">
      <w:bodyDiv w:val="1"/>
      <w:marLeft w:val="0"/>
      <w:marRight w:val="0"/>
      <w:marTop w:val="0"/>
      <w:marBottom w:val="0"/>
      <w:divBdr>
        <w:top w:val="none" w:sz="0" w:space="0" w:color="auto"/>
        <w:left w:val="none" w:sz="0" w:space="0" w:color="auto"/>
        <w:bottom w:val="none" w:sz="0" w:space="0" w:color="auto"/>
        <w:right w:val="none" w:sz="0" w:space="0" w:color="auto"/>
      </w:divBdr>
    </w:div>
    <w:div w:id="368383807">
      <w:bodyDiv w:val="1"/>
      <w:marLeft w:val="0"/>
      <w:marRight w:val="0"/>
      <w:marTop w:val="0"/>
      <w:marBottom w:val="0"/>
      <w:divBdr>
        <w:top w:val="none" w:sz="0" w:space="0" w:color="auto"/>
        <w:left w:val="none" w:sz="0" w:space="0" w:color="auto"/>
        <w:bottom w:val="none" w:sz="0" w:space="0" w:color="auto"/>
        <w:right w:val="none" w:sz="0" w:space="0" w:color="auto"/>
      </w:divBdr>
    </w:div>
    <w:div w:id="376588054">
      <w:bodyDiv w:val="1"/>
      <w:marLeft w:val="0"/>
      <w:marRight w:val="0"/>
      <w:marTop w:val="0"/>
      <w:marBottom w:val="0"/>
      <w:divBdr>
        <w:top w:val="none" w:sz="0" w:space="0" w:color="auto"/>
        <w:left w:val="none" w:sz="0" w:space="0" w:color="auto"/>
        <w:bottom w:val="none" w:sz="0" w:space="0" w:color="auto"/>
        <w:right w:val="none" w:sz="0" w:space="0" w:color="auto"/>
      </w:divBdr>
    </w:div>
    <w:div w:id="392196657">
      <w:bodyDiv w:val="1"/>
      <w:marLeft w:val="0"/>
      <w:marRight w:val="0"/>
      <w:marTop w:val="0"/>
      <w:marBottom w:val="0"/>
      <w:divBdr>
        <w:top w:val="none" w:sz="0" w:space="0" w:color="auto"/>
        <w:left w:val="none" w:sz="0" w:space="0" w:color="auto"/>
        <w:bottom w:val="none" w:sz="0" w:space="0" w:color="auto"/>
        <w:right w:val="none" w:sz="0" w:space="0" w:color="auto"/>
      </w:divBdr>
    </w:div>
    <w:div w:id="392316963">
      <w:bodyDiv w:val="1"/>
      <w:marLeft w:val="0"/>
      <w:marRight w:val="0"/>
      <w:marTop w:val="0"/>
      <w:marBottom w:val="0"/>
      <w:divBdr>
        <w:top w:val="none" w:sz="0" w:space="0" w:color="auto"/>
        <w:left w:val="none" w:sz="0" w:space="0" w:color="auto"/>
        <w:bottom w:val="none" w:sz="0" w:space="0" w:color="auto"/>
        <w:right w:val="none" w:sz="0" w:space="0" w:color="auto"/>
      </w:divBdr>
    </w:div>
    <w:div w:id="396364013">
      <w:bodyDiv w:val="1"/>
      <w:marLeft w:val="0"/>
      <w:marRight w:val="0"/>
      <w:marTop w:val="0"/>
      <w:marBottom w:val="0"/>
      <w:divBdr>
        <w:top w:val="none" w:sz="0" w:space="0" w:color="auto"/>
        <w:left w:val="none" w:sz="0" w:space="0" w:color="auto"/>
        <w:bottom w:val="none" w:sz="0" w:space="0" w:color="auto"/>
        <w:right w:val="none" w:sz="0" w:space="0" w:color="auto"/>
      </w:divBdr>
    </w:div>
    <w:div w:id="407534063">
      <w:bodyDiv w:val="1"/>
      <w:marLeft w:val="0"/>
      <w:marRight w:val="0"/>
      <w:marTop w:val="0"/>
      <w:marBottom w:val="0"/>
      <w:divBdr>
        <w:top w:val="none" w:sz="0" w:space="0" w:color="auto"/>
        <w:left w:val="none" w:sz="0" w:space="0" w:color="auto"/>
        <w:bottom w:val="none" w:sz="0" w:space="0" w:color="auto"/>
        <w:right w:val="none" w:sz="0" w:space="0" w:color="auto"/>
      </w:divBdr>
    </w:div>
    <w:div w:id="411663391">
      <w:bodyDiv w:val="1"/>
      <w:marLeft w:val="0"/>
      <w:marRight w:val="0"/>
      <w:marTop w:val="0"/>
      <w:marBottom w:val="0"/>
      <w:divBdr>
        <w:top w:val="none" w:sz="0" w:space="0" w:color="auto"/>
        <w:left w:val="none" w:sz="0" w:space="0" w:color="auto"/>
        <w:bottom w:val="none" w:sz="0" w:space="0" w:color="auto"/>
        <w:right w:val="none" w:sz="0" w:space="0" w:color="auto"/>
      </w:divBdr>
    </w:div>
    <w:div w:id="416681948">
      <w:bodyDiv w:val="1"/>
      <w:marLeft w:val="0"/>
      <w:marRight w:val="0"/>
      <w:marTop w:val="0"/>
      <w:marBottom w:val="0"/>
      <w:divBdr>
        <w:top w:val="none" w:sz="0" w:space="0" w:color="auto"/>
        <w:left w:val="none" w:sz="0" w:space="0" w:color="auto"/>
        <w:bottom w:val="none" w:sz="0" w:space="0" w:color="auto"/>
        <w:right w:val="none" w:sz="0" w:space="0" w:color="auto"/>
      </w:divBdr>
    </w:div>
    <w:div w:id="424033755">
      <w:bodyDiv w:val="1"/>
      <w:marLeft w:val="0"/>
      <w:marRight w:val="0"/>
      <w:marTop w:val="0"/>
      <w:marBottom w:val="0"/>
      <w:divBdr>
        <w:top w:val="none" w:sz="0" w:space="0" w:color="auto"/>
        <w:left w:val="none" w:sz="0" w:space="0" w:color="auto"/>
        <w:bottom w:val="none" w:sz="0" w:space="0" w:color="auto"/>
        <w:right w:val="none" w:sz="0" w:space="0" w:color="auto"/>
      </w:divBdr>
    </w:div>
    <w:div w:id="429156945">
      <w:bodyDiv w:val="1"/>
      <w:marLeft w:val="0"/>
      <w:marRight w:val="0"/>
      <w:marTop w:val="0"/>
      <w:marBottom w:val="0"/>
      <w:divBdr>
        <w:top w:val="none" w:sz="0" w:space="0" w:color="auto"/>
        <w:left w:val="none" w:sz="0" w:space="0" w:color="auto"/>
        <w:bottom w:val="none" w:sz="0" w:space="0" w:color="auto"/>
        <w:right w:val="none" w:sz="0" w:space="0" w:color="auto"/>
      </w:divBdr>
    </w:div>
    <w:div w:id="446585679">
      <w:bodyDiv w:val="1"/>
      <w:marLeft w:val="0"/>
      <w:marRight w:val="0"/>
      <w:marTop w:val="0"/>
      <w:marBottom w:val="0"/>
      <w:divBdr>
        <w:top w:val="none" w:sz="0" w:space="0" w:color="auto"/>
        <w:left w:val="none" w:sz="0" w:space="0" w:color="auto"/>
        <w:bottom w:val="none" w:sz="0" w:space="0" w:color="auto"/>
        <w:right w:val="none" w:sz="0" w:space="0" w:color="auto"/>
      </w:divBdr>
    </w:div>
    <w:div w:id="450168607">
      <w:bodyDiv w:val="1"/>
      <w:marLeft w:val="0"/>
      <w:marRight w:val="0"/>
      <w:marTop w:val="0"/>
      <w:marBottom w:val="0"/>
      <w:divBdr>
        <w:top w:val="none" w:sz="0" w:space="0" w:color="auto"/>
        <w:left w:val="none" w:sz="0" w:space="0" w:color="auto"/>
        <w:bottom w:val="none" w:sz="0" w:space="0" w:color="auto"/>
        <w:right w:val="none" w:sz="0" w:space="0" w:color="auto"/>
      </w:divBdr>
    </w:div>
    <w:div w:id="450439132">
      <w:bodyDiv w:val="1"/>
      <w:marLeft w:val="0"/>
      <w:marRight w:val="0"/>
      <w:marTop w:val="0"/>
      <w:marBottom w:val="0"/>
      <w:divBdr>
        <w:top w:val="none" w:sz="0" w:space="0" w:color="auto"/>
        <w:left w:val="none" w:sz="0" w:space="0" w:color="auto"/>
        <w:bottom w:val="none" w:sz="0" w:space="0" w:color="auto"/>
        <w:right w:val="none" w:sz="0" w:space="0" w:color="auto"/>
      </w:divBdr>
    </w:div>
    <w:div w:id="453445196">
      <w:bodyDiv w:val="1"/>
      <w:marLeft w:val="0"/>
      <w:marRight w:val="0"/>
      <w:marTop w:val="0"/>
      <w:marBottom w:val="0"/>
      <w:divBdr>
        <w:top w:val="none" w:sz="0" w:space="0" w:color="auto"/>
        <w:left w:val="none" w:sz="0" w:space="0" w:color="auto"/>
        <w:bottom w:val="none" w:sz="0" w:space="0" w:color="auto"/>
        <w:right w:val="none" w:sz="0" w:space="0" w:color="auto"/>
      </w:divBdr>
    </w:div>
    <w:div w:id="457988622">
      <w:bodyDiv w:val="1"/>
      <w:marLeft w:val="0"/>
      <w:marRight w:val="0"/>
      <w:marTop w:val="0"/>
      <w:marBottom w:val="0"/>
      <w:divBdr>
        <w:top w:val="none" w:sz="0" w:space="0" w:color="auto"/>
        <w:left w:val="none" w:sz="0" w:space="0" w:color="auto"/>
        <w:bottom w:val="none" w:sz="0" w:space="0" w:color="auto"/>
        <w:right w:val="none" w:sz="0" w:space="0" w:color="auto"/>
      </w:divBdr>
    </w:div>
    <w:div w:id="458182108">
      <w:bodyDiv w:val="1"/>
      <w:marLeft w:val="0"/>
      <w:marRight w:val="0"/>
      <w:marTop w:val="0"/>
      <w:marBottom w:val="0"/>
      <w:divBdr>
        <w:top w:val="none" w:sz="0" w:space="0" w:color="auto"/>
        <w:left w:val="none" w:sz="0" w:space="0" w:color="auto"/>
        <w:bottom w:val="none" w:sz="0" w:space="0" w:color="auto"/>
        <w:right w:val="none" w:sz="0" w:space="0" w:color="auto"/>
      </w:divBdr>
    </w:div>
    <w:div w:id="470901362">
      <w:bodyDiv w:val="1"/>
      <w:marLeft w:val="0"/>
      <w:marRight w:val="0"/>
      <w:marTop w:val="0"/>
      <w:marBottom w:val="0"/>
      <w:divBdr>
        <w:top w:val="none" w:sz="0" w:space="0" w:color="auto"/>
        <w:left w:val="none" w:sz="0" w:space="0" w:color="auto"/>
        <w:bottom w:val="none" w:sz="0" w:space="0" w:color="auto"/>
        <w:right w:val="none" w:sz="0" w:space="0" w:color="auto"/>
      </w:divBdr>
    </w:div>
    <w:div w:id="479424443">
      <w:bodyDiv w:val="1"/>
      <w:marLeft w:val="0"/>
      <w:marRight w:val="0"/>
      <w:marTop w:val="0"/>
      <w:marBottom w:val="0"/>
      <w:divBdr>
        <w:top w:val="none" w:sz="0" w:space="0" w:color="auto"/>
        <w:left w:val="none" w:sz="0" w:space="0" w:color="auto"/>
        <w:bottom w:val="none" w:sz="0" w:space="0" w:color="auto"/>
        <w:right w:val="none" w:sz="0" w:space="0" w:color="auto"/>
      </w:divBdr>
    </w:div>
    <w:div w:id="480343589">
      <w:bodyDiv w:val="1"/>
      <w:marLeft w:val="0"/>
      <w:marRight w:val="0"/>
      <w:marTop w:val="0"/>
      <w:marBottom w:val="0"/>
      <w:divBdr>
        <w:top w:val="none" w:sz="0" w:space="0" w:color="auto"/>
        <w:left w:val="none" w:sz="0" w:space="0" w:color="auto"/>
        <w:bottom w:val="none" w:sz="0" w:space="0" w:color="auto"/>
        <w:right w:val="none" w:sz="0" w:space="0" w:color="auto"/>
      </w:divBdr>
    </w:div>
    <w:div w:id="494536297">
      <w:bodyDiv w:val="1"/>
      <w:marLeft w:val="0"/>
      <w:marRight w:val="0"/>
      <w:marTop w:val="0"/>
      <w:marBottom w:val="0"/>
      <w:divBdr>
        <w:top w:val="none" w:sz="0" w:space="0" w:color="auto"/>
        <w:left w:val="none" w:sz="0" w:space="0" w:color="auto"/>
        <w:bottom w:val="none" w:sz="0" w:space="0" w:color="auto"/>
        <w:right w:val="none" w:sz="0" w:space="0" w:color="auto"/>
      </w:divBdr>
    </w:div>
    <w:div w:id="502354032">
      <w:bodyDiv w:val="1"/>
      <w:marLeft w:val="0"/>
      <w:marRight w:val="0"/>
      <w:marTop w:val="0"/>
      <w:marBottom w:val="0"/>
      <w:divBdr>
        <w:top w:val="none" w:sz="0" w:space="0" w:color="auto"/>
        <w:left w:val="none" w:sz="0" w:space="0" w:color="auto"/>
        <w:bottom w:val="none" w:sz="0" w:space="0" w:color="auto"/>
        <w:right w:val="none" w:sz="0" w:space="0" w:color="auto"/>
      </w:divBdr>
    </w:div>
    <w:div w:id="504906969">
      <w:bodyDiv w:val="1"/>
      <w:marLeft w:val="0"/>
      <w:marRight w:val="0"/>
      <w:marTop w:val="0"/>
      <w:marBottom w:val="0"/>
      <w:divBdr>
        <w:top w:val="none" w:sz="0" w:space="0" w:color="auto"/>
        <w:left w:val="none" w:sz="0" w:space="0" w:color="auto"/>
        <w:bottom w:val="none" w:sz="0" w:space="0" w:color="auto"/>
        <w:right w:val="none" w:sz="0" w:space="0" w:color="auto"/>
      </w:divBdr>
    </w:div>
    <w:div w:id="534391210">
      <w:bodyDiv w:val="1"/>
      <w:marLeft w:val="0"/>
      <w:marRight w:val="0"/>
      <w:marTop w:val="0"/>
      <w:marBottom w:val="0"/>
      <w:divBdr>
        <w:top w:val="none" w:sz="0" w:space="0" w:color="auto"/>
        <w:left w:val="none" w:sz="0" w:space="0" w:color="auto"/>
        <w:bottom w:val="none" w:sz="0" w:space="0" w:color="auto"/>
        <w:right w:val="none" w:sz="0" w:space="0" w:color="auto"/>
      </w:divBdr>
    </w:div>
    <w:div w:id="548683806">
      <w:bodyDiv w:val="1"/>
      <w:marLeft w:val="0"/>
      <w:marRight w:val="0"/>
      <w:marTop w:val="0"/>
      <w:marBottom w:val="0"/>
      <w:divBdr>
        <w:top w:val="none" w:sz="0" w:space="0" w:color="auto"/>
        <w:left w:val="none" w:sz="0" w:space="0" w:color="auto"/>
        <w:bottom w:val="none" w:sz="0" w:space="0" w:color="auto"/>
        <w:right w:val="none" w:sz="0" w:space="0" w:color="auto"/>
      </w:divBdr>
    </w:div>
    <w:div w:id="579604383">
      <w:bodyDiv w:val="1"/>
      <w:marLeft w:val="0"/>
      <w:marRight w:val="0"/>
      <w:marTop w:val="0"/>
      <w:marBottom w:val="0"/>
      <w:divBdr>
        <w:top w:val="none" w:sz="0" w:space="0" w:color="auto"/>
        <w:left w:val="none" w:sz="0" w:space="0" w:color="auto"/>
        <w:bottom w:val="none" w:sz="0" w:space="0" w:color="auto"/>
        <w:right w:val="none" w:sz="0" w:space="0" w:color="auto"/>
      </w:divBdr>
    </w:div>
    <w:div w:id="580681630">
      <w:bodyDiv w:val="1"/>
      <w:marLeft w:val="0"/>
      <w:marRight w:val="0"/>
      <w:marTop w:val="0"/>
      <w:marBottom w:val="0"/>
      <w:divBdr>
        <w:top w:val="none" w:sz="0" w:space="0" w:color="auto"/>
        <w:left w:val="none" w:sz="0" w:space="0" w:color="auto"/>
        <w:bottom w:val="none" w:sz="0" w:space="0" w:color="auto"/>
        <w:right w:val="none" w:sz="0" w:space="0" w:color="auto"/>
      </w:divBdr>
    </w:div>
    <w:div w:id="585263662">
      <w:bodyDiv w:val="1"/>
      <w:marLeft w:val="0"/>
      <w:marRight w:val="0"/>
      <w:marTop w:val="0"/>
      <w:marBottom w:val="0"/>
      <w:divBdr>
        <w:top w:val="none" w:sz="0" w:space="0" w:color="auto"/>
        <w:left w:val="none" w:sz="0" w:space="0" w:color="auto"/>
        <w:bottom w:val="none" w:sz="0" w:space="0" w:color="auto"/>
        <w:right w:val="none" w:sz="0" w:space="0" w:color="auto"/>
      </w:divBdr>
    </w:div>
    <w:div w:id="592279987">
      <w:bodyDiv w:val="1"/>
      <w:marLeft w:val="0"/>
      <w:marRight w:val="0"/>
      <w:marTop w:val="0"/>
      <w:marBottom w:val="0"/>
      <w:divBdr>
        <w:top w:val="none" w:sz="0" w:space="0" w:color="auto"/>
        <w:left w:val="none" w:sz="0" w:space="0" w:color="auto"/>
        <w:bottom w:val="none" w:sz="0" w:space="0" w:color="auto"/>
        <w:right w:val="none" w:sz="0" w:space="0" w:color="auto"/>
      </w:divBdr>
    </w:div>
    <w:div w:id="604657629">
      <w:bodyDiv w:val="1"/>
      <w:marLeft w:val="0"/>
      <w:marRight w:val="0"/>
      <w:marTop w:val="0"/>
      <w:marBottom w:val="0"/>
      <w:divBdr>
        <w:top w:val="none" w:sz="0" w:space="0" w:color="auto"/>
        <w:left w:val="none" w:sz="0" w:space="0" w:color="auto"/>
        <w:bottom w:val="none" w:sz="0" w:space="0" w:color="auto"/>
        <w:right w:val="none" w:sz="0" w:space="0" w:color="auto"/>
      </w:divBdr>
    </w:div>
    <w:div w:id="609169096">
      <w:bodyDiv w:val="1"/>
      <w:marLeft w:val="0"/>
      <w:marRight w:val="0"/>
      <w:marTop w:val="0"/>
      <w:marBottom w:val="0"/>
      <w:divBdr>
        <w:top w:val="none" w:sz="0" w:space="0" w:color="auto"/>
        <w:left w:val="none" w:sz="0" w:space="0" w:color="auto"/>
        <w:bottom w:val="none" w:sz="0" w:space="0" w:color="auto"/>
        <w:right w:val="none" w:sz="0" w:space="0" w:color="auto"/>
      </w:divBdr>
    </w:div>
    <w:div w:id="609899381">
      <w:bodyDiv w:val="1"/>
      <w:marLeft w:val="0"/>
      <w:marRight w:val="0"/>
      <w:marTop w:val="0"/>
      <w:marBottom w:val="0"/>
      <w:divBdr>
        <w:top w:val="none" w:sz="0" w:space="0" w:color="auto"/>
        <w:left w:val="none" w:sz="0" w:space="0" w:color="auto"/>
        <w:bottom w:val="none" w:sz="0" w:space="0" w:color="auto"/>
        <w:right w:val="none" w:sz="0" w:space="0" w:color="auto"/>
      </w:divBdr>
    </w:div>
    <w:div w:id="644357026">
      <w:bodyDiv w:val="1"/>
      <w:marLeft w:val="0"/>
      <w:marRight w:val="0"/>
      <w:marTop w:val="0"/>
      <w:marBottom w:val="0"/>
      <w:divBdr>
        <w:top w:val="none" w:sz="0" w:space="0" w:color="auto"/>
        <w:left w:val="none" w:sz="0" w:space="0" w:color="auto"/>
        <w:bottom w:val="none" w:sz="0" w:space="0" w:color="auto"/>
        <w:right w:val="none" w:sz="0" w:space="0" w:color="auto"/>
      </w:divBdr>
    </w:div>
    <w:div w:id="646474256">
      <w:bodyDiv w:val="1"/>
      <w:marLeft w:val="0"/>
      <w:marRight w:val="0"/>
      <w:marTop w:val="0"/>
      <w:marBottom w:val="0"/>
      <w:divBdr>
        <w:top w:val="none" w:sz="0" w:space="0" w:color="auto"/>
        <w:left w:val="none" w:sz="0" w:space="0" w:color="auto"/>
        <w:bottom w:val="none" w:sz="0" w:space="0" w:color="auto"/>
        <w:right w:val="none" w:sz="0" w:space="0" w:color="auto"/>
      </w:divBdr>
    </w:div>
    <w:div w:id="650906172">
      <w:bodyDiv w:val="1"/>
      <w:marLeft w:val="0"/>
      <w:marRight w:val="0"/>
      <w:marTop w:val="0"/>
      <w:marBottom w:val="0"/>
      <w:divBdr>
        <w:top w:val="none" w:sz="0" w:space="0" w:color="auto"/>
        <w:left w:val="none" w:sz="0" w:space="0" w:color="auto"/>
        <w:bottom w:val="none" w:sz="0" w:space="0" w:color="auto"/>
        <w:right w:val="none" w:sz="0" w:space="0" w:color="auto"/>
      </w:divBdr>
      <w:divsChild>
        <w:div w:id="452481554">
          <w:marLeft w:val="0"/>
          <w:marRight w:val="0"/>
          <w:marTop w:val="0"/>
          <w:marBottom w:val="0"/>
          <w:divBdr>
            <w:top w:val="none" w:sz="0" w:space="0" w:color="auto"/>
            <w:left w:val="none" w:sz="0" w:space="0" w:color="auto"/>
            <w:bottom w:val="none" w:sz="0" w:space="0" w:color="auto"/>
            <w:right w:val="none" w:sz="0" w:space="0" w:color="auto"/>
          </w:divBdr>
          <w:divsChild>
            <w:div w:id="36602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076002">
      <w:bodyDiv w:val="1"/>
      <w:marLeft w:val="0"/>
      <w:marRight w:val="0"/>
      <w:marTop w:val="0"/>
      <w:marBottom w:val="0"/>
      <w:divBdr>
        <w:top w:val="none" w:sz="0" w:space="0" w:color="auto"/>
        <w:left w:val="none" w:sz="0" w:space="0" w:color="auto"/>
        <w:bottom w:val="none" w:sz="0" w:space="0" w:color="auto"/>
        <w:right w:val="none" w:sz="0" w:space="0" w:color="auto"/>
      </w:divBdr>
    </w:div>
    <w:div w:id="689795386">
      <w:bodyDiv w:val="1"/>
      <w:marLeft w:val="0"/>
      <w:marRight w:val="0"/>
      <w:marTop w:val="0"/>
      <w:marBottom w:val="0"/>
      <w:divBdr>
        <w:top w:val="none" w:sz="0" w:space="0" w:color="auto"/>
        <w:left w:val="none" w:sz="0" w:space="0" w:color="auto"/>
        <w:bottom w:val="none" w:sz="0" w:space="0" w:color="auto"/>
        <w:right w:val="none" w:sz="0" w:space="0" w:color="auto"/>
      </w:divBdr>
    </w:div>
    <w:div w:id="715854912">
      <w:bodyDiv w:val="1"/>
      <w:marLeft w:val="0"/>
      <w:marRight w:val="0"/>
      <w:marTop w:val="0"/>
      <w:marBottom w:val="0"/>
      <w:divBdr>
        <w:top w:val="none" w:sz="0" w:space="0" w:color="auto"/>
        <w:left w:val="none" w:sz="0" w:space="0" w:color="auto"/>
        <w:bottom w:val="none" w:sz="0" w:space="0" w:color="auto"/>
        <w:right w:val="none" w:sz="0" w:space="0" w:color="auto"/>
      </w:divBdr>
    </w:div>
    <w:div w:id="719480760">
      <w:bodyDiv w:val="1"/>
      <w:marLeft w:val="0"/>
      <w:marRight w:val="0"/>
      <w:marTop w:val="0"/>
      <w:marBottom w:val="0"/>
      <w:divBdr>
        <w:top w:val="none" w:sz="0" w:space="0" w:color="auto"/>
        <w:left w:val="none" w:sz="0" w:space="0" w:color="auto"/>
        <w:bottom w:val="none" w:sz="0" w:space="0" w:color="auto"/>
        <w:right w:val="none" w:sz="0" w:space="0" w:color="auto"/>
      </w:divBdr>
    </w:div>
    <w:div w:id="722480455">
      <w:bodyDiv w:val="1"/>
      <w:marLeft w:val="0"/>
      <w:marRight w:val="0"/>
      <w:marTop w:val="0"/>
      <w:marBottom w:val="0"/>
      <w:divBdr>
        <w:top w:val="none" w:sz="0" w:space="0" w:color="auto"/>
        <w:left w:val="none" w:sz="0" w:space="0" w:color="auto"/>
        <w:bottom w:val="none" w:sz="0" w:space="0" w:color="auto"/>
        <w:right w:val="none" w:sz="0" w:space="0" w:color="auto"/>
      </w:divBdr>
    </w:div>
    <w:div w:id="728114778">
      <w:bodyDiv w:val="1"/>
      <w:marLeft w:val="0"/>
      <w:marRight w:val="0"/>
      <w:marTop w:val="0"/>
      <w:marBottom w:val="0"/>
      <w:divBdr>
        <w:top w:val="none" w:sz="0" w:space="0" w:color="auto"/>
        <w:left w:val="none" w:sz="0" w:space="0" w:color="auto"/>
        <w:bottom w:val="none" w:sz="0" w:space="0" w:color="auto"/>
        <w:right w:val="none" w:sz="0" w:space="0" w:color="auto"/>
      </w:divBdr>
    </w:div>
    <w:div w:id="728648363">
      <w:bodyDiv w:val="1"/>
      <w:marLeft w:val="0"/>
      <w:marRight w:val="0"/>
      <w:marTop w:val="0"/>
      <w:marBottom w:val="0"/>
      <w:divBdr>
        <w:top w:val="none" w:sz="0" w:space="0" w:color="auto"/>
        <w:left w:val="none" w:sz="0" w:space="0" w:color="auto"/>
        <w:bottom w:val="none" w:sz="0" w:space="0" w:color="auto"/>
        <w:right w:val="none" w:sz="0" w:space="0" w:color="auto"/>
      </w:divBdr>
    </w:div>
    <w:div w:id="761070780">
      <w:bodyDiv w:val="1"/>
      <w:marLeft w:val="0"/>
      <w:marRight w:val="0"/>
      <w:marTop w:val="0"/>
      <w:marBottom w:val="0"/>
      <w:divBdr>
        <w:top w:val="none" w:sz="0" w:space="0" w:color="auto"/>
        <w:left w:val="none" w:sz="0" w:space="0" w:color="auto"/>
        <w:bottom w:val="none" w:sz="0" w:space="0" w:color="auto"/>
        <w:right w:val="none" w:sz="0" w:space="0" w:color="auto"/>
      </w:divBdr>
    </w:div>
    <w:div w:id="770203421">
      <w:bodyDiv w:val="1"/>
      <w:marLeft w:val="0"/>
      <w:marRight w:val="0"/>
      <w:marTop w:val="0"/>
      <w:marBottom w:val="0"/>
      <w:divBdr>
        <w:top w:val="none" w:sz="0" w:space="0" w:color="auto"/>
        <w:left w:val="none" w:sz="0" w:space="0" w:color="auto"/>
        <w:bottom w:val="none" w:sz="0" w:space="0" w:color="auto"/>
        <w:right w:val="none" w:sz="0" w:space="0" w:color="auto"/>
      </w:divBdr>
    </w:div>
    <w:div w:id="770667166">
      <w:bodyDiv w:val="1"/>
      <w:marLeft w:val="0"/>
      <w:marRight w:val="0"/>
      <w:marTop w:val="0"/>
      <w:marBottom w:val="0"/>
      <w:divBdr>
        <w:top w:val="none" w:sz="0" w:space="0" w:color="auto"/>
        <w:left w:val="none" w:sz="0" w:space="0" w:color="auto"/>
        <w:bottom w:val="none" w:sz="0" w:space="0" w:color="auto"/>
        <w:right w:val="none" w:sz="0" w:space="0" w:color="auto"/>
      </w:divBdr>
    </w:div>
    <w:div w:id="772213496">
      <w:bodyDiv w:val="1"/>
      <w:marLeft w:val="0"/>
      <w:marRight w:val="0"/>
      <w:marTop w:val="0"/>
      <w:marBottom w:val="0"/>
      <w:divBdr>
        <w:top w:val="none" w:sz="0" w:space="0" w:color="auto"/>
        <w:left w:val="none" w:sz="0" w:space="0" w:color="auto"/>
        <w:bottom w:val="none" w:sz="0" w:space="0" w:color="auto"/>
        <w:right w:val="none" w:sz="0" w:space="0" w:color="auto"/>
      </w:divBdr>
    </w:div>
    <w:div w:id="772626785">
      <w:bodyDiv w:val="1"/>
      <w:marLeft w:val="0"/>
      <w:marRight w:val="0"/>
      <w:marTop w:val="0"/>
      <w:marBottom w:val="0"/>
      <w:divBdr>
        <w:top w:val="none" w:sz="0" w:space="0" w:color="auto"/>
        <w:left w:val="none" w:sz="0" w:space="0" w:color="auto"/>
        <w:bottom w:val="none" w:sz="0" w:space="0" w:color="auto"/>
        <w:right w:val="none" w:sz="0" w:space="0" w:color="auto"/>
      </w:divBdr>
    </w:div>
    <w:div w:id="777215519">
      <w:bodyDiv w:val="1"/>
      <w:marLeft w:val="0"/>
      <w:marRight w:val="0"/>
      <w:marTop w:val="0"/>
      <w:marBottom w:val="0"/>
      <w:divBdr>
        <w:top w:val="none" w:sz="0" w:space="0" w:color="auto"/>
        <w:left w:val="none" w:sz="0" w:space="0" w:color="auto"/>
        <w:bottom w:val="none" w:sz="0" w:space="0" w:color="auto"/>
        <w:right w:val="none" w:sz="0" w:space="0" w:color="auto"/>
      </w:divBdr>
    </w:div>
    <w:div w:id="782575615">
      <w:bodyDiv w:val="1"/>
      <w:marLeft w:val="0"/>
      <w:marRight w:val="0"/>
      <w:marTop w:val="0"/>
      <w:marBottom w:val="0"/>
      <w:divBdr>
        <w:top w:val="none" w:sz="0" w:space="0" w:color="auto"/>
        <w:left w:val="none" w:sz="0" w:space="0" w:color="auto"/>
        <w:bottom w:val="none" w:sz="0" w:space="0" w:color="auto"/>
        <w:right w:val="none" w:sz="0" w:space="0" w:color="auto"/>
      </w:divBdr>
    </w:div>
    <w:div w:id="790320500">
      <w:bodyDiv w:val="1"/>
      <w:marLeft w:val="0"/>
      <w:marRight w:val="0"/>
      <w:marTop w:val="0"/>
      <w:marBottom w:val="0"/>
      <w:divBdr>
        <w:top w:val="none" w:sz="0" w:space="0" w:color="auto"/>
        <w:left w:val="none" w:sz="0" w:space="0" w:color="auto"/>
        <w:bottom w:val="none" w:sz="0" w:space="0" w:color="auto"/>
        <w:right w:val="none" w:sz="0" w:space="0" w:color="auto"/>
      </w:divBdr>
    </w:div>
    <w:div w:id="803932273">
      <w:bodyDiv w:val="1"/>
      <w:marLeft w:val="0"/>
      <w:marRight w:val="0"/>
      <w:marTop w:val="0"/>
      <w:marBottom w:val="0"/>
      <w:divBdr>
        <w:top w:val="none" w:sz="0" w:space="0" w:color="auto"/>
        <w:left w:val="none" w:sz="0" w:space="0" w:color="auto"/>
        <w:bottom w:val="none" w:sz="0" w:space="0" w:color="auto"/>
        <w:right w:val="none" w:sz="0" w:space="0" w:color="auto"/>
      </w:divBdr>
    </w:div>
    <w:div w:id="806702362">
      <w:bodyDiv w:val="1"/>
      <w:marLeft w:val="0"/>
      <w:marRight w:val="0"/>
      <w:marTop w:val="0"/>
      <w:marBottom w:val="0"/>
      <w:divBdr>
        <w:top w:val="none" w:sz="0" w:space="0" w:color="auto"/>
        <w:left w:val="none" w:sz="0" w:space="0" w:color="auto"/>
        <w:bottom w:val="none" w:sz="0" w:space="0" w:color="auto"/>
        <w:right w:val="none" w:sz="0" w:space="0" w:color="auto"/>
      </w:divBdr>
    </w:div>
    <w:div w:id="807937987">
      <w:bodyDiv w:val="1"/>
      <w:marLeft w:val="0"/>
      <w:marRight w:val="0"/>
      <w:marTop w:val="0"/>
      <w:marBottom w:val="0"/>
      <w:divBdr>
        <w:top w:val="none" w:sz="0" w:space="0" w:color="auto"/>
        <w:left w:val="none" w:sz="0" w:space="0" w:color="auto"/>
        <w:bottom w:val="none" w:sz="0" w:space="0" w:color="auto"/>
        <w:right w:val="none" w:sz="0" w:space="0" w:color="auto"/>
      </w:divBdr>
    </w:div>
    <w:div w:id="815999705">
      <w:bodyDiv w:val="1"/>
      <w:marLeft w:val="0"/>
      <w:marRight w:val="0"/>
      <w:marTop w:val="0"/>
      <w:marBottom w:val="0"/>
      <w:divBdr>
        <w:top w:val="none" w:sz="0" w:space="0" w:color="auto"/>
        <w:left w:val="none" w:sz="0" w:space="0" w:color="auto"/>
        <w:bottom w:val="none" w:sz="0" w:space="0" w:color="auto"/>
        <w:right w:val="none" w:sz="0" w:space="0" w:color="auto"/>
      </w:divBdr>
    </w:div>
    <w:div w:id="837889015">
      <w:bodyDiv w:val="1"/>
      <w:marLeft w:val="0"/>
      <w:marRight w:val="0"/>
      <w:marTop w:val="0"/>
      <w:marBottom w:val="0"/>
      <w:divBdr>
        <w:top w:val="none" w:sz="0" w:space="0" w:color="auto"/>
        <w:left w:val="none" w:sz="0" w:space="0" w:color="auto"/>
        <w:bottom w:val="none" w:sz="0" w:space="0" w:color="auto"/>
        <w:right w:val="none" w:sz="0" w:space="0" w:color="auto"/>
      </w:divBdr>
    </w:div>
    <w:div w:id="884097901">
      <w:bodyDiv w:val="1"/>
      <w:marLeft w:val="0"/>
      <w:marRight w:val="0"/>
      <w:marTop w:val="0"/>
      <w:marBottom w:val="0"/>
      <w:divBdr>
        <w:top w:val="none" w:sz="0" w:space="0" w:color="auto"/>
        <w:left w:val="none" w:sz="0" w:space="0" w:color="auto"/>
        <w:bottom w:val="none" w:sz="0" w:space="0" w:color="auto"/>
        <w:right w:val="none" w:sz="0" w:space="0" w:color="auto"/>
      </w:divBdr>
    </w:div>
    <w:div w:id="885946644">
      <w:bodyDiv w:val="1"/>
      <w:marLeft w:val="0"/>
      <w:marRight w:val="0"/>
      <w:marTop w:val="0"/>
      <w:marBottom w:val="0"/>
      <w:divBdr>
        <w:top w:val="none" w:sz="0" w:space="0" w:color="auto"/>
        <w:left w:val="none" w:sz="0" w:space="0" w:color="auto"/>
        <w:bottom w:val="none" w:sz="0" w:space="0" w:color="auto"/>
        <w:right w:val="none" w:sz="0" w:space="0" w:color="auto"/>
      </w:divBdr>
    </w:div>
    <w:div w:id="889193477">
      <w:bodyDiv w:val="1"/>
      <w:marLeft w:val="0"/>
      <w:marRight w:val="0"/>
      <w:marTop w:val="0"/>
      <w:marBottom w:val="0"/>
      <w:divBdr>
        <w:top w:val="none" w:sz="0" w:space="0" w:color="auto"/>
        <w:left w:val="none" w:sz="0" w:space="0" w:color="auto"/>
        <w:bottom w:val="none" w:sz="0" w:space="0" w:color="auto"/>
        <w:right w:val="none" w:sz="0" w:space="0" w:color="auto"/>
      </w:divBdr>
    </w:div>
    <w:div w:id="889610534">
      <w:bodyDiv w:val="1"/>
      <w:marLeft w:val="0"/>
      <w:marRight w:val="0"/>
      <w:marTop w:val="0"/>
      <w:marBottom w:val="0"/>
      <w:divBdr>
        <w:top w:val="none" w:sz="0" w:space="0" w:color="auto"/>
        <w:left w:val="none" w:sz="0" w:space="0" w:color="auto"/>
        <w:bottom w:val="none" w:sz="0" w:space="0" w:color="auto"/>
        <w:right w:val="none" w:sz="0" w:space="0" w:color="auto"/>
      </w:divBdr>
    </w:div>
    <w:div w:id="897784951">
      <w:bodyDiv w:val="1"/>
      <w:marLeft w:val="0"/>
      <w:marRight w:val="0"/>
      <w:marTop w:val="0"/>
      <w:marBottom w:val="0"/>
      <w:divBdr>
        <w:top w:val="none" w:sz="0" w:space="0" w:color="auto"/>
        <w:left w:val="none" w:sz="0" w:space="0" w:color="auto"/>
        <w:bottom w:val="none" w:sz="0" w:space="0" w:color="auto"/>
        <w:right w:val="none" w:sz="0" w:space="0" w:color="auto"/>
      </w:divBdr>
    </w:div>
    <w:div w:id="898131761">
      <w:bodyDiv w:val="1"/>
      <w:marLeft w:val="0"/>
      <w:marRight w:val="0"/>
      <w:marTop w:val="0"/>
      <w:marBottom w:val="0"/>
      <w:divBdr>
        <w:top w:val="none" w:sz="0" w:space="0" w:color="auto"/>
        <w:left w:val="none" w:sz="0" w:space="0" w:color="auto"/>
        <w:bottom w:val="none" w:sz="0" w:space="0" w:color="auto"/>
        <w:right w:val="none" w:sz="0" w:space="0" w:color="auto"/>
      </w:divBdr>
    </w:div>
    <w:div w:id="900676538">
      <w:bodyDiv w:val="1"/>
      <w:marLeft w:val="0"/>
      <w:marRight w:val="0"/>
      <w:marTop w:val="0"/>
      <w:marBottom w:val="0"/>
      <w:divBdr>
        <w:top w:val="none" w:sz="0" w:space="0" w:color="auto"/>
        <w:left w:val="none" w:sz="0" w:space="0" w:color="auto"/>
        <w:bottom w:val="none" w:sz="0" w:space="0" w:color="auto"/>
        <w:right w:val="none" w:sz="0" w:space="0" w:color="auto"/>
      </w:divBdr>
    </w:div>
    <w:div w:id="903754101">
      <w:bodyDiv w:val="1"/>
      <w:marLeft w:val="0"/>
      <w:marRight w:val="0"/>
      <w:marTop w:val="0"/>
      <w:marBottom w:val="0"/>
      <w:divBdr>
        <w:top w:val="none" w:sz="0" w:space="0" w:color="auto"/>
        <w:left w:val="none" w:sz="0" w:space="0" w:color="auto"/>
        <w:bottom w:val="none" w:sz="0" w:space="0" w:color="auto"/>
        <w:right w:val="none" w:sz="0" w:space="0" w:color="auto"/>
      </w:divBdr>
    </w:div>
    <w:div w:id="913319841">
      <w:bodyDiv w:val="1"/>
      <w:marLeft w:val="0"/>
      <w:marRight w:val="0"/>
      <w:marTop w:val="0"/>
      <w:marBottom w:val="0"/>
      <w:divBdr>
        <w:top w:val="none" w:sz="0" w:space="0" w:color="auto"/>
        <w:left w:val="none" w:sz="0" w:space="0" w:color="auto"/>
        <w:bottom w:val="none" w:sz="0" w:space="0" w:color="auto"/>
        <w:right w:val="none" w:sz="0" w:space="0" w:color="auto"/>
      </w:divBdr>
    </w:div>
    <w:div w:id="921179307">
      <w:bodyDiv w:val="1"/>
      <w:marLeft w:val="0"/>
      <w:marRight w:val="0"/>
      <w:marTop w:val="0"/>
      <w:marBottom w:val="0"/>
      <w:divBdr>
        <w:top w:val="none" w:sz="0" w:space="0" w:color="auto"/>
        <w:left w:val="none" w:sz="0" w:space="0" w:color="auto"/>
        <w:bottom w:val="none" w:sz="0" w:space="0" w:color="auto"/>
        <w:right w:val="none" w:sz="0" w:space="0" w:color="auto"/>
      </w:divBdr>
    </w:div>
    <w:div w:id="961154194">
      <w:bodyDiv w:val="1"/>
      <w:marLeft w:val="0"/>
      <w:marRight w:val="0"/>
      <w:marTop w:val="0"/>
      <w:marBottom w:val="0"/>
      <w:divBdr>
        <w:top w:val="none" w:sz="0" w:space="0" w:color="auto"/>
        <w:left w:val="none" w:sz="0" w:space="0" w:color="auto"/>
        <w:bottom w:val="none" w:sz="0" w:space="0" w:color="auto"/>
        <w:right w:val="none" w:sz="0" w:space="0" w:color="auto"/>
      </w:divBdr>
    </w:div>
    <w:div w:id="968392071">
      <w:bodyDiv w:val="1"/>
      <w:marLeft w:val="0"/>
      <w:marRight w:val="0"/>
      <w:marTop w:val="0"/>
      <w:marBottom w:val="0"/>
      <w:divBdr>
        <w:top w:val="none" w:sz="0" w:space="0" w:color="auto"/>
        <w:left w:val="none" w:sz="0" w:space="0" w:color="auto"/>
        <w:bottom w:val="none" w:sz="0" w:space="0" w:color="auto"/>
        <w:right w:val="none" w:sz="0" w:space="0" w:color="auto"/>
      </w:divBdr>
    </w:div>
    <w:div w:id="974413949">
      <w:bodyDiv w:val="1"/>
      <w:marLeft w:val="0"/>
      <w:marRight w:val="0"/>
      <w:marTop w:val="0"/>
      <w:marBottom w:val="0"/>
      <w:divBdr>
        <w:top w:val="none" w:sz="0" w:space="0" w:color="auto"/>
        <w:left w:val="none" w:sz="0" w:space="0" w:color="auto"/>
        <w:bottom w:val="none" w:sz="0" w:space="0" w:color="auto"/>
        <w:right w:val="none" w:sz="0" w:space="0" w:color="auto"/>
      </w:divBdr>
    </w:div>
    <w:div w:id="981616560">
      <w:bodyDiv w:val="1"/>
      <w:marLeft w:val="0"/>
      <w:marRight w:val="0"/>
      <w:marTop w:val="0"/>
      <w:marBottom w:val="0"/>
      <w:divBdr>
        <w:top w:val="none" w:sz="0" w:space="0" w:color="auto"/>
        <w:left w:val="none" w:sz="0" w:space="0" w:color="auto"/>
        <w:bottom w:val="none" w:sz="0" w:space="0" w:color="auto"/>
        <w:right w:val="none" w:sz="0" w:space="0" w:color="auto"/>
      </w:divBdr>
    </w:div>
    <w:div w:id="989558938">
      <w:bodyDiv w:val="1"/>
      <w:marLeft w:val="0"/>
      <w:marRight w:val="0"/>
      <w:marTop w:val="0"/>
      <w:marBottom w:val="0"/>
      <w:divBdr>
        <w:top w:val="none" w:sz="0" w:space="0" w:color="auto"/>
        <w:left w:val="none" w:sz="0" w:space="0" w:color="auto"/>
        <w:bottom w:val="none" w:sz="0" w:space="0" w:color="auto"/>
        <w:right w:val="none" w:sz="0" w:space="0" w:color="auto"/>
      </w:divBdr>
    </w:div>
    <w:div w:id="996609201">
      <w:bodyDiv w:val="1"/>
      <w:marLeft w:val="0"/>
      <w:marRight w:val="0"/>
      <w:marTop w:val="0"/>
      <w:marBottom w:val="0"/>
      <w:divBdr>
        <w:top w:val="none" w:sz="0" w:space="0" w:color="auto"/>
        <w:left w:val="none" w:sz="0" w:space="0" w:color="auto"/>
        <w:bottom w:val="none" w:sz="0" w:space="0" w:color="auto"/>
        <w:right w:val="none" w:sz="0" w:space="0" w:color="auto"/>
      </w:divBdr>
    </w:div>
    <w:div w:id="1028719968">
      <w:bodyDiv w:val="1"/>
      <w:marLeft w:val="0"/>
      <w:marRight w:val="0"/>
      <w:marTop w:val="0"/>
      <w:marBottom w:val="0"/>
      <w:divBdr>
        <w:top w:val="none" w:sz="0" w:space="0" w:color="auto"/>
        <w:left w:val="none" w:sz="0" w:space="0" w:color="auto"/>
        <w:bottom w:val="none" w:sz="0" w:space="0" w:color="auto"/>
        <w:right w:val="none" w:sz="0" w:space="0" w:color="auto"/>
      </w:divBdr>
    </w:div>
    <w:div w:id="1049380880">
      <w:bodyDiv w:val="1"/>
      <w:marLeft w:val="0"/>
      <w:marRight w:val="0"/>
      <w:marTop w:val="0"/>
      <w:marBottom w:val="0"/>
      <w:divBdr>
        <w:top w:val="none" w:sz="0" w:space="0" w:color="auto"/>
        <w:left w:val="none" w:sz="0" w:space="0" w:color="auto"/>
        <w:bottom w:val="none" w:sz="0" w:space="0" w:color="auto"/>
        <w:right w:val="none" w:sz="0" w:space="0" w:color="auto"/>
      </w:divBdr>
    </w:div>
    <w:div w:id="1053584082">
      <w:bodyDiv w:val="1"/>
      <w:marLeft w:val="0"/>
      <w:marRight w:val="0"/>
      <w:marTop w:val="0"/>
      <w:marBottom w:val="0"/>
      <w:divBdr>
        <w:top w:val="none" w:sz="0" w:space="0" w:color="auto"/>
        <w:left w:val="none" w:sz="0" w:space="0" w:color="auto"/>
        <w:bottom w:val="none" w:sz="0" w:space="0" w:color="auto"/>
        <w:right w:val="none" w:sz="0" w:space="0" w:color="auto"/>
      </w:divBdr>
    </w:div>
    <w:div w:id="1062482016">
      <w:bodyDiv w:val="1"/>
      <w:marLeft w:val="0"/>
      <w:marRight w:val="0"/>
      <w:marTop w:val="0"/>
      <w:marBottom w:val="0"/>
      <w:divBdr>
        <w:top w:val="none" w:sz="0" w:space="0" w:color="auto"/>
        <w:left w:val="none" w:sz="0" w:space="0" w:color="auto"/>
        <w:bottom w:val="none" w:sz="0" w:space="0" w:color="auto"/>
        <w:right w:val="none" w:sz="0" w:space="0" w:color="auto"/>
      </w:divBdr>
    </w:div>
    <w:div w:id="1068726235">
      <w:bodyDiv w:val="1"/>
      <w:marLeft w:val="0"/>
      <w:marRight w:val="0"/>
      <w:marTop w:val="0"/>
      <w:marBottom w:val="0"/>
      <w:divBdr>
        <w:top w:val="none" w:sz="0" w:space="0" w:color="auto"/>
        <w:left w:val="none" w:sz="0" w:space="0" w:color="auto"/>
        <w:bottom w:val="none" w:sz="0" w:space="0" w:color="auto"/>
        <w:right w:val="none" w:sz="0" w:space="0" w:color="auto"/>
      </w:divBdr>
    </w:div>
    <w:div w:id="1068915769">
      <w:bodyDiv w:val="1"/>
      <w:marLeft w:val="0"/>
      <w:marRight w:val="0"/>
      <w:marTop w:val="0"/>
      <w:marBottom w:val="0"/>
      <w:divBdr>
        <w:top w:val="none" w:sz="0" w:space="0" w:color="auto"/>
        <w:left w:val="none" w:sz="0" w:space="0" w:color="auto"/>
        <w:bottom w:val="none" w:sz="0" w:space="0" w:color="auto"/>
        <w:right w:val="none" w:sz="0" w:space="0" w:color="auto"/>
      </w:divBdr>
    </w:div>
    <w:div w:id="1075081618">
      <w:bodyDiv w:val="1"/>
      <w:marLeft w:val="0"/>
      <w:marRight w:val="0"/>
      <w:marTop w:val="0"/>
      <w:marBottom w:val="0"/>
      <w:divBdr>
        <w:top w:val="none" w:sz="0" w:space="0" w:color="auto"/>
        <w:left w:val="none" w:sz="0" w:space="0" w:color="auto"/>
        <w:bottom w:val="none" w:sz="0" w:space="0" w:color="auto"/>
        <w:right w:val="none" w:sz="0" w:space="0" w:color="auto"/>
      </w:divBdr>
    </w:div>
    <w:div w:id="1078476031">
      <w:bodyDiv w:val="1"/>
      <w:marLeft w:val="0"/>
      <w:marRight w:val="0"/>
      <w:marTop w:val="0"/>
      <w:marBottom w:val="0"/>
      <w:divBdr>
        <w:top w:val="none" w:sz="0" w:space="0" w:color="auto"/>
        <w:left w:val="none" w:sz="0" w:space="0" w:color="auto"/>
        <w:bottom w:val="none" w:sz="0" w:space="0" w:color="auto"/>
        <w:right w:val="none" w:sz="0" w:space="0" w:color="auto"/>
      </w:divBdr>
    </w:div>
    <w:div w:id="1079015468">
      <w:bodyDiv w:val="1"/>
      <w:marLeft w:val="0"/>
      <w:marRight w:val="0"/>
      <w:marTop w:val="0"/>
      <w:marBottom w:val="0"/>
      <w:divBdr>
        <w:top w:val="none" w:sz="0" w:space="0" w:color="auto"/>
        <w:left w:val="none" w:sz="0" w:space="0" w:color="auto"/>
        <w:bottom w:val="none" w:sz="0" w:space="0" w:color="auto"/>
        <w:right w:val="none" w:sz="0" w:space="0" w:color="auto"/>
      </w:divBdr>
    </w:div>
    <w:div w:id="1092505929">
      <w:bodyDiv w:val="1"/>
      <w:marLeft w:val="0"/>
      <w:marRight w:val="0"/>
      <w:marTop w:val="0"/>
      <w:marBottom w:val="0"/>
      <w:divBdr>
        <w:top w:val="none" w:sz="0" w:space="0" w:color="auto"/>
        <w:left w:val="none" w:sz="0" w:space="0" w:color="auto"/>
        <w:bottom w:val="none" w:sz="0" w:space="0" w:color="auto"/>
        <w:right w:val="none" w:sz="0" w:space="0" w:color="auto"/>
      </w:divBdr>
    </w:div>
    <w:div w:id="1098141088">
      <w:bodyDiv w:val="1"/>
      <w:marLeft w:val="0"/>
      <w:marRight w:val="0"/>
      <w:marTop w:val="0"/>
      <w:marBottom w:val="0"/>
      <w:divBdr>
        <w:top w:val="none" w:sz="0" w:space="0" w:color="auto"/>
        <w:left w:val="none" w:sz="0" w:space="0" w:color="auto"/>
        <w:bottom w:val="none" w:sz="0" w:space="0" w:color="auto"/>
        <w:right w:val="none" w:sz="0" w:space="0" w:color="auto"/>
      </w:divBdr>
    </w:div>
    <w:div w:id="1098872758">
      <w:bodyDiv w:val="1"/>
      <w:marLeft w:val="0"/>
      <w:marRight w:val="0"/>
      <w:marTop w:val="0"/>
      <w:marBottom w:val="0"/>
      <w:divBdr>
        <w:top w:val="none" w:sz="0" w:space="0" w:color="auto"/>
        <w:left w:val="none" w:sz="0" w:space="0" w:color="auto"/>
        <w:bottom w:val="none" w:sz="0" w:space="0" w:color="auto"/>
        <w:right w:val="none" w:sz="0" w:space="0" w:color="auto"/>
      </w:divBdr>
    </w:div>
    <w:div w:id="1104807624">
      <w:bodyDiv w:val="1"/>
      <w:marLeft w:val="0"/>
      <w:marRight w:val="0"/>
      <w:marTop w:val="0"/>
      <w:marBottom w:val="0"/>
      <w:divBdr>
        <w:top w:val="none" w:sz="0" w:space="0" w:color="auto"/>
        <w:left w:val="none" w:sz="0" w:space="0" w:color="auto"/>
        <w:bottom w:val="none" w:sz="0" w:space="0" w:color="auto"/>
        <w:right w:val="none" w:sz="0" w:space="0" w:color="auto"/>
      </w:divBdr>
    </w:div>
    <w:div w:id="1117486788">
      <w:bodyDiv w:val="1"/>
      <w:marLeft w:val="0"/>
      <w:marRight w:val="0"/>
      <w:marTop w:val="0"/>
      <w:marBottom w:val="0"/>
      <w:divBdr>
        <w:top w:val="none" w:sz="0" w:space="0" w:color="auto"/>
        <w:left w:val="none" w:sz="0" w:space="0" w:color="auto"/>
        <w:bottom w:val="none" w:sz="0" w:space="0" w:color="auto"/>
        <w:right w:val="none" w:sz="0" w:space="0" w:color="auto"/>
      </w:divBdr>
    </w:div>
    <w:div w:id="1120149642">
      <w:bodyDiv w:val="1"/>
      <w:marLeft w:val="0"/>
      <w:marRight w:val="0"/>
      <w:marTop w:val="0"/>
      <w:marBottom w:val="0"/>
      <w:divBdr>
        <w:top w:val="none" w:sz="0" w:space="0" w:color="auto"/>
        <w:left w:val="none" w:sz="0" w:space="0" w:color="auto"/>
        <w:bottom w:val="none" w:sz="0" w:space="0" w:color="auto"/>
        <w:right w:val="none" w:sz="0" w:space="0" w:color="auto"/>
      </w:divBdr>
    </w:div>
    <w:div w:id="1120412857">
      <w:bodyDiv w:val="1"/>
      <w:marLeft w:val="0"/>
      <w:marRight w:val="0"/>
      <w:marTop w:val="0"/>
      <w:marBottom w:val="0"/>
      <w:divBdr>
        <w:top w:val="none" w:sz="0" w:space="0" w:color="auto"/>
        <w:left w:val="none" w:sz="0" w:space="0" w:color="auto"/>
        <w:bottom w:val="none" w:sz="0" w:space="0" w:color="auto"/>
        <w:right w:val="none" w:sz="0" w:space="0" w:color="auto"/>
      </w:divBdr>
    </w:div>
    <w:div w:id="1120879694">
      <w:bodyDiv w:val="1"/>
      <w:marLeft w:val="0"/>
      <w:marRight w:val="0"/>
      <w:marTop w:val="0"/>
      <w:marBottom w:val="0"/>
      <w:divBdr>
        <w:top w:val="none" w:sz="0" w:space="0" w:color="auto"/>
        <w:left w:val="none" w:sz="0" w:space="0" w:color="auto"/>
        <w:bottom w:val="none" w:sz="0" w:space="0" w:color="auto"/>
        <w:right w:val="none" w:sz="0" w:space="0" w:color="auto"/>
      </w:divBdr>
    </w:div>
    <w:div w:id="1145732016">
      <w:bodyDiv w:val="1"/>
      <w:marLeft w:val="0"/>
      <w:marRight w:val="0"/>
      <w:marTop w:val="0"/>
      <w:marBottom w:val="0"/>
      <w:divBdr>
        <w:top w:val="none" w:sz="0" w:space="0" w:color="auto"/>
        <w:left w:val="none" w:sz="0" w:space="0" w:color="auto"/>
        <w:bottom w:val="none" w:sz="0" w:space="0" w:color="auto"/>
        <w:right w:val="none" w:sz="0" w:space="0" w:color="auto"/>
      </w:divBdr>
    </w:div>
    <w:div w:id="1160343301">
      <w:bodyDiv w:val="1"/>
      <w:marLeft w:val="0"/>
      <w:marRight w:val="0"/>
      <w:marTop w:val="0"/>
      <w:marBottom w:val="0"/>
      <w:divBdr>
        <w:top w:val="none" w:sz="0" w:space="0" w:color="auto"/>
        <w:left w:val="none" w:sz="0" w:space="0" w:color="auto"/>
        <w:bottom w:val="none" w:sz="0" w:space="0" w:color="auto"/>
        <w:right w:val="none" w:sz="0" w:space="0" w:color="auto"/>
      </w:divBdr>
    </w:div>
    <w:div w:id="1174150244">
      <w:bodyDiv w:val="1"/>
      <w:marLeft w:val="0"/>
      <w:marRight w:val="0"/>
      <w:marTop w:val="0"/>
      <w:marBottom w:val="0"/>
      <w:divBdr>
        <w:top w:val="none" w:sz="0" w:space="0" w:color="auto"/>
        <w:left w:val="none" w:sz="0" w:space="0" w:color="auto"/>
        <w:bottom w:val="none" w:sz="0" w:space="0" w:color="auto"/>
        <w:right w:val="none" w:sz="0" w:space="0" w:color="auto"/>
      </w:divBdr>
    </w:div>
    <w:div w:id="1174611209">
      <w:bodyDiv w:val="1"/>
      <w:marLeft w:val="0"/>
      <w:marRight w:val="0"/>
      <w:marTop w:val="0"/>
      <w:marBottom w:val="0"/>
      <w:divBdr>
        <w:top w:val="none" w:sz="0" w:space="0" w:color="auto"/>
        <w:left w:val="none" w:sz="0" w:space="0" w:color="auto"/>
        <w:bottom w:val="none" w:sz="0" w:space="0" w:color="auto"/>
        <w:right w:val="none" w:sz="0" w:space="0" w:color="auto"/>
      </w:divBdr>
    </w:div>
    <w:div w:id="1179198946">
      <w:bodyDiv w:val="1"/>
      <w:marLeft w:val="0"/>
      <w:marRight w:val="0"/>
      <w:marTop w:val="0"/>
      <w:marBottom w:val="0"/>
      <w:divBdr>
        <w:top w:val="none" w:sz="0" w:space="0" w:color="auto"/>
        <w:left w:val="none" w:sz="0" w:space="0" w:color="auto"/>
        <w:bottom w:val="none" w:sz="0" w:space="0" w:color="auto"/>
        <w:right w:val="none" w:sz="0" w:space="0" w:color="auto"/>
      </w:divBdr>
    </w:div>
    <w:div w:id="1188330530">
      <w:bodyDiv w:val="1"/>
      <w:marLeft w:val="0"/>
      <w:marRight w:val="0"/>
      <w:marTop w:val="0"/>
      <w:marBottom w:val="0"/>
      <w:divBdr>
        <w:top w:val="none" w:sz="0" w:space="0" w:color="auto"/>
        <w:left w:val="none" w:sz="0" w:space="0" w:color="auto"/>
        <w:bottom w:val="none" w:sz="0" w:space="0" w:color="auto"/>
        <w:right w:val="none" w:sz="0" w:space="0" w:color="auto"/>
      </w:divBdr>
    </w:div>
    <w:div w:id="1194883489">
      <w:bodyDiv w:val="1"/>
      <w:marLeft w:val="0"/>
      <w:marRight w:val="0"/>
      <w:marTop w:val="0"/>
      <w:marBottom w:val="0"/>
      <w:divBdr>
        <w:top w:val="none" w:sz="0" w:space="0" w:color="auto"/>
        <w:left w:val="none" w:sz="0" w:space="0" w:color="auto"/>
        <w:bottom w:val="none" w:sz="0" w:space="0" w:color="auto"/>
        <w:right w:val="none" w:sz="0" w:space="0" w:color="auto"/>
      </w:divBdr>
    </w:div>
    <w:div w:id="1195652278">
      <w:bodyDiv w:val="1"/>
      <w:marLeft w:val="0"/>
      <w:marRight w:val="0"/>
      <w:marTop w:val="0"/>
      <w:marBottom w:val="0"/>
      <w:divBdr>
        <w:top w:val="none" w:sz="0" w:space="0" w:color="auto"/>
        <w:left w:val="none" w:sz="0" w:space="0" w:color="auto"/>
        <w:bottom w:val="none" w:sz="0" w:space="0" w:color="auto"/>
        <w:right w:val="none" w:sz="0" w:space="0" w:color="auto"/>
      </w:divBdr>
    </w:div>
    <w:div w:id="1201551007">
      <w:bodyDiv w:val="1"/>
      <w:marLeft w:val="0"/>
      <w:marRight w:val="0"/>
      <w:marTop w:val="0"/>
      <w:marBottom w:val="0"/>
      <w:divBdr>
        <w:top w:val="none" w:sz="0" w:space="0" w:color="auto"/>
        <w:left w:val="none" w:sz="0" w:space="0" w:color="auto"/>
        <w:bottom w:val="none" w:sz="0" w:space="0" w:color="auto"/>
        <w:right w:val="none" w:sz="0" w:space="0" w:color="auto"/>
      </w:divBdr>
    </w:div>
    <w:div w:id="1201892173">
      <w:bodyDiv w:val="1"/>
      <w:marLeft w:val="0"/>
      <w:marRight w:val="0"/>
      <w:marTop w:val="0"/>
      <w:marBottom w:val="0"/>
      <w:divBdr>
        <w:top w:val="none" w:sz="0" w:space="0" w:color="auto"/>
        <w:left w:val="none" w:sz="0" w:space="0" w:color="auto"/>
        <w:bottom w:val="none" w:sz="0" w:space="0" w:color="auto"/>
        <w:right w:val="none" w:sz="0" w:space="0" w:color="auto"/>
      </w:divBdr>
    </w:div>
    <w:div w:id="1205757310">
      <w:bodyDiv w:val="1"/>
      <w:marLeft w:val="0"/>
      <w:marRight w:val="0"/>
      <w:marTop w:val="0"/>
      <w:marBottom w:val="0"/>
      <w:divBdr>
        <w:top w:val="none" w:sz="0" w:space="0" w:color="auto"/>
        <w:left w:val="none" w:sz="0" w:space="0" w:color="auto"/>
        <w:bottom w:val="none" w:sz="0" w:space="0" w:color="auto"/>
        <w:right w:val="none" w:sz="0" w:space="0" w:color="auto"/>
      </w:divBdr>
    </w:div>
    <w:div w:id="1248727397">
      <w:bodyDiv w:val="1"/>
      <w:marLeft w:val="0"/>
      <w:marRight w:val="0"/>
      <w:marTop w:val="0"/>
      <w:marBottom w:val="0"/>
      <w:divBdr>
        <w:top w:val="none" w:sz="0" w:space="0" w:color="auto"/>
        <w:left w:val="none" w:sz="0" w:space="0" w:color="auto"/>
        <w:bottom w:val="none" w:sz="0" w:space="0" w:color="auto"/>
        <w:right w:val="none" w:sz="0" w:space="0" w:color="auto"/>
      </w:divBdr>
    </w:div>
    <w:div w:id="1259093872">
      <w:bodyDiv w:val="1"/>
      <w:marLeft w:val="0"/>
      <w:marRight w:val="0"/>
      <w:marTop w:val="0"/>
      <w:marBottom w:val="0"/>
      <w:divBdr>
        <w:top w:val="none" w:sz="0" w:space="0" w:color="auto"/>
        <w:left w:val="none" w:sz="0" w:space="0" w:color="auto"/>
        <w:bottom w:val="none" w:sz="0" w:space="0" w:color="auto"/>
        <w:right w:val="none" w:sz="0" w:space="0" w:color="auto"/>
      </w:divBdr>
    </w:div>
    <w:div w:id="1274944871">
      <w:bodyDiv w:val="1"/>
      <w:marLeft w:val="0"/>
      <w:marRight w:val="0"/>
      <w:marTop w:val="0"/>
      <w:marBottom w:val="0"/>
      <w:divBdr>
        <w:top w:val="none" w:sz="0" w:space="0" w:color="auto"/>
        <w:left w:val="none" w:sz="0" w:space="0" w:color="auto"/>
        <w:bottom w:val="none" w:sz="0" w:space="0" w:color="auto"/>
        <w:right w:val="none" w:sz="0" w:space="0" w:color="auto"/>
      </w:divBdr>
    </w:div>
    <w:div w:id="1290936428">
      <w:bodyDiv w:val="1"/>
      <w:marLeft w:val="0"/>
      <w:marRight w:val="0"/>
      <w:marTop w:val="0"/>
      <w:marBottom w:val="0"/>
      <w:divBdr>
        <w:top w:val="none" w:sz="0" w:space="0" w:color="auto"/>
        <w:left w:val="none" w:sz="0" w:space="0" w:color="auto"/>
        <w:bottom w:val="none" w:sz="0" w:space="0" w:color="auto"/>
        <w:right w:val="none" w:sz="0" w:space="0" w:color="auto"/>
      </w:divBdr>
    </w:div>
    <w:div w:id="1304508293">
      <w:bodyDiv w:val="1"/>
      <w:marLeft w:val="0"/>
      <w:marRight w:val="0"/>
      <w:marTop w:val="0"/>
      <w:marBottom w:val="0"/>
      <w:divBdr>
        <w:top w:val="none" w:sz="0" w:space="0" w:color="auto"/>
        <w:left w:val="none" w:sz="0" w:space="0" w:color="auto"/>
        <w:bottom w:val="none" w:sz="0" w:space="0" w:color="auto"/>
        <w:right w:val="none" w:sz="0" w:space="0" w:color="auto"/>
      </w:divBdr>
    </w:div>
    <w:div w:id="1304776803">
      <w:bodyDiv w:val="1"/>
      <w:marLeft w:val="0"/>
      <w:marRight w:val="0"/>
      <w:marTop w:val="0"/>
      <w:marBottom w:val="0"/>
      <w:divBdr>
        <w:top w:val="none" w:sz="0" w:space="0" w:color="auto"/>
        <w:left w:val="none" w:sz="0" w:space="0" w:color="auto"/>
        <w:bottom w:val="none" w:sz="0" w:space="0" w:color="auto"/>
        <w:right w:val="none" w:sz="0" w:space="0" w:color="auto"/>
      </w:divBdr>
    </w:div>
    <w:div w:id="1305768580">
      <w:bodyDiv w:val="1"/>
      <w:marLeft w:val="0"/>
      <w:marRight w:val="0"/>
      <w:marTop w:val="0"/>
      <w:marBottom w:val="0"/>
      <w:divBdr>
        <w:top w:val="none" w:sz="0" w:space="0" w:color="auto"/>
        <w:left w:val="none" w:sz="0" w:space="0" w:color="auto"/>
        <w:bottom w:val="none" w:sz="0" w:space="0" w:color="auto"/>
        <w:right w:val="none" w:sz="0" w:space="0" w:color="auto"/>
      </w:divBdr>
    </w:div>
    <w:div w:id="1312445096">
      <w:bodyDiv w:val="1"/>
      <w:marLeft w:val="0"/>
      <w:marRight w:val="0"/>
      <w:marTop w:val="0"/>
      <w:marBottom w:val="0"/>
      <w:divBdr>
        <w:top w:val="none" w:sz="0" w:space="0" w:color="auto"/>
        <w:left w:val="none" w:sz="0" w:space="0" w:color="auto"/>
        <w:bottom w:val="none" w:sz="0" w:space="0" w:color="auto"/>
        <w:right w:val="none" w:sz="0" w:space="0" w:color="auto"/>
      </w:divBdr>
    </w:div>
    <w:div w:id="1314336096">
      <w:bodyDiv w:val="1"/>
      <w:marLeft w:val="0"/>
      <w:marRight w:val="0"/>
      <w:marTop w:val="0"/>
      <w:marBottom w:val="0"/>
      <w:divBdr>
        <w:top w:val="none" w:sz="0" w:space="0" w:color="auto"/>
        <w:left w:val="none" w:sz="0" w:space="0" w:color="auto"/>
        <w:bottom w:val="none" w:sz="0" w:space="0" w:color="auto"/>
        <w:right w:val="none" w:sz="0" w:space="0" w:color="auto"/>
      </w:divBdr>
    </w:div>
    <w:div w:id="1317227302">
      <w:bodyDiv w:val="1"/>
      <w:marLeft w:val="0"/>
      <w:marRight w:val="0"/>
      <w:marTop w:val="0"/>
      <w:marBottom w:val="0"/>
      <w:divBdr>
        <w:top w:val="none" w:sz="0" w:space="0" w:color="auto"/>
        <w:left w:val="none" w:sz="0" w:space="0" w:color="auto"/>
        <w:bottom w:val="none" w:sz="0" w:space="0" w:color="auto"/>
        <w:right w:val="none" w:sz="0" w:space="0" w:color="auto"/>
      </w:divBdr>
    </w:div>
    <w:div w:id="1338381987">
      <w:bodyDiv w:val="1"/>
      <w:marLeft w:val="0"/>
      <w:marRight w:val="0"/>
      <w:marTop w:val="0"/>
      <w:marBottom w:val="0"/>
      <w:divBdr>
        <w:top w:val="none" w:sz="0" w:space="0" w:color="auto"/>
        <w:left w:val="none" w:sz="0" w:space="0" w:color="auto"/>
        <w:bottom w:val="none" w:sz="0" w:space="0" w:color="auto"/>
        <w:right w:val="none" w:sz="0" w:space="0" w:color="auto"/>
      </w:divBdr>
    </w:div>
    <w:div w:id="1338993757">
      <w:bodyDiv w:val="1"/>
      <w:marLeft w:val="0"/>
      <w:marRight w:val="0"/>
      <w:marTop w:val="0"/>
      <w:marBottom w:val="0"/>
      <w:divBdr>
        <w:top w:val="none" w:sz="0" w:space="0" w:color="auto"/>
        <w:left w:val="none" w:sz="0" w:space="0" w:color="auto"/>
        <w:bottom w:val="none" w:sz="0" w:space="0" w:color="auto"/>
        <w:right w:val="none" w:sz="0" w:space="0" w:color="auto"/>
      </w:divBdr>
    </w:div>
    <w:div w:id="1342901289">
      <w:bodyDiv w:val="1"/>
      <w:marLeft w:val="0"/>
      <w:marRight w:val="0"/>
      <w:marTop w:val="0"/>
      <w:marBottom w:val="0"/>
      <w:divBdr>
        <w:top w:val="none" w:sz="0" w:space="0" w:color="auto"/>
        <w:left w:val="none" w:sz="0" w:space="0" w:color="auto"/>
        <w:bottom w:val="none" w:sz="0" w:space="0" w:color="auto"/>
        <w:right w:val="none" w:sz="0" w:space="0" w:color="auto"/>
      </w:divBdr>
    </w:div>
    <w:div w:id="1387221566">
      <w:bodyDiv w:val="1"/>
      <w:marLeft w:val="0"/>
      <w:marRight w:val="0"/>
      <w:marTop w:val="0"/>
      <w:marBottom w:val="0"/>
      <w:divBdr>
        <w:top w:val="none" w:sz="0" w:space="0" w:color="auto"/>
        <w:left w:val="none" w:sz="0" w:space="0" w:color="auto"/>
        <w:bottom w:val="none" w:sz="0" w:space="0" w:color="auto"/>
        <w:right w:val="none" w:sz="0" w:space="0" w:color="auto"/>
      </w:divBdr>
    </w:div>
    <w:div w:id="1388602614">
      <w:bodyDiv w:val="1"/>
      <w:marLeft w:val="0"/>
      <w:marRight w:val="0"/>
      <w:marTop w:val="0"/>
      <w:marBottom w:val="0"/>
      <w:divBdr>
        <w:top w:val="none" w:sz="0" w:space="0" w:color="auto"/>
        <w:left w:val="none" w:sz="0" w:space="0" w:color="auto"/>
        <w:bottom w:val="none" w:sz="0" w:space="0" w:color="auto"/>
        <w:right w:val="none" w:sz="0" w:space="0" w:color="auto"/>
      </w:divBdr>
    </w:div>
    <w:div w:id="1406731433">
      <w:bodyDiv w:val="1"/>
      <w:marLeft w:val="0"/>
      <w:marRight w:val="0"/>
      <w:marTop w:val="0"/>
      <w:marBottom w:val="0"/>
      <w:divBdr>
        <w:top w:val="none" w:sz="0" w:space="0" w:color="auto"/>
        <w:left w:val="none" w:sz="0" w:space="0" w:color="auto"/>
        <w:bottom w:val="none" w:sz="0" w:space="0" w:color="auto"/>
        <w:right w:val="none" w:sz="0" w:space="0" w:color="auto"/>
      </w:divBdr>
    </w:div>
    <w:div w:id="1406798231">
      <w:bodyDiv w:val="1"/>
      <w:marLeft w:val="0"/>
      <w:marRight w:val="0"/>
      <w:marTop w:val="0"/>
      <w:marBottom w:val="0"/>
      <w:divBdr>
        <w:top w:val="none" w:sz="0" w:space="0" w:color="auto"/>
        <w:left w:val="none" w:sz="0" w:space="0" w:color="auto"/>
        <w:bottom w:val="none" w:sz="0" w:space="0" w:color="auto"/>
        <w:right w:val="none" w:sz="0" w:space="0" w:color="auto"/>
      </w:divBdr>
    </w:div>
    <w:div w:id="1417898484">
      <w:bodyDiv w:val="1"/>
      <w:marLeft w:val="0"/>
      <w:marRight w:val="0"/>
      <w:marTop w:val="0"/>
      <w:marBottom w:val="0"/>
      <w:divBdr>
        <w:top w:val="none" w:sz="0" w:space="0" w:color="auto"/>
        <w:left w:val="none" w:sz="0" w:space="0" w:color="auto"/>
        <w:bottom w:val="none" w:sz="0" w:space="0" w:color="auto"/>
        <w:right w:val="none" w:sz="0" w:space="0" w:color="auto"/>
      </w:divBdr>
    </w:div>
    <w:div w:id="1429960359">
      <w:bodyDiv w:val="1"/>
      <w:marLeft w:val="0"/>
      <w:marRight w:val="0"/>
      <w:marTop w:val="0"/>
      <w:marBottom w:val="0"/>
      <w:divBdr>
        <w:top w:val="none" w:sz="0" w:space="0" w:color="auto"/>
        <w:left w:val="none" w:sz="0" w:space="0" w:color="auto"/>
        <w:bottom w:val="none" w:sz="0" w:space="0" w:color="auto"/>
        <w:right w:val="none" w:sz="0" w:space="0" w:color="auto"/>
      </w:divBdr>
    </w:div>
    <w:div w:id="1433863503">
      <w:bodyDiv w:val="1"/>
      <w:marLeft w:val="0"/>
      <w:marRight w:val="0"/>
      <w:marTop w:val="0"/>
      <w:marBottom w:val="0"/>
      <w:divBdr>
        <w:top w:val="none" w:sz="0" w:space="0" w:color="auto"/>
        <w:left w:val="none" w:sz="0" w:space="0" w:color="auto"/>
        <w:bottom w:val="none" w:sz="0" w:space="0" w:color="auto"/>
        <w:right w:val="none" w:sz="0" w:space="0" w:color="auto"/>
      </w:divBdr>
    </w:div>
    <w:div w:id="1434738922">
      <w:bodyDiv w:val="1"/>
      <w:marLeft w:val="0"/>
      <w:marRight w:val="0"/>
      <w:marTop w:val="0"/>
      <w:marBottom w:val="0"/>
      <w:divBdr>
        <w:top w:val="none" w:sz="0" w:space="0" w:color="auto"/>
        <w:left w:val="none" w:sz="0" w:space="0" w:color="auto"/>
        <w:bottom w:val="none" w:sz="0" w:space="0" w:color="auto"/>
        <w:right w:val="none" w:sz="0" w:space="0" w:color="auto"/>
      </w:divBdr>
    </w:div>
    <w:div w:id="1435320490">
      <w:bodyDiv w:val="1"/>
      <w:marLeft w:val="0"/>
      <w:marRight w:val="0"/>
      <w:marTop w:val="0"/>
      <w:marBottom w:val="0"/>
      <w:divBdr>
        <w:top w:val="none" w:sz="0" w:space="0" w:color="auto"/>
        <w:left w:val="none" w:sz="0" w:space="0" w:color="auto"/>
        <w:bottom w:val="none" w:sz="0" w:space="0" w:color="auto"/>
        <w:right w:val="none" w:sz="0" w:space="0" w:color="auto"/>
      </w:divBdr>
    </w:div>
    <w:div w:id="1440759509">
      <w:bodyDiv w:val="1"/>
      <w:marLeft w:val="0"/>
      <w:marRight w:val="0"/>
      <w:marTop w:val="0"/>
      <w:marBottom w:val="0"/>
      <w:divBdr>
        <w:top w:val="none" w:sz="0" w:space="0" w:color="auto"/>
        <w:left w:val="none" w:sz="0" w:space="0" w:color="auto"/>
        <w:bottom w:val="none" w:sz="0" w:space="0" w:color="auto"/>
        <w:right w:val="none" w:sz="0" w:space="0" w:color="auto"/>
      </w:divBdr>
    </w:div>
    <w:div w:id="1460416408">
      <w:bodyDiv w:val="1"/>
      <w:marLeft w:val="0"/>
      <w:marRight w:val="0"/>
      <w:marTop w:val="0"/>
      <w:marBottom w:val="0"/>
      <w:divBdr>
        <w:top w:val="none" w:sz="0" w:space="0" w:color="auto"/>
        <w:left w:val="none" w:sz="0" w:space="0" w:color="auto"/>
        <w:bottom w:val="none" w:sz="0" w:space="0" w:color="auto"/>
        <w:right w:val="none" w:sz="0" w:space="0" w:color="auto"/>
      </w:divBdr>
    </w:div>
    <w:div w:id="1463887470">
      <w:bodyDiv w:val="1"/>
      <w:marLeft w:val="0"/>
      <w:marRight w:val="0"/>
      <w:marTop w:val="0"/>
      <w:marBottom w:val="0"/>
      <w:divBdr>
        <w:top w:val="none" w:sz="0" w:space="0" w:color="auto"/>
        <w:left w:val="none" w:sz="0" w:space="0" w:color="auto"/>
        <w:bottom w:val="none" w:sz="0" w:space="0" w:color="auto"/>
        <w:right w:val="none" w:sz="0" w:space="0" w:color="auto"/>
      </w:divBdr>
    </w:div>
    <w:div w:id="1485975999">
      <w:bodyDiv w:val="1"/>
      <w:marLeft w:val="0"/>
      <w:marRight w:val="0"/>
      <w:marTop w:val="0"/>
      <w:marBottom w:val="0"/>
      <w:divBdr>
        <w:top w:val="none" w:sz="0" w:space="0" w:color="auto"/>
        <w:left w:val="none" w:sz="0" w:space="0" w:color="auto"/>
        <w:bottom w:val="none" w:sz="0" w:space="0" w:color="auto"/>
        <w:right w:val="none" w:sz="0" w:space="0" w:color="auto"/>
      </w:divBdr>
    </w:div>
    <w:div w:id="1503545449">
      <w:bodyDiv w:val="1"/>
      <w:marLeft w:val="0"/>
      <w:marRight w:val="0"/>
      <w:marTop w:val="0"/>
      <w:marBottom w:val="0"/>
      <w:divBdr>
        <w:top w:val="none" w:sz="0" w:space="0" w:color="auto"/>
        <w:left w:val="none" w:sz="0" w:space="0" w:color="auto"/>
        <w:bottom w:val="none" w:sz="0" w:space="0" w:color="auto"/>
        <w:right w:val="none" w:sz="0" w:space="0" w:color="auto"/>
      </w:divBdr>
    </w:div>
    <w:div w:id="1525940385">
      <w:bodyDiv w:val="1"/>
      <w:marLeft w:val="0"/>
      <w:marRight w:val="0"/>
      <w:marTop w:val="0"/>
      <w:marBottom w:val="0"/>
      <w:divBdr>
        <w:top w:val="none" w:sz="0" w:space="0" w:color="auto"/>
        <w:left w:val="none" w:sz="0" w:space="0" w:color="auto"/>
        <w:bottom w:val="none" w:sz="0" w:space="0" w:color="auto"/>
        <w:right w:val="none" w:sz="0" w:space="0" w:color="auto"/>
      </w:divBdr>
    </w:div>
    <w:div w:id="1534614682">
      <w:bodyDiv w:val="1"/>
      <w:marLeft w:val="0"/>
      <w:marRight w:val="0"/>
      <w:marTop w:val="0"/>
      <w:marBottom w:val="0"/>
      <w:divBdr>
        <w:top w:val="none" w:sz="0" w:space="0" w:color="auto"/>
        <w:left w:val="none" w:sz="0" w:space="0" w:color="auto"/>
        <w:bottom w:val="none" w:sz="0" w:space="0" w:color="auto"/>
        <w:right w:val="none" w:sz="0" w:space="0" w:color="auto"/>
      </w:divBdr>
    </w:div>
    <w:div w:id="1536845686">
      <w:bodyDiv w:val="1"/>
      <w:marLeft w:val="0"/>
      <w:marRight w:val="0"/>
      <w:marTop w:val="0"/>
      <w:marBottom w:val="0"/>
      <w:divBdr>
        <w:top w:val="none" w:sz="0" w:space="0" w:color="auto"/>
        <w:left w:val="none" w:sz="0" w:space="0" w:color="auto"/>
        <w:bottom w:val="none" w:sz="0" w:space="0" w:color="auto"/>
        <w:right w:val="none" w:sz="0" w:space="0" w:color="auto"/>
      </w:divBdr>
    </w:div>
    <w:div w:id="1538813885">
      <w:bodyDiv w:val="1"/>
      <w:marLeft w:val="0"/>
      <w:marRight w:val="0"/>
      <w:marTop w:val="0"/>
      <w:marBottom w:val="0"/>
      <w:divBdr>
        <w:top w:val="none" w:sz="0" w:space="0" w:color="auto"/>
        <w:left w:val="none" w:sz="0" w:space="0" w:color="auto"/>
        <w:bottom w:val="none" w:sz="0" w:space="0" w:color="auto"/>
        <w:right w:val="none" w:sz="0" w:space="0" w:color="auto"/>
      </w:divBdr>
    </w:div>
    <w:div w:id="1548567546">
      <w:bodyDiv w:val="1"/>
      <w:marLeft w:val="0"/>
      <w:marRight w:val="0"/>
      <w:marTop w:val="0"/>
      <w:marBottom w:val="0"/>
      <w:divBdr>
        <w:top w:val="none" w:sz="0" w:space="0" w:color="auto"/>
        <w:left w:val="none" w:sz="0" w:space="0" w:color="auto"/>
        <w:bottom w:val="none" w:sz="0" w:space="0" w:color="auto"/>
        <w:right w:val="none" w:sz="0" w:space="0" w:color="auto"/>
      </w:divBdr>
    </w:div>
    <w:div w:id="1549027301">
      <w:bodyDiv w:val="1"/>
      <w:marLeft w:val="0"/>
      <w:marRight w:val="0"/>
      <w:marTop w:val="0"/>
      <w:marBottom w:val="0"/>
      <w:divBdr>
        <w:top w:val="none" w:sz="0" w:space="0" w:color="auto"/>
        <w:left w:val="none" w:sz="0" w:space="0" w:color="auto"/>
        <w:bottom w:val="none" w:sz="0" w:space="0" w:color="auto"/>
        <w:right w:val="none" w:sz="0" w:space="0" w:color="auto"/>
      </w:divBdr>
    </w:div>
    <w:div w:id="1551382274">
      <w:bodyDiv w:val="1"/>
      <w:marLeft w:val="0"/>
      <w:marRight w:val="0"/>
      <w:marTop w:val="0"/>
      <w:marBottom w:val="0"/>
      <w:divBdr>
        <w:top w:val="none" w:sz="0" w:space="0" w:color="auto"/>
        <w:left w:val="none" w:sz="0" w:space="0" w:color="auto"/>
        <w:bottom w:val="none" w:sz="0" w:space="0" w:color="auto"/>
        <w:right w:val="none" w:sz="0" w:space="0" w:color="auto"/>
      </w:divBdr>
    </w:div>
    <w:div w:id="1556311368">
      <w:bodyDiv w:val="1"/>
      <w:marLeft w:val="0"/>
      <w:marRight w:val="0"/>
      <w:marTop w:val="0"/>
      <w:marBottom w:val="0"/>
      <w:divBdr>
        <w:top w:val="none" w:sz="0" w:space="0" w:color="auto"/>
        <w:left w:val="none" w:sz="0" w:space="0" w:color="auto"/>
        <w:bottom w:val="none" w:sz="0" w:space="0" w:color="auto"/>
        <w:right w:val="none" w:sz="0" w:space="0" w:color="auto"/>
      </w:divBdr>
    </w:div>
    <w:div w:id="1559439300">
      <w:bodyDiv w:val="1"/>
      <w:marLeft w:val="0"/>
      <w:marRight w:val="0"/>
      <w:marTop w:val="0"/>
      <w:marBottom w:val="0"/>
      <w:divBdr>
        <w:top w:val="none" w:sz="0" w:space="0" w:color="auto"/>
        <w:left w:val="none" w:sz="0" w:space="0" w:color="auto"/>
        <w:bottom w:val="none" w:sz="0" w:space="0" w:color="auto"/>
        <w:right w:val="none" w:sz="0" w:space="0" w:color="auto"/>
      </w:divBdr>
    </w:div>
    <w:div w:id="1595434521">
      <w:bodyDiv w:val="1"/>
      <w:marLeft w:val="0"/>
      <w:marRight w:val="0"/>
      <w:marTop w:val="0"/>
      <w:marBottom w:val="0"/>
      <w:divBdr>
        <w:top w:val="none" w:sz="0" w:space="0" w:color="auto"/>
        <w:left w:val="none" w:sz="0" w:space="0" w:color="auto"/>
        <w:bottom w:val="none" w:sz="0" w:space="0" w:color="auto"/>
        <w:right w:val="none" w:sz="0" w:space="0" w:color="auto"/>
      </w:divBdr>
    </w:div>
    <w:div w:id="1596481126">
      <w:bodyDiv w:val="1"/>
      <w:marLeft w:val="0"/>
      <w:marRight w:val="0"/>
      <w:marTop w:val="0"/>
      <w:marBottom w:val="0"/>
      <w:divBdr>
        <w:top w:val="none" w:sz="0" w:space="0" w:color="auto"/>
        <w:left w:val="none" w:sz="0" w:space="0" w:color="auto"/>
        <w:bottom w:val="none" w:sz="0" w:space="0" w:color="auto"/>
        <w:right w:val="none" w:sz="0" w:space="0" w:color="auto"/>
      </w:divBdr>
    </w:div>
    <w:div w:id="1601912504">
      <w:bodyDiv w:val="1"/>
      <w:marLeft w:val="0"/>
      <w:marRight w:val="0"/>
      <w:marTop w:val="0"/>
      <w:marBottom w:val="0"/>
      <w:divBdr>
        <w:top w:val="none" w:sz="0" w:space="0" w:color="auto"/>
        <w:left w:val="none" w:sz="0" w:space="0" w:color="auto"/>
        <w:bottom w:val="none" w:sz="0" w:space="0" w:color="auto"/>
        <w:right w:val="none" w:sz="0" w:space="0" w:color="auto"/>
      </w:divBdr>
    </w:div>
    <w:div w:id="1606495710">
      <w:bodyDiv w:val="1"/>
      <w:marLeft w:val="0"/>
      <w:marRight w:val="0"/>
      <w:marTop w:val="0"/>
      <w:marBottom w:val="0"/>
      <w:divBdr>
        <w:top w:val="none" w:sz="0" w:space="0" w:color="auto"/>
        <w:left w:val="none" w:sz="0" w:space="0" w:color="auto"/>
        <w:bottom w:val="none" w:sz="0" w:space="0" w:color="auto"/>
        <w:right w:val="none" w:sz="0" w:space="0" w:color="auto"/>
      </w:divBdr>
    </w:div>
    <w:div w:id="1609854447">
      <w:bodyDiv w:val="1"/>
      <w:marLeft w:val="0"/>
      <w:marRight w:val="0"/>
      <w:marTop w:val="0"/>
      <w:marBottom w:val="0"/>
      <w:divBdr>
        <w:top w:val="none" w:sz="0" w:space="0" w:color="auto"/>
        <w:left w:val="none" w:sz="0" w:space="0" w:color="auto"/>
        <w:bottom w:val="none" w:sz="0" w:space="0" w:color="auto"/>
        <w:right w:val="none" w:sz="0" w:space="0" w:color="auto"/>
      </w:divBdr>
    </w:div>
    <w:div w:id="1615943288">
      <w:bodyDiv w:val="1"/>
      <w:marLeft w:val="0"/>
      <w:marRight w:val="0"/>
      <w:marTop w:val="0"/>
      <w:marBottom w:val="0"/>
      <w:divBdr>
        <w:top w:val="none" w:sz="0" w:space="0" w:color="auto"/>
        <w:left w:val="none" w:sz="0" w:space="0" w:color="auto"/>
        <w:bottom w:val="none" w:sz="0" w:space="0" w:color="auto"/>
        <w:right w:val="none" w:sz="0" w:space="0" w:color="auto"/>
      </w:divBdr>
    </w:div>
    <w:div w:id="1634629243">
      <w:bodyDiv w:val="1"/>
      <w:marLeft w:val="0"/>
      <w:marRight w:val="0"/>
      <w:marTop w:val="0"/>
      <w:marBottom w:val="0"/>
      <w:divBdr>
        <w:top w:val="none" w:sz="0" w:space="0" w:color="auto"/>
        <w:left w:val="none" w:sz="0" w:space="0" w:color="auto"/>
        <w:bottom w:val="none" w:sz="0" w:space="0" w:color="auto"/>
        <w:right w:val="none" w:sz="0" w:space="0" w:color="auto"/>
      </w:divBdr>
    </w:div>
    <w:div w:id="1660231932">
      <w:bodyDiv w:val="1"/>
      <w:marLeft w:val="0"/>
      <w:marRight w:val="0"/>
      <w:marTop w:val="0"/>
      <w:marBottom w:val="0"/>
      <w:divBdr>
        <w:top w:val="none" w:sz="0" w:space="0" w:color="auto"/>
        <w:left w:val="none" w:sz="0" w:space="0" w:color="auto"/>
        <w:bottom w:val="none" w:sz="0" w:space="0" w:color="auto"/>
        <w:right w:val="none" w:sz="0" w:space="0" w:color="auto"/>
      </w:divBdr>
    </w:div>
    <w:div w:id="1661352820">
      <w:bodyDiv w:val="1"/>
      <w:marLeft w:val="0"/>
      <w:marRight w:val="0"/>
      <w:marTop w:val="0"/>
      <w:marBottom w:val="0"/>
      <w:divBdr>
        <w:top w:val="none" w:sz="0" w:space="0" w:color="auto"/>
        <w:left w:val="none" w:sz="0" w:space="0" w:color="auto"/>
        <w:bottom w:val="none" w:sz="0" w:space="0" w:color="auto"/>
        <w:right w:val="none" w:sz="0" w:space="0" w:color="auto"/>
      </w:divBdr>
    </w:div>
    <w:div w:id="1668096943">
      <w:bodyDiv w:val="1"/>
      <w:marLeft w:val="0"/>
      <w:marRight w:val="0"/>
      <w:marTop w:val="0"/>
      <w:marBottom w:val="0"/>
      <w:divBdr>
        <w:top w:val="none" w:sz="0" w:space="0" w:color="auto"/>
        <w:left w:val="none" w:sz="0" w:space="0" w:color="auto"/>
        <w:bottom w:val="none" w:sz="0" w:space="0" w:color="auto"/>
        <w:right w:val="none" w:sz="0" w:space="0" w:color="auto"/>
      </w:divBdr>
    </w:div>
    <w:div w:id="1682582039">
      <w:bodyDiv w:val="1"/>
      <w:marLeft w:val="0"/>
      <w:marRight w:val="0"/>
      <w:marTop w:val="0"/>
      <w:marBottom w:val="0"/>
      <w:divBdr>
        <w:top w:val="none" w:sz="0" w:space="0" w:color="auto"/>
        <w:left w:val="none" w:sz="0" w:space="0" w:color="auto"/>
        <w:bottom w:val="none" w:sz="0" w:space="0" w:color="auto"/>
        <w:right w:val="none" w:sz="0" w:space="0" w:color="auto"/>
      </w:divBdr>
    </w:div>
    <w:div w:id="1708722860">
      <w:bodyDiv w:val="1"/>
      <w:marLeft w:val="0"/>
      <w:marRight w:val="0"/>
      <w:marTop w:val="0"/>
      <w:marBottom w:val="0"/>
      <w:divBdr>
        <w:top w:val="none" w:sz="0" w:space="0" w:color="auto"/>
        <w:left w:val="none" w:sz="0" w:space="0" w:color="auto"/>
        <w:bottom w:val="none" w:sz="0" w:space="0" w:color="auto"/>
        <w:right w:val="none" w:sz="0" w:space="0" w:color="auto"/>
      </w:divBdr>
    </w:div>
    <w:div w:id="1720398133">
      <w:bodyDiv w:val="1"/>
      <w:marLeft w:val="0"/>
      <w:marRight w:val="0"/>
      <w:marTop w:val="0"/>
      <w:marBottom w:val="0"/>
      <w:divBdr>
        <w:top w:val="none" w:sz="0" w:space="0" w:color="auto"/>
        <w:left w:val="none" w:sz="0" w:space="0" w:color="auto"/>
        <w:bottom w:val="none" w:sz="0" w:space="0" w:color="auto"/>
        <w:right w:val="none" w:sz="0" w:space="0" w:color="auto"/>
      </w:divBdr>
    </w:div>
    <w:div w:id="1743873410">
      <w:bodyDiv w:val="1"/>
      <w:marLeft w:val="0"/>
      <w:marRight w:val="0"/>
      <w:marTop w:val="0"/>
      <w:marBottom w:val="0"/>
      <w:divBdr>
        <w:top w:val="none" w:sz="0" w:space="0" w:color="auto"/>
        <w:left w:val="none" w:sz="0" w:space="0" w:color="auto"/>
        <w:bottom w:val="none" w:sz="0" w:space="0" w:color="auto"/>
        <w:right w:val="none" w:sz="0" w:space="0" w:color="auto"/>
      </w:divBdr>
    </w:div>
    <w:div w:id="1751929290">
      <w:bodyDiv w:val="1"/>
      <w:marLeft w:val="0"/>
      <w:marRight w:val="0"/>
      <w:marTop w:val="0"/>
      <w:marBottom w:val="0"/>
      <w:divBdr>
        <w:top w:val="none" w:sz="0" w:space="0" w:color="auto"/>
        <w:left w:val="none" w:sz="0" w:space="0" w:color="auto"/>
        <w:bottom w:val="none" w:sz="0" w:space="0" w:color="auto"/>
        <w:right w:val="none" w:sz="0" w:space="0" w:color="auto"/>
      </w:divBdr>
    </w:div>
    <w:div w:id="1764377572">
      <w:bodyDiv w:val="1"/>
      <w:marLeft w:val="0"/>
      <w:marRight w:val="0"/>
      <w:marTop w:val="0"/>
      <w:marBottom w:val="0"/>
      <w:divBdr>
        <w:top w:val="none" w:sz="0" w:space="0" w:color="auto"/>
        <w:left w:val="none" w:sz="0" w:space="0" w:color="auto"/>
        <w:bottom w:val="none" w:sz="0" w:space="0" w:color="auto"/>
        <w:right w:val="none" w:sz="0" w:space="0" w:color="auto"/>
      </w:divBdr>
    </w:div>
    <w:div w:id="1775515713">
      <w:bodyDiv w:val="1"/>
      <w:marLeft w:val="0"/>
      <w:marRight w:val="0"/>
      <w:marTop w:val="0"/>
      <w:marBottom w:val="0"/>
      <w:divBdr>
        <w:top w:val="none" w:sz="0" w:space="0" w:color="auto"/>
        <w:left w:val="none" w:sz="0" w:space="0" w:color="auto"/>
        <w:bottom w:val="none" w:sz="0" w:space="0" w:color="auto"/>
        <w:right w:val="none" w:sz="0" w:space="0" w:color="auto"/>
      </w:divBdr>
    </w:div>
    <w:div w:id="1775857304">
      <w:bodyDiv w:val="1"/>
      <w:marLeft w:val="0"/>
      <w:marRight w:val="0"/>
      <w:marTop w:val="0"/>
      <w:marBottom w:val="0"/>
      <w:divBdr>
        <w:top w:val="none" w:sz="0" w:space="0" w:color="auto"/>
        <w:left w:val="none" w:sz="0" w:space="0" w:color="auto"/>
        <w:bottom w:val="none" w:sz="0" w:space="0" w:color="auto"/>
        <w:right w:val="none" w:sz="0" w:space="0" w:color="auto"/>
      </w:divBdr>
    </w:div>
    <w:div w:id="1783038610">
      <w:bodyDiv w:val="1"/>
      <w:marLeft w:val="0"/>
      <w:marRight w:val="0"/>
      <w:marTop w:val="0"/>
      <w:marBottom w:val="0"/>
      <w:divBdr>
        <w:top w:val="none" w:sz="0" w:space="0" w:color="auto"/>
        <w:left w:val="none" w:sz="0" w:space="0" w:color="auto"/>
        <w:bottom w:val="none" w:sz="0" w:space="0" w:color="auto"/>
        <w:right w:val="none" w:sz="0" w:space="0" w:color="auto"/>
      </w:divBdr>
    </w:div>
    <w:div w:id="1793208499">
      <w:bodyDiv w:val="1"/>
      <w:marLeft w:val="0"/>
      <w:marRight w:val="0"/>
      <w:marTop w:val="0"/>
      <w:marBottom w:val="0"/>
      <w:divBdr>
        <w:top w:val="none" w:sz="0" w:space="0" w:color="auto"/>
        <w:left w:val="none" w:sz="0" w:space="0" w:color="auto"/>
        <w:bottom w:val="none" w:sz="0" w:space="0" w:color="auto"/>
        <w:right w:val="none" w:sz="0" w:space="0" w:color="auto"/>
      </w:divBdr>
    </w:div>
    <w:div w:id="1801455646">
      <w:bodyDiv w:val="1"/>
      <w:marLeft w:val="0"/>
      <w:marRight w:val="0"/>
      <w:marTop w:val="0"/>
      <w:marBottom w:val="0"/>
      <w:divBdr>
        <w:top w:val="none" w:sz="0" w:space="0" w:color="auto"/>
        <w:left w:val="none" w:sz="0" w:space="0" w:color="auto"/>
        <w:bottom w:val="none" w:sz="0" w:space="0" w:color="auto"/>
        <w:right w:val="none" w:sz="0" w:space="0" w:color="auto"/>
      </w:divBdr>
    </w:div>
    <w:div w:id="1811750262">
      <w:bodyDiv w:val="1"/>
      <w:marLeft w:val="0"/>
      <w:marRight w:val="0"/>
      <w:marTop w:val="0"/>
      <w:marBottom w:val="0"/>
      <w:divBdr>
        <w:top w:val="none" w:sz="0" w:space="0" w:color="auto"/>
        <w:left w:val="none" w:sz="0" w:space="0" w:color="auto"/>
        <w:bottom w:val="none" w:sz="0" w:space="0" w:color="auto"/>
        <w:right w:val="none" w:sz="0" w:space="0" w:color="auto"/>
      </w:divBdr>
    </w:div>
    <w:div w:id="1833373651">
      <w:bodyDiv w:val="1"/>
      <w:marLeft w:val="0"/>
      <w:marRight w:val="0"/>
      <w:marTop w:val="0"/>
      <w:marBottom w:val="0"/>
      <w:divBdr>
        <w:top w:val="none" w:sz="0" w:space="0" w:color="auto"/>
        <w:left w:val="none" w:sz="0" w:space="0" w:color="auto"/>
        <w:bottom w:val="none" w:sz="0" w:space="0" w:color="auto"/>
        <w:right w:val="none" w:sz="0" w:space="0" w:color="auto"/>
      </w:divBdr>
    </w:div>
    <w:div w:id="1841310502">
      <w:bodyDiv w:val="1"/>
      <w:marLeft w:val="0"/>
      <w:marRight w:val="0"/>
      <w:marTop w:val="0"/>
      <w:marBottom w:val="0"/>
      <w:divBdr>
        <w:top w:val="none" w:sz="0" w:space="0" w:color="auto"/>
        <w:left w:val="none" w:sz="0" w:space="0" w:color="auto"/>
        <w:bottom w:val="none" w:sz="0" w:space="0" w:color="auto"/>
        <w:right w:val="none" w:sz="0" w:space="0" w:color="auto"/>
      </w:divBdr>
    </w:div>
    <w:div w:id="1851214151">
      <w:bodyDiv w:val="1"/>
      <w:marLeft w:val="0"/>
      <w:marRight w:val="0"/>
      <w:marTop w:val="0"/>
      <w:marBottom w:val="0"/>
      <w:divBdr>
        <w:top w:val="none" w:sz="0" w:space="0" w:color="auto"/>
        <w:left w:val="none" w:sz="0" w:space="0" w:color="auto"/>
        <w:bottom w:val="none" w:sz="0" w:space="0" w:color="auto"/>
        <w:right w:val="none" w:sz="0" w:space="0" w:color="auto"/>
      </w:divBdr>
    </w:div>
    <w:div w:id="1854880936">
      <w:bodyDiv w:val="1"/>
      <w:marLeft w:val="0"/>
      <w:marRight w:val="0"/>
      <w:marTop w:val="0"/>
      <w:marBottom w:val="0"/>
      <w:divBdr>
        <w:top w:val="none" w:sz="0" w:space="0" w:color="auto"/>
        <w:left w:val="none" w:sz="0" w:space="0" w:color="auto"/>
        <w:bottom w:val="none" w:sz="0" w:space="0" w:color="auto"/>
        <w:right w:val="none" w:sz="0" w:space="0" w:color="auto"/>
      </w:divBdr>
    </w:div>
    <w:div w:id="1856070414">
      <w:bodyDiv w:val="1"/>
      <w:marLeft w:val="0"/>
      <w:marRight w:val="0"/>
      <w:marTop w:val="0"/>
      <w:marBottom w:val="0"/>
      <w:divBdr>
        <w:top w:val="none" w:sz="0" w:space="0" w:color="auto"/>
        <w:left w:val="none" w:sz="0" w:space="0" w:color="auto"/>
        <w:bottom w:val="none" w:sz="0" w:space="0" w:color="auto"/>
        <w:right w:val="none" w:sz="0" w:space="0" w:color="auto"/>
      </w:divBdr>
      <w:divsChild>
        <w:div w:id="928661801">
          <w:marLeft w:val="0"/>
          <w:marRight w:val="0"/>
          <w:marTop w:val="0"/>
          <w:marBottom w:val="0"/>
          <w:divBdr>
            <w:top w:val="none" w:sz="0" w:space="0" w:color="auto"/>
            <w:left w:val="none" w:sz="0" w:space="0" w:color="auto"/>
            <w:bottom w:val="none" w:sz="0" w:space="0" w:color="auto"/>
            <w:right w:val="none" w:sz="0" w:space="0" w:color="auto"/>
          </w:divBdr>
          <w:divsChild>
            <w:div w:id="131479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189244">
      <w:bodyDiv w:val="1"/>
      <w:marLeft w:val="0"/>
      <w:marRight w:val="0"/>
      <w:marTop w:val="0"/>
      <w:marBottom w:val="0"/>
      <w:divBdr>
        <w:top w:val="none" w:sz="0" w:space="0" w:color="auto"/>
        <w:left w:val="none" w:sz="0" w:space="0" w:color="auto"/>
        <w:bottom w:val="none" w:sz="0" w:space="0" w:color="auto"/>
        <w:right w:val="none" w:sz="0" w:space="0" w:color="auto"/>
      </w:divBdr>
    </w:div>
    <w:div w:id="1858688919">
      <w:bodyDiv w:val="1"/>
      <w:marLeft w:val="0"/>
      <w:marRight w:val="0"/>
      <w:marTop w:val="0"/>
      <w:marBottom w:val="0"/>
      <w:divBdr>
        <w:top w:val="none" w:sz="0" w:space="0" w:color="auto"/>
        <w:left w:val="none" w:sz="0" w:space="0" w:color="auto"/>
        <w:bottom w:val="none" w:sz="0" w:space="0" w:color="auto"/>
        <w:right w:val="none" w:sz="0" w:space="0" w:color="auto"/>
      </w:divBdr>
    </w:div>
    <w:div w:id="1864709100">
      <w:bodyDiv w:val="1"/>
      <w:marLeft w:val="0"/>
      <w:marRight w:val="0"/>
      <w:marTop w:val="0"/>
      <w:marBottom w:val="0"/>
      <w:divBdr>
        <w:top w:val="none" w:sz="0" w:space="0" w:color="auto"/>
        <w:left w:val="none" w:sz="0" w:space="0" w:color="auto"/>
        <w:bottom w:val="none" w:sz="0" w:space="0" w:color="auto"/>
        <w:right w:val="none" w:sz="0" w:space="0" w:color="auto"/>
      </w:divBdr>
    </w:div>
    <w:div w:id="1867253191">
      <w:bodyDiv w:val="1"/>
      <w:marLeft w:val="0"/>
      <w:marRight w:val="0"/>
      <w:marTop w:val="0"/>
      <w:marBottom w:val="0"/>
      <w:divBdr>
        <w:top w:val="none" w:sz="0" w:space="0" w:color="auto"/>
        <w:left w:val="none" w:sz="0" w:space="0" w:color="auto"/>
        <w:bottom w:val="none" w:sz="0" w:space="0" w:color="auto"/>
        <w:right w:val="none" w:sz="0" w:space="0" w:color="auto"/>
      </w:divBdr>
    </w:div>
    <w:div w:id="1869560106">
      <w:bodyDiv w:val="1"/>
      <w:marLeft w:val="0"/>
      <w:marRight w:val="0"/>
      <w:marTop w:val="0"/>
      <w:marBottom w:val="0"/>
      <w:divBdr>
        <w:top w:val="none" w:sz="0" w:space="0" w:color="auto"/>
        <w:left w:val="none" w:sz="0" w:space="0" w:color="auto"/>
        <w:bottom w:val="none" w:sz="0" w:space="0" w:color="auto"/>
        <w:right w:val="none" w:sz="0" w:space="0" w:color="auto"/>
      </w:divBdr>
    </w:div>
    <w:div w:id="1871723109">
      <w:bodyDiv w:val="1"/>
      <w:marLeft w:val="0"/>
      <w:marRight w:val="0"/>
      <w:marTop w:val="0"/>
      <w:marBottom w:val="0"/>
      <w:divBdr>
        <w:top w:val="none" w:sz="0" w:space="0" w:color="auto"/>
        <w:left w:val="none" w:sz="0" w:space="0" w:color="auto"/>
        <w:bottom w:val="none" w:sz="0" w:space="0" w:color="auto"/>
        <w:right w:val="none" w:sz="0" w:space="0" w:color="auto"/>
      </w:divBdr>
    </w:div>
    <w:div w:id="1884363236">
      <w:bodyDiv w:val="1"/>
      <w:marLeft w:val="0"/>
      <w:marRight w:val="0"/>
      <w:marTop w:val="0"/>
      <w:marBottom w:val="0"/>
      <w:divBdr>
        <w:top w:val="none" w:sz="0" w:space="0" w:color="auto"/>
        <w:left w:val="none" w:sz="0" w:space="0" w:color="auto"/>
        <w:bottom w:val="none" w:sz="0" w:space="0" w:color="auto"/>
        <w:right w:val="none" w:sz="0" w:space="0" w:color="auto"/>
      </w:divBdr>
    </w:div>
    <w:div w:id="1889679077">
      <w:bodyDiv w:val="1"/>
      <w:marLeft w:val="0"/>
      <w:marRight w:val="0"/>
      <w:marTop w:val="0"/>
      <w:marBottom w:val="0"/>
      <w:divBdr>
        <w:top w:val="none" w:sz="0" w:space="0" w:color="auto"/>
        <w:left w:val="none" w:sz="0" w:space="0" w:color="auto"/>
        <w:bottom w:val="none" w:sz="0" w:space="0" w:color="auto"/>
        <w:right w:val="none" w:sz="0" w:space="0" w:color="auto"/>
      </w:divBdr>
    </w:div>
    <w:div w:id="1904484855">
      <w:bodyDiv w:val="1"/>
      <w:marLeft w:val="0"/>
      <w:marRight w:val="0"/>
      <w:marTop w:val="0"/>
      <w:marBottom w:val="0"/>
      <w:divBdr>
        <w:top w:val="none" w:sz="0" w:space="0" w:color="auto"/>
        <w:left w:val="none" w:sz="0" w:space="0" w:color="auto"/>
        <w:bottom w:val="none" w:sz="0" w:space="0" w:color="auto"/>
        <w:right w:val="none" w:sz="0" w:space="0" w:color="auto"/>
      </w:divBdr>
    </w:div>
    <w:div w:id="1914120170">
      <w:bodyDiv w:val="1"/>
      <w:marLeft w:val="0"/>
      <w:marRight w:val="0"/>
      <w:marTop w:val="0"/>
      <w:marBottom w:val="0"/>
      <w:divBdr>
        <w:top w:val="none" w:sz="0" w:space="0" w:color="auto"/>
        <w:left w:val="none" w:sz="0" w:space="0" w:color="auto"/>
        <w:bottom w:val="none" w:sz="0" w:space="0" w:color="auto"/>
        <w:right w:val="none" w:sz="0" w:space="0" w:color="auto"/>
      </w:divBdr>
    </w:div>
    <w:div w:id="1917785057">
      <w:bodyDiv w:val="1"/>
      <w:marLeft w:val="0"/>
      <w:marRight w:val="0"/>
      <w:marTop w:val="0"/>
      <w:marBottom w:val="0"/>
      <w:divBdr>
        <w:top w:val="none" w:sz="0" w:space="0" w:color="auto"/>
        <w:left w:val="none" w:sz="0" w:space="0" w:color="auto"/>
        <w:bottom w:val="none" w:sz="0" w:space="0" w:color="auto"/>
        <w:right w:val="none" w:sz="0" w:space="0" w:color="auto"/>
      </w:divBdr>
    </w:div>
    <w:div w:id="1930965368">
      <w:bodyDiv w:val="1"/>
      <w:marLeft w:val="0"/>
      <w:marRight w:val="0"/>
      <w:marTop w:val="0"/>
      <w:marBottom w:val="0"/>
      <w:divBdr>
        <w:top w:val="none" w:sz="0" w:space="0" w:color="auto"/>
        <w:left w:val="none" w:sz="0" w:space="0" w:color="auto"/>
        <w:bottom w:val="none" w:sz="0" w:space="0" w:color="auto"/>
        <w:right w:val="none" w:sz="0" w:space="0" w:color="auto"/>
      </w:divBdr>
    </w:div>
    <w:div w:id="1934433572">
      <w:bodyDiv w:val="1"/>
      <w:marLeft w:val="0"/>
      <w:marRight w:val="0"/>
      <w:marTop w:val="0"/>
      <w:marBottom w:val="0"/>
      <w:divBdr>
        <w:top w:val="none" w:sz="0" w:space="0" w:color="auto"/>
        <w:left w:val="none" w:sz="0" w:space="0" w:color="auto"/>
        <w:bottom w:val="none" w:sz="0" w:space="0" w:color="auto"/>
        <w:right w:val="none" w:sz="0" w:space="0" w:color="auto"/>
      </w:divBdr>
    </w:div>
    <w:div w:id="1950625910">
      <w:bodyDiv w:val="1"/>
      <w:marLeft w:val="0"/>
      <w:marRight w:val="0"/>
      <w:marTop w:val="0"/>
      <w:marBottom w:val="0"/>
      <w:divBdr>
        <w:top w:val="none" w:sz="0" w:space="0" w:color="auto"/>
        <w:left w:val="none" w:sz="0" w:space="0" w:color="auto"/>
        <w:bottom w:val="none" w:sz="0" w:space="0" w:color="auto"/>
        <w:right w:val="none" w:sz="0" w:space="0" w:color="auto"/>
      </w:divBdr>
    </w:div>
    <w:div w:id="1952124493">
      <w:bodyDiv w:val="1"/>
      <w:marLeft w:val="0"/>
      <w:marRight w:val="0"/>
      <w:marTop w:val="0"/>
      <w:marBottom w:val="0"/>
      <w:divBdr>
        <w:top w:val="none" w:sz="0" w:space="0" w:color="auto"/>
        <w:left w:val="none" w:sz="0" w:space="0" w:color="auto"/>
        <w:bottom w:val="none" w:sz="0" w:space="0" w:color="auto"/>
        <w:right w:val="none" w:sz="0" w:space="0" w:color="auto"/>
      </w:divBdr>
    </w:div>
    <w:div w:id="1952589905">
      <w:bodyDiv w:val="1"/>
      <w:marLeft w:val="0"/>
      <w:marRight w:val="0"/>
      <w:marTop w:val="0"/>
      <w:marBottom w:val="0"/>
      <w:divBdr>
        <w:top w:val="none" w:sz="0" w:space="0" w:color="auto"/>
        <w:left w:val="none" w:sz="0" w:space="0" w:color="auto"/>
        <w:bottom w:val="none" w:sz="0" w:space="0" w:color="auto"/>
        <w:right w:val="none" w:sz="0" w:space="0" w:color="auto"/>
      </w:divBdr>
    </w:div>
    <w:div w:id="1954628713">
      <w:bodyDiv w:val="1"/>
      <w:marLeft w:val="0"/>
      <w:marRight w:val="0"/>
      <w:marTop w:val="0"/>
      <w:marBottom w:val="0"/>
      <w:divBdr>
        <w:top w:val="none" w:sz="0" w:space="0" w:color="auto"/>
        <w:left w:val="none" w:sz="0" w:space="0" w:color="auto"/>
        <w:bottom w:val="none" w:sz="0" w:space="0" w:color="auto"/>
        <w:right w:val="none" w:sz="0" w:space="0" w:color="auto"/>
      </w:divBdr>
    </w:div>
    <w:div w:id="1968856909">
      <w:bodyDiv w:val="1"/>
      <w:marLeft w:val="0"/>
      <w:marRight w:val="0"/>
      <w:marTop w:val="0"/>
      <w:marBottom w:val="0"/>
      <w:divBdr>
        <w:top w:val="none" w:sz="0" w:space="0" w:color="auto"/>
        <w:left w:val="none" w:sz="0" w:space="0" w:color="auto"/>
        <w:bottom w:val="none" w:sz="0" w:space="0" w:color="auto"/>
        <w:right w:val="none" w:sz="0" w:space="0" w:color="auto"/>
      </w:divBdr>
    </w:div>
    <w:div w:id="1971669673">
      <w:bodyDiv w:val="1"/>
      <w:marLeft w:val="0"/>
      <w:marRight w:val="0"/>
      <w:marTop w:val="0"/>
      <w:marBottom w:val="0"/>
      <w:divBdr>
        <w:top w:val="none" w:sz="0" w:space="0" w:color="auto"/>
        <w:left w:val="none" w:sz="0" w:space="0" w:color="auto"/>
        <w:bottom w:val="none" w:sz="0" w:space="0" w:color="auto"/>
        <w:right w:val="none" w:sz="0" w:space="0" w:color="auto"/>
      </w:divBdr>
    </w:div>
    <w:div w:id="2003195244">
      <w:bodyDiv w:val="1"/>
      <w:marLeft w:val="0"/>
      <w:marRight w:val="0"/>
      <w:marTop w:val="0"/>
      <w:marBottom w:val="0"/>
      <w:divBdr>
        <w:top w:val="none" w:sz="0" w:space="0" w:color="auto"/>
        <w:left w:val="none" w:sz="0" w:space="0" w:color="auto"/>
        <w:bottom w:val="none" w:sz="0" w:space="0" w:color="auto"/>
        <w:right w:val="none" w:sz="0" w:space="0" w:color="auto"/>
      </w:divBdr>
    </w:div>
    <w:div w:id="2010137922">
      <w:bodyDiv w:val="1"/>
      <w:marLeft w:val="0"/>
      <w:marRight w:val="0"/>
      <w:marTop w:val="0"/>
      <w:marBottom w:val="0"/>
      <w:divBdr>
        <w:top w:val="none" w:sz="0" w:space="0" w:color="auto"/>
        <w:left w:val="none" w:sz="0" w:space="0" w:color="auto"/>
        <w:bottom w:val="none" w:sz="0" w:space="0" w:color="auto"/>
        <w:right w:val="none" w:sz="0" w:space="0" w:color="auto"/>
      </w:divBdr>
    </w:div>
    <w:div w:id="2013333459">
      <w:bodyDiv w:val="1"/>
      <w:marLeft w:val="0"/>
      <w:marRight w:val="0"/>
      <w:marTop w:val="0"/>
      <w:marBottom w:val="0"/>
      <w:divBdr>
        <w:top w:val="none" w:sz="0" w:space="0" w:color="auto"/>
        <w:left w:val="none" w:sz="0" w:space="0" w:color="auto"/>
        <w:bottom w:val="none" w:sz="0" w:space="0" w:color="auto"/>
        <w:right w:val="none" w:sz="0" w:space="0" w:color="auto"/>
      </w:divBdr>
    </w:div>
    <w:div w:id="2015720529">
      <w:bodyDiv w:val="1"/>
      <w:marLeft w:val="0"/>
      <w:marRight w:val="0"/>
      <w:marTop w:val="0"/>
      <w:marBottom w:val="0"/>
      <w:divBdr>
        <w:top w:val="none" w:sz="0" w:space="0" w:color="auto"/>
        <w:left w:val="none" w:sz="0" w:space="0" w:color="auto"/>
        <w:bottom w:val="none" w:sz="0" w:space="0" w:color="auto"/>
        <w:right w:val="none" w:sz="0" w:space="0" w:color="auto"/>
      </w:divBdr>
    </w:div>
    <w:div w:id="2018917985">
      <w:bodyDiv w:val="1"/>
      <w:marLeft w:val="0"/>
      <w:marRight w:val="0"/>
      <w:marTop w:val="0"/>
      <w:marBottom w:val="0"/>
      <w:divBdr>
        <w:top w:val="none" w:sz="0" w:space="0" w:color="auto"/>
        <w:left w:val="none" w:sz="0" w:space="0" w:color="auto"/>
        <w:bottom w:val="none" w:sz="0" w:space="0" w:color="auto"/>
        <w:right w:val="none" w:sz="0" w:space="0" w:color="auto"/>
      </w:divBdr>
    </w:div>
    <w:div w:id="2040007584">
      <w:bodyDiv w:val="1"/>
      <w:marLeft w:val="0"/>
      <w:marRight w:val="0"/>
      <w:marTop w:val="0"/>
      <w:marBottom w:val="0"/>
      <w:divBdr>
        <w:top w:val="none" w:sz="0" w:space="0" w:color="auto"/>
        <w:left w:val="none" w:sz="0" w:space="0" w:color="auto"/>
        <w:bottom w:val="none" w:sz="0" w:space="0" w:color="auto"/>
        <w:right w:val="none" w:sz="0" w:space="0" w:color="auto"/>
      </w:divBdr>
    </w:div>
    <w:div w:id="2058964841">
      <w:bodyDiv w:val="1"/>
      <w:marLeft w:val="0"/>
      <w:marRight w:val="0"/>
      <w:marTop w:val="0"/>
      <w:marBottom w:val="0"/>
      <w:divBdr>
        <w:top w:val="none" w:sz="0" w:space="0" w:color="auto"/>
        <w:left w:val="none" w:sz="0" w:space="0" w:color="auto"/>
        <w:bottom w:val="none" w:sz="0" w:space="0" w:color="auto"/>
        <w:right w:val="none" w:sz="0" w:space="0" w:color="auto"/>
      </w:divBdr>
    </w:div>
    <w:div w:id="2069330955">
      <w:bodyDiv w:val="1"/>
      <w:marLeft w:val="0"/>
      <w:marRight w:val="0"/>
      <w:marTop w:val="0"/>
      <w:marBottom w:val="0"/>
      <w:divBdr>
        <w:top w:val="none" w:sz="0" w:space="0" w:color="auto"/>
        <w:left w:val="none" w:sz="0" w:space="0" w:color="auto"/>
        <w:bottom w:val="none" w:sz="0" w:space="0" w:color="auto"/>
        <w:right w:val="none" w:sz="0" w:space="0" w:color="auto"/>
      </w:divBdr>
    </w:div>
    <w:div w:id="2072464786">
      <w:bodyDiv w:val="1"/>
      <w:marLeft w:val="0"/>
      <w:marRight w:val="0"/>
      <w:marTop w:val="0"/>
      <w:marBottom w:val="0"/>
      <w:divBdr>
        <w:top w:val="none" w:sz="0" w:space="0" w:color="auto"/>
        <w:left w:val="none" w:sz="0" w:space="0" w:color="auto"/>
        <w:bottom w:val="none" w:sz="0" w:space="0" w:color="auto"/>
        <w:right w:val="none" w:sz="0" w:space="0" w:color="auto"/>
      </w:divBdr>
    </w:div>
    <w:div w:id="2072580758">
      <w:bodyDiv w:val="1"/>
      <w:marLeft w:val="0"/>
      <w:marRight w:val="0"/>
      <w:marTop w:val="0"/>
      <w:marBottom w:val="0"/>
      <w:divBdr>
        <w:top w:val="none" w:sz="0" w:space="0" w:color="auto"/>
        <w:left w:val="none" w:sz="0" w:space="0" w:color="auto"/>
        <w:bottom w:val="none" w:sz="0" w:space="0" w:color="auto"/>
        <w:right w:val="none" w:sz="0" w:space="0" w:color="auto"/>
      </w:divBdr>
    </w:div>
    <w:div w:id="2072651389">
      <w:bodyDiv w:val="1"/>
      <w:marLeft w:val="0"/>
      <w:marRight w:val="0"/>
      <w:marTop w:val="0"/>
      <w:marBottom w:val="0"/>
      <w:divBdr>
        <w:top w:val="none" w:sz="0" w:space="0" w:color="auto"/>
        <w:left w:val="none" w:sz="0" w:space="0" w:color="auto"/>
        <w:bottom w:val="none" w:sz="0" w:space="0" w:color="auto"/>
        <w:right w:val="none" w:sz="0" w:space="0" w:color="auto"/>
      </w:divBdr>
    </w:div>
    <w:div w:id="2075394448">
      <w:bodyDiv w:val="1"/>
      <w:marLeft w:val="0"/>
      <w:marRight w:val="0"/>
      <w:marTop w:val="0"/>
      <w:marBottom w:val="0"/>
      <w:divBdr>
        <w:top w:val="none" w:sz="0" w:space="0" w:color="auto"/>
        <w:left w:val="none" w:sz="0" w:space="0" w:color="auto"/>
        <w:bottom w:val="none" w:sz="0" w:space="0" w:color="auto"/>
        <w:right w:val="none" w:sz="0" w:space="0" w:color="auto"/>
      </w:divBdr>
    </w:div>
    <w:div w:id="2083871537">
      <w:bodyDiv w:val="1"/>
      <w:marLeft w:val="0"/>
      <w:marRight w:val="0"/>
      <w:marTop w:val="0"/>
      <w:marBottom w:val="0"/>
      <w:divBdr>
        <w:top w:val="none" w:sz="0" w:space="0" w:color="auto"/>
        <w:left w:val="none" w:sz="0" w:space="0" w:color="auto"/>
        <w:bottom w:val="none" w:sz="0" w:space="0" w:color="auto"/>
        <w:right w:val="none" w:sz="0" w:space="0" w:color="auto"/>
      </w:divBdr>
    </w:div>
    <w:div w:id="2114353033">
      <w:bodyDiv w:val="1"/>
      <w:marLeft w:val="0"/>
      <w:marRight w:val="0"/>
      <w:marTop w:val="0"/>
      <w:marBottom w:val="0"/>
      <w:divBdr>
        <w:top w:val="none" w:sz="0" w:space="0" w:color="auto"/>
        <w:left w:val="none" w:sz="0" w:space="0" w:color="auto"/>
        <w:bottom w:val="none" w:sz="0" w:space="0" w:color="auto"/>
        <w:right w:val="none" w:sz="0" w:space="0" w:color="auto"/>
      </w:divBdr>
    </w:div>
    <w:div w:id="21186694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hrw.org/asia/sri-lank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rw.org/asia/sri-lanka" TargetMode="External"/><Relationship Id="rId5" Type="http://schemas.openxmlformats.org/officeDocument/2006/relationships/webSettings" Target="webSettings.xml"/><Relationship Id="rId10" Type="http://schemas.openxmlformats.org/officeDocument/2006/relationships/hyperlink" Target="http://documents.gov.lk/files/egz/2022/7/2289-40_E.pdf" TargetMode="External"/><Relationship Id="rId4" Type="http://schemas.openxmlformats.org/officeDocument/2006/relationships/settings" Target="settings.xml"/><Relationship Id="rId9" Type="http://schemas.openxmlformats.org/officeDocument/2006/relationships/hyperlink" Target="https://www.hrw.org/asia/sri-lanka"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17" Type="http://schemas.openxmlformats.org/officeDocument/2006/relationships/hyperlink" Target="https://www.defence.lk/Article/view_article/897" TargetMode="External"/><Relationship Id="rId21" Type="http://schemas.openxmlformats.org/officeDocument/2006/relationships/hyperlink" Target="http://lawcom.gov.lk/web/images/stories/reports/medical_termination_of_pregnancy_proposals_of_the_law_commission_of_sri_lanka.pdf" TargetMode="External"/><Relationship Id="rId42" Type="http://schemas.openxmlformats.org/officeDocument/2006/relationships/hyperlink" Target="https://www.ohchr.org/en/press-briefing-notes/2022/04/sri-lanka-concern-measures-response-protests-amid-economic-crisis" TargetMode="External"/><Relationship Id="rId63" Type="http://schemas.openxmlformats.org/officeDocument/2006/relationships/hyperlink" Target="https://www.hrw.org/news/2019/07/03/sri-lanka-muslims-face-threats-attacks" TargetMode="External"/><Relationship Id="rId84" Type="http://schemas.openxmlformats.org/officeDocument/2006/relationships/hyperlink" Target="https://www.nytimes.com/2019/11/27/world/asia/sri-lanka-rajapaksa-crackdown.html" TargetMode="External"/><Relationship Id="rId138" Type="http://schemas.openxmlformats.org/officeDocument/2006/relationships/hyperlink" Target="https://www.state.gov/reports/2020-report-on-international-religious-freedom/sri-lanka/" TargetMode="External"/><Relationship Id="rId159" Type="http://schemas.openxmlformats.org/officeDocument/2006/relationships/hyperlink" Target="https://www.hrw.org/report/2022/02/07/legal-black-hole/sri-lankas-failure-reform-prevention-terrorism-act" TargetMode="External"/><Relationship Id="rId170" Type="http://schemas.openxmlformats.org/officeDocument/2006/relationships/hyperlink" Target="https://theprint.in/world/sri-lankas-cid-interrogates-top-police-officer-in-connection-with-violence-on-may-9/965575/" TargetMode="External"/><Relationship Id="rId107" Type="http://schemas.openxmlformats.org/officeDocument/2006/relationships/hyperlink" Target="https://cja.org/what-we-do/litigation/wickrematunge-v-rajapaksa/" TargetMode="External"/><Relationship Id="rId11" Type="http://schemas.openxmlformats.org/officeDocument/2006/relationships/hyperlink" Target="https://www.veriteresearch.org/wp-content/uploads/2018/05/Verit%C3%A9-Brief_Muslim-Marriage-and-Divorce-Act.pdf" TargetMode="External"/><Relationship Id="rId32" Type="http://schemas.openxmlformats.org/officeDocument/2006/relationships/hyperlink" Target="https://www.themorning.lk/sri-lanka-police-does-not-intend-to-take-cases-of-intimate-partner-violence-to-court-sdig-rohana" TargetMode="External"/><Relationship Id="rId53" Type="http://schemas.openxmlformats.org/officeDocument/2006/relationships/hyperlink" Target="https://www.hrw.org/news/2022/08/02/sri-lanka-heightened-crackdown-dissent" TargetMode="External"/><Relationship Id="rId74" Type="http://schemas.openxmlformats.org/officeDocument/2006/relationships/hyperlink" Target="https://www.hrw.org/news/2023/01/16/sri-lanka-end-arbitrary-detention-student-activist-0" TargetMode="External"/><Relationship Id="rId128" Type="http://schemas.openxmlformats.org/officeDocument/2006/relationships/hyperlink" Target="https://apps.who.int/iris/bitstream/handle/10665/331538/WHO-COVID-19-lPC_DBMgmt-2020.1-eng.pdf?sequence=1&amp;isAllowed=y" TargetMode="External"/><Relationship Id="rId149" Type="http://schemas.openxmlformats.org/officeDocument/2006/relationships/hyperlink" Target="https://www.hrw.org/news/2020/02/16/sri-lanka-families-disappeared-threatened" TargetMode="External"/><Relationship Id="rId5" Type="http://schemas.openxmlformats.org/officeDocument/2006/relationships/hyperlink" Target="https://documents-dds-ny.un.org/doc/UNDOC/GEN/G15/236/38/PDF/G1523638.pdf?OpenElement" TargetMode="External"/><Relationship Id="rId95" Type="http://schemas.openxmlformats.org/officeDocument/2006/relationships/hyperlink" Target="https://www.hrw.org/news/2020/03/27/sri-lanka-justice-undone-massacre-victims" TargetMode="External"/><Relationship Id="rId160" Type="http://schemas.openxmlformats.org/officeDocument/2006/relationships/hyperlink" Target="https://www.hrw.org/report/2022/02/07/legal-black-hole/sri-lankas-failure-reform-prevention-terrorism-act" TargetMode="External"/><Relationship Id="rId22" Type="http://schemas.openxmlformats.org/officeDocument/2006/relationships/hyperlink" Target="https://www.lawnet.gov.lk/penal-code-consolidated-2/" TargetMode="External"/><Relationship Id="rId43" Type="http://schemas.openxmlformats.org/officeDocument/2006/relationships/hyperlink" Target="https://www.newindianexpress.com/world/2022/apr/03/sri-lanka-arrests-over-600-protestors-violating-curfew-in-western-province-2437414.html" TargetMode="External"/><Relationship Id="rId64" Type="http://schemas.openxmlformats.org/officeDocument/2006/relationships/hyperlink" Target="https://www.hrw.org/report/2022/02/07/legal-black-hole/sri-lankas-failure-reform-prevention-terrorism-act" TargetMode="External"/><Relationship Id="rId118" Type="http://schemas.openxmlformats.org/officeDocument/2006/relationships/hyperlink" Target="https://www.hri.global/drug-control-sri-lanka" TargetMode="External"/><Relationship Id="rId139" Type="http://schemas.openxmlformats.org/officeDocument/2006/relationships/hyperlink" Target="https://www.ohchr.org/en/press-releases/2021/02/sri-lanka-experts-dismayed-regressive-steps-call-renewed-un-scrutiny-and" TargetMode="External"/><Relationship Id="rId85" Type="http://schemas.openxmlformats.org/officeDocument/2006/relationships/hyperlink" Target="https://www.hrw.org/news/2021/08/06/sri-lanka-police-abuses-surge-amid-covid-19-pandemic" TargetMode="External"/><Relationship Id="rId150" Type="http://schemas.openxmlformats.org/officeDocument/2006/relationships/hyperlink" Target="http://adayaalam.org/situation-briefing-no-6-deteriorating-security-situation-for-families-of-the-disappeared-in-the-north-east-of-sri-lanka/" TargetMode="External"/><Relationship Id="rId171" Type="http://schemas.openxmlformats.org/officeDocument/2006/relationships/hyperlink" Target="https://www.hrw.org/news/2022/07/22/sri-lanka-security-forces-assault-peaceful-protesters" TargetMode="External"/><Relationship Id="rId12" Type="http://schemas.openxmlformats.org/officeDocument/2006/relationships/hyperlink" Target="https://www.lawnet.gov.lk/penal-code-consolidated-2/" TargetMode="External"/><Relationship Id="rId33" Type="http://schemas.openxmlformats.org/officeDocument/2006/relationships/hyperlink" Target="https://island.lk/lockdown-has-resulted-in-an-increase-in-domestic-violence-in-sri-lanka/" TargetMode="External"/><Relationship Id="rId108" Type="http://schemas.openxmlformats.org/officeDocument/2006/relationships/hyperlink" Target="https://www.colombotelegraph.com/index.php/appointment-of-ex-igp-who-concealed-evidence-in-journalists-murder-probe-to-missing-persons-office-a-blow-to-victims-says-ahimsa/" TargetMode="External"/><Relationship Id="rId129" Type="http://schemas.openxmlformats.org/officeDocument/2006/relationships/hyperlink" Target="https://spcommreports.ohchr.org/TMResultsBase/DownLoadPublicCommunicationFile?gId=25175" TargetMode="External"/><Relationship Id="rId54" Type="http://schemas.openxmlformats.org/officeDocument/2006/relationships/hyperlink" Target="http://www.vertic.org/media/National%20Legislation/Sri%20Lanka/LK_Prevention_of_Terrorism_(Temp_Provisions).pdf" TargetMode="External"/><Relationship Id="rId70" Type="http://schemas.openxmlformats.org/officeDocument/2006/relationships/hyperlink" Target="https://www.parliament.lk/uploads/documents/hansard/1648123384056645.pdf" TargetMode="External"/><Relationship Id="rId75" Type="http://schemas.openxmlformats.org/officeDocument/2006/relationships/hyperlink" Target="https://www.themorning.lk/articles/225515" TargetMode="External"/><Relationship Id="rId91" Type="http://schemas.openxmlformats.org/officeDocument/2006/relationships/hyperlink" Target="https://www.hrw.org/news/2022/01/17/sri-lanka-death-sentence-prison-official" TargetMode="External"/><Relationship Id="rId96" Type="http://schemas.openxmlformats.org/officeDocument/2006/relationships/hyperlink" Target="https://www.hrw.org/report/2021/02/01/open-wounds-and-mounting-dangers/blocking-accountability-grave-abuses-sri-lanka" TargetMode="External"/><Relationship Id="rId140" Type="http://schemas.openxmlformats.org/officeDocument/2006/relationships/hyperlink" Target="https://www.hrw.org/news/2022/07/22/sri-lanka-security-forces-assault-peaceful-protesters" TargetMode="External"/><Relationship Id="rId145" Type="http://schemas.openxmlformats.org/officeDocument/2006/relationships/hyperlink" Target="https://www.hrw.org/news/2020/06/24/sri-lanka-end-persecution-journalist" TargetMode="External"/><Relationship Id="rId161" Type="http://schemas.openxmlformats.org/officeDocument/2006/relationships/hyperlink" Target="https://rsf.org/en/least-nine-journalists-injured-during-sri-lanka-protests" TargetMode="External"/><Relationship Id="rId166" Type="http://schemas.openxmlformats.org/officeDocument/2006/relationships/hyperlink" Target="https://www.hrw.org/news/2021/02/09/thousands-march-justice-sri-lanka-despite-ban" TargetMode="External"/><Relationship Id="rId1" Type="http://schemas.openxmlformats.org/officeDocument/2006/relationships/hyperlink" Target="https://www.parliament.lk/uploads/acts/gbills/english/6176.pdf" TargetMode="External"/><Relationship Id="rId6" Type="http://schemas.openxmlformats.org/officeDocument/2006/relationships/hyperlink" Target="https://ganhri.org/wp-content/uploads/2021/12/SCA-Report-October-2021_EN.pdf" TargetMode="External"/><Relationship Id="rId23" Type="http://schemas.openxmlformats.org/officeDocument/2006/relationships/hyperlink" Target="https://www.ohchr.org/en/press-releases/2022/03/sri-lanka-criminalisation-same-sex-sexual-activity-breached-rights-lgbti" TargetMode="External"/><Relationship Id="rId28" Type="http://schemas.openxmlformats.org/officeDocument/2006/relationships/hyperlink" Target="https://www.icj.org/wp-content/uploads/2022/01/Sri-Lanka-Briefing-Paper-A-Colonial-Relic-Long-Overdue-for-Repeal-2021-ENG.pdf" TargetMode="External"/><Relationship Id="rId49" Type="http://schemas.openxmlformats.org/officeDocument/2006/relationships/hyperlink" Target="https://www.reuters.com/world/asia-pacific/sri-lanka-police-given-orders-shoot-maintain-order-2022-05-11/" TargetMode="External"/><Relationship Id="rId114" Type="http://schemas.openxmlformats.org/officeDocument/2006/relationships/hyperlink" Target="https://basl.lk/statement-by-the-executive-committee-of-the-bar-association-of-sri-lanka-on-killing-of-suspects-in-custody-of-the-police/" TargetMode="External"/><Relationship Id="rId119" Type="http://schemas.openxmlformats.org/officeDocument/2006/relationships/hyperlink" Target="https://www.amnesty.org/en/documents/asa37/6359/2023/en/" TargetMode="External"/><Relationship Id="rId44" Type="http://schemas.openxmlformats.org/officeDocument/2006/relationships/hyperlink" Target="https://economynext.com/embattled-sri-lanka-president-revokes-emergency-law-after-losing-42-mps-backing-92608/" TargetMode="External"/><Relationship Id="rId60" Type="http://schemas.openxmlformats.org/officeDocument/2006/relationships/hyperlink" Target="https://www.hrw.org/news/2021/03/16/sri-lanka-religious-disharmony-order-threatens-minorities" TargetMode="External"/><Relationship Id="rId65" Type="http://schemas.openxmlformats.org/officeDocument/2006/relationships/hyperlink" Target="http://www.documents.gov.lk/files/egz/2021/3/2218-68_E.pdf" TargetMode="External"/><Relationship Id="rId81" Type="http://schemas.openxmlformats.org/officeDocument/2006/relationships/hyperlink" Target="https://www.dailynews.lk/2022/02/19/local/272991/second-interim-report-pcoi-alleged-human-rights-violations-handed-over" TargetMode="External"/><Relationship Id="rId86" Type="http://schemas.openxmlformats.org/officeDocument/2006/relationships/hyperlink" Target="https://www.colombotelegraph.com/wp-content/uploads/2021/06/Shani-Abeysekera-CA-Order-Bail-June-16-2021.pdf" TargetMode="External"/><Relationship Id="rId130" Type="http://schemas.openxmlformats.org/officeDocument/2006/relationships/hyperlink" Target="https://www.hrw.org/news/2021/03/02/rights-sri-lankan-muslims-need-international-protection" TargetMode="External"/><Relationship Id="rId135" Type="http://schemas.openxmlformats.org/officeDocument/2006/relationships/hyperlink" Target="https://monitor.civicus.org/updates/2019/07/05/iccpr-act-and-judicial-system-being-misused-stifle-freedom-expression-sri-lanka/" TargetMode="External"/><Relationship Id="rId151" Type="http://schemas.openxmlformats.org/officeDocument/2006/relationships/hyperlink" Target="https://www.hrw.org/news/2020/08/08/sri-lanka-increasing-suppression-dissent" TargetMode="External"/><Relationship Id="rId156" Type="http://schemas.openxmlformats.org/officeDocument/2006/relationships/hyperlink" Target="https://www.minormatters.org/storage/app/uploads/public/61d/281/690/61d28169031b5163048128.pdf" TargetMode="External"/><Relationship Id="rId13" Type="http://schemas.openxmlformats.org/officeDocument/2006/relationships/hyperlink" Target="https://www.parliament.lk/files/pdf/constitution.pdf" TargetMode="External"/><Relationship Id="rId18" Type="http://schemas.openxmlformats.org/officeDocument/2006/relationships/hyperlink" Target="https://www.lawnet.gov.lk/penal-code-consolidated-2/" TargetMode="External"/><Relationship Id="rId39" Type="http://schemas.openxmlformats.org/officeDocument/2006/relationships/hyperlink" Target="https://www.hrw.org/news/2019/05/02/sri-lankas-face-covering-ban-wrongheaded-response-easter-bombings" TargetMode="External"/><Relationship Id="rId109" Type="http://schemas.openxmlformats.org/officeDocument/2006/relationships/hyperlink" Target="https://www.tamilguardian.com/sites/default/files/Image/pictures/2022/Other/A_HRC_49_9_AdvanceUneditedVersion.pdf" TargetMode="External"/><Relationship Id="rId34" Type="http://schemas.openxmlformats.org/officeDocument/2006/relationships/hyperlink" Target="https://srilanka.unfpa.org/sites/default/files/pub-pdf/FINAL%20POLICY%20BRIEF%20-%20ENGLISH_0.pdf" TargetMode="External"/><Relationship Id="rId50" Type="http://schemas.openxmlformats.org/officeDocument/2006/relationships/hyperlink" Target="http://www.documents.gov.lk/files/egz/2022/7/2288-30_E.pdf" TargetMode="External"/><Relationship Id="rId55" Type="http://schemas.openxmlformats.org/officeDocument/2006/relationships/hyperlink" Target="https://www.hrw.org/report/2018/01/29/locked-without-evidence/abuses-under-sri-lankas-prevention-terrorism-act" TargetMode="External"/><Relationship Id="rId76" Type="http://schemas.openxmlformats.org/officeDocument/2006/relationships/hyperlink" Target="https://www.hrw.org/news/2021/03/25/sri-lanka-landmark-un-resolution-promotes-justice" TargetMode="External"/><Relationship Id="rId97" Type="http://schemas.openxmlformats.org/officeDocument/2006/relationships/hyperlink" Target="https://www.bbc.co.uk/news/world-asia-57608573" TargetMode="External"/><Relationship Id="rId104" Type="http://schemas.openxmlformats.org/officeDocument/2006/relationships/hyperlink" Target="https://economynext.com/sri-lanka-president-appoints-former-navy-chief-as-provincial-governor-88719/" TargetMode="External"/><Relationship Id="rId120" Type="http://schemas.openxmlformats.org/officeDocument/2006/relationships/hyperlink" Target="https://www.newsfirst.lk/2023/01/19/bureau-of-rehabilitation-bill-is-a-blow-to-human-rights-amnesty/" TargetMode="External"/><Relationship Id="rId125" Type="http://schemas.openxmlformats.org/officeDocument/2006/relationships/hyperlink" Target="https://www.hrw.org/news/2019/04/29/sri-lanka-refugees-threatened-attacked" TargetMode="External"/><Relationship Id="rId141" Type="http://schemas.openxmlformats.org/officeDocument/2006/relationships/hyperlink" Target="https://www.hrw.org/news/2022/08/02/sri-lanka-heightened-crackdown-dissent" TargetMode="External"/><Relationship Id="rId146" Type="http://schemas.openxmlformats.org/officeDocument/2006/relationships/hyperlink" Target="https://cpj.org/data/killed/asia/sri-lanka/?status=Killed&amp;motiveConfirmed%5B%5D=Confirmed&amp;type%5B%5D=Journalist&amp;cc_fips%5B%5D=CE&amp;start_year=1992&amp;end_year=2022&amp;group_by=location" TargetMode="External"/><Relationship Id="rId167" Type="http://schemas.openxmlformats.org/officeDocument/2006/relationships/hyperlink" Target="https://www.hrw.org/news/2021/09/28/sri-lanka-stop-arrests-reprisals-education-policy-protests" TargetMode="External"/><Relationship Id="rId7" Type="http://schemas.openxmlformats.org/officeDocument/2006/relationships/hyperlink" Target="https://ganhri.org/wp-content/uploads/2022/11/SCA-Adopted-Report-October-2022-EN.pdf" TargetMode="External"/><Relationship Id="rId71" Type="http://schemas.openxmlformats.org/officeDocument/2006/relationships/hyperlink" Target="https://www.youtube.com/hashtag/unhrc50" TargetMode="External"/><Relationship Id="rId92" Type="http://schemas.openxmlformats.org/officeDocument/2006/relationships/hyperlink" Target="https://www.hrw.org/news/2021/04/30/sri-lanka-reject-political-victimization-findings" TargetMode="External"/><Relationship Id="rId162" Type="http://schemas.openxmlformats.org/officeDocument/2006/relationships/hyperlink" Target="https://economynext.com/sri-lankas-newsfirst-journalists-assaulted-in-front-of-pm-residence-97193/" TargetMode="External"/><Relationship Id="rId2" Type="http://schemas.openxmlformats.org/officeDocument/2006/relationships/hyperlink" Target="https://www.cpalanka.org/a-brief-guide-to-the-20th-amendment-to-the-constitution/" TargetMode="External"/><Relationship Id="rId29" Type="http://schemas.openxmlformats.org/officeDocument/2006/relationships/hyperlink" Target="http://www.bakamoono.lk/en/article/5453/unsafe-homes-sri-lankas-covid-19-response-must-address-violence-towards-women-and-children" TargetMode="External"/><Relationship Id="rId24" Type="http://schemas.openxmlformats.org/officeDocument/2006/relationships/hyperlink" Target="https://www.hrw.org/news/2022/03/23/un-body-condemns-sri-lankas-criminalization-same-sex-acts" TargetMode="External"/><Relationship Id="rId40" Type="http://schemas.openxmlformats.org/officeDocument/2006/relationships/hyperlink" Target="https://www.tamilguardian.com/sites/default/files/Image/pictures/2022/Protests/220331_Colombo_protest_Gota_house/2273-86_E.pdf" TargetMode="External"/><Relationship Id="rId45" Type="http://schemas.openxmlformats.org/officeDocument/2006/relationships/hyperlink" Target="https://www.reuters.com/world/asia-pacific/sri-lanka-president-declares-state-emergency-govt-notice-2022-05-06/" TargetMode="External"/><Relationship Id="rId66" Type="http://schemas.openxmlformats.org/officeDocument/2006/relationships/hyperlink" Target="https://www.hrw.org/report/2022/02/07/legal-black-hole/sri-lankas-failure-reform-prevention-terrorism-act" TargetMode="External"/><Relationship Id="rId87" Type="http://schemas.openxmlformats.org/officeDocument/2006/relationships/hyperlink" Target="https://www.hrw.org/news/2021/08/06/sri-lanka-police-abuses-surge-amid-covid-19-pandemic" TargetMode="External"/><Relationship Id="rId110" Type="http://schemas.openxmlformats.org/officeDocument/2006/relationships/hyperlink" Target="https://www.hrw.org/news/2021/08/06/sri-lanka-police-abuses-surge-amid-covid-19-pandemic" TargetMode="External"/><Relationship Id="rId115" Type="http://schemas.openxmlformats.org/officeDocument/2006/relationships/hyperlink" Target="https://www.newswire.lk/2020/06/03/presidential-task-force-appointed-to-build-a-secure-country-and-a-disciplined-virtuous-and-lawful-society/" TargetMode="External"/><Relationship Id="rId131" Type="http://schemas.openxmlformats.org/officeDocument/2006/relationships/hyperlink" Target="https://www.thehindu.com/news/international/muslim-organisations-in-sri-lanka-concerned-over-hate-mongering/article31334589.ece" TargetMode="External"/><Relationship Id="rId136" Type="http://schemas.openxmlformats.org/officeDocument/2006/relationships/hyperlink" Target="https://www.hrw.org/news/2020/04/23/sri-lanka-due-process-concerns-arrests-muslims" TargetMode="External"/><Relationship Id="rId157" Type="http://schemas.openxmlformats.org/officeDocument/2006/relationships/hyperlink" Target="https://www.hrw.org/report/2021/02/01/open-wounds-and-mounting-dangers/blocking-accountability-grave-abuses-sri-lanka" TargetMode="External"/><Relationship Id="rId61" Type="http://schemas.openxmlformats.org/officeDocument/2006/relationships/hyperlink" Target="https://www.ohchr.org/en/press-releases/2022/03/sri-lanka-un-experts-call-swift-suspension-prevention-terrorism-act-and" TargetMode="External"/><Relationship Id="rId82" Type="http://schemas.openxmlformats.org/officeDocument/2006/relationships/hyperlink" Target="https://economynext.com/sri-lanka-panel-recommends-granting-permission-to-relatives-to-commemorate-war-dead-90701/" TargetMode="External"/><Relationship Id="rId152" Type="http://schemas.openxmlformats.org/officeDocument/2006/relationships/hyperlink" Target="https://www.hrw.org/news/2020/02/16/sri-lanka-families-disappeared-threatened" TargetMode="External"/><Relationship Id="rId19" Type="http://schemas.openxmlformats.org/officeDocument/2006/relationships/hyperlink" Target="https://www.newsfirst.lk/2021/12/23/attempted-abortion-cause-for-13-year-olds-death-in-mullaithivu-police/" TargetMode="External"/><Relationship Id="rId14" Type="http://schemas.openxmlformats.org/officeDocument/2006/relationships/hyperlink" Target="https://economynext.com/cabinet-nod-for-permitting-sri-lankas-muslim-marriages-divorces-under-common-law-84174/" TargetMode="External"/><Relationship Id="rId30" Type="http://schemas.openxmlformats.org/officeDocument/2006/relationships/hyperlink" Target="https://www.lawnet.gov.lk/penal-code-consolidated-2/" TargetMode="External"/><Relationship Id="rId35" Type="http://schemas.openxmlformats.org/officeDocument/2006/relationships/hyperlink" Target="https://academic.oup.com/icon/article/2/2/272/665851" TargetMode="External"/><Relationship Id="rId56" Type="http://schemas.openxmlformats.org/officeDocument/2006/relationships/hyperlink" Target="https://www.hrw.org/news/2019/07/03/sri-lanka-muslims-face-threats-attacks" TargetMode="External"/><Relationship Id="rId77" Type="http://schemas.openxmlformats.org/officeDocument/2006/relationships/hyperlink" Target="https://documents-dds-ny.un.org/doc/UNDOC/GEN/G22/520/77/PDF/G2252077.pdf?OpenElement" TargetMode="External"/><Relationship Id="rId100" Type="http://schemas.openxmlformats.org/officeDocument/2006/relationships/hyperlink" Target="https://www.newswire.lk/2022/05/26/ajor-general-vikum-liyanage-appointed-as-new-army-commander/" TargetMode="External"/><Relationship Id="rId105" Type="http://schemas.openxmlformats.org/officeDocument/2006/relationships/hyperlink" Target="https://www.hrw.org/report/2021/02/01/open-wounds-and-mounting-dangers/blocking-accountability-grave-abuses-sri-lanka" TargetMode="External"/><Relationship Id="rId126" Type="http://schemas.openxmlformats.org/officeDocument/2006/relationships/hyperlink" Target="https://www.tamilguardian.com/sites/default/files/File/Racist%20Sinhala/191120%20Gotabaya%20speech%20English%20%20Translation.docx" TargetMode="External"/><Relationship Id="rId147" Type="http://schemas.openxmlformats.org/officeDocument/2006/relationships/hyperlink" Target="https://www.hrw.org/news/2020/04/03/sri-lanka-uses-pandemic-curtail-free-expression" TargetMode="External"/><Relationship Id="rId168" Type="http://schemas.openxmlformats.org/officeDocument/2006/relationships/hyperlink" Target="https://www.hrw.org/news/2022/04/20/sri-lanka-police-fire-protesters" TargetMode="External"/><Relationship Id="rId8" Type="http://schemas.openxmlformats.org/officeDocument/2006/relationships/hyperlink" Target="https://parliament.lk/en/news-en/view/2849/?category=6" TargetMode="External"/><Relationship Id="rId51" Type="http://schemas.openxmlformats.org/officeDocument/2006/relationships/hyperlink" Target="http://documents.gov.lk/files/egz/2022/7/2289-40_E.pdf" TargetMode="External"/><Relationship Id="rId72" Type="http://schemas.openxmlformats.org/officeDocument/2006/relationships/hyperlink" Target="https://www.youtube.com/watch?v=5rN-IWolDR8" TargetMode="External"/><Relationship Id="rId93" Type="http://schemas.openxmlformats.org/officeDocument/2006/relationships/hyperlink" Target="https://www.hrw.org/report/2021/02/01/open-wounds-and-mounting-dangers/blocking-accountability-grave-abuses-sri-lanka" TargetMode="External"/><Relationship Id="rId98" Type="http://schemas.openxmlformats.org/officeDocument/2006/relationships/hyperlink" Target="https://www.hrw.org/report/2021/02/01/open-wounds-and-mounting-dangers/blocking-accountability-grave-abuses-sri-lanka" TargetMode="External"/><Relationship Id="rId121" Type="http://schemas.openxmlformats.org/officeDocument/2006/relationships/hyperlink" Target="https://www.hri.global/drug-control-sri-lanka" TargetMode="External"/><Relationship Id="rId142" Type="http://schemas.openxmlformats.org/officeDocument/2006/relationships/hyperlink" Target="https://www.hrw.org/news/2022/08/31/sri-lanka-end-use-terrorism-law-against-protesters" TargetMode="External"/><Relationship Id="rId163" Type="http://schemas.openxmlformats.org/officeDocument/2006/relationships/hyperlink" Target="https://www.newsfirst.lk/2022/07/10/video-journalists-attacked-during-live-prime-time-news/" TargetMode="External"/><Relationship Id="rId3" Type="http://schemas.openxmlformats.org/officeDocument/2006/relationships/hyperlink" Target="https://www.icj.org/sri-lanka-newly-adopted-20th-amendment-to-the-constitution-is-blow-to-the-rule-of-law/" TargetMode="External"/><Relationship Id="rId25" Type="http://schemas.openxmlformats.org/officeDocument/2006/relationships/hyperlink" Target="https://www.hrw.org/news/2020/10/20/sri-lanka-forced-anal-exams-homosexuality-prosecutions" TargetMode="External"/><Relationship Id="rId46" Type="http://schemas.openxmlformats.org/officeDocument/2006/relationships/hyperlink" Target="http://www.colombopage.com/archive_22A/May21_1653141802CH.php" TargetMode="External"/><Relationship Id="rId67" Type="http://schemas.openxmlformats.org/officeDocument/2006/relationships/hyperlink" Target="https://www.hrw.org/news/2022/03/26/sri-lankas-changes-abusive-security-law-superficial" TargetMode="External"/><Relationship Id="rId116" Type="http://schemas.openxmlformats.org/officeDocument/2006/relationships/hyperlink" Target="http://www.cabinetoffice.gov.lk/cab/images/Downloads/functions_2020-10-06_E.pdf" TargetMode="External"/><Relationship Id="rId137" Type="http://schemas.openxmlformats.org/officeDocument/2006/relationships/hyperlink" Target="https://www.hrw.org/news/2021/05/04/sri-lanka-face-covering-ban-latest-blow-muslim-women" TargetMode="External"/><Relationship Id="rId158" Type="http://schemas.openxmlformats.org/officeDocument/2006/relationships/hyperlink" Target="https://www.hrw.org/report/2022/02/07/legal-black-hole/sri-lankas-failure-reform-prevention-terrorism-act" TargetMode="External"/><Relationship Id="rId20" Type="http://schemas.openxmlformats.org/officeDocument/2006/relationships/hyperlink" Target="https://economynext.com/sri-lanka-should-consider-legalising-abortion-for-rape-victims-justice-minister-91425/" TargetMode="External"/><Relationship Id="rId41" Type="http://schemas.openxmlformats.org/officeDocument/2006/relationships/hyperlink" Target="https://www.aljazeera.com/news/2022/4/1/sri-lanka-declares-state-of-emergency-as-protests-spread" TargetMode="External"/><Relationship Id="rId62" Type="http://schemas.openxmlformats.org/officeDocument/2006/relationships/hyperlink" Target="https://www.hrcsl.lk/wp-content/uploads/2020/01/Prison-Report-Final-2.pdf" TargetMode="External"/><Relationship Id="rId83" Type="http://schemas.openxmlformats.org/officeDocument/2006/relationships/hyperlink" Target="http://www.adaderana.lk/news/86849/president-says-all-political-parties-should-unite-to-resolve-ethnic-issue" TargetMode="External"/><Relationship Id="rId88" Type="http://schemas.openxmlformats.org/officeDocument/2006/relationships/hyperlink" Target="http://documents.gov.lk/files/egz/2020/1/2157-44_E.pdf" TargetMode="External"/><Relationship Id="rId111" Type="http://schemas.openxmlformats.org/officeDocument/2006/relationships/hyperlink" Target="https://srilankabrief.org/sri-lanka-cprp-writes-to-un-special-rapporteur-on-recent-deaths-and-torture-in-police-custody/" TargetMode="External"/><Relationship Id="rId132" Type="http://schemas.openxmlformats.org/officeDocument/2006/relationships/hyperlink" Target="https://groundviews.org/2020/04/05/the-president-in-the-pandemic/" TargetMode="External"/><Relationship Id="rId153" Type="http://schemas.openxmlformats.org/officeDocument/2006/relationships/hyperlink" Target="https://www.hrw.org/news/2020/03/03/sri-lanka-security-agencies-shutting-down-civic-space" TargetMode="External"/><Relationship Id="rId15" Type="http://schemas.openxmlformats.org/officeDocument/2006/relationships/hyperlink" Target="https://www.mmdasrilanka.org/statement-progressive-decisions-by-cabinet-of-ministers-on-substantive-mmda-reform-are-welcome/" TargetMode="External"/><Relationship Id="rId36" Type="http://schemas.openxmlformats.org/officeDocument/2006/relationships/hyperlink" Target="https://www.cpalanka.org/understanding-emergency-easter-sunday-attacks-2019/" TargetMode="External"/><Relationship Id="rId57" Type="http://schemas.openxmlformats.org/officeDocument/2006/relationships/hyperlink" Target="https://www.hrw.org/news/2021/07/28/sri-lanka-free-rights-activist" TargetMode="External"/><Relationship Id="rId106" Type="http://schemas.openxmlformats.org/officeDocument/2006/relationships/hyperlink" Target="https://www.hrw.org/report/2021/02/01/open-wounds-and-mounting-dangers/blocking-accountability-grave-abuses-sri-lanka" TargetMode="External"/><Relationship Id="rId127" Type="http://schemas.openxmlformats.org/officeDocument/2006/relationships/hyperlink" Target="https://www.hrw.org/news/2021/01/18/sri-lanka-covid-19-forced-cremation-muslims-discriminatory" TargetMode="External"/><Relationship Id="rId10" Type="http://schemas.openxmlformats.org/officeDocument/2006/relationships/hyperlink" Target="http://www.commonlii.org/lk/legis/consol_act/mad134294.pdf" TargetMode="External"/><Relationship Id="rId31" Type="http://schemas.openxmlformats.org/officeDocument/2006/relationships/hyperlink" Target="http://www.epid.gov.lk/web/images/pdf/wer/2020/vol_47_no_42-english.pdf" TargetMode="External"/><Relationship Id="rId52" Type="http://schemas.openxmlformats.org/officeDocument/2006/relationships/hyperlink" Target="https://www.hrw.org/news/2022/07/22/sri-lanka-security-forces-assault-peaceful-protesters" TargetMode="External"/><Relationship Id="rId73" Type="http://schemas.openxmlformats.org/officeDocument/2006/relationships/hyperlink" Target="https://www.hrw.org/news/2022/08/31/sri-lanka-end-use-terrorism-law-against-protesters" TargetMode="External"/><Relationship Id="rId78" Type="http://schemas.openxmlformats.org/officeDocument/2006/relationships/hyperlink" Target="http://documents.gov.lk/files/egz/2021/1/2211-55_E.pdf" TargetMode="External"/><Relationship Id="rId94" Type="http://schemas.openxmlformats.org/officeDocument/2006/relationships/hyperlink" Target="https://www.hrw.org/news/2021/04/30/sri-lanka-reject-political-victimization-findings" TargetMode="External"/><Relationship Id="rId99" Type="http://schemas.openxmlformats.org/officeDocument/2006/relationships/hyperlink" Target="https://www.newindianexpress.com/world/2020/jan/01/sri-lanka-army-chief-shavendra-silva-appointed-as-acting-chief-of-defence-staff-2083601.html" TargetMode="External"/><Relationship Id="rId101" Type="http://schemas.openxmlformats.org/officeDocument/2006/relationships/hyperlink" Target="https://www.ohchr.org/en/hrbodies/hrc/pages/oisl.aspx" TargetMode="External"/><Relationship Id="rId122" Type="http://schemas.openxmlformats.org/officeDocument/2006/relationships/hyperlink" Target="https://www.hrcsl.lk/wp-content/uploads/2020/01/Prison-Report-Final-2.pdf" TargetMode="External"/><Relationship Id="rId143" Type="http://schemas.openxmlformats.org/officeDocument/2006/relationships/hyperlink" Target="https://www.hrw.org/news/2022/09/27/sri-lanka-revoke-sweeping-new-order-restrict-protest" TargetMode="External"/><Relationship Id="rId148" Type="http://schemas.openxmlformats.org/officeDocument/2006/relationships/hyperlink" Target="https://basl.lk/statement-by-the-executive-committee-of-the-bar-association-of-sri-lanka-on-the-police-media-release-on-circulation-of-fake-news-photographs-videos-causing-disunity-hate-and-obstructing-the-covid-1/" TargetMode="External"/><Relationship Id="rId164" Type="http://schemas.openxmlformats.org/officeDocument/2006/relationships/hyperlink" Target="https://www.hrw.org/news/2022/07/22/sri-lanka-security-forces-assault-peaceful-protesters" TargetMode="External"/><Relationship Id="rId169" Type="http://schemas.openxmlformats.org/officeDocument/2006/relationships/hyperlink" Target="https://www.hrw.org/news/2022/05/10/sri-lanka-government-backers-attack-peaceful-protesters" TargetMode="External"/><Relationship Id="rId4" Type="http://schemas.openxmlformats.org/officeDocument/2006/relationships/hyperlink" Target="https://www.parliament.lk/uploads/acts/gbills/english/5974.pdf" TargetMode="External"/><Relationship Id="rId9" Type="http://schemas.openxmlformats.org/officeDocument/2006/relationships/hyperlink" Target="https://www.cpalanka.org/cpa-statement-on-the-governments-revised-twenty-second-amendment-to-the-constitution-bill/" TargetMode="External"/><Relationship Id="rId26" Type="http://schemas.openxmlformats.org/officeDocument/2006/relationships/hyperlink" Target="https://www.icj.org/sri-lanka-ensuring-equality-and-non-discrimination-for-lesbian-gay-bisexuals-and-transgender-people/" TargetMode="External"/><Relationship Id="rId47" Type="http://schemas.openxmlformats.org/officeDocument/2006/relationships/hyperlink" Target="https://www.hrw.org/news/2022/05/10/sri-lanka-government-backers-attack-peaceful-protesters" TargetMode="External"/><Relationship Id="rId68" Type="http://schemas.openxmlformats.org/officeDocument/2006/relationships/hyperlink" Target="https://www.parliament.lk/uploads/acts/gbills/english/6246.pdf" TargetMode="External"/><Relationship Id="rId89" Type="http://schemas.openxmlformats.org/officeDocument/2006/relationships/hyperlink" Target="https://www.hrw.org/news/2021/04/30/sri-lanka-reject-political-victimization-findings" TargetMode="External"/><Relationship Id="rId112" Type="http://schemas.openxmlformats.org/officeDocument/2006/relationships/hyperlink" Target="https://www.hri.global/drug-control-sri-lanka" TargetMode="External"/><Relationship Id="rId133" Type="http://schemas.openxmlformats.org/officeDocument/2006/relationships/hyperlink" Target="https://www.minormatters.org/storage/app/uploads/public/5fc/76b/014/5fc76b014d43f554793096.pdf" TargetMode="External"/><Relationship Id="rId154" Type="http://schemas.openxmlformats.org/officeDocument/2006/relationships/hyperlink" Target="https://www.hrw.org/news/2020/04/23/sri-lanka-due-process-concerns-arrests-muslims" TargetMode="External"/><Relationship Id="rId16" Type="http://schemas.openxmlformats.org/officeDocument/2006/relationships/hyperlink" Target="https://www.crisisgroup.org/asia/south-asia/sri-lanka/%E2%80%9Cone-country-one-law%E2%80%9D-sri-lankan-states-hostility-toward-muslims-grows-deeper" TargetMode="External"/><Relationship Id="rId37" Type="http://schemas.openxmlformats.org/officeDocument/2006/relationships/hyperlink" Target="https://www.aljazeera.com/news/2019/8/23/sri-lanka-ends-emergency-rule-imposed-after-easter-bombings" TargetMode="External"/><Relationship Id="rId58" Type="http://schemas.openxmlformats.org/officeDocument/2006/relationships/hyperlink" Target="https://www.hrw.org/news/2021/06/29/sri-lanka-pardons-meager-response-abusive-law" TargetMode="External"/><Relationship Id="rId79" Type="http://schemas.openxmlformats.org/officeDocument/2006/relationships/hyperlink" Target="https://www.cpalanka.org/a-list-of-commissions-of-inquiry-and-committees-appointed-by-the-government-of-sri-lanka-2006-2012/" TargetMode="External"/><Relationship Id="rId102" Type="http://schemas.openxmlformats.org/officeDocument/2006/relationships/hyperlink" Target="https://www.defence.lk/Profile/secretary_defence" TargetMode="External"/><Relationship Id="rId123" Type="http://schemas.openxmlformats.org/officeDocument/2006/relationships/hyperlink" Target="https://www.hrw.org/report/2018/10/09/why-cant-we-go-home/military-occupation-land-sri-lanka" TargetMode="External"/><Relationship Id="rId144" Type="http://schemas.openxmlformats.org/officeDocument/2006/relationships/hyperlink" Target="https://www.hrw.org/news/2020/08/08/sri-lanka-increasing-suppression-dissent" TargetMode="External"/><Relationship Id="rId90" Type="http://schemas.openxmlformats.org/officeDocument/2006/relationships/hyperlink" Target="https://basl.lk/statement-on-the-motion-before-parliament-seeking-to-implement-certain-decisions-of-the-presidential-commission-of-inquiry-on-political-victimization/" TargetMode="External"/><Relationship Id="rId165" Type="http://schemas.openxmlformats.org/officeDocument/2006/relationships/hyperlink" Target="http://www.colombopage.com/archive_21A/Feb07_1612718633CH.php" TargetMode="External"/><Relationship Id="rId27" Type="http://schemas.openxmlformats.org/officeDocument/2006/relationships/hyperlink" Target="http://hrlibrary.umn.edu/research/srilanka/statutes/Vagrants_Ordinance.pdf" TargetMode="External"/><Relationship Id="rId48" Type="http://schemas.openxmlformats.org/officeDocument/2006/relationships/hyperlink" Target="https://www.thehindu.com/news/international/sri-lanka-opposition-calls-for-mahinda-rajapaksas-arrest-for-inciting-violence/article65400764.ece" TargetMode="External"/><Relationship Id="rId69" Type="http://schemas.openxmlformats.org/officeDocument/2006/relationships/hyperlink" Target="https://spcommreports.ohchr.org/TMResultsBase/DownLoadPublicCommunicationFile?gId=26863" TargetMode="External"/><Relationship Id="rId113" Type="http://schemas.openxmlformats.org/officeDocument/2006/relationships/hyperlink" Target="https://www.hrw.org/news/2021/08/06/sri-lanka-police-abuses-surge-amid-covid-19-pandemic" TargetMode="External"/><Relationship Id="rId134" Type="http://schemas.openxmlformats.org/officeDocument/2006/relationships/hyperlink" Target="https://www.veriteresearch.org/2019/06/24/iccpr-act-sri-lanka/" TargetMode="External"/><Relationship Id="rId80" Type="http://schemas.openxmlformats.org/officeDocument/2006/relationships/hyperlink" Target="https://srilankahc.uk/2020/09/16/statement-by-sri-lanka-during-the-general-debate-under-agenda-item-2-at-the-45th-session-of-the-un-human-rights-council-was-made-by-ms-dayani-mendis-actg-permanent-representative-of-s/" TargetMode="External"/><Relationship Id="rId155" Type="http://schemas.openxmlformats.org/officeDocument/2006/relationships/hyperlink" Target="https://www.hrw.org/news/2020/07/29/sri-lanka-human-rights-under-attack" TargetMode="External"/><Relationship Id="rId17" Type="http://schemas.openxmlformats.org/officeDocument/2006/relationships/hyperlink" Target="https://www.hrw.org/news/2022/03/10/reform-sri-lankas-draconian-abortion-law" TargetMode="External"/><Relationship Id="rId38" Type="http://schemas.openxmlformats.org/officeDocument/2006/relationships/hyperlink" Target="https://www.hrw.org/news/2019/07/03/sri-lanka-muslims-face-threats-attacks" TargetMode="External"/><Relationship Id="rId59" Type="http://schemas.openxmlformats.org/officeDocument/2006/relationships/hyperlink" Target="https://www.hrw.org/news/2021/05/17/sri-lanka-joint-statement-calls-immediate-release-poet-detained-year-without-charge" TargetMode="External"/><Relationship Id="rId103" Type="http://schemas.openxmlformats.org/officeDocument/2006/relationships/hyperlink" Target="https://www.ohchr.org/en/hrbodies/hrc/pages/oisl.aspx" TargetMode="External"/><Relationship Id="rId124" Type="http://schemas.openxmlformats.org/officeDocument/2006/relationships/hyperlink" Target="https://www.hrw.org/news/2019/07/03/sri-lanka-muslims-face-threats-attac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83FAF5-6F6E-4273-8093-04EA96914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25</Pages>
  <Words>7983</Words>
  <Characters>44534</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Bell</dc:creator>
  <cp:keywords/>
  <dc:description/>
  <cp:lastModifiedBy>Cherry Balmaceda Rosniansky</cp:lastModifiedBy>
  <cp:revision>3</cp:revision>
  <dcterms:created xsi:type="dcterms:W3CDTF">2023-01-30T09:03:00Z</dcterms:created>
  <dcterms:modified xsi:type="dcterms:W3CDTF">2023-02-01T11:17:00Z</dcterms:modified>
</cp:coreProperties>
</file>