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D989AD" w14:textId="0341F70B" w:rsidR="001E3F8B" w:rsidRPr="00FB1C0A" w:rsidRDefault="00FB1C0A" w:rsidP="00FB1C0A">
      <w:pPr>
        <w:jc w:val="center"/>
        <w:rPr>
          <w:rFonts w:asciiTheme="majorBidi" w:hAnsiTheme="majorBidi" w:cstheme="majorBidi"/>
          <w:b/>
          <w:bCs/>
          <w:color w:val="E36C0A" w:themeColor="accent6" w:themeShade="BF"/>
          <w:sz w:val="28"/>
          <w:szCs w:val="28"/>
        </w:rPr>
      </w:pPr>
      <w:bookmarkStart w:id="0" w:name="_GoBack"/>
      <w:bookmarkEnd w:id="0"/>
      <w:r>
        <w:rPr>
          <w:rFonts w:asciiTheme="majorBidi" w:hAnsiTheme="majorBidi" w:cstheme="majorBidi"/>
          <w:b/>
          <w:bCs/>
          <w:color w:val="E36C0A" w:themeColor="accent6" w:themeShade="BF"/>
          <w:sz w:val="28"/>
          <w:szCs w:val="28"/>
        </w:rPr>
        <w:t xml:space="preserve">Maat for Peace’ Submission </w:t>
      </w:r>
      <w:r w:rsidR="00066DCF" w:rsidRPr="00FB1C0A">
        <w:rPr>
          <w:rFonts w:asciiTheme="majorBidi" w:hAnsiTheme="majorBidi" w:cstheme="majorBidi"/>
          <w:b/>
          <w:bCs/>
          <w:color w:val="E36C0A" w:themeColor="accent6" w:themeShade="BF"/>
          <w:sz w:val="28"/>
          <w:szCs w:val="28"/>
        </w:rPr>
        <w:t xml:space="preserve">to the Committee on the Rights of the Child regarding the </w:t>
      </w:r>
      <w:r w:rsidR="00897CC3" w:rsidRPr="00FB1C0A">
        <w:rPr>
          <w:rFonts w:asciiTheme="majorBidi" w:hAnsiTheme="majorBidi" w:cstheme="majorBidi"/>
          <w:b/>
          <w:bCs/>
          <w:color w:val="E36C0A" w:themeColor="accent6" w:themeShade="BF"/>
          <w:sz w:val="28"/>
          <w:szCs w:val="28"/>
        </w:rPr>
        <w:t>R</w:t>
      </w:r>
      <w:r w:rsidR="00066DCF" w:rsidRPr="00FB1C0A">
        <w:rPr>
          <w:rFonts w:asciiTheme="majorBidi" w:hAnsiTheme="majorBidi" w:cstheme="majorBidi"/>
          <w:b/>
          <w:bCs/>
          <w:color w:val="E36C0A" w:themeColor="accent6" w:themeShade="BF"/>
          <w:sz w:val="28"/>
          <w:szCs w:val="28"/>
        </w:rPr>
        <w:t xml:space="preserve">eview of </w:t>
      </w:r>
      <w:bookmarkStart w:id="1" w:name="OLE_LINK9"/>
      <w:bookmarkStart w:id="2" w:name="OLE_LINK10"/>
      <w:r w:rsidR="00066DCF" w:rsidRPr="00FB1C0A">
        <w:rPr>
          <w:rFonts w:asciiTheme="majorBidi" w:hAnsiTheme="majorBidi" w:cstheme="majorBidi"/>
          <w:b/>
          <w:bCs/>
          <w:color w:val="E36C0A" w:themeColor="accent6" w:themeShade="BF"/>
          <w:sz w:val="28"/>
          <w:szCs w:val="28"/>
        </w:rPr>
        <w:t xml:space="preserve">the United Kingdom of Great Britain </w:t>
      </w:r>
      <w:bookmarkEnd w:id="1"/>
      <w:bookmarkEnd w:id="2"/>
      <w:r w:rsidR="00066DCF" w:rsidRPr="00FB1C0A">
        <w:rPr>
          <w:rFonts w:asciiTheme="majorBidi" w:hAnsiTheme="majorBidi" w:cstheme="majorBidi"/>
          <w:b/>
          <w:bCs/>
          <w:color w:val="E36C0A" w:themeColor="accent6" w:themeShade="BF"/>
          <w:sz w:val="28"/>
          <w:szCs w:val="28"/>
        </w:rPr>
        <w:t>and Northern Ireland</w:t>
      </w:r>
    </w:p>
    <w:p w14:paraId="335E42F6" w14:textId="77777777" w:rsidR="00897CC3" w:rsidRPr="00FB1C0A" w:rsidRDefault="00897CC3" w:rsidP="00FB1C0A">
      <w:pPr>
        <w:jc w:val="both"/>
        <w:rPr>
          <w:rFonts w:asciiTheme="majorBidi" w:hAnsiTheme="majorBidi" w:cstheme="majorBidi"/>
          <w:b/>
          <w:bCs/>
          <w:color w:val="E36C0A" w:themeColor="accent6" w:themeShade="BF"/>
          <w:sz w:val="28"/>
          <w:szCs w:val="28"/>
        </w:rPr>
      </w:pPr>
      <w:r w:rsidRPr="00FB1C0A">
        <w:rPr>
          <w:rFonts w:asciiTheme="majorBidi" w:hAnsiTheme="majorBidi" w:cstheme="majorBidi"/>
          <w:b/>
          <w:bCs/>
          <w:color w:val="E36C0A" w:themeColor="accent6" w:themeShade="BF"/>
          <w:sz w:val="28"/>
          <w:szCs w:val="28"/>
        </w:rPr>
        <w:t>Preamble</w:t>
      </w:r>
    </w:p>
    <w:p w14:paraId="423B9E8D" w14:textId="77777777" w:rsidR="00800788" w:rsidRPr="00FB1C0A" w:rsidRDefault="00800788" w:rsidP="00FB1C0A">
      <w:pPr>
        <w:ind w:firstLine="720"/>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 xml:space="preserve">The United Kingdom ratified the International Convention for the Protection of the Rights of the Child on December 16, 1991, and by virtue of the ratification, Britain committed with the articles contained in the relevant convention, according to which, in addition to national laws, </w:t>
      </w:r>
      <w:r w:rsidR="007A0F42" w:rsidRPr="00FB1C0A">
        <w:rPr>
          <w:rFonts w:asciiTheme="majorBidi" w:hAnsiTheme="majorBidi" w:cstheme="majorBidi"/>
          <w:color w:val="000000" w:themeColor="text1"/>
          <w:sz w:val="28"/>
          <w:szCs w:val="28"/>
        </w:rPr>
        <w:t xml:space="preserve">the United Kingdom </w:t>
      </w:r>
      <w:r w:rsidRPr="00FB1C0A">
        <w:rPr>
          <w:rFonts w:asciiTheme="majorBidi" w:hAnsiTheme="majorBidi" w:cstheme="majorBidi"/>
          <w:color w:val="000000" w:themeColor="text1"/>
          <w:sz w:val="28"/>
          <w:szCs w:val="28"/>
        </w:rPr>
        <w:t>makes a gr</w:t>
      </w:r>
      <w:r w:rsidR="007A0F42" w:rsidRPr="00FB1C0A">
        <w:rPr>
          <w:rFonts w:asciiTheme="majorBidi" w:hAnsiTheme="majorBidi" w:cstheme="majorBidi"/>
          <w:color w:val="000000" w:themeColor="text1"/>
          <w:sz w:val="28"/>
          <w:szCs w:val="28"/>
        </w:rPr>
        <w:t xml:space="preserve">eat effort to protect children. </w:t>
      </w:r>
      <w:r w:rsidRPr="00FB1C0A">
        <w:rPr>
          <w:rFonts w:asciiTheme="majorBidi" w:hAnsiTheme="majorBidi" w:cstheme="majorBidi"/>
          <w:b/>
          <w:bCs/>
          <w:color w:val="000000" w:themeColor="text1"/>
          <w:sz w:val="28"/>
          <w:szCs w:val="28"/>
        </w:rPr>
        <w:t>Maat for Peace, Development and Human Rights</w:t>
      </w:r>
      <w:r w:rsidRPr="00FB1C0A">
        <w:rPr>
          <w:rFonts w:asciiTheme="majorBidi" w:hAnsiTheme="majorBidi" w:cstheme="majorBidi"/>
          <w:color w:val="000000" w:themeColor="text1"/>
          <w:sz w:val="28"/>
          <w:szCs w:val="28"/>
        </w:rPr>
        <w:t xml:space="preserve"> notes that the United Kingdom gives great priority </w:t>
      </w:r>
      <w:r w:rsidR="007A0F42" w:rsidRPr="00FB1C0A">
        <w:rPr>
          <w:rFonts w:asciiTheme="majorBidi" w:hAnsiTheme="majorBidi" w:cstheme="majorBidi"/>
          <w:color w:val="000000" w:themeColor="text1"/>
          <w:sz w:val="28"/>
          <w:szCs w:val="28"/>
        </w:rPr>
        <w:t>c</w:t>
      </w:r>
      <w:r w:rsidRPr="00FB1C0A">
        <w:rPr>
          <w:rFonts w:asciiTheme="majorBidi" w:hAnsiTheme="majorBidi" w:cstheme="majorBidi"/>
          <w:color w:val="000000" w:themeColor="text1"/>
          <w:sz w:val="28"/>
          <w:szCs w:val="28"/>
        </w:rPr>
        <w:t xml:space="preserve">oncerning the rights of the child, as it issued laws that protect from the violations that prevailed in recent times, but </w:t>
      </w:r>
      <w:r w:rsidR="007A0F42" w:rsidRPr="00FB1C0A">
        <w:rPr>
          <w:rFonts w:asciiTheme="majorBidi" w:hAnsiTheme="majorBidi" w:cstheme="majorBidi"/>
          <w:color w:val="000000" w:themeColor="text1"/>
          <w:sz w:val="28"/>
          <w:szCs w:val="28"/>
        </w:rPr>
        <w:t>did</w:t>
      </w:r>
      <w:r w:rsidRPr="00FB1C0A">
        <w:rPr>
          <w:rFonts w:asciiTheme="majorBidi" w:hAnsiTheme="majorBidi" w:cstheme="majorBidi"/>
          <w:color w:val="000000" w:themeColor="text1"/>
          <w:sz w:val="28"/>
          <w:szCs w:val="28"/>
        </w:rPr>
        <w:t xml:space="preserve"> these laws </w:t>
      </w:r>
      <w:r w:rsidR="00D31EDC" w:rsidRPr="00FB1C0A">
        <w:rPr>
          <w:rFonts w:asciiTheme="majorBidi" w:hAnsiTheme="majorBidi" w:cstheme="majorBidi"/>
          <w:color w:val="000000" w:themeColor="text1"/>
          <w:sz w:val="28"/>
          <w:szCs w:val="28"/>
        </w:rPr>
        <w:t>were</w:t>
      </w:r>
      <w:r w:rsidRPr="00FB1C0A">
        <w:rPr>
          <w:rFonts w:asciiTheme="majorBidi" w:hAnsiTheme="majorBidi" w:cstheme="majorBidi"/>
          <w:color w:val="000000" w:themeColor="text1"/>
          <w:sz w:val="28"/>
          <w:szCs w:val="28"/>
        </w:rPr>
        <w:t xml:space="preserve"> effective in confronting the crimes surrounding the child?</w:t>
      </w:r>
    </w:p>
    <w:p w14:paraId="043E5022" w14:textId="77777777" w:rsidR="00897CC3" w:rsidRPr="00FB1C0A" w:rsidRDefault="00800788" w:rsidP="00FB1C0A">
      <w:pPr>
        <w:ind w:firstLine="720"/>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British law defines a child as any person under 18 years of age, which is stipulated in Article 1 of the United Nations Convention on the Protect</w:t>
      </w:r>
      <w:r w:rsidR="0007044D" w:rsidRPr="00FB1C0A">
        <w:rPr>
          <w:rFonts w:asciiTheme="majorBidi" w:hAnsiTheme="majorBidi" w:cstheme="majorBidi"/>
          <w:color w:val="000000" w:themeColor="text1"/>
          <w:sz w:val="28"/>
          <w:szCs w:val="28"/>
        </w:rPr>
        <w:t>ion of the Rights of the Child. O</w:t>
      </w:r>
      <w:r w:rsidRPr="00FB1C0A">
        <w:rPr>
          <w:rFonts w:asciiTheme="majorBidi" w:hAnsiTheme="majorBidi" w:cstheme="majorBidi"/>
          <w:color w:val="000000" w:themeColor="text1"/>
          <w:sz w:val="28"/>
          <w:szCs w:val="28"/>
        </w:rPr>
        <w:t>n June 16, 2022, the United Kingdom submitted response to the list of issues to the Committee on the Rights of the Child, while it was supposed to be submitted on January 14, 2022.</w:t>
      </w:r>
    </w:p>
    <w:p w14:paraId="6594D1B6" w14:textId="77777777" w:rsidR="007A0F42" w:rsidRPr="00FB1C0A" w:rsidRDefault="007A0F42" w:rsidP="00FB1C0A">
      <w:pPr>
        <w:ind w:firstLine="720"/>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In 2022, the Children's Commissioners for Scotland, Northern Ireland and Wales issued reports highlighting violations of children's rights that raise serious concerns on many issues, most importantly poverty and mental health, and many of the recommendations addressed to the UK by the Committee on the Rights of the Child in previous reviews have not yet been addressed systematically, due to the significant lack of law enforcement capacity in the UK, and the enforcement gap is causing real economic, social and cultural harm to children and affected the most vulnerable among them.</w:t>
      </w:r>
    </w:p>
    <w:p w14:paraId="193E1726" w14:textId="77777777" w:rsidR="007A0F42" w:rsidRPr="00FB1C0A" w:rsidRDefault="007A0F42" w:rsidP="00FB1C0A">
      <w:pPr>
        <w:ind w:firstLine="720"/>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In this report, Maat evaluates the progress made by the UK in the context of implementing the articles contained in the International Convention for the Protection of the Rights of the Child and the challenges that urgent action must be taken by the state, in addition to the compatibility between the laws issued by the state on one hand,</w:t>
      </w:r>
      <w:r w:rsidR="00AC21E3" w:rsidRPr="00FB1C0A">
        <w:rPr>
          <w:rFonts w:asciiTheme="majorBidi" w:hAnsiTheme="majorBidi" w:cstheme="majorBidi"/>
          <w:color w:val="000000" w:themeColor="text1"/>
          <w:sz w:val="28"/>
          <w:szCs w:val="28"/>
        </w:rPr>
        <w:t xml:space="preserve"> and the actual results achieved on the other hand, as follows</w:t>
      </w:r>
      <w:r w:rsidRPr="00FB1C0A">
        <w:rPr>
          <w:rFonts w:asciiTheme="majorBidi" w:hAnsiTheme="majorBidi" w:cstheme="majorBidi"/>
          <w:color w:val="000000" w:themeColor="text1"/>
          <w:sz w:val="28"/>
          <w:szCs w:val="28"/>
        </w:rPr>
        <w:t>:</w:t>
      </w:r>
    </w:p>
    <w:p w14:paraId="7E0AD315" w14:textId="77777777" w:rsidR="00AC21E3" w:rsidRPr="00FB1C0A" w:rsidRDefault="00AC21E3" w:rsidP="00FB1C0A">
      <w:pPr>
        <w:jc w:val="both"/>
        <w:rPr>
          <w:rFonts w:asciiTheme="majorBidi" w:hAnsiTheme="majorBidi" w:cstheme="majorBidi"/>
          <w:b/>
          <w:bCs/>
          <w:color w:val="984806" w:themeColor="accent6" w:themeShade="80"/>
          <w:sz w:val="28"/>
          <w:szCs w:val="28"/>
        </w:rPr>
      </w:pPr>
      <w:r w:rsidRPr="00FB1C0A">
        <w:rPr>
          <w:rFonts w:asciiTheme="majorBidi" w:hAnsiTheme="majorBidi" w:cstheme="majorBidi"/>
          <w:b/>
          <w:bCs/>
          <w:color w:val="984806" w:themeColor="accent6" w:themeShade="80"/>
          <w:sz w:val="28"/>
          <w:szCs w:val="28"/>
        </w:rPr>
        <w:lastRenderedPageBreak/>
        <w:t>Articles 2 and 19: Institutional Discrimination and Use of Violence Against Black, Asian, and Minority Ethnic Children (BAME)</w:t>
      </w:r>
    </w:p>
    <w:p w14:paraId="0050DB5F" w14:textId="77777777" w:rsidR="00AC21E3" w:rsidRPr="00FB1C0A" w:rsidRDefault="00AC21E3" w:rsidP="00FB1C0A">
      <w:pPr>
        <w:ind w:firstLine="720"/>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The UK has a long record of violations against minorities who live permanently in the country, and until now</w:t>
      </w:r>
      <w:r w:rsidR="00FC67B3" w:rsidRPr="00FB1C0A">
        <w:rPr>
          <w:rFonts w:asciiTheme="majorBidi" w:hAnsiTheme="majorBidi" w:cstheme="majorBidi"/>
          <w:color w:val="000000" w:themeColor="text1"/>
          <w:sz w:val="28"/>
          <w:szCs w:val="28"/>
        </w:rPr>
        <w:t>,</w:t>
      </w:r>
      <w:r w:rsidRPr="00FB1C0A">
        <w:rPr>
          <w:rFonts w:asciiTheme="majorBidi" w:hAnsiTheme="majorBidi" w:cstheme="majorBidi"/>
          <w:color w:val="000000" w:themeColor="text1"/>
          <w:sz w:val="28"/>
          <w:szCs w:val="28"/>
        </w:rPr>
        <w:t xml:space="preserve"> </w:t>
      </w:r>
      <w:r w:rsidR="00FC67B3" w:rsidRPr="00FB1C0A">
        <w:rPr>
          <w:rFonts w:asciiTheme="majorBidi" w:hAnsiTheme="majorBidi" w:cstheme="majorBidi"/>
          <w:color w:val="000000" w:themeColor="text1"/>
          <w:sz w:val="28"/>
          <w:szCs w:val="28"/>
        </w:rPr>
        <w:t xml:space="preserve">the UK </w:t>
      </w:r>
      <w:r w:rsidRPr="00FB1C0A">
        <w:rPr>
          <w:rFonts w:asciiTheme="majorBidi" w:hAnsiTheme="majorBidi" w:cstheme="majorBidi"/>
          <w:color w:val="000000" w:themeColor="text1"/>
          <w:sz w:val="28"/>
          <w:szCs w:val="28"/>
        </w:rPr>
        <w:t>has not been able to provide a safe environment for peaceful coexistence, whether in educational or health homes, or in any other institution. UNICEF focused on the United Kingdom in its latest report issued in 2022 that the police should stop using electric shocks and searches against children from minorities,</w:t>
      </w:r>
      <w:r w:rsidR="00A7414C" w:rsidRPr="00FB1C0A">
        <w:rPr>
          <w:rFonts w:asciiTheme="majorBidi" w:hAnsiTheme="majorBidi" w:cstheme="majorBidi"/>
          <w:color w:val="000000" w:themeColor="text1"/>
          <w:sz w:val="28"/>
          <w:szCs w:val="28"/>
        </w:rPr>
        <w:t xml:space="preserve"> It also showed that the arrest of black children is four times more than that of white children</w:t>
      </w:r>
      <w:r w:rsidR="00A7414C" w:rsidRPr="00FB1C0A">
        <w:rPr>
          <w:rStyle w:val="FootnoteReference"/>
          <w:rFonts w:asciiTheme="majorBidi" w:hAnsiTheme="majorBidi" w:cstheme="majorBidi"/>
          <w:color w:val="000000" w:themeColor="text1"/>
          <w:sz w:val="28"/>
          <w:szCs w:val="28"/>
        </w:rPr>
        <w:footnoteReference w:id="1"/>
      </w:r>
      <w:r w:rsidR="00A7414C" w:rsidRPr="00FB1C0A">
        <w:rPr>
          <w:rFonts w:asciiTheme="majorBidi" w:hAnsiTheme="majorBidi" w:cstheme="majorBidi"/>
          <w:color w:val="000000" w:themeColor="text1"/>
          <w:sz w:val="28"/>
          <w:szCs w:val="28"/>
        </w:rPr>
        <w:t>, in addition to the provision of British law that the legal age of criminal responsibility is 10 years, which constitutes an incentive for police forces to practice violence against many children in brutal ways, and increases the vulnerability of the refugee situation.</w:t>
      </w:r>
    </w:p>
    <w:p w14:paraId="38FC800A" w14:textId="77777777" w:rsidR="00897CC3" w:rsidRPr="00FB1C0A" w:rsidRDefault="00A7414C" w:rsidP="00FB1C0A">
      <w:pPr>
        <w:ind w:firstLine="720"/>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 xml:space="preserve">According to Article 2 of the Convention on the Rights of the Child, the United Kingdom is obligated to provide basic services without discrimination regardless of gender, color or religion, but it still lacks mechanisms that protect minorities from discrimination in the field of education and health, as some studies indicated that ethnic inequality is one of the reasons for the lack of academic achievement and an obstacle that prevents students from succeeding because they do not want to go to school, and they are more likely to be excluded than others. An example of this is the dependence of many white-skinned teachers on persecuting students with dark skin and convincing them that they will not be leaders because </w:t>
      </w:r>
      <w:r w:rsidR="00837424" w:rsidRPr="00FB1C0A">
        <w:rPr>
          <w:rFonts w:asciiTheme="majorBidi" w:hAnsiTheme="majorBidi" w:cstheme="majorBidi"/>
          <w:color w:val="000000" w:themeColor="text1"/>
          <w:sz w:val="28"/>
          <w:szCs w:val="28"/>
        </w:rPr>
        <w:t>b</w:t>
      </w:r>
      <w:r w:rsidRPr="00FB1C0A">
        <w:rPr>
          <w:rFonts w:asciiTheme="majorBidi" w:hAnsiTheme="majorBidi" w:cstheme="majorBidi"/>
          <w:color w:val="000000" w:themeColor="text1"/>
          <w:sz w:val="28"/>
          <w:szCs w:val="28"/>
        </w:rPr>
        <w:t>eing lower than other students,</w:t>
      </w:r>
      <w:r w:rsidR="00837424" w:rsidRPr="00FB1C0A">
        <w:rPr>
          <w:rFonts w:asciiTheme="majorBidi" w:hAnsiTheme="majorBidi" w:cstheme="majorBidi"/>
          <w:color w:val="000000" w:themeColor="text1"/>
          <w:sz w:val="28"/>
          <w:szCs w:val="28"/>
        </w:rPr>
        <w:t xml:space="preserve"> also</w:t>
      </w:r>
      <w:r w:rsidRPr="00FB1C0A">
        <w:rPr>
          <w:rFonts w:asciiTheme="majorBidi" w:hAnsiTheme="majorBidi" w:cstheme="majorBidi"/>
          <w:color w:val="000000" w:themeColor="text1"/>
          <w:sz w:val="28"/>
          <w:szCs w:val="28"/>
        </w:rPr>
        <w:t xml:space="preserve"> students from language minorities find it very difficult to communicate with their teachers and peers</w:t>
      </w:r>
      <w:r w:rsidR="00837424" w:rsidRPr="00FB1C0A">
        <w:rPr>
          <w:rStyle w:val="FootnoteReference"/>
          <w:rFonts w:asciiTheme="majorBidi" w:hAnsiTheme="majorBidi" w:cstheme="majorBidi"/>
          <w:color w:val="000000" w:themeColor="text1"/>
          <w:sz w:val="28"/>
          <w:szCs w:val="28"/>
        </w:rPr>
        <w:footnoteReference w:id="2"/>
      </w:r>
      <w:r w:rsidRPr="00FB1C0A">
        <w:rPr>
          <w:rFonts w:asciiTheme="majorBidi" w:hAnsiTheme="majorBidi" w:cstheme="majorBidi"/>
          <w:color w:val="000000" w:themeColor="text1"/>
          <w:sz w:val="28"/>
          <w:szCs w:val="28"/>
        </w:rPr>
        <w:t>.</w:t>
      </w:r>
    </w:p>
    <w:p w14:paraId="49C8BFC6" w14:textId="77777777" w:rsidR="00837424" w:rsidRPr="00FB1C0A" w:rsidRDefault="00837424" w:rsidP="00FB1C0A">
      <w:pPr>
        <w:ind w:firstLine="720"/>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 xml:space="preserve">The matter is not limited to academic life, as dark-skinned children are subjected to hate speech and violence. Some schools imposed a racist policy stating that African hair is poor and inappropriate, so it must be shaved. Many of them are also accused of harming their classmates because of the rooting of the idea of racism in white children. Perhaps this is an example of what we witnessed </w:t>
      </w:r>
      <w:r w:rsidRPr="00FB1C0A">
        <w:rPr>
          <w:rFonts w:asciiTheme="majorBidi" w:hAnsiTheme="majorBidi" w:cstheme="majorBidi"/>
          <w:color w:val="000000" w:themeColor="text1"/>
          <w:sz w:val="28"/>
          <w:szCs w:val="28"/>
        </w:rPr>
        <w:lastRenderedPageBreak/>
        <w:t>in February 2023, when a black girl was beaten by others unlawfully by adults</w:t>
      </w:r>
      <w:r w:rsidRPr="00FB1C0A">
        <w:rPr>
          <w:rStyle w:val="FootnoteReference"/>
          <w:rFonts w:asciiTheme="majorBidi" w:hAnsiTheme="majorBidi" w:cstheme="majorBidi"/>
          <w:color w:val="000000" w:themeColor="text1"/>
          <w:sz w:val="28"/>
          <w:szCs w:val="28"/>
        </w:rPr>
        <w:footnoteReference w:id="3"/>
      </w:r>
      <w:r w:rsidRPr="00FB1C0A">
        <w:rPr>
          <w:rFonts w:asciiTheme="majorBidi" w:hAnsiTheme="majorBidi" w:cstheme="majorBidi"/>
          <w:color w:val="000000" w:themeColor="text1"/>
          <w:sz w:val="28"/>
          <w:szCs w:val="28"/>
        </w:rPr>
        <w:t>. The police conducted investigations in this regard, but the police policies are still not sufficiently qualified to deal with discrimination cases.</w:t>
      </w:r>
    </w:p>
    <w:p w14:paraId="3571E360" w14:textId="77777777" w:rsidR="00FE01E5" w:rsidRPr="00FB1C0A" w:rsidRDefault="00837424" w:rsidP="00FB1C0A">
      <w:pPr>
        <w:ind w:firstLine="720"/>
        <w:jc w:val="both"/>
        <w:rPr>
          <w:rFonts w:asciiTheme="majorBidi" w:hAnsiTheme="majorBidi" w:cstheme="majorBidi"/>
          <w:sz w:val="28"/>
          <w:szCs w:val="28"/>
        </w:rPr>
      </w:pPr>
      <w:r w:rsidRPr="00FB1C0A">
        <w:rPr>
          <w:rFonts w:asciiTheme="majorBidi" w:hAnsiTheme="majorBidi" w:cstheme="majorBidi"/>
          <w:sz w:val="28"/>
          <w:szCs w:val="28"/>
        </w:rPr>
        <w:t>Minority children are subjected to discrimination and racism when receiving health services, which is one of the basic rights of people, which makes children vulnerable to mental health deterioration and their reluctance to develop themselves and enjoy their well-being as children, but the matter reached its climax, as the report conducted by the NHS Benchmarking showed that admission rates to mental health inpatient units are disproportionately high for people from ethnic minority backgrounds, while they are less likely to receive support in their lives. The numbers also show that children from black backgrounds also have lower levels of access to support services, as these children make up only 5% of CAMHS lists, and only 1% of those accessing community eating disorder services</w:t>
      </w:r>
      <w:r w:rsidRPr="00FB1C0A">
        <w:rPr>
          <w:rStyle w:val="FootnoteReference"/>
          <w:rFonts w:asciiTheme="majorBidi" w:hAnsiTheme="majorBidi" w:cstheme="majorBidi"/>
          <w:sz w:val="28"/>
          <w:szCs w:val="28"/>
        </w:rPr>
        <w:footnoteReference w:id="4"/>
      </w:r>
      <w:r w:rsidRPr="00FB1C0A">
        <w:rPr>
          <w:rFonts w:asciiTheme="majorBidi" w:hAnsiTheme="majorBidi" w:cstheme="majorBidi"/>
          <w:sz w:val="28"/>
          <w:szCs w:val="28"/>
        </w:rPr>
        <w:t>. Some of the studies, which were commissioned by the NHS Race and Health Observatory, also highlighted discrimination in healthcare for newborns and mothers as well as digital health, genetic testing and the NHS workforce</w:t>
      </w:r>
      <w:r w:rsidRPr="00FB1C0A">
        <w:rPr>
          <w:rStyle w:val="FootnoteReference"/>
          <w:rFonts w:asciiTheme="majorBidi" w:hAnsiTheme="majorBidi" w:cstheme="majorBidi"/>
          <w:sz w:val="28"/>
          <w:szCs w:val="28"/>
        </w:rPr>
        <w:footnoteReference w:id="5"/>
      </w:r>
      <w:r w:rsidRPr="00FB1C0A">
        <w:rPr>
          <w:rFonts w:asciiTheme="majorBidi" w:hAnsiTheme="majorBidi" w:cstheme="majorBidi"/>
          <w:sz w:val="28"/>
          <w:szCs w:val="28"/>
        </w:rPr>
        <w:t>.</w:t>
      </w:r>
    </w:p>
    <w:p w14:paraId="6D2CA88C" w14:textId="77777777" w:rsidR="00837424" w:rsidRPr="00FB1C0A" w:rsidRDefault="00FE01E5" w:rsidP="00FB1C0A">
      <w:pPr>
        <w:jc w:val="both"/>
        <w:rPr>
          <w:rFonts w:asciiTheme="majorBidi" w:hAnsiTheme="majorBidi" w:cstheme="majorBidi"/>
          <w:b/>
          <w:bCs/>
          <w:color w:val="984806" w:themeColor="accent6" w:themeShade="80"/>
          <w:sz w:val="28"/>
          <w:szCs w:val="28"/>
        </w:rPr>
      </w:pPr>
      <w:r w:rsidRPr="00FB1C0A">
        <w:rPr>
          <w:rFonts w:asciiTheme="majorBidi" w:hAnsiTheme="majorBidi" w:cstheme="majorBidi"/>
          <w:b/>
          <w:bCs/>
          <w:color w:val="984806" w:themeColor="accent6" w:themeShade="80"/>
          <w:sz w:val="28"/>
          <w:szCs w:val="28"/>
        </w:rPr>
        <w:t>Article 16: Subjection of British children's data to hacking</w:t>
      </w:r>
    </w:p>
    <w:p w14:paraId="654AF86B" w14:textId="77777777" w:rsidR="00FE01E5" w:rsidRPr="00FB1C0A" w:rsidRDefault="00FE01E5" w:rsidP="00FB1C0A">
      <w:pPr>
        <w:ind w:firstLine="720"/>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 xml:space="preserve">Article 16 of the Convention on the Rights of the Child stipulates that a child may not be subjected to any illegal attack in his private life or correspondence, and this is what Britain witnessed over the years of many children’s data being hacked by criminal gangs and applications that violate privacy, especially after the phenomenon of widespread ransomware gangs, which aim to steal data of schools and publish them on their own websites and threaten victims with a ransom demand in exchange for the release of information, that data contains file names </w:t>
      </w:r>
      <w:r w:rsidRPr="00FB1C0A">
        <w:rPr>
          <w:rFonts w:asciiTheme="majorBidi" w:hAnsiTheme="majorBidi" w:cstheme="majorBidi"/>
          <w:color w:val="000000" w:themeColor="text1"/>
          <w:sz w:val="28"/>
          <w:szCs w:val="28"/>
        </w:rPr>
        <w:lastRenderedPageBreak/>
        <w:t>and protection reports, which are sensitive documents that teachers write to record information about students at risk.</w:t>
      </w:r>
    </w:p>
    <w:p w14:paraId="082920ED" w14:textId="77777777" w:rsidR="00FE01E5" w:rsidRPr="00FB1C0A" w:rsidRDefault="00FE01E5" w:rsidP="00FB1C0A">
      <w:pPr>
        <w:ind w:firstLine="720"/>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 xml:space="preserve">On January 19, 2023, one of the schools was subjected to information theft by the </w:t>
      </w:r>
      <w:proofErr w:type="spellStart"/>
      <w:r w:rsidRPr="00FB1C0A">
        <w:rPr>
          <w:rFonts w:asciiTheme="majorBidi" w:hAnsiTheme="majorBidi" w:cstheme="majorBidi"/>
          <w:color w:val="000000" w:themeColor="text1"/>
          <w:sz w:val="28"/>
          <w:szCs w:val="28"/>
        </w:rPr>
        <w:t>ViceSociety</w:t>
      </w:r>
      <w:proofErr w:type="spellEnd"/>
      <w:r w:rsidRPr="00FB1C0A">
        <w:rPr>
          <w:rFonts w:asciiTheme="majorBidi" w:hAnsiTheme="majorBidi" w:cstheme="majorBidi"/>
          <w:color w:val="000000" w:themeColor="text1"/>
          <w:sz w:val="28"/>
          <w:szCs w:val="28"/>
        </w:rPr>
        <w:t xml:space="preserve"> gang, which led to the theft of data of more than 1,000 students, in light of the school's underestimation of the event, stressing that this will not affect the learning process</w:t>
      </w:r>
      <w:r w:rsidRPr="00FB1C0A">
        <w:rPr>
          <w:rStyle w:val="FootnoteReference"/>
          <w:rFonts w:asciiTheme="majorBidi" w:hAnsiTheme="majorBidi" w:cstheme="majorBidi"/>
          <w:color w:val="000000" w:themeColor="text1"/>
          <w:sz w:val="28"/>
          <w:szCs w:val="28"/>
        </w:rPr>
        <w:footnoteReference w:id="6"/>
      </w:r>
      <w:r w:rsidRPr="00FB1C0A">
        <w:rPr>
          <w:rFonts w:asciiTheme="majorBidi" w:hAnsiTheme="majorBidi" w:cstheme="majorBidi"/>
          <w:color w:val="000000" w:themeColor="text1"/>
          <w:sz w:val="28"/>
          <w:szCs w:val="28"/>
        </w:rPr>
        <w:t>. Perhaps this event will be repeated a lot, as 14 schools were hacked in 2022, and some of the administrations of those schools concealed the publication of information on the leaking sites about employees and students</w:t>
      </w:r>
      <w:r w:rsidRPr="00FB1C0A">
        <w:rPr>
          <w:rStyle w:val="FootnoteReference"/>
          <w:rFonts w:asciiTheme="majorBidi" w:hAnsiTheme="majorBidi" w:cstheme="majorBidi"/>
          <w:color w:val="000000" w:themeColor="text1"/>
          <w:sz w:val="28"/>
          <w:szCs w:val="28"/>
        </w:rPr>
        <w:footnoteReference w:id="7"/>
      </w:r>
      <w:r w:rsidRPr="00FB1C0A">
        <w:rPr>
          <w:rFonts w:asciiTheme="majorBidi" w:hAnsiTheme="majorBidi" w:cstheme="majorBidi"/>
          <w:color w:val="000000" w:themeColor="text1"/>
          <w:sz w:val="28"/>
          <w:szCs w:val="28"/>
        </w:rPr>
        <w:t xml:space="preserve">. It wasn't just the ransomware </w:t>
      </w:r>
      <w:proofErr w:type="gramStart"/>
      <w:r w:rsidRPr="00FB1C0A">
        <w:rPr>
          <w:rFonts w:asciiTheme="majorBidi" w:hAnsiTheme="majorBidi" w:cstheme="majorBidi"/>
          <w:color w:val="000000" w:themeColor="text1"/>
          <w:sz w:val="28"/>
          <w:szCs w:val="28"/>
        </w:rPr>
        <w:t>gangs,</w:t>
      </w:r>
      <w:proofErr w:type="gramEnd"/>
      <w:r w:rsidRPr="00FB1C0A">
        <w:rPr>
          <w:rFonts w:asciiTheme="majorBidi" w:hAnsiTheme="majorBidi" w:cstheme="majorBidi"/>
          <w:color w:val="000000" w:themeColor="text1"/>
          <w:sz w:val="28"/>
          <w:szCs w:val="28"/>
        </w:rPr>
        <w:t xml:space="preserve"> thousands of children were subjected to the replacement of personal data by some apps. During the years 2020 and 2021, the personal data of 4,142 children, members of the British Armed Forces, was subjected to a data breach in the Ministry of Defense, as their schools were stolen by electronic gangs, and the data contains phone numbers and home addresses. There were 27 reported cases of MOD equipment or documents being lost, which indicated that they were not adequately protected in government buildings, 7 cases of documents being lost outside government buildings, and 479 cases of unauthorized data disclosure</w:t>
      </w:r>
      <w:r w:rsidRPr="00FB1C0A">
        <w:rPr>
          <w:rStyle w:val="FootnoteReference"/>
          <w:rFonts w:asciiTheme="majorBidi" w:hAnsiTheme="majorBidi" w:cstheme="majorBidi"/>
          <w:color w:val="000000" w:themeColor="text1"/>
          <w:sz w:val="28"/>
          <w:szCs w:val="28"/>
        </w:rPr>
        <w:footnoteReference w:id="8"/>
      </w:r>
      <w:r w:rsidRPr="00FB1C0A">
        <w:rPr>
          <w:rFonts w:asciiTheme="majorBidi" w:hAnsiTheme="majorBidi" w:cstheme="majorBidi"/>
          <w:color w:val="000000" w:themeColor="text1"/>
          <w:sz w:val="28"/>
          <w:szCs w:val="28"/>
        </w:rPr>
        <w:t>.</w:t>
      </w:r>
    </w:p>
    <w:p w14:paraId="2CE0E7D6" w14:textId="77777777" w:rsidR="00343ED8" w:rsidRPr="00FB1C0A" w:rsidRDefault="00FE01E5" w:rsidP="00FB1C0A">
      <w:pPr>
        <w:ind w:firstLine="720"/>
        <w:jc w:val="both"/>
        <w:rPr>
          <w:rFonts w:asciiTheme="majorBidi" w:hAnsiTheme="majorBidi" w:cstheme="majorBidi"/>
          <w:sz w:val="28"/>
          <w:szCs w:val="28"/>
        </w:rPr>
      </w:pPr>
      <w:r w:rsidRPr="00FB1C0A">
        <w:rPr>
          <w:rFonts w:asciiTheme="majorBidi" w:hAnsiTheme="majorBidi" w:cstheme="majorBidi"/>
          <w:sz w:val="28"/>
          <w:szCs w:val="28"/>
        </w:rPr>
        <w:t xml:space="preserve">The United Kingdom is clearly committed to intensifying investigations into these cases, as it handed over all cases committed to the government's Information Commissioner's Office, </w:t>
      </w:r>
      <w:r w:rsidR="00E9595D" w:rsidRPr="00FB1C0A">
        <w:rPr>
          <w:rFonts w:asciiTheme="majorBidi" w:hAnsiTheme="majorBidi" w:cstheme="majorBidi"/>
          <w:sz w:val="28"/>
          <w:szCs w:val="28"/>
        </w:rPr>
        <w:t>which contributed to the development of protection systems for websites that children browse through the development of age verification technology, but it seems that investigations into crimes that are constantly repeated are not enough, as this requires deterrent protection systems to prevent or reduce the number of crimes that target children because of their vulnerability.</w:t>
      </w:r>
    </w:p>
    <w:p w14:paraId="4B2AB803" w14:textId="77777777" w:rsidR="00343ED8" w:rsidRPr="00FB1C0A" w:rsidRDefault="00343ED8" w:rsidP="00FB1C0A">
      <w:pPr>
        <w:jc w:val="both"/>
        <w:rPr>
          <w:rFonts w:asciiTheme="majorBidi" w:hAnsiTheme="majorBidi" w:cstheme="majorBidi"/>
          <w:b/>
          <w:bCs/>
          <w:color w:val="984806" w:themeColor="accent6" w:themeShade="80"/>
          <w:sz w:val="28"/>
          <w:szCs w:val="28"/>
        </w:rPr>
      </w:pPr>
      <w:r w:rsidRPr="00FB1C0A">
        <w:rPr>
          <w:rFonts w:asciiTheme="majorBidi" w:hAnsiTheme="majorBidi" w:cstheme="majorBidi"/>
          <w:b/>
          <w:bCs/>
          <w:color w:val="984806" w:themeColor="accent6" w:themeShade="80"/>
          <w:sz w:val="28"/>
          <w:szCs w:val="28"/>
        </w:rPr>
        <w:t>Article 22: The government policy followed in dealing with refugee issues</w:t>
      </w:r>
    </w:p>
    <w:p w14:paraId="40E21891" w14:textId="77777777" w:rsidR="00343ED8" w:rsidRPr="00FB1C0A" w:rsidRDefault="004A3561" w:rsidP="00FB1C0A">
      <w:pPr>
        <w:ind w:firstLine="720"/>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lastRenderedPageBreak/>
        <w:t>Maat expresses deep concern about the disappearance of dozens of unaccompanied refugee children, most of them Albanian teenagers, from the Brighton Hotel run by the Ministry of the Interior, as some witnesses indicated that they were kidnapped in unidentified cars, and according to statements from the Ministry of the Interior, the number of disappeared has reached 200 of the 10,000 children who arrived in Britain on small boats after crossing the English Channel</w:t>
      </w:r>
      <w:r w:rsidR="00190F78" w:rsidRPr="00FB1C0A">
        <w:rPr>
          <w:rStyle w:val="FootnoteReference"/>
          <w:rFonts w:asciiTheme="majorBidi" w:hAnsiTheme="majorBidi" w:cstheme="majorBidi"/>
          <w:color w:val="000000" w:themeColor="text1"/>
          <w:sz w:val="28"/>
          <w:szCs w:val="28"/>
        </w:rPr>
        <w:footnoteReference w:id="9"/>
      </w:r>
      <w:r w:rsidRPr="00FB1C0A">
        <w:rPr>
          <w:rFonts w:asciiTheme="majorBidi" w:hAnsiTheme="majorBidi" w:cstheme="majorBidi"/>
          <w:color w:val="000000" w:themeColor="text1"/>
          <w:sz w:val="28"/>
          <w:szCs w:val="28"/>
        </w:rPr>
        <w:t xml:space="preserve">, and this is not the first time, as another investigation revealed that among about 600 unaccompanied children under the age of 18 in the past 18 months staying in a hotel </w:t>
      </w:r>
      <w:r w:rsidR="00190F78" w:rsidRPr="00FB1C0A">
        <w:rPr>
          <w:rFonts w:asciiTheme="majorBidi" w:hAnsiTheme="majorBidi" w:cstheme="majorBidi"/>
          <w:color w:val="000000" w:themeColor="text1"/>
          <w:sz w:val="28"/>
          <w:szCs w:val="28"/>
        </w:rPr>
        <w:t>i</w:t>
      </w:r>
      <w:r w:rsidRPr="00FB1C0A">
        <w:rPr>
          <w:rFonts w:asciiTheme="majorBidi" w:hAnsiTheme="majorBidi" w:cstheme="majorBidi"/>
          <w:color w:val="000000" w:themeColor="text1"/>
          <w:sz w:val="28"/>
          <w:szCs w:val="28"/>
        </w:rPr>
        <w:t>n the Sussex region of southern England, 136 children have been reported missing, and 79 of them are still missing</w:t>
      </w:r>
      <w:r w:rsidR="003278C4" w:rsidRPr="00FB1C0A">
        <w:rPr>
          <w:rStyle w:val="FootnoteReference"/>
          <w:rFonts w:asciiTheme="majorBidi" w:hAnsiTheme="majorBidi" w:cstheme="majorBidi"/>
          <w:color w:val="000000" w:themeColor="text1"/>
          <w:sz w:val="28"/>
          <w:szCs w:val="28"/>
        </w:rPr>
        <w:footnoteReference w:id="10"/>
      </w:r>
      <w:r w:rsidRPr="00FB1C0A">
        <w:rPr>
          <w:rFonts w:asciiTheme="majorBidi" w:hAnsiTheme="majorBidi" w:cstheme="majorBidi"/>
          <w:color w:val="000000" w:themeColor="text1"/>
          <w:sz w:val="28"/>
          <w:szCs w:val="28"/>
        </w:rPr>
        <w:t xml:space="preserve">. In just 2022, the government revealed that more than 222 unaccompanied children seeking asylum were missing from hotels across Britain run by the </w:t>
      </w:r>
      <w:r w:rsidR="003278C4" w:rsidRPr="00FB1C0A">
        <w:rPr>
          <w:rFonts w:asciiTheme="majorBidi" w:hAnsiTheme="majorBidi" w:cstheme="majorBidi"/>
          <w:color w:val="000000" w:themeColor="text1"/>
          <w:sz w:val="28"/>
          <w:szCs w:val="28"/>
        </w:rPr>
        <w:t>Ministry of Interior</w:t>
      </w:r>
      <w:r w:rsidRPr="00FB1C0A">
        <w:rPr>
          <w:rFonts w:asciiTheme="majorBidi" w:hAnsiTheme="majorBidi" w:cstheme="majorBidi"/>
          <w:color w:val="000000" w:themeColor="text1"/>
          <w:sz w:val="28"/>
          <w:szCs w:val="28"/>
        </w:rPr>
        <w:t xml:space="preserve">. This indicates the need not to place children in unsafe hotels that are targeted by criminals, and makes children vulnerable to exploitation by criminal gangs. Those aforementioned figures showed the failure of the </w:t>
      </w:r>
      <w:r w:rsidR="00190F78" w:rsidRPr="00FB1C0A">
        <w:rPr>
          <w:rFonts w:asciiTheme="majorBidi" w:hAnsiTheme="majorBidi" w:cstheme="majorBidi"/>
          <w:color w:val="000000" w:themeColor="text1"/>
          <w:sz w:val="28"/>
          <w:szCs w:val="28"/>
        </w:rPr>
        <w:t>c</w:t>
      </w:r>
      <w:r w:rsidRPr="00FB1C0A">
        <w:rPr>
          <w:rFonts w:asciiTheme="majorBidi" w:hAnsiTheme="majorBidi" w:cstheme="majorBidi"/>
          <w:color w:val="000000" w:themeColor="text1"/>
          <w:sz w:val="28"/>
          <w:szCs w:val="28"/>
        </w:rPr>
        <w:t>onservative government to take serious measures to address this issue.</w:t>
      </w:r>
    </w:p>
    <w:p w14:paraId="3CD54579" w14:textId="77777777" w:rsidR="00A56BC5" w:rsidRPr="00FB1C0A" w:rsidRDefault="000931F3" w:rsidP="00FB1C0A">
      <w:pPr>
        <w:ind w:firstLine="720"/>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The year 2022 witnessed severe persecution by the Prime Minister’s government towards the arrivals and the rejection of their asylum applications, this was indicated by the United Nations High Commissioner for Refugees, as it approved that the new British government’s policies are to return asylum seekers to their homeland, and open reception centers to remove 10 thousand migrants from hotels, and prosecuting more people for crossing into Britain by boats is a violation of international law and undermines Britain's humanitarian obligations</w:t>
      </w:r>
      <w:r w:rsidRPr="00FB1C0A">
        <w:rPr>
          <w:rStyle w:val="FootnoteReference"/>
          <w:rFonts w:asciiTheme="majorBidi" w:hAnsiTheme="majorBidi" w:cstheme="majorBidi"/>
          <w:color w:val="000000" w:themeColor="text1"/>
          <w:sz w:val="28"/>
          <w:szCs w:val="28"/>
        </w:rPr>
        <w:footnoteReference w:id="11"/>
      </w:r>
      <w:r w:rsidRPr="00FB1C0A">
        <w:rPr>
          <w:rFonts w:asciiTheme="majorBidi" w:hAnsiTheme="majorBidi" w:cstheme="majorBidi"/>
          <w:color w:val="000000" w:themeColor="text1"/>
          <w:sz w:val="28"/>
          <w:szCs w:val="28"/>
        </w:rPr>
        <w:t xml:space="preserve">, in addition to the deals made by Britain to deport refugees to Rwanda, without taking into account the risks that children may be subjected to in those circumstances. Britain previously confirmed that it is making such efforts to prevent illegal migration, so it tightens procedures until asylum applications are considered, and gives special circumstances to children who seek asylum, but in 2022, some sources revealed that officials examining asylum applications falsified the ages </w:t>
      </w:r>
      <w:r w:rsidR="005B2F10" w:rsidRPr="00FB1C0A">
        <w:rPr>
          <w:rFonts w:asciiTheme="majorBidi" w:hAnsiTheme="majorBidi" w:cstheme="majorBidi"/>
          <w:color w:val="000000" w:themeColor="text1"/>
          <w:sz w:val="28"/>
          <w:szCs w:val="28"/>
        </w:rPr>
        <w:t xml:space="preserve">of </w:t>
      </w:r>
      <w:r w:rsidRPr="00FB1C0A">
        <w:rPr>
          <w:rFonts w:asciiTheme="majorBidi" w:hAnsiTheme="majorBidi" w:cstheme="majorBidi"/>
          <w:color w:val="000000" w:themeColor="text1"/>
          <w:sz w:val="28"/>
          <w:szCs w:val="28"/>
        </w:rPr>
        <w:t xml:space="preserve">some children to </w:t>
      </w:r>
      <w:r w:rsidR="005B2F10" w:rsidRPr="00FB1C0A">
        <w:rPr>
          <w:rFonts w:asciiTheme="majorBidi" w:hAnsiTheme="majorBidi" w:cstheme="majorBidi"/>
          <w:color w:val="000000" w:themeColor="text1"/>
          <w:sz w:val="28"/>
          <w:szCs w:val="28"/>
        </w:rPr>
        <w:t>put them on adult lists, t</w:t>
      </w:r>
      <w:r w:rsidRPr="00FB1C0A">
        <w:rPr>
          <w:rFonts w:asciiTheme="majorBidi" w:hAnsiTheme="majorBidi" w:cstheme="majorBidi"/>
          <w:color w:val="000000" w:themeColor="text1"/>
          <w:sz w:val="28"/>
          <w:szCs w:val="28"/>
        </w:rPr>
        <w:t>his is by putting pressure on children and forcing them to lie about their age</w:t>
      </w:r>
      <w:r w:rsidR="005B2F10" w:rsidRPr="00FB1C0A">
        <w:rPr>
          <w:rFonts w:asciiTheme="majorBidi" w:hAnsiTheme="majorBidi" w:cstheme="majorBidi"/>
          <w:color w:val="000000" w:themeColor="text1"/>
          <w:sz w:val="28"/>
          <w:szCs w:val="28"/>
        </w:rPr>
        <w:t>s</w:t>
      </w:r>
      <w:r w:rsidR="005B2F10" w:rsidRPr="00FB1C0A">
        <w:rPr>
          <w:rStyle w:val="FootnoteReference"/>
          <w:rFonts w:asciiTheme="majorBidi" w:hAnsiTheme="majorBidi" w:cstheme="majorBidi"/>
          <w:color w:val="000000" w:themeColor="text1"/>
          <w:sz w:val="28"/>
          <w:szCs w:val="28"/>
        </w:rPr>
        <w:footnoteReference w:id="12"/>
      </w:r>
      <w:r w:rsidR="005A0E0D" w:rsidRPr="00FB1C0A">
        <w:rPr>
          <w:rFonts w:asciiTheme="majorBidi" w:hAnsiTheme="majorBidi" w:cstheme="majorBidi"/>
          <w:color w:val="000000" w:themeColor="text1"/>
          <w:sz w:val="28"/>
          <w:szCs w:val="28"/>
        </w:rPr>
        <w:t xml:space="preserve">. Britain is committed to Article 11 of the Convention, which stipulates that “states must take measures to combat the illegal transfer of children abroad and not to return them illegally.” However, all those arbitrary measures practiced by the government show that the government is on the wrong path related to implementing that article and address the crisis of illegal migration in a </w:t>
      </w:r>
      <w:r w:rsidR="001D7E33" w:rsidRPr="00FB1C0A">
        <w:rPr>
          <w:rFonts w:asciiTheme="majorBidi" w:hAnsiTheme="majorBidi" w:cstheme="majorBidi"/>
          <w:color w:val="000000" w:themeColor="text1"/>
          <w:sz w:val="28"/>
          <w:szCs w:val="28"/>
        </w:rPr>
        <w:t xml:space="preserve">legitimate </w:t>
      </w:r>
      <w:r w:rsidR="005A0E0D" w:rsidRPr="00FB1C0A">
        <w:rPr>
          <w:rFonts w:asciiTheme="majorBidi" w:hAnsiTheme="majorBidi" w:cstheme="majorBidi"/>
          <w:color w:val="000000" w:themeColor="text1"/>
          <w:sz w:val="28"/>
          <w:szCs w:val="28"/>
        </w:rPr>
        <w:t xml:space="preserve">way that violates human rights, without taking into account the vulnerability of </w:t>
      </w:r>
      <w:r w:rsidR="004B16E5" w:rsidRPr="00FB1C0A">
        <w:rPr>
          <w:rFonts w:asciiTheme="majorBidi" w:hAnsiTheme="majorBidi" w:cstheme="majorBidi"/>
          <w:color w:val="000000" w:themeColor="text1"/>
          <w:sz w:val="28"/>
          <w:szCs w:val="28"/>
        </w:rPr>
        <w:t xml:space="preserve">the </w:t>
      </w:r>
      <w:r w:rsidR="005A0E0D" w:rsidRPr="00FB1C0A">
        <w:rPr>
          <w:rFonts w:asciiTheme="majorBidi" w:hAnsiTheme="majorBidi" w:cstheme="majorBidi"/>
          <w:color w:val="000000" w:themeColor="text1"/>
          <w:sz w:val="28"/>
          <w:szCs w:val="28"/>
        </w:rPr>
        <w:t>children</w:t>
      </w:r>
      <w:r w:rsidR="00C91EAD" w:rsidRPr="00FB1C0A">
        <w:rPr>
          <w:rFonts w:asciiTheme="majorBidi" w:hAnsiTheme="majorBidi" w:cstheme="majorBidi"/>
          <w:color w:val="000000" w:themeColor="text1"/>
          <w:sz w:val="28"/>
          <w:szCs w:val="28"/>
        </w:rPr>
        <w:t xml:space="preserve"> position</w:t>
      </w:r>
      <w:r w:rsidR="005A0E0D" w:rsidRPr="00FB1C0A">
        <w:rPr>
          <w:rFonts w:asciiTheme="majorBidi" w:hAnsiTheme="majorBidi" w:cstheme="majorBidi"/>
          <w:color w:val="000000" w:themeColor="text1"/>
          <w:sz w:val="28"/>
          <w:szCs w:val="28"/>
        </w:rPr>
        <w:t>.</w:t>
      </w:r>
    </w:p>
    <w:p w14:paraId="5CD701C8" w14:textId="77777777" w:rsidR="00C91EAD" w:rsidRPr="00FB1C0A" w:rsidRDefault="002A1B96" w:rsidP="00FB1C0A">
      <w:pPr>
        <w:jc w:val="both"/>
        <w:rPr>
          <w:rFonts w:asciiTheme="majorBidi" w:hAnsiTheme="majorBidi" w:cstheme="majorBidi"/>
          <w:b/>
          <w:bCs/>
          <w:color w:val="984806" w:themeColor="accent6" w:themeShade="80"/>
          <w:sz w:val="28"/>
          <w:szCs w:val="28"/>
        </w:rPr>
      </w:pPr>
      <w:r w:rsidRPr="00FB1C0A">
        <w:rPr>
          <w:rFonts w:asciiTheme="majorBidi" w:hAnsiTheme="majorBidi" w:cstheme="majorBidi"/>
          <w:b/>
          <w:bCs/>
          <w:color w:val="984806" w:themeColor="accent6" w:themeShade="80"/>
          <w:sz w:val="28"/>
          <w:szCs w:val="28"/>
        </w:rPr>
        <w:t>Article 24: The high number of child deaths</w:t>
      </w:r>
    </w:p>
    <w:p w14:paraId="3F6C32CB" w14:textId="77777777" w:rsidR="002A1B96" w:rsidRPr="00FB1C0A" w:rsidRDefault="002A1B96" w:rsidP="00FB1C0A">
      <w:pPr>
        <w:ind w:firstLine="720"/>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Many indicators confirmed an increase in the number of infant deaths in the United Kingdom, compared to other countries, and although there is a slight decrease between every year and the other since 2019 to 2023, it remains a high percentage; The current infant mortality rate in the UK is 3,337 deaths per 1,000 live births, down 2.48% for 2022</w:t>
      </w:r>
      <w:r w:rsidRPr="00FB1C0A">
        <w:rPr>
          <w:rStyle w:val="FootnoteReference"/>
          <w:rFonts w:asciiTheme="majorBidi" w:hAnsiTheme="majorBidi" w:cstheme="majorBidi"/>
          <w:color w:val="000000" w:themeColor="text1"/>
          <w:sz w:val="28"/>
          <w:szCs w:val="28"/>
        </w:rPr>
        <w:footnoteReference w:id="13"/>
      </w:r>
      <w:r w:rsidRPr="00FB1C0A">
        <w:rPr>
          <w:rFonts w:asciiTheme="majorBidi" w:hAnsiTheme="majorBidi" w:cstheme="majorBidi"/>
          <w:color w:val="000000" w:themeColor="text1"/>
          <w:sz w:val="28"/>
          <w:szCs w:val="28"/>
        </w:rPr>
        <w:t>. In late 2022, Britain was subjected to a bacterial attack that affected many children, as it was revealed that at least 30 children died in the United Kingdom as a result of infection with invasive streptococcus bacteria</w:t>
      </w:r>
      <w:r w:rsidRPr="00FB1C0A">
        <w:rPr>
          <w:rStyle w:val="FootnoteReference"/>
          <w:rFonts w:asciiTheme="majorBidi" w:hAnsiTheme="majorBidi" w:cstheme="majorBidi"/>
          <w:color w:val="000000" w:themeColor="text1"/>
          <w:sz w:val="28"/>
          <w:szCs w:val="28"/>
        </w:rPr>
        <w:footnoteReference w:id="14"/>
      </w:r>
      <w:r w:rsidRPr="00FB1C0A">
        <w:rPr>
          <w:rFonts w:asciiTheme="majorBidi" w:hAnsiTheme="majorBidi" w:cstheme="majorBidi"/>
          <w:color w:val="000000" w:themeColor="text1"/>
          <w:sz w:val="28"/>
          <w:szCs w:val="28"/>
        </w:rPr>
        <w:t>, perhaps the causes of death are somehow unknown, but Britain faces many factors that help to increase the death rate. In a study published in 2020, the University of Bristol in the UK indicated the extent to which poverty and deprivation of basic services are linked to increased mortality rates, as mortality rates for children increased in poor areas of England compared to richer areas</w:t>
      </w:r>
      <w:r w:rsidRPr="00FB1C0A">
        <w:rPr>
          <w:rStyle w:val="FootnoteReference"/>
          <w:rFonts w:asciiTheme="majorBidi" w:hAnsiTheme="majorBidi" w:cstheme="majorBidi"/>
          <w:color w:val="000000" w:themeColor="text1"/>
          <w:sz w:val="28"/>
          <w:szCs w:val="28"/>
        </w:rPr>
        <w:footnoteReference w:id="15"/>
      </w:r>
      <w:r w:rsidRPr="00FB1C0A">
        <w:rPr>
          <w:rFonts w:asciiTheme="majorBidi" w:hAnsiTheme="majorBidi" w:cstheme="majorBidi"/>
          <w:color w:val="000000" w:themeColor="text1"/>
          <w:sz w:val="28"/>
          <w:szCs w:val="28"/>
        </w:rPr>
        <w:t>. Despite the high level of health performance, it was not sufficiently adapted to meet the health needs of children.</w:t>
      </w:r>
    </w:p>
    <w:p w14:paraId="34E5671F" w14:textId="77777777" w:rsidR="00A01CC9" w:rsidRPr="00FB1C0A" w:rsidRDefault="002A1B96" w:rsidP="00FB1C0A">
      <w:pPr>
        <w:jc w:val="both"/>
        <w:rPr>
          <w:rFonts w:asciiTheme="majorBidi" w:hAnsiTheme="majorBidi" w:cstheme="majorBidi"/>
          <w:b/>
          <w:bCs/>
          <w:color w:val="984806" w:themeColor="accent6" w:themeShade="80"/>
          <w:sz w:val="28"/>
          <w:szCs w:val="28"/>
        </w:rPr>
      </w:pPr>
      <w:r w:rsidRPr="00FB1C0A">
        <w:rPr>
          <w:rFonts w:asciiTheme="majorBidi" w:hAnsiTheme="majorBidi" w:cstheme="majorBidi"/>
          <w:b/>
          <w:bCs/>
          <w:color w:val="984806" w:themeColor="accent6" w:themeShade="80"/>
          <w:sz w:val="28"/>
          <w:szCs w:val="28"/>
        </w:rPr>
        <w:t>Articles 26 and 27: Children in the UK are at risk of poverty</w:t>
      </w:r>
    </w:p>
    <w:p w14:paraId="5FB1CDC7" w14:textId="77777777" w:rsidR="002A1B96" w:rsidRPr="00FB1C0A" w:rsidRDefault="002A1B96" w:rsidP="00FB1C0A">
      <w:pPr>
        <w:ind w:firstLine="720"/>
        <w:jc w:val="both"/>
        <w:rPr>
          <w:rFonts w:asciiTheme="majorBidi" w:hAnsiTheme="majorBidi" w:cstheme="majorBidi"/>
          <w:sz w:val="28"/>
          <w:szCs w:val="28"/>
        </w:rPr>
      </w:pPr>
      <w:r w:rsidRPr="00FB1C0A">
        <w:rPr>
          <w:rFonts w:asciiTheme="majorBidi" w:hAnsiTheme="majorBidi" w:cstheme="majorBidi"/>
          <w:sz w:val="28"/>
          <w:szCs w:val="28"/>
        </w:rPr>
        <w:t xml:space="preserve">Living in poverty restricts all the basic rights guaranteed under the International Convention for the Protection of the Rights of the Child, the most important of which is Article 27, which concerns the child’s right to an adequate standard of living, Article 26, which concerns the child’s right to social support, and Article 2, which concerns access to basic services without discrimination. The failure of governments to protect children from the risk of poverty </w:t>
      </w:r>
      <w:r w:rsidR="00074C61" w:rsidRPr="00FB1C0A">
        <w:rPr>
          <w:rFonts w:asciiTheme="majorBidi" w:hAnsiTheme="majorBidi" w:cstheme="majorBidi"/>
          <w:sz w:val="28"/>
          <w:szCs w:val="28"/>
        </w:rPr>
        <w:t xml:space="preserve">is in itself a violation of </w:t>
      </w:r>
      <w:r w:rsidRPr="00FB1C0A">
        <w:rPr>
          <w:rFonts w:asciiTheme="majorBidi" w:hAnsiTheme="majorBidi" w:cstheme="majorBidi"/>
          <w:sz w:val="28"/>
          <w:szCs w:val="28"/>
        </w:rPr>
        <w:t xml:space="preserve">the articles contained in the Convention, as the risk of poverty </w:t>
      </w:r>
      <w:r w:rsidR="00074C61" w:rsidRPr="00FB1C0A">
        <w:rPr>
          <w:rFonts w:asciiTheme="majorBidi" w:hAnsiTheme="majorBidi" w:cstheme="majorBidi"/>
          <w:sz w:val="28"/>
          <w:szCs w:val="28"/>
        </w:rPr>
        <w:t>subjects</w:t>
      </w:r>
      <w:r w:rsidRPr="00FB1C0A">
        <w:rPr>
          <w:rFonts w:asciiTheme="majorBidi" w:hAnsiTheme="majorBidi" w:cstheme="majorBidi"/>
          <w:sz w:val="28"/>
          <w:szCs w:val="28"/>
        </w:rPr>
        <w:t xml:space="preserve"> the child to the loss of the right to enjoy recreational activities and culture, in addition to the deterioration of the health and educational situation, which states work hard to ensure.</w:t>
      </w:r>
    </w:p>
    <w:p w14:paraId="43302A01" w14:textId="77777777" w:rsidR="009540D3" w:rsidRPr="00FB1C0A" w:rsidRDefault="00074C61" w:rsidP="00FB1C0A">
      <w:pPr>
        <w:ind w:firstLine="720"/>
        <w:jc w:val="both"/>
        <w:rPr>
          <w:rFonts w:asciiTheme="majorBidi" w:hAnsiTheme="majorBidi" w:cstheme="majorBidi"/>
          <w:sz w:val="28"/>
          <w:szCs w:val="28"/>
        </w:rPr>
      </w:pPr>
      <w:r w:rsidRPr="00FB1C0A">
        <w:rPr>
          <w:rFonts w:asciiTheme="majorBidi" w:hAnsiTheme="majorBidi" w:cstheme="majorBidi"/>
          <w:sz w:val="28"/>
          <w:szCs w:val="28"/>
        </w:rPr>
        <w:t>Maat noticed a significant rise in poverty and inflation rates in the United Kingdom recently, and the government has taken decisions that would reduce the inflation rate, but has any action been taken to reduce poverty rates, which are increasing day by day? According to surveys conducted recently to measure the level of poverty across the Kingdom, it was found that the North East of England is witnessing a massive increase in child poverty in the past six years, by almost half, from 26% to 38%</w:t>
      </w:r>
      <w:r w:rsidRPr="00FB1C0A">
        <w:rPr>
          <w:rStyle w:val="FootnoteReference"/>
          <w:rFonts w:asciiTheme="majorBidi" w:hAnsiTheme="majorBidi" w:cstheme="majorBidi"/>
          <w:sz w:val="28"/>
          <w:szCs w:val="28"/>
        </w:rPr>
        <w:footnoteReference w:id="16"/>
      </w:r>
      <w:r w:rsidRPr="00FB1C0A">
        <w:rPr>
          <w:rFonts w:asciiTheme="majorBidi" w:hAnsiTheme="majorBidi" w:cstheme="majorBidi"/>
          <w:sz w:val="28"/>
          <w:szCs w:val="28"/>
        </w:rPr>
        <w:t>. Child poverty has also risen in Wales; more than one child in three, with at least a quarter of children in each local authority, live in poverty and lack access to basic services</w:t>
      </w:r>
      <w:r w:rsidR="005A432E" w:rsidRPr="00FB1C0A">
        <w:rPr>
          <w:rStyle w:val="FootnoteReference"/>
          <w:rFonts w:asciiTheme="majorBidi" w:hAnsiTheme="majorBidi" w:cstheme="majorBidi"/>
          <w:sz w:val="28"/>
          <w:szCs w:val="28"/>
        </w:rPr>
        <w:footnoteReference w:id="17"/>
      </w:r>
      <w:r w:rsidR="005A432E" w:rsidRPr="00FB1C0A">
        <w:rPr>
          <w:rFonts w:asciiTheme="majorBidi" w:hAnsiTheme="majorBidi" w:cstheme="majorBidi"/>
          <w:sz w:val="28"/>
          <w:szCs w:val="28"/>
        </w:rPr>
        <w:t>.</w:t>
      </w:r>
    </w:p>
    <w:p w14:paraId="29C8329E" w14:textId="77777777" w:rsidR="009540D3" w:rsidRPr="00FB1C0A" w:rsidRDefault="009540D3" w:rsidP="00FB1C0A">
      <w:pPr>
        <w:ind w:firstLine="720"/>
        <w:jc w:val="both"/>
        <w:rPr>
          <w:rFonts w:asciiTheme="majorBidi" w:hAnsiTheme="majorBidi" w:cstheme="majorBidi"/>
          <w:sz w:val="28"/>
          <w:szCs w:val="28"/>
        </w:rPr>
      </w:pPr>
      <w:r w:rsidRPr="00FB1C0A">
        <w:rPr>
          <w:rFonts w:asciiTheme="majorBidi" w:hAnsiTheme="majorBidi" w:cstheme="majorBidi"/>
          <w:sz w:val="28"/>
          <w:szCs w:val="28"/>
        </w:rPr>
        <w:t>Some studies indicated that the poverty rate reached the highest extent in 2020 due to the Covid-19 pandemic, which prompted the UK government in 2021 to increase child benefits by £ 20 per child as a comprehensive credit amount, this led to positive results as the poverty rate decreased significantly, However, the matter deteriorated again in 2022 due to the economic crisis and the rise in prices, and this shows the importance of the progress of financial policies in confronting child poverty in the right way, but with the need to take into account the basic needs of the child and their compatibility with housing, health and education prices</w:t>
      </w:r>
      <w:r w:rsidRPr="00FB1C0A">
        <w:rPr>
          <w:rStyle w:val="FootnoteReference"/>
          <w:rFonts w:asciiTheme="majorBidi" w:hAnsiTheme="majorBidi" w:cstheme="majorBidi"/>
          <w:sz w:val="28"/>
          <w:szCs w:val="28"/>
        </w:rPr>
        <w:footnoteReference w:id="18"/>
      </w:r>
      <w:r w:rsidRPr="00FB1C0A">
        <w:rPr>
          <w:rFonts w:asciiTheme="majorBidi" w:hAnsiTheme="majorBidi" w:cstheme="majorBidi"/>
          <w:sz w:val="28"/>
          <w:szCs w:val="28"/>
        </w:rPr>
        <w:t>.</w:t>
      </w:r>
    </w:p>
    <w:p w14:paraId="004AB177" w14:textId="77777777" w:rsidR="00074C61" w:rsidRPr="00FB1C0A" w:rsidRDefault="00467923" w:rsidP="00FB1C0A">
      <w:pPr>
        <w:ind w:firstLine="720"/>
        <w:jc w:val="both"/>
        <w:rPr>
          <w:rFonts w:asciiTheme="majorBidi" w:hAnsiTheme="majorBidi" w:cstheme="majorBidi"/>
          <w:sz w:val="28"/>
          <w:szCs w:val="28"/>
        </w:rPr>
      </w:pPr>
      <w:r w:rsidRPr="00FB1C0A">
        <w:rPr>
          <w:rFonts w:asciiTheme="majorBidi" w:hAnsiTheme="majorBidi" w:cstheme="majorBidi"/>
          <w:sz w:val="28"/>
          <w:szCs w:val="28"/>
        </w:rPr>
        <w:t>Some recent indicators confirmed that only 22.5% of children are eligible for free school meals in England</w:t>
      </w:r>
      <w:r w:rsidRPr="00FB1C0A">
        <w:rPr>
          <w:rStyle w:val="FootnoteReference"/>
          <w:rFonts w:asciiTheme="majorBidi" w:hAnsiTheme="majorBidi" w:cstheme="majorBidi"/>
          <w:sz w:val="28"/>
          <w:szCs w:val="28"/>
        </w:rPr>
        <w:footnoteReference w:id="19"/>
      </w:r>
      <w:r w:rsidRPr="00FB1C0A">
        <w:rPr>
          <w:rFonts w:asciiTheme="majorBidi" w:hAnsiTheme="majorBidi" w:cstheme="majorBidi"/>
          <w:sz w:val="28"/>
          <w:szCs w:val="28"/>
        </w:rPr>
        <w:t>, which is a small percentage compared to the number of poor students, in addition to the government adopting a policy of having two children per family as a maximum to receive payments, this policy still violates the rights of children in the Kingdom, which caused an increase in the gap in poverty levels between families with three or more children and families with two children as a maximum. In addition to these violations, homeless children face harsh conditions that do not suit the basic factors for the child’s upbringing and well-being, due to the lack of government attention given to them, as they live in temporary homes that lack basic services and hygiene, and they are also subjected to exploitation by criminal gangs</w:t>
      </w:r>
      <w:r w:rsidRPr="00FB1C0A">
        <w:rPr>
          <w:rStyle w:val="FootnoteReference"/>
          <w:rFonts w:asciiTheme="majorBidi" w:hAnsiTheme="majorBidi" w:cstheme="majorBidi"/>
          <w:sz w:val="28"/>
          <w:szCs w:val="28"/>
        </w:rPr>
        <w:footnoteReference w:id="20"/>
      </w:r>
      <w:r w:rsidRPr="00FB1C0A">
        <w:rPr>
          <w:rFonts w:asciiTheme="majorBidi" w:hAnsiTheme="majorBidi" w:cstheme="majorBidi"/>
          <w:sz w:val="28"/>
          <w:szCs w:val="28"/>
        </w:rPr>
        <w:t>.</w:t>
      </w:r>
    </w:p>
    <w:p w14:paraId="4C86E272" w14:textId="77777777" w:rsidR="00467923" w:rsidRPr="00FB1C0A" w:rsidRDefault="00467923" w:rsidP="00FB1C0A">
      <w:pPr>
        <w:jc w:val="both"/>
        <w:rPr>
          <w:rFonts w:asciiTheme="majorBidi" w:hAnsiTheme="majorBidi" w:cstheme="majorBidi"/>
          <w:b/>
          <w:bCs/>
          <w:color w:val="984806" w:themeColor="accent6" w:themeShade="80"/>
          <w:sz w:val="28"/>
          <w:szCs w:val="28"/>
        </w:rPr>
      </w:pPr>
      <w:r w:rsidRPr="00FB1C0A">
        <w:rPr>
          <w:rFonts w:asciiTheme="majorBidi" w:hAnsiTheme="majorBidi" w:cstheme="majorBidi"/>
          <w:b/>
          <w:bCs/>
          <w:color w:val="984806" w:themeColor="accent6" w:themeShade="80"/>
          <w:sz w:val="28"/>
          <w:szCs w:val="28"/>
        </w:rPr>
        <w:t>Article 34: Molestation and sexual abuse of children</w:t>
      </w:r>
    </w:p>
    <w:p w14:paraId="6DA9FC70" w14:textId="77777777" w:rsidR="007E4B89" w:rsidRPr="00FB1C0A" w:rsidRDefault="00DC28BE" w:rsidP="00FB1C0A">
      <w:pPr>
        <w:ind w:firstLine="720"/>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Maat commends the efforts made by the British government recently, as it showed clear activity in investigating crimes of sexual harassment and child abuse. This was clear in an investigation conducted by Britain to reveal sexual assault crimes that the country has been suffering from for 7 years, and the results concluded that child abuse is an epidemic in Britain, and the authorities have given priority to reputation over the well-being of young people in the presence of insufficient protection measures, which Maat considered terrible in the field of human rights and needs a lot of effort.</w:t>
      </w:r>
    </w:p>
    <w:p w14:paraId="2D4658CA" w14:textId="77777777" w:rsidR="00467923" w:rsidRPr="00FB1C0A" w:rsidRDefault="007E4B89" w:rsidP="00FB1C0A">
      <w:pPr>
        <w:ind w:firstLine="720"/>
        <w:jc w:val="both"/>
        <w:rPr>
          <w:rFonts w:asciiTheme="majorBidi" w:hAnsiTheme="majorBidi" w:cstheme="majorBidi"/>
          <w:sz w:val="28"/>
          <w:szCs w:val="28"/>
        </w:rPr>
      </w:pPr>
      <w:r w:rsidRPr="00FB1C0A">
        <w:rPr>
          <w:rFonts w:asciiTheme="majorBidi" w:hAnsiTheme="majorBidi" w:cstheme="majorBidi"/>
          <w:sz w:val="28"/>
          <w:szCs w:val="28"/>
        </w:rPr>
        <w:t>The UK strengthened its accession to the Council of Europe Convention on the Protection of Children from Sexual Exploitation and Sexual Abuse in 2018 and its entry into force</w:t>
      </w:r>
      <w:r w:rsidRPr="00FB1C0A">
        <w:rPr>
          <w:rStyle w:val="FootnoteReference"/>
          <w:rFonts w:asciiTheme="majorBidi" w:hAnsiTheme="majorBidi" w:cstheme="majorBidi"/>
          <w:sz w:val="28"/>
          <w:szCs w:val="28"/>
        </w:rPr>
        <w:footnoteReference w:id="21"/>
      </w:r>
      <w:r w:rsidRPr="00FB1C0A">
        <w:rPr>
          <w:rFonts w:asciiTheme="majorBidi" w:hAnsiTheme="majorBidi" w:cstheme="majorBidi"/>
          <w:sz w:val="28"/>
          <w:szCs w:val="28"/>
        </w:rPr>
        <w:t>, and it also followed up on the study plans referred to by the British judiciary in 2022 to increase the penalty for child molestation</w:t>
      </w:r>
      <w:r w:rsidRPr="00FB1C0A">
        <w:rPr>
          <w:rStyle w:val="FootnoteReference"/>
          <w:rFonts w:asciiTheme="majorBidi" w:hAnsiTheme="majorBidi" w:cstheme="majorBidi"/>
          <w:sz w:val="28"/>
          <w:szCs w:val="28"/>
        </w:rPr>
        <w:footnoteReference w:id="22"/>
      </w:r>
      <w:r w:rsidRPr="00FB1C0A">
        <w:rPr>
          <w:rFonts w:asciiTheme="majorBidi" w:hAnsiTheme="majorBidi" w:cstheme="majorBidi"/>
          <w:sz w:val="28"/>
          <w:szCs w:val="28"/>
        </w:rPr>
        <w:t>, whether verbal or physical, and criminalize failure to report crimes by witnesses, in addition to launching a national strategy in 2021 in this regard that includes 3 national pillars, which are addressing all forms of sexual assault and bringing perpetrators to justice, preventing abuse and its re-commission, protecting children and youth and supporting survivors</w:t>
      </w:r>
      <w:r w:rsidRPr="00FB1C0A">
        <w:rPr>
          <w:rStyle w:val="FootnoteReference"/>
          <w:rFonts w:asciiTheme="majorBidi" w:hAnsiTheme="majorBidi" w:cstheme="majorBidi"/>
          <w:sz w:val="28"/>
          <w:szCs w:val="28"/>
        </w:rPr>
        <w:footnoteReference w:id="23"/>
      </w:r>
      <w:r w:rsidRPr="00FB1C0A">
        <w:rPr>
          <w:rFonts w:asciiTheme="majorBidi" w:hAnsiTheme="majorBidi" w:cstheme="majorBidi"/>
          <w:sz w:val="28"/>
          <w:szCs w:val="28"/>
        </w:rPr>
        <w:t>.</w:t>
      </w:r>
    </w:p>
    <w:p w14:paraId="7EC8F9D9" w14:textId="77777777" w:rsidR="007E4B89" w:rsidRPr="00FB1C0A" w:rsidRDefault="007E4B89" w:rsidP="00FB1C0A">
      <w:pPr>
        <w:ind w:firstLine="720"/>
        <w:jc w:val="both"/>
        <w:rPr>
          <w:rFonts w:asciiTheme="majorBidi" w:hAnsiTheme="majorBidi" w:cstheme="majorBidi"/>
          <w:sz w:val="28"/>
          <w:szCs w:val="28"/>
        </w:rPr>
      </w:pPr>
      <w:r w:rsidRPr="00FB1C0A">
        <w:rPr>
          <w:rFonts w:asciiTheme="majorBidi" w:hAnsiTheme="majorBidi" w:cstheme="majorBidi"/>
          <w:sz w:val="28"/>
          <w:szCs w:val="28"/>
        </w:rPr>
        <w:t>Amidst all these efforts, Maat notes an increase in the number of children who are victims of sexual harassment and abuse, according to statistics conducted during the years 2021 and 2022, by the NSPCC helpline, which was established to report crimes of abuse and neglect by children, which reported that there are 6,441 children suffering from fears of being physically abused, 3,013 had fears of sexual abuse, and 244 had fears of online sexual abuse</w:t>
      </w:r>
      <w:r w:rsidR="00CA71CA" w:rsidRPr="00FB1C0A">
        <w:rPr>
          <w:rStyle w:val="FootnoteReference"/>
          <w:rFonts w:asciiTheme="majorBidi" w:hAnsiTheme="majorBidi" w:cstheme="majorBidi"/>
          <w:sz w:val="28"/>
          <w:szCs w:val="28"/>
        </w:rPr>
        <w:footnoteReference w:id="24"/>
      </w:r>
      <w:r w:rsidRPr="00FB1C0A">
        <w:rPr>
          <w:rFonts w:asciiTheme="majorBidi" w:hAnsiTheme="majorBidi" w:cstheme="majorBidi"/>
          <w:sz w:val="28"/>
          <w:szCs w:val="28"/>
        </w:rPr>
        <w:t>.</w:t>
      </w:r>
    </w:p>
    <w:p w14:paraId="7F25EA12" w14:textId="77777777" w:rsidR="00CA71CA" w:rsidRPr="00FB1C0A" w:rsidRDefault="00CA71CA" w:rsidP="00FB1C0A">
      <w:pPr>
        <w:jc w:val="both"/>
        <w:rPr>
          <w:rFonts w:asciiTheme="majorBidi" w:hAnsiTheme="majorBidi" w:cstheme="majorBidi"/>
          <w:b/>
          <w:bCs/>
          <w:color w:val="984806" w:themeColor="accent6" w:themeShade="80"/>
          <w:sz w:val="28"/>
          <w:szCs w:val="28"/>
        </w:rPr>
      </w:pPr>
      <w:r w:rsidRPr="00FB1C0A">
        <w:rPr>
          <w:rFonts w:asciiTheme="majorBidi" w:hAnsiTheme="majorBidi" w:cstheme="majorBidi"/>
          <w:b/>
          <w:bCs/>
          <w:color w:val="984806" w:themeColor="accent6" w:themeShade="80"/>
          <w:sz w:val="28"/>
          <w:szCs w:val="28"/>
        </w:rPr>
        <w:t>In light of the above, Maat recommends the following:</w:t>
      </w:r>
    </w:p>
    <w:p w14:paraId="6C91B8A3" w14:textId="77777777" w:rsidR="00CA71CA" w:rsidRPr="00FB1C0A" w:rsidRDefault="003C367B" w:rsidP="00FB1C0A">
      <w:pPr>
        <w:pStyle w:val="ListParagraph"/>
        <w:numPr>
          <w:ilvl w:val="0"/>
          <w:numId w:val="2"/>
        </w:numPr>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A</w:t>
      </w:r>
      <w:r w:rsidR="00CA71CA" w:rsidRPr="00FB1C0A">
        <w:rPr>
          <w:rFonts w:asciiTheme="majorBidi" w:hAnsiTheme="majorBidi" w:cstheme="majorBidi"/>
          <w:color w:val="000000" w:themeColor="text1"/>
          <w:sz w:val="28"/>
          <w:szCs w:val="28"/>
        </w:rPr>
        <w:t>dopt</w:t>
      </w:r>
      <w:r w:rsidRPr="00FB1C0A">
        <w:rPr>
          <w:rFonts w:asciiTheme="majorBidi" w:hAnsiTheme="majorBidi" w:cstheme="majorBidi"/>
          <w:color w:val="000000" w:themeColor="text1"/>
          <w:sz w:val="28"/>
          <w:szCs w:val="28"/>
        </w:rPr>
        <w:t>ing</w:t>
      </w:r>
      <w:r w:rsidR="00CA71CA" w:rsidRPr="00FB1C0A">
        <w:rPr>
          <w:rFonts w:asciiTheme="majorBidi" w:hAnsiTheme="majorBidi" w:cstheme="majorBidi"/>
          <w:color w:val="000000" w:themeColor="text1"/>
          <w:sz w:val="28"/>
          <w:szCs w:val="28"/>
        </w:rPr>
        <w:t xml:space="preserve"> a comprehensive and more effective approach to address health and educational discrimination against minorities, by working to change the school curricula and training teachers and health care officials on the need to promote equality in all sectors.</w:t>
      </w:r>
    </w:p>
    <w:p w14:paraId="2D65280C" w14:textId="77777777" w:rsidR="00CA71CA" w:rsidRPr="00FB1C0A" w:rsidRDefault="00CA71CA" w:rsidP="00FB1C0A">
      <w:pPr>
        <w:pStyle w:val="ListParagraph"/>
        <w:numPr>
          <w:ilvl w:val="0"/>
          <w:numId w:val="2"/>
        </w:numPr>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Rais</w:t>
      </w:r>
      <w:r w:rsidR="003C367B" w:rsidRPr="00FB1C0A">
        <w:rPr>
          <w:rFonts w:asciiTheme="majorBidi" w:hAnsiTheme="majorBidi" w:cstheme="majorBidi"/>
          <w:color w:val="000000" w:themeColor="text1"/>
          <w:sz w:val="28"/>
          <w:szCs w:val="28"/>
        </w:rPr>
        <w:t>ing</w:t>
      </w:r>
      <w:r w:rsidRPr="00FB1C0A">
        <w:rPr>
          <w:rFonts w:asciiTheme="majorBidi" w:hAnsiTheme="majorBidi" w:cstheme="majorBidi"/>
          <w:color w:val="000000" w:themeColor="text1"/>
          <w:sz w:val="28"/>
          <w:szCs w:val="28"/>
        </w:rPr>
        <w:t xml:space="preserve"> the legal age of criminal responsibility to 14 years instead of 10 years.</w:t>
      </w:r>
    </w:p>
    <w:p w14:paraId="1CBE1E51" w14:textId="77777777" w:rsidR="00CA71CA" w:rsidRPr="00FB1C0A" w:rsidRDefault="003C367B" w:rsidP="00FB1C0A">
      <w:pPr>
        <w:pStyle w:val="ListParagraph"/>
        <w:numPr>
          <w:ilvl w:val="0"/>
          <w:numId w:val="2"/>
        </w:numPr>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Opening a</w:t>
      </w:r>
      <w:r w:rsidR="00CA71CA" w:rsidRPr="00FB1C0A">
        <w:rPr>
          <w:rFonts w:asciiTheme="majorBidi" w:hAnsiTheme="majorBidi" w:cstheme="majorBidi"/>
          <w:color w:val="000000" w:themeColor="text1"/>
          <w:sz w:val="28"/>
          <w:szCs w:val="28"/>
        </w:rPr>
        <w:t xml:space="preserve"> fair and transparent investigation in cases of police violence against children.</w:t>
      </w:r>
    </w:p>
    <w:p w14:paraId="449DC79E" w14:textId="77777777" w:rsidR="00CA71CA" w:rsidRPr="00FB1C0A" w:rsidRDefault="003C367B" w:rsidP="00FB1C0A">
      <w:pPr>
        <w:pStyle w:val="ListParagraph"/>
        <w:numPr>
          <w:ilvl w:val="0"/>
          <w:numId w:val="2"/>
        </w:numPr>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Intensifying</w:t>
      </w:r>
      <w:r w:rsidR="00CA71CA" w:rsidRPr="00FB1C0A">
        <w:rPr>
          <w:rFonts w:asciiTheme="majorBidi" w:hAnsiTheme="majorBidi" w:cstheme="majorBidi"/>
          <w:color w:val="000000" w:themeColor="text1"/>
          <w:sz w:val="28"/>
          <w:szCs w:val="28"/>
        </w:rPr>
        <w:t xml:space="preserve"> efforts in investigations of the violation of children's personal data and constructive technical cooperation with countries and technology companies to benefit from their expertise in combating cybercrime.</w:t>
      </w:r>
    </w:p>
    <w:p w14:paraId="73FFC918" w14:textId="77777777" w:rsidR="00CA71CA" w:rsidRPr="00FB1C0A" w:rsidRDefault="003C367B" w:rsidP="00FB1C0A">
      <w:pPr>
        <w:pStyle w:val="ListParagraph"/>
        <w:numPr>
          <w:ilvl w:val="0"/>
          <w:numId w:val="2"/>
        </w:numPr>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A</w:t>
      </w:r>
      <w:r w:rsidR="00CA71CA" w:rsidRPr="00FB1C0A">
        <w:rPr>
          <w:rFonts w:asciiTheme="majorBidi" w:hAnsiTheme="majorBidi" w:cstheme="majorBidi"/>
          <w:color w:val="000000" w:themeColor="text1"/>
          <w:sz w:val="28"/>
          <w:szCs w:val="28"/>
        </w:rPr>
        <w:t>dopt</w:t>
      </w:r>
      <w:r w:rsidRPr="00FB1C0A">
        <w:rPr>
          <w:rFonts w:asciiTheme="majorBidi" w:hAnsiTheme="majorBidi" w:cstheme="majorBidi"/>
          <w:color w:val="000000" w:themeColor="text1"/>
          <w:sz w:val="28"/>
          <w:szCs w:val="28"/>
        </w:rPr>
        <w:t>ing</w:t>
      </w:r>
      <w:r w:rsidR="00CA71CA" w:rsidRPr="00FB1C0A">
        <w:rPr>
          <w:rFonts w:asciiTheme="majorBidi" w:hAnsiTheme="majorBidi" w:cstheme="majorBidi"/>
          <w:color w:val="000000" w:themeColor="text1"/>
          <w:sz w:val="28"/>
          <w:szCs w:val="28"/>
        </w:rPr>
        <w:t xml:space="preserve"> protection systems for asylum-seeking children and place them in safer centers, and the need for policies to end illegal migration to take into account the vulnerability of children.</w:t>
      </w:r>
    </w:p>
    <w:p w14:paraId="36D28F9C" w14:textId="77777777" w:rsidR="00CA71CA" w:rsidRPr="00FB1C0A" w:rsidRDefault="00CA71CA" w:rsidP="00FB1C0A">
      <w:pPr>
        <w:pStyle w:val="ListParagraph"/>
        <w:numPr>
          <w:ilvl w:val="0"/>
          <w:numId w:val="2"/>
        </w:numPr>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National health plans must take into account social differences and put in place protection systems to reduce child mortality rates.</w:t>
      </w:r>
    </w:p>
    <w:p w14:paraId="46DC311B" w14:textId="77777777" w:rsidR="00CA71CA" w:rsidRPr="00FB1C0A" w:rsidRDefault="00CA71CA" w:rsidP="00FB1C0A">
      <w:pPr>
        <w:pStyle w:val="ListParagraph"/>
        <w:numPr>
          <w:ilvl w:val="0"/>
          <w:numId w:val="2"/>
        </w:numPr>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Work</w:t>
      </w:r>
      <w:r w:rsidR="003C367B" w:rsidRPr="00FB1C0A">
        <w:rPr>
          <w:rFonts w:asciiTheme="majorBidi" w:hAnsiTheme="majorBidi" w:cstheme="majorBidi"/>
          <w:color w:val="000000" w:themeColor="text1"/>
          <w:sz w:val="28"/>
          <w:szCs w:val="28"/>
        </w:rPr>
        <w:t>ing</w:t>
      </w:r>
      <w:r w:rsidRPr="00FB1C0A">
        <w:rPr>
          <w:rFonts w:asciiTheme="majorBidi" w:hAnsiTheme="majorBidi" w:cstheme="majorBidi"/>
          <w:color w:val="000000" w:themeColor="text1"/>
          <w:sz w:val="28"/>
          <w:szCs w:val="28"/>
        </w:rPr>
        <w:t xml:space="preserve"> to re-grant </w:t>
      </w:r>
      <w:r w:rsidR="00BD1805" w:rsidRPr="00FB1C0A">
        <w:rPr>
          <w:rFonts w:asciiTheme="majorBidi" w:hAnsiTheme="majorBidi" w:cstheme="majorBidi"/>
          <w:color w:val="000000" w:themeColor="text1"/>
          <w:sz w:val="28"/>
          <w:szCs w:val="28"/>
        </w:rPr>
        <w:t xml:space="preserve">the poor </w:t>
      </w:r>
      <w:r w:rsidRPr="00FB1C0A">
        <w:rPr>
          <w:rFonts w:asciiTheme="majorBidi" w:hAnsiTheme="majorBidi" w:cstheme="majorBidi"/>
          <w:color w:val="000000" w:themeColor="text1"/>
          <w:sz w:val="28"/>
          <w:szCs w:val="28"/>
        </w:rPr>
        <w:t>children an amount of credit, and cancel the policy of "two children as a maximum to receive payments."</w:t>
      </w:r>
    </w:p>
    <w:p w14:paraId="0854C60F" w14:textId="77777777" w:rsidR="00CA71CA" w:rsidRPr="00FB1C0A" w:rsidRDefault="00CA71CA" w:rsidP="00FB1C0A">
      <w:pPr>
        <w:pStyle w:val="ListParagraph"/>
        <w:numPr>
          <w:ilvl w:val="0"/>
          <w:numId w:val="2"/>
        </w:numPr>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Incorporat</w:t>
      </w:r>
      <w:r w:rsidR="00E61703" w:rsidRPr="00FB1C0A">
        <w:rPr>
          <w:rFonts w:asciiTheme="majorBidi" w:hAnsiTheme="majorBidi" w:cstheme="majorBidi"/>
          <w:color w:val="000000" w:themeColor="text1"/>
          <w:sz w:val="28"/>
          <w:szCs w:val="28"/>
        </w:rPr>
        <w:t>ing</w:t>
      </w:r>
      <w:r w:rsidRPr="00FB1C0A">
        <w:rPr>
          <w:rFonts w:asciiTheme="majorBidi" w:hAnsiTheme="majorBidi" w:cstheme="majorBidi"/>
          <w:color w:val="000000" w:themeColor="text1"/>
          <w:sz w:val="28"/>
          <w:szCs w:val="28"/>
        </w:rPr>
        <w:t xml:space="preserve"> the poorest neighborhoods into development plans, while providing health and educational care and adequate housing for poor children.</w:t>
      </w:r>
    </w:p>
    <w:p w14:paraId="373EDA7B" w14:textId="77777777" w:rsidR="00CA71CA" w:rsidRPr="00FB1C0A" w:rsidRDefault="00CA71CA" w:rsidP="00FB1C0A">
      <w:pPr>
        <w:pStyle w:val="ListParagraph"/>
        <w:numPr>
          <w:ilvl w:val="0"/>
          <w:numId w:val="2"/>
        </w:numPr>
        <w:jc w:val="both"/>
        <w:rPr>
          <w:rFonts w:asciiTheme="majorBidi" w:hAnsiTheme="majorBidi" w:cstheme="majorBidi"/>
          <w:color w:val="000000" w:themeColor="text1"/>
          <w:sz w:val="28"/>
          <w:szCs w:val="28"/>
        </w:rPr>
      </w:pPr>
      <w:r w:rsidRPr="00FB1C0A">
        <w:rPr>
          <w:rFonts w:asciiTheme="majorBidi" w:hAnsiTheme="majorBidi" w:cstheme="majorBidi"/>
          <w:color w:val="000000" w:themeColor="text1"/>
          <w:sz w:val="28"/>
          <w:szCs w:val="28"/>
        </w:rPr>
        <w:t>Deriving a deterrent penalty under the law for crimes of sexual harassment and exploitation of children, and continuing efforts to support survivors and bring perpetrators to justice by benefiting from the expertise of civil society organizations and relevant stakeholders.</w:t>
      </w:r>
    </w:p>
    <w:sectPr w:rsidR="00CA71CA" w:rsidRPr="00FB1C0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18956" w14:textId="77777777" w:rsidR="00AF7516" w:rsidRDefault="00AF7516" w:rsidP="00066DCF">
      <w:pPr>
        <w:spacing w:after="0" w:line="240" w:lineRule="auto"/>
      </w:pPr>
      <w:r>
        <w:separator/>
      </w:r>
    </w:p>
  </w:endnote>
  <w:endnote w:type="continuationSeparator" w:id="0">
    <w:p w14:paraId="3C66DC3D" w14:textId="77777777" w:rsidR="00AF7516" w:rsidRDefault="00AF7516" w:rsidP="00066D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A45864" w14:textId="77777777" w:rsidR="00AF7516" w:rsidRDefault="00AF7516" w:rsidP="00066DCF">
      <w:pPr>
        <w:spacing w:after="0" w:line="240" w:lineRule="auto"/>
      </w:pPr>
      <w:r>
        <w:separator/>
      </w:r>
    </w:p>
  </w:footnote>
  <w:footnote w:type="continuationSeparator" w:id="0">
    <w:p w14:paraId="68774D05" w14:textId="77777777" w:rsidR="00AF7516" w:rsidRDefault="00AF7516" w:rsidP="00066DCF">
      <w:pPr>
        <w:spacing w:after="0" w:line="240" w:lineRule="auto"/>
      </w:pPr>
      <w:r>
        <w:continuationSeparator/>
      </w:r>
    </w:p>
  </w:footnote>
  <w:footnote w:id="1">
    <w:p w14:paraId="324E9308" w14:textId="77777777" w:rsidR="00A7414C" w:rsidRDefault="00A7414C">
      <w:pPr>
        <w:pStyle w:val="FootnoteText"/>
      </w:pPr>
      <w:r>
        <w:rPr>
          <w:rStyle w:val="FootnoteReference"/>
        </w:rPr>
        <w:footnoteRef/>
      </w:r>
      <w:r>
        <w:t xml:space="preserve"> </w:t>
      </w:r>
      <w:r w:rsidR="00837424" w:rsidRPr="00C77343">
        <w:t xml:space="preserve">Rights denied The impact of discrimination on children, UNICEF, Nov 2022, </w:t>
      </w:r>
      <w:hyperlink r:id="rId1" w:history="1">
        <w:r w:rsidR="00837424" w:rsidRPr="008C05AC">
          <w:rPr>
            <w:rStyle w:val="Hyperlink"/>
          </w:rPr>
          <w:t>https://uni.cf/3Yvruzy</w:t>
        </w:r>
      </w:hyperlink>
    </w:p>
  </w:footnote>
  <w:footnote w:id="2">
    <w:p w14:paraId="0B6B62F7" w14:textId="77777777" w:rsidR="00837424" w:rsidRDefault="00837424" w:rsidP="00C31E0B">
      <w:pPr>
        <w:pStyle w:val="FootnoteText"/>
      </w:pPr>
      <w:r>
        <w:rPr>
          <w:rStyle w:val="FootnoteReference"/>
        </w:rPr>
        <w:footnoteRef/>
      </w:r>
      <w:r>
        <w:t xml:space="preserve"> </w:t>
      </w:r>
      <w:r w:rsidRPr="00827E06">
        <w:t xml:space="preserve">We need to talk about racism in the UK education system, Teach First Org, 9 March 2022, </w:t>
      </w:r>
      <w:hyperlink r:id="rId2" w:history="1">
        <w:r w:rsidRPr="008C05AC">
          <w:rPr>
            <w:rStyle w:val="Hyperlink"/>
          </w:rPr>
          <w:t>https://bit.ly/3I4Ut6b</w:t>
        </w:r>
      </w:hyperlink>
      <w:r>
        <w:t xml:space="preserve"> </w:t>
      </w:r>
    </w:p>
  </w:footnote>
  <w:footnote w:id="3">
    <w:p w14:paraId="31C05507" w14:textId="77777777" w:rsidR="00837424" w:rsidRDefault="00837424">
      <w:pPr>
        <w:pStyle w:val="FootnoteText"/>
      </w:pPr>
      <w:r>
        <w:rPr>
          <w:rStyle w:val="FootnoteReference"/>
        </w:rPr>
        <w:footnoteRef/>
      </w:r>
      <w:r>
        <w:t xml:space="preserve"> </w:t>
      </w:r>
      <w:r w:rsidRPr="005923A8">
        <w:t xml:space="preserve">Black girl in UK beaten by group of white kids as white adult egged them on, Yahoo entertainment, 9 Feb 2023, </w:t>
      </w:r>
      <w:hyperlink r:id="rId3" w:history="1">
        <w:r w:rsidRPr="008C05AC">
          <w:rPr>
            <w:rStyle w:val="Hyperlink"/>
          </w:rPr>
          <w:t>https://yhoo.it/3XsUHK5</w:t>
        </w:r>
      </w:hyperlink>
    </w:p>
  </w:footnote>
  <w:footnote w:id="4">
    <w:p w14:paraId="3A8AC955" w14:textId="77777777" w:rsidR="00837424" w:rsidRDefault="00837424">
      <w:pPr>
        <w:pStyle w:val="FootnoteText"/>
      </w:pPr>
      <w:r>
        <w:rPr>
          <w:rStyle w:val="FootnoteReference"/>
        </w:rPr>
        <w:footnoteRef/>
      </w:r>
      <w:r>
        <w:t xml:space="preserve"> </w:t>
      </w:r>
      <w:r w:rsidRPr="00F276C6">
        <w:t xml:space="preserve">Leaked NHS data reveals mental health services are ‘failing’ Black children, The Independent UK, 21 Jan 2022, </w:t>
      </w:r>
      <w:hyperlink r:id="rId4" w:history="1">
        <w:r w:rsidRPr="008C05AC">
          <w:rPr>
            <w:rStyle w:val="Hyperlink"/>
          </w:rPr>
          <w:t>https://bit.ly/3KaBB8O</w:t>
        </w:r>
      </w:hyperlink>
    </w:p>
  </w:footnote>
  <w:footnote w:id="5">
    <w:p w14:paraId="795A88E8" w14:textId="77777777" w:rsidR="00837424" w:rsidRDefault="00837424" w:rsidP="00837424">
      <w:pPr>
        <w:pStyle w:val="FootnoteText"/>
      </w:pPr>
      <w:r>
        <w:rPr>
          <w:rStyle w:val="FootnoteReference"/>
        </w:rPr>
        <w:footnoteRef/>
      </w:r>
      <w:r>
        <w:t xml:space="preserve"> </w:t>
      </w:r>
      <w:r w:rsidRPr="00FC2824">
        <w:t xml:space="preserve">Ethnic Differences in Referral Routes to Youth Mental Health Services, Journal of the American Academy of Child and Adolescent Psychiatry, 4 Jan 2019, </w:t>
      </w:r>
      <w:hyperlink r:id="rId5" w:history="1">
        <w:r w:rsidRPr="008C05AC">
          <w:rPr>
            <w:rStyle w:val="Hyperlink"/>
          </w:rPr>
          <w:t>https://bit.ly/3Sgu9Lr</w:t>
        </w:r>
      </w:hyperlink>
      <w:r>
        <w:t xml:space="preserve"> </w:t>
      </w:r>
    </w:p>
    <w:p w14:paraId="214333FB" w14:textId="77777777" w:rsidR="00837424" w:rsidRDefault="00837424">
      <w:pPr>
        <w:pStyle w:val="FootnoteText"/>
      </w:pPr>
    </w:p>
  </w:footnote>
  <w:footnote w:id="6">
    <w:p w14:paraId="2A2DD5DD" w14:textId="77777777" w:rsidR="00FE01E5" w:rsidRDefault="00FE01E5">
      <w:pPr>
        <w:pStyle w:val="FootnoteText"/>
      </w:pPr>
      <w:r>
        <w:rPr>
          <w:rStyle w:val="FootnoteReference"/>
        </w:rPr>
        <w:footnoteRef/>
      </w:r>
      <w:r>
        <w:t xml:space="preserve"> </w:t>
      </w:r>
      <w:r w:rsidRPr="002A5C8A">
        <w:t xml:space="preserve">Ransomware gang attempts to extort UK school by posting files about at-risk children, The Record, 2 Feb 2023, </w:t>
      </w:r>
      <w:hyperlink r:id="rId6" w:history="1">
        <w:r w:rsidRPr="008C05AC">
          <w:rPr>
            <w:rStyle w:val="Hyperlink"/>
          </w:rPr>
          <w:t>https://bit.ly/3E8Rl8y</w:t>
        </w:r>
      </w:hyperlink>
    </w:p>
  </w:footnote>
  <w:footnote w:id="7">
    <w:p w14:paraId="3B72432C" w14:textId="77777777" w:rsidR="00FE01E5" w:rsidRDefault="00FE01E5">
      <w:pPr>
        <w:pStyle w:val="FootnoteText"/>
      </w:pPr>
      <w:r>
        <w:rPr>
          <w:rStyle w:val="FootnoteReference"/>
        </w:rPr>
        <w:footnoteRef/>
      </w:r>
      <w:r>
        <w:t xml:space="preserve"> </w:t>
      </w:r>
      <w:r w:rsidRPr="0083207E">
        <w:t xml:space="preserve">UK Schools Hit by Mass Leak of Confidential Data, Info Security, 6 Jan 2023, </w:t>
      </w:r>
      <w:hyperlink r:id="rId7" w:history="1">
        <w:r w:rsidRPr="008C05AC">
          <w:rPr>
            <w:rStyle w:val="Hyperlink"/>
          </w:rPr>
          <w:t>https://bit.ly/3I1oxzQ</w:t>
        </w:r>
      </w:hyperlink>
    </w:p>
  </w:footnote>
  <w:footnote w:id="8">
    <w:p w14:paraId="2987B831" w14:textId="77777777" w:rsidR="00FE01E5" w:rsidRDefault="00FE01E5">
      <w:pPr>
        <w:pStyle w:val="FootnoteText"/>
      </w:pPr>
      <w:r>
        <w:rPr>
          <w:rStyle w:val="FootnoteReference"/>
        </w:rPr>
        <w:footnoteRef/>
      </w:r>
      <w:r>
        <w:t xml:space="preserve"> </w:t>
      </w:r>
      <w:r w:rsidRPr="000C7E47">
        <w:t xml:space="preserve">Data on children of armed forces personnel exposed in breach, Computer Weekly, 31 Jan 2022, </w:t>
      </w:r>
      <w:hyperlink r:id="rId8" w:history="1">
        <w:r w:rsidRPr="008C05AC">
          <w:rPr>
            <w:rStyle w:val="Hyperlink"/>
          </w:rPr>
          <w:t>https://bit.ly/3S0bBi5</w:t>
        </w:r>
      </w:hyperlink>
    </w:p>
  </w:footnote>
  <w:footnote w:id="9">
    <w:p w14:paraId="56B1F509" w14:textId="77777777" w:rsidR="00190F78" w:rsidRDefault="00190F78" w:rsidP="00A56BC5">
      <w:pPr>
        <w:pStyle w:val="FootnoteText"/>
        <w:rPr>
          <w:lang w:bidi="ar-EG"/>
        </w:rPr>
      </w:pPr>
      <w:r>
        <w:rPr>
          <w:rStyle w:val="FootnoteReference"/>
        </w:rPr>
        <w:footnoteRef/>
      </w:r>
      <w:r>
        <w:t xml:space="preserve"> </w:t>
      </w:r>
      <w:proofErr w:type="gramStart"/>
      <w:r w:rsidR="00A56BC5" w:rsidRPr="006013C0">
        <w:t>Britain..</w:t>
      </w:r>
      <w:proofErr w:type="gramEnd"/>
      <w:r w:rsidR="00A56BC5" w:rsidRPr="006013C0">
        <w:t xml:space="preserve"> the disappearance of dozens of “asylum seekers” children under mysterious circumstances, World Today News, 22 Jan 2023, </w:t>
      </w:r>
      <w:hyperlink r:id="rId9" w:history="1">
        <w:r w:rsidR="00A56BC5" w:rsidRPr="008C05AC">
          <w:rPr>
            <w:rStyle w:val="Hyperlink"/>
          </w:rPr>
          <w:t>https://bit.ly/3xqPl7z</w:t>
        </w:r>
      </w:hyperlink>
      <w:r w:rsidR="00A56BC5">
        <w:t xml:space="preserve"> </w:t>
      </w:r>
    </w:p>
  </w:footnote>
  <w:footnote w:id="10">
    <w:p w14:paraId="04122DD2" w14:textId="77777777" w:rsidR="003278C4" w:rsidRDefault="003278C4">
      <w:pPr>
        <w:pStyle w:val="FootnoteText"/>
      </w:pPr>
      <w:r>
        <w:rPr>
          <w:rStyle w:val="FootnoteReference"/>
        </w:rPr>
        <w:footnoteRef/>
      </w:r>
      <w:r>
        <w:t xml:space="preserve"> </w:t>
      </w:r>
      <w:r w:rsidR="00A56BC5">
        <w:t>Ibid</w:t>
      </w:r>
    </w:p>
  </w:footnote>
  <w:footnote w:id="11">
    <w:p w14:paraId="487472B5" w14:textId="77777777" w:rsidR="000931F3" w:rsidRDefault="000931F3">
      <w:pPr>
        <w:pStyle w:val="FootnoteText"/>
      </w:pPr>
      <w:r>
        <w:rPr>
          <w:rStyle w:val="FootnoteReference"/>
        </w:rPr>
        <w:footnoteRef/>
      </w:r>
      <w:r>
        <w:t xml:space="preserve"> </w:t>
      </w:r>
      <w:r w:rsidR="005B2F10" w:rsidRPr="00607965">
        <w:t xml:space="preserve">Sunak asylum plan violates international law, UN says, The Independent, 13 Dec 2022, </w:t>
      </w:r>
      <w:hyperlink r:id="rId10" w:history="1">
        <w:r w:rsidR="005B2F10" w:rsidRPr="008C05AC">
          <w:rPr>
            <w:rStyle w:val="Hyperlink"/>
          </w:rPr>
          <w:t>https://bit.ly/3I7v6ki</w:t>
        </w:r>
      </w:hyperlink>
    </w:p>
  </w:footnote>
  <w:footnote w:id="12">
    <w:p w14:paraId="3661640B" w14:textId="77777777" w:rsidR="005B2F10" w:rsidRDefault="005B2F10" w:rsidP="005B2F10">
      <w:pPr>
        <w:pStyle w:val="FootnoteText"/>
      </w:pPr>
      <w:r>
        <w:rPr>
          <w:rStyle w:val="FootnoteReference"/>
        </w:rPr>
        <w:footnoteRef/>
      </w:r>
      <w:r>
        <w:t xml:space="preserve"> </w:t>
      </w:r>
      <w:r w:rsidRPr="00607965">
        <w:t xml:space="preserve">Child asylum seekers say UK officials pressed them to lie about their age, The Guardian, 1 Nov 2022, </w:t>
      </w:r>
      <w:hyperlink r:id="rId11" w:history="1">
        <w:r w:rsidRPr="008C05AC">
          <w:rPr>
            <w:rStyle w:val="Hyperlink"/>
          </w:rPr>
          <w:t>https://bit.ly/3UO8qdm</w:t>
        </w:r>
      </w:hyperlink>
      <w:r>
        <w:t xml:space="preserve"> </w:t>
      </w:r>
    </w:p>
    <w:p w14:paraId="5147CF1D" w14:textId="77777777" w:rsidR="005B2F10" w:rsidRDefault="005B2F10">
      <w:pPr>
        <w:pStyle w:val="FootnoteText"/>
      </w:pPr>
    </w:p>
  </w:footnote>
  <w:footnote w:id="13">
    <w:p w14:paraId="4AE17290" w14:textId="77777777" w:rsidR="002A1B96" w:rsidRDefault="002A1B96">
      <w:pPr>
        <w:pStyle w:val="FootnoteText"/>
      </w:pPr>
      <w:r>
        <w:rPr>
          <w:rStyle w:val="FootnoteReference"/>
        </w:rPr>
        <w:footnoteRef/>
      </w:r>
      <w:r>
        <w:t xml:space="preserve"> </w:t>
      </w:r>
      <w:r w:rsidRPr="00FE6647">
        <w:t xml:space="preserve">U.K. Infant Mortality Rate 1950-2023, </w:t>
      </w:r>
      <w:proofErr w:type="spellStart"/>
      <w:r w:rsidRPr="00FE6647">
        <w:t>Macrotrends</w:t>
      </w:r>
      <w:proofErr w:type="spellEnd"/>
      <w:r w:rsidRPr="00FE6647">
        <w:t xml:space="preserve">, 2023, </w:t>
      </w:r>
      <w:hyperlink r:id="rId12" w:history="1">
        <w:r w:rsidRPr="008C05AC">
          <w:rPr>
            <w:rStyle w:val="Hyperlink"/>
          </w:rPr>
          <w:t>https://bit.ly/3I661X6</w:t>
        </w:r>
      </w:hyperlink>
    </w:p>
  </w:footnote>
  <w:footnote w:id="14">
    <w:p w14:paraId="45F4CEC9" w14:textId="77777777" w:rsidR="002A1B96" w:rsidRDefault="002A1B96">
      <w:pPr>
        <w:pStyle w:val="FootnoteText"/>
      </w:pPr>
      <w:r>
        <w:rPr>
          <w:rStyle w:val="FootnoteReference"/>
        </w:rPr>
        <w:footnoteRef/>
      </w:r>
      <w:r>
        <w:t xml:space="preserve"> </w:t>
      </w:r>
      <w:r w:rsidRPr="00FD7D39">
        <w:t xml:space="preserve">Strep A: At least 30 children have died in UK since mid-September, BBC News, 30 Dec 2022, </w:t>
      </w:r>
      <w:hyperlink r:id="rId13" w:history="1">
        <w:r w:rsidRPr="008C05AC">
          <w:rPr>
            <w:rStyle w:val="Hyperlink"/>
          </w:rPr>
          <w:t>https://bbc.in/3I0oapf</w:t>
        </w:r>
      </w:hyperlink>
    </w:p>
  </w:footnote>
  <w:footnote w:id="15">
    <w:p w14:paraId="5BADD201" w14:textId="77777777" w:rsidR="002A1B96" w:rsidRDefault="002A1B96">
      <w:pPr>
        <w:pStyle w:val="FootnoteText"/>
      </w:pPr>
      <w:r>
        <w:rPr>
          <w:rStyle w:val="FootnoteReference"/>
        </w:rPr>
        <w:footnoteRef/>
      </w:r>
      <w:r>
        <w:t xml:space="preserve"> </w:t>
      </w:r>
      <w:r w:rsidRPr="00F96DF8">
        <w:t xml:space="preserve">Covid-19 and Poverty in the UK, University of Bristol, UK, 11 June 2020, </w:t>
      </w:r>
      <w:hyperlink r:id="rId14" w:history="1">
        <w:r w:rsidRPr="008C05AC">
          <w:rPr>
            <w:rStyle w:val="Hyperlink"/>
          </w:rPr>
          <w:t>https://bit.ly/3YNGFUu</w:t>
        </w:r>
      </w:hyperlink>
    </w:p>
  </w:footnote>
  <w:footnote w:id="16">
    <w:p w14:paraId="365E5A2A" w14:textId="77777777" w:rsidR="00074C61" w:rsidRDefault="00074C61">
      <w:pPr>
        <w:pStyle w:val="FootnoteText"/>
      </w:pPr>
      <w:r>
        <w:rPr>
          <w:rStyle w:val="FootnoteReference"/>
        </w:rPr>
        <w:footnoteRef/>
      </w:r>
      <w:r>
        <w:t xml:space="preserve"> </w:t>
      </w:r>
      <w:r w:rsidR="005A432E" w:rsidRPr="00660AA2">
        <w:t xml:space="preserve">Where is child poverty increasing in The UK?, Action for Children Org, 12 July 2022, </w:t>
      </w:r>
      <w:hyperlink r:id="rId15" w:history="1">
        <w:r w:rsidR="005A432E" w:rsidRPr="008C05AC">
          <w:rPr>
            <w:rStyle w:val="Hyperlink"/>
          </w:rPr>
          <w:t>https://bit.ly/3RZBCy4</w:t>
        </w:r>
      </w:hyperlink>
    </w:p>
  </w:footnote>
  <w:footnote w:id="17">
    <w:p w14:paraId="5CB5C304" w14:textId="77777777" w:rsidR="005A432E" w:rsidRDefault="005A432E">
      <w:pPr>
        <w:pStyle w:val="FootnoteText"/>
      </w:pPr>
      <w:r>
        <w:rPr>
          <w:rStyle w:val="FootnoteReference"/>
        </w:rPr>
        <w:footnoteRef/>
      </w:r>
      <w:r>
        <w:t xml:space="preserve"> </w:t>
      </w:r>
      <w:r w:rsidRPr="0023574C">
        <w:t xml:space="preserve">Poverty and children’s rights, Children's Legal Centre Wales, 17 Oct 2022, </w:t>
      </w:r>
      <w:hyperlink r:id="rId16" w:history="1">
        <w:r w:rsidRPr="008C05AC">
          <w:rPr>
            <w:rStyle w:val="Hyperlink"/>
          </w:rPr>
          <w:t>https://bit.ly/3K58dAN</w:t>
        </w:r>
      </w:hyperlink>
    </w:p>
  </w:footnote>
  <w:footnote w:id="18">
    <w:p w14:paraId="44074E6A" w14:textId="77777777" w:rsidR="009540D3" w:rsidRDefault="009540D3">
      <w:pPr>
        <w:pStyle w:val="FootnoteText"/>
      </w:pPr>
      <w:r>
        <w:rPr>
          <w:rStyle w:val="FootnoteReference"/>
        </w:rPr>
        <w:footnoteRef/>
      </w:r>
      <w:r>
        <w:t xml:space="preserve"> </w:t>
      </w:r>
      <w:r w:rsidRPr="00043C83">
        <w:t xml:space="preserve">1-in-4 children living in poverty set to worsen during cost of living crisis, Loughborough University, 12 July 2022, </w:t>
      </w:r>
      <w:hyperlink r:id="rId17" w:history="1">
        <w:r w:rsidRPr="008C05AC">
          <w:rPr>
            <w:rStyle w:val="Hyperlink"/>
          </w:rPr>
          <w:t>https://bit.ly/3xp27ne</w:t>
        </w:r>
      </w:hyperlink>
    </w:p>
  </w:footnote>
  <w:footnote w:id="19">
    <w:p w14:paraId="675809CE" w14:textId="77777777" w:rsidR="00467923" w:rsidRDefault="00467923">
      <w:pPr>
        <w:pStyle w:val="FootnoteText"/>
      </w:pPr>
      <w:r>
        <w:rPr>
          <w:rStyle w:val="FootnoteReference"/>
        </w:rPr>
        <w:footnoteRef/>
      </w:r>
      <w:r>
        <w:t xml:space="preserve"> </w:t>
      </w:r>
      <w:r w:rsidRPr="00CB2A79">
        <w:t xml:space="preserve">Free school meals: How many children can claim them?, BBC News,11 Oct 2022, </w:t>
      </w:r>
      <w:hyperlink r:id="rId18" w:history="1">
        <w:r w:rsidRPr="008C05AC">
          <w:rPr>
            <w:rStyle w:val="Hyperlink"/>
          </w:rPr>
          <w:t>https://bbc.in/40ZIC2f</w:t>
        </w:r>
      </w:hyperlink>
    </w:p>
  </w:footnote>
  <w:footnote w:id="20">
    <w:p w14:paraId="377D00BF" w14:textId="77777777" w:rsidR="00467923" w:rsidRDefault="00467923">
      <w:pPr>
        <w:pStyle w:val="FootnoteText"/>
      </w:pPr>
      <w:r>
        <w:rPr>
          <w:rStyle w:val="FootnoteReference"/>
        </w:rPr>
        <w:footnoteRef/>
      </w:r>
      <w:r>
        <w:t xml:space="preserve"> </w:t>
      </w:r>
      <w:r w:rsidRPr="00CB2A79">
        <w:t xml:space="preserve">1 in every 100 children in England will wake up homeless this Christmas, </w:t>
      </w:r>
      <w:proofErr w:type="spellStart"/>
      <w:r w:rsidRPr="00CB2A79">
        <w:t>Shleter</w:t>
      </w:r>
      <w:proofErr w:type="spellEnd"/>
      <w:r w:rsidRPr="00CB2A79">
        <w:t xml:space="preserve">, 21 Dec 2022, </w:t>
      </w:r>
      <w:hyperlink r:id="rId19" w:history="1">
        <w:r w:rsidRPr="008C05AC">
          <w:rPr>
            <w:rStyle w:val="Hyperlink"/>
          </w:rPr>
          <w:t>https://bit.ly/3I1GeiP</w:t>
        </w:r>
      </w:hyperlink>
    </w:p>
  </w:footnote>
  <w:footnote w:id="21">
    <w:p w14:paraId="51928237" w14:textId="77777777" w:rsidR="007E4B89" w:rsidRDefault="007E4B89">
      <w:pPr>
        <w:pStyle w:val="FootnoteText"/>
      </w:pPr>
      <w:r>
        <w:rPr>
          <w:rStyle w:val="FootnoteReference"/>
        </w:rPr>
        <w:footnoteRef/>
      </w:r>
      <w:r>
        <w:t xml:space="preserve"> </w:t>
      </w:r>
      <w:r w:rsidRPr="00660AA2">
        <w:t xml:space="preserve">Chart of signatures and ratifications of Treaty 201, Council of Europe, </w:t>
      </w:r>
      <w:hyperlink r:id="rId20" w:history="1">
        <w:r w:rsidRPr="008C05AC">
          <w:rPr>
            <w:rStyle w:val="Hyperlink"/>
          </w:rPr>
          <w:t>https://bit.ly/3YwhCWe</w:t>
        </w:r>
      </w:hyperlink>
    </w:p>
  </w:footnote>
  <w:footnote w:id="22">
    <w:p w14:paraId="7C9A6838" w14:textId="77777777" w:rsidR="007E4B89" w:rsidRDefault="007E4B89">
      <w:pPr>
        <w:pStyle w:val="FootnoteText"/>
      </w:pPr>
      <w:r>
        <w:rPr>
          <w:rStyle w:val="FootnoteReference"/>
        </w:rPr>
        <w:footnoteRef/>
      </w:r>
      <w:r>
        <w:t xml:space="preserve"> </w:t>
      </w:r>
      <w:r w:rsidRPr="00463AD9">
        <w:t xml:space="preserve">The British judiciary is studying tougher penalties for verbal harassment, Al Arab in UK, 9 Aug 2022, </w:t>
      </w:r>
      <w:hyperlink r:id="rId21" w:history="1">
        <w:r w:rsidRPr="00402CD6">
          <w:rPr>
            <w:rStyle w:val="Hyperlink"/>
          </w:rPr>
          <w:t>https://bit.ly/3jZK8kb</w:t>
        </w:r>
      </w:hyperlink>
    </w:p>
  </w:footnote>
  <w:footnote w:id="23">
    <w:p w14:paraId="4A9D304B" w14:textId="77777777" w:rsidR="007E4B89" w:rsidRDefault="007E4B89">
      <w:pPr>
        <w:pStyle w:val="FootnoteText"/>
      </w:pPr>
      <w:r>
        <w:rPr>
          <w:rStyle w:val="FootnoteReference"/>
        </w:rPr>
        <w:footnoteRef/>
      </w:r>
      <w:r>
        <w:t xml:space="preserve"> </w:t>
      </w:r>
      <w:r w:rsidRPr="00421C47">
        <w:t xml:space="preserve">Tackling sexual abuse 2021, HM Government, </w:t>
      </w:r>
      <w:hyperlink r:id="rId22" w:history="1">
        <w:r w:rsidRPr="00402CD6">
          <w:rPr>
            <w:rStyle w:val="Hyperlink"/>
          </w:rPr>
          <w:t>https://bit.ly/3K8yfTO</w:t>
        </w:r>
      </w:hyperlink>
    </w:p>
  </w:footnote>
  <w:footnote w:id="24">
    <w:p w14:paraId="0B528225" w14:textId="77777777" w:rsidR="00CA71CA" w:rsidRDefault="00CA71CA">
      <w:pPr>
        <w:pStyle w:val="FootnoteText"/>
      </w:pPr>
      <w:r>
        <w:rPr>
          <w:rStyle w:val="FootnoteReference"/>
        </w:rPr>
        <w:footnoteRef/>
      </w:r>
      <w:r>
        <w:t xml:space="preserve"> </w:t>
      </w:r>
      <w:r w:rsidRPr="00421C47">
        <w:t xml:space="preserve">Half a million children suffer abuse in the UK every year, NSPCC, 21 April 2022, </w:t>
      </w:r>
      <w:hyperlink r:id="rId23" w:history="1">
        <w:r w:rsidRPr="00402CD6">
          <w:rPr>
            <w:rStyle w:val="Hyperlink"/>
          </w:rPr>
          <w:t>https://bit.ly/40NMByN</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990B6" w14:textId="77777777" w:rsidR="00066DCF" w:rsidRDefault="00066DCF" w:rsidP="0040015C">
    <w:pPr>
      <w:pStyle w:val="Header"/>
    </w:pPr>
    <w:r>
      <w:rPr>
        <w:rFonts w:hint="cs"/>
        <w:noProof/>
        <w:lang w:val="en-GB" w:eastAsia="en-GB"/>
      </w:rPr>
      <w:drawing>
        <wp:inline distT="0" distB="0" distL="0" distR="0" wp14:anchorId="5894A809" wp14:editId="59FF4D8A">
          <wp:extent cx="1263407" cy="981075"/>
          <wp:effectExtent l="0" t="0" r="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290106" cy="100180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33830"/>
    <w:multiLevelType w:val="hybridMultilevel"/>
    <w:tmpl w:val="EAF439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30D109F"/>
    <w:multiLevelType w:val="hybridMultilevel"/>
    <w:tmpl w:val="BE321E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F31"/>
    <w:rsid w:val="00066DCF"/>
    <w:rsid w:val="0007044D"/>
    <w:rsid w:val="00074C61"/>
    <w:rsid w:val="00084F51"/>
    <w:rsid w:val="000931F3"/>
    <w:rsid w:val="000E0D5F"/>
    <w:rsid w:val="0016152C"/>
    <w:rsid w:val="00190F78"/>
    <w:rsid w:val="001D7E33"/>
    <w:rsid w:val="001E3F8B"/>
    <w:rsid w:val="002A1B96"/>
    <w:rsid w:val="003278C4"/>
    <w:rsid w:val="00343ED8"/>
    <w:rsid w:val="003C367B"/>
    <w:rsid w:val="0040015C"/>
    <w:rsid w:val="00467923"/>
    <w:rsid w:val="004A3561"/>
    <w:rsid w:val="004B16E5"/>
    <w:rsid w:val="005A0E0D"/>
    <w:rsid w:val="005A432E"/>
    <w:rsid w:val="005B2F10"/>
    <w:rsid w:val="007A0F42"/>
    <w:rsid w:val="007E4B89"/>
    <w:rsid w:val="00800788"/>
    <w:rsid w:val="00812F36"/>
    <w:rsid w:val="00837424"/>
    <w:rsid w:val="00897CC3"/>
    <w:rsid w:val="009540D3"/>
    <w:rsid w:val="009D1F0B"/>
    <w:rsid w:val="00A01CC9"/>
    <w:rsid w:val="00A56BC5"/>
    <w:rsid w:val="00A7414C"/>
    <w:rsid w:val="00AC21E3"/>
    <w:rsid w:val="00AF7516"/>
    <w:rsid w:val="00B84695"/>
    <w:rsid w:val="00BD1805"/>
    <w:rsid w:val="00BD4635"/>
    <w:rsid w:val="00C31E0B"/>
    <w:rsid w:val="00C91EAD"/>
    <w:rsid w:val="00CA71CA"/>
    <w:rsid w:val="00D31EDC"/>
    <w:rsid w:val="00D66ED2"/>
    <w:rsid w:val="00DC28BE"/>
    <w:rsid w:val="00DF594A"/>
    <w:rsid w:val="00E61703"/>
    <w:rsid w:val="00E9595D"/>
    <w:rsid w:val="00EA1F31"/>
    <w:rsid w:val="00EC672B"/>
    <w:rsid w:val="00FB1C0A"/>
    <w:rsid w:val="00FC67B3"/>
    <w:rsid w:val="00FE01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861BA"/>
  <w15:docId w15:val="{2799E771-FE37-4998-874B-896519447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6D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6DCF"/>
  </w:style>
  <w:style w:type="paragraph" w:styleId="Footer">
    <w:name w:val="footer"/>
    <w:basedOn w:val="Normal"/>
    <w:link w:val="FooterChar"/>
    <w:uiPriority w:val="99"/>
    <w:unhideWhenUsed/>
    <w:rsid w:val="00066D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6DCF"/>
  </w:style>
  <w:style w:type="paragraph" w:styleId="BalloonText">
    <w:name w:val="Balloon Text"/>
    <w:basedOn w:val="Normal"/>
    <w:link w:val="BalloonTextChar"/>
    <w:uiPriority w:val="99"/>
    <w:semiHidden/>
    <w:unhideWhenUsed/>
    <w:rsid w:val="00066D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6DCF"/>
    <w:rPr>
      <w:rFonts w:ascii="Tahoma" w:hAnsi="Tahoma" w:cs="Tahoma"/>
      <w:sz w:val="16"/>
      <w:szCs w:val="16"/>
    </w:rPr>
  </w:style>
  <w:style w:type="paragraph" w:styleId="FootnoteText">
    <w:name w:val="footnote text"/>
    <w:aliases w:val="5_G"/>
    <w:basedOn w:val="Normal"/>
    <w:link w:val="FootnoteTextChar"/>
    <w:uiPriority w:val="99"/>
    <w:unhideWhenUsed/>
    <w:qFormat/>
    <w:rsid w:val="00A741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A7414C"/>
    <w:rPr>
      <w:sz w:val="20"/>
      <w:szCs w:val="20"/>
    </w:rPr>
  </w:style>
  <w:style w:type="character" w:styleId="FootnoteReference">
    <w:name w:val="footnote reference"/>
    <w:basedOn w:val="DefaultParagraphFont"/>
    <w:uiPriority w:val="99"/>
    <w:semiHidden/>
    <w:unhideWhenUsed/>
    <w:rsid w:val="00A7414C"/>
    <w:rPr>
      <w:vertAlign w:val="superscript"/>
    </w:rPr>
  </w:style>
  <w:style w:type="character" w:styleId="Hyperlink">
    <w:name w:val="Hyperlink"/>
    <w:basedOn w:val="DefaultParagraphFont"/>
    <w:uiPriority w:val="99"/>
    <w:unhideWhenUsed/>
    <w:rsid w:val="00837424"/>
    <w:rPr>
      <w:color w:val="0000FF" w:themeColor="hyperlink"/>
      <w:u w:val="single"/>
    </w:rPr>
  </w:style>
  <w:style w:type="paragraph" w:styleId="ListParagraph">
    <w:name w:val="List Paragraph"/>
    <w:basedOn w:val="Normal"/>
    <w:uiPriority w:val="34"/>
    <w:qFormat/>
    <w:rsid w:val="00C31E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it.ly/3S0bBi5" TargetMode="External"/><Relationship Id="rId13" Type="http://schemas.openxmlformats.org/officeDocument/2006/relationships/hyperlink" Target="https://bbc.in/3I0oapf" TargetMode="External"/><Relationship Id="rId18" Type="http://schemas.openxmlformats.org/officeDocument/2006/relationships/hyperlink" Target="https://bbc.in/40ZIC2f" TargetMode="External"/><Relationship Id="rId3" Type="http://schemas.openxmlformats.org/officeDocument/2006/relationships/hyperlink" Target="https://yhoo.it/3XsUHK5" TargetMode="External"/><Relationship Id="rId21" Type="http://schemas.openxmlformats.org/officeDocument/2006/relationships/hyperlink" Target="https://bit.ly/3jZK8kb" TargetMode="External"/><Relationship Id="rId7" Type="http://schemas.openxmlformats.org/officeDocument/2006/relationships/hyperlink" Target="https://bit.ly/3I1oxzQ" TargetMode="External"/><Relationship Id="rId12" Type="http://schemas.openxmlformats.org/officeDocument/2006/relationships/hyperlink" Target="https://bit.ly/3I661X6" TargetMode="External"/><Relationship Id="rId17" Type="http://schemas.openxmlformats.org/officeDocument/2006/relationships/hyperlink" Target="https://bit.ly/3xp27ne" TargetMode="External"/><Relationship Id="rId2" Type="http://schemas.openxmlformats.org/officeDocument/2006/relationships/hyperlink" Target="https://bit.ly/3I4Ut6b" TargetMode="External"/><Relationship Id="rId16" Type="http://schemas.openxmlformats.org/officeDocument/2006/relationships/hyperlink" Target="https://bit.ly/3K58dAN" TargetMode="External"/><Relationship Id="rId20" Type="http://schemas.openxmlformats.org/officeDocument/2006/relationships/hyperlink" Target="https://bit.ly/3YwhCWe" TargetMode="External"/><Relationship Id="rId1" Type="http://schemas.openxmlformats.org/officeDocument/2006/relationships/hyperlink" Target="https://uni.cf/3Yvruzy" TargetMode="External"/><Relationship Id="rId6" Type="http://schemas.openxmlformats.org/officeDocument/2006/relationships/hyperlink" Target="https://bit.ly/3E8Rl8y" TargetMode="External"/><Relationship Id="rId11" Type="http://schemas.openxmlformats.org/officeDocument/2006/relationships/hyperlink" Target="https://bit.ly/3UO8qdm" TargetMode="External"/><Relationship Id="rId5" Type="http://schemas.openxmlformats.org/officeDocument/2006/relationships/hyperlink" Target="https://bit.ly/3Sgu9Lr" TargetMode="External"/><Relationship Id="rId15" Type="http://schemas.openxmlformats.org/officeDocument/2006/relationships/hyperlink" Target="https://bit.ly/3RZBCy4" TargetMode="External"/><Relationship Id="rId23" Type="http://schemas.openxmlformats.org/officeDocument/2006/relationships/hyperlink" Target="https://bit.ly/40NMByN" TargetMode="External"/><Relationship Id="rId10" Type="http://schemas.openxmlformats.org/officeDocument/2006/relationships/hyperlink" Target="https://bit.ly/3I7v6ki" TargetMode="External"/><Relationship Id="rId19" Type="http://schemas.openxmlformats.org/officeDocument/2006/relationships/hyperlink" Target="https://bit.ly/3I1GeiP" TargetMode="External"/><Relationship Id="rId4" Type="http://schemas.openxmlformats.org/officeDocument/2006/relationships/hyperlink" Target="https://bit.ly/3KaBB8O" TargetMode="External"/><Relationship Id="rId9" Type="http://schemas.openxmlformats.org/officeDocument/2006/relationships/hyperlink" Target="https://bit.ly/3xqPl7z" TargetMode="External"/><Relationship Id="rId14" Type="http://schemas.openxmlformats.org/officeDocument/2006/relationships/hyperlink" Target="https://bit.ly/3YNGFUu" TargetMode="External"/><Relationship Id="rId22" Type="http://schemas.openxmlformats.org/officeDocument/2006/relationships/hyperlink" Target="https://bit.ly/3K8yfT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A1A10-0557-4A5C-A435-41BD389BA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2759</Words>
  <Characters>15727</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BOIT James</cp:lastModifiedBy>
  <cp:revision>2</cp:revision>
  <dcterms:created xsi:type="dcterms:W3CDTF">2023-05-01T17:16:00Z</dcterms:created>
  <dcterms:modified xsi:type="dcterms:W3CDTF">2023-05-01T17:16:00Z</dcterms:modified>
</cp:coreProperties>
</file>