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28C87" w14:textId="55E37F74" w:rsidR="00006236" w:rsidRDefault="00006236" w:rsidP="00006236">
      <w:pPr>
        <w:jc w:val="center"/>
        <w:rPr>
          <w:b/>
          <w:bCs/>
        </w:rPr>
      </w:pPr>
      <w:r w:rsidRPr="00006236">
        <w:rPr>
          <w:b/>
          <w:bCs/>
        </w:rPr>
        <w:t>Short submission</w:t>
      </w:r>
      <w:r>
        <w:rPr>
          <w:b/>
          <w:bCs/>
        </w:rPr>
        <w:t xml:space="preserve"> on </w:t>
      </w:r>
      <w:r w:rsidR="00324A08">
        <w:rPr>
          <w:b/>
          <w:bCs/>
        </w:rPr>
        <w:t>Adult S</w:t>
      </w:r>
      <w:r>
        <w:rPr>
          <w:b/>
          <w:bCs/>
        </w:rPr>
        <w:t xml:space="preserve">ocial </w:t>
      </w:r>
      <w:r w:rsidR="00324A08">
        <w:rPr>
          <w:b/>
          <w:bCs/>
        </w:rPr>
        <w:t>C</w:t>
      </w:r>
      <w:r>
        <w:rPr>
          <w:b/>
          <w:bCs/>
        </w:rPr>
        <w:t>are</w:t>
      </w:r>
      <w:r w:rsidRPr="00006236">
        <w:rPr>
          <w:b/>
          <w:bCs/>
        </w:rPr>
        <w:t xml:space="preserve"> to the </w:t>
      </w:r>
    </w:p>
    <w:p w14:paraId="41405AA2" w14:textId="7EB9C44D" w:rsidR="00A3551C" w:rsidRPr="00006236" w:rsidRDefault="00006236" w:rsidP="00006236">
      <w:pPr>
        <w:jc w:val="center"/>
        <w:rPr>
          <w:b/>
          <w:bCs/>
          <w:sz w:val="28"/>
          <w:szCs w:val="28"/>
        </w:rPr>
      </w:pPr>
      <w:r w:rsidRPr="00006236">
        <w:rPr>
          <w:b/>
          <w:bCs/>
          <w:sz w:val="28"/>
          <w:szCs w:val="28"/>
        </w:rPr>
        <w:t>UN Committee on the Rights of Pe</w:t>
      </w:r>
      <w:r w:rsidR="009E10EA">
        <w:rPr>
          <w:b/>
          <w:bCs/>
          <w:sz w:val="28"/>
          <w:szCs w:val="28"/>
        </w:rPr>
        <w:t>rsons</w:t>
      </w:r>
      <w:r w:rsidRPr="00006236">
        <w:rPr>
          <w:b/>
          <w:bCs/>
          <w:sz w:val="28"/>
          <w:szCs w:val="28"/>
        </w:rPr>
        <w:t xml:space="preserve"> with Disabilities</w:t>
      </w:r>
      <w:r>
        <w:rPr>
          <w:b/>
          <w:bCs/>
          <w:sz w:val="28"/>
          <w:szCs w:val="28"/>
        </w:rPr>
        <w:t>:</w:t>
      </w:r>
    </w:p>
    <w:p w14:paraId="4515D5FA" w14:textId="67BAB572" w:rsidR="00006236" w:rsidRDefault="009B0074" w:rsidP="00006236">
      <w:pPr>
        <w:jc w:val="center"/>
        <w:rPr>
          <w:b/>
          <w:bCs/>
          <w:sz w:val="28"/>
          <w:szCs w:val="28"/>
        </w:rPr>
      </w:pPr>
      <w:r>
        <w:rPr>
          <w:b/>
          <w:bCs/>
          <w:sz w:val="28"/>
          <w:szCs w:val="28"/>
        </w:rPr>
        <w:t>Examination of t</w:t>
      </w:r>
      <w:r w:rsidR="00006236">
        <w:rPr>
          <w:b/>
          <w:bCs/>
          <w:sz w:val="28"/>
          <w:szCs w:val="28"/>
        </w:rPr>
        <w:t>he United Kingdom</w:t>
      </w:r>
    </w:p>
    <w:p w14:paraId="2372397F" w14:textId="77777777" w:rsidR="00006236" w:rsidRDefault="00006236" w:rsidP="00006236">
      <w:pPr>
        <w:jc w:val="center"/>
        <w:rPr>
          <w:b/>
          <w:bCs/>
          <w:sz w:val="28"/>
          <w:szCs w:val="28"/>
        </w:rPr>
      </w:pPr>
    </w:p>
    <w:p w14:paraId="369185A1" w14:textId="504E0EF4" w:rsidR="00D909FA" w:rsidRDefault="00006236" w:rsidP="00D909FA">
      <w:pPr>
        <w:jc w:val="both"/>
        <w:rPr>
          <w:sz w:val="24"/>
          <w:szCs w:val="24"/>
        </w:rPr>
      </w:pPr>
      <w:r w:rsidRPr="00D909FA">
        <w:rPr>
          <w:sz w:val="24"/>
          <w:szCs w:val="24"/>
        </w:rPr>
        <w:t xml:space="preserve">Ealing Reclaim Social Care Action Group (ERSCAG) is a very small voluntary group based in London, England, campaigning </w:t>
      </w:r>
      <w:r w:rsidR="00D14BCF">
        <w:rPr>
          <w:sz w:val="24"/>
          <w:szCs w:val="24"/>
        </w:rPr>
        <w:t>on</w:t>
      </w:r>
      <w:r w:rsidRPr="00D909FA">
        <w:rPr>
          <w:sz w:val="24"/>
          <w:szCs w:val="24"/>
        </w:rPr>
        <w:t xml:space="preserve"> adult social care.  As such, we have relatively little expertise </w:t>
      </w:r>
      <w:r w:rsidR="009B0074">
        <w:rPr>
          <w:sz w:val="24"/>
          <w:szCs w:val="24"/>
        </w:rPr>
        <w:t>with</w:t>
      </w:r>
      <w:r w:rsidRPr="00D909FA">
        <w:rPr>
          <w:sz w:val="24"/>
          <w:szCs w:val="24"/>
        </w:rPr>
        <w:t xml:space="preserve"> respect to</w:t>
      </w:r>
      <w:r w:rsidR="00324A08">
        <w:rPr>
          <w:sz w:val="24"/>
          <w:szCs w:val="24"/>
        </w:rPr>
        <w:t xml:space="preserve"> the many different</w:t>
      </w:r>
      <w:r w:rsidRPr="00D909FA">
        <w:rPr>
          <w:sz w:val="24"/>
          <w:szCs w:val="24"/>
        </w:rPr>
        <w:t xml:space="preserve"> aspects of the UN Convention (UNCRPD), and even in its application to the UK, since the experiences of social care vary extensively across the different jurisdictions</w:t>
      </w:r>
      <w:r w:rsidR="00324A08">
        <w:rPr>
          <w:sz w:val="24"/>
          <w:szCs w:val="24"/>
        </w:rPr>
        <w:t>/</w:t>
      </w:r>
      <w:r w:rsidRPr="00D909FA">
        <w:rPr>
          <w:sz w:val="24"/>
          <w:szCs w:val="24"/>
        </w:rPr>
        <w:t xml:space="preserve">geographies of the UK.  We </w:t>
      </w:r>
      <w:r w:rsidR="00D909FA">
        <w:rPr>
          <w:sz w:val="24"/>
          <w:szCs w:val="24"/>
        </w:rPr>
        <w:t xml:space="preserve">assume </w:t>
      </w:r>
      <w:r w:rsidRPr="00D909FA">
        <w:rPr>
          <w:sz w:val="24"/>
          <w:szCs w:val="24"/>
        </w:rPr>
        <w:t>that a range of non-governmental groups working with and for people with disabilities will</w:t>
      </w:r>
      <w:r w:rsidR="00324A08">
        <w:rPr>
          <w:sz w:val="24"/>
          <w:szCs w:val="24"/>
        </w:rPr>
        <w:t xml:space="preserve"> make</w:t>
      </w:r>
      <w:r w:rsidRPr="00D909FA">
        <w:rPr>
          <w:sz w:val="24"/>
          <w:szCs w:val="24"/>
        </w:rPr>
        <w:t xml:space="preserve"> major submissions to the Committee</w:t>
      </w:r>
      <w:r w:rsidR="00D909FA">
        <w:rPr>
          <w:sz w:val="24"/>
          <w:szCs w:val="24"/>
        </w:rPr>
        <w:t xml:space="preserve">, alongside </w:t>
      </w:r>
      <w:r w:rsidRPr="00D909FA">
        <w:rPr>
          <w:sz w:val="24"/>
          <w:szCs w:val="24"/>
        </w:rPr>
        <w:t>critiques by the</w:t>
      </w:r>
      <w:r w:rsidR="00D909FA">
        <w:rPr>
          <w:sz w:val="24"/>
          <w:szCs w:val="24"/>
        </w:rPr>
        <w:t xml:space="preserve"> statutory</w:t>
      </w:r>
      <w:r w:rsidRPr="00D909FA">
        <w:rPr>
          <w:sz w:val="24"/>
          <w:szCs w:val="24"/>
        </w:rPr>
        <w:t xml:space="preserve"> Equality and Human Rights Commission.</w:t>
      </w:r>
      <w:r w:rsidR="00D909FA">
        <w:rPr>
          <w:sz w:val="24"/>
          <w:szCs w:val="24"/>
        </w:rPr>
        <w:t xml:space="preserve">  </w:t>
      </w:r>
      <w:r w:rsidRPr="00D909FA">
        <w:rPr>
          <w:sz w:val="24"/>
          <w:szCs w:val="24"/>
        </w:rPr>
        <w:t xml:space="preserve">Accordingly, ERSCAG </w:t>
      </w:r>
      <w:r w:rsidR="009B0074">
        <w:rPr>
          <w:sz w:val="24"/>
          <w:szCs w:val="24"/>
        </w:rPr>
        <w:t xml:space="preserve">merely </w:t>
      </w:r>
      <w:r w:rsidR="00D909FA">
        <w:rPr>
          <w:sz w:val="24"/>
          <w:szCs w:val="24"/>
        </w:rPr>
        <w:t xml:space="preserve">offers the following short submission to </w:t>
      </w:r>
      <w:r w:rsidRPr="00D909FA">
        <w:rPr>
          <w:sz w:val="24"/>
          <w:szCs w:val="24"/>
        </w:rPr>
        <w:t xml:space="preserve">ensure that </w:t>
      </w:r>
      <w:r w:rsidR="00D909FA">
        <w:rPr>
          <w:sz w:val="24"/>
          <w:szCs w:val="24"/>
        </w:rPr>
        <w:t xml:space="preserve">several </w:t>
      </w:r>
      <w:r w:rsidRPr="00D909FA">
        <w:rPr>
          <w:sz w:val="24"/>
          <w:szCs w:val="24"/>
        </w:rPr>
        <w:t>items</w:t>
      </w:r>
      <w:r w:rsidR="00D909FA">
        <w:rPr>
          <w:sz w:val="24"/>
          <w:szCs w:val="24"/>
        </w:rPr>
        <w:t xml:space="preserve"> relating to </w:t>
      </w:r>
      <w:r w:rsidR="00D909FA" w:rsidRPr="00324A08">
        <w:rPr>
          <w:b/>
          <w:bCs/>
          <w:sz w:val="24"/>
          <w:szCs w:val="24"/>
          <w:u w:val="single"/>
        </w:rPr>
        <w:t>social care</w:t>
      </w:r>
      <w:r w:rsidR="00324A08">
        <w:rPr>
          <w:rStyle w:val="FootnoteReference"/>
          <w:b/>
          <w:bCs/>
          <w:sz w:val="24"/>
          <w:szCs w:val="24"/>
          <w:u w:val="single"/>
        </w:rPr>
        <w:footnoteReference w:id="1"/>
      </w:r>
      <w:r w:rsidR="00D909FA">
        <w:rPr>
          <w:sz w:val="24"/>
          <w:szCs w:val="24"/>
        </w:rPr>
        <w:t xml:space="preserve"> </w:t>
      </w:r>
      <w:r w:rsidRPr="00D909FA">
        <w:rPr>
          <w:sz w:val="24"/>
          <w:szCs w:val="24"/>
        </w:rPr>
        <w:t xml:space="preserve">are </w:t>
      </w:r>
      <w:r w:rsidR="00D909FA">
        <w:rPr>
          <w:sz w:val="24"/>
          <w:szCs w:val="24"/>
        </w:rPr>
        <w:t xml:space="preserve">not overlooked </w:t>
      </w:r>
      <w:r w:rsidRPr="00D909FA">
        <w:rPr>
          <w:sz w:val="24"/>
          <w:szCs w:val="24"/>
        </w:rPr>
        <w:t xml:space="preserve">in your discussions with government.  </w:t>
      </w:r>
    </w:p>
    <w:p w14:paraId="7516FE34" w14:textId="77777777" w:rsidR="00D909FA" w:rsidRDefault="00D909FA" w:rsidP="00D909FA">
      <w:pPr>
        <w:jc w:val="both"/>
        <w:rPr>
          <w:sz w:val="24"/>
          <w:szCs w:val="24"/>
        </w:rPr>
      </w:pPr>
    </w:p>
    <w:p w14:paraId="4A97187A" w14:textId="37ACB1D0" w:rsidR="00006236" w:rsidRPr="00D909FA" w:rsidRDefault="00006236" w:rsidP="00006236">
      <w:pPr>
        <w:pStyle w:val="ListParagraph"/>
        <w:numPr>
          <w:ilvl w:val="0"/>
          <w:numId w:val="1"/>
        </w:numPr>
        <w:rPr>
          <w:sz w:val="24"/>
          <w:szCs w:val="24"/>
        </w:rPr>
      </w:pPr>
      <w:r w:rsidRPr="00D909FA">
        <w:rPr>
          <w:sz w:val="24"/>
          <w:szCs w:val="24"/>
        </w:rPr>
        <w:t xml:space="preserve">The </w:t>
      </w:r>
      <w:r w:rsidR="009B0074">
        <w:rPr>
          <w:sz w:val="24"/>
          <w:szCs w:val="24"/>
        </w:rPr>
        <w:t xml:space="preserve">UN </w:t>
      </w:r>
      <w:r w:rsidRPr="00D909FA">
        <w:rPr>
          <w:sz w:val="24"/>
          <w:szCs w:val="24"/>
        </w:rPr>
        <w:t xml:space="preserve">Committee needs to be aware that social care is funded differently across the different UK jurisdictions.  </w:t>
      </w:r>
      <w:r w:rsidR="00324A08">
        <w:rPr>
          <w:sz w:val="24"/>
          <w:szCs w:val="24"/>
        </w:rPr>
        <w:t xml:space="preserve">In particular, whilst healthcare is provided uniformly across the UK (by way of the National Health Service), in England social </w:t>
      </w:r>
      <w:r w:rsidRPr="00D909FA">
        <w:rPr>
          <w:sz w:val="24"/>
          <w:szCs w:val="24"/>
        </w:rPr>
        <w:t xml:space="preserve">care provision is </w:t>
      </w:r>
      <w:r w:rsidR="00324A08">
        <w:rPr>
          <w:sz w:val="24"/>
          <w:szCs w:val="24"/>
        </w:rPr>
        <w:t xml:space="preserve">not free at the point of need and is </w:t>
      </w:r>
      <w:r w:rsidRPr="00D909FA">
        <w:rPr>
          <w:sz w:val="24"/>
          <w:szCs w:val="24"/>
        </w:rPr>
        <w:t>means</w:t>
      </w:r>
      <w:r w:rsidR="006B59C7" w:rsidRPr="00D909FA">
        <w:rPr>
          <w:sz w:val="24"/>
          <w:szCs w:val="24"/>
        </w:rPr>
        <w:t>-</w:t>
      </w:r>
      <w:r w:rsidRPr="00D909FA">
        <w:rPr>
          <w:sz w:val="24"/>
          <w:szCs w:val="24"/>
        </w:rPr>
        <w:t>tested.</w:t>
      </w:r>
    </w:p>
    <w:p w14:paraId="51FAA07C" w14:textId="77777777" w:rsidR="00006236" w:rsidRPr="00D909FA" w:rsidRDefault="00006236" w:rsidP="00006236">
      <w:pPr>
        <w:rPr>
          <w:sz w:val="24"/>
          <w:szCs w:val="24"/>
        </w:rPr>
      </w:pPr>
    </w:p>
    <w:p w14:paraId="74375281" w14:textId="29171E68" w:rsidR="006B59C7" w:rsidRPr="00D909FA" w:rsidRDefault="00006236" w:rsidP="00006236">
      <w:pPr>
        <w:pStyle w:val="ListParagraph"/>
        <w:numPr>
          <w:ilvl w:val="0"/>
          <w:numId w:val="1"/>
        </w:numPr>
        <w:rPr>
          <w:sz w:val="24"/>
          <w:szCs w:val="24"/>
        </w:rPr>
      </w:pPr>
      <w:r w:rsidRPr="00D909FA">
        <w:rPr>
          <w:sz w:val="24"/>
          <w:szCs w:val="24"/>
        </w:rPr>
        <w:t xml:space="preserve">This fact </w:t>
      </w:r>
      <w:r w:rsidR="006B59C7" w:rsidRPr="00D909FA">
        <w:rPr>
          <w:sz w:val="24"/>
          <w:szCs w:val="24"/>
        </w:rPr>
        <w:t xml:space="preserve">has </w:t>
      </w:r>
      <w:r w:rsidRPr="00D909FA">
        <w:rPr>
          <w:sz w:val="24"/>
          <w:szCs w:val="24"/>
        </w:rPr>
        <w:t>led</w:t>
      </w:r>
      <w:r w:rsidR="006B59C7" w:rsidRPr="00D909FA">
        <w:rPr>
          <w:sz w:val="24"/>
          <w:szCs w:val="24"/>
        </w:rPr>
        <w:t xml:space="preserve"> </w:t>
      </w:r>
      <w:r w:rsidRPr="00D909FA">
        <w:rPr>
          <w:sz w:val="24"/>
          <w:szCs w:val="24"/>
        </w:rPr>
        <w:t xml:space="preserve">to </w:t>
      </w:r>
      <w:r w:rsidR="00D909FA">
        <w:rPr>
          <w:sz w:val="24"/>
          <w:szCs w:val="24"/>
        </w:rPr>
        <w:t>social care</w:t>
      </w:r>
      <w:r w:rsidRPr="00D909FA">
        <w:rPr>
          <w:sz w:val="24"/>
          <w:szCs w:val="24"/>
        </w:rPr>
        <w:t xml:space="preserve"> both being rationed from a user’s perspective</w:t>
      </w:r>
      <w:r w:rsidR="006B59C7" w:rsidRPr="00D909FA">
        <w:rPr>
          <w:sz w:val="24"/>
          <w:szCs w:val="24"/>
        </w:rPr>
        <w:t xml:space="preserve">, and indeed driving people into debt to cover their basic care needs.  People with disabilities are particularly disadvantaged by the current cost of living crisis in the UK, and </w:t>
      </w:r>
      <w:r w:rsidR="003749E2">
        <w:rPr>
          <w:sz w:val="24"/>
          <w:szCs w:val="24"/>
        </w:rPr>
        <w:t xml:space="preserve">essential </w:t>
      </w:r>
      <w:r w:rsidR="006B59C7" w:rsidRPr="00D909FA">
        <w:rPr>
          <w:sz w:val="24"/>
          <w:szCs w:val="24"/>
        </w:rPr>
        <w:t>care packages are being cut, or not taken on</w:t>
      </w:r>
      <w:r w:rsidR="00D909FA">
        <w:rPr>
          <w:sz w:val="24"/>
          <w:szCs w:val="24"/>
        </w:rPr>
        <w:t xml:space="preserve"> for fear of debt</w:t>
      </w:r>
      <w:r w:rsidR="003749E2">
        <w:rPr>
          <w:sz w:val="24"/>
          <w:szCs w:val="24"/>
        </w:rPr>
        <w:t>.</w:t>
      </w:r>
    </w:p>
    <w:p w14:paraId="096516FA" w14:textId="77777777" w:rsidR="006B59C7" w:rsidRPr="00D909FA" w:rsidRDefault="006B59C7" w:rsidP="006B59C7">
      <w:pPr>
        <w:pStyle w:val="ListParagraph"/>
        <w:rPr>
          <w:sz w:val="24"/>
          <w:szCs w:val="24"/>
        </w:rPr>
      </w:pPr>
    </w:p>
    <w:p w14:paraId="3D6C3187" w14:textId="65DFF4A4" w:rsidR="006B59C7" w:rsidRPr="00D909FA" w:rsidRDefault="006B59C7" w:rsidP="00006236">
      <w:pPr>
        <w:pStyle w:val="ListParagraph"/>
        <w:numPr>
          <w:ilvl w:val="0"/>
          <w:numId w:val="1"/>
        </w:numPr>
        <w:rPr>
          <w:sz w:val="24"/>
          <w:szCs w:val="24"/>
        </w:rPr>
      </w:pPr>
      <w:r w:rsidRPr="00D909FA">
        <w:rPr>
          <w:sz w:val="24"/>
          <w:szCs w:val="24"/>
        </w:rPr>
        <w:t>As part of the rationing</w:t>
      </w:r>
      <w:r w:rsidR="007F4C0F">
        <w:rPr>
          <w:sz w:val="24"/>
          <w:szCs w:val="24"/>
        </w:rPr>
        <w:t xml:space="preserve"> trend</w:t>
      </w:r>
      <w:r w:rsidRPr="00D909FA">
        <w:rPr>
          <w:sz w:val="24"/>
          <w:szCs w:val="24"/>
        </w:rPr>
        <w:t>, people</w:t>
      </w:r>
      <w:r w:rsidR="00324A08">
        <w:rPr>
          <w:sz w:val="24"/>
          <w:szCs w:val="24"/>
        </w:rPr>
        <w:t xml:space="preserve"> are</w:t>
      </w:r>
      <w:r w:rsidRPr="00D909FA">
        <w:rPr>
          <w:sz w:val="24"/>
          <w:szCs w:val="24"/>
        </w:rPr>
        <w:t xml:space="preserve"> </w:t>
      </w:r>
      <w:r w:rsidR="007F4C0F">
        <w:rPr>
          <w:sz w:val="24"/>
          <w:szCs w:val="24"/>
        </w:rPr>
        <w:t xml:space="preserve">increasingly being </w:t>
      </w:r>
      <w:r w:rsidRPr="00D909FA">
        <w:rPr>
          <w:sz w:val="24"/>
          <w:szCs w:val="24"/>
        </w:rPr>
        <w:t>given care packages that may meet their needs for essential personal care</w:t>
      </w:r>
      <w:r w:rsidR="003749E2">
        <w:rPr>
          <w:sz w:val="24"/>
          <w:szCs w:val="24"/>
        </w:rPr>
        <w:t>,</w:t>
      </w:r>
      <w:r w:rsidRPr="00D909FA">
        <w:rPr>
          <w:sz w:val="24"/>
          <w:szCs w:val="24"/>
        </w:rPr>
        <w:t xml:space="preserve"> but </w:t>
      </w:r>
      <w:r w:rsidR="007F4C0F">
        <w:rPr>
          <w:sz w:val="24"/>
          <w:szCs w:val="24"/>
        </w:rPr>
        <w:t xml:space="preserve">which </w:t>
      </w:r>
      <w:r w:rsidRPr="00D909FA">
        <w:rPr>
          <w:sz w:val="24"/>
          <w:szCs w:val="24"/>
        </w:rPr>
        <w:t xml:space="preserve">are restricted in </w:t>
      </w:r>
      <w:r w:rsidR="003749E2">
        <w:rPr>
          <w:sz w:val="24"/>
          <w:szCs w:val="24"/>
        </w:rPr>
        <w:t xml:space="preserve">meeting their </w:t>
      </w:r>
      <w:r w:rsidRPr="00D909FA">
        <w:rPr>
          <w:sz w:val="24"/>
          <w:szCs w:val="24"/>
        </w:rPr>
        <w:t xml:space="preserve">social needs, and in particular their right to independent living.  </w:t>
      </w:r>
    </w:p>
    <w:p w14:paraId="7AB4D298" w14:textId="77777777" w:rsidR="006B59C7" w:rsidRPr="00D909FA" w:rsidRDefault="006B59C7" w:rsidP="006B59C7">
      <w:pPr>
        <w:pStyle w:val="ListParagraph"/>
        <w:rPr>
          <w:sz w:val="24"/>
          <w:szCs w:val="24"/>
        </w:rPr>
      </w:pPr>
    </w:p>
    <w:p w14:paraId="1CF541E8" w14:textId="684F3C67" w:rsidR="006B59C7" w:rsidRPr="00D909FA" w:rsidRDefault="006B59C7" w:rsidP="00006236">
      <w:pPr>
        <w:pStyle w:val="ListParagraph"/>
        <w:numPr>
          <w:ilvl w:val="0"/>
          <w:numId w:val="1"/>
        </w:numPr>
        <w:rPr>
          <w:sz w:val="24"/>
          <w:szCs w:val="24"/>
        </w:rPr>
      </w:pPr>
      <w:r w:rsidRPr="00D909FA">
        <w:rPr>
          <w:sz w:val="24"/>
          <w:szCs w:val="24"/>
        </w:rPr>
        <w:t xml:space="preserve">Government has repeatedly promised </w:t>
      </w:r>
      <w:r w:rsidR="009B0074">
        <w:rPr>
          <w:sz w:val="24"/>
          <w:szCs w:val="24"/>
        </w:rPr>
        <w:t>but has still to deliver</w:t>
      </w:r>
      <w:r w:rsidR="007F4C0F">
        <w:rPr>
          <w:sz w:val="24"/>
          <w:szCs w:val="24"/>
        </w:rPr>
        <w:t xml:space="preserve"> major funding reform of social </w:t>
      </w:r>
      <w:r w:rsidRPr="00D909FA">
        <w:rPr>
          <w:sz w:val="24"/>
          <w:szCs w:val="24"/>
        </w:rPr>
        <w:t>care provision</w:t>
      </w:r>
      <w:r w:rsidR="003749E2">
        <w:rPr>
          <w:sz w:val="24"/>
          <w:szCs w:val="24"/>
        </w:rPr>
        <w:t>.</w:t>
      </w:r>
      <w:r w:rsidR="007F4C0F">
        <w:rPr>
          <w:sz w:val="24"/>
          <w:szCs w:val="24"/>
        </w:rPr>
        <w:t xml:space="preserve">  Th</w:t>
      </w:r>
      <w:r w:rsidR="009B0074">
        <w:rPr>
          <w:sz w:val="24"/>
          <w:szCs w:val="24"/>
        </w:rPr>
        <w:t xml:space="preserve">is </w:t>
      </w:r>
      <w:r w:rsidR="007F4C0F">
        <w:rPr>
          <w:sz w:val="24"/>
          <w:szCs w:val="24"/>
        </w:rPr>
        <w:t>failure to tackle</w:t>
      </w:r>
      <w:r w:rsidR="00D14BCF">
        <w:rPr>
          <w:sz w:val="24"/>
          <w:szCs w:val="24"/>
        </w:rPr>
        <w:t xml:space="preserve"> much-</w:t>
      </w:r>
      <w:r w:rsidR="007F4C0F">
        <w:rPr>
          <w:sz w:val="24"/>
          <w:szCs w:val="24"/>
        </w:rPr>
        <w:t>need</w:t>
      </w:r>
      <w:r w:rsidR="00D14BCF">
        <w:rPr>
          <w:sz w:val="24"/>
          <w:szCs w:val="24"/>
        </w:rPr>
        <w:t>ed reform</w:t>
      </w:r>
      <w:r w:rsidR="007F4C0F">
        <w:rPr>
          <w:sz w:val="24"/>
          <w:szCs w:val="24"/>
        </w:rPr>
        <w:t xml:space="preserve"> </w:t>
      </w:r>
      <w:r w:rsidR="009B0074">
        <w:rPr>
          <w:sz w:val="24"/>
          <w:szCs w:val="24"/>
        </w:rPr>
        <w:t xml:space="preserve">results in </w:t>
      </w:r>
      <w:r w:rsidR="007F4C0F">
        <w:rPr>
          <w:sz w:val="24"/>
          <w:szCs w:val="24"/>
        </w:rPr>
        <w:t xml:space="preserve">constant cost-cutting efforts at local level, with </w:t>
      </w:r>
      <w:r w:rsidRPr="00D909FA">
        <w:rPr>
          <w:sz w:val="24"/>
          <w:szCs w:val="24"/>
        </w:rPr>
        <w:t>people being offered institutionalisation, or reduced</w:t>
      </w:r>
      <w:r w:rsidR="007F4C0F">
        <w:rPr>
          <w:sz w:val="24"/>
          <w:szCs w:val="24"/>
        </w:rPr>
        <w:t xml:space="preserve"> care</w:t>
      </w:r>
      <w:r w:rsidRPr="00D909FA">
        <w:rPr>
          <w:sz w:val="24"/>
          <w:szCs w:val="24"/>
        </w:rPr>
        <w:t xml:space="preserve"> packages,</w:t>
      </w:r>
      <w:r w:rsidR="007F4C0F">
        <w:rPr>
          <w:sz w:val="24"/>
          <w:szCs w:val="24"/>
        </w:rPr>
        <w:t xml:space="preserve"> which fail to respect the rights and dignity promised by the Convention.</w:t>
      </w:r>
      <w:r w:rsidR="00D14BCF">
        <w:rPr>
          <w:sz w:val="24"/>
          <w:szCs w:val="24"/>
        </w:rPr>
        <w:t xml:space="preserve">  Whether </w:t>
      </w:r>
      <w:r w:rsidR="009B0074">
        <w:rPr>
          <w:sz w:val="24"/>
          <w:szCs w:val="24"/>
        </w:rPr>
        <w:t>one receives</w:t>
      </w:r>
      <w:r w:rsidR="00D14BCF">
        <w:rPr>
          <w:sz w:val="24"/>
          <w:szCs w:val="24"/>
        </w:rPr>
        <w:t xml:space="preserve"> a care package at all, whether </w:t>
      </w:r>
      <w:r w:rsidR="009B0074">
        <w:rPr>
          <w:sz w:val="24"/>
          <w:szCs w:val="24"/>
        </w:rPr>
        <w:t>care is</w:t>
      </w:r>
      <w:r w:rsidR="00D14BCF">
        <w:rPr>
          <w:sz w:val="24"/>
          <w:szCs w:val="24"/>
        </w:rPr>
        <w:t xml:space="preserve"> provided </w:t>
      </w:r>
      <w:r w:rsidR="009B0074">
        <w:rPr>
          <w:sz w:val="24"/>
          <w:szCs w:val="24"/>
        </w:rPr>
        <w:t xml:space="preserve">free </w:t>
      </w:r>
      <w:r w:rsidR="00D14BCF">
        <w:rPr>
          <w:sz w:val="24"/>
          <w:szCs w:val="24"/>
        </w:rPr>
        <w:t>by the NHS</w:t>
      </w:r>
      <w:r w:rsidR="009B0074">
        <w:rPr>
          <w:sz w:val="24"/>
          <w:szCs w:val="24"/>
        </w:rPr>
        <w:t>,</w:t>
      </w:r>
      <w:r w:rsidR="00D14BCF">
        <w:rPr>
          <w:sz w:val="24"/>
          <w:szCs w:val="24"/>
        </w:rPr>
        <w:t xml:space="preserve"> or </w:t>
      </w:r>
      <w:r w:rsidR="009B0074">
        <w:rPr>
          <w:sz w:val="24"/>
          <w:szCs w:val="24"/>
        </w:rPr>
        <w:t xml:space="preserve">means-tested by </w:t>
      </w:r>
      <w:r w:rsidR="00D14BCF">
        <w:rPr>
          <w:sz w:val="24"/>
          <w:szCs w:val="24"/>
        </w:rPr>
        <w:t>the Local Authority, and its extent</w:t>
      </w:r>
      <w:r w:rsidR="009B0074">
        <w:rPr>
          <w:sz w:val="24"/>
          <w:szCs w:val="24"/>
        </w:rPr>
        <w:t xml:space="preserve">, all vary extensively depending </w:t>
      </w:r>
      <w:r w:rsidR="00D14BCF">
        <w:rPr>
          <w:sz w:val="24"/>
          <w:szCs w:val="24"/>
        </w:rPr>
        <w:t xml:space="preserve">on where one lives (the so-called ‘postcode lottery’). </w:t>
      </w:r>
    </w:p>
    <w:p w14:paraId="07EE3056" w14:textId="77777777" w:rsidR="006B59C7" w:rsidRPr="00D909FA" w:rsidRDefault="006B59C7" w:rsidP="006B59C7">
      <w:pPr>
        <w:pStyle w:val="ListParagraph"/>
        <w:rPr>
          <w:sz w:val="24"/>
          <w:szCs w:val="24"/>
        </w:rPr>
      </w:pPr>
    </w:p>
    <w:p w14:paraId="5FCAB701" w14:textId="77777777" w:rsidR="006B59C7" w:rsidRPr="00D909FA" w:rsidRDefault="006B59C7" w:rsidP="006B59C7">
      <w:pPr>
        <w:rPr>
          <w:sz w:val="24"/>
          <w:szCs w:val="24"/>
        </w:rPr>
      </w:pPr>
      <w:r w:rsidRPr="00D909FA">
        <w:rPr>
          <w:sz w:val="24"/>
          <w:szCs w:val="24"/>
        </w:rPr>
        <w:t>We welcome the UN Committee’s Concluding Observations from 2017 (CRPD/C/GBR/CO/1*) and urge the Committee to question the UK government very closely on the following issues:</w:t>
      </w:r>
    </w:p>
    <w:p w14:paraId="49C6B560" w14:textId="77777777" w:rsidR="006B59C7" w:rsidRPr="00D909FA" w:rsidRDefault="006B59C7" w:rsidP="006B59C7">
      <w:pPr>
        <w:rPr>
          <w:sz w:val="24"/>
          <w:szCs w:val="24"/>
        </w:rPr>
      </w:pPr>
    </w:p>
    <w:p w14:paraId="3D9F2D7E" w14:textId="1A144F98" w:rsidR="009F21AF" w:rsidRDefault="009F21AF" w:rsidP="006B59C7">
      <w:pPr>
        <w:pStyle w:val="ListParagraph"/>
        <w:numPr>
          <w:ilvl w:val="0"/>
          <w:numId w:val="2"/>
        </w:numPr>
        <w:rPr>
          <w:sz w:val="24"/>
          <w:szCs w:val="24"/>
        </w:rPr>
      </w:pPr>
      <w:r w:rsidRPr="00D14BCF">
        <w:rPr>
          <w:sz w:val="24"/>
          <w:szCs w:val="24"/>
          <w:u w:val="single"/>
        </w:rPr>
        <w:t>General Principles</w:t>
      </w:r>
      <w:r w:rsidR="003749E2" w:rsidRPr="00D14BCF">
        <w:rPr>
          <w:sz w:val="24"/>
          <w:szCs w:val="24"/>
          <w:u w:val="single"/>
        </w:rPr>
        <w:t xml:space="preserve"> (articles 1-4)</w:t>
      </w:r>
      <w:r w:rsidRPr="00D14BCF">
        <w:rPr>
          <w:sz w:val="24"/>
          <w:szCs w:val="24"/>
          <w:u w:val="single"/>
        </w:rPr>
        <w:t>:</w:t>
      </w:r>
      <w:r w:rsidRPr="00D909FA">
        <w:rPr>
          <w:sz w:val="24"/>
          <w:szCs w:val="24"/>
        </w:rPr>
        <w:t xml:space="preserve">  It is vital that the UK incorporate the UN Convention into domestic law, develop a strategic framework</w:t>
      </w:r>
      <w:r w:rsidR="003749E2">
        <w:rPr>
          <w:sz w:val="24"/>
          <w:szCs w:val="24"/>
        </w:rPr>
        <w:t>,</w:t>
      </w:r>
      <w:r w:rsidRPr="00D909FA">
        <w:rPr>
          <w:sz w:val="24"/>
          <w:szCs w:val="24"/>
        </w:rPr>
        <w:t xml:space="preserve"> publish a plan of action, </w:t>
      </w:r>
      <w:r w:rsidR="003749E2">
        <w:rPr>
          <w:sz w:val="24"/>
          <w:szCs w:val="24"/>
        </w:rPr>
        <w:t xml:space="preserve">and </w:t>
      </w:r>
      <w:r w:rsidR="003749E2">
        <w:rPr>
          <w:sz w:val="24"/>
          <w:szCs w:val="24"/>
        </w:rPr>
        <w:lastRenderedPageBreak/>
        <w:t xml:space="preserve">provide </w:t>
      </w:r>
      <w:r w:rsidRPr="00D909FA">
        <w:rPr>
          <w:sz w:val="24"/>
          <w:szCs w:val="24"/>
        </w:rPr>
        <w:t xml:space="preserve">appropriate resources.  The Committee will be aware of the </w:t>
      </w:r>
      <w:r w:rsidR="00D14BCF">
        <w:rPr>
          <w:sz w:val="24"/>
          <w:szCs w:val="24"/>
        </w:rPr>
        <w:t xml:space="preserve">unfortunate </w:t>
      </w:r>
      <w:r w:rsidRPr="00D909FA">
        <w:rPr>
          <w:sz w:val="24"/>
          <w:szCs w:val="24"/>
        </w:rPr>
        <w:t xml:space="preserve">fact that the </w:t>
      </w:r>
      <w:r w:rsidR="007F4C0F">
        <w:rPr>
          <w:sz w:val="24"/>
          <w:szCs w:val="24"/>
        </w:rPr>
        <w:t>current</w:t>
      </w:r>
      <w:r w:rsidRPr="00D909FA">
        <w:rPr>
          <w:sz w:val="24"/>
          <w:szCs w:val="24"/>
        </w:rPr>
        <w:t xml:space="preserve"> government has frequently questioned the ‘permanence’ of the</w:t>
      </w:r>
      <w:r w:rsidR="003749E2">
        <w:rPr>
          <w:sz w:val="24"/>
          <w:szCs w:val="24"/>
        </w:rPr>
        <w:t xml:space="preserve"> safeguards currently offered by the</w:t>
      </w:r>
      <w:r w:rsidRPr="00D909FA">
        <w:rPr>
          <w:sz w:val="24"/>
          <w:szCs w:val="24"/>
        </w:rPr>
        <w:t xml:space="preserve"> European Convention on Human Rights</w:t>
      </w:r>
      <w:r w:rsidR="003749E2">
        <w:rPr>
          <w:sz w:val="24"/>
          <w:szCs w:val="24"/>
        </w:rPr>
        <w:t xml:space="preserve"> (ECHR),</w:t>
      </w:r>
      <w:r w:rsidRPr="00D909FA">
        <w:rPr>
          <w:sz w:val="24"/>
          <w:szCs w:val="24"/>
        </w:rPr>
        <w:t xml:space="preserve"> and other </w:t>
      </w:r>
      <w:r w:rsidR="007F4C0F">
        <w:rPr>
          <w:sz w:val="24"/>
          <w:szCs w:val="24"/>
        </w:rPr>
        <w:t xml:space="preserve">vital </w:t>
      </w:r>
      <w:r w:rsidRPr="00D909FA">
        <w:rPr>
          <w:sz w:val="24"/>
          <w:szCs w:val="24"/>
        </w:rPr>
        <w:t>international human rights standards</w:t>
      </w:r>
      <w:r w:rsidR="00D14BCF">
        <w:rPr>
          <w:sz w:val="24"/>
          <w:szCs w:val="24"/>
        </w:rPr>
        <w:t xml:space="preserve">.  They argue </w:t>
      </w:r>
      <w:r w:rsidR="007F4C0F">
        <w:rPr>
          <w:sz w:val="24"/>
          <w:szCs w:val="24"/>
        </w:rPr>
        <w:t xml:space="preserve">that </w:t>
      </w:r>
      <w:r w:rsidRPr="00D909FA">
        <w:rPr>
          <w:sz w:val="24"/>
          <w:szCs w:val="24"/>
        </w:rPr>
        <w:t>our domestic norms are adequate.</w:t>
      </w:r>
      <w:r w:rsidR="003749E2">
        <w:rPr>
          <w:rStyle w:val="FootnoteReference"/>
          <w:sz w:val="24"/>
          <w:szCs w:val="24"/>
        </w:rPr>
        <w:footnoteReference w:id="2"/>
      </w:r>
      <w:r w:rsidRPr="00D909FA">
        <w:rPr>
          <w:sz w:val="24"/>
          <w:szCs w:val="24"/>
        </w:rPr>
        <w:t xml:space="preserve">  </w:t>
      </w:r>
      <w:r w:rsidR="007F4C0F">
        <w:rPr>
          <w:sz w:val="24"/>
          <w:szCs w:val="24"/>
        </w:rPr>
        <w:t xml:space="preserve">We urge the Committee to continue to </w:t>
      </w:r>
      <w:r w:rsidRPr="00D909FA">
        <w:rPr>
          <w:sz w:val="24"/>
          <w:szCs w:val="24"/>
        </w:rPr>
        <w:t xml:space="preserve">insist that people in the UK need domestic and international </w:t>
      </w:r>
      <w:r w:rsidR="007F4C0F">
        <w:rPr>
          <w:sz w:val="24"/>
          <w:szCs w:val="24"/>
        </w:rPr>
        <w:t xml:space="preserve">human rights </w:t>
      </w:r>
      <w:r w:rsidRPr="00D909FA">
        <w:rPr>
          <w:sz w:val="24"/>
          <w:szCs w:val="24"/>
        </w:rPr>
        <w:t>protections</w:t>
      </w:r>
      <w:r w:rsidR="007F4C0F">
        <w:rPr>
          <w:sz w:val="24"/>
          <w:szCs w:val="24"/>
        </w:rPr>
        <w:t xml:space="preserve">, and </w:t>
      </w:r>
      <w:r w:rsidR="003749E2">
        <w:rPr>
          <w:sz w:val="24"/>
          <w:szCs w:val="24"/>
        </w:rPr>
        <w:t xml:space="preserve">that therefore </w:t>
      </w:r>
      <w:r w:rsidR="007F4C0F">
        <w:rPr>
          <w:sz w:val="24"/>
          <w:szCs w:val="24"/>
        </w:rPr>
        <w:t>incorporation of the UNCRPD into domestic law is essential</w:t>
      </w:r>
      <w:r w:rsidRPr="00D909FA">
        <w:rPr>
          <w:sz w:val="24"/>
          <w:szCs w:val="24"/>
        </w:rPr>
        <w:t>.</w:t>
      </w:r>
    </w:p>
    <w:p w14:paraId="5C10DCED" w14:textId="77777777" w:rsidR="003749E2" w:rsidRPr="00D909FA" w:rsidRDefault="003749E2" w:rsidP="003749E2">
      <w:pPr>
        <w:pStyle w:val="ListParagraph"/>
        <w:rPr>
          <w:sz w:val="24"/>
          <w:szCs w:val="24"/>
        </w:rPr>
      </w:pPr>
    </w:p>
    <w:p w14:paraId="7903E1F4" w14:textId="6F5AFD29" w:rsidR="009F21AF" w:rsidRPr="00D909FA" w:rsidRDefault="006B59C7" w:rsidP="006B59C7">
      <w:pPr>
        <w:pStyle w:val="ListParagraph"/>
        <w:numPr>
          <w:ilvl w:val="0"/>
          <w:numId w:val="2"/>
        </w:numPr>
        <w:rPr>
          <w:sz w:val="24"/>
          <w:szCs w:val="24"/>
        </w:rPr>
      </w:pPr>
      <w:r w:rsidRPr="00D14BCF">
        <w:rPr>
          <w:sz w:val="24"/>
          <w:szCs w:val="24"/>
          <w:u w:val="single"/>
        </w:rPr>
        <w:t>Independent Living</w:t>
      </w:r>
      <w:r w:rsidR="009F21AF" w:rsidRPr="00D14BCF">
        <w:rPr>
          <w:sz w:val="24"/>
          <w:szCs w:val="24"/>
          <w:u w:val="single"/>
        </w:rPr>
        <w:t xml:space="preserve"> (article 19)</w:t>
      </w:r>
      <w:r w:rsidRPr="00D909FA">
        <w:rPr>
          <w:sz w:val="24"/>
          <w:szCs w:val="24"/>
        </w:rPr>
        <w:t xml:space="preserve"> is a term that is frequently embraced </w:t>
      </w:r>
      <w:r w:rsidR="000D3F5B">
        <w:rPr>
          <w:sz w:val="24"/>
          <w:szCs w:val="24"/>
        </w:rPr>
        <w:t xml:space="preserve">rhetorically </w:t>
      </w:r>
      <w:r w:rsidRPr="00D909FA">
        <w:rPr>
          <w:sz w:val="24"/>
          <w:szCs w:val="24"/>
        </w:rPr>
        <w:t>by the UK government</w:t>
      </w:r>
      <w:r w:rsidR="003749E2">
        <w:rPr>
          <w:sz w:val="24"/>
          <w:szCs w:val="24"/>
        </w:rPr>
        <w:t>,</w:t>
      </w:r>
      <w:r w:rsidRPr="00D909FA">
        <w:rPr>
          <w:sz w:val="24"/>
          <w:szCs w:val="24"/>
        </w:rPr>
        <w:t xml:space="preserve"> </w:t>
      </w:r>
      <w:r w:rsidR="009F21AF" w:rsidRPr="00D909FA">
        <w:rPr>
          <w:sz w:val="24"/>
          <w:szCs w:val="24"/>
        </w:rPr>
        <w:t xml:space="preserve">but at the local and national levels </w:t>
      </w:r>
      <w:r w:rsidR="009B0074">
        <w:rPr>
          <w:sz w:val="24"/>
          <w:szCs w:val="24"/>
        </w:rPr>
        <w:t xml:space="preserve">ERSCAG has </w:t>
      </w:r>
      <w:r w:rsidR="009F21AF" w:rsidRPr="00D909FA">
        <w:rPr>
          <w:sz w:val="24"/>
          <w:szCs w:val="24"/>
        </w:rPr>
        <w:t>frequently complain</w:t>
      </w:r>
      <w:r w:rsidR="009B0074">
        <w:rPr>
          <w:sz w:val="24"/>
          <w:szCs w:val="24"/>
        </w:rPr>
        <w:t>ed</w:t>
      </w:r>
      <w:r w:rsidR="009F21AF" w:rsidRPr="00D909FA">
        <w:rPr>
          <w:sz w:val="24"/>
          <w:szCs w:val="24"/>
        </w:rPr>
        <w:t xml:space="preserve"> about the </w:t>
      </w:r>
      <w:r w:rsidR="003749E2">
        <w:rPr>
          <w:sz w:val="24"/>
          <w:szCs w:val="24"/>
        </w:rPr>
        <w:t>fact that this principle is not put into practice.</w:t>
      </w:r>
      <w:r w:rsidR="009F21AF" w:rsidRPr="00D909FA">
        <w:rPr>
          <w:sz w:val="24"/>
          <w:szCs w:val="24"/>
        </w:rPr>
        <w:t xml:space="preserve">  Please question the UK government very closely on their follow-up to the Committee’s important recommendations under para 45 of your last examination.</w:t>
      </w:r>
    </w:p>
    <w:p w14:paraId="250040A8" w14:textId="77777777" w:rsidR="009F21AF" w:rsidRPr="00D909FA" w:rsidRDefault="009F21AF" w:rsidP="009F21AF">
      <w:pPr>
        <w:pStyle w:val="ListParagraph"/>
        <w:rPr>
          <w:sz w:val="24"/>
          <w:szCs w:val="24"/>
        </w:rPr>
      </w:pPr>
    </w:p>
    <w:p w14:paraId="6482FC60" w14:textId="7B669F70" w:rsidR="00D909FA" w:rsidRPr="00D909FA" w:rsidRDefault="009F21AF" w:rsidP="006B59C7">
      <w:pPr>
        <w:pStyle w:val="ListParagraph"/>
        <w:numPr>
          <w:ilvl w:val="0"/>
          <w:numId w:val="2"/>
        </w:numPr>
        <w:rPr>
          <w:sz w:val="24"/>
          <w:szCs w:val="24"/>
        </w:rPr>
      </w:pPr>
      <w:r w:rsidRPr="00D14BCF">
        <w:rPr>
          <w:sz w:val="24"/>
          <w:szCs w:val="24"/>
          <w:u w:val="single"/>
        </w:rPr>
        <w:t>Health (art</w:t>
      </w:r>
      <w:r w:rsidR="003749E2" w:rsidRPr="00D14BCF">
        <w:rPr>
          <w:sz w:val="24"/>
          <w:szCs w:val="24"/>
          <w:u w:val="single"/>
        </w:rPr>
        <w:t>icle</w:t>
      </w:r>
      <w:r w:rsidRPr="00D14BCF">
        <w:rPr>
          <w:sz w:val="24"/>
          <w:szCs w:val="24"/>
          <w:u w:val="single"/>
        </w:rPr>
        <w:t xml:space="preserve"> 25):</w:t>
      </w:r>
      <w:r w:rsidRPr="00D909FA">
        <w:rPr>
          <w:sz w:val="24"/>
          <w:szCs w:val="24"/>
        </w:rPr>
        <w:t xml:space="preserve">  we assume you will be getting extensive submissions</w:t>
      </w:r>
      <w:r w:rsidR="00D14BCF">
        <w:rPr>
          <w:sz w:val="24"/>
          <w:szCs w:val="24"/>
        </w:rPr>
        <w:t xml:space="preserve"> relevant to this article, </w:t>
      </w:r>
      <w:r w:rsidR="009B0074">
        <w:rPr>
          <w:sz w:val="24"/>
          <w:szCs w:val="24"/>
        </w:rPr>
        <w:t xml:space="preserve">including </w:t>
      </w:r>
      <w:r w:rsidRPr="00D909FA">
        <w:rPr>
          <w:sz w:val="24"/>
          <w:szCs w:val="24"/>
        </w:rPr>
        <w:t>the specific impact of Covid 19, and the state’s response</w:t>
      </w:r>
      <w:r w:rsidR="00D14BCF">
        <w:rPr>
          <w:sz w:val="24"/>
          <w:szCs w:val="24"/>
        </w:rPr>
        <w:t xml:space="preserve"> to it.</w:t>
      </w:r>
      <w:r w:rsidR="007F4C0F">
        <w:rPr>
          <w:sz w:val="24"/>
          <w:szCs w:val="24"/>
        </w:rPr>
        <w:t xml:space="preserve">  We note in particular </w:t>
      </w:r>
      <w:r w:rsidRPr="00D909FA">
        <w:rPr>
          <w:sz w:val="24"/>
          <w:szCs w:val="24"/>
        </w:rPr>
        <w:t>your reference in para 55d to ‘</w:t>
      </w:r>
      <w:r w:rsidR="00D14BCF">
        <w:rPr>
          <w:sz w:val="24"/>
          <w:szCs w:val="24"/>
        </w:rPr>
        <w:t>D</w:t>
      </w:r>
      <w:r w:rsidRPr="00D909FA">
        <w:rPr>
          <w:sz w:val="24"/>
          <w:szCs w:val="24"/>
        </w:rPr>
        <w:t xml:space="preserve">o </w:t>
      </w:r>
      <w:r w:rsidR="00D14BCF">
        <w:rPr>
          <w:sz w:val="24"/>
          <w:szCs w:val="24"/>
        </w:rPr>
        <w:t>N</w:t>
      </w:r>
      <w:r w:rsidRPr="00D909FA">
        <w:rPr>
          <w:sz w:val="24"/>
          <w:szCs w:val="24"/>
        </w:rPr>
        <w:t xml:space="preserve">ot </w:t>
      </w:r>
      <w:r w:rsidR="00D14BCF">
        <w:rPr>
          <w:sz w:val="24"/>
          <w:szCs w:val="24"/>
        </w:rPr>
        <w:t>R</w:t>
      </w:r>
      <w:r w:rsidRPr="00D909FA">
        <w:rPr>
          <w:sz w:val="24"/>
          <w:szCs w:val="24"/>
        </w:rPr>
        <w:t>esuscitate’ orders</w:t>
      </w:r>
      <w:r w:rsidR="007F4C0F">
        <w:rPr>
          <w:sz w:val="24"/>
          <w:szCs w:val="24"/>
        </w:rPr>
        <w:t>, and earlier comments about inappropriate institutionalisation</w:t>
      </w:r>
      <w:r w:rsidR="000D3F5B">
        <w:rPr>
          <w:sz w:val="24"/>
          <w:szCs w:val="24"/>
        </w:rPr>
        <w:t xml:space="preserve">, but </w:t>
      </w:r>
      <w:r w:rsidRPr="00D909FA">
        <w:rPr>
          <w:sz w:val="24"/>
          <w:szCs w:val="24"/>
        </w:rPr>
        <w:t>we urge you also to ask questions about the provision of social care to disabled people</w:t>
      </w:r>
      <w:r w:rsidR="00D909FA" w:rsidRPr="00D909FA">
        <w:rPr>
          <w:sz w:val="24"/>
          <w:szCs w:val="24"/>
        </w:rPr>
        <w:t>.  What concerns does the UK government have about the provision of social care</w:t>
      </w:r>
      <w:r w:rsidR="000D3F5B">
        <w:rPr>
          <w:sz w:val="24"/>
          <w:szCs w:val="24"/>
        </w:rPr>
        <w:t xml:space="preserve"> and meeting the rights of disabled people</w:t>
      </w:r>
      <w:r w:rsidR="00D909FA" w:rsidRPr="00D909FA">
        <w:rPr>
          <w:sz w:val="24"/>
          <w:szCs w:val="24"/>
        </w:rPr>
        <w:t>, and what will it be doing over the next few years to address those concerns?</w:t>
      </w:r>
    </w:p>
    <w:p w14:paraId="1018CBDD" w14:textId="77777777" w:rsidR="00D909FA" w:rsidRPr="00D909FA" w:rsidRDefault="00D909FA" w:rsidP="00D909FA">
      <w:pPr>
        <w:pStyle w:val="ListParagraph"/>
        <w:rPr>
          <w:sz w:val="24"/>
          <w:szCs w:val="24"/>
        </w:rPr>
      </w:pPr>
    </w:p>
    <w:p w14:paraId="3C34820A" w14:textId="58E11C90" w:rsidR="00006236" w:rsidRPr="00D14BCF" w:rsidRDefault="00D909FA" w:rsidP="006B59C7">
      <w:pPr>
        <w:pStyle w:val="ListParagraph"/>
        <w:numPr>
          <w:ilvl w:val="0"/>
          <w:numId w:val="2"/>
        </w:numPr>
        <w:rPr>
          <w:sz w:val="24"/>
          <w:szCs w:val="24"/>
        </w:rPr>
      </w:pPr>
      <w:r w:rsidRPr="00D14BCF">
        <w:rPr>
          <w:sz w:val="24"/>
          <w:szCs w:val="24"/>
          <w:u w:val="single"/>
        </w:rPr>
        <w:t>Adequate standard of living and social protection (art</w:t>
      </w:r>
      <w:r w:rsidR="003749E2" w:rsidRPr="00D14BCF">
        <w:rPr>
          <w:sz w:val="24"/>
          <w:szCs w:val="24"/>
          <w:u w:val="single"/>
        </w:rPr>
        <w:t>icle</w:t>
      </w:r>
      <w:r w:rsidRPr="00D14BCF">
        <w:rPr>
          <w:sz w:val="24"/>
          <w:szCs w:val="24"/>
          <w:u w:val="single"/>
        </w:rPr>
        <w:t xml:space="preserve"> 28</w:t>
      </w:r>
      <w:r w:rsidRPr="00D14BCF">
        <w:rPr>
          <w:sz w:val="24"/>
          <w:szCs w:val="24"/>
        </w:rPr>
        <w:t xml:space="preserve">): We look forward to what government offers by way of response to your various recommendations in para 59.  Since social care is largely provided by </w:t>
      </w:r>
      <w:r w:rsidR="009862FB">
        <w:rPr>
          <w:sz w:val="24"/>
          <w:szCs w:val="24"/>
        </w:rPr>
        <w:t>L</w:t>
      </w:r>
      <w:r w:rsidRPr="00D14BCF">
        <w:rPr>
          <w:sz w:val="24"/>
          <w:szCs w:val="24"/>
        </w:rPr>
        <w:t xml:space="preserve">ocal </w:t>
      </w:r>
      <w:r w:rsidR="009862FB">
        <w:rPr>
          <w:sz w:val="24"/>
          <w:szCs w:val="24"/>
        </w:rPr>
        <w:t>A</w:t>
      </w:r>
      <w:r w:rsidRPr="00D14BCF">
        <w:rPr>
          <w:sz w:val="24"/>
          <w:szCs w:val="24"/>
        </w:rPr>
        <w:t>uthorities</w:t>
      </w:r>
      <w:r w:rsidR="009862FB">
        <w:rPr>
          <w:sz w:val="24"/>
          <w:szCs w:val="24"/>
        </w:rPr>
        <w:t xml:space="preserve"> -</w:t>
      </w:r>
      <w:r w:rsidRPr="00D14BCF">
        <w:rPr>
          <w:sz w:val="24"/>
          <w:szCs w:val="24"/>
        </w:rPr>
        <w:t xml:space="preserve"> rather than central government or the NHS</w:t>
      </w:r>
      <w:r w:rsidR="009862FB">
        <w:rPr>
          <w:sz w:val="24"/>
          <w:szCs w:val="24"/>
        </w:rPr>
        <w:t xml:space="preserve"> -</w:t>
      </w:r>
      <w:r w:rsidRPr="00D14BCF">
        <w:rPr>
          <w:sz w:val="24"/>
          <w:szCs w:val="24"/>
        </w:rPr>
        <w:t xml:space="preserve"> we are particularly interested in what government says about the Committee’s recommendation that “</w:t>
      </w:r>
      <w:r w:rsidRPr="00D14BCF">
        <w:rPr>
          <w:i/>
          <w:iCs/>
          <w:sz w:val="24"/>
          <w:szCs w:val="24"/>
        </w:rPr>
        <w:t>the budget allocation</w:t>
      </w:r>
      <w:r w:rsidR="009862FB">
        <w:rPr>
          <w:i/>
          <w:iCs/>
          <w:sz w:val="24"/>
          <w:szCs w:val="24"/>
        </w:rPr>
        <w:t xml:space="preserve"> (should be)</w:t>
      </w:r>
      <w:r w:rsidRPr="00D14BCF">
        <w:rPr>
          <w:i/>
          <w:iCs/>
          <w:sz w:val="24"/>
          <w:szCs w:val="24"/>
        </w:rPr>
        <w:t xml:space="preserve"> sufficient for local authorities to meet their responsibilities regarding assistance for persons with disabilities</w:t>
      </w:r>
      <w:r w:rsidRPr="00D14BCF">
        <w:rPr>
          <w:sz w:val="24"/>
          <w:szCs w:val="24"/>
        </w:rPr>
        <w:t>”</w:t>
      </w:r>
      <w:r w:rsidR="000D3F5B" w:rsidRPr="00D14BCF">
        <w:rPr>
          <w:sz w:val="24"/>
          <w:szCs w:val="24"/>
        </w:rPr>
        <w:t xml:space="preserve">.  Local </w:t>
      </w:r>
      <w:r w:rsidRPr="00D14BCF">
        <w:rPr>
          <w:sz w:val="24"/>
          <w:szCs w:val="24"/>
        </w:rPr>
        <w:t xml:space="preserve">authority budgets have been dramatically reduced </w:t>
      </w:r>
      <w:r w:rsidR="009862FB">
        <w:rPr>
          <w:sz w:val="24"/>
          <w:szCs w:val="24"/>
        </w:rPr>
        <w:t>in recent years, and t</w:t>
      </w:r>
      <w:r w:rsidR="000D3F5B" w:rsidRPr="00D14BCF">
        <w:rPr>
          <w:sz w:val="24"/>
          <w:szCs w:val="24"/>
        </w:rPr>
        <w:t>his is having a direct impact on the well-being of disabled people using social care</w:t>
      </w:r>
      <w:r w:rsidRPr="00D14BCF">
        <w:rPr>
          <w:sz w:val="24"/>
          <w:szCs w:val="24"/>
        </w:rPr>
        <w:t xml:space="preserve">.  </w:t>
      </w:r>
      <w:r w:rsidR="009862FB">
        <w:rPr>
          <w:sz w:val="24"/>
          <w:szCs w:val="24"/>
        </w:rPr>
        <w:t xml:space="preserve">It is this lack of proper resourcing that </w:t>
      </w:r>
      <w:r w:rsidRPr="00D14BCF">
        <w:rPr>
          <w:sz w:val="24"/>
          <w:szCs w:val="24"/>
        </w:rPr>
        <w:t>explains (but does not justify)</w:t>
      </w:r>
      <w:r w:rsidR="009862FB">
        <w:rPr>
          <w:sz w:val="24"/>
          <w:szCs w:val="24"/>
        </w:rPr>
        <w:t xml:space="preserve"> many individual instances of hardship.  For example, when estimating the charges f</w:t>
      </w:r>
      <w:r w:rsidRPr="00D14BCF">
        <w:rPr>
          <w:sz w:val="24"/>
          <w:szCs w:val="24"/>
        </w:rPr>
        <w:t xml:space="preserve">or social care, Local Authorities, </w:t>
      </w:r>
      <w:r w:rsidR="009862FB">
        <w:rPr>
          <w:sz w:val="24"/>
          <w:szCs w:val="24"/>
        </w:rPr>
        <w:t>consider as ‘income’ a person’s</w:t>
      </w:r>
      <w:r w:rsidRPr="00D14BCF">
        <w:rPr>
          <w:sz w:val="24"/>
          <w:szCs w:val="24"/>
        </w:rPr>
        <w:t xml:space="preserve"> Disability Living Allowance</w:t>
      </w:r>
      <w:r w:rsidR="009862FB">
        <w:rPr>
          <w:sz w:val="24"/>
          <w:szCs w:val="24"/>
        </w:rPr>
        <w:t xml:space="preserve"> - </w:t>
      </w:r>
      <w:r w:rsidRPr="00D14BCF">
        <w:rPr>
          <w:sz w:val="24"/>
          <w:szCs w:val="24"/>
        </w:rPr>
        <w:t xml:space="preserve">despite this </w:t>
      </w:r>
      <w:r w:rsidR="000D3F5B" w:rsidRPr="00D14BCF">
        <w:rPr>
          <w:sz w:val="24"/>
          <w:szCs w:val="24"/>
        </w:rPr>
        <w:t xml:space="preserve">allowance </w:t>
      </w:r>
      <w:r w:rsidRPr="00D14BCF">
        <w:rPr>
          <w:sz w:val="24"/>
          <w:szCs w:val="24"/>
        </w:rPr>
        <w:t xml:space="preserve">being explicitly provided </w:t>
      </w:r>
      <w:r w:rsidR="009B0074">
        <w:rPr>
          <w:sz w:val="24"/>
          <w:szCs w:val="24"/>
        </w:rPr>
        <w:t xml:space="preserve">to cover </w:t>
      </w:r>
      <w:r w:rsidRPr="00D14BCF">
        <w:rPr>
          <w:sz w:val="24"/>
          <w:szCs w:val="24"/>
        </w:rPr>
        <w:t xml:space="preserve">the </w:t>
      </w:r>
      <w:r w:rsidRPr="009862FB">
        <w:rPr>
          <w:b/>
          <w:bCs/>
          <w:sz w:val="24"/>
          <w:szCs w:val="24"/>
        </w:rPr>
        <w:t>extra</w:t>
      </w:r>
      <w:r w:rsidRPr="00D14BCF">
        <w:rPr>
          <w:sz w:val="24"/>
          <w:szCs w:val="24"/>
        </w:rPr>
        <w:t xml:space="preserve"> costs that people with disabilities </w:t>
      </w:r>
      <w:r w:rsidR="009862FB">
        <w:rPr>
          <w:sz w:val="24"/>
          <w:szCs w:val="24"/>
        </w:rPr>
        <w:t>incur.</w:t>
      </w:r>
      <w:r w:rsidR="00006236" w:rsidRPr="00D14BCF">
        <w:rPr>
          <w:sz w:val="24"/>
          <w:szCs w:val="24"/>
        </w:rPr>
        <w:t xml:space="preserve"> </w:t>
      </w:r>
      <w:r w:rsidR="009862FB">
        <w:rPr>
          <w:sz w:val="24"/>
          <w:szCs w:val="24"/>
        </w:rPr>
        <w:t xml:space="preserve"> ERSCAG has also been made aware of individuals in long-term receipt of social care who have been obliged to comply with newly introduced </w:t>
      </w:r>
      <w:r w:rsidR="009B0074">
        <w:rPr>
          <w:sz w:val="24"/>
          <w:szCs w:val="24"/>
        </w:rPr>
        <w:t xml:space="preserve">intrusive </w:t>
      </w:r>
      <w:r w:rsidR="009862FB">
        <w:rPr>
          <w:sz w:val="24"/>
          <w:szCs w:val="24"/>
        </w:rPr>
        <w:t xml:space="preserve">record-keeping systems – and even cameras – to minutely monitor the activities of their Personal Assistants/carers.  </w:t>
      </w:r>
      <w:r w:rsidR="00651A3C">
        <w:rPr>
          <w:sz w:val="24"/>
          <w:szCs w:val="24"/>
        </w:rPr>
        <w:t>Accountability for the proper and effective use of public resources is acceptable; an invasion of privacy and denial of autonomy on the part of disabled people in receipt of social care is not.</w:t>
      </w:r>
    </w:p>
    <w:p w14:paraId="1AD8F3AF" w14:textId="77777777" w:rsidR="00B15F93" w:rsidRDefault="00B15F93" w:rsidP="00324A08"/>
    <w:p w14:paraId="4E24111E" w14:textId="7E596521" w:rsidR="00B15F93" w:rsidRPr="00B15F93" w:rsidRDefault="00B15F93" w:rsidP="00B15F93">
      <w:pPr>
        <w:jc w:val="right"/>
        <w:rPr>
          <w:b/>
          <w:bCs/>
          <w:sz w:val="20"/>
          <w:szCs w:val="20"/>
        </w:rPr>
      </w:pPr>
      <w:r w:rsidRPr="00B15F93">
        <w:rPr>
          <w:b/>
          <w:bCs/>
          <w:sz w:val="20"/>
          <w:szCs w:val="20"/>
        </w:rPr>
        <w:t>Submitted on behalf of Ealing Reclaim Social Care Action Group (ERSCAG)</w:t>
      </w:r>
    </w:p>
    <w:p w14:paraId="2A65D39E" w14:textId="53026060" w:rsidR="00B15F93" w:rsidRPr="00B15F93" w:rsidRDefault="00651A3C" w:rsidP="00B15F93">
      <w:pPr>
        <w:jc w:val="right"/>
        <w:rPr>
          <w:b/>
          <w:bCs/>
          <w:sz w:val="20"/>
          <w:szCs w:val="20"/>
        </w:rPr>
      </w:pPr>
      <w:r>
        <w:rPr>
          <w:b/>
          <w:bCs/>
          <w:sz w:val="20"/>
          <w:szCs w:val="20"/>
        </w:rPr>
        <w:t>For further information, contact E</w:t>
      </w:r>
      <w:r w:rsidR="00B15F93" w:rsidRPr="00B15F93">
        <w:rPr>
          <w:b/>
          <w:bCs/>
          <w:sz w:val="20"/>
          <w:szCs w:val="20"/>
        </w:rPr>
        <w:t>RSCAG Secretary Maggie Beirne</w:t>
      </w:r>
    </w:p>
    <w:p w14:paraId="5E8EFE6D" w14:textId="2F996DE4" w:rsidR="00B15F93" w:rsidRPr="00B15F93" w:rsidRDefault="00000000" w:rsidP="00B15F93">
      <w:pPr>
        <w:jc w:val="right"/>
        <w:rPr>
          <w:b/>
          <w:bCs/>
          <w:sz w:val="20"/>
          <w:szCs w:val="20"/>
        </w:rPr>
      </w:pPr>
      <w:hyperlink r:id="rId8" w:history="1">
        <w:r w:rsidR="00B15F93" w:rsidRPr="00B15F93">
          <w:rPr>
            <w:rStyle w:val="Hyperlink"/>
            <w:b/>
            <w:bCs/>
            <w:sz w:val="20"/>
            <w:szCs w:val="20"/>
          </w:rPr>
          <w:t>erscaginfo@gmail.com</w:t>
        </w:r>
      </w:hyperlink>
      <w:r w:rsidR="00B15F93" w:rsidRPr="00B15F93">
        <w:rPr>
          <w:b/>
          <w:bCs/>
          <w:sz w:val="20"/>
          <w:szCs w:val="20"/>
        </w:rPr>
        <w:t xml:space="preserve"> </w:t>
      </w:r>
    </w:p>
    <w:p w14:paraId="5D49750B" w14:textId="45B5D49B" w:rsidR="00B15F93" w:rsidRPr="00B15F93" w:rsidRDefault="00000000" w:rsidP="00B15F93">
      <w:pPr>
        <w:jc w:val="right"/>
        <w:rPr>
          <w:b/>
          <w:bCs/>
          <w:sz w:val="20"/>
          <w:szCs w:val="20"/>
        </w:rPr>
      </w:pPr>
      <w:hyperlink r:id="rId9" w:history="1">
        <w:r w:rsidR="009E10EA" w:rsidRPr="00DC5733">
          <w:rPr>
            <w:rStyle w:val="Hyperlink"/>
            <w:b/>
            <w:bCs/>
            <w:sz w:val="20"/>
            <w:szCs w:val="20"/>
          </w:rPr>
          <w:t>www.erscag.org.uk</w:t>
        </w:r>
      </w:hyperlink>
      <w:r w:rsidR="009E10EA">
        <w:rPr>
          <w:b/>
          <w:bCs/>
          <w:sz w:val="20"/>
          <w:szCs w:val="20"/>
        </w:rPr>
        <w:t xml:space="preserve"> </w:t>
      </w:r>
      <w:r w:rsidR="00B15F93" w:rsidRPr="00B15F93">
        <w:rPr>
          <w:b/>
          <w:bCs/>
          <w:sz w:val="20"/>
          <w:szCs w:val="20"/>
        </w:rPr>
        <w:t>July 2023</w:t>
      </w:r>
    </w:p>
    <w:sectPr w:rsidR="00B15F93" w:rsidRPr="00B15F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D9731" w14:textId="77777777" w:rsidR="009F5BF5" w:rsidRDefault="009F5BF5" w:rsidP="00324A08">
      <w:r>
        <w:separator/>
      </w:r>
    </w:p>
  </w:endnote>
  <w:endnote w:type="continuationSeparator" w:id="0">
    <w:p w14:paraId="096B23A8" w14:textId="77777777" w:rsidR="009F5BF5" w:rsidRDefault="009F5BF5" w:rsidP="00324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249A7" w14:textId="77777777" w:rsidR="009F5BF5" w:rsidRDefault="009F5BF5" w:rsidP="00324A08">
      <w:r>
        <w:separator/>
      </w:r>
    </w:p>
  </w:footnote>
  <w:footnote w:type="continuationSeparator" w:id="0">
    <w:p w14:paraId="02A5913B" w14:textId="77777777" w:rsidR="009F5BF5" w:rsidRDefault="009F5BF5" w:rsidP="00324A08">
      <w:r>
        <w:continuationSeparator/>
      </w:r>
    </w:p>
  </w:footnote>
  <w:footnote w:id="1">
    <w:p w14:paraId="6943E1D9" w14:textId="5C8C6F63" w:rsidR="00324A08" w:rsidRDefault="00324A08" w:rsidP="00D14BCF">
      <w:pPr>
        <w:pStyle w:val="FootnoteText"/>
        <w:jc w:val="both"/>
      </w:pPr>
      <w:r>
        <w:rPr>
          <w:rStyle w:val="FootnoteReference"/>
        </w:rPr>
        <w:footnoteRef/>
      </w:r>
      <w:r>
        <w:t xml:space="preserve"> Adult social care covers a wide range of activities to help older people or people living with disability or physical or mental illness live independently and stay well and safe. It includes ‘personal care’ (such as support for washing, dressing, and getting out of bed in the morning) as well as wider support to help people stay active and engaged in their communities.  Social care includes domiciliary support provided to people in their own homes, support in day centres; residential care; reablement services to help people regain independence; and support, information and advice for family carers.</w:t>
      </w:r>
    </w:p>
  </w:footnote>
  <w:footnote w:id="2">
    <w:p w14:paraId="332C47AA" w14:textId="37E66F65" w:rsidR="003749E2" w:rsidRDefault="003749E2" w:rsidP="003749E2">
      <w:pPr>
        <w:pStyle w:val="FootnoteText"/>
      </w:pPr>
      <w:r>
        <w:rPr>
          <w:rStyle w:val="FootnoteReference"/>
        </w:rPr>
        <w:footnoteRef/>
      </w:r>
      <w:r>
        <w:t xml:space="preserve"> The ECHR is incorporated into domestic law </w:t>
      </w:r>
      <w:r w:rsidR="00D14BCF">
        <w:t xml:space="preserve">thanks to </w:t>
      </w:r>
      <w:r>
        <w:t xml:space="preserve">the Human Rights Act </w:t>
      </w:r>
      <w:r w:rsidR="00D14BCF">
        <w:t>that</w:t>
      </w:r>
      <w:r>
        <w:t xml:space="preserve"> is also </w:t>
      </w:r>
      <w:r w:rsidR="00D14BCF">
        <w:t xml:space="preserve">increasingly </w:t>
      </w:r>
      <w:r>
        <w:t>attacked.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3E20C1"/>
    <w:multiLevelType w:val="hybridMultilevel"/>
    <w:tmpl w:val="12DE4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F45A12"/>
    <w:multiLevelType w:val="hybridMultilevel"/>
    <w:tmpl w:val="5BA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8969334">
    <w:abstractNumId w:val="1"/>
  </w:num>
  <w:num w:numId="2" w16cid:durableId="1263800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236"/>
    <w:rsid w:val="00006236"/>
    <w:rsid w:val="000D3F5B"/>
    <w:rsid w:val="0019058F"/>
    <w:rsid w:val="00324A08"/>
    <w:rsid w:val="003749E2"/>
    <w:rsid w:val="00395537"/>
    <w:rsid w:val="00651A3C"/>
    <w:rsid w:val="006B59C7"/>
    <w:rsid w:val="00700CF4"/>
    <w:rsid w:val="00775019"/>
    <w:rsid w:val="007F4C0F"/>
    <w:rsid w:val="00801CFF"/>
    <w:rsid w:val="00904791"/>
    <w:rsid w:val="009862FB"/>
    <w:rsid w:val="009B0074"/>
    <w:rsid w:val="009E10EA"/>
    <w:rsid w:val="009F21AF"/>
    <w:rsid w:val="009F5BF5"/>
    <w:rsid w:val="00A3551C"/>
    <w:rsid w:val="00B15F93"/>
    <w:rsid w:val="00BB6EF2"/>
    <w:rsid w:val="00D14BCF"/>
    <w:rsid w:val="00D909FA"/>
    <w:rsid w:val="00DD5C8A"/>
    <w:rsid w:val="00EA1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50048"/>
  <w15:chartTrackingRefBased/>
  <w15:docId w15:val="{C9A9E6FD-6213-4E35-BCAB-35A6EA076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236"/>
    <w:pPr>
      <w:ind w:left="720"/>
      <w:contextualSpacing/>
    </w:pPr>
  </w:style>
  <w:style w:type="paragraph" w:styleId="FootnoteText">
    <w:name w:val="footnote text"/>
    <w:basedOn w:val="Normal"/>
    <w:link w:val="FootnoteTextChar"/>
    <w:uiPriority w:val="99"/>
    <w:semiHidden/>
    <w:unhideWhenUsed/>
    <w:rsid w:val="00324A08"/>
    <w:rPr>
      <w:sz w:val="20"/>
      <w:szCs w:val="20"/>
    </w:rPr>
  </w:style>
  <w:style w:type="character" w:customStyle="1" w:styleId="FootnoteTextChar">
    <w:name w:val="Footnote Text Char"/>
    <w:basedOn w:val="DefaultParagraphFont"/>
    <w:link w:val="FootnoteText"/>
    <w:uiPriority w:val="99"/>
    <w:semiHidden/>
    <w:rsid w:val="00324A08"/>
    <w:rPr>
      <w:sz w:val="20"/>
      <w:szCs w:val="20"/>
    </w:rPr>
  </w:style>
  <w:style w:type="character" w:styleId="FootnoteReference">
    <w:name w:val="footnote reference"/>
    <w:basedOn w:val="DefaultParagraphFont"/>
    <w:uiPriority w:val="99"/>
    <w:semiHidden/>
    <w:unhideWhenUsed/>
    <w:rsid w:val="00324A08"/>
    <w:rPr>
      <w:vertAlign w:val="superscript"/>
    </w:rPr>
  </w:style>
  <w:style w:type="character" w:styleId="Hyperlink">
    <w:name w:val="Hyperlink"/>
    <w:basedOn w:val="DefaultParagraphFont"/>
    <w:uiPriority w:val="99"/>
    <w:unhideWhenUsed/>
    <w:rsid w:val="00B15F93"/>
    <w:rPr>
      <w:color w:val="0563C1" w:themeColor="hyperlink"/>
      <w:u w:val="single"/>
    </w:rPr>
  </w:style>
  <w:style w:type="character" w:styleId="UnresolvedMention">
    <w:name w:val="Unresolved Mention"/>
    <w:basedOn w:val="DefaultParagraphFont"/>
    <w:uiPriority w:val="99"/>
    <w:semiHidden/>
    <w:unhideWhenUsed/>
    <w:rsid w:val="00B15F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56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scaginfo@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rscag.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136ED-4394-4738-977F-B7A5DA2BD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911</Words>
  <Characters>5194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Beirne</dc:creator>
  <cp:keywords/>
  <dc:description/>
  <cp:lastModifiedBy>Carla Jeanette Villarreal Lopez</cp:lastModifiedBy>
  <cp:revision>2</cp:revision>
  <cp:lastPrinted>2023-07-29T11:10:00Z</cp:lastPrinted>
  <dcterms:created xsi:type="dcterms:W3CDTF">2023-08-04T08:30:00Z</dcterms:created>
  <dcterms:modified xsi:type="dcterms:W3CDTF">2023-08-04T08:30:00Z</dcterms:modified>
</cp:coreProperties>
</file>