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FE05DC" w14:textId="77777777" w:rsidR="00E513BB" w:rsidRDefault="0001101C" w:rsidP="0032669C">
      <w:pPr>
        <w:pStyle w:val="Heading1"/>
        <w:jc w:val="center"/>
        <w:rPr>
          <w:b/>
          <w:bCs/>
        </w:rPr>
      </w:pPr>
      <w:r w:rsidRPr="00B54007">
        <w:rPr>
          <w:b/>
          <w:bCs/>
        </w:rPr>
        <w:t xml:space="preserve">Additional information </w:t>
      </w:r>
      <w:r w:rsidR="005030B1" w:rsidRPr="00B54007">
        <w:rPr>
          <w:b/>
          <w:bCs/>
        </w:rPr>
        <w:t>Pakistan</w:t>
      </w:r>
    </w:p>
    <w:p w14:paraId="65CF4C7E" w14:textId="2165AF44" w:rsidR="008D403A" w:rsidRPr="007D6DE4" w:rsidRDefault="007D6DE4" w:rsidP="007D6DE4">
      <w:pPr>
        <w:pStyle w:val="Heading1"/>
        <w:jc w:val="center"/>
        <w:rPr>
          <w:b/>
          <w:bCs/>
        </w:rPr>
      </w:pPr>
      <w:r>
        <w:rPr>
          <w:b/>
          <w:bCs/>
        </w:rPr>
        <w:t>Child Rights and</w:t>
      </w:r>
      <w:r w:rsidR="008D403A" w:rsidRPr="007D6DE4">
        <w:rPr>
          <w:b/>
          <w:bCs/>
        </w:rPr>
        <w:t xml:space="preserve"> Type 1 Diabetes in Pakistan</w:t>
      </w:r>
    </w:p>
    <w:p w14:paraId="1533D75D" w14:textId="77777777" w:rsidR="00543109" w:rsidRPr="0032669C" w:rsidRDefault="00543109" w:rsidP="00C64B3C">
      <w:pPr>
        <w:rPr>
          <w:b/>
          <w:bCs/>
        </w:rPr>
      </w:pPr>
      <w:r w:rsidRPr="0032669C">
        <w:rPr>
          <w:b/>
          <w:bCs/>
        </w:rPr>
        <w:t xml:space="preserve">Authors: </w:t>
      </w:r>
    </w:p>
    <w:p w14:paraId="00D9C9CE" w14:textId="77777777" w:rsidR="00543109" w:rsidRPr="00046873" w:rsidRDefault="00543109" w:rsidP="00543109">
      <w:pPr>
        <w:pStyle w:val="ListParagraph"/>
        <w:numPr>
          <w:ilvl w:val="0"/>
          <w:numId w:val="2"/>
        </w:numPr>
        <w:rPr>
          <w:sz w:val="22"/>
          <w:szCs w:val="22"/>
          <w:lang w:val="es-419"/>
        </w:rPr>
      </w:pPr>
      <w:r w:rsidRPr="00046873">
        <w:rPr>
          <w:sz w:val="22"/>
          <w:szCs w:val="22"/>
          <w:lang w:val="es-419"/>
        </w:rPr>
        <w:t>Ajmal Sana, Meethi Zindagi, NGO, Pakistan</w:t>
      </w:r>
    </w:p>
    <w:p w14:paraId="3E1F8E19" w14:textId="22ACC62D" w:rsidR="00543109" w:rsidRPr="00046873" w:rsidRDefault="00543109" w:rsidP="00543109">
      <w:pPr>
        <w:pStyle w:val="ListParagraph"/>
        <w:numPr>
          <w:ilvl w:val="0"/>
          <w:numId w:val="2"/>
        </w:numPr>
        <w:rPr>
          <w:sz w:val="22"/>
          <w:szCs w:val="22"/>
        </w:rPr>
      </w:pPr>
      <w:r w:rsidRPr="00046873">
        <w:rPr>
          <w:sz w:val="22"/>
          <w:szCs w:val="22"/>
        </w:rPr>
        <w:t>Heller Olivia, Geneva University Hospitals, Switzerland</w:t>
      </w:r>
    </w:p>
    <w:p w14:paraId="5B9B19A4" w14:textId="77777777" w:rsidR="00543109" w:rsidRPr="00046873" w:rsidRDefault="00543109" w:rsidP="00543109">
      <w:pPr>
        <w:pStyle w:val="ListParagraph"/>
        <w:numPr>
          <w:ilvl w:val="0"/>
          <w:numId w:val="2"/>
        </w:numPr>
        <w:rPr>
          <w:sz w:val="22"/>
          <w:szCs w:val="22"/>
        </w:rPr>
      </w:pPr>
      <w:r w:rsidRPr="00046873">
        <w:rPr>
          <w:sz w:val="22"/>
          <w:szCs w:val="22"/>
        </w:rPr>
        <w:t>Beran David, Geneva University Hospitals /University of Geneva, Switzerland</w:t>
      </w:r>
    </w:p>
    <w:p w14:paraId="68339599" w14:textId="77777777" w:rsidR="00543109" w:rsidRPr="00046873" w:rsidRDefault="00543109" w:rsidP="00543109">
      <w:pPr>
        <w:pStyle w:val="ListParagraph"/>
        <w:numPr>
          <w:ilvl w:val="0"/>
          <w:numId w:val="2"/>
        </w:numPr>
        <w:rPr>
          <w:sz w:val="22"/>
          <w:szCs w:val="22"/>
        </w:rPr>
      </w:pPr>
      <w:r w:rsidRPr="00046873">
        <w:rPr>
          <w:sz w:val="22"/>
          <w:szCs w:val="22"/>
        </w:rPr>
        <w:t>Giachino Marina, Geneva University Hospitals /University of Geneva, Switzerland</w:t>
      </w:r>
    </w:p>
    <w:p w14:paraId="1DFEF370" w14:textId="77777777" w:rsidR="00543109" w:rsidRPr="00046873" w:rsidRDefault="00543109" w:rsidP="00543109">
      <w:pPr>
        <w:pStyle w:val="ListParagraph"/>
        <w:numPr>
          <w:ilvl w:val="0"/>
          <w:numId w:val="2"/>
        </w:numPr>
        <w:rPr>
          <w:sz w:val="22"/>
          <w:szCs w:val="22"/>
        </w:rPr>
      </w:pPr>
      <w:r w:rsidRPr="00046873">
        <w:rPr>
          <w:sz w:val="22"/>
          <w:szCs w:val="22"/>
        </w:rPr>
        <w:t xml:space="preserve">Ruggiero Roberta, </w:t>
      </w:r>
      <w:proofErr w:type="spellStart"/>
      <w:r w:rsidRPr="00046873">
        <w:rPr>
          <w:sz w:val="22"/>
          <w:szCs w:val="22"/>
        </w:rPr>
        <w:t>Institut</w:t>
      </w:r>
      <w:proofErr w:type="spellEnd"/>
      <w:r w:rsidRPr="00046873">
        <w:rPr>
          <w:sz w:val="22"/>
          <w:szCs w:val="22"/>
        </w:rPr>
        <w:t xml:space="preserve"> International des Droits de </w:t>
      </w:r>
      <w:proofErr w:type="spellStart"/>
      <w:r w:rsidRPr="00046873">
        <w:rPr>
          <w:sz w:val="22"/>
          <w:szCs w:val="22"/>
        </w:rPr>
        <w:t>l’enfant</w:t>
      </w:r>
      <w:proofErr w:type="spellEnd"/>
      <w:r w:rsidRPr="00046873">
        <w:rPr>
          <w:sz w:val="22"/>
          <w:szCs w:val="22"/>
        </w:rPr>
        <w:t xml:space="preserve"> / Centre for Children's Rights Studies, University of Geneva, Switzerland</w:t>
      </w:r>
    </w:p>
    <w:p w14:paraId="58CDD5E5" w14:textId="77777777" w:rsidR="00543109" w:rsidRPr="00046873" w:rsidRDefault="00543109" w:rsidP="00543109">
      <w:pPr>
        <w:jc w:val="both"/>
        <w:rPr>
          <w:sz w:val="22"/>
          <w:szCs w:val="22"/>
        </w:rPr>
      </w:pPr>
    </w:p>
    <w:p w14:paraId="6B939399" w14:textId="77777777" w:rsidR="00D767AC" w:rsidRPr="00B54007" w:rsidRDefault="00081047" w:rsidP="0032669C">
      <w:pPr>
        <w:spacing w:line="276" w:lineRule="auto"/>
        <w:ind w:firstLine="708"/>
        <w:jc w:val="both"/>
        <w:rPr>
          <w:b/>
          <w:bCs/>
        </w:rPr>
      </w:pPr>
      <w:r w:rsidRPr="00B54007">
        <w:rPr>
          <w:b/>
          <w:bCs/>
        </w:rPr>
        <w:t>Context of this information</w:t>
      </w:r>
    </w:p>
    <w:p w14:paraId="17923385" w14:textId="76D85C58" w:rsidR="004D43BC" w:rsidRPr="00046873" w:rsidRDefault="00081047" w:rsidP="0032669C">
      <w:pPr>
        <w:spacing w:line="276" w:lineRule="auto"/>
        <w:jc w:val="both"/>
        <w:rPr>
          <w:sz w:val="22"/>
          <w:szCs w:val="22"/>
        </w:rPr>
      </w:pPr>
      <w:r w:rsidRPr="00046873">
        <w:rPr>
          <w:sz w:val="22"/>
          <w:szCs w:val="22"/>
        </w:rPr>
        <w:t xml:space="preserve">The </w:t>
      </w:r>
      <w:r w:rsidR="00927BCD" w:rsidRPr="00046873">
        <w:rPr>
          <w:i/>
          <w:iCs/>
          <w:sz w:val="22"/>
          <w:szCs w:val="22"/>
          <w:lang w:val="en-CA"/>
        </w:rPr>
        <w:t>Combined sixth and seventh periodic reports submitted by Pakistan under article 44 of the Convention</w:t>
      </w:r>
      <w:r w:rsidR="000B129D" w:rsidRPr="00046873">
        <w:rPr>
          <w:i/>
          <w:iCs/>
          <w:sz w:val="22"/>
          <w:szCs w:val="22"/>
          <w:lang w:val="en-CA"/>
        </w:rPr>
        <w:t xml:space="preserve"> on the Rights of the Child (CRC</w:t>
      </w:r>
      <w:r w:rsidR="00583FB0" w:rsidRPr="00046873">
        <w:rPr>
          <w:i/>
          <w:iCs/>
          <w:sz w:val="22"/>
          <w:szCs w:val="22"/>
          <w:lang w:val="en-CA"/>
        </w:rPr>
        <w:t>)</w:t>
      </w:r>
      <w:r w:rsidR="00583FB0" w:rsidRPr="00046873">
        <w:rPr>
          <w:sz w:val="22"/>
          <w:szCs w:val="22"/>
        </w:rPr>
        <w:t xml:space="preserve"> (</w:t>
      </w:r>
      <w:r w:rsidR="00FD0ABB" w:rsidRPr="00046873">
        <w:rPr>
          <w:sz w:val="22"/>
          <w:szCs w:val="22"/>
        </w:rPr>
        <w:t xml:space="preserve">CRC/C/PAK/6-7, 7 February 2024) </w:t>
      </w:r>
      <w:r w:rsidR="00E37823" w:rsidRPr="00046873">
        <w:rPr>
          <w:sz w:val="22"/>
          <w:szCs w:val="22"/>
        </w:rPr>
        <w:t>only makes one reference to non-communicable disease (NCDs)</w:t>
      </w:r>
      <w:r w:rsidR="004D43BC" w:rsidRPr="00046873">
        <w:rPr>
          <w:sz w:val="22"/>
          <w:szCs w:val="22"/>
        </w:rPr>
        <w:t xml:space="preserve"> under point 164: </w:t>
      </w:r>
    </w:p>
    <w:p w14:paraId="5ECF2E2F" w14:textId="77777777" w:rsidR="004D43BC" w:rsidRPr="00046873" w:rsidRDefault="004D43BC" w:rsidP="0032669C">
      <w:pPr>
        <w:spacing w:line="276" w:lineRule="auto"/>
        <w:ind w:left="708"/>
        <w:jc w:val="both"/>
        <w:rPr>
          <w:i/>
          <w:iCs/>
          <w:sz w:val="22"/>
          <w:szCs w:val="22"/>
        </w:rPr>
      </w:pPr>
      <w:r w:rsidRPr="00046873">
        <w:rPr>
          <w:i/>
          <w:iCs/>
          <w:sz w:val="22"/>
          <w:szCs w:val="22"/>
        </w:rPr>
        <w:t>“</w:t>
      </w:r>
      <w:r w:rsidRPr="00046873">
        <w:rPr>
          <w:i/>
          <w:iCs/>
          <w:sz w:val="22"/>
          <w:szCs w:val="22"/>
          <w:lang w:val="en-CA"/>
        </w:rPr>
        <w:t>The Government has taken various measures to ensure access to health services for children. Cumulative health expenditures by federal and provincial governments in FY2019 increased to 421.8 billion PKR from 416.5 billion PKR last year, showing a growth of 1.3 percent. The government of Pakistan has supported various programs and projects through the PSDP development portfolio to fulfill the global commitment to the Sustainable Development Goals (SDG) agenda of improving the health status of people and reducing the burden of communicable and non-communicable diseases (NCDs). (…)”</w:t>
      </w:r>
    </w:p>
    <w:p w14:paraId="4D2BBC1B" w14:textId="0AF9DB99" w:rsidR="00081047" w:rsidRPr="00046873" w:rsidRDefault="00E37823" w:rsidP="0032669C">
      <w:pPr>
        <w:spacing w:line="276" w:lineRule="auto"/>
        <w:jc w:val="both"/>
        <w:rPr>
          <w:b/>
          <w:bCs/>
          <w:sz w:val="22"/>
          <w:szCs w:val="22"/>
        </w:rPr>
      </w:pPr>
      <w:r w:rsidRPr="00046873">
        <w:rPr>
          <w:sz w:val="22"/>
          <w:szCs w:val="22"/>
        </w:rPr>
        <w:t xml:space="preserve">This topic is lacking and is of high importance due to </w:t>
      </w:r>
      <w:r w:rsidR="007165CF" w:rsidRPr="00046873">
        <w:rPr>
          <w:sz w:val="22"/>
          <w:szCs w:val="22"/>
        </w:rPr>
        <w:t>its high</w:t>
      </w:r>
      <w:r w:rsidR="00927BCD" w:rsidRPr="00046873">
        <w:rPr>
          <w:sz w:val="22"/>
          <w:szCs w:val="22"/>
        </w:rPr>
        <w:t xml:space="preserve"> burden in children both in </w:t>
      </w:r>
      <w:r w:rsidR="00156A65" w:rsidRPr="00046873">
        <w:rPr>
          <w:sz w:val="22"/>
          <w:szCs w:val="22"/>
        </w:rPr>
        <w:t>high- and low-income</w:t>
      </w:r>
      <w:r w:rsidR="00927BCD" w:rsidRPr="00046873">
        <w:rPr>
          <w:sz w:val="22"/>
          <w:szCs w:val="22"/>
        </w:rPr>
        <w:t xml:space="preserve"> countries</w:t>
      </w:r>
      <w:r w:rsidR="00543109" w:rsidRPr="00046873">
        <w:rPr>
          <w:sz w:val="22"/>
          <w:szCs w:val="22"/>
        </w:rPr>
        <w:t>.</w:t>
      </w:r>
      <w:r w:rsidR="002C0764" w:rsidRPr="00046873">
        <w:rPr>
          <w:sz w:val="22"/>
          <w:szCs w:val="22"/>
        </w:rPr>
        <w:fldChar w:fldCharType="begin"/>
      </w:r>
      <w:r w:rsidR="0073610B" w:rsidRPr="00046873">
        <w:rPr>
          <w:sz w:val="22"/>
          <w:szCs w:val="22"/>
        </w:rPr>
        <w:instrText xml:space="preserve"> ADDIN EN.CITE &lt;EndNote&gt;&lt;Cite&gt;&lt;Author&gt;Organization&lt;/Author&gt;&lt;Year&gt;2024&lt;/Year&gt;&lt;RecNum&gt;12&lt;/RecNum&gt;&lt;DisplayText&gt;(1)&lt;/DisplayText&gt;&lt;record&gt;&lt;rec-number&gt;12&lt;/rec-number&gt;&lt;foreign-keys&gt;&lt;key app="EN" db-id="davfsfpfr5tev6ez0arxwxemxr0zxxfpfwdx" timestamp="1744206102"&gt;12&lt;/key&gt;&lt;/foreign-keys&gt;&lt;ref-type name="Web Page"&gt;12&lt;/ref-type&gt;&lt;contributors&gt;&lt;authors&gt;&lt;author&gt;World Health Organization&lt;/author&gt;&lt;/authors&gt;&lt;/contributors&gt;&lt;titles&gt;&lt;title&gt;Noncommunicable diseases&lt;/title&gt;&lt;/titles&gt;&lt;dates&gt;&lt;year&gt;2024&lt;/year&gt;&lt;/dates&gt;&lt;urls&gt;&lt;related-urls&gt;&lt;url&gt;https://www.who.int/news-room/fact-sheets/detail/noncommunicable-diseases&lt;/url&gt;&lt;/related-urls&gt;&lt;/urls&gt;&lt;/record&gt;&lt;/Cite&gt;&lt;/EndNote&gt;</w:instrText>
      </w:r>
      <w:r w:rsidR="002C0764" w:rsidRPr="00046873">
        <w:rPr>
          <w:sz w:val="22"/>
          <w:szCs w:val="22"/>
        </w:rPr>
        <w:fldChar w:fldCharType="separate"/>
      </w:r>
      <w:r w:rsidR="0073610B" w:rsidRPr="00046873">
        <w:rPr>
          <w:noProof/>
          <w:sz w:val="22"/>
          <w:szCs w:val="22"/>
        </w:rPr>
        <w:t>(1)</w:t>
      </w:r>
      <w:r w:rsidR="002C0764" w:rsidRPr="00046873">
        <w:rPr>
          <w:sz w:val="22"/>
          <w:szCs w:val="22"/>
        </w:rPr>
        <w:fldChar w:fldCharType="end"/>
      </w:r>
      <w:r w:rsidR="00927BCD" w:rsidRPr="00046873">
        <w:rPr>
          <w:b/>
          <w:bCs/>
          <w:sz w:val="22"/>
          <w:szCs w:val="22"/>
        </w:rPr>
        <w:t xml:space="preserve">We </w:t>
      </w:r>
      <w:r w:rsidR="00081047" w:rsidRPr="00046873">
        <w:rPr>
          <w:b/>
          <w:bCs/>
          <w:sz w:val="22"/>
          <w:szCs w:val="22"/>
        </w:rPr>
        <w:t xml:space="preserve">would like to bring forward some elements </w:t>
      </w:r>
      <w:r w:rsidR="00927BCD" w:rsidRPr="00046873">
        <w:rPr>
          <w:b/>
          <w:bCs/>
          <w:sz w:val="22"/>
          <w:szCs w:val="22"/>
        </w:rPr>
        <w:t xml:space="preserve">regarding this issue in Pakistan and in particular child </w:t>
      </w:r>
      <w:r w:rsidR="00081047" w:rsidRPr="00046873">
        <w:rPr>
          <w:b/>
          <w:bCs/>
          <w:sz w:val="22"/>
          <w:szCs w:val="22"/>
        </w:rPr>
        <w:t xml:space="preserve">living with </w:t>
      </w:r>
      <w:r w:rsidR="004A4D17" w:rsidRPr="00046873">
        <w:rPr>
          <w:b/>
          <w:bCs/>
          <w:sz w:val="22"/>
          <w:szCs w:val="22"/>
        </w:rPr>
        <w:t>t</w:t>
      </w:r>
      <w:r w:rsidR="00081047" w:rsidRPr="00046873">
        <w:rPr>
          <w:b/>
          <w:bCs/>
          <w:sz w:val="22"/>
          <w:szCs w:val="22"/>
        </w:rPr>
        <w:t xml:space="preserve">ype 1 diabetes and the challenges </w:t>
      </w:r>
      <w:r w:rsidR="00927BCD" w:rsidRPr="00046873">
        <w:rPr>
          <w:b/>
          <w:bCs/>
          <w:sz w:val="22"/>
          <w:szCs w:val="22"/>
        </w:rPr>
        <w:t>they</w:t>
      </w:r>
      <w:r w:rsidR="00081047" w:rsidRPr="00046873">
        <w:rPr>
          <w:b/>
          <w:bCs/>
          <w:sz w:val="22"/>
          <w:szCs w:val="22"/>
        </w:rPr>
        <w:t xml:space="preserve"> face. </w:t>
      </w:r>
    </w:p>
    <w:p w14:paraId="21DC3B64" w14:textId="77777777" w:rsidR="00270D0A" w:rsidRPr="00046873" w:rsidRDefault="00270D0A" w:rsidP="0032669C">
      <w:pPr>
        <w:spacing w:line="276" w:lineRule="auto"/>
        <w:jc w:val="both"/>
        <w:rPr>
          <w:sz w:val="22"/>
          <w:szCs w:val="22"/>
        </w:rPr>
      </w:pPr>
      <w:r w:rsidRPr="00046873">
        <w:rPr>
          <w:sz w:val="22"/>
          <w:szCs w:val="22"/>
        </w:rPr>
        <w:t>Today, it is estimated that 9 million people are living with type 1 diabetes</w:t>
      </w:r>
      <w:r w:rsidR="002C0764" w:rsidRPr="00046873">
        <w:rPr>
          <w:sz w:val="22"/>
          <w:szCs w:val="22"/>
        </w:rPr>
        <w:fldChar w:fldCharType="begin">
          <w:fldData xml:space="preserve">PEVuZE5vdGU+PENpdGU+PEF1dGhvcj5HcmVlbjwvQXV0aG9yPjxZZWFyPjIwMjE8L1llYXI+PFJl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</w:fldData>
        </w:fldChar>
      </w:r>
      <w:r w:rsidR="0073610B" w:rsidRPr="00046873">
        <w:rPr>
          <w:sz w:val="22"/>
          <w:szCs w:val="22"/>
        </w:rPr>
        <w:instrText xml:space="preserve"> ADDIN EN.CITE </w:instrText>
      </w:r>
      <w:r w:rsidR="002C0764" w:rsidRPr="00046873">
        <w:rPr>
          <w:sz w:val="22"/>
          <w:szCs w:val="22"/>
        </w:rPr>
        <w:fldChar w:fldCharType="begin">
          <w:fldData xml:space="preserve">PEVuZE5vdGU+PENpdGU+PEF1dGhvcj5HcmVlbjwvQXV0aG9yPjxZZWFyPjIwMjE8L1llYXI+PFJl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</w:fldData>
        </w:fldChar>
      </w:r>
      <w:r w:rsidR="0073610B" w:rsidRPr="00046873">
        <w:rPr>
          <w:sz w:val="22"/>
          <w:szCs w:val="22"/>
        </w:rPr>
        <w:instrText xml:space="preserve"> ADDIN EN.CITE.DATA </w:instrText>
      </w:r>
      <w:r w:rsidR="002C0764" w:rsidRPr="00046873">
        <w:rPr>
          <w:sz w:val="22"/>
          <w:szCs w:val="22"/>
        </w:rPr>
      </w:r>
      <w:r w:rsidR="002C0764" w:rsidRPr="00046873">
        <w:rPr>
          <w:sz w:val="22"/>
          <w:szCs w:val="22"/>
        </w:rPr>
        <w:fldChar w:fldCharType="end"/>
      </w:r>
      <w:r w:rsidR="002C0764" w:rsidRPr="00046873">
        <w:rPr>
          <w:sz w:val="22"/>
          <w:szCs w:val="22"/>
        </w:rPr>
      </w:r>
      <w:r w:rsidR="002C0764" w:rsidRPr="00046873">
        <w:rPr>
          <w:sz w:val="22"/>
          <w:szCs w:val="22"/>
        </w:rPr>
        <w:fldChar w:fldCharType="separate"/>
      </w:r>
      <w:r w:rsidR="0073610B" w:rsidRPr="00046873">
        <w:rPr>
          <w:noProof/>
          <w:sz w:val="22"/>
          <w:szCs w:val="22"/>
        </w:rPr>
        <w:t>(2)</w:t>
      </w:r>
      <w:r w:rsidR="002C0764" w:rsidRPr="00046873">
        <w:rPr>
          <w:sz w:val="22"/>
          <w:szCs w:val="22"/>
        </w:rPr>
        <w:fldChar w:fldCharType="end"/>
      </w:r>
      <w:r w:rsidRPr="00046873">
        <w:rPr>
          <w:sz w:val="22"/>
          <w:szCs w:val="22"/>
        </w:rPr>
        <w:t>. This autoimmune disease, generally diagnosed before the age 35 years old, requires people living with this condition to have daily injections of insulin for survival. Without such injections, people will die in a matter of days.</w:t>
      </w:r>
    </w:p>
    <w:p w14:paraId="18DF2E2B" w14:textId="77777777" w:rsidR="00081047" w:rsidRPr="00046873" w:rsidRDefault="00270D0A" w:rsidP="0032669C">
      <w:pPr>
        <w:spacing w:line="276" w:lineRule="auto"/>
        <w:jc w:val="both"/>
        <w:rPr>
          <w:sz w:val="22"/>
          <w:szCs w:val="22"/>
        </w:rPr>
      </w:pPr>
      <w:r w:rsidRPr="00046873">
        <w:rPr>
          <w:sz w:val="22"/>
          <w:szCs w:val="22"/>
        </w:rPr>
        <w:t>The Committee on the Rights of the Child asserts that States have an obligation to make all essential medicines mentioned on this list available, accessible, and affordable.</w:t>
      </w:r>
      <w:r w:rsidR="002C0764" w:rsidRPr="00046873">
        <w:rPr>
          <w:sz w:val="22"/>
          <w:szCs w:val="22"/>
        </w:rPr>
        <w:fldChar w:fldCharType="begin"/>
      </w:r>
      <w:r w:rsidR="00730813" w:rsidRPr="00046873">
        <w:rPr>
          <w:sz w:val="22"/>
          <w:szCs w:val="22"/>
        </w:rPr>
        <w:instrText xml:space="preserve"> ADDIN EN.CITE &lt;EndNote&gt;&lt;Cite&gt;&lt;Author&gt;Committee on the Rights of the Child CRC/C/GC/15&lt;/Author&gt;&lt;Year&gt;2013&lt;/Year&gt;&lt;RecNum&gt;22&lt;/RecNum&gt;&lt;DisplayText&gt;(3)&lt;/DisplayText&gt;&lt;record&gt;&lt;rec-number&gt;22&lt;/rec-number&gt;&lt;foreign-keys&gt;&lt;key app="EN" db-id="davfsfpfr5tev6ez0arxwxemxr0zxxfpfwdx" timestamp="1744289077"&gt;22&lt;/key&gt;&lt;/foreign-keys&gt;&lt;ref-type name="Journal Article"&gt;17&lt;/ref-type&gt;&lt;contributors&gt;&lt;authors&gt;&lt;author&gt;Committee on the Rights of the Child CRC/C/GC/15, General comment No. 15 on the right of the child to the enjoyment of the highest attainable standard of health&lt;/author&gt;&lt;/authors&gt;&lt;/contributors&gt;&lt;titles&gt;&lt;title&gt;Committee on the Rights of the Child CRC/C/GC/15, General comment No. 15 on the right of the child to the enjoyment of the highest attainable standard of health&lt;/title&gt;&lt;/titles&gt;&lt;dates&gt;&lt;year&gt;2013&lt;/year&gt;&lt;/dates&gt;&lt;urls&gt;&lt;related-urls&gt;&lt;url&gt;https://www.refworld.org/legal/general/crc/2013/en/96127&lt;/url&gt;&lt;/related-urls&gt;&lt;/urls&gt;&lt;access-date&gt;January 20, 2024&lt;/access-date&gt;&lt;/record&gt;&lt;/Cite&gt;&lt;/EndNote&gt;</w:instrText>
      </w:r>
      <w:r w:rsidR="002C0764" w:rsidRPr="00046873">
        <w:rPr>
          <w:sz w:val="22"/>
          <w:szCs w:val="22"/>
        </w:rPr>
        <w:fldChar w:fldCharType="separate"/>
      </w:r>
      <w:r w:rsidR="00730813" w:rsidRPr="00046873">
        <w:rPr>
          <w:noProof/>
          <w:sz w:val="22"/>
          <w:szCs w:val="22"/>
        </w:rPr>
        <w:t>(3)</w:t>
      </w:r>
      <w:r w:rsidR="002C0764" w:rsidRPr="00046873">
        <w:rPr>
          <w:sz w:val="22"/>
          <w:szCs w:val="22"/>
        </w:rPr>
        <w:fldChar w:fldCharType="end"/>
      </w:r>
      <w:r w:rsidRPr="00046873">
        <w:rPr>
          <w:sz w:val="22"/>
          <w:szCs w:val="22"/>
        </w:rPr>
        <w:t>Regrettably, insulin remains inaccessible to many of the 9 million people worldwide living with type 1 diabetes</w:t>
      </w:r>
      <w:r w:rsidR="00730813" w:rsidRPr="00046873">
        <w:rPr>
          <w:sz w:val="22"/>
          <w:szCs w:val="22"/>
        </w:rPr>
        <w:t>.</w:t>
      </w:r>
      <w:r w:rsidR="002C0764" w:rsidRPr="00046873">
        <w:rPr>
          <w:sz w:val="22"/>
          <w:szCs w:val="22"/>
        </w:rPr>
        <w:fldChar w:fldCharType="begin">
          <w:fldData xml:space="preserve">PEVuZE5vdGU+PENpdGU+PEF1dGhvcj5HcmVlbjwvQXV0aG9yPjxZZWFyPjIwMjE8L1llYXI+PFJl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</w:fldData>
        </w:fldChar>
      </w:r>
      <w:r w:rsidR="00730813" w:rsidRPr="00046873">
        <w:rPr>
          <w:sz w:val="22"/>
          <w:szCs w:val="22"/>
        </w:rPr>
        <w:instrText xml:space="preserve"> ADDIN EN.CITE </w:instrText>
      </w:r>
      <w:r w:rsidR="002C0764" w:rsidRPr="00046873">
        <w:rPr>
          <w:sz w:val="22"/>
          <w:szCs w:val="22"/>
        </w:rPr>
        <w:fldChar w:fldCharType="begin">
          <w:fldData xml:space="preserve">PEVuZE5vdGU+PENpdGU+PEF1dGhvcj5HcmVlbjwvQXV0aG9yPjxZZWFyPjIwMjE8L1llYXI+PFJl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</w:fldData>
        </w:fldChar>
      </w:r>
      <w:r w:rsidR="00730813" w:rsidRPr="00046873">
        <w:rPr>
          <w:sz w:val="22"/>
          <w:szCs w:val="22"/>
        </w:rPr>
        <w:instrText xml:space="preserve"> ADDIN EN.CITE.DATA </w:instrText>
      </w:r>
      <w:r w:rsidR="002C0764" w:rsidRPr="00046873">
        <w:rPr>
          <w:sz w:val="22"/>
          <w:szCs w:val="22"/>
        </w:rPr>
      </w:r>
      <w:r w:rsidR="002C0764" w:rsidRPr="00046873">
        <w:rPr>
          <w:sz w:val="22"/>
          <w:szCs w:val="22"/>
        </w:rPr>
        <w:fldChar w:fldCharType="end"/>
      </w:r>
      <w:r w:rsidR="002C0764" w:rsidRPr="00046873">
        <w:rPr>
          <w:sz w:val="22"/>
          <w:szCs w:val="22"/>
        </w:rPr>
      </w:r>
      <w:r w:rsidR="002C0764" w:rsidRPr="00046873">
        <w:rPr>
          <w:sz w:val="22"/>
          <w:szCs w:val="22"/>
        </w:rPr>
        <w:fldChar w:fldCharType="separate"/>
      </w:r>
      <w:r w:rsidR="00730813" w:rsidRPr="00046873">
        <w:rPr>
          <w:noProof/>
          <w:sz w:val="22"/>
          <w:szCs w:val="22"/>
        </w:rPr>
        <w:t>(2)</w:t>
      </w:r>
      <w:r w:rsidR="002C0764" w:rsidRPr="00046873">
        <w:rPr>
          <w:sz w:val="22"/>
          <w:szCs w:val="22"/>
        </w:rPr>
        <w:fldChar w:fldCharType="end"/>
      </w:r>
      <w:r w:rsidRPr="00046873">
        <w:rPr>
          <w:sz w:val="22"/>
          <w:szCs w:val="22"/>
        </w:rPr>
        <w:t>Beyond the direct impact on morbidity and mortality, a lack of access to insulin undermines the rights to life, survival, and development (article 6</w:t>
      </w:r>
      <w:r w:rsidR="000B129D" w:rsidRPr="00046873">
        <w:rPr>
          <w:sz w:val="22"/>
          <w:szCs w:val="22"/>
        </w:rPr>
        <w:t xml:space="preserve"> of CRC</w:t>
      </w:r>
      <w:r w:rsidRPr="00046873">
        <w:rPr>
          <w:sz w:val="22"/>
          <w:szCs w:val="22"/>
        </w:rPr>
        <w:t>) and right to health (article 24</w:t>
      </w:r>
      <w:r w:rsidR="000B129D" w:rsidRPr="00046873">
        <w:rPr>
          <w:sz w:val="22"/>
          <w:szCs w:val="22"/>
        </w:rPr>
        <w:t xml:space="preserve"> of CRC</w:t>
      </w:r>
      <w:r w:rsidRPr="00046873">
        <w:rPr>
          <w:sz w:val="22"/>
          <w:szCs w:val="22"/>
        </w:rPr>
        <w:t>). Indirectly, lack of access to insulin and diabetes care infringes on the child’s right to education opportunities (article 28</w:t>
      </w:r>
      <w:r w:rsidR="000B129D" w:rsidRPr="00046873">
        <w:rPr>
          <w:sz w:val="22"/>
          <w:szCs w:val="22"/>
        </w:rPr>
        <w:t xml:space="preserve"> of CRC</w:t>
      </w:r>
      <w:r w:rsidRPr="00046873">
        <w:rPr>
          <w:sz w:val="22"/>
          <w:szCs w:val="22"/>
        </w:rPr>
        <w:t>) and even the right to leisure (article 31</w:t>
      </w:r>
      <w:r w:rsidR="000B129D" w:rsidRPr="00046873">
        <w:rPr>
          <w:sz w:val="22"/>
          <w:szCs w:val="22"/>
        </w:rPr>
        <w:t xml:space="preserve"> of CRC</w:t>
      </w:r>
      <w:r w:rsidRPr="00046873">
        <w:rPr>
          <w:sz w:val="22"/>
          <w:szCs w:val="22"/>
        </w:rPr>
        <w:t>).</w:t>
      </w:r>
      <w:r w:rsidR="002C0764" w:rsidRPr="00046873">
        <w:rPr>
          <w:sz w:val="22"/>
          <w:szCs w:val="22"/>
        </w:rPr>
        <w:fldChar w:fldCharType="begin"/>
      </w:r>
      <w:r w:rsidR="00730813" w:rsidRPr="00046873">
        <w:rPr>
          <w:sz w:val="22"/>
          <w:szCs w:val="22"/>
        </w:rPr>
        <w:instrText xml:space="preserve"> ADDIN EN.CITE &lt;EndNote&gt;&lt;Cite&gt;&lt;Author&gt;Heller&lt;/Author&gt;&lt;Year&gt;2024&lt;/Year&gt;&lt;RecNum&gt;14&lt;/RecNum&gt;&lt;DisplayText&gt;(4)&lt;/DisplayText&gt;&lt;record&gt;&lt;rec-number&gt;14&lt;/rec-number&gt;&lt;foreign-keys&gt;&lt;key app="EN" db-id="davfsfpfr5tev6ez0arxwxemxr0zxxfpfwdx" timestamp="1744206544"&gt;14&lt;/key&gt;&lt;/foreign-keys&gt;&lt;ref-type name="Journal Article"&gt;17&lt;/ref-type&gt;&lt;contributors&gt;&lt;authors&gt;&lt;author&gt;Heller, Olivia&lt;/author&gt;&lt;author&gt;Duperrex, Olivier&lt;/author&gt;&lt;author&gt;Jaffé, Philip D.&lt;/author&gt;&lt;author&gt;Goldhagen, Jeffrey&lt;/author&gt;&lt;author&gt;Abidha, Carol A.&lt;/author&gt;&lt;author&gt;Skelton, Ann&lt;/author&gt;&lt;author&gt;Otani, Mikiko&lt;/author&gt;&lt;author&gt;Heller, Yvon&lt;/author&gt;&lt;author&gt;Vassalli, Jean-Dominique&lt;/author&gt;&lt;author&gt;Beran, David&lt;/author&gt;&lt;/authors&gt;&lt;/contributors&gt;&lt;titles&gt;&lt;title&gt;Lack of access to insulin: undermining the Rights of the Child&lt;/title&gt;&lt;secondary-title&gt;The Lancet Diabetes &amp;amp;amp; Endocrinology&lt;/secondary-title&gt;&lt;/titles&gt;&lt;periodical&gt;&lt;full-title&gt;The Lancet Diabetes &amp;amp;amp; Endocrinology&lt;/full-title&gt;&lt;/periodical&gt;&lt;pages&gt;444-445&lt;/pages&gt;&lt;volume&gt;12&lt;/volume&gt;&lt;number&gt;7&lt;/number&gt;&lt;dates&gt;&lt;year&gt;2024&lt;/year&gt;&lt;/dates&gt;&lt;publisher&gt;Elsevier BV&lt;/publisher&gt;&lt;isbn&gt;2213-8587&lt;/isbn&gt;&lt;urls&gt;&lt;related-urls&gt;&lt;url&gt;https://dx.doi.org/10.1016/s2213-8587(24)00156-6&lt;/url&gt;&lt;/related-urls&gt;&lt;/urls&gt;&lt;electronic-resource-num&gt;10.1016/s2213-8587(24)00156-6&lt;/electronic-resource-num&gt;&lt;/record&gt;&lt;/Cite&gt;&lt;/EndNote&gt;</w:instrText>
      </w:r>
      <w:r w:rsidR="002C0764" w:rsidRPr="00046873">
        <w:rPr>
          <w:sz w:val="22"/>
          <w:szCs w:val="22"/>
        </w:rPr>
        <w:fldChar w:fldCharType="separate"/>
      </w:r>
      <w:r w:rsidR="00730813" w:rsidRPr="00046873">
        <w:rPr>
          <w:noProof/>
          <w:sz w:val="22"/>
          <w:szCs w:val="22"/>
        </w:rPr>
        <w:t>(4)</w:t>
      </w:r>
      <w:r w:rsidR="002C0764" w:rsidRPr="00046873">
        <w:rPr>
          <w:sz w:val="22"/>
          <w:szCs w:val="22"/>
        </w:rPr>
        <w:fldChar w:fldCharType="end"/>
      </w:r>
    </w:p>
    <w:p w14:paraId="44FADBFF" w14:textId="77777777" w:rsidR="00D767AC" w:rsidRDefault="00D767AC" w:rsidP="00C64B3C">
      <w:pPr>
        <w:rPr>
          <w:sz w:val="22"/>
          <w:szCs w:val="22"/>
        </w:rPr>
      </w:pPr>
    </w:p>
    <w:p w14:paraId="01E27C2A" w14:textId="77777777" w:rsidR="004331BF" w:rsidRPr="00046873" w:rsidRDefault="004331BF" w:rsidP="00C64B3C">
      <w:pPr>
        <w:rPr>
          <w:sz w:val="22"/>
          <w:szCs w:val="22"/>
        </w:rPr>
      </w:pPr>
    </w:p>
    <w:p w14:paraId="66D69E33" w14:textId="77777777" w:rsidR="005030B1" w:rsidRPr="00B54007" w:rsidRDefault="00194C88" w:rsidP="00B150FD">
      <w:pPr>
        <w:shd w:val="clear" w:color="auto" w:fill="D9E2F3" w:themeFill="accent1" w:themeFillTint="33"/>
        <w:rPr>
          <w:b/>
          <w:bCs/>
        </w:rPr>
      </w:pPr>
      <w:r w:rsidRPr="00B54007">
        <w:rPr>
          <w:b/>
          <w:bCs/>
        </w:rPr>
        <w:t>Registry for health conditions</w:t>
      </w:r>
    </w:p>
    <w:p w14:paraId="527FFF31" w14:textId="77777777" w:rsidR="00782CC0" w:rsidRPr="00046873" w:rsidRDefault="004C36D1" w:rsidP="004D43BC">
      <w:pPr>
        <w:pStyle w:val="Normal1"/>
        <w:ind w:left="360"/>
        <w:jc w:val="both"/>
        <w:rPr>
          <w:rFonts w:asciiTheme="minorHAnsi" w:hAnsiTheme="minorHAnsi" w:cstheme="minorHAnsi"/>
          <w:lang w:val="en-GB"/>
        </w:rPr>
      </w:pPr>
      <w:r w:rsidRPr="00046873">
        <w:rPr>
          <w:rFonts w:asciiTheme="minorHAnsi" w:hAnsiTheme="minorHAnsi" w:cstheme="minorHAnsi"/>
          <w:b/>
          <w:bCs/>
          <w:lang w:val="en-GB"/>
        </w:rPr>
        <w:t>Situation</w:t>
      </w:r>
      <w:r w:rsidRPr="00046873">
        <w:rPr>
          <w:rFonts w:asciiTheme="minorHAnsi" w:hAnsiTheme="minorHAnsi" w:cstheme="minorHAnsi"/>
          <w:lang w:val="en-GB"/>
        </w:rPr>
        <w:t xml:space="preserve">: </w:t>
      </w:r>
    </w:p>
    <w:p w14:paraId="136DCD86" w14:textId="53096AA1" w:rsidR="009B08EA" w:rsidRPr="00046873" w:rsidRDefault="005030B1" w:rsidP="006E239A">
      <w:pPr>
        <w:pStyle w:val="Normal1"/>
        <w:numPr>
          <w:ilvl w:val="0"/>
          <w:numId w:val="1"/>
        </w:numPr>
        <w:jc w:val="both"/>
        <w:rPr>
          <w:rFonts w:asciiTheme="minorHAnsi" w:hAnsiTheme="minorHAnsi" w:cstheme="minorHAnsi"/>
          <w:color w:val="000000" w:themeColor="text1"/>
          <w:lang w:val="en-GB"/>
        </w:rPr>
      </w:pPr>
      <w:r w:rsidRPr="00046873">
        <w:rPr>
          <w:rFonts w:asciiTheme="minorHAnsi" w:hAnsiTheme="minorHAnsi" w:cstheme="minorHAnsi"/>
          <w:lang w:val="en-GB"/>
        </w:rPr>
        <w:t xml:space="preserve">The Government of Pakistan currently does not have </w:t>
      </w:r>
      <w:r w:rsidRPr="00046873">
        <w:rPr>
          <w:rFonts w:asciiTheme="minorHAnsi" w:hAnsiTheme="minorHAnsi" w:cstheme="minorHAnsi"/>
          <w:b/>
          <w:bCs/>
          <w:lang w:val="en-GB"/>
        </w:rPr>
        <w:t xml:space="preserve">public domain registries for </w:t>
      </w:r>
      <w:r w:rsidR="006E239A" w:rsidRPr="00046873">
        <w:rPr>
          <w:rFonts w:asciiTheme="minorHAnsi" w:hAnsiTheme="minorHAnsi" w:cstheme="minorHAnsi"/>
          <w:b/>
          <w:bCs/>
          <w:lang w:val="en-GB"/>
        </w:rPr>
        <w:t>most</w:t>
      </w:r>
      <w:r w:rsidRPr="00046873">
        <w:rPr>
          <w:rFonts w:asciiTheme="minorHAnsi" w:hAnsiTheme="minorHAnsi" w:cstheme="minorHAnsi"/>
          <w:b/>
          <w:bCs/>
          <w:lang w:val="en-GB"/>
        </w:rPr>
        <w:t xml:space="preserve"> health conditions</w:t>
      </w:r>
      <w:r w:rsidRPr="00046873">
        <w:rPr>
          <w:rFonts w:asciiTheme="minorHAnsi" w:hAnsiTheme="minorHAnsi" w:cstheme="minorHAnsi"/>
          <w:lang w:val="en-GB"/>
        </w:rPr>
        <w:t xml:space="preserve">, and none for </w:t>
      </w:r>
      <w:r w:rsidRPr="00046873">
        <w:rPr>
          <w:rFonts w:ascii="Calibri" w:hAnsi="Calibri" w:cs="Calibri"/>
          <w:lang w:val="en-GB"/>
        </w:rPr>
        <w:t xml:space="preserve">diabetes. </w:t>
      </w:r>
      <w:r w:rsidRPr="00046873">
        <w:rPr>
          <w:rFonts w:ascii="Calibri" w:hAnsi="Calibri" w:cs="Calibri"/>
          <w:lang w:val="en-US"/>
        </w:rPr>
        <w:t>Alth</w:t>
      </w:r>
      <w:proofErr w:type="spellStart"/>
      <w:r w:rsidRPr="00046873">
        <w:rPr>
          <w:rFonts w:ascii="Calibri" w:hAnsi="Calibri" w:cs="Calibri"/>
          <w:lang w:val="en-GB"/>
        </w:rPr>
        <w:t>ough</w:t>
      </w:r>
      <w:proofErr w:type="spellEnd"/>
      <w:r w:rsidRPr="00046873">
        <w:rPr>
          <w:rFonts w:ascii="Calibri" w:hAnsi="Calibri" w:cs="Calibri"/>
          <w:lang w:val="en-GB"/>
        </w:rPr>
        <w:t xml:space="preserve"> a few isolated private sector efforts exis</w:t>
      </w:r>
      <w:r w:rsidR="00CD3741" w:rsidRPr="00046873">
        <w:rPr>
          <w:rFonts w:ascii="Calibri" w:hAnsi="Calibri" w:cs="Calibri"/>
          <w:lang w:val="en-GB"/>
        </w:rPr>
        <w:t>t</w:t>
      </w:r>
      <w:r w:rsidR="002C0764" w:rsidRPr="00046873">
        <w:rPr>
          <w:rFonts w:ascii="Calibri" w:hAnsi="Calibri" w:cs="Calibri"/>
        </w:rPr>
        <w:fldChar w:fldCharType="begin"/>
      </w:r>
      <w:r w:rsidR="00730813" w:rsidRPr="00046873">
        <w:rPr>
          <w:rFonts w:ascii="Calibri" w:hAnsi="Calibri" w:cs="Calibri"/>
          <w:lang w:val="en-US"/>
        </w:rPr>
        <w:instrText xml:space="preserve"> ADDIN EN.CITE &lt;EndNote&gt;&lt;Cite&gt;&lt;Author&gt;Basit&lt;/Author&gt;&lt;Year&gt;2020&lt;/Year&gt;&lt;RecNum&gt;18&lt;/RecNum&gt;&lt;DisplayText&gt;(5)&lt;/DisplayText&gt;&lt;record&gt;&lt;rec-number&gt;18&lt;/rec-number&gt;&lt;foreign-keys&gt;&lt;key app="EN" db-id="davfsfpfr5tev6ez0arxwxemxr0zxxfpfwdx" timestamp="1744210733"&gt;18&lt;/key&gt;&lt;/foreign-keys&gt;&lt;ref-type name="Journal Article"&gt;17&lt;/ref-type&gt;&lt;contributors&gt;&lt;authors&gt;&lt;author&gt;Basit, Abdul&lt;/author&gt;&lt;author&gt;Fawwad, Asher&lt;/author&gt;&lt;author&gt;Baqa, Kulsoom&lt;/author&gt;&lt;/authors&gt;&lt;/contributors&gt;&lt;titles&gt;&lt;title&gt;Diabetes Registry of Pakistan&lt;/title&gt;&lt;secondary-title&gt;Pakistan Journal of Medical Sciences&lt;/secondary-title&gt;&lt;/titles&gt;&lt;periodical&gt;&lt;full-title&gt;Pakistan Journal of Medical Sciences&lt;/full-title&gt;&lt;/periodical&gt;&lt;volume&gt;36&lt;/volume&gt;&lt;dates&gt;&lt;year&gt;2020&lt;/year&gt;&lt;pub-dates&gt;&lt;date&gt;02/16&lt;/date&gt;&lt;/pub-dates&gt;&lt;/dates&gt;&lt;urls&gt;&lt;/urls&gt;&lt;electronic-resource-num&gt;10.12669/pjms.36.3.1877&lt;/electronic-resource-num&gt;&lt;/record&gt;&lt;/Cite&gt;&lt;/EndNote&gt;</w:instrText>
      </w:r>
      <w:r w:rsidR="002C0764" w:rsidRPr="00046873">
        <w:rPr>
          <w:rFonts w:ascii="Calibri" w:hAnsi="Calibri" w:cs="Calibri"/>
        </w:rPr>
        <w:fldChar w:fldCharType="separate"/>
      </w:r>
      <w:r w:rsidR="00730813" w:rsidRPr="00046873">
        <w:rPr>
          <w:rFonts w:ascii="Calibri" w:hAnsi="Calibri" w:cs="Calibri"/>
          <w:noProof/>
          <w:lang w:val="en-US"/>
        </w:rPr>
        <w:t>(5)</w:t>
      </w:r>
      <w:r w:rsidR="002C0764" w:rsidRPr="00046873">
        <w:rPr>
          <w:rFonts w:ascii="Calibri" w:hAnsi="Calibri" w:cs="Calibri"/>
        </w:rPr>
        <w:fldChar w:fldCharType="end"/>
      </w:r>
      <w:r w:rsidRPr="00046873">
        <w:rPr>
          <w:rFonts w:ascii="Calibri" w:hAnsi="Calibri" w:cs="Calibri"/>
          <w:lang w:val="en-GB"/>
        </w:rPr>
        <w:t>, in the absence of a government owned database, with data protection and privacy rights assured, data from Pakistan regarding diabetes in children is bare minimal. T1D Index reports 2</w:t>
      </w:r>
      <w:r w:rsidR="007165CF" w:rsidRPr="00046873">
        <w:rPr>
          <w:rFonts w:ascii="Calibri" w:hAnsi="Calibri" w:cs="Calibri"/>
          <w:lang w:val="en-GB"/>
        </w:rPr>
        <w:t>6</w:t>
      </w:r>
      <w:r w:rsidR="00347E5E" w:rsidRPr="00046873">
        <w:rPr>
          <w:rFonts w:ascii="Calibri" w:hAnsi="Calibri" w:cs="Calibri"/>
          <w:lang w:val="en-GB"/>
        </w:rPr>
        <w:t>’</w:t>
      </w:r>
      <w:r w:rsidR="007165CF" w:rsidRPr="00046873">
        <w:rPr>
          <w:rFonts w:ascii="Calibri" w:hAnsi="Calibri" w:cs="Calibri"/>
          <w:lang w:val="en-GB"/>
        </w:rPr>
        <w:t>000</w:t>
      </w:r>
      <w:r w:rsidRPr="00046873">
        <w:rPr>
          <w:rFonts w:ascii="Calibri" w:hAnsi="Calibri" w:cs="Calibri"/>
          <w:lang w:val="en-GB"/>
        </w:rPr>
        <w:t xml:space="preserve"> people living with type 1 diabetes in Pakistan in 202</w:t>
      </w:r>
      <w:r w:rsidR="007165CF" w:rsidRPr="00046873">
        <w:rPr>
          <w:rFonts w:ascii="Calibri" w:hAnsi="Calibri" w:cs="Calibri"/>
          <w:lang w:val="en-GB"/>
        </w:rPr>
        <w:t>5</w:t>
      </w:r>
      <w:r w:rsidR="002C0764" w:rsidRPr="00046873">
        <w:rPr>
          <w:rFonts w:ascii="Calibri" w:hAnsi="Calibri" w:cs="Calibri"/>
        </w:rPr>
        <w:fldChar w:fldCharType="begin"/>
      </w:r>
      <w:r w:rsidR="009F157E" w:rsidRPr="00046873">
        <w:rPr>
          <w:rFonts w:ascii="Calibri" w:hAnsi="Calibri" w:cs="Calibri"/>
          <w:lang w:val="en-US"/>
        </w:rPr>
        <w:instrText xml:space="preserve"> ADDIN EN.CITE &lt;EndNote&gt;&lt;Cite&gt;&lt;Author&gt;BreakthroughT1D&lt;/Author&gt;&lt;Year&gt;2025&lt;/Year&gt;&lt;RecNum&gt;11&lt;/RecNum&gt;&lt;DisplayText&gt;(6)&lt;/DisplayText&gt;&lt;record&gt;&lt;rec-number&gt;11&lt;/rec-number&gt;&lt;foreign-keys&gt;&lt;key app="EN" db-id="davfsfpfr5tev6ez0arxwxemxr0zxxfpfwdx" timestamp="1744205983"&gt;11&lt;/key&gt;&lt;/foreign-keys&gt;&lt;ref-type name="Web Page"&gt;12&lt;/ref-type&gt;&lt;contributors&gt;&lt;authors&gt;&lt;author&gt;BreakthroughT1D&lt;/author&gt;&lt;/authors&gt;&lt;/contributors&gt;&lt;titles&gt;&lt;title&gt;Type 1 Diabetes Index - Pakistan&lt;/title&gt;&lt;/titles&gt;&lt;dates&gt;&lt;year&gt;2025&lt;/year&gt;&lt;/dates&gt;&lt;urls&gt;&lt;related-urls&gt;&lt;url&gt;https://www.t1dindex.org/countries/pakistan/#:~:text=In%20Pakistan%2C%20T1D%20is%20growing,4.8%25%20for%20Type%202%20Diabetes&lt;/url&gt;&lt;/related-urls&gt;&lt;/urls&gt;&lt;/record&gt;&lt;/Cite&gt;&lt;/EndNote&gt;</w:instrText>
      </w:r>
      <w:r w:rsidR="002C0764" w:rsidRPr="00046873">
        <w:rPr>
          <w:rFonts w:ascii="Calibri" w:hAnsi="Calibri" w:cs="Calibri"/>
        </w:rPr>
        <w:fldChar w:fldCharType="separate"/>
      </w:r>
      <w:r w:rsidR="00730813" w:rsidRPr="00046873">
        <w:rPr>
          <w:rFonts w:ascii="Calibri" w:hAnsi="Calibri" w:cs="Calibri"/>
          <w:noProof/>
          <w:lang w:val="en-US"/>
        </w:rPr>
        <w:t>(6)</w:t>
      </w:r>
      <w:r w:rsidR="002C0764" w:rsidRPr="00046873">
        <w:rPr>
          <w:rFonts w:ascii="Calibri" w:hAnsi="Calibri" w:cs="Calibri"/>
        </w:rPr>
        <w:fldChar w:fldCharType="end"/>
      </w:r>
      <w:r w:rsidR="000B129D" w:rsidRPr="00046873">
        <w:rPr>
          <w:rFonts w:ascii="Calibri" w:hAnsi="Calibri" w:cs="Calibri"/>
          <w:lang w:val="en-GB"/>
        </w:rPr>
        <w:t>.</w:t>
      </w:r>
      <w:r w:rsidR="00CF4B10" w:rsidRPr="00046873">
        <w:rPr>
          <w:rFonts w:ascii="Calibri" w:hAnsi="Calibri" w:cs="Calibri"/>
          <w:lang w:val="en-GB"/>
        </w:rPr>
        <w:t>An older study by Staines et al., in Karachi between 1989-1993 reported type 1 diabetes incidence rates: 1.</w:t>
      </w:r>
      <w:r w:rsidR="009B08EA" w:rsidRPr="00046873">
        <w:rPr>
          <w:rFonts w:ascii="Calibri" w:hAnsi="Calibri" w:cs="Calibri"/>
          <w:lang w:val="en-GB"/>
        </w:rPr>
        <w:t>02</w:t>
      </w:r>
      <w:r w:rsidR="00CF4B10" w:rsidRPr="00046873">
        <w:rPr>
          <w:rFonts w:ascii="Calibri" w:hAnsi="Calibri" w:cs="Calibri"/>
          <w:lang w:val="en-GB"/>
        </w:rPr>
        <w:t xml:space="preserve"> cases per 100,000 children under 1</w:t>
      </w:r>
      <w:r w:rsidR="009B08EA" w:rsidRPr="00046873">
        <w:rPr>
          <w:rFonts w:ascii="Calibri" w:hAnsi="Calibri" w:cs="Calibri"/>
          <w:lang w:val="en-GB"/>
        </w:rPr>
        <w:t>6</w:t>
      </w:r>
      <w:r w:rsidR="00CF4B10" w:rsidRPr="00046873">
        <w:rPr>
          <w:rFonts w:ascii="Calibri" w:hAnsi="Calibri" w:cs="Calibri"/>
          <w:lang w:val="en-GB"/>
        </w:rPr>
        <w:t xml:space="preserve"> years of age</w:t>
      </w:r>
      <w:r w:rsidR="002C0764" w:rsidRPr="00046873">
        <w:rPr>
          <w:rFonts w:ascii="Calibri" w:hAnsi="Calibri" w:cs="Calibri"/>
        </w:rPr>
        <w:fldChar w:fldCharType="begin"/>
      </w:r>
      <w:r w:rsidR="00730813" w:rsidRPr="00046873">
        <w:rPr>
          <w:rFonts w:ascii="Calibri" w:hAnsi="Calibri" w:cs="Calibri"/>
          <w:lang w:val="en-US"/>
        </w:rPr>
        <w:instrText xml:space="preserve"> ADDIN EN.CITE &lt;EndNote&gt;&lt;Cite&gt;&lt;Author&gt;Staines&lt;/Author&gt;&lt;Year&gt;1997&lt;/Year&gt;&lt;RecNum&gt;16&lt;/RecNum&gt;&lt;DisplayText&gt;(7)&lt;/DisplayText&gt;&lt;record&gt;&lt;rec-number&gt;16&lt;/rec-number&gt;&lt;foreign-keys&gt;&lt;key app="EN" db-id="davfsfpfr5tev6ez0arxwxemxr0zxxfpfwdx" timestamp="1744209468"&gt;16&lt;/key&gt;&lt;/foreign-keys&gt;&lt;ref-type name="Journal Article"&gt;17&lt;/ref-type&gt;&lt;contributors&gt;&lt;authors&gt;&lt;author&gt;Staines, A.&lt;/author&gt;&lt;author&gt;Hanif, S.&lt;/author&gt;&lt;author&gt;Ahmed, S.&lt;/author&gt;&lt;author&gt;McKinney, P. A.&lt;/author&gt;&lt;author&gt;Shera, S.&lt;/author&gt;&lt;author&gt;Bodansky, H. J.&lt;/author&gt;&lt;/authors&gt;&lt;/contributors&gt;&lt;auth-address&gt;Division of Public Health, Nuffield Institute for Health, Leeds.&lt;/auth-address&gt;&lt;titles&gt;&lt;title&gt;Incidence of insulin dependent diabetes mellitus in Karachi, Pakistan&lt;/title&gt;&lt;secondary-title&gt;Arch Dis Child&lt;/secondary-title&gt;&lt;/titles&gt;&lt;periodical&gt;&lt;full-title&gt;Arch Dis Child&lt;/full-title&gt;&lt;/periodical&gt;&lt;pages&gt;121-3&lt;/pages&gt;&lt;volume&gt;76&lt;/volume&gt;&lt;number&gt;2&lt;/number&gt;&lt;keywords&gt;&lt;keyword&gt;Adolescent&lt;/keyword&gt;&lt;keyword&gt;Age Factors&lt;/keyword&gt;&lt;keyword&gt;Child&lt;/keyword&gt;&lt;keyword&gt;Child, Preschool&lt;/keyword&gt;&lt;keyword&gt;Diabetes Mellitus, Type 1/*epidemiology&lt;/keyword&gt;&lt;keyword&gt;Female&lt;/keyword&gt;&lt;keyword&gt;Humans&lt;/keyword&gt;&lt;keyword&gt;Incidence&lt;/keyword&gt;&lt;keyword&gt;Infant&lt;/keyword&gt;&lt;keyword&gt;Infant, Newborn&lt;/keyword&gt;&lt;keyword&gt;Male&lt;/keyword&gt;&lt;keyword&gt;Pakistan/epidemiology&lt;/keyword&gt;&lt;keyword&gt;Retrospective Studies&lt;/keyword&gt;&lt;keyword&gt;Sex Factors&lt;/keyword&gt;&lt;/keywords&gt;&lt;dates&gt;&lt;year&gt;1997&lt;/year&gt;&lt;pub-dates&gt;&lt;date&gt;Feb&lt;/date&gt;&lt;/pub-dates&gt;&lt;/dates&gt;&lt;isbn&gt;0003-9888 (Print)&amp;#xD;0003-9888&lt;/isbn&gt;&lt;accession-num&gt;9068300&lt;/accession-num&gt;&lt;urls&gt;&lt;/urls&gt;&lt;custom2&gt;PMC1717064&lt;/custom2&gt;&lt;electronic-resource-num&gt;10.1136/adc.76.2.121&lt;/electronic-resource-num&gt;&lt;remote-database-provider&gt;NLM&lt;/remote-database-provider&gt;&lt;language&gt;eng&lt;/language&gt;&lt;/record&gt;&lt;/Cite&gt;&lt;/EndNote&gt;</w:instrText>
      </w:r>
      <w:r w:rsidR="002C0764" w:rsidRPr="00046873">
        <w:rPr>
          <w:rFonts w:ascii="Calibri" w:hAnsi="Calibri" w:cs="Calibri"/>
        </w:rPr>
        <w:fldChar w:fldCharType="separate"/>
      </w:r>
      <w:r w:rsidR="00730813" w:rsidRPr="00046873">
        <w:rPr>
          <w:rFonts w:ascii="Calibri" w:hAnsi="Calibri" w:cs="Calibri"/>
          <w:noProof/>
          <w:lang w:val="en-US"/>
        </w:rPr>
        <w:t>(7)</w:t>
      </w:r>
      <w:r w:rsidR="002C0764" w:rsidRPr="00046873">
        <w:rPr>
          <w:rFonts w:ascii="Calibri" w:hAnsi="Calibri" w:cs="Calibri"/>
        </w:rPr>
        <w:fldChar w:fldCharType="end"/>
      </w:r>
      <w:r w:rsidR="00CF4B10" w:rsidRPr="00046873">
        <w:rPr>
          <w:rFonts w:ascii="Calibri" w:hAnsi="Calibri" w:cs="Calibri"/>
          <w:lang w:val="en-GB"/>
        </w:rPr>
        <w:t xml:space="preserve">, which are estimated to be low compared to other neighbouring countries and according to </w:t>
      </w:r>
      <w:r w:rsidR="00CF4B10" w:rsidRPr="00046873">
        <w:rPr>
          <w:rFonts w:ascii="Calibri" w:hAnsi="Calibri" w:cs="Calibri"/>
          <w:lang w:val="en-GB"/>
        </w:rPr>
        <w:lastRenderedPageBreak/>
        <w:t>the estimated annual increase in type 1 diabetes which is around 3%</w:t>
      </w:r>
      <w:r w:rsidR="002C0764" w:rsidRPr="00046873">
        <w:rPr>
          <w:rFonts w:ascii="Calibri" w:hAnsi="Calibri" w:cs="Calibri"/>
        </w:rPr>
        <w:fldChar w:fldCharType="begin">
          <w:fldData xml:space="preserve">PEVuZE5vdGU+PENpdGU+PEF1dGhvcj5BaG1lZGFuaTwvQXV0aG9yPjxZZWFyPjIwMTk8L1llYXI+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</w:fldData>
        </w:fldChar>
      </w:r>
      <w:r w:rsidR="00730813" w:rsidRPr="00046873">
        <w:rPr>
          <w:rFonts w:ascii="Calibri" w:hAnsi="Calibri" w:cs="Calibri"/>
          <w:lang w:val="en-US"/>
        </w:rPr>
        <w:instrText xml:space="preserve"> ADDIN EN.CITE </w:instrText>
      </w:r>
      <w:r w:rsidR="002C0764" w:rsidRPr="00046873">
        <w:rPr>
          <w:rFonts w:ascii="Calibri" w:hAnsi="Calibri" w:cs="Calibri"/>
        </w:rPr>
        <w:fldChar w:fldCharType="begin">
          <w:fldData xml:space="preserve">PEVuZE5vdGU+PENpdGU+PEF1dGhvcj5BaG1lZGFuaTwvQXV0aG9yPjxZZWFyPjIwMTk8L1llYXI+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</w:fldData>
        </w:fldChar>
      </w:r>
      <w:r w:rsidR="00730813" w:rsidRPr="00046873">
        <w:rPr>
          <w:rFonts w:ascii="Calibri" w:hAnsi="Calibri" w:cs="Calibri"/>
          <w:lang w:val="en-US"/>
        </w:rPr>
        <w:instrText xml:space="preserve"> ADDIN EN.CITE.DATA </w:instrText>
      </w:r>
      <w:r w:rsidR="002C0764" w:rsidRPr="00046873">
        <w:rPr>
          <w:rFonts w:ascii="Calibri" w:hAnsi="Calibri" w:cs="Calibri"/>
        </w:rPr>
      </w:r>
      <w:r w:rsidR="002C0764" w:rsidRPr="00046873">
        <w:rPr>
          <w:rFonts w:ascii="Calibri" w:hAnsi="Calibri" w:cs="Calibri"/>
        </w:rPr>
        <w:fldChar w:fldCharType="end"/>
      </w:r>
      <w:r w:rsidR="002C0764" w:rsidRPr="00046873">
        <w:rPr>
          <w:rFonts w:ascii="Calibri" w:hAnsi="Calibri" w:cs="Calibri"/>
        </w:rPr>
      </w:r>
      <w:r w:rsidR="002C0764" w:rsidRPr="00046873">
        <w:rPr>
          <w:rFonts w:ascii="Calibri" w:hAnsi="Calibri" w:cs="Calibri"/>
        </w:rPr>
        <w:fldChar w:fldCharType="separate"/>
      </w:r>
      <w:r w:rsidR="00730813" w:rsidRPr="00046873">
        <w:rPr>
          <w:rFonts w:ascii="Calibri" w:hAnsi="Calibri" w:cs="Calibri"/>
          <w:noProof/>
          <w:lang w:val="en-US"/>
        </w:rPr>
        <w:t>(8)</w:t>
      </w:r>
      <w:r w:rsidR="002C0764" w:rsidRPr="00046873">
        <w:rPr>
          <w:rFonts w:ascii="Calibri" w:hAnsi="Calibri" w:cs="Calibri"/>
        </w:rPr>
        <w:fldChar w:fldCharType="end"/>
      </w:r>
      <w:r w:rsidR="00CF4B10" w:rsidRPr="00046873">
        <w:rPr>
          <w:rFonts w:ascii="Calibri" w:hAnsi="Calibri" w:cs="Calibri"/>
          <w:lang w:val="en-GB"/>
        </w:rPr>
        <w:t>. Different projection estimates provide insights into</w:t>
      </w:r>
      <w:r w:rsidRPr="00046873">
        <w:rPr>
          <w:rFonts w:ascii="Calibri" w:hAnsi="Calibri" w:cs="Calibri"/>
          <w:color w:val="000000" w:themeColor="text1"/>
          <w:lang w:val="en-US"/>
        </w:rPr>
        <w:t xml:space="preserve">the stark data gaps that need to be addressed. </w:t>
      </w:r>
      <w:r w:rsidR="009B08EA" w:rsidRPr="00046873">
        <w:rPr>
          <w:rFonts w:ascii="Calibri" w:hAnsi="Calibri" w:cs="Calibri"/>
          <w:lang w:val="en-US"/>
        </w:rPr>
        <w:t>Diabetes is one of the most important chronic diseases of childhood. Knowledge of the incidence of type 1 diabetes among children in different parts of the world</w:t>
      </w:r>
      <w:r w:rsidR="00530F27" w:rsidRPr="00046873">
        <w:rPr>
          <w:rFonts w:ascii="Calibri" w:hAnsi="Calibri" w:cs="Calibri"/>
          <w:lang w:val="en-US"/>
        </w:rPr>
        <w:t>, as well as mortality numbers</w:t>
      </w:r>
      <w:r w:rsidR="009B08EA" w:rsidRPr="00046873">
        <w:rPr>
          <w:rFonts w:ascii="Calibri" w:hAnsi="Calibri" w:cs="Calibri"/>
          <w:lang w:val="en-US"/>
        </w:rPr>
        <w:t xml:space="preserve"> is an essential tool to Public Health </w:t>
      </w:r>
      <w:r w:rsidR="00530F27" w:rsidRPr="00046873">
        <w:rPr>
          <w:rFonts w:ascii="Calibri" w:hAnsi="Calibri" w:cs="Calibri"/>
          <w:lang w:val="en-US"/>
        </w:rPr>
        <w:fldChar w:fldCharType="begin"/>
      </w:r>
      <w:r w:rsidR="00530F27" w:rsidRPr="00046873">
        <w:rPr>
          <w:rFonts w:ascii="Calibri" w:hAnsi="Calibri" w:cs="Calibri"/>
          <w:lang w:val="en-US"/>
        </w:rPr>
        <w:instrText xml:space="preserve"> ADDIN EN.CITE &lt;EndNote&gt;&lt;Cite&gt;&lt;Author&gt;BreakthroughT1D&lt;/Author&gt;&lt;Year&gt;2025&lt;/Year&gt;&lt;RecNum&gt;11&lt;/RecNum&gt;&lt;DisplayText&gt;(6)&lt;/DisplayText&gt;&lt;record&gt;&lt;rec-number&gt;11&lt;/rec-number&gt;&lt;foreign-keys&gt;&lt;key app="EN" db-id="davfsfpfr5tev6ez0arxwxemxr0zxxfpfwdx" timestamp="1744205983"&gt;11&lt;/key&gt;&lt;/foreign-keys&gt;&lt;ref-type name="Web Page"&gt;12&lt;/ref-type&gt;&lt;contributors&gt;&lt;authors&gt;&lt;author&gt;BreakthroughT1D&lt;/author&gt;&lt;/authors&gt;&lt;/contributors&gt;&lt;titles&gt;&lt;title&gt;Type 1 Diabetes Index - Pakistan&lt;/title&gt;&lt;/titles&gt;&lt;dates&gt;&lt;year&gt;2025&lt;/year&gt;&lt;/dates&gt;&lt;urls&gt;&lt;related-urls&gt;&lt;url&gt;https://www.t1dindex.org/countries/pakistan/#:~:text=In%20Pakistan%2C%20T1D%20is%20growing,4.8%25%20for%20Type%202%20Diabetes&lt;/url&gt;&lt;/related-urls&gt;&lt;/urls&gt;&lt;/record&gt;&lt;/Cite&gt;&lt;/EndNote&gt;</w:instrText>
      </w:r>
      <w:r w:rsidR="00530F27" w:rsidRPr="00046873">
        <w:rPr>
          <w:rFonts w:ascii="Calibri" w:hAnsi="Calibri" w:cs="Calibri"/>
          <w:lang w:val="en-US"/>
        </w:rPr>
        <w:fldChar w:fldCharType="separate"/>
      </w:r>
      <w:r w:rsidR="00530F27" w:rsidRPr="00046873">
        <w:rPr>
          <w:rFonts w:ascii="Calibri" w:hAnsi="Calibri" w:cs="Calibri"/>
          <w:noProof/>
          <w:lang w:val="en-US"/>
        </w:rPr>
        <w:t>(6)</w:t>
      </w:r>
      <w:r w:rsidR="00530F27" w:rsidRPr="00046873">
        <w:rPr>
          <w:rFonts w:ascii="Calibri" w:hAnsi="Calibri" w:cs="Calibri"/>
          <w:lang w:val="en-US"/>
        </w:rPr>
        <w:fldChar w:fldCharType="end"/>
      </w:r>
      <w:r w:rsidR="002C0764" w:rsidRPr="00046873">
        <w:rPr>
          <w:rFonts w:ascii="Calibri" w:hAnsi="Calibri" w:cs="Calibri"/>
          <w:lang w:val="en-US"/>
        </w:rPr>
        <w:fldChar w:fldCharType="begin"/>
      </w:r>
      <w:r w:rsidR="00730813" w:rsidRPr="00046873">
        <w:rPr>
          <w:rFonts w:ascii="Calibri" w:hAnsi="Calibri" w:cs="Calibri"/>
          <w:lang w:val="en-US"/>
        </w:rPr>
        <w:instrText xml:space="preserve"> ADDIN EN.CITE &lt;EndNote&gt;&lt;Cite&gt;&lt;Author&gt;Staines&lt;/Author&gt;&lt;Year&gt;1997&lt;/Year&gt;&lt;RecNum&gt;16&lt;/RecNum&gt;&lt;DisplayText&gt;(7)&lt;/DisplayText&gt;&lt;record&gt;&lt;rec-number&gt;16&lt;/rec-number&gt;&lt;foreign-keys&gt;&lt;key app="EN" db-id="davfsfpfr5tev6ez0arxwxemxr0zxxfpfwdx" timestamp="1744209468"&gt;16&lt;/key&gt;&lt;/foreign-keys&gt;&lt;ref-type name="Journal Article"&gt;17&lt;/ref-type&gt;&lt;contributors&gt;&lt;authors&gt;&lt;author&gt;Staines, A.&lt;/author&gt;&lt;author&gt;Hanif, S.&lt;/author&gt;&lt;author&gt;Ahmed, S.&lt;/author&gt;&lt;author&gt;McKinney, P. A.&lt;/author&gt;&lt;author&gt;Shera, S.&lt;/author&gt;&lt;author&gt;Bodansky, H. J.&lt;/author&gt;&lt;/authors&gt;&lt;/contributors&gt;&lt;auth-address&gt;Division of Public Health, Nuffield Institute for Health, Leeds.&lt;/auth-address&gt;&lt;titles&gt;&lt;title&gt;Incidence of insulin dependent diabetes mellitus in Karachi, Pakistan&lt;/title&gt;&lt;secondary-title&gt;Arch Dis Child&lt;/secondary-title&gt;&lt;/titles&gt;&lt;periodical&gt;&lt;full-title&gt;Arch Dis Child&lt;/full-title&gt;&lt;/periodical&gt;&lt;pages&gt;121-3&lt;/pages&gt;&lt;volume&gt;76&lt;/volume&gt;&lt;number&gt;2&lt;/number&gt;&lt;keywords&gt;&lt;keyword&gt;Adolescent&lt;/keyword&gt;&lt;keyword&gt;Age Factors&lt;/keyword&gt;&lt;keyword&gt;Child&lt;/keyword&gt;&lt;keyword&gt;Child, Preschool&lt;/keyword&gt;&lt;keyword&gt;Diabetes Mellitus, Type 1/*epidemiology&lt;/keyword&gt;&lt;keyword&gt;Female&lt;/keyword&gt;&lt;keyword&gt;Humans&lt;/keyword&gt;&lt;keyword&gt;Incidence&lt;/keyword&gt;&lt;keyword&gt;Infant&lt;/keyword&gt;&lt;keyword&gt;Infant, Newborn&lt;/keyword&gt;&lt;keyword&gt;Male&lt;/keyword&gt;&lt;keyword&gt;Pakistan/epidemiology&lt;/keyword&gt;&lt;keyword&gt;Retrospective Studies&lt;/keyword&gt;&lt;keyword&gt;Sex Factors&lt;/keyword&gt;&lt;/keywords&gt;&lt;dates&gt;&lt;year&gt;1997&lt;/year&gt;&lt;pub-dates&gt;&lt;date&gt;Feb&lt;/date&gt;&lt;/pub-dates&gt;&lt;/dates&gt;&lt;isbn&gt;0003-9888 (Print)&amp;#xD;0003-9888&lt;/isbn&gt;&lt;accession-num&gt;9068300&lt;/accession-num&gt;&lt;urls&gt;&lt;/urls&gt;&lt;custom2&gt;PMC1717064&lt;/custom2&gt;&lt;electronic-resource-num&gt;10.1136/adc.76.2.121&lt;/electronic-resource-num&gt;&lt;remote-database-provider&gt;NLM&lt;/remote-database-provider&gt;&lt;language&gt;eng&lt;/language&gt;&lt;/record&gt;&lt;/Cite&gt;&lt;/EndNote&gt;</w:instrText>
      </w:r>
      <w:r w:rsidR="002C0764" w:rsidRPr="00046873">
        <w:rPr>
          <w:rFonts w:ascii="Calibri" w:hAnsi="Calibri" w:cs="Calibri"/>
          <w:lang w:val="en-US"/>
        </w:rPr>
        <w:fldChar w:fldCharType="separate"/>
      </w:r>
      <w:r w:rsidR="00730813" w:rsidRPr="00046873">
        <w:rPr>
          <w:rFonts w:ascii="Calibri" w:hAnsi="Calibri" w:cs="Calibri"/>
          <w:noProof/>
          <w:lang w:val="en-US"/>
        </w:rPr>
        <w:t>(7)</w:t>
      </w:r>
      <w:r w:rsidR="002C0764" w:rsidRPr="00046873">
        <w:rPr>
          <w:rFonts w:ascii="Calibri" w:hAnsi="Calibri" w:cs="Calibri"/>
          <w:lang w:val="en-US"/>
        </w:rPr>
        <w:fldChar w:fldCharType="end"/>
      </w:r>
      <w:r w:rsidR="009B08EA" w:rsidRPr="00046873">
        <w:rPr>
          <w:rFonts w:ascii="Calibri" w:hAnsi="Calibri" w:cs="Calibri"/>
          <w:lang w:val="en-US"/>
        </w:rPr>
        <w:t xml:space="preserve">. </w:t>
      </w:r>
      <w:r w:rsidRPr="00046873">
        <w:rPr>
          <w:rFonts w:ascii="Calibri" w:hAnsi="Calibri" w:cs="Calibri"/>
          <w:color w:val="000000" w:themeColor="text1"/>
          <w:lang w:val="en-US"/>
        </w:rPr>
        <w:t xml:space="preserve">The government needs to put a concentrated effort into developing a secure government owned registry, connected to the national database for filling the </w:t>
      </w:r>
      <w:r w:rsidR="00CF4B10" w:rsidRPr="00046873">
        <w:rPr>
          <w:rFonts w:ascii="Calibri" w:hAnsi="Calibri" w:cs="Calibri"/>
          <w:color w:val="000000" w:themeColor="text1"/>
          <w:lang w:val="en-GB"/>
        </w:rPr>
        <w:t xml:space="preserve">existent </w:t>
      </w:r>
      <w:r w:rsidRPr="00046873">
        <w:rPr>
          <w:rFonts w:ascii="Calibri" w:hAnsi="Calibri" w:cs="Calibri"/>
          <w:color w:val="000000" w:themeColor="text1"/>
          <w:lang w:val="en-US"/>
        </w:rPr>
        <w:t>data gap</w:t>
      </w:r>
      <w:r w:rsidR="006E239A" w:rsidRPr="00046873">
        <w:rPr>
          <w:rFonts w:ascii="Calibri" w:hAnsi="Calibri" w:cs="Calibri"/>
          <w:color w:val="000000" w:themeColor="text1"/>
          <w:lang w:val="en-US"/>
        </w:rPr>
        <w:t xml:space="preserve"> (16)</w:t>
      </w:r>
      <w:r w:rsidRPr="00046873">
        <w:rPr>
          <w:rFonts w:ascii="Calibri" w:hAnsi="Calibri" w:cs="Calibri"/>
          <w:color w:val="000000" w:themeColor="text1"/>
          <w:lang w:val="en-US"/>
        </w:rPr>
        <w:t>.</w:t>
      </w:r>
      <w:r w:rsidR="006E239A" w:rsidRPr="00046873">
        <w:rPr>
          <w:rFonts w:ascii="Calibri" w:hAnsi="Calibri" w:cs="Calibri"/>
          <w:color w:val="000000" w:themeColor="text1"/>
          <w:lang w:val="en-US"/>
        </w:rPr>
        <w:t xml:space="preserve"> Anonymized, publicly available statistics covering both the public and private healthcare set-ups are essential for policy setting and planning by all stakeholders. </w:t>
      </w:r>
    </w:p>
    <w:p w14:paraId="2F8F9C98" w14:textId="77777777" w:rsidR="00046873" w:rsidRPr="00046873" w:rsidRDefault="00046873" w:rsidP="00046873">
      <w:pPr>
        <w:pStyle w:val="Normal1"/>
        <w:ind w:left="360"/>
        <w:jc w:val="both"/>
        <w:rPr>
          <w:rFonts w:asciiTheme="minorHAnsi" w:hAnsiTheme="minorHAnsi" w:cstheme="minorHAnsi"/>
          <w:color w:val="000000" w:themeColor="text1"/>
          <w:lang w:val="en-GB"/>
        </w:rPr>
      </w:pPr>
    </w:p>
    <w:p w14:paraId="76725588" w14:textId="51980053" w:rsidR="00A57D36" w:rsidRPr="00046873" w:rsidRDefault="00A57D36" w:rsidP="00A57D36">
      <w:pPr>
        <w:pStyle w:val="Normal1"/>
        <w:numPr>
          <w:ilvl w:val="0"/>
          <w:numId w:val="1"/>
        </w:numPr>
        <w:jc w:val="both"/>
        <w:rPr>
          <w:rFonts w:asciiTheme="minorHAnsi" w:hAnsiTheme="minorHAnsi" w:cstheme="minorHAnsi"/>
          <w:lang w:val="en-GB"/>
        </w:rPr>
      </w:pPr>
      <w:r w:rsidRPr="00046873">
        <w:rPr>
          <w:rFonts w:asciiTheme="minorHAnsi" w:hAnsiTheme="minorHAnsi" w:cstheme="minorHAnsi"/>
          <w:lang w:val="en-GB"/>
        </w:rPr>
        <w:t xml:space="preserve">Health is a provincial subject therefore the policies vary from province to province. </w:t>
      </w:r>
      <w:r w:rsidR="006E239A" w:rsidRPr="00046873">
        <w:rPr>
          <w:rFonts w:asciiTheme="minorHAnsi" w:hAnsiTheme="minorHAnsi" w:cstheme="minorHAnsi"/>
          <w:lang w:val="en-GB"/>
        </w:rPr>
        <w:t>T</w:t>
      </w:r>
      <w:r w:rsidRPr="00046873">
        <w:rPr>
          <w:rFonts w:asciiTheme="minorHAnsi" w:hAnsiTheme="minorHAnsi" w:cstheme="minorHAnsi"/>
          <w:lang w:val="en-GB"/>
        </w:rPr>
        <w:t xml:space="preserve">he on-ground situation analysis suggests that even where a weak policy exists, the implementation on ground is not always ensured in part due to the lack of data to guide policy making and support monitoring and surveillance. </w:t>
      </w:r>
    </w:p>
    <w:p w14:paraId="1B484A07" w14:textId="77777777" w:rsidR="00A57D36" w:rsidRPr="00046873" w:rsidRDefault="00A57D36" w:rsidP="004C36D1">
      <w:pPr>
        <w:pStyle w:val="Normal1"/>
        <w:ind w:left="360"/>
        <w:jc w:val="both"/>
        <w:rPr>
          <w:rFonts w:asciiTheme="minorHAnsi" w:hAnsiTheme="minorHAnsi" w:cstheme="minorHAnsi"/>
          <w:lang w:val="en-GB"/>
        </w:rPr>
      </w:pPr>
    </w:p>
    <w:p w14:paraId="3F4CBFB1" w14:textId="77777777" w:rsidR="004C36D1" w:rsidRPr="00046873" w:rsidRDefault="004C36D1" w:rsidP="00E513BB">
      <w:pPr>
        <w:pStyle w:val="Normal1"/>
        <w:shd w:val="clear" w:color="auto" w:fill="FFE599" w:themeFill="accent4" w:themeFillTint="66"/>
        <w:ind w:left="360"/>
        <w:jc w:val="both"/>
        <w:rPr>
          <w:rFonts w:asciiTheme="minorHAnsi" w:hAnsiTheme="minorHAnsi" w:cstheme="minorHAnsi"/>
          <w:lang w:val="en-GB"/>
        </w:rPr>
      </w:pPr>
      <w:r w:rsidRPr="00046873">
        <w:rPr>
          <w:rFonts w:asciiTheme="minorHAnsi" w:hAnsiTheme="minorHAnsi" w:cstheme="minorHAnsi"/>
          <w:b/>
          <w:bCs/>
          <w:lang w:val="en-GB"/>
        </w:rPr>
        <w:t>Question:</w:t>
      </w:r>
      <w:r w:rsidRPr="00046873">
        <w:rPr>
          <w:rFonts w:asciiTheme="minorHAnsi" w:hAnsiTheme="minorHAnsi" w:cstheme="minorHAnsi"/>
          <w:lang w:val="en-GB"/>
        </w:rPr>
        <w:t xml:space="preserve"> The government of Pakistan highlighted this in </w:t>
      </w:r>
      <w:r w:rsidRPr="00046873">
        <w:rPr>
          <w:rFonts w:asciiTheme="minorHAnsi" w:hAnsiTheme="minorHAnsi" w:cstheme="minorHAnsi"/>
          <w:i/>
          <w:iCs/>
          <w:lang w:val="en-GB"/>
        </w:rPr>
        <w:t>the National Action Framework 2021-30 Non-communicable diseases and Mental Health</w:t>
      </w:r>
      <w:r w:rsidRPr="00046873">
        <w:rPr>
          <w:rFonts w:asciiTheme="minorHAnsi" w:hAnsiTheme="minorHAnsi" w:cstheme="minorHAnsi"/>
          <w:lang w:val="en-GB"/>
        </w:rPr>
        <w:t xml:space="preserve"> document, what are the steps taken to establish a robus</w:t>
      </w:r>
      <w:r w:rsidR="00B63E46" w:rsidRPr="00046873">
        <w:rPr>
          <w:rFonts w:asciiTheme="minorHAnsi" w:hAnsiTheme="minorHAnsi" w:cstheme="minorHAnsi"/>
          <w:lang w:val="en-GB"/>
        </w:rPr>
        <w:t>t</w:t>
      </w:r>
      <w:r w:rsidRPr="00046873">
        <w:rPr>
          <w:rFonts w:asciiTheme="minorHAnsi" w:hAnsiTheme="minorHAnsi" w:cstheme="minorHAnsi"/>
          <w:lang w:val="en-GB"/>
        </w:rPr>
        <w:t xml:space="preserve"> NCD surveillance system? </w:t>
      </w:r>
    </w:p>
    <w:p w14:paraId="7E62B846" w14:textId="77777777" w:rsidR="00194C88" w:rsidRPr="00046873" w:rsidRDefault="00194C88" w:rsidP="00194C88">
      <w:pPr>
        <w:pStyle w:val="Normal1"/>
        <w:jc w:val="both"/>
        <w:rPr>
          <w:rFonts w:asciiTheme="minorHAnsi" w:hAnsiTheme="minorHAnsi" w:cstheme="minorHAnsi"/>
          <w:lang w:val="en-GB"/>
        </w:rPr>
      </w:pPr>
    </w:p>
    <w:p w14:paraId="02A8EC11" w14:textId="77777777" w:rsidR="00046873" w:rsidRPr="00046873" w:rsidRDefault="00046873" w:rsidP="00194C88">
      <w:pPr>
        <w:pStyle w:val="Normal1"/>
        <w:jc w:val="both"/>
        <w:rPr>
          <w:rFonts w:asciiTheme="minorHAnsi" w:hAnsiTheme="minorHAnsi" w:cstheme="minorHAnsi"/>
          <w:lang w:val="en-GB"/>
        </w:rPr>
      </w:pPr>
    </w:p>
    <w:p w14:paraId="2C444081" w14:textId="77777777" w:rsidR="00194C88" w:rsidRPr="00B54007" w:rsidRDefault="00194C88" w:rsidP="00B150FD">
      <w:pPr>
        <w:pStyle w:val="Normal1"/>
        <w:shd w:val="clear" w:color="auto" w:fill="D9E2F3" w:themeFill="accent1" w:themeFillTint="33"/>
        <w:jc w:val="both"/>
        <w:rPr>
          <w:rFonts w:asciiTheme="minorHAnsi" w:hAnsiTheme="minorHAnsi" w:cstheme="minorHAnsi"/>
          <w:b/>
          <w:bCs/>
          <w:sz w:val="24"/>
          <w:szCs w:val="24"/>
          <w:lang w:val="en-GB"/>
        </w:rPr>
      </w:pPr>
      <w:r w:rsidRPr="00B54007">
        <w:rPr>
          <w:rFonts w:asciiTheme="minorHAnsi" w:hAnsiTheme="minorHAnsi" w:cstheme="minorHAnsi"/>
          <w:b/>
          <w:bCs/>
          <w:sz w:val="24"/>
          <w:szCs w:val="24"/>
          <w:lang w:val="en-GB"/>
        </w:rPr>
        <w:t xml:space="preserve">Access to insulin and </w:t>
      </w:r>
      <w:r w:rsidR="00A52659" w:rsidRPr="00B54007">
        <w:rPr>
          <w:rFonts w:asciiTheme="minorHAnsi" w:hAnsiTheme="minorHAnsi" w:cstheme="minorHAnsi"/>
          <w:b/>
          <w:bCs/>
          <w:sz w:val="24"/>
          <w:szCs w:val="24"/>
          <w:lang w:val="en-GB"/>
        </w:rPr>
        <w:t xml:space="preserve">blood glucose </w:t>
      </w:r>
      <w:r w:rsidRPr="00B54007">
        <w:rPr>
          <w:rFonts w:asciiTheme="minorHAnsi" w:hAnsiTheme="minorHAnsi" w:cstheme="minorHAnsi"/>
          <w:b/>
          <w:bCs/>
          <w:sz w:val="24"/>
          <w:szCs w:val="24"/>
          <w:lang w:val="en-GB"/>
        </w:rPr>
        <w:t xml:space="preserve">monitoring </w:t>
      </w:r>
      <w:r w:rsidR="004E2E5E" w:rsidRPr="00B54007">
        <w:rPr>
          <w:rFonts w:asciiTheme="minorHAnsi" w:hAnsiTheme="minorHAnsi" w:cstheme="minorHAnsi"/>
          <w:b/>
          <w:bCs/>
          <w:sz w:val="24"/>
          <w:szCs w:val="24"/>
          <w:lang w:val="en-GB"/>
        </w:rPr>
        <w:t>devices</w:t>
      </w:r>
    </w:p>
    <w:p w14:paraId="516B5E11" w14:textId="77777777" w:rsidR="00A52659" w:rsidRPr="00046873" w:rsidRDefault="00A52659" w:rsidP="00194C88">
      <w:pPr>
        <w:pStyle w:val="Normal1"/>
        <w:jc w:val="both"/>
        <w:rPr>
          <w:rFonts w:asciiTheme="minorHAnsi" w:hAnsiTheme="minorHAnsi" w:cstheme="minorHAnsi"/>
          <w:b/>
          <w:bCs/>
          <w:lang w:val="en-GB"/>
        </w:rPr>
      </w:pPr>
      <w:r w:rsidRPr="00046873">
        <w:rPr>
          <w:rFonts w:asciiTheme="minorHAnsi" w:hAnsiTheme="minorHAnsi" w:cstheme="minorHAnsi"/>
          <w:b/>
          <w:bCs/>
          <w:lang w:val="en-GB"/>
        </w:rPr>
        <w:t xml:space="preserve">Availability </w:t>
      </w:r>
    </w:p>
    <w:p w14:paraId="1F049DC6" w14:textId="77777777" w:rsidR="005030B1" w:rsidRPr="00046873" w:rsidRDefault="005030B1" w:rsidP="00194C88">
      <w:pPr>
        <w:pStyle w:val="Normal1"/>
        <w:numPr>
          <w:ilvl w:val="0"/>
          <w:numId w:val="1"/>
        </w:numPr>
        <w:jc w:val="both"/>
        <w:rPr>
          <w:rFonts w:asciiTheme="minorHAnsi" w:hAnsiTheme="minorHAnsi" w:cstheme="minorHAnsi"/>
          <w:lang w:val="en-GB"/>
        </w:rPr>
      </w:pPr>
      <w:r w:rsidRPr="00046873">
        <w:rPr>
          <w:rFonts w:asciiTheme="minorHAnsi" w:hAnsiTheme="minorHAnsi" w:cstheme="minorHAnsi"/>
          <w:lang w:val="en-GB"/>
        </w:rPr>
        <w:t>Pakistan has insulin as part of the NEML</w:t>
      </w:r>
      <w:r w:rsidR="00194C88" w:rsidRPr="00046873">
        <w:rPr>
          <w:rFonts w:asciiTheme="minorHAnsi" w:hAnsiTheme="minorHAnsi" w:cstheme="minorHAnsi"/>
          <w:lang w:val="en-GB"/>
        </w:rPr>
        <w:t xml:space="preserve"> (National Essential Medicines List)</w:t>
      </w:r>
      <w:r w:rsidRPr="00046873">
        <w:rPr>
          <w:rFonts w:asciiTheme="minorHAnsi" w:hAnsiTheme="minorHAnsi" w:cstheme="minorHAnsi"/>
          <w:lang w:val="en-GB"/>
        </w:rPr>
        <w:t xml:space="preserve">, however the </w:t>
      </w:r>
      <w:r w:rsidRPr="00046873">
        <w:rPr>
          <w:rFonts w:asciiTheme="minorHAnsi" w:hAnsiTheme="minorHAnsi" w:cstheme="minorHAnsi"/>
          <w:b/>
          <w:bCs/>
          <w:lang w:val="en-GB"/>
        </w:rPr>
        <w:t>availability</w:t>
      </w:r>
      <w:r w:rsidRPr="00046873">
        <w:rPr>
          <w:rFonts w:asciiTheme="minorHAnsi" w:hAnsiTheme="minorHAnsi" w:cstheme="minorHAnsi"/>
          <w:lang w:val="en-GB"/>
        </w:rPr>
        <w:t xml:space="preserve"> falls short of the WHO benchmark in both the public and private sectors. None of the insulin products have more than 50% availability in the public sector</w:t>
      </w:r>
      <w:r w:rsidR="0049006D" w:rsidRPr="00046873">
        <w:rPr>
          <w:rFonts w:asciiTheme="minorHAnsi" w:hAnsiTheme="minorHAnsi" w:cstheme="minorHAnsi"/>
          <w:lang w:val="en-GB"/>
        </w:rPr>
        <w:t>.</w:t>
      </w:r>
      <w:r w:rsidR="002C0764" w:rsidRPr="00046873">
        <w:rPr>
          <w:rFonts w:asciiTheme="minorHAnsi" w:hAnsiTheme="minorHAnsi" w:cstheme="minorHAnsi"/>
          <w:lang w:val="en-GB"/>
        </w:rPr>
        <w:fldChar w:fldCharType="begin">
          <w:fldData xml:space="preserve">PEVuZE5vdGU+PENpdGU+PEF1dGhvcj5TYWVlZDwvQXV0aG9yPjxZZWFyPjIwMjI8L1llYXI+PFJl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</w:fldData>
        </w:fldChar>
      </w:r>
      <w:r w:rsidR="00730813" w:rsidRPr="00046873">
        <w:rPr>
          <w:rFonts w:asciiTheme="minorHAnsi" w:hAnsiTheme="minorHAnsi" w:cstheme="minorHAnsi"/>
          <w:lang w:val="en-GB"/>
        </w:rPr>
        <w:instrText xml:space="preserve"> ADDIN EN.CITE </w:instrText>
      </w:r>
      <w:r w:rsidR="002C0764" w:rsidRPr="00046873">
        <w:rPr>
          <w:rFonts w:asciiTheme="minorHAnsi" w:hAnsiTheme="minorHAnsi" w:cstheme="minorHAnsi"/>
          <w:lang w:val="en-GB"/>
        </w:rPr>
        <w:fldChar w:fldCharType="begin">
          <w:fldData xml:space="preserve">PEVuZE5vdGU+PENpdGU+PEF1dGhvcj5TYWVlZDwvQXV0aG9yPjxZZWFyPjIwMjI8L1llYXI+PFJl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</w:fldData>
        </w:fldChar>
      </w:r>
      <w:r w:rsidR="00730813" w:rsidRPr="00046873">
        <w:rPr>
          <w:rFonts w:asciiTheme="minorHAnsi" w:hAnsiTheme="minorHAnsi" w:cstheme="minorHAnsi"/>
          <w:lang w:val="en-GB"/>
        </w:rPr>
        <w:instrText xml:space="preserve"> ADDIN EN.CITE.DATA </w:instrText>
      </w:r>
      <w:r w:rsidR="002C0764" w:rsidRPr="00046873">
        <w:rPr>
          <w:rFonts w:asciiTheme="minorHAnsi" w:hAnsiTheme="minorHAnsi" w:cstheme="minorHAnsi"/>
          <w:lang w:val="en-GB"/>
        </w:rPr>
      </w:r>
      <w:r w:rsidR="002C0764" w:rsidRPr="00046873">
        <w:rPr>
          <w:rFonts w:asciiTheme="minorHAnsi" w:hAnsiTheme="minorHAnsi" w:cstheme="minorHAnsi"/>
          <w:lang w:val="en-GB"/>
        </w:rPr>
        <w:fldChar w:fldCharType="end"/>
      </w:r>
      <w:r w:rsidR="002C0764" w:rsidRPr="00046873">
        <w:rPr>
          <w:rFonts w:asciiTheme="minorHAnsi" w:hAnsiTheme="minorHAnsi" w:cstheme="minorHAnsi"/>
          <w:lang w:val="en-GB"/>
        </w:rPr>
      </w:r>
      <w:r w:rsidR="002C0764" w:rsidRPr="00046873">
        <w:rPr>
          <w:rFonts w:asciiTheme="minorHAnsi" w:hAnsiTheme="minorHAnsi" w:cstheme="minorHAnsi"/>
          <w:lang w:val="en-GB"/>
        </w:rPr>
        <w:fldChar w:fldCharType="separate"/>
      </w:r>
      <w:r w:rsidR="00730813" w:rsidRPr="00046873">
        <w:rPr>
          <w:rFonts w:asciiTheme="minorHAnsi" w:hAnsiTheme="minorHAnsi" w:cstheme="minorHAnsi"/>
          <w:noProof/>
          <w:lang w:val="en-GB"/>
        </w:rPr>
        <w:t>(9)</w:t>
      </w:r>
      <w:r w:rsidR="002C0764" w:rsidRPr="00046873">
        <w:rPr>
          <w:rFonts w:asciiTheme="minorHAnsi" w:hAnsiTheme="minorHAnsi" w:cstheme="minorHAnsi"/>
          <w:lang w:val="en-GB"/>
        </w:rPr>
        <w:fldChar w:fldCharType="end"/>
      </w:r>
      <w:r w:rsidRPr="00046873">
        <w:rPr>
          <w:rFonts w:asciiTheme="minorHAnsi" w:hAnsiTheme="minorHAnsi" w:cstheme="minorHAnsi"/>
          <w:lang w:val="en-GB"/>
        </w:rPr>
        <w:t xml:space="preserve"> Furthermore, the problem is exasperated by frequent cycles of shortages</w:t>
      </w:r>
      <w:r w:rsidR="002C0764" w:rsidRPr="00046873">
        <w:rPr>
          <w:rFonts w:asciiTheme="minorHAnsi" w:hAnsiTheme="minorHAnsi" w:cstheme="minorHAnsi"/>
          <w:lang w:val="en-GB"/>
        </w:rPr>
        <w:fldChar w:fldCharType="begin"/>
      </w:r>
      <w:r w:rsidR="00730813" w:rsidRPr="00046873">
        <w:rPr>
          <w:rFonts w:asciiTheme="minorHAnsi" w:hAnsiTheme="minorHAnsi" w:cstheme="minorHAnsi"/>
          <w:lang w:val="en-GB"/>
        </w:rPr>
        <w:instrText xml:space="preserve"> ADDIN EN.CITE &lt;EndNote&gt;&lt;Cite&gt;&lt;Author&gt;T1International&lt;/Author&gt;&lt;Year&gt;2024&lt;/Year&gt;&lt;RecNum&gt;19&lt;/RecNum&gt;&lt;DisplayText&gt;(10)&lt;/DisplayText&gt;&lt;record&gt;&lt;rec-number&gt;19&lt;/rec-number&gt;&lt;foreign-keys&gt;&lt;key app="EN" db-id="davfsfpfr5tev6ez0arxwxemxr0zxxfpfwdx" timestamp="1744211711"&gt;19&lt;/key&gt;&lt;/foreign-keys&gt;&lt;ref-type name="Web Page"&gt;12&lt;/ref-type&gt;&lt;contributors&gt;&lt;authors&gt;&lt;author&gt;T1International&lt;/author&gt;&lt;/authors&gt;&lt;/contributors&gt;&lt;titles&gt;&lt;title&gt;Insulin Shortages: a policy choice with policy solutions&lt;/title&gt;&lt;/titles&gt;&lt;dates&gt;&lt;year&gt;2024&lt;/year&gt;&lt;/dates&gt;&lt;urls&gt;&lt;related-urls&gt;&lt;url&gt;https://www.t1international.com/blog/2024/05/08/insulin-shortages-policy-choice-policy-solutions/&lt;/url&gt;&lt;/related-urls&gt;&lt;/urls&gt;&lt;/record&gt;&lt;/Cite&gt;&lt;/EndNote&gt;</w:instrText>
      </w:r>
      <w:r w:rsidR="002C0764" w:rsidRPr="00046873">
        <w:rPr>
          <w:rFonts w:asciiTheme="minorHAnsi" w:hAnsiTheme="minorHAnsi" w:cstheme="minorHAnsi"/>
          <w:lang w:val="en-GB"/>
        </w:rPr>
        <w:fldChar w:fldCharType="separate"/>
      </w:r>
      <w:r w:rsidR="00730813" w:rsidRPr="00046873">
        <w:rPr>
          <w:rFonts w:asciiTheme="minorHAnsi" w:hAnsiTheme="minorHAnsi" w:cstheme="minorHAnsi"/>
          <w:noProof/>
          <w:lang w:val="en-GB"/>
        </w:rPr>
        <w:t>(10)</w:t>
      </w:r>
      <w:r w:rsidR="002C0764" w:rsidRPr="00046873">
        <w:rPr>
          <w:rFonts w:asciiTheme="minorHAnsi" w:hAnsiTheme="minorHAnsi" w:cstheme="minorHAnsi"/>
          <w:lang w:val="en-GB"/>
        </w:rPr>
        <w:fldChar w:fldCharType="end"/>
      </w:r>
      <w:r w:rsidRPr="00046873">
        <w:rPr>
          <w:rFonts w:asciiTheme="minorHAnsi" w:hAnsiTheme="minorHAnsi" w:cstheme="minorHAnsi"/>
          <w:lang w:val="en-GB"/>
        </w:rPr>
        <w:t xml:space="preserve"> in private pharmacies, nationally as well as in regional pockets, followed by price hikes, creating issues for out-of-pocket purchase as well. </w:t>
      </w:r>
    </w:p>
    <w:p w14:paraId="0F25887A" w14:textId="77777777" w:rsidR="005030B1" w:rsidRPr="00046873" w:rsidRDefault="005030B1" w:rsidP="005030B1">
      <w:pPr>
        <w:pStyle w:val="Normal1"/>
        <w:numPr>
          <w:ilvl w:val="0"/>
          <w:numId w:val="1"/>
        </w:numPr>
        <w:jc w:val="both"/>
        <w:rPr>
          <w:rFonts w:asciiTheme="minorHAnsi" w:hAnsiTheme="minorHAnsi" w:cstheme="minorHAnsi"/>
          <w:lang w:val="en-GB"/>
        </w:rPr>
      </w:pPr>
      <w:r w:rsidRPr="00046873">
        <w:rPr>
          <w:rFonts w:asciiTheme="minorHAnsi" w:hAnsiTheme="minorHAnsi" w:cstheme="minorHAnsi"/>
          <w:lang w:val="en-GB"/>
        </w:rPr>
        <w:t xml:space="preserve">The health policy does not provide for prioritization of insulin access for children with type 1 diabetes. At times of shortages, children and young people with type 1 diabetes suffer the most as their lives depend on insulin, while the huge type 2 adult population can survive without it. </w:t>
      </w:r>
    </w:p>
    <w:p w14:paraId="2DF1781A" w14:textId="77777777" w:rsidR="005030B1" w:rsidRPr="00046873" w:rsidRDefault="005030B1" w:rsidP="005030B1">
      <w:pPr>
        <w:pStyle w:val="Normal1"/>
        <w:numPr>
          <w:ilvl w:val="0"/>
          <w:numId w:val="1"/>
        </w:numPr>
        <w:jc w:val="both"/>
        <w:rPr>
          <w:rFonts w:asciiTheme="minorHAnsi" w:hAnsiTheme="minorHAnsi" w:cstheme="minorHAnsi"/>
          <w:lang w:val="en-GB"/>
        </w:rPr>
      </w:pPr>
      <w:r w:rsidRPr="00046873">
        <w:rPr>
          <w:rFonts w:asciiTheme="minorHAnsi" w:hAnsiTheme="minorHAnsi" w:cstheme="minorHAnsi"/>
          <w:lang w:val="en-GB"/>
        </w:rPr>
        <w:t xml:space="preserve">Governments of Punjab and </w:t>
      </w:r>
      <w:r w:rsidR="00194C88" w:rsidRPr="00046873">
        <w:rPr>
          <w:rFonts w:asciiTheme="minorHAnsi" w:hAnsiTheme="minorHAnsi" w:cstheme="minorHAnsi"/>
          <w:lang w:val="en-GB"/>
        </w:rPr>
        <w:t>Khyber Pakhtunkhwa (</w:t>
      </w:r>
      <w:r w:rsidRPr="00046873">
        <w:rPr>
          <w:rFonts w:asciiTheme="minorHAnsi" w:hAnsiTheme="minorHAnsi" w:cstheme="minorHAnsi"/>
          <w:lang w:val="en-GB"/>
        </w:rPr>
        <w:t>KPK</w:t>
      </w:r>
      <w:r w:rsidR="00194C88" w:rsidRPr="00046873">
        <w:rPr>
          <w:rFonts w:asciiTheme="minorHAnsi" w:hAnsiTheme="minorHAnsi" w:cstheme="minorHAnsi"/>
          <w:lang w:val="en-GB"/>
        </w:rPr>
        <w:t>)</w:t>
      </w:r>
      <w:r w:rsidRPr="00046873">
        <w:rPr>
          <w:rFonts w:asciiTheme="minorHAnsi" w:hAnsiTheme="minorHAnsi" w:cstheme="minorHAnsi"/>
          <w:lang w:val="en-GB"/>
        </w:rPr>
        <w:t xml:space="preserve"> have shown some initial interest and responsibility in provision of insulin for children with type 1 diabetes in the respective provinces. However</w:t>
      </w:r>
      <w:r w:rsidR="001E7A2B" w:rsidRPr="00046873">
        <w:rPr>
          <w:rFonts w:asciiTheme="minorHAnsi" w:hAnsiTheme="minorHAnsi" w:cstheme="minorHAnsi"/>
          <w:lang w:val="en-GB"/>
        </w:rPr>
        <w:t>,</w:t>
      </w:r>
      <w:r w:rsidRPr="00046873">
        <w:rPr>
          <w:rFonts w:asciiTheme="minorHAnsi" w:hAnsiTheme="minorHAnsi" w:cstheme="minorHAnsi"/>
          <w:lang w:val="en-GB"/>
        </w:rPr>
        <w:t xml:space="preserve"> the regularity and scale of provision through public hospitals remains short and limited to major cities. A national survey done by NGO Meethi Zindagi showed that 34.4% of the rural respondents had to travel more than 60 mins (one way) to access care and pharmacies</w:t>
      </w:r>
      <w:r w:rsidR="002C0764" w:rsidRPr="00046873">
        <w:rPr>
          <w:rFonts w:asciiTheme="minorHAnsi" w:hAnsiTheme="minorHAnsi" w:cstheme="minorHAnsi"/>
          <w:lang w:val="en-GB"/>
        </w:rPr>
        <w:fldChar w:fldCharType="begin"/>
      </w:r>
      <w:r w:rsidR="00730813" w:rsidRPr="00046873">
        <w:rPr>
          <w:rFonts w:asciiTheme="minorHAnsi" w:hAnsiTheme="minorHAnsi" w:cstheme="minorHAnsi"/>
          <w:lang w:val="en-GB"/>
        </w:rPr>
        <w:instrText xml:space="preserve"> ADDIN EN.CITE &lt;EndNote&gt;&lt;Cite&gt;&lt;Author&gt;Ajmal&lt;/Author&gt;&lt;RecNum&gt;13&lt;/RecNum&gt;&lt;DisplayText&gt;(11)&lt;/DisplayText&gt;&lt;record&gt;&lt;rec-number&gt;13&lt;/rec-number&gt;&lt;foreign-keys&gt;&lt;key app="EN" db-id="davfsfpfr5tev6ez0arxwxemxr0zxxfpfwdx" timestamp="1744206475"&gt;13&lt;/key&gt;&lt;/foreign-keys&gt;&lt;ref-type name="Unpublished Work"&gt;34&lt;/ref-type&gt;&lt;contributors&gt;&lt;authors&gt;&lt;author&gt;Ajmal, S et. al, &lt;/author&gt;&lt;/authors&gt;&lt;/contributors&gt;&lt;titles&gt;&lt;title&gt;Access to Type 1 Diabetes Care - A National Gap Analysis Manuscript (in preparation)&lt;/title&gt;&lt;/titles&gt;&lt;dates&gt;&lt;/dates&gt;&lt;urls&gt;&lt;/urls&gt;&lt;/record&gt;&lt;/Cite&gt;&lt;/EndNote&gt;</w:instrText>
      </w:r>
      <w:r w:rsidR="002C0764" w:rsidRPr="00046873">
        <w:rPr>
          <w:rFonts w:asciiTheme="minorHAnsi" w:hAnsiTheme="minorHAnsi" w:cstheme="minorHAnsi"/>
          <w:lang w:val="en-GB"/>
        </w:rPr>
        <w:fldChar w:fldCharType="separate"/>
      </w:r>
      <w:r w:rsidR="00730813" w:rsidRPr="00046873">
        <w:rPr>
          <w:rFonts w:asciiTheme="minorHAnsi" w:hAnsiTheme="minorHAnsi" w:cstheme="minorHAnsi"/>
          <w:noProof/>
          <w:lang w:val="en-GB"/>
        </w:rPr>
        <w:t>(11)</w:t>
      </w:r>
      <w:r w:rsidR="002C0764" w:rsidRPr="00046873">
        <w:rPr>
          <w:rFonts w:asciiTheme="minorHAnsi" w:hAnsiTheme="minorHAnsi" w:cstheme="minorHAnsi"/>
          <w:lang w:val="en-GB"/>
        </w:rPr>
        <w:fldChar w:fldCharType="end"/>
      </w:r>
      <w:r w:rsidRPr="00046873">
        <w:rPr>
          <w:rFonts w:asciiTheme="minorHAnsi" w:hAnsiTheme="minorHAnsi" w:cstheme="minorHAnsi"/>
          <w:lang w:val="en-GB"/>
        </w:rPr>
        <w:t xml:space="preserve"> providing insights into access gaps for rural populations. </w:t>
      </w:r>
    </w:p>
    <w:p w14:paraId="239957BC" w14:textId="77777777" w:rsidR="00A52659" w:rsidRPr="00046873" w:rsidRDefault="00A52659" w:rsidP="00A52659">
      <w:pPr>
        <w:pStyle w:val="Normal1"/>
        <w:ind w:left="360"/>
        <w:jc w:val="both"/>
        <w:rPr>
          <w:rFonts w:asciiTheme="minorHAnsi" w:hAnsiTheme="minorHAnsi" w:cstheme="minorHAnsi"/>
          <w:lang w:val="en-GB"/>
        </w:rPr>
      </w:pPr>
    </w:p>
    <w:p w14:paraId="4CC79C6A" w14:textId="77777777" w:rsidR="00A52659" w:rsidRPr="00046873" w:rsidRDefault="00A52659" w:rsidP="00A52659">
      <w:pPr>
        <w:pStyle w:val="Normal1"/>
        <w:jc w:val="both"/>
        <w:rPr>
          <w:rFonts w:asciiTheme="minorHAnsi" w:hAnsiTheme="minorHAnsi" w:cstheme="minorHAnsi"/>
          <w:b/>
          <w:bCs/>
          <w:lang w:val="en-GB"/>
        </w:rPr>
      </w:pPr>
      <w:r w:rsidRPr="00046873">
        <w:rPr>
          <w:rFonts w:asciiTheme="minorHAnsi" w:hAnsiTheme="minorHAnsi" w:cstheme="minorHAnsi"/>
          <w:b/>
          <w:bCs/>
          <w:lang w:val="en-GB"/>
        </w:rPr>
        <w:t>Affordability</w:t>
      </w:r>
      <w:r w:rsidR="00216E1D" w:rsidRPr="00046873">
        <w:rPr>
          <w:rFonts w:asciiTheme="minorHAnsi" w:hAnsiTheme="minorHAnsi" w:cstheme="minorHAnsi"/>
          <w:b/>
          <w:bCs/>
          <w:lang w:val="en-GB"/>
        </w:rPr>
        <w:t xml:space="preserve"> to Monitoring </w:t>
      </w:r>
      <w:r w:rsidR="004E2E5E" w:rsidRPr="00046873">
        <w:rPr>
          <w:rFonts w:asciiTheme="minorHAnsi" w:hAnsiTheme="minorHAnsi" w:cstheme="minorHAnsi"/>
          <w:b/>
          <w:bCs/>
          <w:lang w:val="en-GB"/>
        </w:rPr>
        <w:t>devices</w:t>
      </w:r>
    </w:p>
    <w:p w14:paraId="20C87589" w14:textId="77777777" w:rsidR="00E513BB" w:rsidRPr="00046873" w:rsidRDefault="005030B1" w:rsidP="00E513BB">
      <w:pPr>
        <w:pStyle w:val="Normal1"/>
        <w:numPr>
          <w:ilvl w:val="0"/>
          <w:numId w:val="1"/>
        </w:numPr>
        <w:jc w:val="both"/>
        <w:rPr>
          <w:rFonts w:asciiTheme="minorHAnsi" w:hAnsiTheme="minorHAnsi" w:cstheme="minorHAnsi"/>
          <w:lang w:val="en-GB"/>
        </w:rPr>
      </w:pPr>
      <w:r w:rsidRPr="00046873">
        <w:rPr>
          <w:rFonts w:asciiTheme="minorHAnsi" w:hAnsiTheme="minorHAnsi" w:cstheme="minorHAnsi"/>
          <w:lang w:val="en-GB"/>
        </w:rPr>
        <w:t xml:space="preserve">NGO Meethi Zindagi reported through a national survey </w:t>
      </w:r>
      <w:r w:rsidR="002C0764" w:rsidRPr="00046873">
        <w:rPr>
          <w:rFonts w:asciiTheme="minorHAnsi" w:hAnsiTheme="minorHAnsi" w:cstheme="minorHAnsi"/>
          <w:lang w:val="en-GB"/>
        </w:rPr>
        <w:fldChar w:fldCharType="begin"/>
      </w:r>
      <w:r w:rsidR="00730813" w:rsidRPr="00046873">
        <w:rPr>
          <w:rFonts w:asciiTheme="minorHAnsi" w:hAnsiTheme="minorHAnsi" w:cstheme="minorHAnsi"/>
          <w:lang w:val="en-GB"/>
        </w:rPr>
        <w:instrText xml:space="preserve"> ADDIN EN.CITE &lt;EndNote&gt;&lt;Cite&gt;&lt;Author&gt;Ajmal&lt;/Author&gt;&lt;RecNum&gt;13&lt;/RecNum&gt;&lt;DisplayText&gt;(11)&lt;/DisplayText&gt;&lt;record&gt;&lt;rec-number&gt;13&lt;/rec-number&gt;&lt;foreign-keys&gt;&lt;key app="EN" db-id="davfsfpfr5tev6ez0arxwxemxr0zxxfpfwdx" timestamp="1744206475"&gt;13&lt;/key&gt;&lt;/foreign-keys&gt;&lt;ref-type name="Unpublished Work"&gt;34&lt;/ref-type&gt;&lt;contributors&gt;&lt;authors&gt;&lt;author&gt;Ajmal, S et. al, &lt;/author&gt;&lt;/authors&gt;&lt;/contributors&gt;&lt;titles&gt;&lt;title&gt;Access to Type 1 Diabetes Care - A National Gap Analysis Manuscript (in preparation)&lt;/title&gt;&lt;/titles&gt;&lt;dates&gt;&lt;/dates&gt;&lt;urls&gt;&lt;/urls&gt;&lt;/record&gt;&lt;/Cite&gt;&lt;/EndNote&gt;</w:instrText>
      </w:r>
      <w:r w:rsidR="002C0764" w:rsidRPr="00046873">
        <w:rPr>
          <w:rFonts w:asciiTheme="minorHAnsi" w:hAnsiTheme="minorHAnsi" w:cstheme="minorHAnsi"/>
          <w:lang w:val="en-GB"/>
        </w:rPr>
        <w:fldChar w:fldCharType="separate"/>
      </w:r>
      <w:r w:rsidR="00730813" w:rsidRPr="00046873">
        <w:rPr>
          <w:rFonts w:asciiTheme="minorHAnsi" w:hAnsiTheme="minorHAnsi" w:cstheme="minorHAnsi"/>
          <w:noProof/>
          <w:lang w:val="en-GB"/>
        </w:rPr>
        <w:t>(11)</w:t>
      </w:r>
      <w:r w:rsidR="002C0764" w:rsidRPr="00046873">
        <w:rPr>
          <w:rFonts w:asciiTheme="minorHAnsi" w:hAnsiTheme="minorHAnsi" w:cstheme="minorHAnsi"/>
          <w:lang w:val="en-GB"/>
        </w:rPr>
        <w:fldChar w:fldCharType="end"/>
      </w:r>
      <w:r w:rsidRPr="00046873">
        <w:rPr>
          <w:rFonts w:asciiTheme="minorHAnsi" w:hAnsiTheme="minorHAnsi" w:cstheme="minorHAnsi"/>
          <w:lang w:val="en-GB"/>
        </w:rPr>
        <w:t xml:space="preserve"> that 21% people with type 1 diabetes have stopped or cut down insulin due to </w:t>
      </w:r>
      <w:r w:rsidRPr="00046873">
        <w:rPr>
          <w:rFonts w:asciiTheme="minorHAnsi" w:hAnsiTheme="minorHAnsi" w:cstheme="minorHAnsi"/>
          <w:b/>
          <w:bCs/>
          <w:lang w:val="en-GB"/>
        </w:rPr>
        <w:t>affordability</w:t>
      </w:r>
      <w:r w:rsidRPr="00046873">
        <w:rPr>
          <w:rFonts w:asciiTheme="minorHAnsi" w:hAnsiTheme="minorHAnsi" w:cstheme="minorHAnsi"/>
          <w:lang w:val="en-GB"/>
        </w:rPr>
        <w:t xml:space="preserve"> problems. Only 15% of the overall responders could afford type 1 diabetes care, while 51% were affording it with difficulties and by affecting other life goals (such as education) etc. 30.6% responders were parents on behalf of underage children. </w:t>
      </w:r>
    </w:p>
    <w:p w14:paraId="4551D93E" w14:textId="77777777" w:rsidR="00B63E46" w:rsidRPr="00046873" w:rsidRDefault="005030B1" w:rsidP="00E513BB">
      <w:pPr>
        <w:pStyle w:val="Normal1"/>
        <w:numPr>
          <w:ilvl w:val="0"/>
          <w:numId w:val="1"/>
        </w:numPr>
        <w:jc w:val="both"/>
        <w:rPr>
          <w:rFonts w:asciiTheme="minorHAnsi" w:hAnsiTheme="minorHAnsi" w:cstheme="minorHAnsi"/>
          <w:lang w:val="en-GB"/>
        </w:rPr>
      </w:pPr>
      <w:r w:rsidRPr="00046873">
        <w:rPr>
          <w:rFonts w:asciiTheme="minorHAnsi" w:hAnsiTheme="minorHAnsi" w:cstheme="minorHAnsi"/>
          <w:b/>
          <w:bCs/>
          <w:lang w:val="en-GB"/>
        </w:rPr>
        <w:t>Blood glucose test strips</w:t>
      </w:r>
      <w:r w:rsidR="00B63E46" w:rsidRPr="00046873">
        <w:rPr>
          <w:rFonts w:asciiTheme="minorHAnsi" w:hAnsiTheme="minorHAnsi" w:cstheme="minorHAnsi"/>
          <w:b/>
          <w:bCs/>
          <w:lang w:val="en-GB"/>
        </w:rPr>
        <w:t xml:space="preserve"> and needles and syringes</w:t>
      </w:r>
      <w:r w:rsidRPr="00046873">
        <w:rPr>
          <w:rFonts w:asciiTheme="minorHAnsi" w:hAnsiTheme="minorHAnsi" w:cstheme="minorHAnsi"/>
          <w:lang w:val="en-GB"/>
        </w:rPr>
        <w:t xml:space="preserve"> are not covered by the public sector. </w:t>
      </w:r>
      <w:r w:rsidR="00B63E46" w:rsidRPr="00046873">
        <w:rPr>
          <w:rFonts w:asciiTheme="minorHAnsi" w:hAnsiTheme="minorHAnsi" w:cstheme="minorHAnsi"/>
          <w:lang w:val="en-GB"/>
        </w:rPr>
        <w:t xml:space="preserve">The cost of this material falls under the individual or the family and as a consequence many children may not be getting their blood glucose checked as many times a day as recommended by ISPAD and reusing syringes and needles many times leading to risks of infections. </w:t>
      </w:r>
      <w:r w:rsidR="002C0764" w:rsidRPr="00046873">
        <w:rPr>
          <w:rFonts w:asciiTheme="minorHAnsi" w:hAnsiTheme="minorHAnsi" w:cstheme="minorHAnsi"/>
          <w:lang w:val="en-GB"/>
        </w:rPr>
        <w:fldChar w:fldCharType="begin"/>
      </w:r>
      <w:r w:rsidR="00730813" w:rsidRPr="00046873">
        <w:rPr>
          <w:rFonts w:asciiTheme="minorHAnsi" w:hAnsiTheme="minorHAnsi" w:cstheme="minorHAnsi"/>
          <w:lang w:val="en-GB"/>
        </w:rPr>
        <w:instrText xml:space="preserve"> ADDIN EN.CITE &lt;EndNote&gt;&lt;Cite&gt;&lt;Author&gt;Virmani&lt;/Author&gt;&lt;Year&gt;2022&lt;/Year&gt;&lt;RecNum&gt;10&lt;/RecNum&gt;&lt;DisplayText&gt;(12)&lt;/DisplayText&gt;&lt;record&gt;&lt;rec-number&gt;10&lt;/rec-number&gt;&lt;foreign-keys&gt;&lt;key app="EN" db-id="davfsfpfr5tev6ez0arxwxemxr0zxxfpfwdx" timestamp="1744205818"&gt;10&lt;/key&gt;&lt;/foreign-keys&gt;&lt;ref-type name="Journal Article"&gt;17&lt;/ref-type&gt;&lt;contributors&gt;&lt;authors&gt;&lt;author&gt;Virmani, Anju&lt;/author&gt;&lt;author&gt;Brink, Stuart&lt;/author&gt;&lt;author&gt;Middlehurst, Angela&lt;/author&gt;&lt;author&gt;Mohsin, Fauzia&lt;/author&gt;&lt;author&gt;Giraudo, Franco&lt;/author&gt;&lt;author&gt;Ajmal, Sana&lt;/author&gt;&lt;author&gt;Von Oettingen, Julia&lt;/author&gt;&lt;author&gt;Pillay, Kuben&lt;/author&gt;&lt;author&gt;Likitmaskul, Supawadee&lt;/author&gt;&lt;author&gt;Calliari, Luis Eduardo&lt;/author&gt;&lt;author&gt;Craig, Maria&lt;/author&gt;&lt;/authors&gt;&lt;/contributors&gt;&lt;titles&gt;&lt;title&gt;ISPAD Clinical Practice Consensus Guidelines 2022: Management of the child, adolescent, and young adult with diabetes in limited resource settings&lt;/title&gt;&lt;secondary-title&gt;Pediatric diabetes&lt;/secondary-title&gt;&lt;/titles&gt;&lt;periodical&gt;&lt;full-title&gt;Pediatric diabetes&lt;/full-title&gt;&lt;/periodical&gt;&lt;pages&gt;1529-1551&lt;/pages&gt;&lt;volume&gt;23&lt;/volume&gt;&lt;dates&gt;&lt;year&gt;2022&lt;/year&gt;&lt;pub-dates&gt;&lt;date&gt;12/01&lt;/date&gt;&lt;/pub-dates&gt;&lt;/dates&gt;&lt;urls&gt;&lt;/urls&gt;&lt;electronic-resource-num&gt;10.1111/pedi.13456&lt;/electronic-resource-num&gt;&lt;/record&gt;&lt;/Cite&gt;&lt;/EndNote&gt;</w:instrText>
      </w:r>
      <w:r w:rsidR="002C0764" w:rsidRPr="00046873">
        <w:rPr>
          <w:rFonts w:asciiTheme="minorHAnsi" w:hAnsiTheme="minorHAnsi" w:cstheme="minorHAnsi"/>
          <w:lang w:val="en-GB"/>
        </w:rPr>
        <w:fldChar w:fldCharType="separate"/>
      </w:r>
      <w:r w:rsidR="00730813" w:rsidRPr="00046873">
        <w:rPr>
          <w:rFonts w:asciiTheme="minorHAnsi" w:hAnsiTheme="minorHAnsi" w:cstheme="minorHAnsi"/>
          <w:noProof/>
          <w:lang w:val="en-GB"/>
        </w:rPr>
        <w:t>(12)</w:t>
      </w:r>
      <w:r w:rsidR="002C0764" w:rsidRPr="00046873">
        <w:rPr>
          <w:rFonts w:asciiTheme="minorHAnsi" w:hAnsiTheme="minorHAnsi" w:cstheme="minorHAnsi"/>
          <w:lang w:val="en-GB"/>
        </w:rPr>
        <w:fldChar w:fldCharType="end"/>
      </w:r>
    </w:p>
    <w:p w14:paraId="7007FC82" w14:textId="77777777" w:rsidR="00B63E46" w:rsidRPr="00046873" w:rsidRDefault="00B63E46" w:rsidP="00B63E46">
      <w:pPr>
        <w:pStyle w:val="Normal1"/>
        <w:numPr>
          <w:ilvl w:val="0"/>
          <w:numId w:val="1"/>
        </w:numPr>
        <w:jc w:val="both"/>
        <w:rPr>
          <w:rFonts w:asciiTheme="minorHAnsi" w:hAnsiTheme="minorHAnsi" w:cstheme="minorHAnsi"/>
          <w:lang w:val="en-GB"/>
        </w:rPr>
      </w:pPr>
      <w:r w:rsidRPr="00046873">
        <w:rPr>
          <w:rFonts w:asciiTheme="minorHAnsi" w:hAnsiTheme="minorHAnsi" w:cstheme="minorHAnsi"/>
          <w:lang w:val="en-GB"/>
        </w:rPr>
        <w:lastRenderedPageBreak/>
        <w:t xml:space="preserve">In </w:t>
      </w:r>
      <w:proofErr w:type="spellStart"/>
      <w:r w:rsidRPr="00046873">
        <w:rPr>
          <w:rFonts w:asciiTheme="minorHAnsi" w:hAnsiTheme="minorHAnsi" w:cstheme="minorHAnsi"/>
          <w:lang w:val="en-GB"/>
        </w:rPr>
        <w:t>addition,i</w:t>
      </w:r>
      <w:r w:rsidR="005030B1" w:rsidRPr="00046873">
        <w:rPr>
          <w:rFonts w:asciiTheme="minorHAnsi" w:hAnsiTheme="minorHAnsi" w:cstheme="minorHAnsi"/>
          <w:lang w:val="en-GB"/>
        </w:rPr>
        <w:t>n</w:t>
      </w:r>
      <w:proofErr w:type="spellEnd"/>
      <w:r w:rsidR="005030B1" w:rsidRPr="00046873">
        <w:rPr>
          <w:rFonts w:asciiTheme="minorHAnsi" w:hAnsiTheme="minorHAnsi" w:cstheme="minorHAnsi"/>
          <w:lang w:val="en-GB"/>
        </w:rPr>
        <w:t xml:space="preserve"> the financial budget 2024, in June 2024, the government removed glucose monitoring strips from the</w:t>
      </w:r>
      <w:r w:rsidR="00A52659" w:rsidRPr="00046873">
        <w:rPr>
          <w:rFonts w:asciiTheme="minorHAnsi" w:hAnsiTheme="minorHAnsi" w:cstheme="minorHAnsi"/>
          <w:lang w:val="en-GB"/>
        </w:rPr>
        <w:t xml:space="preserve"> document(</w:t>
      </w:r>
      <w:r w:rsidR="005030B1" w:rsidRPr="00046873">
        <w:rPr>
          <w:rFonts w:asciiTheme="minorHAnsi" w:hAnsiTheme="minorHAnsi" w:cstheme="minorHAnsi"/>
          <w:lang w:val="en-GB"/>
        </w:rPr>
        <w:t>6th schedule</w:t>
      </w:r>
      <w:r w:rsidR="00A52659" w:rsidRPr="00046873">
        <w:rPr>
          <w:rFonts w:asciiTheme="minorHAnsi" w:hAnsiTheme="minorHAnsi" w:cstheme="minorHAnsi"/>
          <w:lang w:val="en-GB"/>
        </w:rPr>
        <w:t>)</w:t>
      </w:r>
      <w:r w:rsidR="005030B1" w:rsidRPr="00046873">
        <w:rPr>
          <w:rFonts w:asciiTheme="minorHAnsi" w:hAnsiTheme="minorHAnsi" w:cstheme="minorHAnsi"/>
          <w:lang w:val="en-GB"/>
        </w:rPr>
        <w:t xml:space="preserve"> which provided for a sales tax exemption, causing a price hike</w:t>
      </w:r>
      <w:r w:rsidR="002C0764" w:rsidRPr="00046873">
        <w:rPr>
          <w:rFonts w:asciiTheme="minorHAnsi" w:hAnsiTheme="minorHAnsi" w:cstheme="minorHAnsi"/>
          <w:lang w:val="en-GB"/>
        </w:rPr>
        <w:fldChar w:fldCharType="begin"/>
      </w:r>
      <w:r w:rsidR="00730813" w:rsidRPr="00046873">
        <w:rPr>
          <w:rFonts w:asciiTheme="minorHAnsi" w:hAnsiTheme="minorHAnsi" w:cstheme="minorHAnsi"/>
          <w:lang w:val="en-GB"/>
        </w:rPr>
        <w:instrText xml:space="preserve"> ADDIN EN.CITE &lt;EndNote&gt;&lt;Cite&gt;&lt;Author&gt;Opinion&lt;/Author&gt;&lt;Year&gt;2024&lt;/Year&gt;&lt;RecNum&gt;20&lt;/RecNum&gt;&lt;DisplayText&gt;(13)&lt;/DisplayText&gt;&lt;record&gt;&lt;rec-number&gt;20&lt;/rec-number&gt;&lt;foreign-keys&gt;&lt;key app="EN" db-id="davfsfpfr5tev6ez0arxwxemxr0zxxfpfwdx" timestamp="1744212860"&gt;20&lt;/key&gt;&lt;/foreign-keys&gt;&lt;ref-type name="Web Page"&gt;12&lt;/ref-type&gt;&lt;contributors&gt;&lt;authors&gt;&lt;author&gt;The Opinion&lt;/author&gt;&lt;/authors&gt;&lt;/contributors&gt;&lt;titles&gt;&lt;title&gt;Sales tax hike causes sharp increase in medical device prices&lt;/title&gt;&lt;/titles&gt;&lt;dates&gt;&lt;year&gt;2024&lt;/year&gt;&lt;/dates&gt;&lt;urls&gt;&lt;related-urls&gt;&lt;url&gt;https://www.theopinion.com.pk/sales-tax-hike-causes-sharp-increase-in-medical-device-prices/&lt;/url&gt;&lt;/related-urls&gt;&lt;/urls&gt;&lt;/record&gt;&lt;/Cite&gt;&lt;/EndNote&gt;</w:instrText>
      </w:r>
      <w:r w:rsidR="002C0764" w:rsidRPr="00046873">
        <w:rPr>
          <w:rFonts w:asciiTheme="minorHAnsi" w:hAnsiTheme="minorHAnsi" w:cstheme="minorHAnsi"/>
          <w:lang w:val="en-GB"/>
        </w:rPr>
        <w:fldChar w:fldCharType="separate"/>
      </w:r>
      <w:r w:rsidR="00730813" w:rsidRPr="00046873">
        <w:rPr>
          <w:rFonts w:asciiTheme="minorHAnsi" w:hAnsiTheme="minorHAnsi" w:cstheme="minorHAnsi"/>
          <w:noProof/>
          <w:lang w:val="en-GB"/>
        </w:rPr>
        <w:t>(13)</w:t>
      </w:r>
      <w:r w:rsidR="002C0764" w:rsidRPr="00046873">
        <w:rPr>
          <w:rFonts w:asciiTheme="minorHAnsi" w:hAnsiTheme="minorHAnsi" w:cstheme="minorHAnsi"/>
          <w:lang w:val="en-GB"/>
        </w:rPr>
        <w:fldChar w:fldCharType="end"/>
      </w:r>
      <w:r w:rsidR="005030B1" w:rsidRPr="00046873">
        <w:rPr>
          <w:rFonts w:asciiTheme="minorHAnsi" w:hAnsiTheme="minorHAnsi" w:cstheme="minorHAnsi"/>
          <w:lang w:val="en-GB"/>
        </w:rPr>
        <w:t xml:space="preserve">. While for adults with type 2 diabetes, who may be checking their blood glucose levels less regularly, </w:t>
      </w:r>
      <w:r w:rsidR="00A52659" w:rsidRPr="00046873">
        <w:rPr>
          <w:rFonts w:asciiTheme="minorHAnsi" w:hAnsiTheme="minorHAnsi" w:cstheme="minorHAnsi"/>
          <w:lang w:val="en-GB"/>
        </w:rPr>
        <w:t xml:space="preserve">this may not present a huge issue. However, </w:t>
      </w:r>
      <w:r w:rsidR="005030B1" w:rsidRPr="00046873">
        <w:rPr>
          <w:rFonts w:asciiTheme="minorHAnsi" w:hAnsiTheme="minorHAnsi" w:cstheme="minorHAnsi"/>
          <w:lang w:val="en-GB"/>
        </w:rPr>
        <w:t>this presents a</w:t>
      </w:r>
      <w:r w:rsidR="00EB74B8" w:rsidRPr="00046873">
        <w:rPr>
          <w:rFonts w:asciiTheme="minorHAnsi" w:hAnsiTheme="minorHAnsi" w:cstheme="minorHAnsi"/>
          <w:lang w:val="en-GB"/>
        </w:rPr>
        <w:t xml:space="preserve">n important matter </w:t>
      </w:r>
      <w:r w:rsidR="005030B1" w:rsidRPr="00046873">
        <w:rPr>
          <w:rFonts w:asciiTheme="minorHAnsi" w:hAnsiTheme="minorHAnsi" w:cstheme="minorHAnsi"/>
          <w:lang w:val="en-GB"/>
        </w:rPr>
        <w:t>for children and people with type 1 diabetes who are required to check blood glucose at least 3-4 times a day, and bear expenses out</w:t>
      </w:r>
      <w:r w:rsidR="00EB74B8" w:rsidRPr="00046873">
        <w:rPr>
          <w:rFonts w:asciiTheme="minorHAnsi" w:hAnsiTheme="minorHAnsi" w:cstheme="minorHAnsi"/>
          <w:lang w:val="en-GB"/>
        </w:rPr>
        <w:t>-</w:t>
      </w:r>
      <w:r w:rsidR="005030B1" w:rsidRPr="00046873">
        <w:rPr>
          <w:rFonts w:asciiTheme="minorHAnsi" w:hAnsiTheme="minorHAnsi" w:cstheme="minorHAnsi"/>
          <w:lang w:val="en-GB"/>
        </w:rPr>
        <w:t>of</w:t>
      </w:r>
      <w:r w:rsidR="00EB74B8" w:rsidRPr="00046873">
        <w:rPr>
          <w:rFonts w:asciiTheme="minorHAnsi" w:hAnsiTheme="minorHAnsi" w:cstheme="minorHAnsi"/>
          <w:lang w:val="en-GB"/>
        </w:rPr>
        <w:t>-</w:t>
      </w:r>
      <w:r w:rsidR="005030B1" w:rsidRPr="00046873">
        <w:rPr>
          <w:rFonts w:asciiTheme="minorHAnsi" w:hAnsiTheme="minorHAnsi" w:cstheme="minorHAnsi"/>
          <w:lang w:val="en-GB"/>
        </w:rPr>
        <w:t>pocket.</w:t>
      </w:r>
    </w:p>
    <w:p w14:paraId="7D6EF106" w14:textId="77777777" w:rsidR="00B63E46" w:rsidRPr="00046873" w:rsidRDefault="00B63E46" w:rsidP="00B63E46">
      <w:pPr>
        <w:jc w:val="both"/>
        <w:rPr>
          <w:sz w:val="22"/>
          <w:szCs w:val="22"/>
        </w:rPr>
      </w:pPr>
    </w:p>
    <w:p w14:paraId="24215F4E" w14:textId="77777777" w:rsidR="00B63E46" w:rsidRPr="00046873" w:rsidRDefault="00B63E46" w:rsidP="00E513BB">
      <w:pPr>
        <w:shd w:val="clear" w:color="auto" w:fill="FFE599" w:themeFill="accent4" w:themeFillTint="66"/>
        <w:jc w:val="both"/>
        <w:rPr>
          <w:sz w:val="22"/>
          <w:szCs w:val="22"/>
        </w:rPr>
      </w:pPr>
      <w:proofErr w:type="spellStart"/>
      <w:r w:rsidRPr="00046873">
        <w:rPr>
          <w:rFonts w:cstheme="minorHAnsi"/>
          <w:b/>
          <w:bCs/>
          <w:sz w:val="22"/>
          <w:szCs w:val="22"/>
        </w:rPr>
        <w:t>Question:</w:t>
      </w:r>
      <w:r w:rsidRPr="00046873">
        <w:rPr>
          <w:sz w:val="22"/>
          <w:szCs w:val="22"/>
        </w:rPr>
        <w:t>Could</w:t>
      </w:r>
      <w:proofErr w:type="spellEnd"/>
      <w:r w:rsidRPr="00046873">
        <w:rPr>
          <w:sz w:val="22"/>
          <w:szCs w:val="22"/>
        </w:rPr>
        <w:t xml:space="preserve"> the Government of Pakistan, provide information on the steps taken to ensure </w:t>
      </w:r>
      <w:r w:rsidR="0032475E" w:rsidRPr="00046873">
        <w:rPr>
          <w:sz w:val="22"/>
          <w:szCs w:val="22"/>
        </w:rPr>
        <w:t xml:space="preserve">availability and affordability of insulin, </w:t>
      </w:r>
      <w:r w:rsidRPr="00046873">
        <w:rPr>
          <w:sz w:val="22"/>
          <w:szCs w:val="22"/>
        </w:rPr>
        <w:t xml:space="preserve">this vital treatment for people living with </w:t>
      </w:r>
      <w:r w:rsidR="004A4D17" w:rsidRPr="00046873">
        <w:rPr>
          <w:sz w:val="22"/>
          <w:szCs w:val="22"/>
        </w:rPr>
        <w:t>t</w:t>
      </w:r>
      <w:r w:rsidRPr="00046873">
        <w:rPr>
          <w:sz w:val="22"/>
          <w:szCs w:val="22"/>
        </w:rPr>
        <w:t>ype 1 diabetes for all children living in its territor</w:t>
      </w:r>
      <w:r w:rsidR="00EB74B8" w:rsidRPr="00046873">
        <w:rPr>
          <w:sz w:val="22"/>
          <w:szCs w:val="22"/>
        </w:rPr>
        <w:t>y</w:t>
      </w:r>
      <w:r w:rsidRPr="00046873">
        <w:rPr>
          <w:sz w:val="22"/>
          <w:szCs w:val="22"/>
        </w:rPr>
        <w:t>?</w:t>
      </w:r>
    </w:p>
    <w:p w14:paraId="2F51EB02" w14:textId="77777777" w:rsidR="0032475E" w:rsidRPr="00046873" w:rsidRDefault="0032475E" w:rsidP="00E513BB">
      <w:pPr>
        <w:shd w:val="clear" w:color="auto" w:fill="FFE599" w:themeFill="accent4" w:themeFillTint="66"/>
        <w:jc w:val="both"/>
        <w:rPr>
          <w:sz w:val="22"/>
          <w:szCs w:val="22"/>
        </w:rPr>
      </w:pPr>
    </w:p>
    <w:p w14:paraId="74B183FD" w14:textId="77777777" w:rsidR="0032475E" w:rsidRPr="00046873" w:rsidRDefault="00B150FD" w:rsidP="00E513BB">
      <w:pPr>
        <w:shd w:val="clear" w:color="auto" w:fill="FFE599" w:themeFill="accent4" w:themeFillTint="66"/>
        <w:jc w:val="both"/>
        <w:rPr>
          <w:sz w:val="22"/>
          <w:szCs w:val="22"/>
        </w:rPr>
      </w:pPr>
      <w:r w:rsidRPr="00046873">
        <w:rPr>
          <w:b/>
          <w:bCs/>
          <w:sz w:val="22"/>
          <w:szCs w:val="22"/>
        </w:rPr>
        <w:t>Question</w:t>
      </w:r>
      <w:r w:rsidRPr="00046873">
        <w:rPr>
          <w:sz w:val="22"/>
          <w:szCs w:val="22"/>
        </w:rPr>
        <w:t xml:space="preserve">: </w:t>
      </w:r>
      <w:r w:rsidR="0032475E" w:rsidRPr="00046873">
        <w:rPr>
          <w:sz w:val="22"/>
          <w:szCs w:val="22"/>
        </w:rPr>
        <w:t xml:space="preserve">Could the Government of Pakistan, provide information on the steps taken to ensure access to the monitoring </w:t>
      </w:r>
      <w:r w:rsidR="00347E5E" w:rsidRPr="00046873">
        <w:rPr>
          <w:sz w:val="22"/>
          <w:szCs w:val="22"/>
        </w:rPr>
        <w:t>devices</w:t>
      </w:r>
      <w:r w:rsidR="0032475E" w:rsidRPr="00046873">
        <w:rPr>
          <w:sz w:val="22"/>
          <w:szCs w:val="22"/>
        </w:rPr>
        <w:t xml:space="preserve"> by the Government of Pakistan?</w:t>
      </w:r>
    </w:p>
    <w:p w14:paraId="59218010" w14:textId="77777777" w:rsidR="00A57D36" w:rsidRPr="00046873" w:rsidRDefault="00A57D36" w:rsidP="00A57D36">
      <w:pPr>
        <w:pStyle w:val="Normal1"/>
        <w:jc w:val="both"/>
        <w:rPr>
          <w:rFonts w:asciiTheme="minorHAnsi" w:hAnsiTheme="minorHAnsi" w:cstheme="minorHAnsi"/>
          <w:lang w:val="en-GB"/>
        </w:rPr>
      </w:pPr>
    </w:p>
    <w:p w14:paraId="753AC917" w14:textId="77777777" w:rsidR="00194C88" w:rsidRPr="00B54007" w:rsidRDefault="00194C88" w:rsidP="00B150FD">
      <w:pPr>
        <w:pStyle w:val="Normal1"/>
        <w:shd w:val="clear" w:color="auto" w:fill="D9E2F3" w:themeFill="accent1" w:themeFillTint="33"/>
        <w:jc w:val="both"/>
        <w:rPr>
          <w:rFonts w:asciiTheme="minorHAnsi" w:hAnsiTheme="minorHAnsi" w:cstheme="minorHAnsi"/>
          <w:b/>
          <w:bCs/>
          <w:sz w:val="24"/>
          <w:szCs w:val="24"/>
          <w:lang w:val="en-GB"/>
        </w:rPr>
      </w:pPr>
      <w:r w:rsidRPr="00B54007">
        <w:rPr>
          <w:rFonts w:asciiTheme="minorHAnsi" w:hAnsiTheme="minorHAnsi" w:cstheme="minorHAnsi"/>
          <w:b/>
          <w:bCs/>
          <w:sz w:val="24"/>
          <w:szCs w:val="24"/>
          <w:lang w:val="en-GB"/>
        </w:rPr>
        <w:t>Access to education</w:t>
      </w:r>
    </w:p>
    <w:p w14:paraId="6B416B0B" w14:textId="77777777" w:rsidR="00C64B3C" w:rsidRPr="00046873" w:rsidRDefault="005030B1" w:rsidP="0032669C">
      <w:pPr>
        <w:pStyle w:val="Normal1"/>
        <w:numPr>
          <w:ilvl w:val="0"/>
          <w:numId w:val="1"/>
        </w:numPr>
        <w:jc w:val="both"/>
        <w:rPr>
          <w:rFonts w:asciiTheme="minorHAnsi" w:hAnsiTheme="minorHAnsi" w:cstheme="minorHAnsi"/>
          <w:lang w:val="en-GB"/>
        </w:rPr>
      </w:pPr>
      <w:r w:rsidRPr="00046873">
        <w:rPr>
          <w:rFonts w:asciiTheme="minorHAnsi" w:hAnsiTheme="minorHAnsi" w:cstheme="minorHAnsi"/>
          <w:lang w:val="en-GB"/>
        </w:rPr>
        <w:t>Apart from access to care, the education sector, both public and private, lack the capacity to provide a safe environment for children with type 1 diabetes in schools. Schools often deny admission on learning about the condition. Stigma and misconceptions are common with children facing bullying about their condition from classmates. Nursing or medical services are not available at any, except the most expensive private sector educational institutions. Children are often stopped from being able to eat snacks, test blood glucose or inject insulin in class during a low or high blood glucose event. During competitive board exams, students appearing for exams are not allowed to carry insulin, glucometers, test strips and hypo snacks into the exam hall, affecting their performance</w:t>
      </w:r>
      <w:r w:rsidR="002C0764" w:rsidRPr="00046873">
        <w:rPr>
          <w:rFonts w:asciiTheme="minorHAnsi" w:hAnsiTheme="minorHAnsi" w:cstheme="minorHAnsi"/>
          <w:lang w:val="en-GB"/>
        </w:rPr>
        <w:fldChar w:fldCharType="begin"/>
      </w:r>
      <w:r w:rsidR="00730813" w:rsidRPr="00046873">
        <w:rPr>
          <w:rFonts w:asciiTheme="minorHAnsi" w:hAnsiTheme="minorHAnsi" w:cstheme="minorHAnsi"/>
          <w:lang w:val="en-GB"/>
        </w:rPr>
        <w:instrText xml:space="preserve"> ADDIN EN.CITE &lt;EndNote&gt;&lt;Cite&gt;&lt;Author&gt;Shahid J&lt;/Author&gt;&lt;Year&gt;2025&lt;/Year&gt;&lt;RecNum&gt;15&lt;/RecNum&gt;&lt;DisplayText&gt;(14)&lt;/DisplayText&gt;&lt;record&gt;&lt;rec-number&gt;15&lt;/rec-number&gt;&lt;foreign-keys&gt;&lt;key app="EN" db-id="davfsfpfr5tev6ez0arxwxemxr0zxxfpfwdx" timestamp="1744207075"&gt;15&lt;/key&gt;&lt;/foreign-keys&gt;&lt;ref-type name="Manuscript"&gt;36&lt;/ref-type&gt;&lt;contributors&gt;&lt;authors&gt;&lt;author&gt;Shahid J, Khan H, and Munawwar Z&lt;/author&gt;&lt;/authors&gt;&lt;/contributors&gt;&lt;titles&gt;&lt;title&gt;Diabetes in Schools in Pakistan (submitted for publication)&lt;/title&gt;&lt;/titles&gt;&lt;dates&gt;&lt;year&gt;2025&lt;/year&gt;&lt;/dates&gt;&lt;urls&gt;&lt;/urls&gt;&lt;/record&gt;&lt;/Cite&gt;&lt;/EndNote&gt;</w:instrText>
      </w:r>
      <w:r w:rsidR="002C0764" w:rsidRPr="00046873">
        <w:rPr>
          <w:rFonts w:asciiTheme="minorHAnsi" w:hAnsiTheme="minorHAnsi" w:cstheme="minorHAnsi"/>
          <w:lang w:val="en-GB"/>
        </w:rPr>
        <w:fldChar w:fldCharType="separate"/>
      </w:r>
      <w:r w:rsidR="00730813" w:rsidRPr="00046873">
        <w:rPr>
          <w:rFonts w:asciiTheme="minorHAnsi" w:hAnsiTheme="minorHAnsi" w:cstheme="minorHAnsi"/>
          <w:noProof/>
          <w:lang w:val="en-GB"/>
        </w:rPr>
        <w:t>(14)</w:t>
      </w:r>
      <w:r w:rsidR="002C0764" w:rsidRPr="00046873">
        <w:rPr>
          <w:rFonts w:asciiTheme="minorHAnsi" w:hAnsiTheme="minorHAnsi" w:cstheme="minorHAnsi"/>
          <w:lang w:val="en-GB"/>
        </w:rPr>
        <w:fldChar w:fldCharType="end"/>
      </w:r>
      <w:r w:rsidRPr="00046873">
        <w:rPr>
          <w:rFonts w:asciiTheme="minorHAnsi" w:hAnsiTheme="minorHAnsi" w:cstheme="minorHAnsi"/>
          <w:lang w:val="en-GB"/>
        </w:rPr>
        <w:t xml:space="preserve">. </w:t>
      </w:r>
    </w:p>
    <w:p w14:paraId="47B47038" w14:textId="77777777" w:rsidR="00E7481A" w:rsidRPr="00046873" w:rsidRDefault="005030B1" w:rsidP="0001513C">
      <w:pPr>
        <w:pStyle w:val="Normal1"/>
        <w:numPr>
          <w:ilvl w:val="0"/>
          <w:numId w:val="1"/>
        </w:numPr>
        <w:jc w:val="both"/>
        <w:rPr>
          <w:rFonts w:asciiTheme="minorHAnsi" w:hAnsiTheme="minorHAnsi" w:cstheme="minorHAnsi"/>
          <w:lang w:val="en-GB"/>
        </w:rPr>
      </w:pPr>
      <w:r w:rsidRPr="00046873">
        <w:rPr>
          <w:rFonts w:asciiTheme="minorHAnsi" w:hAnsiTheme="minorHAnsi" w:cstheme="minorHAnsi"/>
          <w:lang w:val="en-GB"/>
        </w:rPr>
        <w:t>In a nutshell, the policy for providing a safe, supportive and empowering environment to children with diabetes is almost non-existent in the country. Though some initial government ownership exists in terms of the government of Punjab announcing insulin support provision in 3 out of 132 districts of the country</w:t>
      </w:r>
      <w:r w:rsidR="002C0764" w:rsidRPr="00046873">
        <w:rPr>
          <w:rFonts w:asciiTheme="minorHAnsi" w:hAnsiTheme="minorHAnsi" w:cstheme="minorHAnsi"/>
          <w:lang w:val="en-GB"/>
        </w:rPr>
        <w:fldChar w:fldCharType="begin"/>
      </w:r>
      <w:r w:rsidR="00730813" w:rsidRPr="00046873">
        <w:rPr>
          <w:rFonts w:asciiTheme="minorHAnsi" w:hAnsiTheme="minorHAnsi" w:cstheme="minorHAnsi"/>
          <w:lang w:val="en-GB"/>
        </w:rPr>
        <w:instrText xml:space="preserve"> ADDIN EN.CITE &lt;EndNote&gt;&lt;Cite&gt;&lt;Author&gt;DiabetesVoice&lt;/Author&gt;&lt;Year&gt;2024&lt;/Year&gt;&lt;RecNum&gt;21&lt;/RecNum&gt;&lt;DisplayText&gt;(15)&lt;/DisplayText&gt;&lt;record&gt;&lt;rec-number&gt;21&lt;/rec-number&gt;&lt;foreign-keys&gt;&lt;key app="EN" db-id="davfsfpfr5tev6ez0arxwxemxr0zxxfpfwdx" timestamp="1744213393"&gt;21&lt;/key&gt;&lt;/foreign-keys&gt;&lt;ref-type name="Web Page"&gt;12&lt;/ref-type&gt;&lt;contributors&gt;&lt;authors&gt;&lt;author&gt;DiabetesVoice&lt;/author&gt;&lt;/authors&gt;&lt;/contributors&gt;&lt;titles&gt;&lt;title&gt;“Insulin for All” type 1 diabetes project to be piloted in Pakistan&lt;/title&gt;&lt;/titles&gt;&lt;dates&gt;&lt;year&gt;2024&lt;/year&gt;&lt;/dates&gt;&lt;urls&gt;&lt;related-urls&gt;&lt;url&gt;https://diabetesvoice.org/en/news/insulin-for-all-type-1-diabetes-project-to-be-piloted-in-pakistan/&lt;/url&gt;&lt;/related-urls&gt;&lt;/urls&gt;&lt;/record&gt;&lt;/Cite&gt;&lt;/EndNote&gt;</w:instrText>
      </w:r>
      <w:r w:rsidR="002C0764" w:rsidRPr="00046873">
        <w:rPr>
          <w:rFonts w:asciiTheme="minorHAnsi" w:hAnsiTheme="minorHAnsi" w:cstheme="minorHAnsi"/>
          <w:lang w:val="en-GB"/>
        </w:rPr>
        <w:fldChar w:fldCharType="separate"/>
      </w:r>
      <w:r w:rsidR="00730813" w:rsidRPr="00046873">
        <w:rPr>
          <w:rFonts w:asciiTheme="minorHAnsi" w:hAnsiTheme="minorHAnsi" w:cstheme="minorHAnsi"/>
          <w:noProof/>
          <w:lang w:val="en-GB"/>
        </w:rPr>
        <w:t>(15)</w:t>
      </w:r>
      <w:r w:rsidR="002C0764" w:rsidRPr="00046873">
        <w:rPr>
          <w:rFonts w:asciiTheme="minorHAnsi" w:hAnsiTheme="minorHAnsi" w:cstheme="minorHAnsi"/>
          <w:lang w:val="en-GB"/>
        </w:rPr>
        <w:fldChar w:fldCharType="end"/>
      </w:r>
      <w:r w:rsidRPr="00046873">
        <w:rPr>
          <w:rFonts w:asciiTheme="minorHAnsi" w:hAnsiTheme="minorHAnsi" w:cstheme="minorHAnsi"/>
          <w:lang w:val="en-GB"/>
        </w:rPr>
        <w:t xml:space="preserve">, and the 10 insulin banks established by the </w:t>
      </w:r>
      <w:r w:rsidR="002974BB" w:rsidRPr="00046873">
        <w:rPr>
          <w:rFonts w:asciiTheme="minorHAnsi" w:hAnsiTheme="minorHAnsi" w:cstheme="minorHAnsi"/>
          <w:lang w:val="en-GB"/>
        </w:rPr>
        <w:t>Khyber Pakhtunkhwa (</w:t>
      </w:r>
      <w:r w:rsidRPr="00046873">
        <w:rPr>
          <w:rFonts w:asciiTheme="minorHAnsi" w:hAnsiTheme="minorHAnsi" w:cstheme="minorHAnsi"/>
          <w:lang w:val="en-GB"/>
        </w:rPr>
        <w:t>KPK</w:t>
      </w:r>
      <w:r w:rsidR="002974BB" w:rsidRPr="00046873">
        <w:rPr>
          <w:rFonts w:asciiTheme="minorHAnsi" w:hAnsiTheme="minorHAnsi" w:cstheme="minorHAnsi"/>
          <w:lang w:val="en-GB"/>
        </w:rPr>
        <w:t>)</w:t>
      </w:r>
      <w:r w:rsidRPr="00046873">
        <w:rPr>
          <w:rFonts w:asciiTheme="minorHAnsi" w:hAnsiTheme="minorHAnsi" w:cstheme="minorHAnsi"/>
          <w:lang w:val="en-GB"/>
        </w:rPr>
        <w:t xml:space="preserve"> government, the supply remains short of the need and irregular. The Punjab insulin support program is still awaiting implementation. </w:t>
      </w:r>
      <w:r w:rsidR="00C64B3C" w:rsidRPr="00046873">
        <w:rPr>
          <w:rFonts w:asciiTheme="minorHAnsi" w:hAnsiTheme="minorHAnsi" w:cstheme="minorHAnsi"/>
          <w:lang w:val="en-GB"/>
        </w:rPr>
        <w:t>Similarly,</w:t>
      </w:r>
      <w:r w:rsidRPr="00046873">
        <w:rPr>
          <w:rFonts w:asciiTheme="minorHAnsi" w:hAnsiTheme="minorHAnsi" w:cstheme="minorHAnsi"/>
          <w:lang w:val="en-GB"/>
        </w:rPr>
        <w:t xml:space="preserve"> the education sector needs to be looped in for ensuring a safe and supportive environment for children in schools by implementation of policies and initiatives to protect their physical as well as mental health.</w:t>
      </w:r>
    </w:p>
    <w:p w14:paraId="7041EB7C" w14:textId="77777777" w:rsidR="0032669C" w:rsidRPr="00046873" w:rsidRDefault="0032669C" w:rsidP="0032669C">
      <w:pPr>
        <w:pStyle w:val="Normal1"/>
        <w:ind w:left="360"/>
        <w:jc w:val="both"/>
        <w:rPr>
          <w:rFonts w:asciiTheme="minorHAnsi" w:hAnsiTheme="minorHAnsi" w:cstheme="minorHAnsi"/>
          <w:lang w:val="en-GB"/>
        </w:rPr>
      </w:pPr>
    </w:p>
    <w:p w14:paraId="2BF3D767" w14:textId="2414D619" w:rsidR="0058015A" w:rsidRPr="00046873" w:rsidRDefault="00C77463" w:rsidP="0058015A">
      <w:pPr>
        <w:shd w:val="clear" w:color="auto" w:fill="FFE599" w:themeFill="accent4" w:themeFillTint="66"/>
        <w:jc w:val="both"/>
        <w:rPr>
          <w:sz w:val="22"/>
          <w:szCs w:val="22"/>
        </w:rPr>
      </w:pPr>
      <w:r w:rsidRPr="00046873">
        <w:rPr>
          <w:b/>
          <w:bCs/>
          <w:sz w:val="22"/>
          <w:szCs w:val="22"/>
          <w:lang w:val="lt-LT"/>
        </w:rPr>
        <w:t>Question</w:t>
      </w:r>
      <w:r w:rsidRPr="00046873">
        <w:rPr>
          <w:sz w:val="22"/>
          <w:szCs w:val="22"/>
          <w:lang w:val="lt-LT"/>
        </w:rPr>
        <w:t>: Pleasedescribewhatisdone to ensure</w:t>
      </w:r>
      <w:r w:rsidRPr="00046873">
        <w:rPr>
          <w:sz w:val="22"/>
          <w:szCs w:val="22"/>
        </w:rPr>
        <w:t>that all children (</w:t>
      </w:r>
      <w:r w:rsidR="00583FB0" w:rsidRPr="00046873">
        <w:rPr>
          <w:sz w:val="22"/>
          <w:szCs w:val="22"/>
        </w:rPr>
        <w:t>including those</w:t>
      </w:r>
      <w:r w:rsidRPr="00046873">
        <w:rPr>
          <w:sz w:val="22"/>
          <w:szCs w:val="22"/>
        </w:rPr>
        <w:t xml:space="preserve"> with a chronic health conditions) have access to inclusive education </w:t>
      </w:r>
      <w:r w:rsidR="00583FB0" w:rsidRPr="00046873">
        <w:rPr>
          <w:sz w:val="22"/>
          <w:szCs w:val="22"/>
        </w:rPr>
        <w:t>by improving</w:t>
      </w:r>
      <w:r w:rsidRPr="00046873">
        <w:rPr>
          <w:sz w:val="22"/>
          <w:szCs w:val="22"/>
        </w:rPr>
        <w:t xml:space="preserve"> facilities and the accessibility of schools? </w:t>
      </w:r>
      <w:r w:rsidR="0058015A" w:rsidRPr="00046873">
        <w:rPr>
          <w:sz w:val="22"/>
          <w:szCs w:val="22"/>
        </w:rPr>
        <w:br w:type="page"/>
      </w:r>
    </w:p>
    <w:p w14:paraId="449B5EDD" w14:textId="77777777" w:rsidR="005030B1" w:rsidRPr="0058015A" w:rsidRDefault="005030B1" w:rsidP="0058015A">
      <w:pPr>
        <w:shd w:val="clear" w:color="auto" w:fill="D9E2F3" w:themeFill="accent1" w:themeFillTint="33"/>
        <w:jc w:val="both"/>
        <w:rPr>
          <w:lang w:val="lt-LT"/>
        </w:rPr>
      </w:pPr>
      <w:r w:rsidRPr="0032669C">
        <w:rPr>
          <w:rFonts w:ascii="Calibri" w:hAnsi="Calibri" w:cs="Calibri"/>
          <w:b/>
          <w:bCs/>
        </w:rPr>
        <w:lastRenderedPageBreak/>
        <w:t>References:</w:t>
      </w:r>
    </w:p>
    <w:p w14:paraId="179312F6" w14:textId="77777777" w:rsidR="009304A8" w:rsidRPr="0032669C" w:rsidRDefault="009304A8" w:rsidP="0001513C">
      <w:pPr>
        <w:jc w:val="both"/>
        <w:rPr>
          <w:rFonts w:ascii="Calibri" w:hAnsi="Calibri" w:cs="Calibri"/>
        </w:rPr>
      </w:pPr>
    </w:p>
    <w:p w14:paraId="4ABBB74F" w14:textId="6B975DCD" w:rsidR="009F157E" w:rsidRPr="009F157E" w:rsidRDefault="002C0764" w:rsidP="009F157E">
      <w:pPr>
        <w:pStyle w:val="EndNoteBibliography"/>
        <w:rPr>
          <w:noProof/>
        </w:rPr>
      </w:pPr>
      <w:r w:rsidRPr="0032669C">
        <w:fldChar w:fldCharType="begin"/>
      </w:r>
      <w:r w:rsidR="009304A8" w:rsidRPr="00347E5E">
        <w:instrText xml:space="preserve"> ADDIN EN.REFLIST </w:instrText>
      </w:r>
      <w:r w:rsidRPr="0032669C">
        <w:fldChar w:fldCharType="separate"/>
      </w:r>
      <w:r w:rsidR="009F157E" w:rsidRPr="009F157E">
        <w:rPr>
          <w:noProof/>
        </w:rPr>
        <w:t>1.</w:t>
      </w:r>
      <w:r w:rsidR="009F157E" w:rsidRPr="009F157E">
        <w:rPr>
          <w:noProof/>
        </w:rPr>
        <w:tab/>
        <w:t xml:space="preserve">Organization WH. Noncommunicable diseases 2024 [Available from: </w:t>
      </w:r>
      <w:hyperlink r:id="rId8" w:history="1">
        <w:r w:rsidR="009F157E" w:rsidRPr="009F157E">
          <w:rPr>
            <w:rStyle w:val="Hyperlink"/>
            <w:noProof/>
          </w:rPr>
          <w:t>https://www.who.int/news-room/fact-sheets/detail/noncommunicable-diseases</w:t>
        </w:r>
      </w:hyperlink>
      <w:r w:rsidR="009F157E" w:rsidRPr="009F157E">
        <w:rPr>
          <w:noProof/>
        </w:rPr>
        <w:t>.</w:t>
      </w:r>
    </w:p>
    <w:p w14:paraId="464FA524" w14:textId="77777777" w:rsidR="009F157E" w:rsidRPr="009F157E" w:rsidRDefault="009F157E" w:rsidP="009F157E">
      <w:pPr>
        <w:pStyle w:val="EndNoteBibliography"/>
        <w:rPr>
          <w:noProof/>
        </w:rPr>
      </w:pPr>
      <w:r w:rsidRPr="009F157E">
        <w:rPr>
          <w:noProof/>
        </w:rPr>
        <w:t>2.</w:t>
      </w:r>
      <w:r w:rsidRPr="009F157E">
        <w:rPr>
          <w:noProof/>
        </w:rPr>
        <w:tab/>
        <w:t>Green A, Hede SM, Patterson CC, Wild SH, Imperatore G, Roglic G, et al. Type 1 diabetes in 2017: global estimates of incident and prevalent cases in children and adults. Diabetologia. 2021;64(12):2741-50.</w:t>
      </w:r>
    </w:p>
    <w:p w14:paraId="29358AC5" w14:textId="77777777" w:rsidR="009F157E" w:rsidRPr="00530F27" w:rsidRDefault="009F157E" w:rsidP="009F157E">
      <w:pPr>
        <w:pStyle w:val="EndNoteBibliography"/>
        <w:rPr>
          <w:noProof/>
          <w:lang w:val="es-419"/>
        </w:rPr>
      </w:pPr>
      <w:r w:rsidRPr="009F157E">
        <w:rPr>
          <w:noProof/>
        </w:rPr>
        <w:t>3.</w:t>
      </w:r>
      <w:r w:rsidRPr="009F157E">
        <w:rPr>
          <w:noProof/>
        </w:rPr>
        <w:tab/>
        <w:t xml:space="preserve">Committee on the Rights of the Child CRC/C/GC/15 GcNotrotctteothasoh. Committee on the Rights of the Child CRC/C/GC/15, General comment No. 15 on the right of the child to the enjoyment of the highest attainable standard of health. </w:t>
      </w:r>
      <w:r w:rsidRPr="00530F27">
        <w:rPr>
          <w:noProof/>
          <w:lang w:val="es-419"/>
        </w:rPr>
        <w:t>2013.</w:t>
      </w:r>
    </w:p>
    <w:p w14:paraId="0BBD9F59" w14:textId="77777777" w:rsidR="009F157E" w:rsidRPr="009F157E" w:rsidRDefault="009F157E" w:rsidP="009F157E">
      <w:pPr>
        <w:pStyle w:val="EndNoteBibliography"/>
        <w:rPr>
          <w:noProof/>
        </w:rPr>
      </w:pPr>
      <w:r w:rsidRPr="00530F27">
        <w:rPr>
          <w:noProof/>
          <w:lang w:val="es-419"/>
        </w:rPr>
        <w:t>4.</w:t>
      </w:r>
      <w:r w:rsidRPr="00530F27">
        <w:rPr>
          <w:noProof/>
          <w:lang w:val="es-419"/>
        </w:rPr>
        <w:tab/>
        <w:t xml:space="preserve">Heller O, Duperrex O, Jaffé PD, Goldhagen J, Abidha CA, Skelton A, et al. </w:t>
      </w:r>
      <w:r w:rsidRPr="009F157E">
        <w:rPr>
          <w:noProof/>
        </w:rPr>
        <w:t>Lack of access to insulin: undermining the Rights of the Child. The Lancet Diabetes &amp;amp; Endocrinology. 2024;12(7):444-5.</w:t>
      </w:r>
    </w:p>
    <w:p w14:paraId="25F74CFF" w14:textId="77777777" w:rsidR="009F157E" w:rsidRPr="009F157E" w:rsidRDefault="009F157E" w:rsidP="009F157E">
      <w:pPr>
        <w:pStyle w:val="EndNoteBibliography"/>
        <w:rPr>
          <w:noProof/>
        </w:rPr>
      </w:pPr>
      <w:r w:rsidRPr="009F157E">
        <w:rPr>
          <w:noProof/>
        </w:rPr>
        <w:t>5.</w:t>
      </w:r>
      <w:r w:rsidRPr="009F157E">
        <w:rPr>
          <w:noProof/>
        </w:rPr>
        <w:tab/>
        <w:t>Basit A, Fawwad A, Baqa K. Diabetes Registry of Pakistan. Pakistan Journal of Medical Sciences. 2020;36.</w:t>
      </w:r>
    </w:p>
    <w:p w14:paraId="3A4EDC28" w14:textId="3BAC0953" w:rsidR="009F157E" w:rsidRPr="009F157E" w:rsidRDefault="009F157E" w:rsidP="009F157E">
      <w:pPr>
        <w:pStyle w:val="EndNoteBibliography"/>
        <w:rPr>
          <w:noProof/>
        </w:rPr>
      </w:pPr>
      <w:r w:rsidRPr="009F157E">
        <w:rPr>
          <w:noProof/>
        </w:rPr>
        <w:t>6.</w:t>
      </w:r>
      <w:r w:rsidRPr="009F157E">
        <w:rPr>
          <w:noProof/>
        </w:rPr>
        <w:tab/>
        <w:t xml:space="preserve">BreakthroughT1D. Type 1 Diabetes Index - Pakistan 2025 [Available from: </w:t>
      </w:r>
      <w:hyperlink r:id="rId9" w:anchor=":~:text=In%20Pakistan%2C%20T1D%20is%20growing,4.8%25%20for%20Type%202%20Diabetes" w:history="1">
        <w:r w:rsidRPr="009F157E">
          <w:rPr>
            <w:rStyle w:val="Hyperlink"/>
            <w:noProof/>
          </w:rPr>
          <w:t>https://www.t1dindex.org/countries/pakistan/#:~:text=In%20Pakistan%2C%20T1D%20is%20growing,4.8%25%20for%20Type%202%20Diabetes</w:t>
        </w:r>
      </w:hyperlink>
      <w:r w:rsidRPr="009F157E">
        <w:rPr>
          <w:noProof/>
        </w:rPr>
        <w:t>.</w:t>
      </w:r>
    </w:p>
    <w:p w14:paraId="62209942" w14:textId="77777777" w:rsidR="009F157E" w:rsidRPr="009F157E" w:rsidRDefault="009F157E" w:rsidP="009F157E">
      <w:pPr>
        <w:pStyle w:val="EndNoteBibliography"/>
        <w:rPr>
          <w:noProof/>
        </w:rPr>
      </w:pPr>
      <w:r w:rsidRPr="009F157E">
        <w:rPr>
          <w:noProof/>
        </w:rPr>
        <w:t>7.</w:t>
      </w:r>
      <w:r w:rsidRPr="009F157E">
        <w:rPr>
          <w:noProof/>
        </w:rPr>
        <w:tab/>
        <w:t>Staines A, Hanif S, Ahmed S, McKinney PA, Shera S, Bodansky HJ. Incidence of insulin dependent diabetes mellitus in Karachi, Pakistan. Arch Dis Child. 1997;76(2):121-3.</w:t>
      </w:r>
    </w:p>
    <w:p w14:paraId="17574F9C" w14:textId="77777777" w:rsidR="009F157E" w:rsidRPr="009F157E" w:rsidRDefault="009F157E" w:rsidP="009F157E">
      <w:pPr>
        <w:pStyle w:val="EndNoteBibliography"/>
        <w:rPr>
          <w:noProof/>
        </w:rPr>
      </w:pPr>
      <w:r w:rsidRPr="009F157E">
        <w:rPr>
          <w:noProof/>
        </w:rPr>
        <w:t>8.</w:t>
      </w:r>
      <w:r w:rsidRPr="009F157E">
        <w:rPr>
          <w:noProof/>
        </w:rPr>
        <w:tab/>
        <w:t>Ahmedani MY, Fawwad A, Shaheen F, Tahir B, Waris N, Basit A. Optimized health care for subjects with type 1 diabetes in a resource constraint society: A three-year follow-up study from Pakistan. World J Diabetes. 2019;10(3):224-33.</w:t>
      </w:r>
    </w:p>
    <w:p w14:paraId="7E9978CC" w14:textId="77777777" w:rsidR="009F157E" w:rsidRPr="009F157E" w:rsidRDefault="009F157E" w:rsidP="009F157E">
      <w:pPr>
        <w:pStyle w:val="EndNoteBibliography"/>
        <w:rPr>
          <w:noProof/>
        </w:rPr>
      </w:pPr>
      <w:r w:rsidRPr="009F157E">
        <w:rPr>
          <w:noProof/>
        </w:rPr>
        <w:t>9.</w:t>
      </w:r>
      <w:r w:rsidRPr="009F157E">
        <w:rPr>
          <w:noProof/>
        </w:rPr>
        <w:tab/>
        <w:t>Saeed A, Lambojon K, Saeed H, Saleem Z, Anwer N, Aziz MM, et al. Access to Insulin Products in Pakistan: A National Scale Cross-Sectional Survey on Prices, Availability, and Affordability. Front Pharmacol. 2022;13:820621.</w:t>
      </w:r>
    </w:p>
    <w:p w14:paraId="3758C5E5" w14:textId="473A79C6" w:rsidR="009F157E" w:rsidRPr="009F157E" w:rsidRDefault="009F157E" w:rsidP="009F157E">
      <w:pPr>
        <w:pStyle w:val="EndNoteBibliography"/>
        <w:rPr>
          <w:noProof/>
        </w:rPr>
      </w:pPr>
      <w:r w:rsidRPr="009F157E">
        <w:rPr>
          <w:noProof/>
        </w:rPr>
        <w:t>10.</w:t>
      </w:r>
      <w:r w:rsidRPr="009F157E">
        <w:rPr>
          <w:noProof/>
        </w:rPr>
        <w:tab/>
        <w:t xml:space="preserve">T1International. Insulin Shortages: a policy choice with policy solutions 2024 [Available from: </w:t>
      </w:r>
      <w:hyperlink r:id="rId10" w:history="1">
        <w:r w:rsidRPr="009F157E">
          <w:rPr>
            <w:rStyle w:val="Hyperlink"/>
            <w:noProof/>
          </w:rPr>
          <w:t>https://www.t1international.com/blog/2024/05/08/insulin-shortages-policy-choice-policy-solutions/</w:t>
        </w:r>
      </w:hyperlink>
      <w:r w:rsidRPr="009F157E">
        <w:rPr>
          <w:noProof/>
        </w:rPr>
        <w:t>.</w:t>
      </w:r>
    </w:p>
    <w:p w14:paraId="7368DF94" w14:textId="77777777" w:rsidR="009F157E" w:rsidRPr="009F157E" w:rsidRDefault="009F157E" w:rsidP="009F157E">
      <w:pPr>
        <w:pStyle w:val="EndNoteBibliography"/>
        <w:rPr>
          <w:noProof/>
        </w:rPr>
      </w:pPr>
      <w:r w:rsidRPr="009F157E">
        <w:rPr>
          <w:noProof/>
        </w:rPr>
        <w:t>11.</w:t>
      </w:r>
      <w:r w:rsidRPr="009F157E">
        <w:rPr>
          <w:noProof/>
        </w:rPr>
        <w:tab/>
        <w:t>Ajmal Sea. Access to Type 1 Diabetes Care - A National Gap Analysis Manuscript (in preparation).</w:t>
      </w:r>
    </w:p>
    <w:p w14:paraId="4422524C" w14:textId="77777777" w:rsidR="009F157E" w:rsidRPr="009F157E" w:rsidRDefault="009F157E" w:rsidP="009F157E">
      <w:pPr>
        <w:pStyle w:val="EndNoteBibliography"/>
        <w:rPr>
          <w:noProof/>
        </w:rPr>
      </w:pPr>
      <w:r w:rsidRPr="009F157E">
        <w:rPr>
          <w:noProof/>
        </w:rPr>
        <w:t>12.</w:t>
      </w:r>
      <w:r w:rsidRPr="009F157E">
        <w:rPr>
          <w:noProof/>
        </w:rPr>
        <w:tab/>
        <w:t>Virmani A, Brink S, Middlehurst A, Mohsin F, Giraudo F, Ajmal S, et al. ISPAD Clinical Practice Consensus Guidelines 2022: Management of the child, adolescent, and young adult with diabetes in limited resource settings. Pediatric diabetes. 2022;23:1529-51.</w:t>
      </w:r>
    </w:p>
    <w:p w14:paraId="24A88E5A" w14:textId="7EF6446B" w:rsidR="009F157E" w:rsidRPr="009F157E" w:rsidRDefault="009F157E" w:rsidP="009F157E">
      <w:pPr>
        <w:pStyle w:val="EndNoteBibliography"/>
        <w:rPr>
          <w:noProof/>
        </w:rPr>
      </w:pPr>
      <w:r w:rsidRPr="009F157E">
        <w:rPr>
          <w:noProof/>
        </w:rPr>
        <w:t>13.</w:t>
      </w:r>
      <w:r w:rsidRPr="009F157E">
        <w:rPr>
          <w:noProof/>
        </w:rPr>
        <w:tab/>
        <w:t xml:space="preserve">Opinion T. Sales tax hike causes sharp increase in medical device prices 2024 [Available from: </w:t>
      </w:r>
      <w:hyperlink r:id="rId11" w:history="1">
        <w:r w:rsidRPr="009F157E">
          <w:rPr>
            <w:rStyle w:val="Hyperlink"/>
            <w:noProof/>
          </w:rPr>
          <w:t>https://www.theopinion.com.pk/sales-tax-hike-causes-sharp-increase-in-medical-device-prices/</w:t>
        </w:r>
      </w:hyperlink>
      <w:r w:rsidRPr="009F157E">
        <w:rPr>
          <w:noProof/>
        </w:rPr>
        <w:t>.</w:t>
      </w:r>
    </w:p>
    <w:p w14:paraId="19835A68" w14:textId="77777777" w:rsidR="009F157E" w:rsidRPr="009F157E" w:rsidRDefault="009F157E" w:rsidP="009F157E">
      <w:pPr>
        <w:pStyle w:val="EndNoteBibliography"/>
        <w:rPr>
          <w:noProof/>
        </w:rPr>
      </w:pPr>
      <w:r w:rsidRPr="009F157E">
        <w:rPr>
          <w:noProof/>
        </w:rPr>
        <w:t>14.</w:t>
      </w:r>
      <w:r w:rsidRPr="009F157E">
        <w:rPr>
          <w:noProof/>
        </w:rPr>
        <w:tab/>
        <w:t>Shahid J KH, and Munawwar Z. Diabetes in Schools in Pakistan (submitted for publication). 2025.</w:t>
      </w:r>
    </w:p>
    <w:p w14:paraId="504AF330" w14:textId="4D63DC00" w:rsidR="009F157E" w:rsidRPr="009F157E" w:rsidRDefault="009F157E" w:rsidP="009F157E">
      <w:pPr>
        <w:pStyle w:val="EndNoteBibliography"/>
        <w:rPr>
          <w:noProof/>
        </w:rPr>
      </w:pPr>
      <w:r w:rsidRPr="009F157E">
        <w:rPr>
          <w:noProof/>
        </w:rPr>
        <w:t>15.</w:t>
      </w:r>
      <w:r w:rsidRPr="009F157E">
        <w:rPr>
          <w:noProof/>
        </w:rPr>
        <w:tab/>
        <w:t xml:space="preserve">DiabetesVoice. “Insulin for All” type 1 diabetes project to be piloted in Pakistan 2024 [Available from: </w:t>
      </w:r>
      <w:hyperlink r:id="rId12" w:history="1">
        <w:r w:rsidRPr="009F157E">
          <w:rPr>
            <w:rStyle w:val="Hyperlink"/>
            <w:noProof/>
          </w:rPr>
          <w:t>https://diabetesvoice.org/en/news/insulin-for-all-type-1-diabetes-project-to-be-piloted-in-pakistan/</w:t>
        </w:r>
      </w:hyperlink>
      <w:r w:rsidRPr="009F157E">
        <w:rPr>
          <w:noProof/>
        </w:rPr>
        <w:t>.</w:t>
      </w:r>
    </w:p>
    <w:p w14:paraId="14D8C1C4" w14:textId="5F30055F" w:rsidR="005030B1" w:rsidRDefault="002C0764" w:rsidP="0001513C">
      <w:pPr>
        <w:jc w:val="both"/>
      </w:pPr>
      <w:r w:rsidRPr="0032669C">
        <w:rPr>
          <w:rFonts w:ascii="Calibri" w:hAnsi="Calibri" w:cs="Calibri"/>
        </w:rPr>
        <w:fldChar w:fldCharType="end"/>
      </w:r>
    </w:p>
    <w:sectPr w:rsidR="005030B1" w:rsidSect="0032669C">
      <w:headerReference w:type="default" r:id="rId13"/>
      <w:footerReference w:type="default" r:id="rId14"/>
      <w:pgSz w:w="11900" w:h="16840"/>
      <w:pgMar w:top="1134" w:right="1418"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18A01C" w14:textId="77777777" w:rsidR="00EB3EA4" w:rsidRDefault="00EB3EA4" w:rsidP="0001101C">
      <w:r>
        <w:separator/>
      </w:r>
    </w:p>
  </w:endnote>
  <w:endnote w:type="continuationSeparator" w:id="0">
    <w:p w14:paraId="453695D3" w14:textId="77777777" w:rsidR="00EB3EA4" w:rsidRDefault="00EB3EA4" w:rsidP="000110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6391025"/>
      <w:docPartObj>
        <w:docPartGallery w:val="Page Numbers (Bottom of Page)"/>
        <w:docPartUnique/>
      </w:docPartObj>
    </w:sdtPr>
    <w:sdtContent>
      <w:p w14:paraId="3BDFF3AD" w14:textId="77777777" w:rsidR="00C64B3C" w:rsidRDefault="002C0764">
        <w:pPr>
          <w:pStyle w:val="Footer"/>
          <w:jc w:val="right"/>
        </w:pPr>
        <w:r>
          <w:fldChar w:fldCharType="begin"/>
        </w:r>
        <w:r w:rsidR="00C64B3C">
          <w:instrText>PAGE   \* MERGEFORMAT</w:instrText>
        </w:r>
        <w:r>
          <w:fldChar w:fldCharType="separate"/>
        </w:r>
        <w:r w:rsidR="006E239A" w:rsidRPr="006E239A">
          <w:rPr>
            <w:noProof/>
            <w:lang w:val="fr-FR"/>
          </w:rPr>
          <w:t>5</w:t>
        </w:r>
        <w:r>
          <w:fldChar w:fldCharType="end"/>
        </w:r>
      </w:p>
    </w:sdtContent>
  </w:sdt>
  <w:p w14:paraId="1993F796" w14:textId="77777777" w:rsidR="00C64B3C" w:rsidRDefault="00C64B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9625EC" w14:textId="77777777" w:rsidR="00EB3EA4" w:rsidRDefault="00EB3EA4" w:rsidP="0001101C">
      <w:r>
        <w:separator/>
      </w:r>
    </w:p>
  </w:footnote>
  <w:footnote w:type="continuationSeparator" w:id="0">
    <w:p w14:paraId="48FEF5D3" w14:textId="77777777" w:rsidR="00EB3EA4" w:rsidRDefault="00EB3EA4" w:rsidP="000110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9363C" w14:textId="5F9999C3" w:rsidR="000E580C" w:rsidRDefault="00E37823">
    <w:pPr>
      <w:pStyle w:val="Header"/>
    </w:pPr>
    <w:r>
      <w:t>1</w:t>
    </w:r>
    <w:r w:rsidR="00530F27">
      <w:t>5</w:t>
    </w:r>
    <w:r w:rsidR="00216E1D">
      <w:t>.</w:t>
    </w:r>
    <w:r w:rsidR="000E580C">
      <w:t>0</w:t>
    </w:r>
    <w:r w:rsidR="00216E1D">
      <w:t>4</w:t>
    </w:r>
    <w:r w:rsidR="000E580C">
      <w:t>.202</w:t>
    </w:r>
    <w:r w:rsidR="005030B1">
      <w:t>5</w:t>
    </w:r>
    <w:r w:rsidR="005D7743">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FF7051"/>
    <w:multiLevelType w:val="multilevel"/>
    <w:tmpl w:val="38C40626"/>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1" w15:restartNumberingAfterBreak="0">
    <w:nsid w:val="7D1F6024"/>
    <w:multiLevelType w:val="hybridMultilevel"/>
    <w:tmpl w:val="FAFAE644"/>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num w:numId="1" w16cid:durableId="640693502">
    <w:abstractNumId w:val="0"/>
  </w:num>
  <w:num w:numId="2" w16cid:durableId="15694155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Vancouver&lt;/Style&gt;&lt;LeftDelim&gt;{&lt;/LeftDelim&gt;&lt;RightDelim&gt;}&lt;/RightDelim&gt;&lt;FontName&gt;Calibri&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davfsfpfr5tev6ez0arxwxemxr0zxxfpfwdx&quot;&gt;PhD - Access&lt;record-ids&gt;&lt;item&gt;6&lt;/item&gt;&lt;item&gt;9&lt;/item&gt;&lt;item&gt;10&lt;/item&gt;&lt;item&gt;11&lt;/item&gt;&lt;item&gt;12&lt;/item&gt;&lt;item&gt;13&lt;/item&gt;&lt;item&gt;14&lt;/item&gt;&lt;item&gt;15&lt;/item&gt;&lt;item&gt;16&lt;/item&gt;&lt;item&gt;17&lt;/item&gt;&lt;item&gt;18&lt;/item&gt;&lt;item&gt;19&lt;/item&gt;&lt;item&gt;20&lt;/item&gt;&lt;item&gt;21&lt;/item&gt;&lt;item&gt;22&lt;/item&gt;&lt;/record-ids&gt;&lt;/item&gt;&lt;/Libraries&gt;"/>
  </w:docVars>
  <w:rsids>
    <w:rsidRoot w:val="0001101C"/>
    <w:rsid w:val="0001101C"/>
    <w:rsid w:val="0001513C"/>
    <w:rsid w:val="00043A04"/>
    <w:rsid w:val="00046873"/>
    <w:rsid w:val="00061F6A"/>
    <w:rsid w:val="000660CA"/>
    <w:rsid w:val="00075D56"/>
    <w:rsid w:val="00081047"/>
    <w:rsid w:val="000A26A5"/>
    <w:rsid w:val="000B129D"/>
    <w:rsid w:val="000D0874"/>
    <w:rsid w:val="000E580C"/>
    <w:rsid w:val="0012113F"/>
    <w:rsid w:val="001538E9"/>
    <w:rsid w:val="00156A65"/>
    <w:rsid w:val="00161E26"/>
    <w:rsid w:val="001704C2"/>
    <w:rsid w:val="00174375"/>
    <w:rsid w:val="00194C88"/>
    <w:rsid w:val="001B5A35"/>
    <w:rsid w:val="001C5305"/>
    <w:rsid w:val="001D17BB"/>
    <w:rsid w:val="001E67E9"/>
    <w:rsid w:val="001E6CC0"/>
    <w:rsid w:val="001E7A2B"/>
    <w:rsid w:val="001F439D"/>
    <w:rsid w:val="0020554B"/>
    <w:rsid w:val="00216E1D"/>
    <w:rsid w:val="002375CB"/>
    <w:rsid w:val="0026449E"/>
    <w:rsid w:val="00270D0A"/>
    <w:rsid w:val="00286A8E"/>
    <w:rsid w:val="002974BB"/>
    <w:rsid w:val="002A1C6D"/>
    <w:rsid w:val="002C0764"/>
    <w:rsid w:val="002D2420"/>
    <w:rsid w:val="0032475E"/>
    <w:rsid w:val="0032669C"/>
    <w:rsid w:val="00330E34"/>
    <w:rsid w:val="00334B36"/>
    <w:rsid w:val="00345B62"/>
    <w:rsid w:val="003460C9"/>
    <w:rsid w:val="00347E5E"/>
    <w:rsid w:val="003673DE"/>
    <w:rsid w:val="00390292"/>
    <w:rsid w:val="003C0433"/>
    <w:rsid w:val="00406B97"/>
    <w:rsid w:val="00411117"/>
    <w:rsid w:val="004331BF"/>
    <w:rsid w:val="004351BB"/>
    <w:rsid w:val="00436FDB"/>
    <w:rsid w:val="004577D9"/>
    <w:rsid w:val="00460BE8"/>
    <w:rsid w:val="004645AC"/>
    <w:rsid w:val="0049006D"/>
    <w:rsid w:val="004A4D17"/>
    <w:rsid w:val="004B187B"/>
    <w:rsid w:val="004B5846"/>
    <w:rsid w:val="004C36D1"/>
    <w:rsid w:val="004D43BC"/>
    <w:rsid w:val="004E2E5E"/>
    <w:rsid w:val="005030B1"/>
    <w:rsid w:val="00530F27"/>
    <w:rsid w:val="005426C9"/>
    <w:rsid w:val="00543109"/>
    <w:rsid w:val="00550419"/>
    <w:rsid w:val="00551964"/>
    <w:rsid w:val="0058015A"/>
    <w:rsid w:val="00583FB0"/>
    <w:rsid w:val="00585435"/>
    <w:rsid w:val="005942CA"/>
    <w:rsid w:val="005A6F4C"/>
    <w:rsid w:val="005A7C88"/>
    <w:rsid w:val="005C6CDB"/>
    <w:rsid w:val="005C7D6C"/>
    <w:rsid w:val="005D34CC"/>
    <w:rsid w:val="005D7743"/>
    <w:rsid w:val="005E2CCA"/>
    <w:rsid w:val="005F759F"/>
    <w:rsid w:val="00612AAD"/>
    <w:rsid w:val="0062145B"/>
    <w:rsid w:val="00660485"/>
    <w:rsid w:val="006E239A"/>
    <w:rsid w:val="006F68E7"/>
    <w:rsid w:val="007165CF"/>
    <w:rsid w:val="00730813"/>
    <w:rsid w:val="0073610B"/>
    <w:rsid w:val="007625F2"/>
    <w:rsid w:val="00771ECE"/>
    <w:rsid w:val="00782CC0"/>
    <w:rsid w:val="007A1683"/>
    <w:rsid w:val="007D1957"/>
    <w:rsid w:val="007D6DE4"/>
    <w:rsid w:val="007F7969"/>
    <w:rsid w:val="008117CD"/>
    <w:rsid w:val="0081180A"/>
    <w:rsid w:val="00827642"/>
    <w:rsid w:val="00850882"/>
    <w:rsid w:val="00861778"/>
    <w:rsid w:val="008714DD"/>
    <w:rsid w:val="008B7B09"/>
    <w:rsid w:val="008C2F9A"/>
    <w:rsid w:val="008D403A"/>
    <w:rsid w:val="008D6AC1"/>
    <w:rsid w:val="008E011F"/>
    <w:rsid w:val="00907DCC"/>
    <w:rsid w:val="00914141"/>
    <w:rsid w:val="00915369"/>
    <w:rsid w:val="009213B1"/>
    <w:rsid w:val="00923CEC"/>
    <w:rsid w:val="009264D5"/>
    <w:rsid w:val="009272D9"/>
    <w:rsid w:val="00927BCD"/>
    <w:rsid w:val="009304A8"/>
    <w:rsid w:val="00933E2F"/>
    <w:rsid w:val="009632DB"/>
    <w:rsid w:val="009B08EA"/>
    <w:rsid w:val="009B2ED4"/>
    <w:rsid w:val="009C3B60"/>
    <w:rsid w:val="009D79E6"/>
    <w:rsid w:val="009F157E"/>
    <w:rsid w:val="00A243F4"/>
    <w:rsid w:val="00A52659"/>
    <w:rsid w:val="00A57D36"/>
    <w:rsid w:val="00A77789"/>
    <w:rsid w:val="00A83DBF"/>
    <w:rsid w:val="00AF78F0"/>
    <w:rsid w:val="00B150FD"/>
    <w:rsid w:val="00B24696"/>
    <w:rsid w:val="00B35BF4"/>
    <w:rsid w:val="00B44C64"/>
    <w:rsid w:val="00B54007"/>
    <w:rsid w:val="00B63945"/>
    <w:rsid w:val="00B63E46"/>
    <w:rsid w:val="00B67233"/>
    <w:rsid w:val="00B70D96"/>
    <w:rsid w:val="00BB09AF"/>
    <w:rsid w:val="00C044D6"/>
    <w:rsid w:val="00C21CEF"/>
    <w:rsid w:val="00C26805"/>
    <w:rsid w:val="00C31896"/>
    <w:rsid w:val="00C31BA9"/>
    <w:rsid w:val="00C322D3"/>
    <w:rsid w:val="00C6245A"/>
    <w:rsid w:val="00C64B3C"/>
    <w:rsid w:val="00C72D73"/>
    <w:rsid w:val="00C77463"/>
    <w:rsid w:val="00C95FB6"/>
    <w:rsid w:val="00CB71B1"/>
    <w:rsid w:val="00CD0497"/>
    <w:rsid w:val="00CD3741"/>
    <w:rsid w:val="00CE7B1F"/>
    <w:rsid w:val="00CF4B10"/>
    <w:rsid w:val="00D53134"/>
    <w:rsid w:val="00D65BBD"/>
    <w:rsid w:val="00D767AC"/>
    <w:rsid w:val="00D7701A"/>
    <w:rsid w:val="00D948FB"/>
    <w:rsid w:val="00DB08E5"/>
    <w:rsid w:val="00DB1C59"/>
    <w:rsid w:val="00DC6955"/>
    <w:rsid w:val="00DE74B6"/>
    <w:rsid w:val="00E1465D"/>
    <w:rsid w:val="00E37823"/>
    <w:rsid w:val="00E513BB"/>
    <w:rsid w:val="00E54A31"/>
    <w:rsid w:val="00E7481A"/>
    <w:rsid w:val="00EB3EA4"/>
    <w:rsid w:val="00EB74B8"/>
    <w:rsid w:val="00EC53E7"/>
    <w:rsid w:val="00ED2A92"/>
    <w:rsid w:val="00EE04C1"/>
    <w:rsid w:val="00EE6190"/>
    <w:rsid w:val="00F20044"/>
    <w:rsid w:val="00F32C76"/>
    <w:rsid w:val="00F363EB"/>
    <w:rsid w:val="00F47986"/>
    <w:rsid w:val="00F7018B"/>
    <w:rsid w:val="00F76E3F"/>
    <w:rsid w:val="00FC5619"/>
    <w:rsid w:val="00FD0ABB"/>
    <w:rsid w:val="00FF417B"/>
  </w:rsids>
  <m:mathPr>
    <m:mathFont m:val="Cambria Math"/>
    <m:brkBin m:val="before"/>
    <m:brkBinSub m:val="--"/>
    <m:smallFrac/>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42C78B"/>
  <w15:docId w15:val="{BBECD576-5314-45A0-B29A-C470C317E0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fr-CH"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0764"/>
    <w:rPr>
      <w:lang w:val="en-GB"/>
    </w:rPr>
  </w:style>
  <w:style w:type="paragraph" w:styleId="Heading1">
    <w:name w:val="heading 1"/>
    <w:basedOn w:val="Normal"/>
    <w:next w:val="Normal"/>
    <w:link w:val="Heading1Char"/>
    <w:uiPriority w:val="9"/>
    <w:qFormat/>
    <w:rsid w:val="0001101C"/>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101C"/>
    <w:rPr>
      <w:rFonts w:asciiTheme="majorHAnsi" w:eastAsiaTheme="majorEastAsia" w:hAnsiTheme="majorHAnsi" w:cstheme="majorBidi"/>
      <w:color w:val="2F5496" w:themeColor="accent1" w:themeShade="BF"/>
      <w:sz w:val="32"/>
      <w:szCs w:val="32"/>
      <w:lang w:val="en-GB"/>
    </w:rPr>
  </w:style>
  <w:style w:type="paragraph" w:styleId="FootnoteText">
    <w:name w:val="footnote text"/>
    <w:basedOn w:val="Normal"/>
    <w:link w:val="FootnoteTextChar"/>
    <w:uiPriority w:val="99"/>
    <w:semiHidden/>
    <w:unhideWhenUsed/>
    <w:rsid w:val="0001101C"/>
    <w:rPr>
      <w:sz w:val="20"/>
      <w:szCs w:val="20"/>
    </w:rPr>
  </w:style>
  <w:style w:type="character" w:customStyle="1" w:styleId="FootnoteTextChar">
    <w:name w:val="Footnote Text Char"/>
    <w:basedOn w:val="DefaultParagraphFont"/>
    <w:link w:val="FootnoteText"/>
    <w:uiPriority w:val="99"/>
    <w:semiHidden/>
    <w:rsid w:val="0001101C"/>
    <w:rPr>
      <w:sz w:val="20"/>
      <w:szCs w:val="20"/>
      <w:lang w:val="en-GB"/>
    </w:rPr>
  </w:style>
  <w:style w:type="character" w:styleId="FootnoteReference">
    <w:name w:val="footnote reference"/>
    <w:basedOn w:val="DefaultParagraphFont"/>
    <w:uiPriority w:val="99"/>
    <w:semiHidden/>
    <w:unhideWhenUsed/>
    <w:rsid w:val="0001101C"/>
    <w:rPr>
      <w:vertAlign w:val="superscript"/>
    </w:rPr>
  </w:style>
  <w:style w:type="paragraph" w:styleId="BalloonText">
    <w:name w:val="Balloon Text"/>
    <w:basedOn w:val="Normal"/>
    <w:link w:val="BalloonTextChar"/>
    <w:uiPriority w:val="99"/>
    <w:semiHidden/>
    <w:unhideWhenUsed/>
    <w:rsid w:val="00A83DBF"/>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A83DBF"/>
    <w:rPr>
      <w:rFonts w:ascii="Times New Roman" w:hAnsi="Times New Roman" w:cs="Times New Roman"/>
      <w:sz w:val="18"/>
      <w:szCs w:val="18"/>
      <w:lang w:val="en-GB"/>
    </w:rPr>
  </w:style>
  <w:style w:type="character" w:styleId="CommentReference">
    <w:name w:val="annotation reference"/>
    <w:basedOn w:val="DefaultParagraphFont"/>
    <w:uiPriority w:val="99"/>
    <w:semiHidden/>
    <w:unhideWhenUsed/>
    <w:rsid w:val="009D79E6"/>
    <w:rPr>
      <w:sz w:val="16"/>
      <w:szCs w:val="16"/>
    </w:rPr>
  </w:style>
  <w:style w:type="paragraph" w:styleId="CommentText">
    <w:name w:val="annotation text"/>
    <w:basedOn w:val="Normal"/>
    <w:link w:val="CommentTextChar"/>
    <w:uiPriority w:val="99"/>
    <w:unhideWhenUsed/>
    <w:rsid w:val="009D79E6"/>
    <w:rPr>
      <w:sz w:val="20"/>
      <w:szCs w:val="20"/>
    </w:rPr>
  </w:style>
  <w:style w:type="character" w:customStyle="1" w:styleId="CommentTextChar">
    <w:name w:val="Comment Text Char"/>
    <w:basedOn w:val="DefaultParagraphFont"/>
    <w:link w:val="CommentText"/>
    <w:uiPriority w:val="99"/>
    <w:rsid w:val="009D79E6"/>
    <w:rPr>
      <w:sz w:val="20"/>
      <w:szCs w:val="20"/>
      <w:lang w:val="en-GB"/>
    </w:rPr>
  </w:style>
  <w:style w:type="paragraph" w:styleId="CommentSubject">
    <w:name w:val="annotation subject"/>
    <w:basedOn w:val="CommentText"/>
    <w:next w:val="CommentText"/>
    <w:link w:val="CommentSubjectChar"/>
    <w:uiPriority w:val="99"/>
    <w:semiHidden/>
    <w:unhideWhenUsed/>
    <w:rsid w:val="009D79E6"/>
    <w:rPr>
      <w:b/>
      <w:bCs/>
    </w:rPr>
  </w:style>
  <w:style w:type="character" w:customStyle="1" w:styleId="CommentSubjectChar">
    <w:name w:val="Comment Subject Char"/>
    <w:basedOn w:val="CommentTextChar"/>
    <w:link w:val="CommentSubject"/>
    <w:uiPriority w:val="99"/>
    <w:semiHidden/>
    <w:rsid w:val="009D79E6"/>
    <w:rPr>
      <w:b/>
      <w:bCs/>
      <w:sz w:val="20"/>
      <w:szCs w:val="20"/>
      <w:lang w:val="en-GB"/>
    </w:rPr>
  </w:style>
  <w:style w:type="paragraph" w:styleId="Header">
    <w:name w:val="header"/>
    <w:basedOn w:val="Normal"/>
    <w:link w:val="HeaderChar"/>
    <w:uiPriority w:val="99"/>
    <w:unhideWhenUsed/>
    <w:rsid w:val="000E580C"/>
    <w:pPr>
      <w:tabs>
        <w:tab w:val="center" w:pos="4536"/>
        <w:tab w:val="right" w:pos="9072"/>
      </w:tabs>
    </w:pPr>
  </w:style>
  <w:style w:type="character" w:customStyle="1" w:styleId="HeaderChar">
    <w:name w:val="Header Char"/>
    <w:basedOn w:val="DefaultParagraphFont"/>
    <w:link w:val="Header"/>
    <w:uiPriority w:val="99"/>
    <w:rsid w:val="000E580C"/>
    <w:rPr>
      <w:lang w:val="en-GB"/>
    </w:rPr>
  </w:style>
  <w:style w:type="paragraph" w:styleId="Footer">
    <w:name w:val="footer"/>
    <w:basedOn w:val="Normal"/>
    <w:link w:val="FooterChar"/>
    <w:uiPriority w:val="99"/>
    <w:unhideWhenUsed/>
    <w:rsid w:val="000E580C"/>
    <w:pPr>
      <w:tabs>
        <w:tab w:val="center" w:pos="4536"/>
        <w:tab w:val="right" w:pos="9072"/>
      </w:tabs>
    </w:pPr>
  </w:style>
  <w:style w:type="character" w:customStyle="1" w:styleId="FooterChar">
    <w:name w:val="Footer Char"/>
    <w:basedOn w:val="DefaultParagraphFont"/>
    <w:link w:val="Footer"/>
    <w:uiPriority w:val="99"/>
    <w:rsid w:val="000E580C"/>
    <w:rPr>
      <w:lang w:val="en-GB"/>
    </w:rPr>
  </w:style>
  <w:style w:type="paragraph" w:styleId="Revision">
    <w:name w:val="Revision"/>
    <w:hidden/>
    <w:uiPriority w:val="99"/>
    <w:semiHidden/>
    <w:rsid w:val="00ED2A92"/>
    <w:rPr>
      <w:lang w:val="en-GB"/>
    </w:rPr>
  </w:style>
  <w:style w:type="paragraph" w:customStyle="1" w:styleId="Normal1">
    <w:name w:val="Normal1"/>
    <w:rsid w:val="005030B1"/>
    <w:pPr>
      <w:spacing w:line="276" w:lineRule="auto"/>
    </w:pPr>
    <w:rPr>
      <w:rFonts w:ascii="Arial" w:eastAsia="Arial" w:hAnsi="Arial" w:cs="Arial"/>
      <w:sz w:val="22"/>
      <w:szCs w:val="22"/>
    </w:rPr>
  </w:style>
  <w:style w:type="paragraph" w:styleId="ListParagraph">
    <w:name w:val="List Paragraph"/>
    <w:basedOn w:val="Normal"/>
    <w:uiPriority w:val="34"/>
    <w:qFormat/>
    <w:rsid w:val="00B63E46"/>
    <w:pPr>
      <w:ind w:left="720"/>
      <w:contextualSpacing/>
    </w:pPr>
  </w:style>
  <w:style w:type="paragraph" w:customStyle="1" w:styleId="SingleTxtG">
    <w:name w:val="_ Single Txt_G"/>
    <w:basedOn w:val="Normal"/>
    <w:link w:val="SingleTxtGChar"/>
    <w:qFormat/>
    <w:rsid w:val="00C77463"/>
    <w:pPr>
      <w:tabs>
        <w:tab w:val="left" w:pos="1701"/>
        <w:tab w:val="left" w:pos="2268"/>
        <w:tab w:val="left" w:pos="2835"/>
      </w:tabs>
      <w:spacing w:after="120" w:line="240" w:lineRule="atLeast"/>
      <w:ind w:left="1134" w:right="1134"/>
      <w:jc w:val="both"/>
    </w:pPr>
    <w:rPr>
      <w:rFonts w:ascii="Times New Roman" w:eastAsia="SimSun" w:hAnsi="Times New Roman" w:cs="Times New Roman"/>
      <w:kern w:val="2"/>
      <w:sz w:val="20"/>
      <w:szCs w:val="20"/>
      <w:lang w:eastAsia="zh-CN"/>
    </w:rPr>
  </w:style>
  <w:style w:type="character" w:customStyle="1" w:styleId="SingleTxtGChar">
    <w:name w:val="_ Single Txt_G Char"/>
    <w:link w:val="SingleTxtG"/>
    <w:locked/>
    <w:rsid w:val="00C77463"/>
    <w:rPr>
      <w:rFonts w:ascii="Times New Roman" w:eastAsia="SimSun" w:hAnsi="Times New Roman" w:cs="Times New Roman"/>
      <w:kern w:val="2"/>
      <w:sz w:val="20"/>
      <w:szCs w:val="20"/>
      <w:lang w:val="en-GB" w:eastAsia="zh-CN"/>
    </w:rPr>
  </w:style>
  <w:style w:type="character" w:styleId="Hyperlink">
    <w:name w:val="Hyperlink"/>
    <w:basedOn w:val="DefaultParagraphFont"/>
    <w:uiPriority w:val="99"/>
    <w:unhideWhenUsed/>
    <w:rsid w:val="00270D0A"/>
    <w:rPr>
      <w:color w:val="0563C1" w:themeColor="hyperlink"/>
      <w:u w:val="single"/>
    </w:rPr>
  </w:style>
  <w:style w:type="character" w:customStyle="1" w:styleId="Mentionnonrsolue1">
    <w:name w:val="Mention non résolue1"/>
    <w:basedOn w:val="DefaultParagraphFont"/>
    <w:uiPriority w:val="99"/>
    <w:semiHidden/>
    <w:unhideWhenUsed/>
    <w:rsid w:val="00270D0A"/>
    <w:rPr>
      <w:color w:val="605E5C"/>
      <w:shd w:val="clear" w:color="auto" w:fill="E1DFDD"/>
    </w:rPr>
  </w:style>
  <w:style w:type="paragraph" w:customStyle="1" w:styleId="EndNoteBibliographyTitle">
    <w:name w:val="EndNote Bibliography Title"/>
    <w:basedOn w:val="Normal"/>
    <w:link w:val="EndNoteBibliographyTitleChar"/>
    <w:rsid w:val="009304A8"/>
    <w:pPr>
      <w:jc w:val="center"/>
    </w:pPr>
    <w:rPr>
      <w:rFonts w:ascii="Calibri" w:hAnsi="Calibri" w:cs="Calibri"/>
      <w:lang w:val="en-US"/>
    </w:rPr>
  </w:style>
  <w:style w:type="character" w:customStyle="1" w:styleId="EndNoteBibliographyTitleChar">
    <w:name w:val="EndNote Bibliography Title Char"/>
    <w:basedOn w:val="DefaultParagraphFont"/>
    <w:link w:val="EndNoteBibliographyTitle"/>
    <w:rsid w:val="009304A8"/>
    <w:rPr>
      <w:rFonts w:ascii="Calibri" w:hAnsi="Calibri" w:cs="Calibri"/>
      <w:lang w:val="en-US"/>
    </w:rPr>
  </w:style>
  <w:style w:type="paragraph" w:customStyle="1" w:styleId="EndNoteBibliography">
    <w:name w:val="EndNote Bibliography"/>
    <w:basedOn w:val="Normal"/>
    <w:link w:val="EndNoteBibliographyChar"/>
    <w:rsid w:val="009304A8"/>
    <w:pPr>
      <w:jc w:val="both"/>
    </w:pPr>
    <w:rPr>
      <w:rFonts w:ascii="Calibri" w:hAnsi="Calibri" w:cs="Calibri"/>
      <w:lang w:val="en-US"/>
    </w:rPr>
  </w:style>
  <w:style w:type="character" w:customStyle="1" w:styleId="EndNoteBibliographyChar">
    <w:name w:val="EndNote Bibliography Char"/>
    <w:basedOn w:val="DefaultParagraphFont"/>
    <w:link w:val="EndNoteBibliography"/>
    <w:rsid w:val="009304A8"/>
    <w:rPr>
      <w:rFonts w:ascii="Calibri" w:hAnsi="Calibri" w:cs="Calibri"/>
      <w:lang w:val="en-US"/>
    </w:rPr>
  </w:style>
  <w:style w:type="character" w:styleId="FollowedHyperlink">
    <w:name w:val="FollowedHyperlink"/>
    <w:basedOn w:val="DefaultParagraphFont"/>
    <w:uiPriority w:val="99"/>
    <w:semiHidden/>
    <w:unhideWhenUsed/>
    <w:rsid w:val="00CB71B1"/>
    <w:rPr>
      <w:color w:val="954F72" w:themeColor="followedHyperlink"/>
      <w:u w:val="single"/>
    </w:rPr>
  </w:style>
  <w:style w:type="character" w:styleId="UnresolvedMention">
    <w:name w:val="Unresolved Mention"/>
    <w:basedOn w:val="DefaultParagraphFont"/>
    <w:uiPriority w:val="99"/>
    <w:semiHidden/>
    <w:unhideWhenUsed/>
    <w:rsid w:val="009F15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20991">
      <w:bodyDiv w:val="1"/>
      <w:marLeft w:val="0"/>
      <w:marRight w:val="0"/>
      <w:marTop w:val="0"/>
      <w:marBottom w:val="0"/>
      <w:divBdr>
        <w:top w:val="none" w:sz="0" w:space="0" w:color="auto"/>
        <w:left w:val="none" w:sz="0" w:space="0" w:color="auto"/>
        <w:bottom w:val="none" w:sz="0" w:space="0" w:color="auto"/>
        <w:right w:val="none" w:sz="0" w:space="0" w:color="auto"/>
      </w:divBdr>
      <w:divsChild>
        <w:div w:id="2013950600">
          <w:marLeft w:val="0"/>
          <w:marRight w:val="0"/>
          <w:marTop w:val="0"/>
          <w:marBottom w:val="0"/>
          <w:divBdr>
            <w:top w:val="none" w:sz="0" w:space="0" w:color="auto"/>
            <w:left w:val="none" w:sz="0" w:space="0" w:color="auto"/>
            <w:bottom w:val="none" w:sz="0" w:space="0" w:color="auto"/>
            <w:right w:val="none" w:sz="0" w:space="0" w:color="auto"/>
          </w:divBdr>
          <w:divsChild>
            <w:div w:id="211968140">
              <w:marLeft w:val="0"/>
              <w:marRight w:val="0"/>
              <w:marTop w:val="0"/>
              <w:marBottom w:val="0"/>
              <w:divBdr>
                <w:top w:val="none" w:sz="0" w:space="0" w:color="auto"/>
                <w:left w:val="none" w:sz="0" w:space="0" w:color="auto"/>
                <w:bottom w:val="none" w:sz="0" w:space="0" w:color="auto"/>
                <w:right w:val="none" w:sz="0" w:space="0" w:color="auto"/>
              </w:divBdr>
              <w:divsChild>
                <w:div w:id="106753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115413">
      <w:bodyDiv w:val="1"/>
      <w:marLeft w:val="0"/>
      <w:marRight w:val="0"/>
      <w:marTop w:val="0"/>
      <w:marBottom w:val="0"/>
      <w:divBdr>
        <w:top w:val="none" w:sz="0" w:space="0" w:color="auto"/>
        <w:left w:val="none" w:sz="0" w:space="0" w:color="auto"/>
        <w:bottom w:val="none" w:sz="0" w:space="0" w:color="auto"/>
        <w:right w:val="none" w:sz="0" w:space="0" w:color="auto"/>
      </w:divBdr>
    </w:div>
    <w:div w:id="93794838">
      <w:bodyDiv w:val="1"/>
      <w:marLeft w:val="0"/>
      <w:marRight w:val="0"/>
      <w:marTop w:val="0"/>
      <w:marBottom w:val="0"/>
      <w:divBdr>
        <w:top w:val="none" w:sz="0" w:space="0" w:color="auto"/>
        <w:left w:val="none" w:sz="0" w:space="0" w:color="auto"/>
        <w:bottom w:val="none" w:sz="0" w:space="0" w:color="auto"/>
        <w:right w:val="none" w:sz="0" w:space="0" w:color="auto"/>
      </w:divBdr>
    </w:div>
    <w:div w:id="152726977">
      <w:bodyDiv w:val="1"/>
      <w:marLeft w:val="0"/>
      <w:marRight w:val="0"/>
      <w:marTop w:val="0"/>
      <w:marBottom w:val="0"/>
      <w:divBdr>
        <w:top w:val="none" w:sz="0" w:space="0" w:color="auto"/>
        <w:left w:val="none" w:sz="0" w:space="0" w:color="auto"/>
        <w:bottom w:val="none" w:sz="0" w:space="0" w:color="auto"/>
        <w:right w:val="none" w:sz="0" w:space="0" w:color="auto"/>
      </w:divBdr>
      <w:divsChild>
        <w:div w:id="2102600370">
          <w:marLeft w:val="0"/>
          <w:marRight w:val="0"/>
          <w:marTop w:val="0"/>
          <w:marBottom w:val="0"/>
          <w:divBdr>
            <w:top w:val="none" w:sz="0" w:space="0" w:color="auto"/>
            <w:left w:val="none" w:sz="0" w:space="0" w:color="auto"/>
            <w:bottom w:val="none" w:sz="0" w:space="0" w:color="auto"/>
            <w:right w:val="none" w:sz="0" w:space="0" w:color="auto"/>
          </w:divBdr>
          <w:divsChild>
            <w:div w:id="2028679722">
              <w:marLeft w:val="0"/>
              <w:marRight w:val="0"/>
              <w:marTop w:val="0"/>
              <w:marBottom w:val="0"/>
              <w:divBdr>
                <w:top w:val="none" w:sz="0" w:space="0" w:color="auto"/>
                <w:left w:val="none" w:sz="0" w:space="0" w:color="auto"/>
                <w:bottom w:val="none" w:sz="0" w:space="0" w:color="auto"/>
                <w:right w:val="none" w:sz="0" w:space="0" w:color="auto"/>
              </w:divBdr>
              <w:divsChild>
                <w:div w:id="881283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239005">
      <w:bodyDiv w:val="1"/>
      <w:marLeft w:val="0"/>
      <w:marRight w:val="0"/>
      <w:marTop w:val="0"/>
      <w:marBottom w:val="0"/>
      <w:divBdr>
        <w:top w:val="none" w:sz="0" w:space="0" w:color="auto"/>
        <w:left w:val="none" w:sz="0" w:space="0" w:color="auto"/>
        <w:bottom w:val="none" w:sz="0" w:space="0" w:color="auto"/>
        <w:right w:val="none" w:sz="0" w:space="0" w:color="auto"/>
      </w:divBdr>
      <w:divsChild>
        <w:div w:id="1040475213">
          <w:marLeft w:val="0"/>
          <w:marRight w:val="0"/>
          <w:marTop w:val="0"/>
          <w:marBottom w:val="0"/>
          <w:divBdr>
            <w:top w:val="none" w:sz="0" w:space="0" w:color="auto"/>
            <w:left w:val="none" w:sz="0" w:space="0" w:color="auto"/>
            <w:bottom w:val="none" w:sz="0" w:space="0" w:color="auto"/>
            <w:right w:val="none" w:sz="0" w:space="0" w:color="auto"/>
          </w:divBdr>
          <w:divsChild>
            <w:div w:id="618226136">
              <w:marLeft w:val="0"/>
              <w:marRight w:val="0"/>
              <w:marTop w:val="0"/>
              <w:marBottom w:val="0"/>
              <w:divBdr>
                <w:top w:val="none" w:sz="0" w:space="0" w:color="auto"/>
                <w:left w:val="none" w:sz="0" w:space="0" w:color="auto"/>
                <w:bottom w:val="none" w:sz="0" w:space="0" w:color="auto"/>
                <w:right w:val="none" w:sz="0" w:space="0" w:color="auto"/>
              </w:divBdr>
              <w:divsChild>
                <w:div w:id="1091319766">
                  <w:marLeft w:val="0"/>
                  <w:marRight w:val="0"/>
                  <w:marTop w:val="0"/>
                  <w:marBottom w:val="0"/>
                  <w:divBdr>
                    <w:top w:val="none" w:sz="0" w:space="0" w:color="auto"/>
                    <w:left w:val="none" w:sz="0" w:space="0" w:color="auto"/>
                    <w:bottom w:val="none" w:sz="0" w:space="0" w:color="auto"/>
                    <w:right w:val="none" w:sz="0" w:space="0" w:color="auto"/>
                  </w:divBdr>
                  <w:divsChild>
                    <w:div w:id="737214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6217299">
      <w:bodyDiv w:val="1"/>
      <w:marLeft w:val="0"/>
      <w:marRight w:val="0"/>
      <w:marTop w:val="0"/>
      <w:marBottom w:val="0"/>
      <w:divBdr>
        <w:top w:val="none" w:sz="0" w:space="0" w:color="auto"/>
        <w:left w:val="none" w:sz="0" w:space="0" w:color="auto"/>
        <w:bottom w:val="none" w:sz="0" w:space="0" w:color="auto"/>
        <w:right w:val="none" w:sz="0" w:space="0" w:color="auto"/>
      </w:divBdr>
      <w:divsChild>
        <w:div w:id="1603492707">
          <w:marLeft w:val="0"/>
          <w:marRight w:val="0"/>
          <w:marTop w:val="0"/>
          <w:marBottom w:val="0"/>
          <w:divBdr>
            <w:top w:val="none" w:sz="0" w:space="0" w:color="auto"/>
            <w:left w:val="none" w:sz="0" w:space="0" w:color="auto"/>
            <w:bottom w:val="none" w:sz="0" w:space="0" w:color="auto"/>
            <w:right w:val="none" w:sz="0" w:space="0" w:color="auto"/>
          </w:divBdr>
          <w:divsChild>
            <w:div w:id="819271043">
              <w:marLeft w:val="0"/>
              <w:marRight w:val="0"/>
              <w:marTop w:val="0"/>
              <w:marBottom w:val="0"/>
              <w:divBdr>
                <w:top w:val="none" w:sz="0" w:space="0" w:color="auto"/>
                <w:left w:val="none" w:sz="0" w:space="0" w:color="auto"/>
                <w:bottom w:val="none" w:sz="0" w:space="0" w:color="auto"/>
                <w:right w:val="none" w:sz="0" w:space="0" w:color="auto"/>
              </w:divBdr>
              <w:divsChild>
                <w:div w:id="450170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1628839">
      <w:bodyDiv w:val="1"/>
      <w:marLeft w:val="0"/>
      <w:marRight w:val="0"/>
      <w:marTop w:val="0"/>
      <w:marBottom w:val="0"/>
      <w:divBdr>
        <w:top w:val="none" w:sz="0" w:space="0" w:color="auto"/>
        <w:left w:val="none" w:sz="0" w:space="0" w:color="auto"/>
        <w:bottom w:val="none" w:sz="0" w:space="0" w:color="auto"/>
        <w:right w:val="none" w:sz="0" w:space="0" w:color="auto"/>
      </w:divBdr>
    </w:div>
    <w:div w:id="674461439">
      <w:bodyDiv w:val="1"/>
      <w:marLeft w:val="0"/>
      <w:marRight w:val="0"/>
      <w:marTop w:val="0"/>
      <w:marBottom w:val="0"/>
      <w:divBdr>
        <w:top w:val="none" w:sz="0" w:space="0" w:color="auto"/>
        <w:left w:val="none" w:sz="0" w:space="0" w:color="auto"/>
        <w:bottom w:val="none" w:sz="0" w:space="0" w:color="auto"/>
        <w:right w:val="none" w:sz="0" w:space="0" w:color="auto"/>
      </w:divBdr>
    </w:div>
    <w:div w:id="713624850">
      <w:bodyDiv w:val="1"/>
      <w:marLeft w:val="0"/>
      <w:marRight w:val="0"/>
      <w:marTop w:val="0"/>
      <w:marBottom w:val="0"/>
      <w:divBdr>
        <w:top w:val="none" w:sz="0" w:space="0" w:color="auto"/>
        <w:left w:val="none" w:sz="0" w:space="0" w:color="auto"/>
        <w:bottom w:val="none" w:sz="0" w:space="0" w:color="auto"/>
        <w:right w:val="none" w:sz="0" w:space="0" w:color="auto"/>
      </w:divBdr>
    </w:div>
    <w:div w:id="820148486">
      <w:bodyDiv w:val="1"/>
      <w:marLeft w:val="0"/>
      <w:marRight w:val="0"/>
      <w:marTop w:val="0"/>
      <w:marBottom w:val="0"/>
      <w:divBdr>
        <w:top w:val="none" w:sz="0" w:space="0" w:color="auto"/>
        <w:left w:val="none" w:sz="0" w:space="0" w:color="auto"/>
        <w:bottom w:val="none" w:sz="0" w:space="0" w:color="auto"/>
        <w:right w:val="none" w:sz="0" w:space="0" w:color="auto"/>
      </w:divBdr>
      <w:divsChild>
        <w:div w:id="1806388434">
          <w:marLeft w:val="0"/>
          <w:marRight w:val="0"/>
          <w:marTop w:val="0"/>
          <w:marBottom w:val="0"/>
          <w:divBdr>
            <w:top w:val="none" w:sz="0" w:space="0" w:color="auto"/>
            <w:left w:val="none" w:sz="0" w:space="0" w:color="auto"/>
            <w:bottom w:val="none" w:sz="0" w:space="0" w:color="auto"/>
            <w:right w:val="none" w:sz="0" w:space="0" w:color="auto"/>
          </w:divBdr>
          <w:divsChild>
            <w:div w:id="829177997">
              <w:marLeft w:val="0"/>
              <w:marRight w:val="0"/>
              <w:marTop w:val="0"/>
              <w:marBottom w:val="0"/>
              <w:divBdr>
                <w:top w:val="none" w:sz="0" w:space="0" w:color="auto"/>
                <w:left w:val="none" w:sz="0" w:space="0" w:color="auto"/>
                <w:bottom w:val="none" w:sz="0" w:space="0" w:color="auto"/>
                <w:right w:val="none" w:sz="0" w:space="0" w:color="auto"/>
              </w:divBdr>
              <w:divsChild>
                <w:div w:id="337274812">
                  <w:marLeft w:val="0"/>
                  <w:marRight w:val="0"/>
                  <w:marTop w:val="0"/>
                  <w:marBottom w:val="0"/>
                  <w:divBdr>
                    <w:top w:val="none" w:sz="0" w:space="0" w:color="auto"/>
                    <w:left w:val="none" w:sz="0" w:space="0" w:color="auto"/>
                    <w:bottom w:val="none" w:sz="0" w:space="0" w:color="auto"/>
                    <w:right w:val="none" w:sz="0" w:space="0" w:color="auto"/>
                  </w:divBdr>
                  <w:divsChild>
                    <w:div w:id="1719545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6055348">
      <w:bodyDiv w:val="1"/>
      <w:marLeft w:val="0"/>
      <w:marRight w:val="0"/>
      <w:marTop w:val="0"/>
      <w:marBottom w:val="0"/>
      <w:divBdr>
        <w:top w:val="none" w:sz="0" w:space="0" w:color="auto"/>
        <w:left w:val="none" w:sz="0" w:space="0" w:color="auto"/>
        <w:bottom w:val="none" w:sz="0" w:space="0" w:color="auto"/>
        <w:right w:val="none" w:sz="0" w:space="0" w:color="auto"/>
      </w:divBdr>
    </w:div>
    <w:div w:id="998650841">
      <w:bodyDiv w:val="1"/>
      <w:marLeft w:val="0"/>
      <w:marRight w:val="0"/>
      <w:marTop w:val="0"/>
      <w:marBottom w:val="0"/>
      <w:divBdr>
        <w:top w:val="none" w:sz="0" w:space="0" w:color="auto"/>
        <w:left w:val="none" w:sz="0" w:space="0" w:color="auto"/>
        <w:bottom w:val="none" w:sz="0" w:space="0" w:color="auto"/>
        <w:right w:val="none" w:sz="0" w:space="0" w:color="auto"/>
      </w:divBdr>
    </w:div>
    <w:div w:id="1058017220">
      <w:bodyDiv w:val="1"/>
      <w:marLeft w:val="0"/>
      <w:marRight w:val="0"/>
      <w:marTop w:val="0"/>
      <w:marBottom w:val="0"/>
      <w:divBdr>
        <w:top w:val="none" w:sz="0" w:space="0" w:color="auto"/>
        <w:left w:val="none" w:sz="0" w:space="0" w:color="auto"/>
        <w:bottom w:val="none" w:sz="0" w:space="0" w:color="auto"/>
        <w:right w:val="none" w:sz="0" w:space="0" w:color="auto"/>
      </w:divBdr>
    </w:div>
    <w:div w:id="1215317622">
      <w:bodyDiv w:val="1"/>
      <w:marLeft w:val="0"/>
      <w:marRight w:val="0"/>
      <w:marTop w:val="0"/>
      <w:marBottom w:val="0"/>
      <w:divBdr>
        <w:top w:val="none" w:sz="0" w:space="0" w:color="auto"/>
        <w:left w:val="none" w:sz="0" w:space="0" w:color="auto"/>
        <w:bottom w:val="none" w:sz="0" w:space="0" w:color="auto"/>
        <w:right w:val="none" w:sz="0" w:space="0" w:color="auto"/>
      </w:divBdr>
      <w:divsChild>
        <w:div w:id="1701857697">
          <w:marLeft w:val="0"/>
          <w:marRight w:val="0"/>
          <w:marTop w:val="0"/>
          <w:marBottom w:val="0"/>
          <w:divBdr>
            <w:top w:val="none" w:sz="0" w:space="0" w:color="auto"/>
            <w:left w:val="none" w:sz="0" w:space="0" w:color="auto"/>
            <w:bottom w:val="none" w:sz="0" w:space="0" w:color="auto"/>
            <w:right w:val="none" w:sz="0" w:space="0" w:color="auto"/>
          </w:divBdr>
          <w:divsChild>
            <w:div w:id="774522287">
              <w:marLeft w:val="0"/>
              <w:marRight w:val="0"/>
              <w:marTop w:val="0"/>
              <w:marBottom w:val="0"/>
              <w:divBdr>
                <w:top w:val="none" w:sz="0" w:space="0" w:color="auto"/>
                <w:left w:val="none" w:sz="0" w:space="0" w:color="auto"/>
                <w:bottom w:val="none" w:sz="0" w:space="0" w:color="auto"/>
                <w:right w:val="none" w:sz="0" w:space="0" w:color="auto"/>
              </w:divBdr>
              <w:divsChild>
                <w:div w:id="1684278564">
                  <w:marLeft w:val="0"/>
                  <w:marRight w:val="0"/>
                  <w:marTop w:val="0"/>
                  <w:marBottom w:val="0"/>
                  <w:divBdr>
                    <w:top w:val="none" w:sz="0" w:space="0" w:color="auto"/>
                    <w:left w:val="none" w:sz="0" w:space="0" w:color="auto"/>
                    <w:bottom w:val="none" w:sz="0" w:space="0" w:color="auto"/>
                    <w:right w:val="none" w:sz="0" w:space="0" w:color="auto"/>
                  </w:divBdr>
                  <w:divsChild>
                    <w:div w:id="1283800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4255957">
      <w:bodyDiv w:val="1"/>
      <w:marLeft w:val="0"/>
      <w:marRight w:val="0"/>
      <w:marTop w:val="0"/>
      <w:marBottom w:val="0"/>
      <w:divBdr>
        <w:top w:val="none" w:sz="0" w:space="0" w:color="auto"/>
        <w:left w:val="none" w:sz="0" w:space="0" w:color="auto"/>
        <w:bottom w:val="none" w:sz="0" w:space="0" w:color="auto"/>
        <w:right w:val="none" w:sz="0" w:space="0" w:color="auto"/>
      </w:divBdr>
    </w:div>
    <w:div w:id="1338729146">
      <w:bodyDiv w:val="1"/>
      <w:marLeft w:val="0"/>
      <w:marRight w:val="0"/>
      <w:marTop w:val="0"/>
      <w:marBottom w:val="0"/>
      <w:divBdr>
        <w:top w:val="none" w:sz="0" w:space="0" w:color="auto"/>
        <w:left w:val="none" w:sz="0" w:space="0" w:color="auto"/>
        <w:bottom w:val="none" w:sz="0" w:space="0" w:color="auto"/>
        <w:right w:val="none" w:sz="0" w:space="0" w:color="auto"/>
      </w:divBdr>
    </w:div>
    <w:div w:id="1383601226">
      <w:bodyDiv w:val="1"/>
      <w:marLeft w:val="0"/>
      <w:marRight w:val="0"/>
      <w:marTop w:val="0"/>
      <w:marBottom w:val="0"/>
      <w:divBdr>
        <w:top w:val="none" w:sz="0" w:space="0" w:color="auto"/>
        <w:left w:val="none" w:sz="0" w:space="0" w:color="auto"/>
        <w:bottom w:val="none" w:sz="0" w:space="0" w:color="auto"/>
        <w:right w:val="none" w:sz="0" w:space="0" w:color="auto"/>
      </w:divBdr>
    </w:div>
    <w:div w:id="1422217008">
      <w:bodyDiv w:val="1"/>
      <w:marLeft w:val="0"/>
      <w:marRight w:val="0"/>
      <w:marTop w:val="0"/>
      <w:marBottom w:val="0"/>
      <w:divBdr>
        <w:top w:val="none" w:sz="0" w:space="0" w:color="auto"/>
        <w:left w:val="none" w:sz="0" w:space="0" w:color="auto"/>
        <w:bottom w:val="none" w:sz="0" w:space="0" w:color="auto"/>
        <w:right w:val="none" w:sz="0" w:space="0" w:color="auto"/>
      </w:divBdr>
      <w:divsChild>
        <w:div w:id="1846088787">
          <w:marLeft w:val="0"/>
          <w:marRight w:val="0"/>
          <w:marTop w:val="0"/>
          <w:marBottom w:val="0"/>
          <w:divBdr>
            <w:top w:val="none" w:sz="0" w:space="0" w:color="auto"/>
            <w:left w:val="none" w:sz="0" w:space="0" w:color="auto"/>
            <w:bottom w:val="none" w:sz="0" w:space="0" w:color="auto"/>
            <w:right w:val="none" w:sz="0" w:space="0" w:color="auto"/>
          </w:divBdr>
          <w:divsChild>
            <w:div w:id="1590384469">
              <w:marLeft w:val="0"/>
              <w:marRight w:val="0"/>
              <w:marTop w:val="0"/>
              <w:marBottom w:val="0"/>
              <w:divBdr>
                <w:top w:val="none" w:sz="0" w:space="0" w:color="auto"/>
                <w:left w:val="none" w:sz="0" w:space="0" w:color="auto"/>
                <w:bottom w:val="none" w:sz="0" w:space="0" w:color="auto"/>
                <w:right w:val="none" w:sz="0" w:space="0" w:color="auto"/>
              </w:divBdr>
              <w:divsChild>
                <w:div w:id="2024475247">
                  <w:marLeft w:val="0"/>
                  <w:marRight w:val="0"/>
                  <w:marTop w:val="0"/>
                  <w:marBottom w:val="0"/>
                  <w:divBdr>
                    <w:top w:val="none" w:sz="0" w:space="0" w:color="auto"/>
                    <w:left w:val="none" w:sz="0" w:space="0" w:color="auto"/>
                    <w:bottom w:val="none" w:sz="0" w:space="0" w:color="auto"/>
                    <w:right w:val="none" w:sz="0" w:space="0" w:color="auto"/>
                  </w:divBdr>
                  <w:divsChild>
                    <w:div w:id="1857575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1317418">
      <w:bodyDiv w:val="1"/>
      <w:marLeft w:val="0"/>
      <w:marRight w:val="0"/>
      <w:marTop w:val="0"/>
      <w:marBottom w:val="0"/>
      <w:divBdr>
        <w:top w:val="none" w:sz="0" w:space="0" w:color="auto"/>
        <w:left w:val="none" w:sz="0" w:space="0" w:color="auto"/>
        <w:bottom w:val="none" w:sz="0" w:space="0" w:color="auto"/>
        <w:right w:val="none" w:sz="0" w:space="0" w:color="auto"/>
      </w:divBdr>
    </w:div>
    <w:div w:id="1517117045">
      <w:bodyDiv w:val="1"/>
      <w:marLeft w:val="0"/>
      <w:marRight w:val="0"/>
      <w:marTop w:val="0"/>
      <w:marBottom w:val="0"/>
      <w:divBdr>
        <w:top w:val="none" w:sz="0" w:space="0" w:color="auto"/>
        <w:left w:val="none" w:sz="0" w:space="0" w:color="auto"/>
        <w:bottom w:val="none" w:sz="0" w:space="0" w:color="auto"/>
        <w:right w:val="none" w:sz="0" w:space="0" w:color="auto"/>
      </w:divBdr>
    </w:div>
    <w:div w:id="1682201360">
      <w:bodyDiv w:val="1"/>
      <w:marLeft w:val="0"/>
      <w:marRight w:val="0"/>
      <w:marTop w:val="0"/>
      <w:marBottom w:val="0"/>
      <w:divBdr>
        <w:top w:val="none" w:sz="0" w:space="0" w:color="auto"/>
        <w:left w:val="none" w:sz="0" w:space="0" w:color="auto"/>
        <w:bottom w:val="none" w:sz="0" w:space="0" w:color="auto"/>
        <w:right w:val="none" w:sz="0" w:space="0" w:color="auto"/>
      </w:divBdr>
      <w:divsChild>
        <w:div w:id="558713710">
          <w:marLeft w:val="0"/>
          <w:marRight w:val="0"/>
          <w:marTop w:val="0"/>
          <w:marBottom w:val="0"/>
          <w:divBdr>
            <w:top w:val="none" w:sz="0" w:space="0" w:color="auto"/>
            <w:left w:val="none" w:sz="0" w:space="0" w:color="auto"/>
            <w:bottom w:val="none" w:sz="0" w:space="0" w:color="auto"/>
            <w:right w:val="none" w:sz="0" w:space="0" w:color="auto"/>
          </w:divBdr>
          <w:divsChild>
            <w:div w:id="355927645">
              <w:marLeft w:val="0"/>
              <w:marRight w:val="0"/>
              <w:marTop w:val="0"/>
              <w:marBottom w:val="0"/>
              <w:divBdr>
                <w:top w:val="none" w:sz="0" w:space="0" w:color="auto"/>
                <w:left w:val="none" w:sz="0" w:space="0" w:color="auto"/>
                <w:bottom w:val="none" w:sz="0" w:space="0" w:color="auto"/>
                <w:right w:val="none" w:sz="0" w:space="0" w:color="auto"/>
              </w:divBdr>
              <w:divsChild>
                <w:div w:id="727145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0497328">
      <w:bodyDiv w:val="1"/>
      <w:marLeft w:val="0"/>
      <w:marRight w:val="0"/>
      <w:marTop w:val="0"/>
      <w:marBottom w:val="0"/>
      <w:divBdr>
        <w:top w:val="none" w:sz="0" w:space="0" w:color="auto"/>
        <w:left w:val="none" w:sz="0" w:space="0" w:color="auto"/>
        <w:bottom w:val="none" w:sz="0" w:space="0" w:color="auto"/>
        <w:right w:val="none" w:sz="0" w:space="0" w:color="auto"/>
      </w:divBdr>
      <w:divsChild>
        <w:div w:id="126633815">
          <w:marLeft w:val="0"/>
          <w:marRight w:val="0"/>
          <w:marTop w:val="0"/>
          <w:marBottom w:val="0"/>
          <w:divBdr>
            <w:top w:val="none" w:sz="0" w:space="0" w:color="auto"/>
            <w:left w:val="none" w:sz="0" w:space="0" w:color="auto"/>
            <w:bottom w:val="none" w:sz="0" w:space="0" w:color="auto"/>
            <w:right w:val="none" w:sz="0" w:space="0" w:color="auto"/>
          </w:divBdr>
          <w:divsChild>
            <w:div w:id="1613394145">
              <w:marLeft w:val="0"/>
              <w:marRight w:val="0"/>
              <w:marTop w:val="0"/>
              <w:marBottom w:val="0"/>
              <w:divBdr>
                <w:top w:val="none" w:sz="0" w:space="0" w:color="auto"/>
                <w:left w:val="none" w:sz="0" w:space="0" w:color="auto"/>
                <w:bottom w:val="none" w:sz="0" w:space="0" w:color="auto"/>
                <w:right w:val="none" w:sz="0" w:space="0" w:color="auto"/>
              </w:divBdr>
              <w:divsChild>
                <w:div w:id="1424761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079139">
      <w:bodyDiv w:val="1"/>
      <w:marLeft w:val="0"/>
      <w:marRight w:val="0"/>
      <w:marTop w:val="0"/>
      <w:marBottom w:val="0"/>
      <w:divBdr>
        <w:top w:val="none" w:sz="0" w:space="0" w:color="auto"/>
        <w:left w:val="none" w:sz="0" w:space="0" w:color="auto"/>
        <w:bottom w:val="none" w:sz="0" w:space="0" w:color="auto"/>
        <w:right w:val="none" w:sz="0" w:space="0" w:color="auto"/>
      </w:divBdr>
      <w:divsChild>
        <w:div w:id="7829165">
          <w:marLeft w:val="0"/>
          <w:marRight w:val="0"/>
          <w:marTop w:val="0"/>
          <w:marBottom w:val="0"/>
          <w:divBdr>
            <w:top w:val="none" w:sz="0" w:space="0" w:color="auto"/>
            <w:left w:val="none" w:sz="0" w:space="0" w:color="auto"/>
            <w:bottom w:val="none" w:sz="0" w:space="0" w:color="auto"/>
            <w:right w:val="none" w:sz="0" w:space="0" w:color="auto"/>
          </w:divBdr>
          <w:divsChild>
            <w:div w:id="2129468725">
              <w:marLeft w:val="0"/>
              <w:marRight w:val="0"/>
              <w:marTop w:val="0"/>
              <w:marBottom w:val="0"/>
              <w:divBdr>
                <w:top w:val="none" w:sz="0" w:space="0" w:color="auto"/>
                <w:left w:val="none" w:sz="0" w:space="0" w:color="auto"/>
                <w:bottom w:val="none" w:sz="0" w:space="0" w:color="auto"/>
                <w:right w:val="none" w:sz="0" w:space="0" w:color="auto"/>
              </w:divBdr>
              <w:divsChild>
                <w:div w:id="1832788634">
                  <w:marLeft w:val="0"/>
                  <w:marRight w:val="0"/>
                  <w:marTop w:val="0"/>
                  <w:marBottom w:val="0"/>
                  <w:divBdr>
                    <w:top w:val="none" w:sz="0" w:space="0" w:color="auto"/>
                    <w:left w:val="none" w:sz="0" w:space="0" w:color="auto"/>
                    <w:bottom w:val="none" w:sz="0" w:space="0" w:color="auto"/>
                    <w:right w:val="none" w:sz="0" w:space="0" w:color="auto"/>
                  </w:divBdr>
                  <w:divsChild>
                    <w:div w:id="1690913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6540980">
      <w:bodyDiv w:val="1"/>
      <w:marLeft w:val="0"/>
      <w:marRight w:val="0"/>
      <w:marTop w:val="0"/>
      <w:marBottom w:val="0"/>
      <w:divBdr>
        <w:top w:val="none" w:sz="0" w:space="0" w:color="auto"/>
        <w:left w:val="none" w:sz="0" w:space="0" w:color="auto"/>
        <w:bottom w:val="none" w:sz="0" w:space="0" w:color="auto"/>
        <w:right w:val="none" w:sz="0" w:space="0" w:color="auto"/>
      </w:divBdr>
      <w:divsChild>
        <w:div w:id="1313676800">
          <w:marLeft w:val="0"/>
          <w:marRight w:val="0"/>
          <w:marTop w:val="0"/>
          <w:marBottom w:val="0"/>
          <w:divBdr>
            <w:top w:val="none" w:sz="0" w:space="0" w:color="auto"/>
            <w:left w:val="none" w:sz="0" w:space="0" w:color="auto"/>
            <w:bottom w:val="none" w:sz="0" w:space="0" w:color="auto"/>
            <w:right w:val="none" w:sz="0" w:space="0" w:color="auto"/>
          </w:divBdr>
          <w:divsChild>
            <w:div w:id="1884711859">
              <w:marLeft w:val="0"/>
              <w:marRight w:val="0"/>
              <w:marTop w:val="0"/>
              <w:marBottom w:val="0"/>
              <w:divBdr>
                <w:top w:val="none" w:sz="0" w:space="0" w:color="auto"/>
                <w:left w:val="none" w:sz="0" w:space="0" w:color="auto"/>
                <w:bottom w:val="none" w:sz="0" w:space="0" w:color="auto"/>
                <w:right w:val="none" w:sz="0" w:space="0" w:color="auto"/>
              </w:divBdr>
              <w:divsChild>
                <w:div w:id="352730756">
                  <w:marLeft w:val="0"/>
                  <w:marRight w:val="0"/>
                  <w:marTop w:val="0"/>
                  <w:marBottom w:val="0"/>
                  <w:divBdr>
                    <w:top w:val="none" w:sz="0" w:space="0" w:color="auto"/>
                    <w:left w:val="none" w:sz="0" w:space="0" w:color="auto"/>
                    <w:bottom w:val="none" w:sz="0" w:space="0" w:color="auto"/>
                    <w:right w:val="none" w:sz="0" w:space="0" w:color="auto"/>
                  </w:divBdr>
                  <w:divsChild>
                    <w:div w:id="60257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0899439">
      <w:bodyDiv w:val="1"/>
      <w:marLeft w:val="0"/>
      <w:marRight w:val="0"/>
      <w:marTop w:val="0"/>
      <w:marBottom w:val="0"/>
      <w:divBdr>
        <w:top w:val="none" w:sz="0" w:space="0" w:color="auto"/>
        <w:left w:val="none" w:sz="0" w:space="0" w:color="auto"/>
        <w:bottom w:val="none" w:sz="0" w:space="0" w:color="auto"/>
        <w:right w:val="none" w:sz="0" w:space="0" w:color="auto"/>
      </w:divBdr>
    </w:div>
    <w:div w:id="1924530210">
      <w:bodyDiv w:val="1"/>
      <w:marLeft w:val="0"/>
      <w:marRight w:val="0"/>
      <w:marTop w:val="0"/>
      <w:marBottom w:val="0"/>
      <w:divBdr>
        <w:top w:val="none" w:sz="0" w:space="0" w:color="auto"/>
        <w:left w:val="none" w:sz="0" w:space="0" w:color="auto"/>
        <w:bottom w:val="none" w:sz="0" w:space="0" w:color="auto"/>
        <w:right w:val="none" w:sz="0" w:space="0" w:color="auto"/>
      </w:divBdr>
      <w:divsChild>
        <w:div w:id="1749224979">
          <w:marLeft w:val="0"/>
          <w:marRight w:val="0"/>
          <w:marTop w:val="0"/>
          <w:marBottom w:val="0"/>
          <w:divBdr>
            <w:top w:val="none" w:sz="0" w:space="0" w:color="auto"/>
            <w:left w:val="none" w:sz="0" w:space="0" w:color="auto"/>
            <w:bottom w:val="none" w:sz="0" w:space="0" w:color="auto"/>
            <w:right w:val="none" w:sz="0" w:space="0" w:color="auto"/>
          </w:divBdr>
          <w:divsChild>
            <w:div w:id="1886259136">
              <w:marLeft w:val="0"/>
              <w:marRight w:val="0"/>
              <w:marTop w:val="0"/>
              <w:marBottom w:val="0"/>
              <w:divBdr>
                <w:top w:val="none" w:sz="0" w:space="0" w:color="auto"/>
                <w:left w:val="none" w:sz="0" w:space="0" w:color="auto"/>
                <w:bottom w:val="none" w:sz="0" w:space="0" w:color="auto"/>
                <w:right w:val="none" w:sz="0" w:space="0" w:color="auto"/>
              </w:divBdr>
              <w:divsChild>
                <w:div w:id="1884712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3053720">
      <w:bodyDiv w:val="1"/>
      <w:marLeft w:val="0"/>
      <w:marRight w:val="0"/>
      <w:marTop w:val="0"/>
      <w:marBottom w:val="0"/>
      <w:divBdr>
        <w:top w:val="none" w:sz="0" w:space="0" w:color="auto"/>
        <w:left w:val="none" w:sz="0" w:space="0" w:color="auto"/>
        <w:bottom w:val="none" w:sz="0" w:space="0" w:color="auto"/>
        <w:right w:val="none" w:sz="0" w:space="0" w:color="auto"/>
      </w:divBdr>
      <w:divsChild>
        <w:div w:id="294258675">
          <w:marLeft w:val="0"/>
          <w:marRight w:val="0"/>
          <w:marTop w:val="0"/>
          <w:marBottom w:val="0"/>
          <w:divBdr>
            <w:top w:val="none" w:sz="0" w:space="0" w:color="auto"/>
            <w:left w:val="none" w:sz="0" w:space="0" w:color="auto"/>
            <w:bottom w:val="none" w:sz="0" w:space="0" w:color="auto"/>
            <w:right w:val="none" w:sz="0" w:space="0" w:color="auto"/>
          </w:divBdr>
          <w:divsChild>
            <w:div w:id="462187885">
              <w:marLeft w:val="0"/>
              <w:marRight w:val="0"/>
              <w:marTop w:val="0"/>
              <w:marBottom w:val="0"/>
              <w:divBdr>
                <w:top w:val="none" w:sz="0" w:space="0" w:color="auto"/>
                <w:left w:val="none" w:sz="0" w:space="0" w:color="auto"/>
                <w:bottom w:val="none" w:sz="0" w:space="0" w:color="auto"/>
                <w:right w:val="none" w:sz="0" w:space="0" w:color="auto"/>
              </w:divBdr>
              <w:divsChild>
                <w:div w:id="1177959752">
                  <w:marLeft w:val="0"/>
                  <w:marRight w:val="0"/>
                  <w:marTop w:val="0"/>
                  <w:marBottom w:val="0"/>
                  <w:divBdr>
                    <w:top w:val="none" w:sz="0" w:space="0" w:color="auto"/>
                    <w:left w:val="none" w:sz="0" w:space="0" w:color="auto"/>
                    <w:bottom w:val="none" w:sz="0" w:space="0" w:color="auto"/>
                    <w:right w:val="none" w:sz="0" w:space="0" w:color="auto"/>
                  </w:divBdr>
                  <w:divsChild>
                    <w:div w:id="959068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1292850">
      <w:bodyDiv w:val="1"/>
      <w:marLeft w:val="0"/>
      <w:marRight w:val="0"/>
      <w:marTop w:val="0"/>
      <w:marBottom w:val="0"/>
      <w:divBdr>
        <w:top w:val="none" w:sz="0" w:space="0" w:color="auto"/>
        <w:left w:val="none" w:sz="0" w:space="0" w:color="auto"/>
        <w:bottom w:val="none" w:sz="0" w:space="0" w:color="auto"/>
        <w:right w:val="none" w:sz="0" w:space="0" w:color="auto"/>
      </w:divBdr>
    </w:div>
    <w:div w:id="2146770101">
      <w:bodyDiv w:val="1"/>
      <w:marLeft w:val="0"/>
      <w:marRight w:val="0"/>
      <w:marTop w:val="0"/>
      <w:marBottom w:val="0"/>
      <w:divBdr>
        <w:top w:val="none" w:sz="0" w:space="0" w:color="auto"/>
        <w:left w:val="none" w:sz="0" w:space="0" w:color="auto"/>
        <w:bottom w:val="none" w:sz="0" w:space="0" w:color="auto"/>
        <w:right w:val="none" w:sz="0" w:space="0" w:color="auto"/>
      </w:divBdr>
      <w:divsChild>
        <w:div w:id="590814567">
          <w:marLeft w:val="0"/>
          <w:marRight w:val="0"/>
          <w:marTop w:val="0"/>
          <w:marBottom w:val="0"/>
          <w:divBdr>
            <w:top w:val="none" w:sz="0" w:space="0" w:color="auto"/>
            <w:left w:val="none" w:sz="0" w:space="0" w:color="auto"/>
            <w:bottom w:val="none" w:sz="0" w:space="0" w:color="auto"/>
            <w:right w:val="none" w:sz="0" w:space="0" w:color="auto"/>
          </w:divBdr>
          <w:divsChild>
            <w:div w:id="1853176590">
              <w:marLeft w:val="0"/>
              <w:marRight w:val="0"/>
              <w:marTop w:val="0"/>
              <w:marBottom w:val="0"/>
              <w:divBdr>
                <w:top w:val="none" w:sz="0" w:space="0" w:color="auto"/>
                <w:left w:val="none" w:sz="0" w:space="0" w:color="auto"/>
                <w:bottom w:val="none" w:sz="0" w:space="0" w:color="auto"/>
                <w:right w:val="none" w:sz="0" w:space="0" w:color="auto"/>
              </w:divBdr>
              <w:divsChild>
                <w:div w:id="639960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ho.int/news-room/fact-sheets/detail/noncommunicable-diseases"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iabetesvoice.org/en/news/insulin-for-all-type-1-diabetes-project-to-be-piloted-in-pakistan/"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opinion.com.pk/sales-tax-hike-causes-sharp-increase-in-medical-device-pric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t1international.com/blog/2024/05/08/insulin-shortages-policy-choice-policy-solutions/" TargetMode="External"/><Relationship Id="rId4" Type="http://schemas.openxmlformats.org/officeDocument/2006/relationships/settings" Target="settings.xml"/><Relationship Id="rId9" Type="http://schemas.openxmlformats.org/officeDocument/2006/relationships/hyperlink" Target="https://www.t1dindex.org/countries/pakistan/" TargetMode="External"/><Relationship Id="rId14"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E170AEE-7EEC-3149-B405-AED7C654F05E}">
  <we:reference id="wa200001011" version="1.2.0.0" store="en-GB" storeType="OMEX"/>
  <we:alternateReferences>
    <we:reference id="wa200001011" version="1.2.0.0" store="wa20000101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8ED3D1-E207-46F9-9DD1-817700F12798}">
  <ds:schemaRefs>
    <ds:schemaRef ds:uri="http://schemas.openxmlformats.org/officeDocument/2006/bibliography"/>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4</TotalTime>
  <Pages>4</Pages>
  <Words>4007</Words>
  <Characters>22846</Characters>
  <Application>Microsoft Office Word</Application>
  <DocSecurity>0</DocSecurity>
  <Lines>190</Lines>
  <Paragraphs>53</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Demont, Mathieu H</dc:creator>
  <cp:keywords/>
  <dc:description/>
  <cp:lastModifiedBy>James Boit</cp:lastModifiedBy>
  <cp:revision>2</cp:revision>
  <dcterms:created xsi:type="dcterms:W3CDTF">2025-11-06T16:51:00Z</dcterms:created>
  <dcterms:modified xsi:type="dcterms:W3CDTF">2025-11-06T16:51:00Z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documentId_6392</vt:lpwstr>
  </property>
  <property fmtid="{D5CDD505-2E9C-101B-9397-08002B2CF9AE}" pid="3" name="grammarly_documentContext">
    <vt:lpwstr>{"goals":[],"domain":"general","emotions":[],"dialect":"british"}</vt:lpwstr>
  </property>
</Properties>
</file>