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AD022D" w14:textId="2C68D36A" w:rsidR="00FC7BFB" w:rsidRDefault="00FC7BFB" w:rsidP="00FC7BFB">
      <w:pPr>
        <w:ind w:left="709"/>
        <w:jc w:val="center"/>
        <w:rPr>
          <w:rFonts w:ascii="Arial" w:hAnsi="Arial" w:cs="Arial"/>
          <w:b/>
          <w:bCs/>
          <w:sz w:val="28"/>
          <w:szCs w:val="28"/>
          <w:lang w:bidi="lo-LA"/>
        </w:rPr>
      </w:pPr>
      <w:r w:rsidRPr="00FC7BFB">
        <w:rPr>
          <w:rFonts w:ascii="Arial" w:hAnsi="Arial" w:cs="Arial"/>
          <w:b/>
          <w:bCs/>
          <w:sz w:val="28"/>
          <w:szCs w:val="28"/>
          <w:lang w:bidi="lo-LA"/>
        </w:rPr>
        <w:t>Written Submission of the Lao People’s Democratic Republic for 89</w:t>
      </w:r>
      <w:r w:rsidRPr="00FC7BFB">
        <w:rPr>
          <w:rFonts w:ascii="Arial" w:hAnsi="Arial" w:cs="Arial"/>
          <w:b/>
          <w:bCs/>
          <w:sz w:val="28"/>
          <w:szCs w:val="28"/>
          <w:vertAlign w:val="superscript"/>
          <w:lang w:bidi="lo-LA"/>
        </w:rPr>
        <w:t>th</w:t>
      </w:r>
      <w:r w:rsidRPr="00FC7BFB">
        <w:rPr>
          <w:rFonts w:ascii="Arial" w:hAnsi="Arial" w:cs="Arial"/>
          <w:b/>
          <w:bCs/>
          <w:sz w:val="28"/>
          <w:szCs w:val="28"/>
          <w:lang w:bidi="lo-LA"/>
        </w:rPr>
        <w:t xml:space="preserve"> Session of the CEDAW Committee</w:t>
      </w:r>
    </w:p>
    <w:p w14:paraId="4C8364C5" w14:textId="172837D2" w:rsidR="00146147" w:rsidRPr="00FC7BFB" w:rsidRDefault="00146147" w:rsidP="00FC7BFB">
      <w:pPr>
        <w:ind w:left="709"/>
        <w:jc w:val="center"/>
        <w:rPr>
          <w:rFonts w:ascii="Arial" w:hAnsi="Arial" w:cs="Arial"/>
          <w:b/>
          <w:bCs/>
          <w:sz w:val="28"/>
          <w:szCs w:val="28"/>
          <w:lang w:bidi="lo-LA"/>
        </w:rPr>
      </w:pPr>
      <w:r>
        <w:rPr>
          <w:rFonts w:ascii="Arial" w:hAnsi="Arial" w:cs="Arial"/>
          <w:b/>
          <w:bCs/>
          <w:sz w:val="28"/>
          <w:szCs w:val="28"/>
          <w:lang w:bidi="lo-LA"/>
        </w:rPr>
        <w:t>-----------------</w:t>
      </w:r>
    </w:p>
    <w:p w14:paraId="07FFC38E" w14:textId="160845CD" w:rsidR="00FC7BFB" w:rsidRPr="00FC7BFB" w:rsidRDefault="00FC7BFB" w:rsidP="00FC7BFB">
      <w:pPr>
        <w:pStyle w:val="ListParagraph"/>
        <w:numPr>
          <w:ilvl w:val="0"/>
          <w:numId w:val="2"/>
        </w:numPr>
        <w:jc w:val="both"/>
        <w:rPr>
          <w:rFonts w:ascii="Arial" w:hAnsi="Arial" w:cs="Arial"/>
          <w:b/>
          <w:bCs/>
          <w:sz w:val="24"/>
          <w:szCs w:val="24"/>
          <w:lang w:bidi="lo-LA"/>
        </w:rPr>
      </w:pPr>
      <w:r w:rsidRPr="00FC7BFB">
        <w:rPr>
          <w:rFonts w:ascii="Arial" w:hAnsi="Arial" w:cs="Arial"/>
          <w:b/>
          <w:bCs/>
          <w:sz w:val="24"/>
          <w:szCs w:val="24"/>
          <w:lang w:bidi="lo-LA"/>
        </w:rPr>
        <w:t>Legislation and policy framework for the protection against sexual harassment of women at workplace</w:t>
      </w:r>
    </w:p>
    <w:p w14:paraId="39791D34" w14:textId="09DDC62E" w:rsidR="00146147" w:rsidRDefault="00146147" w:rsidP="00C836FA">
      <w:pPr>
        <w:pStyle w:val="NormalWeb"/>
        <w:ind w:left="720"/>
        <w:jc w:val="both"/>
        <w:rPr>
          <w:rFonts w:ascii="Arial" w:hAnsi="Arial" w:cs="Arial"/>
        </w:rPr>
      </w:pPr>
      <w:r w:rsidRPr="00146147">
        <w:rPr>
          <w:rFonts w:ascii="Arial" w:hAnsi="Arial" w:cs="Arial"/>
        </w:rPr>
        <w:t xml:space="preserve">The Lao Government </w:t>
      </w:r>
      <w:r>
        <w:rPr>
          <w:rFonts w:ascii="Arial" w:hAnsi="Arial" w:cs="Arial"/>
        </w:rPr>
        <w:t>notes</w:t>
      </w:r>
      <w:r w:rsidRPr="00146147">
        <w:rPr>
          <w:rFonts w:ascii="Arial" w:hAnsi="Arial" w:cs="Arial"/>
        </w:rPr>
        <w:t xml:space="preserve"> </w:t>
      </w:r>
      <w:r w:rsidR="00A327A5">
        <w:rPr>
          <w:rFonts w:ascii="Arial" w:hAnsi="Arial" w:cs="Arial"/>
        </w:rPr>
        <w:t>the comments</w:t>
      </w:r>
      <w:r w:rsidRPr="00146147">
        <w:rPr>
          <w:rFonts w:ascii="Arial" w:hAnsi="Arial" w:cs="Arial"/>
        </w:rPr>
        <w:t xml:space="preserve"> made by the CEDAW Committee regarding sexual harassment in the workplace. Currently, there is no specific provision in our existing laws addressing this issue. However, the Ministerial Decision on the Managemen</w:t>
      </w:r>
      <w:r w:rsidR="00A327A5">
        <w:rPr>
          <w:rFonts w:ascii="Arial" w:hAnsi="Arial" w:cs="Arial"/>
        </w:rPr>
        <w:t>t of dom</w:t>
      </w:r>
      <w:r w:rsidR="007D3DC7">
        <w:rPr>
          <w:rFonts w:ascii="Arial" w:hAnsi="Arial" w:cs="Arial"/>
        </w:rPr>
        <w:t>es</w:t>
      </w:r>
      <w:r w:rsidR="00A327A5">
        <w:rPr>
          <w:rFonts w:ascii="Arial" w:hAnsi="Arial" w:cs="Arial"/>
        </w:rPr>
        <w:t xml:space="preserve">tic workers </w:t>
      </w:r>
      <w:bookmarkStart w:id="0" w:name="_GoBack"/>
      <w:bookmarkEnd w:id="0"/>
      <w:r w:rsidRPr="00146147">
        <w:rPr>
          <w:rFonts w:ascii="Arial" w:hAnsi="Arial" w:cs="Arial"/>
        </w:rPr>
        <w:t>(No. 4369/MOLSW, dated 2 November 2022) outlines relevant protections. Article 19, paragraph 2, of this Decis</w:t>
      </w:r>
      <w:r w:rsidR="004F7435">
        <w:rPr>
          <w:rFonts w:ascii="Arial" w:hAnsi="Arial" w:cs="Arial"/>
        </w:rPr>
        <w:t>ion addresses abuse by employers</w:t>
      </w:r>
      <w:r w:rsidRPr="00146147">
        <w:rPr>
          <w:rFonts w:ascii="Arial" w:hAnsi="Arial" w:cs="Arial"/>
        </w:rPr>
        <w:t>, both direct and indirect, including physical abuse, harassment, or sexual misconduct, as well as violations of the</w:t>
      </w:r>
      <w:r w:rsidR="004F7435">
        <w:rPr>
          <w:rFonts w:ascii="Arial" w:hAnsi="Arial" w:cs="Arial"/>
        </w:rPr>
        <w:t xml:space="preserve"> fundamental rights of domestic </w:t>
      </w:r>
      <w:r w:rsidRPr="00146147">
        <w:rPr>
          <w:rFonts w:ascii="Arial" w:hAnsi="Arial" w:cs="Arial"/>
        </w:rPr>
        <w:t>workers that hinder them from perf</w:t>
      </w:r>
      <w:r w:rsidR="004F7435">
        <w:rPr>
          <w:rFonts w:ascii="Arial" w:hAnsi="Arial" w:cs="Arial"/>
        </w:rPr>
        <w:t>orming their work</w:t>
      </w:r>
      <w:r w:rsidRPr="00146147">
        <w:rPr>
          <w:rFonts w:ascii="Arial" w:hAnsi="Arial" w:cs="Arial"/>
        </w:rPr>
        <w:t>. Additionally, Article 25 prohibits behaviours such as invasion of privacy, sexual harassment (including verbal, visual, text-based, and physical harassment), and other actions that compromise human dignity or cause physical or mental harm.</w:t>
      </w:r>
      <w:r w:rsidRPr="00146147">
        <w:rPr>
          <w:rFonts w:ascii="Arial" w:hAnsi="Arial" w:cs="Arial"/>
        </w:rPr>
        <w:t xml:space="preserve"> </w:t>
      </w:r>
      <w:r w:rsidRPr="00146147">
        <w:rPr>
          <w:rFonts w:ascii="Arial" w:hAnsi="Arial" w:cs="Arial"/>
        </w:rPr>
        <w:t>As for measures against violators, Article 33 states that individuals, legal entities, or organizations found in violation of this Decision are subject to corrective education, documentation of their violations</w:t>
      </w:r>
      <w:r w:rsidR="004F7435">
        <w:rPr>
          <w:rFonts w:ascii="Arial" w:hAnsi="Arial" w:cs="Arial"/>
        </w:rPr>
        <w:t>, and penalties such as warning or fine</w:t>
      </w:r>
      <w:r w:rsidRPr="00146147">
        <w:rPr>
          <w:rFonts w:ascii="Arial" w:hAnsi="Arial" w:cs="Arial"/>
        </w:rPr>
        <w:t xml:space="preserve"> in </w:t>
      </w:r>
      <w:r w:rsidR="004F7435">
        <w:rPr>
          <w:rFonts w:ascii="Arial" w:hAnsi="Arial" w:cs="Arial"/>
        </w:rPr>
        <w:t>accordance with legal process</w:t>
      </w:r>
      <w:r w:rsidRPr="00146147">
        <w:rPr>
          <w:rFonts w:ascii="Arial" w:hAnsi="Arial" w:cs="Arial"/>
        </w:rPr>
        <w:t xml:space="preserve">. </w:t>
      </w:r>
      <w:r w:rsidR="004F7435">
        <w:rPr>
          <w:rFonts w:ascii="Arial" w:hAnsi="Arial" w:cs="Arial"/>
        </w:rPr>
        <w:t>We will take into consider</w:t>
      </w:r>
      <w:r w:rsidR="007D3DC7">
        <w:rPr>
          <w:rFonts w:ascii="Arial" w:hAnsi="Arial" w:cs="Arial"/>
        </w:rPr>
        <w:t>at</w:t>
      </w:r>
      <w:r w:rsidR="004F7435">
        <w:rPr>
          <w:rFonts w:ascii="Arial" w:hAnsi="Arial" w:cs="Arial"/>
        </w:rPr>
        <w:t xml:space="preserve">ion of </w:t>
      </w:r>
      <w:r w:rsidRPr="00146147">
        <w:rPr>
          <w:rFonts w:ascii="Arial" w:hAnsi="Arial" w:cs="Arial"/>
        </w:rPr>
        <w:t>the CEDAW Committee’s feedback</w:t>
      </w:r>
      <w:r w:rsidR="004F7435">
        <w:rPr>
          <w:rFonts w:ascii="Arial" w:hAnsi="Arial" w:cs="Arial"/>
        </w:rPr>
        <w:t xml:space="preserve"> and any suggestions in our future </w:t>
      </w:r>
      <w:r w:rsidRPr="00146147">
        <w:rPr>
          <w:rFonts w:ascii="Arial" w:hAnsi="Arial" w:cs="Arial"/>
        </w:rPr>
        <w:t>legislative review process, particula</w:t>
      </w:r>
      <w:r w:rsidR="004F7435">
        <w:rPr>
          <w:rFonts w:ascii="Arial" w:hAnsi="Arial" w:cs="Arial"/>
        </w:rPr>
        <w:t>rly in strengthening protection</w:t>
      </w:r>
      <w:r w:rsidRPr="00146147">
        <w:rPr>
          <w:rFonts w:ascii="Arial" w:hAnsi="Arial" w:cs="Arial"/>
        </w:rPr>
        <w:t xml:space="preserve"> against sexual harassment and aligning with international standards.</w:t>
      </w:r>
    </w:p>
    <w:p w14:paraId="377EBE87" w14:textId="6748DB33" w:rsidR="00113EF4" w:rsidRPr="00113EF4" w:rsidRDefault="002C2BDF" w:rsidP="00113EF4">
      <w:pPr>
        <w:pStyle w:val="NormalWeb"/>
        <w:numPr>
          <w:ilvl w:val="0"/>
          <w:numId w:val="2"/>
        </w:numPr>
        <w:jc w:val="both"/>
        <w:rPr>
          <w:rFonts w:ascii="Arial" w:hAnsi="Arial" w:cs="Arial"/>
          <w:b/>
          <w:bCs/>
        </w:rPr>
      </w:pPr>
      <w:r>
        <w:rPr>
          <w:rFonts w:ascii="Arial" w:hAnsi="Arial" w:cs="Arial"/>
          <w:b/>
          <w:bCs/>
        </w:rPr>
        <w:t xml:space="preserve">Medical treatment in detention center </w:t>
      </w:r>
    </w:p>
    <w:p w14:paraId="08430EA8" w14:textId="1538F966" w:rsidR="007D3DC7" w:rsidRPr="00C836FA" w:rsidRDefault="00C836FA" w:rsidP="007D3DC7">
      <w:pPr>
        <w:pStyle w:val="NormalWeb"/>
        <w:ind w:left="709"/>
        <w:jc w:val="both"/>
        <w:rPr>
          <w:rFonts w:ascii="Arial" w:hAnsi="Arial" w:cs="Arial"/>
        </w:rPr>
      </w:pPr>
      <w:r w:rsidRPr="00C836FA">
        <w:rPr>
          <w:rFonts w:ascii="Arial" w:hAnsi="Arial" w:cs="Arial"/>
        </w:rPr>
        <w:t>In response to t</w:t>
      </w:r>
      <w:r w:rsidR="004F7435">
        <w:rPr>
          <w:rFonts w:ascii="Arial" w:hAnsi="Arial" w:cs="Arial"/>
        </w:rPr>
        <w:t>he questions raised during the interactive d</w:t>
      </w:r>
      <w:r w:rsidRPr="00C836FA">
        <w:rPr>
          <w:rFonts w:ascii="Arial" w:hAnsi="Arial" w:cs="Arial"/>
        </w:rPr>
        <w:t>ialogue concerning Article 12, specifically regarding medical treatment in urgent cases</w:t>
      </w:r>
      <w:r w:rsidR="004F7435">
        <w:rPr>
          <w:rFonts w:ascii="Arial" w:hAnsi="Arial" w:cs="Arial"/>
        </w:rPr>
        <w:t xml:space="preserve"> in detenstion centers</w:t>
      </w:r>
      <w:r w:rsidRPr="00C836FA">
        <w:rPr>
          <w:rFonts w:ascii="Arial" w:hAnsi="Arial" w:cs="Arial"/>
        </w:rPr>
        <w:t>, the Lao PDR ensures that if an accused, defendant, or sentenced person experiences a sudden illness that cannot be treated by the detention center's medical staff, the head of the detention center is required to immediately arrang</w:t>
      </w:r>
      <w:r w:rsidR="004F7435">
        <w:rPr>
          <w:rFonts w:ascii="Arial" w:hAnsi="Arial" w:cs="Arial"/>
        </w:rPr>
        <w:t>e for their transfer to a designated</w:t>
      </w:r>
      <w:r w:rsidRPr="00C836FA">
        <w:rPr>
          <w:rFonts w:ascii="Arial" w:hAnsi="Arial" w:cs="Arial"/>
        </w:rPr>
        <w:t xml:space="preserve"> hospital for appropriate care. A formal report must also be submitted to the head of the investigation body, the prosecutor's office, and the court within 24 hours to inform relevant authorities of the situation.</w:t>
      </w:r>
      <w:r>
        <w:rPr>
          <w:rFonts w:ascii="Arial" w:hAnsi="Arial" w:cs="Arial"/>
        </w:rPr>
        <w:t xml:space="preserve"> </w:t>
      </w:r>
      <w:r w:rsidRPr="00C836FA">
        <w:rPr>
          <w:rFonts w:ascii="Arial" w:hAnsi="Arial" w:cs="Arial"/>
        </w:rPr>
        <w:t>According to the Decision of the Ministry of Public Security on the organization and functioning of provincial and municipal detention centers (No. 1180, dated 24 August 2012), the o</w:t>
      </w:r>
      <w:r w:rsidR="004F7435">
        <w:rPr>
          <w:rFonts w:ascii="Arial" w:hAnsi="Arial" w:cs="Arial"/>
        </w:rPr>
        <w:t xml:space="preserve">rganizational structure is </w:t>
      </w:r>
      <w:r w:rsidR="007D3DC7">
        <w:rPr>
          <w:rFonts w:ascii="Arial" w:hAnsi="Arial" w:cs="Arial"/>
        </w:rPr>
        <w:t>required to have</w:t>
      </w:r>
      <w:r w:rsidRPr="00C836FA">
        <w:rPr>
          <w:rFonts w:ascii="Arial" w:hAnsi="Arial" w:cs="Arial"/>
        </w:rPr>
        <w:t xml:space="preserve"> medical services within each center. The Ministry’s Decision (No. 1186, dated 13 May 2024) further specifies that </w:t>
      </w:r>
      <w:r w:rsidR="007D3DC7">
        <w:rPr>
          <w:rFonts w:ascii="Arial" w:hAnsi="Arial" w:cs="Arial"/>
        </w:rPr>
        <w:t xml:space="preserve">the </w:t>
      </w:r>
      <w:r>
        <w:rPr>
          <w:rFonts w:ascii="Arial" w:hAnsi="Arial" w:cs="Arial"/>
        </w:rPr>
        <w:t xml:space="preserve">“Ha-May-Sa” </w:t>
      </w:r>
      <w:r w:rsidRPr="00C836FA">
        <w:rPr>
          <w:rFonts w:ascii="Arial" w:hAnsi="Arial" w:cs="Arial"/>
        </w:rPr>
        <w:t>Hospital</w:t>
      </w:r>
      <w:r w:rsidR="007D3DC7">
        <w:rPr>
          <w:rFonts w:ascii="Arial" w:hAnsi="Arial" w:cs="Arial"/>
        </w:rPr>
        <w:t xml:space="preserve"> in Vientiane </w:t>
      </w:r>
      <w:r w:rsidRPr="00C836FA">
        <w:rPr>
          <w:rFonts w:ascii="Arial" w:hAnsi="Arial" w:cs="Arial"/>
        </w:rPr>
        <w:t>is designated as a specialized facility for the</w:t>
      </w:r>
      <w:r w:rsidR="007D3DC7">
        <w:rPr>
          <w:rFonts w:ascii="Arial" w:hAnsi="Arial" w:cs="Arial"/>
        </w:rPr>
        <w:t xml:space="preserve"> medical </w:t>
      </w:r>
      <w:r w:rsidRPr="00C836FA">
        <w:rPr>
          <w:rFonts w:ascii="Arial" w:hAnsi="Arial" w:cs="Arial"/>
        </w:rPr>
        <w:t>treatment of detainees, operating as a department within the Detention Center. Additionally, each detention center is equipped with a dedicated medical unit to ensure the timely an</w:t>
      </w:r>
      <w:r w:rsidR="007D3DC7">
        <w:rPr>
          <w:rFonts w:ascii="Arial" w:hAnsi="Arial" w:cs="Arial"/>
        </w:rPr>
        <w:t xml:space="preserve">d proper treatment of prisoners, including female detainees. As for statistics, at this stage we are not in a position to provide the most updated ones due to the fact that the concerned Ministry is in process of modernizing its database. </w:t>
      </w:r>
    </w:p>
    <w:p w14:paraId="5E480438" w14:textId="77777777" w:rsidR="00C836FA" w:rsidRDefault="00C836FA" w:rsidP="002C2BDF">
      <w:pPr>
        <w:pStyle w:val="NormalWeb"/>
        <w:ind w:left="720"/>
        <w:jc w:val="both"/>
        <w:rPr>
          <w:rFonts w:ascii="Arial" w:hAnsi="Arial" w:cs="Arial"/>
          <w:b/>
          <w:bCs/>
          <w:i/>
          <w:iCs/>
        </w:rPr>
      </w:pPr>
    </w:p>
    <w:p w14:paraId="3C9A4D9F" w14:textId="432785E2" w:rsidR="002C2BDF" w:rsidRPr="00C836FA" w:rsidRDefault="00C836FA" w:rsidP="002C2BDF">
      <w:pPr>
        <w:pStyle w:val="NormalWeb"/>
        <w:ind w:left="720"/>
        <w:jc w:val="both"/>
        <w:rPr>
          <w:rFonts w:ascii="Arial" w:hAnsi="Arial" w:cs="Arial"/>
          <w:b/>
          <w:bCs/>
          <w:i/>
          <w:iCs/>
        </w:rPr>
      </w:pPr>
      <w:r w:rsidRPr="00C836FA">
        <w:rPr>
          <w:rFonts w:ascii="Arial" w:hAnsi="Arial" w:cs="Arial"/>
          <w:b/>
          <w:bCs/>
          <w:i/>
          <w:iCs/>
        </w:rPr>
        <w:t xml:space="preserve">In respect to the </w:t>
      </w:r>
      <w:r w:rsidR="002C2BDF" w:rsidRPr="00C836FA">
        <w:rPr>
          <w:rFonts w:ascii="Arial" w:hAnsi="Arial" w:cs="Arial"/>
          <w:b/>
          <w:bCs/>
          <w:i/>
          <w:iCs/>
        </w:rPr>
        <w:t>information on data statistics</w:t>
      </w:r>
      <w:r w:rsidRPr="00C836FA">
        <w:rPr>
          <w:rFonts w:ascii="Arial" w:hAnsi="Arial" w:cs="Arial"/>
          <w:b/>
          <w:bCs/>
          <w:i/>
          <w:iCs/>
        </w:rPr>
        <w:t xml:space="preserve"> regarding HIV, are</w:t>
      </w:r>
      <w:r>
        <w:rPr>
          <w:rFonts w:ascii="Arial" w:hAnsi="Arial" w:cs="Arial"/>
          <w:b/>
          <w:bCs/>
          <w:i/>
          <w:iCs/>
        </w:rPr>
        <w:t xml:space="preserve"> provided as follows:</w:t>
      </w:r>
    </w:p>
    <w:p w14:paraId="45ABB806" w14:textId="711FDC10" w:rsidR="00C836FA" w:rsidRDefault="00C836FA" w:rsidP="002C2BDF">
      <w:pPr>
        <w:pStyle w:val="NormalWeb"/>
        <w:ind w:left="720"/>
        <w:jc w:val="both"/>
        <w:rPr>
          <w:rFonts w:ascii="Arial" w:hAnsi="Arial" w:cs="Arial"/>
          <w:b/>
          <w:bCs/>
        </w:rPr>
      </w:pPr>
      <w:r>
        <w:rPr>
          <w:rFonts w:ascii="Arial" w:hAnsi="Arial" w:cs="Arial"/>
          <w:b/>
          <w:bCs/>
          <w:noProof/>
        </w:rPr>
        <w:drawing>
          <wp:inline distT="0" distB="0" distL="0" distR="0" wp14:anchorId="127AEB10" wp14:editId="48A4C42A">
            <wp:extent cx="5124450" cy="2832471"/>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4-10-09 at 08.58.39.jpeg"/>
                    <pic:cNvPicPr/>
                  </pic:nvPicPr>
                  <pic:blipFill>
                    <a:blip r:embed="rId7">
                      <a:extLst>
                        <a:ext uri="{28A0092B-C50C-407E-A947-70E740481C1C}">
                          <a14:useLocalDpi xmlns:a14="http://schemas.microsoft.com/office/drawing/2010/main" val="0"/>
                        </a:ext>
                      </a:extLst>
                    </a:blip>
                    <a:stretch>
                      <a:fillRect/>
                    </a:stretch>
                  </pic:blipFill>
                  <pic:spPr>
                    <a:xfrm>
                      <a:off x="0" y="0"/>
                      <a:ext cx="5138319" cy="2840137"/>
                    </a:xfrm>
                    <a:prstGeom prst="rect">
                      <a:avLst/>
                    </a:prstGeom>
                  </pic:spPr>
                </pic:pic>
              </a:graphicData>
            </a:graphic>
          </wp:inline>
        </w:drawing>
      </w:r>
    </w:p>
    <w:p w14:paraId="6E4A4580" w14:textId="5BA4E796" w:rsidR="00C836FA" w:rsidRDefault="00C836FA" w:rsidP="00C836FA">
      <w:pPr>
        <w:pStyle w:val="NormalWeb"/>
        <w:ind w:left="720"/>
        <w:jc w:val="center"/>
        <w:rPr>
          <w:rFonts w:ascii="Arial" w:hAnsi="Arial" w:cs="Arial"/>
          <w:sz w:val="20"/>
          <w:szCs w:val="20"/>
        </w:rPr>
      </w:pPr>
      <w:r w:rsidRPr="009A6E76">
        <w:rPr>
          <w:rFonts w:ascii="Arial" w:hAnsi="Arial" w:cs="Arial"/>
          <w:sz w:val="20"/>
          <w:szCs w:val="20"/>
        </w:rPr>
        <w:t>Picture 1. Overall situation of HIV in the Lao PDR</w:t>
      </w:r>
    </w:p>
    <w:p w14:paraId="60553F54" w14:textId="77777777" w:rsidR="009A6E76" w:rsidRPr="009A6E76" w:rsidRDefault="009A6E76" w:rsidP="00C836FA">
      <w:pPr>
        <w:pStyle w:val="NormalWeb"/>
        <w:ind w:left="720"/>
        <w:jc w:val="center"/>
        <w:rPr>
          <w:rFonts w:ascii="Arial" w:hAnsi="Arial" w:cs="Arial"/>
          <w:sz w:val="20"/>
          <w:szCs w:val="20"/>
        </w:rPr>
      </w:pPr>
    </w:p>
    <w:p w14:paraId="2CE34115" w14:textId="057C70A3" w:rsidR="00C836FA" w:rsidRPr="00C836FA" w:rsidRDefault="00C836FA" w:rsidP="00C836FA">
      <w:pPr>
        <w:pStyle w:val="NormalWeb"/>
        <w:ind w:left="720"/>
        <w:rPr>
          <w:rFonts w:ascii="Arial" w:hAnsi="Arial" w:cs="Arial"/>
        </w:rPr>
      </w:pPr>
      <w:r>
        <w:rPr>
          <w:rFonts w:ascii="Arial" w:hAnsi="Arial" w:cs="Arial"/>
          <w:noProof/>
        </w:rPr>
        <w:drawing>
          <wp:inline distT="0" distB="0" distL="0" distR="0" wp14:anchorId="11F9E0E1" wp14:editId="42801733">
            <wp:extent cx="5020603" cy="234930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4-10-09 at 08.58.39 (1).jpeg"/>
                    <pic:cNvPicPr/>
                  </pic:nvPicPr>
                  <pic:blipFill rotWithShape="1">
                    <a:blip r:embed="rId8">
                      <a:extLst>
                        <a:ext uri="{28A0092B-C50C-407E-A947-70E740481C1C}">
                          <a14:useLocalDpi xmlns:a14="http://schemas.microsoft.com/office/drawing/2010/main" val="0"/>
                        </a:ext>
                      </a:extLst>
                    </a:blip>
                    <a:srcRect l="1268"/>
                    <a:stretch/>
                  </pic:blipFill>
                  <pic:spPr bwMode="auto">
                    <a:xfrm>
                      <a:off x="0" y="0"/>
                      <a:ext cx="5034447" cy="2355779"/>
                    </a:xfrm>
                    <a:prstGeom prst="rect">
                      <a:avLst/>
                    </a:prstGeom>
                    <a:ln>
                      <a:noFill/>
                    </a:ln>
                    <a:extLst>
                      <a:ext uri="{53640926-AAD7-44D8-BBD7-CCE9431645EC}">
                        <a14:shadowObscured xmlns:a14="http://schemas.microsoft.com/office/drawing/2010/main"/>
                      </a:ext>
                    </a:extLst>
                  </pic:spPr>
                </pic:pic>
              </a:graphicData>
            </a:graphic>
          </wp:inline>
        </w:drawing>
      </w:r>
    </w:p>
    <w:p w14:paraId="01179CB3" w14:textId="2E28D85D" w:rsidR="002C2BDF" w:rsidRPr="009A6E76" w:rsidRDefault="00C836FA" w:rsidP="009A6E76">
      <w:pPr>
        <w:pStyle w:val="NormalWeb"/>
        <w:ind w:left="720"/>
        <w:jc w:val="center"/>
        <w:rPr>
          <w:rFonts w:ascii="Arial" w:hAnsi="Arial" w:cs="Arial"/>
          <w:sz w:val="20"/>
          <w:szCs w:val="20"/>
        </w:rPr>
      </w:pPr>
      <w:r w:rsidRPr="009A6E76">
        <w:rPr>
          <w:rFonts w:ascii="Arial" w:hAnsi="Arial" w:cs="Arial"/>
          <w:sz w:val="20"/>
          <w:szCs w:val="20"/>
        </w:rPr>
        <w:t xml:space="preserve">Picture 2.  Category of HIV </w:t>
      </w:r>
      <w:r w:rsidR="009A6E76" w:rsidRPr="009A6E76">
        <w:rPr>
          <w:rFonts w:ascii="Arial" w:hAnsi="Arial" w:cs="Arial"/>
          <w:sz w:val="20"/>
          <w:szCs w:val="20"/>
        </w:rPr>
        <w:t>patients</w:t>
      </w:r>
    </w:p>
    <w:p w14:paraId="73A2AE78" w14:textId="77777777" w:rsidR="009A6E76" w:rsidRDefault="009A6E76" w:rsidP="009A6E76">
      <w:pPr>
        <w:pStyle w:val="NormalWeb"/>
        <w:tabs>
          <w:tab w:val="left" w:pos="8080"/>
        </w:tabs>
        <w:ind w:left="720"/>
        <w:jc w:val="both"/>
        <w:rPr>
          <w:rFonts w:ascii="Arial" w:hAnsi="Arial" w:cs="Arial"/>
          <w:noProof/>
        </w:rPr>
      </w:pPr>
    </w:p>
    <w:p w14:paraId="59F7D577" w14:textId="1C39E213" w:rsidR="00C836FA" w:rsidRPr="00113EF4" w:rsidRDefault="00C836FA" w:rsidP="009A6E76">
      <w:pPr>
        <w:pStyle w:val="NormalWeb"/>
        <w:tabs>
          <w:tab w:val="left" w:pos="8080"/>
        </w:tabs>
        <w:ind w:left="720"/>
        <w:jc w:val="both"/>
        <w:rPr>
          <w:rFonts w:ascii="Arial" w:hAnsi="Arial" w:cs="Arial"/>
        </w:rPr>
      </w:pPr>
      <w:r>
        <w:rPr>
          <w:rFonts w:ascii="Arial" w:hAnsi="Arial" w:cs="Arial"/>
          <w:noProof/>
        </w:rPr>
        <w:lastRenderedPageBreak/>
        <w:drawing>
          <wp:inline distT="0" distB="0" distL="0" distR="0" wp14:anchorId="2D1F078E" wp14:editId="06EE2E21">
            <wp:extent cx="5242777" cy="28780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24-10-09 at 08.58.39 (2).jpeg"/>
                    <pic:cNvPicPr/>
                  </pic:nvPicPr>
                  <pic:blipFill rotWithShape="1">
                    <a:blip r:embed="rId9">
                      <a:extLst>
                        <a:ext uri="{28A0092B-C50C-407E-A947-70E740481C1C}">
                          <a14:useLocalDpi xmlns:a14="http://schemas.microsoft.com/office/drawing/2010/main" val="0"/>
                        </a:ext>
                      </a:extLst>
                    </a:blip>
                    <a:srcRect t="-1" b="50178"/>
                    <a:stretch/>
                  </pic:blipFill>
                  <pic:spPr bwMode="auto">
                    <a:xfrm>
                      <a:off x="0" y="0"/>
                      <a:ext cx="5255295" cy="2884887"/>
                    </a:xfrm>
                    <a:prstGeom prst="rect">
                      <a:avLst/>
                    </a:prstGeom>
                    <a:ln>
                      <a:noFill/>
                    </a:ln>
                    <a:extLst>
                      <a:ext uri="{53640926-AAD7-44D8-BBD7-CCE9431645EC}">
                        <a14:shadowObscured xmlns:a14="http://schemas.microsoft.com/office/drawing/2010/main"/>
                      </a:ext>
                    </a:extLst>
                  </pic:spPr>
                </pic:pic>
              </a:graphicData>
            </a:graphic>
          </wp:inline>
        </w:drawing>
      </w:r>
    </w:p>
    <w:p w14:paraId="16B3CA49" w14:textId="079F989A" w:rsidR="00F31FFF" w:rsidRDefault="009A6E76" w:rsidP="009A6E76">
      <w:pPr>
        <w:ind w:left="567"/>
        <w:jc w:val="center"/>
        <w:rPr>
          <w:rFonts w:ascii="Arial" w:hAnsi="Arial" w:cs="Arial"/>
          <w:sz w:val="20"/>
          <w:szCs w:val="20"/>
          <w:lang w:bidi="lo-LA"/>
        </w:rPr>
      </w:pPr>
      <w:r w:rsidRPr="009A6E76">
        <w:rPr>
          <w:rFonts w:ascii="Arial" w:hAnsi="Arial" w:cs="Arial"/>
          <w:sz w:val="20"/>
          <w:szCs w:val="20"/>
          <w:lang w:bidi="lo-LA"/>
        </w:rPr>
        <w:t>Picture 3. Number of HIV positives, AIDs and Death related to AIDs, year 1990-2023</w:t>
      </w:r>
    </w:p>
    <w:p w14:paraId="10AE1335" w14:textId="77777777" w:rsidR="009A6E76" w:rsidRPr="009A6E76" w:rsidRDefault="009A6E76" w:rsidP="009A6E76">
      <w:pPr>
        <w:ind w:left="567"/>
        <w:jc w:val="center"/>
        <w:rPr>
          <w:rFonts w:ascii="Arial" w:hAnsi="Arial" w:cs="Arial"/>
          <w:sz w:val="24"/>
          <w:szCs w:val="24"/>
          <w:lang w:bidi="lo-LA"/>
        </w:rPr>
      </w:pPr>
    </w:p>
    <w:p w14:paraId="2AC7297C" w14:textId="17B4126D" w:rsidR="009A6E76" w:rsidRDefault="009A6E76" w:rsidP="009A6E76">
      <w:pPr>
        <w:ind w:left="567"/>
        <w:jc w:val="center"/>
        <w:rPr>
          <w:rFonts w:cs="DokChampa"/>
          <w:sz w:val="24"/>
          <w:szCs w:val="24"/>
          <w:lang w:bidi="lo-LA"/>
        </w:rPr>
      </w:pPr>
      <w:r>
        <w:rPr>
          <w:rFonts w:cs="DokChampa"/>
          <w:noProof/>
          <w:sz w:val="24"/>
          <w:szCs w:val="24"/>
          <w:lang w:bidi="th-TH"/>
        </w:rPr>
        <w:drawing>
          <wp:inline distT="0" distB="0" distL="0" distR="0" wp14:anchorId="06768A85" wp14:editId="34BEC4E8">
            <wp:extent cx="5614963" cy="305541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24-10-09 at 08.58.39 (2).jpeg"/>
                    <pic:cNvPicPr/>
                  </pic:nvPicPr>
                  <pic:blipFill rotWithShape="1">
                    <a:blip r:embed="rId9">
                      <a:extLst>
                        <a:ext uri="{28A0092B-C50C-407E-A947-70E740481C1C}">
                          <a14:useLocalDpi xmlns:a14="http://schemas.microsoft.com/office/drawing/2010/main" val="0"/>
                        </a:ext>
                      </a:extLst>
                    </a:blip>
                    <a:srcRect l="1125" t="51607" r="888"/>
                    <a:stretch/>
                  </pic:blipFill>
                  <pic:spPr bwMode="auto">
                    <a:xfrm>
                      <a:off x="0" y="0"/>
                      <a:ext cx="5616158" cy="3056060"/>
                    </a:xfrm>
                    <a:prstGeom prst="rect">
                      <a:avLst/>
                    </a:prstGeom>
                    <a:ln>
                      <a:noFill/>
                    </a:ln>
                    <a:extLst>
                      <a:ext uri="{53640926-AAD7-44D8-BBD7-CCE9431645EC}">
                        <a14:shadowObscured xmlns:a14="http://schemas.microsoft.com/office/drawing/2010/main"/>
                      </a:ext>
                    </a:extLst>
                  </pic:spPr>
                </pic:pic>
              </a:graphicData>
            </a:graphic>
          </wp:inline>
        </w:drawing>
      </w:r>
    </w:p>
    <w:p w14:paraId="7233AC79" w14:textId="47DB3E43" w:rsidR="009A6E76" w:rsidRPr="009A6E76" w:rsidRDefault="009A6E76" w:rsidP="009A6E76">
      <w:pPr>
        <w:ind w:left="567"/>
        <w:jc w:val="center"/>
        <w:rPr>
          <w:rFonts w:ascii="Arial" w:hAnsi="Arial" w:cs="Arial"/>
          <w:sz w:val="20"/>
          <w:szCs w:val="20"/>
          <w:cs/>
          <w:lang w:bidi="lo-LA"/>
        </w:rPr>
      </w:pPr>
      <w:r w:rsidRPr="009A6E76">
        <w:rPr>
          <w:rFonts w:ascii="Arial" w:hAnsi="Arial" w:cs="Arial"/>
          <w:sz w:val="20"/>
          <w:szCs w:val="20"/>
          <w:lang w:bidi="lo-LA"/>
        </w:rPr>
        <w:t>Picture 4. Number of HIV positives disaggregated by gender, year 1990-2023</w:t>
      </w:r>
    </w:p>
    <w:sectPr w:rsidR="009A6E76" w:rsidRPr="009A6E76" w:rsidSect="002C2BDF">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0CD10F" w14:textId="77777777" w:rsidR="00B93DC8" w:rsidRDefault="00B93DC8" w:rsidP="002C2BDF">
      <w:pPr>
        <w:spacing w:after="0" w:line="240" w:lineRule="auto"/>
      </w:pPr>
      <w:r>
        <w:separator/>
      </w:r>
    </w:p>
  </w:endnote>
  <w:endnote w:type="continuationSeparator" w:id="0">
    <w:p w14:paraId="12844117" w14:textId="77777777" w:rsidR="00B93DC8" w:rsidRDefault="00B93DC8" w:rsidP="002C2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hetsarath OT">
    <w:panose1 w:val="02000500000000000000"/>
    <w:charset w:val="81"/>
    <w:family w:val="auto"/>
    <w:pitch w:val="variable"/>
    <w:sig w:usb0="F7FFAEFF" w:usb1="FBDFFFFF" w:usb2="1FFBFFFF" w:usb3="00000000" w:csb0="803F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DokChampa">
    <w:panose1 w:val="020B0604020202020204"/>
    <w:charset w:val="00"/>
    <w:family w:val="swiss"/>
    <w:pitch w:val="variable"/>
    <w:sig w:usb0="83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2347153"/>
      <w:docPartObj>
        <w:docPartGallery w:val="Page Numbers (Bottom of Page)"/>
        <w:docPartUnique/>
      </w:docPartObj>
    </w:sdtPr>
    <w:sdtEndPr>
      <w:rPr>
        <w:noProof/>
      </w:rPr>
    </w:sdtEndPr>
    <w:sdtContent>
      <w:p w14:paraId="0961948B" w14:textId="33922040" w:rsidR="002C2BDF" w:rsidRDefault="002C2BDF">
        <w:pPr>
          <w:pStyle w:val="Footer"/>
          <w:jc w:val="center"/>
        </w:pPr>
        <w:r>
          <w:fldChar w:fldCharType="begin"/>
        </w:r>
        <w:r>
          <w:instrText xml:space="preserve"> PAGE   \* MERGEFORMAT </w:instrText>
        </w:r>
        <w:r>
          <w:fldChar w:fldCharType="separate"/>
        </w:r>
        <w:r w:rsidR="00EA444A">
          <w:rPr>
            <w:noProof/>
          </w:rPr>
          <w:t>1</w:t>
        </w:r>
        <w:r>
          <w:rPr>
            <w:noProof/>
          </w:rPr>
          <w:fldChar w:fldCharType="end"/>
        </w:r>
      </w:p>
    </w:sdtContent>
  </w:sdt>
  <w:p w14:paraId="38181C51" w14:textId="77777777" w:rsidR="002C2BDF" w:rsidRDefault="002C2BD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72484E" w14:textId="77777777" w:rsidR="00B93DC8" w:rsidRDefault="00B93DC8" w:rsidP="002C2BDF">
      <w:pPr>
        <w:spacing w:after="0" w:line="240" w:lineRule="auto"/>
      </w:pPr>
      <w:r>
        <w:separator/>
      </w:r>
    </w:p>
  </w:footnote>
  <w:footnote w:type="continuationSeparator" w:id="0">
    <w:p w14:paraId="120DEF79" w14:textId="77777777" w:rsidR="00B93DC8" w:rsidRDefault="00B93DC8" w:rsidP="002C2B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AA2419"/>
    <w:multiLevelType w:val="hybridMultilevel"/>
    <w:tmpl w:val="529EE424"/>
    <w:lvl w:ilvl="0" w:tplc="828CBF38">
      <w:numFmt w:val="bullet"/>
      <w:lvlText w:val="-"/>
      <w:lvlJc w:val="left"/>
      <w:pPr>
        <w:ind w:left="720" w:hanging="360"/>
      </w:pPr>
      <w:rPr>
        <w:rFonts w:ascii="Phetsarath OT" w:eastAsiaTheme="minorHAnsi" w:hAnsi="Phetsarath OT" w:cs="Phetsarath O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C4267A"/>
    <w:multiLevelType w:val="hybridMultilevel"/>
    <w:tmpl w:val="8DD6B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FFF"/>
    <w:rsid w:val="000219D4"/>
    <w:rsid w:val="00113EF4"/>
    <w:rsid w:val="00146147"/>
    <w:rsid w:val="002C2BDF"/>
    <w:rsid w:val="004634D3"/>
    <w:rsid w:val="0047540F"/>
    <w:rsid w:val="004F7435"/>
    <w:rsid w:val="00526A05"/>
    <w:rsid w:val="007D3DC7"/>
    <w:rsid w:val="007D6FB3"/>
    <w:rsid w:val="009A6E76"/>
    <w:rsid w:val="00A327A5"/>
    <w:rsid w:val="00A65C35"/>
    <w:rsid w:val="00AD6193"/>
    <w:rsid w:val="00AF4E8B"/>
    <w:rsid w:val="00B164A1"/>
    <w:rsid w:val="00B21665"/>
    <w:rsid w:val="00B47D0D"/>
    <w:rsid w:val="00B81A55"/>
    <w:rsid w:val="00B93DC8"/>
    <w:rsid w:val="00BE0C81"/>
    <w:rsid w:val="00C836FA"/>
    <w:rsid w:val="00DE0122"/>
    <w:rsid w:val="00E101A1"/>
    <w:rsid w:val="00EA444A"/>
    <w:rsid w:val="00ED44D7"/>
    <w:rsid w:val="00F31FFF"/>
    <w:rsid w:val="00FC7BF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90D44"/>
  <w15:chartTrackingRefBased/>
  <w15:docId w15:val="{D65D403E-865F-4E6D-936C-9746D364D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540F"/>
    <w:pPr>
      <w:ind w:left="720"/>
      <w:contextualSpacing/>
    </w:pPr>
  </w:style>
  <w:style w:type="paragraph" w:styleId="NormalWeb">
    <w:name w:val="Normal (Web)"/>
    <w:basedOn w:val="Normal"/>
    <w:uiPriority w:val="99"/>
    <w:unhideWhenUsed/>
    <w:rsid w:val="00146147"/>
    <w:pPr>
      <w:spacing w:before="100" w:beforeAutospacing="1" w:after="100" w:afterAutospacing="1" w:line="240" w:lineRule="auto"/>
    </w:pPr>
    <w:rPr>
      <w:rFonts w:ascii="Times New Roman" w:eastAsia="Times New Roman" w:hAnsi="Times New Roman" w:cs="Times New Roman"/>
      <w:sz w:val="24"/>
      <w:szCs w:val="24"/>
      <w:lang w:bidi="th-TH"/>
    </w:rPr>
  </w:style>
  <w:style w:type="paragraph" w:styleId="Header">
    <w:name w:val="header"/>
    <w:basedOn w:val="Normal"/>
    <w:link w:val="HeaderChar"/>
    <w:uiPriority w:val="99"/>
    <w:unhideWhenUsed/>
    <w:rsid w:val="002C2B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2BDF"/>
  </w:style>
  <w:style w:type="paragraph" w:styleId="Footer">
    <w:name w:val="footer"/>
    <w:basedOn w:val="Normal"/>
    <w:link w:val="FooterChar"/>
    <w:uiPriority w:val="99"/>
    <w:unhideWhenUsed/>
    <w:rsid w:val="002C2B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B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238780">
      <w:bodyDiv w:val="1"/>
      <w:marLeft w:val="0"/>
      <w:marRight w:val="0"/>
      <w:marTop w:val="0"/>
      <w:marBottom w:val="0"/>
      <w:divBdr>
        <w:top w:val="none" w:sz="0" w:space="0" w:color="auto"/>
        <w:left w:val="none" w:sz="0" w:space="0" w:color="auto"/>
        <w:bottom w:val="none" w:sz="0" w:space="0" w:color="auto"/>
        <w:right w:val="none" w:sz="0" w:space="0" w:color="auto"/>
      </w:divBdr>
    </w:div>
    <w:div w:id="688601777">
      <w:bodyDiv w:val="1"/>
      <w:marLeft w:val="0"/>
      <w:marRight w:val="0"/>
      <w:marTop w:val="0"/>
      <w:marBottom w:val="0"/>
      <w:divBdr>
        <w:top w:val="none" w:sz="0" w:space="0" w:color="auto"/>
        <w:left w:val="none" w:sz="0" w:space="0" w:color="auto"/>
        <w:bottom w:val="none" w:sz="0" w:space="0" w:color="auto"/>
        <w:right w:val="none" w:sz="0" w:space="0" w:color="auto"/>
      </w:divBdr>
    </w:div>
    <w:div w:id="801118083">
      <w:bodyDiv w:val="1"/>
      <w:marLeft w:val="0"/>
      <w:marRight w:val="0"/>
      <w:marTop w:val="0"/>
      <w:marBottom w:val="0"/>
      <w:divBdr>
        <w:top w:val="none" w:sz="0" w:space="0" w:color="auto"/>
        <w:left w:val="none" w:sz="0" w:space="0" w:color="auto"/>
        <w:bottom w:val="none" w:sz="0" w:space="0" w:color="auto"/>
        <w:right w:val="none" w:sz="0" w:space="0" w:color="auto"/>
      </w:divBdr>
    </w:div>
    <w:div w:id="937055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513606-0211-4423-BD62-6C15CF24A7D0}"/>
</file>

<file path=customXml/itemProps2.xml><?xml version="1.0" encoding="utf-8"?>
<ds:datastoreItem xmlns:ds="http://schemas.openxmlformats.org/officeDocument/2006/customXml" ds:itemID="{E8C6F007-0003-4A3B-B87E-407F21DE2D01}"/>
</file>

<file path=docProps/app.xml><?xml version="1.0" encoding="utf-8"?>
<Properties xmlns="http://schemas.openxmlformats.org/officeDocument/2006/extended-properties" xmlns:vt="http://schemas.openxmlformats.org/officeDocument/2006/docPropsVTypes">
  <Template>Normal.dotm</Template>
  <TotalTime>2</TotalTime>
  <Pages>3</Pages>
  <Words>519</Words>
  <Characters>2963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Leua</dc:creator>
  <cp:keywords/>
  <dc:description/>
  <cp:lastModifiedBy>Windows 11</cp:lastModifiedBy>
  <cp:revision>2</cp:revision>
  <dcterms:created xsi:type="dcterms:W3CDTF">2024-10-09T08:56:00Z</dcterms:created>
  <dcterms:modified xsi:type="dcterms:W3CDTF">2024-10-09T08:56:00Z</dcterms:modified>
</cp:coreProperties>
</file>