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217A" w:rsidRDefault="006D217A">
      <w:pPr>
        <w:rPr>
          <w:rFonts w:ascii="Times New Roman" w:eastAsia="Times New Roman" w:hAnsi="Times New Roman" w:cs="Times New Roman"/>
          <w:sz w:val="32"/>
          <w:szCs w:val="32"/>
        </w:rPr>
      </w:pPr>
    </w:p>
    <w:p w:rsidR="006D217A" w:rsidRDefault="006D217A">
      <w:pPr>
        <w:jc w:val="center"/>
        <w:rPr>
          <w:rFonts w:ascii="Times New Roman" w:eastAsia="Times New Roman" w:hAnsi="Times New Roman" w:cs="Times New Roman"/>
          <w:sz w:val="32"/>
          <w:szCs w:val="32"/>
        </w:rPr>
      </w:pPr>
    </w:p>
    <w:p w:rsidR="006D217A" w:rsidRDefault="00000000">
      <w:pPr>
        <w:jc w:val="center"/>
        <w:rPr>
          <w:rFonts w:ascii="Times New Roman" w:eastAsia="Times New Roman" w:hAnsi="Times New Roman" w:cs="Times New Roman"/>
          <w:sz w:val="32"/>
          <w:szCs w:val="32"/>
        </w:rPr>
      </w:pPr>
      <w:r>
        <w:rPr>
          <w:rFonts w:ascii="Proxima Nova" w:eastAsia="Proxima Nova" w:hAnsi="Proxima Nova" w:cs="Proxima Nova"/>
          <w:b/>
          <w:sz w:val="50"/>
          <w:szCs w:val="50"/>
        </w:rPr>
        <w:t>TIBET ADVOCACY COALITION JOINT SUBMISSION TO THE UN COMMITTEE ON THE ELIMINATION OF DISCRIMINATION AGAINST WOMEN</w:t>
      </w:r>
    </w:p>
    <w:p w:rsidR="006D217A" w:rsidRDefault="006D217A">
      <w:pPr>
        <w:jc w:val="center"/>
        <w:rPr>
          <w:rFonts w:ascii="Times New Roman" w:eastAsia="Times New Roman" w:hAnsi="Times New Roman" w:cs="Times New Roman"/>
          <w:sz w:val="32"/>
          <w:szCs w:val="32"/>
        </w:rPr>
      </w:pPr>
    </w:p>
    <w:p w:rsidR="006D217A" w:rsidRDefault="00000000">
      <w:pPr>
        <w:jc w:val="center"/>
        <w:rPr>
          <w:rFonts w:ascii="Times New Roman" w:eastAsia="Times New Roman" w:hAnsi="Times New Roman" w:cs="Times New Roman"/>
          <w:sz w:val="32"/>
          <w:szCs w:val="32"/>
        </w:rPr>
      </w:pPr>
      <w:r>
        <w:rPr>
          <w:rFonts w:ascii="Proxima Nova" w:eastAsia="Proxima Nova" w:hAnsi="Proxima Nova" w:cs="Proxima Nova"/>
          <w:sz w:val="34"/>
          <w:szCs w:val="34"/>
        </w:rPr>
        <w:t>83RD SESSION, 8-26 MAY 2023</w:t>
      </w:r>
    </w:p>
    <w:p w:rsidR="006D217A" w:rsidRDefault="006D217A">
      <w:pPr>
        <w:jc w:val="center"/>
        <w:rPr>
          <w:rFonts w:ascii="Times New Roman" w:eastAsia="Times New Roman" w:hAnsi="Times New Roman" w:cs="Times New Roman"/>
        </w:rPr>
      </w:pPr>
    </w:p>
    <w:p w:rsidR="006D217A" w:rsidRDefault="006D217A">
      <w:pPr>
        <w:rPr>
          <w:rFonts w:ascii="Proxima Nova" w:eastAsia="Proxima Nova" w:hAnsi="Proxima Nova" w:cs="Proxima Nova"/>
          <w:b/>
          <w:sz w:val="28"/>
          <w:szCs w:val="28"/>
        </w:rPr>
      </w:pPr>
    </w:p>
    <w:p w:rsidR="006D217A" w:rsidRDefault="006D217A">
      <w:pPr>
        <w:rPr>
          <w:rFonts w:ascii="Proxima Nova" w:eastAsia="Proxima Nova" w:hAnsi="Proxima Nova" w:cs="Proxima Nova"/>
          <w:b/>
          <w:sz w:val="28"/>
          <w:szCs w:val="28"/>
        </w:rPr>
      </w:pPr>
    </w:p>
    <w:p w:rsidR="006D217A" w:rsidRDefault="00000000">
      <w:pPr>
        <w:rPr>
          <w:rFonts w:ascii="Proxima Nova" w:eastAsia="Proxima Nova" w:hAnsi="Proxima Nova" w:cs="Proxima Nova"/>
          <w:b/>
          <w:sz w:val="20"/>
          <w:szCs w:val="20"/>
        </w:rPr>
      </w:pPr>
      <w:r>
        <w:rPr>
          <w:rFonts w:ascii="Proxima Nova" w:eastAsia="Proxima Nova" w:hAnsi="Proxima Nova" w:cs="Proxima Nova"/>
          <w:b/>
          <w:sz w:val="28"/>
          <w:szCs w:val="28"/>
        </w:rPr>
        <w:t>CONTENTS</w:t>
      </w:r>
    </w:p>
    <w:sdt>
      <w:sdtPr>
        <w:id w:val="-2109798341"/>
        <w:docPartObj>
          <w:docPartGallery w:val="Table of Contents"/>
          <w:docPartUnique/>
        </w:docPartObj>
      </w:sdtPr>
      <w:sdtContent>
        <w:p w:rsidR="006D217A"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bbslzzq3sf83">
            <w:r>
              <w:rPr>
                <w:rFonts w:ascii="Proxima Nova" w:eastAsia="Proxima Nova" w:hAnsi="Proxima Nova" w:cs="Proxima Nova"/>
                <w:b/>
                <w:color w:val="000000"/>
                <w:sz w:val="20"/>
                <w:szCs w:val="20"/>
              </w:rPr>
              <w:t>1. INTRODUCTION</w:t>
            </w:r>
            <w:r>
              <w:rPr>
                <w:rFonts w:ascii="Proxima Nova" w:eastAsia="Proxima Nova" w:hAnsi="Proxima Nova" w:cs="Proxima Nova"/>
                <w:b/>
                <w:color w:val="000000"/>
                <w:sz w:val="20"/>
                <w:szCs w:val="20"/>
              </w:rPr>
              <w:tab/>
              <w:t>2</w:t>
            </w:r>
          </w:hyperlink>
        </w:p>
        <w:p w:rsidR="006D217A" w:rsidRDefault="00000000">
          <w:pPr>
            <w:widowControl w:val="0"/>
            <w:tabs>
              <w:tab w:val="right" w:pos="12000"/>
            </w:tabs>
            <w:spacing w:before="60" w:line="240" w:lineRule="auto"/>
            <w:rPr>
              <w:b/>
              <w:color w:val="000000"/>
            </w:rPr>
          </w:pPr>
          <w:hyperlink w:anchor="_vjn7zywb3dyy">
            <w:r>
              <w:rPr>
                <w:rFonts w:ascii="Proxima Nova" w:eastAsia="Proxima Nova" w:hAnsi="Proxima Nova" w:cs="Proxima Nova"/>
                <w:b/>
                <w:color w:val="000000"/>
                <w:sz w:val="20"/>
                <w:szCs w:val="20"/>
              </w:rPr>
              <w:t>2. ISSUES RELATING TO THE GENERAL PROVISIONS OF THE COVENANT (ARTS. 1-6)</w:t>
            </w:r>
            <w:r>
              <w:rPr>
                <w:rFonts w:ascii="Proxima Nova" w:eastAsia="Proxima Nova" w:hAnsi="Proxima Nova" w:cs="Proxima Nova"/>
                <w:b/>
                <w:color w:val="000000"/>
                <w:sz w:val="20"/>
                <w:szCs w:val="20"/>
              </w:rPr>
              <w:tab/>
              <w:t>2</w:t>
            </w:r>
          </w:hyperlink>
        </w:p>
        <w:p w:rsidR="006D217A" w:rsidRDefault="00000000">
          <w:pPr>
            <w:widowControl w:val="0"/>
            <w:tabs>
              <w:tab w:val="right" w:pos="12000"/>
            </w:tabs>
            <w:spacing w:before="60" w:line="240" w:lineRule="auto"/>
            <w:ind w:left="360"/>
            <w:rPr>
              <w:color w:val="000000"/>
            </w:rPr>
          </w:pPr>
          <w:hyperlink w:anchor="_wur944gydufh">
            <w:r>
              <w:rPr>
                <w:rFonts w:ascii="Proxima Nova" w:eastAsia="Proxima Nova" w:hAnsi="Proxima Nova" w:cs="Proxima Nova"/>
                <w:sz w:val="20"/>
                <w:szCs w:val="20"/>
              </w:rPr>
              <w:t>Article 3 – Guarantee Of Human Rights And Fundamental Freedoms Of Women</w:t>
            </w:r>
          </w:hyperlink>
          <w:hyperlink w:anchor="_wur944gydufh">
            <w:r>
              <w:rPr>
                <w:rFonts w:ascii="Proxima Nova" w:eastAsia="Proxima Nova" w:hAnsi="Proxima Nova" w:cs="Proxima Nova"/>
                <w:color w:val="000000"/>
                <w:sz w:val="20"/>
                <w:szCs w:val="20"/>
              </w:rPr>
              <w:tab/>
              <w:t>2</w:t>
            </w:r>
          </w:hyperlink>
        </w:p>
        <w:p w:rsidR="006D217A" w:rsidRDefault="00000000">
          <w:pPr>
            <w:widowControl w:val="0"/>
            <w:tabs>
              <w:tab w:val="right" w:pos="12000"/>
            </w:tabs>
            <w:spacing w:before="60" w:line="240" w:lineRule="auto"/>
            <w:rPr>
              <w:b/>
              <w:color w:val="000000"/>
            </w:rPr>
          </w:pPr>
          <w:hyperlink w:anchor="_3v2617of5xrn">
            <w:r>
              <w:rPr>
                <w:rFonts w:ascii="Proxima Nova" w:eastAsia="Proxima Nova" w:hAnsi="Proxima Nova" w:cs="Proxima Nova"/>
                <w:b/>
                <w:color w:val="000000"/>
                <w:sz w:val="20"/>
                <w:szCs w:val="20"/>
              </w:rPr>
              <w:t>3. ISSUES RELATING TO THE SPECIFIC PROVISIONS OF THE COVENANT (ARTS. 7-16)</w:t>
            </w:r>
            <w:r>
              <w:rPr>
                <w:rFonts w:ascii="Proxima Nova" w:eastAsia="Proxima Nova" w:hAnsi="Proxima Nova" w:cs="Proxima Nova"/>
                <w:b/>
                <w:color w:val="000000"/>
                <w:sz w:val="20"/>
                <w:szCs w:val="20"/>
              </w:rPr>
              <w:tab/>
              <w:t>5</w:t>
            </w:r>
          </w:hyperlink>
        </w:p>
        <w:p w:rsidR="006D217A" w:rsidRDefault="00000000">
          <w:pPr>
            <w:widowControl w:val="0"/>
            <w:tabs>
              <w:tab w:val="right" w:pos="12000"/>
            </w:tabs>
            <w:spacing w:before="60" w:line="240" w:lineRule="auto"/>
            <w:ind w:left="360"/>
          </w:pPr>
          <w:hyperlink w:anchor="_ypoi2kp46kjv">
            <w:r>
              <w:rPr>
                <w:rFonts w:ascii="Proxima Nova" w:eastAsia="Proxima Nova" w:hAnsi="Proxima Nova" w:cs="Proxima Nova"/>
                <w:sz w:val="20"/>
                <w:szCs w:val="20"/>
              </w:rPr>
              <w:t>Article 7 – Participation In Public And Political Life</w:t>
            </w:r>
          </w:hyperlink>
          <w:hyperlink w:anchor="_ypoi2kp46kjv">
            <w:r>
              <w:rPr>
                <w:rFonts w:ascii="Proxima Nova" w:eastAsia="Proxima Nova" w:hAnsi="Proxima Nova" w:cs="Proxima Nova"/>
                <w:color w:val="000000"/>
                <w:sz w:val="20"/>
                <w:szCs w:val="20"/>
              </w:rPr>
              <w:tab/>
              <w:t>5</w:t>
            </w:r>
          </w:hyperlink>
        </w:p>
        <w:p w:rsidR="006D217A" w:rsidRDefault="00000000">
          <w:pPr>
            <w:widowControl w:val="0"/>
            <w:tabs>
              <w:tab w:val="right" w:pos="12000"/>
            </w:tabs>
            <w:spacing w:before="60" w:line="240" w:lineRule="auto"/>
            <w:ind w:left="360"/>
          </w:pPr>
          <w:hyperlink w:anchor="_o1uimo938ey2">
            <w:r>
              <w:rPr>
                <w:rFonts w:ascii="Proxima Nova" w:eastAsia="Proxima Nova" w:hAnsi="Proxima Nova" w:cs="Proxima Nova"/>
                <w:sz w:val="20"/>
                <w:szCs w:val="20"/>
              </w:rPr>
              <w:t>Article 10 - Education</w:t>
            </w:r>
            <w:r>
              <w:rPr>
                <w:rFonts w:ascii="Proxima Nova" w:eastAsia="Proxima Nova" w:hAnsi="Proxima Nova" w:cs="Proxima Nova"/>
                <w:sz w:val="20"/>
                <w:szCs w:val="20"/>
              </w:rPr>
              <w:tab/>
              <w:t>6</w:t>
            </w:r>
          </w:hyperlink>
        </w:p>
        <w:p w:rsidR="006D217A" w:rsidRDefault="00000000">
          <w:pPr>
            <w:widowControl w:val="0"/>
            <w:tabs>
              <w:tab w:val="right" w:pos="12000"/>
            </w:tabs>
            <w:spacing w:before="60" w:line="240" w:lineRule="auto"/>
            <w:ind w:left="360"/>
            <w:rPr>
              <w:color w:val="000000"/>
            </w:rPr>
          </w:pPr>
          <w:hyperlink w:anchor="_lwqtni2tvgh1">
            <w:r>
              <w:rPr>
                <w:rFonts w:ascii="Proxima Nova" w:eastAsia="Proxima Nova" w:hAnsi="Proxima Nova" w:cs="Proxima Nova"/>
                <w:sz w:val="20"/>
                <w:szCs w:val="20"/>
              </w:rPr>
              <w:t>Article 12 – Healthcare</w:t>
            </w:r>
          </w:hyperlink>
          <w:hyperlink w:anchor="_lwqtni2tvgh1">
            <w:r>
              <w:rPr>
                <w:rFonts w:ascii="Proxima Nova" w:eastAsia="Proxima Nova" w:hAnsi="Proxima Nova" w:cs="Proxima Nova"/>
                <w:color w:val="000000"/>
                <w:sz w:val="20"/>
                <w:szCs w:val="20"/>
              </w:rPr>
              <w:tab/>
              <w:t>9</w:t>
            </w:r>
          </w:hyperlink>
          <w:r>
            <w:fldChar w:fldCharType="end"/>
          </w:r>
        </w:p>
      </w:sdtContent>
    </w:sdt>
    <w:p w:rsidR="006D217A" w:rsidRDefault="006D217A">
      <w:pPr>
        <w:rPr>
          <w:rFonts w:ascii="Proxima Nova" w:eastAsia="Proxima Nova" w:hAnsi="Proxima Nova" w:cs="Proxima Nova"/>
          <w:b/>
          <w:sz w:val="20"/>
          <w:szCs w:val="20"/>
        </w:rPr>
      </w:pPr>
    </w:p>
    <w:p w:rsidR="006D217A" w:rsidRDefault="006D217A">
      <w:pPr>
        <w:jc w:val="center"/>
        <w:rPr>
          <w:rFonts w:ascii="Times New Roman" w:eastAsia="Times New Roman" w:hAnsi="Times New Roman" w:cs="Times New Roman"/>
        </w:rPr>
      </w:pPr>
    </w:p>
    <w:p w:rsidR="006D217A" w:rsidRDefault="00000000">
      <w:pPr>
        <w:rPr>
          <w:rFonts w:ascii="Times New Roman" w:eastAsia="Times New Roman" w:hAnsi="Times New Roman" w:cs="Times New Roman"/>
        </w:rPr>
        <w:sectPr w:rsidR="006D217A">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noProof/>
        </w:rPr>
        <w:drawing>
          <wp:anchor distT="114300" distB="114300" distL="114300" distR="114300" simplePos="0" relativeHeight="251658240" behindDoc="1" locked="0" layoutInCell="1" hidden="0" allowOverlap="1">
            <wp:simplePos x="0" y="0"/>
            <wp:positionH relativeFrom="column">
              <wp:posOffset>590550</wp:posOffset>
            </wp:positionH>
            <wp:positionV relativeFrom="paragraph">
              <wp:posOffset>120062</wp:posOffset>
            </wp:positionV>
            <wp:extent cx="5265762" cy="1677998"/>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4650" t="5122" r="-5690" b="-5122"/>
                    <a:stretch>
                      <a:fillRect/>
                    </a:stretch>
                  </pic:blipFill>
                  <pic:spPr>
                    <a:xfrm>
                      <a:off x="0" y="0"/>
                      <a:ext cx="5265762" cy="1677998"/>
                    </a:xfrm>
                    <a:prstGeom prst="rect">
                      <a:avLst/>
                    </a:prstGeom>
                    <a:ln/>
                  </pic:spPr>
                </pic:pic>
              </a:graphicData>
            </a:graphic>
          </wp:anchor>
        </w:drawing>
      </w:r>
    </w:p>
    <w:p w:rsidR="006D217A" w:rsidRDefault="006D217A">
      <w:pPr>
        <w:rPr>
          <w:rFonts w:ascii="Times New Roman" w:eastAsia="Times New Roman" w:hAnsi="Times New Roman" w:cs="Times New Roman"/>
        </w:rPr>
        <w:sectPr w:rsidR="006D217A">
          <w:type w:val="continuous"/>
          <w:pgSz w:w="12240" w:h="15840"/>
          <w:pgMar w:top="1440" w:right="1440" w:bottom="1440" w:left="1440" w:header="720" w:footer="720" w:gutter="0"/>
          <w:cols w:num="3" w:space="720" w:equalWidth="0">
            <w:col w:w="2640" w:space="720"/>
            <w:col w:w="2640" w:space="720"/>
            <w:col w:w="2640" w:space="0"/>
          </w:cols>
        </w:sect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sectPr w:rsidR="006D217A">
          <w:type w:val="continuous"/>
          <w:pgSz w:w="12240" w:h="15840"/>
          <w:pgMar w:top="1440" w:right="1440" w:bottom="1440" w:left="1440" w:header="720" w:footer="720" w:gutter="0"/>
          <w:cols w:num="3" w:space="720" w:equalWidth="0">
            <w:col w:w="2640" w:space="720"/>
            <w:col w:w="2640" w:space="720"/>
            <w:col w:w="2640" w:space="0"/>
          </w:cols>
        </w:sectPr>
      </w:pPr>
    </w:p>
    <w:p w:rsidR="006D217A" w:rsidRDefault="00000000">
      <w:pPr>
        <w:rPr>
          <w:rFonts w:ascii="Times New Roman" w:eastAsia="Times New Roman" w:hAnsi="Times New Roman" w:cs="Times New Roman"/>
        </w:rPr>
      </w:pPr>
      <w:r>
        <w:rPr>
          <w:rFonts w:ascii="Times New Roman" w:eastAsia="Times New Roman" w:hAnsi="Times New Roman" w:cs="Times New Roman"/>
        </w:rPr>
        <w:t xml:space="preserve">                        </w:t>
      </w:r>
      <w:r>
        <w:rPr>
          <w:noProof/>
        </w:rPr>
        <w:drawing>
          <wp:anchor distT="114300" distB="114300" distL="114300" distR="114300" simplePos="0" relativeHeight="251659264" behindDoc="0" locked="0" layoutInCell="1" hidden="0" allowOverlap="1">
            <wp:simplePos x="0" y="0"/>
            <wp:positionH relativeFrom="column">
              <wp:posOffset>-257174</wp:posOffset>
            </wp:positionH>
            <wp:positionV relativeFrom="paragraph">
              <wp:posOffset>285750</wp:posOffset>
            </wp:positionV>
            <wp:extent cx="1366838" cy="800100"/>
            <wp:effectExtent l="0" t="0" r="0" b="0"/>
            <wp:wrapSquare wrapText="bothSides" distT="114300" distB="11430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1366838" cy="800100"/>
                    </a:xfrm>
                    <a:prstGeom prst="rect">
                      <a:avLst/>
                    </a:prstGeom>
                    <a:ln/>
                  </pic:spPr>
                </pic:pic>
              </a:graphicData>
            </a:graphic>
          </wp:anchor>
        </w:drawing>
      </w:r>
    </w:p>
    <w:p w:rsidR="006D217A" w:rsidRDefault="006D217A">
      <w:pPr>
        <w:jc w:val="center"/>
        <w:rPr>
          <w:rFonts w:ascii="Times New Roman" w:eastAsia="Times New Roman" w:hAnsi="Times New Roman" w:cs="Times New Roman"/>
        </w:rPr>
      </w:pPr>
    </w:p>
    <w:p w:rsidR="006D217A" w:rsidRDefault="006D217A">
      <w:pPr>
        <w:jc w:val="cente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6D217A">
      <w:pPr>
        <w:rPr>
          <w:rFonts w:ascii="Times New Roman" w:eastAsia="Times New Roman" w:hAnsi="Times New Roman" w:cs="Times New Roman"/>
        </w:rPr>
      </w:pPr>
    </w:p>
    <w:p w:rsidR="006D217A" w:rsidRDefault="00000000">
      <w:pPr>
        <w:rPr>
          <w:rFonts w:ascii="Times New Roman" w:eastAsia="Times New Roman" w:hAnsi="Times New Roman" w:cs="Times New Roman"/>
        </w:rPr>
        <w:sectPr w:rsidR="006D217A">
          <w:type w:val="continuous"/>
          <w:pgSz w:w="12240" w:h="15840"/>
          <w:pgMar w:top="1440" w:right="1440" w:bottom="1440" w:left="1440" w:header="720" w:footer="720" w:gutter="0"/>
          <w:cols w:num="3" w:space="720" w:equalWidth="0">
            <w:col w:w="2640" w:space="720"/>
            <w:col w:w="2640" w:space="720"/>
            <w:col w:w="2640" w:space="0"/>
          </w:cols>
          <w:titlePg/>
        </w:sectPr>
      </w:pPr>
      <w:r>
        <w:br w:type="page"/>
      </w:r>
    </w:p>
    <w:p w:rsidR="006D217A" w:rsidRDefault="00000000">
      <w:pPr>
        <w:pStyle w:val="Heading1"/>
        <w:rPr>
          <w:rFonts w:ascii="Proxima Nova" w:eastAsia="Proxima Nova" w:hAnsi="Proxima Nova" w:cs="Proxima Nova"/>
          <w:b/>
          <w:sz w:val="30"/>
          <w:szCs w:val="30"/>
        </w:rPr>
      </w:pPr>
      <w:bookmarkStart w:id="0" w:name="_bbslzzq3sf83" w:colFirst="0" w:colLast="0"/>
      <w:bookmarkEnd w:id="0"/>
      <w:r>
        <w:rPr>
          <w:rFonts w:ascii="Proxima Nova" w:eastAsia="Proxima Nova" w:hAnsi="Proxima Nova" w:cs="Proxima Nova"/>
          <w:b/>
          <w:sz w:val="30"/>
          <w:szCs w:val="30"/>
        </w:rPr>
        <w:lastRenderedPageBreak/>
        <w:t xml:space="preserve">1. INTRODUCTION </w:t>
      </w:r>
    </w:p>
    <w:p w:rsidR="006D217A" w:rsidRDefault="006D217A">
      <w:pPr>
        <w:ind w:firstLine="720"/>
        <w:rPr>
          <w:rFonts w:ascii="Times New Roman" w:eastAsia="Times New Roman" w:hAnsi="Times New Roman" w:cs="Times New Roman"/>
          <w:sz w:val="20"/>
          <w:szCs w:val="20"/>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1.1. Tibet Advocacy Coalition presents this submission to the Committee on the Elimination of Discrimination against Women’s in advance of its Concluding Observations on the People’s Republic of China (PRC), which is scheduled to take place during its 83rd session from 8 to 26 May 2023. China signed the Convention on the Elimination of All Forms of Discrimination against Women (CEDAW) on 17 July 1980 and ratified it on 4 November 1980.</w:t>
      </w:r>
      <w:r>
        <w:rPr>
          <w:rFonts w:ascii="Times New Roman" w:eastAsia="Times New Roman" w:hAnsi="Times New Roman" w:cs="Times New Roman"/>
          <w:sz w:val="21"/>
          <w:szCs w:val="21"/>
          <w:vertAlign w:val="superscript"/>
        </w:rPr>
        <w:footnoteReference w:id="1"/>
      </w: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ab/>
      </w:r>
    </w:p>
    <w:p w:rsidR="006D217A" w:rsidRDefault="00000000">
      <w:pPr>
        <w:rPr>
          <w:rFonts w:ascii="Times New Roman" w:eastAsia="Times New Roman" w:hAnsi="Times New Roman" w:cs="Times New Roman"/>
          <w:sz w:val="20"/>
          <w:szCs w:val="20"/>
        </w:rPr>
      </w:pPr>
      <w:r>
        <w:rPr>
          <w:rFonts w:ascii="Times New Roman" w:eastAsia="Times New Roman" w:hAnsi="Times New Roman" w:cs="Times New Roman"/>
          <w:sz w:val="21"/>
          <w:szCs w:val="21"/>
        </w:rPr>
        <w:t xml:space="preserve">1.2. This submission sets out some of Tibet Advocacy Coalition’s key concerns and recommendations related to the implementation of CEDAW (the Covenant) by the government of China, as it affects the Tibetan people.  It highlights concerns with regard to the right to equal treatment (Article 3);  the right to participate in public and political life (Article 7);  the right to education (Article 10); and the right to access health care (Article 12). </w:t>
      </w:r>
      <w:r>
        <w:rPr>
          <w:rFonts w:ascii="Times New Roman" w:eastAsia="Times New Roman" w:hAnsi="Times New Roman" w:cs="Times New Roman"/>
          <w:sz w:val="20"/>
          <w:szCs w:val="20"/>
        </w:rPr>
        <w:t xml:space="preserve"> It is not an exhaustive list of concerns with regard to the implementation of the Covenant. </w:t>
      </w:r>
    </w:p>
    <w:p w:rsidR="006D217A" w:rsidRDefault="006D217A">
      <w:pPr>
        <w:rPr>
          <w:rFonts w:ascii="Times New Roman" w:eastAsia="Times New Roman" w:hAnsi="Times New Roman" w:cs="Times New Roman"/>
          <w:sz w:val="20"/>
          <w:szCs w:val="20"/>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1.3 </w:t>
      </w:r>
      <w:r>
        <w:rPr>
          <w:rFonts w:ascii="Times New Roman" w:eastAsia="Times New Roman" w:hAnsi="Times New Roman" w:cs="Times New Roman"/>
          <w:sz w:val="21"/>
          <w:szCs w:val="21"/>
          <w:highlight w:val="white"/>
        </w:rPr>
        <w:t>Geographical note: In this submission, the word ‘Tibet’ refers to the three Tibetan provinces of Amdo, Kham and U-Tsang. In the 1960s, the Chinese government split Tibet into new administrative divisions: the Tibetan Autonomous Region (TAR), and Tibetan Autonomous Prefectures within Qinghai, Gansu, Sichuan and Yunnan Provinces. When the Chinese government references Tibet, it is referring to the TAR. The total Tibetan population in all these provinces as per the last Chinese population consensus in 2010 is 6.2 million, with 2.7 million living in the TAR.</w:t>
      </w:r>
    </w:p>
    <w:p w:rsidR="006D217A" w:rsidRDefault="00000000">
      <w:pPr>
        <w:pStyle w:val="Heading1"/>
        <w:rPr>
          <w:rFonts w:ascii="Times New Roman" w:eastAsia="Times New Roman" w:hAnsi="Times New Roman" w:cs="Times New Roman"/>
        </w:rPr>
      </w:pPr>
      <w:bookmarkStart w:id="1" w:name="_vjn7zywb3dyy" w:colFirst="0" w:colLast="0"/>
      <w:bookmarkEnd w:id="1"/>
      <w:r>
        <w:rPr>
          <w:rFonts w:ascii="Proxima Nova" w:eastAsia="Proxima Nova" w:hAnsi="Proxima Nova" w:cs="Proxima Nova"/>
          <w:b/>
          <w:sz w:val="30"/>
          <w:szCs w:val="30"/>
        </w:rPr>
        <w:t xml:space="preserve">2. ISSUES RELATING TO THE GENERAL PROVISIONS OF THE COVENANT (ARTS. 1-6) </w:t>
      </w:r>
      <w:r>
        <w:rPr>
          <w:rFonts w:ascii="Times New Roman" w:eastAsia="Times New Roman" w:hAnsi="Times New Roman" w:cs="Times New Roman"/>
        </w:rPr>
        <w:t xml:space="preserve"> </w:t>
      </w:r>
    </w:p>
    <w:p w:rsidR="006D217A" w:rsidRDefault="00000000">
      <w:pPr>
        <w:pStyle w:val="Heading2"/>
        <w:rPr>
          <w:rFonts w:ascii="Proxima Nova" w:eastAsia="Proxima Nova" w:hAnsi="Proxima Nova" w:cs="Proxima Nova"/>
        </w:rPr>
      </w:pPr>
      <w:bookmarkStart w:id="2" w:name="_wur944gydufh" w:colFirst="0" w:colLast="0"/>
      <w:bookmarkEnd w:id="2"/>
      <w:r>
        <w:rPr>
          <w:rFonts w:ascii="Proxima Nova" w:eastAsia="Proxima Nova" w:hAnsi="Proxima Nova" w:cs="Proxima Nova"/>
          <w:sz w:val="24"/>
          <w:szCs w:val="24"/>
        </w:rPr>
        <w:t>2.1 ARTICLE 3 – GUARANTEE OF HUMAN RIGHTS AND FUNDAMENTAL FREEDOMS OF WOMEN</w:t>
      </w:r>
    </w:p>
    <w:p w:rsidR="006D217A" w:rsidRDefault="006D217A"/>
    <w:p w:rsidR="006D217A" w:rsidRDefault="00000000">
      <w:pPr>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2.1.1. In its 2014 Concluding Observations, the Committee expressed concern about the continued increase in the number of women in detention and the limited number of prisons for women.</w:t>
      </w:r>
      <w:r>
        <w:rPr>
          <w:rFonts w:ascii="Times New Roman" w:eastAsia="Times New Roman" w:hAnsi="Times New Roman" w:cs="Times New Roman"/>
          <w:sz w:val="21"/>
          <w:szCs w:val="21"/>
          <w:vertAlign w:val="superscript"/>
        </w:rPr>
        <w:footnoteReference w:id="2"/>
      </w:r>
      <w:r>
        <w:rPr>
          <w:rFonts w:ascii="Times New Roman" w:eastAsia="Times New Roman" w:hAnsi="Times New Roman" w:cs="Times New Roman"/>
          <w:sz w:val="21"/>
          <w:szCs w:val="21"/>
        </w:rPr>
        <w:t xml:space="preserve"> The Committee also expressed concern about “unregulated detention facilities” in China.</w:t>
      </w:r>
      <w:r>
        <w:rPr>
          <w:rFonts w:ascii="Times New Roman" w:eastAsia="Times New Roman" w:hAnsi="Times New Roman" w:cs="Times New Roman"/>
          <w:sz w:val="21"/>
          <w:szCs w:val="21"/>
          <w:vertAlign w:val="superscript"/>
        </w:rPr>
        <w:footnoteReference w:id="3"/>
      </w:r>
      <w:r>
        <w:rPr>
          <w:rFonts w:ascii="Times New Roman" w:eastAsia="Times New Roman" w:hAnsi="Times New Roman" w:cs="Times New Roman"/>
          <w:sz w:val="21"/>
          <w:szCs w:val="21"/>
        </w:rPr>
        <w:t xml:space="preserve"> The Committee requested that China reduce the number of women through targeted prevention programmes, and improve conditions in detention facilities in accordance with United Nations Rules for the Treatment of Women Prisoners and Non-custodial Measures for Women Offenders (also known as the Bangkok Rules) to guarantee separate accommodation, and to abolish </w:t>
      </w:r>
      <w:r>
        <w:rPr>
          <w:rFonts w:ascii="Times New Roman" w:eastAsia="Times New Roman" w:hAnsi="Times New Roman" w:cs="Times New Roman"/>
          <w:sz w:val="21"/>
          <w:szCs w:val="21"/>
        </w:rPr>
        <w:lastRenderedPageBreak/>
        <w:t>extralegal detention facilities.</w:t>
      </w:r>
      <w:r>
        <w:rPr>
          <w:rFonts w:ascii="Times New Roman" w:eastAsia="Times New Roman" w:hAnsi="Times New Roman" w:cs="Times New Roman"/>
          <w:sz w:val="21"/>
          <w:szCs w:val="21"/>
          <w:vertAlign w:val="superscript"/>
        </w:rPr>
        <w:footnoteReference w:id="4"/>
      </w:r>
      <w:r>
        <w:rPr>
          <w:rFonts w:ascii="Times New Roman" w:eastAsia="Times New Roman" w:hAnsi="Times New Roman" w:cs="Times New Roman"/>
          <w:sz w:val="21"/>
          <w:szCs w:val="21"/>
        </w:rPr>
        <w:t xml:space="preserve"> In its 2020 report to the Committee, China made no mention of dedicated women’s prisons or unregulated detention centers.</w:t>
      </w:r>
      <w:r>
        <w:rPr>
          <w:rFonts w:ascii="Times New Roman" w:eastAsia="Times New Roman" w:hAnsi="Times New Roman" w:cs="Times New Roman"/>
          <w:sz w:val="21"/>
          <w:szCs w:val="21"/>
          <w:vertAlign w:val="superscript"/>
        </w:rPr>
        <w:footnoteReference w:id="5"/>
      </w:r>
      <w:r>
        <w:rPr>
          <w:rFonts w:ascii="Times New Roman" w:eastAsia="Times New Roman" w:hAnsi="Times New Roman" w:cs="Times New Roman"/>
          <w:sz w:val="21"/>
          <w:szCs w:val="21"/>
        </w:rPr>
        <w:t xml:space="preserve"> </w:t>
      </w:r>
    </w:p>
    <w:p w:rsidR="006D217A" w:rsidRDefault="006D217A">
      <w:pPr>
        <w:jc w:val="both"/>
        <w:rPr>
          <w:rFonts w:ascii="Times New Roman" w:eastAsia="Times New Roman" w:hAnsi="Times New Roman" w:cs="Times New Roman"/>
          <w:sz w:val="21"/>
          <w:szCs w:val="21"/>
        </w:rPr>
      </w:pPr>
    </w:p>
    <w:p w:rsidR="006D217A" w:rsidRDefault="00000000">
      <w:pPr>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2.1.2. While a 2009 Chinese Ministry of Public Service notice called for the establishment of dedicated women’s detention centers or cell blocks, there has been no report of the steps taken nor future plans to address this shortfall.</w:t>
      </w:r>
      <w:r>
        <w:rPr>
          <w:rFonts w:ascii="Times New Roman" w:eastAsia="Times New Roman" w:hAnsi="Times New Roman" w:cs="Times New Roman"/>
          <w:sz w:val="21"/>
          <w:szCs w:val="21"/>
          <w:vertAlign w:val="superscript"/>
        </w:rPr>
        <w:footnoteReference w:id="6"/>
      </w:r>
      <w:r>
        <w:rPr>
          <w:rFonts w:ascii="Times New Roman" w:eastAsia="Times New Roman" w:hAnsi="Times New Roman" w:cs="Times New Roman"/>
          <w:sz w:val="21"/>
          <w:szCs w:val="21"/>
        </w:rPr>
        <w:t xml:space="preserve"> By mid-2018, there were 41 women’s prisons administered by the Chinese authorities.</w:t>
      </w:r>
      <w:r>
        <w:rPr>
          <w:rFonts w:ascii="Times New Roman" w:eastAsia="Times New Roman" w:hAnsi="Times New Roman" w:cs="Times New Roman"/>
          <w:sz w:val="21"/>
          <w:szCs w:val="21"/>
          <w:vertAlign w:val="superscript"/>
        </w:rPr>
        <w:footnoteReference w:id="7"/>
      </w:r>
      <w:r>
        <w:rPr>
          <w:rFonts w:ascii="Times New Roman" w:eastAsia="Times New Roman" w:hAnsi="Times New Roman" w:cs="Times New Roman"/>
          <w:sz w:val="21"/>
          <w:szCs w:val="21"/>
        </w:rPr>
        <w:t xml:space="preserve"> </w:t>
      </w:r>
    </w:p>
    <w:p w:rsidR="006D217A" w:rsidRDefault="006D217A">
      <w:pPr>
        <w:jc w:val="both"/>
        <w:rPr>
          <w:rFonts w:ascii="Times New Roman" w:eastAsia="Times New Roman" w:hAnsi="Times New Roman" w:cs="Times New Roman"/>
          <w:sz w:val="21"/>
          <w:szCs w:val="21"/>
        </w:rPr>
      </w:pPr>
    </w:p>
    <w:p w:rsidR="006D217A" w:rsidRDefault="00000000">
      <w:pPr>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2.1.3. Tibet still lacks a dedicated women’s prison, violating China’s obligation under CEDAW to ensure equal treatment.</w:t>
      </w:r>
      <w:r>
        <w:rPr>
          <w:rFonts w:ascii="Times New Roman" w:eastAsia="Times New Roman" w:hAnsi="Times New Roman" w:cs="Times New Roman"/>
          <w:sz w:val="21"/>
          <w:szCs w:val="21"/>
          <w:vertAlign w:val="superscript"/>
        </w:rPr>
        <w:footnoteReference w:id="8"/>
      </w:r>
      <w:r>
        <w:rPr>
          <w:rFonts w:ascii="Times New Roman" w:eastAsia="Times New Roman" w:hAnsi="Times New Roman" w:cs="Times New Roman"/>
          <w:sz w:val="21"/>
          <w:szCs w:val="21"/>
        </w:rPr>
        <w:t xml:space="preserve"> Instead, women are kept in dedicated cell blocks within prisons for men e.g. in Unit 3 in Drapchi Prison in Lhasa.</w:t>
      </w:r>
      <w:r>
        <w:rPr>
          <w:rFonts w:ascii="Times New Roman" w:eastAsia="Times New Roman" w:hAnsi="Times New Roman" w:cs="Times New Roman"/>
          <w:sz w:val="21"/>
          <w:szCs w:val="21"/>
          <w:vertAlign w:val="superscript"/>
        </w:rPr>
        <w:footnoteReference w:id="9"/>
      </w:r>
      <w:r>
        <w:rPr>
          <w:rFonts w:ascii="Times New Roman" w:eastAsia="Times New Roman" w:hAnsi="Times New Roman" w:cs="Times New Roman"/>
          <w:sz w:val="21"/>
          <w:szCs w:val="21"/>
        </w:rPr>
        <w:t xml:space="preserve">  There have been a number of reports of Tibetan women who have died in Chinese custody in recent years, including Lhamo in 2020, Tibetan herder from Driru County, Nagchu Prefecture, Central Tibet [CH: Biru, Naqu, Tibet Autonomous Region]. When her family were summoned to visit her in hospital, they found her badly bruised and unable to speak. She died two days later, and her body was immediately cremated, which prevented an investigation into the circumstances surrounding her death.</w:t>
      </w:r>
      <w:r>
        <w:rPr>
          <w:rFonts w:ascii="Times New Roman" w:eastAsia="Times New Roman" w:hAnsi="Times New Roman" w:cs="Times New Roman"/>
          <w:sz w:val="21"/>
          <w:szCs w:val="21"/>
          <w:vertAlign w:val="superscript"/>
        </w:rPr>
        <w:footnoteReference w:id="10"/>
      </w:r>
      <w:r>
        <w:rPr>
          <w:rFonts w:ascii="Times New Roman" w:eastAsia="Times New Roman" w:hAnsi="Times New Roman" w:cs="Times New Roman"/>
          <w:sz w:val="21"/>
          <w:szCs w:val="21"/>
        </w:rPr>
        <w:t xml:space="preserve"> Tibetan women also continue to be released from Chinese custody in poor health, with evidence of torture or ill-treatment. On 8 May 2019, a Tibetan woman named Dolkar was arrested and subsequently sentenced to one year and 3 months in prison for sharing news with those outside the region about her nephew’s arrest which occurred on 29 April 2019. On 15 August 2020, Dolkar was released from prison with badly damaged limbs and bruises all over her body.</w:t>
      </w:r>
      <w:r>
        <w:rPr>
          <w:rFonts w:ascii="Times New Roman" w:eastAsia="Times New Roman" w:hAnsi="Times New Roman" w:cs="Times New Roman"/>
          <w:sz w:val="21"/>
          <w:szCs w:val="21"/>
          <w:vertAlign w:val="superscript"/>
        </w:rPr>
        <w:footnoteReference w:id="11"/>
      </w:r>
    </w:p>
    <w:p w:rsidR="006D217A" w:rsidRDefault="006D217A">
      <w:pPr>
        <w:jc w:val="both"/>
        <w:rPr>
          <w:rFonts w:ascii="Times New Roman" w:eastAsia="Times New Roman" w:hAnsi="Times New Roman" w:cs="Times New Roman"/>
          <w:sz w:val="21"/>
          <w:szCs w:val="21"/>
        </w:rPr>
      </w:pPr>
    </w:p>
    <w:p w:rsidR="006D217A" w:rsidRDefault="00000000">
      <w:pPr>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2.1.4. In Chinese-run “patriotic re-education centers,” men and women are kept within the same facilities.</w:t>
      </w:r>
      <w:r>
        <w:rPr>
          <w:rFonts w:ascii="Times New Roman" w:eastAsia="Times New Roman" w:hAnsi="Times New Roman" w:cs="Times New Roman"/>
          <w:sz w:val="21"/>
          <w:szCs w:val="21"/>
          <w:vertAlign w:val="superscript"/>
        </w:rPr>
        <w:footnoteReference w:id="12"/>
      </w:r>
      <w:r>
        <w:rPr>
          <w:rFonts w:ascii="Times New Roman" w:eastAsia="Times New Roman" w:hAnsi="Times New Roman" w:cs="Times New Roman"/>
          <w:sz w:val="21"/>
          <w:szCs w:val="21"/>
        </w:rPr>
        <w:t xml:space="preserve"> These are prison-like environments in which men and women are detained for myriad reasons, from Tibetan Buddhist nuns detained in the wake of forced eviction from monasteries, to students taken in on vague accusations of breaking the law.</w:t>
      </w:r>
      <w:r>
        <w:rPr>
          <w:rFonts w:ascii="Times New Roman" w:eastAsia="Times New Roman" w:hAnsi="Times New Roman" w:cs="Times New Roman"/>
          <w:sz w:val="21"/>
          <w:szCs w:val="21"/>
          <w:vertAlign w:val="superscript"/>
        </w:rPr>
        <w:footnoteReference w:id="13"/>
      </w:r>
      <w:r>
        <w:rPr>
          <w:rFonts w:ascii="Times New Roman" w:eastAsia="Times New Roman" w:hAnsi="Times New Roman" w:cs="Times New Roman"/>
          <w:sz w:val="21"/>
          <w:szCs w:val="21"/>
        </w:rPr>
        <w:t xml:space="preserve"> In these centers, individuals are forced to engage in activities glorifying the Chinese state, such as military drills, and are compelled to memorize and then tested on the propaganda of the Chinese government.</w:t>
      </w:r>
      <w:r>
        <w:rPr>
          <w:rFonts w:ascii="Times New Roman" w:eastAsia="Times New Roman" w:hAnsi="Times New Roman" w:cs="Times New Roman"/>
          <w:sz w:val="21"/>
          <w:szCs w:val="21"/>
          <w:vertAlign w:val="superscript"/>
        </w:rPr>
        <w:footnoteReference w:id="14"/>
      </w:r>
      <w:r>
        <w:rPr>
          <w:rFonts w:ascii="Times New Roman" w:eastAsia="Times New Roman" w:hAnsi="Times New Roman" w:cs="Times New Roman"/>
          <w:sz w:val="21"/>
          <w:szCs w:val="21"/>
        </w:rPr>
        <w:t xml:space="preserve"> Tibetans are also forced to disavow their allegiance to the Dalai Lama and instead pledge their loyalty to the Chinese government</w:t>
      </w:r>
      <w:r>
        <w:rPr>
          <w:rFonts w:ascii="Times New Roman" w:eastAsia="Times New Roman" w:hAnsi="Times New Roman" w:cs="Times New Roman"/>
          <w:sz w:val="21"/>
          <w:szCs w:val="21"/>
          <w:vertAlign w:val="superscript"/>
        </w:rPr>
        <w:footnoteReference w:id="15"/>
      </w:r>
      <w:r>
        <w:rPr>
          <w:rFonts w:ascii="Times New Roman" w:eastAsia="Times New Roman" w:hAnsi="Times New Roman" w:cs="Times New Roman"/>
          <w:sz w:val="21"/>
          <w:szCs w:val="21"/>
        </w:rPr>
        <w:t xml:space="preserve"> and Tibetan Buddhist nuns have been documented being forced to engage in videotaped dance routines, despite many taking religious vows to refrain from singing and dancing.</w:t>
      </w:r>
      <w:r>
        <w:rPr>
          <w:rFonts w:ascii="Times New Roman" w:eastAsia="Times New Roman" w:hAnsi="Times New Roman" w:cs="Times New Roman"/>
          <w:sz w:val="21"/>
          <w:szCs w:val="21"/>
          <w:vertAlign w:val="superscript"/>
        </w:rPr>
        <w:footnoteReference w:id="16"/>
      </w:r>
      <w:r>
        <w:rPr>
          <w:rFonts w:ascii="Times New Roman" w:eastAsia="Times New Roman" w:hAnsi="Times New Roman" w:cs="Times New Roman"/>
          <w:sz w:val="21"/>
          <w:szCs w:val="21"/>
        </w:rPr>
        <w:t xml:space="preserve"> One Tibetan nun committed suicide while in a patriotic re-education center.</w:t>
      </w:r>
      <w:r>
        <w:rPr>
          <w:rFonts w:ascii="Times New Roman" w:eastAsia="Times New Roman" w:hAnsi="Times New Roman" w:cs="Times New Roman"/>
          <w:sz w:val="21"/>
          <w:szCs w:val="21"/>
          <w:vertAlign w:val="superscript"/>
        </w:rPr>
        <w:footnoteReference w:id="17"/>
      </w:r>
      <w:r>
        <w:rPr>
          <w:rFonts w:ascii="Times New Roman" w:eastAsia="Times New Roman" w:hAnsi="Times New Roman" w:cs="Times New Roman"/>
          <w:sz w:val="21"/>
          <w:szCs w:val="21"/>
        </w:rPr>
        <w:t xml:space="preserve"> She had protested against her treatment in the center and the patriotic re-education programme, resulting in beatings. She was taken to the hospital, despite her protests against it, in 2019 without an apparent health issue. When she was brought back, after further abuse, she ended her life.</w:t>
      </w:r>
      <w:r>
        <w:rPr>
          <w:rFonts w:ascii="Times New Roman" w:eastAsia="Times New Roman" w:hAnsi="Times New Roman" w:cs="Times New Roman"/>
          <w:sz w:val="21"/>
          <w:szCs w:val="21"/>
          <w:vertAlign w:val="superscript"/>
        </w:rPr>
        <w:footnoteReference w:id="18"/>
      </w:r>
    </w:p>
    <w:p w:rsidR="006D217A" w:rsidRDefault="006D217A">
      <w:pPr>
        <w:jc w:val="both"/>
        <w:rPr>
          <w:rFonts w:ascii="Times New Roman" w:eastAsia="Times New Roman" w:hAnsi="Times New Roman" w:cs="Times New Roman"/>
          <w:sz w:val="21"/>
          <w:szCs w:val="21"/>
        </w:rPr>
      </w:pPr>
    </w:p>
    <w:p w:rsidR="006D217A" w:rsidRDefault="00000000">
      <w:pPr>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2.1.5. China operates numerous patriotic re-education centers, in which there have been reports of sexual abuse, food and sleep deprivation, and torture of Tibetan Buddhist nuns.</w:t>
      </w:r>
      <w:r>
        <w:rPr>
          <w:rFonts w:ascii="Times New Roman" w:eastAsia="Times New Roman" w:hAnsi="Times New Roman" w:cs="Times New Roman"/>
          <w:sz w:val="21"/>
          <w:szCs w:val="21"/>
          <w:vertAlign w:val="superscript"/>
        </w:rPr>
        <w:footnoteReference w:id="19"/>
      </w:r>
      <w:r>
        <w:rPr>
          <w:rFonts w:ascii="Times New Roman" w:eastAsia="Times New Roman" w:hAnsi="Times New Roman" w:cs="Times New Roman"/>
          <w:sz w:val="21"/>
          <w:szCs w:val="21"/>
        </w:rPr>
        <w:t xml:space="preserve"> In one patriotic re-education facility, located in Sog </w:t>
      </w:r>
      <w:r>
        <w:rPr>
          <w:rFonts w:ascii="Times New Roman" w:eastAsia="Times New Roman" w:hAnsi="Times New Roman" w:cs="Times New Roman"/>
          <w:sz w:val="21"/>
          <w:szCs w:val="21"/>
          <w:highlight w:val="white"/>
        </w:rPr>
        <w:t xml:space="preserve">(Chinese: Suo) county, Nagchu (Naqu) Prefecture in Tibet, it was reported that </w:t>
      </w:r>
      <w:r>
        <w:rPr>
          <w:rFonts w:ascii="Times New Roman" w:eastAsia="Times New Roman" w:hAnsi="Times New Roman" w:cs="Times New Roman"/>
          <w:sz w:val="21"/>
          <w:szCs w:val="21"/>
        </w:rPr>
        <w:t>when the women lost consciousness during military drills, officers would grope them.</w:t>
      </w:r>
      <w:r>
        <w:rPr>
          <w:rFonts w:ascii="Times New Roman" w:eastAsia="Times New Roman" w:hAnsi="Times New Roman" w:cs="Times New Roman"/>
          <w:sz w:val="21"/>
          <w:szCs w:val="21"/>
          <w:vertAlign w:val="superscript"/>
        </w:rPr>
        <w:footnoteReference w:id="20"/>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highlight w:val="white"/>
        </w:rPr>
        <w:t>Incidents of nuns being raped were also reported in the Sog facility.</w:t>
      </w:r>
      <w:r>
        <w:rPr>
          <w:rFonts w:ascii="Times New Roman" w:eastAsia="Times New Roman" w:hAnsi="Times New Roman" w:cs="Times New Roman"/>
          <w:sz w:val="21"/>
          <w:szCs w:val="21"/>
          <w:vertAlign w:val="superscript"/>
        </w:rPr>
        <w:footnoteReference w:id="21"/>
      </w:r>
      <w:r>
        <w:rPr>
          <w:rFonts w:ascii="Times New Roman" w:eastAsia="Times New Roman" w:hAnsi="Times New Roman" w:cs="Times New Roman"/>
          <w:sz w:val="21"/>
          <w:szCs w:val="21"/>
          <w:highlight w:val="white"/>
        </w:rPr>
        <w:t xml:space="preserve"> </w:t>
      </w:r>
      <w:r>
        <w:rPr>
          <w:rFonts w:ascii="Times New Roman" w:eastAsia="Times New Roman" w:hAnsi="Times New Roman" w:cs="Times New Roman"/>
          <w:sz w:val="21"/>
          <w:szCs w:val="21"/>
        </w:rPr>
        <w:t>Yeshi Lhakdron, a Tibetan Buddhist nun, also died after severe torture in detention in 2008, but her death only became known eight years after her detention.</w:t>
      </w:r>
      <w:r>
        <w:rPr>
          <w:rFonts w:ascii="Times New Roman" w:eastAsia="Times New Roman" w:hAnsi="Times New Roman" w:cs="Times New Roman"/>
          <w:sz w:val="21"/>
          <w:szCs w:val="21"/>
          <w:vertAlign w:val="superscript"/>
        </w:rPr>
        <w:footnoteReference w:id="22"/>
      </w:r>
      <w:r>
        <w:rPr>
          <w:rFonts w:ascii="Times New Roman" w:eastAsia="Times New Roman" w:hAnsi="Times New Roman" w:cs="Times New Roman"/>
          <w:sz w:val="21"/>
          <w:szCs w:val="21"/>
        </w:rPr>
        <w:t xml:space="preserve"> </w:t>
      </w:r>
    </w:p>
    <w:p w:rsidR="006D217A" w:rsidRDefault="006D217A">
      <w:pPr>
        <w:jc w:val="both"/>
        <w:rPr>
          <w:rFonts w:ascii="Times New Roman" w:eastAsia="Times New Roman" w:hAnsi="Times New Roman" w:cs="Times New Roman"/>
          <w:sz w:val="21"/>
          <w:szCs w:val="21"/>
        </w:rPr>
      </w:pPr>
    </w:p>
    <w:p w:rsidR="006D217A" w:rsidRDefault="00000000">
      <w:pPr>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2.1.6. Women in detention have specific needs which are different to those of men, including physical, security, legal and psychological needs. Given that women are typically the primary caregivers in families, it is especially difficult that women’s prisons are so few and far apart, as it makes it much harder for families to visit and to maintain relations.</w:t>
      </w:r>
      <w:r>
        <w:rPr>
          <w:rFonts w:ascii="Times New Roman" w:eastAsia="Times New Roman" w:hAnsi="Times New Roman" w:cs="Times New Roman"/>
          <w:sz w:val="21"/>
          <w:szCs w:val="21"/>
          <w:vertAlign w:val="superscript"/>
        </w:rPr>
        <w:footnoteReference w:id="23"/>
      </w:r>
      <w:r>
        <w:rPr>
          <w:rFonts w:ascii="Times New Roman" w:eastAsia="Times New Roman" w:hAnsi="Times New Roman" w:cs="Times New Roman"/>
          <w:sz w:val="21"/>
          <w:szCs w:val="21"/>
        </w:rPr>
        <w:t xml:space="preserve"> The lack of separate patriotic re-education centers and detention facilities for women in Tibet violates Article 3 of CEDAW. This also contravenes the U.N. Nelson Mandela Standard Minimum Rules for the Treatment for Prisoners (the Nelson Mandela Rules) Article 11(a), which requires that men and women be kept separately.</w:t>
      </w:r>
      <w:r>
        <w:rPr>
          <w:rFonts w:ascii="Times New Roman" w:eastAsia="Times New Roman" w:hAnsi="Times New Roman" w:cs="Times New Roman"/>
          <w:sz w:val="21"/>
          <w:szCs w:val="21"/>
          <w:vertAlign w:val="superscript"/>
        </w:rPr>
        <w:footnoteReference w:id="24"/>
      </w:r>
      <w:r>
        <w:rPr>
          <w:rFonts w:ascii="Times New Roman" w:eastAsia="Times New Roman" w:hAnsi="Times New Roman" w:cs="Times New Roman"/>
          <w:sz w:val="21"/>
          <w:szCs w:val="21"/>
        </w:rPr>
        <w:t xml:space="preserve"> While patriotic re-education facilities exist, they must be treated as the involuntary confinement facilities that they are, which entails the creation of separate housing appropriate for women.</w:t>
      </w:r>
    </w:p>
    <w:p w:rsidR="006D217A" w:rsidRDefault="006D217A">
      <w:pPr>
        <w:jc w:val="both"/>
        <w:rPr>
          <w:rFonts w:ascii="Times New Roman" w:eastAsia="Times New Roman" w:hAnsi="Times New Roman" w:cs="Times New Roman"/>
          <w:sz w:val="21"/>
          <w:szCs w:val="21"/>
        </w:rPr>
      </w:pPr>
    </w:p>
    <w:p w:rsidR="006D217A" w:rsidRDefault="00000000">
      <w:pPr>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2.1.7. The Bangkok Rules provide detailed instructions on all aspects of the treatment of women prisoners. Among many others, they require that prison authorities recognize the differing needs of women prisoners from different religious and cultural backgrounds and the multiple forms of discrimination they face in accessing culturally-relevant programs and services; therefore, prison authorities must provide comprehensive programmes and services that address these needs, in consultation with women prisoners themselves.</w:t>
      </w:r>
      <w:r>
        <w:rPr>
          <w:rFonts w:ascii="Times New Roman" w:eastAsia="Times New Roman" w:hAnsi="Times New Roman" w:cs="Times New Roman"/>
          <w:sz w:val="21"/>
          <w:szCs w:val="21"/>
          <w:vertAlign w:val="superscript"/>
        </w:rPr>
        <w:footnoteReference w:id="25"/>
      </w:r>
    </w:p>
    <w:p w:rsidR="006D217A" w:rsidRDefault="006D217A">
      <w:pPr>
        <w:jc w:val="both"/>
        <w:rPr>
          <w:rFonts w:ascii="Times New Roman" w:eastAsia="Times New Roman" w:hAnsi="Times New Roman" w:cs="Times New Roman"/>
          <w:sz w:val="21"/>
          <w:szCs w:val="21"/>
        </w:rPr>
      </w:pPr>
    </w:p>
    <w:p w:rsidR="006D217A" w:rsidRDefault="00000000">
      <w:pPr>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2.1.8.. The shortage of female prison officers also means that imprisoned Tibetan women are frequently tended to by male guards rather than female guards, in violation of Article 3 of CEDAW and in violation of the Chinese Prison Law, Article 40.</w:t>
      </w:r>
      <w:r>
        <w:rPr>
          <w:rFonts w:ascii="Times New Roman" w:eastAsia="Times New Roman" w:hAnsi="Times New Roman" w:cs="Times New Roman"/>
          <w:sz w:val="21"/>
          <w:szCs w:val="21"/>
          <w:vertAlign w:val="superscript"/>
        </w:rPr>
        <w:footnoteReference w:id="26"/>
      </w:r>
      <w:r>
        <w:rPr>
          <w:rFonts w:ascii="Times New Roman" w:eastAsia="Times New Roman" w:hAnsi="Times New Roman" w:cs="Times New Roman"/>
          <w:sz w:val="21"/>
          <w:szCs w:val="21"/>
        </w:rPr>
        <w:t xml:space="preserve"> The Nelson Mandela Rules provide that women must be placed under the authority of, and be supervised and attended by, women staff.</w:t>
      </w:r>
      <w:r>
        <w:rPr>
          <w:rFonts w:ascii="Times New Roman" w:eastAsia="Times New Roman" w:hAnsi="Times New Roman" w:cs="Times New Roman"/>
          <w:sz w:val="21"/>
          <w:szCs w:val="21"/>
          <w:vertAlign w:val="superscript"/>
        </w:rPr>
        <w:footnoteReference w:id="27"/>
      </w:r>
      <w:r>
        <w:rPr>
          <w:rFonts w:ascii="Times New Roman" w:eastAsia="Times New Roman" w:hAnsi="Times New Roman" w:cs="Times New Roman"/>
          <w:sz w:val="21"/>
          <w:szCs w:val="21"/>
        </w:rPr>
        <w:t xml:space="preserve"> They further provide that no male member of the staff may enter the part of the prison for women unless accompanied by a female officer. The Nelson Mandela Rules similarly require that female prisoners are cared for by female staff.</w:t>
      </w:r>
      <w:r>
        <w:rPr>
          <w:rFonts w:ascii="Times New Roman" w:eastAsia="Times New Roman" w:hAnsi="Times New Roman" w:cs="Times New Roman"/>
          <w:sz w:val="21"/>
          <w:szCs w:val="21"/>
          <w:vertAlign w:val="superscript"/>
        </w:rPr>
        <w:footnoteReference w:id="28"/>
      </w:r>
      <w:r>
        <w:rPr>
          <w:rFonts w:ascii="Times New Roman" w:eastAsia="Times New Roman" w:hAnsi="Times New Roman" w:cs="Times New Roman"/>
          <w:sz w:val="21"/>
          <w:szCs w:val="21"/>
        </w:rPr>
        <w:t xml:space="preserve"> </w:t>
      </w:r>
    </w:p>
    <w:p w:rsidR="006D217A" w:rsidRDefault="006D217A">
      <w:pPr>
        <w:jc w:val="both"/>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b/>
          <w:color w:val="1B1B1B"/>
          <w:sz w:val="21"/>
          <w:szCs w:val="21"/>
          <w:highlight w:val="white"/>
        </w:rPr>
        <w:t>2.1.9. T</w:t>
      </w:r>
      <w:r>
        <w:rPr>
          <w:rFonts w:ascii="Times New Roman" w:eastAsia="Times New Roman" w:hAnsi="Times New Roman" w:cs="Times New Roman"/>
          <w:b/>
          <w:sz w:val="21"/>
          <w:szCs w:val="21"/>
        </w:rPr>
        <w:t>ibet Advocacy Coalition recommends the Committee urge the government of China:</w:t>
      </w:r>
    </w:p>
    <w:p w:rsidR="006D217A" w:rsidRDefault="00000000">
      <w:pPr>
        <w:numPr>
          <w:ilvl w:val="0"/>
          <w:numId w:val="4"/>
        </w:numPr>
        <w:rPr>
          <w:rFonts w:ascii="Times New Roman" w:eastAsia="Times New Roman" w:hAnsi="Times New Roman" w:cs="Times New Roman"/>
          <w:sz w:val="21"/>
          <w:szCs w:val="21"/>
        </w:rPr>
      </w:pPr>
      <w:r>
        <w:rPr>
          <w:rFonts w:ascii="Times New Roman" w:eastAsia="Times New Roman" w:hAnsi="Times New Roman" w:cs="Times New Roman"/>
          <w:sz w:val="21"/>
          <w:szCs w:val="21"/>
        </w:rPr>
        <w:t>Provide information on the number of Tibetan women in prisons and the location of these facilities.</w:t>
      </w:r>
    </w:p>
    <w:p w:rsidR="006D217A" w:rsidRDefault="00000000">
      <w:pPr>
        <w:numPr>
          <w:ilvl w:val="0"/>
          <w:numId w:val="4"/>
        </w:numPr>
        <w:rPr>
          <w:rFonts w:ascii="Times New Roman" w:eastAsia="Times New Roman" w:hAnsi="Times New Roman" w:cs="Times New Roman"/>
          <w:sz w:val="21"/>
          <w:szCs w:val="21"/>
        </w:rPr>
      </w:pPr>
      <w:r>
        <w:rPr>
          <w:rFonts w:ascii="Times New Roman" w:eastAsia="Times New Roman" w:hAnsi="Times New Roman" w:cs="Times New Roman"/>
          <w:sz w:val="21"/>
          <w:szCs w:val="21"/>
        </w:rPr>
        <w:t>Establish prison facilities that comply with the Bangkok Rules and ensure prison staff compliance with the Rules.</w:t>
      </w:r>
    </w:p>
    <w:p w:rsidR="006D217A" w:rsidRDefault="00000000">
      <w:pPr>
        <w:numPr>
          <w:ilvl w:val="0"/>
          <w:numId w:val="4"/>
        </w:numPr>
        <w:rPr>
          <w:rFonts w:ascii="Times New Roman" w:eastAsia="Times New Roman" w:hAnsi="Times New Roman" w:cs="Times New Roman"/>
          <w:sz w:val="21"/>
          <w:szCs w:val="21"/>
        </w:rPr>
      </w:pPr>
      <w:r>
        <w:rPr>
          <w:rFonts w:ascii="Times New Roman" w:eastAsia="Times New Roman" w:hAnsi="Times New Roman" w:cs="Times New Roman"/>
          <w:sz w:val="21"/>
          <w:szCs w:val="21"/>
        </w:rPr>
        <w:t>Reform the Prison Law to include a separate section on women in prison that incorporates relevant provisions of the Bangkok Rules, and revise other Chinese penal and prison laws and regulations in accordance with the Bangkok Rules and the gender-specific needs of women.</w:t>
      </w:r>
    </w:p>
    <w:p w:rsidR="006D217A" w:rsidRDefault="00000000">
      <w:pPr>
        <w:numPr>
          <w:ilvl w:val="0"/>
          <w:numId w:val="4"/>
        </w:numPr>
        <w:rPr>
          <w:rFonts w:ascii="Times New Roman" w:eastAsia="Times New Roman" w:hAnsi="Times New Roman" w:cs="Times New Roman"/>
          <w:sz w:val="21"/>
          <w:szCs w:val="21"/>
        </w:rPr>
      </w:pPr>
      <w:r>
        <w:rPr>
          <w:rFonts w:ascii="Times New Roman" w:eastAsia="Times New Roman" w:hAnsi="Times New Roman" w:cs="Times New Roman"/>
          <w:sz w:val="21"/>
          <w:szCs w:val="21"/>
        </w:rPr>
        <w:t>Establish women’s prisons in Tibet in order to guarantee the gender-specific needs of women prisoners.</w:t>
      </w:r>
    </w:p>
    <w:p w:rsidR="006D217A" w:rsidRDefault="00000000">
      <w:pPr>
        <w:numPr>
          <w:ilvl w:val="0"/>
          <w:numId w:val="4"/>
        </w:numPr>
        <w:rPr>
          <w:rFonts w:ascii="Times New Roman" w:eastAsia="Times New Roman" w:hAnsi="Times New Roman" w:cs="Times New Roman"/>
          <w:sz w:val="21"/>
          <w:szCs w:val="21"/>
        </w:rPr>
      </w:pPr>
      <w:r>
        <w:rPr>
          <w:rFonts w:ascii="Times New Roman" w:eastAsia="Times New Roman" w:hAnsi="Times New Roman" w:cs="Times New Roman"/>
          <w:sz w:val="21"/>
          <w:szCs w:val="21"/>
        </w:rPr>
        <w:t>Ensure all detainees have contact with their family and access to legal representation of their choice.</w:t>
      </w:r>
    </w:p>
    <w:p w:rsidR="006D217A" w:rsidRDefault="00000000">
      <w:pPr>
        <w:numPr>
          <w:ilvl w:val="0"/>
          <w:numId w:val="4"/>
        </w:numPr>
        <w:rPr>
          <w:rFonts w:ascii="Times New Roman" w:eastAsia="Times New Roman" w:hAnsi="Times New Roman" w:cs="Times New Roman"/>
          <w:sz w:val="21"/>
          <w:szCs w:val="21"/>
        </w:rPr>
      </w:pPr>
      <w:r>
        <w:rPr>
          <w:rFonts w:ascii="Times New Roman" w:eastAsia="Times New Roman" w:hAnsi="Times New Roman" w:cs="Times New Roman"/>
          <w:sz w:val="21"/>
          <w:szCs w:val="21"/>
        </w:rPr>
        <w:t>Launch a prompt and impartial investigation into the circumstances surrounding Tibetan deaths in custody or shortly following their release; the findings should be made public and anyone found responsible should be brought to justice, without recourse to the death penalty.</w:t>
      </w:r>
    </w:p>
    <w:p w:rsidR="006D217A" w:rsidRDefault="00000000">
      <w:pPr>
        <w:pStyle w:val="Heading1"/>
        <w:rPr>
          <w:rFonts w:ascii="Proxima Nova" w:eastAsia="Proxima Nova" w:hAnsi="Proxima Nova" w:cs="Proxima Nova"/>
          <w:b/>
          <w:sz w:val="30"/>
          <w:szCs w:val="30"/>
        </w:rPr>
      </w:pPr>
      <w:bookmarkStart w:id="3" w:name="_3v2617of5xrn" w:colFirst="0" w:colLast="0"/>
      <w:bookmarkEnd w:id="3"/>
      <w:r>
        <w:rPr>
          <w:rFonts w:ascii="Proxima Nova" w:eastAsia="Proxima Nova" w:hAnsi="Proxima Nova" w:cs="Proxima Nova"/>
          <w:b/>
          <w:sz w:val="30"/>
          <w:szCs w:val="30"/>
        </w:rPr>
        <w:t xml:space="preserve">3. ISSUES RELATING TO THE SPECIFIC PROVISIONS OF THE COVENANT (ARTS. 7-16) </w:t>
      </w:r>
    </w:p>
    <w:p w:rsidR="006D217A" w:rsidRDefault="00000000">
      <w:pPr>
        <w:pStyle w:val="Heading2"/>
        <w:rPr>
          <w:rFonts w:ascii="Proxima Nova" w:eastAsia="Proxima Nova" w:hAnsi="Proxima Nova" w:cs="Proxima Nova"/>
          <w:sz w:val="24"/>
          <w:szCs w:val="24"/>
        </w:rPr>
      </w:pPr>
      <w:bookmarkStart w:id="4" w:name="_ypoi2kp46kjv" w:colFirst="0" w:colLast="0"/>
      <w:bookmarkEnd w:id="4"/>
      <w:r>
        <w:rPr>
          <w:rFonts w:ascii="Proxima Nova" w:eastAsia="Proxima Nova" w:hAnsi="Proxima Nova" w:cs="Proxima Nova"/>
          <w:sz w:val="24"/>
          <w:szCs w:val="24"/>
        </w:rPr>
        <w:t xml:space="preserve"> 3.1 ARTICLE 7 – PARTICIPATION IN PUBLIC AND POLITICAL LIFE</w:t>
      </w:r>
    </w:p>
    <w:p w:rsidR="006D217A" w:rsidRDefault="006D217A">
      <w:pPr>
        <w:rPr>
          <w:rFonts w:ascii="Times New Roman" w:eastAsia="Times New Roman" w:hAnsi="Times New Roman" w:cs="Times New Roman"/>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3.1.1. In its 2014 report, the Committee noted the progress made by the state in promoting women’s participation in political and public life by plans to bring women into decision-making bodies, including at the village level. The Committee expressed concern about the underrepresentation of women in legislative, ministerial and provincial levels, as well as the underrepresentation of Tibetan and Uighur women in decision-making positions.</w:t>
      </w:r>
      <w:r>
        <w:rPr>
          <w:rFonts w:ascii="Times New Roman" w:eastAsia="Times New Roman" w:hAnsi="Times New Roman" w:cs="Times New Roman"/>
          <w:sz w:val="21"/>
          <w:szCs w:val="21"/>
          <w:vertAlign w:val="superscript"/>
        </w:rPr>
        <w:footnoteReference w:id="29"/>
      </w:r>
      <w:r>
        <w:rPr>
          <w:rFonts w:ascii="Times New Roman" w:eastAsia="Times New Roman" w:hAnsi="Times New Roman" w:cs="Times New Roman"/>
          <w:sz w:val="21"/>
          <w:szCs w:val="21"/>
        </w:rPr>
        <w:t xml:space="preserve"> In the Committee’s 2017 follow-up letter, the Committee acknowledged the data China provided on the participation of women in government in public and political life, and that the goal of 50% of women in neighborhood committees and 30% of women in village committees by 2020 was met, but recommended that China “adopt specific measures to promote and facilitate the participation of ethnic and religious minority women in political and public life” and provide information on such further actions.</w:t>
      </w:r>
      <w:r>
        <w:rPr>
          <w:rFonts w:ascii="Times New Roman" w:eastAsia="Times New Roman" w:hAnsi="Times New Roman" w:cs="Times New Roman"/>
          <w:sz w:val="21"/>
          <w:szCs w:val="21"/>
          <w:vertAlign w:val="superscript"/>
        </w:rPr>
        <w:footnoteReference w:id="30"/>
      </w:r>
      <w:r>
        <w:rPr>
          <w:rFonts w:ascii="Times New Roman" w:eastAsia="Times New Roman" w:hAnsi="Times New Roman" w:cs="Times New Roman"/>
          <w:sz w:val="21"/>
          <w:szCs w:val="21"/>
        </w:rPr>
        <w:t xml:space="preserve">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3.1.2. In its 2020 state party report, China noted various programmes aimed to increase the proportion of women in various government bodies.</w:t>
      </w:r>
      <w:r>
        <w:rPr>
          <w:rFonts w:ascii="Times New Roman" w:eastAsia="Times New Roman" w:hAnsi="Times New Roman" w:cs="Times New Roman"/>
          <w:sz w:val="21"/>
          <w:szCs w:val="21"/>
          <w:vertAlign w:val="superscript"/>
        </w:rPr>
        <w:footnoteReference w:id="31"/>
      </w:r>
      <w:r>
        <w:rPr>
          <w:rFonts w:ascii="Times New Roman" w:eastAsia="Times New Roman" w:hAnsi="Times New Roman" w:cs="Times New Roman"/>
          <w:sz w:val="21"/>
          <w:szCs w:val="21"/>
        </w:rPr>
        <w:t xml:space="preserve"> In particular, China noted that “ethnic minority women… account for 41.3% of the ethnic minority deputies to the 13th NPC and 34.85% of the ethnic minority members of the 13th CPPCC National Committee,” and that their participation in local governments has risen steadily.</w:t>
      </w:r>
      <w:r>
        <w:rPr>
          <w:rFonts w:ascii="Times New Roman" w:eastAsia="Times New Roman" w:hAnsi="Times New Roman" w:cs="Times New Roman"/>
          <w:sz w:val="21"/>
          <w:szCs w:val="21"/>
          <w:vertAlign w:val="superscript"/>
        </w:rPr>
        <w:footnoteReference w:id="32"/>
      </w:r>
      <w:r>
        <w:rPr>
          <w:rFonts w:ascii="Times New Roman" w:eastAsia="Times New Roman" w:hAnsi="Times New Roman" w:cs="Times New Roman"/>
          <w:sz w:val="21"/>
          <w:szCs w:val="21"/>
        </w:rPr>
        <w:t xml:space="preserve"> However, this figure did not indicate the percentage of Tibetan women deputies or members out of the total members of the NPC or CPPCC National Committee. Under Article 7, states must act to ensure that women are not discriminated against in political and public life and have equal access and opportunity to vote and participate in government.</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trike/>
          <w:sz w:val="21"/>
          <w:szCs w:val="21"/>
        </w:rPr>
      </w:pPr>
      <w:r>
        <w:rPr>
          <w:rFonts w:ascii="Times New Roman" w:eastAsia="Times New Roman" w:hAnsi="Times New Roman" w:cs="Times New Roman"/>
          <w:sz w:val="21"/>
          <w:szCs w:val="21"/>
        </w:rPr>
        <w:t>3.1.3. Tibetan women are present in many public-sector jobs and Chinese Communist Party posts within Tibet.</w:t>
      </w:r>
      <w:r>
        <w:rPr>
          <w:rFonts w:ascii="Times New Roman" w:eastAsia="Times New Roman" w:hAnsi="Times New Roman" w:cs="Times New Roman"/>
          <w:sz w:val="21"/>
          <w:szCs w:val="21"/>
          <w:vertAlign w:val="superscript"/>
        </w:rPr>
        <w:footnoteReference w:id="33"/>
      </w:r>
      <w:r>
        <w:rPr>
          <w:rFonts w:ascii="Times New Roman" w:eastAsia="Times New Roman" w:hAnsi="Times New Roman" w:cs="Times New Roman"/>
          <w:sz w:val="21"/>
          <w:szCs w:val="21"/>
        </w:rPr>
        <w:t xml:space="preserve"> Yet, most high-level officials are men and women are underrepresented at the prefecture and provincial levels of government.</w:t>
      </w:r>
      <w:r>
        <w:rPr>
          <w:rFonts w:ascii="Times New Roman" w:eastAsia="Times New Roman" w:hAnsi="Times New Roman" w:cs="Times New Roman"/>
          <w:sz w:val="21"/>
          <w:szCs w:val="21"/>
          <w:vertAlign w:val="superscript"/>
        </w:rPr>
        <w:footnoteReference w:id="34"/>
      </w:r>
      <w:r>
        <w:rPr>
          <w:rFonts w:ascii="Times New Roman" w:eastAsia="Times New Roman" w:hAnsi="Times New Roman" w:cs="Times New Roman"/>
          <w:sz w:val="21"/>
          <w:szCs w:val="21"/>
        </w:rPr>
        <w:t xml:space="preserve"> Of the 17 prefectural-level and two county-level administrations that are designated by the Chinese government as autonomous Tibetan areas, none of these positions are occupied by Tibetan women. A Tibetan is also yet to fill the position of the party secretary for Tibet.</w:t>
      </w:r>
      <w:r>
        <w:rPr>
          <w:rFonts w:ascii="Times New Roman" w:eastAsia="Times New Roman" w:hAnsi="Times New Roman" w:cs="Times New Roman"/>
          <w:sz w:val="21"/>
          <w:szCs w:val="21"/>
          <w:vertAlign w:val="superscript"/>
        </w:rPr>
        <w:footnoteReference w:id="35"/>
      </w:r>
      <w:r>
        <w:rPr>
          <w:rFonts w:ascii="Times New Roman" w:eastAsia="Times New Roman" w:hAnsi="Times New Roman" w:cs="Times New Roman"/>
          <w:sz w:val="21"/>
          <w:szCs w:val="21"/>
        </w:rPr>
        <w:t xml:space="preserve"> As of 2021, Han Chinese outnumbered Tibetans in top government posts in Tibet by more than two to one</w:t>
      </w:r>
      <w:r>
        <w:rPr>
          <w:rFonts w:ascii="Times New Roman" w:eastAsia="Times New Roman" w:hAnsi="Times New Roman" w:cs="Times New Roman"/>
          <w:sz w:val="21"/>
          <w:szCs w:val="21"/>
          <w:vertAlign w:val="superscript"/>
        </w:rPr>
        <w:footnoteReference w:id="36"/>
      </w:r>
      <w:r>
        <w:rPr>
          <w:rFonts w:ascii="Times New Roman" w:eastAsia="Times New Roman" w:hAnsi="Times New Roman" w:cs="Times New Roman"/>
          <w:sz w:val="21"/>
          <w:szCs w:val="21"/>
        </w:rPr>
        <w:t xml:space="preserve"> and as of 2023, only </w:t>
      </w:r>
      <w:r>
        <w:rPr>
          <w:rFonts w:ascii="Times New Roman" w:eastAsia="Times New Roman" w:hAnsi="Times New Roman" w:cs="Times New Roman"/>
          <w:color w:val="262626"/>
          <w:sz w:val="21"/>
          <w:szCs w:val="21"/>
        </w:rPr>
        <w:t>five Tibetans (none of which are women) are listed as being on the CPPCC Standing Committee, which has a total of 299 members.</w:t>
      </w:r>
      <w:r>
        <w:rPr>
          <w:rFonts w:ascii="Times New Roman" w:eastAsia="Times New Roman" w:hAnsi="Times New Roman" w:cs="Times New Roman"/>
          <w:sz w:val="21"/>
          <w:szCs w:val="21"/>
          <w:vertAlign w:val="superscript"/>
        </w:rPr>
        <w:footnoteReference w:id="37"/>
      </w:r>
      <w:r>
        <w:rPr>
          <w:rFonts w:ascii="Times New Roman" w:eastAsia="Times New Roman" w:hAnsi="Times New Roman" w:cs="Times New Roman"/>
          <w:sz w:val="21"/>
          <w:szCs w:val="21"/>
        </w:rPr>
        <w:t xml:space="preserve">  In the national government, to date no Tibetan woman has ever served at the level of a minister in Beijing.</w:t>
      </w:r>
      <w:r>
        <w:rPr>
          <w:rFonts w:ascii="Times New Roman" w:eastAsia="Times New Roman" w:hAnsi="Times New Roman" w:cs="Times New Roman"/>
          <w:sz w:val="21"/>
          <w:szCs w:val="21"/>
          <w:vertAlign w:val="superscript"/>
        </w:rPr>
        <w:footnoteReference w:id="38"/>
      </w:r>
      <w:r>
        <w:rPr>
          <w:rFonts w:ascii="Times New Roman" w:eastAsia="Times New Roman" w:hAnsi="Times New Roman" w:cs="Times New Roman"/>
          <w:strike/>
          <w:sz w:val="21"/>
          <w:szCs w:val="21"/>
        </w:rPr>
        <w:t xml:space="preserve"> </w:t>
      </w:r>
    </w:p>
    <w:p w:rsidR="006D217A" w:rsidRDefault="006D217A">
      <w:pPr>
        <w:rPr>
          <w:rFonts w:ascii="Times New Roman" w:eastAsia="Times New Roman" w:hAnsi="Times New Roman" w:cs="Times New Roman"/>
          <w:strike/>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3.1.4. Tibetan women are also unable to organize independently to advance their political interests as women due to China’s restrictive policies on freedom of speech, belief, and organization, as well as the criminalization and surveillance of peaceful protesters.</w:t>
      </w:r>
      <w:r>
        <w:rPr>
          <w:rFonts w:ascii="Times New Roman" w:eastAsia="Times New Roman" w:hAnsi="Times New Roman" w:cs="Times New Roman"/>
          <w:sz w:val="21"/>
          <w:szCs w:val="21"/>
          <w:vertAlign w:val="superscript"/>
        </w:rPr>
        <w:footnoteReference w:id="39"/>
      </w:r>
      <w:r>
        <w:rPr>
          <w:rFonts w:ascii="Times New Roman" w:eastAsia="Times New Roman" w:hAnsi="Times New Roman" w:cs="Times New Roman"/>
          <w:sz w:val="21"/>
          <w:szCs w:val="21"/>
        </w:rPr>
        <w:t xml:space="preserve"> These restrictive policies impede their free and full participation in public and political life and in creating the government of their choosing.</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3.1.5. Official directives and announcements are also routinely issued which discriminate against Tibetans looking for employment by disqualifying them on the grounds of their religious beliefs or for simply exercising their human rights. On 25 January 2022, a directive sent to all provinces and municipalities of Tibet announced that workers employed in Tibetan government offices, schools or hospitals must renounce the Dalai Lama and his followers, be “trustworthy and reliable citizens” and pledge allegiance to the CCP.</w:t>
      </w:r>
      <w:r>
        <w:rPr>
          <w:rFonts w:ascii="Times New Roman" w:eastAsia="Times New Roman" w:hAnsi="Times New Roman" w:cs="Times New Roman"/>
          <w:sz w:val="21"/>
          <w:szCs w:val="21"/>
          <w:vertAlign w:val="superscript"/>
        </w:rPr>
        <w:footnoteReference w:id="40"/>
      </w:r>
      <w:r>
        <w:rPr>
          <w:rFonts w:ascii="Times New Roman" w:eastAsia="Times New Roman" w:hAnsi="Times New Roman" w:cs="Times New Roman"/>
          <w:sz w:val="21"/>
          <w:szCs w:val="21"/>
        </w:rPr>
        <w:t xml:space="preserve">  These measures unlawfully target Tibetans and serve to further punish them from peacefully expressing their views. </w:t>
      </w:r>
    </w:p>
    <w:p w:rsidR="006D217A" w:rsidRDefault="006D217A">
      <w:pPr>
        <w:ind w:firstLine="720"/>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color w:val="1B1B1B"/>
          <w:sz w:val="21"/>
          <w:szCs w:val="21"/>
          <w:highlight w:val="white"/>
        </w:rPr>
        <w:t xml:space="preserve">3.1.6. </w:t>
      </w:r>
      <w:r>
        <w:rPr>
          <w:rFonts w:ascii="Times New Roman" w:eastAsia="Times New Roman" w:hAnsi="Times New Roman" w:cs="Times New Roman"/>
          <w:b/>
          <w:sz w:val="21"/>
          <w:szCs w:val="21"/>
        </w:rPr>
        <w:t>Tibet Advocacy Coalition recommends the Committee urge the government of China:</w:t>
      </w:r>
    </w:p>
    <w:p w:rsidR="006D217A" w:rsidRDefault="00000000">
      <w:pPr>
        <w:numPr>
          <w:ilvl w:val="0"/>
          <w:numId w:val="2"/>
        </w:numPr>
        <w:rPr>
          <w:rFonts w:ascii="Times New Roman" w:eastAsia="Times New Roman" w:hAnsi="Times New Roman" w:cs="Times New Roman"/>
          <w:sz w:val="21"/>
          <w:szCs w:val="21"/>
        </w:rPr>
      </w:pPr>
      <w:r>
        <w:rPr>
          <w:rFonts w:ascii="Times New Roman" w:eastAsia="Times New Roman" w:hAnsi="Times New Roman" w:cs="Times New Roman"/>
          <w:sz w:val="21"/>
          <w:szCs w:val="21"/>
        </w:rPr>
        <w:t>Adopt specific measures to promote and facilitate the participation of Tibetan women in government.</w:t>
      </w:r>
    </w:p>
    <w:p w:rsidR="006D217A" w:rsidRDefault="00000000">
      <w:pPr>
        <w:numPr>
          <w:ilvl w:val="0"/>
          <w:numId w:val="2"/>
        </w:numPr>
        <w:rPr>
          <w:rFonts w:ascii="Times New Roman" w:eastAsia="Times New Roman" w:hAnsi="Times New Roman" w:cs="Times New Roman"/>
          <w:sz w:val="21"/>
          <w:szCs w:val="21"/>
        </w:rPr>
      </w:pPr>
      <w:r>
        <w:rPr>
          <w:rFonts w:ascii="Times New Roman" w:eastAsia="Times New Roman" w:hAnsi="Times New Roman" w:cs="Times New Roman"/>
          <w:sz w:val="21"/>
          <w:szCs w:val="21"/>
        </w:rPr>
        <w:t>Provide data specifically on the number of Tibetan women in high-level positions in national, regional and provincial level governments.</w:t>
      </w:r>
    </w:p>
    <w:p w:rsidR="006D217A" w:rsidRDefault="00000000">
      <w:pPr>
        <w:numPr>
          <w:ilvl w:val="0"/>
          <w:numId w:val="2"/>
        </w:numPr>
        <w:rPr>
          <w:rFonts w:ascii="Times New Roman" w:eastAsia="Times New Roman" w:hAnsi="Times New Roman" w:cs="Times New Roman"/>
          <w:sz w:val="21"/>
          <w:szCs w:val="21"/>
        </w:rPr>
      </w:pPr>
      <w:r>
        <w:rPr>
          <w:rFonts w:ascii="Times New Roman" w:eastAsia="Times New Roman" w:hAnsi="Times New Roman" w:cs="Times New Roman"/>
          <w:sz w:val="21"/>
          <w:szCs w:val="21"/>
        </w:rPr>
        <w:t>Guarantee the right of Tibetan women to organize independently and to advocate for their political interests and beliefs.</w:t>
      </w:r>
    </w:p>
    <w:p w:rsidR="006D217A" w:rsidRDefault="00000000">
      <w:pPr>
        <w:pStyle w:val="Heading2"/>
        <w:rPr>
          <w:rFonts w:ascii="Proxima Nova" w:eastAsia="Proxima Nova" w:hAnsi="Proxima Nova" w:cs="Proxima Nova"/>
          <w:sz w:val="24"/>
          <w:szCs w:val="24"/>
        </w:rPr>
      </w:pPr>
      <w:bookmarkStart w:id="5" w:name="_o1uimo938ey2" w:colFirst="0" w:colLast="0"/>
      <w:bookmarkEnd w:id="5"/>
      <w:r>
        <w:rPr>
          <w:rFonts w:ascii="Proxima Nova" w:eastAsia="Proxima Nova" w:hAnsi="Proxima Nova" w:cs="Proxima Nova"/>
          <w:sz w:val="24"/>
          <w:szCs w:val="24"/>
        </w:rPr>
        <w:t xml:space="preserve">3.2 ARTICLE 10 - EDUCATION </w:t>
      </w:r>
    </w:p>
    <w:p w:rsidR="006D217A" w:rsidRDefault="00000000">
      <w:pPr>
        <w:rPr>
          <w:rFonts w:ascii="Times New Roman" w:eastAsia="Times New Roman" w:hAnsi="Times New Roman" w:cs="Times New Roman"/>
        </w:rPr>
      </w:pPr>
      <w:r>
        <w:rPr>
          <w:rFonts w:ascii="Times New Roman" w:eastAsia="Times New Roman" w:hAnsi="Times New Roman" w:cs="Times New Roman"/>
        </w:rPr>
        <w:t xml:space="preserve"> </w:t>
      </w: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3.2.1. In its 2014 Concluding Observations, the Committee expressed concern about “the limited access to education for… ethnic and religious minority women and girls, such as Tibetans and Uighurs.”</w:t>
      </w:r>
      <w:r>
        <w:rPr>
          <w:rFonts w:ascii="Times New Roman" w:eastAsia="Times New Roman" w:hAnsi="Times New Roman" w:cs="Times New Roman"/>
          <w:sz w:val="21"/>
          <w:szCs w:val="21"/>
          <w:vertAlign w:val="superscript"/>
        </w:rPr>
        <w:footnoteReference w:id="41"/>
      </w:r>
      <w:r>
        <w:rPr>
          <w:rFonts w:ascii="Times New Roman" w:eastAsia="Times New Roman" w:hAnsi="Times New Roman" w:cs="Times New Roman"/>
          <w:sz w:val="21"/>
          <w:szCs w:val="21"/>
        </w:rPr>
        <w:t xml:space="preserve"> The Committee recommended that China increase financial and other resources offered to these women, increase provision of services such as native or mother tongue education for non-Chinese speaking students, and also generally eliminate barriers to access of education for girls.</w:t>
      </w:r>
      <w:r>
        <w:rPr>
          <w:rFonts w:ascii="Times New Roman" w:eastAsia="Times New Roman" w:hAnsi="Times New Roman" w:cs="Times New Roman"/>
          <w:sz w:val="21"/>
          <w:szCs w:val="21"/>
          <w:vertAlign w:val="superscript"/>
        </w:rPr>
        <w:footnoteReference w:id="42"/>
      </w:r>
      <w:r>
        <w:rPr>
          <w:rFonts w:ascii="Times New Roman" w:eastAsia="Times New Roman" w:hAnsi="Times New Roman" w:cs="Times New Roman"/>
          <w:sz w:val="21"/>
          <w:szCs w:val="21"/>
        </w:rPr>
        <w:t xml:space="preserve">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3.2.2. The Committee also expressed concern at “the high school drop-out rate of girls whose parents migrate to urban areas,” which is especially true given China’s forced resettlement programs for nomadic Tibetans.</w:t>
      </w:r>
      <w:r>
        <w:rPr>
          <w:rFonts w:ascii="Times New Roman" w:eastAsia="Times New Roman" w:hAnsi="Times New Roman" w:cs="Times New Roman"/>
          <w:sz w:val="21"/>
          <w:szCs w:val="21"/>
          <w:vertAlign w:val="superscript"/>
        </w:rPr>
        <w:footnoteReference w:id="43"/>
      </w:r>
      <w:r>
        <w:rPr>
          <w:rFonts w:ascii="Times New Roman" w:eastAsia="Times New Roman" w:hAnsi="Times New Roman" w:cs="Times New Roman"/>
          <w:sz w:val="21"/>
          <w:szCs w:val="21"/>
        </w:rPr>
        <w:t xml:space="preserve"> As General Comment 34 recognises, in rural areas, discrimination in education may be compounded by chores, farmwork, and far distances to travel.</w:t>
      </w:r>
      <w:r>
        <w:rPr>
          <w:rFonts w:ascii="Times New Roman" w:eastAsia="Times New Roman" w:hAnsi="Times New Roman" w:cs="Times New Roman"/>
          <w:sz w:val="21"/>
          <w:szCs w:val="21"/>
          <w:vertAlign w:val="superscript"/>
        </w:rPr>
        <w:footnoteReference w:id="44"/>
      </w:r>
      <w:r>
        <w:rPr>
          <w:rFonts w:ascii="Times New Roman" w:eastAsia="Times New Roman" w:hAnsi="Times New Roman" w:cs="Times New Roman"/>
          <w:sz w:val="21"/>
          <w:szCs w:val="21"/>
        </w:rPr>
        <w:t xml:space="preserve"> The Chinese authorities stressed that special measures were taken to prevent rural girls from dropping out of compulsory education, prompting the Committee to request in its 2021 List of Issues updated data on the rate of completion of compulsory education for girls living in rural areas, “including girls whose parents migrated to urban areas, and for Tibetan and Uighur girls.”</w:t>
      </w:r>
      <w:r>
        <w:rPr>
          <w:rFonts w:ascii="Times New Roman" w:eastAsia="Times New Roman" w:hAnsi="Times New Roman" w:cs="Times New Roman"/>
          <w:sz w:val="21"/>
          <w:szCs w:val="21"/>
          <w:vertAlign w:val="superscript"/>
        </w:rPr>
        <w:footnoteReference w:id="45"/>
      </w:r>
      <w:r>
        <w:rPr>
          <w:rFonts w:ascii="Times New Roman" w:eastAsia="Times New Roman" w:hAnsi="Times New Roman" w:cs="Times New Roman"/>
          <w:sz w:val="21"/>
          <w:szCs w:val="21"/>
        </w:rPr>
        <w:t xml:space="preserve">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3.2.3. In its 2020 report to the Committee, China stated that “the right to education of ethnic minority women and girls is guaranteed…” and noted that the authorities have “implemented bilingual education.”</w:t>
      </w:r>
      <w:r>
        <w:rPr>
          <w:rFonts w:ascii="Times New Roman" w:eastAsia="Times New Roman" w:hAnsi="Times New Roman" w:cs="Times New Roman"/>
          <w:sz w:val="21"/>
          <w:szCs w:val="21"/>
          <w:vertAlign w:val="superscript"/>
        </w:rPr>
        <w:footnoteReference w:id="46"/>
      </w:r>
      <w:r>
        <w:rPr>
          <w:rFonts w:ascii="Times New Roman" w:eastAsia="Times New Roman" w:hAnsi="Times New Roman" w:cs="Times New Roman"/>
          <w:sz w:val="21"/>
          <w:szCs w:val="21"/>
        </w:rPr>
        <w:t xml:space="preserve"> Far from offering bilingual education, the Chinese authorities have replaced Tibetan with Mandarin as the medium language of instruction in Tibetan schools; textbooks are only in Mandarin and Tibetan is only taught as a language subject in schools - both in preschools and secondary schools.</w:t>
      </w:r>
      <w:r>
        <w:rPr>
          <w:rFonts w:ascii="Times New Roman" w:eastAsia="Times New Roman" w:hAnsi="Times New Roman" w:cs="Times New Roman"/>
          <w:sz w:val="21"/>
          <w:szCs w:val="21"/>
          <w:vertAlign w:val="superscript"/>
        </w:rPr>
        <w:footnoteReference w:id="47"/>
      </w:r>
      <w:r>
        <w:rPr>
          <w:rFonts w:ascii="Times New Roman" w:eastAsia="Times New Roman" w:hAnsi="Times New Roman" w:cs="Times New Roman"/>
          <w:sz w:val="21"/>
          <w:szCs w:val="21"/>
          <w:vertAlign w:val="superscript"/>
        </w:rPr>
        <w:footnoteReference w:id="48"/>
      </w:r>
      <w:r>
        <w:rPr>
          <w:rFonts w:ascii="Times New Roman" w:eastAsia="Times New Roman" w:hAnsi="Times New Roman" w:cs="Times New Roman"/>
          <w:sz w:val="21"/>
          <w:szCs w:val="21"/>
        </w:rPr>
        <w:t xml:space="preserve"> Forcing education in Chinese rather than Tibetan deprives children and parents of choice in how they want to educate their children and diminishes Tibetan language and culture.</w:t>
      </w:r>
      <w:r>
        <w:rPr>
          <w:rFonts w:ascii="Times New Roman" w:eastAsia="Times New Roman" w:hAnsi="Times New Roman" w:cs="Times New Roman"/>
          <w:sz w:val="21"/>
          <w:szCs w:val="21"/>
          <w:vertAlign w:val="superscript"/>
        </w:rPr>
        <w:footnoteReference w:id="49"/>
      </w:r>
      <w:r>
        <w:rPr>
          <w:rFonts w:ascii="Times New Roman" w:eastAsia="Times New Roman" w:hAnsi="Times New Roman" w:cs="Times New Roman"/>
          <w:sz w:val="21"/>
          <w:szCs w:val="21"/>
        </w:rPr>
        <w:t xml:space="preserve"> At the same time, the Chinese authorities have closed down numerous local Tibetan language schools, further restricting the ability of Tibetans to study in their mother tongue.  General Recommendation 36 notes that “the majority of girls not in primary school belong to ethnic minority groups and other excluded groups,” due to barriers which include discrimination and instruction only in the dominant language of the state.</w:t>
      </w:r>
      <w:r>
        <w:rPr>
          <w:rFonts w:ascii="Times New Roman" w:eastAsia="Times New Roman" w:hAnsi="Times New Roman" w:cs="Times New Roman"/>
          <w:sz w:val="21"/>
          <w:szCs w:val="21"/>
          <w:vertAlign w:val="superscript"/>
        </w:rPr>
        <w:footnoteReference w:id="50"/>
      </w:r>
      <w:r>
        <w:rPr>
          <w:rFonts w:ascii="Times New Roman" w:eastAsia="Times New Roman" w:hAnsi="Times New Roman" w:cs="Times New Roman"/>
          <w:sz w:val="21"/>
          <w:szCs w:val="21"/>
        </w:rPr>
        <w:t xml:space="preserve">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3.2.4. Tibetans, including Tibetan women, who are critical of such measures routinely face arrest. Rinchen Kyi, a Tibetan school teacher, was detained in the wake of the closing of Sengdruk Taktse Middle School, where the primary language of instruction was Tibetan and Tibetan culture-based learning was provided.</w:t>
      </w:r>
      <w:r>
        <w:rPr>
          <w:rFonts w:ascii="Times New Roman" w:eastAsia="Times New Roman" w:hAnsi="Times New Roman" w:cs="Times New Roman"/>
          <w:sz w:val="21"/>
          <w:szCs w:val="21"/>
          <w:vertAlign w:val="superscript"/>
        </w:rPr>
        <w:footnoteReference w:id="51"/>
      </w:r>
      <w:r>
        <w:rPr>
          <w:rFonts w:ascii="Times New Roman" w:eastAsia="Times New Roman" w:hAnsi="Times New Roman" w:cs="Times New Roman"/>
          <w:sz w:val="21"/>
          <w:szCs w:val="21"/>
        </w:rPr>
        <w:t xml:space="preserve"> On 1 August 2021, police arrested her on charges of separatism in violation of Article 103 of Chinese criminal law, after she showed distress at the closure of the school .</w:t>
      </w:r>
      <w:r>
        <w:rPr>
          <w:rFonts w:ascii="Times New Roman" w:eastAsia="Times New Roman" w:hAnsi="Times New Roman" w:cs="Times New Roman"/>
          <w:sz w:val="21"/>
          <w:szCs w:val="21"/>
          <w:vertAlign w:val="superscript"/>
        </w:rPr>
        <w:footnoteReference w:id="52"/>
      </w:r>
      <w:r>
        <w:rPr>
          <w:rFonts w:ascii="Times New Roman" w:eastAsia="Times New Roman" w:hAnsi="Times New Roman" w:cs="Times New Roman"/>
          <w:sz w:val="21"/>
          <w:szCs w:val="21"/>
        </w:rPr>
        <w:t xml:space="preserve"> She was finally released 8 months later on 24 April 2022, after UN experts issued a communication to the Chinese authorities on her case.</w:t>
      </w:r>
      <w:r>
        <w:rPr>
          <w:rFonts w:ascii="Times New Roman" w:eastAsia="Times New Roman" w:hAnsi="Times New Roman" w:cs="Times New Roman"/>
          <w:sz w:val="21"/>
          <w:szCs w:val="21"/>
          <w:vertAlign w:val="superscript"/>
        </w:rPr>
        <w:footnoteReference w:id="53"/>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3.2.5. The Chinese authorities have closed down local schools teaching in the Tibetan language and compelled parents to send their children far away to residential schools.</w:t>
      </w:r>
      <w:r>
        <w:rPr>
          <w:rFonts w:ascii="Times New Roman" w:eastAsia="Times New Roman" w:hAnsi="Times New Roman" w:cs="Times New Roman"/>
          <w:sz w:val="21"/>
          <w:szCs w:val="21"/>
          <w:vertAlign w:val="superscript"/>
        </w:rPr>
        <w:footnoteReference w:id="54"/>
      </w:r>
      <w:r>
        <w:rPr>
          <w:rFonts w:ascii="Times New Roman" w:eastAsia="Times New Roman" w:hAnsi="Times New Roman" w:cs="Times New Roman"/>
          <w:sz w:val="21"/>
          <w:szCs w:val="21"/>
        </w:rPr>
        <w:t xml:space="preserve"> O</w:t>
      </w:r>
      <w:r>
        <w:rPr>
          <w:rFonts w:ascii="Times New Roman" w:eastAsia="Times New Roman" w:hAnsi="Times New Roman" w:cs="Times New Roman"/>
          <w:color w:val="121212"/>
          <w:sz w:val="21"/>
          <w:szCs w:val="21"/>
        </w:rPr>
        <w:t xml:space="preserve">fficial figures show that approximately </w:t>
      </w:r>
      <w:r>
        <w:rPr>
          <w:rFonts w:ascii="Times New Roman" w:eastAsia="Times New Roman" w:hAnsi="Times New Roman" w:cs="Times New Roman"/>
          <w:sz w:val="21"/>
          <w:szCs w:val="21"/>
          <w:highlight w:val="white"/>
        </w:rPr>
        <w:t>800,000-900,000 Tibetan children aged 6-18</w:t>
      </w:r>
      <w:r>
        <w:rPr>
          <w:rFonts w:ascii="Times New Roman" w:eastAsia="Times New Roman" w:hAnsi="Times New Roman" w:cs="Times New Roman"/>
          <w:sz w:val="21"/>
          <w:szCs w:val="21"/>
          <w:highlight w:val="white"/>
          <w:vertAlign w:val="superscript"/>
        </w:rPr>
        <w:footnoteReference w:id="55"/>
      </w:r>
      <w:r>
        <w:rPr>
          <w:rFonts w:ascii="Times New Roman" w:eastAsia="Times New Roman" w:hAnsi="Times New Roman" w:cs="Times New Roman"/>
          <w:sz w:val="21"/>
          <w:szCs w:val="21"/>
          <w:highlight w:val="white"/>
        </w:rPr>
        <w:t xml:space="preserve"> - 78% of all Tibetan students aged 6-18 (</w:t>
      </w:r>
      <w:r>
        <w:rPr>
          <w:rFonts w:ascii="Times New Roman" w:eastAsia="Times New Roman" w:hAnsi="Times New Roman" w:cs="Times New Roman"/>
          <w:sz w:val="21"/>
          <w:szCs w:val="21"/>
        </w:rPr>
        <w:t xml:space="preserve">as compared to 14% of rural elementary school students in rural China) </w:t>
      </w:r>
      <w:r>
        <w:rPr>
          <w:rFonts w:ascii="Times New Roman" w:eastAsia="Times New Roman" w:hAnsi="Times New Roman" w:cs="Times New Roman"/>
          <w:color w:val="121212"/>
          <w:sz w:val="21"/>
          <w:szCs w:val="21"/>
        </w:rPr>
        <w:t>are living in residential schools</w:t>
      </w:r>
      <w:r>
        <w:rPr>
          <w:rFonts w:ascii="Times New Roman" w:eastAsia="Times New Roman" w:hAnsi="Times New Roman" w:cs="Times New Roman"/>
          <w:sz w:val="21"/>
          <w:szCs w:val="21"/>
          <w:highlight w:val="white"/>
        </w:rPr>
        <w:t xml:space="preserve">. </w:t>
      </w:r>
      <w:r>
        <w:rPr>
          <w:rFonts w:ascii="Times New Roman" w:eastAsia="Times New Roman" w:hAnsi="Times New Roman" w:cs="Times New Roman"/>
          <w:sz w:val="21"/>
          <w:szCs w:val="21"/>
        </w:rPr>
        <w:t xml:space="preserve">A further </w:t>
      </w:r>
      <w:r>
        <w:rPr>
          <w:rFonts w:ascii="Times New Roman" w:eastAsia="Times New Roman" w:hAnsi="Times New Roman" w:cs="Times New Roman"/>
          <w:sz w:val="21"/>
          <w:szCs w:val="21"/>
          <w:highlight w:val="white"/>
        </w:rPr>
        <w:t>100,000 Tibetan children</w:t>
      </w:r>
      <w:r>
        <w:rPr>
          <w:rFonts w:ascii="Times New Roman" w:eastAsia="Times New Roman" w:hAnsi="Times New Roman" w:cs="Times New Roman"/>
          <w:color w:val="121212"/>
          <w:sz w:val="21"/>
          <w:szCs w:val="21"/>
        </w:rPr>
        <w:t xml:space="preserve"> are also estimated to be living in boarding pre-schools.</w:t>
      </w:r>
      <w:r>
        <w:rPr>
          <w:rFonts w:ascii="Times New Roman" w:eastAsia="Times New Roman" w:hAnsi="Times New Roman" w:cs="Times New Roman"/>
          <w:sz w:val="21"/>
          <w:szCs w:val="21"/>
          <w:highlight w:val="white"/>
          <w:vertAlign w:val="superscript"/>
        </w:rPr>
        <w:footnoteReference w:id="56"/>
      </w:r>
      <w:r>
        <w:rPr>
          <w:rFonts w:ascii="Times New Roman" w:eastAsia="Times New Roman" w:hAnsi="Times New Roman" w:cs="Times New Roman"/>
          <w:sz w:val="21"/>
          <w:szCs w:val="21"/>
        </w:rPr>
        <w:t xml:space="preserve">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3.2.6. In 2022, the Chinese authorities told the UN Committee on Economic, Social and Cultural Rights (CESCR) that residential schools exist to cater to “pastoral or mountainous areas of ethnic minority regions with economic difficulties and scattered populations, so as to ensure that students can complete their compulsory education.” In reality, students and their families lack options; there are no alternative local schools to send children to and families who refuse to do so face punitive financial and other measures.</w:t>
      </w:r>
      <w:r>
        <w:rPr>
          <w:rFonts w:ascii="Times New Roman" w:eastAsia="Times New Roman" w:hAnsi="Times New Roman" w:cs="Times New Roman"/>
          <w:sz w:val="21"/>
          <w:szCs w:val="21"/>
          <w:vertAlign w:val="superscript"/>
        </w:rPr>
        <w:footnoteReference w:id="57"/>
      </w:r>
    </w:p>
    <w:p w:rsidR="006D217A" w:rsidRDefault="006D217A">
      <w:pPr>
        <w:rPr>
          <w:rFonts w:ascii="Times New Roman" w:eastAsia="Times New Roman" w:hAnsi="Times New Roman" w:cs="Times New Roman"/>
          <w:sz w:val="21"/>
          <w:szCs w:val="21"/>
          <w:highlight w:val="white"/>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3.2.7. General Recommendation 36 notes that “the majority of girls not in primary school belong to ethnic minority groups and other excluded groups,” due to barriers which include discrimination and instruction only in the dominant language of the state.</w:t>
      </w:r>
      <w:r>
        <w:rPr>
          <w:rFonts w:ascii="Times New Roman" w:eastAsia="Times New Roman" w:hAnsi="Times New Roman" w:cs="Times New Roman"/>
          <w:sz w:val="21"/>
          <w:szCs w:val="21"/>
          <w:vertAlign w:val="superscript"/>
        </w:rPr>
        <w:footnoteReference w:id="58"/>
      </w:r>
      <w:r>
        <w:rPr>
          <w:rFonts w:ascii="Times New Roman" w:eastAsia="Times New Roman" w:hAnsi="Times New Roman" w:cs="Times New Roman"/>
          <w:sz w:val="21"/>
          <w:szCs w:val="21"/>
        </w:rPr>
        <w:t xml:space="preserve">  The use of the Tibetan language is one aspect of Tibetan culture prohibited at residential schools.</w:t>
      </w:r>
      <w:r>
        <w:rPr>
          <w:rFonts w:ascii="Times New Roman" w:eastAsia="Times New Roman" w:hAnsi="Times New Roman" w:cs="Times New Roman"/>
          <w:sz w:val="21"/>
          <w:szCs w:val="21"/>
          <w:vertAlign w:val="superscript"/>
        </w:rPr>
        <w:footnoteReference w:id="59"/>
      </w:r>
      <w:r>
        <w:rPr>
          <w:rFonts w:ascii="Times New Roman" w:eastAsia="Times New Roman" w:hAnsi="Times New Roman" w:cs="Times New Roman"/>
          <w:sz w:val="21"/>
          <w:szCs w:val="21"/>
        </w:rPr>
        <w:t xml:space="preserve"> There, as in the few non-residential schools in Tibet, the language of education is Chinese, rather than Tibetan.</w:t>
      </w:r>
      <w:r>
        <w:rPr>
          <w:rFonts w:ascii="Times New Roman" w:eastAsia="Times New Roman" w:hAnsi="Times New Roman" w:cs="Times New Roman"/>
          <w:sz w:val="21"/>
          <w:szCs w:val="21"/>
          <w:vertAlign w:val="superscript"/>
        </w:rPr>
        <w:footnoteReference w:id="60"/>
      </w:r>
      <w:r>
        <w:rPr>
          <w:rFonts w:ascii="Times New Roman" w:eastAsia="Times New Roman" w:hAnsi="Times New Roman" w:cs="Times New Roman"/>
          <w:sz w:val="21"/>
          <w:szCs w:val="21"/>
        </w:rPr>
        <w:t xml:space="preserve"> Many young children come to the residential schools only knowing Tibetan, or return home facing difficulty communicating with their parents who only speak Tibetan.</w:t>
      </w:r>
      <w:r>
        <w:rPr>
          <w:rFonts w:ascii="Times New Roman" w:eastAsia="Times New Roman" w:hAnsi="Times New Roman" w:cs="Times New Roman"/>
          <w:sz w:val="21"/>
          <w:szCs w:val="21"/>
          <w:vertAlign w:val="superscript"/>
        </w:rPr>
        <w:footnoteReference w:id="61"/>
      </w:r>
      <w:r>
        <w:rPr>
          <w:rFonts w:ascii="Times New Roman" w:eastAsia="Times New Roman" w:hAnsi="Times New Roman" w:cs="Times New Roman"/>
          <w:sz w:val="21"/>
          <w:szCs w:val="21"/>
        </w:rPr>
        <w:t xml:space="preserve"> Recognising these concerns, </w:t>
      </w:r>
      <w:r>
        <w:rPr>
          <w:rFonts w:ascii="Times New Roman" w:eastAsia="Times New Roman" w:hAnsi="Times New Roman" w:cs="Times New Roman"/>
          <w:sz w:val="21"/>
          <w:szCs w:val="21"/>
          <w:highlight w:val="white"/>
        </w:rPr>
        <w:t>the former UN High Commissioner, during her visit to China in May 2022, raised education policies in Tibet and “stressed the importance of children learning in their own language and culture</w:t>
      </w:r>
      <w:r>
        <w:rPr>
          <w:rFonts w:ascii="Times New Roman" w:eastAsia="Times New Roman" w:hAnsi="Times New Roman" w:cs="Times New Roman"/>
          <w:i/>
          <w:sz w:val="21"/>
          <w:szCs w:val="21"/>
          <w:highlight w:val="white"/>
        </w:rPr>
        <w:t xml:space="preserve"> </w:t>
      </w:r>
      <w:r>
        <w:rPr>
          <w:rFonts w:ascii="Times New Roman" w:eastAsia="Times New Roman" w:hAnsi="Times New Roman" w:cs="Times New Roman"/>
          <w:sz w:val="21"/>
          <w:szCs w:val="21"/>
          <w:highlight w:val="white"/>
        </w:rPr>
        <w:t>in the setting of their families or communities</w:t>
      </w:r>
      <w:r>
        <w:rPr>
          <w:rFonts w:ascii="Times New Roman" w:eastAsia="Times New Roman" w:hAnsi="Times New Roman" w:cs="Times New Roman"/>
          <w:i/>
          <w:sz w:val="21"/>
          <w:szCs w:val="21"/>
          <w:highlight w:val="white"/>
        </w:rPr>
        <w:t>.</w:t>
      </w:r>
      <w:r>
        <w:rPr>
          <w:rFonts w:ascii="Times New Roman" w:eastAsia="Times New Roman" w:hAnsi="Times New Roman" w:cs="Times New Roman"/>
          <w:sz w:val="21"/>
          <w:szCs w:val="21"/>
          <w:highlight w:val="white"/>
        </w:rPr>
        <w:t>”</w:t>
      </w:r>
      <w:r>
        <w:rPr>
          <w:rFonts w:ascii="Times New Roman" w:eastAsia="Times New Roman" w:hAnsi="Times New Roman" w:cs="Times New Roman"/>
          <w:sz w:val="21"/>
          <w:szCs w:val="21"/>
          <w:highlight w:val="white"/>
          <w:vertAlign w:val="superscript"/>
        </w:rPr>
        <w:footnoteReference w:id="62"/>
      </w:r>
      <w:r>
        <w:rPr>
          <w:rFonts w:ascii="Times New Roman" w:eastAsia="Times New Roman" w:hAnsi="Times New Roman" w:cs="Times New Roman"/>
          <w:sz w:val="21"/>
          <w:szCs w:val="21"/>
          <w:highlight w:val="white"/>
        </w:rPr>
        <w:t xml:space="preserve">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3.2.8. In 2022, the Chinese authorities stated that “Parents can pick up their children every weekend or every month, and students reunite with their families during winter and summer vacations. There is no so-called “separation” of children from their families.”</w:t>
      </w:r>
      <w:r>
        <w:rPr>
          <w:rFonts w:ascii="Times New Roman" w:eastAsia="Times New Roman" w:hAnsi="Times New Roman" w:cs="Times New Roman"/>
          <w:sz w:val="21"/>
          <w:szCs w:val="21"/>
          <w:vertAlign w:val="superscript"/>
        </w:rPr>
        <w:footnoteReference w:id="63"/>
      </w:r>
      <w:r>
        <w:rPr>
          <w:rFonts w:ascii="Times New Roman" w:eastAsia="Times New Roman" w:hAnsi="Times New Roman" w:cs="Times New Roman"/>
          <w:sz w:val="21"/>
          <w:szCs w:val="21"/>
        </w:rPr>
        <w:t xml:space="preserve"> Extensive research by Tibet Action Institute</w:t>
      </w:r>
      <w:r>
        <w:rPr>
          <w:rFonts w:ascii="Times New Roman" w:eastAsia="Times New Roman" w:hAnsi="Times New Roman" w:cs="Times New Roman"/>
          <w:sz w:val="21"/>
          <w:szCs w:val="21"/>
          <w:vertAlign w:val="superscript"/>
        </w:rPr>
        <w:footnoteReference w:id="64"/>
      </w:r>
      <w:r>
        <w:rPr>
          <w:rFonts w:ascii="Times New Roman" w:eastAsia="Times New Roman" w:hAnsi="Times New Roman" w:cs="Times New Roman"/>
          <w:sz w:val="21"/>
          <w:szCs w:val="21"/>
        </w:rPr>
        <w:t xml:space="preserve"> shows that while some of these residential schools permit contact between children and their families every weekend or every ten days - if the family is nearby - others see their families once a year.</w:t>
      </w:r>
      <w:r>
        <w:rPr>
          <w:rFonts w:ascii="Times New Roman" w:eastAsia="Times New Roman" w:hAnsi="Times New Roman" w:cs="Times New Roman"/>
          <w:sz w:val="21"/>
          <w:szCs w:val="21"/>
          <w:vertAlign w:val="superscript"/>
        </w:rPr>
        <w:footnoteReference w:id="65"/>
      </w:r>
      <w:r>
        <w:rPr>
          <w:rFonts w:ascii="Times New Roman" w:eastAsia="Times New Roman" w:hAnsi="Times New Roman" w:cs="Times New Roman"/>
          <w:sz w:val="21"/>
          <w:szCs w:val="21"/>
        </w:rPr>
        <w:t xml:space="preserve"> In Sichuan, research showed that due to distance and difficult travel, as many as 80% of Tibetan children do not return home during the school year (even for holidays), only meeting their parents halfway or staying with relatives or friends who live closer to the school.  </w:t>
      </w:r>
    </w:p>
    <w:p w:rsidR="006D217A" w:rsidRDefault="006D217A">
      <w:pPr>
        <w:jc w:val="both"/>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3.2.9. China stated in its 2020 report to CEDAW that the net enrolment rate of primary school-aged girls was close to 100%, and of the 94.2% of children who complete compulsory education, 46.5% of those children are girls.</w:t>
      </w:r>
      <w:r>
        <w:rPr>
          <w:rFonts w:ascii="Times New Roman" w:eastAsia="Times New Roman" w:hAnsi="Times New Roman" w:cs="Times New Roman"/>
          <w:sz w:val="21"/>
          <w:szCs w:val="21"/>
          <w:vertAlign w:val="superscript"/>
        </w:rPr>
        <w:footnoteReference w:id="66"/>
      </w:r>
      <w:r>
        <w:rPr>
          <w:rFonts w:ascii="Times New Roman" w:eastAsia="Times New Roman" w:hAnsi="Times New Roman" w:cs="Times New Roman"/>
          <w:sz w:val="21"/>
          <w:szCs w:val="21"/>
        </w:rPr>
        <w:t xml:space="preserve"> Given China does not present disaggregated data by region, it is unclear if these figures correspond to the situation of Tibetan women and girls specifically.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3.2.10. </w:t>
      </w:r>
      <w:r>
        <w:rPr>
          <w:rFonts w:ascii="Times New Roman" w:eastAsia="Times New Roman" w:hAnsi="Times New Roman" w:cs="Times New Roman"/>
          <w:b/>
          <w:sz w:val="21"/>
          <w:szCs w:val="21"/>
        </w:rPr>
        <w:t>Tibet Advocacy Coalition recommends the Committee urge the government of China:</w:t>
      </w:r>
    </w:p>
    <w:p w:rsidR="006D217A" w:rsidRDefault="00000000">
      <w:pPr>
        <w:numPr>
          <w:ilvl w:val="0"/>
          <w:numId w:val="1"/>
        </w:numPr>
        <w:rPr>
          <w:rFonts w:ascii="Times New Roman" w:eastAsia="Times New Roman" w:hAnsi="Times New Roman" w:cs="Times New Roman"/>
          <w:sz w:val="21"/>
          <w:szCs w:val="21"/>
        </w:rPr>
      </w:pPr>
      <w:r>
        <w:rPr>
          <w:rFonts w:ascii="Times New Roman" w:eastAsia="Times New Roman" w:hAnsi="Times New Roman" w:cs="Times New Roman"/>
          <w:sz w:val="21"/>
          <w:szCs w:val="21"/>
        </w:rPr>
        <w:t>Provide reliable information on the exact number of Tibetan children enrolled in residential schools and completion rates of Tibetan girls.</w:t>
      </w:r>
    </w:p>
    <w:p w:rsidR="006D217A" w:rsidRDefault="00000000">
      <w:pPr>
        <w:numPr>
          <w:ilvl w:val="0"/>
          <w:numId w:val="1"/>
        </w:numPr>
        <w:rPr>
          <w:rFonts w:ascii="Times New Roman" w:eastAsia="Times New Roman" w:hAnsi="Times New Roman" w:cs="Times New Roman"/>
          <w:sz w:val="21"/>
          <w:szCs w:val="21"/>
        </w:rPr>
      </w:pPr>
      <w:r>
        <w:rPr>
          <w:rFonts w:ascii="Times New Roman" w:eastAsia="Times New Roman" w:hAnsi="Times New Roman" w:cs="Times New Roman"/>
          <w:sz w:val="21"/>
          <w:szCs w:val="21"/>
        </w:rPr>
        <w:t>Provide education to Tibetan students in the Tibetan language.</w:t>
      </w:r>
    </w:p>
    <w:p w:rsidR="006D217A" w:rsidRDefault="00000000">
      <w:pPr>
        <w:pStyle w:val="Heading2"/>
        <w:rPr>
          <w:rFonts w:ascii="Proxima Nova" w:eastAsia="Proxima Nova" w:hAnsi="Proxima Nova" w:cs="Proxima Nova"/>
          <w:sz w:val="24"/>
          <w:szCs w:val="24"/>
        </w:rPr>
      </w:pPr>
      <w:bookmarkStart w:id="6" w:name="_lwqtni2tvgh1" w:colFirst="0" w:colLast="0"/>
      <w:bookmarkEnd w:id="6"/>
      <w:r>
        <w:rPr>
          <w:rFonts w:ascii="Proxima Nova" w:eastAsia="Proxima Nova" w:hAnsi="Proxima Nova" w:cs="Proxima Nova"/>
          <w:sz w:val="24"/>
          <w:szCs w:val="24"/>
        </w:rPr>
        <w:t>3.3. ARTICLE 12 – HEALTHCARE</w:t>
      </w: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3.3.1.  In its 2014 Concluding Observations, the Committee expressed concern that despite the official end of the one-child policy, “women who violate that policy are subjected to fines” and that “free family planning measures are available only to married women, and effective age-appropriate education on sexual and reproductive health is not provided at school.”</w:t>
      </w:r>
      <w:r>
        <w:rPr>
          <w:rFonts w:ascii="Times New Roman" w:eastAsia="Times New Roman" w:hAnsi="Times New Roman" w:cs="Times New Roman"/>
          <w:sz w:val="21"/>
          <w:szCs w:val="21"/>
          <w:vertAlign w:val="superscript"/>
        </w:rPr>
        <w:footnoteReference w:id="67"/>
      </w:r>
      <w:r>
        <w:rPr>
          <w:rFonts w:ascii="Times New Roman" w:eastAsia="Times New Roman" w:hAnsi="Times New Roman" w:cs="Times New Roman"/>
          <w:sz w:val="21"/>
          <w:szCs w:val="21"/>
        </w:rPr>
        <w:t xml:space="preserve"> The Committee recommended that China intensify efforts to end forced abortion and sterilization and provide free family planning measures to all women and conduct age-appropriate sexual and reproductive health education in schools.</w:t>
      </w:r>
      <w:r>
        <w:rPr>
          <w:rFonts w:ascii="Times New Roman" w:eastAsia="Times New Roman" w:hAnsi="Times New Roman" w:cs="Times New Roman"/>
          <w:sz w:val="21"/>
          <w:szCs w:val="21"/>
          <w:vertAlign w:val="superscript"/>
        </w:rPr>
        <w:footnoteReference w:id="68"/>
      </w:r>
      <w:r>
        <w:rPr>
          <w:rFonts w:ascii="Times New Roman" w:eastAsia="Times New Roman" w:hAnsi="Times New Roman" w:cs="Times New Roman"/>
          <w:sz w:val="21"/>
          <w:szCs w:val="21"/>
        </w:rPr>
        <w:t xml:space="preserve">  In its 2020 report to the Committee, China stated that its overall maternal mortality rate has continued to decline, but did not specify the maternal mortality rate among Tibetan women.</w:t>
      </w:r>
      <w:r>
        <w:rPr>
          <w:rFonts w:ascii="Times New Roman" w:eastAsia="Times New Roman" w:hAnsi="Times New Roman" w:cs="Times New Roman"/>
          <w:sz w:val="21"/>
          <w:szCs w:val="21"/>
          <w:vertAlign w:val="superscript"/>
        </w:rPr>
        <w:footnoteReference w:id="69"/>
      </w:r>
      <w:r>
        <w:rPr>
          <w:rFonts w:ascii="Times New Roman" w:eastAsia="Times New Roman" w:hAnsi="Times New Roman" w:cs="Times New Roman"/>
          <w:sz w:val="21"/>
          <w:szCs w:val="21"/>
        </w:rPr>
        <w:t xml:space="preserve">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3.3.2. In 2018, the maternal mortality rate in Tibet was five times higher than the Chinese national average</w:t>
      </w:r>
      <w:r>
        <w:rPr>
          <w:rFonts w:ascii="Times New Roman" w:eastAsia="Times New Roman" w:hAnsi="Times New Roman" w:cs="Times New Roman"/>
          <w:sz w:val="21"/>
          <w:szCs w:val="21"/>
          <w:vertAlign w:val="superscript"/>
        </w:rPr>
        <w:footnoteReference w:id="70"/>
      </w:r>
      <w:r>
        <w:rPr>
          <w:rFonts w:ascii="Times New Roman" w:eastAsia="Times New Roman" w:hAnsi="Times New Roman" w:cs="Times New Roman"/>
          <w:sz w:val="21"/>
          <w:szCs w:val="21"/>
        </w:rPr>
        <w:t xml:space="preserve"> and there is an insufficient quantity of emergency obstetric care centers in Tibet.</w:t>
      </w:r>
      <w:r>
        <w:rPr>
          <w:rFonts w:ascii="Times New Roman" w:eastAsia="Times New Roman" w:hAnsi="Times New Roman" w:cs="Times New Roman"/>
          <w:sz w:val="21"/>
          <w:szCs w:val="21"/>
          <w:vertAlign w:val="superscript"/>
        </w:rPr>
        <w:footnoteReference w:id="71"/>
      </w:r>
      <w:r>
        <w:rPr>
          <w:rFonts w:ascii="Times New Roman" w:eastAsia="Times New Roman" w:hAnsi="Times New Roman" w:cs="Times New Roman"/>
          <w:sz w:val="21"/>
          <w:szCs w:val="21"/>
        </w:rPr>
        <w:t xml:space="preserve"> Though the existing facilities meet WHO standards, the existing 12 basic care centers and 2.5 comprehensive emergency obstetric care centers per 500,000 persons, are insufficient.</w:t>
      </w:r>
      <w:r>
        <w:rPr>
          <w:rFonts w:ascii="Times New Roman" w:eastAsia="Times New Roman" w:hAnsi="Times New Roman" w:cs="Times New Roman"/>
          <w:sz w:val="21"/>
          <w:szCs w:val="21"/>
          <w:vertAlign w:val="superscript"/>
        </w:rPr>
        <w:footnoteReference w:id="72"/>
      </w:r>
      <w:r>
        <w:rPr>
          <w:rFonts w:ascii="Times New Roman" w:eastAsia="Times New Roman" w:hAnsi="Times New Roman" w:cs="Times New Roman"/>
          <w:sz w:val="21"/>
          <w:szCs w:val="21"/>
        </w:rPr>
        <w:t xml:space="preserve"> Furthermore, based on the criteria for care centers, Tibet’s 74 county hospitals barely meet the basic standard.</w:t>
      </w:r>
      <w:r>
        <w:rPr>
          <w:rFonts w:ascii="Times New Roman" w:eastAsia="Times New Roman" w:hAnsi="Times New Roman" w:cs="Times New Roman"/>
          <w:sz w:val="21"/>
          <w:szCs w:val="21"/>
          <w:vertAlign w:val="superscript"/>
        </w:rPr>
        <w:footnoteReference w:id="73"/>
      </w:r>
      <w:r>
        <w:rPr>
          <w:rFonts w:ascii="Times New Roman" w:eastAsia="Times New Roman" w:hAnsi="Times New Roman" w:cs="Times New Roman"/>
          <w:sz w:val="21"/>
          <w:szCs w:val="21"/>
        </w:rPr>
        <w:t xml:space="preserve"> The scarcity of sufficient</w:t>
      </w:r>
      <w:r>
        <w:rPr>
          <w:rFonts w:ascii="Times New Roman" w:eastAsia="Times New Roman" w:hAnsi="Times New Roman" w:cs="Times New Roman"/>
          <w:color w:val="FF0000"/>
          <w:sz w:val="21"/>
          <w:szCs w:val="21"/>
        </w:rPr>
        <w:t xml:space="preserve"> </w:t>
      </w:r>
      <w:r>
        <w:rPr>
          <w:rFonts w:ascii="Times New Roman" w:eastAsia="Times New Roman" w:hAnsi="Times New Roman" w:cs="Times New Roman"/>
          <w:sz w:val="21"/>
          <w:szCs w:val="21"/>
        </w:rPr>
        <w:t>care centers endangers mother and baby at the time of birth and deprives Tibetan women of necessary care during pregnancy and after childbirth. The first regional hospital in Tibet specifically for women’s health and children opened in Lhasa in 2020.</w:t>
      </w:r>
      <w:r>
        <w:rPr>
          <w:rFonts w:ascii="Times New Roman" w:eastAsia="Times New Roman" w:hAnsi="Times New Roman" w:cs="Times New Roman"/>
          <w:sz w:val="21"/>
          <w:szCs w:val="21"/>
          <w:vertAlign w:val="superscript"/>
        </w:rPr>
        <w:footnoteReference w:id="74"/>
      </w:r>
      <w:r>
        <w:rPr>
          <w:rFonts w:ascii="Times New Roman" w:eastAsia="Times New Roman" w:hAnsi="Times New Roman" w:cs="Times New Roman"/>
          <w:sz w:val="21"/>
          <w:szCs w:val="21"/>
        </w:rPr>
        <w:t xml:space="preserve"> </w:t>
      </w:r>
    </w:p>
    <w:p w:rsidR="006D217A" w:rsidRDefault="006D217A">
      <w:pPr>
        <w:rPr>
          <w:rFonts w:ascii="Times New Roman" w:eastAsia="Times New Roman" w:hAnsi="Times New Roman" w:cs="Times New Roman"/>
          <w:sz w:val="21"/>
          <w:szCs w:val="21"/>
        </w:rPr>
      </w:pPr>
    </w:p>
    <w:p w:rsidR="006D217A"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t>3.3.3. There is also low awareness among Tibetan women of different contraceptive methods and there is a need for greater diversity in options.</w:t>
      </w:r>
      <w:r>
        <w:rPr>
          <w:rFonts w:ascii="Times New Roman" w:eastAsia="Times New Roman" w:hAnsi="Times New Roman" w:cs="Times New Roman"/>
          <w:sz w:val="21"/>
          <w:szCs w:val="21"/>
          <w:vertAlign w:val="superscript"/>
        </w:rPr>
        <w:footnoteReference w:id="75"/>
      </w:r>
      <w:r>
        <w:rPr>
          <w:rFonts w:ascii="Times New Roman" w:eastAsia="Times New Roman" w:hAnsi="Times New Roman" w:cs="Times New Roman"/>
          <w:sz w:val="21"/>
          <w:szCs w:val="21"/>
        </w:rPr>
        <w:t xml:space="preserve"> Tibetan women who have left Tibet also indicate that many women do not know that they have the right to have more than two children or to refuse abortions and sterilizations.</w:t>
      </w:r>
      <w:r>
        <w:rPr>
          <w:rFonts w:ascii="Times New Roman" w:eastAsia="Times New Roman" w:hAnsi="Times New Roman" w:cs="Times New Roman"/>
          <w:sz w:val="21"/>
          <w:szCs w:val="21"/>
          <w:vertAlign w:val="superscript"/>
        </w:rPr>
        <w:footnoteReference w:id="76"/>
      </w:r>
      <w:r>
        <w:rPr>
          <w:rFonts w:ascii="Times New Roman" w:eastAsia="Times New Roman" w:hAnsi="Times New Roman" w:cs="Times New Roman"/>
          <w:sz w:val="21"/>
          <w:szCs w:val="21"/>
        </w:rPr>
        <w:t xml:space="preserve"> </w:t>
      </w:r>
    </w:p>
    <w:p w:rsidR="006D217A" w:rsidRDefault="006D217A">
      <w:pPr>
        <w:rPr>
          <w:rFonts w:ascii="Times New Roman" w:eastAsia="Times New Roman" w:hAnsi="Times New Roman" w:cs="Times New Roman"/>
        </w:rPr>
      </w:pPr>
    </w:p>
    <w:p w:rsidR="006D217A" w:rsidRDefault="00000000">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3.3.4. Tibet Advocacy Coalition recommends the Committee urge the government of China:</w:t>
      </w:r>
    </w:p>
    <w:p w:rsidR="006D217A" w:rsidRDefault="00000000">
      <w:pPr>
        <w:numPr>
          <w:ilvl w:val="0"/>
          <w:numId w:val="3"/>
        </w:numPr>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Develop a comprehensive, effective, evidence-based strategy to reduce maternal mortality among Tibetan women. The plan for its implementation should be informed in consultation with Tibetan women and girls.</w:t>
      </w:r>
    </w:p>
    <w:p w:rsidR="006D217A" w:rsidRDefault="00000000">
      <w:pPr>
        <w:numPr>
          <w:ilvl w:val="0"/>
          <w:numId w:val="3"/>
        </w:numPr>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Increase the number of centers for obstetric care and women’s health across Tibet.</w:t>
      </w:r>
    </w:p>
    <w:p w:rsidR="006D217A" w:rsidRDefault="00000000">
      <w:pPr>
        <w:numPr>
          <w:ilvl w:val="0"/>
          <w:numId w:val="3"/>
        </w:numPr>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Ensure that all women have equal access to timely and quality maternal health care services,  including family planning services and access.</w:t>
      </w:r>
    </w:p>
    <w:p w:rsidR="006D217A" w:rsidRDefault="00000000">
      <w:pPr>
        <w:numPr>
          <w:ilvl w:val="0"/>
          <w:numId w:val="3"/>
        </w:numPr>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Provide education to Tibetan girls in schools</w:t>
      </w:r>
      <w:r>
        <w:rPr>
          <w:rFonts w:ascii="Times New Roman" w:eastAsia="Times New Roman" w:hAnsi="Times New Roman" w:cs="Times New Roman"/>
          <w:sz w:val="21"/>
          <w:szCs w:val="21"/>
        </w:rPr>
        <w:t xml:space="preserve"> on effective age-appropriate education on sexual and reproductive health.</w:t>
      </w:r>
    </w:p>
    <w:p w:rsidR="006D217A" w:rsidRDefault="00000000">
      <w:pPr>
        <w:numPr>
          <w:ilvl w:val="0"/>
          <w:numId w:val="3"/>
        </w:numPr>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Provide improved training to providers of contraceptives on IUD placement; ensure Tibetan women have access to sufficient facilities to enable check-ups.</w:t>
      </w:r>
    </w:p>
    <w:p w:rsidR="006D217A" w:rsidRDefault="006D217A">
      <w:pPr>
        <w:shd w:val="clear" w:color="auto" w:fill="FFFFFF"/>
        <w:spacing w:before="180" w:after="180"/>
        <w:rPr>
          <w:rFonts w:ascii="Times New Roman" w:eastAsia="Times New Roman" w:hAnsi="Times New Roman" w:cs="Times New Roman"/>
        </w:rPr>
      </w:pPr>
    </w:p>
    <w:sectPr w:rsidR="006D217A">
      <w:footerReference w:type="first" r:id="rId13"/>
      <w:type w:val="continuous"/>
      <w:pgSz w:w="12240" w:h="15840"/>
      <w:pgMar w:top="1440" w:right="1440" w:bottom="1440" w:left="1440" w:header="720" w:footer="720" w:gutter="0"/>
      <w:pgNumType w:start="1"/>
      <w:cols w:space="720" w:equalWidth="0">
        <w:col w:w="9360" w:space="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2A63" w:rsidRDefault="007F2A63">
      <w:pPr>
        <w:spacing w:line="240" w:lineRule="auto"/>
      </w:pPr>
      <w:r>
        <w:separator/>
      </w:r>
    </w:p>
  </w:endnote>
  <w:endnote w:type="continuationSeparator" w:id="0">
    <w:p w:rsidR="007F2A63" w:rsidRDefault="007F2A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 Nova">
    <w:charset w:val="00"/>
    <w:family w:val="auto"/>
    <w:pitch w:val="default"/>
  </w:font>
  <w:font w:name="Gungsuh">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217A" w:rsidRDefault="006D217A">
    <w:pPr>
      <w:jc w:val="right"/>
    </w:pPr>
  </w:p>
  <w:p w:rsidR="006D217A" w:rsidRDefault="006D217A">
    <w:pPr>
      <w:jc w:val="right"/>
    </w:pPr>
  </w:p>
  <w:p w:rsidR="006D217A" w:rsidRDefault="006D217A">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217A" w:rsidRDefault="00000000">
    <w:pPr>
      <w:jc w:val="center"/>
      <w:rPr>
        <w:rFonts w:ascii="Proxima Nova" w:eastAsia="Proxima Nova" w:hAnsi="Proxima Nova" w:cs="Proxima Nova"/>
        <w:sz w:val="18"/>
        <w:szCs w:val="18"/>
      </w:rPr>
    </w:pPr>
    <w:r>
      <w:rPr>
        <w:rFonts w:ascii="Proxima Nova" w:eastAsia="Proxima Nova" w:hAnsi="Proxima Nova" w:cs="Proxima Nova"/>
        <w:sz w:val="18"/>
        <w:szCs w:val="18"/>
      </w:rPr>
      <w:t>Tibet Advocacy Coalition is a project established in 2013 to develop coordinated strategies, monitoring tools, and reports to highlight the situation in Tibet at the United Nations Human Rights Council.  The Coalition members are International Tibet Network Secretariat, Tibet Justice Center, Students for a Free Tibet, Tibetan Youth Association Europe, Tibet Action Institute and Tibet Initiative Deutschland</w:t>
    </w:r>
  </w:p>
  <w:p w:rsidR="006D217A" w:rsidRDefault="006D217A">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217A" w:rsidRDefault="006D21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2A63" w:rsidRDefault="007F2A63">
      <w:pPr>
        <w:spacing w:line="240" w:lineRule="auto"/>
      </w:pPr>
      <w:r>
        <w:separator/>
      </w:r>
    </w:p>
  </w:footnote>
  <w:footnote w:type="continuationSeparator" w:id="0">
    <w:p w:rsidR="007F2A63" w:rsidRDefault="007F2A63">
      <w:pPr>
        <w:spacing w:line="240" w:lineRule="auto"/>
      </w:pPr>
      <w:r>
        <w:continuationSeparator/>
      </w:r>
    </w:p>
  </w:footnote>
  <w:footnote w:id="1">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View the ratification status by country, UN Treaty Body Database, </w:t>
      </w:r>
      <w:hyperlink r:id="rId1">
        <w:r>
          <w:rPr>
            <w:rFonts w:ascii="Times New Roman" w:eastAsia="Times New Roman" w:hAnsi="Times New Roman" w:cs="Times New Roman"/>
            <w:color w:val="1155CC"/>
            <w:sz w:val="14"/>
            <w:szCs w:val="14"/>
            <w:u w:val="single"/>
          </w:rPr>
          <w:t>https://tbinternet.ohchr.org/_layouts/15/TreatyBodyExternal/Treaty.aspx?CountryID=36&amp;Lang=EN</w:t>
        </w:r>
      </w:hyperlink>
      <w:r>
        <w:rPr>
          <w:rFonts w:ascii="Times New Roman" w:eastAsia="Times New Roman" w:hAnsi="Times New Roman" w:cs="Times New Roman"/>
          <w:sz w:val="14"/>
          <w:szCs w:val="14"/>
        </w:rPr>
        <w:t xml:space="preserve"> (last visited Apr. 24, 2022).  </w:t>
      </w:r>
    </w:p>
  </w:footnote>
  <w:footnote w:id="2">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Concluding Observations on the Combined Seventh and Eighth Periodic Reports of China, ¶ 48, CEDAW/C/CHN/CO/7-8 (Nov. 14, 2014).</w:t>
      </w:r>
    </w:p>
  </w:footnote>
  <w:footnote w:id="3">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i/>
          <w:sz w:val="14"/>
          <w:szCs w:val="14"/>
        </w:rPr>
        <w:t>Id.</w:t>
      </w:r>
    </w:p>
  </w:footnote>
  <w:footnote w:id="4">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r>
        <w:rPr>
          <w:rFonts w:ascii="Times New Roman" w:eastAsia="Times New Roman" w:hAnsi="Times New Roman" w:cs="Times New Roman"/>
          <w:sz w:val="14"/>
          <w:szCs w:val="14"/>
        </w:rPr>
        <w:t xml:space="preserve"> ¶ 49.</w:t>
      </w:r>
    </w:p>
  </w:footnote>
  <w:footnote w:id="5">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4"/>
          <w:szCs w:val="14"/>
        </w:rPr>
        <w:t>Comm. on the Elimination of Discrimination Against Women, Ninth Periodic Report Submitted by China Under Article 18, due in 2018, CEDAW/C/CHN/9 (Dec. 16, 2020).</w:t>
      </w:r>
    </w:p>
  </w:footnote>
  <w:footnote w:id="6">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Concluding Observations on the Combined Seventh and Eighth Periodic Reports of China, CEDAW/C/CHN/CO/7-8 (Nov. 14, 2014) ​​</w:t>
      </w:r>
      <w:hyperlink r:id="rId2">
        <w:r>
          <w:rPr>
            <w:rFonts w:ascii="Times New Roman" w:eastAsia="Times New Roman" w:hAnsi="Times New Roman" w:cs="Times New Roman"/>
            <w:color w:val="1155CC"/>
            <w:sz w:val="14"/>
            <w:szCs w:val="14"/>
            <w:u w:val="single"/>
          </w:rPr>
          <w:t>https://tbinternet.ohchr.org/Treaties/CEDAW/Shared%20Documents/CHN/INT_CEDAW_NGO_CHN_18294_E.pdf</w:t>
        </w:r>
      </w:hyperlink>
      <w:r>
        <w:rPr>
          <w:rFonts w:ascii="Times New Roman" w:eastAsia="Times New Roman" w:hAnsi="Times New Roman" w:cs="Times New Roman"/>
          <w:sz w:val="14"/>
          <w:szCs w:val="14"/>
        </w:rPr>
        <w:t>.</w:t>
      </w:r>
    </w:p>
  </w:footnote>
  <w:footnote w:id="7">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Dui Hua, </w:t>
      </w:r>
      <w:r>
        <w:rPr>
          <w:rFonts w:ascii="Times New Roman" w:eastAsia="Times New Roman" w:hAnsi="Times New Roman" w:cs="Times New Roman"/>
          <w:i/>
          <w:sz w:val="14"/>
          <w:szCs w:val="14"/>
        </w:rPr>
        <w:t>Big Increase in Women Behind Bars in China</w:t>
      </w:r>
      <w:r>
        <w:rPr>
          <w:rFonts w:ascii="Times New Roman" w:eastAsia="Times New Roman" w:hAnsi="Times New Roman" w:cs="Times New Roman"/>
          <w:sz w:val="14"/>
          <w:szCs w:val="14"/>
        </w:rPr>
        <w:t xml:space="preserve">, Hum. Rts. J. (Sept. 24, 2020), </w:t>
      </w:r>
      <w:hyperlink r:id="rId3" w:anchor="_ref1">
        <w:r>
          <w:rPr>
            <w:rFonts w:ascii="Times New Roman" w:eastAsia="Times New Roman" w:hAnsi="Times New Roman" w:cs="Times New Roman"/>
            <w:color w:val="1155CC"/>
            <w:sz w:val="14"/>
            <w:szCs w:val="14"/>
            <w:u w:val="single"/>
          </w:rPr>
          <w:t>https://www.duihuahrjournal.org/2020/09/big-increase-in-women-behind-bars-in.html#_ref1</w:t>
        </w:r>
      </w:hyperlink>
      <w:r>
        <w:rPr>
          <w:rFonts w:ascii="Times New Roman" w:eastAsia="Times New Roman" w:hAnsi="Times New Roman" w:cs="Times New Roman"/>
          <w:sz w:val="14"/>
          <w:szCs w:val="14"/>
        </w:rPr>
        <w:t xml:space="preserve">. </w:t>
      </w:r>
    </w:p>
  </w:footnote>
  <w:footnote w:id="8">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Submission to the 59th Session of the UN Committee on the Elimination of Discrimination against Women, </w:t>
      </w:r>
      <w:r>
        <w:rPr>
          <w:rFonts w:ascii="Times New Roman" w:eastAsia="Times New Roman" w:hAnsi="Times New Roman" w:cs="Times New Roman"/>
          <w:i/>
          <w:sz w:val="14"/>
          <w:szCs w:val="14"/>
        </w:rPr>
        <w:t>Examination of the Combined 7th and 8th Periodic Reports of China​​</w:t>
      </w:r>
      <w:r>
        <w:rPr>
          <w:rFonts w:ascii="Times New Roman" w:eastAsia="Times New Roman" w:hAnsi="Times New Roman" w:cs="Times New Roman"/>
          <w:sz w:val="14"/>
          <w:szCs w:val="14"/>
        </w:rPr>
        <w:t xml:space="preserve"> (Oct. 3, 2014) </w:t>
      </w:r>
      <w:hyperlink r:id="rId4">
        <w:r>
          <w:rPr>
            <w:rFonts w:ascii="Times New Roman" w:eastAsia="Times New Roman" w:hAnsi="Times New Roman" w:cs="Times New Roman"/>
            <w:color w:val="1155CC"/>
            <w:sz w:val="14"/>
            <w:szCs w:val="14"/>
            <w:u w:val="single"/>
          </w:rPr>
          <w:t>https://tbinternet.ohchr.org/Treaties/CEDAW/Shared%20Documents/CHN/INT_CEDAW_NGO_CHN_18294_E.pdf</w:t>
        </w:r>
      </w:hyperlink>
      <w:r>
        <w:rPr>
          <w:rFonts w:ascii="Times New Roman" w:eastAsia="Times New Roman" w:hAnsi="Times New Roman" w:cs="Times New Roman"/>
          <w:sz w:val="14"/>
          <w:szCs w:val="14"/>
        </w:rPr>
        <w:t xml:space="preserve">. </w:t>
      </w:r>
    </w:p>
  </w:footnote>
  <w:footnote w:id="9">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Id.</w:t>
      </w:r>
      <w:r>
        <w:rPr>
          <w:rFonts w:ascii="Times New Roman" w:eastAsia="Times New Roman" w:hAnsi="Times New Roman" w:cs="Times New Roman"/>
          <w:sz w:val="14"/>
          <w:szCs w:val="1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sz w:val="14"/>
          <w:szCs w:val="14"/>
        </w:rPr>
        <w:t xml:space="preserve">Steven D. Marshall, Rukhag 3: The Nuns of Drapchi Prison, Tibet Information Network, (2000) </w:t>
      </w:r>
      <w:hyperlink r:id="rId5">
        <w:r>
          <w:rPr>
            <w:rFonts w:ascii="Times New Roman" w:eastAsia="Times New Roman" w:hAnsi="Times New Roman" w:cs="Times New Roman"/>
            <w:color w:val="1155CC"/>
            <w:sz w:val="14"/>
            <w:szCs w:val="14"/>
            <w:u w:val="single"/>
          </w:rPr>
          <w:t>https://www.savetibet.org/wp-content/uploads/2013/05/Rukhag3.pdf</w:t>
        </w:r>
      </w:hyperlink>
      <w:r>
        <w:rPr>
          <w:rFonts w:ascii="Times New Roman" w:eastAsia="Times New Roman" w:hAnsi="Times New Roman" w:cs="Times New Roman"/>
          <w:sz w:val="14"/>
          <w:szCs w:val="14"/>
        </w:rPr>
        <w:t xml:space="preserve">. </w:t>
      </w:r>
    </w:p>
  </w:footnote>
  <w:footnote w:id="10">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International Tibet Network, Death, torture and ill-treatment in Chinese Custody, 2021: </w:t>
      </w:r>
      <w:hyperlink r:id="rId6">
        <w:r>
          <w:rPr>
            <w:rFonts w:ascii="Times New Roman" w:eastAsia="Times New Roman" w:hAnsi="Times New Roman" w:cs="Times New Roman"/>
            <w:color w:val="1155CC"/>
            <w:sz w:val="14"/>
            <w:szCs w:val="14"/>
            <w:u w:val="single"/>
          </w:rPr>
          <w:t>https://drive.google.com/file/d/1CvDGrY-JiazBBikFJVdVrLnqaos7AHz6/view?usp=sharing</w:t>
        </w:r>
      </w:hyperlink>
      <w:r>
        <w:rPr>
          <w:rFonts w:ascii="Times New Roman" w:eastAsia="Times New Roman" w:hAnsi="Times New Roman" w:cs="Times New Roman"/>
          <w:sz w:val="14"/>
          <w:szCs w:val="14"/>
        </w:rPr>
        <w:t xml:space="preserve"> </w:t>
      </w:r>
    </w:p>
  </w:footnote>
  <w:footnote w:id="11">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i/>
          <w:sz w:val="14"/>
          <w:szCs w:val="14"/>
        </w:rPr>
        <w:t xml:space="preserve"> Id.</w:t>
      </w:r>
    </w:p>
  </w:footnote>
  <w:footnote w:id="12">
    <w:p w:rsidR="006D217A" w:rsidRDefault="00000000">
      <w:pPr>
        <w:spacing w:line="240" w:lineRule="auto"/>
        <w:ind w:right="-90"/>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Yeshi Dorje, </w:t>
      </w:r>
      <w:r>
        <w:rPr>
          <w:rFonts w:ascii="Times New Roman" w:eastAsia="Times New Roman" w:hAnsi="Times New Roman" w:cs="Times New Roman"/>
          <w:i/>
          <w:sz w:val="14"/>
          <w:szCs w:val="14"/>
        </w:rPr>
        <w:t>Tibetan Re-Education Camp Journal Tells of China’s Tactics Now Used on Uighurs,</w:t>
      </w:r>
      <w:r>
        <w:rPr>
          <w:rFonts w:ascii="Times New Roman" w:eastAsia="Times New Roman" w:hAnsi="Times New Roman" w:cs="Times New Roman"/>
          <w:sz w:val="14"/>
          <w:szCs w:val="14"/>
        </w:rPr>
        <w:t xml:space="preserve"> Voa News ( May 25, 2019) </w:t>
      </w:r>
      <w:hyperlink r:id="rId7">
        <w:r>
          <w:rPr>
            <w:rFonts w:ascii="Times New Roman" w:eastAsia="Times New Roman" w:hAnsi="Times New Roman" w:cs="Times New Roman"/>
            <w:color w:val="1155CC"/>
            <w:sz w:val="14"/>
            <w:szCs w:val="14"/>
            <w:u w:val="single"/>
          </w:rPr>
          <w:t>https://www.voanews.com/a/tibetan-re-education-camp-journal-tells-of-china-s-tactics-now-used-on-uighurs/4932153.html</w:t>
        </w:r>
      </w:hyperlink>
      <w:r>
        <w:rPr>
          <w:rFonts w:ascii="Times New Roman" w:eastAsia="Times New Roman" w:hAnsi="Times New Roman" w:cs="Times New Roman"/>
          <w:sz w:val="14"/>
          <w:szCs w:val="14"/>
        </w:rPr>
        <w:t>. Political re-education centers</w:t>
      </w:r>
    </w:p>
  </w:footnote>
  <w:footnote w:id="13">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Id.</w:t>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Demolitions of Homes and Evictions of Tibetan Nuns at Tibetan Buddhist Institute, Yarchen Gar, Kardze, Kham, </w:t>
      </w:r>
      <w:r>
        <w:rPr>
          <w:rFonts w:ascii="Times New Roman" w:eastAsia="Times New Roman" w:hAnsi="Times New Roman" w:cs="Times New Roman"/>
          <w:sz w:val="14"/>
          <w:szCs w:val="14"/>
        </w:rPr>
        <w:t xml:space="preserve">Tibet Advocacy Coalition (Aug. 2020), </w:t>
      </w:r>
      <w:hyperlink r:id="rId8">
        <w:r>
          <w:rPr>
            <w:rFonts w:ascii="Times New Roman" w:eastAsia="Times New Roman" w:hAnsi="Times New Roman" w:cs="Times New Roman"/>
            <w:color w:val="1155CC"/>
            <w:sz w:val="14"/>
            <w:szCs w:val="14"/>
            <w:u w:val="single"/>
          </w:rPr>
          <w:t>https://tibetadvocacy.org/coalition/wp-content/uploads/2020/08/2020-Yangchen-Gar-Demolitions-_-UN-Special-Procedures-Briefing-Paper.pdf</w:t>
        </w:r>
      </w:hyperlink>
      <w:r>
        <w:rPr>
          <w:rFonts w:ascii="Times New Roman" w:eastAsia="Times New Roman" w:hAnsi="Times New Roman" w:cs="Times New Roman"/>
          <w:sz w:val="14"/>
          <w:szCs w:val="14"/>
        </w:rPr>
        <w:t>.</w:t>
      </w:r>
    </w:p>
  </w:footnote>
  <w:footnote w:id="14">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Yeshi Dorje, </w:t>
      </w:r>
      <w:r>
        <w:rPr>
          <w:rFonts w:ascii="Times New Roman" w:eastAsia="Times New Roman" w:hAnsi="Times New Roman" w:cs="Times New Roman"/>
          <w:i/>
          <w:sz w:val="14"/>
          <w:szCs w:val="14"/>
        </w:rPr>
        <w:t>Tibetan Re-Education Camp Journal Tells of China’s Tactics Now Used on Uighurs,</w:t>
      </w:r>
      <w:r>
        <w:rPr>
          <w:rFonts w:ascii="Times New Roman" w:eastAsia="Times New Roman" w:hAnsi="Times New Roman" w:cs="Times New Roman"/>
          <w:sz w:val="14"/>
          <w:szCs w:val="14"/>
        </w:rPr>
        <w:t xml:space="preserve"> Voa News ( May 25, 2019) </w:t>
      </w:r>
      <w:hyperlink r:id="rId9">
        <w:r>
          <w:rPr>
            <w:rFonts w:ascii="Times New Roman" w:eastAsia="Times New Roman" w:hAnsi="Times New Roman" w:cs="Times New Roman"/>
            <w:color w:val="1155CC"/>
            <w:sz w:val="14"/>
            <w:szCs w:val="14"/>
            <w:u w:val="single"/>
          </w:rPr>
          <w:t>https://www.voanews.com/a/tibetan-re-education-camp-journal-tells-of-china-s-tactics-now-used-on-uighurs/4932153.html</w:t>
        </w:r>
      </w:hyperlink>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Thousands of Monks, Nuns ‘Politically Re-Educated’ After Eviction from Sichuan’s Yachen Gar,</w:t>
      </w:r>
      <w:r>
        <w:rPr>
          <w:rFonts w:ascii="Times New Roman" w:eastAsia="Times New Roman" w:hAnsi="Times New Roman" w:cs="Times New Roman"/>
          <w:sz w:val="14"/>
          <w:szCs w:val="14"/>
        </w:rPr>
        <w:t xml:space="preserve"> Radio Free Asia (Jul. 1, 2019) </w:t>
      </w:r>
      <w:hyperlink r:id="rId10">
        <w:r>
          <w:rPr>
            <w:rFonts w:ascii="Times New Roman" w:eastAsia="Times New Roman" w:hAnsi="Times New Roman" w:cs="Times New Roman"/>
            <w:i/>
            <w:color w:val="1155CC"/>
            <w:sz w:val="14"/>
            <w:szCs w:val="14"/>
            <w:u w:val="single"/>
          </w:rPr>
          <w:t>https://www.rfa.org/english/news/tibet/re-education-07012019162843.html</w:t>
        </w:r>
      </w:hyperlink>
      <w:r>
        <w:rPr>
          <w:rFonts w:ascii="Times New Roman" w:eastAsia="Times New Roman" w:hAnsi="Times New Roman" w:cs="Times New Roman"/>
          <w:sz w:val="14"/>
          <w:szCs w:val="14"/>
        </w:rPr>
        <w:t>.</w:t>
      </w:r>
    </w:p>
  </w:footnote>
  <w:footnote w:id="15">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i/>
          <w:sz w:val="18"/>
          <w:szCs w:val="18"/>
        </w:rPr>
        <w:t xml:space="preserve"> </w:t>
      </w:r>
      <w:r>
        <w:rPr>
          <w:rFonts w:ascii="Times New Roman" w:eastAsia="Times New Roman" w:hAnsi="Times New Roman" w:cs="Times New Roman"/>
          <w:i/>
          <w:sz w:val="14"/>
          <w:szCs w:val="14"/>
        </w:rPr>
        <w:t>Id.</w:t>
      </w:r>
    </w:p>
  </w:footnote>
  <w:footnote w:id="16">
    <w:p w:rsidR="006D217A" w:rsidRDefault="00000000">
      <w:pPr>
        <w:spacing w:line="240" w:lineRule="auto"/>
        <w:ind w:right="-90"/>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China: Major Tibetan Buddhist Institution Faces Further Demolitions</w:t>
      </w:r>
      <w:r>
        <w:rPr>
          <w:rFonts w:ascii="Times New Roman" w:eastAsia="Times New Roman" w:hAnsi="Times New Roman" w:cs="Times New Roman"/>
          <w:sz w:val="14"/>
          <w:szCs w:val="14"/>
        </w:rPr>
        <w:t xml:space="preserve">, Human Rights Watch (Mar. 29, 2017) </w:t>
      </w:r>
      <w:hyperlink r:id="rId11">
        <w:r>
          <w:rPr>
            <w:rFonts w:ascii="Times New Roman" w:eastAsia="Times New Roman" w:hAnsi="Times New Roman" w:cs="Times New Roman"/>
            <w:color w:val="1155CC"/>
            <w:sz w:val="14"/>
            <w:szCs w:val="14"/>
            <w:u w:val="single"/>
          </w:rPr>
          <w:t>https://www.hrw.org/news/2017/03/29/china-major-tibetan-buddhist-institution-faces-further-demolitions</w:t>
        </w:r>
      </w:hyperlink>
      <w:r>
        <w:rPr>
          <w:rFonts w:ascii="Times New Roman" w:eastAsia="Times New Roman" w:hAnsi="Times New Roman" w:cs="Times New Roman"/>
          <w:sz w:val="14"/>
          <w:szCs w:val="14"/>
        </w:rPr>
        <w:t xml:space="preserve">. </w:t>
      </w:r>
    </w:p>
  </w:footnote>
  <w:footnote w:id="17">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Tibetan Nun Expelled from Buddhist Center Commits Suicide in Internment Camp</w:t>
      </w:r>
      <w:r>
        <w:rPr>
          <w:rFonts w:ascii="Times New Roman" w:eastAsia="Times New Roman" w:hAnsi="Times New Roman" w:cs="Times New Roman"/>
          <w:sz w:val="14"/>
          <w:szCs w:val="14"/>
        </w:rPr>
        <w:t xml:space="preserve">, Radio Free Asia (Feb. 14, 2020), </w:t>
      </w:r>
      <w:hyperlink r:id="rId12">
        <w:r>
          <w:rPr>
            <w:rFonts w:ascii="Times New Roman" w:eastAsia="Times New Roman" w:hAnsi="Times New Roman" w:cs="Times New Roman"/>
            <w:color w:val="1155CC"/>
            <w:sz w:val="14"/>
            <w:szCs w:val="14"/>
            <w:u w:val="single"/>
          </w:rPr>
          <w:t>https://www.rfa.org/english/news/tibet/nun-02142020172455.html</w:t>
        </w:r>
      </w:hyperlink>
      <w:r>
        <w:rPr>
          <w:rFonts w:ascii="Times New Roman" w:eastAsia="Times New Roman" w:hAnsi="Times New Roman" w:cs="Times New Roman"/>
          <w:sz w:val="14"/>
          <w:szCs w:val="14"/>
        </w:rPr>
        <w:t xml:space="preserve">. </w:t>
      </w:r>
    </w:p>
  </w:footnote>
  <w:footnote w:id="18">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i/>
          <w:sz w:val="14"/>
          <w:szCs w:val="14"/>
        </w:rPr>
        <w:t xml:space="preserve"> Id.</w:t>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Demolitions of Homes and Evictions of Tibetan Nuns at Tibetan Buddhist Institute, Yarchen Gar, Kardze, Kham, </w:t>
      </w:r>
      <w:r>
        <w:rPr>
          <w:rFonts w:ascii="Times New Roman" w:eastAsia="Times New Roman" w:hAnsi="Times New Roman" w:cs="Times New Roman"/>
          <w:sz w:val="14"/>
          <w:szCs w:val="14"/>
        </w:rPr>
        <w:t xml:space="preserve">Tibet Advocacy Coalition (Aug. 2020), </w:t>
      </w:r>
      <w:hyperlink r:id="rId13">
        <w:r>
          <w:rPr>
            <w:rFonts w:ascii="Times New Roman" w:eastAsia="Times New Roman" w:hAnsi="Times New Roman" w:cs="Times New Roman"/>
            <w:color w:val="1155CC"/>
            <w:sz w:val="14"/>
            <w:szCs w:val="14"/>
            <w:u w:val="single"/>
          </w:rPr>
          <w:t>https://tibetadvocacy.org/coalition/wp-content/uploads/2020/08/2020-Yangchen-Gar-Demolitions-_-UN-Special-Procedures-Briefing-Paper.pdf</w:t>
        </w:r>
      </w:hyperlink>
      <w:r>
        <w:rPr>
          <w:rFonts w:ascii="Times New Roman" w:eastAsia="Times New Roman" w:hAnsi="Times New Roman" w:cs="Times New Roman"/>
          <w:sz w:val="14"/>
          <w:szCs w:val="14"/>
        </w:rPr>
        <w:t xml:space="preserve">. </w:t>
      </w:r>
    </w:p>
  </w:footnote>
  <w:footnote w:id="19">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i/>
          <w:sz w:val="14"/>
          <w:szCs w:val="14"/>
        </w:rPr>
        <w:t xml:space="preserve"> Tibetan Monk’s Account Reveals Rampant Use of Torture and Sexual Abuse in China’s ‘Political Re-Education’ Centres, </w:t>
      </w:r>
      <w:r>
        <w:rPr>
          <w:rFonts w:ascii="Times New Roman" w:eastAsia="Times New Roman" w:hAnsi="Times New Roman" w:cs="Times New Roman"/>
          <w:sz w:val="14"/>
          <w:szCs w:val="14"/>
        </w:rPr>
        <w:t xml:space="preserve">Tibetan Centre for Human Rights and Democracy (May 28, 2018), </w:t>
      </w:r>
      <w:hyperlink r:id="rId14">
        <w:r>
          <w:rPr>
            <w:rFonts w:ascii="Times New Roman" w:eastAsia="Times New Roman" w:hAnsi="Times New Roman" w:cs="Times New Roman"/>
            <w:color w:val="4B64FF"/>
            <w:sz w:val="14"/>
            <w:szCs w:val="14"/>
            <w:highlight w:val="white"/>
            <w:u w:val="single"/>
          </w:rPr>
          <w:t>/web/20220427161457/https://tchrd.org/tibetan-monks-account-reveals-rampant-use-of-torture-and-sexual-abuse-in-chinas-politi</w:t>
        </w:r>
      </w:hyperlink>
      <w:hyperlink r:id="rId15">
        <w:r>
          <w:rPr>
            <w:rFonts w:ascii="Times New Roman" w:eastAsia="Times New Roman" w:hAnsi="Times New Roman" w:cs="Times New Roman"/>
            <w:color w:val="4B64FF"/>
            <w:sz w:val="18"/>
            <w:szCs w:val="18"/>
            <w:highlight w:val="white"/>
            <w:u w:val="single"/>
          </w:rPr>
          <w:t>cal-re-education-centres/</w:t>
        </w:r>
      </w:hyperlink>
      <w:r>
        <w:rPr>
          <w:rFonts w:ascii="Times New Roman" w:eastAsia="Times New Roman" w:hAnsi="Times New Roman" w:cs="Times New Roman"/>
          <w:sz w:val="18"/>
          <w:szCs w:val="18"/>
        </w:rPr>
        <w:t xml:space="preserve">; </w:t>
      </w:r>
      <w:r>
        <w:rPr>
          <w:rFonts w:ascii="Times New Roman" w:eastAsia="Times New Roman" w:hAnsi="Times New Roman" w:cs="Times New Roman"/>
          <w:sz w:val="14"/>
          <w:szCs w:val="14"/>
        </w:rPr>
        <w:t xml:space="preserve">Tibet Advocacy Coalition, Assaulting Identity (2021) </w:t>
      </w:r>
      <w:hyperlink r:id="rId16">
        <w:r>
          <w:rPr>
            <w:rFonts w:ascii="Times New Roman" w:eastAsia="Times New Roman" w:hAnsi="Times New Roman" w:cs="Times New Roman"/>
            <w:color w:val="1155CC"/>
            <w:sz w:val="14"/>
            <w:szCs w:val="14"/>
            <w:highlight w:val="white"/>
            <w:u w:val="single"/>
          </w:rPr>
          <w:t>https://tibetadvocacy.org/2021-tibet-report/</w:t>
        </w:r>
      </w:hyperlink>
      <w:r>
        <w:rPr>
          <w:rFonts w:ascii="Times New Roman" w:eastAsia="Times New Roman" w:hAnsi="Times New Roman" w:cs="Times New Roman"/>
          <w:sz w:val="14"/>
          <w:szCs w:val="14"/>
          <w:highlight w:val="white"/>
        </w:rPr>
        <w:t xml:space="preserve">. </w:t>
      </w:r>
    </w:p>
  </w:footnote>
  <w:footnote w:id="20">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Massimo Introvigne, </w:t>
      </w:r>
      <w:r>
        <w:rPr>
          <w:rFonts w:ascii="Times New Roman" w:eastAsia="Times New Roman" w:hAnsi="Times New Roman" w:cs="Times New Roman"/>
          <w:i/>
          <w:sz w:val="14"/>
          <w:szCs w:val="14"/>
        </w:rPr>
        <w:t>Women Routinely Raped in Tibetan Reeducation Camps Too</w:t>
      </w:r>
      <w:r>
        <w:rPr>
          <w:rFonts w:ascii="Times New Roman" w:eastAsia="Times New Roman" w:hAnsi="Times New Roman" w:cs="Times New Roman"/>
          <w:sz w:val="14"/>
          <w:szCs w:val="14"/>
        </w:rPr>
        <w:t xml:space="preserve">, Bitter Winter (Feb. 25, 2021) </w:t>
      </w:r>
      <w:hyperlink r:id="rId17">
        <w:r>
          <w:rPr>
            <w:rFonts w:ascii="Times New Roman" w:eastAsia="Times New Roman" w:hAnsi="Times New Roman" w:cs="Times New Roman"/>
            <w:color w:val="1155CC"/>
            <w:sz w:val="14"/>
            <w:szCs w:val="14"/>
            <w:u w:val="single"/>
          </w:rPr>
          <w:t>https://bitterwinter.org/women-routinely-raped-in-tibetan-reeducation-camps-too/</w:t>
        </w:r>
      </w:hyperlink>
      <w:r>
        <w:rPr>
          <w:rFonts w:ascii="Times New Roman" w:eastAsia="Times New Roman" w:hAnsi="Times New Roman" w:cs="Times New Roman"/>
          <w:sz w:val="14"/>
          <w:szCs w:val="14"/>
        </w:rPr>
        <w:t xml:space="preserve">. </w:t>
      </w:r>
    </w:p>
  </w:footnote>
  <w:footnote w:id="21">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Tibetan Monk’s Account Reveals Rampant Use of Torture and Sexual Abuse in China’s ‘Political Re-Education’ Centres, </w:t>
      </w:r>
      <w:r>
        <w:rPr>
          <w:rFonts w:ascii="Times New Roman" w:eastAsia="Times New Roman" w:hAnsi="Times New Roman" w:cs="Times New Roman"/>
          <w:sz w:val="14"/>
          <w:szCs w:val="14"/>
        </w:rPr>
        <w:t xml:space="preserve">Tibetan Centre for Human Rights and Democracy (May 28, 2018), </w:t>
      </w:r>
      <w:hyperlink r:id="rId18">
        <w:r>
          <w:rPr>
            <w:rFonts w:ascii="Times New Roman" w:eastAsia="Times New Roman" w:hAnsi="Times New Roman" w:cs="Times New Roman"/>
            <w:color w:val="4B64FF"/>
            <w:sz w:val="14"/>
            <w:szCs w:val="14"/>
            <w:highlight w:val="white"/>
            <w:u w:val="single"/>
          </w:rPr>
          <w:t>/web/20220427161457/https://tchrd.org/tibetan-monks-account-reveals-rampant-use-of-torture-and-sexual-abuse-in-chinas-political-re-education-centres/</w:t>
        </w:r>
      </w:hyperlink>
      <w:r>
        <w:rPr>
          <w:rFonts w:ascii="Times New Roman" w:eastAsia="Times New Roman" w:hAnsi="Times New Roman" w:cs="Times New Roman"/>
          <w:sz w:val="14"/>
          <w:szCs w:val="14"/>
        </w:rPr>
        <w:t xml:space="preserve">; Tibet Advocacy Coalition, Assaulting Identity (2021) </w:t>
      </w:r>
      <w:hyperlink r:id="rId19">
        <w:r>
          <w:rPr>
            <w:rFonts w:ascii="Times New Roman" w:eastAsia="Times New Roman" w:hAnsi="Times New Roman" w:cs="Times New Roman"/>
            <w:color w:val="1155CC"/>
            <w:sz w:val="14"/>
            <w:szCs w:val="14"/>
            <w:highlight w:val="white"/>
            <w:u w:val="single"/>
          </w:rPr>
          <w:t>https://tibetadvocacy.org/2021-tibet-report/</w:t>
        </w:r>
      </w:hyperlink>
      <w:r>
        <w:rPr>
          <w:rFonts w:ascii="Times New Roman" w:eastAsia="Times New Roman" w:hAnsi="Times New Roman" w:cs="Times New Roman"/>
          <w:sz w:val="14"/>
          <w:szCs w:val="14"/>
          <w:highlight w:val="white"/>
        </w:rPr>
        <w:t xml:space="preserve">. </w:t>
      </w:r>
    </w:p>
  </w:footnote>
  <w:footnote w:id="22">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Tibetan Nun Disappeared Since 2008 Died of Torture</w:t>
      </w:r>
      <w:r>
        <w:rPr>
          <w:rFonts w:ascii="Times New Roman" w:eastAsia="Times New Roman" w:hAnsi="Times New Roman" w:cs="Times New Roman"/>
          <w:sz w:val="14"/>
          <w:szCs w:val="14"/>
        </w:rPr>
        <w:t xml:space="preserve">, Tibetan Centre for Human Rights and Democracy (Jun. 30, 2016), </w:t>
      </w:r>
      <w:hyperlink r:id="rId20">
        <w:r>
          <w:rPr>
            <w:rFonts w:ascii="Times New Roman" w:eastAsia="Times New Roman" w:hAnsi="Times New Roman" w:cs="Times New Roman"/>
            <w:color w:val="4B64FF"/>
            <w:sz w:val="14"/>
            <w:szCs w:val="14"/>
            <w:highlight w:val="white"/>
            <w:u w:val="single"/>
          </w:rPr>
          <w:t>/web/20220427161147/https://tchrd.org/tibetan-nun-disappeared-since-2008-died-of-torture-in-chinese-police-custody/</w:t>
        </w:r>
      </w:hyperlink>
      <w:r>
        <w:rPr>
          <w:rFonts w:ascii="Times New Roman" w:eastAsia="Times New Roman" w:hAnsi="Times New Roman" w:cs="Times New Roman"/>
          <w:sz w:val="14"/>
          <w:szCs w:val="14"/>
        </w:rPr>
        <w:t>.</w:t>
      </w:r>
    </w:p>
  </w:footnote>
  <w:footnote w:id="23">
    <w:p w:rsidR="006D217A" w:rsidRDefault="00000000">
      <w:pPr>
        <w:spacing w:line="240" w:lineRule="auto"/>
        <w:rPr>
          <w:rFonts w:ascii="Times New Roman" w:eastAsia="Times New Roman" w:hAnsi="Times New Roman" w:cs="Times New Roman"/>
          <w:color w:val="141414"/>
          <w:sz w:val="14"/>
          <w:szCs w:val="14"/>
          <w:highlight w:val="white"/>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color w:val="141414"/>
          <w:sz w:val="14"/>
          <w:szCs w:val="14"/>
          <w:highlight w:val="white"/>
        </w:rPr>
        <w:t xml:space="preserve">Celia Hatton, </w:t>
      </w:r>
      <w:r>
        <w:rPr>
          <w:rFonts w:ascii="Times New Roman" w:eastAsia="Times New Roman" w:hAnsi="Times New Roman" w:cs="Times New Roman"/>
          <w:i/>
          <w:color w:val="141414"/>
          <w:sz w:val="14"/>
          <w:szCs w:val="14"/>
          <w:highlight w:val="white"/>
        </w:rPr>
        <w:t>Why is China's female prison population growing?</w:t>
      </w:r>
      <w:r>
        <w:rPr>
          <w:rFonts w:ascii="Times New Roman" w:eastAsia="Times New Roman" w:hAnsi="Times New Roman" w:cs="Times New Roman"/>
          <w:color w:val="141414"/>
          <w:sz w:val="14"/>
          <w:szCs w:val="14"/>
          <w:highlight w:val="white"/>
        </w:rPr>
        <w:t xml:space="preserve"> BBC News (June 25, 2015), </w:t>
      </w:r>
    </w:p>
    <w:p w:rsidR="006D217A" w:rsidRDefault="00000000">
      <w:pPr>
        <w:spacing w:line="240" w:lineRule="auto"/>
        <w:rPr>
          <w:rFonts w:ascii="Times New Roman" w:eastAsia="Times New Roman" w:hAnsi="Times New Roman" w:cs="Times New Roman"/>
          <w:sz w:val="14"/>
          <w:szCs w:val="14"/>
        </w:rPr>
      </w:pPr>
      <w:hyperlink r:id="rId21">
        <w:r>
          <w:rPr>
            <w:rFonts w:ascii="Times New Roman" w:eastAsia="Times New Roman" w:hAnsi="Times New Roman" w:cs="Times New Roman"/>
            <w:color w:val="1155CC"/>
            <w:sz w:val="14"/>
            <w:szCs w:val="14"/>
            <w:u w:val="single"/>
          </w:rPr>
          <w:t>https://www.bbc.com/news/blogs-china-blog-33268611</w:t>
        </w:r>
      </w:hyperlink>
      <w:r>
        <w:rPr>
          <w:rFonts w:ascii="Times New Roman" w:eastAsia="Times New Roman" w:hAnsi="Times New Roman" w:cs="Times New Roman"/>
          <w:sz w:val="14"/>
          <w:szCs w:val="14"/>
        </w:rPr>
        <w:t xml:space="preserve">.  </w:t>
      </w:r>
    </w:p>
  </w:footnote>
  <w:footnote w:id="24">
    <w:p w:rsidR="006D217A" w:rsidRDefault="00000000">
      <w:pPr>
        <w:spacing w:line="240" w:lineRule="auto"/>
        <w:rPr>
          <w:rFonts w:ascii="Times New Roman" w:eastAsia="Times New Roman" w:hAnsi="Times New Roman" w:cs="Times New Roman"/>
          <w:sz w:val="14"/>
          <w:szCs w:val="14"/>
        </w:rPr>
      </w:pPr>
      <w:r>
        <w:rPr>
          <w:vertAlign w:val="superscript"/>
        </w:rPr>
        <w:footnoteRef/>
      </w:r>
      <w:r>
        <w:rPr>
          <w:sz w:val="20"/>
          <w:szCs w:val="20"/>
        </w:rPr>
        <w:t xml:space="preserve"> </w:t>
      </w:r>
      <w:r>
        <w:rPr>
          <w:rFonts w:ascii="Times New Roman" w:eastAsia="Times New Roman" w:hAnsi="Times New Roman" w:cs="Times New Roman"/>
          <w:sz w:val="14"/>
          <w:szCs w:val="14"/>
        </w:rPr>
        <w:t xml:space="preserve"> United Nations Office on Drugs and Crime. United Nations Standard Minimum Rules for the Treatment of Prisoners, Rule 11(a), </w:t>
      </w:r>
      <w:hyperlink r:id="rId22">
        <w:r>
          <w:rPr>
            <w:rFonts w:ascii="Times New Roman" w:eastAsia="Times New Roman" w:hAnsi="Times New Roman" w:cs="Times New Roman"/>
            <w:color w:val="1155CC"/>
            <w:sz w:val="14"/>
            <w:szCs w:val="14"/>
            <w:highlight w:val="white"/>
            <w:u w:val="single"/>
          </w:rPr>
          <w:t>https://www.unodc.org/documents/justice-and-prison-reform/Nelson_Mandela_Rules-E-ebook.pdf</w:t>
        </w:r>
      </w:hyperlink>
      <w:r>
        <w:rPr>
          <w:rFonts w:ascii="Times New Roman" w:eastAsia="Times New Roman" w:hAnsi="Times New Roman" w:cs="Times New Roman"/>
          <w:sz w:val="14"/>
          <w:szCs w:val="14"/>
          <w:highlight w:val="white"/>
        </w:rPr>
        <w:t xml:space="preserve">.  </w:t>
      </w:r>
    </w:p>
  </w:footnote>
  <w:footnote w:id="25">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United Nations Office on Drugs and Crime, The Bangkok Rules, Rule 54 </w:t>
      </w:r>
      <w:hyperlink r:id="rId23">
        <w:r>
          <w:rPr>
            <w:rFonts w:ascii="Times New Roman" w:eastAsia="Times New Roman" w:hAnsi="Times New Roman" w:cs="Times New Roman"/>
            <w:color w:val="1155CC"/>
            <w:sz w:val="14"/>
            <w:szCs w:val="14"/>
            <w:u w:val="single"/>
          </w:rPr>
          <w:t>https://www.unodc.org/documents/justice-and-prison-reform/Bangkok_Rules_ENG_22032015.pdf</w:t>
        </w:r>
      </w:hyperlink>
      <w:r>
        <w:rPr>
          <w:rFonts w:ascii="Times New Roman" w:eastAsia="Times New Roman" w:hAnsi="Times New Roman" w:cs="Times New Roman"/>
          <w:sz w:val="14"/>
          <w:szCs w:val="14"/>
        </w:rPr>
        <w:t xml:space="preserve">.  </w:t>
      </w:r>
    </w:p>
  </w:footnote>
  <w:footnote w:id="26">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Concluding Observations on the Combined Seventh and Eighth Periodic Reports of China, ¶ 48, CEDAW/C/CHN/CO/7-8 (Nov. 14, 2014); </w:t>
      </w:r>
    </w:p>
    <w:p w:rsidR="006D217A" w:rsidRDefault="00000000">
      <w:pPr>
        <w:spacing w:line="240" w:lineRule="auto"/>
        <w:rPr>
          <w:rFonts w:ascii="Times New Roman" w:eastAsia="Times New Roman" w:hAnsi="Times New Roman" w:cs="Times New Roman"/>
          <w:sz w:val="14"/>
          <w:szCs w:val="14"/>
        </w:rPr>
      </w:pPr>
      <w:r>
        <w:rPr>
          <w:rFonts w:ascii="Times New Roman" w:eastAsia="Times New Roman" w:hAnsi="Times New Roman" w:cs="Times New Roman"/>
          <w:sz w:val="14"/>
          <w:szCs w:val="14"/>
          <w:shd w:val="clear" w:color="auto" w:fill="F8F9FA"/>
        </w:rPr>
        <w:t>Zhonghua Renmin Gongheguo Jianyu Fa</w:t>
      </w:r>
      <w:r>
        <w:rPr>
          <w:rFonts w:ascii="Times New Roman" w:eastAsia="Times New Roman" w:hAnsi="Times New Roman" w:cs="Times New Roman"/>
          <w:sz w:val="14"/>
          <w:szCs w:val="14"/>
          <w:shd w:val="clear" w:color="auto" w:fill="FAFAFA"/>
        </w:rPr>
        <w:t xml:space="preserve"> (</w:t>
      </w:r>
      <w:r>
        <w:rPr>
          <w:rFonts w:ascii="Gungsuh" w:eastAsia="Gungsuh" w:hAnsi="Gungsuh" w:cs="Gungsuh"/>
          <w:sz w:val="14"/>
          <w:szCs w:val="14"/>
          <w:shd w:val="clear" w:color="auto" w:fill="F8F9FA"/>
        </w:rPr>
        <w:t>中华人民共和国监狱法</w:t>
      </w:r>
      <w:r>
        <w:rPr>
          <w:rFonts w:ascii="Times New Roman" w:eastAsia="Times New Roman" w:hAnsi="Times New Roman" w:cs="Times New Roman"/>
          <w:sz w:val="14"/>
          <w:szCs w:val="14"/>
          <w:shd w:val="clear" w:color="auto" w:fill="FAFAFA"/>
        </w:rPr>
        <w:t>) [Prison Law of the People’s Republic of China] (promulgated by Order No. 35 of the President of the People’s Republic of China, Dec. 29, 1994) art. 40.</w:t>
      </w:r>
    </w:p>
  </w:footnote>
  <w:footnote w:id="27">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United Nations Office on Drugs and Crime, United Nations Standard Minimum Rules for the Treatment of Prisoners, Rule 81 </w:t>
      </w:r>
      <w:hyperlink r:id="rId24">
        <w:r>
          <w:rPr>
            <w:rFonts w:ascii="Times New Roman" w:eastAsia="Times New Roman" w:hAnsi="Times New Roman" w:cs="Times New Roman"/>
            <w:color w:val="1155CC"/>
            <w:sz w:val="14"/>
            <w:szCs w:val="14"/>
            <w:highlight w:val="white"/>
            <w:u w:val="single"/>
          </w:rPr>
          <w:t>https://www.unodc.org/documents/justice-and-prison-reform/Nelson_Mandela_Rules-E-ebook.pdf</w:t>
        </w:r>
      </w:hyperlink>
      <w:r>
        <w:rPr>
          <w:rFonts w:ascii="Times New Roman" w:eastAsia="Times New Roman" w:hAnsi="Times New Roman" w:cs="Times New Roman"/>
          <w:sz w:val="14"/>
          <w:szCs w:val="14"/>
        </w:rPr>
        <w:t>.</w:t>
      </w:r>
    </w:p>
  </w:footnote>
  <w:footnote w:id="28">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p>
  </w:footnote>
  <w:footnote w:id="29">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Concluding Observations on the Combined Seventh and Eighth Periodic Reports of China, ¶ 30 CEDAW/C/CHN/CO/7-8 (Nov. 14, 2014).</w:t>
      </w:r>
    </w:p>
  </w:footnote>
  <w:footnote w:id="30">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Hilary Gbeedemah (Rapporteur on follow-up) Committee on the Elimination of Discrimination against Women Follow-up Letter DB/follow-up/China/67 (Sept. 21, 2017). </w:t>
      </w:r>
    </w:p>
  </w:footnote>
  <w:footnote w:id="31">
    <w:p w:rsidR="006D217A" w:rsidRDefault="00000000">
      <w:pPr>
        <w:spacing w:line="240" w:lineRule="auto"/>
        <w:rPr>
          <w:rFonts w:ascii="Times New Roman" w:eastAsia="Times New Roman" w:hAnsi="Times New Roman" w:cs="Times New Roman"/>
          <w:sz w:val="14"/>
          <w:szCs w:val="14"/>
        </w:rPr>
      </w:pPr>
      <w:r>
        <w:rPr>
          <w:vertAlign w:val="superscript"/>
        </w:rPr>
        <w:footnoteRef/>
      </w:r>
      <w:r>
        <w:rPr>
          <w:sz w:val="20"/>
          <w:szCs w:val="20"/>
        </w:rPr>
        <w:t xml:space="preserve"> </w:t>
      </w:r>
      <w:r>
        <w:rPr>
          <w:rFonts w:ascii="Times New Roman" w:eastAsia="Times New Roman" w:hAnsi="Times New Roman" w:cs="Times New Roman"/>
          <w:sz w:val="14"/>
          <w:szCs w:val="14"/>
        </w:rPr>
        <w:t>Comm. on the Elimination of Discrimination Against Women, Ninth Periodic Report Submitted by China Under Article 18, due in 2018, ¶¶ 60-61, CEDAW/C/CHN/9 (Dec. 16, 2020).</w:t>
      </w:r>
    </w:p>
  </w:footnote>
  <w:footnote w:id="32">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Ninth Periodic Report Submitted by China Under Article 18, due in 2018, ¶ 66, CEDAW/C/CHN/9 (Dec. 16, 2020).</w:t>
      </w:r>
    </w:p>
  </w:footnote>
  <w:footnote w:id="33">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Freedom in the World 2022</w:t>
      </w:r>
      <w:r>
        <w:rPr>
          <w:rFonts w:ascii="Times New Roman" w:eastAsia="Times New Roman" w:hAnsi="Times New Roman" w:cs="Times New Roman"/>
          <w:sz w:val="14"/>
          <w:szCs w:val="14"/>
        </w:rPr>
        <w:t xml:space="preserve">: Tibet, Freedom House, </w:t>
      </w:r>
      <w:hyperlink r:id="rId25">
        <w:r>
          <w:rPr>
            <w:rFonts w:ascii="Times New Roman" w:eastAsia="Times New Roman" w:hAnsi="Times New Roman" w:cs="Times New Roman"/>
            <w:color w:val="1155CC"/>
            <w:sz w:val="14"/>
            <w:szCs w:val="14"/>
            <w:u w:val="single"/>
          </w:rPr>
          <w:t>https://freedomhouse.org/country/tibet/freedom-world/2022</w:t>
        </w:r>
      </w:hyperlink>
      <w:r>
        <w:rPr>
          <w:rFonts w:ascii="Times New Roman" w:eastAsia="Times New Roman" w:hAnsi="Times New Roman" w:cs="Times New Roman"/>
          <w:sz w:val="14"/>
          <w:szCs w:val="14"/>
        </w:rPr>
        <w:t xml:space="preserve"> (last visited Mar. 29, 2022).</w:t>
      </w:r>
    </w:p>
  </w:footnote>
  <w:footnote w:id="34">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r>
        <w:rPr>
          <w:rFonts w:ascii="Times New Roman" w:eastAsia="Times New Roman" w:hAnsi="Times New Roman" w:cs="Times New Roman"/>
          <w:sz w:val="14"/>
          <w:szCs w:val="14"/>
        </w:rPr>
        <w:t xml:space="preserve">Repression in Tibet “More Severe” than Other Areas of China, State Dept. Report, International Campaign for Tibet (Mar. 11, 2020), </w:t>
      </w:r>
      <w:hyperlink r:id="rId26">
        <w:r>
          <w:rPr>
            <w:rFonts w:ascii="Times New Roman" w:eastAsia="Times New Roman" w:hAnsi="Times New Roman" w:cs="Times New Roman"/>
            <w:color w:val="1155CC"/>
            <w:sz w:val="14"/>
            <w:szCs w:val="14"/>
            <w:u w:val="single"/>
          </w:rPr>
          <w:t>https://savetibet.org/repression-in-tibet-more-severe-than-other-areas-of-china-state-dept-report/</w:t>
        </w:r>
      </w:hyperlink>
      <w:r>
        <w:rPr>
          <w:rFonts w:ascii="Times New Roman" w:eastAsia="Times New Roman" w:hAnsi="Times New Roman" w:cs="Times New Roman"/>
          <w:sz w:val="14"/>
          <w:szCs w:val="14"/>
        </w:rPr>
        <w:t>.</w:t>
      </w:r>
    </w:p>
  </w:footnote>
  <w:footnote w:id="35">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Position without Power – Tibetan Representation in the Chinese Administrative System</w:t>
      </w:r>
      <w:r>
        <w:rPr>
          <w:rFonts w:ascii="Times New Roman" w:eastAsia="Times New Roman" w:hAnsi="Times New Roman" w:cs="Times New Roman"/>
          <w:sz w:val="14"/>
          <w:szCs w:val="14"/>
        </w:rPr>
        <w:t xml:space="preserve">, International Campaign for Tibet (Oct. 15, 2020), </w:t>
      </w:r>
      <w:hyperlink r:id="rId27">
        <w:r>
          <w:rPr>
            <w:rFonts w:ascii="Times New Roman" w:eastAsia="Times New Roman" w:hAnsi="Times New Roman" w:cs="Times New Roman"/>
            <w:color w:val="1155CC"/>
            <w:sz w:val="14"/>
            <w:szCs w:val="14"/>
            <w:u w:val="single"/>
          </w:rPr>
          <w:t>https://savetibet.org/position-without-power-tibetan-representation-in-the-chinese-administrative-system/</w:t>
        </w:r>
      </w:hyperlink>
      <w:r>
        <w:rPr>
          <w:rFonts w:ascii="Times New Roman" w:eastAsia="Times New Roman" w:hAnsi="Times New Roman" w:cs="Times New Roman"/>
          <w:sz w:val="14"/>
          <w:szCs w:val="14"/>
        </w:rPr>
        <w:t xml:space="preserve">, </w:t>
      </w:r>
    </w:p>
  </w:footnote>
  <w:footnote w:id="36">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highlight w:val="white"/>
        </w:rPr>
        <w:t>Lobsang Gelek, Han Chinese now hold most government posts in Tibet as Beijing extends control, Radio Free Asia (Dec. 12, 2021),</w:t>
      </w:r>
      <w:r>
        <w:rPr>
          <w:rFonts w:ascii="Times New Roman" w:eastAsia="Times New Roman" w:hAnsi="Times New Roman" w:cs="Times New Roman"/>
          <w:sz w:val="14"/>
          <w:szCs w:val="14"/>
        </w:rPr>
        <w:t xml:space="preserve"> </w:t>
      </w:r>
      <w:hyperlink r:id="rId28">
        <w:r>
          <w:rPr>
            <w:rFonts w:ascii="Times New Roman" w:eastAsia="Times New Roman" w:hAnsi="Times New Roman" w:cs="Times New Roman"/>
            <w:color w:val="1155CC"/>
            <w:sz w:val="14"/>
            <w:szCs w:val="14"/>
            <w:u w:val="single"/>
          </w:rPr>
          <w:t>https://www.rfa.org/english/news/tibet/posts-12022021174011.html</w:t>
        </w:r>
      </w:hyperlink>
      <w:r>
        <w:rPr>
          <w:rFonts w:ascii="Times New Roman" w:eastAsia="Times New Roman" w:hAnsi="Times New Roman" w:cs="Times New Roman"/>
          <w:sz w:val="14"/>
          <w:szCs w:val="14"/>
        </w:rPr>
        <w:t xml:space="preserve">.  </w:t>
      </w:r>
    </w:p>
  </w:footnote>
  <w:footnote w:id="37">
    <w:p w:rsidR="006D217A" w:rsidRDefault="00000000">
      <w:pPr>
        <w:spacing w:line="240" w:lineRule="auto"/>
        <w:rPr>
          <w:rFonts w:ascii="Times New Roman" w:eastAsia="Times New Roman" w:hAnsi="Times New Roman" w:cs="Times New Roman"/>
          <w:sz w:val="14"/>
          <w:szCs w:val="14"/>
        </w:rPr>
      </w:pPr>
      <w:r>
        <w:rPr>
          <w:vertAlign w:val="superscript"/>
        </w:rPr>
        <w:footnoteRef/>
      </w:r>
      <w:r>
        <w:rPr>
          <w:sz w:val="20"/>
          <w:szCs w:val="20"/>
        </w:rPr>
        <w:t xml:space="preserve"> </w:t>
      </w:r>
      <w:r>
        <w:rPr>
          <w:rFonts w:ascii="Times New Roman" w:eastAsia="Times New Roman" w:hAnsi="Times New Roman" w:cs="Times New Roman"/>
          <w:sz w:val="14"/>
          <w:szCs w:val="14"/>
        </w:rPr>
        <w:t xml:space="preserve">International Campaign for Tibet, ‘New Chinese Leadership and Tibet’ 22 March 2023: </w:t>
      </w:r>
      <w:hyperlink r:id="rId29">
        <w:r>
          <w:rPr>
            <w:rFonts w:ascii="Times New Roman" w:eastAsia="Times New Roman" w:hAnsi="Times New Roman" w:cs="Times New Roman"/>
            <w:color w:val="0B57D0"/>
            <w:sz w:val="14"/>
            <w:szCs w:val="14"/>
            <w:highlight w:val="white"/>
          </w:rPr>
          <w:t>https://savetibet.org/new-chinese-leadership-and-tibet/</w:t>
        </w:r>
      </w:hyperlink>
      <w:r>
        <w:rPr>
          <w:rFonts w:ascii="Times New Roman" w:eastAsia="Times New Roman" w:hAnsi="Times New Roman" w:cs="Times New Roman"/>
          <w:sz w:val="14"/>
          <w:szCs w:val="14"/>
        </w:rPr>
        <w:t xml:space="preserve"> </w:t>
      </w:r>
    </w:p>
  </w:footnote>
  <w:footnote w:id="38">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Position without Power – Tibetan Representation in the Chinese Administrative System</w:t>
      </w:r>
      <w:r>
        <w:rPr>
          <w:rFonts w:ascii="Times New Roman" w:eastAsia="Times New Roman" w:hAnsi="Times New Roman" w:cs="Times New Roman"/>
          <w:sz w:val="14"/>
          <w:szCs w:val="14"/>
        </w:rPr>
        <w:t xml:space="preserve">, International Campaign for Tibet (Oct. 15, 2020), </w:t>
      </w:r>
      <w:hyperlink r:id="rId30">
        <w:r>
          <w:rPr>
            <w:rFonts w:ascii="Times New Roman" w:eastAsia="Times New Roman" w:hAnsi="Times New Roman" w:cs="Times New Roman"/>
            <w:color w:val="1155CC"/>
            <w:sz w:val="14"/>
            <w:szCs w:val="14"/>
            <w:u w:val="single"/>
          </w:rPr>
          <w:t>https://savetibet.org/position-without-power-tibetan-representation-in-the-chinese-administrative-system/</w:t>
        </w:r>
      </w:hyperlink>
      <w:r>
        <w:rPr>
          <w:rFonts w:ascii="Times New Roman" w:eastAsia="Times New Roman" w:hAnsi="Times New Roman" w:cs="Times New Roman"/>
          <w:sz w:val="14"/>
          <w:szCs w:val="14"/>
        </w:rPr>
        <w:t xml:space="preserve">; Solomon M. Karmel, </w:t>
      </w:r>
      <w:r>
        <w:rPr>
          <w:rFonts w:ascii="Times New Roman" w:eastAsia="Times New Roman" w:hAnsi="Times New Roman" w:cs="Times New Roman"/>
          <w:i/>
          <w:sz w:val="14"/>
          <w:szCs w:val="14"/>
        </w:rPr>
        <w:t xml:space="preserve">Ethnic Tension and the Struggle for Order: China’s Policies in Tibet, </w:t>
      </w:r>
      <w:r>
        <w:rPr>
          <w:rFonts w:ascii="Times New Roman" w:eastAsia="Times New Roman" w:hAnsi="Times New Roman" w:cs="Times New Roman"/>
          <w:sz w:val="14"/>
          <w:szCs w:val="14"/>
        </w:rPr>
        <w:t xml:space="preserve">68 Pac. Aff. 485, 489-90 (1996) </w:t>
      </w:r>
      <w:hyperlink r:id="rId31">
        <w:r>
          <w:rPr>
            <w:rFonts w:ascii="Times New Roman" w:eastAsia="Times New Roman" w:hAnsi="Times New Roman" w:cs="Times New Roman"/>
            <w:color w:val="1155CC"/>
            <w:sz w:val="14"/>
            <w:szCs w:val="14"/>
            <w:u w:val="single"/>
          </w:rPr>
          <w:t>https://www.jstor.org/stable/pdf/2761273.pdf?refreqid=excelsior%3A63142f77d2ccf8d501876b9c76e61020&amp;ab_segments=&amp;origin=</w:t>
        </w:r>
      </w:hyperlink>
      <w:r>
        <w:rPr>
          <w:rFonts w:ascii="Times New Roman" w:eastAsia="Times New Roman" w:hAnsi="Times New Roman" w:cs="Times New Roman"/>
          <w:sz w:val="14"/>
          <w:szCs w:val="14"/>
        </w:rPr>
        <w:t xml:space="preserve">. </w:t>
      </w:r>
    </w:p>
  </w:footnote>
  <w:footnote w:id="39">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Freedom in the World 2022: Tibet</w:t>
      </w:r>
      <w:r>
        <w:rPr>
          <w:rFonts w:ascii="Times New Roman" w:eastAsia="Times New Roman" w:hAnsi="Times New Roman" w:cs="Times New Roman"/>
          <w:sz w:val="14"/>
          <w:szCs w:val="14"/>
        </w:rPr>
        <w:t xml:space="preserve">, Freedom House,  </w:t>
      </w:r>
      <w:hyperlink r:id="rId32">
        <w:r>
          <w:rPr>
            <w:rFonts w:ascii="Times New Roman" w:eastAsia="Times New Roman" w:hAnsi="Times New Roman" w:cs="Times New Roman"/>
            <w:color w:val="1155CC"/>
            <w:sz w:val="14"/>
            <w:szCs w:val="14"/>
            <w:u w:val="single"/>
          </w:rPr>
          <w:t>https://freedomhouse.org/country/tibet/freedom-world/2022</w:t>
        </w:r>
      </w:hyperlink>
      <w:r>
        <w:rPr>
          <w:rFonts w:ascii="Times New Roman" w:eastAsia="Times New Roman" w:hAnsi="Times New Roman" w:cs="Times New Roman"/>
          <w:sz w:val="14"/>
          <w:szCs w:val="14"/>
        </w:rPr>
        <w:t xml:space="preserve"> (last visited Mar. 29, 2022).</w:t>
      </w:r>
    </w:p>
  </w:footnote>
  <w:footnote w:id="40">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i/>
          <w:sz w:val="18"/>
          <w:szCs w:val="18"/>
        </w:rPr>
        <w:t xml:space="preserve"> </w:t>
      </w:r>
      <w:r>
        <w:rPr>
          <w:rFonts w:ascii="Times New Roman" w:eastAsia="Times New Roman" w:hAnsi="Times New Roman" w:cs="Times New Roman"/>
          <w:i/>
          <w:sz w:val="14"/>
          <w:szCs w:val="14"/>
        </w:rPr>
        <w:t>Renounce Dalai Lama to get jobs, China tells Tibetans,</w:t>
      </w:r>
      <w:r>
        <w:rPr>
          <w:rFonts w:ascii="Times New Roman" w:eastAsia="Times New Roman" w:hAnsi="Times New Roman" w:cs="Times New Roman"/>
          <w:sz w:val="14"/>
          <w:szCs w:val="14"/>
        </w:rPr>
        <w:t xml:space="preserve"> Radio Free Asia (Jan. 27, 2022), </w:t>
      </w:r>
      <w:hyperlink r:id="rId33">
        <w:r>
          <w:rPr>
            <w:rFonts w:ascii="Times New Roman" w:eastAsia="Times New Roman" w:hAnsi="Times New Roman" w:cs="Times New Roman"/>
            <w:color w:val="1155CC"/>
            <w:sz w:val="14"/>
            <w:szCs w:val="14"/>
            <w:u w:val="single"/>
          </w:rPr>
          <w:t>https://www.rfa.org/english/news/tibet/jobs-01272022173142.html</w:t>
        </w:r>
      </w:hyperlink>
      <w:r>
        <w:rPr>
          <w:rFonts w:ascii="Times New Roman" w:eastAsia="Times New Roman" w:hAnsi="Times New Roman" w:cs="Times New Roman"/>
          <w:sz w:val="14"/>
          <w:szCs w:val="14"/>
        </w:rPr>
        <w:t xml:space="preserve">.   </w:t>
      </w:r>
    </w:p>
  </w:footnote>
  <w:footnote w:id="41">
    <w:p w:rsidR="006D217A" w:rsidRDefault="00000000">
      <w:pPr>
        <w:spacing w:line="240" w:lineRule="auto"/>
        <w:rPr>
          <w:rFonts w:ascii="Times New Roman" w:eastAsia="Times New Roman" w:hAnsi="Times New Roman" w:cs="Times New Roman"/>
          <w:sz w:val="14"/>
          <w:szCs w:val="14"/>
        </w:rPr>
      </w:pPr>
      <w:r>
        <w:rPr>
          <w:vertAlign w:val="superscript"/>
        </w:rPr>
        <w:footnoteRef/>
      </w:r>
      <w:r>
        <w:rPr>
          <w:sz w:val="20"/>
          <w:szCs w:val="20"/>
        </w:rPr>
        <w:t xml:space="preserve"> </w:t>
      </w:r>
      <w:r>
        <w:rPr>
          <w:rFonts w:ascii="Times New Roman" w:eastAsia="Times New Roman" w:hAnsi="Times New Roman" w:cs="Times New Roman"/>
          <w:sz w:val="14"/>
          <w:szCs w:val="14"/>
        </w:rPr>
        <w:t xml:space="preserve"> Comm. on the Elimination of Discrimination against Women, Concluding Observations on the Combined Seventh and Eighth Periodic Reports of China, ¶ 34, 35, CEDAW/C/CHN/CO/7-8 (Nov. 14, 2014).</w:t>
      </w:r>
    </w:p>
  </w:footnote>
  <w:footnote w:id="42">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Concluding Observations on the Combined Seventh and Eighth Periodic Reports of China, ¶ 35, CEDAW/C/CHN/CO/7-8 (Nov. 14, 2014).</w:t>
      </w:r>
    </w:p>
  </w:footnote>
  <w:footnote w:id="43">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Concluding Observations on the Combined Seventh and Eighth Periodic Reports of China, ¶ 34, CEDAW/C/CHN/CO/7-8 (Nov. 14, 2014); </w:t>
      </w:r>
      <w:r>
        <w:rPr>
          <w:rFonts w:ascii="Times New Roman" w:eastAsia="Times New Roman" w:hAnsi="Times New Roman" w:cs="Times New Roman"/>
          <w:i/>
          <w:sz w:val="14"/>
          <w:szCs w:val="14"/>
        </w:rPr>
        <w:t>They Say We Should be Grateful: Mass Rehousing and Relocation Programs in Tibetan Areas of China</w:t>
      </w:r>
      <w:r>
        <w:rPr>
          <w:rFonts w:ascii="Times New Roman" w:eastAsia="Times New Roman" w:hAnsi="Times New Roman" w:cs="Times New Roman"/>
          <w:sz w:val="14"/>
          <w:szCs w:val="14"/>
        </w:rPr>
        <w:t xml:space="preserve">, Human Rights Watch (Jun. 27, 2013), </w:t>
      </w:r>
      <w:hyperlink r:id="rId34">
        <w:r>
          <w:rPr>
            <w:rFonts w:ascii="Times New Roman" w:eastAsia="Times New Roman" w:hAnsi="Times New Roman" w:cs="Times New Roman"/>
            <w:color w:val="1155CC"/>
            <w:sz w:val="14"/>
            <w:szCs w:val="14"/>
            <w:u w:val="single"/>
          </w:rPr>
          <w:t>https://www.hrw.org/report/2013/06/27/they-saywe-should-be-grateful/mass-rehousing-and-relocation-programstibetan</w:t>
        </w:r>
      </w:hyperlink>
      <w:r>
        <w:rPr>
          <w:rFonts w:ascii="Times New Roman" w:eastAsia="Times New Roman" w:hAnsi="Times New Roman" w:cs="Times New Roman"/>
          <w:sz w:val="14"/>
          <w:szCs w:val="14"/>
        </w:rPr>
        <w:t>.</w:t>
      </w:r>
    </w:p>
  </w:footnote>
  <w:footnote w:id="44">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Committee on the Elimination of Discrimination Against Women, General Recommendation No. 34 on the Rights of Rural Women,  ¶ 42 (Mar. 4, 2016).</w:t>
      </w:r>
    </w:p>
  </w:footnote>
  <w:footnote w:id="45">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Ninth Periodic Report Submitted by China Under Article 18, due in 2018, ¶ 75 CEDAW/C/CHN/9 (Dec. 16, 2020); Comm. on the Elimination of Discrimination against Women, List of Issues and Questions in Relation ot the Ninth Periodic Report of China, ¶14 CEDAW/C/CHN/Q/9 (Mar. 10, 2021).</w:t>
      </w:r>
    </w:p>
  </w:footnote>
  <w:footnote w:id="46">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Ninth Periodic Report Submitted by China Under Article 18, due in 2018, ¶ 78, CEDAW/C/CHN/9 (Dec. 16, 2020).</w:t>
      </w:r>
    </w:p>
  </w:footnote>
  <w:footnote w:id="47">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Tibet Watch submission to CEDAW, </w:t>
      </w:r>
      <w:r>
        <w:rPr>
          <w:rFonts w:ascii="Times New Roman" w:eastAsia="Times New Roman" w:hAnsi="Times New Roman" w:cs="Times New Roman"/>
          <w:i/>
          <w:sz w:val="14"/>
          <w:szCs w:val="14"/>
        </w:rPr>
        <w:t>Women’s Rights in Tibet</w:t>
      </w:r>
      <w:r>
        <w:rPr>
          <w:rFonts w:ascii="Times New Roman" w:eastAsia="Times New Roman" w:hAnsi="Times New Roman" w:cs="Times New Roman"/>
          <w:sz w:val="14"/>
          <w:szCs w:val="14"/>
        </w:rPr>
        <w:t xml:space="preserve"> (Sept. 2014), </w:t>
      </w:r>
      <w:hyperlink r:id="rId35">
        <w:r>
          <w:rPr>
            <w:rFonts w:ascii="Times New Roman" w:eastAsia="Times New Roman" w:hAnsi="Times New Roman" w:cs="Times New Roman"/>
            <w:color w:val="1155CC"/>
            <w:sz w:val="14"/>
            <w:szCs w:val="14"/>
            <w:u w:val="single"/>
          </w:rPr>
          <w:t>https://tbinternet.ohchr.org/Treaties/CEDAW/Shared%20Documents/CHN/INT_CEDAW_NGO_CHN_18309_E.pdf</w:t>
        </w:r>
      </w:hyperlink>
      <w:r>
        <w:rPr>
          <w:rFonts w:ascii="Times New Roman" w:eastAsia="Times New Roman" w:hAnsi="Times New Roman" w:cs="Times New Roman"/>
          <w:sz w:val="14"/>
          <w:szCs w:val="14"/>
        </w:rPr>
        <w:t xml:space="preserve">. </w:t>
      </w:r>
    </w:p>
  </w:footnote>
  <w:footnote w:id="48">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China’s “Bilingual Education” Policy in Tibet: Tibetan-Medium Schooling Under Threat</w:t>
      </w:r>
      <w:r>
        <w:rPr>
          <w:rFonts w:ascii="Times New Roman" w:eastAsia="Times New Roman" w:hAnsi="Times New Roman" w:cs="Times New Roman"/>
          <w:sz w:val="14"/>
          <w:szCs w:val="14"/>
        </w:rPr>
        <w:t xml:space="preserve">, Human Rights Watch (Mar. 4, 2020), </w:t>
      </w:r>
      <w:hyperlink r:id="rId36">
        <w:r>
          <w:rPr>
            <w:rFonts w:ascii="Times New Roman" w:eastAsia="Times New Roman" w:hAnsi="Times New Roman" w:cs="Times New Roman"/>
            <w:color w:val="1155CC"/>
            <w:sz w:val="14"/>
            <w:szCs w:val="14"/>
            <w:u w:val="single"/>
          </w:rPr>
          <w:t>https://www.hrw.org/report/2020/03/04/chinas-bilingual-education-policy-tibet/tibetan-medium-schooling-under-threat</w:t>
        </w:r>
      </w:hyperlink>
      <w:r>
        <w:rPr>
          <w:rFonts w:ascii="Times New Roman" w:eastAsia="Times New Roman" w:hAnsi="Times New Roman" w:cs="Times New Roman"/>
          <w:sz w:val="14"/>
          <w:szCs w:val="14"/>
        </w:rPr>
        <w:t>.</w:t>
      </w:r>
    </w:p>
  </w:footnote>
  <w:footnote w:id="49">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i/>
          <w:sz w:val="14"/>
          <w:szCs w:val="14"/>
        </w:rPr>
        <w:t>Id.</w:t>
      </w:r>
    </w:p>
  </w:footnote>
  <w:footnote w:id="50">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Committee on the Elimination of Discrimination Against Women, General Recommendation No. 36 on the Right of Girls and Women to Education,  ¶ 41 CEDAW/C/GC/36 (Nov. 27, 2017).</w:t>
      </w:r>
    </w:p>
  </w:footnote>
  <w:footnote w:id="51">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Further details emerge about Rinchen Kyi’s detention, </w:t>
      </w:r>
      <w:r>
        <w:rPr>
          <w:rFonts w:ascii="Times New Roman" w:eastAsia="Times New Roman" w:hAnsi="Times New Roman" w:cs="Times New Roman"/>
          <w:sz w:val="14"/>
          <w:szCs w:val="14"/>
        </w:rPr>
        <w:t xml:space="preserve">Tibet Watch (Jan. 20, 2022), </w:t>
      </w:r>
      <w:hyperlink r:id="rId37">
        <w:r>
          <w:rPr>
            <w:rFonts w:ascii="Times New Roman" w:eastAsia="Times New Roman" w:hAnsi="Times New Roman" w:cs="Times New Roman"/>
            <w:sz w:val="14"/>
            <w:szCs w:val="14"/>
          </w:rPr>
          <w:t>https://www.tibetwatch.org/news/2022/1/20/further-details-emerge-about-rinchen-kyis-detentio</w:t>
        </w:r>
      </w:hyperlink>
      <w:r>
        <w:rPr>
          <w:rFonts w:ascii="Times New Roman" w:eastAsia="Times New Roman" w:hAnsi="Times New Roman" w:cs="Times New Roman"/>
          <w:sz w:val="14"/>
          <w:szCs w:val="14"/>
        </w:rPr>
        <w:t xml:space="preserve">n; </w:t>
      </w:r>
      <w:r>
        <w:rPr>
          <w:rFonts w:ascii="Times New Roman" w:eastAsia="Times New Roman" w:hAnsi="Times New Roman" w:cs="Times New Roman"/>
          <w:i/>
          <w:sz w:val="14"/>
          <w:szCs w:val="14"/>
        </w:rPr>
        <w:t>Teacher arrested after her school was forcibly closed</w:t>
      </w:r>
      <w:r>
        <w:rPr>
          <w:rFonts w:ascii="Times New Roman" w:eastAsia="Times New Roman" w:hAnsi="Times New Roman" w:cs="Times New Roman"/>
          <w:sz w:val="14"/>
          <w:szCs w:val="14"/>
        </w:rPr>
        <w:t xml:space="preserve">, Tibet Watch (Aug. 8, 2021), </w:t>
      </w:r>
      <w:hyperlink r:id="rId38">
        <w:r>
          <w:rPr>
            <w:rFonts w:ascii="Times New Roman" w:eastAsia="Times New Roman" w:hAnsi="Times New Roman" w:cs="Times New Roman"/>
            <w:color w:val="1155CC"/>
            <w:sz w:val="14"/>
            <w:szCs w:val="14"/>
            <w:u w:val="single"/>
          </w:rPr>
          <w:t>https://freetibet.org/latest/teacher-is-arrested-after-her-school-was-forcibly-closed/</w:t>
        </w:r>
      </w:hyperlink>
      <w:r>
        <w:rPr>
          <w:rFonts w:ascii="Times New Roman" w:eastAsia="Times New Roman" w:hAnsi="Times New Roman" w:cs="Times New Roman"/>
          <w:sz w:val="14"/>
          <w:szCs w:val="14"/>
        </w:rPr>
        <w:t xml:space="preserve">.  </w:t>
      </w:r>
    </w:p>
  </w:footnote>
  <w:footnote w:id="52">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Submission to the Mandate of the Special Rapporteur in the field of cultural rights, et al., AL CHN 14/2021, </w:t>
      </w:r>
      <w:hyperlink r:id="rId39">
        <w:r>
          <w:rPr>
            <w:rFonts w:ascii="Times New Roman" w:eastAsia="Times New Roman" w:hAnsi="Times New Roman" w:cs="Times New Roman"/>
            <w:color w:val="1155CC"/>
            <w:sz w:val="14"/>
            <w:szCs w:val="14"/>
            <w:u w:val="single"/>
          </w:rPr>
          <w:t>https://spcommreports.ohchr.org/TMResultsBase/DownLoadPublicCommunicationFile?gId=26936</w:t>
        </w:r>
      </w:hyperlink>
      <w:r>
        <w:rPr>
          <w:rFonts w:ascii="Times New Roman" w:eastAsia="Times New Roman" w:hAnsi="Times New Roman" w:cs="Times New Roman"/>
          <w:sz w:val="14"/>
          <w:szCs w:val="14"/>
        </w:rPr>
        <w:t xml:space="preserve">. </w:t>
      </w:r>
    </w:p>
  </w:footnote>
  <w:footnote w:id="53">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OHCHR, AL CHN 14/2021, 17 February 2022: </w:t>
      </w:r>
      <w:hyperlink r:id="rId40">
        <w:r>
          <w:rPr>
            <w:rFonts w:ascii="Times New Roman" w:eastAsia="Times New Roman" w:hAnsi="Times New Roman" w:cs="Times New Roman"/>
            <w:color w:val="1155CC"/>
            <w:sz w:val="14"/>
            <w:szCs w:val="14"/>
            <w:u w:val="single"/>
          </w:rPr>
          <w:t>https://spcommreports.ohchr.org/TMResultsBase/DownLoadPublicCommunicationFile?gId=26936</w:t>
        </w:r>
      </w:hyperlink>
      <w:r>
        <w:rPr>
          <w:rFonts w:ascii="Times New Roman" w:eastAsia="Times New Roman" w:hAnsi="Times New Roman" w:cs="Times New Roman"/>
          <w:sz w:val="14"/>
          <w:szCs w:val="14"/>
        </w:rPr>
        <w:t xml:space="preserve"> </w:t>
      </w:r>
    </w:p>
  </w:footnote>
  <w:footnote w:id="54">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sz w:val="14"/>
          <w:szCs w:val="14"/>
        </w:rPr>
        <w:t xml:space="preserve"> Tibet Action Institute, Separated from Their Families, Hidden from the World: China’s Vast System of Colonial Boarding Schools Inside Tibet, 3 (2021), </w:t>
      </w:r>
      <w:hyperlink r:id="rId41">
        <w:r>
          <w:rPr>
            <w:rFonts w:ascii="Times New Roman" w:eastAsia="Times New Roman" w:hAnsi="Times New Roman" w:cs="Times New Roman"/>
            <w:color w:val="1155CC"/>
            <w:sz w:val="14"/>
            <w:szCs w:val="14"/>
            <w:highlight w:val="white"/>
            <w:u w:val="single"/>
          </w:rPr>
          <w:t>https://tibetaction.net/campaigns/colonialboardingschools/</w:t>
        </w:r>
      </w:hyperlink>
      <w:r>
        <w:rPr>
          <w:rFonts w:ascii="Times New Roman" w:eastAsia="Times New Roman" w:hAnsi="Times New Roman" w:cs="Times New Roman"/>
          <w:sz w:val="14"/>
          <w:szCs w:val="14"/>
          <w:highlight w:val="white"/>
        </w:rPr>
        <w:t xml:space="preserve">. </w:t>
      </w:r>
    </w:p>
  </w:footnote>
  <w:footnote w:id="55">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i/>
          <w:sz w:val="14"/>
          <w:szCs w:val="14"/>
        </w:rPr>
        <w:t>Id.</w:t>
      </w:r>
    </w:p>
  </w:footnote>
  <w:footnote w:id="56">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Tibet Action Institute “Eyewitness: China Operating Mandatory Boarding Preschools Across Tibet, 2022: </w:t>
      </w:r>
      <w:hyperlink r:id="rId42">
        <w:r>
          <w:rPr>
            <w:rFonts w:ascii="Times New Roman" w:eastAsia="Times New Roman" w:hAnsi="Times New Roman" w:cs="Times New Roman"/>
            <w:color w:val="1155CC"/>
            <w:sz w:val="14"/>
            <w:szCs w:val="14"/>
            <w:u w:val="single"/>
          </w:rPr>
          <w:t>https://tibetaction.net/2022/05/24/eyewitness-confirms-mandatory-boarding-preschools-operating-across-tibet/</w:t>
        </w:r>
      </w:hyperlink>
      <w:r>
        <w:rPr>
          <w:rFonts w:ascii="Times New Roman" w:eastAsia="Times New Roman" w:hAnsi="Times New Roman" w:cs="Times New Roman"/>
          <w:sz w:val="14"/>
          <w:szCs w:val="14"/>
        </w:rPr>
        <w:t xml:space="preserve"> </w:t>
      </w:r>
    </w:p>
  </w:footnote>
  <w:footnote w:id="57">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p>
  </w:footnote>
  <w:footnote w:id="58">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Committee on the Elimination of Discrimination Against Women, General Recommendation No. 36 on the Right of Girls and Women to Education,  ¶ 41 CEDAW/C/GC/36 (Nov. 27, 2017).</w:t>
      </w:r>
    </w:p>
  </w:footnote>
  <w:footnote w:id="59">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Tibet Action Institute, Separated from Their Families, Hidden from the World: China’s Vast System of Colonial Boarding Schools Inside Tibet, 14, 44 (2021), </w:t>
      </w:r>
      <w:hyperlink r:id="rId43">
        <w:r>
          <w:rPr>
            <w:rFonts w:ascii="Times New Roman" w:eastAsia="Times New Roman" w:hAnsi="Times New Roman" w:cs="Times New Roman"/>
            <w:color w:val="1155CC"/>
            <w:sz w:val="14"/>
            <w:szCs w:val="14"/>
            <w:highlight w:val="white"/>
            <w:u w:val="single"/>
          </w:rPr>
          <w:t>https://tibetaction.net/campaigns/colonialboardingschools/</w:t>
        </w:r>
      </w:hyperlink>
      <w:r>
        <w:rPr>
          <w:rFonts w:ascii="Times New Roman" w:eastAsia="Times New Roman" w:hAnsi="Times New Roman" w:cs="Times New Roman"/>
          <w:sz w:val="14"/>
          <w:szCs w:val="14"/>
          <w:highlight w:val="white"/>
        </w:rPr>
        <w:t xml:space="preserve">. </w:t>
      </w:r>
    </w:p>
  </w:footnote>
  <w:footnote w:id="60">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Id.</w:t>
      </w:r>
    </w:p>
  </w:footnote>
  <w:footnote w:id="61">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r>
        <w:rPr>
          <w:rFonts w:ascii="Times New Roman" w:eastAsia="Times New Roman" w:hAnsi="Times New Roman" w:cs="Times New Roman"/>
          <w:sz w:val="14"/>
          <w:szCs w:val="14"/>
        </w:rPr>
        <w:t>at 14.</w:t>
      </w:r>
    </w:p>
  </w:footnote>
  <w:footnote w:id="62">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OHCHR, ‘ Statement by UN High Commissioner for Human Rights Michelle Bachelet after official visit to China’ 28 May 2022: </w:t>
      </w:r>
      <w:hyperlink r:id="rId44">
        <w:r>
          <w:rPr>
            <w:rFonts w:ascii="Times New Roman" w:eastAsia="Times New Roman" w:hAnsi="Times New Roman" w:cs="Times New Roman"/>
            <w:color w:val="1155CC"/>
            <w:sz w:val="14"/>
            <w:szCs w:val="14"/>
            <w:u w:val="single"/>
          </w:rPr>
          <w:t>https://www.ohchr.org/en/statements/2022/05/statement-un-high-commissioner-human-rights-michelle-bachelet-after-official</w:t>
        </w:r>
      </w:hyperlink>
      <w:r>
        <w:rPr>
          <w:rFonts w:ascii="Times New Roman" w:eastAsia="Times New Roman" w:hAnsi="Times New Roman" w:cs="Times New Roman"/>
          <w:sz w:val="14"/>
          <w:szCs w:val="14"/>
        </w:rPr>
        <w:t xml:space="preserve"> </w:t>
      </w:r>
    </w:p>
  </w:footnote>
  <w:footnote w:id="63">
    <w:p w:rsidR="006D217A" w:rsidRDefault="00000000">
      <w:pPr>
        <w:spacing w:line="240" w:lineRule="auto"/>
        <w:rPr>
          <w:rFonts w:ascii="Times New Roman" w:eastAsia="Times New Roman" w:hAnsi="Times New Roman" w:cs="Times New Roman"/>
          <w:sz w:val="14"/>
          <w:szCs w:val="14"/>
          <w:highlight w:val="yellow"/>
        </w:rPr>
      </w:pPr>
      <w:r>
        <w:rPr>
          <w:vertAlign w:val="superscript"/>
        </w:rPr>
        <w:footnoteRef/>
      </w:r>
      <w:r>
        <w:rPr>
          <w:rFonts w:ascii="Times New Roman" w:eastAsia="Times New Roman" w:hAnsi="Times New Roman" w:cs="Times New Roman"/>
          <w:sz w:val="14"/>
          <w:szCs w:val="14"/>
        </w:rPr>
        <w:t xml:space="preserve">Replies of China to the List of Issues in relation to its third periodic report, E/C.12/CHN/RQ/3 29 March 2021, para 22: </w:t>
      </w:r>
      <w:hyperlink r:id="rId45">
        <w:r>
          <w:rPr>
            <w:rFonts w:ascii="Times New Roman" w:eastAsia="Times New Roman" w:hAnsi="Times New Roman" w:cs="Times New Roman"/>
            <w:color w:val="1155CC"/>
            <w:sz w:val="14"/>
            <w:szCs w:val="14"/>
            <w:u w:val="single"/>
          </w:rPr>
          <w:t>https://tbinternet.ohchr.org/_layouts/15/treatybodyexternal/Download.aspx?symbolno=E%2FC.12%2FCHN%2FRQ%2F3&amp;Lang=en</w:t>
        </w:r>
      </w:hyperlink>
      <w:r>
        <w:rPr>
          <w:rFonts w:ascii="Times New Roman" w:eastAsia="Times New Roman" w:hAnsi="Times New Roman" w:cs="Times New Roman"/>
          <w:sz w:val="14"/>
          <w:szCs w:val="14"/>
        </w:rPr>
        <w:t xml:space="preserve"> </w:t>
      </w:r>
    </w:p>
  </w:footnote>
  <w:footnote w:id="64">
    <w:p w:rsidR="006D217A" w:rsidRDefault="00000000">
      <w:pPr>
        <w:spacing w:line="240" w:lineRule="auto"/>
        <w:rPr>
          <w:rFonts w:ascii="Times New Roman" w:eastAsia="Times New Roman" w:hAnsi="Times New Roman" w:cs="Times New Roman"/>
          <w:sz w:val="14"/>
          <w:szCs w:val="14"/>
          <w:highlight w:val="yellow"/>
        </w:rPr>
      </w:pPr>
      <w:r>
        <w:rPr>
          <w:vertAlign w:val="superscript"/>
        </w:rPr>
        <w:footnoteRef/>
      </w:r>
      <w:r>
        <w:rPr>
          <w:rFonts w:ascii="Times New Roman" w:eastAsia="Times New Roman" w:hAnsi="Times New Roman" w:cs="Times New Roman"/>
          <w:sz w:val="14"/>
          <w:szCs w:val="14"/>
        </w:rPr>
        <w:t xml:space="preserve"> Tibet Action Institute, “Separated From Their Families, Hidden From the World: China’s Vast System of Colonial Boarding Schools Inside Tibet,” 2021: </w:t>
      </w:r>
      <w:hyperlink r:id="rId46">
        <w:r>
          <w:rPr>
            <w:rFonts w:ascii="Times New Roman" w:eastAsia="Times New Roman" w:hAnsi="Times New Roman" w:cs="Times New Roman"/>
            <w:color w:val="1155CC"/>
            <w:sz w:val="14"/>
            <w:szCs w:val="14"/>
            <w:u w:val="single"/>
          </w:rPr>
          <w:t>https://tibetaction.net/wp-content/uploads/2022/12/2021_TAI_ColonialBoardingSchoolReport_Digital.pdf</w:t>
        </w:r>
      </w:hyperlink>
      <w:r>
        <w:rPr>
          <w:rFonts w:ascii="Times New Roman" w:eastAsia="Times New Roman" w:hAnsi="Times New Roman" w:cs="Times New Roman"/>
          <w:sz w:val="14"/>
          <w:szCs w:val="14"/>
        </w:rPr>
        <w:t xml:space="preserve"> </w:t>
      </w:r>
    </w:p>
  </w:footnote>
  <w:footnote w:id="65">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Tibet Action Institute “</w:t>
      </w:r>
      <w:r>
        <w:rPr>
          <w:rFonts w:ascii="Times New Roman" w:eastAsia="Times New Roman" w:hAnsi="Times New Roman" w:cs="Times New Roman"/>
          <w:color w:val="343434"/>
          <w:sz w:val="14"/>
          <w:szCs w:val="14"/>
          <w:highlight w:val="white"/>
        </w:rPr>
        <w:t xml:space="preserve">Eyewitness: China Operating Mandatory Boarding Preschools Across Tibet” 24 May 2022: </w:t>
      </w:r>
      <w:hyperlink r:id="rId47">
        <w:r>
          <w:rPr>
            <w:rFonts w:ascii="Times New Roman" w:eastAsia="Times New Roman" w:hAnsi="Times New Roman" w:cs="Times New Roman"/>
            <w:color w:val="1155CC"/>
            <w:sz w:val="14"/>
            <w:szCs w:val="14"/>
            <w:u w:val="single"/>
          </w:rPr>
          <w:t>https://tibetaction.net/2022/05/24/eyewitness-confirms-mandatory-boarding-preschools-operating-across-tibet/</w:t>
        </w:r>
      </w:hyperlink>
      <w:r>
        <w:rPr>
          <w:rFonts w:ascii="Times New Roman" w:eastAsia="Times New Roman" w:hAnsi="Times New Roman" w:cs="Times New Roman"/>
          <w:sz w:val="14"/>
          <w:szCs w:val="14"/>
        </w:rPr>
        <w:t xml:space="preserve"> page 30-32</w:t>
      </w:r>
    </w:p>
  </w:footnote>
  <w:footnote w:id="66">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Ninth Periodic Report Submitted by China Under Article 18, due in 2018, ¶ 74 CEDAW/C/CHN/9 (Dec. 16, 2020).</w:t>
      </w:r>
    </w:p>
  </w:footnote>
  <w:footnote w:id="67">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Comm. on the Elimination of Discrimination against Women, Concluding Observations on the Combined Seventh and Eighth Periodic Reports of China, ¶ 34-35 CEDAW/C/CHN/CO/7-8 (Nov. 14, 2014).</w:t>
      </w:r>
    </w:p>
  </w:footnote>
  <w:footnote w:id="68">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r>
        <w:rPr>
          <w:rFonts w:ascii="Times New Roman" w:eastAsia="Times New Roman" w:hAnsi="Times New Roman" w:cs="Times New Roman"/>
          <w:sz w:val="14"/>
          <w:szCs w:val="14"/>
        </w:rPr>
        <w:t xml:space="preserve">at 35. </w:t>
      </w:r>
    </w:p>
  </w:footnote>
  <w:footnote w:id="69">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4"/>
          <w:szCs w:val="14"/>
        </w:rPr>
        <w:t>Comm. on the Elimination of Discrimination Against Women, Ninth Periodic Report Submitted by China Under Article 18, due in 2018, ¶ 96, CEDAW/C/CHN/9 (Dec. 16, 2020).</w:t>
      </w:r>
    </w:p>
  </w:footnote>
  <w:footnote w:id="70">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Labasangzhu et al., </w:t>
      </w:r>
      <w:r>
        <w:rPr>
          <w:rFonts w:ascii="Times New Roman" w:eastAsia="Times New Roman" w:hAnsi="Times New Roman" w:cs="Times New Roman"/>
          <w:i/>
          <w:sz w:val="14"/>
          <w:szCs w:val="14"/>
        </w:rPr>
        <w:t xml:space="preserve">Progress and Challenges in Improving Maternal Health in the TIbet Autonomous Region, China, </w:t>
      </w:r>
      <w:r>
        <w:rPr>
          <w:rFonts w:ascii="Times New Roman" w:eastAsia="Times New Roman" w:hAnsi="Times New Roman" w:cs="Times New Roman"/>
          <w:sz w:val="14"/>
          <w:szCs w:val="14"/>
        </w:rPr>
        <w:t xml:space="preserve">11 Risk Mgmt. &amp; Healthcare Pol’y 221 (2018) </w:t>
      </w:r>
      <w:hyperlink r:id="rId48">
        <w:r>
          <w:rPr>
            <w:rFonts w:ascii="Times New Roman" w:eastAsia="Times New Roman" w:hAnsi="Times New Roman" w:cs="Times New Roman"/>
            <w:color w:val="1155CC"/>
            <w:sz w:val="14"/>
            <w:szCs w:val="14"/>
            <w:highlight w:val="white"/>
            <w:u w:val="single"/>
          </w:rPr>
          <w:t>https://www.ncbi.nlm.nih.gov/pmc/articles/PMC6241686/</w:t>
        </w:r>
      </w:hyperlink>
      <w:r>
        <w:rPr>
          <w:rFonts w:ascii="Times New Roman" w:eastAsia="Times New Roman" w:hAnsi="Times New Roman" w:cs="Times New Roman"/>
          <w:sz w:val="14"/>
          <w:szCs w:val="14"/>
        </w:rPr>
        <w:t xml:space="preserve">. </w:t>
      </w:r>
    </w:p>
  </w:footnote>
  <w:footnote w:id="71">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p>
  </w:footnote>
  <w:footnote w:id="72">
    <w:p w:rsidR="006D217A" w:rsidRDefault="00000000">
      <w:pPr>
        <w:spacing w:line="240" w:lineRule="auto"/>
        <w:rPr>
          <w:rFonts w:ascii="Times New Roman" w:eastAsia="Times New Roman" w:hAnsi="Times New Roman" w:cs="Times New Roman"/>
          <w:i/>
          <w:sz w:val="12"/>
          <w:szCs w:val="12"/>
        </w:rPr>
      </w:pPr>
      <w:r>
        <w:rPr>
          <w:vertAlign w:val="superscript"/>
        </w:rPr>
        <w:footnoteRef/>
      </w:r>
      <w:r>
        <w:rPr>
          <w:rFonts w:ascii="Times New Roman" w:eastAsia="Times New Roman" w:hAnsi="Times New Roman" w:cs="Times New Roman"/>
          <w:sz w:val="12"/>
          <w:szCs w:val="12"/>
        </w:rPr>
        <w:t xml:space="preserve"> </w:t>
      </w:r>
      <w:r>
        <w:rPr>
          <w:rFonts w:ascii="Times New Roman" w:eastAsia="Times New Roman" w:hAnsi="Times New Roman" w:cs="Times New Roman"/>
          <w:i/>
          <w:sz w:val="12"/>
          <w:szCs w:val="12"/>
        </w:rPr>
        <w:t xml:space="preserve">Id. </w:t>
      </w:r>
    </w:p>
  </w:footnote>
  <w:footnote w:id="73">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p>
  </w:footnote>
  <w:footnote w:id="74">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Tibet Opens First Regional Hospital for Women and Children</w:t>
      </w:r>
      <w:r>
        <w:rPr>
          <w:rFonts w:ascii="Times New Roman" w:eastAsia="Times New Roman" w:hAnsi="Times New Roman" w:cs="Times New Roman"/>
          <w:sz w:val="14"/>
          <w:szCs w:val="14"/>
        </w:rPr>
        <w:t xml:space="preserve">, Xinhuanet (Apr. 3, 2022), </w:t>
      </w:r>
      <w:hyperlink r:id="rId49">
        <w:r>
          <w:rPr>
            <w:rFonts w:ascii="Times New Roman" w:eastAsia="Times New Roman" w:hAnsi="Times New Roman" w:cs="Times New Roman"/>
            <w:color w:val="1155CC"/>
            <w:sz w:val="14"/>
            <w:szCs w:val="14"/>
            <w:u w:val="single"/>
          </w:rPr>
          <w:t>http://www.xinhuanet.com/english/2020-10/02/c_139414295.htm</w:t>
        </w:r>
      </w:hyperlink>
      <w:r>
        <w:rPr>
          <w:rFonts w:ascii="Times New Roman" w:eastAsia="Times New Roman" w:hAnsi="Times New Roman" w:cs="Times New Roman"/>
          <w:sz w:val="14"/>
          <w:szCs w:val="14"/>
        </w:rPr>
        <w:t>.</w:t>
      </w:r>
    </w:p>
  </w:footnote>
  <w:footnote w:id="75">
    <w:p w:rsidR="006D217A" w:rsidRDefault="00000000">
      <w:pPr>
        <w:spacing w:line="240" w:lineRule="auto"/>
        <w:rPr>
          <w:rFonts w:ascii="Times New Roman" w:eastAsia="Times New Roman" w:hAnsi="Times New Roman" w:cs="Times New Roman"/>
          <w:i/>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 xml:space="preserve">Id. </w:t>
      </w:r>
    </w:p>
  </w:footnote>
  <w:footnote w:id="76">
    <w:p w:rsidR="006D217A" w:rsidRDefault="00000000">
      <w:pPr>
        <w:spacing w:line="240" w:lineRule="auto"/>
        <w:rPr>
          <w:rFonts w:ascii="Times New Roman" w:eastAsia="Times New Roman" w:hAnsi="Times New Roman" w:cs="Times New Roman"/>
          <w:sz w:val="14"/>
          <w:szCs w:val="14"/>
        </w:rPr>
      </w:pPr>
      <w:r>
        <w:rPr>
          <w:vertAlign w:val="superscript"/>
        </w:rPr>
        <w:footnoteRef/>
      </w:r>
      <w:r>
        <w:rPr>
          <w:rFonts w:ascii="Times New Roman" w:eastAsia="Times New Roman" w:hAnsi="Times New Roman" w:cs="Times New Roman"/>
          <w:sz w:val="14"/>
          <w:szCs w:val="14"/>
        </w:rPr>
        <w:t xml:space="preserve"> </w:t>
      </w:r>
      <w:r>
        <w:rPr>
          <w:rFonts w:ascii="Times New Roman" w:eastAsia="Times New Roman" w:hAnsi="Times New Roman" w:cs="Times New Roman"/>
          <w:i/>
          <w:sz w:val="14"/>
          <w:szCs w:val="14"/>
        </w:rPr>
        <w:t>Women in Tibet</w:t>
      </w:r>
      <w:r>
        <w:rPr>
          <w:rFonts w:ascii="Times New Roman" w:eastAsia="Times New Roman" w:hAnsi="Times New Roman" w:cs="Times New Roman"/>
          <w:sz w:val="14"/>
          <w:szCs w:val="14"/>
        </w:rPr>
        <w:t xml:space="preserve">, Tibetan Women’s Association, </w:t>
      </w:r>
      <w:hyperlink r:id="rId50">
        <w:r>
          <w:rPr>
            <w:rFonts w:ascii="Times New Roman" w:eastAsia="Times New Roman" w:hAnsi="Times New Roman" w:cs="Times New Roman"/>
            <w:color w:val="1155CC"/>
            <w:sz w:val="14"/>
            <w:szCs w:val="14"/>
            <w:highlight w:val="white"/>
            <w:u w:val="single"/>
          </w:rPr>
          <w:t>http://tibetanwomen.org/women-in-tibet/</w:t>
        </w:r>
      </w:hyperlink>
      <w:r>
        <w:rPr>
          <w:rFonts w:ascii="Times New Roman" w:eastAsia="Times New Roman" w:hAnsi="Times New Roman" w:cs="Times New Roman"/>
          <w:sz w:val="14"/>
          <w:szCs w:val="14"/>
          <w:highlight w:val="white"/>
        </w:rPr>
        <w:t xml:space="preserve"> (last visited Mar. 24,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217A" w:rsidRDefault="006D217A">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217A" w:rsidRDefault="006D217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1C37"/>
    <w:multiLevelType w:val="multilevel"/>
    <w:tmpl w:val="1F2EA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7815C28"/>
    <w:multiLevelType w:val="multilevel"/>
    <w:tmpl w:val="7C7E5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BE21AF8"/>
    <w:multiLevelType w:val="multilevel"/>
    <w:tmpl w:val="830CE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EB0342A"/>
    <w:multiLevelType w:val="multilevel"/>
    <w:tmpl w:val="DC1A4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7802898">
    <w:abstractNumId w:val="2"/>
  </w:num>
  <w:num w:numId="2" w16cid:durableId="162555139">
    <w:abstractNumId w:val="0"/>
  </w:num>
  <w:num w:numId="3" w16cid:durableId="1647586793">
    <w:abstractNumId w:val="3"/>
  </w:num>
  <w:num w:numId="4" w16cid:durableId="804544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17A"/>
    <w:rsid w:val="00596508"/>
    <w:rsid w:val="006D217A"/>
    <w:rsid w:val="007F2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77C484-FDC0-4560-BA05-7ACE51DE1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tibetadvocacy.org/coalition/wp-content/uploads/2020/08/2020-Yangchen-Gar-Demolitions-_-UN-Special-Procedures-Briefing-Paper.pdf" TargetMode="External"/><Relationship Id="rId18" Type="http://schemas.openxmlformats.org/officeDocument/2006/relationships/hyperlink" Target="https://web.archive.org/web/20220427161457/https://tchrd.org/tibetan-monks-account-reveals-rampant-use-of-torture-and-sexual-abuse-in-chinas-political-re-education-centres/" TargetMode="External"/><Relationship Id="rId26" Type="http://schemas.openxmlformats.org/officeDocument/2006/relationships/hyperlink" Target="https://savetibet.org/repression-in-tibet-more-severe-than-other-areas-of-china-state-dept-report/" TargetMode="External"/><Relationship Id="rId39" Type="http://schemas.openxmlformats.org/officeDocument/2006/relationships/hyperlink" Target="https://spcommreports.ohchr.org/TMResultsBase/DownLoadPublicCommunicationFile?gId=26936" TargetMode="External"/><Relationship Id="rId21" Type="http://schemas.openxmlformats.org/officeDocument/2006/relationships/hyperlink" Target="https://www.bbc.com/news/blogs-china-blog-33268611" TargetMode="External"/><Relationship Id="rId34" Type="http://schemas.openxmlformats.org/officeDocument/2006/relationships/hyperlink" Target="https://www.hrw.org/report/2013/06/27/they-saywe-should-be-grateful/mass-rehousing-and-relocation-programstibetan" TargetMode="External"/><Relationship Id="rId42" Type="http://schemas.openxmlformats.org/officeDocument/2006/relationships/hyperlink" Target="https://tibetaction.net/2022/05/24/eyewitness-confirms-mandatory-boarding-preschools-operating-across-tibet/" TargetMode="External"/><Relationship Id="rId47" Type="http://schemas.openxmlformats.org/officeDocument/2006/relationships/hyperlink" Target="https://tibetaction.net/2022/05/24/eyewitness-confirms-mandatory-boarding-preschools-operating-across-tibet/" TargetMode="External"/><Relationship Id="rId50" Type="http://schemas.openxmlformats.org/officeDocument/2006/relationships/hyperlink" Target="http://tibetanwomen.org/women-in-tibet/" TargetMode="External"/><Relationship Id="rId7" Type="http://schemas.openxmlformats.org/officeDocument/2006/relationships/hyperlink" Target="https://www.voanews.com/a/tibetan-re-education-camp-journal-tells-of-china-s-tactics-now-used-on-uighurs/4932153.html" TargetMode="External"/><Relationship Id="rId2" Type="http://schemas.openxmlformats.org/officeDocument/2006/relationships/hyperlink" Target="https://tbinternet.ohchr.org/Treaties/CEDAW/Shared%20Documents/CHN/INT_CEDAW_NGO_CHN_18294_E.pdf" TargetMode="External"/><Relationship Id="rId16" Type="http://schemas.openxmlformats.org/officeDocument/2006/relationships/hyperlink" Target="https://tibetadvocacy.org/2021-tibet-report/" TargetMode="External"/><Relationship Id="rId29" Type="http://schemas.openxmlformats.org/officeDocument/2006/relationships/hyperlink" Target="https://savetibet.org/new-chinese-leadership-and-tibet/" TargetMode="External"/><Relationship Id="rId11" Type="http://schemas.openxmlformats.org/officeDocument/2006/relationships/hyperlink" Target="https://www.hrw.org/news/2017/03/29/china-major-tibetan-buddhist-institution-faces-further-demolitions" TargetMode="External"/><Relationship Id="rId24" Type="http://schemas.openxmlformats.org/officeDocument/2006/relationships/hyperlink" Target="https://www.unodc.org/documents/justice-and-prison-reform/Nelson_Mandela_Rules-E-ebook.pdf" TargetMode="External"/><Relationship Id="rId32" Type="http://schemas.openxmlformats.org/officeDocument/2006/relationships/hyperlink" Target="https://freedomhouse.org/country/tibet/freedom-world/2022" TargetMode="External"/><Relationship Id="rId37" Type="http://schemas.openxmlformats.org/officeDocument/2006/relationships/hyperlink" Target="https://www.tibetwatch.org/news/2022/1/20/further-details-emerge-about-rinchen-kyis-detention" TargetMode="External"/><Relationship Id="rId40" Type="http://schemas.openxmlformats.org/officeDocument/2006/relationships/hyperlink" Target="https://spcommreports.ohchr.org/TMResultsBase/DownLoadPublicCommunicationFile?gId=26936" TargetMode="External"/><Relationship Id="rId45" Type="http://schemas.openxmlformats.org/officeDocument/2006/relationships/hyperlink" Target="https://tbinternet.ohchr.org/_layouts/15/treatybodyexternal/Download.aspx?symbolno=E%2FC.12%2FCHN%2FRQ%2F3&amp;Lang=en" TargetMode="External"/><Relationship Id="rId5" Type="http://schemas.openxmlformats.org/officeDocument/2006/relationships/hyperlink" Target="https://www.savetibet.org/wp-content/uploads/2013/05/Rukhag3.pdf" TargetMode="External"/><Relationship Id="rId15" Type="http://schemas.openxmlformats.org/officeDocument/2006/relationships/hyperlink" Target="https://web.archive.org/web/20220427161457/https://tchrd.org/tibetan-monks-account-reveals-rampant-use-of-torture-and-sexual-abuse-in-chinas-political-re-education-centres/" TargetMode="External"/><Relationship Id="rId23" Type="http://schemas.openxmlformats.org/officeDocument/2006/relationships/hyperlink" Target="https://www.unodc.org/documents/justice-and-prison-reform/Bangkok_Rules_ENG_22032015.pdf" TargetMode="External"/><Relationship Id="rId28" Type="http://schemas.openxmlformats.org/officeDocument/2006/relationships/hyperlink" Target="https://www.rfa.org/english/news/tibet/posts-12022021174011.html" TargetMode="External"/><Relationship Id="rId36" Type="http://schemas.openxmlformats.org/officeDocument/2006/relationships/hyperlink" Target="https://www.hrw.org/report/2020/03/04/chinas-bilingual-education-policy-tibet/tibetan-medium-schooling-under-threat" TargetMode="External"/><Relationship Id="rId49" Type="http://schemas.openxmlformats.org/officeDocument/2006/relationships/hyperlink" Target="http://www.xinhuanet.com/english/2020-10/02/c_139414295.htm" TargetMode="External"/><Relationship Id="rId10" Type="http://schemas.openxmlformats.org/officeDocument/2006/relationships/hyperlink" Target="https://www.rfa.org/english/news/tibet/re-education-07012019162843.html" TargetMode="External"/><Relationship Id="rId19" Type="http://schemas.openxmlformats.org/officeDocument/2006/relationships/hyperlink" Target="https://tibetadvocacy.org/2021-tibet-report/" TargetMode="External"/><Relationship Id="rId31" Type="http://schemas.openxmlformats.org/officeDocument/2006/relationships/hyperlink" Target="https://www.jstor.org/stable/pdf/2761273.pdf?refreqid=excelsior%3A63142f77d2ccf8d501876b9c76e61020&amp;ab_segments=&amp;origin=" TargetMode="External"/><Relationship Id="rId44" Type="http://schemas.openxmlformats.org/officeDocument/2006/relationships/hyperlink" Target="https://www.ohchr.org/en/statements/2022/05/statement-un-high-commissioner-human-rights-michelle-bachelet-after-official" TargetMode="External"/><Relationship Id="rId4" Type="http://schemas.openxmlformats.org/officeDocument/2006/relationships/hyperlink" Target="https://tbinternet.ohchr.org/Treaties/CEDAW/Shared%20Documents/CHN/INT_CEDAW_NGO_CHN_18294_E.pdf" TargetMode="External"/><Relationship Id="rId9" Type="http://schemas.openxmlformats.org/officeDocument/2006/relationships/hyperlink" Target="https://www.voanews.com/a/tibetan-re-education-camp-journal-tells-of-china-s-tactics-now-used-on-uighurs/4932153.html" TargetMode="External"/><Relationship Id="rId14" Type="http://schemas.openxmlformats.org/officeDocument/2006/relationships/hyperlink" Target="https://web.archive.org/web/20220427161457/https://tchrd.org/tibetan-monks-account-reveals-rampant-use-of-torture-and-sexual-abuse-in-chinas-political-re-education-centres/" TargetMode="External"/><Relationship Id="rId22" Type="http://schemas.openxmlformats.org/officeDocument/2006/relationships/hyperlink" Target="https://www.unodc.org/documents/justice-and-prison-reform/Nelson_Mandela_Rules-E-ebook.pdf" TargetMode="External"/><Relationship Id="rId27" Type="http://schemas.openxmlformats.org/officeDocument/2006/relationships/hyperlink" Target="https://savetibet.org/position-without-power-tibetan-representation-in-the-chinese-administrative-system/" TargetMode="External"/><Relationship Id="rId30" Type="http://schemas.openxmlformats.org/officeDocument/2006/relationships/hyperlink" Target="https://savetibet.org/position-without-power-tibetan-representation-in-the-chinese-administrative-system/" TargetMode="External"/><Relationship Id="rId35" Type="http://schemas.openxmlformats.org/officeDocument/2006/relationships/hyperlink" Target="https://tbinternet.ohchr.org/Treaties/CEDAW/Shared%20Documents/CHN/INT_CEDAW_NGO_CHN_18309_E.pdf" TargetMode="External"/><Relationship Id="rId43" Type="http://schemas.openxmlformats.org/officeDocument/2006/relationships/hyperlink" Target="https://tibetaction.net/campaigns/colonialboardingschools/" TargetMode="External"/><Relationship Id="rId48" Type="http://schemas.openxmlformats.org/officeDocument/2006/relationships/hyperlink" Target="https://www.ncbi.nlm.nih.gov/pmc/articles/PMC6241686/" TargetMode="External"/><Relationship Id="rId8" Type="http://schemas.openxmlformats.org/officeDocument/2006/relationships/hyperlink" Target="https://tibetadvocacy.org/coalition/wp-content/uploads/2020/08/2020-Yangchen-Gar-Demolitions-_-UN-Special-Procedures-Briefing-Paper.pdf" TargetMode="External"/><Relationship Id="rId3" Type="http://schemas.openxmlformats.org/officeDocument/2006/relationships/hyperlink" Target="https://www.duihuahrjournal.org/2020/09/big-increase-in-women-behind-bars-in.html" TargetMode="External"/><Relationship Id="rId12" Type="http://schemas.openxmlformats.org/officeDocument/2006/relationships/hyperlink" Target="https://www.rfa.org/english/news/tibet/nun-02142020172455.html" TargetMode="External"/><Relationship Id="rId17" Type="http://schemas.openxmlformats.org/officeDocument/2006/relationships/hyperlink" Target="https://bitterwinter.org/women-routinely-raped-in-tibetan-reeducation-camps-too/" TargetMode="External"/><Relationship Id="rId25" Type="http://schemas.openxmlformats.org/officeDocument/2006/relationships/hyperlink" Target="https://freedomhouse.org/country/tibet/freedom-world/2022" TargetMode="External"/><Relationship Id="rId33" Type="http://schemas.openxmlformats.org/officeDocument/2006/relationships/hyperlink" Target="https://www.rfa.org/english/news/tibet/jobs-01272022173142.html" TargetMode="External"/><Relationship Id="rId38" Type="http://schemas.openxmlformats.org/officeDocument/2006/relationships/hyperlink" Target="https://freetibet.org/latest/teacher-is-arrested-after-her-school-was-forcibly-closed/" TargetMode="External"/><Relationship Id="rId46" Type="http://schemas.openxmlformats.org/officeDocument/2006/relationships/hyperlink" Target="https://tibetaction.net/wp-content/uploads/2022/12/2021_TAI_ColonialBoardingSchoolReport_Digital.pdf" TargetMode="External"/><Relationship Id="rId20" Type="http://schemas.openxmlformats.org/officeDocument/2006/relationships/hyperlink" Target="https://web.archive.org/web/20220427161147/https://tchrd.org/tibetan-nun-disappeared-since-2008-died-of-torture-in-chinese-police-custody/" TargetMode="External"/><Relationship Id="rId41" Type="http://schemas.openxmlformats.org/officeDocument/2006/relationships/hyperlink" Target="https://tibetaction.net/campaigns/colonialboardingschools/" TargetMode="External"/><Relationship Id="rId1" Type="http://schemas.openxmlformats.org/officeDocument/2006/relationships/hyperlink" Target="https://tbinternet.ohchr.org/_layouts/15/TreatyBodyExternal/Treaty.aspx?CountryID=36&amp;Lang=EN" TargetMode="External"/><Relationship Id="rId6" Type="http://schemas.openxmlformats.org/officeDocument/2006/relationships/hyperlink" Target="https://drive.google.com/file/d/1CvDGrY-JiazBBikFJVdVrLnqaos7AHz6/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3479</Words>
  <Characters>19834</Characters>
  <Application>Microsoft Office Word</Application>
  <DocSecurity>0</DocSecurity>
  <Lines>165</Lines>
  <Paragraphs>46</Paragraphs>
  <ScaleCrop>false</ScaleCrop>
  <Company>OHCHR</Company>
  <LinksUpToDate>false</LinksUpToDate>
  <CharactersWithSpaces>23267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2023-04-13T08:05:00Z</dcterms:created>
  <dcterms:modified xsi:type="dcterms:W3CDTF">2023-04-13T08:05:00Z</dcterms:modified>
</cp:coreProperties>
</file>