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152F9" w14:textId="77777777" w:rsidR="0041056D" w:rsidRPr="0041056D" w:rsidRDefault="0041056D" w:rsidP="0041056D">
      <w:pPr>
        <w:keepNext/>
        <w:keepLines/>
        <w:spacing w:before="240" w:line="276" w:lineRule="auto"/>
        <w:jc w:val="both"/>
        <w:outlineLvl w:val="0"/>
        <w:rPr>
          <w:rFonts w:eastAsia="Calibri"/>
          <w:color w:val="2F5496"/>
          <w:sz w:val="24"/>
          <w:szCs w:val="24"/>
          <w:lang w:val="en-US" w:eastAsia="en-US"/>
        </w:rPr>
      </w:pPr>
      <w:bookmarkStart w:id="0" w:name="_Toc198161730"/>
      <w:r w:rsidRPr="0041056D">
        <w:rPr>
          <w:rFonts w:eastAsia="Calibri"/>
          <w:color w:val="2F5496"/>
          <w:sz w:val="24"/>
          <w:szCs w:val="24"/>
          <w:lang w:val="en-US" w:eastAsia="en-US"/>
        </w:rPr>
        <w:t>Annex A</w:t>
      </w:r>
      <w:bookmarkEnd w:id="0"/>
    </w:p>
    <w:p w14:paraId="5168EB74" w14:textId="77777777" w:rsidR="0041056D" w:rsidRPr="0041056D" w:rsidRDefault="0041056D" w:rsidP="0041056D">
      <w:pPr>
        <w:spacing w:after="160" w:line="276" w:lineRule="auto"/>
        <w:jc w:val="both"/>
        <w:rPr>
          <w:rFonts w:eastAsia="Calibri"/>
          <w:sz w:val="24"/>
          <w:szCs w:val="24"/>
          <w:lang w:val="en-US" w:eastAsia="en-US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7735"/>
        <w:gridCol w:w="990"/>
      </w:tblGrid>
      <w:tr w:rsidR="0041056D" w:rsidRPr="0041056D" w14:paraId="518C6928" w14:textId="77777777" w:rsidTr="0041056D">
        <w:tc>
          <w:tcPr>
            <w:tcW w:w="7735" w:type="dxa"/>
            <w:shd w:val="clear" w:color="auto" w:fill="BDD6EE"/>
          </w:tcPr>
          <w:p w14:paraId="411DA88B" w14:textId="77777777" w:rsidR="0041056D" w:rsidRPr="0041056D" w:rsidRDefault="0041056D" w:rsidP="0041056D">
            <w:pPr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41056D">
              <w:rPr>
                <w:b/>
                <w:bCs/>
                <w:sz w:val="24"/>
                <w:szCs w:val="24"/>
              </w:rPr>
              <w:t>List of the Key Laws and Policies enacted or amended during 2016 - 2025</w:t>
            </w:r>
          </w:p>
        </w:tc>
        <w:tc>
          <w:tcPr>
            <w:tcW w:w="990" w:type="dxa"/>
            <w:shd w:val="clear" w:color="auto" w:fill="BDD6EE"/>
          </w:tcPr>
          <w:p w14:paraId="29D7A973" w14:textId="77777777" w:rsidR="0041056D" w:rsidRPr="0041056D" w:rsidRDefault="0041056D" w:rsidP="0041056D">
            <w:pPr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41056D">
              <w:rPr>
                <w:b/>
                <w:bCs/>
                <w:sz w:val="24"/>
                <w:szCs w:val="24"/>
              </w:rPr>
              <w:t>Year</w:t>
            </w:r>
          </w:p>
        </w:tc>
      </w:tr>
      <w:tr w:rsidR="0041056D" w:rsidRPr="0041056D" w14:paraId="257C1172" w14:textId="77777777" w:rsidTr="0041056D">
        <w:tc>
          <w:tcPr>
            <w:tcW w:w="7735" w:type="dxa"/>
            <w:shd w:val="clear" w:color="auto" w:fill="FFFFFF"/>
          </w:tcPr>
          <w:p w14:paraId="12AB0F35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 xml:space="preserve">Women and Children Repression Prevention (Amendment) Ordinance </w:t>
            </w:r>
          </w:p>
        </w:tc>
        <w:tc>
          <w:tcPr>
            <w:tcW w:w="990" w:type="dxa"/>
            <w:shd w:val="clear" w:color="auto" w:fill="FFFFFF"/>
          </w:tcPr>
          <w:p w14:paraId="47731867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>2025</w:t>
            </w:r>
          </w:p>
        </w:tc>
      </w:tr>
      <w:tr w:rsidR="0041056D" w:rsidRPr="0041056D" w14:paraId="5C5E7DAF" w14:textId="77777777" w:rsidTr="0041056D">
        <w:tc>
          <w:tcPr>
            <w:tcW w:w="7735" w:type="dxa"/>
            <w:shd w:val="clear" w:color="auto" w:fill="FFFFFF"/>
          </w:tcPr>
          <w:p w14:paraId="23B5F6B7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>Muslim Marriage and Divorce (Amendment) Rules</w:t>
            </w:r>
          </w:p>
        </w:tc>
        <w:tc>
          <w:tcPr>
            <w:tcW w:w="990" w:type="dxa"/>
            <w:shd w:val="clear" w:color="auto" w:fill="FFFFFF"/>
          </w:tcPr>
          <w:p w14:paraId="16C69C15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>2025</w:t>
            </w:r>
          </w:p>
        </w:tc>
      </w:tr>
      <w:tr w:rsidR="0041056D" w:rsidRPr="0041056D" w14:paraId="2EC0E90E" w14:textId="77777777" w:rsidTr="004C0DDC">
        <w:tc>
          <w:tcPr>
            <w:tcW w:w="7735" w:type="dxa"/>
          </w:tcPr>
          <w:p w14:paraId="30089B49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 xml:space="preserve">The Village Court (Amendment) Act </w:t>
            </w:r>
          </w:p>
        </w:tc>
        <w:tc>
          <w:tcPr>
            <w:tcW w:w="990" w:type="dxa"/>
          </w:tcPr>
          <w:p w14:paraId="553A0AE5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>2024</w:t>
            </w:r>
          </w:p>
        </w:tc>
      </w:tr>
      <w:tr w:rsidR="0041056D" w:rsidRPr="0041056D" w14:paraId="0F34A898" w14:textId="77777777" w:rsidTr="004C0DDC">
        <w:tc>
          <w:tcPr>
            <w:tcW w:w="7735" w:type="dxa"/>
          </w:tcPr>
          <w:p w14:paraId="39B98D36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 xml:space="preserve">The Bangladesh </w:t>
            </w:r>
            <w:proofErr w:type="spellStart"/>
            <w:r w:rsidRPr="0041056D">
              <w:rPr>
                <w:sz w:val="24"/>
                <w:szCs w:val="24"/>
              </w:rPr>
              <w:t>Labour</w:t>
            </w:r>
            <w:proofErr w:type="spellEnd"/>
            <w:r w:rsidRPr="0041056D">
              <w:rPr>
                <w:sz w:val="24"/>
                <w:szCs w:val="24"/>
              </w:rPr>
              <w:t xml:space="preserve"> (Amendment) Act </w:t>
            </w:r>
          </w:p>
        </w:tc>
        <w:tc>
          <w:tcPr>
            <w:tcW w:w="990" w:type="dxa"/>
          </w:tcPr>
          <w:p w14:paraId="1E6B2344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>2023</w:t>
            </w:r>
          </w:p>
        </w:tc>
      </w:tr>
      <w:tr w:rsidR="0041056D" w:rsidRPr="0041056D" w14:paraId="18B647CC" w14:textId="77777777" w:rsidTr="004C0DDC">
        <w:tc>
          <w:tcPr>
            <w:tcW w:w="7735" w:type="dxa"/>
          </w:tcPr>
          <w:p w14:paraId="72348E3B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 xml:space="preserve">Family Courts Act </w:t>
            </w:r>
          </w:p>
        </w:tc>
        <w:tc>
          <w:tcPr>
            <w:tcW w:w="990" w:type="dxa"/>
          </w:tcPr>
          <w:p w14:paraId="6541646B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>2023</w:t>
            </w:r>
          </w:p>
        </w:tc>
      </w:tr>
      <w:tr w:rsidR="0041056D" w:rsidRPr="0041056D" w14:paraId="3C73EB63" w14:textId="77777777" w:rsidTr="004C0DDC">
        <w:tc>
          <w:tcPr>
            <w:tcW w:w="7735" w:type="dxa"/>
          </w:tcPr>
          <w:p w14:paraId="23ED184E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>Bangladeshi Nursing and Midwifery Council (Amendment) Act</w:t>
            </w:r>
          </w:p>
        </w:tc>
        <w:tc>
          <w:tcPr>
            <w:tcW w:w="990" w:type="dxa"/>
          </w:tcPr>
          <w:p w14:paraId="59CA2ED8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>2023</w:t>
            </w:r>
          </w:p>
        </w:tc>
      </w:tr>
      <w:tr w:rsidR="0041056D" w:rsidRPr="0041056D" w14:paraId="351B633C" w14:textId="77777777" w:rsidTr="004C0DDC">
        <w:tc>
          <w:tcPr>
            <w:tcW w:w="7735" w:type="dxa"/>
          </w:tcPr>
          <w:p w14:paraId="461A036A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 xml:space="preserve">Universal Pension Management Act </w:t>
            </w:r>
          </w:p>
        </w:tc>
        <w:tc>
          <w:tcPr>
            <w:tcW w:w="990" w:type="dxa"/>
          </w:tcPr>
          <w:p w14:paraId="6F01DA2A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 xml:space="preserve">2023 </w:t>
            </w:r>
          </w:p>
        </w:tc>
      </w:tr>
      <w:tr w:rsidR="0041056D" w:rsidRPr="0041056D" w14:paraId="35EDA1D4" w14:textId="77777777" w:rsidTr="004C0DDC">
        <w:tc>
          <w:tcPr>
            <w:tcW w:w="7735" w:type="dxa"/>
          </w:tcPr>
          <w:p w14:paraId="76BAD6E0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 xml:space="preserve">National Parliament (Reserved Seats for Women) Election (Amendment) Act </w:t>
            </w:r>
          </w:p>
        </w:tc>
        <w:tc>
          <w:tcPr>
            <w:tcW w:w="990" w:type="dxa"/>
          </w:tcPr>
          <w:p w14:paraId="78D246A8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>2023</w:t>
            </w:r>
          </w:p>
        </w:tc>
      </w:tr>
      <w:tr w:rsidR="0041056D" w:rsidRPr="0041056D" w14:paraId="580E1FA8" w14:textId="77777777" w:rsidTr="004C0DDC">
        <w:tc>
          <w:tcPr>
            <w:tcW w:w="7735" w:type="dxa"/>
          </w:tcPr>
          <w:p w14:paraId="78661329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 xml:space="preserve">Evidence (Amendment) Act </w:t>
            </w:r>
          </w:p>
        </w:tc>
        <w:tc>
          <w:tcPr>
            <w:tcW w:w="990" w:type="dxa"/>
          </w:tcPr>
          <w:p w14:paraId="7EFA013B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>2022</w:t>
            </w:r>
          </w:p>
        </w:tc>
      </w:tr>
      <w:tr w:rsidR="0041056D" w:rsidRPr="0041056D" w14:paraId="00BB4BE7" w14:textId="77777777" w:rsidTr="004C0DDC">
        <w:tc>
          <w:tcPr>
            <w:tcW w:w="7735" w:type="dxa"/>
          </w:tcPr>
          <w:p w14:paraId="30E1472D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>National Employment Policy</w:t>
            </w:r>
          </w:p>
        </w:tc>
        <w:tc>
          <w:tcPr>
            <w:tcW w:w="990" w:type="dxa"/>
          </w:tcPr>
          <w:p w14:paraId="4D744657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>2022</w:t>
            </w:r>
          </w:p>
        </w:tc>
      </w:tr>
      <w:tr w:rsidR="0041056D" w:rsidRPr="0041056D" w14:paraId="365DBF53" w14:textId="77777777" w:rsidTr="004C0DDC">
        <w:tc>
          <w:tcPr>
            <w:tcW w:w="7735" w:type="dxa"/>
          </w:tcPr>
          <w:p w14:paraId="2C5B9DA8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 xml:space="preserve">The Child Day Care Centre Act </w:t>
            </w:r>
          </w:p>
        </w:tc>
        <w:tc>
          <w:tcPr>
            <w:tcW w:w="990" w:type="dxa"/>
          </w:tcPr>
          <w:p w14:paraId="51BC0D79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>2021</w:t>
            </w:r>
          </w:p>
        </w:tc>
      </w:tr>
      <w:tr w:rsidR="0041056D" w:rsidRPr="0041056D" w14:paraId="07A3F322" w14:textId="77777777" w:rsidTr="004C0DDC">
        <w:tc>
          <w:tcPr>
            <w:tcW w:w="7735" w:type="dxa"/>
          </w:tcPr>
          <w:p w14:paraId="4581A593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>Women and Children Repression Prevention (Amendment) Act</w:t>
            </w:r>
          </w:p>
        </w:tc>
        <w:tc>
          <w:tcPr>
            <w:tcW w:w="990" w:type="dxa"/>
          </w:tcPr>
          <w:p w14:paraId="19B9CAC0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>2020</w:t>
            </w:r>
          </w:p>
        </w:tc>
      </w:tr>
      <w:tr w:rsidR="0041056D" w:rsidRPr="0041056D" w14:paraId="048BC46B" w14:textId="77777777" w:rsidTr="004C0DDC">
        <w:tc>
          <w:tcPr>
            <w:tcW w:w="7735" w:type="dxa"/>
          </w:tcPr>
          <w:p w14:paraId="37B3087D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>Use of Information Communication Technology by the Court Act</w:t>
            </w:r>
          </w:p>
        </w:tc>
        <w:tc>
          <w:tcPr>
            <w:tcW w:w="990" w:type="dxa"/>
          </w:tcPr>
          <w:p w14:paraId="6A597288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>2020</w:t>
            </w:r>
          </w:p>
        </w:tc>
      </w:tr>
      <w:tr w:rsidR="0041056D" w:rsidRPr="0041056D" w14:paraId="08F00230" w14:textId="77777777" w:rsidTr="004C0DDC">
        <w:tc>
          <w:tcPr>
            <w:tcW w:w="7735" w:type="dxa"/>
          </w:tcPr>
          <w:p w14:paraId="00FAFDC3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>Bangladesh National Social Welfare Council Act</w:t>
            </w:r>
          </w:p>
        </w:tc>
        <w:tc>
          <w:tcPr>
            <w:tcW w:w="990" w:type="dxa"/>
          </w:tcPr>
          <w:p w14:paraId="37E5E0DB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>2019</w:t>
            </w:r>
          </w:p>
        </w:tc>
      </w:tr>
      <w:tr w:rsidR="0041056D" w:rsidRPr="0041056D" w14:paraId="0B41E501" w14:textId="77777777" w:rsidTr="004C0DDC">
        <w:tc>
          <w:tcPr>
            <w:tcW w:w="7735" w:type="dxa"/>
          </w:tcPr>
          <w:p w14:paraId="7A909518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>The Dowry Prohibition Act</w:t>
            </w:r>
          </w:p>
        </w:tc>
        <w:tc>
          <w:tcPr>
            <w:tcW w:w="990" w:type="dxa"/>
          </w:tcPr>
          <w:p w14:paraId="17B4B9A0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>2018</w:t>
            </w:r>
          </w:p>
        </w:tc>
      </w:tr>
      <w:tr w:rsidR="0041056D" w:rsidRPr="0041056D" w14:paraId="6DF6FF2B" w14:textId="77777777" w:rsidTr="004C0DDC">
        <w:tc>
          <w:tcPr>
            <w:tcW w:w="7735" w:type="dxa"/>
          </w:tcPr>
          <w:p w14:paraId="79FAFB7A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 xml:space="preserve">The Deoxyribonucleic Acid (DNA) Rules </w:t>
            </w:r>
          </w:p>
        </w:tc>
        <w:tc>
          <w:tcPr>
            <w:tcW w:w="990" w:type="dxa"/>
          </w:tcPr>
          <w:p w14:paraId="2C8E664A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>2018</w:t>
            </w:r>
          </w:p>
        </w:tc>
      </w:tr>
      <w:tr w:rsidR="0041056D" w:rsidRPr="0041056D" w14:paraId="25459E6F" w14:textId="77777777" w:rsidTr="004C0DDC">
        <w:tc>
          <w:tcPr>
            <w:tcW w:w="7735" w:type="dxa"/>
          </w:tcPr>
          <w:p w14:paraId="37A8101B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>National Information and Communication Technology Policy</w:t>
            </w:r>
          </w:p>
        </w:tc>
        <w:tc>
          <w:tcPr>
            <w:tcW w:w="990" w:type="dxa"/>
          </w:tcPr>
          <w:p w14:paraId="457E9C79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>2018</w:t>
            </w:r>
          </w:p>
        </w:tc>
      </w:tr>
      <w:tr w:rsidR="0041056D" w:rsidRPr="0041056D" w14:paraId="3C81B93D" w14:textId="77777777" w:rsidTr="004C0DDC">
        <w:tc>
          <w:tcPr>
            <w:tcW w:w="7735" w:type="dxa"/>
          </w:tcPr>
          <w:p w14:paraId="7ADBBEF2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>The Child Marriage Restraint Rules</w:t>
            </w:r>
          </w:p>
        </w:tc>
        <w:tc>
          <w:tcPr>
            <w:tcW w:w="990" w:type="dxa"/>
          </w:tcPr>
          <w:p w14:paraId="5B3933B6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>2018</w:t>
            </w:r>
          </w:p>
        </w:tc>
      </w:tr>
      <w:tr w:rsidR="0041056D" w:rsidRPr="0041056D" w14:paraId="0BD057DD" w14:textId="77777777" w:rsidTr="004C0DDC">
        <w:tc>
          <w:tcPr>
            <w:tcW w:w="7735" w:type="dxa"/>
          </w:tcPr>
          <w:p w14:paraId="57AC371E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>Birth and Death Registration Rules</w:t>
            </w:r>
          </w:p>
        </w:tc>
        <w:tc>
          <w:tcPr>
            <w:tcW w:w="990" w:type="dxa"/>
          </w:tcPr>
          <w:p w14:paraId="04CB7190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>2018</w:t>
            </w:r>
          </w:p>
        </w:tc>
      </w:tr>
      <w:tr w:rsidR="0041056D" w:rsidRPr="0041056D" w14:paraId="35338BDC" w14:textId="77777777" w:rsidTr="004C0DDC">
        <w:tc>
          <w:tcPr>
            <w:tcW w:w="7735" w:type="dxa"/>
          </w:tcPr>
          <w:p w14:paraId="52C775C0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 xml:space="preserve">Child Marriage Restraint Act </w:t>
            </w:r>
          </w:p>
        </w:tc>
        <w:tc>
          <w:tcPr>
            <w:tcW w:w="990" w:type="dxa"/>
          </w:tcPr>
          <w:p w14:paraId="48FD36FE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>2017</w:t>
            </w:r>
          </w:p>
        </w:tc>
      </w:tr>
      <w:tr w:rsidR="0041056D" w:rsidRPr="0041056D" w14:paraId="5354364E" w14:textId="77777777" w:rsidTr="004C0DDC">
        <w:tc>
          <w:tcPr>
            <w:tcW w:w="7735" w:type="dxa"/>
          </w:tcPr>
          <w:p w14:paraId="15894BBE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>Prevention and Suppression of Human Trafficking Rules</w:t>
            </w:r>
          </w:p>
        </w:tc>
        <w:tc>
          <w:tcPr>
            <w:tcW w:w="990" w:type="dxa"/>
          </w:tcPr>
          <w:p w14:paraId="4F2B832D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>2017</w:t>
            </w:r>
          </w:p>
        </w:tc>
      </w:tr>
      <w:tr w:rsidR="0041056D" w:rsidRPr="0041056D" w14:paraId="19916ACE" w14:textId="77777777" w:rsidTr="004C0DDC">
        <w:tc>
          <w:tcPr>
            <w:tcW w:w="7735" w:type="dxa"/>
          </w:tcPr>
          <w:p w14:paraId="60B429D2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>Foreign Donations (Voluntary Activities) Regulation Act</w:t>
            </w:r>
          </w:p>
        </w:tc>
        <w:tc>
          <w:tcPr>
            <w:tcW w:w="990" w:type="dxa"/>
          </w:tcPr>
          <w:p w14:paraId="7AB5552C" w14:textId="77777777" w:rsidR="0041056D" w:rsidRPr="0041056D" w:rsidRDefault="0041056D" w:rsidP="004105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1056D">
              <w:rPr>
                <w:sz w:val="24"/>
                <w:szCs w:val="24"/>
              </w:rPr>
              <w:t>2016</w:t>
            </w:r>
          </w:p>
        </w:tc>
      </w:tr>
    </w:tbl>
    <w:p w14:paraId="2050F96C" w14:textId="77777777" w:rsidR="00446FE5" w:rsidRPr="00770252" w:rsidRDefault="00446FE5" w:rsidP="00B55090">
      <w:pPr>
        <w:rPr>
          <w:lang w:val="en-US"/>
        </w:rPr>
      </w:pPr>
    </w:p>
    <w:sectPr w:rsidR="00446FE5" w:rsidRPr="00770252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059F4" w14:textId="77777777" w:rsidR="0041056D" w:rsidRDefault="0041056D" w:rsidP="00F95C08"/>
  </w:endnote>
  <w:endnote w:type="continuationSeparator" w:id="0">
    <w:p w14:paraId="62B0728F" w14:textId="77777777" w:rsidR="0041056D" w:rsidRPr="00AC3823" w:rsidRDefault="0041056D" w:rsidP="00AC3823">
      <w:pPr>
        <w:pStyle w:val="Footer"/>
      </w:pPr>
    </w:p>
  </w:endnote>
  <w:endnote w:type="continuationNotice" w:id="1">
    <w:p w14:paraId="5CFEB6FE" w14:textId="77777777" w:rsidR="0041056D" w:rsidRDefault="0041056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5E5582" w14:textId="77777777" w:rsidR="0041056D" w:rsidRPr="00AC3823" w:rsidRDefault="0041056D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3E58DE6" w14:textId="77777777" w:rsidR="0041056D" w:rsidRPr="00AC3823" w:rsidRDefault="0041056D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5A205376" w14:textId="77777777" w:rsidR="0041056D" w:rsidRPr="00AC3823" w:rsidRDefault="0041056D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33891710">
    <w:abstractNumId w:val="13"/>
  </w:num>
  <w:num w:numId="2" w16cid:durableId="224603843">
    <w:abstractNumId w:val="11"/>
  </w:num>
  <w:num w:numId="3" w16cid:durableId="2102333371">
    <w:abstractNumId w:val="10"/>
  </w:num>
  <w:num w:numId="4" w16cid:durableId="1123427350">
    <w:abstractNumId w:val="8"/>
  </w:num>
  <w:num w:numId="5" w16cid:durableId="599605752">
    <w:abstractNumId w:val="3"/>
  </w:num>
  <w:num w:numId="6" w16cid:durableId="1583563823">
    <w:abstractNumId w:val="2"/>
  </w:num>
  <w:num w:numId="7" w16cid:durableId="380175266">
    <w:abstractNumId w:val="1"/>
  </w:num>
  <w:num w:numId="8" w16cid:durableId="549414148">
    <w:abstractNumId w:val="0"/>
  </w:num>
  <w:num w:numId="9" w16cid:durableId="1152872935">
    <w:abstractNumId w:val="9"/>
  </w:num>
  <w:num w:numId="10" w16cid:durableId="617218589">
    <w:abstractNumId w:val="7"/>
  </w:num>
  <w:num w:numId="11" w16cid:durableId="705133207">
    <w:abstractNumId w:val="6"/>
  </w:num>
  <w:num w:numId="12" w16cid:durableId="1281718188">
    <w:abstractNumId w:val="5"/>
  </w:num>
  <w:num w:numId="13" w16cid:durableId="746611939">
    <w:abstractNumId w:val="4"/>
  </w:num>
  <w:num w:numId="14" w16cid:durableId="47531097">
    <w:abstractNumId w:val="12"/>
  </w:num>
  <w:num w:numId="15" w16cid:durableId="132763127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41056D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2A1048"/>
    <w:rsid w:val="00350987"/>
    <w:rsid w:val="00353ED5"/>
    <w:rsid w:val="00382A1F"/>
    <w:rsid w:val="00390178"/>
    <w:rsid w:val="003D1AD0"/>
    <w:rsid w:val="0041056D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504A91"/>
  <w15:chartTrackingRefBased/>
  <w15:docId w15:val="{EDEC6443-F879-4137-9863-F69CFC102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fr-CH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41056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4105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semiHidden/>
    <w:qFormat/>
    <w:rsid w:val="0041056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41056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semiHidden/>
    <w:qFormat/>
    <w:rsid w:val="0041056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4105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semiHidden/>
    <w:qFormat/>
    <w:rsid w:val="004105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semiHidden/>
    <w:qFormat/>
    <w:rsid w:val="0041056D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41056D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41056D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semiHidden/>
    <w:qFormat/>
    <w:rsid w:val="0041056D"/>
    <w:rPr>
      <w:b/>
      <w:bCs/>
      <w:smallCaps/>
      <w:color w:val="365F9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39"/>
    <w:rsid w:val="0041056D"/>
    <w:rPr>
      <w:rFonts w:ascii="Calibri" w:eastAsia="Calibri" w:hAnsi="Calibri" w:cs="Cordia New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0bf77183540d9c58761496886d6db9e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d53a20a8c358b5f155380b692fbadd09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2025-09-26T09:02:50+00:00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951D013-85E7-46F0-B1A7-AD6C500E96A9}"/>
</file>

<file path=customXml/itemProps2.xml><?xml version="1.0" encoding="utf-8"?>
<ds:datastoreItem xmlns:ds="http://schemas.openxmlformats.org/officeDocument/2006/customXml" ds:itemID="{4A1F10F6-E0E1-4892-9B44-507F4D6C6B7C}"/>
</file>

<file path=customXml/itemProps3.xml><?xml version="1.0" encoding="utf-8"?>
<ds:datastoreItem xmlns:ds="http://schemas.openxmlformats.org/officeDocument/2006/customXml" ds:itemID="{85513324-5E26-45CC-9838-AF145C7EA9A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996</Characters>
  <Application>Microsoft Office Word</Application>
  <DocSecurity>0</DocSecurity>
  <Lines>8</Lines>
  <Paragraphs>2</Paragraphs>
  <ScaleCrop>false</ScaleCrop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Jamila Devi Seerathun</dc:creator>
  <cp:keywords/>
  <dc:description/>
  <cp:lastModifiedBy>Jamila Devi Seerathun</cp:lastModifiedBy>
  <cp:revision>1</cp:revision>
  <cp:lastPrinted>2014-05-14T10:59:00Z</cp:lastPrinted>
  <dcterms:created xsi:type="dcterms:W3CDTF">2025-09-26T09:02:00Z</dcterms:created>
  <dcterms:modified xsi:type="dcterms:W3CDTF">2025-09-26T09:02:00Z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</Properties>
</file>