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E64" w:rsidRPr="00E23DD5" w:rsidRDefault="0056353D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E23DD5">
        <w:rPr>
          <w:rFonts w:ascii="Times New Roman" w:hAnsi="Times New Roman" w:cs="Times New Roman"/>
          <w:b/>
          <w:bCs/>
          <w:sz w:val="24"/>
          <w:szCs w:val="24"/>
        </w:rPr>
        <w:t>Annexure 1 – List of Stakeholders consulted</w:t>
      </w:r>
    </w:p>
    <w:tbl>
      <w:tblPr>
        <w:tblStyle w:val="TableGrid"/>
        <w:tblW w:w="10890" w:type="dxa"/>
        <w:tblInd w:w="-725" w:type="dxa"/>
        <w:tblLook w:val="04A0" w:firstRow="1" w:lastRow="0" w:firstColumn="1" w:lastColumn="0" w:noHBand="0" w:noVBand="1"/>
      </w:tblPr>
      <w:tblGrid>
        <w:gridCol w:w="5419"/>
        <w:gridCol w:w="5471"/>
      </w:tblGrid>
      <w:tr w:rsidR="0056353D" w:rsidRPr="00E23DD5" w:rsidTr="00E23DD5">
        <w:tc>
          <w:tcPr>
            <w:tcW w:w="5419" w:type="dxa"/>
          </w:tcPr>
          <w:p w:rsidR="0056353D" w:rsidRPr="00E23DD5" w:rsidRDefault="005635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Government Ministries/Departments</w:t>
            </w:r>
          </w:p>
        </w:tc>
        <w:tc>
          <w:tcPr>
            <w:tcW w:w="5471" w:type="dxa"/>
          </w:tcPr>
          <w:p w:rsidR="0056353D" w:rsidRPr="00E23DD5" w:rsidRDefault="005635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Non – Governmental Stakeholders</w:t>
            </w:r>
          </w:p>
        </w:tc>
      </w:tr>
      <w:tr w:rsidR="0056353D" w:rsidTr="00E23DD5">
        <w:tc>
          <w:tcPr>
            <w:tcW w:w="5419" w:type="dxa"/>
          </w:tcPr>
          <w:p w:rsidR="00EC224E" w:rsidRPr="00EC224E" w:rsidRDefault="00EC224E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Prime Minister’s Office</w:t>
            </w:r>
          </w:p>
          <w:p w:rsidR="00EC224E" w:rsidRDefault="00EC224E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 xml:space="preserve">Anti- Human Trafficking Secretariat  </w:t>
            </w:r>
          </w:p>
          <w:p w:rsidR="00EC224E" w:rsidRDefault="00EC224E" w:rsidP="00EC22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24E" w:rsidRPr="00EC224E" w:rsidRDefault="00EC224E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Deputy Prime Minister’s office</w:t>
            </w:r>
          </w:p>
          <w:p w:rsidR="00EC224E" w:rsidRPr="00E23DD5" w:rsidRDefault="00EC224E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National Children Services Department</w:t>
            </w:r>
          </w:p>
          <w:p w:rsidR="00EC224E" w:rsidRPr="00E23DD5" w:rsidRDefault="00EC224E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Department of Gender and Family Issues</w:t>
            </w:r>
          </w:p>
          <w:p w:rsidR="00EC224E" w:rsidRPr="00E23DD5" w:rsidRDefault="00EC224E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Department of Social Welfare</w:t>
            </w:r>
          </w:p>
          <w:p w:rsidR="00EC224E" w:rsidRPr="00E23DD5" w:rsidRDefault="00EC224E" w:rsidP="00EC224E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53D">
              <w:rPr>
                <w:rFonts w:ascii="Times New Roman" w:hAnsi="Times New Roman" w:cs="Times New Roman"/>
                <w:sz w:val="24"/>
                <w:szCs w:val="24"/>
              </w:rPr>
              <w:t>Ministry of Justice and Constitutional Affairs</w:t>
            </w:r>
          </w:p>
          <w:p w:rsidR="00EC224E" w:rsidRDefault="00EC224E" w:rsidP="00EC224E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24E" w:rsidRDefault="00EC224E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Foreign Affairs and International Cooperation’s</w:t>
            </w:r>
          </w:p>
          <w:p w:rsidR="00EC224E" w:rsidRPr="00EC224E" w:rsidRDefault="00EC224E" w:rsidP="00EC224E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24E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Education and Training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Director of Education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Finance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Natural Resources and Energy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Water Affairs Department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Land Administration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Commerce, Industry and Trade</w:t>
            </w:r>
          </w:p>
          <w:p w:rsidR="0056353D" w:rsidRPr="00E23DD5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Registration of Patents and Trademarks Department</w:t>
            </w:r>
          </w:p>
          <w:p w:rsidR="0056353D" w:rsidRPr="00E23DD5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Small and Medium Enterprises Unit</w:t>
            </w:r>
          </w:p>
          <w:p w:rsidR="0056353D" w:rsidRPr="0056353D" w:rsidRDefault="0056353D" w:rsidP="00EC224E">
            <w:pPr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Public Works and Transport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Housing and Urban Development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Human Settlement Department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Economic Planning and Development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Poverty Reduction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Aid Coordination and Management Section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Central Statistics Office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Agriculture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Home Economics Department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Economic Planning and Analysis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Ministry Of Labour And Social Security 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 xml:space="preserve">Department of Labour 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Vocational Training and Training and Training Services Unit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Sport, Culture and Youth Affairs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Department of Arts and Culture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Tourism and Environmental Affairs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 xml:space="preserve">Ministry of </w:t>
            </w:r>
            <w:proofErr w:type="spellStart"/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Tinkundla</w:t>
            </w:r>
            <w:proofErr w:type="spellEnd"/>
            <w:r w:rsidRPr="00EC224E">
              <w:rPr>
                <w:rFonts w:ascii="Times New Roman" w:hAnsi="Times New Roman" w:cs="Times New Roman"/>
                <w:sz w:val="24"/>
                <w:szCs w:val="24"/>
              </w:rPr>
              <w:t xml:space="preserve"> Administration and Development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Community Development Department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Defence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Information, Communication and Technology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Research, Science, Technology and Innovation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Public Service and Administration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Health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Director of Health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Sexual Reproductive Health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Ministry of Home Affairs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Department of Refugees</w:t>
            </w:r>
          </w:p>
          <w:p w:rsidR="0056353D" w:rsidRPr="00E23DD5" w:rsidRDefault="0056353D" w:rsidP="00EC224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D5">
              <w:rPr>
                <w:rFonts w:ascii="Times New Roman" w:hAnsi="Times New Roman" w:cs="Times New Roman"/>
                <w:sz w:val="24"/>
                <w:szCs w:val="24"/>
              </w:rPr>
              <w:t>Celebrations Office (National Cultural Events)</w:t>
            </w:r>
          </w:p>
          <w:p w:rsidR="0056353D" w:rsidRPr="0056353D" w:rsidRDefault="0056353D" w:rsidP="00E23D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24E" w:rsidRPr="00EC224E" w:rsidRDefault="00EC224E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Attorney General</w:t>
            </w:r>
          </w:p>
          <w:p w:rsidR="00EC224E" w:rsidRDefault="00EC224E" w:rsidP="00EC22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24E" w:rsidRDefault="00EC224E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 xml:space="preserve">Director of Public Prosecutions </w:t>
            </w:r>
          </w:p>
          <w:p w:rsidR="00C75420" w:rsidRPr="00C75420" w:rsidRDefault="00C75420" w:rsidP="00C754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24E" w:rsidRDefault="00EC224E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Registrar of the Supreme Court</w:t>
            </w:r>
          </w:p>
          <w:p w:rsidR="00C75420" w:rsidRPr="00C75420" w:rsidRDefault="00C75420" w:rsidP="00C754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Royal Eswatini Police</w:t>
            </w:r>
          </w:p>
        </w:tc>
        <w:tc>
          <w:tcPr>
            <w:tcW w:w="5471" w:type="dxa"/>
          </w:tcPr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United Nations Development Partners(UNDP)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European Union Delegation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The Coordinating Assembly of Non-Governmental Organizations (CANGO)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The National Emergency Response Council on HIV and AIDS (NERCHA)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Eswatini Council of Churches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Women and the Law Southern Africa(WLSA)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Director: Law Society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Federation of the Disabled in Swaziland (FODSWA)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Eswatini Water Services Corporation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Eswatini Environment Authority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Conciliation Mediation and Arbitration Council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National Disaster Management Agency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Public Service Pension Fund Eswatini</w:t>
            </w: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24E" w:rsidRPr="00EC224E" w:rsidRDefault="0056353D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Eswatini National Provident Fund</w:t>
            </w:r>
          </w:p>
          <w:p w:rsidR="00EC224E" w:rsidRDefault="00EC224E" w:rsidP="00EC2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24E" w:rsidRDefault="00EC224E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>The Judiciary</w:t>
            </w:r>
          </w:p>
          <w:p w:rsidR="00EC224E" w:rsidRPr="00EC224E" w:rsidRDefault="00EC224E" w:rsidP="00EC224E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24E" w:rsidRPr="00EC224E" w:rsidRDefault="00EC224E" w:rsidP="00EC224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353D">
              <w:rPr>
                <w:rFonts w:ascii="Times New Roman" w:hAnsi="Times New Roman" w:cs="Times New Roman"/>
                <w:sz w:val="24"/>
                <w:szCs w:val="24"/>
              </w:rPr>
              <w:t>Clerk to Parliament</w:t>
            </w:r>
          </w:p>
          <w:p w:rsidR="00EC224E" w:rsidRDefault="00EC224E" w:rsidP="00EC2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224E" w:rsidRDefault="00EC224E" w:rsidP="00EC224E">
            <w:pPr>
              <w:pStyle w:val="ListParagraph"/>
              <w:numPr>
                <w:ilvl w:val="0"/>
                <w:numId w:val="12"/>
              </w:numPr>
            </w:pPr>
            <w:r w:rsidRPr="00EC224E">
              <w:rPr>
                <w:rFonts w:ascii="Times New Roman" w:hAnsi="Times New Roman" w:cs="Times New Roman"/>
                <w:sz w:val="24"/>
                <w:szCs w:val="24"/>
              </w:rPr>
              <w:t xml:space="preserve">Commission on Human Rights and Public Administration </w:t>
            </w:r>
          </w:p>
          <w:p w:rsidR="00EC224E" w:rsidRPr="0056353D" w:rsidRDefault="00EC224E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Pr="0056353D" w:rsidRDefault="0056353D" w:rsidP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3D" w:rsidRDefault="005635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353D" w:rsidRPr="0056353D" w:rsidRDefault="0056353D" w:rsidP="00E23DD5">
      <w:pPr>
        <w:rPr>
          <w:rFonts w:ascii="Times New Roman" w:hAnsi="Times New Roman" w:cs="Times New Roman"/>
          <w:sz w:val="24"/>
          <w:szCs w:val="24"/>
        </w:rPr>
      </w:pPr>
    </w:p>
    <w:sectPr w:rsidR="0056353D" w:rsidRPr="005635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325C"/>
    <w:multiLevelType w:val="hybridMultilevel"/>
    <w:tmpl w:val="4DA2A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55A6E"/>
    <w:multiLevelType w:val="hybridMultilevel"/>
    <w:tmpl w:val="9F8E8F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67250"/>
    <w:multiLevelType w:val="hybridMultilevel"/>
    <w:tmpl w:val="2EF02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45972"/>
    <w:multiLevelType w:val="hybridMultilevel"/>
    <w:tmpl w:val="77E87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31641"/>
    <w:multiLevelType w:val="hybridMultilevel"/>
    <w:tmpl w:val="04A206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40CAD"/>
    <w:multiLevelType w:val="hybridMultilevel"/>
    <w:tmpl w:val="17A216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66176"/>
    <w:multiLevelType w:val="hybridMultilevel"/>
    <w:tmpl w:val="6E703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95F2E"/>
    <w:multiLevelType w:val="hybridMultilevel"/>
    <w:tmpl w:val="4A0AC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E03B2"/>
    <w:multiLevelType w:val="hybridMultilevel"/>
    <w:tmpl w:val="F32EB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30D36"/>
    <w:multiLevelType w:val="hybridMultilevel"/>
    <w:tmpl w:val="17882740"/>
    <w:lvl w:ilvl="0" w:tplc="8E3CF9F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5E1B2A"/>
    <w:multiLevelType w:val="hybridMultilevel"/>
    <w:tmpl w:val="87DC6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287FAB"/>
    <w:multiLevelType w:val="hybridMultilevel"/>
    <w:tmpl w:val="4B5C61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25AEC"/>
    <w:multiLevelType w:val="hybridMultilevel"/>
    <w:tmpl w:val="AF0E1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6F3FF4"/>
    <w:multiLevelType w:val="hybridMultilevel"/>
    <w:tmpl w:val="3720178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4267D50"/>
    <w:multiLevelType w:val="hybridMultilevel"/>
    <w:tmpl w:val="F52ADFB4"/>
    <w:lvl w:ilvl="0" w:tplc="04090011">
      <w:start w:val="2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72D55"/>
    <w:multiLevelType w:val="hybridMultilevel"/>
    <w:tmpl w:val="A2926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2"/>
  </w:num>
  <w:num w:numId="5">
    <w:abstractNumId w:val="15"/>
  </w:num>
  <w:num w:numId="6">
    <w:abstractNumId w:val="10"/>
  </w:num>
  <w:num w:numId="7">
    <w:abstractNumId w:val="0"/>
  </w:num>
  <w:num w:numId="8">
    <w:abstractNumId w:val="3"/>
  </w:num>
  <w:num w:numId="9">
    <w:abstractNumId w:val="12"/>
  </w:num>
  <w:num w:numId="10">
    <w:abstractNumId w:val="8"/>
  </w:num>
  <w:num w:numId="11">
    <w:abstractNumId w:val="1"/>
  </w:num>
  <w:num w:numId="12">
    <w:abstractNumId w:val="11"/>
  </w:num>
  <w:num w:numId="13">
    <w:abstractNumId w:val="9"/>
  </w:num>
  <w:num w:numId="14">
    <w:abstractNumId w:val="4"/>
  </w:num>
  <w:num w:numId="15">
    <w:abstractNumId w:val="1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53D"/>
    <w:rsid w:val="002350FC"/>
    <w:rsid w:val="0056353D"/>
    <w:rsid w:val="00581E64"/>
    <w:rsid w:val="0065717D"/>
    <w:rsid w:val="00A46C7F"/>
    <w:rsid w:val="00BC1372"/>
    <w:rsid w:val="00BD7DD0"/>
    <w:rsid w:val="00C75420"/>
    <w:rsid w:val="00D3223D"/>
    <w:rsid w:val="00D90C51"/>
    <w:rsid w:val="00E23DD5"/>
    <w:rsid w:val="00E62C05"/>
    <w:rsid w:val="00EC224E"/>
    <w:rsid w:val="00F5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C90F0D1-1975-4B80-AC43-2D76DE41D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35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5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35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35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35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35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35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35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35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353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53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53D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53D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53D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53D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353D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353D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353D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5635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353D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35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353D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5635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353D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5635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35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35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353D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56353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6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2127</Characters>
  <Application>Microsoft Office Word</Application>
  <DocSecurity>0</DocSecurity>
  <Lines>125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mlondi sibandze</dc:creator>
  <cp:keywords/>
  <dc:description/>
  <cp:lastModifiedBy>Nozipho Mazibuko</cp:lastModifiedBy>
  <cp:revision>2</cp:revision>
  <dcterms:created xsi:type="dcterms:W3CDTF">2024-06-06T10:50:00Z</dcterms:created>
  <dcterms:modified xsi:type="dcterms:W3CDTF">2024-06-06T10:50:00Z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6619099d-9c06-42bf-b921-cdee4fa9b598</vt:lpwstr>
  </property>
</Properties>
</file>