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A0259" w14:textId="77777777" w:rsidR="004B7FC9" w:rsidRPr="004B7FC9" w:rsidRDefault="004B7FC9" w:rsidP="004B7FC9">
      <w:pPr>
        <w:suppressAutoHyphens/>
        <w:spacing w:after="0" w:line="360" w:lineRule="auto"/>
        <w:rPr>
          <w:rFonts w:ascii="Arial" w:eastAsia="Arial" w:hAnsi="Arial" w:cs="Times New Roman"/>
          <w:kern w:val="0"/>
          <w:lang w:val="en-GB"/>
          <w14:ligatures w14:val="none"/>
        </w:rPr>
      </w:pPr>
    </w:p>
    <w:p w14:paraId="6888E73F"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Arial" w:eastAsia="Times New Roman" w:hAnsi="Arial" w:cs="Arial"/>
          <w:spacing w:val="-4"/>
          <w:kern w:val="0"/>
          <w:lang w:val="en-GB" w:eastAsia="de-DE"/>
          <w14:ligatures w14:val="none"/>
        </w:rPr>
      </w:pPr>
    </w:p>
    <w:p w14:paraId="671C50B3"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Arial" w:eastAsia="Times New Roman" w:hAnsi="Arial" w:cs="Arial"/>
          <w:spacing w:val="-4"/>
          <w:kern w:val="0"/>
          <w:lang w:val="en-GB" w:eastAsia="de-DE"/>
          <w14:ligatures w14:val="none"/>
        </w:rPr>
      </w:pPr>
    </w:p>
    <w:p w14:paraId="4450C3AF"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Arial" w:eastAsia="Times New Roman" w:hAnsi="Arial" w:cs="Arial"/>
          <w:spacing w:val="-4"/>
          <w:kern w:val="0"/>
          <w:lang w:val="en-GB" w:eastAsia="de-DE"/>
          <w14:ligatures w14:val="none"/>
        </w:rPr>
      </w:pPr>
    </w:p>
    <w:p w14:paraId="696FF68D" w14:textId="77777777" w:rsidR="004B7FC9" w:rsidRPr="004B7FC9" w:rsidRDefault="004B7FC9" w:rsidP="004B7FC9">
      <w:pPr>
        <w:suppressAutoHyphens/>
        <w:spacing w:after="0" w:line="360" w:lineRule="auto"/>
        <w:rPr>
          <w:rFonts w:ascii="Arial" w:eastAsia="Arial" w:hAnsi="Arial" w:cs="Times New Roman"/>
          <w:kern w:val="0"/>
          <w:lang w:val="en-GB"/>
          <w14:ligatures w14:val="none"/>
        </w:rPr>
      </w:pPr>
    </w:p>
    <w:p w14:paraId="0752613C" w14:textId="77777777" w:rsidR="004B7FC9" w:rsidRPr="004B7FC9" w:rsidRDefault="004B7FC9" w:rsidP="004B7FC9">
      <w:pPr>
        <w:suppressAutoHyphens/>
        <w:spacing w:after="0" w:line="360" w:lineRule="auto"/>
        <w:rPr>
          <w:rFonts w:ascii="Arial" w:eastAsia="Arial" w:hAnsi="Arial" w:cs="Times New Roman"/>
          <w:kern w:val="0"/>
          <w:lang w:val="en-GB"/>
          <w14:ligatures w14:val="none"/>
        </w:rPr>
      </w:pPr>
    </w:p>
    <w:p w14:paraId="7E68DE62" w14:textId="77777777" w:rsidR="004B7FC9" w:rsidRPr="004B7FC9" w:rsidRDefault="004B7FC9" w:rsidP="004B7FC9">
      <w:pPr>
        <w:keepNext/>
        <w:keepLines/>
        <w:tabs>
          <w:tab w:val="right" w:pos="851"/>
        </w:tabs>
        <w:suppressAutoHyphens/>
        <w:spacing w:before="360" w:after="240" w:line="360" w:lineRule="auto"/>
        <w:ind w:left="1134" w:right="1134" w:hanging="1134"/>
        <w:jc w:val="center"/>
        <w:rPr>
          <w:rFonts w:ascii="Times New Roman" w:eastAsia="Times New Roman" w:hAnsi="Times New Roman" w:cs="Times New Roman"/>
          <w:b/>
          <w:kern w:val="0"/>
          <w:sz w:val="28"/>
          <w:szCs w:val="28"/>
          <w:lang w:val="en-GB"/>
          <w14:ligatures w14:val="none"/>
        </w:rPr>
      </w:pPr>
      <w:r w:rsidRPr="004B7FC9">
        <w:rPr>
          <w:rFonts w:ascii="Times New Roman" w:eastAsia="Times New Roman" w:hAnsi="Times New Roman" w:cs="Times New Roman"/>
          <w:b/>
          <w:kern w:val="0"/>
          <w:sz w:val="28"/>
          <w:szCs w:val="28"/>
          <w:lang w:val="en-GB"/>
          <w14:ligatures w14:val="none"/>
        </w:rPr>
        <w:t>Specific and updated information</w:t>
      </w:r>
    </w:p>
    <w:p w14:paraId="18286085" w14:textId="77777777" w:rsidR="004B7FC9" w:rsidRPr="004B7FC9" w:rsidRDefault="004B7FC9" w:rsidP="004B7FC9">
      <w:pPr>
        <w:keepNext/>
        <w:keepLines/>
        <w:tabs>
          <w:tab w:val="right" w:pos="851"/>
        </w:tabs>
        <w:suppressAutoHyphens/>
        <w:spacing w:before="360" w:after="240" w:line="360" w:lineRule="auto"/>
        <w:ind w:left="1134" w:right="1134" w:hanging="1134"/>
        <w:jc w:val="center"/>
        <w:rPr>
          <w:rFonts w:ascii="Times New Roman" w:eastAsia="Times New Roman" w:hAnsi="Times New Roman" w:cs="Times New Roman"/>
          <w:b/>
          <w:kern w:val="0"/>
          <w:sz w:val="28"/>
          <w:szCs w:val="28"/>
          <w:lang w:val="en-GB"/>
          <w14:ligatures w14:val="none"/>
        </w:rPr>
      </w:pPr>
      <w:r w:rsidRPr="004B7FC9">
        <w:rPr>
          <w:rFonts w:ascii="Times New Roman" w:eastAsia="Times New Roman" w:hAnsi="Times New Roman" w:cs="Times New Roman"/>
          <w:b/>
          <w:kern w:val="0"/>
          <w:sz w:val="28"/>
          <w:szCs w:val="28"/>
          <w:lang w:val="en-GB"/>
          <w14:ligatures w14:val="none"/>
        </w:rPr>
        <w:t>submitted by the Federal Republic of Germany</w:t>
      </w:r>
    </w:p>
    <w:p w14:paraId="600B9F2A" w14:textId="77777777" w:rsidR="004B7FC9" w:rsidRPr="004B7FC9" w:rsidRDefault="004B7FC9" w:rsidP="004B7FC9">
      <w:pPr>
        <w:keepNext/>
        <w:keepLines/>
        <w:tabs>
          <w:tab w:val="right" w:pos="851"/>
        </w:tabs>
        <w:suppressAutoHyphens/>
        <w:spacing w:before="360" w:after="240" w:line="360" w:lineRule="auto"/>
        <w:ind w:left="1134" w:right="1134" w:hanging="1134"/>
        <w:jc w:val="center"/>
        <w:rPr>
          <w:rFonts w:ascii="Times New Roman" w:eastAsia="Times New Roman" w:hAnsi="Times New Roman" w:cs="Times New Roman"/>
          <w:b/>
          <w:kern w:val="0"/>
          <w:sz w:val="28"/>
          <w:szCs w:val="28"/>
          <w:lang w:val="en-GB"/>
          <w14:ligatures w14:val="none"/>
        </w:rPr>
      </w:pPr>
      <w:r w:rsidRPr="004B7FC9">
        <w:rPr>
          <w:rFonts w:ascii="Times New Roman" w:eastAsia="Times New Roman" w:hAnsi="Times New Roman" w:cs="Times New Roman"/>
          <w:b/>
          <w:kern w:val="0"/>
          <w:sz w:val="28"/>
          <w:szCs w:val="28"/>
          <w:lang w:val="en-GB"/>
          <w14:ligatures w14:val="none"/>
        </w:rPr>
        <w:t>under article 29 paragraph 4 of the International Convention</w:t>
      </w:r>
    </w:p>
    <w:p w14:paraId="38E5E7B9" w14:textId="77777777" w:rsidR="004B7FC9" w:rsidRPr="004B7FC9" w:rsidRDefault="004B7FC9" w:rsidP="004B7FC9">
      <w:pPr>
        <w:keepNext/>
        <w:keepLines/>
        <w:tabs>
          <w:tab w:val="right" w:pos="851"/>
        </w:tabs>
        <w:suppressAutoHyphens/>
        <w:spacing w:before="360" w:after="240" w:line="360" w:lineRule="auto"/>
        <w:ind w:left="1134" w:right="1134" w:hanging="1134"/>
        <w:jc w:val="center"/>
        <w:rPr>
          <w:rFonts w:ascii="Times New Roman" w:eastAsia="Times New Roman" w:hAnsi="Times New Roman" w:cs="Times New Roman"/>
          <w:b/>
          <w:kern w:val="0"/>
          <w:sz w:val="28"/>
          <w:szCs w:val="28"/>
          <w:lang w:val="en-GB"/>
          <w14:ligatures w14:val="none"/>
        </w:rPr>
      </w:pPr>
      <w:r w:rsidRPr="004B7FC9">
        <w:rPr>
          <w:rFonts w:ascii="Times New Roman" w:eastAsia="Times New Roman" w:hAnsi="Times New Roman" w:cs="Times New Roman"/>
          <w:b/>
          <w:kern w:val="0"/>
          <w:sz w:val="28"/>
          <w:szCs w:val="28"/>
          <w:lang w:val="en-GB"/>
          <w14:ligatures w14:val="none"/>
        </w:rPr>
        <w:t>for the Protection of All Persons from Enforced Disappearance</w:t>
      </w:r>
    </w:p>
    <w:p w14:paraId="66F77966"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b/>
          <w:spacing w:val="-4"/>
          <w:kern w:val="0"/>
          <w:sz w:val="24"/>
          <w:szCs w:val="24"/>
          <w:lang w:val="en-GB" w:eastAsia="de-DE"/>
          <w14:ligatures w14:val="none"/>
        </w:rPr>
      </w:pPr>
    </w:p>
    <w:p w14:paraId="3EF92C0D"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spacing w:val="-4"/>
          <w:kern w:val="0"/>
          <w:sz w:val="24"/>
          <w:szCs w:val="24"/>
          <w:lang w:val="en-GB" w:eastAsia="de-DE"/>
          <w14:ligatures w14:val="none"/>
        </w:rPr>
      </w:pPr>
    </w:p>
    <w:p w14:paraId="781BBB12" w14:textId="77777777" w:rsidR="004B7FC9" w:rsidRPr="004B7FC9" w:rsidRDefault="004B7FC9" w:rsidP="004B7FC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spacing w:val="-4"/>
          <w:kern w:val="0"/>
          <w:sz w:val="24"/>
          <w:szCs w:val="24"/>
          <w:lang w:val="en-GB" w:eastAsia="de-DE"/>
          <w14:ligatures w14:val="none"/>
        </w:rPr>
      </w:pPr>
    </w:p>
    <w:p w14:paraId="5AE4A543" w14:textId="0EA8699A" w:rsidR="004B7FC9" w:rsidRPr="004B7FC9" w:rsidRDefault="004B7FC9" w:rsidP="004B7FC9">
      <w:pPr>
        <w:suppressAutoHyphens/>
        <w:spacing w:after="0" w:line="360" w:lineRule="auto"/>
        <w:rPr>
          <w:rFonts w:ascii="Times New Roman" w:eastAsia="Arial" w:hAnsi="Times New Roman" w:cs="Times New Roman"/>
          <w:b/>
          <w:spacing w:val="-4"/>
          <w:kern w:val="0"/>
          <w:sz w:val="24"/>
          <w:szCs w:val="24"/>
          <w:lang w:val="en-GB"/>
          <w14:ligatures w14:val="none"/>
        </w:rPr>
      </w:pPr>
      <w:r w:rsidRPr="004B7FC9">
        <w:rPr>
          <w:rFonts w:ascii="Times New Roman" w:eastAsia="Arial" w:hAnsi="Times New Roman" w:cs="Times New Roman"/>
          <w:b/>
          <w:kern w:val="0"/>
          <w:sz w:val="24"/>
          <w:szCs w:val="24"/>
          <w:lang w:val="en-GB"/>
          <w14:ligatures w14:val="none"/>
        </w:rPr>
        <w:t xml:space="preserve">Berlin, </w:t>
      </w:r>
      <w:r w:rsidR="004F3006">
        <w:rPr>
          <w:rFonts w:ascii="Times New Roman" w:eastAsia="Arial" w:hAnsi="Times New Roman" w:cs="Times New Roman"/>
          <w:b/>
          <w:kern w:val="0"/>
          <w:sz w:val="24"/>
          <w:szCs w:val="24"/>
          <w:lang w:val="en-GB"/>
          <w14:ligatures w14:val="none"/>
        </w:rPr>
        <w:t xml:space="preserve">18 </w:t>
      </w:r>
      <w:r>
        <w:rPr>
          <w:rFonts w:ascii="Times New Roman" w:eastAsia="Arial" w:hAnsi="Times New Roman" w:cs="Times New Roman"/>
          <w:b/>
          <w:kern w:val="0"/>
          <w:sz w:val="24"/>
          <w:szCs w:val="24"/>
          <w:lang w:val="en-GB"/>
          <w14:ligatures w14:val="none"/>
        </w:rPr>
        <w:t>March 2026</w:t>
      </w:r>
    </w:p>
    <w:p w14:paraId="10A4E1C5" w14:textId="77777777" w:rsidR="004B7FC9" w:rsidRPr="004B7FC9" w:rsidRDefault="004B7FC9" w:rsidP="004B7FC9">
      <w:pPr>
        <w:suppressAutoHyphens/>
        <w:spacing w:after="0" w:line="360" w:lineRule="auto"/>
        <w:rPr>
          <w:rFonts w:ascii="Times New Roman" w:eastAsia="Arial" w:hAnsi="Times New Roman" w:cs="Times New Roman"/>
          <w:b/>
          <w:spacing w:val="-4"/>
          <w:kern w:val="0"/>
          <w:sz w:val="24"/>
          <w:szCs w:val="24"/>
          <w:lang w:val="en-GB"/>
          <w14:ligatures w14:val="none"/>
        </w:rPr>
      </w:pPr>
      <w:r w:rsidRPr="004B7FC9">
        <w:rPr>
          <w:rFonts w:ascii="Arial" w:eastAsia="Arial" w:hAnsi="Arial" w:cs="Times New Roman"/>
          <w:kern w:val="0"/>
          <w:lang w:val="en-GB"/>
          <w14:ligatures w14:val="none"/>
        </w:rPr>
        <w:br w:type="page"/>
      </w:r>
    </w:p>
    <w:p w14:paraId="207601A9" w14:textId="77777777" w:rsidR="004B7FC9" w:rsidRPr="004E51DF" w:rsidRDefault="004B7FC9" w:rsidP="004E51DF">
      <w:pPr>
        <w:numPr>
          <w:ilvl w:val="0"/>
          <w:numId w:val="2"/>
        </w:numPr>
        <w:tabs>
          <w:tab w:val="left" w:pos="0"/>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hanging="567"/>
        <w:rPr>
          <w:rFonts w:ascii="Times New Roman" w:eastAsia="Times New Roman" w:hAnsi="Times New Roman" w:cs="Times New Roman"/>
          <w:b/>
          <w:kern w:val="0"/>
          <w:sz w:val="24"/>
          <w:szCs w:val="24"/>
          <w:lang w:val="en-GB" w:eastAsia="de-DE"/>
          <w14:ligatures w14:val="none"/>
        </w:rPr>
      </w:pPr>
      <w:r w:rsidRPr="004E51DF">
        <w:rPr>
          <w:rFonts w:ascii="Times New Roman" w:eastAsia="Times New Roman" w:hAnsi="Times New Roman" w:cs="Times New Roman"/>
          <w:b/>
          <w:kern w:val="0"/>
          <w:sz w:val="24"/>
          <w:szCs w:val="24"/>
          <w:lang w:val="en-GB" w:eastAsia="de-DE"/>
          <w14:ligatures w14:val="none"/>
        </w:rPr>
        <w:lastRenderedPageBreak/>
        <w:t>Introduction</w:t>
      </w:r>
      <w:r w:rsidRPr="004E51DF">
        <w:rPr>
          <w:rFonts w:ascii="Times New Roman" w:eastAsia="Times New Roman" w:hAnsi="Times New Roman" w:cs="Times New Roman"/>
          <w:b/>
          <w:kern w:val="0"/>
          <w:sz w:val="24"/>
          <w:szCs w:val="24"/>
          <w:lang w:val="en-GB" w:eastAsia="de-DE"/>
          <w14:ligatures w14:val="none"/>
        </w:rPr>
        <w:br/>
      </w:r>
    </w:p>
    <w:p w14:paraId="6A2A619F" w14:textId="41B51E93" w:rsidR="004B7FC9" w:rsidRPr="004E51DF" w:rsidRDefault="004B7FC9" w:rsidP="004E51DF">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4E51DF">
        <w:rPr>
          <w:rFonts w:ascii="Times New Roman" w:eastAsia="Times New Roman" w:hAnsi="Times New Roman" w:cs="Times New Roman"/>
          <w:kern w:val="0"/>
          <w:sz w:val="24"/>
          <w:szCs w:val="24"/>
          <w:lang w:val="en-GB" w:eastAsia="de-DE"/>
          <w14:ligatures w14:val="none"/>
        </w:rPr>
        <w:t xml:space="preserve">On </w:t>
      </w:r>
      <w:r w:rsidR="004362E6" w:rsidRPr="004E51DF">
        <w:rPr>
          <w:rFonts w:ascii="Times New Roman" w:eastAsia="Times New Roman" w:hAnsi="Times New Roman" w:cs="Times New Roman"/>
          <w:kern w:val="0"/>
          <w:sz w:val="24"/>
          <w:szCs w:val="24"/>
          <w:lang w:val="en-GB" w:eastAsia="de-DE"/>
          <w14:ligatures w14:val="none"/>
        </w:rPr>
        <w:t>30</w:t>
      </w:r>
      <w:r w:rsidRPr="004E51DF">
        <w:rPr>
          <w:rFonts w:ascii="Times New Roman" w:eastAsia="Times New Roman" w:hAnsi="Times New Roman" w:cs="Times New Roman"/>
          <w:kern w:val="0"/>
          <w:sz w:val="24"/>
          <w:szCs w:val="24"/>
          <w:lang w:val="en-GB" w:eastAsia="de-DE"/>
          <w14:ligatures w14:val="none"/>
        </w:rPr>
        <w:t xml:space="preserve"> March 20</w:t>
      </w:r>
      <w:r w:rsidR="004362E6" w:rsidRPr="004E51DF">
        <w:rPr>
          <w:rFonts w:ascii="Times New Roman" w:eastAsia="Times New Roman" w:hAnsi="Times New Roman" w:cs="Times New Roman"/>
          <w:kern w:val="0"/>
          <w:sz w:val="24"/>
          <w:szCs w:val="24"/>
          <w:lang w:val="en-GB" w:eastAsia="de-DE"/>
          <w14:ligatures w14:val="none"/>
        </w:rPr>
        <w:t>23</w:t>
      </w:r>
      <w:r w:rsidRPr="004E51DF">
        <w:rPr>
          <w:rFonts w:ascii="Times New Roman" w:eastAsia="Times New Roman" w:hAnsi="Times New Roman" w:cs="Times New Roman"/>
          <w:kern w:val="0"/>
          <w:sz w:val="24"/>
          <w:szCs w:val="24"/>
          <w:lang w:val="en-GB" w:eastAsia="de-DE"/>
          <w14:ligatures w14:val="none"/>
        </w:rPr>
        <w:t xml:space="preserve">, the Committee on Enforced Disappearances (hereinafter: the Committee) adopted its </w:t>
      </w:r>
      <w:r w:rsidR="0091094D">
        <w:rPr>
          <w:rFonts w:ascii="Times New Roman" w:eastAsia="Times New Roman" w:hAnsi="Times New Roman" w:cs="Times New Roman"/>
          <w:kern w:val="0"/>
          <w:sz w:val="24"/>
          <w:szCs w:val="24"/>
          <w:lang w:val="en-GB" w:eastAsia="de-DE"/>
          <w14:ligatures w14:val="none"/>
        </w:rPr>
        <w:t>C</w:t>
      </w:r>
      <w:r w:rsidRPr="004E51DF">
        <w:rPr>
          <w:rFonts w:ascii="Times New Roman" w:eastAsia="Times New Roman" w:hAnsi="Times New Roman" w:cs="Times New Roman"/>
          <w:kern w:val="0"/>
          <w:sz w:val="24"/>
          <w:szCs w:val="24"/>
          <w:lang w:val="en-GB" w:eastAsia="de-DE"/>
          <w14:ligatures w14:val="none"/>
        </w:rPr>
        <w:t>oncluding observations</w:t>
      </w:r>
      <w:r w:rsidR="00D96A61">
        <w:rPr>
          <w:rFonts w:ascii="Times New Roman" w:eastAsia="Times New Roman" w:hAnsi="Times New Roman" w:cs="Times New Roman"/>
          <w:kern w:val="0"/>
          <w:sz w:val="24"/>
          <w:szCs w:val="24"/>
          <w:lang w:val="en-GB" w:eastAsia="de-DE"/>
          <w14:ligatures w14:val="none"/>
        </w:rPr>
        <w:t xml:space="preserve"> </w:t>
      </w:r>
      <w:r w:rsidR="00D96A61" w:rsidRPr="00D96A61">
        <w:rPr>
          <w:rFonts w:ascii="Times New Roman" w:eastAsia="Times New Roman" w:hAnsi="Times New Roman" w:cs="Times New Roman"/>
          <w:kern w:val="0"/>
          <w:sz w:val="24"/>
          <w:szCs w:val="24"/>
          <w:lang w:val="en-GB" w:eastAsia="de-DE"/>
          <w14:ligatures w14:val="none"/>
        </w:rPr>
        <w:t>(CED/C/DEU/OAI/1)</w:t>
      </w:r>
      <w:r w:rsidRPr="004E51DF">
        <w:rPr>
          <w:rFonts w:ascii="Times New Roman" w:eastAsia="Times New Roman" w:hAnsi="Times New Roman" w:cs="Times New Roman"/>
          <w:kern w:val="0"/>
          <w:sz w:val="24"/>
          <w:szCs w:val="24"/>
          <w:lang w:val="en-GB" w:eastAsia="de-DE"/>
          <w14:ligatures w14:val="none"/>
        </w:rPr>
        <w:t xml:space="preserve">. </w:t>
      </w:r>
    </w:p>
    <w:p w14:paraId="76EFF78F" w14:textId="77777777" w:rsidR="004B7FC9" w:rsidRPr="004E51DF" w:rsidRDefault="004B7FC9" w:rsidP="004E51DF">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112D4F4F" w14:textId="7C8C7CF5" w:rsidR="00B00349" w:rsidRPr="00B00349" w:rsidRDefault="004B7FC9" w:rsidP="001E2CA9">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B00349">
        <w:rPr>
          <w:rFonts w:ascii="Times New Roman" w:eastAsia="Times New Roman" w:hAnsi="Times New Roman" w:cs="Times New Roman"/>
          <w:kern w:val="0"/>
          <w:sz w:val="24"/>
          <w:szCs w:val="24"/>
          <w:lang w:val="en-GB" w:eastAsia="de-DE"/>
          <w14:ligatures w14:val="none"/>
        </w:rPr>
        <w:t xml:space="preserve">Under </w:t>
      </w:r>
      <w:r w:rsidR="009A6D76">
        <w:rPr>
          <w:rFonts w:ascii="Times New Roman" w:eastAsia="Times New Roman" w:hAnsi="Times New Roman" w:cs="Times New Roman"/>
          <w:kern w:val="0"/>
          <w:sz w:val="24"/>
          <w:szCs w:val="24"/>
          <w:lang w:val="en-GB" w:eastAsia="de-DE"/>
          <w14:ligatures w14:val="none"/>
        </w:rPr>
        <w:t>No.</w:t>
      </w:r>
      <w:r w:rsidRPr="00B00349">
        <w:rPr>
          <w:rFonts w:ascii="Times New Roman" w:eastAsia="Times New Roman" w:hAnsi="Times New Roman" w:cs="Times New Roman"/>
          <w:kern w:val="0"/>
          <w:sz w:val="24"/>
          <w:szCs w:val="24"/>
          <w:lang w:val="en-GB" w:eastAsia="de-DE"/>
          <w14:ligatures w14:val="none"/>
        </w:rPr>
        <w:t xml:space="preserve"> 3</w:t>
      </w:r>
      <w:r w:rsidR="000D165E" w:rsidRPr="00B00349">
        <w:rPr>
          <w:rFonts w:ascii="Times New Roman" w:eastAsia="Times New Roman" w:hAnsi="Times New Roman" w:cs="Times New Roman"/>
          <w:kern w:val="0"/>
          <w:sz w:val="24"/>
          <w:szCs w:val="24"/>
          <w:lang w:val="en-GB" w:eastAsia="de-DE"/>
          <w14:ligatures w14:val="none"/>
        </w:rPr>
        <w:t>0</w:t>
      </w:r>
      <w:r w:rsidRPr="00B00349">
        <w:rPr>
          <w:rFonts w:ascii="Times New Roman" w:eastAsia="Times New Roman" w:hAnsi="Times New Roman" w:cs="Times New Roman"/>
          <w:kern w:val="0"/>
          <w:sz w:val="24"/>
          <w:szCs w:val="24"/>
          <w:lang w:val="en-GB" w:eastAsia="de-DE"/>
          <w14:ligatures w14:val="none"/>
        </w:rPr>
        <w:t>, the Committee requested the State party to submit</w:t>
      </w:r>
      <w:r w:rsidR="00B00349" w:rsidRPr="00B00349">
        <w:rPr>
          <w:rFonts w:ascii="Times New Roman" w:eastAsia="Times New Roman" w:hAnsi="Times New Roman" w:cs="Times New Roman"/>
          <w:kern w:val="0"/>
          <w:sz w:val="24"/>
          <w:szCs w:val="24"/>
          <w:lang w:val="en-GB" w:eastAsia="de-DE"/>
          <w14:ligatures w14:val="none"/>
        </w:rPr>
        <w:t xml:space="preserve">, </w:t>
      </w:r>
      <w:r w:rsidRPr="00B00349">
        <w:rPr>
          <w:rFonts w:ascii="Times New Roman" w:eastAsia="Times New Roman" w:hAnsi="Times New Roman" w:cs="Times New Roman"/>
          <w:kern w:val="0"/>
          <w:sz w:val="24"/>
          <w:szCs w:val="24"/>
          <w:lang w:val="en-GB" w:eastAsia="de-DE"/>
          <w14:ligatures w14:val="none"/>
        </w:rPr>
        <w:t xml:space="preserve">by </w:t>
      </w:r>
      <w:r w:rsidR="000D165E" w:rsidRPr="00B00349">
        <w:rPr>
          <w:rFonts w:ascii="Times New Roman" w:eastAsia="Times New Roman" w:hAnsi="Times New Roman" w:cs="Times New Roman"/>
          <w:kern w:val="0"/>
          <w:sz w:val="24"/>
          <w:szCs w:val="24"/>
          <w:lang w:val="en-GB" w:eastAsia="de-DE"/>
          <w14:ligatures w14:val="none"/>
        </w:rPr>
        <w:t>4 April 2026</w:t>
      </w:r>
      <w:r w:rsidR="00B00349" w:rsidRPr="00B00349">
        <w:rPr>
          <w:rFonts w:ascii="Times New Roman" w:eastAsia="Times New Roman" w:hAnsi="Times New Roman" w:cs="Times New Roman"/>
          <w:kern w:val="0"/>
          <w:sz w:val="24"/>
          <w:szCs w:val="24"/>
          <w:lang w:val="en-GB" w:eastAsia="de-DE"/>
          <w14:ligatures w14:val="none"/>
        </w:rPr>
        <w:t>,</w:t>
      </w:r>
      <w:r w:rsidRPr="00B00349">
        <w:rPr>
          <w:rFonts w:ascii="Times New Roman" w:eastAsia="Times New Roman" w:hAnsi="Times New Roman" w:cs="Times New Roman"/>
          <w:kern w:val="0"/>
          <w:sz w:val="24"/>
          <w:szCs w:val="24"/>
          <w:lang w:val="en-GB" w:eastAsia="de-DE"/>
          <w14:ligatures w14:val="none"/>
        </w:rPr>
        <w:t xml:space="preserve"> specific and updated information pursuant to Article 29 paragraph 4 of the Convention </w:t>
      </w:r>
      <w:r w:rsidR="00B00349" w:rsidRPr="00B00349">
        <w:rPr>
          <w:rFonts w:ascii="Times New Roman" w:eastAsia="Times New Roman" w:hAnsi="Times New Roman" w:cs="Times New Roman"/>
          <w:kern w:val="0"/>
          <w:sz w:val="24"/>
          <w:szCs w:val="24"/>
          <w:lang w:val="en-GB" w:eastAsia="de-DE"/>
          <w14:ligatures w14:val="none"/>
        </w:rPr>
        <w:t xml:space="preserve">specific and updated information on the implementation of the recommendations regarding harmonization of domestic legislation with the Convention, contained in paragraphs 6, 8, 10 and 12 of the present </w:t>
      </w:r>
      <w:r w:rsidR="00A64185">
        <w:rPr>
          <w:rFonts w:ascii="Times New Roman" w:eastAsia="Times New Roman" w:hAnsi="Times New Roman" w:cs="Times New Roman"/>
          <w:kern w:val="0"/>
          <w:sz w:val="24"/>
          <w:szCs w:val="24"/>
          <w:lang w:val="en-GB" w:eastAsia="de-DE"/>
          <w14:ligatures w14:val="none"/>
        </w:rPr>
        <w:t>C</w:t>
      </w:r>
      <w:r w:rsidR="00B00349" w:rsidRPr="00B00349">
        <w:rPr>
          <w:rFonts w:ascii="Times New Roman" w:eastAsia="Times New Roman" w:hAnsi="Times New Roman" w:cs="Times New Roman"/>
          <w:kern w:val="0"/>
          <w:sz w:val="24"/>
          <w:szCs w:val="24"/>
          <w:lang w:val="en-GB" w:eastAsia="de-DE"/>
          <w14:ligatures w14:val="none"/>
        </w:rPr>
        <w:t xml:space="preserve">oncluding observations, and any other new information on the fulfilment of the obligations contained in the Convention since the adoption of the present </w:t>
      </w:r>
      <w:r w:rsidR="0091094D">
        <w:rPr>
          <w:rFonts w:ascii="Times New Roman" w:eastAsia="Times New Roman" w:hAnsi="Times New Roman" w:cs="Times New Roman"/>
          <w:kern w:val="0"/>
          <w:sz w:val="24"/>
          <w:szCs w:val="24"/>
          <w:lang w:val="en-GB" w:eastAsia="de-DE"/>
          <w14:ligatures w14:val="none"/>
        </w:rPr>
        <w:t>C</w:t>
      </w:r>
      <w:r w:rsidR="00B00349" w:rsidRPr="00B00349">
        <w:rPr>
          <w:rFonts w:ascii="Times New Roman" w:eastAsia="Times New Roman" w:hAnsi="Times New Roman" w:cs="Times New Roman"/>
          <w:kern w:val="0"/>
          <w:sz w:val="24"/>
          <w:szCs w:val="24"/>
          <w:lang w:val="en-GB" w:eastAsia="de-DE"/>
          <w14:ligatures w14:val="none"/>
        </w:rPr>
        <w:t>oncluding observations.</w:t>
      </w:r>
    </w:p>
    <w:p w14:paraId="3525A43C" w14:textId="77777777" w:rsidR="00B00349" w:rsidRPr="004E51DF" w:rsidRDefault="00B00349" w:rsidP="004E51DF">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67A833A1" w14:textId="613549CF" w:rsidR="004B7FC9" w:rsidRPr="004E51DF" w:rsidRDefault="004B7FC9" w:rsidP="004E51DF">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4E51DF">
        <w:rPr>
          <w:rFonts w:ascii="Times New Roman" w:eastAsia="Times New Roman" w:hAnsi="Times New Roman" w:cs="Times New Roman"/>
          <w:kern w:val="0"/>
          <w:sz w:val="24"/>
          <w:szCs w:val="24"/>
          <w:lang w:val="en-GB" w:eastAsia="de-DE"/>
          <w14:ligatures w14:val="none"/>
        </w:rPr>
        <w:t xml:space="preserve">The </w:t>
      </w:r>
      <w:bookmarkStart w:id="0" w:name="_Hlk224219149"/>
      <w:r w:rsidRPr="004E51DF">
        <w:rPr>
          <w:rFonts w:ascii="Times New Roman" w:eastAsia="Times New Roman" w:hAnsi="Times New Roman" w:cs="Times New Roman"/>
          <w:kern w:val="0"/>
          <w:sz w:val="24"/>
          <w:szCs w:val="24"/>
          <w:lang w:val="en-GB" w:eastAsia="de-DE"/>
          <w14:ligatures w14:val="none"/>
        </w:rPr>
        <w:t xml:space="preserve">Federal Government </w:t>
      </w:r>
      <w:bookmarkEnd w:id="0"/>
      <w:r w:rsidRPr="004E51DF">
        <w:rPr>
          <w:rFonts w:ascii="Times New Roman" w:eastAsia="Times New Roman" w:hAnsi="Times New Roman" w:cs="Times New Roman"/>
          <w:kern w:val="0"/>
          <w:sz w:val="24"/>
          <w:szCs w:val="24"/>
          <w:lang w:val="en-GB" w:eastAsia="de-DE"/>
          <w14:ligatures w14:val="none"/>
        </w:rPr>
        <w:t>hereby submits its statement in accordance with paragraph 39 of the guidelines on the form and content of reports under article 29 to be submitted by States parties to the Convention (CED/C/2).</w:t>
      </w:r>
    </w:p>
    <w:p w14:paraId="13E42A9C" w14:textId="77777777" w:rsidR="00D96A61" w:rsidRDefault="00D96A61" w:rsidP="004E51DF">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2ED26DAF" w14:textId="0C87F9A6" w:rsidR="00295028" w:rsidRPr="001E2CA9" w:rsidRDefault="00295028" w:rsidP="001E2CA9">
      <w:pPr>
        <w:numPr>
          <w:ilvl w:val="0"/>
          <w:numId w:val="2"/>
        </w:numPr>
        <w:tabs>
          <w:tab w:val="left" w:pos="0"/>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hanging="567"/>
        <w:rPr>
          <w:rFonts w:ascii="Times New Roman" w:eastAsia="Times New Roman" w:hAnsi="Times New Roman" w:cs="Times New Roman"/>
          <w:b/>
          <w:kern w:val="0"/>
          <w:sz w:val="24"/>
          <w:szCs w:val="24"/>
          <w:lang w:val="en-GB" w:eastAsia="de-DE"/>
          <w14:ligatures w14:val="none"/>
        </w:rPr>
      </w:pPr>
      <w:r w:rsidRPr="001E2CA9">
        <w:rPr>
          <w:rFonts w:ascii="Times New Roman" w:eastAsia="Times New Roman" w:hAnsi="Times New Roman" w:cs="Times New Roman"/>
          <w:b/>
          <w:kern w:val="0"/>
          <w:sz w:val="24"/>
          <w:szCs w:val="24"/>
          <w:lang w:val="en-GB" w:eastAsia="de-DE"/>
          <w14:ligatures w14:val="none"/>
        </w:rPr>
        <w:t xml:space="preserve">Follow-up information on the </w:t>
      </w:r>
      <w:r w:rsidR="0091094D">
        <w:rPr>
          <w:rFonts w:ascii="Times New Roman" w:eastAsia="Times New Roman" w:hAnsi="Times New Roman" w:cs="Times New Roman"/>
          <w:b/>
          <w:kern w:val="0"/>
          <w:sz w:val="24"/>
          <w:szCs w:val="24"/>
          <w:lang w:val="en-GB" w:eastAsia="de-DE"/>
          <w14:ligatures w14:val="none"/>
        </w:rPr>
        <w:t>C</w:t>
      </w:r>
      <w:r w:rsidRPr="001E2CA9">
        <w:rPr>
          <w:rFonts w:ascii="Times New Roman" w:eastAsia="Times New Roman" w:hAnsi="Times New Roman" w:cs="Times New Roman"/>
          <w:b/>
          <w:kern w:val="0"/>
          <w:sz w:val="24"/>
          <w:szCs w:val="24"/>
          <w:lang w:val="en-GB" w:eastAsia="de-DE"/>
          <w14:ligatures w14:val="none"/>
        </w:rPr>
        <w:t>oncluding observations</w:t>
      </w:r>
      <w:r w:rsidR="00D96A61">
        <w:rPr>
          <w:rFonts w:ascii="Times New Roman" w:eastAsia="Times New Roman" w:hAnsi="Times New Roman" w:cs="Times New Roman"/>
          <w:b/>
          <w:kern w:val="0"/>
          <w:sz w:val="24"/>
          <w:szCs w:val="24"/>
          <w:lang w:val="en-GB" w:eastAsia="de-DE"/>
          <w14:ligatures w14:val="none"/>
        </w:rPr>
        <w:br/>
      </w:r>
    </w:p>
    <w:p w14:paraId="38DE87E2" w14:textId="0E85A629" w:rsidR="00295028" w:rsidRDefault="00295028" w:rsidP="001E2CA9">
      <w:pPr>
        <w:keepNext/>
        <w:keepLines/>
        <w:tabs>
          <w:tab w:val="right" w:pos="851"/>
        </w:tabs>
        <w:suppressAutoHyphens/>
        <w:spacing w:before="240" w:after="120" w:line="240" w:lineRule="exact"/>
        <w:ind w:left="360" w:right="1134" w:hanging="360"/>
        <w:outlineLvl w:val="3"/>
        <w:rPr>
          <w:rFonts w:ascii="Times New Roman" w:eastAsia="Times New Roman" w:hAnsi="Times New Roman" w:cs="Times New Roman"/>
          <w:b/>
          <w:kern w:val="0"/>
          <w:sz w:val="24"/>
          <w:szCs w:val="24"/>
          <w:lang w:val="en-GB"/>
          <w14:ligatures w14:val="none"/>
        </w:rPr>
      </w:pPr>
      <w:r>
        <w:rPr>
          <w:rFonts w:ascii="Times New Roman" w:eastAsia="Times New Roman" w:hAnsi="Times New Roman" w:cs="Times New Roman"/>
          <w:b/>
          <w:kern w:val="0"/>
          <w:sz w:val="24"/>
          <w:szCs w:val="24"/>
          <w:lang w:val="en-GB"/>
          <w14:ligatures w14:val="none"/>
        </w:rPr>
        <w:t>A</w:t>
      </w:r>
      <w:r>
        <w:rPr>
          <w:rFonts w:ascii="Times New Roman" w:eastAsia="Times New Roman" w:hAnsi="Times New Roman" w:cs="Times New Roman"/>
          <w:b/>
          <w:kern w:val="0"/>
          <w:sz w:val="24"/>
          <w:szCs w:val="24"/>
          <w:lang w:val="en-GB"/>
          <w14:ligatures w14:val="none"/>
        </w:rPr>
        <w:tab/>
        <w:t>H</w:t>
      </w:r>
      <w:r w:rsidRPr="00F31CAE">
        <w:rPr>
          <w:rFonts w:ascii="Times New Roman" w:eastAsia="Times New Roman" w:hAnsi="Times New Roman" w:cs="Times New Roman"/>
          <w:b/>
          <w:kern w:val="0"/>
          <w:sz w:val="24"/>
          <w:szCs w:val="24"/>
          <w:lang w:val="en-GB"/>
          <w14:ligatures w14:val="none"/>
        </w:rPr>
        <w:t>armonization of domestic legislation with the Convention</w:t>
      </w:r>
    </w:p>
    <w:p w14:paraId="362E418C" w14:textId="48EC7F6F" w:rsidR="00EE7508" w:rsidRPr="001E2CA9" w:rsidRDefault="00295028" w:rsidP="001E2CA9">
      <w:pPr>
        <w:pStyle w:val="Listenabsatz"/>
        <w:keepNext/>
        <w:keepLines/>
        <w:numPr>
          <w:ilvl w:val="0"/>
          <w:numId w:val="4"/>
        </w:numPr>
        <w:tabs>
          <w:tab w:val="right" w:pos="851"/>
        </w:tabs>
        <w:suppressAutoHyphens/>
        <w:spacing w:before="240" w:after="120" w:line="240" w:lineRule="exact"/>
        <w:ind w:right="1134"/>
        <w:outlineLvl w:val="3"/>
        <w:rPr>
          <w:rFonts w:ascii="Times New Roman" w:eastAsia="Times New Roman" w:hAnsi="Times New Roman" w:cs="Times New Roman"/>
          <w:b/>
          <w:kern w:val="0"/>
          <w:sz w:val="24"/>
          <w:szCs w:val="24"/>
          <w:lang w:val="en-GB"/>
          <w14:ligatures w14:val="none"/>
        </w:rPr>
      </w:pPr>
      <w:r w:rsidRPr="001E2CA9">
        <w:rPr>
          <w:rFonts w:ascii="Times New Roman" w:eastAsia="Times New Roman" w:hAnsi="Times New Roman" w:cs="Times New Roman"/>
          <w:b/>
          <w:kern w:val="0"/>
          <w:sz w:val="24"/>
          <w:szCs w:val="24"/>
          <w:lang w:val="en-GB"/>
          <w14:ligatures w14:val="none"/>
        </w:rPr>
        <w:t>Enforced disappearance as a crime against humanity</w:t>
      </w:r>
    </w:p>
    <w:p w14:paraId="71AC7F8A" w14:textId="77777777" w:rsidR="001E2CA9" w:rsidRDefault="001E2CA9" w:rsidP="001E2CA9">
      <w:pPr>
        <w:keepNext/>
        <w:keepLines/>
        <w:tabs>
          <w:tab w:val="right" w:pos="851"/>
        </w:tabs>
        <w:suppressAutoHyphens/>
        <w:spacing w:before="240" w:after="120" w:line="240" w:lineRule="exact"/>
        <w:ind w:left="1134" w:right="1134" w:hanging="708"/>
        <w:outlineLvl w:val="3"/>
        <w:rPr>
          <w:rFonts w:ascii="Times New Roman" w:eastAsia="Times New Roman" w:hAnsi="Times New Roman" w:cs="Times New Roman"/>
          <w:b/>
          <w:kern w:val="0"/>
          <w:sz w:val="24"/>
          <w:szCs w:val="24"/>
          <w:lang w:val="en-GB"/>
          <w14:ligatures w14:val="none"/>
        </w:rPr>
      </w:pPr>
    </w:p>
    <w:p w14:paraId="5F956EFA" w14:textId="335231F8" w:rsidR="0091016C" w:rsidRPr="007423B1" w:rsidRDefault="0091016C"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With regard to the harmonization of domestic legislation with the Convention, the Federal Government is pleased to report the following developments: </w:t>
      </w:r>
    </w:p>
    <w:p w14:paraId="653F3A02" w14:textId="03D5D074" w:rsidR="007159F2" w:rsidRDefault="007159F2" w:rsidP="007423B1">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The </w:t>
      </w:r>
      <w:r w:rsidR="00B24F13" w:rsidRPr="007423B1">
        <w:rPr>
          <w:rFonts w:ascii="Times New Roman" w:eastAsia="Times New Roman" w:hAnsi="Times New Roman" w:cs="Times New Roman"/>
          <w:kern w:val="0"/>
          <w:sz w:val="24"/>
          <w:szCs w:val="24"/>
          <w:lang w:val="en-GB" w:eastAsia="de-DE"/>
          <w14:ligatures w14:val="none"/>
        </w:rPr>
        <w:t>Act</w:t>
      </w:r>
      <w:r w:rsidRPr="007423B1">
        <w:rPr>
          <w:rFonts w:ascii="Times New Roman" w:eastAsia="Times New Roman" w:hAnsi="Times New Roman" w:cs="Times New Roman"/>
          <w:kern w:val="0"/>
          <w:sz w:val="24"/>
          <w:szCs w:val="24"/>
          <w:lang w:val="en-GB" w:eastAsia="de-DE"/>
          <w14:ligatures w14:val="none"/>
        </w:rPr>
        <w:t xml:space="preserve"> on further development of the Code of Crimes against International Law (</w:t>
      </w:r>
      <w:proofErr w:type="spellStart"/>
      <w:r w:rsidRPr="007423B1">
        <w:rPr>
          <w:rFonts w:ascii="Times New Roman" w:eastAsia="Times New Roman" w:hAnsi="Times New Roman" w:cs="Times New Roman"/>
          <w:kern w:val="0"/>
          <w:sz w:val="24"/>
          <w:szCs w:val="24"/>
          <w:lang w:val="en-GB" w:eastAsia="de-DE"/>
          <w14:ligatures w14:val="none"/>
        </w:rPr>
        <w:t>Gesetz</w:t>
      </w:r>
      <w:proofErr w:type="spellEnd"/>
      <w:r w:rsidRPr="007423B1">
        <w:rPr>
          <w:rFonts w:ascii="Times New Roman" w:eastAsia="Times New Roman" w:hAnsi="Times New Roman" w:cs="Times New Roman"/>
          <w:kern w:val="0"/>
          <w:sz w:val="24"/>
          <w:szCs w:val="24"/>
          <w:lang w:val="en-GB" w:eastAsia="de-DE"/>
          <w14:ligatures w14:val="none"/>
        </w:rPr>
        <w:t xml:space="preserve"> </w:t>
      </w:r>
      <w:proofErr w:type="spellStart"/>
      <w:r w:rsidRPr="007423B1">
        <w:rPr>
          <w:rFonts w:ascii="Times New Roman" w:eastAsia="Times New Roman" w:hAnsi="Times New Roman" w:cs="Times New Roman"/>
          <w:kern w:val="0"/>
          <w:sz w:val="24"/>
          <w:szCs w:val="24"/>
          <w:lang w:val="en-GB" w:eastAsia="de-DE"/>
          <w14:ligatures w14:val="none"/>
        </w:rPr>
        <w:t>zur</w:t>
      </w:r>
      <w:proofErr w:type="spellEnd"/>
      <w:r w:rsidRPr="007423B1">
        <w:rPr>
          <w:rFonts w:ascii="Times New Roman" w:eastAsia="Times New Roman" w:hAnsi="Times New Roman" w:cs="Times New Roman"/>
          <w:kern w:val="0"/>
          <w:sz w:val="24"/>
          <w:szCs w:val="24"/>
          <w:lang w:val="en-GB" w:eastAsia="de-DE"/>
          <w14:ligatures w14:val="none"/>
        </w:rPr>
        <w:t xml:space="preserve"> </w:t>
      </w:r>
      <w:proofErr w:type="spellStart"/>
      <w:r w:rsidRPr="007423B1">
        <w:rPr>
          <w:rFonts w:ascii="Times New Roman" w:eastAsia="Times New Roman" w:hAnsi="Times New Roman" w:cs="Times New Roman"/>
          <w:kern w:val="0"/>
          <w:sz w:val="24"/>
          <w:szCs w:val="24"/>
          <w:lang w:val="en-GB" w:eastAsia="de-DE"/>
          <w14:ligatures w14:val="none"/>
        </w:rPr>
        <w:t>Fortentwicklung</w:t>
      </w:r>
      <w:proofErr w:type="spellEnd"/>
      <w:r w:rsidRPr="007423B1">
        <w:rPr>
          <w:rFonts w:ascii="Times New Roman" w:eastAsia="Times New Roman" w:hAnsi="Times New Roman" w:cs="Times New Roman"/>
          <w:kern w:val="0"/>
          <w:sz w:val="24"/>
          <w:szCs w:val="24"/>
          <w:lang w:val="en-GB" w:eastAsia="de-DE"/>
          <w14:ligatures w14:val="none"/>
        </w:rPr>
        <w:t xml:space="preserve"> des </w:t>
      </w:r>
      <w:proofErr w:type="spellStart"/>
      <w:r w:rsidRPr="007423B1">
        <w:rPr>
          <w:rFonts w:ascii="Times New Roman" w:eastAsia="Times New Roman" w:hAnsi="Times New Roman" w:cs="Times New Roman"/>
          <w:kern w:val="0"/>
          <w:sz w:val="24"/>
          <w:szCs w:val="24"/>
          <w:lang w:val="en-GB" w:eastAsia="de-DE"/>
          <w14:ligatures w14:val="none"/>
        </w:rPr>
        <w:t>Völkerstrafgesetzbuchs</w:t>
      </w:r>
      <w:proofErr w:type="spellEnd"/>
      <w:r w:rsidRPr="007423B1">
        <w:rPr>
          <w:rFonts w:ascii="Times New Roman" w:eastAsia="Times New Roman" w:hAnsi="Times New Roman" w:cs="Times New Roman"/>
          <w:kern w:val="0"/>
          <w:sz w:val="24"/>
          <w:szCs w:val="24"/>
          <w:lang w:val="en-GB" w:eastAsia="de-DE"/>
          <w14:ligatures w14:val="none"/>
        </w:rPr>
        <w:t xml:space="preserve">) </w:t>
      </w:r>
      <w:r w:rsidR="00C962F5" w:rsidRPr="007423B1">
        <w:rPr>
          <w:rFonts w:ascii="Times New Roman" w:eastAsia="Times New Roman" w:hAnsi="Times New Roman" w:cs="Times New Roman"/>
          <w:kern w:val="0"/>
          <w:sz w:val="24"/>
          <w:szCs w:val="24"/>
          <w:lang w:val="en-GB" w:eastAsia="de-DE"/>
          <w14:ligatures w14:val="none"/>
        </w:rPr>
        <w:t>w</w:t>
      </w:r>
      <w:r w:rsidR="00B24F13" w:rsidRPr="007423B1">
        <w:rPr>
          <w:rFonts w:ascii="Times New Roman" w:eastAsia="Times New Roman" w:hAnsi="Times New Roman" w:cs="Times New Roman"/>
          <w:kern w:val="0"/>
          <w:sz w:val="24"/>
          <w:szCs w:val="24"/>
          <w:lang w:val="en-GB" w:eastAsia="de-DE"/>
          <w14:ligatures w14:val="none"/>
        </w:rPr>
        <w:t>a</w:t>
      </w:r>
      <w:r w:rsidR="00C962F5" w:rsidRPr="007423B1">
        <w:rPr>
          <w:rFonts w:ascii="Times New Roman" w:eastAsia="Times New Roman" w:hAnsi="Times New Roman" w:cs="Times New Roman"/>
          <w:kern w:val="0"/>
          <w:sz w:val="24"/>
          <w:szCs w:val="24"/>
          <w:lang w:val="en-GB" w:eastAsia="de-DE"/>
          <w14:ligatures w14:val="none"/>
        </w:rPr>
        <w:t xml:space="preserve">s promulgated on 2 August 2024 </w:t>
      </w:r>
      <w:r w:rsidR="00B24F13" w:rsidRPr="007423B1">
        <w:rPr>
          <w:rFonts w:ascii="Times New Roman" w:eastAsia="Times New Roman" w:hAnsi="Times New Roman" w:cs="Times New Roman"/>
          <w:kern w:val="0"/>
          <w:sz w:val="24"/>
          <w:szCs w:val="24"/>
          <w:lang w:val="en-GB" w:eastAsia="de-DE"/>
          <w14:ligatures w14:val="none"/>
        </w:rPr>
        <w:t xml:space="preserve">(Federal Law Gazette 2024 I, no. 255) </w:t>
      </w:r>
      <w:r w:rsidR="00C962F5" w:rsidRPr="007423B1">
        <w:rPr>
          <w:rFonts w:ascii="Times New Roman" w:eastAsia="Times New Roman" w:hAnsi="Times New Roman" w:cs="Times New Roman"/>
          <w:kern w:val="0"/>
          <w:sz w:val="24"/>
          <w:szCs w:val="24"/>
          <w:lang w:val="en-GB" w:eastAsia="de-DE"/>
          <w14:ligatures w14:val="none"/>
        </w:rPr>
        <w:t>and entered into force on 3 August 2024.</w:t>
      </w:r>
    </w:p>
    <w:p w14:paraId="1480FDEA" w14:textId="77777777" w:rsidR="007423B1" w:rsidRPr="007423B1" w:rsidRDefault="007423B1" w:rsidP="007423B1">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1AE83177" w14:textId="1980F8CF" w:rsidR="00C962F5" w:rsidRPr="007423B1" w:rsidRDefault="00C962F5"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The </w:t>
      </w:r>
      <w:r w:rsidR="00603814" w:rsidRPr="007423B1">
        <w:rPr>
          <w:rFonts w:ascii="Times New Roman" w:eastAsia="Times New Roman" w:hAnsi="Times New Roman" w:cs="Times New Roman"/>
          <w:kern w:val="0"/>
          <w:sz w:val="24"/>
          <w:szCs w:val="24"/>
          <w:lang w:val="en-GB" w:eastAsia="de-DE"/>
          <w14:ligatures w14:val="none"/>
        </w:rPr>
        <w:t>Act</w:t>
      </w:r>
      <w:r w:rsidRPr="007423B1">
        <w:rPr>
          <w:rFonts w:ascii="Times New Roman" w:eastAsia="Times New Roman" w:hAnsi="Times New Roman" w:cs="Times New Roman"/>
          <w:kern w:val="0"/>
          <w:sz w:val="24"/>
          <w:szCs w:val="24"/>
          <w:lang w:val="en-GB" w:eastAsia="de-DE"/>
          <w14:ligatures w14:val="none"/>
        </w:rPr>
        <w:t xml:space="preserve"> contains two provisions in connection with the crime of enforced disappearance: </w:t>
      </w:r>
    </w:p>
    <w:p w14:paraId="5FC95748" w14:textId="1F51A057" w:rsidR="00C962F5" w:rsidRPr="004E51DF" w:rsidRDefault="00C962F5" w:rsidP="007423B1">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hAnsi="Times New Roman" w:cs="Times New Roman"/>
          <w:sz w:val="24"/>
          <w:szCs w:val="24"/>
          <w:lang w:val="en-GB"/>
        </w:rPr>
      </w:pPr>
      <w:r w:rsidRPr="007423B1">
        <w:rPr>
          <w:rFonts w:ascii="Times New Roman" w:eastAsia="Times New Roman" w:hAnsi="Times New Roman" w:cs="Times New Roman"/>
          <w:kern w:val="0"/>
          <w:sz w:val="24"/>
          <w:szCs w:val="24"/>
          <w:lang w:val="en-GB" w:eastAsia="de-DE"/>
          <w14:ligatures w14:val="none"/>
        </w:rPr>
        <w:t xml:space="preserve">First, in Art. 1 No. 1 lit. b), Section 7 of the Code of Crimes against International Law was amended by replacing the words “für </w:t>
      </w:r>
      <w:proofErr w:type="spellStart"/>
      <w:r w:rsidRPr="007423B1">
        <w:rPr>
          <w:rFonts w:ascii="Times New Roman" w:eastAsia="Times New Roman" w:hAnsi="Times New Roman" w:cs="Times New Roman"/>
          <w:kern w:val="0"/>
          <w:sz w:val="24"/>
          <w:szCs w:val="24"/>
          <w:lang w:val="en-GB" w:eastAsia="de-DE"/>
          <w14:ligatures w14:val="none"/>
        </w:rPr>
        <w:t>längere</w:t>
      </w:r>
      <w:proofErr w:type="spellEnd"/>
      <w:r w:rsidRPr="007423B1">
        <w:rPr>
          <w:rFonts w:ascii="Times New Roman" w:eastAsia="Times New Roman" w:hAnsi="Times New Roman" w:cs="Times New Roman"/>
          <w:kern w:val="0"/>
          <w:sz w:val="24"/>
          <w:szCs w:val="24"/>
          <w:lang w:val="en-GB" w:eastAsia="de-DE"/>
          <w14:ligatures w14:val="none"/>
        </w:rPr>
        <w:t xml:space="preserve"> Zeit” (“for a longer time”) by “</w:t>
      </w:r>
      <w:proofErr w:type="spellStart"/>
      <w:r w:rsidRPr="007423B1">
        <w:rPr>
          <w:rFonts w:ascii="Times New Roman" w:eastAsia="Times New Roman" w:hAnsi="Times New Roman" w:cs="Times New Roman"/>
          <w:kern w:val="0"/>
          <w:sz w:val="24"/>
          <w:szCs w:val="24"/>
          <w:lang w:val="en-GB" w:eastAsia="de-DE"/>
          <w14:ligatures w14:val="none"/>
        </w:rPr>
        <w:t>nicht</w:t>
      </w:r>
      <w:proofErr w:type="spellEnd"/>
      <w:r w:rsidRPr="007423B1">
        <w:rPr>
          <w:rFonts w:ascii="Times New Roman" w:eastAsia="Times New Roman" w:hAnsi="Times New Roman" w:cs="Times New Roman"/>
          <w:kern w:val="0"/>
          <w:sz w:val="24"/>
          <w:szCs w:val="24"/>
          <w:lang w:val="en-GB" w:eastAsia="de-DE"/>
          <w14:ligatures w14:val="none"/>
        </w:rPr>
        <w:t xml:space="preserve"> </w:t>
      </w:r>
      <w:proofErr w:type="spellStart"/>
      <w:r w:rsidRPr="007423B1">
        <w:rPr>
          <w:rFonts w:ascii="Times New Roman" w:eastAsia="Times New Roman" w:hAnsi="Times New Roman" w:cs="Times New Roman"/>
          <w:kern w:val="0"/>
          <w:sz w:val="24"/>
          <w:szCs w:val="24"/>
          <w:lang w:val="en-GB" w:eastAsia="de-DE"/>
          <w14:ligatures w14:val="none"/>
        </w:rPr>
        <w:t>nur</w:t>
      </w:r>
      <w:proofErr w:type="spellEnd"/>
      <w:r w:rsidRPr="007423B1">
        <w:rPr>
          <w:rFonts w:ascii="Times New Roman" w:eastAsia="Times New Roman" w:hAnsi="Times New Roman" w:cs="Times New Roman"/>
          <w:kern w:val="0"/>
          <w:sz w:val="24"/>
          <w:szCs w:val="24"/>
          <w:lang w:val="en-GB" w:eastAsia="de-DE"/>
          <w14:ligatures w14:val="none"/>
        </w:rPr>
        <w:t xml:space="preserve"> </w:t>
      </w:r>
      <w:proofErr w:type="spellStart"/>
      <w:r w:rsidRPr="007423B1">
        <w:rPr>
          <w:rFonts w:ascii="Times New Roman" w:eastAsia="Times New Roman" w:hAnsi="Times New Roman" w:cs="Times New Roman"/>
          <w:kern w:val="0"/>
          <w:sz w:val="24"/>
          <w:szCs w:val="24"/>
          <w:lang w:val="en-GB" w:eastAsia="de-DE"/>
          <w14:ligatures w14:val="none"/>
        </w:rPr>
        <w:t>kurzzeitig</w:t>
      </w:r>
      <w:proofErr w:type="spellEnd"/>
      <w:r w:rsidRPr="007423B1">
        <w:rPr>
          <w:rFonts w:ascii="Times New Roman" w:eastAsia="Times New Roman" w:hAnsi="Times New Roman" w:cs="Times New Roman"/>
          <w:kern w:val="0"/>
          <w:sz w:val="24"/>
          <w:szCs w:val="24"/>
          <w:lang w:val="en-GB" w:eastAsia="de-DE"/>
          <w14:ligatures w14:val="none"/>
        </w:rPr>
        <w:t xml:space="preserve">” (“for more than just a brief period of time”). Furthermore, in </w:t>
      </w:r>
      <w:r w:rsidR="00B24F13" w:rsidRPr="007423B1">
        <w:rPr>
          <w:rFonts w:ascii="Times New Roman" w:eastAsia="Times New Roman" w:hAnsi="Times New Roman" w:cs="Times New Roman"/>
          <w:kern w:val="0"/>
          <w:sz w:val="24"/>
          <w:szCs w:val="24"/>
          <w:lang w:val="en-GB" w:eastAsia="de-DE"/>
          <w14:ligatures w14:val="none"/>
        </w:rPr>
        <w:t xml:space="preserve">lit. a) of the </w:t>
      </w:r>
      <w:r w:rsidRPr="007423B1">
        <w:rPr>
          <w:rFonts w:ascii="Times New Roman" w:eastAsia="Times New Roman" w:hAnsi="Times New Roman" w:cs="Times New Roman"/>
          <w:kern w:val="0"/>
          <w:sz w:val="24"/>
          <w:szCs w:val="24"/>
          <w:lang w:val="en-GB" w:eastAsia="de-DE"/>
          <w14:ligatures w14:val="none"/>
        </w:rPr>
        <w:t>same section</w:t>
      </w:r>
      <w:r w:rsidR="00B24F13" w:rsidRPr="007423B1">
        <w:rPr>
          <w:rFonts w:ascii="Times New Roman" w:eastAsia="Times New Roman" w:hAnsi="Times New Roman" w:cs="Times New Roman"/>
          <w:kern w:val="0"/>
          <w:sz w:val="24"/>
          <w:szCs w:val="24"/>
          <w:lang w:val="en-GB" w:eastAsia="de-DE"/>
          <w14:ligatures w14:val="none"/>
        </w:rPr>
        <w:t>,</w:t>
      </w:r>
      <w:r w:rsidRPr="007423B1">
        <w:rPr>
          <w:rFonts w:ascii="Times New Roman" w:eastAsia="Times New Roman" w:hAnsi="Times New Roman" w:cs="Times New Roman"/>
          <w:kern w:val="0"/>
          <w:sz w:val="24"/>
          <w:szCs w:val="24"/>
          <w:lang w:val="en-GB" w:eastAsia="de-DE"/>
          <w14:ligatures w14:val="none"/>
        </w:rPr>
        <w:t xml:space="preserve"> the requirement </w:t>
      </w:r>
      <w:r w:rsidR="00B24F13" w:rsidRPr="007423B1">
        <w:rPr>
          <w:rFonts w:ascii="Times New Roman" w:eastAsia="Times New Roman" w:hAnsi="Times New Roman" w:cs="Times New Roman"/>
          <w:kern w:val="0"/>
          <w:sz w:val="24"/>
          <w:szCs w:val="24"/>
          <w:lang w:val="en-GB" w:eastAsia="de-DE"/>
          <w14:ligatures w14:val="none"/>
        </w:rPr>
        <w:t>to show that information had been requested was removed. The</w:t>
      </w:r>
      <w:r w:rsidR="00B24F13" w:rsidRPr="004E51DF">
        <w:rPr>
          <w:rFonts w:ascii="Times New Roman" w:hAnsi="Times New Roman" w:cs="Times New Roman"/>
          <w:sz w:val="24"/>
          <w:szCs w:val="24"/>
          <w:lang w:val="en-GB"/>
        </w:rPr>
        <w:t xml:space="preserve"> section reads now as follows (</w:t>
      </w:r>
      <w:proofErr w:type="spellStart"/>
      <w:r w:rsidR="00B24F13" w:rsidRPr="004E51DF">
        <w:rPr>
          <w:rFonts w:ascii="Times New Roman" w:hAnsi="Times New Roman" w:cs="Times New Roman"/>
          <w:sz w:val="24"/>
          <w:szCs w:val="24"/>
          <w:lang w:val="en-GB"/>
        </w:rPr>
        <w:t>inofficial</w:t>
      </w:r>
      <w:proofErr w:type="spellEnd"/>
      <w:r w:rsidR="00B24F13" w:rsidRPr="004E51DF">
        <w:rPr>
          <w:rFonts w:ascii="Times New Roman" w:hAnsi="Times New Roman" w:cs="Times New Roman"/>
          <w:sz w:val="24"/>
          <w:szCs w:val="24"/>
          <w:lang w:val="en-GB"/>
        </w:rPr>
        <w:t xml:space="preserve"> translation by the Federal Ministry of Justice; </w:t>
      </w:r>
      <w:r w:rsidR="00B24F13" w:rsidRPr="004E51DF">
        <w:rPr>
          <w:rFonts w:ascii="Times New Roman" w:hAnsi="Times New Roman" w:cs="Times New Roman"/>
          <w:sz w:val="24"/>
          <w:szCs w:val="24"/>
          <w:lang w:val="en-GB"/>
        </w:rPr>
        <w:lastRenderedPageBreak/>
        <w:t xml:space="preserve">official text in German available under </w:t>
      </w:r>
      <w:r w:rsidR="00000000">
        <w:fldChar w:fldCharType="begin"/>
      </w:r>
      <w:r w:rsidR="00000000" w:rsidRPr="009404FF">
        <w:rPr>
          <w:lang w:val="en-US"/>
        </w:rPr>
        <w:instrText>HYPERLINK "https://www.gesetze-im-internet.de/vstgb/index.html"</w:instrText>
      </w:r>
      <w:r w:rsidR="00000000">
        <w:fldChar w:fldCharType="separate"/>
      </w:r>
      <w:r w:rsidR="00B24F13" w:rsidRPr="004E51DF">
        <w:rPr>
          <w:rStyle w:val="Hyperlink"/>
          <w:rFonts w:ascii="Times New Roman" w:hAnsi="Times New Roman" w:cs="Times New Roman"/>
          <w:sz w:val="24"/>
          <w:szCs w:val="24"/>
          <w:lang w:val="en-GB"/>
        </w:rPr>
        <w:t>https://www.gesetze-im-internet.de/vstgb/index.html</w:t>
      </w:r>
      <w:r w:rsidR="00000000">
        <w:rPr>
          <w:rStyle w:val="Hyperlink"/>
          <w:rFonts w:ascii="Times New Roman" w:hAnsi="Times New Roman" w:cs="Times New Roman"/>
          <w:sz w:val="24"/>
          <w:szCs w:val="24"/>
          <w:lang w:val="en-GB"/>
        </w:rPr>
        <w:fldChar w:fldCharType="end"/>
      </w:r>
      <w:r w:rsidR="00B24F13" w:rsidRPr="004E51DF">
        <w:rPr>
          <w:rFonts w:ascii="Times New Roman" w:hAnsi="Times New Roman" w:cs="Times New Roman"/>
          <w:sz w:val="24"/>
          <w:szCs w:val="24"/>
          <w:lang w:val="en-GB"/>
        </w:rPr>
        <w:t xml:space="preserve">) </w:t>
      </w:r>
    </w:p>
    <w:p w14:paraId="42CF9EA7" w14:textId="77777777" w:rsidR="00C962F5" w:rsidRPr="004E51DF" w:rsidRDefault="00C962F5" w:rsidP="004E51DF">
      <w:pPr>
        <w:spacing w:line="360" w:lineRule="auto"/>
        <w:rPr>
          <w:rFonts w:ascii="Times New Roman" w:hAnsi="Times New Roman" w:cs="Times New Roman"/>
          <w:sz w:val="24"/>
          <w:szCs w:val="24"/>
          <w:lang w:val="en-GB"/>
        </w:rPr>
      </w:pPr>
    </w:p>
    <w:p w14:paraId="49EEEB88" w14:textId="77777777" w:rsidR="00C962F5" w:rsidRPr="004E51DF" w:rsidRDefault="00C962F5" w:rsidP="004E51DF">
      <w:pPr>
        <w:pStyle w:val="StandardWeb"/>
        <w:shd w:val="clear" w:color="auto" w:fill="EEF1F6"/>
        <w:spacing w:line="360" w:lineRule="auto"/>
        <w:jc w:val="center"/>
        <w:rPr>
          <w:color w:val="000000"/>
          <w:lang w:val="en-GB"/>
        </w:rPr>
      </w:pPr>
      <w:r w:rsidRPr="004E51DF">
        <w:rPr>
          <w:color w:val="000000"/>
          <w:lang w:val="en-GB"/>
        </w:rPr>
        <w:t>Section 7</w:t>
      </w:r>
      <w:r w:rsidRPr="004E51DF">
        <w:rPr>
          <w:color w:val="000000"/>
          <w:lang w:val="en-GB"/>
        </w:rPr>
        <w:br/>
        <w:t>Crimes against humanity</w:t>
      </w:r>
    </w:p>
    <w:p w14:paraId="6DCEA170" w14:textId="77777777" w:rsidR="00C962F5" w:rsidRPr="004E51DF" w:rsidRDefault="00C962F5" w:rsidP="004E51DF">
      <w:pPr>
        <w:pStyle w:val="StandardWeb"/>
        <w:shd w:val="clear" w:color="auto" w:fill="EEF1F6"/>
        <w:spacing w:line="360" w:lineRule="auto"/>
        <w:rPr>
          <w:color w:val="000000"/>
          <w:lang w:val="en-GB"/>
        </w:rPr>
      </w:pPr>
      <w:bookmarkStart w:id="1" w:name="p0037"/>
      <w:bookmarkEnd w:id="1"/>
      <w:r w:rsidRPr="004E51DF">
        <w:rPr>
          <w:color w:val="000000"/>
          <w:lang w:val="en-GB"/>
        </w:rPr>
        <w:t>(1) Whoever, as part of a widespread or systematic attack directed against any civilian population,</w:t>
      </w:r>
    </w:p>
    <w:p w14:paraId="43AD405F" w14:textId="140628AB" w:rsidR="00C962F5" w:rsidRPr="004E51DF" w:rsidRDefault="00C962F5" w:rsidP="004E51DF">
      <w:pPr>
        <w:pStyle w:val="liste1"/>
        <w:shd w:val="clear" w:color="auto" w:fill="EEF1F6"/>
        <w:spacing w:before="240" w:beforeAutospacing="0" w:line="360" w:lineRule="auto"/>
        <w:ind w:left="360"/>
        <w:rPr>
          <w:color w:val="000000"/>
          <w:lang w:val="en-GB"/>
        </w:rPr>
      </w:pPr>
      <w:bookmarkStart w:id="2" w:name="p0038"/>
      <w:bookmarkStart w:id="3" w:name="p0044"/>
      <w:bookmarkEnd w:id="2"/>
      <w:bookmarkEnd w:id="3"/>
      <w:r w:rsidRPr="004E51DF">
        <w:rPr>
          <w:color w:val="000000"/>
          <w:lang w:val="en-GB"/>
        </w:rPr>
        <w:t>(…)</w:t>
      </w:r>
    </w:p>
    <w:p w14:paraId="0AA9A402" w14:textId="39C4884A" w:rsidR="00C962F5" w:rsidRPr="004E51DF" w:rsidRDefault="00C962F5" w:rsidP="004E51DF">
      <w:pPr>
        <w:pStyle w:val="liste1"/>
        <w:shd w:val="clear" w:color="auto" w:fill="EEF1F6"/>
        <w:spacing w:before="240" w:beforeAutospacing="0" w:line="360" w:lineRule="auto"/>
        <w:ind w:left="360"/>
        <w:rPr>
          <w:color w:val="000000"/>
          <w:lang w:val="en-GB"/>
        </w:rPr>
      </w:pPr>
      <w:r w:rsidRPr="004E51DF">
        <w:rPr>
          <w:color w:val="000000"/>
          <w:lang w:val="en-GB"/>
        </w:rPr>
        <w:t>7.  causes a person’s enforced disappearance, with the intention of removing them from the protection of the law for more than just a brief period of time,</w:t>
      </w:r>
    </w:p>
    <w:p w14:paraId="29059AF3" w14:textId="77777777" w:rsidR="00C962F5" w:rsidRPr="004E51DF" w:rsidRDefault="00C962F5" w:rsidP="004E51DF">
      <w:pPr>
        <w:pStyle w:val="liste2"/>
        <w:shd w:val="clear" w:color="auto" w:fill="EEF1F6"/>
        <w:spacing w:before="240" w:beforeAutospacing="0" w:line="360" w:lineRule="auto"/>
        <w:ind w:left="720"/>
        <w:rPr>
          <w:color w:val="000000"/>
          <w:lang w:val="en-GB"/>
        </w:rPr>
      </w:pPr>
      <w:bookmarkStart w:id="4" w:name="p0045"/>
      <w:bookmarkEnd w:id="4"/>
      <w:r w:rsidRPr="004E51DF">
        <w:rPr>
          <w:color w:val="000000"/>
          <w:lang w:val="en-GB"/>
        </w:rPr>
        <w:t>(a)  by abducting that person on behalf of or with the approval of a State or a political organisation, or by otherwise severely depriving them of their physical liberty, without immediately providing truthful information on that person’s fate and whereabouts, or</w:t>
      </w:r>
    </w:p>
    <w:p w14:paraId="571614EC" w14:textId="77777777" w:rsidR="00C962F5" w:rsidRPr="004E51DF" w:rsidRDefault="00C962F5" w:rsidP="00A916DB">
      <w:pPr>
        <w:pStyle w:val="liste2"/>
        <w:shd w:val="clear" w:color="auto" w:fill="EEF1F6"/>
        <w:spacing w:before="240" w:beforeAutospacing="0" w:line="360" w:lineRule="auto"/>
        <w:ind w:left="720"/>
        <w:rPr>
          <w:color w:val="000000"/>
          <w:lang w:val="en-GB"/>
        </w:rPr>
      </w:pPr>
      <w:bookmarkStart w:id="5" w:name="p0046"/>
      <w:bookmarkEnd w:id="5"/>
      <w:r w:rsidRPr="004E51DF">
        <w:rPr>
          <w:color w:val="000000"/>
          <w:lang w:val="en-GB"/>
        </w:rPr>
        <w:t>(b)  by refusing, on behalf of a State or a political organisation or in contravention of a legal duty, to provide information immediately on the fate and whereabouts of the person deprived of their physical liberty under the circumstances referred to under letter (a) above, or by providing false information,</w:t>
      </w:r>
    </w:p>
    <w:p w14:paraId="34E00581" w14:textId="77777777" w:rsidR="00C962F5" w:rsidRPr="004E51DF" w:rsidRDefault="00C962F5" w:rsidP="004E51DF">
      <w:pPr>
        <w:spacing w:line="360" w:lineRule="auto"/>
        <w:rPr>
          <w:rFonts w:ascii="Times New Roman" w:hAnsi="Times New Roman" w:cs="Times New Roman"/>
          <w:sz w:val="24"/>
          <w:szCs w:val="24"/>
          <w:lang w:val="en-GB"/>
        </w:rPr>
      </w:pPr>
    </w:p>
    <w:p w14:paraId="76850CF8" w14:textId="199E6971" w:rsidR="00B24F13" w:rsidRPr="007423B1" w:rsidRDefault="00B24F13"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With these amendments, the Federal Government considers that the recommendation of the Committee under No. 8 of the Concluding observations has been </w:t>
      </w:r>
      <w:r w:rsidR="0091016C" w:rsidRPr="007423B1">
        <w:rPr>
          <w:rFonts w:ascii="Times New Roman" w:eastAsia="Times New Roman" w:hAnsi="Times New Roman" w:cs="Times New Roman"/>
          <w:kern w:val="0"/>
          <w:sz w:val="24"/>
          <w:szCs w:val="24"/>
          <w:lang w:val="en-GB" w:eastAsia="de-DE"/>
          <w14:ligatures w14:val="none"/>
        </w:rPr>
        <w:t>fulfill</w:t>
      </w:r>
      <w:r w:rsidRPr="007423B1">
        <w:rPr>
          <w:rFonts w:ascii="Times New Roman" w:eastAsia="Times New Roman" w:hAnsi="Times New Roman" w:cs="Times New Roman"/>
          <w:kern w:val="0"/>
          <w:sz w:val="24"/>
          <w:szCs w:val="24"/>
          <w:lang w:val="en-GB" w:eastAsia="de-DE"/>
          <w14:ligatures w14:val="none"/>
        </w:rPr>
        <w:t xml:space="preserve">ed. </w:t>
      </w:r>
    </w:p>
    <w:p w14:paraId="56D907B0" w14:textId="1A2DB652" w:rsidR="00D96A61" w:rsidRDefault="00D96A61">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62EDEC6" w14:textId="75189607" w:rsidR="00295028" w:rsidRPr="001E2CA9" w:rsidRDefault="00B80343" w:rsidP="001E2CA9">
      <w:pPr>
        <w:keepNext/>
        <w:keepLines/>
        <w:tabs>
          <w:tab w:val="right" w:pos="851"/>
        </w:tabs>
        <w:suppressAutoHyphens/>
        <w:spacing w:before="240" w:after="120" w:line="240" w:lineRule="exact"/>
        <w:ind w:left="1134" w:right="1134" w:hanging="708"/>
        <w:outlineLvl w:val="3"/>
        <w:rPr>
          <w:rFonts w:ascii="Times New Roman" w:eastAsia="Times New Roman" w:hAnsi="Times New Roman" w:cs="Times New Roman"/>
          <w:b/>
          <w:kern w:val="0"/>
          <w:sz w:val="24"/>
          <w:szCs w:val="24"/>
          <w:lang w:val="en-GB"/>
          <w14:ligatures w14:val="none"/>
        </w:rPr>
      </w:pPr>
      <w:r w:rsidRPr="00F563A7">
        <w:rPr>
          <w:rFonts w:ascii="Times New Roman" w:eastAsia="Times New Roman" w:hAnsi="Times New Roman" w:cs="Times New Roman"/>
          <w:b/>
          <w:kern w:val="0"/>
          <w:sz w:val="24"/>
          <w:szCs w:val="24"/>
          <w:lang w:val="en-GB"/>
          <w14:ligatures w14:val="none"/>
        </w:rPr>
        <w:lastRenderedPageBreak/>
        <w:t>Criminalization of enforced disappearance as a separate offence</w:t>
      </w:r>
    </w:p>
    <w:p w14:paraId="5F252DB7" w14:textId="6B8F5764" w:rsidR="00295028" w:rsidRPr="001E2CA9" w:rsidRDefault="00B80343" w:rsidP="001E2CA9">
      <w:pPr>
        <w:keepNext/>
        <w:keepLines/>
        <w:tabs>
          <w:tab w:val="right" w:pos="851"/>
        </w:tabs>
        <w:suppressAutoHyphens/>
        <w:spacing w:before="240" w:after="120" w:line="240" w:lineRule="exact"/>
        <w:ind w:left="1134" w:right="1134" w:hanging="708"/>
        <w:outlineLvl w:val="3"/>
        <w:rPr>
          <w:rFonts w:ascii="Times New Roman" w:eastAsia="Times New Roman" w:hAnsi="Times New Roman" w:cs="Times New Roman"/>
          <w:b/>
          <w:kern w:val="0"/>
          <w:sz w:val="24"/>
          <w:szCs w:val="24"/>
          <w:lang w:val="en-GB"/>
          <w14:ligatures w14:val="none"/>
        </w:rPr>
      </w:pPr>
      <w:r w:rsidRPr="0038302F">
        <w:rPr>
          <w:rFonts w:ascii="Times New Roman" w:eastAsia="Times New Roman" w:hAnsi="Times New Roman" w:cs="Times New Roman"/>
          <w:b/>
          <w:kern w:val="0"/>
          <w:sz w:val="24"/>
          <w:szCs w:val="24"/>
          <w:lang w:val="en-GB"/>
          <w14:ligatures w14:val="none"/>
        </w:rPr>
        <w:t>Criminal liability, appropriate penalties and statute of limitations</w:t>
      </w:r>
    </w:p>
    <w:p w14:paraId="4F711807" w14:textId="77777777" w:rsidR="001E2CA9" w:rsidRDefault="001E2CA9" w:rsidP="004E51DF">
      <w:pPr>
        <w:spacing w:line="360" w:lineRule="auto"/>
        <w:rPr>
          <w:rFonts w:ascii="Times New Roman" w:hAnsi="Times New Roman" w:cs="Times New Roman"/>
          <w:sz w:val="24"/>
          <w:szCs w:val="24"/>
          <w:lang w:val="en-GB"/>
        </w:rPr>
      </w:pPr>
    </w:p>
    <w:p w14:paraId="4241A810" w14:textId="57811511" w:rsidR="00B078B5" w:rsidRDefault="00B24F13"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Secondly, Art. 2 of the Act has introduced a new section 234b in the Criminal Code which contains an autonomous offence of enforced disappearance of persons. It reads as follows (</w:t>
      </w:r>
      <w:proofErr w:type="spellStart"/>
      <w:r w:rsidRPr="007423B1">
        <w:rPr>
          <w:rFonts w:ascii="Times New Roman" w:eastAsia="Times New Roman" w:hAnsi="Times New Roman" w:cs="Times New Roman"/>
          <w:kern w:val="0"/>
          <w:sz w:val="24"/>
          <w:szCs w:val="24"/>
          <w:lang w:val="en-GB" w:eastAsia="de-DE"/>
          <w14:ligatures w14:val="none"/>
        </w:rPr>
        <w:t>inofficial</w:t>
      </w:r>
      <w:proofErr w:type="spellEnd"/>
      <w:r w:rsidRPr="007423B1">
        <w:rPr>
          <w:rFonts w:ascii="Times New Roman" w:eastAsia="Times New Roman" w:hAnsi="Times New Roman" w:cs="Times New Roman"/>
          <w:kern w:val="0"/>
          <w:sz w:val="24"/>
          <w:szCs w:val="24"/>
          <w:lang w:val="en-GB" w:eastAsia="de-DE"/>
          <w14:ligatures w14:val="none"/>
        </w:rPr>
        <w:t xml:space="preserve"> translation by the Federal Ministry of Justice, official text in German available under</w:t>
      </w:r>
      <w:r w:rsidR="00297168" w:rsidRPr="007423B1">
        <w:rPr>
          <w:rFonts w:ascii="Times New Roman" w:eastAsia="Times New Roman" w:hAnsi="Times New Roman" w:cs="Times New Roman"/>
          <w:kern w:val="0"/>
          <w:sz w:val="24"/>
          <w:szCs w:val="24"/>
          <w:lang w:val="en-GB" w:eastAsia="de-DE"/>
          <w14:ligatures w14:val="none"/>
        </w:rPr>
        <w:t xml:space="preserve"> </w:t>
      </w:r>
      <w:r w:rsidR="00000000">
        <w:fldChar w:fldCharType="begin"/>
      </w:r>
      <w:r w:rsidR="00000000" w:rsidRPr="009404FF">
        <w:rPr>
          <w:lang w:val="en-US"/>
        </w:rPr>
        <w:instrText>HYPERLINK "https://www.gesetze-im-internet.de/stgb/index.html"</w:instrText>
      </w:r>
      <w:r w:rsidR="00000000">
        <w:fldChar w:fldCharType="separate"/>
      </w:r>
      <w:r w:rsidR="00B078B5" w:rsidRPr="00FE6F5B">
        <w:rPr>
          <w:rStyle w:val="Hyperlink"/>
          <w:rFonts w:ascii="Times New Roman" w:eastAsia="Times New Roman" w:hAnsi="Times New Roman" w:cs="Times New Roman"/>
          <w:kern w:val="0"/>
          <w:sz w:val="24"/>
          <w:szCs w:val="24"/>
          <w:lang w:val="en-GB" w:eastAsia="de-DE"/>
          <w14:ligatures w14:val="none"/>
        </w:rPr>
        <w:t>https://www.gesetze-im-internet.de/stgb/index.html</w:t>
      </w:r>
      <w:r w:rsidR="00000000">
        <w:rPr>
          <w:rStyle w:val="Hyperlink"/>
          <w:rFonts w:ascii="Times New Roman" w:eastAsia="Times New Roman" w:hAnsi="Times New Roman" w:cs="Times New Roman"/>
          <w:kern w:val="0"/>
          <w:sz w:val="24"/>
          <w:szCs w:val="24"/>
          <w:lang w:val="en-GB" w:eastAsia="de-DE"/>
          <w14:ligatures w14:val="none"/>
        </w:rPr>
        <w:fldChar w:fldCharType="end"/>
      </w:r>
      <w:r w:rsidR="00B078B5">
        <w:rPr>
          <w:rFonts w:ascii="Times New Roman" w:eastAsia="Times New Roman" w:hAnsi="Times New Roman" w:cs="Times New Roman"/>
          <w:kern w:val="0"/>
          <w:sz w:val="24"/>
          <w:szCs w:val="24"/>
          <w:lang w:val="en-GB" w:eastAsia="de-DE"/>
          <w14:ligatures w14:val="none"/>
        </w:rPr>
        <w:t>):</w:t>
      </w:r>
    </w:p>
    <w:p w14:paraId="2691A506" w14:textId="77777777" w:rsidR="00EE7508" w:rsidRDefault="00EE7508" w:rsidP="004E51DF">
      <w:pPr>
        <w:spacing w:line="360" w:lineRule="auto"/>
        <w:rPr>
          <w:rFonts w:ascii="Times New Roman" w:hAnsi="Times New Roman" w:cs="Times New Roman"/>
          <w:sz w:val="24"/>
          <w:szCs w:val="24"/>
          <w:lang w:val="en-GB"/>
        </w:rPr>
      </w:pPr>
    </w:p>
    <w:p w14:paraId="6AAEF683" w14:textId="77777777" w:rsidR="00EE7508" w:rsidRPr="009404FF" w:rsidRDefault="00EE7508" w:rsidP="00EE7508">
      <w:pPr>
        <w:spacing w:line="360" w:lineRule="auto"/>
        <w:rPr>
          <w:rFonts w:ascii="Times New Roman" w:hAnsi="Times New Roman" w:cs="Times New Roman"/>
          <w:b/>
          <w:bCs/>
          <w:sz w:val="24"/>
          <w:szCs w:val="24"/>
          <w:lang w:val="en-US"/>
        </w:rPr>
      </w:pPr>
      <w:r w:rsidRPr="009404FF">
        <w:rPr>
          <w:rFonts w:ascii="Times New Roman" w:hAnsi="Times New Roman" w:cs="Times New Roman"/>
          <w:b/>
          <w:bCs/>
          <w:sz w:val="24"/>
          <w:szCs w:val="24"/>
          <w:lang w:val="en-US"/>
        </w:rPr>
        <w:t>Section 234b</w:t>
      </w:r>
      <w:r w:rsidRPr="009404FF">
        <w:rPr>
          <w:rFonts w:ascii="Times New Roman" w:hAnsi="Times New Roman" w:cs="Times New Roman"/>
          <w:b/>
          <w:bCs/>
          <w:sz w:val="24"/>
          <w:szCs w:val="24"/>
          <w:lang w:val="en-US"/>
        </w:rPr>
        <w:br/>
        <w:t>Enforced disappearance of persons</w:t>
      </w:r>
    </w:p>
    <w:p w14:paraId="55340111" w14:textId="77777777" w:rsidR="00EE7508" w:rsidRPr="009404FF" w:rsidRDefault="00EE7508" w:rsidP="00EE7508">
      <w:pPr>
        <w:spacing w:line="360" w:lineRule="auto"/>
        <w:rPr>
          <w:rFonts w:ascii="Times New Roman" w:hAnsi="Times New Roman" w:cs="Times New Roman"/>
          <w:sz w:val="24"/>
          <w:szCs w:val="24"/>
          <w:lang w:val="en-US"/>
        </w:rPr>
      </w:pPr>
      <w:bookmarkStart w:id="6" w:name="p2240"/>
      <w:bookmarkEnd w:id="6"/>
      <w:r w:rsidRPr="009404FF">
        <w:rPr>
          <w:rFonts w:ascii="Times New Roman" w:hAnsi="Times New Roman" w:cs="Times New Roman"/>
          <w:sz w:val="24"/>
          <w:szCs w:val="24"/>
          <w:lang w:val="en-US"/>
        </w:rPr>
        <w:t>(1) Whoever, acting in the capacity as a public official or on behalf of or with the approval of a state,</w:t>
      </w:r>
    </w:p>
    <w:p w14:paraId="4719BE38" w14:textId="77777777" w:rsidR="00EE7508" w:rsidRPr="009404FF" w:rsidRDefault="00EE7508" w:rsidP="00EE7508">
      <w:pPr>
        <w:spacing w:line="360" w:lineRule="auto"/>
        <w:rPr>
          <w:rFonts w:ascii="Times New Roman" w:hAnsi="Times New Roman" w:cs="Times New Roman"/>
          <w:sz w:val="24"/>
          <w:szCs w:val="24"/>
          <w:lang w:val="en-US"/>
        </w:rPr>
      </w:pPr>
      <w:bookmarkStart w:id="7" w:name="p2241"/>
      <w:bookmarkEnd w:id="7"/>
      <w:r w:rsidRPr="009404FF">
        <w:rPr>
          <w:rFonts w:ascii="Times New Roman" w:hAnsi="Times New Roman" w:cs="Times New Roman"/>
          <w:sz w:val="24"/>
          <w:szCs w:val="24"/>
          <w:lang w:val="en-US"/>
        </w:rPr>
        <w:t>1.  kidnaps a person or otherwise deprives them of their physical liberty, in the course of which the provision of information about that person’s fate or whereabouts is denied, or</w:t>
      </w:r>
    </w:p>
    <w:p w14:paraId="41A34A67" w14:textId="77777777" w:rsidR="00EE7508" w:rsidRPr="009404FF" w:rsidRDefault="00EE7508" w:rsidP="00EE7508">
      <w:pPr>
        <w:spacing w:line="360" w:lineRule="auto"/>
        <w:rPr>
          <w:rFonts w:ascii="Times New Roman" w:hAnsi="Times New Roman" w:cs="Times New Roman"/>
          <w:sz w:val="24"/>
          <w:szCs w:val="24"/>
          <w:lang w:val="en-US"/>
        </w:rPr>
      </w:pPr>
      <w:bookmarkStart w:id="8" w:name="p2242"/>
      <w:bookmarkEnd w:id="8"/>
      <w:r w:rsidRPr="009404FF">
        <w:rPr>
          <w:rFonts w:ascii="Times New Roman" w:hAnsi="Times New Roman" w:cs="Times New Roman"/>
          <w:sz w:val="24"/>
          <w:szCs w:val="24"/>
          <w:lang w:val="en-US"/>
        </w:rPr>
        <w:t>2.  conceals the fate or whereabouts of a person who has been kidnapped or otherwise deprived of their physical liberty by a public official or on behalf of or with the approval of a state, or denies to provide information thereon,</w:t>
      </w:r>
    </w:p>
    <w:p w14:paraId="306A2603" w14:textId="77777777" w:rsidR="00EE7508" w:rsidRPr="009404FF" w:rsidRDefault="00EE7508" w:rsidP="00EE7508">
      <w:pPr>
        <w:spacing w:line="360" w:lineRule="auto"/>
        <w:rPr>
          <w:rFonts w:ascii="Times New Roman" w:hAnsi="Times New Roman" w:cs="Times New Roman"/>
          <w:sz w:val="24"/>
          <w:szCs w:val="24"/>
          <w:lang w:val="en-US"/>
        </w:rPr>
      </w:pPr>
      <w:bookmarkStart w:id="9" w:name="p2243"/>
      <w:bookmarkEnd w:id="9"/>
      <w:r w:rsidRPr="009404FF">
        <w:rPr>
          <w:rFonts w:ascii="Times New Roman" w:hAnsi="Times New Roman" w:cs="Times New Roman"/>
          <w:sz w:val="24"/>
          <w:szCs w:val="24"/>
          <w:lang w:val="en-US"/>
        </w:rPr>
        <w:t>thereby depriving them of the protection of the law, incurs a penalty of imprisonment for a term of at least one year.</w:t>
      </w:r>
    </w:p>
    <w:p w14:paraId="73411DB3" w14:textId="77777777" w:rsidR="00EE7508" w:rsidRPr="009404FF" w:rsidRDefault="00EE7508" w:rsidP="00EE7508">
      <w:pPr>
        <w:spacing w:line="360" w:lineRule="auto"/>
        <w:rPr>
          <w:rFonts w:ascii="Times New Roman" w:hAnsi="Times New Roman" w:cs="Times New Roman"/>
          <w:sz w:val="24"/>
          <w:szCs w:val="24"/>
          <w:lang w:val="en-US"/>
        </w:rPr>
      </w:pPr>
      <w:bookmarkStart w:id="10" w:name="p2244"/>
      <w:bookmarkEnd w:id="10"/>
      <w:r w:rsidRPr="009404FF">
        <w:rPr>
          <w:rFonts w:ascii="Times New Roman" w:hAnsi="Times New Roman" w:cs="Times New Roman"/>
          <w:sz w:val="24"/>
          <w:szCs w:val="24"/>
          <w:lang w:val="en-US"/>
        </w:rPr>
        <w:t>(2) In less serious cases, the penalty is imprisonment for a term of between three months and five years.</w:t>
      </w:r>
    </w:p>
    <w:p w14:paraId="42A86247" w14:textId="77777777" w:rsidR="00A916DB" w:rsidRDefault="00A916DB" w:rsidP="004E51DF">
      <w:pPr>
        <w:spacing w:line="360" w:lineRule="auto"/>
        <w:rPr>
          <w:rFonts w:ascii="Times New Roman" w:hAnsi="Times New Roman" w:cs="Times New Roman"/>
          <w:sz w:val="24"/>
          <w:szCs w:val="24"/>
          <w:lang w:val="en-GB"/>
        </w:rPr>
      </w:pPr>
    </w:p>
    <w:p w14:paraId="69E8563F" w14:textId="14788910" w:rsidR="00297168" w:rsidRDefault="00297168"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In the course of the parliamentary procedure, relevant bodies, experts and civil society were consulted; a public hearing was conducted before the Legal Committee of the German Parliament on 31. January 2024. </w:t>
      </w:r>
      <w:r w:rsidR="00E32F31" w:rsidRPr="007423B1">
        <w:rPr>
          <w:rFonts w:ascii="Times New Roman" w:eastAsia="Times New Roman" w:hAnsi="Times New Roman" w:cs="Times New Roman"/>
          <w:kern w:val="0"/>
          <w:sz w:val="24"/>
          <w:szCs w:val="24"/>
          <w:lang w:val="en-GB" w:eastAsia="de-DE"/>
          <w14:ligatures w14:val="none"/>
        </w:rPr>
        <w:t>With the entry into force of the Act on further development of the Code of Crimes against International Law, the new criminal offence section 234b of the German Criminal Code also entered into force.</w:t>
      </w:r>
    </w:p>
    <w:p w14:paraId="48BB3DC2" w14:textId="77777777" w:rsidR="007423B1" w:rsidRPr="007423B1" w:rsidRDefault="007423B1" w:rsidP="007423B1">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19145EA1" w14:textId="6A8630B9" w:rsidR="0091016C" w:rsidRPr="007423B1" w:rsidRDefault="0091016C"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The Federal Government considers that the recommendation of the Committee under No. 6 of the Concluding observations has been fulfilled.</w:t>
      </w:r>
    </w:p>
    <w:p w14:paraId="330FAF64" w14:textId="77777777" w:rsidR="00297168" w:rsidRPr="004E51DF" w:rsidRDefault="00297168" w:rsidP="004E51DF">
      <w:pPr>
        <w:spacing w:line="360" w:lineRule="auto"/>
        <w:rPr>
          <w:rFonts w:ascii="Times New Roman" w:hAnsi="Times New Roman" w:cs="Times New Roman"/>
          <w:sz w:val="24"/>
          <w:szCs w:val="24"/>
          <w:lang w:val="en-GB"/>
        </w:rPr>
      </w:pPr>
    </w:p>
    <w:p w14:paraId="4FE525E8" w14:textId="3CB05BFD" w:rsidR="00297168" w:rsidRPr="007423B1" w:rsidRDefault="00297168"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lastRenderedPageBreak/>
        <w:t xml:space="preserve">With regard to the penalties foreseen in </w:t>
      </w:r>
      <w:r w:rsidR="0091016C" w:rsidRPr="007423B1">
        <w:rPr>
          <w:rFonts w:ascii="Times New Roman" w:eastAsia="Times New Roman" w:hAnsi="Times New Roman" w:cs="Times New Roman"/>
          <w:kern w:val="0"/>
          <w:sz w:val="24"/>
          <w:szCs w:val="24"/>
          <w:lang w:val="en-GB" w:eastAsia="de-DE"/>
          <w14:ligatures w14:val="none"/>
        </w:rPr>
        <w:t>section 234b</w:t>
      </w:r>
      <w:r w:rsidR="00E32F31" w:rsidRPr="007423B1">
        <w:rPr>
          <w:rFonts w:ascii="Times New Roman" w:eastAsia="Times New Roman" w:hAnsi="Times New Roman" w:cs="Times New Roman"/>
          <w:kern w:val="0"/>
          <w:sz w:val="24"/>
          <w:szCs w:val="24"/>
          <w:lang w:val="en-GB" w:eastAsia="de-DE"/>
          <w14:ligatures w14:val="none"/>
        </w:rPr>
        <w:t xml:space="preserve"> (imprisonment for a term of at least one year)</w:t>
      </w:r>
      <w:r w:rsidR="0091016C" w:rsidRPr="007423B1">
        <w:rPr>
          <w:rFonts w:ascii="Times New Roman" w:eastAsia="Times New Roman" w:hAnsi="Times New Roman" w:cs="Times New Roman"/>
          <w:kern w:val="0"/>
          <w:sz w:val="24"/>
          <w:szCs w:val="24"/>
          <w:lang w:val="en-GB" w:eastAsia="de-DE"/>
          <w14:ligatures w14:val="none"/>
        </w:rPr>
        <w:t xml:space="preserve">, the general system of penalties under German law </w:t>
      </w:r>
      <w:r w:rsidR="00E32F31" w:rsidRPr="007423B1">
        <w:rPr>
          <w:rFonts w:ascii="Times New Roman" w:eastAsia="Times New Roman" w:hAnsi="Times New Roman" w:cs="Times New Roman"/>
          <w:kern w:val="0"/>
          <w:sz w:val="24"/>
          <w:szCs w:val="24"/>
          <w:lang w:val="en-GB" w:eastAsia="de-DE"/>
          <w14:ligatures w14:val="none"/>
        </w:rPr>
        <w:t xml:space="preserve">categorizes </w:t>
      </w:r>
      <w:r w:rsidR="0091016C" w:rsidRPr="007423B1">
        <w:rPr>
          <w:rFonts w:ascii="Times New Roman" w:eastAsia="Times New Roman" w:hAnsi="Times New Roman" w:cs="Times New Roman"/>
          <w:kern w:val="0"/>
          <w:sz w:val="24"/>
          <w:szCs w:val="24"/>
          <w:lang w:val="en-GB" w:eastAsia="de-DE"/>
          <w14:ligatures w14:val="none"/>
        </w:rPr>
        <w:t>the offence as a crime</w:t>
      </w:r>
      <w:r w:rsidR="00E32F31" w:rsidRPr="007423B1">
        <w:rPr>
          <w:rFonts w:ascii="Times New Roman" w:eastAsia="Times New Roman" w:hAnsi="Times New Roman" w:cs="Times New Roman"/>
          <w:kern w:val="0"/>
          <w:sz w:val="24"/>
          <w:szCs w:val="24"/>
          <w:lang w:val="en-GB" w:eastAsia="de-DE"/>
          <w14:ligatures w14:val="none"/>
        </w:rPr>
        <w:t>, meaning that it</w:t>
      </w:r>
      <w:r w:rsidR="0091016C" w:rsidRPr="007423B1">
        <w:rPr>
          <w:rFonts w:ascii="Times New Roman" w:eastAsia="Times New Roman" w:hAnsi="Times New Roman" w:cs="Times New Roman"/>
          <w:kern w:val="0"/>
          <w:sz w:val="24"/>
          <w:szCs w:val="24"/>
          <w:lang w:val="en-GB" w:eastAsia="de-DE"/>
          <w14:ligatures w14:val="none"/>
        </w:rPr>
        <w:t xml:space="preserve"> carries a maximum penalty of 15 years imprisonment (the highest possible penalty under German law apart from life-sentences for murder; equal to the penalties for manslaughter, robbery, abduction for the purpose of extortion or hostage-taking). The Federal Government regards this as an appropriate penalty under Art. 7 (I) of the Convention, in line with the Committee’s recommendation under No. 10 of the Concluding observations.  </w:t>
      </w:r>
    </w:p>
    <w:p w14:paraId="0EE02AC9" w14:textId="77777777" w:rsidR="00297168" w:rsidRPr="007423B1" w:rsidRDefault="00297168" w:rsidP="007423B1">
      <w:p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ind w:left="360"/>
        <w:jc w:val="both"/>
        <w:rPr>
          <w:rFonts w:ascii="Times New Roman" w:eastAsia="Times New Roman" w:hAnsi="Times New Roman" w:cs="Times New Roman"/>
          <w:kern w:val="0"/>
          <w:sz w:val="24"/>
          <w:szCs w:val="24"/>
          <w:lang w:val="en-GB" w:eastAsia="de-DE"/>
          <w14:ligatures w14:val="none"/>
        </w:rPr>
      </w:pPr>
    </w:p>
    <w:p w14:paraId="044E381D" w14:textId="7BB9A57A" w:rsidR="00B24F13" w:rsidRPr="007423B1" w:rsidRDefault="003C2F57"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eastAsia="Times New Roman" w:hAnsi="Times New Roman" w:cs="Times New Roman"/>
          <w:kern w:val="0"/>
          <w:sz w:val="24"/>
          <w:szCs w:val="24"/>
          <w:lang w:val="en-GB" w:eastAsia="de-DE"/>
          <w14:ligatures w14:val="none"/>
        </w:rPr>
      </w:pPr>
      <w:r w:rsidRPr="007423B1">
        <w:rPr>
          <w:rFonts w:ascii="Times New Roman" w:eastAsia="Times New Roman" w:hAnsi="Times New Roman" w:cs="Times New Roman"/>
          <w:kern w:val="0"/>
          <w:sz w:val="24"/>
          <w:szCs w:val="24"/>
          <w:lang w:val="en-GB" w:eastAsia="de-DE"/>
          <w14:ligatures w14:val="none"/>
        </w:rPr>
        <w:t xml:space="preserve">The limitation period for the new offence is according to section 78 para </w:t>
      </w:r>
      <w:r w:rsidR="008F70CB" w:rsidRPr="007423B1">
        <w:rPr>
          <w:rFonts w:ascii="Times New Roman" w:eastAsia="Times New Roman" w:hAnsi="Times New Roman" w:cs="Times New Roman"/>
          <w:kern w:val="0"/>
          <w:sz w:val="24"/>
          <w:szCs w:val="24"/>
          <w:lang w:val="en-GB" w:eastAsia="de-DE"/>
          <w14:ligatures w14:val="none"/>
        </w:rPr>
        <w:t>3</w:t>
      </w:r>
      <w:r w:rsidRPr="007423B1">
        <w:rPr>
          <w:rFonts w:ascii="Times New Roman" w:eastAsia="Times New Roman" w:hAnsi="Times New Roman" w:cs="Times New Roman"/>
          <w:kern w:val="0"/>
          <w:sz w:val="24"/>
          <w:szCs w:val="24"/>
          <w:lang w:val="en-GB" w:eastAsia="de-DE"/>
          <w14:ligatures w14:val="none"/>
        </w:rPr>
        <w:t xml:space="preserve"> N</w:t>
      </w:r>
      <w:r w:rsidR="000D6BF0">
        <w:rPr>
          <w:rFonts w:ascii="Times New Roman" w:eastAsia="Times New Roman" w:hAnsi="Times New Roman" w:cs="Times New Roman"/>
          <w:kern w:val="0"/>
          <w:sz w:val="24"/>
          <w:szCs w:val="24"/>
          <w:lang w:val="en-GB" w:eastAsia="de-DE"/>
          <w14:ligatures w14:val="none"/>
        </w:rPr>
        <w:t>o</w:t>
      </w:r>
      <w:r w:rsidRPr="007423B1">
        <w:rPr>
          <w:rFonts w:ascii="Times New Roman" w:eastAsia="Times New Roman" w:hAnsi="Times New Roman" w:cs="Times New Roman"/>
          <w:kern w:val="0"/>
          <w:sz w:val="24"/>
          <w:szCs w:val="24"/>
          <w:lang w:val="en-GB" w:eastAsia="de-DE"/>
          <w14:ligatures w14:val="none"/>
        </w:rPr>
        <w:t xml:space="preserve">. </w:t>
      </w:r>
      <w:r w:rsidR="008F70CB" w:rsidRPr="007423B1">
        <w:rPr>
          <w:rFonts w:ascii="Times New Roman" w:eastAsia="Times New Roman" w:hAnsi="Times New Roman" w:cs="Times New Roman"/>
          <w:kern w:val="0"/>
          <w:sz w:val="24"/>
          <w:szCs w:val="24"/>
          <w:lang w:val="en-GB" w:eastAsia="de-DE"/>
          <w14:ligatures w14:val="none"/>
        </w:rPr>
        <w:t>2</w:t>
      </w:r>
      <w:r w:rsidRPr="007423B1">
        <w:rPr>
          <w:rFonts w:ascii="Times New Roman" w:eastAsia="Times New Roman" w:hAnsi="Times New Roman" w:cs="Times New Roman"/>
          <w:kern w:val="0"/>
          <w:sz w:val="24"/>
          <w:szCs w:val="24"/>
          <w:lang w:val="en-GB" w:eastAsia="de-DE"/>
          <w14:ligatures w14:val="none"/>
        </w:rPr>
        <w:t xml:space="preserve"> of the Criminal Code 20 years. This period will, however, begin to run only when the offence is finished („</w:t>
      </w:r>
      <w:proofErr w:type="spellStart"/>
      <w:proofErr w:type="gramStart"/>
      <w:r w:rsidRPr="007423B1">
        <w:rPr>
          <w:rFonts w:ascii="Times New Roman" w:eastAsia="Times New Roman" w:hAnsi="Times New Roman" w:cs="Times New Roman"/>
          <w:kern w:val="0"/>
          <w:sz w:val="24"/>
          <w:szCs w:val="24"/>
          <w:lang w:val="en-GB" w:eastAsia="de-DE"/>
          <w14:ligatures w14:val="none"/>
        </w:rPr>
        <w:t>beendet</w:t>
      </w:r>
      <w:proofErr w:type="spellEnd"/>
      <w:r w:rsidRPr="007423B1">
        <w:rPr>
          <w:rFonts w:ascii="Times New Roman" w:eastAsia="Times New Roman" w:hAnsi="Times New Roman" w:cs="Times New Roman"/>
          <w:kern w:val="0"/>
          <w:sz w:val="24"/>
          <w:szCs w:val="24"/>
          <w:lang w:val="en-GB" w:eastAsia="de-DE"/>
          <w14:ligatures w14:val="none"/>
        </w:rPr>
        <w:t>“</w:t>
      </w:r>
      <w:proofErr w:type="gramEnd"/>
      <w:r w:rsidRPr="007423B1">
        <w:rPr>
          <w:rFonts w:ascii="Times New Roman" w:eastAsia="Times New Roman" w:hAnsi="Times New Roman" w:cs="Times New Roman"/>
          <w:kern w:val="0"/>
          <w:sz w:val="24"/>
          <w:szCs w:val="24"/>
          <w:lang w:val="en-GB" w:eastAsia="de-DE"/>
          <w14:ligatures w14:val="none"/>
        </w:rPr>
        <w:t>, section 78</w:t>
      </w:r>
      <w:r w:rsidR="008F70CB" w:rsidRPr="007423B1">
        <w:rPr>
          <w:rFonts w:ascii="Times New Roman" w:eastAsia="Times New Roman" w:hAnsi="Times New Roman" w:cs="Times New Roman"/>
          <w:kern w:val="0"/>
          <w:sz w:val="24"/>
          <w:szCs w:val="24"/>
          <w:lang w:val="en-GB" w:eastAsia="de-DE"/>
          <w14:ligatures w14:val="none"/>
        </w:rPr>
        <w:t>a</w:t>
      </w:r>
      <w:r w:rsidRPr="007423B1">
        <w:rPr>
          <w:rFonts w:ascii="Times New Roman" w:eastAsia="Times New Roman" w:hAnsi="Times New Roman" w:cs="Times New Roman"/>
          <w:kern w:val="0"/>
          <w:sz w:val="24"/>
          <w:szCs w:val="24"/>
          <w:lang w:val="en-GB" w:eastAsia="de-DE"/>
          <w14:ligatures w14:val="none"/>
        </w:rPr>
        <w:t xml:space="preserve"> </w:t>
      </w:r>
      <w:r w:rsidR="00CF2570">
        <w:rPr>
          <w:rFonts w:ascii="Times New Roman" w:eastAsia="Times New Roman" w:hAnsi="Times New Roman" w:cs="Times New Roman"/>
          <w:kern w:val="0"/>
          <w:sz w:val="24"/>
          <w:szCs w:val="24"/>
          <w:lang w:val="en-GB" w:eastAsia="de-DE"/>
          <w14:ligatures w14:val="none"/>
        </w:rPr>
        <w:t>sentence</w:t>
      </w:r>
      <w:r w:rsidRPr="007423B1">
        <w:rPr>
          <w:rFonts w:ascii="Times New Roman" w:eastAsia="Times New Roman" w:hAnsi="Times New Roman" w:cs="Times New Roman"/>
          <w:kern w:val="0"/>
          <w:sz w:val="24"/>
          <w:szCs w:val="24"/>
          <w:lang w:val="en-GB" w:eastAsia="de-DE"/>
          <w14:ligatures w14:val="none"/>
        </w:rPr>
        <w:t xml:space="preserve"> 1). In this context this means that it will begin to run only when the disappeared person is freed or dead; or – with regard to concealment – the person concerned has positive knowledge of the fate or the whereabouts of the disappeared person. The Federal Government considers that this is in line with the Committee’s recommendation in N</w:t>
      </w:r>
      <w:r w:rsidR="000D6BF0">
        <w:rPr>
          <w:rFonts w:ascii="Times New Roman" w:eastAsia="Times New Roman" w:hAnsi="Times New Roman" w:cs="Times New Roman"/>
          <w:kern w:val="0"/>
          <w:sz w:val="24"/>
          <w:szCs w:val="24"/>
          <w:lang w:val="en-GB" w:eastAsia="de-DE"/>
          <w14:ligatures w14:val="none"/>
        </w:rPr>
        <w:t>o</w:t>
      </w:r>
      <w:r w:rsidRPr="007423B1">
        <w:rPr>
          <w:rFonts w:ascii="Times New Roman" w:eastAsia="Times New Roman" w:hAnsi="Times New Roman" w:cs="Times New Roman"/>
          <w:kern w:val="0"/>
          <w:sz w:val="24"/>
          <w:szCs w:val="24"/>
          <w:lang w:val="en-GB" w:eastAsia="de-DE"/>
          <w14:ligatures w14:val="none"/>
        </w:rPr>
        <w:t xml:space="preserve">. 12 of the Concluding observations. </w:t>
      </w:r>
    </w:p>
    <w:p w14:paraId="77E63FCB" w14:textId="77777777" w:rsidR="00AD6924" w:rsidRPr="004E51DF" w:rsidRDefault="00AD6924" w:rsidP="004E51DF">
      <w:pPr>
        <w:spacing w:line="360" w:lineRule="auto"/>
        <w:rPr>
          <w:rFonts w:ascii="Times New Roman" w:hAnsi="Times New Roman" w:cs="Times New Roman"/>
          <w:sz w:val="24"/>
          <w:szCs w:val="24"/>
          <w:lang w:val="en-GB"/>
        </w:rPr>
      </w:pPr>
    </w:p>
    <w:p w14:paraId="46EFEA6F" w14:textId="59052FE9" w:rsidR="000D165E" w:rsidRDefault="00D96A61" w:rsidP="001E2CA9">
      <w:pPr>
        <w:spacing w:line="360" w:lineRule="auto"/>
        <w:ind w:hanging="426"/>
        <w:rPr>
          <w:rFonts w:ascii="Times New Roman" w:hAnsi="Times New Roman" w:cs="Times New Roman"/>
          <w:b/>
          <w:bCs/>
          <w:sz w:val="24"/>
          <w:szCs w:val="24"/>
          <w:lang w:val="en-GB"/>
        </w:rPr>
      </w:pPr>
      <w:r>
        <w:rPr>
          <w:rFonts w:ascii="Times New Roman" w:hAnsi="Times New Roman" w:cs="Times New Roman"/>
          <w:b/>
          <w:bCs/>
          <w:sz w:val="24"/>
          <w:szCs w:val="24"/>
          <w:lang w:val="en-GB"/>
        </w:rPr>
        <w:t>B</w:t>
      </w:r>
      <w:r>
        <w:rPr>
          <w:rFonts w:ascii="Times New Roman" w:hAnsi="Times New Roman" w:cs="Times New Roman"/>
          <w:b/>
          <w:bCs/>
          <w:sz w:val="24"/>
          <w:szCs w:val="24"/>
          <w:lang w:val="en-GB"/>
        </w:rPr>
        <w:tab/>
      </w:r>
      <w:r w:rsidR="00B00349" w:rsidRPr="001E2CA9">
        <w:rPr>
          <w:rFonts w:ascii="Times New Roman" w:hAnsi="Times New Roman" w:cs="Times New Roman"/>
          <w:b/>
          <w:bCs/>
          <w:sz w:val="24"/>
          <w:szCs w:val="24"/>
          <w:lang w:val="en-GB"/>
        </w:rPr>
        <w:t>Prevention of enforced disappearance</w:t>
      </w:r>
    </w:p>
    <w:p w14:paraId="1EC9D0A9" w14:textId="47405063" w:rsidR="00EE7508" w:rsidRDefault="00EE7508" w:rsidP="004E51DF">
      <w:pPr>
        <w:spacing w:line="360" w:lineRule="auto"/>
        <w:rPr>
          <w:rFonts w:ascii="Times New Roman" w:hAnsi="Times New Roman" w:cs="Times New Roman"/>
          <w:b/>
          <w:bCs/>
          <w:sz w:val="24"/>
          <w:szCs w:val="24"/>
          <w:lang w:val="en-GB"/>
        </w:rPr>
      </w:pPr>
      <w:r w:rsidRPr="00EE7508">
        <w:rPr>
          <w:rFonts w:ascii="Times New Roman" w:hAnsi="Times New Roman" w:cs="Times New Roman"/>
          <w:b/>
          <w:bCs/>
          <w:sz w:val="24"/>
          <w:szCs w:val="24"/>
          <w:lang w:val="en-GB"/>
        </w:rPr>
        <w:t>Visits to places of deprivation of liberty</w:t>
      </w:r>
    </w:p>
    <w:p w14:paraId="335C841D" w14:textId="669F73FF" w:rsidR="00B12DF6" w:rsidRPr="004E51DF" w:rsidRDefault="00B12DF6" w:rsidP="007423B1">
      <w:pPr>
        <w:numPr>
          <w:ilvl w:val="0"/>
          <w:numId w:val="3"/>
        </w:numPr>
        <w:tabs>
          <w:tab w:val="left" w:pos="426"/>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after="0" w:line="360" w:lineRule="auto"/>
        <w:jc w:val="both"/>
        <w:rPr>
          <w:rFonts w:ascii="Times New Roman" w:hAnsi="Times New Roman" w:cs="Times New Roman"/>
          <w:sz w:val="24"/>
          <w:szCs w:val="24"/>
          <w:lang w:val="en-GB"/>
        </w:rPr>
      </w:pPr>
      <w:r w:rsidRPr="007423B1">
        <w:rPr>
          <w:rFonts w:ascii="Times New Roman" w:eastAsia="Times New Roman" w:hAnsi="Times New Roman" w:cs="Times New Roman"/>
          <w:kern w:val="0"/>
          <w:sz w:val="24"/>
          <w:szCs w:val="24"/>
          <w:lang w:val="en-GB" w:eastAsia="de-DE"/>
          <w14:ligatures w14:val="none"/>
        </w:rPr>
        <w:t>Furthermore</w:t>
      </w:r>
      <w:r w:rsidRPr="004E51DF">
        <w:rPr>
          <w:rFonts w:ascii="Times New Roman" w:hAnsi="Times New Roman" w:cs="Times New Roman"/>
          <w:sz w:val="24"/>
          <w:szCs w:val="24"/>
          <w:lang w:val="en-GB"/>
        </w:rPr>
        <w:t xml:space="preserve">, with regard to the Committee’s recommendation in </w:t>
      </w:r>
      <w:r w:rsidRPr="000D6BF0">
        <w:rPr>
          <w:rFonts w:ascii="Times New Roman" w:hAnsi="Times New Roman" w:cs="Times New Roman"/>
          <w:sz w:val="24"/>
          <w:szCs w:val="24"/>
          <w:lang w:val="en-GB"/>
        </w:rPr>
        <w:t>No. 20</w:t>
      </w:r>
      <w:r w:rsidRPr="004E51DF">
        <w:rPr>
          <w:rFonts w:ascii="Times New Roman" w:hAnsi="Times New Roman" w:cs="Times New Roman"/>
          <w:sz w:val="24"/>
          <w:szCs w:val="24"/>
          <w:lang w:val="en-GB"/>
        </w:rPr>
        <w:t xml:space="preserve"> of the Concluding </w:t>
      </w:r>
      <w:r w:rsidR="000D6BF0">
        <w:rPr>
          <w:rFonts w:ascii="Times New Roman" w:hAnsi="Times New Roman" w:cs="Times New Roman"/>
          <w:sz w:val="24"/>
          <w:szCs w:val="24"/>
          <w:lang w:val="en-GB"/>
        </w:rPr>
        <w:t>o</w:t>
      </w:r>
      <w:r w:rsidRPr="004E51DF">
        <w:rPr>
          <w:rFonts w:ascii="Times New Roman" w:hAnsi="Times New Roman" w:cs="Times New Roman"/>
          <w:sz w:val="24"/>
          <w:szCs w:val="24"/>
          <w:lang w:val="en-GB"/>
        </w:rPr>
        <w:t>bservations, the Federal Government would like to inform the Committee that the National Agency for the Prevention of Torture has been provided with additional financial resources. For future budgets the funding will be more flexible in order to enable the Agency to carry out its functions.</w:t>
      </w:r>
    </w:p>
    <w:p w14:paraId="72D73C63" w14:textId="77777777" w:rsidR="00AD6924" w:rsidRPr="004E51DF" w:rsidRDefault="00AD6924" w:rsidP="004E51DF">
      <w:pPr>
        <w:spacing w:line="360" w:lineRule="auto"/>
        <w:rPr>
          <w:rFonts w:ascii="Times New Roman" w:hAnsi="Times New Roman" w:cs="Times New Roman"/>
          <w:sz w:val="24"/>
          <w:szCs w:val="24"/>
          <w:lang w:val="en-GB"/>
        </w:rPr>
      </w:pPr>
    </w:p>
    <w:sectPr w:rsidR="00AD6924" w:rsidRPr="004E51DF">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E1A3" w14:textId="77777777" w:rsidR="00B76B2D" w:rsidRDefault="00B76B2D" w:rsidP="007159F2">
      <w:pPr>
        <w:spacing w:after="0" w:line="240" w:lineRule="auto"/>
      </w:pPr>
      <w:r>
        <w:separator/>
      </w:r>
    </w:p>
  </w:endnote>
  <w:endnote w:type="continuationSeparator" w:id="0">
    <w:p w14:paraId="1FD55BA8" w14:textId="77777777" w:rsidR="00B76B2D" w:rsidRDefault="00B76B2D" w:rsidP="00715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17C76" w14:textId="77777777" w:rsidR="00B76B2D" w:rsidRDefault="00B76B2D" w:rsidP="007159F2">
      <w:pPr>
        <w:spacing w:after="0" w:line="240" w:lineRule="auto"/>
      </w:pPr>
      <w:r>
        <w:separator/>
      </w:r>
    </w:p>
  </w:footnote>
  <w:footnote w:type="continuationSeparator" w:id="0">
    <w:p w14:paraId="028E190E" w14:textId="77777777" w:rsidR="00B76B2D" w:rsidRDefault="00B76B2D" w:rsidP="00715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134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B4036"/>
    <w:multiLevelType w:val="multilevel"/>
    <w:tmpl w:val="E08630A8"/>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4105D6"/>
    <w:multiLevelType w:val="multilevel"/>
    <w:tmpl w:val="08F87F1C"/>
    <w:lvl w:ilvl="0">
      <w:start w:val="1"/>
      <w:numFmt w:val="upperRoman"/>
      <w:lvlText w:val="%1. "/>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3DB1515"/>
    <w:multiLevelType w:val="hybridMultilevel"/>
    <w:tmpl w:val="FB4C22E6"/>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num w:numId="1" w16cid:durableId="1924609030">
    <w:abstractNumId w:val="0"/>
  </w:num>
  <w:num w:numId="2" w16cid:durableId="470828069">
    <w:abstractNumId w:val="2"/>
  </w:num>
  <w:num w:numId="3" w16cid:durableId="2007593556">
    <w:abstractNumId w:val="1"/>
  </w:num>
  <w:num w:numId="4" w16cid:durableId="753934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D26"/>
    <w:rsid w:val="00086612"/>
    <w:rsid w:val="00094584"/>
    <w:rsid w:val="000D165E"/>
    <w:rsid w:val="000D4C6A"/>
    <w:rsid w:val="000D6BF0"/>
    <w:rsid w:val="001E2CA9"/>
    <w:rsid w:val="00295028"/>
    <w:rsid w:val="00297168"/>
    <w:rsid w:val="003C2F57"/>
    <w:rsid w:val="004362E6"/>
    <w:rsid w:val="0045126B"/>
    <w:rsid w:val="004B7FC9"/>
    <w:rsid w:val="004E51DF"/>
    <w:rsid w:val="004F3006"/>
    <w:rsid w:val="004F6D26"/>
    <w:rsid w:val="005D51DA"/>
    <w:rsid w:val="00603814"/>
    <w:rsid w:val="00664694"/>
    <w:rsid w:val="00674974"/>
    <w:rsid w:val="00677672"/>
    <w:rsid w:val="006B6033"/>
    <w:rsid w:val="007159F2"/>
    <w:rsid w:val="007423B1"/>
    <w:rsid w:val="007B292E"/>
    <w:rsid w:val="008279B9"/>
    <w:rsid w:val="008321E1"/>
    <w:rsid w:val="008C7882"/>
    <w:rsid w:val="008D08A3"/>
    <w:rsid w:val="008F70CB"/>
    <w:rsid w:val="0091016C"/>
    <w:rsid w:val="0091094D"/>
    <w:rsid w:val="009404FF"/>
    <w:rsid w:val="009A622C"/>
    <w:rsid w:val="009A6D76"/>
    <w:rsid w:val="00A64185"/>
    <w:rsid w:val="00A916DB"/>
    <w:rsid w:val="00AD6924"/>
    <w:rsid w:val="00AF47B4"/>
    <w:rsid w:val="00B00349"/>
    <w:rsid w:val="00B078B5"/>
    <w:rsid w:val="00B12DF6"/>
    <w:rsid w:val="00B24F13"/>
    <w:rsid w:val="00B36BB6"/>
    <w:rsid w:val="00B76B2D"/>
    <w:rsid w:val="00B80343"/>
    <w:rsid w:val="00B85D06"/>
    <w:rsid w:val="00C962F5"/>
    <w:rsid w:val="00CF015A"/>
    <w:rsid w:val="00CF2570"/>
    <w:rsid w:val="00D33A2A"/>
    <w:rsid w:val="00D96A61"/>
    <w:rsid w:val="00D97B20"/>
    <w:rsid w:val="00E22354"/>
    <w:rsid w:val="00E32F31"/>
    <w:rsid w:val="00EB02BF"/>
    <w:rsid w:val="00EE7508"/>
    <w:rsid w:val="00EE7CF6"/>
    <w:rsid w:val="00FA5C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44D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F6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F6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F6D2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F6D2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F6D2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4F6D2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F6D2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F6D2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F6D2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F6D2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F6D2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F6D2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F6D2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F6D2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F6D2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F6D2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F6D2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F6D26"/>
    <w:rPr>
      <w:rFonts w:eastAsiaTheme="majorEastAsia" w:cstheme="majorBidi"/>
      <w:color w:val="272727" w:themeColor="text1" w:themeTint="D8"/>
    </w:rPr>
  </w:style>
  <w:style w:type="paragraph" w:styleId="Titel">
    <w:name w:val="Title"/>
    <w:basedOn w:val="Standard"/>
    <w:next w:val="Standard"/>
    <w:link w:val="TitelZchn"/>
    <w:uiPriority w:val="10"/>
    <w:qFormat/>
    <w:rsid w:val="004F6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F6D2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F6D2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F6D2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F6D2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F6D26"/>
    <w:rPr>
      <w:i/>
      <w:iCs/>
      <w:color w:val="404040" w:themeColor="text1" w:themeTint="BF"/>
    </w:rPr>
  </w:style>
  <w:style w:type="paragraph" w:styleId="Listenabsatz">
    <w:name w:val="List Paragraph"/>
    <w:basedOn w:val="Standard"/>
    <w:uiPriority w:val="34"/>
    <w:qFormat/>
    <w:rsid w:val="004F6D26"/>
    <w:pPr>
      <w:ind w:left="720"/>
      <w:contextualSpacing/>
    </w:pPr>
  </w:style>
  <w:style w:type="character" w:styleId="IntensiveHervorhebung">
    <w:name w:val="Intense Emphasis"/>
    <w:basedOn w:val="Absatz-Standardschriftart"/>
    <w:uiPriority w:val="21"/>
    <w:qFormat/>
    <w:rsid w:val="004F6D26"/>
    <w:rPr>
      <w:i/>
      <w:iCs/>
      <w:color w:val="0F4761" w:themeColor="accent1" w:themeShade="BF"/>
    </w:rPr>
  </w:style>
  <w:style w:type="paragraph" w:styleId="IntensivesZitat">
    <w:name w:val="Intense Quote"/>
    <w:basedOn w:val="Standard"/>
    <w:next w:val="Standard"/>
    <w:link w:val="IntensivesZitatZchn"/>
    <w:uiPriority w:val="30"/>
    <w:qFormat/>
    <w:rsid w:val="004F6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F6D26"/>
    <w:rPr>
      <w:i/>
      <w:iCs/>
      <w:color w:val="0F4761" w:themeColor="accent1" w:themeShade="BF"/>
    </w:rPr>
  </w:style>
  <w:style w:type="character" w:styleId="IntensiverVerweis">
    <w:name w:val="Intense Reference"/>
    <w:basedOn w:val="Absatz-Standardschriftart"/>
    <w:uiPriority w:val="32"/>
    <w:qFormat/>
    <w:rsid w:val="004F6D26"/>
    <w:rPr>
      <w:b/>
      <w:bCs/>
      <w:smallCaps/>
      <w:color w:val="0F4761" w:themeColor="accent1" w:themeShade="BF"/>
      <w:spacing w:val="5"/>
    </w:rPr>
  </w:style>
  <w:style w:type="paragraph" w:styleId="Funotentext">
    <w:name w:val="footnote text"/>
    <w:basedOn w:val="Standard"/>
    <w:link w:val="FunotentextZchn"/>
    <w:uiPriority w:val="99"/>
    <w:semiHidden/>
    <w:unhideWhenUsed/>
    <w:rsid w:val="007159F2"/>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159F2"/>
    <w:rPr>
      <w:sz w:val="20"/>
      <w:szCs w:val="20"/>
    </w:rPr>
  </w:style>
  <w:style w:type="character" w:styleId="Funotenzeichen">
    <w:name w:val="footnote reference"/>
    <w:aliases w:val="4_G"/>
    <w:rsid w:val="007159F2"/>
    <w:rPr>
      <w:rFonts w:ascii="Times New Roman" w:hAnsi="Times New Roman"/>
      <w:sz w:val="18"/>
      <w:vertAlign w:val="superscript"/>
    </w:rPr>
  </w:style>
  <w:style w:type="paragraph" w:styleId="StandardWeb">
    <w:name w:val="Normal (Web)"/>
    <w:basedOn w:val="Standard"/>
    <w:uiPriority w:val="99"/>
    <w:semiHidden/>
    <w:unhideWhenUsed/>
    <w:rsid w:val="00C962F5"/>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paragraph" w:customStyle="1" w:styleId="liste1">
    <w:name w:val="liste1"/>
    <w:basedOn w:val="Standard"/>
    <w:rsid w:val="00C962F5"/>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paragraph" w:customStyle="1" w:styleId="liste2">
    <w:name w:val="liste2"/>
    <w:basedOn w:val="Standard"/>
    <w:rsid w:val="00C962F5"/>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styleId="Hyperlink">
    <w:name w:val="Hyperlink"/>
    <w:basedOn w:val="Absatz-Standardschriftart"/>
    <w:uiPriority w:val="99"/>
    <w:unhideWhenUsed/>
    <w:rsid w:val="00B24F13"/>
    <w:rPr>
      <w:color w:val="467886" w:themeColor="hyperlink"/>
      <w:u w:val="single"/>
    </w:rPr>
  </w:style>
  <w:style w:type="character" w:styleId="NichtaufgelsteErwhnung">
    <w:name w:val="Unresolved Mention"/>
    <w:basedOn w:val="Absatz-Standardschriftart"/>
    <w:uiPriority w:val="99"/>
    <w:semiHidden/>
    <w:unhideWhenUsed/>
    <w:rsid w:val="00B24F13"/>
    <w:rPr>
      <w:color w:val="605E5C"/>
      <w:shd w:val="clear" w:color="auto" w:fill="E1DFDD"/>
    </w:rPr>
  </w:style>
  <w:style w:type="paragraph" w:styleId="berarbeitung">
    <w:name w:val="Revision"/>
    <w:hidden/>
    <w:uiPriority w:val="99"/>
    <w:semiHidden/>
    <w:rsid w:val="008F70CB"/>
    <w:pPr>
      <w:spacing w:after="0" w:line="240" w:lineRule="auto"/>
    </w:pPr>
  </w:style>
  <w:style w:type="character" w:styleId="Kommentarzeichen">
    <w:name w:val="annotation reference"/>
    <w:basedOn w:val="Absatz-Standardschriftart"/>
    <w:uiPriority w:val="99"/>
    <w:semiHidden/>
    <w:unhideWhenUsed/>
    <w:rsid w:val="00AD6924"/>
    <w:rPr>
      <w:sz w:val="16"/>
      <w:szCs w:val="16"/>
    </w:rPr>
  </w:style>
  <w:style w:type="paragraph" w:styleId="Kommentartext">
    <w:name w:val="annotation text"/>
    <w:basedOn w:val="Standard"/>
    <w:link w:val="KommentartextZchn"/>
    <w:uiPriority w:val="99"/>
    <w:semiHidden/>
    <w:unhideWhenUsed/>
    <w:rsid w:val="00AD692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D6924"/>
    <w:rPr>
      <w:sz w:val="20"/>
      <w:szCs w:val="20"/>
    </w:rPr>
  </w:style>
  <w:style w:type="paragraph" w:styleId="Kommentarthema">
    <w:name w:val="annotation subject"/>
    <w:basedOn w:val="Kommentartext"/>
    <w:next w:val="Kommentartext"/>
    <w:link w:val="KommentarthemaZchn"/>
    <w:uiPriority w:val="99"/>
    <w:semiHidden/>
    <w:unhideWhenUsed/>
    <w:rsid w:val="00AD6924"/>
    <w:rPr>
      <w:b/>
      <w:bCs/>
    </w:rPr>
  </w:style>
  <w:style w:type="character" w:customStyle="1" w:styleId="KommentarthemaZchn">
    <w:name w:val="Kommentarthema Zchn"/>
    <w:basedOn w:val="KommentartextZchn"/>
    <w:link w:val="Kommentarthema"/>
    <w:uiPriority w:val="99"/>
    <w:semiHidden/>
    <w:rsid w:val="00AD6924"/>
    <w:rPr>
      <w:b/>
      <w:bCs/>
      <w:sz w:val="20"/>
      <w:szCs w:val="20"/>
    </w:rPr>
  </w:style>
  <w:style w:type="paragraph" w:customStyle="1" w:styleId="HChG">
    <w:name w:val="_ H _Ch_G"/>
    <w:basedOn w:val="Standard"/>
    <w:next w:val="Standard"/>
    <w:link w:val="HChGChar"/>
    <w:qFormat/>
    <w:rsid w:val="00B00349"/>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kern w:val="0"/>
      <w:sz w:val="28"/>
      <w:szCs w:val="20"/>
      <w:lang w:val="en-GB"/>
      <w14:ligatures w14:val="none"/>
    </w:rPr>
  </w:style>
  <w:style w:type="paragraph" w:customStyle="1" w:styleId="SingleTxtG">
    <w:name w:val="_ Single Txt_G"/>
    <w:basedOn w:val="Standard"/>
    <w:link w:val="SingleTxtGChar"/>
    <w:qFormat/>
    <w:rsid w:val="00B00349"/>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basedOn w:val="Absatz-Standardschriftart"/>
    <w:link w:val="SingleTxtG"/>
    <w:rsid w:val="00B00349"/>
    <w:rPr>
      <w:rFonts w:ascii="Times New Roman" w:eastAsia="SimSun" w:hAnsi="Times New Roman" w:cs="Times New Roman"/>
      <w:kern w:val="0"/>
      <w:sz w:val="20"/>
      <w:szCs w:val="20"/>
      <w:lang w:val="en-GB" w:eastAsia="zh-CN"/>
      <w14:ligatures w14:val="none"/>
    </w:rPr>
  </w:style>
  <w:style w:type="character" w:customStyle="1" w:styleId="HChGChar">
    <w:name w:val="_ H _Ch_G Char"/>
    <w:link w:val="HChG"/>
    <w:rsid w:val="00B00349"/>
    <w:rPr>
      <w:rFonts w:ascii="Times New Roman" w:eastAsia="Times New Roman" w:hAnsi="Times New Roman" w:cs="Times New Roman"/>
      <w:b/>
      <w:kern w:val="0"/>
      <w:sz w:val="28"/>
      <w:szCs w:val="20"/>
      <w:lang w:val="en-GB"/>
      <w14:ligatures w14:val="none"/>
    </w:rPr>
  </w:style>
  <w:style w:type="paragraph" w:customStyle="1" w:styleId="H1G">
    <w:name w:val="_ H_1_G"/>
    <w:basedOn w:val="Standard"/>
    <w:next w:val="Standard"/>
    <w:qFormat/>
    <w:rsid w:val="00295028"/>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lang w:val="en-GB"/>
      <w14:ligatures w14:val="none"/>
    </w:rPr>
  </w:style>
  <w:style w:type="paragraph" w:customStyle="1" w:styleId="H23G">
    <w:name w:val="_ H_2/3_G"/>
    <w:basedOn w:val="Standard"/>
    <w:next w:val="Standard"/>
    <w:qFormat/>
    <w:rsid w:val="00295028"/>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kern w:val="0"/>
      <w:sz w:val="20"/>
      <w:szCs w:val="20"/>
      <w:lang w:val="en-GB"/>
      <w14:ligatures w14:val="none"/>
    </w:rPr>
  </w:style>
  <w:style w:type="paragraph" w:styleId="Kopfzeile">
    <w:name w:val="header"/>
    <w:basedOn w:val="Standard"/>
    <w:link w:val="KopfzeileZchn"/>
    <w:uiPriority w:val="99"/>
    <w:unhideWhenUsed/>
    <w:rsid w:val="009404F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404FF"/>
  </w:style>
  <w:style w:type="paragraph" w:styleId="Fuzeile">
    <w:name w:val="footer"/>
    <w:basedOn w:val="Standard"/>
    <w:link w:val="FuzeileZchn"/>
    <w:uiPriority w:val="99"/>
    <w:unhideWhenUsed/>
    <w:rsid w:val="009404F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40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453041">
      <w:bodyDiv w:val="1"/>
      <w:marLeft w:val="0"/>
      <w:marRight w:val="0"/>
      <w:marTop w:val="0"/>
      <w:marBottom w:val="0"/>
      <w:divBdr>
        <w:top w:val="none" w:sz="0" w:space="0" w:color="auto"/>
        <w:left w:val="none" w:sz="0" w:space="0" w:color="auto"/>
        <w:bottom w:val="none" w:sz="0" w:space="0" w:color="auto"/>
        <w:right w:val="none" w:sz="0" w:space="0" w:color="auto"/>
      </w:divBdr>
    </w:div>
    <w:div w:id="1137837684">
      <w:bodyDiv w:val="1"/>
      <w:marLeft w:val="0"/>
      <w:marRight w:val="0"/>
      <w:marTop w:val="0"/>
      <w:marBottom w:val="0"/>
      <w:divBdr>
        <w:top w:val="none" w:sz="0" w:space="0" w:color="auto"/>
        <w:left w:val="none" w:sz="0" w:space="0" w:color="auto"/>
        <w:bottom w:val="none" w:sz="0" w:space="0" w:color="auto"/>
        <w:right w:val="none" w:sz="0" w:space="0" w:color="auto"/>
      </w:divBdr>
    </w:div>
    <w:div w:id="1722945556">
      <w:bodyDiv w:val="1"/>
      <w:marLeft w:val="0"/>
      <w:marRight w:val="0"/>
      <w:marTop w:val="0"/>
      <w:marBottom w:val="0"/>
      <w:divBdr>
        <w:top w:val="none" w:sz="0" w:space="0" w:color="auto"/>
        <w:left w:val="none" w:sz="0" w:space="0" w:color="auto"/>
        <w:bottom w:val="none" w:sz="0" w:space="0" w:color="auto"/>
        <w:right w:val="none" w:sz="0" w:space="0" w:color="auto"/>
      </w:divBdr>
    </w:div>
    <w:div w:id="1915967172">
      <w:bodyDiv w:val="1"/>
      <w:marLeft w:val="0"/>
      <w:marRight w:val="0"/>
      <w:marTop w:val="0"/>
      <w:marBottom w:val="0"/>
      <w:divBdr>
        <w:top w:val="none" w:sz="0" w:space="0" w:color="auto"/>
        <w:left w:val="none" w:sz="0" w:space="0" w:color="auto"/>
        <w:bottom w:val="none" w:sz="0" w:space="0" w:color="auto"/>
        <w:right w:val="none" w:sz="0" w:space="0" w:color="auto"/>
      </w:divBdr>
    </w:div>
    <w:div w:id="201021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2026-07-01T06:27:56+00:00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0CFF467-91DB-4892-83B9-BC8C95F87268}"/>
</file>

<file path=customXml/itemProps2.xml><?xml version="1.0" encoding="utf-8"?>
<ds:datastoreItem xmlns:ds="http://schemas.openxmlformats.org/officeDocument/2006/customXml" ds:itemID="{134C04C9-8FE8-4650-8A5F-FB85AC2B8C2A}"/>
</file>

<file path=customXml/itemProps3.xml><?xml version="1.0" encoding="utf-8"?>
<ds:datastoreItem xmlns:ds="http://schemas.openxmlformats.org/officeDocument/2006/customXml" ds:itemID="{A01766FD-DCC4-4446-B04C-F75FB8C21EF9}"/>
</file>

<file path=docProps/app.xml><?xml version="1.0" encoding="utf-8"?>
<Properties xmlns="http://schemas.openxmlformats.org/officeDocument/2006/extended-properties" xmlns:vt="http://schemas.openxmlformats.org/officeDocument/2006/docPropsVTypes">
  <Template>Normal.dotm</Template>
  <TotalTime>0</TotalTime>
  <Pages>1</Pages>
  <Words>963</Words>
  <Characters>6068</Characters>
  <Application>Microsoft Office Word</Application>
  <DocSecurity>0</DocSecurity>
  <Lines>50</Lines>
  <Paragraphs>14</Paragraphs>
  <ScaleCrop>false</ScaleCrop>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2026-05-19T15:13:00Z</dcterms:created>
  <dcterms:modified xsi:type="dcterms:W3CDTF">2026-05-19T15:13:00Z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