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2C9DE7" w14:textId="4DF2A52B" w:rsidR="001D7B6A" w:rsidRPr="0007344F" w:rsidRDefault="00A15884" w:rsidP="003802C6">
      <w:pPr>
        <w:rPr>
          <w:rFonts w:asciiTheme="minorHAnsi" w:hAnsiTheme="minorHAnsi" w:cstheme="minorHAnsi"/>
          <w:b/>
          <w:sz w:val="22"/>
          <w:lang w:val="es-MX"/>
        </w:rPr>
      </w:pPr>
      <w:r w:rsidRPr="0007344F">
        <w:rPr>
          <w:rFonts w:asciiTheme="minorHAnsi" w:hAnsiTheme="minorHAnsi" w:cstheme="minorHAnsi"/>
          <w:b/>
          <w:sz w:val="22"/>
        </w:rPr>
        <w:fldChar w:fldCharType="begin"/>
      </w:r>
      <w:r w:rsidRPr="0007344F">
        <w:rPr>
          <w:rFonts w:asciiTheme="minorHAnsi" w:hAnsiTheme="minorHAnsi" w:cstheme="minorHAnsi"/>
          <w:b/>
          <w:sz w:val="22"/>
          <w:lang w:val="es-MX"/>
        </w:rPr>
        <w:instrText xml:space="preserve"> INCLUDEPICTURE "https://upload.wikimedia.org/wikipedia/commons/thumb/b/b8/Logo-transparency-international-en.svg/1280px-Logo-transparency-international-en.svg.png" \* MERGEFORMATINET </w:instrText>
      </w:r>
      <w:r w:rsidRPr="0007344F">
        <w:rPr>
          <w:rFonts w:asciiTheme="minorHAnsi" w:hAnsiTheme="minorHAnsi" w:cstheme="minorHAnsi"/>
          <w:b/>
          <w:sz w:val="22"/>
        </w:rPr>
        <w:fldChar w:fldCharType="end"/>
      </w:r>
      <w:r w:rsidR="001D7B6A" w:rsidRPr="0007344F">
        <w:rPr>
          <w:rFonts w:asciiTheme="minorHAnsi" w:hAnsiTheme="minorHAnsi" w:cstheme="minorHAnsi"/>
          <w:b/>
          <w:sz w:val="22"/>
          <w:lang w:val="es-PE"/>
        </w:rPr>
        <w:t>Transparencia Venezuela</w:t>
      </w:r>
      <w:r w:rsidR="00482443" w:rsidRPr="0007344F">
        <w:rPr>
          <w:rFonts w:asciiTheme="minorHAnsi" w:hAnsiTheme="minorHAnsi" w:cstheme="minorHAnsi"/>
          <w:b/>
          <w:sz w:val="22"/>
          <w:lang w:val="es-PE"/>
        </w:rPr>
        <w:t xml:space="preserve"> - Adopción de la lista de cuestiones por el Comité de Derechos Humanos</w:t>
      </w:r>
    </w:p>
    <w:p w14:paraId="077BD209" w14:textId="07CFEB0D" w:rsidR="00E824AF" w:rsidRPr="00DB5447" w:rsidRDefault="00E824AF" w:rsidP="00E824AF">
      <w:pPr>
        <w:autoSpaceDE w:val="0"/>
        <w:autoSpaceDN w:val="0"/>
        <w:adjustRightInd w:val="0"/>
        <w:jc w:val="both"/>
        <w:rPr>
          <w:rFonts w:asciiTheme="minorHAnsi" w:hAnsiTheme="minorHAnsi" w:cstheme="minorHAnsi"/>
          <w:b/>
          <w:sz w:val="22"/>
          <w:lang w:val="es-MX"/>
        </w:rPr>
      </w:pPr>
    </w:p>
    <w:p w14:paraId="4BAB4102" w14:textId="222A7B3E" w:rsidR="00482443" w:rsidRPr="0007344F" w:rsidRDefault="001D7B6A" w:rsidP="00482443">
      <w:pPr>
        <w:pStyle w:val="Prrafodelista"/>
        <w:numPr>
          <w:ilvl w:val="0"/>
          <w:numId w:val="39"/>
        </w:numPr>
        <w:autoSpaceDE w:val="0"/>
        <w:autoSpaceDN w:val="0"/>
        <w:adjustRightInd w:val="0"/>
        <w:jc w:val="both"/>
        <w:rPr>
          <w:rFonts w:asciiTheme="minorHAnsi" w:eastAsiaTheme="minorHAnsi" w:hAnsiTheme="minorHAnsi" w:cstheme="minorHAnsi"/>
          <w:sz w:val="22"/>
          <w:lang w:val="es-CR"/>
        </w:rPr>
      </w:pPr>
      <w:r w:rsidRPr="0007344F">
        <w:rPr>
          <w:rFonts w:asciiTheme="minorHAnsi" w:eastAsiaTheme="minorHAnsi" w:hAnsiTheme="minorHAnsi" w:cstheme="minorHAnsi"/>
          <w:sz w:val="22"/>
          <w:lang w:val="es-CR"/>
        </w:rPr>
        <w:t xml:space="preserve">Transparencia Venezuela, capítulo </w:t>
      </w:r>
      <w:r w:rsidR="00E36FA6" w:rsidRPr="0007344F">
        <w:rPr>
          <w:rFonts w:asciiTheme="minorHAnsi" w:eastAsiaTheme="minorHAnsi" w:hAnsiTheme="minorHAnsi" w:cstheme="minorHAnsi"/>
          <w:sz w:val="22"/>
          <w:lang w:val="es-CR"/>
        </w:rPr>
        <w:t>venezolano</w:t>
      </w:r>
      <w:r w:rsidRPr="0007344F">
        <w:rPr>
          <w:rFonts w:asciiTheme="minorHAnsi" w:eastAsiaTheme="minorHAnsi" w:hAnsiTheme="minorHAnsi" w:cstheme="minorHAnsi"/>
          <w:sz w:val="22"/>
          <w:lang w:val="es-CR"/>
        </w:rPr>
        <w:t xml:space="preserve"> de Tr</w:t>
      </w:r>
      <w:r w:rsidR="00675A4C" w:rsidRPr="0007344F">
        <w:rPr>
          <w:rFonts w:asciiTheme="minorHAnsi" w:eastAsiaTheme="minorHAnsi" w:hAnsiTheme="minorHAnsi" w:cstheme="minorHAnsi"/>
          <w:sz w:val="22"/>
          <w:lang w:val="es-CR"/>
        </w:rPr>
        <w:t>ansparency International</w:t>
      </w:r>
      <w:r w:rsidRPr="0007344F">
        <w:rPr>
          <w:rFonts w:asciiTheme="minorHAnsi" w:eastAsiaTheme="minorHAnsi" w:hAnsiTheme="minorHAnsi" w:cstheme="minorHAnsi"/>
          <w:sz w:val="22"/>
          <w:lang w:val="es-CR"/>
        </w:rPr>
        <w:t>, cuy</w:t>
      </w:r>
      <w:r w:rsidR="00984F81" w:rsidRPr="0007344F">
        <w:rPr>
          <w:rFonts w:asciiTheme="minorHAnsi" w:eastAsiaTheme="minorHAnsi" w:hAnsiTheme="minorHAnsi" w:cstheme="minorHAnsi"/>
          <w:sz w:val="22"/>
          <w:lang w:val="es-CR"/>
        </w:rPr>
        <w:t>a misión es trabajar para crear</w:t>
      </w:r>
      <w:r w:rsidR="00675A4C" w:rsidRPr="0007344F">
        <w:rPr>
          <w:rFonts w:asciiTheme="minorHAnsi" w:eastAsiaTheme="minorHAnsi" w:hAnsiTheme="minorHAnsi" w:cstheme="minorHAnsi"/>
          <w:sz w:val="22"/>
          <w:lang w:val="es-CR"/>
        </w:rPr>
        <w:t xml:space="preserve"> </w:t>
      </w:r>
      <w:r w:rsidR="00984F81" w:rsidRPr="0007344F">
        <w:rPr>
          <w:rFonts w:asciiTheme="minorHAnsi" w:eastAsiaTheme="minorHAnsi" w:hAnsiTheme="minorHAnsi" w:cstheme="minorHAnsi"/>
          <w:sz w:val="22"/>
          <w:lang w:val="es-CR"/>
        </w:rPr>
        <w:t>o i</w:t>
      </w:r>
      <w:r w:rsidR="00B11E02" w:rsidRPr="0007344F">
        <w:rPr>
          <w:rFonts w:asciiTheme="minorHAnsi" w:eastAsiaTheme="minorHAnsi" w:hAnsiTheme="minorHAnsi" w:cstheme="minorHAnsi"/>
          <w:sz w:val="22"/>
          <w:lang w:val="es-CR"/>
        </w:rPr>
        <w:t>mp</w:t>
      </w:r>
      <w:r w:rsidR="00984F81" w:rsidRPr="0007344F">
        <w:rPr>
          <w:rFonts w:asciiTheme="minorHAnsi" w:eastAsiaTheme="minorHAnsi" w:hAnsiTheme="minorHAnsi" w:cstheme="minorHAnsi"/>
          <w:sz w:val="22"/>
          <w:lang w:val="es-CR"/>
        </w:rPr>
        <w:t xml:space="preserve">ulsar </w:t>
      </w:r>
      <w:r w:rsidR="00675A4C" w:rsidRPr="0007344F">
        <w:rPr>
          <w:rFonts w:asciiTheme="minorHAnsi" w:eastAsiaTheme="minorHAnsi" w:hAnsiTheme="minorHAnsi" w:cstheme="minorHAnsi"/>
          <w:sz w:val="22"/>
          <w:lang w:val="es-CR"/>
        </w:rPr>
        <w:t>los cambios necesarios</w:t>
      </w:r>
      <w:r w:rsidR="009E529A">
        <w:rPr>
          <w:rFonts w:asciiTheme="minorHAnsi" w:eastAsiaTheme="minorHAnsi" w:hAnsiTheme="minorHAnsi" w:cstheme="minorHAnsi"/>
          <w:sz w:val="22"/>
          <w:lang w:val="es-CR"/>
        </w:rPr>
        <w:t xml:space="preserve"> para </w:t>
      </w:r>
      <w:r w:rsidR="00482443" w:rsidRPr="0007344F">
        <w:rPr>
          <w:rFonts w:asciiTheme="minorHAnsi" w:eastAsiaTheme="minorHAnsi" w:hAnsiTheme="minorHAnsi" w:cstheme="minorHAnsi"/>
          <w:sz w:val="22"/>
          <w:lang w:val="es-CR"/>
        </w:rPr>
        <w:t xml:space="preserve">disminuir la </w:t>
      </w:r>
      <w:r w:rsidR="00984F81" w:rsidRPr="0007344F">
        <w:rPr>
          <w:rFonts w:asciiTheme="minorHAnsi" w:eastAsiaTheme="minorHAnsi" w:hAnsiTheme="minorHAnsi" w:cstheme="minorHAnsi"/>
          <w:sz w:val="22"/>
          <w:lang w:val="es-CR"/>
        </w:rPr>
        <w:t>corrupción en</w:t>
      </w:r>
      <w:r w:rsidR="00675A4C" w:rsidRPr="0007344F">
        <w:rPr>
          <w:rFonts w:asciiTheme="minorHAnsi" w:eastAsiaTheme="minorHAnsi" w:hAnsiTheme="minorHAnsi" w:cstheme="minorHAnsi"/>
          <w:sz w:val="22"/>
          <w:lang w:val="es-CR"/>
        </w:rPr>
        <w:t xml:space="preserve"> Venezuela, </w:t>
      </w:r>
      <w:r w:rsidR="00482443" w:rsidRPr="0007344F">
        <w:rPr>
          <w:rFonts w:asciiTheme="minorHAnsi" w:eastAsiaTheme="minorHAnsi" w:hAnsiTheme="minorHAnsi" w:cstheme="minorHAnsi"/>
          <w:sz w:val="22"/>
          <w:lang w:val="es-CR"/>
        </w:rPr>
        <w:t>presenta a los miembros del Comité de Derechos Humanos un informe que contiene algunos aspectos de preocupación en cuanto a la observancia de los compromisos derivados del Pacto Internacional sobre Derechos Civiles y Políticos, por parte de la República Bolivariana de Venezuela, en aquellas áreas que conciernen directamente al mandato de la organización.</w:t>
      </w:r>
    </w:p>
    <w:p w14:paraId="7CF6890D" w14:textId="77777777" w:rsidR="00CC72E7" w:rsidRDefault="00CC72E7" w:rsidP="002C3D7E">
      <w:pPr>
        <w:jc w:val="both"/>
        <w:rPr>
          <w:rFonts w:asciiTheme="minorHAnsi" w:hAnsiTheme="minorHAnsi" w:cstheme="minorHAnsi"/>
          <w:sz w:val="22"/>
          <w:lang w:val="es-CR"/>
        </w:rPr>
      </w:pPr>
    </w:p>
    <w:p w14:paraId="67BF9658" w14:textId="2A9B95DC" w:rsidR="00E824AF" w:rsidRPr="00CC72E7" w:rsidRDefault="00D874FF" w:rsidP="00CC72E7">
      <w:pPr>
        <w:pStyle w:val="Prrafodelista"/>
        <w:numPr>
          <w:ilvl w:val="0"/>
          <w:numId w:val="43"/>
        </w:numPr>
        <w:jc w:val="both"/>
        <w:rPr>
          <w:rFonts w:asciiTheme="minorHAnsi" w:hAnsiTheme="minorHAnsi" w:cstheme="minorHAnsi"/>
          <w:b/>
          <w:sz w:val="22"/>
          <w:lang w:val="es-MX"/>
        </w:rPr>
      </w:pPr>
      <w:r w:rsidRPr="00CC72E7">
        <w:rPr>
          <w:rFonts w:asciiTheme="minorHAnsi" w:hAnsiTheme="minorHAnsi" w:cstheme="minorHAnsi"/>
          <w:b/>
          <w:sz w:val="22"/>
          <w:lang w:val="es-MX"/>
        </w:rPr>
        <w:t>Artículos del Pacto sobre Derechos Civiles y Políticos</w:t>
      </w:r>
    </w:p>
    <w:p w14:paraId="3553AD89" w14:textId="77777777" w:rsidR="00E824AF" w:rsidRPr="0007344F" w:rsidRDefault="00E824AF" w:rsidP="00E824AF">
      <w:pPr>
        <w:jc w:val="both"/>
        <w:rPr>
          <w:rFonts w:asciiTheme="minorHAnsi" w:hAnsiTheme="minorHAnsi" w:cstheme="minorHAnsi"/>
          <w:b/>
          <w:sz w:val="22"/>
          <w:lang w:val="es-MX"/>
        </w:rPr>
      </w:pPr>
    </w:p>
    <w:p w14:paraId="4F2CBA5E" w14:textId="5BCA0372" w:rsidR="007931B3" w:rsidRPr="0007344F" w:rsidRDefault="007931B3" w:rsidP="00C4343E">
      <w:pPr>
        <w:jc w:val="both"/>
        <w:rPr>
          <w:rFonts w:asciiTheme="minorHAnsi" w:hAnsiTheme="minorHAnsi" w:cstheme="minorHAnsi"/>
          <w:b/>
          <w:sz w:val="22"/>
          <w:lang w:val="es-MX"/>
        </w:rPr>
      </w:pPr>
      <w:r w:rsidRPr="0007344F">
        <w:rPr>
          <w:rFonts w:asciiTheme="minorHAnsi" w:hAnsiTheme="minorHAnsi" w:cstheme="minorHAnsi"/>
          <w:b/>
          <w:sz w:val="22"/>
          <w:lang w:val="es-MX"/>
        </w:rPr>
        <w:t>Art</w:t>
      </w:r>
      <w:r w:rsidR="002337FF" w:rsidRPr="0007344F">
        <w:rPr>
          <w:rFonts w:asciiTheme="minorHAnsi" w:hAnsiTheme="minorHAnsi" w:cstheme="minorHAnsi"/>
          <w:b/>
          <w:sz w:val="22"/>
          <w:lang w:val="es-MX"/>
        </w:rPr>
        <w:t>í</w:t>
      </w:r>
      <w:r w:rsidRPr="0007344F">
        <w:rPr>
          <w:rFonts w:asciiTheme="minorHAnsi" w:hAnsiTheme="minorHAnsi" w:cstheme="minorHAnsi"/>
          <w:b/>
          <w:sz w:val="22"/>
          <w:lang w:val="es-MX"/>
        </w:rPr>
        <w:t>culo 4 y 25</w:t>
      </w:r>
      <w:r w:rsidR="00667E25" w:rsidRPr="0007344F">
        <w:rPr>
          <w:rFonts w:asciiTheme="minorHAnsi" w:hAnsiTheme="minorHAnsi" w:cstheme="minorHAnsi"/>
          <w:b/>
          <w:sz w:val="22"/>
          <w:lang w:val="es-MX"/>
        </w:rPr>
        <w:t>. S</w:t>
      </w:r>
      <w:r w:rsidRPr="0007344F">
        <w:rPr>
          <w:rFonts w:asciiTheme="minorHAnsi" w:hAnsiTheme="minorHAnsi" w:cstheme="minorHAnsi"/>
          <w:b/>
          <w:sz w:val="22"/>
          <w:lang w:val="es-MX"/>
        </w:rPr>
        <w:t xml:space="preserve">obre Estados de Excepción </w:t>
      </w:r>
      <w:r w:rsidR="00071C19" w:rsidRPr="0007344F">
        <w:rPr>
          <w:rFonts w:asciiTheme="minorHAnsi" w:hAnsiTheme="minorHAnsi" w:cstheme="minorHAnsi"/>
          <w:b/>
          <w:sz w:val="22"/>
          <w:lang w:val="es-MX"/>
        </w:rPr>
        <w:t xml:space="preserve">y </w:t>
      </w:r>
      <w:r w:rsidR="00667E25" w:rsidRPr="0007344F">
        <w:rPr>
          <w:rFonts w:asciiTheme="minorHAnsi" w:hAnsiTheme="minorHAnsi" w:cstheme="minorHAnsi"/>
          <w:b/>
          <w:sz w:val="22"/>
          <w:lang w:val="es-MX"/>
        </w:rPr>
        <w:t>l</w:t>
      </w:r>
      <w:r w:rsidR="00071C19" w:rsidRPr="0007344F">
        <w:rPr>
          <w:rFonts w:asciiTheme="minorHAnsi" w:hAnsiTheme="minorHAnsi" w:cstheme="minorHAnsi"/>
          <w:b/>
          <w:sz w:val="22"/>
          <w:lang w:val="es-MX"/>
        </w:rPr>
        <w:t>a participación en los asuntos públicos</w:t>
      </w:r>
    </w:p>
    <w:p w14:paraId="50972E8A" w14:textId="77777777" w:rsidR="00CB2D4F" w:rsidRPr="0007344F" w:rsidRDefault="00CB2D4F" w:rsidP="00E824AF">
      <w:pPr>
        <w:jc w:val="both"/>
        <w:rPr>
          <w:rFonts w:asciiTheme="minorHAnsi" w:hAnsiTheme="minorHAnsi" w:cstheme="minorHAnsi"/>
          <w:b/>
          <w:sz w:val="22"/>
          <w:lang w:val="es-MX"/>
        </w:rPr>
      </w:pPr>
    </w:p>
    <w:p w14:paraId="2B0C6823" w14:textId="1E937717" w:rsidR="00D874FF" w:rsidRPr="0007344F" w:rsidRDefault="003D1FBC" w:rsidP="005E1AF0">
      <w:pPr>
        <w:pStyle w:val="Prrafodelista"/>
        <w:numPr>
          <w:ilvl w:val="0"/>
          <w:numId w:val="39"/>
        </w:numPr>
        <w:jc w:val="both"/>
        <w:rPr>
          <w:rFonts w:asciiTheme="minorHAnsi" w:hAnsiTheme="minorHAnsi" w:cstheme="minorHAnsi"/>
          <w:b/>
          <w:sz w:val="22"/>
          <w:lang w:val="es-MX"/>
        </w:rPr>
      </w:pPr>
      <w:r w:rsidRPr="0007344F">
        <w:rPr>
          <w:rFonts w:asciiTheme="minorHAnsi" w:hAnsiTheme="minorHAnsi" w:cstheme="minorHAnsi"/>
          <w:sz w:val="22"/>
          <w:lang w:val="es-MX"/>
        </w:rPr>
        <w:t xml:space="preserve">Desde enero de 2016 hasta abril de 2021, el Ejecutivo Nacional gobernó </w:t>
      </w:r>
      <w:r w:rsidR="0032454A" w:rsidRPr="0007344F">
        <w:rPr>
          <w:rFonts w:asciiTheme="minorHAnsi" w:hAnsiTheme="minorHAnsi" w:cstheme="minorHAnsi"/>
          <w:sz w:val="22"/>
          <w:lang w:val="es-MX"/>
        </w:rPr>
        <w:t>a través de</w:t>
      </w:r>
      <w:r w:rsidRPr="0007344F">
        <w:rPr>
          <w:rFonts w:asciiTheme="minorHAnsi" w:hAnsiTheme="minorHAnsi" w:cstheme="minorHAnsi"/>
          <w:sz w:val="22"/>
          <w:lang w:val="es-MX"/>
        </w:rPr>
        <w:t xml:space="preserve"> </w:t>
      </w:r>
      <w:r w:rsidR="005914DD">
        <w:rPr>
          <w:rFonts w:asciiTheme="minorHAnsi" w:hAnsiTheme="minorHAnsi" w:cstheme="minorHAnsi"/>
          <w:sz w:val="22"/>
          <w:lang w:val="es-MX"/>
        </w:rPr>
        <w:t>16</w:t>
      </w:r>
      <w:r w:rsidR="002337FF"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Decretos de Estados de Excepción y Emergencia económica</w:t>
      </w:r>
      <w:r w:rsidR="002C3D7E">
        <w:rPr>
          <w:rFonts w:asciiTheme="minorHAnsi" w:hAnsiTheme="minorHAnsi" w:cstheme="minorHAnsi"/>
          <w:sz w:val="22"/>
          <w:lang w:val="es-MX"/>
        </w:rPr>
        <w:t xml:space="preserve"> con</w:t>
      </w:r>
      <w:r w:rsidR="005914DD">
        <w:rPr>
          <w:rFonts w:asciiTheme="minorHAnsi" w:hAnsiTheme="minorHAnsi" w:cstheme="minorHAnsi"/>
          <w:sz w:val="22"/>
          <w:lang w:val="es-MX"/>
        </w:rPr>
        <w:t xml:space="preserve"> sus prórrogas</w:t>
      </w:r>
      <w:r w:rsidRPr="0007344F">
        <w:rPr>
          <w:rFonts w:asciiTheme="minorHAnsi" w:hAnsiTheme="minorHAnsi" w:cstheme="minorHAnsi"/>
          <w:sz w:val="22"/>
          <w:lang w:val="es-MX"/>
        </w:rPr>
        <w:t>, con v</w:t>
      </w:r>
      <w:r w:rsidR="005E1AF0" w:rsidRPr="0007344F">
        <w:rPr>
          <w:rFonts w:asciiTheme="minorHAnsi" w:hAnsiTheme="minorHAnsi" w:cstheme="minorHAnsi"/>
          <w:sz w:val="22"/>
          <w:lang w:val="es-MX"/>
        </w:rPr>
        <w:t xml:space="preserve">igencia de 60 días cada uno, </w:t>
      </w:r>
      <w:r w:rsidR="002C3D7E">
        <w:rPr>
          <w:rFonts w:asciiTheme="minorHAnsi" w:hAnsiTheme="minorHAnsi" w:cstheme="minorHAnsi"/>
          <w:sz w:val="22"/>
          <w:lang w:val="es-MX"/>
        </w:rPr>
        <w:t>que</w:t>
      </w:r>
      <w:r w:rsidRPr="0007344F">
        <w:rPr>
          <w:rFonts w:asciiTheme="minorHAnsi" w:hAnsiTheme="minorHAnsi" w:cstheme="minorHAnsi"/>
          <w:sz w:val="22"/>
          <w:lang w:val="es-MX"/>
        </w:rPr>
        <w:t xml:space="preserve"> suprimieron</w:t>
      </w:r>
      <w:r w:rsidR="005E1AF0" w:rsidRPr="0007344F">
        <w:rPr>
          <w:rFonts w:asciiTheme="minorHAnsi" w:hAnsiTheme="minorHAnsi" w:cstheme="minorHAnsi"/>
          <w:sz w:val="22"/>
          <w:lang w:val="es-MX"/>
        </w:rPr>
        <w:t xml:space="preserve"> las funciones </w:t>
      </w:r>
      <w:r w:rsidRPr="0007344F">
        <w:rPr>
          <w:rFonts w:asciiTheme="minorHAnsi" w:hAnsiTheme="minorHAnsi" w:cstheme="minorHAnsi"/>
          <w:sz w:val="22"/>
          <w:lang w:val="es-MX"/>
        </w:rPr>
        <w:t>de c</w:t>
      </w:r>
      <w:r w:rsidR="00707BCC" w:rsidRPr="0007344F">
        <w:rPr>
          <w:rFonts w:asciiTheme="minorHAnsi" w:hAnsiTheme="minorHAnsi" w:cstheme="minorHAnsi"/>
          <w:sz w:val="22"/>
          <w:lang w:val="es-MX"/>
        </w:rPr>
        <w:t>ontrol y aprobación en</w:t>
      </w:r>
      <w:r w:rsidRPr="0007344F">
        <w:rPr>
          <w:rFonts w:asciiTheme="minorHAnsi" w:hAnsiTheme="minorHAnsi" w:cstheme="minorHAnsi"/>
          <w:sz w:val="22"/>
          <w:lang w:val="es-MX"/>
        </w:rPr>
        <w:t xml:space="preserve"> la gestión pública</w:t>
      </w:r>
      <w:r w:rsidR="00707BCC" w:rsidRPr="0007344F">
        <w:rPr>
          <w:rFonts w:asciiTheme="minorHAnsi" w:hAnsiTheme="minorHAnsi" w:cstheme="minorHAnsi"/>
          <w:sz w:val="22"/>
          <w:lang w:val="es-MX"/>
        </w:rPr>
        <w:t xml:space="preserve"> por parte</w:t>
      </w:r>
      <w:r w:rsidR="0032454A"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de la Asamblea Nacional</w:t>
      </w:r>
      <w:r w:rsidRPr="0007344F">
        <w:rPr>
          <w:rStyle w:val="Refdenotaalpie"/>
          <w:rFonts w:asciiTheme="minorHAnsi" w:hAnsiTheme="minorHAnsi" w:cstheme="minorHAnsi"/>
          <w:sz w:val="22"/>
        </w:rPr>
        <w:footnoteReference w:id="1"/>
      </w:r>
      <w:r w:rsidRPr="0007344F">
        <w:rPr>
          <w:rFonts w:asciiTheme="minorHAnsi" w:hAnsiTheme="minorHAnsi" w:cstheme="minorHAnsi"/>
          <w:sz w:val="22"/>
          <w:lang w:val="es-CR"/>
        </w:rPr>
        <w:t xml:space="preserve">. </w:t>
      </w:r>
      <w:r w:rsidR="00D32381" w:rsidRPr="0007344F">
        <w:rPr>
          <w:rFonts w:asciiTheme="minorHAnsi" w:hAnsiTheme="minorHAnsi" w:cstheme="minorHAnsi"/>
          <w:sz w:val="22"/>
          <w:lang w:val="es-CR"/>
        </w:rPr>
        <w:t>Con</w:t>
      </w:r>
      <w:r w:rsidRPr="0007344F">
        <w:rPr>
          <w:rFonts w:asciiTheme="minorHAnsi" w:hAnsiTheme="minorHAnsi" w:cstheme="minorHAnsi"/>
          <w:sz w:val="22"/>
          <w:lang w:val="es-CR"/>
        </w:rPr>
        <w:t xml:space="preserve"> </w:t>
      </w:r>
      <w:r w:rsidR="00667E25" w:rsidRPr="0007344F">
        <w:rPr>
          <w:rFonts w:asciiTheme="minorHAnsi" w:hAnsiTheme="minorHAnsi" w:cstheme="minorHAnsi"/>
          <w:sz w:val="22"/>
          <w:lang w:val="es-CR"/>
        </w:rPr>
        <w:t>estos</w:t>
      </w:r>
      <w:r w:rsidR="00C55769" w:rsidRPr="0007344F">
        <w:rPr>
          <w:rFonts w:asciiTheme="minorHAnsi" w:hAnsiTheme="minorHAnsi" w:cstheme="minorHAnsi"/>
          <w:sz w:val="22"/>
          <w:lang w:val="es-CR"/>
        </w:rPr>
        <w:t xml:space="preserve"> D</w:t>
      </w:r>
      <w:r w:rsidR="007931B3" w:rsidRPr="0007344F">
        <w:rPr>
          <w:rFonts w:asciiTheme="minorHAnsi" w:hAnsiTheme="minorHAnsi" w:cstheme="minorHAnsi"/>
          <w:sz w:val="22"/>
          <w:lang w:val="es-CR"/>
        </w:rPr>
        <w:t>ecretos</w:t>
      </w:r>
      <w:r w:rsidR="00C55769" w:rsidRPr="0007344F">
        <w:rPr>
          <w:rFonts w:asciiTheme="minorHAnsi" w:hAnsiTheme="minorHAnsi" w:cstheme="minorHAnsi"/>
          <w:sz w:val="22"/>
          <w:lang w:val="es-CR"/>
        </w:rPr>
        <w:t>,</w:t>
      </w:r>
      <w:r w:rsidR="007931B3" w:rsidRPr="0007344F">
        <w:rPr>
          <w:rFonts w:asciiTheme="minorHAnsi" w:hAnsiTheme="minorHAnsi" w:cstheme="minorHAnsi"/>
          <w:sz w:val="22"/>
          <w:lang w:val="es-CR"/>
        </w:rPr>
        <w:t xml:space="preserve"> </w:t>
      </w:r>
      <w:r w:rsidR="005914DD">
        <w:rPr>
          <w:rFonts w:asciiTheme="minorHAnsi" w:hAnsiTheme="minorHAnsi" w:cstheme="minorHAnsi"/>
          <w:sz w:val="22"/>
          <w:lang w:val="es-CR"/>
        </w:rPr>
        <w:t xml:space="preserve">el </w:t>
      </w:r>
      <w:r w:rsidR="002C3D7E">
        <w:rPr>
          <w:rFonts w:asciiTheme="minorHAnsi" w:hAnsiTheme="minorHAnsi" w:cstheme="minorHAnsi"/>
          <w:sz w:val="22"/>
          <w:lang w:val="es-CR"/>
        </w:rPr>
        <w:t>Poder Ejecutivo</w:t>
      </w:r>
      <w:r w:rsidR="005914DD">
        <w:rPr>
          <w:rFonts w:asciiTheme="minorHAnsi" w:hAnsiTheme="minorHAnsi" w:cstheme="minorHAnsi"/>
          <w:sz w:val="22"/>
          <w:lang w:val="es-CR"/>
        </w:rPr>
        <w:t xml:space="preserve"> usó</w:t>
      </w:r>
      <w:r w:rsidR="005E1AF0" w:rsidRPr="0007344F">
        <w:rPr>
          <w:rFonts w:asciiTheme="minorHAnsi" w:hAnsiTheme="minorHAnsi" w:cstheme="minorHAnsi"/>
          <w:sz w:val="22"/>
          <w:lang w:val="es-CR"/>
        </w:rPr>
        <w:t xml:space="preserve"> </w:t>
      </w:r>
      <w:r w:rsidR="00C010DA" w:rsidRPr="0007344F">
        <w:rPr>
          <w:rFonts w:asciiTheme="minorHAnsi" w:hAnsiTheme="minorHAnsi" w:cstheme="minorHAnsi"/>
          <w:sz w:val="22"/>
          <w:lang w:val="es-CR"/>
        </w:rPr>
        <w:t>los recursos de la nación de forma</w:t>
      </w:r>
      <w:r w:rsidR="005E1AF0" w:rsidRPr="0007344F">
        <w:rPr>
          <w:rFonts w:asciiTheme="minorHAnsi" w:hAnsiTheme="minorHAnsi" w:cstheme="minorHAnsi"/>
          <w:sz w:val="22"/>
          <w:lang w:val="es-CR"/>
        </w:rPr>
        <w:t xml:space="preserve"> discrecional, sin</w:t>
      </w:r>
      <w:r w:rsidR="000504EB" w:rsidRPr="0007344F">
        <w:rPr>
          <w:rFonts w:asciiTheme="minorHAnsi" w:hAnsiTheme="minorHAnsi" w:cstheme="minorHAnsi"/>
          <w:sz w:val="22"/>
          <w:lang w:val="es-CR"/>
        </w:rPr>
        <w:t xml:space="preserve"> </w:t>
      </w:r>
      <w:r w:rsidR="00C010DA" w:rsidRPr="0007344F">
        <w:rPr>
          <w:rFonts w:asciiTheme="minorHAnsi" w:hAnsiTheme="minorHAnsi" w:cstheme="minorHAnsi"/>
          <w:sz w:val="22"/>
          <w:lang w:val="es-CR"/>
        </w:rPr>
        <w:t>rendición de cuentas</w:t>
      </w:r>
      <w:r w:rsidR="005E1AF0" w:rsidRPr="0007344F">
        <w:rPr>
          <w:rFonts w:asciiTheme="minorHAnsi" w:hAnsiTheme="minorHAnsi" w:cstheme="minorHAnsi"/>
          <w:sz w:val="22"/>
          <w:lang w:val="es-CR"/>
        </w:rPr>
        <w:t xml:space="preserve"> ni contrapesos</w:t>
      </w:r>
      <w:r w:rsidR="00C010DA" w:rsidRPr="0007344F">
        <w:rPr>
          <w:rFonts w:asciiTheme="minorHAnsi" w:hAnsiTheme="minorHAnsi" w:cstheme="minorHAnsi"/>
          <w:sz w:val="22"/>
          <w:lang w:val="es-CR"/>
        </w:rPr>
        <w:t xml:space="preserve">, </w:t>
      </w:r>
      <w:r w:rsidR="005E1AF0" w:rsidRPr="0007344F">
        <w:rPr>
          <w:rFonts w:asciiTheme="minorHAnsi" w:hAnsiTheme="minorHAnsi" w:cstheme="minorHAnsi"/>
          <w:sz w:val="22"/>
          <w:lang w:val="es-CR"/>
        </w:rPr>
        <w:t>durante más de 5 años</w:t>
      </w:r>
      <w:r w:rsidR="00D32381" w:rsidRPr="0007344F">
        <w:rPr>
          <w:rFonts w:asciiTheme="minorHAnsi" w:hAnsiTheme="minorHAnsi" w:cstheme="minorHAnsi"/>
          <w:sz w:val="22"/>
          <w:lang w:val="es-CR"/>
        </w:rPr>
        <w:t>, propiciando</w:t>
      </w:r>
      <w:r w:rsidR="00C55769" w:rsidRPr="0007344F">
        <w:rPr>
          <w:rFonts w:asciiTheme="minorHAnsi" w:hAnsiTheme="minorHAnsi" w:cstheme="minorHAnsi"/>
          <w:sz w:val="22"/>
          <w:lang w:val="es-CR"/>
        </w:rPr>
        <w:t xml:space="preserve"> </w:t>
      </w:r>
      <w:r w:rsidR="005E1AF0" w:rsidRPr="0007344F">
        <w:rPr>
          <w:rFonts w:asciiTheme="minorHAnsi" w:hAnsiTheme="minorHAnsi" w:cstheme="minorHAnsi"/>
          <w:sz w:val="22"/>
          <w:lang w:val="es-CR"/>
        </w:rPr>
        <w:t>casos de gran corrupción.</w:t>
      </w:r>
    </w:p>
    <w:p w14:paraId="25F5E7E5" w14:textId="3D586819" w:rsidR="00622986" w:rsidRPr="0007344F" w:rsidRDefault="003D1FBC" w:rsidP="00D874FF">
      <w:pPr>
        <w:pStyle w:val="Prrafodelista"/>
        <w:numPr>
          <w:ilvl w:val="0"/>
          <w:numId w:val="39"/>
        </w:numPr>
        <w:shd w:val="clear" w:color="auto" w:fill="FFFFFF" w:themeFill="background1"/>
        <w:jc w:val="both"/>
        <w:rPr>
          <w:rFonts w:asciiTheme="minorHAnsi" w:hAnsiTheme="minorHAnsi" w:cstheme="minorHAnsi"/>
          <w:iCs/>
          <w:sz w:val="22"/>
          <w:lang w:val="es-PE"/>
        </w:rPr>
      </w:pPr>
      <w:r w:rsidRPr="0007344F">
        <w:rPr>
          <w:rFonts w:asciiTheme="minorHAnsi" w:hAnsiTheme="minorHAnsi" w:cstheme="minorHAnsi"/>
          <w:sz w:val="22"/>
          <w:lang w:val="es-CR"/>
        </w:rPr>
        <w:t>Los Estados de excepción</w:t>
      </w:r>
      <w:r w:rsidRPr="0007344F">
        <w:rPr>
          <w:rFonts w:asciiTheme="minorHAnsi" w:hAnsiTheme="minorHAnsi" w:cstheme="minorHAnsi"/>
          <w:sz w:val="22"/>
          <w:lang w:val="es-MX"/>
        </w:rPr>
        <w:t xml:space="preserve"> permitieron</w:t>
      </w:r>
      <w:r w:rsidR="002C3D7E">
        <w:rPr>
          <w:rFonts w:asciiTheme="minorHAnsi" w:hAnsiTheme="minorHAnsi" w:cstheme="minorHAnsi"/>
          <w:sz w:val="22"/>
          <w:lang w:val="es-MX"/>
        </w:rPr>
        <w:t xml:space="preserve"> </w:t>
      </w:r>
      <w:r w:rsidRPr="0007344F">
        <w:rPr>
          <w:rFonts w:asciiTheme="minorHAnsi" w:hAnsiTheme="minorHAnsi" w:cstheme="minorHAnsi"/>
          <w:sz w:val="22"/>
          <w:lang w:val="es-MX"/>
        </w:rPr>
        <w:t>manejar los recursos públicos, sin la aprobación parlamentaria</w:t>
      </w:r>
      <w:r w:rsidRPr="0007344F">
        <w:rPr>
          <w:rStyle w:val="Refdenotaalpie"/>
          <w:rFonts w:asciiTheme="minorHAnsi" w:hAnsiTheme="minorHAnsi" w:cstheme="minorHAnsi"/>
          <w:sz w:val="22"/>
        </w:rPr>
        <w:footnoteReference w:id="2"/>
      </w:r>
      <w:r w:rsidR="00C55769" w:rsidRPr="0007344F">
        <w:rPr>
          <w:rFonts w:asciiTheme="minorHAnsi" w:hAnsiTheme="minorHAnsi" w:cstheme="minorHAnsi"/>
          <w:sz w:val="22"/>
          <w:lang w:val="es-MX"/>
        </w:rPr>
        <w:t>,</w:t>
      </w:r>
      <w:r w:rsidR="00667E25" w:rsidRPr="0007344F">
        <w:rPr>
          <w:rFonts w:asciiTheme="minorHAnsi" w:hAnsiTheme="minorHAnsi" w:cstheme="minorHAnsi"/>
          <w:sz w:val="22"/>
          <w:lang w:val="es-MX"/>
        </w:rPr>
        <w:t xml:space="preserve"> en los siguientes aspectos</w:t>
      </w:r>
      <w:r w:rsidRPr="0007344F">
        <w:rPr>
          <w:rFonts w:asciiTheme="minorHAnsi" w:hAnsiTheme="minorHAnsi" w:cstheme="minorHAnsi"/>
          <w:sz w:val="22"/>
          <w:lang w:val="es-MX"/>
        </w:rPr>
        <w:t>: i</w:t>
      </w:r>
      <w:r w:rsidRPr="0007344F">
        <w:rPr>
          <w:rFonts w:asciiTheme="minorHAnsi" w:hAnsiTheme="minorHAnsi" w:cstheme="minorHAnsi"/>
          <w:iCs/>
          <w:sz w:val="22"/>
          <w:lang w:val="es-PE"/>
        </w:rPr>
        <w:t xml:space="preserve">) </w:t>
      </w:r>
      <w:r w:rsidR="00667E25" w:rsidRPr="0007344F">
        <w:rPr>
          <w:rFonts w:asciiTheme="minorHAnsi" w:hAnsiTheme="minorHAnsi" w:cstheme="minorHAnsi"/>
          <w:iCs/>
          <w:sz w:val="22"/>
          <w:lang w:val="es-PE"/>
        </w:rPr>
        <w:t>l</w:t>
      </w:r>
      <w:r w:rsidR="00622986" w:rsidRPr="0007344F">
        <w:rPr>
          <w:rFonts w:asciiTheme="minorHAnsi" w:hAnsiTheme="minorHAnsi" w:cstheme="minorHAnsi"/>
          <w:iCs/>
          <w:sz w:val="22"/>
          <w:lang w:val="es-PE"/>
        </w:rPr>
        <w:t xml:space="preserve">a </w:t>
      </w:r>
      <w:r w:rsidR="00667E25" w:rsidRPr="0007344F">
        <w:rPr>
          <w:rFonts w:asciiTheme="minorHAnsi" w:hAnsiTheme="minorHAnsi" w:cstheme="minorHAnsi"/>
          <w:iCs/>
          <w:sz w:val="22"/>
          <w:lang w:val="es-PE"/>
        </w:rPr>
        <w:t>L</w:t>
      </w:r>
      <w:r w:rsidR="00622986" w:rsidRPr="0007344F">
        <w:rPr>
          <w:rFonts w:asciiTheme="minorHAnsi" w:hAnsiTheme="minorHAnsi" w:cstheme="minorHAnsi"/>
          <w:iCs/>
          <w:sz w:val="22"/>
          <w:lang w:val="es-PE"/>
        </w:rPr>
        <w:t>ey</w:t>
      </w:r>
      <w:r w:rsidRPr="0007344F">
        <w:rPr>
          <w:rFonts w:asciiTheme="minorHAnsi" w:hAnsiTheme="minorHAnsi" w:cstheme="minorHAnsi"/>
          <w:iCs/>
          <w:sz w:val="22"/>
          <w:lang w:val="es-PE"/>
        </w:rPr>
        <w:t xml:space="preserve"> de </w:t>
      </w:r>
      <w:r w:rsidR="00667E25" w:rsidRPr="0007344F">
        <w:rPr>
          <w:rFonts w:asciiTheme="minorHAnsi" w:hAnsiTheme="minorHAnsi" w:cstheme="minorHAnsi"/>
          <w:iCs/>
          <w:sz w:val="22"/>
          <w:lang w:val="es-PE"/>
        </w:rPr>
        <w:t>P</w:t>
      </w:r>
      <w:r w:rsidRPr="0007344F">
        <w:rPr>
          <w:rFonts w:asciiTheme="minorHAnsi" w:hAnsiTheme="minorHAnsi" w:cstheme="minorHAnsi"/>
          <w:iCs/>
          <w:sz w:val="22"/>
          <w:lang w:val="es-PE"/>
        </w:rPr>
        <w:t xml:space="preserve">resupuesto </w:t>
      </w:r>
      <w:r w:rsidR="00667E25" w:rsidRPr="0007344F">
        <w:rPr>
          <w:rFonts w:asciiTheme="minorHAnsi" w:hAnsiTheme="minorHAnsi" w:cstheme="minorHAnsi"/>
          <w:iCs/>
          <w:sz w:val="22"/>
          <w:lang w:val="es-PE"/>
        </w:rPr>
        <w:t>N</w:t>
      </w:r>
      <w:r w:rsidRPr="0007344F">
        <w:rPr>
          <w:rFonts w:asciiTheme="minorHAnsi" w:hAnsiTheme="minorHAnsi" w:cstheme="minorHAnsi"/>
          <w:iCs/>
          <w:sz w:val="22"/>
          <w:lang w:val="es-PE"/>
        </w:rPr>
        <w:t>acional</w:t>
      </w:r>
      <w:r w:rsidRPr="0007344F">
        <w:rPr>
          <w:rFonts w:asciiTheme="minorHAnsi" w:hAnsiTheme="minorHAnsi" w:cstheme="minorHAnsi"/>
          <w:sz w:val="22"/>
          <w:lang w:val="es-MX"/>
        </w:rPr>
        <w:t>, ii</w:t>
      </w:r>
      <w:r w:rsidRPr="0007344F">
        <w:rPr>
          <w:rFonts w:asciiTheme="minorHAnsi" w:hAnsiTheme="minorHAnsi" w:cstheme="minorHAnsi"/>
          <w:iCs/>
          <w:sz w:val="22"/>
          <w:lang w:val="es-PE"/>
        </w:rPr>
        <w:t xml:space="preserve">) </w:t>
      </w:r>
      <w:r w:rsidR="00667E25" w:rsidRPr="0007344F">
        <w:rPr>
          <w:rFonts w:asciiTheme="minorHAnsi" w:hAnsiTheme="minorHAnsi" w:cstheme="minorHAnsi"/>
          <w:iCs/>
          <w:sz w:val="22"/>
          <w:lang w:val="es-PE"/>
        </w:rPr>
        <w:t xml:space="preserve">la </w:t>
      </w:r>
      <w:r w:rsidRPr="0007344F">
        <w:rPr>
          <w:rFonts w:asciiTheme="minorHAnsi" w:hAnsiTheme="minorHAnsi" w:cstheme="minorHAnsi"/>
          <w:iCs/>
          <w:sz w:val="22"/>
          <w:lang w:val="es-PE"/>
        </w:rPr>
        <w:t>Ley Especial de Endeudamiento</w:t>
      </w:r>
      <w:r w:rsidR="005914DD">
        <w:rPr>
          <w:rFonts w:asciiTheme="minorHAnsi" w:hAnsiTheme="minorHAnsi" w:cstheme="minorHAnsi"/>
          <w:iCs/>
          <w:sz w:val="22"/>
          <w:lang w:val="es-PE"/>
        </w:rPr>
        <w:t>,</w:t>
      </w:r>
      <w:r w:rsidR="00667E25" w:rsidRPr="0007344F">
        <w:rPr>
          <w:rFonts w:asciiTheme="minorHAnsi" w:hAnsiTheme="minorHAnsi" w:cstheme="minorHAnsi"/>
          <w:iCs/>
          <w:sz w:val="22"/>
          <w:lang w:val="es-PE"/>
        </w:rPr>
        <w:t xml:space="preserve"> </w:t>
      </w:r>
      <w:r w:rsidRPr="0007344F">
        <w:rPr>
          <w:rFonts w:asciiTheme="minorHAnsi" w:hAnsiTheme="minorHAnsi" w:cstheme="minorHAnsi"/>
          <w:iCs/>
          <w:sz w:val="22"/>
          <w:lang w:val="es-PE"/>
        </w:rPr>
        <w:t>iii) erogaciones con cargo al Tesoro Nacional</w:t>
      </w:r>
      <w:r w:rsidR="00667E25" w:rsidRPr="0007344F">
        <w:rPr>
          <w:rFonts w:asciiTheme="minorHAnsi" w:hAnsiTheme="minorHAnsi" w:cstheme="minorHAnsi"/>
          <w:iCs/>
          <w:sz w:val="22"/>
          <w:lang w:val="es-PE"/>
        </w:rPr>
        <w:t>,</w:t>
      </w:r>
      <w:r w:rsidRPr="0007344F">
        <w:rPr>
          <w:rFonts w:asciiTheme="minorHAnsi" w:hAnsiTheme="minorHAnsi" w:cstheme="minorHAnsi"/>
          <w:iCs/>
          <w:sz w:val="22"/>
          <w:lang w:val="es-PE"/>
        </w:rPr>
        <w:t xml:space="preserve"> </w:t>
      </w:r>
      <w:r w:rsidRPr="0007344F">
        <w:rPr>
          <w:rFonts w:asciiTheme="minorHAnsi" w:hAnsiTheme="minorHAnsi" w:cstheme="minorHAnsi"/>
          <w:sz w:val="22"/>
          <w:lang w:val="es-MX"/>
        </w:rPr>
        <w:t>iv)</w:t>
      </w:r>
      <w:r w:rsidRPr="0007344F">
        <w:rPr>
          <w:rFonts w:asciiTheme="minorHAnsi" w:hAnsiTheme="minorHAnsi" w:cstheme="minorHAnsi"/>
          <w:iCs/>
          <w:sz w:val="22"/>
          <w:lang w:val="es-PE"/>
        </w:rPr>
        <w:t xml:space="preserve"> redirección de los recursos en fondos especiales</w:t>
      </w:r>
      <w:r w:rsidRPr="0007344F">
        <w:rPr>
          <w:rFonts w:asciiTheme="minorHAnsi" w:hAnsiTheme="minorHAnsi" w:cstheme="minorHAnsi"/>
          <w:sz w:val="22"/>
          <w:lang w:val="es-MX"/>
        </w:rPr>
        <w:t>, v</w:t>
      </w:r>
      <w:r w:rsidRPr="0007344F">
        <w:rPr>
          <w:rFonts w:asciiTheme="minorHAnsi" w:hAnsiTheme="minorHAnsi" w:cstheme="minorHAnsi"/>
          <w:iCs/>
          <w:sz w:val="22"/>
          <w:lang w:val="es-PE"/>
        </w:rPr>
        <w:t xml:space="preserve">) autorización de la formulación del presupuesto del </w:t>
      </w:r>
      <w:r w:rsidR="005914DD">
        <w:rPr>
          <w:rFonts w:asciiTheme="minorHAnsi" w:hAnsiTheme="minorHAnsi" w:cstheme="minorHAnsi"/>
          <w:iCs/>
          <w:sz w:val="22"/>
          <w:lang w:val="es-PE"/>
        </w:rPr>
        <w:t>Banco Central de Venezuela</w:t>
      </w:r>
      <w:r w:rsidRPr="0007344F">
        <w:rPr>
          <w:rFonts w:asciiTheme="minorHAnsi" w:hAnsiTheme="minorHAnsi" w:cstheme="minorHAnsi"/>
          <w:sz w:val="22"/>
          <w:lang w:val="es-MX"/>
        </w:rPr>
        <w:t>, vi</w:t>
      </w:r>
      <w:r w:rsidRPr="0007344F">
        <w:rPr>
          <w:rFonts w:asciiTheme="minorHAnsi" w:hAnsiTheme="minorHAnsi" w:cstheme="minorHAnsi"/>
          <w:iCs/>
          <w:sz w:val="22"/>
          <w:lang w:val="es-PE"/>
        </w:rPr>
        <w:t>) ajustes a la Unidad Tributaria</w:t>
      </w:r>
      <w:r w:rsidRPr="0007344F">
        <w:rPr>
          <w:rFonts w:asciiTheme="minorHAnsi" w:hAnsiTheme="minorHAnsi" w:cstheme="minorHAnsi"/>
          <w:sz w:val="22"/>
          <w:lang w:val="es-MX"/>
        </w:rPr>
        <w:t>,</w:t>
      </w:r>
      <w:r w:rsidRPr="0007344F">
        <w:rPr>
          <w:rFonts w:asciiTheme="minorHAnsi" w:hAnsiTheme="minorHAnsi" w:cstheme="minorHAnsi"/>
          <w:iCs/>
          <w:sz w:val="22"/>
          <w:lang w:val="es-PE"/>
        </w:rPr>
        <w:t xml:space="preserve"> vii) reprogramación la Ley de Endeudamiento, entre otros.</w:t>
      </w:r>
      <w:r w:rsidR="005914DD">
        <w:rPr>
          <w:rFonts w:asciiTheme="minorHAnsi" w:hAnsiTheme="minorHAnsi" w:cstheme="minorHAnsi"/>
          <w:iCs/>
          <w:sz w:val="22"/>
          <w:lang w:val="es-PE"/>
        </w:rPr>
        <w:t xml:space="preserve"> La ley</w:t>
      </w:r>
      <w:r w:rsidR="00667E25" w:rsidRPr="0007344F">
        <w:rPr>
          <w:rFonts w:asciiTheme="minorHAnsi" w:hAnsiTheme="minorHAnsi" w:cstheme="minorHAnsi"/>
          <w:iCs/>
          <w:sz w:val="22"/>
          <w:lang w:val="es-PE"/>
        </w:rPr>
        <w:t xml:space="preserve"> de </w:t>
      </w:r>
      <w:r w:rsidR="00571273" w:rsidRPr="0007344F">
        <w:rPr>
          <w:rFonts w:asciiTheme="minorHAnsi" w:hAnsiTheme="minorHAnsi" w:cstheme="minorHAnsi"/>
          <w:iCs/>
          <w:sz w:val="22"/>
          <w:lang w:val="es-PE"/>
        </w:rPr>
        <w:t>P</w:t>
      </w:r>
      <w:r w:rsidR="00667E25" w:rsidRPr="0007344F">
        <w:rPr>
          <w:rFonts w:asciiTheme="minorHAnsi" w:hAnsiTheme="minorHAnsi" w:cstheme="minorHAnsi"/>
          <w:iCs/>
          <w:sz w:val="22"/>
          <w:lang w:val="es-PE"/>
        </w:rPr>
        <w:t xml:space="preserve">resupuesto </w:t>
      </w:r>
      <w:r w:rsidR="00571273" w:rsidRPr="0007344F">
        <w:rPr>
          <w:rFonts w:asciiTheme="minorHAnsi" w:hAnsiTheme="minorHAnsi" w:cstheme="minorHAnsi"/>
          <w:iCs/>
          <w:sz w:val="22"/>
          <w:lang w:val="es-PE"/>
        </w:rPr>
        <w:t xml:space="preserve">Nacional </w:t>
      </w:r>
      <w:r w:rsidR="00667E25" w:rsidRPr="0007344F">
        <w:rPr>
          <w:rFonts w:asciiTheme="minorHAnsi" w:hAnsiTheme="minorHAnsi" w:cstheme="minorHAnsi"/>
          <w:iCs/>
          <w:sz w:val="22"/>
          <w:lang w:val="es-PE"/>
        </w:rPr>
        <w:t>y de</w:t>
      </w:r>
      <w:r w:rsidR="00571273" w:rsidRPr="0007344F">
        <w:rPr>
          <w:rFonts w:asciiTheme="minorHAnsi" w:hAnsiTheme="minorHAnsi" w:cstheme="minorHAnsi"/>
          <w:iCs/>
          <w:sz w:val="22"/>
          <w:lang w:val="es-PE"/>
        </w:rPr>
        <w:t xml:space="preserve"> E</w:t>
      </w:r>
      <w:r w:rsidR="00667E25" w:rsidRPr="0007344F">
        <w:rPr>
          <w:rFonts w:asciiTheme="minorHAnsi" w:hAnsiTheme="minorHAnsi" w:cstheme="minorHAnsi"/>
          <w:iCs/>
          <w:sz w:val="22"/>
          <w:lang w:val="es-PE"/>
        </w:rPr>
        <w:t xml:space="preserve">ndeudamiento ni siquiera se publican. </w:t>
      </w:r>
    </w:p>
    <w:p w14:paraId="0C32F8FF" w14:textId="70D44DF6" w:rsidR="007D34B0" w:rsidRPr="0007344F" w:rsidRDefault="003D1FBC" w:rsidP="007D34B0">
      <w:pPr>
        <w:pStyle w:val="Prrafodelista"/>
        <w:numPr>
          <w:ilvl w:val="0"/>
          <w:numId w:val="39"/>
        </w:numPr>
        <w:shd w:val="clear" w:color="auto" w:fill="FFFFFF" w:themeFill="background1"/>
        <w:jc w:val="both"/>
        <w:rPr>
          <w:rFonts w:asciiTheme="minorHAnsi" w:hAnsiTheme="minorHAnsi" w:cstheme="minorHAnsi"/>
          <w:color w:val="000000" w:themeColor="text1"/>
          <w:sz w:val="22"/>
          <w:lang w:val="es-MX"/>
        </w:rPr>
      </w:pPr>
      <w:r w:rsidRPr="0007344F">
        <w:rPr>
          <w:rFonts w:asciiTheme="minorHAnsi" w:hAnsiTheme="minorHAnsi" w:cstheme="minorHAnsi"/>
          <w:iCs/>
          <w:sz w:val="22"/>
          <w:lang w:val="es-PE"/>
        </w:rPr>
        <w:t xml:space="preserve">Los decretos de excepción también sirvieron para que </w:t>
      </w:r>
      <w:r w:rsidR="00D32381" w:rsidRPr="0007344F">
        <w:rPr>
          <w:rFonts w:asciiTheme="minorHAnsi" w:hAnsiTheme="minorHAnsi" w:cstheme="minorHAnsi"/>
          <w:iCs/>
          <w:sz w:val="22"/>
          <w:lang w:val="es-PE"/>
        </w:rPr>
        <w:t>e</w:t>
      </w:r>
      <w:r w:rsidR="005914DD">
        <w:rPr>
          <w:rFonts w:asciiTheme="minorHAnsi" w:hAnsiTheme="minorHAnsi" w:cstheme="minorHAnsi"/>
          <w:iCs/>
          <w:sz w:val="22"/>
          <w:lang w:val="es-PE"/>
        </w:rPr>
        <w:t>l</w:t>
      </w:r>
      <w:r w:rsidRPr="0007344F">
        <w:rPr>
          <w:rFonts w:asciiTheme="minorHAnsi" w:hAnsiTheme="minorHAnsi" w:cstheme="minorHAnsi"/>
          <w:iCs/>
          <w:sz w:val="22"/>
          <w:lang w:val="es-PE"/>
        </w:rPr>
        <w:t xml:space="preserve"> Ejecutivo</w:t>
      </w:r>
      <w:r w:rsidR="00D32381" w:rsidRPr="0007344F">
        <w:rPr>
          <w:rFonts w:asciiTheme="minorHAnsi" w:hAnsiTheme="minorHAnsi" w:cstheme="minorHAnsi"/>
          <w:iCs/>
          <w:sz w:val="22"/>
          <w:lang w:val="es-PE"/>
        </w:rPr>
        <w:t xml:space="preserve"> se atribuyera</w:t>
      </w:r>
      <w:r w:rsidRPr="0007344F">
        <w:rPr>
          <w:rFonts w:asciiTheme="minorHAnsi" w:hAnsiTheme="minorHAnsi" w:cstheme="minorHAnsi"/>
          <w:iCs/>
          <w:sz w:val="22"/>
          <w:lang w:val="es-PE"/>
        </w:rPr>
        <w:t xml:space="preserve"> la facultad de legisla</w:t>
      </w:r>
      <w:r w:rsidR="000504EB" w:rsidRPr="0007344F">
        <w:rPr>
          <w:rFonts w:asciiTheme="minorHAnsi" w:hAnsiTheme="minorHAnsi" w:cstheme="minorHAnsi"/>
          <w:iCs/>
          <w:sz w:val="22"/>
          <w:lang w:val="es-PE"/>
        </w:rPr>
        <w:t>r</w:t>
      </w:r>
      <w:r w:rsidR="00571273" w:rsidRPr="0007344F">
        <w:rPr>
          <w:rFonts w:asciiTheme="minorHAnsi" w:hAnsiTheme="minorHAnsi" w:cstheme="minorHAnsi"/>
          <w:iCs/>
          <w:sz w:val="22"/>
          <w:lang w:val="es-PE"/>
        </w:rPr>
        <w:t xml:space="preserve"> y </w:t>
      </w:r>
      <w:r w:rsidRPr="0007344F">
        <w:rPr>
          <w:rFonts w:asciiTheme="minorHAnsi" w:hAnsiTheme="minorHAnsi" w:cstheme="minorHAnsi"/>
          <w:iCs/>
          <w:sz w:val="22"/>
          <w:lang w:val="es-PE"/>
        </w:rPr>
        <w:t>celebrar contratos de interés público sin la autorización parlamentaria</w:t>
      </w:r>
      <w:r w:rsidRPr="0007344F">
        <w:rPr>
          <w:rStyle w:val="Refdenotaalpie"/>
          <w:rFonts w:asciiTheme="minorHAnsi" w:hAnsiTheme="minorHAnsi" w:cstheme="minorHAnsi"/>
          <w:iCs/>
          <w:sz w:val="22"/>
          <w:lang w:val="es-PE"/>
        </w:rPr>
        <w:footnoteReference w:id="3"/>
      </w:r>
      <w:r w:rsidR="00571273" w:rsidRPr="0007344F">
        <w:rPr>
          <w:rFonts w:asciiTheme="minorHAnsi" w:hAnsiTheme="minorHAnsi" w:cstheme="minorHAnsi"/>
          <w:iCs/>
          <w:sz w:val="22"/>
          <w:lang w:val="es-PE"/>
        </w:rPr>
        <w:t>.</w:t>
      </w:r>
      <w:r w:rsidRPr="0007344F">
        <w:rPr>
          <w:rFonts w:asciiTheme="minorHAnsi" w:hAnsiTheme="minorHAnsi" w:cstheme="minorHAnsi"/>
          <w:iCs/>
          <w:sz w:val="22"/>
          <w:lang w:val="es-PE"/>
        </w:rPr>
        <w:t xml:space="preserve"> </w:t>
      </w:r>
      <w:r w:rsidR="00571273" w:rsidRPr="0007344F">
        <w:rPr>
          <w:rFonts w:asciiTheme="minorHAnsi" w:hAnsiTheme="minorHAnsi" w:cstheme="minorHAnsi"/>
          <w:iCs/>
          <w:sz w:val="22"/>
          <w:lang w:val="es-PE"/>
        </w:rPr>
        <w:t>T</w:t>
      </w:r>
      <w:r w:rsidRPr="0007344F">
        <w:rPr>
          <w:rFonts w:asciiTheme="minorHAnsi" w:hAnsiTheme="minorHAnsi" w:cstheme="minorHAnsi"/>
          <w:iCs/>
          <w:sz w:val="22"/>
          <w:lang w:val="es-PE"/>
        </w:rPr>
        <w:t xml:space="preserve">ambién </w:t>
      </w:r>
      <w:r w:rsidRPr="0007344F">
        <w:rPr>
          <w:rFonts w:asciiTheme="minorHAnsi" w:hAnsiTheme="minorHAnsi" w:cstheme="minorHAnsi"/>
          <w:sz w:val="22"/>
          <w:lang w:val="es-PE"/>
        </w:rPr>
        <w:t>se dictaron normas especiales</w:t>
      </w:r>
      <w:r w:rsidR="00622986" w:rsidRPr="0007344F">
        <w:rPr>
          <w:rFonts w:asciiTheme="minorHAnsi" w:hAnsiTheme="minorHAnsi" w:cstheme="minorHAnsi"/>
          <w:sz w:val="22"/>
          <w:lang w:val="es-PE"/>
        </w:rPr>
        <w:t xml:space="preserve">, </w:t>
      </w:r>
      <w:r w:rsidRPr="0007344F">
        <w:rPr>
          <w:rFonts w:asciiTheme="minorHAnsi" w:hAnsiTheme="minorHAnsi" w:cstheme="minorHAnsi"/>
          <w:sz w:val="22"/>
          <w:lang w:val="es-PE"/>
        </w:rPr>
        <w:t xml:space="preserve">que </w:t>
      </w:r>
      <w:r w:rsidRPr="0007344F">
        <w:rPr>
          <w:rFonts w:asciiTheme="minorHAnsi" w:hAnsiTheme="minorHAnsi" w:cstheme="minorHAnsi"/>
          <w:b/>
          <w:sz w:val="22"/>
          <w:lang w:val="es-PE"/>
        </w:rPr>
        <w:t xml:space="preserve">flexibilizaron los procesos para la contratación </w:t>
      </w:r>
      <w:r w:rsidRPr="0007344F">
        <w:rPr>
          <w:rFonts w:asciiTheme="minorHAnsi" w:hAnsiTheme="minorHAnsi" w:cstheme="minorHAnsi"/>
          <w:sz w:val="22"/>
          <w:lang w:val="es-PE"/>
        </w:rPr>
        <w:t>de bienes, servicios y obras</w:t>
      </w:r>
      <w:r w:rsidR="00571273" w:rsidRPr="0007344F">
        <w:rPr>
          <w:rFonts w:asciiTheme="minorHAnsi" w:hAnsiTheme="minorHAnsi" w:cstheme="minorHAnsi"/>
          <w:sz w:val="22"/>
          <w:lang w:val="es-PE"/>
        </w:rPr>
        <w:t xml:space="preserve">. </w:t>
      </w:r>
      <w:r w:rsidR="00622986" w:rsidRPr="0007344F">
        <w:rPr>
          <w:rFonts w:asciiTheme="minorHAnsi" w:hAnsiTheme="minorHAnsi" w:cstheme="minorHAnsi"/>
          <w:sz w:val="22"/>
          <w:lang w:val="es-PE"/>
        </w:rPr>
        <w:t>T</w:t>
      </w:r>
      <w:r w:rsidR="00571273" w:rsidRPr="0007344F">
        <w:rPr>
          <w:rFonts w:asciiTheme="minorHAnsi" w:hAnsiTheme="minorHAnsi" w:cstheme="minorHAnsi"/>
          <w:sz w:val="22"/>
          <w:lang w:val="es-PE"/>
        </w:rPr>
        <w:t xml:space="preserve">ransparencia Venezuela </w:t>
      </w:r>
      <w:r w:rsidR="000504EB" w:rsidRPr="0007344F">
        <w:rPr>
          <w:rFonts w:asciiTheme="minorHAnsi" w:hAnsiTheme="minorHAnsi" w:cstheme="minorHAnsi"/>
          <w:sz w:val="22"/>
          <w:lang w:val="es-PE"/>
        </w:rPr>
        <w:t>no</w:t>
      </w:r>
      <w:r w:rsidR="00D32381" w:rsidRPr="0007344F">
        <w:rPr>
          <w:rFonts w:asciiTheme="minorHAnsi" w:hAnsiTheme="minorHAnsi" w:cstheme="minorHAnsi"/>
          <w:sz w:val="22"/>
          <w:lang w:val="es-PE"/>
        </w:rPr>
        <w:t xml:space="preserve"> tiene conocimiento de</w:t>
      </w:r>
      <w:r w:rsidR="000504EB" w:rsidRPr="0007344F">
        <w:rPr>
          <w:rFonts w:asciiTheme="minorHAnsi" w:hAnsiTheme="minorHAnsi" w:cstheme="minorHAnsi"/>
          <w:sz w:val="22"/>
          <w:lang w:val="es-PE"/>
        </w:rPr>
        <w:t xml:space="preserve"> la realización de alg</w:t>
      </w:r>
      <w:r w:rsidR="007C2090" w:rsidRPr="0007344F">
        <w:rPr>
          <w:rFonts w:asciiTheme="minorHAnsi" w:hAnsiTheme="minorHAnsi" w:cstheme="minorHAnsi"/>
          <w:sz w:val="22"/>
          <w:lang w:val="es-PE"/>
        </w:rPr>
        <w:t>ún procedimiento</w:t>
      </w:r>
      <w:r w:rsidR="000504EB" w:rsidRPr="0007344F">
        <w:rPr>
          <w:rFonts w:asciiTheme="minorHAnsi" w:hAnsiTheme="minorHAnsi" w:cstheme="minorHAnsi"/>
          <w:sz w:val="22"/>
          <w:lang w:val="es-PE"/>
        </w:rPr>
        <w:t xml:space="preserve"> </w:t>
      </w:r>
      <w:r w:rsidR="0027021C" w:rsidRPr="0007344F">
        <w:rPr>
          <w:rFonts w:asciiTheme="minorHAnsi" w:hAnsiTheme="minorHAnsi" w:cstheme="minorHAnsi"/>
          <w:sz w:val="22"/>
          <w:lang w:val="es-PE"/>
        </w:rPr>
        <w:t>público</w:t>
      </w:r>
      <w:r w:rsidR="00624282" w:rsidRPr="0007344F">
        <w:rPr>
          <w:rFonts w:asciiTheme="minorHAnsi" w:hAnsiTheme="minorHAnsi" w:cstheme="minorHAnsi"/>
          <w:sz w:val="22"/>
          <w:lang w:val="es-PE"/>
        </w:rPr>
        <w:t xml:space="preserve"> </w:t>
      </w:r>
      <w:r w:rsidR="000504EB" w:rsidRPr="0007344F">
        <w:rPr>
          <w:rFonts w:asciiTheme="minorHAnsi" w:hAnsiTheme="minorHAnsi" w:cstheme="minorHAnsi"/>
          <w:sz w:val="22"/>
          <w:lang w:val="es-PE"/>
        </w:rPr>
        <w:t>de</w:t>
      </w:r>
      <w:r w:rsidR="00624282" w:rsidRPr="0007344F">
        <w:rPr>
          <w:rFonts w:asciiTheme="minorHAnsi" w:hAnsiTheme="minorHAnsi" w:cstheme="minorHAnsi"/>
          <w:sz w:val="22"/>
          <w:lang w:val="es-PE"/>
        </w:rPr>
        <w:t xml:space="preserve"> selección de contratista</w:t>
      </w:r>
      <w:r w:rsidR="000504EB" w:rsidRPr="0007344F">
        <w:rPr>
          <w:rFonts w:asciiTheme="minorHAnsi" w:hAnsiTheme="minorHAnsi" w:cstheme="minorHAnsi"/>
          <w:sz w:val="22"/>
          <w:lang w:val="es-PE"/>
        </w:rPr>
        <w:t xml:space="preserve"> </w:t>
      </w:r>
      <w:r w:rsidR="00122D64" w:rsidRPr="0007344F">
        <w:rPr>
          <w:rFonts w:asciiTheme="minorHAnsi" w:hAnsiTheme="minorHAnsi" w:cstheme="minorHAnsi"/>
          <w:color w:val="000000" w:themeColor="text1"/>
          <w:sz w:val="22"/>
          <w:lang w:val="es-MX"/>
        </w:rPr>
        <w:t xml:space="preserve">para </w:t>
      </w:r>
      <w:r w:rsidR="000504EB" w:rsidRPr="0007344F">
        <w:rPr>
          <w:rFonts w:asciiTheme="minorHAnsi" w:hAnsiTheme="minorHAnsi" w:cstheme="minorHAnsi"/>
          <w:color w:val="000000" w:themeColor="text1"/>
          <w:sz w:val="22"/>
          <w:lang w:val="es-MX"/>
        </w:rPr>
        <w:t>la adquisición de grandes cantidades de alimentos</w:t>
      </w:r>
      <w:r w:rsidR="00571273" w:rsidRPr="0007344F">
        <w:rPr>
          <w:rFonts w:asciiTheme="minorHAnsi" w:hAnsiTheme="minorHAnsi" w:cstheme="minorHAnsi"/>
          <w:color w:val="000000" w:themeColor="text1"/>
          <w:sz w:val="22"/>
          <w:lang w:val="es-MX"/>
        </w:rPr>
        <w:t>,</w:t>
      </w:r>
      <w:r w:rsidRPr="0007344F">
        <w:rPr>
          <w:rFonts w:asciiTheme="minorHAnsi" w:hAnsiTheme="minorHAnsi" w:cstheme="minorHAnsi"/>
          <w:color w:val="000000" w:themeColor="text1"/>
          <w:sz w:val="22"/>
          <w:lang w:val="es-MX"/>
        </w:rPr>
        <w:t xml:space="preserve"> medicina</w:t>
      </w:r>
      <w:r w:rsidR="00122D64" w:rsidRPr="0007344F">
        <w:rPr>
          <w:rFonts w:asciiTheme="minorHAnsi" w:hAnsiTheme="minorHAnsi" w:cstheme="minorHAnsi"/>
          <w:color w:val="000000" w:themeColor="text1"/>
          <w:sz w:val="22"/>
          <w:lang w:val="es-MX"/>
        </w:rPr>
        <w:t xml:space="preserve">s, </w:t>
      </w:r>
      <w:r w:rsidR="000504EB" w:rsidRPr="0007344F">
        <w:rPr>
          <w:rFonts w:asciiTheme="minorHAnsi" w:hAnsiTheme="minorHAnsi" w:cstheme="minorHAnsi"/>
          <w:color w:val="000000" w:themeColor="text1"/>
          <w:sz w:val="22"/>
          <w:lang w:val="es-MX"/>
        </w:rPr>
        <w:t xml:space="preserve">equipos médicos e </w:t>
      </w:r>
      <w:r w:rsidRPr="0007344F">
        <w:rPr>
          <w:rFonts w:asciiTheme="minorHAnsi" w:hAnsiTheme="minorHAnsi" w:cstheme="minorHAnsi"/>
          <w:color w:val="000000" w:themeColor="text1"/>
          <w:sz w:val="22"/>
          <w:lang w:val="es-MX"/>
        </w:rPr>
        <w:t xml:space="preserve">insumos, </w:t>
      </w:r>
      <w:r w:rsidR="005914DD">
        <w:rPr>
          <w:rFonts w:asciiTheme="minorHAnsi" w:hAnsiTheme="minorHAnsi" w:cstheme="minorHAnsi"/>
          <w:color w:val="000000" w:themeColor="text1"/>
          <w:sz w:val="22"/>
          <w:lang w:val="es-MX"/>
        </w:rPr>
        <w:t xml:space="preserve">así como </w:t>
      </w:r>
      <w:r w:rsidRPr="0007344F">
        <w:rPr>
          <w:rFonts w:asciiTheme="minorHAnsi" w:hAnsiTheme="minorHAnsi" w:cstheme="minorHAnsi"/>
          <w:color w:val="000000" w:themeColor="text1"/>
          <w:sz w:val="22"/>
          <w:lang w:val="es-MX"/>
        </w:rPr>
        <w:t>partes y piezas esenciales para la prestación de servicios públicos, entre otros.</w:t>
      </w:r>
    </w:p>
    <w:p w14:paraId="170D6247" w14:textId="471FF13A" w:rsidR="006E21BF" w:rsidRPr="0007344F" w:rsidRDefault="003D1FBC" w:rsidP="006E21BF">
      <w:pPr>
        <w:pStyle w:val="Prrafodelista"/>
        <w:numPr>
          <w:ilvl w:val="0"/>
          <w:numId w:val="39"/>
        </w:numPr>
        <w:jc w:val="both"/>
        <w:rPr>
          <w:rFonts w:asciiTheme="minorHAnsi" w:hAnsiTheme="minorHAnsi" w:cstheme="minorHAnsi"/>
          <w:sz w:val="22"/>
          <w:lang w:val="es-MX"/>
        </w:rPr>
      </w:pPr>
      <w:r w:rsidRPr="0007344F">
        <w:rPr>
          <w:rFonts w:asciiTheme="minorHAnsi" w:hAnsiTheme="minorHAnsi" w:cstheme="minorHAnsi"/>
          <w:sz w:val="22"/>
          <w:lang w:val="es-CR"/>
        </w:rPr>
        <w:t>U</w:t>
      </w:r>
      <w:r w:rsidRPr="0007344F">
        <w:rPr>
          <w:rFonts w:asciiTheme="minorHAnsi" w:hAnsiTheme="minorHAnsi" w:cstheme="minorHAnsi"/>
          <w:sz w:val="22"/>
          <w:lang w:val="es-MX"/>
        </w:rPr>
        <w:t xml:space="preserve">n equipo de investigadores de Transparencia Venezuela registró </w:t>
      </w:r>
      <w:r w:rsidR="00E37AC9" w:rsidRPr="0007344F">
        <w:rPr>
          <w:rFonts w:asciiTheme="minorHAnsi" w:hAnsiTheme="minorHAnsi" w:cstheme="minorHAnsi"/>
          <w:sz w:val="22"/>
          <w:lang w:val="es-MX"/>
        </w:rPr>
        <w:t>que</w:t>
      </w:r>
      <w:r w:rsidR="00334E2E" w:rsidRPr="0007344F">
        <w:rPr>
          <w:rFonts w:asciiTheme="minorHAnsi" w:hAnsiTheme="minorHAnsi" w:cstheme="minorHAnsi"/>
          <w:sz w:val="22"/>
          <w:lang w:val="es-MX"/>
        </w:rPr>
        <w:t xml:space="preserve"> </w:t>
      </w:r>
      <w:r w:rsidR="00137368" w:rsidRPr="0007344F">
        <w:rPr>
          <w:rFonts w:asciiTheme="minorHAnsi" w:hAnsiTheme="minorHAnsi" w:cstheme="minorHAnsi"/>
          <w:sz w:val="22"/>
          <w:lang w:val="es-MX"/>
        </w:rPr>
        <w:t>-</w:t>
      </w:r>
      <w:r w:rsidR="00334E2E" w:rsidRPr="0007344F">
        <w:rPr>
          <w:rFonts w:asciiTheme="minorHAnsi" w:hAnsiTheme="minorHAnsi" w:cstheme="minorHAnsi"/>
          <w:sz w:val="22"/>
          <w:lang w:val="es-MX"/>
        </w:rPr>
        <w:t>al menos</w:t>
      </w:r>
      <w:r w:rsidR="00137368" w:rsidRPr="0007344F">
        <w:rPr>
          <w:rFonts w:asciiTheme="minorHAnsi" w:hAnsiTheme="minorHAnsi" w:cstheme="minorHAnsi"/>
          <w:sz w:val="22"/>
          <w:lang w:val="es-MX"/>
        </w:rPr>
        <w:t>-</w:t>
      </w:r>
      <w:r w:rsidR="00334E2E" w:rsidRPr="0007344F">
        <w:rPr>
          <w:rFonts w:asciiTheme="minorHAnsi" w:hAnsiTheme="minorHAnsi" w:cstheme="minorHAnsi"/>
          <w:sz w:val="22"/>
          <w:lang w:val="es-MX"/>
        </w:rPr>
        <w:t xml:space="preserve"> </w:t>
      </w:r>
      <w:r w:rsidR="00137368" w:rsidRPr="0007344F">
        <w:rPr>
          <w:rFonts w:asciiTheme="minorHAnsi" w:hAnsiTheme="minorHAnsi" w:cstheme="minorHAnsi"/>
          <w:sz w:val="22"/>
          <w:lang w:val="es-MX"/>
        </w:rPr>
        <w:t>US $140.000.000</w:t>
      </w:r>
      <w:r w:rsidR="00334E2E" w:rsidRPr="0007344F">
        <w:rPr>
          <w:rFonts w:asciiTheme="minorHAnsi" w:hAnsiTheme="minorHAnsi" w:cstheme="minorHAnsi"/>
          <w:sz w:val="22"/>
          <w:lang w:val="es-MX"/>
        </w:rPr>
        <w:t xml:space="preserve"> de los pagos que Venezuela efectuó a México</w:t>
      </w:r>
      <w:r w:rsidR="00C55769" w:rsidRPr="0007344F">
        <w:rPr>
          <w:rFonts w:asciiTheme="minorHAnsi" w:hAnsiTheme="minorHAnsi" w:cstheme="minorHAnsi"/>
          <w:sz w:val="22"/>
          <w:lang w:val="es-MX"/>
        </w:rPr>
        <w:t>, durante la vigencia de los Estados de excepción,</w:t>
      </w:r>
      <w:r w:rsidR="00334E2E" w:rsidRPr="0007344F">
        <w:rPr>
          <w:rFonts w:asciiTheme="minorHAnsi" w:hAnsiTheme="minorHAnsi" w:cstheme="minorHAnsi"/>
          <w:sz w:val="22"/>
          <w:lang w:val="es-MX"/>
        </w:rPr>
        <w:t xml:space="preserve"> por concepto de </w:t>
      </w:r>
      <w:r w:rsidR="00E37AC9" w:rsidRPr="0007344F">
        <w:rPr>
          <w:rFonts w:asciiTheme="minorHAnsi" w:hAnsiTheme="minorHAnsi" w:cstheme="minorHAnsi"/>
          <w:sz w:val="22"/>
          <w:lang w:val="es-MX"/>
        </w:rPr>
        <w:t>i</w:t>
      </w:r>
      <w:r w:rsidR="00B11E02" w:rsidRPr="0007344F">
        <w:rPr>
          <w:rFonts w:asciiTheme="minorHAnsi" w:hAnsiTheme="minorHAnsi" w:cstheme="minorHAnsi"/>
          <w:sz w:val="22"/>
          <w:lang w:val="es-MX"/>
        </w:rPr>
        <w:t>mp</w:t>
      </w:r>
      <w:r w:rsidR="00334E2E" w:rsidRPr="0007344F">
        <w:rPr>
          <w:rFonts w:asciiTheme="minorHAnsi" w:hAnsiTheme="minorHAnsi" w:cstheme="minorHAnsi"/>
          <w:sz w:val="22"/>
          <w:lang w:val="es-MX"/>
        </w:rPr>
        <w:t xml:space="preserve">ortación de alimentos destinado a un programa social, conocido como </w:t>
      </w:r>
      <w:r w:rsidR="006E21BF" w:rsidRPr="0007344F">
        <w:rPr>
          <w:rFonts w:asciiTheme="minorHAnsi" w:hAnsiTheme="minorHAnsi" w:cstheme="minorHAnsi"/>
          <w:color w:val="000000" w:themeColor="text1"/>
          <w:sz w:val="22"/>
          <w:lang w:val="es-MX"/>
        </w:rPr>
        <w:t>Comité Locales de Abastecimiento y Producción</w:t>
      </w:r>
      <w:r w:rsidR="006E21BF"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CLAP</w:t>
      </w:r>
      <w:r w:rsidR="006E21BF" w:rsidRPr="0007344F">
        <w:rPr>
          <w:rFonts w:asciiTheme="minorHAnsi" w:hAnsiTheme="minorHAnsi" w:cstheme="minorHAnsi"/>
          <w:sz w:val="22"/>
          <w:lang w:val="es-MX"/>
        </w:rPr>
        <w:t>)</w:t>
      </w:r>
      <w:r w:rsidRPr="0007344F">
        <w:rPr>
          <w:rFonts w:asciiTheme="minorHAnsi" w:hAnsiTheme="minorHAnsi" w:cstheme="minorHAnsi"/>
          <w:sz w:val="22"/>
          <w:lang w:val="es-MX"/>
        </w:rPr>
        <w:t>,</w:t>
      </w:r>
      <w:r w:rsidR="00334E2E" w:rsidRPr="0007344F">
        <w:rPr>
          <w:rFonts w:asciiTheme="minorHAnsi" w:hAnsiTheme="minorHAnsi" w:cstheme="minorHAnsi"/>
          <w:sz w:val="22"/>
          <w:lang w:val="es-MX"/>
        </w:rPr>
        <w:t xml:space="preserve"> podría</w:t>
      </w:r>
      <w:r w:rsidR="00137368" w:rsidRPr="0007344F">
        <w:rPr>
          <w:rFonts w:asciiTheme="minorHAnsi" w:hAnsiTheme="minorHAnsi" w:cstheme="minorHAnsi"/>
          <w:sz w:val="22"/>
          <w:lang w:val="es-MX"/>
        </w:rPr>
        <w:t>n</w:t>
      </w:r>
      <w:r w:rsidR="00D32381" w:rsidRPr="0007344F">
        <w:rPr>
          <w:rFonts w:asciiTheme="minorHAnsi" w:hAnsiTheme="minorHAnsi" w:cstheme="minorHAnsi"/>
          <w:sz w:val="22"/>
          <w:lang w:val="es-MX"/>
        </w:rPr>
        <w:t xml:space="preserve"> ser</w:t>
      </w:r>
      <w:r w:rsidR="00334E2E" w:rsidRPr="0007344F">
        <w:rPr>
          <w:rFonts w:asciiTheme="minorHAnsi" w:hAnsiTheme="minorHAnsi" w:cstheme="minorHAnsi"/>
          <w:sz w:val="22"/>
          <w:lang w:val="es-MX"/>
        </w:rPr>
        <w:t xml:space="preserve"> </w:t>
      </w:r>
      <w:r w:rsidR="00334E2E" w:rsidRPr="0007344F">
        <w:rPr>
          <w:rFonts w:asciiTheme="minorHAnsi" w:hAnsiTheme="minorHAnsi" w:cstheme="minorHAnsi"/>
          <w:sz w:val="22"/>
          <w:lang w:val="es-MX"/>
        </w:rPr>
        <w:lastRenderedPageBreak/>
        <w:t>sobreprecios</w:t>
      </w:r>
      <w:r w:rsidR="00334E2E" w:rsidRPr="0007344F">
        <w:rPr>
          <w:rStyle w:val="Refdenotaalpie"/>
          <w:rFonts w:asciiTheme="minorHAnsi" w:hAnsiTheme="minorHAnsi" w:cstheme="minorHAnsi"/>
          <w:sz w:val="22"/>
        </w:rPr>
        <w:footnoteReference w:id="4"/>
      </w:r>
      <w:r w:rsidR="006F4ADE" w:rsidRPr="0007344F">
        <w:rPr>
          <w:rFonts w:asciiTheme="minorHAnsi" w:hAnsiTheme="minorHAnsi" w:cstheme="minorHAnsi"/>
          <w:sz w:val="22"/>
          <w:lang w:val="es-MX"/>
        </w:rPr>
        <w:t xml:space="preserve">. </w:t>
      </w:r>
      <w:r w:rsidR="00D32381" w:rsidRPr="0007344F">
        <w:rPr>
          <w:rFonts w:asciiTheme="minorHAnsi" w:hAnsiTheme="minorHAnsi" w:cstheme="minorHAnsi"/>
          <w:sz w:val="22"/>
          <w:lang w:val="es-MX"/>
        </w:rPr>
        <w:t>El</w:t>
      </w:r>
      <w:r w:rsidR="00137368" w:rsidRPr="0007344F">
        <w:rPr>
          <w:rFonts w:asciiTheme="minorHAnsi" w:hAnsiTheme="minorHAnsi" w:cstheme="minorHAnsi"/>
          <w:sz w:val="22"/>
          <w:lang w:val="es-MX"/>
        </w:rPr>
        <w:t xml:space="preserve"> </w:t>
      </w:r>
      <w:r w:rsidR="00D32381" w:rsidRPr="0007344F">
        <w:rPr>
          <w:rFonts w:asciiTheme="minorHAnsi" w:hAnsiTheme="minorHAnsi" w:cstheme="minorHAnsi"/>
          <w:sz w:val="22"/>
          <w:lang w:val="es-MX"/>
        </w:rPr>
        <w:t>sobreprecio</w:t>
      </w:r>
      <w:r w:rsidR="006F4ADE" w:rsidRPr="0007344F">
        <w:rPr>
          <w:rFonts w:asciiTheme="minorHAnsi" w:hAnsiTheme="minorHAnsi" w:cstheme="minorHAnsi"/>
          <w:sz w:val="22"/>
          <w:lang w:val="es-MX"/>
        </w:rPr>
        <w:t xml:space="preserve"> y la mala calidad de los productos </w:t>
      </w:r>
      <w:r w:rsidR="00137368" w:rsidRPr="0007344F">
        <w:rPr>
          <w:rFonts w:asciiTheme="minorHAnsi" w:hAnsiTheme="minorHAnsi" w:cstheme="minorHAnsi"/>
          <w:sz w:val="22"/>
          <w:lang w:val="es-MX"/>
        </w:rPr>
        <w:t>que provenían de México, también fue</w:t>
      </w:r>
      <w:r w:rsidR="002C3D7E">
        <w:rPr>
          <w:rFonts w:asciiTheme="minorHAnsi" w:hAnsiTheme="minorHAnsi" w:cstheme="minorHAnsi"/>
          <w:sz w:val="22"/>
          <w:lang w:val="es-MX"/>
        </w:rPr>
        <w:t>ron</w:t>
      </w:r>
      <w:r w:rsidR="005914DD">
        <w:rPr>
          <w:rFonts w:asciiTheme="minorHAnsi" w:hAnsiTheme="minorHAnsi" w:cstheme="minorHAnsi"/>
          <w:sz w:val="22"/>
          <w:lang w:val="es-MX"/>
        </w:rPr>
        <w:t xml:space="preserve"> denunciad</w:t>
      </w:r>
      <w:r w:rsidR="002C3D7E">
        <w:rPr>
          <w:rFonts w:asciiTheme="minorHAnsi" w:hAnsiTheme="minorHAnsi" w:cstheme="minorHAnsi"/>
          <w:sz w:val="22"/>
          <w:lang w:val="es-MX"/>
        </w:rPr>
        <w:t>os</w:t>
      </w:r>
      <w:r w:rsidR="006F4ADE" w:rsidRPr="0007344F">
        <w:rPr>
          <w:rFonts w:asciiTheme="minorHAnsi" w:hAnsiTheme="minorHAnsi" w:cstheme="minorHAnsi"/>
          <w:sz w:val="22"/>
          <w:lang w:val="es-MX"/>
        </w:rPr>
        <w:t xml:space="preserve"> por Unidad de Inteligencia Financiera</w:t>
      </w:r>
      <w:r w:rsidR="00C55769" w:rsidRPr="0007344F">
        <w:rPr>
          <w:rFonts w:asciiTheme="minorHAnsi" w:hAnsiTheme="minorHAnsi" w:cstheme="minorHAnsi"/>
          <w:sz w:val="22"/>
          <w:lang w:val="es-MX"/>
        </w:rPr>
        <w:t xml:space="preserve"> de México</w:t>
      </w:r>
      <w:r w:rsidR="006F4ADE" w:rsidRPr="0007344F">
        <w:rPr>
          <w:rFonts w:asciiTheme="minorHAnsi" w:hAnsiTheme="minorHAnsi" w:cstheme="minorHAnsi"/>
          <w:sz w:val="22"/>
          <w:lang w:val="es-MX"/>
        </w:rPr>
        <w:t xml:space="preserve"> y </w:t>
      </w:r>
      <w:r w:rsidR="00137368" w:rsidRPr="0007344F">
        <w:rPr>
          <w:rFonts w:asciiTheme="minorHAnsi" w:hAnsiTheme="minorHAnsi" w:cstheme="minorHAnsi"/>
          <w:sz w:val="22"/>
          <w:lang w:val="es-MX"/>
        </w:rPr>
        <w:t>declarad</w:t>
      </w:r>
      <w:r w:rsidR="00CC72E7">
        <w:rPr>
          <w:rFonts w:asciiTheme="minorHAnsi" w:hAnsiTheme="minorHAnsi" w:cstheme="minorHAnsi"/>
          <w:sz w:val="22"/>
          <w:lang w:val="es-MX"/>
        </w:rPr>
        <w:t>os</w:t>
      </w:r>
      <w:r w:rsidR="006F4ADE" w:rsidRPr="0007344F">
        <w:rPr>
          <w:rFonts w:asciiTheme="minorHAnsi" w:hAnsiTheme="minorHAnsi" w:cstheme="minorHAnsi"/>
          <w:sz w:val="22"/>
          <w:lang w:val="es-MX"/>
        </w:rPr>
        <w:t xml:space="preserve"> por </w:t>
      </w:r>
      <w:r w:rsidR="00E37AC9" w:rsidRPr="0007344F">
        <w:rPr>
          <w:rFonts w:asciiTheme="minorHAnsi" w:hAnsiTheme="minorHAnsi" w:cstheme="minorHAnsi"/>
          <w:sz w:val="22"/>
          <w:lang w:val="es-MX"/>
        </w:rPr>
        <w:t>la</w:t>
      </w:r>
      <w:r w:rsidR="006E21BF" w:rsidRPr="0007344F">
        <w:rPr>
          <w:rFonts w:asciiTheme="minorHAnsi" w:hAnsiTheme="minorHAnsi" w:cstheme="minorHAnsi"/>
          <w:sz w:val="22"/>
          <w:lang w:val="es-MX"/>
        </w:rPr>
        <w:t xml:space="preserve"> propia</w:t>
      </w:r>
      <w:r w:rsidR="00C55769" w:rsidRPr="0007344F">
        <w:rPr>
          <w:rFonts w:asciiTheme="minorHAnsi" w:hAnsiTheme="minorHAnsi" w:cstheme="minorHAnsi"/>
          <w:sz w:val="22"/>
          <w:lang w:val="es-MX"/>
        </w:rPr>
        <w:t xml:space="preserve"> Procuraduría </w:t>
      </w:r>
      <w:r w:rsidR="00CC72E7">
        <w:rPr>
          <w:rFonts w:asciiTheme="minorHAnsi" w:hAnsiTheme="minorHAnsi" w:cstheme="minorHAnsi"/>
          <w:sz w:val="22"/>
          <w:lang w:val="es-MX"/>
        </w:rPr>
        <w:t>mexicana</w:t>
      </w:r>
      <w:r w:rsidR="00E37AC9" w:rsidRPr="0007344F">
        <w:rPr>
          <w:rStyle w:val="Refdenotaalpie"/>
          <w:rFonts w:asciiTheme="minorHAnsi" w:hAnsiTheme="minorHAnsi" w:cstheme="minorHAnsi"/>
          <w:sz w:val="22"/>
          <w:lang w:val="es-MX"/>
        </w:rPr>
        <w:footnoteReference w:id="5"/>
      </w:r>
      <w:r w:rsidR="00137368" w:rsidRPr="0007344F">
        <w:rPr>
          <w:rFonts w:asciiTheme="minorHAnsi" w:hAnsiTheme="minorHAnsi" w:cstheme="minorHAnsi"/>
          <w:sz w:val="22"/>
          <w:lang w:val="es-MX"/>
        </w:rPr>
        <w:t>, en 2018</w:t>
      </w:r>
      <w:r w:rsidR="00E37AC9" w:rsidRPr="0007344F">
        <w:rPr>
          <w:rFonts w:asciiTheme="minorHAnsi" w:hAnsiTheme="minorHAnsi" w:cstheme="minorHAnsi"/>
          <w:sz w:val="22"/>
          <w:lang w:val="es-MX"/>
        </w:rPr>
        <w:t xml:space="preserve">. </w:t>
      </w:r>
    </w:p>
    <w:p w14:paraId="3E826E8C" w14:textId="2F761344" w:rsidR="00E824AF" w:rsidRPr="0007344F" w:rsidRDefault="006E21BF" w:rsidP="006E21BF">
      <w:pPr>
        <w:pStyle w:val="Prrafodelista"/>
        <w:numPr>
          <w:ilvl w:val="0"/>
          <w:numId w:val="39"/>
        </w:numPr>
        <w:jc w:val="both"/>
        <w:rPr>
          <w:rFonts w:asciiTheme="minorHAnsi" w:hAnsiTheme="minorHAnsi" w:cstheme="minorHAnsi"/>
          <w:sz w:val="22"/>
          <w:lang w:val="es-MX"/>
        </w:rPr>
      </w:pPr>
      <w:r w:rsidRPr="0007344F">
        <w:rPr>
          <w:rFonts w:asciiTheme="minorHAnsi" w:hAnsiTheme="minorHAnsi" w:cstheme="minorHAnsi"/>
          <w:color w:val="000000" w:themeColor="text1"/>
          <w:sz w:val="22"/>
          <w:lang w:val="es-MX"/>
        </w:rPr>
        <w:t>Un análisis químico realizado por la Universidad Central de Venezuela (UCV)</w:t>
      </w:r>
      <w:r w:rsidRPr="0007344F">
        <w:rPr>
          <w:rStyle w:val="Refdenotaalpie"/>
          <w:rFonts w:asciiTheme="minorHAnsi" w:hAnsiTheme="minorHAnsi" w:cstheme="minorHAnsi"/>
          <w:sz w:val="22"/>
        </w:rPr>
        <w:footnoteReference w:id="6"/>
      </w:r>
      <w:r w:rsidRPr="0007344F">
        <w:rPr>
          <w:rFonts w:asciiTheme="minorHAnsi" w:hAnsiTheme="minorHAnsi" w:cstheme="minorHAnsi"/>
          <w:sz w:val="22"/>
          <w:lang w:val="es-MX"/>
        </w:rPr>
        <w:t xml:space="preserve"> </w:t>
      </w:r>
      <w:r w:rsidRPr="0007344F">
        <w:rPr>
          <w:rFonts w:asciiTheme="minorHAnsi" w:hAnsiTheme="minorHAnsi" w:cstheme="minorHAnsi"/>
          <w:color w:val="000000" w:themeColor="text1"/>
          <w:sz w:val="22"/>
          <w:lang w:val="es-MX"/>
        </w:rPr>
        <w:t>a ocho marcas de los productos lácteos provenientes de México, que el Gobierno venezolano suministró a la población de bajos recursos a través de los CLAP, determinó que se ofrecía como leche un amasijo pobre en calcio y proteínas</w:t>
      </w:r>
      <w:r w:rsidR="00CC72E7">
        <w:rPr>
          <w:rFonts w:asciiTheme="minorHAnsi" w:hAnsiTheme="minorHAnsi" w:cstheme="minorHAnsi"/>
          <w:color w:val="000000" w:themeColor="text1"/>
          <w:sz w:val="22"/>
          <w:lang w:val="es-MX"/>
        </w:rPr>
        <w:t>,</w:t>
      </w:r>
      <w:r w:rsidRPr="0007344F">
        <w:rPr>
          <w:rFonts w:asciiTheme="minorHAnsi" w:hAnsiTheme="minorHAnsi" w:cstheme="minorHAnsi"/>
          <w:color w:val="000000" w:themeColor="text1"/>
          <w:sz w:val="22"/>
          <w:lang w:val="es-MX"/>
        </w:rPr>
        <w:t xml:space="preserve"> pero repleto de carbohidratos y sodio.</w:t>
      </w:r>
    </w:p>
    <w:p w14:paraId="2B58450F" w14:textId="38EF413B" w:rsidR="007D34B0" w:rsidRPr="0007344F" w:rsidRDefault="0032454A" w:rsidP="007D34B0">
      <w:pPr>
        <w:pStyle w:val="Prrafodelista"/>
        <w:numPr>
          <w:ilvl w:val="0"/>
          <w:numId w:val="39"/>
        </w:numPr>
        <w:jc w:val="both"/>
        <w:rPr>
          <w:rFonts w:asciiTheme="minorHAnsi" w:hAnsiTheme="minorHAnsi" w:cstheme="minorHAnsi"/>
          <w:sz w:val="22"/>
          <w:lang w:val="es-MX"/>
        </w:rPr>
      </w:pPr>
      <w:r w:rsidRPr="0007344F">
        <w:rPr>
          <w:rFonts w:asciiTheme="minorHAnsi" w:hAnsiTheme="minorHAnsi" w:cstheme="minorHAnsi"/>
          <w:sz w:val="22"/>
          <w:lang w:val="es-MX"/>
        </w:rPr>
        <w:t>Otra</w:t>
      </w:r>
      <w:r w:rsidR="003D1FBC" w:rsidRPr="0007344F">
        <w:rPr>
          <w:rFonts w:asciiTheme="minorHAnsi" w:hAnsiTheme="minorHAnsi" w:cstheme="minorHAnsi"/>
          <w:sz w:val="22"/>
          <w:lang w:val="es-MX"/>
        </w:rPr>
        <w:t xml:space="preserve"> investigación</w:t>
      </w:r>
      <w:r w:rsidR="00803759" w:rsidRPr="0007344F">
        <w:rPr>
          <w:rFonts w:asciiTheme="minorHAnsi" w:hAnsiTheme="minorHAnsi" w:cstheme="minorHAnsi"/>
          <w:sz w:val="22"/>
          <w:lang w:val="es-MX"/>
        </w:rPr>
        <w:t xml:space="preserve"> </w:t>
      </w:r>
      <w:r w:rsidR="003D1FBC" w:rsidRPr="0007344F">
        <w:rPr>
          <w:rFonts w:asciiTheme="minorHAnsi" w:hAnsiTheme="minorHAnsi" w:cstheme="minorHAnsi"/>
          <w:sz w:val="22"/>
          <w:lang w:val="es-MX"/>
        </w:rPr>
        <w:t>reveló que</w:t>
      </w:r>
      <w:r w:rsidR="00CC72E7">
        <w:rPr>
          <w:rFonts w:asciiTheme="minorHAnsi" w:hAnsiTheme="minorHAnsi" w:cstheme="minorHAnsi"/>
          <w:sz w:val="22"/>
          <w:lang w:val="es-MX"/>
        </w:rPr>
        <w:t>,</w:t>
      </w:r>
      <w:r w:rsidR="005914DD">
        <w:rPr>
          <w:rFonts w:asciiTheme="minorHAnsi" w:hAnsiTheme="minorHAnsi" w:cstheme="minorHAnsi"/>
          <w:sz w:val="22"/>
          <w:lang w:val="es-MX"/>
        </w:rPr>
        <w:t xml:space="preserve"> durante los estados de excepción</w:t>
      </w:r>
      <w:r w:rsidR="003D1FBC" w:rsidRPr="0007344F">
        <w:rPr>
          <w:rFonts w:asciiTheme="minorHAnsi" w:hAnsiTheme="minorHAnsi" w:cstheme="minorHAnsi"/>
          <w:sz w:val="22"/>
          <w:lang w:val="es-MX"/>
        </w:rPr>
        <w:t>, entre 2016 y 2018,</w:t>
      </w:r>
      <w:r w:rsidR="00803759" w:rsidRPr="0007344F">
        <w:rPr>
          <w:rFonts w:asciiTheme="minorHAnsi" w:hAnsiTheme="minorHAnsi" w:cstheme="minorHAnsi"/>
          <w:sz w:val="22"/>
          <w:lang w:val="es-MX"/>
        </w:rPr>
        <w:t xml:space="preserve"> </w:t>
      </w:r>
      <w:r w:rsidR="003D1FBC" w:rsidRPr="0007344F">
        <w:rPr>
          <w:rFonts w:asciiTheme="minorHAnsi" w:hAnsiTheme="minorHAnsi" w:cstheme="minorHAnsi"/>
          <w:sz w:val="22"/>
          <w:lang w:val="es-MX"/>
        </w:rPr>
        <w:t>cuatro e</w:t>
      </w:r>
      <w:r w:rsidR="00B11E02" w:rsidRPr="0007344F">
        <w:rPr>
          <w:rFonts w:asciiTheme="minorHAnsi" w:hAnsiTheme="minorHAnsi" w:cstheme="minorHAnsi"/>
          <w:sz w:val="22"/>
          <w:lang w:val="es-MX"/>
        </w:rPr>
        <w:t>mp</w:t>
      </w:r>
      <w:r w:rsidR="003D1FBC" w:rsidRPr="0007344F">
        <w:rPr>
          <w:rFonts w:asciiTheme="minorHAnsi" w:hAnsiTheme="minorHAnsi" w:cstheme="minorHAnsi"/>
          <w:sz w:val="22"/>
          <w:lang w:val="es-MX"/>
        </w:rPr>
        <w:t>resas registradas en Puerto Rico, EEUU y Panamá vendieron a Venezuela más de US $11.000.000</w:t>
      </w:r>
      <w:r w:rsidR="003D1FBC" w:rsidRPr="0007344F">
        <w:rPr>
          <w:vertAlign w:val="superscript"/>
        </w:rPr>
        <w:footnoteReference w:id="7"/>
      </w:r>
      <w:r w:rsidR="003D1FBC" w:rsidRPr="0007344F">
        <w:rPr>
          <w:rFonts w:asciiTheme="minorHAnsi" w:hAnsiTheme="minorHAnsi" w:cstheme="minorHAnsi"/>
          <w:sz w:val="22"/>
          <w:lang w:val="es-MX"/>
        </w:rPr>
        <w:t xml:space="preserve"> en sondas, guantes quirúrgicos, máscaras de oxígeno, tubo endotraqueal, catéter intravenoso</w:t>
      </w:r>
      <w:r w:rsidR="005914DD">
        <w:rPr>
          <w:rFonts w:asciiTheme="minorHAnsi" w:hAnsiTheme="minorHAnsi" w:cstheme="minorHAnsi"/>
          <w:sz w:val="22"/>
          <w:lang w:val="es-MX"/>
        </w:rPr>
        <w:t xml:space="preserve"> y apósitos transparentes</w:t>
      </w:r>
      <w:r w:rsidR="003D1FBC" w:rsidRPr="0007344F">
        <w:rPr>
          <w:rFonts w:asciiTheme="minorHAnsi" w:hAnsiTheme="minorHAnsi" w:cstheme="minorHAnsi"/>
          <w:sz w:val="22"/>
          <w:lang w:val="es-MX"/>
        </w:rPr>
        <w:t xml:space="preserve"> a cargo de la Corporación Venezolana de Comercio Exterior (Corpovex)</w:t>
      </w:r>
      <w:r w:rsidR="005914DD">
        <w:rPr>
          <w:rFonts w:asciiTheme="minorHAnsi" w:hAnsiTheme="minorHAnsi" w:cstheme="minorHAnsi"/>
          <w:sz w:val="22"/>
          <w:lang w:val="es-MX"/>
        </w:rPr>
        <w:t>. Al comparar esas compras</w:t>
      </w:r>
      <w:r w:rsidR="003D1FBC" w:rsidRPr="0007344F">
        <w:rPr>
          <w:rFonts w:asciiTheme="minorHAnsi" w:hAnsiTheme="minorHAnsi" w:cstheme="minorHAnsi"/>
          <w:sz w:val="22"/>
          <w:lang w:val="es-MX"/>
        </w:rPr>
        <w:t xml:space="preserve"> con otras en </w:t>
      </w:r>
      <w:r w:rsidRPr="0007344F">
        <w:rPr>
          <w:rFonts w:asciiTheme="minorHAnsi" w:hAnsiTheme="minorHAnsi" w:cstheme="minorHAnsi"/>
          <w:sz w:val="22"/>
          <w:lang w:val="es-MX"/>
        </w:rPr>
        <w:t>4</w:t>
      </w:r>
      <w:r w:rsidR="003D1FBC" w:rsidRPr="0007344F">
        <w:rPr>
          <w:rFonts w:asciiTheme="minorHAnsi" w:hAnsiTheme="minorHAnsi" w:cstheme="minorHAnsi"/>
          <w:sz w:val="22"/>
          <w:lang w:val="es-MX"/>
        </w:rPr>
        <w:t xml:space="preserve"> países de América se concluyó que por la misma cantidad de insumos se pudo haber pagado US $500.000 y, en consecuencia, hab</w:t>
      </w:r>
      <w:r w:rsidR="00803759" w:rsidRPr="0007344F">
        <w:rPr>
          <w:rFonts w:asciiTheme="minorHAnsi" w:hAnsiTheme="minorHAnsi" w:cstheme="minorHAnsi"/>
          <w:sz w:val="22"/>
          <w:lang w:val="es-MX"/>
        </w:rPr>
        <w:t>r</w:t>
      </w:r>
      <w:r w:rsidR="003D1FBC" w:rsidRPr="0007344F">
        <w:rPr>
          <w:rFonts w:asciiTheme="minorHAnsi" w:hAnsiTheme="minorHAnsi" w:cstheme="minorHAnsi"/>
          <w:sz w:val="22"/>
          <w:lang w:val="es-MX"/>
        </w:rPr>
        <w:t xml:space="preserve">ía un sobreprecio de 2.200%. Mientras una máscara de oxígeno le costó a Guatemala US $2,69, Venezuela pagó US $23,70. </w:t>
      </w:r>
      <w:r w:rsidR="005914DD">
        <w:rPr>
          <w:rFonts w:asciiTheme="minorHAnsi" w:hAnsiTheme="minorHAnsi" w:cstheme="minorHAnsi"/>
          <w:sz w:val="22"/>
          <w:lang w:val="es-MX"/>
        </w:rPr>
        <w:t>La</w:t>
      </w:r>
      <w:r w:rsidR="003D1FBC" w:rsidRPr="0007344F">
        <w:rPr>
          <w:rFonts w:asciiTheme="minorHAnsi" w:hAnsiTheme="minorHAnsi" w:cstheme="minorHAnsi"/>
          <w:sz w:val="22"/>
          <w:lang w:val="es-MX"/>
        </w:rPr>
        <w:t xml:space="preserve"> investigación </w:t>
      </w:r>
      <w:r w:rsidR="005914DD">
        <w:rPr>
          <w:rFonts w:asciiTheme="minorHAnsi" w:hAnsiTheme="minorHAnsi" w:cstheme="minorHAnsi"/>
          <w:sz w:val="22"/>
          <w:lang w:val="es-MX"/>
        </w:rPr>
        <w:t xml:space="preserve">mostró </w:t>
      </w:r>
      <w:r w:rsidR="003D1FBC" w:rsidRPr="0007344F">
        <w:rPr>
          <w:rFonts w:asciiTheme="minorHAnsi" w:hAnsiTheme="minorHAnsi" w:cstheme="minorHAnsi"/>
          <w:sz w:val="22"/>
          <w:lang w:val="es-MX"/>
        </w:rPr>
        <w:t>que las e</w:t>
      </w:r>
      <w:r w:rsidR="00B11E02" w:rsidRPr="0007344F">
        <w:rPr>
          <w:rFonts w:asciiTheme="minorHAnsi" w:hAnsiTheme="minorHAnsi" w:cstheme="minorHAnsi"/>
          <w:sz w:val="22"/>
          <w:lang w:val="es-MX"/>
        </w:rPr>
        <w:t>mp</w:t>
      </w:r>
      <w:r w:rsidR="003D1FBC" w:rsidRPr="0007344F">
        <w:rPr>
          <w:rFonts w:asciiTheme="minorHAnsi" w:hAnsiTheme="minorHAnsi" w:cstheme="minorHAnsi"/>
          <w:sz w:val="22"/>
          <w:lang w:val="es-MX"/>
        </w:rPr>
        <w:t>resas</w:t>
      </w:r>
      <w:r w:rsidR="00803759" w:rsidRPr="0007344F">
        <w:rPr>
          <w:rFonts w:asciiTheme="minorHAnsi" w:hAnsiTheme="minorHAnsi" w:cstheme="minorHAnsi"/>
          <w:sz w:val="22"/>
          <w:lang w:val="es-MX"/>
        </w:rPr>
        <w:t xml:space="preserve"> involucradas,</w:t>
      </w:r>
      <w:r w:rsidR="003D1FBC" w:rsidRPr="0007344F">
        <w:rPr>
          <w:rFonts w:asciiTheme="minorHAnsi" w:hAnsiTheme="minorHAnsi" w:cstheme="minorHAnsi"/>
          <w:sz w:val="22"/>
          <w:lang w:val="es-MX"/>
        </w:rPr>
        <w:t xml:space="preserve"> Santek Pharma y OEG Internacional</w:t>
      </w:r>
      <w:r w:rsidR="00803759" w:rsidRPr="0007344F">
        <w:rPr>
          <w:rFonts w:asciiTheme="minorHAnsi" w:hAnsiTheme="minorHAnsi" w:cstheme="minorHAnsi"/>
          <w:sz w:val="22"/>
          <w:lang w:val="es-MX"/>
        </w:rPr>
        <w:t>,</w:t>
      </w:r>
      <w:r w:rsidR="003D1FBC" w:rsidRPr="0007344F">
        <w:rPr>
          <w:rFonts w:asciiTheme="minorHAnsi" w:hAnsiTheme="minorHAnsi" w:cstheme="minorHAnsi"/>
          <w:sz w:val="22"/>
          <w:lang w:val="es-MX"/>
        </w:rPr>
        <w:t xml:space="preserve"> tenían poco tie</w:t>
      </w:r>
      <w:r w:rsidR="00B11E02" w:rsidRPr="0007344F">
        <w:rPr>
          <w:rFonts w:asciiTheme="minorHAnsi" w:hAnsiTheme="minorHAnsi" w:cstheme="minorHAnsi"/>
          <w:sz w:val="22"/>
          <w:lang w:val="es-MX"/>
        </w:rPr>
        <w:t>mp</w:t>
      </w:r>
      <w:r w:rsidR="003D1FBC" w:rsidRPr="0007344F">
        <w:rPr>
          <w:rFonts w:asciiTheme="minorHAnsi" w:hAnsiTheme="minorHAnsi" w:cstheme="minorHAnsi"/>
          <w:sz w:val="22"/>
          <w:lang w:val="es-MX"/>
        </w:rPr>
        <w:t xml:space="preserve">o de </w:t>
      </w:r>
      <w:r w:rsidR="00CC72E7">
        <w:rPr>
          <w:rFonts w:asciiTheme="minorHAnsi" w:hAnsiTheme="minorHAnsi" w:cstheme="minorHAnsi"/>
          <w:sz w:val="22"/>
          <w:lang w:val="es-MX"/>
        </w:rPr>
        <w:t>c</w:t>
      </w:r>
      <w:r w:rsidR="003D1FBC" w:rsidRPr="0007344F">
        <w:rPr>
          <w:rFonts w:asciiTheme="minorHAnsi" w:hAnsiTheme="minorHAnsi" w:cstheme="minorHAnsi"/>
          <w:sz w:val="22"/>
          <w:lang w:val="es-MX"/>
        </w:rPr>
        <w:t>onstituid</w:t>
      </w:r>
      <w:r w:rsidR="00803759" w:rsidRPr="0007344F">
        <w:rPr>
          <w:rFonts w:asciiTheme="minorHAnsi" w:hAnsiTheme="minorHAnsi" w:cstheme="minorHAnsi"/>
          <w:sz w:val="22"/>
          <w:lang w:val="es-MX"/>
        </w:rPr>
        <w:t>as</w:t>
      </w:r>
      <w:r w:rsidR="003D1FBC" w:rsidRPr="0007344F">
        <w:rPr>
          <w:rFonts w:asciiTheme="minorHAnsi" w:hAnsiTheme="minorHAnsi" w:cstheme="minorHAnsi"/>
          <w:sz w:val="22"/>
          <w:lang w:val="es-MX"/>
        </w:rPr>
        <w:t>.</w:t>
      </w:r>
    </w:p>
    <w:p w14:paraId="4773B610" w14:textId="554493C1" w:rsidR="00417D05" w:rsidRPr="0007344F" w:rsidRDefault="00CC72E7" w:rsidP="00417D05">
      <w:pPr>
        <w:pStyle w:val="Prrafodelista"/>
        <w:numPr>
          <w:ilvl w:val="0"/>
          <w:numId w:val="39"/>
        </w:numPr>
        <w:jc w:val="both"/>
        <w:rPr>
          <w:rFonts w:asciiTheme="minorHAnsi" w:hAnsiTheme="minorHAnsi" w:cstheme="minorHAnsi"/>
          <w:sz w:val="22"/>
          <w:lang w:val="es-MX"/>
        </w:rPr>
      </w:pPr>
      <w:r>
        <w:rPr>
          <w:rFonts w:asciiTheme="minorHAnsi" w:hAnsiTheme="minorHAnsi" w:cstheme="minorHAnsi"/>
          <w:sz w:val="22"/>
          <w:lang w:val="es-MX"/>
        </w:rPr>
        <w:t>E</w:t>
      </w:r>
      <w:r w:rsidR="003D1FBC" w:rsidRPr="0007344F">
        <w:rPr>
          <w:rFonts w:asciiTheme="minorHAnsi" w:hAnsiTheme="minorHAnsi" w:cstheme="minorHAnsi"/>
          <w:sz w:val="22"/>
          <w:lang w:val="es-MX"/>
        </w:rPr>
        <w:t>l Ejecutivo Nacional dict</w:t>
      </w:r>
      <w:r w:rsidR="0067546E">
        <w:rPr>
          <w:rFonts w:asciiTheme="minorHAnsi" w:hAnsiTheme="minorHAnsi" w:cstheme="minorHAnsi"/>
          <w:sz w:val="22"/>
          <w:lang w:val="es-MX"/>
        </w:rPr>
        <w:t>ó otros</w:t>
      </w:r>
      <w:r w:rsidR="003D1FBC" w:rsidRPr="0007344F">
        <w:rPr>
          <w:rFonts w:asciiTheme="minorHAnsi" w:hAnsiTheme="minorHAnsi" w:cstheme="minorHAnsi"/>
          <w:sz w:val="22"/>
          <w:lang w:val="es-MX"/>
        </w:rPr>
        <w:t xml:space="preserve"> 13 decretos de Estado de Alarma para atender la Emergencia Sanitaria del Coronavirus (Covid-19)</w:t>
      </w:r>
      <w:r w:rsidR="003D1FBC" w:rsidRPr="0007344F">
        <w:rPr>
          <w:rStyle w:val="Refdenotaalpie"/>
          <w:rFonts w:asciiTheme="minorHAnsi" w:hAnsiTheme="minorHAnsi" w:cstheme="minorHAnsi"/>
          <w:sz w:val="22"/>
        </w:rPr>
        <w:footnoteReference w:id="8"/>
      </w:r>
      <w:r w:rsidR="00122D64" w:rsidRPr="0007344F">
        <w:rPr>
          <w:rFonts w:asciiTheme="minorHAnsi" w:hAnsiTheme="minorHAnsi" w:cstheme="minorHAnsi"/>
          <w:sz w:val="22"/>
          <w:lang w:val="es-MX"/>
        </w:rPr>
        <w:t xml:space="preserve"> </w:t>
      </w:r>
      <w:r w:rsidR="006B43F2" w:rsidRPr="0007344F">
        <w:rPr>
          <w:rFonts w:asciiTheme="minorHAnsi" w:hAnsiTheme="minorHAnsi" w:cstheme="minorHAnsi"/>
          <w:sz w:val="22"/>
          <w:lang w:val="es-MX"/>
        </w:rPr>
        <w:t>, entre marzo 2020 y marzo 2021</w:t>
      </w:r>
      <w:r w:rsidR="00803759" w:rsidRPr="0007344F">
        <w:rPr>
          <w:rFonts w:asciiTheme="minorHAnsi" w:hAnsiTheme="minorHAnsi" w:cstheme="minorHAnsi"/>
          <w:sz w:val="22"/>
          <w:lang w:val="es-MX"/>
        </w:rPr>
        <w:t>,</w:t>
      </w:r>
      <w:r w:rsidR="003D1FBC" w:rsidRPr="0007344F">
        <w:rPr>
          <w:rFonts w:asciiTheme="minorHAnsi" w:hAnsiTheme="minorHAnsi" w:cstheme="minorHAnsi"/>
          <w:sz w:val="22"/>
          <w:lang w:val="es-MX"/>
        </w:rPr>
        <w:t xml:space="preserve"> </w:t>
      </w:r>
      <w:r w:rsidR="00803759" w:rsidRPr="0007344F">
        <w:rPr>
          <w:rFonts w:asciiTheme="minorHAnsi" w:hAnsiTheme="minorHAnsi" w:cstheme="minorHAnsi"/>
          <w:sz w:val="22"/>
          <w:lang w:val="es-MX"/>
        </w:rPr>
        <w:t>que permitieron co</w:t>
      </w:r>
      <w:r w:rsidR="00B11E02" w:rsidRPr="0007344F">
        <w:rPr>
          <w:rFonts w:asciiTheme="minorHAnsi" w:hAnsiTheme="minorHAnsi" w:cstheme="minorHAnsi"/>
          <w:sz w:val="22"/>
          <w:lang w:val="es-MX"/>
        </w:rPr>
        <w:t>mp</w:t>
      </w:r>
      <w:r w:rsidR="00803759" w:rsidRPr="0007344F">
        <w:rPr>
          <w:rFonts w:asciiTheme="minorHAnsi" w:hAnsiTheme="minorHAnsi" w:cstheme="minorHAnsi"/>
          <w:sz w:val="22"/>
          <w:lang w:val="es-MX"/>
        </w:rPr>
        <w:t>ras opacas</w:t>
      </w:r>
      <w:r w:rsidR="00417D05" w:rsidRPr="0007344F">
        <w:rPr>
          <w:rFonts w:asciiTheme="minorHAnsi" w:hAnsiTheme="minorHAnsi" w:cstheme="minorHAnsi"/>
          <w:sz w:val="22"/>
          <w:lang w:val="es-MX"/>
        </w:rPr>
        <w:t xml:space="preserve">. </w:t>
      </w:r>
      <w:r w:rsidR="00803759" w:rsidRPr="0007344F">
        <w:rPr>
          <w:rFonts w:asciiTheme="minorHAnsi" w:hAnsiTheme="minorHAnsi" w:cstheme="minorHAnsi"/>
          <w:sz w:val="22"/>
          <w:lang w:val="es-MX"/>
        </w:rPr>
        <w:t xml:space="preserve">En el mismo período </w:t>
      </w:r>
      <w:r w:rsidR="003D1FBC" w:rsidRPr="0007344F">
        <w:rPr>
          <w:rFonts w:asciiTheme="minorHAnsi" w:hAnsiTheme="minorHAnsi" w:cstheme="minorHAnsi"/>
          <w:sz w:val="22"/>
          <w:lang w:val="es-MX"/>
        </w:rPr>
        <w:t>voceros oficiales informa</w:t>
      </w:r>
      <w:r w:rsidR="00803759" w:rsidRPr="0007344F">
        <w:rPr>
          <w:rFonts w:asciiTheme="minorHAnsi" w:hAnsiTheme="minorHAnsi" w:cstheme="minorHAnsi"/>
          <w:sz w:val="22"/>
          <w:lang w:val="es-MX"/>
        </w:rPr>
        <w:t>ron</w:t>
      </w:r>
      <w:r w:rsidR="003D1FBC" w:rsidRPr="0007344F">
        <w:rPr>
          <w:rFonts w:asciiTheme="minorHAnsi" w:hAnsiTheme="minorHAnsi" w:cstheme="minorHAnsi"/>
          <w:sz w:val="22"/>
          <w:lang w:val="es-MX"/>
        </w:rPr>
        <w:t xml:space="preserve"> que aterrizaron en Venezuela 27 aviones</w:t>
      </w:r>
      <w:r w:rsidR="006E21BF" w:rsidRPr="0007344F">
        <w:rPr>
          <w:rFonts w:asciiTheme="minorHAnsi" w:hAnsiTheme="minorHAnsi" w:cstheme="minorHAnsi"/>
          <w:sz w:val="22"/>
          <w:lang w:val="es-MX"/>
        </w:rPr>
        <w:t xml:space="preserve"> </w:t>
      </w:r>
      <w:r w:rsidR="003D1FBC" w:rsidRPr="0007344F">
        <w:rPr>
          <w:rFonts w:asciiTheme="minorHAnsi" w:hAnsiTheme="minorHAnsi" w:cstheme="minorHAnsi"/>
          <w:sz w:val="22"/>
          <w:lang w:val="es-MX"/>
        </w:rPr>
        <w:t>provenientes de China, Cuba, Rusia, Irán y Turquía</w:t>
      </w:r>
      <w:r w:rsidR="00417D05" w:rsidRPr="0007344F">
        <w:rPr>
          <w:rFonts w:asciiTheme="minorHAnsi" w:hAnsiTheme="minorHAnsi" w:cstheme="minorHAnsi"/>
          <w:sz w:val="22"/>
          <w:lang w:val="es-MX"/>
        </w:rPr>
        <w:t>-</w:t>
      </w:r>
      <w:r w:rsidR="003D1FBC" w:rsidRPr="0007344F">
        <w:rPr>
          <w:rFonts w:asciiTheme="minorHAnsi" w:hAnsiTheme="minorHAnsi" w:cstheme="minorHAnsi"/>
          <w:sz w:val="22"/>
          <w:lang w:val="es-MX"/>
        </w:rPr>
        <w:t xml:space="preserve"> con medicamentos, insumos y personal médico para atender la emergencia; </w:t>
      </w:r>
      <w:r w:rsidR="0032454A" w:rsidRPr="0007344F">
        <w:rPr>
          <w:rFonts w:asciiTheme="minorHAnsi" w:hAnsiTheme="minorHAnsi" w:cstheme="minorHAnsi"/>
          <w:sz w:val="22"/>
          <w:lang w:val="es-MX"/>
        </w:rPr>
        <w:t>pero</w:t>
      </w:r>
      <w:r w:rsidR="003D1FBC" w:rsidRPr="0007344F">
        <w:rPr>
          <w:rFonts w:asciiTheme="minorHAnsi" w:hAnsiTheme="minorHAnsi" w:cstheme="minorHAnsi"/>
          <w:sz w:val="22"/>
          <w:lang w:val="es-MX"/>
        </w:rPr>
        <w:t xml:space="preserve"> no se inform</w:t>
      </w:r>
      <w:r w:rsidR="0032454A" w:rsidRPr="0007344F">
        <w:rPr>
          <w:rFonts w:asciiTheme="minorHAnsi" w:hAnsiTheme="minorHAnsi" w:cstheme="minorHAnsi"/>
          <w:sz w:val="22"/>
          <w:lang w:val="es-MX"/>
        </w:rPr>
        <w:t>ó las</w:t>
      </w:r>
      <w:r w:rsidR="003D1FBC" w:rsidRPr="0007344F">
        <w:rPr>
          <w:rFonts w:asciiTheme="minorHAnsi" w:hAnsiTheme="minorHAnsi" w:cstheme="minorHAnsi"/>
          <w:sz w:val="22"/>
          <w:lang w:val="es-MX"/>
        </w:rPr>
        <w:t xml:space="preserve"> condiciones</w:t>
      </w:r>
      <w:r w:rsidR="0032454A" w:rsidRPr="0007344F">
        <w:rPr>
          <w:rFonts w:asciiTheme="minorHAnsi" w:hAnsiTheme="minorHAnsi" w:cstheme="minorHAnsi"/>
          <w:sz w:val="22"/>
          <w:lang w:val="es-MX"/>
        </w:rPr>
        <w:t xml:space="preserve"> que regían</w:t>
      </w:r>
      <w:r w:rsidR="003D1FBC" w:rsidRPr="0007344F">
        <w:rPr>
          <w:rFonts w:asciiTheme="minorHAnsi" w:hAnsiTheme="minorHAnsi" w:cstheme="minorHAnsi"/>
          <w:sz w:val="22"/>
          <w:lang w:val="es-MX"/>
        </w:rPr>
        <w:t xml:space="preserve"> las entregas</w:t>
      </w:r>
      <w:r w:rsidR="0032454A" w:rsidRPr="0007344F">
        <w:rPr>
          <w:rFonts w:asciiTheme="minorHAnsi" w:hAnsiTheme="minorHAnsi" w:cstheme="minorHAnsi"/>
          <w:sz w:val="22"/>
          <w:lang w:val="es-MX"/>
        </w:rPr>
        <w:t>:</w:t>
      </w:r>
      <w:r w:rsidR="003D1FBC" w:rsidRPr="0007344F">
        <w:rPr>
          <w:rFonts w:asciiTheme="minorHAnsi" w:hAnsiTheme="minorHAnsi" w:cstheme="minorHAnsi"/>
          <w:sz w:val="22"/>
          <w:lang w:val="es-MX"/>
        </w:rPr>
        <w:t xml:space="preserve"> </w:t>
      </w:r>
      <w:r w:rsidR="00BD0BAE" w:rsidRPr="0007344F">
        <w:rPr>
          <w:rFonts w:asciiTheme="minorHAnsi" w:hAnsiTheme="minorHAnsi" w:cstheme="minorHAnsi"/>
          <w:sz w:val="22"/>
          <w:lang w:val="es-MX"/>
        </w:rPr>
        <w:t xml:space="preserve">si eran </w:t>
      </w:r>
      <w:r w:rsidR="003D1FBC" w:rsidRPr="0007344F">
        <w:rPr>
          <w:rFonts w:asciiTheme="minorHAnsi" w:hAnsiTheme="minorHAnsi" w:cstheme="minorHAnsi"/>
          <w:sz w:val="22"/>
          <w:lang w:val="es-MX"/>
        </w:rPr>
        <w:t>donaci</w:t>
      </w:r>
      <w:r w:rsidR="00BD0BAE" w:rsidRPr="0007344F">
        <w:rPr>
          <w:rFonts w:asciiTheme="minorHAnsi" w:hAnsiTheme="minorHAnsi" w:cstheme="minorHAnsi"/>
          <w:sz w:val="22"/>
          <w:lang w:val="es-MX"/>
        </w:rPr>
        <w:t>ones</w:t>
      </w:r>
      <w:r w:rsidR="003D1FBC" w:rsidRPr="0007344F">
        <w:rPr>
          <w:rFonts w:asciiTheme="minorHAnsi" w:hAnsiTheme="minorHAnsi" w:cstheme="minorHAnsi"/>
          <w:sz w:val="22"/>
          <w:lang w:val="es-MX"/>
        </w:rPr>
        <w:t xml:space="preserve"> o contrato</w:t>
      </w:r>
      <w:r w:rsidR="00BD0BAE" w:rsidRPr="0007344F">
        <w:rPr>
          <w:rFonts w:asciiTheme="minorHAnsi" w:hAnsiTheme="minorHAnsi" w:cstheme="minorHAnsi"/>
          <w:sz w:val="22"/>
          <w:lang w:val="es-MX"/>
        </w:rPr>
        <w:t>s</w:t>
      </w:r>
      <w:r w:rsidR="003D1FBC" w:rsidRPr="0007344F">
        <w:rPr>
          <w:rFonts w:asciiTheme="minorHAnsi" w:hAnsiTheme="minorHAnsi" w:cstheme="minorHAnsi"/>
          <w:sz w:val="22"/>
          <w:lang w:val="es-MX"/>
        </w:rPr>
        <w:t xml:space="preserve"> comercial</w:t>
      </w:r>
      <w:r w:rsidR="00BD0BAE" w:rsidRPr="0007344F">
        <w:rPr>
          <w:rFonts w:asciiTheme="minorHAnsi" w:hAnsiTheme="minorHAnsi" w:cstheme="minorHAnsi"/>
          <w:sz w:val="22"/>
          <w:lang w:val="es-MX"/>
        </w:rPr>
        <w:t>es</w:t>
      </w:r>
      <w:r w:rsidR="003D1FBC" w:rsidRPr="0007344F">
        <w:rPr>
          <w:rFonts w:asciiTheme="minorHAnsi" w:hAnsiTheme="minorHAnsi" w:cstheme="minorHAnsi"/>
          <w:sz w:val="22"/>
          <w:lang w:val="es-MX"/>
        </w:rPr>
        <w:t>; cantidad, marca y calidad de los equipos y medicinas; monto del contrato y monto unitario de los equipos y medicinas; pagos efectuados; órgano responsable de la distribución y asignación; etc.</w:t>
      </w:r>
    </w:p>
    <w:p w14:paraId="52B21E09" w14:textId="5276227E" w:rsidR="00BD0BAE" w:rsidRPr="0007344F" w:rsidRDefault="00417D05" w:rsidP="00417D05">
      <w:pPr>
        <w:pStyle w:val="Prrafodelista"/>
        <w:numPr>
          <w:ilvl w:val="0"/>
          <w:numId w:val="39"/>
        </w:numPr>
        <w:jc w:val="both"/>
        <w:rPr>
          <w:rFonts w:asciiTheme="minorHAnsi" w:hAnsiTheme="minorHAnsi" w:cstheme="minorHAnsi"/>
          <w:sz w:val="22"/>
          <w:lang w:val="es-MX"/>
        </w:rPr>
      </w:pPr>
      <w:r w:rsidRPr="0007344F">
        <w:rPr>
          <w:rFonts w:asciiTheme="minorHAnsi" w:hAnsiTheme="minorHAnsi" w:cstheme="minorHAnsi"/>
          <w:sz w:val="22"/>
          <w:lang w:val="es-MX"/>
        </w:rPr>
        <w:t xml:space="preserve">Las vacunas contra COVID-19 fueron adquiridas con arbitrariedad, discrecionalidad y opacidad. Las declaraciones oficiales hablan de 5 tipos de vacunas con 3 países, China (Sinopharm), Rusia (Sputnik-v y Epivaccorona) y Cuba (Abdala y Soberana 02). Se desconocen los términos contractuales, los precios, condiciones de entrega y las dosis acordadas </w:t>
      </w:r>
      <w:r w:rsidR="00BD0BAE" w:rsidRPr="0007344F">
        <w:rPr>
          <w:vertAlign w:val="superscript"/>
        </w:rPr>
        <w:footnoteReference w:id="9"/>
      </w:r>
      <w:r w:rsidRPr="0007344F">
        <w:rPr>
          <w:rFonts w:asciiTheme="minorHAnsi" w:hAnsiTheme="minorHAnsi" w:cstheme="minorHAnsi"/>
          <w:sz w:val="22"/>
          <w:lang w:val="es-MX"/>
        </w:rPr>
        <w:t>.</w:t>
      </w:r>
    </w:p>
    <w:p w14:paraId="3D226B43" w14:textId="4E055E6B" w:rsidR="00AF6CD9" w:rsidRPr="0007344F" w:rsidRDefault="003D1FBC" w:rsidP="00AF6CD9">
      <w:pPr>
        <w:pStyle w:val="Prrafodelista"/>
        <w:numPr>
          <w:ilvl w:val="0"/>
          <w:numId w:val="39"/>
        </w:numPr>
        <w:jc w:val="both"/>
        <w:rPr>
          <w:rFonts w:asciiTheme="minorHAnsi" w:hAnsiTheme="minorHAnsi" w:cstheme="minorHAnsi"/>
          <w:sz w:val="22"/>
          <w:lang w:val="es-MX"/>
        </w:rPr>
      </w:pPr>
      <w:r w:rsidRPr="0007344F">
        <w:rPr>
          <w:rFonts w:asciiTheme="minorHAnsi" w:hAnsiTheme="minorHAnsi" w:cstheme="minorHAnsi"/>
          <w:sz w:val="22"/>
          <w:lang w:val="es-MX"/>
        </w:rPr>
        <w:t>Una investigación de Transparencia Venezuela determinó que las decisiones adoptada</w:t>
      </w:r>
      <w:r w:rsidR="00B11D03" w:rsidRPr="0007344F">
        <w:rPr>
          <w:rFonts w:asciiTheme="minorHAnsi" w:hAnsiTheme="minorHAnsi" w:cstheme="minorHAnsi"/>
          <w:sz w:val="22"/>
          <w:lang w:val="es-MX"/>
        </w:rPr>
        <w:t xml:space="preserve">s </w:t>
      </w:r>
      <w:r w:rsidRPr="0007344F">
        <w:rPr>
          <w:rFonts w:asciiTheme="minorHAnsi" w:hAnsiTheme="minorHAnsi" w:cstheme="minorHAnsi"/>
          <w:sz w:val="22"/>
          <w:lang w:val="es-MX"/>
        </w:rPr>
        <w:t>para responder a la emergencia por COVID-19, sumado al debilitamiento institucional, derivaron en nuevas prácticas corruptas</w:t>
      </w:r>
      <w:r w:rsidRPr="0007344F">
        <w:rPr>
          <w:vertAlign w:val="superscript"/>
        </w:rPr>
        <w:footnoteReference w:id="10"/>
      </w:r>
      <w:r w:rsidRPr="0007344F">
        <w:rPr>
          <w:rFonts w:asciiTheme="minorHAnsi" w:hAnsiTheme="minorHAnsi" w:cstheme="minorHAnsi"/>
          <w:sz w:val="22"/>
          <w:lang w:val="es-MX"/>
        </w:rPr>
        <w:t xml:space="preserve"> y acentuaron las existentes. </w:t>
      </w:r>
      <w:r w:rsidR="00BD0BAE" w:rsidRPr="0007344F">
        <w:rPr>
          <w:rFonts w:asciiTheme="minorHAnsi" w:hAnsiTheme="minorHAnsi" w:cstheme="minorHAnsi"/>
          <w:sz w:val="22"/>
          <w:lang w:val="es-MX"/>
        </w:rPr>
        <w:t xml:space="preserve">Se registraron </w:t>
      </w:r>
      <w:r w:rsidR="00F52B41" w:rsidRPr="0007344F">
        <w:rPr>
          <w:rFonts w:asciiTheme="minorHAnsi" w:hAnsiTheme="minorHAnsi" w:cstheme="minorHAnsi"/>
          <w:sz w:val="22"/>
          <w:lang w:val="es-MX"/>
        </w:rPr>
        <w:t>denuncias de</w:t>
      </w:r>
      <w:r w:rsidRPr="0007344F">
        <w:rPr>
          <w:rFonts w:asciiTheme="minorHAnsi" w:hAnsiTheme="minorHAnsi" w:cstheme="minorHAnsi"/>
          <w:sz w:val="22"/>
          <w:lang w:val="es-MX"/>
        </w:rPr>
        <w:t xml:space="preserve"> cobro ilegal por parte de funcionarios militares y policiales para permitir la circulación </w:t>
      </w:r>
      <w:r w:rsidR="00A84BBF" w:rsidRPr="0007344F">
        <w:rPr>
          <w:rFonts w:asciiTheme="minorHAnsi" w:hAnsiTheme="minorHAnsi" w:cstheme="minorHAnsi"/>
          <w:sz w:val="22"/>
          <w:lang w:val="es-MX"/>
        </w:rPr>
        <w:t xml:space="preserve">de ciudadanos </w:t>
      </w:r>
      <w:r w:rsidRPr="0007344F">
        <w:rPr>
          <w:rFonts w:asciiTheme="minorHAnsi" w:hAnsiTheme="minorHAnsi" w:cstheme="minorHAnsi"/>
          <w:sz w:val="22"/>
          <w:lang w:val="es-MX"/>
        </w:rPr>
        <w:t>entre municipios o ciudades</w:t>
      </w:r>
      <w:r w:rsidR="00A84BBF" w:rsidRPr="0007344F">
        <w:rPr>
          <w:rFonts w:asciiTheme="minorHAnsi" w:hAnsiTheme="minorHAnsi" w:cstheme="minorHAnsi"/>
          <w:sz w:val="22"/>
          <w:lang w:val="es-MX"/>
        </w:rPr>
        <w:t>, para emitir salvoconductos que autorizaban el libre tránsito y</w:t>
      </w:r>
      <w:r w:rsidRPr="0007344F">
        <w:rPr>
          <w:rFonts w:asciiTheme="minorHAnsi" w:hAnsiTheme="minorHAnsi" w:cstheme="minorHAnsi"/>
          <w:sz w:val="22"/>
          <w:lang w:val="es-MX"/>
        </w:rPr>
        <w:t xml:space="preserve"> para mantener abiertos los comercios</w:t>
      </w:r>
      <w:r w:rsidR="00A84BBF" w:rsidRPr="0007344F">
        <w:rPr>
          <w:rFonts w:asciiTheme="minorHAnsi" w:hAnsiTheme="minorHAnsi" w:cstheme="minorHAnsi"/>
          <w:sz w:val="22"/>
          <w:lang w:val="es-MX"/>
        </w:rPr>
        <w:t xml:space="preserve">. </w:t>
      </w:r>
      <w:r w:rsidR="00F45FD7" w:rsidRPr="0007344F">
        <w:rPr>
          <w:rFonts w:asciiTheme="minorHAnsi" w:hAnsiTheme="minorHAnsi" w:cstheme="minorHAnsi"/>
          <w:sz w:val="22"/>
          <w:lang w:val="es-MX"/>
        </w:rPr>
        <w:t xml:space="preserve">Los funcionarios también cobraban por hacer pruebas de despistaje de Sars-cov-2 y en los centros de salud pública se reportó que exigían entre USD 60 y </w:t>
      </w:r>
      <w:r w:rsidR="00F45FD7" w:rsidRPr="0007344F">
        <w:rPr>
          <w:rFonts w:asciiTheme="minorHAnsi" w:hAnsiTheme="minorHAnsi" w:cstheme="minorHAnsi"/>
          <w:sz w:val="22"/>
          <w:lang w:val="es-MX"/>
        </w:rPr>
        <w:lastRenderedPageBreak/>
        <w:t>USD 80 diarios para atender a pacientes con COVID-19</w:t>
      </w:r>
      <w:r w:rsidRPr="0007344F">
        <w:rPr>
          <w:vertAlign w:val="superscript"/>
        </w:rPr>
        <w:footnoteReference w:id="11"/>
      </w:r>
      <w:r w:rsidR="00F45FD7" w:rsidRPr="0007344F">
        <w:rPr>
          <w:rFonts w:asciiTheme="minorHAnsi" w:hAnsiTheme="minorHAnsi" w:cstheme="minorHAnsi"/>
          <w:sz w:val="22"/>
          <w:lang w:val="es-MX"/>
        </w:rPr>
        <w:t>. En</w:t>
      </w:r>
      <w:r w:rsidR="008A2D75" w:rsidRPr="0007344F">
        <w:rPr>
          <w:rFonts w:asciiTheme="minorHAnsi" w:hAnsiTheme="minorHAnsi" w:cstheme="minorHAnsi"/>
          <w:sz w:val="22"/>
          <w:lang w:val="es-MX"/>
        </w:rPr>
        <w:t xml:space="preserve"> notarías, registros públicos y otros entes estatales como la empresa </w:t>
      </w:r>
      <w:r w:rsidR="00720253">
        <w:rPr>
          <w:rFonts w:asciiTheme="minorHAnsi" w:hAnsiTheme="minorHAnsi" w:cstheme="minorHAnsi"/>
          <w:sz w:val="22"/>
          <w:lang w:val="es-MX"/>
        </w:rPr>
        <w:t xml:space="preserve">estadal </w:t>
      </w:r>
      <w:r w:rsidR="008A2D75" w:rsidRPr="0007344F">
        <w:rPr>
          <w:rFonts w:asciiTheme="minorHAnsi" w:hAnsiTheme="minorHAnsi" w:cstheme="minorHAnsi"/>
          <w:sz w:val="22"/>
          <w:lang w:val="es-MX"/>
        </w:rPr>
        <w:t>de telecomunicaciones Cantv,</w:t>
      </w:r>
      <w:r w:rsidR="00F45FD7" w:rsidRPr="0007344F">
        <w:rPr>
          <w:rFonts w:asciiTheme="minorHAnsi" w:hAnsiTheme="minorHAnsi" w:cstheme="minorHAnsi"/>
          <w:sz w:val="22"/>
          <w:lang w:val="es-MX"/>
        </w:rPr>
        <w:t xml:space="preserve"> aumentaron </w:t>
      </w:r>
      <w:r w:rsidR="008A2D75" w:rsidRPr="0007344F">
        <w:rPr>
          <w:rFonts w:asciiTheme="minorHAnsi" w:hAnsiTheme="minorHAnsi" w:cstheme="minorHAnsi"/>
          <w:sz w:val="22"/>
          <w:lang w:val="es-MX"/>
        </w:rPr>
        <w:t>los cobros y tarifas ilegales</w:t>
      </w:r>
      <w:r w:rsidR="00F45FD7" w:rsidRPr="0007344F">
        <w:rPr>
          <w:rFonts w:asciiTheme="minorHAnsi" w:hAnsiTheme="minorHAnsi" w:cstheme="minorHAnsi"/>
          <w:sz w:val="22"/>
          <w:lang w:val="es-MX"/>
        </w:rPr>
        <w:t xml:space="preserve"> para tramitar un documento o para recibir un servicio público.</w:t>
      </w:r>
    </w:p>
    <w:p w14:paraId="1791DE41" w14:textId="3421A7AA" w:rsidR="00AF6CD9" w:rsidRPr="0007344F" w:rsidRDefault="00AF6CD9" w:rsidP="00AF6CD9">
      <w:pPr>
        <w:pStyle w:val="Prrafodelista"/>
        <w:ind w:left="643"/>
        <w:jc w:val="both"/>
        <w:rPr>
          <w:rFonts w:asciiTheme="minorHAnsi" w:hAnsiTheme="minorHAnsi" w:cstheme="minorHAnsi"/>
          <w:sz w:val="22"/>
          <w:lang w:val="es-MX"/>
        </w:rPr>
      </w:pPr>
    </w:p>
    <w:p w14:paraId="2C572DE5" w14:textId="6F9EA8AF" w:rsidR="00323850" w:rsidRPr="0007344F" w:rsidRDefault="00323850" w:rsidP="00323850">
      <w:pPr>
        <w:jc w:val="both"/>
        <w:rPr>
          <w:rFonts w:asciiTheme="minorHAnsi" w:hAnsiTheme="minorHAnsi" w:cstheme="minorHAnsi"/>
          <w:b/>
          <w:bCs/>
          <w:sz w:val="22"/>
          <w:lang w:val="es-MX"/>
        </w:rPr>
      </w:pPr>
      <w:r w:rsidRPr="0007344F">
        <w:rPr>
          <w:rFonts w:asciiTheme="minorHAnsi" w:hAnsiTheme="minorHAnsi" w:cstheme="minorHAnsi"/>
          <w:b/>
          <w:bCs/>
          <w:sz w:val="22"/>
          <w:lang w:val="es-MX"/>
        </w:rPr>
        <w:t>Artículo 6. Sobre el derecho a la vida y los esfuerzos para prevenir y combatir las muertes violentas</w:t>
      </w:r>
    </w:p>
    <w:p w14:paraId="34BA4227" w14:textId="77777777" w:rsidR="00323850" w:rsidRPr="0007344F" w:rsidRDefault="00323850" w:rsidP="00323850">
      <w:pPr>
        <w:jc w:val="both"/>
        <w:rPr>
          <w:rFonts w:asciiTheme="minorHAnsi" w:hAnsiTheme="minorHAnsi" w:cstheme="minorHAnsi"/>
          <w:b/>
          <w:bCs/>
          <w:sz w:val="22"/>
          <w:lang w:val="es-MX"/>
        </w:rPr>
      </w:pPr>
    </w:p>
    <w:p w14:paraId="27886AC8" w14:textId="3EFCF607" w:rsidR="00323850" w:rsidRPr="0007344F" w:rsidRDefault="00720253" w:rsidP="00323850">
      <w:pPr>
        <w:pStyle w:val="Prrafodelista"/>
        <w:numPr>
          <w:ilvl w:val="0"/>
          <w:numId w:val="39"/>
        </w:numPr>
        <w:jc w:val="both"/>
        <w:rPr>
          <w:rFonts w:asciiTheme="minorHAnsi" w:hAnsiTheme="minorHAnsi" w:cstheme="minorHAnsi"/>
          <w:sz w:val="22"/>
          <w:lang w:val="es-MX"/>
        </w:rPr>
      </w:pPr>
      <w:r>
        <w:rPr>
          <w:rFonts w:asciiTheme="minorHAnsi" w:hAnsiTheme="minorHAnsi" w:cstheme="minorHAnsi"/>
          <w:sz w:val="22"/>
          <w:lang w:val="es-MX"/>
        </w:rPr>
        <w:t>L</w:t>
      </w:r>
      <w:r w:rsidR="00323850" w:rsidRPr="0007344F">
        <w:rPr>
          <w:rFonts w:asciiTheme="minorHAnsi" w:hAnsiTheme="minorHAnsi" w:cstheme="minorHAnsi"/>
          <w:sz w:val="22"/>
          <w:lang w:val="es-MX"/>
        </w:rPr>
        <w:t xml:space="preserve">as muertes violentas han seguido en aumento, especialmente en </w:t>
      </w:r>
      <w:r>
        <w:rPr>
          <w:rFonts w:asciiTheme="minorHAnsi" w:hAnsiTheme="minorHAnsi" w:cstheme="minorHAnsi"/>
          <w:sz w:val="22"/>
          <w:lang w:val="es-MX"/>
        </w:rPr>
        <w:t>Arco Minero del Orinoco, en el</w:t>
      </w:r>
      <w:r w:rsidR="00323850" w:rsidRPr="0007344F">
        <w:rPr>
          <w:rFonts w:asciiTheme="minorHAnsi" w:hAnsiTheme="minorHAnsi" w:cstheme="minorHAnsi"/>
          <w:sz w:val="22"/>
          <w:lang w:val="es-MX"/>
        </w:rPr>
        <w:t xml:space="preserve"> estado Bolívar</w:t>
      </w:r>
      <w:r>
        <w:rPr>
          <w:rFonts w:asciiTheme="minorHAnsi" w:hAnsiTheme="minorHAnsi" w:cstheme="minorHAnsi"/>
          <w:sz w:val="22"/>
          <w:lang w:val="es-MX"/>
        </w:rPr>
        <w:t>,</w:t>
      </w:r>
      <w:r w:rsidR="00323850" w:rsidRPr="0007344F">
        <w:rPr>
          <w:rFonts w:asciiTheme="minorHAnsi" w:hAnsiTheme="minorHAnsi" w:cstheme="minorHAnsi"/>
          <w:sz w:val="22"/>
          <w:lang w:val="es-MX"/>
        </w:rPr>
        <w:t xml:space="preserve"> </w:t>
      </w:r>
      <w:r>
        <w:rPr>
          <w:rFonts w:asciiTheme="minorHAnsi" w:hAnsiTheme="minorHAnsi" w:cstheme="minorHAnsi"/>
          <w:sz w:val="22"/>
          <w:lang w:val="es-MX"/>
        </w:rPr>
        <w:t xml:space="preserve">con </w:t>
      </w:r>
      <w:r w:rsidR="00323850" w:rsidRPr="0007344F">
        <w:rPr>
          <w:rFonts w:asciiTheme="minorHAnsi" w:hAnsiTheme="minorHAnsi" w:cstheme="minorHAnsi"/>
          <w:sz w:val="22"/>
          <w:lang w:val="es-MX"/>
        </w:rPr>
        <w:t>una tasa de 56,8 homicidios por cada 100.000 habitantes</w:t>
      </w:r>
      <w:r w:rsidR="00323850" w:rsidRPr="0007344F">
        <w:rPr>
          <w:rStyle w:val="Refdenotaalpie"/>
          <w:rFonts w:asciiTheme="minorHAnsi" w:hAnsiTheme="minorHAnsi" w:cstheme="minorHAnsi"/>
          <w:sz w:val="22"/>
        </w:rPr>
        <w:footnoteReference w:id="12"/>
      </w:r>
      <w:r w:rsidR="00323850" w:rsidRPr="0007344F">
        <w:rPr>
          <w:rFonts w:asciiTheme="minorHAnsi" w:hAnsiTheme="minorHAnsi" w:cstheme="minorHAnsi"/>
          <w:sz w:val="22"/>
          <w:lang w:val="es-MX"/>
        </w:rPr>
        <w:t>. Investigaciones de la ACNUDH y de Transparencia Venezuela</w:t>
      </w:r>
      <w:r w:rsidR="00323850" w:rsidRPr="0007344F">
        <w:rPr>
          <w:rStyle w:val="Refdenotaalpie"/>
          <w:rFonts w:asciiTheme="minorHAnsi" w:hAnsiTheme="minorHAnsi" w:cstheme="minorHAnsi"/>
          <w:sz w:val="22"/>
        </w:rPr>
        <w:footnoteReference w:id="13"/>
      </w:r>
      <w:r w:rsidR="00323850" w:rsidRPr="0007344F">
        <w:rPr>
          <w:rFonts w:asciiTheme="minorHAnsi" w:hAnsiTheme="minorHAnsi" w:cstheme="minorHAnsi"/>
          <w:sz w:val="22"/>
          <w:lang w:val="es-MX"/>
        </w:rPr>
        <w:t xml:space="preserve"> señalan que algunos jefes militares asignados a estas zonas dejan actuar libremente a las organizaciones criminales que dominan los yacimientos auríferos a cambio del cobro de sobornos.</w:t>
      </w:r>
    </w:p>
    <w:p w14:paraId="0A29E606" w14:textId="77777777" w:rsidR="00662C8F" w:rsidRPr="0007344F" w:rsidRDefault="00662C8F" w:rsidP="00662C8F">
      <w:pPr>
        <w:jc w:val="both"/>
        <w:rPr>
          <w:rFonts w:asciiTheme="minorHAnsi" w:hAnsiTheme="minorHAnsi" w:cstheme="minorHAnsi"/>
          <w:sz w:val="22"/>
          <w:lang w:val="es-MX"/>
        </w:rPr>
      </w:pPr>
    </w:p>
    <w:p w14:paraId="6FCD0150" w14:textId="77777777" w:rsidR="00AF6CD9" w:rsidRPr="0007344F" w:rsidRDefault="00AF6CD9" w:rsidP="00C4343E">
      <w:pPr>
        <w:jc w:val="both"/>
        <w:outlineLvl w:val="2"/>
        <w:rPr>
          <w:rFonts w:asciiTheme="minorHAnsi" w:eastAsia="Times New Roman" w:hAnsiTheme="minorHAnsi" w:cstheme="minorHAnsi"/>
          <w:b/>
          <w:sz w:val="22"/>
          <w:lang w:val="es-MX" w:eastAsia="es-MX"/>
        </w:rPr>
      </w:pPr>
      <w:r w:rsidRPr="0007344F">
        <w:rPr>
          <w:rFonts w:asciiTheme="minorHAnsi" w:eastAsia="Times New Roman" w:hAnsiTheme="minorHAnsi" w:cstheme="minorHAnsi"/>
          <w:b/>
          <w:sz w:val="22"/>
          <w:lang w:val="es-MX" w:eastAsia="es-MX"/>
        </w:rPr>
        <w:t>Artículo 10. Sobre el trato humano y digno a los privados de libertad</w:t>
      </w:r>
    </w:p>
    <w:p w14:paraId="1DD78318" w14:textId="77777777" w:rsidR="00AF6CD9" w:rsidRPr="0007344F" w:rsidRDefault="00AF6CD9" w:rsidP="00AF6CD9">
      <w:pPr>
        <w:pStyle w:val="Prrafodelista"/>
        <w:ind w:left="643"/>
        <w:jc w:val="both"/>
        <w:rPr>
          <w:rFonts w:asciiTheme="minorHAnsi" w:hAnsiTheme="minorHAnsi" w:cstheme="minorHAnsi"/>
          <w:sz w:val="22"/>
          <w:lang w:val="es-MX"/>
        </w:rPr>
      </w:pPr>
    </w:p>
    <w:p w14:paraId="21EB7873" w14:textId="3BB2B913" w:rsidR="00F52B41" w:rsidRPr="00720253" w:rsidRDefault="004C176F" w:rsidP="00720253">
      <w:pPr>
        <w:pStyle w:val="Prrafodelista"/>
        <w:numPr>
          <w:ilvl w:val="0"/>
          <w:numId w:val="39"/>
        </w:numPr>
        <w:jc w:val="both"/>
        <w:rPr>
          <w:rFonts w:asciiTheme="minorHAnsi" w:hAnsiTheme="minorHAnsi" w:cstheme="minorHAnsi"/>
          <w:sz w:val="22"/>
          <w:lang w:val="es-MX"/>
        </w:rPr>
      </w:pPr>
      <w:r w:rsidRPr="001C56E7">
        <w:rPr>
          <w:rFonts w:asciiTheme="minorHAnsi" w:hAnsiTheme="minorHAnsi" w:cstheme="minorHAnsi"/>
          <w:color w:val="000000"/>
          <w:sz w:val="22"/>
          <w:shd w:val="clear" w:color="auto" w:fill="FFFFFF"/>
          <w:lang w:val="es-MX"/>
        </w:rPr>
        <w:t xml:space="preserve">El </w:t>
      </w:r>
      <w:r w:rsidR="0030476D" w:rsidRPr="001C56E7">
        <w:rPr>
          <w:rFonts w:asciiTheme="minorHAnsi" w:hAnsiTheme="minorHAnsi" w:cstheme="minorHAnsi"/>
          <w:color w:val="000000"/>
          <w:sz w:val="22"/>
          <w:shd w:val="clear" w:color="auto" w:fill="FFFFFF"/>
          <w:lang w:val="es-MX"/>
        </w:rPr>
        <w:t xml:space="preserve">quinto informe periódico </w:t>
      </w:r>
      <w:r w:rsidRPr="001C56E7">
        <w:rPr>
          <w:rFonts w:asciiTheme="minorHAnsi" w:hAnsiTheme="minorHAnsi" w:cstheme="minorHAnsi"/>
          <w:color w:val="000000"/>
          <w:sz w:val="22"/>
          <w:shd w:val="clear" w:color="auto" w:fill="FFFFFF"/>
          <w:lang w:val="es-MX"/>
        </w:rPr>
        <w:t>del Estado</w:t>
      </w:r>
      <w:r w:rsidR="0030476D" w:rsidRPr="001C56E7">
        <w:rPr>
          <w:rFonts w:asciiTheme="minorHAnsi" w:hAnsiTheme="minorHAnsi" w:cstheme="minorHAnsi"/>
          <w:color w:val="000000"/>
          <w:sz w:val="22"/>
          <w:shd w:val="clear" w:color="auto" w:fill="FFFFFF"/>
          <w:lang w:val="es-MX"/>
        </w:rPr>
        <w:t xml:space="preserve"> presentado al Comité,</w:t>
      </w:r>
      <w:r w:rsidRPr="001C56E7">
        <w:rPr>
          <w:rFonts w:asciiTheme="minorHAnsi" w:hAnsiTheme="minorHAnsi" w:cstheme="minorHAnsi"/>
          <w:color w:val="000000"/>
          <w:sz w:val="22"/>
          <w:shd w:val="clear" w:color="auto" w:fill="FFFFFF"/>
          <w:lang w:val="es-MX"/>
        </w:rPr>
        <w:t xml:space="preserve"> en </w:t>
      </w:r>
      <w:r w:rsidR="00720253">
        <w:rPr>
          <w:rFonts w:asciiTheme="minorHAnsi" w:hAnsiTheme="minorHAnsi" w:cstheme="minorHAnsi"/>
          <w:color w:val="000000"/>
          <w:sz w:val="22"/>
          <w:shd w:val="clear" w:color="auto" w:fill="FFFFFF"/>
          <w:lang w:val="es-MX"/>
        </w:rPr>
        <w:t xml:space="preserve">el </w:t>
      </w:r>
      <w:r w:rsidRPr="001C56E7">
        <w:rPr>
          <w:rFonts w:asciiTheme="minorHAnsi" w:hAnsiTheme="minorHAnsi" w:cstheme="minorHAnsi"/>
          <w:color w:val="000000"/>
          <w:sz w:val="22"/>
          <w:shd w:val="clear" w:color="auto" w:fill="FFFFFF"/>
          <w:lang w:val="es-MX"/>
        </w:rPr>
        <w:t>párrafo 95</w:t>
      </w:r>
      <w:r w:rsidR="00720253">
        <w:rPr>
          <w:rFonts w:asciiTheme="minorHAnsi" w:hAnsiTheme="minorHAnsi" w:cstheme="minorHAnsi"/>
          <w:color w:val="000000"/>
          <w:sz w:val="22"/>
          <w:shd w:val="clear" w:color="auto" w:fill="FFFFFF"/>
          <w:lang w:val="es-MX"/>
        </w:rPr>
        <w:t xml:space="preserve">, se señala entre </w:t>
      </w:r>
      <w:r w:rsidRPr="001C56E7">
        <w:rPr>
          <w:rFonts w:asciiTheme="minorHAnsi" w:hAnsiTheme="minorHAnsi" w:cstheme="minorHAnsi"/>
          <w:color w:val="000000"/>
          <w:sz w:val="22"/>
          <w:shd w:val="clear" w:color="auto" w:fill="FFFFFF"/>
          <w:lang w:val="es-MX"/>
        </w:rPr>
        <w:t xml:space="preserve">2013 </w:t>
      </w:r>
      <w:r w:rsidR="00720253">
        <w:rPr>
          <w:rFonts w:asciiTheme="minorHAnsi" w:hAnsiTheme="minorHAnsi" w:cstheme="minorHAnsi"/>
          <w:color w:val="000000"/>
          <w:sz w:val="22"/>
          <w:shd w:val="clear" w:color="auto" w:fill="FFFFFF"/>
          <w:lang w:val="es-MX"/>
        </w:rPr>
        <w:t xml:space="preserve">y </w:t>
      </w:r>
      <w:r w:rsidRPr="001C56E7">
        <w:rPr>
          <w:rFonts w:asciiTheme="minorHAnsi" w:hAnsiTheme="minorHAnsi" w:cstheme="minorHAnsi"/>
          <w:color w:val="000000"/>
          <w:sz w:val="22"/>
          <w:shd w:val="clear" w:color="auto" w:fill="FFFFFF"/>
          <w:lang w:val="es-MX"/>
        </w:rPr>
        <w:t xml:space="preserve">2019, se </w:t>
      </w:r>
      <w:r w:rsidR="00720253">
        <w:rPr>
          <w:rFonts w:asciiTheme="minorHAnsi" w:hAnsiTheme="minorHAnsi" w:cstheme="minorHAnsi"/>
          <w:color w:val="000000"/>
          <w:sz w:val="22"/>
          <w:shd w:val="clear" w:color="auto" w:fill="FFFFFF"/>
          <w:lang w:val="es-MX"/>
        </w:rPr>
        <w:t>inauguraron</w:t>
      </w:r>
      <w:r w:rsidRPr="001C56E7">
        <w:rPr>
          <w:rFonts w:asciiTheme="minorHAnsi" w:hAnsiTheme="minorHAnsi" w:cstheme="minorHAnsi"/>
          <w:color w:val="000000"/>
          <w:sz w:val="22"/>
          <w:shd w:val="clear" w:color="auto" w:fill="FFFFFF"/>
          <w:lang w:val="es-MX"/>
        </w:rPr>
        <w:t xml:space="preserve"> 48 recintos penitenciarios. </w:t>
      </w:r>
      <w:r w:rsidR="00965F26" w:rsidRPr="001C56E7">
        <w:rPr>
          <w:rFonts w:asciiTheme="minorHAnsi" w:hAnsiTheme="minorHAnsi" w:cstheme="minorHAnsi"/>
          <w:color w:val="000000"/>
          <w:sz w:val="22"/>
          <w:shd w:val="clear" w:color="auto" w:fill="FFFFFF"/>
          <w:lang w:val="es-MX"/>
        </w:rPr>
        <w:t xml:space="preserve">Transparencia Venezuela </w:t>
      </w:r>
      <w:r w:rsidR="00AF6CD9" w:rsidRPr="001C56E7">
        <w:rPr>
          <w:rFonts w:asciiTheme="minorHAnsi" w:hAnsiTheme="minorHAnsi" w:cstheme="minorHAnsi"/>
          <w:color w:val="000000"/>
          <w:sz w:val="22"/>
          <w:shd w:val="clear" w:color="auto" w:fill="FFFFFF"/>
          <w:lang w:val="es-MX"/>
        </w:rPr>
        <w:t>realizó investigación sobre</w:t>
      </w:r>
      <w:r w:rsidR="00965F26" w:rsidRPr="001C56E7">
        <w:rPr>
          <w:rFonts w:asciiTheme="minorHAnsi" w:hAnsiTheme="minorHAnsi" w:cstheme="minorHAnsi"/>
          <w:color w:val="000000"/>
          <w:sz w:val="22"/>
          <w:shd w:val="clear" w:color="auto" w:fill="FFFFFF"/>
          <w:lang w:val="es-MX"/>
        </w:rPr>
        <w:t xml:space="preserve"> una </w:t>
      </w:r>
      <w:r w:rsidR="00720253">
        <w:rPr>
          <w:rFonts w:asciiTheme="minorHAnsi" w:hAnsiTheme="minorHAnsi" w:cstheme="minorHAnsi"/>
          <w:color w:val="000000"/>
          <w:sz w:val="22"/>
          <w:shd w:val="clear" w:color="auto" w:fill="FFFFFF"/>
          <w:lang w:val="es-MX"/>
        </w:rPr>
        <w:t xml:space="preserve">cárcel </w:t>
      </w:r>
      <w:r w:rsidR="00965F26" w:rsidRPr="001C56E7">
        <w:rPr>
          <w:rFonts w:asciiTheme="minorHAnsi" w:hAnsiTheme="minorHAnsi" w:cstheme="minorHAnsi"/>
          <w:color w:val="000000"/>
          <w:sz w:val="22"/>
          <w:shd w:val="clear" w:color="auto" w:fill="FFFFFF"/>
          <w:lang w:val="es-MX"/>
        </w:rPr>
        <w:t>prometida</w:t>
      </w:r>
      <w:r w:rsidRPr="001C56E7">
        <w:rPr>
          <w:rFonts w:asciiTheme="minorHAnsi" w:hAnsiTheme="minorHAnsi" w:cstheme="minorHAnsi"/>
          <w:color w:val="000000"/>
          <w:sz w:val="22"/>
          <w:shd w:val="clear" w:color="auto" w:fill="FFFFFF"/>
          <w:lang w:val="es-MX"/>
        </w:rPr>
        <w:t xml:space="preserve"> por el </w:t>
      </w:r>
      <w:r w:rsidR="00720253">
        <w:rPr>
          <w:rFonts w:asciiTheme="minorHAnsi" w:hAnsiTheme="minorHAnsi" w:cstheme="minorHAnsi"/>
          <w:color w:val="000000"/>
          <w:sz w:val="22"/>
          <w:shd w:val="clear" w:color="auto" w:fill="FFFFFF"/>
          <w:lang w:val="es-MX"/>
        </w:rPr>
        <w:t>Estado</w:t>
      </w:r>
      <w:r w:rsidRPr="001C56E7">
        <w:rPr>
          <w:rFonts w:asciiTheme="minorHAnsi" w:hAnsiTheme="minorHAnsi" w:cstheme="minorHAnsi"/>
          <w:color w:val="000000"/>
          <w:sz w:val="22"/>
          <w:shd w:val="clear" w:color="auto" w:fill="FFFFFF"/>
          <w:lang w:val="es-MX"/>
        </w:rPr>
        <w:t xml:space="preserve"> desde el</w:t>
      </w:r>
      <w:r w:rsidR="00F52B41" w:rsidRPr="001C56E7">
        <w:rPr>
          <w:rFonts w:asciiTheme="minorHAnsi" w:hAnsiTheme="minorHAnsi" w:cstheme="minorHAnsi"/>
          <w:color w:val="000000"/>
          <w:sz w:val="22"/>
          <w:shd w:val="clear" w:color="auto" w:fill="FFFFFF"/>
          <w:lang w:val="es-MX"/>
        </w:rPr>
        <w:t xml:space="preserve"> 2010</w:t>
      </w:r>
      <w:r w:rsidR="00720253">
        <w:rPr>
          <w:rFonts w:asciiTheme="minorHAnsi" w:hAnsiTheme="minorHAnsi" w:cstheme="minorHAnsi"/>
          <w:color w:val="000000"/>
          <w:sz w:val="22"/>
          <w:shd w:val="clear" w:color="auto" w:fill="FFFFFF"/>
          <w:lang w:val="es-MX"/>
        </w:rPr>
        <w:t>,</w:t>
      </w:r>
      <w:r w:rsidR="00965F26" w:rsidRPr="001C56E7">
        <w:rPr>
          <w:rFonts w:asciiTheme="minorHAnsi" w:hAnsiTheme="minorHAnsi" w:cstheme="minorHAnsi"/>
          <w:color w:val="000000"/>
          <w:sz w:val="22"/>
          <w:shd w:val="clear" w:color="auto" w:fill="FFFFFF"/>
          <w:lang w:val="es-MX"/>
        </w:rPr>
        <w:t xml:space="preserve"> </w:t>
      </w:r>
      <w:r w:rsidR="000A1553" w:rsidRPr="001C56E7">
        <w:rPr>
          <w:rFonts w:asciiTheme="minorHAnsi" w:hAnsiTheme="minorHAnsi" w:cstheme="minorHAnsi"/>
          <w:color w:val="000000"/>
          <w:sz w:val="22"/>
          <w:shd w:val="clear" w:color="auto" w:fill="FFFFFF"/>
          <w:lang w:val="es-MX"/>
        </w:rPr>
        <w:t xml:space="preserve">el </w:t>
      </w:r>
      <w:r w:rsidR="000A1553" w:rsidRPr="001C56E7">
        <w:rPr>
          <w:rFonts w:asciiTheme="minorHAnsi" w:hAnsiTheme="minorHAnsi" w:cstheme="minorHAnsi"/>
          <w:color w:val="000000"/>
          <w:sz w:val="22"/>
          <w:lang w:val="es-MX"/>
        </w:rPr>
        <w:t>Centro de Reclusión de Procesados y Procesadas Judiciales del Estado Zulia (CRPPJEZ)</w:t>
      </w:r>
      <w:r w:rsidR="00720253">
        <w:rPr>
          <w:rFonts w:asciiTheme="minorHAnsi" w:hAnsiTheme="minorHAnsi" w:cstheme="minorHAnsi"/>
          <w:color w:val="000000"/>
          <w:sz w:val="22"/>
          <w:shd w:val="clear" w:color="auto" w:fill="FFFFFF"/>
          <w:lang w:val="es-MX"/>
        </w:rPr>
        <w:t xml:space="preserve">, </w:t>
      </w:r>
      <w:r w:rsidR="00D32381" w:rsidRPr="001C56E7">
        <w:rPr>
          <w:rFonts w:asciiTheme="minorHAnsi" w:hAnsiTheme="minorHAnsi" w:cstheme="minorHAnsi"/>
          <w:color w:val="000000"/>
          <w:sz w:val="22"/>
          <w:shd w:val="clear" w:color="auto" w:fill="FFFFFF"/>
          <w:lang w:val="es-MX"/>
        </w:rPr>
        <w:t>y encontró irregularidades en la construcción</w:t>
      </w:r>
      <w:r w:rsidR="00720253">
        <w:rPr>
          <w:rFonts w:asciiTheme="minorHAnsi" w:hAnsiTheme="minorHAnsi" w:cstheme="minorHAnsi"/>
          <w:color w:val="000000"/>
          <w:sz w:val="22"/>
          <w:shd w:val="clear" w:color="auto" w:fill="FFFFFF"/>
          <w:lang w:val="es-MX"/>
        </w:rPr>
        <w:t>, pues</w:t>
      </w:r>
      <w:r w:rsidR="00F52B41" w:rsidRPr="00720253">
        <w:rPr>
          <w:rFonts w:asciiTheme="minorHAnsi" w:hAnsiTheme="minorHAnsi" w:cstheme="minorHAnsi"/>
          <w:color w:val="000000"/>
          <w:sz w:val="22"/>
          <w:shd w:val="clear" w:color="auto" w:fill="FFFFFF"/>
          <w:lang w:val="es-MX"/>
        </w:rPr>
        <w:t xml:space="preserve"> fue</w:t>
      </w:r>
      <w:r w:rsidR="00965F26" w:rsidRPr="00720253">
        <w:rPr>
          <w:rFonts w:asciiTheme="minorHAnsi" w:hAnsiTheme="minorHAnsi" w:cstheme="minorHAnsi"/>
          <w:color w:val="000000"/>
          <w:sz w:val="22"/>
          <w:shd w:val="clear" w:color="auto" w:fill="FFFFFF"/>
          <w:lang w:val="es-MX"/>
        </w:rPr>
        <w:t xml:space="preserve"> asignada en 2012 a la empresa Constructora Cresmo, C.A. </w:t>
      </w:r>
      <w:r w:rsidR="00F52B41" w:rsidRPr="00720253">
        <w:rPr>
          <w:rFonts w:asciiTheme="minorHAnsi" w:hAnsiTheme="minorHAnsi" w:cstheme="minorHAnsi"/>
          <w:color w:val="000000"/>
          <w:sz w:val="22"/>
          <w:shd w:val="clear" w:color="auto" w:fill="FFFFFF"/>
          <w:lang w:val="es-MX"/>
        </w:rPr>
        <w:t>y aún no ha sido culm</w:t>
      </w:r>
      <w:r w:rsidR="00720253">
        <w:rPr>
          <w:rFonts w:asciiTheme="minorHAnsi" w:hAnsiTheme="minorHAnsi" w:cstheme="minorHAnsi"/>
          <w:color w:val="000000"/>
          <w:sz w:val="22"/>
          <w:shd w:val="clear" w:color="auto" w:fill="FFFFFF"/>
          <w:lang w:val="es-MX"/>
        </w:rPr>
        <w:t>inada</w:t>
      </w:r>
      <w:r w:rsidR="00F52B41" w:rsidRPr="00720253">
        <w:rPr>
          <w:rFonts w:asciiTheme="minorHAnsi" w:hAnsiTheme="minorHAnsi" w:cstheme="minorHAnsi"/>
          <w:color w:val="000000"/>
          <w:sz w:val="22"/>
          <w:shd w:val="clear" w:color="auto" w:fill="FFFFFF"/>
          <w:lang w:val="es-MX"/>
        </w:rPr>
        <w:t>,</w:t>
      </w:r>
      <w:r w:rsidR="00F51446" w:rsidRPr="00720253">
        <w:rPr>
          <w:rFonts w:asciiTheme="minorHAnsi" w:hAnsiTheme="minorHAnsi" w:cstheme="minorHAnsi"/>
          <w:color w:val="000000"/>
          <w:sz w:val="22"/>
          <w:shd w:val="clear" w:color="auto" w:fill="FFFFFF"/>
          <w:lang w:val="es-MX"/>
        </w:rPr>
        <w:t xml:space="preserve"> a pesar de </w:t>
      </w:r>
      <w:r w:rsidR="000A1553" w:rsidRPr="00720253">
        <w:rPr>
          <w:rFonts w:asciiTheme="minorHAnsi" w:hAnsiTheme="minorHAnsi" w:cstheme="minorHAnsi"/>
          <w:color w:val="000000"/>
          <w:sz w:val="22"/>
          <w:shd w:val="clear" w:color="auto" w:fill="FFFFFF"/>
          <w:lang w:val="es-MX"/>
        </w:rPr>
        <w:t xml:space="preserve">los </w:t>
      </w:r>
      <w:r w:rsidR="00F51446" w:rsidRPr="00720253">
        <w:rPr>
          <w:rFonts w:asciiTheme="minorHAnsi" w:hAnsiTheme="minorHAnsi" w:cstheme="minorHAnsi"/>
          <w:color w:val="000000"/>
          <w:sz w:val="22"/>
          <w:shd w:val="clear" w:color="auto" w:fill="FFFFFF"/>
          <w:lang w:val="es-MX"/>
        </w:rPr>
        <w:t>desembolsos efectuados por el Estado venezolano</w:t>
      </w:r>
      <w:r w:rsidR="000A1553" w:rsidRPr="00720253">
        <w:rPr>
          <w:rFonts w:asciiTheme="minorHAnsi" w:hAnsiTheme="minorHAnsi" w:cstheme="minorHAnsi"/>
          <w:color w:val="000000"/>
          <w:sz w:val="22"/>
          <w:shd w:val="clear" w:color="auto" w:fill="FFFFFF"/>
          <w:lang w:val="es-MX"/>
        </w:rPr>
        <w:t>. L</w:t>
      </w:r>
      <w:r w:rsidR="00F52B41" w:rsidRPr="00720253">
        <w:rPr>
          <w:rFonts w:asciiTheme="minorHAnsi" w:hAnsiTheme="minorHAnsi" w:cstheme="minorHAnsi"/>
          <w:color w:val="000000"/>
          <w:sz w:val="22"/>
          <w:lang w:val="es-MX" w:eastAsia="es-VE"/>
        </w:rPr>
        <w:t>as bases de la obra</w:t>
      </w:r>
      <w:r w:rsidR="00720253">
        <w:rPr>
          <w:rFonts w:asciiTheme="minorHAnsi" w:hAnsiTheme="minorHAnsi" w:cstheme="minorHAnsi"/>
          <w:color w:val="000000"/>
          <w:sz w:val="22"/>
          <w:lang w:val="es-MX" w:eastAsia="es-VE"/>
        </w:rPr>
        <w:t xml:space="preserve"> están </w:t>
      </w:r>
      <w:r w:rsidR="00F52B41" w:rsidRPr="00720253">
        <w:rPr>
          <w:rFonts w:asciiTheme="minorHAnsi" w:hAnsiTheme="minorHAnsi" w:cstheme="minorHAnsi"/>
          <w:color w:val="000000"/>
          <w:sz w:val="22"/>
          <w:lang w:val="es-MX" w:eastAsia="es-VE"/>
        </w:rPr>
        <w:t>deterio</w:t>
      </w:r>
      <w:r w:rsidR="00720253">
        <w:rPr>
          <w:rFonts w:asciiTheme="minorHAnsi" w:hAnsiTheme="minorHAnsi" w:cstheme="minorHAnsi"/>
          <w:color w:val="000000"/>
          <w:sz w:val="22"/>
          <w:lang w:val="es-MX" w:eastAsia="es-VE"/>
        </w:rPr>
        <w:t>radas</w:t>
      </w:r>
      <w:r w:rsidR="00F52B41" w:rsidRPr="00720253">
        <w:rPr>
          <w:rFonts w:asciiTheme="minorHAnsi" w:hAnsiTheme="minorHAnsi" w:cstheme="minorHAnsi"/>
          <w:color w:val="000000"/>
          <w:sz w:val="22"/>
          <w:lang w:val="es-MX" w:eastAsia="es-VE"/>
        </w:rPr>
        <w:t xml:space="preserve"> y partes de la construcción han sido hurtadas</w:t>
      </w:r>
      <w:r w:rsidR="00F52B41" w:rsidRPr="0007344F">
        <w:rPr>
          <w:rStyle w:val="Refdenotaalpie"/>
          <w:rFonts w:asciiTheme="minorHAnsi" w:hAnsiTheme="minorHAnsi" w:cstheme="minorHAnsi"/>
          <w:color w:val="000000"/>
          <w:sz w:val="22"/>
          <w:lang w:eastAsia="es-VE"/>
        </w:rPr>
        <w:footnoteReference w:id="14"/>
      </w:r>
      <w:r w:rsidR="00AF6CD9" w:rsidRPr="00720253">
        <w:rPr>
          <w:rFonts w:asciiTheme="minorHAnsi" w:hAnsiTheme="minorHAnsi" w:cstheme="minorHAnsi"/>
          <w:color w:val="000000"/>
          <w:sz w:val="22"/>
          <w:shd w:val="clear" w:color="auto" w:fill="FFFFFF"/>
          <w:lang w:val="es-MX"/>
        </w:rPr>
        <w:t>. Los responsables</w:t>
      </w:r>
      <w:r w:rsidR="00D32381" w:rsidRPr="00720253">
        <w:rPr>
          <w:rFonts w:asciiTheme="minorHAnsi" w:hAnsiTheme="minorHAnsi" w:cstheme="minorHAnsi"/>
          <w:color w:val="000000"/>
          <w:sz w:val="22"/>
          <w:shd w:val="clear" w:color="auto" w:fill="FFFFFF"/>
          <w:lang w:val="es-MX"/>
        </w:rPr>
        <w:t xml:space="preserve"> de la obra</w:t>
      </w:r>
      <w:r w:rsidR="00AF6CD9" w:rsidRPr="00720253">
        <w:rPr>
          <w:rFonts w:asciiTheme="minorHAnsi" w:hAnsiTheme="minorHAnsi" w:cstheme="minorHAnsi"/>
          <w:color w:val="000000"/>
          <w:sz w:val="22"/>
          <w:shd w:val="clear" w:color="auto" w:fill="FFFFFF"/>
          <w:lang w:val="es-MX"/>
        </w:rPr>
        <w:t xml:space="preserve"> fueron</w:t>
      </w:r>
      <w:r w:rsidR="00AF6CD9" w:rsidRPr="00720253">
        <w:rPr>
          <w:rFonts w:asciiTheme="minorHAnsi" w:hAnsiTheme="minorHAnsi" w:cstheme="minorHAnsi"/>
          <w:color w:val="000000"/>
          <w:sz w:val="22"/>
          <w:lang w:val="es-MX"/>
        </w:rPr>
        <w:t xml:space="preserve"> el Ministerio para el Servicio Penitenciario (</w:t>
      </w:r>
      <w:r w:rsidR="00B11E02" w:rsidRPr="00720253">
        <w:rPr>
          <w:rFonts w:asciiTheme="minorHAnsi" w:hAnsiTheme="minorHAnsi" w:cstheme="minorHAnsi"/>
          <w:color w:val="000000"/>
          <w:sz w:val="22"/>
          <w:lang w:val="es-MX"/>
        </w:rPr>
        <w:t>MP</w:t>
      </w:r>
      <w:r w:rsidR="00AF6CD9" w:rsidRPr="00720253">
        <w:rPr>
          <w:rFonts w:asciiTheme="minorHAnsi" w:hAnsiTheme="minorHAnsi" w:cstheme="minorHAnsi"/>
          <w:color w:val="000000"/>
          <w:sz w:val="22"/>
          <w:lang w:val="es-MX"/>
        </w:rPr>
        <w:t xml:space="preserve">PSP) y el Fondo Nacional para Edificaciones Penitenciarias </w:t>
      </w:r>
      <w:r w:rsidR="00FF21C5" w:rsidRPr="00720253">
        <w:rPr>
          <w:rFonts w:asciiTheme="minorHAnsi" w:hAnsiTheme="minorHAnsi" w:cstheme="minorHAnsi"/>
          <w:color w:val="000000"/>
          <w:sz w:val="22"/>
          <w:lang w:val="es-MX"/>
        </w:rPr>
        <w:t>(FONEP</w:t>
      </w:r>
      <w:r w:rsidR="00AF6CD9" w:rsidRPr="00720253">
        <w:rPr>
          <w:rFonts w:asciiTheme="minorHAnsi" w:hAnsiTheme="minorHAnsi" w:cstheme="minorHAnsi"/>
          <w:color w:val="000000"/>
          <w:sz w:val="22"/>
          <w:lang w:val="es-MX"/>
        </w:rPr>
        <w:t>)</w:t>
      </w:r>
      <w:r w:rsidR="00AB7BC5" w:rsidRPr="0007344F">
        <w:rPr>
          <w:rStyle w:val="Refdenotaalpie"/>
          <w:rFonts w:asciiTheme="minorHAnsi" w:hAnsiTheme="minorHAnsi" w:cstheme="minorHAnsi"/>
          <w:color w:val="000000"/>
          <w:sz w:val="22"/>
        </w:rPr>
        <w:footnoteReference w:id="15"/>
      </w:r>
      <w:r w:rsidR="00FF21C5" w:rsidRPr="00720253">
        <w:rPr>
          <w:rFonts w:asciiTheme="minorHAnsi" w:hAnsiTheme="minorHAnsi" w:cstheme="minorHAnsi"/>
          <w:color w:val="000000"/>
          <w:sz w:val="22"/>
          <w:lang w:val="es-MX"/>
        </w:rPr>
        <w:t xml:space="preserve">. </w:t>
      </w:r>
    </w:p>
    <w:p w14:paraId="08BA8FE1" w14:textId="2D313C8D" w:rsidR="00F52B41" w:rsidRPr="0007344F" w:rsidRDefault="003D1FBC" w:rsidP="001C56E7">
      <w:pPr>
        <w:pStyle w:val="Prrafodelista"/>
        <w:numPr>
          <w:ilvl w:val="0"/>
          <w:numId w:val="39"/>
        </w:numPr>
        <w:autoSpaceDE w:val="0"/>
        <w:autoSpaceDN w:val="0"/>
        <w:adjustRightInd w:val="0"/>
        <w:jc w:val="both"/>
        <w:rPr>
          <w:rFonts w:asciiTheme="minorHAnsi" w:hAnsiTheme="minorHAnsi" w:cstheme="minorHAnsi"/>
          <w:color w:val="000000"/>
          <w:sz w:val="22"/>
          <w:lang w:val="es-MX" w:eastAsia="es-VE"/>
        </w:rPr>
      </w:pPr>
      <w:r w:rsidRPr="0007344F">
        <w:rPr>
          <w:rFonts w:asciiTheme="minorHAnsi" w:hAnsiTheme="minorHAnsi" w:cstheme="minorHAnsi"/>
          <w:color w:val="000000"/>
          <w:sz w:val="22"/>
          <w:lang w:val="es-MX" w:eastAsia="es-VE"/>
        </w:rPr>
        <w:t>De los contratos</w:t>
      </w:r>
      <w:r w:rsidR="00F52B41" w:rsidRPr="0007344F">
        <w:rPr>
          <w:rFonts w:asciiTheme="minorHAnsi" w:hAnsiTheme="minorHAnsi" w:cstheme="minorHAnsi"/>
          <w:color w:val="000000"/>
          <w:sz w:val="22"/>
          <w:lang w:val="es-MX" w:eastAsia="es-VE"/>
        </w:rPr>
        <w:t xml:space="preserve"> suscritos con Cresmo, C.A.,</w:t>
      </w:r>
      <w:r w:rsidRPr="0007344F">
        <w:rPr>
          <w:rFonts w:asciiTheme="minorHAnsi" w:hAnsiTheme="minorHAnsi" w:cstheme="minorHAnsi"/>
          <w:color w:val="000000"/>
          <w:sz w:val="22"/>
          <w:lang w:val="es-MX" w:eastAsia="es-VE"/>
        </w:rPr>
        <w:t xml:space="preserve"> solo hay referencia oficial de "</w:t>
      </w:r>
      <w:r w:rsidRPr="0007344F">
        <w:rPr>
          <w:rFonts w:asciiTheme="minorHAnsi" w:hAnsiTheme="minorHAnsi" w:cstheme="minorHAnsi"/>
          <w:color w:val="000000"/>
          <w:sz w:val="22"/>
          <w:u w:val="single"/>
          <w:lang w:val="es-MX" w:eastAsia="es-VE"/>
        </w:rPr>
        <w:t>rendición</w:t>
      </w:r>
      <w:r w:rsidR="00D32381" w:rsidRPr="0007344F">
        <w:rPr>
          <w:rFonts w:asciiTheme="minorHAnsi" w:hAnsiTheme="minorHAnsi" w:cstheme="minorHAnsi"/>
          <w:color w:val="000000"/>
          <w:sz w:val="22"/>
          <w:lang w:val="es-MX" w:eastAsia="es-VE"/>
        </w:rPr>
        <w:t>" en la cuenta del</w:t>
      </w:r>
      <w:r w:rsidRPr="0007344F">
        <w:rPr>
          <w:rFonts w:asciiTheme="minorHAnsi" w:hAnsiTheme="minorHAnsi" w:cstheme="minorHAnsi"/>
          <w:color w:val="000000"/>
          <w:sz w:val="22"/>
          <w:lang w:val="es-MX" w:eastAsia="es-VE"/>
        </w:rPr>
        <w:t xml:space="preserve"> </w:t>
      </w:r>
      <w:r w:rsidR="00B11E02" w:rsidRPr="0007344F">
        <w:rPr>
          <w:rFonts w:asciiTheme="minorHAnsi" w:hAnsiTheme="minorHAnsi" w:cstheme="minorHAnsi"/>
          <w:color w:val="000000"/>
          <w:sz w:val="22"/>
          <w:lang w:val="es-MX" w:eastAsia="es-VE"/>
        </w:rPr>
        <w:t>MP</w:t>
      </w:r>
      <w:r w:rsidRPr="0007344F">
        <w:rPr>
          <w:rFonts w:asciiTheme="minorHAnsi" w:hAnsiTheme="minorHAnsi" w:cstheme="minorHAnsi"/>
          <w:color w:val="000000"/>
          <w:sz w:val="22"/>
          <w:lang w:val="es-MX" w:eastAsia="es-VE"/>
        </w:rPr>
        <w:t>PSP correspondiente al 2015</w:t>
      </w:r>
      <w:r w:rsidR="00D32381" w:rsidRPr="0007344F">
        <w:rPr>
          <w:rFonts w:asciiTheme="minorHAnsi" w:hAnsiTheme="minorHAnsi" w:cstheme="minorHAnsi"/>
          <w:color w:val="000000"/>
          <w:sz w:val="22"/>
          <w:lang w:val="es-MX" w:eastAsia="es-VE"/>
        </w:rPr>
        <w:t xml:space="preserve">, </w:t>
      </w:r>
      <w:r w:rsidR="002A0917">
        <w:rPr>
          <w:rFonts w:asciiTheme="minorHAnsi" w:hAnsiTheme="minorHAnsi" w:cstheme="minorHAnsi"/>
          <w:color w:val="000000"/>
          <w:sz w:val="22"/>
          <w:lang w:val="es-MX" w:eastAsia="es-VE"/>
        </w:rPr>
        <w:t>en la que se registran</w:t>
      </w:r>
      <w:r w:rsidRPr="0007344F">
        <w:rPr>
          <w:rFonts w:asciiTheme="minorHAnsi" w:hAnsiTheme="minorHAnsi" w:cstheme="minorHAnsi"/>
          <w:color w:val="000000"/>
          <w:sz w:val="22"/>
          <w:lang w:val="es-MX" w:eastAsia="es-VE"/>
        </w:rPr>
        <w:t xml:space="preserve"> desembolsos a favor de la </w:t>
      </w:r>
      <w:r w:rsidR="00F52B41" w:rsidRPr="0007344F">
        <w:rPr>
          <w:rFonts w:asciiTheme="minorHAnsi" w:hAnsiTheme="minorHAnsi" w:cstheme="minorHAnsi"/>
          <w:color w:val="000000"/>
          <w:sz w:val="22"/>
          <w:lang w:val="es-MX" w:eastAsia="es-VE"/>
        </w:rPr>
        <w:t xml:space="preserve">empresa </w:t>
      </w:r>
      <w:r w:rsidRPr="0007344F">
        <w:rPr>
          <w:rFonts w:asciiTheme="minorHAnsi" w:hAnsiTheme="minorHAnsi" w:cstheme="minorHAnsi"/>
          <w:color w:val="000000"/>
          <w:sz w:val="22"/>
          <w:lang w:val="es-MX" w:eastAsia="es-VE"/>
        </w:rPr>
        <w:t>por Bs.</w:t>
      </w:r>
      <w:r w:rsidRPr="0007344F">
        <w:rPr>
          <w:rFonts w:asciiTheme="minorHAnsi" w:hAnsiTheme="minorHAnsi" w:cstheme="minorHAnsi"/>
          <w:b/>
          <w:color w:val="000000"/>
          <w:sz w:val="22"/>
          <w:lang w:val="es-MX" w:eastAsia="es-VE"/>
        </w:rPr>
        <w:t xml:space="preserve"> </w:t>
      </w:r>
      <w:r w:rsidRPr="0007344F">
        <w:rPr>
          <w:rFonts w:asciiTheme="minorHAnsi" w:hAnsiTheme="minorHAnsi" w:cstheme="minorHAnsi"/>
          <w:color w:val="000000"/>
          <w:sz w:val="22"/>
          <w:lang w:val="es-MX" w:eastAsia="es-VE"/>
        </w:rPr>
        <w:t xml:space="preserve">130.660.866,54; y </w:t>
      </w:r>
      <w:r w:rsidRPr="0007344F">
        <w:rPr>
          <w:rFonts w:asciiTheme="minorHAnsi" w:hAnsiTheme="minorHAnsi" w:cstheme="minorHAnsi"/>
          <w:color w:val="000000"/>
          <w:sz w:val="22"/>
          <w:lang w:val="es-MX"/>
        </w:rPr>
        <w:t>Bs 78.443.568,10</w:t>
      </w:r>
      <w:r w:rsidR="00881557">
        <w:rPr>
          <w:rFonts w:asciiTheme="minorHAnsi" w:hAnsiTheme="minorHAnsi" w:cstheme="minorHAnsi"/>
          <w:color w:val="000000"/>
          <w:sz w:val="22"/>
          <w:lang w:val="es-MX"/>
        </w:rPr>
        <w:t xml:space="preserve">. Al </w:t>
      </w:r>
      <w:r w:rsidR="00D32381" w:rsidRPr="0007344F">
        <w:rPr>
          <w:rFonts w:asciiTheme="minorHAnsi" w:hAnsiTheme="minorHAnsi" w:cstheme="minorHAnsi"/>
          <w:color w:val="000000"/>
          <w:sz w:val="22"/>
          <w:lang w:val="es-MX" w:eastAsia="es-VE"/>
        </w:rPr>
        <w:t>revisar</w:t>
      </w:r>
      <w:r w:rsidRPr="0007344F">
        <w:rPr>
          <w:rFonts w:asciiTheme="minorHAnsi" w:hAnsiTheme="minorHAnsi" w:cstheme="minorHAnsi"/>
          <w:color w:val="000000"/>
          <w:sz w:val="22"/>
          <w:lang w:val="es-MX" w:eastAsia="es-VE"/>
        </w:rPr>
        <w:t xml:space="preserve"> la Leyes de Presupuesto y las Gacetas Oficiales</w:t>
      </w:r>
      <w:r w:rsidR="00530405">
        <w:rPr>
          <w:rFonts w:asciiTheme="minorHAnsi" w:hAnsiTheme="minorHAnsi" w:cstheme="minorHAnsi"/>
          <w:color w:val="000000"/>
          <w:sz w:val="22"/>
          <w:lang w:val="es-MX" w:eastAsia="es-VE"/>
        </w:rPr>
        <w:t>,</w:t>
      </w:r>
      <w:r w:rsidRPr="0007344F">
        <w:rPr>
          <w:rFonts w:asciiTheme="minorHAnsi" w:hAnsiTheme="minorHAnsi" w:cstheme="minorHAnsi"/>
          <w:color w:val="000000"/>
          <w:sz w:val="22"/>
          <w:lang w:val="es-MX" w:eastAsia="es-VE"/>
        </w:rPr>
        <w:t xml:space="preserve"> del 2012 al 2016, se observ</w:t>
      </w:r>
      <w:r w:rsidR="00FF21C5" w:rsidRPr="0007344F">
        <w:rPr>
          <w:rFonts w:asciiTheme="minorHAnsi" w:hAnsiTheme="minorHAnsi" w:cstheme="minorHAnsi"/>
          <w:color w:val="000000"/>
          <w:sz w:val="22"/>
          <w:lang w:val="es-MX" w:eastAsia="es-VE"/>
        </w:rPr>
        <w:t>ó</w:t>
      </w:r>
      <w:r w:rsidR="00530405">
        <w:rPr>
          <w:rFonts w:asciiTheme="minorHAnsi" w:hAnsiTheme="minorHAnsi" w:cstheme="minorHAnsi"/>
          <w:color w:val="000000"/>
          <w:sz w:val="22"/>
          <w:lang w:val="es-MX" w:eastAsia="es-VE"/>
        </w:rPr>
        <w:t xml:space="preserve"> opacidad en</w:t>
      </w:r>
      <w:r w:rsidRPr="0007344F">
        <w:rPr>
          <w:rFonts w:asciiTheme="minorHAnsi" w:hAnsiTheme="minorHAnsi" w:cstheme="minorHAnsi"/>
          <w:color w:val="000000"/>
          <w:sz w:val="22"/>
          <w:lang w:val="es-MX" w:eastAsia="es-VE"/>
        </w:rPr>
        <w:t xml:space="preserve"> la asignación de </w:t>
      </w:r>
      <w:r w:rsidR="00530405">
        <w:rPr>
          <w:rFonts w:asciiTheme="minorHAnsi" w:hAnsiTheme="minorHAnsi" w:cstheme="minorHAnsi"/>
          <w:color w:val="000000"/>
          <w:sz w:val="22"/>
          <w:lang w:val="es-MX" w:eastAsia="es-VE"/>
        </w:rPr>
        <w:t>recursos</w:t>
      </w:r>
      <w:r w:rsidRPr="0007344F">
        <w:rPr>
          <w:rFonts w:asciiTheme="minorHAnsi" w:hAnsiTheme="minorHAnsi" w:cstheme="minorHAnsi"/>
          <w:color w:val="000000"/>
          <w:sz w:val="22"/>
          <w:lang w:val="es-MX" w:eastAsia="es-VE"/>
        </w:rPr>
        <w:t xml:space="preserve"> </w:t>
      </w:r>
      <w:r w:rsidR="00FF21C5" w:rsidRPr="0007344F">
        <w:rPr>
          <w:rFonts w:asciiTheme="minorHAnsi" w:hAnsiTheme="minorHAnsi" w:cstheme="minorHAnsi"/>
          <w:color w:val="000000"/>
          <w:sz w:val="22"/>
          <w:lang w:val="es-MX" w:eastAsia="es-VE"/>
        </w:rPr>
        <w:t>par</w:t>
      </w:r>
      <w:r w:rsidRPr="0007344F">
        <w:rPr>
          <w:rFonts w:asciiTheme="minorHAnsi" w:hAnsiTheme="minorHAnsi" w:cstheme="minorHAnsi"/>
          <w:color w:val="000000"/>
          <w:sz w:val="22"/>
          <w:lang w:val="es-MX" w:eastAsia="es-VE"/>
        </w:rPr>
        <w:t xml:space="preserve">a la ejecución de proyectos </w:t>
      </w:r>
      <w:r w:rsidR="00FF21C5" w:rsidRPr="0007344F">
        <w:rPr>
          <w:rFonts w:asciiTheme="minorHAnsi" w:hAnsiTheme="minorHAnsi" w:cstheme="minorHAnsi"/>
          <w:color w:val="000000"/>
          <w:sz w:val="22"/>
          <w:lang w:val="es-MX" w:eastAsia="es-VE"/>
        </w:rPr>
        <w:t xml:space="preserve">de </w:t>
      </w:r>
      <w:r w:rsidRPr="0007344F">
        <w:rPr>
          <w:rFonts w:asciiTheme="minorHAnsi" w:hAnsiTheme="minorHAnsi" w:cstheme="minorHAnsi"/>
          <w:color w:val="000000"/>
          <w:sz w:val="22"/>
          <w:lang w:val="es-MX" w:eastAsia="es-VE"/>
        </w:rPr>
        <w:t>construcción y rehabilitación de</w:t>
      </w:r>
      <w:r w:rsidR="00881557">
        <w:rPr>
          <w:rFonts w:asciiTheme="minorHAnsi" w:hAnsiTheme="minorHAnsi" w:cstheme="minorHAnsi"/>
          <w:color w:val="000000"/>
          <w:sz w:val="22"/>
          <w:lang w:val="es-MX" w:eastAsia="es-VE"/>
        </w:rPr>
        <w:t xml:space="preserve"> cárceles</w:t>
      </w:r>
      <w:r w:rsidRPr="0007344F">
        <w:rPr>
          <w:rFonts w:asciiTheme="minorHAnsi" w:hAnsiTheme="minorHAnsi" w:cstheme="minorHAnsi"/>
          <w:color w:val="000000"/>
          <w:sz w:val="22"/>
          <w:lang w:val="es-MX" w:eastAsia="es-VE"/>
        </w:rPr>
        <w:t xml:space="preserve"> por parte de </w:t>
      </w:r>
      <w:r w:rsidR="001E4D45" w:rsidRPr="0007344F">
        <w:rPr>
          <w:rFonts w:asciiTheme="minorHAnsi" w:hAnsiTheme="minorHAnsi" w:cstheme="minorHAnsi"/>
          <w:color w:val="000000"/>
          <w:sz w:val="22"/>
          <w:lang w:val="es-MX" w:eastAsia="es-VE"/>
        </w:rPr>
        <w:t>M</w:t>
      </w:r>
      <w:r w:rsidR="00B11E02" w:rsidRPr="0007344F">
        <w:rPr>
          <w:rFonts w:asciiTheme="minorHAnsi" w:hAnsiTheme="minorHAnsi" w:cstheme="minorHAnsi"/>
          <w:color w:val="000000"/>
          <w:sz w:val="22"/>
          <w:lang w:val="es-MX" w:eastAsia="es-VE"/>
        </w:rPr>
        <w:t>PP</w:t>
      </w:r>
      <w:r w:rsidRPr="0007344F">
        <w:rPr>
          <w:rFonts w:asciiTheme="minorHAnsi" w:hAnsiTheme="minorHAnsi" w:cstheme="minorHAnsi"/>
          <w:color w:val="000000"/>
          <w:sz w:val="22"/>
          <w:lang w:val="es-MX" w:eastAsia="es-VE"/>
        </w:rPr>
        <w:t>SP y FONEP</w:t>
      </w:r>
      <w:r w:rsidR="00720253">
        <w:rPr>
          <w:rFonts w:asciiTheme="minorHAnsi" w:hAnsiTheme="minorHAnsi" w:cstheme="minorHAnsi"/>
          <w:color w:val="000000"/>
          <w:sz w:val="22"/>
          <w:lang w:val="es-MX" w:eastAsia="es-VE"/>
        </w:rPr>
        <w:t xml:space="preserve">, </w:t>
      </w:r>
      <w:r w:rsidR="00530405">
        <w:rPr>
          <w:rFonts w:asciiTheme="minorHAnsi" w:hAnsiTheme="minorHAnsi" w:cstheme="minorHAnsi"/>
          <w:color w:val="000000"/>
          <w:sz w:val="22"/>
          <w:lang w:val="es-MX" w:eastAsia="es-VE"/>
        </w:rPr>
        <w:t xml:space="preserve">porque no se especifican las </w:t>
      </w:r>
      <w:r w:rsidR="00720253">
        <w:rPr>
          <w:rFonts w:asciiTheme="minorHAnsi" w:hAnsiTheme="minorHAnsi" w:cstheme="minorHAnsi"/>
          <w:color w:val="000000"/>
          <w:sz w:val="22"/>
          <w:lang w:val="es-MX" w:eastAsia="es-VE"/>
        </w:rPr>
        <w:t>obras.</w:t>
      </w:r>
    </w:p>
    <w:p w14:paraId="627068B8" w14:textId="68D6A9CD" w:rsidR="00577964" w:rsidRPr="0007344F" w:rsidRDefault="003D1FBC" w:rsidP="001C56E7">
      <w:pPr>
        <w:pStyle w:val="Prrafodelista"/>
        <w:numPr>
          <w:ilvl w:val="0"/>
          <w:numId w:val="39"/>
        </w:numPr>
        <w:autoSpaceDE w:val="0"/>
        <w:autoSpaceDN w:val="0"/>
        <w:adjustRightInd w:val="0"/>
        <w:jc w:val="both"/>
        <w:rPr>
          <w:rFonts w:asciiTheme="minorHAnsi" w:hAnsiTheme="minorHAnsi" w:cstheme="minorHAnsi"/>
          <w:color w:val="000000"/>
          <w:sz w:val="22"/>
          <w:lang w:val="es-MX" w:eastAsia="es-VE"/>
        </w:rPr>
      </w:pPr>
      <w:r w:rsidRPr="0007344F">
        <w:rPr>
          <w:rFonts w:asciiTheme="minorHAnsi" w:hAnsiTheme="minorHAnsi" w:cstheme="minorHAnsi"/>
          <w:color w:val="000000"/>
          <w:sz w:val="22"/>
          <w:lang w:val="es-MX"/>
        </w:rPr>
        <w:t xml:space="preserve">El 19/8/2016, Transparencia Venezuela, </w:t>
      </w:r>
      <w:r w:rsidR="000A1553">
        <w:rPr>
          <w:rFonts w:asciiTheme="minorHAnsi" w:hAnsiTheme="minorHAnsi" w:cstheme="minorHAnsi"/>
          <w:color w:val="000000"/>
          <w:sz w:val="22"/>
          <w:lang w:val="es-MX"/>
        </w:rPr>
        <w:t>denunció e</w:t>
      </w:r>
      <w:r w:rsidR="00881557">
        <w:rPr>
          <w:rFonts w:asciiTheme="minorHAnsi" w:hAnsiTheme="minorHAnsi" w:cstheme="minorHAnsi"/>
          <w:color w:val="000000"/>
          <w:sz w:val="22"/>
          <w:lang w:val="es-MX"/>
        </w:rPr>
        <w:t>ste</w:t>
      </w:r>
      <w:r w:rsidR="000A1553">
        <w:rPr>
          <w:rFonts w:asciiTheme="minorHAnsi" w:hAnsiTheme="minorHAnsi" w:cstheme="minorHAnsi"/>
          <w:color w:val="000000"/>
          <w:sz w:val="22"/>
          <w:lang w:val="es-MX"/>
        </w:rPr>
        <w:t xml:space="preserve"> caso en</w:t>
      </w:r>
      <w:r w:rsidRPr="0007344F">
        <w:rPr>
          <w:rFonts w:asciiTheme="minorHAnsi" w:hAnsiTheme="minorHAnsi" w:cstheme="minorHAnsi"/>
          <w:color w:val="000000"/>
          <w:sz w:val="22"/>
          <w:lang w:val="es-MX" w:eastAsia="es-VE"/>
        </w:rPr>
        <w:t xml:space="preserve"> Ministerio Público venezolano</w:t>
      </w:r>
      <w:r w:rsidR="00FF21C5" w:rsidRPr="0007344F">
        <w:rPr>
          <w:rFonts w:asciiTheme="minorHAnsi" w:hAnsiTheme="minorHAnsi" w:cstheme="minorHAnsi"/>
          <w:color w:val="000000"/>
          <w:sz w:val="22"/>
          <w:lang w:val="es-MX" w:eastAsia="es-VE"/>
        </w:rPr>
        <w:t xml:space="preserve">. </w:t>
      </w:r>
      <w:r w:rsidR="00F51446" w:rsidRPr="0007344F">
        <w:rPr>
          <w:rFonts w:asciiTheme="minorHAnsi" w:hAnsiTheme="minorHAnsi" w:cstheme="minorHAnsi"/>
          <w:color w:val="000000"/>
          <w:sz w:val="22"/>
          <w:lang w:val="es-MX" w:eastAsia="es-VE"/>
        </w:rPr>
        <w:t>En mayo de 2022, l</w:t>
      </w:r>
      <w:r w:rsidRPr="0007344F">
        <w:rPr>
          <w:rFonts w:asciiTheme="minorHAnsi" w:hAnsiTheme="minorHAnsi" w:cstheme="minorHAnsi"/>
          <w:color w:val="000000"/>
          <w:sz w:val="22"/>
          <w:lang w:val="es-MX" w:eastAsia="es-VE"/>
        </w:rPr>
        <w:t xml:space="preserve">a exfiscal </w:t>
      </w:r>
      <w:r w:rsidR="00FF21C5" w:rsidRPr="0007344F">
        <w:rPr>
          <w:rFonts w:asciiTheme="minorHAnsi" w:hAnsiTheme="minorHAnsi" w:cstheme="minorHAnsi"/>
          <w:color w:val="000000"/>
          <w:sz w:val="22"/>
          <w:lang w:val="es-MX" w:eastAsia="es-VE"/>
        </w:rPr>
        <w:t xml:space="preserve">general </w:t>
      </w:r>
      <w:r w:rsidRPr="0007344F">
        <w:rPr>
          <w:rFonts w:asciiTheme="minorHAnsi" w:hAnsiTheme="minorHAnsi" w:cstheme="minorHAnsi"/>
          <w:color w:val="000000"/>
          <w:sz w:val="22"/>
          <w:lang w:val="es-MX" w:eastAsia="es-VE"/>
        </w:rPr>
        <w:t>Luisa Ortega Díaz declaró a un medio de comunic</w:t>
      </w:r>
      <w:r w:rsidR="00F52B41" w:rsidRPr="0007344F">
        <w:rPr>
          <w:rFonts w:asciiTheme="minorHAnsi" w:hAnsiTheme="minorHAnsi" w:cstheme="minorHAnsi"/>
          <w:color w:val="000000"/>
          <w:sz w:val="22"/>
          <w:lang w:val="es-MX" w:eastAsia="es-VE"/>
        </w:rPr>
        <w:t>ación</w:t>
      </w:r>
      <w:r w:rsidR="00B11E02" w:rsidRPr="0007344F">
        <w:rPr>
          <w:rFonts w:asciiTheme="minorHAnsi" w:hAnsiTheme="minorHAnsi" w:cstheme="minorHAnsi"/>
          <w:color w:val="000000"/>
          <w:sz w:val="22"/>
          <w:lang w:val="es-MX" w:eastAsia="es-VE"/>
        </w:rPr>
        <w:t xml:space="preserve"> que </w:t>
      </w:r>
      <w:r w:rsidR="00530405">
        <w:rPr>
          <w:rFonts w:asciiTheme="minorHAnsi" w:hAnsiTheme="minorHAnsi" w:cstheme="minorHAnsi"/>
          <w:color w:val="000000"/>
          <w:sz w:val="22"/>
          <w:lang w:val="es-MX" w:eastAsia="es-VE"/>
        </w:rPr>
        <w:t>Cresmo, C.A</w:t>
      </w:r>
      <w:r w:rsidRPr="0007344F">
        <w:rPr>
          <w:rFonts w:asciiTheme="minorHAnsi" w:hAnsiTheme="minorHAnsi" w:cstheme="minorHAnsi"/>
          <w:color w:val="000000"/>
          <w:sz w:val="22"/>
          <w:lang w:val="es-MX" w:eastAsia="es-VE"/>
        </w:rPr>
        <w:t xml:space="preserve"> recibió un pago de </w:t>
      </w:r>
      <w:r w:rsidRPr="0007344F">
        <w:rPr>
          <w:rFonts w:asciiTheme="minorHAnsi" w:hAnsiTheme="minorHAnsi" w:cstheme="minorHAnsi"/>
          <w:color w:val="000000" w:themeColor="text1"/>
          <w:sz w:val="22"/>
          <w:lang w:val="es-MX"/>
        </w:rPr>
        <w:t>US $</w:t>
      </w:r>
      <w:r w:rsidRPr="0007344F">
        <w:rPr>
          <w:rFonts w:asciiTheme="minorHAnsi" w:hAnsiTheme="minorHAnsi" w:cstheme="minorHAnsi"/>
          <w:color w:val="000000"/>
          <w:sz w:val="22"/>
          <w:lang w:val="es-MX" w:eastAsia="es-VE"/>
        </w:rPr>
        <w:t>45.000.000 para ejecutar la obra</w:t>
      </w:r>
      <w:r w:rsidRPr="0007344F">
        <w:rPr>
          <w:rStyle w:val="Refdenotaalpie"/>
          <w:rFonts w:asciiTheme="minorHAnsi" w:hAnsiTheme="minorHAnsi" w:cstheme="minorHAnsi"/>
          <w:color w:val="000000"/>
          <w:sz w:val="22"/>
          <w:lang w:eastAsia="es-VE"/>
        </w:rPr>
        <w:footnoteReference w:id="16"/>
      </w:r>
      <w:r w:rsidR="00FF21C5" w:rsidRPr="0007344F">
        <w:rPr>
          <w:rFonts w:asciiTheme="minorHAnsi" w:hAnsiTheme="minorHAnsi" w:cstheme="minorHAnsi"/>
          <w:color w:val="000000"/>
          <w:sz w:val="22"/>
          <w:lang w:val="es-MX" w:eastAsia="es-VE"/>
        </w:rPr>
        <w:t xml:space="preserve"> y que </w:t>
      </w:r>
      <w:r w:rsidRPr="0007344F">
        <w:rPr>
          <w:rFonts w:asciiTheme="minorHAnsi" w:hAnsiTheme="minorHAnsi" w:cstheme="minorHAnsi"/>
          <w:color w:val="000000"/>
          <w:sz w:val="22"/>
          <w:lang w:val="es-MX" w:eastAsia="es-VE"/>
        </w:rPr>
        <w:t>inició una investigación para determinar las razones de la asignación directa de la obra y su paralización</w:t>
      </w:r>
      <w:r w:rsidR="00881557">
        <w:rPr>
          <w:rFonts w:asciiTheme="minorHAnsi" w:hAnsiTheme="minorHAnsi" w:cstheme="minorHAnsi"/>
          <w:color w:val="000000"/>
          <w:sz w:val="22"/>
          <w:lang w:val="es-MX" w:eastAsia="es-VE"/>
        </w:rPr>
        <w:t>. Ortega Díaz dijo</w:t>
      </w:r>
      <w:r w:rsidRPr="0007344F">
        <w:rPr>
          <w:rFonts w:asciiTheme="minorHAnsi" w:hAnsiTheme="minorHAnsi" w:cstheme="minorHAnsi"/>
          <w:color w:val="000000"/>
          <w:sz w:val="22"/>
          <w:lang w:val="es-MX" w:eastAsia="es-VE"/>
        </w:rPr>
        <w:t xml:space="preserve"> </w:t>
      </w:r>
      <w:r w:rsidR="00881557">
        <w:rPr>
          <w:rFonts w:asciiTheme="minorHAnsi" w:hAnsiTheme="minorHAnsi" w:cstheme="minorHAnsi"/>
          <w:color w:val="000000"/>
          <w:sz w:val="22"/>
          <w:lang w:val="es-MX" w:eastAsia="es-VE"/>
        </w:rPr>
        <w:t>que el</w:t>
      </w:r>
      <w:r w:rsidR="00FF21C5" w:rsidRPr="0007344F">
        <w:rPr>
          <w:rFonts w:asciiTheme="minorHAnsi" w:hAnsiTheme="minorHAnsi" w:cstheme="minorHAnsi"/>
          <w:color w:val="000000"/>
          <w:sz w:val="22"/>
          <w:lang w:val="es-MX" w:eastAsia="es-VE"/>
        </w:rPr>
        <w:t xml:space="preserve"> proceso no</w:t>
      </w:r>
      <w:r w:rsidRPr="0007344F">
        <w:rPr>
          <w:rFonts w:asciiTheme="minorHAnsi" w:hAnsiTheme="minorHAnsi" w:cstheme="minorHAnsi"/>
          <w:color w:val="000000"/>
          <w:sz w:val="22"/>
          <w:lang w:val="es-MX" w:eastAsia="es-VE"/>
        </w:rPr>
        <w:t xml:space="preserve"> avanzó debido a su salida del cargo y </w:t>
      </w:r>
      <w:r w:rsidR="00881557">
        <w:rPr>
          <w:rFonts w:asciiTheme="minorHAnsi" w:hAnsiTheme="minorHAnsi" w:cstheme="minorHAnsi"/>
          <w:color w:val="000000"/>
          <w:sz w:val="22"/>
          <w:lang w:val="es-MX" w:eastAsia="es-VE"/>
        </w:rPr>
        <w:t xml:space="preserve">a </w:t>
      </w:r>
      <w:r w:rsidRPr="0007344F">
        <w:rPr>
          <w:rFonts w:asciiTheme="minorHAnsi" w:hAnsiTheme="minorHAnsi" w:cstheme="minorHAnsi"/>
          <w:color w:val="000000"/>
          <w:sz w:val="22"/>
          <w:lang w:val="es-MX" w:eastAsia="es-VE"/>
        </w:rPr>
        <w:t>“los obstáculos que habrían colocado tanto el Poder Judicial como el Poder Ejecutivo”, en la investigación</w:t>
      </w:r>
      <w:r w:rsidR="00FF21C5" w:rsidRPr="0007344F">
        <w:rPr>
          <w:rFonts w:asciiTheme="minorHAnsi" w:hAnsiTheme="minorHAnsi" w:cstheme="minorHAnsi"/>
          <w:color w:val="000000"/>
          <w:sz w:val="22"/>
          <w:lang w:val="es-MX" w:eastAsia="es-VE"/>
        </w:rPr>
        <w:t>, según sus palabras.</w:t>
      </w:r>
    </w:p>
    <w:p w14:paraId="59D65900" w14:textId="0F214279" w:rsidR="00577964" w:rsidRPr="0007344F" w:rsidRDefault="00577964" w:rsidP="00577964">
      <w:pPr>
        <w:pStyle w:val="Prrafodelista"/>
        <w:autoSpaceDE w:val="0"/>
        <w:autoSpaceDN w:val="0"/>
        <w:adjustRightInd w:val="0"/>
        <w:ind w:left="643"/>
        <w:jc w:val="both"/>
        <w:rPr>
          <w:rFonts w:asciiTheme="minorHAnsi" w:hAnsiTheme="minorHAnsi" w:cstheme="minorHAnsi"/>
          <w:color w:val="000000"/>
          <w:sz w:val="22"/>
          <w:lang w:val="es-MX" w:eastAsia="es-VE"/>
        </w:rPr>
      </w:pPr>
    </w:p>
    <w:p w14:paraId="37F06E09" w14:textId="77777777" w:rsidR="00577964" w:rsidRPr="0007344F" w:rsidRDefault="00577964" w:rsidP="00577964">
      <w:pPr>
        <w:jc w:val="both"/>
        <w:textAlignment w:val="top"/>
        <w:rPr>
          <w:rFonts w:asciiTheme="minorHAnsi" w:eastAsia="Times New Roman" w:hAnsiTheme="minorHAnsi" w:cstheme="minorHAnsi"/>
          <w:b/>
          <w:color w:val="000000" w:themeColor="text1"/>
          <w:sz w:val="22"/>
          <w:lang w:val="es-MX"/>
        </w:rPr>
      </w:pPr>
      <w:r w:rsidRPr="0007344F">
        <w:rPr>
          <w:rFonts w:asciiTheme="minorHAnsi" w:eastAsia="Times New Roman" w:hAnsiTheme="minorHAnsi" w:cstheme="minorHAnsi"/>
          <w:b/>
          <w:color w:val="000000" w:themeColor="text1"/>
          <w:sz w:val="22"/>
          <w:lang w:val="es-MX"/>
        </w:rPr>
        <w:lastRenderedPageBreak/>
        <w:t>Artículo 12, numeral 2, y artículo 16. Sobre el derecho a la identidad y libre tránsito.</w:t>
      </w:r>
    </w:p>
    <w:p w14:paraId="09FFDDE6" w14:textId="77777777" w:rsidR="00577964" w:rsidRPr="0007344F" w:rsidRDefault="00577964" w:rsidP="00577964">
      <w:pPr>
        <w:pStyle w:val="Prrafodelista"/>
        <w:autoSpaceDE w:val="0"/>
        <w:autoSpaceDN w:val="0"/>
        <w:adjustRightInd w:val="0"/>
        <w:ind w:left="643"/>
        <w:jc w:val="both"/>
        <w:rPr>
          <w:rFonts w:asciiTheme="minorHAnsi" w:hAnsiTheme="minorHAnsi" w:cstheme="minorHAnsi"/>
          <w:color w:val="000000"/>
          <w:sz w:val="22"/>
          <w:lang w:val="es-MX" w:eastAsia="es-VE"/>
        </w:rPr>
      </w:pPr>
    </w:p>
    <w:p w14:paraId="2FB2E3B3" w14:textId="19ADAFE4" w:rsidR="00A92DA4" w:rsidRPr="0007344F" w:rsidRDefault="0030476D" w:rsidP="001C56E7">
      <w:pPr>
        <w:pStyle w:val="Prrafodelista"/>
        <w:numPr>
          <w:ilvl w:val="0"/>
          <w:numId w:val="39"/>
        </w:numPr>
        <w:autoSpaceDE w:val="0"/>
        <w:autoSpaceDN w:val="0"/>
        <w:adjustRightInd w:val="0"/>
        <w:jc w:val="both"/>
        <w:rPr>
          <w:rFonts w:asciiTheme="minorHAnsi" w:hAnsiTheme="minorHAnsi" w:cstheme="minorHAnsi"/>
          <w:color w:val="000000"/>
          <w:sz w:val="22"/>
          <w:lang w:val="es-MX" w:eastAsia="es-VE"/>
        </w:rPr>
      </w:pPr>
      <w:r w:rsidRPr="0007344F">
        <w:rPr>
          <w:rFonts w:asciiTheme="minorHAnsi" w:hAnsiTheme="minorHAnsi" w:cstheme="minorHAnsi"/>
          <w:color w:val="000000"/>
          <w:sz w:val="22"/>
          <w:shd w:val="clear" w:color="auto" w:fill="FFFFFF"/>
          <w:lang w:val="es-MX"/>
        </w:rPr>
        <w:t>El quinto informe periódico del Estado presentado al Comité</w:t>
      </w:r>
      <w:r w:rsidRPr="0007344F">
        <w:rPr>
          <w:rFonts w:asciiTheme="minorHAnsi" w:hAnsiTheme="minorHAnsi" w:cstheme="minorHAnsi"/>
          <w:sz w:val="22"/>
          <w:lang w:val="es-MX"/>
        </w:rPr>
        <w:t xml:space="preserve">, </w:t>
      </w:r>
      <w:r w:rsidR="00945980" w:rsidRPr="0007344F">
        <w:rPr>
          <w:rFonts w:asciiTheme="minorHAnsi" w:hAnsiTheme="minorHAnsi" w:cstheme="minorHAnsi"/>
          <w:sz w:val="22"/>
          <w:lang w:val="es-MX"/>
        </w:rPr>
        <w:t>señala en</w:t>
      </w:r>
      <w:r w:rsidR="00881557">
        <w:rPr>
          <w:rFonts w:asciiTheme="minorHAnsi" w:hAnsiTheme="minorHAnsi" w:cstheme="minorHAnsi"/>
          <w:sz w:val="22"/>
          <w:lang w:val="es-MX"/>
        </w:rPr>
        <w:t xml:space="preserve"> el </w:t>
      </w:r>
      <w:r w:rsidR="00F5537E" w:rsidRPr="0007344F">
        <w:rPr>
          <w:rFonts w:asciiTheme="minorHAnsi" w:hAnsiTheme="minorHAnsi" w:cstheme="minorHAnsi"/>
          <w:sz w:val="22"/>
          <w:lang w:val="es-MX"/>
        </w:rPr>
        <w:t>párrafo 102</w:t>
      </w:r>
      <w:r w:rsidR="00881557">
        <w:rPr>
          <w:rFonts w:asciiTheme="minorHAnsi" w:hAnsiTheme="minorHAnsi" w:cstheme="minorHAnsi"/>
          <w:sz w:val="22"/>
          <w:lang w:val="es-MX"/>
        </w:rPr>
        <w:t>,</w:t>
      </w:r>
      <w:r w:rsidR="00F5537E" w:rsidRPr="0007344F">
        <w:rPr>
          <w:rFonts w:asciiTheme="minorHAnsi" w:hAnsiTheme="minorHAnsi" w:cstheme="minorHAnsi"/>
          <w:sz w:val="22"/>
          <w:lang w:val="es-MX"/>
        </w:rPr>
        <w:t xml:space="preserve"> que</w:t>
      </w:r>
      <w:r w:rsidR="00945980" w:rsidRPr="0007344F">
        <w:rPr>
          <w:rFonts w:asciiTheme="minorHAnsi" w:hAnsiTheme="minorHAnsi" w:cstheme="minorHAnsi"/>
          <w:sz w:val="22"/>
          <w:lang w:val="es-MX"/>
        </w:rPr>
        <w:t xml:space="preserve"> ha cumplido la obli</w:t>
      </w:r>
      <w:r w:rsidR="000A1553">
        <w:rPr>
          <w:rFonts w:asciiTheme="minorHAnsi" w:hAnsiTheme="minorHAnsi" w:cstheme="minorHAnsi"/>
          <w:sz w:val="22"/>
          <w:lang w:val="es-MX"/>
        </w:rPr>
        <w:t xml:space="preserve">gación de </w:t>
      </w:r>
      <w:r w:rsidR="00881557">
        <w:rPr>
          <w:rFonts w:asciiTheme="minorHAnsi" w:hAnsiTheme="minorHAnsi" w:cstheme="minorHAnsi"/>
          <w:sz w:val="22"/>
          <w:lang w:val="es-MX"/>
        </w:rPr>
        <w:t>“</w:t>
      </w:r>
      <w:r w:rsidR="000A1553">
        <w:rPr>
          <w:rFonts w:asciiTheme="minorHAnsi" w:hAnsiTheme="minorHAnsi" w:cstheme="minorHAnsi"/>
          <w:sz w:val="22"/>
          <w:lang w:val="es-MX"/>
        </w:rPr>
        <w:t>otorgar</w:t>
      </w:r>
      <w:r w:rsidR="00945980" w:rsidRPr="0007344F">
        <w:rPr>
          <w:rFonts w:asciiTheme="minorHAnsi" w:hAnsiTheme="minorHAnsi" w:cstheme="minorHAnsi"/>
          <w:sz w:val="22"/>
          <w:lang w:val="es-MX"/>
        </w:rPr>
        <w:t xml:space="preserve"> documentos de viaje nec</w:t>
      </w:r>
      <w:r w:rsidR="000A1553">
        <w:rPr>
          <w:rFonts w:asciiTheme="minorHAnsi" w:hAnsiTheme="minorHAnsi" w:cstheme="minorHAnsi"/>
          <w:sz w:val="22"/>
          <w:lang w:val="es-MX"/>
        </w:rPr>
        <w:t>esarios</w:t>
      </w:r>
      <w:r w:rsidR="00881557">
        <w:rPr>
          <w:rFonts w:asciiTheme="minorHAnsi" w:hAnsiTheme="minorHAnsi" w:cstheme="minorHAnsi"/>
          <w:sz w:val="22"/>
          <w:lang w:val="es-MX"/>
        </w:rPr>
        <w:t>”</w:t>
      </w:r>
      <w:r w:rsidR="000A1553">
        <w:rPr>
          <w:rFonts w:asciiTheme="minorHAnsi" w:hAnsiTheme="minorHAnsi" w:cstheme="minorHAnsi"/>
          <w:sz w:val="22"/>
          <w:lang w:val="es-MX"/>
        </w:rPr>
        <w:t>,</w:t>
      </w:r>
      <w:r w:rsidR="00945980" w:rsidRPr="0007344F">
        <w:rPr>
          <w:rFonts w:asciiTheme="minorHAnsi" w:hAnsiTheme="minorHAnsi" w:cstheme="minorHAnsi"/>
          <w:sz w:val="22"/>
          <w:lang w:val="es-MX"/>
        </w:rPr>
        <w:t xml:space="preserve"> en un plazo razonable.</w:t>
      </w:r>
      <w:r w:rsidR="00482298" w:rsidRPr="0007344F">
        <w:rPr>
          <w:rFonts w:asciiTheme="minorHAnsi" w:hAnsiTheme="minorHAnsi" w:cstheme="minorHAnsi"/>
          <w:sz w:val="22"/>
          <w:lang w:val="es-MX"/>
        </w:rPr>
        <w:t xml:space="preserve"> </w:t>
      </w:r>
      <w:r w:rsidR="000A1553">
        <w:rPr>
          <w:rFonts w:asciiTheme="minorHAnsi" w:hAnsiTheme="minorHAnsi" w:cstheme="minorHAnsi"/>
          <w:sz w:val="22"/>
          <w:lang w:val="es-MX"/>
        </w:rPr>
        <w:t>No obstante</w:t>
      </w:r>
      <w:r w:rsidR="00577964" w:rsidRPr="0007344F">
        <w:rPr>
          <w:rFonts w:asciiTheme="minorHAnsi" w:hAnsiTheme="minorHAnsi" w:cstheme="minorHAnsi"/>
          <w:sz w:val="22"/>
          <w:lang w:val="es-MX"/>
        </w:rPr>
        <w:t>, Transparencia Venezuela ha recibido 3</w:t>
      </w:r>
      <w:r w:rsidR="00A92DA4" w:rsidRPr="0007344F">
        <w:rPr>
          <w:rFonts w:asciiTheme="minorHAnsi" w:hAnsiTheme="minorHAnsi" w:cstheme="minorHAnsi"/>
          <w:sz w:val="22"/>
          <w:lang w:val="es-MX"/>
        </w:rPr>
        <w:t>65</w:t>
      </w:r>
      <w:r w:rsidR="000A1553">
        <w:rPr>
          <w:rFonts w:asciiTheme="minorHAnsi" w:hAnsiTheme="minorHAnsi" w:cstheme="minorHAnsi"/>
          <w:sz w:val="22"/>
          <w:lang w:val="es-MX"/>
        </w:rPr>
        <w:t xml:space="preserve"> denuncias, desde el 2016</w:t>
      </w:r>
      <w:r w:rsidR="00A92DA4" w:rsidRPr="0007344F">
        <w:rPr>
          <w:rFonts w:asciiTheme="minorHAnsi" w:hAnsiTheme="minorHAnsi" w:cstheme="minorHAnsi"/>
          <w:sz w:val="22"/>
          <w:lang w:val="es-MX"/>
        </w:rPr>
        <w:t xml:space="preserve"> hasta la actualidad, </w:t>
      </w:r>
      <w:r w:rsidR="00001FC0" w:rsidRPr="0007344F">
        <w:rPr>
          <w:rFonts w:asciiTheme="minorHAnsi" w:hAnsiTheme="minorHAnsi" w:cstheme="minorHAnsi"/>
          <w:sz w:val="22"/>
          <w:lang w:val="es-MX"/>
        </w:rPr>
        <w:t>por casos de cobros</w:t>
      </w:r>
      <w:r w:rsidR="00577964" w:rsidRPr="0007344F">
        <w:rPr>
          <w:rFonts w:asciiTheme="minorHAnsi" w:hAnsiTheme="minorHAnsi" w:cstheme="minorHAnsi"/>
          <w:sz w:val="22"/>
          <w:lang w:val="es-MX"/>
        </w:rPr>
        <w:t xml:space="preserve"> y procesos ilegales</w:t>
      </w:r>
      <w:r w:rsidR="000A1553">
        <w:rPr>
          <w:rFonts w:asciiTheme="minorHAnsi" w:hAnsiTheme="minorHAnsi" w:cstheme="minorHAnsi"/>
          <w:sz w:val="22"/>
          <w:lang w:val="es-MX"/>
        </w:rPr>
        <w:t>,</w:t>
      </w:r>
      <w:r w:rsidR="00001FC0" w:rsidRPr="0007344F">
        <w:rPr>
          <w:rFonts w:asciiTheme="minorHAnsi" w:hAnsiTheme="minorHAnsi" w:cstheme="minorHAnsi"/>
          <w:sz w:val="22"/>
          <w:lang w:val="es-MX"/>
        </w:rPr>
        <w:t xml:space="preserve"> retrasos excesivos y otras dificultades para obtener el pasaporte</w:t>
      </w:r>
      <w:r w:rsidR="000A1553">
        <w:rPr>
          <w:rFonts w:asciiTheme="minorHAnsi" w:hAnsiTheme="minorHAnsi" w:cstheme="minorHAnsi"/>
          <w:sz w:val="22"/>
          <w:lang w:val="es-MX"/>
        </w:rPr>
        <w:t>, sin respuesta eficaz por parte del Estado.</w:t>
      </w:r>
      <w:r w:rsidR="00A92DA4" w:rsidRPr="0007344F">
        <w:rPr>
          <w:rFonts w:asciiTheme="minorHAnsi" w:eastAsia="Times New Roman" w:hAnsiTheme="minorHAnsi" w:cstheme="minorHAnsi"/>
          <w:sz w:val="22"/>
          <w:lang w:val="es-MX"/>
        </w:rPr>
        <w:t xml:space="preserve"> P</w:t>
      </w:r>
      <w:r w:rsidR="00577964" w:rsidRPr="0007344F">
        <w:rPr>
          <w:rFonts w:asciiTheme="minorHAnsi" w:hAnsiTheme="minorHAnsi" w:cstheme="minorHAnsi"/>
          <w:sz w:val="22"/>
          <w:lang w:val="es-MX"/>
        </w:rPr>
        <w:t>or tener el pasaporte vencido los venezolanos han perdido visas de estudiant</w:t>
      </w:r>
      <w:r w:rsidR="000A1553">
        <w:rPr>
          <w:rFonts w:asciiTheme="minorHAnsi" w:hAnsiTheme="minorHAnsi" w:cstheme="minorHAnsi"/>
          <w:sz w:val="22"/>
          <w:lang w:val="es-MX"/>
        </w:rPr>
        <w:t xml:space="preserve">es, de trabajo, </w:t>
      </w:r>
      <w:r w:rsidR="00577964" w:rsidRPr="0007344F">
        <w:rPr>
          <w:rFonts w:asciiTheme="minorHAnsi" w:hAnsiTheme="minorHAnsi" w:cstheme="minorHAnsi"/>
          <w:sz w:val="22"/>
          <w:lang w:val="es-MX"/>
        </w:rPr>
        <w:t>han visto</w:t>
      </w:r>
      <w:r w:rsidR="000A1553">
        <w:rPr>
          <w:rFonts w:asciiTheme="minorHAnsi" w:hAnsiTheme="minorHAnsi" w:cstheme="minorHAnsi"/>
          <w:sz w:val="22"/>
          <w:lang w:val="es-MX"/>
        </w:rPr>
        <w:t xml:space="preserve"> </w:t>
      </w:r>
      <w:r w:rsidR="000A1553" w:rsidRPr="0007344F">
        <w:rPr>
          <w:rFonts w:asciiTheme="minorHAnsi" w:hAnsiTheme="minorHAnsi" w:cstheme="minorHAnsi"/>
          <w:sz w:val="22"/>
          <w:lang w:val="es-MX"/>
        </w:rPr>
        <w:t>mermadas sus opciones de recibir tratamientos médicos en el ext</w:t>
      </w:r>
      <w:r w:rsidR="000A1553">
        <w:rPr>
          <w:rFonts w:asciiTheme="minorHAnsi" w:hAnsiTheme="minorHAnsi" w:cstheme="minorHAnsi"/>
          <w:sz w:val="22"/>
          <w:lang w:val="es-MX"/>
        </w:rPr>
        <w:t>erior</w:t>
      </w:r>
      <w:r w:rsidR="000A1553" w:rsidRPr="0007344F">
        <w:rPr>
          <w:rStyle w:val="Refdenotaalpie"/>
          <w:rFonts w:asciiTheme="minorHAnsi" w:hAnsiTheme="minorHAnsi" w:cstheme="minorHAnsi"/>
          <w:sz w:val="22"/>
        </w:rPr>
        <w:footnoteReference w:id="17"/>
      </w:r>
      <w:r w:rsidR="000A1553">
        <w:rPr>
          <w:rFonts w:asciiTheme="minorHAnsi" w:hAnsiTheme="minorHAnsi" w:cstheme="minorHAnsi"/>
          <w:sz w:val="22"/>
          <w:lang w:val="es-MX"/>
        </w:rPr>
        <w:t>, entre otros.</w:t>
      </w:r>
      <w:r w:rsidR="00577964" w:rsidRPr="0007344F">
        <w:rPr>
          <w:rFonts w:asciiTheme="minorHAnsi" w:hAnsiTheme="minorHAnsi" w:cstheme="minorHAnsi"/>
          <w:sz w:val="22"/>
          <w:lang w:val="es-MX"/>
        </w:rPr>
        <w:t xml:space="preserve"> </w:t>
      </w:r>
    </w:p>
    <w:p w14:paraId="305BC2BB" w14:textId="36090136" w:rsidR="001E4D45" w:rsidRPr="0007344F" w:rsidRDefault="003D1FBC" w:rsidP="001C56E7">
      <w:pPr>
        <w:pStyle w:val="Prrafodelista"/>
        <w:numPr>
          <w:ilvl w:val="0"/>
          <w:numId w:val="39"/>
        </w:numPr>
        <w:autoSpaceDE w:val="0"/>
        <w:autoSpaceDN w:val="0"/>
        <w:adjustRightInd w:val="0"/>
        <w:jc w:val="both"/>
        <w:rPr>
          <w:rFonts w:asciiTheme="minorHAnsi" w:hAnsiTheme="minorHAnsi" w:cstheme="minorHAnsi"/>
          <w:color w:val="000000"/>
          <w:sz w:val="22"/>
          <w:lang w:val="es-MX" w:eastAsia="es-VE"/>
        </w:rPr>
      </w:pPr>
      <w:r w:rsidRPr="0007344F">
        <w:rPr>
          <w:rFonts w:asciiTheme="minorHAnsi" w:hAnsiTheme="minorHAnsi" w:cstheme="minorHAnsi"/>
          <w:sz w:val="22"/>
          <w:lang w:val="es-MX"/>
        </w:rPr>
        <w:t xml:space="preserve">Los venezolanos más vulnerables </w:t>
      </w:r>
      <w:r w:rsidR="00A92DA4" w:rsidRPr="0007344F">
        <w:rPr>
          <w:rFonts w:asciiTheme="minorHAnsi" w:hAnsiTheme="minorHAnsi" w:cstheme="minorHAnsi"/>
          <w:sz w:val="22"/>
          <w:lang w:val="es-MX"/>
        </w:rPr>
        <w:t xml:space="preserve">que </w:t>
      </w:r>
      <w:r w:rsidRPr="0007344F">
        <w:rPr>
          <w:rFonts w:asciiTheme="minorHAnsi" w:hAnsiTheme="minorHAnsi" w:cstheme="minorHAnsi"/>
          <w:sz w:val="22"/>
          <w:lang w:val="es-MX"/>
        </w:rPr>
        <w:t>han decidido salir del país sin documento de identidad</w:t>
      </w:r>
      <w:r w:rsidR="008336C3"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migran por rutas clandestinas</w:t>
      </w:r>
      <w:r w:rsidR="00A92DA4"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 xml:space="preserve">controladas por grupos </w:t>
      </w:r>
      <w:r w:rsidR="00A92DA4" w:rsidRPr="0007344F">
        <w:rPr>
          <w:rFonts w:asciiTheme="minorHAnsi" w:hAnsiTheme="minorHAnsi" w:cstheme="minorHAnsi"/>
          <w:sz w:val="22"/>
          <w:lang w:val="es-MX"/>
        </w:rPr>
        <w:t>criminales y de trata de personas</w:t>
      </w:r>
      <w:r w:rsidRPr="0007344F">
        <w:rPr>
          <w:rFonts w:asciiTheme="minorHAnsi" w:hAnsiTheme="minorHAnsi" w:cstheme="minorHAnsi"/>
          <w:sz w:val="22"/>
          <w:lang w:val="es-MX"/>
        </w:rPr>
        <w:t xml:space="preserve">, </w:t>
      </w:r>
      <w:r w:rsidR="00A92DA4" w:rsidRPr="0007344F">
        <w:rPr>
          <w:rFonts w:asciiTheme="minorHAnsi" w:hAnsiTheme="minorHAnsi" w:cstheme="minorHAnsi"/>
          <w:sz w:val="22"/>
          <w:lang w:val="es-MX"/>
        </w:rPr>
        <w:t>arriesgando</w:t>
      </w:r>
      <w:r w:rsidRPr="0007344F">
        <w:rPr>
          <w:rFonts w:asciiTheme="minorHAnsi" w:hAnsiTheme="minorHAnsi" w:cstheme="minorHAnsi"/>
          <w:sz w:val="22"/>
          <w:lang w:val="es-MX"/>
        </w:rPr>
        <w:t xml:space="preserve"> su vida. Al llegar al país de destino se encuentran con otras formas de corrupción que los revictimizan, por</w:t>
      </w:r>
      <w:r w:rsidR="00A92DA4" w:rsidRPr="0007344F">
        <w:rPr>
          <w:rFonts w:asciiTheme="minorHAnsi" w:hAnsiTheme="minorHAnsi" w:cstheme="minorHAnsi"/>
          <w:sz w:val="22"/>
          <w:lang w:val="es-MX"/>
        </w:rPr>
        <w:t>que</w:t>
      </w:r>
      <w:r w:rsidR="00881557">
        <w:rPr>
          <w:rFonts w:asciiTheme="minorHAnsi" w:hAnsiTheme="minorHAnsi" w:cstheme="minorHAnsi"/>
          <w:sz w:val="22"/>
          <w:lang w:val="es-MX"/>
        </w:rPr>
        <w:t xml:space="preserve"> la falta de</w:t>
      </w:r>
      <w:r w:rsidRPr="0007344F">
        <w:rPr>
          <w:rFonts w:asciiTheme="minorHAnsi" w:hAnsiTheme="minorHAnsi" w:cstheme="minorHAnsi"/>
          <w:sz w:val="22"/>
          <w:lang w:val="es-MX"/>
        </w:rPr>
        <w:t xml:space="preserve"> documen</w:t>
      </w:r>
      <w:r w:rsidR="00881557">
        <w:rPr>
          <w:rFonts w:asciiTheme="minorHAnsi" w:hAnsiTheme="minorHAnsi" w:cstheme="minorHAnsi"/>
          <w:sz w:val="22"/>
          <w:lang w:val="es-MX"/>
        </w:rPr>
        <w:t>tos</w:t>
      </w:r>
      <w:r w:rsidRPr="0007344F">
        <w:rPr>
          <w:rFonts w:asciiTheme="minorHAnsi" w:hAnsiTheme="minorHAnsi" w:cstheme="minorHAnsi"/>
          <w:sz w:val="22"/>
          <w:lang w:val="es-MX"/>
        </w:rPr>
        <w:t xml:space="preserve"> de identidad</w:t>
      </w:r>
      <w:r w:rsidR="00881557">
        <w:rPr>
          <w:rFonts w:asciiTheme="minorHAnsi" w:hAnsiTheme="minorHAnsi" w:cstheme="minorHAnsi"/>
          <w:sz w:val="22"/>
          <w:lang w:val="es-MX"/>
        </w:rPr>
        <w:t>, que</w:t>
      </w:r>
      <w:r w:rsidRPr="0007344F">
        <w:rPr>
          <w:rFonts w:asciiTheme="minorHAnsi" w:hAnsiTheme="minorHAnsi" w:cstheme="minorHAnsi"/>
          <w:sz w:val="22"/>
          <w:lang w:val="es-MX"/>
        </w:rPr>
        <w:t xml:space="preserve"> es un requisito básico para acceder a otros trámites, como la afiliación al sistema de salud</w:t>
      </w:r>
      <w:r w:rsidRPr="0007344F">
        <w:rPr>
          <w:rStyle w:val="Refdenotaalpie"/>
          <w:rFonts w:asciiTheme="minorHAnsi" w:hAnsiTheme="minorHAnsi" w:cstheme="minorHAnsi"/>
          <w:sz w:val="22"/>
        </w:rPr>
        <w:footnoteReference w:id="18"/>
      </w:r>
      <w:r w:rsidR="00A92DA4" w:rsidRPr="0007344F">
        <w:rPr>
          <w:rFonts w:asciiTheme="minorHAnsi" w:hAnsiTheme="minorHAnsi" w:cstheme="minorHAnsi"/>
          <w:sz w:val="22"/>
          <w:lang w:val="es-MX"/>
        </w:rPr>
        <w:t xml:space="preserve">. Esto, </w:t>
      </w:r>
      <w:r w:rsidRPr="0007344F">
        <w:rPr>
          <w:rFonts w:asciiTheme="minorHAnsi" w:hAnsiTheme="minorHAnsi" w:cstheme="minorHAnsi"/>
          <w:sz w:val="22"/>
          <w:lang w:val="es-MX"/>
        </w:rPr>
        <w:t>sin contar los pagos que funcionarios fronterizos les exigen para “pasar”</w:t>
      </w:r>
      <w:r w:rsidR="00A92DA4" w:rsidRPr="0007344F">
        <w:rPr>
          <w:rFonts w:asciiTheme="minorHAnsi" w:hAnsiTheme="minorHAnsi" w:cstheme="minorHAnsi"/>
          <w:sz w:val="22"/>
          <w:lang w:val="es-MX"/>
        </w:rPr>
        <w:t>.</w:t>
      </w:r>
      <w:r w:rsidRPr="0007344F">
        <w:rPr>
          <w:rFonts w:asciiTheme="minorHAnsi" w:hAnsiTheme="minorHAnsi" w:cstheme="minorHAnsi"/>
          <w:sz w:val="22"/>
          <w:lang w:val="es-MX"/>
        </w:rPr>
        <w:t xml:space="preserve"> En zonas fronterizas y rutas migratorias se ha denunciado la existencia de fosas comunes con restos “que se presumen de personas venezolanas y la falta de documentos de identidad”</w:t>
      </w:r>
      <w:r w:rsidRPr="0007344F">
        <w:rPr>
          <w:rStyle w:val="Refdenotaalpie"/>
          <w:rFonts w:asciiTheme="minorHAnsi" w:hAnsiTheme="minorHAnsi" w:cstheme="minorHAnsi"/>
          <w:sz w:val="22"/>
        </w:rPr>
        <w:footnoteReference w:id="19"/>
      </w:r>
      <w:r w:rsidRPr="0007344F">
        <w:rPr>
          <w:rFonts w:asciiTheme="minorHAnsi" w:hAnsiTheme="minorHAnsi" w:cstheme="minorHAnsi"/>
          <w:sz w:val="22"/>
          <w:lang w:val="es-MX"/>
        </w:rPr>
        <w:t>.</w:t>
      </w:r>
    </w:p>
    <w:p w14:paraId="2D1FF501" w14:textId="4D9C9C73" w:rsidR="001E4D45" w:rsidRPr="0007344F" w:rsidRDefault="003D1FBC" w:rsidP="001C56E7">
      <w:pPr>
        <w:pStyle w:val="Prrafodelista"/>
        <w:numPr>
          <w:ilvl w:val="0"/>
          <w:numId w:val="39"/>
        </w:numPr>
        <w:autoSpaceDE w:val="0"/>
        <w:autoSpaceDN w:val="0"/>
        <w:adjustRightInd w:val="0"/>
        <w:jc w:val="both"/>
        <w:rPr>
          <w:rFonts w:asciiTheme="minorHAnsi" w:hAnsiTheme="minorHAnsi" w:cstheme="minorHAnsi"/>
          <w:color w:val="000000"/>
          <w:sz w:val="22"/>
          <w:lang w:val="es-MX" w:eastAsia="es-VE"/>
        </w:rPr>
      </w:pPr>
      <w:r w:rsidRPr="0007344F">
        <w:rPr>
          <w:rFonts w:asciiTheme="minorHAnsi" w:eastAsia="Times New Roman" w:hAnsiTheme="minorHAnsi" w:cstheme="minorHAnsi"/>
          <w:sz w:val="22"/>
          <w:lang w:val="es-MX"/>
        </w:rPr>
        <w:t>De acuerdo a una investigación</w:t>
      </w:r>
      <w:r w:rsidR="00C57218" w:rsidRPr="0007344F">
        <w:rPr>
          <w:rFonts w:asciiTheme="minorHAnsi" w:eastAsia="Times New Roman" w:hAnsiTheme="minorHAnsi" w:cstheme="minorHAnsi"/>
          <w:sz w:val="22"/>
          <w:lang w:val="es-MX"/>
        </w:rPr>
        <w:t xml:space="preserve"> periodística,</w:t>
      </w:r>
      <w:r w:rsidRPr="0007344F">
        <w:rPr>
          <w:rFonts w:asciiTheme="minorHAnsi" w:eastAsia="Times New Roman" w:hAnsiTheme="minorHAnsi" w:cstheme="minorHAnsi"/>
          <w:sz w:val="22"/>
          <w:lang w:val="es-MX"/>
        </w:rPr>
        <w:t xml:space="preserve"> </w:t>
      </w:r>
      <w:r w:rsidRPr="0007344F">
        <w:rPr>
          <w:rFonts w:asciiTheme="minorHAnsi" w:hAnsiTheme="minorHAnsi" w:cstheme="minorHAnsi"/>
          <w:color w:val="000000"/>
          <w:sz w:val="22"/>
          <w:lang w:val="es-MX"/>
        </w:rPr>
        <w:t>en mayo de 2012, “se reportó el extravío de 1.000 folios de papel prei</w:t>
      </w:r>
      <w:r w:rsidR="00B11E02" w:rsidRPr="0007344F">
        <w:rPr>
          <w:rFonts w:asciiTheme="minorHAnsi" w:hAnsiTheme="minorHAnsi" w:cstheme="minorHAnsi"/>
          <w:color w:val="000000"/>
          <w:sz w:val="22"/>
          <w:lang w:val="es-MX"/>
        </w:rPr>
        <w:t>mp</w:t>
      </w:r>
      <w:r w:rsidRPr="0007344F">
        <w:rPr>
          <w:rFonts w:asciiTheme="minorHAnsi" w:hAnsiTheme="minorHAnsi" w:cstheme="minorHAnsi"/>
          <w:color w:val="000000"/>
          <w:sz w:val="22"/>
          <w:lang w:val="es-MX"/>
        </w:rPr>
        <w:t>reso para elaborar documentos de identidad, el material fue hurtado en el Departamento de Flota Vehicular”.</w:t>
      </w:r>
      <w:r w:rsidR="001E4D45" w:rsidRPr="0007344F">
        <w:rPr>
          <w:rFonts w:asciiTheme="minorHAnsi" w:hAnsiTheme="minorHAnsi" w:cstheme="minorHAnsi"/>
          <w:color w:val="000000"/>
          <w:sz w:val="22"/>
          <w:lang w:val="es-MX"/>
        </w:rPr>
        <w:t xml:space="preserve"> </w:t>
      </w:r>
      <w:r w:rsidR="00770C0E" w:rsidRPr="0007344F">
        <w:rPr>
          <w:rFonts w:asciiTheme="minorHAnsi" w:hAnsiTheme="minorHAnsi" w:cstheme="minorHAnsi"/>
          <w:color w:val="000000"/>
          <w:sz w:val="22"/>
          <w:lang w:val="es-MX"/>
        </w:rPr>
        <w:t>U</w:t>
      </w:r>
      <w:r w:rsidR="001E4D45" w:rsidRPr="0007344F">
        <w:rPr>
          <w:rFonts w:asciiTheme="minorHAnsi" w:hAnsiTheme="minorHAnsi" w:cstheme="minorHAnsi"/>
          <w:color w:val="000000"/>
          <w:sz w:val="22"/>
          <w:lang w:val="es-MX"/>
        </w:rPr>
        <w:t>n</w:t>
      </w:r>
      <w:r w:rsidRPr="0007344F">
        <w:rPr>
          <w:rFonts w:asciiTheme="minorHAnsi" w:hAnsiTheme="minorHAnsi" w:cstheme="minorHAnsi"/>
          <w:color w:val="000000"/>
          <w:sz w:val="22"/>
          <w:lang w:val="es-MX"/>
        </w:rPr>
        <w:t xml:space="preserve"> funcionario del</w:t>
      </w:r>
      <w:r w:rsidR="001E4D45" w:rsidRPr="0007344F">
        <w:rPr>
          <w:rFonts w:asciiTheme="minorHAnsi" w:hAnsiTheme="minorHAnsi" w:cstheme="minorHAnsi"/>
          <w:color w:val="000000"/>
          <w:sz w:val="22"/>
          <w:lang w:val="es-MX"/>
        </w:rPr>
        <w:t xml:space="preserve"> servicio de identificación venezolano,</w:t>
      </w:r>
      <w:r w:rsidRPr="0007344F">
        <w:rPr>
          <w:rFonts w:asciiTheme="minorHAnsi" w:hAnsiTheme="minorHAnsi" w:cstheme="minorHAnsi"/>
          <w:color w:val="000000"/>
          <w:sz w:val="22"/>
          <w:lang w:val="es-MX"/>
        </w:rPr>
        <w:t xml:space="preserve"> SAIME</w:t>
      </w:r>
      <w:r w:rsidR="001E4D45" w:rsidRPr="0007344F">
        <w:rPr>
          <w:rFonts w:asciiTheme="minorHAnsi" w:hAnsiTheme="minorHAnsi" w:cstheme="minorHAnsi"/>
          <w:color w:val="000000"/>
          <w:sz w:val="22"/>
          <w:lang w:val="es-MX"/>
        </w:rPr>
        <w:t>,</w:t>
      </w:r>
      <w:r w:rsidRPr="0007344F">
        <w:rPr>
          <w:rFonts w:asciiTheme="minorHAnsi" w:hAnsiTheme="minorHAnsi" w:cstheme="minorHAnsi"/>
          <w:color w:val="000000"/>
          <w:sz w:val="22"/>
          <w:lang w:val="es-MX"/>
        </w:rPr>
        <w:t xml:space="preserve"> </w:t>
      </w:r>
      <w:r w:rsidR="00D32381" w:rsidRPr="0007344F">
        <w:rPr>
          <w:rFonts w:asciiTheme="minorHAnsi" w:hAnsiTheme="minorHAnsi" w:cstheme="minorHAnsi"/>
          <w:color w:val="000000"/>
          <w:sz w:val="22"/>
          <w:lang w:val="es-MX"/>
        </w:rPr>
        <w:t>habría suministrado</w:t>
      </w:r>
      <w:r w:rsidRPr="0007344F">
        <w:rPr>
          <w:rFonts w:asciiTheme="minorHAnsi" w:hAnsiTheme="minorHAnsi" w:cstheme="minorHAnsi"/>
          <w:color w:val="000000"/>
          <w:sz w:val="22"/>
          <w:lang w:val="es-MX"/>
        </w:rPr>
        <w:t xml:space="preserve"> varios pasaportes a narcotraficantes colombianos y mexicanos</w:t>
      </w:r>
      <w:r w:rsidR="001E4D45" w:rsidRPr="0007344F">
        <w:rPr>
          <w:rFonts w:asciiTheme="minorHAnsi" w:hAnsiTheme="minorHAnsi" w:cstheme="minorHAnsi"/>
          <w:color w:val="000000"/>
          <w:sz w:val="22"/>
          <w:lang w:val="es-MX"/>
        </w:rPr>
        <w:t xml:space="preserve"> en</w:t>
      </w:r>
      <w:r w:rsidRPr="0007344F">
        <w:rPr>
          <w:rFonts w:asciiTheme="minorHAnsi" w:hAnsiTheme="minorHAnsi" w:cstheme="minorHAnsi"/>
          <w:color w:val="000000"/>
          <w:sz w:val="22"/>
          <w:lang w:val="es-MX"/>
        </w:rPr>
        <w:t xml:space="preserve"> Venezuela, e incluso la documentación</w:t>
      </w:r>
      <w:r w:rsidR="008D4EB3" w:rsidRPr="0007344F">
        <w:rPr>
          <w:rFonts w:asciiTheme="minorHAnsi" w:hAnsiTheme="minorHAnsi" w:cstheme="minorHAnsi"/>
          <w:color w:val="000000"/>
          <w:sz w:val="22"/>
          <w:lang w:val="es-MX"/>
        </w:rPr>
        <w:t xml:space="preserve"> se hacía llegar al extranjero”</w:t>
      </w:r>
      <w:r w:rsidRPr="0007344F">
        <w:rPr>
          <w:rStyle w:val="Refdenotaalpie"/>
          <w:rFonts w:asciiTheme="minorHAnsi" w:hAnsiTheme="minorHAnsi" w:cstheme="minorHAnsi"/>
          <w:color w:val="000000"/>
          <w:sz w:val="22"/>
        </w:rPr>
        <w:footnoteReference w:id="20"/>
      </w:r>
      <w:r w:rsidR="008D4EB3" w:rsidRPr="0007344F">
        <w:rPr>
          <w:rFonts w:asciiTheme="minorHAnsi" w:hAnsiTheme="minorHAnsi" w:cstheme="minorHAnsi"/>
          <w:color w:val="000000"/>
          <w:sz w:val="22"/>
          <w:lang w:val="es-MX"/>
        </w:rPr>
        <w:t>.</w:t>
      </w:r>
      <w:r w:rsidRPr="0007344F">
        <w:rPr>
          <w:rFonts w:asciiTheme="minorHAnsi" w:hAnsiTheme="minorHAnsi" w:cstheme="minorHAnsi"/>
          <w:color w:val="000000"/>
          <w:sz w:val="22"/>
          <w:lang w:val="es-MX"/>
        </w:rPr>
        <w:t xml:space="preserve"> Sobre este hecho no se conoce investigación en Venezuela.</w:t>
      </w:r>
    </w:p>
    <w:p w14:paraId="472B8049" w14:textId="126F1087" w:rsidR="001E4D45" w:rsidRPr="0007344F" w:rsidRDefault="003D1FBC" w:rsidP="001C56E7">
      <w:pPr>
        <w:pStyle w:val="Prrafodelista"/>
        <w:numPr>
          <w:ilvl w:val="0"/>
          <w:numId w:val="39"/>
        </w:numPr>
        <w:autoSpaceDE w:val="0"/>
        <w:autoSpaceDN w:val="0"/>
        <w:adjustRightInd w:val="0"/>
        <w:jc w:val="both"/>
        <w:rPr>
          <w:rFonts w:asciiTheme="minorHAnsi" w:hAnsiTheme="minorHAnsi" w:cstheme="minorHAnsi"/>
          <w:color w:val="000000"/>
          <w:sz w:val="22"/>
          <w:lang w:val="es-MX" w:eastAsia="es-VE"/>
        </w:rPr>
      </w:pPr>
      <w:r w:rsidRPr="0007344F">
        <w:rPr>
          <w:rFonts w:asciiTheme="minorHAnsi" w:hAnsiTheme="minorHAnsi" w:cstheme="minorHAnsi"/>
          <w:sz w:val="22"/>
          <w:lang w:val="es-MX"/>
        </w:rPr>
        <w:t>Transparencia</w:t>
      </w:r>
      <w:r w:rsidR="000F305F" w:rsidRPr="0007344F">
        <w:rPr>
          <w:rFonts w:asciiTheme="minorHAnsi" w:hAnsiTheme="minorHAnsi" w:cstheme="minorHAnsi"/>
          <w:sz w:val="22"/>
          <w:lang w:val="es-MX"/>
        </w:rPr>
        <w:t xml:space="preserve"> </w:t>
      </w:r>
      <w:r w:rsidR="00CB2D4F" w:rsidRPr="0007344F">
        <w:rPr>
          <w:rFonts w:asciiTheme="minorHAnsi" w:hAnsiTheme="minorHAnsi" w:cstheme="minorHAnsi"/>
          <w:sz w:val="22"/>
          <w:lang w:val="es-MX"/>
        </w:rPr>
        <w:t>Venezuela ha remitido más de 20 comunicaciones</w:t>
      </w:r>
      <w:r w:rsidRPr="0007344F">
        <w:rPr>
          <w:rFonts w:asciiTheme="minorHAnsi" w:hAnsiTheme="minorHAnsi" w:cstheme="minorHAnsi"/>
          <w:sz w:val="22"/>
          <w:lang w:val="es-MX"/>
        </w:rPr>
        <w:t xml:space="preserve"> al SAIME</w:t>
      </w:r>
      <w:r w:rsidR="001E4D45"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Ministerio del Poder Popular de Interior, Justicia y Pa</w:t>
      </w:r>
      <w:r w:rsidR="001E4D45" w:rsidRPr="0007344F">
        <w:rPr>
          <w:rFonts w:asciiTheme="minorHAnsi" w:hAnsiTheme="minorHAnsi" w:cstheme="minorHAnsi"/>
          <w:sz w:val="22"/>
          <w:lang w:val="es-MX"/>
        </w:rPr>
        <w:t>z;</w:t>
      </w:r>
      <w:r w:rsidRPr="0007344F">
        <w:rPr>
          <w:rFonts w:asciiTheme="minorHAnsi" w:hAnsiTheme="minorHAnsi" w:cstheme="minorHAnsi"/>
          <w:sz w:val="22"/>
          <w:lang w:val="es-MX"/>
        </w:rPr>
        <w:t xml:space="preserve"> la Defensoría del Pueblo y el </w:t>
      </w:r>
      <w:r w:rsidR="001E4D45" w:rsidRPr="0007344F">
        <w:rPr>
          <w:rFonts w:asciiTheme="minorHAnsi" w:hAnsiTheme="minorHAnsi" w:cstheme="minorHAnsi"/>
          <w:sz w:val="22"/>
          <w:lang w:val="es-MX"/>
        </w:rPr>
        <w:t>M</w:t>
      </w:r>
      <w:r w:rsidR="00B11E02" w:rsidRPr="0007344F">
        <w:rPr>
          <w:rFonts w:asciiTheme="minorHAnsi" w:hAnsiTheme="minorHAnsi" w:cstheme="minorHAnsi"/>
          <w:sz w:val="22"/>
          <w:lang w:val="es-MX"/>
        </w:rPr>
        <w:t>inisterio Público</w:t>
      </w:r>
      <w:r w:rsidRPr="0007344F">
        <w:rPr>
          <w:rFonts w:asciiTheme="minorHAnsi" w:hAnsiTheme="minorHAnsi" w:cstheme="minorHAnsi"/>
          <w:sz w:val="22"/>
          <w:lang w:val="es-MX"/>
        </w:rPr>
        <w:t xml:space="preserve">, </w:t>
      </w:r>
      <w:r w:rsidR="00881557">
        <w:rPr>
          <w:rStyle w:val="xbe"/>
          <w:rFonts w:asciiTheme="minorHAnsi" w:hAnsiTheme="minorHAnsi" w:cstheme="minorHAnsi"/>
          <w:sz w:val="22"/>
          <w:lang w:val="es-MX"/>
        </w:rPr>
        <w:t xml:space="preserve">para </w:t>
      </w:r>
      <w:r w:rsidRPr="0007344F">
        <w:rPr>
          <w:rStyle w:val="xbe"/>
          <w:rFonts w:asciiTheme="minorHAnsi" w:hAnsiTheme="minorHAnsi" w:cstheme="minorHAnsi"/>
          <w:sz w:val="22"/>
          <w:lang w:val="es-MX"/>
        </w:rPr>
        <w:t>informa</w:t>
      </w:r>
      <w:r w:rsidR="00881557">
        <w:rPr>
          <w:rStyle w:val="xbe"/>
          <w:rFonts w:asciiTheme="minorHAnsi" w:hAnsiTheme="minorHAnsi" w:cstheme="minorHAnsi"/>
          <w:sz w:val="22"/>
          <w:lang w:val="es-MX"/>
        </w:rPr>
        <w:t>r</w:t>
      </w:r>
      <w:r w:rsidRPr="0007344F">
        <w:rPr>
          <w:rStyle w:val="xbe"/>
          <w:rFonts w:asciiTheme="minorHAnsi" w:hAnsiTheme="minorHAnsi" w:cstheme="minorHAnsi"/>
          <w:sz w:val="22"/>
          <w:lang w:val="es-MX"/>
        </w:rPr>
        <w:t xml:space="preserve"> </w:t>
      </w:r>
      <w:r w:rsidR="00881557">
        <w:rPr>
          <w:rStyle w:val="xbe"/>
          <w:rFonts w:asciiTheme="minorHAnsi" w:hAnsiTheme="minorHAnsi" w:cstheme="minorHAnsi"/>
          <w:sz w:val="22"/>
          <w:lang w:val="es-MX"/>
        </w:rPr>
        <w:t xml:space="preserve">sobre las </w:t>
      </w:r>
      <w:r w:rsidRPr="0007344F">
        <w:rPr>
          <w:rStyle w:val="xbe"/>
          <w:rFonts w:asciiTheme="minorHAnsi" w:hAnsiTheme="minorHAnsi" w:cstheme="minorHAnsi"/>
          <w:sz w:val="22"/>
          <w:lang w:val="es-MX"/>
        </w:rPr>
        <w:t>denuncias recibida</w:t>
      </w:r>
      <w:r w:rsidR="00881557">
        <w:rPr>
          <w:rStyle w:val="xbe"/>
          <w:rFonts w:asciiTheme="minorHAnsi" w:hAnsiTheme="minorHAnsi" w:cstheme="minorHAnsi"/>
          <w:sz w:val="22"/>
          <w:lang w:val="es-MX"/>
        </w:rPr>
        <w:t>s</w:t>
      </w:r>
      <w:r w:rsidRPr="0007344F">
        <w:rPr>
          <w:rStyle w:val="xbe"/>
          <w:rFonts w:asciiTheme="minorHAnsi" w:hAnsiTheme="minorHAnsi" w:cstheme="minorHAnsi"/>
          <w:sz w:val="22"/>
          <w:lang w:val="es-MX"/>
        </w:rPr>
        <w:t xml:space="preserve"> y solicita</w:t>
      </w:r>
      <w:r w:rsidR="00881557">
        <w:rPr>
          <w:rStyle w:val="xbe"/>
          <w:rFonts w:asciiTheme="minorHAnsi" w:hAnsiTheme="minorHAnsi" w:cstheme="minorHAnsi"/>
          <w:sz w:val="22"/>
          <w:lang w:val="es-MX"/>
        </w:rPr>
        <w:t>r</w:t>
      </w:r>
      <w:r w:rsidRPr="0007344F">
        <w:rPr>
          <w:rStyle w:val="xbe"/>
          <w:rFonts w:asciiTheme="minorHAnsi" w:hAnsiTheme="minorHAnsi" w:cstheme="minorHAnsi"/>
          <w:sz w:val="22"/>
          <w:lang w:val="es-MX"/>
        </w:rPr>
        <w:t xml:space="preserve"> información sobre</w:t>
      </w:r>
      <w:r w:rsidRPr="0007344F">
        <w:rPr>
          <w:rFonts w:asciiTheme="minorHAnsi" w:hAnsiTheme="minorHAnsi" w:cstheme="minorHAnsi"/>
          <w:sz w:val="22"/>
          <w:lang w:val="es-MX"/>
        </w:rPr>
        <w:t xml:space="preserve"> las acciones ejecutadas en procura de resolver oportuna y verazmente los casos denunciados. Ninguna de las comunicaciones fue respondid</w:t>
      </w:r>
      <w:r w:rsidR="00DB5447">
        <w:rPr>
          <w:rFonts w:asciiTheme="minorHAnsi" w:hAnsiTheme="minorHAnsi" w:cstheme="minorHAnsi"/>
          <w:sz w:val="22"/>
          <w:lang w:val="es-MX"/>
        </w:rPr>
        <w:t xml:space="preserve">a. Por esta razón, </w:t>
      </w:r>
      <w:r w:rsidR="001E4D45" w:rsidRPr="0007344F">
        <w:rPr>
          <w:rFonts w:asciiTheme="minorHAnsi" w:hAnsiTheme="minorHAnsi" w:cstheme="minorHAnsi"/>
          <w:sz w:val="22"/>
          <w:lang w:val="es-MX"/>
        </w:rPr>
        <w:t>Transparencia Venezuela</w:t>
      </w:r>
      <w:r w:rsidRPr="0007344F">
        <w:rPr>
          <w:rFonts w:asciiTheme="minorHAnsi" w:hAnsiTheme="minorHAnsi" w:cstheme="minorHAnsi"/>
          <w:sz w:val="22"/>
          <w:lang w:val="es-MX"/>
        </w:rPr>
        <w:t xml:space="preserve"> interpuso</w:t>
      </w:r>
      <w:r w:rsidR="001E4D45"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 xml:space="preserve">demanda de “abstención o carencia” en la Corte Segunda de lo Contencioso Administrativo y </w:t>
      </w:r>
      <w:r w:rsidR="00881557">
        <w:rPr>
          <w:rFonts w:asciiTheme="minorHAnsi" w:hAnsiTheme="minorHAnsi" w:cstheme="minorHAnsi"/>
          <w:sz w:val="22"/>
          <w:lang w:val="es-MX"/>
        </w:rPr>
        <w:t xml:space="preserve">en </w:t>
      </w:r>
      <w:r w:rsidRPr="0007344F">
        <w:rPr>
          <w:rFonts w:asciiTheme="minorHAnsi" w:hAnsiTheme="minorHAnsi" w:cstheme="minorHAnsi"/>
          <w:sz w:val="22"/>
          <w:lang w:val="es-MX"/>
        </w:rPr>
        <w:t xml:space="preserve">el </w:t>
      </w:r>
      <w:r w:rsidR="004F4527" w:rsidRPr="0007344F">
        <w:rPr>
          <w:rFonts w:asciiTheme="minorHAnsi" w:hAnsiTheme="minorHAnsi" w:cstheme="minorHAnsi"/>
          <w:sz w:val="22"/>
          <w:lang w:val="es-MX"/>
        </w:rPr>
        <w:t>Tribunal Supremo de Justicia</w:t>
      </w:r>
      <w:r w:rsidRPr="0007344F">
        <w:rPr>
          <w:rFonts w:asciiTheme="minorHAnsi" w:hAnsiTheme="minorHAnsi" w:cstheme="minorHAnsi"/>
          <w:sz w:val="22"/>
          <w:lang w:val="es-MX"/>
        </w:rPr>
        <w:t xml:space="preserve"> (</w:t>
      </w:r>
      <w:r w:rsidR="00510D8D">
        <w:rPr>
          <w:rFonts w:asciiTheme="minorHAnsi" w:hAnsiTheme="minorHAnsi" w:cstheme="minorHAnsi"/>
          <w:sz w:val="22"/>
          <w:lang w:val="es-MX"/>
        </w:rPr>
        <w:t>TSJ</w:t>
      </w:r>
      <w:r w:rsidRPr="0007344F">
        <w:rPr>
          <w:rFonts w:asciiTheme="minorHAnsi" w:hAnsiTheme="minorHAnsi" w:cstheme="minorHAnsi"/>
          <w:sz w:val="22"/>
          <w:lang w:val="es-MX"/>
        </w:rPr>
        <w:t>), que fue declarada inadmisible</w:t>
      </w:r>
      <w:r w:rsidR="00DB5447">
        <w:rPr>
          <w:rFonts w:asciiTheme="minorHAnsi" w:hAnsiTheme="minorHAnsi" w:cstheme="minorHAnsi"/>
          <w:sz w:val="22"/>
          <w:lang w:val="es-MX"/>
        </w:rPr>
        <w:t>, en ambas instancias</w:t>
      </w:r>
      <w:r w:rsidRPr="0007344F">
        <w:rPr>
          <w:rFonts w:asciiTheme="minorHAnsi" w:hAnsiTheme="minorHAnsi" w:cstheme="minorHAnsi"/>
          <w:sz w:val="22"/>
          <w:lang w:val="es-MX"/>
        </w:rPr>
        <w:t>.</w:t>
      </w:r>
    </w:p>
    <w:p w14:paraId="52A9F14F" w14:textId="40D2AC07" w:rsidR="0037785C" w:rsidRPr="00DB5447" w:rsidRDefault="001E4D45" w:rsidP="001C56E7">
      <w:pPr>
        <w:pStyle w:val="Prrafodelista"/>
        <w:numPr>
          <w:ilvl w:val="0"/>
          <w:numId w:val="39"/>
        </w:numPr>
        <w:autoSpaceDE w:val="0"/>
        <w:autoSpaceDN w:val="0"/>
        <w:adjustRightInd w:val="0"/>
        <w:jc w:val="both"/>
        <w:rPr>
          <w:rFonts w:asciiTheme="minorHAnsi" w:hAnsiTheme="minorHAnsi" w:cstheme="minorHAnsi"/>
          <w:color w:val="000000"/>
          <w:sz w:val="22"/>
          <w:lang w:val="es-MX" w:eastAsia="es-VE"/>
        </w:rPr>
      </w:pPr>
      <w:r w:rsidRPr="00DB5447">
        <w:rPr>
          <w:rFonts w:asciiTheme="minorHAnsi" w:eastAsia="Times New Roman" w:hAnsiTheme="minorHAnsi" w:cstheme="minorHAnsi"/>
          <w:sz w:val="22"/>
          <w:lang w:val="es-MX"/>
        </w:rPr>
        <w:t xml:space="preserve">El SAIME no publica el presupuesto anual asignado; informes de rendición de cuentas, proveedores y contrataciones efectuadas, entre otros aspectos necesarios para participar y evaluar la gestión pública. </w:t>
      </w:r>
    </w:p>
    <w:p w14:paraId="6D1E6F31" w14:textId="51B4A728" w:rsidR="00DB5447" w:rsidRDefault="00DB5447" w:rsidP="00DB5447">
      <w:pPr>
        <w:pStyle w:val="Prrafodelista"/>
        <w:autoSpaceDE w:val="0"/>
        <w:autoSpaceDN w:val="0"/>
        <w:adjustRightInd w:val="0"/>
        <w:ind w:left="643"/>
        <w:jc w:val="both"/>
        <w:rPr>
          <w:rFonts w:asciiTheme="minorHAnsi" w:hAnsiTheme="minorHAnsi" w:cstheme="minorHAnsi"/>
          <w:color w:val="000000"/>
          <w:sz w:val="22"/>
          <w:lang w:val="es-MX" w:eastAsia="es-VE"/>
        </w:rPr>
      </w:pPr>
    </w:p>
    <w:p w14:paraId="1A7D77FC" w14:textId="77777777" w:rsidR="00F33EA3" w:rsidRPr="00DB5447" w:rsidRDefault="00F33EA3" w:rsidP="00DB5447">
      <w:pPr>
        <w:pStyle w:val="Prrafodelista"/>
        <w:autoSpaceDE w:val="0"/>
        <w:autoSpaceDN w:val="0"/>
        <w:adjustRightInd w:val="0"/>
        <w:ind w:left="643"/>
        <w:jc w:val="both"/>
        <w:rPr>
          <w:rFonts w:asciiTheme="minorHAnsi" w:hAnsiTheme="minorHAnsi" w:cstheme="minorHAnsi"/>
          <w:color w:val="000000"/>
          <w:sz w:val="22"/>
          <w:lang w:val="es-MX" w:eastAsia="es-VE"/>
        </w:rPr>
      </w:pPr>
    </w:p>
    <w:p w14:paraId="5FB75058" w14:textId="56D441CD" w:rsidR="00FA02BA" w:rsidRPr="0007344F" w:rsidRDefault="00FA02BA" w:rsidP="00C4343E">
      <w:pPr>
        <w:jc w:val="both"/>
        <w:textAlignment w:val="top"/>
        <w:rPr>
          <w:rFonts w:asciiTheme="minorHAnsi" w:eastAsia="Times New Roman" w:hAnsiTheme="minorHAnsi" w:cstheme="minorHAnsi"/>
          <w:b/>
          <w:sz w:val="22"/>
          <w:lang w:val="es-MX"/>
        </w:rPr>
      </w:pPr>
      <w:r w:rsidRPr="0007344F">
        <w:rPr>
          <w:rFonts w:asciiTheme="minorHAnsi" w:eastAsia="Times New Roman" w:hAnsiTheme="minorHAnsi" w:cstheme="minorHAnsi"/>
          <w:b/>
          <w:sz w:val="22"/>
          <w:lang w:val="es-MX"/>
        </w:rPr>
        <w:t>A</w:t>
      </w:r>
      <w:r w:rsidR="0037785C" w:rsidRPr="0007344F">
        <w:rPr>
          <w:rFonts w:asciiTheme="minorHAnsi" w:eastAsia="Times New Roman" w:hAnsiTheme="minorHAnsi" w:cstheme="minorHAnsi"/>
          <w:b/>
          <w:sz w:val="22"/>
          <w:lang w:val="es-MX"/>
        </w:rPr>
        <w:t>rtí</w:t>
      </w:r>
      <w:r w:rsidRPr="0007344F">
        <w:rPr>
          <w:rFonts w:asciiTheme="minorHAnsi" w:eastAsia="Times New Roman" w:hAnsiTheme="minorHAnsi" w:cstheme="minorHAnsi"/>
          <w:b/>
          <w:sz w:val="22"/>
          <w:lang w:val="es-MX"/>
        </w:rPr>
        <w:t>culo 14. Sobre la administración de justicia.</w:t>
      </w:r>
    </w:p>
    <w:p w14:paraId="364A6952" w14:textId="77777777" w:rsidR="00FA02BA" w:rsidRPr="0007344F" w:rsidRDefault="00FA02BA" w:rsidP="00FA02BA">
      <w:pPr>
        <w:pStyle w:val="Prrafodelista"/>
        <w:autoSpaceDE w:val="0"/>
        <w:autoSpaceDN w:val="0"/>
        <w:adjustRightInd w:val="0"/>
        <w:ind w:left="643"/>
        <w:jc w:val="both"/>
        <w:rPr>
          <w:rFonts w:asciiTheme="minorHAnsi" w:hAnsiTheme="minorHAnsi" w:cstheme="minorHAnsi"/>
          <w:color w:val="000000"/>
          <w:sz w:val="22"/>
          <w:lang w:val="es-MX" w:eastAsia="es-VE"/>
        </w:rPr>
      </w:pPr>
    </w:p>
    <w:p w14:paraId="56E880D9" w14:textId="5595D744" w:rsidR="00161E5B" w:rsidRPr="0007344F" w:rsidRDefault="008D4EB3" w:rsidP="001C56E7">
      <w:pPr>
        <w:pStyle w:val="Prrafodelista"/>
        <w:numPr>
          <w:ilvl w:val="0"/>
          <w:numId w:val="39"/>
        </w:numPr>
        <w:autoSpaceDE w:val="0"/>
        <w:autoSpaceDN w:val="0"/>
        <w:adjustRightInd w:val="0"/>
        <w:jc w:val="both"/>
        <w:rPr>
          <w:rFonts w:asciiTheme="minorHAnsi" w:hAnsiTheme="minorHAnsi" w:cstheme="minorHAnsi"/>
          <w:color w:val="000000"/>
          <w:sz w:val="22"/>
          <w:lang w:val="es-MX" w:eastAsia="es-VE"/>
        </w:rPr>
      </w:pPr>
      <w:r w:rsidRPr="0007344F">
        <w:rPr>
          <w:rFonts w:asciiTheme="minorHAnsi" w:hAnsiTheme="minorHAnsi" w:cstheme="minorHAnsi"/>
          <w:sz w:val="22"/>
          <w:lang w:val="es-ES"/>
        </w:rPr>
        <w:lastRenderedPageBreak/>
        <w:t>En 2022, altos funcionarios del Estado</w:t>
      </w:r>
      <w:r w:rsidR="00161E5B" w:rsidRPr="0007344F">
        <w:rPr>
          <w:rFonts w:asciiTheme="minorHAnsi" w:hAnsiTheme="minorHAnsi" w:cstheme="minorHAnsi"/>
          <w:sz w:val="22"/>
          <w:lang w:val="es-ES"/>
        </w:rPr>
        <w:t xml:space="preserve"> anunciaron la restructuración del </w:t>
      </w:r>
      <w:r w:rsidR="00510D8D">
        <w:rPr>
          <w:rFonts w:asciiTheme="minorHAnsi" w:hAnsiTheme="minorHAnsi" w:cstheme="minorHAnsi"/>
          <w:sz w:val="22"/>
          <w:lang w:val="es-ES"/>
        </w:rPr>
        <w:t>TSJ</w:t>
      </w:r>
      <w:r w:rsidRPr="0007344F">
        <w:rPr>
          <w:rFonts w:asciiTheme="minorHAnsi" w:hAnsiTheme="minorHAnsi" w:cstheme="minorHAnsi"/>
          <w:sz w:val="22"/>
          <w:lang w:val="es-ES"/>
        </w:rPr>
        <w:t xml:space="preserve">, </w:t>
      </w:r>
      <w:r w:rsidR="00881557">
        <w:rPr>
          <w:rFonts w:asciiTheme="minorHAnsi" w:hAnsiTheme="minorHAnsi" w:cstheme="minorHAnsi"/>
          <w:sz w:val="22"/>
          <w:lang w:val="es-ES"/>
        </w:rPr>
        <w:t xml:space="preserve">con </w:t>
      </w:r>
      <w:r w:rsidRPr="0007344F">
        <w:rPr>
          <w:rFonts w:asciiTheme="minorHAnsi" w:hAnsiTheme="minorHAnsi" w:cstheme="minorHAnsi"/>
          <w:sz w:val="22"/>
          <w:lang w:val="es-ES"/>
        </w:rPr>
        <w:t>una</w:t>
      </w:r>
      <w:r w:rsidR="00161E5B" w:rsidRPr="0007344F">
        <w:rPr>
          <w:rFonts w:asciiTheme="minorHAnsi" w:hAnsiTheme="minorHAnsi" w:cstheme="minorHAnsi"/>
          <w:sz w:val="22"/>
          <w:lang w:val="es-ES"/>
        </w:rPr>
        <w:t xml:space="preserve"> modificación express de la ley que rige ese juzgado</w:t>
      </w:r>
      <w:r w:rsidR="00161E5B" w:rsidRPr="0007344F">
        <w:rPr>
          <w:vertAlign w:val="superscript"/>
          <w:lang w:val="es-ES"/>
        </w:rPr>
        <w:footnoteReference w:id="21"/>
      </w:r>
      <w:r w:rsidRPr="0007344F">
        <w:rPr>
          <w:rFonts w:asciiTheme="minorHAnsi" w:hAnsiTheme="minorHAnsi" w:cstheme="minorHAnsi"/>
          <w:sz w:val="22"/>
          <w:lang w:val="es-ES"/>
        </w:rPr>
        <w:t>. Esa modificación, lejos de efectuar algún cambio</w:t>
      </w:r>
      <w:r w:rsidR="00161E5B" w:rsidRPr="0007344F">
        <w:rPr>
          <w:rFonts w:asciiTheme="minorHAnsi" w:hAnsiTheme="minorHAnsi" w:cstheme="minorHAnsi"/>
          <w:sz w:val="22"/>
          <w:lang w:val="es-ES"/>
        </w:rPr>
        <w:t xml:space="preserve"> </w:t>
      </w:r>
      <w:r w:rsidR="0062299F" w:rsidRPr="0007344F">
        <w:rPr>
          <w:rFonts w:asciiTheme="minorHAnsi" w:hAnsiTheme="minorHAnsi" w:cstheme="minorHAnsi"/>
          <w:sz w:val="22"/>
          <w:lang w:val="es-ES"/>
        </w:rPr>
        <w:t xml:space="preserve">que favoreciera la imparcialidad e independencia de los jueces, </w:t>
      </w:r>
      <w:r w:rsidR="00161E5B" w:rsidRPr="0007344F">
        <w:rPr>
          <w:rFonts w:asciiTheme="minorHAnsi" w:hAnsiTheme="minorHAnsi" w:cstheme="minorHAnsi"/>
          <w:sz w:val="22"/>
          <w:lang w:val="es-ES"/>
        </w:rPr>
        <w:t>mantuvo la captura de la justicia por parte del Poder Ejecutivo. H</w:t>
      </w:r>
      <w:r w:rsidR="00600A02" w:rsidRPr="0007344F">
        <w:rPr>
          <w:rFonts w:asciiTheme="minorHAnsi" w:hAnsiTheme="minorHAnsi" w:cstheme="minorHAnsi"/>
          <w:sz w:val="22"/>
          <w:lang w:val="es-ES"/>
        </w:rPr>
        <w:t xml:space="preserve">ay tres vicios a destacar en el </w:t>
      </w:r>
      <w:r w:rsidR="00161E5B" w:rsidRPr="0007344F">
        <w:rPr>
          <w:rFonts w:asciiTheme="minorHAnsi" w:hAnsiTheme="minorHAnsi" w:cstheme="minorHAnsi"/>
          <w:sz w:val="22"/>
          <w:lang w:val="es-ES"/>
        </w:rPr>
        <w:t>procedimiento</w:t>
      </w:r>
      <w:r w:rsidR="00600A02" w:rsidRPr="0007344F">
        <w:rPr>
          <w:rFonts w:asciiTheme="minorHAnsi" w:hAnsiTheme="minorHAnsi" w:cstheme="minorHAnsi"/>
          <w:sz w:val="22"/>
          <w:lang w:val="es-ES"/>
        </w:rPr>
        <w:t xml:space="preserve"> de reestructuración</w:t>
      </w:r>
      <w:r w:rsidR="00161E5B" w:rsidRPr="0007344F">
        <w:rPr>
          <w:rFonts w:asciiTheme="minorHAnsi" w:hAnsiTheme="minorHAnsi" w:cstheme="minorHAnsi"/>
          <w:sz w:val="22"/>
          <w:lang w:val="es-ES"/>
        </w:rPr>
        <w:t>: i) se mantuvo</w:t>
      </w:r>
      <w:r w:rsidR="00881557">
        <w:rPr>
          <w:rFonts w:asciiTheme="minorHAnsi" w:hAnsiTheme="minorHAnsi" w:cstheme="minorHAnsi"/>
          <w:sz w:val="22"/>
          <w:lang w:val="es-ES"/>
        </w:rPr>
        <w:t xml:space="preserve"> el </w:t>
      </w:r>
      <w:r w:rsidR="00161E5B" w:rsidRPr="0007344F">
        <w:rPr>
          <w:rFonts w:asciiTheme="minorHAnsi" w:hAnsiTheme="minorHAnsi" w:cstheme="minorHAnsi"/>
          <w:sz w:val="22"/>
          <w:lang w:val="es-ES"/>
        </w:rPr>
        <w:t>control político-partidista del comité de postulaciones judiciales, ii) se registró la reelección inconstitucional de magistrados (60% de los magistrados designados tenían cumplido el lapso legal de permanencia en el cargo) y iii) la elección de magistrados se realizó fuera de lapsos y a espaldas del país</w:t>
      </w:r>
      <w:r w:rsidR="003D1FBC" w:rsidRPr="0007344F">
        <w:rPr>
          <w:rStyle w:val="Refdenotaalpie"/>
          <w:rFonts w:asciiTheme="minorHAnsi" w:hAnsiTheme="minorHAnsi" w:cstheme="minorHAnsi"/>
          <w:sz w:val="22"/>
          <w:lang w:val="es-ES"/>
        </w:rPr>
        <w:footnoteReference w:id="22"/>
      </w:r>
      <w:r w:rsidR="00161E5B" w:rsidRPr="0007344F">
        <w:rPr>
          <w:rFonts w:asciiTheme="minorHAnsi" w:hAnsiTheme="minorHAnsi" w:cstheme="minorHAnsi"/>
          <w:sz w:val="22"/>
          <w:lang w:val="es-ES"/>
        </w:rPr>
        <w:t>.</w:t>
      </w:r>
    </w:p>
    <w:p w14:paraId="72A9F138" w14:textId="6356C457" w:rsidR="00161E5B" w:rsidRPr="0007344F" w:rsidRDefault="0030476D" w:rsidP="001C56E7">
      <w:pPr>
        <w:pStyle w:val="Prrafodelista"/>
        <w:numPr>
          <w:ilvl w:val="0"/>
          <w:numId w:val="39"/>
        </w:numPr>
        <w:shd w:val="clear" w:color="auto" w:fill="FFFFFF" w:themeFill="background1"/>
        <w:autoSpaceDE w:val="0"/>
        <w:autoSpaceDN w:val="0"/>
        <w:adjustRightInd w:val="0"/>
        <w:jc w:val="both"/>
        <w:rPr>
          <w:rFonts w:asciiTheme="minorHAnsi" w:hAnsiTheme="minorHAnsi" w:cstheme="minorHAnsi"/>
          <w:sz w:val="22"/>
          <w:lang w:val="es-ES"/>
        </w:rPr>
      </w:pPr>
      <w:r w:rsidRPr="0007344F">
        <w:rPr>
          <w:rFonts w:asciiTheme="minorHAnsi" w:hAnsiTheme="minorHAnsi" w:cstheme="minorHAnsi"/>
          <w:color w:val="000000"/>
          <w:sz w:val="22"/>
          <w:shd w:val="clear" w:color="auto" w:fill="FFFFFF"/>
          <w:lang w:val="es-MX"/>
        </w:rPr>
        <w:t>El quinto informe periódico del Estado presentado al Comité</w:t>
      </w:r>
      <w:r w:rsidRPr="0007344F">
        <w:rPr>
          <w:rFonts w:asciiTheme="minorHAnsi" w:hAnsiTheme="minorHAnsi" w:cstheme="minorHAnsi"/>
          <w:sz w:val="22"/>
          <w:lang w:val="es-MX"/>
        </w:rPr>
        <w:t xml:space="preserve"> señala</w:t>
      </w:r>
      <w:r w:rsidR="00084955">
        <w:rPr>
          <w:rFonts w:asciiTheme="minorHAnsi" w:hAnsiTheme="minorHAnsi" w:cstheme="minorHAnsi"/>
          <w:sz w:val="22"/>
          <w:lang w:val="es-MX"/>
        </w:rPr>
        <w:t>,</w:t>
      </w:r>
      <w:r w:rsidRPr="0007344F">
        <w:rPr>
          <w:rFonts w:asciiTheme="minorHAnsi" w:hAnsiTheme="minorHAnsi" w:cstheme="minorHAnsi"/>
          <w:sz w:val="22"/>
          <w:lang w:val="es-MX"/>
        </w:rPr>
        <w:t xml:space="preserve"> </w:t>
      </w:r>
      <w:r w:rsidR="00D86F79" w:rsidRPr="0007344F">
        <w:rPr>
          <w:rFonts w:asciiTheme="minorHAnsi" w:hAnsiTheme="minorHAnsi" w:cstheme="minorHAnsi"/>
          <w:sz w:val="22"/>
          <w:lang w:val="es-MX"/>
        </w:rPr>
        <w:t>en el párrafo 134</w:t>
      </w:r>
      <w:r w:rsidR="00084955">
        <w:rPr>
          <w:rFonts w:asciiTheme="minorHAnsi" w:hAnsiTheme="minorHAnsi" w:cstheme="minorHAnsi"/>
          <w:sz w:val="22"/>
          <w:lang w:val="es-MX"/>
        </w:rPr>
        <w:t>,</w:t>
      </w:r>
      <w:r w:rsidR="00D86F79" w:rsidRPr="0007344F">
        <w:rPr>
          <w:rFonts w:asciiTheme="minorHAnsi" w:hAnsiTheme="minorHAnsi" w:cstheme="minorHAnsi"/>
          <w:sz w:val="22"/>
          <w:lang w:val="es-MX"/>
        </w:rPr>
        <w:t xml:space="preserve"> que el Ministerio Público</w:t>
      </w:r>
      <w:r w:rsidR="00084955">
        <w:rPr>
          <w:rFonts w:asciiTheme="minorHAnsi" w:hAnsiTheme="minorHAnsi" w:cstheme="minorHAnsi"/>
          <w:sz w:val="22"/>
          <w:lang w:val="es-MX"/>
        </w:rPr>
        <w:t xml:space="preserve"> incrementó</w:t>
      </w:r>
      <w:r w:rsidR="00D86F79" w:rsidRPr="0007344F">
        <w:rPr>
          <w:rFonts w:asciiTheme="minorHAnsi" w:hAnsiTheme="minorHAnsi" w:cstheme="minorHAnsi"/>
          <w:sz w:val="22"/>
          <w:lang w:val="es-MX"/>
        </w:rPr>
        <w:t xml:space="preserve"> los esfuerzos por investigar y sancionar a fiscales denunciados por </w:t>
      </w:r>
      <w:r w:rsidR="00DB5447">
        <w:rPr>
          <w:rFonts w:asciiTheme="minorHAnsi" w:hAnsiTheme="minorHAnsi" w:cstheme="minorHAnsi"/>
          <w:sz w:val="22"/>
          <w:lang w:val="es-MX"/>
        </w:rPr>
        <w:t>“</w:t>
      </w:r>
      <w:r w:rsidR="00D86F79" w:rsidRPr="0007344F">
        <w:rPr>
          <w:rFonts w:asciiTheme="minorHAnsi" w:hAnsiTheme="minorHAnsi" w:cstheme="minorHAnsi"/>
          <w:sz w:val="22"/>
          <w:lang w:val="es-MX"/>
        </w:rPr>
        <w:t>incumplimiento del deber, abusos e irregularidades</w:t>
      </w:r>
      <w:r w:rsidR="00DB5447">
        <w:rPr>
          <w:rFonts w:asciiTheme="minorHAnsi" w:hAnsiTheme="minorHAnsi" w:cstheme="minorHAnsi"/>
          <w:sz w:val="22"/>
          <w:lang w:val="es-MX"/>
        </w:rPr>
        <w:t>”</w:t>
      </w:r>
      <w:r w:rsidR="00D86F79"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D</w:t>
      </w:r>
      <w:r w:rsidR="00DB5447">
        <w:rPr>
          <w:rFonts w:asciiTheme="minorHAnsi" w:hAnsiTheme="minorHAnsi" w:cstheme="minorHAnsi"/>
          <w:sz w:val="22"/>
          <w:lang w:val="es-ES"/>
        </w:rPr>
        <w:t xml:space="preserve">e </w:t>
      </w:r>
      <w:r w:rsidR="005E0DE2" w:rsidRPr="0007344F">
        <w:rPr>
          <w:rFonts w:asciiTheme="minorHAnsi" w:hAnsiTheme="minorHAnsi" w:cstheme="minorHAnsi"/>
          <w:sz w:val="22"/>
          <w:lang w:val="es-ES"/>
        </w:rPr>
        <w:t>acuerdo a una investigación</w:t>
      </w:r>
      <w:r w:rsidR="00DB5447">
        <w:rPr>
          <w:rFonts w:asciiTheme="minorHAnsi" w:hAnsiTheme="minorHAnsi" w:cstheme="minorHAnsi"/>
          <w:sz w:val="22"/>
          <w:lang w:val="es-ES"/>
        </w:rPr>
        <w:t xml:space="preserve"> de Transparencia Venezuela, de </w:t>
      </w:r>
      <w:r w:rsidR="005E0DE2" w:rsidRPr="0007344F">
        <w:rPr>
          <w:rFonts w:asciiTheme="minorHAnsi" w:hAnsiTheme="minorHAnsi" w:cstheme="minorHAnsi"/>
          <w:sz w:val="22"/>
          <w:lang w:val="es-ES"/>
        </w:rPr>
        <w:t>328 funcionarios y contratistas que están en la mira de la justicia internacional por manejos irregulares de fondos públicos de Venezuela, solo 15 son investigados en el país</w:t>
      </w:r>
      <w:r w:rsidR="004F4527" w:rsidRPr="0007344F">
        <w:rPr>
          <w:rFonts w:asciiTheme="minorHAnsi" w:hAnsiTheme="minorHAnsi" w:cstheme="minorHAnsi"/>
          <w:sz w:val="22"/>
          <w:lang w:val="es-ES"/>
        </w:rPr>
        <w:t>.</w:t>
      </w:r>
      <w:r w:rsidR="005E0DE2" w:rsidRPr="0007344F">
        <w:rPr>
          <w:rFonts w:asciiTheme="minorHAnsi" w:hAnsiTheme="minorHAnsi" w:cstheme="minorHAnsi"/>
          <w:sz w:val="22"/>
          <w:lang w:val="es-ES"/>
        </w:rPr>
        <w:t xml:space="preserve"> En la mayoría de esos casos, el</w:t>
      </w:r>
      <w:r w:rsidR="004F4527" w:rsidRPr="0007344F">
        <w:rPr>
          <w:rFonts w:asciiTheme="minorHAnsi" w:hAnsiTheme="minorHAnsi" w:cstheme="minorHAnsi"/>
          <w:sz w:val="22"/>
          <w:lang w:val="es-ES"/>
        </w:rPr>
        <w:t xml:space="preserve"> Ministerio Público solo anuncia la investigación, pero se desconoce el avance del proceso</w:t>
      </w:r>
      <w:r w:rsidR="005E0DE2" w:rsidRPr="0007344F">
        <w:rPr>
          <w:rStyle w:val="Refdenotaalpie"/>
          <w:rFonts w:asciiTheme="minorHAnsi" w:hAnsiTheme="minorHAnsi" w:cstheme="minorHAnsi"/>
          <w:sz w:val="22"/>
          <w:lang w:val="es-ES"/>
        </w:rPr>
        <w:footnoteReference w:id="23"/>
      </w:r>
      <w:r w:rsidR="005E0DE2" w:rsidRPr="0007344F">
        <w:rPr>
          <w:rFonts w:asciiTheme="minorHAnsi" w:hAnsiTheme="minorHAnsi" w:cstheme="minorHAnsi"/>
          <w:sz w:val="22"/>
          <w:lang w:val="es-ES"/>
        </w:rPr>
        <w:t>.</w:t>
      </w:r>
    </w:p>
    <w:p w14:paraId="0C655BCB" w14:textId="1D884F31" w:rsidR="004F4527" w:rsidRPr="0007344F" w:rsidRDefault="003D1FBC" w:rsidP="001C56E7">
      <w:pPr>
        <w:pStyle w:val="Prrafodelista"/>
        <w:numPr>
          <w:ilvl w:val="0"/>
          <w:numId w:val="39"/>
        </w:numPr>
        <w:shd w:val="clear" w:color="auto" w:fill="FFFFFF" w:themeFill="background1"/>
        <w:autoSpaceDE w:val="0"/>
        <w:autoSpaceDN w:val="0"/>
        <w:adjustRightInd w:val="0"/>
        <w:jc w:val="both"/>
        <w:rPr>
          <w:rFonts w:asciiTheme="minorHAnsi" w:hAnsiTheme="minorHAnsi" w:cstheme="minorHAnsi"/>
          <w:sz w:val="22"/>
          <w:lang w:val="es-ES"/>
        </w:rPr>
      </w:pPr>
      <w:r w:rsidRPr="0007344F">
        <w:rPr>
          <w:rFonts w:asciiTheme="minorHAnsi" w:hAnsiTheme="minorHAnsi" w:cstheme="minorHAnsi"/>
          <w:sz w:val="22"/>
          <w:lang w:val="es-MX"/>
        </w:rPr>
        <w:t xml:space="preserve">Maikel Moreno, magistrado del </w:t>
      </w:r>
      <w:r w:rsidR="00510D8D">
        <w:rPr>
          <w:rFonts w:asciiTheme="minorHAnsi" w:hAnsiTheme="minorHAnsi" w:cstheme="minorHAnsi"/>
          <w:sz w:val="22"/>
          <w:lang w:val="es-MX"/>
        </w:rPr>
        <w:t xml:space="preserve">TSJ </w:t>
      </w:r>
      <w:r w:rsidRPr="0007344F">
        <w:rPr>
          <w:rFonts w:asciiTheme="minorHAnsi" w:hAnsiTheme="minorHAnsi" w:cstheme="minorHAnsi"/>
          <w:sz w:val="22"/>
          <w:lang w:val="es-MX"/>
        </w:rPr>
        <w:t xml:space="preserve">es investigado </w:t>
      </w:r>
      <w:r w:rsidR="004F4527" w:rsidRPr="0007344F">
        <w:rPr>
          <w:rFonts w:asciiTheme="minorHAnsi" w:hAnsiTheme="minorHAnsi" w:cstheme="minorHAnsi"/>
          <w:sz w:val="22"/>
          <w:lang w:val="es-MX"/>
        </w:rPr>
        <w:t xml:space="preserve">por varios señalamientos </w:t>
      </w:r>
      <w:r w:rsidRPr="0007344F">
        <w:rPr>
          <w:rFonts w:asciiTheme="minorHAnsi" w:hAnsiTheme="minorHAnsi" w:cstheme="minorHAnsi"/>
          <w:sz w:val="22"/>
          <w:lang w:val="es-MX"/>
        </w:rPr>
        <w:t xml:space="preserve">en un </w:t>
      </w:r>
      <w:r w:rsidR="004F4527" w:rsidRPr="0007344F">
        <w:rPr>
          <w:rFonts w:asciiTheme="minorHAnsi" w:hAnsiTheme="minorHAnsi" w:cstheme="minorHAnsi"/>
          <w:sz w:val="22"/>
          <w:lang w:val="es-MX"/>
        </w:rPr>
        <w:t>juzgado</w:t>
      </w:r>
      <w:r w:rsidRPr="0007344F">
        <w:rPr>
          <w:rFonts w:asciiTheme="minorHAnsi" w:hAnsiTheme="minorHAnsi" w:cstheme="minorHAnsi"/>
          <w:sz w:val="22"/>
          <w:lang w:val="es-MX"/>
        </w:rPr>
        <w:t xml:space="preserve"> de EEUU (Florida). Según</w:t>
      </w:r>
      <w:r w:rsidRPr="0007344F">
        <w:rPr>
          <w:rFonts w:asciiTheme="minorHAnsi" w:hAnsiTheme="minorHAnsi" w:cstheme="minorHAnsi"/>
          <w:sz w:val="22"/>
          <w:lang w:val="es-ES"/>
        </w:rPr>
        <w:t xml:space="preserve"> la acusación formal</w:t>
      </w:r>
      <w:r w:rsidRPr="0007344F">
        <w:rPr>
          <w:rStyle w:val="Refdenotaalpie"/>
          <w:rFonts w:asciiTheme="minorHAnsi" w:hAnsiTheme="minorHAnsi" w:cstheme="minorHAnsi"/>
          <w:sz w:val="22"/>
          <w:lang w:val="es-ES"/>
        </w:rPr>
        <w:footnoteReference w:id="24"/>
      </w:r>
      <w:r w:rsidRPr="0007344F">
        <w:rPr>
          <w:rFonts w:asciiTheme="minorHAnsi" w:hAnsiTheme="minorHAnsi" w:cstheme="minorHAnsi"/>
          <w:sz w:val="22"/>
          <w:lang w:val="es-ES"/>
        </w:rPr>
        <w:t>, hay un testigo confidencial que declaró que</w:t>
      </w:r>
      <w:r w:rsidR="00084955">
        <w:rPr>
          <w:rFonts w:asciiTheme="minorHAnsi" w:hAnsiTheme="minorHAnsi" w:cstheme="minorHAnsi"/>
          <w:sz w:val="22"/>
          <w:lang w:val="es-ES"/>
        </w:rPr>
        <w:t xml:space="preserve"> Moreno</w:t>
      </w:r>
      <w:r w:rsidRPr="0007344F">
        <w:rPr>
          <w:rFonts w:asciiTheme="minorHAnsi" w:hAnsiTheme="minorHAnsi" w:cstheme="minorHAnsi"/>
          <w:sz w:val="22"/>
          <w:lang w:val="es-ES"/>
        </w:rPr>
        <w:t xml:space="preserve"> recibió como regalo la residencia de lujo que habita</w:t>
      </w:r>
      <w:r w:rsidRPr="0007344F">
        <w:rPr>
          <w:rFonts w:asciiTheme="minorHAnsi" w:hAnsiTheme="minorHAnsi" w:cstheme="minorHAnsi"/>
          <w:sz w:val="22"/>
          <w:lang w:val="es-MX"/>
        </w:rPr>
        <w:t xml:space="preserve"> en Caracas de parte de un sujeto acusado en EEUU por un esquema contra PDVSA, a cambio de desestimar un caso judicial en Venezuela. También se indica que Moreno tendría una costosa colección de relojes (uno de ellos valorado en USD 1.000.000); que obtuvo USD 1.000.000 mediante la co</w:t>
      </w:r>
      <w:r w:rsidR="004F4527" w:rsidRPr="0007344F">
        <w:rPr>
          <w:rFonts w:asciiTheme="minorHAnsi" w:hAnsiTheme="minorHAnsi" w:cstheme="minorHAnsi"/>
          <w:sz w:val="22"/>
          <w:lang w:val="es-MX"/>
        </w:rPr>
        <w:t>mpra</w:t>
      </w:r>
      <w:r w:rsidRPr="0007344F">
        <w:rPr>
          <w:rFonts w:asciiTheme="minorHAnsi" w:hAnsiTheme="minorHAnsi" w:cstheme="minorHAnsi"/>
          <w:sz w:val="22"/>
          <w:lang w:val="es-MX"/>
        </w:rPr>
        <w:t xml:space="preserve"> de un edificio en Caracas, en un trato con un contratista para la liberar a otro contratista. Entre 2012 y 2016 los registros bancarios de Moreno en EEUU indicaban que ingresaron USD 3.000.000 en sus cuentas de “corporaciones fantasmas” de un abogado que “controla una c</w:t>
      </w:r>
      <w:r w:rsidR="004F4527" w:rsidRPr="0007344F">
        <w:rPr>
          <w:rFonts w:asciiTheme="minorHAnsi" w:hAnsiTheme="minorHAnsi" w:cstheme="minorHAnsi"/>
          <w:sz w:val="22"/>
          <w:lang w:val="es-MX"/>
        </w:rPr>
        <w:t>omp</w:t>
      </w:r>
      <w:r w:rsidRPr="0007344F">
        <w:rPr>
          <w:rFonts w:asciiTheme="minorHAnsi" w:hAnsiTheme="minorHAnsi" w:cstheme="minorHAnsi"/>
          <w:sz w:val="22"/>
          <w:lang w:val="es-MX"/>
        </w:rPr>
        <w:t>añía de medios en Venezuela”</w:t>
      </w:r>
      <w:r w:rsidR="00084955">
        <w:rPr>
          <w:rFonts w:asciiTheme="minorHAnsi" w:hAnsiTheme="minorHAnsi" w:cstheme="minorHAnsi"/>
          <w:sz w:val="22"/>
          <w:lang w:val="es-MX"/>
        </w:rPr>
        <w:t>;</w:t>
      </w:r>
      <w:r w:rsidRPr="0007344F">
        <w:rPr>
          <w:rFonts w:asciiTheme="minorHAnsi" w:hAnsiTheme="minorHAnsi" w:cstheme="minorHAnsi"/>
          <w:sz w:val="22"/>
          <w:lang w:val="es-MX"/>
        </w:rPr>
        <w:t xml:space="preserve"> que</w:t>
      </w:r>
      <w:r w:rsidR="004F4527" w:rsidRPr="0007344F">
        <w:rPr>
          <w:rFonts w:asciiTheme="minorHAnsi" w:hAnsiTheme="minorHAnsi" w:cstheme="minorHAnsi"/>
          <w:sz w:val="22"/>
          <w:lang w:val="es-MX"/>
        </w:rPr>
        <w:t xml:space="preserve"> el magistrado</w:t>
      </w:r>
      <w:r w:rsidRPr="0007344F">
        <w:rPr>
          <w:rFonts w:asciiTheme="minorHAnsi" w:hAnsiTheme="minorHAnsi" w:cstheme="minorHAnsi"/>
          <w:sz w:val="22"/>
          <w:lang w:val="es-MX"/>
        </w:rPr>
        <w:t xml:space="preserve"> habría hecho gastos suntuosos en el </w:t>
      </w:r>
      <w:r w:rsidR="004F4527" w:rsidRPr="0007344F">
        <w:rPr>
          <w:rFonts w:asciiTheme="minorHAnsi" w:hAnsiTheme="minorHAnsi" w:cstheme="minorHAnsi"/>
          <w:sz w:val="22"/>
          <w:lang w:val="es-MX"/>
        </w:rPr>
        <w:t>S</w:t>
      </w:r>
      <w:r w:rsidRPr="0007344F">
        <w:rPr>
          <w:rFonts w:asciiTheme="minorHAnsi" w:hAnsiTheme="minorHAnsi" w:cstheme="minorHAnsi"/>
          <w:sz w:val="22"/>
          <w:lang w:val="es-MX"/>
        </w:rPr>
        <w:t xml:space="preserve">ur de Florida y que habría pagado cerca de USD 1.000.000 </w:t>
      </w:r>
      <w:r w:rsidR="00091FA5" w:rsidRPr="0007344F">
        <w:rPr>
          <w:rFonts w:asciiTheme="minorHAnsi" w:hAnsiTheme="minorHAnsi" w:cstheme="minorHAnsi"/>
          <w:sz w:val="22"/>
          <w:lang w:val="es-MX"/>
        </w:rPr>
        <w:t>en un avión privado y un piloto</w:t>
      </w:r>
      <w:r w:rsidRPr="0007344F">
        <w:rPr>
          <w:rStyle w:val="Refdenotaalpie"/>
          <w:rFonts w:asciiTheme="minorHAnsi" w:hAnsiTheme="minorHAnsi" w:cstheme="minorHAnsi"/>
          <w:sz w:val="22"/>
        </w:rPr>
        <w:footnoteReference w:id="25"/>
      </w:r>
      <w:r w:rsidR="00091FA5" w:rsidRPr="0007344F">
        <w:rPr>
          <w:rFonts w:asciiTheme="minorHAnsi" w:hAnsiTheme="minorHAnsi" w:cstheme="minorHAnsi"/>
          <w:sz w:val="22"/>
          <w:lang w:val="es-MX"/>
        </w:rPr>
        <w:t>.</w:t>
      </w:r>
    </w:p>
    <w:p w14:paraId="45CEF433" w14:textId="63448755" w:rsidR="004F4527" w:rsidRPr="0007344F" w:rsidRDefault="003D1FBC" w:rsidP="001C56E7">
      <w:pPr>
        <w:pStyle w:val="Prrafodelista"/>
        <w:numPr>
          <w:ilvl w:val="0"/>
          <w:numId w:val="39"/>
        </w:numPr>
        <w:shd w:val="clear" w:color="auto" w:fill="FFFFFF" w:themeFill="background1"/>
        <w:autoSpaceDE w:val="0"/>
        <w:autoSpaceDN w:val="0"/>
        <w:adjustRightInd w:val="0"/>
        <w:jc w:val="both"/>
        <w:rPr>
          <w:rFonts w:asciiTheme="minorHAnsi" w:hAnsiTheme="minorHAnsi" w:cstheme="minorHAnsi"/>
          <w:sz w:val="22"/>
          <w:lang w:val="es-ES"/>
        </w:rPr>
      </w:pPr>
      <w:r w:rsidRPr="0007344F">
        <w:rPr>
          <w:rFonts w:asciiTheme="minorHAnsi" w:hAnsiTheme="minorHAnsi" w:cstheme="minorHAnsi"/>
          <w:sz w:val="22"/>
          <w:lang w:val="es-MX"/>
        </w:rPr>
        <w:t xml:space="preserve">Maikel Moreno también es el funcionario judicial más sancionado, 42 países dictaron medidas en su contra por los fallos judiciales que </w:t>
      </w:r>
      <w:r w:rsidR="00084955">
        <w:rPr>
          <w:rFonts w:asciiTheme="minorHAnsi" w:hAnsiTheme="minorHAnsi" w:cstheme="minorHAnsi"/>
          <w:sz w:val="22"/>
          <w:lang w:val="es-MX"/>
        </w:rPr>
        <w:t>arrebataron las competencias a</w:t>
      </w:r>
      <w:r w:rsidRPr="0007344F">
        <w:rPr>
          <w:rFonts w:asciiTheme="minorHAnsi" w:hAnsiTheme="minorHAnsi" w:cstheme="minorHAnsi"/>
          <w:sz w:val="22"/>
          <w:lang w:val="es-MX"/>
        </w:rPr>
        <w:t xml:space="preserve"> la Asamblea Nacional y por su responsabilidad en el deterioro de la democracia, el Estado de Derecho y los derechos humanos en Venezuela</w:t>
      </w:r>
      <w:r w:rsidRPr="0007344F">
        <w:rPr>
          <w:rStyle w:val="Refdenotaalpie"/>
          <w:rFonts w:asciiTheme="minorHAnsi" w:hAnsiTheme="minorHAnsi" w:cstheme="minorHAnsi"/>
          <w:sz w:val="22"/>
        </w:rPr>
        <w:footnoteReference w:id="26"/>
      </w:r>
      <w:r w:rsidRPr="0007344F">
        <w:rPr>
          <w:rFonts w:asciiTheme="minorHAnsi" w:hAnsiTheme="minorHAnsi" w:cstheme="minorHAnsi"/>
          <w:sz w:val="22"/>
          <w:lang w:val="es-MX"/>
        </w:rPr>
        <w:t>.</w:t>
      </w:r>
    </w:p>
    <w:p w14:paraId="63A9E8A4" w14:textId="3CBECE17" w:rsidR="004F4527" w:rsidRPr="0007344F" w:rsidRDefault="003D1FBC" w:rsidP="001C56E7">
      <w:pPr>
        <w:pStyle w:val="Prrafodelista"/>
        <w:numPr>
          <w:ilvl w:val="0"/>
          <w:numId w:val="39"/>
        </w:numPr>
        <w:shd w:val="clear" w:color="auto" w:fill="FFFFFF" w:themeFill="background1"/>
        <w:autoSpaceDE w:val="0"/>
        <w:autoSpaceDN w:val="0"/>
        <w:adjustRightInd w:val="0"/>
        <w:jc w:val="both"/>
        <w:rPr>
          <w:rFonts w:asciiTheme="minorHAnsi" w:hAnsiTheme="minorHAnsi" w:cstheme="minorHAnsi"/>
          <w:sz w:val="22"/>
          <w:lang w:val="es-ES"/>
        </w:rPr>
      </w:pPr>
      <w:r w:rsidRPr="0007344F">
        <w:rPr>
          <w:rFonts w:asciiTheme="minorHAnsi" w:hAnsiTheme="minorHAnsi" w:cstheme="minorHAnsi"/>
          <w:sz w:val="22"/>
          <w:lang w:val="es-ES"/>
        </w:rPr>
        <w:t xml:space="preserve">En la renovación del </w:t>
      </w:r>
      <w:r w:rsidR="00510D8D">
        <w:rPr>
          <w:rFonts w:asciiTheme="minorHAnsi" w:hAnsiTheme="minorHAnsi" w:cstheme="minorHAnsi"/>
          <w:sz w:val="22"/>
          <w:lang w:val="es-ES"/>
        </w:rPr>
        <w:t xml:space="preserve">TSJ </w:t>
      </w:r>
      <w:r w:rsidRPr="0007344F">
        <w:rPr>
          <w:rFonts w:asciiTheme="minorHAnsi" w:hAnsiTheme="minorHAnsi" w:cstheme="minorHAnsi"/>
          <w:sz w:val="22"/>
          <w:lang w:val="es-ES"/>
        </w:rPr>
        <w:t>a principios de 2022</w:t>
      </w:r>
      <w:r w:rsidR="004F4527" w:rsidRPr="0007344F">
        <w:rPr>
          <w:rFonts w:asciiTheme="minorHAnsi" w:hAnsiTheme="minorHAnsi" w:cstheme="minorHAnsi"/>
          <w:sz w:val="22"/>
          <w:lang w:val="es-ES"/>
        </w:rPr>
        <w:t>,</w:t>
      </w:r>
      <w:r w:rsidRPr="0007344F">
        <w:rPr>
          <w:rFonts w:asciiTheme="minorHAnsi" w:hAnsiTheme="minorHAnsi" w:cstheme="minorHAnsi"/>
          <w:sz w:val="22"/>
          <w:lang w:val="es-ES"/>
        </w:rPr>
        <w:t xml:space="preserve"> </w:t>
      </w:r>
      <w:r w:rsidR="004F4527" w:rsidRPr="0007344F">
        <w:rPr>
          <w:rFonts w:asciiTheme="minorHAnsi" w:hAnsiTheme="minorHAnsi" w:cstheme="minorHAnsi"/>
          <w:sz w:val="22"/>
          <w:lang w:val="es-ES"/>
        </w:rPr>
        <w:t xml:space="preserve">Pedro Carreño, </w:t>
      </w:r>
      <w:r w:rsidRPr="0007344F">
        <w:rPr>
          <w:rFonts w:asciiTheme="minorHAnsi" w:hAnsiTheme="minorHAnsi" w:cstheme="minorHAnsi"/>
          <w:sz w:val="22"/>
          <w:lang w:val="es-ES"/>
        </w:rPr>
        <w:t xml:space="preserve">diputado del partido de gobierno, PSUV, y vicepresidente de Disciplina de esa organización, denunció que el </w:t>
      </w:r>
      <w:r w:rsidR="00510D8D">
        <w:rPr>
          <w:rFonts w:asciiTheme="minorHAnsi" w:hAnsiTheme="minorHAnsi" w:cstheme="minorHAnsi"/>
          <w:sz w:val="22"/>
          <w:lang w:val="es-ES"/>
        </w:rPr>
        <w:t xml:space="preserve">TSJ </w:t>
      </w:r>
      <w:r w:rsidRPr="0007344F">
        <w:rPr>
          <w:rFonts w:asciiTheme="minorHAnsi" w:hAnsiTheme="minorHAnsi" w:cstheme="minorHAnsi"/>
          <w:sz w:val="22"/>
          <w:lang w:val="es-ES"/>
        </w:rPr>
        <w:t>era un “desastre” y que no tenía 32 magistrados, sino 34</w:t>
      </w:r>
      <w:r w:rsidR="004F4527" w:rsidRPr="0007344F">
        <w:rPr>
          <w:rFonts w:asciiTheme="minorHAnsi" w:hAnsiTheme="minorHAnsi" w:cstheme="minorHAnsi"/>
          <w:sz w:val="22"/>
          <w:lang w:val="es-ES"/>
        </w:rPr>
        <w:t xml:space="preserve"> magistrados</w:t>
      </w:r>
      <w:r w:rsidRPr="0007344F">
        <w:rPr>
          <w:rFonts w:asciiTheme="minorHAnsi" w:hAnsiTheme="minorHAnsi" w:cstheme="minorHAnsi"/>
          <w:sz w:val="22"/>
          <w:lang w:val="es-ES"/>
        </w:rPr>
        <w:t xml:space="preserve">: </w:t>
      </w:r>
      <w:r w:rsidR="004F4527" w:rsidRPr="0007344F">
        <w:rPr>
          <w:rFonts w:asciiTheme="minorHAnsi" w:hAnsiTheme="minorHAnsi" w:cstheme="minorHAnsi"/>
          <w:sz w:val="22"/>
          <w:lang w:val="es-ES"/>
        </w:rPr>
        <w:t>dijo</w:t>
      </w:r>
      <w:r w:rsidR="00084955">
        <w:rPr>
          <w:rFonts w:asciiTheme="minorHAnsi" w:hAnsiTheme="minorHAnsi" w:cstheme="minorHAnsi"/>
          <w:sz w:val="22"/>
          <w:lang w:val="es-ES"/>
        </w:rPr>
        <w:t xml:space="preserve"> en una entrevista en el canal del Estado </w:t>
      </w:r>
      <w:r w:rsidR="004F4527" w:rsidRPr="0007344F">
        <w:rPr>
          <w:rFonts w:asciiTheme="minorHAnsi" w:hAnsiTheme="minorHAnsi" w:cstheme="minorHAnsi"/>
          <w:sz w:val="22"/>
          <w:lang w:val="es-ES"/>
        </w:rPr>
        <w:t xml:space="preserve">que </w:t>
      </w:r>
      <w:r w:rsidR="00084955">
        <w:rPr>
          <w:rFonts w:asciiTheme="minorHAnsi" w:hAnsiTheme="minorHAnsi" w:cstheme="minorHAnsi"/>
          <w:sz w:val="22"/>
          <w:lang w:val="es-ES"/>
        </w:rPr>
        <w:t xml:space="preserve">había </w:t>
      </w:r>
      <w:r w:rsidRPr="0007344F">
        <w:rPr>
          <w:rFonts w:asciiTheme="minorHAnsi" w:hAnsiTheme="minorHAnsi" w:cstheme="minorHAnsi"/>
          <w:sz w:val="22"/>
          <w:lang w:val="es-ES"/>
        </w:rPr>
        <w:t xml:space="preserve">una funcionaria que daba instrucciones a los jueces y otra decidía cuándo se materializaban las designaciones o destituciones acordadas por la Comisión Judicial. Aunque no </w:t>
      </w:r>
      <w:r w:rsidRPr="0007344F">
        <w:rPr>
          <w:rFonts w:asciiTheme="minorHAnsi" w:hAnsiTheme="minorHAnsi" w:cstheme="minorHAnsi"/>
          <w:sz w:val="22"/>
          <w:lang w:val="es-ES"/>
        </w:rPr>
        <w:lastRenderedPageBreak/>
        <w:t xml:space="preserve">lo mencionó expresamente, Carreño acusó </w:t>
      </w:r>
      <w:r w:rsidR="004F4527" w:rsidRPr="0007344F">
        <w:rPr>
          <w:rFonts w:asciiTheme="minorHAnsi" w:hAnsiTheme="minorHAnsi" w:cstheme="minorHAnsi"/>
          <w:sz w:val="22"/>
          <w:lang w:val="es-ES"/>
        </w:rPr>
        <w:t xml:space="preserve">Maikel </w:t>
      </w:r>
      <w:r w:rsidRPr="0007344F">
        <w:rPr>
          <w:rFonts w:asciiTheme="minorHAnsi" w:hAnsiTheme="minorHAnsi" w:cstheme="minorHAnsi"/>
          <w:sz w:val="22"/>
          <w:lang w:val="es-ES"/>
        </w:rPr>
        <w:t xml:space="preserve">Moreno de tolerar irregularidades en </w:t>
      </w:r>
      <w:r w:rsidR="00084955">
        <w:rPr>
          <w:rFonts w:asciiTheme="minorHAnsi" w:hAnsiTheme="minorHAnsi" w:cstheme="minorHAnsi"/>
          <w:sz w:val="22"/>
          <w:lang w:val="es-ES"/>
        </w:rPr>
        <w:t>Tribunal Supremo</w:t>
      </w:r>
      <w:r w:rsidRPr="0007344F">
        <w:rPr>
          <w:rFonts w:asciiTheme="minorHAnsi" w:hAnsiTheme="minorHAnsi" w:cstheme="minorHAnsi"/>
          <w:sz w:val="22"/>
          <w:lang w:val="es-ES"/>
        </w:rPr>
        <w:t>, pero la denuncia no generó ninguna investigación</w:t>
      </w:r>
      <w:r w:rsidRPr="0007344F">
        <w:rPr>
          <w:rStyle w:val="Refdenotaalpie"/>
          <w:rFonts w:asciiTheme="minorHAnsi" w:hAnsiTheme="minorHAnsi" w:cstheme="minorHAnsi"/>
          <w:sz w:val="22"/>
          <w:lang w:val="es-ES"/>
        </w:rPr>
        <w:footnoteReference w:id="27"/>
      </w:r>
      <w:r w:rsidRPr="0007344F">
        <w:rPr>
          <w:rFonts w:asciiTheme="minorHAnsi" w:hAnsiTheme="minorHAnsi" w:cstheme="minorHAnsi"/>
          <w:sz w:val="22"/>
          <w:lang w:val="es-ES"/>
        </w:rPr>
        <w:t xml:space="preserve">. </w:t>
      </w:r>
      <w:r w:rsidR="00D32381" w:rsidRPr="0007344F">
        <w:rPr>
          <w:rFonts w:asciiTheme="minorHAnsi" w:hAnsiTheme="minorHAnsi" w:cstheme="minorHAnsi"/>
          <w:sz w:val="22"/>
          <w:lang w:val="es-ES"/>
        </w:rPr>
        <w:t>Unos meses después, e</w:t>
      </w:r>
      <w:r w:rsidRPr="0007344F">
        <w:rPr>
          <w:rFonts w:asciiTheme="minorHAnsi" w:hAnsiTheme="minorHAnsi" w:cstheme="minorHAnsi"/>
          <w:sz w:val="22"/>
          <w:lang w:val="es-ES"/>
        </w:rPr>
        <w:t>n 2022 Moreno fue reelecto en el</w:t>
      </w:r>
      <w:r w:rsidR="00510D8D">
        <w:rPr>
          <w:rFonts w:asciiTheme="minorHAnsi" w:hAnsiTheme="minorHAnsi" w:cstheme="minorHAnsi"/>
          <w:sz w:val="22"/>
          <w:lang w:val="es-ES"/>
        </w:rPr>
        <w:t xml:space="preserve"> TSJ</w:t>
      </w:r>
      <w:r w:rsidR="004F4527" w:rsidRPr="0007344F">
        <w:rPr>
          <w:rFonts w:asciiTheme="minorHAnsi" w:hAnsiTheme="minorHAnsi" w:cstheme="minorHAnsi"/>
          <w:sz w:val="22"/>
          <w:lang w:val="es-ES"/>
        </w:rPr>
        <w:t>.</w:t>
      </w:r>
    </w:p>
    <w:p w14:paraId="50FD0E41" w14:textId="145DF78F" w:rsidR="003F04C4" w:rsidRPr="0007344F" w:rsidRDefault="003D1FBC" w:rsidP="001C56E7">
      <w:pPr>
        <w:pStyle w:val="Prrafodelista"/>
        <w:numPr>
          <w:ilvl w:val="0"/>
          <w:numId w:val="39"/>
        </w:numPr>
        <w:shd w:val="clear" w:color="auto" w:fill="FFFFFF" w:themeFill="background1"/>
        <w:autoSpaceDE w:val="0"/>
        <w:autoSpaceDN w:val="0"/>
        <w:adjustRightInd w:val="0"/>
        <w:jc w:val="both"/>
        <w:rPr>
          <w:rFonts w:asciiTheme="minorHAnsi" w:hAnsiTheme="minorHAnsi" w:cstheme="minorHAnsi"/>
          <w:sz w:val="22"/>
          <w:lang w:val="es-ES"/>
        </w:rPr>
      </w:pPr>
      <w:r w:rsidRPr="0007344F">
        <w:rPr>
          <w:rFonts w:asciiTheme="minorHAnsi" w:hAnsiTheme="minorHAnsi" w:cstheme="minorHAnsi"/>
          <w:sz w:val="22"/>
          <w:lang w:val="es-MX"/>
        </w:rPr>
        <w:t xml:space="preserve">En julio de 2017 el </w:t>
      </w:r>
      <w:r w:rsidR="004F4527" w:rsidRPr="0007344F">
        <w:rPr>
          <w:rFonts w:asciiTheme="minorHAnsi" w:hAnsiTheme="minorHAnsi" w:cstheme="minorHAnsi"/>
          <w:sz w:val="22"/>
          <w:lang w:val="es-MX"/>
        </w:rPr>
        <w:t xml:space="preserve">Ministerio Público </w:t>
      </w:r>
      <w:r w:rsidRPr="0007344F">
        <w:rPr>
          <w:rFonts w:asciiTheme="minorHAnsi" w:hAnsiTheme="minorHAnsi" w:cstheme="minorHAnsi"/>
          <w:sz w:val="22"/>
          <w:lang w:val="es-MX"/>
        </w:rPr>
        <w:t xml:space="preserve">venezolano, entonces a cargo de Luisa Ortega Díaz, citó en calidad de </w:t>
      </w:r>
      <w:r w:rsidR="004F4527" w:rsidRPr="0007344F">
        <w:rPr>
          <w:rFonts w:asciiTheme="minorHAnsi" w:hAnsiTheme="minorHAnsi" w:cstheme="minorHAnsi"/>
          <w:sz w:val="22"/>
          <w:lang w:val="es-MX"/>
        </w:rPr>
        <w:t>imp</w:t>
      </w:r>
      <w:r w:rsidRPr="0007344F">
        <w:rPr>
          <w:rFonts w:asciiTheme="minorHAnsi" w:hAnsiTheme="minorHAnsi" w:cstheme="minorHAnsi"/>
          <w:sz w:val="22"/>
          <w:lang w:val="es-MX"/>
        </w:rPr>
        <w:t xml:space="preserve">utados a los directivos de la </w:t>
      </w:r>
      <w:r w:rsidR="004F4527" w:rsidRPr="0007344F">
        <w:rPr>
          <w:rFonts w:asciiTheme="minorHAnsi" w:hAnsiTheme="minorHAnsi" w:cstheme="minorHAnsi"/>
          <w:sz w:val="22"/>
          <w:lang w:val="es-MX"/>
        </w:rPr>
        <w:t>emp</w:t>
      </w:r>
      <w:r w:rsidR="00025F9B">
        <w:rPr>
          <w:rFonts w:asciiTheme="minorHAnsi" w:hAnsiTheme="minorHAnsi" w:cstheme="minorHAnsi"/>
          <w:sz w:val="22"/>
          <w:lang w:val="es-MX"/>
        </w:rPr>
        <w:t>resa Constructora Conkor C.A.,</w:t>
      </w:r>
      <w:r w:rsidRPr="0007344F">
        <w:rPr>
          <w:rFonts w:asciiTheme="minorHAnsi" w:hAnsiTheme="minorHAnsi" w:cstheme="minorHAnsi"/>
          <w:sz w:val="22"/>
          <w:lang w:val="es-MX"/>
        </w:rPr>
        <w:t xml:space="preserve"> por irregularidades en contratos con PDVSA en la Faja Petrolífera del Orinoco.</w:t>
      </w:r>
      <w:r w:rsidR="00084955">
        <w:rPr>
          <w:rFonts w:asciiTheme="minorHAnsi" w:hAnsiTheme="minorHAnsi" w:cstheme="minorHAnsi"/>
          <w:sz w:val="22"/>
          <w:lang w:val="es-MX"/>
        </w:rPr>
        <w:t xml:space="preserve"> </w:t>
      </w:r>
      <w:r w:rsidRPr="0007344F">
        <w:rPr>
          <w:rFonts w:asciiTheme="minorHAnsi" w:hAnsiTheme="minorHAnsi" w:cstheme="minorHAnsi"/>
          <w:sz w:val="22"/>
          <w:lang w:val="es-MX"/>
        </w:rPr>
        <w:t>Al mes siguiente, Ortega Díaz fue destituida de su cargo (5</w:t>
      </w:r>
      <w:r w:rsidR="00084955">
        <w:rPr>
          <w:rFonts w:asciiTheme="minorHAnsi" w:hAnsiTheme="minorHAnsi" w:cstheme="minorHAnsi"/>
          <w:sz w:val="22"/>
          <w:lang w:val="es-MX"/>
        </w:rPr>
        <w:t>/08/2017</w:t>
      </w:r>
      <w:r w:rsidRPr="0007344F">
        <w:rPr>
          <w:rFonts w:asciiTheme="minorHAnsi" w:hAnsiTheme="minorHAnsi" w:cstheme="minorHAnsi"/>
          <w:sz w:val="22"/>
          <w:lang w:val="es-MX"/>
        </w:rPr>
        <w:t>)</w:t>
      </w:r>
      <w:r w:rsidR="00084955">
        <w:rPr>
          <w:rFonts w:asciiTheme="minorHAnsi" w:hAnsiTheme="minorHAnsi" w:cstheme="minorHAnsi"/>
          <w:sz w:val="22"/>
          <w:lang w:val="es-MX"/>
        </w:rPr>
        <w:t xml:space="preserve"> y </w:t>
      </w:r>
      <w:r w:rsidRPr="0007344F">
        <w:rPr>
          <w:rFonts w:asciiTheme="minorHAnsi" w:hAnsiTheme="minorHAnsi" w:cstheme="minorHAnsi"/>
          <w:sz w:val="22"/>
          <w:lang w:val="es-MX"/>
        </w:rPr>
        <w:t xml:space="preserve">fue detenido el fiscal auxiliar Luis Sánchez que investigó el caso contra Conkor C.A., </w:t>
      </w:r>
      <w:r w:rsidR="00084955">
        <w:rPr>
          <w:rFonts w:asciiTheme="minorHAnsi" w:hAnsiTheme="minorHAnsi" w:cstheme="minorHAnsi"/>
          <w:sz w:val="22"/>
          <w:lang w:val="es-MX"/>
        </w:rPr>
        <w:t>quien</w:t>
      </w:r>
      <w:r w:rsidRPr="0007344F">
        <w:rPr>
          <w:rFonts w:asciiTheme="minorHAnsi" w:hAnsiTheme="minorHAnsi" w:cstheme="minorHAnsi"/>
          <w:sz w:val="22"/>
          <w:lang w:val="es-MX"/>
        </w:rPr>
        <w:t xml:space="preserve"> aún en 2022 continúa preso. En noviembre de 2018, el </w:t>
      </w:r>
      <w:r w:rsidR="003F04C4" w:rsidRPr="0007344F">
        <w:rPr>
          <w:rFonts w:asciiTheme="minorHAnsi" w:hAnsiTheme="minorHAnsi" w:cstheme="minorHAnsi"/>
          <w:sz w:val="22"/>
          <w:lang w:val="es-MX"/>
        </w:rPr>
        <w:t>M</w:t>
      </w:r>
      <w:r w:rsidR="004F4527" w:rsidRPr="0007344F">
        <w:rPr>
          <w:rFonts w:asciiTheme="minorHAnsi" w:hAnsiTheme="minorHAnsi" w:cstheme="minorHAnsi"/>
          <w:sz w:val="22"/>
          <w:lang w:val="es-MX"/>
        </w:rPr>
        <w:t xml:space="preserve">inisterio </w:t>
      </w:r>
      <w:r w:rsidR="003F04C4" w:rsidRPr="0007344F">
        <w:rPr>
          <w:rFonts w:asciiTheme="minorHAnsi" w:hAnsiTheme="minorHAnsi" w:cstheme="minorHAnsi"/>
          <w:sz w:val="22"/>
          <w:lang w:val="es-MX"/>
        </w:rPr>
        <w:t>P</w:t>
      </w:r>
      <w:r w:rsidR="004F4527" w:rsidRPr="0007344F">
        <w:rPr>
          <w:rFonts w:asciiTheme="minorHAnsi" w:hAnsiTheme="minorHAnsi" w:cstheme="minorHAnsi"/>
          <w:sz w:val="22"/>
          <w:lang w:val="es-MX"/>
        </w:rPr>
        <w:t>úblico</w:t>
      </w:r>
      <w:r w:rsidR="00084955">
        <w:rPr>
          <w:rFonts w:asciiTheme="minorHAnsi" w:hAnsiTheme="minorHAnsi" w:cstheme="minorHAnsi"/>
          <w:sz w:val="22"/>
          <w:lang w:val="es-MX"/>
        </w:rPr>
        <w:t>, a cargo de Tarek William Saab,</w:t>
      </w:r>
      <w:r w:rsidR="004F4527" w:rsidRPr="0007344F">
        <w:rPr>
          <w:rFonts w:asciiTheme="minorHAnsi" w:hAnsiTheme="minorHAnsi" w:cstheme="minorHAnsi"/>
          <w:sz w:val="22"/>
          <w:lang w:val="es-MX"/>
        </w:rPr>
        <w:t xml:space="preserve"> solicitó ante la </w:t>
      </w:r>
      <w:r w:rsidR="003F04C4" w:rsidRPr="0007344F">
        <w:rPr>
          <w:rFonts w:asciiTheme="minorHAnsi" w:hAnsiTheme="minorHAnsi" w:cstheme="minorHAnsi"/>
          <w:sz w:val="22"/>
          <w:lang w:val="es-MX"/>
        </w:rPr>
        <w:t>S</w:t>
      </w:r>
      <w:r w:rsidR="004F4527" w:rsidRPr="0007344F">
        <w:rPr>
          <w:rFonts w:asciiTheme="minorHAnsi" w:hAnsiTheme="minorHAnsi" w:cstheme="minorHAnsi"/>
          <w:sz w:val="22"/>
          <w:lang w:val="es-MX"/>
        </w:rPr>
        <w:t xml:space="preserve">ala </w:t>
      </w:r>
      <w:r w:rsidR="003F04C4" w:rsidRPr="0007344F">
        <w:rPr>
          <w:rFonts w:asciiTheme="minorHAnsi" w:hAnsiTheme="minorHAnsi" w:cstheme="minorHAnsi"/>
          <w:sz w:val="22"/>
          <w:lang w:val="es-MX"/>
        </w:rPr>
        <w:t>P</w:t>
      </w:r>
      <w:r w:rsidR="004F4527" w:rsidRPr="0007344F">
        <w:rPr>
          <w:rFonts w:asciiTheme="minorHAnsi" w:hAnsiTheme="minorHAnsi" w:cstheme="minorHAnsi"/>
          <w:sz w:val="22"/>
          <w:lang w:val="es-MX"/>
        </w:rPr>
        <w:t xml:space="preserve">enal del </w:t>
      </w:r>
      <w:r w:rsidR="00510D8D">
        <w:rPr>
          <w:rFonts w:asciiTheme="minorHAnsi" w:hAnsiTheme="minorHAnsi" w:cstheme="minorHAnsi"/>
          <w:sz w:val="22"/>
          <w:lang w:val="es-MX"/>
        </w:rPr>
        <w:t xml:space="preserve">TSJ </w:t>
      </w:r>
      <w:r w:rsidRPr="0007344F">
        <w:rPr>
          <w:rFonts w:asciiTheme="minorHAnsi" w:hAnsiTheme="minorHAnsi" w:cstheme="minorHAnsi"/>
          <w:sz w:val="22"/>
          <w:lang w:val="es-MX"/>
        </w:rPr>
        <w:t>(encabezada por el magistrado Maikel Moreno) el sobreseimiento y el archivo judicial de la causa en la que estaba i</w:t>
      </w:r>
      <w:r w:rsidR="003F04C4" w:rsidRPr="0007344F">
        <w:rPr>
          <w:rFonts w:asciiTheme="minorHAnsi" w:hAnsiTheme="minorHAnsi" w:cstheme="minorHAnsi"/>
          <w:sz w:val="22"/>
          <w:lang w:val="es-MX"/>
        </w:rPr>
        <w:t>mp</w:t>
      </w:r>
      <w:r w:rsidRPr="0007344F">
        <w:rPr>
          <w:rFonts w:asciiTheme="minorHAnsi" w:hAnsiTheme="minorHAnsi" w:cstheme="minorHAnsi"/>
          <w:sz w:val="22"/>
          <w:lang w:val="es-MX"/>
        </w:rPr>
        <w:t xml:space="preserve">licada </w:t>
      </w:r>
      <w:r w:rsidR="003F04C4" w:rsidRPr="0007344F">
        <w:rPr>
          <w:rFonts w:asciiTheme="minorHAnsi" w:hAnsiTheme="minorHAnsi" w:cstheme="minorHAnsi"/>
          <w:sz w:val="22"/>
          <w:lang w:val="es-MX"/>
        </w:rPr>
        <w:t xml:space="preserve">la empresa </w:t>
      </w:r>
      <w:r w:rsidRPr="0007344F">
        <w:rPr>
          <w:rFonts w:asciiTheme="minorHAnsi" w:hAnsiTheme="minorHAnsi" w:cstheme="minorHAnsi"/>
          <w:sz w:val="22"/>
          <w:lang w:val="es-MX"/>
        </w:rPr>
        <w:t>Conkor</w:t>
      </w:r>
      <w:r w:rsidR="006D5E5E" w:rsidRPr="0007344F">
        <w:rPr>
          <w:rStyle w:val="Refdenotaalpie"/>
          <w:rFonts w:asciiTheme="minorHAnsi" w:hAnsiTheme="minorHAnsi" w:cstheme="minorHAnsi"/>
          <w:sz w:val="22"/>
          <w:lang w:val="es-MX"/>
        </w:rPr>
        <w:footnoteReference w:id="28"/>
      </w:r>
      <w:r w:rsidRPr="0007344F">
        <w:rPr>
          <w:rFonts w:asciiTheme="minorHAnsi" w:hAnsiTheme="minorHAnsi" w:cstheme="minorHAnsi"/>
          <w:sz w:val="22"/>
          <w:lang w:val="es-MX"/>
        </w:rPr>
        <w:t xml:space="preserve">. </w:t>
      </w:r>
    </w:p>
    <w:p w14:paraId="360BF9A0" w14:textId="4BC2CFF1" w:rsidR="007F0FEE" w:rsidRPr="0007344F" w:rsidRDefault="003D1FBC" w:rsidP="001C56E7">
      <w:pPr>
        <w:pStyle w:val="Prrafodelista"/>
        <w:numPr>
          <w:ilvl w:val="0"/>
          <w:numId w:val="39"/>
        </w:numPr>
        <w:shd w:val="clear" w:color="auto" w:fill="FFFFFF" w:themeFill="background1"/>
        <w:autoSpaceDE w:val="0"/>
        <w:autoSpaceDN w:val="0"/>
        <w:adjustRightInd w:val="0"/>
        <w:jc w:val="both"/>
        <w:rPr>
          <w:rFonts w:asciiTheme="minorHAnsi" w:hAnsiTheme="minorHAnsi" w:cstheme="minorHAnsi"/>
          <w:sz w:val="22"/>
          <w:lang w:val="es-ES"/>
        </w:rPr>
      </w:pPr>
      <w:r w:rsidRPr="0007344F">
        <w:rPr>
          <w:rFonts w:asciiTheme="minorHAnsi" w:hAnsiTheme="minorHAnsi" w:cstheme="minorHAnsi"/>
          <w:sz w:val="22"/>
          <w:lang w:val="es-MX"/>
        </w:rPr>
        <w:t>En mayo de 2020</w:t>
      </w:r>
      <w:r w:rsidR="003F04C4" w:rsidRPr="0007344F">
        <w:rPr>
          <w:rFonts w:asciiTheme="minorHAnsi" w:hAnsiTheme="minorHAnsi" w:cstheme="minorHAnsi"/>
          <w:sz w:val="22"/>
          <w:lang w:val="es-MX"/>
        </w:rPr>
        <w:t>, la exfiscal general Luis</w:t>
      </w:r>
      <w:r w:rsidRPr="0007344F">
        <w:rPr>
          <w:rFonts w:asciiTheme="minorHAnsi" w:hAnsiTheme="minorHAnsi" w:cstheme="minorHAnsi"/>
          <w:sz w:val="22"/>
          <w:lang w:val="es-MX"/>
        </w:rPr>
        <w:t xml:space="preserve"> Ortega Díaz dijo que </w:t>
      </w:r>
      <w:r w:rsidR="003F04C4" w:rsidRPr="0007344F">
        <w:rPr>
          <w:rFonts w:asciiTheme="minorHAnsi" w:hAnsiTheme="minorHAnsi" w:cstheme="minorHAnsi"/>
          <w:sz w:val="22"/>
          <w:lang w:val="es-MX"/>
        </w:rPr>
        <w:t xml:space="preserve">los </w:t>
      </w:r>
      <w:r w:rsidRPr="0007344F">
        <w:rPr>
          <w:rFonts w:asciiTheme="minorHAnsi" w:hAnsiTheme="minorHAnsi" w:cstheme="minorHAnsi"/>
          <w:sz w:val="22"/>
          <w:lang w:val="es-MX"/>
        </w:rPr>
        <w:t>contratos</w:t>
      </w:r>
      <w:r w:rsidRPr="0007344F">
        <w:rPr>
          <w:rStyle w:val="Refdenotaalpie"/>
          <w:rFonts w:asciiTheme="minorHAnsi" w:hAnsiTheme="minorHAnsi" w:cstheme="minorHAnsi"/>
          <w:sz w:val="22"/>
        </w:rPr>
        <w:footnoteReference w:id="29"/>
      </w:r>
      <w:r w:rsidRPr="0007344F">
        <w:rPr>
          <w:rFonts w:asciiTheme="minorHAnsi" w:hAnsiTheme="minorHAnsi" w:cstheme="minorHAnsi"/>
          <w:sz w:val="22"/>
          <w:lang w:val="es-MX"/>
        </w:rPr>
        <w:t xml:space="preserve"> suscritos entre Conkor y PDVSA</w:t>
      </w:r>
      <w:r w:rsidR="003F04C4" w:rsidRPr="0007344F">
        <w:rPr>
          <w:rFonts w:asciiTheme="minorHAnsi" w:hAnsiTheme="minorHAnsi" w:cstheme="minorHAnsi"/>
          <w:sz w:val="22"/>
          <w:lang w:val="es-MX"/>
        </w:rPr>
        <w:t xml:space="preserve"> eran 9 y</w:t>
      </w:r>
      <w:r w:rsidRPr="0007344F">
        <w:rPr>
          <w:rFonts w:asciiTheme="minorHAnsi" w:hAnsiTheme="minorHAnsi" w:cstheme="minorHAnsi"/>
          <w:sz w:val="22"/>
          <w:lang w:val="es-MX"/>
        </w:rPr>
        <w:t xml:space="preserve"> que superaban los USD 1.000.000.000</w:t>
      </w:r>
      <w:r w:rsidR="003F04C4" w:rsidRPr="0007344F">
        <w:rPr>
          <w:rFonts w:asciiTheme="minorHAnsi" w:hAnsiTheme="minorHAnsi" w:cstheme="minorHAnsi"/>
          <w:sz w:val="22"/>
          <w:lang w:val="es-MX"/>
        </w:rPr>
        <w:t>. A</w:t>
      </w:r>
      <w:r w:rsidRPr="0007344F">
        <w:rPr>
          <w:rFonts w:asciiTheme="minorHAnsi" w:hAnsiTheme="minorHAnsi" w:cstheme="minorHAnsi"/>
          <w:sz w:val="22"/>
          <w:lang w:val="es-MX"/>
        </w:rPr>
        <w:t xml:space="preserve">cusó a Tarek William Saab de enriquecerse a través de Conkor C.A., propiedad de “sus testaferros” Alejandro Josue Ruíz Mazzeo y Elías Ramón Koury Guevara, presidente y vicepresidente de </w:t>
      </w:r>
      <w:r w:rsidR="003F04C4" w:rsidRPr="0007344F">
        <w:rPr>
          <w:rFonts w:asciiTheme="minorHAnsi" w:hAnsiTheme="minorHAnsi" w:cstheme="minorHAnsi"/>
          <w:sz w:val="22"/>
          <w:lang w:val="es-MX"/>
        </w:rPr>
        <w:t>la empresa</w:t>
      </w:r>
      <w:r w:rsidRPr="0007344F">
        <w:rPr>
          <w:rFonts w:asciiTheme="minorHAnsi" w:hAnsiTheme="minorHAnsi" w:cstheme="minorHAnsi"/>
          <w:sz w:val="22"/>
          <w:lang w:val="es-MX"/>
        </w:rPr>
        <w:t xml:space="preserve">. Algunos de esos documentos los habría obtenido </w:t>
      </w:r>
      <w:r w:rsidR="00084955">
        <w:rPr>
          <w:rFonts w:asciiTheme="minorHAnsi" w:hAnsiTheme="minorHAnsi" w:cstheme="minorHAnsi"/>
          <w:sz w:val="22"/>
          <w:lang w:val="es-MX"/>
        </w:rPr>
        <w:t>Ortega Díaz</w:t>
      </w:r>
      <w:r w:rsidRPr="0007344F">
        <w:rPr>
          <w:rFonts w:asciiTheme="minorHAnsi" w:hAnsiTheme="minorHAnsi" w:cstheme="minorHAnsi"/>
          <w:sz w:val="22"/>
          <w:lang w:val="es-MX"/>
        </w:rPr>
        <w:t xml:space="preserve"> en un allanamiento a las oficinas de la </w:t>
      </w:r>
      <w:r w:rsidR="003F04C4" w:rsidRPr="0007344F">
        <w:rPr>
          <w:rFonts w:asciiTheme="minorHAnsi" w:hAnsiTheme="minorHAnsi" w:cstheme="minorHAnsi"/>
          <w:sz w:val="22"/>
          <w:lang w:val="es-MX"/>
        </w:rPr>
        <w:t>empresa</w:t>
      </w:r>
      <w:r w:rsidRPr="0007344F">
        <w:rPr>
          <w:rFonts w:asciiTheme="minorHAnsi" w:hAnsiTheme="minorHAnsi" w:cstheme="minorHAnsi"/>
          <w:sz w:val="22"/>
          <w:lang w:val="es-MX"/>
        </w:rPr>
        <w:t>, efectuado el 14/02/2017</w:t>
      </w:r>
      <w:r w:rsidR="003F04C4" w:rsidRPr="0007344F">
        <w:rPr>
          <w:rFonts w:asciiTheme="minorHAnsi" w:hAnsiTheme="minorHAnsi" w:cstheme="minorHAnsi"/>
          <w:sz w:val="22"/>
          <w:lang w:val="es-MX"/>
        </w:rPr>
        <w:t>.</w:t>
      </w:r>
    </w:p>
    <w:p w14:paraId="3409A3EB" w14:textId="5916643D" w:rsidR="007F0FEE" w:rsidRPr="0007344F" w:rsidRDefault="003D1FBC" w:rsidP="001C56E7">
      <w:pPr>
        <w:pStyle w:val="Prrafodelista"/>
        <w:numPr>
          <w:ilvl w:val="0"/>
          <w:numId w:val="39"/>
        </w:numPr>
        <w:shd w:val="clear" w:color="auto" w:fill="FFFFFF" w:themeFill="background1"/>
        <w:autoSpaceDE w:val="0"/>
        <w:autoSpaceDN w:val="0"/>
        <w:adjustRightInd w:val="0"/>
        <w:jc w:val="both"/>
        <w:rPr>
          <w:rFonts w:asciiTheme="minorHAnsi" w:hAnsiTheme="minorHAnsi" w:cstheme="minorHAnsi"/>
          <w:sz w:val="22"/>
          <w:lang w:val="es-ES"/>
        </w:rPr>
      </w:pPr>
      <w:r w:rsidRPr="0007344F">
        <w:rPr>
          <w:rFonts w:asciiTheme="minorHAnsi" w:hAnsiTheme="minorHAnsi" w:cstheme="minorHAnsi"/>
          <w:sz w:val="22"/>
          <w:lang w:val="es-ES"/>
        </w:rPr>
        <w:t xml:space="preserve">Hay casos de presunta gran corrupción con la participación de jueces y fiscales </w:t>
      </w:r>
      <w:r w:rsidR="00B57DC1" w:rsidRPr="0007344F">
        <w:rPr>
          <w:rFonts w:asciiTheme="minorHAnsi" w:hAnsiTheme="minorHAnsi" w:cstheme="minorHAnsi"/>
          <w:sz w:val="22"/>
          <w:lang w:val="es-ES"/>
        </w:rPr>
        <w:t>sobre los cuales</w:t>
      </w:r>
      <w:r w:rsidR="00026507" w:rsidRPr="0007344F">
        <w:rPr>
          <w:rFonts w:asciiTheme="minorHAnsi" w:hAnsiTheme="minorHAnsi" w:cstheme="minorHAnsi"/>
          <w:sz w:val="22"/>
          <w:lang w:val="es-ES"/>
        </w:rPr>
        <w:t xml:space="preserve"> no se conoce investigación</w:t>
      </w:r>
      <w:r w:rsidR="00B57DC1" w:rsidRPr="0007344F">
        <w:rPr>
          <w:rFonts w:asciiTheme="minorHAnsi" w:hAnsiTheme="minorHAnsi" w:cstheme="minorHAnsi"/>
          <w:sz w:val="22"/>
          <w:lang w:val="es-ES"/>
        </w:rPr>
        <w:t xml:space="preserve"> </w:t>
      </w:r>
      <w:r w:rsidRPr="0007344F">
        <w:rPr>
          <w:rFonts w:asciiTheme="minorHAnsi" w:hAnsiTheme="minorHAnsi" w:cstheme="minorHAnsi"/>
          <w:sz w:val="22"/>
          <w:lang w:val="es-ES"/>
        </w:rPr>
        <w:t>en Venezuela.</w:t>
      </w:r>
      <w:r w:rsidRPr="0007344F">
        <w:rPr>
          <w:rFonts w:asciiTheme="minorHAnsi" w:hAnsiTheme="minorHAnsi" w:cstheme="minorHAnsi"/>
          <w:b/>
          <w:sz w:val="22"/>
          <w:lang w:val="es-ES"/>
        </w:rPr>
        <w:t xml:space="preserve"> </w:t>
      </w:r>
      <w:r w:rsidRPr="0007344F">
        <w:rPr>
          <w:rFonts w:asciiTheme="minorHAnsi" w:hAnsiTheme="minorHAnsi" w:cstheme="minorHAnsi"/>
          <w:sz w:val="22"/>
          <w:lang w:val="es-ES"/>
        </w:rPr>
        <w:t>Resalta el caso del</w:t>
      </w:r>
      <w:bookmarkStart w:id="0" w:name="_Hlk94970674"/>
      <w:r w:rsidRPr="0007344F">
        <w:rPr>
          <w:rFonts w:asciiTheme="minorHAnsi" w:hAnsiTheme="minorHAnsi" w:cstheme="minorHAnsi"/>
          <w:sz w:val="22"/>
          <w:lang w:val="es-ES"/>
        </w:rPr>
        <w:t xml:space="preserve"> exjuez Benny </w:t>
      </w:r>
      <w:bookmarkStart w:id="1" w:name="_Hlk94424218"/>
      <w:r w:rsidRPr="0007344F">
        <w:rPr>
          <w:rFonts w:asciiTheme="minorHAnsi" w:hAnsiTheme="minorHAnsi" w:cstheme="minorHAnsi"/>
          <w:sz w:val="22"/>
          <w:lang w:val="es-ES"/>
        </w:rPr>
        <w:t>Palmeri Bacchi</w:t>
      </w:r>
      <w:bookmarkEnd w:id="0"/>
      <w:bookmarkEnd w:id="1"/>
      <w:r w:rsidRPr="0007344F">
        <w:rPr>
          <w:rFonts w:asciiTheme="minorHAnsi" w:hAnsiTheme="minorHAnsi" w:cstheme="minorHAnsi"/>
          <w:b/>
          <w:sz w:val="22"/>
          <w:lang w:val="es-ES"/>
        </w:rPr>
        <w:t xml:space="preserve">, </w:t>
      </w:r>
      <w:r w:rsidRPr="0007344F">
        <w:rPr>
          <w:rFonts w:asciiTheme="minorHAnsi" w:hAnsiTheme="minorHAnsi" w:cstheme="minorHAnsi"/>
          <w:sz w:val="22"/>
          <w:lang w:val="es-ES"/>
        </w:rPr>
        <w:t xml:space="preserve">sentenciado en 2015 </w:t>
      </w:r>
      <w:r w:rsidRPr="0007344F">
        <w:rPr>
          <w:rFonts w:asciiTheme="minorHAnsi" w:eastAsia="Times New Roman" w:hAnsiTheme="minorHAnsi" w:cstheme="minorHAnsi"/>
          <w:color w:val="000000"/>
          <w:sz w:val="22"/>
          <w:lang w:val="es-MX" w:eastAsia="es-VE"/>
        </w:rPr>
        <w:t xml:space="preserve">por una Corte del Sur de Florida, </w:t>
      </w:r>
      <w:r w:rsidR="00B57DC1" w:rsidRPr="0007344F">
        <w:rPr>
          <w:rFonts w:asciiTheme="minorHAnsi" w:eastAsia="Times New Roman" w:hAnsiTheme="minorHAnsi" w:cstheme="minorHAnsi"/>
          <w:color w:val="000000"/>
          <w:sz w:val="22"/>
          <w:lang w:val="es-MX" w:eastAsia="es-VE"/>
        </w:rPr>
        <w:t xml:space="preserve">EEUU, </w:t>
      </w:r>
      <w:r w:rsidRPr="0007344F">
        <w:rPr>
          <w:rFonts w:asciiTheme="minorHAnsi" w:eastAsia="Times New Roman" w:hAnsiTheme="minorHAnsi" w:cstheme="minorHAnsi"/>
          <w:color w:val="000000"/>
          <w:sz w:val="22"/>
          <w:lang w:val="es-MX" w:eastAsia="es-VE"/>
        </w:rPr>
        <w:t>por recibir sobornos de un exintegrante del cartel colombiano de drogas del Norte del Valle</w:t>
      </w:r>
      <w:r w:rsidRPr="0007344F">
        <w:rPr>
          <w:rStyle w:val="Refdenotaalpie"/>
          <w:rFonts w:asciiTheme="minorHAnsi" w:eastAsia="Times New Roman" w:hAnsiTheme="minorHAnsi" w:cstheme="minorHAnsi"/>
          <w:color w:val="000000"/>
          <w:sz w:val="22"/>
          <w:lang w:eastAsia="es-VE"/>
        </w:rPr>
        <w:footnoteReference w:id="30"/>
      </w:r>
      <w:r w:rsidRPr="0007344F">
        <w:rPr>
          <w:rFonts w:asciiTheme="minorHAnsi" w:eastAsia="Times New Roman" w:hAnsiTheme="minorHAnsi" w:cstheme="minorHAnsi"/>
          <w:color w:val="000000"/>
          <w:sz w:val="22"/>
          <w:lang w:val="es-MX" w:eastAsia="es-VE"/>
        </w:rPr>
        <w:t>. El exjuez confesó que condenó a</w:t>
      </w:r>
      <w:r w:rsidR="00527785">
        <w:rPr>
          <w:rFonts w:asciiTheme="minorHAnsi" w:eastAsia="Times New Roman" w:hAnsiTheme="minorHAnsi" w:cstheme="minorHAnsi"/>
          <w:color w:val="000000"/>
          <w:sz w:val="22"/>
          <w:lang w:val="es-MX" w:eastAsia="es-VE"/>
        </w:rPr>
        <w:t>l narcotraficante</w:t>
      </w:r>
      <w:r w:rsidRPr="0007344F">
        <w:rPr>
          <w:rFonts w:asciiTheme="minorHAnsi" w:eastAsia="Times New Roman" w:hAnsiTheme="minorHAnsi" w:cstheme="minorHAnsi"/>
          <w:color w:val="000000"/>
          <w:sz w:val="22"/>
          <w:lang w:val="es-MX" w:eastAsia="es-VE"/>
        </w:rPr>
        <w:t xml:space="preserve"> falsamente para mantenerlo en Venezuela y protegerlo de la extradición y que obtuvo por ello al menos USD 1.500.000.000. Palmeri Bacchi y el exdirector de Interpol en Venezuela, Rodolfo McTurk (que en la actualidad está prófugo de la justicia estadounidense)</w:t>
      </w:r>
      <w:r w:rsidRPr="0007344F">
        <w:rPr>
          <w:rStyle w:val="Refdenotaalpie"/>
          <w:rFonts w:asciiTheme="minorHAnsi" w:eastAsia="Times New Roman" w:hAnsiTheme="minorHAnsi" w:cstheme="minorHAnsi"/>
          <w:color w:val="000000"/>
          <w:sz w:val="22"/>
          <w:lang w:eastAsia="es-VE"/>
        </w:rPr>
        <w:footnoteReference w:id="31"/>
      </w:r>
      <w:r w:rsidRPr="0007344F">
        <w:rPr>
          <w:rStyle w:val="Refdenotaalpie"/>
          <w:rFonts w:asciiTheme="minorHAnsi" w:eastAsia="Times New Roman" w:hAnsiTheme="minorHAnsi" w:cstheme="minorHAnsi"/>
          <w:color w:val="000000"/>
          <w:sz w:val="22"/>
          <w:lang w:eastAsia="es-VE"/>
        </w:rPr>
        <w:footnoteReference w:id="32"/>
      </w:r>
      <w:r w:rsidRPr="0007344F">
        <w:rPr>
          <w:rFonts w:asciiTheme="minorHAnsi" w:eastAsia="Times New Roman" w:hAnsiTheme="minorHAnsi" w:cstheme="minorHAnsi"/>
          <w:color w:val="000000"/>
          <w:sz w:val="22"/>
          <w:lang w:val="es-MX" w:eastAsia="es-VE"/>
        </w:rPr>
        <w:t>, forman parte del llamado “Cartel de Los Soles”</w:t>
      </w:r>
      <w:r w:rsidRPr="0007344F">
        <w:rPr>
          <w:rStyle w:val="Refdenotaalpie"/>
          <w:rFonts w:asciiTheme="minorHAnsi" w:eastAsia="Times New Roman" w:hAnsiTheme="minorHAnsi" w:cstheme="minorHAnsi"/>
          <w:color w:val="000000"/>
          <w:sz w:val="22"/>
          <w:lang w:eastAsia="es-VE"/>
        </w:rPr>
        <w:footnoteReference w:id="33"/>
      </w:r>
      <w:r w:rsidR="00B57DC1" w:rsidRPr="0007344F">
        <w:rPr>
          <w:rFonts w:asciiTheme="minorHAnsi" w:eastAsia="Times New Roman" w:hAnsiTheme="minorHAnsi" w:cstheme="minorHAnsi"/>
          <w:color w:val="000000"/>
          <w:sz w:val="22"/>
          <w:lang w:val="es-MX" w:eastAsia="es-VE"/>
        </w:rPr>
        <w:t>, según versiones periodísticas.</w:t>
      </w:r>
    </w:p>
    <w:p w14:paraId="6E6DACE6" w14:textId="7836074B" w:rsidR="00E00155" w:rsidRPr="0007344F" w:rsidRDefault="0030476D" w:rsidP="001C56E7">
      <w:pPr>
        <w:pStyle w:val="Prrafodelista"/>
        <w:numPr>
          <w:ilvl w:val="0"/>
          <w:numId w:val="39"/>
        </w:numPr>
        <w:shd w:val="clear" w:color="auto" w:fill="FFFFFF" w:themeFill="background1"/>
        <w:autoSpaceDE w:val="0"/>
        <w:autoSpaceDN w:val="0"/>
        <w:adjustRightInd w:val="0"/>
        <w:jc w:val="both"/>
        <w:rPr>
          <w:rFonts w:asciiTheme="minorHAnsi" w:hAnsiTheme="minorHAnsi" w:cstheme="minorHAnsi"/>
          <w:sz w:val="22"/>
          <w:lang w:val="es-ES"/>
        </w:rPr>
      </w:pPr>
      <w:r w:rsidRPr="0007344F">
        <w:rPr>
          <w:rFonts w:asciiTheme="minorHAnsi" w:hAnsiTheme="minorHAnsi" w:cstheme="minorHAnsi"/>
          <w:color w:val="000000"/>
          <w:sz w:val="22"/>
          <w:shd w:val="clear" w:color="auto" w:fill="FFFFFF"/>
          <w:lang w:val="es-MX"/>
        </w:rPr>
        <w:t>El quinto informe periódico del Estado presentado al Comité</w:t>
      </w:r>
      <w:r w:rsidRPr="0007344F">
        <w:rPr>
          <w:rFonts w:asciiTheme="minorHAnsi" w:hAnsiTheme="minorHAnsi" w:cstheme="minorHAnsi"/>
          <w:sz w:val="22"/>
          <w:lang w:val="es-ES"/>
        </w:rPr>
        <w:t xml:space="preserve"> señala</w:t>
      </w:r>
      <w:r w:rsidR="00527785">
        <w:rPr>
          <w:rFonts w:asciiTheme="minorHAnsi" w:hAnsiTheme="minorHAnsi" w:cstheme="minorHAnsi"/>
          <w:sz w:val="22"/>
          <w:lang w:val="es-ES"/>
        </w:rPr>
        <w:t>,</w:t>
      </w:r>
      <w:r w:rsidR="00343F6D" w:rsidRPr="0007344F">
        <w:rPr>
          <w:rFonts w:asciiTheme="minorHAnsi" w:hAnsiTheme="minorHAnsi" w:cstheme="minorHAnsi"/>
          <w:sz w:val="22"/>
          <w:lang w:val="es-ES"/>
        </w:rPr>
        <w:t xml:space="preserve"> en el párrafo 135</w:t>
      </w:r>
      <w:r w:rsidR="00527785">
        <w:rPr>
          <w:rFonts w:asciiTheme="minorHAnsi" w:hAnsiTheme="minorHAnsi" w:cstheme="minorHAnsi"/>
          <w:sz w:val="22"/>
          <w:lang w:val="es-ES"/>
        </w:rPr>
        <w:t>,</w:t>
      </w:r>
      <w:r w:rsidR="00343F6D" w:rsidRPr="0007344F">
        <w:rPr>
          <w:rFonts w:asciiTheme="minorHAnsi" w:hAnsiTheme="minorHAnsi" w:cstheme="minorHAnsi"/>
          <w:sz w:val="22"/>
          <w:lang w:val="es-ES"/>
        </w:rPr>
        <w:t xml:space="preserve"> que desde el 2012 se han real</w:t>
      </w:r>
      <w:r w:rsidR="00F95CB1" w:rsidRPr="0007344F">
        <w:rPr>
          <w:rFonts w:asciiTheme="minorHAnsi" w:hAnsiTheme="minorHAnsi" w:cstheme="minorHAnsi"/>
          <w:sz w:val="22"/>
          <w:lang w:val="es-ES"/>
        </w:rPr>
        <w:t>iz</w:t>
      </w:r>
      <w:r w:rsidR="00343F6D" w:rsidRPr="0007344F">
        <w:rPr>
          <w:rFonts w:asciiTheme="minorHAnsi" w:hAnsiTheme="minorHAnsi" w:cstheme="minorHAnsi"/>
          <w:sz w:val="22"/>
          <w:lang w:val="es-ES"/>
        </w:rPr>
        <w:t>ado seis convocatorias de concursos para optar al cargo de fiscal</w:t>
      </w:r>
      <w:r w:rsidR="00F70EA0" w:rsidRPr="0007344F">
        <w:rPr>
          <w:rFonts w:asciiTheme="minorHAnsi" w:hAnsiTheme="minorHAnsi" w:cstheme="minorHAnsi"/>
          <w:sz w:val="22"/>
          <w:lang w:val="es-ES"/>
        </w:rPr>
        <w:t xml:space="preserve">. De acuerdo a un registro elaborado por Transparencia Venezuela, basados en las publicaciones en Gaceta Oficial, solo </w:t>
      </w:r>
      <w:r w:rsidR="00F70EA0" w:rsidRPr="0007344F">
        <w:rPr>
          <w:rFonts w:asciiTheme="minorHAnsi" w:hAnsiTheme="minorHAnsi" w:cstheme="minorHAnsi"/>
          <w:sz w:val="22"/>
          <w:lang w:val="es-MX"/>
        </w:rPr>
        <w:t>e</w:t>
      </w:r>
      <w:r w:rsidR="00026507" w:rsidRPr="0007344F">
        <w:rPr>
          <w:rFonts w:asciiTheme="minorHAnsi" w:hAnsiTheme="minorHAnsi" w:cstheme="minorHAnsi"/>
          <w:sz w:val="22"/>
          <w:lang w:val="es-MX"/>
        </w:rPr>
        <w:t xml:space="preserve">ntre 2019 y 2020 </w:t>
      </w:r>
      <w:r w:rsidR="007F0FEE" w:rsidRPr="0007344F">
        <w:rPr>
          <w:rFonts w:asciiTheme="minorHAnsi" w:hAnsiTheme="minorHAnsi" w:cstheme="minorHAnsi"/>
          <w:sz w:val="22"/>
          <w:lang w:val="es-MX"/>
        </w:rPr>
        <w:t xml:space="preserve">se designaron más de 720 </w:t>
      </w:r>
      <w:r w:rsidR="003D1FBC" w:rsidRPr="0007344F">
        <w:rPr>
          <w:rFonts w:asciiTheme="minorHAnsi" w:hAnsiTheme="minorHAnsi" w:cstheme="minorHAnsi"/>
          <w:sz w:val="22"/>
          <w:lang w:val="es-MX"/>
        </w:rPr>
        <w:t xml:space="preserve">fiscales provisorios, interinos, encargados o de libre nombramiento y remoción. </w:t>
      </w:r>
      <w:r w:rsidR="00025F9B">
        <w:rPr>
          <w:rFonts w:asciiTheme="minorHAnsi" w:hAnsiTheme="minorHAnsi" w:cstheme="minorHAnsi"/>
          <w:sz w:val="22"/>
          <w:lang w:val="es-MX"/>
        </w:rPr>
        <w:t>Los fiscales no gozan de estabilidad.</w:t>
      </w:r>
    </w:p>
    <w:p w14:paraId="0DE8E246" w14:textId="214AB593" w:rsidR="002F5BFE" w:rsidRPr="0007344F" w:rsidRDefault="00E00155" w:rsidP="001C56E7">
      <w:pPr>
        <w:pStyle w:val="Prrafodelista"/>
        <w:numPr>
          <w:ilvl w:val="0"/>
          <w:numId w:val="39"/>
        </w:numPr>
        <w:jc w:val="both"/>
        <w:rPr>
          <w:rFonts w:asciiTheme="minorHAnsi" w:hAnsiTheme="minorHAnsi" w:cstheme="minorHAnsi"/>
          <w:sz w:val="22"/>
          <w:lang w:val="es-MX"/>
        </w:rPr>
      </w:pPr>
      <w:r w:rsidRPr="0007344F">
        <w:rPr>
          <w:rFonts w:asciiTheme="minorHAnsi" w:hAnsiTheme="minorHAnsi" w:cstheme="minorHAnsi"/>
          <w:sz w:val="22"/>
          <w:lang w:val="es-MX"/>
        </w:rPr>
        <w:t>Los esfuerzos del Ministerio Público para perseguir y castigar la corrupción están enmarcados por o</w:t>
      </w:r>
      <w:r w:rsidRPr="0007344F">
        <w:rPr>
          <w:rFonts w:asciiTheme="minorHAnsi" w:hAnsiTheme="minorHAnsi" w:cstheme="minorHAnsi"/>
          <w:sz w:val="22"/>
          <w:lang w:val="es-ES"/>
        </w:rPr>
        <w:t xml:space="preserve">pacidad porque no existe </w:t>
      </w:r>
      <w:r w:rsidRPr="0007344F">
        <w:rPr>
          <w:rFonts w:asciiTheme="minorHAnsi" w:hAnsiTheme="minorHAnsi" w:cstheme="minorHAnsi"/>
          <w:sz w:val="22"/>
          <w:lang w:val="es-MX"/>
        </w:rPr>
        <w:t>información pública pormenorizada</w:t>
      </w:r>
      <w:r w:rsidR="00025F9B">
        <w:rPr>
          <w:rFonts w:asciiTheme="minorHAnsi" w:hAnsiTheme="minorHAnsi" w:cstheme="minorHAnsi"/>
          <w:sz w:val="22"/>
          <w:lang w:val="es-MX"/>
        </w:rPr>
        <w:t xml:space="preserve"> que permita verificar los datos o números globales</w:t>
      </w:r>
      <w:r w:rsidRPr="0007344F">
        <w:rPr>
          <w:rFonts w:asciiTheme="minorHAnsi" w:hAnsiTheme="minorHAnsi" w:cstheme="minorHAnsi"/>
          <w:sz w:val="22"/>
          <w:lang w:val="es-MX"/>
        </w:rPr>
        <w:t xml:space="preserve"> que ofrece el fiscal general, Tarek William Saab</w:t>
      </w:r>
      <w:r w:rsidR="00025F9B">
        <w:rPr>
          <w:rFonts w:asciiTheme="minorHAnsi" w:hAnsiTheme="minorHAnsi" w:cstheme="minorHAnsi"/>
          <w:sz w:val="22"/>
          <w:lang w:val="es-MX"/>
        </w:rPr>
        <w:t xml:space="preserve">. </w:t>
      </w:r>
      <w:r w:rsidRPr="0007344F">
        <w:rPr>
          <w:rFonts w:asciiTheme="minorHAnsi" w:hAnsiTheme="minorHAnsi" w:cstheme="minorHAnsi"/>
          <w:sz w:val="22"/>
          <w:lang w:val="es-MX"/>
        </w:rPr>
        <w:t xml:space="preserve">En el portal del </w:t>
      </w:r>
      <w:r w:rsidR="002F5BFE" w:rsidRPr="0007344F">
        <w:rPr>
          <w:rFonts w:asciiTheme="minorHAnsi" w:hAnsiTheme="minorHAnsi" w:cstheme="minorHAnsi"/>
          <w:sz w:val="22"/>
          <w:lang w:val="es-MX"/>
        </w:rPr>
        <w:t xml:space="preserve">Ministerio Público </w:t>
      </w:r>
      <w:r w:rsidRPr="0007344F">
        <w:rPr>
          <w:rFonts w:asciiTheme="minorHAnsi" w:hAnsiTheme="minorHAnsi" w:cstheme="minorHAnsi"/>
          <w:sz w:val="22"/>
          <w:lang w:val="es-MX"/>
        </w:rPr>
        <w:t>no hay información co</w:t>
      </w:r>
      <w:r w:rsidR="002F5BFE" w:rsidRPr="0007344F">
        <w:rPr>
          <w:rFonts w:asciiTheme="minorHAnsi" w:hAnsiTheme="minorHAnsi" w:cstheme="minorHAnsi"/>
          <w:sz w:val="22"/>
          <w:lang w:val="es-MX"/>
        </w:rPr>
        <w:t>mp</w:t>
      </w:r>
      <w:r w:rsidRPr="0007344F">
        <w:rPr>
          <w:rFonts w:asciiTheme="minorHAnsi" w:hAnsiTheme="minorHAnsi" w:cstheme="minorHAnsi"/>
          <w:sz w:val="22"/>
          <w:lang w:val="es-MX"/>
        </w:rPr>
        <w:t>leta ni sistematizada</w:t>
      </w:r>
      <w:r w:rsidR="00025F9B">
        <w:rPr>
          <w:rFonts w:asciiTheme="minorHAnsi" w:hAnsiTheme="minorHAnsi" w:cstheme="minorHAnsi"/>
          <w:sz w:val="22"/>
          <w:lang w:val="es-MX"/>
        </w:rPr>
        <w:t xml:space="preserve"> sobre las investigaciones y su estatus.</w:t>
      </w:r>
      <w:r w:rsidRPr="0007344F">
        <w:rPr>
          <w:rFonts w:asciiTheme="minorHAnsi" w:hAnsiTheme="minorHAnsi" w:cstheme="minorHAnsi"/>
          <w:sz w:val="22"/>
          <w:lang w:val="es-MX"/>
        </w:rPr>
        <w:t xml:space="preserve"> La Fiscalía no publica su informe de gestión desde 2017.</w:t>
      </w:r>
    </w:p>
    <w:p w14:paraId="0BC59199" w14:textId="016325F5" w:rsidR="00E00155" w:rsidRPr="0007344F" w:rsidRDefault="00E00155" w:rsidP="001C56E7">
      <w:pPr>
        <w:pStyle w:val="Prrafodelista"/>
        <w:numPr>
          <w:ilvl w:val="0"/>
          <w:numId w:val="39"/>
        </w:numPr>
        <w:jc w:val="both"/>
        <w:rPr>
          <w:rFonts w:asciiTheme="minorHAnsi" w:hAnsiTheme="minorHAnsi" w:cstheme="minorHAnsi"/>
          <w:sz w:val="22"/>
          <w:lang w:val="es-MX"/>
        </w:rPr>
      </w:pPr>
      <w:r w:rsidRPr="0007344F">
        <w:rPr>
          <w:rFonts w:asciiTheme="minorHAnsi" w:hAnsiTheme="minorHAnsi" w:cstheme="minorHAnsi"/>
          <w:sz w:val="22"/>
          <w:lang w:val="es-MX"/>
        </w:rPr>
        <w:lastRenderedPageBreak/>
        <w:t xml:space="preserve">Transparencia Venezuela levantó una base de datos </w:t>
      </w:r>
      <w:r w:rsidR="002F5BFE" w:rsidRPr="0007344F">
        <w:rPr>
          <w:rFonts w:asciiTheme="minorHAnsi" w:hAnsiTheme="minorHAnsi" w:cstheme="minorHAnsi"/>
          <w:sz w:val="22"/>
          <w:lang w:val="es-MX"/>
        </w:rPr>
        <w:t>de casos de corrupción a partir de</w:t>
      </w:r>
      <w:r w:rsidR="00025F9B">
        <w:rPr>
          <w:rFonts w:asciiTheme="minorHAnsi" w:hAnsiTheme="minorHAnsi" w:cstheme="minorHAnsi"/>
          <w:sz w:val="22"/>
          <w:lang w:val="es-MX"/>
        </w:rPr>
        <w:t xml:space="preserve"> las declaraciones de Saab desde</w:t>
      </w:r>
      <w:r w:rsidR="0018354D" w:rsidRPr="0007344F">
        <w:rPr>
          <w:rFonts w:asciiTheme="minorHAnsi" w:hAnsiTheme="minorHAnsi" w:cstheme="minorHAnsi"/>
          <w:sz w:val="22"/>
          <w:lang w:val="es-MX"/>
        </w:rPr>
        <w:t xml:space="preserve"> 20</w:t>
      </w:r>
      <w:r w:rsidR="00025F9B">
        <w:rPr>
          <w:rFonts w:asciiTheme="minorHAnsi" w:hAnsiTheme="minorHAnsi" w:cstheme="minorHAnsi"/>
          <w:sz w:val="22"/>
          <w:lang w:val="es-MX"/>
        </w:rPr>
        <w:t>17 hasta 2021</w:t>
      </w:r>
      <w:r w:rsidR="002F5BFE" w:rsidRPr="0007344F">
        <w:rPr>
          <w:rFonts w:asciiTheme="minorHAnsi" w:hAnsiTheme="minorHAnsi" w:cstheme="minorHAnsi"/>
          <w:sz w:val="22"/>
          <w:lang w:val="es-MX"/>
        </w:rPr>
        <w:t xml:space="preserve"> y los casos publicados en la página web de la Fiscalía.</w:t>
      </w:r>
      <w:r w:rsidR="00527785">
        <w:rPr>
          <w:rFonts w:asciiTheme="minorHAnsi" w:hAnsiTheme="minorHAnsi" w:cstheme="minorHAnsi"/>
          <w:sz w:val="22"/>
          <w:lang w:val="es-MX"/>
        </w:rPr>
        <w:t xml:space="preserve"> Según el </w:t>
      </w:r>
      <w:r w:rsidR="00A1447E">
        <w:rPr>
          <w:rFonts w:asciiTheme="minorHAnsi" w:hAnsiTheme="minorHAnsi" w:cstheme="minorHAnsi"/>
          <w:sz w:val="22"/>
          <w:lang w:val="es-MX"/>
        </w:rPr>
        <w:t>registr</w:t>
      </w:r>
      <w:r w:rsidR="00527785">
        <w:rPr>
          <w:rFonts w:asciiTheme="minorHAnsi" w:hAnsiTheme="minorHAnsi" w:cstheme="minorHAnsi"/>
          <w:sz w:val="22"/>
          <w:lang w:val="es-MX"/>
        </w:rPr>
        <w:t xml:space="preserve">o </w:t>
      </w:r>
      <w:r w:rsidR="00A1447E">
        <w:rPr>
          <w:rFonts w:asciiTheme="minorHAnsi" w:hAnsiTheme="minorHAnsi" w:cstheme="minorHAnsi"/>
          <w:sz w:val="22"/>
          <w:lang w:val="es-MX"/>
        </w:rPr>
        <w:t xml:space="preserve">solo </w:t>
      </w:r>
      <w:r w:rsidR="00527785">
        <w:rPr>
          <w:rFonts w:asciiTheme="minorHAnsi" w:hAnsiTheme="minorHAnsi" w:cstheme="minorHAnsi"/>
          <w:sz w:val="22"/>
          <w:lang w:val="es-MX"/>
        </w:rPr>
        <w:t>dio</w:t>
      </w:r>
      <w:r w:rsidR="0018354D" w:rsidRPr="0007344F">
        <w:rPr>
          <w:rFonts w:asciiTheme="minorHAnsi" w:hAnsiTheme="minorHAnsi" w:cstheme="minorHAnsi"/>
          <w:sz w:val="22"/>
          <w:lang w:val="es-MX"/>
        </w:rPr>
        <w:t xml:space="preserve"> algún detalle en </w:t>
      </w:r>
      <w:r w:rsidRPr="0007344F">
        <w:rPr>
          <w:rFonts w:asciiTheme="minorHAnsi" w:hAnsiTheme="minorHAnsi" w:cstheme="minorHAnsi"/>
          <w:b/>
          <w:sz w:val="22"/>
          <w:lang w:val="es-MX"/>
        </w:rPr>
        <w:t>217 casos de presunta corrupció</w:t>
      </w:r>
      <w:r w:rsidR="005B366B" w:rsidRPr="0007344F">
        <w:rPr>
          <w:rFonts w:asciiTheme="minorHAnsi" w:hAnsiTheme="minorHAnsi" w:cstheme="minorHAnsi"/>
          <w:b/>
          <w:sz w:val="22"/>
          <w:lang w:val="es-MX"/>
        </w:rPr>
        <w:t>n</w:t>
      </w:r>
      <w:r w:rsidRPr="0007344F">
        <w:rPr>
          <w:rFonts w:asciiTheme="minorHAnsi" w:hAnsiTheme="minorHAnsi" w:cstheme="minorHAnsi"/>
          <w:sz w:val="22"/>
          <w:lang w:val="es-MX"/>
        </w:rPr>
        <w:t xml:space="preserve"> investigados por la Fiscalía venezolana (entre los años 2017 y 2021) que se distribuyen así: </w:t>
      </w:r>
      <w:r w:rsidRPr="0007344F">
        <w:rPr>
          <w:rFonts w:asciiTheme="minorHAnsi" w:hAnsiTheme="minorHAnsi" w:cstheme="minorHAnsi"/>
          <w:b/>
          <w:sz w:val="22"/>
          <w:lang w:val="es-MX"/>
        </w:rPr>
        <w:t>66 casos son de gran corrupción, 128 a corrupción si</w:t>
      </w:r>
      <w:r w:rsidR="005B366B" w:rsidRPr="0007344F">
        <w:rPr>
          <w:rFonts w:asciiTheme="minorHAnsi" w:hAnsiTheme="minorHAnsi" w:cstheme="minorHAnsi"/>
          <w:b/>
          <w:sz w:val="22"/>
          <w:lang w:val="es-MX"/>
        </w:rPr>
        <w:t>mple</w:t>
      </w:r>
      <w:r w:rsidRPr="0007344F">
        <w:rPr>
          <w:rFonts w:asciiTheme="minorHAnsi" w:hAnsiTheme="minorHAnsi" w:cstheme="minorHAnsi"/>
          <w:sz w:val="22"/>
          <w:lang w:val="es-MX"/>
        </w:rPr>
        <w:t xml:space="preserve"> y </w:t>
      </w:r>
      <w:r w:rsidRPr="0007344F">
        <w:rPr>
          <w:rFonts w:asciiTheme="minorHAnsi" w:hAnsiTheme="minorHAnsi" w:cstheme="minorHAnsi"/>
          <w:b/>
          <w:sz w:val="22"/>
          <w:lang w:val="es-MX"/>
        </w:rPr>
        <w:t>23</w:t>
      </w:r>
      <w:r w:rsidRPr="0007344F">
        <w:rPr>
          <w:rFonts w:asciiTheme="minorHAnsi" w:hAnsiTheme="minorHAnsi" w:cstheme="minorHAnsi"/>
          <w:sz w:val="22"/>
          <w:lang w:val="es-MX"/>
        </w:rPr>
        <w:t xml:space="preserve"> de </w:t>
      </w:r>
      <w:r w:rsidRPr="0007344F">
        <w:rPr>
          <w:rFonts w:asciiTheme="minorHAnsi" w:hAnsiTheme="minorHAnsi" w:cstheme="minorHAnsi"/>
          <w:b/>
          <w:sz w:val="22"/>
          <w:lang w:val="es-MX"/>
        </w:rPr>
        <w:t>narcotráfico</w:t>
      </w:r>
      <w:r w:rsidRPr="0007344F">
        <w:rPr>
          <w:rFonts w:asciiTheme="minorHAnsi" w:hAnsiTheme="minorHAnsi" w:cstheme="minorHAnsi"/>
          <w:sz w:val="22"/>
          <w:lang w:val="es-MX"/>
        </w:rPr>
        <w:t xml:space="preserve"> con la participación de algún funcionario público.</w:t>
      </w:r>
    </w:p>
    <w:p w14:paraId="2D542271" w14:textId="255D7114" w:rsidR="0018354D" w:rsidRPr="0007344F" w:rsidRDefault="005B366B" w:rsidP="001C56E7">
      <w:pPr>
        <w:pStyle w:val="Prrafodelista"/>
        <w:numPr>
          <w:ilvl w:val="0"/>
          <w:numId w:val="39"/>
        </w:numPr>
        <w:jc w:val="both"/>
        <w:rPr>
          <w:rFonts w:asciiTheme="minorHAnsi" w:hAnsiTheme="minorHAnsi" w:cstheme="minorHAnsi"/>
          <w:sz w:val="22"/>
          <w:lang w:val="es-MX"/>
        </w:rPr>
      </w:pPr>
      <w:r w:rsidRPr="0007344F">
        <w:rPr>
          <w:rFonts w:asciiTheme="minorHAnsi" w:hAnsiTheme="minorHAnsi" w:cstheme="minorHAnsi"/>
          <w:sz w:val="22"/>
          <w:lang w:val="es-MX"/>
        </w:rPr>
        <w:t>E</w:t>
      </w:r>
      <w:r w:rsidR="0018354D" w:rsidRPr="0007344F">
        <w:rPr>
          <w:rFonts w:asciiTheme="minorHAnsi" w:hAnsiTheme="minorHAnsi" w:cstheme="minorHAnsi"/>
          <w:sz w:val="22"/>
          <w:lang w:val="es-MX"/>
        </w:rPr>
        <w:t xml:space="preserve">n </w:t>
      </w:r>
      <w:r w:rsidR="00527785">
        <w:rPr>
          <w:rFonts w:asciiTheme="minorHAnsi" w:hAnsiTheme="minorHAnsi" w:cstheme="minorHAnsi"/>
          <w:sz w:val="22"/>
          <w:lang w:val="es-MX"/>
        </w:rPr>
        <w:t>nuestra</w:t>
      </w:r>
      <w:r w:rsidR="0018354D" w:rsidRPr="0007344F">
        <w:rPr>
          <w:rFonts w:asciiTheme="minorHAnsi" w:hAnsiTheme="minorHAnsi" w:cstheme="minorHAnsi"/>
          <w:sz w:val="22"/>
          <w:lang w:val="es-MX"/>
        </w:rPr>
        <w:t xml:space="preserve"> base de datos,</w:t>
      </w:r>
      <w:r w:rsidRPr="0007344F">
        <w:rPr>
          <w:rFonts w:asciiTheme="minorHAnsi" w:hAnsiTheme="minorHAnsi" w:cstheme="minorHAnsi"/>
          <w:sz w:val="22"/>
          <w:lang w:val="es-MX"/>
        </w:rPr>
        <w:t xml:space="preserve"> el ente público más mencionado es </w:t>
      </w:r>
      <w:r w:rsidR="00E00155" w:rsidRPr="0007344F">
        <w:rPr>
          <w:rFonts w:asciiTheme="minorHAnsi" w:hAnsiTheme="minorHAnsi" w:cstheme="minorHAnsi"/>
          <w:sz w:val="22"/>
          <w:lang w:val="es-MX"/>
        </w:rPr>
        <w:t>P</w:t>
      </w:r>
      <w:r w:rsidRPr="0007344F">
        <w:rPr>
          <w:rFonts w:asciiTheme="minorHAnsi" w:hAnsiTheme="minorHAnsi" w:cstheme="minorHAnsi"/>
          <w:sz w:val="22"/>
          <w:lang w:val="es-MX"/>
        </w:rPr>
        <w:t>DVSA</w:t>
      </w:r>
      <w:r w:rsidR="00E00155" w:rsidRPr="0007344F">
        <w:rPr>
          <w:rFonts w:asciiTheme="minorHAnsi" w:hAnsiTheme="minorHAnsi" w:cstheme="minorHAnsi"/>
          <w:sz w:val="22"/>
          <w:lang w:val="es-MX"/>
        </w:rPr>
        <w:t xml:space="preserve"> (57) </w:t>
      </w:r>
      <w:r w:rsidR="0018354D" w:rsidRPr="0007344F">
        <w:rPr>
          <w:rFonts w:asciiTheme="minorHAnsi" w:hAnsiTheme="minorHAnsi" w:cstheme="minorHAnsi"/>
          <w:sz w:val="22"/>
          <w:lang w:val="es-MX"/>
        </w:rPr>
        <w:t>y</w:t>
      </w:r>
      <w:r w:rsidRPr="0007344F">
        <w:rPr>
          <w:rFonts w:asciiTheme="minorHAnsi" w:hAnsiTheme="minorHAnsi" w:cstheme="minorHAnsi"/>
          <w:sz w:val="22"/>
          <w:lang w:val="es-MX"/>
        </w:rPr>
        <w:t xml:space="preserve"> </w:t>
      </w:r>
      <w:r w:rsidR="00E00155" w:rsidRPr="0007344F">
        <w:rPr>
          <w:rFonts w:asciiTheme="minorHAnsi" w:hAnsiTheme="minorHAnsi" w:cstheme="minorHAnsi"/>
          <w:sz w:val="22"/>
          <w:lang w:val="es-MX"/>
        </w:rPr>
        <w:t>la mayoría de las i</w:t>
      </w:r>
      <w:r w:rsidRPr="0007344F">
        <w:rPr>
          <w:rFonts w:asciiTheme="minorHAnsi" w:hAnsiTheme="minorHAnsi" w:cstheme="minorHAnsi"/>
          <w:sz w:val="22"/>
          <w:lang w:val="es-MX"/>
        </w:rPr>
        <w:t>rregularidades investigadas</w:t>
      </w:r>
      <w:r w:rsidR="00E00155"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 xml:space="preserve">sobre la estatal petrolera </w:t>
      </w:r>
      <w:r w:rsidR="00E00155" w:rsidRPr="0007344F">
        <w:rPr>
          <w:rFonts w:asciiTheme="minorHAnsi" w:hAnsiTheme="minorHAnsi" w:cstheme="minorHAnsi"/>
          <w:sz w:val="22"/>
          <w:lang w:val="es-MX"/>
        </w:rPr>
        <w:t xml:space="preserve">ocurrieron </w:t>
      </w:r>
      <w:r w:rsidR="00403B20" w:rsidRPr="0007344F">
        <w:rPr>
          <w:rFonts w:asciiTheme="minorHAnsi" w:hAnsiTheme="minorHAnsi" w:cstheme="minorHAnsi"/>
          <w:sz w:val="22"/>
          <w:lang w:val="es-MX"/>
        </w:rPr>
        <w:t>durante la gestión del expresidente de PDVSA, Rafael Ramírez (hoy disidente del gobierno). El Ministerio Público dio datos de</w:t>
      </w:r>
      <w:r w:rsidR="0018354D" w:rsidRPr="0007344F">
        <w:rPr>
          <w:rFonts w:asciiTheme="minorHAnsi" w:hAnsiTheme="minorHAnsi" w:cstheme="minorHAnsi"/>
          <w:sz w:val="22"/>
          <w:lang w:val="es-MX"/>
        </w:rPr>
        <w:t xml:space="preserve"> los</w:t>
      </w:r>
      <w:r w:rsidR="00403B20" w:rsidRPr="0007344F">
        <w:rPr>
          <w:rFonts w:asciiTheme="minorHAnsi" w:hAnsiTheme="minorHAnsi" w:cstheme="minorHAnsi"/>
          <w:sz w:val="22"/>
          <w:lang w:val="es-MX"/>
        </w:rPr>
        <w:t xml:space="preserve"> fondos </w:t>
      </w:r>
      <w:r w:rsidR="0018354D" w:rsidRPr="0007344F">
        <w:rPr>
          <w:rFonts w:asciiTheme="minorHAnsi" w:hAnsiTheme="minorHAnsi" w:cstheme="minorHAnsi"/>
          <w:sz w:val="22"/>
          <w:lang w:val="es-MX"/>
        </w:rPr>
        <w:t xml:space="preserve">públicos </w:t>
      </w:r>
      <w:r w:rsidR="00403B20" w:rsidRPr="0007344F">
        <w:rPr>
          <w:rFonts w:asciiTheme="minorHAnsi" w:hAnsiTheme="minorHAnsi" w:cstheme="minorHAnsi"/>
          <w:sz w:val="22"/>
          <w:lang w:val="es-MX"/>
        </w:rPr>
        <w:t>comprometidos en 48 de los 217 casos, que ascienden a</w:t>
      </w:r>
      <w:r w:rsidR="0018354D" w:rsidRPr="0007344F">
        <w:rPr>
          <w:rFonts w:asciiTheme="minorHAnsi" w:hAnsiTheme="minorHAnsi" w:cstheme="minorHAnsi"/>
          <w:sz w:val="22"/>
          <w:lang w:val="es-MX"/>
        </w:rPr>
        <w:t xml:space="preserve"> más de</w:t>
      </w:r>
      <w:r w:rsidR="00403B20" w:rsidRPr="0007344F">
        <w:rPr>
          <w:rFonts w:asciiTheme="minorHAnsi" w:hAnsiTheme="minorHAnsi" w:cstheme="minorHAnsi"/>
          <w:sz w:val="22"/>
          <w:lang w:val="es-MX"/>
        </w:rPr>
        <w:t xml:space="preserve"> USD 30.000.000.000</w:t>
      </w:r>
      <w:r w:rsidR="0018354D" w:rsidRPr="0007344F">
        <w:rPr>
          <w:rFonts w:asciiTheme="minorHAnsi" w:hAnsiTheme="minorHAnsi" w:cstheme="minorHAnsi"/>
          <w:sz w:val="22"/>
          <w:lang w:val="es-MX"/>
        </w:rPr>
        <w:t xml:space="preserve">. </w:t>
      </w:r>
    </w:p>
    <w:p w14:paraId="7759C0C1" w14:textId="0CC7CF7B" w:rsidR="00403B20" w:rsidRPr="00A1447E" w:rsidRDefault="0018354D" w:rsidP="00A1447E">
      <w:pPr>
        <w:pStyle w:val="Prrafodelista"/>
        <w:numPr>
          <w:ilvl w:val="0"/>
          <w:numId w:val="39"/>
        </w:numPr>
        <w:jc w:val="both"/>
        <w:rPr>
          <w:rFonts w:asciiTheme="minorHAnsi" w:hAnsiTheme="minorHAnsi" w:cstheme="minorHAnsi"/>
          <w:sz w:val="22"/>
          <w:lang w:val="es-MX"/>
        </w:rPr>
      </w:pPr>
      <w:r w:rsidRPr="0007344F">
        <w:rPr>
          <w:rFonts w:asciiTheme="minorHAnsi" w:hAnsiTheme="minorHAnsi" w:cstheme="minorHAnsi"/>
          <w:sz w:val="22"/>
          <w:lang w:val="es-MX"/>
        </w:rPr>
        <w:t xml:space="preserve">De acuerdo al registro de Transparencia, el Ministerio Público no ha </w:t>
      </w:r>
      <w:r w:rsidR="00A1447E">
        <w:rPr>
          <w:rFonts w:asciiTheme="minorHAnsi" w:hAnsiTheme="minorHAnsi" w:cstheme="minorHAnsi"/>
          <w:sz w:val="22"/>
          <w:lang w:val="es-MX"/>
        </w:rPr>
        <w:t>anunciado investigaciones de</w:t>
      </w:r>
      <w:r w:rsidRPr="0007344F">
        <w:rPr>
          <w:rFonts w:asciiTheme="minorHAnsi" w:hAnsiTheme="minorHAnsi" w:cstheme="minorHAnsi"/>
          <w:sz w:val="22"/>
          <w:lang w:val="es-MX"/>
        </w:rPr>
        <w:t xml:space="preserve"> casos de gran corrupción </w:t>
      </w:r>
      <w:r w:rsidR="00403B20" w:rsidRPr="0007344F">
        <w:rPr>
          <w:rFonts w:asciiTheme="minorHAnsi" w:hAnsiTheme="minorHAnsi" w:cstheme="minorHAnsi"/>
          <w:sz w:val="22"/>
          <w:lang w:val="es-MX"/>
        </w:rPr>
        <w:t xml:space="preserve">en áreas tan sensibles como salud, </w:t>
      </w:r>
      <w:r w:rsidRPr="0007344F">
        <w:rPr>
          <w:rFonts w:asciiTheme="minorHAnsi" w:hAnsiTheme="minorHAnsi" w:cstheme="minorHAnsi"/>
          <w:sz w:val="22"/>
          <w:lang w:val="es-MX"/>
        </w:rPr>
        <w:t xml:space="preserve">importación de </w:t>
      </w:r>
      <w:r w:rsidR="00403B20" w:rsidRPr="0007344F">
        <w:rPr>
          <w:rFonts w:asciiTheme="minorHAnsi" w:hAnsiTheme="minorHAnsi" w:cstheme="minorHAnsi"/>
          <w:sz w:val="22"/>
          <w:lang w:val="es-MX"/>
        </w:rPr>
        <w:t>alimentos, electricidad, vialidad,</w:t>
      </w:r>
      <w:r w:rsidR="00A1447E">
        <w:rPr>
          <w:rFonts w:asciiTheme="minorHAnsi" w:hAnsiTheme="minorHAnsi" w:cstheme="minorHAnsi"/>
          <w:sz w:val="22"/>
          <w:lang w:val="es-MX"/>
        </w:rPr>
        <w:t xml:space="preserve"> entre otros,</w:t>
      </w:r>
      <w:r w:rsidR="00403B20" w:rsidRPr="0007344F">
        <w:rPr>
          <w:rFonts w:asciiTheme="minorHAnsi" w:hAnsiTheme="minorHAnsi" w:cstheme="minorHAnsi"/>
          <w:sz w:val="22"/>
          <w:lang w:val="es-MX"/>
        </w:rPr>
        <w:t xml:space="preserve"> </w:t>
      </w:r>
      <w:r w:rsidR="00E00155" w:rsidRPr="0007344F">
        <w:rPr>
          <w:rFonts w:asciiTheme="minorHAnsi" w:hAnsiTheme="minorHAnsi" w:cstheme="minorHAnsi"/>
          <w:sz w:val="22"/>
          <w:lang w:val="es-MX"/>
        </w:rPr>
        <w:t xml:space="preserve">que han tenido incidencia directa en la calidad de vida de los venezolanos. </w:t>
      </w:r>
      <w:r w:rsidR="005B366B" w:rsidRPr="0007344F">
        <w:rPr>
          <w:rFonts w:asciiTheme="minorHAnsi" w:hAnsiTheme="minorHAnsi" w:cstheme="minorHAnsi"/>
          <w:sz w:val="22"/>
          <w:lang w:val="es-MX"/>
        </w:rPr>
        <w:t>Esto a pesar de que</w:t>
      </w:r>
      <w:r w:rsidR="00E00155" w:rsidRPr="0007344F">
        <w:rPr>
          <w:rFonts w:asciiTheme="minorHAnsi" w:hAnsiTheme="minorHAnsi" w:cstheme="minorHAnsi"/>
          <w:sz w:val="22"/>
          <w:lang w:val="es-MX"/>
        </w:rPr>
        <w:t xml:space="preserve"> </w:t>
      </w:r>
      <w:r w:rsidR="00A1447E">
        <w:rPr>
          <w:rFonts w:asciiTheme="minorHAnsi" w:hAnsiTheme="minorHAnsi" w:cstheme="minorHAnsi"/>
          <w:sz w:val="22"/>
          <w:lang w:val="es-MX"/>
        </w:rPr>
        <w:t xml:space="preserve">en </w:t>
      </w:r>
      <w:r w:rsidR="00E00155" w:rsidRPr="0007344F">
        <w:rPr>
          <w:rFonts w:asciiTheme="minorHAnsi" w:hAnsiTheme="minorHAnsi" w:cstheme="minorHAnsi"/>
          <w:sz w:val="22"/>
          <w:lang w:val="es-MX"/>
        </w:rPr>
        <w:t>otros países sí se investigan</w:t>
      </w:r>
      <w:r w:rsidR="00403B20" w:rsidRPr="0007344F">
        <w:rPr>
          <w:rFonts w:asciiTheme="minorHAnsi" w:hAnsiTheme="minorHAnsi" w:cstheme="minorHAnsi"/>
          <w:sz w:val="22"/>
          <w:lang w:val="es-MX"/>
        </w:rPr>
        <w:t xml:space="preserve"> algunos de estos casos y que</w:t>
      </w:r>
      <w:r w:rsidR="00527785">
        <w:rPr>
          <w:rFonts w:asciiTheme="minorHAnsi" w:hAnsiTheme="minorHAnsi" w:cstheme="minorHAnsi"/>
          <w:sz w:val="22"/>
          <w:lang w:val="es-MX"/>
        </w:rPr>
        <w:t>,</w:t>
      </w:r>
      <w:r w:rsidR="00D32381" w:rsidRPr="0007344F">
        <w:rPr>
          <w:rFonts w:asciiTheme="minorHAnsi" w:hAnsiTheme="minorHAnsi" w:cstheme="minorHAnsi"/>
          <w:sz w:val="22"/>
          <w:lang w:val="es-MX"/>
        </w:rPr>
        <w:t xml:space="preserve"> según registro de nuestra organización,</w:t>
      </w:r>
      <w:r w:rsidR="00403B20" w:rsidRPr="0007344F">
        <w:rPr>
          <w:rFonts w:asciiTheme="minorHAnsi" w:hAnsiTheme="minorHAnsi" w:cstheme="minorHAnsi"/>
          <w:sz w:val="22"/>
          <w:lang w:val="es-MX"/>
        </w:rPr>
        <w:t xml:space="preserve"> existen obras inconclusas de considerable inversión en los siguientes sectores:</w:t>
      </w:r>
    </w:p>
    <w:tbl>
      <w:tblPr>
        <w:tblStyle w:val="Tablaconcuadrcula"/>
        <w:tblW w:w="0" w:type="auto"/>
        <w:tblInd w:w="643" w:type="dxa"/>
        <w:tblLook w:val="04A0" w:firstRow="1" w:lastRow="0" w:firstColumn="1" w:lastColumn="0" w:noHBand="0" w:noVBand="1"/>
      </w:tblPr>
      <w:tblGrid>
        <w:gridCol w:w="1620"/>
        <w:gridCol w:w="5103"/>
      </w:tblGrid>
      <w:tr w:rsidR="00403B20" w:rsidRPr="00A1447E" w14:paraId="637BA7DC" w14:textId="77777777" w:rsidTr="00A1447E">
        <w:tc>
          <w:tcPr>
            <w:tcW w:w="1620" w:type="dxa"/>
          </w:tcPr>
          <w:p w14:paraId="06D68CD8" w14:textId="5484226F"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Sector afectado</w:t>
            </w:r>
          </w:p>
        </w:tc>
        <w:tc>
          <w:tcPr>
            <w:tcW w:w="5103" w:type="dxa"/>
          </w:tcPr>
          <w:p w14:paraId="6FE5F1D7" w14:textId="46C5AE34"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Número de obras inconclusas</w:t>
            </w:r>
          </w:p>
        </w:tc>
      </w:tr>
      <w:tr w:rsidR="00403B20" w:rsidRPr="00A1447E" w14:paraId="52381DB0" w14:textId="77777777" w:rsidTr="00A1447E">
        <w:tc>
          <w:tcPr>
            <w:tcW w:w="1620" w:type="dxa"/>
          </w:tcPr>
          <w:p w14:paraId="3E207399" w14:textId="0E35CD30"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Vialidad</w:t>
            </w:r>
          </w:p>
        </w:tc>
        <w:tc>
          <w:tcPr>
            <w:tcW w:w="5103" w:type="dxa"/>
          </w:tcPr>
          <w:p w14:paraId="7DFF9D07" w14:textId="3B345086"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35</w:t>
            </w:r>
          </w:p>
        </w:tc>
      </w:tr>
      <w:tr w:rsidR="00403B20" w:rsidRPr="00A1447E" w14:paraId="1C06F489" w14:textId="77777777" w:rsidTr="00A1447E">
        <w:tc>
          <w:tcPr>
            <w:tcW w:w="1620" w:type="dxa"/>
          </w:tcPr>
          <w:p w14:paraId="2F37CC3A" w14:textId="64BC44DC"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Transporte</w:t>
            </w:r>
          </w:p>
        </w:tc>
        <w:tc>
          <w:tcPr>
            <w:tcW w:w="5103" w:type="dxa"/>
          </w:tcPr>
          <w:p w14:paraId="0AA2A0FE" w14:textId="1CA61B50"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27</w:t>
            </w:r>
          </w:p>
        </w:tc>
      </w:tr>
      <w:tr w:rsidR="00403B20" w:rsidRPr="00A1447E" w14:paraId="40E149C3" w14:textId="77777777" w:rsidTr="00A1447E">
        <w:tc>
          <w:tcPr>
            <w:tcW w:w="1620" w:type="dxa"/>
          </w:tcPr>
          <w:p w14:paraId="19FB8AD8" w14:textId="3B4448AE"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Vivienda</w:t>
            </w:r>
          </w:p>
        </w:tc>
        <w:tc>
          <w:tcPr>
            <w:tcW w:w="5103" w:type="dxa"/>
          </w:tcPr>
          <w:p w14:paraId="620A5164" w14:textId="65B5CCF7"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23</w:t>
            </w:r>
          </w:p>
        </w:tc>
      </w:tr>
      <w:tr w:rsidR="00403B20" w:rsidRPr="00A1447E" w14:paraId="1A40823D" w14:textId="77777777" w:rsidTr="00A1447E">
        <w:tc>
          <w:tcPr>
            <w:tcW w:w="1620" w:type="dxa"/>
          </w:tcPr>
          <w:p w14:paraId="19E38C59" w14:textId="2F2F36DA"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Salud</w:t>
            </w:r>
          </w:p>
        </w:tc>
        <w:tc>
          <w:tcPr>
            <w:tcW w:w="5103" w:type="dxa"/>
          </w:tcPr>
          <w:p w14:paraId="498BFB9D" w14:textId="6D30C2D8"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22</w:t>
            </w:r>
          </w:p>
        </w:tc>
      </w:tr>
      <w:tr w:rsidR="00403B20" w:rsidRPr="00A1447E" w14:paraId="07360613" w14:textId="77777777" w:rsidTr="00A1447E">
        <w:tc>
          <w:tcPr>
            <w:tcW w:w="1620" w:type="dxa"/>
          </w:tcPr>
          <w:p w14:paraId="37D12D96" w14:textId="65BD5B9B"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Alimentos</w:t>
            </w:r>
          </w:p>
        </w:tc>
        <w:tc>
          <w:tcPr>
            <w:tcW w:w="5103" w:type="dxa"/>
          </w:tcPr>
          <w:p w14:paraId="6ECE9BA5" w14:textId="696527E8"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16</w:t>
            </w:r>
          </w:p>
        </w:tc>
      </w:tr>
      <w:tr w:rsidR="00403B20" w:rsidRPr="00A1447E" w14:paraId="4C334CCA" w14:textId="77777777" w:rsidTr="00A1447E">
        <w:tc>
          <w:tcPr>
            <w:tcW w:w="1620" w:type="dxa"/>
          </w:tcPr>
          <w:p w14:paraId="3E93C791" w14:textId="2F2FCAEC"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Electricidad</w:t>
            </w:r>
          </w:p>
        </w:tc>
        <w:tc>
          <w:tcPr>
            <w:tcW w:w="5103" w:type="dxa"/>
          </w:tcPr>
          <w:p w14:paraId="465BD626" w14:textId="2F2AA60F" w:rsidR="00403B20" w:rsidRPr="00A1447E" w:rsidRDefault="00403B20" w:rsidP="00403B20">
            <w:pPr>
              <w:pStyle w:val="Prrafodelista"/>
              <w:ind w:left="0"/>
              <w:jc w:val="both"/>
              <w:rPr>
                <w:rFonts w:asciiTheme="minorHAnsi" w:hAnsiTheme="minorHAnsi" w:cstheme="minorHAnsi"/>
                <w:szCs w:val="20"/>
                <w:lang w:val="es-MX"/>
              </w:rPr>
            </w:pPr>
            <w:r w:rsidRPr="00A1447E">
              <w:rPr>
                <w:rFonts w:asciiTheme="minorHAnsi" w:hAnsiTheme="minorHAnsi" w:cstheme="minorHAnsi"/>
                <w:szCs w:val="20"/>
                <w:lang w:val="es-MX"/>
              </w:rPr>
              <w:t>16</w:t>
            </w:r>
          </w:p>
        </w:tc>
      </w:tr>
    </w:tbl>
    <w:p w14:paraId="02C2D314" w14:textId="77777777" w:rsidR="00E00155" w:rsidRPr="0007344F" w:rsidRDefault="00E00155" w:rsidP="00E00155">
      <w:pPr>
        <w:jc w:val="both"/>
        <w:rPr>
          <w:rFonts w:asciiTheme="minorHAnsi" w:hAnsiTheme="minorHAnsi" w:cstheme="minorHAnsi"/>
          <w:sz w:val="22"/>
          <w:lang w:val="es-MX"/>
        </w:rPr>
      </w:pPr>
    </w:p>
    <w:p w14:paraId="3097B041" w14:textId="7D550787" w:rsidR="00E00155" w:rsidRPr="0007344F" w:rsidRDefault="00403B20" w:rsidP="001C56E7">
      <w:pPr>
        <w:pStyle w:val="Prrafodelista"/>
        <w:numPr>
          <w:ilvl w:val="0"/>
          <w:numId w:val="39"/>
        </w:numPr>
        <w:jc w:val="both"/>
        <w:rPr>
          <w:rFonts w:asciiTheme="minorHAnsi" w:hAnsiTheme="minorHAnsi" w:cstheme="minorHAnsi"/>
          <w:sz w:val="22"/>
          <w:lang w:val="es-MX"/>
        </w:rPr>
      </w:pPr>
      <w:r w:rsidRPr="0007344F">
        <w:rPr>
          <w:rFonts w:asciiTheme="minorHAnsi" w:hAnsiTheme="minorHAnsi" w:cstheme="minorHAnsi"/>
          <w:sz w:val="22"/>
          <w:lang w:val="es-MX"/>
        </w:rPr>
        <w:t>Según nuestra base de datos, l</w:t>
      </w:r>
      <w:r w:rsidR="00E00155" w:rsidRPr="0007344F">
        <w:rPr>
          <w:rFonts w:asciiTheme="minorHAnsi" w:hAnsiTheme="minorHAnsi" w:cstheme="minorHAnsi"/>
          <w:sz w:val="22"/>
          <w:lang w:val="es-MX"/>
        </w:rPr>
        <w:t>os 66 casos de gran corrupción</w:t>
      </w:r>
      <w:r w:rsidRPr="0007344F">
        <w:rPr>
          <w:rFonts w:asciiTheme="minorHAnsi" w:hAnsiTheme="minorHAnsi" w:cstheme="minorHAnsi"/>
          <w:sz w:val="22"/>
          <w:lang w:val="es-MX"/>
        </w:rPr>
        <w:t xml:space="preserve"> investigados</w:t>
      </w:r>
      <w:r w:rsidR="00E00155" w:rsidRPr="0007344F">
        <w:rPr>
          <w:rFonts w:asciiTheme="minorHAnsi" w:hAnsiTheme="minorHAnsi" w:cstheme="minorHAnsi"/>
          <w:sz w:val="22"/>
          <w:lang w:val="es-MX"/>
        </w:rPr>
        <w:t xml:space="preserve"> por el </w:t>
      </w:r>
      <w:r w:rsidRPr="0007344F">
        <w:rPr>
          <w:rFonts w:asciiTheme="minorHAnsi" w:hAnsiTheme="minorHAnsi" w:cstheme="minorHAnsi"/>
          <w:sz w:val="22"/>
          <w:lang w:val="es-MX"/>
        </w:rPr>
        <w:t>Ministerio Público</w:t>
      </w:r>
      <w:r w:rsidR="00E00155" w:rsidRPr="0007344F">
        <w:rPr>
          <w:rFonts w:asciiTheme="minorHAnsi" w:hAnsiTheme="minorHAnsi" w:cstheme="minorHAnsi"/>
          <w:sz w:val="22"/>
          <w:lang w:val="es-MX"/>
        </w:rPr>
        <w:t xml:space="preserve"> no involucran a ningún alto funcionario del gobierno en ejercicio, pese a que algunos altos cargos de Venezuela son investigados en otros países por tramas de corrupción y crimen organizado internacional como: el caso </w:t>
      </w:r>
      <w:r w:rsidR="00E00155" w:rsidRPr="0007344F">
        <w:rPr>
          <w:rFonts w:asciiTheme="minorHAnsi" w:hAnsiTheme="minorHAnsi" w:cstheme="minorHAnsi"/>
          <w:i/>
          <w:sz w:val="22"/>
          <w:lang w:val="es-MX"/>
        </w:rPr>
        <w:t>Money Flight (</w:t>
      </w:r>
      <w:r w:rsidR="00E00155" w:rsidRPr="0007344F">
        <w:rPr>
          <w:rFonts w:asciiTheme="minorHAnsi" w:hAnsiTheme="minorHAnsi" w:cstheme="minorHAnsi"/>
          <w:sz w:val="22"/>
          <w:lang w:val="es-MX"/>
        </w:rPr>
        <w:t>En EEUU ha habido 4 sentencias y 3 acuerdos de culpabilidad); irregularidades en las contrataciones</w:t>
      </w:r>
      <w:r w:rsidR="00091FA5" w:rsidRPr="0007344F">
        <w:rPr>
          <w:rFonts w:asciiTheme="minorHAnsi" w:hAnsiTheme="minorHAnsi" w:cstheme="minorHAnsi"/>
          <w:sz w:val="22"/>
          <w:lang w:val="es-MX"/>
        </w:rPr>
        <w:t xml:space="preserve"> del fideicomiso de Argentina; </w:t>
      </w:r>
      <w:r w:rsidR="00D50B11" w:rsidRPr="0007344F">
        <w:rPr>
          <w:rFonts w:asciiTheme="minorHAnsi" w:hAnsiTheme="minorHAnsi" w:cstheme="minorHAnsi"/>
          <w:sz w:val="22"/>
          <w:lang w:val="es-MX"/>
        </w:rPr>
        <w:t xml:space="preserve">hechos fraudulentos </w:t>
      </w:r>
      <w:r w:rsidR="00E00155" w:rsidRPr="0007344F">
        <w:rPr>
          <w:rFonts w:asciiTheme="minorHAnsi" w:hAnsiTheme="minorHAnsi" w:cstheme="minorHAnsi"/>
          <w:sz w:val="22"/>
          <w:lang w:val="es-MX"/>
        </w:rPr>
        <w:t xml:space="preserve">en el sistema Sucre en Ecuador </w:t>
      </w:r>
      <w:r w:rsidR="00D50B11" w:rsidRPr="0007344F">
        <w:rPr>
          <w:rFonts w:asciiTheme="minorHAnsi" w:hAnsiTheme="minorHAnsi" w:cstheme="minorHAnsi"/>
          <w:sz w:val="22"/>
          <w:lang w:val="es-MX"/>
        </w:rPr>
        <w:t xml:space="preserve">con </w:t>
      </w:r>
      <w:r w:rsidR="00E00155" w:rsidRPr="0007344F">
        <w:rPr>
          <w:rFonts w:asciiTheme="minorHAnsi" w:hAnsiTheme="minorHAnsi" w:cstheme="minorHAnsi"/>
          <w:sz w:val="22"/>
          <w:lang w:val="es-MX"/>
        </w:rPr>
        <w:t>la ejecución de contratos para la construcción de vivienda de interés social; los sobreprecios en la i</w:t>
      </w:r>
      <w:r w:rsidR="00D50B11" w:rsidRPr="0007344F">
        <w:rPr>
          <w:rFonts w:asciiTheme="minorHAnsi" w:hAnsiTheme="minorHAnsi" w:cstheme="minorHAnsi"/>
          <w:sz w:val="22"/>
          <w:lang w:val="es-MX"/>
        </w:rPr>
        <w:t>mp</w:t>
      </w:r>
      <w:r w:rsidR="00E00155" w:rsidRPr="0007344F">
        <w:rPr>
          <w:rFonts w:asciiTheme="minorHAnsi" w:hAnsiTheme="minorHAnsi" w:cstheme="minorHAnsi"/>
          <w:sz w:val="22"/>
          <w:lang w:val="es-MX"/>
        </w:rPr>
        <w:t>ortación de alimentos y medicinas que involucra a los llamados CLAP; el presun</w:t>
      </w:r>
      <w:r w:rsidR="00D32381" w:rsidRPr="0007344F">
        <w:rPr>
          <w:rFonts w:asciiTheme="minorHAnsi" w:hAnsiTheme="minorHAnsi" w:cstheme="minorHAnsi"/>
          <w:sz w:val="22"/>
          <w:lang w:val="es-MX"/>
        </w:rPr>
        <w:t>to sobreprecio en con</w:t>
      </w:r>
      <w:r w:rsidR="00A1447E">
        <w:rPr>
          <w:rFonts w:asciiTheme="minorHAnsi" w:hAnsiTheme="minorHAnsi" w:cstheme="minorHAnsi"/>
          <w:sz w:val="22"/>
          <w:lang w:val="es-MX"/>
        </w:rPr>
        <w:t>trato</w:t>
      </w:r>
      <w:r w:rsidR="00D32381" w:rsidRPr="0007344F">
        <w:rPr>
          <w:rFonts w:asciiTheme="minorHAnsi" w:hAnsiTheme="minorHAnsi" w:cstheme="minorHAnsi"/>
          <w:sz w:val="22"/>
          <w:lang w:val="es-MX"/>
        </w:rPr>
        <w:t>s</w:t>
      </w:r>
      <w:r w:rsidR="00E00155" w:rsidRPr="0007344F">
        <w:rPr>
          <w:rFonts w:asciiTheme="minorHAnsi" w:hAnsiTheme="minorHAnsi" w:cstheme="minorHAnsi"/>
          <w:sz w:val="22"/>
          <w:lang w:val="es-MX"/>
        </w:rPr>
        <w:t xml:space="preserve"> durante la gestión del exministro de Energía, general Luis Motta Domínguez, </w:t>
      </w:r>
      <w:r w:rsidR="00D32381" w:rsidRPr="0007344F">
        <w:rPr>
          <w:rFonts w:asciiTheme="minorHAnsi" w:hAnsiTheme="minorHAnsi" w:cstheme="minorHAnsi"/>
          <w:sz w:val="22"/>
          <w:lang w:val="es-MX"/>
        </w:rPr>
        <w:t xml:space="preserve">investigado en EEUU, </w:t>
      </w:r>
      <w:r w:rsidR="00E00155" w:rsidRPr="0007344F">
        <w:rPr>
          <w:rFonts w:asciiTheme="minorHAnsi" w:hAnsiTheme="minorHAnsi" w:cstheme="minorHAnsi"/>
          <w:sz w:val="22"/>
          <w:lang w:val="es-MX"/>
        </w:rPr>
        <w:t>entre otros casos que se consideran de gran corrupción.</w:t>
      </w:r>
    </w:p>
    <w:p w14:paraId="3CF76EAE" w14:textId="4C748191" w:rsidR="00E00155" w:rsidRPr="0007344F" w:rsidRDefault="00D50B11" w:rsidP="001C56E7">
      <w:pPr>
        <w:pStyle w:val="Prrafodelista"/>
        <w:numPr>
          <w:ilvl w:val="0"/>
          <w:numId w:val="39"/>
        </w:numPr>
        <w:jc w:val="both"/>
        <w:rPr>
          <w:rFonts w:asciiTheme="minorHAnsi" w:hAnsiTheme="minorHAnsi" w:cstheme="minorHAnsi"/>
          <w:sz w:val="22"/>
          <w:lang w:val="es-MX"/>
        </w:rPr>
      </w:pPr>
      <w:r w:rsidRPr="0007344F">
        <w:rPr>
          <w:rFonts w:asciiTheme="minorHAnsi" w:hAnsiTheme="minorHAnsi" w:cstheme="minorHAnsi"/>
          <w:sz w:val="22"/>
          <w:lang w:val="es-MX"/>
        </w:rPr>
        <w:t>De acuerdo a la base de datos de Transparencia Venezuela, a</w:t>
      </w:r>
      <w:r w:rsidR="00E00155" w:rsidRPr="0007344F">
        <w:rPr>
          <w:rFonts w:asciiTheme="minorHAnsi" w:hAnsiTheme="minorHAnsi" w:cstheme="minorHAnsi"/>
          <w:sz w:val="22"/>
          <w:lang w:val="es-MX"/>
        </w:rPr>
        <w:t xml:space="preserve">l menos 38 de las 66 investigaciones de gran corrupción </w:t>
      </w:r>
      <w:r w:rsidRPr="0007344F">
        <w:rPr>
          <w:rFonts w:asciiTheme="minorHAnsi" w:hAnsiTheme="minorHAnsi" w:cstheme="minorHAnsi"/>
          <w:sz w:val="22"/>
          <w:lang w:val="es-MX"/>
        </w:rPr>
        <w:t>que lleva</w:t>
      </w:r>
      <w:r w:rsidR="00E00155" w:rsidRPr="0007344F">
        <w:rPr>
          <w:rFonts w:asciiTheme="minorHAnsi" w:hAnsiTheme="minorHAnsi" w:cstheme="minorHAnsi"/>
          <w:sz w:val="22"/>
          <w:lang w:val="es-MX"/>
        </w:rPr>
        <w:t xml:space="preserve"> el </w:t>
      </w:r>
      <w:r w:rsidRPr="0007344F">
        <w:rPr>
          <w:rFonts w:asciiTheme="minorHAnsi" w:hAnsiTheme="minorHAnsi" w:cstheme="minorHAnsi"/>
          <w:sz w:val="22"/>
          <w:lang w:val="es-MX"/>
        </w:rPr>
        <w:t>Ministerio Público</w:t>
      </w:r>
      <w:r w:rsidR="00A1447E">
        <w:rPr>
          <w:rFonts w:asciiTheme="minorHAnsi" w:hAnsiTheme="minorHAnsi" w:cstheme="minorHAnsi"/>
          <w:sz w:val="22"/>
          <w:lang w:val="es-MX"/>
        </w:rPr>
        <w:t xml:space="preserve"> (</w:t>
      </w:r>
      <w:r w:rsidR="00E00155" w:rsidRPr="0007344F">
        <w:rPr>
          <w:rFonts w:asciiTheme="minorHAnsi" w:hAnsiTheme="minorHAnsi" w:cstheme="minorHAnsi"/>
          <w:sz w:val="22"/>
          <w:lang w:val="es-MX"/>
        </w:rPr>
        <w:t>periodo 2017-202</w:t>
      </w:r>
      <w:r w:rsidR="00A1447E">
        <w:rPr>
          <w:rFonts w:asciiTheme="minorHAnsi" w:hAnsiTheme="minorHAnsi" w:cstheme="minorHAnsi"/>
          <w:sz w:val="22"/>
          <w:lang w:val="es-MX"/>
        </w:rPr>
        <w:t>1)</w:t>
      </w:r>
      <w:r w:rsidR="00E00155" w:rsidRPr="0007344F">
        <w:rPr>
          <w:rFonts w:asciiTheme="minorHAnsi" w:hAnsiTheme="minorHAnsi" w:cstheme="minorHAnsi"/>
          <w:sz w:val="22"/>
          <w:lang w:val="es-MX"/>
        </w:rPr>
        <w:t xml:space="preserve"> tienen las si</w:t>
      </w:r>
      <w:r w:rsidR="00091FA5" w:rsidRPr="0007344F">
        <w:rPr>
          <w:rFonts w:asciiTheme="minorHAnsi" w:hAnsiTheme="minorHAnsi" w:cstheme="minorHAnsi"/>
          <w:sz w:val="22"/>
          <w:lang w:val="es-MX"/>
        </w:rPr>
        <w:t xml:space="preserve">guientes características: i) 9 </w:t>
      </w:r>
      <w:r w:rsidR="00E00155" w:rsidRPr="0007344F">
        <w:rPr>
          <w:rFonts w:asciiTheme="minorHAnsi" w:hAnsiTheme="minorHAnsi" w:cstheme="minorHAnsi"/>
          <w:sz w:val="22"/>
          <w:lang w:val="es-MX"/>
        </w:rPr>
        <w:t xml:space="preserve">investigaciones fueron </w:t>
      </w:r>
      <w:r w:rsidR="0018354D" w:rsidRPr="0007344F">
        <w:rPr>
          <w:rFonts w:asciiTheme="minorHAnsi" w:hAnsiTheme="minorHAnsi" w:cstheme="minorHAnsi"/>
          <w:sz w:val="22"/>
          <w:lang w:val="es-MX"/>
        </w:rPr>
        <w:t>iniciadas por Luisa Ortega Díaz o</w:t>
      </w:r>
      <w:r w:rsidR="00E00155" w:rsidRPr="0007344F">
        <w:rPr>
          <w:rFonts w:asciiTheme="minorHAnsi" w:hAnsiTheme="minorHAnsi" w:cstheme="minorHAnsi"/>
          <w:sz w:val="22"/>
          <w:lang w:val="es-MX"/>
        </w:rPr>
        <w:t xml:space="preserve"> se vincula</w:t>
      </w:r>
      <w:r w:rsidRPr="0007344F">
        <w:rPr>
          <w:rFonts w:asciiTheme="minorHAnsi" w:hAnsiTheme="minorHAnsi" w:cstheme="minorHAnsi"/>
          <w:sz w:val="22"/>
          <w:lang w:val="es-MX"/>
        </w:rPr>
        <w:t>n</w:t>
      </w:r>
      <w:r w:rsidR="00E00155" w:rsidRPr="0007344F">
        <w:rPr>
          <w:rFonts w:asciiTheme="minorHAnsi" w:hAnsiTheme="minorHAnsi" w:cstheme="minorHAnsi"/>
          <w:sz w:val="22"/>
          <w:lang w:val="es-MX"/>
        </w:rPr>
        <w:t xml:space="preserve"> con esta exfuncionaria</w:t>
      </w:r>
      <w:r w:rsidR="00972816" w:rsidRPr="0007344F">
        <w:rPr>
          <w:rFonts w:asciiTheme="minorHAnsi" w:hAnsiTheme="minorHAnsi" w:cstheme="minorHAnsi"/>
          <w:sz w:val="22"/>
          <w:lang w:val="es-MX"/>
        </w:rPr>
        <w:t xml:space="preserve"> o alguno de los fiscales que hoy se encuentran en el exilio</w:t>
      </w:r>
      <w:r w:rsidR="00091FA5" w:rsidRPr="0007344F">
        <w:rPr>
          <w:rFonts w:asciiTheme="minorHAnsi" w:hAnsiTheme="minorHAnsi" w:cstheme="minorHAnsi"/>
          <w:sz w:val="22"/>
          <w:lang w:val="es-MX"/>
        </w:rPr>
        <w:t>;</w:t>
      </w:r>
      <w:r w:rsidR="00E00155" w:rsidRPr="0007344F">
        <w:rPr>
          <w:rFonts w:asciiTheme="minorHAnsi" w:hAnsiTheme="minorHAnsi" w:cstheme="minorHAnsi"/>
          <w:sz w:val="22"/>
          <w:lang w:val="es-MX"/>
        </w:rPr>
        <w:t xml:space="preserve"> ii) 7 expedientes </w:t>
      </w:r>
      <w:r w:rsidR="00D32381" w:rsidRPr="0007344F">
        <w:rPr>
          <w:rFonts w:asciiTheme="minorHAnsi" w:hAnsiTheme="minorHAnsi" w:cstheme="minorHAnsi"/>
          <w:sz w:val="22"/>
          <w:lang w:val="es-MX"/>
        </w:rPr>
        <w:t xml:space="preserve">son instruidos </w:t>
      </w:r>
      <w:r w:rsidR="00E00155" w:rsidRPr="0007344F">
        <w:rPr>
          <w:rFonts w:asciiTheme="minorHAnsi" w:hAnsiTheme="minorHAnsi" w:cstheme="minorHAnsi"/>
          <w:sz w:val="22"/>
          <w:lang w:val="es-MX"/>
        </w:rPr>
        <w:t xml:space="preserve">contra </w:t>
      </w:r>
      <w:r w:rsidR="00A1447E">
        <w:rPr>
          <w:rFonts w:asciiTheme="minorHAnsi" w:hAnsiTheme="minorHAnsi" w:cstheme="minorHAnsi"/>
          <w:sz w:val="22"/>
          <w:lang w:val="es-MX"/>
        </w:rPr>
        <w:t xml:space="preserve">el expresidente de Pdvsa </w:t>
      </w:r>
      <w:r w:rsidR="00E00155" w:rsidRPr="0007344F">
        <w:rPr>
          <w:rFonts w:asciiTheme="minorHAnsi" w:hAnsiTheme="minorHAnsi" w:cstheme="minorHAnsi"/>
          <w:sz w:val="22"/>
          <w:lang w:val="es-MX"/>
        </w:rPr>
        <w:t>Rafael Ramírez (</w:t>
      </w:r>
      <w:r w:rsidR="00A1447E">
        <w:rPr>
          <w:rFonts w:asciiTheme="minorHAnsi" w:hAnsiTheme="minorHAnsi" w:cstheme="minorHAnsi"/>
          <w:sz w:val="22"/>
          <w:lang w:val="es-MX"/>
        </w:rPr>
        <w:t xml:space="preserve">hoy </w:t>
      </w:r>
      <w:r w:rsidR="00E00155" w:rsidRPr="0007344F">
        <w:rPr>
          <w:rFonts w:asciiTheme="minorHAnsi" w:hAnsiTheme="minorHAnsi" w:cstheme="minorHAnsi"/>
          <w:sz w:val="22"/>
          <w:lang w:val="es-MX"/>
        </w:rPr>
        <w:t xml:space="preserve">enfrentado </w:t>
      </w:r>
      <w:r w:rsidRPr="0007344F">
        <w:rPr>
          <w:rFonts w:asciiTheme="minorHAnsi" w:hAnsiTheme="minorHAnsi" w:cstheme="minorHAnsi"/>
          <w:sz w:val="22"/>
          <w:lang w:val="es-MX"/>
        </w:rPr>
        <w:t>a Nicolás</w:t>
      </w:r>
      <w:r w:rsidR="00E00155" w:rsidRPr="0007344F">
        <w:rPr>
          <w:rFonts w:asciiTheme="minorHAnsi" w:hAnsiTheme="minorHAnsi" w:cstheme="minorHAnsi"/>
          <w:sz w:val="22"/>
          <w:lang w:val="es-MX"/>
        </w:rPr>
        <w:t xml:space="preserve"> Maduro) o contra personas de su entorno</w:t>
      </w:r>
      <w:r w:rsidR="00E00155" w:rsidRPr="0007344F">
        <w:rPr>
          <w:rStyle w:val="Refdenotaalpie"/>
          <w:rFonts w:asciiTheme="minorHAnsi" w:hAnsiTheme="minorHAnsi" w:cstheme="minorHAnsi"/>
          <w:sz w:val="22"/>
        </w:rPr>
        <w:footnoteReference w:id="34"/>
      </w:r>
      <w:r w:rsidR="00E00155" w:rsidRPr="0007344F">
        <w:rPr>
          <w:rFonts w:asciiTheme="minorHAnsi" w:hAnsiTheme="minorHAnsi" w:cstheme="minorHAnsi"/>
          <w:sz w:val="22"/>
          <w:lang w:val="es-MX"/>
        </w:rPr>
        <w:t>;  iii) 4 casos señalan a altos funcionarios o e</w:t>
      </w:r>
      <w:r w:rsidR="00765F5B" w:rsidRPr="0007344F">
        <w:rPr>
          <w:rFonts w:asciiTheme="minorHAnsi" w:hAnsiTheme="minorHAnsi" w:cstheme="minorHAnsi"/>
          <w:sz w:val="22"/>
          <w:lang w:val="es-MX"/>
        </w:rPr>
        <w:t>mp</w:t>
      </w:r>
      <w:r w:rsidR="00E00155" w:rsidRPr="0007344F">
        <w:rPr>
          <w:rFonts w:asciiTheme="minorHAnsi" w:hAnsiTheme="minorHAnsi" w:cstheme="minorHAnsi"/>
          <w:sz w:val="22"/>
          <w:lang w:val="es-MX"/>
        </w:rPr>
        <w:t>resarios, investigados en otros países que hoy se</w:t>
      </w:r>
      <w:r w:rsidR="001F3569">
        <w:rPr>
          <w:rFonts w:asciiTheme="minorHAnsi" w:hAnsiTheme="minorHAnsi" w:cstheme="minorHAnsi"/>
          <w:sz w:val="22"/>
          <w:lang w:val="es-MX"/>
        </w:rPr>
        <w:t xml:space="preserve"> oponen </w:t>
      </w:r>
      <w:r w:rsidR="00E00155" w:rsidRPr="0007344F">
        <w:rPr>
          <w:rFonts w:asciiTheme="minorHAnsi" w:hAnsiTheme="minorHAnsi" w:cstheme="minorHAnsi"/>
          <w:sz w:val="22"/>
          <w:lang w:val="es-MX"/>
        </w:rPr>
        <w:t>a N</w:t>
      </w:r>
      <w:r w:rsidR="00765F5B" w:rsidRPr="0007344F">
        <w:rPr>
          <w:rFonts w:asciiTheme="minorHAnsi" w:hAnsiTheme="minorHAnsi" w:cstheme="minorHAnsi"/>
          <w:sz w:val="22"/>
          <w:lang w:val="es-MX"/>
        </w:rPr>
        <w:t>icolás</w:t>
      </w:r>
      <w:r w:rsidR="00E00155" w:rsidRPr="0007344F">
        <w:rPr>
          <w:rFonts w:asciiTheme="minorHAnsi" w:hAnsiTheme="minorHAnsi" w:cstheme="minorHAnsi"/>
          <w:sz w:val="22"/>
          <w:lang w:val="es-MX"/>
        </w:rPr>
        <w:t xml:space="preserve"> Madu</w:t>
      </w:r>
      <w:r w:rsidR="00A1447E">
        <w:rPr>
          <w:rFonts w:asciiTheme="minorHAnsi" w:hAnsiTheme="minorHAnsi" w:cstheme="minorHAnsi"/>
          <w:sz w:val="22"/>
          <w:lang w:val="es-MX"/>
        </w:rPr>
        <w:t xml:space="preserve">ro o </w:t>
      </w:r>
      <w:r w:rsidR="00E00155" w:rsidRPr="0007344F">
        <w:rPr>
          <w:rFonts w:asciiTheme="minorHAnsi" w:hAnsiTheme="minorHAnsi" w:cstheme="minorHAnsi"/>
          <w:sz w:val="22"/>
          <w:lang w:val="es-MX"/>
        </w:rPr>
        <w:t xml:space="preserve">han </w:t>
      </w:r>
      <w:r w:rsidR="00E00155" w:rsidRPr="0007344F">
        <w:rPr>
          <w:rFonts w:asciiTheme="minorHAnsi" w:hAnsiTheme="minorHAnsi" w:cstheme="minorHAnsi"/>
          <w:sz w:val="22"/>
          <w:lang w:val="es-MX"/>
        </w:rPr>
        <w:lastRenderedPageBreak/>
        <w:t>colaborado con sistemas de justicia de otras naciones</w:t>
      </w:r>
      <w:r w:rsidR="00E00155" w:rsidRPr="0007344F">
        <w:rPr>
          <w:rStyle w:val="Refdenotaalpie"/>
          <w:rFonts w:asciiTheme="minorHAnsi" w:hAnsiTheme="minorHAnsi" w:cstheme="minorHAnsi"/>
          <w:sz w:val="22"/>
        </w:rPr>
        <w:footnoteReference w:id="35"/>
      </w:r>
      <w:r w:rsidR="00E00155" w:rsidRPr="0007344F">
        <w:rPr>
          <w:rFonts w:asciiTheme="minorHAnsi" w:hAnsiTheme="minorHAnsi" w:cstheme="minorHAnsi"/>
          <w:sz w:val="22"/>
          <w:lang w:val="es-MX"/>
        </w:rPr>
        <w:t>; iv) 2 son catalogados como juicios por razones políticas</w:t>
      </w:r>
      <w:r w:rsidR="00E00155" w:rsidRPr="0007344F">
        <w:rPr>
          <w:rStyle w:val="Refdenotaalpie"/>
          <w:rFonts w:asciiTheme="minorHAnsi" w:hAnsiTheme="minorHAnsi" w:cstheme="minorHAnsi"/>
          <w:sz w:val="22"/>
        </w:rPr>
        <w:footnoteReference w:id="36"/>
      </w:r>
      <w:r w:rsidR="00091FA5" w:rsidRPr="0007344F">
        <w:rPr>
          <w:rFonts w:asciiTheme="minorHAnsi" w:hAnsiTheme="minorHAnsi" w:cstheme="minorHAnsi"/>
          <w:sz w:val="22"/>
          <w:lang w:val="es-MX"/>
        </w:rPr>
        <w:t xml:space="preserve">; v) </w:t>
      </w:r>
      <w:r w:rsidR="00E00155" w:rsidRPr="0007344F">
        <w:rPr>
          <w:rFonts w:asciiTheme="minorHAnsi" w:hAnsiTheme="minorHAnsi" w:cstheme="minorHAnsi"/>
          <w:sz w:val="22"/>
          <w:lang w:val="es-MX"/>
        </w:rPr>
        <w:t>1 investigación fue ordenada públicamente por Nicolás Maduro</w:t>
      </w:r>
      <w:r w:rsidR="00E00155" w:rsidRPr="0007344F">
        <w:rPr>
          <w:rStyle w:val="Refdenotaalpie"/>
          <w:rFonts w:asciiTheme="minorHAnsi" w:hAnsiTheme="minorHAnsi" w:cstheme="minorHAnsi"/>
          <w:sz w:val="22"/>
        </w:rPr>
        <w:footnoteReference w:id="37"/>
      </w:r>
      <w:r w:rsidR="00E00155" w:rsidRPr="0007344F">
        <w:rPr>
          <w:rFonts w:asciiTheme="minorHAnsi" w:hAnsiTheme="minorHAnsi" w:cstheme="minorHAnsi"/>
          <w:sz w:val="22"/>
          <w:lang w:val="es-MX"/>
        </w:rPr>
        <w:t xml:space="preserve"> y vi) 15 se vinculan a tramas de corrupción por el otorgamiento ilegal de divisas</w:t>
      </w:r>
      <w:r w:rsidR="00A1447E">
        <w:rPr>
          <w:rFonts w:asciiTheme="minorHAnsi" w:hAnsiTheme="minorHAnsi" w:cstheme="minorHAnsi"/>
          <w:sz w:val="22"/>
          <w:lang w:val="es-MX"/>
        </w:rPr>
        <w:t>, sin embargo, e</w:t>
      </w:r>
      <w:r w:rsidR="00D32381" w:rsidRPr="0007344F">
        <w:rPr>
          <w:rFonts w:asciiTheme="minorHAnsi" w:hAnsiTheme="minorHAnsi" w:cstheme="minorHAnsi"/>
          <w:sz w:val="22"/>
          <w:lang w:val="es-MX"/>
        </w:rPr>
        <w:t>n esas investigaciones no hay referencia a algún funcionario público</w:t>
      </w:r>
      <w:r w:rsidR="00E00155" w:rsidRPr="0007344F">
        <w:rPr>
          <w:rStyle w:val="Refdenotaalpie"/>
          <w:rFonts w:asciiTheme="minorHAnsi" w:hAnsiTheme="minorHAnsi" w:cstheme="minorHAnsi"/>
          <w:sz w:val="22"/>
        </w:rPr>
        <w:footnoteReference w:id="38"/>
      </w:r>
      <w:r w:rsidR="00D32381" w:rsidRPr="0007344F">
        <w:rPr>
          <w:rFonts w:asciiTheme="minorHAnsi" w:hAnsiTheme="minorHAnsi" w:cstheme="minorHAnsi"/>
          <w:sz w:val="22"/>
          <w:lang w:val="es-MX"/>
        </w:rPr>
        <w:t>.</w:t>
      </w:r>
    </w:p>
    <w:p w14:paraId="5F413CC3" w14:textId="1B13BA1F" w:rsidR="00E00155" w:rsidRPr="0007344F" w:rsidRDefault="00E00155" w:rsidP="001C56E7">
      <w:pPr>
        <w:pStyle w:val="Prrafodelista"/>
        <w:numPr>
          <w:ilvl w:val="0"/>
          <w:numId w:val="39"/>
        </w:numPr>
        <w:jc w:val="both"/>
        <w:rPr>
          <w:rFonts w:asciiTheme="minorHAnsi" w:hAnsiTheme="minorHAnsi" w:cstheme="minorHAnsi"/>
          <w:sz w:val="22"/>
          <w:lang w:val="es-MX"/>
        </w:rPr>
      </w:pPr>
      <w:r w:rsidRPr="0007344F">
        <w:rPr>
          <w:rFonts w:asciiTheme="minorHAnsi" w:hAnsiTheme="minorHAnsi" w:cstheme="minorHAnsi"/>
          <w:sz w:val="22"/>
          <w:lang w:val="es-MX"/>
        </w:rPr>
        <w:t>E</w:t>
      </w:r>
      <w:r w:rsidR="00972816" w:rsidRPr="0007344F">
        <w:rPr>
          <w:rFonts w:asciiTheme="minorHAnsi" w:hAnsiTheme="minorHAnsi" w:cstheme="minorHAnsi"/>
          <w:sz w:val="22"/>
          <w:lang w:val="es-MX"/>
        </w:rPr>
        <w:t>n los restantes</w:t>
      </w:r>
      <w:r w:rsidRPr="0007344F">
        <w:rPr>
          <w:rFonts w:asciiTheme="minorHAnsi" w:hAnsiTheme="minorHAnsi" w:cstheme="minorHAnsi"/>
          <w:sz w:val="22"/>
          <w:lang w:val="es-MX"/>
        </w:rPr>
        <w:t xml:space="preserve"> casos (que hemos considerado de gran corrupción</w:t>
      </w:r>
      <w:r w:rsidR="00982277" w:rsidRPr="0007344F">
        <w:rPr>
          <w:rFonts w:asciiTheme="minorHAnsi" w:hAnsiTheme="minorHAnsi" w:cstheme="minorHAnsi"/>
          <w:sz w:val="22"/>
          <w:lang w:val="es-MX"/>
        </w:rPr>
        <w:t xml:space="preserve"> en nuestra base de datos</w:t>
      </w:r>
      <w:r w:rsidRPr="0007344F">
        <w:rPr>
          <w:rFonts w:asciiTheme="minorHAnsi" w:hAnsiTheme="minorHAnsi" w:cstheme="minorHAnsi"/>
          <w:sz w:val="22"/>
          <w:lang w:val="es-MX"/>
        </w:rPr>
        <w:t>) solo se menciona el inicio de investigaciones contra determinadas e</w:t>
      </w:r>
      <w:r w:rsidR="003B0BAF" w:rsidRPr="0007344F">
        <w:rPr>
          <w:rFonts w:asciiTheme="minorHAnsi" w:hAnsiTheme="minorHAnsi" w:cstheme="minorHAnsi"/>
          <w:sz w:val="22"/>
          <w:lang w:val="es-MX"/>
        </w:rPr>
        <w:t>mp</w:t>
      </w:r>
      <w:r w:rsidRPr="0007344F">
        <w:rPr>
          <w:rFonts w:asciiTheme="minorHAnsi" w:hAnsiTheme="minorHAnsi" w:cstheme="minorHAnsi"/>
          <w:sz w:val="22"/>
          <w:lang w:val="es-MX"/>
        </w:rPr>
        <w:t>resas, sin mencionar a los dueños de esas co</w:t>
      </w:r>
      <w:r w:rsidR="003B0BAF" w:rsidRPr="0007344F">
        <w:rPr>
          <w:rFonts w:asciiTheme="minorHAnsi" w:hAnsiTheme="minorHAnsi" w:cstheme="minorHAnsi"/>
          <w:sz w:val="22"/>
          <w:lang w:val="es-MX"/>
        </w:rPr>
        <w:t>mp</w:t>
      </w:r>
      <w:r w:rsidRPr="0007344F">
        <w:rPr>
          <w:rFonts w:asciiTheme="minorHAnsi" w:hAnsiTheme="minorHAnsi" w:cstheme="minorHAnsi"/>
          <w:sz w:val="22"/>
          <w:lang w:val="es-MX"/>
        </w:rPr>
        <w:t>añías</w:t>
      </w:r>
      <w:r w:rsidR="003B0BAF" w:rsidRPr="0007344F">
        <w:rPr>
          <w:rFonts w:asciiTheme="minorHAnsi" w:hAnsiTheme="minorHAnsi" w:cstheme="minorHAnsi"/>
          <w:sz w:val="22"/>
          <w:lang w:val="es-MX"/>
        </w:rPr>
        <w:t xml:space="preserve"> y tampoco se menciona si está</w:t>
      </w:r>
      <w:r w:rsidRPr="0007344F">
        <w:rPr>
          <w:rFonts w:asciiTheme="minorHAnsi" w:hAnsiTheme="minorHAnsi" w:cstheme="minorHAnsi"/>
          <w:sz w:val="22"/>
          <w:lang w:val="es-MX"/>
        </w:rPr>
        <w:t xml:space="preserve"> involucra</w:t>
      </w:r>
      <w:r w:rsidR="003B0BAF" w:rsidRPr="0007344F">
        <w:rPr>
          <w:rFonts w:asciiTheme="minorHAnsi" w:hAnsiTheme="minorHAnsi" w:cstheme="minorHAnsi"/>
          <w:sz w:val="22"/>
          <w:lang w:val="es-MX"/>
        </w:rPr>
        <w:t>do</w:t>
      </w:r>
      <w:r w:rsidRPr="0007344F">
        <w:rPr>
          <w:rFonts w:asciiTheme="minorHAnsi" w:hAnsiTheme="minorHAnsi" w:cstheme="minorHAnsi"/>
          <w:sz w:val="22"/>
          <w:lang w:val="es-MX"/>
        </w:rPr>
        <w:t xml:space="preserve"> </w:t>
      </w:r>
      <w:r w:rsidR="003B0BAF" w:rsidRPr="0007344F">
        <w:rPr>
          <w:rFonts w:asciiTheme="minorHAnsi" w:hAnsiTheme="minorHAnsi" w:cstheme="minorHAnsi"/>
          <w:sz w:val="22"/>
          <w:lang w:val="es-MX"/>
        </w:rPr>
        <w:t>algún</w:t>
      </w:r>
      <w:r w:rsidRPr="0007344F">
        <w:rPr>
          <w:rFonts w:asciiTheme="minorHAnsi" w:hAnsiTheme="minorHAnsi" w:cstheme="minorHAnsi"/>
          <w:sz w:val="22"/>
          <w:lang w:val="es-MX"/>
        </w:rPr>
        <w:t xml:space="preserve"> funcionario de alto nivel del Estado. </w:t>
      </w:r>
    </w:p>
    <w:p w14:paraId="6F511E01" w14:textId="48E0727A" w:rsidR="00E00155" w:rsidRPr="00A1447E" w:rsidRDefault="001F3569" w:rsidP="00E00155">
      <w:pPr>
        <w:pStyle w:val="Prrafodelista"/>
        <w:numPr>
          <w:ilvl w:val="0"/>
          <w:numId w:val="39"/>
        </w:numPr>
        <w:jc w:val="both"/>
        <w:rPr>
          <w:rFonts w:asciiTheme="minorHAnsi" w:hAnsiTheme="minorHAnsi" w:cstheme="minorHAnsi"/>
          <w:sz w:val="22"/>
          <w:lang w:val="es-MX"/>
        </w:rPr>
      </w:pPr>
      <w:r>
        <w:rPr>
          <w:rFonts w:asciiTheme="minorHAnsi" w:hAnsiTheme="minorHAnsi" w:cstheme="minorHAnsi"/>
          <w:sz w:val="22"/>
          <w:lang w:val="es-MX"/>
        </w:rPr>
        <w:t xml:space="preserve">Hay </w:t>
      </w:r>
      <w:r w:rsidR="00E00155" w:rsidRPr="0007344F">
        <w:rPr>
          <w:rFonts w:asciiTheme="minorHAnsi" w:hAnsiTheme="minorHAnsi" w:cstheme="minorHAnsi"/>
          <w:sz w:val="22"/>
          <w:lang w:val="es-MX"/>
        </w:rPr>
        <w:t xml:space="preserve">dos expresidentes de PDVSA y exministros de Petróleo, Eulogio Del Pino y Nelson Martínez, </w:t>
      </w:r>
      <w:r w:rsidRPr="0007344F">
        <w:rPr>
          <w:rFonts w:asciiTheme="minorHAnsi" w:hAnsiTheme="minorHAnsi" w:cstheme="minorHAnsi"/>
          <w:sz w:val="22"/>
          <w:lang w:val="es-MX"/>
        </w:rPr>
        <w:t>cercanos a Rafael Ramírez</w:t>
      </w:r>
      <w:r>
        <w:rPr>
          <w:rFonts w:asciiTheme="minorHAnsi" w:hAnsiTheme="minorHAnsi" w:cstheme="minorHAnsi"/>
          <w:sz w:val="22"/>
          <w:lang w:val="es-MX"/>
        </w:rPr>
        <w:t xml:space="preserve">, </w:t>
      </w:r>
      <w:r w:rsidR="00E00155" w:rsidRPr="0007344F">
        <w:rPr>
          <w:rFonts w:asciiTheme="minorHAnsi" w:hAnsiTheme="minorHAnsi" w:cstheme="minorHAnsi"/>
          <w:sz w:val="22"/>
          <w:lang w:val="es-MX"/>
        </w:rPr>
        <w:t>qu</w:t>
      </w:r>
      <w:r>
        <w:rPr>
          <w:rFonts w:asciiTheme="minorHAnsi" w:hAnsiTheme="minorHAnsi" w:cstheme="minorHAnsi"/>
          <w:sz w:val="22"/>
          <w:lang w:val="es-MX"/>
        </w:rPr>
        <w:t>e</w:t>
      </w:r>
      <w:r w:rsidR="00E00155" w:rsidRPr="0007344F">
        <w:rPr>
          <w:rFonts w:asciiTheme="minorHAnsi" w:hAnsiTheme="minorHAnsi" w:cstheme="minorHAnsi"/>
          <w:sz w:val="22"/>
          <w:lang w:val="es-MX"/>
        </w:rPr>
        <w:t xml:space="preserve"> fueron detenidos en noviembre 2017</w:t>
      </w:r>
      <w:r>
        <w:rPr>
          <w:rFonts w:asciiTheme="minorHAnsi" w:hAnsiTheme="minorHAnsi" w:cstheme="minorHAnsi"/>
          <w:sz w:val="22"/>
          <w:lang w:val="es-MX"/>
        </w:rPr>
        <w:t xml:space="preserve">. </w:t>
      </w:r>
      <w:r w:rsidR="00E00155" w:rsidRPr="0007344F">
        <w:rPr>
          <w:rFonts w:asciiTheme="minorHAnsi" w:hAnsiTheme="minorHAnsi" w:cstheme="minorHAnsi"/>
          <w:sz w:val="22"/>
          <w:lang w:val="es-MX"/>
        </w:rPr>
        <w:t>Nelson Martínez murió bajo custodia del Estado en el Hospital Militar de Caracas por problemas renales, en diciembre de 2018, un año después de su detención y sin haber sido llevado a juicio. En febrero de 2021 un juez acordó enviar a juicio a Del Pino, cuatro años después de su captura.</w:t>
      </w:r>
    </w:p>
    <w:p w14:paraId="343B7D91" w14:textId="26D46EF6" w:rsidR="00D4422F" w:rsidRDefault="0030476D" w:rsidP="001C56E7">
      <w:pPr>
        <w:pStyle w:val="Prrafodelista"/>
        <w:numPr>
          <w:ilvl w:val="0"/>
          <w:numId w:val="39"/>
        </w:numPr>
        <w:jc w:val="both"/>
        <w:rPr>
          <w:rFonts w:asciiTheme="minorHAnsi" w:hAnsiTheme="minorHAnsi" w:cstheme="minorHAnsi"/>
          <w:sz w:val="22"/>
          <w:lang w:val="es-ES"/>
        </w:rPr>
      </w:pPr>
      <w:r w:rsidRPr="0007344F">
        <w:rPr>
          <w:rFonts w:asciiTheme="minorHAnsi" w:hAnsiTheme="minorHAnsi" w:cstheme="minorHAnsi"/>
          <w:color w:val="000000"/>
          <w:sz w:val="22"/>
          <w:shd w:val="clear" w:color="auto" w:fill="FFFFFF"/>
          <w:lang w:val="es-MX"/>
        </w:rPr>
        <w:t>El quinto informe periódico del Estado presentado al Comité</w:t>
      </w:r>
      <w:r w:rsidRPr="0007344F">
        <w:rPr>
          <w:rFonts w:asciiTheme="minorHAnsi" w:hAnsiTheme="minorHAnsi" w:cstheme="minorHAnsi"/>
          <w:sz w:val="22"/>
          <w:lang w:val="es-ES"/>
        </w:rPr>
        <w:t xml:space="preserve"> señala </w:t>
      </w:r>
      <w:r w:rsidR="007E5EDA" w:rsidRPr="0007344F">
        <w:rPr>
          <w:rFonts w:asciiTheme="minorHAnsi" w:hAnsiTheme="minorHAnsi" w:cstheme="minorHAnsi"/>
          <w:sz w:val="22"/>
          <w:lang w:val="es-ES"/>
        </w:rPr>
        <w:t>en</w:t>
      </w:r>
      <w:r w:rsidR="00D86F79" w:rsidRPr="0007344F">
        <w:rPr>
          <w:rFonts w:asciiTheme="minorHAnsi" w:hAnsiTheme="minorHAnsi" w:cstheme="minorHAnsi"/>
          <w:sz w:val="22"/>
          <w:lang w:val="es-ES"/>
        </w:rPr>
        <w:t xml:space="preserve"> el p</w:t>
      </w:r>
      <w:r w:rsidRPr="0007344F">
        <w:rPr>
          <w:rFonts w:asciiTheme="minorHAnsi" w:hAnsiTheme="minorHAnsi" w:cstheme="minorHAnsi"/>
          <w:sz w:val="22"/>
          <w:lang w:val="es-ES"/>
        </w:rPr>
        <w:t>árrafo 133</w:t>
      </w:r>
      <w:r w:rsidR="007E5EDA" w:rsidRPr="0007344F">
        <w:rPr>
          <w:rFonts w:asciiTheme="minorHAnsi" w:hAnsiTheme="minorHAnsi" w:cstheme="minorHAnsi"/>
          <w:sz w:val="22"/>
          <w:lang w:val="es-ES"/>
        </w:rPr>
        <w:t xml:space="preserve"> </w:t>
      </w:r>
      <w:r w:rsidR="00E00155" w:rsidRPr="0007344F">
        <w:rPr>
          <w:rFonts w:asciiTheme="minorHAnsi" w:hAnsiTheme="minorHAnsi" w:cstheme="minorHAnsi"/>
          <w:sz w:val="22"/>
          <w:lang w:val="es-ES"/>
        </w:rPr>
        <w:t>que</w:t>
      </w:r>
      <w:r w:rsidR="007E5EDA" w:rsidRPr="0007344F">
        <w:rPr>
          <w:rFonts w:asciiTheme="minorHAnsi" w:hAnsiTheme="minorHAnsi" w:cstheme="minorHAnsi"/>
          <w:sz w:val="22"/>
          <w:lang w:val="es-ES"/>
        </w:rPr>
        <w:t>,</w:t>
      </w:r>
      <w:r w:rsidR="00E00155" w:rsidRPr="0007344F">
        <w:rPr>
          <w:rFonts w:asciiTheme="minorHAnsi" w:hAnsiTheme="minorHAnsi" w:cstheme="minorHAnsi"/>
          <w:sz w:val="22"/>
          <w:lang w:val="es-ES"/>
        </w:rPr>
        <w:t xml:space="preserve"> desde agosto de 2017</w:t>
      </w:r>
      <w:r w:rsidR="001F3569">
        <w:rPr>
          <w:rFonts w:asciiTheme="minorHAnsi" w:hAnsiTheme="minorHAnsi" w:cstheme="minorHAnsi"/>
          <w:sz w:val="22"/>
          <w:lang w:val="es-ES"/>
        </w:rPr>
        <w:t>,</w:t>
      </w:r>
      <w:r w:rsidR="00E00155" w:rsidRPr="0007344F">
        <w:rPr>
          <w:rFonts w:asciiTheme="minorHAnsi" w:hAnsiTheme="minorHAnsi" w:cstheme="minorHAnsi"/>
          <w:sz w:val="22"/>
          <w:lang w:val="es-ES"/>
        </w:rPr>
        <w:t xml:space="preserve"> se han </w:t>
      </w:r>
      <w:r w:rsidR="007022E8" w:rsidRPr="0007344F">
        <w:rPr>
          <w:rFonts w:asciiTheme="minorHAnsi" w:hAnsiTheme="minorHAnsi" w:cstheme="minorHAnsi"/>
          <w:sz w:val="22"/>
          <w:lang w:val="es-ES"/>
        </w:rPr>
        <w:t>imp</w:t>
      </w:r>
      <w:r w:rsidR="00E00155" w:rsidRPr="0007344F">
        <w:rPr>
          <w:rFonts w:asciiTheme="minorHAnsi" w:hAnsiTheme="minorHAnsi" w:cstheme="minorHAnsi"/>
          <w:sz w:val="22"/>
          <w:lang w:val="es-ES"/>
        </w:rPr>
        <w:t>utado a 603 funcionarios de seguridad y 35 civiles por vulneración de DDHH</w:t>
      </w:r>
      <w:r w:rsidR="00216987" w:rsidRPr="0007344F">
        <w:rPr>
          <w:rFonts w:asciiTheme="minorHAnsi" w:hAnsiTheme="minorHAnsi" w:cstheme="minorHAnsi"/>
          <w:sz w:val="22"/>
          <w:lang w:val="es-ES"/>
        </w:rPr>
        <w:t xml:space="preserve"> </w:t>
      </w:r>
      <w:r w:rsidR="00E00155" w:rsidRPr="0007344F">
        <w:rPr>
          <w:rFonts w:asciiTheme="minorHAnsi" w:hAnsiTheme="minorHAnsi" w:cstheme="minorHAnsi"/>
          <w:sz w:val="22"/>
          <w:lang w:val="es-ES"/>
        </w:rPr>
        <w:t>con condenas a 127 funcionarios de seguridad y 13 civiles</w:t>
      </w:r>
      <w:r w:rsidR="00216987" w:rsidRPr="0007344F">
        <w:rPr>
          <w:rFonts w:asciiTheme="minorHAnsi" w:hAnsiTheme="minorHAnsi" w:cstheme="minorHAnsi"/>
          <w:sz w:val="22"/>
          <w:lang w:val="es-ES"/>
        </w:rPr>
        <w:t>.</w:t>
      </w:r>
      <w:r w:rsidR="00E00155" w:rsidRPr="0007344F">
        <w:rPr>
          <w:rFonts w:asciiTheme="minorHAnsi" w:hAnsiTheme="minorHAnsi" w:cstheme="minorHAnsi"/>
          <w:sz w:val="22"/>
          <w:lang w:val="es-ES"/>
        </w:rPr>
        <w:t xml:space="preserve"> </w:t>
      </w:r>
      <w:r w:rsidR="00D4422F">
        <w:rPr>
          <w:rFonts w:asciiTheme="minorHAnsi" w:hAnsiTheme="minorHAnsi" w:cstheme="minorHAnsi"/>
          <w:sz w:val="22"/>
          <w:lang w:val="es-ES"/>
        </w:rPr>
        <w:t>No obstante,</w:t>
      </w:r>
      <w:r w:rsidR="00216987" w:rsidRPr="0007344F">
        <w:rPr>
          <w:rFonts w:asciiTheme="minorHAnsi" w:hAnsiTheme="minorHAnsi" w:cstheme="minorHAnsi"/>
          <w:sz w:val="22"/>
          <w:lang w:val="es-ES"/>
        </w:rPr>
        <w:t xml:space="preserve"> Saab ha dicho públicamente </w:t>
      </w:r>
      <w:r w:rsidR="00D4422F">
        <w:rPr>
          <w:rFonts w:asciiTheme="minorHAnsi" w:hAnsiTheme="minorHAnsi" w:cstheme="minorHAnsi"/>
          <w:sz w:val="22"/>
          <w:lang w:val="es-ES"/>
        </w:rPr>
        <w:t>que</w:t>
      </w:r>
      <w:r w:rsidR="001F3569">
        <w:rPr>
          <w:rFonts w:asciiTheme="minorHAnsi" w:hAnsiTheme="minorHAnsi" w:cstheme="minorHAnsi"/>
          <w:sz w:val="22"/>
          <w:lang w:val="es-ES"/>
        </w:rPr>
        <w:t xml:space="preserve"> son</w:t>
      </w:r>
      <w:r w:rsidR="00E00155" w:rsidRPr="0007344F">
        <w:rPr>
          <w:rFonts w:asciiTheme="minorHAnsi" w:hAnsiTheme="minorHAnsi" w:cstheme="minorHAnsi"/>
          <w:sz w:val="22"/>
          <w:lang w:val="es-ES"/>
        </w:rPr>
        <w:t xml:space="preserve"> 210 funcionarios de seguridad de Estado</w:t>
      </w:r>
      <w:r w:rsidR="001F3569">
        <w:rPr>
          <w:rFonts w:asciiTheme="minorHAnsi" w:hAnsiTheme="minorHAnsi" w:cstheme="minorHAnsi"/>
          <w:sz w:val="22"/>
          <w:lang w:val="es-ES"/>
        </w:rPr>
        <w:t xml:space="preserve"> los que han</w:t>
      </w:r>
      <w:r w:rsidR="00D4422F">
        <w:rPr>
          <w:rFonts w:asciiTheme="minorHAnsi" w:hAnsiTheme="minorHAnsi" w:cstheme="minorHAnsi"/>
          <w:sz w:val="22"/>
          <w:lang w:val="es-ES"/>
        </w:rPr>
        <w:t xml:space="preserve"> sido</w:t>
      </w:r>
      <w:r w:rsidR="00E00155" w:rsidRPr="0007344F">
        <w:rPr>
          <w:rFonts w:asciiTheme="minorHAnsi" w:hAnsiTheme="minorHAnsi" w:cstheme="minorHAnsi"/>
          <w:sz w:val="22"/>
          <w:lang w:val="es-ES"/>
        </w:rPr>
        <w:t xml:space="preserve"> condenados por violacion</w:t>
      </w:r>
      <w:r w:rsidR="00D4422F">
        <w:rPr>
          <w:rFonts w:asciiTheme="minorHAnsi" w:hAnsiTheme="minorHAnsi" w:cstheme="minorHAnsi"/>
          <w:sz w:val="22"/>
          <w:lang w:val="es-ES"/>
        </w:rPr>
        <w:t xml:space="preserve">es de DDHH (desde agosto </w:t>
      </w:r>
      <w:r w:rsidR="00E00155" w:rsidRPr="0007344F">
        <w:rPr>
          <w:rFonts w:asciiTheme="minorHAnsi" w:hAnsiTheme="minorHAnsi" w:cstheme="minorHAnsi"/>
          <w:sz w:val="22"/>
          <w:lang w:val="es-ES"/>
        </w:rPr>
        <w:t xml:space="preserve">2017 </w:t>
      </w:r>
      <w:r w:rsidR="00D4422F">
        <w:rPr>
          <w:rFonts w:asciiTheme="minorHAnsi" w:hAnsiTheme="minorHAnsi" w:cstheme="minorHAnsi"/>
          <w:sz w:val="22"/>
          <w:lang w:val="es-ES"/>
        </w:rPr>
        <w:t xml:space="preserve">hasta diciembre de </w:t>
      </w:r>
      <w:r w:rsidR="00E00155" w:rsidRPr="0007344F">
        <w:rPr>
          <w:rFonts w:asciiTheme="minorHAnsi" w:hAnsiTheme="minorHAnsi" w:cstheme="minorHAnsi"/>
          <w:sz w:val="22"/>
          <w:lang w:val="es-ES"/>
        </w:rPr>
        <w:t>2021)</w:t>
      </w:r>
      <w:r w:rsidR="00F971D9" w:rsidRPr="0007344F">
        <w:rPr>
          <w:rStyle w:val="Refdenotaalpie"/>
          <w:rFonts w:asciiTheme="minorHAnsi" w:hAnsiTheme="minorHAnsi" w:cstheme="minorHAnsi"/>
          <w:sz w:val="22"/>
          <w:lang w:val="es-ES"/>
        </w:rPr>
        <w:footnoteReference w:id="39"/>
      </w:r>
      <w:r w:rsidR="00E00155" w:rsidRPr="0007344F">
        <w:rPr>
          <w:rFonts w:asciiTheme="minorHAnsi" w:hAnsiTheme="minorHAnsi" w:cstheme="minorHAnsi"/>
          <w:sz w:val="22"/>
          <w:lang w:val="es-ES"/>
        </w:rPr>
        <w:t>.</w:t>
      </w:r>
      <w:r w:rsidR="007E5EDA" w:rsidRPr="0007344F">
        <w:rPr>
          <w:rFonts w:asciiTheme="minorHAnsi" w:hAnsiTheme="minorHAnsi" w:cstheme="minorHAnsi"/>
          <w:sz w:val="22"/>
          <w:lang w:val="es-ES"/>
        </w:rPr>
        <w:t xml:space="preserve"> </w:t>
      </w:r>
    </w:p>
    <w:p w14:paraId="09B53E6E" w14:textId="2F0DCF33" w:rsidR="00E00155" w:rsidRPr="0007344F" w:rsidRDefault="007E5EDA" w:rsidP="001C56E7">
      <w:pPr>
        <w:pStyle w:val="Prrafodelista"/>
        <w:numPr>
          <w:ilvl w:val="0"/>
          <w:numId w:val="39"/>
        </w:numPr>
        <w:jc w:val="both"/>
        <w:rPr>
          <w:rFonts w:asciiTheme="minorHAnsi" w:hAnsiTheme="minorHAnsi" w:cstheme="minorHAnsi"/>
          <w:sz w:val="22"/>
          <w:lang w:val="es-ES"/>
        </w:rPr>
      </w:pPr>
      <w:r w:rsidRPr="0007344F">
        <w:rPr>
          <w:rFonts w:asciiTheme="minorHAnsi" w:hAnsiTheme="minorHAnsi" w:cstheme="minorHAnsi"/>
          <w:sz w:val="22"/>
          <w:lang w:val="es-ES"/>
        </w:rPr>
        <w:t>D</w:t>
      </w:r>
      <w:r w:rsidR="00E00155" w:rsidRPr="0007344F">
        <w:rPr>
          <w:rFonts w:asciiTheme="minorHAnsi" w:hAnsiTheme="minorHAnsi" w:cstheme="minorHAnsi"/>
          <w:sz w:val="22"/>
          <w:lang w:val="es-ES"/>
        </w:rPr>
        <w:t xml:space="preserve">e esa cifra, Transparencia Venezuela solo ha registrado en comunicados de prensa de la misma Fiscalía venezolana (de julio de 2017 a diciembre de 2021) </w:t>
      </w:r>
      <w:r w:rsidR="00D4422F">
        <w:rPr>
          <w:rFonts w:asciiTheme="minorHAnsi" w:hAnsiTheme="minorHAnsi" w:cstheme="minorHAnsi"/>
          <w:sz w:val="22"/>
          <w:lang w:val="es-ES"/>
        </w:rPr>
        <w:t xml:space="preserve">el nombre de </w:t>
      </w:r>
      <w:r w:rsidR="00E00155" w:rsidRPr="0007344F">
        <w:rPr>
          <w:rFonts w:asciiTheme="minorHAnsi" w:hAnsiTheme="minorHAnsi" w:cstheme="minorHAnsi"/>
          <w:b/>
          <w:sz w:val="22"/>
          <w:lang w:val="es-ES"/>
        </w:rPr>
        <w:t>83 funcionarios i</w:t>
      </w:r>
      <w:r w:rsidR="00216987" w:rsidRPr="0007344F">
        <w:rPr>
          <w:rFonts w:asciiTheme="minorHAnsi" w:hAnsiTheme="minorHAnsi" w:cstheme="minorHAnsi"/>
          <w:b/>
          <w:sz w:val="22"/>
          <w:lang w:val="es-ES"/>
        </w:rPr>
        <w:t>mplicado</w:t>
      </w:r>
      <w:r w:rsidR="00E00155" w:rsidRPr="0007344F">
        <w:rPr>
          <w:rFonts w:asciiTheme="minorHAnsi" w:hAnsiTheme="minorHAnsi" w:cstheme="minorHAnsi"/>
          <w:b/>
          <w:sz w:val="22"/>
          <w:lang w:val="es-ES"/>
        </w:rPr>
        <w:t>s</w:t>
      </w:r>
      <w:r w:rsidR="00E00155" w:rsidRPr="0007344F">
        <w:rPr>
          <w:rStyle w:val="Refdenotaalpie"/>
          <w:rFonts w:asciiTheme="minorHAnsi" w:hAnsiTheme="minorHAnsi" w:cstheme="minorHAnsi"/>
          <w:b/>
          <w:sz w:val="22"/>
          <w:lang w:val="es-ES"/>
        </w:rPr>
        <w:footnoteReference w:id="40"/>
      </w:r>
      <w:r w:rsidR="00E00155" w:rsidRPr="0007344F">
        <w:rPr>
          <w:rFonts w:asciiTheme="minorHAnsi" w:hAnsiTheme="minorHAnsi" w:cstheme="minorHAnsi"/>
          <w:b/>
          <w:sz w:val="22"/>
          <w:lang w:val="es-ES"/>
        </w:rPr>
        <w:t>, de l</w:t>
      </w:r>
      <w:r w:rsidR="00216987" w:rsidRPr="0007344F">
        <w:rPr>
          <w:rFonts w:asciiTheme="minorHAnsi" w:hAnsiTheme="minorHAnsi" w:cstheme="minorHAnsi"/>
          <w:b/>
          <w:sz w:val="22"/>
          <w:lang w:val="es-ES"/>
        </w:rPr>
        <w:t>o</w:t>
      </w:r>
      <w:r w:rsidR="00D4422F">
        <w:rPr>
          <w:rFonts w:asciiTheme="minorHAnsi" w:hAnsiTheme="minorHAnsi" w:cstheme="minorHAnsi"/>
          <w:b/>
          <w:sz w:val="22"/>
          <w:lang w:val="es-ES"/>
        </w:rPr>
        <w:t xml:space="preserve">s cuales solo se ha mencionado la condena de </w:t>
      </w:r>
      <w:r w:rsidR="00E00155" w:rsidRPr="0007344F">
        <w:rPr>
          <w:rFonts w:asciiTheme="minorHAnsi" w:hAnsiTheme="minorHAnsi" w:cstheme="minorHAnsi"/>
          <w:b/>
          <w:sz w:val="22"/>
          <w:lang w:val="es-ES"/>
        </w:rPr>
        <w:t>25</w:t>
      </w:r>
      <w:r w:rsidR="00D4422F">
        <w:rPr>
          <w:rFonts w:asciiTheme="minorHAnsi" w:hAnsiTheme="minorHAnsi" w:cstheme="minorHAnsi"/>
          <w:b/>
          <w:sz w:val="22"/>
          <w:lang w:val="es-ES"/>
        </w:rPr>
        <w:t>, todos</w:t>
      </w:r>
      <w:r w:rsidR="00E00155" w:rsidRPr="0007344F">
        <w:rPr>
          <w:rFonts w:asciiTheme="minorHAnsi" w:hAnsiTheme="minorHAnsi" w:cstheme="minorHAnsi"/>
          <w:b/>
          <w:sz w:val="22"/>
          <w:lang w:val="es-ES"/>
        </w:rPr>
        <w:t xml:space="preserve"> de rangos bajo o medio</w:t>
      </w:r>
      <w:r w:rsidR="00216987" w:rsidRPr="0007344F">
        <w:rPr>
          <w:rFonts w:asciiTheme="minorHAnsi" w:hAnsiTheme="minorHAnsi" w:cstheme="minorHAnsi"/>
          <w:sz w:val="22"/>
          <w:lang w:val="es-ES"/>
        </w:rPr>
        <w:t>.</w:t>
      </w:r>
      <w:r w:rsidR="00D4422F">
        <w:rPr>
          <w:rFonts w:asciiTheme="minorHAnsi" w:hAnsiTheme="minorHAnsi" w:cstheme="minorHAnsi"/>
          <w:sz w:val="22"/>
          <w:lang w:val="es-ES"/>
        </w:rPr>
        <w:t xml:space="preserve"> </w:t>
      </w:r>
      <w:r w:rsidR="00E00155" w:rsidRPr="0007344F">
        <w:rPr>
          <w:rFonts w:asciiTheme="minorHAnsi" w:hAnsiTheme="minorHAnsi" w:cstheme="minorHAnsi"/>
          <w:sz w:val="22"/>
          <w:lang w:val="es-ES"/>
        </w:rPr>
        <w:t xml:space="preserve">Este registro es un acercamiento al total de las condenas, pues, en medio de la opacidad, puede que existan otras sentencias que no hayan sido mencionadas públicamente por el </w:t>
      </w:r>
      <w:r w:rsidR="00D4422F">
        <w:rPr>
          <w:rFonts w:asciiTheme="minorHAnsi" w:hAnsiTheme="minorHAnsi" w:cstheme="minorHAnsi"/>
          <w:sz w:val="22"/>
          <w:lang w:val="es-ES"/>
        </w:rPr>
        <w:t>Ministerio Público</w:t>
      </w:r>
      <w:r w:rsidR="00091FA5" w:rsidRPr="0007344F">
        <w:rPr>
          <w:rFonts w:asciiTheme="minorHAnsi" w:hAnsiTheme="minorHAnsi" w:cstheme="minorHAnsi"/>
          <w:sz w:val="22"/>
          <w:lang w:val="es-ES"/>
        </w:rPr>
        <w:t>.</w:t>
      </w:r>
      <w:r w:rsidR="00E00155" w:rsidRPr="0007344F">
        <w:rPr>
          <w:rFonts w:asciiTheme="minorHAnsi" w:hAnsiTheme="minorHAnsi" w:cstheme="minorHAnsi"/>
          <w:sz w:val="22"/>
          <w:lang w:val="es-ES"/>
        </w:rPr>
        <w:t xml:space="preserve">  </w:t>
      </w:r>
    </w:p>
    <w:p w14:paraId="7A9CF1A8" w14:textId="5232A670" w:rsidR="00E00155" w:rsidRPr="0007344F" w:rsidRDefault="00216987" w:rsidP="001C56E7">
      <w:pPr>
        <w:pStyle w:val="Prrafodelista"/>
        <w:numPr>
          <w:ilvl w:val="0"/>
          <w:numId w:val="39"/>
        </w:numPr>
        <w:jc w:val="both"/>
        <w:rPr>
          <w:rFonts w:asciiTheme="minorHAnsi" w:hAnsiTheme="minorHAnsi" w:cstheme="minorHAnsi"/>
          <w:b/>
          <w:sz w:val="22"/>
          <w:lang w:val="es-MX"/>
        </w:rPr>
      </w:pPr>
      <w:r w:rsidRPr="0007344F">
        <w:rPr>
          <w:rFonts w:asciiTheme="minorHAnsi" w:hAnsiTheme="minorHAnsi" w:cstheme="minorHAnsi"/>
          <w:sz w:val="22"/>
          <w:lang w:val="es-ES"/>
        </w:rPr>
        <w:t xml:space="preserve">En 2020 el </w:t>
      </w:r>
      <w:r w:rsidR="00975EA8" w:rsidRPr="0007344F">
        <w:rPr>
          <w:rFonts w:asciiTheme="minorHAnsi" w:hAnsiTheme="minorHAnsi" w:cstheme="minorHAnsi"/>
          <w:sz w:val="22"/>
          <w:lang w:val="es-ES"/>
        </w:rPr>
        <w:t>M</w:t>
      </w:r>
      <w:r w:rsidRPr="0007344F">
        <w:rPr>
          <w:rFonts w:asciiTheme="minorHAnsi" w:hAnsiTheme="minorHAnsi" w:cstheme="minorHAnsi"/>
          <w:sz w:val="22"/>
          <w:lang w:val="es-ES"/>
        </w:rPr>
        <w:t xml:space="preserve">inisterio </w:t>
      </w:r>
      <w:r w:rsidR="00975EA8" w:rsidRPr="0007344F">
        <w:rPr>
          <w:rFonts w:asciiTheme="minorHAnsi" w:hAnsiTheme="minorHAnsi" w:cstheme="minorHAnsi"/>
          <w:sz w:val="22"/>
          <w:lang w:val="es-ES"/>
        </w:rPr>
        <w:t>P</w:t>
      </w:r>
      <w:r w:rsidRPr="0007344F">
        <w:rPr>
          <w:rFonts w:asciiTheme="minorHAnsi" w:hAnsiTheme="minorHAnsi" w:cstheme="minorHAnsi"/>
          <w:sz w:val="22"/>
          <w:lang w:val="es-ES"/>
        </w:rPr>
        <w:t xml:space="preserve">úblico </w:t>
      </w:r>
      <w:r w:rsidR="00E00155" w:rsidRPr="0007344F">
        <w:rPr>
          <w:rFonts w:asciiTheme="minorHAnsi" w:hAnsiTheme="minorHAnsi" w:cstheme="minorHAnsi"/>
          <w:sz w:val="22"/>
          <w:lang w:val="es-ES"/>
        </w:rPr>
        <w:t xml:space="preserve">cambió de criterio jurídico drásticamente, en casos que habían conmocionado a la ciudadanía por su crueldad </w:t>
      </w:r>
      <w:r w:rsidR="00975EA8" w:rsidRPr="0007344F">
        <w:rPr>
          <w:rFonts w:asciiTheme="minorHAnsi" w:hAnsiTheme="minorHAnsi" w:cstheme="minorHAnsi"/>
          <w:sz w:val="22"/>
          <w:lang w:val="es-ES"/>
        </w:rPr>
        <w:t xml:space="preserve">mientras avanzaba </w:t>
      </w:r>
      <w:r w:rsidR="00E00155" w:rsidRPr="0007344F">
        <w:rPr>
          <w:rFonts w:asciiTheme="minorHAnsi" w:hAnsiTheme="minorHAnsi" w:cstheme="minorHAnsi"/>
          <w:sz w:val="22"/>
          <w:lang w:val="es-ES"/>
        </w:rPr>
        <w:t xml:space="preserve">el examen preliminar de la </w:t>
      </w:r>
      <w:r w:rsidR="00E00155" w:rsidRPr="0007344F">
        <w:rPr>
          <w:rFonts w:asciiTheme="minorHAnsi" w:hAnsiTheme="minorHAnsi" w:cstheme="minorHAnsi"/>
          <w:sz w:val="22"/>
          <w:lang w:val="es-ES"/>
        </w:rPr>
        <w:lastRenderedPageBreak/>
        <w:t xml:space="preserve">Fiscalía de la Corte Penal Internacional en relación con el caso denominado Venezuela I </w:t>
      </w:r>
      <w:r w:rsidR="00E00155" w:rsidRPr="0007344F">
        <w:rPr>
          <w:rStyle w:val="Refdenotaalpie"/>
          <w:rFonts w:asciiTheme="minorHAnsi" w:hAnsiTheme="minorHAnsi" w:cstheme="minorHAnsi"/>
          <w:sz w:val="22"/>
          <w:lang w:val="es-ES"/>
        </w:rPr>
        <w:footnoteReference w:id="41"/>
      </w:r>
      <w:r w:rsidR="00E00155" w:rsidRPr="0007344F">
        <w:rPr>
          <w:rFonts w:asciiTheme="minorHAnsi" w:hAnsiTheme="minorHAnsi" w:cstheme="minorHAnsi"/>
          <w:sz w:val="22"/>
          <w:lang w:val="es-ES"/>
        </w:rPr>
        <w:t xml:space="preserve">. Hubo una celeridad inusitada en investigaciones de asesinatos </w:t>
      </w:r>
      <w:r w:rsidR="00D32381" w:rsidRPr="0007344F">
        <w:rPr>
          <w:rFonts w:asciiTheme="minorHAnsi" w:hAnsiTheme="minorHAnsi" w:cstheme="minorHAnsi"/>
          <w:sz w:val="22"/>
          <w:lang w:val="es-ES"/>
        </w:rPr>
        <w:t xml:space="preserve">ocurridos </w:t>
      </w:r>
      <w:r w:rsidR="00E00155" w:rsidRPr="0007344F">
        <w:rPr>
          <w:rFonts w:asciiTheme="minorHAnsi" w:hAnsiTheme="minorHAnsi" w:cstheme="minorHAnsi"/>
          <w:sz w:val="22"/>
          <w:lang w:val="es-ES"/>
        </w:rPr>
        <w:t>en las protestas de 2017. Las sentencias condenatorias de autores materiales</w:t>
      </w:r>
      <w:r w:rsidR="00975EA8" w:rsidRPr="0007344F">
        <w:rPr>
          <w:rFonts w:asciiTheme="minorHAnsi" w:hAnsiTheme="minorHAnsi" w:cstheme="minorHAnsi"/>
          <w:sz w:val="22"/>
          <w:lang w:val="es-ES"/>
        </w:rPr>
        <w:t>,</w:t>
      </w:r>
      <w:r w:rsidR="00E00155" w:rsidRPr="0007344F">
        <w:rPr>
          <w:rFonts w:asciiTheme="minorHAnsi" w:hAnsiTheme="minorHAnsi" w:cstheme="minorHAnsi"/>
          <w:sz w:val="22"/>
          <w:lang w:val="es-ES"/>
        </w:rPr>
        <w:t xml:space="preserve"> en algunos de los casos más emblemáticos</w:t>
      </w:r>
      <w:r w:rsidR="00975EA8" w:rsidRPr="0007344F">
        <w:rPr>
          <w:rFonts w:asciiTheme="minorHAnsi" w:hAnsiTheme="minorHAnsi" w:cstheme="minorHAnsi"/>
          <w:sz w:val="22"/>
          <w:lang w:val="es-ES"/>
        </w:rPr>
        <w:t>,</w:t>
      </w:r>
      <w:r w:rsidR="00E00155" w:rsidRPr="0007344F">
        <w:rPr>
          <w:rFonts w:asciiTheme="minorHAnsi" w:hAnsiTheme="minorHAnsi" w:cstheme="minorHAnsi"/>
          <w:sz w:val="22"/>
          <w:lang w:val="es-ES"/>
        </w:rPr>
        <w:t xml:space="preserve"> precedieron la visita </w:t>
      </w:r>
      <w:r w:rsidR="00975EA8" w:rsidRPr="0007344F">
        <w:rPr>
          <w:rFonts w:asciiTheme="minorHAnsi" w:hAnsiTheme="minorHAnsi" w:cstheme="minorHAnsi"/>
          <w:sz w:val="22"/>
          <w:lang w:val="es-ES"/>
        </w:rPr>
        <w:t xml:space="preserve">a Venezuela </w:t>
      </w:r>
      <w:r w:rsidR="00E00155" w:rsidRPr="0007344F">
        <w:rPr>
          <w:rFonts w:asciiTheme="minorHAnsi" w:hAnsiTheme="minorHAnsi" w:cstheme="minorHAnsi"/>
          <w:sz w:val="22"/>
          <w:lang w:val="es-ES"/>
        </w:rPr>
        <w:t>del fiscal de la Corte Penal Internacional, Karim Khan</w:t>
      </w:r>
      <w:r w:rsidR="00D32381" w:rsidRPr="0007344F">
        <w:rPr>
          <w:rFonts w:asciiTheme="minorHAnsi" w:hAnsiTheme="minorHAnsi" w:cstheme="minorHAnsi"/>
          <w:sz w:val="22"/>
          <w:lang w:val="es-ES"/>
        </w:rPr>
        <w:t>, en noviembre de 2021</w:t>
      </w:r>
      <w:r w:rsidR="00E00155" w:rsidRPr="0007344F">
        <w:rPr>
          <w:rFonts w:asciiTheme="minorHAnsi" w:hAnsiTheme="minorHAnsi" w:cstheme="minorHAnsi"/>
          <w:sz w:val="22"/>
          <w:lang w:val="es-ES"/>
        </w:rPr>
        <w:t>. La cadena de mando no ha sido tocada en ninguno de los casos. (asesinatos del concejal Fernando Albán, el estudiante Juan Pablo Pernalete y el capitán Rafel Acosta Arévalo</w:t>
      </w:r>
      <w:r w:rsidR="00E00155" w:rsidRPr="0007344F">
        <w:rPr>
          <w:rStyle w:val="Refdenotaalpie"/>
          <w:rFonts w:asciiTheme="minorHAnsi" w:hAnsiTheme="minorHAnsi" w:cstheme="minorHAnsi"/>
          <w:sz w:val="22"/>
          <w:lang w:val="es-ES"/>
        </w:rPr>
        <w:footnoteRef/>
      </w:r>
      <w:r w:rsidR="00E00155" w:rsidRPr="0007344F">
        <w:rPr>
          <w:rFonts w:asciiTheme="minorHAnsi" w:hAnsiTheme="minorHAnsi" w:cstheme="minorHAnsi"/>
          <w:sz w:val="22"/>
          <w:lang w:val="es-ES"/>
        </w:rPr>
        <w:t xml:space="preserve">) </w:t>
      </w:r>
    </w:p>
    <w:p w14:paraId="433F13BB" w14:textId="2E3E0E5E" w:rsidR="00E00155" w:rsidRPr="0007344F" w:rsidRDefault="00E00155" w:rsidP="001C56E7">
      <w:pPr>
        <w:pStyle w:val="Prrafodelista"/>
        <w:numPr>
          <w:ilvl w:val="0"/>
          <w:numId w:val="39"/>
        </w:numPr>
        <w:jc w:val="both"/>
        <w:rPr>
          <w:rFonts w:asciiTheme="minorHAnsi" w:hAnsiTheme="minorHAnsi" w:cstheme="minorHAnsi"/>
          <w:sz w:val="22"/>
          <w:lang w:val="es-ES"/>
        </w:rPr>
      </w:pPr>
      <w:r w:rsidRPr="0007344F">
        <w:rPr>
          <w:rFonts w:asciiTheme="minorHAnsi" w:hAnsiTheme="minorHAnsi" w:cstheme="minorHAnsi"/>
          <w:sz w:val="22"/>
          <w:lang w:val="es-ES"/>
        </w:rPr>
        <w:t>Nuestra organización dejó también registro de una inusual reacción de las autoridades judiciales después que el 27/9/2021</w:t>
      </w:r>
      <w:r w:rsidR="00FE5A3E">
        <w:rPr>
          <w:rFonts w:asciiTheme="minorHAnsi" w:hAnsiTheme="minorHAnsi" w:cstheme="minorHAnsi"/>
          <w:sz w:val="22"/>
          <w:lang w:val="es-ES"/>
        </w:rPr>
        <w:t xml:space="preserve"> fue absuelto</w:t>
      </w:r>
      <w:r w:rsidRPr="0007344F">
        <w:rPr>
          <w:rFonts w:asciiTheme="minorHAnsi" w:hAnsiTheme="minorHAnsi" w:cstheme="minorHAnsi"/>
          <w:sz w:val="22"/>
          <w:lang w:val="es-ES"/>
        </w:rPr>
        <w:t xml:space="preserve"> el sargento de la Policía Aérea, Arli Méndez Terán,</w:t>
      </w:r>
      <w:r w:rsidR="00FE5A3E">
        <w:rPr>
          <w:rFonts w:asciiTheme="minorHAnsi" w:hAnsiTheme="minorHAnsi" w:cstheme="minorHAnsi"/>
          <w:sz w:val="22"/>
          <w:lang w:val="es-ES"/>
        </w:rPr>
        <w:t xml:space="preserve"> </w:t>
      </w:r>
      <w:r w:rsidRPr="0007344F">
        <w:rPr>
          <w:rFonts w:asciiTheme="minorHAnsi" w:hAnsiTheme="minorHAnsi" w:cstheme="minorHAnsi"/>
          <w:sz w:val="22"/>
          <w:lang w:val="es-ES"/>
        </w:rPr>
        <w:t xml:space="preserve">por el asesinato del estudiante David Vallenilla, hecho ocurrido el 22/6/2017, en una protesta antigubernamental justo al frente de una base militar ubicada en Caracas. Menos de 24 horas después del dictamen, el </w:t>
      </w:r>
      <w:r w:rsidR="00975EA8" w:rsidRPr="0007344F">
        <w:rPr>
          <w:rFonts w:asciiTheme="minorHAnsi" w:hAnsiTheme="minorHAnsi" w:cstheme="minorHAnsi"/>
          <w:sz w:val="22"/>
          <w:lang w:val="es-ES"/>
        </w:rPr>
        <w:t>Ministerio Público</w:t>
      </w:r>
      <w:r w:rsidRPr="0007344F">
        <w:rPr>
          <w:rFonts w:asciiTheme="minorHAnsi" w:hAnsiTheme="minorHAnsi" w:cstheme="minorHAnsi"/>
          <w:sz w:val="22"/>
          <w:lang w:val="es-ES"/>
        </w:rPr>
        <w:t xml:space="preserve"> apeló la decisión y dos días después la Sala 8 de la Corte de Apelaciones de Caracas anuló el fallo. No se estableció si la jueza 15 de Juicio de Caracas, Kenia Carrillo Galvao, incurrió en un error inexcusable al liberar al militar de culpas</w:t>
      </w:r>
      <w:r w:rsidR="00975EA8" w:rsidRPr="0007344F">
        <w:rPr>
          <w:rFonts w:asciiTheme="minorHAnsi" w:hAnsiTheme="minorHAnsi" w:cstheme="minorHAnsi"/>
          <w:sz w:val="22"/>
          <w:lang w:val="es-ES"/>
        </w:rPr>
        <w:t>.</w:t>
      </w:r>
    </w:p>
    <w:p w14:paraId="74F28F9B" w14:textId="77777777" w:rsidR="00D4422F" w:rsidRPr="00D4422F" w:rsidRDefault="003D1FBC" w:rsidP="001C56E7">
      <w:pPr>
        <w:pStyle w:val="Prrafodelista"/>
        <w:numPr>
          <w:ilvl w:val="0"/>
          <w:numId w:val="39"/>
        </w:numPr>
        <w:shd w:val="clear" w:color="auto" w:fill="FFFFFF" w:themeFill="background1"/>
        <w:autoSpaceDE w:val="0"/>
        <w:autoSpaceDN w:val="0"/>
        <w:adjustRightInd w:val="0"/>
        <w:jc w:val="both"/>
        <w:rPr>
          <w:rFonts w:asciiTheme="minorHAnsi" w:hAnsiTheme="minorHAnsi" w:cstheme="minorHAnsi"/>
          <w:sz w:val="22"/>
          <w:lang w:val="es-ES"/>
        </w:rPr>
      </w:pPr>
      <w:r w:rsidRPr="0007344F">
        <w:rPr>
          <w:rFonts w:asciiTheme="minorHAnsi" w:eastAsia="Times New Roman" w:hAnsiTheme="minorHAnsi" w:cstheme="minorHAnsi"/>
          <w:sz w:val="22"/>
          <w:lang w:val="es-MX"/>
        </w:rPr>
        <w:t>Hay opacidad en las condiciones que rigen la situación de los jueces en cuanto a su</w:t>
      </w:r>
      <w:r w:rsidR="0062299F" w:rsidRPr="0007344F">
        <w:rPr>
          <w:rFonts w:asciiTheme="minorHAnsi" w:eastAsia="Times New Roman" w:hAnsiTheme="minorHAnsi" w:cstheme="minorHAnsi"/>
          <w:sz w:val="22"/>
          <w:lang w:val="es-MX"/>
        </w:rPr>
        <w:t xml:space="preserve"> ingreso,</w:t>
      </w:r>
      <w:r w:rsidRPr="0007344F">
        <w:rPr>
          <w:rFonts w:asciiTheme="minorHAnsi" w:eastAsia="Times New Roman" w:hAnsiTheme="minorHAnsi" w:cstheme="minorHAnsi"/>
          <w:sz w:val="22"/>
          <w:lang w:val="es-MX"/>
        </w:rPr>
        <w:t xml:space="preserve"> remuneración, ascenso, traslado, suspensión y destitución o cualquier otra medida disciplinaria y de la cesación de sus funciones</w:t>
      </w:r>
      <w:r w:rsidR="0062299F" w:rsidRPr="0007344F">
        <w:rPr>
          <w:rFonts w:asciiTheme="minorHAnsi" w:eastAsia="Times New Roman" w:hAnsiTheme="minorHAnsi" w:cstheme="minorHAnsi"/>
          <w:sz w:val="22"/>
          <w:lang w:val="es-MX"/>
        </w:rPr>
        <w:t>.</w:t>
      </w:r>
      <w:r w:rsidR="0025762C" w:rsidRPr="0007344F">
        <w:rPr>
          <w:rFonts w:asciiTheme="minorHAnsi" w:eastAsia="Times New Roman" w:hAnsiTheme="minorHAnsi" w:cstheme="minorHAnsi"/>
          <w:sz w:val="22"/>
          <w:lang w:val="es-MX"/>
        </w:rPr>
        <w:t xml:space="preserve"> </w:t>
      </w:r>
      <w:r w:rsidR="00D61411" w:rsidRPr="0007344F">
        <w:rPr>
          <w:rFonts w:asciiTheme="minorHAnsi" w:eastAsia="Times New Roman" w:hAnsiTheme="minorHAnsi" w:cstheme="minorHAnsi"/>
          <w:sz w:val="22"/>
          <w:lang w:val="es-MX"/>
        </w:rPr>
        <w:t>N</w:t>
      </w:r>
      <w:r w:rsidR="0062299F" w:rsidRPr="0007344F">
        <w:rPr>
          <w:rFonts w:asciiTheme="minorHAnsi" w:eastAsia="Times New Roman" w:hAnsiTheme="minorHAnsi" w:cstheme="minorHAnsi"/>
          <w:sz w:val="22"/>
          <w:lang w:val="es-MX"/>
        </w:rPr>
        <w:t xml:space="preserve">o se conocen </w:t>
      </w:r>
      <w:r w:rsidR="0025762C" w:rsidRPr="0007344F">
        <w:rPr>
          <w:rFonts w:asciiTheme="minorHAnsi" w:eastAsia="Times New Roman" w:hAnsiTheme="minorHAnsi" w:cstheme="minorHAnsi"/>
          <w:sz w:val="22"/>
          <w:lang w:val="es-MX"/>
        </w:rPr>
        <w:t xml:space="preserve">concursos, ni estudios de credenciales para el </w:t>
      </w:r>
      <w:r w:rsidRPr="0007344F">
        <w:rPr>
          <w:rFonts w:asciiTheme="minorHAnsi" w:eastAsia="Times New Roman" w:hAnsiTheme="minorHAnsi" w:cstheme="minorHAnsi"/>
          <w:sz w:val="22"/>
          <w:lang w:val="es-MX"/>
        </w:rPr>
        <w:t>ingreso al sistema de justicia de funcionarios de bajos ra</w:t>
      </w:r>
      <w:r w:rsidR="00914C4E" w:rsidRPr="0007344F">
        <w:rPr>
          <w:rFonts w:asciiTheme="minorHAnsi" w:eastAsia="Times New Roman" w:hAnsiTheme="minorHAnsi" w:cstheme="minorHAnsi"/>
          <w:sz w:val="22"/>
          <w:lang w:val="es-MX"/>
        </w:rPr>
        <w:t>ngos (alguaciles, escribientes).</w:t>
      </w:r>
      <w:r w:rsidR="0025762C" w:rsidRPr="0007344F">
        <w:rPr>
          <w:rFonts w:asciiTheme="minorHAnsi" w:eastAsia="Times New Roman" w:hAnsiTheme="minorHAnsi" w:cstheme="minorHAnsi"/>
          <w:sz w:val="22"/>
          <w:lang w:val="es-MX"/>
        </w:rPr>
        <w:t xml:space="preserve"> </w:t>
      </w:r>
    </w:p>
    <w:p w14:paraId="56D0AD27" w14:textId="410842AC" w:rsidR="00135C49" w:rsidRPr="0007344F" w:rsidRDefault="00DE7E68" w:rsidP="001C56E7">
      <w:pPr>
        <w:pStyle w:val="Prrafodelista"/>
        <w:numPr>
          <w:ilvl w:val="0"/>
          <w:numId w:val="39"/>
        </w:numPr>
        <w:shd w:val="clear" w:color="auto" w:fill="FFFFFF" w:themeFill="background1"/>
        <w:autoSpaceDE w:val="0"/>
        <w:autoSpaceDN w:val="0"/>
        <w:adjustRightInd w:val="0"/>
        <w:jc w:val="both"/>
        <w:rPr>
          <w:rFonts w:asciiTheme="minorHAnsi" w:hAnsiTheme="minorHAnsi" w:cstheme="minorHAnsi"/>
          <w:sz w:val="22"/>
          <w:lang w:val="es-ES"/>
        </w:rPr>
      </w:pPr>
      <w:r w:rsidRPr="0007344F">
        <w:rPr>
          <w:rFonts w:asciiTheme="minorHAnsi" w:eastAsia="Times New Roman" w:hAnsiTheme="minorHAnsi" w:cstheme="minorHAnsi"/>
          <w:sz w:val="22"/>
          <w:lang w:val="es-MX"/>
        </w:rPr>
        <w:t xml:space="preserve">Los </w:t>
      </w:r>
      <w:r w:rsidR="003D1FBC" w:rsidRPr="0007344F">
        <w:rPr>
          <w:rFonts w:asciiTheme="minorHAnsi" w:eastAsia="Times New Roman" w:hAnsiTheme="minorHAnsi" w:cstheme="minorHAnsi"/>
          <w:sz w:val="22"/>
          <w:lang w:val="es-MX"/>
        </w:rPr>
        <w:t xml:space="preserve">defensores públicos </w:t>
      </w:r>
      <w:r w:rsidRPr="0007344F">
        <w:rPr>
          <w:rFonts w:asciiTheme="minorHAnsi" w:eastAsia="Times New Roman" w:hAnsiTheme="minorHAnsi" w:cstheme="minorHAnsi"/>
          <w:sz w:val="22"/>
          <w:lang w:val="es-MX"/>
        </w:rPr>
        <w:t xml:space="preserve">también </w:t>
      </w:r>
      <w:r w:rsidR="003D1FBC" w:rsidRPr="0007344F">
        <w:rPr>
          <w:rFonts w:asciiTheme="minorHAnsi" w:eastAsia="Times New Roman" w:hAnsiTheme="minorHAnsi" w:cstheme="minorHAnsi"/>
          <w:sz w:val="22"/>
          <w:lang w:val="es-MX"/>
        </w:rPr>
        <w:t>son provisorios y el pasado 26/7/2022 la actual Asamblea Nacional ratificó a Daniel Augusto Ramírez Herrera como titular de la Defensa Pública</w:t>
      </w:r>
      <w:r w:rsidR="00424CDD" w:rsidRPr="0007344F">
        <w:rPr>
          <w:rFonts w:asciiTheme="minorHAnsi" w:eastAsia="Times New Roman" w:hAnsiTheme="minorHAnsi" w:cstheme="minorHAnsi"/>
          <w:sz w:val="22"/>
          <w:lang w:val="es-MX"/>
        </w:rPr>
        <w:t xml:space="preserve">, </w:t>
      </w:r>
      <w:r w:rsidR="0025762C" w:rsidRPr="0007344F">
        <w:rPr>
          <w:rFonts w:asciiTheme="minorHAnsi" w:eastAsia="Times New Roman" w:hAnsiTheme="minorHAnsi" w:cstheme="minorHAnsi"/>
          <w:sz w:val="22"/>
          <w:lang w:val="es-MX"/>
        </w:rPr>
        <w:t xml:space="preserve">después de 12 años de no </w:t>
      </w:r>
      <w:r w:rsidR="00091FA5" w:rsidRPr="0007344F">
        <w:rPr>
          <w:rFonts w:asciiTheme="minorHAnsi" w:eastAsia="Times New Roman" w:hAnsiTheme="minorHAnsi" w:cstheme="minorHAnsi"/>
          <w:sz w:val="22"/>
          <w:lang w:val="es-MX"/>
        </w:rPr>
        <w:t>designar un titular en el cargo</w:t>
      </w:r>
      <w:r w:rsidR="0025762C" w:rsidRPr="0007344F">
        <w:rPr>
          <w:rStyle w:val="Refdenotaalpie"/>
          <w:rFonts w:asciiTheme="minorHAnsi" w:eastAsia="Times New Roman" w:hAnsiTheme="minorHAnsi" w:cstheme="minorHAnsi"/>
          <w:sz w:val="22"/>
          <w:lang w:val="es-MX"/>
        </w:rPr>
        <w:footnoteReference w:id="42"/>
      </w:r>
      <w:r w:rsidR="00091FA5" w:rsidRPr="0007344F">
        <w:rPr>
          <w:rFonts w:asciiTheme="minorHAnsi" w:eastAsia="Times New Roman" w:hAnsiTheme="minorHAnsi" w:cstheme="minorHAnsi"/>
          <w:sz w:val="22"/>
          <w:lang w:val="es-MX"/>
        </w:rPr>
        <w:t>.</w:t>
      </w:r>
    </w:p>
    <w:p w14:paraId="338FF90C" w14:textId="526FB4FC" w:rsidR="00C4343E" w:rsidRPr="00D4422F" w:rsidRDefault="003D1FBC" w:rsidP="00D4422F">
      <w:pPr>
        <w:pStyle w:val="Prrafodelista"/>
        <w:numPr>
          <w:ilvl w:val="0"/>
          <w:numId w:val="39"/>
        </w:numPr>
        <w:shd w:val="clear" w:color="auto" w:fill="FFFFFF" w:themeFill="background1"/>
        <w:autoSpaceDE w:val="0"/>
        <w:autoSpaceDN w:val="0"/>
        <w:adjustRightInd w:val="0"/>
        <w:jc w:val="both"/>
        <w:rPr>
          <w:rFonts w:asciiTheme="minorHAnsi" w:hAnsiTheme="minorHAnsi" w:cstheme="minorHAnsi"/>
          <w:sz w:val="22"/>
          <w:lang w:val="es-ES"/>
        </w:rPr>
      </w:pPr>
      <w:r w:rsidRPr="0007344F">
        <w:rPr>
          <w:rFonts w:asciiTheme="minorHAnsi" w:eastAsia="Times New Roman" w:hAnsiTheme="minorHAnsi" w:cstheme="minorHAnsi"/>
          <w:sz w:val="22"/>
          <w:lang w:val="es-MX"/>
        </w:rPr>
        <w:t>La corrupción cotidiana en los tribunales se ha afianzado, sin ningún tipo de control.</w:t>
      </w:r>
      <w:r w:rsidRPr="0007344F">
        <w:rPr>
          <w:rFonts w:asciiTheme="minorHAnsi" w:hAnsiTheme="minorHAnsi" w:cstheme="minorHAnsi"/>
          <w:sz w:val="22"/>
          <w:lang w:val="es-ES"/>
        </w:rPr>
        <w:t xml:space="preserve"> En el Poder Judicial se cobra por todo, según los testimonios obtenidos por Transparencia Venezuela en encuestas a jueces, abogados y usuarios del sistema de justici</w:t>
      </w:r>
      <w:r w:rsidR="00091FA5" w:rsidRPr="0007344F">
        <w:rPr>
          <w:rFonts w:asciiTheme="minorHAnsi" w:hAnsiTheme="minorHAnsi" w:cstheme="minorHAnsi"/>
          <w:sz w:val="22"/>
          <w:lang w:val="es-ES"/>
        </w:rPr>
        <w:t>a</w:t>
      </w:r>
      <w:r w:rsidR="00FE5A3E">
        <w:rPr>
          <w:rFonts w:asciiTheme="minorHAnsi" w:hAnsiTheme="minorHAnsi" w:cstheme="minorHAnsi"/>
          <w:sz w:val="22"/>
          <w:lang w:val="es-ES"/>
        </w:rPr>
        <w:t>,</w:t>
      </w:r>
      <w:r w:rsidR="00091FA5" w:rsidRPr="0007344F">
        <w:rPr>
          <w:rFonts w:asciiTheme="minorHAnsi" w:hAnsiTheme="minorHAnsi" w:cstheme="minorHAnsi"/>
          <w:sz w:val="22"/>
          <w:lang w:val="es-ES"/>
        </w:rPr>
        <w:t xml:space="preserve"> bajo anonimato por seguridad</w:t>
      </w:r>
      <w:r w:rsidRPr="0007344F">
        <w:rPr>
          <w:rStyle w:val="Refdenotaalpie"/>
          <w:rFonts w:asciiTheme="minorHAnsi" w:hAnsiTheme="minorHAnsi" w:cstheme="minorHAnsi"/>
          <w:sz w:val="22"/>
          <w:lang w:val="es-ES"/>
        </w:rPr>
        <w:footnoteReference w:id="43"/>
      </w:r>
      <w:r w:rsidRPr="0007344F">
        <w:rPr>
          <w:rFonts w:asciiTheme="minorHAnsi" w:hAnsiTheme="minorHAnsi" w:cstheme="minorHAnsi"/>
          <w:sz w:val="22"/>
          <w:lang w:val="es-ES"/>
        </w:rPr>
        <w:t>. Todos coinciden en que sería i</w:t>
      </w:r>
      <w:r w:rsidR="00135C49" w:rsidRPr="0007344F">
        <w:rPr>
          <w:rFonts w:asciiTheme="minorHAnsi" w:hAnsiTheme="minorHAnsi" w:cstheme="minorHAnsi"/>
          <w:sz w:val="22"/>
          <w:lang w:val="es-ES"/>
        </w:rPr>
        <w:t>mpo</w:t>
      </w:r>
      <w:r w:rsidRPr="0007344F">
        <w:rPr>
          <w:rFonts w:asciiTheme="minorHAnsi" w:hAnsiTheme="minorHAnsi" w:cstheme="minorHAnsi"/>
          <w:sz w:val="22"/>
          <w:lang w:val="es-ES"/>
        </w:rPr>
        <w:t>sible pensar que las altas autoridades del Poder Judicial no estén al tanto</w:t>
      </w:r>
      <w:r w:rsidRPr="0007344F">
        <w:rPr>
          <w:rFonts w:asciiTheme="minorHAnsi" w:hAnsiTheme="minorHAnsi" w:cstheme="minorHAnsi"/>
          <w:sz w:val="22"/>
          <w:lang w:val="es-MX"/>
        </w:rPr>
        <w:t>.</w:t>
      </w:r>
      <w:r w:rsidR="00975EA8" w:rsidRPr="0007344F">
        <w:rPr>
          <w:rFonts w:asciiTheme="minorHAnsi" w:hAnsiTheme="minorHAnsi" w:cstheme="minorHAnsi"/>
          <w:sz w:val="22"/>
          <w:lang w:val="es-MX"/>
        </w:rPr>
        <w:t xml:space="preserve"> </w:t>
      </w:r>
      <w:r w:rsidRPr="0007344F">
        <w:rPr>
          <w:rFonts w:asciiTheme="minorHAnsi" w:hAnsiTheme="minorHAnsi" w:cstheme="minorHAnsi"/>
          <w:sz w:val="22"/>
          <w:lang w:val="es-ES"/>
        </w:rPr>
        <w:t>Según</w:t>
      </w:r>
      <w:r w:rsidR="00975EA8" w:rsidRPr="0007344F">
        <w:rPr>
          <w:rFonts w:asciiTheme="minorHAnsi" w:hAnsiTheme="minorHAnsi" w:cstheme="minorHAnsi"/>
          <w:sz w:val="22"/>
          <w:lang w:val="es-ES"/>
        </w:rPr>
        <w:t xml:space="preserve"> </w:t>
      </w:r>
      <w:r w:rsidRPr="0007344F">
        <w:rPr>
          <w:rFonts w:asciiTheme="minorHAnsi" w:hAnsiTheme="minorHAnsi" w:cstheme="minorHAnsi"/>
          <w:sz w:val="22"/>
          <w:lang w:val="es-ES"/>
        </w:rPr>
        <w:t xml:space="preserve">este </w:t>
      </w:r>
      <w:r w:rsidR="00D4422F">
        <w:rPr>
          <w:rFonts w:asciiTheme="minorHAnsi" w:hAnsiTheme="minorHAnsi" w:cstheme="minorHAnsi"/>
          <w:sz w:val="22"/>
          <w:lang w:val="es-ES"/>
        </w:rPr>
        <w:t>registro</w:t>
      </w:r>
      <w:r w:rsidRPr="0007344F">
        <w:rPr>
          <w:rFonts w:asciiTheme="minorHAnsi" w:hAnsiTheme="minorHAnsi" w:cstheme="minorHAnsi"/>
          <w:sz w:val="22"/>
          <w:lang w:val="es-ES"/>
        </w:rPr>
        <w:t>, estos serían montos aproximados de l</w:t>
      </w:r>
      <w:r w:rsidR="00FE5A3E">
        <w:rPr>
          <w:rFonts w:asciiTheme="minorHAnsi" w:hAnsiTheme="minorHAnsi" w:cstheme="minorHAnsi"/>
          <w:sz w:val="22"/>
          <w:lang w:val="es-ES"/>
        </w:rPr>
        <w:t>os cobros</w:t>
      </w:r>
      <w:r w:rsidRPr="0007344F">
        <w:rPr>
          <w:rFonts w:asciiTheme="minorHAnsi" w:hAnsiTheme="minorHAnsi" w:cstheme="minorHAnsi"/>
          <w:sz w:val="22"/>
          <w:lang w:val="es-ES"/>
        </w:rPr>
        <w:t xml:space="preserve"> en el sistema de justicia venezolano</w:t>
      </w:r>
      <w:r w:rsidR="00FE5A3E">
        <w:rPr>
          <w:rFonts w:asciiTheme="minorHAnsi" w:hAnsiTheme="minorHAnsi" w:cstheme="minorHAnsi"/>
          <w:sz w:val="22"/>
          <w:lang w:val="es-ES"/>
        </w:rPr>
        <w:t>:</w:t>
      </w:r>
    </w:p>
    <w:tbl>
      <w:tblPr>
        <w:tblStyle w:val="Tablaconcuadrcula"/>
        <w:tblW w:w="0" w:type="auto"/>
        <w:tblInd w:w="704" w:type="dxa"/>
        <w:tblLook w:val="04A0" w:firstRow="1" w:lastRow="0" w:firstColumn="1" w:lastColumn="0" w:noHBand="0" w:noVBand="1"/>
      </w:tblPr>
      <w:tblGrid>
        <w:gridCol w:w="4678"/>
        <w:gridCol w:w="3402"/>
      </w:tblGrid>
      <w:tr w:rsidR="003D1FBC" w:rsidRPr="00D4422F" w14:paraId="7C36B159" w14:textId="77777777" w:rsidTr="00B13139">
        <w:tc>
          <w:tcPr>
            <w:tcW w:w="4678" w:type="dxa"/>
          </w:tcPr>
          <w:p w14:paraId="173C9FCA" w14:textId="77777777" w:rsidR="003D1FBC" w:rsidRPr="00D4422F" w:rsidRDefault="003D1FBC" w:rsidP="00B13139">
            <w:pPr>
              <w:rPr>
                <w:rFonts w:asciiTheme="minorHAnsi" w:hAnsiTheme="minorHAnsi" w:cstheme="minorHAnsi"/>
                <w:szCs w:val="20"/>
                <w:lang w:val="es-ES"/>
              </w:rPr>
            </w:pPr>
            <w:r w:rsidRPr="00D4422F">
              <w:rPr>
                <w:rFonts w:asciiTheme="minorHAnsi" w:hAnsiTheme="minorHAnsi" w:cstheme="minorHAnsi"/>
                <w:szCs w:val="20"/>
                <w:lang w:val="es-ES"/>
              </w:rPr>
              <w:t>Para que el caso quede en un tribunal específico</w:t>
            </w:r>
          </w:p>
        </w:tc>
        <w:tc>
          <w:tcPr>
            <w:tcW w:w="3402" w:type="dxa"/>
          </w:tcPr>
          <w:p w14:paraId="0BCAC00F" w14:textId="77777777" w:rsidR="003D1FBC" w:rsidRPr="00D4422F" w:rsidRDefault="003D1FBC" w:rsidP="00B13139">
            <w:pPr>
              <w:rPr>
                <w:rFonts w:asciiTheme="minorHAnsi" w:hAnsiTheme="minorHAnsi" w:cstheme="minorHAnsi"/>
                <w:szCs w:val="20"/>
                <w:lang w:val="es-ES"/>
              </w:rPr>
            </w:pPr>
            <w:r w:rsidRPr="00D4422F">
              <w:rPr>
                <w:rFonts w:asciiTheme="minorHAnsi" w:hAnsiTheme="minorHAnsi" w:cstheme="minorHAnsi"/>
                <w:szCs w:val="20"/>
                <w:lang w:val="es-ES"/>
              </w:rPr>
              <w:t>USD 200</w:t>
            </w:r>
            <w:r w:rsidRPr="00D4422F">
              <w:rPr>
                <w:rStyle w:val="Refdenotaalpie"/>
                <w:rFonts w:asciiTheme="minorHAnsi" w:hAnsiTheme="minorHAnsi" w:cstheme="minorHAnsi"/>
                <w:szCs w:val="20"/>
                <w:lang w:val="es-ES"/>
              </w:rPr>
              <w:footnoteReference w:id="44"/>
            </w:r>
          </w:p>
        </w:tc>
      </w:tr>
      <w:tr w:rsidR="003D1FBC" w:rsidRPr="00D4422F" w14:paraId="4F1F2DD7" w14:textId="77777777" w:rsidTr="00B13139">
        <w:tc>
          <w:tcPr>
            <w:tcW w:w="4678" w:type="dxa"/>
          </w:tcPr>
          <w:p w14:paraId="593EA27C" w14:textId="77777777" w:rsidR="003D1FBC" w:rsidRPr="00D4422F" w:rsidRDefault="003D1FBC" w:rsidP="00B13139">
            <w:pPr>
              <w:rPr>
                <w:rFonts w:asciiTheme="minorHAnsi" w:hAnsiTheme="minorHAnsi" w:cstheme="minorHAnsi"/>
                <w:szCs w:val="20"/>
                <w:lang w:val="es-ES"/>
              </w:rPr>
            </w:pPr>
            <w:r w:rsidRPr="00D4422F">
              <w:rPr>
                <w:rFonts w:asciiTheme="minorHAnsi" w:hAnsiTheme="minorHAnsi" w:cstheme="minorHAnsi"/>
                <w:szCs w:val="20"/>
                <w:lang w:val="es-ES"/>
              </w:rPr>
              <w:t>Por una orden de excarcelación o traslado</w:t>
            </w:r>
          </w:p>
        </w:tc>
        <w:tc>
          <w:tcPr>
            <w:tcW w:w="3402" w:type="dxa"/>
          </w:tcPr>
          <w:p w14:paraId="52EC5253" w14:textId="77777777" w:rsidR="003D1FBC" w:rsidRPr="00D4422F" w:rsidRDefault="003D1FBC" w:rsidP="00B13139">
            <w:pPr>
              <w:rPr>
                <w:rFonts w:asciiTheme="minorHAnsi" w:hAnsiTheme="minorHAnsi" w:cstheme="minorHAnsi"/>
                <w:szCs w:val="20"/>
                <w:lang w:val="es-ES"/>
              </w:rPr>
            </w:pPr>
            <w:r w:rsidRPr="00D4422F">
              <w:rPr>
                <w:rFonts w:asciiTheme="minorHAnsi" w:hAnsiTheme="minorHAnsi" w:cstheme="minorHAnsi"/>
                <w:szCs w:val="20"/>
                <w:lang w:val="es-ES"/>
              </w:rPr>
              <w:t>USD 300</w:t>
            </w:r>
            <w:r w:rsidRPr="00D4422F">
              <w:rPr>
                <w:rStyle w:val="Refdenotaalpie"/>
                <w:rFonts w:asciiTheme="minorHAnsi" w:hAnsiTheme="minorHAnsi" w:cstheme="minorHAnsi"/>
                <w:szCs w:val="20"/>
                <w:lang w:val="es-ES"/>
              </w:rPr>
              <w:footnoteReference w:id="45"/>
            </w:r>
          </w:p>
        </w:tc>
      </w:tr>
      <w:tr w:rsidR="003D1FBC" w:rsidRPr="00D4422F" w14:paraId="7D9925A9" w14:textId="77777777" w:rsidTr="00B13139">
        <w:tc>
          <w:tcPr>
            <w:tcW w:w="4678" w:type="dxa"/>
          </w:tcPr>
          <w:p w14:paraId="7A2E7C53" w14:textId="77777777" w:rsidR="003D1FBC" w:rsidRPr="00D4422F" w:rsidRDefault="003D1FBC" w:rsidP="00B13139">
            <w:pPr>
              <w:rPr>
                <w:rFonts w:asciiTheme="minorHAnsi" w:hAnsiTheme="minorHAnsi" w:cstheme="minorHAnsi"/>
                <w:szCs w:val="20"/>
                <w:lang w:val="es-ES"/>
              </w:rPr>
            </w:pPr>
            <w:r w:rsidRPr="00D4422F">
              <w:rPr>
                <w:rFonts w:asciiTheme="minorHAnsi" w:hAnsiTheme="minorHAnsi" w:cstheme="minorHAnsi"/>
                <w:szCs w:val="20"/>
                <w:lang w:val="es-ES"/>
              </w:rPr>
              <w:t>Por sentencias favorables (dependiendo del caso)</w:t>
            </w:r>
          </w:p>
        </w:tc>
        <w:tc>
          <w:tcPr>
            <w:tcW w:w="3402" w:type="dxa"/>
          </w:tcPr>
          <w:p w14:paraId="64647995" w14:textId="77777777" w:rsidR="003D1FBC" w:rsidRPr="00D4422F" w:rsidRDefault="003D1FBC" w:rsidP="00B13139">
            <w:pPr>
              <w:rPr>
                <w:rFonts w:asciiTheme="minorHAnsi" w:hAnsiTheme="minorHAnsi" w:cstheme="minorHAnsi"/>
                <w:szCs w:val="20"/>
                <w:lang w:val="es-ES"/>
              </w:rPr>
            </w:pPr>
            <w:r w:rsidRPr="00D4422F">
              <w:rPr>
                <w:rFonts w:asciiTheme="minorHAnsi" w:hAnsiTheme="minorHAnsi" w:cstheme="minorHAnsi"/>
                <w:szCs w:val="20"/>
                <w:lang w:val="es-ES"/>
              </w:rPr>
              <w:t>Desde USD 20.000 hasta 30.000</w:t>
            </w:r>
            <w:r w:rsidRPr="00D4422F">
              <w:rPr>
                <w:rStyle w:val="Refdenotaalpie"/>
                <w:rFonts w:asciiTheme="minorHAnsi" w:hAnsiTheme="minorHAnsi" w:cstheme="minorHAnsi"/>
                <w:szCs w:val="20"/>
                <w:lang w:val="es-ES"/>
              </w:rPr>
              <w:footnoteReference w:id="46"/>
            </w:r>
          </w:p>
        </w:tc>
      </w:tr>
      <w:tr w:rsidR="003D1FBC" w:rsidRPr="00D4422F" w14:paraId="56A5B18F" w14:textId="77777777" w:rsidTr="00B13139">
        <w:tc>
          <w:tcPr>
            <w:tcW w:w="4678" w:type="dxa"/>
          </w:tcPr>
          <w:p w14:paraId="7746D11B" w14:textId="77777777" w:rsidR="003D1FBC" w:rsidRPr="00D4422F" w:rsidRDefault="003D1FBC" w:rsidP="00B13139">
            <w:pPr>
              <w:rPr>
                <w:rFonts w:asciiTheme="minorHAnsi" w:hAnsiTheme="minorHAnsi" w:cstheme="minorHAnsi"/>
                <w:szCs w:val="20"/>
                <w:lang w:val="es-ES"/>
              </w:rPr>
            </w:pPr>
            <w:r w:rsidRPr="00D4422F">
              <w:rPr>
                <w:rFonts w:asciiTheme="minorHAnsi" w:hAnsiTheme="minorHAnsi" w:cstheme="minorHAnsi"/>
                <w:szCs w:val="20"/>
                <w:lang w:val="es-ES"/>
              </w:rPr>
              <w:t>Por citación o notificación</w:t>
            </w:r>
          </w:p>
        </w:tc>
        <w:tc>
          <w:tcPr>
            <w:tcW w:w="3402" w:type="dxa"/>
          </w:tcPr>
          <w:p w14:paraId="72D0FDCE" w14:textId="77777777" w:rsidR="003D1FBC" w:rsidRPr="00D4422F" w:rsidRDefault="003D1FBC" w:rsidP="00B13139">
            <w:pPr>
              <w:rPr>
                <w:rFonts w:asciiTheme="minorHAnsi" w:hAnsiTheme="minorHAnsi" w:cstheme="minorHAnsi"/>
                <w:szCs w:val="20"/>
                <w:lang w:val="es-ES"/>
              </w:rPr>
            </w:pPr>
            <w:r w:rsidRPr="00D4422F">
              <w:rPr>
                <w:rFonts w:asciiTheme="minorHAnsi" w:hAnsiTheme="minorHAnsi" w:cstheme="minorHAnsi"/>
                <w:szCs w:val="20"/>
                <w:lang w:val="es-ES"/>
              </w:rPr>
              <w:t>Entre USD 5 y 10</w:t>
            </w:r>
            <w:r w:rsidRPr="00D4422F">
              <w:rPr>
                <w:rStyle w:val="Refdenotaalpie"/>
                <w:rFonts w:asciiTheme="minorHAnsi" w:hAnsiTheme="minorHAnsi" w:cstheme="minorHAnsi"/>
                <w:szCs w:val="20"/>
                <w:lang w:val="es-ES"/>
              </w:rPr>
              <w:footnoteReference w:id="47"/>
            </w:r>
          </w:p>
        </w:tc>
      </w:tr>
    </w:tbl>
    <w:p w14:paraId="666163A7" w14:textId="77777777" w:rsidR="00E31CEE" w:rsidRPr="0007344F" w:rsidRDefault="00E31CEE" w:rsidP="00E31CEE">
      <w:pPr>
        <w:jc w:val="both"/>
        <w:rPr>
          <w:rFonts w:asciiTheme="minorHAnsi" w:hAnsiTheme="minorHAnsi" w:cstheme="minorHAnsi"/>
          <w:sz w:val="22"/>
          <w:lang w:val="es-MX"/>
        </w:rPr>
      </w:pPr>
    </w:p>
    <w:p w14:paraId="134E99EE" w14:textId="5B1B10C7" w:rsidR="00A25262" w:rsidRPr="00D4422F" w:rsidRDefault="00135C49" w:rsidP="00D4422F">
      <w:pPr>
        <w:pStyle w:val="Prrafodelista"/>
        <w:numPr>
          <w:ilvl w:val="0"/>
          <w:numId w:val="39"/>
        </w:numPr>
        <w:jc w:val="both"/>
        <w:rPr>
          <w:rFonts w:asciiTheme="minorHAnsi" w:hAnsiTheme="minorHAnsi" w:cstheme="minorHAnsi"/>
          <w:sz w:val="22"/>
          <w:lang w:val="es-MX"/>
        </w:rPr>
      </w:pPr>
      <w:r w:rsidRPr="0007344F">
        <w:rPr>
          <w:rFonts w:asciiTheme="minorHAnsi" w:hAnsiTheme="minorHAnsi" w:cstheme="minorHAnsi"/>
          <w:sz w:val="22"/>
          <w:lang w:val="es-MX"/>
        </w:rPr>
        <w:t>Un exmagistrado dijo a Transparencia Venezuela</w:t>
      </w:r>
      <w:r w:rsidR="003D1FBC" w:rsidRPr="0007344F">
        <w:rPr>
          <w:rFonts w:asciiTheme="minorHAnsi" w:hAnsiTheme="minorHAnsi" w:cstheme="minorHAnsi"/>
          <w:sz w:val="22"/>
          <w:lang w:val="es-MX"/>
        </w:rPr>
        <w:t xml:space="preserve"> que los policías y guardias nacionales cobran hasta por permitir a los familiares hablar con los </w:t>
      </w:r>
      <w:r w:rsidRPr="0007344F">
        <w:rPr>
          <w:rFonts w:asciiTheme="minorHAnsi" w:hAnsiTheme="minorHAnsi" w:cstheme="minorHAnsi"/>
          <w:sz w:val="22"/>
          <w:lang w:val="es-MX"/>
        </w:rPr>
        <w:t>imp</w:t>
      </w:r>
      <w:r w:rsidR="003D1FBC" w:rsidRPr="0007344F">
        <w:rPr>
          <w:rFonts w:asciiTheme="minorHAnsi" w:hAnsiTheme="minorHAnsi" w:cstheme="minorHAnsi"/>
          <w:sz w:val="22"/>
          <w:lang w:val="es-MX"/>
        </w:rPr>
        <w:t xml:space="preserve">utados. </w:t>
      </w:r>
      <w:r w:rsidR="003D1FBC" w:rsidRPr="00D4422F">
        <w:rPr>
          <w:rFonts w:asciiTheme="minorHAnsi" w:hAnsiTheme="minorHAnsi" w:cstheme="minorHAnsi"/>
          <w:sz w:val="22"/>
          <w:lang w:val="es-MX"/>
        </w:rPr>
        <w:t xml:space="preserve">El servicio de asistencia legal Dilo Aquí de Transparencia Venezuela recibió la denuncia de una persona contra una juez que le </w:t>
      </w:r>
      <w:r w:rsidR="003D1FBC" w:rsidRPr="00D4422F">
        <w:rPr>
          <w:rFonts w:asciiTheme="minorHAnsi" w:hAnsiTheme="minorHAnsi" w:cstheme="minorHAnsi"/>
          <w:sz w:val="22"/>
          <w:lang w:val="es-MX"/>
        </w:rPr>
        <w:lastRenderedPageBreak/>
        <w:t xml:space="preserve">exigió USD 25.000 para ella y otros USD 25.000 para la coordinadora de un circuito judicial, a cambio de anular una medida de prohibición de salida del país dictada contra su hijo, quien era contratista. </w:t>
      </w:r>
      <w:r w:rsidR="003D1FBC" w:rsidRPr="00D4422F">
        <w:rPr>
          <w:rFonts w:asciiTheme="minorHAnsi" w:hAnsiTheme="minorHAnsi" w:cstheme="minorHAnsi"/>
          <w:sz w:val="22"/>
          <w:lang w:val="es-ES"/>
        </w:rPr>
        <w:t xml:space="preserve">También se recibió la denuncia contra un juez suplente, quien presuntamente habría cobrado USD 2.000 por liberar a un joven detenido por orden de un tribunal penal de Caracas. Otro denunciante dijo que un fiscal </w:t>
      </w:r>
      <w:r w:rsidRPr="00D4422F">
        <w:rPr>
          <w:rFonts w:asciiTheme="minorHAnsi" w:hAnsiTheme="minorHAnsi" w:cstheme="minorHAnsi"/>
          <w:sz w:val="22"/>
          <w:lang w:val="es-ES"/>
        </w:rPr>
        <w:t>imp</w:t>
      </w:r>
      <w:r w:rsidR="003D1FBC" w:rsidRPr="00D4422F">
        <w:rPr>
          <w:rFonts w:asciiTheme="minorHAnsi" w:hAnsiTheme="minorHAnsi" w:cstheme="minorHAnsi"/>
          <w:sz w:val="22"/>
          <w:lang w:val="es-ES"/>
        </w:rPr>
        <w:t>licó a su hijo de 14 años en caso sin ningún fundamento y le exigió a la familia USD 10.000 para dejarlo en libertad.</w:t>
      </w:r>
    </w:p>
    <w:p w14:paraId="534F668E" w14:textId="667B0290" w:rsidR="00A25262" w:rsidRPr="0007344F" w:rsidRDefault="003D1FBC" w:rsidP="001C56E7">
      <w:pPr>
        <w:pStyle w:val="Prrafodelista"/>
        <w:numPr>
          <w:ilvl w:val="0"/>
          <w:numId w:val="39"/>
        </w:numPr>
        <w:jc w:val="both"/>
        <w:rPr>
          <w:rFonts w:asciiTheme="minorHAnsi" w:hAnsiTheme="minorHAnsi" w:cstheme="minorHAnsi"/>
          <w:sz w:val="22"/>
          <w:lang w:val="es-ES"/>
        </w:rPr>
      </w:pPr>
      <w:r w:rsidRPr="0007344F">
        <w:rPr>
          <w:rFonts w:asciiTheme="minorHAnsi" w:hAnsiTheme="minorHAnsi" w:cstheme="minorHAnsi"/>
          <w:sz w:val="22"/>
          <w:lang w:val="es-ES"/>
        </w:rPr>
        <w:t>Una investigación periodística denunció que 1.101 de los 2.151 jueces activos en febrero de 2019 estaban inscritos en las listas del PSUV (partido de gobierno) y señaló que 450 jueces activos, así como retirados lograron</w:t>
      </w:r>
      <w:r w:rsidR="00135C49" w:rsidRPr="0007344F">
        <w:rPr>
          <w:rFonts w:asciiTheme="minorHAnsi" w:hAnsiTheme="minorHAnsi" w:cstheme="minorHAnsi"/>
          <w:sz w:val="22"/>
          <w:lang w:val="es-ES"/>
        </w:rPr>
        <w:t>,</w:t>
      </w:r>
      <w:r w:rsidRPr="0007344F">
        <w:rPr>
          <w:rFonts w:asciiTheme="minorHAnsi" w:hAnsiTheme="minorHAnsi" w:cstheme="minorHAnsi"/>
          <w:sz w:val="22"/>
          <w:lang w:val="es-ES"/>
        </w:rPr>
        <w:t xml:space="preserve"> registrar e</w:t>
      </w:r>
      <w:r w:rsidR="00135C49" w:rsidRPr="0007344F">
        <w:rPr>
          <w:rFonts w:asciiTheme="minorHAnsi" w:hAnsiTheme="minorHAnsi" w:cstheme="minorHAnsi"/>
          <w:sz w:val="22"/>
          <w:lang w:val="es-ES"/>
        </w:rPr>
        <w:t>mpresas</w:t>
      </w:r>
      <w:r w:rsidRPr="0007344F">
        <w:rPr>
          <w:rFonts w:asciiTheme="minorHAnsi" w:hAnsiTheme="minorHAnsi" w:cstheme="minorHAnsi"/>
          <w:sz w:val="22"/>
          <w:lang w:val="es-ES"/>
        </w:rPr>
        <w:t xml:space="preserve"> y firmar contratos públicos. Para esa fecha 106 jueces activos inscritos en el PSUV tenían e</w:t>
      </w:r>
      <w:r w:rsidR="00135C49" w:rsidRPr="0007344F">
        <w:rPr>
          <w:rFonts w:asciiTheme="minorHAnsi" w:hAnsiTheme="minorHAnsi" w:cstheme="minorHAnsi"/>
          <w:sz w:val="22"/>
          <w:lang w:val="es-ES"/>
        </w:rPr>
        <w:t>mpresas</w:t>
      </w:r>
      <w:r w:rsidRPr="0007344F">
        <w:rPr>
          <w:rFonts w:asciiTheme="minorHAnsi" w:hAnsiTheme="minorHAnsi" w:cstheme="minorHAnsi"/>
          <w:sz w:val="22"/>
          <w:lang w:val="es-ES"/>
        </w:rPr>
        <w:t xml:space="preserve"> que hacían negocios con diferentes instancias de gobierno</w:t>
      </w:r>
      <w:r w:rsidR="00424CDD" w:rsidRPr="0007344F">
        <w:rPr>
          <w:rStyle w:val="Refdenotaalpie"/>
          <w:rFonts w:asciiTheme="minorHAnsi" w:hAnsiTheme="minorHAnsi" w:cstheme="minorHAnsi"/>
          <w:sz w:val="22"/>
          <w:lang w:val="es-ES"/>
        </w:rPr>
        <w:footnoteReference w:id="48"/>
      </w:r>
      <w:r w:rsidRPr="0007344F">
        <w:rPr>
          <w:rFonts w:asciiTheme="minorHAnsi" w:hAnsiTheme="minorHAnsi" w:cstheme="minorHAnsi"/>
          <w:sz w:val="22"/>
          <w:lang w:val="es-ES"/>
        </w:rPr>
        <w:t>.</w:t>
      </w:r>
    </w:p>
    <w:p w14:paraId="3FF1BBE6" w14:textId="7464F52A" w:rsidR="00E31CEE" w:rsidRPr="0007344F" w:rsidRDefault="003D1FBC" w:rsidP="001C56E7">
      <w:pPr>
        <w:pStyle w:val="Prrafodelista"/>
        <w:numPr>
          <w:ilvl w:val="0"/>
          <w:numId w:val="39"/>
        </w:numPr>
        <w:jc w:val="both"/>
        <w:textAlignment w:val="top"/>
        <w:rPr>
          <w:rFonts w:asciiTheme="minorHAnsi" w:eastAsia="Times New Roman" w:hAnsiTheme="minorHAnsi" w:cstheme="minorHAnsi"/>
          <w:sz w:val="22"/>
          <w:lang w:val="es-MX"/>
        </w:rPr>
      </w:pPr>
      <w:r w:rsidRPr="0007344F">
        <w:rPr>
          <w:rFonts w:asciiTheme="minorHAnsi" w:hAnsiTheme="minorHAnsi" w:cstheme="minorHAnsi"/>
          <w:sz w:val="22"/>
          <w:lang w:val="es-ES"/>
        </w:rPr>
        <w:t>En violación a la Constitución venezolana</w:t>
      </w:r>
      <w:r w:rsidR="00FE5A3E">
        <w:rPr>
          <w:rFonts w:asciiTheme="minorHAnsi" w:hAnsiTheme="minorHAnsi" w:cstheme="minorHAnsi"/>
          <w:sz w:val="22"/>
          <w:lang w:val="es-ES"/>
        </w:rPr>
        <w:t>, q</w:t>
      </w:r>
      <w:r w:rsidRPr="0007344F">
        <w:rPr>
          <w:rFonts w:asciiTheme="minorHAnsi" w:hAnsiTheme="minorHAnsi" w:cstheme="minorHAnsi"/>
          <w:sz w:val="22"/>
          <w:lang w:val="es-ES"/>
        </w:rPr>
        <w:t xml:space="preserve">ue prohíbe a los magistrados el ejercer dos cargos simultáneos, </w:t>
      </w:r>
      <w:r w:rsidR="00371C61">
        <w:rPr>
          <w:rFonts w:asciiTheme="minorHAnsi" w:hAnsiTheme="minorHAnsi" w:cstheme="minorHAnsi"/>
          <w:sz w:val="22"/>
          <w:lang w:val="es-ES"/>
        </w:rPr>
        <w:t>las</w:t>
      </w:r>
      <w:r w:rsidRPr="0007344F">
        <w:rPr>
          <w:rFonts w:asciiTheme="minorHAnsi" w:hAnsiTheme="minorHAnsi" w:cstheme="minorHAnsi"/>
          <w:sz w:val="22"/>
          <w:lang w:val="es-ES"/>
        </w:rPr>
        <w:t xml:space="preserve"> magistradas </w:t>
      </w:r>
      <w:r w:rsidR="00371C61">
        <w:rPr>
          <w:rFonts w:asciiTheme="minorHAnsi" w:hAnsiTheme="minorHAnsi" w:cstheme="minorHAnsi"/>
          <w:sz w:val="22"/>
          <w:lang w:val="es-ES"/>
        </w:rPr>
        <w:t xml:space="preserve">Gladys Gutiérrez </w:t>
      </w:r>
      <w:r w:rsidR="00371C61" w:rsidRPr="0007344F">
        <w:rPr>
          <w:rFonts w:asciiTheme="minorHAnsi" w:hAnsiTheme="minorHAnsi" w:cstheme="minorHAnsi"/>
          <w:sz w:val="22"/>
          <w:lang w:val="es-ES"/>
        </w:rPr>
        <w:t xml:space="preserve">(sancionada por EEUU y Panamá) </w:t>
      </w:r>
      <w:r w:rsidR="00371C61">
        <w:rPr>
          <w:rFonts w:asciiTheme="minorHAnsi" w:hAnsiTheme="minorHAnsi" w:cstheme="minorHAnsi"/>
          <w:sz w:val="22"/>
          <w:lang w:val="es-ES"/>
        </w:rPr>
        <w:t>e Indira Alfonzo (</w:t>
      </w:r>
      <w:r w:rsidR="00371C61" w:rsidRPr="0007344F">
        <w:rPr>
          <w:rFonts w:asciiTheme="minorHAnsi" w:hAnsiTheme="minorHAnsi" w:cstheme="minorHAnsi"/>
          <w:sz w:val="22"/>
          <w:lang w:val="es-ES"/>
        </w:rPr>
        <w:t>sancionada por Canadá</w:t>
      </w:r>
      <w:r w:rsidR="00371C61" w:rsidRPr="0007344F">
        <w:rPr>
          <w:rStyle w:val="Refdenotaalpie"/>
          <w:rFonts w:asciiTheme="minorHAnsi" w:hAnsiTheme="minorHAnsi" w:cstheme="minorHAnsi"/>
          <w:sz w:val="22"/>
          <w:lang w:val="es-ES"/>
        </w:rPr>
        <w:footnoteReference w:id="49"/>
      </w:r>
      <w:r w:rsidR="00371C61">
        <w:rPr>
          <w:rFonts w:asciiTheme="minorHAnsi" w:hAnsiTheme="minorHAnsi" w:cstheme="minorHAnsi"/>
          <w:sz w:val="22"/>
          <w:lang w:val="es-ES"/>
        </w:rPr>
        <w:t>)</w:t>
      </w:r>
      <w:r w:rsidR="00371C61" w:rsidRPr="0007344F">
        <w:rPr>
          <w:rFonts w:asciiTheme="minorHAnsi" w:hAnsiTheme="minorHAnsi" w:cstheme="minorHAnsi"/>
          <w:sz w:val="22"/>
          <w:lang w:val="es-ES"/>
        </w:rPr>
        <w:t xml:space="preserve"> </w:t>
      </w:r>
      <w:r w:rsidRPr="0007344F">
        <w:rPr>
          <w:rFonts w:asciiTheme="minorHAnsi" w:hAnsiTheme="minorHAnsi" w:cstheme="minorHAnsi"/>
          <w:sz w:val="22"/>
          <w:lang w:val="es-ES"/>
        </w:rPr>
        <w:t xml:space="preserve">conservaron su cargo en el </w:t>
      </w:r>
      <w:r w:rsidR="00510D8D">
        <w:rPr>
          <w:rFonts w:asciiTheme="minorHAnsi" w:hAnsiTheme="minorHAnsi" w:cstheme="minorHAnsi"/>
          <w:sz w:val="22"/>
          <w:lang w:val="es-ES"/>
        </w:rPr>
        <w:t xml:space="preserve">TSJ </w:t>
      </w:r>
      <w:r w:rsidRPr="0007344F">
        <w:rPr>
          <w:rFonts w:asciiTheme="minorHAnsi" w:hAnsiTheme="minorHAnsi" w:cstheme="minorHAnsi"/>
          <w:sz w:val="22"/>
          <w:lang w:val="es-ES"/>
        </w:rPr>
        <w:t>mientras estuvieron en funciones en el Poder Electoral</w:t>
      </w:r>
      <w:r w:rsidR="00371C61">
        <w:rPr>
          <w:rFonts w:asciiTheme="minorHAnsi" w:hAnsiTheme="minorHAnsi" w:cstheme="minorHAnsi"/>
          <w:sz w:val="22"/>
          <w:lang w:val="es-ES"/>
        </w:rPr>
        <w:t xml:space="preserve">, en el </w:t>
      </w:r>
      <w:r w:rsidR="00371C61" w:rsidRPr="0007344F">
        <w:rPr>
          <w:rFonts w:asciiTheme="minorHAnsi" w:hAnsiTheme="minorHAnsi" w:cstheme="minorHAnsi"/>
          <w:sz w:val="22"/>
          <w:lang w:val="es-ES"/>
        </w:rPr>
        <w:t>Consejo Nacional Electoral (CNE)</w:t>
      </w:r>
      <w:r w:rsidRPr="0007344F">
        <w:rPr>
          <w:rStyle w:val="Refdenotaalpie"/>
          <w:rFonts w:asciiTheme="minorHAnsi" w:hAnsiTheme="minorHAnsi" w:cstheme="minorHAnsi"/>
          <w:sz w:val="22"/>
          <w:lang w:val="es-ES"/>
        </w:rPr>
        <w:footnoteReference w:id="50"/>
      </w:r>
      <w:r w:rsidRPr="0007344F">
        <w:rPr>
          <w:rFonts w:asciiTheme="minorHAnsi" w:hAnsiTheme="minorHAnsi" w:cstheme="minorHAnsi"/>
          <w:sz w:val="22"/>
          <w:lang w:val="es-ES"/>
        </w:rPr>
        <w:t xml:space="preserve">. </w:t>
      </w:r>
      <w:r w:rsidR="00E31CEE" w:rsidRPr="0007344F">
        <w:rPr>
          <w:rFonts w:asciiTheme="minorHAnsi" w:hAnsiTheme="minorHAnsi" w:cstheme="minorHAnsi"/>
          <w:sz w:val="22"/>
          <w:lang w:val="es-ES"/>
        </w:rPr>
        <w:t xml:space="preserve">Gutiérrez después del CNE pasó a ser representante diplomática de Venezuela ante la Organización para la Prohibición de Armas Químicas (OPAQ) y la Corte Penal Internacional (CPI) </w:t>
      </w:r>
      <w:r w:rsidR="00E31CEE" w:rsidRPr="0007344F">
        <w:rPr>
          <w:rStyle w:val="Refdenotaalpie"/>
          <w:rFonts w:asciiTheme="minorHAnsi" w:hAnsiTheme="minorHAnsi" w:cstheme="minorHAnsi"/>
          <w:sz w:val="22"/>
          <w:lang w:val="es-ES"/>
        </w:rPr>
        <w:footnoteReference w:id="51"/>
      </w:r>
      <w:r w:rsidR="00E31CEE" w:rsidRPr="0007344F">
        <w:rPr>
          <w:rFonts w:asciiTheme="minorHAnsi" w:hAnsiTheme="minorHAnsi" w:cstheme="minorHAnsi"/>
          <w:sz w:val="22"/>
          <w:lang w:val="es-ES"/>
        </w:rPr>
        <w:t xml:space="preserve"> y luego volvió al Tribunal Supremo</w:t>
      </w:r>
      <w:r w:rsidR="002156FC">
        <w:rPr>
          <w:rFonts w:asciiTheme="minorHAnsi" w:hAnsiTheme="minorHAnsi" w:cstheme="minorHAnsi"/>
          <w:sz w:val="22"/>
          <w:lang w:val="es-ES"/>
        </w:rPr>
        <w:t xml:space="preserve"> y en 2022 es</w:t>
      </w:r>
      <w:r w:rsidR="00E31CEE" w:rsidRPr="0007344F">
        <w:rPr>
          <w:rFonts w:asciiTheme="minorHAnsi" w:hAnsiTheme="minorHAnsi" w:cstheme="minorHAnsi"/>
          <w:sz w:val="22"/>
          <w:lang w:val="es-ES"/>
        </w:rPr>
        <w:t xml:space="preserve"> presidenta del </w:t>
      </w:r>
      <w:r w:rsidR="002156FC">
        <w:rPr>
          <w:rFonts w:asciiTheme="minorHAnsi" w:hAnsiTheme="minorHAnsi" w:cstheme="minorHAnsi"/>
          <w:sz w:val="22"/>
          <w:lang w:val="es-ES"/>
        </w:rPr>
        <w:t>TSJ</w:t>
      </w:r>
      <w:r w:rsidR="00E31CEE" w:rsidRPr="0007344F">
        <w:rPr>
          <w:rFonts w:asciiTheme="minorHAnsi" w:hAnsiTheme="minorHAnsi" w:cstheme="minorHAnsi"/>
          <w:sz w:val="22"/>
          <w:lang w:val="es-ES"/>
        </w:rPr>
        <w:t>.</w:t>
      </w:r>
      <w:r w:rsidRPr="0007344F">
        <w:rPr>
          <w:rFonts w:asciiTheme="minorHAnsi" w:hAnsiTheme="minorHAnsi" w:cstheme="minorHAnsi"/>
          <w:sz w:val="22"/>
          <w:lang w:val="es-ES"/>
        </w:rPr>
        <w:t xml:space="preserve"> Otra magistrada</w:t>
      </w:r>
      <w:r w:rsidR="002156FC">
        <w:rPr>
          <w:rFonts w:asciiTheme="minorHAnsi" w:hAnsiTheme="minorHAnsi" w:cstheme="minorHAnsi"/>
          <w:sz w:val="22"/>
          <w:lang w:val="es-ES"/>
        </w:rPr>
        <w:t>,</w:t>
      </w:r>
      <w:r w:rsidRPr="0007344F">
        <w:rPr>
          <w:rFonts w:asciiTheme="minorHAnsi" w:hAnsiTheme="minorHAnsi" w:cstheme="minorHAnsi"/>
          <w:sz w:val="22"/>
          <w:lang w:val="es-ES"/>
        </w:rPr>
        <w:t xml:space="preserve"> Jhanett Madriz</w:t>
      </w:r>
      <w:r w:rsidR="002156FC">
        <w:rPr>
          <w:rFonts w:asciiTheme="minorHAnsi" w:hAnsiTheme="minorHAnsi" w:cstheme="minorHAnsi"/>
          <w:sz w:val="22"/>
          <w:lang w:val="es-ES"/>
        </w:rPr>
        <w:t xml:space="preserve">, </w:t>
      </w:r>
      <w:r w:rsidRPr="0007344F">
        <w:rPr>
          <w:rFonts w:asciiTheme="minorHAnsi" w:hAnsiTheme="minorHAnsi" w:cstheme="minorHAnsi"/>
          <w:sz w:val="22"/>
          <w:lang w:val="es-ES"/>
        </w:rPr>
        <w:t>fue designada, el 3/3/2021 como encargada de negocios ad hoc en la Embajada en Panamá. Gozaba de un permiso te</w:t>
      </w:r>
      <w:r w:rsidR="00135C49" w:rsidRPr="0007344F">
        <w:rPr>
          <w:rFonts w:asciiTheme="minorHAnsi" w:hAnsiTheme="minorHAnsi" w:cstheme="minorHAnsi"/>
          <w:sz w:val="22"/>
          <w:lang w:val="es-ES"/>
        </w:rPr>
        <w:t>mp</w:t>
      </w:r>
      <w:r w:rsidRPr="0007344F">
        <w:rPr>
          <w:rFonts w:asciiTheme="minorHAnsi" w:hAnsiTheme="minorHAnsi" w:cstheme="minorHAnsi"/>
          <w:sz w:val="22"/>
          <w:lang w:val="es-ES"/>
        </w:rPr>
        <w:t>oral en el</w:t>
      </w:r>
      <w:r w:rsidR="00510D8D">
        <w:rPr>
          <w:rFonts w:asciiTheme="minorHAnsi" w:hAnsiTheme="minorHAnsi" w:cstheme="minorHAnsi"/>
          <w:sz w:val="22"/>
          <w:lang w:val="es-ES"/>
        </w:rPr>
        <w:t xml:space="preserve"> TSJ</w:t>
      </w:r>
      <w:r w:rsidRPr="0007344F">
        <w:rPr>
          <w:rFonts w:asciiTheme="minorHAnsi" w:hAnsiTheme="minorHAnsi" w:cstheme="minorHAnsi"/>
          <w:sz w:val="22"/>
          <w:lang w:val="es-ES"/>
        </w:rPr>
        <w:t>.</w:t>
      </w:r>
      <w:r w:rsidR="00D4422F">
        <w:rPr>
          <w:rFonts w:asciiTheme="minorHAnsi" w:hAnsiTheme="minorHAnsi" w:cstheme="minorHAnsi"/>
          <w:sz w:val="22"/>
          <w:lang w:val="es-ES"/>
        </w:rPr>
        <w:t xml:space="preserve"> En</w:t>
      </w:r>
      <w:r w:rsidR="007A6DFB" w:rsidRPr="0007344F">
        <w:rPr>
          <w:rFonts w:asciiTheme="minorHAnsi" w:hAnsiTheme="minorHAnsi" w:cstheme="minorHAnsi"/>
          <w:sz w:val="22"/>
          <w:lang w:val="es-ES"/>
        </w:rPr>
        <w:t xml:space="preserve"> 2022 </w:t>
      </w:r>
      <w:r w:rsidR="00135C49" w:rsidRPr="0007344F">
        <w:rPr>
          <w:rFonts w:asciiTheme="minorHAnsi" w:hAnsiTheme="minorHAnsi" w:cstheme="minorHAnsi"/>
          <w:sz w:val="22"/>
          <w:lang w:val="es-ES"/>
        </w:rPr>
        <w:t>Calixto Ortega</w:t>
      </w:r>
      <w:r w:rsidR="007A6DFB" w:rsidRPr="0007344F">
        <w:rPr>
          <w:rFonts w:asciiTheme="minorHAnsi" w:hAnsiTheme="minorHAnsi" w:cstheme="minorHAnsi"/>
          <w:sz w:val="22"/>
          <w:lang w:val="es-ES"/>
        </w:rPr>
        <w:t xml:space="preserve">, </w:t>
      </w:r>
      <w:r w:rsidR="00135C49" w:rsidRPr="0007344F">
        <w:rPr>
          <w:rFonts w:asciiTheme="minorHAnsi" w:hAnsiTheme="minorHAnsi" w:cstheme="minorHAnsi"/>
          <w:sz w:val="22"/>
          <w:lang w:val="es-ES"/>
        </w:rPr>
        <w:t>también</w:t>
      </w:r>
      <w:r w:rsidR="00E31CEE" w:rsidRPr="0007344F">
        <w:rPr>
          <w:rFonts w:asciiTheme="minorHAnsi" w:hAnsiTheme="minorHAnsi" w:cstheme="minorHAnsi"/>
          <w:sz w:val="22"/>
          <w:lang w:val="es-ES"/>
        </w:rPr>
        <w:t xml:space="preserve"> magistrado, </w:t>
      </w:r>
      <w:r w:rsidR="00135C49" w:rsidRPr="0007344F">
        <w:rPr>
          <w:rFonts w:asciiTheme="minorHAnsi" w:hAnsiTheme="minorHAnsi" w:cstheme="minorHAnsi"/>
          <w:sz w:val="22"/>
          <w:lang w:val="es-ES"/>
        </w:rPr>
        <w:t xml:space="preserve">pasó a ocupar </w:t>
      </w:r>
      <w:r w:rsidR="00E31CEE" w:rsidRPr="0007344F">
        <w:rPr>
          <w:rFonts w:asciiTheme="minorHAnsi" w:hAnsiTheme="minorHAnsi" w:cstheme="minorHAnsi"/>
          <w:sz w:val="22"/>
          <w:lang w:val="es-ES"/>
        </w:rPr>
        <w:t>el cargo de representante de Venezuela ante la Organización para la Prohibición de Armas Químicas (OPAQ) y la Corte Penal Internacional (CPI). Se desconoce si conserva su cargo de juez mientras es diplomático.</w:t>
      </w:r>
    </w:p>
    <w:p w14:paraId="24B04F75" w14:textId="4C7137BB" w:rsidR="003D1FBC" w:rsidRPr="0007344F" w:rsidRDefault="003D1FBC" w:rsidP="009E04AB">
      <w:pPr>
        <w:pStyle w:val="Predeterminad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line="240" w:lineRule="auto"/>
        <w:jc w:val="both"/>
        <w:rPr>
          <w:rFonts w:asciiTheme="minorHAnsi" w:hAnsiTheme="minorHAnsi" w:cstheme="minorHAnsi"/>
          <w:sz w:val="22"/>
          <w:szCs w:val="22"/>
          <w:lang w:val="es-CL"/>
        </w:rPr>
      </w:pPr>
    </w:p>
    <w:p w14:paraId="4B03F3E2" w14:textId="35C3EA6C" w:rsidR="00D522A1" w:rsidRPr="0007344F" w:rsidRDefault="00757FC5" w:rsidP="00C4343E">
      <w:pPr>
        <w:rPr>
          <w:rFonts w:asciiTheme="minorHAnsi" w:hAnsiTheme="minorHAnsi" w:cstheme="minorHAnsi"/>
          <w:b/>
          <w:sz w:val="22"/>
          <w:lang w:val="es-MX"/>
        </w:rPr>
      </w:pPr>
      <w:r w:rsidRPr="0007344F">
        <w:rPr>
          <w:rFonts w:asciiTheme="minorHAnsi" w:hAnsiTheme="minorHAnsi" w:cstheme="minorHAnsi"/>
          <w:b/>
          <w:sz w:val="22"/>
          <w:lang w:val="es-MX"/>
        </w:rPr>
        <w:t xml:space="preserve">Artículo 19, numeral 2. </w:t>
      </w:r>
      <w:r w:rsidR="00C4343E" w:rsidRPr="0007344F">
        <w:rPr>
          <w:rFonts w:asciiTheme="minorHAnsi" w:hAnsiTheme="minorHAnsi" w:cstheme="minorHAnsi"/>
          <w:b/>
          <w:sz w:val="22"/>
          <w:lang w:val="es-MX"/>
        </w:rPr>
        <w:t>Sobre el l</w:t>
      </w:r>
      <w:r w:rsidR="00F33D04" w:rsidRPr="0007344F">
        <w:rPr>
          <w:rFonts w:asciiTheme="minorHAnsi" w:hAnsiTheme="minorHAnsi" w:cstheme="minorHAnsi"/>
          <w:b/>
          <w:sz w:val="22"/>
          <w:lang w:val="es-MX"/>
        </w:rPr>
        <w:t>ibre acceso a la información</w:t>
      </w:r>
    </w:p>
    <w:p w14:paraId="71AFF127" w14:textId="77777777" w:rsidR="00D522A1" w:rsidRPr="0007344F" w:rsidRDefault="00D522A1" w:rsidP="00D522A1">
      <w:pPr>
        <w:jc w:val="both"/>
        <w:rPr>
          <w:rFonts w:asciiTheme="minorHAnsi" w:hAnsiTheme="minorHAnsi" w:cstheme="minorHAnsi"/>
          <w:iCs/>
          <w:sz w:val="22"/>
          <w:lang w:val="es-PE"/>
        </w:rPr>
      </w:pPr>
    </w:p>
    <w:p w14:paraId="306E895E" w14:textId="1DDCFBC2" w:rsidR="00D522A1" w:rsidRPr="0007344F" w:rsidRDefault="00D522A1" w:rsidP="001C56E7">
      <w:pPr>
        <w:pStyle w:val="Prrafodelista"/>
        <w:numPr>
          <w:ilvl w:val="0"/>
          <w:numId w:val="39"/>
        </w:numPr>
        <w:ind w:left="720"/>
        <w:jc w:val="both"/>
        <w:rPr>
          <w:rFonts w:asciiTheme="minorHAnsi" w:hAnsiTheme="minorHAnsi" w:cstheme="minorHAnsi"/>
          <w:iCs/>
          <w:sz w:val="22"/>
          <w:lang w:val="es-PE"/>
        </w:rPr>
      </w:pPr>
      <w:r w:rsidRPr="0007344F">
        <w:rPr>
          <w:rFonts w:asciiTheme="minorHAnsi" w:hAnsiTheme="minorHAnsi" w:cstheme="minorHAnsi"/>
          <w:sz w:val="22"/>
          <w:lang w:val="es-PE"/>
        </w:rPr>
        <w:t>E</w:t>
      </w:r>
      <w:r w:rsidRPr="0007344F">
        <w:rPr>
          <w:rFonts w:asciiTheme="minorHAnsi" w:hAnsiTheme="minorHAnsi" w:cstheme="minorHAnsi"/>
          <w:sz w:val="22"/>
          <w:lang w:val="es-CR"/>
        </w:rPr>
        <w:t>n los últimos 5 años ningún ente de la administración</w:t>
      </w:r>
      <w:r w:rsidR="00E93264" w:rsidRPr="0007344F">
        <w:rPr>
          <w:rFonts w:asciiTheme="minorHAnsi" w:hAnsiTheme="minorHAnsi" w:cstheme="minorHAnsi"/>
          <w:sz w:val="22"/>
          <w:lang w:val="es-CR"/>
        </w:rPr>
        <w:t xml:space="preserve"> pública (presidencia de la República, ministerios, institutos autónomos) </w:t>
      </w:r>
      <w:r w:rsidRPr="0007344F">
        <w:rPr>
          <w:rFonts w:asciiTheme="minorHAnsi" w:hAnsiTheme="minorHAnsi" w:cstheme="minorHAnsi"/>
          <w:sz w:val="22"/>
          <w:lang w:val="es-CR"/>
        </w:rPr>
        <w:t>ha publicado el presupuesto asignado, informes de gestión</w:t>
      </w:r>
      <w:r w:rsidRPr="0007344F">
        <w:rPr>
          <w:rStyle w:val="Refdenotaalpie"/>
          <w:rFonts w:asciiTheme="minorHAnsi" w:hAnsiTheme="minorHAnsi" w:cstheme="minorHAnsi"/>
          <w:sz w:val="22"/>
          <w:lang w:val="es-CR"/>
        </w:rPr>
        <w:footnoteReference w:id="52"/>
      </w:r>
      <w:r w:rsidRPr="0007344F">
        <w:rPr>
          <w:rFonts w:asciiTheme="minorHAnsi" w:hAnsiTheme="minorHAnsi" w:cstheme="minorHAnsi"/>
          <w:sz w:val="22"/>
          <w:lang w:val="es-CR"/>
        </w:rPr>
        <w:t xml:space="preserve"> o de planificación, ni los procedimientos para la selección de contratistas, empresas beneficiadas, contratos suscritos o pagos efectuados. En agosto de 2017, los ciudadanos dejaron de tener acceso a la información sobre las empresas que contratan con el Estado, que se encontraba en el Registro Nacional de Contratista</w:t>
      </w:r>
      <w:r w:rsidRPr="0007344F">
        <w:rPr>
          <w:rStyle w:val="Refdenotaalpie"/>
          <w:rFonts w:asciiTheme="minorHAnsi" w:hAnsiTheme="minorHAnsi" w:cstheme="minorHAnsi"/>
          <w:sz w:val="22"/>
          <w:lang w:val="es-CR"/>
        </w:rPr>
        <w:footnoteReference w:id="53"/>
      </w:r>
      <w:r w:rsidRPr="0007344F">
        <w:rPr>
          <w:rFonts w:asciiTheme="minorHAnsi" w:hAnsiTheme="minorHAnsi" w:cstheme="minorHAnsi"/>
          <w:sz w:val="22"/>
          <w:lang w:val="es-CR"/>
        </w:rPr>
        <w:t>.</w:t>
      </w:r>
    </w:p>
    <w:p w14:paraId="48287056" w14:textId="601E36CE" w:rsidR="00D522A1" w:rsidRPr="0007344F" w:rsidRDefault="00D522A1" w:rsidP="001C56E7">
      <w:pPr>
        <w:pStyle w:val="Prrafodelista"/>
        <w:numPr>
          <w:ilvl w:val="0"/>
          <w:numId w:val="39"/>
        </w:numPr>
        <w:ind w:left="720"/>
        <w:jc w:val="both"/>
        <w:rPr>
          <w:rFonts w:asciiTheme="minorHAnsi" w:hAnsiTheme="minorHAnsi" w:cstheme="minorHAnsi"/>
          <w:iCs/>
          <w:sz w:val="22"/>
          <w:lang w:val="es-PE"/>
        </w:rPr>
      </w:pPr>
      <w:r w:rsidRPr="0007344F">
        <w:rPr>
          <w:rFonts w:asciiTheme="minorHAnsi" w:hAnsiTheme="minorHAnsi" w:cstheme="minorHAnsi"/>
          <w:sz w:val="22"/>
          <w:lang w:val="es-CR"/>
        </w:rPr>
        <w:t>Los documentos claves del proceso para la elaboración de presupuesto nacional permanecen ocultos desde 2017. Tampoco se publican aspectos de relevancia o interés para la población, como</w:t>
      </w:r>
      <w:r w:rsidR="002156FC">
        <w:rPr>
          <w:rFonts w:asciiTheme="minorHAnsi" w:hAnsiTheme="minorHAnsi" w:cstheme="minorHAnsi"/>
          <w:sz w:val="22"/>
          <w:lang w:val="es-CR"/>
        </w:rPr>
        <w:t>,</w:t>
      </w:r>
      <w:r w:rsidRPr="0007344F">
        <w:rPr>
          <w:rFonts w:asciiTheme="minorHAnsi" w:hAnsiTheme="minorHAnsi" w:cstheme="minorHAnsi"/>
          <w:sz w:val="22"/>
          <w:lang w:val="es-CR"/>
        </w:rPr>
        <w:t xml:space="preserve"> </w:t>
      </w:r>
      <w:r w:rsidR="00D61411" w:rsidRPr="0007344F">
        <w:rPr>
          <w:rFonts w:asciiTheme="minorHAnsi" w:hAnsiTheme="minorHAnsi" w:cstheme="minorHAnsi"/>
          <w:sz w:val="22"/>
          <w:lang w:val="es-CR"/>
        </w:rPr>
        <w:t xml:space="preserve">por ejemplo, </w:t>
      </w:r>
      <w:r w:rsidRPr="0007344F">
        <w:rPr>
          <w:rFonts w:asciiTheme="minorHAnsi" w:hAnsiTheme="minorHAnsi" w:cstheme="minorHAnsi"/>
          <w:sz w:val="22"/>
          <w:lang w:val="es-CR"/>
        </w:rPr>
        <w:t>las medidas económicas para atender</w:t>
      </w:r>
      <w:r w:rsidR="000E5BE5" w:rsidRPr="0007344F">
        <w:rPr>
          <w:rFonts w:asciiTheme="minorHAnsi" w:hAnsiTheme="minorHAnsi" w:cstheme="minorHAnsi"/>
          <w:sz w:val="22"/>
          <w:lang w:val="es-CR"/>
        </w:rPr>
        <w:t xml:space="preserve"> </w:t>
      </w:r>
      <w:r w:rsidRPr="0007344F">
        <w:rPr>
          <w:rFonts w:asciiTheme="minorHAnsi" w:hAnsiTheme="minorHAnsi" w:cstheme="minorHAnsi"/>
          <w:sz w:val="22"/>
          <w:lang w:val="es-CR"/>
        </w:rPr>
        <w:t>la pandemia</w:t>
      </w:r>
      <w:r w:rsidR="000E5BE5" w:rsidRPr="0007344F">
        <w:rPr>
          <w:rFonts w:asciiTheme="minorHAnsi" w:hAnsiTheme="minorHAnsi" w:cstheme="minorHAnsi"/>
          <w:sz w:val="22"/>
          <w:lang w:val="es-CR"/>
        </w:rPr>
        <w:t xml:space="preserve">; </w:t>
      </w:r>
      <w:r w:rsidRPr="0007344F">
        <w:rPr>
          <w:rFonts w:asciiTheme="minorHAnsi" w:hAnsiTheme="minorHAnsi" w:cstheme="minorHAnsi"/>
          <w:sz w:val="22"/>
          <w:lang w:val="es-CR"/>
        </w:rPr>
        <w:t>el estatus de ejecución de las grandes obras, los salar</w:t>
      </w:r>
      <w:r w:rsidR="0098313C">
        <w:rPr>
          <w:rFonts w:asciiTheme="minorHAnsi" w:hAnsiTheme="minorHAnsi" w:cstheme="minorHAnsi"/>
          <w:sz w:val="22"/>
          <w:lang w:val="es-CR"/>
        </w:rPr>
        <w:t>ios de los funcionarios</w:t>
      </w:r>
      <w:r w:rsidRPr="0007344F">
        <w:rPr>
          <w:rFonts w:asciiTheme="minorHAnsi" w:hAnsiTheme="minorHAnsi" w:cstheme="minorHAnsi"/>
          <w:sz w:val="22"/>
          <w:lang w:val="es-CR"/>
        </w:rPr>
        <w:t xml:space="preserve"> ni sus declaraciones juradas</w:t>
      </w:r>
      <w:r w:rsidRPr="0007344F">
        <w:rPr>
          <w:rStyle w:val="Refdenotaalpie"/>
          <w:rFonts w:asciiTheme="minorHAnsi" w:hAnsiTheme="minorHAnsi" w:cstheme="minorHAnsi"/>
          <w:sz w:val="22"/>
          <w:lang w:val="es-CR"/>
        </w:rPr>
        <w:footnoteReference w:id="54"/>
      </w:r>
      <w:r w:rsidR="00D61411" w:rsidRPr="0007344F">
        <w:rPr>
          <w:rFonts w:asciiTheme="minorHAnsi" w:hAnsiTheme="minorHAnsi" w:cstheme="minorHAnsi"/>
          <w:sz w:val="22"/>
          <w:lang w:val="es-CR"/>
        </w:rPr>
        <w:t>, entre otros</w:t>
      </w:r>
      <w:r w:rsidRPr="0007344F">
        <w:rPr>
          <w:rFonts w:asciiTheme="minorHAnsi" w:hAnsiTheme="minorHAnsi" w:cstheme="minorHAnsi"/>
          <w:sz w:val="22"/>
          <w:lang w:val="es-CR"/>
        </w:rPr>
        <w:t>.</w:t>
      </w:r>
    </w:p>
    <w:p w14:paraId="5AB35019" w14:textId="654F49DE" w:rsidR="00D522A1" w:rsidRPr="0007344F" w:rsidRDefault="00D522A1" w:rsidP="001C56E7">
      <w:pPr>
        <w:pStyle w:val="Prrafodelista"/>
        <w:numPr>
          <w:ilvl w:val="0"/>
          <w:numId w:val="39"/>
        </w:numPr>
        <w:ind w:left="720"/>
        <w:jc w:val="both"/>
        <w:rPr>
          <w:rFonts w:asciiTheme="minorHAnsi" w:hAnsiTheme="minorHAnsi" w:cstheme="minorHAnsi"/>
          <w:iCs/>
          <w:sz w:val="22"/>
          <w:lang w:val="es-PE"/>
        </w:rPr>
      </w:pPr>
      <w:r w:rsidRPr="0007344F">
        <w:rPr>
          <w:rFonts w:asciiTheme="minorHAnsi" w:hAnsiTheme="minorHAnsi" w:cstheme="minorHAnsi"/>
          <w:sz w:val="22"/>
          <w:lang w:val="es-PE"/>
        </w:rPr>
        <w:lastRenderedPageBreak/>
        <w:t>E</w:t>
      </w:r>
      <w:r w:rsidRPr="0007344F">
        <w:rPr>
          <w:rFonts w:asciiTheme="minorHAnsi" w:hAnsiTheme="minorHAnsi" w:cstheme="minorHAnsi"/>
          <w:sz w:val="22"/>
          <w:lang w:val="es-CR"/>
        </w:rPr>
        <w:t>l 12/12/2020 la Asamblea Nacional Constituyente (ANC) dictó la Ley</w:t>
      </w:r>
      <w:r w:rsidRPr="0007344F">
        <w:rPr>
          <w:rFonts w:asciiTheme="minorHAnsi" w:eastAsia="Calibri-Bold" w:hAnsiTheme="minorHAnsi" w:cstheme="minorHAnsi"/>
          <w:b/>
          <w:bCs/>
          <w:sz w:val="22"/>
          <w:lang w:val="es-CR"/>
        </w:rPr>
        <w:t xml:space="preserve"> </w:t>
      </w:r>
      <w:r w:rsidRPr="0007344F">
        <w:rPr>
          <w:rFonts w:asciiTheme="minorHAnsi" w:hAnsiTheme="minorHAnsi" w:cstheme="minorHAnsi"/>
          <w:sz w:val="22"/>
          <w:lang w:val="es-CR"/>
        </w:rPr>
        <w:t>Antibloqueo que permite a las autoridades, sin</w:t>
      </w:r>
      <w:r w:rsidRPr="0007344F">
        <w:rPr>
          <w:rFonts w:asciiTheme="minorHAnsi" w:eastAsia="Calibri-Bold" w:hAnsiTheme="minorHAnsi" w:cstheme="minorHAnsi"/>
          <w:b/>
          <w:bCs/>
          <w:sz w:val="22"/>
          <w:lang w:val="es-CR"/>
        </w:rPr>
        <w:t xml:space="preserve"> </w:t>
      </w:r>
      <w:r w:rsidRPr="0007344F">
        <w:rPr>
          <w:rFonts w:asciiTheme="minorHAnsi" w:hAnsiTheme="minorHAnsi" w:cstheme="minorHAnsi"/>
          <w:sz w:val="22"/>
          <w:lang w:val="es-CR"/>
        </w:rPr>
        <w:t xml:space="preserve">otro fundamento más que razones de interés y “conveniencia nacional”, </w:t>
      </w:r>
      <w:r w:rsidR="00167163" w:rsidRPr="0007344F">
        <w:rPr>
          <w:rFonts w:asciiTheme="minorHAnsi" w:hAnsiTheme="minorHAnsi" w:cstheme="minorHAnsi"/>
          <w:sz w:val="22"/>
          <w:lang w:val="es-CR"/>
        </w:rPr>
        <w:t xml:space="preserve">la </w:t>
      </w:r>
      <w:r w:rsidR="00167163" w:rsidRPr="002156FC">
        <w:rPr>
          <w:rFonts w:asciiTheme="minorHAnsi" w:hAnsiTheme="minorHAnsi" w:cstheme="minorHAnsi"/>
          <w:b/>
          <w:sz w:val="22"/>
          <w:lang w:val="es-CR"/>
        </w:rPr>
        <w:t>confidencialidad</w:t>
      </w:r>
      <w:r w:rsidRPr="0007344F">
        <w:rPr>
          <w:rFonts w:asciiTheme="minorHAnsi" w:hAnsiTheme="minorHAnsi" w:cstheme="minorHAnsi"/>
          <w:sz w:val="22"/>
          <w:lang w:val="es-CR"/>
        </w:rPr>
        <w:t xml:space="preserve"> </w:t>
      </w:r>
      <w:r w:rsidR="000E5BE5" w:rsidRPr="0007344F">
        <w:rPr>
          <w:rFonts w:asciiTheme="minorHAnsi" w:hAnsiTheme="minorHAnsi" w:cstheme="minorHAnsi"/>
          <w:sz w:val="22"/>
          <w:lang w:val="es-CR"/>
        </w:rPr>
        <w:t>-</w:t>
      </w:r>
      <w:r w:rsidRPr="0007344F">
        <w:rPr>
          <w:rFonts w:asciiTheme="minorHAnsi" w:hAnsiTheme="minorHAnsi" w:cstheme="minorHAnsi"/>
          <w:sz w:val="22"/>
          <w:lang w:val="es-CR"/>
        </w:rPr>
        <w:t>o divulgación limitada</w:t>
      </w:r>
      <w:r w:rsidR="000E5BE5" w:rsidRPr="0007344F">
        <w:rPr>
          <w:rFonts w:asciiTheme="minorHAnsi" w:hAnsiTheme="minorHAnsi" w:cstheme="minorHAnsi"/>
          <w:sz w:val="22"/>
          <w:lang w:val="es-CR"/>
        </w:rPr>
        <w:t xml:space="preserve">- </w:t>
      </w:r>
      <w:r w:rsidR="00167163" w:rsidRPr="0007344F">
        <w:rPr>
          <w:rFonts w:asciiTheme="minorHAnsi" w:hAnsiTheme="minorHAnsi" w:cstheme="minorHAnsi"/>
          <w:sz w:val="22"/>
          <w:lang w:val="es-CR"/>
        </w:rPr>
        <w:t xml:space="preserve">de </w:t>
      </w:r>
      <w:r w:rsidRPr="0007344F">
        <w:rPr>
          <w:rFonts w:asciiTheme="minorHAnsi" w:eastAsia="Calibri-Bold" w:hAnsiTheme="minorHAnsi" w:cstheme="minorHAnsi"/>
          <w:b/>
          <w:bCs/>
          <w:sz w:val="22"/>
          <w:lang w:val="es-CR"/>
        </w:rPr>
        <w:t xml:space="preserve">cualquier documento, información, hecho o circunstancia </w:t>
      </w:r>
      <w:r w:rsidRPr="0007344F">
        <w:rPr>
          <w:rFonts w:asciiTheme="minorHAnsi" w:hAnsiTheme="minorHAnsi" w:cstheme="minorHAnsi"/>
          <w:sz w:val="22"/>
          <w:lang w:val="es-CR"/>
        </w:rPr>
        <w:t xml:space="preserve">con el fin de </w:t>
      </w:r>
      <w:r w:rsidR="000E5BE5" w:rsidRPr="0007344F">
        <w:rPr>
          <w:rFonts w:asciiTheme="minorHAnsi" w:hAnsiTheme="minorHAnsi" w:cstheme="minorHAnsi"/>
          <w:sz w:val="22"/>
          <w:lang w:val="es-CR"/>
        </w:rPr>
        <w:t>“</w:t>
      </w:r>
      <w:r w:rsidRPr="0007344F">
        <w:rPr>
          <w:rFonts w:asciiTheme="minorHAnsi" w:hAnsiTheme="minorHAnsi" w:cstheme="minorHAnsi"/>
          <w:sz w:val="22"/>
          <w:lang w:val="es-CR"/>
        </w:rPr>
        <w:t>contrarrestar los efectos de las</w:t>
      </w:r>
      <w:r w:rsidRPr="0007344F">
        <w:rPr>
          <w:rFonts w:asciiTheme="minorHAnsi" w:eastAsia="Calibri-Bold" w:hAnsiTheme="minorHAnsi" w:cstheme="minorHAnsi"/>
          <w:b/>
          <w:bCs/>
          <w:sz w:val="22"/>
          <w:lang w:val="es-CR"/>
        </w:rPr>
        <w:t xml:space="preserve"> </w:t>
      </w:r>
      <w:r w:rsidRPr="0007344F">
        <w:rPr>
          <w:rFonts w:asciiTheme="minorHAnsi" w:hAnsiTheme="minorHAnsi" w:cstheme="minorHAnsi"/>
          <w:sz w:val="22"/>
          <w:lang w:val="es-CR"/>
        </w:rPr>
        <w:t>sanciones internacionales</w:t>
      </w:r>
      <w:r w:rsidR="000E5BE5" w:rsidRPr="0007344F">
        <w:rPr>
          <w:rFonts w:asciiTheme="minorHAnsi" w:hAnsiTheme="minorHAnsi" w:cstheme="minorHAnsi"/>
          <w:sz w:val="22"/>
          <w:lang w:val="es-CR"/>
        </w:rPr>
        <w:t>”</w:t>
      </w:r>
      <w:r w:rsidRPr="0007344F">
        <w:rPr>
          <w:rFonts w:asciiTheme="minorHAnsi" w:hAnsiTheme="minorHAnsi" w:cstheme="minorHAnsi"/>
          <w:sz w:val="22"/>
          <w:lang w:val="es-CR"/>
        </w:rPr>
        <w:t>. Esa ley también autoriza al Ejecutivo Nacional a inaplicar l</w:t>
      </w:r>
      <w:r w:rsidR="002156FC">
        <w:rPr>
          <w:rFonts w:asciiTheme="minorHAnsi" w:hAnsiTheme="minorHAnsi" w:cstheme="minorHAnsi"/>
          <w:sz w:val="22"/>
          <w:lang w:val="es-CR"/>
        </w:rPr>
        <w:t>eyes</w:t>
      </w:r>
      <w:r w:rsidRPr="0007344F">
        <w:rPr>
          <w:rFonts w:asciiTheme="minorHAnsi" w:hAnsiTheme="minorHAnsi" w:cstheme="minorHAnsi"/>
          <w:sz w:val="22"/>
          <w:lang w:val="es-CR"/>
        </w:rPr>
        <w:t>, sin</w:t>
      </w:r>
      <w:r w:rsidR="000E5BE5" w:rsidRPr="0007344F">
        <w:rPr>
          <w:rFonts w:asciiTheme="minorHAnsi" w:hAnsiTheme="minorHAnsi" w:cstheme="minorHAnsi"/>
          <w:sz w:val="22"/>
          <w:lang w:val="es-CR"/>
        </w:rPr>
        <w:t xml:space="preserve"> </w:t>
      </w:r>
      <w:r w:rsidRPr="0007344F">
        <w:rPr>
          <w:rFonts w:asciiTheme="minorHAnsi" w:hAnsiTheme="minorHAnsi" w:cstheme="minorHAnsi"/>
          <w:sz w:val="22"/>
          <w:lang w:val="es-CR"/>
        </w:rPr>
        <w:t>control previo por parte de otro poder p</w:t>
      </w:r>
      <w:r w:rsidR="0098313C">
        <w:rPr>
          <w:rFonts w:asciiTheme="minorHAnsi" w:hAnsiTheme="minorHAnsi" w:cstheme="minorHAnsi"/>
          <w:sz w:val="22"/>
          <w:lang w:val="es-CR"/>
        </w:rPr>
        <w:t>úblico, y establece</w:t>
      </w:r>
      <w:r w:rsidRPr="0007344F">
        <w:rPr>
          <w:rFonts w:asciiTheme="minorHAnsi" w:hAnsiTheme="minorHAnsi" w:cstheme="minorHAnsi"/>
          <w:sz w:val="22"/>
          <w:lang w:val="es-CR"/>
        </w:rPr>
        <w:t xml:space="preserve"> </w:t>
      </w:r>
      <w:r w:rsidR="002156FC">
        <w:rPr>
          <w:rFonts w:asciiTheme="minorHAnsi" w:hAnsiTheme="minorHAnsi" w:cstheme="minorHAnsi"/>
          <w:sz w:val="22"/>
          <w:lang w:val="es-CR"/>
        </w:rPr>
        <w:t>como</w:t>
      </w:r>
      <w:r w:rsidRPr="0007344F">
        <w:rPr>
          <w:rFonts w:asciiTheme="minorHAnsi" w:hAnsiTheme="minorHAnsi" w:cstheme="minorHAnsi"/>
          <w:b/>
          <w:sz w:val="22"/>
          <w:lang w:val="es-CR"/>
        </w:rPr>
        <w:t xml:space="preserve"> las medidas que supongan la inaplicación de una norma</w:t>
      </w:r>
      <w:r w:rsidRPr="0007344F">
        <w:rPr>
          <w:rFonts w:asciiTheme="minorHAnsi" w:hAnsiTheme="minorHAnsi" w:cstheme="minorHAnsi"/>
          <w:sz w:val="22"/>
          <w:lang w:val="es-CR"/>
        </w:rPr>
        <w:t xml:space="preserve">. </w:t>
      </w:r>
    </w:p>
    <w:p w14:paraId="3102C780" w14:textId="26EA63D9" w:rsidR="00D522A1" w:rsidRPr="0007344F" w:rsidRDefault="00167163" w:rsidP="001C56E7">
      <w:pPr>
        <w:pStyle w:val="Prrafodelista"/>
        <w:numPr>
          <w:ilvl w:val="0"/>
          <w:numId w:val="39"/>
        </w:numPr>
        <w:ind w:left="720"/>
        <w:jc w:val="both"/>
        <w:rPr>
          <w:rFonts w:asciiTheme="minorHAnsi" w:hAnsiTheme="minorHAnsi" w:cstheme="minorHAnsi"/>
          <w:sz w:val="22"/>
          <w:lang w:val="es-MX"/>
        </w:rPr>
      </w:pPr>
      <w:r w:rsidRPr="0007344F">
        <w:rPr>
          <w:rFonts w:asciiTheme="minorHAnsi" w:hAnsiTheme="minorHAnsi" w:cstheme="minorHAnsi"/>
          <w:sz w:val="22"/>
          <w:lang w:val="es-MX"/>
        </w:rPr>
        <w:t>En 2021 fue apr</w:t>
      </w:r>
      <w:r w:rsidR="00D915AF" w:rsidRPr="0007344F">
        <w:rPr>
          <w:rFonts w:asciiTheme="minorHAnsi" w:hAnsiTheme="minorHAnsi" w:cstheme="minorHAnsi"/>
          <w:sz w:val="22"/>
          <w:lang w:val="es-MX"/>
        </w:rPr>
        <w:t>obada</w:t>
      </w:r>
      <w:r w:rsidRPr="0007344F">
        <w:rPr>
          <w:rFonts w:asciiTheme="minorHAnsi" w:hAnsiTheme="minorHAnsi" w:cstheme="minorHAnsi"/>
          <w:sz w:val="22"/>
          <w:lang w:val="es-MX"/>
        </w:rPr>
        <w:t xml:space="preserve"> </w:t>
      </w:r>
      <w:r w:rsidR="00D522A1" w:rsidRPr="0007344F">
        <w:rPr>
          <w:rFonts w:asciiTheme="minorHAnsi" w:hAnsiTheme="minorHAnsi" w:cstheme="minorHAnsi"/>
          <w:sz w:val="22"/>
          <w:lang w:val="es-MX"/>
        </w:rPr>
        <w:t>la Ley de Transparencia y Acceso a la Información de “Interés” Público</w:t>
      </w:r>
      <w:r w:rsidR="00D522A1" w:rsidRPr="0007344F">
        <w:rPr>
          <w:rStyle w:val="Refdenotaalpie"/>
          <w:rFonts w:asciiTheme="minorHAnsi" w:hAnsiTheme="minorHAnsi" w:cstheme="minorHAnsi"/>
          <w:sz w:val="22"/>
        </w:rPr>
        <w:footnoteReference w:id="55"/>
      </w:r>
      <w:r w:rsidR="00D522A1" w:rsidRPr="0007344F">
        <w:rPr>
          <w:rFonts w:asciiTheme="minorHAnsi" w:hAnsiTheme="minorHAnsi" w:cstheme="minorHAnsi"/>
          <w:sz w:val="22"/>
          <w:lang w:val="es-MX"/>
        </w:rPr>
        <w:t>, que no asegura el cumplimiento del ejercicio de</w:t>
      </w:r>
      <w:r w:rsidR="00CC4C98" w:rsidRPr="0007344F">
        <w:rPr>
          <w:rFonts w:asciiTheme="minorHAnsi" w:hAnsiTheme="minorHAnsi" w:cstheme="minorHAnsi"/>
          <w:sz w:val="22"/>
          <w:lang w:val="es-MX"/>
        </w:rPr>
        <w:t xml:space="preserve"> este</w:t>
      </w:r>
      <w:r w:rsidR="0098313C">
        <w:rPr>
          <w:rFonts w:asciiTheme="minorHAnsi" w:hAnsiTheme="minorHAnsi" w:cstheme="minorHAnsi"/>
          <w:sz w:val="22"/>
          <w:lang w:val="es-MX"/>
        </w:rPr>
        <w:t xml:space="preserve"> derecho humano, porque</w:t>
      </w:r>
      <w:r w:rsidR="00D522A1" w:rsidRPr="0007344F">
        <w:rPr>
          <w:rFonts w:asciiTheme="minorHAnsi" w:hAnsiTheme="minorHAnsi" w:cstheme="minorHAnsi"/>
          <w:sz w:val="22"/>
          <w:lang w:val="es-MX"/>
        </w:rPr>
        <w:t xml:space="preserve"> no establece expresamente </w:t>
      </w:r>
      <w:r w:rsidR="0098313C">
        <w:rPr>
          <w:rFonts w:asciiTheme="minorHAnsi" w:hAnsiTheme="minorHAnsi" w:cstheme="minorHAnsi"/>
          <w:sz w:val="22"/>
          <w:lang w:val="es-MX"/>
        </w:rPr>
        <w:t xml:space="preserve">que </w:t>
      </w:r>
      <w:r w:rsidR="00D522A1" w:rsidRPr="0007344F">
        <w:rPr>
          <w:rFonts w:asciiTheme="minorHAnsi" w:hAnsiTheme="minorHAnsi" w:cstheme="minorHAnsi"/>
          <w:sz w:val="22"/>
          <w:lang w:val="es-MX"/>
        </w:rPr>
        <w:t>toda información que poseen los órganos y entes de la administración</w:t>
      </w:r>
      <w:r w:rsidR="0098313C">
        <w:rPr>
          <w:rFonts w:asciiTheme="minorHAnsi" w:hAnsiTheme="minorHAnsi" w:cstheme="minorHAnsi"/>
          <w:sz w:val="22"/>
          <w:lang w:val="es-MX"/>
        </w:rPr>
        <w:t xml:space="preserve"> es pública y deja por fuera la transparencia activa</w:t>
      </w:r>
      <w:r w:rsidR="00D915AF" w:rsidRPr="0007344F">
        <w:rPr>
          <w:rFonts w:asciiTheme="minorHAnsi" w:hAnsiTheme="minorHAnsi" w:cstheme="minorHAnsi"/>
          <w:sz w:val="22"/>
          <w:lang w:val="es-MX"/>
        </w:rPr>
        <w:t xml:space="preserve">. </w:t>
      </w:r>
      <w:r w:rsidR="00D522A1" w:rsidRPr="0007344F">
        <w:rPr>
          <w:rFonts w:asciiTheme="minorHAnsi" w:hAnsiTheme="minorHAnsi" w:cstheme="minorHAnsi"/>
          <w:sz w:val="22"/>
          <w:lang w:val="es-MX"/>
        </w:rPr>
        <w:t xml:space="preserve"> </w:t>
      </w:r>
      <w:r w:rsidR="00D915AF" w:rsidRPr="0007344F">
        <w:rPr>
          <w:rFonts w:asciiTheme="minorHAnsi" w:hAnsiTheme="minorHAnsi" w:cstheme="minorHAnsi"/>
          <w:sz w:val="22"/>
          <w:lang w:val="es-MX"/>
        </w:rPr>
        <w:t>T</w:t>
      </w:r>
      <w:r w:rsidR="00CC4C98" w:rsidRPr="0007344F">
        <w:rPr>
          <w:rFonts w:asciiTheme="minorHAnsi" w:hAnsiTheme="minorHAnsi" w:cstheme="minorHAnsi"/>
          <w:sz w:val="22"/>
          <w:lang w:val="es-MX"/>
        </w:rPr>
        <w:t>ampoco</w:t>
      </w:r>
      <w:r w:rsidRPr="0007344F">
        <w:rPr>
          <w:rFonts w:asciiTheme="minorHAnsi" w:hAnsiTheme="minorHAnsi" w:cstheme="minorHAnsi"/>
          <w:sz w:val="22"/>
          <w:lang w:val="es-MX"/>
        </w:rPr>
        <w:t xml:space="preserve"> establece</w:t>
      </w:r>
      <w:r w:rsidR="00D522A1" w:rsidRPr="0007344F">
        <w:rPr>
          <w:rFonts w:asciiTheme="minorHAnsi" w:hAnsiTheme="minorHAnsi" w:cstheme="minorHAnsi"/>
          <w:sz w:val="22"/>
          <w:lang w:val="es-MX"/>
        </w:rPr>
        <w:t xml:space="preserve"> </w:t>
      </w:r>
      <w:r w:rsidR="00D915AF" w:rsidRPr="0007344F">
        <w:rPr>
          <w:rFonts w:asciiTheme="minorHAnsi" w:hAnsiTheme="minorHAnsi" w:cstheme="minorHAnsi"/>
          <w:sz w:val="22"/>
          <w:lang w:val="es-MX"/>
        </w:rPr>
        <w:t xml:space="preserve">la </w:t>
      </w:r>
      <w:r w:rsidR="00D522A1" w:rsidRPr="0007344F">
        <w:rPr>
          <w:rFonts w:asciiTheme="minorHAnsi" w:hAnsiTheme="minorHAnsi" w:cstheme="minorHAnsi"/>
          <w:sz w:val="22"/>
          <w:lang w:val="es-MX"/>
        </w:rPr>
        <w:t>reserva</w:t>
      </w:r>
      <w:r w:rsidR="00D915AF" w:rsidRPr="0007344F">
        <w:rPr>
          <w:rFonts w:asciiTheme="minorHAnsi" w:hAnsiTheme="minorHAnsi" w:cstheme="minorHAnsi"/>
          <w:sz w:val="22"/>
          <w:lang w:val="es-MX"/>
        </w:rPr>
        <w:t xml:space="preserve"> de la información</w:t>
      </w:r>
      <w:r w:rsidRPr="0007344F">
        <w:rPr>
          <w:rFonts w:asciiTheme="minorHAnsi" w:hAnsiTheme="minorHAnsi" w:cstheme="minorHAnsi"/>
          <w:sz w:val="22"/>
          <w:lang w:val="es-MX"/>
        </w:rPr>
        <w:t xml:space="preserve"> como</w:t>
      </w:r>
      <w:r w:rsidR="00D522A1" w:rsidRPr="0007344F">
        <w:rPr>
          <w:rFonts w:asciiTheme="minorHAnsi" w:hAnsiTheme="minorHAnsi" w:cstheme="minorHAnsi"/>
          <w:sz w:val="22"/>
          <w:lang w:val="es-MX"/>
        </w:rPr>
        <w:t xml:space="preserve"> la excepción</w:t>
      </w:r>
      <w:r w:rsidR="0098313C">
        <w:rPr>
          <w:rFonts w:asciiTheme="minorHAnsi" w:hAnsiTheme="minorHAnsi" w:cstheme="minorHAnsi"/>
          <w:sz w:val="22"/>
          <w:lang w:val="es-MX"/>
        </w:rPr>
        <w:t>, ni</w:t>
      </w:r>
      <w:r w:rsidR="000E5BE5" w:rsidRPr="0007344F">
        <w:rPr>
          <w:rFonts w:asciiTheme="minorHAnsi" w:hAnsiTheme="minorHAnsi" w:cstheme="minorHAnsi"/>
          <w:sz w:val="22"/>
          <w:lang w:val="es-MX"/>
        </w:rPr>
        <w:t xml:space="preserve"> que</w:t>
      </w:r>
      <w:r w:rsidR="00D522A1" w:rsidRPr="0007344F">
        <w:rPr>
          <w:rFonts w:asciiTheme="minorHAnsi" w:hAnsiTheme="minorHAnsi" w:cstheme="minorHAnsi"/>
          <w:sz w:val="22"/>
          <w:lang w:val="es-MX"/>
        </w:rPr>
        <w:t xml:space="preserve"> la información reservada</w:t>
      </w:r>
      <w:r w:rsidR="00CC4C98" w:rsidRPr="0007344F">
        <w:rPr>
          <w:rFonts w:asciiTheme="minorHAnsi" w:hAnsiTheme="minorHAnsi" w:cstheme="minorHAnsi"/>
          <w:sz w:val="22"/>
          <w:lang w:val="es-MX"/>
        </w:rPr>
        <w:t xml:space="preserve"> </w:t>
      </w:r>
      <w:r w:rsidR="00D522A1" w:rsidRPr="0007344F">
        <w:rPr>
          <w:rFonts w:asciiTheme="minorHAnsi" w:hAnsiTheme="minorHAnsi" w:cstheme="minorHAnsi"/>
          <w:sz w:val="22"/>
          <w:lang w:val="es-MX"/>
        </w:rPr>
        <w:t>debe estar catalogada como tal antes de haberse efectu</w:t>
      </w:r>
      <w:r w:rsidR="0098313C">
        <w:rPr>
          <w:rFonts w:asciiTheme="minorHAnsi" w:hAnsiTheme="minorHAnsi" w:cstheme="minorHAnsi"/>
          <w:sz w:val="22"/>
          <w:lang w:val="es-MX"/>
        </w:rPr>
        <w:t>ado la solicitud de información. No menciona</w:t>
      </w:r>
      <w:r w:rsidR="00D522A1" w:rsidRPr="0007344F">
        <w:rPr>
          <w:rFonts w:asciiTheme="minorHAnsi" w:hAnsiTheme="minorHAnsi" w:cstheme="minorHAnsi"/>
          <w:sz w:val="22"/>
          <w:lang w:val="es-MX"/>
        </w:rPr>
        <w:t xml:space="preserve"> el tiempo máximo de </w:t>
      </w:r>
      <w:r w:rsidR="00CC4C98" w:rsidRPr="0007344F">
        <w:rPr>
          <w:rFonts w:asciiTheme="minorHAnsi" w:hAnsiTheme="minorHAnsi" w:cstheme="minorHAnsi"/>
          <w:sz w:val="22"/>
          <w:lang w:val="es-MX"/>
        </w:rPr>
        <w:t>la</w:t>
      </w:r>
      <w:r w:rsidR="0098313C">
        <w:rPr>
          <w:rFonts w:asciiTheme="minorHAnsi" w:hAnsiTheme="minorHAnsi" w:cstheme="minorHAnsi"/>
          <w:sz w:val="22"/>
          <w:lang w:val="es-MX"/>
        </w:rPr>
        <w:t xml:space="preserve"> reserva, ni</w:t>
      </w:r>
      <w:r w:rsidRPr="0007344F">
        <w:rPr>
          <w:rFonts w:asciiTheme="minorHAnsi" w:hAnsiTheme="minorHAnsi" w:cstheme="minorHAnsi"/>
          <w:sz w:val="22"/>
          <w:lang w:val="es-MX"/>
        </w:rPr>
        <w:t xml:space="preserve"> establece sanciones</w:t>
      </w:r>
      <w:r w:rsidR="00D522A1"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a los</w:t>
      </w:r>
      <w:r w:rsidR="00D522A1" w:rsidRPr="0007344F">
        <w:rPr>
          <w:rFonts w:asciiTheme="minorHAnsi" w:hAnsiTheme="minorHAnsi" w:cstheme="minorHAnsi"/>
          <w:sz w:val="22"/>
          <w:lang w:val="es-MX"/>
        </w:rPr>
        <w:t xml:space="preserve"> funcionario</w:t>
      </w:r>
      <w:r w:rsidRPr="0007344F">
        <w:rPr>
          <w:rFonts w:asciiTheme="minorHAnsi" w:hAnsiTheme="minorHAnsi" w:cstheme="minorHAnsi"/>
          <w:sz w:val="22"/>
          <w:lang w:val="es-MX"/>
        </w:rPr>
        <w:t>s que</w:t>
      </w:r>
      <w:r w:rsidR="00D522A1" w:rsidRPr="0007344F">
        <w:rPr>
          <w:rFonts w:asciiTheme="minorHAnsi" w:hAnsiTheme="minorHAnsi" w:cstheme="minorHAnsi"/>
          <w:sz w:val="22"/>
          <w:lang w:val="es-MX"/>
        </w:rPr>
        <w:t xml:space="preserve"> niegue</w:t>
      </w:r>
      <w:r w:rsidRPr="0007344F">
        <w:rPr>
          <w:rFonts w:asciiTheme="minorHAnsi" w:hAnsiTheme="minorHAnsi" w:cstheme="minorHAnsi"/>
          <w:sz w:val="22"/>
          <w:lang w:val="es-MX"/>
        </w:rPr>
        <w:t>n</w:t>
      </w:r>
      <w:r w:rsidR="00D522A1" w:rsidRPr="0007344F">
        <w:rPr>
          <w:rFonts w:asciiTheme="minorHAnsi" w:hAnsiTheme="minorHAnsi" w:cstheme="minorHAnsi"/>
          <w:sz w:val="22"/>
          <w:lang w:val="es-MX"/>
        </w:rPr>
        <w:t xml:space="preserve"> el acceso a la información. </w:t>
      </w:r>
    </w:p>
    <w:p w14:paraId="36BB7127" w14:textId="2941EA7C" w:rsidR="00D522A1" w:rsidRPr="0007344F" w:rsidRDefault="00D522A1" w:rsidP="001C56E7">
      <w:pPr>
        <w:pStyle w:val="Prrafodelista"/>
        <w:numPr>
          <w:ilvl w:val="0"/>
          <w:numId w:val="39"/>
        </w:numPr>
        <w:ind w:left="720"/>
        <w:jc w:val="both"/>
        <w:rPr>
          <w:rFonts w:asciiTheme="minorHAnsi" w:hAnsiTheme="minorHAnsi" w:cstheme="minorHAnsi"/>
          <w:sz w:val="22"/>
          <w:lang w:val="es-CR"/>
        </w:rPr>
      </w:pPr>
      <w:r w:rsidRPr="0007344F">
        <w:rPr>
          <w:rFonts w:asciiTheme="minorHAnsi" w:hAnsiTheme="minorHAnsi" w:cstheme="minorHAnsi"/>
          <w:sz w:val="22"/>
          <w:lang w:val="es-CR"/>
        </w:rPr>
        <w:t xml:space="preserve">La administración pública no responde las solicitudes de información. Entre 2021 y 2022, Transparencia Venezuela remitió 77 solicitudes de información a distintos entes públicos y solo dos fueron parcialmente respondidas. De esas </w:t>
      </w:r>
      <w:r w:rsidR="00B55821" w:rsidRPr="0007344F">
        <w:rPr>
          <w:rFonts w:asciiTheme="minorHAnsi" w:hAnsiTheme="minorHAnsi" w:cstheme="minorHAnsi"/>
          <w:sz w:val="22"/>
          <w:lang w:val="es-CR"/>
        </w:rPr>
        <w:t xml:space="preserve">77 </w:t>
      </w:r>
      <w:r w:rsidRPr="0007344F">
        <w:rPr>
          <w:rFonts w:asciiTheme="minorHAnsi" w:hAnsiTheme="minorHAnsi" w:cstheme="minorHAnsi"/>
          <w:sz w:val="22"/>
          <w:lang w:val="es-CR"/>
        </w:rPr>
        <w:t>solicitudes, 22 requerían información sobre el proceso de vacunación contra la COVID-19</w:t>
      </w:r>
      <w:r w:rsidR="002156FC">
        <w:rPr>
          <w:rFonts w:asciiTheme="minorHAnsi" w:hAnsiTheme="minorHAnsi" w:cstheme="minorHAnsi"/>
          <w:sz w:val="22"/>
          <w:lang w:val="es-CR"/>
        </w:rPr>
        <w:t xml:space="preserve"> (</w:t>
      </w:r>
      <w:r w:rsidRPr="0007344F">
        <w:rPr>
          <w:rFonts w:asciiTheme="minorHAnsi" w:hAnsiTheme="minorHAnsi" w:cstheme="minorHAnsi"/>
          <w:sz w:val="22"/>
          <w:lang w:val="es-CR"/>
        </w:rPr>
        <w:t>incluyendo el plan nacional de vacunación</w:t>
      </w:r>
      <w:r w:rsidRPr="0007344F">
        <w:rPr>
          <w:rFonts w:asciiTheme="minorHAnsi" w:hAnsiTheme="minorHAnsi" w:cstheme="minorHAnsi"/>
          <w:b/>
          <w:sz w:val="22"/>
          <w:lang w:val="es-MX"/>
        </w:rPr>
        <w:t xml:space="preserve"> </w:t>
      </w:r>
      <w:r w:rsidRPr="0007344F">
        <w:rPr>
          <w:rFonts w:asciiTheme="minorHAnsi" w:hAnsiTheme="minorHAnsi" w:cstheme="minorHAnsi"/>
          <w:sz w:val="22"/>
          <w:lang w:val="es-MX"/>
        </w:rPr>
        <w:t>y la razón por la cual se instalaron centros de vacunación en puntos partidistas</w:t>
      </w:r>
      <w:r w:rsidR="002156FC">
        <w:rPr>
          <w:rFonts w:asciiTheme="minorHAnsi" w:hAnsiTheme="minorHAnsi" w:cstheme="minorHAnsi"/>
          <w:sz w:val="22"/>
          <w:lang w:val="es-CR"/>
        </w:rPr>
        <w:t>),</w:t>
      </w:r>
      <w:r w:rsidRPr="0007344F">
        <w:rPr>
          <w:rFonts w:asciiTheme="minorHAnsi" w:hAnsiTheme="minorHAnsi" w:cstheme="minorHAnsi"/>
          <w:sz w:val="22"/>
          <w:lang w:val="es-CR"/>
        </w:rPr>
        <w:t xml:space="preserve"> pero ninguna fue respondida</w:t>
      </w:r>
      <w:r w:rsidRPr="0007344F">
        <w:rPr>
          <w:rStyle w:val="Refdenotaalpie"/>
          <w:rFonts w:asciiTheme="minorHAnsi" w:hAnsiTheme="minorHAnsi" w:cstheme="minorHAnsi"/>
          <w:sz w:val="22"/>
          <w:lang w:val="es-CR"/>
        </w:rPr>
        <w:footnoteReference w:id="56"/>
      </w:r>
      <w:r w:rsidR="0098313C">
        <w:rPr>
          <w:rFonts w:asciiTheme="minorHAnsi" w:hAnsiTheme="minorHAnsi" w:cstheme="minorHAnsi"/>
          <w:sz w:val="22"/>
          <w:lang w:val="es-CR"/>
        </w:rPr>
        <w:t>. L</w:t>
      </w:r>
      <w:r w:rsidRPr="0007344F">
        <w:rPr>
          <w:rFonts w:asciiTheme="minorHAnsi" w:hAnsiTheme="minorHAnsi" w:cstheme="minorHAnsi"/>
          <w:sz w:val="22"/>
          <w:lang w:val="es-CR"/>
        </w:rPr>
        <w:t xml:space="preserve">os </w:t>
      </w:r>
      <w:r w:rsidR="00CC4C98" w:rsidRPr="0007344F">
        <w:rPr>
          <w:rFonts w:asciiTheme="minorHAnsi" w:hAnsiTheme="minorHAnsi" w:cstheme="minorHAnsi"/>
          <w:sz w:val="22"/>
          <w:lang w:val="es-CR"/>
        </w:rPr>
        <w:t>t</w:t>
      </w:r>
      <w:r w:rsidRPr="0007344F">
        <w:rPr>
          <w:rFonts w:asciiTheme="minorHAnsi" w:hAnsiTheme="minorHAnsi" w:cstheme="minorHAnsi"/>
          <w:sz w:val="22"/>
          <w:lang w:val="es-CR"/>
        </w:rPr>
        <w:t xml:space="preserve">ribunales han dictado más de 70 sentencias que niegan peticiones de acceso a la información. </w:t>
      </w:r>
    </w:p>
    <w:p w14:paraId="5E13CCFB" w14:textId="21B8C259" w:rsidR="00D522A1" w:rsidRPr="0007344F" w:rsidRDefault="00D522A1" w:rsidP="001C56E7">
      <w:pPr>
        <w:pStyle w:val="Prrafodelista"/>
        <w:numPr>
          <w:ilvl w:val="0"/>
          <w:numId w:val="39"/>
        </w:numPr>
        <w:ind w:left="720"/>
        <w:jc w:val="both"/>
        <w:rPr>
          <w:rFonts w:asciiTheme="minorHAnsi" w:hAnsiTheme="minorHAnsi" w:cstheme="minorHAnsi"/>
          <w:sz w:val="22"/>
          <w:lang w:val="es-CR"/>
        </w:rPr>
      </w:pPr>
      <w:r w:rsidRPr="0007344F">
        <w:rPr>
          <w:rFonts w:asciiTheme="minorHAnsi" w:hAnsiTheme="minorHAnsi" w:cstheme="minorHAnsi"/>
          <w:sz w:val="22"/>
          <w:lang w:val="es-CR"/>
        </w:rPr>
        <w:t>No</w:t>
      </w:r>
      <w:r w:rsidR="00167163" w:rsidRPr="0007344F">
        <w:rPr>
          <w:rFonts w:asciiTheme="minorHAnsi" w:hAnsiTheme="minorHAnsi" w:cstheme="minorHAnsi"/>
          <w:sz w:val="22"/>
          <w:lang w:val="es-CR"/>
        </w:rPr>
        <w:t xml:space="preserve"> ha</w:t>
      </w:r>
      <w:r w:rsidR="00D32381" w:rsidRPr="0007344F">
        <w:rPr>
          <w:rFonts w:asciiTheme="minorHAnsi" w:hAnsiTheme="minorHAnsi" w:cstheme="minorHAnsi"/>
          <w:sz w:val="22"/>
          <w:lang w:val="es-CR"/>
        </w:rPr>
        <w:t>y avances</w:t>
      </w:r>
      <w:r w:rsidR="00167163" w:rsidRPr="0007344F">
        <w:rPr>
          <w:rFonts w:asciiTheme="minorHAnsi" w:hAnsiTheme="minorHAnsi" w:cstheme="minorHAnsi"/>
          <w:sz w:val="22"/>
          <w:lang w:val="es-CR"/>
        </w:rPr>
        <w:t xml:space="preserve"> en la publicación</w:t>
      </w:r>
      <w:r w:rsidRPr="0007344F">
        <w:rPr>
          <w:rFonts w:asciiTheme="minorHAnsi" w:hAnsiTheme="minorHAnsi" w:cstheme="minorHAnsi"/>
          <w:sz w:val="22"/>
          <w:lang w:val="es-CR"/>
        </w:rPr>
        <w:t xml:space="preserve"> regular de datos socieconómicos. </w:t>
      </w:r>
      <w:r w:rsidR="00167163" w:rsidRPr="0007344F">
        <w:rPr>
          <w:rFonts w:asciiTheme="minorHAnsi" w:hAnsiTheme="minorHAnsi" w:cstheme="minorHAnsi"/>
          <w:sz w:val="22"/>
          <w:lang w:val="es-CR"/>
        </w:rPr>
        <w:t>En junio</w:t>
      </w:r>
      <w:r w:rsidRPr="0007344F">
        <w:rPr>
          <w:rFonts w:asciiTheme="minorHAnsi" w:hAnsiTheme="minorHAnsi" w:cstheme="minorHAnsi"/>
          <w:sz w:val="22"/>
          <w:lang w:val="es-CR"/>
        </w:rPr>
        <w:t xml:space="preserve"> de 2022 no se habían publicado los datos del PIB, </w:t>
      </w:r>
      <w:r w:rsidR="000E5BE5" w:rsidRPr="0007344F">
        <w:rPr>
          <w:rFonts w:asciiTheme="minorHAnsi" w:hAnsiTheme="minorHAnsi" w:cstheme="minorHAnsi"/>
          <w:sz w:val="22"/>
          <w:lang w:val="es-CR"/>
        </w:rPr>
        <w:t>que no se conocen</w:t>
      </w:r>
      <w:r w:rsidRPr="0007344F">
        <w:rPr>
          <w:rFonts w:asciiTheme="minorHAnsi" w:hAnsiTheme="minorHAnsi" w:cstheme="minorHAnsi"/>
          <w:sz w:val="22"/>
          <w:lang w:val="es-CR"/>
        </w:rPr>
        <w:t xml:space="preserve"> desde 2019, </w:t>
      </w:r>
      <w:r w:rsidR="00167163" w:rsidRPr="0007344F">
        <w:rPr>
          <w:rFonts w:asciiTheme="minorHAnsi" w:hAnsiTheme="minorHAnsi" w:cstheme="minorHAnsi"/>
          <w:sz w:val="22"/>
          <w:lang w:val="es-CR"/>
        </w:rPr>
        <w:t>ni tampoco</w:t>
      </w:r>
      <w:r w:rsidRPr="0007344F">
        <w:rPr>
          <w:rFonts w:asciiTheme="minorHAnsi" w:hAnsiTheme="minorHAnsi" w:cstheme="minorHAnsi"/>
          <w:sz w:val="22"/>
          <w:lang w:val="es-CR"/>
        </w:rPr>
        <w:t xml:space="preserve"> los indicadores de pobreza. Otro ejemplo </w:t>
      </w:r>
      <w:r w:rsidR="00B55821" w:rsidRPr="0007344F">
        <w:rPr>
          <w:rFonts w:asciiTheme="minorHAnsi" w:hAnsiTheme="minorHAnsi" w:cstheme="minorHAnsi"/>
          <w:sz w:val="22"/>
          <w:lang w:val="es-CR"/>
        </w:rPr>
        <w:t xml:space="preserve">es </w:t>
      </w:r>
      <w:r w:rsidRPr="0007344F">
        <w:rPr>
          <w:rFonts w:asciiTheme="minorHAnsi" w:hAnsiTheme="minorHAnsi" w:cstheme="minorHAnsi"/>
          <w:sz w:val="22"/>
          <w:lang w:val="es-CR"/>
        </w:rPr>
        <w:t>que el gobierno utiliza el índice de Acaparamiento, pero no s</w:t>
      </w:r>
      <w:r w:rsidR="0098313C">
        <w:rPr>
          <w:rFonts w:asciiTheme="minorHAnsi" w:hAnsiTheme="minorHAnsi" w:cstheme="minorHAnsi"/>
          <w:sz w:val="22"/>
          <w:lang w:val="es-CR"/>
        </w:rPr>
        <w:t>e publica el Índice de Escasez. L</w:t>
      </w:r>
      <w:r w:rsidRPr="0007344F">
        <w:rPr>
          <w:rFonts w:asciiTheme="minorHAnsi" w:hAnsiTheme="minorHAnsi" w:cstheme="minorHAnsi"/>
          <w:sz w:val="22"/>
          <w:lang w:val="es-CR"/>
        </w:rPr>
        <w:t>as más de 700 empresas propiedad del Estado no publican los resultados financieros y de gestión</w:t>
      </w:r>
      <w:r w:rsidRPr="0007344F">
        <w:rPr>
          <w:rStyle w:val="Refdenotaalpie"/>
          <w:rFonts w:asciiTheme="minorHAnsi" w:hAnsiTheme="minorHAnsi" w:cstheme="minorHAnsi"/>
          <w:sz w:val="22"/>
          <w:lang w:val="es-CR"/>
        </w:rPr>
        <w:footnoteReference w:id="57"/>
      </w:r>
      <w:r w:rsidRPr="0007344F">
        <w:rPr>
          <w:rFonts w:asciiTheme="minorHAnsi" w:hAnsiTheme="minorHAnsi" w:cstheme="minorHAnsi"/>
          <w:sz w:val="22"/>
          <w:lang w:val="es-CR"/>
        </w:rPr>
        <w:t xml:space="preserve">. </w:t>
      </w:r>
    </w:p>
    <w:p w14:paraId="63D31CE1" w14:textId="77777777" w:rsidR="00CC4C98" w:rsidRPr="0007344F" w:rsidRDefault="00CC4C98" w:rsidP="00B965ED">
      <w:pPr>
        <w:jc w:val="both"/>
        <w:rPr>
          <w:rFonts w:asciiTheme="minorHAnsi" w:hAnsiTheme="minorHAnsi" w:cstheme="minorHAnsi"/>
          <w:sz w:val="22"/>
          <w:lang w:val="es-MX"/>
        </w:rPr>
      </w:pPr>
    </w:p>
    <w:p w14:paraId="183E89FB" w14:textId="6B4EB8E3" w:rsidR="00D522A1" w:rsidRPr="0007344F" w:rsidRDefault="00167163" w:rsidP="00C4343E">
      <w:pPr>
        <w:jc w:val="both"/>
        <w:rPr>
          <w:rFonts w:asciiTheme="minorHAnsi" w:hAnsiTheme="minorHAnsi" w:cstheme="minorHAnsi"/>
          <w:b/>
          <w:sz w:val="22"/>
          <w:lang w:val="es-MX"/>
        </w:rPr>
      </w:pPr>
      <w:r w:rsidRPr="0007344F">
        <w:rPr>
          <w:rFonts w:asciiTheme="minorHAnsi" w:hAnsiTheme="minorHAnsi" w:cstheme="minorHAnsi"/>
          <w:b/>
          <w:sz w:val="22"/>
          <w:lang w:val="es-MX"/>
        </w:rPr>
        <w:t xml:space="preserve">Artículo 22. </w:t>
      </w:r>
      <w:r w:rsidR="00C4343E" w:rsidRPr="0007344F">
        <w:rPr>
          <w:rFonts w:asciiTheme="minorHAnsi" w:hAnsiTheme="minorHAnsi" w:cstheme="minorHAnsi"/>
          <w:b/>
          <w:sz w:val="22"/>
          <w:lang w:val="es-MX"/>
        </w:rPr>
        <w:t>Sobre la l</w:t>
      </w:r>
      <w:r w:rsidR="00D522A1" w:rsidRPr="0007344F">
        <w:rPr>
          <w:rFonts w:asciiTheme="minorHAnsi" w:hAnsiTheme="minorHAnsi" w:cstheme="minorHAnsi"/>
          <w:b/>
          <w:sz w:val="22"/>
          <w:lang w:val="es-MX"/>
        </w:rPr>
        <w:t>ibertad de asociación</w:t>
      </w:r>
    </w:p>
    <w:p w14:paraId="32402E63" w14:textId="77777777" w:rsidR="00D522A1" w:rsidRPr="0007344F" w:rsidRDefault="00D522A1" w:rsidP="00D522A1">
      <w:pPr>
        <w:pStyle w:val="Prrafodelista"/>
        <w:jc w:val="both"/>
        <w:rPr>
          <w:rFonts w:asciiTheme="minorHAnsi" w:hAnsiTheme="minorHAnsi" w:cstheme="minorHAnsi"/>
          <w:b/>
          <w:sz w:val="22"/>
          <w:lang w:val="es-MX"/>
        </w:rPr>
      </w:pPr>
    </w:p>
    <w:p w14:paraId="36FED37C" w14:textId="1CBFD875" w:rsidR="00D522A1" w:rsidRPr="0007344F" w:rsidRDefault="00D522A1" w:rsidP="001C56E7">
      <w:pPr>
        <w:pStyle w:val="Prrafodelista"/>
        <w:numPr>
          <w:ilvl w:val="0"/>
          <w:numId w:val="39"/>
        </w:numPr>
        <w:ind w:left="720"/>
        <w:jc w:val="both"/>
        <w:rPr>
          <w:rFonts w:asciiTheme="minorHAnsi" w:hAnsiTheme="minorHAnsi" w:cstheme="minorHAnsi"/>
          <w:sz w:val="22"/>
          <w:lang w:val="es-MX"/>
        </w:rPr>
      </w:pPr>
      <w:r w:rsidRPr="0007344F">
        <w:rPr>
          <w:rFonts w:asciiTheme="minorHAnsi" w:hAnsiTheme="minorHAnsi" w:cstheme="minorHAnsi"/>
          <w:sz w:val="22"/>
          <w:lang w:val="es-MX"/>
        </w:rPr>
        <w:t>El 30/3/2021, el gobierno creó</w:t>
      </w:r>
      <w:r w:rsidR="000C6933"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 xml:space="preserve"> </w:t>
      </w:r>
      <w:r w:rsidR="000C6933" w:rsidRPr="0007344F">
        <w:rPr>
          <w:rFonts w:asciiTheme="minorHAnsi" w:hAnsiTheme="minorHAnsi" w:cstheme="minorHAnsi"/>
          <w:sz w:val="22"/>
          <w:lang w:val="es-MX"/>
        </w:rPr>
        <w:t xml:space="preserve">el “Registro Unificado de sujetos obligados ante la Oficina Nacional Contra la Delincuencia Organizada y Financiamiento al Terrorismo” </w:t>
      </w:r>
      <w:r w:rsidRPr="0007344F">
        <w:rPr>
          <w:rFonts w:asciiTheme="minorHAnsi" w:hAnsiTheme="minorHAnsi" w:cstheme="minorHAnsi"/>
          <w:sz w:val="22"/>
          <w:lang w:val="es-MX"/>
        </w:rPr>
        <w:t xml:space="preserve">que fue </w:t>
      </w:r>
      <w:r w:rsidR="000C6933" w:rsidRPr="0007344F">
        <w:rPr>
          <w:rFonts w:asciiTheme="minorHAnsi" w:hAnsiTheme="minorHAnsi" w:cstheme="minorHAnsi"/>
          <w:sz w:val="22"/>
          <w:lang w:val="es-MX"/>
        </w:rPr>
        <w:t>rechazado</w:t>
      </w:r>
      <w:r w:rsidRPr="0007344F">
        <w:rPr>
          <w:rFonts w:asciiTheme="minorHAnsi" w:hAnsiTheme="minorHAnsi" w:cstheme="minorHAnsi"/>
          <w:sz w:val="22"/>
          <w:lang w:val="es-MX"/>
        </w:rPr>
        <w:t xml:space="preserve"> por más de 700 organizaciones de la sociedad civil, por</w:t>
      </w:r>
      <w:r w:rsidR="002156FC">
        <w:rPr>
          <w:rFonts w:asciiTheme="minorHAnsi" w:hAnsiTheme="minorHAnsi" w:cstheme="minorHAnsi"/>
          <w:sz w:val="22"/>
          <w:lang w:val="es-MX"/>
        </w:rPr>
        <w:t>que quebranta</w:t>
      </w:r>
      <w:r w:rsidRPr="0007344F">
        <w:rPr>
          <w:rFonts w:asciiTheme="minorHAnsi" w:hAnsiTheme="minorHAnsi" w:cstheme="minorHAnsi"/>
          <w:sz w:val="22"/>
          <w:lang w:val="es-MX"/>
        </w:rPr>
        <w:t xml:space="preserve"> las normas internacionales de protección de los derechos humanos y libertades fundamentales, </w:t>
      </w:r>
      <w:r w:rsidR="002156FC">
        <w:rPr>
          <w:rFonts w:asciiTheme="minorHAnsi" w:hAnsiTheme="minorHAnsi" w:cstheme="minorHAnsi"/>
          <w:sz w:val="22"/>
          <w:lang w:val="es-MX"/>
        </w:rPr>
        <w:t>al exigir</w:t>
      </w:r>
      <w:r w:rsidRPr="0007344F">
        <w:rPr>
          <w:rFonts w:asciiTheme="minorHAnsi" w:hAnsiTheme="minorHAnsi" w:cstheme="minorHAnsi"/>
          <w:sz w:val="22"/>
          <w:lang w:val="es-MX"/>
        </w:rPr>
        <w:t>, además de los documentos que ya están en manos de entes públicos estatales</w:t>
      </w:r>
      <w:r w:rsidR="000C6933" w:rsidRPr="0007344F">
        <w:rPr>
          <w:rFonts w:asciiTheme="minorHAnsi" w:hAnsiTheme="minorHAnsi" w:cstheme="minorHAnsi"/>
          <w:sz w:val="22"/>
          <w:lang w:val="es-MX"/>
        </w:rPr>
        <w:t>-</w:t>
      </w:r>
      <w:r w:rsidRPr="0007344F">
        <w:rPr>
          <w:rFonts w:asciiTheme="minorHAnsi" w:hAnsiTheme="minorHAnsi" w:cstheme="minorHAnsi"/>
          <w:sz w:val="22"/>
          <w:lang w:val="es-MX"/>
        </w:rPr>
        <w:t xml:space="preserve"> como el acta constitutiva, actas de asamblea y la directiva actual</w:t>
      </w:r>
      <w:r w:rsidR="000C6933"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 xml:space="preserve"> la lista de donantes, movimientos financieros, </w:t>
      </w:r>
      <w:r w:rsidR="000C6933" w:rsidRPr="0007344F">
        <w:rPr>
          <w:rFonts w:asciiTheme="minorHAnsi" w:hAnsiTheme="minorHAnsi" w:cstheme="minorHAnsi"/>
          <w:sz w:val="22"/>
          <w:lang w:val="es-MX"/>
        </w:rPr>
        <w:t xml:space="preserve">la identificación </w:t>
      </w:r>
      <w:r w:rsidRPr="0007344F">
        <w:rPr>
          <w:rFonts w:asciiTheme="minorHAnsi" w:hAnsiTheme="minorHAnsi" w:cstheme="minorHAnsi"/>
          <w:sz w:val="22"/>
          <w:lang w:val="es-MX"/>
        </w:rPr>
        <w:t>de</w:t>
      </w:r>
      <w:r w:rsidR="000C6933" w:rsidRPr="0007344F">
        <w:rPr>
          <w:rFonts w:asciiTheme="minorHAnsi" w:hAnsiTheme="minorHAnsi" w:cstheme="minorHAnsi"/>
          <w:sz w:val="22"/>
          <w:lang w:val="es-MX"/>
        </w:rPr>
        <w:t xml:space="preserve"> los</w:t>
      </w:r>
      <w:r w:rsidRPr="0007344F">
        <w:rPr>
          <w:rFonts w:asciiTheme="minorHAnsi" w:hAnsiTheme="minorHAnsi" w:cstheme="minorHAnsi"/>
          <w:sz w:val="22"/>
          <w:lang w:val="es-MX"/>
        </w:rPr>
        <w:t xml:space="preserve"> beneficiarios y de otras organizaciones con las que trabajen, entre otros aspectos. El 3/5/2021, la providencia fue modificada, e</w:t>
      </w:r>
      <w:r w:rsidR="0007344F" w:rsidRPr="0007344F">
        <w:rPr>
          <w:rFonts w:asciiTheme="minorHAnsi" w:hAnsiTheme="minorHAnsi" w:cstheme="minorHAnsi"/>
          <w:sz w:val="22"/>
          <w:lang w:val="es-MX"/>
        </w:rPr>
        <w:t>xcluyendo el requerimiento de presentar la</w:t>
      </w:r>
      <w:r w:rsidRPr="0007344F">
        <w:rPr>
          <w:rFonts w:asciiTheme="minorHAnsi" w:hAnsiTheme="minorHAnsi" w:cstheme="minorHAnsi"/>
          <w:sz w:val="22"/>
          <w:lang w:val="es-MX"/>
        </w:rPr>
        <w:t xml:space="preserve"> lista de beneficiarios. Estas actuaciones, </w:t>
      </w:r>
      <w:r w:rsidR="004956C3" w:rsidRPr="0007344F">
        <w:rPr>
          <w:rFonts w:asciiTheme="minorHAnsi" w:hAnsiTheme="minorHAnsi" w:cstheme="minorHAnsi"/>
          <w:sz w:val="22"/>
          <w:lang w:val="es-MX"/>
        </w:rPr>
        <w:t xml:space="preserve">debilitan </w:t>
      </w:r>
      <w:r w:rsidRPr="0007344F">
        <w:rPr>
          <w:rFonts w:asciiTheme="minorHAnsi" w:hAnsiTheme="minorHAnsi" w:cstheme="minorHAnsi"/>
          <w:sz w:val="22"/>
          <w:lang w:val="es-MX"/>
        </w:rPr>
        <w:t>el ejercicio de la libertad de asociación.</w:t>
      </w:r>
    </w:p>
    <w:p w14:paraId="5C529C70" w14:textId="7867904F" w:rsidR="00D522A1" w:rsidRPr="0007344F" w:rsidRDefault="00D522A1" w:rsidP="001C56E7">
      <w:pPr>
        <w:pStyle w:val="Prrafodelista"/>
        <w:numPr>
          <w:ilvl w:val="0"/>
          <w:numId w:val="39"/>
        </w:numPr>
        <w:ind w:left="720"/>
        <w:jc w:val="both"/>
        <w:rPr>
          <w:rFonts w:asciiTheme="minorHAnsi" w:hAnsiTheme="minorHAnsi" w:cstheme="minorHAnsi"/>
          <w:sz w:val="22"/>
          <w:lang w:val="es-MX"/>
        </w:rPr>
      </w:pPr>
      <w:r w:rsidRPr="0007344F">
        <w:rPr>
          <w:rFonts w:asciiTheme="minorHAnsi" w:hAnsiTheme="minorHAnsi" w:cstheme="minorHAnsi"/>
          <w:sz w:val="22"/>
          <w:lang w:val="es-MX"/>
        </w:rPr>
        <w:t xml:space="preserve">Transparencia Venezuela, como organización de la sociedad civil, no ha podido presentar </w:t>
      </w:r>
      <w:r w:rsidR="000C6933" w:rsidRPr="0007344F">
        <w:rPr>
          <w:rFonts w:asciiTheme="minorHAnsi" w:hAnsiTheme="minorHAnsi" w:cstheme="minorHAnsi"/>
          <w:sz w:val="22"/>
          <w:lang w:val="es-MX"/>
        </w:rPr>
        <w:t>desde 2018</w:t>
      </w:r>
      <w:r w:rsidRPr="0007344F">
        <w:rPr>
          <w:rFonts w:asciiTheme="minorHAnsi" w:hAnsiTheme="minorHAnsi" w:cstheme="minorHAnsi"/>
          <w:sz w:val="22"/>
          <w:lang w:val="es-MX"/>
        </w:rPr>
        <w:t xml:space="preserve"> sus actas de asamblea anual</w:t>
      </w:r>
      <w:r w:rsidR="004956C3" w:rsidRPr="0007344F">
        <w:rPr>
          <w:rFonts w:asciiTheme="minorHAnsi" w:hAnsiTheme="minorHAnsi" w:cstheme="minorHAnsi"/>
          <w:sz w:val="22"/>
          <w:lang w:val="es-MX"/>
        </w:rPr>
        <w:t xml:space="preserve"> ante el e</w:t>
      </w:r>
      <w:r w:rsidRPr="0007344F">
        <w:rPr>
          <w:rFonts w:asciiTheme="minorHAnsi" w:hAnsiTheme="minorHAnsi" w:cstheme="minorHAnsi"/>
          <w:sz w:val="22"/>
          <w:lang w:val="es-MX"/>
        </w:rPr>
        <w:t xml:space="preserve">nte rector de los registros públicos, </w:t>
      </w:r>
      <w:r w:rsidR="000C6933" w:rsidRPr="0007344F">
        <w:rPr>
          <w:rFonts w:asciiTheme="minorHAnsi" w:hAnsiTheme="minorHAnsi" w:cstheme="minorHAnsi"/>
          <w:sz w:val="22"/>
          <w:lang w:val="es-MX"/>
        </w:rPr>
        <w:t>(</w:t>
      </w:r>
      <w:r w:rsidRPr="0007344F">
        <w:rPr>
          <w:rFonts w:asciiTheme="minorHAnsi" w:hAnsiTheme="minorHAnsi" w:cstheme="minorHAnsi"/>
          <w:sz w:val="22"/>
          <w:lang w:val="es-MX"/>
        </w:rPr>
        <w:t>Servicio Autónomo de Registros y Notarias</w:t>
      </w:r>
      <w:r w:rsidR="000C6933"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Saren)</w:t>
      </w:r>
      <w:r w:rsidR="000C6933" w:rsidRPr="0007344F">
        <w:rPr>
          <w:rFonts w:asciiTheme="minorHAnsi" w:hAnsiTheme="minorHAnsi" w:cstheme="minorHAnsi"/>
          <w:sz w:val="22"/>
          <w:lang w:val="es-MX"/>
        </w:rPr>
        <w:t>,</w:t>
      </w:r>
      <w:r w:rsidRPr="0007344F">
        <w:rPr>
          <w:rFonts w:asciiTheme="minorHAnsi" w:hAnsiTheme="minorHAnsi" w:cstheme="minorHAnsi"/>
          <w:sz w:val="22"/>
          <w:lang w:val="es-MX"/>
        </w:rPr>
        <w:t xml:space="preserve"> </w:t>
      </w:r>
      <w:r w:rsidR="004956C3" w:rsidRPr="0007344F">
        <w:rPr>
          <w:rFonts w:asciiTheme="minorHAnsi" w:hAnsiTheme="minorHAnsi" w:cstheme="minorHAnsi"/>
          <w:sz w:val="22"/>
          <w:lang w:val="es-MX"/>
        </w:rPr>
        <w:t xml:space="preserve">porque este organismo </w:t>
      </w:r>
      <w:r w:rsidRPr="0007344F">
        <w:rPr>
          <w:rFonts w:asciiTheme="minorHAnsi" w:hAnsiTheme="minorHAnsi" w:cstheme="minorHAnsi"/>
          <w:sz w:val="22"/>
          <w:lang w:val="es-MX"/>
        </w:rPr>
        <w:t xml:space="preserve">no ha autorizado la inserción del acta. Este requisito de autorización previa por parte del Saren, fue creado y notificado </w:t>
      </w:r>
      <w:r w:rsidRPr="0007344F">
        <w:rPr>
          <w:rFonts w:asciiTheme="minorHAnsi" w:hAnsiTheme="minorHAnsi" w:cstheme="minorHAnsi"/>
          <w:sz w:val="22"/>
          <w:lang w:val="es-MX"/>
        </w:rPr>
        <w:lastRenderedPageBreak/>
        <w:t>verbalmente a Transparencia Venezuela en 2018. La organización ha solicitado información sobre la falta de autorización para registrar el acta, pero a la fecha</w:t>
      </w:r>
      <w:r w:rsidR="0098313C">
        <w:rPr>
          <w:rFonts w:asciiTheme="minorHAnsi" w:hAnsiTheme="minorHAnsi" w:cstheme="minorHAnsi"/>
          <w:sz w:val="22"/>
          <w:lang w:val="es-MX"/>
        </w:rPr>
        <w:t xml:space="preserve"> no ha recibido respuesta</w:t>
      </w:r>
      <w:r w:rsidRPr="0007344F">
        <w:rPr>
          <w:rFonts w:asciiTheme="minorHAnsi" w:hAnsiTheme="minorHAnsi" w:cstheme="minorHAnsi"/>
          <w:sz w:val="22"/>
          <w:lang w:val="es-MX"/>
        </w:rPr>
        <w:t xml:space="preserve">. </w:t>
      </w:r>
    </w:p>
    <w:p w14:paraId="68485D96" w14:textId="3B9B16D2" w:rsidR="00D522A1" w:rsidRPr="0007344F" w:rsidRDefault="00D522A1" w:rsidP="001C56E7">
      <w:pPr>
        <w:pStyle w:val="Prrafodelista"/>
        <w:numPr>
          <w:ilvl w:val="0"/>
          <w:numId w:val="39"/>
        </w:numPr>
        <w:ind w:left="720"/>
        <w:jc w:val="both"/>
        <w:rPr>
          <w:rFonts w:asciiTheme="minorHAnsi" w:hAnsiTheme="minorHAnsi" w:cstheme="minorHAnsi"/>
          <w:sz w:val="22"/>
          <w:lang w:val="es-MX"/>
        </w:rPr>
      </w:pPr>
      <w:r w:rsidRPr="0007344F">
        <w:rPr>
          <w:rFonts w:asciiTheme="minorHAnsi" w:hAnsiTheme="minorHAnsi" w:cstheme="minorHAnsi"/>
          <w:sz w:val="22"/>
          <w:lang w:val="es-MX"/>
        </w:rPr>
        <w:t xml:space="preserve">Los integrantes de Transparencia Venezuela </w:t>
      </w:r>
      <w:r w:rsidR="000C6933" w:rsidRPr="0007344F">
        <w:rPr>
          <w:rFonts w:asciiTheme="minorHAnsi" w:hAnsiTheme="minorHAnsi" w:cstheme="minorHAnsi"/>
          <w:sz w:val="22"/>
          <w:lang w:val="es-MX"/>
        </w:rPr>
        <w:t xml:space="preserve">han sido señalados y hostigados </w:t>
      </w:r>
      <w:r w:rsidRPr="0007344F">
        <w:rPr>
          <w:rFonts w:asciiTheme="minorHAnsi" w:hAnsiTheme="minorHAnsi" w:cstheme="minorHAnsi"/>
          <w:sz w:val="22"/>
          <w:lang w:val="es-MX"/>
        </w:rPr>
        <w:t>desde hace varios años</w:t>
      </w:r>
      <w:r w:rsidRPr="0007344F">
        <w:rPr>
          <w:rStyle w:val="Refdenotaalpie"/>
          <w:rFonts w:asciiTheme="minorHAnsi" w:hAnsiTheme="minorHAnsi" w:cstheme="minorHAnsi"/>
          <w:sz w:val="22"/>
        </w:rPr>
        <w:footnoteReference w:id="58"/>
      </w:r>
      <w:r w:rsidRPr="0007344F">
        <w:rPr>
          <w:rFonts w:asciiTheme="minorHAnsi" w:hAnsiTheme="minorHAnsi" w:cstheme="minorHAnsi"/>
          <w:sz w:val="22"/>
          <w:lang w:val="es-MX"/>
        </w:rPr>
        <w:t xml:space="preserve">, </w:t>
      </w:r>
      <w:r w:rsidR="000C6933" w:rsidRPr="0007344F">
        <w:rPr>
          <w:rFonts w:asciiTheme="minorHAnsi" w:hAnsiTheme="minorHAnsi" w:cstheme="minorHAnsi"/>
          <w:sz w:val="22"/>
          <w:lang w:val="es-MX"/>
        </w:rPr>
        <w:t xml:space="preserve">por </w:t>
      </w:r>
      <w:r w:rsidRPr="0007344F">
        <w:rPr>
          <w:rFonts w:asciiTheme="minorHAnsi" w:hAnsiTheme="minorHAnsi" w:cstheme="minorHAnsi"/>
          <w:sz w:val="22"/>
          <w:lang w:val="es-MX"/>
        </w:rPr>
        <w:t>voceros del gobierno nacional. Entre 2019 y 2022 la organización registró por lo menos 5 ataques o intentos de ataques cibernéticos, amenazas y agresiones directas</w:t>
      </w:r>
      <w:r w:rsidRPr="0007344F">
        <w:rPr>
          <w:rStyle w:val="Refdenotaalpie"/>
          <w:rFonts w:asciiTheme="minorHAnsi" w:hAnsiTheme="minorHAnsi" w:cstheme="minorHAnsi"/>
          <w:sz w:val="22"/>
        </w:rPr>
        <w:footnoteReference w:id="59"/>
      </w:r>
      <w:r w:rsidRPr="0007344F">
        <w:rPr>
          <w:rFonts w:asciiTheme="minorHAnsi" w:hAnsiTheme="minorHAnsi" w:cstheme="minorHAnsi"/>
          <w:sz w:val="22"/>
          <w:lang w:val="es-MX"/>
        </w:rPr>
        <w:t xml:space="preserve"> contra sus integrantes</w:t>
      </w:r>
      <w:r w:rsidR="00C0270E" w:rsidRPr="0007344F">
        <w:rPr>
          <w:rFonts w:asciiTheme="minorHAnsi" w:hAnsiTheme="minorHAnsi" w:cstheme="minorHAnsi"/>
          <w:sz w:val="22"/>
          <w:lang w:val="es-MX"/>
        </w:rPr>
        <w:t xml:space="preserve"> </w:t>
      </w:r>
      <w:r w:rsidRPr="0007344F">
        <w:rPr>
          <w:rFonts w:asciiTheme="minorHAnsi" w:hAnsiTheme="minorHAnsi" w:cstheme="minorHAnsi"/>
          <w:sz w:val="22"/>
          <w:lang w:val="es-MX"/>
        </w:rPr>
        <w:t xml:space="preserve">debido a las investigaciones realizadas. </w:t>
      </w:r>
      <w:r w:rsidR="0007344F" w:rsidRPr="0007344F">
        <w:rPr>
          <w:rFonts w:asciiTheme="minorHAnsi" w:hAnsiTheme="minorHAnsi" w:cstheme="minorHAnsi"/>
          <w:sz w:val="22"/>
          <w:lang w:val="es-MX"/>
        </w:rPr>
        <w:t xml:space="preserve">Desde </w:t>
      </w:r>
      <w:r w:rsidRPr="0007344F">
        <w:rPr>
          <w:rFonts w:asciiTheme="minorHAnsi" w:hAnsiTheme="minorHAnsi" w:cstheme="minorHAnsi"/>
          <w:sz w:val="22"/>
          <w:lang w:val="es-MX"/>
        </w:rPr>
        <w:t xml:space="preserve">2017, la directora Ejecutiva de la organización ha recibido por lo menos 10 señalamientos, </w:t>
      </w:r>
      <w:r w:rsidR="0007344F" w:rsidRPr="0007344F">
        <w:rPr>
          <w:rFonts w:asciiTheme="minorHAnsi" w:hAnsiTheme="minorHAnsi" w:cstheme="minorHAnsi"/>
          <w:sz w:val="22"/>
          <w:lang w:val="es-MX"/>
        </w:rPr>
        <w:t>que se resumen así: i)</w:t>
      </w:r>
      <w:r w:rsidR="001724C8" w:rsidRPr="0007344F">
        <w:rPr>
          <w:rFonts w:asciiTheme="minorHAnsi" w:hAnsiTheme="minorHAnsi" w:cstheme="minorHAnsi"/>
          <w:sz w:val="22"/>
          <w:lang w:val="es-MX"/>
        </w:rPr>
        <w:t xml:space="preserve"> supuestamente recibe financiamiento</w:t>
      </w:r>
      <w:r w:rsidRPr="0007344F">
        <w:rPr>
          <w:rFonts w:asciiTheme="minorHAnsi" w:hAnsiTheme="minorHAnsi" w:cstheme="minorHAnsi"/>
          <w:sz w:val="22"/>
          <w:lang w:val="es-MX"/>
        </w:rPr>
        <w:t xml:space="preserve"> para </w:t>
      </w:r>
      <w:r w:rsidR="001724C8" w:rsidRPr="0007344F">
        <w:rPr>
          <w:rFonts w:asciiTheme="minorHAnsi" w:hAnsiTheme="minorHAnsi" w:cstheme="minorHAnsi"/>
          <w:sz w:val="22"/>
          <w:lang w:val="es-MX"/>
        </w:rPr>
        <w:t>“</w:t>
      </w:r>
      <w:r w:rsidRPr="0007344F">
        <w:rPr>
          <w:rFonts w:asciiTheme="minorHAnsi" w:hAnsiTheme="minorHAnsi" w:cstheme="minorHAnsi"/>
          <w:sz w:val="22"/>
          <w:lang w:val="es-MX"/>
        </w:rPr>
        <w:t>propiciar un cambio de régimen</w:t>
      </w:r>
      <w:r w:rsidR="001724C8" w:rsidRPr="0007344F">
        <w:rPr>
          <w:rFonts w:asciiTheme="minorHAnsi" w:hAnsiTheme="minorHAnsi" w:cstheme="minorHAnsi"/>
          <w:sz w:val="22"/>
          <w:lang w:val="es-MX"/>
        </w:rPr>
        <w:t>”</w:t>
      </w:r>
      <w:r w:rsidRPr="0007344F">
        <w:rPr>
          <w:rFonts w:asciiTheme="minorHAnsi" w:hAnsiTheme="minorHAnsi" w:cstheme="minorHAnsi"/>
          <w:sz w:val="22"/>
          <w:lang w:val="es-MX"/>
        </w:rPr>
        <w:t xml:space="preserve">, </w:t>
      </w:r>
      <w:r w:rsidR="0007344F" w:rsidRPr="0007344F">
        <w:rPr>
          <w:rFonts w:asciiTheme="minorHAnsi" w:hAnsiTheme="minorHAnsi" w:cstheme="minorHAnsi"/>
          <w:sz w:val="22"/>
          <w:lang w:val="es-MX"/>
        </w:rPr>
        <w:t>ii) busca</w:t>
      </w:r>
      <w:r w:rsidRPr="0007344F">
        <w:rPr>
          <w:rFonts w:asciiTheme="minorHAnsi" w:hAnsiTheme="minorHAnsi" w:cstheme="minorHAnsi"/>
          <w:sz w:val="22"/>
          <w:lang w:val="es-MX"/>
        </w:rPr>
        <w:t xml:space="preserve"> </w:t>
      </w:r>
      <w:r w:rsidR="00C0270E" w:rsidRPr="0007344F">
        <w:rPr>
          <w:rFonts w:asciiTheme="minorHAnsi" w:hAnsiTheme="minorHAnsi" w:cstheme="minorHAnsi"/>
          <w:sz w:val="22"/>
          <w:lang w:val="es-MX"/>
        </w:rPr>
        <w:t>“</w:t>
      </w:r>
      <w:r w:rsidRPr="0007344F">
        <w:rPr>
          <w:rFonts w:asciiTheme="minorHAnsi" w:hAnsiTheme="minorHAnsi" w:cstheme="minorHAnsi"/>
          <w:sz w:val="22"/>
          <w:lang w:val="es-MX"/>
        </w:rPr>
        <w:t>desestabilizar</w:t>
      </w:r>
      <w:r w:rsidR="00C0270E" w:rsidRPr="0007344F">
        <w:rPr>
          <w:rFonts w:asciiTheme="minorHAnsi" w:hAnsiTheme="minorHAnsi" w:cstheme="minorHAnsi"/>
          <w:sz w:val="22"/>
          <w:lang w:val="es-MX"/>
        </w:rPr>
        <w:t>”</w:t>
      </w:r>
      <w:r w:rsidR="0007344F" w:rsidRPr="0007344F">
        <w:rPr>
          <w:rFonts w:asciiTheme="minorHAnsi" w:hAnsiTheme="minorHAnsi" w:cstheme="minorHAnsi"/>
          <w:sz w:val="22"/>
          <w:lang w:val="es-MX"/>
        </w:rPr>
        <w:t xml:space="preserve"> al gobierno</w:t>
      </w:r>
      <w:r w:rsidR="001724C8" w:rsidRPr="0007344F">
        <w:rPr>
          <w:rFonts w:asciiTheme="minorHAnsi" w:hAnsiTheme="minorHAnsi" w:cstheme="minorHAnsi"/>
          <w:sz w:val="22"/>
          <w:lang w:val="es-MX"/>
        </w:rPr>
        <w:t>,</w:t>
      </w:r>
      <w:r w:rsidR="0007344F" w:rsidRPr="0007344F">
        <w:rPr>
          <w:rFonts w:asciiTheme="minorHAnsi" w:hAnsiTheme="minorHAnsi" w:cstheme="minorHAnsi"/>
          <w:sz w:val="22"/>
          <w:lang w:val="es-MX"/>
        </w:rPr>
        <w:t xml:space="preserve"> y iii) la organización no actúa con </w:t>
      </w:r>
      <w:r w:rsidRPr="0007344F">
        <w:rPr>
          <w:rFonts w:asciiTheme="minorHAnsi" w:hAnsiTheme="minorHAnsi" w:cstheme="minorHAnsi"/>
          <w:sz w:val="22"/>
          <w:lang w:val="es-MX"/>
        </w:rPr>
        <w:t xml:space="preserve">imparcialidad. </w:t>
      </w:r>
    </w:p>
    <w:p w14:paraId="44AFB284" w14:textId="05B3D45F" w:rsidR="0007344F" w:rsidRPr="0007344F" w:rsidRDefault="0007344F" w:rsidP="00D522A1">
      <w:pPr>
        <w:jc w:val="both"/>
        <w:rPr>
          <w:rFonts w:asciiTheme="minorHAnsi" w:hAnsiTheme="minorHAnsi" w:cstheme="minorHAnsi"/>
          <w:iCs/>
          <w:sz w:val="22"/>
          <w:lang w:val="es-MX"/>
        </w:rPr>
      </w:pPr>
    </w:p>
    <w:p w14:paraId="679603E4" w14:textId="05065F74" w:rsidR="00D522A1" w:rsidRPr="0007344F" w:rsidRDefault="001724C8" w:rsidP="00C4343E">
      <w:pPr>
        <w:jc w:val="both"/>
        <w:rPr>
          <w:rFonts w:asciiTheme="minorHAnsi" w:hAnsiTheme="minorHAnsi" w:cstheme="minorHAnsi"/>
          <w:b/>
          <w:sz w:val="22"/>
          <w:lang w:val="es-MX"/>
        </w:rPr>
      </w:pPr>
      <w:r w:rsidRPr="0007344F">
        <w:rPr>
          <w:rFonts w:asciiTheme="minorHAnsi" w:hAnsiTheme="minorHAnsi" w:cstheme="minorHAnsi"/>
          <w:b/>
          <w:sz w:val="22"/>
          <w:lang w:val="es-MX"/>
        </w:rPr>
        <w:t>Artículo 25. Literal b.</w:t>
      </w:r>
      <w:r w:rsidR="00C4343E" w:rsidRPr="0007344F">
        <w:rPr>
          <w:rFonts w:asciiTheme="minorHAnsi" w:hAnsiTheme="minorHAnsi" w:cstheme="minorHAnsi"/>
          <w:b/>
          <w:sz w:val="22"/>
          <w:lang w:val="es-MX"/>
        </w:rPr>
        <w:t xml:space="preserve"> Sobre</w:t>
      </w:r>
      <w:r w:rsidRPr="0007344F">
        <w:rPr>
          <w:rFonts w:asciiTheme="minorHAnsi" w:hAnsiTheme="minorHAnsi" w:cstheme="minorHAnsi"/>
          <w:b/>
          <w:sz w:val="22"/>
          <w:lang w:val="es-MX"/>
        </w:rPr>
        <w:t xml:space="preserve"> </w:t>
      </w:r>
      <w:r w:rsidR="00C4343E" w:rsidRPr="0007344F">
        <w:rPr>
          <w:rFonts w:asciiTheme="minorHAnsi" w:hAnsiTheme="minorHAnsi" w:cstheme="minorHAnsi"/>
          <w:b/>
          <w:sz w:val="22"/>
          <w:lang w:val="es-MX"/>
        </w:rPr>
        <w:t>e</w:t>
      </w:r>
      <w:r w:rsidR="00D522A1" w:rsidRPr="0007344F">
        <w:rPr>
          <w:rFonts w:asciiTheme="minorHAnsi" w:hAnsiTheme="minorHAnsi" w:cstheme="minorHAnsi"/>
          <w:b/>
          <w:sz w:val="22"/>
          <w:lang w:val="es-MX"/>
        </w:rPr>
        <w:t>lecciones libres</w:t>
      </w:r>
    </w:p>
    <w:p w14:paraId="012034FF" w14:textId="77777777" w:rsidR="00D522A1" w:rsidRPr="0007344F" w:rsidRDefault="00D522A1" w:rsidP="00D522A1">
      <w:pPr>
        <w:jc w:val="both"/>
        <w:rPr>
          <w:rFonts w:asciiTheme="minorHAnsi" w:hAnsiTheme="minorHAnsi" w:cstheme="minorHAnsi"/>
          <w:sz w:val="22"/>
          <w:lang w:val="es-MX"/>
        </w:rPr>
      </w:pPr>
    </w:p>
    <w:p w14:paraId="670511EB" w14:textId="77777777" w:rsidR="003736DC" w:rsidRPr="0007344F" w:rsidRDefault="00D522A1" w:rsidP="001C56E7">
      <w:pPr>
        <w:pStyle w:val="Prrafodelista"/>
        <w:numPr>
          <w:ilvl w:val="0"/>
          <w:numId w:val="39"/>
        </w:numPr>
        <w:ind w:left="720"/>
        <w:jc w:val="both"/>
        <w:rPr>
          <w:rFonts w:asciiTheme="minorHAnsi" w:hAnsiTheme="minorHAnsi" w:cstheme="minorHAnsi"/>
          <w:sz w:val="22"/>
          <w:lang w:val="es-CR"/>
        </w:rPr>
      </w:pPr>
      <w:r w:rsidRPr="0007344F">
        <w:rPr>
          <w:rFonts w:asciiTheme="minorHAnsi" w:hAnsiTheme="minorHAnsi" w:cstheme="minorHAnsi"/>
          <w:sz w:val="22"/>
          <w:lang w:val="es-CR"/>
        </w:rPr>
        <w:t xml:space="preserve">En las elecciones parlamentarias 2015, Transparencia Venezuela, a través de su </w:t>
      </w:r>
      <w:r w:rsidR="00DE6915" w:rsidRPr="0007344F">
        <w:rPr>
          <w:rFonts w:asciiTheme="minorHAnsi" w:hAnsiTheme="minorHAnsi" w:cstheme="minorHAnsi"/>
          <w:sz w:val="22"/>
          <w:lang w:val="es-CR"/>
        </w:rPr>
        <w:t>aplicación</w:t>
      </w:r>
      <w:r w:rsidRPr="0007344F">
        <w:rPr>
          <w:rFonts w:asciiTheme="minorHAnsi" w:hAnsiTheme="minorHAnsi" w:cstheme="minorHAnsi"/>
          <w:sz w:val="22"/>
          <w:lang w:val="es-CR"/>
        </w:rPr>
        <w:t xml:space="preserve"> </w:t>
      </w:r>
      <w:r w:rsidR="00DE6915" w:rsidRPr="0007344F">
        <w:rPr>
          <w:rFonts w:asciiTheme="minorHAnsi" w:hAnsiTheme="minorHAnsi" w:cstheme="minorHAnsi"/>
          <w:sz w:val="24"/>
          <w:szCs w:val="24"/>
          <w:lang w:val="es-CR"/>
        </w:rPr>
        <w:t>Dilo Aquí</w:t>
      </w:r>
      <w:r w:rsidRPr="0007344F">
        <w:rPr>
          <w:rFonts w:asciiTheme="minorHAnsi" w:hAnsiTheme="minorHAnsi" w:cstheme="minorHAnsi"/>
          <w:sz w:val="22"/>
          <w:lang w:val="es-CR"/>
        </w:rPr>
        <w:t xml:space="preserve">, recibió 834 denuncias por irregularidades electorales como </w:t>
      </w:r>
      <w:r w:rsidR="00DE6915" w:rsidRPr="0007344F">
        <w:rPr>
          <w:rFonts w:asciiTheme="minorHAnsi" w:hAnsiTheme="minorHAnsi" w:cstheme="minorHAnsi"/>
          <w:sz w:val="22"/>
          <w:lang w:val="es-CR"/>
        </w:rPr>
        <w:t xml:space="preserve">el uso </w:t>
      </w:r>
      <w:r w:rsidRPr="0007344F">
        <w:rPr>
          <w:rFonts w:asciiTheme="minorHAnsi" w:hAnsiTheme="minorHAnsi" w:cstheme="minorHAnsi"/>
          <w:sz w:val="22"/>
          <w:lang w:val="es-CR"/>
        </w:rPr>
        <w:t xml:space="preserve">de las redes sociales de entes públicos y cargos públicos para promocionar el voto a favor de un candidato o </w:t>
      </w:r>
      <w:r w:rsidR="003736DC" w:rsidRPr="0007344F">
        <w:rPr>
          <w:rFonts w:asciiTheme="minorHAnsi" w:hAnsiTheme="minorHAnsi" w:cstheme="minorHAnsi"/>
          <w:sz w:val="22"/>
          <w:lang w:val="es-CR"/>
        </w:rPr>
        <w:t xml:space="preserve">para hacer </w:t>
      </w:r>
      <w:r w:rsidRPr="0007344F">
        <w:rPr>
          <w:rFonts w:asciiTheme="minorHAnsi" w:hAnsiTheme="minorHAnsi" w:cstheme="minorHAnsi"/>
          <w:sz w:val="22"/>
          <w:lang w:val="es-CR"/>
        </w:rPr>
        <w:t xml:space="preserve">propaganda electoral fuera del lapso establecido legal. </w:t>
      </w:r>
    </w:p>
    <w:p w14:paraId="0BA0D93E" w14:textId="482383DE" w:rsidR="00D522A1" w:rsidRPr="0007344F" w:rsidRDefault="00D522A1" w:rsidP="001C56E7">
      <w:pPr>
        <w:pStyle w:val="Prrafodelista"/>
        <w:numPr>
          <w:ilvl w:val="0"/>
          <w:numId w:val="39"/>
        </w:numPr>
        <w:ind w:left="720"/>
        <w:jc w:val="both"/>
        <w:rPr>
          <w:rFonts w:asciiTheme="minorHAnsi" w:hAnsiTheme="minorHAnsi" w:cstheme="minorHAnsi"/>
          <w:sz w:val="22"/>
          <w:lang w:val="es-CR"/>
        </w:rPr>
      </w:pPr>
      <w:r w:rsidRPr="0007344F">
        <w:rPr>
          <w:rFonts w:asciiTheme="minorHAnsi" w:hAnsiTheme="minorHAnsi" w:cstheme="minorHAnsi"/>
          <w:sz w:val="22"/>
          <w:lang w:val="es-CR"/>
        </w:rPr>
        <w:t xml:space="preserve">Transparencia Venezuela presentó varias denuncias </w:t>
      </w:r>
      <w:r w:rsidR="00C0270E" w:rsidRPr="0007344F">
        <w:rPr>
          <w:rFonts w:asciiTheme="minorHAnsi" w:hAnsiTheme="minorHAnsi" w:cstheme="minorHAnsi"/>
          <w:sz w:val="22"/>
          <w:lang w:val="es-CR"/>
        </w:rPr>
        <w:t xml:space="preserve">ante el </w:t>
      </w:r>
      <w:r w:rsidRPr="0007344F">
        <w:rPr>
          <w:rFonts w:asciiTheme="minorHAnsi" w:hAnsiTheme="minorHAnsi" w:cstheme="minorHAnsi"/>
          <w:sz w:val="22"/>
          <w:lang w:val="es-CR"/>
        </w:rPr>
        <w:t>C</w:t>
      </w:r>
      <w:r w:rsidR="00C0270E" w:rsidRPr="0007344F">
        <w:rPr>
          <w:rFonts w:asciiTheme="minorHAnsi" w:hAnsiTheme="minorHAnsi" w:cstheme="minorHAnsi"/>
          <w:sz w:val="22"/>
          <w:lang w:val="es-CR"/>
        </w:rPr>
        <w:t>onsejo Nacional Electoral (CNE)</w:t>
      </w:r>
      <w:r w:rsidRPr="0007344F">
        <w:rPr>
          <w:rFonts w:asciiTheme="minorHAnsi" w:hAnsiTheme="minorHAnsi" w:cstheme="minorHAnsi"/>
          <w:sz w:val="22"/>
          <w:lang w:val="es-CR"/>
        </w:rPr>
        <w:t xml:space="preserve"> que no fueron respondidas. Las mismas irregularidades se repitieron durante las campañas para la elección de los gobernadores y alcaldes en 2017</w:t>
      </w:r>
      <w:r w:rsidR="003736DC" w:rsidRPr="0007344F">
        <w:rPr>
          <w:rFonts w:asciiTheme="minorHAnsi" w:hAnsiTheme="minorHAnsi" w:cstheme="minorHAnsi"/>
          <w:sz w:val="22"/>
          <w:lang w:val="es-CR"/>
        </w:rPr>
        <w:t xml:space="preserve"> </w:t>
      </w:r>
      <w:r w:rsidRPr="0007344F">
        <w:rPr>
          <w:rStyle w:val="Refdenotaalpie"/>
          <w:rFonts w:asciiTheme="minorHAnsi" w:hAnsiTheme="minorHAnsi" w:cstheme="minorHAnsi"/>
          <w:sz w:val="22"/>
          <w:lang w:val="es-CR"/>
        </w:rPr>
        <w:footnoteReference w:id="60"/>
      </w:r>
      <w:r w:rsidRPr="0007344F">
        <w:rPr>
          <w:rFonts w:asciiTheme="minorHAnsi" w:hAnsiTheme="minorHAnsi" w:cstheme="minorHAnsi"/>
          <w:sz w:val="22"/>
          <w:lang w:val="es-CR"/>
        </w:rPr>
        <w:t>.</w:t>
      </w:r>
      <w:r w:rsidR="003736DC" w:rsidRPr="0007344F">
        <w:rPr>
          <w:rFonts w:asciiTheme="minorHAnsi" w:hAnsiTheme="minorHAnsi" w:cstheme="minorHAnsi"/>
          <w:sz w:val="22"/>
          <w:lang w:val="es-CR"/>
        </w:rPr>
        <w:t xml:space="preserve"> E</w:t>
      </w:r>
      <w:r w:rsidRPr="0007344F">
        <w:rPr>
          <w:rFonts w:asciiTheme="minorHAnsi" w:hAnsiTheme="minorHAnsi" w:cstheme="minorHAnsi"/>
          <w:sz w:val="22"/>
          <w:lang w:val="es-CR"/>
        </w:rPr>
        <w:t xml:space="preserve">n enero de 2016, </w:t>
      </w:r>
      <w:r w:rsidR="003736DC" w:rsidRPr="0007344F">
        <w:rPr>
          <w:rFonts w:asciiTheme="minorHAnsi" w:hAnsiTheme="minorHAnsi" w:cstheme="minorHAnsi"/>
          <w:sz w:val="22"/>
          <w:lang w:val="es-CR"/>
        </w:rPr>
        <w:t xml:space="preserve">nuestra organización presentó </w:t>
      </w:r>
      <w:r w:rsidR="00510D8D">
        <w:rPr>
          <w:rFonts w:asciiTheme="minorHAnsi" w:hAnsiTheme="minorHAnsi" w:cstheme="minorHAnsi"/>
          <w:sz w:val="22"/>
          <w:lang w:val="es-CR"/>
        </w:rPr>
        <w:t>una demanda en el TSJ</w:t>
      </w:r>
      <w:r w:rsidRPr="0007344F">
        <w:rPr>
          <w:rFonts w:asciiTheme="minorHAnsi" w:hAnsiTheme="minorHAnsi" w:cstheme="minorHAnsi"/>
          <w:sz w:val="22"/>
          <w:lang w:val="es-CR"/>
        </w:rPr>
        <w:t xml:space="preserve"> para que conminara </w:t>
      </w:r>
      <w:r w:rsidR="00DE6915" w:rsidRPr="0007344F">
        <w:rPr>
          <w:rFonts w:asciiTheme="minorHAnsi" w:hAnsiTheme="minorHAnsi" w:cstheme="minorHAnsi"/>
          <w:sz w:val="22"/>
          <w:lang w:val="es-CR"/>
        </w:rPr>
        <w:t>CN</w:t>
      </w:r>
      <w:r w:rsidR="00C0270E" w:rsidRPr="0007344F">
        <w:rPr>
          <w:rFonts w:asciiTheme="minorHAnsi" w:hAnsiTheme="minorHAnsi" w:cstheme="minorHAnsi"/>
          <w:sz w:val="22"/>
          <w:lang w:val="es-CR"/>
        </w:rPr>
        <w:t>E</w:t>
      </w:r>
      <w:r w:rsidRPr="0007344F">
        <w:rPr>
          <w:rFonts w:asciiTheme="minorHAnsi" w:hAnsiTheme="minorHAnsi" w:cstheme="minorHAnsi"/>
          <w:sz w:val="22"/>
          <w:lang w:val="es-CR"/>
        </w:rPr>
        <w:t xml:space="preserve"> a investigar los hechos denunciados</w:t>
      </w:r>
      <w:r w:rsidR="00C0270E" w:rsidRPr="0007344F">
        <w:rPr>
          <w:rFonts w:asciiTheme="minorHAnsi" w:hAnsiTheme="minorHAnsi" w:cstheme="minorHAnsi"/>
          <w:sz w:val="22"/>
          <w:lang w:val="es-CR"/>
        </w:rPr>
        <w:t>, pero el organismo electoral no</w:t>
      </w:r>
      <w:r w:rsidRPr="0007344F">
        <w:rPr>
          <w:rFonts w:asciiTheme="minorHAnsi" w:hAnsiTheme="minorHAnsi" w:cstheme="minorHAnsi"/>
          <w:sz w:val="22"/>
          <w:lang w:val="es-CR"/>
        </w:rPr>
        <w:t xml:space="preserve"> contestó la demanda, no promovió pruebas, no se opuso a las pruebas promovidas ni asistió a la audiencia oral. En diciembre de 2017, el TSJ decidió declarar sin lugar las demandas interpuestas por Transparencia Venezuela</w:t>
      </w:r>
      <w:r w:rsidRPr="0007344F">
        <w:rPr>
          <w:rStyle w:val="Refdenotaalpie"/>
          <w:rFonts w:asciiTheme="minorHAnsi" w:hAnsiTheme="minorHAnsi" w:cstheme="minorHAnsi"/>
          <w:sz w:val="22"/>
          <w:lang w:val="es-CR"/>
        </w:rPr>
        <w:footnoteReference w:id="61"/>
      </w:r>
      <w:r w:rsidRPr="0007344F">
        <w:rPr>
          <w:rFonts w:asciiTheme="minorHAnsi" w:hAnsiTheme="minorHAnsi" w:cstheme="minorHAnsi"/>
          <w:sz w:val="22"/>
          <w:lang w:val="es-CR"/>
        </w:rPr>
        <w:t>.</w:t>
      </w:r>
    </w:p>
    <w:p w14:paraId="7E028B52" w14:textId="72ACF227" w:rsidR="00D522A1" w:rsidRPr="0007344F" w:rsidRDefault="00D522A1" w:rsidP="001C56E7">
      <w:pPr>
        <w:pStyle w:val="Prrafodelista"/>
        <w:numPr>
          <w:ilvl w:val="0"/>
          <w:numId w:val="39"/>
        </w:numPr>
        <w:ind w:left="720"/>
        <w:jc w:val="both"/>
        <w:rPr>
          <w:rFonts w:asciiTheme="minorHAnsi" w:hAnsiTheme="minorHAnsi" w:cstheme="minorHAnsi"/>
          <w:sz w:val="22"/>
          <w:lang w:val="es-CR"/>
        </w:rPr>
      </w:pPr>
      <w:r w:rsidRPr="0007344F">
        <w:rPr>
          <w:rFonts w:asciiTheme="minorHAnsi" w:hAnsiTheme="minorHAnsi" w:cstheme="minorHAnsi"/>
          <w:sz w:val="22"/>
          <w:lang w:val="es-CR"/>
        </w:rPr>
        <w:t>Durante la elección de los m</w:t>
      </w:r>
      <w:r w:rsidR="003736DC" w:rsidRPr="0007344F">
        <w:rPr>
          <w:rFonts w:asciiTheme="minorHAnsi" w:hAnsiTheme="minorHAnsi" w:cstheme="minorHAnsi"/>
          <w:sz w:val="22"/>
          <w:lang w:val="es-CR"/>
        </w:rPr>
        <w:t>iembros</w:t>
      </w:r>
      <w:r w:rsidRPr="0007344F">
        <w:rPr>
          <w:rFonts w:asciiTheme="minorHAnsi" w:hAnsiTheme="minorHAnsi" w:cstheme="minorHAnsi"/>
          <w:sz w:val="22"/>
          <w:lang w:val="es-CR"/>
        </w:rPr>
        <w:t xml:space="preserve"> de la A</w:t>
      </w:r>
      <w:r w:rsidR="00792C1B" w:rsidRPr="0007344F">
        <w:rPr>
          <w:rFonts w:asciiTheme="minorHAnsi" w:hAnsiTheme="minorHAnsi" w:cstheme="minorHAnsi"/>
          <w:sz w:val="22"/>
          <w:lang w:val="es-CR"/>
        </w:rPr>
        <w:t xml:space="preserve">samblea </w:t>
      </w:r>
      <w:r w:rsidRPr="0007344F">
        <w:rPr>
          <w:rFonts w:asciiTheme="minorHAnsi" w:hAnsiTheme="minorHAnsi" w:cstheme="minorHAnsi"/>
          <w:sz w:val="22"/>
          <w:lang w:val="es-CR"/>
        </w:rPr>
        <w:t>N</w:t>
      </w:r>
      <w:r w:rsidR="00792C1B" w:rsidRPr="0007344F">
        <w:rPr>
          <w:rFonts w:asciiTheme="minorHAnsi" w:hAnsiTheme="minorHAnsi" w:cstheme="minorHAnsi"/>
          <w:sz w:val="22"/>
          <w:lang w:val="es-CR"/>
        </w:rPr>
        <w:t xml:space="preserve">acional </w:t>
      </w:r>
      <w:r w:rsidRPr="0007344F">
        <w:rPr>
          <w:rFonts w:asciiTheme="minorHAnsi" w:hAnsiTheme="minorHAnsi" w:cstheme="minorHAnsi"/>
          <w:sz w:val="22"/>
          <w:lang w:val="es-CR"/>
        </w:rPr>
        <w:t>C</w:t>
      </w:r>
      <w:r w:rsidR="00792C1B" w:rsidRPr="0007344F">
        <w:rPr>
          <w:rFonts w:asciiTheme="minorHAnsi" w:hAnsiTheme="minorHAnsi" w:cstheme="minorHAnsi"/>
          <w:sz w:val="22"/>
          <w:lang w:val="es-CR"/>
        </w:rPr>
        <w:t>onstituyente</w:t>
      </w:r>
      <w:r w:rsidRPr="0007344F">
        <w:rPr>
          <w:rFonts w:asciiTheme="minorHAnsi" w:hAnsiTheme="minorHAnsi" w:cstheme="minorHAnsi"/>
          <w:sz w:val="22"/>
          <w:lang w:val="es-CR"/>
        </w:rPr>
        <w:t>, el M</w:t>
      </w:r>
      <w:r w:rsidR="00792C1B" w:rsidRPr="0007344F">
        <w:rPr>
          <w:rFonts w:asciiTheme="minorHAnsi" w:hAnsiTheme="minorHAnsi" w:cstheme="minorHAnsi"/>
          <w:sz w:val="22"/>
          <w:lang w:val="es-CR"/>
        </w:rPr>
        <w:t xml:space="preserve">inisterio </w:t>
      </w:r>
      <w:r w:rsidRPr="0007344F">
        <w:rPr>
          <w:rFonts w:asciiTheme="minorHAnsi" w:hAnsiTheme="minorHAnsi" w:cstheme="minorHAnsi"/>
          <w:sz w:val="22"/>
          <w:lang w:val="es-CR"/>
        </w:rPr>
        <w:t>P</w:t>
      </w:r>
      <w:r w:rsidR="00792C1B" w:rsidRPr="0007344F">
        <w:rPr>
          <w:rFonts w:asciiTheme="minorHAnsi" w:hAnsiTheme="minorHAnsi" w:cstheme="minorHAnsi"/>
          <w:sz w:val="22"/>
          <w:lang w:val="es-CR"/>
        </w:rPr>
        <w:t xml:space="preserve">úblico, entonces a cargo de </w:t>
      </w:r>
      <w:r w:rsidRPr="0007344F">
        <w:rPr>
          <w:rFonts w:asciiTheme="minorHAnsi" w:hAnsiTheme="minorHAnsi" w:cstheme="minorHAnsi"/>
          <w:sz w:val="22"/>
          <w:lang w:val="es-CR"/>
        </w:rPr>
        <w:t>Luisa Ortega,</w:t>
      </w:r>
      <w:r w:rsidR="00BF2057" w:rsidRPr="0007344F">
        <w:rPr>
          <w:rFonts w:asciiTheme="minorHAnsi" w:hAnsiTheme="minorHAnsi" w:cstheme="minorHAnsi"/>
          <w:sz w:val="22"/>
          <w:lang w:val="es-CR"/>
        </w:rPr>
        <w:t xml:space="preserve"> anunció que la fiscalía </w:t>
      </w:r>
      <w:r w:rsidRPr="0007344F">
        <w:rPr>
          <w:rFonts w:asciiTheme="minorHAnsi" w:hAnsiTheme="minorHAnsi" w:cstheme="minorHAnsi"/>
          <w:sz w:val="22"/>
          <w:lang w:val="es-CR"/>
        </w:rPr>
        <w:t>recibir</w:t>
      </w:r>
      <w:r w:rsidR="00BF2057" w:rsidRPr="0007344F">
        <w:rPr>
          <w:rFonts w:asciiTheme="minorHAnsi" w:hAnsiTheme="minorHAnsi" w:cstheme="minorHAnsi"/>
          <w:sz w:val="22"/>
          <w:lang w:val="es-CR"/>
        </w:rPr>
        <w:t>ía</w:t>
      </w:r>
      <w:r w:rsidRPr="0007344F">
        <w:rPr>
          <w:rFonts w:asciiTheme="minorHAnsi" w:hAnsiTheme="minorHAnsi" w:cstheme="minorHAnsi"/>
          <w:sz w:val="22"/>
          <w:lang w:val="es-CR"/>
        </w:rPr>
        <w:t xml:space="preserve"> denuncias de empleados públicos y ciudadanos,</w:t>
      </w:r>
      <w:r w:rsidR="0007344F" w:rsidRPr="0007344F">
        <w:rPr>
          <w:rFonts w:asciiTheme="minorHAnsi" w:hAnsiTheme="minorHAnsi" w:cstheme="minorHAnsi"/>
          <w:sz w:val="22"/>
          <w:lang w:val="es-CR"/>
        </w:rPr>
        <w:t xml:space="preserve"> que habían</w:t>
      </w:r>
      <w:r w:rsidR="00BF2057" w:rsidRPr="0007344F">
        <w:rPr>
          <w:rFonts w:asciiTheme="minorHAnsi" w:hAnsiTheme="minorHAnsi" w:cstheme="minorHAnsi"/>
          <w:sz w:val="22"/>
          <w:lang w:val="es-CR"/>
        </w:rPr>
        <w:t xml:space="preserve"> </w:t>
      </w:r>
      <w:r w:rsidRPr="0007344F">
        <w:rPr>
          <w:rFonts w:asciiTheme="minorHAnsi" w:hAnsiTheme="minorHAnsi" w:cstheme="minorHAnsi"/>
          <w:sz w:val="22"/>
          <w:lang w:val="es-CR"/>
        </w:rPr>
        <w:t>sido amenazados</w:t>
      </w:r>
      <w:r w:rsidR="00BF2057" w:rsidRPr="0007344F">
        <w:rPr>
          <w:rFonts w:asciiTheme="minorHAnsi" w:hAnsiTheme="minorHAnsi" w:cstheme="minorHAnsi"/>
          <w:sz w:val="22"/>
          <w:lang w:val="es-CR"/>
        </w:rPr>
        <w:t>- con</w:t>
      </w:r>
      <w:r w:rsidRPr="0007344F">
        <w:rPr>
          <w:rFonts w:asciiTheme="minorHAnsi" w:hAnsiTheme="minorHAnsi" w:cstheme="minorHAnsi"/>
          <w:sz w:val="22"/>
          <w:lang w:val="es-CR"/>
        </w:rPr>
        <w:t xml:space="preserve"> destitución o con la eliminación de sus beneficios sociales</w:t>
      </w:r>
      <w:r w:rsidR="00BF2057" w:rsidRPr="0007344F">
        <w:rPr>
          <w:rFonts w:asciiTheme="minorHAnsi" w:hAnsiTheme="minorHAnsi" w:cstheme="minorHAnsi"/>
          <w:sz w:val="22"/>
          <w:lang w:val="es-CR"/>
        </w:rPr>
        <w:t>-</w:t>
      </w:r>
      <w:r w:rsidRPr="0007344F">
        <w:rPr>
          <w:rFonts w:asciiTheme="minorHAnsi" w:hAnsiTheme="minorHAnsi" w:cstheme="minorHAnsi"/>
          <w:sz w:val="22"/>
          <w:lang w:val="es-CR"/>
        </w:rPr>
        <w:t xml:space="preserve"> si no acudían a</w:t>
      </w:r>
      <w:r w:rsidR="00BF2057" w:rsidRPr="0007344F">
        <w:rPr>
          <w:rFonts w:asciiTheme="minorHAnsi" w:hAnsiTheme="minorHAnsi" w:cstheme="minorHAnsi"/>
          <w:sz w:val="22"/>
          <w:lang w:val="es-CR"/>
        </w:rPr>
        <w:t xml:space="preserve"> votar</w:t>
      </w:r>
      <w:r w:rsidRPr="0007344F">
        <w:rPr>
          <w:rFonts w:asciiTheme="minorHAnsi" w:hAnsiTheme="minorHAnsi" w:cstheme="minorHAnsi"/>
          <w:sz w:val="22"/>
          <w:lang w:val="es-CR"/>
        </w:rPr>
        <w:t xml:space="preserve">. Al </w:t>
      </w:r>
      <w:r w:rsidR="0007344F" w:rsidRPr="0007344F">
        <w:rPr>
          <w:rFonts w:asciiTheme="minorHAnsi" w:hAnsiTheme="minorHAnsi" w:cstheme="minorHAnsi"/>
          <w:sz w:val="22"/>
          <w:lang w:val="es-CR"/>
        </w:rPr>
        <w:t>día siguiente de la elección, los representantes de la</w:t>
      </w:r>
      <w:r w:rsidRPr="0007344F">
        <w:rPr>
          <w:rFonts w:asciiTheme="minorHAnsi" w:hAnsiTheme="minorHAnsi" w:cstheme="minorHAnsi"/>
          <w:sz w:val="22"/>
          <w:lang w:val="es-CR"/>
        </w:rPr>
        <w:t xml:space="preserve"> empresa Smartmatic responsab</w:t>
      </w:r>
      <w:r w:rsidR="0007344F" w:rsidRPr="0007344F">
        <w:rPr>
          <w:rFonts w:asciiTheme="minorHAnsi" w:hAnsiTheme="minorHAnsi" w:cstheme="minorHAnsi"/>
          <w:sz w:val="22"/>
          <w:lang w:val="es-CR"/>
        </w:rPr>
        <w:t>le del voto automatizado, señalaron</w:t>
      </w:r>
      <w:r w:rsidRPr="0007344F">
        <w:rPr>
          <w:rFonts w:asciiTheme="minorHAnsi" w:hAnsiTheme="minorHAnsi" w:cstheme="minorHAnsi"/>
          <w:sz w:val="22"/>
          <w:lang w:val="es-CR"/>
        </w:rPr>
        <w:t xml:space="preserve"> que “</w:t>
      </w:r>
      <w:r w:rsidR="00BF2057" w:rsidRPr="0007344F">
        <w:rPr>
          <w:rFonts w:asciiTheme="minorHAnsi" w:hAnsiTheme="minorHAnsi" w:cstheme="minorHAnsi"/>
          <w:sz w:val="22"/>
          <w:lang w:val="es-CR"/>
        </w:rPr>
        <w:t>h</w:t>
      </w:r>
      <w:r w:rsidRPr="0007344F">
        <w:rPr>
          <w:rFonts w:asciiTheme="minorHAnsi" w:hAnsiTheme="minorHAnsi" w:cstheme="minorHAnsi"/>
          <w:sz w:val="22"/>
          <w:lang w:val="es-CR"/>
        </w:rPr>
        <w:t>ubo manipulación del dato de participación. La diferencia entre la cantidad anunciada y la que arroja el sistema es de al menos un millón de electores”.</w:t>
      </w:r>
    </w:p>
    <w:p w14:paraId="11A7E1F6" w14:textId="77777777" w:rsidR="00C35D5B" w:rsidRDefault="00D522A1" w:rsidP="00D4422F">
      <w:pPr>
        <w:pStyle w:val="Prrafodelista"/>
        <w:numPr>
          <w:ilvl w:val="0"/>
          <w:numId w:val="39"/>
        </w:numPr>
        <w:ind w:left="720"/>
        <w:jc w:val="both"/>
        <w:rPr>
          <w:rFonts w:asciiTheme="minorHAnsi" w:hAnsiTheme="minorHAnsi" w:cstheme="minorHAnsi"/>
          <w:sz w:val="22"/>
          <w:lang w:val="es-CR"/>
        </w:rPr>
      </w:pPr>
      <w:r w:rsidRPr="0007344F">
        <w:rPr>
          <w:rFonts w:asciiTheme="minorHAnsi" w:hAnsiTheme="minorHAnsi" w:cstheme="minorHAnsi"/>
          <w:sz w:val="22"/>
          <w:lang w:val="es-CR"/>
        </w:rPr>
        <w:t>En las elecciones presidenciales de 2018</w:t>
      </w:r>
      <w:r w:rsidR="00BF2057" w:rsidRPr="0007344F">
        <w:rPr>
          <w:rFonts w:asciiTheme="minorHAnsi" w:hAnsiTheme="minorHAnsi" w:cstheme="minorHAnsi"/>
          <w:sz w:val="22"/>
          <w:lang w:val="es-CR"/>
        </w:rPr>
        <w:t xml:space="preserve"> se denunció </w:t>
      </w:r>
      <w:r w:rsidRPr="0007344F">
        <w:rPr>
          <w:rFonts w:asciiTheme="minorHAnsi" w:hAnsiTheme="minorHAnsi" w:cstheme="minorHAnsi"/>
          <w:sz w:val="22"/>
          <w:lang w:val="es-CR"/>
        </w:rPr>
        <w:t xml:space="preserve">el uso del </w:t>
      </w:r>
      <w:r w:rsidR="00BF2057" w:rsidRPr="0007344F">
        <w:rPr>
          <w:rFonts w:asciiTheme="minorHAnsi" w:hAnsiTheme="minorHAnsi" w:cstheme="minorHAnsi"/>
          <w:sz w:val="22"/>
          <w:lang w:val="es-CR"/>
        </w:rPr>
        <w:t>C</w:t>
      </w:r>
      <w:r w:rsidRPr="0007344F">
        <w:rPr>
          <w:rFonts w:asciiTheme="minorHAnsi" w:hAnsiTheme="minorHAnsi" w:cstheme="minorHAnsi"/>
          <w:sz w:val="22"/>
          <w:lang w:val="es-CR"/>
        </w:rPr>
        <w:t>arn</w:t>
      </w:r>
      <w:r w:rsidR="00BF2057" w:rsidRPr="0007344F">
        <w:rPr>
          <w:rFonts w:asciiTheme="minorHAnsi" w:hAnsiTheme="minorHAnsi" w:cstheme="minorHAnsi"/>
          <w:sz w:val="22"/>
          <w:lang w:val="es-CR"/>
        </w:rPr>
        <w:t>et de la Patria</w:t>
      </w:r>
      <w:r w:rsidRPr="0007344F">
        <w:rPr>
          <w:rFonts w:asciiTheme="minorHAnsi" w:hAnsiTheme="minorHAnsi" w:cstheme="minorHAnsi"/>
          <w:sz w:val="22"/>
          <w:lang w:val="es-CR"/>
        </w:rPr>
        <w:t xml:space="preserve"> y </w:t>
      </w:r>
      <w:r w:rsidR="00BF2057" w:rsidRPr="0007344F">
        <w:rPr>
          <w:rFonts w:asciiTheme="minorHAnsi" w:hAnsiTheme="minorHAnsi" w:cstheme="minorHAnsi"/>
          <w:sz w:val="22"/>
          <w:lang w:val="es-CR"/>
        </w:rPr>
        <w:t>los beneficios sociales</w:t>
      </w:r>
      <w:r w:rsidR="00C0270E" w:rsidRPr="0007344F">
        <w:rPr>
          <w:rFonts w:asciiTheme="minorHAnsi" w:hAnsiTheme="minorHAnsi" w:cstheme="minorHAnsi"/>
          <w:sz w:val="22"/>
          <w:lang w:val="es-CR"/>
        </w:rPr>
        <w:t xml:space="preserve"> (bonos)</w:t>
      </w:r>
      <w:r w:rsidR="00DF7A77" w:rsidRPr="0007344F">
        <w:rPr>
          <w:rFonts w:asciiTheme="minorHAnsi" w:hAnsiTheme="minorHAnsi" w:cstheme="minorHAnsi"/>
          <w:sz w:val="22"/>
          <w:lang w:val="es-CR"/>
        </w:rPr>
        <w:t xml:space="preserve"> </w:t>
      </w:r>
      <w:r w:rsidRPr="0007344F">
        <w:rPr>
          <w:rFonts w:asciiTheme="minorHAnsi" w:hAnsiTheme="minorHAnsi" w:cstheme="minorHAnsi"/>
          <w:sz w:val="22"/>
          <w:lang w:val="es-CR"/>
        </w:rPr>
        <w:t>para manipular el voto. A pocos días de haber iniciado el plazo para la campaña, Nicolás Madu</w:t>
      </w:r>
      <w:r w:rsidR="00C0270E" w:rsidRPr="0007344F">
        <w:rPr>
          <w:rFonts w:asciiTheme="minorHAnsi" w:hAnsiTheme="minorHAnsi" w:cstheme="minorHAnsi"/>
          <w:sz w:val="22"/>
          <w:lang w:val="es-CR"/>
        </w:rPr>
        <w:t>ro</w:t>
      </w:r>
      <w:r w:rsidRPr="0007344F">
        <w:rPr>
          <w:rFonts w:asciiTheme="minorHAnsi" w:hAnsiTheme="minorHAnsi" w:cstheme="minorHAnsi"/>
          <w:sz w:val="22"/>
          <w:lang w:val="es-CR"/>
        </w:rPr>
        <w:t xml:space="preserve"> declaró: “Todo el que tenga carné de la </w:t>
      </w:r>
      <w:r w:rsidR="00BF2057" w:rsidRPr="0007344F">
        <w:rPr>
          <w:rFonts w:asciiTheme="minorHAnsi" w:hAnsiTheme="minorHAnsi" w:cstheme="minorHAnsi"/>
          <w:sz w:val="22"/>
          <w:lang w:val="es-CR"/>
        </w:rPr>
        <w:t>P</w:t>
      </w:r>
      <w:r w:rsidRPr="0007344F">
        <w:rPr>
          <w:rFonts w:asciiTheme="minorHAnsi" w:hAnsiTheme="minorHAnsi" w:cstheme="minorHAnsi"/>
          <w:sz w:val="22"/>
          <w:lang w:val="es-CR"/>
        </w:rPr>
        <w:t>atria tiene que votar, eso es dando y dando…”</w:t>
      </w:r>
      <w:r w:rsidRPr="0007344F">
        <w:rPr>
          <w:rStyle w:val="Refdenotaalpie"/>
          <w:rFonts w:asciiTheme="minorHAnsi" w:hAnsiTheme="minorHAnsi" w:cstheme="minorHAnsi"/>
          <w:sz w:val="22"/>
          <w:lang w:val="es-CR"/>
        </w:rPr>
        <w:footnoteReference w:id="62"/>
      </w:r>
      <w:r w:rsidRPr="0007344F">
        <w:rPr>
          <w:rFonts w:asciiTheme="minorHAnsi" w:hAnsiTheme="minorHAnsi" w:cstheme="minorHAnsi"/>
          <w:sz w:val="22"/>
          <w:lang w:val="es-CR"/>
        </w:rPr>
        <w:t>. Durante la campaña electoral, Transparencia Venezuela registró nuevamente el uso de redes sociales de órganos y entes públicos para promocionar la candidatura de Maduro.</w:t>
      </w:r>
    </w:p>
    <w:p w14:paraId="33061E7E" w14:textId="0E529842" w:rsidR="003D1FBC" w:rsidRDefault="00D522A1" w:rsidP="00C35D5B">
      <w:pPr>
        <w:pStyle w:val="Prrafodelista"/>
        <w:jc w:val="both"/>
        <w:rPr>
          <w:rFonts w:asciiTheme="minorHAnsi" w:hAnsiTheme="minorHAnsi" w:cstheme="minorHAnsi"/>
          <w:sz w:val="22"/>
          <w:lang w:val="es-CR"/>
        </w:rPr>
      </w:pPr>
      <w:r w:rsidRPr="0007344F">
        <w:rPr>
          <w:rFonts w:asciiTheme="minorHAnsi" w:hAnsiTheme="minorHAnsi" w:cstheme="minorHAnsi"/>
          <w:sz w:val="22"/>
          <w:lang w:val="es-CR"/>
        </w:rPr>
        <w:t xml:space="preserve"> </w:t>
      </w:r>
    </w:p>
    <w:p w14:paraId="6C699092" w14:textId="5FA8320F" w:rsidR="00C35D5B" w:rsidRDefault="00C35D5B" w:rsidP="00C35D5B">
      <w:pPr>
        <w:ind w:left="360"/>
        <w:jc w:val="both"/>
        <w:rPr>
          <w:rFonts w:asciiTheme="minorHAnsi" w:hAnsiTheme="minorHAnsi" w:cstheme="minorHAnsi"/>
          <w:b/>
          <w:sz w:val="22"/>
          <w:lang w:val="es-CR"/>
        </w:rPr>
      </w:pPr>
      <w:r w:rsidRPr="00C35D5B">
        <w:rPr>
          <w:rFonts w:asciiTheme="minorHAnsi" w:hAnsiTheme="minorHAnsi" w:cstheme="minorHAnsi"/>
          <w:b/>
          <w:sz w:val="22"/>
          <w:lang w:val="es-CR"/>
        </w:rPr>
        <w:t>II</w:t>
      </w:r>
      <w:r w:rsidR="00E81983">
        <w:rPr>
          <w:rFonts w:asciiTheme="minorHAnsi" w:hAnsiTheme="minorHAnsi" w:cstheme="minorHAnsi"/>
          <w:b/>
          <w:sz w:val="22"/>
          <w:lang w:val="es-CR"/>
        </w:rPr>
        <w:t>.</w:t>
      </w:r>
      <w:r w:rsidRPr="00E81983">
        <w:rPr>
          <w:b/>
          <w:lang w:val="es-MX"/>
        </w:rPr>
        <w:t xml:space="preserve"> </w:t>
      </w:r>
      <w:r w:rsidR="00E81983">
        <w:rPr>
          <w:rFonts w:asciiTheme="minorHAnsi" w:hAnsiTheme="minorHAnsi" w:cstheme="minorHAnsi"/>
          <w:b/>
          <w:sz w:val="22"/>
          <w:lang w:val="es-CR"/>
        </w:rPr>
        <w:t>Sobre las cuestiones que más a preocupan a Transparencia Venezuela</w:t>
      </w:r>
      <w:bookmarkStart w:id="2" w:name="_GoBack"/>
      <w:bookmarkEnd w:id="2"/>
    </w:p>
    <w:p w14:paraId="58AA83F6" w14:textId="77777777" w:rsidR="00E81983" w:rsidRDefault="00E81983" w:rsidP="00C35D5B">
      <w:pPr>
        <w:ind w:left="360"/>
        <w:jc w:val="both"/>
        <w:rPr>
          <w:rFonts w:asciiTheme="minorHAnsi" w:hAnsiTheme="minorHAnsi" w:cstheme="minorHAnsi"/>
          <w:b/>
          <w:sz w:val="22"/>
          <w:lang w:val="es-CR"/>
        </w:rPr>
      </w:pPr>
    </w:p>
    <w:p w14:paraId="2A6C2B7A" w14:textId="77777777" w:rsidR="00C35D5B" w:rsidRDefault="00C35D5B" w:rsidP="00C35D5B">
      <w:pPr>
        <w:pStyle w:val="Prrafodelista"/>
        <w:numPr>
          <w:ilvl w:val="0"/>
          <w:numId w:val="39"/>
        </w:numPr>
        <w:jc w:val="both"/>
        <w:rPr>
          <w:rFonts w:asciiTheme="minorHAnsi" w:hAnsiTheme="minorHAnsi" w:cstheme="minorHAnsi"/>
          <w:sz w:val="22"/>
          <w:lang w:val="es-CR"/>
        </w:rPr>
      </w:pPr>
      <w:r w:rsidRPr="00C35D5B">
        <w:rPr>
          <w:rFonts w:asciiTheme="minorHAnsi" w:hAnsiTheme="minorHAnsi" w:cstheme="minorHAnsi"/>
          <w:sz w:val="22"/>
          <w:lang w:val="es-CR"/>
        </w:rPr>
        <w:t>Preocupa a Transparencia Venezuela que los entes públicos no publican informes de gestión de los desde el 2016 y la Ley de Presupuesto desde el 2018.</w:t>
      </w:r>
    </w:p>
    <w:p w14:paraId="1A0551D2" w14:textId="77777777" w:rsidR="00C35D5B" w:rsidRDefault="00C35D5B" w:rsidP="00C35D5B">
      <w:pPr>
        <w:pStyle w:val="Prrafodelista"/>
        <w:numPr>
          <w:ilvl w:val="0"/>
          <w:numId w:val="39"/>
        </w:numPr>
        <w:jc w:val="both"/>
        <w:rPr>
          <w:rFonts w:asciiTheme="minorHAnsi" w:hAnsiTheme="minorHAnsi" w:cstheme="minorHAnsi"/>
          <w:sz w:val="22"/>
          <w:lang w:val="es-CR"/>
        </w:rPr>
      </w:pPr>
      <w:r w:rsidRPr="00C35D5B">
        <w:rPr>
          <w:rFonts w:asciiTheme="minorHAnsi" w:hAnsiTheme="minorHAnsi" w:cstheme="minorHAnsi"/>
          <w:sz w:val="22"/>
          <w:lang w:val="es-CR"/>
        </w:rPr>
        <w:lastRenderedPageBreak/>
        <w:t>Preocupa a nuestra organización que el Estado nunca ha cumplido la Ley de Contrataciones sobre la publicación de las adjudicaciones y los contratos asignados. No se conoce quienes son los contratistas del Estado venezolano, los procesos de selección, la cantidad de contrataciones directas, los contratos suscritos, el monto de los contratos, los precios unitarios para la importación de alimentos y medicinas, el estatus de las obras.</w:t>
      </w:r>
    </w:p>
    <w:p w14:paraId="56F6EA5B" w14:textId="77777777" w:rsidR="00C35D5B" w:rsidRDefault="00C35D5B" w:rsidP="00C35D5B">
      <w:pPr>
        <w:pStyle w:val="Prrafodelista"/>
        <w:numPr>
          <w:ilvl w:val="0"/>
          <w:numId w:val="39"/>
        </w:numPr>
        <w:jc w:val="both"/>
        <w:rPr>
          <w:rFonts w:asciiTheme="minorHAnsi" w:hAnsiTheme="minorHAnsi" w:cstheme="minorHAnsi"/>
          <w:sz w:val="22"/>
          <w:lang w:val="es-CR"/>
        </w:rPr>
      </w:pPr>
      <w:r w:rsidRPr="00C35D5B">
        <w:rPr>
          <w:rFonts w:asciiTheme="minorHAnsi" w:hAnsiTheme="minorHAnsi" w:cstheme="minorHAnsi"/>
          <w:sz w:val="22"/>
          <w:lang w:val="es-CR"/>
        </w:rPr>
        <w:t>Preocupa que la llamada “Ley de Transparencia y Acceso a la Información de Interés público” no garantizar ese derecho, porque no cumple con los estándares internacionales y además sigue sin ser pública la información de los entes y organismos públicos, tal como se señaló en el contenido de este documento</w:t>
      </w:r>
      <w:r>
        <w:rPr>
          <w:rFonts w:asciiTheme="minorHAnsi" w:hAnsiTheme="minorHAnsi" w:cstheme="minorHAnsi"/>
          <w:sz w:val="22"/>
          <w:lang w:val="es-CR"/>
        </w:rPr>
        <w:t>.</w:t>
      </w:r>
    </w:p>
    <w:p w14:paraId="5E88C513" w14:textId="77777777" w:rsidR="00C35D5B" w:rsidRDefault="00C35D5B" w:rsidP="00C35D5B">
      <w:pPr>
        <w:pStyle w:val="Prrafodelista"/>
        <w:numPr>
          <w:ilvl w:val="0"/>
          <w:numId w:val="39"/>
        </w:numPr>
        <w:jc w:val="both"/>
        <w:rPr>
          <w:rFonts w:asciiTheme="minorHAnsi" w:hAnsiTheme="minorHAnsi" w:cstheme="minorHAnsi"/>
          <w:sz w:val="22"/>
          <w:lang w:val="es-CR"/>
        </w:rPr>
      </w:pPr>
      <w:r w:rsidRPr="00C35D5B">
        <w:rPr>
          <w:rFonts w:asciiTheme="minorHAnsi" w:hAnsiTheme="minorHAnsi" w:cstheme="minorHAnsi"/>
          <w:sz w:val="22"/>
          <w:lang w:val="es-CR"/>
        </w:rPr>
        <w:tab/>
        <w:t>Preocupa que el Servicio Administrativo de Identificación, Migración y Extranjería (SAIME), no publica la cantidad de pasaportes pendientes de entrega, tampoco el número de denuncias recibidas por irregularidades, y si tiene información sobre las investigaciones activas sobre la entrega de pasaportes a narcotraficantes y terroristas.</w:t>
      </w:r>
    </w:p>
    <w:p w14:paraId="48C5C78D" w14:textId="77777777" w:rsidR="00C35D5B" w:rsidRDefault="00C35D5B" w:rsidP="00C35D5B">
      <w:pPr>
        <w:pStyle w:val="Prrafodelista"/>
        <w:numPr>
          <w:ilvl w:val="0"/>
          <w:numId w:val="39"/>
        </w:numPr>
        <w:jc w:val="both"/>
        <w:rPr>
          <w:rFonts w:asciiTheme="minorHAnsi" w:hAnsiTheme="minorHAnsi" w:cstheme="minorHAnsi"/>
          <w:sz w:val="22"/>
          <w:lang w:val="es-CR"/>
        </w:rPr>
      </w:pPr>
      <w:r w:rsidRPr="00C35D5B">
        <w:rPr>
          <w:rFonts w:asciiTheme="minorHAnsi" w:hAnsiTheme="minorHAnsi" w:cstheme="minorHAnsi"/>
          <w:sz w:val="22"/>
          <w:lang w:val="es-CR"/>
        </w:rPr>
        <w:t>Preocupa que el Estado venezolano no inicia o anuncia investigaciones en casos de corrupción que han impactado a la población venezolana, pese a ser investigados en otros países, como por ejemplo, los alimentos con presunto sobreprecio y de mala calidad, caso investigado en México y Colombia; las irregularidades con el Sistema Sucre investigado Ecuador, casos en los que existen sentencias condenatorias; los presuntos sobreprecios para la adquisición de equipos eléctricos investigado en EEUU, en los que los contratistas se declararon culpables.</w:t>
      </w:r>
    </w:p>
    <w:p w14:paraId="2F61D016" w14:textId="77777777" w:rsidR="00C35D5B" w:rsidRDefault="00C35D5B" w:rsidP="00C35D5B">
      <w:pPr>
        <w:pStyle w:val="Prrafodelista"/>
        <w:numPr>
          <w:ilvl w:val="0"/>
          <w:numId w:val="39"/>
        </w:numPr>
        <w:jc w:val="both"/>
        <w:rPr>
          <w:rFonts w:asciiTheme="minorHAnsi" w:hAnsiTheme="minorHAnsi" w:cstheme="minorHAnsi"/>
          <w:sz w:val="22"/>
          <w:lang w:val="es-CR"/>
        </w:rPr>
      </w:pPr>
      <w:r w:rsidRPr="00C35D5B">
        <w:rPr>
          <w:rFonts w:asciiTheme="minorHAnsi" w:hAnsiTheme="minorHAnsi" w:cstheme="minorHAnsi"/>
          <w:sz w:val="22"/>
          <w:lang w:val="es-CR"/>
        </w:rPr>
        <w:t>Preocupa la falta de acción frente a las denuncias de corrupción contra las máximas autoridades dentro del sistema de justicia como, por ejemplo, la investigación anunciada contra Maikel Moreno, en EEUU.</w:t>
      </w:r>
    </w:p>
    <w:p w14:paraId="69327E19" w14:textId="77777777" w:rsidR="00C35D5B" w:rsidRDefault="00C35D5B" w:rsidP="00C35D5B">
      <w:pPr>
        <w:pStyle w:val="Prrafodelista"/>
        <w:numPr>
          <w:ilvl w:val="0"/>
          <w:numId w:val="39"/>
        </w:numPr>
        <w:jc w:val="both"/>
        <w:rPr>
          <w:rFonts w:asciiTheme="minorHAnsi" w:hAnsiTheme="minorHAnsi" w:cstheme="minorHAnsi"/>
          <w:sz w:val="22"/>
          <w:lang w:val="es-CR"/>
        </w:rPr>
      </w:pPr>
      <w:r w:rsidRPr="00C35D5B">
        <w:rPr>
          <w:rFonts w:asciiTheme="minorHAnsi" w:hAnsiTheme="minorHAnsi" w:cstheme="minorHAnsi"/>
          <w:sz w:val="22"/>
          <w:lang w:val="es-CR"/>
        </w:rPr>
        <w:t>Preocupa la falta de acción frente a las denuncias de conflictos de interés dentro del sistema de justicia como la referida a jueces contratistas o a magistrados con cargos en dos poderes públicos.</w:t>
      </w:r>
    </w:p>
    <w:p w14:paraId="72170FB1" w14:textId="77777777" w:rsidR="00C35D5B" w:rsidRDefault="00C35D5B" w:rsidP="00C35D5B">
      <w:pPr>
        <w:pStyle w:val="Prrafodelista"/>
        <w:numPr>
          <w:ilvl w:val="0"/>
          <w:numId w:val="39"/>
        </w:numPr>
        <w:jc w:val="both"/>
        <w:rPr>
          <w:rFonts w:asciiTheme="minorHAnsi" w:hAnsiTheme="minorHAnsi" w:cstheme="minorHAnsi"/>
          <w:sz w:val="22"/>
          <w:lang w:val="es-CR"/>
        </w:rPr>
      </w:pPr>
      <w:r w:rsidRPr="00C35D5B">
        <w:rPr>
          <w:rFonts w:asciiTheme="minorHAnsi" w:hAnsiTheme="minorHAnsi" w:cstheme="minorHAnsi"/>
          <w:sz w:val="22"/>
          <w:lang w:val="es-CR"/>
        </w:rPr>
        <w:t>Causa alarma que no se conoce el número de jueces, ni fiscales, designados por concurso público. Tampoco se conoce el salario devengado, la lista de ascensos, los procedimientos de destitución, la declaración de intereses, entre otros aspectos de vital importancia para asegurar la independencia y autonomía judicial.</w:t>
      </w:r>
    </w:p>
    <w:p w14:paraId="5701AF5D" w14:textId="77777777" w:rsidR="00C35D5B" w:rsidRDefault="00C35D5B" w:rsidP="00C35D5B">
      <w:pPr>
        <w:pStyle w:val="Prrafodelista"/>
        <w:numPr>
          <w:ilvl w:val="0"/>
          <w:numId w:val="39"/>
        </w:numPr>
        <w:jc w:val="both"/>
        <w:rPr>
          <w:rFonts w:asciiTheme="minorHAnsi" w:hAnsiTheme="minorHAnsi" w:cstheme="minorHAnsi"/>
          <w:sz w:val="22"/>
          <w:lang w:val="es-CR"/>
        </w:rPr>
      </w:pPr>
      <w:r w:rsidRPr="00C35D5B">
        <w:rPr>
          <w:rFonts w:asciiTheme="minorHAnsi" w:hAnsiTheme="minorHAnsi" w:cstheme="minorHAnsi"/>
          <w:sz w:val="22"/>
          <w:lang w:val="es-CR"/>
        </w:rPr>
        <w:t>Preocupa que el Estado no ha cumplido sus compromisos de cooperación internacional en la lucha contra la corrupción como, por ejemplo, que no responde los exhortos de las investigaciones iniciadas en otros países, especialmente en el caso de Argentina, por supuestos sobreprecios y lavado de dinero</w:t>
      </w:r>
      <w:r>
        <w:rPr>
          <w:rFonts w:asciiTheme="minorHAnsi" w:hAnsiTheme="minorHAnsi" w:cstheme="minorHAnsi"/>
          <w:sz w:val="22"/>
          <w:lang w:val="es-CR"/>
        </w:rPr>
        <w:t>.</w:t>
      </w:r>
    </w:p>
    <w:p w14:paraId="7BF1C427" w14:textId="77777777" w:rsidR="00C35D5B" w:rsidRDefault="00C35D5B" w:rsidP="00C35D5B">
      <w:pPr>
        <w:pStyle w:val="Prrafodelista"/>
        <w:numPr>
          <w:ilvl w:val="0"/>
          <w:numId w:val="39"/>
        </w:numPr>
        <w:jc w:val="both"/>
        <w:rPr>
          <w:rFonts w:asciiTheme="minorHAnsi" w:hAnsiTheme="minorHAnsi" w:cstheme="minorHAnsi"/>
          <w:sz w:val="22"/>
          <w:lang w:val="es-CR"/>
        </w:rPr>
      </w:pPr>
      <w:r w:rsidRPr="00C35D5B">
        <w:rPr>
          <w:rFonts w:asciiTheme="minorHAnsi" w:hAnsiTheme="minorHAnsi" w:cstheme="minorHAnsi"/>
          <w:sz w:val="22"/>
          <w:lang w:val="es-CR"/>
        </w:rPr>
        <w:t>Preocupa que el Estado no detalle el número de investigaciones de gran corrupción en curso, el estatus de esas investigaciones, el presupuesto asignado a los órganos de investigación, el número de funcionarios que investigan, la identificación de esos funcionarios, la capacitación y formación de esos funcionarios, los equipos y herramientas con los que cuentan los órganos de investigación, entre otros aspectos.</w:t>
      </w:r>
    </w:p>
    <w:p w14:paraId="7AEB0EA5" w14:textId="3ED13BD9" w:rsidR="00C35D5B" w:rsidRPr="00C35D5B" w:rsidRDefault="00C35D5B" w:rsidP="00C35D5B">
      <w:pPr>
        <w:pStyle w:val="Prrafodelista"/>
        <w:numPr>
          <w:ilvl w:val="0"/>
          <w:numId w:val="39"/>
        </w:numPr>
        <w:jc w:val="both"/>
        <w:rPr>
          <w:rFonts w:asciiTheme="minorHAnsi" w:hAnsiTheme="minorHAnsi" w:cstheme="minorHAnsi"/>
          <w:sz w:val="22"/>
          <w:lang w:val="es-CR"/>
        </w:rPr>
      </w:pPr>
      <w:r w:rsidRPr="00C35D5B">
        <w:rPr>
          <w:rFonts w:asciiTheme="minorHAnsi" w:hAnsiTheme="minorHAnsi" w:cstheme="minorHAnsi"/>
          <w:sz w:val="22"/>
          <w:lang w:val="es-CR"/>
        </w:rPr>
        <w:tab/>
        <w:t>Preocupa que el Estado venezolano no se pronuncia sobre las irregularidades en los procesos electorales como, por ejemplo, la utilización de medios públicos en campañas electorales afines al partido de gobierno.</w:t>
      </w:r>
    </w:p>
    <w:p w14:paraId="047D9EB0" w14:textId="776CC304" w:rsidR="00C35D5B" w:rsidRPr="00C35D5B" w:rsidRDefault="00C35D5B" w:rsidP="00C35D5B">
      <w:pPr>
        <w:ind w:left="360"/>
        <w:jc w:val="both"/>
        <w:rPr>
          <w:rFonts w:asciiTheme="minorHAnsi" w:hAnsiTheme="minorHAnsi" w:cstheme="minorHAnsi"/>
          <w:sz w:val="22"/>
          <w:lang w:val="es-CR"/>
        </w:rPr>
      </w:pPr>
    </w:p>
    <w:sectPr w:rsidR="00C35D5B" w:rsidRPr="00C35D5B" w:rsidSect="00C4343E">
      <w:headerReference w:type="default" r:id="rId8"/>
      <w:footerReference w:type="default" r:id="rId9"/>
      <w:pgSz w:w="12240" w:h="15840"/>
      <w:pgMar w:top="1701"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B9254" w14:textId="77777777" w:rsidR="00D33463" w:rsidRDefault="00D33463" w:rsidP="004F5053">
      <w:r>
        <w:separator/>
      </w:r>
    </w:p>
  </w:endnote>
  <w:endnote w:type="continuationSeparator" w:id="0">
    <w:p w14:paraId="095EBB4C" w14:textId="77777777" w:rsidR="00D33463" w:rsidRDefault="00D33463" w:rsidP="004F5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auto"/>
    <w:pitch w:val="variable"/>
    <w:sig w:usb0="E50002FF" w:usb1="500079DB" w:usb2="00000010" w:usb3="00000000" w:csb0="00000001" w:csb1="00000000"/>
  </w:font>
  <w:font w:name="Arial Unicode MS">
    <w:panose1 w:val="020B0604020202020204"/>
    <w:charset w:val="00"/>
    <w:family w:val="roman"/>
    <w:pitch w:val="default"/>
  </w:font>
  <w:font w:name="Calibri-Bold">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1385177"/>
      <w:docPartObj>
        <w:docPartGallery w:val="Page Numbers (Bottom of Page)"/>
        <w:docPartUnique/>
      </w:docPartObj>
    </w:sdtPr>
    <w:sdtEndPr/>
    <w:sdtContent>
      <w:p w14:paraId="6F050AB0" w14:textId="2D78F3C8" w:rsidR="009E529A" w:rsidRDefault="009E529A">
        <w:pPr>
          <w:pStyle w:val="Piedepgina"/>
          <w:jc w:val="right"/>
        </w:pPr>
        <w:r>
          <w:fldChar w:fldCharType="begin"/>
        </w:r>
        <w:r>
          <w:instrText>PAGE   \* MERGEFORMAT</w:instrText>
        </w:r>
        <w:r>
          <w:fldChar w:fldCharType="separate"/>
        </w:r>
        <w:r w:rsidR="00940D8A" w:rsidRPr="00940D8A">
          <w:rPr>
            <w:noProof/>
            <w:lang w:val="es-ES"/>
          </w:rPr>
          <w:t>13</w:t>
        </w:r>
        <w:r>
          <w:fldChar w:fldCharType="end"/>
        </w:r>
      </w:p>
      <w:p w14:paraId="2F7803F1" w14:textId="77777777" w:rsidR="009E529A" w:rsidRDefault="00D33463" w:rsidP="00176A3A">
        <w:pPr>
          <w:pStyle w:val="Piedepgina"/>
          <w:jc w:val="center"/>
        </w:pPr>
        <w:hyperlink r:id="rId1" w:history="1">
          <w:r w:rsidR="009E529A" w:rsidRPr="0063533D">
            <w:rPr>
              <w:rStyle w:val="Hipervnculo"/>
            </w:rPr>
            <w:t>www.transparencia.org.ve</w:t>
          </w:r>
        </w:hyperlink>
        <w:r w:rsidR="009E529A">
          <w:t xml:space="preserve"> </w:t>
        </w:r>
      </w:p>
    </w:sdtContent>
  </w:sdt>
  <w:p w14:paraId="2A3BF943" w14:textId="77777777" w:rsidR="009E529A" w:rsidRPr="00584F0D" w:rsidRDefault="009E52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E62C12" w14:textId="77777777" w:rsidR="00D33463" w:rsidRDefault="00D33463" w:rsidP="004F5053">
      <w:r>
        <w:separator/>
      </w:r>
    </w:p>
  </w:footnote>
  <w:footnote w:type="continuationSeparator" w:id="0">
    <w:p w14:paraId="03924DFC" w14:textId="77777777" w:rsidR="00D33463" w:rsidRDefault="00D33463" w:rsidP="004F5053">
      <w:r>
        <w:continuationSeparator/>
      </w:r>
    </w:p>
  </w:footnote>
  <w:footnote w:id="1">
    <w:p w14:paraId="267BF1BA" w14:textId="43C8D977" w:rsidR="009E529A" w:rsidRPr="0098313C" w:rsidRDefault="009E529A" w:rsidP="003D1FBC">
      <w:pPr>
        <w:pStyle w:val="Textonotapie"/>
        <w:contextualSpacing/>
        <w:jc w:val="both"/>
        <w:rPr>
          <w:rFonts w:asciiTheme="minorHAnsi" w:hAnsiTheme="minorHAnsi" w:cstheme="minorHAnsi"/>
          <w:sz w:val="18"/>
          <w:szCs w:val="18"/>
          <w:lang w:val="es-MX"/>
        </w:rPr>
      </w:pPr>
      <w:r w:rsidRPr="00E824AF">
        <w:rPr>
          <w:rStyle w:val="Refdenotaalpie"/>
          <w:rFonts w:asciiTheme="minorHAnsi" w:hAnsiTheme="minorHAnsi" w:cstheme="minorHAnsi"/>
          <w:sz w:val="18"/>
          <w:szCs w:val="18"/>
        </w:rPr>
        <w:footnoteRef/>
      </w:r>
      <w:r w:rsidRPr="00E824AF">
        <w:rPr>
          <w:rFonts w:asciiTheme="minorHAnsi" w:hAnsiTheme="minorHAnsi" w:cstheme="minorHAnsi"/>
          <w:sz w:val="18"/>
          <w:szCs w:val="18"/>
          <w:lang w:val="es-MX"/>
        </w:rPr>
        <w:t xml:space="preserve"> </w:t>
      </w:r>
      <w:r w:rsidRPr="0098313C">
        <w:rPr>
          <w:rFonts w:asciiTheme="minorHAnsi" w:hAnsiTheme="minorHAnsi" w:cstheme="minorHAnsi"/>
          <w:sz w:val="18"/>
          <w:szCs w:val="18"/>
          <w:lang w:val="es-MX"/>
        </w:rPr>
        <w:t xml:space="preserve">Contrario a lo señalado en el párrafo 54 del informe presentado por el Estado, los </w:t>
      </w:r>
      <w:r w:rsidR="002C3D7E">
        <w:rPr>
          <w:rFonts w:asciiTheme="minorHAnsi" w:hAnsiTheme="minorHAnsi" w:cstheme="minorHAnsi"/>
          <w:sz w:val="18"/>
          <w:szCs w:val="18"/>
          <w:lang w:val="es-MX"/>
        </w:rPr>
        <w:t>16 decretos más sus prórrogas</w:t>
      </w:r>
      <w:r w:rsidRPr="0098313C">
        <w:rPr>
          <w:rFonts w:asciiTheme="minorHAnsi" w:hAnsiTheme="minorHAnsi" w:cstheme="minorHAnsi"/>
          <w:sz w:val="18"/>
          <w:szCs w:val="18"/>
          <w:lang w:val="es-MX"/>
        </w:rPr>
        <w:t xml:space="preserve"> son inconstitucionales por no haber sido sometidos al control y aprobación del Parlamento, por exceder el límite material y temporal de 60 días establecido en la Constitución. En </w:t>
      </w:r>
      <w:hyperlink r:id="rId1" w:history="1">
        <w:r w:rsidRPr="0098313C">
          <w:rPr>
            <w:rStyle w:val="Hipervnculo"/>
            <w:rFonts w:asciiTheme="minorHAnsi" w:hAnsiTheme="minorHAnsi" w:cstheme="minorHAnsi"/>
            <w:sz w:val="18"/>
            <w:szCs w:val="18"/>
            <w:lang w:val="es-MX"/>
          </w:rPr>
          <w:t>https://transparencia.org.ve/wp-content/uploads/2020/12/04-Estados-de-excepcion-Y-DE-EMERGENCIA-ECONOMICA.pdf</w:t>
        </w:r>
      </w:hyperlink>
      <w:r w:rsidRPr="0098313C">
        <w:rPr>
          <w:rFonts w:asciiTheme="minorHAnsi" w:hAnsiTheme="minorHAnsi" w:cstheme="minorHAnsi"/>
          <w:sz w:val="18"/>
          <w:szCs w:val="18"/>
          <w:lang w:val="es-MX"/>
        </w:rPr>
        <w:t xml:space="preserve"> </w:t>
      </w:r>
    </w:p>
    <w:p w14:paraId="7BF52AFB" w14:textId="77777777" w:rsidR="009E529A" w:rsidRPr="0098313C" w:rsidRDefault="00D33463" w:rsidP="003D1FBC">
      <w:pPr>
        <w:pStyle w:val="Textonotapie"/>
        <w:contextualSpacing/>
        <w:jc w:val="both"/>
        <w:rPr>
          <w:rFonts w:asciiTheme="minorHAnsi" w:hAnsiTheme="minorHAnsi" w:cstheme="minorHAnsi"/>
          <w:sz w:val="18"/>
          <w:szCs w:val="18"/>
          <w:lang w:val="es-MX"/>
        </w:rPr>
      </w:pPr>
      <w:hyperlink r:id="rId2" w:history="1">
        <w:r w:rsidR="009E529A" w:rsidRPr="0098313C">
          <w:rPr>
            <w:rStyle w:val="Hipervnculo"/>
            <w:rFonts w:asciiTheme="minorHAnsi" w:hAnsiTheme="minorHAnsi" w:cstheme="minorHAnsi"/>
            <w:sz w:val="18"/>
            <w:szCs w:val="18"/>
            <w:lang w:val="es-MX"/>
          </w:rPr>
          <w:t>https://transparencia.org.ve/wp-content/uploads/2019/05/Capi%CC%81tulo-4.-La-excepcio%CC%81n-como-regla.-Decretos-de-emergencia.-TV.pdf</w:t>
        </w:r>
      </w:hyperlink>
    </w:p>
  </w:footnote>
  <w:footnote w:id="2">
    <w:p w14:paraId="077EEB27" w14:textId="77777777" w:rsidR="009E529A" w:rsidRPr="0098313C" w:rsidRDefault="009E529A" w:rsidP="003D1FBC">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CR"/>
        </w:rPr>
        <w:t xml:space="preserve"> Disponible en: </w:t>
      </w:r>
      <w:hyperlink r:id="rId3" w:history="1">
        <w:r w:rsidRPr="0098313C">
          <w:rPr>
            <w:rStyle w:val="Hipervnculo"/>
            <w:rFonts w:asciiTheme="minorHAnsi" w:hAnsiTheme="minorHAnsi" w:cstheme="minorHAnsi"/>
            <w:sz w:val="18"/>
            <w:szCs w:val="18"/>
            <w:lang w:val="es-CR"/>
          </w:rPr>
          <w:t>https://transparencia.org.ve/project/informe-de-corrupcion-2019-estados-de-excepcion-y-de-emergencia-economica/</w:t>
        </w:r>
      </w:hyperlink>
      <w:r w:rsidRPr="0098313C">
        <w:rPr>
          <w:rFonts w:asciiTheme="minorHAnsi" w:hAnsiTheme="minorHAnsi" w:cstheme="minorHAnsi"/>
          <w:sz w:val="18"/>
          <w:szCs w:val="18"/>
          <w:lang w:val="es-CR"/>
        </w:rPr>
        <w:t xml:space="preserve"> </w:t>
      </w:r>
    </w:p>
  </w:footnote>
  <w:footnote w:id="3">
    <w:p w14:paraId="2B0FF656" w14:textId="5844BED3" w:rsidR="009E529A" w:rsidRPr="0098313C" w:rsidRDefault="009E529A" w:rsidP="003D1FBC">
      <w:pPr>
        <w:contextualSpacing/>
        <w:jc w:val="both"/>
        <w:rPr>
          <w:rFonts w:asciiTheme="minorHAnsi" w:hAnsiTheme="minorHAnsi" w:cstheme="minorHAnsi"/>
          <w:sz w:val="18"/>
          <w:szCs w:val="18"/>
          <w:lang w:val="es-CR"/>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iCs/>
          <w:sz w:val="18"/>
          <w:szCs w:val="18"/>
          <w:lang w:val="es-PE"/>
        </w:rPr>
        <w:t xml:space="preserve">Como por ejemplo </w:t>
      </w:r>
      <w:r w:rsidRPr="0098313C">
        <w:rPr>
          <w:rFonts w:asciiTheme="minorHAnsi" w:hAnsiTheme="minorHAnsi" w:cstheme="minorHAnsi"/>
          <w:color w:val="000000" w:themeColor="text1"/>
          <w:sz w:val="18"/>
          <w:szCs w:val="18"/>
          <w:lang w:val="es-MX"/>
        </w:rPr>
        <w:t xml:space="preserve">el </w:t>
      </w:r>
      <w:r w:rsidRPr="0098313C">
        <w:rPr>
          <w:rFonts w:asciiTheme="minorHAnsi" w:hAnsiTheme="minorHAnsi" w:cstheme="minorHAnsi"/>
          <w:bCs/>
          <w:color w:val="000000" w:themeColor="text1"/>
          <w:sz w:val="18"/>
          <w:szCs w:val="18"/>
          <w:lang w:val="es-MX"/>
        </w:rPr>
        <w:t>Protocolo modificatorio del Convenio entre Venezuela y Rusia</w:t>
      </w:r>
      <w:r w:rsidRPr="0098313C">
        <w:rPr>
          <w:rFonts w:asciiTheme="minorHAnsi" w:hAnsiTheme="minorHAnsi" w:cstheme="minorHAnsi"/>
          <w:color w:val="000000" w:themeColor="text1"/>
          <w:sz w:val="18"/>
          <w:szCs w:val="18"/>
          <w:lang w:val="es-MX"/>
        </w:rPr>
        <w:t xml:space="preserve">, firmado en 2019, </w:t>
      </w:r>
      <w:r w:rsidRPr="0098313C">
        <w:rPr>
          <w:rFonts w:asciiTheme="minorHAnsi" w:hAnsiTheme="minorHAnsi" w:cstheme="minorHAnsi"/>
          <w:bCs/>
          <w:color w:val="000000" w:themeColor="text1"/>
          <w:sz w:val="18"/>
          <w:szCs w:val="18"/>
          <w:lang w:val="es-MX"/>
        </w:rPr>
        <w:t>para la ejecución del proyecto de desarrollo de los campos Patao y Mejillones del área Mariscal Sucre en costa afuera, que incluye la exploración, desarrollo y explotación de los recursos de petróleo y gas en mares y océanos.</w:t>
      </w:r>
    </w:p>
  </w:footnote>
  <w:footnote w:id="4">
    <w:p w14:paraId="011B564E" w14:textId="77777777" w:rsidR="009E529A" w:rsidRPr="0098313C" w:rsidRDefault="009E529A" w:rsidP="00334E2E">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w:t>
      </w:r>
      <w:hyperlink r:id="rId4" w:history="1">
        <w:r w:rsidRPr="0098313C">
          <w:rPr>
            <w:rStyle w:val="Hipervnculo"/>
            <w:rFonts w:asciiTheme="minorHAnsi" w:hAnsiTheme="minorHAnsi" w:cstheme="minorHAnsi"/>
            <w:sz w:val="18"/>
            <w:szCs w:val="18"/>
            <w:lang w:val="es-MX"/>
          </w:rPr>
          <w:t>https://transparencia.org.ve/empresas-complices/</w:t>
        </w:r>
      </w:hyperlink>
    </w:p>
  </w:footnote>
  <w:footnote w:id="5">
    <w:p w14:paraId="25CFBF3F" w14:textId="55D1DD2D" w:rsidR="009E529A" w:rsidRPr="0098313C" w:rsidRDefault="009E529A">
      <w:pPr>
        <w:pStyle w:val="Textonotapie"/>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Declaración de la Procuraduría de México. Disponible en: </w:t>
      </w:r>
      <w:hyperlink r:id="rId5" w:history="1">
        <w:r w:rsidRPr="0098313C">
          <w:rPr>
            <w:rStyle w:val="Hipervnculo"/>
            <w:rFonts w:asciiTheme="minorHAnsi" w:hAnsiTheme="minorHAnsi" w:cstheme="minorHAnsi"/>
            <w:sz w:val="18"/>
            <w:szCs w:val="18"/>
            <w:lang w:val="es-MX"/>
          </w:rPr>
          <w:t>https://transparencia.org.ve/wp-content/uploads/2018/12/Procuraduri%CC%81a-de-Me%CC%81xico.pdf</w:t>
        </w:r>
      </w:hyperlink>
    </w:p>
  </w:footnote>
  <w:footnote w:id="6">
    <w:p w14:paraId="559C7404" w14:textId="77777777" w:rsidR="009E529A" w:rsidRPr="0098313C" w:rsidRDefault="009E529A" w:rsidP="006E21BF">
      <w:pPr>
        <w:pStyle w:val="Textonotapie"/>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Disponible en: https://armando.info/la-mala-leche-de-los-clap/</w:t>
      </w:r>
    </w:p>
  </w:footnote>
  <w:footnote w:id="7">
    <w:p w14:paraId="414D9874" w14:textId="77777777" w:rsidR="009E529A" w:rsidRPr="0098313C" w:rsidRDefault="009E529A" w:rsidP="003D1FBC">
      <w:pPr>
        <w:contextualSpacing/>
        <w:jc w:val="both"/>
        <w:rPr>
          <w:rFonts w:asciiTheme="minorHAnsi" w:hAnsiTheme="minorHAnsi" w:cstheme="minorHAnsi"/>
          <w:sz w:val="18"/>
          <w:szCs w:val="18"/>
          <w:lang w:val="es-MX"/>
        </w:rPr>
      </w:pPr>
      <w:r w:rsidRPr="0098313C">
        <w:rPr>
          <w:rFonts w:asciiTheme="minorHAnsi" w:hAnsiTheme="minorHAnsi" w:cstheme="minorHAnsi"/>
          <w:sz w:val="18"/>
          <w:szCs w:val="18"/>
          <w:vertAlign w:val="superscript"/>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w:t>
      </w:r>
      <w:hyperlink r:id="rId6">
        <w:r w:rsidRPr="0098313C">
          <w:rPr>
            <w:rFonts w:asciiTheme="minorHAnsi" w:hAnsiTheme="minorHAnsi" w:cstheme="minorHAnsi"/>
            <w:color w:val="1155CC"/>
            <w:sz w:val="18"/>
            <w:szCs w:val="18"/>
            <w:u w:val="single"/>
            <w:lang w:val="es-MX"/>
          </w:rPr>
          <w:t>https://saludconlupa.com/series/venezuela-un-pais-en-busca-de-alivio/la-corrupcion-vuelve-caro-salvar-una-vida/</w:t>
        </w:r>
      </w:hyperlink>
      <w:r w:rsidRPr="0098313C">
        <w:rPr>
          <w:rFonts w:asciiTheme="minorHAnsi" w:hAnsiTheme="minorHAnsi" w:cstheme="minorHAnsi"/>
          <w:sz w:val="18"/>
          <w:szCs w:val="18"/>
          <w:lang w:val="es-MX"/>
        </w:rPr>
        <w:t xml:space="preserve">  </w:t>
      </w:r>
    </w:p>
    <w:p w14:paraId="58DE7FF8" w14:textId="77777777" w:rsidR="009E529A" w:rsidRPr="0098313C" w:rsidRDefault="00D33463" w:rsidP="003D1FBC">
      <w:pPr>
        <w:contextualSpacing/>
        <w:jc w:val="both"/>
        <w:rPr>
          <w:rFonts w:asciiTheme="minorHAnsi" w:hAnsiTheme="minorHAnsi" w:cstheme="minorHAnsi"/>
          <w:sz w:val="18"/>
          <w:szCs w:val="18"/>
          <w:lang w:val="es-MX"/>
        </w:rPr>
      </w:pPr>
      <w:hyperlink r:id="rId7">
        <w:r w:rsidR="009E529A" w:rsidRPr="0098313C">
          <w:rPr>
            <w:rFonts w:asciiTheme="minorHAnsi" w:hAnsiTheme="minorHAnsi" w:cstheme="minorHAnsi"/>
            <w:color w:val="1155CC"/>
            <w:sz w:val="18"/>
            <w:szCs w:val="18"/>
            <w:u w:val="single"/>
            <w:lang w:val="es-MX"/>
          </w:rPr>
          <w:t>https://transparencia.org.ve/salud-en-venezuela-cuando-la-corrupcion-es-el-virus/</w:t>
        </w:r>
      </w:hyperlink>
      <w:r w:rsidR="009E529A" w:rsidRPr="0098313C">
        <w:rPr>
          <w:rFonts w:asciiTheme="minorHAnsi" w:hAnsiTheme="minorHAnsi" w:cstheme="minorHAnsi"/>
          <w:sz w:val="18"/>
          <w:szCs w:val="18"/>
          <w:lang w:val="es-MX"/>
        </w:rPr>
        <w:t xml:space="preserve">  </w:t>
      </w:r>
    </w:p>
  </w:footnote>
  <w:footnote w:id="8">
    <w:p w14:paraId="33651A75" w14:textId="77777777" w:rsidR="009E529A" w:rsidRPr="0098313C" w:rsidRDefault="009E529A" w:rsidP="003D1FBC">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https://transparencia.org.ve/covid-19-un-ano-de-cuarentena-opacidad-y-censura/</w:t>
      </w:r>
    </w:p>
  </w:footnote>
  <w:footnote w:id="9">
    <w:p w14:paraId="5E1B12B1" w14:textId="77777777" w:rsidR="009E529A" w:rsidRPr="0098313C" w:rsidRDefault="009E529A" w:rsidP="00BD0BAE">
      <w:pPr>
        <w:contextualSpacing/>
        <w:jc w:val="both"/>
        <w:rPr>
          <w:rFonts w:asciiTheme="minorHAnsi" w:hAnsiTheme="minorHAnsi" w:cstheme="minorHAnsi"/>
          <w:sz w:val="18"/>
          <w:szCs w:val="18"/>
          <w:lang w:val="es-MX"/>
        </w:rPr>
      </w:pPr>
      <w:r w:rsidRPr="0098313C">
        <w:rPr>
          <w:rFonts w:asciiTheme="minorHAnsi" w:hAnsiTheme="minorHAnsi" w:cstheme="minorHAnsi"/>
          <w:sz w:val="18"/>
          <w:szCs w:val="18"/>
          <w:vertAlign w:val="superscript"/>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hyperlink r:id="rId8">
        <w:r w:rsidRPr="0098313C">
          <w:rPr>
            <w:rFonts w:asciiTheme="minorHAnsi" w:hAnsiTheme="minorHAnsi" w:cstheme="minorHAnsi"/>
            <w:color w:val="1155CC"/>
            <w:sz w:val="18"/>
            <w:szCs w:val="18"/>
            <w:u w:val="single"/>
            <w:lang w:val="es-MX"/>
          </w:rPr>
          <w:t>https://transparencia.org.ve/wp-content/uploads/2022/03/Vacunacio%CC%81n-anti-COVID-19-en-Venezuela-un-an%CC%83o-de-opacidad-y-abuso-de-poder-.pdf</w:t>
        </w:r>
      </w:hyperlink>
      <w:r w:rsidRPr="0098313C">
        <w:rPr>
          <w:rFonts w:asciiTheme="minorHAnsi" w:hAnsiTheme="minorHAnsi" w:cstheme="minorHAnsi"/>
          <w:sz w:val="18"/>
          <w:szCs w:val="18"/>
          <w:lang w:val="es-MX"/>
        </w:rPr>
        <w:t xml:space="preserve"> </w:t>
      </w:r>
    </w:p>
  </w:footnote>
  <w:footnote w:id="10">
    <w:p w14:paraId="3E43E34C" w14:textId="77777777" w:rsidR="009E529A" w:rsidRPr="0098313C" w:rsidRDefault="009E529A" w:rsidP="003D1FBC">
      <w:pPr>
        <w:contextualSpacing/>
        <w:jc w:val="both"/>
        <w:rPr>
          <w:rFonts w:asciiTheme="minorHAnsi" w:hAnsiTheme="minorHAnsi" w:cstheme="minorHAnsi"/>
          <w:sz w:val="18"/>
          <w:szCs w:val="18"/>
          <w:lang w:val="es-MX"/>
        </w:rPr>
      </w:pPr>
      <w:r w:rsidRPr="0098313C">
        <w:rPr>
          <w:rFonts w:asciiTheme="minorHAnsi" w:hAnsiTheme="minorHAnsi" w:cstheme="minorHAnsi"/>
          <w:sz w:val="18"/>
          <w:szCs w:val="18"/>
          <w:vertAlign w:val="superscript"/>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w:t>
      </w:r>
      <w:hyperlink r:id="rId9">
        <w:r w:rsidRPr="0098313C">
          <w:rPr>
            <w:rFonts w:asciiTheme="minorHAnsi" w:hAnsiTheme="minorHAnsi" w:cstheme="minorHAnsi"/>
            <w:color w:val="1155CC"/>
            <w:sz w:val="18"/>
            <w:szCs w:val="18"/>
            <w:u w:val="single"/>
            <w:lang w:val="es-MX"/>
          </w:rPr>
          <w:t>https://transparencia.org.ve/saludcritica/2021/05/15/corrupcion-en-pandemia-la-tragedia-de-venezuela-mas-alla-del-covid-19/</w:t>
        </w:r>
      </w:hyperlink>
      <w:r w:rsidRPr="0098313C">
        <w:rPr>
          <w:rFonts w:asciiTheme="minorHAnsi" w:hAnsiTheme="minorHAnsi" w:cstheme="minorHAnsi"/>
          <w:sz w:val="18"/>
          <w:szCs w:val="18"/>
          <w:lang w:val="es-MX"/>
        </w:rPr>
        <w:t xml:space="preserve"> </w:t>
      </w:r>
    </w:p>
  </w:footnote>
  <w:footnote w:id="11">
    <w:p w14:paraId="4D73B4AC" w14:textId="77777777" w:rsidR="009E529A" w:rsidRPr="0098313C" w:rsidRDefault="009E529A" w:rsidP="003D1FBC">
      <w:pPr>
        <w:contextualSpacing/>
        <w:jc w:val="both"/>
        <w:rPr>
          <w:rFonts w:asciiTheme="minorHAnsi" w:hAnsiTheme="minorHAnsi" w:cstheme="minorHAnsi"/>
          <w:sz w:val="18"/>
          <w:szCs w:val="18"/>
          <w:lang w:val="es-MX"/>
        </w:rPr>
      </w:pPr>
      <w:r w:rsidRPr="0098313C">
        <w:rPr>
          <w:rFonts w:asciiTheme="minorHAnsi" w:hAnsiTheme="minorHAnsi" w:cstheme="minorHAnsi"/>
          <w:sz w:val="18"/>
          <w:szCs w:val="18"/>
          <w:vertAlign w:val="superscript"/>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w:t>
      </w:r>
      <w:hyperlink r:id="rId10">
        <w:r w:rsidRPr="0098313C">
          <w:rPr>
            <w:rFonts w:asciiTheme="minorHAnsi" w:hAnsiTheme="minorHAnsi" w:cstheme="minorHAnsi"/>
            <w:color w:val="1155CC"/>
            <w:sz w:val="18"/>
            <w:szCs w:val="18"/>
            <w:u w:val="single"/>
            <w:lang w:val="es-MX"/>
          </w:rPr>
          <w:t>https://transparencia.org.ve/saludcritica/2021/10/13/enfermeras-que-cobraban-por-atender-a-pacientes-con-covid-19-fueron-acusadas-de-peculado-doloso-propio/</w:t>
        </w:r>
      </w:hyperlink>
      <w:r w:rsidRPr="0098313C">
        <w:rPr>
          <w:rFonts w:asciiTheme="minorHAnsi" w:hAnsiTheme="minorHAnsi" w:cstheme="minorHAnsi"/>
          <w:sz w:val="18"/>
          <w:szCs w:val="18"/>
          <w:lang w:val="es-MX"/>
        </w:rPr>
        <w:t xml:space="preserve"> </w:t>
      </w:r>
    </w:p>
  </w:footnote>
  <w:footnote w:id="12">
    <w:p w14:paraId="37754429" w14:textId="77777777" w:rsidR="009E529A" w:rsidRPr="0098313C" w:rsidRDefault="009E529A" w:rsidP="00323850">
      <w:pPr>
        <w:pStyle w:val="Textonotapie"/>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Disponible en: </w:t>
      </w:r>
      <w:hyperlink r:id="rId11" w:history="1">
        <w:r w:rsidRPr="0098313C">
          <w:rPr>
            <w:rStyle w:val="Hipervnculo"/>
            <w:rFonts w:asciiTheme="minorHAnsi" w:hAnsiTheme="minorHAnsi" w:cstheme="minorHAnsi"/>
            <w:sz w:val="18"/>
            <w:szCs w:val="18"/>
            <w:lang w:val="es-MX"/>
          </w:rPr>
          <w:t>https://observatoriodeviolencia.org.ve/news/informe-anual-de-violencia-2021/</w:t>
        </w:r>
      </w:hyperlink>
      <w:r w:rsidRPr="0098313C">
        <w:rPr>
          <w:rFonts w:asciiTheme="minorHAnsi" w:hAnsiTheme="minorHAnsi" w:cstheme="minorHAnsi"/>
          <w:sz w:val="18"/>
          <w:szCs w:val="18"/>
          <w:lang w:val="es-MX"/>
        </w:rPr>
        <w:t xml:space="preserve"> </w:t>
      </w:r>
    </w:p>
  </w:footnote>
  <w:footnote w:id="13">
    <w:p w14:paraId="28C4BA01" w14:textId="77777777" w:rsidR="009E529A" w:rsidRPr="0098313C" w:rsidRDefault="009E529A" w:rsidP="00323850">
      <w:pPr>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Disponible en: </w:t>
      </w:r>
      <w:hyperlink r:id="rId12" w:history="1">
        <w:r w:rsidRPr="0098313C">
          <w:rPr>
            <w:rStyle w:val="Hipervnculo"/>
            <w:rFonts w:asciiTheme="minorHAnsi" w:hAnsiTheme="minorHAnsi" w:cstheme="minorHAnsi"/>
            <w:color w:val="0563C1"/>
            <w:sz w:val="18"/>
            <w:szCs w:val="18"/>
            <w:lang w:val="es-MX"/>
          </w:rPr>
          <w:t>https://reliefweb.int/sites/reliefweb.int/files/resources/A_HRC_44_54_UnofficialSpanishTranslation.pdf</w:t>
        </w:r>
      </w:hyperlink>
      <w:r w:rsidRPr="0098313C">
        <w:rPr>
          <w:rFonts w:asciiTheme="minorHAnsi" w:hAnsiTheme="minorHAnsi" w:cstheme="minorHAnsi"/>
          <w:color w:val="000000"/>
          <w:sz w:val="18"/>
          <w:szCs w:val="18"/>
          <w:lang w:val="es-MX"/>
        </w:rPr>
        <w:t xml:space="preserve"> </w:t>
      </w:r>
      <w:hyperlink r:id="rId13" w:history="1">
        <w:r w:rsidRPr="0098313C">
          <w:rPr>
            <w:rStyle w:val="Hipervnculo"/>
            <w:rFonts w:asciiTheme="minorHAnsi" w:hAnsiTheme="minorHAnsi" w:cstheme="minorHAnsi"/>
            <w:sz w:val="18"/>
            <w:szCs w:val="18"/>
            <w:lang w:val="es-MX"/>
          </w:rPr>
          <w:t>https://transparenciave.org/economias-ilicitas/instauracion-de-cogobiernos-criminales/</w:t>
        </w:r>
      </w:hyperlink>
      <w:r w:rsidRPr="0098313C">
        <w:rPr>
          <w:rFonts w:asciiTheme="minorHAnsi" w:hAnsiTheme="minorHAnsi" w:cstheme="minorHAnsi"/>
          <w:sz w:val="18"/>
          <w:szCs w:val="18"/>
          <w:lang w:val="es-MX"/>
        </w:rPr>
        <w:t xml:space="preserve"> </w:t>
      </w:r>
    </w:p>
  </w:footnote>
  <w:footnote w:id="14">
    <w:p w14:paraId="104ED113" w14:textId="77777777" w:rsidR="009E529A" w:rsidRPr="0098313C" w:rsidRDefault="009E529A" w:rsidP="00F52B41">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 xml:space="preserve">Disponible en: </w:t>
      </w:r>
      <w:hyperlink r:id="rId14" w:history="1">
        <w:r w:rsidRPr="0098313C">
          <w:rPr>
            <w:rStyle w:val="Hipervnculo"/>
            <w:rFonts w:asciiTheme="minorHAnsi" w:hAnsiTheme="minorHAnsi" w:cstheme="minorHAnsi"/>
            <w:sz w:val="18"/>
            <w:szCs w:val="18"/>
            <w:lang w:val="es-MX"/>
          </w:rPr>
          <w:t>https://transparencia.org.ve/los-papeles-de-una-prision-inconclusa-destapan-un-escandalo-de-corrupcion-y-violacion-de-ddhh/los-papeles-de-la-prision-2016/</w:t>
        </w:r>
      </w:hyperlink>
    </w:p>
  </w:footnote>
  <w:footnote w:id="15">
    <w:p w14:paraId="5BBCC432" w14:textId="77777777" w:rsidR="009E529A" w:rsidRPr="0098313C" w:rsidRDefault="009E529A" w:rsidP="00AB7BC5">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 xml:space="preserve">Disponible en: </w:t>
      </w:r>
      <w:r w:rsidRPr="0098313C">
        <w:rPr>
          <w:rFonts w:asciiTheme="minorHAnsi" w:hAnsiTheme="minorHAnsi" w:cstheme="minorHAnsi"/>
          <w:sz w:val="18"/>
          <w:szCs w:val="18"/>
          <w:lang w:val="es-MX"/>
        </w:rPr>
        <w:t>http://www.eluniversal.com/sucesos/121205/anuncian-nuevo-centro-de-reclusion-para-procesados-en-el-zulia</w:t>
      </w:r>
    </w:p>
  </w:footnote>
  <w:footnote w:id="16">
    <w:p w14:paraId="4CEFB8A1" w14:textId="7ABF3EB1" w:rsidR="009E529A" w:rsidRPr="0098313C" w:rsidRDefault="009E529A" w:rsidP="003D1FBC">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w:t>
      </w:r>
      <w:hyperlink r:id="rId15" w:history="1">
        <w:r w:rsidRPr="0098313C">
          <w:rPr>
            <w:rStyle w:val="Hipervnculo"/>
            <w:rFonts w:asciiTheme="minorHAnsi" w:hAnsiTheme="minorHAnsi" w:cstheme="minorHAnsi"/>
            <w:sz w:val="18"/>
            <w:szCs w:val="18"/>
            <w:lang w:val="es-MX"/>
          </w:rPr>
          <w:t>https://talcualdigital.com/denuncian-en-colombia-a-luisa-ortega-diaz-por-investigar-a-funcionarios-chavistas/</w:t>
        </w:r>
      </w:hyperlink>
    </w:p>
  </w:footnote>
  <w:footnote w:id="17">
    <w:p w14:paraId="7E738DA1" w14:textId="77777777" w:rsidR="009E529A" w:rsidRPr="0098313C" w:rsidRDefault="009E529A" w:rsidP="000A1553">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w:t>
      </w:r>
      <w:hyperlink r:id="rId16" w:history="1">
        <w:r w:rsidRPr="0098313C">
          <w:rPr>
            <w:rStyle w:val="Hipervnculo"/>
            <w:rFonts w:asciiTheme="minorHAnsi" w:hAnsiTheme="minorHAnsi" w:cstheme="minorHAnsi"/>
            <w:sz w:val="18"/>
            <w:szCs w:val="18"/>
            <w:lang w:val="es-MX"/>
          </w:rPr>
          <w:t>https://elpais.com/internacional/2022-07-19/sin-cedula-ni-pasaporte-millones-de-venezolanos-se-quedan-varados-por-la-caida-de-sistema.html</w:t>
        </w:r>
      </w:hyperlink>
    </w:p>
    <w:p w14:paraId="320D63A8" w14:textId="77777777" w:rsidR="009E529A" w:rsidRPr="0098313C" w:rsidRDefault="009E529A" w:rsidP="000A1553">
      <w:pPr>
        <w:pStyle w:val="Textonotapie"/>
        <w:contextualSpacing/>
        <w:jc w:val="both"/>
        <w:rPr>
          <w:rFonts w:asciiTheme="minorHAnsi" w:hAnsiTheme="minorHAnsi" w:cstheme="minorHAnsi"/>
          <w:sz w:val="18"/>
          <w:szCs w:val="18"/>
          <w:lang w:val="es-MX"/>
        </w:rPr>
      </w:pPr>
      <w:r w:rsidRPr="0098313C">
        <w:rPr>
          <w:rFonts w:asciiTheme="minorHAnsi" w:hAnsiTheme="minorHAnsi" w:cstheme="minorHAnsi"/>
          <w:sz w:val="18"/>
          <w:szCs w:val="18"/>
          <w:lang w:val="es-MX"/>
        </w:rPr>
        <w:t>https://www.hrw.org/es/report/2018/09/03/el-exodo-venezolano/urge-una-respuesta-regional-ante-una-crisis-migratoria-sin</w:t>
      </w:r>
    </w:p>
  </w:footnote>
  <w:footnote w:id="18">
    <w:p w14:paraId="444941C4" w14:textId="77777777" w:rsidR="009E529A" w:rsidRPr="0098313C" w:rsidRDefault="009E529A" w:rsidP="003D1FBC">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https://docs.bvsalud.org/biblioref/2019/05/996729/migracion-procedente-de-venezuela-crcscb-2.pdf</w:t>
      </w:r>
    </w:p>
  </w:footnote>
  <w:footnote w:id="19">
    <w:p w14:paraId="496CC8B4" w14:textId="77777777" w:rsidR="009E529A" w:rsidRPr="0098313C" w:rsidRDefault="009E529A" w:rsidP="003D1FBC">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https://www.oas.org/es/cidh/decisiones/pdf/Resolucion-2-18-es.pdf</w:t>
      </w:r>
    </w:p>
  </w:footnote>
  <w:footnote w:id="20">
    <w:p w14:paraId="6D5C8CAF" w14:textId="6AFDB7D9" w:rsidR="009E529A" w:rsidRPr="0098313C" w:rsidRDefault="009E529A" w:rsidP="003D1FBC">
      <w:pPr>
        <w:pStyle w:val="Textonotapie"/>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ES"/>
        </w:rPr>
        <w:t xml:space="preserve"> https://www.diariolasamericas.com/america-latina/el-oscuro-negocio-los-pasaportes-venezolanos-n4163379</w:t>
      </w:r>
    </w:p>
  </w:footnote>
  <w:footnote w:id="21">
    <w:p w14:paraId="0B06A5E6" w14:textId="77777777" w:rsidR="009E529A" w:rsidRPr="0098313C" w:rsidRDefault="009E529A" w:rsidP="00161E5B">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ES"/>
        </w:rPr>
        <w:t xml:space="preserve"> </w:t>
      </w:r>
      <w:hyperlink r:id="rId17" w:history="1">
        <w:r w:rsidRPr="0098313C">
          <w:rPr>
            <w:rStyle w:val="Hipervnculo"/>
            <w:rFonts w:asciiTheme="minorHAnsi" w:hAnsiTheme="minorHAnsi" w:cstheme="minorHAnsi"/>
            <w:sz w:val="18"/>
            <w:szCs w:val="18"/>
            <w:lang w:val="es-MX"/>
          </w:rPr>
          <w:t>https://supremainjusticia.org/la-an-de-2020-redujo-el-numero-de-magistrados-y-recorto-los-poderes-del-Tribunal Supremo de Justicia/</w:t>
        </w:r>
      </w:hyperlink>
    </w:p>
  </w:footnote>
  <w:footnote w:id="22">
    <w:p w14:paraId="70873DCB" w14:textId="3F8D5CCB" w:rsidR="009E529A" w:rsidRPr="0098313C" w:rsidRDefault="009E529A" w:rsidP="003D1FBC">
      <w:pPr>
        <w:pStyle w:val="Textonotapie"/>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ES"/>
        </w:rPr>
        <w:t xml:space="preserve">  </w:t>
      </w:r>
      <w:hyperlink r:id="rId18" w:history="1">
        <w:r w:rsidRPr="0098313C">
          <w:rPr>
            <w:rStyle w:val="Hipervnculo"/>
            <w:rFonts w:asciiTheme="minorHAnsi" w:hAnsiTheme="minorHAnsi" w:cstheme="minorHAnsi"/>
            <w:sz w:val="18"/>
            <w:szCs w:val="18"/>
            <w:lang w:val="es-ES"/>
          </w:rPr>
          <w:t>https://supremainjusticia.org/3-vicios-hacen-que-nuevo-Tribunal Supremo de Justicia-no-sea-mejor-que-anterior/</w:t>
        </w:r>
      </w:hyperlink>
    </w:p>
  </w:footnote>
  <w:footnote w:id="23">
    <w:p w14:paraId="65BB0005" w14:textId="58922189" w:rsidR="009E529A" w:rsidRPr="0098313C" w:rsidRDefault="009E529A">
      <w:pPr>
        <w:pStyle w:val="Textonotapie"/>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Disponible en: </w:t>
      </w:r>
      <w:hyperlink r:id="rId19" w:history="1">
        <w:r w:rsidRPr="0098313C">
          <w:rPr>
            <w:rStyle w:val="Hipervnculo"/>
            <w:rFonts w:asciiTheme="minorHAnsi" w:hAnsiTheme="minorHAnsi" w:cstheme="minorHAnsi"/>
            <w:sz w:val="18"/>
            <w:szCs w:val="18"/>
            <w:lang w:val="es-MX"/>
          </w:rPr>
          <w:t>https://corruptometro.org/2020/11/27/en-venezuela-se-investiga-apenas-5-de-la-corrupcion-local-ventilada-en-el-mundo/</w:t>
        </w:r>
      </w:hyperlink>
    </w:p>
  </w:footnote>
  <w:footnote w:id="24">
    <w:p w14:paraId="0F5A9ADF" w14:textId="77777777" w:rsidR="009E529A" w:rsidRPr="0098313C" w:rsidRDefault="009E529A" w:rsidP="003D1FBC">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rPr>
        <w:t xml:space="preserve"> United States District Court Southern District of Florida. Case 1:20-mj-02407-JJO. Entered on FLSD Docket 03/13/2020.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w:t>
      </w:r>
      <w:hyperlink r:id="rId20" w:history="1">
        <w:r w:rsidRPr="0098313C">
          <w:rPr>
            <w:rStyle w:val="Hipervnculo"/>
            <w:rFonts w:asciiTheme="minorHAnsi" w:hAnsiTheme="minorHAnsi" w:cstheme="minorHAnsi"/>
            <w:sz w:val="18"/>
            <w:szCs w:val="18"/>
            <w:lang w:val="es-MX"/>
          </w:rPr>
          <w:t>https://www.state.gov/inl-rewards-program/transnational-organized-crime-rewards-program/maikel-jose-moreno-perez/</w:t>
        </w:r>
      </w:hyperlink>
    </w:p>
  </w:footnote>
  <w:footnote w:id="25">
    <w:p w14:paraId="21F415E2" w14:textId="77777777" w:rsidR="009E529A" w:rsidRPr="0098313C" w:rsidRDefault="009E529A" w:rsidP="003D1FBC">
      <w:pPr>
        <w:pStyle w:val="Textonotapie"/>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 xml:space="preserve">Disponible en: </w:t>
      </w:r>
      <w:hyperlink r:id="rId21" w:history="1">
        <w:r w:rsidRPr="0098313C">
          <w:rPr>
            <w:rStyle w:val="Hipervnculo"/>
            <w:rFonts w:asciiTheme="minorHAnsi" w:hAnsiTheme="minorHAnsi" w:cstheme="minorHAnsi"/>
            <w:sz w:val="18"/>
            <w:szCs w:val="18"/>
            <w:lang w:val="es-ES"/>
          </w:rPr>
          <w:t>https://transparencia.org.ve/acusacion-contra-maikel-moreno-entre-cobro-de-sobornos-cuentas-millonarias-y-gastos-lujosos/</w:t>
        </w:r>
      </w:hyperlink>
    </w:p>
  </w:footnote>
  <w:footnote w:id="26">
    <w:p w14:paraId="2BF853C6" w14:textId="77777777" w:rsidR="009E529A" w:rsidRPr="0098313C" w:rsidRDefault="009E529A" w:rsidP="003D1FBC">
      <w:pPr>
        <w:pStyle w:val="Textonotapie"/>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 xml:space="preserve">Disponible en: </w:t>
      </w:r>
      <w:hyperlink r:id="rId22" w:history="1">
        <w:r w:rsidRPr="0098313C">
          <w:rPr>
            <w:rStyle w:val="Hipervnculo"/>
            <w:rFonts w:asciiTheme="minorHAnsi" w:hAnsiTheme="minorHAnsi" w:cstheme="minorHAnsi"/>
            <w:sz w:val="18"/>
            <w:szCs w:val="18"/>
            <w:lang w:val="es-ES"/>
          </w:rPr>
          <w:t>https://supremainjusticia.org/maikel-moreno-encabeza-la-lista-de-magistrados-sancionados-internacionalmente/</w:t>
        </w:r>
      </w:hyperlink>
    </w:p>
  </w:footnote>
  <w:footnote w:id="27">
    <w:p w14:paraId="70B29025" w14:textId="77777777" w:rsidR="009E529A" w:rsidRPr="0098313C" w:rsidRDefault="009E529A" w:rsidP="003D1FBC">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Disponible en: </w:t>
      </w:r>
      <w:hyperlink r:id="rId23" w:history="1">
        <w:r w:rsidRPr="0098313C">
          <w:rPr>
            <w:rStyle w:val="Hipervnculo"/>
            <w:rFonts w:asciiTheme="minorHAnsi" w:hAnsiTheme="minorHAnsi" w:cstheme="minorHAnsi"/>
            <w:sz w:val="18"/>
            <w:szCs w:val="18"/>
            <w:lang w:val="es-MX"/>
          </w:rPr>
          <w:t>https://www.youtube.com/watch?v=N384wG7umOw</w:t>
        </w:r>
      </w:hyperlink>
    </w:p>
  </w:footnote>
  <w:footnote w:id="28">
    <w:p w14:paraId="72B6BA8E" w14:textId="5FAA0D4D" w:rsidR="009E529A" w:rsidRPr="0098313C" w:rsidRDefault="009E529A">
      <w:pPr>
        <w:pStyle w:val="Textonotapie"/>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ES"/>
        </w:rPr>
        <w:t>Canal Luisa Ortega Díaz en YouTube,</w:t>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ES"/>
        </w:rPr>
        <w:t xml:space="preserve">CASO CONKOR. Disponible en </w:t>
      </w:r>
      <w:hyperlink r:id="rId24" w:history="1">
        <w:r w:rsidRPr="0098313C">
          <w:rPr>
            <w:rStyle w:val="Hipervnculo"/>
            <w:rFonts w:asciiTheme="minorHAnsi" w:hAnsiTheme="minorHAnsi" w:cstheme="minorHAnsi"/>
            <w:sz w:val="18"/>
            <w:szCs w:val="18"/>
            <w:lang w:val="es-ES"/>
          </w:rPr>
          <w:t>https://www.youtube.com/watch?v=099fj9hG0U4</w:t>
        </w:r>
      </w:hyperlink>
    </w:p>
  </w:footnote>
  <w:footnote w:id="29">
    <w:p w14:paraId="0D50C4A5" w14:textId="21600685" w:rsidR="009E529A" w:rsidRPr="0098313C" w:rsidRDefault="009E529A" w:rsidP="003D1FBC">
      <w:pPr>
        <w:pStyle w:val="Textonotapie"/>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Las irregularidades detectadas son adjudicación directa y sin licitación, obras inconclusas, sobreprecio y “jugosas comisiones”. Según Ortega Díaz, cuando Tarek William Saab llegó al Ministerio Público, “impuso el sobreseimiento de esta investigación".</w:t>
      </w:r>
    </w:p>
  </w:footnote>
  <w:footnote w:id="30">
    <w:p w14:paraId="309DBC59" w14:textId="77777777" w:rsidR="009E529A" w:rsidRPr="0098313C" w:rsidRDefault="009E529A" w:rsidP="003D1FBC">
      <w:pPr>
        <w:pStyle w:val="Textonotapie"/>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w:t>
      </w:r>
      <w:hyperlink r:id="rId25" w:history="1">
        <w:r w:rsidRPr="0098313C">
          <w:rPr>
            <w:rStyle w:val="Hipervnculo"/>
            <w:rFonts w:asciiTheme="minorHAnsi" w:hAnsiTheme="minorHAnsi" w:cstheme="minorHAnsi"/>
            <w:sz w:val="18"/>
            <w:szCs w:val="18"/>
            <w:lang w:val="es-ES"/>
          </w:rPr>
          <w:t>https://www.youtube.com/watch?v=J625xELcNwU</w:t>
        </w:r>
      </w:hyperlink>
    </w:p>
  </w:footnote>
  <w:footnote w:id="31">
    <w:p w14:paraId="2E4F6C4A" w14:textId="77777777" w:rsidR="009E529A" w:rsidRPr="0098313C" w:rsidRDefault="009E529A" w:rsidP="003D1FBC">
      <w:pPr>
        <w:pStyle w:val="Textonotapie"/>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ES"/>
        </w:rPr>
        <w:t xml:space="preserve">Disponible en: </w:t>
      </w:r>
      <w:hyperlink r:id="rId26" w:history="1">
        <w:r w:rsidRPr="0098313C">
          <w:rPr>
            <w:rStyle w:val="Hipervnculo"/>
            <w:rFonts w:asciiTheme="minorHAnsi" w:hAnsiTheme="minorHAnsi" w:cstheme="minorHAnsi"/>
            <w:sz w:val="18"/>
            <w:szCs w:val="18"/>
            <w:lang w:val="es-ES"/>
          </w:rPr>
          <w:t>https://apnews.com/article/d57e73ff28b24aa6894ff609b7f0e1f7</w:t>
        </w:r>
      </w:hyperlink>
    </w:p>
  </w:footnote>
  <w:footnote w:id="32">
    <w:p w14:paraId="37FA1113" w14:textId="77581A91" w:rsidR="009E529A" w:rsidRPr="0098313C" w:rsidRDefault="009E529A" w:rsidP="003D1FBC">
      <w:pPr>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ES"/>
        </w:rPr>
        <w:t>El 27/01/2021 Tarek William</w:t>
      </w:r>
      <w:r>
        <w:rPr>
          <w:rFonts w:asciiTheme="minorHAnsi" w:hAnsiTheme="minorHAnsi" w:cstheme="minorHAnsi"/>
          <w:sz w:val="18"/>
          <w:szCs w:val="18"/>
          <w:lang w:val="es-ES"/>
        </w:rPr>
        <w:t xml:space="preserve"> Saab solo anunció la</w:t>
      </w:r>
      <w:r w:rsidRPr="0098313C">
        <w:rPr>
          <w:rFonts w:asciiTheme="minorHAnsi" w:hAnsiTheme="minorHAnsi" w:cstheme="minorHAnsi"/>
          <w:sz w:val="18"/>
          <w:szCs w:val="18"/>
          <w:lang w:val="es-ES"/>
        </w:rPr>
        <w:t xml:space="preserve"> detención</w:t>
      </w:r>
      <w:r>
        <w:rPr>
          <w:rFonts w:asciiTheme="minorHAnsi" w:hAnsiTheme="minorHAnsi" w:cstheme="minorHAnsi"/>
          <w:sz w:val="18"/>
          <w:szCs w:val="18"/>
          <w:lang w:val="es-ES"/>
        </w:rPr>
        <w:t xml:space="preserve"> de Palmeri</w:t>
      </w:r>
      <w:r w:rsidRPr="0098313C">
        <w:rPr>
          <w:rFonts w:asciiTheme="minorHAnsi" w:hAnsiTheme="minorHAnsi" w:cstheme="minorHAnsi"/>
          <w:sz w:val="18"/>
          <w:szCs w:val="18"/>
          <w:lang w:val="es-ES"/>
        </w:rPr>
        <w:t xml:space="preserve"> en Venezuela</w:t>
      </w:r>
      <w:r w:rsidR="00527785">
        <w:rPr>
          <w:rFonts w:asciiTheme="minorHAnsi" w:hAnsiTheme="minorHAnsi" w:cstheme="minorHAnsi"/>
          <w:sz w:val="18"/>
          <w:szCs w:val="18"/>
          <w:lang w:val="es-ES"/>
        </w:rPr>
        <w:t xml:space="preserve"> por su vinculación a 4 </w:t>
      </w:r>
      <w:r w:rsidRPr="0098313C">
        <w:rPr>
          <w:rFonts w:asciiTheme="minorHAnsi" w:hAnsiTheme="minorHAnsi" w:cstheme="minorHAnsi"/>
          <w:sz w:val="18"/>
          <w:szCs w:val="18"/>
          <w:lang w:val="es-ES"/>
        </w:rPr>
        <w:t xml:space="preserve">toneladas de drogas detectadas por autoridades francesas en Barbados. El exjuez había regresado a Venezuela tras cumplir condena en EEUU y ejercía como representante legal de una empresa naviera. </w:t>
      </w:r>
    </w:p>
  </w:footnote>
  <w:footnote w:id="33">
    <w:p w14:paraId="0F6DD69A" w14:textId="1FD42A4E" w:rsidR="009E529A" w:rsidRPr="0098313C" w:rsidRDefault="009E529A" w:rsidP="003D1FBC">
      <w:pPr>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Disponible en: </w:t>
      </w:r>
      <w:hyperlink r:id="rId27" w:history="1">
        <w:r w:rsidRPr="0098313C">
          <w:rPr>
            <w:rStyle w:val="Hipervnculo"/>
            <w:rFonts w:asciiTheme="minorHAnsi" w:hAnsiTheme="minorHAnsi" w:cstheme="minorHAnsi"/>
            <w:sz w:val="18"/>
            <w:szCs w:val="18"/>
            <w:lang w:val="es-MX"/>
          </w:rPr>
          <w:t>https://www.diariolasamericas.com/america-latina/el-imperio-del-narcotrafico-estuvo-al-servicio-hugo-chavez-n4152829</w:t>
        </w:r>
      </w:hyperlink>
    </w:p>
  </w:footnote>
  <w:footnote w:id="34">
    <w:p w14:paraId="52AF97E2" w14:textId="0CBBED0A" w:rsidR="009E529A" w:rsidRPr="0098313C" w:rsidRDefault="009E529A" w:rsidP="00E00155">
      <w:pPr>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En solo 4 de los casos vinculados a Rafael Ramírez el dinero público comprometido, según Saab, supera los USD 10.175.300.000. De estos 7 casos 2 son investigados en otros países: la trama de Andorra y las investigaciones contra el ex vicepresidente de finanzas de PDVSA entre 2005 y 2011, Eudomario Carruyo.</w:t>
      </w:r>
      <w:r w:rsidR="001F3569">
        <w:rPr>
          <w:rFonts w:asciiTheme="minorHAnsi" w:hAnsiTheme="minorHAnsi" w:cstheme="minorHAnsi"/>
          <w:sz w:val="18"/>
          <w:szCs w:val="18"/>
          <w:lang w:val="es-MX"/>
        </w:rPr>
        <w:t xml:space="preserve"> L</w:t>
      </w:r>
      <w:r w:rsidRPr="0098313C">
        <w:rPr>
          <w:rFonts w:asciiTheme="minorHAnsi" w:hAnsiTheme="minorHAnsi" w:cstheme="minorHAnsi"/>
          <w:sz w:val="18"/>
          <w:szCs w:val="18"/>
          <w:lang w:val="es-MX"/>
        </w:rPr>
        <w:t>os casos contra el llamado “zar del petróleo” fueron iniciados después</w:t>
      </w:r>
      <w:r w:rsidR="001F3569">
        <w:rPr>
          <w:rFonts w:asciiTheme="minorHAnsi" w:hAnsiTheme="minorHAnsi" w:cstheme="minorHAnsi"/>
          <w:sz w:val="18"/>
          <w:szCs w:val="18"/>
          <w:lang w:val="es-MX"/>
        </w:rPr>
        <w:t xml:space="preserve"> Ramírez</w:t>
      </w:r>
      <w:r w:rsidRPr="0098313C">
        <w:rPr>
          <w:rFonts w:asciiTheme="minorHAnsi" w:hAnsiTheme="minorHAnsi" w:cstheme="minorHAnsi"/>
          <w:sz w:val="18"/>
          <w:szCs w:val="18"/>
          <w:lang w:val="es-MX"/>
        </w:rPr>
        <w:t xml:space="preserve"> rompi</w:t>
      </w:r>
      <w:r w:rsidR="001F3569">
        <w:rPr>
          <w:rFonts w:asciiTheme="minorHAnsi" w:hAnsiTheme="minorHAnsi" w:cstheme="minorHAnsi"/>
          <w:sz w:val="18"/>
          <w:szCs w:val="18"/>
          <w:lang w:val="es-MX"/>
        </w:rPr>
        <w:t>ó</w:t>
      </w:r>
      <w:r w:rsidRPr="0098313C">
        <w:rPr>
          <w:rFonts w:asciiTheme="minorHAnsi" w:hAnsiTheme="minorHAnsi" w:cstheme="minorHAnsi"/>
          <w:sz w:val="18"/>
          <w:szCs w:val="18"/>
          <w:lang w:val="es-MX"/>
        </w:rPr>
        <w:t xml:space="preserve"> </w:t>
      </w:r>
      <w:r w:rsidR="001F3569">
        <w:rPr>
          <w:rFonts w:asciiTheme="minorHAnsi" w:hAnsiTheme="minorHAnsi" w:cstheme="minorHAnsi"/>
          <w:sz w:val="18"/>
          <w:szCs w:val="18"/>
          <w:lang w:val="es-MX"/>
        </w:rPr>
        <w:t xml:space="preserve">la </w:t>
      </w:r>
      <w:r w:rsidRPr="0098313C">
        <w:rPr>
          <w:rFonts w:asciiTheme="minorHAnsi" w:hAnsiTheme="minorHAnsi" w:cstheme="minorHAnsi"/>
          <w:sz w:val="18"/>
          <w:szCs w:val="18"/>
          <w:lang w:val="es-MX"/>
        </w:rPr>
        <w:t>alianza con Nicolás Maduro.</w:t>
      </w:r>
    </w:p>
  </w:footnote>
  <w:footnote w:id="35">
    <w:p w14:paraId="3562A78C" w14:textId="69FFF706" w:rsidR="009E529A" w:rsidRPr="0098313C" w:rsidRDefault="009E529A" w:rsidP="00E00155">
      <w:pPr>
        <w:pStyle w:val="Textonotapie"/>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4 casos investigados por Saab que ya son investigados en otros países, 3 en EEUU y 1 en Andorra (28 personas investigadas por la justicia de aquel país que cobraron al menos USD 2.000.000.000 en sobornos entre 2007 y 2012, a través de contratos irregulares con PDVSA). Los 3 casos que adelanta el Ministro Público que también son investigados en EEUU son: 1 contra los hermanos Urbano Fermín; otro caso contra los extesoreros de la nación Alejandro Andrade y Claudia Díaz Guillén (conocida como la enfermera de Chávez) y un tercer caso que involucra a los em</w:t>
      </w:r>
      <w:r w:rsidR="001F3569">
        <w:rPr>
          <w:rFonts w:asciiTheme="minorHAnsi" w:hAnsiTheme="minorHAnsi" w:cstheme="minorHAnsi"/>
          <w:sz w:val="18"/>
          <w:szCs w:val="18"/>
          <w:lang w:val="es-MX"/>
        </w:rPr>
        <w:t>p</w:t>
      </w:r>
      <w:r w:rsidRPr="0098313C">
        <w:rPr>
          <w:rFonts w:asciiTheme="minorHAnsi" w:hAnsiTheme="minorHAnsi" w:cstheme="minorHAnsi"/>
          <w:sz w:val="18"/>
          <w:szCs w:val="18"/>
          <w:lang w:val="es-MX"/>
        </w:rPr>
        <w:t xml:space="preserve">resarios cercanos a Rafael Ramírez- Abraham Shiera y Roberto Rincón- ya encausados en EEUU (16 personas se han declarado culpables). De acuerdo a Tarek William Saab, el dinero público comprometido, asciende USD 11.960.000.000.  </w:t>
      </w:r>
    </w:p>
  </w:footnote>
  <w:footnote w:id="36">
    <w:p w14:paraId="24C275A9" w14:textId="584F4836" w:rsidR="009E529A" w:rsidRPr="0098313C" w:rsidRDefault="009E529A" w:rsidP="00E00155">
      <w:pPr>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2 investigaciones de Saab involucran sabotaje a PDVSA y al menos un</w:t>
      </w:r>
      <w:r w:rsidR="001F3569">
        <w:rPr>
          <w:rFonts w:asciiTheme="minorHAnsi" w:hAnsiTheme="minorHAnsi" w:cstheme="minorHAnsi"/>
          <w:sz w:val="18"/>
          <w:szCs w:val="18"/>
          <w:lang w:val="es-MX"/>
        </w:rPr>
        <w:t xml:space="preserve"> caso</w:t>
      </w:r>
      <w:r w:rsidRPr="0098313C">
        <w:rPr>
          <w:rFonts w:asciiTheme="minorHAnsi" w:hAnsiTheme="minorHAnsi" w:cstheme="minorHAnsi"/>
          <w:sz w:val="18"/>
          <w:szCs w:val="18"/>
          <w:lang w:val="es-MX"/>
        </w:rPr>
        <w:t xml:space="preserve"> es abiertamente manejado bajo influencia política. Es el caso de los 6 exdirectivos de Citgo. El otro caso está referido a Petrozamora, </w:t>
      </w:r>
      <w:r w:rsidR="001F3569">
        <w:rPr>
          <w:rFonts w:asciiTheme="minorHAnsi" w:hAnsiTheme="minorHAnsi" w:cstheme="minorHAnsi"/>
          <w:sz w:val="18"/>
          <w:szCs w:val="18"/>
          <w:lang w:val="es-MX"/>
        </w:rPr>
        <w:t>cuyos</w:t>
      </w:r>
      <w:r w:rsidRPr="0098313C">
        <w:rPr>
          <w:rFonts w:asciiTheme="minorHAnsi" w:hAnsiTheme="minorHAnsi" w:cstheme="minorHAnsi"/>
          <w:sz w:val="18"/>
          <w:szCs w:val="18"/>
          <w:lang w:val="es-MX"/>
        </w:rPr>
        <w:t xml:space="preserve"> implicados so</w:t>
      </w:r>
      <w:r w:rsidR="001F3569">
        <w:rPr>
          <w:rFonts w:asciiTheme="minorHAnsi" w:hAnsiTheme="minorHAnsi" w:cstheme="minorHAnsi"/>
          <w:sz w:val="18"/>
          <w:szCs w:val="18"/>
          <w:lang w:val="es-MX"/>
        </w:rPr>
        <w:t xml:space="preserve">n </w:t>
      </w:r>
      <w:r w:rsidRPr="0098313C">
        <w:rPr>
          <w:rFonts w:asciiTheme="minorHAnsi" w:hAnsiTheme="minorHAnsi" w:cstheme="minorHAnsi"/>
          <w:sz w:val="18"/>
          <w:szCs w:val="18"/>
          <w:lang w:val="es-MX"/>
        </w:rPr>
        <w:t xml:space="preserve">presos </w:t>
      </w:r>
      <w:r>
        <w:rPr>
          <w:rFonts w:asciiTheme="minorHAnsi" w:hAnsiTheme="minorHAnsi" w:cstheme="minorHAnsi"/>
          <w:sz w:val="18"/>
          <w:szCs w:val="18"/>
          <w:lang w:val="es-MX"/>
        </w:rPr>
        <w:t>políticos</w:t>
      </w:r>
      <w:r w:rsidR="001F3569">
        <w:rPr>
          <w:rFonts w:asciiTheme="minorHAnsi" w:hAnsiTheme="minorHAnsi" w:cstheme="minorHAnsi"/>
          <w:sz w:val="18"/>
          <w:szCs w:val="18"/>
          <w:lang w:val="es-MX"/>
        </w:rPr>
        <w:t xml:space="preserve">, según </w:t>
      </w:r>
      <w:r w:rsidR="001F3569" w:rsidRPr="0098313C">
        <w:rPr>
          <w:rFonts w:asciiTheme="minorHAnsi" w:hAnsiTheme="minorHAnsi" w:cstheme="minorHAnsi"/>
          <w:sz w:val="18"/>
          <w:szCs w:val="18"/>
          <w:lang w:val="es-MX"/>
        </w:rPr>
        <w:t>Foro Penal</w:t>
      </w:r>
      <w:r w:rsidR="00FE5A3E">
        <w:rPr>
          <w:rFonts w:asciiTheme="minorHAnsi" w:hAnsiTheme="minorHAnsi" w:cstheme="minorHAnsi"/>
          <w:sz w:val="18"/>
          <w:szCs w:val="18"/>
          <w:lang w:val="es-MX"/>
        </w:rPr>
        <w:t>.</w:t>
      </w:r>
      <w:r>
        <w:rPr>
          <w:rFonts w:asciiTheme="minorHAnsi" w:hAnsiTheme="minorHAnsi" w:cstheme="minorHAnsi"/>
          <w:sz w:val="18"/>
          <w:szCs w:val="18"/>
          <w:lang w:val="es-MX"/>
        </w:rPr>
        <w:t xml:space="preserve"> </w:t>
      </w:r>
    </w:p>
  </w:footnote>
  <w:footnote w:id="37">
    <w:p w14:paraId="53289907" w14:textId="206F61EC" w:rsidR="009E529A" w:rsidRPr="0098313C" w:rsidRDefault="009E529A" w:rsidP="00E00155">
      <w:pPr>
        <w:pStyle w:val="Textonotapie"/>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Se trata de las irregularidades en la empresa estatal Lácteos Los Andes, expropiada en 2008 por el gobierno de Hugo Chávez. Siete días después de la solicitud de Maduro, el 14/05/2021, Saab que actuó “instrucciones expresas del presidente Nicolás Maduro Moros”, que había conversado “personalmente” sobre el caso con el presidente y anunció la detención del coronel Luis Augusto Piligra Jiménez, presidente Lácteos Los Andes. El militar había sido funcionario de alto nivel desde 2015. </w:t>
      </w:r>
    </w:p>
  </w:footnote>
  <w:footnote w:id="38">
    <w:p w14:paraId="57838A11" w14:textId="14ACA0C2" w:rsidR="009E529A" w:rsidRPr="0098313C" w:rsidRDefault="009E529A" w:rsidP="00E00155">
      <w:pPr>
        <w:pStyle w:val="Textonotapie"/>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En 12 de esos 15 casos de Cadivi y Cencoex el dinero público comprometido, de acuerdo a las cifras dadas por Saab, asciende a USD 554.500.000. Esto cifra dista mucho de los USD 25.000.000.000 presuntamente desfalcados a través del otorgamiento de divisas preferenciales a empresas de maletín, según lo denunció Jorge Giordani, exministro de Planificación de Hugo Chávez y también del</w:t>
      </w:r>
      <w:r>
        <w:rPr>
          <w:rFonts w:asciiTheme="minorHAnsi" w:hAnsiTheme="minorHAnsi" w:cstheme="minorHAnsi"/>
          <w:sz w:val="18"/>
          <w:szCs w:val="18"/>
          <w:lang w:val="es-MX"/>
        </w:rPr>
        <w:t xml:space="preserve"> propio Maduro. </w:t>
      </w:r>
    </w:p>
  </w:footnote>
  <w:footnote w:id="39">
    <w:p w14:paraId="0A6C6035" w14:textId="6B13DD6F" w:rsidR="009E529A" w:rsidRPr="0098313C" w:rsidRDefault="009E529A">
      <w:pPr>
        <w:pStyle w:val="Textonotapie"/>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Disponible en: https://www.elnacional.com/venezuela/210-funcionarios-han-sido-condenados-por-violar-los-derechos-humanos-desde-2017/</w:t>
      </w:r>
    </w:p>
  </w:footnote>
  <w:footnote w:id="40">
    <w:p w14:paraId="042ED965" w14:textId="1E99AF88" w:rsidR="009E529A" w:rsidRPr="0098313C" w:rsidRDefault="009E529A" w:rsidP="00E00155">
      <w:pPr>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Las 83 personas incursas </w:t>
      </w:r>
      <w:r w:rsidRPr="0098313C">
        <w:rPr>
          <w:rFonts w:asciiTheme="minorHAnsi" w:hAnsiTheme="minorHAnsi" w:cstheme="minorHAnsi"/>
          <w:sz w:val="18"/>
          <w:szCs w:val="18"/>
          <w:lang w:val="es-ES"/>
        </w:rPr>
        <w:t>en las presuntas violaciones de D</w:t>
      </w:r>
      <w:r w:rsidR="00FE5A3E">
        <w:rPr>
          <w:rFonts w:asciiTheme="minorHAnsi" w:hAnsiTheme="minorHAnsi" w:cstheme="minorHAnsi"/>
          <w:sz w:val="18"/>
          <w:szCs w:val="18"/>
          <w:lang w:val="es-ES"/>
        </w:rPr>
        <w:t>DHH son</w:t>
      </w:r>
      <w:r w:rsidRPr="0098313C">
        <w:rPr>
          <w:rFonts w:asciiTheme="minorHAnsi" w:hAnsiTheme="minorHAnsi" w:cstheme="minorHAnsi"/>
          <w:sz w:val="18"/>
          <w:szCs w:val="18"/>
          <w:lang w:val="es-ES"/>
        </w:rPr>
        <w:t>: efectivos de la Fuerza Armada, la “milicia bolivariana”, Sebin, FAES (Fuerzas de Acciones Especiales, adscritas a la Policía Nacional Bolivariana, PNB), policía del estadales y municipales (Anzoátegui, Zulia, Bolívar, Carabobo, Táchira, Sucre, municipal de Girardot (estado Aragua), municipal de Guaicaipuro (estado Miranda) y municipal de Naguanagua (estado Carabobo).</w:t>
      </w:r>
    </w:p>
  </w:footnote>
  <w:footnote w:id="41">
    <w:p w14:paraId="14569C56" w14:textId="17ED34EA" w:rsidR="009E529A" w:rsidRPr="0098313C" w:rsidRDefault="009E529A" w:rsidP="00E00155">
      <w:pPr>
        <w:pStyle w:val="Textonotapie"/>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 xml:space="preserve">Disponible en: </w:t>
      </w:r>
      <w:hyperlink r:id="rId28" w:history="1">
        <w:r w:rsidRPr="0098313C">
          <w:rPr>
            <w:rStyle w:val="Hipervnculo"/>
            <w:rFonts w:asciiTheme="minorHAnsi" w:hAnsiTheme="minorHAnsi" w:cstheme="minorHAnsi"/>
            <w:sz w:val="18"/>
            <w:szCs w:val="18"/>
            <w:lang w:val="es-ES"/>
          </w:rPr>
          <w:t>https://supremainjusticia.org/justicia-maniobra-en-casos-de-alban-y-pernalete-para-esquivar-actuacion-de-la-cpi/</w:t>
        </w:r>
      </w:hyperlink>
    </w:p>
    <w:p w14:paraId="59B83BE6" w14:textId="77777777" w:rsidR="009E529A" w:rsidRPr="0098313C" w:rsidRDefault="00D33463" w:rsidP="00E00155">
      <w:pPr>
        <w:pStyle w:val="Textonotapie"/>
        <w:contextualSpacing/>
        <w:jc w:val="both"/>
        <w:rPr>
          <w:rFonts w:asciiTheme="minorHAnsi" w:hAnsiTheme="minorHAnsi" w:cstheme="minorHAnsi"/>
          <w:sz w:val="18"/>
          <w:szCs w:val="18"/>
          <w:lang w:val="es-ES"/>
        </w:rPr>
      </w:pPr>
      <w:hyperlink r:id="rId29" w:history="1">
        <w:r w:rsidR="009E529A" w:rsidRPr="0098313C">
          <w:rPr>
            <w:rStyle w:val="Hipervnculo"/>
            <w:rFonts w:asciiTheme="minorHAnsi" w:hAnsiTheme="minorHAnsi" w:cstheme="minorHAnsi"/>
            <w:sz w:val="18"/>
            <w:szCs w:val="18"/>
            <w:lang w:val="es-ES"/>
          </w:rPr>
          <w:t>https://supremainjusticia.org/justicia-chavista-busca-lavarse-la-cara-admitiendo-vicios-en-los-casos-de-acosta-arevalo-y-fernando-alban/</w:t>
        </w:r>
      </w:hyperlink>
    </w:p>
    <w:p w14:paraId="0BDECA4A" w14:textId="77777777" w:rsidR="009E529A" w:rsidRPr="0098313C" w:rsidRDefault="00D33463" w:rsidP="00E00155">
      <w:pPr>
        <w:pStyle w:val="Textonotapie"/>
        <w:contextualSpacing/>
        <w:jc w:val="both"/>
        <w:rPr>
          <w:rFonts w:asciiTheme="minorHAnsi" w:hAnsiTheme="minorHAnsi" w:cstheme="minorHAnsi"/>
          <w:sz w:val="18"/>
          <w:szCs w:val="18"/>
          <w:lang w:val="es-ES"/>
        </w:rPr>
      </w:pPr>
      <w:hyperlink r:id="rId30" w:history="1">
        <w:r w:rsidR="009E529A" w:rsidRPr="0098313C">
          <w:rPr>
            <w:rStyle w:val="Hipervnculo"/>
            <w:rFonts w:asciiTheme="minorHAnsi" w:hAnsiTheme="minorHAnsi" w:cstheme="minorHAnsi"/>
            <w:sz w:val="18"/>
            <w:szCs w:val="18"/>
            <w:lang w:val="es-ES"/>
          </w:rPr>
          <w:t>https://supremainjusticia.org/reabren-investigacion-contra-50-policias-de-barinas-por-protestas-de-2017/</w:t>
        </w:r>
      </w:hyperlink>
    </w:p>
  </w:footnote>
  <w:footnote w:id="42">
    <w:p w14:paraId="5160D303" w14:textId="4341545A" w:rsidR="009E529A" w:rsidRPr="0098313C" w:rsidRDefault="009E529A">
      <w:pPr>
        <w:pStyle w:val="Textonotapie"/>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Disponible en: </w:t>
      </w:r>
      <w:hyperlink r:id="rId31" w:history="1">
        <w:r w:rsidRPr="0098313C">
          <w:rPr>
            <w:rStyle w:val="Hipervnculo"/>
            <w:rFonts w:asciiTheme="minorHAnsi" w:hAnsiTheme="minorHAnsi" w:cstheme="minorHAnsi"/>
            <w:sz w:val="18"/>
            <w:szCs w:val="18"/>
            <w:lang w:val="es-MX"/>
          </w:rPr>
          <w:t>https://supremainjusticia.org/asamblea-nacional-inicia-proceso-de-eleccion-del-6to-defensor-publico-general-en-12-anos/</w:t>
        </w:r>
      </w:hyperlink>
    </w:p>
  </w:footnote>
  <w:footnote w:id="43">
    <w:p w14:paraId="0D86C160" w14:textId="77777777" w:rsidR="009E529A" w:rsidRPr="0098313C" w:rsidRDefault="009E529A" w:rsidP="003D1FBC">
      <w:pPr>
        <w:pStyle w:val="Textonotapie"/>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ES"/>
        </w:rPr>
        <w:t xml:space="preserve">Disponible en: </w:t>
      </w:r>
      <w:hyperlink r:id="rId32" w:history="1">
        <w:r w:rsidRPr="0098313C">
          <w:rPr>
            <w:rStyle w:val="Hipervnculo"/>
            <w:rFonts w:asciiTheme="minorHAnsi" w:hAnsiTheme="minorHAnsi" w:cstheme="minorHAnsi"/>
            <w:sz w:val="18"/>
            <w:szCs w:val="18"/>
            <w:lang w:val="es-MX"/>
          </w:rPr>
          <w:t>Corrupción en pandemia: la tragedia de Venezuela más allá del Covid-19 - Salud Crítica (transparencia.org.ve)</w:t>
        </w:r>
      </w:hyperlink>
    </w:p>
  </w:footnote>
  <w:footnote w:id="44">
    <w:p w14:paraId="05B547BC" w14:textId="0D33EB83" w:rsidR="009E529A" w:rsidRPr="0098313C" w:rsidRDefault="009E529A" w:rsidP="003D1FBC">
      <w:pPr>
        <w:pStyle w:val="Textonotapie"/>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ES"/>
        </w:rPr>
        <w:t>Testimonio de ex</w:t>
      </w:r>
      <w:r w:rsidRPr="0098313C">
        <w:rPr>
          <w:rFonts w:asciiTheme="minorHAnsi" w:hAnsiTheme="minorHAnsi" w:cstheme="minorHAnsi"/>
          <w:sz w:val="18"/>
          <w:szCs w:val="18"/>
          <w:lang w:val="es-MX"/>
        </w:rPr>
        <w:t xml:space="preserve"> magistrado suplente de la Sala de Casación Penal del Tribunal Supremo de Justicia</w:t>
      </w:r>
    </w:p>
  </w:footnote>
  <w:footnote w:id="45">
    <w:p w14:paraId="168DB232" w14:textId="77777777" w:rsidR="009E529A" w:rsidRPr="0098313C" w:rsidRDefault="009E529A" w:rsidP="003D1FBC">
      <w:pPr>
        <w:pStyle w:val="Textonotapie"/>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ES"/>
        </w:rPr>
        <w:t>Ídem</w:t>
      </w:r>
    </w:p>
  </w:footnote>
  <w:footnote w:id="46">
    <w:p w14:paraId="54F9D2CC" w14:textId="77777777" w:rsidR="009E529A" w:rsidRPr="0098313C" w:rsidRDefault="009E529A" w:rsidP="003D1FBC">
      <w:pPr>
        <w:pStyle w:val="Textonotapie"/>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ES"/>
        </w:rPr>
        <w:t xml:space="preserve">Abogado en ejercicio, Se reserva su identidad. Señaló además que al </w:t>
      </w:r>
      <w:r w:rsidRPr="0098313C">
        <w:rPr>
          <w:rFonts w:asciiTheme="minorHAnsi" w:hAnsiTheme="minorHAnsi" w:cstheme="minorHAnsi"/>
          <w:sz w:val="18"/>
          <w:szCs w:val="18"/>
          <w:lang w:val="es-MX"/>
        </w:rPr>
        <w:t>Palacio de Justicia de Caracas lo llaman “Ciudad Banesco”, en referencia a la sede principal de uno de los bancos privados más grandes de Venezuela</w:t>
      </w:r>
    </w:p>
  </w:footnote>
  <w:footnote w:id="47">
    <w:p w14:paraId="0F18C384" w14:textId="77777777" w:rsidR="009E529A" w:rsidRPr="0098313C" w:rsidRDefault="009E529A" w:rsidP="003D1FBC">
      <w:pPr>
        <w:pStyle w:val="Textonotapie"/>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ES"/>
        </w:rPr>
        <w:t>En juzgados de Protección de Niños, Niñas y Adolescentes de acuerdo a un testimonio de un abogado cuya identidad queda en reserva.</w:t>
      </w:r>
    </w:p>
  </w:footnote>
  <w:footnote w:id="48">
    <w:p w14:paraId="19E15012" w14:textId="3C82DFBF" w:rsidR="009E529A" w:rsidRPr="0098313C" w:rsidRDefault="009E529A">
      <w:pPr>
        <w:pStyle w:val="Textonotapie"/>
        <w:rPr>
          <w:rFonts w:asciiTheme="minorHAnsi" w:hAnsiTheme="minorHAnsi" w:cstheme="minorHAnsi"/>
          <w:sz w:val="18"/>
          <w:szCs w:val="18"/>
          <w:lang w:val="es-MX"/>
        </w:rPr>
      </w:pPr>
      <w:r w:rsidRPr="0098313C">
        <w:rPr>
          <w:rStyle w:val="Refdenotaalpie"/>
          <w:rFonts w:asciiTheme="minorHAnsi" w:hAnsiTheme="minorHAnsi" w:cstheme="minorHAnsi"/>
          <w:sz w:val="18"/>
          <w:szCs w:val="18"/>
          <w:highlight w:val="yellow"/>
        </w:rPr>
        <w:footnoteRef/>
      </w:r>
      <w:r w:rsidRPr="0098313C">
        <w:rPr>
          <w:rFonts w:asciiTheme="minorHAnsi" w:hAnsiTheme="minorHAnsi" w:cstheme="minorHAnsi"/>
          <w:sz w:val="18"/>
          <w:szCs w:val="18"/>
          <w:lang w:val="es-MX"/>
        </w:rPr>
        <w:t xml:space="preserve"> Disponible en: </w:t>
      </w:r>
      <w:hyperlink r:id="rId33" w:history="1">
        <w:r w:rsidRPr="0098313C">
          <w:rPr>
            <w:rStyle w:val="Hipervnculo"/>
            <w:rFonts w:asciiTheme="minorHAnsi" w:hAnsiTheme="minorHAnsi" w:cstheme="minorHAnsi"/>
            <w:sz w:val="18"/>
            <w:szCs w:val="18"/>
            <w:lang w:val="es-MX"/>
          </w:rPr>
          <w:t>https://armando.info/los-jueces-de-venezuela-asfaltan-calles-y-firman-sentencias/</w:t>
        </w:r>
      </w:hyperlink>
    </w:p>
  </w:footnote>
  <w:footnote w:id="49">
    <w:p w14:paraId="6E81CC0F" w14:textId="6479A7A0" w:rsidR="00371C61" w:rsidRPr="0098313C" w:rsidRDefault="00371C61" w:rsidP="00371C61">
      <w:pPr>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ES"/>
        </w:rPr>
        <w:t xml:space="preserve">Indira Alfonzo fue ponente de la sentencia del 30 de diciembre de 2015, que fue la base para despojar de sus atribuciones a la Asamblea Nacional de entonces y que fue el germen de la ola de protestas en Venezuela </w:t>
      </w:r>
      <w:r w:rsidR="002156FC">
        <w:rPr>
          <w:rFonts w:asciiTheme="minorHAnsi" w:hAnsiTheme="minorHAnsi" w:cstheme="minorHAnsi"/>
          <w:sz w:val="18"/>
          <w:szCs w:val="18"/>
          <w:lang w:val="es-ES"/>
        </w:rPr>
        <w:t>con</w:t>
      </w:r>
      <w:r w:rsidRPr="0098313C">
        <w:rPr>
          <w:rFonts w:asciiTheme="minorHAnsi" w:hAnsiTheme="minorHAnsi" w:cstheme="minorHAnsi"/>
          <w:sz w:val="18"/>
          <w:szCs w:val="18"/>
          <w:lang w:val="es-ES"/>
        </w:rPr>
        <w:t xml:space="preserve"> centenares de víctimas en 2017.</w:t>
      </w:r>
    </w:p>
  </w:footnote>
  <w:footnote w:id="50">
    <w:p w14:paraId="4411458B" w14:textId="3D06CA68" w:rsidR="009E529A" w:rsidRPr="0098313C" w:rsidRDefault="009E529A" w:rsidP="003D1FBC">
      <w:pPr>
        <w:pStyle w:val="Textonotapie"/>
        <w:contextualSpacing/>
        <w:jc w:val="both"/>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ES"/>
        </w:rPr>
        <w:t xml:space="preserve">Disponible en: </w:t>
      </w:r>
      <w:hyperlink r:id="rId34" w:history="1">
        <w:r w:rsidRPr="0098313C">
          <w:rPr>
            <w:rStyle w:val="Hipervnculo"/>
            <w:rFonts w:asciiTheme="minorHAnsi" w:hAnsiTheme="minorHAnsi" w:cstheme="minorHAnsi"/>
            <w:sz w:val="18"/>
            <w:szCs w:val="18"/>
            <w:lang w:val="es-ES"/>
          </w:rPr>
          <w:t>https://supremainjusticia.org/magistradas-del-Tribunal Supremo de Justicia-tienen-doble-cargo-violando-la-constitucion/</w:t>
        </w:r>
      </w:hyperlink>
    </w:p>
  </w:footnote>
  <w:footnote w:id="51">
    <w:p w14:paraId="0607EB32" w14:textId="43ED9747" w:rsidR="009E529A" w:rsidRPr="0098313C" w:rsidRDefault="009E529A">
      <w:pPr>
        <w:pStyle w:val="Textonotapie"/>
        <w:rPr>
          <w:rFonts w:asciiTheme="minorHAnsi" w:hAnsiTheme="minorHAnsi" w:cstheme="minorHAnsi"/>
          <w:sz w:val="18"/>
          <w:szCs w:val="18"/>
          <w:lang w:val="es-ES"/>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ES"/>
        </w:rPr>
        <w:t>Disponible en: https://supremainjusticia.org/gladys-gutierrez-la-magistrada-y-rectora-del-cne-que-ahora-tambien-es-diplomatica/</w:t>
      </w:r>
    </w:p>
  </w:footnote>
  <w:footnote w:id="52">
    <w:p w14:paraId="2FE2A271" w14:textId="77777777" w:rsidR="009E529A" w:rsidRPr="0098313C" w:rsidRDefault="009E529A" w:rsidP="00D522A1">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VE"/>
        </w:rPr>
        <w:t xml:space="preserve"> </w:t>
      </w:r>
      <w:r w:rsidRPr="0098313C">
        <w:rPr>
          <w:rFonts w:asciiTheme="minorHAnsi" w:hAnsiTheme="minorHAnsi" w:cstheme="minorHAnsi"/>
          <w:sz w:val="18"/>
          <w:szCs w:val="18"/>
          <w:lang w:val="es-CR"/>
        </w:rPr>
        <w:t xml:space="preserve">Disponible en: </w:t>
      </w:r>
      <w:r w:rsidRPr="0098313C">
        <w:rPr>
          <w:rFonts w:asciiTheme="minorHAnsi" w:hAnsiTheme="minorHAnsi" w:cstheme="minorHAnsi"/>
          <w:sz w:val="18"/>
          <w:szCs w:val="18"/>
          <w:lang w:val="es-VE"/>
        </w:rPr>
        <w:t>https://transparencia.org.ve/project/informe-anual-corrupcion/</w:t>
      </w:r>
    </w:p>
  </w:footnote>
  <w:footnote w:id="53">
    <w:p w14:paraId="2276C515" w14:textId="352899A1" w:rsidR="009E529A" w:rsidRPr="0098313C" w:rsidRDefault="009E529A" w:rsidP="00D522A1">
      <w:pPr>
        <w:autoSpaceDE w:val="0"/>
        <w:autoSpaceDN w:val="0"/>
        <w:adjustRightInd w:val="0"/>
        <w:contextualSpacing/>
        <w:jc w:val="both"/>
        <w:rPr>
          <w:rFonts w:asciiTheme="minorHAnsi" w:hAnsiTheme="minorHAnsi" w:cstheme="minorHAnsi"/>
          <w:sz w:val="18"/>
          <w:szCs w:val="18"/>
          <w:lang w:val="es-CR"/>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CR"/>
        </w:rPr>
        <w:t xml:space="preserve"> Disponible en: </w:t>
      </w:r>
      <w:hyperlink r:id="rId35" w:history="1">
        <w:r w:rsidRPr="0098313C">
          <w:rPr>
            <w:rStyle w:val="Hipervnculo"/>
            <w:rFonts w:asciiTheme="minorHAnsi" w:hAnsiTheme="minorHAnsi" w:cstheme="minorHAnsi"/>
            <w:sz w:val="18"/>
            <w:szCs w:val="18"/>
            <w:lang w:val="es-CR"/>
          </w:rPr>
          <w:t>https://transparencia.org.ve/project/gobierno-profundiza-la-opacidad-al-recortar-informacion-publica-empresas-contratantes-estado/</w:t>
        </w:r>
      </w:hyperlink>
    </w:p>
  </w:footnote>
  <w:footnote w:id="54">
    <w:p w14:paraId="264AB863" w14:textId="77777777" w:rsidR="009E529A" w:rsidRPr="0098313C" w:rsidRDefault="009E529A" w:rsidP="00D522A1">
      <w:pPr>
        <w:autoSpaceDE w:val="0"/>
        <w:autoSpaceDN w:val="0"/>
        <w:adjustRightInd w:val="0"/>
        <w:contextualSpacing/>
        <w:jc w:val="both"/>
        <w:rPr>
          <w:rFonts w:asciiTheme="minorHAnsi" w:hAnsiTheme="minorHAnsi" w:cstheme="minorHAnsi"/>
          <w:sz w:val="18"/>
          <w:szCs w:val="18"/>
          <w:lang w:val="es-CR"/>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CR"/>
        </w:rPr>
        <w:t xml:space="preserve"> Disponible en: </w:t>
      </w:r>
      <w:hyperlink r:id="rId36" w:history="1">
        <w:r w:rsidRPr="0098313C">
          <w:rPr>
            <w:rStyle w:val="Hipervnculo"/>
            <w:rFonts w:asciiTheme="minorHAnsi" w:hAnsiTheme="minorHAnsi" w:cstheme="minorHAnsi"/>
            <w:sz w:val="18"/>
            <w:szCs w:val="18"/>
            <w:lang w:val="es-CR"/>
          </w:rPr>
          <w:t>https://transparencia.org.ve/project/venezuela-saca-cero-transparencia-la-administracion-recursospublicos/</w:t>
        </w:r>
      </w:hyperlink>
    </w:p>
  </w:footnote>
  <w:footnote w:id="55">
    <w:p w14:paraId="1B90668A" w14:textId="77777777" w:rsidR="009E529A" w:rsidRPr="0098313C" w:rsidRDefault="009E529A" w:rsidP="00D522A1">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https://transparencia.org.ve/la-ley-de-transparencia-aprobada-por-la-asamblea-nacional-consolida-el-secretismo/</w:t>
      </w:r>
    </w:p>
  </w:footnote>
  <w:footnote w:id="56">
    <w:p w14:paraId="0DBA74EF" w14:textId="77777777" w:rsidR="009E529A" w:rsidRPr="0098313C" w:rsidRDefault="009E529A" w:rsidP="00D522A1">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VE"/>
        </w:rPr>
        <w:t xml:space="preserve"> </w:t>
      </w:r>
      <w:r w:rsidRPr="0098313C">
        <w:rPr>
          <w:rFonts w:asciiTheme="minorHAnsi" w:hAnsiTheme="minorHAnsi" w:cstheme="minorHAnsi"/>
          <w:sz w:val="18"/>
          <w:szCs w:val="18"/>
          <w:lang w:val="es-CR"/>
        </w:rPr>
        <w:t xml:space="preserve">Disponible en: </w:t>
      </w:r>
      <w:r w:rsidRPr="0098313C">
        <w:rPr>
          <w:rFonts w:asciiTheme="minorHAnsi" w:hAnsiTheme="minorHAnsi" w:cstheme="minorHAnsi"/>
          <w:sz w:val="18"/>
          <w:szCs w:val="18"/>
          <w:lang w:val="es-VE"/>
        </w:rPr>
        <w:t>https://transparencia.org.ve/saludcritica/2021/06/21/coalicion-anticorrupcion-ha-introducido-22-solicitudes-de-informacion-sobre-vacunacion-anti-covid-19/</w:t>
      </w:r>
    </w:p>
  </w:footnote>
  <w:footnote w:id="57">
    <w:p w14:paraId="45249C29" w14:textId="77777777" w:rsidR="009E529A" w:rsidRPr="0098313C" w:rsidRDefault="009E529A" w:rsidP="00D522A1">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VE"/>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https://transparencia.org.ve/empresas-propiedad-del-estado/</w:t>
      </w:r>
    </w:p>
  </w:footnote>
  <w:footnote w:id="58">
    <w:p w14:paraId="2887B899" w14:textId="77777777" w:rsidR="009E529A" w:rsidRPr="0098313C" w:rsidRDefault="009E529A" w:rsidP="00D522A1">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 xml:space="preserve">Disponible en: </w:t>
      </w:r>
      <w:r w:rsidRPr="0098313C">
        <w:rPr>
          <w:rFonts w:asciiTheme="minorHAnsi" w:hAnsiTheme="minorHAnsi" w:cstheme="minorHAnsi"/>
          <w:sz w:val="18"/>
          <w:szCs w:val="18"/>
          <w:lang w:val="es-MX"/>
        </w:rPr>
        <w:t>https://centrodefensores.org.ve/wp-content/uploads/2022/07/CDJReportePrimerSemestre2022.pdf</w:t>
      </w:r>
    </w:p>
  </w:footnote>
  <w:footnote w:id="59">
    <w:p w14:paraId="79C1880A" w14:textId="77777777" w:rsidR="009E529A" w:rsidRPr="0098313C" w:rsidRDefault="009E529A" w:rsidP="00D522A1">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MX"/>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MX"/>
        </w:rPr>
        <w:t xml:space="preserve"> https://cepaz.org/noticias/73-casos-de-persecucion-y-criminalizacion-contra-mujeres-venezolanas-documento-cepaz-en-el-2021/</w:t>
      </w:r>
    </w:p>
  </w:footnote>
  <w:footnote w:id="60">
    <w:p w14:paraId="108CEC42" w14:textId="77777777" w:rsidR="009E529A" w:rsidRPr="0098313C" w:rsidRDefault="009E529A" w:rsidP="00D522A1">
      <w:pPr>
        <w:autoSpaceDE w:val="0"/>
        <w:autoSpaceDN w:val="0"/>
        <w:adjustRightInd w:val="0"/>
        <w:contextualSpacing/>
        <w:jc w:val="both"/>
        <w:rPr>
          <w:rFonts w:asciiTheme="minorHAnsi" w:hAnsiTheme="minorHAnsi" w:cstheme="minorHAnsi"/>
          <w:sz w:val="18"/>
          <w:szCs w:val="18"/>
          <w:lang w:val="es-CR"/>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CR"/>
        </w:rPr>
        <w:t xml:space="preserve"> Disponible en: </w:t>
      </w:r>
      <w:hyperlink r:id="rId37" w:history="1">
        <w:r w:rsidRPr="0098313C">
          <w:rPr>
            <w:rStyle w:val="Hipervnculo"/>
            <w:rFonts w:asciiTheme="minorHAnsi" w:hAnsiTheme="minorHAnsi" w:cstheme="minorHAnsi"/>
            <w:sz w:val="18"/>
            <w:szCs w:val="18"/>
            <w:lang w:val="es-CR"/>
          </w:rPr>
          <w:t>https://transparencia.org.ve/campana-por-las-gobernaciones-estuvo-plagada-de-faltas-a-la-leyelectoral/</w:t>
        </w:r>
      </w:hyperlink>
    </w:p>
  </w:footnote>
  <w:footnote w:id="61">
    <w:p w14:paraId="095066F0" w14:textId="77777777" w:rsidR="009E529A" w:rsidRPr="0098313C" w:rsidRDefault="009E529A" w:rsidP="00D522A1">
      <w:pPr>
        <w:pStyle w:val="Textonotapie"/>
        <w:contextualSpacing/>
        <w:jc w:val="both"/>
        <w:rPr>
          <w:rFonts w:asciiTheme="minorHAnsi" w:eastAsiaTheme="minorHAnsi" w:hAnsiTheme="minorHAnsi" w:cstheme="minorHAnsi"/>
          <w:sz w:val="18"/>
          <w:szCs w:val="18"/>
          <w:lang w:val="es-CR"/>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CR"/>
        </w:rPr>
        <w:t xml:space="preserve"> Disponible en: </w:t>
      </w:r>
      <w:hyperlink r:id="rId38" w:history="1">
        <w:r w:rsidRPr="0098313C">
          <w:rPr>
            <w:rStyle w:val="Hipervnculo"/>
            <w:rFonts w:asciiTheme="minorHAnsi" w:eastAsiaTheme="minorHAnsi" w:hAnsiTheme="minorHAnsi" w:cstheme="minorHAnsi"/>
            <w:sz w:val="18"/>
            <w:szCs w:val="18"/>
            <w:lang w:val="es-CR"/>
          </w:rPr>
          <w:t>https://transparencia.org.ve/wp-content/uploads/2018/06/CNE-elecciones-y-corrupci%C3%B3n.pdf</w:t>
        </w:r>
      </w:hyperlink>
    </w:p>
  </w:footnote>
  <w:footnote w:id="62">
    <w:p w14:paraId="6C89B92F" w14:textId="77777777" w:rsidR="009E529A" w:rsidRPr="0098313C" w:rsidRDefault="009E529A" w:rsidP="00D522A1">
      <w:pPr>
        <w:pStyle w:val="Textonotapie"/>
        <w:contextualSpacing/>
        <w:jc w:val="both"/>
        <w:rPr>
          <w:rFonts w:asciiTheme="minorHAnsi" w:hAnsiTheme="minorHAnsi" w:cstheme="minorHAnsi"/>
          <w:sz w:val="18"/>
          <w:szCs w:val="18"/>
          <w:lang w:val="es-MX"/>
        </w:rPr>
      </w:pPr>
      <w:r w:rsidRPr="0098313C">
        <w:rPr>
          <w:rStyle w:val="Refdenotaalpie"/>
          <w:rFonts w:asciiTheme="minorHAnsi" w:hAnsiTheme="minorHAnsi" w:cstheme="minorHAnsi"/>
          <w:sz w:val="18"/>
          <w:szCs w:val="18"/>
        </w:rPr>
        <w:footnoteRef/>
      </w:r>
      <w:r w:rsidRPr="0098313C">
        <w:rPr>
          <w:rFonts w:asciiTheme="minorHAnsi" w:hAnsiTheme="minorHAnsi" w:cstheme="minorHAnsi"/>
          <w:sz w:val="18"/>
          <w:szCs w:val="18"/>
          <w:lang w:val="es-VE"/>
        </w:rPr>
        <w:t xml:space="preserve"> </w:t>
      </w:r>
      <w:r w:rsidRPr="0098313C">
        <w:rPr>
          <w:rFonts w:asciiTheme="minorHAnsi" w:hAnsiTheme="minorHAnsi" w:cstheme="minorHAnsi"/>
          <w:sz w:val="18"/>
          <w:szCs w:val="18"/>
          <w:lang w:val="es-CR"/>
        </w:rPr>
        <w:t>Disponible en:</w:t>
      </w:r>
      <w:r w:rsidRPr="0098313C">
        <w:rPr>
          <w:rFonts w:asciiTheme="minorHAnsi" w:hAnsiTheme="minorHAnsi" w:cstheme="minorHAnsi"/>
          <w:sz w:val="18"/>
          <w:szCs w:val="18"/>
          <w:lang w:val="es-VE"/>
        </w:rPr>
        <w:t xml:space="preserve"> https://cronica.uno/carnet-de-la-patria-una-soga-que-amarra-a-la-poblacion/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21EDF" w14:textId="73863E67" w:rsidR="009E529A" w:rsidRDefault="009E529A" w:rsidP="004F5053">
    <w:pPr>
      <w:pStyle w:val="Encabezado"/>
      <w:jc w:val="right"/>
    </w:pPr>
    <w:r>
      <w:rPr>
        <w:noProof/>
        <w:lang w:val="es-MX" w:eastAsia="es-MX"/>
      </w:rPr>
      <w:drawing>
        <wp:anchor distT="0" distB="0" distL="114300" distR="114300" simplePos="0" relativeHeight="251658240" behindDoc="1" locked="0" layoutInCell="1" allowOverlap="1" wp14:anchorId="716DE71A" wp14:editId="0014EF08">
          <wp:simplePos x="0" y="0"/>
          <wp:positionH relativeFrom="margin">
            <wp:align>right</wp:align>
          </wp:positionH>
          <wp:positionV relativeFrom="paragraph">
            <wp:posOffset>-431165</wp:posOffset>
          </wp:positionV>
          <wp:extent cx="1717675" cy="1225550"/>
          <wp:effectExtent l="0" t="0" r="0" b="0"/>
          <wp:wrapTight wrapText="bothSides">
            <wp:wrapPolygon edited="0">
              <wp:start x="6947" y="2350"/>
              <wp:lineTo x="2156" y="4029"/>
              <wp:lineTo x="1916" y="5036"/>
              <wp:lineTo x="4072" y="8394"/>
              <wp:lineTo x="5989" y="13766"/>
              <wp:lineTo x="6468" y="18466"/>
              <wp:lineTo x="8864" y="18466"/>
              <wp:lineTo x="9343" y="13766"/>
              <wp:lineTo x="17009" y="13766"/>
              <wp:lineTo x="19404" y="12423"/>
              <wp:lineTo x="19404" y="7387"/>
              <wp:lineTo x="12217" y="3693"/>
              <wp:lineTo x="8384" y="2350"/>
              <wp:lineTo x="6947" y="2350"/>
            </wp:wrapPolygon>
          </wp:wrapTight>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74" name="Imagen 74"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717675" cy="1225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0BB1"/>
    <w:multiLevelType w:val="hybridMultilevel"/>
    <w:tmpl w:val="A600D8BA"/>
    <w:lvl w:ilvl="0" w:tplc="DA1E7014">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3C968C9"/>
    <w:multiLevelType w:val="hybridMultilevel"/>
    <w:tmpl w:val="C636B520"/>
    <w:lvl w:ilvl="0" w:tplc="200A000F">
      <w:start w:val="32"/>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 w15:restartNumberingAfterBreak="0">
    <w:nsid w:val="061917B0"/>
    <w:multiLevelType w:val="hybridMultilevel"/>
    <w:tmpl w:val="A98A964C"/>
    <w:lvl w:ilvl="0" w:tplc="200A000F">
      <w:start w:val="26"/>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 w15:restartNumberingAfterBreak="0">
    <w:nsid w:val="0C124F9C"/>
    <w:multiLevelType w:val="hybridMultilevel"/>
    <w:tmpl w:val="18F2861E"/>
    <w:lvl w:ilvl="0" w:tplc="140A000F">
      <w:start w:val="5"/>
      <w:numFmt w:val="decimal"/>
      <w:lvlText w:val="%1."/>
      <w:lvlJc w:val="left"/>
      <w:pPr>
        <w:ind w:left="360" w:hanging="360"/>
      </w:pPr>
    </w:lvl>
    <w:lvl w:ilvl="1" w:tplc="140A0019">
      <w:start w:val="1"/>
      <w:numFmt w:val="lowerLetter"/>
      <w:lvlText w:val="%2."/>
      <w:lvlJc w:val="left"/>
      <w:pPr>
        <w:ind w:left="1080" w:hanging="360"/>
      </w:pPr>
    </w:lvl>
    <w:lvl w:ilvl="2" w:tplc="140A001B">
      <w:start w:val="1"/>
      <w:numFmt w:val="lowerRoman"/>
      <w:lvlText w:val="%3."/>
      <w:lvlJc w:val="right"/>
      <w:pPr>
        <w:ind w:left="1800" w:hanging="180"/>
      </w:pPr>
    </w:lvl>
    <w:lvl w:ilvl="3" w:tplc="140A000F">
      <w:start w:val="1"/>
      <w:numFmt w:val="decimal"/>
      <w:lvlText w:val="%4."/>
      <w:lvlJc w:val="left"/>
      <w:pPr>
        <w:ind w:left="2520" w:hanging="360"/>
      </w:pPr>
    </w:lvl>
    <w:lvl w:ilvl="4" w:tplc="140A0019">
      <w:start w:val="1"/>
      <w:numFmt w:val="lowerLetter"/>
      <w:lvlText w:val="%5."/>
      <w:lvlJc w:val="left"/>
      <w:pPr>
        <w:ind w:left="3240" w:hanging="360"/>
      </w:pPr>
    </w:lvl>
    <w:lvl w:ilvl="5" w:tplc="140A001B">
      <w:start w:val="1"/>
      <w:numFmt w:val="lowerRoman"/>
      <w:lvlText w:val="%6."/>
      <w:lvlJc w:val="right"/>
      <w:pPr>
        <w:ind w:left="3960" w:hanging="180"/>
      </w:pPr>
    </w:lvl>
    <w:lvl w:ilvl="6" w:tplc="140A000F">
      <w:start w:val="1"/>
      <w:numFmt w:val="decimal"/>
      <w:lvlText w:val="%7."/>
      <w:lvlJc w:val="left"/>
      <w:pPr>
        <w:ind w:left="4680" w:hanging="360"/>
      </w:pPr>
    </w:lvl>
    <w:lvl w:ilvl="7" w:tplc="140A0019">
      <w:start w:val="1"/>
      <w:numFmt w:val="lowerLetter"/>
      <w:lvlText w:val="%8."/>
      <w:lvlJc w:val="left"/>
      <w:pPr>
        <w:ind w:left="5400" w:hanging="360"/>
      </w:pPr>
    </w:lvl>
    <w:lvl w:ilvl="8" w:tplc="140A001B">
      <w:start w:val="1"/>
      <w:numFmt w:val="lowerRoman"/>
      <w:lvlText w:val="%9."/>
      <w:lvlJc w:val="right"/>
      <w:pPr>
        <w:ind w:left="6120" w:hanging="180"/>
      </w:pPr>
    </w:lvl>
  </w:abstractNum>
  <w:abstractNum w:abstractNumId="4" w15:restartNumberingAfterBreak="0">
    <w:nsid w:val="0CA65E39"/>
    <w:multiLevelType w:val="hybridMultilevel"/>
    <w:tmpl w:val="FC0AB838"/>
    <w:lvl w:ilvl="0" w:tplc="200A000F">
      <w:start w:val="3"/>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 w15:restartNumberingAfterBreak="0">
    <w:nsid w:val="0E2D0186"/>
    <w:multiLevelType w:val="hybridMultilevel"/>
    <w:tmpl w:val="C8D895CE"/>
    <w:lvl w:ilvl="0" w:tplc="200A000F">
      <w:start w:val="59"/>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6" w15:restartNumberingAfterBreak="0">
    <w:nsid w:val="12B72200"/>
    <w:multiLevelType w:val="hybridMultilevel"/>
    <w:tmpl w:val="BD24B2D0"/>
    <w:lvl w:ilvl="0" w:tplc="4FC0F2DA">
      <w:start w:val="1"/>
      <w:numFmt w:val="decimal"/>
      <w:lvlText w:val="%1."/>
      <w:lvlJc w:val="left"/>
      <w:pPr>
        <w:ind w:left="643" w:hanging="360"/>
      </w:pPr>
      <w:rPr>
        <w:b w:val="0"/>
        <w:lang w:val="es-CR"/>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49E2F04"/>
    <w:multiLevelType w:val="hybridMultilevel"/>
    <w:tmpl w:val="8A4E3D6C"/>
    <w:lvl w:ilvl="0" w:tplc="A4E0BDB6">
      <w:start w:val="2"/>
      <w:numFmt w:val="lowerLetter"/>
      <w:lvlText w:val="%1."/>
      <w:lvlJc w:val="left"/>
      <w:pPr>
        <w:ind w:left="1440" w:hanging="360"/>
      </w:pPr>
      <w:rPr>
        <w:strike w:val="0"/>
        <w:dstrike w:val="0"/>
        <w:u w:val="none"/>
        <w:effect w:val="none"/>
      </w:rPr>
    </w:lvl>
    <w:lvl w:ilvl="1" w:tplc="140A0019">
      <w:start w:val="1"/>
      <w:numFmt w:val="lowerLetter"/>
      <w:lvlText w:val="%2."/>
      <w:lvlJc w:val="left"/>
      <w:pPr>
        <w:ind w:left="2160" w:hanging="360"/>
      </w:pPr>
    </w:lvl>
    <w:lvl w:ilvl="2" w:tplc="140A001B">
      <w:start w:val="1"/>
      <w:numFmt w:val="lowerRoman"/>
      <w:lvlText w:val="%3."/>
      <w:lvlJc w:val="right"/>
      <w:pPr>
        <w:ind w:left="2880" w:hanging="180"/>
      </w:pPr>
    </w:lvl>
    <w:lvl w:ilvl="3" w:tplc="140A000F">
      <w:start w:val="1"/>
      <w:numFmt w:val="decimal"/>
      <w:lvlText w:val="%4."/>
      <w:lvlJc w:val="left"/>
      <w:pPr>
        <w:ind w:left="3600" w:hanging="360"/>
      </w:pPr>
    </w:lvl>
    <w:lvl w:ilvl="4" w:tplc="140A0019">
      <w:start w:val="1"/>
      <w:numFmt w:val="lowerLetter"/>
      <w:lvlText w:val="%5."/>
      <w:lvlJc w:val="left"/>
      <w:pPr>
        <w:ind w:left="4320" w:hanging="360"/>
      </w:pPr>
    </w:lvl>
    <w:lvl w:ilvl="5" w:tplc="140A001B">
      <w:start w:val="1"/>
      <w:numFmt w:val="lowerRoman"/>
      <w:lvlText w:val="%6."/>
      <w:lvlJc w:val="right"/>
      <w:pPr>
        <w:ind w:left="5040" w:hanging="180"/>
      </w:pPr>
    </w:lvl>
    <w:lvl w:ilvl="6" w:tplc="140A000F">
      <w:start w:val="1"/>
      <w:numFmt w:val="decimal"/>
      <w:lvlText w:val="%7."/>
      <w:lvlJc w:val="left"/>
      <w:pPr>
        <w:ind w:left="5760" w:hanging="360"/>
      </w:pPr>
    </w:lvl>
    <w:lvl w:ilvl="7" w:tplc="140A0019">
      <w:start w:val="1"/>
      <w:numFmt w:val="lowerLetter"/>
      <w:lvlText w:val="%8."/>
      <w:lvlJc w:val="left"/>
      <w:pPr>
        <w:ind w:left="6480" w:hanging="360"/>
      </w:pPr>
    </w:lvl>
    <w:lvl w:ilvl="8" w:tplc="140A001B">
      <w:start w:val="1"/>
      <w:numFmt w:val="lowerRoman"/>
      <w:lvlText w:val="%9."/>
      <w:lvlJc w:val="right"/>
      <w:pPr>
        <w:ind w:left="7200" w:hanging="180"/>
      </w:pPr>
    </w:lvl>
  </w:abstractNum>
  <w:abstractNum w:abstractNumId="8" w15:restartNumberingAfterBreak="0">
    <w:nsid w:val="17890965"/>
    <w:multiLevelType w:val="hybridMultilevel"/>
    <w:tmpl w:val="BB0A0BF2"/>
    <w:lvl w:ilvl="0" w:tplc="200A000F">
      <w:start w:val="29"/>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9" w15:restartNumberingAfterBreak="0">
    <w:nsid w:val="17A6731E"/>
    <w:multiLevelType w:val="hybridMultilevel"/>
    <w:tmpl w:val="38A6BDF2"/>
    <w:lvl w:ilvl="0" w:tplc="651A31CE">
      <w:start w:val="81"/>
      <w:numFmt w:val="bullet"/>
      <w:lvlText w:val="-"/>
      <w:lvlJc w:val="left"/>
      <w:pPr>
        <w:ind w:left="720" w:hanging="360"/>
      </w:pPr>
      <w:rPr>
        <w:rFonts w:ascii="Times New Roman" w:eastAsia="Calibri" w:hAnsi="Times New Roman" w:cs="Times New Roman"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0" w15:restartNumberingAfterBreak="0">
    <w:nsid w:val="1A154FC6"/>
    <w:multiLevelType w:val="hybridMultilevel"/>
    <w:tmpl w:val="01D22CD8"/>
    <w:lvl w:ilvl="0" w:tplc="53F8E28E">
      <w:start w:val="22"/>
      <w:numFmt w:val="decimal"/>
      <w:lvlText w:val="%1."/>
      <w:lvlJc w:val="left"/>
      <w:pPr>
        <w:ind w:left="720" w:hanging="360"/>
      </w:pPr>
      <w:rPr>
        <w:rFonts w:eastAsia="Calibri" w:hint="default"/>
        <w:b w:val="0"/>
        <w:color w:val="auto"/>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1" w15:restartNumberingAfterBreak="0">
    <w:nsid w:val="1A183B5E"/>
    <w:multiLevelType w:val="hybridMultilevel"/>
    <w:tmpl w:val="00C83B3A"/>
    <w:lvl w:ilvl="0" w:tplc="739811FE">
      <w:start w:val="1"/>
      <w:numFmt w:val="decimal"/>
      <w:lvlText w:val="%1."/>
      <w:lvlJc w:val="left"/>
      <w:pPr>
        <w:ind w:left="720" w:hanging="360"/>
      </w:pPr>
      <w:rPr>
        <w:rFonts w:ascii="Arial" w:hAnsi="Arial" w:cs="Arial" w:hint="default"/>
        <w:i w:val="0"/>
        <w:iCs w:val="0"/>
        <w:sz w:val="22"/>
        <w:szCs w:val="22"/>
      </w:rPr>
    </w:lvl>
    <w:lvl w:ilvl="1" w:tplc="91167708">
      <w:start w:val="1"/>
      <w:numFmt w:val="lowerLetter"/>
      <w:lvlText w:val="%2."/>
      <w:lvlJc w:val="left"/>
      <w:pPr>
        <w:ind w:left="1440" w:hanging="360"/>
      </w:pPr>
      <w:rPr>
        <w:rFonts w:ascii="Times New Roman" w:eastAsia="Calibri" w:hAnsi="Times New Roman" w:cs="Times New Roman"/>
      </w:r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12" w15:restartNumberingAfterBreak="0">
    <w:nsid w:val="1C6D3909"/>
    <w:multiLevelType w:val="hybridMultilevel"/>
    <w:tmpl w:val="D272FE88"/>
    <w:lvl w:ilvl="0" w:tplc="14CC3790">
      <w:start w:val="1"/>
      <w:numFmt w:val="upperRoman"/>
      <w:lvlText w:val="%1."/>
      <w:lvlJc w:val="left"/>
      <w:pPr>
        <w:ind w:left="1080" w:hanging="72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3053"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3" w15:restartNumberingAfterBreak="0">
    <w:nsid w:val="22123B43"/>
    <w:multiLevelType w:val="hybridMultilevel"/>
    <w:tmpl w:val="2610937E"/>
    <w:lvl w:ilvl="0" w:tplc="D8548616">
      <w:start w:val="1"/>
      <w:numFmt w:val="upperRoman"/>
      <w:lvlText w:val="%1."/>
      <w:lvlJc w:val="left"/>
      <w:pPr>
        <w:ind w:left="1080" w:hanging="720"/>
      </w:pPr>
      <w:rPr>
        <w:rFonts w:hint="default"/>
        <w:u w:val="no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219417D"/>
    <w:multiLevelType w:val="hybridMultilevel"/>
    <w:tmpl w:val="BD24B2D0"/>
    <w:lvl w:ilvl="0" w:tplc="4FC0F2DA">
      <w:start w:val="1"/>
      <w:numFmt w:val="decimal"/>
      <w:lvlText w:val="%1."/>
      <w:lvlJc w:val="left"/>
      <w:pPr>
        <w:ind w:left="643" w:hanging="360"/>
      </w:pPr>
      <w:rPr>
        <w:b w:val="0"/>
        <w:lang w:val="es-CR"/>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48235A0"/>
    <w:multiLevelType w:val="hybridMultilevel"/>
    <w:tmpl w:val="6456CBFE"/>
    <w:lvl w:ilvl="0" w:tplc="7B66590A">
      <w:start w:val="24"/>
      <w:numFmt w:val="decimal"/>
      <w:lvlText w:val="%1."/>
      <w:lvlJc w:val="left"/>
      <w:pPr>
        <w:ind w:left="720" w:hanging="360"/>
      </w:pPr>
      <w:rPr>
        <w:rFonts w:hint="default"/>
        <w:color w:val="000000" w:themeColor="text1"/>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6" w15:restartNumberingAfterBreak="0">
    <w:nsid w:val="2AF06E49"/>
    <w:multiLevelType w:val="hybridMultilevel"/>
    <w:tmpl w:val="95EC0984"/>
    <w:lvl w:ilvl="0" w:tplc="200A000F">
      <w:start w:val="7"/>
      <w:numFmt w:val="decimal"/>
      <w:lvlText w:val="%1."/>
      <w:lvlJc w:val="left"/>
      <w:pPr>
        <w:ind w:left="720" w:hanging="360"/>
      </w:pPr>
      <w:rPr>
        <w:rFonts w:hint="default"/>
        <w:color w:val="auto"/>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7" w15:restartNumberingAfterBreak="0">
    <w:nsid w:val="2B4A60AB"/>
    <w:multiLevelType w:val="hybridMultilevel"/>
    <w:tmpl w:val="CB7AC6DE"/>
    <w:lvl w:ilvl="0" w:tplc="200A000F">
      <w:start w:val="10"/>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8" w15:restartNumberingAfterBreak="0">
    <w:nsid w:val="2DD043E3"/>
    <w:multiLevelType w:val="hybridMultilevel"/>
    <w:tmpl w:val="341A1FE2"/>
    <w:lvl w:ilvl="0" w:tplc="BF9C640A">
      <w:start w:val="1"/>
      <w:numFmt w:val="upperRoman"/>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9" w15:restartNumberingAfterBreak="0">
    <w:nsid w:val="32907BF3"/>
    <w:multiLevelType w:val="hybridMultilevel"/>
    <w:tmpl w:val="29E0E92C"/>
    <w:lvl w:ilvl="0" w:tplc="200A000F">
      <w:start w:val="2"/>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0" w15:restartNumberingAfterBreak="0">
    <w:nsid w:val="32BC0494"/>
    <w:multiLevelType w:val="hybridMultilevel"/>
    <w:tmpl w:val="6CD00078"/>
    <w:lvl w:ilvl="0" w:tplc="200A000F">
      <w:start w:val="7"/>
      <w:numFmt w:val="decimal"/>
      <w:lvlText w:val="%1."/>
      <w:lvlJc w:val="left"/>
      <w:pPr>
        <w:ind w:left="720" w:hanging="360"/>
      </w:pPr>
      <w:rPr>
        <w:rFonts w:hint="default"/>
        <w:color w:val="auto"/>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1" w15:restartNumberingAfterBreak="0">
    <w:nsid w:val="3382518F"/>
    <w:multiLevelType w:val="hybridMultilevel"/>
    <w:tmpl w:val="B6123D8E"/>
    <w:lvl w:ilvl="0" w:tplc="200A000F">
      <w:start w:val="47"/>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2" w15:restartNumberingAfterBreak="0">
    <w:nsid w:val="34DA3D3A"/>
    <w:multiLevelType w:val="hybridMultilevel"/>
    <w:tmpl w:val="92A08FF0"/>
    <w:lvl w:ilvl="0" w:tplc="200A000F">
      <w:start w:val="32"/>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3" w15:restartNumberingAfterBreak="0">
    <w:nsid w:val="35E24F9D"/>
    <w:multiLevelType w:val="hybridMultilevel"/>
    <w:tmpl w:val="212257A2"/>
    <w:lvl w:ilvl="0" w:tplc="200A000F">
      <w:start w:val="15"/>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4" w15:restartNumberingAfterBreak="0">
    <w:nsid w:val="3C30376B"/>
    <w:multiLevelType w:val="hybridMultilevel"/>
    <w:tmpl w:val="66DECFD4"/>
    <w:lvl w:ilvl="0" w:tplc="200A000F">
      <w:start w:val="8"/>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5" w15:restartNumberingAfterBreak="0">
    <w:nsid w:val="3C6D6790"/>
    <w:multiLevelType w:val="hybridMultilevel"/>
    <w:tmpl w:val="59663744"/>
    <w:lvl w:ilvl="0" w:tplc="200A000F">
      <w:start w:val="57"/>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6" w15:restartNumberingAfterBreak="0">
    <w:nsid w:val="403B56C2"/>
    <w:multiLevelType w:val="hybridMultilevel"/>
    <w:tmpl w:val="3CE0A6AC"/>
    <w:lvl w:ilvl="0" w:tplc="200A000F">
      <w:start w:val="8"/>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7" w15:restartNumberingAfterBreak="0">
    <w:nsid w:val="43350F0B"/>
    <w:multiLevelType w:val="hybridMultilevel"/>
    <w:tmpl w:val="9468CDD0"/>
    <w:lvl w:ilvl="0" w:tplc="200A000F">
      <w:start w:val="4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8" w15:restartNumberingAfterBreak="0">
    <w:nsid w:val="488E444F"/>
    <w:multiLevelType w:val="hybridMultilevel"/>
    <w:tmpl w:val="882C9DF2"/>
    <w:lvl w:ilvl="0" w:tplc="200A000F">
      <w:start w:val="9"/>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9" w15:restartNumberingAfterBreak="0">
    <w:nsid w:val="4A2E7B90"/>
    <w:multiLevelType w:val="hybridMultilevel"/>
    <w:tmpl w:val="E654E6EC"/>
    <w:lvl w:ilvl="0" w:tplc="1316A5E6">
      <w:start w:val="24"/>
      <w:numFmt w:val="decimal"/>
      <w:lvlText w:val="%1."/>
      <w:lvlJc w:val="left"/>
      <w:pPr>
        <w:ind w:left="720" w:hanging="360"/>
      </w:pPr>
      <w:rPr>
        <w:rFonts w:hint="default"/>
        <w:color w:val="000000" w:themeColor="text1"/>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0" w15:restartNumberingAfterBreak="0">
    <w:nsid w:val="4ABB3F31"/>
    <w:multiLevelType w:val="hybridMultilevel"/>
    <w:tmpl w:val="2E12C1CC"/>
    <w:lvl w:ilvl="0" w:tplc="200A000F">
      <w:start w:val="56"/>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1" w15:restartNumberingAfterBreak="0">
    <w:nsid w:val="4FE00F78"/>
    <w:multiLevelType w:val="hybridMultilevel"/>
    <w:tmpl w:val="89A8884C"/>
    <w:lvl w:ilvl="0" w:tplc="200A000F">
      <w:start w:val="7"/>
      <w:numFmt w:val="decimal"/>
      <w:lvlText w:val="%1."/>
      <w:lvlJc w:val="left"/>
      <w:pPr>
        <w:ind w:left="720" w:hanging="360"/>
      </w:pPr>
      <w:rPr>
        <w:rFonts w:hint="default"/>
        <w:color w:val="auto"/>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2" w15:restartNumberingAfterBreak="0">
    <w:nsid w:val="4FF12416"/>
    <w:multiLevelType w:val="hybridMultilevel"/>
    <w:tmpl w:val="A232DF7E"/>
    <w:lvl w:ilvl="0" w:tplc="200A000F">
      <w:start w:val="45"/>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3" w15:restartNumberingAfterBreak="0">
    <w:nsid w:val="50C85CEB"/>
    <w:multiLevelType w:val="hybridMultilevel"/>
    <w:tmpl w:val="BE3EFF3A"/>
    <w:lvl w:ilvl="0" w:tplc="200A000F">
      <w:start w:val="27"/>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4" w15:restartNumberingAfterBreak="0">
    <w:nsid w:val="521363C1"/>
    <w:multiLevelType w:val="hybridMultilevel"/>
    <w:tmpl w:val="7EAE4384"/>
    <w:lvl w:ilvl="0" w:tplc="200A000F">
      <w:start w:val="8"/>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5" w15:restartNumberingAfterBreak="0">
    <w:nsid w:val="562D3239"/>
    <w:multiLevelType w:val="hybridMultilevel"/>
    <w:tmpl w:val="38D484DA"/>
    <w:lvl w:ilvl="0" w:tplc="200A000F">
      <w:start w:val="56"/>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6" w15:restartNumberingAfterBreak="0">
    <w:nsid w:val="56AE26D3"/>
    <w:multiLevelType w:val="hybridMultilevel"/>
    <w:tmpl w:val="196CACFE"/>
    <w:lvl w:ilvl="0" w:tplc="326E14B6">
      <w:start w:val="1"/>
      <w:numFmt w:val="decimal"/>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575D5F9F"/>
    <w:multiLevelType w:val="hybridMultilevel"/>
    <w:tmpl w:val="25B4E88E"/>
    <w:lvl w:ilvl="0" w:tplc="200A000F">
      <w:start w:val="64"/>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8" w15:restartNumberingAfterBreak="0">
    <w:nsid w:val="633E7BB1"/>
    <w:multiLevelType w:val="hybridMultilevel"/>
    <w:tmpl w:val="8DF0D108"/>
    <w:lvl w:ilvl="0" w:tplc="9D16D680">
      <w:start w:val="1"/>
      <w:numFmt w:val="upperRoman"/>
      <w:lvlText w:val="%1."/>
      <w:lvlJc w:val="left"/>
      <w:pPr>
        <w:ind w:left="1080" w:hanging="720"/>
      </w:pPr>
      <w:rPr>
        <w:rFonts w:eastAsiaTheme="minorHAnsi"/>
      </w:r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39" w15:restartNumberingAfterBreak="0">
    <w:nsid w:val="63697BBD"/>
    <w:multiLevelType w:val="hybridMultilevel"/>
    <w:tmpl w:val="29089E5C"/>
    <w:lvl w:ilvl="0" w:tplc="200A000F">
      <w:start w:val="2"/>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0" w15:restartNumberingAfterBreak="0">
    <w:nsid w:val="6BE87241"/>
    <w:multiLevelType w:val="hybridMultilevel"/>
    <w:tmpl w:val="D294FF54"/>
    <w:lvl w:ilvl="0" w:tplc="200A000F">
      <w:start w:val="1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1" w15:restartNumberingAfterBreak="0">
    <w:nsid w:val="7BF83B95"/>
    <w:multiLevelType w:val="hybridMultilevel"/>
    <w:tmpl w:val="CFE072CE"/>
    <w:lvl w:ilvl="0" w:tplc="200A000F">
      <w:start w:val="14"/>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2" w15:restartNumberingAfterBreak="0">
    <w:nsid w:val="7EA13FE1"/>
    <w:multiLevelType w:val="hybridMultilevel"/>
    <w:tmpl w:val="92148154"/>
    <w:lvl w:ilvl="0" w:tplc="DF80C944">
      <w:start w:val="12"/>
      <w:numFmt w:val="decimal"/>
      <w:lvlText w:val="%1."/>
      <w:lvlJc w:val="left"/>
      <w:pPr>
        <w:ind w:left="360" w:hanging="360"/>
      </w:pPr>
      <w:rPr>
        <w:rFonts w:hint="default"/>
      </w:rPr>
    </w:lvl>
    <w:lvl w:ilvl="1" w:tplc="200A0019" w:tentative="1">
      <w:start w:val="1"/>
      <w:numFmt w:val="lowerLetter"/>
      <w:lvlText w:val="%2."/>
      <w:lvlJc w:val="left"/>
      <w:pPr>
        <w:ind w:left="1363" w:hanging="360"/>
      </w:pPr>
    </w:lvl>
    <w:lvl w:ilvl="2" w:tplc="200A001B" w:tentative="1">
      <w:start w:val="1"/>
      <w:numFmt w:val="lowerRoman"/>
      <w:lvlText w:val="%3."/>
      <w:lvlJc w:val="right"/>
      <w:pPr>
        <w:ind w:left="2083" w:hanging="180"/>
      </w:pPr>
    </w:lvl>
    <w:lvl w:ilvl="3" w:tplc="200A000F" w:tentative="1">
      <w:start w:val="1"/>
      <w:numFmt w:val="decimal"/>
      <w:lvlText w:val="%4."/>
      <w:lvlJc w:val="left"/>
      <w:pPr>
        <w:ind w:left="2803" w:hanging="360"/>
      </w:pPr>
    </w:lvl>
    <w:lvl w:ilvl="4" w:tplc="200A0019" w:tentative="1">
      <w:start w:val="1"/>
      <w:numFmt w:val="lowerLetter"/>
      <w:lvlText w:val="%5."/>
      <w:lvlJc w:val="left"/>
      <w:pPr>
        <w:ind w:left="3523" w:hanging="360"/>
      </w:pPr>
    </w:lvl>
    <w:lvl w:ilvl="5" w:tplc="200A001B" w:tentative="1">
      <w:start w:val="1"/>
      <w:numFmt w:val="lowerRoman"/>
      <w:lvlText w:val="%6."/>
      <w:lvlJc w:val="right"/>
      <w:pPr>
        <w:ind w:left="4243" w:hanging="180"/>
      </w:pPr>
    </w:lvl>
    <w:lvl w:ilvl="6" w:tplc="200A000F" w:tentative="1">
      <w:start w:val="1"/>
      <w:numFmt w:val="decimal"/>
      <w:lvlText w:val="%7."/>
      <w:lvlJc w:val="left"/>
      <w:pPr>
        <w:ind w:left="4963" w:hanging="360"/>
      </w:pPr>
    </w:lvl>
    <w:lvl w:ilvl="7" w:tplc="200A0019" w:tentative="1">
      <w:start w:val="1"/>
      <w:numFmt w:val="lowerLetter"/>
      <w:lvlText w:val="%8."/>
      <w:lvlJc w:val="left"/>
      <w:pPr>
        <w:ind w:left="5683" w:hanging="360"/>
      </w:pPr>
    </w:lvl>
    <w:lvl w:ilvl="8" w:tplc="200A001B" w:tentative="1">
      <w:start w:val="1"/>
      <w:numFmt w:val="lowerRoman"/>
      <w:lvlText w:val="%9."/>
      <w:lvlJc w:val="right"/>
      <w:pPr>
        <w:ind w:left="6403" w:hanging="180"/>
      </w:pPr>
    </w:lvl>
  </w:abstractNum>
  <w:num w:numId="1">
    <w:abstractNumId w:val="12"/>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3"/>
  </w:num>
  <w:num w:numId="8">
    <w:abstractNumId w:val="19"/>
  </w:num>
  <w:num w:numId="9">
    <w:abstractNumId w:val="39"/>
  </w:num>
  <w:num w:numId="10">
    <w:abstractNumId w:val="4"/>
  </w:num>
  <w:num w:numId="11">
    <w:abstractNumId w:val="20"/>
  </w:num>
  <w:num w:numId="12">
    <w:abstractNumId w:val="16"/>
  </w:num>
  <w:num w:numId="13">
    <w:abstractNumId w:val="31"/>
  </w:num>
  <w:num w:numId="14">
    <w:abstractNumId w:val="24"/>
  </w:num>
  <w:num w:numId="15">
    <w:abstractNumId w:val="34"/>
  </w:num>
  <w:num w:numId="16">
    <w:abstractNumId w:val="26"/>
  </w:num>
  <w:num w:numId="17">
    <w:abstractNumId w:val="28"/>
  </w:num>
  <w:num w:numId="18">
    <w:abstractNumId w:val="17"/>
  </w:num>
  <w:num w:numId="19">
    <w:abstractNumId w:val="40"/>
  </w:num>
  <w:num w:numId="20">
    <w:abstractNumId w:val="41"/>
  </w:num>
  <w:num w:numId="21">
    <w:abstractNumId w:val="23"/>
  </w:num>
  <w:num w:numId="22">
    <w:abstractNumId w:val="10"/>
  </w:num>
  <w:num w:numId="23">
    <w:abstractNumId w:val="29"/>
  </w:num>
  <w:num w:numId="24">
    <w:abstractNumId w:val="15"/>
  </w:num>
  <w:num w:numId="25">
    <w:abstractNumId w:val="2"/>
  </w:num>
  <w:num w:numId="26">
    <w:abstractNumId w:val="33"/>
  </w:num>
  <w:num w:numId="27">
    <w:abstractNumId w:val="8"/>
  </w:num>
  <w:num w:numId="28">
    <w:abstractNumId w:val="22"/>
  </w:num>
  <w:num w:numId="29">
    <w:abstractNumId w:val="1"/>
  </w:num>
  <w:num w:numId="30">
    <w:abstractNumId w:val="27"/>
  </w:num>
  <w:num w:numId="31">
    <w:abstractNumId w:val="32"/>
  </w:num>
  <w:num w:numId="32">
    <w:abstractNumId w:val="21"/>
  </w:num>
  <w:num w:numId="33">
    <w:abstractNumId w:val="30"/>
  </w:num>
  <w:num w:numId="34">
    <w:abstractNumId w:val="35"/>
  </w:num>
  <w:num w:numId="35">
    <w:abstractNumId w:val="25"/>
  </w:num>
  <w:num w:numId="36">
    <w:abstractNumId w:val="5"/>
  </w:num>
  <w:num w:numId="37">
    <w:abstractNumId w:val="37"/>
  </w:num>
  <w:num w:numId="38">
    <w:abstractNumId w:val="9"/>
  </w:num>
  <w:num w:numId="39">
    <w:abstractNumId w:val="14"/>
  </w:num>
  <w:num w:numId="40">
    <w:abstractNumId w:val="36"/>
  </w:num>
  <w:num w:numId="41">
    <w:abstractNumId w:val="42"/>
  </w:num>
  <w:num w:numId="42">
    <w:abstractNumId w:val="6"/>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053"/>
    <w:rsid w:val="00001FC0"/>
    <w:rsid w:val="00003E9D"/>
    <w:rsid w:val="00013343"/>
    <w:rsid w:val="00025F9B"/>
    <w:rsid w:val="00026507"/>
    <w:rsid w:val="000504EB"/>
    <w:rsid w:val="0006523F"/>
    <w:rsid w:val="00065FA7"/>
    <w:rsid w:val="00071C19"/>
    <w:rsid w:val="0007344F"/>
    <w:rsid w:val="00084955"/>
    <w:rsid w:val="00091FA5"/>
    <w:rsid w:val="0009334A"/>
    <w:rsid w:val="000A1553"/>
    <w:rsid w:val="000B5B02"/>
    <w:rsid w:val="000C6933"/>
    <w:rsid w:val="000E5BE5"/>
    <w:rsid w:val="000F305F"/>
    <w:rsid w:val="00103298"/>
    <w:rsid w:val="00107E09"/>
    <w:rsid w:val="00122D64"/>
    <w:rsid w:val="00135C49"/>
    <w:rsid w:val="00137368"/>
    <w:rsid w:val="00161E5B"/>
    <w:rsid w:val="00167163"/>
    <w:rsid w:val="001710E3"/>
    <w:rsid w:val="001724C8"/>
    <w:rsid w:val="0017265C"/>
    <w:rsid w:val="00172E75"/>
    <w:rsid w:val="00176A3A"/>
    <w:rsid w:val="0018354D"/>
    <w:rsid w:val="001C56E7"/>
    <w:rsid w:val="001D7B6A"/>
    <w:rsid w:val="001E3032"/>
    <w:rsid w:val="001E4D45"/>
    <w:rsid w:val="001F3569"/>
    <w:rsid w:val="002156FC"/>
    <w:rsid w:val="00216987"/>
    <w:rsid w:val="00227017"/>
    <w:rsid w:val="002337FF"/>
    <w:rsid w:val="00252677"/>
    <w:rsid w:val="0025762C"/>
    <w:rsid w:val="0027021C"/>
    <w:rsid w:val="00272F2A"/>
    <w:rsid w:val="002740F0"/>
    <w:rsid w:val="002765E5"/>
    <w:rsid w:val="002A0917"/>
    <w:rsid w:val="002A14EE"/>
    <w:rsid w:val="002A26AA"/>
    <w:rsid w:val="002B6AA5"/>
    <w:rsid w:val="002C3D7E"/>
    <w:rsid w:val="002C7BAE"/>
    <w:rsid w:val="002D19E6"/>
    <w:rsid w:val="002D3CEE"/>
    <w:rsid w:val="002E6C74"/>
    <w:rsid w:val="002F5BFE"/>
    <w:rsid w:val="0030476D"/>
    <w:rsid w:val="003062CF"/>
    <w:rsid w:val="00316843"/>
    <w:rsid w:val="00323850"/>
    <w:rsid w:val="0032454A"/>
    <w:rsid w:val="00334E2E"/>
    <w:rsid w:val="00340A9A"/>
    <w:rsid w:val="0034357C"/>
    <w:rsid w:val="00343F6D"/>
    <w:rsid w:val="003647B5"/>
    <w:rsid w:val="00371C61"/>
    <w:rsid w:val="00373143"/>
    <w:rsid w:val="003736DC"/>
    <w:rsid w:val="0037785C"/>
    <w:rsid w:val="003802C6"/>
    <w:rsid w:val="003B0BAF"/>
    <w:rsid w:val="003C5F3A"/>
    <w:rsid w:val="003D1FBC"/>
    <w:rsid w:val="003F04C4"/>
    <w:rsid w:val="00403B20"/>
    <w:rsid w:val="00417D05"/>
    <w:rsid w:val="00417F78"/>
    <w:rsid w:val="00424CDD"/>
    <w:rsid w:val="004331AE"/>
    <w:rsid w:val="004368C5"/>
    <w:rsid w:val="00482298"/>
    <w:rsid w:val="00482443"/>
    <w:rsid w:val="00487BF5"/>
    <w:rsid w:val="004956C3"/>
    <w:rsid w:val="004C176F"/>
    <w:rsid w:val="004F4527"/>
    <w:rsid w:val="004F5053"/>
    <w:rsid w:val="00510D8D"/>
    <w:rsid w:val="00527785"/>
    <w:rsid w:val="00530405"/>
    <w:rsid w:val="0054260A"/>
    <w:rsid w:val="005502F7"/>
    <w:rsid w:val="00571273"/>
    <w:rsid w:val="00577964"/>
    <w:rsid w:val="00584F0D"/>
    <w:rsid w:val="00586E2F"/>
    <w:rsid w:val="00586F02"/>
    <w:rsid w:val="00587783"/>
    <w:rsid w:val="005914DD"/>
    <w:rsid w:val="005959E8"/>
    <w:rsid w:val="005B366B"/>
    <w:rsid w:val="005E0DE2"/>
    <w:rsid w:val="005E1AF0"/>
    <w:rsid w:val="00600A02"/>
    <w:rsid w:val="00622986"/>
    <w:rsid w:val="0062299F"/>
    <w:rsid w:val="00624282"/>
    <w:rsid w:val="006336DE"/>
    <w:rsid w:val="006619E9"/>
    <w:rsid w:val="00662C8F"/>
    <w:rsid w:val="00667E25"/>
    <w:rsid w:val="0067546E"/>
    <w:rsid w:val="00675A4C"/>
    <w:rsid w:val="00682AD4"/>
    <w:rsid w:val="00686C3C"/>
    <w:rsid w:val="00697670"/>
    <w:rsid w:val="006B43F2"/>
    <w:rsid w:val="006D19F6"/>
    <w:rsid w:val="006D1A91"/>
    <w:rsid w:val="006D5E5E"/>
    <w:rsid w:val="006E21BF"/>
    <w:rsid w:val="006E51AF"/>
    <w:rsid w:val="006F4ADE"/>
    <w:rsid w:val="007022E8"/>
    <w:rsid w:val="007070FD"/>
    <w:rsid w:val="00707BCC"/>
    <w:rsid w:val="00720253"/>
    <w:rsid w:val="00734B77"/>
    <w:rsid w:val="007434AF"/>
    <w:rsid w:val="00757FC5"/>
    <w:rsid w:val="00765F5B"/>
    <w:rsid w:val="007665A2"/>
    <w:rsid w:val="0077040C"/>
    <w:rsid w:val="00770C0E"/>
    <w:rsid w:val="00771C59"/>
    <w:rsid w:val="00786C53"/>
    <w:rsid w:val="00792C1B"/>
    <w:rsid w:val="007931B3"/>
    <w:rsid w:val="0079758A"/>
    <w:rsid w:val="007A6DFB"/>
    <w:rsid w:val="007C2090"/>
    <w:rsid w:val="007C798B"/>
    <w:rsid w:val="007D34B0"/>
    <w:rsid w:val="007E5EDA"/>
    <w:rsid w:val="007F0FEE"/>
    <w:rsid w:val="007F22F5"/>
    <w:rsid w:val="00803759"/>
    <w:rsid w:val="008336C3"/>
    <w:rsid w:val="0084519B"/>
    <w:rsid w:val="00881557"/>
    <w:rsid w:val="00897250"/>
    <w:rsid w:val="008A0E96"/>
    <w:rsid w:val="008A2D75"/>
    <w:rsid w:val="008D4717"/>
    <w:rsid w:val="008D4EB3"/>
    <w:rsid w:val="008E69FE"/>
    <w:rsid w:val="008F114D"/>
    <w:rsid w:val="008F154D"/>
    <w:rsid w:val="008F5682"/>
    <w:rsid w:val="00914552"/>
    <w:rsid w:val="00914C4E"/>
    <w:rsid w:val="00940D8A"/>
    <w:rsid w:val="00945980"/>
    <w:rsid w:val="00950F78"/>
    <w:rsid w:val="009578A6"/>
    <w:rsid w:val="00965F26"/>
    <w:rsid w:val="00972816"/>
    <w:rsid w:val="00975EA8"/>
    <w:rsid w:val="00982277"/>
    <w:rsid w:val="0098313C"/>
    <w:rsid w:val="00984F81"/>
    <w:rsid w:val="009C1AE1"/>
    <w:rsid w:val="009E04AB"/>
    <w:rsid w:val="009E529A"/>
    <w:rsid w:val="00A063F2"/>
    <w:rsid w:val="00A1447E"/>
    <w:rsid w:val="00A15884"/>
    <w:rsid w:val="00A25262"/>
    <w:rsid w:val="00A41D42"/>
    <w:rsid w:val="00A43F7B"/>
    <w:rsid w:val="00A45BA0"/>
    <w:rsid w:val="00A8077E"/>
    <w:rsid w:val="00A84BBF"/>
    <w:rsid w:val="00A92DA4"/>
    <w:rsid w:val="00AB7BC5"/>
    <w:rsid w:val="00AE535E"/>
    <w:rsid w:val="00AF6CD9"/>
    <w:rsid w:val="00B11D03"/>
    <w:rsid w:val="00B11E02"/>
    <w:rsid w:val="00B13139"/>
    <w:rsid w:val="00B30CB1"/>
    <w:rsid w:val="00B55821"/>
    <w:rsid w:val="00B57DC1"/>
    <w:rsid w:val="00B61F42"/>
    <w:rsid w:val="00B6505F"/>
    <w:rsid w:val="00B767BF"/>
    <w:rsid w:val="00B821A7"/>
    <w:rsid w:val="00B922E1"/>
    <w:rsid w:val="00B965ED"/>
    <w:rsid w:val="00BA42C8"/>
    <w:rsid w:val="00BD0BAE"/>
    <w:rsid w:val="00BE5424"/>
    <w:rsid w:val="00BF2057"/>
    <w:rsid w:val="00C010DA"/>
    <w:rsid w:val="00C0270E"/>
    <w:rsid w:val="00C02B72"/>
    <w:rsid w:val="00C252DC"/>
    <w:rsid w:val="00C31798"/>
    <w:rsid w:val="00C35D5B"/>
    <w:rsid w:val="00C40472"/>
    <w:rsid w:val="00C4343E"/>
    <w:rsid w:val="00C50AF0"/>
    <w:rsid w:val="00C55769"/>
    <w:rsid w:val="00C57218"/>
    <w:rsid w:val="00C668A0"/>
    <w:rsid w:val="00C74D0F"/>
    <w:rsid w:val="00CB2D4F"/>
    <w:rsid w:val="00CC4C98"/>
    <w:rsid w:val="00CC72E7"/>
    <w:rsid w:val="00D32381"/>
    <w:rsid w:val="00D33463"/>
    <w:rsid w:val="00D4422F"/>
    <w:rsid w:val="00D50B11"/>
    <w:rsid w:val="00D522A1"/>
    <w:rsid w:val="00D524E7"/>
    <w:rsid w:val="00D5637C"/>
    <w:rsid w:val="00D61411"/>
    <w:rsid w:val="00D672A0"/>
    <w:rsid w:val="00D72378"/>
    <w:rsid w:val="00D77E58"/>
    <w:rsid w:val="00D86F79"/>
    <w:rsid w:val="00D874FF"/>
    <w:rsid w:val="00D915AF"/>
    <w:rsid w:val="00DB5447"/>
    <w:rsid w:val="00DE2EE0"/>
    <w:rsid w:val="00DE6915"/>
    <w:rsid w:val="00DE7E68"/>
    <w:rsid w:val="00DF7A77"/>
    <w:rsid w:val="00E00155"/>
    <w:rsid w:val="00E05E9A"/>
    <w:rsid w:val="00E31CEE"/>
    <w:rsid w:val="00E36FA6"/>
    <w:rsid w:val="00E37AC9"/>
    <w:rsid w:val="00E37F2C"/>
    <w:rsid w:val="00E642A0"/>
    <w:rsid w:val="00E6494A"/>
    <w:rsid w:val="00E71D78"/>
    <w:rsid w:val="00E807D8"/>
    <w:rsid w:val="00E81983"/>
    <w:rsid w:val="00E824AF"/>
    <w:rsid w:val="00E93264"/>
    <w:rsid w:val="00EA484C"/>
    <w:rsid w:val="00EC5E4F"/>
    <w:rsid w:val="00ED3341"/>
    <w:rsid w:val="00ED57EF"/>
    <w:rsid w:val="00ED60CE"/>
    <w:rsid w:val="00EE2470"/>
    <w:rsid w:val="00EF2A27"/>
    <w:rsid w:val="00EF704D"/>
    <w:rsid w:val="00F168EC"/>
    <w:rsid w:val="00F33D04"/>
    <w:rsid w:val="00F33EA3"/>
    <w:rsid w:val="00F45FD7"/>
    <w:rsid w:val="00F51446"/>
    <w:rsid w:val="00F52B41"/>
    <w:rsid w:val="00F5537E"/>
    <w:rsid w:val="00F66CBB"/>
    <w:rsid w:val="00F70EA0"/>
    <w:rsid w:val="00F879F4"/>
    <w:rsid w:val="00F95CB1"/>
    <w:rsid w:val="00F971D9"/>
    <w:rsid w:val="00FA02BA"/>
    <w:rsid w:val="00FA65CE"/>
    <w:rsid w:val="00FE5A3E"/>
    <w:rsid w:val="00FF21C5"/>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CE454"/>
  <w15:chartTrackingRefBased/>
  <w15:docId w15:val="{858E93C6-C1EA-445C-9E22-D9C92B1B8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B6A"/>
    <w:pPr>
      <w:spacing w:after="0" w:line="240" w:lineRule="auto"/>
    </w:pPr>
    <w:rPr>
      <w:rFonts w:ascii="Times New Roman" w:eastAsia="Calibri" w:hAnsi="Times New Roman" w:cs="Times New Roman"/>
      <w:sz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5053"/>
    <w:pPr>
      <w:tabs>
        <w:tab w:val="center" w:pos="4419"/>
        <w:tab w:val="right" w:pos="8838"/>
      </w:tabs>
    </w:pPr>
  </w:style>
  <w:style w:type="character" w:customStyle="1" w:styleId="EncabezadoCar">
    <w:name w:val="Encabezado Car"/>
    <w:basedOn w:val="Fuentedeprrafopredeter"/>
    <w:link w:val="Encabezado"/>
    <w:uiPriority w:val="99"/>
    <w:rsid w:val="004F5053"/>
  </w:style>
  <w:style w:type="paragraph" w:styleId="Piedepgina">
    <w:name w:val="footer"/>
    <w:basedOn w:val="Normal"/>
    <w:link w:val="PiedepginaCar"/>
    <w:uiPriority w:val="99"/>
    <w:unhideWhenUsed/>
    <w:rsid w:val="004F5053"/>
    <w:pPr>
      <w:tabs>
        <w:tab w:val="center" w:pos="4419"/>
        <w:tab w:val="right" w:pos="8838"/>
      </w:tabs>
    </w:pPr>
  </w:style>
  <w:style w:type="character" w:customStyle="1" w:styleId="PiedepginaCar">
    <w:name w:val="Pie de página Car"/>
    <w:basedOn w:val="Fuentedeprrafopredeter"/>
    <w:link w:val="Piedepgina"/>
    <w:uiPriority w:val="99"/>
    <w:rsid w:val="004F5053"/>
  </w:style>
  <w:style w:type="paragraph" w:styleId="Textodeglobo">
    <w:name w:val="Balloon Text"/>
    <w:basedOn w:val="Normal"/>
    <w:link w:val="TextodegloboCar"/>
    <w:uiPriority w:val="99"/>
    <w:semiHidden/>
    <w:unhideWhenUsed/>
    <w:rsid w:val="0001334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3343"/>
    <w:rPr>
      <w:rFonts w:ascii="Segoe UI" w:hAnsi="Segoe UI" w:cs="Segoe UI"/>
      <w:sz w:val="18"/>
      <w:szCs w:val="18"/>
    </w:rPr>
  </w:style>
  <w:style w:type="character" w:styleId="Hipervnculo">
    <w:name w:val="Hyperlink"/>
    <w:basedOn w:val="Fuentedeprrafopredeter"/>
    <w:uiPriority w:val="99"/>
    <w:unhideWhenUsed/>
    <w:rsid w:val="00176A3A"/>
    <w:rPr>
      <w:color w:val="0563C1" w:themeColor="hyperlink"/>
      <w:u w:val="single"/>
    </w:rPr>
  </w:style>
  <w:style w:type="character" w:customStyle="1" w:styleId="Mencinsinresolver1">
    <w:name w:val="Mención sin resolver1"/>
    <w:basedOn w:val="Fuentedeprrafopredeter"/>
    <w:uiPriority w:val="99"/>
    <w:semiHidden/>
    <w:unhideWhenUsed/>
    <w:rsid w:val="00176A3A"/>
    <w:rPr>
      <w:color w:val="605E5C"/>
      <w:shd w:val="clear" w:color="auto" w:fill="E1DFDD"/>
    </w:rPr>
  </w:style>
  <w:style w:type="paragraph" w:styleId="Textonotapie">
    <w:name w:val="footnote text"/>
    <w:aliases w:val=" Car1 Car Car,Texto nota pie1 Car,Texto nota pie1, Car1 Car, Car,Footnote reference,FA Fu,Footnote Text Char Char Char Char Char,Footnote Text Char Char Char Char,Footnote Text Char Char Char,Car1 Car Car,Car1 Car,Car,fn,footnote text,5_G"/>
    <w:basedOn w:val="Normal"/>
    <w:link w:val="TextonotapieCar"/>
    <w:uiPriority w:val="99"/>
    <w:unhideWhenUsed/>
    <w:qFormat/>
    <w:rsid w:val="001D7B6A"/>
    <w:rPr>
      <w:szCs w:val="20"/>
    </w:rPr>
  </w:style>
  <w:style w:type="character" w:customStyle="1" w:styleId="TextonotapieCar">
    <w:name w:val="Texto nota pie Car"/>
    <w:aliases w:val=" Car1 Car Car Car,Texto nota pie1 Car Car,Texto nota pie1 Car1, Car1 Car Car1, Car Car,Footnote reference Car,FA Fu Car,Footnote Text Char Char Char Char Char Car,Footnote Text Char Char Char Char Car,Footnote Text Char Char Char Car"/>
    <w:basedOn w:val="Fuentedeprrafopredeter"/>
    <w:link w:val="Textonotapie"/>
    <w:uiPriority w:val="99"/>
    <w:rsid w:val="001D7B6A"/>
    <w:rPr>
      <w:rFonts w:ascii="Times New Roman" w:eastAsia="Calibri" w:hAnsi="Times New Roman" w:cs="Times New Roman"/>
      <w:sz w:val="20"/>
      <w:szCs w:val="20"/>
      <w:lang w:val="en-US"/>
    </w:rPr>
  </w:style>
  <w:style w:type="paragraph" w:styleId="Prrafodelista">
    <w:name w:val="List Paragraph"/>
    <w:basedOn w:val="Normal"/>
    <w:uiPriority w:val="34"/>
    <w:qFormat/>
    <w:rsid w:val="001D7B6A"/>
    <w:pPr>
      <w:ind w:left="720"/>
      <w:contextualSpacing/>
    </w:pPr>
  </w:style>
  <w:style w:type="character" w:styleId="Refdenotaalpie">
    <w:name w:val="footnote reference"/>
    <w:aliases w:val="4_G,Appel note de bas de page,Footnotes refss,Footnote number,referencia nota al pie,BVI fnr,16 Point,Superscript 6 Point,Footnote Reference Char3,Footnote Reference Char1 Char,Footnote Reference Char Char Char,Texto nota al pie,f"/>
    <w:basedOn w:val="Fuentedeprrafopredeter"/>
    <w:link w:val="BVIfnrCar"/>
    <w:uiPriority w:val="99"/>
    <w:unhideWhenUsed/>
    <w:qFormat/>
    <w:rsid w:val="001D7B6A"/>
    <w:rPr>
      <w:vertAlign w:val="superscript"/>
    </w:rPr>
  </w:style>
  <w:style w:type="character" w:customStyle="1" w:styleId="xbe">
    <w:name w:val="_xbe"/>
    <w:basedOn w:val="Fuentedeprrafopredeter"/>
    <w:rsid w:val="003D1FBC"/>
  </w:style>
  <w:style w:type="table" w:styleId="Tablaconcuadrcula">
    <w:name w:val="Table Grid"/>
    <w:basedOn w:val="Tablanormal"/>
    <w:uiPriority w:val="39"/>
    <w:rsid w:val="003D1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ar">
    <w:name w:val="BVI fnr Car"/>
    <w:aliases w:val="BVI fnr Car Car1 Car Car,BVI fnr Car Car Car Car1 Car Car,BVI fnr Car Car Car Car Car,BVI fnr Car Car Car Car Car Car Car Car,BVI fnr Char Car Car Car Car Car Car Car,BVI fnr Char Car Car Car Char Car Car Car Car Car"/>
    <w:basedOn w:val="Normal"/>
    <w:link w:val="Refdenotaalpie"/>
    <w:uiPriority w:val="99"/>
    <w:rsid w:val="003D1FBC"/>
    <w:pPr>
      <w:spacing w:after="160" w:line="240" w:lineRule="exact"/>
    </w:pPr>
    <w:rPr>
      <w:rFonts w:asciiTheme="minorHAnsi" w:eastAsiaTheme="minorHAnsi" w:hAnsiTheme="minorHAnsi" w:cstheme="minorBidi"/>
      <w:sz w:val="22"/>
      <w:vertAlign w:val="superscript"/>
      <w:lang w:val="es-VE"/>
    </w:rPr>
  </w:style>
  <w:style w:type="paragraph" w:customStyle="1" w:styleId="Predeterminado">
    <w:name w:val="Predeterminado"/>
    <w:rsid w:val="003D1FBC"/>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n-US" w:eastAsia="es-MX"/>
      <w14:textOutline w14:w="0" w14:cap="flat" w14:cmpd="sng" w14:algn="ctr">
        <w14:noFill/>
        <w14:prstDash w14:val="solid"/>
        <w14:bevel/>
      </w14:textOutline>
    </w:rPr>
  </w:style>
  <w:style w:type="character" w:customStyle="1" w:styleId="Ninguno">
    <w:name w:val="Ninguno"/>
    <w:rsid w:val="003D1FBC"/>
  </w:style>
  <w:style w:type="paragraph" w:customStyle="1" w:styleId="Notaalpie">
    <w:name w:val="Nota al pie"/>
    <w:rsid w:val="003D1FBC"/>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val="es-MX" w:eastAsia="es-MX"/>
      <w14:textOutline w14:w="0" w14:cap="flat" w14:cmpd="sng" w14:algn="ctr">
        <w14:noFill/>
        <w14:prstDash w14:val="solid"/>
        <w14:bevel/>
      </w14:textOutline>
    </w:rPr>
  </w:style>
  <w:style w:type="character" w:styleId="Refdecomentario">
    <w:name w:val="annotation reference"/>
    <w:basedOn w:val="Fuentedeprrafopredeter"/>
    <w:uiPriority w:val="99"/>
    <w:semiHidden/>
    <w:unhideWhenUsed/>
    <w:rsid w:val="003D1FBC"/>
    <w:rPr>
      <w:sz w:val="16"/>
      <w:szCs w:val="16"/>
    </w:rPr>
  </w:style>
  <w:style w:type="paragraph" w:styleId="Textocomentario">
    <w:name w:val="annotation text"/>
    <w:basedOn w:val="Normal"/>
    <w:link w:val="TextocomentarioCar"/>
    <w:uiPriority w:val="99"/>
    <w:semiHidden/>
    <w:unhideWhenUsed/>
    <w:rsid w:val="003D1FBC"/>
    <w:pPr>
      <w:spacing w:after="160"/>
    </w:pPr>
    <w:rPr>
      <w:rFonts w:asciiTheme="minorHAnsi" w:eastAsiaTheme="minorHAnsi" w:hAnsiTheme="minorHAnsi" w:cstheme="minorBidi"/>
      <w:szCs w:val="20"/>
      <w:lang w:val="es-VE"/>
    </w:rPr>
  </w:style>
  <w:style w:type="character" w:customStyle="1" w:styleId="TextocomentarioCar">
    <w:name w:val="Texto comentario Car"/>
    <w:basedOn w:val="Fuentedeprrafopredeter"/>
    <w:link w:val="Textocomentario"/>
    <w:uiPriority w:val="99"/>
    <w:semiHidden/>
    <w:rsid w:val="003D1FBC"/>
    <w:rPr>
      <w:sz w:val="20"/>
      <w:szCs w:val="20"/>
    </w:rPr>
  </w:style>
  <w:style w:type="character" w:customStyle="1" w:styleId="Mencinsinresolver2">
    <w:name w:val="Mención sin resolver2"/>
    <w:basedOn w:val="Fuentedeprrafopredeter"/>
    <w:uiPriority w:val="99"/>
    <w:semiHidden/>
    <w:unhideWhenUsed/>
    <w:rsid w:val="00771C59"/>
    <w:rPr>
      <w:color w:val="605E5C"/>
      <w:shd w:val="clear" w:color="auto" w:fill="E1DFDD"/>
    </w:rPr>
  </w:style>
  <w:style w:type="character" w:customStyle="1" w:styleId="Mencinsinresolver3">
    <w:name w:val="Mención sin resolver3"/>
    <w:basedOn w:val="Fuentedeprrafopredeter"/>
    <w:uiPriority w:val="99"/>
    <w:semiHidden/>
    <w:unhideWhenUsed/>
    <w:rsid w:val="003647B5"/>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AF6CD9"/>
    <w:pPr>
      <w:spacing w:after="0"/>
    </w:pPr>
    <w:rPr>
      <w:rFonts w:ascii="Times New Roman" w:eastAsia="Calibri" w:hAnsi="Times New Roman" w:cs="Times New Roman"/>
      <w:b/>
      <w:bCs/>
      <w:lang w:val="en-US"/>
    </w:rPr>
  </w:style>
  <w:style w:type="character" w:customStyle="1" w:styleId="AsuntodelcomentarioCar">
    <w:name w:val="Asunto del comentario Car"/>
    <w:basedOn w:val="TextocomentarioCar"/>
    <w:link w:val="Asuntodelcomentario"/>
    <w:uiPriority w:val="99"/>
    <w:semiHidden/>
    <w:rsid w:val="00AF6CD9"/>
    <w:rPr>
      <w:rFonts w:ascii="Times New Roman" w:eastAsia="Calibri"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21211">
      <w:bodyDiv w:val="1"/>
      <w:marLeft w:val="0"/>
      <w:marRight w:val="0"/>
      <w:marTop w:val="0"/>
      <w:marBottom w:val="0"/>
      <w:divBdr>
        <w:top w:val="none" w:sz="0" w:space="0" w:color="auto"/>
        <w:left w:val="none" w:sz="0" w:space="0" w:color="auto"/>
        <w:bottom w:val="none" w:sz="0" w:space="0" w:color="auto"/>
        <w:right w:val="none" w:sz="0" w:space="0" w:color="auto"/>
      </w:divBdr>
    </w:div>
    <w:div w:id="94247896">
      <w:bodyDiv w:val="1"/>
      <w:marLeft w:val="0"/>
      <w:marRight w:val="0"/>
      <w:marTop w:val="0"/>
      <w:marBottom w:val="0"/>
      <w:divBdr>
        <w:top w:val="none" w:sz="0" w:space="0" w:color="auto"/>
        <w:left w:val="none" w:sz="0" w:space="0" w:color="auto"/>
        <w:bottom w:val="none" w:sz="0" w:space="0" w:color="auto"/>
        <w:right w:val="none" w:sz="0" w:space="0" w:color="auto"/>
      </w:divBdr>
    </w:div>
    <w:div w:id="240918003">
      <w:bodyDiv w:val="1"/>
      <w:marLeft w:val="0"/>
      <w:marRight w:val="0"/>
      <w:marTop w:val="0"/>
      <w:marBottom w:val="0"/>
      <w:divBdr>
        <w:top w:val="none" w:sz="0" w:space="0" w:color="auto"/>
        <w:left w:val="none" w:sz="0" w:space="0" w:color="auto"/>
        <w:bottom w:val="none" w:sz="0" w:space="0" w:color="auto"/>
        <w:right w:val="none" w:sz="0" w:space="0" w:color="auto"/>
      </w:divBdr>
    </w:div>
    <w:div w:id="706835622">
      <w:bodyDiv w:val="1"/>
      <w:marLeft w:val="0"/>
      <w:marRight w:val="0"/>
      <w:marTop w:val="0"/>
      <w:marBottom w:val="0"/>
      <w:divBdr>
        <w:top w:val="none" w:sz="0" w:space="0" w:color="auto"/>
        <w:left w:val="none" w:sz="0" w:space="0" w:color="auto"/>
        <w:bottom w:val="none" w:sz="0" w:space="0" w:color="auto"/>
        <w:right w:val="none" w:sz="0" w:space="0" w:color="auto"/>
      </w:divBdr>
    </w:div>
    <w:div w:id="822088505">
      <w:bodyDiv w:val="1"/>
      <w:marLeft w:val="0"/>
      <w:marRight w:val="0"/>
      <w:marTop w:val="0"/>
      <w:marBottom w:val="0"/>
      <w:divBdr>
        <w:top w:val="none" w:sz="0" w:space="0" w:color="auto"/>
        <w:left w:val="none" w:sz="0" w:space="0" w:color="auto"/>
        <w:bottom w:val="none" w:sz="0" w:space="0" w:color="auto"/>
        <w:right w:val="none" w:sz="0" w:space="0" w:color="auto"/>
      </w:divBdr>
    </w:div>
    <w:div w:id="891503980">
      <w:bodyDiv w:val="1"/>
      <w:marLeft w:val="0"/>
      <w:marRight w:val="0"/>
      <w:marTop w:val="0"/>
      <w:marBottom w:val="0"/>
      <w:divBdr>
        <w:top w:val="none" w:sz="0" w:space="0" w:color="auto"/>
        <w:left w:val="none" w:sz="0" w:space="0" w:color="auto"/>
        <w:bottom w:val="none" w:sz="0" w:space="0" w:color="auto"/>
        <w:right w:val="none" w:sz="0" w:space="0" w:color="auto"/>
      </w:divBdr>
    </w:div>
    <w:div w:id="1083917782">
      <w:bodyDiv w:val="1"/>
      <w:marLeft w:val="0"/>
      <w:marRight w:val="0"/>
      <w:marTop w:val="0"/>
      <w:marBottom w:val="0"/>
      <w:divBdr>
        <w:top w:val="none" w:sz="0" w:space="0" w:color="auto"/>
        <w:left w:val="none" w:sz="0" w:space="0" w:color="auto"/>
        <w:bottom w:val="none" w:sz="0" w:space="0" w:color="auto"/>
        <w:right w:val="none" w:sz="0" w:space="0" w:color="auto"/>
      </w:divBdr>
      <w:divsChild>
        <w:div w:id="2035812057">
          <w:marLeft w:val="0"/>
          <w:marRight w:val="0"/>
          <w:marTop w:val="0"/>
          <w:marBottom w:val="450"/>
          <w:divBdr>
            <w:top w:val="none" w:sz="0" w:space="0" w:color="auto"/>
            <w:left w:val="none" w:sz="0" w:space="0" w:color="auto"/>
            <w:bottom w:val="none" w:sz="0" w:space="0" w:color="auto"/>
            <w:right w:val="none" w:sz="0" w:space="0" w:color="auto"/>
          </w:divBdr>
        </w:div>
      </w:divsChild>
    </w:div>
    <w:div w:id="182361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hyperlink" Target="http://www.transparencia.org.ve"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transparenciave.org/economias-ilicitas/instauracion-de-cogobiernos-criminales/" TargetMode="External"/><Relationship Id="rId18" Type="http://schemas.openxmlformats.org/officeDocument/2006/relationships/hyperlink" Target="https://supremainjusticia.org/3-vicios-hacen-que-nuevo-tsj-no-sea-mejor-que-anterior/" TargetMode="External"/><Relationship Id="rId26" Type="http://schemas.openxmlformats.org/officeDocument/2006/relationships/hyperlink" Target="https://apnews.com/article/d57e73ff28b24aa6894ff609b7f0e1f7" TargetMode="External"/><Relationship Id="rId21" Type="http://schemas.openxmlformats.org/officeDocument/2006/relationships/hyperlink" Target="https://transparencia.org.ve/acusacion-contra-maikel-moreno-entre-cobro-de-sobornos-cuentas-millonarias-y-gastos-lujosos/" TargetMode="External"/><Relationship Id="rId34" Type="http://schemas.openxmlformats.org/officeDocument/2006/relationships/hyperlink" Target="https://supremainjusticia.org/magistradas-del-tsj-tienen-doble-cargo-violando-la-constitucion/" TargetMode="External"/><Relationship Id="rId7" Type="http://schemas.openxmlformats.org/officeDocument/2006/relationships/hyperlink" Target="https://transparencia.org.ve/salud-en-venezuela-cuando-la-corrupcion-es-el-virus/" TargetMode="External"/><Relationship Id="rId12" Type="http://schemas.openxmlformats.org/officeDocument/2006/relationships/hyperlink" Target="https://reliefweb.int/sites/reliefweb.int/files/resources/A_HRC_44_54_UnofficialSpanishTranslation.pdf" TargetMode="External"/><Relationship Id="rId17" Type="http://schemas.openxmlformats.org/officeDocument/2006/relationships/hyperlink" Target="https://supremainjusticia.org/la-an-de-2020-redujo-el-numero-de-magistrados-y-recorto-los-poderes-del-tsj/" TargetMode="External"/><Relationship Id="rId25" Type="http://schemas.openxmlformats.org/officeDocument/2006/relationships/hyperlink" Target="https://www.youtube.com/watch?v=J625xELcNwU" TargetMode="External"/><Relationship Id="rId33" Type="http://schemas.openxmlformats.org/officeDocument/2006/relationships/hyperlink" Target="https://armando.info/los-jueces-de-venezuela-asfaltan-calles-y-firman-sentencias/" TargetMode="External"/><Relationship Id="rId38" Type="http://schemas.openxmlformats.org/officeDocument/2006/relationships/hyperlink" Target="https://transparencia.org.ve/wp-content/uploads/2018/06/CNE-elecciones-y-corrupci%C3%B3n.pdf" TargetMode="External"/><Relationship Id="rId2" Type="http://schemas.openxmlformats.org/officeDocument/2006/relationships/hyperlink" Target="https://transparencia.org.ve/wp-content/uploads/2019/05/Capi%CC%81tulo-4.-La-excepcio%CC%81n-como-regla.-Decretos-de-emergencia.-TV.pdf" TargetMode="External"/><Relationship Id="rId16" Type="http://schemas.openxmlformats.org/officeDocument/2006/relationships/hyperlink" Target="https://elpais.com/internacional/2022-07-19/sin-cedula-ni-pasaporte-millones-de-venezolanos-se-quedan-varados-por-la-caida-de-sistema.html" TargetMode="External"/><Relationship Id="rId20" Type="http://schemas.openxmlformats.org/officeDocument/2006/relationships/hyperlink" Target="https://www.state.gov/inl-rewards-program/transnational-organized-crime-rewards-program/maikel-jose-moreno-perez/" TargetMode="External"/><Relationship Id="rId29" Type="http://schemas.openxmlformats.org/officeDocument/2006/relationships/hyperlink" Target="https://supremainjusticia.org/justicia-chavista-busca-lavarse-la-cara-admitiendo-vicios-en-los-casos-de-acosta-arevalo-y-fernando-alban/" TargetMode="External"/><Relationship Id="rId1" Type="http://schemas.openxmlformats.org/officeDocument/2006/relationships/hyperlink" Target="https://transparencia.org.ve/wp-content/uploads/2020/12/04-Estados-de-excepcion-Y-DE-EMERGENCIA-ECONOMICA.pdf" TargetMode="External"/><Relationship Id="rId6" Type="http://schemas.openxmlformats.org/officeDocument/2006/relationships/hyperlink" Target="https://saludconlupa.com/series/venezuela-un-pais-en-busca-de-alivio/la-corrupcion-vuelve-caro-salvar-una-vida/" TargetMode="External"/><Relationship Id="rId11" Type="http://schemas.openxmlformats.org/officeDocument/2006/relationships/hyperlink" Target="https://observatoriodeviolencia.org.ve/news/informe-anual-de-violencia-2021/" TargetMode="External"/><Relationship Id="rId24" Type="http://schemas.openxmlformats.org/officeDocument/2006/relationships/hyperlink" Target="https://www.youtube.com/watch?v=099fj9hG0U4" TargetMode="External"/><Relationship Id="rId32" Type="http://schemas.openxmlformats.org/officeDocument/2006/relationships/hyperlink" Target="https://transparencia.org.ve/saludcritica/2021/05/15/corrupcion-en-pandemia-la-tragedia-de-venezuela-mas-alla-del-covid-19/" TargetMode="External"/><Relationship Id="rId37" Type="http://schemas.openxmlformats.org/officeDocument/2006/relationships/hyperlink" Target="https://transparencia.org.ve/campana-por-las-gobernaciones-estuvo-plagada-de-faltas-a-la-leyelectoral/" TargetMode="External"/><Relationship Id="rId5" Type="http://schemas.openxmlformats.org/officeDocument/2006/relationships/hyperlink" Target="https://transparencia.org.ve/wp-content/uploads/2018/12/Procuraduri%CC%81a-de-Me%CC%81xico.pdf" TargetMode="External"/><Relationship Id="rId15" Type="http://schemas.openxmlformats.org/officeDocument/2006/relationships/hyperlink" Target="https://talcualdigital.com/denuncian-en-colombia-a-luisa-ortega-diaz-por-investigar-a-funcionarios-chavistas/" TargetMode="External"/><Relationship Id="rId23" Type="http://schemas.openxmlformats.org/officeDocument/2006/relationships/hyperlink" Target="https://www.youtube.com/watch?v=N384wG7umOw" TargetMode="External"/><Relationship Id="rId28" Type="http://schemas.openxmlformats.org/officeDocument/2006/relationships/hyperlink" Target="https://supremainjusticia.org/justicia-maniobra-en-casos-de-alban-y-pernalete-para-esquivar-actuacion-de-la-cpi/" TargetMode="External"/><Relationship Id="rId36" Type="http://schemas.openxmlformats.org/officeDocument/2006/relationships/hyperlink" Target="https://transparencia.org.ve/project/venezuela-saca-cero-transparencia-la-administracion-recursospublicos/" TargetMode="External"/><Relationship Id="rId10" Type="http://schemas.openxmlformats.org/officeDocument/2006/relationships/hyperlink" Target="https://transparencia.org.ve/saludcritica/2021/10/13/enfermeras-que-cobraban-por-atender-a-pacientes-con-covid-19-fueron-acusadas-de-peculado-doloso-propio/" TargetMode="External"/><Relationship Id="rId19" Type="http://schemas.openxmlformats.org/officeDocument/2006/relationships/hyperlink" Target="https://corruptometro.org/2020/11/27/en-venezuela-se-investiga-apenas-5-de-la-corrupcion-local-ventilada-en-el-mundo/" TargetMode="External"/><Relationship Id="rId31" Type="http://schemas.openxmlformats.org/officeDocument/2006/relationships/hyperlink" Target="https://supremainjusticia.org/asamblea-nacional-inicia-proceso-de-eleccion-del-6to-defensor-publico-general-en-12-anos/" TargetMode="External"/><Relationship Id="rId4" Type="http://schemas.openxmlformats.org/officeDocument/2006/relationships/hyperlink" Target="https://transparencia.org.ve/empresas-complices/" TargetMode="External"/><Relationship Id="rId9" Type="http://schemas.openxmlformats.org/officeDocument/2006/relationships/hyperlink" Target="https://transparencia.org.ve/saludcritica/2021/05/15/corrupcion-en-pandemia-la-tragedia-de-venezuela-mas-alla-del-covid-19/" TargetMode="External"/><Relationship Id="rId14" Type="http://schemas.openxmlformats.org/officeDocument/2006/relationships/hyperlink" Target="https://transparencia.org.ve/los-papeles-de-una-prision-inconclusa-destapan-un-escandalo-de-corrupcion-y-violacion-de-ddhh/los-papeles-de-la-prision-2016/" TargetMode="External"/><Relationship Id="rId22" Type="http://schemas.openxmlformats.org/officeDocument/2006/relationships/hyperlink" Target="https://supremainjusticia.org/maikel-moreno-encabeza-la-lista-de-magistrados-sancionados-internacionalmente/" TargetMode="External"/><Relationship Id="rId27" Type="http://schemas.openxmlformats.org/officeDocument/2006/relationships/hyperlink" Target="https://www.diariolasamericas.com/america-latina/el-imperio-del-narcotrafico-estuvo-al-servicio-hugo-chavez-n4152829" TargetMode="External"/><Relationship Id="rId30" Type="http://schemas.openxmlformats.org/officeDocument/2006/relationships/hyperlink" Target="https://supremainjusticia.org/reabren-investigacion-contra-50-policias-de-barinas-por-protestas-de-2017/" TargetMode="External"/><Relationship Id="rId35" Type="http://schemas.openxmlformats.org/officeDocument/2006/relationships/hyperlink" Target="https://transparencia.org.ve/project/gobierno-profundiza-la-opacidad-al-recortar-informacion-publica-empresas-contratantes-estado/" TargetMode="External"/><Relationship Id="rId8" Type="http://schemas.openxmlformats.org/officeDocument/2006/relationships/hyperlink" Target="https://transparencia.org.ve/wp-content/uploads/2022/03/Vacunacio%CC%81n-anti-COVID-19-en-Venezuela-un-an%CC%83o-de-opacidad-y-abuso-de-poder-.pdf" TargetMode="External"/><Relationship Id="rId3" Type="http://schemas.openxmlformats.org/officeDocument/2006/relationships/hyperlink" Target="https://transparencia.org.ve/project/informe-de-corrupcion-2019-estados-de-excepcion-y-de-emergencia-economic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D47BD6-AE19-4A42-990A-9C90AA2DB293}">
  <ds:schemaRefs>
    <ds:schemaRef ds:uri="http://schemas.openxmlformats.org/officeDocument/2006/bibliography"/>
  </ds:schemaRefs>
</ds:datastoreItem>
</file>

<file path=customXml/itemProps2.xml><?xml version="1.0" encoding="utf-8"?>
<ds:datastoreItem xmlns:ds="http://schemas.openxmlformats.org/officeDocument/2006/customXml" ds:itemID="{B0864271-64DD-4027-B90D-B42CBB2CCE5A}"/>
</file>

<file path=customXml/itemProps3.xml><?xml version="1.0" encoding="utf-8"?>
<ds:datastoreItem xmlns:ds="http://schemas.openxmlformats.org/officeDocument/2006/customXml" ds:itemID="{18DBF446-CF6B-41F7-8FA9-A5461AB9780E}"/>
</file>

<file path=customXml/itemProps4.xml><?xml version="1.0" encoding="utf-8"?>
<ds:datastoreItem xmlns:ds="http://schemas.openxmlformats.org/officeDocument/2006/customXml" ds:itemID="{624DE149-23A8-4668-B31D-68C9E31C48DF}"/>
</file>

<file path=docProps/app.xml><?xml version="1.0" encoding="utf-8"?>
<Properties xmlns="http://schemas.openxmlformats.org/officeDocument/2006/extended-properties" xmlns:vt="http://schemas.openxmlformats.org/officeDocument/2006/docPropsVTypes">
  <Template>Normal</Template>
  <TotalTime>1</TotalTime>
  <Pages>13</Pages>
  <Words>5925</Words>
  <Characters>32591</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Merchy</dc:creator>
  <cp:keywords/>
  <dc:description/>
  <cp:lastModifiedBy>equipo</cp:lastModifiedBy>
  <cp:revision>2</cp:revision>
  <dcterms:created xsi:type="dcterms:W3CDTF">2022-08-15T21:43:00Z</dcterms:created>
  <dcterms:modified xsi:type="dcterms:W3CDTF">2022-08-15T21:43:00Z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