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6A5E5" w14:textId="5969421E" w:rsidR="000C1C76" w:rsidRPr="006A3EF3" w:rsidRDefault="00EC339A" w:rsidP="00056D6C">
      <w:pPr>
        <w:keepNext/>
        <w:keepLines/>
        <w:pBdr>
          <w:top w:val="single" w:sz="24" w:space="31" w:color="000000"/>
          <w:left w:val="single" w:sz="24" w:space="4" w:color="000000"/>
          <w:bottom w:val="single" w:sz="24" w:space="31" w:color="000000"/>
          <w:right w:val="single" w:sz="24" w:space="4" w:color="000000"/>
        </w:pBdr>
        <w:spacing w:before="240" w:after="0" w:line="360" w:lineRule="auto"/>
        <w:jc w:val="center"/>
        <w:outlineLvl w:val="0"/>
        <w:rPr>
          <w:rFonts w:ascii="Times New Roman" w:eastAsia="Times New Roman" w:hAnsi="Times New Roman" w:cs="Times New Roman"/>
          <w:b/>
          <w:color w:val="000000" w:themeColor="text1"/>
          <w:kern w:val="0"/>
          <w:sz w:val="28"/>
          <w:szCs w:val="28"/>
          <w:lang w:val="en-US"/>
          <w14:ligatures w14:val="none"/>
        </w:rPr>
      </w:pPr>
      <w:bookmarkStart w:id="0" w:name="_Toc145067996"/>
      <w:r w:rsidRPr="006A3EF3">
        <w:rPr>
          <w:rFonts w:ascii="Times New Roman" w:eastAsia="Times New Roman" w:hAnsi="Times New Roman" w:cs="Times New Roman"/>
          <w:b/>
          <w:color w:val="000000" w:themeColor="text1"/>
          <w:kern w:val="0"/>
          <w:sz w:val="28"/>
          <w:szCs w:val="28"/>
          <w:lang w:val="en-US"/>
          <w14:ligatures w14:val="none"/>
        </w:rPr>
        <w:t xml:space="preserve">MALAWI </w:t>
      </w:r>
      <w:r w:rsidR="000C1C76" w:rsidRPr="006A3EF3">
        <w:rPr>
          <w:rFonts w:ascii="Times New Roman" w:eastAsia="Times New Roman" w:hAnsi="Times New Roman" w:cs="Times New Roman"/>
          <w:b/>
          <w:color w:val="000000" w:themeColor="text1"/>
          <w:kern w:val="0"/>
          <w:sz w:val="28"/>
          <w:szCs w:val="28"/>
          <w:lang w:val="en-US"/>
          <w14:ligatures w14:val="none"/>
        </w:rPr>
        <w:t>HUMAN RIGHTS COMMISSION</w:t>
      </w:r>
      <w:bookmarkEnd w:id="0"/>
    </w:p>
    <w:p w14:paraId="1E17373B" w14:textId="77777777"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both"/>
        <w:rPr>
          <w:rFonts w:ascii="Times New Roman" w:eastAsia="Times New Roman" w:hAnsi="Times New Roman" w:cs="Times New Roman"/>
          <w:b/>
          <w:color w:val="000000" w:themeColor="text1"/>
          <w:kern w:val="0"/>
          <w:sz w:val="28"/>
          <w:szCs w:val="28"/>
          <w:lang w:val="en-US"/>
          <w14:ligatures w14:val="none"/>
        </w:rPr>
      </w:pPr>
      <w:r w:rsidRPr="006A3EF3">
        <w:rPr>
          <w:rFonts w:ascii="Times New Roman" w:hAnsi="Times New Roman" w:cs="Times New Roman"/>
          <w:noProof/>
          <w:color w:val="000000" w:themeColor="text1"/>
          <w:kern w:val="0"/>
          <w:sz w:val="28"/>
          <w:szCs w:val="28"/>
          <w:lang w:val="en-US"/>
          <w14:ligatures w14:val="none"/>
        </w:rPr>
        <w:drawing>
          <wp:anchor distT="0" distB="0" distL="114300" distR="114300" simplePos="0" relativeHeight="251659264" behindDoc="0" locked="0" layoutInCell="1" hidden="0" allowOverlap="1" wp14:anchorId="7F39FE76" wp14:editId="6EE3FD9C">
            <wp:simplePos x="0" y="0"/>
            <wp:positionH relativeFrom="column">
              <wp:posOffset>2234821</wp:posOffset>
            </wp:positionH>
            <wp:positionV relativeFrom="paragraph">
              <wp:posOffset>24414</wp:posOffset>
            </wp:positionV>
            <wp:extent cx="1323975" cy="1343025"/>
            <wp:effectExtent l="0" t="0" r="0" b="0"/>
            <wp:wrapNone/>
            <wp:docPr id="2" name="image1.jpg" descr="MHRC Logo.jpg"/>
            <wp:cNvGraphicFramePr/>
            <a:graphic xmlns:a="http://schemas.openxmlformats.org/drawingml/2006/main">
              <a:graphicData uri="http://schemas.openxmlformats.org/drawingml/2006/picture">
                <pic:pic xmlns:pic="http://schemas.openxmlformats.org/drawingml/2006/picture">
                  <pic:nvPicPr>
                    <pic:cNvPr id="0" name="image1.jpg" descr="MHRC Logo.jpg"/>
                    <pic:cNvPicPr preferRelativeResize="0"/>
                  </pic:nvPicPr>
                  <pic:blipFill>
                    <a:blip r:embed="rId8"/>
                    <a:srcRect/>
                    <a:stretch>
                      <a:fillRect/>
                    </a:stretch>
                  </pic:blipFill>
                  <pic:spPr>
                    <a:xfrm>
                      <a:off x="0" y="0"/>
                      <a:ext cx="1323975" cy="1343025"/>
                    </a:xfrm>
                    <a:prstGeom prst="rect">
                      <a:avLst/>
                    </a:prstGeom>
                    <a:ln/>
                  </pic:spPr>
                </pic:pic>
              </a:graphicData>
            </a:graphic>
          </wp:anchor>
        </w:drawing>
      </w:r>
    </w:p>
    <w:p w14:paraId="7BAEA1A1" w14:textId="77777777"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both"/>
        <w:rPr>
          <w:rFonts w:ascii="Times New Roman" w:eastAsia="Times New Roman" w:hAnsi="Times New Roman" w:cs="Times New Roman"/>
          <w:b/>
          <w:color w:val="000000" w:themeColor="text1"/>
          <w:kern w:val="0"/>
          <w:sz w:val="28"/>
          <w:szCs w:val="28"/>
          <w:lang w:val="en-US"/>
          <w14:ligatures w14:val="none"/>
        </w:rPr>
      </w:pPr>
    </w:p>
    <w:p w14:paraId="757B9D76" w14:textId="77777777"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both"/>
        <w:rPr>
          <w:rFonts w:ascii="Times New Roman" w:eastAsia="Times New Roman" w:hAnsi="Times New Roman" w:cs="Times New Roman"/>
          <w:b/>
          <w:color w:val="000000" w:themeColor="text1"/>
          <w:kern w:val="0"/>
          <w:sz w:val="28"/>
          <w:szCs w:val="28"/>
          <w:lang w:val="en-US"/>
          <w14:ligatures w14:val="none"/>
        </w:rPr>
      </w:pPr>
    </w:p>
    <w:p w14:paraId="2254C15D" w14:textId="77777777"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both"/>
        <w:rPr>
          <w:rFonts w:ascii="Times New Roman" w:eastAsia="Times New Roman" w:hAnsi="Times New Roman" w:cs="Times New Roman"/>
          <w:b/>
          <w:color w:val="000000" w:themeColor="text1"/>
          <w:kern w:val="0"/>
          <w:sz w:val="28"/>
          <w:szCs w:val="28"/>
          <w:lang w:val="en-US"/>
          <w14:ligatures w14:val="none"/>
        </w:rPr>
      </w:pPr>
    </w:p>
    <w:p w14:paraId="288ACC40" w14:textId="77777777"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both"/>
        <w:rPr>
          <w:rFonts w:ascii="Times New Roman" w:eastAsia="Times New Roman" w:hAnsi="Times New Roman" w:cs="Times New Roman"/>
          <w:b/>
          <w:color w:val="000000" w:themeColor="text1"/>
          <w:kern w:val="0"/>
          <w:sz w:val="28"/>
          <w:szCs w:val="28"/>
          <w:lang w:val="en-US"/>
          <w14:ligatures w14:val="none"/>
        </w:rPr>
      </w:pPr>
    </w:p>
    <w:p w14:paraId="47B626FC" w14:textId="77777777"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both"/>
        <w:rPr>
          <w:rFonts w:ascii="Times New Roman" w:eastAsia="Times New Roman" w:hAnsi="Times New Roman" w:cs="Times New Roman"/>
          <w:b/>
          <w:color w:val="000000" w:themeColor="text1"/>
          <w:kern w:val="0"/>
          <w:sz w:val="28"/>
          <w:szCs w:val="28"/>
          <w:lang w:val="en-US"/>
          <w14:ligatures w14:val="none"/>
        </w:rPr>
      </w:pPr>
    </w:p>
    <w:p w14:paraId="3202756D" w14:textId="271C4A68"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color w:val="000000" w:themeColor="text1"/>
          <w:kern w:val="0"/>
          <w:sz w:val="28"/>
          <w:szCs w:val="28"/>
          <w:lang w:val="en-US"/>
          <w14:ligatures w14:val="none"/>
        </w:rPr>
      </w:pPr>
      <w:r w:rsidRPr="006A3EF3">
        <w:rPr>
          <w:rFonts w:ascii="Times New Roman" w:eastAsia="Times New Roman" w:hAnsi="Times New Roman" w:cs="Times New Roman"/>
          <w:b/>
          <w:color w:val="000000" w:themeColor="text1"/>
          <w:kern w:val="0"/>
          <w:sz w:val="28"/>
          <w:szCs w:val="28"/>
          <w:lang w:val="en-US"/>
          <w14:ligatures w14:val="none"/>
        </w:rPr>
        <w:t>A Statement by Malawi’s NHRI to the U</w:t>
      </w:r>
      <w:r w:rsidR="003A0B8F" w:rsidRPr="006A3EF3">
        <w:rPr>
          <w:rFonts w:ascii="Times New Roman" w:eastAsia="Times New Roman" w:hAnsi="Times New Roman" w:cs="Times New Roman"/>
          <w:b/>
          <w:color w:val="000000" w:themeColor="text1"/>
          <w:kern w:val="0"/>
          <w:sz w:val="28"/>
          <w:szCs w:val="28"/>
          <w:lang w:val="en-US"/>
          <w14:ligatures w14:val="none"/>
        </w:rPr>
        <w:t xml:space="preserve">nited </w:t>
      </w:r>
      <w:r w:rsidRPr="006A3EF3">
        <w:rPr>
          <w:rFonts w:ascii="Times New Roman" w:eastAsia="Times New Roman" w:hAnsi="Times New Roman" w:cs="Times New Roman"/>
          <w:b/>
          <w:color w:val="000000" w:themeColor="text1"/>
          <w:kern w:val="0"/>
          <w:sz w:val="28"/>
          <w:szCs w:val="28"/>
          <w:lang w:val="en-US"/>
          <w14:ligatures w14:val="none"/>
        </w:rPr>
        <w:t>N</w:t>
      </w:r>
      <w:r w:rsidR="003A0B8F" w:rsidRPr="006A3EF3">
        <w:rPr>
          <w:rFonts w:ascii="Times New Roman" w:eastAsia="Times New Roman" w:hAnsi="Times New Roman" w:cs="Times New Roman"/>
          <w:b/>
          <w:color w:val="000000" w:themeColor="text1"/>
          <w:kern w:val="0"/>
          <w:sz w:val="28"/>
          <w:szCs w:val="28"/>
          <w:lang w:val="en-US"/>
          <w14:ligatures w14:val="none"/>
        </w:rPr>
        <w:t>ations</w:t>
      </w:r>
      <w:r w:rsidRPr="006A3EF3">
        <w:rPr>
          <w:rFonts w:ascii="Times New Roman" w:eastAsia="Times New Roman" w:hAnsi="Times New Roman" w:cs="Times New Roman"/>
          <w:b/>
          <w:color w:val="000000" w:themeColor="text1"/>
          <w:kern w:val="0"/>
          <w:sz w:val="28"/>
          <w:szCs w:val="28"/>
          <w:lang w:val="en-US"/>
          <w14:ligatures w14:val="none"/>
        </w:rPr>
        <w:t xml:space="preserve"> Committee on the</w:t>
      </w:r>
    </w:p>
    <w:p w14:paraId="235FB54F" w14:textId="035F4350"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color w:val="000000" w:themeColor="text1"/>
          <w:kern w:val="0"/>
          <w:sz w:val="28"/>
          <w:szCs w:val="28"/>
          <w:lang w:val="en-US"/>
          <w14:ligatures w14:val="none"/>
        </w:rPr>
      </w:pPr>
      <w:r w:rsidRPr="006A3EF3">
        <w:rPr>
          <w:rFonts w:ascii="Times New Roman" w:eastAsia="Times New Roman" w:hAnsi="Times New Roman" w:cs="Times New Roman"/>
          <w:b/>
          <w:color w:val="000000" w:themeColor="text1"/>
          <w:kern w:val="0"/>
          <w:sz w:val="28"/>
          <w:szCs w:val="28"/>
          <w:lang w:val="en-US"/>
          <w14:ligatures w14:val="none"/>
        </w:rPr>
        <w:t xml:space="preserve">Elimination of </w:t>
      </w:r>
      <w:r w:rsidR="003A0B8F" w:rsidRPr="006A3EF3">
        <w:rPr>
          <w:rFonts w:ascii="Times New Roman" w:eastAsia="Times New Roman" w:hAnsi="Times New Roman" w:cs="Times New Roman"/>
          <w:b/>
          <w:color w:val="000000" w:themeColor="text1"/>
          <w:kern w:val="0"/>
          <w:sz w:val="28"/>
          <w:szCs w:val="28"/>
          <w:lang w:val="en-US"/>
          <w14:ligatures w14:val="none"/>
        </w:rPr>
        <w:t xml:space="preserve">all Forms of </w:t>
      </w:r>
      <w:r w:rsidRPr="006A3EF3">
        <w:rPr>
          <w:rFonts w:ascii="Times New Roman" w:eastAsia="Times New Roman" w:hAnsi="Times New Roman" w:cs="Times New Roman"/>
          <w:b/>
          <w:color w:val="000000" w:themeColor="text1"/>
          <w:kern w:val="0"/>
          <w:sz w:val="28"/>
          <w:szCs w:val="28"/>
          <w:lang w:val="en-US"/>
          <w14:ligatures w14:val="none"/>
        </w:rPr>
        <w:t>Discrimination Against Women (CEDAW)</w:t>
      </w:r>
    </w:p>
    <w:p w14:paraId="29BB61F4" w14:textId="78A60B22"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color w:val="000000" w:themeColor="text1"/>
          <w:kern w:val="0"/>
          <w:sz w:val="28"/>
          <w:szCs w:val="28"/>
          <w:lang w:val="en-US"/>
          <w14:ligatures w14:val="none"/>
        </w:rPr>
      </w:pPr>
      <w:r w:rsidRPr="006A3EF3">
        <w:rPr>
          <w:rFonts w:ascii="Times New Roman" w:eastAsia="Times New Roman" w:hAnsi="Times New Roman" w:cs="Times New Roman"/>
          <w:b/>
          <w:color w:val="000000" w:themeColor="text1"/>
          <w:kern w:val="0"/>
          <w:sz w:val="28"/>
          <w:szCs w:val="28"/>
          <w:lang w:val="en-US"/>
          <w14:ligatures w14:val="none"/>
        </w:rPr>
        <w:t xml:space="preserve">On the </w:t>
      </w:r>
      <w:r w:rsidR="003A0B8F" w:rsidRPr="006A3EF3">
        <w:rPr>
          <w:rFonts w:ascii="Times New Roman" w:eastAsia="Times New Roman" w:hAnsi="Times New Roman" w:cs="Times New Roman"/>
          <w:b/>
          <w:color w:val="000000" w:themeColor="text1"/>
          <w:kern w:val="0"/>
          <w:sz w:val="28"/>
          <w:szCs w:val="28"/>
          <w:lang w:val="en-US"/>
          <w14:ligatures w14:val="none"/>
        </w:rPr>
        <w:t xml:space="preserve">Status of the </w:t>
      </w:r>
      <w:r w:rsidRPr="006A3EF3">
        <w:rPr>
          <w:rFonts w:ascii="Times New Roman" w:eastAsia="Times New Roman" w:hAnsi="Times New Roman" w:cs="Times New Roman"/>
          <w:b/>
          <w:color w:val="000000" w:themeColor="text1"/>
          <w:kern w:val="0"/>
          <w:sz w:val="28"/>
          <w:szCs w:val="28"/>
          <w:lang w:val="en-US"/>
          <w14:ligatures w14:val="none"/>
        </w:rPr>
        <w:t>Rights of Women in Malawi</w:t>
      </w:r>
    </w:p>
    <w:p w14:paraId="14A9A7B5" w14:textId="77777777"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color w:val="000000" w:themeColor="text1"/>
          <w:kern w:val="0"/>
          <w:sz w:val="28"/>
          <w:szCs w:val="28"/>
          <w:lang w:val="en-US"/>
          <w14:ligatures w14:val="none"/>
        </w:rPr>
      </w:pPr>
    </w:p>
    <w:p w14:paraId="7647191E" w14:textId="77777777" w:rsidR="000C1C76" w:rsidRPr="006A3EF3" w:rsidRDefault="000C1C76"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color w:val="000000" w:themeColor="text1"/>
          <w:kern w:val="0"/>
          <w:sz w:val="28"/>
          <w:szCs w:val="28"/>
          <w:lang w:val="en-US"/>
          <w14:ligatures w14:val="none"/>
        </w:rPr>
      </w:pPr>
    </w:p>
    <w:p w14:paraId="209B899D" w14:textId="5AE4018E" w:rsidR="000C1C76" w:rsidRPr="006A3EF3" w:rsidRDefault="006A3EF3"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color w:val="000000" w:themeColor="text1"/>
          <w:kern w:val="0"/>
          <w:sz w:val="28"/>
          <w:szCs w:val="28"/>
          <w:lang w:val="en-US"/>
          <w14:ligatures w14:val="none"/>
        </w:rPr>
      </w:pPr>
      <w:r w:rsidRPr="006A3EF3">
        <w:rPr>
          <w:rFonts w:ascii="Times New Roman" w:eastAsia="Times New Roman" w:hAnsi="Times New Roman" w:cs="Times New Roman"/>
          <w:b/>
          <w:color w:val="000000" w:themeColor="text1"/>
          <w:kern w:val="0"/>
          <w:sz w:val="28"/>
          <w:szCs w:val="28"/>
          <w:lang w:val="en-US"/>
          <w14:ligatures w14:val="none"/>
        </w:rPr>
        <w:t>16</w:t>
      </w:r>
      <w:r w:rsidRPr="006A3EF3">
        <w:rPr>
          <w:rFonts w:ascii="Times New Roman" w:eastAsia="Times New Roman" w:hAnsi="Times New Roman" w:cs="Times New Roman"/>
          <w:b/>
          <w:color w:val="000000" w:themeColor="text1"/>
          <w:kern w:val="0"/>
          <w:sz w:val="28"/>
          <w:szCs w:val="28"/>
          <w:vertAlign w:val="superscript"/>
          <w:lang w:val="en-US"/>
          <w14:ligatures w14:val="none"/>
        </w:rPr>
        <w:t>TH</w:t>
      </w:r>
      <w:r w:rsidRPr="006A3EF3">
        <w:rPr>
          <w:rFonts w:ascii="Times New Roman" w:eastAsia="Times New Roman" w:hAnsi="Times New Roman" w:cs="Times New Roman"/>
          <w:b/>
          <w:color w:val="000000" w:themeColor="text1"/>
          <w:kern w:val="0"/>
          <w:sz w:val="28"/>
          <w:szCs w:val="28"/>
          <w:lang w:val="en-US"/>
          <w14:ligatures w14:val="none"/>
        </w:rPr>
        <w:t xml:space="preserve"> OCTOBER</w:t>
      </w:r>
      <w:r w:rsidR="000C1C76" w:rsidRPr="006A3EF3">
        <w:rPr>
          <w:rFonts w:ascii="Times New Roman" w:eastAsia="Times New Roman" w:hAnsi="Times New Roman" w:cs="Times New Roman"/>
          <w:b/>
          <w:color w:val="000000" w:themeColor="text1"/>
          <w:kern w:val="0"/>
          <w:sz w:val="28"/>
          <w:szCs w:val="28"/>
          <w:lang w:val="en-US"/>
          <w14:ligatures w14:val="none"/>
        </w:rPr>
        <w:t xml:space="preserve"> 2023</w:t>
      </w:r>
    </w:p>
    <w:p w14:paraId="49C9BE07" w14:textId="77777777" w:rsidR="00EC339A" w:rsidRPr="006A3EF3" w:rsidRDefault="00EC339A"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color w:val="000000" w:themeColor="text1"/>
          <w:kern w:val="0"/>
          <w:sz w:val="28"/>
          <w:szCs w:val="28"/>
          <w:lang w:val="en-US"/>
          <w14:ligatures w14:val="none"/>
        </w:rPr>
      </w:pPr>
    </w:p>
    <w:p w14:paraId="240085DE" w14:textId="77777777" w:rsidR="00EC339A" w:rsidRPr="006A3EF3" w:rsidRDefault="00EC339A" w:rsidP="00056D6C">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color w:val="000000" w:themeColor="text1"/>
          <w:kern w:val="0"/>
          <w:sz w:val="28"/>
          <w:szCs w:val="28"/>
          <w:lang w:val="en-US"/>
          <w14:ligatures w14:val="none"/>
        </w:rPr>
      </w:pPr>
    </w:p>
    <w:p w14:paraId="392299C6" w14:textId="77777777" w:rsidR="00EC339A" w:rsidRPr="006A3EF3" w:rsidRDefault="000C1C76" w:rsidP="00EC339A">
      <w:pPr>
        <w:pBdr>
          <w:top w:val="single" w:sz="24" w:space="31" w:color="000000"/>
          <w:left w:val="single" w:sz="24" w:space="4" w:color="000000"/>
          <w:bottom w:val="single" w:sz="24" w:space="31" w:color="000000"/>
          <w:right w:val="single" w:sz="24" w:space="4" w:color="000000"/>
        </w:pBdr>
        <w:tabs>
          <w:tab w:val="left" w:pos="1440"/>
        </w:tabs>
        <w:spacing w:line="240" w:lineRule="auto"/>
        <w:contextualSpacing/>
        <w:jc w:val="center"/>
        <w:rPr>
          <w:rFonts w:ascii="Times New Roman" w:eastAsia="Times New Roman" w:hAnsi="Times New Roman" w:cs="Times New Roman"/>
          <w:b/>
          <w:color w:val="000000" w:themeColor="text1"/>
          <w:kern w:val="0"/>
          <w:sz w:val="28"/>
          <w:szCs w:val="28"/>
          <w:lang w:val="en-US"/>
          <w14:ligatures w14:val="none"/>
        </w:rPr>
      </w:pPr>
      <w:r w:rsidRPr="006A3EF3">
        <w:rPr>
          <w:rFonts w:ascii="Times New Roman" w:eastAsia="Times New Roman" w:hAnsi="Times New Roman" w:cs="Times New Roman"/>
          <w:b/>
          <w:color w:val="000000" w:themeColor="text1"/>
          <w:kern w:val="0"/>
          <w:sz w:val="28"/>
          <w:szCs w:val="28"/>
          <w:lang w:val="en-US"/>
          <w14:ligatures w14:val="none"/>
        </w:rPr>
        <w:t xml:space="preserve">H. B. House, Off Paul Kagame Road, Private Bag 378, Lilongwe 3, Malawi; </w:t>
      </w:r>
    </w:p>
    <w:p w14:paraId="09FB0D4D" w14:textId="1C6711CD" w:rsidR="000C1C76" w:rsidRPr="006A3EF3" w:rsidRDefault="000C1C76" w:rsidP="00EC339A">
      <w:pPr>
        <w:pBdr>
          <w:top w:val="single" w:sz="24" w:space="31" w:color="000000"/>
          <w:left w:val="single" w:sz="24" w:space="4" w:color="000000"/>
          <w:bottom w:val="single" w:sz="24" w:space="31" w:color="000000"/>
          <w:right w:val="single" w:sz="24" w:space="4" w:color="000000"/>
        </w:pBdr>
        <w:tabs>
          <w:tab w:val="left" w:pos="1440"/>
        </w:tabs>
        <w:spacing w:line="240" w:lineRule="auto"/>
        <w:contextualSpacing/>
        <w:jc w:val="center"/>
        <w:rPr>
          <w:rFonts w:ascii="Times New Roman" w:eastAsia="Times New Roman" w:hAnsi="Times New Roman" w:cs="Times New Roman"/>
          <w:b/>
          <w:color w:val="000000" w:themeColor="text1"/>
          <w:kern w:val="0"/>
          <w:sz w:val="28"/>
          <w:szCs w:val="28"/>
          <w14:ligatures w14:val="none"/>
        </w:rPr>
      </w:pPr>
      <w:r w:rsidRPr="006A3EF3">
        <w:rPr>
          <w:rFonts w:ascii="Times New Roman" w:eastAsia="Times New Roman" w:hAnsi="Times New Roman" w:cs="Times New Roman"/>
          <w:b/>
          <w:color w:val="000000" w:themeColor="text1"/>
          <w:kern w:val="0"/>
          <w:sz w:val="28"/>
          <w:szCs w:val="28"/>
          <w:lang w:val="en-US"/>
          <w14:ligatures w14:val="none"/>
        </w:rPr>
        <w:t>Tel: 01 750 900; Fax 01 750 943; E-mail</w:t>
      </w:r>
      <w:r w:rsidR="00EC339A" w:rsidRPr="006A3EF3">
        <w:rPr>
          <w:rFonts w:ascii="Times New Roman" w:eastAsia="Times New Roman" w:hAnsi="Times New Roman" w:cs="Times New Roman"/>
          <w:b/>
          <w:color w:val="000000" w:themeColor="text1"/>
          <w:kern w:val="0"/>
          <w:sz w:val="28"/>
          <w:szCs w:val="28"/>
          <w:lang w:val="en-US"/>
          <w14:ligatures w14:val="none"/>
        </w:rPr>
        <w:t>:</w:t>
      </w:r>
      <w:r w:rsidRPr="006A3EF3">
        <w:rPr>
          <w:rFonts w:ascii="Times New Roman" w:eastAsia="Times New Roman" w:hAnsi="Times New Roman" w:cs="Times New Roman"/>
          <w:b/>
          <w:color w:val="000000" w:themeColor="text1"/>
          <w:kern w:val="0"/>
          <w:sz w:val="28"/>
          <w:szCs w:val="28"/>
          <w:lang w:val="en-US"/>
          <w14:ligatures w14:val="none"/>
        </w:rPr>
        <w:t xml:space="preserve"> </w:t>
      </w:r>
      <w:hyperlink r:id="rId9" w:history="1">
        <w:r w:rsidRPr="006A3EF3">
          <w:rPr>
            <w:rStyle w:val="Hyperlink"/>
            <w:rFonts w:ascii="Times New Roman" w:eastAsia="Times New Roman" w:hAnsi="Times New Roman" w:cs="Times New Roman"/>
            <w:b/>
            <w:color w:val="000000" w:themeColor="text1"/>
            <w:kern w:val="0"/>
            <w:sz w:val="28"/>
            <w:szCs w:val="28"/>
            <w:lang w:val="en-US"/>
            <w14:ligatures w14:val="none"/>
          </w:rPr>
          <w:t>info@mhrcmw.org</w:t>
        </w:r>
      </w:hyperlink>
      <w:r w:rsidR="00EC339A" w:rsidRPr="006A3EF3">
        <w:rPr>
          <w:rStyle w:val="Hyperlink"/>
          <w:rFonts w:ascii="Times New Roman" w:eastAsia="Times New Roman" w:hAnsi="Times New Roman" w:cs="Times New Roman"/>
          <w:b/>
          <w:color w:val="000000" w:themeColor="text1"/>
          <w:kern w:val="0"/>
          <w:sz w:val="28"/>
          <w:szCs w:val="28"/>
          <w:lang w:val="en-US"/>
          <w14:ligatures w14:val="none"/>
        </w:rPr>
        <w:t xml:space="preserve">  </w:t>
      </w:r>
    </w:p>
    <w:p w14:paraId="3C3BDE17" w14:textId="77777777" w:rsidR="00A57723" w:rsidRPr="006A3EF3" w:rsidRDefault="00A57723" w:rsidP="00056D6C">
      <w:pPr>
        <w:spacing w:line="360" w:lineRule="auto"/>
        <w:jc w:val="both"/>
        <w:rPr>
          <w:rFonts w:ascii="Times New Roman" w:hAnsi="Times New Roman" w:cs="Times New Roman"/>
          <w:color w:val="000000" w:themeColor="text1"/>
          <w:sz w:val="28"/>
          <w:szCs w:val="28"/>
        </w:rPr>
      </w:pPr>
    </w:p>
    <w:p w14:paraId="16762B72" w14:textId="73A46B21" w:rsidR="000C1C76" w:rsidRPr="006A3EF3" w:rsidRDefault="006A3EF3" w:rsidP="00056D6C">
      <w:pPr>
        <w:spacing w:line="360" w:lineRule="auto"/>
        <w:jc w:val="both"/>
        <w:rPr>
          <w:rFonts w:ascii="Times New Roman" w:hAnsi="Times New Roman" w:cs="Times New Roman"/>
          <w:b/>
          <w:bCs/>
          <w:color w:val="000000" w:themeColor="text1"/>
          <w:sz w:val="28"/>
          <w:szCs w:val="28"/>
        </w:rPr>
      </w:pPr>
      <w:bookmarkStart w:id="1" w:name="_Hlk145659107"/>
      <w:r>
        <w:rPr>
          <w:rFonts w:ascii="Times New Roman" w:hAnsi="Times New Roman" w:cs="Times New Roman"/>
          <w:b/>
          <w:bCs/>
          <w:color w:val="000000" w:themeColor="text1"/>
          <w:sz w:val="28"/>
          <w:szCs w:val="28"/>
        </w:rPr>
        <w:lastRenderedPageBreak/>
        <w:t>Distinguished M</w:t>
      </w:r>
      <w:r w:rsidR="00FA1E66" w:rsidRPr="006A3EF3">
        <w:rPr>
          <w:rFonts w:ascii="Times New Roman" w:hAnsi="Times New Roman" w:cs="Times New Roman"/>
          <w:b/>
          <w:bCs/>
          <w:color w:val="000000" w:themeColor="text1"/>
          <w:sz w:val="28"/>
          <w:szCs w:val="28"/>
        </w:rPr>
        <w:t xml:space="preserve">embers of the </w:t>
      </w:r>
      <w:r w:rsidR="003A0B8F" w:rsidRPr="006A3EF3">
        <w:rPr>
          <w:rFonts w:ascii="Times New Roman" w:hAnsi="Times New Roman" w:cs="Times New Roman"/>
          <w:b/>
          <w:bCs/>
          <w:color w:val="000000" w:themeColor="text1"/>
          <w:sz w:val="28"/>
          <w:szCs w:val="28"/>
        </w:rPr>
        <w:t xml:space="preserve">United Nations (UN) </w:t>
      </w:r>
      <w:r w:rsidR="00D132E6" w:rsidRPr="006A3EF3">
        <w:rPr>
          <w:rFonts w:ascii="Times New Roman" w:hAnsi="Times New Roman" w:cs="Times New Roman"/>
          <w:b/>
          <w:bCs/>
          <w:color w:val="000000" w:themeColor="text1"/>
          <w:sz w:val="28"/>
          <w:szCs w:val="28"/>
        </w:rPr>
        <w:t xml:space="preserve">Committee on the Elimination of </w:t>
      </w:r>
      <w:r w:rsidR="003A0B8F" w:rsidRPr="006A3EF3">
        <w:rPr>
          <w:rFonts w:ascii="Times New Roman" w:hAnsi="Times New Roman" w:cs="Times New Roman"/>
          <w:b/>
          <w:bCs/>
          <w:color w:val="000000" w:themeColor="text1"/>
          <w:sz w:val="28"/>
          <w:szCs w:val="28"/>
        </w:rPr>
        <w:t xml:space="preserve">all Forms of </w:t>
      </w:r>
      <w:r w:rsidR="00D132E6" w:rsidRPr="006A3EF3">
        <w:rPr>
          <w:rFonts w:ascii="Times New Roman" w:hAnsi="Times New Roman" w:cs="Times New Roman"/>
          <w:b/>
          <w:bCs/>
          <w:color w:val="000000" w:themeColor="text1"/>
          <w:sz w:val="28"/>
          <w:szCs w:val="28"/>
        </w:rPr>
        <w:t>Discrimination against Women</w:t>
      </w:r>
      <w:r w:rsidR="000C1C76" w:rsidRPr="006A3EF3">
        <w:rPr>
          <w:rFonts w:ascii="Times New Roman" w:hAnsi="Times New Roman" w:cs="Times New Roman"/>
          <w:b/>
          <w:bCs/>
          <w:color w:val="000000" w:themeColor="text1"/>
          <w:sz w:val="28"/>
          <w:szCs w:val="28"/>
        </w:rPr>
        <w:t xml:space="preserve">, </w:t>
      </w:r>
      <w:r w:rsidRPr="006A3EF3">
        <w:rPr>
          <w:rFonts w:ascii="Times New Roman" w:hAnsi="Times New Roman" w:cs="Times New Roman"/>
          <w:b/>
          <w:bCs/>
          <w:color w:val="000000" w:themeColor="text1"/>
          <w:sz w:val="28"/>
          <w:szCs w:val="28"/>
        </w:rPr>
        <w:t>Ladies and Gentlemen, Good Afternoon</w:t>
      </w:r>
    </w:p>
    <w:p w14:paraId="29F109CA" w14:textId="77777777" w:rsidR="006A3EF3" w:rsidRPr="006A3EF3" w:rsidRDefault="006A3EF3" w:rsidP="00056D6C">
      <w:pPr>
        <w:pStyle w:val="ListParagraph"/>
        <w:numPr>
          <w:ilvl w:val="0"/>
          <w:numId w:val="2"/>
        </w:numPr>
        <w:spacing w:line="360" w:lineRule="auto"/>
        <w:jc w:val="both"/>
        <w:rPr>
          <w:rFonts w:ascii="Times New Roman" w:hAnsi="Times New Roman" w:cs="Times New Roman"/>
          <w:bCs/>
          <w:color w:val="000000" w:themeColor="text1"/>
          <w:sz w:val="28"/>
          <w:szCs w:val="28"/>
        </w:rPr>
      </w:pPr>
      <w:r w:rsidRPr="006A3EF3">
        <w:rPr>
          <w:rFonts w:ascii="Times New Roman" w:hAnsi="Times New Roman" w:cs="Times New Roman"/>
          <w:bCs/>
          <w:color w:val="000000" w:themeColor="text1"/>
          <w:sz w:val="28"/>
          <w:szCs w:val="28"/>
        </w:rPr>
        <w:t>It is an honour for me to address the UN CEDAW Committee on behalf of the Human Rights Commission of Malawi at this 86</w:t>
      </w:r>
      <w:r w:rsidRPr="006A3EF3">
        <w:rPr>
          <w:rFonts w:ascii="Times New Roman" w:hAnsi="Times New Roman" w:cs="Times New Roman"/>
          <w:bCs/>
          <w:color w:val="000000" w:themeColor="text1"/>
          <w:sz w:val="28"/>
          <w:szCs w:val="28"/>
          <w:vertAlign w:val="superscript"/>
        </w:rPr>
        <w:t>th</w:t>
      </w:r>
      <w:r w:rsidRPr="006A3EF3">
        <w:rPr>
          <w:rFonts w:ascii="Times New Roman" w:hAnsi="Times New Roman" w:cs="Times New Roman"/>
          <w:bCs/>
          <w:color w:val="000000" w:themeColor="text1"/>
          <w:sz w:val="28"/>
          <w:szCs w:val="28"/>
        </w:rPr>
        <w:t xml:space="preserve"> Session of the Committee.</w:t>
      </w:r>
      <w:bookmarkEnd w:id="1"/>
    </w:p>
    <w:p w14:paraId="17684CE9" w14:textId="77777777" w:rsidR="006A3EF3" w:rsidRPr="006A3EF3" w:rsidRDefault="006A3EF3" w:rsidP="00056D6C">
      <w:pPr>
        <w:pStyle w:val="ListParagraph"/>
        <w:numPr>
          <w:ilvl w:val="0"/>
          <w:numId w:val="2"/>
        </w:numPr>
        <w:spacing w:line="360" w:lineRule="auto"/>
        <w:jc w:val="both"/>
        <w:rPr>
          <w:rFonts w:ascii="Times New Roman" w:hAnsi="Times New Roman" w:cs="Times New Roman"/>
          <w:b/>
          <w:bCs/>
          <w:color w:val="000000" w:themeColor="text1"/>
          <w:sz w:val="28"/>
          <w:szCs w:val="28"/>
        </w:rPr>
      </w:pPr>
      <w:r w:rsidRPr="006A3EF3">
        <w:rPr>
          <w:rFonts w:ascii="Times New Roman" w:hAnsi="Times New Roman" w:cs="Times New Roman"/>
          <w:color w:val="000000" w:themeColor="text1"/>
          <w:sz w:val="28"/>
          <w:szCs w:val="28"/>
        </w:rPr>
        <w:t xml:space="preserve">The </w:t>
      </w:r>
      <w:r w:rsidR="000C1C76" w:rsidRPr="006A3EF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Human Rights Commission of Malawi </w:t>
      </w:r>
      <w:r w:rsidR="000C1C76" w:rsidRPr="006A3EF3">
        <w:rPr>
          <w:rFonts w:ascii="Times New Roman" w:hAnsi="Times New Roman" w:cs="Times New Roman"/>
          <w:color w:val="000000" w:themeColor="text1"/>
          <w:sz w:val="28"/>
          <w:szCs w:val="28"/>
        </w:rPr>
        <w:t>commend</w:t>
      </w:r>
      <w:r>
        <w:rPr>
          <w:rFonts w:ascii="Times New Roman" w:hAnsi="Times New Roman" w:cs="Times New Roman"/>
          <w:color w:val="000000" w:themeColor="text1"/>
          <w:sz w:val="28"/>
          <w:szCs w:val="28"/>
        </w:rPr>
        <w:t>s</w:t>
      </w:r>
      <w:r w:rsidR="000C1C76" w:rsidRPr="006A3EF3">
        <w:rPr>
          <w:rFonts w:ascii="Times New Roman" w:hAnsi="Times New Roman" w:cs="Times New Roman"/>
          <w:color w:val="000000" w:themeColor="text1"/>
          <w:sz w:val="28"/>
          <w:szCs w:val="28"/>
        </w:rPr>
        <w:t xml:space="preserve"> </w:t>
      </w:r>
      <w:r w:rsidR="003A0B8F" w:rsidRPr="006A3EF3">
        <w:rPr>
          <w:rFonts w:ascii="Times New Roman" w:hAnsi="Times New Roman" w:cs="Times New Roman"/>
          <w:color w:val="000000" w:themeColor="text1"/>
          <w:sz w:val="28"/>
          <w:szCs w:val="28"/>
        </w:rPr>
        <w:t>the G</w:t>
      </w:r>
      <w:r w:rsidR="000C1C76" w:rsidRPr="006A3EF3">
        <w:rPr>
          <w:rFonts w:ascii="Times New Roman" w:hAnsi="Times New Roman" w:cs="Times New Roman"/>
          <w:color w:val="000000" w:themeColor="text1"/>
          <w:sz w:val="28"/>
          <w:szCs w:val="28"/>
        </w:rPr>
        <w:t xml:space="preserve">overnment </w:t>
      </w:r>
      <w:r w:rsidR="003A0B8F" w:rsidRPr="006A3EF3">
        <w:rPr>
          <w:rFonts w:ascii="Times New Roman" w:hAnsi="Times New Roman" w:cs="Times New Roman"/>
          <w:color w:val="000000" w:themeColor="text1"/>
          <w:sz w:val="28"/>
          <w:szCs w:val="28"/>
        </w:rPr>
        <w:t xml:space="preserve">of Malawi </w:t>
      </w:r>
      <w:r w:rsidR="000C1C76" w:rsidRPr="006A3EF3">
        <w:rPr>
          <w:rFonts w:ascii="Times New Roman" w:hAnsi="Times New Roman" w:cs="Times New Roman"/>
          <w:color w:val="000000" w:themeColor="text1"/>
          <w:sz w:val="28"/>
          <w:szCs w:val="28"/>
        </w:rPr>
        <w:t xml:space="preserve">for </w:t>
      </w:r>
      <w:r w:rsidR="003A0B8F" w:rsidRPr="006A3EF3">
        <w:rPr>
          <w:rFonts w:ascii="Times New Roman" w:hAnsi="Times New Roman" w:cs="Times New Roman"/>
          <w:color w:val="000000" w:themeColor="text1"/>
          <w:sz w:val="28"/>
          <w:szCs w:val="28"/>
        </w:rPr>
        <w:t xml:space="preserve">the concerted </w:t>
      </w:r>
      <w:r w:rsidR="000C1C76" w:rsidRPr="006A3EF3">
        <w:rPr>
          <w:rFonts w:ascii="Times New Roman" w:hAnsi="Times New Roman" w:cs="Times New Roman"/>
          <w:color w:val="000000" w:themeColor="text1"/>
          <w:sz w:val="28"/>
          <w:szCs w:val="28"/>
        </w:rPr>
        <w:t>efforts to</w:t>
      </w:r>
      <w:r w:rsidR="003A0B8F" w:rsidRPr="006A3EF3">
        <w:rPr>
          <w:rFonts w:ascii="Times New Roman" w:hAnsi="Times New Roman" w:cs="Times New Roman"/>
          <w:color w:val="000000" w:themeColor="text1"/>
          <w:sz w:val="28"/>
          <w:szCs w:val="28"/>
        </w:rPr>
        <w:t>wards</w:t>
      </w:r>
      <w:r w:rsidR="000C1C76" w:rsidRPr="006A3EF3">
        <w:rPr>
          <w:rFonts w:ascii="Times New Roman" w:hAnsi="Times New Roman" w:cs="Times New Roman"/>
          <w:color w:val="000000" w:themeColor="text1"/>
          <w:sz w:val="28"/>
          <w:szCs w:val="28"/>
        </w:rPr>
        <w:t xml:space="preserve"> promot</w:t>
      </w:r>
      <w:r w:rsidR="003A0B8F" w:rsidRPr="006A3EF3">
        <w:rPr>
          <w:rFonts w:ascii="Times New Roman" w:hAnsi="Times New Roman" w:cs="Times New Roman"/>
          <w:color w:val="000000" w:themeColor="text1"/>
          <w:sz w:val="28"/>
          <w:szCs w:val="28"/>
        </w:rPr>
        <w:t>ing</w:t>
      </w:r>
      <w:r w:rsidR="000C1C76" w:rsidRPr="006A3EF3">
        <w:rPr>
          <w:rFonts w:ascii="Times New Roman" w:hAnsi="Times New Roman" w:cs="Times New Roman"/>
          <w:color w:val="000000" w:themeColor="text1"/>
          <w:sz w:val="28"/>
          <w:szCs w:val="28"/>
        </w:rPr>
        <w:t xml:space="preserve"> and protect</w:t>
      </w:r>
      <w:r w:rsidR="003A0B8F" w:rsidRPr="006A3EF3">
        <w:rPr>
          <w:rFonts w:ascii="Times New Roman" w:hAnsi="Times New Roman" w:cs="Times New Roman"/>
          <w:color w:val="000000" w:themeColor="text1"/>
          <w:sz w:val="28"/>
          <w:szCs w:val="28"/>
        </w:rPr>
        <w:t>ing</w:t>
      </w:r>
      <w:r w:rsidR="000C1C76" w:rsidRPr="006A3EF3">
        <w:rPr>
          <w:rFonts w:ascii="Times New Roman" w:hAnsi="Times New Roman" w:cs="Times New Roman"/>
          <w:color w:val="000000" w:themeColor="text1"/>
          <w:sz w:val="28"/>
          <w:szCs w:val="28"/>
        </w:rPr>
        <w:t xml:space="preserve"> the rights of women in Malawi, </w:t>
      </w:r>
      <w:r w:rsidR="003A0B8F" w:rsidRPr="006A3EF3">
        <w:rPr>
          <w:rFonts w:ascii="Times New Roman" w:hAnsi="Times New Roman" w:cs="Times New Roman"/>
          <w:color w:val="000000" w:themeColor="text1"/>
          <w:sz w:val="28"/>
          <w:szCs w:val="28"/>
        </w:rPr>
        <w:t xml:space="preserve">even though a number of </w:t>
      </w:r>
      <w:r w:rsidR="000C1C76" w:rsidRPr="006A3EF3">
        <w:rPr>
          <w:rFonts w:ascii="Times New Roman" w:hAnsi="Times New Roman" w:cs="Times New Roman"/>
          <w:color w:val="000000" w:themeColor="text1"/>
          <w:sz w:val="28"/>
          <w:szCs w:val="28"/>
        </w:rPr>
        <w:t>challenges</w:t>
      </w:r>
      <w:r w:rsidR="003A0B8F" w:rsidRPr="006A3EF3">
        <w:rPr>
          <w:rFonts w:ascii="Times New Roman" w:hAnsi="Times New Roman" w:cs="Times New Roman"/>
          <w:color w:val="000000" w:themeColor="text1"/>
          <w:sz w:val="28"/>
          <w:szCs w:val="28"/>
        </w:rPr>
        <w:t xml:space="preserve"> still remain</w:t>
      </w:r>
    </w:p>
    <w:p w14:paraId="1633BC23" w14:textId="70493386" w:rsidR="002B6F48" w:rsidRPr="006A3EF3" w:rsidRDefault="006A3EF3" w:rsidP="00056D6C">
      <w:pPr>
        <w:pStyle w:val="ListParagraph"/>
        <w:numPr>
          <w:ilvl w:val="0"/>
          <w:numId w:val="2"/>
        </w:numPr>
        <w:spacing w:line="360" w:lineRule="auto"/>
        <w:jc w:val="bot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szCs w:val="28"/>
        </w:rPr>
        <w:t>We</w:t>
      </w:r>
      <w:r w:rsidR="000C1C76" w:rsidRPr="006A3EF3">
        <w:rPr>
          <w:rFonts w:ascii="Times New Roman" w:hAnsi="Times New Roman" w:cs="Times New Roman"/>
          <w:color w:val="000000" w:themeColor="text1"/>
          <w:sz w:val="28"/>
          <w:szCs w:val="28"/>
        </w:rPr>
        <w:t xml:space="preserve"> hope that </w:t>
      </w:r>
      <w:r w:rsidR="003A0B8F" w:rsidRPr="006A3EF3">
        <w:rPr>
          <w:rFonts w:ascii="Times New Roman" w:hAnsi="Times New Roman" w:cs="Times New Roman"/>
          <w:color w:val="000000" w:themeColor="text1"/>
          <w:sz w:val="28"/>
          <w:szCs w:val="28"/>
        </w:rPr>
        <w:t>the G</w:t>
      </w:r>
      <w:r w:rsidR="000C1C76" w:rsidRPr="006A3EF3">
        <w:rPr>
          <w:rFonts w:ascii="Times New Roman" w:hAnsi="Times New Roman" w:cs="Times New Roman"/>
          <w:color w:val="000000" w:themeColor="text1"/>
          <w:sz w:val="28"/>
          <w:szCs w:val="28"/>
        </w:rPr>
        <w:t xml:space="preserve">overnment </w:t>
      </w:r>
      <w:r w:rsidR="003A0B8F" w:rsidRPr="006A3EF3">
        <w:rPr>
          <w:rFonts w:ascii="Times New Roman" w:hAnsi="Times New Roman" w:cs="Times New Roman"/>
          <w:color w:val="000000" w:themeColor="text1"/>
          <w:sz w:val="28"/>
          <w:szCs w:val="28"/>
        </w:rPr>
        <w:t xml:space="preserve">of Malawi </w:t>
      </w:r>
      <w:r>
        <w:rPr>
          <w:rFonts w:ascii="Times New Roman" w:hAnsi="Times New Roman" w:cs="Times New Roman"/>
          <w:color w:val="000000" w:themeColor="text1"/>
          <w:sz w:val="28"/>
          <w:szCs w:val="28"/>
        </w:rPr>
        <w:t>will</w:t>
      </w:r>
      <w:r w:rsidR="000C1C76" w:rsidRPr="006A3EF3">
        <w:rPr>
          <w:rFonts w:ascii="Times New Roman" w:hAnsi="Times New Roman" w:cs="Times New Roman"/>
          <w:color w:val="000000" w:themeColor="text1"/>
          <w:sz w:val="28"/>
          <w:szCs w:val="28"/>
        </w:rPr>
        <w:t xml:space="preserve"> work on the recommendations </w:t>
      </w:r>
      <w:r>
        <w:rPr>
          <w:rFonts w:ascii="Times New Roman" w:hAnsi="Times New Roman" w:cs="Times New Roman"/>
          <w:color w:val="000000" w:themeColor="text1"/>
          <w:sz w:val="28"/>
          <w:szCs w:val="28"/>
        </w:rPr>
        <w:t>in this</w:t>
      </w:r>
      <w:r w:rsidR="000C1C76" w:rsidRPr="006A3EF3">
        <w:rPr>
          <w:rFonts w:ascii="Times New Roman" w:hAnsi="Times New Roman" w:cs="Times New Roman"/>
          <w:color w:val="000000" w:themeColor="text1"/>
          <w:sz w:val="28"/>
          <w:szCs w:val="28"/>
        </w:rPr>
        <w:t xml:space="preserve"> </w:t>
      </w:r>
      <w:r w:rsidR="003A0B8F" w:rsidRPr="006A3EF3">
        <w:rPr>
          <w:rFonts w:ascii="Times New Roman" w:hAnsi="Times New Roman" w:cs="Times New Roman"/>
          <w:color w:val="000000" w:themeColor="text1"/>
          <w:sz w:val="28"/>
          <w:szCs w:val="28"/>
        </w:rPr>
        <w:t>R</w:t>
      </w:r>
      <w:r w:rsidR="000C1C76" w:rsidRPr="006A3EF3">
        <w:rPr>
          <w:rFonts w:ascii="Times New Roman" w:hAnsi="Times New Roman" w:cs="Times New Roman"/>
          <w:color w:val="000000" w:themeColor="text1"/>
          <w:sz w:val="28"/>
          <w:szCs w:val="28"/>
        </w:rPr>
        <w:t xml:space="preserve">eport and </w:t>
      </w:r>
      <w:r>
        <w:rPr>
          <w:rFonts w:ascii="Times New Roman" w:hAnsi="Times New Roman" w:cs="Times New Roman"/>
          <w:color w:val="000000" w:themeColor="text1"/>
          <w:sz w:val="28"/>
          <w:szCs w:val="28"/>
        </w:rPr>
        <w:t xml:space="preserve">those </w:t>
      </w:r>
      <w:r w:rsidR="000C1C76" w:rsidRPr="006A3EF3">
        <w:rPr>
          <w:rFonts w:ascii="Times New Roman" w:hAnsi="Times New Roman" w:cs="Times New Roman"/>
          <w:color w:val="000000" w:themeColor="text1"/>
          <w:sz w:val="28"/>
          <w:szCs w:val="28"/>
        </w:rPr>
        <w:t xml:space="preserve">of the </w:t>
      </w:r>
      <w:r w:rsidR="003A0B8F" w:rsidRPr="006A3EF3">
        <w:rPr>
          <w:rFonts w:ascii="Times New Roman" w:hAnsi="Times New Roman" w:cs="Times New Roman"/>
          <w:color w:val="000000" w:themeColor="text1"/>
          <w:sz w:val="28"/>
          <w:szCs w:val="28"/>
        </w:rPr>
        <w:t xml:space="preserve">CEDAW </w:t>
      </w:r>
      <w:r w:rsidR="000C1C76" w:rsidRPr="006A3EF3">
        <w:rPr>
          <w:rFonts w:ascii="Times New Roman" w:hAnsi="Times New Roman" w:cs="Times New Roman"/>
          <w:color w:val="000000" w:themeColor="text1"/>
          <w:sz w:val="28"/>
          <w:szCs w:val="28"/>
        </w:rPr>
        <w:t xml:space="preserve">Committee </w:t>
      </w:r>
      <w:r>
        <w:rPr>
          <w:rFonts w:ascii="Times New Roman" w:hAnsi="Times New Roman" w:cs="Times New Roman"/>
          <w:color w:val="000000" w:themeColor="text1"/>
          <w:sz w:val="28"/>
          <w:szCs w:val="28"/>
        </w:rPr>
        <w:t xml:space="preserve">to sustain the progress made </w:t>
      </w:r>
      <w:r w:rsidR="000C1C76" w:rsidRPr="006A3EF3">
        <w:rPr>
          <w:rFonts w:ascii="Times New Roman" w:hAnsi="Times New Roman" w:cs="Times New Roman"/>
          <w:color w:val="000000" w:themeColor="text1"/>
          <w:sz w:val="28"/>
          <w:szCs w:val="28"/>
        </w:rPr>
        <w:t xml:space="preserve">in </w:t>
      </w:r>
      <w:r>
        <w:rPr>
          <w:rFonts w:ascii="Times New Roman" w:hAnsi="Times New Roman" w:cs="Times New Roman"/>
          <w:color w:val="000000" w:themeColor="text1"/>
          <w:sz w:val="28"/>
          <w:szCs w:val="28"/>
        </w:rPr>
        <w:t>promoting</w:t>
      </w:r>
      <w:r w:rsidR="000C1C76" w:rsidRPr="006A3EF3">
        <w:rPr>
          <w:rFonts w:ascii="Times New Roman" w:hAnsi="Times New Roman" w:cs="Times New Roman"/>
          <w:color w:val="000000" w:themeColor="text1"/>
          <w:sz w:val="28"/>
          <w:szCs w:val="28"/>
        </w:rPr>
        <w:t xml:space="preserve"> and protecting women’s rights in Malawi. </w:t>
      </w:r>
    </w:p>
    <w:p w14:paraId="434A7D63" w14:textId="262A71D2" w:rsidR="006A3EF3" w:rsidRPr="006A3EF3" w:rsidRDefault="006A3EF3" w:rsidP="00056D6C">
      <w:pPr>
        <w:pStyle w:val="ListParagraph"/>
        <w:numPr>
          <w:ilvl w:val="0"/>
          <w:numId w:val="2"/>
        </w:numPr>
        <w:spacing w:line="360" w:lineRule="auto"/>
        <w:jc w:val="bot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szCs w:val="28"/>
        </w:rPr>
        <w:t>I will now highlight the key areas of progress, challenges and our specific recommendations</w:t>
      </w:r>
    </w:p>
    <w:p w14:paraId="7E698851" w14:textId="287F1907" w:rsidR="00037C58" w:rsidRPr="006A3EF3" w:rsidRDefault="002E38AA" w:rsidP="006A3EF3">
      <w:pPr>
        <w:pStyle w:val="ListParagraph"/>
        <w:numPr>
          <w:ilvl w:val="0"/>
          <w:numId w:val="3"/>
        </w:num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National machinery for the a</w:t>
      </w:r>
      <w:r w:rsidR="00037C58" w:rsidRPr="006A3EF3">
        <w:rPr>
          <w:rFonts w:ascii="Times New Roman" w:hAnsi="Times New Roman" w:cs="Times New Roman"/>
          <w:b/>
          <w:bCs/>
          <w:i/>
          <w:iCs/>
          <w:color w:val="000000" w:themeColor="text1"/>
          <w:sz w:val="28"/>
          <w:szCs w:val="28"/>
        </w:rPr>
        <w:t>dvancement of women</w:t>
      </w:r>
    </w:p>
    <w:p w14:paraId="07E57947" w14:textId="77777777" w:rsidR="006A3EF3" w:rsidRDefault="006A3EF3" w:rsidP="006A3EF3">
      <w:pPr>
        <w:pStyle w:val="ListParagraph"/>
        <w:numPr>
          <w:ilvl w:val="0"/>
          <w:numId w:val="4"/>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We commend the Government for s</w:t>
      </w:r>
      <w:r w:rsidR="00EE73D3" w:rsidRPr="006A3EF3">
        <w:rPr>
          <w:rFonts w:ascii="Times New Roman" w:hAnsi="Times New Roman" w:cs="Times New Roman"/>
          <w:color w:val="000000" w:themeColor="text1"/>
          <w:sz w:val="28"/>
          <w:szCs w:val="28"/>
        </w:rPr>
        <w:t xml:space="preserve">trides </w:t>
      </w:r>
      <w:r>
        <w:rPr>
          <w:rFonts w:ascii="Times New Roman" w:hAnsi="Times New Roman" w:cs="Times New Roman"/>
          <w:color w:val="000000" w:themeColor="text1"/>
          <w:sz w:val="28"/>
          <w:szCs w:val="28"/>
        </w:rPr>
        <w:t>made in ensuring</w:t>
      </w:r>
      <w:r w:rsidR="00EE73D3" w:rsidRPr="006A3EF3">
        <w:rPr>
          <w:rFonts w:ascii="Times New Roman" w:hAnsi="Times New Roman" w:cs="Times New Roman"/>
          <w:color w:val="000000" w:themeColor="text1"/>
          <w:sz w:val="28"/>
          <w:szCs w:val="28"/>
        </w:rPr>
        <w:t xml:space="preserve"> the advancement of women through various empowerment programmes including the Malawi Implementation Plan-1 </w:t>
      </w:r>
      <w:r>
        <w:rPr>
          <w:rFonts w:ascii="Times New Roman" w:hAnsi="Times New Roman" w:cs="Times New Roman"/>
          <w:color w:val="000000" w:themeColor="text1"/>
          <w:sz w:val="28"/>
          <w:szCs w:val="28"/>
        </w:rPr>
        <w:t>of the National Overarching Policy</w:t>
      </w:r>
      <w:r w:rsidR="00EE73D3" w:rsidRPr="006A3EF3">
        <w:rPr>
          <w:rFonts w:ascii="Times New Roman" w:hAnsi="Times New Roman" w:cs="Times New Roman"/>
          <w:color w:val="000000" w:themeColor="text1"/>
          <w:sz w:val="28"/>
          <w:szCs w:val="28"/>
        </w:rPr>
        <w:t xml:space="preserve"> Malawi 2063</w:t>
      </w:r>
      <w:r>
        <w:rPr>
          <w:rFonts w:ascii="Times New Roman" w:hAnsi="Times New Roman" w:cs="Times New Roman"/>
          <w:color w:val="000000" w:themeColor="text1"/>
          <w:sz w:val="28"/>
          <w:szCs w:val="28"/>
        </w:rPr>
        <w:t>.</w:t>
      </w:r>
      <w:r w:rsidR="00EE73D3" w:rsidRPr="006A3EF3">
        <w:rPr>
          <w:rFonts w:ascii="Times New Roman" w:hAnsi="Times New Roman" w:cs="Times New Roman"/>
          <w:color w:val="000000" w:themeColor="text1"/>
          <w:sz w:val="28"/>
          <w:szCs w:val="28"/>
        </w:rPr>
        <w:t xml:space="preserve"> </w:t>
      </w:r>
    </w:p>
    <w:p w14:paraId="3091601B" w14:textId="77777777" w:rsidR="006A3EF3" w:rsidRDefault="006A3EF3" w:rsidP="006A3EF3">
      <w:pPr>
        <w:pStyle w:val="ListParagraph"/>
        <w:numPr>
          <w:ilvl w:val="0"/>
          <w:numId w:val="4"/>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However, </w:t>
      </w:r>
      <w:r w:rsidR="00EE73D3" w:rsidRPr="006A3EF3">
        <w:rPr>
          <w:rFonts w:ascii="Times New Roman" w:hAnsi="Times New Roman" w:cs="Times New Roman"/>
          <w:color w:val="000000" w:themeColor="text1"/>
          <w:sz w:val="28"/>
          <w:szCs w:val="28"/>
        </w:rPr>
        <w:t xml:space="preserve">Government has not funded the </w:t>
      </w:r>
      <w:r>
        <w:rPr>
          <w:rFonts w:ascii="Times New Roman" w:hAnsi="Times New Roman" w:cs="Times New Roman"/>
          <w:color w:val="000000" w:themeColor="text1"/>
          <w:sz w:val="28"/>
          <w:szCs w:val="28"/>
        </w:rPr>
        <w:t xml:space="preserve">Human Rights </w:t>
      </w:r>
      <w:r w:rsidR="00EE73D3" w:rsidRPr="006A3EF3">
        <w:rPr>
          <w:rFonts w:ascii="Times New Roman" w:hAnsi="Times New Roman" w:cs="Times New Roman"/>
          <w:color w:val="000000" w:themeColor="text1"/>
          <w:sz w:val="28"/>
          <w:szCs w:val="28"/>
        </w:rPr>
        <w:t xml:space="preserve">Commission to enable the review </w:t>
      </w:r>
      <w:r>
        <w:rPr>
          <w:rFonts w:ascii="Times New Roman" w:hAnsi="Times New Roman" w:cs="Times New Roman"/>
          <w:color w:val="000000" w:themeColor="text1"/>
          <w:sz w:val="28"/>
          <w:szCs w:val="28"/>
        </w:rPr>
        <w:t xml:space="preserve">and implementation </w:t>
      </w:r>
      <w:r w:rsidR="00EE73D3" w:rsidRPr="006A3EF3">
        <w:rPr>
          <w:rFonts w:ascii="Times New Roman" w:hAnsi="Times New Roman" w:cs="Times New Roman"/>
          <w:color w:val="000000" w:themeColor="text1"/>
          <w:sz w:val="28"/>
          <w:szCs w:val="28"/>
        </w:rPr>
        <w:t xml:space="preserve">of the Gender Equality Act Implementation and Monitoring Plan due to funding constraints. </w:t>
      </w:r>
    </w:p>
    <w:p w14:paraId="62CCF3EA" w14:textId="5420B457" w:rsidR="00EE73D3" w:rsidRPr="006A3EF3" w:rsidRDefault="006A3EF3" w:rsidP="006A3EF3">
      <w:pPr>
        <w:pStyle w:val="ListParagraph"/>
        <w:numPr>
          <w:ilvl w:val="0"/>
          <w:numId w:val="4"/>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While t</w:t>
      </w:r>
      <w:r w:rsidR="00EE73D3" w:rsidRPr="006A3EF3">
        <w:rPr>
          <w:rFonts w:ascii="Times New Roman" w:hAnsi="Times New Roman" w:cs="Times New Roman"/>
          <w:color w:val="000000" w:themeColor="text1"/>
          <w:sz w:val="28"/>
          <w:szCs w:val="28"/>
        </w:rPr>
        <w:t>he Commission has since secured funds from development partners to revise</w:t>
      </w:r>
      <w:r>
        <w:rPr>
          <w:rFonts w:ascii="Times New Roman" w:hAnsi="Times New Roman" w:cs="Times New Roman"/>
          <w:color w:val="000000" w:themeColor="text1"/>
          <w:sz w:val="28"/>
          <w:szCs w:val="28"/>
        </w:rPr>
        <w:t xml:space="preserve"> and implement the </w:t>
      </w:r>
      <w:r w:rsidR="00EE73D3" w:rsidRPr="006A3EF3">
        <w:rPr>
          <w:rFonts w:ascii="Times New Roman" w:hAnsi="Times New Roman" w:cs="Times New Roman"/>
          <w:color w:val="000000" w:themeColor="text1"/>
          <w:sz w:val="28"/>
          <w:szCs w:val="28"/>
        </w:rPr>
        <w:t xml:space="preserve">Plan </w:t>
      </w:r>
      <w:r>
        <w:rPr>
          <w:rFonts w:ascii="Times New Roman" w:hAnsi="Times New Roman" w:cs="Times New Roman"/>
          <w:color w:val="000000" w:themeColor="text1"/>
          <w:sz w:val="28"/>
          <w:szCs w:val="28"/>
        </w:rPr>
        <w:t xml:space="preserve">we would like to appeal to </w:t>
      </w:r>
      <w:r w:rsidR="00E87891" w:rsidRPr="006A3EF3">
        <w:rPr>
          <w:rFonts w:ascii="Times New Roman" w:hAnsi="Times New Roman" w:cs="Times New Roman"/>
          <w:color w:val="000000" w:themeColor="text1"/>
          <w:sz w:val="28"/>
          <w:szCs w:val="28"/>
        </w:rPr>
        <w:t>G</w:t>
      </w:r>
      <w:r w:rsidR="00EE73D3" w:rsidRPr="006A3EF3">
        <w:rPr>
          <w:rFonts w:ascii="Times New Roman" w:hAnsi="Times New Roman" w:cs="Times New Roman"/>
          <w:color w:val="000000" w:themeColor="text1"/>
          <w:sz w:val="28"/>
          <w:szCs w:val="28"/>
        </w:rPr>
        <w:t xml:space="preserve">overnment </w:t>
      </w:r>
      <w:r>
        <w:rPr>
          <w:rFonts w:ascii="Times New Roman" w:hAnsi="Times New Roman" w:cs="Times New Roman"/>
          <w:color w:val="000000" w:themeColor="text1"/>
          <w:sz w:val="28"/>
          <w:szCs w:val="28"/>
        </w:rPr>
        <w:t>to</w:t>
      </w:r>
      <w:r w:rsidR="00EE73D3" w:rsidRPr="006A3EF3">
        <w:rPr>
          <w:rFonts w:ascii="Times New Roman" w:hAnsi="Times New Roman" w:cs="Times New Roman"/>
          <w:color w:val="000000" w:themeColor="text1"/>
          <w:sz w:val="28"/>
          <w:szCs w:val="28"/>
        </w:rPr>
        <w:t xml:space="preserve"> </w:t>
      </w:r>
      <w:r w:rsidR="00E87891" w:rsidRPr="006A3EF3">
        <w:rPr>
          <w:rFonts w:ascii="Times New Roman" w:hAnsi="Times New Roman" w:cs="Times New Roman"/>
          <w:color w:val="000000" w:themeColor="text1"/>
          <w:sz w:val="28"/>
          <w:szCs w:val="28"/>
        </w:rPr>
        <w:t xml:space="preserve">be the main </w:t>
      </w:r>
      <w:r w:rsidR="00EE73D3" w:rsidRPr="006A3EF3">
        <w:rPr>
          <w:rFonts w:ascii="Times New Roman" w:hAnsi="Times New Roman" w:cs="Times New Roman"/>
          <w:color w:val="000000" w:themeColor="text1"/>
          <w:sz w:val="28"/>
          <w:szCs w:val="28"/>
        </w:rPr>
        <w:t>fund</w:t>
      </w:r>
      <w:r w:rsidR="00E87891" w:rsidRPr="006A3EF3">
        <w:rPr>
          <w:rFonts w:ascii="Times New Roman" w:hAnsi="Times New Roman" w:cs="Times New Roman"/>
          <w:color w:val="000000" w:themeColor="text1"/>
          <w:sz w:val="28"/>
          <w:szCs w:val="28"/>
        </w:rPr>
        <w:t xml:space="preserve">er </w:t>
      </w:r>
      <w:r>
        <w:rPr>
          <w:rFonts w:ascii="Times New Roman" w:hAnsi="Times New Roman" w:cs="Times New Roman"/>
          <w:color w:val="000000" w:themeColor="text1"/>
          <w:sz w:val="28"/>
          <w:szCs w:val="28"/>
        </w:rPr>
        <w:t>of the Gender Equality Act Implementation and Monitoring Plan</w:t>
      </w:r>
      <w:r w:rsidR="00EE73D3" w:rsidRPr="006A3EF3">
        <w:rPr>
          <w:rFonts w:ascii="Times New Roman" w:hAnsi="Times New Roman" w:cs="Times New Roman"/>
          <w:color w:val="000000" w:themeColor="text1"/>
          <w:sz w:val="28"/>
          <w:szCs w:val="28"/>
        </w:rPr>
        <w:t>.</w:t>
      </w:r>
    </w:p>
    <w:p w14:paraId="5B7983B6" w14:textId="77777777" w:rsidR="00EE73D3" w:rsidRPr="006A3EF3" w:rsidRDefault="00EE73D3" w:rsidP="00056D6C">
      <w:pPr>
        <w:spacing w:after="0" w:line="360" w:lineRule="auto"/>
        <w:jc w:val="both"/>
        <w:rPr>
          <w:rFonts w:ascii="Times New Roman" w:hAnsi="Times New Roman" w:cs="Times New Roman"/>
          <w:color w:val="000000" w:themeColor="text1"/>
          <w:sz w:val="28"/>
          <w:szCs w:val="28"/>
        </w:rPr>
      </w:pPr>
    </w:p>
    <w:p w14:paraId="0AF39E96" w14:textId="48CBBD77" w:rsidR="00037C58" w:rsidRPr="006A3EF3" w:rsidRDefault="00037C58" w:rsidP="006A3EF3">
      <w:pPr>
        <w:pStyle w:val="ListParagraph"/>
        <w:numPr>
          <w:ilvl w:val="0"/>
          <w:numId w:val="3"/>
        </w:num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 xml:space="preserve">Legislative and policy framework </w:t>
      </w:r>
    </w:p>
    <w:p w14:paraId="48AEB3EA" w14:textId="77777777" w:rsidR="006A3EF3" w:rsidRDefault="00A57723" w:rsidP="006A3EF3">
      <w:pPr>
        <w:pStyle w:val="ListParagraph"/>
        <w:numPr>
          <w:ilvl w:val="0"/>
          <w:numId w:val="5"/>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lastRenderedPageBreak/>
        <w:t xml:space="preserve">The Commission commends </w:t>
      </w:r>
      <w:r w:rsidR="003A0B8F" w:rsidRPr="006A3EF3">
        <w:rPr>
          <w:rFonts w:ascii="Times New Roman" w:hAnsi="Times New Roman" w:cs="Times New Roman"/>
          <w:color w:val="000000" w:themeColor="text1"/>
          <w:sz w:val="28"/>
          <w:szCs w:val="28"/>
        </w:rPr>
        <w:t>the G</w:t>
      </w:r>
      <w:r w:rsidRPr="006A3EF3">
        <w:rPr>
          <w:rFonts w:ascii="Times New Roman" w:hAnsi="Times New Roman" w:cs="Times New Roman"/>
          <w:color w:val="000000" w:themeColor="text1"/>
          <w:sz w:val="28"/>
          <w:szCs w:val="28"/>
        </w:rPr>
        <w:t xml:space="preserve">overnment </w:t>
      </w:r>
      <w:r w:rsidR="003A0B8F" w:rsidRPr="006A3EF3">
        <w:rPr>
          <w:rFonts w:ascii="Times New Roman" w:hAnsi="Times New Roman" w:cs="Times New Roman"/>
          <w:color w:val="000000" w:themeColor="text1"/>
          <w:sz w:val="28"/>
          <w:szCs w:val="28"/>
        </w:rPr>
        <w:t xml:space="preserve">on </w:t>
      </w:r>
      <w:r w:rsidRPr="006A3EF3">
        <w:rPr>
          <w:rFonts w:ascii="Times New Roman" w:hAnsi="Times New Roman" w:cs="Times New Roman"/>
          <w:color w:val="000000" w:themeColor="text1"/>
          <w:sz w:val="28"/>
          <w:szCs w:val="28"/>
        </w:rPr>
        <w:t xml:space="preserve">the amendment of </w:t>
      </w:r>
      <w:r w:rsidR="000C1C76" w:rsidRPr="006A3EF3">
        <w:rPr>
          <w:rFonts w:ascii="Times New Roman" w:hAnsi="Times New Roman" w:cs="Times New Roman"/>
          <w:color w:val="000000" w:themeColor="text1"/>
          <w:sz w:val="28"/>
          <w:szCs w:val="28"/>
        </w:rPr>
        <w:t xml:space="preserve">some laws </w:t>
      </w:r>
      <w:r w:rsidR="00FD1DBA" w:rsidRPr="006A3EF3">
        <w:rPr>
          <w:rFonts w:ascii="Times New Roman" w:hAnsi="Times New Roman" w:cs="Times New Roman"/>
          <w:color w:val="000000" w:themeColor="text1"/>
          <w:sz w:val="28"/>
          <w:szCs w:val="28"/>
        </w:rPr>
        <w:t xml:space="preserve">that had provisions </w:t>
      </w:r>
      <w:r w:rsidR="000C1C76" w:rsidRPr="006A3EF3">
        <w:rPr>
          <w:rFonts w:ascii="Times New Roman" w:hAnsi="Times New Roman" w:cs="Times New Roman"/>
          <w:color w:val="000000" w:themeColor="text1"/>
          <w:sz w:val="28"/>
          <w:szCs w:val="28"/>
        </w:rPr>
        <w:t xml:space="preserve">which hindered </w:t>
      </w:r>
      <w:r w:rsidR="00EE0B7B" w:rsidRPr="006A3EF3">
        <w:rPr>
          <w:rFonts w:ascii="Times New Roman" w:hAnsi="Times New Roman" w:cs="Times New Roman"/>
          <w:color w:val="000000" w:themeColor="text1"/>
          <w:sz w:val="28"/>
          <w:szCs w:val="28"/>
        </w:rPr>
        <w:t xml:space="preserve">women from realizing their rights and their </w:t>
      </w:r>
      <w:r w:rsidR="003A0B8F" w:rsidRPr="006A3EF3">
        <w:rPr>
          <w:rFonts w:ascii="Times New Roman" w:hAnsi="Times New Roman" w:cs="Times New Roman"/>
          <w:color w:val="000000" w:themeColor="text1"/>
          <w:sz w:val="28"/>
          <w:szCs w:val="28"/>
        </w:rPr>
        <w:t xml:space="preserve">effective </w:t>
      </w:r>
      <w:r w:rsidR="00EE0B7B" w:rsidRPr="006A3EF3">
        <w:rPr>
          <w:rFonts w:ascii="Times New Roman" w:hAnsi="Times New Roman" w:cs="Times New Roman"/>
          <w:color w:val="000000" w:themeColor="text1"/>
          <w:sz w:val="28"/>
          <w:szCs w:val="28"/>
        </w:rPr>
        <w:t xml:space="preserve">participation in </w:t>
      </w:r>
      <w:r w:rsidR="003A0B8F" w:rsidRPr="006A3EF3">
        <w:rPr>
          <w:rFonts w:ascii="Times New Roman" w:hAnsi="Times New Roman" w:cs="Times New Roman"/>
          <w:color w:val="000000" w:themeColor="text1"/>
          <w:sz w:val="28"/>
          <w:szCs w:val="28"/>
        </w:rPr>
        <w:t xml:space="preserve">the country’s development. </w:t>
      </w:r>
    </w:p>
    <w:p w14:paraId="09F3F976" w14:textId="77777777" w:rsidR="006A3EF3" w:rsidRPr="006A3EF3" w:rsidRDefault="003A0B8F" w:rsidP="006A3EF3">
      <w:pPr>
        <w:pStyle w:val="ListParagraph"/>
        <w:numPr>
          <w:ilvl w:val="0"/>
          <w:numId w:val="5"/>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These</w:t>
      </w:r>
      <w:r w:rsidR="00EE0B7B" w:rsidRPr="006A3EF3">
        <w:rPr>
          <w:rFonts w:ascii="Times New Roman" w:hAnsi="Times New Roman" w:cs="Times New Roman"/>
          <w:color w:val="000000" w:themeColor="text1"/>
          <w:sz w:val="28"/>
          <w:szCs w:val="28"/>
        </w:rPr>
        <w:t xml:space="preserve"> amendments include</w:t>
      </w:r>
      <w:r w:rsidRPr="006A3EF3">
        <w:rPr>
          <w:rFonts w:ascii="Times New Roman" w:hAnsi="Times New Roman" w:cs="Times New Roman"/>
          <w:color w:val="000000" w:themeColor="text1"/>
          <w:sz w:val="28"/>
          <w:szCs w:val="28"/>
        </w:rPr>
        <w:t>:</w:t>
      </w:r>
      <w:r w:rsidR="00EE73D3" w:rsidRPr="006A3EF3">
        <w:rPr>
          <w:rFonts w:ascii="Times New Roman" w:hAnsi="Times New Roman" w:cs="Times New Roman"/>
          <w:color w:val="000000" w:themeColor="text1"/>
          <w:sz w:val="28"/>
          <w:szCs w:val="28"/>
        </w:rPr>
        <w:t xml:space="preserve"> harmonizing the age of a child in the Marriage, Divorce and Family Relations Act of 2015</w:t>
      </w:r>
      <w:r w:rsidR="006A3EF3">
        <w:rPr>
          <w:rFonts w:ascii="Times New Roman" w:hAnsi="Times New Roman" w:cs="Times New Roman"/>
          <w:color w:val="000000" w:themeColor="text1"/>
          <w:sz w:val="28"/>
          <w:szCs w:val="28"/>
        </w:rPr>
        <w:t>,</w:t>
      </w:r>
      <w:r w:rsidR="00EE73D3" w:rsidRPr="006A3EF3">
        <w:rPr>
          <w:rFonts w:ascii="Times New Roman" w:hAnsi="Times New Roman" w:cs="Times New Roman"/>
          <w:color w:val="000000" w:themeColor="text1"/>
          <w:sz w:val="28"/>
          <w:szCs w:val="28"/>
        </w:rPr>
        <w:t xml:space="preserve"> the Penal Code </w:t>
      </w:r>
      <w:r w:rsidR="00E45F13" w:rsidRPr="006A3EF3">
        <w:rPr>
          <w:rFonts w:ascii="Times New Roman" w:hAnsi="Times New Roman" w:cs="Times New Roman"/>
          <w:color w:val="000000" w:themeColor="text1"/>
          <w:sz w:val="28"/>
          <w:szCs w:val="28"/>
        </w:rPr>
        <w:t>(Amendment) Act</w:t>
      </w:r>
      <w:r w:rsidR="006A3EF3">
        <w:rPr>
          <w:rFonts w:ascii="Times New Roman" w:hAnsi="Times New Roman" w:cs="Times New Roman"/>
          <w:color w:val="000000" w:themeColor="text1"/>
          <w:sz w:val="28"/>
          <w:szCs w:val="28"/>
        </w:rPr>
        <w:t xml:space="preserve">, and </w:t>
      </w:r>
      <w:r w:rsidR="00726F79" w:rsidRPr="006A3EF3">
        <w:rPr>
          <w:rFonts w:ascii="Times New Roman" w:hAnsi="Times New Roman" w:cs="Times New Roman"/>
          <w:color w:val="000000" w:themeColor="text1"/>
          <w:sz w:val="28"/>
          <w:szCs w:val="28"/>
        </w:rPr>
        <w:t xml:space="preserve">amendment of </w:t>
      </w:r>
      <w:r w:rsidR="00A57723" w:rsidRPr="006A3EF3">
        <w:rPr>
          <w:rFonts w:ascii="Times New Roman" w:hAnsi="Times New Roman" w:cs="Times New Roman"/>
          <w:color w:val="000000" w:themeColor="text1"/>
          <w:sz w:val="28"/>
          <w:szCs w:val="28"/>
        </w:rPr>
        <w:t xml:space="preserve">land laws </w:t>
      </w:r>
      <w:r w:rsidR="006A3EF3">
        <w:rPr>
          <w:rFonts w:ascii="Times New Roman" w:hAnsi="Times New Roman" w:cs="Times New Roman"/>
          <w:color w:val="000000" w:themeColor="text1"/>
          <w:sz w:val="28"/>
          <w:szCs w:val="28"/>
        </w:rPr>
        <w:t>including</w:t>
      </w:r>
      <w:r w:rsidR="00A57723" w:rsidRPr="006A3EF3">
        <w:rPr>
          <w:rFonts w:ascii="Times New Roman" w:hAnsi="Times New Roman" w:cs="Times New Roman"/>
          <w:color w:val="000000" w:themeColor="text1"/>
          <w:sz w:val="28"/>
          <w:szCs w:val="28"/>
        </w:rPr>
        <w:t xml:space="preserve"> </w:t>
      </w:r>
      <w:r w:rsidR="00726F79" w:rsidRPr="006A3EF3">
        <w:rPr>
          <w:rFonts w:ascii="Times New Roman" w:hAnsi="Times New Roman" w:cs="Times New Roman"/>
          <w:color w:val="000000" w:themeColor="text1"/>
          <w:sz w:val="28"/>
          <w:szCs w:val="28"/>
        </w:rPr>
        <w:t xml:space="preserve">the enactment of </w:t>
      </w:r>
      <w:r w:rsidR="00A57723" w:rsidRPr="006A3EF3">
        <w:rPr>
          <w:rFonts w:ascii="Times New Roman" w:hAnsi="Times New Roman" w:cs="Times New Roman"/>
          <w:color w:val="000000" w:themeColor="text1"/>
          <w:sz w:val="28"/>
          <w:szCs w:val="28"/>
          <w:lang w:val="en-GB"/>
        </w:rPr>
        <w:t xml:space="preserve">the Customary Land Act, </w:t>
      </w:r>
      <w:r w:rsidRPr="006A3EF3">
        <w:rPr>
          <w:rFonts w:ascii="Times New Roman" w:hAnsi="Times New Roman" w:cs="Times New Roman"/>
          <w:color w:val="000000" w:themeColor="text1"/>
          <w:sz w:val="28"/>
          <w:szCs w:val="28"/>
          <w:lang w:val="en-GB"/>
        </w:rPr>
        <w:t xml:space="preserve">of </w:t>
      </w:r>
      <w:r w:rsidR="00A57723" w:rsidRPr="006A3EF3">
        <w:rPr>
          <w:rFonts w:ascii="Times New Roman" w:hAnsi="Times New Roman" w:cs="Times New Roman"/>
          <w:color w:val="000000" w:themeColor="text1"/>
          <w:sz w:val="28"/>
          <w:szCs w:val="28"/>
          <w:lang w:val="en-GB"/>
        </w:rPr>
        <w:t>2016</w:t>
      </w:r>
      <w:r w:rsidR="00726F79" w:rsidRPr="006A3EF3">
        <w:rPr>
          <w:rFonts w:ascii="Times New Roman" w:hAnsi="Times New Roman" w:cs="Times New Roman"/>
          <w:color w:val="000000" w:themeColor="text1"/>
          <w:sz w:val="28"/>
          <w:szCs w:val="28"/>
          <w:lang w:val="en-GB"/>
        </w:rPr>
        <w:t>,</w:t>
      </w:r>
      <w:r w:rsidR="00A57723" w:rsidRPr="006A3EF3">
        <w:rPr>
          <w:rFonts w:ascii="Times New Roman" w:hAnsi="Times New Roman" w:cs="Times New Roman"/>
          <w:color w:val="000000" w:themeColor="text1"/>
          <w:sz w:val="28"/>
          <w:szCs w:val="28"/>
          <w:lang w:val="en-GB"/>
        </w:rPr>
        <w:t xml:space="preserve"> which</w:t>
      </w:r>
      <w:r w:rsidR="00726F79" w:rsidRPr="006A3EF3">
        <w:rPr>
          <w:rFonts w:ascii="Times New Roman" w:hAnsi="Times New Roman" w:cs="Times New Roman"/>
          <w:color w:val="000000" w:themeColor="text1"/>
          <w:sz w:val="28"/>
          <w:szCs w:val="28"/>
          <w:lang w:val="en-GB"/>
        </w:rPr>
        <w:t xml:space="preserve"> provides for the establishment of </w:t>
      </w:r>
      <w:r w:rsidR="00A57723" w:rsidRPr="006A3EF3">
        <w:rPr>
          <w:rFonts w:ascii="Times New Roman" w:hAnsi="Times New Roman" w:cs="Times New Roman"/>
          <w:color w:val="000000" w:themeColor="text1"/>
          <w:sz w:val="28"/>
          <w:szCs w:val="28"/>
          <w:lang w:val="en-GB"/>
        </w:rPr>
        <w:t>Customary Land Committees and Land Tribunals</w:t>
      </w:r>
      <w:r w:rsidR="006A3EF3">
        <w:rPr>
          <w:rFonts w:ascii="Times New Roman" w:hAnsi="Times New Roman" w:cs="Times New Roman"/>
          <w:color w:val="000000" w:themeColor="text1"/>
          <w:sz w:val="28"/>
          <w:szCs w:val="28"/>
          <w:lang w:val="en-GB"/>
        </w:rPr>
        <w:t>, with a mandatory provision for gender balance in the membership of these tribunals.</w:t>
      </w:r>
    </w:p>
    <w:p w14:paraId="132E2A6F" w14:textId="7587FAA8" w:rsidR="00D50082" w:rsidRPr="006A3EF3" w:rsidRDefault="00A57723" w:rsidP="00056D6C">
      <w:pPr>
        <w:pStyle w:val="ListParagraph"/>
        <w:numPr>
          <w:ilvl w:val="0"/>
          <w:numId w:val="5"/>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lang w:val="en-GB"/>
        </w:rPr>
        <w:t xml:space="preserve">The Commission urges </w:t>
      </w:r>
      <w:r w:rsidR="00726F79" w:rsidRPr="006A3EF3">
        <w:rPr>
          <w:rFonts w:ascii="Times New Roman" w:hAnsi="Times New Roman" w:cs="Times New Roman"/>
          <w:color w:val="000000" w:themeColor="text1"/>
          <w:sz w:val="28"/>
          <w:szCs w:val="28"/>
          <w:lang w:val="en-GB"/>
        </w:rPr>
        <w:t>the G</w:t>
      </w:r>
      <w:r w:rsidRPr="006A3EF3">
        <w:rPr>
          <w:rFonts w:ascii="Times New Roman" w:hAnsi="Times New Roman" w:cs="Times New Roman"/>
          <w:color w:val="000000" w:themeColor="text1"/>
          <w:sz w:val="28"/>
          <w:szCs w:val="28"/>
          <w:lang w:val="en-GB"/>
        </w:rPr>
        <w:t>overnment</w:t>
      </w:r>
      <w:r w:rsidR="00726F79" w:rsidRPr="006A3EF3">
        <w:rPr>
          <w:rFonts w:ascii="Times New Roman" w:hAnsi="Times New Roman" w:cs="Times New Roman"/>
          <w:color w:val="000000" w:themeColor="text1"/>
          <w:sz w:val="28"/>
          <w:szCs w:val="28"/>
          <w:lang w:val="en-GB"/>
        </w:rPr>
        <w:t xml:space="preserve"> of Malawi</w:t>
      </w:r>
      <w:r w:rsidRPr="006A3EF3">
        <w:rPr>
          <w:rFonts w:ascii="Times New Roman" w:hAnsi="Times New Roman" w:cs="Times New Roman"/>
          <w:color w:val="000000" w:themeColor="text1"/>
          <w:sz w:val="28"/>
          <w:szCs w:val="28"/>
          <w:lang w:val="en-GB"/>
        </w:rPr>
        <w:t xml:space="preserve"> to expedite the</w:t>
      </w:r>
      <w:r w:rsidR="00726F79" w:rsidRPr="006A3EF3">
        <w:rPr>
          <w:rFonts w:ascii="Times New Roman" w:hAnsi="Times New Roman" w:cs="Times New Roman"/>
          <w:color w:val="000000" w:themeColor="text1"/>
          <w:sz w:val="28"/>
          <w:szCs w:val="28"/>
          <w:lang w:val="en-GB"/>
        </w:rPr>
        <w:t xml:space="preserve"> process of</w:t>
      </w:r>
      <w:r w:rsidRPr="006A3EF3">
        <w:rPr>
          <w:rFonts w:ascii="Times New Roman" w:hAnsi="Times New Roman" w:cs="Times New Roman"/>
          <w:color w:val="000000" w:themeColor="text1"/>
          <w:sz w:val="28"/>
          <w:szCs w:val="28"/>
          <w:lang w:val="en-GB"/>
        </w:rPr>
        <w:t xml:space="preserve"> </w:t>
      </w:r>
      <w:r w:rsidR="00726F79" w:rsidRPr="006A3EF3">
        <w:rPr>
          <w:rFonts w:ascii="Times New Roman" w:hAnsi="Times New Roman" w:cs="Times New Roman"/>
          <w:color w:val="000000" w:themeColor="text1"/>
          <w:sz w:val="28"/>
          <w:szCs w:val="28"/>
          <w:lang w:val="en-GB"/>
        </w:rPr>
        <w:t xml:space="preserve">effective operationalisation and </w:t>
      </w:r>
      <w:r w:rsidRPr="006A3EF3">
        <w:rPr>
          <w:rFonts w:ascii="Times New Roman" w:hAnsi="Times New Roman" w:cs="Times New Roman"/>
          <w:color w:val="000000" w:themeColor="text1"/>
          <w:sz w:val="28"/>
          <w:szCs w:val="28"/>
          <w:lang w:val="en-GB"/>
        </w:rPr>
        <w:t>rolling out of the</w:t>
      </w:r>
      <w:r w:rsidR="006A3EF3" w:rsidRPr="006A3EF3">
        <w:rPr>
          <w:rFonts w:ascii="Times New Roman" w:hAnsi="Times New Roman" w:cs="Times New Roman"/>
          <w:color w:val="000000" w:themeColor="text1"/>
          <w:sz w:val="28"/>
          <w:szCs w:val="28"/>
          <w:lang w:val="en-GB"/>
        </w:rPr>
        <w:t>se structures, as well as the effective enforcement of the amended laws.</w:t>
      </w:r>
      <w:r w:rsidRPr="006A3EF3">
        <w:rPr>
          <w:rFonts w:ascii="Times New Roman" w:hAnsi="Times New Roman" w:cs="Times New Roman"/>
          <w:color w:val="000000" w:themeColor="text1"/>
          <w:sz w:val="28"/>
          <w:szCs w:val="28"/>
          <w:lang w:val="en-GB"/>
        </w:rPr>
        <w:t xml:space="preserve"> </w:t>
      </w:r>
    </w:p>
    <w:p w14:paraId="32A30548" w14:textId="476086F8" w:rsidR="00B32E29" w:rsidRPr="006A3EF3" w:rsidRDefault="00D50082" w:rsidP="006A3EF3">
      <w:pPr>
        <w:pStyle w:val="ListParagraph"/>
        <w:numPr>
          <w:ilvl w:val="0"/>
          <w:numId w:val="3"/>
        </w:num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Access to justice and legal complaint mechanisms</w:t>
      </w:r>
    </w:p>
    <w:p w14:paraId="0C2A0372" w14:textId="77777777" w:rsidR="006A3EF3" w:rsidRDefault="00D50082" w:rsidP="006A3EF3">
      <w:pPr>
        <w:pStyle w:val="ListParagraph"/>
        <w:numPr>
          <w:ilvl w:val="0"/>
          <w:numId w:val="6"/>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Government has in place mechanisms to ensure women’s access to justice including through legal aid provided by the Legal Aid Bureau, mobile courts, camp courts and awareness programmes. </w:t>
      </w:r>
    </w:p>
    <w:p w14:paraId="0FBBEAD1" w14:textId="77777777" w:rsidR="006A3EF3" w:rsidRDefault="006A3EF3" w:rsidP="006A3EF3">
      <w:pPr>
        <w:pStyle w:val="ListParagraph"/>
        <w:numPr>
          <w:ilvl w:val="0"/>
          <w:numId w:val="6"/>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However, the </w:t>
      </w:r>
      <w:r w:rsidR="00D50082" w:rsidRPr="006A3EF3">
        <w:rPr>
          <w:rFonts w:ascii="Times New Roman" w:hAnsi="Times New Roman" w:cs="Times New Roman"/>
          <w:color w:val="000000" w:themeColor="text1"/>
          <w:sz w:val="28"/>
          <w:szCs w:val="28"/>
        </w:rPr>
        <w:t xml:space="preserve">Mobile courts are mostly dependant on funding from development partners and civil society, as such there is no assurance of consistent availability of mobile courts. </w:t>
      </w:r>
    </w:p>
    <w:p w14:paraId="54B34A52" w14:textId="77777777" w:rsidR="006A3EF3" w:rsidRDefault="006A3EF3" w:rsidP="006A3EF3">
      <w:pPr>
        <w:pStyle w:val="ListParagraph"/>
        <w:numPr>
          <w:ilvl w:val="0"/>
          <w:numId w:val="6"/>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Thus many </w:t>
      </w:r>
      <w:r w:rsidR="00D50082" w:rsidRPr="006A3EF3">
        <w:rPr>
          <w:rFonts w:ascii="Times New Roman" w:hAnsi="Times New Roman" w:cs="Times New Roman"/>
          <w:color w:val="000000" w:themeColor="text1"/>
          <w:sz w:val="28"/>
          <w:szCs w:val="28"/>
        </w:rPr>
        <w:t xml:space="preserve">women continue to face challenges in accessing justice for a number of reasons, including: not knowing their rights nor the law; inadequate courts particularly in remote areas; high legal costs; prolonged court proceedings and delayed court judgments. </w:t>
      </w:r>
    </w:p>
    <w:p w14:paraId="00189F65" w14:textId="77777777" w:rsidR="006A3EF3" w:rsidRPr="006A3EF3" w:rsidRDefault="00D50082" w:rsidP="006A3EF3">
      <w:pPr>
        <w:pStyle w:val="ListParagraph"/>
        <w:numPr>
          <w:ilvl w:val="0"/>
          <w:numId w:val="6"/>
        </w:num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color w:val="000000" w:themeColor="text1"/>
          <w:sz w:val="28"/>
          <w:szCs w:val="28"/>
        </w:rPr>
        <w:t xml:space="preserve">The Commission recommends that government </w:t>
      </w:r>
      <w:r w:rsidR="006A3EF3">
        <w:rPr>
          <w:rFonts w:ascii="Times New Roman" w:hAnsi="Times New Roman" w:cs="Times New Roman"/>
          <w:color w:val="000000" w:themeColor="text1"/>
          <w:sz w:val="28"/>
          <w:szCs w:val="28"/>
        </w:rPr>
        <w:t xml:space="preserve">should </w:t>
      </w:r>
      <w:r w:rsidRPr="006A3EF3">
        <w:rPr>
          <w:rFonts w:ascii="Times New Roman" w:hAnsi="Times New Roman" w:cs="Times New Roman"/>
          <w:color w:val="000000" w:themeColor="text1"/>
          <w:sz w:val="28"/>
          <w:szCs w:val="28"/>
        </w:rPr>
        <w:t xml:space="preserve">provide adequate funding to the Legal Aid Bureau, </w:t>
      </w:r>
      <w:r w:rsidR="006A3EF3">
        <w:rPr>
          <w:rFonts w:ascii="Times New Roman" w:hAnsi="Times New Roman" w:cs="Times New Roman"/>
          <w:color w:val="000000" w:themeColor="text1"/>
          <w:sz w:val="28"/>
          <w:szCs w:val="28"/>
        </w:rPr>
        <w:t>the Human Rights Commission</w:t>
      </w:r>
      <w:r w:rsidRPr="006A3EF3">
        <w:rPr>
          <w:rFonts w:ascii="Times New Roman" w:hAnsi="Times New Roman" w:cs="Times New Roman"/>
          <w:color w:val="000000" w:themeColor="text1"/>
          <w:sz w:val="28"/>
          <w:szCs w:val="28"/>
        </w:rPr>
        <w:t xml:space="preserve">, Police, Judiciary and other front line offices to ably carry out their services. </w:t>
      </w:r>
    </w:p>
    <w:p w14:paraId="313B26AB" w14:textId="621B537F" w:rsidR="002E38AA" w:rsidRPr="006A3EF3" w:rsidRDefault="002E38AA" w:rsidP="006A3EF3">
      <w:pPr>
        <w:pStyle w:val="ListParagraph"/>
        <w:numPr>
          <w:ilvl w:val="0"/>
          <w:numId w:val="3"/>
        </w:num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Gender-based violence against women</w:t>
      </w:r>
    </w:p>
    <w:p w14:paraId="2B49184D" w14:textId="77777777" w:rsidR="006A3EF3" w:rsidRDefault="002E38AA" w:rsidP="006A3EF3">
      <w:pPr>
        <w:pStyle w:val="ListParagraph"/>
        <w:numPr>
          <w:ilvl w:val="0"/>
          <w:numId w:val="7"/>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Women in Malawi continue to face all forms of violence, including sexual, mental, economic and physical violence. </w:t>
      </w:r>
    </w:p>
    <w:p w14:paraId="1B6D3F00" w14:textId="52100CE3" w:rsidR="0081033F" w:rsidRDefault="006A3EF3" w:rsidP="006A3EF3">
      <w:pPr>
        <w:pStyle w:val="ListParagraph"/>
        <w:numPr>
          <w:ilvl w:val="0"/>
          <w:numId w:val="7"/>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M</w:t>
      </w:r>
      <w:r w:rsidR="002E38AA" w:rsidRPr="006A3EF3">
        <w:rPr>
          <w:rFonts w:ascii="Times New Roman" w:hAnsi="Times New Roman" w:cs="Times New Roman"/>
          <w:color w:val="000000" w:themeColor="text1"/>
          <w:sz w:val="28"/>
          <w:szCs w:val="28"/>
        </w:rPr>
        <w:t xml:space="preserve">arital rape is still not recognized as a criminal offence despite of many reported and documented cases of incidences of marital rape. </w:t>
      </w:r>
    </w:p>
    <w:p w14:paraId="7348F9FA" w14:textId="77777777" w:rsidR="006A3EF3" w:rsidRDefault="006A3EF3" w:rsidP="0081033F">
      <w:pPr>
        <w:pStyle w:val="ListParagraph"/>
        <w:numPr>
          <w:ilvl w:val="0"/>
          <w:numId w:val="7"/>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The Government of Malawi is yet to carry out through criminal investigations and prosecution of a case whereby some police officers sexually assaulted 18 women and girls in Msundwe in Lilongwe District, even though civil proceedings on the matter were concl</w:t>
      </w:r>
      <w:r>
        <w:rPr>
          <w:rFonts w:ascii="Times New Roman" w:hAnsi="Times New Roman" w:cs="Times New Roman"/>
          <w:color w:val="000000" w:themeColor="text1"/>
          <w:sz w:val="28"/>
          <w:szCs w:val="28"/>
        </w:rPr>
        <w:t>uded and the women were compensated.</w:t>
      </w:r>
    </w:p>
    <w:p w14:paraId="02F673BA" w14:textId="638CFFB9" w:rsidR="0081033F" w:rsidRDefault="006A3EF3" w:rsidP="00056D6C">
      <w:pPr>
        <w:pStyle w:val="ListParagraph"/>
        <w:numPr>
          <w:ilvl w:val="0"/>
          <w:numId w:val="7"/>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Government should adequately fund the Independent Police Complaints Commission to ensure that the Msundwe Sexual Assault Case is effectively investigated and the perpetrators prosecuted. </w:t>
      </w:r>
      <w:r>
        <w:rPr>
          <w:rFonts w:ascii="Times New Roman" w:hAnsi="Times New Roman" w:cs="Times New Roman"/>
          <w:color w:val="000000" w:themeColor="text1"/>
          <w:sz w:val="28"/>
          <w:szCs w:val="28"/>
        </w:rPr>
        <w:t>Government should scale up interventions on prevention and response to Gender-based Violence. Further, Government should put in place legal procedural guidelines on the repeal of corroboration rule in rape cases.</w:t>
      </w:r>
    </w:p>
    <w:p w14:paraId="333B45EF" w14:textId="74931ADC" w:rsidR="006A3EF3" w:rsidRPr="006A3EF3" w:rsidRDefault="006A3EF3" w:rsidP="006A3EF3">
      <w:pPr>
        <w:pStyle w:val="ListParagraph"/>
        <w:numPr>
          <w:ilvl w:val="0"/>
          <w:numId w:val="3"/>
        </w:numPr>
        <w:spacing w:after="0" w:line="360" w:lineRule="auto"/>
        <w:jc w:val="both"/>
        <w:rPr>
          <w:rFonts w:ascii="Times New Roman" w:hAnsi="Times New Roman" w:cs="Times New Roman"/>
          <w:b/>
          <w:color w:val="000000" w:themeColor="text1"/>
          <w:sz w:val="28"/>
          <w:szCs w:val="28"/>
        </w:rPr>
      </w:pPr>
      <w:r w:rsidRPr="006A3EF3">
        <w:rPr>
          <w:rFonts w:ascii="Times New Roman" w:hAnsi="Times New Roman" w:cs="Times New Roman"/>
          <w:b/>
          <w:color w:val="000000" w:themeColor="text1"/>
          <w:sz w:val="28"/>
          <w:szCs w:val="28"/>
        </w:rPr>
        <w:t>Child Marriages and teenage pregnancies</w:t>
      </w:r>
    </w:p>
    <w:p w14:paraId="493507A5" w14:textId="77777777" w:rsidR="006A3EF3" w:rsidRDefault="002E38AA" w:rsidP="006A3EF3">
      <w:pPr>
        <w:pStyle w:val="ListParagraph"/>
        <w:numPr>
          <w:ilvl w:val="0"/>
          <w:numId w:val="8"/>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While the Government of Malawi has through rele</w:t>
      </w:r>
      <w:r w:rsidR="006A3EF3">
        <w:rPr>
          <w:rFonts w:ascii="Times New Roman" w:hAnsi="Times New Roman" w:cs="Times New Roman"/>
          <w:color w:val="000000" w:themeColor="text1"/>
          <w:sz w:val="28"/>
          <w:szCs w:val="28"/>
        </w:rPr>
        <w:t xml:space="preserve">vant constitutional amendments </w:t>
      </w:r>
      <w:r w:rsidRPr="006A3EF3">
        <w:rPr>
          <w:rFonts w:ascii="Times New Roman" w:hAnsi="Times New Roman" w:cs="Times New Roman"/>
          <w:color w:val="000000" w:themeColor="text1"/>
          <w:sz w:val="28"/>
          <w:szCs w:val="28"/>
        </w:rPr>
        <w:t>prohibited child marriages, the Commission is concerned with the continued increase of cases of child marriages and teenage pregnancies</w:t>
      </w:r>
      <w:r w:rsidR="006A3EF3">
        <w:rPr>
          <w:rFonts w:ascii="Times New Roman" w:hAnsi="Times New Roman" w:cs="Times New Roman"/>
          <w:color w:val="000000" w:themeColor="text1"/>
          <w:sz w:val="28"/>
          <w:szCs w:val="28"/>
        </w:rPr>
        <w:t xml:space="preserve"> which escalated during the COVID-19 Pandemic, whereby teenage pregnancies reached a record high of 44,874 and 12,999 child marriages were recorded. </w:t>
      </w:r>
    </w:p>
    <w:p w14:paraId="68702DCC" w14:textId="77777777" w:rsidR="006A3EF3" w:rsidRDefault="002E38AA" w:rsidP="006A3EF3">
      <w:pPr>
        <w:pStyle w:val="ListParagraph"/>
        <w:numPr>
          <w:ilvl w:val="0"/>
          <w:numId w:val="8"/>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The scourge of early child marriages and early presents serious negative implications for the development of girls and attainment of gender parity and equality in various sectors. </w:t>
      </w:r>
    </w:p>
    <w:p w14:paraId="71232789" w14:textId="3299D0B7" w:rsidR="002E38AA" w:rsidRPr="006A3EF3" w:rsidRDefault="002E38AA" w:rsidP="006A3EF3">
      <w:pPr>
        <w:pStyle w:val="ListParagraph"/>
        <w:numPr>
          <w:ilvl w:val="0"/>
          <w:numId w:val="8"/>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The Commission is urging the Government of Malawi to ensure that effective evidence-based strategies are put in place for addressing the problem of child marriage and early pregnancies across the prevention to response continuum, including girls empowerment and ensuring their access to high quality education.</w:t>
      </w:r>
    </w:p>
    <w:p w14:paraId="6CB09EBD" w14:textId="22A8C18F" w:rsidR="002E38AA" w:rsidRPr="006A3EF3" w:rsidRDefault="006A3EF3" w:rsidP="006A3EF3">
      <w:pPr>
        <w:pStyle w:val="ListParagraph"/>
        <w:numPr>
          <w:ilvl w:val="0"/>
          <w:numId w:val="3"/>
        </w:num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Sexual Harassment in the Workplace </w:t>
      </w:r>
    </w:p>
    <w:p w14:paraId="47E93499" w14:textId="77777777" w:rsidR="006A3EF3" w:rsidRDefault="002E38AA" w:rsidP="006A3EF3">
      <w:pPr>
        <w:pStyle w:val="ListParagraph"/>
        <w:numPr>
          <w:ilvl w:val="0"/>
          <w:numId w:val="9"/>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Malawi’s Gender Equality Act in sections 6 and 7 prohibit sexual harassment and requires employers to develop and implement appropriate policies and procedures aimed at eliminating sexual harassment in the workplaces</w:t>
      </w:r>
      <w:r w:rsidR="006A3EF3">
        <w:rPr>
          <w:rFonts w:ascii="Times New Roman" w:hAnsi="Times New Roman" w:cs="Times New Roman"/>
          <w:color w:val="000000" w:themeColor="text1"/>
          <w:sz w:val="28"/>
          <w:szCs w:val="28"/>
        </w:rPr>
        <w:t>.</w:t>
      </w:r>
    </w:p>
    <w:p w14:paraId="2BA419A9" w14:textId="77777777" w:rsidR="006A3EF3" w:rsidRDefault="002E38AA" w:rsidP="006A3EF3">
      <w:pPr>
        <w:pStyle w:val="ListParagraph"/>
        <w:numPr>
          <w:ilvl w:val="0"/>
          <w:numId w:val="9"/>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few workplaces in both private and public sectors have anti-sexual harassment and other gender related policies.  </w:t>
      </w:r>
    </w:p>
    <w:p w14:paraId="66E611DA" w14:textId="77777777" w:rsidR="006A3EF3" w:rsidRDefault="002E38AA" w:rsidP="006A3EF3">
      <w:pPr>
        <w:pStyle w:val="ListParagraph"/>
        <w:numPr>
          <w:ilvl w:val="0"/>
          <w:numId w:val="9"/>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Besides, while cases of sexual harassment continue to occur in these institutions, very few victims gather the courage to report such cases for fear of possible reprisals or public condemnation among other reasons. </w:t>
      </w:r>
    </w:p>
    <w:p w14:paraId="3B47854A" w14:textId="77777777" w:rsidR="006A3EF3" w:rsidRDefault="002E38AA" w:rsidP="006A3EF3">
      <w:pPr>
        <w:pStyle w:val="ListParagraph"/>
        <w:numPr>
          <w:ilvl w:val="0"/>
          <w:numId w:val="9"/>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Government should expedite the process of the adoption of the Model Policy and ensure its replication through out the public and private work places. </w:t>
      </w:r>
    </w:p>
    <w:p w14:paraId="4EC6AF1F" w14:textId="41D134FC" w:rsidR="002E38AA" w:rsidRPr="006A3EF3" w:rsidRDefault="000E108D" w:rsidP="006A3EF3">
      <w:pPr>
        <w:pStyle w:val="ListParagraph"/>
        <w:numPr>
          <w:ilvl w:val="0"/>
          <w:numId w:val="9"/>
        </w:num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T</w:t>
      </w:r>
      <w:r w:rsidR="002E38AA" w:rsidRPr="006A3EF3">
        <w:rPr>
          <w:rFonts w:ascii="Times New Roman" w:hAnsi="Times New Roman" w:cs="Times New Roman"/>
          <w:color w:val="000000" w:themeColor="text1"/>
          <w:sz w:val="28"/>
          <w:szCs w:val="28"/>
        </w:rPr>
        <w:t>he Government should, adequately fund the Commission to enable it to follow up with institutions on the development and implementation of their policies. Government should ratify the Violence and Harassment Convention, 2019 (No. 190) of the ILO.</w:t>
      </w:r>
    </w:p>
    <w:p w14:paraId="508CC436" w14:textId="77777777" w:rsidR="002E38AA" w:rsidRPr="006A3EF3" w:rsidRDefault="002E38AA" w:rsidP="00056D6C">
      <w:pPr>
        <w:spacing w:after="0" w:line="360" w:lineRule="auto"/>
        <w:jc w:val="both"/>
        <w:rPr>
          <w:rFonts w:ascii="Times New Roman" w:hAnsi="Times New Roman" w:cs="Times New Roman"/>
          <w:b/>
          <w:bCs/>
          <w:i/>
          <w:iCs/>
          <w:color w:val="000000" w:themeColor="text1"/>
          <w:sz w:val="28"/>
          <w:szCs w:val="28"/>
        </w:rPr>
      </w:pPr>
    </w:p>
    <w:p w14:paraId="619BE69D" w14:textId="77777777" w:rsidR="002E38AA" w:rsidRPr="006A3EF3" w:rsidRDefault="002E38AA" w:rsidP="00056D6C">
      <w:p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Trafficking and exploitation of prostitution</w:t>
      </w:r>
    </w:p>
    <w:p w14:paraId="24F7D5B8" w14:textId="2126CFFD" w:rsidR="0066031A" w:rsidRPr="006A3EF3" w:rsidRDefault="002E38AA" w:rsidP="00056D6C">
      <w:p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With regard human trafficking, most recently, a syndicate of human trafficking involving Malawian and foreign nationals has been busted and it has revealed that a number of Malawian women have been trafficked to other countries under the guise of labour migration. Such people have been subjected to modern forms of slavery, sexual exploitation and physical abuse in countries like Oman, United Arab Emirates, South Africa and others. Testimonies from some of the survivors of human trafficking show that the victims are offered lucrative employment by their traffickers and their agents. Victims have reported to the Commission that their traffickers withhold their passports, mobile phones and other travel documents before subjecting them to inhumane treatment. As of 2023, 21 women returned to Malawi through government intervention but </w:t>
      </w:r>
      <w:r w:rsidR="004B33FE" w:rsidRPr="006A3EF3">
        <w:rPr>
          <w:rFonts w:ascii="Times New Roman" w:hAnsi="Times New Roman" w:cs="Times New Roman"/>
          <w:color w:val="000000" w:themeColor="text1"/>
          <w:sz w:val="28"/>
          <w:szCs w:val="28"/>
        </w:rPr>
        <w:t>one woman</w:t>
      </w:r>
      <w:r w:rsidRPr="006A3EF3">
        <w:rPr>
          <w:rFonts w:ascii="Times New Roman" w:hAnsi="Times New Roman" w:cs="Times New Roman"/>
          <w:color w:val="000000" w:themeColor="text1"/>
          <w:sz w:val="28"/>
          <w:szCs w:val="28"/>
        </w:rPr>
        <w:t xml:space="preserve"> </w:t>
      </w:r>
      <w:r w:rsidR="004B33FE" w:rsidRPr="006A3EF3">
        <w:rPr>
          <w:rFonts w:ascii="Times New Roman" w:hAnsi="Times New Roman" w:cs="Times New Roman"/>
          <w:color w:val="000000" w:themeColor="text1"/>
          <w:sz w:val="28"/>
          <w:szCs w:val="28"/>
        </w:rPr>
        <w:t>died</w:t>
      </w:r>
      <w:r w:rsidRPr="006A3EF3">
        <w:rPr>
          <w:rFonts w:ascii="Times New Roman" w:hAnsi="Times New Roman" w:cs="Times New Roman"/>
          <w:color w:val="000000" w:themeColor="text1"/>
          <w:sz w:val="28"/>
          <w:szCs w:val="28"/>
        </w:rPr>
        <w:t xml:space="preserve">. There are 67 identified women remaining in </w:t>
      </w:r>
      <w:r w:rsidR="00056D6C" w:rsidRPr="006A3EF3">
        <w:rPr>
          <w:rFonts w:ascii="Times New Roman" w:hAnsi="Times New Roman" w:cs="Times New Roman"/>
          <w:color w:val="000000" w:themeColor="text1"/>
          <w:sz w:val="28"/>
          <w:szCs w:val="28"/>
        </w:rPr>
        <w:t>Oman</w:t>
      </w:r>
      <w:r w:rsidRPr="006A3EF3">
        <w:rPr>
          <w:rFonts w:ascii="Times New Roman" w:hAnsi="Times New Roman" w:cs="Times New Roman"/>
          <w:color w:val="000000" w:themeColor="text1"/>
          <w:sz w:val="28"/>
          <w:szCs w:val="28"/>
        </w:rPr>
        <w:t xml:space="preserve"> awaiting their return to Malawi, however there are logistical challenges to have these women return to Malawi </w:t>
      </w:r>
      <w:r w:rsidR="00056D6C" w:rsidRPr="006A3EF3">
        <w:rPr>
          <w:rFonts w:ascii="Times New Roman" w:hAnsi="Times New Roman" w:cs="Times New Roman"/>
          <w:color w:val="000000" w:themeColor="text1"/>
          <w:sz w:val="28"/>
          <w:szCs w:val="28"/>
        </w:rPr>
        <w:t xml:space="preserve">which the Ministry of Labour is working on together with its counterpart in Oman. The </w:t>
      </w:r>
      <w:r w:rsidRPr="006A3EF3">
        <w:rPr>
          <w:rFonts w:ascii="Times New Roman" w:hAnsi="Times New Roman" w:cs="Times New Roman"/>
          <w:color w:val="000000" w:themeColor="text1"/>
          <w:sz w:val="28"/>
          <w:szCs w:val="28"/>
        </w:rPr>
        <w:t>Ministry of Homeland Security has information that there could be 370 unaccounted for women remaining in the United Arab Emirates. The Government must ensure that victims of human trafficking that are stuck in foreign countries such the United Arab Emirates and Oman are urgently brought home safely. The Government must also investigate and prosecute all agents of this harmful practice. The Government must also adopt a comprehensive policy on human trafficking.</w:t>
      </w:r>
    </w:p>
    <w:p w14:paraId="4D5D430F" w14:textId="77777777" w:rsidR="0066031A" w:rsidRPr="006A3EF3" w:rsidRDefault="0066031A" w:rsidP="00056D6C">
      <w:pPr>
        <w:spacing w:after="0" w:line="360" w:lineRule="auto"/>
        <w:jc w:val="both"/>
        <w:rPr>
          <w:rFonts w:ascii="Times New Roman" w:hAnsi="Times New Roman" w:cs="Times New Roman"/>
          <w:color w:val="000000" w:themeColor="text1"/>
          <w:sz w:val="28"/>
          <w:szCs w:val="28"/>
        </w:rPr>
      </w:pPr>
    </w:p>
    <w:p w14:paraId="654179B2" w14:textId="5A8C435E" w:rsidR="0066031A" w:rsidRPr="006A3EF3" w:rsidRDefault="0066031A" w:rsidP="00056D6C">
      <w:p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The Commission has disseminated the High Courts decision of the unconstitutionality of section 184 (1) (c) of the Penal Code on loitering, and instructions to desist from using this provision to arrest women in prostitution in various training workshops it has conducted with the Malawi Police Service. Further, the Human Rights Commission continues to engage with women in prostitution through their association, Female Sex Workers Association on this and other areas affecting their rights. </w:t>
      </w:r>
    </w:p>
    <w:p w14:paraId="18F9A1E8" w14:textId="77777777" w:rsidR="002E38AA" w:rsidRPr="006A3EF3" w:rsidRDefault="002E38AA" w:rsidP="00056D6C">
      <w:pPr>
        <w:spacing w:after="0" w:line="360" w:lineRule="auto"/>
        <w:jc w:val="both"/>
        <w:rPr>
          <w:rFonts w:ascii="Times New Roman" w:hAnsi="Times New Roman" w:cs="Times New Roman"/>
          <w:b/>
          <w:bCs/>
          <w:i/>
          <w:iCs/>
          <w:color w:val="000000" w:themeColor="text1"/>
          <w:sz w:val="28"/>
          <w:szCs w:val="28"/>
        </w:rPr>
      </w:pPr>
    </w:p>
    <w:p w14:paraId="3B59CFF4" w14:textId="77777777" w:rsidR="0066031A" w:rsidRPr="006A3EF3" w:rsidRDefault="0066031A" w:rsidP="00056D6C">
      <w:p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Distinguished members of the Committee on the Elimination of all Forms of Discrimination against Women,</w:t>
      </w:r>
    </w:p>
    <w:p w14:paraId="7F8BA711" w14:textId="77777777" w:rsidR="0066031A" w:rsidRPr="006A3EF3" w:rsidRDefault="0066031A" w:rsidP="00056D6C">
      <w:p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Equal participation in political and public life</w:t>
      </w:r>
    </w:p>
    <w:p w14:paraId="2B9538CE" w14:textId="77777777" w:rsidR="0066031A" w:rsidRPr="006A3EF3" w:rsidRDefault="0066031A" w:rsidP="00056D6C">
      <w:p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The Gender Equality Act in section 11 provides for gender quotas in the public service where a ratio of 60:40 of either sex should be recruited or promoted. The Commission observes that while some strides are being made in  government’s compliance with this provision, for example, </w:t>
      </w:r>
    </w:p>
    <w:p w14:paraId="16B0F39B" w14:textId="5DF21FAA" w:rsidR="0066031A" w:rsidRPr="006A3EF3" w:rsidRDefault="0066031A" w:rsidP="00056D6C">
      <w:p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the last cohort of the Commission’s Commissioners had 5 women and 4 men the Speaker of the National Assembly, the Clerk of Parliament, the Secretary to the President and Cabinet, the Deputy Secretary to the President and Cabinet, the Ombudsman, the Executive Secretary of the Human Rights Commission, the Law Commissioner and the Director General of the Anti Corruption Bureau are women. However, the overall situation shows significant underrepresentation of women in as far as public appointments are concerned. For instance, out of a Cabinet membership of 31 there are only 12 women representing 38.7%; out of the 54 Parastatal Boards, only 11 are women representing 20.4% with some boards having no women representation at all; and out of 193 Parliamentarians in the 2019 elections, only 44 are women representing 22.9% . The Supreme Court of Appeal has 2 female Justices of Appeal and 9 male Justices of Appeal whilst the High Court has 18 female judges and 24 male judges</w:t>
      </w:r>
      <w:r w:rsidR="00E45991" w:rsidRPr="006A3EF3">
        <w:rPr>
          <w:rFonts w:ascii="Times New Roman" w:hAnsi="Times New Roman" w:cs="Times New Roman"/>
          <w:color w:val="000000" w:themeColor="text1"/>
          <w:sz w:val="28"/>
          <w:szCs w:val="28"/>
        </w:rPr>
        <w:t xml:space="preserve"> with women only representing 37.7%</w:t>
      </w:r>
      <w:r w:rsidRPr="006A3EF3">
        <w:rPr>
          <w:rFonts w:ascii="Times New Roman" w:hAnsi="Times New Roman" w:cs="Times New Roman"/>
          <w:color w:val="000000" w:themeColor="text1"/>
          <w:sz w:val="28"/>
          <w:szCs w:val="28"/>
        </w:rPr>
        <w:t xml:space="preserve">. All these figures are from the required 60:40 </w:t>
      </w:r>
      <w:r w:rsidR="00CE510B" w:rsidRPr="006A3EF3">
        <w:rPr>
          <w:rFonts w:ascii="Times New Roman" w:hAnsi="Times New Roman" w:cs="Times New Roman"/>
          <w:color w:val="000000" w:themeColor="text1"/>
          <w:sz w:val="28"/>
          <w:szCs w:val="28"/>
        </w:rPr>
        <w:t xml:space="preserve">gender </w:t>
      </w:r>
      <w:r w:rsidRPr="006A3EF3">
        <w:rPr>
          <w:rFonts w:ascii="Times New Roman" w:hAnsi="Times New Roman" w:cs="Times New Roman"/>
          <w:color w:val="000000" w:themeColor="text1"/>
          <w:sz w:val="28"/>
          <w:szCs w:val="28"/>
        </w:rPr>
        <w:t xml:space="preserve">ratio. The Commission recommends that the Government of Malawi should adhere to section 11 of the Gender Equality Act in recruitment and public appointments towards efforts to advance women in line with the relevant legal obligations. </w:t>
      </w:r>
    </w:p>
    <w:p w14:paraId="7DCFF7F4" w14:textId="77777777" w:rsidR="000E108D" w:rsidRPr="006A3EF3" w:rsidRDefault="000E108D" w:rsidP="00056D6C">
      <w:pPr>
        <w:spacing w:after="0" w:line="360" w:lineRule="auto"/>
        <w:jc w:val="both"/>
        <w:rPr>
          <w:rFonts w:ascii="Times New Roman" w:hAnsi="Times New Roman" w:cs="Times New Roman"/>
          <w:b/>
          <w:bCs/>
          <w:i/>
          <w:iCs/>
          <w:color w:val="000000" w:themeColor="text1"/>
          <w:sz w:val="28"/>
          <w:szCs w:val="28"/>
        </w:rPr>
      </w:pPr>
    </w:p>
    <w:p w14:paraId="412E4D99" w14:textId="54D801F5" w:rsidR="0066031A" w:rsidRPr="006A3EF3" w:rsidRDefault="000E108D" w:rsidP="00056D6C">
      <w:p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Health</w:t>
      </w:r>
    </w:p>
    <w:p w14:paraId="73F89AC7" w14:textId="7241288E" w:rsidR="000E108D" w:rsidRPr="006A3EF3" w:rsidRDefault="000E108D" w:rsidP="00056D6C">
      <w:p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The Termination of Pregnancy Bill was not tabled in Parliament following a public outcry, particularly from religious bodies. Abortion where the life of the mother is not in danger therefore still remains a criminal offence despite unsafe abortion accounting for 18% of maternal deaths in Malawi.  Government should review and re-submit the Termination of Pregnancy Bill to Parliament.</w:t>
      </w:r>
    </w:p>
    <w:p w14:paraId="70422D25" w14:textId="77777777" w:rsidR="000E108D" w:rsidRPr="006A3EF3" w:rsidRDefault="000E108D" w:rsidP="00056D6C">
      <w:pPr>
        <w:spacing w:after="0" w:line="360" w:lineRule="auto"/>
        <w:jc w:val="both"/>
        <w:rPr>
          <w:rFonts w:ascii="Times New Roman" w:hAnsi="Times New Roman" w:cs="Times New Roman"/>
          <w:b/>
          <w:bCs/>
          <w:i/>
          <w:iCs/>
          <w:color w:val="000000" w:themeColor="text1"/>
          <w:sz w:val="28"/>
          <w:szCs w:val="28"/>
        </w:rPr>
      </w:pPr>
    </w:p>
    <w:p w14:paraId="70F43EFF" w14:textId="1D30B2A5" w:rsidR="007C425D" w:rsidRPr="006A3EF3" w:rsidRDefault="007C425D" w:rsidP="00056D6C">
      <w:p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Rural Women</w:t>
      </w:r>
    </w:p>
    <w:p w14:paraId="4DD08F49" w14:textId="13FC787D" w:rsidR="002E38AA" w:rsidRPr="006A3EF3" w:rsidRDefault="007C425D" w:rsidP="00056D6C">
      <w:p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Government has established programmes to empower rural women through programmes such as the Malawi Savings Group Association, Project Mobile Money for the Poor initiative, the Financial Inclusion and Entrepreneurship Scaling Project whose objectives is to increase access to financial services for low-income and rural population. The Commission established that there are still women who do not have control or access to finances even where they are the ones running the business or took a loan. Rather, their spouses or intimate partners control the finances.</w:t>
      </w:r>
    </w:p>
    <w:p w14:paraId="21AAEBC6" w14:textId="77777777" w:rsidR="002663F3" w:rsidRPr="006A3EF3" w:rsidRDefault="002663F3" w:rsidP="00056D6C">
      <w:pPr>
        <w:spacing w:after="0" w:line="360" w:lineRule="auto"/>
        <w:jc w:val="both"/>
        <w:rPr>
          <w:rFonts w:ascii="Times New Roman" w:hAnsi="Times New Roman" w:cs="Times New Roman"/>
          <w:color w:val="000000" w:themeColor="text1"/>
          <w:sz w:val="28"/>
          <w:szCs w:val="28"/>
        </w:rPr>
      </w:pPr>
    </w:p>
    <w:p w14:paraId="3D63DF46" w14:textId="0AE66BE5" w:rsidR="002663F3" w:rsidRPr="006A3EF3" w:rsidRDefault="002663F3" w:rsidP="00056D6C">
      <w:pPr>
        <w:spacing w:after="0" w:line="360" w:lineRule="auto"/>
        <w:jc w:val="both"/>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The Government of Malawi put in place a National Disaster Risk Management Policy, 2015. The Commission established in the aftermath of recent disasters such as Cyclone Freddy that implementation of the Policy and attendant law is met with challenges. Lack of preparedness still has women and girls facing sexual violence and inadequate provision of basic needs including secure accomodation and sanitary materials and facilities. Government should ensure funding and coordination in the implementation of the National Disaster Risk Management Policy, 2015.</w:t>
      </w:r>
    </w:p>
    <w:p w14:paraId="238915A1" w14:textId="77777777" w:rsidR="007C425D" w:rsidRPr="006A3EF3" w:rsidRDefault="007C425D" w:rsidP="00056D6C">
      <w:pPr>
        <w:spacing w:after="0" w:line="360" w:lineRule="auto"/>
        <w:jc w:val="both"/>
        <w:rPr>
          <w:rFonts w:ascii="Times New Roman" w:hAnsi="Times New Roman" w:cs="Times New Roman"/>
          <w:color w:val="000000" w:themeColor="text1"/>
          <w:sz w:val="28"/>
          <w:szCs w:val="28"/>
        </w:rPr>
      </w:pPr>
    </w:p>
    <w:p w14:paraId="25F53A48" w14:textId="12E617CC" w:rsidR="00102566" w:rsidRPr="006A3EF3" w:rsidRDefault="00037C58" w:rsidP="00A34EE6">
      <w:pPr>
        <w:spacing w:after="0"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Women with Disabilities</w:t>
      </w:r>
    </w:p>
    <w:p w14:paraId="76D2EE8E" w14:textId="71234FB8" w:rsidR="00231D2B" w:rsidRPr="006A3EF3" w:rsidRDefault="00D852BB" w:rsidP="00A34EE6">
      <w:pPr>
        <w:spacing w:line="360" w:lineRule="auto"/>
        <w:jc w:val="both"/>
        <w:rPr>
          <w:rFonts w:ascii="Times New Roman" w:hAnsi="Times New Roman" w:cs="Times New Roman"/>
          <w:sz w:val="28"/>
          <w:szCs w:val="28"/>
        </w:rPr>
      </w:pPr>
      <w:r w:rsidRPr="006A3EF3">
        <w:rPr>
          <w:rFonts w:ascii="Times New Roman" w:hAnsi="Times New Roman" w:cs="Times New Roman"/>
          <w:sz w:val="28"/>
          <w:szCs w:val="28"/>
        </w:rPr>
        <w:t>Some members of the criminal justice system hold stereotypical views about the mental competency of women and girls with disabilities regarding their capacity to understand and report sexual violence regardless of the nature and extent of their disability and these views often compromise the administration of justice.   The Commissions monitoring of law enforcement agencies has established the non-application of sign language save for few instances where sign language interpreters are made</w:t>
      </w:r>
      <w:r w:rsidR="00A34EE6" w:rsidRPr="006A3EF3">
        <w:rPr>
          <w:rFonts w:ascii="Times New Roman" w:hAnsi="Times New Roman" w:cs="Times New Roman"/>
          <w:sz w:val="28"/>
          <w:szCs w:val="28"/>
        </w:rPr>
        <w:t xml:space="preserve"> </w:t>
      </w:r>
      <w:r w:rsidRPr="006A3EF3">
        <w:rPr>
          <w:rFonts w:ascii="Times New Roman" w:hAnsi="Times New Roman" w:cs="Times New Roman"/>
          <w:sz w:val="28"/>
          <w:szCs w:val="28"/>
        </w:rPr>
        <w:t xml:space="preserve">available. Most service providers lack assistive devices to enable women with disabilities to access services. Some service providers admitted a </w:t>
      </w:r>
      <w:r w:rsidR="00FB1D4E" w:rsidRPr="006A3EF3">
        <w:rPr>
          <w:rFonts w:ascii="Times New Roman" w:hAnsi="Times New Roman" w:cs="Times New Roman"/>
          <w:sz w:val="28"/>
          <w:szCs w:val="28"/>
        </w:rPr>
        <w:t xml:space="preserve">not being able to provide services to persons with disabilities due to </w:t>
      </w:r>
      <w:r w:rsidRPr="006A3EF3">
        <w:rPr>
          <w:rFonts w:ascii="Times New Roman" w:hAnsi="Times New Roman" w:cs="Times New Roman"/>
          <w:sz w:val="28"/>
          <w:szCs w:val="28"/>
        </w:rPr>
        <w:t xml:space="preserve">communication </w:t>
      </w:r>
      <w:r w:rsidR="00FB1D4E" w:rsidRPr="006A3EF3">
        <w:rPr>
          <w:rFonts w:ascii="Times New Roman" w:hAnsi="Times New Roman" w:cs="Times New Roman"/>
          <w:sz w:val="28"/>
          <w:szCs w:val="28"/>
        </w:rPr>
        <w:t xml:space="preserve">challenges. </w:t>
      </w:r>
    </w:p>
    <w:p w14:paraId="680D068B" w14:textId="77777777" w:rsidR="00A34EE6" w:rsidRPr="006A3EF3" w:rsidRDefault="00A34EE6" w:rsidP="00A34EE6">
      <w:pPr>
        <w:spacing w:line="360" w:lineRule="auto"/>
        <w:jc w:val="both"/>
        <w:rPr>
          <w:rFonts w:ascii="Times New Roman" w:hAnsi="Times New Roman" w:cs="Times New Roman"/>
          <w:sz w:val="28"/>
          <w:szCs w:val="28"/>
        </w:rPr>
      </w:pPr>
    </w:p>
    <w:p w14:paraId="08273714" w14:textId="75480C4E" w:rsidR="005054B4" w:rsidRPr="006A3EF3" w:rsidRDefault="00FB1D4E" w:rsidP="00A34EE6">
      <w:pPr>
        <w:spacing w:line="360" w:lineRule="auto"/>
        <w:jc w:val="both"/>
        <w:rPr>
          <w:rFonts w:ascii="Times New Roman" w:hAnsi="Times New Roman" w:cs="Times New Roman"/>
          <w:sz w:val="28"/>
          <w:szCs w:val="28"/>
        </w:rPr>
      </w:pPr>
      <w:r w:rsidRPr="006A3EF3">
        <w:rPr>
          <w:rFonts w:ascii="Times New Roman" w:hAnsi="Times New Roman" w:cs="Times New Roman"/>
          <w:sz w:val="28"/>
          <w:szCs w:val="28"/>
        </w:rPr>
        <w:t>G</w:t>
      </w:r>
      <w:r w:rsidR="00231D2B" w:rsidRPr="006A3EF3">
        <w:rPr>
          <w:rFonts w:ascii="Times New Roman" w:hAnsi="Times New Roman" w:cs="Times New Roman"/>
          <w:sz w:val="28"/>
          <w:szCs w:val="28"/>
        </w:rPr>
        <w:t>overnment should ensure law enforcement officers are trained, including on the application of sign language and to also ensure the provision of assistive devices to enable access to justice and services by women with disabilities.</w:t>
      </w:r>
    </w:p>
    <w:p w14:paraId="22DDD2C1" w14:textId="77777777" w:rsidR="00231D2B" w:rsidRPr="006A3EF3" w:rsidRDefault="00231D2B" w:rsidP="00A34EE6">
      <w:pPr>
        <w:spacing w:after="0" w:line="360" w:lineRule="auto"/>
        <w:jc w:val="both"/>
        <w:rPr>
          <w:rFonts w:ascii="Times New Roman" w:hAnsi="Times New Roman" w:cs="Times New Roman"/>
          <w:color w:val="000000" w:themeColor="text1"/>
          <w:sz w:val="28"/>
          <w:szCs w:val="28"/>
          <w:shd w:val="clear" w:color="auto" w:fill="FFFF00"/>
        </w:rPr>
      </w:pPr>
    </w:p>
    <w:p w14:paraId="604DE2C9" w14:textId="5E88D368" w:rsidR="005054B4" w:rsidRPr="006A3EF3" w:rsidRDefault="005054B4" w:rsidP="00A34EE6">
      <w:pPr>
        <w:spacing w:line="360" w:lineRule="auto"/>
        <w:jc w:val="both"/>
        <w:rPr>
          <w:rFonts w:ascii="Times New Roman" w:hAnsi="Times New Roman" w:cs="Times New Roman"/>
          <w:b/>
          <w:bCs/>
          <w:color w:val="000000" w:themeColor="text1"/>
          <w:sz w:val="28"/>
          <w:szCs w:val="28"/>
        </w:rPr>
      </w:pPr>
      <w:r w:rsidRPr="006A3EF3">
        <w:rPr>
          <w:rFonts w:ascii="Times New Roman" w:hAnsi="Times New Roman" w:cs="Times New Roman"/>
          <w:b/>
          <w:bCs/>
          <w:color w:val="000000" w:themeColor="text1"/>
          <w:sz w:val="28"/>
          <w:szCs w:val="28"/>
        </w:rPr>
        <w:t xml:space="preserve">Distinguished members of the Committee on the Elimination of Discrimination against Women, </w:t>
      </w:r>
    </w:p>
    <w:p w14:paraId="31C1BCD3" w14:textId="1964CD35" w:rsidR="00903A9D" w:rsidRPr="006A3EF3" w:rsidRDefault="00903A9D" w:rsidP="00A34EE6">
      <w:pPr>
        <w:spacing w:line="360" w:lineRule="auto"/>
        <w:jc w:val="both"/>
        <w:rPr>
          <w:rFonts w:ascii="Times New Roman" w:hAnsi="Times New Roman" w:cs="Times New Roman"/>
          <w:b/>
          <w:bCs/>
          <w:i/>
          <w:iCs/>
          <w:color w:val="000000" w:themeColor="text1"/>
          <w:sz w:val="28"/>
          <w:szCs w:val="28"/>
        </w:rPr>
      </w:pPr>
      <w:r w:rsidRPr="006A3EF3">
        <w:rPr>
          <w:rFonts w:ascii="Times New Roman" w:hAnsi="Times New Roman" w:cs="Times New Roman"/>
          <w:b/>
          <w:bCs/>
          <w:i/>
          <w:iCs/>
          <w:color w:val="000000" w:themeColor="text1"/>
          <w:sz w:val="28"/>
          <w:szCs w:val="28"/>
        </w:rPr>
        <w:t>Refugee Women</w:t>
      </w:r>
    </w:p>
    <w:p w14:paraId="5BAF6077" w14:textId="12B37710" w:rsidR="00C746E4" w:rsidRPr="006A3EF3" w:rsidRDefault="000A1027" w:rsidP="00A34EE6">
      <w:pPr>
        <w:spacing w:after="120" w:line="360" w:lineRule="auto"/>
        <w:jc w:val="both"/>
        <w:rPr>
          <w:rFonts w:ascii="Times New Roman" w:hAnsi="Times New Roman" w:cs="Times New Roman"/>
          <w:color w:val="000000" w:themeColor="text1"/>
          <w:sz w:val="28"/>
          <w:szCs w:val="28"/>
        </w:rPr>
      </w:pPr>
      <w:r w:rsidRPr="006A3EF3">
        <w:rPr>
          <w:rFonts w:ascii="Times New Roman" w:eastAsia="Times New Roman" w:hAnsi="Times New Roman" w:cs="Times New Roman"/>
          <w:color w:val="000000" w:themeColor="text1"/>
          <w:kern w:val="0"/>
          <w:sz w:val="28"/>
          <w:szCs w:val="28"/>
          <w:lang w:val="en-US"/>
          <w14:ligatures w14:val="none"/>
        </w:rPr>
        <w:t>The Commission is concerned with the manner in which government effected mass arrests of refugees</w:t>
      </w:r>
      <w:r w:rsidR="00E54F84" w:rsidRPr="006A3EF3">
        <w:rPr>
          <w:rFonts w:ascii="Times New Roman" w:eastAsia="Times New Roman" w:hAnsi="Times New Roman" w:cs="Times New Roman"/>
          <w:color w:val="000000" w:themeColor="text1"/>
          <w:kern w:val="0"/>
          <w:sz w:val="28"/>
          <w:szCs w:val="28"/>
          <w:lang w:val="en-US"/>
          <w14:ligatures w14:val="none"/>
        </w:rPr>
        <w:t xml:space="preserve"> including </w:t>
      </w:r>
      <w:r w:rsidR="006F75C5" w:rsidRPr="006A3EF3">
        <w:rPr>
          <w:rFonts w:ascii="Times New Roman" w:eastAsia="Times New Roman" w:hAnsi="Times New Roman" w:cs="Times New Roman"/>
          <w:color w:val="000000" w:themeColor="text1"/>
          <w:kern w:val="0"/>
          <w:sz w:val="28"/>
          <w:szCs w:val="28"/>
          <w:lang w:val="en-US"/>
          <w14:ligatures w14:val="none"/>
        </w:rPr>
        <w:t>women and children</w:t>
      </w:r>
      <w:r w:rsidRPr="006A3EF3">
        <w:rPr>
          <w:rFonts w:ascii="Times New Roman" w:eastAsia="Times New Roman" w:hAnsi="Times New Roman" w:cs="Times New Roman"/>
          <w:color w:val="000000" w:themeColor="text1"/>
          <w:kern w:val="0"/>
          <w:sz w:val="28"/>
          <w:szCs w:val="28"/>
          <w:lang w:val="en-US"/>
          <w14:ligatures w14:val="none"/>
        </w:rPr>
        <w:t xml:space="preserve">in Lilongwe </w:t>
      </w:r>
      <w:r w:rsidR="00FE6280" w:rsidRPr="006A3EF3">
        <w:rPr>
          <w:rFonts w:ascii="Times New Roman" w:eastAsia="Times New Roman" w:hAnsi="Times New Roman" w:cs="Times New Roman"/>
          <w:color w:val="000000" w:themeColor="text1"/>
          <w:kern w:val="0"/>
          <w:sz w:val="28"/>
          <w:szCs w:val="28"/>
          <w:lang w:val="en-US"/>
          <w14:ligatures w14:val="none"/>
        </w:rPr>
        <w:t>between</w:t>
      </w:r>
      <w:r w:rsidRPr="006A3EF3">
        <w:rPr>
          <w:rFonts w:ascii="Times New Roman" w:eastAsia="Times New Roman" w:hAnsi="Times New Roman" w:cs="Times New Roman"/>
          <w:color w:val="000000" w:themeColor="text1"/>
          <w:kern w:val="0"/>
          <w:sz w:val="28"/>
          <w:szCs w:val="28"/>
          <w:lang w:val="en-US"/>
          <w14:ligatures w14:val="none"/>
        </w:rPr>
        <w:t xml:space="preserve"> 16th </w:t>
      </w:r>
      <w:r w:rsidR="00FE6280" w:rsidRPr="006A3EF3">
        <w:rPr>
          <w:rFonts w:ascii="Times New Roman" w:eastAsia="Times New Roman" w:hAnsi="Times New Roman" w:cs="Times New Roman"/>
          <w:color w:val="000000" w:themeColor="text1"/>
          <w:kern w:val="0"/>
          <w:sz w:val="28"/>
          <w:szCs w:val="28"/>
          <w:lang w:val="en-US"/>
          <w14:ligatures w14:val="none"/>
        </w:rPr>
        <w:t>and 18</w:t>
      </w:r>
      <w:r w:rsidR="00FE6280" w:rsidRPr="006A3EF3">
        <w:rPr>
          <w:rFonts w:ascii="Times New Roman" w:eastAsia="Times New Roman" w:hAnsi="Times New Roman" w:cs="Times New Roman"/>
          <w:color w:val="000000" w:themeColor="text1"/>
          <w:kern w:val="0"/>
          <w:sz w:val="28"/>
          <w:szCs w:val="28"/>
          <w:vertAlign w:val="superscript"/>
          <w:lang w:val="en-US"/>
          <w14:ligatures w14:val="none"/>
        </w:rPr>
        <w:t>th</w:t>
      </w:r>
      <w:r w:rsidR="00FE6280" w:rsidRPr="006A3EF3">
        <w:rPr>
          <w:rFonts w:ascii="Times New Roman" w:eastAsia="Times New Roman" w:hAnsi="Times New Roman" w:cs="Times New Roman"/>
          <w:color w:val="000000" w:themeColor="text1"/>
          <w:kern w:val="0"/>
          <w:sz w:val="28"/>
          <w:szCs w:val="28"/>
          <w:lang w:val="en-US"/>
          <w14:ligatures w14:val="none"/>
        </w:rPr>
        <w:t xml:space="preserve"> </w:t>
      </w:r>
      <w:r w:rsidRPr="006A3EF3">
        <w:rPr>
          <w:rFonts w:ascii="Times New Roman" w:eastAsia="Times New Roman" w:hAnsi="Times New Roman" w:cs="Times New Roman"/>
          <w:color w:val="000000" w:themeColor="text1"/>
          <w:kern w:val="0"/>
          <w:sz w:val="28"/>
          <w:szCs w:val="28"/>
          <w:lang w:val="en-US"/>
          <w14:ligatures w14:val="none"/>
        </w:rPr>
        <w:t>May 2023.</w:t>
      </w:r>
      <w:r w:rsidR="006F75C5" w:rsidRPr="006A3EF3">
        <w:rPr>
          <w:rFonts w:ascii="Times New Roman" w:hAnsi="Times New Roman" w:cs="Times New Roman"/>
          <w:color w:val="000000" w:themeColor="text1"/>
          <w:sz w:val="28"/>
          <w:szCs w:val="28"/>
        </w:rPr>
        <w:t xml:space="preserve"> From the total figure, 202 were males and 89 were women. From the total figure, 117 were children.</w:t>
      </w:r>
      <w:r w:rsidR="009E3E53" w:rsidRPr="006A3EF3">
        <w:rPr>
          <w:rFonts w:ascii="Times New Roman" w:hAnsi="Times New Roman" w:cs="Times New Roman"/>
          <w:color w:val="000000" w:themeColor="text1"/>
          <w:sz w:val="28"/>
          <w:szCs w:val="28"/>
        </w:rPr>
        <w:t xml:space="preserve"> </w:t>
      </w:r>
      <w:r w:rsidR="006F75C5" w:rsidRPr="006A3EF3">
        <w:rPr>
          <w:rFonts w:ascii="Times New Roman" w:eastAsia="Times New Roman" w:hAnsi="Times New Roman" w:cs="Times New Roman"/>
          <w:color w:val="000000" w:themeColor="text1"/>
          <w:kern w:val="0"/>
          <w:sz w:val="28"/>
          <w:szCs w:val="28"/>
          <w:lang w:val="en-US"/>
          <w14:ligatures w14:val="none"/>
        </w:rPr>
        <w:t>It should be noted that the Commission was initially denied access to the refugees</w:t>
      </w:r>
      <w:r w:rsidR="009E3E53" w:rsidRPr="006A3EF3">
        <w:rPr>
          <w:rFonts w:ascii="Times New Roman" w:eastAsia="Times New Roman" w:hAnsi="Times New Roman" w:cs="Times New Roman"/>
          <w:color w:val="000000" w:themeColor="text1"/>
          <w:kern w:val="0"/>
          <w:sz w:val="28"/>
          <w:szCs w:val="28"/>
          <w:lang w:val="en-US"/>
          <w14:ligatures w14:val="none"/>
        </w:rPr>
        <w:t xml:space="preserve"> that were being rounded up by Government in the main district of Lilongwe and the camp in Dowa</w:t>
      </w:r>
      <w:r w:rsidR="006F75C5" w:rsidRPr="006A3EF3">
        <w:rPr>
          <w:rFonts w:ascii="Times New Roman" w:eastAsia="Times New Roman" w:hAnsi="Times New Roman" w:cs="Times New Roman"/>
          <w:color w:val="000000" w:themeColor="text1"/>
          <w:kern w:val="0"/>
          <w:sz w:val="28"/>
          <w:szCs w:val="28"/>
          <w:lang w:val="en-US"/>
          <w14:ligatures w14:val="none"/>
        </w:rPr>
        <w:t>. Dialogue with the Government enabled the Commission to subsequently access</w:t>
      </w:r>
      <w:r w:rsidR="009E3E53" w:rsidRPr="006A3EF3">
        <w:rPr>
          <w:rFonts w:ascii="Times New Roman" w:eastAsia="Times New Roman" w:hAnsi="Times New Roman" w:cs="Times New Roman"/>
          <w:color w:val="000000" w:themeColor="text1"/>
          <w:kern w:val="0"/>
          <w:sz w:val="28"/>
          <w:szCs w:val="28"/>
          <w:lang w:val="en-US"/>
          <w14:ligatures w14:val="none"/>
        </w:rPr>
        <w:t xml:space="preserve"> some </w:t>
      </w:r>
      <w:r w:rsidR="006F75C5" w:rsidRPr="006A3EF3">
        <w:rPr>
          <w:rFonts w:ascii="Times New Roman" w:eastAsia="Times New Roman" w:hAnsi="Times New Roman" w:cs="Times New Roman"/>
          <w:color w:val="000000" w:themeColor="text1"/>
          <w:kern w:val="0"/>
          <w:sz w:val="28"/>
          <w:szCs w:val="28"/>
          <w:lang w:val="en-US"/>
          <w14:ligatures w14:val="none"/>
        </w:rPr>
        <w:t xml:space="preserve">the refugees. The Commission effectively and constructively engaged with the Ministry of Foreign Affairs and the Ministry of Justice and Constitutional Affairs on this matter, while the Commission is yet to be accorded a platform to engage with the Ministry of Homeland Security. </w:t>
      </w:r>
      <w:bookmarkStart w:id="2" w:name="_Hlk146706996"/>
      <w:r w:rsidRPr="006A3EF3">
        <w:rPr>
          <w:rFonts w:ascii="Times New Roman" w:eastAsia="Times New Roman" w:hAnsi="Times New Roman" w:cs="Times New Roman"/>
          <w:color w:val="000000" w:themeColor="text1"/>
          <w:kern w:val="0"/>
          <w:sz w:val="28"/>
          <w:szCs w:val="28"/>
          <w:lang w:val="en-US"/>
          <w14:ligatures w14:val="none"/>
        </w:rPr>
        <w:t>The Commission</w:t>
      </w:r>
      <w:r w:rsidR="002E5830" w:rsidRPr="006A3EF3">
        <w:rPr>
          <w:rFonts w:ascii="Times New Roman" w:eastAsia="Times New Roman" w:hAnsi="Times New Roman" w:cs="Times New Roman"/>
          <w:color w:val="000000" w:themeColor="text1"/>
          <w:kern w:val="0"/>
          <w:sz w:val="28"/>
          <w:szCs w:val="28"/>
          <w:lang w:val="en-US"/>
          <w14:ligatures w14:val="none"/>
        </w:rPr>
        <w:t xml:space="preserve"> established</w:t>
      </w:r>
      <w:r w:rsidRPr="006A3EF3">
        <w:rPr>
          <w:rFonts w:ascii="Times New Roman" w:eastAsia="Times New Roman" w:hAnsi="Times New Roman" w:cs="Times New Roman"/>
          <w:color w:val="000000" w:themeColor="text1"/>
          <w:kern w:val="0"/>
          <w:sz w:val="28"/>
          <w:szCs w:val="28"/>
          <w:lang w:val="en-US"/>
          <w14:ligatures w14:val="none"/>
        </w:rPr>
        <w:t xml:space="preserve"> </w:t>
      </w:r>
      <w:r w:rsidR="002E5830" w:rsidRPr="006A3EF3">
        <w:rPr>
          <w:rFonts w:ascii="Times New Roman" w:eastAsia="Times New Roman" w:hAnsi="Times New Roman" w:cs="Times New Roman"/>
          <w:color w:val="000000" w:themeColor="text1"/>
          <w:kern w:val="0"/>
          <w:sz w:val="28"/>
          <w:szCs w:val="28"/>
          <w:lang w:val="en-US"/>
          <w14:ligatures w14:val="none"/>
        </w:rPr>
        <w:t xml:space="preserve">that some </w:t>
      </w:r>
      <w:r w:rsidRPr="006A3EF3">
        <w:rPr>
          <w:rFonts w:ascii="Times New Roman" w:eastAsia="Times New Roman" w:hAnsi="Times New Roman" w:cs="Times New Roman"/>
          <w:color w:val="000000" w:themeColor="text1"/>
          <w:kern w:val="0"/>
          <w:sz w:val="28"/>
          <w:szCs w:val="28"/>
          <w:lang w:val="en-US"/>
          <w14:ligatures w14:val="none"/>
        </w:rPr>
        <w:t xml:space="preserve">refugees </w:t>
      </w:r>
      <w:r w:rsidR="002E5830" w:rsidRPr="006A3EF3">
        <w:rPr>
          <w:rFonts w:ascii="Times New Roman" w:eastAsia="Times New Roman" w:hAnsi="Times New Roman" w:cs="Times New Roman"/>
          <w:color w:val="000000" w:themeColor="text1"/>
          <w:kern w:val="0"/>
          <w:sz w:val="28"/>
          <w:szCs w:val="28"/>
          <w:lang w:val="en-US"/>
          <w14:ligatures w14:val="none"/>
        </w:rPr>
        <w:t xml:space="preserve">were </w:t>
      </w:r>
      <w:r w:rsidRPr="006A3EF3">
        <w:rPr>
          <w:rFonts w:ascii="Times New Roman" w:eastAsia="Times New Roman" w:hAnsi="Times New Roman" w:cs="Times New Roman"/>
          <w:color w:val="000000" w:themeColor="text1"/>
          <w:kern w:val="0"/>
          <w:sz w:val="28"/>
          <w:szCs w:val="28"/>
          <w:lang w:val="en-US"/>
          <w14:ligatures w14:val="none"/>
        </w:rPr>
        <w:t xml:space="preserve">beaten, </w:t>
      </w:r>
      <w:r w:rsidR="006F75C5" w:rsidRPr="006A3EF3">
        <w:rPr>
          <w:rFonts w:ascii="Times New Roman" w:eastAsia="Times New Roman" w:hAnsi="Times New Roman" w:cs="Times New Roman"/>
          <w:color w:val="000000" w:themeColor="text1"/>
          <w:kern w:val="0"/>
          <w:sz w:val="28"/>
          <w:szCs w:val="28"/>
          <w:lang w:val="en-US"/>
          <w14:ligatures w14:val="none"/>
        </w:rPr>
        <w:t xml:space="preserve">lost property </w:t>
      </w:r>
      <w:r w:rsidR="00AE1BD4" w:rsidRPr="006A3EF3">
        <w:rPr>
          <w:rFonts w:ascii="Times New Roman" w:eastAsia="Times New Roman" w:hAnsi="Times New Roman" w:cs="Times New Roman"/>
          <w:color w:val="000000" w:themeColor="text1"/>
          <w:kern w:val="0"/>
          <w:sz w:val="28"/>
          <w:szCs w:val="28"/>
          <w:lang w:val="en-US"/>
          <w14:ligatures w14:val="none"/>
        </w:rPr>
        <w:t xml:space="preserve">like vehicles </w:t>
      </w:r>
      <w:r w:rsidRPr="006A3EF3">
        <w:rPr>
          <w:rFonts w:ascii="Times New Roman" w:eastAsia="Times New Roman" w:hAnsi="Times New Roman" w:cs="Times New Roman"/>
          <w:color w:val="000000" w:themeColor="text1"/>
          <w:kern w:val="0"/>
          <w:sz w:val="28"/>
          <w:szCs w:val="28"/>
          <w:lang w:val="en-US"/>
          <w14:ligatures w14:val="none"/>
        </w:rPr>
        <w:t xml:space="preserve">and </w:t>
      </w:r>
      <w:r w:rsidR="006F75C5" w:rsidRPr="006A3EF3">
        <w:rPr>
          <w:rFonts w:ascii="Times New Roman" w:eastAsia="Times New Roman" w:hAnsi="Times New Roman" w:cs="Times New Roman"/>
          <w:color w:val="000000" w:themeColor="text1"/>
          <w:kern w:val="0"/>
          <w:sz w:val="28"/>
          <w:szCs w:val="28"/>
          <w:lang w:val="en-US"/>
          <w14:ligatures w14:val="none"/>
        </w:rPr>
        <w:t xml:space="preserve">that they, including children, were </w:t>
      </w:r>
      <w:r w:rsidRPr="006A3EF3">
        <w:rPr>
          <w:rFonts w:ascii="Times New Roman" w:eastAsia="Times New Roman" w:hAnsi="Times New Roman" w:cs="Times New Roman"/>
          <w:color w:val="000000" w:themeColor="text1"/>
          <w:kern w:val="0"/>
          <w:sz w:val="28"/>
          <w:szCs w:val="28"/>
          <w:lang w:val="en-US"/>
          <w14:ligatures w14:val="none"/>
        </w:rPr>
        <w:t>subject</w:t>
      </w:r>
      <w:r w:rsidR="006F75C5" w:rsidRPr="006A3EF3">
        <w:rPr>
          <w:rFonts w:ascii="Times New Roman" w:eastAsia="Times New Roman" w:hAnsi="Times New Roman" w:cs="Times New Roman"/>
          <w:color w:val="000000" w:themeColor="text1"/>
          <w:kern w:val="0"/>
          <w:sz w:val="28"/>
          <w:szCs w:val="28"/>
          <w:lang w:val="en-US"/>
          <w14:ligatures w14:val="none"/>
        </w:rPr>
        <w:t>ed</w:t>
      </w:r>
      <w:r w:rsidRPr="006A3EF3">
        <w:rPr>
          <w:rFonts w:ascii="Times New Roman" w:eastAsia="Times New Roman" w:hAnsi="Times New Roman" w:cs="Times New Roman"/>
          <w:color w:val="000000" w:themeColor="text1"/>
          <w:kern w:val="0"/>
          <w:sz w:val="28"/>
          <w:szCs w:val="28"/>
          <w:lang w:val="en-US"/>
          <w14:ligatures w14:val="none"/>
        </w:rPr>
        <w:t xml:space="preserve"> to harsh conditions in prison where they were </w:t>
      </w:r>
      <w:r w:rsidR="00E54F84" w:rsidRPr="006A3EF3">
        <w:rPr>
          <w:rFonts w:ascii="Times New Roman" w:eastAsia="Times New Roman" w:hAnsi="Times New Roman" w:cs="Times New Roman"/>
          <w:color w:val="000000" w:themeColor="text1"/>
          <w:kern w:val="0"/>
          <w:sz w:val="28"/>
          <w:szCs w:val="28"/>
          <w:lang w:val="en-US"/>
          <w14:ligatures w14:val="none"/>
        </w:rPr>
        <w:t>temporarily</w:t>
      </w:r>
      <w:r w:rsidRPr="006A3EF3">
        <w:rPr>
          <w:rFonts w:ascii="Times New Roman" w:eastAsia="Times New Roman" w:hAnsi="Times New Roman" w:cs="Times New Roman"/>
          <w:color w:val="000000" w:themeColor="text1"/>
          <w:kern w:val="0"/>
          <w:sz w:val="28"/>
          <w:szCs w:val="28"/>
          <w:lang w:val="en-US"/>
          <w14:ligatures w14:val="none"/>
        </w:rPr>
        <w:t xml:space="preserve"> </w:t>
      </w:r>
      <w:r w:rsidR="00E54F84" w:rsidRPr="006A3EF3">
        <w:rPr>
          <w:rFonts w:ascii="Times New Roman" w:eastAsia="Times New Roman" w:hAnsi="Times New Roman" w:cs="Times New Roman"/>
          <w:color w:val="000000" w:themeColor="text1"/>
          <w:kern w:val="0"/>
          <w:sz w:val="28"/>
          <w:szCs w:val="28"/>
          <w:lang w:val="en-US"/>
          <w14:ligatures w14:val="none"/>
        </w:rPr>
        <w:t xml:space="preserve">held </w:t>
      </w:r>
      <w:r w:rsidRPr="006A3EF3">
        <w:rPr>
          <w:rFonts w:ascii="Times New Roman" w:eastAsia="Times New Roman" w:hAnsi="Times New Roman" w:cs="Times New Roman"/>
          <w:color w:val="000000" w:themeColor="text1"/>
          <w:kern w:val="0"/>
          <w:sz w:val="28"/>
          <w:szCs w:val="28"/>
          <w:lang w:val="en-US"/>
          <w14:ligatures w14:val="none"/>
        </w:rPr>
        <w:t xml:space="preserve">before their transfer to Dzaleka Refugee Camp. The Commission observed lack of adequate </w:t>
      </w:r>
      <w:r w:rsidR="00E54F84" w:rsidRPr="006A3EF3">
        <w:rPr>
          <w:rFonts w:ascii="Times New Roman" w:eastAsia="Times New Roman" w:hAnsi="Times New Roman" w:cs="Times New Roman"/>
          <w:color w:val="000000" w:themeColor="text1"/>
          <w:kern w:val="0"/>
          <w:sz w:val="28"/>
          <w:szCs w:val="28"/>
          <w:lang w:val="en-US"/>
          <w14:ligatures w14:val="none"/>
        </w:rPr>
        <w:t>accommodation</w:t>
      </w:r>
      <w:r w:rsidRPr="006A3EF3">
        <w:rPr>
          <w:rFonts w:ascii="Times New Roman" w:eastAsia="Times New Roman" w:hAnsi="Times New Roman" w:cs="Times New Roman"/>
          <w:color w:val="000000" w:themeColor="text1"/>
          <w:kern w:val="0"/>
          <w:sz w:val="28"/>
          <w:szCs w:val="28"/>
          <w:lang w:val="en-US"/>
          <w14:ligatures w14:val="none"/>
        </w:rPr>
        <w:t xml:space="preserve"> with over 100 refugees being hosted at the camps reception and others being hosted by other families with </w:t>
      </w:r>
      <w:r w:rsidR="00E54F84" w:rsidRPr="006A3EF3">
        <w:rPr>
          <w:rFonts w:ascii="Times New Roman" w:eastAsia="Times New Roman" w:hAnsi="Times New Roman" w:cs="Times New Roman"/>
          <w:color w:val="000000" w:themeColor="text1"/>
          <w:kern w:val="0"/>
          <w:sz w:val="28"/>
          <w:szCs w:val="28"/>
          <w:lang w:val="en-US"/>
          <w14:ligatures w14:val="none"/>
        </w:rPr>
        <w:t>houses</w:t>
      </w:r>
      <w:r w:rsidR="00480E42" w:rsidRPr="006A3EF3">
        <w:rPr>
          <w:rFonts w:ascii="Times New Roman" w:eastAsia="Times New Roman" w:hAnsi="Times New Roman" w:cs="Times New Roman"/>
          <w:color w:val="000000" w:themeColor="text1"/>
          <w:kern w:val="0"/>
          <w:sz w:val="28"/>
          <w:szCs w:val="28"/>
          <w:lang w:val="en-US"/>
          <w14:ligatures w14:val="none"/>
        </w:rPr>
        <w:t xml:space="preserve"> </w:t>
      </w:r>
      <w:r w:rsidRPr="006A3EF3">
        <w:rPr>
          <w:rFonts w:ascii="Times New Roman" w:eastAsia="Times New Roman" w:hAnsi="Times New Roman" w:cs="Times New Roman"/>
          <w:color w:val="000000" w:themeColor="text1"/>
          <w:kern w:val="0"/>
          <w:sz w:val="28"/>
          <w:szCs w:val="28"/>
          <w:lang w:val="en-US"/>
          <w14:ligatures w14:val="none"/>
        </w:rPr>
        <w:t xml:space="preserve">within the camp. </w:t>
      </w:r>
      <w:r w:rsidR="006763F7" w:rsidRPr="006A3EF3">
        <w:rPr>
          <w:rFonts w:ascii="Times New Roman" w:eastAsia="Times New Roman" w:hAnsi="Times New Roman" w:cs="Times New Roman"/>
          <w:color w:val="000000" w:themeColor="text1"/>
          <w:kern w:val="0"/>
          <w:sz w:val="28"/>
          <w:szCs w:val="28"/>
          <w:lang w:val="en-US"/>
          <w14:ligatures w14:val="none"/>
        </w:rPr>
        <w:t>Dzaleka Refugee Camp is struggling to provide food, shelter and other basic amenities</w:t>
      </w:r>
      <w:r w:rsidR="00775FFA" w:rsidRPr="006A3EF3">
        <w:rPr>
          <w:rFonts w:ascii="Times New Roman" w:hAnsi="Times New Roman" w:cs="Times New Roman"/>
          <w:color w:val="000000" w:themeColor="text1"/>
          <w:sz w:val="28"/>
          <w:szCs w:val="28"/>
        </w:rPr>
        <w:t xml:space="preserve"> </w:t>
      </w:r>
      <w:r w:rsidR="00775FFA" w:rsidRPr="006A3EF3">
        <w:rPr>
          <w:rFonts w:ascii="Times New Roman" w:eastAsia="Times New Roman" w:hAnsi="Times New Roman" w:cs="Times New Roman"/>
          <w:color w:val="000000" w:themeColor="text1"/>
          <w:kern w:val="0"/>
          <w:sz w:val="28"/>
          <w:szCs w:val="28"/>
          <w:lang w:val="en-US"/>
          <w14:ligatures w14:val="none"/>
        </w:rPr>
        <w:t xml:space="preserve">as the refugees were regarded as returnees unlike new arrivals where a special food package is provided. </w:t>
      </w:r>
      <w:bookmarkStart w:id="3" w:name="_Hlk146708087"/>
      <w:bookmarkEnd w:id="2"/>
      <w:r w:rsidR="00775FFA" w:rsidRPr="006A3EF3">
        <w:rPr>
          <w:rFonts w:ascii="Times New Roman" w:eastAsia="Times New Roman" w:hAnsi="Times New Roman" w:cs="Times New Roman"/>
          <w:color w:val="000000" w:themeColor="text1"/>
          <w:kern w:val="0"/>
          <w:sz w:val="28"/>
          <w:szCs w:val="28"/>
          <w:lang w:val="en-US"/>
          <w14:ligatures w14:val="none"/>
        </w:rPr>
        <w:t xml:space="preserve">The Commission recommends that government </w:t>
      </w:r>
      <w:r w:rsidR="002B1B0C" w:rsidRPr="006A3EF3">
        <w:rPr>
          <w:rFonts w:ascii="Times New Roman" w:eastAsia="Times New Roman" w:hAnsi="Times New Roman" w:cs="Times New Roman"/>
          <w:color w:val="000000" w:themeColor="text1"/>
          <w:kern w:val="0"/>
          <w:sz w:val="28"/>
          <w:szCs w:val="28"/>
          <w:lang w:val="en-US"/>
          <w14:ligatures w14:val="none"/>
        </w:rPr>
        <w:t>should lift its reservations to the 1951 Refugee Convention, which are incompatible with international human rights and refugee law standards, and modify its national refugee law accordingly to end its encampment policy</w:t>
      </w:r>
      <w:r w:rsidR="00A57DE0" w:rsidRPr="006A3EF3">
        <w:rPr>
          <w:rFonts w:ascii="Times New Roman" w:eastAsia="Times New Roman" w:hAnsi="Times New Roman" w:cs="Times New Roman"/>
          <w:color w:val="000000" w:themeColor="text1"/>
          <w:kern w:val="0"/>
          <w:sz w:val="28"/>
          <w:szCs w:val="28"/>
          <w:lang w:val="en-US"/>
          <w14:ligatures w14:val="none"/>
        </w:rPr>
        <w:t>.</w:t>
      </w:r>
      <w:r w:rsidRPr="006A3EF3">
        <w:rPr>
          <w:rFonts w:ascii="Times New Roman" w:eastAsia="Times New Roman" w:hAnsi="Times New Roman" w:cs="Times New Roman"/>
          <w:color w:val="000000" w:themeColor="text1"/>
          <w:kern w:val="0"/>
          <w:sz w:val="28"/>
          <w:szCs w:val="28"/>
          <w:lang w:val="en-US"/>
          <w14:ligatures w14:val="none"/>
        </w:rPr>
        <w:t xml:space="preserve"> </w:t>
      </w:r>
    </w:p>
    <w:bookmarkEnd w:id="3"/>
    <w:p w14:paraId="464A9A29" w14:textId="77777777" w:rsidR="00053D9E" w:rsidRPr="006A3EF3" w:rsidRDefault="00053D9E" w:rsidP="00056D6C">
      <w:pPr>
        <w:suppressAutoHyphens/>
        <w:autoSpaceDN w:val="0"/>
        <w:spacing w:after="0" w:line="360" w:lineRule="auto"/>
        <w:contextualSpacing/>
        <w:jc w:val="both"/>
        <w:textAlignment w:val="baseline"/>
        <w:rPr>
          <w:rFonts w:ascii="Times New Roman" w:hAnsi="Times New Roman" w:cs="Times New Roman"/>
          <w:color w:val="000000" w:themeColor="text1"/>
          <w:sz w:val="28"/>
          <w:szCs w:val="28"/>
        </w:rPr>
      </w:pPr>
    </w:p>
    <w:p w14:paraId="2C2C24B1" w14:textId="648EC29C" w:rsidR="005054B4" w:rsidRPr="006A3EF3" w:rsidRDefault="005054B4" w:rsidP="00056D6C">
      <w:pPr>
        <w:spacing w:line="360" w:lineRule="auto"/>
        <w:jc w:val="both"/>
        <w:rPr>
          <w:rFonts w:ascii="Times New Roman" w:hAnsi="Times New Roman" w:cs="Times New Roman"/>
          <w:b/>
          <w:bCs/>
          <w:color w:val="000000" w:themeColor="text1"/>
          <w:sz w:val="28"/>
          <w:szCs w:val="28"/>
        </w:rPr>
      </w:pPr>
      <w:r w:rsidRPr="006A3EF3">
        <w:rPr>
          <w:rFonts w:ascii="Times New Roman" w:hAnsi="Times New Roman" w:cs="Times New Roman"/>
          <w:b/>
          <w:bCs/>
          <w:color w:val="000000" w:themeColor="text1"/>
          <w:sz w:val="28"/>
          <w:szCs w:val="28"/>
        </w:rPr>
        <w:t xml:space="preserve">Distinguished members of the Committee on the Elimination of Discrimination against Women, </w:t>
      </w:r>
    </w:p>
    <w:p w14:paraId="6EF697B9" w14:textId="058C6E1F" w:rsidR="00053D9E" w:rsidRPr="006A3EF3" w:rsidRDefault="00053D9E" w:rsidP="00056D6C">
      <w:pPr>
        <w:suppressAutoHyphens/>
        <w:autoSpaceDN w:val="0"/>
        <w:spacing w:after="0" w:line="360" w:lineRule="auto"/>
        <w:contextualSpacing/>
        <w:jc w:val="both"/>
        <w:textAlignment w:val="baseline"/>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Strides are indeed being made in the promotion and protection of women’s rights in Malawi, however, government needs to ensure adequate funding</w:t>
      </w:r>
      <w:r w:rsidR="00FE6280" w:rsidRPr="006A3EF3">
        <w:rPr>
          <w:rFonts w:ascii="Times New Roman" w:hAnsi="Times New Roman" w:cs="Times New Roman"/>
          <w:color w:val="000000" w:themeColor="text1"/>
          <w:sz w:val="28"/>
          <w:szCs w:val="28"/>
        </w:rPr>
        <w:t>, including to national human rights institutions,</w:t>
      </w:r>
      <w:r w:rsidRPr="006A3EF3">
        <w:rPr>
          <w:rFonts w:ascii="Times New Roman" w:hAnsi="Times New Roman" w:cs="Times New Roman"/>
          <w:color w:val="000000" w:themeColor="text1"/>
          <w:sz w:val="28"/>
          <w:szCs w:val="28"/>
        </w:rPr>
        <w:t xml:space="preserve"> </w:t>
      </w:r>
      <w:r w:rsidR="004D022E" w:rsidRPr="006A3EF3">
        <w:rPr>
          <w:rFonts w:ascii="Times New Roman" w:hAnsi="Times New Roman" w:cs="Times New Roman"/>
          <w:color w:val="000000" w:themeColor="text1"/>
          <w:sz w:val="28"/>
          <w:szCs w:val="28"/>
        </w:rPr>
        <w:t xml:space="preserve">gender </w:t>
      </w:r>
      <w:r w:rsidR="00FE6280" w:rsidRPr="006A3EF3">
        <w:rPr>
          <w:rFonts w:ascii="Times New Roman" w:hAnsi="Times New Roman" w:cs="Times New Roman"/>
          <w:color w:val="000000" w:themeColor="text1"/>
          <w:sz w:val="28"/>
          <w:szCs w:val="28"/>
        </w:rPr>
        <w:t>sensitive</w:t>
      </w:r>
      <w:r w:rsidR="004D022E" w:rsidRPr="006A3EF3">
        <w:rPr>
          <w:rFonts w:ascii="Times New Roman" w:hAnsi="Times New Roman" w:cs="Times New Roman"/>
          <w:color w:val="000000" w:themeColor="text1"/>
          <w:sz w:val="28"/>
          <w:szCs w:val="28"/>
        </w:rPr>
        <w:t xml:space="preserve"> budgeting and implementation of programmes, training of officers and stakeholders in the informal sector. Affirmative action should</w:t>
      </w:r>
      <w:r w:rsidR="00FE6280" w:rsidRPr="006A3EF3">
        <w:rPr>
          <w:rFonts w:ascii="Times New Roman" w:hAnsi="Times New Roman" w:cs="Times New Roman"/>
          <w:color w:val="000000" w:themeColor="text1"/>
          <w:sz w:val="28"/>
          <w:szCs w:val="28"/>
        </w:rPr>
        <w:t>,</w:t>
      </w:r>
      <w:r w:rsidR="004D022E" w:rsidRPr="006A3EF3">
        <w:rPr>
          <w:rFonts w:ascii="Times New Roman" w:hAnsi="Times New Roman" w:cs="Times New Roman"/>
          <w:color w:val="000000" w:themeColor="text1"/>
          <w:sz w:val="28"/>
          <w:szCs w:val="28"/>
        </w:rPr>
        <w:t xml:space="preserve"> in the meantime</w:t>
      </w:r>
      <w:r w:rsidR="00FE6280" w:rsidRPr="006A3EF3">
        <w:rPr>
          <w:rFonts w:ascii="Times New Roman" w:hAnsi="Times New Roman" w:cs="Times New Roman"/>
          <w:color w:val="000000" w:themeColor="text1"/>
          <w:sz w:val="28"/>
          <w:szCs w:val="28"/>
        </w:rPr>
        <w:t>,</w:t>
      </w:r>
      <w:r w:rsidR="004D022E" w:rsidRPr="006A3EF3">
        <w:rPr>
          <w:rFonts w:ascii="Times New Roman" w:hAnsi="Times New Roman" w:cs="Times New Roman"/>
          <w:color w:val="000000" w:themeColor="text1"/>
          <w:sz w:val="28"/>
          <w:szCs w:val="28"/>
        </w:rPr>
        <w:t xml:space="preserve"> be governments priority in the advancement of women, including having electoral laws providing for a minimum number of seats for female candidates in Parliament. Monitoring and evaluation of programmes is also vital. </w:t>
      </w:r>
    </w:p>
    <w:p w14:paraId="109C85DE" w14:textId="77777777" w:rsidR="0014145A" w:rsidRPr="006A3EF3" w:rsidRDefault="0014145A" w:rsidP="00056D6C">
      <w:pPr>
        <w:suppressAutoHyphens/>
        <w:autoSpaceDN w:val="0"/>
        <w:spacing w:after="0" w:line="360" w:lineRule="auto"/>
        <w:contextualSpacing/>
        <w:jc w:val="both"/>
        <w:textAlignment w:val="baseline"/>
        <w:rPr>
          <w:rFonts w:ascii="Times New Roman" w:hAnsi="Times New Roman" w:cs="Times New Roman"/>
          <w:color w:val="000000" w:themeColor="text1"/>
          <w:sz w:val="28"/>
          <w:szCs w:val="28"/>
        </w:rPr>
      </w:pPr>
    </w:p>
    <w:p w14:paraId="252B0573" w14:textId="71F01F40" w:rsidR="0014145A" w:rsidRPr="006A3EF3" w:rsidRDefault="00053D9E" w:rsidP="00056D6C">
      <w:pPr>
        <w:suppressAutoHyphens/>
        <w:autoSpaceDN w:val="0"/>
        <w:spacing w:after="0" w:line="360" w:lineRule="auto"/>
        <w:contextualSpacing/>
        <w:jc w:val="both"/>
        <w:textAlignment w:val="baseline"/>
        <w:rPr>
          <w:rFonts w:ascii="Times New Roman" w:hAnsi="Times New Roman" w:cs="Times New Roman"/>
          <w:color w:val="000000" w:themeColor="text1"/>
          <w:sz w:val="28"/>
          <w:szCs w:val="28"/>
        </w:rPr>
      </w:pPr>
      <w:r w:rsidRPr="006A3EF3">
        <w:rPr>
          <w:rFonts w:ascii="Times New Roman" w:hAnsi="Times New Roman" w:cs="Times New Roman"/>
          <w:color w:val="000000" w:themeColor="text1"/>
          <w:sz w:val="28"/>
          <w:szCs w:val="28"/>
        </w:rPr>
        <w:t xml:space="preserve">I thank you for your </w:t>
      </w:r>
      <w:r w:rsidR="008C236E" w:rsidRPr="006A3EF3">
        <w:rPr>
          <w:rFonts w:ascii="Times New Roman" w:hAnsi="Times New Roman" w:cs="Times New Roman"/>
          <w:color w:val="000000" w:themeColor="text1"/>
          <w:sz w:val="28"/>
          <w:szCs w:val="28"/>
        </w:rPr>
        <w:t>attention.</w:t>
      </w:r>
    </w:p>
    <w:p w14:paraId="421113A4" w14:textId="77777777" w:rsidR="009832E8" w:rsidRPr="006A3EF3" w:rsidRDefault="009832E8" w:rsidP="00056D6C">
      <w:pPr>
        <w:suppressAutoHyphens/>
        <w:autoSpaceDN w:val="0"/>
        <w:spacing w:after="0" w:line="360" w:lineRule="auto"/>
        <w:contextualSpacing/>
        <w:jc w:val="both"/>
        <w:textAlignment w:val="baseline"/>
        <w:rPr>
          <w:rFonts w:ascii="Times New Roman" w:eastAsia="Times New Roman" w:hAnsi="Times New Roman" w:cs="Times New Roman"/>
          <w:color w:val="000000" w:themeColor="text1"/>
          <w:kern w:val="0"/>
          <w:sz w:val="28"/>
          <w:szCs w:val="28"/>
          <w:lang w:val="en-US"/>
          <w14:ligatures w14:val="none"/>
        </w:rPr>
      </w:pPr>
    </w:p>
    <w:p w14:paraId="3B7304E7" w14:textId="77777777" w:rsidR="008D364C" w:rsidRPr="006A3EF3" w:rsidRDefault="008D364C" w:rsidP="00056D6C">
      <w:pPr>
        <w:spacing w:line="360" w:lineRule="auto"/>
        <w:jc w:val="both"/>
        <w:rPr>
          <w:rFonts w:ascii="Times New Roman" w:hAnsi="Times New Roman" w:cs="Times New Roman"/>
          <w:color w:val="000000" w:themeColor="text1"/>
          <w:sz w:val="28"/>
          <w:szCs w:val="28"/>
          <w:shd w:val="clear" w:color="auto" w:fill="FFFFFF"/>
        </w:rPr>
      </w:pPr>
    </w:p>
    <w:p w14:paraId="0194B886" w14:textId="77777777" w:rsidR="00A57723" w:rsidRPr="006A3EF3" w:rsidRDefault="00A57723" w:rsidP="00056D6C">
      <w:pPr>
        <w:spacing w:line="360" w:lineRule="auto"/>
        <w:jc w:val="both"/>
        <w:rPr>
          <w:rFonts w:ascii="Times New Roman" w:hAnsi="Times New Roman" w:cs="Times New Roman"/>
          <w:color w:val="000000" w:themeColor="text1"/>
          <w:sz w:val="28"/>
          <w:szCs w:val="28"/>
        </w:rPr>
      </w:pPr>
    </w:p>
    <w:sectPr w:rsidR="00A57723" w:rsidRPr="006A3EF3">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5CC9A" w14:textId="77777777" w:rsidR="00413A69" w:rsidRDefault="00413A69" w:rsidP="00B32E29">
      <w:pPr>
        <w:spacing w:after="0" w:line="240" w:lineRule="auto"/>
      </w:pPr>
      <w:r>
        <w:separator/>
      </w:r>
    </w:p>
  </w:endnote>
  <w:endnote w:type="continuationSeparator" w:id="0">
    <w:p w14:paraId="6569D75F" w14:textId="77777777" w:rsidR="00413A69" w:rsidRDefault="00413A69" w:rsidP="00B32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335635"/>
      <w:docPartObj>
        <w:docPartGallery w:val="Page Numbers (Bottom of Page)"/>
        <w:docPartUnique/>
      </w:docPartObj>
    </w:sdtPr>
    <w:sdtEndPr>
      <w:rPr>
        <w:noProof/>
      </w:rPr>
    </w:sdtEndPr>
    <w:sdtContent>
      <w:p w14:paraId="7D9778D8" w14:textId="7BDCFD70" w:rsidR="00FC1EF8" w:rsidRDefault="00FC1EF8">
        <w:pPr>
          <w:pStyle w:val="Footer"/>
          <w:jc w:val="center"/>
        </w:pPr>
        <w:r>
          <w:fldChar w:fldCharType="begin"/>
        </w:r>
        <w:r>
          <w:instrText xml:space="preserve"> PAGE   \* MERGEFORMAT </w:instrText>
        </w:r>
        <w:r>
          <w:fldChar w:fldCharType="separate"/>
        </w:r>
        <w:r w:rsidR="006A3EF3">
          <w:rPr>
            <w:noProof/>
          </w:rPr>
          <w:t>5</w:t>
        </w:r>
        <w:r>
          <w:rPr>
            <w:noProof/>
          </w:rPr>
          <w:fldChar w:fldCharType="end"/>
        </w:r>
      </w:p>
    </w:sdtContent>
  </w:sdt>
  <w:p w14:paraId="0048F974" w14:textId="77777777" w:rsidR="00FC1EF8" w:rsidRDefault="00FC1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8A8B4" w14:textId="77777777" w:rsidR="00413A69" w:rsidRDefault="00413A69" w:rsidP="00B32E29">
      <w:pPr>
        <w:spacing w:after="0" w:line="240" w:lineRule="auto"/>
      </w:pPr>
      <w:r>
        <w:separator/>
      </w:r>
    </w:p>
  </w:footnote>
  <w:footnote w:type="continuationSeparator" w:id="0">
    <w:p w14:paraId="37230E80" w14:textId="77777777" w:rsidR="00413A69" w:rsidRDefault="00413A69" w:rsidP="00B32E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6DE"/>
    <w:multiLevelType w:val="hybridMultilevel"/>
    <w:tmpl w:val="2278E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6F1C0B"/>
    <w:multiLevelType w:val="hybridMultilevel"/>
    <w:tmpl w:val="369ED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F432F"/>
    <w:multiLevelType w:val="hybridMultilevel"/>
    <w:tmpl w:val="83BC2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172C6A"/>
    <w:multiLevelType w:val="hybridMultilevel"/>
    <w:tmpl w:val="3BB27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4166F4"/>
    <w:multiLevelType w:val="hybridMultilevel"/>
    <w:tmpl w:val="C28E4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1555A1"/>
    <w:multiLevelType w:val="hybridMultilevel"/>
    <w:tmpl w:val="6EE02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7955D2"/>
    <w:multiLevelType w:val="hybridMultilevel"/>
    <w:tmpl w:val="334A0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526954"/>
    <w:multiLevelType w:val="hybridMultilevel"/>
    <w:tmpl w:val="2794C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972E16"/>
    <w:multiLevelType w:val="hybridMultilevel"/>
    <w:tmpl w:val="86226D6C"/>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16343131">
    <w:abstractNumId w:val="8"/>
  </w:num>
  <w:num w:numId="2" w16cid:durableId="1447040019">
    <w:abstractNumId w:val="3"/>
  </w:num>
  <w:num w:numId="3" w16cid:durableId="739979511">
    <w:abstractNumId w:val="2"/>
  </w:num>
  <w:num w:numId="4" w16cid:durableId="1169446033">
    <w:abstractNumId w:val="1"/>
  </w:num>
  <w:num w:numId="5" w16cid:durableId="1345210085">
    <w:abstractNumId w:val="7"/>
  </w:num>
  <w:num w:numId="6" w16cid:durableId="608586601">
    <w:abstractNumId w:val="0"/>
  </w:num>
  <w:num w:numId="7" w16cid:durableId="1076366768">
    <w:abstractNumId w:val="4"/>
  </w:num>
  <w:num w:numId="8" w16cid:durableId="438378399">
    <w:abstractNumId w:val="6"/>
  </w:num>
  <w:num w:numId="9" w16cid:durableId="16443077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723"/>
    <w:rsid w:val="00037C58"/>
    <w:rsid w:val="00053D9E"/>
    <w:rsid w:val="00056D6C"/>
    <w:rsid w:val="00097ABE"/>
    <w:rsid w:val="000A1027"/>
    <w:rsid w:val="000C1C76"/>
    <w:rsid w:val="000E108D"/>
    <w:rsid w:val="000E20D5"/>
    <w:rsid w:val="00102566"/>
    <w:rsid w:val="00107140"/>
    <w:rsid w:val="001145F5"/>
    <w:rsid w:val="001219CE"/>
    <w:rsid w:val="0014145A"/>
    <w:rsid w:val="00164C36"/>
    <w:rsid w:val="00205F58"/>
    <w:rsid w:val="00231D2B"/>
    <w:rsid w:val="0024142F"/>
    <w:rsid w:val="002663F3"/>
    <w:rsid w:val="00267E59"/>
    <w:rsid w:val="002B1B0C"/>
    <w:rsid w:val="002B6F48"/>
    <w:rsid w:val="002D26D2"/>
    <w:rsid w:val="002E38AA"/>
    <w:rsid w:val="002E5830"/>
    <w:rsid w:val="003255BC"/>
    <w:rsid w:val="0034508A"/>
    <w:rsid w:val="003644E4"/>
    <w:rsid w:val="00383516"/>
    <w:rsid w:val="003A0B8F"/>
    <w:rsid w:val="003F1531"/>
    <w:rsid w:val="003F3040"/>
    <w:rsid w:val="004137BE"/>
    <w:rsid w:val="00413A69"/>
    <w:rsid w:val="004665A5"/>
    <w:rsid w:val="00480E42"/>
    <w:rsid w:val="004915E0"/>
    <w:rsid w:val="004B33FE"/>
    <w:rsid w:val="004D022E"/>
    <w:rsid w:val="004F39A2"/>
    <w:rsid w:val="005054B4"/>
    <w:rsid w:val="00524718"/>
    <w:rsid w:val="006008F9"/>
    <w:rsid w:val="00606FB5"/>
    <w:rsid w:val="006167C6"/>
    <w:rsid w:val="00632B0C"/>
    <w:rsid w:val="00656A60"/>
    <w:rsid w:val="0066031A"/>
    <w:rsid w:val="0066447F"/>
    <w:rsid w:val="00665F78"/>
    <w:rsid w:val="006763F7"/>
    <w:rsid w:val="006871E3"/>
    <w:rsid w:val="006A116B"/>
    <w:rsid w:val="006A3EF3"/>
    <w:rsid w:val="006B70D7"/>
    <w:rsid w:val="006E7E65"/>
    <w:rsid w:val="006F75C5"/>
    <w:rsid w:val="00722EB3"/>
    <w:rsid w:val="00726F79"/>
    <w:rsid w:val="00751991"/>
    <w:rsid w:val="007570E0"/>
    <w:rsid w:val="00771345"/>
    <w:rsid w:val="00775FFA"/>
    <w:rsid w:val="007C425D"/>
    <w:rsid w:val="0081033F"/>
    <w:rsid w:val="00864600"/>
    <w:rsid w:val="0089598F"/>
    <w:rsid w:val="008B61F7"/>
    <w:rsid w:val="008C236E"/>
    <w:rsid w:val="008D364C"/>
    <w:rsid w:val="00903A9D"/>
    <w:rsid w:val="0090411C"/>
    <w:rsid w:val="00940317"/>
    <w:rsid w:val="00975B48"/>
    <w:rsid w:val="00980717"/>
    <w:rsid w:val="009832E8"/>
    <w:rsid w:val="009E3E53"/>
    <w:rsid w:val="009F487A"/>
    <w:rsid w:val="00A34EE6"/>
    <w:rsid w:val="00A37899"/>
    <w:rsid w:val="00A54C35"/>
    <w:rsid w:val="00A57723"/>
    <w:rsid w:val="00A57DE0"/>
    <w:rsid w:val="00A7245B"/>
    <w:rsid w:val="00AE1BD4"/>
    <w:rsid w:val="00B07CF1"/>
    <w:rsid w:val="00B171EA"/>
    <w:rsid w:val="00B32E29"/>
    <w:rsid w:val="00B40C4B"/>
    <w:rsid w:val="00C02606"/>
    <w:rsid w:val="00C746E4"/>
    <w:rsid w:val="00CE510B"/>
    <w:rsid w:val="00D132E6"/>
    <w:rsid w:val="00D443BD"/>
    <w:rsid w:val="00D50082"/>
    <w:rsid w:val="00D67C51"/>
    <w:rsid w:val="00D84257"/>
    <w:rsid w:val="00D852BB"/>
    <w:rsid w:val="00DC5CEC"/>
    <w:rsid w:val="00DC707C"/>
    <w:rsid w:val="00E4361B"/>
    <w:rsid w:val="00E45991"/>
    <w:rsid w:val="00E45F13"/>
    <w:rsid w:val="00E47C9A"/>
    <w:rsid w:val="00E54F84"/>
    <w:rsid w:val="00E7179B"/>
    <w:rsid w:val="00E87891"/>
    <w:rsid w:val="00EB03A5"/>
    <w:rsid w:val="00EC339A"/>
    <w:rsid w:val="00EC5A4A"/>
    <w:rsid w:val="00EE0B7B"/>
    <w:rsid w:val="00EE73D3"/>
    <w:rsid w:val="00F91EA5"/>
    <w:rsid w:val="00FA1E66"/>
    <w:rsid w:val="00FA3CFE"/>
    <w:rsid w:val="00FB1D4E"/>
    <w:rsid w:val="00FC1EF8"/>
    <w:rsid w:val="00FD1DBA"/>
    <w:rsid w:val="00FE62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59ECA"/>
  <w15:chartTrackingRefBased/>
  <w15:docId w15:val="{95C3459E-F6BF-4CBC-93D7-593260166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4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345"/>
    <w:pPr>
      <w:ind w:left="720"/>
      <w:contextualSpacing/>
    </w:pPr>
    <w:rPr>
      <w:kern w:val="0"/>
      <w:lang w:val="en-US"/>
      <w14:ligatures w14:val="none"/>
    </w:rPr>
  </w:style>
  <w:style w:type="paragraph" w:styleId="FootnoteText">
    <w:name w:val="footnote text"/>
    <w:basedOn w:val="Normal"/>
    <w:link w:val="FootnoteTextChar"/>
    <w:uiPriority w:val="99"/>
    <w:unhideWhenUsed/>
    <w:qFormat/>
    <w:rsid w:val="00B32E29"/>
    <w:pPr>
      <w:spacing w:after="0" w:line="240" w:lineRule="auto"/>
    </w:pPr>
    <w:rPr>
      <w:sz w:val="20"/>
      <w:szCs w:val="20"/>
    </w:rPr>
  </w:style>
  <w:style w:type="character" w:customStyle="1" w:styleId="FootnoteTextChar">
    <w:name w:val="Footnote Text Char"/>
    <w:basedOn w:val="DefaultParagraphFont"/>
    <w:link w:val="FootnoteText"/>
    <w:uiPriority w:val="99"/>
    <w:rsid w:val="00B32E29"/>
    <w:rPr>
      <w:sz w:val="20"/>
      <w:szCs w:val="20"/>
    </w:rPr>
  </w:style>
  <w:style w:type="character" w:styleId="FootnoteReference">
    <w:name w:val="footnote reference"/>
    <w:link w:val="Char2"/>
    <w:qFormat/>
    <w:rsid w:val="00B32E29"/>
    <w:rPr>
      <w:spacing w:val="5"/>
      <w:w w:val="103"/>
      <w:kern w:val="14"/>
      <w:vertAlign w:val="superscript"/>
    </w:rPr>
  </w:style>
  <w:style w:type="paragraph" w:customStyle="1" w:styleId="Char2">
    <w:name w:val="Char2"/>
    <w:basedOn w:val="Normal"/>
    <w:link w:val="FootnoteReference"/>
    <w:rsid w:val="00B32E29"/>
    <w:pPr>
      <w:spacing w:before="120" w:line="240" w:lineRule="exact"/>
      <w:ind w:left="547"/>
      <w:jc w:val="both"/>
    </w:pPr>
    <w:rPr>
      <w:spacing w:val="5"/>
      <w:w w:val="103"/>
      <w:kern w:val="14"/>
      <w:vertAlign w:val="superscript"/>
    </w:rPr>
  </w:style>
  <w:style w:type="paragraph" w:customStyle="1" w:styleId="SingleTxt">
    <w:name w:val="__Single Txt"/>
    <w:basedOn w:val="Normal"/>
    <w:rsid w:val="00B32E2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14:ligatures w14:val="none"/>
    </w:rPr>
  </w:style>
  <w:style w:type="character" w:styleId="Hyperlink">
    <w:name w:val="Hyperlink"/>
    <w:basedOn w:val="DefaultParagraphFont"/>
    <w:uiPriority w:val="99"/>
    <w:rsid w:val="000C1C76"/>
    <w:rPr>
      <w:color w:val="0000FF"/>
      <w:u w:val="none"/>
    </w:rPr>
  </w:style>
  <w:style w:type="paragraph" w:styleId="Header">
    <w:name w:val="header"/>
    <w:basedOn w:val="Normal"/>
    <w:link w:val="HeaderChar"/>
    <w:uiPriority w:val="99"/>
    <w:unhideWhenUsed/>
    <w:rsid w:val="00FC1E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EF8"/>
  </w:style>
  <w:style w:type="paragraph" w:styleId="Footer">
    <w:name w:val="footer"/>
    <w:basedOn w:val="Normal"/>
    <w:link w:val="FooterChar"/>
    <w:uiPriority w:val="99"/>
    <w:unhideWhenUsed/>
    <w:rsid w:val="00FC1E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EF8"/>
  </w:style>
  <w:style w:type="paragraph" w:styleId="BalloonText">
    <w:name w:val="Balloon Text"/>
    <w:basedOn w:val="Normal"/>
    <w:link w:val="BalloonTextChar"/>
    <w:uiPriority w:val="99"/>
    <w:semiHidden/>
    <w:unhideWhenUsed/>
    <w:rsid w:val="00FD1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DBA"/>
    <w:rPr>
      <w:rFonts w:ascii="Segoe UI" w:hAnsi="Segoe UI" w:cs="Segoe UI"/>
      <w:sz w:val="18"/>
      <w:szCs w:val="18"/>
    </w:rPr>
  </w:style>
  <w:style w:type="character" w:styleId="CommentReference">
    <w:name w:val="annotation reference"/>
    <w:basedOn w:val="DefaultParagraphFont"/>
    <w:uiPriority w:val="99"/>
    <w:semiHidden/>
    <w:unhideWhenUsed/>
    <w:rsid w:val="00FA3CFE"/>
    <w:rPr>
      <w:sz w:val="16"/>
      <w:szCs w:val="16"/>
    </w:rPr>
  </w:style>
  <w:style w:type="paragraph" w:styleId="CommentText">
    <w:name w:val="annotation text"/>
    <w:basedOn w:val="Normal"/>
    <w:link w:val="CommentTextChar"/>
    <w:uiPriority w:val="99"/>
    <w:semiHidden/>
    <w:unhideWhenUsed/>
    <w:rsid w:val="00FA3CFE"/>
    <w:pPr>
      <w:spacing w:line="240" w:lineRule="auto"/>
    </w:pPr>
    <w:rPr>
      <w:sz w:val="20"/>
      <w:szCs w:val="20"/>
    </w:rPr>
  </w:style>
  <w:style w:type="character" w:customStyle="1" w:styleId="CommentTextChar">
    <w:name w:val="Comment Text Char"/>
    <w:basedOn w:val="DefaultParagraphFont"/>
    <w:link w:val="CommentText"/>
    <w:uiPriority w:val="99"/>
    <w:semiHidden/>
    <w:rsid w:val="00FA3CFE"/>
    <w:rPr>
      <w:sz w:val="20"/>
      <w:szCs w:val="20"/>
    </w:rPr>
  </w:style>
  <w:style w:type="paragraph" w:styleId="CommentSubject">
    <w:name w:val="annotation subject"/>
    <w:basedOn w:val="CommentText"/>
    <w:next w:val="CommentText"/>
    <w:link w:val="CommentSubjectChar"/>
    <w:uiPriority w:val="99"/>
    <w:semiHidden/>
    <w:unhideWhenUsed/>
    <w:rsid w:val="00FA3CFE"/>
    <w:rPr>
      <w:b/>
      <w:bCs/>
    </w:rPr>
  </w:style>
  <w:style w:type="character" w:customStyle="1" w:styleId="CommentSubjectChar">
    <w:name w:val="Comment Subject Char"/>
    <w:basedOn w:val="CommentTextChar"/>
    <w:link w:val="CommentSubject"/>
    <w:uiPriority w:val="99"/>
    <w:semiHidden/>
    <w:rsid w:val="00FA3CFE"/>
    <w:rPr>
      <w:b/>
      <w:bCs/>
      <w:sz w:val="20"/>
      <w:szCs w:val="20"/>
    </w:rPr>
  </w:style>
  <w:style w:type="paragraph" w:styleId="Revision">
    <w:name w:val="Revision"/>
    <w:hidden/>
    <w:uiPriority w:val="99"/>
    <w:semiHidden/>
    <w:rsid w:val="00722E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mhrcmw.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CBCBE-2528-4835-9657-7294AE5E8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2294</Words>
  <Characters>13081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Mtawali</dc:creator>
  <cp:keywords/>
  <dc:description/>
  <cp:lastModifiedBy>Grace Mtawali</cp:lastModifiedBy>
  <cp:revision>2</cp:revision>
  <dcterms:created xsi:type="dcterms:W3CDTF">2023-10-19T21:24:00Z</dcterms:created>
  <dcterms:modified xsi:type="dcterms:W3CDTF">2023-10-19T21:24:00Z</dcterms:modified>
</cp:coreProperties>
</file>