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905BE" w14:textId="0516B503" w:rsidR="00C66E57" w:rsidRDefault="009F16D1" w:rsidP="00BC6869">
      <w:pPr>
        <w:jc w:val="both"/>
        <w:rPr>
          <w:b/>
          <w:bCs/>
        </w:rPr>
      </w:pPr>
      <w:r>
        <w:rPr>
          <w:rFonts w:eastAsia="Times New Roman"/>
          <w:noProof/>
          <w:lang w:eastAsia="en-NZ"/>
        </w:rPr>
        <w:drawing>
          <wp:anchor distT="0" distB="0" distL="114300" distR="114300" simplePos="0" relativeHeight="251661312" behindDoc="0" locked="0" layoutInCell="1" allowOverlap="1" wp14:anchorId="62FCD104" wp14:editId="6A9C5F32">
            <wp:simplePos x="0" y="0"/>
            <wp:positionH relativeFrom="column">
              <wp:posOffset>-523875</wp:posOffset>
            </wp:positionH>
            <wp:positionV relativeFrom="paragraph">
              <wp:posOffset>-527050</wp:posOffset>
            </wp:positionV>
            <wp:extent cx="3124508" cy="80310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whariki-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24508" cy="803106"/>
                    </a:xfrm>
                    <a:prstGeom prst="rect">
                      <a:avLst/>
                    </a:prstGeom>
                  </pic:spPr>
                </pic:pic>
              </a:graphicData>
            </a:graphic>
            <wp14:sizeRelH relativeFrom="page">
              <wp14:pctWidth>0</wp14:pctWidth>
            </wp14:sizeRelH>
            <wp14:sizeRelV relativeFrom="page">
              <wp14:pctHeight>0</wp14:pctHeight>
            </wp14:sizeRelV>
          </wp:anchor>
        </w:drawing>
      </w:r>
      <w:r w:rsidR="00C66E57">
        <w:rPr>
          <w:noProof/>
          <w:lang w:eastAsia="en-NZ"/>
        </w:rPr>
        <w:drawing>
          <wp:anchor distT="0" distB="0" distL="114300" distR="114300" simplePos="0" relativeHeight="251659264" behindDoc="1" locked="0" layoutInCell="1" allowOverlap="1" wp14:anchorId="3EA3F4FA" wp14:editId="3EF09528">
            <wp:simplePos x="0" y="0"/>
            <wp:positionH relativeFrom="page">
              <wp:posOffset>4418965</wp:posOffset>
            </wp:positionH>
            <wp:positionV relativeFrom="page">
              <wp:posOffset>327025</wp:posOffset>
            </wp:positionV>
            <wp:extent cx="2602019" cy="866262"/>
            <wp:effectExtent l="0" t="0" r="8255" b="0"/>
            <wp:wrapTight wrapText="bothSides">
              <wp:wrapPolygon edited="0">
                <wp:start x="0" y="0"/>
                <wp:lineTo x="0" y="20903"/>
                <wp:lineTo x="21510" y="20903"/>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go.jpg"/>
                    <pic:cNvPicPr/>
                  </pic:nvPicPr>
                  <pic:blipFill>
                    <a:blip r:embed="rId9">
                      <a:extLst>
                        <a:ext uri="{28A0092B-C50C-407E-A947-70E740481C1C}">
                          <a14:useLocalDpi xmlns:a14="http://schemas.microsoft.com/office/drawing/2010/main" val="0"/>
                        </a:ext>
                      </a:extLst>
                    </a:blip>
                    <a:stretch>
                      <a:fillRect/>
                    </a:stretch>
                  </pic:blipFill>
                  <pic:spPr>
                    <a:xfrm>
                      <a:off x="0" y="0"/>
                      <a:ext cx="2602019" cy="866262"/>
                    </a:xfrm>
                    <a:prstGeom prst="rect">
                      <a:avLst/>
                    </a:prstGeom>
                  </pic:spPr>
                </pic:pic>
              </a:graphicData>
            </a:graphic>
            <wp14:sizeRelH relativeFrom="page">
              <wp14:pctWidth>0</wp14:pctWidth>
            </wp14:sizeRelH>
            <wp14:sizeRelV relativeFrom="page">
              <wp14:pctHeight>0</wp14:pctHeight>
            </wp14:sizeRelV>
          </wp:anchor>
        </w:drawing>
      </w:r>
    </w:p>
    <w:p w14:paraId="137B52D6" w14:textId="5308378B" w:rsidR="00C66E57" w:rsidRDefault="00C66E57" w:rsidP="00BC6869">
      <w:pPr>
        <w:tabs>
          <w:tab w:val="left" w:pos="504"/>
          <w:tab w:val="left" w:pos="864"/>
        </w:tabs>
        <w:spacing w:after="0"/>
        <w:ind w:right="72"/>
        <w:jc w:val="both"/>
        <w:textAlignment w:val="baseline"/>
        <w:rPr>
          <w:rFonts w:eastAsia="Times New Roman"/>
          <w:b/>
        </w:rPr>
      </w:pPr>
    </w:p>
    <w:p w14:paraId="11D90937" w14:textId="77777777" w:rsidR="00BC6869" w:rsidRDefault="00BC6869" w:rsidP="00BC6869">
      <w:pPr>
        <w:tabs>
          <w:tab w:val="left" w:pos="504"/>
          <w:tab w:val="left" w:pos="864"/>
        </w:tabs>
        <w:spacing w:after="0"/>
        <w:ind w:right="72"/>
        <w:jc w:val="center"/>
        <w:textAlignment w:val="baseline"/>
        <w:rPr>
          <w:rFonts w:ascii="Segoe UI" w:hAnsi="Segoe UI" w:cs="Segoe UI"/>
          <w:b/>
          <w:color w:val="000000"/>
          <w:sz w:val="24"/>
          <w:szCs w:val="20"/>
        </w:rPr>
      </w:pPr>
    </w:p>
    <w:p w14:paraId="5CDF1C1E" w14:textId="19C76777" w:rsidR="00C66E57" w:rsidRPr="00C332BC" w:rsidRDefault="00B6665C" w:rsidP="00BC6869">
      <w:pPr>
        <w:tabs>
          <w:tab w:val="left" w:pos="504"/>
          <w:tab w:val="left" w:pos="864"/>
        </w:tabs>
        <w:spacing w:after="0"/>
        <w:ind w:right="72"/>
        <w:jc w:val="center"/>
        <w:textAlignment w:val="baseline"/>
        <w:rPr>
          <w:rFonts w:ascii="Segoe UI" w:hAnsi="Segoe UI" w:cs="Segoe UI"/>
          <w:b/>
          <w:color w:val="000000"/>
          <w:sz w:val="24"/>
          <w:szCs w:val="20"/>
        </w:rPr>
      </w:pPr>
      <w:r w:rsidRPr="00C332BC">
        <w:rPr>
          <w:rFonts w:ascii="Segoe UI" w:hAnsi="Segoe UI" w:cs="Segoe UI"/>
          <w:b/>
          <w:color w:val="000000"/>
          <w:sz w:val="24"/>
          <w:szCs w:val="20"/>
        </w:rPr>
        <w:t>Pre-Sessional Working Group (PSWG) for the 84th CEDAW Session</w:t>
      </w:r>
    </w:p>
    <w:p w14:paraId="4FA0D416" w14:textId="6FC4D79E" w:rsidR="00C332BC" w:rsidRPr="00C332BC" w:rsidRDefault="00C332BC" w:rsidP="00BC6869">
      <w:pPr>
        <w:tabs>
          <w:tab w:val="left" w:pos="504"/>
          <w:tab w:val="left" w:pos="864"/>
        </w:tabs>
        <w:spacing w:after="0"/>
        <w:ind w:right="72"/>
        <w:jc w:val="center"/>
        <w:textAlignment w:val="baseline"/>
        <w:rPr>
          <w:rFonts w:ascii="Segoe UI" w:eastAsia="Times New Roman" w:hAnsi="Segoe UI" w:cs="Segoe UI"/>
          <w:b/>
          <w:sz w:val="28"/>
        </w:rPr>
      </w:pPr>
      <w:r w:rsidRPr="00C332BC">
        <w:rPr>
          <w:rFonts w:ascii="Segoe UI" w:hAnsi="Segoe UI" w:cs="Segoe UI"/>
          <w:b/>
          <w:color w:val="000000"/>
          <w:sz w:val="24"/>
          <w:szCs w:val="20"/>
        </w:rPr>
        <w:t>Ju</w:t>
      </w:r>
      <w:r w:rsidR="0007056C">
        <w:rPr>
          <w:rFonts w:ascii="Segoe UI" w:hAnsi="Segoe UI" w:cs="Segoe UI"/>
          <w:b/>
          <w:color w:val="000000"/>
          <w:sz w:val="24"/>
          <w:szCs w:val="20"/>
        </w:rPr>
        <w:t>ly</w:t>
      </w:r>
      <w:r w:rsidRPr="00C332BC">
        <w:rPr>
          <w:rFonts w:ascii="Segoe UI" w:hAnsi="Segoe UI" w:cs="Segoe UI"/>
          <w:b/>
          <w:color w:val="000000"/>
          <w:sz w:val="24"/>
          <w:szCs w:val="20"/>
        </w:rPr>
        <w:t xml:space="preserve"> 2022</w:t>
      </w:r>
      <w:r w:rsidR="009F16D1">
        <w:rPr>
          <w:rFonts w:ascii="Segoe UI" w:hAnsi="Segoe UI" w:cs="Segoe UI"/>
          <w:b/>
          <w:color w:val="000000"/>
          <w:sz w:val="24"/>
          <w:szCs w:val="20"/>
        </w:rPr>
        <w:t xml:space="preserve"> – New Zealand</w:t>
      </w:r>
    </w:p>
    <w:p w14:paraId="0EDFC47A" w14:textId="77777777" w:rsidR="00C66E57" w:rsidRPr="00C332BC" w:rsidRDefault="00C66E57" w:rsidP="00BC6869">
      <w:pPr>
        <w:tabs>
          <w:tab w:val="left" w:pos="504"/>
          <w:tab w:val="left" w:pos="864"/>
        </w:tabs>
        <w:spacing w:after="0"/>
        <w:ind w:right="72"/>
        <w:jc w:val="both"/>
        <w:textAlignment w:val="baseline"/>
        <w:rPr>
          <w:rFonts w:ascii="Segoe UI" w:eastAsia="Times New Roman" w:hAnsi="Segoe UI" w:cs="Segoe UI"/>
          <w:b/>
        </w:rPr>
      </w:pPr>
    </w:p>
    <w:p w14:paraId="4710C1AA" w14:textId="77777777" w:rsidR="00C66E57" w:rsidRDefault="00C66E57" w:rsidP="00BC6869">
      <w:pPr>
        <w:tabs>
          <w:tab w:val="left" w:pos="504"/>
          <w:tab w:val="left" w:pos="864"/>
        </w:tabs>
        <w:spacing w:after="0"/>
        <w:ind w:right="72"/>
        <w:jc w:val="both"/>
        <w:textAlignment w:val="baseline"/>
        <w:rPr>
          <w:rFonts w:eastAsia="Times New Roman"/>
          <w:b/>
        </w:rPr>
      </w:pPr>
    </w:p>
    <w:p w14:paraId="24B8827A" w14:textId="0DA67CDC" w:rsidR="00C66E57" w:rsidRPr="00C332BC" w:rsidRDefault="00C66E57" w:rsidP="00BC6869">
      <w:pPr>
        <w:tabs>
          <w:tab w:val="left" w:pos="504"/>
          <w:tab w:val="left" w:pos="864"/>
        </w:tabs>
        <w:spacing w:after="0"/>
        <w:ind w:right="72"/>
        <w:jc w:val="both"/>
        <w:textAlignment w:val="baseline"/>
        <w:rPr>
          <w:rFonts w:ascii="Segoe UI" w:eastAsia="Times New Roman" w:hAnsi="Segoe UI" w:cs="Segoe UI"/>
          <w:b/>
        </w:rPr>
      </w:pPr>
      <w:r w:rsidRPr="00C332BC">
        <w:rPr>
          <w:rFonts w:ascii="Segoe UI" w:eastAsia="Times New Roman" w:hAnsi="Segoe UI" w:cs="Segoe UI"/>
          <w:b/>
        </w:rPr>
        <w:t>This report is jointly submitted by:</w:t>
      </w:r>
    </w:p>
    <w:p w14:paraId="55725903" w14:textId="77777777" w:rsidR="00C66E57" w:rsidRPr="00C332BC" w:rsidRDefault="00C66E57" w:rsidP="00BC6869">
      <w:pPr>
        <w:tabs>
          <w:tab w:val="left" w:pos="504"/>
          <w:tab w:val="left" w:pos="864"/>
        </w:tabs>
        <w:spacing w:after="0"/>
        <w:ind w:right="72"/>
        <w:jc w:val="both"/>
        <w:textAlignment w:val="baseline"/>
        <w:rPr>
          <w:rFonts w:ascii="Segoe UI" w:eastAsia="Times New Roman" w:hAnsi="Segoe UI" w:cs="Segoe UI"/>
        </w:rPr>
      </w:pPr>
    </w:p>
    <w:p w14:paraId="1ECDA800" w14:textId="000226BD" w:rsidR="00C66E57" w:rsidRPr="00C332BC" w:rsidRDefault="00C66E57" w:rsidP="00BC6869">
      <w:pPr>
        <w:tabs>
          <w:tab w:val="left" w:pos="504"/>
          <w:tab w:val="left" w:pos="864"/>
        </w:tabs>
        <w:spacing w:after="0"/>
        <w:ind w:right="72"/>
        <w:jc w:val="both"/>
        <w:textAlignment w:val="baseline"/>
        <w:rPr>
          <w:rFonts w:ascii="Segoe UI" w:eastAsia="Times New Roman" w:hAnsi="Segoe UI" w:cs="Segoe UI"/>
          <w:lang w:val="mi-NZ" w:eastAsia="mi-NZ"/>
        </w:rPr>
      </w:pPr>
      <w:r w:rsidRPr="00C332BC">
        <w:rPr>
          <w:rFonts w:ascii="Segoe UI" w:eastAsia="Times New Roman" w:hAnsi="Segoe UI" w:cs="Segoe UI"/>
        </w:rPr>
        <w:t xml:space="preserve">Te </w:t>
      </w:r>
      <w:proofErr w:type="spellStart"/>
      <w:r w:rsidRPr="00C332BC">
        <w:rPr>
          <w:rFonts w:ascii="Segoe UI" w:eastAsia="Times New Roman" w:hAnsi="Segoe UI" w:cs="Segoe UI"/>
        </w:rPr>
        <w:t>Whāriki</w:t>
      </w:r>
      <w:proofErr w:type="spellEnd"/>
      <w:r w:rsidRPr="00C332BC">
        <w:rPr>
          <w:rFonts w:ascii="Segoe UI" w:eastAsia="Times New Roman" w:hAnsi="Segoe UI" w:cs="Segoe UI"/>
        </w:rPr>
        <w:t xml:space="preserve"> </w:t>
      </w:r>
      <w:proofErr w:type="spellStart"/>
      <w:r w:rsidRPr="00C332BC">
        <w:rPr>
          <w:rFonts w:ascii="Segoe UI" w:eastAsia="Times New Roman" w:hAnsi="Segoe UI" w:cs="Segoe UI"/>
        </w:rPr>
        <w:t>Takapou</w:t>
      </w:r>
      <w:proofErr w:type="spellEnd"/>
      <w:r w:rsidRPr="00C332BC">
        <w:rPr>
          <w:rFonts w:ascii="Segoe UI" w:eastAsia="Times New Roman" w:hAnsi="Segoe UI" w:cs="Segoe UI"/>
          <w:lang w:val="mi-NZ" w:eastAsia="mi-NZ"/>
        </w:rPr>
        <w:t xml:space="preserve"> provides nationwide sexual and reproductive health promotion and research services. Formed in 1990 the Trust is governed and operated by Māori, </w:t>
      </w:r>
      <w:r w:rsidR="006137A9">
        <w:rPr>
          <w:rFonts w:ascii="Segoe UI" w:eastAsia="Times New Roman" w:hAnsi="Segoe UI" w:cs="Segoe UI"/>
          <w:lang w:val="mi-NZ" w:eastAsia="mi-NZ"/>
        </w:rPr>
        <w:t xml:space="preserve">the indigenous people of New Zealand, </w:t>
      </w:r>
      <w:r w:rsidRPr="00C332BC">
        <w:rPr>
          <w:rFonts w:ascii="Segoe UI" w:eastAsia="Times New Roman" w:hAnsi="Segoe UI" w:cs="Segoe UI"/>
          <w:lang w:val="mi-NZ" w:eastAsia="mi-NZ"/>
        </w:rPr>
        <w:t>for the benefit of Māori communities. The organisation aims to improve the sexual and reproductive health of Māori and reduce inequities</w:t>
      </w:r>
      <w:r w:rsidR="005C1463">
        <w:rPr>
          <w:rFonts w:ascii="Segoe UI" w:eastAsia="Times New Roman" w:hAnsi="Segoe UI" w:cs="Segoe UI"/>
          <w:lang w:val="mi-NZ" w:eastAsia="mi-NZ"/>
        </w:rPr>
        <w:t xml:space="preserve"> between Māori and other New Zealanders</w:t>
      </w:r>
      <w:r w:rsidRPr="00C332BC">
        <w:rPr>
          <w:rFonts w:ascii="Segoe UI" w:eastAsia="Times New Roman" w:hAnsi="Segoe UI" w:cs="Segoe UI"/>
          <w:lang w:val="mi-NZ" w:eastAsia="mi-NZ"/>
        </w:rPr>
        <w:t>. Te Whāriki Takapou has strong working relationships with Māori organisations, iwi or Māori tribes, and ‘mainstream’ organisations in the health, education and research sectors.</w:t>
      </w:r>
    </w:p>
    <w:p w14:paraId="52B2CEA8" w14:textId="77777777" w:rsidR="00C66E57" w:rsidRPr="00C332BC" w:rsidRDefault="00C66E57" w:rsidP="00BC6869">
      <w:pPr>
        <w:tabs>
          <w:tab w:val="left" w:pos="504"/>
          <w:tab w:val="left" w:pos="864"/>
        </w:tabs>
        <w:spacing w:after="0"/>
        <w:ind w:right="72"/>
        <w:jc w:val="both"/>
        <w:textAlignment w:val="baseline"/>
        <w:rPr>
          <w:rFonts w:ascii="Segoe UI" w:eastAsia="Times New Roman" w:hAnsi="Segoe UI" w:cs="Segoe UI"/>
        </w:rPr>
      </w:pPr>
    </w:p>
    <w:p w14:paraId="30AEE7E3" w14:textId="436AE219" w:rsidR="00C66E57" w:rsidRPr="00C332BC" w:rsidRDefault="00C66E57" w:rsidP="00BC6869">
      <w:pPr>
        <w:tabs>
          <w:tab w:val="left" w:pos="504"/>
          <w:tab w:val="left" w:pos="864"/>
        </w:tabs>
        <w:spacing w:after="0"/>
        <w:ind w:right="72"/>
        <w:jc w:val="both"/>
        <w:textAlignment w:val="baseline"/>
        <w:rPr>
          <w:rFonts w:ascii="Segoe UI" w:eastAsia="Times New Roman" w:hAnsi="Segoe UI" w:cs="Segoe UI"/>
        </w:rPr>
      </w:pPr>
      <w:r w:rsidRPr="00C332BC">
        <w:rPr>
          <w:rFonts w:ascii="Segoe UI" w:eastAsia="Times New Roman" w:hAnsi="Segoe UI" w:cs="Segoe UI"/>
        </w:rPr>
        <w:t xml:space="preserve">Family Planning is New Zealand’s largest provider of sexual and reproductive health services and information. A non-government organisation, Family Planning operates 30 clinics as well as school and community-based services, accredited clinical courses and workshops for doctors, nurses, </w:t>
      </w:r>
      <w:r w:rsidR="0070236B" w:rsidRPr="00C332BC">
        <w:rPr>
          <w:rFonts w:ascii="Segoe UI" w:eastAsia="Times New Roman" w:hAnsi="Segoe UI" w:cs="Segoe UI"/>
        </w:rPr>
        <w:t>midwives,</w:t>
      </w:r>
      <w:r w:rsidRPr="00C332BC">
        <w:rPr>
          <w:rFonts w:ascii="Segoe UI" w:eastAsia="Times New Roman" w:hAnsi="Segoe UI" w:cs="Segoe UI"/>
        </w:rPr>
        <w:t xml:space="preserve"> and other clinicians working in sexual and reproductive health. Health promotion teams run professional training and education programmes in schools and the community. Family Planning has an international programmes unit focused on increasing access to sexual and reproductive health information and services for people in developing countries, primarily in the Pacific region. F</w:t>
      </w:r>
      <w:r w:rsidRPr="00C332BC">
        <w:rPr>
          <w:rFonts w:ascii="Segoe UI" w:hAnsi="Segoe UI" w:cs="Segoe UI"/>
        </w:rPr>
        <w:t>amily Planning New Zealand is committed to increasing health equity as a strategic priority</w:t>
      </w:r>
      <w:r w:rsidRPr="00C332BC">
        <w:rPr>
          <w:rFonts w:ascii="Segoe UI" w:eastAsia="Times New Roman" w:hAnsi="Segoe UI" w:cs="Segoe UI"/>
        </w:rPr>
        <w:t>. Family Planning is ECOSOC accredited.</w:t>
      </w:r>
    </w:p>
    <w:p w14:paraId="4102B5AC" w14:textId="77777777" w:rsidR="00C66E57" w:rsidRPr="00C332BC" w:rsidRDefault="00C66E57" w:rsidP="00BC6869">
      <w:pPr>
        <w:tabs>
          <w:tab w:val="left" w:pos="504"/>
          <w:tab w:val="left" w:pos="864"/>
        </w:tabs>
        <w:spacing w:after="0"/>
        <w:ind w:right="72"/>
        <w:jc w:val="both"/>
        <w:textAlignment w:val="baseline"/>
        <w:rPr>
          <w:rFonts w:ascii="Segoe UI" w:eastAsia="Times New Roman" w:hAnsi="Segoe UI" w:cs="Segoe UI"/>
        </w:rPr>
      </w:pPr>
    </w:p>
    <w:p w14:paraId="7BB004FF" w14:textId="6FE4A1CF" w:rsidR="00C66E57" w:rsidRPr="00C332BC" w:rsidRDefault="00C66E57" w:rsidP="00BC6869">
      <w:pPr>
        <w:autoSpaceDE w:val="0"/>
        <w:autoSpaceDN w:val="0"/>
        <w:adjustRightInd w:val="0"/>
        <w:spacing w:after="0"/>
        <w:jc w:val="both"/>
        <w:rPr>
          <w:rFonts w:ascii="Segoe UI" w:eastAsia="Times New Roman" w:hAnsi="Segoe UI" w:cs="Segoe UI"/>
        </w:rPr>
      </w:pPr>
      <w:r w:rsidRPr="00C332BC">
        <w:rPr>
          <w:rFonts w:ascii="Segoe UI" w:eastAsia="Times New Roman" w:hAnsi="Segoe UI" w:cs="Segoe UI"/>
          <w:b/>
        </w:rPr>
        <w:t>Key Words:</w:t>
      </w:r>
      <w:r w:rsidRPr="00C332BC">
        <w:rPr>
          <w:rFonts w:ascii="Segoe UI" w:eastAsia="Times New Roman" w:hAnsi="Segoe UI" w:cs="Segoe UI"/>
        </w:rPr>
        <w:t xml:space="preserve"> </w:t>
      </w:r>
      <w:r w:rsidRPr="00C332BC">
        <w:rPr>
          <w:rFonts w:ascii="Segoe UI" w:eastAsia="Times New Roman" w:hAnsi="Segoe UI" w:cs="Segoe UI"/>
          <w:b/>
        </w:rPr>
        <w:t>Right to health, rights of indigenous women, right to non-discrimination, right to gender equality, right to education, access to sexual and reproductive health services and information, reproductive rights, sexual rights</w:t>
      </w:r>
      <w:r w:rsidR="005C1463">
        <w:rPr>
          <w:rFonts w:ascii="Segoe UI" w:eastAsia="Times New Roman" w:hAnsi="Segoe UI" w:cs="Segoe UI"/>
          <w:b/>
        </w:rPr>
        <w:t xml:space="preserve">, and </w:t>
      </w:r>
      <w:r w:rsidR="002E050E">
        <w:rPr>
          <w:rFonts w:ascii="Segoe UI" w:eastAsia="Times New Roman" w:hAnsi="Segoe UI" w:cs="Segoe UI"/>
          <w:b/>
        </w:rPr>
        <w:t>i</w:t>
      </w:r>
      <w:r w:rsidR="005C1463">
        <w:rPr>
          <w:rFonts w:ascii="Segoe UI" w:eastAsia="Times New Roman" w:hAnsi="Segoe UI" w:cs="Segoe UI"/>
          <w:b/>
        </w:rPr>
        <w:t>ndigenous rights</w:t>
      </w:r>
      <w:r w:rsidRPr="00C332BC">
        <w:rPr>
          <w:rFonts w:ascii="Segoe UI" w:eastAsia="Times New Roman" w:hAnsi="Segoe UI" w:cs="Segoe UI"/>
          <w:b/>
        </w:rPr>
        <w:t>.</w:t>
      </w:r>
      <w:r w:rsidRPr="00C332BC">
        <w:rPr>
          <w:rFonts w:ascii="Segoe UI" w:eastAsia="Times New Roman" w:hAnsi="Segoe UI" w:cs="Segoe UI"/>
        </w:rPr>
        <w:t xml:space="preserve">  </w:t>
      </w:r>
    </w:p>
    <w:p w14:paraId="2ABC9EB4" w14:textId="77777777" w:rsidR="00C66E57" w:rsidRPr="00C332BC" w:rsidRDefault="00C66E57" w:rsidP="00BC6869">
      <w:pPr>
        <w:autoSpaceDE w:val="0"/>
        <w:autoSpaceDN w:val="0"/>
        <w:adjustRightInd w:val="0"/>
        <w:spacing w:after="0"/>
        <w:jc w:val="both"/>
        <w:rPr>
          <w:rFonts w:ascii="Segoe UI" w:eastAsia="Times New Roman" w:hAnsi="Segoe UI" w:cs="Segoe UI"/>
        </w:rPr>
      </w:pPr>
    </w:p>
    <w:p w14:paraId="148CEB3E" w14:textId="243C5DB0" w:rsidR="00B6665C" w:rsidRPr="00C332BC" w:rsidRDefault="00FD2866" w:rsidP="00BC6869">
      <w:pPr>
        <w:autoSpaceDE w:val="0"/>
        <w:autoSpaceDN w:val="0"/>
        <w:adjustRightInd w:val="0"/>
        <w:spacing w:after="0"/>
        <w:jc w:val="both"/>
        <w:outlineLvl w:val="0"/>
        <w:rPr>
          <w:rStyle w:val="apple-style-span"/>
          <w:rFonts w:ascii="Segoe UI" w:hAnsi="Segoe UI" w:cs="Segoe UI"/>
          <w:i/>
        </w:rPr>
      </w:pPr>
      <w:r>
        <w:rPr>
          <w:rStyle w:val="apple-style-span"/>
          <w:rFonts w:ascii="Segoe UI" w:hAnsi="Segoe UI" w:cs="Segoe UI"/>
          <w:b/>
          <w:color w:val="000000"/>
          <w:szCs w:val="28"/>
        </w:rPr>
        <w:t>Introduction</w:t>
      </w:r>
      <w:r w:rsidR="00B6665C" w:rsidRPr="00C332BC">
        <w:rPr>
          <w:rStyle w:val="apple-style-span"/>
          <w:rFonts w:ascii="Segoe UI" w:hAnsi="Segoe UI" w:cs="Segoe UI"/>
          <w:b/>
          <w:color w:val="000000"/>
          <w:szCs w:val="28"/>
        </w:rPr>
        <w:t xml:space="preserve"> </w:t>
      </w:r>
    </w:p>
    <w:p w14:paraId="7D29556E" w14:textId="77777777" w:rsidR="00B6665C" w:rsidRPr="00C332BC" w:rsidRDefault="00B6665C" w:rsidP="00BC6869">
      <w:pPr>
        <w:shd w:val="clear" w:color="auto" w:fill="FFFFFF"/>
        <w:spacing w:after="0"/>
        <w:jc w:val="both"/>
        <w:textAlignment w:val="top"/>
        <w:rPr>
          <w:rFonts w:ascii="Segoe UI" w:hAnsi="Segoe UI" w:cs="Segoe UI"/>
        </w:rPr>
      </w:pPr>
    </w:p>
    <w:p w14:paraId="7049E100" w14:textId="2F62CCCC" w:rsidR="004A5430" w:rsidRDefault="00B6665C" w:rsidP="00BC6869">
      <w:pPr>
        <w:pStyle w:val="ListParagraph"/>
        <w:numPr>
          <w:ilvl w:val="0"/>
          <w:numId w:val="2"/>
        </w:numPr>
        <w:spacing w:after="0" w:line="276" w:lineRule="auto"/>
        <w:ind w:left="426"/>
        <w:jc w:val="both"/>
        <w:rPr>
          <w:rFonts w:ascii="Segoe UI" w:hAnsi="Segoe UI" w:cs="Segoe UI"/>
        </w:rPr>
      </w:pPr>
      <w:r>
        <w:rPr>
          <w:rFonts w:ascii="Segoe UI" w:hAnsi="Segoe UI" w:cs="Segoe UI"/>
        </w:rPr>
        <w:t xml:space="preserve">This report focuses on </w:t>
      </w:r>
      <w:r w:rsidR="003B294D">
        <w:rPr>
          <w:rFonts w:ascii="Segoe UI" w:hAnsi="Segoe UI" w:cs="Segoe UI"/>
        </w:rPr>
        <w:t xml:space="preserve">the </w:t>
      </w:r>
      <w:r w:rsidR="00C332BC">
        <w:rPr>
          <w:rFonts w:ascii="Segoe UI" w:hAnsi="Segoe UI" w:cs="Segoe UI"/>
        </w:rPr>
        <w:t>sexual and reproductive health and rights</w:t>
      </w:r>
      <w:r w:rsidR="003B294D">
        <w:rPr>
          <w:rFonts w:ascii="Segoe UI" w:hAnsi="Segoe UI" w:cs="Segoe UI"/>
        </w:rPr>
        <w:t xml:space="preserve"> of women and girls</w:t>
      </w:r>
      <w:r>
        <w:rPr>
          <w:rFonts w:ascii="Segoe UI" w:hAnsi="Segoe UI" w:cs="Segoe UI"/>
        </w:rPr>
        <w:t xml:space="preserve">, </w:t>
      </w:r>
      <w:r w:rsidR="00A51370">
        <w:rPr>
          <w:rFonts w:ascii="Segoe UI" w:hAnsi="Segoe UI" w:cs="Segoe UI"/>
        </w:rPr>
        <w:t>specifically</w:t>
      </w:r>
      <w:r>
        <w:rPr>
          <w:rFonts w:ascii="Segoe UI" w:hAnsi="Segoe UI" w:cs="Segoe UI"/>
        </w:rPr>
        <w:t xml:space="preserve"> </w:t>
      </w:r>
      <w:r w:rsidR="003B294D">
        <w:rPr>
          <w:rFonts w:ascii="Segoe UI" w:hAnsi="Segoe UI" w:cs="Segoe UI"/>
        </w:rPr>
        <w:t xml:space="preserve">health </w:t>
      </w:r>
      <w:r w:rsidR="009F16D1">
        <w:rPr>
          <w:rFonts w:ascii="Segoe UI" w:hAnsi="Segoe UI" w:cs="Segoe UI"/>
        </w:rPr>
        <w:t xml:space="preserve">equity and </w:t>
      </w:r>
      <w:r>
        <w:rPr>
          <w:rFonts w:ascii="Segoe UI" w:hAnsi="Segoe UI" w:cs="Segoe UI"/>
        </w:rPr>
        <w:t xml:space="preserve">the rights of Māori, the indigenous people of New Zealand. </w:t>
      </w:r>
    </w:p>
    <w:p w14:paraId="6F1D7A88" w14:textId="77777777" w:rsidR="004A5430" w:rsidRDefault="004A5430" w:rsidP="00BC6869">
      <w:pPr>
        <w:pStyle w:val="ListParagraph"/>
        <w:spacing w:after="0" w:line="276" w:lineRule="auto"/>
        <w:ind w:left="426"/>
        <w:jc w:val="both"/>
        <w:rPr>
          <w:rFonts w:ascii="Segoe UI" w:hAnsi="Segoe UI" w:cs="Segoe UI"/>
        </w:rPr>
      </w:pPr>
    </w:p>
    <w:p w14:paraId="02D79CC9" w14:textId="679EC85A" w:rsidR="00E17BEC" w:rsidRPr="00E17BEC" w:rsidRDefault="00B6665C" w:rsidP="00BC6869">
      <w:pPr>
        <w:pStyle w:val="ListParagraph"/>
        <w:numPr>
          <w:ilvl w:val="0"/>
          <w:numId w:val="2"/>
        </w:numPr>
        <w:spacing w:after="0" w:line="276" w:lineRule="auto"/>
        <w:ind w:left="426"/>
        <w:jc w:val="both"/>
        <w:rPr>
          <w:rFonts w:ascii="Segoe UI" w:hAnsi="Segoe UI" w:cs="Segoe UI"/>
        </w:rPr>
      </w:pPr>
      <w:r w:rsidRPr="004A5430">
        <w:rPr>
          <w:rFonts w:ascii="Segoe UI" w:hAnsi="Segoe UI" w:cs="Segoe UI"/>
        </w:rPr>
        <w:t xml:space="preserve">Realising sexual and reproductive health and rights is central to fulfilling </w:t>
      </w:r>
      <w:r w:rsidR="005A41D0" w:rsidRPr="004A5430">
        <w:rPr>
          <w:rFonts w:ascii="Segoe UI" w:hAnsi="Segoe UI" w:cs="Segoe UI"/>
        </w:rPr>
        <w:t>the full range of human rights and eliminating discrimination against women.</w:t>
      </w:r>
      <w:r w:rsidRPr="004A5430">
        <w:rPr>
          <w:rFonts w:ascii="Segoe UI" w:hAnsi="Segoe UI" w:cs="Segoe UI"/>
        </w:rPr>
        <w:t xml:space="preserve"> The ability to choose a partner, have safe, healthy relationships, positively express gender identity and sexuality, determine </w:t>
      </w:r>
      <w:proofErr w:type="gramStart"/>
      <w:r w:rsidRPr="004A5430">
        <w:rPr>
          <w:rFonts w:ascii="Segoe UI" w:hAnsi="Segoe UI" w:cs="Segoe UI"/>
        </w:rPr>
        <w:t>if and when</w:t>
      </w:r>
      <w:proofErr w:type="gramEnd"/>
      <w:r w:rsidRPr="004A5430">
        <w:rPr>
          <w:rFonts w:ascii="Segoe UI" w:hAnsi="Segoe UI" w:cs="Segoe UI"/>
        </w:rPr>
        <w:t xml:space="preserve"> to have a child, and access confidential, quality sexual and reproductive health services is fundamental to </w:t>
      </w:r>
      <w:r w:rsidR="005A41D0" w:rsidRPr="004A5430">
        <w:rPr>
          <w:rFonts w:ascii="Segoe UI" w:hAnsi="Segoe UI" w:cs="Segoe UI"/>
        </w:rPr>
        <w:t xml:space="preserve">the </w:t>
      </w:r>
      <w:r w:rsidRPr="004A5430">
        <w:rPr>
          <w:rFonts w:ascii="Segoe UI" w:hAnsi="Segoe UI" w:cs="Segoe UI"/>
        </w:rPr>
        <w:t>wellbeing</w:t>
      </w:r>
      <w:r w:rsidR="005A41D0" w:rsidRPr="004A5430">
        <w:rPr>
          <w:rFonts w:ascii="Segoe UI" w:hAnsi="Segoe UI" w:cs="Segoe UI"/>
        </w:rPr>
        <w:t xml:space="preserve"> of women and girls, </w:t>
      </w:r>
      <w:r w:rsidRPr="004A5430">
        <w:rPr>
          <w:rFonts w:ascii="Segoe UI" w:hAnsi="Segoe UI" w:cs="Segoe UI"/>
        </w:rPr>
        <w:t>and the ability</w:t>
      </w:r>
      <w:r w:rsidR="005A41D0" w:rsidRPr="004A5430">
        <w:rPr>
          <w:rFonts w:ascii="Segoe UI" w:hAnsi="Segoe UI" w:cs="Segoe UI"/>
        </w:rPr>
        <w:t xml:space="preserve"> of women and girls</w:t>
      </w:r>
      <w:r w:rsidRPr="004A5430">
        <w:rPr>
          <w:rFonts w:ascii="Segoe UI" w:hAnsi="Segoe UI" w:cs="Segoe UI"/>
        </w:rPr>
        <w:t xml:space="preserve"> to fully participate in society. </w:t>
      </w:r>
      <w:r w:rsidR="00791587" w:rsidRPr="004A5430">
        <w:rPr>
          <w:rFonts w:ascii="Segoe UI" w:hAnsi="Segoe UI" w:cs="Segoe UI"/>
        </w:rPr>
        <w:t>For M</w:t>
      </w:r>
      <w:r w:rsidR="00791587" w:rsidRPr="004A5430">
        <w:rPr>
          <w:rFonts w:ascii="Segoe UI" w:hAnsi="Segoe UI" w:cs="Segoe UI"/>
          <w:lang w:val="mi-NZ"/>
        </w:rPr>
        <w:t xml:space="preserve">āori, </w:t>
      </w:r>
      <w:r w:rsidR="00454949">
        <w:rPr>
          <w:rFonts w:ascii="Segoe UI" w:hAnsi="Segoe UI" w:cs="Segoe UI"/>
          <w:lang w:val="mi-NZ"/>
        </w:rPr>
        <w:t>sexual and reproductive health and</w:t>
      </w:r>
      <w:r w:rsidR="004A5430">
        <w:rPr>
          <w:rFonts w:ascii="Segoe UI" w:hAnsi="Segoe UI" w:cs="Segoe UI"/>
          <w:lang w:val="mi-NZ"/>
        </w:rPr>
        <w:t xml:space="preserve"> rights </w:t>
      </w:r>
      <w:r w:rsidR="00A51370">
        <w:rPr>
          <w:rFonts w:ascii="Segoe UI" w:hAnsi="Segoe UI" w:cs="Segoe UI"/>
          <w:lang w:val="mi-NZ"/>
        </w:rPr>
        <w:t xml:space="preserve">also </w:t>
      </w:r>
      <w:r w:rsidR="00E12F37">
        <w:rPr>
          <w:rFonts w:ascii="Segoe UI" w:hAnsi="Segoe UI" w:cs="Segoe UI"/>
          <w:lang w:val="mi-NZ"/>
        </w:rPr>
        <w:t>relate to cultural rights and identity</w:t>
      </w:r>
      <w:r w:rsidR="00291A09">
        <w:rPr>
          <w:rFonts w:ascii="Segoe UI" w:hAnsi="Segoe UI" w:cs="Segoe UI"/>
          <w:lang w:val="mi-NZ"/>
        </w:rPr>
        <w:t>, namely</w:t>
      </w:r>
      <w:r w:rsidR="004A5430">
        <w:rPr>
          <w:rFonts w:ascii="Segoe UI" w:hAnsi="Segoe UI" w:cs="Segoe UI"/>
          <w:lang w:val="mi-NZ"/>
        </w:rPr>
        <w:t xml:space="preserve"> concepts of </w:t>
      </w:r>
      <w:r w:rsidR="005C1463">
        <w:rPr>
          <w:rFonts w:ascii="Segoe UI" w:hAnsi="Segoe UI" w:cs="Segoe UI"/>
          <w:lang w:val="mi-NZ"/>
        </w:rPr>
        <w:t xml:space="preserve">mana </w:t>
      </w:r>
      <w:r w:rsidR="005C1463">
        <w:rPr>
          <w:rFonts w:ascii="Segoe UI" w:hAnsi="Segoe UI" w:cs="Segoe UI"/>
          <w:lang w:val="mi-NZ"/>
        </w:rPr>
        <w:lastRenderedPageBreak/>
        <w:t xml:space="preserve">wahine (authority of Māori women), </w:t>
      </w:r>
      <w:r w:rsidR="004A5430" w:rsidRPr="004A5430">
        <w:rPr>
          <w:rFonts w:ascii="Segoe UI" w:hAnsi="Segoe UI" w:cs="Segoe UI"/>
          <w:lang w:val="mi-NZ"/>
        </w:rPr>
        <w:t xml:space="preserve">mana motuhake </w:t>
      </w:r>
      <w:r w:rsidR="00A51370">
        <w:rPr>
          <w:rFonts w:ascii="Segoe UI" w:hAnsi="Segoe UI" w:cs="Segoe UI"/>
          <w:lang w:val="mi-NZ"/>
        </w:rPr>
        <w:t xml:space="preserve">(autonomy), </w:t>
      </w:r>
      <w:r w:rsidR="004A5430" w:rsidRPr="004A5430">
        <w:rPr>
          <w:rFonts w:ascii="Segoe UI" w:hAnsi="Segoe UI" w:cs="Segoe UI"/>
          <w:lang w:val="mi-NZ"/>
        </w:rPr>
        <w:t>tino rangatiratanga (self-determination) and whakapapa (genealogy, lineage).</w:t>
      </w:r>
    </w:p>
    <w:p w14:paraId="24A66E63" w14:textId="77777777" w:rsidR="00E17BEC" w:rsidRPr="00E17BEC" w:rsidRDefault="00E17BEC" w:rsidP="00BC6869">
      <w:pPr>
        <w:pStyle w:val="ListParagraph"/>
        <w:jc w:val="both"/>
        <w:rPr>
          <w:rFonts w:ascii="Segoe UI" w:hAnsi="Segoe UI" w:cs="Segoe UI"/>
        </w:rPr>
      </w:pPr>
    </w:p>
    <w:p w14:paraId="5EFED6B6" w14:textId="300E52CC" w:rsidR="00054AF0" w:rsidRDefault="00B6665C" w:rsidP="00BC6869">
      <w:pPr>
        <w:pStyle w:val="ListParagraph"/>
        <w:numPr>
          <w:ilvl w:val="0"/>
          <w:numId w:val="2"/>
        </w:numPr>
        <w:shd w:val="clear" w:color="auto" w:fill="FFFFFF"/>
        <w:spacing w:after="0" w:line="276" w:lineRule="auto"/>
        <w:ind w:left="426"/>
        <w:jc w:val="both"/>
        <w:textAlignment w:val="top"/>
        <w:rPr>
          <w:rFonts w:ascii="Segoe UI" w:hAnsi="Segoe UI" w:cs="Segoe UI"/>
        </w:rPr>
      </w:pPr>
      <w:r w:rsidRPr="00E17BEC">
        <w:rPr>
          <w:rFonts w:ascii="Segoe UI" w:hAnsi="Segoe UI" w:cs="Segoe UI"/>
        </w:rPr>
        <w:t xml:space="preserve">New Zealand has not prioritised the sexual and reproductive health and rights </w:t>
      </w:r>
      <w:r w:rsidR="00AE2D1D">
        <w:rPr>
          <w:rFonts w:ascii="Segoe UI" w:hAnsi="Segoe UI" w:cs="Segoe UI"/>
        </w:rPr>
        <w:t>of women and girls, particularly</w:t>
      </w:r>
      <w:r w:rsidRPr="00E17BEC">
        <w:rPr>
          <w:rFonts w:ascii="Segoe UI" w:hAnsi="Segoe UI" w:cs="Segoe UI"/>
        </w:rPr>
        <w:t xml:space="preserve"> Māori</w:t>
      </w:r>
      <w:r w:rsidR="005F1965">
        <w:rPr>
          <w:rFonts w:ascii="Segoe UI" w:hAnsi="Segoe UI" w:cs="Segoe UI"/>
        </w:rPr>
        <w:t xml:space="preserve"> </w:t>
      </w:r>
      <w:r w:rsidR="00291A09">
        <w:rPr>
          <w:rFonts w:ascii="Segoe UI" w:hAnsi="Segoe UI" w:cs="Segoe UI"/>
        </w:rPr>
        <w:t xml:space="preserve">and Pacific </w:t>
      </w:r>
      <w:r w:rsidR="005F1965">
        <w:rPr>
          <w:rFonts w:ascii="Segoe UI" w:hAnsi="Segoe UI" w:cs="Segoe UI"/>
        </w:rPr>
        <w:t>women and girls</w:t>
      </w:r>
      <w:r w:rsidRPr="00E17BEC">
        <w:rPr>
          <w:rFonts w:ascii="Segoe UI" w:hAnsi="Segoe UI" w:cs="Segoe UI"/>
        </w:rPr>
        <w:t xml:space="preserve">. Lack of national leadership and support for </w:t>
      </w:r>
      <w:r w:rsidR="0048063F">
        <w:rPr>
          <w:rFonts w:ascii="Segoe UI" w:hAnsi="Segoe UI" w:cs="Segoe UI"/>
        </w:rPr>
        <w:t>equitable</w:t>
      </w:r>
      <w:r w:rsidRPr="00E17BEC">
        <w:rPr>
          <w:rFonts w:ascii="Segoe UI" w:hAnsi="Segoe UI" w:cs="Segoe UI"/>
        </w:rPr>
        <w:t xml:space="preserve"> access to sexual and reproductive health services</w:t>
      </w:r>
      <w:r w:rsidR="00E12F37">
        <w:rPr>
          <w:rFonts w:ascii="Segoe UI" w:hAnsi="Segoe UI" w:cs="Segoe UI"/>
        </w:rPr>
        <w:t xml:space="preserve">, inconsistent </w:t>
      </w:r>
      <w:r w:rsidR="00E12F37" w:rsidRPr="00E17BEC">
        <w:rPr>
          <w:rFonts w:ascii="Segoe UI" w:hAnsi="Segoe UI" w:cs="Segoe UI"/>
        </w:rPr>
        <w:t xml:space="preserve">provision of </w:t>
      </w:r>
      <w:r w:rsidR="00E12F37">
        <w:rPr>
          <w:rFonts w:ascii="Segoe UI" w:hAnsi="Segoe UI" w:cs="Segoe UI"/>
        </w:rPr>
        <w:t>relationships and</w:t>
      </w:r>
      <w:r w:rsidR="00E12F37" w:rsidRPr="00E17BEC">
        <w:rPr>
          <w:rFonts w:ascii="Segoe UI" w:hAnsi="Segoe UI" w:cs="Segoe UI"/>
        </w:rPr>
        <w:t xml:space="preserve"> sexuality education, </w:t>
      </w:r>
      <w:r w:rsidR="00E12F37">
        <w:rPr>
          <w:rFonts w:ascii="Segoe UI" w:hAnsi="Segoe UI" w:cs="Segoe UI"/>
        </w:rPr>
        <w:t xml:space="preserve">and the absence of current, </w:t>
      </w:r>
      <w:r w:rsidR="0048063F">
        <w:rPr>
          <w:rFonts w:ascii="Segoe UI" w:hAnsi="Segoe UI" w:cs="Segoe UI"/>
        </w:rPr>
        <w:t>disaggregated</w:t>
      </w:r>
      <w:r w:rsidRPr="00E17BEC">
        <w:rPr>
          <w:rFonts w:ascii="Segoe UI" w:hAnsi="Segoe UI" w:cs="Segoe UI"/>
        </w:rPr>
        <w:t xml:space="preserve"> data to inform policy decisions contributes to disparity in health, social, </w:t>
      </w:r>
      <w:proofErr w:type="gramStart"/>
      <w:r w:rsidRPr="00E17BEC">
        <w:rPr>
          <w:rFonts w:ascii="Segoe UI" w:hAnsi="Segoe UI" w:cs="Segoe UI"/>
        </w:rPr>
        <w:t>ec</w:t>
      </w:r>
      <w:r w:rsidR="008459BF">
        <w:rPr>
          <w:rFonts w:ascii="Segoe UI" w:hAnsi="Segoe UI" w:cs="Segoe UI"/>
        </w:rPr>
        <w:t>onomic</w:t>
      </w:r>
      <w:proofErr w:type="gramEnd"/>
      <w:r w:rsidR="008459BF">
        <w:rPr>
          <w:rFonts w:ascii="Segoe UI" w:hAnsi="Segoe UI" w:cs="Segoe UI"/>
        </w:rPr>
        <w:t xml:space="preserve"> and educational outcomes for women and girls, particularly</w:t>
      </w:r>
      <w:r w:rsidRPr="00E17BEC">
        <w:rPr>
          <w:rFonts w:ascii="Segoe UI" w:hAnsi="Segoe UI" w:cs="Segoe UI"/>
        </w:rPr>
        <w:t xml:space="preserve"> </w:t>
      </w:r>
      <w:r w:rsidR="008459BF">
        <w:rPr>
          <w:rFonts w:ascii="Segoe UI" w:hAnsi="Segoe UI" w:cs="Segoe UI"/>
        </w:rPr>
        <w:t>f</w:t>
      </w:r>
      <w:r w:rsidRPr="00E17BEC">
        <w:rPr>
          <w:rFonts w:ascii="Segoe UI" w:hAnsi="Segoe UI" w:cs="Segoe UI"/>
        </w:rPr>
        <w:t>or Māori</w:t>
      </w:r>
      <w:r w:rsidR="008459BF">
        <w:rPr>
          <w:rFonts w:ascii="Segoe UI" w:hAnsi="Segoe UI" w:cs="Segoe UI"/>
        </w:rPr>
        <w:t xml:space="preserve"> and Pacific women and girls.</w:t>
      </w:r>
      <w:r w:rsidRPr="00E17BEC">
        <w:rPr>
          <w:rFonts w:ascii="Segoe UI" w:hAnsi="Segoe UI" w:cs="Segoe UI"/>
        </w:rPr>
        <w:t xml:space="preserve"> </w:t>
      </w:r>
    </w:p>
    <w:p w14:paraId="717FE48C" w14:textId="77777777" w:rsidR="00054AF0" w:rsidRPr="00054AF0" w:rsidRDefault="00054AF0" w:rsidP="00BC6869">
      <w:pPr>
        <w:pStyle w:val="ListParagraph"/>
        <w:jc w:val="both"/>
        <w:rPr>
          <w:rFonts w:ascii="Segoe UI" w:hAnsi="Segoe UI" w:cs="Segoe UI"/>
        </w:rPr>
      </w:pPr>
    </w:p>
    <w:p w14:paraId="08916FBA" w14:textId="387768E3" w:rsidR="00676AF0" w:rsidRPr="00054AF0" w:rsidRDefault="00676AF0" w:rsidP="00BC6869">
      <w:pPr>
        <w:pStyle w:val="ListParagraph"/>
        <w:numPr>
          <w:ilvl w:val="0"/>
          <w:numId w:val="2"/>
        </w:numPr>
        <w:shd w:val="clear" w:color="auto" w:fill="FFFFFF"/>
        <w:spacing w:after="0" w:line="276" w:lineRule="auto"/>
        <w:ind w:left="426"/>
        <w:jc w:val="both"/>
        <w:textAlignment w:val="top"/>
        <w:rPr>
          <w:rFonts w:ascii="Segoe UI" w:hAnsi="Segoe UI" w:cs="Segoe UI"/>
        </w:rPr>
      </w:pPr>
      <w:r w:rsidRPr="00054AF0">
        <w:rPr>
          <w:rFonts w:ascii="Segoe UI" w:hAnsi="Segoe UI" w:cs="Segoe UI"/>
        </w:rPr>
        <w:t>Improving sexual and reproductive health and rights of women and girls</w:t>
      </w:r>
      <w:r w:rsidR="005C1463">
        <w:rPr>
          <w:rFonts w:ascii="Segoe UI" w:hAnsi="Segoe UI" w:cs="Segoe UI"/>
        </w:rPr>
        <w:t>, including Māori women and girls living with HIV,</w:t>
      </w:r>
      <w:r w:rsidRPr="00054AF0">
        <w:rPr>
          <w:rFonts w:ascii="Segoe UI" w:hAnsi="Segoe UI" w:cs="Segoe UI"/>
        </w:rPr>
        <w:t xml:space="preserve"> is an obligation under a number of international agreements </w:t>
      </w:r>
      <w:r w:rsidR="00291A09">
        <w:rPr>
          <w:rFonts w:ascii="Segoe UI" w:hAnsi="Segoe UI" w:cs="Segoe UI"/>
        </w:rPr>
        <w:t xml:space="preserve">to which New Zealand is a party </w:t>
      </w:r>
      <w:r w:rsidRPr="00054AF0">
        <w:rPr>
          <w:rFonts w:ascii="Segoe UI" w:hAnsi="Segoe UI" w:cs="Segoe UI"/>
        </w:rPr>
        <w:t>including</w:t>
      </w:r>
      <w:r w:rsidR="003F3674">
        <w:rPr>
          <w:rFonts w:ascii="Segoe UI" w:hAnsi="Segoe UI" w:cs="Segoe UI"/>
        </w:rPr>
        <w:t>:</w:t>
      </w:r>
      <w:r w:rsidRPr="00054AF0">
        <w:rPr>
          <w:rFonts w:ascii="Segoe UI" w:hAnsi="Segoe UI" w:cs="Segoe UI"/>
        </w:rPr>
        <w:t xml:space="preserve"> </w:t>
      </w:r>
      <w:r w:rsidR="0048063F">
        <w:rPr>
          <w:rFonts w:ascii="Segoe UI" w:hAnsi="Segoe UI" w:cs="Segoe UI"/>
        </w:rPr>
        <w:t xml:space="preserve">CEDAW, </w:t>
      </w:r>
      <w:r w:rsidRPr="00054AF0">
        <w:rPr>
          <w:rFonts w:ascii="Segoe UI" w:hAnsi="Segoe UI" w:cs="Segoe UI"/>
        </w:rPr>
        <w:t>the Sustainable Development Goals (SDGs), International Conference on Po</w:t>
      </w:r>
      <w:r w:rsidR="000D3357">
        <w:rPr>
          <w:rFonts w:ascii="Segoe UI" w:hAnsi="Segoe UI" w:cs="Segoe UI"/>
        </w:rPr>
        <w:t>pulation and Development (ICPD)</w:t>
      </w:r>
      <w:r w:rsidR="00291A09">
        <w:rPr>
          <w:rFonts w:ascii="Segoe UI" w:hAnsi="Segoe UI" w:cs="Segoe UI"/>
        </w:rPr>
        <w:t xml:space="preserve"> and the </w:t>
      </w:r>
      <w:r w:rsidR="00605884">
        <w:rPr>
          <w:rFonts w:ascii="Segoe UI" w:hAnsi="Segoe UI" w:cs="Segoe UI"/>
        </w:rPr>
        <w:t>Beijing</w:t>
      </w:r>
      <w:r w:rsidR="00291A09">
        <w:rPr>
          <w:rFonts w:ascii="Segoe UI" w:hAnsi="Segoe UI" w:cs="Segoe UI"/>
        </w:rPr>
        <w:t xml:space="preserve"> </w:t>
      </w:r>
      <w:r w:rsidR="0005261D">
        <w:rPr>
          <w:rFonts w:ascii="Segoe UI" w:hAnsi="Segoe UI" w:cs="Segoe UI"/>
        </w:rPr>
        <w:t xml:space="preserve">Declaration and </w:t>
      </w:r>
      <w:r w:rsidR="00291A09">
        <w:rPr>
          <w:rFonts w:ascii="Segoe UI" w:hAnsi="Segoe UI" w:cs="Segoe UI"/>
        </w:rPr>
        <w:t>P</w:t>
      </w:r>
      <w:r w:rsidR="00886C65">
        <w:rPr>
          <w:rFonts w:ascii="Segoe UI" w:hAnsi="Segoe UI" w:cs="Segoe UI"/>
        </w:rPr>
        <w:t>latform</w:t>
      </w:r>
      <w:r w:rsidR="00291A09">
        <w:rPr>
          <w:rFonts w:ascii="Segoe UI" w:hAnsi="Segoe UI" w:cs="Segoe UI"/>
        </w:rPr>
        <w:t xml:space="preserve"> f</w:t>
      </w:r>
      <w:r w:rsidR="00886C65">
        <w:rPr>
          <w:rFonts w:ascii="Segoe UI" w:hAnsi="Segoe UI" w:cs="Segoe UI"/>
        </w:rPr>
        <w:t>or</w:t>
      </w:r>
      <w:r w:rsidR="00291A09">
        <w:rPr>
          <w:rFonts w:ascii="Segoe UI" w:hAnsi="Segoe UI" w:cs="Segoe UI"/>
        </w:rPr>
        <w:t xml:space="preserve"> Action</w:t>
      </w:r>
      <w:r w:rsidR="000D3357">
        <w:rPr>
          <w:rFonts w:ascii="Segoe UI" w:hAnsi="Segoe UI" w:cs="Segoe UI"/>
        </w:rPr>
        <w:t xml:space="preserve">, </w:t>
      </w:r>
      <w:r w:rsidR="000D3357" w:rsidRPr="00E17BEC">
        <w:rPr>
          <w:rFonts w:ascii="Segoe UI" w:hAnsi="Segoe UI" w:cs="Segoe UI"/>
        </w:rPr>
        <w:t>the Convention on Economic, Social and Cultural Rights</w:t>
      </w:r>
      <w:r w:rsidR="000D3357">
        <w:rPr>
          <w:rFonts w:ascii="Segoe UI" w:hAnsi="Segoe UI" w:cs="Segoe UI"/>
        </w:rPr>
        <w:t>,</w:t>
      </w:r>
      <w:r w:rsidR="000D3357" w:rsidRPr="00E17BEC">
        <w:rPr>
          <w:rFonts w:ascii="Segoe UI" w:hAnsi="Segoe UI" w:cs="Segoe UI"/>
        </w:rPr>
        <w:t xml:space="preserve"> </w:t>
      </w:r>
      <w:r w:rsidR="003F3674">
        <w:rPr>
          <w:rFonts w:ascii="Segoe UI" w:hAnsi="Segoe UI" w:cs="Segoe UI"/>
        </w:rPr>
        <w:t xml:space="preserve">Universal Periodic Review (UPR), Convention on the Rights of the Child </w:t>
      </w:r>
      <w:r w:rsidRPr="00054AF0">
        <w:rPr>
          <w:rFonts w:ascii="Segoe UI" w:hAnsi="Segoe UI" w:cs="Segoe UI"/>
        </w:rPr>
        <w:t>and Universal Health Coverage (UHC)</w:t>
      </w:r>
      <w:r w:rsidR="000C2CCD" w:rsidRPr="00054AF0">
        <w:rPr>
          <w:rFonts w:ascii="Segoe UI" w:hAnsi="Segoe UI" w:cs="Segoe UI"/>
        </w:rPr>
        <w:t xml:space="preserve">. </w:t>
      </w:r>
      <w:r w:rsidR="00355654" w:rsidRPr="00054AF0">
        <w:rPr>
          <w:rFonts w:ascii="Segoe UI" w:hAnsi="Segoe UI" w:cs="Segoe UI"/>
        </w:rPr>
        <w:t xml:space="preserve">We note the New Zealand </w:t>
      </w:r>
      <w:r w:rsidR="00054AF0" w:rsidRPr="00054AF0">
        <w:rPr>
          <w:rFonts w:ascii="Segoe UI" w:hAnsi="Segoe UI" w:cs="Segoe UI"/>
        </w:rPr>
        <w:t>government acknowledges</w:t>
      </w:r>
      <w:r w:rsidR="00355654" w:rsidRPr="00054AF0">
        <w:rPr>
          <w:rFonts w:ascii="Segoe UI" w:hAnsi="Segoe UI" w:cs="Segoe UI"/>
        </w:rPr>
        <w:t xml:space="preserve"> the importance of sexual and reproductive health and rights to</w:t>
      </w:r>
      <w:r w:rsidR="008459BF">
        <w:rPr>
          <w:rFonts w:ascii="Segoe UI" w:hAnsi="Segoe UI" w:cs="Segoe UI"/>
        </w:rPr>
        <w:t xml:space="preserve"> achieving</w:t>
      </w:r>
      <w:r w:rsidR="00355654" w:rsidRPr="00054AF0">
        <w:rPr>
          <w:rFonts w:ascii="Segoe UI" w:hAnsi="Segoe UI" w:cs="Segoe UI"/>
        </w:rPr>
        <w:t xml:space="preserve"> gender equality. </w:t>
      </w:r>
      <w:r w:rsidR="00054AF0" w:rsidRPr="00054AF0">
        <w:rPr>
          <w:rFonts w:ascii="Segoe UI" w:hAnsi="Segoe UI" w:cs="Segoe UI"/>
        </w:rPr>
        <w:t xml:space="preserve">New Zealand’s statement at the 2022 Commission on Population and Development </w:t>
      </w:r>
      <w:r w:rsidR="00AE2D1D">
        <w:rPr>
          <w:rFonts w:ascii="Segoe UI" w:hAnsi="Segoe UI" w:cs="Segoe UI"/>
        </w:rPr>
        <w:t>confirmed</w:t>
      </w:r>
      <w:r w:rsidR="00054AF0" w:rsidRPr="00054AF0">
        <w:rPr>
          <w:rFonts w:ascii="Segoe UI" w:hAnsi="Segoe UI" w:cs="Segoe UI"/>
        </w:rPr>
        <w:t xml:space="preserve">: “Universal access to sexual and reproductive health services using a rights-based approach is a critical enabler for achieving gender equality. Access to the full range of safe, effective, </w:t>
      </w:r>
      <w:proofErr w:type="gramStart"/>
      <w:r w:rsidR="00054AF0" w:rsidRPr="00054AF0">
        <w:rPr>
          <w:rFonts w:ascii="Segoe UI" w:hAnsi="Segoe UI" w:cs="Segoe UI"/>
        </w:rPr>
        <w:t>affordable</w:t>
      </w:r>
      <w:proofErr w:type="gramEnd"/>
      <w:r w:rsidR="00054AF0" w:rsidRPr="00054AF0">
        <w:rPr>
          <w:rFonts w:ascii="Segoe UI" w:hAnsi="Segoe UI" w:cs="Segoe UI"/>
        </w:rPr>
        <w:t xml:space="preserve"> and acceptable methods of contraception and safe and legal access to abortion are essential if we are to make progress towards the Sustainable Development Goals.”</w:t>
      </w:r>
      <w:r w:rsidR="00054AF0">
        <w:rPr>
          <w:rStyle w:val="FootnoteReference"/>
          <w:rFonts w:ascii="Segoe UI" w:hAnsi="Segoe UI" w:cs="Segoe UI"/>
        </w:rPr>
        <w:footnoteReference w:id="1"/>
      </w:r>
    </w:p>
    <w:p w14:paraId="4E77EB84" w14:textId="77777777" w:rsidR="00676AF0" w:rsidRPr="00676AF0" w:rsidRDefault="00676AF0" w:rsidP="00BC6869">
      <w:pPr>
        <w:pStyle w:val="ListParagraph"/>
        <w:jc w:val="both"/>
        <w:rPr>
          <w:rFonts w:ascii="Segoe UI" w:hAnsi="Segoe UI" w:cs="Segoe UI"/>
        </w:rPr>
      </w:pPr>
    </w:p>
    <w:p w14:paraId="249E8032" w14:textId="77777777" w:rsidR="00C64180" w:rsidRDefault="008459BF" w:rsidP="00BC6869">
      <w:pPr>
        <w:pStyle w:val="ListParagraph"/>
        <w:numPr>
          <w:ilvl w:val="0"/>
          <w:numId w:val="2"/>
        </w:numPr>
        <w:shd w:val="clear" w:color="auto" w:fill="FFFFFF"/>
        <w:spacing w:after="0" w:line="276" w:lineRule="auto"/>
        <w:ind w:left="426"/>
        <w:jc w:val="both"/>
        <w:textAlignment w:val="top"/>
        <w:rPr>
          <w:rFonts w:ascii="Segoe UI" w:hAnsi="Segoe UI" w:cs="Segoe UI"/>
        </w:rPr>
      </w:pPr>
      <w:r>
        <w:rPr>
          <w:rFonts w:ascii="Segoe UI" w:hAnsi="Segoe UI" w:cs="Segoe UI"/>
        </w:rPr>
        <w:t>In New Zealand, t</w:t>
      </w:r>
      <w:r w:rsidR="00B6665C" w:rsidRPr="00E17BEC">
        <w:rPr>
          <w:rFonts w:ascii="Segoe UI" w:hAnsi="Segoe UI" w:cs="Segoe UI"/>
        </w:rPr>
        <w:t xml:space="preserve">he Māori right to good sexual and reproductive </w:t>
      </w:r>
      <w:r>
        <w:rPr>
          <w:rFonts w:ascii="Segoe UI" w:hAnsi="Segoe UI" w:cs="Segoe UI"/>
        </w:rPr>
        <w:t>health is</w:t>
      </w:r>
      <w:r w:rsidR="00AE2D1D">
        <w:rPr>
          <w:rFonts w:ascii="Segoe UI" w:hAnsi="Segoe UI" w:cs="Segoe UI"/>
        </w:rPr>
        <w:t xml:space="preserve"> </w:t>
      </w:r>
      <w:r w:rsidR="00E17BEC">
        <w:rPr>
          <w:rFonts w:ascii="Segoe UI" w:hAnsi="Segoe UI" w:cs="Segoe UI"/>
        </w:rPr>
        <w:t>guaranteed under</w:t>
      </w:r>
      <w:r w:rsidR="00B6665C" w:rsidRPr="00E17BEC">
        <w:rPr>
          <w:rFonts w:ascii="Segoe UI" w:hAnsi="Segoe UI" w:cs="Segoe UI"/>
        </w:rPr>
        <w:t xml:space="preserve"> the Treaty of Waitangi</w:t>
      </w:r>
      <w:r>
        <w:rPr>
          <w:rFonts w:ascii="Segoe UI" w:hAnsi="Segoe UI" w:cs="Segoe UI"/>
        </w:rPr>
        <w:t xml:space="preserve">. It is </w:t>
      </w:r>
      <w:r w:rsidR="000D3357">
        <w:rPr>
          <w:rFonts w:ascii="Segoe UI" w:hAnsi="Segoe UI" w:cs="Segoe UI"/>
        </w:rPr>
        <w:t xml:space="preserve">also an obligation under </w:t>
      </w:r>
      <w:r w:rsidR="00B6665C" w:rsidRPr="00E17BEC">
        <w:rPr>
          <w:rFonts w:ascii="Segoe UI" w:hAnsi="Segoe UI" w:cs="Segoe UI"/>
        </w:rPr>
        <w:t>the United Nations Declaration on the Rights of Indigenous Peoples (UNDRIP). Articles 21, 23 and 3 of UNDRIP support the rights of Māori to good health and the duty of states to take the necessary steps to achieve this.</w:t>
      </w:r>
      <w:r w:rsidR="00B6665C">
        <w:rPr>
          <w:rStyle w:val="FootnoteReference"/>
          <w:rFonts w:ascii="Segoe UI" w:hAnsi="Segoe UI" w:cs="Segoe UI"/>
        </w:rPr>
        <w:footnoteReference w:id="2"/>
      </w:r>
      <w:r w:rsidR="00B6665C" w:rsidRPr="00E17BEC">
        <w:rPr>
          <w:rFonts w:ascii="Segoe UI" w:hAnsi="Segoe UI" w:cs="Segoe UI"/>
        </w:rPr>
        <w:t xml:space="preserve">  </w:t>
      </w:r>
    </w:p>
    <w:p w14:paraId="6FA8B562" w14:textId="77777777" w:rsidR="00C64180" w:rsidRPr="00C64180" w:rsidRDefault="00C64180" w:rsidP="00BC6869">
      <w:pPr>
        <w:pStyle w:val="ListParagraph"/>
        <w:jc w:val="both"/>
        <w:rPr>
          <w:rFonts w:ascii="Segoe UI" w:hAnsi="Segoe UI" w:cs="Segoe UI"/>
        </w:rPr>
      </w:pPr>
    </w:p>
    <w:p w14:paraId="6CE33995" w14:textId="222B6D84" w:rsidR="008652DB" w:rsidRDefault="00326364" w:rsidP="00BC6869">
      <w:pPr>
        <w:pStyle w:val="ListParagraph"/>
        <w:numPr>
          <w:ilvl w:val="0"/>
          <w:numId w:val="2"/>
        </w:numPr>
        <w:shd w:val="clear" w:color="auto" w:fill="FFFFFF"/>
        <w:spacing w:after="0" w:line="276" w:lineRule="auto"/>
        <w:ind w:left="426"/>
        <w:jc w:val="both"/>
        <w:textAlignment w:val="top"/>
        <w:rPr>
          <w:rFonts w:ascii="Segoe UI" w:hAnsi="Segoe UI" w:cs="Segoe UI"/>
        </w:rPr>
      </w:pPr>
      <w:r w:rsidRPr="00C64180">
        <w:rPr>
          <w:rFonts w:ascii="Segoe UI" w:hAnsi="Segoe UI" w:cs="Segoe UI"/>
        </w:rPr>
        <w:t xml:space="preserve">New Zealand is currently undergoing health system reform, with new legislation, </w:t>
      </w:r>
      <w:r w:rsidR="000D3357" w:rsidRPr="00C64180">
        <w:rPr>
          <w:rFonts w:ascii="Segoe UI" w:hAnsi="Segoe UI" w:cs="Segoe UI"/>
        </w:rPr>
        <w:t xml:space="preserve">new </w:t>
      </w:r>
      <w:r w:rsidRPr="00C64180">
        <w:rPr>
          <w:rFonts w:ascii="Segoe UI" w:hAnsi="Segoe UI" w:cs="Segoe UI"/>
        </w:rPr>
        <w:t xml:space="preserve">government agencies, funding streams and policy requirements </w:t>
      </w:r>
      <w:r w:rsidR="0005261D">
        <w:rPr>
          <w:rFonts w:ascii="Segoe UI" w:hAnsi="Segoe UI" w:cs="Segoe UI"/>
        </w:rPr>
        <w:t xml:space="preserve">in </w:t>
      </w:r>
      <w:r w:rsidRPr="00C64180">
        <w:rPr>
          <w:rFonts w:ascii="Segoe UI" w:hAnsi="Segoe UI" w:cs="Segoe UI"/>
        </w:rPr>
        <w:t>develop</w:t>
      </w:r>
      <w:r w:rsidR="0005261D">
        <w:rPr>
          <w:rFonts w:ascii="Segoe UI" w:hAnsi="Segoe UI" w:cs="Segoe UI"/>
        </w:rPr>
        <w:t>ment</w:t>
      </w:r>
      <w:r w:rsidRPr="00C64180">
        <w:rPr>
          <w:rFonts w:ascii="Segoe UI" w:hAnsi="Segoe UI" w:cs="Segoe UI"/>
        </w:rPr>
        <w:t>. This presents an opportunity to address historic and entrenched inequity in sexual and reproductive health o</w:t>
      </w:r>
      <w:r w:rsidR="004F3F37" w:rsidRPr="00C64180">
        <w:rPr>
          <w:rFonts w:ascii="Segoe UI" w:hAnsi="Segoe UI" w:cs="Segoe UI"/>
        </w:rPr>
        <w:t>utcomes</w:t>
      </w:r>
      <w:r w:rsidR="000D3357" w:rsidRPr="00C64180">
        <w:rPr>
          <w:rFonts w:ascii="Segoe UI" w:hAnsi="Segoe UI" w:cs="Segoe UI"/>
        </w:rPr>
        <w:t xml:space="preserve"> for women and girls</w:t>
      </w:r>
      <w:r w:rsidR="004F3F37" w:rsidRPr="00C64180">
        <w:rPr>
          <w:rFonts w:ascii="Segoe UI" w:hAnsi="Segoe UI" w:cs="Segoe UI"/>
        </w:rPr>
        <w:t xml:space="preserve">, particularly for young women, </w:t>
      </w:r>
      <w:proofErr w:type="gramStart"/>
      <w:r w:rsidR="004F3F37" w:rsidRPr="00C64180">
        <w:rPr>
          <w:rFonts w:ascii="Segoe UI" w:hAnsi="Segoe UI" w:cs="Segoe UI"/>
        </w:rPr>
        <w:t>Māori</w:t>
      </w:r>
      <w:proofErr w:type="gramEnd"/>
      <w:r w:rsidR="004F3F37" w:rsidRPr="00C64180">
        <w:rPr>
          <w:rFonts w:ascii="Segoe UI" w:hAnsi="Segoe UI" w:cs="Segoe UI"/>
        </w:rPr>
        <w:t xml:space="preserve"> and Pacific women</w:t>
      </w:r>
      <w:r w:rsidRPr="00C64180">
        <w:rPr>
          <w:rFonts w:ascii="Segoe UI" w:hAnsi="Segoe UI" w:cs="Segoe UI"/>
        </w:rPr>
        <w:t>.</w:t>
      </w:r>
      <w:r w:rsidR="00C209FE" w:rsidRPr="00C64180">
        <w:rPr>
          <w:rFonts w:ascii="Segoe UI" w:hAnsi="Segoe UI" w:cs="Segoe UI"/>
        </w:rPr>
        <w:t xml:space="preserve"> </w:t>
      </w:r>
      <w:r w:rsidR="008652DB">
        <w:rPr>
          <w:rFonts w:ascii="Segoe UI" w:hAnsi="Segoe UI" w:cs="Segoe UI"/>
        </w:rPr>
        <w:t xml:space="preserve">The </w:t>
      </w:r>
      <w:proofErr w:type="spellStart"/>
      <w:r w:rsidR="008652DB">
        <w:rPr>
          <w:rFonts w:ascii="Segoe UI" w:hAnsi="Segoe UI" w:cs="Segoe UI"/>
        </w:rPr>
        <w:t>Pae</w:t>
      </w:r>
      <w:proofErr w:type="spellEnd"/>
      <w:r w:rsidR="008652DB">
        <w:rPr>
          <w:rFonts w:ascii="Segoe UI" w:hAnsi="Segoe UI" w:cs="Segoe UI"/>
        </w:rPr>
        <w:t xml:space="preserve"> Ora (Healthy Futures) Legislation</w:t>
      </w:r>
      <w:r w:rsidR="005D7B97">
        <w:rPr>
          <w:rFonts w:ascii="Segoe UI" w:hAnsi="Segoe UI" w:cs="Segoe UI"/>
        </w:rPr>
        <w:t>,</w:t>
      </w:r>
      <w:r w:rsidR="008652DB">
        <w:rPr>
          <w:rFonts w:ascii="Segoe UI" w:hAnsi="Segoe UI" w:cs="Segoe UI"/>
        </w:rPr>
        <w:t xml:space="preserve"> which provides the legal </w:t>
      </w:r>
      <w:r w:rsidR="008652DB">
        <w:rPr>
          <w:rFonts w:ascii="Segoe UI" w:hAnsi="Segoe UI" w:cs="Segoe UI"/>
        </w:rPr>
        <w:lastRenderedPageBreak/>
        <w:t xml:space="preserve">basis for health system reform, includes a </w:t>
      </w:r>
      <w:r w:rsidR="0005261D">
        <w:rPr>
          <w:rFonts w:ascii="Segoe UI" w:hAnsi="Segoe UI" w:cs="Segoe UI"/>
        </w:rPr>
        <w:t>requirement for</w:t>
      </w:r>
      <w:r w:rsidR="008652DB">
        <w:rPr>
          <w:rFonts w:ascii="Segoe UI" w:hAnsi="Segoe UI" w:cs="Segoe UI"/>
        </w:rPr>
        <w:t xml:space="preserve"> </w:t>
      </w:r>
      <w:r w:rsidR="00C047C0">
        <w:rPr>
          <w:rFonts w:ascii="Segoe UI" w:hAnsi="Segoe UI" w:cs="Segoe UI"/>
        </w:rPr>
        <w:t>the Minister of Health</w:t>
      </w:r>
      <w:r w:rsidR="008652DB">
        <w:rPr>
          <w:rFonts w:ascii="Segoe UI" w:hAnsi="Segoe UI" w:cs="Segoe UI"/>
        </w:rPr>
        <w:t xml:space="preserve"> to </w:t>
      </w:r>
      <w:r w:rsidR="0028181F">
        <w:rPr>
          <w:rFonts w:ascii="Segoe UI" w:hAnsi="Segoe UI" w:cs="Segoe UI"/>
        </w:rPr>
        <w:t>develop a women’s health strategy</w:t>
      </w:r>
      <w:r w:rsidR="00C047C0">
        <w:rPr>
          <w:rFonts w:ascii="Segoe UI" w:hAnsi="Segoe UI" w:cs="Segoe UI"/>
        </w:rPr>
        <w:t xml:space="preserve"> to provide a framework for improving women’s health outcomes</w:t>
      </w:r>
      <w:r w:rsidR="0028181F">
        <w:rPr>
          <w:rFonts w:ascii="Segoe UI" w:hAnsi="Segoe UI" w:cs="Segoe UI"/>
        </w:rPr>
        <w:t xml:space="preserve">. If this </w:t>
      </w:r>
      <w:r w:rsidR="0019112B">
        <w:rPr>
          <w:rFonts w:ascii="Segoe UI" w:hAnsi="Segoe UI" w:cs="Segoe UI"/>
        </w:rPr>
        <w:t>part</w:t>
      </w:r>
      <w:r w:rsidR="0028181F">
        <w:rPr>
          <w:rFonts w:ascii="Segoe UI" w:hAnsi="Segoe UI" w:cs="Segoe UI"/>
        </w:rPr>
        <w:t xml:space="preserve"> of the Bill passes, it would result in the first women’s health strategy for New Zealand. The Bill is </w:t>
      </w:r>
      <w:r w:rsidR="008652DB">
        <w:rPr>
          <w:rFonts w:ascii="Segoe UI" w:hAnsi="Segoe UI" w:cs="Segoe UI"/>
        </w:rPr>
        <w:t xml:space="preserve">currently </w:t>
      </w:r>
      <w:r w:rsidR="0028181F">
        <w:rPr>
          <w:rFonts w:ascii="Segoe UI" w:hAnsi="Segoe UI" w:cs="Segoe UI"/>
        </w:rPr>
        <w:t>being considered by Parliament and is expected to pass in June or July this year.</w:t>
      </w:r>
    </w:p>
    <w:p w14:paraId="6424FAF1" w14:textId="77777777" w:rsidR="008652DB" w:rsidRPr="008652DB" w:rsidRDefault="008652DB" w:rsidP="00BC6869">
      <w:pPr>
        <w:pStyle w:val="ListParagraph"/>
        <w:jc w:val="both"/>
        <w:rPr>
          <w:rFonts w:ascii="Segoe UI" w:hAnsi="Segoe UI" w:cs="Segoe UI"/>
        </w:rPr>
      </w:pPr>
    </w:p>
    <w:p w14:paraId="1509B42C" w14:textId="1A1AE454" w:rsidR="00326364" w:rsidRPr="00C663FA" w:rsidRDefault="000D3357" w:rsidP="00BC6869">
      <w:pPr>
        <w:pStyle w:val="ListParagraph"/>
        <w:numPr>
          <w:ilvl w:val="0"/>
          <w:numId w:val="2"/>
        </w:numPr>
        <w:shd w:val="clear" w:color="auto" w:fill="FFFFFF"/>
        <w:spacing w:after="0" w:line="276" w:lineRule="auto"/>
        <w:ind w:left="426"/>
        <w:jc w:val="both"/>
        <w:textAlignment w:val="top"/>
        <w:rPr>
          <w:rFonts w:ascii="Segoe UI" w:hAnsi="Segoe UI" w:cs="Segoe UI"/>
        </w:rPr>
      </w:pPr>
      <w:r w:rsidRPr="00C64180">
        <w:rPr>
          <w:rFonts w:ascii="Segoe UI" w:hAnsi="Segoe UI" w:cs="Segoe UI"/>
        </w:rPr>
        <w:t xml:space="preserve">In addition to health system reform, a claim </w:t>
      </w:r>
      <w:r w:rsidR="00C64180" w:rsidRPr="00C64180">
        <w:rPr>
          <w:rFonts w:ascii="Segoe UI" w:hAnsi="Segoe UI" w:cs="Segoe UI"/>
        </w:rPr>
        <w:t>to the Waitangi Tribunal, (“a permanent commission of inquiry that makes recommendations on claims brought by Māori relating to Crown actions which breach the promises made in the Treaty of Waitangi”)</w:t>
      </w:r>
      <w:r w:rsidR="00CE2E31">
        <w:rPr>
          <w:rFonts w:ascii="Segoe UI" w:hAnsi="Segoe UI" w:cs="Segoe UI"/>
        </w:rPr>
        <w:t>,</w:t>
      </w:r>
      <w:r w:rsidR="00C64180">
        <w:rPr>
          <w:rStyle w:val="FootnoteReference"/>
          <w:rFonts w:ascii="Segoe UI" w:hAnsi="Segoe UI" w:cs="Segoe UI"/>
        </w:rPr>
        <w:footnoteReference w:id="3"/>
      </w:r>
      <w:r w:rsidR="00C64180">
        <w:rPr>
          <w:rFonts w:ascii="Segoe UI" w:hAnsi="Segoe UI" w:cs="Segoe UI"/>
        </w:rPr>
        <w:t xml:space="preserve"> claim WAI 2575, </w:t>
      </w:r>
      <w:r w:rsidR="00CE2E31">
        <w:rPr>
          <w:rFonts w:ascii="Segoe UI" w:hAnsi="Segoe UI" w:cs="Segoe UI"/>
        </w:rPr>
        <w:t>resulted in a</w:t>
      </w:r>
      <w:r w:rsidR="00C61A21">
        <w:rPr>
          <w:rFonts w:ascii="Segoe UI" w:hAnsi="Segoe UI" w:cs="Segoe UI"/>
        </w:rPr>
        <w:t xml:space="preserve"> number of</w:t>
      </w:r>
      <w:r w:rsidR="00CE2E31">
        <w:rPr>
          <w:rFonts w:ascii="Segoe UI" w:hAnsi="Segoe UI" w:cs="Segoe UI"/>
        </w:rPr>
        <w:t xml:space="preserve"> finding</w:t>
      </w:r>
      <w:r w:rsidR="00C61A21">
        <w:rPr>
          <w:rFonts w:ascii="Segoe UI" w:hAnsi="Segoe UI" w:cs="Segoe UI"/>
        </w:rPr>
        <w:t>s including</w:t>
      </w:r>
      <w:r w:rsidR="00CE2E31">
        <w:rPr>
          <w:rFonts w:ascii="Segoe UI" w:hAnsi="Segoe UI" w:cs="Segoe UI"/>
        </w:rPr>
        <w:t xml:space="preserve"> that </w:t>
      </w:r>
      <w:r w:rsidR="00EC2BAF">
        <w:rPr>
          <w:rFonts w:ascii="Segoe UI" w:hAnsi="Segoe UI" w:cs="Segoe UI"/>
        </w:rPr>
        <w:t>health services needed to be planned and resource</w:t>
      </w:r>
      <w:r w:rsidR="00C61A21">
        <w:rPr>
          <w:rFonts w:ascii="Segoe UI" w:hAnsi="Segoe UI" w:cs="Segoe UI"/>
        </w:rPr>
        <w:t>d</w:t>
      </w:r>
      <w:r w:rsidR="00EC2BAF">
        <w:rPr>
          <w:rFonts w:ascii="Segoe UI" w:hAnsi="Segoe UI" w:cs="Segoe UI"/>
        </w:rPr>
        <w:t xml:space="preserve"> in a way that enables Māori to equitably access health </w:t>
      </w:r>
      <w:r w:rsidR="00EC2BAF" w:rsidRPr="00C663FA">
        <w:rPr>
          <w:rFonts w:ascii="Segoe UI" w:hAnsi="Segoe UI" w:cs="Segoe UI"/>
        </w:rPr>
        <w:t>services and that services accessed by Māori should not be discriminatory, “culturally incompatible or inequitably funded.”</w:t>
      </w:r>
      <w:r w:rsidR="00EC2BAF" w:rsidRPr="00C663FA">
        <w:rPr>
          <w:rStyle w:val="FootnoteReference"/>
          <w:rFonts w:ascii="Segoe UI" w:hAnsi="Segoe UI" w:cs="Segoe UI"/>
        </w:rPr>
        <w:footnoteReference w:id="4"/>
      </w:r>
      <w:r w:rsidR="00C047C0">
        <w:rPr>
          <w:rFonts w:ascii="Segoe UI" w:hAnsi="Segoe UI" w:cs="Segoe UI"/>
        </w:rPr>
        <w:t xml:space="preserve"> T</w:t>
      </w:r>
      <w:r w:rsidR="00354782" w:rsidRPr="00C663FA">
        <w:rPr>
          <w:rFonts w:ascii="Segoe UI" w:hAnsi="Segoe UI" w:cs="Segoe UI"/>
        </w:rPr>
        <w:t>his Waitangi Tribunal finding provide</w:t>
      </w:r>
      <w:r w:rsidR="00C047C0">
        <w:rPr>
          <w:rFonts w:ascii="Segoe UI" w:hAnsi="Segoe UI" w:cs="Segoe UI"/>
        </w:rPr>
        <w:t xml:space="preserve">s an obligation for the </w:t>
      </w:r>
      <w:r w:rsidR="00354782" w:rsidRPr="00C663FA">
        <w:rPr>
          <w:rFonts w:ascii="Segoe UI" w:hAnsi="Segoe UI" w:cs="Segoe UI"/>
        </w:rPr>
        <w:t xml:space="preserve">government to address inequity in access to all health services for </w:t>
      </w:r>
      <w:r w:rsidR="00C047C0">
        <w:rPr>
          <w:rFonts w:ascii="Segoe UI" w:hAnsi="Segoe UI" w:cs="Segoe UI"/>
        </w:rPr>
        <w:t xml:space="preserve">all </w:t>
      </w:r>
      <w:r w:rsidR="00354782" w:rsidRPr="00C663FA">
        <w:rPr>
          <w:rFonts w:ascii="Segoe UI" w:hAnsi="Segoe UI" w:cs="Segoe UI"/>
        </w:rPr>
        <w:t>Māori</w:t>
      </w:r>
      <w:r w:rsidR="00C047C0">
        <w:rPr>
          <w:rFonts w:ascii="Segoe UI" w:hAnsi="Segoe UI" w:cs="Segoe UI"/>
        </w:rPr>
        <w:t>, including women and girls</w:t>
      </w:r>
      <w:r w:rsidR="00354782" w:rsidRPr="00C663FA">
        <w:rPr>
          <w:rFonts w:ascii="Segoe UI" w:hAnsi="Segoe UI" w:cs="Segoe UI"/>
        </w:rPr>
        <w:t>.</w:t>
      </w:r>
    </w:p>
    <w:p w14:paraId="0BE969DA" w14:textId="77777777" w:rsidR="00D478CF" w:rsidRDefault="00D478CF" w:rsidP="00BC6869">
      <w:pPr>
        <w:spacing w:after="0" w:line="276" w:lineRule="auto"/>
        <w:jc w:val="both"/>
        <w:rPr>
          <w:rFonts w:ascii="Segoe UI" w:eastAsia="Times New Roman" w:hAnsi="Segoe UI" w:cs="Segoe UI"/>
          <w:b/>
        </w:rPr>
      </w:pPr>
    </w:p>
    <w:p w14:paraId="05E5FBDF" w14:textId="58AD502B" w:rsidR="00354782" w:rsidRPr="00C663FA" w:rsidRDefault="00354782" w:rsidP="00BC6869">
      <w:pPr>
        <w:spacing w:after="0" w:line="276" w:lineRule="auto"/>
        <w:jc w:val="both"/>
        <w:rPr>
          <w:rFonts w:ascii="Segoe UI" w:eastAsia="Times New Roman" w:hAnsi="Segoe UI" w:cs="Segoe UI"/>
          <w:b/>
        </w:rPr>
      </w:pPr>
      <w:r w:rsidRPr="00C663FA">
        <w:rPr>
          <w:rFonts w:ascii="Segoe UI" w:eastAsia="Times New Roman" w:hAnsi="Segoe UI" w:cs="Segoe UI"/>
          <w:b/>
        </w:rPr>
        <w:t>Progress since 2018 reporting cycle</w:t>
      </w:r>
    </w:p>
    <w:p w14:paraId="4BCAF493" w14:textId="77777777" w:rsidR="00D478CF" w:rsidRPr="00D478CF" w:rsidRDefault="00D478CF" w:rsidP="00BC6869">
      <w:pPr>
        <w:pStyle w:val="ListParagraph"/>
        <w:spacing w:after="0" w:line="276" w:lineRule="auto"/>
        <w:ind w:left="426"/>
        <w:jc w:val="both"/>
        <w:rPr>
          <w:rFonts w:ascii="Segoe UI" w:eastAsia="Times New Roman" w:hAnsi="Segoe UI" w:cs="Segoe UI"/>
          <w:b/>
        </w:rPr>
      </w:pPr>
    </w:p>
    <w:p w14:paraId="629B84B1" w14:textId="69605010" w:rsidR="003851CA" w:rsidRPr="003851CA" w:rsidRDefault="00C61A21" w:rsidP="00BC6869">
      <w:pPr>
        <w:pStyle w:val="ListParagraph"/>
        <w:numPr>
          <w:ilvl w:val="0"/>
          <w:numId w:val="2"/>
        </w:numPr>
        <w:spacing w:after="0" w:line="276" w:lineRule="auto"/>
        <w:ind w:left="426"/>
        <w:jc w:val="both"/>
        <w:rPr>
          <w:rFonts w:ascii="Segoe UI" w:eastAsia="Times New Roman" w:hAnsi="Segoe UI" w:cs="Segoe UI"/>
          <w:b/>
        </w:rPr>
      </w:pPr>
      <w:r>
        <w:rPr>
          <w:rFonts w:ascii="Segoe UI" w:hAnsi="Segoe UI" w:cs="Segoe UI"/>
        </w:rPr>
        <w:t>New Zealand</w:t>
      </w:r>
      <w:r w:rsidR="00654952" w:rsidRPr="00C663FA">
        <w:rPr>
          <w:rFonts w:ascii="Segoe UI" w:hAnsi="Segoe UI" w:cs="Segoe UI"/>
        </w:rPr>
        <w:t xml:space="preserve"> has mad</w:t>
      </w:r>
      <w:r w:rsidR="003851CA">
        <w:rPr>
          <w:rFonts w:ascii="Segoe UI" w:hAnsi="Segoe UI" w:cs="Segoe UI"/>
        </w:rPr>
        <w:t xml:space="preserve">e progress on </w:t>
      </w:r>
      <w:proofErr w:type="gramStart"/>
      <w:r w:rsidR="003851CA">
        <w:rPr>
          <w:rFonts w:ascii="Segoe UI" w:hAnsi="Segoe UI" w:cs="Segoe UI"/>
        </w:rPr>
        <w:t>a number of</w:t>
      </w:r>
      <w:proofErr w:type="gramEnd"/>
      <w:r w:rsidR="003851CA">
        <w:rPr>
          <w:rFonts w:ascii="Segoe UI" w:hAnsi="Segoe UI" w:cs="Segoe UI"/>
        </w:rPr>
        <w:t xml:space="preserve"> sexual and reproductive health issues </w:t>
      </w:r>
      <w:r w:rsidR="00654952" w:rsidRPr="00C663FA">
        <w:rPr>
          <w:rFonts w:ascii="Segoe UI" w:hAnsi="Segoe UI" w:cs="Segoe UI"/>
        </w:rPr>
        <w:t>since the last reporting cycle.</w:t>
      </w:r>
      <w:r w:rsidR="00654952" w:rsidRPr="00C663FA">
        <w:rPr>
          <w:rFonts w:ascii="Segoe UI" w:eastAsia="Times New Roman" w:hAnsi="Segoe UI" w:cs="Segoe UI"/>
        </w:rPr>
        <w:t xml:space="preserve"> </w:t>
      </w:r>
    </w:p>
    <w:p w14:paraId="0A904AD9" w14:textId="77777777" w:rsidR="003851CA" w:rsidRPr="003851CA" w:rsidRDefault="003851CA" w:rsidP="00BC6869">
      <w:pPr>
        <w:pStyle w:val="ListParagraph"/>
        <w:spacing w:after="0" w:line="276" w:lineRule="auto"/>
        <w:ind w:left="426"/>
        <w:jc w:val="both"/>
        <w:rPr>
          <w:rFonts w:ascii="Segoe UI" w:eastAsia="Times New Roman" w:hAnsi="Segoe UI" w:cs="Segoe UI"/>
          <w:b/>
        </w:rPr>
      </w:pPr>
    </w:p>
    <w:p w14:paraId="4821B4EF" w14:textId="20313958" w:rsidR="00354782" w:rsidRPr="00172A02" w:rsidRDefault="003851CA" w:rsidP="00BC6869">
      <w:pPr>
        <w:pStyle w:val="ListParagraph"/>
        <w:numPr>
          <w:ilvl w:val="0"/>
          <w:numId w:val="2"/>
        </w:numPr>
        <w:spacing w:after="0" w:line="276" w:lineRule="auto"/>
        <w:ind w:left="426"/>
        <w:jc w:val="both"/>
        <w:rPr>
          <w:rFonts w:ascii="Segoe UI" w:eastAsia="Times New Roman" w:hAnsi="Segoe UI" w:cs="Segoe UI"/>
          <w:b/>
        </w:rPr>
      </w:pPr>
      <w:r>
        <w:rPr>
          <w:rFonts w:ascii="Segoe UI" w:eastAsia="Times New Roman" w:hAnsi="Segoe UI" w:cs="Segoe UI"/>
        </w:rPr>
        <w:t>The m</w:t>
      </w:r>
      <w:r w:rsidR="00654952" w:rsidRPr="00C663FA">
        <w:rPr>
          <w:rFonts w:ascii="Segoe UI" w:eastAsia="Times New Roman" w:hAnsi="Segoe UI" w:cs="Segoe UI"/>
        </w:rPr>
        <w:t>ost significant</w:t>
      </w:r>
      <w:r>
        <w:rPr>
          <w:rFonts w:ascii="Segoe UI" w:eastAsia="Times New Roman" w:hAnsi="Segoe UI" w:cs="Segoe UI"/>
        </w:rPr>
        <w:t xml:space="preserve"> progress in policy</w:t>
      </w:r>
      <w:r w:rsidR="00654952" w:rsidRPr="00C663FA">
        <w:rPr>
          <w:rFonts w:ascii="Segoe UI" w:eastAsia="Times New Roman" w:hAnsi="Segoe UI" w:cs="Segoe UI"/>
        </w:rPr>
        <w:t xml:space="preserve"> has been abortion law reform. In March 2020, the Abortion Legislation Bill became law. It removed abortion from the Crimes Act </w:t>
      </w:r>
      <w:proofErr w:type="gramStart"/>
      <w:r w:rsidR="00654952" w:rsidRPr="00C663FA">
        <w:rPr>
          <w:rFonts w:ascii="Segoe UI" w:eastAsia="Times New Roman" w:hAnsi="Segoe UI" w:cs="Segoe UI"/>
        </w:rPr>
        <w:t xml:space="preserve">and </w:t>
      </w:r>
      <w:r>
        <w:rPr>
          <w:rFonts w:ascii="Segoe UI" w:eastAsia="Times New Roman" w:hAnsi="Segoe UI" w:cs="Segoe UI"/>
        </w:rPr>
        <w:t>also</w:t>
      </w:r>
      <w:proofErr w:type="gramEnd"/>
      <w:r>
        <w:rPr>
          <w:rFonts w:ascii="Segoe UI" w:eastAsia="Times New Roman" w:hAnsi="Segoe UI" w:cs="Segoe UI"/>
        </w:rPr>
        <w:t xml:space="preserve"> removed a number of rules that restricted abortion access, including the need to have approval from two doctors for the abortion. Government has </w:t>
      </w:r>
      <w:r w:rsidR="00D478CF">
        <w:rPr>
          <w:rFonts w:ascii="Segoe UI" w:eastAsia="Times New Roman" w:hAnsi="Segoe UI" w:cs="Segoe UI"/>
        </w:rPr>
        <w:t xml:space="preserve">made </w:t>
      </w:r>
      <w:r w:rsidR="004F39E3">
        <w:rPr>
          <w:rFonts w:ascii="Segoe UI" w:eastAsia="Times New Roman" w:hAnsi="Segoe UI" w:cs="Segoe UI"/>
        </w:rPr>
        <w:t xml:space="preserve">other changes </w:t>
      </w:r>
      <w:r w:rsidR="00D478CF">
        <w:rPr>
          <w:rFonts w:ascii="Segoe UI" w:eastAsia="Times New Roman" w:hAnsi="Segoe UI" w:cs="Segoe UI"/>
        </w:rPr>
        <w:t>to</w:t>
      </w:r>
      <w:r w:rsidR="004F39E3">
        <w:rPr>
          <w:rFonts w:ascii="Segoe UI" w:eastAsia="Times New Roman" w:hAnsi="Segoe UI" w:cs="Segoe UI"/>
        </w:rPr>
        <w:t xml:space="preserve"> enable expanded access to early medical abortion (EMA) including funding a national telehealth service.</w:t>
      </w:r>
      <w:r w:rsidR="005D7B97">
        <w:rPr>
          <w:rStyle w:val="FootnoteReference"/>
          <w:rFonts w:ascii="Segoe UI" w:eastAsia="Times New Roman" w:hAnsi="Segoe UI" w:cs="Segoe UI"/>
        </w:rPr>
        <w:footnoteReference w:id="5"/>
      </w:r>
      <w:r w:rsidR="004F39E3">
        <w:rPr>
          <w:rFonts w:ascii="Segoe UI" w:eastAsia="Times New Roman" w:hAnsi="Segoe UI" w:cs="Segoe UI"/>
        </w:rPr>
        <w:t xml:space="preserve"> </w:t>
      </w:r>
    </w:p>
    <w:p w14:paraId="381D316B" w14:textId="77777777" w:rsidR="00172A02" w:rsidRPr="00172A02" w:rsidRDefault="00172A02" w:rsidP="00BC6869">
      <w:pPr>
        <w:pStyle w:val="ListParagraph"/>
        <w:jc w:val="both"/>
        <w:rPr>
          <w:rFonts w:ascii="Segoe UI" w:eastAsia="Times New Roman" w:hAnsi="Segoe UI" w:cs="Segoe UI"/>
          <w:b/>
        </w:rPr>
      </w:pPr>
    </w:p>
    <w:p w14:paraId="223A7813" w14:textId="7E2C6F4F" w:rsidR="00172A02" w:rsidRPr="00172A02" w:rsidRDefault="00172A02" w:rsidP="00BC6869">
      <w:pPr>
        <w:pStyle w:val="ListParagraph"/>
        <w:numPr>
          <w:ilvl w:val="0"/>
          <w:numId w:val="2"/>
        </w:numPr>
        <w:spacing w:after="0" w:line="276" w:lineRule="auto"/>
        <w:ind w:left="426"/>
        <w:jc w:val="both"/>
        <w:rPr>
          <w:rFonts w:ascii="Segoe UI" w:eastAsia="Times New Roman" w:hAnsi="Segoe UI" w:cs="Segoe UI"/>
        </w:rPr>
      </w:pPr>
      <w:r w:rsidRPr="00172A02">
        <w:rPr>
          <w:rFonts w:ascii="Segoe UI" w:eastAsia="Times New Roman" w:hAnsi="Segoe UI" w:cs="Segoe UI"/>
        </w:rPr>
        <w:t>There are new national clinical guidelines for contraceptive pr</w:t>
      </w:r>
      <w:r>
        <w:rPr>
          <w:rFonts w:ascii="Segoe UI" w:eastAsia="Times New Roman" w:hAnsi="Segoe UI" w:cs="Segoe UI"/>
        </w:rPr>
        <w:t xml:space="preserve">ovision and abortion provision </w:t>
      </w:r>
      <w:r w:rsidR="00FC0A70">
        <w:rPr>
          <w:rFonts w:ascii="Segoe UI" w:eastAsia="Times New Roman" w:hAnsi="Segoe UI" w:cs="Segoe UI"/>
        </w:rPr>
        <w:t xml:space="preserve">published by the Ministry of Health </w:t>
      </w:r>
      <w:r>
        <w:rPr>
          <w:rFonts w:ascii="Segoe UI" w:eastAsia="Times New Roman" w:hAnsi="Segoe UI" w:cs="Segoe UI"/>
        </w:rPr>
        <w:t xml:space="preserve">which are intended to support health practitioners to provide consistent, </w:t>
      </w:r>
      <w:r w:rsidR="00AC4103">
        <w:rPr>
          <w:rFonts w:ascii="Segoe UI" w:eastAsia="Times New Roman" w:hAnsi="Segoe UI" w:cs="Segoe UI"/>
        </w:rPr>
        <w:t>high-quality</w:t>
      </w:r>
      <w:r>
        <w:rPr>
          <w:rFonts w:ascii="Segoe UI" w:eastAsia="Times New Roman" w:hAnsi="Segoe UI" w:cs="Segoe UI"/>
        </w:rPr>
        <w:t xml:space="preserve"> provision of contraception and abortion. </w:t>
      </w:r>
    </w:p>
    <w:p w14:paraId="71AB7B3F" w14:textId="77777777" w:rsidR="003851CA" w:rsidRPr="003851CA" w:rsidRDefault="003851CA" w:rsidP="00BC6869">
      <w:pPr>
        <w:pStyle w:val="ListParagraph"/>
        <w:spacing w:after="0" w:line="276" w:lineRule="auto"/>
        <w:ind w:left="426"/>
        <w:jc w:val="both"/>
        <w:rPr>
          <w:rFonts w:ascii="Segoe UI" w:eastAsia="Times New Roman" w:hAnsi="Segoe UI" w:cs="Segoe UI"/>
          <w:b/>
        </w:rPr>
      </w:pPr>
    </w:p>
    <w:p w14:paraId="3E43B333" w14:textId="09B71A65" w:rsidR="00CB2FC9" w:rsidRPr="0028659E" w:rsidRDefault="00856487" w:rsidP="00BC6869">
      <w:pPr>
        <w:pStyle w:val="ListParagraph"/>
        <w:numPr>
          <w:ilvl w:val="0"/>
          <w:numId w:val="2"/>
        </w:numPr>
        <w:ind w:left="426"/>
        <w:jc w:val="both"/>
        <w:rPr>
          <w:rFonts w:ascii="Segoe UI" w:eastAsia="Times New Roman" w:hAnsi="Segoe UI" w:cs="Segoe UI"/>
          <w:b/>
        </w:rPr>
      </w:pPr>
      <w:r>
        <w:rPr>
          <w:rFonts w:ascii="Segoe UI" w:eastAsia="Times New Roman" w:hAnsi="Segoe UI" w:cs="Segoe UI"/>
        </w:rPr>
        <w:t>PHARMAC, the government agency that makes decisions about which medicines and devices are funded</w:t>
      </w:r>
      <w:r w:rsidR="00FC0A70">
        <w:rPr>
          <w:rFonts w:ascii="Segoe UI" w:eastAsia="Times New Roman" w:hAnsi="Segoe UI" w:cs="Segoe UI"/>
        </w:rPr>
        <w:t>,</w:t>
      </w:r>
      <w:r>
        <w:rPr>
          <w:rFonts w:ascii="Segoe UI" w:eastAsia="Times New Roman" w:hAnsi="Segoe UI" w:cs="Segoe UI"/>
        </w:rPr>
        <w:t xml:space="preserve"> made the decision to fund hormonal IUD for contraception in 2019</w:t>
      </w:r>
      <w:r w:rsidR="0076540A">
        <w:rPr>
          <w:rFonts w:ascii="Segoe UI" w:eastAsia="Times New Roman" w:hAnsi="Segoe UI" w:cs="Segoe UI"/>
        </w:rPr>
        <w:t>.</w:t>
      </w:r>
      <w:r w:rsidR="00D86C8E">
        <w:rPr>
          <w:rStyle w:val="FootnoteReference"/>
          <w:rFonts w:ascii="Segoe UI" w:eastAsia="Times New Roman" w:hAnsi="Segoe UI" w:cs="Segoe UI"/>
        </w:rPr>
        <w:footnoteReference w:id="6"/>
      </w:r>
      <w:r>
        <w:rPr>
          <w:rFonts w:ascii="Segoe UI" w:eastAsia="Times New Roman" w:hAnsi="Segoe UI" w:cs="Segoe UI"/>
        </w:rPr>
        <w:t xml:space="preserve"> </w:t>
      </w:r>
      <w:r>
        <w:rPr>
          <w:rFonts w:ascii="Segoe UI" w:eastAsia="Times New Roman" w:hAnsi="Segoe UI" w:cs="Segoe UI"/>
        </w:rPr>
        <w:lastRenderedPageBreak/>
        <w:t>This expanded contraceptive options for many women who could not</w:t>
      </w:r>
      <w:r w:rsidR="004F0D81">
        <w:rPr>
          <w:rFonts w:ascii="Segoe UI" w:eastAsia="Times New Roman" w:hAnsi="Segoe UI" w:cs="Segoe UI"/>
        </w:rPr>
        <w:t xml:space="preserve"> previously</w:t>
      </w:r>
      <w:r>
        <w:rPr>
          <w:rFonts w:ascii="Segoe UI" w:eastAsia="Times New Roman" w:hAnsi="Segoe UI" w:cs="Segoe UI"/>
        </w:rPr>
        <w:t xml:space="preserve"> afford to purchase hormonal IUD.</w:t>
      </w:r>
      <w:r w:rsidR="00C316E1">
        <w:rPr>
          <w:rFonts w:ascii="Segoe UI" w:eastAsia="Times New Roman" w:hAnsi="Segoe UI" w:cs="Segoe UI"/>
        </w:rPr>
        <w:t xml:space="preserve"> </w:t>
      </w:r>
    </w:p>
    <w:p w14:paraId="173AFDFC" w14:textId="77777777" w:rsidR="0076540A" w:rsidRPr="0076540A" w:rsidRDefault="0076540A" w:rsidP="0076540A">
      <w:pPr>
        <w:pStyle w:val="ListParagraph"/>
        <w:ind w:left="426"/>
        <w:jc w:val="both"/>
        <w:rPr>
          <w:rFonts w:ascii="Segoe UI" w:eastAsia="Times New Roman" w:hAnsi="Segoe UI" w:cs="Segoe UI"/>
          <w:b/>
        </w:rPr>
      </w:pPr>
    </w:p>
    <w:p w14:paraId="19F5CD71" w14:textId="04965B58" w:rsidR="00856487" w:rsidRPr="00856487" w:rsidRDefault="00C316E1" w:rsidP="00BC6869">
      <w:pPr>
        <w:pStyle w:val="ListParagraph"/>
        <w:numPr>
          <w:ilvl w:val="0"/>
          <w:numId w:val="2"/>
        </w:numPr>
        <w:ind w:left="426"/>
        <w:jc w:val="both"/>
        <w:rPr>
          <w:rFonts w:ascii="Segoe UI" w:eastAsia="Times New Roman" w:hAnsi="Segoe UI" w:cs="Segoe UI"/>
          <w:b/>
        </w:rPr>
      </w:pPr>
      <w:r>
        <w:rPr>
          <w:rFonts w:ascii="Segoe UI" w:eastAsia="Times New Roman" w:hAnsi="Segoe UI" w:cs="Segoe UI"/>
        </w:rPr>
        <w:t xml:space="preserve">PHARMAC </w:t>
      </w:r>
      <w:r w:rsidR="00CB2FC9">
        <w:rPr>
          <w:rFonts w:ascii="Segoe UI" w:eastAsia="Times New Roman" w:hAnsi="Segoe UI" w:cs="Segoe UI"/>
        </w:rPr>
        <w:t>is currently engaged in a national consultation process to i</w:t>
      </w:r>
      <w:r>
        <w:rPr>
          <w:rFonts w:ascii="Segoe UI" w:eastAsia="Times New Roman" w:hAnsi="Segoe UI" w:cs="Segoe UI"/>
        </w:rPr>
        <w:t>ncreas</w:t>
      </w:r>
      <w:r w:rsidR="00CB2FC9">
        <w:rPr>
          <w:rFonts w:ascii="Segoe UI" w:eastAsia="Times New Roman" w:hAnsi="Segoe UI" w:cs="Segoe UI"/>
        </w:rPr>
        <w:t>e</w:t>
      </w:r>
      <w:r>
        <w:rPr>
          <w:rFonts w:ascii="Segoe UI" w:eastAsia="Times New Roman" w:hAnsi="Segoe UI" w:cs="Segoe UI"/>
        </w:rPr>
        <w:t xml:space="preserve"> the number of people – including women – who c</w:t>
      </w:r>
      <w:r w:rsidR="00CB2FC9">
        <w:rPr>
          <w:rFonts w:ascii="Segoe UI" w:eastAsia="Times New Roman" w:hAnsi="Segoe UI" w:cs="Segoe UI"/>
        </w:rPr>
        <w:t>an</w:t>
      </w:r>
      <w:r>
        <w:rPr>
          <w:rFonts w:ascii="Segoe UI" w:eastAsia="Times New Roman" w:hAnsi="Segoe UI" w:cs="Segoe UI"/>
        </w:rPr>
        <w:t xml:space="preserve"> access treatment for pre-exposure </w:t>
      </w:r>
      <w:r w:rsidR="00CB2FC9">
        <w:rPr>
          <w:rFonts w:ascii="Segoe UI" w:eastAsia="Times New Roman" w:hAnsi="Segoe UI" w:cs="Segoe UI"/>
        </w:rPr>
        <w:t xml:space="preserve">and post-exposure </w:t>
      </w:r>
      <w:r>
        <w:rPr>
          <w:rFonts w:ascii="Segoe UI" w:eastAsia="Times New Roman" w:hAnsi="Segoe UI" w:cs="Segoe UI"/>
        </w:rPr>
        <w:t xml:space="preserve">prophylaxis </w:t>
      </w:r>
      <w:r w:rsidR="00CB2FC9">
        <w:rPr>
          <w:rFonts w:ascii="Segoe UI" w:eastAsia="Times New Roman" w:hAnsi="Segoe UI" w:cs="Segoe UI"/>
        </w:rPr>
        <w:t>for HIV</w:t>
      </w:r>
      <w:r w:rsidR="0028659E">
        <w:rPr>
          <w:rFonts w:ascii="Segoe UI" w:eastAsia="Times New Roman" w:hAnsi="Segoe UI" w:cs="Segoe UI"/>
        </w:rPr>
        <w:t>.</w:t>
      </w:r>
      <w:r w:rsidR="00CB2FC9">
        <w:rPr>
          <w:rStyle w:val="FootnoteReference"/>
          <w:rFonts w:ascii="Segoe UI" w:eastAsia="Times New Roman" w:hAnsi="Segoe UI" w:cs="Segoe UI"/>
        </w:rPr>
        <w:footnoteReference w:id="7"/>
      </w:r>
      <w:r w:rsidR="00CB2FC9">
        <w:rPr>
          <w:rFonts w:ascii="Segoe UI" w:eastAsia="Times New Roman" w:hAnsi="Segoe UI" w:cs="Segoe UI"/>
        </w:rPr>
        <w:t xml:space="preserve"> </w:t>
      </w:r>
      <w:r>
        <w:rPr>
          <w:rFonts w:ascii="Segoe UI" w:eastAsia="Times New Roman" w:hAnsi="Segoe UI" w:cs="Segoe UI"/>
        </w:rPr>
        <w:t xml:space="preserve"> </w:t>
      </w:r>
    </w:p>
    <w:p w14:paraId="05D72918" w14:textId="77777777" w:rsidR="00856487" w:rsidRPr="00856487" w:rsidRDefault="00856487" w:rsidP="00BC6869">
      <w:pPr>
        <w:pStyle w:val="ListParagraph"/>
        <w:jc w:val="both"/>
        <w:rPr>
          <w:rFonts w:ascii="Segoe UI" w:eastAsia="Times New Roman" w:hAnsi="Segoe UI" w:cs="Segoe UI"/>
        </w:rPr>
      </w:pPr>
    </w:p>
    <w:p w14:paraId="4BFB041D" w14:textId="0B84C58C" w:rsidR="003851CA" w:rsidRPr="00F908A9" w:rsidRDefault="00856487" w:rsidP="00BC6869">
      <w:pPr>
        <w:pStyle w:val="ListParagraph"/>
        <w:numPr>
          <w:ilvl w:val="0"/>
          <w:numId w:val="2"/>
        </w:numPr>
        <w:spacing w:after="0" w:line="276" w:lineRule="auto"/>
        <w:ind w:left="426"/>
        <w:jc w:val="both"/>
        <w:rPr>
          <w:rFonts w:ascii="Segoe UI" w:eastAsia="Times New Roman" w:hAnsi="Segoe UI" w:cs="Segoe UI"/>
          <w:b/>
        </w:rPr>
      </w:pPr>
      <w:r>
        <w:rPr>
          <w:rFonts w:ascii="Segoe UI" w:eastAsia="Times New Roman" w:hAnsi="Segoe UI" w:cs="Segoe UI"/>
        </w:rPr>
        <w:t>The Ministry of Education published updated guidelines on relationships and sexualit</w:t>
      </w:r>
      <w:r w:rsidR="00401A14">
        <w:rPr>
          <w:rFonts w:ascii="Segoe UI" w:eastAsia="Times New Roman" w:hAnsi="Segoe UI" w:cs="Segoe UI"/>
        </w:rPr>
        <w:t xml:space="preserve">y education in English-medium schools in 2020. The guidelines are comprehensive and based on best practice. The Ministry of Education also funded the development of new resources for teachers to deliver this area of the curriculum, </w:t>
      </w:r>
      <w:r w:rsidR="0076540A">
        <w:rPr>
          <w:rFonts w:ascii="Segoe UI" w:eastAsia="Times New Roman" w:hAnsi="Segoe UI" w:cs="Segoe UI"/>
        </w:rPr>
        <w:t>and</w:t>
      </w:r>
      <w:r w:rsidR="00401A14">
        <w:rPr>
          <w:rFonts w:ascii="Segoe UI" w:eastAsia="Times New Roman" w:hAnsi="Segoe UI" w:cs="Segoe UI"/>
        </w:rPr>
        <w:t xml:space="preserve"> established new </w:t>
      </w:r>
      <w:r w:rsidR="00441082">
        <w:rPr>
          <w:rFonts w:ascii="Segoe UI" w:eastAsia="Times New Roman" w:hAnsi="Segoe UI" w:cs="Segoe UI"/>
        </w:rPr>
        <w:t xml:space="preserve">regional </w:t>
      </w:r>
      <w:r w:rsidR="00401A14">
        <w:rPr>
          <w:rFonts w:ascii="Segoe UI" w:eastAsia="Times New Roman" w:hAnsi="Segoe UI" w:cs="Segoe UI"/>
        </w:rPr>
        <w:t>curriculum leads to support and advise schools on health and wellbeing teaching and learning.</w:t>
      </w:r>
    </w:p>
    <w:p w14:paraId="4AA8F9DB" w14:textId="77777777" w:rsidR="00F908A9" w:rsidRPr="00F908A9" w:rsidRDefault="00F908A9" w:rsidP="00BC6869">
      <w:pPr>
        <w:pStyle w:val="ListParagraph"/>
        <w:jc w:val="both"/>
        <w:rPr>
          <w:rFonts w:ascii="Segoe UI" w:eastAsia="Times New Roman" w:hAnsi="Segoe UI" w:cs="Segoe UI"/>
          <w:b/>
        </w:rPr>
      </w:pPr>
    </w:p>
    <w:p w14:paraId="26EF7003" w14:textId="0317ECFB" w:rsidR="00F908A9" w:rsidRPr="002237C6" w:rsidRDefault="002237C6" w:rsidP="00BC6869">
      <w:pPr>
        <w:pStyle w:val="ListParagraph"/>
        <w:numPr>
          <w:ilvl w:val="0"/>
          <w:numId w:val="2"/>
        </w:numPr>
        <w:spacing w:after="0" w:line="276" w:lineRule="auto"/>
        <w:ind w:left="426"/>
        <w:jc w:val="both"/>
        <w:rPr>
          <w:rFonts w:ascii="Segoe UI" w:eastAsia="Times New Roman" w:hAnsi="Segoe UI" w:cs="Segoe UI"/>
        </w:rPr>
      </w:pPr>
      <w:r w:rsidRPr="002237C6">
        <w:rPr>
          <w:rFonts w:ascii="Segoe UI" w:eastAsia="Times New Roman" w:hAnsi="Segoe UI" w:cs="Segoe UI"/>
        </w:rPr>
        <w:t>The Ministry of Health published a syphilis action plan to address increasing rates of syphilis as well as cases of congenital syphilis. There is a new</w:t>
      </w:r>
      <w:r w:rsidR="003C579A">
        <w:rPr>
          <w:rFonts w:ascii="Segoe UI" w:eastAsia="Times New Roman" w:hAnsi="Segoe UI" w:cs="Segoe UI"/>
        </w:rPr>
        <w:t>, national</w:t>
      </w:r>
      <w:r w:rsidRPr="002237C6">
        <w:rPr>
          <w:rFonts w:ascii="Segoe UI" w:eastAsia="Times New Roman" w:hAnsi="Segoe UI" w:cs="Segoe UI"/>
        </w:rPr>
        <w:t xml:space="preserve"> sexual</w:t>
      </w:r>
      <w:r w:rsidR="00605884">
        <w:rPr>
          <w:rFonts w:ascii="Segoe UI" w:eastAsia="Times New Roman" w:hAnsi="Segoe UI" w:cs="Segoe UI"/>
        </w:rPr>
        <w:t>ly</w:t>
      </w:r>
      <w:r w:rsidRPr="002237C6">
        <w:rPr>
          <w:rFonts w:ascii="Segoe UI" w:eastAsia="Times New Roman" w:hAnsi="Segoe UI" w:cs="Segoe UI"/>
        </w:rPr>
        <w:t xml:space="preserve"> transmitted and blood borne infection</w:t>
      </w:r>
      <w:r w:rsidR="00E637F3">
        <w:rPr>
          <w:rFonts w:ascii="Segoe UI" w:eastAsia="Times New Roman" w:hAnsi="Segoe UI" w:cs="Segoe UI"/>
        </w:rPr>
        <w:t xml:space="preserve"> (STBBI)</w:t>
      </w:r>
      <w:r w:rsidRPr="002237C6">
        <w:rPr>
          <w:rFonts w:ascii="Segoe UI" w:eastAsia="Times New Roman" w:hAnsi="Segoe UI" w:cs="Segoe UI"/>
        </w:rPr>
        <w:t xml:space="preserve"> strategy under development a</w:t>
      </w:r>
      <w:r w:rsidR="00A969D2">
        <w:rPr>
          <w:rFonts w:ascii="Segoe UI" w:eastAsia="Times New Roman" w:hAnsi="Segoe UI" w:cs="Segoe UI"/>
        </w:rPr>
        <w:t>s well as</w:t>
      </w:r>
      <w:r w:rsidRPr="002237C6">
        <w:rPr>
          <w:rFonts w:ascii="Segoe UI" w:eastAsia="Times New Roman" w:hAnsi="Segoe UI" w:cs="Segoe UI"/>
        </w:rPr>
        <w:t xml:space="preserve"> a new HIV action plan. The </w:t>
      </w:r>
      <w:r w:rsidR="00A969D2">
        <w:rPr>
          <w:rFonts w:ascii="Segoe UI" w:eastAsia="Times New Roman" w:hAnsi="Segoe UI" w:cs="Segoe UI"/>
        </w:rPr>
        <w:t xml:space="preserve">government’s </w:t>
      </w:r>
      <w:r w:rsidRPr="002237C6">
        <w:rPr>
          <w:rFonts w:ascii="Segoe UI" w:eastAsia="Times New Roman" w:hAnsi="Segoe UI" w:cs="Segoe UI"/>
        </w:rPr>
        <w:t xml:space="preserve">2022 budget included funding to implement the HIV action plan. These are promising policy </w:t>
      </w:r>
      <w:r w:rsidR="00A969D2">
        <w:rPr>
          <w:rFonts w:ascii="Segoe UI" w:eastAsia="Times New Roman" w:hAnsi="Segoe UI" w:cs="Segoe UI"/>
        </w:rPr>
        <w:t>and funding developments</w:t>
      </w:r>
      <w:r w:rsidRPr="002237C6">
        <w:rPr>
          <w:rFonts w:ascii="Segoe UI" w:eastAsia="Times New Roman" w:hAnsi="Segoe UI" w:cs="Segoe UI"/>
        </w:rPr>
        <w:t xml:space="preserve">. </w:t>
      </w:r>
    </w:p>
    <w:p w14:paraId="3C0B4A7E" w14:textId="77777777" w:rsidR="005A21FC" w:rsidRPr="005A21FC" w:rsidRDefault="005A21FC" w:rsidP="00BC6869">
      <w:pPr>
        <w:pStyle w:val="ListParagraph"/>
        <w:jc w:val="both"/>
        <w:rPr>
          <w:rFonts w:ascii="Segoe UI" w:eastAsia="Times New Roman" w:hAnsi="Segoe UI" w:cs="Segoe UI"/>
        </w:rPr>
      </w:pPr>
    </w:p>
    <w:p w14:paraId="7359186F" w14:textId="51C4F73D" w:rsidR="005A21FC" w:rsidRDefault="005A21FC" w:rsidP="00BC6869">
      <w:pPr>
        <w:pStyle w:val="ListParagraph"/>
        <w:numPr>
          <w:ilvl w:val="0"/>
          <w:numId w:val="2"/>
        </w:numPr>
        <w:spacing w:after="0" w:line="276" w:lineRule="auto"/>
        <w:ind w:left="426"/>
        <w:jc w:val="both"/>
        <w:rPr>
          <w:rFonts w:ascii="Segoe UI" w:eastAsia="Times New Roman" w:hAnsi="Segoe UI" w:cs="Segoe UI"/>
        </w:rPr>
      </w:pPr>
      <w:r w:rsidRPr="005A21FC">
        <w:rPr>
          <w:rFonts w:ascii="Segoe UI" w:eastAsia="Times New Roman" w:hAnsi="Segoe UI" w:cs="Segoe UI"/>
        </w:rPr>
        <w:t>Despite these positive changes</w:t>
      </w:r>
      <w:r w:rsidR="00A969D2">
        <w:rPr>
          <w:rFonts w:ascii="Segoe UI" w:eastAsia="Times New Roman" w:hAnsi="Segoe UI" w:cs="Segoe UI"/>
        </w:rPr>
        <w:t xml:space="preserve"> since the last reporting cycle</w:t>
      </w:r>
      <w:r w:rsidRPr="005A21FC">
        <w:rPr>
          <w:rFonts w:ascii="Segoe UI" w:eastAsia="Times New Roman" w:hAnsi="Segoe UI" w:cs="Segoe UI"/>
        </w:rPr>
        <w:t>, there is much more work to do</w:t>
      </w:r>
      <w:r>
        <w:rPr>
          <w:rFonts w:ascii="Segoe UI" w:eastAsia="Times New Roman" w:hAnsi="Segoe UI" w:cs="Segoe UI"/>
        </w:rPr>
        <w:t xml:space="preserve"> to realise sexual and reproductive health equity for women and girls</w:t>
      </w:r>
      <w:r w:rsidR="00A969D2">
        <w:rPr>
          <w:rFonts w:ascii="Segoe UI" w:eastAsia="Times New Roman" w:hAnsi="Segoe UI" w:cs="Segoe UI"/>
        </w:rPr>
        <w:t>, particularly Māori and Pacific women and girls</w:t>
      </w:r>
      <w:r w:rsidRPr="005A21FC">
        <w:rPr>
          <w:rFonts w:ascii="Segoe UI" w:eastAsia="Times New Roman" w:hAnsi="Segoe UI" w:cs="Segoe UI"/>
        </w:rPr>
        <w:t>.</w:t>
      </w:r>
    </w:p>
    <w:p w14:paraId="3EE05415" w14:textId="75B41448" w:rsidR="005A21FC" w:rsidRPr="005A21FC" w:rsidRDefault="005A21FC" w:rsidP="00BC6869">
      <w:pPr>
        <w:spacing w:after="0" w:line="276" w:lineRule="auto"/>
        <w:jc w:val="both"/>
        <w:rPr>
          <w:rFonts w:ascii="Segoe UI" w:eastAsia="Times New Roman" w:hAnsi="Segoe UI" w:cs="Segoe UI"/>
        </w:rPr>
      </w:pPr>
    </w:p>
    <w:p w14:paraId="361A298B" w14:textId="060A5448" w:rsidR="00C66E57" w:rsidRPr="00441082" w:rsidRDefault="00441082" w:rsidP="00BC6869">
      <w:pPr>
        <w:spacing w:after="0" w:line="276" w:lineRule="auto"/>
        <w:jc w:val="both"/>
        <w:rPr>
          <w:rFonts w:ascii="Segoe UI" w:eastAsia="Times New Roman" w:hAnsi="Segoe UI" w:cs="Segoe UI"/>
          <w:b/>
        </w:rPr>
      </w:pPr>
      <w:r w:rsidRPr="00441082">
        <w:rPr>
          <w:rFonts w:ascii="Segoe UI" w:eastAsia="Times New Roman" w:hAnsi="Segoe UI" w:cs="Segoe UI"/>
          <w:b/>
        </w:rPr>
        <w:t>The evidence of inequity in sexual and reproductive health outcomes</w:t>
      </w:r>
      <w:r w:rsidR="005A21FC">
        <w:rPr>
          <w:rFonts w:ascii="Segoe UI" w:eastAsia="Times New Roman" w:hAnsi="Segoe UI" w:cs="Segoe UI"/>
          <w:b/>
        </w:rPr>
        <w:t xml:space="preserve">, particularly for Māori and Pacific women and girls </w:t>
      </w:r>
    </w:p>
    <w:p w14:paraId="40CF149B" w14:textId="77777777" w:rsidR="005A21FC" w:rsidRDefault="005A21FC" w:rsidP="00BC6869">
      <w:pPr>
        <w:pStyle w:val="ListParagraph"/>
        <w:ind w:left="426"/>
        <w:jc w:val="both"/>
        <w:rPr>
          <w:rFonts w:ascii="Segoe UI" w:eastAsia="Times New Roman" w:hAnsi="Segoe UI" w:cs="Segoe UI"/>
        </w:rPr>
      </w:pPr>
    </w:p>
    <w:p w14:paraId="6783675E" w14:textId="7761F8DB" w:rsidR="00A47A8D" w:rsidRDefault="00905D25" w:rsidP="00BC6869">
      <w:pPr>
        <w:pStyle w:val="ListParagraph"/>
        <w:numPr>
          <w:ilvl w:val="0"/>
          <w:numId w:val="2"/>
        </w:numPr>
        <w:ind w:left="426"/>
        <w:jc w:val="both"/>
        <w:rPr>
          <w:rFonts w:ascii="Segoe UI" w:eastAsia="Times New Roman" w:hAnsi="Segoe UI" w:cs="Segoe UI"/>
        </w:rPr>
      </w:pPr>
      <w:r w:rsidRPr="00905D25">
        <w:rPr>
          <w:rFonts w:ascii="Segoe UI" w:eastAsia="Times New Roman" w:hAnsi="Segoe UI" w:cs="Segoe UI"/>
        </w:rPr>
        <w:t xml:space="preserve">There is ample evidence that Māori and Pacific women and girls have inequitable access to sexual and reproductive health information, </w:t>
      </w:r>
      <w:r w:rsidR="003C579A" w:rsidRPr="00905D25">
        <w:rPr>
          <w:rFonts w:ascii="Segoe UI" w:eastAsia="Times New Roman" w:hAnsi="Segoe UI" w:cs="Segoe UI"/>
        </w:rPr>
        <w:t>education,</w:t>
      </w:r>
      <w:r w:rsidRPr="00905D25">
        <w:rPr>
          <w:rFonts w:ascii="Segoe UI" w:eastAsia="Times New Roman" w:hAnsi="Segoe UI" w:cs="Segoe UI"/>
        </w:rPr>
        <w:t xml:space="preserve"> and services.</w:t>
      </w:r>
    </w:p>
    <w:p w14:paraId="16A96234" w14:textId="77777777" w:rsidR="00A47A8D" w:rsidRDefault="00A47A8D" w:rsidP="00BC6869">
      <w:pPr>
        <w:pStyle w:val="ListParagraph"/>
        <w:ind w:left="426"/>
        <w:jc w:val="both"/>
        <w:rPr>
          <w:rFonts w:ascii="Segoe UI" w:eastAsia="Times New Roman" w:hAnsi="Segoe UI" w:cs="Segoe UI"/>
        </w:rPr>
      </w:pPr>
    </w:p>
    <w:p w14:paraId="1B59E47A" w14:textId="3DA94ABC" w:rsidR="0080114F" w:rsidRDefault="00A47A8D" w:rsidP="00BC6869">
      <w:pPr>
        <w:pStyle w:val="ListParagraph"/>
        <w:numPr>
          <w:ilvl w:val="0"/>
          <w:numId w:val="2"/>
        </w:numPr>
        <w:ind w:left="426"/>
        <w:jc w:val="both"/>
        <w:rPr>
          <w:rFonts w:ascii="Segoe UI" w:eastAsia="Times New Roman" w:hAnsi="Segoe UI" w:cs="Segoe UI"/>
        </w:rPr>
      </w:pPr>
      <w:r w:rsidRPr="00A47A8D">
        <w:rPr>
          <w:rFonts w:ascii="Segoe UI" w:eastAsia="Times New Roman" w:hAnsi="Segoe UI" w:cs="Segoe UI"/>
        </w:rPr>
        <w:t xml:space="preserve">Māori </w:t>
      </w:r>
      <w:r w:rsidRPr="00CE79A4">
        <w:rPr>
          <w:rFonts w:ascii="Segoe UI" w:eastAsia="Times New Roman" w:hAnsi="Segoe UI" w:cs="Segoe UI"/>
        </w:rPr>
        <w:t>and Pacific people have higher rates of</w:t>
      </w:r>
      <w:r w:rsidR="00A969D2">
        <w:rPr>
          <w:rFonts w:ascii="Segoe UI" w:eastAsia="Times New Roman" w:hAnsi="Segoe UI" w:cs="Segoe UI"/>
        </w:rPr>
        <w:t xml:space="preserve"> three reported</w:t>
      </w:r>
      <w:r w:rsidRPr="00CE79A4">
        <w:rPr>
          <w:rFonts w:ascii="Segoe UI" w:eastAsia="Times New Roman" w:hAnsi="Segoe UI" w:cs="Segoe UI"/>
        </w:rPr>
        <w:t xml:space="preserve"> </w:t>
      </w:r>
      <w:r w:rsidR="00AD6295">
        <w:rPr>
          <w:rFonts w:ascii="Segoe UI" w:eastAsia="Times New Roman" w:hAnsi="Segoe UI" w:cs="Segoe UI"/>
        </w:rPr>
        <w:t>sexually transmissible infections (</w:t>
      </w:r>
      <w:r w:rsidRPr="00CE79A4">
        <w:rPr>
          <w:rFonts w:ascii="Segoe UI" w:eastAsia="Times New Roman" w:hAnsi="Segoe UI" w:cs="Segoe UI"/>
        </w:rPr>
        <w:t>STIs</w:t>
      </w:r>
      <w:r w:rsidR="00AD6295">
        <w:rPr>
          <w:rFonts w:ascii="Segoe UI" w:eastAsia="Times New Roman" w:hAnsi="Segoe UI" w:cs="Segoe UI"/>
        </w:rPr>
        <w:t>)</w:t>
      </w:r>
      <w:r w:rsidRPr="00CE79A4">
        <w:rPr>
          <w:rFonts w:ascii="Segoe UI" w:eastAsia="Times New Roman" w:hAnsi="Segoe UI" w:cs="Segoe UI"/>
        </w:rPr>
        <w:t xml:space="preserve"> in New Zealand – syphilis, </w:t>
      </w:r>
      <w:r w:rsidR="003C579A" w:rsidRPr="00CE79A4">
        <w:rPr>
          <w:rFonts w:ascii="Segoe UI" w:eastAsia="Times New Roman" w:hAnsi="Segoe UI" w:cs="Segoe UI"/>
        </w:rPr>
        <w:t>gonorrhoea,</w:t>
      </w:r>
      <w:r w:rsidRPr="00CE79A4">
        <w:rPr>
          <w:rFonts w:ascii="Segoe UI" w:eastAsia="Times New Roman" w:hAnsi="Segoe UI" w:cs="Segoe UI"/>
        </w:rPr>
        <w:t xml:space="preserve"> and chlamydia.</w:t>
      </w:r>
      <w:r w:rsidRPr="00CE79A4">
        <w:rPr>
          <w:rStyle w:val="FootnoteReference"/>
          <w:rFonts w:ascii="Segoe UI" w:eastAsia="Times New Roman" w:hAnsi="Segoe UI" w:cs="Segoe UI"/>
        </w:rPr>
        <w:footnoteReference w:id="8"/>
      </w:r>
      <w:r w:rsidRPr="00CE79A4">
        <w:rPr>
          <w:rFonts w:ascii="Segoe UI" w:eastAsia="Times New Roman" w:hAnsi="Segoe UI" w:cs="Segoe UI"/>
        </w:rPr>
        <w:t xml:space="preserve"> </w:t>
      </w:r>
      <w:r w:rsidR="002C6565" w:rsidRPr="00CE79A4">
        <w:rPr>
          <w:rFonts w:ascii="Segoe UI" w:eastAsia="Times New Roman" w:hAnsi="Segoe UI" w:cs="Segoe UI"/>
        </w:rPr>
        <w:t>For example,</w:t>
      </w:r>
      <w:r w:rsidR="007C6815" w:rsidRPr="00CE79A4">
        <w:rPr>
          <w:rFonts w:ascii="Segoe UI" w:eastAsia="Times New Roman" w:hAnsi="Segoe UI" w:cs="Segoe UI"/>
        </w:rPr>
        <w:t xml:space="preserve"> in the first quarterly report of 2021, the chlamydia rate among Pacific people was 1,087 per 100,000. Among Māori it was 1,029 per 100,000 and among New Zealand Europeans it was 313 per 100,000. This level of disparity </w:t>
      </w:r>
      <w:r w:rsidR="00CE79A4" w:rsidRPr="00CE79A4">
        <w:rPr>
          <w:rFonts w:ascii="Segoe UI" w:eastAsia="Times New Roman" w:hAnsi="Segoe UI" w:cs="Segoe UI"/>
        </w:rPr>
        <w:t>i</w:t>
      </w:r>
      <w:r w:rsidR="003C579A">
        <w:rPr>
          <w:rFonts w:ascii="Segoe UI" w:eastAsia="Times New Roman" w:hAnsi="Segoe UI" w:cs="Segoe UI"/>
        </w:rPr>
        <w:t>n</w:t>
      </w:r>
      <w:r w:rsidR="00CE79A4" w:rsidRPr="00CE79A4">
        <w:rPr>
          <w:rFonts w:ascii="Segoe UI" w:eastAsia="Times New Roman" w:hAnsi="Segoe UI" w:cs="Segoe UI"/>
        </w:rPr>
        <w:t xml:space="preserve"> sexually transmissible infections is </w:t>
      </w:r>
      <w:r w:rsidR="00CE79A4">
        <w:rPr>
          <w:rFonts w:ascii="Segoe UI" w:eastAsia="Times New Roman" w:hAnsi="Segoe UI" w:cs="Segoe UI"/>
        </w:rPr>
        <w:t>an unacceptabl</w:t>
      </w:r>
      <w:r w:rsidR="00D05FDD">
        <w:rPr>
          <w:rFonts w:ascii="Segoe UI" w:eastAsia="Times New Roman" w:hAnsi="Segoe UI" w:cs="Segoe UI"/>
        </w:rPr>
        <w:t>e breach of the right to health for Māori and Pacific women and girls.</w:t>
      </w:r>
      <w:r w:rsidR="005A21FC">
        <w:rPr>
          <w:rFonts w:ascii="Segoe UI" w:eastAsia="Times New Roman" w:hAnsi="Segoe UI" w:cs="Segoe UI"/>
        </w:rPr>
        <w:t xml:space="preserve"> </w:t>
      </w:r>
    </w:p>
    <w:p w14:paraId="629ECFCB" w14:textId="77777777" w:rsidR="0080114F" w:rsidRPr="0080114F" w:rsidRDefault="0080114F" w:rsidP="00BC6869">
      <w:pPr>
        <w:pStyle w:val="ListParagraph"/>
        <w:jc w:val="both"/>
        <w:rPr>
          <w:rFonts w:ascii="Segoe UI" w:eastAsia="Times New Roman" w:hAnsi="Segoe UI" w:cs="Segoe UI"/>
        </w:rPr>
      </w:pPr>
    </w:p>
    <w:p w14:paraId="15B1AFB9" w14:textId="3C4AEEBB" w:rsidR="00A47A8D" w:rsidRPr="00CE79A4" w:rsidRDefault="005A21FC" w:rsidP="00BC6869">
      <w:pPr>
        <w:pStyle w:val="ListParagraph"/>
        <w:numPr>
          <w:ilvl w:val="0"/>
          <w:numId w:val="2"/>
        </w:numPr>
        <w:ind w:left="426"/>
        <w:jc w:val="both"/>
        <w:rPr>
          <w:rFonts w:ascii="Segoe UI" w:eastAsia="Times New Roman" w:hAnsi="Segoe UI" w:cs="Segoe UI"/>
        </w:rPr>
      </w:pPr>
      <w:r>
        <w:rPr>
          <w:rFonts w:ascii="Segoe UI" w:eastAsia="Times New Roman" w:hAnsi="Segoe UI" w:cs="Segoe UI"/>
        </w:rPr>
        <w:lastRenderedPageBreak/>
        <w:t>By international standards, New Zealand women and girls have high rates of STIs.</w:t>
      </w:r>
      <w:r w:rsidR="0080114F">
        <w:rPr>
          <w:rFonts w:ascii="Segoe UI" w:eastAsia="Times New Roman" w:hAnsi="Segoe UI" w:cs="Segoe UI"/>
        </w:rPr>
        <w:t xml:space="preserve"> </w:t>
      </w:r>
      <w:r w:rsidR="008F1912">
        <w:rPr>
          <w:rFonts w:ascii="Segoe UI" w:eastAsia="Times New Roman" w:hAnsi="Segoe UI" w:cs="Segoe UI"/>
        </w:rPr>
        <w:t>For example, t</w:t>
      </w:r>
      <w:r w:rsidR="0080114F">
        <w:rPr>
          <w:rFonts w:ascii="Segoe UI" w:eastAsia="Times New Roman" w:hAnsi="Segoe UI" w:cs="Segoe UI"/>
        </w:rPr>
        <w:t>he chlamydia rate among females in New Zealand was 684 cases per 100,000 in the first quarter of 2021 compared with 319 c</w:t>
      </w:r>
      <w:r w:rsidR="00382436">
        <w:rPr>
          <w:rFonts w:ascii="Segoe UI" w:eastAsia="Times New Roman" w:hAnsi="Segoe UI" w:cs="Segoe UI"/>
        </w:rPr>
        <w:t>ases per 100,000 in Australia from January to June in</w:t>
      </w:r>
      <w:r w:rsidR="0080114F">
        <w:rPr>
          <w:rFonts w:ascii="Segoe UI" w:eastAsia="Times New Roman" w:hAnsi="Segoe UI" w:cs="Segoe UI"/>
        </w:rPr>
        <w:t xml:space="preserve"> 2021.</w:t>
      </w:r>
      <w:r w:rsidR="0080114F">
        <w:rPr>
          <w:rStyle w:val="FootnoteReference"/>
          <w:rFonts w:ascii="Segoe UI" w:eastAsia="Times New Roman" w:hAnsi="Segoe UI" w:cs="Segoe UI"/>
        </w:rPr>
        <w:footnoteReference w:id="9"/>
      </w:r>
      <w:r w:rsidR="00EE4188">
        <w:rPr>
          <w:rFonts w:ascii="Segoe UI" w:eastAsia="Times New Roman" w:hAnsi="Segoe UI" w:cs="Segoe UI"/>
        </w:rPr>
        <w:t xml:space="preserve"> Young people in New Zealand are at particularly high risk for gonorrhoea and chlamydia.</w:t>
      </w:r>
    </w:p>
    <w:p w14:paraId="501A89AF" w14:textId="77777777" w:rsidR="00E344FC" w:rsidRDefault="00E344FC" w:rsidP="00BC6869">
      <w:pPr>
        <w:pStyle w:val="ListParagraph"/>
        <w:ind w:left="426"/>
        <w:jc w:val="both"/>
        <w:rPr>
          <w:rFonts w:ascii="Segoe UI" w:eastAsia="Times New Roman" w:hAnsi="Segoe UI" w:cs="Segoe UI"/>
        </w:rPr>
      </w:pPr>
    </w:p>
    <w:p w14:paraId="4A99D99C" w14:textId="477E3741" w:rsidR="00EE3941" w:rsidRDefault="00D05FDD" w:rsidP="00BC6869">
      <w:pPr>
        <w:pStyle w:val="ListParagraph"/>
        <w:numPr>
          <w:ilvl w:val="0"/>
          <w:numId w:val="2"/>
        </w:numPr>
        <w:ind w:left="426"/>
        <w:jc w:val="both"/>
        <w:rPr>
          <w:rFonts w:ascii="Segoe UI" w:eastAsia="Times New Roman" w:hAnsi="Segoe UI" w:cs="Segoe UI"/>
        </w:rPr>
      </w:pPr>
      <w:r>
        <w:rPr>
          <w:rFonts w:ascii="Segoe UI" w:eastAsia="Times New Roman" w:hAnsi="Segoe UI" w:cs="Segoe UI"/>
        </w:rPr>
        <w:t xml:space="preserve">There is disparity in </w:t>
      </w:r>
      <w:r w:rsidR="00C63E52">
        <w:rPr>
          <w:rFonts w:ascii="Segoe UI" w:eastAsia="Times New Roman" w:hAnsi="Segoe UI" w:cs="Segoe UI"/>
        </w:rPr>
        <w:t xml:space="preserve">unmet need for contraception. </w:t>
      </w:r>
      <w:r w:rsidR="005505CC">
        <w:rPr>
          <w:rFonts w:ascii="Segoe UI" w:eastAsia="Times New Roman" w:hAnsi="Segoe UI" w:cs="Segoe UI"/>
        </w:rPr>
        <w:t>Ministry of Health</w:t>
      </w:r>
      <w:r w:rsidR="005505CC">
        <w:rPr>
          <w:rStyle w:val="FootnoteReference"/>
          <w:rFonts w:ascii="Segoe UI" w:eastAsia="Times New Roman" w:hAnsi="Segoe UI" w:cs="Segoe UI"/>
        </w:rPr>
        <w:footnoteReference w:id="10"/>
      </w:r>
      <w:r w:rsidR="005505CC">
        <w:rPr>
          <w:rFonts w:ascii="Segoe UI" w:eastAsia="Times New Roman" w:hAnsi="Segoe UI" w:cs="Segoe UI"/>
        </w:rPr>
        <w:t xml:space="preserve"> data from 2014/2015</w:t>
      </w:r>
      <w:r w:rsidR="00C63E52">
        <w:rPr>
          <w:rFonts w:ascii="Segoe UI" w:eastAsia="Times New Roman" w:hAnsi="Segoe UI" w:cs="Segoe UI"/>
        </w:rPr>
        <w:t xml:space="preserve"> </w:t>
      </w:r>
      <w:r w:rsidR="005505CC">
        <w:rPr>
          <w:rFonts w:ascii="Segoe UI" w:eastAsia="Times New Roman" w:hAnsi="Segoe UI" w:cs="Segoe UI"/>
        </w:rPr>
        <w:t xml:space="preserve">– the most current </w:t>
      </w:r>
      <w:r w:rsidR="008F1912">
        <w:rPr>
          <w:rFonts w:ascii="Segoe UI" w:eastAsia="Times New Roman" w:hAnsi="Segoe UI" w:cs="Segoe UI"/>
        </w:rPr>
        <w:t xml:space="preserve">data </w:t>
      </w:r>
      <w:r w:rsidR="005505CC">
        <w:rPr>
          <w:rFonts w:ascii="Segoe UI" w:eastAsia="Times New Roman" w:hAnsi="Segoe UI" w:cs="Segoe UI"/>
        </w:rPr>
        <w:t>available – shows that 77% of Māori women and 57% of Pacific women have their contraceptive need met by modern method as compared to 85%</w:t>
      </w:r>
      <w:r w:rsidR="00EE57AF">
        <w:rPr>
          <w:rFonts w:ascii="Segoe UI" w:eastAsia="Times New Roman" w:hAnsi="Segoe UI" w:cs="Segoe UI"/>
        </w:rPr>
        <w:t xml:space="preserve"> of New Zealand European women. </w:t>
      </w:r>
    </w:p>
    <w:p w14:paraId="0B3E1642" w14:textId="77777777" w:rsidR="00EE3941" w:rsidRPr="00EE3941" w:rsidRDefault="00EE3941" w:rsidP="00BC6869">
      <w:pPr>
        <w:pStyle w:val="ListParagraph"/>
        <w:jc w:val="both"/>
        <w:rPr>
          <w:rFonts w:ascii="Segoe UI" w:eastAsia="Times New Roman" w:hAnsi="Segoe UI" w:cs="Segoe UI"/>
        </w:rPr>
      </w:pPr>
    </w:p>
    <w:p w14:paraId="2CFDC403" w14:textId="7498ED08" w:rsidR="00A47A8D" w:rsidRDefault="00EE3941" w:rsidP="00BC6869">
      <w:pPr>
        <w:pStyle w:val="ListParagraph"/>
        <w:numPr>
          <w:ilvl w:val="0"/>
          <w:numId w:val="2"/>
        </w:numPr>
        <w:ind w:left="426"/>
        <w:jc w:val="both"/>
        <w:rPr>
          <w:rFonts w:ascii="Segoe UI" w:eastAsia="Times New Roman" w:hAnsi="Segoe UI" w:cs="Segoe UI"/>
        </w:rPr>
      </w:pPr>
      <w:r>
        <w:rPr>
          <w:rFonts w:ascii="Segoe UI" w:eastAsia="Times New Roman" w:hAnsi="Segoe UI" w:cs="Segoe UI"/>
        </w:rPr>
        <w:t>Research</w:t>
      </w:r>
      <w:r>
        <w:rPr>
          <w:rStyle w:val="FootnoteReference"/>
          <w:rFonts w:ascii="Segoe UI" w:eastAsia="Times New Roman" w:hAnsi="Segoe UI" w:cs="Segoe UI"/>
        </w:rPr>
        <w:footnoteReference w:id="11"/>
      </w:r>
      <w:r>
        <w:rPr>
          <w:rFonts w:ascii="Segoe UI" w:eastAsia="Times New Roman" w:hAnsi="Segoe UI" w:cs="Segoe UI"/>
        </w:rPr>
        <w:t xml:space="preserve"> has shown significant differences in the types of contraception used by women and girls based on their ethnicity. While cost is one factor, </w:t>
      </w:r>
      <w:r w:rsidR="008F1912">
        <w:rPr>
          <w:rFonts w:ascii="Segoe UI" w:eastAsia="Times New Roman" w:hAnsi="Segoe UI" w:cs="Segoe UI"/>
        </w:rPr>
        <w:t>research shows there are</w:t>
      </w:r>
      <w:r>
        <w:rPr>
          <w:rFonts w:ascii="Segoe UI" w:eastAsia="Times New Roman" w:hAnsi="Segoe UI" w:cs="Segoe UI"/>
        </w:rPr>
        <w:t xml:space="preserve"> other factors that are not yet </w:t>
      </w:r>
      <w:r w:rsidR="008F1912">
        <w:rPr>
          <w:rFonts w:ascii="Segoe UI" w:eastAsia="Times New Roman" w:hAnsi="Segoe UI" w:cs="Segoe UI"/>
        </w:rPr>
        <w:t xml:space="preserve">fully </w:t>
      </w:r>
      <w:r>
        <w:rPr>
          <w:rFonts w:ascii="Segoe UI" w:eastAsia="Times New Roman" w:hAnsi="Segoe UI" w:cs="Segoe UI"/>
        </w:rPr>
        <w:t xml:space="preserve">understood. Further research is needed to ensure equitable access to all types of contraception. </w:t>
      </w:r>
    </w:p>
    <w:p w14:paraId="6D0A01E7" w14:textId="77777777" w:rsidR="009D088B" w:rsidRPr="009D088B" w:rsidRDefault="009D088B" w:rsidP="00BC6869">
      <w:pPr>
        <w:pStyle w:val="ListParagraph"/>
        <w:jc w:val="both"/>
        <w:rPr>
          <w:rFonts w:ascii="Segoe UI" w:eastAsia="Times New Roman" w:hAnsi="Segoe UI" w:cs="Segoe UI"/>
        </w:rPr>
      </w:pPr>
    </w:p>
    <w:p w14:paraId="4DC63617" w14:textId="0ADD2D12" w:rsidR="00F908A9" w:rsidRDefault="009D088B" w:rsidP="00BC6869">
      <w:pPr>
        <w:pStyle w:val="ListParagraph"/>
        <w:numPr>
          <w:ilvl w:val="0"/>
          <w:numId w:val="2"/>
        </w:numPr>
        <w:ind w:left="426"/>
        <w:jc w:val="both"/>
        <w:rPr>
          <w:rFonts w:ascii="Segoe UI" w:eastAsia="Times New Roman" w:hAnsi="Segoe UI" w:cs="Segoe UI"/>
        </w:rPr>
      </w:pPr>
      <w:r>
        <w:rPr>
          <w:rFonts w:ascii="Segoe UI" w:eastAsia="Times New Roman" w:hAnsi="Segoe UI" w:cs="Segoe UI"/>
        </w:rPr>
        <w:t>Recent research about Māori young people’s access to long-acting reversible contraceptives (LARCs)</w:t>
      </w:r>
      <w:r w:rsidR="00393689">
        <w:rPr>
          <w:rStyle w:val="FootnoteReference"/>
          <w:rFonts w:ascii="Segoe UI" w:eastAsia="Times New Roman" w:hAnsi="Segoe UI" w:cs="Segoe UI"/>
        </w:rPr>
        <w:footnoteReference w:id="12"/>
      </w:r>
      <w:r>
        <w:rPr>
          <w:rFonts w:ascii="Segoe UI" w:eastAsia="Times New Roman" w:hAnsi="Segoe UI" w:cs="Segoe UI"/>
        </w:rPr>
        <w:t xml:space="preserve"> shows that </w:t>
      </w:r>
      <w:r w:rsidR="003014A4">
        <w:rPr>
          <w:rFonts w:ascii="Segoe UI" w:eastAsia="Times New Roman" w:hAnsi="Segoe UI" w:cs="Segoe UI"/>
        </w:rPr>
        <w:t xml:space="preserve">stigma, lack of information about </w:t>
      </w:r>
      <w:r w:rsidR="00FA772E">
        <w:rPr>
          <w:rFonts w:ascii="Segoe UI" w:eastAsia="Times New Roman" w:hAnsi="Segoe UI" w:cs="Segoe UI"/>
        </w:rPr>
        <w:t>the full range</w:t>
      </w:r>
      <w:r w:rsidR="003014A4">
        <w:rPr>
          <w:rFonts w:ascii="Segoe UI" w:eastAsia="Times New Roman" w:hAnsi="Segoe UI" w:cs="Segoe UI"/>
        </w:rPr>
        <w:t xml:space="preserve"> of contraceptive</w:t>
      </w:r>
      <w:r w:rsidR="00AA0A04">
        <w:rPr>
          <w:rFonts w:ascii="Segoe UI" w:eastAsia="Times New Roman" w:hAnsi="Segoe UI" w:cs="Segoe UI"/>
        </w:rPr>
        <w:t>s</w:t>
      </w:r>
      <w:r w:rsidR="00030FAD">
        <w:rPr>
          <w:rFonts w:ascii="Segoe UI" w:eastAsia="Times New Roman" w:hAnsi="Segoe UI" w:cs="Segoe UI"/>
        </w:rPr>
        <w:t>, and c</w:t>
      </w:r>
      <w:r w:rsidR="00AA0A04">
        <w:rPr>
          <w:rFonts w:ascii="Segoe UI" w:eastAsia="Times New Roman" w:hAnsi="Segoe UI" w:cs="Segoe UI"/>
        </w:rPr>
        <w:t xml:space="preserve">ost of accessing </w:t>
      </w:r>
      <w:r w:rsidR="00030FAD">
        <w:rPr>
          <w:rFonts w:ascii="Segoe UI" w:eastAsia="Times New Roman" w:hAnsi="Segoe UI" w:cs="Segoe UI"/>
        </w:rPr>
        <w:t xml:space="preserve">LARCs </w:t>
      </w:r>
      <w:r w:rsidR="00AA0A04">
        <w:rPr>
          <w:rFonts w:ascii="Segoe UI" w:eastAsia="Times New Roman" w:hAnsi="Segoe UI" w:cs="Segoe UI"/>
        </w:rPr>
        <w:t>were key barriers to accessing this type of contraception.</w:t>
      </w:r>
      <w:r w:rsidR="003014A4">
        <w:rPr>
          <w:rFonts w:ascii="Segoe UI" w:eastAsia="Times New Roman" w:hAnsi="Segoe UI" w:cs="Segoe UI"/>
        </w:rPr>
        <w:t xml:space="preserve"> </w:t>
      </w:r>
    </w:p>
    <w:p w14:paraId="1C517A30" w14:textId="77777777" w:rsidR="00400A28" w:rsidRPr="00400A28" w:rsidRDefault="00400A28" w:rsidP="00BC6869">
      <w:pPr>
        <w:pStyle w:val="ListParagraph"/>
        <w:jc w:val="both"/>
        <w:rPr>
          <w:rFonts w:ascii="Segoe UI" w:eastAsia="Times New Roman" w:hAnsi="Segoe UI" w:cs="Segoe UI"/>
        </w:rPr>
      </w:pPr>
    </w:p>
    <w:p w14:paraId="4C109089" w14:textId="2FEB8DCE" w:rsidR="00400A28" w:rsidRDefault="0040693E" w:rsidP="00BC6869">
      <w:pPr>
        <w:pStyle w:val="ListParagraph"/>
        <w:numPr>
          <w:ilvl w:val="0"/>
          <w:numId w:val="2"/>
        </w:numPr>
        <w:ind w:left="426"/>
        <w:jc w:val="both"/>
        <w:rPr>
          <w:rFonts w:ascii="Segoe UI" w:eastAsia="Times New Roman" w:hAnsi="Segoe UI" w:cs="Segoe UI"/>
        </w:rPr>
      </w:pPr>
      <w:r>
        <w:rPr>
          <w:rFonts w:ascii="Segoe UI" w:eastAsia="Times New Roman" w:hAnsi="Segoe UI" w:cs="Segoe UI"/>
        </w:rPr>
        <w:t xml:space="preserve">While </w:t>
      </w:r>
      <w:r w:rsidR="009B16F4">
        <w:rPr>
          <w:rFonts w:ascii="Segoe UI" w:eastAsia="Times New Roman" w:hAnsi="Segoe UI" w:cs="Segoe UI"/>
        </w:rPr>
        <w:t xml:space="preserve">more </w:t>
      </w:r>
      <w:r>
        <w:rPr>
          <w:rFonts w:ascii="Segoe UI" w:eastAsia="Times New Roman" w:hAnsi="Segoe UI" w:cs="Segoe UI"/>
        </w:rPr>
        <w:t xml:space="preserve">young people are </w:t>
      </w:r>
      <w:r w:rsidR="009B16F4">
        <w:rPr>
          <w:rFonts w:ascii="Segoe UI" w:eastAsia="Times New Roman" w:hAnsi="Segoe UI" w:cs="Segoe UI"/>
        </w:rPr>
        <w:t xml:space="preserve">delaying </w:t>
      </w:r>
      <w:r>
        <w:rPr>
          <w:rFonts w:ascii="Segoe UI" w:eastAsia="Times New Roman" w:hAnsi="Segoe UI" w:cs="Segoe UI"/>
        </w:rPr>
        <w:t>engaging in sexual activity, t</w:t>
      </w:r>
      <w:r w:rsidR="00400A28">
        <w:rPr>
          <w:rFonts w:ascii="Segoe UI" w:eastAsia="Times New Roman" w:hAnsi="Segoe UI" w:cs="Segoe UI"/>
        </w:rPr>
        <w:t>he Youth19 survey of secondary school students</w:t>
      </w:r>
      <w:r>
        <w:rPr>
          <w:rFonts w:ascii="Segoe UI" w:eastAsia="Times New Roman" w:hAnsi="Segoe UI" w:cs="Segoe UI"/>
        </w:rPr>
        <w:t xml:space="preserve"> in New Zealand</w:t>
      </w:r>
      <w:r w:rsidR="00400A28">
        <w:rPr>
          <w:rFonts w:ascii="Segoe UI" w:eastAsia="Times New Roman" w:hAnsi="Segoe UI" w:cs="Segoe UI"/>
        </w:rPr>
        <w:t xml:space="preserve"> found no improvement in </w:t>
      </w:r>
      <w:r>
        <w:rPr>
          <w:rFonts w:ascii="Segoe UI" w:eastAsia="Times New Roman" w:hAnsi="Segoe UI" w:cs="Segoe UI"/>
        </w:rPr>
        <w:t xml:space="preserve">the proportion of sexually active young people using contraception or condoms </w:t>
      </w:r>
      <w:r w:rsidR="00400A28">
        <w:rPr>
          <w:rFonts w:ascii="Segoe UI" w:eastAsia="Times New Roman" w:hAnsi="Segoe UI" w:cs="Segoe UI"/>
        </w:rPr>
        <w:t xml:space="preserve">over the past </w:t>
      </w:r>
      <w:r>
        <w:rPr>
          <w:rFonts w:ascii="Segoe UI" w:eastAsia="Times New Roman" w:hAnsi="Segoe UI" w:cs="Segoe UI"/>
        </w:rPr>
        <w:t>eighteen years</w:t>
      </w:r>
      <w:r w:rsidR="00400A28">
        <w:rPr>
          <w:rFonts w:ascii="Segoe UI" w:eastAsia="Times New Roman" w:hAnsi="Segoe UI" w:cs="Segoe UI"/>
        </w:rPr>
        <w:t>.</w:t>
      </w:r>
      <w:r w:rsidR="00400A28">
        <w:rPr>
          <w:rStyle w:val="FootnoteReference"/>
          <w:rFonts w:ascii="Segoe UI" w:eastAsia="Times New Roman" w:hAnsi="Segoe UI" w:cs="Segoe UI"/>
        </w:rPr>
        <w:footnoteReference w:id="13"/>
      </w:r>
    </w:p>
    <w:p w14:paraId="7AABF737" w14:textId="77777777" w:rsidR="002C2204" w:rsidRDefault="002C2204" w:rsidP="00BC6869">
      <w:pPr>
        <w:pStyle w:val="ListParagraph"/>
        <w:ind w:left="426"/>
        <w:jc w:val="both"/>
        <w:rPr>
          <w:rFonts w:ascii="Segoe UI" w:eastAsia="Times New Roman" w:hAnsi="Segoe UI" w:cs="Segoe UI"/>
        </w:rPr>
      </w:pPr>
    </w:p>
    <w:p w14:paraId="21EF8955" w14:textId="49E1E4A4" w:rsidR="00CB2FC9" w:rsidRDefault="00CB2FC9" w:rsidP="00BC6869">
      <w:pPr>
        <w:pStyle w:val="ListParagraph"/>
        <w:numPr>
          <w:ilvl w:val="0"/>
          <w:numId w:val="2"/>
        </w:numPr>
        <w:ind w:left="426"/>
        <w:jc w:val="both"/>
        <w:rPr>
          <w:rFonts w:ascii="Segoe UI" w:eastAsia="Times New Roman" w:hAnsi="Segoe UI" w:cs="Segoe UI"/>
        </w:rPr>
      </w:pPr>
      <w:r>
        <w:rPr>
          <w:rFonts w:ascii="Segoe UI" w:eastAsia="Times New Roman" w:hAnsi="Segoe UI" w:cs="Segoe UI"/>
        </w:rPr>
        <w:t xml:space="preserve">The Ministry of Education is yet to undertake any initiative </w:t>
      </w:r>
      <w:r w:rsidR="00670550">
        <w:rPr>
          <w:rFonts w:ascii="Segoe UI" w:eastAsia="Times New Roman" w:hAnsi="Segoe UI" w:cs="Segoe UI"/>
        </w:rPr>
        <w:t xml:space="preserve">that </w:t>
      </w:r>
      <w:r w:rsidR="002C2204">
        <w:rPr>
          <w:rFonts w:ascii="Segoe UI" w:eastAsia="Times New Roman" w:hAnsi="Segoe UI" w:cs="Segoe UI"/>
        </w:rPr>
        <w:t>enable</w:t>
      </w:r>
      <w:r w:rsidR="00B54F97">
        <w:rPr>
          <w:rFonts w:ascii="Segoe UI" w:eastAsia="Times New Roman" w:hAnsi="Segoe UI" w:cs="Segoe UI"/>
        </w:rPr>
        <w:t>s</w:t>
      </w:r>
      <w:r w:rsidR="002C2204">
        <w:rPr>
          <w:rFonts w:ascii="Segoe UI" w:eastAsia="Times New Roman" w:hAnsi="Segoe UI" w:cs="Segoe UI"/>
        </w:rPr>
        <w:t xml:space="preserve"> </w:t>
      </w:r>
      <w:r>
        <w:rPr>
          <w:rFonts w:ascii="Segoe UI" w:eastAsia="Times New Roman" w:hAnsi="Segoe UI" w:cs="Segoe UI"/>
        </w:rPr>
        <w:t xml:space="preserve">culturally appropriate relationships and sexuality education in Māori-medium schools and </w:t>
      </w:r>
      <w:proofErr w:type="spellStart"/>
      <w:r>
        <w:rPr>
          <w:rFonts w:ascii="Segoe UI" w:eastAsia="Times New Roman" w:hAnsi="Segoe UI" w:cs="Segoe UI"/>
        </w:rPr>
        <w:t>kura</w:t>
      </w:r>
      <w:proofErr w:type="spellEnd"/>
      <w:r>
        <w:rPr>
          <w:rFonts w:ascii="Segoe UI" w:eastAsia="Times New Roman" w:hAnsi="Segoe UI" w:cs="Segoe UI"/>
        </w:rPr>
        <w:t xml:space="preserve"> </w:t>
      </w:r>
      <w:proofErr w:type="spellStart"/>
      <w:r>
        <w:rPr>
          <w:rFonts w:ascii="Segoe UI" w:eastAsia="Times New Roman" w:hAnsi="Segoe UI" w:cs="Segoe UI"/>
        </w:rPr>
        <w:t>kaupapa</w:t>
      </w:r>
      <w:proofErr w:type="spellEnd"/>
      <w:r>
        <w:rPr>
          <w:rFonts w:ascii="Segoe UI" w:eastAsia="Times New Roman" w:hAnsi="Segoe UI" w:cs="Segoe UI"/>
        </w:rPr>
        <w:t xml:space="preserve"> Māori schools in New Zealand. </w:t>
      </w:r>
      <w:r w:rsidR="002C2204">
        <w:rPr>
          <w:rFonts w:ascii="Segoe UI" w:eastAsia="Times New Roman" w:hAnsi="Segoe UI" w:cs="Segoe UI"/>
        </w:rPr>
        <w:t xml:space="preserve">The failure of the Ministry of Education to actively support and resource </w:t>
      </w:r>
      <w:r w:rsidR="00670550">
        <w:rPr>
          <w:rFonts w:ascii="Segoe UI" w:eastAsia="Times New Roman" w:hAnsi="Segoe UI" w:cs="Segoe UI"/>
        </w:rPr>
        <w:t xml:space="preserve">relationships and sexuality education in </w:t>
      </w:r>
      <w:r w:rsidR="002C2204">
        <w:rPr>
          <w:rFonts w:ascii="Segoe UI" w:eastAsia="Times New Roman" w:hAnsi="Segoe UI" w:cs="Segoe UI"/>
        </w:rPr>
        <w:t xml:space="preserve">Māori-medium </w:t>
      </w:r>
      <w:r w:rsidR="00B54F97">
        <w:rPr>
          <w:rFonts w:ascii="Segoe UI" w:eastAsia="Times New Roman" w:hAnsi="Segoe UI" w:cs="Segoe UI"/>
        </w:rPr>
        <w:t xml:space="preserve">education </w:t>
      </w:r>
      <w:r w:rsidR="002C2204">
        <w:rPr>
          <w:rFonts w:ascii="Segoe UI" w:eastAsia="Times New Roman" w:hAnsi="Segoe UI" w:cs="Segoe UI"/>
        </w:rPr>
        <w:lastRenderedPageBreak/>
        <w:t>is discriminatory</w:t>
      </w:r>
      <w:r>
        <w:rPr>
          <w:rFonts w:ascii="Segoe UI" w:eastAsia="Times New Roman" w:hAnsi="Segoe UI" w:cs="Segoe UI"/>
        </w:rPr>
        <w:t xml:space="preserve"> </w:t>
      </w:r>
      <w:r w:rsidR="00B54F97">
        <w:rPr>
          <w:rFonts w:ascii="Segoe UI" w:eastAsia="Times New Roman" w:hAnsi="Segoe UI" w:cs="Segoe UI"/>
        </w:rPr>
        <w:t xml:space="preserve">and </w:t>
      </w:r>
      <w:r w:rsidR="00670550">
        <w:rPr>
          <w:rFonts w:ascii="Segoe UI" w:eastAsia="Times New Roman" w:hAnsi="Segoe UI" w:cs="Segoe UI"/>
        </w:rPr>
        <w:t>does not support the reproductive rights – including reproductive choices - of young Māori women and girls.</w:t>
      </w:r>
    </w:p>
    <w:p w14:paraId="2CE377EB" w14:textId="77777777" w:rsidR="002351C4" w:rsidRDefault="002351C4" w:rsidP="00BC6869">
      <w:pPr>
        <w:pStyle w:val="ListParagraph"/>
        <w:ind w:left="426"/>
        <w:jc w:val="both"/>
        <w:rPr>
          <w:rFonts w:ascii="Segoe UI" w:eastAsia="Times New Roman" w:hAnsi="Segoe UI" w:cs="Segoe UI"/>
        </w:rPr>
      </w:pPr>
    </w:p>
    <w:p w14:paraId="4439D110" w14:textId="620E1062" w:rsidR="002351C4" w:rsidRPr="00C27701" w:rsidRDefault="002351C4" w:rsidP="00BC6869">
      <w:pPr>
        <w:pStyle w:val="ListParagraph"/>
        <w:numPr>
          <w:ilvl w:val="0"/>
          <w:numId w:val="2"/>
        </w:numPr>
        <w:spacing w:after="0" w:line="276" w:lineRule="auto"/>
        <w:ind w:left="426"/>
        <w:jc w:val="both"/>
        <w:rPr>
          <w:rFonts w:ascii="Segoe UI" w:eastAsia="Times New Roman" w:hAnsi="Segoe UI" w:cs="Segoe UI"/>
        </w:rPr>
      </w:pPr>
      <w:r w:rsidRPr="00C27701">
        <w:rPr>
          <w:rFonts w:ascii="Segoe UI" w:eastAsia="Times New Roman" w:hAnsi="Segoe UI" w:cs="Segoe UI"/>
        </w:rPr>
        <w:t>The most recent review of sexuality education in New Zealand</w:t>
      </w:r>
      <w:r w:rsidR="00FA772E">
        <w:rPr>
          <w:rFonts w:ascii="Segoe UI" w:eastAsia="Times New Roman" w:hAnsi="Segoe UI" w:cs="Segoe UI"/>
        </w:rPr>
        <w:t xml:space="preserve"> English-medium</w:t>
      </w:r>
      <w:r w:rsidRPr="00C27701">
        <w:rPr>
          <w:rFonts w:ascii="Segoe UI" w:eastAsia="Times New Roman" w:hAnsi="Segoe UI" w:cs="Segoe UI"/>
        </w:rPr>
        <w:t xml:space="preserve"> schools</w:t>
      </w:r>
      <w:r w:rsidR="00A51195">
        <w:rPr>
          <w:rStyle w:val="FootnoteReference"/>
          <w:rFonts w:ascii="Segoe UI" w:eastAsia="Times New Roman" w:hAnsi="Segoe UI" w:cs="Segoe UI"/>
        </w:rPr>
        <w:footnoteReference w:id="14"/>
      </w:r>
      <w:r w:rsidRPr="00C27701">
        <w:rPr>
          <w:rFonts w:ascii="Segoe UI" w:eastAsia="Times New Roman" w:hAnsi="Segoe UI" w:cs="Segoe UI"/>
        </w:rPr>
        <w:t xml:space="preserve"> found inconsistent implementation of th</w:t>
      </w:r>
      <w:r>
        <w:rPr>
          <w:rFonts w:ascii="Segoe UI" w:eastAsia="Times New Roman" w:hAnsi="Segoe UI" w:cs="Segoe UI"/>
        </w:rPr>
        <w:t xml:space="preserve">is area of the national </w:t>
      </w:r>
      <w:r w:rsidRPr="00C27701">
        <w:rPr>
          <w:rFonts w:ascii="Segoe UI" w:eastAsia="Times New Roman" w:hAnsi="Segoe UI" w:cs="Segoe UI"/>
        </w:rPr>
        <w:t xml:space="preserve">curriculum. Only 22% of schools reviewed were found to have a good curriculum which covered </w:t>
      </w:r>
      <w:r w:rsidR="00FA772E" w:rsidRPr="00C27701">
        <w:rPr>
          <w:rFonts w:ascii="Segoe UI" w:eastAsia="Times New Roman" w:hAnsi="Segoe UI" w:cs="Segoe UI"/>
        </w:rPr>
        <w:t>all</w:t>
      </w:r>
      <w:r w:rsidRPr="00C27701">
        <w:rPr>
          <w:rFonts w:ascii="Segoe UI" w:eastAsia="Times New Roman" w:hAnsi="Segoe UI" w:cs="Segoe UI"/>
        </w:rPr>
        <w:t xml:space="preserve"> the relevant aspects of relationship</w:t>
      </w:r>
      <w:r w:rsidR="00E637F3">
        <w:rPr>
          <w:rFonts w:ascii="Segoe UI" w:eastAsia="Times New Roman" w:hAnsi="Segoe UI" w:cs="Segoe UI"/>
        </w:rPr>
        <w:t>s</w:t>
      </w:r>
      <w:r w:rsidRPr="00C27701">
        <w:rPr>
          <w:rFonts w:ascii="Segoe UI" w:eastAsia="Times New Roman" w:hAnsi="Segoe UI" w:cs="Segoe UI"/>
        </w:rPr>
        <w:t xml:space="preserve"> and sexuality education.</w:t>
      </w:r>
    </w:p>
    <w:p w14:paraId="4815E267" w14:textId="77777777" w:rsidR="00F908A9" w:rsidRPr="00F908A9" w:rsidRDefault="00F908A9" w:rsidP="00BC6869">
      <w:pPr>
        <w:pStyle w:val="ListParagraph"/>
        <w:spacing w:after="0" w:line="276" w:lineRule="auto"/>
        <w:jc w:val="both"/>
        <w:rPr>
          <w:rFonts w:ascii="Segoe UI" w:eastAsia="Times New Roman" w:hAnsi="Segoe UI" w:cs="Segoe UI"/>
        </w:rPr>
      </w:pPr>
    </w:p>
    <w:p w14:paraId="592DFB69" w14:textId="5112EEB4" w:rsidR="00400A28" w:rsidRPr="00400A28" w:rsidRDefault="00AA0A04" w:rsidP="00BC6869">
      <w:pPr>
        <w:pStyle w:val="ListParagraph"/>
        <w:numPr>
          <w:ilvl w:val="0"/>
          <w:numId w:val="2"/>
        </w:numPr>
        <w:spacing w:after="0" w:line="276" w:lineRule="auto"/>
        <w:ind w:left="426"/>
        <w:jc w:val="both"/>
        <w:rPr>
          <w:rFonts w:ascii="Segoe UI" w:eastAsia="Times New Roman" w:hAnsi="Segoe UI" w:cs="Segoe UI"/>
        </w:rPr>
      </w:pPr>
      <w:r w:rsidRPr="00F908A9">
        <w:rPr>
          <w:rFonts w:ascii="Segoe UI" w:eastAsia="Times New Roman" w:hAnsi="Segoe UI" w:cs="Segoe UI"/>
        </w:rPr>
        <w:t xml:space="preserve">Recent </w:t>
      </w:r>
      <w:r w:rsidR="00382436" w:rsidRPr="00F908A9">
        <w:rPr>
          <w:rFonts w:ascii="Segoe UI" w:eastAsia="Times New Roman" w:hAnsi="Segoe UI" w:cs="Segoe UI"/>
        </w:rPr>
        <w:t>maternal health indicator data</w:t>
      </w:r>
      <w:r w:rsidR="003A5702">
        <w:rPr>
          <w:rFonts w:ascii="Segoe UI" w:eastAsia="Times New Roman" w:hAnsi="Segoe UI" w:cs="Segoe UI"/>
        </w:rPr>
        <w:t xml:space="preserve"> </w:t>
      </w:r>
      <w:r w:rsidR="00382436" w:rsidRPr="00F908A9">
        <w:rPr>
          <w:rFonts w:ascii="Segoe UI" w:eastAsia="Times New Roman" w:hAnsi="Segoe UI" w:cs="Segoe UI"/>
        </w:rPr>
        <w:t xml:space="preserve">shows </w:t>
      </w:r>
      <w:r w:rsidR="000B452B" w:rsidRPr="00F908A9">
        <w:rPr>
          <w:rFonts w:ascii="Segoe UI" w:eastAsia="Times New Roman" w:hAnsi="Segoe UI" w:cs="Segoe UI"/>
        </w:rPr>
        <w:t>intolerable</w:t>
      </w:r>
      <w:r w:rsidR="00382436" w:rsidRPr="00F908A9">
        <w:rPr>
          <w:rFonts w:ascii="Segoe UI" w:eastAsia="Times New Roman" w:hAnsi="Segoe UI" w:cs="Segoe UI"/>
        </w:rPr>
        <w:t xml:space="preserve"> inequity in access to a lead maternity carer in the first trimester</w:t>
      </w:r>
      <w:r w:rsidR="009B16F4">
        <w:rPr>
          <w:rFonts w:ascii="Segoe UI" w:eastAsia="Times New Roman" w:hAnsi="Segoe UI" w:cs="Segoe UI"/>
        </w:rPr>
        <w:t xml:space="preserve"> of pregnancy</w:t>
      </w:r>
      <w:r w:rsidR="00382436" w:rsidRPr="00F908A9">
        <w:rPr>
          <w:rFonts w:ascii="Segoe UI" w:eastAsia="Times New Roman" w:hAnsi="Segoe UI" w:cs="Segoe UI"/>
        </w:rPr>
        <w:t xml:space="preserve"> for Māori women. </w:t>
      </w:r>
      <w:r w:rsidR="00F908A9" w:rsidRPr="00F908A9">
        <w:rPr>
          <w:rFonts w:ascii="Segoe UI" w:eastAsia="Times New Roman" w:hAnsi="Segoe UI" w:cs="Segoe UI"/>
        </w:rPr>
        <w:t>Among NZ European</w:t>
      </w:r>
      <w:r w:rsidR="00596F5E">
        <w:rPr>
          <w:rFonts w:ascii="Segoe UI" w:eastAsia="Times New Roman" w:hAnsi="Segoe UI" w:cs="Segoe UI"/>
        </w:rPr>
        <w:t xml:space="preserve"> pregnant people</w:t>
      </w:r>
      <w:r w:rsidR="00F908A9" w:rsidRPr="00F908A9">
        <w:rPr>
          <w:rFonts w:ascii="Segoe UI" w:eastAsia="Times New Roman" w:hAnsi="Segoe UI" w:cs="Segoe UI"/>
        </w:rPr>
        <w:t xml:space="preserve"> in 2019, 84% had registered with a lead maternity carer in the first trimester, but only 60% of pregnant Māori had a lead maternity carer in the first trimester.</w:t>
      </w:r>
      <w:r w:rsidR="00F908A9">
        <w:rPr>
          <w:rStyle w:val="FootnoteReference"/>
          <w:rFonts w:ascii="Segoe UI" w:eastAsia="Times New Roman" w:hAnsi="Segoe UI" w:cs="Segoe UI"/>
        </w:rPr>
        <w:footnoteReference w:id="15"/>
      </w:r>
      <w:r w:rsidR="00F90283">
        <w:rPr>
          <w:rFonts w:ascii="Segoe UI" w:eastAsia="Times New Roman" w:hAnsi="Segoe UI" w:cs="Segoe UI"/>
        </w:rPr>
        <w:t xml:space="preserve"> </w:t>
      </w:r>
    </w:p>
    <w:p w14:paraId="0E5D2F34" w14:textId="77777777" w:rsidR="00F90283" w:rsidRPr="00F90283" w:rsidRDefault="00F90283" w:rsidP="00BC6869">
      <w:pPr>
        <w:pStyle w:val="ListParagraph"/>
        <w:spacing w:after="0" w:line="276" w:lineRule="auto"/>
        <w:jc w:val="both"/>
        <w:rPr>
          <w:rFonts w:ascii="Segoe UI" w:eastAsia="Times New Roman" w:hAnsi="Segoe UI" w:cs="Segoe UI"/>
        </w:rPr>
      </w:pPr>
    </w:p>
    <w:p w14:paraId="0DA2F401" w14:textId="4100E751" w:rsidR="00A06EFE" w:rsidRDefault="00800EB7" w:rsidP="00BC6869">
      <w:pPr>
        <w:pStyle w:val="ListParagraph"/>
        <w:numPr>
          <w:ilvl w:val="0"/>
          <w:numId w:val="2"/>
        </w:numPr>
        <w:spacing w:after="0" w:line="276" w:lineRule="auto"/>
        <w:ind w:left="426"/>
        <w:jc w:val="both"/>
        <w:rPr>
          <w:rFonts w:ascii="Segoe UI" w:eastAsia="Times New Roman" w:hAnsi="Segoe UI" w:cs="Segoe UI"/>
        </w:rPr>
      </w:pPr>
      <w:r>
        <w:rPr>
          <w:rFonts w:ascii="Segoe UI" w:eastAsia="Times New Roman" w:hAnsi="Segoe UI" w:cs="Segoe UI"/>
        </w:rPr>
        <w:t>New Zealand has high rates of congenital syphilis</w:t>
      </w:r>
      <w:r w:rsidR="00557302">
        <w:rPr>
          <w:rFonts w:ascii="Segoe UI" w:eastAsia="Times New Roman" w:hAnsi="Segoe UI" w:cs="Segoe UI"/>
        </w:rPr>
        <w:t>, particularly among Māori and Pacific people</w:t>
      </w:r>
      <w:r>
        <w:rPr>
          <w:rFonts w:ascii="Segoe UI" w:eastAsia="Times New Roman" w:hAnsi="Segoe UI" w:cs="Segoe UI"/>
        </w:rPr>
        <w:t>.</w:t>
      </w:r>
      <w:r w:rsidR="00557302">
        <w:rPr>
          <w:rFonts w:ascii="Segoe UI" w:eastAsia="Times New Roman" w:hAnsi="Segoe UI" w:cs="Segoe UI"/>
        </w:rPr>
        <w:t xml:space="preserve"> This disparity illustrates how the health system has failed to ensure sexual and reproductive health equity for these women and girls and their children and families.</w:t>
      </w:r>
      <w:r>
        <w:rPr>
          <w:rFonts w:ascii="Segoe UI" w:eastAsia="Times New Roman" w:hAnsi="Segoe UI" w:cs="Segoe UI"/>
        </w:rPr>
        <w:t xml:space="preserve"> Research</w:t>
      </w:r>
      <w:r>
        <w:rPr>
          <w:rStyle w:val="FootnoteReference"/>
          <w:rFonts w:ascii="Segoe UI" w:eastAsia="Times New Roman" w:hAnsi="Segoe UI" w:cs="Segoe UI"/>
        </w:rPr>
        <w:footnoteReference w:id="16"/>
      </w:r>
      <w:r>
        <w:rPr>
          <w:rFonts w:ascii="Segoe UI" w:eastAsia="Times New Roman" w:hAnsi="Segoe UI" w:cs="Segoe UI"/>
        </w:rPr>
        <w:t xml:space="preserve"> has found that cases of congenital syphilis were the result of missed</w:t>
      </w:r>
      <w:r w:rsidR="00557302">
        <w:rPr>
          <w:rFonts w:ascii="Segoe UI" w:eastAsia="Times New Roman" w:hAnsi="Segoe UI" w:cs="Segoe UI"/>
        </w:rPr>
        <w:t xml:space="preserve"> opportunities for</w:t>
      </w:r>
      <w:r>
        <w:rPr>
          <w:rFonts w:ascii="Segoe UI" w:eastAsia="Times New Roman" w:hAnsi="Segoe UI" w:cs="Segoe UI"/>
        </w:rPr>
        <w:t xml:space="preserve"> screening, </w:t>
      </w:r>
      <w:r w:rsidR="00557302">
        <w:rPr>
          <w:rFonts w:ascii="Segoe UI" w:eastAsia="Times New Roman" w:hAnsi="Segoe UI" w:cs="Segoe UI"/>
        </w:rPr>
        <w:t xml:space="preserve">lack of </w:t>
      </w:r>
      <w:r>
        <w:rPr>
          <w:rFonts w:ascii="Segoe UI" w:eastAsia="Times New Roman" w:hAnsi="Segoe UI" w:cs="Segoe UI"/>
        </w:rPr>
        <w:t xml:space="preserve">testing and follow up of treatment. </w:t>
      </w:r>
      <w:r w:rsidR="00F90283">
        <w:rPr>
          <w:rFonts w:ascii="Segoe UI" w:eastAsia="Times New Roman" w:hAnsi="Segoe UI" w:cs="Segoe UI"/>
        </w:rPr>
        <w:t xml:space="preserve">In 2020, there were </w:t>
      </w:r>
      <w:r w:rsidR="00596F5E">
        <w:rPr>
          <w:rFonts w:ascii="Segoe UI" w:eastAsia="Times New Roman" w:hAnsi="Segoe UI" w:cs="Segoe UI"/>
        </w:rPr>
        <w:t>eight</w:t>
      </w:r>
      <w:r w:rsidR="00F90283">
        <w:rPr>
          <w:rFonts w:ascii="Segoe UI" w:eastAsia="Times New Roman" w:hAnsi="Segoe UI" w:cs="Segoe UI"/>
        </w:rPr>
        <w:t xml:space="preserve"> congenital syphilis cases in New Zealand – all of which were among Māori and Pacific</w:t>
      </w:r>
      <w:r w:rsidR="009B16F4">
        <w:rPr>
          <w:rFonts w:ascii="Segoe UI" w:eastAsia="Times New Roman" w:hAnsi="Segoe UI" w:cs="Segoe UI"/>
        </w:rPr>
        <w:t xml:space="preserve"> infants</w:t>
      </w:r>
      <w:r w:rsidR="00F90283">
        <w:rPr>
          <w:rFonts w:ascii="Segoe UI" w:eastAsia="Times New Roman" w:hAnsi="Segoe UI" w:cs="Segoe UI"/>
        </w:rPr>
        <w:t xml:space="preserve">. In 2021 there were two cases – one Māori and one New Zealand European. </w:t>
      </w:r>
    </w:p>
    <w:p w14:paraId="4FE63250" w14:textId="77777777" w:rsidR="00E5588C" w:rsidRPr="00E5588C" w:rsidRDefault="00E5588C" w:rsidP="00BC6869">
      <w:pPr>
        <w:pStyle w:val="ListParagraph"/>
        <w:jc w:val="both"/>
        <w:rPr>
          <w:rFonts w:ascii="Segoe UI" w:eastAsia="Times New Roman" w:hAnsi="Segoe UI" w:cs="Segoe UI"/>
        </w:rPr>
      </w:pPr>
    </w:p>
    <w:p w14:paraId="11D93932" w14:textId="6314C95A" w:rsidR="00C27701" w:rsidRDefault="0040693E" w:rsidP="00BC6869">
      <w:pPr>
        <w:pStyle w:val="ListParagraph"/>
        <w:numPr>
          <w:ilvl w:val="0"/>
          <w:numId w:val="2"/>
        </w:numPr>
        <w:spacing w:after="0" w:line="276" w:lineRule="auto"/>
        <w:ind w:left="426"/>
        <w:jc w:val="both"/>
        <w:rPr>
          <w:rFonts w:ascii="Segoe UI" w:eastAsia="Times New Roman" w:hAnsi="Segoe UI" w:cs="Segoe UI"/>
        </w:rPr>
      </w:pPr>
      <w:r w:rsidRPr="00C27701">
        <w:rPr>
          <w:rFonts w:ascii="Segoe UI" w:eastAsia="Times New Roman" w:hAnsi="Segoe UI" w:cs="Segoe UI"/>
        </w:rPr>
        <w:t xml:space="preserve">People living with HIV report </w:t>
      </w:r>
      <w:r w:rsidR="002351C4">
        <w:rPr>
          <w:rFonts w:ascii="Segoe UI" w:eastAsia="Times New Roman" w:hAnsi="Segoe UI" w:cs="Segoe UI"/>
        </w:rPr>
        <w:t xml:space="preserve">experiencing </w:t>
      </w:r>
      <w:r w:rsidRPr="00C27701">
        <w:rPr>
          <w:rFonts w:ascii="Segoe UI" w:eastAsia="Times New Roman" w:hAnsi="Segoe UI" w:cs="Segoe UI"/>
        </w:rPr>
        <w:t>significant stigma in New Zealand.</w:t>
      </w:r>
      <w:r w:rsidRPr="00C27701">
        <w:rPr>
          <w:rStyle w:val="FootnoteReference"/>
          <w:rFonts w:ascii="Segoe UI" w:eastAsia="Times New Roman" w:hAnsi="Segoe UI" w:cs="Segoe UI"/>
        </w:rPr>
        <w:footnoteReference w:id="17"/>
      </w:r>
      <w:r w:rsidR="004602BA" w:rsidRPr="00C27701">
        <w:rPr>
          <w:rFonts w:ascii="Segoe UI" w:eastAsia="Times New Roman" w:hAnsi="Segoe UI" w:cs="Segoe UI"/>
          <w:vertAlign w:val="superscript"/>
        </w:rPr>
        <w:t>,</w:t>
      </w:r>
      <w:r w:rsidR="004602BA" w:rsidRPr="00C27701">
        <w:rPr>
          <w:rStyle w:val="FootnoteReference"/>
          <w:rFonts w:ascii="Segoe UI" w:eastAsia="Times New Roman" w:hAnsi="Segoe UI" w:cs="Segoe UI"/>
        </w:rPr>
        <w:footnoteReference w:id="18"/>
      </w:r>
      <w:r w:rsidR="00F95802" w:rsidRPr="00C27701">
        <w:rPr>
          <w:rFonts w:ascii="Segoe UI" w:eastAsia="Times New Roman" w:hAnsi="Segoe UI" w:cs="Segoe UI"/>
        </w:rPr>
        <w:t xml:space="preserve"> Experiences of discrimination span</w:t>
      </w:r>
      <w:r w:rsidR="009B16F4" w:rsidRPr="00C27701">
        <w:rPr>
          <w:rFonts w:ascii="Segoe UI" w:eastAsia="Times New Roman" w:hAnsi="Segoe UI" w:cs="Segoe UI"/>
        </w:rPr>
        <w:t xml:space="preserve"> many environments including</w:t>
      </w:r>
      <w:r w:rsidR="00F95802" w:rsidRPr="00C27701">
        <w:rPr>
          <w:rFonts w:ascii="Segoe UI" w:eastAsia="Times New Roman" w:hAnsi="Segoe UI" w:cs="Segoe UI"/>
        </w:rPr>
        <w:t xml:space="preserve"> family and community, interactions with health providers, </w:t>
      </w:r>
      <w:r w:rsidR="00C27701" w:rsidRPr="00C27701">
        <w:rPr>
          <w:rFonts w:ascii="Segoe UI" w:eastAsia="Times New Roman" w:hAnsi="Segoe UI" w:cs="Segoe UI"/>
        </w:rPr>
        <w:t>employers,</w:t>
      </w:r>
      <w:r w:rsidR="00F95802" w:rsidRPr="00C27701">
        <w:rPr>
          <w:rFonts w:ascii="Segoe UI" w:eastAsia="Times New Roman" w:hAnsi="Segoe UI" w:cs="Segoe UI"/>
        </w:rPr>
        <w:t xml:space="preserve"> and workplaces.</w:t>
      </w:r>
      <w:r w:rsidR="007323F9" w:rsidRPr="00C27701">
        <w:rPr>
          <w:rFonts w:ascii="Segoe UI" w:eastAsia="Times New Roman" w:hAnsi="Segoe UI" w:cs="Segoe UI"/>
        </w:rPr>
        <w:t xml:space="preserve"> HIV related discrimination is compounded for people experiencing other forms of discrimination including racial discrimination, gender discrimination and discrimination related to disabilities. </w:t>
      </w:r>
      <w:r w:rsidR="00B54F97">
        <w:rPr>
          <w:rFonts w:ascii="Segoe UI" w:eastAsia="Times New Roman" w:hAnsi="Segoe UI" w:cs="Segoe UI"/>
        </w:rPr>
        <w:t xml:space="preserve">Despite </w:t>
      </w:r>
      <w:r w:rsidR="00AC007C">
        <w:rPr>
          <w:rFonts w:ascii="Segoe UI" w:eastAsia="Times New Roman" w:hAnsi="Segoe UI" w:cs="Segoe UI"/>
        </w:rPr>
        <w:t xml:space="preserve">international </w:t>
      </w:r>
      <w:r w:rsidR="00B54F97">
        <w:rPr>
          <w:rFonts w:ascii="Segoe UI" w:eastAsia="Times New Roman" w:hAnsi="Segoe UI" w:cs="Segoe UI"/>
        </w:rPr>
        <w:t xml:space="preserve">research indicating that better integration between strategies for </w:t>
      </w:r>
      <w:r w:rsidR="002351C4">
        <w:rPr>
          <w:rFonts w:ascii="Segoe UI" w:eastAsia="Times New Roman" w:hAnsi="Segoe UI" w:cs="Segoe UI"/>
        </w:rPr>
        <w:t>sexual and reproductive health and rights</w:t>
      </w:r>
      <w:r w:rsidR="00B54F97">
        <w:rPr>
          <w:rFonts w:ascii="Segoe UI" w:eastAsia="Times New Roman" w:hAnsi="Segoe UI" w:cs="Segoe UI"/>
        </w:rPr>
        <w:t xml:space="preserve"> and strategies for HIV prevention can improve social and health outcomes for </w:t>
      </w:r>
      <w:r w:rsidR="00AC007C">
        <w:rPr>
          <w:rFonts w:ascii="Segoe UI" w:eastAsia="Times New Roman" w:hAnsi="Segoe UI" w:cs="Segoe UI"/>
        </w:rPr>
        <w:t xml:space="preserve">women and girls </w:t>
      </w:r>
      <w:r w:rsidR="00731EDA">
        <w:rPr>
          <w:rFonts w:ascii="Segoe UI" w:eastAsia="Times New Roman" w:hAnsi="Segoe UI" w:cs="Segoe UI"/>
        </w:rPr>
        <w:t xml:space="preserve">living with </w:t>
      </w:r>
      <w:r w:rsidR="00B54F97">
        <w:rPr>
          <w:rFonts w:ascii="Segoe UI" w:eastAsia="Times New Roman" w:hAnsi="Segoe UI" w:cs="Segoe UI"/>
        </w:rPr>
        <w:t>HIV</w:t>
      </w:r>
      <w:r w:rsidR="00E637F3">
        <w:rPr>
          <w:rFonts w:ascii="Segoe UI" w:eastAsia="Times New Roman" w:hAnsi="Segoe UI" w:cs="Segoe UI"/>
        </w:rPr>
        <w:t>,</w:t>
      </w:r>
      <w:r w:rsidR="00AC007C">
        <w:rPr>
          <w:rStyle w:val="FootnoteReference"/>
          <w:rFonts w:ascii="Segoe UI" w:eastAsia="Times New Roman" w:hAnsi="Segoe UI" w:cs="Segoe UI"/>
        </w:rPr>
        <w:footnoteReference w:id="19"/>
      </w:r>
      <w:r w:rsidR="00B54F97">
        <w:rPr>
          <w:rFonts w:ascii="Segoe UI" w:eastAsia="Times New Roman" w:hAnsi="Segoe UI" w:cs="Segoe UI"/>
        </w:rPr>
        <w:t xml:space="preserve"> integration </w:t>
      </w:r>
      <w:r w:rsidR="00AC007C">
        <w:rPr>
          <w:rFonts w:ascii="Segoe UI" w:eastAsia="Times New Roman" w:hAnsi="Segoe UI" w:cs="Segoe UI"/>
        </w:rPr>
        <w:t>was</w:t>
      </w:r>
      <w:r w:rsidR="00B54F97">
        <w:rPr>
          <w:rFonts w:ascii="Segoe UI" w:eastAsia="Times New Roman" w:hAnsi="Segoe UI" w:cs="Segoe UI"/>
        </w:rPr>
        <w:t xml:space="preserve"> not a feature of </w:t>
      </w:r>
      <w:r w:rsidR="00AC007C">
        <w:rPr>
          <w:rFonts w:ascii="Segoe UI" w:eastAsia="Times New Roman" w:hAnsi="Segoe UI" w:cs="Segoe UI"/>
        </w:rPr>
        <w:t xml:space="preserve">the </w:t>
      </w:r>
      <w:r w:rsidR="00B54F97">
        <w:rPr>
          <w:rFonts w:ascii="Segoe UI" w:eastAsia="Times New Roman" w:hAnsi="Segoe UI" w:cs="Segoe UI"/>
        </w:rPr>
        <w:t xml:space="preserve">new strategies and policies for </w:t>
      </w:r>
      <w:r w:rsidR="00AC007C">
        <w:rPr>
          <w:rFonts w:ascii="Segoe UI" w:eastAsia="Times New Roman" w:hAnsi="Segoe UI" w:cs="Segoe UI"/>
        </w:rPr>
        <w:t xml:space="preserve">eliminating </w:t>
      </w:r>
      <w:r w:rsidR="00B54F97">
        <w:rPr>
          <w:rFonts w:ascii="Segoe UI" w:eastAsia="Times New Roman" w:hAnsi="Segoe UI" w:cs="Segoe UI"/>
        </w:rPr>
        <w:t>STBBI</w:t>
      </w:r>
      <w:r w:rsidR="00AC007C">
        <w:rPr>
          <w:rFonts w:ascii="Segoe UI" w:eastAsia="Times New Roman" w:hAnsi="Segoe UI" w:cs="Segoe UI"/>
        </w:rPr>
        <w:t>s</w:t>
      </w:r>
      <w:r w:rsidR="00B54F97">
        <w:rPr>
          <w:rFonts w:ascii="Segoe UI" w:eastAsia="Times New Roman" w:hAnsi="Segoe UI" w:cs="Segoe UI"/>
        </w:rPr>
        <w:t xml:space="preserve"> and HI</w:t>
      </w:r>
      <w:r w:rsidR="00AC007C">
        <w:rPr>
          <w:rFonts w:ascii="Segoe UI" w:eastAsia="Times New Roman" w:hAnsi="Segoe UI" w:cs="Segoe UI"/>
        </w:rPr>
        <w:t xml:space="preserve">V in New Zealand. </w:t>
      </w:r>
    </w:p>
    <w:p w14:paraId="0D167F0A" w14:textId="5866EB7F" w:rsidR="00557302" w:rsidRPr="006735F7" w:rsidRDefault="006735F7" w:rsidP="00BC6869">
      <w:pPr>
        <w:spacing w:after="0" w:line="276" w:lineRule="auto"/>
        <w:jc w:val="both"/>
        <w:rPr>
          <w:rFonts w:ascii="Segoe UI" w:eastAsia="Times New Roman" w:hAnsi="Segoe UI" w:cs="Segoe UI"/>
          <w:b/>
        </w:rPr>
      </w:pPr>
      <w:r w:rsidRPr="006735F7">
        <w:rPr>
          <w:rFonts w:ascii="Segoe UI" w:eastAsia="Times New Roman" w:hAnsi="Segoe UI" w:cs="Segoe UI"/>
          <w:b/>
        </w:rPr>
        <w:lastRenderedPageBreak/>
        <w:t>Policy gaps</w:t>
      </w:r>
    </w:p>
    <w:p w14:paraId="34F24F37" w14:textId="7C19C164" w:rsidR="009D088B" w:rsidRPr="006735F7" w:rsidRDefault="009D088B" w:rsidP="00BC6869">
      <w:pPr>
        <w:spacing w:after="0" w:line="276" w:lineRule="auto"/>
        <w:jc w:val="both"/>
        <w:rPr>
          <w:rFonts w:ascii="Segoe UI" w:eastAsia="Times New Roman" w:hAnsi="Segoe UI" w:cs="Segoe UI"/>
        </w:rPr>
      </w:pPr>
    </w:p>
    <w:p w14:paraId="031D1291" w14:textId="25A9718A" w:rsidR="006735F7" w:rsidRDefault="006735F7" w:rsidP="00BC6869">
      <w:pPr>
        <w:pStyle w:val="ListParagraph"/>
        <w:numPr>
          <w:ilvl w:val="0"/>
          <w:numId w:val="2"/>
        </w:numPr>
        <w:spacing w:after="0" w:line="276" w:lineRule="auto"/>
        <w:ind w:left="426"/>
        <w:jc w:val="both"/>
        <w:rPr>
          <w:rFonts w:ascii="Segoe UI" w:eastAsia="Times New Roman" w:hAnsi="Segoe UI" w:cs="Segoe UI"/>
        </w:rPr>
      </w:pPr>
      <w:r w:rsidRPr="006735F7">
        <w:rPr>
          <w:rFonts w:ascii="Segoe UI" w:eastAsia="Times New Roman" w:hAnsi="Segoe UI" w:cs="Segoe UI"/>
        </w:rPr>
        <w:t>Other than the syphilis action plan, there are currently no national strategies</w:t>
      </w:r>
      <w:r w:rsidR="00E5588C">
        <w:rPr>
          <w:rFonts w:ascii="Segoe UI" w:eastAsia="Times New Roman" w:hAnsi="Segoe UI" w:cs="Segoe UI"/>
        </w:rPr>
        <w:t xml:space="preserve"> or policy approaches</w:t>
      </w:r>
      <w:r w:rsidRPr="006735F7">
        <w:rPr>
          <w:rFonts w:ascii="Segoe UI" w:eastAsia="Times New Roman" w:hAnsi="Segoe UI" w:cs="Segoe UI"/>
        </w:rPr>
        <w:t xml:space="preserve"> that </w:t>
      </w:r>
      <w:r>
        <w:rPr>
          <w:rFonts w:ascii="Segoe UI" w:eastAsia="Times New Roman" w:hAnsi="Segoe UI" w:cs="Segoe UI"/>
        </w:rPr>
        <w:t xml:space="preserve">focus </w:t>
      </w:r>
      <w:r w:rsidRPr="006735F7">
        <w:rPr>
          <w:rFonts w:ascii="Segoe UI" w:eastAsia="Times New Roman" w:hAnsi="Segoe UI" w:cs="Segoe UI"/>
        </w:rPr>
        <w:t xml:space="preserve">specifically </w:t>
      </w:r>
      <w:r>
        <w:rPr>
          <w:rFonts w:ascii="Segoe UI" w:eastAsia="Times New Roman" w:hAnsi="Segoe UI" w:cs="Segoe UI"/>
        </w:rPr>
        <w:t>on improving</w:t>
      </w:r>
      <w:r w:rsidRPr="006735F7">
        <w:rPr>
          <w:rFonts w:ascii="Segoe UI" w:eastAsia="Times New Roman" w:hAnsi="Segoe UI" w:cs="Segoe UI"/>
        </w:rPr>
        <w:t xml:space="preserve"> sexual and </w:t>
      </w:r>
      <w:r>
        <w:rPr>
          <w:rFonts w:ascii="Segoe UI" w:eastAsia="Times New Roman" w:hAnsi="Segoe UI" w:cs="Segoe UI"/>
        </w:rPr>
        <w:t>reproductive health and rights</w:t>
      </w:r>
      <w:r w:rsidR="00C71E0B">
        <w:rPr>
          <w:rFonts w:ascii="Segoe UI" w:eastAsia="Times New Roman" w:hAnsi="Segoe UI" w:cs="Segoe UI"/>
        </w:rPr>
        <w:t xml:space="preserve"> of women and girls</w:t>
      </w:r>
      <w:r>
        <w:rPr>
          <w:rFonts w:ascii="Segoe UI" w:eastAsia="Times New Roman" w:hAnsi="Segoe UI" w:cs="Segoe UI"/>
        </w:rPr>
        <w:t xml:space="preserve"> in Aotearoa New Zealand</w:t>
      </w:r>
      <w:r w:rsidR="00AC007C">
        <w:rPr>
          <w:rFonts w:ascii="Segoe UI" w:eastAsia="Times New Roman" w:hAnsi="Segoe UI" w:cs="Segoe UI"/>
        </w:rPr>
        <w:t xml:space="preserve"> </w:t>
      </w:r>
      <w:r w:rsidR="00245B1F">
        <w:rPr>
          <w:rFonts w:ascii="Segoe UI" w:eastAsia="Times New Roman" w:hAnsi="Segoe UI" w:cs="Segoe UI"/>
        </w:rPr>
        <w:t xml:space="preserve">- </w:t>
      </w:r>
      <w:r w:rsidR="00AC007C">
        <w:rPr>
          <w:rFonts w:ascii="Segoe UI" w:eastAsia="Times New Roman" w:hAnsi="Segoe UI" w:cs="Segoe UI"/>
        </w:rPr>
        <w:t>particularly women and girls living with HIV</w:t>
      </w:r>
      <w:r w:rsidR="00E637F3">
        <w:rPr>
          <w:rFonts w:ascii="Segoe UI" w:eastAsia="Times New Roman" w:hAnsi="Segoe UI" w:cs="Segoe UI"/>
        </w:rPr>
        <w:t xml:space="preserve"> - </w:t>
      </w:r>
      <w:r w:rsidR="009E5CA4">
        <w:rPr>
          <w:rFonts w:ascii="Segoe UI" w:eastAsia="Times New Roman" w:hAnsi="Segoe UI" w:cs="Segoe UI"/>
        </w:rPr>
        <w:t>nor national policies or strategies that reflect the importance of sexual and reproductive health and rights to realising gender equality and human rights.</w:t>
      </w:r>
      <w:r>
        <w:rPr>
          <w:rFonts w:ascii="Segoe UI" w:eastAsia="Times New Roman" w:hAnsi="Segoe UI" w:cs="Segoe UI"/>
        </w:rPr>
        <w:t xml:space="preserve"> </w:t>
      </w:r>
    </w:p>
    <w:p w14:paraId="7D1EEE29" w14:textId="77777777" w:rsidR="00E5588C" w:rsidRDefault="00E5588C" w:rsidP="00BC6869">
      <w:pPr>
        <w:pStyle w:val="ListParagraph"/>
        <w:spacing w:after="0" w:line="276" w:lineRule="auto"/>
        <w:ind w:left="426"/>
        <w:jc w:val="both"/>
        <w:rPr>
          <w:rFonts w:ascii="Segoe UI" w:eastAsia="Times New Roman" w:hAnsi="Segoe UI" w:cs="Segoe UI"/>
        </w:rPr>
      </w:pPr>
    </w:p>
    <w:p w14:paraId="6E5173DA" w14:textId="3C384F27" w:rsidR="00396AC9" w:rsidRDefault="00E5588C" w:rsidP="00BC6869">
      <w:pPr>
        <w:pStyle w:val="ListParagraph"/>
        <w:numPr>
          <w:ilvl w:val="0"/>
          <w:numId w:val="2"/>
        </w:numPr>
        <w:spacing w:after="0" w:line="276" w:lineRule="auto"/>
        <w:ind w:left="426"/>
        <w:jc w:val="both"/>
        <w:rPr>
          <w:rFonts w:ascii="Segoe UI" w:eastAsia="Times New Roman" w:hAnsi="Segoe UI" w:cs="Segoe UI"/>
        </w:rPr>
      </w:pPr>
      <w:r>
        <w:rPr>
          <w:rFonts w:ascii="Segoe UI" w:eastAsia="Times New Roman" w:hAnsi="Segoe UI" w:cs="Segoe UI"/>
        </w:rPr>
        <w:t xml:space="preserve">There is a lack of a </w:t>
      </w:r>
      <w:r w:rsidR="0009738E">
        <w:rPr>
          <w:rFonts w:ascii="Segoe UI" w:eastAsia="Times New Roman" w:hAnsi="Segoe UI" w:cs="Segoe UI"/>
        </w:rPr>
        <w:t>rights-based</w:t>
      </w:r>
      <w:r>
        <w:rPr>
          <w:rFonts w:ascii="Segoe UI" w:eastAsia="Times New Roman" w:hAnsi="Segoe UI" w:cs="Segoe UI"/>
        </w:rPr>
        <w:t xml:space="preserve"> approach to sexual and reproductive health, particularly for Māori and Pacific women and girls</w:t>
      </w:r>
      <w:r w:rsidR="00236BDB">
        <w:rPr>
          <w:rFonts w:ascii="Segoe UI" w:eastAsia="Times New Roman" w:hAnsi="Segoe UI" w:cs="Segoe UI"/>
        </w:rPr>
        <w:t>, which would ensure that women and girls have the information and resources they need to make informed decisions about their sexual and reproductive health</w:t>
      </w:r>
      <w:r>
        <w:rPr>
          <w:rFonts w:ascii="Segoe UI" w:eastAsia="Times New Roman" w:hAnsi="Segoe UI" w:cs="Segoe UI"/>
        </w:rPr>
        <w:t xml:space="preserve">. </w:t>
      </w:r>
      <w:r w:rsidR="00555C9D">
        <w:rPr>
          <w:rFonts w:ascii="Segoe UI" w:eastAsia="Times New Roman" w:hAnsi="Segoe UI" w:cs="Segoe UI"/>
        </w:rPr>
        <w:t>Inequity in</w:t>
      </w:r>
      <w:r>
        <w:rPr>
          <w:rFonts w:ascii="Segoe UI" w:eastAsia="Times New Roman" w:hAnsi="Segoe UI" w:cs="Segoe UI"/>
        </w:rPr>
        <w:t xml:space="preserve"> </w:t>
      </w:r>
      <w:r w:rsidR="00555C9D">
        <w:rPr>
          <w:rFonts w:ascii="Segoe UI" w:eastAsia="Times New Roman" w:hAnsi="Segoe UI" w:cs="Segoe UI"/>
        </w:rPr>
        <w:t xml:space="preserve">sexual and reproductive health and rights for women and girls in </w:t>
      </w:r>
      <w:r w:rsidR="00555C9D" w:rsidRPr="0009738E">
        <w:rPr>
          <w:rFonts w:ascii="Segoe UI" w:eastAsia="Times New Roman" w:hAnsi="Segoe UI" w:cs="Segoe UI"/>
        </w:rPr>
        <w:t>Aotearoa</w:t>
      </w:r>
      <w:r w:rsidR="0009738E">
        <w:rPr>
          <w:rFonts w:ascii="Segoe UI" w:eastAsia="Times New Roman" w:hAnsi="Segoe UI" w:cs="Segoe UI"/>
        </w:rPr>
        <w:t xml:space="preserve"> New Zealand</w:t>
      </w:r>
      <w:r w:rsidR="00555C9D" w:rsidRPr="0009738E">
        <w:rPr>
          <w:rFonts w:ascii="Segoe UI" w:eastAsia="Times New Roman" w:hAnsi="Segoe UI" w:cs="Segoe UI"/>
        </w:rPr>
        <w:t xml:space="preserve"> is a breach of rights, including the right to</w:t>
      </w:r>
      <w:r w:rsidR="008D39D0">
        <w:rPr>
          <w:rFonts w:ascii="Segoe UI" w:eastAsia="Times New Roman" w:hAnsi="Segoe UI" w:cs="Segoe UI"/>
        </w:rPr>
        <w:t xml:space="preserve"> gender equality,</w:t>
      </w:r>
      <w:r w:rsidR="00555C9D" w:rsidRPr="0009738E">
        <w:rPr>
          <w:rFonts w:ascii="Segoe UI" w:eastAsia="Times New Roman" w:hAnsi="Segoe UI" w:cs="Segoe UI"/>
        </w:rPr>
        <w:t xml:space="preserve"> health, </w:t>
      </w:r>
      <w:r w:rsidR="0009738E" w:rsidRPr="0009738E">
        <w:rPr>
          <w:rFonts w:ascii="Segoe UI" w:eastAsia="Times New Roman" w:hAnsi="Segoe UI" w:cs="Segoe UI"/>
        </w:rPr>
        <w:t>self-determination,</w:t>
      </w:r>
      <w:r w:rsidR="00555C9D" w:rsidRPr="0009738E">
        <w:rPr>
          <w:rFonts w:ascii="Segoe UI" w:eastAsia="Times New Roman" w:hAnsi="Segoe UI" w:cs="Segoe UI"/>
        </w:rPr>
        <w:t xml:space="preserve"> and autonomy.</w:t>
      </w:r>
      <w:r w:rsidR="00555C9D">
        <w:rPr>
          <w:rFonts w:ascii="Segoe UI" w:eastAsia="Times New Roman" w:hAnsi="Segoe UI" w:cs="Segoe UI"/>
        </w:rPr>
        <w:t xml:space="preserve"> </w:t>
      </w:r>
    </w:p>
    <w:p w14:paraId="45938B28" w14:textId="77777777" w:rsidR="00396AC9" w:rsidRPr="00396AC9" w:rsidRDefault="00396AC9" w:rsidP="00BC6869">
      <w:pPr>
        <w:pStyle w:val="ListParagraph"/>
        <w:jc w:val="both"/>
        <w:rPr>
          <w:rFonts w:ascii="Segoe UI" w:eastAsia="Times New Roman" w:hAnsi="Segoe UI" w:cs="Segoe UI"/>
        </w:rPr>
      </w:pPr>
    </w:p>
    <w:p w14:paraId="1FF98F59" w14:textId="7D7642D6" w:rsidR="00396AC9" w:rsidRPr="008A4613" w:rsidRDefault="00396AC9" w:rsidP="00BC6869">
      <w:pPr>
        <w:pStyle w:val="ListParagraph"/>
        <w:numPr>
          <w:ilvl w:val="0"/>
          <w:numId w:val="2"/>
        </w:numPr>
        <w:spacing w:after="0" w:line="276" w:lineRule="auto"/>
        <w:ind w:left="426"/>
        <w:jc w:val="both"/>
        <w:rPr>
          <w:rFonts w:ascii="Segoe UI" w:eastAsia="Times New Roman" w:hAnsi="Segoe UI" w:cs="Segoe UI"/>
        </w:rPr>
      </w:pPr>
      <w:r w:rsidRPr="00396AC9">
        <w:rPr>
          <w:rFonts w:ascii="Segoe UI" w:eastAsia="Times New Roman" w:hAnsi="Segoe UI" w:cs="Segoe UI"/>
        </w:rPr>
        <w:t>Known barriers to accessing sexual and reproductive health services have not been sufficiently addressed. Known barriers</w:t>
      </w:r>
      <w:r w:rsidR="00020D6C">
        <w:rPr>
          <w:rStyle w:val="FootnoteReference"/>
          <w:rFonts w:ascii="Segoe UI" w:eastAsia="Times New Roman" w:hAnsi="Segoe UI" w:cs="Segoe UI"/>
        </w:rPr>
        <w:footnoteReference w:id="20"/>
      </w:r>
      <w:r w:rsidR="00020D6C">
        <w:rPr>
          <w:rFonts w:ascii="Segoe UI" w:eastAsia="Times New Roman" w:hAnsi="Segoe UI" w:cs="Segoe UI"/>
          <w:vertAlign w:val="superscript"/>
        </w:rPr>
        <w:t>,</w:t>
      </w:r>
      <w:r w:rsidR="00020D6C">
        <w:rPr>
          <w:rStyle w:val="FootnoteReference"/>
          <w:rFonts w:ascii="Segoe UI" w:eastAsia="Times New Roman" w:hAnsi="Segoe UI" w:cs="Segoe UI"/>
        </w:rPr>
        <w:footnoteReference w:id="21"/>
      </w:r>
      <w:r w:rsidR="00FB1319">
        <w:rPr>
          <w:rFonts w:ascii="Segoe UI" w:eastAsia="Times New Roman" w:hAnsi="Segoe UI" w:cs="Segoe UI"/>
          <w:vertAlign w:val="superscript"/>
        </w:rPr>
        <w:t>,</w:t>
      </w:r>
      <w:r w:rsidR="00FB1319">
        <w:rPr>
          <w:rStyle w:val="FootnoteReference"/>
          <w:rFonts w:ascii="Segoe UI" w:eastAsia="Times New Roman" w:hAnsi="Segoe UI" w:cs="Segoe UI"/>
        </w:rPr>
        <w:footnoteReference w:id="22"/>
      </w:r>
      <w:r w:rsidRPr="00396AC9">
        <w:rPr>
          <w:rFonts w:ascii="Segoe UI" w:eastAsia="Times New Roman" w:hAnsi="Segoe UI" w:cs="Segoe UI"/>
        </w:rPr>
        <w:t xml:space="preserve"> include cost,</w:t>
      </w:r>
      <w:r w:rsidRPr="00396AC9">
        <w:rPr>
          <w:rFonts w:ascii="Segoe UI" w:hAnsi="Segoe UI" w:cs="Segoe UI"/>
        </w:rPr>
        <w:t xml:space="preserve"> health literacy, </w:t>
      </w:r>
      <w:r w:rsidR="00F069F4">
        <w:rPr>
          <w:rFonts w:ascii="Segoe UI" w:hAnsi="Segoe UI" w:cs="Segoe UI"/>
        </w:rPr>
        <w:t>poor coordination of services</w:t>
      </w:r>
      <w:r w:rsidR="00020D6C">
        <w:rPr>
          <w:rFonts w:ascii="Segoe UI" w:hAnsi="Segoe UI" w:cs="Segoe UI"/>
        </w:rPr>
        <w:t xml:space="preserve"> and access criteria</w:t>
      </w:r>
      <w:r w:rsidR="00F069F4">
        <w:rPr>
          <w:rFonts w:ascii="Segoe UI" w:hAnsi="Segoe UI" w:cs="Segoe UI"/>
        </w:rPr>
        <w:t xml:space="preserve">, </w:t>
      </w:r>
      <w:r w:rsidRPr="00396AC9">
        <w:rPr>
          <w:rFonts w:ascii="Segoe UI" w:hAnsi="Segoe UI" w:cs="Segoe UI"/>
        </w:rPr>
        <w:t xml:space="preserve">lack of culturally safe practice, </w:t>
      </w:r>
      <w:r>
        <w:rPr>
          <w:rFonts w:ascii="Segoe UI" w:hAnsi="Segoe UI" w:cs="Segoe UI"/>
        </w:rPr>
        <w:t>regional variability of providers offering a full range of sexual and reproductive health services,</w:t>
      </w:r>
      <w:r w:rsidR="00236BDB">
        <w:rPr>
          <w:rFonts w:ascii="Segoe UI" w:hAnsi="Segoe UI" w:cs="Segoe UI"/>
        </w:rPr>
        <w:t xml:space="preserve"> lack of support for specialist sexual and reproductive health providers,</w:t>
      </w:r>
      <w:r>
        <w:rPr>
          <w:rFonts w:ascii="Segoe UI" w:hAnsi="Segoe UI" w:cs="Segoe UI"/>
        </w:rPr>
        <w:t xml:space="preserve"> shortage of resources for professional training </w:t>
      </w:r>
      <w:r w:rsidR="000004B9">
        <w:rPr>
          <w:rFonts w:ascii="Segoe UI" w:hAnsi="Segoe UI" w:cs="Segoe UI"/>
        </w:rPr>
        <w:t>and development in this area of health care and no regular collection of data on key sexual and reproductive health issues like contraception use.</w:t>
      </w:r>
    </w:p>
    <w:p w14:paraId="23E2F1EC" w14:textId="77777777" w:rsidR="008A4613" w:rsidRPr="008A4613" w:rsidRDefault="008A4613" w:rsidP="00BC6869">
      <w:pPr>
        <w:pStyle w:val="ListParagraph"/>
        <w:jc w:val="both"/>
        <w:rPr>
          <w:rFonts w:ascii="Segoe UI" w:eastAsia="Times New Roman" w:hAnsi="Segoe UI" w:cs="Segoe UI"/>
        </w:rPr>
      </w:pPr>
    </w:p>
    <w:p w14:paraId="3CEF140A" w14:textId="71609BD5" w:rsidR="008A4613" w:rsidRPr="000004B9" w:rsidRDefault="008A4613" w:rsidP="00BC6869">
      <w:pPr>
        <w:pStyle w:val="ListParagraph"/>
        <w:numPr>
          <w:ilvl w:val="0"/>
          <w:numId w:val="2"/>
        </w:numPr>
        <w:spacing w:after="0" w:line="276" w:lineRule="auto"/>
        <w:ind w:left="426"/>
        <w:jc w:val="both"/>
        <w:rPr>
          <w:rFonts w:ascii="Segoe UI" w:eastAsia="Times New Roman" w:hAnsi="Segoe UI" w:cs="Segoe UI"/>
        </w:rPr>
      </w:pPr>
      <w:r>
        <w:rPr>
          <w:rFonts w:ascii="Segoe UI" w:eastAsia="Times New Roman" w:hAnsi="Segoe UI" w:cs="Segoe UI"/>
        </w:rPr>
        <w:t>There are no targeted</w:t>
      </w:r>
      <w:r w:rsidR="00722D0E">
        <w:rPr>
          <w:rFonts w:ascii="Segoe UI" w:eastAsia="Times New Roman" w:hAnsi="Segoe UI" w:cs="Segoe UI"/>
        </w:rPr>
        <w:t>, national</w:t>
      </w:r>
      <w:r>
        <w:rPr>
          <w:rFonts w:ascii="Segoe UI" w:eastAsia="Times New Roman" w:hAnsi="Segoe UI" w:cs="Segoe UI"/>
        </w:rPr>
        <w:t xml:space="preserve"> initiatives to support access to sexual and reproductive health services for key populations</w:t>
      </w:r>
      <w:r w:rsidR="00015BEE">
        <w:rPr>
          <w:rFonts w:ascii="Segoe UI" w:eastAsia="Times New Roman" w:hAnsi="Segoe UI" w:cs="Segoe UI"/>
        </w:rPr>
        <w:t>,</w:t>
      </w:r>
      <w:r>
        <w:rPr>
          <w:rFonts w:ascii="Segoe UI" w:eastAsia="Times New Roman" w:hAnsi="Segoe UI" w:cs="Segoe UI"/>
        </w:rPr>
        <w:t xml:space="preserve"> </w:t>
      </w:r>
      <w:r w:rsidR="00F40D44">
        <w:rPr>
          <w:rFonts w:ascii="Segoe UI" w:eastAsia="Times New Roman" w:hAnsi="Segoe UI" w:cs="Segoe UI"/>
        </w:rPr>
        <w:t>specifically</w:t>
      </w:r>
      <w:r>
        <w:rPr>
          <w:rFonts w:ascii="Segoe UI" w:eastAsia="Times New Roman" w:hAnsi="Segoe UI" w:cs="Segoe UI"/>
        </w:rPr>
        <w:t xml:space="preserve"> women with a disability and HIV positive women.</w:t>
      </w:r>
      <w:r>
        <w:rPr>
          <w:rStyle w:val="FootnoteReference"/>
          <w:rFonts w:ascii="Segoe UI" w:eastAsia="Times New Roman" w:hAnsi="Segoe UI" w:cs="Segoe UI"/>
        </w:rPr>
        <w:footnoteReference w:id="23"/>
      </w:r>
    </w:p>
    <w:p w14:paraId="2BFE4198" w14:textId="77777777" w:rsidR="000004B9" w:rsidRPr="000004B9" w:rsidRDefault="000004B9" w:rsidP="00BC6869">
      <w:pPr>
        <w:pStyle w:val="ListParagraph"/>
        <w:ind w:left="426"/>
        <w:jc w:val="both"/>
        <w:rPr>
          <w:rFonts w:ascii="Segoe UI" w:eastAsia="Times New Roman" w:hAnsi="Segoe UI" w:cs="Segoe UI"/>
        </w:rPr>
      </w:pPr>
    </w:p>
    <w:p w14:paraId="6E4C3EDE" w14:textId="051B52B0" w:rsidR="004544DF" w:rsidRDefault="004544DF" w:rsidP="00BC6869">
      <w:pPr>
        <w:pStyle w:val="ListParagraph"/>
        <w:numPr>
          <w:ilvl w:val="0"/>
          <w:numId w:val="2"/>
        </w:numPr>
        <w:spacing w:after="0" w:line="276" w:lineRule="auto"/>
        <w:ind w:left="426"/>
        <w:jc w:val="both"/>
        <w:rPr>
          <w:rFonts w:ascii="Segoe UI" w:eastAsia="Times New Roman" w:hAnsi="Segoe UI" w:cs="Segoe UI"/>
        </w:rPr>
      </w:pPr>
      <w:r>
        <w:rPr>
          <w:rFonts w:ascii="Segoe UI" w:eastAsia="Times New Roman" w:hAnsi="Segoe UI" w:cs="Segoe UI"/>
        </w:rPr>
        <w:t xml:space="preserve">There has not been a meaningful investment in sexual and reproductive health promotion, </w:t>
      </w:r>
      <w:r w:rsidR="007323F9">
        <w:rPr>
          <w:rFonts w:ascii="Segoe UI" w:eastAsia="Times New Roman" w:hAnsi="Segoe UI" w:cs="Segoe UI"/>
        </w:rPr>
        <w:t>including</w:t>
      </w:r>
      <w:r w:rsidR="00236BDB">
        <w:rPr>
          <w:rFonts w:ascii="Segoe UI" w:eastAsia="Times New Roman" w:hAnsi="Segoe UI" w:cs="Segoe UI"/>
        </w:rPr>
        <w:t xml:space="preserve"> initiatives to</w:t>
      </w:r>
      <w:r w:rsidR="007323F9">
        <w:rPr>
          <w:rFonts w:ascii="Segoe UI" w:eastAsia="Times New Roman" w:hAnsi="Segoe UI" w:cs="Segoe UI"/>
        </w:rPr>
        <w:t xml:space="preserve"> address stigma and shame associated with sexual and reproductive health, STIs, HIV</w:t>
      </w:r>
      <w:r w:rsidR="00F40D44">
        <w:rPr>
          <w:rFonts w:ascii="Segoe UI" w:eastAsia="Times New Roman" w:hAnsi="Segoe UI" w:cs="Segoe UI"/>
        </w:rPr>
        <w:t xml:space="preserve"> and </w:t>
      </w:r>
      <w:r w:rsidR="007323F9">
        <w:rPr>
          <w:rFonts w:ascii="Segoe UI" w:eastAsia="Times New Roman" w:hAnsi="Segoe UI" w:cs="Segoe UI"/>
        </w:rPr>
        <w:t>abortion</w:t>
      </w:r>
      <w:r w:rsidR="00F63118">
        <w:rPr>
          <w:rFonts w:ascii="Segoe UI" w:eastAsia="Times New Roman" w:hAnsi="Segoe UI" w:cs="Segoe UI"/>
        </w:rPr>
        <w:t>. There has been little investment to date into improving</w:t>
      </w:r>
      <w:r>
        <w:rPr>
          <w:rFonts w:ascii="Segoe UI" w:eastAsia="Times New Roman" w:hAnsi="Segoe UI" w:cs="Segoe UI"/>
        </w:rPr>
        <w:t xml:space="preserve"> school-based or community-based health promotion initiatives</w:t>
      </w:r>
      <w:r w:rsidR="003E0FC4">
        <w:rPr>
          <w:rFonts w:ascii="Segoe UI" w:eastAsia="Times New Roman" w:hAnsi="Segoe UI" w:cs="Segoe UI"/>
        </w:rPr>
        <w:t xml:space="preserve"> beyond the development of guidelines and resources for schools</w:t>
      </w:r>
      <w:r>
        <w:rPr>
          <w:rFonts w:ascii="Segoe UI" w:eastAsia="Times New Roman" w:hAnsi="Segoe UI" w:cs="Segoe UI"/>
        </w:rPr>
        <w:t xml:space="preserve">. </w:t>
      </w:r>
    </w:p>
    <w:p w14:paraId="79825B17" w14:textId="538D49B5" w:rsidR="009D088B" w:rsidRDefault="009D088B" w:rsidP="00BC6869">
      <w:pPr>
        <w:spacing w:after="0" w:line="276" w:lineRule="auto"/>
        <w:jc w:val="both"/>
        <w:rPr>
          <w:b/>
          <w:bCs/>
          <w:strike/>
        </w:rPr>
      </w:pPr>
    </w:p>
    <w:p w14:paraId="6E5174DA" w14:textId="45FCAFB4" w:rsidR="00BF5D2A" w:rsidRDefault="00BF5D2A" w:rsidP="00BC6869">
      <w:pPr>
        <w:spacing w:after="0" w:line="276" w:lineRule="auto"/>
        <w:jc w:val="both"/>
        <w:rPr>
          <w:b/>
          <w:bCs/>
          <w:strike/>
        </w:rPr>
      </w:pPr>
    </w:p>
    <w:p w14:paraId="09ED646F" w14:textId="77777777" w:rsidR="00BF5D2A" w:rsidRDefault="00BF5D2A" w:rsidP="00BC6869">
      <w:pPr>
        <w:spacing w:after="0" w:line="276" w:lineRule="auto"/>
        <w:jc w:val="both"/>
        <w:rPr>
          <w:b/>
          <w:bCs/>
          <w:strike/>
        </w:rPr>
      </w:pPr>
    </w:p>
    <w:p w14:paraId="0E39A383" w14:textId="7F51B530" w:rsidR="004544DF" w:rsidRPr="00135BB2" w:rsidRDefault="004544DF" w:rsidP="00F40D44">
      <w:pPr>
        <w:autoSpaceDE w:val="0"/>
        <w:autoSpaceDN w:val="0"/>
        <w:adjustRightInd w:val="0"/>
        <w:spacing w:after="0" w:line="276" w:lineRule="auto"/>
        <w:jc w:val="both"/>
        <w:rPr>
          <w:rFonts w:ascii="Segoe UI" w:hAnsi="Segoe UI" w:cs="Segoe UI"/>
          <w:b/>
          <w:bCs/>
          <w:iCs/>
          <w:color w:val="000000"/>
        </w:rPr>
      </w:pPr>
      <w:r w:rsidRPr="00135BB2">
        <w:rPr>
          <w:rFonts w:ascii="Segoe UI" w:hAnsi="Segoe UI" w:cs="Segoe UI"/>
          <w:b/>
          <w:bCs/>
          <w:iCs/>
          <w:color w:val="000000"/>
        </w:rPr>
        <w:lastRenderedPageBreak/>
        <w:t>Questions for the Committee to consider asking the Government</w:t>
      </w:r>
      <w:r w:rsidR="003E0FC4" w:rsidRPr="00135BB2">
        <w:rPr>
          <w:rFonts w:ascii="Segoe UI" w:hAnsi="Segoe UI" w:cs="Segoe UI"/>
          <w:b/>
          <w:bCs/>
          <w:iCs/>
          <w:color w:val="000000"/>
        </w:rPr>
        <w:t xml:space="preserve"> in the List of Issues Prior to reporting</w:t>
      </w:r>
      <w:r w:rsidRPr="00135BB2">
        <w:rPr>
          <w:rFonts w:ascii="Segoe UI" w:hAnsi="Segoe UI" w:cs="Segoe UI"/>
          <w:b/>
          <w:bCs/>
          <w:iCs/>
          <w:color w:val="000000"/>
        </w:rPr>
        <w:t xml:space="preserve">: </w:t>
      </w:r>
    </w:p>
    <w:p w14:paraId="7CA0F7F5" w14:textId="77777777" w:rsidR="00F63118" w:rsidRPr="00135BB2" w:rsidRDefault="00F63118" w:rsidP="00F40D44">
      <w:pPr>
        <w:autoSpaceDE w:val="0"/>
        <w:autoSpaceDN w:val="0"/>
        <w:adjustRightInd w:val="0"/>
        <w:spacing w:after="0" w:line="276" w:lineRule="auto"/>
        <w:ind w:left="709"/>
        <w:jc w:val="both"/>
        <w:rPr>
          <w:rFonts w:ascii="Segoe UI" w:hAnsi="Segoe UI" w:cs="Segoe UI"/>
          <w:iCs/>
          <w:color w:val="000000"/>
        </w:rPr>
      </w:pPr>
    </w:p>
    <w:p w14:paraId="11E0FC5B" w14:textId="6349819F" w:rsidR="00135BB2" w:rsidRDefault="00F63118" w:rsidP="00F40D44">
      <w:pPr>
        <w:pStyle w:val="ListParagraph"/>
        <w:numPr>
          <w:ilvl w:val="0"/>
          <w:numId w:val="7"/>
        </w:numPr>
        <w:autoSpaceDE w:val="0"/>
        <w:autoSpaceDN w:val="0"/>
        <w:adjustRightInd w:val="0"/>
        <w:spacing w:after="0" w:line="276" w:lineRule="auto"/>
        <w:jc w:val="both"/>
        <w:rPr>
          <w:rFonts w:ascii="Segoe UI" w:hAnsi="Segoe UI" w:cs="Segoe UI"/>
          <w:iCs/>
          <w:color w:val="000000"/>
        </w:rPr>
      </w:pPr>
      <w:r w:rsidRPr="00753AC3">
        <w:rPr>
          <w:rFonts w:ascii="Segoe UI" w:hAnsi="Segoe UI" w:cs="Segoe UI"/>
          <w:iCs/>
          <w:color w:val="000000"/>
        </w:rPr>
        <w:t xml:space="preserve">What plans does the government have for ensuring that </w:t>
      </w:r>
      <w:r w:rsidR="00003D0C">
        <w:rPr>
          <w:rFonts w:ascii="Segoe UI" w:hAnsi="Segoe UI" w:cs="Segoe UI"/>
          <w:iCs/>
          <w:color w:val="000000"/>
        </w:rPr>
        <w:t xml:space="preserve">sexual and reproductive health and rights will be prioritised in </w:t>
      </w:r>
      <w:r w:rsidRPr="00753AC3">
        <w:rPr>
          <w:rFonts w:ascii="Segoe UI" w:hAnsi="Segoe UI" w:cs="Segoe UI"/>
          <w:iCs/>
          <w:color w:val="000000"/>
        </w:rPr>
        <w:t xml:space="preserve">health system reform </w:t>
      </w:r>
      <w:r w:rsidR="00003D0C">
        <w:rPr>
          <w:rFonts w:ascii="Segoe UI" w:hAnsi="Segoe UI" w:cs="Segoe UI"/>
          <w:iCs/>
          <w:color w:val="000000"/>
        </w:rPr>
        <w:t>to address the significant</w:t>
      </w:r>
      <w:r w:rsidRPr="00753AC3">
        <w:rPr>
          <w:rFonts w:ascii="Segoe UI" w:hAnsi="Segoe UI" w:cs="Segoe UI"/>
          <w:iCs/>
          <w:color w:val="000000"/>
        </w:rPr>
        <w:t xml:space="preserve"> inequity in sexual and reproductive health outcomes for women and girls in New Zealand</w:t>
      </w:r>
      <w:r w:rsidR="000830C1" w:rsidRPr="00753AC3">
        <w:rPr>
          <w:rFonts w:ascii="Segoe UI" w:hAnsi="Segoe UI" w:cs="Segoe UI"/>
          <w:iCs/>
          <w:color w:val="000000"/>
        </w:rPr>
        <w:t>, particularly Māori and Pacific women and girls</w:t>
      </w:r>
      <w:r w:rsidRPr="00753AC3">
        <w:rPr>
          <w:rFonts w:ascii="Segoe UI" w:hAnsi="Segoe UI" w:cs="Segoe UI"/>
          <w:iCs/>
          <w:color w:val="000000"/>
        </w:rPr>
        <w:t>?</w:t>
      </w:r>
    </w:p>
    <w:p w14:paraId="41FE51B8" w14:textId="77777777" w:rsidR="00B56B53" w:rsidRDefault="00B56B53" w:rsidP="00F40D44">
      <w:pPr>
        <w:pStyle w:val="ListParagraph"/>
        <w:autoSpaceDE w:val="0"/>
        <w:autoSpaceDN w:val="0"/>
        <w:adjustRightInd w:val="0"/>
        <w:spacing w:after="0" w:line="276" w:lineRule="auto"/>
        <w:jc w:val="both"/>
        <w:rPr>
          <w:rFonts w:ascii="Segoe UI" w:hAnsi="Segoe UI" w:cs="Segoe UI"/>
          <w:iCs/>
          <w:color w:val="000000"/>
        </w:rPr>
      </w:pPr>
    </w:p>
    <w:p w14:paraId="32DDA886" w14:textId="574160F6" w:rsidR="00B56B53" w:rsidRPr="008D39D0" w:rsidRDefault="00003D0C" w:rsidP="00F40D44">
      <w:pPr>
        <w:pStyle w:val="ListParagraph"/>
        <w:numPr>
          <w:ilvl w:val="0"/>
          <w:numId w:val="7"/>
        </w:numPr>
        <w:autoSpaceDE w:val="0"/>
        <w:autoSpaceDN w:val="0"/>
        <w:adjustRightInd w:val="0"/>
        <w:spacing w:after="0" w:line="276" w:lineRule="auto"/>
        <w:jc w:val="both"/>
        <w:rPr>
          <w:rFonts w:ascii="Segoe UI" w:hAnsi="Segoe UI" w:cs="Segoe UI"/>
          <w:iCs/>
          <w:color w:val="000000"/>
        </w:rPr>
      </w:pPr>
      <w:r>
        <w:rPr>
          <w:rFonts w:ascii="Segoe UI" w:hAnsi="Segoe UI" w:cs="Segoe UI"/>
          <w:iCs/>
          <w:color w:val="000000"/>
        </w:rPr>
        <w:t>What plans does government have to include sexual and reproductive health issues for women and girls in</w:t>
      </w:r>
      <w:r w:rsidRPr="006735F7">
        <w:rPr>
          <w:rFonts w:ascii="Segoe UI" w:eastAsia="Times New Roman" w:hAnsi="Segoe UI" w:cs="Segoe UI"/>
        </w:rPr>
        <w:t xml:space="preserve"> national strategies</w:t>
      </w:r>
      <w:r>
        <w:rPr>
          <w:rFonts w:ascii="Segoe UI" w:eastAsia="Times New Roman" w:hAnsi="Segoe UI" w:cs="Segoe UI"/>
        </w:rPr>
        <w:t xml:space="preserve"> or action plans? </w:t>
      </w:r>
    </w:p>
    <w:p w14:paraId="4362FF59" w14:textId="77777777" w:rsidR="008D39D0" w:rsidRPr="008D39D0" w:rsidRDefault="008D39D0" w:rsidP="00F40D44">
      <w:pPr>
        <w:pStyle w:val="ListParagraph"/>
        <w:spacing w:after="0" w:line="276" w:lineRule="auto"/>
        <w:jc w:val="both"/>
        <w:rPr>
          <w:rFonts w:ascii="Segoe UI" w:hAnsi="Segoe UI" w:cs="Segoe UI"/>
          <w:iCs/>
          <w:color w:val="000000"/>
        </w:rPr>
      </w:pPr>
    </w:p>
    <w:p w14:paraId="02319663" w14:textId="0F4CFA6E" w:rsidR="008D39D0" w:rsidRPr="00753AC3" w:rsidRDefault="008D39D0" w:rsidP="00F40D44">
      <w:pPr>
        <w:pStyle w:val="ListParagraph"/>
        <w:numPr>
          <w:ilvl w:val="0"/>
          <w:numId w:val="7"/>
        </w:numPr>
        <w:autoSpaceDE w:val="0"/>
        <w:autoSpaceDN w:val="0"/>
        <w:adjustRightInd w:val="0"/>
        <w:spacing w:after="0" w:line="276" w:lineRule="auto"/>
        <w:jc w:val="both"/>
        <w:rPr>
          <w:rFonts w:ascii="Segoe UI" w:hAnsi="Segoe UI" w:cs="Segoe UI"/>
          <w:iCs/>
          <w:color w:val="000000"/>
        </w:rPr>
      </w:pPr>
      <w:r>
        <w:rPr>
          <w:rFonts w:ascii="Segoe UI" w:hAnsi="Segoe UI" w:cs="Segoe UI"/>
          <w:iCs/>
          <w:color w:val="000000"/>
        </w:rPr>
        <w:t xml:space="preserve">How will government ensure </w:t>
      </w:r>
      <w:r w:rsidR="00F40D44">
        <w:rPr>
          <w:rFonts w:ascii="Segoe UI" w:hAnsi="Segoe UI" w:cs="Segoe UI"/>
          <w:iCs/>
          <w:color w:val="000000"/>
        </w:rPr>
        <w:t xml:space="preserve">health </w:t>
      </w:r>
      <w:r>
        <w:rPr>
          <w:rFonts w:ascii="Segoe UI" w:hAnsi="Segoe UI" w:cs="Segoe UI"/>
          <w:iCs/>
          <w:color w:val="000000"/>
        </w:rPr>
        <w:t>services commission</w:t>
      </w:r>
      <w:r w:rsidR="00722D0E">
        <w:rPr>
          <w:rFonts w:ascii="Segoe UI" w:hAnsi="Segoe UI" w:cs="Segoe UI"/>
          <w:iCs/>
          <w:color w:val="000000"/>
        </w:rPr>
        <w:t>ing</w:t>
      </w:r>
      <w:r>
        <w:rPr>
          <w:rFonts w:ascii="Segoe UI" w:hAnsi="Segoe UI" w:cs="Segoe UI"/>
          <w:iCs/>
          <w:color w:val="000000"/>
        </w:rPr>
        <w:t xml:space="preserve"> and provi</w:t>
      </w:r>
      <w:r w:rsidR="00722D0E">
        <w:rPr>
          <w:rFonts w:ascii="Segoe UI" w:hAnsi="Segoe UI" w:cs="Segoe UI"/>
          <w:iCs/>
          <w:color w:val="000000"/>
        </w:rPr>
        <w:t>sion</w:t>
      </w:r>
      <w:r>
        <w:rPr>
          <w:rFonts w:ascii="Segoe UI" w:hAnsi="Segoe UI" w:cs="Segoe UI"/>
          <w:iCs/>
          <w:color w:val="000000"/>
        </w:rPr>
        <w:t xml:space="preserve"> are grounded in principles of gender equality and human rights</w:t>
      </w:r>
      <w:r w:rsidR="00900EF8">
        <w:rPr>
          <w:rFonts w:ascii="Segoe UI" w:hAnsi="Segoe UI" w:cs="Segoe UI"/>
          <w:iCs/>
          <w:color w:val="000000"/>
        </w:rPr>
        <w:t>?</w:t>
      </w:r>
    </w:p>
    <w:p w14:paraId="039B99C8" w14:textId="77777777" w:rsidR="00135BB2" w:rsidRDefault="00135BB2" w:rsidP="00F40D44">
      <w:pPr>
        <w:autoSpaceDE w:val="0"/>
        <w:autoSpaceDN w:val="0"/>
        <w:adjustRightInd w:val="0"/>
        <w:spacing w:after="0" w:line="276" w:lineRule="auto"/>
        <w:ind w:left="709"/>
        <w:jc w:val="both"/>
        <w:rPr>
          <w:rFonts w:ascii="Segoe UI" w:hAnsi="Segoe UI" w:cs="Segoe UI"/>
          <w:iCs/>
          <w:color w:val="000000"/>
        </w:rPr>
      </w:pPr>
    </w:p>
    <w:p w14:paraId="5584D826" w14:textId="7B8F6DEB" w:rsidR="000830C1" w:rsidRDefault="00355D37" w:rsidP="00F40D44">
      <w:pPr>
        <w:pStyle w:val="ListParagraph"/>
        <w:numPr>
          <w:ilvl w:val="0"/>
          <w:numId w:val="7"/>
        </w:numPr>
        <w:autoSpaceDE w:val="0"/>
        <w:autoSpaceDN w:val="0"/>
        <w:adjustRightInd w:val="0"/>
        <w:spacing w:after="0" w:line="276" w:lineRule="auto"/>
        <w:jc w:val="both"/>
        <w:rPr>
          <w:rFonts w:ascii="Segoe UI" w:hAnsi="Segoe UI" w:cs="Segoe UI"/>
          <w:iCs/>
          <w:color w:val="000000"/>
        </w:rPr>
      </w:pPr>
      <w:r>
        <w:rPr>
          <w:rFonts w:ascii="Segoe UI" w:hAnsi="Segoe UI" w:cs="Segoe UI"/>
          <w:iCs/>
          <w:color w:val="000000"/>
        </w:rPr>
        <w:t>How will</w:t>
      </w:r>
      <w:r w:rsidR="000830C1" w:rsidRPr="00135BB2">
        <w:rPr>
          <w:rFonts w:ascii="Segoe UI" w:hAnsi="Segoe UI" w:cs="Segoe UI"/>
          <w:iCs/>
          <w:color w:val="000000"/>
        </w:rPr>
        <w:t xml:space="preserve"> government address </w:t>
      </w:r>
      <w:r w:rsidR="00753AC3">
        <w:rPr>
          <w:rFonts w:ascii="Segoe UI" w:hAnsi="Segoe UI" w:cs="Segoe UI"/>
          <w:iCs/>
          <w:color w:val="000000"/>
        </w:rPr>
        <w:t xml:space="preserve">the </w:t>
      </w:r>
      <w:r w:rsidR="000830C1" w:rsidRPr="00135BB2">
        <w:rPr>
          <w:rFonts w:ascii="Segoe UI" w:hAnsi="Segoe UI" w:cs="Segoe UI"/>
          <w:iCs/>
          <w:color w:val="000000"/>
        </w:rPr>
        <w:t>known barriers to good sexual and reproductive health in New Zealand including cost of accessing services</w:t>
      </w:r>
      <w:r w:rsidR="00753AC3">
        <w:rPr>
          <w:rFonts w:ascii="Segoe UI" w:hAnsi="Segoe UI" w:cs="Segoe UI"/>
          <w:iCs/>
          <w:color w:val="000000"/>
        </w:rPr>
        <w:t xml:space="preserve">, </w:t>
      </w:r>
      <w:r>
        <w:rPr>
          <w:rFonts w:ascii="Segoe UI" w:hAnsi="Segoe UI" w:cs="Segoe UI"/>
          <w:iCs/>
          <w:color w:val="000000"/>
        </w:rPr>
        <w:t xml:space="preserve">inconsistency in criteria for accessing </w:t>
      </w:r>
      <w:r w:rsidR="003F41EF">
        <w:rPr>
          <w:rFonts w:ascii="Segoe UI" w:hAnsi="Segoe UI" w:cs="Segoe UI"/>
          <w:iCs/>
          <w:color w:val="000000"/>
        </w:rPr>
        <w:t>low-cost</w:t>
      </w:r>
      <w:r>
        <w:rPr>
          <w:rFonts w:ascii="Segoe UI" w:hAnsi="Segoe UI" w:cs="Segoe UI"/>
          <w:iCs/>
          <w:color w:val="000000"/>
        </w:rPr>
        <w:t xml:space="preserve"> services, </w:t>
      </w:r>
      <w:r w:rsidR="00753AC3">
        <w:rPr>
          <w:rFonts w:ascii="Segoe UI" w:hAnsi="Segoe UI" w:cs="Segoe UI"/>
          <w:iCs/>
          <w:color w:val="000000"/>
        </w:rPr>
        <w:t>poor access to a full range of sexual and reproductive health services in primary care,</w:t>
      </w:r>
      <w:r w:rsidR="000830C1" w:rsidRPr="00135BB2">
        <w:rPr>
          <w:rFonts w:ascii="Segoe UI" w:hAnsi="Segoe UI" w:cs="Segoe UI"/>
          <w:iCs/>
          <w:color w:val="000000"/>
        </w:rPr>
        <w:t xml:space="preserve"> and stigma associated with sexual and reproductive health care?</w:t>
      </w:r>
    </w:p>
    <w:p w14:paraId="5DD249FA" w14:textId="77777777" w:rsidR="00900EF8" w:rsidRPr="00900EF8" w:rsidRDefault="00900EF8" w:rsidP="00F40D44">
      <w:pPr>
        <w:pStyle w:val="ListParagraph"/>
        <w:spacing w:after="0" w:line="276" w:lineRule="auto"/>
        <w:jc w:val="both"/>
        <w:rPr>
          <w:rFonts w:ascii="Segoe UI" w:hAnsi="Segoe UI" w:cs="Segoe UI"/>
          <w:iCs/>
          <w:color w:val="000000"/>
        </w:rPr>
      </w:pPr>
    </w:p>
    <w:p w14:paraId="4878D00C" w14:textId="7F18A1E9" w:rsidR="00900EF8" w:rsidRDefault="00900EF8" w:rsidP="00F40D44">
      <w:pPr>
        <w:pStyle w:val="ListParagraph"/>
        <w:numPr>
          <w:ilvl w:val="0"/>
          <w:numId w:val="7"/>
        </w:numPr>
        <w:autoSpaceDE w:val="0"/>
        <w:autoSpaceDN w:val="0"/>
        <w:adjustRightInd w:val="0"/>
        <w:spacing w:after="0" w:line="276" w:lineRule="auto"/>
        <w:jc w:val="both"/>
        <w:rPr>
          <w:rFonts w:ascii="Segoe UI" w:hAnsi="Segoe UI" w:cs="Segoe UI"/>
          <w:iCs/>
          <w:color w:val="000000"/>
        </w:rPr>
      </w:pPr>
      <w:r>
        <w:rPr>
          <w:rFonts w:ascii="Segoe UI" w:hAnsi="Segoe UI" w:cs="Segoe UI"/>
          <w:iCs/>
          <w:color w:val="000000"/>
        </w:rPr>
        <w:t>How will government ensure up to date, disaggregated data about contraceptive use to inform policy in this area?</w:t>
      </w:r>
    </w:p>
    <w:p w14:paraId="7A7764D5" w14:textId="77777777" w:rsidR="001D532A" w:rsidRPr="001D532A" w:rsidRDefault="001D532A" w:rsidP="00F40D44">
      <w:pPr>
        <w:pStyle w:val="ListParagraph"/>
        <w:spacing w:after="0" w:line="276" w:lineRule="auto"/>
        <w:jc w:val="both"/>
        <w:rPr>
          <w:rFonts w:ascii="Segoe UI" w:hAnsi="Segoe UI" w:cs="Segoe UI"/>
          <w:iCs/>
          <w:color w:val="000000"/>
        </w:rPr>
      </w:pPr>
    </w:p>
    <w:p w14:paraId="36F5457C" w14:textId="7AA1BC31" w:rsidR="001D532A" w:rsidRDefault="001D532A" w:rsidP="00F40D44">
      <w:pPr>
        <w:pStyle w:val="ListParagraph"/>
        <w:numPr>
          <w:ilvl w:val="0"/>
          <w:numId w:val="7"/>
        </w:numPr>
        <w:autoSpaceDE w:val="0"/>
        <w:autoSpaceDN w:val="0"/>
        <w:adjustRightInd w:val="0"/>
        <w:spacing w:after="0" w:line="276" w:lineRule="auto"/>
        <w:jc w:val="both"/>
        <w:rPr>
          <w:rFonts w:ascii="Segoe UI" w:hAnsi="Segoe UI" w:cs="Segoe UI"/>
          <w:iCs/>
          <w:color w:val="000000"/>
        </w:rPr>
      </w:pPr>
      <w:r>
        <w:rPr>
          <w:rFonts w:ascii="Segoe UI" w:hAnsi="Segoe UI" w:cs="Segoe UI"/>
          <w:iCs/>
          <w:color w:val="000000"/>
        </w:rPr>
        <w:t xml:space="preserve">How will government address stigma </w:t>
      </w:r>
      <w:proofErr w:type="gramStart"/>
      <w:r>
        <w:rPr>
          <w:rFonts w:ascii="Segoe UI" w:hAnsi="Segoe UI" w:cs="Segoe UI"/>
          <w:iCs/>
          <w:color w:val="000000"/>
        </w:rPr>
        <w:t>associated</w:t>
      </w:r>
      <w:proofErr w:type="gramEnd"/>
      <w:r>
        <w:rPr>
          <w:rFonts w:ascii="Segoe UI" w:hAnsi="Segoe UI" w:cs="Segoe UI"/>
          <w:iCs/>
          <w:color w:val="000000"/>
        </w:rPr>
        <w:t xml:space="preserve"> with sex</w:t>
      </w:r>
      <w:r w:rsidR="00F277C3">
        <w:rPr>
          <w:rFonts w:ascii="Segoe UI" w:hAnsi="Segoe UI" w:cs="Segoe UI"/>
          <w:iCs/>
          <w:color w:val="000000"/>
        </w:rPr>
        <w:t>,</w:t>
      </w:r>
      <w:r>
        <w:rPr>
          <w:rFonts w:ascii="Segoe UI" w:hAnsi="Segoe UI" w:cs="Segoe UI"/>
          <w:iCs/>
          <w:color w:val="000000"/>
        </w:rPr>
        <w:t xml:space="preserve"> sexuality</w:t>
      </w:r>
      <w:r w:rsidR="00F277C3">
        <w:rPr>
          <w:rFonts w:ascii="Segoe UI" w:hAnsi="Segoe UI" w:cs="Segoe UI"/>
          <w:iCs/>
          <w:color w:val="000000"/>
        </w:rPr>
        <w:t xml:space="preserve"> and HIV</w:t>
      </w:r>
      <w:r>
        <w:rPr>
          <w:rFonts w:ascii="Segoe UI" w:hAnsi="Segoe UI" w:cs="Segoe UI"/>
          <w:iCs/>
          <w:color w:val="000000"/>
        </w:rPr>
        <w:t xml:space="preserve">, particularly for young people? This includes promoting a </w:t>
      </w:r>
      <w:r w:rsidR="0009738E">
        <w:rPr>
          <w:rFonts w:ascii="Segoe UI" w:hAnsi="Segoe UI" w:cs="Segoe UI"/>
          <w:iCs/>
          <w:color w:val="000000"/>
        </w:rPr>
        <w:t>positive view of young people’s</w:t>
      </w:r>
      <w:r w:rsidRPr="001D532A">
        <w:rPr>
          <w:rFonts w:ascii="Segoe UI" w:hAnsi="Segoe UI" w:cs="Segoe UI"/>
          <w:iCs/>
          <w:color w:val="000000"/>
        </w:rPr>
        <w:t xml:space="preserve"> sexuality as </w:t>
      </w:r>
      <w:r w:rsidR="0009738E">
        <w:rPr>
          <w:rFonts w:ascii="Segoe UI" w:hAnsi="Segoe UI" w:cs="Segoe UI"/>
          <w:iCs/>
          <w:color w:val="000000"/>
        </w:rPr>
        <w:t>“</w:t>
      </w:r>
      <w:r w:rsidRPr="001D532A">
        <w:rPr>
          <w:rFonts w:ascii="Segoe UI" w:hAnsi="Segoe UI" w:cs="Segoe UI"/>
          <w:iCs/>
          <w:color w:val="000000"/>
        </w:rPr>
        <w:t>normal, healthy and acceptable</w:t>
      </w:r>
      <w:r w:rsidR="0009738E">
        <w:rPr>
          <w:rFonts w:ascii="Segoe UI" w:hAnsi="Segoe UI" w:cs="Segoe UI"/>
          <w:iCs/>
          <w:color w:val="000000"/>
        </w:rPr>
        <w:t>.”</w:t>
      </w:r>
      <w:r w:rsidR="0009738E">
        <w:rPr>
          <w:rStyle w:val="FootnoteReference"/>
          <w:rFonts w:ascii="Segoe UI" w:hAnsi="Segoe UI" w:cs="Segoe UI"/>
          <w:iCs/>
          <w:color w:val="000000"/>
        </w:rPr>
        <w:footnoteReference w:id="24"/>
      </w:r>
    </w:p>
    <w:p w14:paraId="79FD3877" w14:textId="77777777" w:rsidR="00135BB2" w:rsidRDefault="00135BB2" w:rsidP="00F40D44">
      <w:pPr>
        <w:pStyle w:val="ListParagraph"/>
        <w:autoSpaceDE w:val="0"/>
        <w:autoSpaceDN w:val="0"/>
        <w:adjustRightInd w:val="0"/>
        <w:spacing w:after="0" w:line="276" w:lineRule="auto"/>
        <w:ind w:left="709"/>
        <w:jc w:val="both"/>
        <w:rPr>
          <w:rFonts w:ascii="Segoe UI" w:hAnsi="Segoe UI" w:cs="Segoe UI"/>
          <w:iCs/>
          <w:color w:val="000000"/>
        </w:rPr>
      </w:pPr>
    </w:p>
    <w:p w14:paraId="374B2A17" w14:textId="136C7609" w:rsidR="00F277C3" w:rsidRDefault="00135BB2" w:rsidP="00F40D44">
      <w:pPr>
        <w:pStyle w:val="ListParagraph"/>
        <w:numPr>
          <w:ilvl w:val="0"/>
          <w:numId w:val="7"/>
        </w:numPr>
        <w:autoSpaceDE w:val="0"/>
        <w:autoSpaceDN w:val="0"/>
        <w:adjustRightInd w:val="0"/>
        <w:spacing w:after="0" w:line="276" w:lineRule="auto"/>
        <w:jc w:val="both"/>
        <w:rPr>
          <w:rFonts w:ascii="Segoe UI" w:hAnsi="Segoe UI" w:cs="Segoe UI"/>
          <w:iCs/>
          <w:color w:val="000000"/>
        </w:rPr>
      </w:pPr>
      <w:r>
        <w:rPr>
          <w:rFonts w:ascii="Segoe UI" w:hAnsi="Segoe UI" w:cs="Segoe UI"/>
          <w:iCs/>
          <w:color w:val="000000"/>
        </w:rPr>
        <w:t>How will government support</w:t>
      </w:r>
      <w:r w:rsidR="003E73D7">
        <w:rPr>
          <w:rFonts w:ascii="Segoe UI" w:hAnsi="Segoe UI" w:cs="Segoe UI"/>
          <w:iCs/>
          <w:color w:val="000000"/>
        </w:rPr>
        <w:t xml:space="preserve"> all</w:t>
      </w:r>
      <w:r>
        <w:rPr>
          <w:rFonts w:ascii="Segoe UI" w:hAnsi="Segoe UI" w:cs="Segoe UI"/>
          <w:iCs/>
          <w:color w:val="000000"/>
        </w:rPr>
        <w:t xml:space="preserve"> schools and teachers to </w:t>
      </w:r>
      <w:r w:rsidR="003E3155">
        <w:rPr>
          <w:rFonts w:ascii="Segoe UI" w:hAnsi="Segoe UI" w:cs="Segoe UI"/>
          <w:iCs/>
          <w:color w:val="000000"/>
        </w:rPr>
        <w:t xml:space="preserve">fully implement the updated relationships and sexuality education guidelines and </w:t>
      </w:r>
      <w:r>
        <w:rPr>
          <w:rFonts w:ascii="Segoe UI" w:hAnsi="Segoe UI" w:cs="Segoe UI"/>
          <w:iCs/>
          <w:color w:val="000000"/>
        </w:rPr>
        <w:t xml:space="preserve">improve delivery in </w:t>
      </w:r>
      <w:r w:rsidR="00F277C3">
        <w:rPr>
          <w:rFonts w:ascii="Segoe UI" w:hAnsi="Segoe UI" w:cs="Segoe UI"/>
          <w:iCs/>
          <w:color w:val="000000"/>
        </w:rPr>
        <w:t>English-medium schools</w:t>
      </w:r>
      <w:r w:rsidR="00731EDA">
        <w:rPr>
          <w:rFonts w:ascii="Segoe UI" w:hAnsi="Segoe UI" w:cs="Segoe UI"/>
          <w:iCs/>
          <w:color w:val="000000"/>
        </w:rPr>
        <w:t>?</w:t>
      </w:r>
    </w:p>
    <w:p w14:paraId="0A83346D" w14:textId="77777777" w:rsidR="00F277C3" w:rsidRPr="001B7ABD" w:rsidRDefault="00F277C3" w:rsidP="00F40D44">
      <w:pPr>
        <w:pStyle w:val="ListParagraph"/>
        <w:spacing w:after="0" w:line="276" w:lineRule="auto"/>
        <w:jc w:val="both"/>
        <w:rPr>
          <w:rFonts w:ascii="Segoe UI" w:hAnsi="Segoe UI" w:cs="Segoe UI"/>
          <w:iCs/>
          <w:color w:val="000000"/>
        </w:rPr>
      </w:pPr>
    </w:p>
    <w:p w14:paraId="28082631" w14:textId="67097774" w:rsidR="00135BB2" w:rsidRPr="00135BB2" w:rsidRDefault="00F277C3" w:rsidP="00F40D44">
      <w:pPr>
        <w:pStyle w:val="ListParagraph"/>
        <w:numPr>
          <w:ilvl w:val="0"/>
          <w:numId w:val="7"/>
        </w:numPr>
        <w:autoSpaceDE w:val="0"/>
        <w:autoSpaceDN w:val="0"/>
        <w:adjustRightInd w:val="0"/>
        <w:spacing w:after="0" w:line="276" w:lineRule="auto"/>
        <w:jc w:val="both"/>
        <w:rPr>
          <w:rFonts w:ascii="Segoe UI" w:hAnsi="Segoe UI" w:cs="Segoe UI"/>
          <w:iCs/>
          <w:color w:val="000000"/>
        </w:rPr>
      </w:pPr>
      <w:r>
        <w:rPr>
          <w:rFonts w:ascii="Segoe UI" w:hAnsi="Segoe UI" w:cs="Segoe UI"/>
          <w:iCs/>
          <w:color w:val="000000"/>
        </w:rPr>
        <w:t>How will government work with Māori-medium schools and Kura Kaupapa Māori to develop a culturally appropriate relationship and sexuality guideline</w:t>
      </w:r>
      <w:r w:rsidR="001D532A">
        <w:rPr>
          <w:rFonts w:ascii="Segoe UI" w:hAnsi="Segoe UI" w:cs="Segoe UI"/>
          <w:iCs/>
          <w:color w:val="000000"/>
        </w:rPr>
        <w:t xml:space="preserve"> </w:t>
      </w:r>
      <w:r>
        <w:rPr>
          <w:rFonts w:ascii="Segoe UI" w:hAnsi="Segoe UI" w:cs="Segoe UI"/>
          <w:iCs/>
          <w:color w:val="000000"/>
        </w:rPr>
        <w:t>and teaching resources?</w:t>
      </w:r>
    </w:p>
    <w:p w14:paraId="12BF7D50" w14:textId="77777777" w:rsidR="000830C1" w:rsidRPr="00135BB2" w:rsidRDefault="000830C1" w:rsidP="00F40D44">
      <w:pPr>
        <w:pStyle w:val="ListParagraph"/>
        <w:autoSpaceDE w:val="0"/>
        <w:autoSpaceDN w:val="0"/>
        <w:adjustRightInd w:val="0"/>
        <w:spacing w:after="0" w:line="276" w:lineRule="auto"/>
        <w:jc w:val="both"/>
        <w:rPr>
          <w:rFonts w:ascii="Segoe UI" w:hAnsi="Segoe UI" w:cs="Segoe UI"/>
          <w:iCs/>
          <w:color w:val="000000"/>
        </w:rPr>
      </w:pPr>
    </w:p>
    <w:p w14:paraId="5171D9E3" w14:textId="77777777" w:rsidR="001E66DE" w:rsidRDefault="001E66DE" w:rsidP="00F40D44">
      <w:pPr>
        <w:spacing w:after="0" w:line="276" w:lineRule="auto"/>
        <w:jc w:val="both"/>
      </w:pPr>
    </w:p>
    <w:sectPr w:rsidR="001E66DE">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559BC" w14:textId="77777777" w:rsidR="00354A31" w:rsidRDefault="00354A31" w:rsidP="00B6665C">
      <w:pPr>
        <w:spacing w:after="0" w:line="240" w:lineRule="auto"/>
      </w:pPr>
      <w:r>
        <w:separator/>
      </w:r>
    </w:p>
  </w:endnote>
  <w:endnote w:type="continuationSeparator" w:id="0">
    <w:p w14:paraId="30FF0EC7" w14:textId="77777777" w:rsidR="00354A31" w:rsidRDefault="00354A31" w:rsidP="00B66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8605925"/>
      <w:docPartObj>
        <w:docPartGallery w:val="Page Numbers (Bottom of Page)"/>
        <w:docPartUnique/>
      </w:docPartObj>
    </w:sdtPr>
    <w:sdtEndPr>
      <w:rPr>
        <w:rFonts w:ascii="Segoe UI" w:hAnsi="Segoe UI" w:cs="Segoe UI"/>
        <w:noProof/>
        <w:sz w:val="20"/>
      </w:rPr>
    </w:sdtEndPr>
    <w:sdtContent>
      <w:p w14:paraId="11967CE8" w14:textId="110B4728" w:rsidR="00555C9D" w:rsidRPr="00555C9D" w:rsidRDefault="00555C9D">
        <w:pPr>
          <w:pStyle w:val="Footer"/>
          <w:jc w:val="right"/>
          <w:rPr>
            <w:rFonts w:ascii="Segoe UI" w:hAnsi="Segoe UI" w:cs="Segoe UI"/>
            <w:sz w:val="20"/>
          </w:rPr>
        </w:pPr>
        <w:r w:rsidRPr="00555C9D">
          <w:rPr>
            <w:rFonts w:ascii="Segoe UI" w:hAnsi="Segoe UI" w:cs="Segoe UI"/>
            <w:sz w:val="20"/>
          </w:rPr>
          <w:fldChar w:fldCharType="begin"/>
        </w:r>
        <w:r w:rsidRPr="00555C9D">
          <w:rPr>
            <w:rFonts w:ascii="Segoe UI" w:hAnsi="Segoe UI" w:cs="Segoe UI"/>
            <w:sz w:val="20"/>
          </w:rPr>
          <w:instrText xml:space="preserve"> PAGE   \* MERGEFORMAT </w:instrText>
        </w:r>
        <w:r w:rsidRPr="00555C9D">
          <w:rPr>
            <w:rFonts w:ascii="Segoe UI" w:hAnsi="Segoe UI" w:cs="Segoe UI"/>
            <w:sz w:val="20"/>
          </w:rPr>
          <w:fldChar w:fldCharType="separate"/>
        </w:r>
        <w:r w:rsidR="00F277C3">
          <w:rPr>
            <w:rFonts w:ascii="Segoe UI" w:hAnsi="Segoe UI" w:cs="Segoe UI"/>
            <w:noProof/>
            <w:sz w:val="20"/>
          </w:rPr>
          <w:t>8</w:t>
        </w:r>
        <w:r w:rsidRPr="00555C9D">
          <w:rPr>
            <w:rFonts w:ascii="Segoe UI" w:hAnsi="Segoe UI" w:cs="Segoe UI"/>
            <w:noProof/>
            <w:sz w:val="20"/>
          </w:rPr>
          <w:fldChar w:fldCharType="end"/>
        </w:r>
      </w:p>
    </w:sdtContent>
  </w:sdt>
  <w:p w14:paraId="47266201" w14:textId="77777777" w:rsidR="00454949" w:rsidRDefault="00454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98152" w14:textId="77777777" w:rsidR="00354A31" w:rsidRDefault="00354A31" w:rsidP="00B6665C">
      <w:pPr>
        <w:spacing w:after="0" w:line="240" w:lineRule="auto"/>
      </w:pPr>
      <w:r>
        <w:separator/>
      </w:r>
    </w:p>
  </w:footnote>
  <w:footnote w:type="continuationSeparator" w:id="0">
    <w:p w14:paraId="5DD3889C" w14:textId="77777777" w:rsidR="00354A31" w:rsidRDefault="00354A31" w:rsidP="00B6665C">
      <w:pPr>
        <w:spacing w:after="0" w:line="240" w:lineRule="auto"/>
      </w:pPr>
      <w:r>
        <w:continuationSeparator/>
      </w:r>
    </w:p>
  </w:footnote>
  <w:footnote w:id="1">
    <w:p w14:paraId="679AF458" w14:textId="721D0D68" w:rsidR="00054AF0" w:rsidRPr="00FA15C7" w:rsidRDefault="00054AF0" w:rsidP="00FA15C7">
      <w:pPr>
        <w:pStyle w:val="FootnoteText"/>
        <w:rPr>
          <w:rFonts w:ascii="Segoe UI" w:hAnsi="Segoe UI" w:cs="Segoe UI"/>
          <w:sz w:val="18"/>
          <w:szCs w:val="18"/>
        </w:rPr>
      </w:pPr>
      <w:r w:rsidRPr="00FA15C7">
        <w:rPr>
          <w:rStyle w:val="FootnoteReference"/>
          <w:rFonts w:ascii="Segoe UI" w:hAnsi="Segoe UI" w:cs="Segoe UI"/>
          <w:sz w:val="18"/>
          <w:szCs w:val="18"/>
        </w:rPr>
        <w:footnoteRef/>
      </w:r>
      <w:r w:rsidRPr="00FA15C7">
        <w:rPr>
          <w:rFonts w:ascii="Segoe UI" w:hAnsi="Segoe UI" w:cs="Segoe UI"/>
          <w:sz w:val="18"/>
          <w:szCs w:val="18"/>
        </w:rPr>
        <w:t xml:space="preserve"> </w:t>
      </w:r>
      <w:r w:rsidR="00FA15C7" w:rsidRPr="00FA15C7">
        <w:rPr>
          <w:rFonts w:ascii="Segoe UI" w:hAnsi="Segoe UI" w:cs="Segoe UI"/>
          <w:sz w:val="18"/>
          <w:szCs w:val="18"/>
        </w:rPr>
        <w:t xml:space="preserve">United Nations General Assembly: Commission on Population and Development – General debate. New Zealand. 27 April 2022. Delivered by Permanent Representative, H.E. Ms. Carolyn Schwalger </w:t>
      </w:r>
      <w:hyperlink r:id="rId1" w:history="1">
        <w:r w:rsidR="00FA15C7" w:rsidRPr="00FA15C7">
          <w:rPr>
            <w:rStyle w:val="Hyperlink"/>
            <w:rFonts w:ascii="Segoe UI" w:hAnsi="Segoe UI" w:cs="Segoe UI"/>
            <w:sz w:val="18"/>
            <w:szCs w:val="18"/>
          </w:rPr>
          <w:t>https://www.mfat.govt.nz/en/media-and-resources/united-nations-general-assembly-commission-on-population-and-development-general-debate/</w:t>
        </w:r>
      </w:hyperlink>
      <w:r w:rsidR="00FA15C7" w:rsidRPr="00FA15C7">
        <w:rPr>
          <w:rFonts w:ascii="Segoe UI" w:hAnsi="Segoe UI" w:cs="Segoe UI"/>
          <w:sz w:val="18"/>
          <w:szCs w:val="18"/>
        </w:rPr>
        <w:t xml:space="preserve"> </w:t>
      </w:r>
    </w:p>
  </w:footnote>
  <w:footnote w:id="2">
    <w:p w14:paraId="17627AEC" w14:textId="77777777" w:rsidR="00B6665C" w:rsidRPr="000E0C53" w:rsidRDefault="00B6665C" w:rsidP="00B6665C">
      <w:pPr>
        <w:pStyle w:val="FootnoteText"/>
        <w:rPr>
          <w:rFonts w:ascii="Segoe UI" w:hAnsi="Segoe UI" w:cs="Segoe UI"/>
          <w:sz w:val="18"/>
          <w:lang w:val="mi-NZ"/>
        </w:rPr>
      </w:pPr>
      <w:r w:rsidRPr="00FA15C7">
        <w:rPr>
          <w:rStyle w:val="FootnoteReference"/>
          <w:rFonts w:ascii="Segoe UI" w:hAnsi="Segoe UI" w:cs="Segoe UI"/>
          <w:sz w:val="18"/>
          <w:szCs w:val="18"/>
        </w:rPr>
        <w:footnoteRef/>
      </w:r>
      <w:r w:rsidRPr="00FA15C7">
        <w:rPr>
          <w:rFonts w:ascii="Segoe UI" w:hAnsi="Segoe UI" w:cs="Segoe UI"/>
          <w:sz w:val="18"/>
          <w:szCs w:val="18"/>
        </w:rPr>
        <w:t xml:space="preserve"> Kai </w:t>
      </w:r>
      <w:proofErr w:type="spellStart"/>
      <w:r w:rsidRPr="00FA15C7">
        <w:rPr>
          <w:rFonts w:ascii="Segoe UI" w:hAnsi="Segoe UI" w:cs="Segoe UI"/>
          <w:sz w:val="18"/>
          <w:szCs w:val="18"/>
        </w:rPr>
        <w:t>Tiaki</w:t>
      </w:r>
      <w:proofErr w:type="spellEnd"/>
      <w:r w:rsidRPr="00FA15C7">
        <w:rPr>
          <w:rFonts w:ascii="Segoe UI" w:hAnsi="Segoe UI" w:cs="Segoe UI"/>
          <w:sz w:val="18"/>
          <w:szCs w:val="18"/>
        </w:rPr>
        <w:t xml:space="preserve">: Nursing New Zealand (2015) </w:t>
      </w:r>
      <w:proofErr w:type="spellStart"/>
      <w:r w:rsidRPr="00FA15C7">
        <w:rPr>
          <w:rFonts w:ascii="Segoe UI" w:hAnsi="Segoe UI" w:cs="Segoe UI"/>
          <w:sz w:val="18"/>
          <w:szCs w:val="18"/>
        </w:rPr>
        <w:t>Recognising</w:t>
      </w:r>
      <w:proofErr w:type="spellEnd"/>
      <w:r w:rsidRPr="00FA15C7">
        <w:rPr>
          <w:rFonts w:ascii="Segoe UI" w:hAnsi="Segoe UI" w:cs="Segoe UI"/>
          <w:sz w:val="18"/>
          <w:szCs w:val="18"/>
        </w:rPr>
        <w:t xml:space="preserve"> the right of Māori to health. Vol 21, </w:t>
      </w:r>
      <w:proofErr w:type="spellStart"/>
      <w:r w:rsidRPr="00FA15C7">
        <w:rPr>
          <w:rFonts w:ascii="Segoe UI" w:hAnsi="Segoe UI" w:cs="Segoe UI"/>
          <w:sz w:val="18"/>
          <w:szCs w:val="18"/>
        </w:rPr>
        <w:t>Iss</w:t>
      </w:r>
      <w:proofErr w:type="spellEnd"/>
      <w:r w:rsidRPr="00FA15C7">
        <w:rPr>
          <w:rFonts w:ascii="Segoe UI" w:hAnsi="Segoe UI" w:cs="Segoe UI"/>
          <w:sz w:val="18"/>
          <w:szCs w:val="18"/>
        </w:rPr>
        <w:t>. 8. September: p. 24.</w:t>
      </w:r>
    </w:p>
  </w:footnote>
  <w:footnote w:id="3">
    <w:p w14:paraId="36E0AC8B" w14:textId="1695C463" w:rsidR="00C64180" w:rsidRPr="00D86C8E" w:rsidRDefault="00C64180">
      <w:pPr>
        <w:pStyle w:val="FootnoteText"/>
        <w:rPr>
          <w:rFonts w:ascii="Segoe UI" w:hAnsi="Segoe UI" w:cs="Segoe UI"/>
          <w:sz w:val="18"/>
          <w:szCs w:val="18"/>
          <w:lang w:val="mi-NZ"/>
        </w:rPr>
      </w:pPr>
      <w:r w:rsidRPr="00D86C8E">
        <w:rPr>
          <w:rStyle w:val="FootnoteReference"/>
          <w:rFonts w:ascii="Segoe UI" w:hAnsi="Segoe UI" w:cs="Segoe UI"/>
          <w:sz w:val="18"/>
          <w:szCs w:val="18"/>
        </w:rPr>
        <w:footnoteRef/>
      </w:r>
      <w:r w:rsidRPr="00D86C8E">
        <w:rPr>
          <w:rFonts w:ascii="Segoe UI" w:hAnsi="Segoe UI" w:cs="Segoe UI"/>
          <w:sz w:val="18"/>
          <w:szCs w:val="18"/>
        </w:rPr>
        <w:t xml:space="preserve"> </w:t>
      </w:r>
      <w:r w:rsidR="00384246" w:rsidRPr="00D86C8E">
        <w:rPr>
          <w:rFonts w:ascii="Segoe UI" w:hAnsi="Segoe UI" w:cs="Segoe UI"/>
          <w:sz w:val="18"/>
          <w:szCs w:val="18"/>
        </w:rPr>
        <w:t xml:space="preserve">Ministry of Justice website. </w:t>
      </w:r>
      <w:hyperlink r:id="rId2" w:history="1">
        <w:r w:rsidR="00384246" w:rsidRPr="00D86C8E">
          <w:rPr>
            <w:rStyle w:val="Hyperlink"/>
            <w:rFonts w:ascii="Segoe UI" w:hAnsi="Segoe UI" w:cs="Segoe UI"/>
            <w:sz w:val="18"/>
            <w:szCs w:val="18"/>
          </w:rPr>
          <w:t>https://waitangitribunal.govt.nz/</w:t>
        </w:r>
      </w:hyperlink>
      <w:r w:rsidRPr="00D86C8E">
        <w:rPr>
          <w:rFonts w:ascii="Segoe UI" w:hAnsi="Segoe UI" w:cs="Segoe UI"/>
          <w:sz w:val="18"/>
          <w:szCs w:val="18"/>
        </w:rPr>
        <w:t xml:space="preserve"> </w:t>
      </w:r>
      <w:r w:rsidR="00384246" w:rsidRPr="00D86C8E">
        <w:rPr>
          <w:rFonts w:ascii="Segoe UI" w:hAnsi="Segoe UI" w:cs="Segoe UI"/>
          <w:sz w:val="18"/>
          <w:szCs w:val="18"/>
        </w:rPr>
        <w:t>Accessed May 2022.</w:t>
      </w:r>
    </w:p>
  </w:footnote>
  <w:footnote w:id="4">
    <w:p w14:paraId="0CDD604F" w14:textId="3D9C53C6" w:rsidR="00EC2BAF" w:rsidRPr="0076540A" w:rsidRDefault="00EC2BAF" w:rsidP="00384246">
      <w:pPr>
        <w:pStyle w:val="FootnoteText"/>
        <w:rPr>
          <w:rFonts w:ascii="Segoe UI" w:hAnsi="Segoe UI" w:cs="Segoe UI"/>
          <w:sz w:val="18"/>
          <w:szCs w:val="18"/>
          <w:lang w:val="mi-NZ"/>
        </w:rPr>
      </w:pPr>
      <w:r w:rsidRPr="00D86C8E">
        <w:rPr>
          <w:rStyle w:val="FootnoteReference"/>
          <w:rFonts w:ascii="Segoe UI" w:hAnsi="Segoe UI" w:cs="Segoe UI"/>
          <w:sz w:val="18"/>
          <w:szCs w:val="18"/>
        </w:rPr>
        <w:footnoteRef/>
      </w:r>
      <w:r w:rsidRPr="00D86C8E">
        <w:rPr>
          <w:rFonts w:ascii="Segoe UI" w:hAnsi="Segoe UI" w:cs="Segoe UI"/>
          <w:sz w:val="18"/>
          <w:szCs w:val="18"/>
        </w:rPr>
        <w:t xml:space="preserve"> Waitangi Tribunal, 2019, pp. 66–67 (</w:t>
      </w:r>
      <w:r w:rsidR="00384246" w:rsidRPr="00D86C8E">
        <w:rPr>
          <w:rFonts w:ascii="Segoe UI" w:hAnsi="Segoe UI" w:cs="Segoe UI"/>
          <w:sz w:val="18"/>
          <w:szCs w:val="18"/>
        </w:rPr>
        <w:t>taken f</w:t>
      </w:r>
      <w:r w:rsidRPr="00D86C8E">
        <w:rPr>
          <w:rFonts w:ascii="Segoe UI" w:hAnsi="Segoe UI" w:cs="Segoe UI"/>
          <w:sz w:val="18"/>
          <w:szCs w:val="18"/>
        </w:rPr>
        <w:t>rom</w:t>
      </w:r>
      <w:r w:rsidR="00384246" w:rsidRPr="00D86C8E">
        <w:rPr>
          <w:rFonts w:ascii="Segoe UI" w:hAnsi="Segoe UI" w:cs="Segoe UI"/>
          <w:sz w:val="18"/>
          <w:szCs w:val="18"/>
        </w:rPr>
        <w:t xml:space="preserve"> </w:t>
      </w:r>
      <w:r w:rsidR="00384246" w:rsidRPr="00D86C8E">
        <w:rPr>
          <w:rFonts w:ascii="Segoe UI" w:hAnsi="Segoe UI" w:cs="Segoe UI"/>
          <w:sz w:val="18"/>
          <w:szCs w:val="18"/>
          <w:lang w:val="mi-NZ"/>
        </w:rPr>
        <w:t xml:space="preserve">Southey K, Green A, Lawton B, Matthews TO, Tipene J, Laurence R (2022) Te Kaha o te Rangatahi: Rangatahi Access to Long-Acting Reversible Contraception in Counties </w:t>
      </w:r>
      <w:r w:rsidR="00384246" w:rsidRPr="0076540A">
        <w:rPr>
          <w:rFonts w:ascii="Segoe UI" w:hAnsi="Segoe UI" w:cs="Segoe UI"/>
          <w:sz w:val="18"/>
          <w:szCs w:val="18"/>
          <w:lang w:val="mi-NZ"/>
        </w:rPr>
        <w:t>Manukau.</w:t>
      </w:r>
      <w:r w:rsidRPr="0076540A">
        <w:rPr>
          <w:rFonts w:ascii="Segoe UI" w:hAnsi="Segoe UI" w:cs="Segoe UI"/>
          <w:sz w:val="18"/>
          <w:szCs w:val="18"/>
        </w:rPr>
        <w:t>)</w:t>
      </w:r>
    </w:p>
  </w:footnote>
  <w:footnote w:id="5">
    <w:p w14:paraId="1B71AB7B" w14:textId="4E0C30E8" w:rsidR="005D7B97" w:rsidRPr="0076540A" w:rsidRDefault="005D7B97">
      <w:pPr>
        <w:pStyle w:val="FootnoteText"/>
        <w:rPr>
          <w:rFonts w:ascii="Segoe UI" w:hAnsi="Segoe UI" w:cs="Segoe UI"/>
          <w:sz w:val="18"/>
          <w:szCs w:val="18"/>
          <w:lang w:val="mi-NZ"/>
        </w:rPr>
      </w:pPr>
      <w:r w:rsidRPr="0076540A">
        <w:rPr>
          <w:rStyle w:val="FootnoteReference"/>
          <w:rFonts w:ascii="Segoe UI" w:hAnsi="Segoe UI" w:cs="Segoe UI"/>
          <w:sz w:val="18"/>
          <w:szCs w:val="18"/>
        </w:rPr>
        <w:footnoteRef/>
      </w:r>
      <w:r w:rsidRPr="0076540A">
        <w:rPr>
          <w:rFonts w:ascii="Segoe UI" w:hAnsi="Segoe UI" w:cs="Segoe UI"/>
          <w:sz w:val="18"/>
          <w:szCs w:val="18"/>
        </w:rPr>
        <w:t xml:space="preserve"> </w:t>
      </w:r>
      <w:hyperlink r:id="rId3" w:history="1">
        <w:r w:rsidR="00D86C8E" w:rsidRPr="0076540A">
          <w:rPr>
            <w:rStyle w:val="Hyperlink"/>
            <w:rFonts w:ascii="Segoe UI" w:hAnsi="Segoe UI" w:cs="Segoe UI"/>
            <w:sz w:val="18"/>
            <w:szCs w:val="18"/>
          </w:rPr>
          <w:t>www.DECIDE.org.nz</w:t>
        </w:r>
      </w:hyperlink>
      <w:r w:rsidR="00D86C8E" w:rsidRPr="0076540A">
        <w:rPr>
          <w:rFonts w:ascii="Segoe UI" w:hAnsi="Segoe UI" w:cs="Segoe UI"/>
          <w:sz w:val="18"/>
          <w:szCs w:val="18"/>
        </w:rPr>
        <w:t xml:space="preserve"> </w:t>
      </w:r>
      <w:r w:rsidRPr="0076540A">
        <w:rPr>
          <w:rFonts w:ascii="Segoe UI" w:hAnsi="Segoe UI" w:cs="Segoe UI"/>
          <w:sz w:val="18"/>
          <w:szCs w:val="18"/>
          <w:lang w:val="mi-NZ"/>
        </w:rPr>
        <w:t xml:space="preserve"> </w:t>
      </w:r>
      <w:r w:rsidR="00D86C8E" w:rsidRPr="0076540A">
        <w:rPr>
          <w:rFonts w:ascii="Segoe UI" w:hAnsi="Segoe UI" w:cs="Segoe UI"/>
          <w:sz w:val="18"/>
          <w:szCs w:val="18"/>
          <w:lang w:val="mi-NZ"/>
        </w:rPr>
        <w:t xml:space="preserve"> </w:t>
      </w:r>
    </w:p>
  </w:footnote>
  <w:footnote w:id="6">
    <w:p w14:paraId="3704CD64" w14:textId="749BF43D" w:rsidR="00D86C8E" w:rsidRPr="00D86C8E" w:rsidRDefault="00D86C8E">
      <w:pPr>
        <w:pStyle w:val="FootnoteText"/>
        <w:rPr>
          <w:lang w:val="mi-NZ"/>
        </w:rPr>
      </w:pPr>
      <w:r w:rsidRPr="0076540A">
        <w:rPr>
          <w:rStyle w:val="FootnoteReference"/>
          <w:rFonts w:ascii="Segoe UI" w:hAnsi="Segoe UI" w:cs="Segoe UI"/>
          <w:sz w:val="18"/>
          <w:szCs w:val="18"/>
        </w:rPr>
        <w:footnoteRef/>
      </w:r>
      <w:r w:rsidRPr="0076540A">
        <w:rPr>
          <w:rFonts w:ascii="Segoe UI" w:hAnsi="Segoe UI" w:cs="Segoe UI"/>
          <w:sz w:val="18"/>
          <w:szCs w:val="18"/>
        </w:rPr>
        <w:t xml:space="preserve"> </w:t>
      </w:r>
      <w:r w:rsidRPr="0076540A">
        <w:rPr>
          <w:rFonts w:ascii="Segoe UI" w:hAnsi="Segoe UI" w:cs="Segoe UI"/>
          <w:sz w:val="18"/>
          <w:szCs w:val="18"/>
          <w:lang w:val="mi-NZ"/>
        </w:rPr>
        <w:t xml:space="preserve">PHARMAC (2019) Decision to widen access to levonorgestrel intrauterine (LIUS) systems (Mirena and </w:t>
      </w:r>
      <w:r w:rsidRPr="0076540A">
        <w:rPr>
          <w:rFonts w:ascii="Segoe UI" w:hAnsi="Segoe UI" w:cs="Segoe UI"/>
          <w:sz w:val="18"/>
          <w:szCs w:val="18"/>
          <w:lang w:val="mi-NZ"/>
        </w:rPr>
        <w:t xml:space="preserve">Jaydess). </w:t>
      </w:r>
      <w:r w:rsidR="0076540A" w:rsidRPr="0076540A">
        <w:rPr>
          <w:rFonts w:ascii="Segoe UI" w:hAnsi="Segoe UI" w:cs="Segoe UI"/>
          <w:sz w:val="18"/>
          <w:szCs w:val="18"/>
          <w:lang w:val="mi-NZ"/>
        </w:rPr>
        <w:fldChar w:fldCharType="begin"/>
      </w:r>
      <w:r w:rsidR="0076540A" w:rsidRPr="0076540A">
        <w:rPr>
          <w:rFonts w:ascii="Segoe UI" w:hAnsi="Segoe UI" w:cs="Segoe UI"/>
          <w:sz w:val="18"/>
          <w:szCs w:val="18"/>
          <w:lang w:val="mi-NZ"/>
        </w:rPr>
        <w:instrText xml:space="preserve"> HYPERLINK "https://pharmac.govt.nz/news-and-resources/consultations-and-decisions/decision-to-widen-access-to-levonorgestrel-intrauterine-lius-systems-mirena-and-jaydess/" </w:instrText>
      </w:r>
      <w:r w:rsidR="0076540A" w:rsidRPr="0076540A">
        <w:rPr>
          <w:rFonts w:ascii="Segoe UI" w:hAnsi="Segoe UI" w:cs="Segoe UI"/>
          <w:sz w:val="18"/>
          <w:szCs w:val="18"/>
          <w:lang w:val="mi-NZ"/>
        </w:rPr>
        <w:fldChar w:fldCharType="separate"/>
      </w:r>
      <w:r w:rsidR="0076540A" w:rsidRPr="0076540A">
        <w:rPr>
          <w:rStyle w:val="Hyperlink"/>
          <w:rFonts w:ascii="Segoe UI" w:hAnsi="Segoe UI" w:cs="Segoe UI"/>
          <w:sz w:val="18"/>
          <w:szCs w:val="18"/>
          <w:lang w:val="mi-NZ"/>
        </w:rPr>
        <w:t>https://pharmac.govt.nz/news-and-resources/consultations-and-decisions/decision-to-widen-access-to-levonorgestrel-intrauterine-lius-systems-mirena-and-jaydess/</w:t>
      </w:r>
      <w:r w:rsidR="0076540A" w:rsidRPr="0076540A">
        <w:rPr>
          <w:rFonts w:ascii="Segoe UI" w:hAnsi="Segoe UI" w:cs="Segoe UI"/>
          <w:sz w:val="18"/>
          <w:szCs w:val="18"/>
          <w:lang w:val="mi-NZ"/>
        </w:rPr>
        <w:fldChar w:fldCharType="end"/>
      </w:r>
      <w:r w:rsidR="0076540A" w:rsidRPr="0076540A">
        <w:rPr>
          <w:rFonts w:ascii="Segoe UI" w:hAnsi="Segoe UI" w:cs="Segoe UI"/>
          <w:sz w:val="18"/>
          <w:szCs w:val="18"/>
          <w:lang w:val="mi-NZ"/>
        </w:rPr>
        <w:t>. Accessed May 2022.</w:t>
      </w:r>
    </w:p>
  </w:footnote>
  <w:footnote w:id="7">
    <w:p w14:paraId="47BBE0C3" w14:textId="3C54D039" w:rsidR="00CB2FC9" w:rsidRPr="00AC4103" w:rsidRDefault="00CB2FC9">
      <w:pPr>
        <w:pStyle w:val="FootnoteText"/>
        <w:rPr>
          <w:rFonts w:ascii="Segoe UI" w:hAnsi="Segoe UI" w:cs="Segoe UI"/>
          <w:sz w:val="18"/>
          <w:szCs w:val="18"/>
          <w:lang w:val="en-NZ"/>
        </w:rPr>
      </w:pPr>
      <w:r w:rsidRPr="00AC4103">
        <w:rPr>
          <w:rStyle w:val="FootnoteReference"/>
          <w:rFonts w:ascii="Segoe UI" w:hAnsi="Segoe UI" w:cs="Segoe UI"/>
          <w:sz w:val="18"/>
          <w:szCs w:val="18"/>
        </w:rPr>
        <w:footnoteRef/>
      </w:r>
      <w:r w:rsidRPr="00AC4103">
        <w:rPr>
          <w:rFonts w:ascii="Segoe UI" w:hAnsi="Segoe UI" w:cs="Segoe UI"/>
          <w:sz w:val="18"/>
          <w:szCs w:val="18"/>
        </w:rPr>
        <w:t xml:space="preserve"> </w:t>
      </w:r>
      <w:r w:rsidR="00AC4103">
        <w:rPr>
          <w:rFonts w:ascii="Segoe UI" w:hAnsi="Segoe UI" w:cs="Segoe UI"/>
          <w:sz w:val="18"/>
          <w:szCs w:val="18"/>
        </w:rPr>
        <w:t xml:space="preserve">PHARMAC website. </w:t>
      </w:r>
      <w:r w:rsidR="00AC4103" w:rsidRPr="00AC4103">
        <w:rPr>
          <w:rFonts w:ascii="Segoe UI" w:hAnsi="Segoe UI" w:cs="Segoe UI"/>
          <w:sz w:val="18"/>
          <w:szCs w:val="18"/>
        </w:rPr>
        <w:t xml:space="preserve">Proposals to widen access to progesterone, antiretrovirals and nitrofurantoin </w:t>
      </w:r>
      <w:hyperlink r:id="rId4" w:history="1">
        <w:r w:rsidR="00AC4103" w:rsidRPr="00C83FD7">
          <w:rPr>
            <w:rStyle w:val="Hyperlink"/>
            <w:rFonts w:ascii="Segoe UI" w:hAnsi="Segoe UI" w:cs="Segoe UI"/>
            <w:sz w:val="18"/>
            <w:szCs w:val="18"/>
          </w:rPr>
          <w:t>https://pharmac.govt.nz/news-and-resources/consultations-and-decisions/2022-05-19-proposals-to-widen-access-to-progesterone-antiretrovirals-and-nitrofurantoin</w:t>
        </w:r>
      </w:hyperlink>
      <w:r w:rsidR="00AC4103">
        <w:rPr>
          <w:rFonts w:ascii="Segoe UI" w:hAnsi="Segoe UI" w:cs="Segoe UI"/>
          <w:sz w:val="18"/>
          <w:szCs w:val="18"/>
        </w:rPr>
        <w:t>. Accessed May 2022.</w:t>
      </w:r>
    </w:p>
  </w:footnote>
  <w:footnote w:id="8">
    <w:p w14:paraId="5E2BFD11" w14:textId="77A3983D" w:rsidR="00A47A8D" w:rsidRPr="00E344FC" w:rsidRDefault="00A47A8D">
      <w:pPr>
        <w:pStyle w:val="FootnoteText"/>
        <w:rPr>
          <w:rFonts w:ascii="Segoe UI" w:hAnsi="Segoe UI" w:cs="Segoe UI"/>
          <w:sz w:val="18"/>
          <w:szCs w:val="18"/>
          <w:lang w:val="en-NZ"/>
        </w:rPr>
      </w:pPr>
      <w:r w:rsidRPr="00AC4103">
        <w:rPr>
          <w:rStyle w:val="FootnoteReference"/>
          <w:rFonts w:ascii="Segoe UI" w:hAnsi="Segoe UI" w:cs="Segoe UI"/>
          <w:sz w:val="18"/>
          <w:szCs w:val="18"/>
        </w:rPr>
        <w:footnoteRef/>
      </w:r>
      <w:r w:rsidRPr="00AC4103">
        <w:rPr>
          <w:rFonts w:ascii="Segoe UI" w:hAnsi="Segoe UI" w:cs="Segoe UI"/>
          <w:sz w:val="18"/>
          <w:szCs w:val="18"/>
        </w:rPr>
        <w:t xml:space="preserve"> </w:t>
      </w:r>
      <w:r w:rsidR="007C6815" w:rsidRPr="00AC4103">
        <w:rPr>
          <w:rFonts w:ascii="Segoe UI" w:hAnsi="Segoe UI" w:cs="Segoe UI"/>
          <w:sz w:val="18"/>
          <w:szCs w:val="18"/>
          <w:lang w:val="mi-NZ"/>
        </w:rPr>
        <w:t>ESR</w:t>
      </w:r>
      <w:r w:rsidR="00E81B35">
        <w:rPr>
          <w:rFonts w:ascii="Segoe UI" w:hAnsi="Segoe UI" w:cs="Segoe UI"/>
          <w:sz w:val="18"/>
          <w:szCs w:val="18"/>
          <w:lang w:val="mi-NZ"/>
        </w:rPr>
        <w:t xml:space="preserve"> </w:t>
      </w:r>
      <w:r w:rsidR="00E81B35" w:rsidRPr="00E81B35">
        <w:rPr>
          <w:rFonts w:ascii="Segoe UI" w:hAnsi="Segoe UI" w:cs="Segoe UI"/>
          <w:sz w:val="18"/>
          <w:szCs w:val="18"/>
          <w:lang w:val="mi-NZ"/>
        </w:rPr>
        <w:t>Sexually Transmitted Infection (STI) surveillance (Dashboard)</w:t>
      </w:r>
      <w:r w:rsidR="007C6815" w:rsidRPr="00AC4103">
        <w:rPr>
          <w:rFonts w:ascii="Segoe UI" w:hAnsi="Segoe UI" w:cs="Segoe UI"/>
          <w:sz w:val="18"/>
          <w:szCs w:val="18"/>
          <w:lang w:val="mi-NZ"/>
        </w:rPr>
        <w:t xml:space="preserve"> </w:t>
      </w:r>
      <w:hyperlink r:id="rId5" w:history="1">
        <w:r w:rsidR="007C6815" w:rsidRPr="00AC4103">
          <w:rPr>
            <w:rStyle w:val="Hyperlink"/>
            <w:rFonts w:ascii="Segoe UI" w:hAnsi="Segoe UI" w:cs="Segoe UI"/>
            <w:sz w:val="18"/>
            <w:szCs w:val="18"/>
            <w:lang w:val="mi-NZ"/>
          </w:rPr>
          <w:t>https://www.esr.cri.nz/our-services/consultancy/public-health/sti/</w:t>
        </w:r>
      </w:hyperlink>
      <w:r w:rsidR="00E81B35">
        <w:rPr>
          <w:rFonts w:ascii="Segoe UI" w:hAnsi="Segoe UI" w:cs="Segoe UI"/>
          <w:sz w:val="18"/>
          <w:szCs w:val="18"/>
          <w:lang w:val="mi-NZ"/>
        </w:rPr>
        <w:t>. Accessed May 2022.</w:t>
      </w:r>
    </w:p>
  </w:footnote>
  <w:footnote w:id="9">
    <w:p w14:paraId="15A4C4D2" w14:textId="7BFC8201" w:rsidR="006F5B52" w:rsidRPr="006F5B52" w:rsidRDefault="0080114F" w:rsidP="006F5B52">
      <w:pPr>
        <w:pStyle w:val="FootnoteText"/>
        <w:rPr>
          <w:rFonts w:ascii="Segoe UI" w:hAnsi="Segoe UI" w:cs="Segoe UI"/>
          <w:sz w:val="18"/>
          <w:szCs w:val="18"/>
        </w:rPr>
      </w:pPr>
      <w:r w:rsidRPr="006F5B52">
        <w:rPr>
          <w:rStyle w:val="FootnoteReference"/>
          <w:rFonts w:ascii="Segoe UI" w:hAnsi="Segoe UI" w:cs="Segoe UI"/>
          <w:sz w:val="18"/>
          <w:szCs w:val="18"/>
        </w:rPr>
        <w:footnoteRef/>
      </w:r>
      <w:r w:rsidRPr="006F5B52">
        <w:rPr>
          <w:rFonts w:ascii="Segoe UI" w:hAnsi="Segoe UI" w:cs="Segoe UI"/>
          <w:sz w:val="18"/>
          <w:szCs w:val="18"/>
        </w:rPr>
        <w:t xml:space="preserve"> </w:t>
      </w:r>
      <w:r w:rsidR="006F5B52" w:rsidRPr="006F5B52">
        <w:rPr>
          <w:rFonts w:ascii="Segoe UI" w:hAnsi="Segoe UI" w:cs="Segoe UI"/>
          <w:sz w:val="18"/>
          <w:szCs w:val="18"/>
        </w:rPr>
        <w:t>New South Wales (NSW) Sexually Transmissible Infections Strategy 2021–2025: Data Report</w:t>
      </w:r>
    </w:p>
    <w:p w14:paraId="1978E6DB" w14:textId="52784EAE" w:rsidR="0080114F" w:rsidRPr="006F5B52" w:rsidRDefault="006F5B52" w:rsidP="006F5B52">
      <w:pPr>
        <w:pStyle w:val="FootnoteText"/>
        <w:rPr>
          <w:rFonts w:ascii="Segoe UI" w:hAnsi="Segoe UI" w:cs="Segoe UI"/>
          <w:sz w:val="18"/>
          <w:szCs w:val="18"/>
          <w:lang w:val="mi-NZ"/>
        </w:rPr>
      </w:pPr>
      <w:r w:rsidRPr="006F5B52">
        <w:rPr>
          <w:rFonts w:ascii="Segoe UI" w:hAnsi="Segoe UI" w:cs="Segoe UI"/>
          <w:sz w:val="18"/>
          <w:szCs w:val="18"/>
        </w:rPr>
        <w:t xml:space="preserve"> January to June 2021 </w:t>
      </w:r>
      <w:hyperlink r:id="rId6" w:history="1">
        <w:r w:rsidR="00382436" w:rsidRPr="006F5B52">
          <w:rPr>
            <w:rStyle w:val="Hyperlink"/>
            <w:rFonts w:ascii="Segoe UI" w:hAnsi="Segoe UI" w:cs="Segoe UI"/>
            <w:sz w:val="18"/>
            <w:szCs w:val="18"/>
          </w:rPr>
          <w:t>https://www.health.nsw.gov.au/Infectious/Reports/Publications/sti/nsw-sti-report-jan-jun-2021.PDF</w:t>
        </w:r>
      </w:hyperlink>
      <w:r w:rsidRPr="006F5B52">
        <w:rPr>
          <w:rStyle w:val="Hyperlink"/>
          <w:rFonts w:ascii="Segoe UI" w:hAnsi="Segoe UI" w:cs="Segoe UI"/>
          <w:sz w:val="18"/>
          <w:szCs w:val="18"/>
        </w:rPr>
        <w:t xml:space="preserve"> </w:t>
      </w:r>
      <w:r w:rsidR="00382436" w:rsidRPr="006F5B52">
        <w:rPr>
          <w:rFonts w:ascii="Segoe UI" w:hAnsi="Segoe UI" w:cs="Segoe UI"/>
          <w:sz w:val="18"/>
          <w:szCs w:val="18"/>
        </w:rPr>
        <w:t xml:space="preserve"> </w:t>
      </w:r>
    </w:p>
  </w:footnote>
  <w:footnote w:id="10">
    <w:p w14:paraId="15FA5076" w14:textId="19B30660" w:rsidR="005505CC" w:rsidRPr="006F5B52" w:rsidRDefault="005505CC" w:rsidP="005505CC">
      <w:pPr>
        <w:pStyle w:val="FootnoteText"/>
        <w:rPr>
          <w:rFonts w:ascii="Segoe UI" w:hAnsi="Segoe UI" w:cs="Segoe UI"/>
          <w:sz w:val="18"/>
          <w:szCs w:val="18"/>
          <w:lang w:val="mi-NZ"/>
        </w:rPr>
      </w:pPr>
      <w:r w:rsidRPr="006F5B52">
        <w:rPr>
          <w:rStyle w:val="FootnoteReference"/>
          <w:rFonts w:ascii="Segoe UI" w:hAnsi="Segoe UI" w:cs="Segoe UI"/>
          <w:sz w:val="18"/>
          <w:szCs w:val="18"/>
        </w:rPr>
        <w:footnoteRef/>
      </w:r>
      <w:r w:rsidRPr="006F5B52">
        <w:rPr>
          <w:rFonts w:ascii="Segoe UI" w:hAnsi="Segoe UI" w:cs="Segoe UI"/>
          <w:sz w:val="18"/>
          <w:szCs w:val="18"/>
        </w:rPr>
        <w:t xml:space="preserve"> </w:t>
      </w:r>
      <w:r w:rsidR="006F21EE" w:rsidRPr="006F21EE">
        <w:rPr>
          <w:rFonts w:ascii="Segoe UI" w:hAnsi="Segoe UI" w:cs="Segoe UI"/>
          <w:sz w:val="18"/>
          <w:szCs w:val="18"/>
        </w:rPr>
        <w:t xml:space="preserve">Ministry of Health. 2019. Sexual and Reproductive Health Data Explorer 2014/15: New Zealand Health Survey. URL: </w:t>
      </w:r>
      <w:hyperlink r:id="rId7" w:history="1">
        <w:r w:rsidR="006F21EE" w:rsidRPr="00C83FD7">
          <w:rPr>
            <w:rStyle w:val="Hyperlink"/>
            <w:rFonts w:ascii="Segoe UI" w:hAnsi="Segoe UI" w:cs="Segoe UI"/>
            <w:sz w:val="18"/>
            <w:szCs w:val="18"/>
          </w:rPr>
          <w:t>https://minhealthnz.shinyapps.io/nz-health-survey-2014-15-srh-data-explorer/</w:t>
        </w:r>
      </w:hyperlink>
      <w:r w:rsidR="006F21EE">
        <w:rPr>
          <w:rFonts w:ascii="Segoe UI" w:hAnsi="Segoe UI" w:cs="Segoe UI"/>
          <w:sz w:val="18"/>
          <w:szCs w:val="18"/>
        </w:rPr>
        <w:t xml:space="preserve"> </w:t>
      </w:r>
      <w:r w:rsidR="006F21EE" w:rsidRPr="006F21EE">
        <w:rPr>
          <w:rFonts w:ascii="Segoe UI" w:hAnsi="Segoe UI" w:cs="Segoe UI"/>
          <w:sz w:val="18"/>
          <w:szCs w:val="18"/>
        </w:rPr>
        <w:t>(Acc</w:t>
      </w:r>
      <w:r w:rsidR="006F21EE">
        <w:rPr>
          <w:rFonts w:ascii="Segoe UI" w:hAnsi="Segoe UI" w:cs="Segoe UI"/>
          <w:sz w:val="18"/>
          <w:szCs w:val="18"/>
        </w:rPr>
        <w:t>essed May 2022</w:t>
      </w:r>
      <w:r w:rsidR="006F21EE" w:rsidRPr="006F21EE">
        <w:rPr>
          <w:rFonts w:ascii="Segoe UI" w:hAnsi="Segoe UI" w:cs="Segoe UI"/>
          <w:sz w:val="18"/>
          <w:szCs w:val="18"/>
        </w:rPr>
        <w:t xml:space="preserve">) </w:t>
      </w:r>
    </w:p>
  </w:footnote>
  <w:footnote w:id="11">
    <w:p w14:paraId="68E8AC8C" w14:textId="71BE0802" w:rsidR="00EE3941" w:rsidRPr="006F5B52" w:rsidRDefault="00EE3941">
      <w:pPr>
        <w:pStyle w:val="FootnoteText"/>
        <w:rPr>
          <w:rFonts w:ascii="Segoe UI" w:hAnsi="Segoe UI" w:cs="Segoe UI"/>
          <w:sz w:val="18"/>
          <w:szCs w:val="18"/>
          <w:lang w:val="mi-NZ"/>
        </w:rPr>
      </w:pPr>
      <w:r w:rsidRPr="006F5B52">
        <w:rPr>
          <w:rStyle w:val="FootnoteReference"/>
          <w:rFonts w:ascii="Segoe UI" w:hAnsi="Segoe UI" w:cs="Segoe UI"/>
          <w:sz w:val="18"/>
          <w:szCs w:val="18"/>
        </w:rPr>
        <w:footnoteRef/>
      </w:r>
      <w:r w:rsidRPr="006F5B52">
        <w:rPr>
          <w:rFonts w:ascii="Segoe UI" w:hAnsi="Segoe UI" w:cs="Segoe UI"/>
          <w:sz w:val="18"/>
          <w:szCs w:val="18"/>
        </w:rPr>
        <w:t xml:space="preserve"> </w:t>
      </w:r>
      <w:r w:rsidRPr="006F5B52">
        <w:rPr>
          <w:rFonts w:ascii="Segoe UI" w:hAnsi="Segoe UI" w:cs="Segoe UI"/>
          <w:sz w:val="18"/>
          <w:szCs w:val="18"/>
          <w:lang w:val="mi-NZ"/>
        </w:rPr>
        <w:t>Messenger B, Beliveau A, Clark M, Fyfe C, Green A (2020)</w:t>
      </w:r>
      <w:r w:rsidR="00EE4188">
        <w:rPr>
          <w:rFonts w:ascii="Segoe UI" w:hAnsi="Segoe UI" w:cs="Segoe UI"/>
          <w:sz w:val="18"/>
          <w:szCs w:val="18"/>
          <w:lang w:val="mi-NZ"/>
        </w:rPr>
        <w:t xml:space="preserve"> </w:t>
      </w:r>
      <w:r w:rsidR="00EE4188" w:rsidRPr="00EE4188">
        <w:rPr>
          <w:rFonts w:ascii="Segoe UI" w:hAnsi="Segoe UI" w:cs="Segoe UI"/>
          <w:sz w:val="18"/>
          <w:szCs w:val="18"/>
          <w:lang w:val="mi-NZ"/>
        </w:rPr>
        <w:t>How has contraceptive provision at Family Planning clinics in Aotearoa New Zealand changed between 2009, 2014 and 2019: a cross-sectional analysis</w:t>
      </w:r>
      <w:r w:rsidR="00EE4188">
        <w:rPr>
          <w:rFonts w:ascii="Segoe UI" w:hAnsi="Segoe UI" w:cs="Segoe UI"/>
          <w:sz w:val="18"/>
          <w:szCs w:val="18"/>
          <w:lang w:val="mi-NZ"/>
        </w:rPr>
        <w:t xml:space="preserve">. New Zealand </w:t>
      </w:r>
      <w:r w:rsidR="00FA772E">
        <w:rPr>
          <w:rFonts w:ascii="Segoe UI" w:hAnsi="Segoe UI" w:cs="Segoe UI"/>
          <w:sz w:val="18"/>
          <w:szCs w:val="18"/>
          <w:lang w:val="mi-NZ"/>
        </w:rPr>
        <w:t xml:space="preserve">Medical Journal. </w:t>
      </w:r>
      <w:r w:rsidR="00FA772E" w:rsidRPr="00FA772E">
        <w:rPr>
          <w:rFonts w:ascii="Segoe UI" w:hAnsi="Segoe UI" w:cs="Segoe UI"/>
          <w:sz w:val="18"/>
          <w:szCs w:val="18"/>
          <w:lang w:val="mi-NZ"/>
        </w:rPr>
        <w:t>Vol 134 No 1539</w:t>
      </w:r>
      <w:r w:rsidR="00FA772E">
        <w:rPr>
          <w:rFonts w:ascii="Segoe UI" w:hAnsi="Segoe UI" w:cs="Segoe UI"/>
          <w:sz w:val="18"/>
          <w:szCs w:val="18"/>
          <w:lang w:val="mi-NZ"/>
        </w:rPr>
        <w:t>.</w:t>
      </w:r>
      <w:r w:rsidRPr="006F5B52">
        <w:rPr>
          <w:rFonts w:ascii="Segoe UI" w:hAnsi="Segoe UI" w:cs="Segoe UI"/>
          <w:sz w:val="18"/>
          <w:szCs w:val="18"/>
          <w:lang w:val="mi-NZ"/>
        </w:rPr>
        <w:t xml:space="preserve"> </w:t>
      </w:r>
      <w:hyperlink r:id="rId8" w:history="1">
        <w:r w:rsidRPr="006F5B52">
          <w:rPr>
            <w:rStyle w:val="Hyperlink"/>
            <w:rFonts w:ascii="Segoe UI" w:hAnsi="Segoe UI" w:cs="Segoe UI"/>
            <w:sz w:val="18"/>
            <w:szCs w:val="18"/>
            <w:lang w:val="mi-NZ"/>
          </w:rPr>
          <w:t>https://journal.nzma.org.nz/journal-articles/how-has-contraceptive-provision-at-family-planning-clinics-in-aotearoa-new-zealand-changed-between-2009-2014-and-2019-a-cross-sectional-analysis</w:t>
        </w:r>
      </w:hyperlink>
      <w:r w:rsidRPr="006F5B52">
        <w:rPr>
          <w:rFonts w:ascii="Segoe UI" w:hAnsi="Segoe UI" w:cs="Segoe UI"/>
          <w:sz w:val="18"/>
          <w:szCs w:val="18"/>
          <w:lang w:val="mi-NZ"/>
        </w:rPr>
        <w:t xml:space="preserve"> </w:t>
      </w:r>
    </w:p>
  </w:footnote>
  <w:footnote w:id="12">
    <w:p w14:paraId="693B231C" w14:textId="77777777" w:rsidR="00393689" w:rsidRPr="006F5B52" w:rsidRDefault="00393689" w:rsidP="00393689">
      <w:pPr>
        <w:pStyle w:val="FootnoteText"/>
        <w:rPr>
          <w:rFonts w:ascii="Segoe UI" w:hAnsi="Segoe UI" w:cs="Segoe UI"/>
          <w:sz w:val="18"/>
          <w:szCs w:val="18"/>
          <w:lang w:val="mi-NZ"/>
        </w:rPr>
      </w:pPr>
      <w:r w:rsidRPr="006F5B52">
        <w:rPr>
          <w:rStyle w:val="FootnoteReference"/>
          <w:rFonts w:ascii="Segoe UI" w:hAnsi="Segoe UI" w:cs="Segoe UI"/>
          <w:sz w:val="18"/>
          <w:szCs w:val="18"/>
        </w:rPr>
        <w:footnoteRef/>
      </w:r>
      <w:r w:rsidRPr="006F5B52">
        <w:rPr>
          <w:rFonts w:ascii="Segoe UI" w:hAnsi="Segoe UI" w:cs="Segoe UI"/>
          <w:sz w:val="18"/>
          <w:szCs w:val="18"/>
        </w:rPr>
        <w:t xml:space="preserve"> </w:t>
      </w:r>
      <w:r w:rsidRPr="006F5B52">
        <w:rPr>
          <w:rFonts w:ascii="Segoe UI" w:hAnsi="Segoe UI" w:cs="Segoe UI"/>
          <w:sz w:val="18"/>
          <w:szCs w:val="18"/>
          <w:lang w:val="mi-NZ"/>
        </w:rPr>
        <w:t>Southey K, Green A, Lawton B, Matthews TO, Tipene J, Laurence R (2022) Te Kaha o te Rangatahi</w:t>
      </w:r>
    </w:p>
    <w:p w14:paraId="573EC266" w14:textId="1016A6F7" w:rsidR="00393689" w:rsidRPr="006F5B52" w:rsidRDefault="00393689" w:rsidP="00393689">
      <w:pPr>
        <w:pStyle w:val="FootnoteText"/>
        <w:rPr>
          <w:rFonts w:ascii="Segoe UI" w:hAnsi="Segoe UI" w:cs="Segoe UI"/>
          <w:sz w:val="18"/>
          <w:szCs w:val="18"/>
          <w:lang w:val="mi-NZ"/>
        </w:rPr>
      </w:pPr>
      <w:r w:rsidRPr="006F5B52">
        <w:rPr>
          <w:rFonts w:ascii="Segoe UI" w:hAnsi="Segoe UI" w:cs="Segoe UI"/>
          <w:sz w:val="18"/>
          <w:szCs w:val="18"/>
          <w:lang w:val="mi-NZ"/>
        </w:rPr>
        <w:t xml:space="preserve">Rangatahi Access to Long-Acting Reversible Contraception in Counties Manukau. </w:t>
      </w:r>
    </w:p>
  </w:footnote>
  <w:footnote w:id="13">
    <w:p w14:paraId="007DEF52" w14:textId="77777777" w:rsidR="0040693E" w:rsidRPr="006F5B52" w:rsidRDefault="00400A28" w:rsidP="0040693E">
      <w:pPr>
        <w:pStyle w:val="FootnoteText"/>
        <w:rPr>
          <w:rFonts w:ascii="Segoe UI" w:hAnsi="Segoe UI" w:cs="Segoe UI"/>
          <w:sz w:val="18"/>
          <w:szCs w:val="18"/>
        </w:rPr>
      </w:pPr>
      <w:r w:rsidRPr="006F5B52">
        <w:rPr>
          <w:rStyle w:val="FootnoteReference"/>
          <w:rFonts w:ascii="Segoe UI" w:hAnsi="Segoe UI" w:cs="Segoe UI"/>
          <w:sz w:val="18"/>
          <w:szCs w:val="18"/>
        </w:rPr>
        <w:footnoteRef/>
      </w:r>
      <w:r w:rsidRPr="006F5B52">
        <w:rPr>
          <w:rFonts w:ascii="Segoe UI" w:hAnsi="Segoe UI" w:cs="Segoe UI"/>
          <w:sz w:val="18"/>
          <w:szCs w:val="18"/>
        </w:rPr>
        <w:t xml:space="preserve"> </w:t>
      </w:r>
      <w:r w:rsidR="0040693E" w:rsidRPr="006F5B52">
        <w:rPr>
          <w:rFonts w:ascii="Segoe UI" w:hAnsi="Segoe UI" w:cs="Segoe UI"/>
          <w:sz w:val="18"/>
          <w:szCs w:val="18"/>
        </w:rPr>
        <w:t xml:space="preserve">Clark, T.C., Lambert, M., Fenaughty, J., </w:t>
      </w:r>
      <w:proofErr w:type="spellStart"/>
      <w:r w:rsidR="0040693E" w:rsidRPr="006F5B52">
        <w:rPr>
          <w:rFonts w:ascii="Segoe UI" w:hAnsi="Segoe UI" w:cs="Segoe UI"/>
          <w:sz w:val="18"/>
          <w:szCs w:val="18"/>
        </w:rPr>
        <w:t>Tiatia-Seath</w:t>
      </w:r>
      <w:proofErr w:type="spellEnd"/>
      <w:r w:rsidR="0040693E" w:rsidRPr="006F5B52">
        <w:rPr>
          <w:rFonts w:ascii="Segoe UI" w:hAnsi="Segoe UI" w:cs="Segoe UI"/>
          <w:sz w:val="18"/>
          <w:szCs w:val="18"/>
        </w:rPr>
        <w:t xml:space="preserve">, J., </w:t>
      </w:r>
      <w:proofErr w:type="spellStart"/>
      <w:r w:rsidR="0040693E" w:rsidRPr="006F5B52">
        <w:rPr>
          <w:rFonts w:ascii="Segoe UI" w:hAnsi="Segoe UI" w:cs="Segoe UI"/>
          <w:sz w:val="18"/>
          <w:szCs w:val="18"/>
        </w:rPr>
        <w:t>Bavin</w:t>
      </w:r>
      <w:proofErr w:type="spellEnd"/>
      <w:r w:rsidR="0040693E" w:rsidRPr="006F5B52">
        <w:rPr>
          <w:rFonts w:ascii="Segoe UI" w:hAnsi="Segoe UI" w:cs="Segoe UI"/>
          <w:sz w:val="18"/>
          <w:szCs w:val="18"/>
        </w:rPr>
        <w:t>, L., Peiris-John, R., Sutcliffe,</w:t>
      </w:r>
    </w:p>
    <w:p w14:paraId="4E9ECAC9" w14:textId="7E55E123" w:rsidR="00400A28" w:rsidRPr="00400A28" w:rsidRDefault="0040693E" w:rsidP="0040693E">
      <w:pPr>
        <w:pStyle w:val="FootnoteText"/>
        <w:rPr>
          <w:lang w:val="en-NZ"/>
        </w:rPr>
      </w:pPr>
      <w:r w:rsidRPr="006F5B52">
        <w:rPr>
          <w:rFonts w:ascii="Segoe UI" w:hAnsi="Segoe UI" w:cs="Segoe UI"/>
          <w:sz w:val="18"/>
          <w:szCs w:val="18"/>
        </w:rPr>
        <w:t xml:space="preserve">K., </w:t>
      </w:r>
      <w:proofErr w:type="spellStart"/>
      <w:r w:rsidRPr="006F5B52">
        <w:rPr>
          <w:rFonts w:ascii="Segoe UI" w:hAnsi="Segoe UI" w:cs="Segoe UI"/>
          <w:sz w:val="18"/>
          <w:szCs w:val="18"/>
        </w:rPr>
        <w:t>Crengle</w:t>
      </w:r>
      <w:proofErr w:type="spellEnd"/>
      <w:r w:rsidRPr="006F5B52">
        <w:rPr>
          <w:rFonts w:ascii="Segoe UI" w:hAnsi="Segoe UI" w:cs="Segoe UI"/>
          <w:sz w:val="18"/>
          <w:szCs w:val="18"/>
        </w:rPr>
        <w:t xml:space="preserve">, S., &amp; Fleming, T. (2020). Youth19 </w:t>
      </w:r>
      <w:proofErr w:type="spellStart"/>
      <w:r w:rsidRPr="006F5B52">
        <w:rPr>
          <w:rFonts w:ascii="Segoe UI" w:hAnsi="Segoe UI" w:cs="Segoe UI"/>
          <w:sz w:val="18"/>
          <w:szCs w:val="18"/>
        </w:rPr>
        <w:t>Rangatahi</w:t>
      </w:r>
      <w:proofErr w:type="spellEnd"/>
      <w:r w:rsidRPr="006F5B52">
        <w:rPr>
          <w:rFonts w:ascii="Segoe UI" w:hAnsi="Segoe UI" w:cs="Segoe UI"/>
          <w:sz w:val="18"/>
          <w:szCs w:val="18"/>
        </w:rPr>
        <w:t xml:space="preserve"> Smart Survey, Initial Findings: Sexual and reproductive health of New Zealand secondary school students. The Youth19 Research Group, The University of Auckland and Victoria University of Wellington, New Zealand.</w:t>
      </w:r>
      <w:r>
        <w:rPr>
          <w:rFonts w:ascii="Segoe UI" w:hAnsi="Segoe UI" w:cs="Segoe UI"/>
          <w:sz w:val="18"/>
          <w:szCs w:val="18"/>
        </w:rPr>
        <w:t xml:space="preserve"> </w:t>
      </w:r>
      <w:r w:rsidR="006F21EE">
        <w:rPr>
          <w:rFonts w:ascii="Segoe UI" w:hAnsi="Segoe UI" w:cs="Segoe UI"/>
          <w:sz w:val="18"/>
          <w:szCs w:val="18"/>
        </w:rPr>
        <w:t xml:space="preserve"> </w:t>
      </w:r>
    </w:p>
  </w:footnote>
  <w:footnote w:id="14">
    <w:p w14:paraId="1C155E06" w14:textId="7E386C19" w:rsidR="00A51195" w:rsidRPr="00A51195" w:rsidRDefault="00A51195" w:rsidP="00A51195">
      <w:pPr>
        <w:pStyle w:val="FootnoteText"/>
        <w:rPr>
          <w:rFonts w:ascii="Segoe UI" w:hAnsi="Segoe UI" w:cs="Segoe UI"/>
          <w:sz w:val="18"/>
          <w:szCs w:val="18"/>
          <w:lang w:val="mi-NZ"/>
        </w:rPr>
      </w:pPr>
      <w:r w:rsidRPr="00A51195">
        <w:rPr>
          <w:rStyle w:val="FootnoteReference"/>
          <w:rFonts w:ascii="Segoe UI" w:hAnsi="Segoe UI" w:cs="Segoe UI"/>
          <w:sz w:val="18"/>
          <w:szCs w:val="18"/>
        </w:rPr>
        <w:footnoteRef/>
      </w:r>
      <w:r w:rsidRPr="00A51195">
        <w:rPr>
          <w:rFonts w:ascii="Segoe UI" w:hAnsi="Segoe UI" w:cs="Segoe UI"/>
          <w:sz w:val="18"/>
          <w:szCs w:val="18"/>
        </w:rPr>
        <w:t xml:space="preserve"> </w:t>
      </w:r>
      <w:r w:rsidRPr="00A51195">
        <w:rPr>
          <w:rFonts w:ascii="Segoe UI" w:hAnsi="Segoe UI" w:cs="Segoe UI"/>
          <w:sz w:val="18"/>
          <w:szCs w:val="18"/>
          <w:lang w:val="mi-NZ"/>
        </w:rPr>
        <w:t xml:space="preserve">Education Review Office (ERO) (2018) Promoting wellbeing through sexuality </w:t>
      </w:r>
      <w:r w:rsidRPr="00A51195">
        <w:rPr>
          <w:rFonts w:ascii="Segoe UI" w:hAnsi="Segoe UI" w:cs="Segoe UI"/>
          <w:sz w:val="18"/>
          <w:szCs w:val="18"/>
          <w:lang w:val="mi-NZ"/>
        </w:rPr>
        <w:t xml:space="preserve">education. </w:t>
      </w:r>
      <w:r w:rsidRPr="00A51195">
        <w:rPr>
          <w:rFonts w:ascii="Segoe UI" w:hAnsi="Segoe UI" w:cs="Segoe UI"/>
          <w:sz w:val="18"/>
          <w:szCs w:val="18"/>
          <w:lang w:val="mi-NZ"/>
        </w:rPr>
        <w:fldChar w:fldCharType="begin"/>
      </w:r>
      <w:r w:rsidRPr="00A51195">
        <w:rPr>
          <w:rFonts w:ascii="Segoe UI" w:hAnsi="Segoe UI" w:cs="Segoe UI"/>
          <w:sz w:val="18"/>
          <w:szCs w:val="18"/>
          <w:lang w:val="mi-NZ"/>
        </w:rPr>
        <w:instrText xml:space="preserve"> HYPERLINK "https://ero.govt.nz/our-research/promoting-wellbeing-through-sexuality-education" </w:instrText>
      </w:r>
      <w:r w:rsidRPr="00A51195">
        <w:rPr>
          <w:rFonts w:ascii="Segoe UI" w:hAnsi="Segoe UI" w:cs="Segoe UI"/>
          <w:sz w:val="18"/>
          <w:szCs w:val="18"/>
          <w:lang w:val="mi-NZ"/>
        </w:rPr>
        <w:fldChar w:fldCharType="separate"/>
      </w:r>
      <w:r w:rsidRPr="00A51195">
        <w:rPr>
          <w:rStyle w:val="Hyperlink"/>
          <w:rFonts w:ascii="Segoe UI" w:hAnsi="Segoe UI" w:cs="Segoe UI"/>
          <w:sz w:val="18"/>
          <w:szCs w:val="18"/>
          <w:lang w:val="mi-NZ"/>
        </w:rPr>
        <w:t>https://ero.govt.nz/our-research/promoting-wellbeing-through-sexuality-education</w:t>
      </w:r>
      <w:r w:rsidRPr="00A51195">
        <w:rPr>
          <w:rFonts w:ascii="Segoe UI" w:hAnsi="Segoe UI" w:cs="Segoe UI"/>
          <w:sz w:val="18"/>
          <w:szCs w:val="18"/>
          <w:lang w:val="mi-NZ"/>
        </w:rPr>
        <w:fldChar w:fldCharType="end"/>
      </w:r>
      <w:r w:rsidRPr="00A51195">
        <w:rPr>
          <w:rFonts w:ascii="Segoe UI" w:hAnsi="Segoe UI" w:cs="Segoe UI"/>
          <w:sz w:val="18"/>
          <w:szCs w:val="18"/>
          <w:lang w:val="mi-NZ"/>
        </w:rPr>
        <w:t xml:space="preserve"> </w:t>
      </w:r>
    </w:p>
  </w:footnote>
  <w:footnote w:id="15">
    <w:p w14:paraId="23A39182" w14:textId="36A47B8C" w:rsidR="00F908A9" w:rsidRPr="005C7274" w:rsidRDefault="00F908A9">
      <w:pPr>
        <w:pStyle w:val="FootnoteText"/>
        <w:rPr>
          <w:rFonts w:ascii="Segoe UI" w:hAnsi="Segoe UI" w:cs="Segoe UI"/>
          <w:sz w:val="18"/>
          <w:szCs w:val="18"/>
          <w:lang w:val="mi-NZ"/>
        </w:rPr>
      </w:pPr>
      <w:r w:rsidRPr="00A51195">
        <w:rPr>
          <w:rStyle w:val="FootnoteReference"/>
          <w:rFonts w:ascii="Segoe UI" w:hAnsi="Segoe UI" w:cs="Segoe UI"/>
          <w:sz w:val="18"/>
          <w:szCs w:val="18"/>
        </w:rPr>
        <w:footnoteRef/>
      </w:r>
      <w:r w:rsidRPr="00A51195">
        <w:rPr>
          <w:rFonts w:ascii="Segoe UI" w:hAnsi="Segoe UI" w:cs="Segoe UI"/>
          <w:sz w:val="18"/>
          <w:szCs w:val="18"/>
        </w:rPr>
        <w:t xml:space="preserve"> New Zealand Maternity Clinical Indicators 2019 </w:t>
      </w:r>
      <w:hyperlink r:id="rId9" w:history="1">
        <w:r w:rsidRPr="00A51195">
          <w:rPr>
            <w:rStyle w:val="Hyperlink"/>
            <w:rFonts w:ascii="Segoe UI" w:hAnsi="Segoe UI" w:cs="Segoe UI"/>
            <w:sz w:val="18"/>
            <w:szCs w:val="18"/>
          </w:rPr>
          <w:t>https://www.health.govt.nz/publication/new-zealand-maternity-clinical-indicators-2019</w:t>
        </w:r>
      </w:hyperlink>
      <w:r w:rsidRPr="00A51195">
        <w:rPr>
          <w:rFonts w:ascii="Segoe UI" w:hAnsi="Segoe UI" w:cs="Segoe UI"/>
          <w:sz w:val="18"/>
          <w:szCs w:val="18"/>
        </w:rPr>
        <w:t xml:space="preserve"> </w:t>
      </w:r>
      <w:r w:rsidR="00E84BD3" w:rsidRPr="00A51195">
        <w:rPr>
          <w:rFonts w:ascii="Segoe UI" w:hAnsi="Segoe UI" w:cs="Segoe UI"/>
          <w:sz w:val="18"/>
          <w:szCs w:val="18"/>
        </w:rPr>
        <w:t>Accessed May 2022</w:t>
      </w:r>
    </w:p>
  </w:footnote>
  <w:footnote w:id="16">
    <w:p w14:paraId="080A3CB1" w14:textId="48A11839" w:rsidR="00800EB7" w:rsidRPr="005C7274" w:rsidRDefault="00800EB7">
      <w:pPr>
        <w:pStyle w:val="FootnoteText"/>
        <w:rPr>
          <w:rFonts w:ascii="Segoe UI" w:hAnsi="Segoe UI" w:cs="Segoe UI"/>
          <w:sz w:val="18"/>
          <w:szCs w:val="18"/>
          <w:lang w:val="mi-NZ"/>
        </w:rPr>
      </w:pPr>
      <w:r w:rsidRPr="005C7274">
        <w:rPr>
          <w:rStyle w:val="FootnoteReference"/>
          <w:rFonts w:ascii="Segoe UI" w:hAnsi="Segoe UI" w:cs="Segoe UI"/>
          <w:sz w:val="18"/>
          <w:szCs w:val="18"/>
        </w:rPr>
        <w:footnoteRef/>
      </w:r>
      <w:r w:rsidRPr="005C7274">
        <w:rPr>
          <w:rFonts w:ascii="Segoe UI" w:hAnsi="Segoe UI" w:cs="Segoe UI"/>
          <w:sz w:val="18"/>
          <w:szCs w:val="18"/>
        </w:rPr>
        <w:t xml:space="preserve"> Gilmour, </w:t>
      </w:r>
      <w:proofErr w:type="spellStart"/>
      <w:r w:rsidRPr="005C7274">
        <w:rPr>
          <w:rFonts w:ascii="Segoe UI" w:hAnsi="Segoe UI" w:cs="Segoe UI"/>
          <w:sz w:val="18"/>
          <w:szCs w:val="18"/>
        </w:rPr>
        <w:t>Leeyan</w:t>
      </w:r>
      <w:proofErr w:type="spellEnd"/>
      <w:r w:rsidRPr="005C7274">
        <w:rPr>
          <w:rFonts w:ascii="Segoe UI" w:hAnsi="Segoe UI" w:cs="Segoe UI"/>
          <w:sz w:val="18"/>
          <w:szCs w:val="18"/>
        </w:rPr>
        <w:t xml:space="preserve"> Sharon; Best, Emma Joanne; Duncanson, Mavis Joy; Wheeler, Benjamin John</w:t>
      </w:r>
      <w:r w:rsidR="00557302" w:rsidRPr="005C7274">
        <w:rPr>
          <w:rFonts w:ascii="Segoe UI" w:hAnsi="Segoe UI" w:cs="Segoe UI"/>
          <w:sz w:val="18"/>
          <w:szCs w:val="18"/>
        </w:rPr>
        <w:t xml:space="preserve">; Sherwood, Jill; </w:t>
      </w:r>
      <w:proofErr w:type="spellStart"/>
      <w:r w:rsidR="00557302" w:rsidRPr="005C7274">
        <w:rPr>
          <w:rFonts w:ascii="Segoe UI" w:hAnsi="Segoe UI" w:cs="Segoe UI"/>
          <w:sz w:val="18"/>
          <w:szCs w:val="18"/>
        </w:rPr>
        <w:t>Thirkell</w:t>
      </w:r>
      <w:proofErr w:type="spellEnd"/>
      <w:r w:rsidR="00557302" w:rsidRPr="005C7274">
        <w:rPr>
          <w:rFonts w:ascii="Segoe UI" w:hAnsi="Segoe UI" w:cs="Segoe UI"/>
          <w:sz w:val="18"/>
          <w:szCs w:val="18"/>
        </w:rPr>
        <w:t>, Callum Evans</w:t>
      </w:r>
      <w:r w:rsidRPr="005C7274">
        <w:rPr>
          <w:rFonts w:ascii="Segoe UI" w:hAnsi="Segoe UI" w:cs="Segoe UI"/>
          <w:sz w:val="18"/>
          <w:szCs w:val="18"/>
        </w:rPr>
        <w:t>; Walls, Tony</w:t>
      </w:r>
      <w:r w:rsidR="00557302" w:rsidRPr="005C7274">
        <w:rPr>
          <w:rFonts w:ascii="Segoe UI" w:hAnsi="Segoe UI" w:cs="Segoe UI"/>
          <w:sz w:val="18"/>
          <w:szCs w:val="18"/>
        </w:rPr>
        <w:t>.</w:t>
      </w:r>
      <w:r w:rsidRPr="005C7274">
        <w:rPr>
          <w:rFonts w:ascii="Segoe UI" w:hAnsi="Segoe UI" w:cs="Segoe UI"/>
          <w:sz w:val="18"/>
          <w:szCs w:val="18"/>
        </w:rPr>
        <w:t xml:space="preserve"> High Incidence of Congenital Syphilis in New Zealand, </w:t>
      </w:r>
      <w:r w:rsidRPr="00E84BD3">
        <w:rPr>
          <w:rFonts w:ascii="Segoe UI" w:hAnsi="Segoe UI" w:cs="Segoe UI"/>
          <w:i/>
          <w:iCs/>
          <w:sz w:val="18"/>
          <w:szCs w:val="18"/>
        </w:rPr>
        <w:t>The Pediatric Infectious Disease Journal</w:t>
      </w:r>
      <w:r w:rsidRPr="005C7274">
        <w:rPr>
          <w:rFonts w:ascii="Segoe UI" w:hAnsi="Segoe UI" w:cs="Segoe UI"/>
          <w:sz w:val="18"/>
          <w:szCs w:val="18"/>
        </w:rPr>
        <w:t xml:space="preserve">: January 2022 - Volume 41 - Issue 1 - p 66-71 </w:t>
      </w:r>
      <w:proofErr w:type="spellStart"/>
      <w:r w:rsidRPr="005C7274">
        <w:rPr>
          <w:rFonts w:ascii="Segoe UI" w:hAnsi="Segoe UI" w:cs="Segoe UI"/>
          <w:sz w:val="18"/>
          <w:szCs w:val="18"/>
        </w:rPr>
        <w:t>doi</w:t>
      </w:r>
      <w:proofErr w:type="spellEnd"/>
      <w:r w:rsidRPr="005C7274">
        <w:rPr>
          <w:rFonts w:ascii="Segoe UI" w:hAnsi="Segoe UI" w:cs="Segoe UI"/>
          <w:sz w:val="18"/>
          <w:szCs w:val="18"/>
        </w:rPr>
        <w:t>: 10.1097/INF.0000000000003233</w:t>
      </w:r>
      <w:r w:rsidR="00E5588C" w:rsidRPr="005C7274">
        <w:rPr>
          <w:rFonts w:ascii="Segoe UI" w:hAnsi="Segoe UI" w:cs="Segoe UI"/>
          <w:sz w:val="18"/>
          <w:szCs w:val="18"/>
        </w:rPr>
        <w:t xml:space="preserve"> </w:t>
      </w:r>
      <w:r w:rsidRPr="005C7274">
        <w:rPr>
          <w:rFonts w:ascii="Segoe UI" w:hAnsi="Segoe UI" w:cs="Segoe UI"/>
          <w:sz w:val="18"/>
          <w:szCs w:val="18"/>
        </w:rPr>
        <w:t xml:space="preserve"> </w:t>
      </w:r>
    </w:p>
  </w:footnote>
  <w:footnote w:id="17">
    <w:p w14:paraId="75F98351" w14:textId="150B90A7" w:rsidR="0040693E" w:rsidRPr="005C7274" w:rsidRDefault="0040693E">
      <w:pPr>
        <w:pStyle w:val="FootnoteText"/>
        <w:rPr>
          <w:rFonts w:ascii="Segoe UI" w:hAnsi="Segoe UI" w:cs="Segoe UI"/>
          <w:sz w:val="18"/>
          <w:szCs w:val="18"/>
          <w:lang w:val="en-NZ"/>
        </w:rPr>
      </w:pPr>
      <w:r w:rsidRPr="005C7274">
        <w:rPr>
          <w:rStyle w:val="FootnoteReference"/>
          <w:rFonts w:ascii="Segoe UI" w:hAnsi="Segoe UI" w:cs="Segoe UI"/>
          <w:sz w:val="18"/>
          <w:szCs w:val="18"/>
        </w:rPr>
        <w:footnoteRef/>
      </w:r>
      <w:r w:rsidRPr="005C7274">
        <w:rPr>
          <w:rFonts w:ascii="Segoe UI" w:hAnsi="Segoe UI" w:cs="Segoe UI"/>
          <w:sz w:val="18"/>
          <w:szCs w:val="18"/>
        </w:rPr>
        <w:t xml:space="preserve"> The Aotearoa New Zealand People Living with HIV Stigma Index. The Aotearoa New Zealand People Living with HIV Stigma Index Participant Report. Auckland, 2020.</w:t>
      </w:r>
    </w:p>
  </w:footnote>
  <w:footnote w:id="18">
    <w:p w14:paraId="745DC4B9" w14:textId="20D4E109" w:rsidR="004602BA" w:rsidRPr="005C7274" w:rsidRDefault="004602BA" w:rsidP="004602BA">
      <w:pPr>
        <w:pStyle w:val="FootnoteText"/>
        <w:rPr>
          <w:rFonts w:ascii="Segoe UI" w:hAnsi="Segoe UI" w:cs="Segoe UI"/>
          <w:sz w:val="18"/>
          <w:szCs w:val="18"/>
          <w:lang w:val="en-NZ"/>
        </w:rPr>
      </w:pPr>
      <w:r w:rsidRPr="005C7274">
        <w:rPr>
          <w:rStyle w:val="FootnoteReference"/>
          <w:rFonts w:ascii="Segoe UI" w:hAnsi="Segoe UI" w:cs="Segoe UI"/>
          <w:sz w:val="18"/>
          <w:szCs w:val="18"/>
        </w:rPr>
        <w:footnoteRef/>
      </w:r>
      <w:r w:rsidRPr="005C7274">
        <w:rPr>
          <w:rFonts w:ascii="Segoe UI" w:hAnsi="Segoe UI" w:cs="Segoe UI"/>
          <w:sz w:val="18"/>
          <w:szCs w:val="18"/>
        </w:rPr>
        <w:t xml:space="preserve"> Aotearoa New Zealand People Living with HIV Stigma Index: Māori Participant Report 2021.Te </w:t>
      </w:r>
      <w:proofErr w:type="spellStart"/>
      <w:r w:rsidRPr="005C7274">
        <w:rPr>
          <w:rFonts w:ascii="Segoe UI" w:hAnsi="Segoe UI" w:cs="Segoe UI"/>
          <w:sz w:val="18"/>
          <w:szCs w:val="18"/>
        </w:rPr>
        <w:t>Whāriki</w:t>
      </w:r>
      <w:proofErr w:type="spellEnd"/>
      <w:r w:rsidRPr="005C7274">
        <w:rPr>
          <w:rFonts w:ascii="Segoe UI" w:hAnsi="Segoe UI" w:cs="Segoe UI"/>
          <w:sz w:val="18"/>
          <w:szCs w:val="18"/>
        </w:rPr>
        <w:t xml:space="preserve"> </w:t>
      </w:r>
      <w:proofErr w:type="spellStart"/>
      <w:r w:rsidRPr="005C7274">
        <w:rPr>
          <w:rFonts w:ascii="Segoe UI" w:hAnsi="Segoe UI" w:cs="Segoe UI"/>
          <w:sz w:val="18"/>
          <w:szCs w:val="18"/>
        </w:rPr>
        <w:t>Takapou</w:t>
      </w:r>
      <w:proofErr w:type="spellEnd"/>
      <w:r w:rsidRPr="005C7274">
        <w:rPr>
          <w:rFonts w:ascii="Segoe UI" w:hAnsi="Segoe UI" w:cs="Segoe UI"/>
          <w:sz w:val="18"/>
          <w:szCs w:val="18"/>
        </w:rPr>
        <w:t>, February 6</w:t>
      </w:r>
      <w:proofErr w:type="gramStart"/>
      <w:r w:rsidRPr="005C7274">
        <w:rPr>
          <w:rFonts w:ascii="Segoe UI" w:hAnsi="Segoe UI" w:cs="Segoe UI"/>
          <w:sz w:val="18"/>
          <w:szCs w:val="18"/>
        </w:rPr>
        <w:t xml:space="preserve"> 2021</w:t>
      </w:r>
      <w:proofErr w:type="gramEnd"/>
      <w:r w:rsidRPr="005C7274">
        <w:rPr>
          <w:rFonts w:ascii="Segoe UI" w:hAnsi="Segoe UI" w:cs="Segoe UI"/>
          <w:sz w:val="18"/>
          <w:szCs w:val="18"/>
        </w:rPr>
        <w:t xml:space="preserve">. Available </w:t>
      </w:r>
      <w:hyperlink r:id="rId10" w:history="1">
        <w:r w:rsidR="00E84BD3" w:rsidRPr="00C83FD7">
          <w:rPr>
            <w:rStyle w:val="Hyperlink"/>
            <w:rFonts w:ascii="Segoe UI" w:hAnsi="Segoe UI" w:cs="Segoe UI"/>
            <w:sz w:val="18"/>
            <w:szCs w:val="18"/>
          </w:rPr>
          <w:t>http://tewhariki.org.nz</w:t>
        </w:r>
      </w:hyperlink>
      <w:r w:rsidR="00E84BD3">
        <w:rPr>
          <w:rFonts w:ascii="Segoe UI" w:hAnsi="Segoe UI" w:cs="Segoe UI"/>
          <w:sz w:val="18"/>
          <w:szCs w:val="18"/>
        </w:rPr>
        <w:t xml:space="preserve"> </w:t>
      </w:r>
    </w:p>
  </w:footnote>
  <w:footnote w:id="19">
    <w:p w14:paraId="7AC0601C" w14:textId="1C3F311D" w:rsidR="00AC007C" w:rsidRPr="001B7ABD" w:rsidRDefault="00AC007C">
      <w:pPr>
        <w:pStyle w:val="FootnoteText"/>
        <w:rPr>
          <w:lang w:val="en-NZ"/>
        </w:rPr>
      </w:pPr>
      <w:r w:rsidRPr="005C7274">
        <w:rPr>
          <w:rStyle w:val="FootnoteReference"/>
          <w:rFonts w:ascii="Segoe UI" w:hAnsi="Segoe UI" w:cs="Segoe UI"/>
          <w:sz w:val="18"/>
          <w:szCs w:val="18"/>
        </w:rPr>
        <w:footnoteRef/>
      </w:r>
      <w:r w:rsidRPr="005C7274">
        <w:rPr>
          <w:rFonts w:ascii="Segoe UI" w:hAnsi="Segoe UI" w:cs="Segoe UI"/>
          <w:sz w:val="18"/>
          <w:szCs w:val="18"/>
        </w:rPr>
        <w:t xml:space="preserve"> </w:t>
      </w:r>
      <w:r w:rsidR="00EC6197" w:rsidRPr="00EC6197">
        <w:rPr>
          <w:rFonts w:ascii="Segoe UI" w:hAnsi="Segoe UI" w:cs="Segoe UI"/>
          <w:sz w:val="18"/>
          <w:szCs w:val="18"/>
        </w:rPr>
        <w:t xml:space="preserve">Hopkins J, Collins L. How linked are national HIV and SRHR strategies? A review of SRHR and HIV strategies in 60 countries. </w:t>
      </w:r>
      <w:r w:rsidR="00EC6197" w:rsidRPr="00EC6197">
        <w:rPr>
          <w:rFonts w:ascii="Segoe UI" w:hAnsi="Segoe UI" w:cs="Segoe UI"/>
          <w:i/>
          <w:iCs/>
          <w:sz w:val="18"/>
          <w:szCs w:val="18"/>
        </w:rPr>
        <w:t>Health Policy Plan</w:t>
      </w:r>
      <w:r w:rsidR="00EC6197" w:rsidRPr="00EC6197">
        <w:rPr>
          <w:rFonts w:ascii="Segoe UI" w:hAnsi="Segoe UI" w:cs="Segoe UI"/>
          <w:sz w:val="18"/>
          <w:szCs w:val="18"/>
        </w:rPr>
        <w:t>. 2017;32(suppl_4</w:t>
      </w:r>
      <w:proofErr w:type="gramStart"/>
      <w:r w:rsidR="00EC6197" w:rsidRPr="00EC6197">
        <w:rPr>
          <w:rFonts w:ascii="Segoe UI" w:hAnsi="Segoe UI" w:cs="Segoe UI"/>
          <w:sz w:val="18"/>
          <w:szCs w:val="18"/>
        </w:rPr>
        <w:t>):iv</w:t>
      </w:r>
      <w:proofErr w:type="gramEnd"/>
      <w:r w:rsidR="00EC6197" w:rsidRPr="00EC6197">
        <w:rPr>
          <w:rFonts w:ascii="Segoe UI" w:hAnsi="Segoe UI" w:cs="Segoe UI"/>
          <w:sz w:val="18"/>
          <w:szCs w:val="18"/>
        </w:rPr>
        <w:t>57-iv66. doi:10.1093/</w:t>
      </w:r>
      <w:proofErr w:type="spellStart"/>
      <w:r w:rsidR="00EC6197" w:rsidRPr="00EC6197">
        <w:rPr>
          <w:rFonts w:ascii="Segoe UI" w:hAnsi="Segoe UI" w:cs="Segoe UI"/>
          <w:sz w:val="18"/>
          <w:szCs w:val="18"/>
        </w:rPr>
        <w:t>heapol</w:t>
      </w:r>
      <w:proofErr w:type="spellEnd"/>
      <w:r w:rsidR="00EC6197" w:rsidRPr="00EC6197">
        <w:rPr>
          <w:rFonts w:ascii="Segoe UI" w:hAnsi="Segoe UI" w:cs="Segoe UI"/>
          <w:sz w:val="18"/>
          <w:szCs w:val="18"/>
        </w:rPr>
        <w:t>/czw119</w:t>
      </w:r>
      <w:r w:rsidR="00EC6197">
        <w:rPr>
          <w:rFonts w:ascii="Segoe UI" w:hAnsi="Segoe UI" w:cs="Segoe UI"/>
          <w:sz w:val="18"/>
          <w:szCs w:val="18"/>
        </w:rPr>
        <w:t xml:space="preserve">.  </w:t>
      </w:r>
    </w:p>
  </w:footnote>
  <w:footnote w:id="20">
    <w:p w14:paraId="21772601" w14:textId="77777777" w:rsidR="00020D6C" w:rsidRPr="00FB1319" w:rsidRDefault="00020D6C" w:rsidP="00020D6C">
      <w:pPr>
        <w:pStyle w:val="FootnoteText"/>
        <w:rPr>
          <w:rFonts w:ascii="Segoe UI" w:hAnsi="Segoe UI" w:cs="Segoe UI"/>
          <w:sz w:val="18"/>
          <w:szCs w:val="18"/>
          <w:lang w:val="en-NZ"/>
        </w:rPr>
      </w:pPr>
      <w:r w:rsidRPr="00FB1319">
        <w:rPr>
          <w:rStyle w:val="FootnoteReference"/>
          <w:rFonts w:ascii="Segoe UI" w:hAnsi="Segoe UI" w:cs="Segoe UI"/>
          <w:sz w:val="18"/>
          <w:szCs w:val="18"/>
        </w:rPr>
        <w:footnoteRef/>
      </w:r>
      <w:r w:rsidRPr="00FB1319">
        <w:rPr>
          <w:rFonts w:ascii="Segoe UI" w:hAnsi="Segoe UI" w:cs="Segoe UI"/>
          <w:sz w:val="18"/>
          <w:szCs w:val="18"/>
        </w:rPr>
        <w:t xml:space="preserve"> </w:t>
      </w:r>
      <w:proofErr w:type="spellStart"/>
      <w:r w:rsidRPr="00FB1319">
        <w:rPr>
          <w:rFonts w:ascii="Segoe UI" w:hAnsi="Segoe UI" w:cs="Segoe UI"/>
          <w:sz w:val="18"/>
          <w:szCs w:val="18"/>
        </w:rPr>
        <w:t>Tipene</w:t>
      </w:r>
      <w:proofErr w:type="spellEnd"/>
      <w:r w:rsidRPr="00FB1319">
        <w:rPr>
          <w:rFonts w:ascii="Segoe UI" w:hAnsi="Segoe UI" w:cs="Segoe UI"/>
          <w:sz w:val="18"/>
          <w:szCs w:val="18"/>
        </w:rPr>
        <w:t xml:space="preserve"> J and Green A (2017) He </w:t>
      </w:r>
      <w:proofErr w:type="spellStart"/>
      <w:r w:rsidRPr="00FB1319">
        <w:rPr>
          <w:rFonts w:ascii="Segoe UI" w:hAnsi="Segoe UI" w:cs="Segoe UI"/>
          <w:sz w:val="18"/>
          <w:szCs w:val="18"/>
        </w:rPr>
        <w:t>Pūkenga</w:t>
      </w:r>
      <w:proofErr w:type="spellEnd"/>
      <w:r w:rsidRPr="00FB1319">
        <w:rPr>
          <w:rFonts w:ascii="Segoe UI" w:hAnsi="Segoe UI" w:cs="Segoe UI"/>
          <w:sz w:val="18"/>
          <w:szCs w:val="18"/>
        </w:rPr>
        <w:t xml:space="preserve"> </w:t>
      </w:r>
      <w:proofErr w:type="spellStart"/>
      <w:r w:rsidRPr="00FB1319">
        <w:rPr>
          <w:rFonts w:ascii="Segoe UI" w:hAnsi="Segoe UI" w:cs="Segoe UI"/>
          <w:sz w:val="18"/>
          <w:szCs w:val="18"/>
        </w:rPr>
        <w:t>Kōrero</w:t>
      </w:r>
      <w:proofErr w:type="spellEnd"/>
      <w:r w:rsidRPr="00FB1319">
        <w:rPr>
          <w:rFonts w:ascii="Segoe UI" w:hAnsi="Segoe UI" w:cs="Segoe UI"/>
          <w:sz w:val="18"/>
          <w:szCs w:val="18"/>
        </w:rPr>
        <w:t xml:space="preserve"> </w:t>
      </w:r>
      <w:proofErr w:type="spellStart"/>
      <w:r w:rsidRPr="00FB1319">
        <w:rPr>
          <w:rFonts w:ascii="Segoe UI" w:hAnsi="Segoe UI" w:cs="Segoe UI"/>
          <w:sz w:val="18"/>
          <w:szCs w:val="18"/>
        </w:rPr>
        <w:t>Rangatahi</w:t>
      </w:r>
      <w:proofErr w:type="spellEnd"/>
      <w:r w:rsidRPr="00FB1319">
        <w:rPr>
          <w:rFonts w:ascii="Segoe UI" w:hAnsi="Segoe UI" w:cs="Segoe UI"/>
          <w:sz w:val="18"/>
          <w:szCs w:val="18"/>
        </w:rPr>
        <w:t xml:space="preserve"> and sexually transmitted infections in the Waikato</w:t>
      </w:r>
    </w:p>
  </w:footnote>
  <w:footnote w:id="21">
    <w:p w14:paraId="57E99AF6" w14:textId="715DC73B" w:rsidR="00020D6C" w:rsidRPr="00FB1319" w:rsidRDefault="00020D6C">
      <w:pPr>
        <w:pStyle w:val="FootnoteText"/>
        <w:rPr>
          <w:rFonts w:ascii="Segoe UI" w:hAnsi="Segoe UI" w:cs="Segoe UI"/>
          <w:sz w:val="18"/>
          <w:szCs w:val="18"/>
          <w:lang w:val="en-NZ"/>
        </w:rPr>
      </w:pPr>
      <w:r w:rsidRPr="00FB1319">
        <w:rPr>
          <w:rStyle w:val="FootnoteReference"/>
          <w:rFonts w:ascii="Segoe UI" w:hAnsi="Segoe UI" w:cs="Segoe UI"/>
          <w:sz w:val="18"/>
          <w:szCs w:val="18"/>
        </w:rPr>
        <w:footnoteRef/>
      </w:r>
      <w:r w:rsidRPr="00FB1319">
        <w:rPr>
          <w:rFonts w:ascii="Segoe UI" w:hAnsi="Segoe UI" w:cs="Segoe UI"/>
          <w:sz w:val="18"/>
          <w:szCs w:val="18"/>
        </w:rPr>
        <w:t xml:space="preserve"> Lawton, B. et al (2016) </w:t>
      </w:r>
      <w:r w:rsidRPr="00FB1319">
        <w:rPr>
          <w:rFonts w:ascii="Segoe UI" w:hAnsi="Segoe UI" w:cs="Segoe UI"/>
          <w:i/>
          <w:sz w:val="18"/>
          <w:szCs w:val="18"/>
        </w:rPr>
        <w:t>E Hine: access to contraception for indigenous Māori teenage mothers</w:t>
      </w:r>
      <w:r w:rsidRPr="00FB1319">
        <w:rPr>
          <w:rFonts w:ascii="Segoe UI" w:hAnsi="Segoe UI" w:cs="Segoe UI"/>
          <w:sz w:val="18"/>
          <w:szCs w:val="18"/>
        </w:rPr>
        <w:t xml:space="preserve">. </w:t>
      </w:r>
      <w:r w:rsidRPr="007125E7">
        <w:rPr>
          <w:rFonts w:ascii="Segoe UI" w:hAnsi="Segoe UI" w:cs="Segoe UI"/>
          <w:i/>
          <w:iCs/>
          <w:sz w:val="18"/>
          <w:szCs w:val="18"/>
        </w:rPr>
        <w:t xml:space="preserve">The Journal of </w:t>
      </w:r>
      <w:r w:rsidR="007125E7">
        <w:rPr>
          <w:rFonts w:ascii="Segoe UI" w:hAnsi="Segoe UI" w:cs="Segoe UI"/>
          <w:i/>
          <w:iCs/>
          <w:sz w:val="18"/>
          <w:szCs w:val="18"/>
        </w:rPr>
        <w:t>t</w:t>
      </w:r>
      <w:r w:rsidRPr="007125E7">
        <w:rPr>
          <w:rFonts w:ascii="Segoe UI" w:hAnsi="Segoe UI" w:cs="Segoe UI"/>
          <w:i/>
          <w:iCs/>
          <w:sz w:val="18"/>
          <w:szCs w:val="18"/>
        </w:rPr>
        <w:t>he Royal New Zealand College of General Practitioners</w:t>
      </w:r>
      <w:r w:rsidRPr="00FB1319">
        <w:rPr>
          <w:rFonts w:ascii="Segoe UI" w:hAnsi="Segoe UI" w:cs="Segoe UI"/>
          <w:sz w:val="18"/>
          <w:szCs w:val="18"/>
        </w:rPr>
        <w:t>. Volume 8(1). Pg. 52-59.</w:t>
      </w:r>
    </w:p>
  </w:footnote>
  <w:footnote w:id="22">
    <w:p w14:paraId="586A4B6F" w14:textId="77777777" w:rsidR="00FB1319" w:rsidRPr="00FB1319" w:rsidRDefault="00FB1319" w:rsidP="00FB1319">
      <w:pPr>
        <w:pStyle w:val="FootnoteText"/>
        <w:rPr>
          <w:rFonts w:ascii="Segoe UI" w:hAnsi="Segoe UI" w:cs="Segoe UI"/>
          <w:i/>
          <w:sz w:val="18"/>
          <w:szCs w:val="18"/>
          <w:lang w:val="mi-NZ"/>
        </w:rPr>
      </w:pPr>
      <w:r w:rsidRPr="00FB1319">
        <w:rPr>
          <w:rStyle w:val="FootnoteReference"/>
          <w:rFonts w:ascii="Segoe UI" w:hAnsi="Segoe UI" w:cs="Segoe UI"/>
          <w:sz w:val="18"/>
          <w:szCs w:val="18"/>
        </w:rPr>
        <w:footnoteRef/>
      </w:r>
      <w:r w:rsidRPr="00FB1319">
        <w:rPr>
          <w:rFonts w:ascii="Segoe UI" w:hAnsi="Segoe UI" w:cs="Segoe UI"/>
          <w:sz w:val="18"/>
          <w:szCs w:val="18"/>
        </w:rPr>
        <w:t xml:space="preserve"> </w:t>
      </w:r>
      <w:r w:rsidRPr="00FB1319">
        <w:rPr>
          <w:rFonts w:ascii="Segoe UI" w:hAnsi="Segoe UI" w:cs="Segoe UI"/>
          <w:sz w:val="18"/>
          <w:szCs w:val="18"/>
          <w:lang w:val="mi-NZ"/>
        </w:rPr>
        <w:t xml:space="preserve">Southey K, Green A, Lawton B, Matthews TO, Tipene J, Laurence R (2022) </w:t>
      </w:r>
      <w:r w:rsidRPr="00FB1319">
        <w:rPr>
          <w:rFonts w:ascii="Segoe UI" w:hAnsi="Segoe UI" w:cs="Segoe UI"/>
          <w:i/>
          <w:sz w:val="18"/>
          <w:szCs w:val="18"/>
          <w:lang w:val="mi-NZ"/>
        </w:rPr>
        <w:t>Te Kaha o te Rangatahi</w:t>
      </w:r>
    </w:p>
    <w:p w14:paraId="10C790A5" w14:textId="00DCC150" w:rsidR="00FB1319" w:rsidRPr="00FB1319" w:rsidRDefault="00FB1319" w:rsidP="00FB1319">
      <w:pPr>
        <w:pStyle w:val="FootnoteText"/>
        <w:rPr>
          <w:rFonts w:ascii="Segoe UI" w:hAnsi="Segoe UI" w:cs="Segoe UI"/>
          <w:sz w:val="18"/>
          <w:szCs w:val="18"/>
          <w:lang w:val="en-NZ"/>
        </w:rPr>
      </w:pPr>
      <w:r w:rsidRPr="00FB1319">
        <w:rPr>
          <w:rFonts w:ascii="Segoe UI" w:hAnsi="Segoe UI" w:cs="Segoe UI"/>
          <w:i/>
          <w:sz w:val="18"/>
          <w:szCs w:val="18"/>
          <w:lang w:val="mi-NZ"/>
        </w:rPr>
        <w:t>Rangatahi Access to Long-Acting Reversible Contraception in Counties Manukau</w:t>
      </w:r>
      <w:r w:rsidRPr="00FB1319">
        <w:rPr>
          <w:rFonts w:ascii="Segoe UI" w:hAnsi="Segoe UI" w:cs="Segoe UI"/>
          <w:sz w:val="18"/>
          <w:szCs w:val="18"/>
          <w:lang w:val="mi-NZ"/>
        </w:rPr>
        <w:t>.</w:t>
      </w:r>
    </w:p>
  </w:footnote>
  <w:footnote w:id="23">
    <w:p w14:paraId="0DB6C407" w14:textId="0A47DAE8" w:rsidR="008A4613" w:rsidRPr="002E050E" w:rsidRDefault="008A4613">
      <w:pPr>
        <w:pStyle w:val="FootnoteText"/>
        <w:rPr>
          <w:rFonts w:ascii="Segoe UI" w:hAnsi="Segoe UI" w:cs="Segoe UI"/>
          <w:sz w:val="18"/>
          <w:szCs w:val="18"/>
          <w:lang w:val="mi-NZ"/>
        </w:rPr>
      </w:pPr>
      <w:r w:rsidRPr="008A4613">
        <w:rPr>
          <w:rStyle w:val="FootnoteReference"/>
          <w:rFonts w:ascii="Segoe UI" w:hAnsi="Segoe UI" w:cs="Segoe UI"/>
          <w:sz w:val="18"/>
          <w:szCs w:val="18"/>
        </w:rPr>
        <w:footnoteRef/>
      </w:r>
      <w:r w:rsidRPr="008A4613">
        <w:rPr>
          <w:rFonts w:ascii="Segoe UI" w:hAnsi="Segoe UI" w:cs="Segoe UI"/>
          <w:sz w:val="18"/>
          <w:szCs w:val="18"/>
        </w:rPr>
        <w:t xml:space="preserve"> </w:t>
      </w:r>
      <w:r w:rsidRPr="008A4613">
        <w:rPr>
          <w:rFonts w:ascii="Segoe UI" w:hAnsi="Segoe UI" w:cs="Segoe UI"/>
          <w:color w:val="000000"/>
          <w:sz w:val="18"/>
          <w:szCs w:val="18"/>
        </w:rPr>
        <w:t xml:space="preserve">Consolidated guideline on sexual and reproductive health and rights of women living with HIV. Geneva: World Health Organization; 2017. </w:t>
      </w:r>
      <w:proofErr w:type="spellStart"/>
      <w:r w:rsidRPr="008A4613">
        <w:rPr>
          <w:rFonts w:ascii="Segoe UI" w:hAnsi="Segoe UI" w:cs="Segoe UI"/>
          <w:color w:val="000000"/>
          <w:sz w:val="18"/>
          <w:szCs w:val="18"/>
        </w:rPr>
        <w:t>Licence</w:t>
      </w:r>
      <w:proofErr w:type="spellEnd"/>
      <w:r w:rsidRPr="008A4613">
        <w:rPr>
          <w:rFonts w:ascii="Segoe UI" w:hAnsi="Segoe UI" w:cs="Segoe UI"/>
          <w:color w:val="000000"/>
          <w:sz w:val="18"/>
          <w:szCs w:val="18"/>
        </w:rPr>
        <w:t xml:space="preserve">: CC BY-NC-SA 3.0 IGO. </w:t>
      </w:r>
    </w:p>
  </w:footnote>
  <w:footnote w:id="24">
    <w:p w14:paraId="041D0AD7" w14:textId="77777777" w:rsidR="0009738E" w:rsidRPr="008A4613" w:rsidRDefault="0009738E" w:rsidP="0009738E">
      <w:pPr>
        <w:pStyle w:val="FootnoteText"/>
        <w:rPr>
          <w:rFonts w:ascii="Segoe UI" w:hAnsi="Segoe UI" w:cs="Segoe UI"/>
          <w:i/>
          <w:sz w:val="18"/>
          <w:szCs w:val="18"/>
          <w:lang w:val="mi-NZ"/>
        </w:rPr>
      </w:pPr>
      <w:r w:rsidRPr="008A4613">
        <w:rPr>
          <w:rStyle w:val="FootnoteReference"/>
          <w:rFonts w:ascii="Segoe UI" w:hAnsi="Segoe UI" w:cs="Segoe UI"/>
          <w:sz w:val="18"/>
          <w:szCs w:val="18"/>
        </w:rPr>
        <w:footnoteRef/>
      </w:r>
      <w:r w:rsidRPr="008A4613">
        <w:rPr>
          <w:rFonts w:ascii="Segoe UI" w:hAnsi="Segoe UI" w:cs="Segoe UI"/>
          <w:sz w:val="18"/>
          <w:szCs w:val="18"/>
        </w:rPr>
        <w:t xml:space="preserve"> </w:t>
      </w:r>
      <w:r w:rsidRPr="008A4613">
        <w:rPr>
          <w:rFonts w:ascii="Segoe UI" w:hAnsi="Segoe UI" w:cs="Segoe UI"/>
          <w:sz w:val="18"/>
          <w:szCs w:val="18"/>
          <w:lang w:val="mi-NZ"/>
        </w:rPr>
        <w:t xml:space="preserve">Southey K, Green A, Lawton B, Matthews TO, Tipene J, Laurence R (2022) </w:t>
      </w:r>
      <w:r w:rsidRPr="008A4613">
        <w:rPr>
          <w:rFonts w:ascii="Segoe UI" w:hAnsi="Segoe UI" w:cs="Segoe UI"/>
          <w:i/>
          <w:sz w:val="18"/>
          <w:szCs w:val="18"/>
          <w:lang w:val="mi-NZ"/>
        </w:rPr>
        <w:t>Te Kaha o te Rangatahi</w:t>
      </w:r>
    </w:p>
    <w:p w14:paraId="63CAF9B9" w14:textId="69359EAA" w:rsidR="0009738E" w:rsidRPr="0009738E" w:rsidRDefault="0009738E" w:rsidP="0009738E">
      <w:pPr>
        <w:pStyle w:val="FootnoteText"/>
        <w:rPr>
          <w:lang w:val="mi-NZ"/>
        </w:rPr>
      </w:pPr>
      <w:r w:rsidRPr="008A4613">
        <w:rPr>
          <w:rFonts w:ascii="Segoe UI" w:hAnsi="Segoe UI" w:cs="Segoe UI"/>
          <w:i/>
          <w:sz w:val="18"/>
          <w:szCs w:val="18"/>
          <w:lang w:val="mi-NZ"/>
        </w:rPr>
        <w:t>Rangatahi Access to Long-Acting Reversible Contraception in Counties Manukau</w:t>
      </w:r>
      <w:r w:rsidRPr="008A4613">
        <w:rPr>
          <w:rFonts w:ascii="Segoe UI" w:hAnsi="Segoe UI" w:cs="Segoe UI"/>
          <w:sz w:val="18"/>
          <w:szCs w:val="18"/>
          <w:lang w:val="mi-N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253E3" w14:textId="22191863" w:rsidR="00454949" w:rsidRDefault="004549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92C59"/>
    <w:multiLevelType w:val="hybridMultilevel"/>
    <w:tmpl w:val="352AEEBA"/>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3656518D"/>
    <w:multiLevelType w:val="hybridMultilevel"/>
    <w:tmpl w:val="C95EC200"/>
    <w:lvl w:ilvl="0" w:tplc="1409000F">
      <w:start w:val="1"/>
      <w:numFmt w:val="decimal"/>
      <w:lvlText w:val="%1."/>
      <w:lvlJc w:val="left"/>
      <w:pPr>
        <w:ind w:left="1440" w:hanging="360"/>
      </w:p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2" w15:restartNumberingAfterBreak="0">
    <w:nsid w:val="379A492B"/>
    <w:multiLevelType w:val="hybridMultilevel"/>
    <w:tmpl w:val="02003AE8"/>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47D60DD9"/>
    <w:multiLevelType w:val="hybridMultilevel"/>
    <w:tmpl w:val="BACE11CC"/>
    <w:lvl w:ilvl="0" w:tplc="576067DC">
      <w:numFmt w:val="bullet"/>
      <w:lvlText w:val="-"/>
      <w:lvlJc w:val="left"/>
      <w:pPr>
        <w:ind w:left="720" w:hanging="360"/>
      </w:pPr>
      <w:rPr>
        <w:rFonts w:ascii="Segoe UI" w:eastAsiaTheme="minorHAnsi" w:hAnsi="Segoe UI" w:cs="Segoe U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4D310DAE"/>
    <w:multiLevelType w:val="hybridMultilevel"/>
    <w:tmpl w:val="C1BA98CE"/>
    <w:lvl w:ilvl="0" w:tplc="9B069C96">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 w15:restartNumberingAfterBreak="0">
    <w:nsid w:val="5A0C3FCD"/>
    <w:multiLevelType w:val="hybridMultilevel"/>
    <w:tmpl w:val="92123E7A"/>
    <w:lvl w:ilvl="0" w:tplc="6114925A">
      <w:start w:val="1"/>
      <w:numFmt w:val="decimal"/>
      <w:lvlText w:val="%1."/>
      <w:lvlJc w:val="left"/>
      <w:pPr>
        <w:ind w:left="720" w:hanging="360"/>
      </w:pPr>
      <w:rPr>
        <w:rFonts w:hint="default"/>
        <w:b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 w15:restartNumberingAfterBreak="0">
    <w:nsid w:val="7C1A3281"/>
    <w:multiLevelType w:val="hybridMultilevel"/>
    <w:tmpl w:val="76EEFB82"/>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1789855851">
    <w:abstractNumId w:val="4"/>
  </w:num>
  <w:num w:numId="2" w16cid:durableId="1587569027">
    <w:abstractNumId w:val="5"/>
  </w:num>
  <w:num w:numId="3" w16cid:durableId="212740587">
    <w:abstractNumId w:val="2"/>
  </w:num>
  <w:num w:numId="4" w16cid:durableId="1211457997">
    <w:abstractNumId w:val="0"/>
  </w:num>
  <w:num w:numId="5" w16cid:durableId="859122185">
    <w:abstractNumId w:val="1"/>
  </w:num>
  <w:num w:numId="6" w16cid:durableId="1692996195">
    <w:abstractNumId w:val="3"/>
  </w:num>
  <w:num w:numId="7" w16cid:durableId="19209411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NZ" w:vendorID="64" w:dllVersion="6" w:nlCheck="1" w:checkStyle="0"/>
  <w:activeWritingStyle w:appName="MSWord" w:lang="en-CA" w:vendorID="64" w:dllVersion="6" w:nlCheck="1" w:checkStyle="0"/>
  <w:activeWritingStyle w:appName="MSWord" w:lang="en-US" w:vendorID="64" w:dllVersion="6" w:nlCheck="1" w:checkStyle="0"/>
  <w:activeWritingStyle w:appName="MSWord" w:lang="en-NZ"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F48"/>
    <w:rsid w:val="000004B9"/>
    <w:rsid w:val="00003D0C"/>
    <w:rsid w:val="00015BEE"/>
    <w:rsid w:val="00020D6C"/>
    <w:rsid w:val="00030FAD"/>
    <w:rsid w:val="0005261D"/>
    <w:rsid w:val="00054AF0"/>
    <w:rsid w:val="0007056C"/>
    <w:rsid w:val="000830C1"/>
    <w:rsid w:val="0009738E"/>
    <w:rsid w:val="000B452B"/>
    <w:rsid w:val="000C2CCD"/>
    <w:rsid w:val="000D3357"/>
    <w:rsid w:val="000D7354"/>
    <w:rsid w:val="0013201D"/>
    <w:rsid w:val="00135BB2"/>
    <w:rsid w:val="00172A02"/>
    <w:rsid w:val="0019112B"/>
    <w:rsid w:val="001B7ABD"/>
    <w:rsid w:val="001D532A"/>
    <w:rsid w:val="001E66DE"/>
    <w:rsid w:val="002237C6"/>
    <w:rsid w:val="002351C4"/>
    <w:rsid w:val="00236BDB"/>
    <w:rsid w:val="00245B1F"/>
    <w:rsid w:val="00266DF3"/>
    <w:rsid w:val="002811F2"/>
    <w:rsid w:val="0028181F"/>
    <w:rsid w:val="0028659E"/>
    <w:rsid w:val="00286B50"/>
    <w:rsid w:val="00291A09"/>
    <w:rsid w:val="002C2204"/>
    <w:rsid w:val="002C6565"/>
    <w:rsid w:val="002E050E"/>
    <w:rsid w:val="003014A4"/>
    <w:rsid w:val="00326364"/>
    <w:rsid w:val="00354782"/>
    <w:rsid w:val="00354A31"/>
    <w:rsid w:val="00355654"/>
    <w:rsid w:val="00355D37"/>
    <w:rsid w:val="00382436"/>
    <w:rsid w:val="00384246"/>
    <w:rsid w:val="003851CA"/>
    <w:rsid w:val="00393689"/>
    <w:rsid w:val="00396AC9"/>
    <w:rsid w:val="003A5702"/>
    <w:rsid w:val="003B294D"/>
    <w:rsid w:val="003C579A"/>
    <w:rsid w:val="003D2771"/>
    <w:rsid w:val="003E0FC4"/>
    <w:rsid w:val="003E3155"/>
    <w:rsid w:val="003E73D7"/>
    <w:rsid w:val="003F3674"/>
    <w:rsid w:val="003F41EF"/>
    <w:rsid w:val="00400A28"/>
    <w:rsid w:val="00401A14"/>
    <w:rsid w:val="0040693E"/>
    <w:rsid w:val="004108ED"/>
    <w:rsid w:val="00426E85"/>
    <w:rsid w:val="00441082"/>
    <w:rsid w:val="004544DF"/>
    <w:rsid w:val="00454949"/>
    <w:rsid w:val="004602BA"/>
    <w:rsid w:val="0048063F"/>
    <w:rsid w:val="004A5430"/>
    <w:rsid w:val="004F0D81"/>
    <w:rsid w:val="004F39E3"/>
    <w:rsid w:val="004F3F37"/>
    <w:rsid w:val="00534BFE"/>
    <w:rsid w:val="005505CC"/>
    <w:rsid w:val="00555C9D"/>
    <w:rsid w:val="00557302"/>
    <w:rsid w:val="0056079E"/>
    <w:rsid w:val="00596F5E"/>
    <w:rsid w:val="005A21FC"/>
    <w:rsid w:val="005A41D0"/>
    <w:rsid w:val="005C1463"/>
    <w:rsid w:val="005C7274"/>
    <w:rsid w:val="005D62BF"/>
    <w:rsid w:val="005D7B97"/>
    <w:rsid w:val="005F0C36"/>
    <w:rsid w:val="005F1965"/>
    <w:rsid w:val="005F39E0"/>
    <w:rsid w:val="00605884"/>
    <w:rsid w:val="006137A9"/>
    <w:rsid w:val="00654952"/>
    <w:rsid w:val="00666784"/>
    <w:rsid w:val="00670550"/>
    <w:rsid w:val="006735F7"/>
    <w:rsid w:val="00676AF0"/>
    <w:rsid w:val="006E3418"/>
    <w:rsid w:val="006F21EE"/>
    <w:rsid w:val="006F5B52"/>
    <w:rsid w:val="0070236B"/>
    <w:rsid w:val="007125E7"/>
    <w:rsid w:val="00722D0E"/>
    <w:rsid w:val="00731EDA"/>
    <w:rsid w:val="007323F9"/>
    <w:rsid w:val="00753AC3"/>
    <w:rsid w:val="0076540A"/>
    <w:rsid w:val="00765647"/>
    <w:rsid w:val="00791587"/>
    <w:rsid w:val="007C6815"/>
    <w:rsid w:val="00800EB7"/>
    <w:rsid w:val="0080114F"/>
    <w:rsid w:val="00802418"/>
    <w:rsid w:val="008459BF"/>
    <w:rsid w:val="00856487"/>
    <w:rsid w:val="00856E9A"/>
    <w:rsid w:val="008652DB"/>
    <w:rsid w:val="00871082"/>
    <w:rsid w:val="00886C65"/>
    <w:rsid w:val="008A4613"/>
    <w:rsid w:val="008D39D0"/>
    <w:rsid w:val="008F1912"/>
    <w:rsid w:val="00900EF8"/>
    <w:rsid w:val="00905D25"/>
    <w:rsid w:val="00933495"/>
    <w:rsid w:val="00973A75"/>
    <w:rsid w:val="009B16F4"/>
    <w:rsid w:val="009D088B"/>
    <w:rsid w:val="009E5CA4"/>
    <w:rsid w:val="009F16D1"/>
    <w:rsid w:val="009F534B"/>
    <w:rsid w:val="00A06EFE"/>
    <w:rsid w:val="00A21455"/>
    <w:rsid w:val="00A2319D"/>
    <w:rsid w:val="00A26A57"/>
    <w:rsid w:val="00A312AD"/>
    <w:rsid w:val="00A47A8D"/>
    <w:rsid w:val="00A51195"/>
    <w:rsid w:val="00A51370"/>
    <w:rsid w:val="00A67D62"/>
    <w:rsid w:val="00A969D2"/>
    <w:rsid w:val="00AA0A04"/>
    <w:rsid w:val="00AC007C"/>
    <w:rsid w:val="00AC2413"/>
    <w:rsid w:val="00AC4103"/>
    <w:rsid w:val="00AD6295"/>
    <w:rsid w:val="00AE2D1D"/>
    <w:rsid w:val="00B338D0"/>
    <w:rsid w:val="00B505A6"/>
    <w:rsid w:val="00B54B14"/>
    <w:rsid w:val="00B54F97"/>
    <w:rsid w:val="00B56B53"/>
    <w:rsid w:val="00B6665C"/>
    <w:rsid w:val="00B91735"/>
    <w:rsid w:val="00BB1FFC"/>
    <w:rsid w:val="00BC6869"/>
    <w:rsid w:val="00BF5D2A"/>
    <w:rsid w:val="00C047C0"/>
    <w:rsid w:val="00C209FE"/>
    <w:rsid w:val="00C27701"/>
    <w:rsid w:val="00C316E1"/>
    <w:rsid w:val="00C332BC"/>
    <w:rsid w:val="00C610FA"/>
    <w:rsid w:val="00C61A21"/>
    <w:rsid w:val="00C63E52"/>
    <w:rsid w:val="00C64180"/>
    <w:rsid w:val="00C663FA"/>
    <w:rsid w:val="00C66E57"/>
    <w:rsid w:val="00C71E0B"/>
    <w:rsid w:val="00CB2FC9"/>
    <w:rsid w:val="00CC6CAE"/>
    <w:rsid w:val="00CE2E31"/>
    <w:rsid w:val="00CE79A4"/>
    <w:rsid w:val="00D05FDD"/>
    <w:rsid w:val="00D478CF"/>
    <w:rsid w:val="00D506EB"/>
    <w:rsid w:val="00D86C8E"/>
    <w:rsid w:val="00DF2270"/>
    <w:rsid w:val="00E02014"/>
    <w:rsid w:val="00E05F48"/>
    <w:rsid w:val="00E12F37"/>
    <w:rsid w:val="00E17BEC"/>
    <w:rsid w:val="00E344FC"/>
    <w:rsid w:val="00E5588C"/>
    <w:rsid w:val="00E637F3"/>
    <w:rsid w:val="00E767D7"/>
    <w:rsid w:val="00E81B35"/>
    <w:rsid w:val="00E84BD3"/>
    <w:rsid w:val="00EA35AF"/>
    <w:rsid w:val="00EC2BAF"/>
    <w:rsid w:val="00EC6197"/>
    <w:rsid w:val="00EE3941"/>
    <w:rsid w:val="00EE4188"/>
    <w:rsid w:val="00EE57AF"/>
    <w:rsid w:val="00F069F4"/>
    <w:rsid w:val="00F277C3"/>
    <w:rsid w:val="00F40D44"/>
    <w:rsid w:val="00F62FB4"/>
    <w:rsid w:val="00F63118"/>
    <w:rsid w:val="00F7177D"/>
    <w:rsid w:val="00F90283"/>
    <w:rsid w:val="00F908A9"/>
    <w:rsid w:val="00F95802"/>
    <w:rsid w:val="00F9772F"/>
    <w:rsid w:val="00FA15C7"/>
    <w:rsid w:val="00FA772E"/>
    <w:rsid w:val="00FB1319"/>
    <w:rsid w:val="00FB61D2"/>
    <w:rsid w:val="00FB68D3"/>
    <w:rsid w:val="00FC0A70"/>
    <w:rsid w:val="00FD2866"/>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0D4AFD"/>
  <w15:chartTrackingRefBased/>
  <w15:docId w15:val="{52B0B73D-61A5-495E-9916-90023FD2A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77D"/>
    <w:pPr>
      <w:ind w:left="720"/>
      <w:contextualSpacing/>
    </w:pPr>
  </w:style>
  <w:style w:type="character" w:customStyle="1" w:styleId="A17">
    <w:name w:val="A17"/>
    <w:uiPriority w:val="99"/>
    <w:rsid w:val="00C66E57"/>
    <w:rPr>
      <w:rFonts w:ascii="Frutiger LT Std 45 Light" w:hAnsi="Frutiger LT Std 45 Light" w:hint="default"/>
      <w:color w:val="000000"/>
    </w:rPr>
  </w:style>
  <w:style w:type="paragraph" w:styleId="FootnoteText">
    <w:name w:val="footnote text"/>
    <w:basedOn w:val="Normal"/>
    <w:link w:val="FootnoteTextChar"/>
    <w:uiPriority w:val="99"/>
    <w:unhideWhenUsed/>
    <w:rsid w:val="00B6665C"/>
    <w:pPr>
      <w:spacing w:after="0" w:line="240" w:lineRule="auto"/>
    </w:pPr>
    <w:rPr>
      <w:rFonts w:ascii="Times New Roman" w:eastAsia="PMingLiU" w:hAnsi="Times New Roman" w:cs="Times New Roman"/>
      <w:sz w:val="20"/>
      <w:szCs w:val="20"/>
      <w:lang w:val="en-US"/>
    </w:rPr>
  </w:style>
  <w:style w:type="character" w:customStyle="1" w:styleId="FootnoteTextChar">
    <w:name w:val="Footnote Text Char"/>
    <w:basedOn w:val="DefaultParagraphFont"/>
    <w:link w:val="FootnoteText"/>
    <w:uiPriority w:val="99"/>
    <w:rsid w:val="00B6665C"/>
    <w:rPr>
      <w:rFonts w:ascii="Times New Roman" w:eastAsia="PMingLiU" w:hAnsi="Times New Roman" w:cs="Times New Roman"/>
      <w:sz w:val="20"/>
      <w:szCs w:val="20"/>
      <w:lang w:val="en-US"/>
    </w:rPr>
  </w:style>
  <w:style w:type="character" w:styleId="FootnoteReference">
    <w:name w:val="footnote reference"/>
    <w:basedOn w:val="DefaultParagraphFont"/>
    <w:uiPriority w:val="99"/>
    <w:unhideWhenUsed/>
    <w:rsid w:val="00B6665C"/>
    <w:rPr>
      <w:vertAlign w:val="superscript"/>
    </w:rPr>
  </w:style>
  <w:style w:type="character" w:customStyle="1" w:styleId="apple-style-span">
    <w:name w:val="apple-style-span"/>
    <w:basedOn w:val="DefaultParagraphFont"/>
    <w:rsid w:val="00B6665C"/>
  </w:style>
  <w:style w:type="character" w:styleId="Hyperlink">
    <w:name w:val="Hyperlink"/>
    <w:basedOn w:val="DefaultParagraphFont"/>
    <w:uiPriority w:val="99"/>
    <w:unhideWhenUsed/>
    <w:rsid w:val="00B6665C"/>
    <w:rPr>
      <w:color w:val="0000FF"/>
      <w:u w:val="single"/>
    </w:rPr>
  </w:style>
  <w:style w:type="paragraph" w:customStyle="1" w:styleId="Default">
    <w:name w:val="Default"/>
    <w:rsid w:val="004A5430"/>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454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949"/>
  </w:style>
  <w:style w:type="paragraph" w:styleId="Footer">
    <w:name w:val="footer"/>
    <w:basedOn w:val="Normal"/>
    <w:link w:val="FooterChar"/>
    <w:uiPriority w:val="99"/>
    <w:unhideWhenUsed/>
    <w:rsid w:val="00454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949"/>
  </w:style>
  <w:style w:type="character" w:styleId="CommentReference">
    <w:name w:val="annotation reference"/>
    <w:basedOn w:val="DefaultParagraphFont"/>
    <w:uiPriority w:val="99"/>
    <w:semiHidden/>
    <w:unhideWhenUsed/>
    <w:rsid w:val="000D3357"/>
    <w:rPr>
      <w:sz w:val="16"/>
      <w:szCs w:val="16"/>
    </w:rPr>
  </w:style>
  <w:style w:type="paragraph" w:styleId="CommentText">
    <w:name w:val="annotation text"/>
    <w:basedOn w:val="Normal"/>
    <w:link w:val="CommentTextChar"/>
    <w:uiPriority w:val="99"/>
    <w:semiHidden/>
    <w:unhideWhenUsed/>
    <w:rsid w:val="000D3357"/>
    <w:pPr>
      <w:spacing w:line="240" w:lineRule="auto"/>
    </w:pPr>
    <w:rPr>
      <w:sz w:val="20"/>
      <w:szCs w:val="20"/>
    </w:rPr>
  </w:style>
  <w:style w:type="character" w:customStyle="1" w:styleId="CommentTextChar">
    <w:name w:val="Comment Text Char"/>
    <w:basedOn w:val="DefaultParagraphFont"/>
    <w:link w:val="CommentText"/>
    <w:uiPriority w:val="99"/>
    <w:semiHidden/>
    <w:rsid w:val="000D3357"/>
    <w:rPr>
      <w:sz w:val="20"/>
      <w:szCs w:val="20"/>
    </w:rPr>
  </w:style>
  <w:style w:type="paragraph" w:styleId="CommentSubject">
    <w:name w:val="annotation subject"/>
    <w:basedOn w:val="CommentText"/>
    <w:next w:val="CommentText"/>
    <w:link w:val="CommentSubjectChar"/>
    <w:uiPriority w:val="99"/>
    <w:semiHidden/>
    <w:unhideWhenUsed/>
    <w:rsid w:val="000D3357"/>
    <w:rPr>
      <w:b/>
      <w:bCs/>
    </w:rPr>
  </w:style>
  <w:style w:type="character" w:customStyle="1" w:styleId="CommentSubjectChar">
    <w:name w:val="Comment Subject Char"/>
    <w:basedOn w:val="CommentTextChar"/>
    <w:link w:val="CommentSubject"/>
    <w:uiPriority w:val="99"/>
    <w:semiHidden/>
    <w:rsid w:val="000D3357"/>
    <w:rPr>
      <w:b/>
      <w:bCs/>
      <w:sz w:val="20"/>
      <w:szCs w:val="20"/>
    </w:rPr>
  </w:style>
  <w:style w:type="paragraph" w:styleId="BalloonText">
    <w:name w:val="Balloon Text"/>
    <w:basedOn w:val="Normal"/>
    <w:link w:val="BalloonTextChar"/>
    <w:uiPriority w:val="99"/>
    <w:semiHidden/>
    <w:unhideWhenUsed/>
    <w:rsid w:val="000D33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3357"/>
    <w:rPr>
      <w:rFonts w:ascii="Segoe UI" w:hAnsi="Segoe UI" w:cs="Segoe UI"/>
      <w:sz w:val="18"/>
      <w:szCs w:val="18"/>
    </w:rPr>
  </w:style>
  <w:style w:type="paragraph" w:styleId="Revision">
    <w:name w:val="Revision"/>
    <w:hidden/>
    <w:uiPriority w:val="99"/>
    <w:semiHidden/>
    <w:rsid w:val="00CC6CAE"/>
    <w:pPr>
      <w:spacing w:after="0" w:line="240" w:lineRule="auto"/>
    </w:pPr>
  </w:style>
  <w:style w:type="character" w:styleId="FollowedHyperlink">
    <w:name w:val="FollowedHyperlink"/>
    <w:basedOn w:val="DefaultParagraphFont"/>
    <w:uiPriority w:val="99"/>
    <w:semiHidden/>
    <w:unhideWhenUsed/>
    <w:rsid w:val="00384246"/>
    <w:rPr>
      <w:color w:val="954F72" w:themeColor="followedHyperlink"/>
      <w:u w:val="single"/>
    </w:rPr>
  </w:style>
  <w:style w:type="character" w:styleId="UnresolvedMention">
    <w:name w:val="Unresolved Mention"/>
    <w:basedOn w:val="DefaultParagraphFont"/>
    <w:uiPriority w:val="99"/>
    <w:semiHidden/>
    <w:unhideWhenUsed/>
    <w:rsid w:val="003842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journal.nzma.org.nz/journal-articles/how-has-contraceptive-provision-at-family-planning-clinics-in-aotearoa-new-zealand-changed-between-2009-2014-and-2019-a-cross-sectional-analysis" TargetMode="External"/><Relationship Id="rId3" Type="http://schemas.openxmlformats.org/officeDocument/2006/relationships/hyperlink" Target="http://www.DECIDE.org.nz" TargetMode="External"/><Relationship Id="rId7" Type="http://schemas.openxmlformats.org/officeDocument/2006/relationships/hyperlink" Target="https://minhealthnz.shinyapps.io/nz-health-survey-2014-15-srh-data-explorer/" TargetMode="External"/><Relationship Id="rId2" Type="http://schemas.openxmlformats.org/officeDocument/2006/relationships/hyperlink" Target="https://waitangitribunal.govt.nz/" TargetMode="External"/><Relationship Id="rId1" Type="http://schemas.openxmlformats.org/officeDocument/2006/relationships/hyperlink" Target="https://www.mfat.govt.nz/en/media-and-resources/united-nations-general-assembly-commission-on-population-and-development-general-debate/" TargetMode="External"/><Relationship Id="rId6" Type="http://schemas.openxmlformats.org/officeDocument/2006/relationships/hyperlink" Target="https://www.health.nsw.gov.au/Infectious/Reports/Publications/sti/nsw-sti-report-jan-jun-2021.PDF" TargetMode="External"/><Relationship Id="rId5" Type="http://schemas.openxmlformats.org/officeDocument/2006/relationships/hyperlink" Target="https://www.esr.cri.nz/our-services/consultancy/public-health/sti/" TargetMode="External"/><Relationship Id="rId10" Type="http://schemas.openxmlformats.org/officeDocument/2006/relationships/hyperlink" Target="http://tewhariki.org.nz" TargetMode="External"/><Relationship Id="rId4" Type="http://schemas.openxmlformats.org/officeDocument/2006/relationships/hyperlink" Target="https://pharmac.govt.nz/news-and-resources/consultations-and-decisions/2022-05-19-proposals-to-widen-access-to-progesterone-antiretrovirals-and-nitrofurantoin" TargetMode="External"/><Relationship Id="rId9" Type="http://schemas.openxmlformats.org/officeDocument/2006/relationships/hyperlink" Target="https://www.health.govt.nz/publication/new-zealand-maternity-clinical-indicators-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63D58F-6309-4C80-B3CE-B002C20AEDC7}">
  <ds:schemaRefs>
    <ds:schemaRef ds:uri="http://schemas.openxmlformats.org/officeDocument/2006/bibliography"/>
  </ds:schemaRefs>
</ds:datastoreItem>
</file>

<file path=customXml/itemProps2.xml><?xml version="1.0" encoding="utf-8"?>
<ds:datastoreItem xmlns:ds="http://schemas.openxmlformats.org/officeDocument/2006/customXml" ds:itemID="{5157261A-CD10-4540-8D0D-8D6F95D15E7F}"/>
</file>

<file path=customXml/itemProps3.xml><?xml version="1.0" encoding="utf-8"?>
<ds:datastoreItem xmlns:ds="http://schemas.openxmlformats.org/officeDocument/2006/customXml" ds:itemID="{EE1CD52E-B552-4DCC-B659-8B607BE91CEF}"/>
</file>

<file path=customXml/itemProps4.xml><?xml version="1.0" encoding="utf-8"?>
<ds:datastoreItem xmlns:ds="http://schemas.openxmlformats.org/officeDocument/2006/customXml" ds:itemID="{7BBDDECA-1B8B-4D72-9374-A405B6417DCE}"/>
</file>

<file path=docProps/app.xml><?xml version="1.0" encoding="utf-8"?>
<Properties xmlns="http://schemas.openxmlformats.org/officeDocument/2006/extended-properties" xmlns:vt="http://schemas.openxmlformats.org/officeDocument/2006/docPropsVTypes">
  <Template>Normal.dotm</Template>
  <TotalTime>291</TotalTime>
  <Pages>8</Pages>
  <Words>2592</Words>
  <Characters>14775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Family Planning</Company>
  <LinksUpToDate>false</LinksUpToDate>
  <CharactersWithSpaces>17333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Beliveau</dc:creator>
  <cp:keywords/>
  <dc:description/>
  <cp:lastModifiedBy>Amy Beliveau</cp:lastModifiedBy>
  <cp:revision>10</cp:revision>
  <dcterms:created xsi:type="dcterms:W3CDTF">2022-05-31T22:13:00Z</dcterms:created>
  <dcterms:modified xsi:type="dcterms:W3CDTF">2022-06-02T02:04:00Z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