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1F5" w:rsidRDefault="00B346D1">
      <w:pPr>
        <w:jc w:val="center"/>
        <w:rPr>
          <w:rFonts w:ascii="Times New Roman Bold" w:eastAsia="Times New Roman Bold" w:hAnsi="Times New Roman Bold" w:cs="Times New Roman Bold"/>
        </w:rPr>
      </w:pPr>
      <w:bookmarkStart w:id="0" w:name="_GoBack"/>
      <w:bookmarkEnd w:id="0"/>
      <w:r>
        <w:rPr>
          <w:rFonts w:ascii="Times New Roman Bold"/>
        </w:rPr>
        <w:t>COMMITTEE ON THE ELIMINATION OF DISCRIMINATION AGAINST</w:t>
      </w:r>
    </w:p>
    <w:p w:rsidR="00E751F5" w:rsidRDefault="00B346D1">
      <w:pPr>
        <w:jc w:val="center"/>
        <w:rPr>
          <w:rFonts w:ascii="Times New Roman Bold" w:eastAsia="Times New Roman Bold" w:hAnsi="Times New Roman Bold" w:cs="Times New Roman Bold"/>
        </w:rPr>
      </w:pPr>
      <w:r>
        <w:rPr>
          <w:rFonts w:ascii="Times New Roman Bold"/>
        </w:rPr>
        <w:t>WOMEN (CEDAW)</w:t>
      </w:r>
    </w:p>
    <w:p w:rsidR="00E751F5" w:rsidRDefault="00E751F5">
      <w:pPr>
        <w:jc w:val="center"/>
        <w:rPr>
          <w:rFonts w:ascii="Times New Roman Bold" w:eastAsia="Times New Roman Bold" w:hAnsi="Times New Roman Bold" w:cs="Times New Roman Bold"/>
        </w:rPr>
      </w:pPr>
    </w:p>
    <w:p w:rsidR="00E751F5" w:rsidRDefault="00B346D1">
      <w:pPr>
        <w:jc w:val="center"/>
        <w:rPr>
          <w:rFonts w:ascii="Times New Roman Bold" w:eastAsia="Times New Roman Bold" w:hAnsi="Times New Roman Bold" w:cs="Times New Roman Bold"/>
        </w:rPr>
      </w:pPr>
      <w:r>
        <w:rPr>
          <w:rFonts w:ascii="Times New Roman Bold"/>
        </w:rPr>
        <w:t xml:space="preserve">Participation by Non-Governmental Organizations (NGOs) </w:t>
      </w:r>
    </w:p>
    <w:p w:rsidR="00E751F5" w:rsidRDefault="00E751F5">
      <w:pPr>
        <w:jc w:val="center"/>
        <w:rPr>
          <w:rFonts w:ascii="Times New Roman Bold" w:eastAsia="Times New Roman Bold" w:hAnsi="Times New Roman Bold" w:cs="Times New Roman Bold"/>
        </w:rPr>
      </w:pPr>
    </w:p>
    <w:p w:rsidR="003773C7" w:rsidRDefault="003773C7" w:rsidP="003773C7">
      <w:pPr>
        <w:jc w:val="center"/>
        <w:rPr>
          <w:rFonts w:ascii="Times New Roman Bold" w:eastAsia="Times New Roman Bold" w:hAnsi="Times New Roman Bold" w:cs="Times New Roman Bold"/>
        </w:rPr>
      </w:pPr>
      <w:r>
        <w:rPr>
          <w:rFonts w:ascii="Times New Roman Bold"/>
        </w:rPr>
        <w:t>68</w:t>
      </w:r>
      <w:r>
        <w:rPr>
          <w:rFonts w:ascii="Times New Roman Bold"/>
          <w:vertAlign w:val="superscript"/>
        </w:rPr>
        <w:t>th</w:t>
      </w:r>
      <w:r>
        <w:rPr>
          <w:rFonts w:ascii="Times New Roman Bold"/>
        </w:rPr>
        <w:t xml:space="preserve"> session (</w:t>
      </w:r>
      <w:r>
        <w:rPr>
          <w:rFonts w:ascii="Times New Roman Bold"/>
          <w:color w:val="0B0B0B"/>
        </w:rPr>
        <w:t>23 October - 17 November 2017</w:t>
      </w:r>
      <w:r>
        <w:rPr>
          <w:rFonts w:ascii="Times New Roman Bold"/>
        </w:rPr>
        <w:t xml:space="preserve">) and </w:t>
      </w:r>
    </w:p>
    <w:p w:rsidR="003773C7" w:rsidRDefault="003773C7" w:rsidP="003773C7">
      <w:pPr>
        <w:jc w:val="center"/>
        <w:rPr>
          <w:rFonts w:ascii="Times New Roman Bold" w:eastAsia="Times New Roman Bold" w:hAnsi="Times New Roman Bold" w:cs="Times New Roman Bold"/>
        </w:rPr>
      </w:pPr>
      <w:r>
        <w:rPr>
          <w:rFonts w:ascii="Times New Roman Bold"/>
        </w:rPr>
        <w:t>Pre-sessional Working Group for the 70</w:t>
      </w:r>
      <w:r>
        <w:rPr>
          <w:rFonts w:ascii="Times New Roman Bold"/>
          <w:vertAlign w:val="superscript"/>
        </w:rPr>
        <w:t>th</w:t>
      </w:r>
      <w:r>
        <w:rPr>
          <w:rFonts w:ascii="Times New Roman Bold"/>
        </w:rPr>
        <w:t xml:space="preserve"> session (20 - 24 November 2017</w:t>
      </w:r>
      <w:r w:rsidRPr="009C680F">
        <w:rPr>
          <w:rFonts w:ascii="Times New Roman Bold"/>
        </w:rPr>
        <w:t>)</w:t>
      </w:r>
    </w:p>
    <w:p w:rsidR="00E751F5" w:rsidRDefault="00B346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E751F5" w:rsidRDefault="00E751F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lang w:val="fr-FR"/>
        </w:rPr>
      </w:pPr>
    </w:p>
    <w:p w:rsidR="00B051C4" w:rsidRPr="006D1A2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I.</w:t>
      </w:r>
      <w:r w:rsidRPr="006D1A25">
        <w:rPr>
          <w:rFonts w:eastAsia="Calibri" w:hAnsi="Calibri" w:cs="Calibri"/>
          <w:b/>
          <w:bCs/>
          <w:noProof/>
        </w:rPr>
        <w:tab/>
      </w:r>
      <w:r w:rsidR="00B346D1" w:rsidRPr="006D1A25">
        <w:rPr>
          <w:rFonts w:eastAsia="Calibri" w:hAnsi="Calibri" w:cs="Calibri"/>
          <w:b/>
          <w:bCs/>
          <w:noProof/>
        </w:rPr>
        <w:t xml:space="preserve">Consideration of reports by States </w:t>
      </w:r>
      <w:r w:rsidR="00883100" w:rsidRPr="006D1A25">
        <w:rPr>
          <w:rFonts w:eastAsia="Calibri" w:hAnsi="Calibri" w:cs="Calibri"/>
          <w:b/>
          <w:bCs/>
          <w:noProof/>
        </w:rPr>
        <w:t>p</w:t>
      </w:r>
      <w:r w:rsidR="00B346D1" w:rsidRPr="006D1A25">
        <w:rPr>
          <w:rFonts w:eastAsia="Calibri" w:hAnsi="Calibri" w:cs="Calibri"/>
          <w:b/>
          <w:bCs/>
          <w:noProof/>
        </w:rPr>
        <w:t xml:space="preserve">arties </w:t>
      </w:r>
    </w:p>
    <w:p w:rsid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p>
    <w:p w:rsidR="003773C7" w:rsidRPr="00300F8B" w:rsidRDefault="00B051C4" w:rsidP="003773C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ascii="Times New Roman Bold" w:eastAsia="Times New Roman Bold" w:hAnsi="Times New Roman Bold" w:cs="Times New Roman Bold"/>
        </w:rPr>
        <w:tab/>
      </w:r>
      <w:r w:rsidR="00B346D1">
        <w:t>The Committee will consider the reports of the following States parties during its 6</w:t>
      </w:r>
      <w:r w:rsidR="003773C7">
        <w:t>8</w:t>
      </w:r>
      <w:r w:rsidR="00B346D1">
        <w:rPr>
          <w:vertAlign w:val="superscript"/>
        </w:rPr>
        <w:t>th</w:t>
      </w:r>
      <w:r w:rsidR="00B346D1">
        <w:t xml:space="preserve"> session: </w:t>
      </w:r>
      <w:r w:rsidR="003773C7">
        <w:rPr>
          <w:b/>
          <w:bCs/>
        </w:rPr>
        <w:t>Burkina Faso, Democratic People</w:t>
      </w:r>
      <w:r w:rsidR="003773C7">
        <w:rPr>
          <w:b/>
          <w:bCs/>
        </w:rPr>
        <w:t>’</w:t>
      </w:r>
      <w:r w:rsidR="003773C7">
        <w:rPr>
          <w:b/>
          <w:bCs/>
        </w:rPr>
        <w:t>s Republic of Korea, Guatemala, Israel</w:t>
      </w:r>
      <w:r w:rsidR="00DA57ED">
        <w:rPr>
          <w:b/>
          <w:bCs/>
        </w:rPr>
        <w:t xml:space="preserve"> (simplified reporting procedure)</w:t>
      </w:r>
      <w:r w:rsidR="003773C7">
        <w:rPr>
          <w:b/>
          <w:bCs/>
        </w:rPr>
        <w:t>, Kenya, Kuwait, Monaco, Nauru, Norway, Oman, Paraguay, and Singapore</w:t>
      </w:r>
      <w:r w:rsidR="003773C7" w:rsidRPr="009C680F">
        <w:rPr>
          <w:b/>
          <w:bCs/>
        </w:rPr>
        <w:t>.</w:t>
      </w:r>
    </w:p>
    <w:p w:rsidR="00E751F5" w:rsidRDefault="00E751F5" w:rsidP="00BC1EF4">
      <w:pPr>
        <w:jc w:val="both"/>
      </w:pPr>
    </w:p>
    <w:p w:rsidR="00E751F5" w:rsidRPr="006D1A2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II.</w:t>
      </w:r>
      <w:r w:rsidRPr="006D1A25">
        <w:rPr>
          <w:rFonts w:eastAsia="Calibri" w:hAnsi="Calibri" w:cs="Calibri"/>
          <w:b/>
          <w:bCs/>
          <w:noProof/>
        </w:rPr>
        <w:tab/>
      </w:r>
      <w:r w:rsidR="00BC1EF4">
        <w:rPr>
          <w:rFonts w:eastAsia="Calibri" w:hAnsi="Calibri" w:cs="Calibri"/>
          <w:b/>
          <w:bCs/>
          <w:noProof/>
        </w:rPr>
        <w:t>Documentation</w:t>
      </w:r>
    </w:p>
    <w:p w:rsidR="00E751F5" w:rsidRDefault="00E751F5" w:rsidP="00B051C4">
      <w:pPr>
        <w:jc w:val="both"/>
        <w:rPr>
          <w:rFonts w:ascii="Times New Roman Bold" w:eastAsia="Times New Roman Bold" w:hAnsi="Times New Roman Bold" w:cs="Times New Roman Bold"/>
        </w:rPr>
      </w:pPr>
    </w:p>
    <w:p w:rsidR="00B9430B"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The reports of the States parties to be considered at the 6</w:t>
      </w:r>
      <w:r w:rsidR="003773C7">
        <w:t>8</w:t>
      </w:r>
      <w:r w:rsidR="00B346D1">
        <w:rPr>
          <w:vertAlign w:val="superscript"/>
        </w:rPr>
        <w:t>th</w:t>
      </w:r>
      <w:r w:rsidR="00B346D1">
        <w:t xml:space="preserve"> session, the provisional agenda (CEDAW/C/6</w:t>
      </w:r>
      <w:r w:rsidR="003773C7">
        <w:t>8</w:t>
      </w:r>
      <w:r w:rsidR="00B346D1">
        <w:t>/1) and other documents pertaining to the session are available online at:</w:t>
      </w:r>
    </w:p>
    <w:p w:rsidR="003773C7" w:rsidRPr="00BC1EF4" w:rsidRDefault="00756FD6" w:rsidP="00BC1EF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hyperlink r:id="rId8" w:tgtFrame="_blank" w:history="1">
        <w:r w:rsidR="003773C7" w:rsidRPr="00BC1EF4">
          <w:rPr>
            <w:color w:val="0000CC"/>
          </w:rPr>
          <w:t>http://tbinternet.ohchr.org/_layouts/treatybodyexternal/SessionDetails1.aspx?SessionID=1079&amp;Lang=en</w:t>
        </w:r>
      </w:hyperlink>
    </w:p>
    <w:p w:rsidR="00E751F5" w:rsidRDefault="00E751F5" w:rsidP="00BC1EF4">
      <w:pPr>
        <w:jc w:val="both"/>
        <w:rPr>
          <w:u w:val="single"/>
        </w:rPr>
      </w:pPr>
    </w:p>
    <w:p w:rsidR="00B051C4" w:rsidRPr="006D1A25" w:rsidRDefault="00BC1EF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III.</w:t>
      </w:r>
      <w:r>
        <w:rPr>
          <w:rFonts w:eastAsia="Calibri" w:hAnsi="Calibri" w:cs="Calibri"/>
          <w:b/>
          <w:bCs/>
          <w:noProof/>
        </w:rPr>
        <w:tab/>
        <w:t>Venue</w:t>
      </w:r>
    </w:p>
    <w:p w:rsidR="00B051C4" w:rsidRPr="006D1A2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Pr="006D1A2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ab/>
      </w:r>
      <w:r w:rsidR="00B346D1">
        <w:t>The 6</w:t>
      </w:r>
      <w:r w:rsidR="003773C7">
        <w:t>8</w:t>
      </w:r>
      <w:r w:rsidR="00B346D1">
        <w:rPr>
          <w:vertAlign w:val="superscript"/>
        </w:rPr>
        <w:t>th</w:t>
      </w:r>
      <w:r w:rsidR="00B346D1">
        <w:t xml:space="preserve"> session of the Committee will take place in Geneva at the </w:t>
      </w:r>
      <w:r w:rsidR="00B346D1">
        <w:rPr>
          <w:rFonts w:ascii="Times New Roman Bold"/>
        </w:rPr>
        <w:t>Palais des Nations</w:t>
      </w:r>
      <w:r w:rsidR="00B346D1">
        <w:t xml:space="preserve"> in </w:t>
      </w:r>
      <w:r w:rsidR="00883100">
        <w:rPr>
          <w:rFonts w:ascii="Times New Roman Bold"/>
        </w:rPr>
        <w:t>C</w:t>
      </w:r>
      <w:r w:rsidR="00B346D1">
        <w:rPr>
          <w:rFonts w:ascii="Times New Roman Bold"/>
        </w:rPr>
        <w:t xml:space="preserve">onference </w:t>
      </w:r>
      <w:r w:rsidR="00883100">
        <w:rPr>
          <w:rFonts w:ascii="Times New Roman Bold"/>
        </w:rPr>
        <w:t>R</w:t>
      </w:r>
      <w:r w:rsidR="00B346D1">
        <w:rPr>
          <w:rFonts w:ascii="Times New Roman Bold"/>
        </w:rPr>
        <w:t>oom XVI</w:t>
      </w:r>
      <w:r w:rsidR="00B346D1">
        <w:t xml:space="preserve">. The pre-sessional working group for the </w:t>
      </w:r>
      <w:r w:rsidR="003773C7">
        <w:t>70</w:t>
      </w:r>
      <w:r w:rsidR="003773C7">
        <w:rPr>
          <w:vertAlign w:val="superscript"/>
        </w:rPr>
        <w:t>th</w:t>
      </w:r>
      <w:r w:rsidR="003773C7">
        <w:t xml:space="preserve"> </w:t>
      </w:r>
      <w:r w:rsidR="00B346D1">
        <w:t xml:space="preserve">session will also take place at the Palais des Nations in </w:t>
      </w:r>
      <w:r w:rsidR="00883100">
        <w:t>C</w:t>
      </w:r>
      <w:r w:rsidR="00B346D1">
        <w:t xml:space="preserve">onference </w:t>
      </w:r>
      <w:r w:rsidR="00883100">
        <w:t>R</w:t>
      </w:r>
      <w:r w:rsidR="00B346D1">
        <w:t>oom XVI.</w:t>
      </w:r>
    </w:p>
    <w:p w:rsidR="00E751F5" w:rsidRDefault="00E751F5" w:rsidP="00B051C4">
      <w:pPr>
        <w:jc w:val="both"/>
      </w:pPr>
    </w:p>
    <w:p w:rsidR="00B051C4" w:rsidRDefault="00BC1EF4" w:rsidP="00B051C4">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r>
        <w:rPr>
          <w:rFonts w:eastAsia="Calibri" w:hAnsi="Calibri" w:cs="Calibri"/>
          <w:b/>
          <w:bCs/>
          <w:noProof/>
          <w:lang w:val="fr-CH"/>
        </w:rPr>
        <w:t>NGO participation</w:t>
      </w:r>
    </w:p>
    <w:p w:rsid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p>
    <w:p w:rsidR="00E751F5" w:rsidRPr="006D1A2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kern w:val="2"/>
        </w:rPr>
        <w:tab/>
      </w:r>
      <w:r w:rsidR="00B346D1" w:rsidRPr="00B051C4">
        <w:rPr>
          <w:kern w:val="2"/>
        </w:rPr>
        <w:t xml:space="preserve">The Committee has emphasized the importance it attaches to its cooperation with NGOs in its </w:t>
      </w:r>
      <w:r w:rsidR="00B346D1" w:rsidRPr="00B051C4">
        <w:rPr>
          <w:rFonts w:ascii="Times New Roman Bold"/>
          <w:kern w:val="2"/>
        </w:rPr>
        <w:t>statement on its relationship with non-governmental organizations</w:t>
      </w:r>
      <w:r w:rsidR="00223063" w:rsidRPr="00B051C4">
        <w:rPr>
          <w:rFonts w:ascii="Times New Roman Bold"/>
          <w:kern w:val="2"/>
        </w:rPr>
        <w:t>,</w:t>
      </w:r>
      <w:r w:rsidR="00B346D1" w:rsidRPr="00B051C4">
        <w:rPr>
          <w:rFonts w:ascii="Times New Roman Bold"/>
          <w:kern w:val="2"/>
        </w:rPr>
        <w:t xml:space="preserve"> </w:t>
      </w:r>
      <w:r w:rsidR="00223063" w:rsidRPr="00B051C4">
        <w:rPr>
          <w:rFonts w:ascii="Times New Roman Bold"/>
          <w:kern w:val="2"/>
        </w:rPr>
        <w:t xml:space="preserve">which was </w:t>
      </w:r>
      <w:r w:rsidR="000249E2" w:rsidRPr="00B051C4">
        <w:rPr>
          <w:kern w:val="2"/>
        </w:rPr>
        <w:t xml:space="preserve">adopted </w:t>
      </w:r>
      <w:r w:rsidR="00B346D1" w:rsidRPr="00B051C4">
        <w:rPr>
          <w:kern w:val="2"/>
        </w:rPr>
        <w:t xml:space="preserve">in </w:t>
      </w:r>
      <w:r w:rsidR="000249E2" w:rsidRPr="00B051C4">
        <w:rPr>
          <w:kern w:val="2"/>
        </w:rPr>
        <w:t>2010</w:t>
      </w:r>
      <w:r w:rsidR="00223063">
        <w:t xml:space="preserve"> </w:t>
      </w:r>
      <w:r w:rsidR="00B346D1" w:rsidRPr="00B051C4">
        <w:rPr>
          <w:kern w:val="2"/>
        </w:rPr>
        <w:t>(</w:t>
      </w:r>
      <w:hyperlink r:id="rId9" w:history="1">
        <w:r w:rsidR="00B346D1">
          <w:rPr>
            <w:rStyle w:val="Hyperlink0"/>
          </w:rPr>
          <w:t>http://www.ohchr.org/Documents/HRBodies/CEDAW/Statements/NGO.pdf</w:t>
        </w:r>
      </w:hyperlink>
      <w:r w:rsidR="000249E2" w:rsidRPr="00B051C4">
        <w:rPr>
          <w:kern w:val="2"/>
        </w:rPr>
        <w:t xml:space="preserve">), </w:t>
      </w:r>
      <w:r w:rsidR="00B346D1" w:rsidRPr="00B051C4">
        <w:rPr>
          <w:kern w:val="2"/>
        </w:rPr>
        <w:t xml:space="preserve">and </w:t>
      </w:r>
      <w:r w:rsidR="00B346D1">
        <w:t>invites representatives of national and international NGOs to provide country-specific information on issues relevant to the implementation of the Convention by the States parties scheduled for consideration at the 6</w:t>
      </w:r>
      <w:r w:rsidR="0054053B">
        <w:t>8</w:t>
      </w:r>
      <w:r w:rsidR="00B346D1" w:rsidRPr="00B051C4">
        <w:rPr>
          <w:vertAlign w:val="superscript"/>
        </w:rPr>
        <w:t>th</w:t>
      </w:r>
      <w:r w:rsidR="00B346D1">
        <w:t xml:space="preserve"> session. This can be done orally and/or in writing. The Committee encourages international NGOs and United Nations agencies, funds, programmes, and specialized agencies to facilitate attendance </w:t>
      </w:r>
      <w:r w:rsidR="00CD2803">
        <w:t>of</w:t>
      </w:r>
      <w:r w:rsidR="00223063">
        <w:t xml:space="preserve"> representatives of national NGOs </w:t>
      </w:r>
      <w:r w:rsidR="00B346D1">
        <w:t xml:space="preserve">at Committee and pre-sessional working group sessions. </w:t>
      </w:r>
    </w:p>
    <w:p w:rsidR="00E751F5" w:rsidRDefault="00E751F5" w:rsidP="00B051C4">
      <w:pPr>
        <w:ind w:firstLine="720"/>
        <w:jc w:val="both"/>
      </w:pPr>
    </w:p>
    <w:p w:rsidR="003773C7"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sidRPr="00B051C4">
        <w:rPr>
          <w:rFonts w:eastAsia="Calibri" w:hAnsi="Calibri" w:cs="Calibri"/>
          <w:b/>
          <w:bCs/>
          <w:noProof/>
        </w:rPr>
        <w:t>V.</w:t>
      </w:r>
      <w:r w:rsidRPr="00B051C4">
        <w:rPr>
          <w:rFonts w:eastAsia="Calibri" w:hAnsi="Calibri" w:cs="Calibri"/>
          <w:b/>
          <w:bCs/>
          <w:noProof/>
        </w:rPr>
        <w:tab/>
        <w:t xml:space="preserve">Written submissions for the </w:t>
      </w:r>
      <w:r w:rsidR="003773C7" w:rsidRPr="00300F8B">
        <w:rPr>
          <w:rFonts w:eastAsia="Calibri" w:hAnsi="Calibri" w:cs="Calibri"/>
          <w:b/>
          <w:bCs/>
          <w:noProof/>
        </w:rPr>
        <w:t>6</w:t>
      </w:r>
      <w:r w:rsidR="003773C7">
        <w:rPr>
          <w:rFonts w:eastAsia="Calibri" w:hAnsi="Calibri" w:cs="Calibri"/>
          <w:b/>
          <w:bCs/>
          <w:noProof/>
        </w:rPr>
        <w:t>8</w:t>
      </w:r>
      <w:r w:rsidR="003773C7" w:rsidRPr="00300F8B">
        <w:rPr>
          <w:rFonts w:eastAsia="Calibri" w:hAnsi="Calibri" w:cs="Calibri"/>
          <w:b/>
          <w:bCs/>
          <w:noProof/>
        </w:rPr>
        <w:t xml:space="preserve">th session </w:t>
      </w:r>
      <w:r w:rsidR="003773C7">
        <w:rPr>
          <w:rFonts w:ascii="Times New Roman Bold"/>
        </w:rPr>
        <w:t>(</w:t>
      </w:r>
      <w:r w:rsidR="003773C7">
        <w:rPr>
          <w:rFonts w:ascii="Times New Roman Bold"/>
          <w:color w:val="0B0B0B"/>
        </w:rPr>
        <w:t>23 October - 17 November 2017</w:t>
      </w:r>
      <w:r w:rsidR="003773C7">
        <w:rPr>
          <w:rFonts w:ascii="Times New Roman Bold"/>
        </w:rPr>
        <w:t xml:space="preserve">) </w:t>
      </w:r>
    </w:p>
    <w:p w:rsid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P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B346D1">
        <w:t>NGOs wishing to make written submissions to the Committee are requested to:</w:t>
      </w:r>
    </w:p>
    <w:p w:rsidR="00E751F5" w:rsidRDefault="00B346D1" w:rsidP="00B051C4">
      <w:pPr>
        <w:numPr>
          <w:ilvl w:val="0"/>
          <w:numId w:val="6"/>
        </w:numPr>
        <w:tabs>
          <w:tab w:val="num" w:pos="1080"/>
        </w:tabs>
        <w:ind w:left="1080" w:hanging="360"/>
        <w:jc w:val="both"/>
      </w:pPr>
      <w:r>
        <w:t>Indicate the full name of the NGO;</w:t>
      </w:r>
    </w:p>
    <w:p w:rsidR="00E751F5" w:rsidRDefault="00B346D1" w:rsidP="00B051C4">
      <w:pPr>
        <w:numPr>
          <w:ilvl w:val="0"/>
          <w:numId w:val="7"/>
        </w:numPr>
        <w:tabs>
          <w:tab w:val="num" w:pos="1080"/>
        </w:tabs>
        <w:ind w:left="1080" w:hanging="360"/>
        <w:jc w:val="both"/>
      </w:pPr>
      <w:r>
        <w:lastRenderedPageBreak/>
        <w:t>Indicate the State party scheduled for consideration to which the information relates;</w:t>
      </w:r>
    </w:p>
    <w:p w:rsidR="00E751F5" w:rsidRDefault="00B346D1" w:rsidP="00B051C4">
      <w:pPr>
        <w:numPr>
          <w:ilvl w:val="0"/>
          <w:numId w:val="8"/>
        </w:numPr>
        <w:tabs>
          <w:tab w:val="num" w:pos="1080"/>
        </w:tabs>
        <w:ind w:left="1080" w:hanging="360"/>
        <w:jc w:val="both"/>
      </w:pPr>
      <w:r w:rsidRPr="00811DAF">
        <w:t xml:space="preserve">Indicate </w:t>
      </w:r>
      <w:r w:rsidRPr="00811DAF">
        <w:rPr>
          <w:rFonts w:ascii="Times New Roman Bold"/>
        </w:rPr>
        <w:t>whether</w:t>
      </w:r>
      <w:r w:rsidRPr="00811DAF">
        <w:t xml:space="preserve"> or not the </w:t>
      </w:r>
      <w:r w:rsidRPr="00811DAF">
        <w:rPr>
          <w:rFonts w:ascii="Times New Roman Bold"/>
        </w:rPr>
        <w:t>submission can be posted</w:t>
      </w:r>
      <w:r w:rsidRPr="00811DAF">
        <w:t xml:space="preserve"> on the CEDAW website for public information purposes</w:t>
      </w:r>
      <w:r>
        <w:t>; and</w:t>
      </w:r>
    </w:p>
    <w:p w:rsidR="00B051C4" w:rsidRDefault="00B346D1" w:rsidP="00B051C4">
      <w:pPr>
        <w:numPr>
          <w:ilvl w:val="0"/>
          <w:numId w:val="9"/>
        </w:numPr>
        <w:tabs>
          <w:tab w:val="num" w:pos="1080"/>
        </w:tabs>
        <w:ind w:left="1080" w:hanging="360"/>
        <w:jc w:val="both"/>
      </w:pPr>
      <w:r>
        <w:t xml:space="preserve">Submit the written information </w:t>
      </w:r>
      <w:r w:rsidR="00B43F7B">
        <w:t xml:space="preserve">not exceeding 3,300 words (6,600 words in case of NGO coalitions) </w:t>
      </w:r>
      <w:r>
        <w:t>in Word format by e-mail.</w:t>
      </w:r>
    </w:p>
    <w:p w:rsidR="00B051C4" w:rsidRDefault="00B051C4" w:rsidP="00B051C4">
      <w:pPr>
        <w:ind w:left="1080"/>
        <w:jc w:val="both"/>
      </w:pPr>
    </w:p>
    <w:p w:rsidR="00E751F5" w:rsidRP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All submissions should be received three weeks prior to the beginning of the session by the Secretariat of the Committee, i.e., </w:t>
      </w:r>
      <w:r w:rsidR="00B346D1" w:rsidRPr="00B051C4">
        <w:rPr>
          <w:rFonts w:ascii="Times New Roman Bold"/>
        </w:rPr>
        <w:t xml:space="preserve">no later than </w:t>
      </w:r>
      <w:r w:rsidR="00E667FC">
        <w:rPr>
          <w:rFonts w:ascii="Times New Roman Bold"/>
        </w:rPr>
        <w:t>2 October 2017</w:t>
      </w:r>
      <w:r w:rsidR="00B346D1">
        <w:t xml:space="preserve">. The written submissions should be sent electronically in Word format to the following e-mail address: </w:t>
      </w:r>
      <w:hyperlink r:id="rId10" w:history="1">
        <w:r w:rsidR="00B346D1">
          <w:rPr>
            <w:rStyle w:val="Hyperlink1"/>
          </w:rPr>
          <w:t>cedaw@ohchr.org</w:t>
        </w:r>
      </w:hyperlink>
      <w:r w:rsidR="00B346D1">
        <w:t xml:space="preserve">. </w:t>
      </w:r>
      <w:r w:rsidR="007B2AF0" w:rsidRPr="00B051C4">
        <w:rPr>
          <w:rFonts w:ascii="Times New Roman Bold"/>
        </w:rPr>
        <w:t xml:space="preserve">If NGOs also wish to submit the information in hard copy format, they should send 15 </w:t>
      </w:r>
      <w:r w:rsidR="002B3169" w:rsidRPr="00B051C4">
        <w:rPr>
          <w:rFonts w:ascii="Times New Roman Bold"/>
        </w:rPr>
        <w:t xml:space="preserve">hard </w:t>
      </w:r>
      <w:r w:rsidR="007B2AF0" w:rsidRPr="00B051C4">
        <w:rPr>
          <w:rFonts w:ascii="Times New Roman Bold"/>
        </w:rPr>
        <w:t>copies of their submission to the following address:</w:t>
      </w:r>
    </w:p>
    <w:p w:rsidR="007B2AF0" w:rsidRDefault="007B2AF0" w:rsidP="00B051C4">
      <w:pPr>
        <w:ind w:firstLine="720"/>
        <w:jc w:val="both"/>
        <w:rPr>
          <w:rFonts w:ascii="Times New Roman Bold"/>
        </w:rPr>
      </w:pPr>
    </w:p>
    <w:p w:rsidR="007B2AF0" w:rsidRPr="000249E2" w:rsidRDefault="007B2AF0" w:rsidP="00B051C4">
      <w:pPr>
        <w:pStyle w:val="Default"/>
        <w:jc w:val="both"/>
        <w:rPr>
          <w:lang w:val="fr-CH"/>
        </w:rPr>
      </w:pPr>
      <w:r w:rsidRPr="000249E2">
        <w:rPr>
          <w:lang w:val="fr-CH"/>
        </w:rPr>
        <w:t>CEDAW Secretariat</w:t>
      </w:r>
    </w:p>
    <w:p w:rsidR="007B2AF0" w:rsidRPr="000249E2" w:rsidRDefault="007B2AF0" w:rsidP="00B051C4">
      <w:pPr>
        <w:pStyle w:val="Default"/>
        <w:jc w:val="both"/>
        <w:rPr>
          <w:lang w:val="fr-CH"/>
        </w:rPr>
      </w:pPr>
      <w:r w:rsidRPr="000249E2">
        <w:rPr>
          <w:lang w:val="fr-CH"/>
        </w:rPr>
        <w:t>OHCHR - Palais Wilson</w:t>
      </w:r>
    </w:p>
    <w:p w:rsidR="007B2AF0" w:rsidRDefault="007B2AF0" w:rsidP="00B051C4">
      <w:pPr>
        <w:pStyle w:val="Default"/>
        <w:jc w:val="both"/>
        <w:rPr>
          <w:lang w:val="fr-FR"/>
        </w:rPr>
      </w:pPr>
      <w:r>
        <w:rPr>
          <w:lang w:val="fr-FR"/>
        </w:rPr>
        <w:t>52, rue des Pâquis</w:t>
      </w:r>
    </w:p>
    <w:p w:rsidR="007B2AF0" w:rsidRPr="000249E2" w:rsidRDefault="007B2AF0" w:rsidP="00B051C4">
      <w:pPr>
        <w:pStyle w:val="Default"/>
        <w:jc w:val="both"/>
        <w:rPr>
          <w:lang w:val="en-GB"/>
        </w:rPr>
      </w:pPr>
      <w:r w:rsidRPr="000249E2">
        <w:rPr>
          <w:lang w:val="en-GB"/>
        </w:rPr>
        <w:t>CH-1201 Geneva 10</w:t>
      </w:r>
    </w:p>
    <w:p w:rsidR="00B051C4" w:rsidRDefault="007B2AF0" w:rsidP="00B051C4">
      <w:pPr>
        <w:jc w:val="both"/>
        <w:rPr>
          <w:rFonts w:ascii="Times New Roman Bold" w:eastAsia="Times New Roman Bold" w:hAnsi="Times New Roman Bold" w:cs="Times New Roman Bold"/>
        </w:rPr>
      </w:pPr>
      <w:r>
        <w:t>Switzerland</w:t>
      </w:r>
    </w:p>
    <w:p w:rsidR="00B051C4" w:rsidRDefault="00B051C4" w:rsidP="00B051C4">
      <w:pPr>
        <w:jc w:val="both"/>
        <w:rPr>
          <w:rFonts w:ascii="Times New Roman Bold" w:eastAsia="Times New Roman Bold" w:hAnsi="Times New Roman Bold" w:cs="Times New Roman Bold"/>
        </w:rPr>
      </w:pPr>
    </w:p>
    <w:p w:rsidR="00E751F5" w:rsidRP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r>
        <w:rPr>
          <w:rFonts w:ascii="Times New Roman Bold"/>
        </w:rPr>
        <w:tab/>
      </w:r>
      <w:r w:rsidR="00B346D1">
        <w:rPr>
          <w:rFonts w:ascii="Times New Roman Bold"/>
        </w:rPr>
        <w:t xml:space="preserve">Due to the high number of submissions received at each session, such submissions </w:t>
      </w:r>
      <w:r w:rsidR="00B346D1">
        <w:rPr>
          <w:rFonts w:ascii="Times New Roman Bold"/>
          <w:u w:val="single"/>
        </w:rPr>
        <w:t xml:space="preserve">should not exceed </w:t>
      </w:r>
      <w:r w:rsidR="00330D28">
        <w:rPr>
          <w:rFonts w:ascii="Times New Roman Bold"/>
          <w:u w:val="single"/>
        </w:rPr>
        <w:t>3,300 words</w:t>
      </w:r>
      <w:r w:rsidR="00B346D1">
        <w:rPr>
          <w:rFonts w:ascii="Times New Roman Bold"/>
        </w:rPr>
        <w:t xml:space="preserve"> (</w:t>
      </w:r>
      <w:r w:rsidR="00330D28">
        <w:rPr>
          <w:rFonts w:ascii="Times New Roman Bold"/>
        </w:rPr>
        <w:t>6,600 words</w:t>
      </w:r>
      <w:r w:rsidR="00B346D1">
        <w:rPr>
          <w:rFonts w:ascii="Times New Roman Bold"/>
        </w:rPr>
        <w:t xml:space="preserve"> for submissions by NGO coalitions) and should highlight priority concerns and contain country-specific information, with a view to facilitating the work of the Committee.</w:t>
      </w:r>
      <w:r w:rsidR="00B346D1">
        <w:t xml:space="preserve"> They must not follow any specific structure or template and may be organized thematically and/or on an article-by-article basis.</w:t>
      </w:r>
    </w:p>
    <w:p w:rsidR="00B051C4" w:rsidRDefault="00B051C4"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NGOs can also avail themselves of the support of IWRAW-Asia Pacific to submit their written information electronically (in </w:t>
      </w:r>
      <w:r w:rsidR="00B346D1" w:rsidRPr="00B9430B">
        <w:rPr>
          <w:b/>
        </w:rPr>
        <w:t>Word</w:t>
      </w:r>
      <w:r w:rsidR="00B346D1">
        <w:t xml:space="preserve"> format) to the Secretariat. For details and deadlines, please contact IWRAW-Asia Pacific: </w:t>
      </w:r>
    </w:p>
    <w:p w:rsidR="00E751F5" w:rsidRDefault="00E751F5" w:rsidP="00B051C4">
      <w:pPr>
        <w:ind w:firstLine="720"/>
        <w:jc w:val="both"/>
      </w:pPr>
    </w:p>
    <w:p w:rsidR="00E751F5" w:rsidRDefault="00B346D1" w:rsidP="00B051C4">
      <w:pPr>
        <w:ind w:firstLine="720"/>
        <w:jc w:val="both"/>
      </w:pPr>
      <w:r>
        <w:t>10-2, Jalan Bangsar Utama 9</w:t>
      </w:r>
    </w:p>
    <w:p w:rsidR="00E751F5" w:rsidRDefault="00B346D1" w:rsidP="00B051C4">
      <w:pPr>
        <w:ind w:firstLine="720"/>
        <w:jc w:val="both"/>
        <w:rPr>
          <w:lang w:val="es-ES_tradnl"/>
        </w:rPr>
      </w:pPr>
      <w:r>
        <w:rPr>
          <w:lang w:val="es-ES_tradnl"/>
        </w:rPr>
        <w:t>Bangsar Utama</w:t>
      </w:r>
    </w:p>
    <w:p w:rsidR="00E751F5" w:rsidRDefault="00B346D1" w:rsidP="00B051C4">
      <w:pPr>
        <w:ind w:firstLine="720"/>
        <w:jc w:val="both"/>
        <w:rPr>
          <w:lang w:val="es-ES_tradnl"/>
        </w:rPr>
      </w:pPr>
      <w:r>
        <w:rPr>
          <w:lang w:val="es-ES_tradnl"/>
        </w:rPr>
        <w:t>59000 Kuala Lumpur, Malaysia</w:t>
      </w:r>
    </w:p>
    <w:p w:rsidR="00E751F5" w:rsidRDefault="00B346D1" w:rsidP="00B051C4">
      <w:pPr>
        <w:ind w:firstLine="720"/>
        <w:jc w:val="both"/>
        <w:rPr>
          <w:lang w:val="es-ES_tradnl"/>
        </w:rPr>
      </w:pPr>
      <w:r>
        <w:rPr>
          <w:lang w:val="es-ES_tradnl"/>
        </w:rPr>
        <w:t>Tel: +60 322 822 255</w:t>
      </w:r>
    </w:p>
    <w:p w:rsidR="00E751F5" w:rsidRDefault="00B346D1" w:rsidP="00B051C4">
      <w:pPr>
        <w:ind w:firstLine="720"/>
        <w:jc w:val="both"/>
      </w:pPr>
      <w:r>
        <w:t>Fax: +60 322 832 552</w:t>
      </w:r>
    </w:p>
    <w:p w:rsidR="00E751F5" w:rsidRDefault="00B346D1" w:rsidP="00B051C4">
      <w:pPr>
        <w:ind w:firstLine="720"/>
        <w:jc w:val="both"/>
      </w:pPr>
      <w:r>
        <w:t xml:space="preserve">Email: </w:t>
      </w:r>
      <w:hyperlink r:id="rId11" w:history="1">
        <w:r>
          <w:rPr>
            <w:rStyle w:val="Hyperlink1"/>
          </w:rPr>
          <w:t>iwraw-ap@iwraw-ap.org</w:t>
        </w:r>
      </w:hyperlink>
      <w:r>
        <w:t xml:space="preserve"> or </w:t>
      </w:r>
    </w:p>
    <w:p w:rsidR="00E751F5" w:rsidRDefault="00B346D1" w:rsidP="00B051C4">
      <w:pPr>
        <w:ind w:firstLine="720"/>
        <w:jc w:val="both"/>
        <w:rPr>
          <w:u w:val="single"/>
        </w:rPr>
      </w:pPr>
      <w:r>
        <w:t xml:space="preserve"> </w:t>
      </w:r>
      <w:hyperlink r:id="rId12" w:history="1">
        <w:r>
          <w:rPr>
            <w:rStyle w:val="Hyperlink1"/>
          </w:rPr>
          <w:t>iwraw_ap@yahoo.com</w:t>
        </w:r>
      </w:hyperlink>
    </w:p>
    <w:p w:rsidR="00E751F5" w:rsidRDefault="00E751F5" w:rsidP="00B051C4">
      <w:pPr>
        <w:ind w:firstLine="720"/>
        <w:jc w:val="both"/>
        <w:rPr>
          <w:u w:val="single"/>
        </w:rPr>
      </w:pPr>
    </w:p>
    <w:p w:rsidR="00B051C4" w:rsidRPr="00BC1EF4" w:rsidRDefault="00B346D1" w:rsidP="00E667F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r w:rsidRPr="00B051C4">
        <w:rPr>
          <w:rFonts w:eastAsia="Calibri" w:hAnsi="Calibri" w:cs="Calibri"/>
          <w:b/>
          <w:bCs/>
          <w:noProof/>
        </w:rPr>
        <w:t>VI.</w:t>
      </w:r>
      <w:r w:rsidRPr="00B051C4">
        <w:rPr>
          <w:rFonts w:eastAsia="Calibri" w:hAnsi="Calibri" w:cs="Calibri"/>
          <w:b/>
          <w:bCs/>
          <w:noProof/>
        </w:rPr>
        <w:tab/>
        <w:t xml:space="preserve">Written submissions for the Pre-Sessional Working Group </w:t>
      </w:r>
      <w:r w:rsidR="00BC1EF4">
        <w:rPr>
          <w:rFonts w:ascii="Times New Roman Bold"/>
        </w:rPr>
        <w:t>(20-</w:t>
      </w:r>
      <w:r w:rsidR="00E667FC">
        <w:rPr>
          <w:rFonts w:ascii="Times New Roman Bold"/>
        </w:rPr>
        <w:t>24 November 2017</w:t>
      </w:r>
      <w:r w:rsidR="00E667FC" w:rsidRPr="009C680F">
        <w:rPr>
          <w:rFonts w:ascii="Times New Roman Bold"/>
        </w:rPr>
        <w:t>)</w:t>
      </w:r>
    </w:p>
    <w:p w:rsid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P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B346D1">
        <w:t xml:space="preserve">The pre-sessional working group will convene in closed meeting and prepare lists of issues for the following States parties that are scheduled to be considered at the </w:t>
      </w:r>
      <w:r w:rsidR="00E667FC">
        <w:t>70</w:t>
      </w:r>
      <w:r w:rsidR="00E667FC">
        <w:rPr>
          <w:vertAlign w:val="superscript"/>
        </w:rPr>
        <w:t>th</w:t>
      </w:r>
      <w:r w:rsidR="00E667FC">
        <w:t xml:space="preserve"> </w:t>
      </w:r>
      <w:r w:rsidR="00B346D1">
        <w:t>session:</w:t>
      </w:r>
      <w:r w:rsidR="00B346D1">
        <w:rPr>
          <w:rFonts w:ascii="Times New Roman Bold"/>
        </w:rPr>
        <w:t xml:space="preserve"> </w:t>
      </w:r>
      <w:r w:rsidR="00E667FC">
        <w:rPr>
          <w:b/>
          <w:bCs/>
          <w:color w:val="030303"/>
        </w:rPr>
        <w:t>Australia, Cook Islands, Cyprus, Mexico, New Zealand, State of Palestine and Turkmenistan</w:t>
      </w:r>
      <w:r w:rsidR="00E667FC" w:rsidRPr="009C680F">
        <w:rPr>
          <w:rFonts w:ascii="Times New Roman Bold"/>
          <w:color w:val="030303"/>
        </w:rPr>
        <w:t>.</w:t>
      </w:r>
      <w:r w:rsidR="00B346D1">
        <w:rPr>
          <w:rFonts w:ascii="Times New Roman Bold"/>
        </w:rPr>
        <w:t xml:space="preserve"> </w:t>
      </w:r>
      <w:r w:rsidR="00330D28" w:rsidRPr="009A60BD">
        <w:rPr>
          <w:iCs/>
        </w:rPr>
        <w:t xml:space="preserve">In addition, it will prepare </w:t>
      </w:r>
      <w:r w:rsidR="00330D28" w:rsidRPr="009A60BD">
        <w:rPr>
          <w:b/>
          <w:iCs/>
        </w:rPr>
        <w:t xml:space="preserve">a list of issues prior to reporting for </w:t>
      </w:r>
      <w:r w:rsidR="00943091" w:rsidRPr="00BC1EF4">
        <w:rPr>
          <w:b/>
          <w:iCs/>
        </w:rPr>
        <w:t>Bulgaria</w:t>
      </w:r>
      <w:r w:rsidR="00E667FC" w:rsidRPr="00700055">
        <w:rPr>
          <w:b/>
          <w:iCs/>
        </w:rPr>
        <w:t xml:space="preserve"> </w:t>
      </w:r>
      <w:r w:rsidR="00330D28" w:rsidRPr="00700055">
        <w:rPr>
          <w:iCs/>
        </w:rPr>
        <w:t>under the simplified reporting procedure</w:t>
      </w:r>
      <w:r w:rsidR="00330D28">
        <w:rPr>
          <w:iCs/>
        </w:rPr>
        <w:t xml:space="preserve">. </w:t>
      </w:r>
      <w:r w:rsidR="00B346D1">
        <w:t xml:space="preserve">The pre-sessional working group </w:t>
      </w:r>
      <w:r w:rsidR="00B346D1">
        <w:lastRenderedPageBreak/>
        <w:t>prepares lists of issues and questions for States parties scheduled to be reviewed two sessions later (four sessions later in case of lists of issues prior to reporting).</w:t>
      </w:r>
    </w:p>
    <w:p w:rsidR="00E751F5" w:rsidRDefault="00E751F5" w:rsidP="00B051C4">
      <w:pPr>
        <w:ind w:firstLine="720"/>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NGOs wishing to submit written information to the pre-sessional working group should follow the same procedure as for the submission of written information for the session (see above). Written NGO submissions should </w:t>
      </w:r>
      <w:r w:rsidR="00B346D1">
        <w:rPr>
          <w:rFonts w:ascii="Times New Roman Bold"/>
        </w:rPr>
        <w:t xml:space="preserve">not exceed </w:t>
      </w:r>
      <w:r w:rsidR="00330D28">
        <w:rPr>
          <w:rFonts w:ascii="Times New Roman Bold"/>
        </w:rPr>
        <w:t>3,300 words</w:t>
      </w:r>
      <w:r w:rsidR="00B346D1">
        <w:t xml:space="preserve"> (</w:t>
      </w:r>
      <w:r w:rsidR="00330D28">
        <w:t>6,600 words</w:t>
      </w:r>
      <w:r w:rsidR="00B346D1">
        <w:t xml:space="preserve"> for submissions by NGO coalitions) and should be sent </w:t>
      </w:r>
      <w:r w:rsidR="00330D28">
        <w:rPr>
          <w:b/>
        </w:rPr>
        <w:t xml:space="preserve">by </w:t>
      </w:r>
      <w:r w:rsidR="00E667FC">
        <w:rPr>
          <w:rFonts w:ascii="Times New Roman Bold"/>
        </w:rPr>
        <w:t xml:space="preserve">2 October 2017 </w:t>
      </w:r>
      <w:r w:rsidR="00330D28">
        <w:t xml:space="preserve">at the latest </w:t>
      </w:r>
      <w:r w:rsidR="00B346D1">
        <w:t xml:space="preserve">electronically </w:t>
      </w:r>
      <w:r w:rsidR="00B346D1">
        <w:rPr>
          <w:rFonts w:ascii="Times New Roman Bold"/>
        </w:rPr>
        <w:t xml:space="preserve">in Word format </w:t>
      </w:r>
      <w:r w:rsidR="00B346D1">
        <w:t xml:space="preserve">to the following e-mail address: </w:t>
      </w:r>
      <w:hyperlink r:id="rId13" w:history="1">
        <w:r w:rsidR="00B346D1">
          <w:rPr>
            <w:rStyle w:val="Hyperlink1"/>
          </w:rPr>
          <w:t>cedaw@ohchr.org</w:t>
        </w:r>
      </w:hyperlink>
      <w:r w:rsidR="00B346D1">
        <w:t>.</w:t>
      </w:r>
      <w:r w:rsidR="00330D28">
        <w:t xml:space="preserve"> </w:t>
      </w:r>
      <w:r w:rsidR="00330D28" w:rsidRPr="002B0029">
        <w:rPr>
          <w:b/>
        </w:rPr>
        <w:t xml:space="preserve">In case NGOs also wish to submit the information in hard copy format, they should send </w:t>
      </w:r>
      <w:r w:rsidR="006C3347" w:rsidRPr="002B0029">
        <w:rPr>
          <w:b/>
        </w:rPr>
        <w:t>10</w:t>
      </w:r>
      <w:r w:rsidR="00330D28" w:rsidRPr="002B0029">
        <w:rPr>
          <w:b/>
        </w:rPr>
        <w:t xml:space="preserve"> hard copies of their submission to the following address:</w:t>
      </w:r>
    </w:p>
    <w:p w:rsidR="00330D28" w:rsidRDefault="00330D28" w:rsidP="00B051C4">
      <w:pPr>
        <w:ind w:firstLine="720"/>
        <w:jc w:val="both"/>
      </w:pPr>
    </w:p>
    <w:p w:rsidR="00330D28" w:rsidRPr="000249E2" w:rsidRDefault="00330D28" w:rsidP="00B051C4">
      <w:pPr>
        <w:ind w:firstLine="720"/>
        <w:jc w:val="both"/>
        <w:rPr>
          <w:rFonts w:hAnsi="Times New Roman" w:cs="Times New Roman"/>
          <w:lang w:val="fr-CH"/>
        </w:rPr>
      </w:pPr>
      <w:r w:rsidRPr="000249E2">
        <w:rPr>
          <w:rFonts w:hAnsi="Times New Roman" w:cs="Times New Roman"/>
          <w:lang w:val="fr-CH"/>
        </w:rPr>
        <w:t>CEDAW Secretariat</w:t>
      </w:r>
    </w:p>
    <w:p w:rsidR="00330D28" w:rsidRPr="000249E2" w:rsidRDefault="00330D28" w:rsidP="00B051C4">
      <w:pPr>
        <w:ind w:firstLine="720"/>
        <w:jc w:val="both"/>
        <w:rPr>
          <w:rFonts w:hAnsi="Times New Roman" w:cs="Times New Roman"/>
          <w:lang w:val="fr-CH"/>
        </w:rPr>
      </w:pPr>
      <w:r w:rsidRPr="000249E2">
        <w:rPr>
          <w:rFonts w:hAnsi="Times New Roman" w:cs="Times New Roman"/>
          <w:lang w:val="fr-CH"/>
        </w:rPr>
        <w:t>OHCHR - Palais Wilson</w:t>
      </w:r>
    </w:p>
    <w:p w:rsidR="00330D28" w:rsidRPr="000249E2" w:rsidRDefault="00330D28" w:rsidP="00B051C4">
      <w:pPr>
        <w:ind w:firstLine="720"/>
        <w:jc w:val="both"/>
        <w:rPr>
          <w:rFonts w:hAnsi="Times New Roman" w:cs="Times New Roman"/>
          <w:lang w:val="fr-FR"/>
        </w:rPr>
      </w:pPr>
      <w:r w:rsidRPr="000249E2">
        <w:rPr>
          <w:rFonts w:hAnsi="Times New Roman" w:cs="Times New Roman"/>
          <w:lang w:val="fr-FR"/>
        </w:rPr>
        <w:t>52, rue des P</w:t>
      </w:r>
      <w:r w:rsidR="00084D22">
        <w:rPr>
          <w:rFonts w:hAnsi="Times New Roman" w:cs="Times New Roman"/>
          <w:lang w:val="fr-FR"/>
        </w:rPr>
        <w:t>âquis</w:t>
      </w:r>
    </w:p>
    <w:p w:rsidR="00330D28" w:rsidRPr="000249E2" w:rsidRDefault="00330D28" w:rsidP="00B051C4">
      <w:pPr>
        <w:ind w:firstLine="720"/>
        <w:jc w:val="both"/>
        <w:rPr>
          <w:rFonts w:hAnsi="Times New Roman" w:cs="Times New Roman"/>
          <w:lang w:val="en-GB"/>
        </w:rPr>
      </w:pPr>
      <w:r w:rsidRPr="000249E2">
        <w:rPr>
          <w:rFonts w:hAnsi="Times New Roman" w:cs="Times New Roman"/>
          <w:lang w:val="en-GB"/>
        </w:rPr>
        <w:t>CH-1201 Geneva</w:t>
      </w:r>
    </w:p>
    <w:p w:rsidR="00330D28" w:rsidRDefault="00330D28" w:rsidP="00B051C4">
      <w:pPr>
        <w:ind w:firstLine="720"/>
        <w:jc w:val="both"/>
      </w:pPr>
      <w:r w:rsidRPr="000249E2">
        <w:rPr>
          <w:rFonts w:hAnsi="Times New Roman" w:cs="Times New Roman"/>
          <w:lang w:val="en-GB"/>
        </w:rPr>
        <w:t>Switzerland</w:t>
      </w:r>
    </w:p>
    <w:p w:rsidR="00E751F5" w:rsidRDefault="00E751F5" w:rsidP="00B051C4">
      <w:pPr>
        <w:ind w:firstLine="720"/>
        <w:jc w:val="both"/>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VII.</w:t>
      </w:r>
      <w:r w:rsidRPr="006D1A25">
        <w:rPr>
          <w:rFonts w:eastAsia="Calibri" w:hAnsi="Calibri" w:cs="Calibri"/>
          <w:b/>
          <w:bCs/>
          <w:noProof/>
        </w:rPr>
        <w:tab/>
        <w:t xml:space="preserve">Meetings with NGOs </w:t>
      </w:r>
    </w:p>
    <w:p w:rsidR="00E751F5" w:rsidRDefault="00E751F5" w:rsidP="00B051C4">
      <w:pPr>
        <w:jc w:val="both"/>
        <w:rPr>
          <w:rFonts w:ascii="Times New Roman Bold" w:eastAsia="Times New Roman Bold" w:hAnsi="Times New Roman Bold" w:cs="Times New Roman Bold"/>
        </w:rPr>
      </w:pPr>
    </w:p>
    <w:p w:rsidR="00E751F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The Committee has set aside time at its 6</w:t>
      </w:r>
      <w:r w:rsidR="00E667FC">
        <w:t>8</w:t>
      </w:r>
      <w:r>
        <w:rPr>
          <w:vertAlign w:val="superscript"/>
        </w:rPr>
        <w:t>th</w:t>
      </w:r>
      <w:r>
        <w:t xml:space="preserve"> session for NGOs to provide orally country-specific information in respect of the States parties that have been scheduled for consideration during the session. These informal public meetings are scheduled on </w:t>
      </w:r>
      <w:r>
        <w:rPr>
          <w:b/>
          <w:bCs/>
        </w:rPr>
        <w:t>Monday</w:t>
      </w:r>
      <w:r w:rsidRPr="000249E2">
        <w:rPr>
          <w:rFonts w:ascii="Times New Roman Bold"/>
        </w:rPr>
        <w:t xml:space="preserve">, </w:t>
      </w:r>
      <w:r w:rsidR="00E667FC">
        <w:rPr>
          <w:rFonts w:ascii="Times New Roman Bold"/>
        </w:rPr>
        <w:t>2</w:t>
      </w:r>
      <w:r w:rsidRPr="000249E2">
        <w:rPr>
          <w:rFonts w:ascii="Times New Roman Bold"/>
        </w:rPr>
        <w:t xml:space="preserve">3 </w:t>
      </w:r>
      <w:r w:rsidR="00E667FC">
        <w:rPr>
          <w:rFonts w:ascii="Times New Roman Bold"/>
        </w:rPr>
        <w:t>October</w:t>
      </w:r>
      <w:r w:rsidR="00E667FC" w:rsidRPr="000249E2">
        <w:rPr>
          <w:rFonts w:ascii="Times New Roman Bold"/>
        </w:rPr>
        <w:t xml:space="preserve"> </w:t>
      </w:r>
      <w:r w:rsidRPr="000249E2">
        <w:rPr>
          <w:rFonts w:ascii="Times New Roman Bold"/>
        </w:rPr>
        <w:t>2017</w:t>
      </w:r>
      <w:r>
        <w:t xml:space="preserve"> from </w:t>
      </w:r>
      <w:r>
        <w:rPr>
          <w:rFonts w:ascii="Times New Roman Bold"/>
        </w:rPr>
        <w:t>15:00 to</w:t>
      </w:r>
      <w:r>
        <w:t xml:space="preserve"> </w:t>
      </w:r>
      <w:r>
        <w:rPr>
          <w:rFonts w:ascii="Times New Roman Bold"/>
        </w:rPr>
        <w:t>16:30,</w:t>
      </w:r>
      <w:r>
        <w:t xml:space="preserve"> for the countries that will be considered during the first week </w:t>
      </w:r>
      <w:r>
        <w:rPr>
          <w:rFonts w:ascii="Times New Roman Bold"/>
        </w:rPr>
        <w:t>(</w:t>
      </w:r>
      <w:r w:rsidR="00E667FC" w:rsidRPr="00335AAF">
        <w:rPr>
          <w:rFonts w:ascii="Times New Roman Bold"/>
        </w:rPr>
        <w:t>Burkina Faso, Singapore, Paraguay, Nauru</w:t>
      </w:r>
      <w:r>
        <w:rPr>
          <w:rFonts w:ascii="Times New Roman Bold"/>
        </w:rPr>
        <w:t>)</w:t>
      </w:r>
      <w:r w:rsidR="00E667FC">
        <w:t>,</w:t>
      </w:r>
      <w:r>
        <w:t xml:space="preserve"> on </w:t>
      </w:r>
      <w:r>
        <w:rPr>
          <w:b/>
          <w:bCs/>
        </w:rPr>
        <w:t>Monday</w:t>
      </w:r>
      <w:r w:rsidRPr="000249E2">
        <w:rPr>
          <w:rFonts w:ascii="Times New Roman Bold"/>
        </w:rPr>
        <w:t xml:space="preserve">, </w:t>
      </w:r>
      <w:r w:rsidR="00E667FC">
        <w:rPr>
          <w:rFonts w:ascii="Times New Roman Bold"/>
        </w:rPr>
        <w:t>3</w:t>
      </w:r>
      <w:r w:rsidRPr="000249E2">
        <w:rPr>
          <w:rFonts w:ascii="Times New Roman Bold"/>
        </w:rPr>
        <w:t xml:space="preserve">0 </w:t>
      </w:r>
      <w:r w:rsidR="00E667FC">
        <w:rPr>
          <w:rFonts w:ascii="Times New Roman Bold"/>
        </w:rPr>
        <w:t>October</w:t>
      </w:r>
      <w:r w:rsidR="00E667FC" w:rsidRPr="000249E2">
        <w:rPr>
          <w:rFonts w:ascii="Times New Roman Bold"/>
        </w:rPr>
        <w:t xml:space="preserve"> </w:t>
      </w:r>
      <w:r w:rsidRPr="000249E2">
        <w:rPr>
          <w:rFonts w:ascii="Times New Roman Bold"/>
        </w:rPr>
        <w:t>2017</w:t>
      </w:r>
      <w:r>
        <w:rPr>
          <w:rFonts w:ascii="Times New Roman Bold"/>
        </w:rPr>
        <w:t xml:space="preserve"> </w:t>
      </w:r>
      <w:r>
        <w:t>from</w:t>
      </w:r>
      <w:r>
        <w:rPr>
          <w:rFonts w:ascii="Times New Roman Bold"/>
        </w:rPr>
        <w:t xml:space="preserve"> 16:00 to 17:00,</w:t>
      </w:r>
      <w:r>
        <w:t xml:space="preserve"> for the countries that will be considered during the second week </w:t>
      </w:r>
      <w:r>
        <w:rPr>
          <w:rFonts w:ascii="Times New Roman Bold"/>
        </w:rPr>
        <w:t>(</w:t>
      </w:r>
      <w:r w:rsidR="00E667FC" w:rsidRPr="00335AAF">
        <w:rPr>
          <w:rFonts w:ascii="Times New Roman Bold"/>
        </w:rPr>
        <w:t>Israel</w:t>
      </w:r>
      <w:r w:rsidR="00943091">
        <w:rPr>
          <w:rFonts w:ascii="Times New Roman Bold"/>
        </w:rPr>
        <w:t xml:space="preserve"> (simplified reporting procedure)</w:t>
      </w:r>
      <w:r w:rsidR="00E667FC" w:rsidRPr="00335AAF">
        <w:rPr>
          <w:rFonts w:ascii="Times New Roman Bold"/>
        </w:rPr>
        <w:t>, Kuwait, Kenya, Oman</w:t>
      </w:r>
      <w:r>
        <w:rPr>
          <w:rFonts w:ascii="Times New Roman Bold"/>
        </w:rPr>
        <w:t>)</w:t>
      </w:r>
      <w:r>
        <w:t xml:space="preserve"> </w:t>
      </w:r>
      <w:r w:rsidR="00E667FC">
        <w:t xml:space="preserve">and on </w:t>
      </w:r>
      <w:r w:rsidR="00E667FC" w:rsidRPr="00BC1EF4">
        <w:rPr>
          <w:b/>
        </w:rPr>
        <w:t>Monday, 6 November 2017</w:t>
      </w:r>
      <w:r w:rsidR="00E667FC">
        <w:t xml:space="preserve"> from </w:t>
      </w:r>
      <w:r w:rsidR="00E667FC" w:rsidRPr="00BC1EF4">
        <w:rPr>
          <w:b/>
        </w:rPr>
        <w:t>16:00 to 17:00</w:t>
      </w:r>
      <w:r w:rsidR="00E667FC" w:rsidRPr="00E667FC">
        <w:t xml:space="preserve"> </w:t>
      </w:r>
      <w:r w:rsidR="00E667FC">
        <w:t>for the countries that will be considered during the third week (</w:t>
      </w:r>
      <w:r w:rsidR="00E667FC" w:rsidRPr="00712432">
        <w:rPr>
          <w:rFonts w:ascii="Times New Roman Bold"/>
        </w:rPr>
        <w:t>No</w:t>
      </w:r>
      <w:r w:rsidR="00E667FC">
        <w:rPr>
          <w:rFonts w:ascii="Times New Roman Bold"/>
        </w:rPr>
        <w:t>r</w:t>
      </w:r>
      <w:r w:rsidR="00E667FC" w:rsidRPr="00712432">
        <w:rPr>
          <w:rFonts w:ascii="Times New Roman Bold"/>
        </w:rPr>
        <w:t>way, Democratic People</w:t>
      </w:r>
      <w:r w:rsidR="00E667FC" w:rsidRPr="00712432">
        <w:rPr>
          <w:rFonts w:ascii="Times New Roman Bold"/>
        </w:rPr>
        <w:t>’</w:t>
      </w:r>
      <w:r w:rsidR="00E667FC" w:rsidRPr="00712432">
        <w:rPr>
          <w:rFonts w:ascii="Times New Roman Bold"/>
        </w:rPr>
        <w:t>s Republic of Korea, Monaco, Guatemala</w:t>
      </w:r>
      <w:r w:rsidR="00E667FC">
        <w:t xml:space="preserve">) </w:t>
      </w:r>
      <w:r>
        <w:t>of the 6</w:t>
      </w:r>
      <w:r w:rsidR="00E667FC">
        <w:t>8</w:t>
      </w:r>
      <w:r>
        <w:rPr>
          <w:vertAlign w:val="superscript"/>
        </w:rPr>
        <w:t>th</w:t>
      </w:r>
      <w:r>
        <w:t xml:space="preserve"> session. The meetings will take place in </w:t>
      </w:r>
      <w:r w:rsidR="00875D99">
        <w:rPr>
          <w:rFonts w:ascii="Times New Roman Bold"/>
        </w:rPr>
        <w:t>C</w:t>
      </w:r>
      <w:r>
        <w:rPr>
          <w:rFonts w:ascii="Times New Roman Bold"/>
        </w:rPr>
        <w:t xml:space="preserve">onference </w:t>
      </w:r>
      <w:r w:rsidR="00875D99">
        <w:rPr>
          <w:rFonts w:ascii="Times New Roman Bold"/>
        </w:rPr>
        <w:t>R</w:t>
      </w:r>
      <w:r>
        <w:rPr>
          <w:rFonts w:ascii="Times New Roman Bold"/>
        </w:rPr>
        <w:t xml:space="preserve">oom XVI </w:t>
      </w:r>
      <w:r>
        <w:t>at the Palais des Nations in Geneva and are open to the public. For the schedule of consideration of States parties</w:t>
      </w:r>
      <w:r>
        <w:rPr>
          <w:rFonts w:hAnsi="Times New Roman"/>
        </w:rPr>
        <w:t xml:space="preserve">’ </w:t>
      </w:r>
      <w:r>
        <w:t>reports, please consult the Committee</w:t>
      </w:r>
      <w:r>
        <w:rPr>
          <w:rFonts w:hAnsi="Times New Roman"/>
        </w:rPr>
        <w:t>’</w:t>
      </w:r>
      <w:r>
        <w:t>s website for the 6</w:t>
      </w:r>
      <w:r w:rsidR="00E667FC">
        <w:t>8</w:t>
      </w:r>
      <w:r>
        <w:rPr>
          <w:vertAlign w:val="superscript"/>
        </w:rPr>
        <w:t>th</w:t>
      </w:r>
      <w:r>
        <w:t xml:space="preserve"> session at:</w:t>
      </w:r>
    </w:p>
    <w:p w:rsidR="00E667FC" w:rsidRPr="00335AAF" w:rsidRDefault="00756FD6" w:rsidP="00E667F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hyperlink r:id="rId14" w:tgtFrame="_blank" w:history="1">
        <w:r w:rsidR="00E667FC" w:rsidRPr="00335AAF">
          <w:rPr>
            <w:color w:val="0000CC"/>
          </w:rPr>
          <w:t>http://tbinternet.ohchr.org/_layouts/treatybodyexternal/SessionDetails1.aspx?SessionID=1079&amp;Lang=en</w:t>
        </w:r>
      </w:hyperlink>
    </w:p>
    <w:p w:rsidR="00E751F5" w:rsidRDefault="00E751F5" w:rsidP="00B051C4">
      <w:pPr>
        <w:jc w:val="both"/>
        <w:rPr>
          <w:u w:val="single"/>
        </w:rPr>
      </w:pPr>
    </w:p>
    <w:p w:rsidR="00E751F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Oral interventions by NGOs must be concise. On average, a maximum of 10 minutes are allocated for all NGOs wishing to intervene on one particular country. The available time is divided among the NGOs wishing to speak on a country and additional time is reserved for questions from Committee members. In view of the time constraints, </w:t>
      </w:r>
      <w:r w:rsidR="00CA23FC">
        <w:t xml:space="preserve">NGOs are requested to provide their answers to the questions posed by Committee members </w:t>
      </w:r>
      <w:r w:rsidR="003E7347">
        <w:t xml:space="preserve">during the informal public meeting not during that meeting but rather </w:t>
      </w:r>
      <w:r w:rsidR="00CA23FC">
        <w:t>during the private lunchtime briefing that takes place from 1:45 to 2:45 pm on the day preceding the Committee</w:t>
      </w:r>
      <w:r w:rsidR="00CA23FC">
        <w:t>’</w:t>
      </w:r>
      <w:r w:rsidR="00CA23FC">
        <w:t>s dialogue with the State party concerned</w:t>
      </w:r>
      <w:r w:rsidR="003E7347">
        <w:t>, except when the private lunchtime briefing takes place on a Monday and thus precedes the informal public briefing</w:t>
      </w:r>
      <w:r w:rsidR="00CA23FC">
        <w:t xml:space="preserve">. </w:t>
      </w:r>
      <w:r w:rsidR="003E7347">
        <w:t xml:space="preserve">In addition, </w:t>
      </w:r>
      <w:r>
        <w:t xml:space="preserve">any duplication of information should be avoided in the </w:t>
      </w:r>
      <w:r w:rsidR="003E7347">
        <w:t>interventions made by NGOs during the informal public meeting</w:t>
      </w:r>
      <w:r>
        <w:t xml:space="preserve"> on one particular country. NGOs wishing to make oral interventions are invited to contact IWRAW-Asia Pacific (see contact details above) to coordinate. NGOs making oral interventions should ensure that they bring </w:t>
      </w:r>
      <w:r w:rsidR="00BB47EC">
        <w:rPr>
          <w:rFonts w:ascii="Times New Roman Bold"/>
        </w:rPr>
        <w:t>2</w:t>
      </w:r>
      <w:r>
        <w:rPr>
          <w:rFonts w:ascii="Times New Roman Bold"/>
        </w:rPr>
        <w:t>5 copies of their oral statement</w:t>
      </w:r>
      <w:r>
        <w:t xml:space="preserve"> at least </w:t>
      </w:r>
      <w:r>
        <w:rPr>
          <w:rFonts w:ascii="Times New Roman Bold"/>
        </w:rPr>
        <w:t>one hour</w:t>
      </w:r>
      <w:r>
        <w:t xml:space="preserve"> prior to the meeting for circulation to the Committee and for interpretation purposes. Prior to the presentation, NGOs are requested to send an electronic version of their statement in </w:t>
      </w:r>
      <w:r>
        <w:rPr>
          <w:rFonts w:ascii="Times New Roman Bold"/>
        </w:rPr>
        <w:t>Word format</w:t>
      </w:r>
      <w:r>
        <w:t xml:space="preserve"> to: </w:t>
      </w:r>
      <w:hyperlink r:id="rId15" w:history="1">
        <w:r>
          <w:rPr>
            <w:rStyle w:val="Hyperlink1"/>
          </w:rPr>
          <w:t>cedaw@ohchr.org</w:t>
        </w:r>
      </w:hyperlink>
    </w:p>
    <w:p w:rsidR="004705BA" w:rsidRDefault="004705BA" w:rsidP="00BC1EF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6C3347" w:rsidRPr="006C3347"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b/>
        </w:rPr>
        <w:tab/>
      </w:r>
      <w:r w:rsidR="006C3347" w:rsidRPr="000249E2">
        <w:rPr>
          <w:b/>
        </w:rPr>
        <w:t>Please note that all public meetings of the Committee, including the</w:t>
      </w:r>
      <w:r w:rsidR="00B346D1">
        <w:rPr>
          <w:b/>
        </w:rPr>
        <w:t xml:space="preserve"> informal </w:t>
      </w:r>
      <w:r w:rsidR="006C3347" w:rsidRPr="000249E2">
        <w:rPr>
          <w:b/>
        </w:rPr>
        <w:t xml:space="preserve">public NGO briefings on Mondays </w:t>
      </w:r>
      <w:r w:rsidR="00E667FC">
        <w:rPr>
          <w:b/>
        </w:rPr>
        <w:t>2</w:t>
      </w:r>
      <w:r w:rsidR="006C3347" w:rsidRPr="000249E2">
        <w:rPr>
          <w:b/>
        </w:rPr>
        <w:t xml:space="preserve">3 and </w:t>
      </w:r>
      <w:r w:rsidR="00E667FC">
        <w:rPr>
          <w:b/>
        </w:rPr>
        <w:t>3</w:t>
      </w:r>
      <w:r w:rsidR="006C3347" w:rsidRPr="000249E2">
        <w:rPr>
          <w:b/>
        </w:rPr>
        <w:t xml:space="preserve">0 </w:t>
      </w:r>
      <w:r w:rsidR="00E667FC">
        <w:rPr>
          <w:b/>
        </w:rPr>
        <w:t>October</w:t>
      </w:r>
      <w:r w:rsidR="00E667FC" w:rsidRPr="000249E2">
        <w:rPr>
          <w:b/>
        </w:rPr>
        <w:t xml:space="preserve"> </w:t>
      </w:r>
      <w:r w:rsidR="006C3347" w:rsidRPr="000249E2">
        <w:rPr>
          <w:b/>
        </w:rPr>
        <w:t xml:space="preserve">2017, </w:t>
      </w:r>
      <w:r w:rsidR="00E667FC">
        <w:rPr>
          <w:b/>
        </w:rPr>
        <w:t xml:space="preserve">as well as </w:t>
      </w:r>
      <w:r w:rsidR="003E7347">
        <w:rPr>
          <w:b/>
        </w:rPr>
        <w:t xml:space="preserve">on </w:t>
      </w:r>
      <w:r w:rsidR="00E667FC">
        <w:rPr>
          <w:b/>
        </w:rPr>
        <w:t xml:space="preserve">Monday, 6 November 2017, </w:t>
      </w:r>
      <w:r w:rsidR="006C3347" w:rsidRPr="000249E2">
        <w:rPr>
          <w:b/>
        </w:rPr>
        <w:t>will be</w:t>
      </w:r>
      <w:r w:rsidR="006C3347" w:rsidRPr="006C3347">
        <w:t xml:space="preserve"> </w:t>
      </w:r>
      <w:r w:rsidR="006C3347" w:rsidRPr="000249E2">
        <w:rPr>
          <w:b/>
          <w:lang w:eastAsia="fr-FR"/>
        </w:rPr>
        <w:t>publicly webcast on the following website</w:t>
      </w:r>
      <w:r w:rsidR="006C3347" w:rsidRPr="006D1A25">
        <w:rPr>
          <w:b/>
          <w:color w:val="0000CC"/>
          <w:u w:val="single"/>
          <w:lang w:eastAsia="fr-FR"/>
        </w:rPr>
        <w:t>: http://webtv.un.org/meetings-events/</w:t>
      </w:r>
    </w:p>
    <w:p w:rsidR="006C3347" w:rsidRDefault="006C3347"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The pre-sessional working group also invites NGOs to make oral interventions to provide country-specific information on the States parties scheduled for consideration at the </w:t>
      </w:r>
      <w:r w:rsidR="0054053B">
        <w:t>70</w:t>
      </w:r>
      <w:r w:rsidR="0054053B">
        <w:rPr>
          <w:vertAlign w:val="superscript"/>
        </w:rPr>
        <w:t>th</w:t>
      </w:r>
      <w:r w:rsidR="0054053B">
        <w:t xml:space="preserve"> </w:t>
      </w:r>
      <w:r w:rsidR="00B346D1">
        <w:t xml:space="preserve">session. This informal private meeting will take place on </w:t>
      </w:r>
      <w:r w:rsidR="00B346D1" w:rsidRPr="00505EB4">
        <w:rPr>
          <w:rFonts w:ascii="Times New Roman Bold"/>
        </w:rPr>
        <w:t xml:space="preserve">Monday, </w:t>
      </w:r>
      <w:r w:rsidR="00BF31A1">
        <w:rPr>
          <w:rFonts w:ascii="Times New Roman Bold"/>
        </w:rPr>
        <w:t>20</w:t>
      </w:r>
      <w:r w:rsidR="00E667FC" w:rsidRPr="00505EB4">
        <w:rPr>
          <w:rFonts w:ascii="Times New Roman Bold"/>
        </w:rPr>
        <w:t xml:space="preserve"> November</w:t>
      </w:r>
      <w:r w:rsidR="00B346D1" w:rsidRPr="00505EB4">
        <w:rPr>
          <w:rFonts w:ascii="Times New Roman Bold"/>
        </w:rPr>
        <w:t xml:space="preserve"> 2017 </w:t>
      </w:r>
      <w:r w:rsidR="00B346D1" w:rsidRPr="00505EB4">
        <w:t xml:space="preserve">from </w:t>
      </w:r>
      <w:r w:rsidR="00B346D1" w:rsidRPr="00505EB4">
        <w:rPr>
          <w:rFonts w:ascii="Times New Roman Bold"/>
        </w:rPr>
        <w:t>11:30</w:t>
      </w:r>
      <w:r w:rsidR="00B346D1" w:rsidRPr="00505EB4">
        <w:t xml:space="preserve"> </w:t>
      </w:r>
      <w:r w:rsidR="00B346D1" w:rsidRPr="00505EB4">
        <w:rPr>
          <w:rFonts w:ascii="Times New Roman Bold"/>
        </w:rPr>
        <w:t>to</w:t>
      </w:r>
      <w:r w:rsidR="00B346D1" w:rsidRPr="00505EB4">
        <w:t xml:space="preserve"> </w:t>
      </w:r>
      <w:r w:rsidR="00B346D1" w:rsidRPr="00505EB4">
        <w:rPr>
          <w:rFonts w:ascii="Times New Roman Bold"/>
        </w:rPr>
        <w:t>12:30</w:t>
      </w:r>
      <w:r w:rsidR="00B346D1">
        <w:t xml:space="preserve"> in</w:t>
      </w:r>
      <w:r w:rsidR="00B346D1">
        <w:rPr>
          <w:rFonts w:ascii="Times New Roman Bold"/>
        </w:rPr>
        <w:t xml:space="preserve"> conference room XVI at the Palais des Nations</w:t>
      </w:r>
      <w:r w:rsidR="00B346D1">
        <w:t xml:space="preserve">. The paragraph above relating to oral interventions by NGOs is applicable to the pre-sessional working group as well, except that the meeting is closed and that NGOs need to bring only </w:t>
      </w:r>
      <w:r w:rsidR="00B346D1">
        <w:rPr>
          <w:rFonts w:ascii="Times New Roman Bold"/>
        </w:rPr>
        <w:t>1</w:t>
      </w:r>
      <w:r w:rsidR="006C3347">
        <w:rPr>
          <w:rFonts w:ascii="Times New Roman Bold"/>
        </w:rPr>
        <w:t>0</w:t>
      </w:r>
      <w:r w:rsidR="00B346D1">
        <w:rPr>
          <w:rFonts w:ascii="Times New Roman Bold"/>
        </w:rPr>
        <w:t xml:space="preserve"> copies of their oral statement </w:t>
      </w:r>
      <w:r w:rsidR="00B346D1">
        <w:t>prior to the meeting</w:t>
      </w:r>
      <w:r w:rsidR="00B346D1">
        <w:rPr>
          <w:rFonts w:ascii="Times New Roman Bold"/>
        </w:rPr>
        <w:t xml:space="preserve"> </w:t>
      </w:r>
      <w:r w:rsidR="00B346D1">
        <w:t xml:space="preserve">for circulation to the working group and for interpretation purposes. Prior to the presentation, NGOs are requested to send an electronic version of their statement in </w:t>
      </w:r>
      <w:r w:rsidR="00B346D1">
        <w:rPr>
          <w:rFonts w:ascii="Times New Roman Bold"/>
        </w:rPr>
        <w:t>Word format</w:t>
      </w:r>
      <w:r w:rsidR="00B346D1">
        <w:t xml:space="preserve"> to: </w:t>
      </w:r>
      <w:hyperlink r:id="rId16" w:history="1">
        <w:r w:rsidR="00B346D1">
          <w:rPr>
            <w:rStyle w:val="Hyperlink1"/>
          </w:rPr>
          <w:t>cedaw@ohchr.org</w:t>
        </w:r>
      </w:hyperlink>
    </w:p>
    <w:p w:rsidR="00E751F5" w:rsidRDefault="00E751F5" w:rsidP="00B051C4">
      <w:pPr>
        <w:jc w:val="both"/>
        <w:rPr>
          <w:rFonts w:ascii="Times New Roman Bold" w:eastAsia="Times New Roman Bold" w:hAnsi="Times New Roman Bold" w:cs="Times New Roman Bold"/>
        </w:rPr>
      </w:pPr>
    </w:p>
    <w:p w:rsidR="00E751F5" w:rsidRPr="006D1A25" w:rsidRDefault="00BC1EF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VIII.</w:t>
      </w:r>
      <w:r>
        <w:rPr>
          <w:rFonts w:eastAsia="Calibri" w:hAnsi="Calibri" w:cs="Calibri"/>
          <w:b/>
          <w:bCs/>
          <w:noProof/>
        </w:rPr>
        <w:tab/>
        <w:t>Registration</w:t>
      </w:r>
    </w:p>
    <w:p w:rsidR="00E751F5" w:rsidRDefault="00E751F5" w:rsidP="00B051C4">
      <w:pPr>
        <w:jc w:val="both"/>
        <w:rPr>
          <w:rFonts w:ascii="Times New Roman Bold" w:eastAsia="Times New Roman Bold" w:hAnsi="Times New Roman Bold" w:cs="Times New Roman Bold"/>
        </w:rPr>
      </w:pPr>
    </w:p>
    <w:p w:rsidR="002B0029" w:rsidRDefault="00B051C4" w:rsidP="002B0029">
      <w:pPr>
        <w:jc w:val="both"/>
      </w:pPr>
      <w:r>
        <w:tab/>
      </w:r>
      <w:r w:rsidR="00B346D1">
        <w:t>NGO representatives who wish to attend any sessions of the Committee or its pre-sessional working group</w:t>
      </w:r>
      <w:r w:rsidR="0071048B">
        <w:t>s</w:t>
      </w:r>
      <w:r w:rsidR="00B346D1">
        <w:t xml:space="preserve"> </w:t>
      </w:r>
      <w:r w:rsidR="00B346D1" w:rsidRPr="002B0029">
        <w:rPr>
          <w:b/>
        </w:rPr>
        <w:t>must register</w:t>
      </w:r>
      <w:r w:rsidR="003E1206" w:rsidRPr="002B0029">
        <w:rPr>
          <w:b/>
        </w:rPr>
        <w:t xml:space="preserve"> online</w:t>
      </w:r>
      <w:r w:rsidR="003E1206">
        <w:t xml:space="preserve"> by using the following link</w:t>
      </w:r>
      <w:r w:rsidR="002B0029">
        <w:t>s</w:t>
      </w:r>
      <w:r w:rsidR="003E1206">
        <w:t>:</w:t>
      </w:r>
      <w:r w:rsidR="00560DE6" w:rsidRPr="00560DE6">
        <w:t xml:space="preserve"> </w:t>
      </w:r>
    </w:p>
    <w:p w:rsidR="002B0029" w:rsidRDefault="002B0029" w:rsidP="002B0029">
      <w:pPr>
        <w:jc w:val="both"/>
        <w:rPr>
          <w:rStyle w:val="Hyperlink1"/>
          <w:color w:val="0000CC"/>
          <w:u w:val="none"/>
        </w:rPr>
      </w:pPr>
      <w:r w:rsidRPr="0071048B">
        <w:rPr>
          <w:rStyle w:val="Hyperlink1"/>
          <w:color w:val="auto"/>
          <w:u w:val="none"/>
        </w:rPr>
        <w:t>For the 6</w:t>
      </w:r>
      <w:r w:rsidR="00E667FC">
        <w:rPr>
          <w:rStyle w:val="Hyperlink1"/>
          <w:color w:val="auto"/>
          <w:u w:val="none"/>
        </w:rPr>
        <w:t>8</w:t>
      </w:r>
      <w:r w:rsidRPr="0071048B">
        <w:rPr>
          <w:rStyle w:val="Hyperlink1"/>
          <w:color w:val="auto"/>
          <w:u w:val="none"/>
          <w:vertAlign w:val="superscript"/>
        </w:rPr>
        <w:t>th</w:t>
      </w:r>
      <w:r w:rsidRPr="0071048B">
        <w:rPr>
          <w:rStyle w:val="Hyperlink1"/>
          <w:color w:val="auto"/>
          <w:u w:val="none"/>
        </w:rPr>
        <w:t xml:space="preserve"> plenary session: </w:t>
      </w:r>
      <w:hyperlink r:id="rId17" w:tgtFrame="_blank" w:history="1">
        <w:r w:rsidR="00700055" w:rsidRPr="00BC1EF4">
          <w:rPr>
            <w:rStyle w:val="Hyperlink"/>
            <w:color w:val="0000CC"/>
          </w:rPr>
          <w:t>https://reg.unog.ch/event/16994/</w:t>
        </w:r>
      </w:hyperlink>
      <w:r w:rsidR="00700055" w:rsidRPr="00BC1EF4">
        <w:rPr>
          <w:rStyle w:val="Hyperlink"/>
          <w:color w:val="0000CC"/>
        </w:rPr>
        <w:t xml:space="preserve"> </w:t>
      </w:r>
      <w:r w:rsidRPr="00700055">
        <w:rPr>
          <w:rStyle w:val="Hyperlink1"/>
          <w:color w:val="auto"/>
          <w:u w:val="none"/>
        </w:rPr>
        <w:t xml:space="preserve">For the pre-sessional working group for the </w:t>
      </w:r>
      <w:r w:rsidR="00E667FC" w:rsidRPr="00700055">
        <w:rPr>
          <w:rStyle w:val="Hyperlink1"/>
          <w:color w:val="auto"/>
          <w:u w:val="none"/>
        </w:rPr>
        <w:t>70</w:t>
      </w:r>
      <w:r w:rsidR="00E667FC" w:rsidRPr="00700055">
        <w:rPr>
          <w:rStyle w:val="Hyperlink1"/>
          <w:color w:val="auto"/>
          <w:u w:val="none"/>
          <w:vertAlign w:val="superscript"/>
        </w:rPr>
        <w:t>th</w:t>
      </w:r>
      <w:r w:rsidR="00E667FC" w:rsidRPr="00700055">
        <w:rPr>
          <w:rStyle w:val="Hyperlink1"/>
          <w:color w:val="auto"/>
          <w:u w:val="none"/>
        </w:rPr>
        <w:t xml:space="preserve"> </w:t>
      </w:r>
      <w:r w:rsidRPr="00700055">
        <w:rPr>
          <w:rStyle w:val="Hyperlink1"/>
          <w:color w:val="auto"/>
          <w:u w:val="none"/>
        </w:rPr>
        <w:t>session</w:t>
      </w:r>
      <w:r w:rsidRPr="00700055">
        <w:rPr>
          <w:rStyle w:val="Hyperlink1"/>
          <w:color w:val="0000CC"/>
          <w:u w:val="none"/>
        </w:rPr>
        <w:t xml:space="preserve">: </w:t>
      </w:r>
      <w:hyperlink r:id="rId18" w:tgtFrame="_blank" w:history="1">
        <w:r w:rsidR="00700055" w:rsidRPr="00BC1EF4">
          <w:rPr>
            <w:rStyle w:val="Hyperlink"/>
            <w:color w:val="0000CC"/>
          </w:rPr>
          <w:t>https://reg.unog.ch/event/15092/</w:t>
        </w:r>
      </w:hyperlink>
    </w:p>
    <w:p w:rsidR="00E751F5" w:rsidRDefault="00E751F5" w:rsidP="002B00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Please note that OHCHR </w:t>
      </w:r>
      <w:r w:rsidR="00B346D1">
        <w:rPr>
          <w:rFonts w:ascii="Times New Roman Bold"/>
        </w:rPr>
        <w:t>will not provide letters of invitation to NGOs</w:t>
      </w:r>
      <w:r w:rsidR="00B346D1">
        <w:t xml:space="preserve"> to attend CEDAW sessions for purposes of obtaining visas. However, upon request, the Secretariat can provide a general </w:t>
      </w:r>
      <w:r w:rsidR="00B346D1">
        <w:rPr>
          <w:rFonts w:hAnsi="Times New Roman"/>
        </w:rPr>
        <w:t>“</w:t>
      </w:r>
      <w:r w:rsidR="00B346D1">
        <w:t>to whom it may concern</w:t>
      </w:r>
      <w:r w:rsidR="00B346D1">
        <w:rPr>
          <w:rFonts w:hAnsi="Times New Roman"/>
        </w:rPr>
        <w:t xml:space="preserve">” </w:t>
      </w:r>
      <w:r w:rsidR="00B346D1">
        <w:t xml:space="preserve">letter specifying that a representative has requested and obtained accreditation to a meeting. Please also note that </w:t>
      </w:r>
      <w:r w:rsidR="00B346D1">
        <w:rPr>
          <w:rFonts w:ascii="Times New Roman Bold"/>
        </w:rPr>
        <w:t xml:space="preserve">OHCHR is unable to assist with travel and/or accommodation costs. </w:t>
      </w:r>
      <w:r w:rsidR="00B346D1">
        <w:t xml:space="preserve">However, </w:t>
      </w:r>
      <w:r w:rsidR="00B346D1">
        <w:rPr>
          <w:rFonts w:ascii="Times New Roman Bold"/>
        </w:rPr>
        <w:t>indigenous NGO representatives</w:t>
      </w:r>
      <w:r w:rsidR="00B346D1">
        <w:t xml:space="preserve"> may seek funding from the UN Voluntary Fund for Indigenous Peoples:</w:t>
      </w:r>
    </w:p>
    <w:p w:rsidR="00E751F5" w:rsidRPr="0053338A" w:rsidRDefault="00756FD6" w:rsidP="00B051C4">
      <w:pPr>
        <w:jc w:val="both"/>
        <w:rPr>
          <w:color w:val="0000CC"/>
        </w:rPr>
      </w:pPr>
      <w:hyperlink r:id="rId19" w:history="1">
        <w:r w:rsidR="0053338A" w:rsidRPr="0053338A">
          <w:rPr>
            <w:rStyle w:val="Hyperlink"/>
            <w:color w:val="0000CC"/>
          </w:rPr>
          <w:t>http://www.ohchr.org/EN/Issues/IPeoples/IPeoplesFund/Pages/IPeoplesFundIndex.aspx</w:t>
        </w:r>
      </w:hyperlink>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IX.</w:t>
      </w:r>
      <w:r w:rsidRPr="006D1A25">
        <w:rPr>
          <w:rFonts w:eastAsia="Calibri" w:hAnsi="Calibri" w:cs="Calibri"/>
          <w:b/>
          <w:bCs/>
          <w:noProof/>
        </w:rPr>
        <w:tab/>
        <w:t>Ground Pass</w:t>
      </w:r>
    </w:p>
    <w:p w:rsidR="00E751F5" w:rsidRDefault="00E751F5" w:rsidP="00B051C4">
      <w:pPr>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Upon arrival at the Palais des Nations, representatives of NGOs are required to enter through the Pr</w:t>
      </w:r>
      <w:r w:rsidR="00B346D1">
        <w:rPr>
          <w:rFonts w:hAnsi="Times New Roman"/>
        </w:rPr>
        <w:t>é</w:t>
      </w:r>
      <w:r w:rsidR="00B346D1">
        <w:t>gny Gate, United Nations Office at Geneva, Avenue de la Paix 8-14, Geneva, Switzerland, and proceed to the registration desk. The office hours are from 8:00 to 17:00, Monday through Friday.</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In order to receive a ground pass to enter the UN complex, NGO representatives must present: </w:t>
      </w:r>
    </w:p>
    <w:p w:rsidR="00E751F5" w:rsidRDefault="00E751F5" w:rsidP="00B051C4">
      <w:pPr>
        <w:ind w:firstLine="720"/>
        <w:jc w:val="both"/>
      </w:pPr>
    </w:p>
    <w:p w:rsidR="00E751F5" w:rsidRDefault="003E1206" w:rsidP="0098319D">
      <w:pPr>
        <w:numPr>
          <w:ilvl w:val="0"/>
          <w:numId w:val="17"/>
        </w:numPr>
        <w:tabs>
          <w:tab w:val="num" w:pos="720"/>
        </w:tabs>
        <w:ind w:left="720" w:hanging="360"/>
        <w:jc w:val="both"/>
      </w:pPr>
      <w:r>
        <w:t>The confirmation of registration which will be sent to you by email upon successful registration online</w:t>
      </w:r>
      <w:r w:rsidR="00B346D1">
        <w:t>; and</w:t>
      </w:r>
    </w:p>
    <w:p w:rsidR="00E751F5" w:rsidRDefault="00B346D1" w:rsidP="001512A4">
      <w:pPr>
        <w:numPr>
          <w:ilvl w:val="0"/>
          <w:numId w:val="17"/>
        </w:numPr>
        <w:tabs>
          <w:tab w:val="num" w:pos="720"/>
        </w:tabs>
        <w:ind w:left="720" w:hanging="360"/>
        <w:jc w:val="both"/>
      </w:pPr>
      <w:r>
        <w:t>A valid passport</w:t>
      </w:r>
      <w:r w:rsidR="003E1206">
        <w:t xml:space="preserve"> or government issued ID bearing a photograph</w:t>
      </w:r>
      <w:r>
        <w:t xml:space="preserve">. </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All participants are responsible for making their own arrangements relating to travel and accommodation as well as visas to enter Switzerland. The Secretariat of CEDAW does not provide assistance in this regard and is not in a position to provide letters to the authorities of Switzerland for purposes of obtaining a visa. </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Representatives requiring a visa to enter Switzerland are advised to apply as early as possible</w:t>
      </w:r>
      <w:r w:rsidR="00A43F49">
        <w:t>,</w:t>
      </w:r>
      <w:r w:rsidR="00B346D1">
        <w:t xml:space="preserve"> in case there are long delays for clearance by the Swiss authorities, and ensure that the visa is received in time for travel. Past practice shows that when applying for a Swiss visa, it is recommendable to bring copies of the </w:t>
      </w:r>
      <w:r w:rsidR="003E1206">
        <w:t>confirmation of registration</w:t>
      </w:r>
      <w:r w:rsidR="00B346D1">
        <w:t xml:space="preserve">, as well as a letter prepared by the respective NGO, to the appointment with the relevant Swiss Consulate or Embassy. </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Please note that NGO representatives must bring their passport (or government issued photo ID) as well as their ground pass every time they wish to enter the UN premises.</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X.</w:t>
      </w:r>
      <w:r w:rsidRPr="006D1A25">
        <w:rPr>
          <w:rFonts w:eastAsia="Calibri" w:hAnsi="Calibri" w:cs="Calibri"/>
          <w:b/>
          <w:bCs/>
          <w:noProof/>
        </w:rPr>
        <w:tab/>
        <w:t>Private lunch time briefings</w:t>
      </w:r>
    </w:p>
    <w:p w:rsidR="00E751F5" w:rsidRDefault="00E751F5" w:rsidP="00B051C4">
      <w:pPr>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NGOs wishing to provide country-specific information can participate in private lunch time briefings, which take place on the working day prior to the consideration of the periodic report of the State party concerned. In this regard, NGOs should contact IWRAW-Asia Pacific (see contact details above) to coordinate.</w:t>
      </w:r>
    </w:p>
    <w:p w:rsidR="00E751F5" w:rsidRDefault="00E751F5" w:rsidP="00B051C4">
      <w:pPr>
        <w:ind w:firstLine="720"/>
        <w:jc w:val="both"/>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XI.</w:t>
      </w:r>
      <w:r w:rsidRPr="006D1A25">
        <w:rPr>
          <w:rFonts w:eastAsia="Calibri" w:hAnsi="Calibri" w:cs="Calibri"/>
          <w:b/>
          <w:bCs/>
          <w:noProof/>
        </w:rPr>
        <w:tab/>
        <w:t>Thematic briefings and side events</w:t>
      </w:r>
    </w:p>
    <w:p w:rsidR="00E751F5" w:rsidRDefault="00E751F5" w:rsidP="00B051C4">
      <w:pPr>
        <w:ind w:firstLine="720"/>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NGOs wishing to organize a thematic briefing or side event are advised to consult with the CEDAW Secretariat at the planning stage, including on the topic and objective of a planned event, and must contact the Secretariat at least one month in advance of the session. The Secretariat will advise if it is possible to accommodate a given request in light of all requests received as well as the availability of Committee members. </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 xml:space="preserve">XII. </w:t>
      </w:r>
      <w:r w:rsidRPr="006D1A25">
        <w:rPr>
          <w:rFonts w:eastAsia="Calibri" w:hAnsi="Calibri" w:cs="Calibri"/>
          <w:b/>
          <w:bCs/>
          <w:noProof/>
        </w:rPr>
        <w:tab/>
        <w:t>Additional Information</w:t>
      </w:r>
    </w:p>
    <w:p w:rsidR="00E751F5" w:rsidRPr="006D1A25" w:rsidRDefault="00E751F5"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For further information about the treaty bodies in general, specific information on CEDAW and on the participation and role of civil society in the reporting procedure, please consult the following links: </w:t>
      </w:r>
    </w:p>
    <w:p w:rsidR="00E751F5" w:rsidRDefault="00E751F5" w:rsidP="00B051C4">
      <w:pPr>
        <w:jc w:val="both"/>
      </w:pPr>
    </w:p>
    <w:p w:rsidR="00E751F5" w:rsidRDefault="00756FD6" w:rsidP="00B051C4">
      <w:pPr>
        <w:numPr>
          <w:ilvl w:val="0"/>
          <w:numId w:val="33"/>
        </w:numPr>
        <w:tabs>
          <w:tab w:val="num" w:pos="720"/>
        </w:tabs>
        <w:ind w:left="720" w:hanging="360"/>
        <w:jc w:val="both"/>
      </w:pPr>
      <w:hyperlink r:id="rId20" w:history="1">
        <w:r w:rsidR="00B346D1">
          <w:rPr>
            <w:rStyle w:val="Hyperlink1"/>
          </w:rPr>
          <w:t>http://www.ohchr.org/en/hrbodies/cedaw/pages/cedawindex.aspx</w:t>
        </w:r>
      </w:hyperlink>
      <w:r w:rsidR="00B346D1">
        <w:t>; and</w:t>
      </w:r>
    </w:p>
    <w:p w:rsidR="00E751F5" w:rsidRDefault="00756FD6" w:rsidP="00B051C4">
      <w:pPr>
        <w:numPr>
          <w:ilvl w:val="0"/>
          <w:numId w:val="34"/>
        </w:numPr>
        <w:tabs>
          <w:tab w:val="num" w:pos="720"/>
        </w:tabs>
        <w:ind w:left="720" w:hanging="360"/>
        <w:jc w:val="both"/>
      </w:pPr>
      <w:hyperlink r:id="rId21" w:history="1">
        <w:r w:rsidR="00B346D1">
          <w:rPr>
            <w:rStyle w:val="Hyperlink1"/>
          </w:rPr>
          <w:t>http://www.ohchr.org/EN/AboutUs/Pages/CivilSociety.aspx</w:t>
        </w:r>
      </w:hyperlink>
    </w:p>
    <w:p w:rsidR="00E751F5" w:rsidRDefault="00B346D1">
      <w:pPr>
        <w:suppressAutoHyphens/>
        <w:spacing w:before="240" w:line="240" w:lineRule="atLeast"/>
        <w:ind w:left="1134" w:right="1134"/>
        <w:jc w:val="center"/>
      </w:pPr>
      <w:r>
        <w:rPr>
          <w:u w:val="single"/>
        </w:rPr>
        <w:tab/>
      </w:r>
      <w:r>
        <w:rPr>
          <w:u w:val="single"/>
        </w:rPr>
        <w:tab/>
      </w:r>
      <w:r>
        <w:rPr>
          <w:u w:val="single"/>
        </w:rPr>
        <w:tab/>
      </w:r>
    </w:p>
    <w:sectPr w:rsidR="00E751F5">
      <w:footerReference w:type="default" r:id="rId22"/>
      <w:pgSz w:w="12240" w:h="15840"/>
      <w:pgMar w:top="1440" w:right="1800" w:bottom="709"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981" w:rsidRDefault="00135981">
      <w:r>
        <w:separator/>
      </w:r>
    </w:p>
  </w:endnote>
  <w:endnote w:type="continuationSeparator" w:id="0">
    <w:p w:rsidR="00135981" w:rsidRDefault="00135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Bold">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F5" w:rsidRDefault="00B346D1">
    <w:pPr>
      <w:pStyle w:val="Footer"/>
      <w:tabs>
        <w:tab w:val="clear" w:pos="9026"/>
        <w:tab w:val="right" w:pos="8620"/>
      </w:tabs>
      <w:jc w:val="center"/>
    </w:pPr>
    <w:r>
      <w:fldChar w:fldCharType="begin"/>
    </w:r>
    <w:r>
      <w:instrText xml:space="preserve"> PAGE </w:instrText>
    </w:r>
    <w:r>
      <w:fldChar w:fldCharType="separate"/>
    </w:r>
    <w:r w:rsidR="00756FD6">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981" w:rsidRDefault="00135981">
      <w:r>
        <w:separator/>
      </w:r>
    </w:p>
  </w:footnote>
  <w:footnote w:type="continuationSeparator" w:id="0">
    <w:p w:rsidR="00135981" w:rsidRDefault="001359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148E"/>
    <w:multiLevelType w:val="multilevel"/>
    <w:tmpl w:val="6804E1C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nsid w:val="099E2DE2"/>
    <w:multiLevelType w:val="multilevel"/>
    <w:tmpl w:val="F6384B6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nsid w:val="111057DD"/>
    <w:multiLevelType w:val="multilevel"/>
    <w:tmpl w:val="F61650D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14EB357F"/>
    <w:multiLevelType w:val="multilevel"/>
    <w:tmpl w:val="288C11B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
    <w:nsid w:val="17652CBF"/>
    <w:multiLevelType w:val="multilevel"/>
    <w:tmpl w:val="C0A2BC0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5">
    <w:nsid w:val="177B6E69"/>
    <w:multiLevelType w:val="multilevel"/>
    <w:tmpl w:val="E74A823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nsid w:val="1B9A27F6"/>
    <w:multiLevelType w:val="multilevel"/>
    <w:tmpl w:val="66009DC8"/>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8">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
    <w:nsid w:val="1D71414F"/>
    <w:multiLevelType w:val="multilevel"/>
    <w:tmpl w:val="5446510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nsid w:val="22380481"/>
    <w:multiLevelType w:val="multilevel"/>
    <w:tmpl w:val="11BCBE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nsid w:val="278C6086"/>
    <w:multiLevelType w:val="multilevel"/>
    <w:tmpl w:val="5E622F8C"/>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nsid w:val="2C254F7F"/>
    <w:multiLevelType w:val="multilevel"/>
    <w:tmpl w:val="FC84E96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nsid w:val="32203CFC"/>
    <w:multiLevelType w:val="multilevel"/>
    <w:tmpl w:val="8CA29E0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nsid w:val="34EA2536"/>
    <w:multiLevelType w:val="multilevel"/>
    <w:tmpl w:val="A148F610"/>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7">
    <w:nsid w:val="3A767DBD"/>
    <w:multiLevelType w:val="multilevel"/>
    <w:tmpl w:val="FB3E280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nsid w:val="436117FD"/>
    <w:multiLevelType w:val="multilevel"/>
    <w:tmpl w:val="03E4B6EE"/>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nsid w:val="486E585C"/>
    <w:multiLevelType w:val="multilevel"/>
    <w:tmpl w:val="2FC2A4F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1">
    <w:nsid w:val="48EB33BF"/>
    <w:multiLevelType w:val="multilevel"/>
    <w:tmpl w:val="A46E9C7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3">
    <w:nsid w:val="55BF4201"/>
    <w:multiLevelType w:val="multilevel"/>
    <w:tmpl w:val="C71C2A9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4">
    <w:nsid w:val="55F1447D"/>
    <w:multiLevelType w:val="multilevel"/>
    <w:tmpl w:val="3F309DB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5">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6">
    <w:nsid w:val="5D2E04AE"/>
    <w:multiLevelType w:val="multilevel"/>
    <w:tmpl w:val="659ED3E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7">
    <w:nsid w:val="5E534E3D"/>
    <w:multiLevelType w:val="multilevel"/>
    <w:tmpl w:val="A07AEBD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8">
    <w:nsid w:val="5EE12825"/>
    <w:multiLevelType w:val="multilevel"/>
    <w:tmpl w:val="86A615A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9">
    <w:nsid w:val="62910E78"/>
    <w:multiLevelType w:val="multilevel"/>
    <w:tmpl w:val="8004B20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0">
    <w:nsid w:val="6D8A2746"/>
    <w:multiLevelType w:val="multilevel"/>
    <w:tmpl w:val="BC4C27A4"/>
    <w:styleLink w:val="Li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nsid w:val="6F393C0B"/>
    <w:multiLevelType w:val="multilevel"/>
    <w:tmpl w:val="67FC9BA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2">
    <w:nsid w:val="709E3243"/>
    <w:multiLevelType w:val="multilevel"/>
    <w:tmpl w:val="FE06C16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nsid w:val="7EC1126D"/>
    <w:multiLevelType w:val="multilevel"/>
    <w:tmpl w:val="31A84D76"/>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num w:numId="1">
    <w:abstractNumId w:val="33"/>
  </w:num>
  <w:num w:numId="2">
    <w:abstractNumId w:val="7"/>
  </w:num>
  <w:num w:numId="3">
    <w:abstractNumId w:val="22"/>
  </w:num>
  <w:num w:numId="4">
    <w:abstractNumId w:val="23"/>
  </w:num>
  <w:num w:numId="5">
    <w:abstractNumId w:val="20"/>
  </w:num>
  <w:num w:numId="6">
    <w:abstractNumId w:val="19"/>
  </w:num>
  <w:num w:numId="7">
    <w:abstractNumId w:val="13"/>
  </w:num>
  <w:num w:numId="8">
    <w:abstractNumId w:val="16"/>
  </w:num>
  <w:num w:numId="9">
    <w:abstractNumId w:val="6"/>
  </w:num>
  <w:num w:numId="10">
    <w:abstractNumId w:val="12"/>
  </w:num>
  <w:num w:numId="11">
    <w:abstractNumId w:val="26"/>
  </w:num>
  <w:num w:numId="12">
    <w:abstractNumId w:val="32"/>
  </w:num>
  <w:num w:numId="13">
    <w:abstractNumId w:val="31"/>
  </w:num>
  <w:num w:numId="14">
    <w:abstractNumId w:val="17"/>
  </w:num>
  <w:num w:numId="15">
    <w:abstractNumId w:val="29"/>
  </w:num>
  <w:num w:numId="16">
    <w:abstractNumId w:val="28"/>
  </w:num>
  <w:num w:numId="17">
    <w:abstractNumId w:val="30"/>
  </w:num>
  <w:num w:numId="18">
    <w:abstractNumId w:val="5"/>
  </w:num>
  <w:num w:numId="19">
    <w:abstractNumId w:val="24"/>
  </w:num>
  <w:num w:numId="20">
    <w:abstractNumId w:val="18"/>
  </w:num>
  <w:num w:numId="21">
    <w:abstractNumId w:val="9"/>
  </w:num>
  <w:num w:numId="22">
    <w:abstractNumId w:val="1"/>
  </w:num>
  <w:num w:numId="23">
    <w:abstractNumId w:val="0"/>
  </w:num>
  <w:num w:numId="24">
    <w:abstractNumId w:val="10"/>
  </w:num>
  <w:num w:numId="25">
    <w:abstractNumId w:val="15"/>
  </w:num>
  <w:num w:numId="26">
    <w:abstractNumId w:val="14"/>
  </w:num>
  <w:num w:numId="27">
    <w:abstractNumId w:val="3"/>
  </w:num>
  <w:num w:numId="28">
    <w:abstractNumId w:val="2"/>
  </w:num>
  <w:num w:numId="29">
    <w:abstractNumId w:val="27"/>
  </w:num>
  <w:num w:numId="30">
    <w:abstractNumId w:val="11"/>
  </w:num>
  <w:num w:numId="31">
    <w:abstractNumId w:val="21"/>
  </w:num>
  <w:num w:numId="32">
    <w:abstractNumId w:val="4"/>
  </w:num>
  <w:num w:numId="33">
    <w:abstractNumId w:val="8"/>
  </w:num>
  <w:num w:numId="34">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uest OHCHR">
    <w15:presenceInfo w15:providerId="None" w15:userId="Guest OHCHR"/>
  </w15:person>
  <w15:person w15:author="Jakob SCHNEIDER">
    <w15:presenceInfo w15:providerId="None" w15:userId="Jakob SCHNEID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readOnly" w:enforcement="1" w:cryptProviderType="rsaFull" w:cryptAlgorithmClass="hash" w:cryptAlgorithmType="typeAny" w:cryptAlgorithmSid="4" w:cryptSpinCount="100000" w:hash="OXIaqNRRhcV9hubJVeGh6RBBjzc=" w:salt="J6XJVpopahwot4mQliyxBg=="/>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1F5"/>
    <w:rsid w:val="000249E2"/>
    <w:rsid w:val="000508CB"/>
    <w:rsid w:val="00084D22"/>
    <w:rsid w:val="00135981"/>
    <w:rsid w:val="001512A4"/>
    <w:rsid w:val="00223063"/>
    <w:rsid w:val="00267D49"/>
    <w:rsid w:val="002B0029"/>
    <w:rsid w:val="002B3169"/>
    <w:rsid w:val="002F29AA"/>
    <w:rsid w:val="00330D28"/>
    <w:rsid w:val="003651C2"/>
    <w:rsid w:val="003773C7"/>
    <w:rsid w:val="003E1206"/>
    <w:rsid w:val="003E7347"/>
    <w:rsid w:val="00457E3A"/>
    <w:rsid w:val="004705BA"/>
    <w:rsid w:val="004F214C"/>
    <w:rsid w:val="00505EB4"/>
    <w:rsid w:val="0053338A"/>
    <w:rsid w:val="0054053B"/>
    <w:rsid w:val="00540D51"/>
    <w:rsid w:val="00560DE6"/>
    <w:rsid w:val="005A0B82"/>
    <w:rsid w:val="005A560B"/>
    <w:rsid w:val="005C6911"/>
    <w:rsid w:val="005F18A9"/>
    <w:rsid w:val="00660EE3"/>
    <w:rsid w:val="006C3347"/>
    <w:rsid w:val="006D1A25"/>
    <w:rsid w:val="00700055"/>
    <w:rsid w:val="0071048B"/>
    <w:rsid w:val="00714CA4"/>
    <w:rsid w:val="007413A1"/>
    <w:rsid w:val="00756FD6"/>
    <w:rsid w:val="0075711D"/>
    <w:rsid w:val="007B2AF0"/>
    <w:rsid w:val="007C1083"/>
    <w:rsid w:val="007F5E3A"/>
    <w:rsid w:val="00811DAF"/>
    <w:rsid w:val="00875D99"/>
    <w:rsid w:val="00883100"/>
    <w:rsid w:val="009078DB"/>
    <w:rsid w:val="00943091"/>
    <w:rsid w:val="0098319D"/>
    <w:rsid w:val="00A178B2"/>
    <w:rsid w:val="00A43F49"/>
    <w:rsid w:val="00A70AD0"/>
    <w:rsid w:val="00B051C4"/>
    <w:rsid w:val="00B346D1"/>
    <w:rsid w:val="00B43F7B"/>
    <w:rsid w:val="00B763B3"/>
    <w:rsid w:val="00B9430B"/>
    <w:rsid w:val="00BB47EC"/>
    <w:rsid w:val="00BC1EF4"/>
    <w:rsid w:val="00BF31A1"/>
    <w:rsid w:val="00C55F2F"/>
    <w:rsid w:val="00C80ADA"/>
    <w:rsid w:val="00CA23FC"/>
    <w:rsid w:val="00CD2803"/>
    <w:rsid w:val="00CE726A"/>
    <w:rsid w:val="00D82D6A"/>
    <w:rsid w:val="00DA57ED"/>
    <w:rsid w:val="00DE5390"/>
    <w:rsid w:val="00E46211"/>
    <w:rsid w:val="00E64132"/>
    <w:rsid w:val="00E667FC"/>
    <w:rsid w:val="00E751F5"/>
    <w:rsid w:val="00E951C6"/>
    <w:rsid w:val="00F16174"/>
    <w:rsid w:val="00F82A85"/>
    <w:rsid w:val="00FD5F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 w:type="paragraph" w:styleId="ListParagraph">
    <w:name w:val="List Paragraph"/>
    <w:basedOn w:val="Normal"/>
    <w:uiPriority w:val="34"/>
    <w:qFormat/>
    <w:rsid w:val="003773C7"/>
    <w:pPr>
      <w:ind w:left="720"/>
      <w:contextualSpacing/>
    </w:pPr>
  </w:style>
  <w:style w:type="paragraph" w:styleId="Header">
    <w:name w:val="header"/>
    <w:basedOn w:val="Normal"/>
    <w:link w:val="HeaderChar"/>
    <w:uiPriority w:val="99"/>
    <w:unhideWhenUsed/>
    <w:rsid w:val="00BC1EF4"/>
    <w:pPr>
      <w:tabs>
        <w:tab w:val="center" w:pos="4513"/>
        <w:tab w:val="right" w:pos="9026"/>
      </w:tabs>
    </w:pPr>
  </w:style>
  <w:style w:type="character" w:customStyle="1" w:styleId="HeaderChar">
    <w:name w:val="Header Char"/>
    <w:basedOn w:val="DefaultParagraphFont"/>
    <w:link w:val="Header"/>
    <w:uiPriority w:val="99"/>
    <w:rsid w:val="00BC1EF4"/>
    <w:rPr>
      <w:rFonts w:hAnsi="Arial Unicode MS" w:cs="Arial Unicode MS"/>
      <w:color w:val="000000"/>
      <w:sz w:val="24"/>
      <w:szCs w:val="24"/>
      <w:u w:color="00000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 w:type="paragraph" w:styleId="ListParagraph">
    <w:name w:val="List Paragraph"/>
    <w:basedOn w:val="Normal"/>
    <w:uiPriority w:val="34"/>
    <w:qFormat/>
    <w:rsid w:val="003773C7"/>
    <w:pPr>
      <w:ind w:left="720"/>
      <w:contextualSpacing/>
    </w:pPr>
  </w:style>
  <w:style w:type="paragraph" w:styleId="Header">
    <w:name w:val="header"/>
    <w:basedOn w:val="Normal"/>
    <w:link w:val="HeaderChar"/>
    <w:uiPriority w:val="99"/>
    <w:unhideWhenUsed/>
    <w:rsid w:val="00BC1EF4"/>
    <w:pPr>
      <w:tabs>
        <w:tab w:val="center" w:pos="4513"/>
        <w:tab w:val="right" w:pos="9026"/>
      </w:tabs>
    </w:pPr>
  </w:style>
  <w:style w:type="character" w:customStyle="1" w:styleId="HeaderChar">
    <w:name w:val="Header Char"/>
    <w:basedOn w:val="DefaultParagraphFont"/>
    <w:link w:val="Header"/>
    <w:uiPriority w:val="99"/>
    <w:rsid w:val="00BC1EF4"/>
    <w:rPr>
      <w:rFonts w:hAnsi="Arial Unicode MS" w:cs="Arial Unicode MS"/>
      <w:color w:val="000000"/>
      <w:sz w:val="24"/>
      <w:szCs w:val="24"/>
      <w:u w:color="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810732">
      <w:bodyDiv w:val="1"/>
      <w:marLeft w:val="0"/>
      <w:marRight w:val="0"/>
      <w:marTop w:val="0"/>
      <w:marBottom w:val="0"/>
      <w:divBdr>
        <w:top w:val="none" w:sz="0" w:space="0" w:color="auto"/>
        <w:left w:val="none" w:sz="0" w:space="0" w:color="auto"/>
        <w:bottom w:val="none" w:sz="0" w:space="0" w:color="auto"/>
        <w:right w:val="none" w:sz="0" w:space="0" w:color="auto"/>
      </w:divBdr>
    </w:div>
    <w:div w:id="1066221759">
      <w:bodyDiv w:val="1"/>
      <w:marLeft w:val="0"/>
      <w:marRight w:val="0"/>
      <w:marTop w:val="0"/>
      <w:marBottom w:val="0"/>
      <w:divBdr>
        <w:top w:val="none" w:sz="0" w:space="0" w:color="auto"/>
        <w:left w:val="none" w:sz="0" w:space="0" w:color="auto"/>
        <w:bottom w:val="none" w:sz="0" w:space="0" w:color="auto"/>
        <w:right w:val="none" w:sz="0" w:space="0" w:color="auto"/>
      </w:divBdr>
    </w:div>
    <w:div w:id="1371301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SessionDetails1.aspx?SessionID=1079&amp;Lang=en" TargetMode="External"/><Relationship Id="rId13" Type="http://schemas.openxmlformats.org/officeDocument/2006/relationships/hyperlink" Target="mailto:cedaw@ohchr.org" TargetMode="External"/><Relationship Id="rId18" Type="http://schemas.openxmlformats.org/officeDocument/2006/relationships/hyperlink" Target="https://reg.unog.ch/event/15092/" TargetMode="External"/><Relationship Id="rId26" Type="http://schemas.openxmlformats.org/officeDocument/2006/relationships/customXml" Target="../customXml/item1.xml"/><Relationship Id="rId3" Type="http://schemas.microsoft.com/office/2007/relationships/stylesWithEffects" Target="stylesWithEffects.xml"/><Relationship Id="rId21" Type="http://schemas.openxmlformats.org/officeDocument/2006/relationships/hyperlink" Target="http://www.ohchr.org/en/aboutus/pages/civilsociety.aspx" TargetMode="External"/><Relationship Id="rId7" Type="http://schemas.openxmlformats.org/officeDocument/2006/relationships/endnotes" Target="endnotes.xml"/><Relationship Id="rId12" Type="http://schemas.openxmlformats.org/officeDocument/2006/relationships/hyperlink" Target="mailto:iwraw_ap@yahoo.com" TargetMode="External"/><Relationship Id="rId17" Type="http://schemas.openxmlformats.org/officeDocument/2006/relationships/hyperlink" Target="https://reg.unog.ch/event/16994/" TargetMode="External"/><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hyperlink" Target="mailto:cedaw@ohchr.org" TargetMode="External"/><Relationship Id="rId20" Type="http://schemas.openxmlformats.org/officeDocument/2006/relationships/hyperlink" Target="http://www.ohchr.org/en/hrbodies/cedaw/pages/cedawindex.asp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wraw-ap@iwraw-ap.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fontTable" Target="fontTable.xml"/><Relationship Id="rId28" Type="http://schemas.openxmlformats.org/officeDocument/2006/relationships/customXml" Target="../customXml/item3.xml"/><Relationship Id="rId10" Type="http://schemas.openxmlformats.org/officeDocument/2006/relationships/hyperlink" Target="mailto:cedaw@ohchr.org" TargetMode="External"/><Relationship Id="rId19" Type="http://schemas.openxmlformats.org/officeDocument/2006/relationships/hyperlink" Target="http://www.ohchr.org/EN/Issues/IPeoples/IPeoplesFund/Pages/IPeoplesFundIndex.aspx" TargetMode="External"/><Relationship Id="rId4" Type="http://schemas.openxmlformats.org/officeDocument/2006/relationships/settings" Target="settings.xml"/><Relationship Id="rId9" Type="http://schemas.openxmlformats.org/officeDocument/2006/relationships/hyperlink" Target="http://www.ohchr.org/documents/hrbodies/cedaw/statements/ngo.pdf" TargetMode="External"/><Relationship Id="rId14" Type="http://schemas.openxmlformats.org/officeDocument/2006/relationships/hyperlink" Target="http://tbinternet.ohchr.org/_layouts/treatybodyexternal/SessionDetails1.aspx?SessionID=1079&amp;Lang=en" TargetMode="External"/><Relationship Id="rId22" Type="http://schemas.openxmlformats.org/officeDocument/2006/relationships/footer" Target="footer1.xml"/><Relationship Id="rId27" Type="http://schemas.openxmlformats.org/officeDocument/2006/relationships/customXml" Target="../customXml/item2.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23891E-78D0-4F95-9434-DF493BF93770}"/>
</file>

<file path=customXml/itemProps2.xml><?xml version="1.0" encoding="utf-8"?>
<ds:datastoreItem xmlns:ds="http://schemas.openxmlformats.org/officeDocument/2006/customXml" ds:itemID="{F60BBB2E-C8F5-47A1-94FF-180568A4FC35}"/>
</file>

<file path=customXml/itemProps3.xml><?xml version="1.0" encoding="utf-8"?>
<ds:datastoreItem xmlns:ds="http://schemas.openxmlformats.org/officeDocument/2006/customXml" ds:itemID="{82FEDB0D-F534-4132-A4AD-8860F15CD431}"/>
</file>

<file path=docProps/app.xml><?xml version="1.0" encoding="utf-8"?>
<Properties xmlns="http://schemas.openxmlformats.org/officeDocument/2006/extended-properties" xmlns:vt="http://schemas.openxmlformats.org/officeDocument/2006/docPropsVTypes">
  <Template>Normal.dotm</Template>
  <TotalTime>2</TotalTime>
  <Pages>5</Pages>
  <Words>1984</Words>
  <Characters>11309</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Irene del Pilar Sandoval</cp:lastModifiedBy>
  <cp:revision>4</cp:revision>
  <cp:lastPrinted>2016-12-22T14:14:00Z</cp:lastPrinted>
  <dcterms:created xsi:type="dcterms:W3CDTF">2017-08-16T09:53:00Z</dcterms:created>
  <dcterms:modified xsi:type="dcterms:W3CDTF">2017-08-21T15:47:00Z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