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D77A45" w14:textId="0B6FDF17" w:rsidR="004E1B33" w:rsidRPr="0054524B" w:rsidRDefault="004E1B33" w:rsidP="004E1B33">
      <w:pPr>
        <w:pStyle w:val="Title"/>
        <w:rPr>
          <w:rFonts w:ascii="Source Sans Pro" w:hAnsi="Source Sans Pro"/>
        </w:rPr>
      </w:pPr>
    </w:p>
    <w:p w14:paraId="01EAF3A9" w14:textId="4002050F" w:rsidR="007D23E7" w:rsidRPr="0054524B" w:rsidRDefault="00367A66" w:rsidP="004E1B33">
      <w:pPr>
        <w:pStyle w:val="Title"/>
        <w:rPr>
          <w:rFonts w:ascii="Rubik" w:hAnsi="Rubik" w:cs="Rubik"/>
        </w:rPr>
      </w:pPr>
      <w:r w:rsidRPr="0054524B">
        <w:rPr>
          <w:rFonts w:ascii="Rubik" w:hAnsi="Rubik" w:cs="Rubik"/>
        </w:rPr>
        <w:t>Walk Free’s</w:t>
      </w:r>
      <w:r w:rsidR="00DF5553" w:rsidRPr="0054524B">
        <w:rPr>
          <w:rFonts w:ascii="Rubik" w:hAnsi="Rubik" w:cs="Rubik"/>
        </w:rPr>
        <w:t xml:space="preserve"> </w:t>
      </w:r>
      <w:r w:rsidR="004E1B33" w:rsidRPr="0054524B">
        <w:rPr>
          <w:rFonts w:ascii="Rubik" w:hAnsi="Rubik" w:cs="Rubik"/>
        </w:rPr>
        <w:t>submission to the Committee on the Elimination of Discrimination Against Women on</w:t>
      </w:r>
      <w:r w:rsidR="00DF5553" w:rsidRPr="0054524B">
        <w:rPr>
          <w:rFonts w:ascii="Rubik" w:hAnsi="Rubik" w:cs="Rubik"/>
        </w:rPr>
        <w:t xml:space="preserve"> Kuwait</w:t>
      </w:r>
    </w:p>
    <w:p w14:paraId="5F358788" w14:textId="77777777" w:rsidR="007D23E7" w:rsidRPr="0054524B" w:rsidRDefault="007D23E7" w:rsidP="004E1B33">
      <w:pPr>
        <w:pStyle w:val="Title"/>
        <w:rPr>
          <w:rFonts w:ascii="Source Sans Pro" w:hAnsi="Source Sans Pro"/>
        </w:rPr>
      </w:pPr>
    </w:p>
    <w:p w14:paraId="686BFB99" w14:textId="24802DDD" w:rsidR="00F35AC0" w:rsidRPr="0054524B" w:rsidRDefault="00F35AC0" w:rsidP="0089428D">
      <w:pPr>
        <w:pStyle w:val="Title"/>
        <w:spacing w:after="240"/>
        <w:rPr>
          <w:rFonts w:ascii="Source Sans Pro" w:hAnsi="Source Sans Pro"/>
          <w:sz w:val="36"/>
          <w:szCs w:val="36"/>
        </w:rPr>
      </w:pPr>
      <w:r w:rsidRPr="0054524B">
        <w:rPr>
          <w:rFonts w:ascii="Source Sans Pro" w:hAnsi="Source Sans Pro"/>
          <w:b/>
          <w:sz w:val="36"/>
          <w:szCs w:val="36"/>
        </w:rPr>
        <w:t>Date</w:t>
      </w:r>
      <w:r w:rsidRPr="0054524B">
        <w:rPr>
          <w:rFonts w:ascii="Source Sans Pro" w:hAnsi="Source Sans Pro"/>
          <w:sz w:val="36"/>
          <w:szCs w:val="36"/>
        </w:rPr>
        <w:t xml:space="preserve">: </w:t>
      </w:r>
      <w:r w:rsidR="00927960" w:rsidRPr="0054524B">
        <w:rPr>
          <w:rFonts w:ascii="Source Sans Pro" w:hAnsi="Source Sans Pro"/>
          <w:sz w:val="36"/>
          <w:szCs w:val="36"/>
        </w:rPr>
        <w:t>27</w:t>
      </w:r>
      <w:r w:rsidR="00927960" w:rsidRPr="0054524B">
        <w:rPr>
          <w:rFonts w:ascii="Source Sans Pro" w:hAnsi="Source Sans Pro"/>
          <w:sz w:val="36"/>
          <w:szCs w:val="36"/>
          <w:vertAlign w:val="superscript"/>
        </w:rPr>
        <w:t>th</w:t>
      </w:r>
      <w:r w:rsidR="00927960" w:rsidRPr="0054524B">
        <w:rPr>
          <w:rFonts w:ascii="Source Sans Pro" w:hAnsi="Source Sans Pro"/>
          <w:sz w:val="36"/>
          <w:szCs w:val="36"/>
        </w:rPr>
        <w:t xml:space="preserve"> February 2023 - 3</w:t>
      </w:r>
      <w:r w:rsidR="00927960" w:rsidRPr="0054524B">
        <w:rPr>
          <w:rFonts w:ascii="Source Sans Pro" w:hAnsi="Source Sans Pro"/>
          <w:sz w:val="36"/>
          <w:szCs w:val="36"/>
          <w:vertAlign w:val="superscript"/>
        </w:rPr>
        <w:t>rd</w:t>
      </w:r>
      <w:r w:rsidR="00927960" w:rsidRPr="0054524B">
        <w:rPr>
          <w:rFonts w:ascii="Source Sans Pro" w:hAnsi="Source Sans Pro"/>
          <w:sz w:val="36"/>
          <w:szCs w:val="36"/>
        </w:rPr>
        <w:t xml:space="preserve"> March 2023</w:t>
      </w:r>
      <w:r w:rsidR="00927960" w:rsidRPr="0054524B" w:rsidDel="002A71D0">
        <w:rPr>
          <w:rFonts w:ascii="Source Sans Pro" w:hAnsi="Source Sans Pro"/>
          <w:sz w:val="36"/>
          <w:szCs w:val="36"/>
          <w:highlight w:val="yellow"/>
        </w:rPr>
        <w:t xml:space="preserve"> </w:t>
      </w:r>
    </w:p>
    <w:p w14:paraId="3CF04DB6" w14:textId="607D7E28" w:rsidR="00F35AC0" w:rsidRPr="0054524B" w:rsidRDefault="00F35AC0" w:rsidP="0089428D">
      <w:pPr>
        <w:rPr>
          <w:rFonts w:ascii="Source Sans Pro" w:hAnsi="Source Sans Pro"/>
        </w:rPr>
      </w:pPr>
      <w:r w:rsidRPr="0054524B">
        <w:rPr>
          <w:rFonts w:ascii="Source Sans Pro" w:hAnsi="Source Sans Pro"/>
          <w:b/>
          <w:sz w:val="36"/>
          <w:szCs w:val="36"/>
        </w:rPr>
        <w:t>Session</w:t>
      </w:r>
      <w:r w:rsidRPr="0054524B">
        <w:rPr>
          <w:rFonts w:ascii="Source Sans Pro" w:hAnsi="Source Sans Pro"/>
          <w:sz w:val="36"/>
          <w:szCs w:val="36"/>
        </w:rPr>
        <w:t xml:space="preserve">: </w:t>
      </w:r>
      <w:r w:rsidR="00785466" w:rsidRPr="0054524B">
        <w:rPr>
          <w:rFonts w:ascii="Source Sans Pro" w:hAnsi="Source Sans Pro"/>
          <w:sz w:val="36"/>
          <w:szCs w:val="36"/>
        </w:rPr>
        <w:t>86</w:t>
      </w:r>
      <w:r w:rsidR="00785466" w:rsidRPr="0054524B">
        <w:rPr>
          <w:rFonts w:ascii="Source Sans Pro" w:hAnsi="Source Sans Pro"/>
          <w:sz w:val="36"/>
          <w:szCs w:val="36"/>
          <w:vertAlign w:val="superscript"/>
        </w:rPr>
        <w:t>th</w:t>
      </w:r>
      <w:r w:rsidR="00785466" w:rsidRPr="0054524B">
        <w:rPr>
          <w:rFonts w:ascii="Source Sans Pro" w:hAnsi="Source Sans Pro"/>
          <w:sz w:val="36"/>
          <w:szCs w:val="36"/>
        </w:rPr>
        <w:t xml:space="preserve"> Session</w:t>
      </w:r>
    </w:p>
    <w:p w14:paraId="647BCF92" w14:textId="20AEE1ED" w:rsidR="00367A66" w:rsidRPr="0054524B" w:rsidRDefault="00367A66" w:rsidP="004E1B33">
      <w:pPr>
        <w:rPr>
          <w:rFonts w:ascii="Source Sans Pro" w:hAnsi="Source Sans Pro"/>
          <w:caps/>
          <w:sz w:val="36"/>
          <w:szCs w:val="36"/>
        </w:rPr>
      </w:pPr>
      <w:r w:rsidRPr="0054524B">
        <w:rPr>
          <w:rFonts w:ascii="Source Sans Pro" w:hAnsi="Source Sans Pro"/>
          <w:b/>
          <w:sz w:val="36"/>
          <w:szCs w:val="36"/>
        </w:rPr>
        <w:t>Submitted on</w:t>
      </w:r>
      <w:r w:rsidR="004E1B33" w:rsidRPr="0054524B">
        <w:rPr>
          <w:rFonts w:ascii="Source Sans Pro" w:hAnsi="Source Sans Pro"/>
          <w:sz w:val="36"/>
          <w:szCs w:val="36"/>
        </w:rPr>
        <w:t>:</w:t>
      </w:r>
      <w:r w:rsidRPr="0054524B">
        <w:rPr>
          <w:rFonts w:ascii="Source Sans Pro" w:hAnsi="Source Sans Pro"/>
          <w:sz w:val="36"/>
          <w:szCs w:val="36"/>
        </w:rPr>
        <w:t xml:space="preserve"> </w:t>
      </w:r>
      <w:r w:rsidR="003E623E" w:rsidRPr="0054524B">
        <w:rPr>
          <w:rFonts w:ascii="Source Sans Pro" w:hAnsi="Source Sans Pro"/>
          <w:sz w:val="36"/>
          <w:szCs w:val="36"/>
        </w:rPr>
        <w:t>30</w:t>
      </w:r>
      <w:r w:rsidR="00785466" w:rsidRPr="0054524B">
        <w:rPr>
          <w:rFonts w:ascii="Source Sans Pro" w:hAnsi="Source Sans Pro"/>
          <w:sz w:val="36"/>
          <w:szCs w:val="36"/>
        </w:rPr>
        <w:t xml:space="preserve"> January 2023</w:t>
      </w:r>
    </w:p>
    <w:p w14:paraId="09426A67" w14:textId="684F8411" w:rsidR="005A33B2" w:rsidRPr="0054524B" w:rsidRDefault="000E73F5" w:rsidP="004E1B33">
      <w:pPr>
        <w:rPr>
          <w:rFonts w:ascii="Source Sans Pro" w:hAnsi="Source Sans Pro"/>
          <w:sz w:val="36"/>
          <w:szCs w:val="36"/>
        </w:rPr>
      </w:pPr>
      <w:r w:rsidRPr="0054524B">
        <w:rPr>
          <w:rFonts w:ascii="Source Sans Pro" w:hAnsi="Source Sans Pro"/>
          <w:b/>
          <w:sz w:val="36"/>
          <w:szCs w:val="36"/>
        </w:rPr>
        <w:t xml:space="preserve">Contact details: </w:t>
      </w:r>
      <w:hyperlink r:id="rId13" w:history="1">
        <w:r w:rsidR="00F35AC0" w:rsidRPr="0054524B">
          <w:rPr>
            <w:rStyle w:val="Hyperlink"/>
            <w:rFonts w:ascii="Source Sans Pro" w:hAnsi="Source Sans Pro"/>
            <w:sz w:val="36"/>
            <w:szCs w:val="36"/>
          </w:rPr>
          <w:t>info@walkfree.org</w:t>
        </w:r>
      </w:hyperlink>
      <w:r w:rsidR="00F35AC0" w:rsidRPr="0054524B">
        <w:rPr>
          <w:rFonts w:ascii="Source Sans Pro" w:hAnsi="Source Sans Pro"/>
          <w:b/>
          <w:sz w:val="36"/>
          <w:szCs w:val="36"/>
        </w:rPr>
        <w:t xml:space="preserve"> </w:t>
      </w:r>
    </w:p>
    <w:p w14:paraId="5B85A33C" w14:textId="61E35395" w:rsidR="02927C6E" w:rsidRPr="0054524B" w:rsidRDefault="02927C6E" w:rsidP="5AF29FC8">
      <w:pPr>
        <w:rPr>
          <w:rFonts w:ascii="Source Sans Pro" w:hAnsi="Source Sans Pro"/>
          <w:sz w:val="36"/>
          <w:szCs w:val="36"/>
        </w:rPr>
      </w:pPr>
      <w:r w:rsidRPr="0054524B">
        <w:rPr>
          <w:rFonts w:ascii="Source Sans Pro" w:hAnsi="Source Sans Pro"/>
          <w:b/>
          <w:sz w:val="36"/>
          <w:szCs w:val="36"/>
        </w:rPr>
        <w:t>Consent to publish on CEDAW website:</w:t>
      </w:r>
      <w:r w:rsidR="00DF5553" w:rsidRPr="0054524B">
        <w:rPr>
          <w:rFonts w:ascii="Source Sans Pro" w:hAnsi="Source Sans Pro"/>
          <w:b/>
          <w:sz w:val="36"/>
          <w:szCs w:val="36"/>
        </w:rPr>
        <w:t xml:space="preserve"> </w:t>
      </w:r>
      <w:proofErr w:type="gramStart"/>
      <w:r w:rsidR="00DF5553" w:rsidRPr="0054524B">
        <w:rPr>
          <w:rFonts w:ascii="Source Sans Pro" w:hAnsi="Source Sans Pro"/>
          <w:sz w:val="36"/>
          <w:szCs w:val="36"/>
        </w:rPr>
        <w:t>Yes</w:t>
      </w:r>
      <w:proofErr w:type="gramEnd"/>
    </w:p>
    <w:p w14:paraId="75083C41" w14:textId="1D9A137B" w:rsidR="5AF29FC8" w:rsidRPr="0054524B" w:rsidRDefault="5AF29FC8" w:rsidP="5AF29FC8">
      <w:pPr>
        <w:rPr>
          <w:rFonts w:ascii="Source Sans Pro" w:hAnsi="Source Sans Pro"/>
          <w:sz w:val="36"/>
          <w:szCs w:val="36"/>
          <w:highlight w:val="yellow"/>
        </w:rPr>
      </w:pPr>
    </w:p>
    <w:p w14:paraId="4E7C9327" w14:textId="1C260C6C" w:rsidR="005A33B2" w:rsidRPr="0054524B" w:rsidRDefault="005A33B2" w:rsidP="004E1B33">
      <w:pPr>
        <w:rPr>
          <w:rFonts w:ascii="Source Sans Pro" w:hAnsi="Source Sans Pro"/>
          <w:sz w:val="36"/>
          <w:szCs w:val="36"/>
        </w:rPr>
      </w:pPr>
    </w:p>
    <w:p w14:paraId="7AB7491F" w14:textId="250E4513" w:rsidR="005A33B2" w:rsidRPr="0054524B" w:rsidRDefault="005A33B2">
      <w:pPr>
        <w:rPr>
          <w:rFonts w:ascii="Source Sans Pro" w:hAnsi="Source Sans Pro"/>
          <w:sz w:val="36"/>
          <w:szCs w:val="36"/>
        </w:rPr>
      </w:pPr>
      <w:r w:rsidRPr="0054524B">
        <w:rPr>
          <w:rFonts w:ascii="Source Sans Pro" w:hAnsi="Source Sans Pro"/>
          <w:sz w:val="36"/>
          <w:szCs w:val="36"/>
        </w:rPr>
        <w:br w:type="page"/>
      </w:r>
    </w:p>
    <w:sdt>
      <w:sdtPr>
        <w:rPr>
          <w:rFonts w:ascii="Source Sans Pro" w:eastAsiaTheme="minorHAnsi" w:hAnsi="Source Sans Pro" w:cstheme="minorBidi"/>
          <w:color w:val="auto"/>
          <w:sz w:val="22"/>
          <w:szCs w:val="22"/>
          <w:shd w:val="clear" w:color="auto" w:fill="E6E6E6"/>
          <w:lang w:val="en-AU"/>
        </w:rPr>
        <w:id w:val="1393463682"/>
        <w:docPartObj>
          <w:docPartGallery w:val="Table of Contents"/>
          <w:docPartUnique/>
        </w:docPartObj>
      </w:sdtPr>
      <w:sdtEndPr>
        <w:rPr>
          <w:b/>
        </w:rPr>
      </w:sdtEndPr>
      <w:sdtContent>
        <w:p w14:paraId="76AED605" w14:textId="2E024E6C" w:rsidR="00367A66" w:rsidRPr="0054524B" w:rsidRDefault="00367A66">
          <w:pPr>
            <w:pStyle w:val="TOCHeading"/>
            <w:rPr>
              <w:rFonts w:ascii="Source Sans Pro" w:hAnsi="Source Sans Pro"/>
            </w:rPr>
          </w:pPr>
          <w:r w:rsidRPr="0054524B">
            <w:rPr>
              <w:rFonts w:ascii="Source Sans Pro" w:hAnsi="Source Sans Pro"/>
            </w:rPr>
            <w:t>Contents</w:t>
          </w:r>
        </w:p>
        <w:p w14:paraId="1E2C533D" w14:textId="4A925A9C" w:rsidR="00190EE1" w:rsidRPr="0054524B" w:rsidRDefault="00367A66">
          <w:pPr>
            <w:pStyle w:val="TOC1"/>
            <w:tabs>
              <w:tab w:val="right" w:leader="dot" w:pos="9016"/>
            </w:tabs>
            <w:rPr>
              <w:rFonts w:ascii="Source Sans Pro" w:eastAsiaTheme="minorEastAsia" w:hAnsi="Source Sans Pro"/>
              <w:lang w:eastAsia="en-AU"/>
            </w:rPr>
          </w:pPr>
          <w:r w:rsidRPr="0054524B">
            <w:rPr>
              <w:rFonts w:ascii="Source Sans Pro" w:hAnsi="Source Sans Pro"/>
              <w:color w:val="2B579A"/>
              <w:shd w:val="clear" w:color="auto" w:fill="E6E6E6"/>
            </w:rPr>
            <w:fldChar w:fldCharType="begin"/>
          </w:r>
          <w:r w:rsidRPr="0054524B">
            <w:rPr>
              <w:rFonts w:ascii="Source Sans Pro" w:hAnsi="Source Sans Pro"/>
            </w:rPr>
            <w:instrText xml:space="preserve"> TOC \o "1-3" \h \z \u </w:instrText>
          </w:r>
          <w:r w:rsidRPr="0054524B">
            <w:rPr>
              <w:rFonts w:ascii="Source Sans Pro" w:hAnsi="Source Sans Pro"/>
              <w:color w:val="2B579A"/>
              <w:shd w:val="clear" w:color="auto" w:fill="E6E6E6"/>
            </w:rPr>
            <w:fldChar w:fldCharType="separate"/>
          </w:r>
          <w:hyperlink w:anchor="_Toc63253826" w:history="1">
            <w:r w:rsidR="00190EE1" w:rsidRPr="0054524B">
              <w:rPr>
                <w:rStyle w:val="Hyperlink"/>
                <w:rFonts w:ascii="Source Sans Pro" w:hAnsi="Source Sans Pro"/>
              </w:rPr>
              <w:t>Part A</w:t>
            </w:r>
            <w:r w:rsidR="00190EE1" w:rsidRPr="0054524B">
              <w:rPr>
                <w:rFonts w:ascii="Source Sans Pro" w:hAnsi="Source Sans Pro"/>
                <w:webHidden/>
              </w:rPr>
              <w:tab/>
            </w:r>
            <w:r w:rsidR="00190EE1" w:rsidRPr="0054524B">
              <w:rPr>
                <w:rFonts w:ascii="Source Sans Pro" w:hAnsi="Source Sans Pro"/>
                <w:webHidden/>
              </w:rPr>
              <w:fldChar w:fldCharType="begin"/>
            </w:r>
            <w:r w:rsidR="00190EE1" w:rsidRPr="0054524B">
              <w:rPr>
                <w:rFonts w:ascii="Source Sans Pro" w:hAnsi="Source Sans Pro"/>
                <w:webHidden/>
              </w:rPr>
              <w:instrText xml:space="preserve"> PAGEREF _Toc63253826 \h </w:instrText>
            </w:r>
            <w:r w:rsidR="00190EE1" w:rsidRPr="0054524B">
              <w:rPr>
                <w:rFonts w:ascii="Source Sans Pro" w:hAnsi="Source Sans Pro"/>
                <w:webHidden/>
              </w:rPr>
            </w:r>
            <w:r w:rsidR="00190EE1" w:rsidRPr="0054524B">
              <w:rPr>
                <w:rFonts w:ascii="Source Sans Pro" w:hAnsi="Source Sans Pro"/>
                <w:webHidden/>
              </w:rPr>
              <w:fldChar w:fldCharType="separate"/>
            </w:r>
            <w:r w:rsidR="00190EE1" w:rsidRPr="0054524B">
              <w:rPr>
                <w:rFonts w:ascii="Source Sans Pro" w:hAnsi="Source Sans Pro"/>
                <w:webHidden/>
              </w:rPr>
              <w:t>3</w:t>
            </w:r>
            <w:r w:rsidR="00190EE1" w:rsidRPr="0054524B">
              <w:rPr>
                <w:rFonts w:ascii="Source Sans Pro" w:hAnsi="Source Sans Pro"/>
                <w:webHidden/>
              </w:rPr>
              <w:fldChar w:fldCharType="end"/>
            </w:r>
          </w:hyperlink>
        </w:p>
        <w:p w14:paraId="258213EB" w14:textId="2EEA47B7" w:rsidR="00190EE1" w:rsidRPr="0054524B" w:rsidRDefault="007339F8">
          <w:pPr>
            <w:pStyle w:val="TOC2"/>
            <w:tabs>
              <w:tab w:val="right" w:leader="dot" w:pos="9016"/>
            </w:tabs>
            <w:rPr>
              <w:rFonts w:ascii="Source Sans Pro" w:eastAsiaTheme="minorEastAsia" w:hAnsi="Source Sans Pro"/>
              <w:lang w:eastAsia="en-AU"/>
            </w:rPr>
          </w:pPr>
          <w:hyperlink w:anchor="_Toc63253827" w:history="1">
            <w:r w:rsidR="00190EE1" w:rsidRPr="0054524B">
              <w:rPr>
                <w:rStyle w:val="Hyperlink"/>
                <w:rFonts w:ascii="Source Sans Pro" w:hAnsi="Source Sans Pro"/>
              </w:rPr>
              <w:t>Introduction</w:t>
            </w:r>
            <w:r w:rsidR="00190EE1" w:rsidRPr="0054524B">
              <w:rPr>
                <w:rFonts w:ascii="Source Sans Pro" w:hAnsi="Source Sans Pro"/>
                <w:webHidden/>
              </w:rPr>
              <w:tab/>
            </w:r>
            <w:r w:rsidR="00190EE1" w:rsidRPr="0054524B">
              <w:rPr>
                <w:rFonts w:ascii="Source Sans Pro" w:hAnsi="Source Sans Pro"/>
                <w:webHidden/>
              </w:rPr>
              <w:fldChar w:fldCharType="begin"/>
            </w:r>
            <w:r w:rsidR="00190EE1" w:rsidRPr="0054524B">
              <w:rPr>
                <w:rFonts w:ascii="Source Sans Pro" w:hAnsi="Source Sans Pro"/>
                <w:webHidden/>
              </w:rPr>
              <w:instrText xml:space="preserve"> PAGEREF _Toc63253827 \h </w:instrText>
            </w:r>
            <w:r w:rsidR="00190EE1" w:rsidRPr="0054524B">
              <w:rPr>
                <w:rFonts w:ascii="Source Sans Pro" w:hAnsi="Source Sans Pro"/>
                <w:webHidden/>
              </w:rPr>
            </w:r>
            <w:r w:rsidR="00190EE1" w:rsidRPr="0054524B">
              <w:rPr>
                <w:rFonts w:ascii="Source Sans Pro" w:hAnsi="Source Sans Pro"/>
                <w:webHidden/>
              </w:rPr>
              <w:fldChar w:fldCharType="separate"/>
            </w:r>
            <w:r w:rsidR="00190EE1" w:rsidRPr="0054524B">
              <w:rPr>
                <w:rFonts w:ascii="Source Sans Pro" w:hAnsi="Source Sans Pro"/>
                <w:webHidden/>
              </w:rPr>
              <w:t>3</w:t>
            </w:r>
            <w:r w:rsidR="00190EE1" w:rsidRPr="0054524B">
              <w:rPr>
                <w:rFonts w:ascii="Source Sans Pro" w:hAnsi="Source Sans Pro"/>
                <w:webHidden/>
              </w:rPr>
              <w:fldChar w:fldCharType="end"/>
            </w:r>
          </w:hyperlink>
        </w:p>
        <w:p w14:paraId="0A42E029" w14:textId="64E8789F" w:rsidR="00190EE1" w:rsidRPr="0054524B" w:rsidRDefault="007339F8">
          <w:pPr>
            <w:pStyle w:val="TOC1"/>
            <w:tabs>
              <w:tab w:val="right" w:leader="dot" w:pos="9016"/>
            </w:tabs>
            <w:rPr>
              <w:rFonts w:ascii="Source Sans Pro" w:eastAsiaTheme="minorEastAsia" w:hAnsi="Source Sans Pro"/>
              <w:lang w:eastAsia="en-AU"/>
            </w:rPr>
          </w:pPr>
          <w:hyperlink w:anchor="_Toc63253828" w:history="1">
            <w:r w:rsidR="00190EE1" w:rsidRPr="0054524B">
              <w:rPr>
                <w:rStyle w:val="Hyperlink"/>
                <w:rFonts w:ascii="Source Sans Pro" w:hAnsi="Source Sans Pro"/>
              </w:rPr>
              <w:t xml:space="preserve">Part B </w:t>
            </w:r>
            <w:r w:rsidR="00190EE1" w:rsidRPr="0054524B">
              <w:rPr>
                <w:rFonts w:ascii="Source Sans Pro" w:hAnsi="Source Sans Pro"/>
                <w:webHidden/>
              </w:rPr>
              <w:tab/>
            </w:r>
            <w:r w:rsidR="00190EE1" w:rsidRPr="0054524B">
              <w:rPr>
                <w:rFonts w:ascii="Source Sans Pro" w:hAnsi="Source Sans Pro"/>
                <w:webHidden/>
              </w:rPr>
              <w:fldChar w:fldCharType="begin"/>
            </w:r>
            <w:r w:rsidR="00190EE1" w:rsidRPr="0054524B">
              <w:rPr>
                <w:rFonts w:ascii="Source Sans Pro" w:hAnsi="Source Sans Pro"/>
                <w:webHidden/>
              </w:rPr>
              <w:instrText xml:space="preserve"> PAGEREF _Toc63253828 \h </w:instrText>
            </w:r>
            <w:r w:rsidR="00190EE1" w:rsidRPr="0054524B">
              <w:rPr>
                <w:rFonts w:ascii="Source Sans Pro" w:hAnsi="Source Sans Pro"/>
                <w:webHidden/>
              </w:rPr>
            </w:r>
            <w:r w:rsidR="00190EE1" w:rsidRPr="0054524B">
              <w:rPr>
                <w:rFonts w:ascii="Source Sans Pro" w:hAnsi="Source Sans Pro"/>
                <w:webHidden/>
              </w:rPr>
              <w:fldChar w:fldCharType="separate"/>
            </w:r>
            <w:r w:rsidR="00190EE1" w:rsidRPr="0054524B">
              <w:rPr>
                <w:rFonts w:ascii="Source Sans Pro" w:hAnsi="Source Sans Pro"/>
                <w:webHidden/>
              </w:rPr>
              <w:t>4</w:t>
            </w:r>
            <w:r w:rsidR="00190EE1" w:rsidRPr="0054524B">
              <w:rPr>
                <w:rFonts w:ascii="Source Sans Pro" w:hAnsi="Source Sans Pro"/>
                <w:webHidden/>
              </w:rPr>
              <w:fldChar w:fldCharType="end"/>
            </w:r>
          </w:hyperlink>
        </w:p>
        <w:p w14:paraId="429E4ACE" w14:textId="546B1FA6" w:rsidR="00190EE1" w:rsidRPr="0054524B" w:rsidRDefault="007339F8">
          <w:pPr>
            <w:pStyle w:val="TOC2"/>
            <w:tabs>
              <w:tab w:val="right" w:leader="dot" w:pos="9016"/>
            </w:tabs>
            <w:rPr>
              <w:rFonts w:ascii="Source Sans Pro" w:eastAsiaTheme="minorEastAsia" w:hAnsi="Source Sans Pro"/>
              <w:lang w:eastAsia="en-AU"/>
            </w:rPr>
          </w:pPr>
          <w:hyperlink w:anchor="_Toc63253829" w:history="1">
            <w:r w:rsidR="00190EE1" w:rsidRPr="0054524B">
              <w:rPr>
                <w:rStyle w:val="Hyperlink"/>
                <w:rFonts w:ascii="Source Sans Pro" w:hAnsi="Source Sans Pro"/>
              </w:rPr>
              <w:t>Slavery and human trafficking</w:t>
            </w:r>
            <w:r w:rsidR="00190EE1" w:rsidRPr="0054524B">
              <w:rPr>
                <w:rFonts w:ascii="Source Sans Pro" w:hAnsi="Source Sans Pro"/>
                <w:webHidden/>
              </w:rPr>
              <w:tab/>
            </w:r>
            <w:r w:rsidR="00190EE1" w:rsidRPr="0054524B">
              <w:rPr>
                <w:rFonts w:ascii="Source Sans Pro" w:hAnsi="Source Sans Pro"/>
                <w:webHidden/>
              </w:rPr>
              <w:fldChar w:fldCharType="begin"/>
            </w:r>
            <w:r w:rsidR="00190EE1" w:rsidRPr="0054524B">
              <w:rPr>
                <w:rFonts w:ascii="Source Sans Pro" w:hAnsi="Source Sans Pro"/>
                <w:webHidden/>
              </w:rPr>
              <w:instrText xml:space="preserve"> PAGEREF _Toc63253829 \h </w:instrText>
            </w:r>
            <w:r w:rsidR="00190EE1" w:rsidRPr="0054524B">
              <w:rPr>
                <w:rFonts w:ascii="Source Sans Pro" w:hAnsi="Source Sans Pro"/>
                <w:webHidden/>
              </w:rPr>
            </w:r>
            <w:r w:rsidR="00190EE1" w:rsidRPr="0054524B">
              <w:rPr>
                <w:rFonts w:ascii="Source Sans Pro" w:hAnsi="Source Sans Pro"/>
                <w:webHidden/>
              </w:rPr>
              <w:fldChar w:fldCharType="separate"/>
            </w:r>
            <w:r w:rsidR="00190EE1" w:rsidRPr="0054524B">
              <w:rPr>
                <w:rFonts w:ascii="Source Sans Pro" w:hAnsi="Source Sans Pro"/>
                <w:webHidden/>
              </w:rPr>
              <w:t>4</w:t>
            </w:r>
            <w:r w:rsidR="00190EE1" w:rsidRPr="0054524B">
              <w:rPr>
                <w:rFonts w:ascii="Source Sans Pro" w:hAnsi="Source Sans Pro"/>
                <w:webHidden/>
              </w:rPr>
              <w:fldChar w:fldCharType="end"/>
            </w:r>
          </w:hyperlink>
        </w:p>
        <w:p w14:paraId="4DA8865E" w14:textId="76F0B8C1" w:rsidR="00190EE1" w:rsidRPr="0054524B" w:rsidRDefault="007339F8">
          <w:pPr>
            <w:pStyle w:val="TOC2"/>
            <w:tabs>
              <w:tab w:val="right" w:leader="dot" w:pos="9016"/>
            </w:tabs>
            <w:rPr>
              <w:rFonts w:ascii="Source Sans Pro" w:eastAsiaTheme="minorEastAsia" w:hAnsi="Source Sans Pro"/>
              <w:lang w:eastAsia="en-AU"/>
            </w:rPr>
          </w:pPr>
          <w:hyperlink w:anchor="_Toc63253830" w:history="1">
            <w:r w:rsidR="00190EE1" w:rsidRPr="0054524B">
              <w:rPr>
                <w:rStyle w:val="Hyperlink"/>
                <w:rFonts w:ascii="Source Sans Pro" w:hAnsi="Source Sans Pro"/>
              </w:rPr>
              <w:t>Forced labour</w:t>
            </w:r>
            <w:r w:rsidR="00190EE1" w:rsidRPr="0054524B">
              <w:rPr>
                <w:rFonts w:ascii="Source Sans Pro" w:hAnsi="Source Sans Pro"/>
                <w:webHidden/>
              </w:rPr>
              <w:tab/>
            </w:r>
            <w:r w:rsidR="00190EE1" w:rsidRPr="0054524B">
              <w:rPr>
                <w:rFonts w:ascii="Source Sans Pro" w:hAnsi="Source Sans Pro"/>
                <w:webHidden/>
              </w:rPr>
              <w:fldChar w:fldCharType="begin"/>
            </w:r>
            <w:r w:rsidR="00190EE1" w:rsidRPr="0054524B">
              <w:rPr>
                <w:rFonts w:ascii="Source Sans Pro" w:hAnsi="Source Sans Pro"/>
                <w:webHidden/>
              </w:rPr>
              <w:instrText xml:space="preserve"> PAGEREF _Toc63253830 \h </w:instrText>
            </w:r>
            <w:r w:rsidR="00190EE1" w:rsidRPr="0054524B">
              <w:rPr>
                <w:rFonts w:ascii="Source Sans Pro" w:hAnsi="Source Sans Pro"/>
                <w:webHidden/>
              </w:rPr>
            </w:r>
            <w:r w:rsidR="00190EE1" w:rsidRPr="0054524B">
              <w:rPr>
                <w:rFonts w:ascii="Source Sans Pro" w:hAnsi="Source Sans Pro"/>
                <w:webHidden/>
              </w:rPr>
              <w:fldChar w:fldCharType="separate"/>
            </w:r>
            <w:r w:rsidR="00190EE1" w:rsidRPr="0054524B">
              <w:rPr>
                <w:rFonts w:ascii="Source Sans Pro" w:hAnsi="Source Sans Pro"/>
                <w:webHidden/>
              </w:rPr>
              <w:t>4</w:t>
            </w:r>
            <w:r w:rsidR="00190EE1" w:rsidRPr="0054524B">
              <w:rPr>
                <w:rFonts w:ascii="Source Sans Pro" w:hAnsi="Source Sans Pro"/>
                <w:webHidden/>
              </w:rPr>
              <w:fldChar w:fldCharType="end"/>
            </w:r>
          </w:hyperlink>
        </w:p>
        <w:p w14:paraId="5537B391" w14:textId="0C16CB7F" w:rsidR="00190EE1" w:rsidRPr="0054524B" w:rsidRDefault="007339F8">
          <w:pPr>
            <w:pStyle w:val="TOC2"/>
            <w:tabs>
              <w:tab w:val="right" w:leader="dot" w:pos="9016"/>
            </w:tabs>
            <w:rPr>
              <w:rFonts w:ascii="Source Sans Pro" w:eastAsiaTheme="minorEastAsia" w:hAnsi="Source Sans Pro"/>
              <w:lang w:eastAsia="en-AU"/>
            </w:rPr>
          </w:pPr>
          <w:hyperlink w:anchor="_Toc63253831" w:history="1">
            <w:r w:rsidR="00190EE1" w:rsidRPr="0054524B">
              <w:rPr>
                <w:rStyle w:val="Hyperlink"/>
                <w:rFonts w:ascii="Source Sans Pro" w:hAnsi="Source Sans Pro"/>
              </w:rPr>
              <w:t>Forced sexual exploitation</w:t>
            </w:r>
            <w:r w:rsidR="00190EE1" w:rsidRPr="0054524B">
              <w:rPr>
                <w:rFonts w:ascii="Source Sans Pro" w:hAnsi="Source Sans Pro"/>
                <w:webHidden/>
              </w:rPr>
              <w:tab/>
            </w:r>
            <w:r w:rsidR="00190EE1" w:rsidRPr="0054524B">
              <w:rPr>
                <w:rFonts w:ascii="Source Sans Pro" w:hAnsi="Source Sans Pro"/>
                <w:webHidden/>
              </w:rPr>
              <w:fldChar w:fldCharType="begin"/>
            </w:r>
            <w:r w:rsidR="00190EE1" w:rsidRPr="0054524B">
              <w:rPr>
                <w:rFonts w:ascii="Source Sans Pro" w:hAnsi="Source Sans Pro"/>
                <w:webHidden/>
              </w:rPr>
              <w:instrText xml:space="preserve"> PAGEREF _Toc63253831 \h </w:instrText>
            </w:r>
            <w:r w:rsidR="00190EE1" w:rsidRPr="0054524B">
              <w:rPr>
                <w:rFonts w:ascii="Source Sans Pro" w:hAnsi="Source Sans Pro"/>
                <w:webHidden/>
              </w:rPr>
            </w:r>
            <w:r w:rsidR="00190EE1" w:rsidRPr="0054524B">
              <w:rPr>
                <w:rFonts w:ascii="Source Sans Pro" w:hAnsi="Source Sans Pro"/>
                <w:webHidden/>
              </w:rPr>
              <w:fldChar w:fldCharType="separate"/>
            </w:r>
            <w:r w:rsidR="00190EE1" w:rsidRPr="0054524B">
              <w:rPr>
                <w:rFonts w:ascii="Source Sans Pro" w:hAnsi="Source Sans Pro"/>
                <w:webHidden/>
              </w:rPr>
              <w:t>4</w:t>
            </w:r>
            <w:r w:rsidR="00190EE1" w:rsidRPr="0054524B">
              <w:rPr>
                <w:rFonts w:ascii="Source Sans Pro" w:hAnsi="Source Sans Pro"/>
                <w:webHidden/>
              </w:rPr>
              <w:fldChar w:fldCharType="end"/>
            </w:r>
          </w:hyperlink>
        </w:p>
        <w:p w14:paraId="54F09F56" w14:textId="01FBFDD8" w:rsidR="00190EE1" w:rsidRPr="0054524B" w:rsidRDefault="007339F8">
          <w:pPr>
            <w:pStyle w:val="TOC2"/>
            <w:tabs>
              <w:tab w:val="right" w:leader="dot" w:pos="9016"/>
            </w:tabs>
            <w:rPr>
              <w:rFonts w:ascii="Source Sans Pro" w:eastAsiaTheme="minorEastAsia" w:hAnsi="Source Sans Pro"/>
              <w:lang w:eastAsia="en-AU"/>
            </w:rPr>
          </w:pPr>
          <w:hyperlink w:anchor="_Toc63253832" w:history="1">
            <w:r w:rsidR="00190EE1" w:rsidRPr="0054524B">
              <w:rPr>
                <w:rStyle w:val="Hyperlink"/>
                <w:rFonts w:ascii="Source Sans Pro" w:hAnsi="Source Sans Pro"/>
              </w:rPr>
              <w:t>Forced and child marriage</w:t>
            </w:r>
            <w:r w:rsidR="00190EE1" w:rsidRPr="0054524B">
              <w:rPr>
                <w:rFonts w:ascii="Source Sans Pro" w:hAnsi="Source Sans Pro"/>
                <w:webHidden/>
              </w:rPr>
              <w:tab/>
            </w:r>
            <w:r w:rsidR="00190EE1" w:rsidRPr="0054524B">
              <w:rPr>
                <w:rFonts w:ascii="Source Sans Pro" w:hAnsi="Source Sans Pro"/>
                <w:webHidden/>
              </w:rPr>
              <w:fldChar w:fldCharType="begin"/>
            </w:r>
            <w:r w:rsidR="00190EE1" w:rsidRPr="0054524B">
              <w:rPr>
                <w:rFonts w:ascii="Source Sans Pro" w:hAnsi="Source Sans Pro"/>
                <w:webHidden/>
              </w:rPr>
              <w:instrText xml:space="preserve"> PAGEREF _Toc63253832 \h </w:instrText>
            </w:r>
            <w:r w:rsidR="00190EE1" w:rsidRPr="0054524B">
              <w:rPr>
                <w:rFonts w:ascii="Source Sans Pro" w:hAnsi="Source Sans Pro"/>
                <w:webHidden/>
              </w:rPr>
            </w:r>
            <w:r w:rsidR="00190EE1" w:rsidRPr="0054524B">
              <w:rPr>
                <w:rFonts w:ascii="Source Sans Pro" w:hAnsi="Source Sans Pro"/>
                <w:webHidden/>
              </w:rPr>
              <w:fldChar w:fldCharType="separate"/>
            </w:r>
            <w:r w:rsidR="00190EE1" w:rsidRPr="0054524B">
              <w:rPr>
                <w:rFonts w:ascii="Source Sans Pro" w:hAnsi="Source Sans Pro"/>
                <w:webHidden/>
              </w:rPr>
              <w:t>4</w:t>
            </w:r>
            <w:r w:rsidR="00190EE1" w:rsidRPr="0054524B">
              <w:rPr>
                <w:rFonts w:ascii="Source Sans Pro" w:hAnsi="Source Sans Pro"/>
                <w:webHidden/>
              </w:rPr>
              <w:fldChar w:fldCharType="end"/>
            </w:r>
          </w:hyperlink>
        </w:p>
        <w:p w14:paraId="2E1D8208" w14:textId="1A546052" w:rsidR="00190EE1" w:rsidRPr="0054524B" w:rsidRDefault="007339F8">
          <w:pPr>
            <w:pStyle w:val="TOC1"/>
            <w:tabs>
              <w:tab w:val="right" w:leader="dot" w:pos="9016"/>
            </w:tabs>
            <w:rPr>
              <w:rFonts w:ascii="Source Sans Pro" w:eastAsiaTheme="minorEastAsia" w:hAnsi="Source Sans Pro"/>
              <w:lang w:eastAsia="en-AU"/>
            </w:rPr>
          </w:pPr>
          <w:hyperlink w:anchor="_Toc63253833" w:history="1">
            <w:r w:rsidR="00190EE1" w:rsidRPr="0054524B">
              <w:rPr>
                <w:rStyle w:val="Hyperlink"/>
                <w:rFonts w:ascii="Source Sans Pro" w:hAnsi="Source Sans Pro"/>
              </w:rPr>
              <w:t>Part C</w:t>
            </w:r>
            <w:r w:rsidR="00190EE1" w:rsidRPr="0054524B">
              <w:rPr>
                <w:rFonts w:ascii="Source Sans Pro" w:hAnsi="Source Sans Pro"/>
                <w:webHidden/>
              </w:rPr>
              <w:tab/>
            </w:r>
            <w:r w:rsidR="00190EE1" w:rsidRPr="0054524B">
              <w:rPr>
                <w:rFonts w:ascii="Source Sans Pro" w:hAnsi="Source Sans Pro"/>
                <w:webHidden/>
              </w:rPr>
              <w:fldChar w:fldCharType="begin"/>
            </w:r>
            <w:r w:rsidR="00190EE1" w:rsidRPr="0054524B">
              <w:rPr>
                <w:rFonts w:ascii="Source Sans Pro" w:hAnsi="Source Sans Pro"/>
                <w:webHidden/>
              </w:rPr>
              <w:instrText xml:space="preserve"> PAGEREF _Toc63253833 \h </w:instrText>
            </w:r>
            <w:r w:rsidR="00190EE1" w:rsidRPr="0054524B">
              <w:rPr>
                <w:rFonts w:ascii="Source Sans Pro" w:hAnsi="Source Sans Pro"/>
                <w:webHidden/>
              </w:rPr>
            </w:r>
            <w:r w:rsidR="00190EE1" w:rsidRPr="0054524B">
              <w:rPr>
                <w:rFonts w:ascii="Source Sans Pro" w:hAnsi="Source Sans Pro"/>
                <w:webHidden/>
              </w:rPr>
              <w:fldChar w:fldCharType="separate"/>
            </w:r>
            <w:r w:rsidR="00190EE1" w:rsidRPr="0054524B">
              <w:rPr>
                <w:rFonts w:ascii="Source Sans Pro" w:hAnsi="Source Sans Pro"/>
                <w:webHidden/>
              </w:rPr>
              <w:t>5</w:t>
            </w:r>
            <w:r w:rsidR="00190EE1" w:rsidRPr="0054524B">
              <w:rPr>
                <w:rFonts w:ascii="Source Sans Pro" w:hAnsi="Source Sans Pro"/>
                <w:webHidden/>
              </w:rPr>
              <w:fldChar w:fldCharType="end"/>
            </w:r>
          </w:hyperlink>
        </w:p>
        <w:p w14:paraId="3D1233F0" w14:textId="06EF0AAA" w:rsidR="00190EE1" w:rsidRPr="0054524B" w:rsidRDefault="007339F8">
          <w:pPr>
            <w:pStyle w:val="TOC2"/>
            <w:tabs>
              <w:tab w:val="right" w:leader="dot" w:pos="9016"/>
            </w:tabs>
            <w:rPr>
              <w:rFonts w:ascii="Source Sans Pro" w:eastAsiaTheme="minorEastAsia" w:hAnsi="Source Sans Pro"/>
              <w:lang w:eastAsia="en-AU"/>
            </w:rPr>
          </w:pPr>
          <w:hyperlink w:anchor="_Toc63253834" w:history="1">
            <w:r w:rsidR="00190EE1" w:rsidRPr="0054524B">
              <w:rPr>
                <w:rStyle w:val="Hyperlink"/>
                <w:rFonts w:ascii="Source Sans Pro" w:hAnsi="Source Sans Pro"/>
              </w:rPr>
              <w:t>Recommendations</w:t>
            </w:r>
            <w:r w:rsidR="00190EE1" w:rsidRPr="0054524B">
              <w:rPr>
                <w:rFonts w:ascii="Source Sans Pro" w:hAnsi="Source Sans Pro"/>
                <w:webHidden/>
              </w:rPr>
              <w:tab/>
            </w:r>
            <w:r w:rsidR="00190EE1" w:rsidRPr="0054524B">
              <w:rPr>
                <w:rFonts w:ascii="Source Sans Pro" w:hAnsi="Source Sans Pro"/>
                <w:webHidden/>
              </w:rPr>
              <w:fldChar w:fldCharType="begin"/>
            </w:r>
            <w:r w:rsidR="00190EE1" w:rsidRPr="0054524B">
              <w:rPr>
                <w:rFonts w:ascii="Source Sans Pro" w:hAnsi="Source Sans Pro"/>
                <w:webHidden/>
              </w:rPr>
              <w:instrText xml:space="preserve"> PAGEREF _Toc63253834 \h </w:instrText>
            </w:r>
            <w:r w:rsidR="00190EE1" w:rsidRPr="0054524B">
              <w:rPr>
                <w:rFonts w:ascii="Source Sans Pro" w:hAnsi="Source Sans Pro"/>
                <w:webHidden/>
              </w:rPr>
            </w:r>
            <w:r w:rsidR="00190EE1" w:rsidRPr="0054524B">
              <w:rPr>
                <w:rFonts w:ascii="Source Sans Pro" w:hAnsi="Source Sans Pro"/>
                <w:webHidden/>
              </w:rPr>
              <w:fldChar w:fldCharType="separate"/>
            </w:r>
            <w:r w:rsidR="00190EE1" w:rsidRPr="0054524B">
              <w:rPr>
                <w:rFonts w:ascii="Source Sans Pro" w:hAnsi="Source Sans Pro"/>
                <w:webHidden/>
              </w:rPr>
              <w:t>5</w:t>
            </w:r>
            <w:r w:rsidR="00190EE1" w:rsidRPr="0054524B">
              <w:rPr>
                <w:rFonts w:ascii="Source Sans Pro" w:hAnsi="Source Sans Pro"/>
                <w:webHidden/>
              </w:rPr>
              <w:fldChar w:fldCharType="end"/>
            </w:r>
          </w:hyperlink>
        </w:p>
        <w:p w14:paraId="2C5564D8" w14:textId="5D21AB7A" w:rsidR="00367A66" w:rsidRPr="0054524B" w:rsidRDefault="00367A66">
          <w:pPr>
            <w:rPr>
              <w:rFonts w:ascii="Source Sans Pro" w:hAnsi="Source Sans Pro"/>
            </w:rPr>
          </w:pPr>
          <w:r w:rsidRPr="0054524B">
            <w:rPr>
              <w:rFonts w:ascii="Source Sans Pro" w:hAnsi="Source Sans Pro"/>
              <w:b/>
              <w:color w:val="2B579A"/>
              <w:shd w:val="clear" w:color="auto" w:fill="E6E6E6"/>
            </w:rPr>
            <w:fldChar w:fldCharType="end"/>
          </w:r>
        </w:p>
      </w:sdtContent>
    </w:sdt>
    <w:p w14:paraId="698C2DDC" w14:textId="4A2EB77A" w:rsidR="00367A66" w:rsidRPr="0054524B" w:rsidRDefault="00367A66">
      <w:pPr>
        <w:rPr>
          <w:rFonts w:ascii="Source Sans Pro" w:hAnsi="Source Sans Pro"/>
        </w:rPr>
      </w:pPr>
      <w:r w:rsidRPr="0054524B">
        <w:rPr>
          <w:rFonts w:ascii="Source Sans Pro" w:hAnsi="Source Sans Pro"/>
        </w:rPr>
        <w:br w:type="page"/>
      </w:r>
    </w:p>
    <w:p w14:paraId="4609E3C4" w14:textId="2C283BB0" w:rsidR="001F5E55" w:rsidRPr="00E152D4" w:rsidRDefault="001F5E55" w:rsidP="007D23E7">
      <w:pPr>
        <w:pStyle w:val="Heading1"/>
        <w:rPr>
          <w:rFonts w:ascii="Source Sans Pro" w:hAnsi="Source Sans Pro"/>
          <w:sz w:val="22"/>
          <w:szCs w:val="22"/>
        </w:rPr>
      </w:pPr>
      <w:bookmarkStart w:id="0" w:name="_Toc63253826"/>
      <w:r w:rsidRPr="00E152D4">
        <w:rPr>
          <w:rFonts w:ascii="Source Sans Pro" w:hAnsi="Source Sans Pro"/>
          <w:sz w:val="22"/>
          <w:szCs w:val="22"/>
        </w:rPr>
        <w:lastRenderedPageBreak/>
        <w:t>Part A</w:t>
      </w:r>
      <w:bookmarkEnd w:id="0"/>
      <w:r w:rsidRPr="00E152D4">
        <w:rPr>
          <w:rFonts w:ascii="Source Sans Pro" w:hAnsi="Source Sans Pro"/>
          <w:sz w:val="22"/>
          <w:szCs w:val="22"/>
        </w:rPr>
        <w:t xml:space="preserve"> </w:t>
      </w:r>
    </w:p>
    <w:p w14:paraId="3179DD2B" w14:textId="56E4C98C" w:rsidR="007D23E7" w:rsidRPr="00D30771" w:rsidRDefault="007D23E7" w:rsidP="006917BC">
      <w:pPr>
        <w:pStyle w:val="Heading2"/>
        <w:spacing w:after="240"/>
        <w:rPr>
          <w:rFonts w:ascii="Source Sans Pro" w:hAnsi="Source Sans Pro"/>
          <w:sz w:val="22"/>
          <w:szCs w:val="22"/>
        </w:rPr>
      </w:pPr>
      <w:bookmarkStart w:id="1" w:name="_Toc63253827"/>
      <w:r w:rsidRPr="00D30771">
        <w:rPr>
          <w:rFonts w:ascii="Source Sans Pro" w:hAnsi="Source Sans Pro"/>
          <w:sz w:val="22"/>
          <w:szCs w:val="22"/>
        </w:rPr>
        <w:t>Introduction</w:t>
      </w:r>
      <w:bookmarkEnd w:id="1"/>
    </w:p>
    <w:p w14:paraId="197BD4A6" w14:textId="3BEF8B6D" w:rsidR="00681C46" w:rsidRPr="00D30771" w:rsidRDefault="00D8445E" w:rsidP="0089428D">
      <w:pPr>
        <w:pStyle w:val="ListParagraph"/>
        <w:numPr>
          <w:ilvl w:val="0"/>
          <w:numId w:val="27"/>
        </w:numPr>
        <w:spacing w:before="240"/>
        <w:ind w:left="714" w:hanging="357"/>
        <w:contextualSpacing w:val="0"/>
        <w:rPr>
          <w:rFonts w:ascii="Source Sans Pro" w:hAnsi="Source Sans Pro"/>
        </w:rPr>
      </w:pPr>
      <w:r w:rsidRPr="00D30771">
        <w:rPr>
          <w:rFonts w:ascii="Source Sans Pro" w:hAnsi="Source Sans Pro"/>
        </w:rPr>
        <w:t xml:space="preserve">Walk Free welcomes the opportunity to contribute to </w:t>
      </w:r>
      <w:r w:rsidR="008A6082" w:rsidRPr="00D30771">
        <w:rPr>
          <w:rFonts w:ascii="Source Sans Pro" w:hAnsi="Source Sans Pro"/>
        </w:rPr>
        <w:t xml:space="preserve">the </w:t>
      </w:r>
      <w:r w:rsidRPr="00D30771">
        <w:rPr>
          <w:rFonts w:ascii="Source Sans Pro" w:hAnsi="Source Sans Pro"/>
        </w:rPr>
        <w:t xml:space="preserve">identification of issues and </w:t>
      </w:r>
      <w:r w:rsidR="0049754A" w:rsidRPr="00D30771">
        <w:rPr>
          <w:rFonts w:ascii="Source Sans Pro" w:hAnsi="Source Sans Pro"/>
        </w:rPr>
        <w:t>questions by</w:t>
      </w:r>
      <w:r w:rsidRPr="00D30771">
        <w:rPr>
          <w:rFonts w:ascii="Source Sans Pro" w:hAnsi="Source Sans Pro"/>
        </w:rPr>
        <w:t xml:space="preserve"> the </w:t>
      </w:r>
      <w:r w:rsidR="00785466" w:rsidRPr="00D30771">
        <w:rPr>
          <w:rFonts w:ascii="Source Sans Pro" w:hAnsi="Source Sans Pro"/>
        </w:rPr>
        <w:t>86</w:t>
      </w:r>
      <w:r w:rsidR="00785466" w:rsidRPr="00D30771">
        <w:rPr>
          <w:rFonts w:ascii="Source Sans Pro" w:hAnsi="Source Sans Pro"/>
          <w:vertAlign w:val="superscript"/>
        </w:rPr>
        <w:t>th</w:t>
      </w:r>
      <w:r w:rsidR="00785466" w:rsidRPr="00D30771">
        <w:rPr>
          <w:rFonts w:ascii="Source Sans Pro" w:hAnsi="Source Sans Pro"/>
        </w:rPr>
        <w:t xml:space="preserve"> </w:t>
      </w:r>
      <w:r w:rsidRPr="00D30771">
        <w:rPr>
          <w:rFonts w:ascii="Source Sans Pro" w:hAnsi="Source Sans Pro"/>
        </w:rPr>
        <w:t>Pre-sessional Working Group of the Committee on the Elimination of Discrimination against Women (</w:t>
      </w:r>
      <w:r w:rsidRPr="00D30771">
        <w:rPr>
          <w:rFonts w:ascii="Source Sans Pro" w:hAnsi="Source Sans Pro"/>
          <w:b/>
        </w:rPr>
        <w:t>the Committee</w:t>
      </w:r>
      <w:r w:rsidRPr="00D30771">
        <w:rPr>
          <w:rFonts w:ascii="Source Sans Pro" w:hAnsi="Source Sans Pro"/>
        </w:rPr>
        <w:t xml:space="preserve">) ahead of its review </w:t>
      </w:r>
      <w:r w:rsidR="0095507C" w:rsidRPr="00D30771">
        <w:rPr>
          <w:rFonts w:ascii="Source Sans Pro" w:hAnsi="Source Sans Pro"/>
        </w:rPr>
        <w:t>of Kuwait.</w:t>
      </w:r>
    </w:p>
    <w:p w14:paraId="4E605947" w14:textId="43C26B5C" w:rsidR="00FE3615" w:rsidRPr="00D30771" w:rsidRDefault="00575337" w:rsidP="0089428D">
      <w:pPr>
        <w:pStyle w:val="ListParagraph"/>
        <w:numPr>
          <w:ilvl w:val="0"/>
          <w:numId w:val="27"/>
        </w:numPr>
        <w:spacing w:before="240"/>
        <w:ind w:left="714" w:hanging="357"/>
        <w:contextualSpacing w:val="0"/>
        <w:rPr>
          <w:rStyle w:val="normaltextrun"/>
          <w:rFonts w:ascii="Source Sans Pro" w:hAnsi="Source Sans Pro"/>
        </w:rPr>
      </w:pPr>
      <w:r w:rsidRPr="00D30771">
        <w:rPr>
          <w:rStyle w:val="normaltextrun"/>
          <w:rFonts w:ascii="Source Sans Pro" w:hAnsi="Source Sans Pro"/>
          <w:color w:val="000000"/>
          <w:shd w:val="clear" w:color="auto" w:fill="FFFFFF"/>
          <w:lang w:val="en-GB"/>
        </w:rPr>
        <w:t>Walk Free is an international human rights organisation</w:t>
      </w:r>
      <w:r w:rsidRPr="00D30771">
        <w:rPr>
          <w:rStyle w:val="normaltextrun"/>
          <w:rFonts w:ascii="Source Sans Pro" w:hAnsi="Source Sans Pro" w:cs="Calibri"/>
          <w:color w:val="000000"/>
          <w:shd w:val="clear" w:color="auto" w:fill="FFFFFF"/>
          <w:lang w:val="en-GB"/>
        </w:rPr>
        <w:t> </w:t>
      </w:r>
      <w:r w:rsidRPr="00D30771">
        <w:rPr>
          <w:rStyle w:val="normaltextrun"/>
          <w:rFonts w:ascii="Source Sans Pro" w:hAnsi="Source Sans Pro"/>
          <w:color w:val="000000"/>
          <w:shd w:val="clear" w:color="auto" w:fill="FFFFFF"/>
        </w:rPr>
        <w:t>with a mission to end modern slavery globally</w:t>
      </w:r>
      <w:r w:rsidRPr="0054524B">
        <w:rPr>
          <w:rStyle w:val="normaltextrun"/>
          <w:rFonts w:ascii="Source Sans Pro" w:hAnsi="Source Sans Pro"/>
          <w:color w:val="000000"/>
          <w:sz w:val="24"/>
          <w:szCs w:val="24"/>
          <w:shd w:val="clear" w:color="auto" w:fill="FFFFFF"/>
          <w:lang w:val="en-GB"/>
        </w:rPr>
        <w:t>.</w:t>
      </w:r>
      <w:r w:rsidRPr="00D30771">
        <w:rPr>
          <w:rStyle w:val="normaltextrun"/>
          <w:rFonts w:ascii="Source Sans Pro" w:hAnsi="Source Sans Pro"/>
          <w:color w:val="000000"/>
          <w:shd w:val="clear" w:color="auto" w:fill="FFFFFF"/>
          <w:lang w:val="en-GB"/>
        </w:rPr>
        <w:t xml:space="preserve"> Walk Free approaches this challenge through a combination of direct implementation, grassroots community engagement, and working in partnership with faiths, businesses, academics, NGOs, and governments around the world.</w:t>
      </w:r>
    </w:p>
    <w:p w14:paraId="2295A17B" w14:textId="6E68491B" w:rsidR="00FE3615" w:rsidRPr="00D30771" w:rsidRDefault="00FE3615" w:rsidP="0089428D">
      <w:pPr>
        <w:pStyle w:val="ListParagraph"/>
        <w:numPr>
          <w:ilvl w:val="0"/>
          <w:numId w:val="27"/>
        </w:numPr>
        <w:spacing w:before="240"/>
        <w:ind w:left="714" w:hanging="357"/>
        <w:contextualSpacing w:val="0"/>
        <w:rPr>
          <w:rStyle w:val="normaltextrun"/>
          <w:rFonts w:ascii="Source Sans Pro" w:hAnsi="Source Sans Pro"/>
        </w:rPr>
      </w:pPr>
      <w:r w:rsidRPr="00D30771">
        <w:rPr>
          <w:rStyle w:val="normaltextrun"/>
          <w:rFonts w:ascii="Source Sans Pro" w:hAnsi="Source Sans Pro"/>
          <w:color w:val="000000"/>
          <w:shd w:val="clear" w:color="auto" w:fill="FFFFFF"/>
        </w:rPr>
        <w:t>Modern slavery covers a set of specific legal concepts including human trafficking, forced labour, debt bondage, forced or servile marriage, slavery and slavery-like practices, and the sale and exploitation of children. Although modern slavery is not</w:t>
      </w:r>
      <w:r w:rsidRPr="00D30771">
        <w:rPr>
          <w:rStyle w:val="normaltextrun"/>
          <w:rFonts w:ascii="Source Sans Pro" w:hAnsi="Source Sans Pro" w:cs="Arial"/>
          <w:color w:val="000000"/>
          <w:shd w:val="clear" w:color="auto" w:fill="FFFFFF"/>
        </w:rPr>
        <w:t> </w:t>
      </w:r>
      <w:r w:rsidRPr="00D30771">
        <w:rPr>
          <w:rStyle w:val="normaltextrun"/>
          <w:rFonts w:ascii="Source Sans Pro" w:hAnsi="Source Sans Pro"/>
          <w:color w:val="000000"/>
          <w:shd w:val="clear" w:color="auto" w:fill="FFFFFF"/>
        </w:rPr>
        <w:t>defined in law, it is used as an umbrella term that focusses attention on the commonalities across these legal concepts. Essentially, it refers to</w:t>
      </w:r>
      <w:r w:rsidRPr="00D30771">
        <w:rPr>
          <w:rStyle w:val="normaltextrun"/>
          <w:rFonts w:ascii="Source Sans Pro" w:hAnsi="Source Sans Pro" w:cs="Arial"/>
          <w:color w:val="000000"/>
          <w:shd w:val="clear" w:color="auto" w:fill="FFFFFF"/>
        </w:rPr>
        <w:t> </w:t>
      </w:r>
      <w:r w:rsidRPr="00D30771">
        <w:rPr>
          <w:rStyle w:val="normaltextrun"/>
          <w:rFonts w:ascii="Source Sans Pro" w:hAnsi="Source Sans Pro"/>
          <w:color w:val="000000"/>
          <w:shd w:val="clear" w:color="auto" w:fill="FFFFFF"/>
        </w:rPr>
        <w:t>situations of exploitation that a person cannot refuse or leave</w:t>
      </w:r>
      <w:r w:rsidRPr="00D30771">
        <w:rPr>
          <w:rStyle w:val="normaltextrun"/>
          <w:rFonts w:ascii="Source Sans Pro" w:hAnsi="Source Sans Pro" w:cs="Arial"/>
          <w:color w:val="000000"/>
          <w:shd w:val="clear" w:color="auto" w:fill="FFFFFF"/>
        </w:rPr>
        <w:t> </w:t>
      </w:r>
      <w:r w:rsidRPr="00D30771">
        <w:rPr>
          <w:rStyle w:val="normaltextrun"/>
          <w:rFonts w:ascii="Source Sans Pro" w:hAnsi="Source Sans Pro"/>
          <w:color w:val="000000"/>
          <w:shd w:val="clear" w:color="auto" w:fill="FFFFFF"/>
        </w:rPr>
        <w:t>because of threats, violence, coercion, deception, and/or abuse of power.</w:t>
      </w:r>
      <w:r w:rsidRPr="00D30771">
        <w:rPr>
          <w:rStyle w:val="normaltextrun"/>
          <w:rFonts w:ascii="Source Sans Pro" w:hAnsi="Source Sans Pro" w:cs="Arial"/>
          <w:color w:val="000000"/>
          <w:shd w:val="clear" w:color="auto" w:fill="FFFFFF"/>
        </w:rPr>
        <w:t>  </w:t>
      </w:r>
      <w:r w:rsidRPr="00D30771">
        <w:rPr>
          <w:rStyle w:val="eop"/>
          <w:rFonts w:ascii="Source Sans Pro" w:eastAsiaTheme="majorEastAsia" w:hAnsi="Source Sans Pro" w:cs="Calibri"/>
          <w:color w:val="000000"/>
        </w:rPr>
        <w:t> </w:t>
      </w:r>
    </w:p>
    <w:p w14:paraId="2A9D79C0" w14:textId="68A1E903" w:rsidR="00FE3615" w:rsidRPr="00D30771" w:rsidRDefault="00FE3615" w:rsidP="0089428D">
      <w:pPr>
        <w:pStyle w:val="ListParagraph"/>
        <w:numPr>
          <w:ilvl w:val="0"/>
          <w:numId w:val="27"/>
        </w:numPr>
        <w:spacing w:before="240"/>
        <w:ind w:left="714" w:hanging="357"/>
        <w:contextualSpacing w:val="0"/>
        <w:rPr>
          <w:rStyle w:val="normaltextrun"/>
          <w:rFonts w:ascii="Source Sans Pro" w:hAnsi="Source Sans Pro"/>
        </w:rPr>
      </w:pPr>
      <w:r w:rsidRPr="00D30771">
        <w:rPr>
          <w:rStyle w:val="normaltextrun"/>
          <w:rFonts w:ascii="Source Sans Pro" w:hAnsi="Source Sans Pro"/>
          <w:lang w:val="en-GB"/>
        </w:rPr>
        <w:t xml:space="preserve">Walk Free is the </w:t>
      </w:r>
      <w:r w:rsidR="008C4E07" w:rsidRPr="00D30771">
        <w:rPr>
          <w:rStyle w:val="normaltextrun"/>
          <w:rFonts w:ascii="Source Sans Pro" w:hAnsi="Source Sans Pro"/>
          <w:lang w:val="en-GB"/>
        </w:rPr>
        <w:t>auth</w:t>
      </w:r>
      <w:r w:rsidRPr="00D30771">
        <w:rPr>
          <w:rStyle w:val="normaltextrun"/>
          <w:rFonts w:ascii="Source Sans Pro" w:hAnsi="Source Sans Pro"/>
          <w:lang w:val="en-GB"/>
        </w:rPr>
        <w:t>or of the Global Slavery Index (</w:t>
      </w:r>
      <w:r w:rsidRPr="00D30771">
        <w:rPr>
          <w:rStyle w:val="normaltextrun"/>
          <w:rFonts w:ascii="Source Sans Pro" w:hAnsi="Source Sans Pro"/>
          <w:b/>
          <w:lang w:val="en-GB"/>
        </w:rPr>
        <w:t>GSI</w:t>
      </w:r>
      <w:r w:rsidRPr="00D30771">
        <w:rPr>
          <w:rStyle w:val="normaltextrun"/>
          <w:rFonts w:ascii="Source Sans Pro" w:hAnsi="Source Sans Pro"/>
          <w:lang w:val="en-GB"/>
        </w:rPr>
        <w:t>), the world’s leading dataset on measuring and understanding modern slavery. The GSI assesses country-level prevalence, vulnerability, and government responses to modern slavery. To date, Walk Free have published four editions of the GSI, the most recent in 2018.</w:t>
      </w:r>
      <w:r w:rsidRPr="00D30771">
        <w:rPr>
          <w:rStyle w:val="normaltextrun"/>
          <w:rFonts w:ascii="Source Sans Pro" w:hAnsi="Source Sans Pro" w:cs="Calibri"/>
          <w:lang w:val="en-GB"/>
        </w:rPr>
        <w:t> </w:t>
      </w:r>
      <w:r w:rsidRPr="00D30771">
        <w:rPr>
          <w:rStyle w:val="normaltextrun"/>
          <w:rFonts w:ascii="Source Sans Pro" w:hAnsi="Source Sans Pro"/>
          <w:lang w:val="en-US"/>
        </w:rPr>
        <w:t>The 2018 GSI estimated that there were</w:t>
      </w:r>
      <w:r w:rsidRPr="00D30771">
        <w:rPr>
          <w:rStyle w:val="normaltextrun"/>
          <w:rFonts w:ascii="Source Sans Pro" w:hAnsi="Source Sans Pro" w:cs="Calibri"/>
          <w:lang w:val="en-US"/>
        </w:rPr>
        <w:t> </w:t>
      </w:r>
      <w:r w:rsidR="003D159E" w:rsidRPr="00D30771">
        <w:rPr>
          <w:rStyle w:val="normaltextrun"/>
          <w:rFonts w:ascii="Source Sans Pro" w:hAnsi="Source Sans Pro"/>
          <w:lang w:val="en-US"/>
        </w:rPr>
        <w:t xml:space="preserve">6,000 </w:t>
      </w:r>
      <w:r w:rsidRPr="00D30771">
        <w:rPr>
          <w:rStyle w:val="normaltextrun"/>
          <w:rFonts w:ascii="Source Sans Pro" w:hAnsi="Source Sans Pro"/>
          <w:lang w:val="en-US"/>
        </w:rPr>
        <w:t>people living in situations of modern slavery in</w:t>
      </w:r>
      <w:r w:rsidRPr="00D30771">
        <w:rPr>
          <w:rStyle w:val="normaltextrun"/>
          <w:rFonts w:ascii="Source Sans Pro" w:hAnsi="Source Sans Pro" w:cs="Calibri"/>
          <w:lang w:val="en-US"/>
        </w:rPr>
        <w:t> </w:t>
      </w:r>
      <w:r w:rsidR="00B74C23" w:rsidRPr="00D30771">
        <w:rPr>
          <w:rStyle w:val="normaltextrun"/>
          <w:rFonts w:ascii="Source Sans Pro" w:hAnsi="Source Sans Pro" w:cs="Calibri"/>
          <w:lang w:val="en-US"/>
        </w:rPr>
        <w:t>Kuwait</w:t>
      </w:r>
      <w:r w:rsidR="00176D9B" w:rsidRPr="00D30771">
        <w:rPr>
          <w:rStyle w:val="normaltextrun"/>
          <w:rFonts w:ascii="Source Sans Pro" w:hAnsi="Source Sans Pro" w:cs="Calibri"/>
          <w:lang w:val="en-US"/>
        </w:rPr>
        <w:t xml:space="preserve"> </w:t>
      </w:r>
      <w:r w:rsidR="00447F9B" w:rsidRPr="00D30771">
        <w:rPr>
          <w:rStyle w:val="normaltextrun"/>
          <w:rFonts w:ascii="Source Sans Pro" w:hAnsi="Source Sans Pro" w:cs="Calibri"/>
          <w:lang w:val="en-US"/>
        </w:rPr>
        <w:t xml:space="preserve">on any given day </w:t>
      </w:r>
      <w:r w:rsidRPr="00D30771">
        <w:rPr>
          <w:rStyle w:val="normaltextrun"/>
          <w:rFonts w:ascii="Source Sans Pro" w:hAnsi="Source Sans Pro"/>
          <w:lang w:val="en-US"/>
        </w:rPr>
        <w:t>in 2016</w:t>
      </w:r>
      <w:r w:rsidR="00985FA7" w:rsidRPr="00D30771">
        <w:rPr>
          <w:rStyle w:val="normaltextrun"/>
          <w:rFonts w:ascii="Source Sans Pro" w:hAnsi="Source Sans Pro"/>
          <w:lang w:val="en-US"/>
        </w:rPr>
        <w:t xml:space="preserve">, a prevalence of </w:t>
      </w:r>
      <w:r w:rsidR="00852DA9" w:rsidRPr="00D30771">
        <w:rPr>
          <w:rStyle w:val="normaltextrun"/>
          <w:rFonts w:ascii="Source Sans Pro" w:hAnsi="Source Sans Pro"/>
          <w:lang w:val="en-US"/>
        </w:rPr>
        <w:t>1.46</w:t>
      </w:r>
      <w:r w:rsidR="00985FA7" w:rsidRPr="00D30771">
        <w:rPr>
          <w:rStyle w:val="normaltextrun"/>
          <w:rFonts w:ascii="Source Sans Pro" w:hAnsi="Source Sans Pro"/>
          <w:lang w:val="en-US"/>
        </w:rPr>
        <w:t xml:space="preserve"> per every thousand people</w:t>
      </w:r>
      <w:r w:rsidRPr="00D30771">
        <w:rPr>
          <w:rStyle w:val="normaltextrun"/>
          <w:rFonts w:ascii="Source Sans Pro" w:hAnsi="Source Sans Pro"/>
          <w:lang w:val="en-US"/>
        </w:rPr>
        <w:t>.</w:t>
      </w:r>
      <w:r w:rsidR="00176D9B" w:rsidRPr="00D30771">
        <w:rPr>
          <w:rStyle w:val="EndnoteReference"/>
          <w:rFonts w:ascii="Source Sans Pro" w:hAnsi="Source Sans Pro"/>
          <w:lang w:val="en-US"/>
        </w:rPr>
        <w:endnoteReference w:id="2"/>
      </w:r>
      <w:r w:rsidRPr="00D30771">
        <w:rPr>
          <w:rStyle w:val="normaltextrun"/>
          <w:rFonts w:ascii="Source Sans Pro" w:hAnsi="Source Sans Pro" w:cs="Calibri"/>
          <w:lang w:val="en-US"/>
        </w:rPr>
        <w:t> </w:t>
      </w:r>
    </w:p>
    <w:p w14:paraId="182A2891" w14:textId="4070710E" w:rsidR="009D3A03" w:rsidRPr="00D30771" w:rsidRDefault="009D3A03" w:rsidP="009D3A03">
      <w:pPr>
        <w:pStyle w:val="ListParagraph"/>
        <w:numPr>
          <w:ilvl w:val="0"/>
          <w:numId w:val="27"/>
        </w:numPr>
        <w:spacing w:before="240"/>
        <w:ind w:left="714" w:hanging="357"/>
        <w:contextualSpacing w:val="0"/>
        <w:rPr>
          <w:rStyle w:val="normaltextrun"/>
          <w:rFonts w:ascii="Source Sans Pro" w:hAnsi="Source Sans Pro"/>
        </w:rPr>
      </w:pPr>
      <w:r w:rsidRPr="00D30771">
        <w:rPr>
          <w:rStyle w:val="normaltextrun"/>
          <w:rFonts w:ascii="Source Sans Pro" w:hAnsi="Source Sans Pro"/>
          <w:lang w:val="en-GB"/>
        </w:rPr>
        <w:t>Together with the International Labour Organization (</w:t>
      </w:r>
      <w:r w:rsidRPr="00D30771">
        <w:rPr>
          <w:rStyle w:val="normaltextrun"/>
          <w:rFonts w:ascii="Source Sans Pro" w:hAnsi="Source Sans Pro"/>
          <w:b/>
          <w:lang w:val="en-GB"/>
        </w:rPr>
        <w:t>ILO</w:t>
      </w:r>
      <w:r w:rsidRPr="00D30771">
        <w:rPr>
          <w:rStyle w:val="normaltextrun"/>
          <w:rFonts w:ascii="Source Sans Pro" w:hAnsi="Source Sans Pro"/>
          <w:lang w:val="en-GB"/>
        </w:rPr>
        <w:t>) and the International Organization for Migration (</w:t>
      </w:r>
      <w:r w:rsidRPr="00D30771">
        <w:rPr>
          <w:rStyle w:val="normaltextrun"/>
          <w:rFonts w:ascii="Source Sans Pro" w:hAnsi="Source Sans Pro"/>
          <w:b/>
          <w:lang w:val="en-GB"/>
        </w:rPr>
        <w:t>IOM</w:t>
      </w:r>
      <w:r w:rsidRPr="00D30771">
        <w:rPr>
          <w:rStyle w:val="normaltextrun"/>
          <w:rFonts w:ascii="Source Sans Pro" w:hAnsi="Source Sans Pro"/>
          <w:lang w:val="en-GB"/>
        </w:rPr>
        <w:t>), Walk Free developed the Global Estimates of Modern Slavery (</w:t>
      </w:r>
      <w:r w:rsidRPr="00D30771">
        <w:rPr>
          <w:rStyle w:val="normaltextrun"/>
          <w:rFonts w:ascii="Source Sans Pro" w:hAnsi="Source Sans Pro"/>
          <w:b/>
          <w:lang w:val="en-GB"/>
        </w:rPr>
        <w:t>GEMS</w:t>
      </w:r>
      <w:r w:rsidRPr="00D30771">
        <w:rPr>
          <w:rStyle w:val="normaltextrun"/>
          <w:rFonts w:ascii="Source Sans Pro" w:hAnsi="Source Sans Pro"/>
          <w:lang w:val="en-GB"/>
        </w:rPr>
        <w:t>). The 2022 GEMS found that 49.6 million people were in modern slavery in 2021, and that women and girls were disproportionately affected, accounting for over half of all victims.</w:t>
      </w:r>
      <w:r w:rsidRPr="00D30771">
        <w:rPr>
          <w:rStyle w:val="EndnoteReference"/>
          <w:rFonts w:ascii="Source Sans Pro" w:hAnsi="Source Sans Pro"/>
          <w:lang w:val="en-GB"/>
        </w:rPr>
        <w:endnoteReference w:id="3"/>
      </w:r>
      <w:r w:rsidRPr="00D30771">
        <w:rPr>
          <w:rStyle w:val="eop"/>
          <w:rFonts w:ascii="Source Sans Pro" w:eastAsiaTheme="majorEastAsia" w:hAnsi="Source Sans Pro" w:cs="Calibri"/>
        </w:rPr>
        <w:t> </w:t>
      </w:r>
      <w:r w:rsidR="00E92500" w:rsidRPr="00D30771">
        <w:rPr>
          <w:rStyle w:val="eop"/>
          <w:rFonts w:ascii="Source Sans Pro" w:eastAsiaTheme="majorEastAsia" w:hAnsi="Source Sans Pro" w:cs="Calibri"/>
        </w:rPr>
        <w:t>While</w:t>
      </w:r>
      <w:r w:rsidRPr="00D30771" w:rsidDel="00E92500">
        <w:rPr>
          <w:rStyle w:val="eop"/>
          <w:rFonts w:ascii="Source Sans Pro" w:eastAsiaTheme="majorEastAsia" w:hAnsi="Source Sans Pro" w:cs="Calibri"/>
        </w:rPr>
        <w:t xml:space="preserve"> </w:t>
      </w:r>
      <w:r w:rsidR="00E92500" w:rsidRPr="00D30771">
        <w:rPr>
          <w:rStyle w:val="eop"/>
          <w:rFonts w:ascii="Source Sans Pro" w:eastAsiaTheme="majorEastAsia" w:hAnsi="Source Sans Pro" w:cs="Calibri"/>
        </w:rPr>
        <w:t xml:space="preserve">the </w:t>
      </w:r>
      <w:r w:rsidR="003D159E" w:rsidRPr="00D30771">
        <w:rPr>
          <w:rStyle w:val="eop"/>
          <w:rFonts w:ascii="Source Sans Pro" w:eastAsiaTheme="majorEastAsia" w:hAnsi="Source Sans Pro" w:cs="Calibri"/>
        </w:rPr>
        <w:t xml:space="preserve">Arab States </w:t>
      </w:r>
      <w:r w:rsidRPr="00D30771">
        <w:rPr>
          <w:rStyle w:val="eop"/>
          <w:rFonts w:ascii="Source Sans Pro" w:eastAsiaTheme="majorEastAsia" w:hAnsi="Source Sans Pro" w:cs="Calibri"/>
        </w:rPr>
        <w:t xml:space="preserve">region has </w:t>
      </w:r>
      <w:r w:rsidR="00E92500" w:rsidRPr="00D30771">
        <w:rPr>
          <w:rStyle w:val="eop"/>
          <w:rFonts w:ascii="Source Sans Pro" w:eastAsiaTheme="majorEastAsia" w:hAnsi="Source Sans Pro" w:cs="Calibri"/>
        </w:rPr>
        <w:t xml:space="preserve">the lowest population of people living in forced labour (0.9 million) and forced marriage (0.8 million), when population is taken into account the Arab States has </w:t>
      </w:r>
      <w:r w:rsidRPr="00D30771">
        <w:rPr>
          <w:rStyle w:val="eop"/>
          <w:rFonts w:ascii="Source Sans Pro" w:eastAsiaTheme="majorEastAsia" w:hAnsi="Source Sans Pro" w:cs="Calibri"/>
        </w:rPr>
        <w:t>the</w:t>
      </w:r>
      <w:r w:rsidR="00941DE5" w:rsidRPr="00D30771">
        <w:rPr>
          <w:rStyle w:val="eop"/>
          <w:rFonts w:ascii="Source Sans Pro" w:eastAsiaTheme="majorEastAsia" w:hAnsi="Source Sans Pro" w:cs="Calibri"/>
        </w:rPr>
        <w:t xml:space="preserve"> </w:t>
      </w:r>
      <w:r w:rsidRPr="00D30771">
        <w:rPr>
          <w:rStyle w:val="eop"/>
          <w:rFonts w:ascii="Source Sans Pro" w:eastAsiaTheme="majorEastAsia" w:hAnsi="Source Sans Pro" w:cs="Calibri"/>
        </w:rPr>
        <w:t>highest prevalence of</w:t>
      </w:r>
      <w:r w:rsidR="00E92500" w:rsidRPr="00D30771">
        <w:rPr>
          <w:rStyle w:val="eop"/>
          <w:rFonts w:ascii="Source Sans Pro" w:eastAsiaTheme="majorEastAsia" w:hAnsi="Source Sans Pro" w:cs="Calibri"/>
        </w:rPr>
        <w:t xml:space="preserve"> any region in the world for</w:t>
      </w:r>
      <w:r w:rsidRPr="00D30771">
        <w:rPr>
          <w:rStyle w:val="eop"/>
          <w:rFonts w:ascii="Source Sans Pro" w:eastAsiaTheme="majorEastAsia" w:hAnsi="Source Sans Pro" w:cs="Calibri"/>
        </w:rPr>
        <w:t xml:space="preserve"> both forced labour (</w:t>
      </w:r>
      <w:r w:rsidR="00FB0D74" w:rsidRPr="00D30771">
        <w:rPr>
          <w:rStyle w:val="eop"/>
          <w:rFonts w:ascii="Source Sans Pro" w:eastAsiaTheme="majorEastAsia" w:hAnsi="Source Sans Pro" w:cs="Calibri"/>
        </w:rPr>
        <w:t xml:space="preserve">5.3 </w:t>
      </w:r>
      <w:r w:rsidRPr="00D30771">
        <w:rPr>
          <w:rStyle w:val="eop"/>
          <w:rFonts w:ascii="Source Sans Pro" w:eastAsiaTheme="majorEastAsia" w:hAnsi="Source Sans Pro" w:cs="Calibri"/>
        </w:rPr>
        <w:t>per thousand people) and forced marriage (</w:t>
      </w:r>
      <w:r w:rsidR="00B92980" w:rsidRPr="00D30771">
        <w:rPr>
          <w:rStyle w:val="eop"/>
          <w:rFonts w:ascii="Source Sans Pro" w:eastAsiaTheme="majorEastAsia" w:hAnsi="Source Sans Pro" w:cs="Calibri"/>
        </w:rPr>
        <w:t xml:space="preserve">4.8 </w:t>
      </w:r>
      <w:r w:rsidRPr="00D30771">
        <w:rPr>
          <w:rStyle w:val="eop"/>
          <w:rFonts w:ascii="Source Sans Pro" w:eastAsiaTheme="majorEastAsia" w:hAnsi="Source Sans Pro" w:cs="Calibri"/>
        </w:rPr>
        <w:t>per thousand people).</w:t>
      </w:r>
      <w:r w:rsidRPr="00D30771">
        <w:rPr>
          <w:rStyle w:val="EndnoteReference"/>
          <w:rFonts w:ascii="Source Sans Pro" w:eastAsiaTheme="majorEastAsia" w:hAnsi="Source Sans Pro" w:cs="Calibri"/>
        </w:rPr>
        <w:endnoteReference w:id="4"/>
      </w:r>
      <w:r w:rsidRPr="00D30771">
        <w:rPr>
          <w:rStyle w:val="eop"/>
          <w:rFonts w:ascii="Source Sans Pro" w:eastAsiaTheme="majorEastAsia" w:hAnsi="Source Sans Pro" w:cs="Calibri"/>
        </w:rPr>
        <w:t xml:space="preserve">  </w:t>
      </w:r>
    </w:p>
    <w:p w14:paraId="675F0B04" w14:textId="3689C827" w:rsidR="005A628A" w:rsidRPr="00D30771" w:rsidRDefault="00FE3615" w:rsidP="004B7068">
      <w:pPr>
        <w:pStyle w:val="ListParagraph"/>
        <w:numPr>
          <w:ilvl w:val="0"/>
          <w:numId w:val="27"/>
        </w:numPr>
        <w:spacing w:before="240"/>
        <w:ind w:left="714" w:hanging="357"/>
        <w:contextualSpacing w:val="0"/>
        <w:rPr>
          <w:rStyle w:val="eop"/>
          <w:rFonts w:ascii="Source Sans Pro" w:eastAsiaTheme="majorEastAsia" w:hAnsi="Source Sans Pro" w:cs="Calibri"/>
        </w:rPr>
      </w:pPr>
      <w:r w:rsidRPr="00D30771">
        <w:rPr>
          <w:rStyle w:val="normaltextrun"/>
          <w:rFonts w:ascii="Source Sans Pro" w:hAnsi="Source Sans Pro"/>
          <w:lang w:val="en-GB"/>
        </w:rPr>
        <w:t>Walk Free’s 2020 report, Stacked Odds, provides the most comprehensive evaluation of the female experience of modern slavery to date. The report found that women and girls are at higher risk of modern slavery and exploitation throughout every stage of their lives, in every region of the world. This heightened vulnerability to modern slavery among women and girls is driven by power imbalances embedded within international and national legal and socio-cultural norms.</w:t>
      </w:r>
      <w:r w:rsidRPr="00D30771">
        <w:rPr>
          <w:rStyle w:val="normaltextrun"/>
          <w:rFonts w:ascii="Source Sans Pro" w:hAnsi="Source Sans Pro" w:cs="Calibri"/>
          <w:lang w:val="en-GB"/>
        </w:rPr>
        <w:t>  </w:t>
      </w:r>
      <w:r w:rsidRPr="00D30771">
        <w:rPr>
          <w:rStyle w:val="eop"/>
          <w:rFonts w:ascii="Source Sans Pro" w:eastAsiaTheme="majorEastAsia" w:hAnsi="Source Sans Pro" w:cs="Calibri"/>
        </w:rPr>
        <w:t> </w:t>
      </w:r>
    </w:p>
    <w:p w14:paraId="19E6D762" w14:textId="40222D2C" w:rsidR="00E35B7C" w:rsidRPr="00D30771" w:rsidRDefault="00FE3615">
      <w:pPr>
        <w:pStyle w:val="ListParagraph"/>
        <w:numPr>
          <w:ilvl w:val="0"/>
          <w:numId w:val="27"/>
        </w:numPr>
        <w:spacing w:before="240"/>
        <w:ind w:left="714" w:hanging="357"/>
        <w:contextualSpacing w:val="0"/>
        <w:rPr>
          <w:rFonts w:ascii="Source Sans Pro" w:hAnsi="Source Sans Pro"/>
        </w:rPr>
      </w:pPr>
      <w:r w:rsidRPr="00D30771">
        <w:rPr>
          <w:rStyle w:val="normaltextrun"/>
          <w:rFonts w:ascii="Source Sans Pro" w:hAnsi="Source Sans Pro" w:cs="Calibri"/>
        </w:rPr>
        <w:t>The purpose of the </w:t>
      </w:r>
      <w:r w:rsidRPr="00D30771">
        <w:rPr>
          <w:rStyle w:val="normaltextrun"/>
          <w:rFonts w:ascii="Source Sans Pro" w:hAnsi="Source Sans Pro" w:cs="Calibri"/>
          <w:i/>
        </w:rPr>
        <w:t>Convention on the Elimination of All Forms of Discrimination Against Women</w:t>
      </w:r>
      <w:r w:rsidRPr="00D30771">
        <w:rPr>
          <w:rStyle w:val="normaltextrun"/>
          <w:rFonts w:ascii="Source Sans Pro" w:hAnsi="Source Sans Pro" w:cs="Calibri"/>
        </w:rPr>
        <w:t> (</w:t>
      </w:r>
      <w:r w:rsidRPr="00D30771">
        <w:rPr>
          <w:rStyle w:val="normaltextrun"/>
          <w:rFonts w:ascii="Source Sans Pro" w:hAnsi="Source Sans Pro" w:cs="Calibri"/>
          <w:b/>
        </w:rPr>
        <w:t>CEDAW</w:t>
      </w:r>
      <w:r w:rsidRPr="00D30771">
        <w:rPr>
          <w:rStyle w:val="normaltextrun"/>
          <w:rFonts w:ascii="Source Sans Pro" w:hAnsi="Source Sans Pro" w:cs="Calibri"/>
        </w:rPr>
        <w:t xml:space="preserve">), as set out in the preamble, is to affirm the principle of gender equality, </w:t>
      </w:r>
      <w:r w:rsidRPr="00D30771">
        <w:rPr>
          <w:rStyle w:val="normaltextrun"/>
          <w:rFonts w:ascii="Source Sans Pro" w:hAnsi="Source Sans Pro" w:cs="Calibri"/>
        </w:rPr>
        <w:lastRenderedPageBreak/>
        <w:t>noting that</w:t>
      </w:r>
      <w:r w:rsidRPr="00D30771">
        <w:rPr>
          <w:rStyle w:val="normaltextrun"/>
          <w:rFonts w:ascii="Source Sans Pro" w:hAnsi="Source Sans Pro" w:cs="Arial"/>
        </w:rPr>
        <w:t> </w:t>
      </w:r>
      <w:r w:rsidRPr="00D30771">
        <w:rPr>
          <w:rStyle w:val="normaltextrun"/>
          <w:rFonts w:ascii="Source Sans Pro" w:hAnsi="Source Sans Pro" w:cs="Calibri"/>
          <w:i/>
        </w:rPr>
        <w:t>“all human beings are born free and equal in dignity and rights</w:t>
      </w:r>
      <w:r w:rsidRPr="00D30771">
        <w:rPr>
          <w:rStyle w:val="normaltextrun"/>
          <w:rFonts w:ascii="Source Sans Pro" w:hAnsi="Source Sans Pro" w:cs="Arial"/>
          <w:i/>
        </w:rPr>
        <w:t> </w:t>
      </w:r>
      <w:r w:rsidRPr="00D30771">
        <w:rPr>
          <w:rStyle w:val="normaltextrun"/>
          <w:rFonts w:ascii="Source Sans Pro" w:hAnsi="Source Sans Pro" w:cs="Calibri"/>
          <w:i/>
        </w:rPr>
        <w:t>and that everyone is entitled to all the rights and freedoms set forth therein, without distinction of any kind, including distinction based on sex.</w:t>
      </w:r>
      <w:r w:rsidRPr="00D30771">
        <w:rPr>
          <w:rStyle w:val="normaltextrun"/>
          <w:rFonts w:ascii="Source Sans Pro" w:hAnsi="Source Sans Pro" w:cs="Calibri"/>
        </w:rPr>
        <w:t>”</w:t>
      </w:r>
      <w:r w:rsidRPr="00D30771">
        <w:rPr>
          <w:rStyle w:val="normaltextrun"/>
          <w:rFonts w:ascii="Source Sans Pro" w:hAnsi="Source Sans Pro" w:cs="Arial"/>
        </w:rPr>
        <w:t> </w:t>
      </w:r>
      <w:r w:rsidRPr="00D30771">
        <w:rPr>
          <w:rStyle w:val="normaltextrun"/>
          <w:rFonts w:ascii="Source Sans Pro" w:hAnsi="Source Sans Pro" w:cs="Calibri"/>
        </w:rPr>
        <w:t>Gender equality can never be achieved while modern slavery exists, therefore effective implementation of CEDAW must include action to eliminate modern slavery in all its forms. </w:t>
      </w:r>
      <w:r w:rsidR="008A6847" w:rsidRPr="00D30771">
        <w:rPr>
          <w:rStyle w:val="normaltextrun"/>
          <w:rFonts w:ascii="Source Sans Pro" w:eastAsiaTheme="majorEastAsia" w:hAnsi="Source Sans Pro" w:cs="Calibri"/>
        </w:rPr>
        <w:t>This is</w:t>
      </w:r>
      <w:r w:rsidR="008E1DF5" w:rsidRPr="00D30771">
        <w:rPr>
          <w:rStyle w:val="normaltextrun"/>
          <w:rFonts w:ascii="Source Sans Pro" w:eastAsiaTheme="majorEastAsia" w:hAnsi="Source Sans Pro" w:cs="Calibri"/>
        </w:rPr>
        <w:t xml:space="preserve"> </w:t>
      </w:r>
      <w:r w:rsidR="008A6847" w:rsidRPr="00D30771">
        <w:rPr>
          <w:rStyle w:val="normaltextrun"/>
          <w:rFonts w:ascii="Source Sans Pro" w:eastAsiaTheme="majorEastAsia" w:hAnsi="Source Sans Pro" w:cs="Calibri"/>
        </w:rPr>
        <w:t xml:space="preserve">also </w:t>
      </w:r>
      <w:r w:rsidR="00875EC5" w:rsidRPr="00D30771">
        <w:rPr>
          <w:rStyle w:val="normaltextrun"/>
          <w:rFonts w:ascii="Source Sans Pro" w:eastAsiaTheme="majorEastAsia" w:hAnsi="Source Sans Pro" w:cs="Calibri"/>
        </w:rPr>
        <w:t xml:space="preserve">reflected in </w:t>
      </w:r>
      <w:r w:rsidR="00875EC5" w:rsidRPr="00D30771">
        <w:rPr>
          <w:rStyle w:val="normaltextrun"/>
          <w:rFonts w:ascii="Source Sans Pro" w:eastAsiaTheme="majorEastAsia" w:hAnsi="Source Sans Pro" w:cs="Calibri"/>
          <w:i/>
        </w:rPr>
        <w:t>General Recommendation No. 38 (2020) on Trafficking in Women and Girls in the Context of Global Migration</w:t>
      </w:r>
      <w:r w:rsidR="00875EC5" w:rsidRPr="00D30771">
        <w:rPr>
          <w:rStyle w:val="normaltextrun"/>
          <w:rFonts w:ascii="Source Sans Pro" w:eastAsiaTheme="majorEastAsia" w:hAnsi="Source Sans Pro" w:cs="Calibri"/>
        </w:rPr>
        <w:t xml:space="preserve"> (</w:t>
      </w:r>
      <w:r w:rsidR="00875EC5" w:rsidRPr="00D30771">
        <w:rPr>
          <w:rStyle w:val="normaltextrun"/>
          <w:rFonts w:ascii="Source Sans Pro" w:eastAsiaTheme="majorEastAsia" w:hAnsi="Source Sans Pro" w:cs="Calibri"/>
          <w:b/>
        </w:rPr>
        <w:t>R38</w:t>
      </w:r>
      <w:r w:rsidR="00875EC5" w:rsidRPr="00D30771">
        <w:rPr>
          <w:rStyle w:val="normaltextrun"/>
          <w:rFonts w:ascii="Source Sans Pro" w:eastAsiaTheme="majorEastAsia" w:hAnsi="Source Sans Pro" w:cs="Calibri"/>
        </w:rPr>
        <w:t>)</w:t>
      </w:r>
      <w:r w:rsidR="00875EC5" w:rsidRPr="00D30771">
        <w:rPr>
          <w:rStyle w:val="normaltextrun"/>
          <w:rFonts w:ascii="Source Sans Pro" w:hAnsi="Source Sans Pro" w:cs="Calibri"/>
        </w:rPr>
        <w:t>.</w:t>
      </w:r>
    </w:p>
    <w:p w14:paraId="3B2A61D4" w14:textId="652E7640" w:rsidR="005A628A" w:rsidRPr="00D30771" w:rsidRDefault="000C5681" w:rsidP="00244DA2">
      <w:pPr>
        <w:pStyle w:val="ListParagraph"/>
        <w:numPr>
          <w:ilvl w:val="0"/>
          <w:numId w:val="27"/>
        </w:numPr>
        <w:spacing w:before="240"/>
        <w:ind w:left="714" w:hanging="357"/>
        <w:contextualSpacing w:val="0"/>
        <w:rPr>
          <w:rFonts w:ascii="Source Sans Pro" w:hAnsi="Source Sans Pro"/>
        </w:rPr>
      </w:pPr>
      <w:r w:rsidRPr="00D30771">
        <w:rPr>
          <w:rFonts w:ascii="Source Sans Pro" w:hAnsi="Source Sans Pro"/>
        </w:rPr>
        <w:t>Kuwait</w:t>
      </w:r>
      <w:r w:rsidR="00E35B7C" w:rsidRPr="00D30771">
        <w:rPr>
          <w:rFonts w:ascii="Source Sans Pro" w:hAnsi="Source Sans Pro"/>
        </w:rPr>
        <w:t xml:space="preserve"> has lodged </w:t>
      </w:r>
      <w:r w:rsidR="008F063E" w:rsidRPr="00D30771">
        <w:rPr>
          <w:rFonts w:ascii="Source Sans Pro" w:hAnsi="Source Sans Pro"/>
        </w:rPr>
        <w:t xml:space="preserve">reservations </w:t>
      </w:r>
      <w:r w:rsidR="00E35B7C" w:rsidRPr="00D30771">
        <w:rPr>
          <w:rFonts w:ascii="Source Sans Pro" w:hAnsi="Source Sans Pro"/>
        </w:rPr>
        <w:t>respect of</w:t>
      </w:r>
      <w:r w:rsidR="00161869" w:rsidRPr="00D30771">
        <w:rPr>
          <w:rFonts w:ascii="Source Sans Pro" w:hAnsi="Source Sans Pro"/>
        </w:rPr>
        <w:t xml:space="preserve"> articles </w:t>
      </w:r>
      <w:r w:rsidR="008F063E" w:rsidRPr="00D30771">
        <w:rPr>
          <w:rFonts w:ascii="Source Sans Pro" w:hAnsi="Source Sans Pro"/>
        </w:rPr>
        <w:t>9(2)</w:t>
      </w:r>
      <w:r w:rsidR="008E1DF5" w:rsidRPr="00D30771">
        <w:rPr>
          <w:rFonts w:ascii="Source Sans Pro" w:hAnsi="Source Sans Pro"/>
        </w:rPr>
        <w:t xml:space="preserve">, </w:t>
      </w:r>
      <w:r w:rsidR="008F063E" w:rsidRPr="00D30771">
        <w:rPr>
          <w:rFonts w:ascii="Source Sans Pro" w:hAnsi="Source Sans Pro"/>
        </w:rPr>
        <w:t>16</w:t>
      </w:r>
      <w:r w:rsidR="008F36FE" w:rsidRPr="00D30771">
        <w:rPr>
          <w:rFonts w:ascii="Source Sans Pro" w:hAnsi="Source Sans Pro"/>
        </w:rPr>
        <w:t>(1)</w:t>
      </w:r>
      <w:r w:rsidR="008F063E" w:rsidRPr="00D30771">
        <w:rPr>
          <w:rFonts w:ascii="Source Sans Pro" w:hAnsi="Source Sans Pro"/>
        </w:rPr>
        <w:t>(</w:t>
      </w:r>
      <w:r w:rsidR="008F36FE" w:rsidRPr="00D30771">
        <w:rPr>
          <w:rFonts w:ascii="Source Sans Pro" w:hAnsi="Source Sans Pro"/>
        </w:rPr>
        <w:t>f</w:t>
      </w:r>
      <w:r w:rsidR="008F063E" w:rsidRPr="00D30771">
        <w:rPr>
          <w:rFonts w:ascii="Source Sans Pro" w:hAnsi="Source Sans Pro"/>
        </w:rPr>
        <w:t>)</w:t>
      </w:r>
      <w:r w:rsidR="004C129B" w:rsidRPr="00D30771">
        <w:rPr>
          <w:rFonts w:ascii="Source Sans Pro" w:hAnsi="Source Sans Pro"/>
        </w:rPr>
        <w:t xml:space="preserve"> </w:t>
      </w:r>
      <w:r w:rsidR="008E1DF5" w:rsidRPr="00D30771">
        <w:rPr>
          <w:rFonts w:ascii="Source Sans Pro" w:hAnsi="Source Sans Pro"/>
        </w:rPr>
        <w:t xml:space="preserve">and 29 </w:t>
      </w:r>
      <w:r w:rsidR="004C129B" w:rsidRPr="00D30771">
        <w:rPr>
          <w:rFonts w:ascii="Source Sans Pro" w:hAnsi="Source Sans Pro"/>
        </w:rPr>
        <w:t>of CEDAW</w:t>
      </w:r>
      <w:r w:rsidR="00AA2095" w:rsidRPr="00D30771">
        <w:rPr>
          <w:rFonts w:ascii="Source Sans Pro" w:hAnsi="Source Sans Pro"/>
        </w:rPr>
        <w:t xml:space="preserve"> with the effect </w:t>
      </w:r>
      <w:r w:rsidR="00FD5689" w:rsidRPr="00D30771">
        <w:rPr>
          <w:rFonts w:ascii="Source Sans Pro" w:hAnsi="Source Sans Pro"/>
        </w:rPr>
        <w:t xml:space="preserve">that it is not bound by those provisions to the extent they conflict with provisions in the Kuwaiti Nationality Act and the Islamic </w:t>
      </w:r>
      <w:r w:rsidR="00FD5689" w:rsidRPr="00D30771">
        <w:rPr>
          <w:rFonts w:ascii="Source Sans Pro" w:hAnsi="Source Sans Pro"/>
          <w:i/>
        </w:rPr>
        <w:t>Sharia</w:t>
      </w:r>
      <w:r w:rsidR="00FD5689" w:rsidRPr="00D30771">
        <w:rPr>
          <w:rFonts w:ascii="Source Sans Pro" w:hAnsi="Source Sans Pro"/>
        </w:rPr>
        <w:t>, respectively.</w:t>
      </w:r>
      <w:r w:rsidR="00B0512D" w:rsidRPr="00D30771">
        <w:rPr>
          <w:rStyle w:val="EndnoteReference"/>
          <w:rFonts w:ascii="Source Sans Pro" w:hAnsi="Source Sans Pro"/>
        </w:rPr>
        <w:endnoteReference w:id="5"/>
      </w:r>
      <w:r w:rsidR="00B0512D" w:rsidRPr="00D30771">
        <w:rPr>
          <w:rFonts w:ascii="Source Sans Pro" w:hAnsi="Source Sans Pro"/>
        </w:rPr>
        <w:t xml:space="preserve"> </w:t>
      </w:r>
      <w:r w:rsidR="00AA2095" w:rsidRPr="00D30771">
        <w:rPr>
          <w:rFonts w:ascii="Source Sans Pro" w:hAnsi="Source Sans Pro"/>
        </w:rPr>
        <w:t xml:space="preserve"> </w:t>
      </w:r>
    </w:p>
    <w:p w14:paraId="0D16C655" w14:textId="5D661516" w:rsidR="009064E0" w:rsidRPr="00D30771" w:rsidRDefault="009064E0" w:rsidP="00244DA2">
      <w:pPr>
        <w:pStyle w:val="ListParagraph"/>
        <w:numPr>
          <w:ilvl w:val="0"/>
          <w:numId w:val="27"/>
        </w:numPr>
        <w:contextualSpacing w:val="0"/>
        <w:rPr>
          <w:rFonts w:ascii="Source Sans Pro" w:hAnsi="Source Sans Pro"/>
        </w:rPr>
      </w:pPr>
      <w:r w:rsidRPr="00D30771">
        <w:rPr>
          <w:rFonts w:ascii="Source Sans Pro" w:hAnsi="Source Sans Pro"/>
        </w:rPr>
        <w:t>All international legal references are to CEDAW, unless stated otherwise.</w:t>
      </w:r>
    </w:p>
    <w:p w14:paraId="0DE5CD7B" w14:textId="3059CF00" w:rsidR="00893903" w:rsidRPr="00D30771" w:rsidRDefault="000E73F5" w:rsidP="0089428D">
      <w:pPr>
        <w:pStyle w:val="ListParagraph"/>
        <w:numPr>
          <w:ilvl w:val="0"/>
          <w:numId w:val="27"/>
        </w:numPr>
        <w:spacing w:after="240"/>
        <w:ind w:left="714" w:hanging="357"/>
        <w:contextualSpacing w:val="0"/>
        <w:rPr>
          <w:rFonts w:ascii="Source Sans Pro" w:hAnsi="Source Sans Pro"/>
        </w:rPr>
      </w:pPr>
      <w:r w:rsidRPr="00D30771">
        <w:rPr>
          <w:rFonts w:ascii="Source Sans Pro" w:hAnsi="Source Sans Pro"/>
        </w:rPr>
        <w:t xml:space="preserve">Walk Free would welcome </w:t>
      </w:r>
      <w:r w:rsidR="00E74283" w:rsidRPr="00D30771">
        <w:rPr>
          <w:rFonts w:ascii="Source Sans Pro" w:hAnsi="Source Sans Pro"/>
        </w:rPr>
        <w:t xml:space="preserve">any requests from the CEDAW Working Group </w:t>
      </w:r>
      <w:r w:rsidRPr="00D30771">
        <w:rPr>
          <w:rFonts w:ascii="Source Sans Pro" w:hAnsi="Source Sans Pro"/>
        </w:rPr>
        <w:t xml:space="preserve">to discuss and/or provide further detail </w:t>
      </w:r>
      <w:r w:rsidR="00575084" w:rsidRPr="00D30771">
        <w:rPr>
          <w:rFonts w:ascii="Source Sans Pro" w:hAnsi="Source Sans Pro"/>
        </w:rPr>
        <w:t>regarding</w:t>
      </w:r>
      <w:r w:rsidRPr="00D30771">
        <w:rPr>
          <w:rFonts w:ascii="Source Sans Pro" w:hAnsi="Source Sans Pro"/>
        </w:rPr>
        <w:t xml:space="preserve"> the submissions contained </w:t>
      </w:r>
      <w:r w:rsidR="00575084" w:rsidRPr="00D30771">
        <w:rPr>
          <w:rFonts w:ascii="Source Sans Pro" w:hAnsi="Source Sans Pro"/>
        </w:rPr>
        <w:t>herein</w:t>
      </w:r>
      <w:r w:rsidRPr="00D30771">
        <w:rPr>
          <w:rFonts w:ascii="Source Sans Pro" w:hAnsi="Source Sans Pro"/>
        </w:rPr>
        <w:t xml:space="preserve">. </w:t>
      </w:r>
      <w:r w:rsidR="00897C8B" w:rsidRPr="00D30771">
        <w:rPr>
          <w:rFonts w:ascii="Source Sans Pro" w:hAnsi="Source Sans Pro"/>
        </w:rPr>
        <w:br/>
      </w:r>
    </w:p>
    <w:p w14:paraId="09F8EB89" w14:textId="6B78263B" w:rsidR="001F5E55" w:rsidRPr="00D30771" w:rsidRDefault="001F5E55">
      <w:pPr>
        <w:pStyle w:val="Heading1"/>
        <w:rPr>
          <w:rFonts w:ascii="Source Sans Pro" w:hAnsi="Source Sans Pro"/>
          <w:sz w:val="22"/>
          <w:szCs w:val="22"/>
        </w:rPr>
      </w:pPr>
      <w:bookmarkStart w:id="2" w:name="_Toc63253828"/>
      <w:r w:rsidRPr="00D30771">
        <w:rPr>
          <w:rFonts w:ascii="Source Sans Pro" w:hAnsi="Source Sans Pro"/>
          <w:sz w:val="22"/>
          <w:szCs w:val="22"/>
        </w:rPr>
        <w:t xml:space="preserve">Part B </w:t>
      </w:r>
      <w:bookmarkEnd w:id="2"/>
    </w:p>
    <w:p w14:paraId="7BB343FD" w14:textId="158059B9" w:rsidR="004A36F3" w:rsidRPr="00D30771" w:rsidRDefault="00443129" w:rsidP="0089428D">
      <w:pPr>
        <w:pStyle w:val="Heading2"/>
        <w:spacing w:after="240"/>
        <w:rPr>
          <w:rFonts w:ascii="Source Sans Pro" w:hAnsi="Source Sans Pro"/>
          <w:sz w:val="22"/>
          <w:szCs w:val="22"/>
        </w:rPr>
      </w:pPr>
      <w:bookmarkStart w:id="3" w:name="_Toc63253829"/>
      <w:r w:rsidRPr="00D30771">
        <w:rPr>
          <w:rFonts w:ascii="Source Sans Pro" w:hAnsi="Source Sans Pro"/>
          <w:sz w:val="22"/>
          <w:szCs w:val="22"/>
        </w:rPr>
        <w:t xml:space="preserve">Slavery and </w:t>
      </w:r>
      <w:r w:rsidR="00190EE1" w:rsidRPr="00D30771">
        <w:rPr>
          <w:rFonts w:ascii="Source Sans Pro" w:hAnsi="Source Sans Pro"/>
          <w:sz w:val="22"/>
          <w:szCs w:val="22"/>
        </w:rPr>
        <w:t xml:space="preserve">human </w:t>
      </w:r>
      <w:r w:rsidRPr="00D30771">
        <w:rPr>
          <w:rFonts w:ascii="Source Sans Pro" w:hAnsi="Source Sans Pro"/>
          <w:sz w:val="22"/>
          <w:szCs w:val="22"/>
        </w:rPr>
        <w:t>trafficking</w:t>
      </w:r>
      <w:bookmarkEnd w:id="3"/>
    </w:p>
    <w:p w14:paraId="07F238AE" w14:textId="3EE96BAD" w:rsidR="00CF15A4" w:rsidRPr="00D30771" w:rsidRDefault="004C7F97" w:rsidP="00395449">
      <w:pPr>
        <w:pStyle w:val="BodyText"/>
        <w:numPr>
          <w:ilvl w:val="0"/>
          <w:numId w:val="27"/>
        </w:numPr>
        <w:spacing w:before="0" w:after="240" w:line="276" w:lineRule="auto"/>
        <w:rPr>
          <w:rFonts w:ascii="Source Sans Pro" w:hAnsi="Source Sans Pro"/>
        </w:rPr>
      </w:pPr>
      <w:r w:rsidRPr="00D30771">
        <w:rPr>
          <w:rFonts w:ascii="Source Sans Pro" w:hAnsi="Source Sans Pro"/>
        </w:rPr>
        <w:t>S</w:t>
      </w:r>
      <w:r w:rsidR="00CF15A4" w:rsidRPr="00D30771">
        <w:rPr>
          <w:rFonts w:ascii="Source Sans Pro" w:hAnsi="Source Sans Pro"/>
        </w:rPr>
        <w:t>lavery is</w:t>
      </w:r>
      <w:r w:rsidR="00093D33" w:rsidRPr="00D30771">
        <w:rPr>
          <w:rFonts w:ascii="Source Sans Pro" w:hAnsi="Source Sans Pro"/>
        </w:rPr>
        <w:t xml:space="preserve"> criminalised by </w:t>
      </w:r>
      <w:r w:rsidR="00161869" w:rsidRPr="00D30771">
        <w:rPr>
          <w:rFonts w:ascii="Source Sans Pro" w:hAnsi="Source Sans Pro"/>
        </w:rPr>
        <w:t xml:space="preserve">article </w:t>
      </w:r>
      <w:r w:rsidR="00CF15A4" w:rsidRPr="00D30771">
        <w:rPr>
          <w:rFonts w:ascii="Source Sans Pro" w:hAnsi="Source Sans Pro"/>
        </w:rPr>
        <w:t>1</w:t>
      </w:r>
      <w:r w:rsidR="00212627" w:rsidRPr="00D30771">
        <w:rPr>
          <w:rFonts w:ascii="Source Sans Pro" w:hAnsi="Source Sans Pro"/>
        </w:rPr>
        <w:t>85</w:t>
      </w:r>
      <w:r w:rsidR="00CF15A4" w:rsidRPr="00D30771">
        <w:rPr>
          <w:rFonts w:ascii="Source Sans Pro" w:hAnsi="Source Sans Pro"/>
        </w:rPr>
        <w:t xml:space="preserve"> of</w:t>
      </w:r>
      <w:r w:rsidR="00B113D4" w:rsidRPr="00D30771">
        <w:rPr>
          <w:rFonts w:ascii="Source Sans Pro" w:hAnsi="Source Sans Pro"/>
        </w:rPr>
        <w:t xml:space="preserve"> Penal Code</w:t>
      </w:r>
      <w:r w:rsidR="00093D33" w:rsidRPr="00D30771">
        <w:rPr>
          <w:rFonts w:ascii="Source Sans Pro" w:hAnsi="Source Sans Pro"/>
        </w:rPr>
        <w:t xml:space="preserve">, which </w:t>
      </w:r>
      <w:r w:rsidR="00D75026" w:rsidRPr="00D30771">
        <w:rPr>
          <w:rFonts w:ascii="Source Sans Pro" w:hAnsi="Source Sans Pro"/>
        </w:rPr>
        <w:t>stipulates</w:t>
      </w:r>
      <w:r w:rsidR="00093D33" w:rsidRPr="00D30771">
        <w:rPr>
          <w:rFonts w:ascii="Source Sans Pro" w:hAnsi="Source Sans Pro"/>
        </w:rPr>
        <w:t xml:space="preserve"> </w:t>
      </w:r>
      <w:r w:rsidR="00D75026" w:rsidRPr="00D30771">
        <w:rPr>
          <w:rFonts w:ascii="Source Sans Pro" w:hAnsi="Source Sans Pro"/>
        </w:rPr>
        <w:t>“that anyone bringing in or taking out of Kuwait any individual with the intention of enslaving him/ her, buys, sells or gifts another person as a slave”</w:t>
      </w:r>
      <w:r w:rsidR="00F939D1" w:rsidRPr="00D30771">
        <w:rPr>
          <w:rFonts w:ascii="Source Sans Pro" w:hAnsi="Source Sans Pro"/>
        </w:rPr>
        <w:t xml:space="preserve"> is liable to a term of imprisonment</w:t>
      </w:r>
      <w:r w:rsidR="00AA1FA7" w:rsidRPr="00D30771">
        <w:rPr>
          <w:rFonts w:ascii="Source Sans Pro" w:hAnsi="Source Sans Pro"/>
        </w:rPr>
        <w:t xml:space="preserve"> for not more than five years, a fine not exceeding 375 Kuwaiti Dinars, or both</w:t>
      </w:r>
      <w:r w:rsidR="00CF15A4" w:rsidRPr="00D30771">
        <w:rPr>
          <w:rFonts w:ascii="Source Sans Pro" w:hAnsi="Source Sans Pro"/>
        </w:rPr>
        <w:t>.</w:t>
      </w:r>
      <w:r w:rsidR="00CF15A4" w:rsidRPr="00D30771">
        <w:rPr>
          <w:rStyle w:val="EndnoteReference"/>
          <w:rFonts w:ascii="Source Sans Pro" w:hAnsi="Source Sans Pro"/>
        </w:rPr>
        <w:endnoteReference w:id="6"/>
      </w:r>
      <w:r w:rsidR="00CF15A4" w:rsidRPr="00D30771">
        <w:rPr>
          <w:rFonts w:ascii="Source Sans Pro" w:hAnsi="Source Sans Pro"/>
        </w:rPr>
        <w:t xml:space="preserve"> </w:t>
      </w:r>
      <w:r w:rsidR="00D52350" w:rsidRPr="00D30771">
        <w:rPr>
          <w:rFonts w:ascii="Source Sans Pro" w:hAnsi="Source Sans Pro"/>
        </w:rPr>
        <w:t xml:space="preserve">In line with the </w:t>
      </w:r>
      <w:r w:rsidR="00D52350" w:rsidRPr="00D30771">
        <w:rPr>
          <w:rFonts w:ascii="Source Sans Pro" w:hAnsi="Source Sans Pro"/>
          <w:i/>
        </w:rPr>
        <w:t>P</w:t>
      </w:r>
      <w:r w:rsidR="00D52350" w:rsidRPr="00D30771">
        <w:rPr>
          <w:rFonts w:ascii="Source Sans Pro" w:hAnsi="Source Sans Pro"/>
        </w:rPr>
        <w:t>r</w:t>
      </w:r>
      <w:r w:rsidR="00D52350" w:rsidRPr="00D30771">
        <w:rPr>
          <w:rFonts w:ascii="Source Sans Pro" w:hAnsi="Source Sans Pro"/>
          <w:i/>
        </w:rPr>
        <w:t xml:space="preserve">otocol to Prevent, Suppress and Punish Trafficking in Persons, Especially Women and Children, supplementing the United Nations Convention against Transnational Organized Crime </w:t>
      </w:r>
      <w:r w:rsidR="00D52350" w:rsidRPr="00D30771">
        <w:rPr>
          <w:rFonts w:ascii="Source Sans Pro" w:hAnsi="Source Sans Pro"/>
        </w:rPr>
        <w:t>(</w:t>
      </w:r>
      <w:r w:rsidR="00D52350" w:rsidRPr="00D30771">
        <w:rPr>
          <w:rFonts w:ascii="Source Sans Pro" w:hAnsi="Source Sans Pro"/>
          <w:b/>
        </w:rPr>
        <w:t>the Palermo Protocol</w:t>
      </w:r>
      <w:r w:rsidR="00D52350" w:rsidRPr="00D30771">
        <w:rPr>
          <w:rFonts w:ascii="Source Sans Pro" w:hAnsi="Source Sans Pro"/>
        </w:rPr>
        <w:t>), human trafficking is criminalised by Law No. 91 of 2013 on Trafficking in Persons and Smuggling of Migrants Act</w:t>
      </w:r>
      <w:r w:rsidR="00A60041" w:rsidRPr="00D30771">
        <w:rPr>
          <w:rFonts w:ascii="Source Sans Pro" w:hAnsi="Source Sans Pro"/>
        </w:rPr>
        <w:t xml:space="preserve"> (</w:t>
      </w:r>
      <w:r w:rsidR="00A60041" w:rsidRPr="00D30771">
        <w:rPr>
          <w:rFonts w:ascii="Source Sans Pro" w:hAnsi="Source Sans Pro"/>
          <w:b/>
        </w:rPr>
        <w:t>Anti-Trafficking Law of 2013</w:t>
      </w:r>
      <w:r w:rsidR="00A60041" w:rsidRPr="00D30771">
        <w:rPr>
          <w:rFonts w:ascii="Source Sans Pro" w:hAnsi="Source Sans Pro"/>
        </w:rPr>
        <w:t>).</w:t>
      </w:r>
      <w:r w:rsidR="00D52350" w:rsidRPr="00D30771">
        <w:rPr>
          <w:rStyle w:val="EndnoteReference"/>
          <w:rFonts w:ascii="Source Sans Pro" w:hAnsi="Source Sans Pro"/>
        </w:rPr>
        <w:endnoteReference w:id="7"/>
      </w:r>
      <w:r w:rsidR="00D52350" w:rsidRPr="00D30771">
        <w:rPr>
          <w:rFonts w:ascii="Source Sans Pro" w:hAnsi="Source Sans Pro"/>
        </w:rPr>
        <w:t xml:space="preserve"> </w:t>
      </w:r>
      <w:r w:rsidR="00CF15A4" w:rsidRPr="00D30771">
        <w:rPr>
          <w:rFonts w:ascii="Source Sans Pro" w:hAnsi="Source Sans Pro"/>
        </w:rPr>
        <w:t xml:space="preserve">However, gaps remain which allow exploitation to continue in </w:t>
      </w:r>
      <w:r w:rsidR="00B9614A" w:rsidRPr="00D30771">
        <w:rPr>
          <w:rFonts w:ascii="Source Sans Pro" w:hAnsi="Source Sans Pro"/>
        </w:rPr>
        <w:t>Kuwait</w:t>
      </w:r>
      <w:r w:rsidR="00CF15A4" w:rsidRPr="00D30771">
        <w:rPr>
          <w:rFonts w:ascii="Source Sans Pro" w:hAnsi="Source Sans Pro"/>
        </w:rPr>
        <w:t>, in contravention of the government’s obligations under</w:t>
      </w:r>
      <w:r w:rsidR="00161869" w:rsidRPr="00D30771">
        <w:rPr>
          <w:rFonts w:ascii="Source Sans Pro" w:hAnsi="Source Sans Pro"/>
        </w:rPr>
        <w:t xml:space="preserve"> articles </w:t>
      </w:r>
      <w:r w:rsidR="00CF15A4" w:rsidRPr="00D30771">
        <w:rPr>
          <w:rFonts w:ascii="Source Sans Pro" w:hAnsi="Source Sans Pro"/>
        </w:rPr>
        <w:t xml:space="preserve"> 2(a), 2(b), 11(1)(a), and 11(c). Importantly, the exercise of powers attached to a right of ownership over a person, as a distinct crime </w:t>
      </w:r>
      <w:r w:rsidR="00B9614A" w:rsidRPr="00D30771">
        <w:rPr>
          <w:rFonts w:ascii="Source Sans Pro" w:hAnsi="Source Sans Pro"/>
        </w:rPr>
        <w:t>without a requirement of movement</w:t>
      </w:r>
      <w:r w:rsidR="00CE4D51" w:rsidRPr="00D30771">
        <w:rPr>
          <w:rFonts w:ascii="Source Sans Pro" w:hAnsi="Source Sans Pro"/>
        </w:rPr>
        <w:t xml:space="preserve"> of a person, is</w:t>
      </w:r>
      <w:r w:rsidR="00CF15A4" w:rsidRPr="00D30771">
        <w:rPr>
          <w:rFonts w:ascii="Source Sans Pro" w:hAnsi="Source Sans Pro"/>
        </w:rPr>
        <w:t xml:space="preserve"> not criminalised under the Penal Code. As such, the maintenance of a person in a condition of enslavement falls outside the scope of current legislation in </w:t>
      </w:r>
      <w:r w:rsidR="00CE4D51" w:rsidRPr="00D30771">
        <w:rPr>
          <w:rFonts w:ascii="Source Sans Pro" w:hAnsi="Source Sans Pro"/>
        </w:rPr>
        <w:t>Kuwait</w:t>
      </w:r>
      <w:r w:rsidR="00CF15A4" w:rsidRPr="00D30771">
        <w:rPr>
          <w:rFonts w:ascii="Source Sans Pro" w:hAnsi="Source Sans Pro"/>
        </w:rPr>
        <w:t>.</w:t>
      </w:r>
      <w:r w:rsidR="00CF15A4" w:rsidRPr="00D30771">
        <w:rPr>
          <w:rStyle w:val="EndnoteReference"/>
          <w:rFonts w:ascii="Source Sans Pro" w:hAnsi="Source Sans Pro"/>
        </w:rPr>
        <w:endnoteReference w:id="8"/>
      </w:r>
    </w:p>
    <w:p w14:paraId="2C1906D1" w14:textId="42F80804" w:rsidR="00181906" w:rsidRPr="00D30771" w:rsidRDefault="00181906" w:rsidP="0089428D">
      <w:pPr>
        <w:pStyle w:val="Heading2"/>
        <w:spacing w:after="240"/>
        <w:rPr>
          <w:rFonts w:ascii="Source Sans Pro" w:hAnsi="Source Sans Pro"/>
          <w:sz w:val="22"/>
          <w:szCs w:val="22"/>
        </w:rPr>
      </w:pPr>
      <w:bookmarkStart w:id="4" w:name="_Toc63253830"/>
      <w:r w:rsidRPr="00D30771">
        <w:rPr>
          <w:rFonts w:ascii="Source Sans Pro" w:hAnsi="Source Sans Pro"/>
          <w:sz w:val="22"/>
          <w:szCs w:val="22"/>
        </w:rPr>
        <w:t xml:space="preserve">Forced </w:t>
      </w:r>
      <w:proofErr w:type="gramStart"/>
      <w:r w:rsidRPr="00D30771">
        <w:rPr>
          <w:rFonts w:ascii="Source Sans Pro" w:hAnsi="Source Sans Pro"/>
          <w:sz w:val="22"/>
          <w:szCs w:val="22"/>
        </w:rPr>
        <w:t>labour</w:t>
      </w:r>
      <w:bookmarkEnd w:id="4"/>
      <w:proofErr w:type="gramEnd"/>
    </w:p>
    <w:p w14:paraId="550E5E8F" w14:textId="2A010129" w:rsidR="00A76D19" w:rsidRPr="00D30771" w:rsidRDefault="006560A0" w:rsidP="00551088">
      <w:pPr>
        <w:pStyle w:val="ListParagraph"/>
        <w:numPr>
          <w:ilvl w:val="0"/>
          <w:numId w:val="27"/>
        </w:numPr>
        <w:rPr>
          <w:rFonts w:ascii="Source Sans Pro" w:hAnsi="Source Sans Pro"/>
          <w:color w:val="000000" w:themeColor="text1"/>
        </w:rPr>
      </w:pPr>
      <w:r w:rsidRPr="00D30771">
        <w:rPr>
          <w:rFonts w:ascii="Source Sans Pro" w:hAnsi="Source Sans Pro"/>
        </w:rPr>
        <w:t xml:space="preserve">Foreign workers are </w:t>
      </w:r>
      <w:r w:rsidR="00743EFA" w:rsidRPr="00D30771">
        <w:rPr>
          <w:rFonts w:ascii="Source Sans Pro" w:hAnsi="Source Sans Pro"/>
        </w:rPr>
        <w:t>particularly vulnerable to forced labour in Kuwait</w:t>
      </w:r>
      <w:r w:rsidR="00164982" w:rsidRPr="00D30771">
        <w:rPr>
          <w:rFonts w:ascii="Source Sans Pro" w:hAnsi="Source Sans Pro"/>
        </w:rPr>
        <w:t>.</w:t>
      </w:r>
      <w:r w:rsidR="00743EFA" w:rsidRPr="00D30771">
        <w:rPr>
          <w:rStyle w:val="EndnoteReference"/>
          <w:rFonts w:ascii="Source Sans Pro" w:hAnsi="Source Sans Pro"/>
        </w:rPr>
        <w:endnoteReference w:id="9"/>
      </w:r>
      <w:r w:rsidR="00164982" w:rsidRPr="00D30771">
        <w:rPr>
          <w:rFonts w:ascii="Source Sans Pro" w:hAnsi="Source Sans Pro"/>
        </w:rPr>
        <w:t xml:space="preserve"> </w:t>
      </w:r>
      <w:r w:rsidR="00A76D19" w:rsidRPr="00D30771">
        <w:rPr>
          <w:rFonts w:ascii="Source Sans Pro" w:hAnsi="Source Sans Pro"/>
        </w:rPr>
        <w:t xml:space="preserve">The legal status of migrant workers in </w:t>
      </w:r>
      <w:r w:rsidR="00B732CF" w:rsidRPr="00D30771">
        <w:rPr>
          <w:rFonts w:ascii="Source Sans Pro" w:hAnsi="Source Sans Pro"/>
        </w:rPr>
        <w:t>Kuwait</w:t>
      </w:r>
      <w:r w:rsidR="00A76D19" w:rsidRPr="00D30771">
        <w:rPr>
          <w:rFonts w:ascii="Source Sans Pro" w:hAnsi="Source Sans Pro"/>
        </w:rPr>
        <w:t xml:space="preserve"> </w:t>
      </w:r>
      <w:r w:rsidR="00154A15" w:rsidRPr="00D30771">
        <w:rPr>
          <w:rFonts w:ascii="Source Sans Pro" w:hAnsi="Source Sans Pro"/>
        </w:rPr>
        <w:t>is</w:t>
      </w:r>
      <w:r w:rsidR="00A76D19" w:rsidRPr="00D30771">
        <w:rPr>
          <w:rFonts w:ascii="Source Sans Pro" w:hAnsi="Source Sans Pro"/>
        </w:rPr>
        <w:t xml:space="preserve"> regulated by the </w:t>
      </w:r>
      <w:r w:rsidR="00A76D19" w:rsidRPr="00D30771">
        <w:rPr>
          <w:rFonts w:ascii="Source Sans Pro" w:hAnsi="Source Sans Pro"/>
          <w:i/>
        </w:rPr>
        <w:t>kafala</w:t>
      </w:r>
      <w:r w:rsidR="00A76D19" w:rsidRPr="00D30771">
        <w:rPr>
          <w:rFonts w:ascii="Source Sans Pro" w:hAnsi="Source Sans Pro"/>
        </w:rPr>
        <w:t xml:space="preserve"> (sponsorship) system</w:t>
      </w:r>
      <w:r w:rsidR="003339B8" w:rsidRPr="00D30771">
        <w:rPr>
          <w:rFonts w:ascii="Source Sans Pro" w:hAnsi="Source Sans Pro"/>
        </w:rPr>
        <w:t>,</w:t>
      </w:r>
      <w:r w:rsidR="00A76D19" w:rsidRPr="00D30771">
        <w:rPr>
          <w:rStyle w:val="EndnoteReference"/>
          <w:rFonts w:ascii="Source Sans Pro" w:hAnsi="Source Sans Pro"/>
        </w:rPr>
        <w:endnoteReference w:id="10"/>
      </w:r>
      <w:r w:rsidR="00A76D19" w:rsidRPr="00D30771">
        <w:rPr>
          <w:rFonts w:ascii="Source Sans Pro" w:hAnsi="Source Sans Pro"/>
        </w:rPr>
        <w:t xml:space="preserve"> </w:t>
      </w:r>
      <w:r w:rsidR="003339B8" w:rsidRPr="00D30771">
        <w:rPr>
          <w:rFonts w:ascii="Source Sans Pro" w:hAnsi="Source Sans Pro"/>
        </w:rPr>
        <w:t>which</w:t>
      </w:r>
      <w:r w:rsidR="00A76D19" w:rsidRPr="00D30771">
        <w:rPr>
          <w:rFonts w:ascii="Source Sans Pro" w:hAnsi="Source Sans Pro"/>
        </w:rPr>
        <w:t xml:space="preserve"> provides </w:t>
      </w:r>
      <w:r w:rsidR="002E491E" w:rsidRPr="00D30771">
        <w:rPr>
          <w:rFonts w:ascii="Source Sans Pro" w:hAnsi="Source Sans Pro"/>
        </w:rPr>
        <w:t>Kuwaiti</w:t>
      </w:r>
      <w:r w:rsidR="00A76D19" w:rsidRPr="00D30771">
        <w:rPr>
          <w:rFonts w:ascii="Source Sans Pro" w:hAnsi="Source Sans Pro"/>
        </w:rPr>
        <w:t xml:space="preserve"> sponsors with extensive</w:t>
      </w:r>
      <w:r w:rsidR="00A76D19" w:rsidRPr="00D30771" w:rsidDel="00CB0A8B">
        <w:rPr>
          <w:rFonts w:ascii="Source Sans Pro" w:hAnsi="Source Sans Pro"/>
        </w:rPr>
        <w:t xml:space="preserve"> </w:t>
      </w:r>
      <w:r w:rsidR="00A76D19" w:rsidRPr="00D30771">
        <w:rPr>
          <w:rFonts w:ascii="Source Sans Pro" w:hAnsi="Source Sans Pro"/>
        </w:rPr>
        <w:t xml:space="preserve">control over </w:t>
      </w:r>
      <w:r w:rsidR="0009373B" w:rsidRPr="00D30771">
        <w:rPr>
          <w:rFonts w:ascii="Source Sans Pro" w:hAnsi="Source Sans Pro"/>
        </w:rPr>
        <w:t xml:space="preserve">their </w:t>
      </w:r>
      <w:r w:rsidR="00A76D19" w:rsidRPr="00D30771">
        <w:rPr>
          <w:rFonts w:ascii="Source Sans Pro" w:hAnsi="Source Sans Pro"/>
        </w:rPr>
        <w:t>employees</w:t>
      </w:r>
      <w:r w:rsidR="00D82372" w:rsidRPr="00D30771">
        <w:rPr>
          <w:rFonts w:ascii="Source Sans Pro" w:hAnsi="Source Sans Pro"/>
        </w:rPr>
        <w:t>. Mi</w:t>
      </w:r>
      <w:r w:rsidR="00A76D19" w:rsidRPr="00D30771">
        <w:rPr>
          <w:rFonts w:ascii="Source Sans Pro" w:hAnsi="Source Sans Pro"/>
        </w:rPr>
        <w:t xml:space="preserve">grant worker visas </w:t>
      </w:r>
      <w:r w:rsidR="00D82372" w:rsidRPr="00D30771">
        <w:rPr>
          <w:rFonts w:ascii="Source Sans Pro" w:hAnsi="Source Sans Pro"/>
        </w:rPr>
        <w:t xml:space="preserve">are tied </w:t>
      </w:r>
      <w:r w:rsidR="00A76D19" w:rsidRPr="00D30771">
        <w:rPr>
          <w:rFonts w:ascii="Source Sans Pro" w:hAnsi="Source Sans Pro"/>
        </w:rPr>
        <w:t>to their employers</w:t>
      </w:r>
      <w:r w:rsidR="00C771C0" w:rsidRPr="00D30771">
        <w:rPr>
          <w:rFonts w:ascii="Source Sans Pro" w:hAnsi="Source Sans Pro"/>
        </w:rPr>
        <w:t xml:space="preserve"> </w:t>
      </w:r>
      <w:r w:rsidR="00D82372" w:rsidRPr="00D30771">
        <w:rPr>
          <w:rFonts w:ascii="Source Sans Pro" w:hAnsi="Source Sans Pro"/>
        </w:rPr>
        <w:t xml:space="preserve">meaning that </w:t>
      </w:r>
      <w:r w:rsidR="002D7958" w:rsidRPr="00D30771">
        <w:rPr>
          <w:rFonts w:ascii="Source Sans Pro" w:hAnsi="Source Sans Pro"/>
        </w:rPr>
        <w:t>emplo</w:t>
      </w:r>
      <w:r w:rsidR="00117F4E" w:rsidRPr="00D30771">
        <w:rPr>
          <w:rFonts w:ascii="Source Sans Pro" w:hAnsi="Source Sans Pro"/>
        </w:rPr>
        <w:t>yers control migrant worker’s rights to enter</w:t>
      </w:r>
      <w:r w:rsidR="000D3BBF" w:rsidRPr="00D30771">
        <w:rPr>
          <w:rFonts w:ascii="Source Sans Pro" w:hAnsi="Source Sans Pro"/>
        </w:rPr>
        <w:t xml:space="preserve"> and reside in Kuwait</w:t>
      </w:r>
      <w:r w:rsidR="00A76D19" w:rsidRPr="00D30771">
        <w:rPr>
          <w:rFonts w:ascii="Source Sans Pro" w:hAnsi="Source Sans Pro"/>
        </w:rPr>
        <w:t>.</w:t>
      </w:r>
      <w:r w:rsidR="00A76D19" w:rsidRPr="00D30771">
        <w:rPr>
          <w:rStyle w:val="EndnoteReference"/>
          <w:rFonts w:ascii="Source Sans Pro" w:hAnsi="Source Sans Pro"/>
        </w:rPr>
        <w:endnoteReference w:id="11"/>
      </w:r>
      <w:r w:rsidR="00A76D19" w:rsidRPr="00D30771">
        <w:rPr>
          <w:rFonts w:ascii="Source Sans Pro" w:hAnsi="Source Sans Pro"/>
        </w:rPr>
        <w:t xml:space="preserve"> </w:t>
      </w:r>
      <w:r w:rsidR="000D3BBF" w:rsidRPr="00D30771">
        <w:rPr>
          <w:rFonts w:ascii="Source Sans Pro" w:hAnsi="Source Sans Pro"/>
        </w:rPr>
        <w:t xml:space="preserve">While </w:t>
      </w:r>
      <w:r w:rsidR="00921FCA" w:rsidRPr="00D30771">
        <w:rPr>
          <w:rFonts w:ascii="Source Sans Pro" w:hAnsi="Source Sans Pro"/>
        </w:rPr>
        <w:t xml:space="preserve">most migrant </w:t>
      </w:r>
      <w:r w:rsidR="000D3BBF" w:rsidRPr="00D30771">
        <w:rPr>
          <w:rFonts w:ascii="Source Sans Pro" w:hAnsi="Source Sans Pro"/>
        </w:rPr>
        <w:t xml:space="preserve">workers are able to change jobs </w:t>
      </w:r>
      <w:r w:rsidR="000D3BBF" w:rsidRPr="00D30771">
        <w:rPr>
          <w:rFonts w:ascii="Source Sans Pro" w:hAnsi="Source Sans Pro"/>
        </w:rPr>
        <w:lastRenderedPageBreak/>
        <w:t xml:space="preserve">without permission from their employer, they can only do so after </w:t>
      </w:r>
      <w:r w:rsidR="00D26731" w:rsidRPr="00D30771">
        <w:rPr>
          <w:rFonts w:ascii="Source Sans Pro" w:hAnsi="Source Sans Pro"/>
        </w:rPr>
        <w:t xml:space="preserve">working for </w:t>
      </w:r>
      <w:r w:rsidR="000D3BBF" w:rsidRPr="00D30771">
        <w:rPr>
          <w:rFonts w:ascii="Source Sans Pro" w:hAnsi="Source Sans Pro"/>
        </w:rPr>
        <w:t xml:space="preserve">three years and </w:t>
      </w:r>
      <w:r w:rsidR="00D26731" w:rsidRPr="00D30771">
        <w:rPr>
          <w:rFonts w:ascii="Source Sans Pro" w:hAnsi="Source Sans Pro"/>
        </w:rPr>
        <w:t>following</w:t>
      </w:r>
      <w:r w:rsidR="000D3BBF" w:rsidRPr="00D30771">
        <w:rPr>
          <w:rFonts w:ascii="Source Sans Pro" w:hAnsi="Source Sans Pro"/>
        </w:rPr>
        <w:t xml:space="preserve"> 90 days’ notice</w:t>
      </w:r>
      <w:r w:rsidR="00C41BBD" w:rsidRPr="00D30771">
        <w:rPr>
          <w:rFonts w:ascii="Source Sans Pro" w:hAnsi="Source Sans Pro"/>
        </w:rPr>
        <w:t>.</w:t>
      </w:r>
      <w:r w:rsidR="00C41BBD" w:rsidRPr="00D30771">
        <w:rPr>
          <w:rFonts w:ascii="Source Sans Pro" w:hAnsi="Source Sans Pro"/>
          <w:vertAlign w:val="superscript"/>
        </w:rPr>
        <w:endnoteReference w:id="12"/>
      </w:r>
      <w:r w:rsidR="007F3891" w:rsidRPr="00D30771">
        <w:rPr>
          <w:rFonts w:ascii="Source Sans Pro" w:hAnsi="Source Sans Pro"/>
        </w:rPr>
        <w:t xml:space="preserve"> For domestic workers, who are not governed by the Private Sector Labour Law No. 6 of 2010 but instead are regulated by Law No. 68 of 2015 on Domestic Workers, f</w:t>
      </w:r>
      <w:r w:rsidR="00E1006D" w:rsidRPr="00D30771">
        <w:rPr>
          <w:rFonts w:ascii="Source Sans Pro" w:hAnsi="Source Sans Pro"/>
        </w:rPr>
        <w:t>urther</w:t>
      </w:r>
      <w:r w:rsidR="00182F7C" w:rsidRPr="00D30771">
        <w:rPr>
          <w:rFonts w:ascii="Source Sans Pro" w:hAnsi="Source Sans Pro"/>
        </w:rPr>
        <w:t xml:space="preserve"> exclusions apply </w:t>
      </w:r>
      <w:r w:rsidR="007F3891" w:rsidRPr="00D30771">
        <w:rPr>
          <w:rFonts w:ascii="Source Sans Pro" w:hAnsi="Source Sans Pro"/>
        </w:rPr>
        <w:t>which require they</w:t>
      </w:r>
      <w:r w:rsidR="000D3BBF" w:rsidRPr="00D30771">
        <w:rPr>
          <w:rFonts w:ascii="Source Sans Pro" w:hAnsi="Source Sans Pro"/>
        </w:rPr>
        <w:t xml:space="preserve"> seek permission from the Ministry of Interior and Labour Court to change jobs without their employer’s </w:t>
      </w:r>
      <w:r w:rsidR="000F0EAF" w:rsidRPr="00D30771">
        <w:rPr>
          <w:rFonts w:ascii="Source Sans Pro" w:hAnsi="Source Sans Pro"/>
        </w:rPr>
        <w:t>prior approval</w:t>
      </w:r>
      <w:r w:rsidR="000D3BBF" w:rsidRPr="00D30771">
        <w:rPr>
          <w:rFonts w:ascii="Source Sans Pro" w:hAnsi="Source Sans Pro"/>
        </w:rPr>
        <w:t>.</w:t>
      </w:r>
      <w:r w:rsidR="000D3BBF" w:rsidRPr="00D30771">
        <w:rPr>
          <w:rFonts w:ascii="Source Sans Pro" w:hAnsi="Source Sans Pro"/>
          <w:vertAlign w:val="superscript"/>
        </w:rPr>
        <w:t xml:space="preserve"> </w:t>
      </w:r>
      <w:r w:rsidR="000D3BBF" w:rsidRPr="00D30771">
        <w:rPr>
          <w:rFonts w:ascii="Source Sans Pro" w:hAnsi="Source Sans Pro"/>
          <w:vertAlign w:val="superscript"/>
        </w:rPr>
        <w:endnoteReference w:id="13"/>
      </w:r>
      <w:r w:rsidR="000D3BBF" w:rsidRPr="00D30771">
        <w:rPr>
          <w:rFonts w:ascii="Source Sans Pro" w:hAnsi="Source Sans Pro"/>
        </w:rPr>
        <w:t xml:space="preserve"> </w:t>
      </w:r>
      <w:r w:rsidR="45B10452" w:rsidRPr="00D30771">
        <w:rPr>
          <w:rFonts w:ascii="Source Sans Pro" w:hAnsi="Source Sans Pro"/>
        </w:rPr>
        <w:t xml:space="preserve">Domestic </w:t>
      </w:r>
      <w:r w:rsidR="007142C2" w:rsidRPr="00D30771">
        <w:rPr>
          <w:rFonts w:ascii="Source Sans Pro" w:hAnsi="Source Sans Pro"/>
        </w:rPr>
        <w:t>workers who leave their employer’s household without permission face criminal penalties</w:t>
      </w:r>
      <w:r w:rsidR="00174D7A" w:rsidRPr="00D30771">
        <w:rPr>
          <w:rFonts w:ascii="Source Sans Pro" w:hAnsi="Source Sans Pro"/>
        </w:rPr>
        <w:t xml:space="preserve"> or deportation</w:t>
      </w:r>
      <w:r w:rsidR="007142C2" w:rsidRPr="00D30771">
        <w:rPr>
          <w:rFonts w:ascii="Source Sans Pro" w:hAnsi="Source Sans Pro"/>
        </w:rPr>
        <w:t xml:space="preserve"> for ‘absconding’ from the workplace</w:t>
      </w:r>
      <w:r w:rsidR="00174D7A" w:rsidRPr="00D30771">
        <w:rPr>
          <w:rFonts w:ascii="Source Sans Pro" w:hAnsi="Source Sans Pro"/>
        </w:rPr>
        <w:t xml:space="preserve">, unless they </w:t>
      </w:r>
      <w:r w:rsidR="00045B14" w:rsidRPr="00D30771">
        <w:rPr>
          <w:rFonts w:ascii="Source Sans Pro" w:hAnsi="Source Sans Pro"/>
        </w:rPr>
        <w:t>make official complaints to the police before their employer files an absconding report</w:t>
      </w:r>
      <w:r w:rsidR="007142C2" w:rsidRPr="00D30771">
        <w:rPr>
          <w:rFonts w:ascii="Source Sans Pro" w:hAnsi="Source Sans Pro"/>
        </w:rPr>
        <w:t>.</w:t>
      </w:r>
      <w:r w:rsidR="00045B14" w:rsidRPr="00D30771">
        <w:rPr>
          <w:rFonts w:ascii="Source Sans Pro" w:hAnsi="Source Sans Pro"/>
        </w:rPr>
        <w:t xml:space="preserve"> However, language barriers, </w:t>
      </w:r>
      <w:r w:rsidR="00061F98" w:rsidRPr="00D30771">
        <w:rPr>
          <w:rFonts w:ascii="Source Sans Pro" w:hAnsi="Source Sans Pro"/>
        </w:rPr>
        <w:t xml:space="preserve">a lack of information regarding their legal rights, among other factors, mean that migrant workers </w:t>
      </w:r>
      <w:r w:rsidR="00927A26" w:rsidRPr="00D30771">
        <w:rPr>
          <w:rFonts w:ascii="Source Sans Pro" w:hAnsi="Source Sans Pro"/>
        </w:rPr>
        <w:t>often do not fil</w:t>
      </w:r>
      <w:r w:rsidR="00874363" w:rsidRPr="00D30771">
        <w:rPr>
          <w:rFonts w:ascii="Source Sans Pro" w:hAnsi="Source Sans Pro"/>
        </w:rPr>
        <w:t>e</w:t>
      </w:r>
      <w:r w:rsidR="00927A26" w:rsidRPr="00D30771">
        <w:rPr>
          <w:rFonts w:ascii="Source Sans Pro" w:hAnsi="Source Sans Pro"/>
        </w:rPr>
        <w:t xml:space="preserve"> complaints.</w:t>
      </w:r>
      <w:r w:rsidR="00927A26" w:rsidRPr="00D30771">
        <w:rPr>
          <w:rFonts w:ascii="Source Sans Pro" w:hAnsi="Source Sans Pro"/>
          <w:vertAlign w:val="superscript"/>
        </w:rPr>
        <w:endnoteReference w:id="14"/>
      </w:r>
      <w:r w:rsidR="0035475F" w:rsidRPr="00D30771">
        <w:rPr>
          <w:rFonts w:ascii="Source Sans Pro" w:hAnsi="Source Sans Pro"/>
        </w:rPr>
        <w:t xml:space="preserve"> </w:t>
      </w:r>
      <w:r w:rsidR="000D3BBF" w:rsidRPr="00D30771">
        <w:rPr>
          <w:rFonts w:ascii="Source Sans Pro" w:hAnsi="Source Sans Pro"/>
        </w:rPr>
        <w:t>These</w:t>
      </w:r>
      <w:r w:rsidR="00927A26" w:rsidRPr="00D30771">
        <w:rPr>
          <w:rFonts w:ascii="Source Sans Pro" w:hAnsi="Source Sans Pro"/>
        </w:rPr>
        <w:t xml:space="preserve"> combined</w:t>
      </w:r>
      <w:r w:rsidR="00A76D19" w:rsidRPr="00D30771">
        <w:rPr>
          <w:rFonts w:ascii="Source Sans Pro" w:hAnsi="Source Sans Pro"/>
        </w:rPr>
        <w:t xml:space="preserve"> restrictions on migrant</w:t>
      </w:r>
      <w:r w:rsidR="00A628B7" w:rsidRPr="00D30771">
        <w:rPr>
          <w:rFonts w:ascii="Source Sans Pro" w:hAnsi="Source Sans Pro"/>
        </w:rPr>
        <w:t>s’</w:t>
      </w:r>
      <w:r w:rsidR="00A76D19" w:rsidRPr="00D30771">
        <w:rPr>
          <w:rFonts w:ascii="Source Sans Pro" w:hAnsi="Source Sans Pro"/>
        </w:rPr>
        <w:t xml:space="preserve"> mobility fail to meet the standard of paragraph</w:t>
      </w:r>
      <w:r w:rsidR="001361DC" w:rsidRPr="00D30771">
        <w:rPr>
          <w:rFonts w:ascii="Source Sans Pro" w:hAnsi="Source Sans Pro"/>
        </w:rPr>
        <w:t>s</w:t>
      </w:r>
      <w:r w:rsidR="00A76D19" w:rsidRPr="00D30771">
        <w:rPr>
          <w:rFonts w:ascii="Source Sans Pro" w:hAnsi="Source Sans Pro"/>
        </w:rPr>
        <w:t xml:space="preserve"> </w:t>
      </w:r>
      <w:r w:rsidR="001361DC" w:rsidRPr="00D30771">
        <w:rPr>
          <w:rFonts w:ascii="Source Sans Pro" w:hAnsi="Source Sans Pro"/>
        </w:rPr>
        <w:t xml:space="preserve">54(a), 60(a, and 60(b) of </w:t>
      </w:r>
      <w:r w:rsidR="00A76D19" w:rsidRPr="00D30771" w:rsidDel="001361DC">
        <w:rPr>
          <w:rFonts w:ascii="Source Sans Pro" w:hAnsi="Source Sans Pro"/>
        </w:rPr>
        <w:t>R38</w:t>
      </w:r>
      <w:r w:rsidR="00A76D19" w:rsidRPr="00D30771">
        <w:rPr>
          <w:rFonts w:ascii="Source Sans Pro" w:hAnsi="Source Sans Pro"/>
        </w:rPr>
        <w:t xml:space="preserve">, and </w:t>
      </w:r>
      <w:r w:rsidR="000D3BBF" w:rsidRPr="00D30771">
        <w:rPr>
          <w:rFonts w:ascii="Source Sans Pro" w:hAnsi="Source Sans Pro"/>
        </w:rPr>
        <w:t>are</w:t>
      </w:r>
      <w:r w:rsidR="00A76D19" w:rsidRPr="00D30771">
        <w:rPr>
          <w:rFonts w:ascii="Source Sans Pro" w:hAnsi="Source Sans Pro"/>
        </w:rPr>
        <w:t xml:space="preserve"> in contravention of </w:t>
      </w:r>
      <w:r w:rsidR="000D3BBF" w:rsidRPr="00D30771">
        <w:rPr>
          <w:rFonts w:ascii="Source Sans Pro" w:hAnsi="Source Sans Pro"/>
        </w:rPr>
        <w:t>Kuwait’s</w:t>
      </w:r>
      <w:r w:rsidR="00A76D19" w:rsidRPr="00D30771">
        <w:rPr>
          <w:rFonts w:ascii="Source Sans Pro" w:hAnsi="Source Sans Pro"/>
        </w:rPr>
        <w:t xml:space="preserve"> obligations under </w:t>
      </w:r>
      <w:r w:rsidR="00161869" w:rsidRPr="00D30771">
        <w:rPr>
          <w:rFonts w:ascii="Source Sans Pro" w:hAnsi="Source Sans Pro"/>
        </w:rPr>
        <w:t>article</w:t>
      </w:r>
      <w:r w:rsidR="001361DC" w:rsidRPr="00D30771">
        <w:rPr>
          <w:rFonts w:ascii="Source Sans Pro" w:hAnsi="Source Sans Pro"/>
        </w:rPr>
        <w:t>s</w:t>
      </w:r>
      <w:r w:rsidR="00161869" w:rsidRPr="00D30771">
        <w:rPr>
          <w:rFonts w:ascii="Source Sans Pro" w:hAnsi="Source Sans Pro"/>
        </w:rPr>
        <w:t xml:space="preserve"> </w:t>
      </w:r>
      <w:r w:rsidR="00A76D19" w:rsidRPr="00D30771">
        <w:rPr>
          <w:rFonts w:ascii="Source Sans Pro" w:hAnsi="Source Sans Pro"/>
        </w:rPr>
        <w:t>11</w:t>
      </w:r>
      <w:r w:rsidR="001361DC" w:rsidRPr="00D30771">
        <w:rPr>
          <w:rFonts w:ascii="Source Sans Pro" w:hAnsi="Source Sans Pro"/>
        </w:rPr>
        <w:t xml:space="preserve"> and 15(1)</w:t>
      </w:r>
      <w:r w:rsidR="00A76D19" w:rsidRPr="00D30771">
        <w:rPr>
          <w:rFonts w:ascii="Source Sans Pro" w:hAnsi="Source Sans Pro"/>
        </w:rPr>
        <w:t>.</w:t>
      </w:r>
      <w:r w:rsidR="00652EF2" w:rsidRPr="00D30771">
        <w:rPr>
          <w:rFonts w:ascii="Source Sans Pro" w:hAnsi="Source Sans Pro"/>
        </w:rPr>
        <w:br/>
      </w:r>
    </w:p>
    <w:p w14:paraId="19D25F1A" w14:textId="17AD6E81" w:rsidR="00C41BBD" w:rsidRPr="00D30771" w:rsidRDefault="00743EFA" w:rsidP="00551088">
      <w:pPr>
        <w:pStyle w:val="ListParagraph"/>
        <w:numPr>
          <w:ilvl w:val="0"/>
          <w:numId w:val="27"/>
        </w:numPr>
        <w:rPr>
          <w:rFonts w:ascii="Source Sans Pro" w:hAnsi="Source Sans Pro"/>
          <w:color w:val="000000" w:themeColor="text1"/>
        </w:rPr>
      </w:pPr>
      <w:r w:rsidRPr="00D30771">
        <w:rPr>
          <w:rFonts w:ascii="Source Sans Pro" w:hAnsi="Source Sans Pro"/>
        </w:rPr>
        <w:t xml:space="preserve">In </w:t>
      </w:r>
      <w:r w:rsidR="006059FD" w:rsidRPr="00D30771">
        <w:rPr>
          <w:rFonts w:ascii="Source Sans Pro" w:hAnsi="Source Sans Pro"/>
        </w:rPr>
        <w:t>semi-structured interview</w:t>
      </w:r>
      <w:r w:rsidR="008E1148" w:rsidRPr="00D30771">
        <w:rPr>
          <w:rFonts w:ascii="Source Sans Pro" w:hAnsi="Source Sans Pro"/>
        </w:rPr>
        <w:t>s</w:t>
      </w:r>
      <w:r w:rsidR="006059FD" w:rsidRPr="00D30771" w:rsidDel="008E1148">
        <w:rPr>
          <w:rFonts w:ascii="Source Sans Pro" w:hAnsi="Source Sans Pro"/>
        </w:rPr>
        <w:t xml:space="preserve"> </w:t>
      </w:r>
      <w:r w:rsidRPr="00D30771">
        <w:rPr>
          <w:rFonts w:ascii="Source Sans Pro" w:hAnsi="Source Sans Pro"/>
        </w:rPr>
        <w:t xml:space="preserve">conducted by Walk Free </w:t>
      </w:r>
      <w:r w:rsidR="008C7CEB" w:rsidRPr="00D30771">
        <w:rPr>
          <w:rFonts w:ascii="Source Sans Pro" w:hAnsi="Source Sans Pro"/>
        </w:rPr>
        <w:t>in 202</w:t>
      </w:r>
      <w:r w:rsidR="00886AA1" w:rsidRPr="00D30771">
        <w:rPr>
          <w:rFonts w:ascii="Source Sans Pro" w:hAnsi="Source Sans Pro"/>
        </w:rPr>
        <w:t>0</w:t>
      </w:r>
      <w:r w:rsidR="00D30771" w:rsidRPr="00D30771">
        <w:rPr>
          <w:rStyle w:val="EndnoteReference"/>
          <w:rFonts w:ascii="Source Sans Pro" w:hAnsi="Source Sans Pro"/>
        </w:rPr>
        <w:endnoteReference w:id="15"/>
      </w:r>
      <w:r w:rsidR="004419BC" w:rsidRPr="00D30771">
        <w:rPr>
          <w:rFonts w:ascii="Source Sans Pro" w:hAnsi="Source Sans Pro"/>
        </w:rPr>
        <w:t xml:space="preserve"> </w:t>
      </w:r>
      <w:r w:rsidR="00085B53" w:rsidRPr="00D30771">
        <w:rPr>
          <w:rFonts w:ascii="Source Sans Pro" w:hAnsi="Source Sans Pro"/>
        </w:rPr>
        <w:t>with</w:t>
      </w:r>
      <w:r w:rsidRPr="00D30771" w:rsidDel="00B6294D">
        <w:rPr>
          <w:rFonts w:ascii="Source Sans Pro" w:hAnsi="Source Sans Pro"/>
        </w:rPr>
        <w:t xml:space="preserve"> </w:t>
      </w:r>
      <w:r w:rsidR="003D66D5" w:rsidRPr="00D30771" w:rsidDel="00B6294D">
        <w:rPr>
          <w:rFonts w:ascii="Source Sans Pro" w:hAnsi="Source Sans Pro"/>
        </w:rPr>
        <w:t>migrant</w:t>
      </w:r>
      <w:r w:rsidR="003D66D5" w:rsidRPr="00D30771">
        <w:rPr>
          <w:rFonts w:ascii="Source Sans Pro" w:hAnsi="Source Sans Pro"/>
        </w:rPr>
        <w:t xml:space="preserve"> d</w:t>
      </w:r>
      <w:r w:rsidRPr="00D30771">
        <w:rPr>
          <w:rFonts w:ascii="Source Sans Pro" w:hAnsi="Source Sans Pro"/>
        </w:rPr>
        <w:t>omestic workers</w:t>
      </w:r>
      <w:r w:rsidR="00B6294D" w:rsidRPr="00D30771">
        <w:rPr>
          <w:rFonts w:ascii="Source Sans Pro" w:hAnsi="Source Sans Pro"/>
        </w:rPr>
        <w:t xml:space="preserve"> </w:t>
      </w:r>
      <w:r w:rsidR="00847270" w:rsidRPr="00D30771">
        <w:rPr>
          <w:rFonts w:ascii="Source Sans Pro" w:hAnsi="Source Sans Pro"/>
        </w:rPr>
        <w:t>returning from</w:t>
      </w:r>
      <w:r w:rsidR="00075E68" w:rsidRPr="00D30771">
        <w:rPr>
          <w:rFonts w:ascii="Source Sans Pro" w:hAnsi="Source Sans Pro"/>
        </w:rPr>
        <w:t xml:space="preserve"> Kuwait</w:t>
      </w:r>
      <w:r w:rsidR="003D66D5" w:rsidRPr="00D30771">
        <w:rPr>
          <w:rFonts w:ascii="Source Sans Pro" w:hAnsi="Source Sans Pro"/>
        </w:rPr>
        <w:t xml:space="preserve"> </w:t>
      </w:r>
      <w:r w:rsidR="00075E68" w:rsidRPr="00D30771">
        <w:rPr>
          <w:rFonts w:ascii="Source Sans Pro" w:hAnsi="Source Sans Pro"/>
        </w:rPr>
        <w:t>(n=</w:t>
      </w:r>
      <w:r w:rsidR="006059FD" w:rsidRPr="00D30771">
        <w:rPr>
          <w:rFonts w:ascii="Source Sans Pro" w:hAnsi="Source Sans Pro"/>
        </w:rPr>
        <w:t>10</w:t>
      </w:r>
      <w:r w:rsidR="00075E68" w:rsidRPr="00D30771">
        <w:rPr>
          <w:rFonts w:ascii="Source Sans Pro" w:hAnsi="Source Sans Pro"/>
        </w:rPr>
        <w:t>)</w:t>
      </w:r>
      <w:r w:rsidR="00DE023F" w:rsidRPr="00D30771">
        <w:rPr>
          <w:rFonts w:ascii="Source Sans Pro" w:hAnsi="Source Sans Pro"/>
        </w:rPr>
        <w:t xml:space="preserve">, </w:t>
      </w:r>
      <w:r w:rsidR="00CE4532" w:rsidRPr="00D30771">
        <w:rPr>
          <w:rFonts w:ascii="Source Sans Pro" w:hAnsi="Source Sans Pro"/>
        </w:rPr>
        <w:t xml:space="preserve">all </w:t>
      </w:r>
      <w:r w:rsidR="00F20629" w:rsidRPr="00D30771">
        <w:rPr>
          <w:rFonts w:ascii="Source Sans Pro" w:hAnsi="Source Sans Pro"/>
        </w:rPr>
        <w:t>respondents</w:t>
      </w:r>
      <w:r w:rsidR="00EA38A4" w:rsidRPr="00D30771">
        <w:rPr>
          <w:rFonts w:ascii="Source Sans Pro" w:hAnsi="Source Sans Pro"/>
        </w:rPr>
        <w:t xml:space="preserve"> </w:t>
      </w:r>
      <w:r w:rsidR="003D66D5" w:rsidRPr="00D30771">
        <w:rPr>
          <w:rFonts w:ascii="Source Sans Pro" w:hAnsi="Source Sans Pro"/>
        </w:rPr>
        <w:t>reported having</w:t>
      </w:r>
      <w:r w:rsidR="00CE4532" w:rsidRPr="00D30771">
        <w:rPr>
          <w:rFonts w:ascii="Source Sans Pro" w:hAnsi="Source Sans Pro"/>
        </w:rPr>
        <w:t xml:space="preserve"> </w:t>
      </w:r>
      <w:r w:rsidR="00F86E92" w:rsidRPr="00D30771">
        <w:rPr>
          <w:rFonts w:ascii="Source Sans Pro" w:hAnsi="Source Sans Pro"/>
        </w:rPr>
        <w:t xml:space="preserve">their passports seized by the recruitment agency </w:t>
      </w:r>
      <w:r w:rsidR="003D66D5" w:rsidRPr="00D30771">
        <w:rPr>
          <w:rFonts w:ascii="Source Sans Pro" w:hAnsi="Source Sans Pro"/>
        </w:rPr>
        <w:t>and/or employer</w:t>
      </w:r>
      <w:r w:rsidR="00650563" w:rsidRPr="00D30771">
        <w:rPr>
          <w:rFonts w:ascii="Source Sans Pro" w:hAnsi="Source Sans Pro"/>
        </w:rPr>
        <w:t xml:space="preserve"> </w:t>
      </w:r>
      <w:r w:rsidR="004F16D9" w:rsidRPr="00D30771">
        <w:rPr>
          <w:rFonts w:ascii="Source Sans Pro" w:hAnsi="Source Sans Pro"/>
        </w:rPr>
        <w:t xml:space="preserve">and </w:t>
      </w:r>
      <w:r w:rsidR="00495B0B" w:rsidRPr="00D30771">
        <w:rPr>
          <w:rFonts w:ascii="Source Sans Pro" w:hAnsi="Source Sans Pro"/>
        </w:rPr>
        <w:t>being given</w:t>
      </w:r>
      <w:r w:rsidR="004F16D9" w:rsidRPr="00D30771">
        <w:rPr>
          <w:rFonts w:ascii="Source Sans Pro" w:hAnsi="Source Sans Pro"/>
        </w:rPr>
        <w:t xml:space="preserve"> no rest periods</w:t>
      </w:r>
      <w:r w:rsidR="00495B0B" w:rsidRPr="00D30771">
        <w:rPr>
          <w:rFonts w:ascii="Source Sans Pro" w:hAnsi="Source Sans Pro"/>
        </w:rPr>
        <w:t>.</w:t>
      </w:r>
      <w:r w:rsidR="00495B0B" w:rsidRPr="00D30771">
        <w:rPr>
          <w:rStyle w:val="EndnoteReference"/>
          <w:rFonts w:ascii="Source Sans Pro" w:hAnsi="Source Sans Pro"/>
        </w:rPr>
        <w:endnoteReference w:id="16"/>
      </w:r>
      <w:r w:rsidR="00495B0B" w:rsidRPr="00D30771">
        <w:rPr>
          <w:rFonts w:ascii="Source Sans Pro" w:hAnsi="Source Sans Pro"/>
        </w:rPr>
        <w:t xml:space="preserve"> T</w:t>
      </w:r>
      <w:r w:rsidR="00CE4532" w:rsidRPr="00D30771">
        <w:rPr>
          <w:rFonts w:ascii="Source Sans Pro" w:hAnsi="Source Sans Pro"/>
        </w:rPr>
        <w:t>he majority</w:t>
      </w:r>
      <w:r w:rsidR="003D66D5" w:rsidRPr="00D30771">
        <w:rPr>
          <w:rFonts w:ascii="Source Sans Pro" w:hAnsi="Source Sans Pro"/>
        </w:rPr>
        <w:t xml:space="preserve"> </w:t>
      </w:r>
      <w:r w:rsidR="00CE4532" w:rsidRPr="00D30771">
        <w:rPr>
          <w:rFonts w:ascii="Source Sans Pro" w:hAnsi="Source Sans Pro"/>
        </w:rPr>
        <w:t>reported</w:t>
      </w:r>
      <w:r w:rsidR="00495B0B" w:rsidRPr="00D30771">
        <w:rPr>
          <w:rFonts w:ascii="Source Sans Pro" w:hAnsi="Source Sans Pro"/>
        </w:rPr>
        <w:t xml:space="preserve"> </w:t>
      </w:r>
      <w:r w:rsidR="00A53AAA" w:rsidRPr="00D30771">
        <w:rPr>
          <w:rFonts w:ascii="Source Sans Pro" w:hAnsi="Source Sans Pro"/>
        </w:rPr>
        <w:t>not being able to leave the</w:t>
      </w:r>
      <w:r w:rsidR="0061474E" w:rsidRPr="00D30771">
        <w:rPr>
          <w:rFonts w:ascii="Source Sans Pro" w:hAnsi="Source Sans Pro"/>
        </w:rPr>
        <w:t xml:space="preserve"> employer’s</w:t>
      </w:r>
      <w:r w:rsidR="00A53AAA" w:rsidRPr="00D30771">
        <w:rPr>
          <w:rFonts w:ascii="Source Sans Pro" w:hAnsi="Source Sans Pro"/>
        </w:rPr>
        <w:t xml:space="preserve"> home or use their mobile phones</w:t>
      </w:r>
      <w:r w:rsidR="00D05A1A" w:rsidRPr="00D30771">
        <w:rPr>
          <w:rFonts w:ascii="Source Sans Pro" w:hAnsi="Source Sans Pro"/>
        </w:rPr>
        <w:t xml:space="preserve"> (n=</w:t>
      </w:r>
      <w:r w:rsidR="00334536" w:rsidRPr="00D30771">
        <w:rPr>
          <w:rFonts w:ascii="Source Sans Pro" w:hAnsi="Source Sans Pro"/>
        </w:rPr>
        <w:t>8)</w:t>
      </w:r>
      <w:r w:rsidR="00770F31" w:rsidRPr="00D30771">
        <w:rPr>
          <w:rFonts w:ascii="Source Sans Pro" w:hAnsi="Source Sans Pro"/>
        </w:rPr>
        <w:t xml:space="preserve">, being tricked about the nature of the work </w:t>
      </w:r>
      <w:r w:rsidR="0061474E" w:rsidRPr="00D30771">
        <w:rPr>
          <w:rFonts w:ascii="Source Sans Pro" w:hAnsi="Source Sans Pro"/>
        </w:rPr>
        <w:t xml:space="preserve">they had to perform </w:t>
      </w:r>
      <w:r w:rsidR="00770F31" w:rsidRPr="00D30771">
        <w:rPr>
          <w:rFonts w:ascii="Source Sans Pro" w:hAnsi="Source Sans Pro"/>
        </w:rPr>
        <w:t>(n=7), and having food withheld (n=5)</w:t>
      </w:r>
      <w:r w:rsidR="00A77216" w:rsidRPr="00D30771">
        <w:rPr>
          <w:rFonts w:ascii="Source Sans Pro" w:hAnsi="Source Sans Pro"/>
        </w:rPr>
        <w:t>.</w:t>
      </w:r>
      <w:r w:rsidR="00FB6FF5" w:rsidRPr="00D30771">
        <w:rPr>
          <w:rStyle w:val="EndnoteReference"/>
          <w:rFonts w:ascii="Source Sans Pro" w:hAnsi="Source Sans Pro"/>
        </w:rPr>
        <w:endnoteReference w:id="17"/>
      </w:r>
      <w:r w:rsidR="006B2A1C" w:rsidRPr="00D30771">
        <w:rPr>
          <w:rFonts w:ascii="Source Sans Pro" w:hAnsi="Source Sans Pro"/>
        </w:rPr>
        <w:t xml:space="preserve"> </w:t>
      </w:r>
      <w:r w:rsidR="00A77216" w:rsidRPr="00D30771">
        <w:rPr>
          <w:rFonts w:ascii="Source Sans Pro" w:hAnsi="Source Sans Pro"/>
        </w:rPr>
        <w:t>One respondent</w:t>
      </w:r>
      <w:r w:rsidR="00161177" w:rsidRPr="00D30771">
        <w:rPr>
          <w:rFonts w:ascii="Source Sans Pro" w:hAnsi="Source Sans Pro"/>
        </w:rPr>
        <w:t xml:space="preserve"> </w:t>
      </w:r>
      <w:r w:rsidR="00A77216" w:rsidRPr="00D30771">
        <w:rPr>
          <w:rFonts w:ascii="Source Sans Pro" w:hAnsi="Source Sans Pro"/>
        </w:rPr>
        <w:t xml:space="preserve">noted: </w:t>
      </w:r>
      <w:r w:rsidR="00A77216" w:rsidRPr="00D30771">
        <w:rPr>
          <w:rFonts w:ascii="Source Sans Pro" w:hAnsi="Source Sans Pro"/>
          <w:i/>
        </w:rPr>
        <w:t>“</w:t>
      </w:r>
      <w:r w:rsidR="00CF2C37" w:rsidRPr="00D30771">
        <w:rPr>
          <w:rFonts w:ascii="Source Sans Pro" w:hAnsi="Source Sans Pro"/>
          <w:i/>
        </w:rPr>
        <w:t>I didn’t have access to a phone. And even if I did, I think it would have been seized. They never allowed me to leave the house. …  All my movements were monitored. There were cameras everywhere watching us 24/7 who were maids in house. … I was not able to cook or worse still buy my own meals. I always ate the leftovers. I had no salary because nothing was given to me.</w:t>
      </w:r>
      <w:r w:rsidR="00A77216" w:rsidRPr="00D30771">
        <w:rPr>
          <w:rFonts w:ascii="Source Sans Pro" w:hAnsi="Source Sans Pro"/>
          <w:i/>
        </w:rPr>
        <w:t>”</w:t>
      </w:r>
      <w:r w:rsidR="00FB6FF5" w:rsidRPr="00D30771">
        <w:rPr>
          <w:rStyle w:val="EndnoteReference"/>
          <w:rFonts w:ascii="Source Sans Pro" w:hAnsi="Source Sans Pro"/>
          <w:i/>
        </w:rPr>
        <w:endnoteReference w:id="18"/>
      </w:r>
      <w:r w:rsidR="00A77216" w:rsidRPr="00D30771">
        <w:rPr>
          <w:rFonts w:ascii="Source Sans Pro" w:hAnsi="Source Sans Pro"/>
        </w:rPr>
        <w:t xml:space="preserve"> </w:t>
      </w:r>
      <w:r w:rsidR="00F94486" w:rsidRPr="00D30771">
        <w:rPr>
          <w:rFonts w:ascii="Source Sans Pro" w:hAnsi="Source Sans Pro"/>
        </w:rPr>
        <w:t>The results of this field research</w:t>
      </w:r>
      <w:r w:rsidR="00D30771" w:rsidRPr="00D30771">
        <w:rPr>
          <w:rFonts w:ascii="Source Sans Pro" w:hAnsi="Source Sans Pro"/>
        </w:rPr>
        <w:t xml:space="preserve">, which will be released in </w:t>
      </w:r>
      <w:r w:rsidR="00D30771">
        <w:rPr>
          <w:rFonts w:ascii="Source Sans Pro" w:hAnsi="Source Sans Pro"/>
        </w:rPr>
        <w:t xml:space="preserve">greater detail in </w:t>
      </w:r>
      <w:r w:rsidR="00D30771" w:rsidRPr="00D30771">
        <w:rPr>
          <w:rFonts w:ascii="Source Sans Pro" w:hAnsi="Source Sans Pro"/>
        </w:rPr>
        <w:t xml:space="preserve">an upcoming report, </w:t>
      </w:r>
      <w:r w:rsidR="00F94486" w:rsidRPr="00D30771">
        <w:rPr>
          <w:rFonts w:ascii="Source Sans Pro" w:hAnsi="Source Sans Pro"/>
        </w:rPr>
        <w:t>highlight</w:t>
      </w:r>
      <w:r w:rsidR="00A77216" w:rsidRPr="00D30771">
        <w:rPr>
          <w:rFonts w:ascii="Source Sans Pro" w:hAnsi="Source Sans Pro"/>
        </w:rPr>
        <w:t xml:space="preserve"> t</w:t>
      </w:r>
      <w:r w:rsidR="00652EF2" w:rsidRPr="00D30771">
        <w:rPr>
          <w:rFonts w:ascii="Source Sans Pro" w:hAnsi="Source Sans Pro"/>
        </w:rPr>
        <w:t xml:space="preserve">he power imbalance created by the </w:t>
      </w:r>
      <w:r w:rsidR="00652EF2" w:rsidRPr="00D30771">
        <w:rPr>
          <w:rFonts w:ascii="Source Sans Pro" w:hAnsi="Source Sans Pro"/>
          <w:i/>
        </w:rPr>
        <w:t xml:space="preserve">kafala </w:t>
      </w:r>
      <w:r w:rsidR="00652EF2" w:rsidRPr="00D30771">
        <w:rPr>
          <w:rFonts w:ascii="Source Sans Pro" w:hAnsi="Source Sans Pro"/>
        </w:rPr>
        <w:t>system and gaps in protections for domestic workers</w:t>
      </w:r>
      <w:r w:rsidR="00A77216" w:rsidRPr="00D30771">
        <w:rPr>
          <w:rFonts w:ascii="Source Sans Pro" w:hAnsi="Source Sans Pro"/>
        </w:rPr>
        <w:t xml:space="preserve">, which </w:t>
      </w:r>
      <w:r w:rsidR="00F94486" w:rsidRPr="00D30771">
        <w:rPr>
          <w:rFonts w:ascii="Source Sans Pro" w:hAnsi="Source Sans Pro"/>
        </w:rPr>
        <w:t>fails to meet</w:t>
      </w:r>
      <w:r w:rsidR="00652EF2" w:rsidRPr="00D30771">
        <w:rPr>
          <w:rFonts w:ascii="Source Sans Pro" w:hAnsi="Source Sans Pro"/>
        </w:rPr>
        <w:t xml:space="preserve"> the recommendations in paragraphs 60(a) and (b) contravenes </w:t>
      </w:r>
      <w:r w:rsidR="00C41BBD" w:rsidRPr="00D30771">
        <w:rPr>
          <w:rFonts w:ascii="Source Sans Pro" w:hAnsi="Source Sans Pro"/>
        </w:rPr>
        <w:t>Kuwait’s</w:t>
      </w:r>
      <w:r w:rsidR="00652EF2" w:rsidRPr="00D30771">
        <w:rPr>
          <w:rFonts w:ascii="Source Sans Pro" w:hAnsi="Source Sans Pro"/>
        </w:rPr>
        <w:t xml:space="preserve"> obligations under</w:t>
      </w:r>
      <w:r w:rsidR="00161869" w:rsidRPr="00D30771">
        <w:rPr>
          <w:rFonts w:ascii="Source Sans Pro" w:hAnsi="Source Sans Pro"/>
        </w:rPr>
        <w:t xml:space="preserve"> </w:t>
      </w:r>
      <w:r w:rsidR="0049754A" w:rsidRPr="00D30771">
        <w:rPr>
          <w:rFonts w:ascii="Source Sans Pro" w:hAnsi="Source Sans Pro"/>
        </w:rPr>
        <w:t>articles 6</w:t>
      </w:r>
      <w:r w:rsidR="00652EF2" w:rsidRPr="00D30771">
        <w:rPr>
          <w:rFonts w:ascii="Source Sans Pro" w:hAnsi="Source Sans Pro"/>
        </w:rPr>
        <w:t>, 11(1)(c), and (f).</w:t>
      </w:r>
      <w:r w:rsidR="00254490" w:rsidRPr="00D30771">
        <w:rPr>
          <w:rFonts w:ascii="Source Sans Pro" w:hAnsi="Source Sans Pro"/>
        </w:rPr>
        <w:t xml:space="preserve"> </w:t>
      </w:r>
      <w:r w:rsidR="007E7684" w:rsidRPr="00D30771">
        <w:rPr>
          <w:rFonts w:ascii="Source Sans Pro" w:hAnsi="Source Sans Pro"/>
        </w:rPr>
        <w:t>Despite the introduction of</w:t>
      </w:r>
      <w:r w:rsidR="00207BCB" w:rsidRPr="00D30771">
        <w:rPr>
          <w:rFonts w:ascii="Source Sans Pro" w:hAnsi="Source Sans Pro"/>
        </w:rPr>
        <w:t xml:space="preserve"> </w:t>
      </w:r>
      <w:r w:rsidR="00C62D64" w:rsidRPr="00D30771">
        <w:rPr>
          <w:rFonts w:ascii="Source Sans Pro" w:hAnsi="Source Sans Pro"/>
        </w:rPr>
        <w:t>a</w:t>
      </w:r>
      <w:r w:rsidR="006374BF" w:rsidRPr="00D30771">
        <w:rPr>
          <w:rFonts w:ascii="Source Sans Pro" w:hAnsi="Source Sans Pro"/>
        </w:rPr>
        <w:t>n authorisation</w:t>
      </w:r>
      <w:r w:rsidR="00207BCB" w:rsidRPr="00D30771">
        <w:rPr>
          <w:rFonts w:ascii="Source Sans Pro" w:hAnsi="Source Sans Pro"/>
        </w:rPr>
        <w:t xml:space="preserve"> process for</w:t>
      </w:r>
      <w:r w:rsidR="007E7684" w:rsidRPr="00D30771">
        <w:rPr>
          <w:rFonts w:ascii="Source Sans Pro" w:hAnsi="Source Sans Pro"/>
        </w:rPr>
        <w:t xml:space="preserve"> </w:t>
      </w:r>
      <w:r w:rsidR="00207BCB" w:rsidRPr="00D30771">
        <w:rPr>
          <w:rFonts w:ascii="Source Sans Pro" w:hAnsi="Source Sans Pro"/>
        </w:rPr>
        <w:t xml:space="preserve">domestic worker </w:t>
      </w:r>
      <w:r w:rsidR="007E7684" w:rsidRPr="00D30771">
        <w:rPr>
          <w:rFonts w:ascii="Source Sans Pro" w:hAnsi="Source Sans Pro"/>
        </w:rPr>
        <w:t>recruitment agencies</w:t>
      </w:r>
      <w:r w:rsidR="00033012" w:rsidRPr="00D30771">
        <w:rPr>
          <w:rFonts w:ascii="Source Sans Pro" w:hAnsi="Source Sans Pro"/>
        </w:rPr>
        <w:t xml:space="preserve"> </w:t>
      </w:r>
      <w:r w:rsidR="00C62D64" w:rsidRPr="00D30771">
        <w:rPr>
          <w:rFonts w:ascii="Source Sans Pro" w:hAnsi="Source Sans Pro"/>
        </w:rPr>
        <w:t xml:space="preserve">under the </w:t>
      </w:r>
      <w:r w:rsidR="00C62D64" w:rsidRPr="00D30771">
        <w:rPr>
          <w:rFonts w:ascii="Source Sans Pro" w:hAnsi="Source Sans Pro"/>
          <w:i/>
        </w:rPr>
        <w:t>Tamkeen</w:t>
      </w:r>
      <w:r w:rsidR="00C62D64" w:rsidRPr="00D30771">
        <w:rPr>
          <w:rFonts w:ascii="Source Sans Pro" w:hAnsi="Source Sans Pro"/>
        </w:rPr>
        <w:t xml:space="preserve"> (fair employment) </w:t>
      </w:r>
      <w:r w:rsidR="006374BF" w:rsidRPr="00D30771">
        <w:rPr>
          <w:rFonts w:ascii="Source Sans Pro" w:hAnsi="Source Sans Pro"/>
        </w:rPr>
        <w:t>I</w:t>
      </w:r>
      <w:r w:rsidR="00C62D64" w:rsidRPr="00D30771">
        <w:rPr>
          <w:rFonts w:ascii="Source Sans Pro" w:hAnsi="Source Sans Pro"/>
        </w:rPr>
        <w:t xml:space="preserve">nitiative </w:t>
      </w:r>
      <w:r w:rsidR="006374BF" w:rsidRPr="00D30771">
        <w:rPr>
          <w:rFonts w:ascii="Source Sans Pro" w:hAnsi="Source Sans Pro"/>
        </w:rPr>
        <w:t xml:space="preserve">in </w:t>
      </w:r>
      <w:r w:rsidR="007E7684" w:rsidRPr="00D30771">
        <w:rPr>
          <w:rFonts w:ascii="Source Sans Pro" w:hAnsi="Source Sans Pro"/>
        </w:rPr>
        <w:t xml:space="preserve">2021, </w:t>
      </w:r>
      <w:r w:rsidR="006374BF" w:rsidRPr="00D30771">
        <w:rPr>
          <w:rFonts w:ascii="Source Sans Pro" w:hAnsi="Source Sans Pro"/>
        </w:rPr>
        <w:t>domestic workers r</w:t>
      </w:r>
      <w:r w:rsidR="007E7684" w:rsidRPr="00D30771">
        <w:rPr>
          <w:rFonts w:ascii="Source Sans Pro" w:hAnsi="Source Sans Pro"/>
        </w:rPr>
        <w:t>emain the most vulnerable class of migrant workers, and are particularly at risk of forced labour, violence, and sexual exploitation in the homes of their sponsors.</w:t>
      </w:r>
      <w:r w:rsidR="007E7684" w:rsidRPr="00D30771">
        <w:rPr>
          <w:rStyle w:val="EndnoteReference"/>
          <w:rFonts w:ascii="Source Sans Pro" w:hAnsi="Source Sans Pro"/>
        </w:rPr>
        <w:endnoteReference w:id="19"/>
      </w:r>
    </w:p>
    <w:p w14:paraId="5A704935" w14:textId="78607165" w:rsidR="00181906" w:rsidRPr="00D30771" w:rsidRDefault="00181906" w:rsidP="0089428D">
      <w:pPr>
        <w:pStyle w:val="Heading2"/>
        <w:spacing w:after="240"/>
        <w:rPr>
          <w:rFonts w:ascii="Source Sans Pro" w:hAnsi="Source Sans Pro"/>
          <w:sz w:val="22"/>
          <w:szCs w:val="22"/>
        </w:rPr>
      </w:pPr>
      <w:bookmarkStart w:id="5" w:name="_Toc63253831"/>
      <w:r w:rsidRPr="00D30771">
        <w:rPr>
          <w:rFonts w:ascii="Source Sans Pro" w:hAnsi="Source Sans Pro"/>
          <w:sz w:val="22"/>
          <w:szCs w:val="22"/>
        </w:rPr>
        <w:t xml:space="preserve">Forced sexual </w:t>
      </w:r>
      <w:proofErr w:type="gramStart"/>
      <w:r w:rsidRPr="00D30771">
        <w:rPr>
          <w:rFonts w:ascii="Source Sans Pro" w:hAnsi="Source Sans Pro"/>
          <w:sz w:val="22"/>
          <w:szCs w:val="22"/>
        </w:rPr>
        <w:t>exploitation</w:t>
      </w:r>
      <w:bookmarkEnd w:id="5"/>
      <w:proofErr w:type="gramEnd"/>
    </w:p>
    <w:p w14:paraId="303730C8" w14:textId="2D1705D2" w:rsidR="00395449" w:rsidRPr="00D30771" w:rsidRDefault="00395449" w:rsidP="00395449">
      <w:pPr>
        <w:pStyle w:val="ListParagraph"/>
        <w:numPr>
          <w:ilvl w:val="0"/>
          <w:numId w:val="27"/>
        </w:numPr>
        <w:rPr>
          <w:rFonts w:ascii="Source Sans Pro" w:hAnsi="Source Sans Pro"/>
        </w:rPr>
      </w:pPr>
      <w:r w:rsidRPr="00D30771">
        <w:rPr>
          <w:rFonts w:ascii="Source Sans Pro" w:hAnsi="Source Sans Pro"/>
        </w:rPr>
        <w:t xml:space="preserve">Some reports indicate that migrant domestic workers who have escaped their employers are subsequently vulnerable to sex trafficking, </w:t>
      </w:r>
      <w:proofErr w:type="gramStart"/>
      <w:r w:rsidRPr="00D30771">
        <w:rPr>
          <w:rFonts w:ascii="Source Sans Pro" w:hAnsi="Source Sans Pro"/>
        </w:rPr>
        <w:t>as a result of</w:t>
      </w:r>
      <w:proofErr w:type="gramEnd"/>
      <w:r w:rsidRPr="00D30771">
        <w:rPr>
          <w:rFonts w:ascii="Source Sans Pro" w:hAnsi="Source Sans Pro"/>
        </w:rPr>
        <w:t xml:space="preserve"> being coerced via threats of imprisonment or deportation due to their illegal status.</w:t>
      </w:r>
      <w:r w:rsidRPr="00D30771">
        <w:rPr>
          <w:rStyle w:val="EndnoteReference"/>
          <w:rFonts w:ascii="Source Sans Pro" w:hAnsi="Source Sans Pro"/>
        </w:rPr>
        <w:t xml:space="preserve"> </w:t>
      </w:r>
      <w:r w:rsidRPr="00D30771">
        <w:rPr>
          <w:rStyle w:val="EndnoteReference"/>
          <w:rFonts w:ascii="Source Sans Pro" w:hAnsi="Source Sans Pro"/>
        </w:rPr>
        <w:endnoteReference w:id="20"/>
      </w:r>
      <w:r w:rsidRPr="00D30771">
        <w:rPr>
          <w:rFonts w:ascii="Source Sans Pro" w:hAnsi="Source Sans Pro"/>
        </w:rPr>
        <w:t xml:space="preserve"> </w:t>
      </w:r>
    </w:p>
    <w:p w14:paraId="362EE7E3" w14:textId="77777777" w:rsidR="00395449" w:rsidRPr="00D30771" w:rsidRDefault="00395449" w:rsidP="00395449">
      <w:pPr>
        <w:pStyle w:val="ListParagraph"/>
        <w:rPr>
          <w:rFonts w:ascii="Source Sans Pro" w:hAnsi="Source Sans Pro"/>
        </w:rPr>
      </w:pPr>
    </w:p>
    <w:p w14:paraId="0DA6BEC0" w14:textId="5E2F1DC7" w:rsidR="00596330" w:rsidRPr="00D30771" w:rsidRDefault="008643CF" w:rsidP="00395449">
      <w:pPr>
        <w:pStyle w:val="ListParagraph"/>
        <w:numPr>
          <w:ilvl w:val="0"/>
          <w:numId w:val="27"/>
        </w:numPr>
        <w:rPr>
          <w:rFonts w:ascii="Source Sans Pro" w:hAnsi="Source Sans Pro"/>
        </w:rPr>
      </w:pPr>
      <w:r w:rsidRPr="00D30771">
        <w:rPr>
          <w:rFonts w:ascii="Source Sans Pro" w:hAnsi="Source Sans Pro"/>
        </w:rPr>
        <w:t>Although</w:t>
      </w:r>
      <w:r w:rsidR="00A60041" w:rsidRPr="00D30771">
        <w:rPr>
          <w:rFonts w:ascii="Source Sans Pro" w:hAnsi="Source Sans Pro"/>
        </w:rPr>
        <w:t xml:space="preserve"> the Anti-Trafficking</w:t>
      </w:r>
      <w:r w:rsidR="00730E58" w:rsidRPr="00D30771">
        <w:rPr>
          <w:rFonts w:ascii="Source Sans Pro" w:hAnsi="Source Sans Pro"/>
        </w:rPr>
        <w:t xml:space="preserve"> </w:t>
      </w:r>
      <w:r w:rsidR="00A60041" w:rsidRPr="00D30771">
        <w:rPr>
          <w:rFonts w:ascii="Source Sans Pro" w:hAnsi="Source Sans Pro"/>
        </w:rPr>
        <w:t xml:space="preserve">Law </w:t>
      </w:r>
      <w:r w:rsidR="00730E58" w:rsidRPr="00D30771">
        <w:rPr>
          <w:rFonts w:ascii="Source Sans Pro" w:hAnsi="Source Sans Pro"/>
        </w:rPr>
        <w:t xml:space="preserve">of 2013 </w:t>
      </w:r>
      <w:r w:rsidR="00596330" w:rsidRPr="00D30771">
        <w:rPr>
          <w:rFonts w:ascii="Source Sans Pro" w:hAnsi="Source Sans Pro"/>
        </w:rPr>
        <w:t>criminalised all forms of human trafficking,</w:t>
      </w:r>
      <w:r w:rsidR="00596330" w:rsidRPr="00D30771">
        <w:rPr>
          <w:rStyle w:val="EndnoteReference"/>
          <w:rFonts w:ascii="Source Sans Pro" w:hAnsi="Source Sans Pro"/>
        </w:rPr>
        <w:endnoteReference w:id="21"/>
      </w:r>
      <w:r w:rsidR="00596330" w:rsidRPr="00D30771">
        <w:rPr>
          <w:rFonts w:ascii="Source Sans Pro" w:hAnsi="Source Sans Pro"/>
        </w:rPr>
        <w:t xml:space="preserve"> </w:t>
      </w:r>
      <w:r w:rsidR="00F4551C" w:rsidRPr="00D30771">
        <w:rPr>
          <w:rFonts w:ascii="Source Sans Pro" w:hAnsi="Source Sans Pro"/>
        </w:rPr>
        <w:t>p</w:t>
      </w:r>
      <w:r w:rsidR="00596330" w:rsidRPr="00D30771">
        <w:rPr>
          <w:rFonts w:ascii="Source Sans Pro" w:hAnsi="Source Sans Pro"/>
        </w:rPr>
        <w:t>ursuant to</w:t>
      </w:r>
      <w:r w:rsidR="00161869" w:rsidRPr="00D30771">
        <w:rPr>
          <w:rFonts w:ascii="Source Sans Pro" w:hAnsi="Source Sans Pro"/>
        </w:rPr>
        <w:t xml:space="preserve"> articles</w:t>
      </w:r>
      <w:r w:rsidR="00161869" w:rsidRPr="00D30771" w:rsidDel="00B847E6">
        <w:rPr>
          <w:rFonts w:ascii="Source Sans Pro" w:hAnsi="Source Sans Pro"/>
        </w:rPr>
        <w:t xml:space="preserve"> </w:t>
      </w:r>
      <w:r w:rsidR="00377C4F" w:rsidRPr="00D30771">
        <w:rPr>
          <w:rFonts w:ascii="Source Sans Pro" w:hAnsi="Source Sans Pro"/>
        </w:rPr>
        <w:t>200</w:t>
      </w:r>
      <w:r w:rsidR="00596330" w:rsidRPr="00D30771">
        <w:rPr>
          <w:rFonts w:ascii="Source Sans Pro" w:hAnsi="Source Sans Pro"/>
        </w:rPr>
        <w:t xml:space="preserve"> to </w:t>
      </w:r>
      <w:r w:rsidR="00377C4F" w:rsidRPr="00D30771">
        <w:rPr>
          <w:rFonts w:ascii="Source Sans Pro" w:hAnsi="Source Sans Pro"/>
        </w:rPr>
        <w:t>204</w:t>
      </w:r>
      <w:r w:rsidR="00596330" w:rsidRPr="00D30771">
        <w:rPr>
          <w:rFonts w:ascii="Source Sans Pro" w:hAnsi="Source Sans Pro"/>
        </w:rPr>
        <w:t xml:space="preserve"> of the Penal Code, the sal</w:t>
      </w:r>
      <w:r w:rsidR="002A67B2" w:rsidRPr="00D30771">
        <w:rPr>
          <w:rFonts w:ascii="Source Sans Pro" w:hAnsi="Source Sans Pro"/>
        </w:rPr>
        <w:t>e</w:t>
      </w:r>
      <w:r w:rsidR="00624B5E" w:rsidRPr="00D30771">
        <w:rPr>
          <w:rFonts w:ascii="Source Sans Pro" w:hAnsi="Source Sans Pro"/>
        </w:rPr>
        <w:t xml:space="preserve">, inducement, and </w:t>
      </w:r>
      <w:r w:rsidR="00596330" w:rsidRPr="00D30771">
        <w:rPr>
          <w:rFonts w:ascii="Source Sans Pro" w:hAnsi="Source Sans Pro"/>
        </w:rPr>
        <w:t>solicitation of sex</w:t>
      </w:r>
      <w:r w:rsidR="002A67B2" w:rsidRPr="00D30771">
        <w:rPr>
          <w:rFonts w:ascii="Source Sans Pro" w:hAnsi="Source Sans Pro"/>
        </w:rPr>
        <w:t>, as well as living on the proceeds of sex work,</w:t>
      </w:r>
      <w:r w:rsidR="00596330" w:rsidRPr="00D30771">
        <w:rPr>
          <w:rFonts w:ascii="Source Sans Pro" w:hAnsi="Source Sans Pro"/>
        </w:rPr>
        <w:t xml:space="preserve"> </w:t>
      </w:r>
      <w:r w:rsidR="00624B5E" w:rsidRPr="00D30771">
        <w:rPr>
          <w:rFonts w:ascii="Source Sans Pro" w:hAnsi="Source Sans Pro"/>
        </w:rPr>
        <w:t>are</w:t>
      </w:r>
      <w:r w:rsidR="00596330" w:rsidRPr="00D30771">
        <w:rPr>
          <w:rFonts w:ascii="Source Sans Pro" w:hAnsi="Source Sans Pro"/>
        </w:rPr>
        <w:t xml:space="preserve"> criminal</w:t>
      </w:r>
      <w:r w:rsidR="00624B5E" w:rsidRPr="00D30771">
        <w:rPr>
          <w:rFonts w:ascii="Source Sans Pro" w:hAnsi="Source Sans Pro"/>
        </w:rPr>
        <w:t xml:space="preserve"> offences </w:t>
      </w:r>
      <w:r w:rsidR="00596330" w:rsidRPr="00D30771">
        <w:rPr>
          <w:rFonts w:ascii="Source Sans Pro" w:hAnsi="Source Sans Pro"/>
        </w:rPr>
        <w:t>and punishable by terms of imprisonment</w:t>
      </w:r>
      <w:r w:rsidR="001B4E80" w:rsidRPr="00D30771">
        <w:rPr>
          <w:rFonts w:ascii="Source Sans Pro" w:hAnsi="Source Sans Pro"/>
        </w:rPr>
        <w:t xml:space="preserve"> and monetary fines</w:t>
      </w:r>
      <w:r w:rsidR="00596330" w:rsidRPr="00D30771">
        <w:rPr>
          <w:rFonts w:ascii="Source Sans Pro" w:hAnsi="Source Sans Pro"/>
        </w:rPr>
        <w:t>.</w:t>
      </w:r>
      <w:r w:rsidR="00596330" w:rsidRPr="00D30771">
        <w:rPr>
          <w:rStyle w:val="EndnoteReference"/>
          <w:rFonts w:ascii="Source Sans Pro" w:hAnsi="Source Sans Pro"/>
        </w:rPr>
        <w:endnoteReference w:id="22"/>
      </w:r>
      <w:r w:rsidR="00C84102" w:rsidRPr="00D30771">
        <w:rPr>
          <w:rFonts w:ascii="Source Sans Pro" w:hAnsi="Source Sans Pro"/>
        </w:rPr>
        <w:t xml:space="preserve"> </w:t>
      </w:r>
      <w:r w:rsidR="00AC007C" w:rsidRPr="00D30771">
        <w:rPr>
          <w:rFonts w:ascii="Source Sans Pro" w:hAnsi="Source Sans Pro"/>
        </w:rPr>
        <w:t>Further, t</w:t>
      </w:r>
      <w:r w:rsidR="00C84102" w:rsidRPr="00D30771">
        <w:rPr>
          <w:rFonts w:ascii="Source Sans Pro" w:hAnsi="Source Sans Pro"/>
        </w:rPr>
        <w:t>he Kuwaiti government</w:t>
      </w:r>
      <w:r w:rsidR="00AB1579" w:rsidRPr="00D30771">
        <w:rPr>
          <w:rFonts w:ascii="Source Sans Pro" w:hAnsi="Source Sans Pro"/>
        </w:rPr>
        <w:t xml:space="preserve"> is </w:t>
      </w:r>
      <w:r w:rsidR="00C84102" w:rsidRPr="00D30771">
        <w:rPr>
          <w:rFonts w:ascii="Source Sans Pro" w:hAnsi="Source Sans Pro"/>
        </w:rPr>
        <w:t xml:space="preserve">reportedly </w:t>
      </w:r>
      <w:r w:rsidR="00624B5E" w:rsidRPr="00D30771">
        <w:rPr>
          <w:rFonts w:ascii="Source Sans Pro" w:hAnsi="Source Sans Pro"/>
        </w:rPr>
        <w:t xml:space="preserve">increasing the number of </w:t>
      </w:r>
      <w:r w:rsidR="00C84102" w:rsidRPr="00D30771">
        <w:rPr>
          <w:rFonts w:ascii="Source Sans Pro" w:hAnsi="Source Sans Pro"/>
        </w:rPr>
        <w:t>rai</w:t>
      </w:r>
      <w:r w:rsidR="00AB1579" w:rsidRPr="00D30771">
        <w:rPr>
          <w:rFonts w:ascii="Source Sans Pro" w:hAnsi="Source Sans Pro"/>
        </w:rPr>
        <w:t xml:space="preserve">ds on premises where commercial sex is allegedly </w:t>
      </w:r>
      <w:r w:rsidR="00AB1579" w:rsidRPr="00D30771">
        <w:rPr>
          <w:rFonts w:ascii="Source Sans Pro" w:hAnsi="Source Sans Pro"/>
        </w:rPr>
        <w:lastRenderedPageBreak/>
        <w:t>taking place.</w:t>
      </w:r>
      <w:r w:rsidR="00533D06" w:rsidRPr="00D30771">
        <w:rPr>
          <w:rStyle w:val="EndnoteReference"/>
          <w:rFonts w:ascii="Source Sans Pro" w:hAnsi="Source Sans Pro"/>
        </w:rPr>
        <w:endnoteReference w:id="23"/>
      </w:r>
      <w:r w:rsidR="00ED4A5F" w:rsidRPr="00D30771">
        <w:rPr>
          <w:rFonts w:ascii="Source Sans Pro" w:hAnsi="Source Sans Pro"/>
        </w:rPr>
        <w:t xml:space="preserve"> </w:t>
      </w:r>
      <w:r w:rsidR="00F67E8C" w:rsidRPr="00D30771">
        <w:rPr>
          <w:rFonts w:ascii="Source Sans Pro" w:hAnsi="Source Sans Pro"/>
        </w:rPr>
        <w:t>At the time of writing, i</w:t>
      </w:r>
      <w:r w:rsidR="00ED4A5F" w:rsidRPr="00D30771">
        <w:rPr>
          <w:rFonts w:ascii="Source Sans Pro" w:hAnsi="Source Sans Pro"/>
        </w:rPr>
        <w:t>t is unclear whether all law enforcement</w:t>
      </w:r>
      <w:r w:rsidR="00F67E8C" w:rsidRPr="00D30771">
        <w:rPr>
          <w:rFonts w:ascii="Source Sans Pro" w:hAnsi="Source Sans Pro"/>
        </w:rPr>
        <w:t xml:space="preserve"> participating in the raids</w:t>
      </w:r>
      <w:r w:rsidR="00ED4A5F" w:rsidRPr="00D30771">
        <w:rPr>
          <w:rFonts w:ascii="Source Sans Pro" w:hAnsi="Source Sans Pro"/>
        </w:rPr>
        <w:t xml:space="preserve"> have received comprehensive training on the indicators of </w:t>
      </w:r>
      <w:r w:rsidR="00F67E8C" w:rsidRPr="00D30771">
        <w:rPr>
          <w:rFonts w:ascii="Source Sans Pro" w:hAnsi="Source Sans Pro"/>
        </w:rPr>
        <w:t>sex</w:t>
      </w:r>
      <w:r w:rsidR="00ED4A5F" w:rsidRPr="00D30771">
        <w:rPr>
          <w:rFonts w:ascii="Source Sans Pro" w:hAnsi="Source Sans Pro"/>
        </w:rPr>
        <w:t xml:space="preserve"> trafficking</w:t>
      </w:r>
      <w:r w:rsidR="007B6496" w:rsidRPr="00D30771">
        <w:rPr>
          <w:rFonts w:ascii="Source Sans Pro" w:hAnsi="Source Sans Pro"/>
        </w:rPr>
        <w:t xml:space="preserve"> to ensure that victims are identified and referred to services</w:t>
      </w:r>
      <w:r w:rsidR="00ED4A5F" w:rsidRPr="00D30771">
        <w:rPr>
          <w:rFonts w:ascii="Source Sans Pro" w:hAnsi="Source Sans Pro"/>
        </w:rPr>
        <w:t>.</w:t>
      </w:r>
      <w:r w:rsidR="00F67E8C" w:rsidRPr="00D30771">
        <w:rPr>
          <w:rFonts w:ascii="Source Sans Pro" w:hAnsi="Source Sans Pro"/>
        </w:rPr>
        <w:t xml:space="preserve"> </w:t>
      </w:r>
      <w:r w:rsidR="00F4551C" w:rsidRPr="00D30771">
        <w:rPr>
          <w:rFonts w:ascii="Source Sans Pro" w:hAnsi="Source Sans Pro"/>
        </w:rPr>
        <w:t>Th</w:t>
      </w:r>
      <w:r w:rsidR="00AB1579" w:rsidRPr="00D30771">
        <w:rPr>
          <w:rFonts w:ascii="Source Sans Pro" w:hAnsi="Source Sans Pro"/>
        </w:rPr>
        <w:t>e</w:t>
      </w:r>
      <w:r w:rsidR="009D71C1" w:rsidRPr="00D30771">
        <w:rPr>
          <w:rFonts w:ascii="Source Sans Pro" w:hAnsi="Source Sans Pro"/>
        </w:rPr>
        <w:t xml:space="preserve"> criminalisation of sex work</w:t>
      </w:r>
      <w:r w:rsidR="00AB1579" w:rsidRPr="00D30771">
        <w:rPr>
          <w:rFonts w:ascii="Source Sans Pro" w:hAnsi="Source Sans Pro"/>
        </w:rPr>
        <w:t xml:space="preserve">, </w:t>
      </w:r>
      <w:r w:rsidR="00F4551C" w:rsidRPr="00D30771">
        <w:rPr>
          <w:rFonts w:ascii="Source Sans Pro" w:hAnsi="Source Sans Pro"/>
        </w:rPr>
        <w:t>coupled with</w:t>
      </w:r>
      <w:r w:rsidR="00AB1579" w:rsidRPr="00D30771">
        <w:rPr>
          <w:rFonts w:ascii="Source Sans Pro" w:hAnsi="Source Sans Pro"/>
        </w:rPr>
        <w:t xml:space="preserve"> increasing raids</w:t>
      </w:r>
      <w:r w:rsidR="00F4551C" w:rsidRPr="00D30771">
        <w:rPr>
          <w:rFonts w:ascii="Source Sans Pro" w:hAnsi="Source Sans Pro"/>
        </w:rPr>
        <w:t xml:space="preserve">, </w:t>
      </w:r>
      <w:r w:rsidR="00596330" w:rsidRPr="00D30771">
        <w:rPr>
          <w:rFonts w:ascii="Source Sans Pro" w:hAnsi="Source Sans Pro"/>
        </w:rPr>
        <w:t xml:space="preserve">increases the risk </w:t>
      </w:r>
      <w:r w:rsidR="00982D3A" w:rsidRPr="00D30771">
        <w:rPr>
          <w:rFonts w:ascii="Source Sans Pro" w:hAnsi="Source Sans Pro"/>
        </w:rPr>
        <w:t>that</w:t>
      </w:r>
      <w:r w:rsidR="00596330" w:rsidRPr="00D30771">
        <w:rPr>
          <w:rFonts w:ascii="Source Sans Pro" w:hAnsi="Source Sans Pro"/>
        </w:rPr>
        <w:t xml:space="preserve"> </w:t>
      </w:r>
      <w:r w:rsidR="00B14112" w:rsidRPr="00D30771">
        <w:rPr>
          <w:rFonts w:ascii="Source Sans Pro" w:hAnsi="Source Sans Pro"/>
        </w:rPr>
        <w:t xml:space="preserve">female victims of forced sexual exploitation </w:t>
      </w:r>
      <w:r w:rsidR="00982D3A" w:rsidRPr="00D30771">
        <w:rPr>
          <w:rFonts w:ascii="Source Sans Pro" w:hAnsi="Source Sans Pro"/>
        </w:rPr>
        <w:t>will be</w:t>
      </w:r>
      <w:r w:rsidR="00596330" w:rsidRPr="00D30771">
        <w:rPr>
          <w:rFonts w:ascii="Source Sans Pro" w:hAnsi="Source Sans Pro"/>
        </w:rPr>
        <w:t xml:space="preserve"> punished as criminals</w:t>
      </w:r>
      <w:r w:rsidR="00B14112" w:rsidRPr="00D30771">
        <w:rPr>
          <w:rFonts w:ascii="Source Sans Pro" w:hAnsi="Source Sans Pro"/>
        </w:rPr>
        <w:t xml:space="preserve"> and re-traumatised,</w:t>
      </w:r>
      <w:r w:rsidR="00596330" w:rsidRPr="00D30771">
        <w:rPr>
          <w:rFonts w:ascii="Source Sans Pro" w:hAnsi="Source Sans Pro"/>
        </w:rPr>
        <w:t xml:space="preserve"> rather than </w:t>
      </w:r>
      <w:r w:rsidR="00B14112" w:rsidRPr="00D30771">
        <w:rPr>
          <w:rFonts w:ascii="Source Sans Pro" w:hAnsi="Source Sans Pro"/>
        </w:rPr>
        <w:t>receiv</w:t>
      </w:r>
      <w:r w:rsidR="00982D3A" w:rsidRPr="00D30771">
        <w:rPr>
          <w:rFonts w:ascii="Source Sans Pro" w:hAnsi="Source Sans Pro"/>
        </w:rPr>
        <w:t>e</w:t>
      </w:r>
      <w:r w:rsidR="00B14112" w:rsidRPr="00D30771">
        <w:rPr>
          <w:rFonts w:ascii="Source Sans Pro" w:hAnsi="Source Sans Pro"/>
        </w:rPr>
        <w:t xml:space="preserve"> assistance and support due to </w:t>
      </w:r>
      <w:r w:rsidR="00596330" w:rsidRPr="00D30771">
        <w:rPr>
          <w:rFonts w:ascii="Source Sans Pro" w:hAnsi="Source Sans Pro"/>
        </w:rPr>
        <w:t xml:space="preserve">victims </w:t>
      </w:r>
      <w:r w:rsidR="00B14112" w:rsidRPr="00D30771">
        <w:rPr>
          <w:rFonts w:ascii="Source Sans Pro" w:hAnsi="Source Sans Pro"/>
        </w:rPr>
        <w:t>of human traffickin</w:t>
      </w:r>
      <w:r w:rsidR="007B6496" w:rsidRPr="00D30771">
        <w:rPr>
          <w:rFonts w:ascii="Source Sans Pro" w:hAnsi="Source Sans Pro"/>
        </w:rPr>
        <w:t xml:space="preserve">g. </w:t>
      </w:r>
      <w:r w:rsidR="00B14112" w:rsidRPr="00D30771">
        <w:rPr>
          <w:rFonts w:ascii="Source Sans Pro" w:hAnsi="Source Sans Pro"/>
        </w:rPr>
        <w:t xml:space="preserve">As a result, Kuwait </w:t>
      </w:r>
      <w:r w:rsidR="00395449" w:rsidRPr="00D30771">
        <w:rPr>
          <w:rFonts w:ascii="Source Sans Pro" w:hAnsi="Source Sans Pro"/>
        </w:rPr>
        <w:t xml:space="preserve">is failing </w:t>
      </w:r>
      <w:r w:rsidR="00B14112" w:rsidRPr="00D30771">
        <w:rPr>
          <w:rFonts w:ascii="Source Sans Pro" w:hAnsi="Source Sans Pro"/>
        </w:rPr>
        <w:t xml:space="preserve">to meet its obligations under </w:t>
      </w:r>
      <w:r w:rsidR="00161869" w:rsidRPr="00D30771">
        <w:rPr>
          <w:rFonts w:ascii="Source Sans Pro" w:hAnsi="Source Sans Pro"/>
        </w:rPr>
        <w:t xml:space="preserve">article </w:t>
      </w:r>
      <w:r w:rsidR="001361DC" w:rsidRPr="00D30771">
        <w:rPr>
          <w:rFonts w:ascii="Source Sans Pro" w:hAnsi="Source Sans Pro"/>
        </w:rPr>
        <w:t>6 and paragraph 98 of R38.</w:t>
      </w:r>
    </w:p>
    <w:p w14:paraId="38D0842E" w14:textId="562D1D2F" w:rsidR="007D23E7" w:rsidRPr="00D30771" w:rsidRDefault="00CF605F" w:rsidP="006917BC">
      <w:pPr>
        <w:pStyle w:val="Heading2"/>
        <w:spacing w:after="240"/>
        <w:rPr>
          <w:rFonts w:ascii="Source Sans Pro" w:hAnsi="Source Sans Pro"/>
          <w:sz w:val="22"/>
          <w:szCs w:val="22"/>
        </w:rPr>
      </w:pPr>
      <w:bookmarkStart w:id="6" w:name="_Toc63253832"/>
      <w:r w:rsidRPr="00D30771">
        <w:rPr>
          <w:rFonts w:ascii="Source Sans Pro" w:hAnsi="Source Sans Pro"/>
          <w:sz w:val="22"/>
          <w:szCs w:val="22"/>
        </w:rPr>
        <w:t xml:space="preserve">Forced and </w:t>
      </w:r>
      <w:r w:rsidR="00D410AB" w:rsidRPr="00D30771">
        <w:rPr>
          <w:rFonts w:ascii="Source Sans Pro" w:hAnsi="Source Sans Pro"/>
          <w:sz w:val="22"/>
          <w:szCs w:val="22"/>
        </w:rPr>
        <w:t>c</w:t>
      </w:r>
      <w:r w:rsidRPr="00D30771">
        <w:rPr>
          <w:rFonts w:ascii="Source Sans Pro" w:hAnsi="Source Sans Pro"/>
          <w:sz w:val="22"/>
          <w:szCs w:val="22"/>
        </w:rPr>
        <w:t xml:space="preserve">hild </w:t>
      </w:r>
      <w:proofErr w:type="gramStart"/>
      <w:r w:rsidR="006B3013" w:rsidRPr="00D30771">
        <w:rPr>
          <w:rFonts w:ascii="Source Sans Pro" w:hAnsi="Source Sans Pro"/>
          <w:sz w:val="22"/>
          <w:szCs w:val="22"/>
        </w:rPr>
        <w:t>m</w:t>
      </w:r>
      <w:r w:rsidRPr="00D30771">
        <w:rPr>
          <w:rFonts w:ascii="Source Sans Pro" w:hAnsi="Source Sans Pro"/>
          <w:sz w:val="22"/>
          <w:szCs w:val="22"/>
        </w:rPr>
        <w:t>arriage</w:t>
      </w:r>
      <w:bookmarkEnd w:id="6"/>
      <w:proofErr w:type="gramEnd"/>
    </w:p>
    <w:p w14:paraId="0286FC9F" w14:textId="78B1CFD8" w:rsidR="005C5E26" w:rsidRPr="001246B6" w:rsidRDefault="00D20512" w:rsidP="001246B6">
      <w:pPr>
        <w:pStyle w:val="ListParagraph"/>
        <w:numPr>
          <w:ilvl w:val="0"/>
          <w:numId w:val="27"/>
        </w:numPr>
        <w:rPr>
          <w:rFonts w:ascii="Source Sans Pro" w:hAnsi="Source Sans Pro"/>
        </w:rPr>
      </w:pPr>
      <w:r w:rsidRPr="005271E4">
        <w:rPr>
          <w:rFonts w:ascii="Source Sans Pro" w:hAnsi="Source Sans Pro"/>
        </w:rPr>
        <w:t>While there are no current national estimates of the prevalence of forced and child marriage,</w:t>
      </w:r>
      <w:r w:rsidRPr="00D30771">
        <w:rPr>
          <w:rStyle w:val="EndnoteReference"/>
          <w:rFonts w:ascii="Source Sans Pro" w:hAnsi="Source Sans Pro"/>
        </w:rPr>
        <w:endnoteReference w:id="24"/>
      </w:r>
      <w:r w:rsidRPr="005271E4">
        <w:rPr>
          <w:rFonts w:ascii="Source Sans Pro" w:hAnsi="Source Sans Pro"/>
        </w:rPr>
        <w:t xml:space="preserve"> </w:t>
      </w:r>
      <w:r w:rsidR="00CA2193" w:rsidRPr="005271E4">
        <w:rPr>
          <w:rFonts w:ascii="Source Sans Pro" w:hAnsi="Source Sans Pro"/>
        </w:rPr>
        <w:t>s</w:t>
      </w:r>
      <w:r w:rsidR="003E569A" w:rsidRPr="005271E4">
        <w:rPr>
          <w:rFonts w:ascii="Source Sans Pro" w:hAnsi="Source Sans Pro"/>
        </w:rPr>
        <w:t>urveys conducted by Walk Free in 2021</w:t>
      </w:r>
      <w:r w:rsidR="00996A0B" w:rsidRPr="005271E4">
        <w:rPr>
          <w:rFonts w:ascii="Source Sans Pro" w:hAnsi="Source Sans Pro"/>
        </w:rPr>
        <w:t xml:space="preserve"> </w:t>
      </w:r>
      <w:r w:rsidR="00960357" w:rsidRPr="005271E4">
        <w:rPr>
          <w:rFonts w:ascii="Source Sans Pro" w:hAnsi="Source Sans Pro"/>
        </w:rPr>
        <w:t>identified</w:t>
      </w:r>
      <w:r w:rsidR="00E544A0" w:rsidRPr="005271E4">
        <w:rPr>
          <w:rFonts w:ascii="Source Sans Pro" w:hAnsi="Source Sans Pro"/>
        </w:rPr>
        <w:t xml:space="preserve"> that</w:t>
      </w:r>
      <w:r w:rsidR="00960357" w:rsidRPr="005271E4">
        <w:rPr>
          <w:rFonts w:ascii="Source Sans Pro" w:hAnsi="Source Sans Pro"/>
        </w:rPr>
        <w:t xml:space="preserve"> </w:t>
      </w:r>
      <w:r w:rsidR="00CA2193" w:rsidRPr="005271E4">
        <w:rPr>
          <w:rFonts w:ascii="Source Sans Pro" w:hAnsi="Source Sans Pro"/>
        </w:rPr>
        <w:t>forced and child marriage remain</w:t>
      </w:r>
      <w:r w:rsidR="000A6C05" w:rsidRPr="005271E4">
        <w:rPr>
          <w:rFonts w:ascii="Source Sans Pro" w:hAnsi="Source Sans Pro"/>
        </w:rPr>
        <w:t>s</w:t>
      </w:r>
      <w:r w:rsidR="00CA2193" w:rsidRPr="005271E4">
        <w:rPr>
          <w:rFonts w:ascii="Source Sans Pro" w:hAnsi="Source Sans Pro"/>
        </w:rPr>
        <w:t xml:space="preserve"> an issue in the country.</w:t>
      </w:r>
      <w:r w:rsidR="00CA2193" w:rsidRPr="00D30771">
        <w:rPr>
          <w:rStyle w:val="EndnoteReference"/>
          <w:rFonts w:ascii="Source Sans Pro" w:hAnsi="Source Sans Pro"/>
        </w:rPr>
        <w:endnoteReference w:id="25"/>
      </w:r>
      <w:r w:rsidR="003E569A" w:rsidRPr="005271E4">
        <w:rPr>
          <w:rFonts w:ascii="Source Sans Pro" w:hAnsi="Source Sans Pro"/>
        </w:rPr>
        <w:t xml:space="preserve"> </w:t>
      </w:r>
      <w:r w:rsidR="00E278EA" w:rsidRPr="005271E4">
        <w:rPr>
          <w:rFonts w:ascii="Source Sans Pro" w:hAnsi="Source Sans Pro"/>
        </w:rPr>
        <w:t>Other</w:t>
      </w:r>
      <w:r w:rsidR="00D57EFF" w:rsidRPr="005271E4">
        <w:rPr>
          <w:rFonts w:ascii="Source Sans Pro" w:hAnsi="Source Sans Pro"/>
        </w:rPr>
        <w:t xml:space="preserve"> studies </w:t>
      </w:r>
      <w:r w:rsidR="00E278EA" w:rsidRPr="005271E4">
        <w:rPr>
          <w:rFonts w:ascii="Source Sans Pro" w:hAnsi="Source Sans Pro"/>
        </w:rPr>
        <w:t>further noted that child</w:t>
      </w:r>
      <w:r w:rsidR="00D57EFF" w:rsidRPr="005271E4">
        <w:rPr>
          <w:rFonts w:ascii="Source Sans Pro" w:hAnsi="Source Sans Pro"/>
        </w:rPr>
        <w:t xml:space="preserve"> marriages</w:t>
      </w:r>
      <w:r w:rsidR="00E278EA" w:rsidRPr="005271E4">
        <w:rPr>
          <w:rFonts w:ascii="Source Sans Pro" w:hAnsi="Source Sans Pro"/>
        </w:rPr>
        <w:t xml:space="preserve"> occur</w:t>
      </w:r>
      <w:r w:rsidR="00317FA3" w:rsidRPr="005271E4">
        <w:rPr>
          <w:rFonts w:ascii="Source Sans Pro" w:hAnsi="Source Sans Pro"/>
        </w:rPr>
        <w:t xml:space="preserve"> among marginalised groups</w:t>
      </w:r>
      <w:r w:rsidR="00E278EA" w:rsidRPr="005271E4">
        <w:rPr>
          <w:rFonts w:ascii="Source Sans Pro" w:hAnsi="Source Sans Pro"/>
        </w:rPr>
        <w:t>,</w:t>
      </w:r>
      <w:r w:rsidR="00317FA3" w:rsidRPr="005271E4">
        <w:rPr>
          <w:rFonts w:ascii="Source Sans Pro" w:hAnsi="Source Sans Pro"/>
        </w:rPr>
        <w:t xml:space="preserve"> such as Bedouin communities</w:t>
      </w:r>
      <w:r w:rsidR="00D57EFF" w:rsidRPr="005271E4">
        <w:rPr>
          <w:rFonts w:ascii="Source Sans Pro" w:hAnsi="Source Sans Pro"/>
        </w:rPr>
        <w:t>.</w:t>
      </w:r>
      <w:r w:rsidR="00317FA3" w:rsidRPr="00D30771">
        <w:rPr>
          <w:rStyle w:val="EndnoteReference"/>
          <w:rFonts w:ascii="Source Sans Pro" w:hAnsi="Source Sans Pro"/>
        </w:rPr>
        <w:endnoteReference w:id="26"/>
      </w:r>
      <w:r w:rsidR="00D57EFF" w:rsidRPr="005271E4">
        <w:rPr>
          <w:rFonts w:ascii="Source Sans Pro" w:hAnsi="Source Sans Pro"/>
        </w:rPr>
        <w:t xml:space="preserve"> </w:t>
      </w:r>
      <w:r w:rsidR="00E75652" w:rsidRPr="005271E4">
        <w:rPr>
          <w:rFonts w:ascii="Source Sans Pro" w:hAnsi="Source Sans Pro"/>
        </w:rPr>
        <w:t>G</w:t>
      </w:r>
      <w:r w:rsidRPr="005271E4">
        <w:rPr>
          <w:rFonts w:ascii="Source Sans Pro" w:hAnsi="Source Sans Pro"/>
        </w:rPr>
        <w:t xml:space="preserve">aps in the legislative framework allow child marriage to occur. </w:t>
      </w:r>
      <w:r w:rsidR="008E1DF5" w:rsidRPr="005271E4">
        <w:rPr>
          <w:rFonts w:ascii="Source Sans Pro" w:hAnsi="Source Sans Pro"/>
        </w:rPr>
        <w:t>In accordance with the Islamic Sharia which does not specify an age of marriage, t</w:t>
      </w:r>
      <w:r w:rsidR="00824FA1" w:rsidRPr="005271E4">
        <w:rPr>
          <w:rFonts w:ascii="Source Sans Pro" w:hAnsi="Source Sans Pro"/>
        </w:rPr>
        <w:t xml:space="preserve">here is no explicit </w:t>
      </w:r>
      <w:r w:rsidR="004909B6" w:rsidRPr="005271E4">
        <w:rPr>
          <w:rFonts w:ascii="Source Sans Pro" w:hAnsi="Source Sans Pro"/>
        </w:rPr>
        <w:t>minimum age of marriage set by the Personal Status Law of 1987</w:t>
      </w:r>
      <w:r w:rsidR="00A26AB6" w:rsidRPr="005271E4">
        <w:rPr>
          <w:rFonts w:ascii="Source Sans Pro" w:hAnsi="Source Sans Pro"/>
        </w:rPr>
        <w:t xml:space="preserve"> which</w:t>
      </w:r>
      <w:r w:rsidR="008E1DF5" w:rsidRPr="005271E4">
        <w:rPr>
          <w:rFonts w:ascii="Source Sans Pro" w:hAnsi="Source Sans Pro"/>
        </w:rPr>
        <w:t xml:space="preserve"> si</w:t>
      </w:r>
      <w:r w:rsidR="00A26AB6" w:rsidRPr="005271E4">
        <w:rPr>
          <w:rFonts w:ascii="Source Sans Pro" w:hAnsi="Source Sans Pro"/>
        </w:rPr>
        <w:t xml:space="preserve">mply requires </w:t>
      </w:r>
      <w:r w:rsidR="0042633C" w:rsidRPr="005271E4">
        <w:rPr>
          <w:rFonts w:ascii="Source Sans Pro" w:hAnsi="Source Sans Pro"/>
        </w:rPr>
        <w:t>both parties to have reached puberty for the marriage to be legally binding</w:t>
      </w:r>
      <w:r w:rsidR="004072B8" w:rsidRPr="005271E4">
        <w:rPr>
          <w:rFonts w:ascii="Source Sans Pro" w:hAnsi="Source Sans Pro"/>
        </w:rPr>
        <w:t>.</w:t>
      </w:r>
      <w:r w:rsidR="0042633C" w:rsidRPr="00D30771">
        <w:rPr>
          <w:rStyle w:val="EndnoteReference"/>
          <w:rFonts w:ascii="Source Sans Pro" w:hAnsi="Source Sans Pro"/>
        </w:rPr>
        <w:endnoteReference w:id="27"/>
      </w:r>
      <w:r w:rsidR="00CB39D9" w:rsidRPr="005271E4">
        <w:rPr>
          <w:rFonts w:ascii="Source Sans Pro" w:hAnsi="Source Sans Pro"/>
        </w:rPr>
        <w:t xml:space="preserve"> </w:t>
      </w:r>
      <w:r w:rsidR="004072B8" w:rsidRPr="005271E4">
        <w:rPr>
          <w:rFonts w:ascii="Source Sans Pro" w:hAnsi="Source Sans Pro"/>
        </w:rPr>
        <w:t>While</w:t>
      </w:r>
      <w:r w:rsidR="00CB39D9" w:rsidRPr="005271E4">
        <w:rPr>
          <w:rFonts w:ascii="Source Sans Pro" w:hAnsi="Source Sans Pro"/>
        </w:rPr>
        <w:t xml:space="preserve"> no marriage can be registered </w:t>
      </w:r>
      <w:r w:rsidR="002B62EB" w:rsidRPr="005271E4">
        <w:rPr>
          <w:rFonts w:ascii="Source Sans Pro" w:hAnsi="Source Sans Pro"/>
        </w:rPr>
        <w:t>unless the bride is over the age of 15 and the groom is over the age of 17</w:t>
      </w:r>
      <w:r w:rsidR="004072B8" w:rsidRPr="005271E4">
        <w:rPr>
          <w:rFonts w:ascii="Source Sans Pro" w:hAnsi="Source Sans Pro"/>
        </w:rPr>
        <w:t>,</w:t>
      </w:r>
      <w:r w:rsidR="002B62EB" w:rsidRPr="00D30771">
        <w:rPr>
          <w:rStyle w:val="EndnoteReference"/>
          <w:rFonts w:ascii="Source Sans Pro" w:hAnsi="Source Sans Pro"/>
        </w:rPr>
        <w:endnoteReference w:id="28"/>
      </w:r>
      <w:r w:rsidR="002B62EB" w:rsidRPr="005271E4">
        <w:rPr>
          <w:rFonts w:ascii="Source Sans Pro" w:hAnsi="Source Sans Pro"/>
        </w:rPr>
        <w:t xml:space="preserve"> younger </w:t>
      </w:r>
      <w:r w:rsidR="0008462D" w:rsidRPr="005271E4">
        <w:rPr>
          <w:rFonts w:ascii="Source Sans Pro" w:hAnsi="Source Sans Pro"/>
        </w:rPr>
        <w:t>girls and boys</w:t>
      </w:r>
      <w:r w:rsidR="002B62EB" w:rsidRPr="005271E4">
        <w:rPr>
          <w:rFonts w:ascii="Source Sans Pro" w:hAnsi="Source Sans Pro"/>
        </w:rPr>
        <w:t xml:space="preserve"> can still marry</w:t>
      </w:r>
      <w:r w:rsidR="0008462D" w:rsidRPr="005271E4">
        <w:rPr>
          <w:rFonts w:ascii="Source Sans Pro" w:hAnsi="Source Sans Pro"/>
        </w:rPr>
        <w:t>, and simply wait to register the marriage when the prospective spouses are of legal age.</w:t>
      </w:r>
      <w:r w:rsidR="0008462D" w:rsidRPr="00D30771">
        <w:rPr>
          <w:rStyle w:val="EndnoteReference"/>
          <w:rFonts w:ascii="Source Sans Pro" w:hAnsi="Source Sans Pro"/>
        </w:rPr>
        <w:endnoteReference w:id="29"/>
      </w:r>
      <w:r w:rsidR="002B62EB" w:rsidRPr="005271E4">
        <w:rPr>
          <w:rFonts w:ascii="Source Sans Pro" w:hAnsi="Source Sans Pro"/>
        </w:rPr>
        <w:t xml:space="preserve"> </w:t>
      </w:r>
      <w:r w:rsidR="009B12F9" w:rsidRPr="005271E4">
        <w:rPr>
          <w:rFonts w:ascii="Source Sans Pro" w:hAnsi="Source Sans Pro"/>
        </w:rPr>
        <w:t xml:space="preserve">However, </w:t>
      </w:r>
      <w:r w:rsidR="001D0FCC" w:rsidRPr="005271E4">
        <w:rPr>
          <w:rFonts w:ascii="Source Sans Pro" w:hAnsi="Source Sans Pro"/>
        </w:rPr>
        <w:t>some</w:t>
      </w:r>
      <w:r w:rsidR="009B12F9" w:rsidRPr="005271E4">
        <w:rPr>
          <w:rFonts w:ascii="Source Sans Pro" w:hAnsi="Source Sans Pro"/>
        </w:rPr>
        <w:t xml:space="preserve"> Islamic scholars have </w:t>
      </w:r>
      <w:r w:rsidR="002E2C52" w:rsidRPr="005271E4">
        <w:rPr>
          <w:rFonts w:ascii="Source Sans Pro" w:hAnsi="Source Sans Pro"/>
        </w:rPr>
        <w:t>highlighted</w:t>
      </w:r>
      <w:r w:rsidR="009B12F9" w:rsidRPr="005271E4">
        <w:rPr>
          <w:rFonts w:ascii="Source Sans Pro" w:hAnsi="Source Sans Pro"/>
        </w:rPr>
        <w:t xml:space="preserve"> that</w:t>
      </w:r>
      <w:r w:rsidR="0009425D" w:rsidRPr="005271E4">
        <w:rPr>
          <w:rFonts w:ascii="Source Sans Pro" w:hAnsi="Source Sans Pro"/>
        </w:rPr>
        <w:t>, among other arguments,</w:t>
      </w:r>
      <w:r w:rsidR="008E1DF5" w:rsidRPr="005271E4">
        <w:rPr>
          <w:rFonts w:ascii="Source Sans Pro" w:hAnsi="Source Sans Pro"/>
        </w:rPr>
        <w:t xml:space="preserve"> although</w:t>
      </w:r>
      <w:r w:rsidR="0009425D" w:rsidRPr="005271E4">
        <w:rPr>
          <w:rFonts w:ascii="Source Sans Pro" w:hAnsi="Source Sans Pro"/>
        </w:rPr>
        <w:t xml:space="preserve"> </w:t>
      </w:r>
      <w:r w:rsidR="00284B86" w:rsidRPr="005271E4">
        <w:rPr>
          <w:rFonts w:ascii="Source Sans Pro" w:hAnsi="Source Sans Pro"/>
        </w:rPr>
        <w:t xml:space="preserve">the Qur’an does not specify an age of marriage </w:t>
      </w:r>
      <w:r w:rsidR="008E1DF5" w:rsidRPr="005271E4">
        <w:rPr>
          <w:rFonts w:ascii="Source Sans Pro" w:hAnsi="Source Sans Pro"/>
        </w:rPr>
        <w:t xml:space="preserve">it does </w:t>
      </w:r>
      <w:r w:rsidR="00793DAA" w:rsidRPr="005271E4">
        <w:rPr>
          <w:rFonts w:ascii="Source Sans Pro" w:hAnsi="Source Sans Pro"/>
        </w:rPr>
        <w:t>st</w:t>
      </w:r>
      <w:r w:rsidR="00467783" w:rsidRPr="005271E4">
        <w:rPr>
          <w:rFonts w:ascii="Source Sans Pro" w:hAnsi="Source Sans Pro"/>
        </w:rPr>
        <w:t>ipulate</w:t>
      </w:r>
      <w:r w:rsidR="00467783" w:rsidRPr="005271E4" w:rsidDel="008E1DF5">
        <w:rPr>
          <w:rFonts w:ascii="Source Sans Pro" w:hAnsi="Source Sans Pro"/>
        </w:rPr>
        <w:t xml:space="preserve"> </w:t>
      </w:r>
      <w:r w:rsidR="00467783" w:rsidRPr="005271E4">
        <w:rPr>
          <w:rFonts w:ascii="Source Sans Pro" w:hAnsi="Source Sans Pro"/>
        </w:rPr>
        <w:t>a s</w:t>
      </w:r>
      <w:r w:rsidR="003E79E9" w:rsidRPr="005271E4">
        <w:rPr>
          <w:rFonts w:ascii="Source Sans Pro" w:hAnsi="Source Sans Pro"/>
        </w:rPr>
        <w:t>t</w:t>
      </w:r>
      <w:r w:rsidR="00467783" w:rsidRPr="005271E4">
        <w:rPr>
          <w:rFonts w:ascii="Source Sans Pro" w:hAnsi="Source Sans Pro"/>
        </w:rPr>
        <w:t>ate of maturity and ability to manage one’s affairs</w:t>
      </w:r>
      <w:r w:rsidR="004E73C0" w:rsidRPr="005271E4">
        <w:rPr>
          <w:rFonts w:ascii="Source Sans Pro" w:hAnsi="Source Sans Pro"/>
        </w:rPr>
        <w:t xml:space="preserve">, including </w:t>
      </w:r>
      <w:r w:rsidR="008E1DF5" w:rsidRPr="005271E4">
        <w:rPr>
          <w:rFonts w:ascii="Source Sans Pro" w:hAnsi="Source Sans Pro"/>
        </w:rPr>
        <w:t xml:space="preserve">an </w:t>
      </w:r>
      <w:r w:rsidR="004E73C0" w:rsidRPr="005271E4">
        <w:rPr>
          <w:rFonts w:ascii="Source Sans Pro" w:hAnsi="Source Sans Pro"/>
        </w:rPr>
        <w:t>intellectual maturity (</w:t>
      </w:r>
      <w:proofErr w:type="spellStart"/>
      <w:r w:rsidR="004E73C0" w:rsidRPr="005271E4">
        <w:rPr>
          <w:rFonts w:ascii="Source Sans Pro" w:hAnsi="Source Sans Pro"/>
          <w:i/>
        </w:rPr>
        <w:t>rushd</w:t>
      </w:r>
      <w:proofErr w:type="spellEnd"/>
      <w:r w:rsidR="004E73C0" w:rsidRPr="005271E4">
        <w:rPr>
          <w:rFonts w:ascii="Source Sans Pro" w:hAnsi="Source Sans Pro"/>
          <w:i/>
        </w:rPr>
        <w:t>),</w:t>
      </w:r>
      <w:r w:rsidR="002E2C52" w:rsidRPr="005271E4">
        <w:rPr>
          <w:rFonts w:ascii="Source Sans Pro" w:hAnsi="Source Sans Pro"/>
          <w:i/>
        </w:rPr>
        <w:t xml:space="preserve"> </w:t>
      </w:r>
      <w:r w:rsidR="002E2C52" w:rsidRPr="005271E4">
        <w:rPr>
          <w:rFonts w:ascii="Source Sans Pro" w:hAnsi="Source Sans Pro"/>
        </w:rPr>
        <w:t>and</w:t>
      </w:r>
      <w:r w:rsidR="008E1DF5" w:rsidRPr="005271E4">
        <w:rPr>
          <w:rFonts w:ascii="Source Sans Pro" w:hAnsi="Source Sans Pro"/>
        </w:rPr>
        <w:t xml:space="preserve"> ensures </w:t>
      </w:r>
      <w:r w:rsidR="002E2C52" w:rsidRPr="005271E4">
        <w:rPr>
          <w:rFonts w:ascii="Source Sans Pro" w:hAnsi="Source Sans Pro"/>
        </w:rPr>
        <w:t>that</w:t>
      </w:r>
      <w:r w:rsidR="004E73C0" w:rsidRPr="005271E4">
        <w:rPr>
          <w:rFonts w:ascii="Source Sans Pro" w:hAnsi="Source Sans Pro"/>
          <w:i/>
        </w:rPr>
        <w:t xml:space="preserve"> </w:t>
      </w:r>
      <w:r w:rsidR="008E1DF5" w:rsidRPr="005271E4">
        <w:rPr>
          <w:rFonts w:ascii="Source Sans Pro" w:hAnsi="Source Sans Pro"/>
        </w:rPr>
        <w:t>the</w:t>
      </w:r>
      <w:r w:rsidR="0087054F" w:rsidRPr="005271E4" w:rsidDel="00793DAA">
        <w:rPr>
          <w:rFonts w:ascii="Source Sans Pro" w:hAnsi="Source Sans Pro"/>
        </w:rPr>
        <w:t xml:space="preserve"> </w:t>
      </w:r>
      <w:r w:rsidR="0087054F" w:rsidRPr="005271E4">
        <w:rPr>
          <w:rFonts w:ascii="Source Sans Pro" w:hAnsi="Source Sans Pro"/>
        </w:rPr>
        <w:t>consent</w:t>
      </w:r>
      <w:r w:rsidR="0009425D" w:rsidRPr="005271E4">
        <w:rPr>
          <w:rFonts w:ascii="Source Sans Pro" w:hAnsi="Source Sans Pro"/>
        </w:rPr>
        <w:t xml:space="preserve"> of the betrothed</w:t>
      </w:r>
      <w:r w:rsidR="0087054F" w:rsidRPr="005271E4">
        <w:rPr>
          <w:rFonts w:ascii="Source Sans Pro" w:hAnsi="Source Sans Pro"/>
        </w:rPr>
        <w:t xml:space="preserve"> </w:t>
      </w:r>
      <w:r w:rsidR="007552F7" w:rsidRPr="005271E4">
        <w:rPr>
          <w:rFonts w:ascii="Source Sans Pro" w:hAnsi="Source Sans Pro"/>
        </w:rPr>
        <w:t>are</w:t>
      </w:r>
      <w:r w:rsidR="0087054F" w:rsidRPr="005271E4" w:rsidDel="00793DAA">
        <w:rPr>
          <w:rFonts w:ascii="Source Sans Pro" w:hAnsi="Source Sans Pro"/>
        </w:rPr>
        <w:t xml:space="preserve"> </w:t>
      </w:r>
      <w:r w:rsidR="008E1DF5" w:rsidRPr="005271E4">
        <w:rPr>
          <w:rFonts w:ascii="Source Sans Pro" w:hAnsi="Source Sans Pro"/>
        </w:rPr>
        <w:t xml:space="preserve">required for a valid </w:t>
      </w:r>
      <w:r w:rsidR="0087054F" w:rsidRPr="005271E4">
        <w:rPr>
          <w:rFonts w:ascii="Source Sans Pro" w:hAnsi="Source Sans Pro"/>
        </w:rPr>
        <w:t>marriage</w:t>
      </w:r>
      <w:r w:rsidR="003802D3" w:rsidRPr="005271E4">
        <w:rPr>
          <w:rFonts w:ascii="Source Sans Pro" w:hAnsi="Source Sans Pro"/>
        </w:rPr>
        <w:t>. Children</w:t>
      </w:r>
      <w:r w:rsidR="0087054F" w:rsidRPr="005271E4">
        <w:rPr>
          <w:rFonts w:ascii="Source Sans Pro" w:hAnsi="Source Sans Pro"/>
        </w:rPr>
        <w:t xml:space="preserve"> are unable to </w:t>
      </w:r>
      <w:r w:rsidR="00CC5FE1" w:rsidRPr="005271E4">
        <w:rPr>
          <w:rFonts w:ascii="Source Sans Pro" w:hAnsi="Source Sans Pro"/>
        </w:rPr>
        <w:t xml:space="preserve">provide this consent </w:t>
      </w:r>
      <w:r w:rsidR="0087054F" w:rsidRPr="005271E4">
        <w:rPr>
          <w:rFonts w:ascii="Source Sans Pro" w:hAnsi="Source Sans Pro"/>
        </w:rPr>
        <w:t xml:space="preserve">fully and freely </w:t>
      </w:r>
      <w:r w:rsidR="0009425D" w:rsidRPr="005271E4">
        <w:rPr>
          <w:rFonts w:ascii="Source Sans Pro" w:hAnsi="Source Sans Pro"/>
        </w:rPr>
        <w:t xml:space="preserve">as they lack the necessary </w:t>
      </w:r>
      <w:proofErr w:type="spellStart"/>
      <w:r w:rsidR="0009425D" w:rsidRPr="005271E4">
        <w:rPr>
          <w:rFonts w:ascii="Source Sans Pro" w:hAnsi="Source Sans Pro"/>
          <w:i/>
        </w:rPr>
        <w:t>rushd</w:t>
      </w:r>
      <w:proofErr w:type="spellEnd"/>
      <w:r w:rsidR="002E2C52" w:rsidRPr="005271E4">
        <w:rPr>
          <w:rFonts w:ascii="Source Sans Pro" w:hAnsi="Source Sans Pro"/>
        </w:rPr>
        <w:t>.</w:t>
      </w:r>
      <w:r w:rsidR="002E2C52" w:rsidRPr="00D30771">
        <w:rPr>
          <w:rStyle w:val="EndnoteReference"/>
          <w:rFonts w:ascii="Source Sans Pro" w:hAnsi="Source Sans Pro"/>
        </w:rPr>
        <w:endnoteReference w:id="30"/>
      </w:r>
      <w:r w:rsidR="005C5E26" w:rsidRPr="005271E4">
        <w:rPr>
          <w:rFonts w:ascii="Source Sans Pro" w:hAnsi="Source Sans Pro"/>
        </w:rPr>
        <w:t xml:space="preserve"> </w:t>
      </w:r>
      <w:r w:rsidR="007D58AD" w:rsidRPr="005271E4">
        <w:rPr>
          <w:rFonts w:ascii="Source Sans Pro" w:hAnsi="Source Sans Pro"/>
        </w:rPr>
        <w:t xml:space="preserve">Adopting these interpretations of religious laws will better protect all children </w:t>
      </w:r>
      <w:r w:rsidR="007D58AD">
        <w:rPr>
          <w:rFonts w:ascii="Source Sans Pro" w:hAnsi="Source Sans Pro"/>
        </w:rPr>
        <w:t xml:space="preserve">– </w:t>
      </w:r>
      <w:r w:rsidR="001246B6">
        <w:rPr>
          <w:rFonts w:ascii="Source Sans Pro" w:hAnsi="Source Sans Pro"/>
        </w:rPr>
        <w:t xml:space="preserve">being all those under the age of 18 years as defined by the </w:t>
      </w:r>
      <w:r w:rsidR="001246B6" w:rsidRPr="005271E4">
        <w:rPr>
          <w:rFonts w:ascii="Source Sans Pro" w:hAnsi="Source Sans Pro"/>
        </w:rPr>
        <w:t>Convention on the Rights of the Child</w:t>
      </w:r>
      <w:r w:rsidR="001246B6">
        <w:rPr>
          <w:rFonts w:ascii="Source Sans Pro" w:hAnsi="Source Sans Pro"/>
        </w:rPr>
        <w:t xml:space="preserve"> (</w:t>
      </w:r>
      <w:r w:rsidR="001246B6" w:rsidRPr="005271E4">
        <w:rPr>
          <w:rFonts w:ascii="Source Sans Pro" w:hAnsi="Source Sans Pro"/>
          <w:b/>
          <w:bCs/>
        </w:rPr>
        <w:t>CRC</w:t>
      </w:r>
      <w:r w:rsidR="001246B6">
        <w:rPr>
          <w:rFonts w:ascii="Source Sans Pro" w:hAnsi="Source Sans Pro"/>
        </w:rPr>
        <w:t>)</w:t>
      </w:r>
      <w:r w:rsidR="001246B6">
        <w:rPr>
          <w:rStyle w:val="EndnoteReference"/>
          <w:rFonts w:ascii="Source Sans Pro" w:hAnsi="Source Sans Pro"/>
        </w:rPr>
        <w:endnoteReference w:id="31"/>
      </w:r>
      <w:r w:rsidR="001246B6" w:rsidRPr="001246B6">
        <w:rPr>
          <w:rFonts w:ascii="Source Sans Pro" w:hAnsi="Source Sans Pro"/>
        </w:rPr>
        <w:t xml:space="preserve"> </w:t>
      </w:r>
      <w:r w:rsidR="001246B6">
        <w:rPr>
          <w:rFonts w:ascii="Source Sans Pro" w:hAnsi="Source Sans Pro"/>
        </w:rPr>
        <w:t xml:space="preserve">– </w:t>
      </w:r>
      <w:r w:rsidR="007D58AD" w:rsidRPr="001246B6">
        <w:rPr>
          <w:rFonts w:ascii="Source Sans Pro" w:hAnsi="Source Sans Pro"/>
        </w:rPr>
        <w:t>from forced marriages</w:t>
      </w:r>
      <w:r w:rsidR="5959AAD1" w:rsidRPr="001246B6">
        <w:rPr>
          <w:rFonts w:ascii="Source Sans Pro" w:hAnsi="Source Sans Pro"/>
        </w:rPr>
        <w:t>,</w:t>
      </w:r>
      <w:r w:rsidR="007D58AD" w:rsidRPr="001246B6">
        <w:rPr>
          <w:rFonts w:ascii="Source Sans Pro" w:hAnsi="Source Sans Pro"/>
        </w:rPr>
        <w:t xml:space="preserve"> in a manner that remains consistent with both Islamic law and international recommendations</w:t>
      </w:r>
      <w:r w:rsidR="001246B6">
        <w:rPr>
          <w:rFonts w:ascii="Source Sans Pro" w:hAnsi="Source Sans Pro"/>
        </w:rPr>
        <w:t>. F</w:t>
      </w:r>
      <w:r w:rsidR="007D58AD" w:rsidRPr="001246B6">
        <w:rPr>
          <w:rFonts w:ascii="Source Sans Pro" w:hAnsi="Source Sans Pro"/>
        </w:rPr>
        <w:t xml:space="preserve">or example, </w:t>
      </w:r>
      <w:r w:rsidR="001246B6">
        <w:rPr>
          <w:rFonts w:ascii="Source Sans Pro" w:hAnsi="Source Sans Pro"/>
        </w:rPr>
        <w:t>the</w:t>
      </w:r>
      <w:r w:rsidR="005C5E26" w:rsidRPr="001246B6">
        <w:rPr>
          <w:rFonts w:ascii="Source Sans Pro" w:hAnsi="Source Sans Pro"/>
        </w:rPr>
        <w:t xml:space="preserve"> </w:t>
      </w:r>
      <w:r w:rsidR="001246B6">
        <w:rPr>
          <w:rFonts w:ascii="Source Sans Pro" w:hAnsi="Source Sans Pro"/>
        </w:rPr>
        <w:t xml:space="preserve">idea of </w:t>
      </w:r>
      <w:proofErr w:type="spellStart"/>
      <w:r w:rsidR="001246B6">
        <w:rPr>
          <w:rFonts w:ascii="Source Sans Pro" w:hAnsi="Source Sans Pro"/>
          <w:i/>
          <w:iCs/>
        </w:rPr>
        <w:t>rushd</w:t>
      </w:r>
      <w:proofErr w:type="spellEnd"/>
      <w:r w:rsidR="001246B6">
        <w:rPr>
          <w:rFonts w:ascii="Source Sans Pro" w:hAnsi="Source Sans Pro"/>
          <w:i/>
          <w:iCs/>
        </w:rPr>
        <w:t xml:space="preserve"> </w:t>
      </w:r>
      <w:r w:rsidR="005271E4" w:rsidRPr="001246B6">
        <w:rPr>
          <w:rFonts w:ascii="Source Sans Pro" w:hAnsi="Source Sans Pro"/>
        </w:rPr>
        <w:t>is also</w:t>
      </w:r>
      <w:r w:rsidR="005C5E26" w:rsidRPr="001246B6">
        <w:rPr>
          <w:rFonts w:ascii="Source Sans Pro" w:hAnsi="Source Sans Pro"/>
        </w:rPr>
        <w:t xml:space="preserve"> reflected </w:t>
      </w:r>
      <w:r w:rsidR="005271E4" w:rsidRPr="001246B6">
        <w:rPr>
          <w:rFonts w:ascii="Source Sans Pro" w:hAnsi="Source Sans Pro"/>
        </w:rPr>
        <w:t xml:space="preserve">in the </w:t>
      </w:r>
      <w:r w:rsidR="005C5E26" w:rsidRPr="001246B6">
        <w:rPr>
          <w:rFonts w:ascii="Source Sans Pro" w:hAnsi="Source Sans Pro"/>
        </w:rPr>
        <w:t xml:space="preserve">joint </w:t>
      </w:r>
      <w:r w:rsidR="005271E4" w:rsidRPr="001246B6">
        <w:rPr>
          <w:rFonts w:ascii="Source Sans Pro" w:hAnsi="Source Sans Pro"/>
        </w:rPr>
        <w:t xml:space="preserve">general </w:t>
      </w:r>
      <w:r w:rsidR="005C5E26" w:rsidRPr="001246B6">
        <w:rPr>
          <w:rFonts w:ascii="Source Sans Pro" w:hAnsi="Source Sans Pro"/>
        </w:rPr>
        <w:t>recommendations made by the</w:t>
      </w:r>
      <w:r w:rsidR="005271E4" w:rsidRPr="001246B6">
        <w:rPr>
          <w:rFonts w:ascii="Source Sans Pro" w:hAnsi="Source Sans Pro"/>
        </w:rPr>
        <w:t xml:space="preserve"> CEDAW</w:t>
      </w:r>
      <w:r w:rsidR="005C5E26" w:rsidRPr="001246B6">
        <w:rPr>
          <w:rFonts w:ascii="Source Sans Pro" w:hAnsi="Source Sans Pro"/>
        </w:rPr>
        <w:t xml:space="preserve"> Committee </w:t>
      </w:r>
      <w:r w:rsidR="005271E4" w:rsidRPr="001246B6">
        <w:rPr>
          <w:rFonts w:ascii="Source Sans Pro" w:hAnsi="Source Sans Pro"/>
        </w:rPr>
        <w:t>together with CRC Committee</w:t>
      </w:r>
      <w:r w:rsidR="001246B6">
        <w:rPr>
          <w:rFonts w:ascii="Source Sans Pro" w:hAnsi="Source Sans Pro"/>
        </w:rPr>
        <w:t xml:space="preserve"> in 2019,</w:t>
      </w:r>
      <w:r w:rsidR="005271E4" w:rsidRPr="001246B6">
        <w:rPr>
          <w:rFonts w:ascii="Source Sans Pro" w:hAnsi="Source Sans Pro"/>
        </w:rPr>
        <w:t xml:space="preserve"> </w:t>
      </w:r>
      <w:r w:rsidR="00C12C05" w:rsidRPr="001246B6">
        <w:rPr>
          <w:rFonts w:ascii="Source Sans Pro" w:hAnsi="Source Sans Pro"/>
        </w:rPr>
        <w:t>which noted that</w:t>
      </w:r>
      <w:r w:rsidR="005271E4" w:rsidRPr="001246B6">
        <w:rPr>
          <w:rFonts w:ascii="Source Sans Pro" w:hAnsi="Source Sans Pro"/>
        </w:rPr>
        <w:t xml:space="preserve"> children</w:t>
      </w:r>
      <w:r w:rsidR="001246B6">
        <w:rPr>
          <w:rFonts w:ascii="Source Sans Pro" w:hAnsi="Source Sans Pro"/>
        </w:rPr>
        <w:t xml:space="preserve"> are</w:t>
      </w:r>
      <w:r w:rsidR="00C12C05" w:rsidRPr="001246B6">
        <w:rPr>
          <w:rFonts w:ascii="Source Sans Pro" w:hAnsi="Source Sans Pro"/>
        </w:rPr>
        <w:t xml:space="preserve"> unable to provide full, free, and informed </w:t>
      </w:r>
      <w:r w:rsidR="005271E4" w:rsidRPr="001246B6">
        <w:rPr>
          <w:rFonts w:ascii="Source Sans Pro" w:hAnsi="Source Sans Pro"/>
        </w:rPr>
        <w:t xml:space="preserve">consent to </w:t>
      </w:r>
      <w:r w:rsidR="007D58AD" w:rsidRPr="001246B6">
        <w:rPr>
          <w:rFonts w:ascii="Source Sans Pro" w:hAnsi="Source Sans Pro"/>
        </w:rPr>
        <w:t>marry</w:t>
      </w:r>
      <w:r w:rsidR="005271E4" w:rsidRPr="001246B6">
        <w:rPr>
          <w:rFonts w:ascii="Source Sans Pro" w:hAnsi="Source Sans Pro"/>
        </w:rPr>
        <w:t xml:space="preserve"> as they were too young to be “physically and psychologically ready for adult life.”</w:t>
      </w:r>
      <w:r w:rsidR="005271E4">
        <w:rPr>
          <w:rStyle w:val="EndnoteReference"/>
          <w:rFonts w:ascii="Source Sans Pro" w:hAnsi="Source Sans Pro"/>
        </w:rPr>
        <w:endnoteReference w:id="32"/>
      </w:r>
      <w:r w:rsidR="00566BE3" w:rsidRPr="001246B6">
        <w:rPr>
          <w:rFonts w:ascii="Source Sans Pro" w:hAnsi="Source Sans Pro"/>
        </w:rPr>
        <w:t xml:space="preserve"> </w:t>
      </w:r>
      <w:r w:rsidR="001246B6">
        <w:rPr>
          <w:rFonts w:ascii="Source Sans Pro" w:hAnsi="Source Sans Pro"/>
        </w:rPr>
        <w:br/>
      </w:r>
    </w:p>
    <w:p w14:paraId="4E13DC93" w14:textId="0830C1B8" w:rsidR="00D20512" w:rsidRPr="00D30771" w:rsidRDefault="005B5B6E" w:rsidP="004B7B97">
      <w:pPr>
        <w:pStyle w:val="ListParagraph"/>
        <w:numPr>
          <w:ilvl w:val="0"/>
          <w:numId w:val="27"/>
        </w:numPr>
        <w:rPr>
          <w:rFonts w:ascii="Source Sans Pro" w:hAnsi="Source Sans Pro"/>
        </w:rPr>
      </w:pPr>
      <w:r w:rsidRPr="00D30771">
        <w:rPr>
          <w:rFonts w:ascii="Source Sans Pro" w:hAnsi="Source Sans Pro"/>
        </w:rPr>
        <w:t xml:space="preserve">Sunni </w:t>
      </w:r>
      <w:r w:rsidR="004B7B97" w:rsidRPr="00D30771">
        <w:rPr>
          <w:rFonts w:ascii="Source Sans Pro" w:hAnsi="Source Sans Pro"/>
        </w:rPr>
        <w:t xml:space="preserve">Kuwaiti women over the age of 18 continue to be subject to male guardianship, which requires female adults to obtain the permission of a male </w:t>
      </w:r>
      <w:r w:rsidR="009617CD" w:rsidRPr="00D30771">
        <w:rPr>
          <w:rFonts w:ascii="Source Sans Pro" w:hAnsi="Source Sans Pro"/>
        </w:rPr>
        <w:t>relative</w:t>
      </w:r>
      <w:r w:rsidR="00F3473B" w:rsidRPr="00D30771">
        <w:rPr>
          <w:rFonts w:ascii="Source Sans Pro" w:hAnsi="Source Sans Pro"/>
        </w:rPr>
        <w:t xml:space="preserve"> </w:t>
      </w:r>
      <w:r w:rsidR="00665DC0" w:rsidRPr="00D30771">
        <w:rPr>
          <w:rFonts w:ascii="Source Sans Pro" w:hAnsi="Source Sans Pro"/>
        </w:rPr>
        <w:t>(</w:t>
      </w:r>
      <w:proofErr w:type="spellStart"/>
      <w:r w:rsidR="00665DC0" w:rsidRPr="00D30771">
        <w:rPr>
          <w:rFonts w:ascii="Source Sans Pro" w:hAnsi="Source Sans Pro"/>
          <w:i/>
        </w:rPr>
        <w:t>wali</w:t>
      </w:r>
      <w:proofErr w:type="spellEnd"/>
      <w:r w:rsidR="00665DC0" w:rsidRPr="00D30771">
        <w:rPr>
          <w:rFonts w:ascii="Source Sans Pro" w:hAnsi="Source Sans Pro"/>
        </w:rPr>
        <w:t xml:space="preserve">) </w:t>
      </w:r>
      <w:r w:rsidR="004B7B97" w:rsidRPr="00D30771">
        <w:rPr>
          <w:rFonts w:ascii="Source Sans Pro" w:hAnsi="Source Sans Pro"/>
        </w:rPr>
        <w:t>to formally consent to their marriage.</w:t>
      </w:r>
      <w:r w:rsidR="004B7B97" w:rsidRPr="00D30771">
        <w:rPr>
          <w:rStyle w:val="EndnoteReference"/>
          <w:rFonts w:ascii="Source Sans Pro" w:hAnsi="Source Sans Pro"/>
        </w:rPr>
        <w:endnoteReference w:id="33"/>
      </w:r>
      <w:r w:rsidR="00665DC0" w:rsidRPr="00D30771">
        <w:rPr>
          <w:rFonts w:ascii="Source Sans Pro" w:hAnsi="Source Sans Pro"/>
        </w:rPr>
        <w:t xml:space="preserve"> In </w:t>
      </w:r>
      <w:r w:rsidR="0046479B" w:rsidRPr="00D30771">
        <w:rPr>
          <w:rFonts w:ascii="Source Sans Pro" w:hAnsi="Source Sans Pro"/>
        </w:rPr>
        <w:t>most m</w:t>
      </w:r>
      <w:r w:rsidR="00665DC0" w:rsidRPr="00D30771">
        <w:rPr>
          <w:rFonts w:ascii="Source Sans Pro" w:hAnsi="Source Sans Pro"/>
        </w:rPr>
        <w:t xml:space="preserve">atters </w:t>
      </w:r>
      <w:r w:rsidR="0046479B" w:rsidRPr="00D30771">
        <w:rPr>
          <w:rFonts w:ascii="Source Sans Pro" w:hAnsi="Source Sans Pro"/>
        </w:rPr>
        <w:t>related to</w:t>
      </w:r>
      <w:r w:rsidR="00665DC0" w:rsidRPr="00D30771">
        <w:rPr>
          <w:rFonts w:ascii="Source Sans Pro" w:hAnsi="Source Sans Pro"/>
        </w:rPr>
        <w:t xml:space="preserve"> marriage, brides </w:t>
      </w:r>
      <w:r w:rsidR="009617CD" w:rsidRPr="00D30771">
        <w:rPr>
          <w:rFonts w:ascii="Source Sans Pro" w:hAnsi="Source Sans Pro"/>
        </w:rPr>
        <w:t>must</w:t>
      </w:r>
      <w:r w:rsidR="00665DC0" w:rsidRPr="00D30771">
        <w:rPr>
          <w:rFonts w:ascii="Source Sans Pro" w:hAnsi="Source Sans Pro"/>
        </w:rPr>
        <w:t xml:space="preserve"> consent to be wed</w:t>
      </w:r>
      <w:r w:rsidR="009617CD" w:rsidRPr="00D30771">
        <w:rPr>
          <w:rFonts w:ascii="Source Sans Pro" w:hAnsi="Source Sans Pro"/>
        </w:rPr>
        <w:t xml:space="preserve">, </w:t>
      </w:r>
      <w:r w:rsidR="00665DC0" w:rsidRPr="00D30771">
        <w:rPr>
          <w:rFonts w:ascii="Source Sans Pro" w:hAnsi="Source Sans Pro"/>
        </w:rPr>
        <w:t>in addition to permission being granted by the</w:t>
      </w:r>
      <w:r w:rsidR="00665DC0" w:rsidRPr="00D30771">
        <w:rPr>
          <w:rFonts w:ascii="Source Sans Pro" w:hAnsi="Source Sans Pro"/>
          <w:i/>
        </w:rPr>
        <w:t xml:space="preserve"> </w:t>
      </w:r>
      <w:proofErr w:type="spellStart"/>
      <w:r w:rsidR="00665DC0" w:rsidRPr="00D30771">
        <w:rPr>
          <w:rFonts w:ascii="Source Sans Pro" w:hAnsi="Source Sans Pro"/>
          <w:i/>
        </w:rPr>
        <w:t>wali</w:t>
      </w:r>
      <w:proofErr w:type="spellEnd"/>
      <w:r w:rsidR="0046479B" w:rsidRPr="00D30771">
        <w:rPr>
          <w:rFonts w:ascii="Source Sans Pro" w:hAnsi="Source Sans Pro"/>
          <w:i/>
        </w:rPr>
        <w:t>.</w:t>
      </w:r>
      <w:r w:rsidR="00665DC0" w:rsidRPr="00D30771">
        <w:rPr>
          <w:rStyle w:val="EndnoteReference"/>
          <w:rFonts w:ascii="Source Sans Pro" w:hAnsi="Source Sans Pro"/>
        </w:rPr>
        <w:endnoteReference w:id="34"/>
      </w:r>
      <w:r w:rsidR="00665DC0" w:rsidRPr="00D30771" w:rsidDel="002711A8">
        <w:rPr>
          <w:rFonts w:ascii="Source Sans Pro" w:hAnsi="Source Sans Pro"/>
        </w:rPr>
        <w:t xml:space="preserve"> </w:t>
      </w:r>
      <w:r w:rsidR="0046479B" w:rsidRPr="00D30771">
        <w:rPr>
          <w:rFonts w:ascii="Source Sans Pro" w:hAnsi="Source Sans Pro"/>
        </w:rPr>
        <w:t xml:space="preserve">However, </w:t>
      </w:r>
      <w:r w:rsidR="00EF364E" w:rsidRPr="00D30771">
        <w:rPr>
          <w:rFonts w:ascii="Source Sans Pro" w:hAnsi="Source Sans Pro"/>
        </w:rPr>
        <w:t>Kuwaiti wom</w:t>
      </w:r>
      <w:r w:rsidR="00D85137" w:rsidRPr="00D30771">
        <w:rPr>
          <w:rFonts w:ascii="Source Sans Pro" w:hAnsi="Source Sans Pro"/>
        </w:rPr>
        <w:t>e</w:t>
      </w:r>
      <w:r w:rsidR="00EF364E" w:rsidRPr="00D30771">
        <w:rPr>
          <w:rFonts w:ascii="Source Sans Pro" w:hAnsi="Source Sans Pro"/>
        </w:rPr>
        <w:t>n or gir</w:t>
      </w:r>
      <w:r w:rsidR="00D85137" w:rsidRPr="00D30771">
        <w:rPr>
          <w:rFonts w:ascii="Source Sans Pro" w:hAnsi="Source Sans Pro"/>
        </w:rPr>
        <w:t>ls</w:t>
      </w:r>
      <w:r w:rsidR="00EF364E" w:rsidRPr="00D30771">
        <w:rPr>
          <w:rFonts w:ascii="Source Sans Pro" w:hAnsi="Source Sans Pro"/>
        </w:rPr>
        <w:t xml:space="preserve"> </w:t>
      </w:r>
      <w:r w:rsidR="00D85137" w:rsidRPr="00D30771">
        <w:rPr>
          <w:rFonts w:ascii="Source Sans Pro" w:hAnsi="Source Sans Pro"/>
        </w:rPr>
        <w:t>who have been</w:t>
      </w:r>
      <w:r w:rsidR="000F7A4F" w:rsidRPr="00D30771">
        <w:rPr>
          <w:rFonts w:ascii="Source Sans Pro" w:hAnsi="Source Sans Pro"/>
        </w:rPr>
        <w:t xml:space="preserve"> </w:t>
      </w:r>
      <w:r w:rsidR="00D85137" w:rsidRPr="00D30771">
        <w:rPr>
          <w:rFonts w:ascii="Source Sans Pro" w:hAnsi="Source Sans Pro"/>
        </w:rPr>
        <w:t>abducted</w:t>
      </w:r>
      <w:r w:rsidR="000F7A4F" w:rsidRPr="00D30771">
        <w:rPr>
          <w:rFonts w:ascii="Source Sans Pro" w:hAnsi="Source Sans Pro"/>
        </w:rPr>
        <w:t xml:space="preserve"> or raped</w:t>
      </w:r>
      <w:r w:rsidR="00D85137" w:rsidRPr="00D30771">
        <w:rPr>
          <w:rFonts w:ascii="Source Sans Pro" w:hAnsi="Source Sans Pro"/>
        </w:rPr>
        <w:t xml:space="preserve"> </w:t>
      </w:r>
      <w:r w:rsidR="00EF364E" w:rsidRPr="00D30771">
        <w:rPr>
          <w:rFonts w:ascii="Source Sans Pro" w:hAnsi="Source Sans Pro"/>
        </w:rPr>
        <w:t xml:space="preserve">can be forced to marry their abuser </w:t>
      </w:r>
      <w:r w:rsidR="00D85137" w:rsidRPr="00D30771">
        <w:rPr>
          <w:rFonts w:ascii="Source Sans Pro" w:hAnsi="Source Sans Pro"/>
        </w:rPr>
        <w:t>on the basis of their guardian’s consent alone</w:t>
      </w:r>
      <w:r w:rsidR="00EF364E" w:rsidRPr="00D30771">
        <w:rPr>
          <w:rFonts w:ascii="Source Sans Pro" w:hAnsi="Source Sans Pro"/>
        </w:rPr>
        <w:t xml:space="preserve">, pursuant to article 182 of the Penal Code which provides an exception to </w:t>
      </w:r>
      <w:r w:rsidR="0009425D" w:rsidRPr="00D30771">
        <w:rPr>
          <w:rFonts w:ascii="Source Sans Pro" w:hAnsi="Source Sans Pro"/>
        </w:rPr>
        <w:t xml:space="preserve">rape and abduction </w:t>
      </w:r>
      <w:r w:rsidR="00EF364E" w:rsidRPr="00D30771">
        <w:rPr>
          <w:rFonts w:ascii="Source Sans Pro" w:hAnsi="Source Sans Pro"/>
        </w:rPr>
        <w:t>charges</w:t>
      </w:r>
      <w:r w:rsidR="00D85137" w:rsidRPr="00D30771">
        <w:rPr>
          <w:rFonts w:ascii="Source Sans Pro" w:hAnsi="Source Sans Pro"/>
        </w:rPr>
        <w:t xml:space="preserve"> if the abuser marries his victim</w:t>
      </w:r>
      <w:r w:rsidR="000F7A4F" w:rsidRPr="00D30771">
        <w:rPr>
          <w:rFonts w:ascii="Source Sans Pro" w:hAnsi="Source Sans Pro"/>
        </w:rPr>
        <w:t>.</w:t>
      </w:r>
      <w:r w:rsidR="000F7A4F" w:rsidRPr="00D30771">
        <w:rPr>
          <w:rStyle w:val="EndnoteReference"/>
          <w:rFonts w:ascii="Source Sans Pro" w:hAnsi="Source Sans Pro"/>
        </w:rPr>
        <w:endnoteReference w:id="35"/>
      </w:r>
      <w:r w:rsidR="000F7A4F" w:rsidRPr="00D30771">
        <w:rPr>
          <w:rFonts w:ascii="Source Sans Pro" w:hAnsi="Source Sans Pro"/>
        </w:rPr>
        <w:t xml:space="preserve"> </w:t>
      </w:r>
      <w:r w:rsidR="004B7B97" w:rsidRPr="00D30771">
        <w:rPr>
          <w:rFonts w:ascii="Source Sans Pro" w:hAnsi="Source Sans Pro"/>
        </w:rPr>
        <w:t xml:space="preserve">The legislative subjugation of Kuwaiti women to their </w:t>
      </w:r>
      <w:r w:rsidR="0046479B" w:rsidRPr="00D30771">
        <w:rPr>
          <w:rFonts w:ascii="Source Sans Pro" w:hAnsi="Source Sans Pro"/>
        </w:rPr>
        <w:t>male relatives</w:t>
      </w:r>
      <w:r w:rsidR="004B7B97" w:rsidRPr="00D30771">
        <w:rPr>
          <w:rFonts w:ascii="Source Sans Pro" w:hAnsi="Source Sans Pro"/>
        </w:rPr>
        <w:t xml:space="preserve"> increases their risk of forced marriage, and particularly among women who </w:t>
      </w:r>
      <w:r w:rsidR="00284A8F" w:rsidRPr="00D30771">
        <w:rPr>
          <w:rFonts w:ascii="Source Sans Pro" w:hAnsi="Source Sans Pro"/>
        </w:rPr>
        <w:t>may struggle to</w:t>
      </w:r>
      <w:r w:rsidR="004B7B97" w:rsidRPr="00D30771">
        <w:rPr>
          <w:rFonts w:ascii="Source Sans Pro" w:hAnsi="Source Sans Pro"/>
        </w:rPr>
        <w:t xml:space="preserve"> assert their right to </w:t>
      </w:r>
      <w:r w:rsidR="004B7B97" w:rsidRPr="00D30771">
        <w:rPr>
          <w:rFonts w:ascii="Source Sans Pro" w:hAnsi="Source Sans Pro"/>
        </w:rPr>
        <w:lastRenderedPageBreak/>
        <w:t>refuse</w:t>
      </w:r>
      <w:r w:rsidR="000F7A4F" w:rsidRPr="00D30771">
        <w:rPr>
          <w:rFonts w:ascii="Source Sans Pro" w:hAnsi="Source Sans Pro"/>
        </w:rPr>
        <w:t>, such those who have experienced traumatic</w:t>
      </w:r>
      <w:r w:rsidR="0046479B" w:rsidRPr="00D30771">
        <w:rPr>
          <w:rFonts w:ascii="Source Sans Pro" w:hAnsi="Source Sans Pro"/>
        </w:rPr>
        <w:t xml:space="preserve"> </w:t>
      </w:r>
      <w:r w:rsidR="007577AD" w:rsidRPr="00D30771">
        <w:rPr>
          <w:rFonts w:ascii="Source Sans Pro" w:hAnsi="Source Sans Pro"/>
        </w:rPr>
        <w:t xml:space="preserve">events such as </w:t>
      </w:r>
      <w:r w:rsidR="00415CC1" w:rsidRPr="00D30771">
        <w:rPr>
          <w:rFonts w:ascii="Source Sans Pro" w:hAnsi="Source Sans Pro"/>
        </w:rPr>
        <w:t>sexual assaults</w:t>
      </w:r>
      <w:r w:rsidR="004B7B97" w:rsidRPr="00D30771">
        <w:rPr>
          <w:rFonts w:ascii="Source Sans Pro" w:hAnsi="Source Sans Pro"/>
        </w:rPr>
        <w:t>. Further, this fails to meet the standard in paragraphs 51 and 52 of R38, and contravenes Kuwait’s obligations under</w:t>
      </w:r>
      <w:r w:rsidR="00161869" w:rsidRPr="00D30771">
        <w:rPr>
          <w:rFonts w:ascii="Source Sans Pro" w:hAnsi="Source Sans Pro"/>
        </w:rPr>
        <w:t xml:space="preserve"> articles </w:t>
      </w:r>
      <w:r w:rsidR="004B7B97" w:rsidRPr="00D30771">
        <w:rPr>
          <w:rFonts w:ascii="Source Sans Pro" w:hAnsi="Source Sans Pro"/>
        </w:rPr>
        <w:t xml:space="preserve">2(b), </w:t>
      </w:r>
      <w:r w:rsidR="001361DC" w:rsidRPr="00D30771">
        <w:rPr>
          <w:rFonts w:ascii="Source Sans Pro" w:hAnsi="Source Sans Pro"/>
        </w:rPr>
        <w:t xml:space="preserve">5(a), </w:t>
      </w:r>
      <w:r w:rsidR="004B7B97" w:rsidRPr="00D30771">
        <w:rPr>
          <w:rFonts w:ascii="Source Sans Pro" w:hAnsi="Source Sans Pro"/>
        </w:rPr>
        <w:t>15(1),</w:t>
      </w:r>
      <w:r w:rsidR="00D35645" w:rsidRPr="00D30771">
        <w:rPr>
          <w:rFonts w:ascii="Source Sans Pro" w:hAnsi="Source Sans Pro"/>
        </w:rPr>
        <w:t xml:space="preserve"> </w:t>
      </w:r>
      <w:r w:rsidR="004B7B97" w:rsidRPr="00D30771">
        <w:rPr>
          <w:rFonts w:ascii="Source Sans Pro" w:hAnsi="Source Sans Pro"/>
        </w:rPr>
        <w:t xml:space="preserve">15(3), </w:t>
      </w:r>
      <w:r w:rsidR="008E1DF5" w:rsidRPr="00D30771">
        <w:rPr>
          <w:rFonts w:ascii="Source Sans Pro" w:hAnsi="Source Sans Pro"/>
        </w:rPr>
        <w:t xml:space="preserve">and </w:t>
      </w:r>
      <w:r w:rsidR="004B7B97" w:rsidRPr="00D30771">
        <w:rPr>
          <w:rFonts w:ascii="Source Sans Pro" w:hAnsi="Source Sans Pro"/>
        </w:rPr>
        <w:t>16(1)(a)</w:t>
      </w:r>
      <w:r w:rsidR="00D35645" w:rsidRPr="00D30771">
        <w:rPr>
          <w:rFonts w:ascii="Source Sans Pro" w:hAnsi="Source Sans Pro"/>
        </w:rPr>
        <w:t>.</w:t>
      </w:r>
      <w:r w:rsidR="00D20512" w:rsidRPr="00D30771">
        <w:rPr>
          <w:rFonts w:ascii="Source Sans Pro" w:hAnsi="Source Sans Pro"/>
        </w:rPr>
        <w:br/>
      </w:r>
    </w:p>
    <w:p w14:paraId="693FC0F3" w14:textId="11FE060E" w:rsidR="00E152D4" w:rsidRDefault="00D20512" w:rsidP="00834824">
      <w:pPr>
        <w:pStyle w:val="ListParagraph"/>
        <w:numPr>
          <w:ilvl w:val="0"/>
          <w:numId w:val="27"/>
        </w:numPr>
        <w:rPr>
          <w:rFonts w:ascii="Source Sans Pro" w:hAnsi="Source Sans Pro"/>
        </w:rPr>
      </w:pPr>
      <w:r w:rsidRPr="00D30771">
        <w:rPr>
          <w:rFonts w:ascii="Source Sans Pro" w:hAnsi="Source Sans Pro"/>
        </w:rPr>
        <w:t>Strict honour-based cultural norms and the resultant importance placed on</w:t>
      </w:r>
      <w:r w:rsidR="00EA0DD0" w:rsidRPr="00D30771">
        <w:rPr>
          <w:rFonts w:ascii="Source Sans Pro" w:hAnsi="Source Sans Pro"/>
        </w:rPr>
        <w:t xml:space="preserve"> female</w:t>
      </w:r>
      <w:r w:rsidRPr="00D30771">
        <w:rPr>
          <w:rFonts w:ascii="Source Sans Pro" w:hAnsi="Source Sans Pro"/>
        </w:rPr>
        <w:t xml:space="preserve"> virginity</w:t>
      </w:r>
      <w:r w:rsidR="00EA0DD0" w:rsidRPr="00D30771">
        <w:rPr>
          <w:rFonts w:ascii="Source Sans Pro" w:hAnsi="Source Sans Pro"/>
        </w:rPr>
        <w:t xml:space="preserve"> are encoded into </w:t>
      </w:r>
      <w:r w:rsidR="000F7A4F" w:rsidRPr="00D30771">
        <w:rPr>
          <w:rFonts w:ascii="Source Sans Pro" w:hAnsi="Source Sans Pro"/>
        </w:rPr>
        <w:t>Kuwaiti law</w:t>
      </w:r>
      <w:r w:rsidR="00EA0DD0" w:rsidRPr="00D30771">
        <w:rPr>
          <w:rFonts w:ascii="Source Sans Pro" w:hAnsi="Source Sans Pro"/>
        </w:rPr>
        <w:t xml:space="preserve">, through exceptions to </w:t>
      </w:r>
      <w:r w:rsidR="00EF364E" w:rsidRPr="00D30771">
        <w:rPr>
          <w:rFonts w:ascii="Source Sans Pro" w:hAnsi="Source Sans Pro"/>
        </w:rPr>
        <w:t>rape</w:t>
      </w:r>
      <w:r w:rsidR="00EB531A" w:rsidRPr="00D30771">
        <w:rPr>
          <w:rFonts w:ascii="Source Sans Pro" w:hAnsi="Source Sans Pro"/>
        </w:rPr>
        <w:t xml:space="preserve"> </w:t>
      </w:r>
      <w:r w:rsidR="00D85137" w:rsidRPr="00D30771">
        <w:rPr>
          <w:rFonts w:ascii="Source Sans Pro" w:hAnsi="Source Sans Pro"/>
        </w:rPr>
        <w:t xml:space="preserve">or abduction </w:t>
      </w:r>
      <w:r w:rsidRPr="00D30771">
        <w:rPr>
          <w:rFonts w:ascii="Source Sans Pro" w:hAnsi="Source Sans Pro"/>
        </w:rPr>
        <w:t>charges if the offender marries the victim</w:t>
      </w:r>
      <w:r w:rsidR="00E75652" w:rsidRPr="00D30771">
        <w:rPr>
          <w:rFonts w:ascii="Source Sans Pro" w:hAnsi="Source Sans Pro"/>
        </w:rPr>
        <w:t xml:space="preserve"> with her guardian’s consent </w:t>
      </w:r>
      <w:r w:rsidR="00EA0DD0" w:rsidRPr="00D30771">
        <w:rPr>
          <w:rFonts w:ascii="Source Sans Pro" w:hAnsi="Source Sans Pro"/>
        </w:rPr>
        <w:t>(</w:t>
      </w:r>
      <w:r w:rsidR="004675F7" w:rsidRPr="00D30771">
        <w:rPr>
          <w:rFonts w:ascii="Source Sans Pro" w:hAnsi="Source Sans Pro"/>
        </w:rPr>
        <w:t>a</w:t>
      </w:r>
      <w:r w:rsidR="00161869" w:rsidRPr="00D30771">
        <w:rPr>
          <w:rFonts w:ascii="Source Sans Pro" w:hAnsi="Source Sans Pro"/>
        </w:rPr>
        <w:t xml:space="preserve">rticle </w:t>
      </w:r>
      <w:r w:rsidR="00EA0DD0" w:rsidRPr="00D30771">
        <w:rPr>
          <w:rFonts w:ascii="Source Sans Pro" w:hAnsi="Source Sans Pro"/>
        </w:rPr>
        <w:t xml:space="preserve">182 of the Penal Code), and exceptions to </w:t>
      </w:r>
      <w:r w:rsidR="000C0FA2" w:rsidRPr="00D30771">
        <w:rPr>
          <w:rFonts w:ascii="Source Sans Pro" w:hAnsi="Source Sans Pro"/>
        </w:rPr>
        <w:t xml:space="preserve">murder if a man </w:t>
      </w:r>
      <w:r w:rsidR="005B0BF9" w:rsidRPr="00D30771">
        <w:rPr>
          <w:rFonts w:ascii="Source Sans Pro" w:hAnsi="Source Sans Pro"/>
        </w:rPr>
        <w:t>kills</w:t>
      </w:r>
      <w:r w:rsidR="000C0FA2" w:rsidRPr="00D30771">
        <w:rPr>
          <w:rFonts w:ascii="Source Sans Pro" w:hAnsi="Source Sans Pro"/>
        </w:rPr>
        <w:t xml:space="preserve"> a female relative in ‘the act of adultery’</w:t>
      </w:r>
      <w:r w:rsidR="001D4EEC" w:rsidRPr="00D30771">
        <w:rPr>
          <w:rFonts w:ascii="Source Sans Pro" w:hAnsi="Source Sans Pro"/>
        </w:rPr>
        <w:t xml:space="preserve"> (</w:t>
      </w:r>
      <w:r w:rsidR="008A6847" w:rsidRPr="00D30771">
        <w:rPr>
          <w:rFonts w:ascii="Source Sans Pro" w:hAnsi="Source Sans Pro"/>
        </w:rPr>
        <w:t>a</w:t>
      </w:r>
      <w:r w:rsidR="00161869" w:rsidRPr="00D30771">
        <w:rPr>
          <w:rFonts w:ascii="Source Sans Pro" w:hAnsi="Source Sans Pro"/>
        </w:rPr>
        <w:t xml:space="preserve">rticle </w:t>
      </w:r>
      <w:r w:rsidR="001D4EEC" w:rsidRPr="00D30771">
        <w:rPr>
          <w:rFonts w:ascii="Source Sans Pro" w:hAnsi="Source Sans Pro"/>
        </w:rPr>
        <w:t>153 of the Penal Code)</w:t>
      </w:r>
      <w:r w:rsidRPr="00D30771">
        <w:rPr>
          <w:rFonts w:ascii="Source Sans Pro" w:hAnsi="Source Sans Pro"/>
        </w:rPr>
        <w:t>.</w:t>
      </w:r>
      <w:r w:rsidRPr="00D30771">
        <w:rPr>
          <w:rStyle w:val="EndnoteReference"/>
          <w:rFonts w:ascii="Source Sans Pro" w:hAnsi="Source Sans Pro"/>
        </w:rPr>
        <w:endnoteReference w:id="36"/>
      </w:r>
      <w:r w:rsidRPr="00D30771">
        <w:rPr>
          <w:rFonts w:ascii="Source Sans Pro" w:hAnsi="Source Sans Pro"/>
        </w:rPr>
        <w:t xml:space="preserve"> </w:t>
      </w:r>
      <w:r w:rsidR="00D35645" w:rsidRPr="00D30771">
        <w:rPr>
          <w:rFonts w:ascii="Source Sans Pro" w:hAnsi="Source Sans Pro"/>
        </w:rPr>
        <w:t>As marital rape is not criminalised, the prevale</w:t>
      </w:r>
      <w:r w:rsidRPr="00D30771">
        <w:rPr>
          <w:rFonts w:ascii="Source Sans Pro" w:hAnsi="Source Sans Pro"/>
        </w:rPr>
        <w:t xml:space="preserve">nce of rape is likely significantly under-reported in </w:t>
      </w:r>
      <w:r w:rsidR="00A7243A" w:rsidRPr="00D30771">
        <w:rPr>
          <w:rFonts w:ascii="Source Sans Pro" w:hAnsi="Source Sans Pro"/>
        </w:rPr>
        <w:t>Kuwait</w:t>
      </w:r>
      <w:r w:rsidRPr="00D30771">
        <w:rPr>
          <w:rFonts w:ascii="Source Sans Pro" w:hAnsi="Source Sans Pro"/>
        </w:rPr>
        <w:t>.</w:t>
      </w:r>
      <w:r w:rsidRPr="00D30771">
        <w:rPr>
          <w:rStyle w:val="EndnoteReference"/>
          <w:rFonts w:ascii="Source Sans Pro" w:hAnsi="Source Sans Pro"/>
        </w:rPr>
        <w:endnoteReference w:id="37"/>
      </w:r>
      <w:r w:rsidRPr="00D30771">
        <w:rPr>
          <w:rFonts w:ascii="Source Sans Pro" w:hAnsi="Source Sans Pro"/>
        </w:rPr>
        <w:t xml:space="preserve"> </w:t>
      </w:r>
      <w:r w:rsidR="009C2C20" w:rsidRPr="00D30771">
        <w:rPr>
          <w:rFonts w:ascii="Source Sans Pro" w:hAnsi="Source Sans Pro"/>
        </w:rPr>
        <w:t xml:space="preserve">In the State Party Report, the </w:t>
      </w:r>
      <w:r w:rsidR="006126E9" w:rsidRPr="00D30771">
        <w:rPr>
          <w:rFonts w:ascii="Source Sans Pro" w:hAnsi="Source Sans Pro"/>
        </w:rPr>
        <w:t>g</w:t>
      </w:r>
      <w:r w:rsidR="009C2C20" w:rsidRPr="00D30771">
        <w:rPr>
          <w:rFonts w:ascii="Source Sans Pro" w:hAnsi="Source Sans Pro"/>
        </w:rPr>
        <w:t xml:space="preserve">overnment defended the exceptions provided for honour killings </w:t>
      </w:r>
      <w:r w:rsidR="00D35645" w:rsidRPr="00D30771">
        <w:rPr>
          <w:rFonts w:ascii="Source Sans Pro" w:hAnsi="Source Sans Pro"/>
        </w:rPr>
        <w:t>within</w:t>
      </w:r>
      <w:r w:rsidR="00161869" w:rsidRPr="00D30771">
        <w:rPr>
          <w:rFonts w:ascii="Source Sans Pro" w:hAnsi="Source Sans Pro"/>
        </w:rPr>
        <w:t xml:space="preserve"> article </w:t>
      </w:r>
      <w:r w:rsidR="00D35645" w:rsidRPr="00D30771">
        <w:rPr>
          <w:rFonts w:ascii="Source Sans Pro" w:hAnsi="Source Sans Pro"/>
        </w:rPr>
        <w:t>153 on t</w:t>
      </w:r>
      <w:r w:rsidR="009C2C20" w:rsidRPr="00D30771">
        <w:rPr>
          <w:rFonts w:ascii="Source Sans Pro" w:hAnsi="Source Sans Pro"/>
        </w:rPr>
        <w:t xml:space="preserve">he basis that conditions were required to be satisfied </w:t>
      </w:r>
      <w:r w:rsidR="00D35645" w:rsidRPr="00D30771">
        <w:rPr>
          <w:rFonts w:ascii="Source Sans Pro" w:hAnsi="Source Sans Pro"/>
        </w:rPr>
        <w:t>in order for a defendant to</w:t>
      </w:r>
      <w:r w:rsidR="009C2C20" w:rsidRPr="00D30771">
        <w:rPr>
          <w:rFonts w:ascii="Source Sans Pro" w:hAnsi="Source Sans Pro"/>
        </w:rPr>
        <w:t xml:space="preserve"> obtain the protection of the defence. </w:t>
      </w:r>
      <w:r w:rsidR="002E5105" w:rsidRPr="00D30771">
        <w:rPr>
          <w:rFonts w:ascii="Source Sans Pro" w:hAnsi="Source Sans Pro"/>
        </w:rPr>
        <w:t xml:space="preserve">It should be noted that </w:t>
      </w:r>
      <w:r w:rsidR="00D35645" w:rsidRPr="00D30771">
        <w:rPr>
          <w:rFonts w:ascii="Source Sans Pro" w:hAnsi="Source Sans Pro"/>
        </w:rPr>
        <w:t xml:space="preserve">this is not unlike other </w:t>
      </w:r>
      <w:r w:rsidR="002E5105" w:rsidRPr="00D30771">
        <w:rPr>
          <w:rFonts w:ascii="Source Sans Pro" w:hAnsi="Source Sans Pro"/>
        </w:rPr>
        <w:t>laws</w:t>
      </w:r>
      <w:r w:rsidR="009C2C20" w:rsidRPr="00D30771">
        <w:rPr>
          <w:rFonts w:ascii="Source Sans Pro" w:hAnsi="Source Sans Pro"/>
        </w:rPr>
        <w:t xml:space="preserve"> where preconditions must be met to avail oneself of a provision</w:t>
      </w:r>
      <w:r w:rsidR="00D35645" w:rsidRPr="00D30771">
        <w:rPr>
          <w:rFonts w:ascii="Source Sans Pro" w:hAnsi="Source Sans Pro"/>
        </w:rPr>
        <w:t>; it is the substance, rather than the form, of</w:t>
      </w:r>
      <w:r w:rsidR="00161869" w:rsidRPr="00D30771">
        <w:rPr>
          <w:rFonts w:ascii="Source Sans Pro" w:hAnsi="Source Sans Pro"/>
        </w:rPr>
        <w:t xml:space="preserve"> article </w:t>
      </w:r>
      <w:r w:rsidR="002E5105" w:rsidRPr="00D30771">
        <w:rPr>
          <w:rFonts w:ascii="Source Sans Pro" w:hAnsi="Source Sans Pro"/>
        </w:rPr>
        <w:t xml:space="preserve">153 </w:t>
      </w:r>
      <w:r w:rsidR="00D35645" w:rsidRPr="00D30771">
        <w:rPr>
          <w:rFonts w:ascii="Source Sans Pro" w:hAnsi="Source Sans Pro"/>
        </w:rPr>
        <w:t>which remains discriminatory.</w:t>
      </w:r>
      <w:r w:rsidR="002E5105" w:rsidRPr="00D30771">
        <w:rPr>
          <w:rFonts w:ascii="Source Sans Pro" w:hAnsi="Source Sans Pro"/>
        </w:rPr>
        <w:t xml:space="preserve"> </w:t>
      </w:r>
      <w:r w:rsidR="00E8733B" w:rsidRPr="00D30771">
        <w:rPr>
          <w:rFonts w:ascii="Source Sans Pro" w:hAnsi="Source Sans Pro"/>
        </w:rPr>
        <w:t>T</w:t>
      </w:r>
      <w:r w:rsidR="00841B57" w:rsidRPr="00D30771">
        <w:rPr>
          <w:rFonts w:ascii="Source Sans Pro" w:hAnsi="Source Sans Pro"/>
        </w:rPr>
        <w:t>he Committee must note that</w:t>
      </w:r>
      <w:r w:rsidR="00FF508F" w:rsidRPr="00D30771">
        <w:rPr>
          <w:rFonts w:ascii="Source Sans Pro" w:hAnsi="Source Sans Pro"/>
        </w:rPr>
        <w:t xml:space="preserve"> the</w:t>
      </w:r>
      <w:r w:rsidR="002E5105" w:rsidRPr="00D30771">
        <w:rPr>
          <w:rFonts w:ascii="Source Sans Pro" w:hAnsi="Source Sans Pro"/>
        </w:rPr>
        <w:t xml:space="preserve"> </w:t>
      </w:r>
      <w:r w:rsidR="00841B57" w:rsidRPr="00D30771">
        <w:rPr>
          <w:rFonts w:ascii="Source Sans Pro" w:hAnsi="Source Sans Pro"/>
        </w:rPr>
        <w:t xml:space="preserve">core </w:t>
      </w:r>
      <w:r w:rsidR="002E5105" w:rsidRPr="00D30771">
        <w:rPr>
          <w:rFonts w:ascii="Source Sans Pro" w:hAnsi="Source Sans Pro"/>
        </w:rPr>
        <w:t xml:space="preserve">discrimination </w:t>
      </w:r>
      <w:r w:rsidR="008D1445" w:rsidRPr="00D30771">
        <w:rPr>
          <w:rFonts w:ascii="Source Sans Pro" w:hAnsi="Source Sans Pro"/>
        </w:rPr>
        <w:t>with</w:t>
      </w:r>
      <w:r w:rsidR="002E5105" w:rsidRPr="00D30771">
        <w:rPr>
          <w:rFonts w:ascii="Source Sans Pro" w:hAnsi="Source Sans Pro"/>
        </w:rPr>
        <w:t xml:space="preserve">in this provision is not </w:t>
      </w:r>
      <w:r w:rsidR="00D13484" w:rsidRPr="00D30771">
        <w:rPr>
          <w:rFonts w:ascii="Source Sans Pro" w:hAnsi="Source Sans Pro"/>
        </w:rPr>
        <w:t xml:space="preserve">simply </w:t>
      </w:r>
      <w:r w:rsidR="002E5105" w:rsidRPr="00D30771">
        <w:rPr>
          <w:rFonts w:ascii="Source Sans Pro" w:hAnsi="Source Sans Pro"/>
        </w:rPr>
        <w:t>a</w:t>
      </w:r>
      <w:r w:rsidR="00783D9E" w:rsidRPr="00D30771">
        <w:rPr>
          <w:rFonts w:ascii="Source Sans Pro" w:hAnsi="Source Sans Pro"/>
        </w:rPr>
        <w:t xml:space="preserve"> result</w:t>
      </w:r>
      <w:r w:rsidR="002E5105" w:rsidRPr="00D30771">
        <w:rPr>
          <w:rFonts w:ascii="Source Sans Pro" w:hAnsi="Source Sans Pro"/>
        </w:rPr>
        <w:t xml:space="preserve"> of the defence being </w:t>
      </w:r>
      <w:r w:rsidR="00911FC7" w:rsidRPr="00D30771">
        <w:rPr>
          <w:rFonts w:ascii="Source Sans Pro" w:hAnsi="Source Sans Pro"/>
        </w:rPr>
        <w:t>exclusive</w:t>
      </w:r>
      <w:r w:rsidR="00161869" w:rsidRPr="00D30771">
        <w:rPr>
          <w:rFonts w:ascii="Source Sans Pro" w:hAnsi="Source Sans Pro"/>
        </w:rPr>
        <w:t>ly available</w:t>
      </w:r>
      <w:r w:rsidR="002E5105" w:rsidRPr="00D30771">
        <w:rPr>
          <w:rFonts w:ascii="Source Sans Pro" w:hAnsi="Source Sans Pro"/>
        </w:rPr>
        <w:t xml:space="preserve"> to male offenders</w:t>
      </w:r>
      <w:r w:rsidR="00161869" w:rsidRPr="00D30771">
        <w:rPr>
          <w:rFonts w:ascii="Source Sans Pro" w:hAnsi="Source Sans Pro"/>
        </w:rPr>
        <w:t>,</w:t>
      </w:r>
      <w:r w:rsidR="00FF508F" w:rsidRPr="00D30771">
        <w:rPr>
          <w:rFonts w:ascii="Source Sans Pro" w:hAnsi="Source Sans Pro"/>
        </w:rPr>
        <w:t xml:space="preserve"> as </w:t>
      </w:r>
      <w:r w:rsidR="008A6847" w:rsidRPr="00D30771">
        <w:rPr>
          <w:rFonts w:ascii="Source Sans Pro" w:hAnsi="Source Sans Pro"/>
        </w:rPr>
        <w:t xml:space="preserve">was </w:t>
      </w:r>
      <w:r w:rsidR="00FF508F" w:rsidRPr="00D30771">
        <w:rPr>
          <w:rFonts w:ascii="Source Sans Pro" w:hAnsi="Source Sans Pro"/>
        </w:rPr>
        <w:t xml:space="preserve">noted </w:t>
      </w:r>
      <w:r w:rsidR="00161869" w:rsidRPr="00D30771">
        <w:rPr>
          <w:rFonts w:ascii="Source Sans Pro" w:hAnsi="Source Sans Pro"/>
        </w:rPr>
        <w:t>by</w:t>
      </w:r>
      <w:r w:rsidR="00FF508F" w:rsidRPr="00D30771">
        <w:rPr>
          <w:rFonts w:ascii="Source Sans Pro" w:hAnsi="Source Sans Pro"/>
        </w:rPr>
        <w:t xml:space="preserve"> the State Party Report</w:t>
      </w:r>
      <w:r w:rsidR="002E5105" w:rsidRPr="00D30771">
        <w:rPr>
          <w:rFonts w:ascii="Source Sans Pro" w:hAnsi="Source Sans Pro"/>
        </w:rPr>
        <w:t>,</w:t>
      </w:r>
      <w:r w:rsidR="00FF508F" w:rsidRPr="00D30771">
        <w:rPr>
          <w:rStyle w:val="EndnoteReference"/>
          <w:rFonts w:ascii="Source Sans Pro" w:hAnsi="Source Sans Pro"/>
        </w:rPr>
        <w:endnoteReference w:id="38"/>
      </w:r>
      <w:r w:rsidR="002E5105" w:rsidRPr="00D30771">
        <w:rPr>
          <w:rFonts w:ascii="Source Sans Pro" w:hAnsi="Source Sans Pro"/>
        </w:rPr>
        <w:t xml:space="preserve"> but </w:t>
      </w:r>
      <w:r w:rsidR="00D13484" w:rsidRPr="00D30771">
        <w:rPr>
          <w:rFonts w:ascii="Source Sans Pro" w:hAnsi="Source Sans Pro"/>
        </w:rPr>
        <w:t>the implicit justification of</w:t>
      </w:r>
      <w:r w:rsidR="002E5105" w:rsidRPr="00D30771">
        <w:rPr>
          <w:rFonts w:ascii="Source Sans Pro" w:hAnsi="Source Sans Pro"/>
        </w:rPr>
        <w:t xml:space="preserve"> </w:t>
      </w:r>
      <w:r w:rsidR="00841B57" w:rsidRPr="00D30771">
        <w:rPr>
          <w:rFonts w:ascii="Source Sans Pro" w:hAnsi="Source Sans Pro"/>
        </w:rPr>
        <w:t xml:space="preserve">male violence </w:t>
      </w:r>
      <w:r w:rsidR="00D13484" w:rsidRPr="00D30771">
        <w:rPr>
          <w:rFonts w:ascii="Source Sans Pro" w:hAnsi="Source Sans Pro"/>
        </w:rPr>
        <w:t xml:space="preserve">as a </w:t>
      </w:r>
      <w:r w:rsidR="00161869" w:rsidRPr="00D30771">
        <w:rPr>
          <w:rFonts w:ascii="Source Sans Pro" w:hAnsi="Source Sans Pro"/>
        </w:rPr>
        <w:t xml:space="preserve">valid </w:t>
      </w:r>
      <w:r w:rsidR="00D13484" w:rsidRPr="00D30771">
        <w:rPr>
          <w:rFonts w:ascii="Source Sans Pro" w:hAnsi="Source Sans Pro"/>
        </w:rPr>
        <w:t>response to female sexual activity.</w:t>
      </w:r>
      <w:r w:rsidR="00DF4207" w:rsidRPr="00D30771">
        <w:rPr>
          <w:rFonts w:ascii="Source Sans Pro" w:hAnsi="Source Sans Pro"/>
        </w:rPr>
        <w:t xml:space="preserve"> </w:t>
      </w:r>
      <w:r w:rsidR="00D13484" w:rsidRPr="00D30771">
        <w:rPr>
          <w:rFonts w:ascii="Source Sans Pro" w:hAnsi="Source Sans Pro"/>
        </w:rPr>
        <w:t xml:space="preserve">When </w:t>
      </w:r>
      <w:r w:rsidR="008D1445" w:rsidRPr="00D30771">
        <w:rPr>
          <w:rFonts w:ascii="Source Sans Pro" w:hAnsi="Source Sans Pro"/>
        </w:rPr>
        <w:t>this provision is understood</w:t>
      </w:r>
      <w:r w:rsidR="00D13484" w:rsidRPr="00D30771">
        <w:rPr>
          <w:rFonts w:ascii="Source Sans Pro" w:hAnsi="Source Sans Pro"/>
        </w:rPr>
        <w:t xml:space="preserve"> </w:t>
      </w:r>
      <w:r w:rsidR="00BD521F" w:rsidRPr="00D30771">
        <w:rPr>
          <w:rFonts w:ascii="Source Sans Pro" w:hAnsi="Source Sans Pro"/>
        </w:rPr>
        <w:t xml:space="preserve">in the context of the </w:t>
      </w:r>
      <w:r w:rsidR="008D1445" w:rsidRPr="00D30771">
        <w:rPr>
          <w:rFonts w:ascii="Source Sans Pro" w:hAnsi="Source Sans Pro"/>
        </w:rPr>
        <w:t xml:space="preserve">wider </w:t>
      </w:r>
      <w:r w:rsidR="00BD521F" w:rsidRPr="00D30771">
        <w:rPr>
          <w:rFonts w:ascii="Source Sans Pro" w:hAnsi="Source Sans Pro"/>
        </w:rPr>
        <w:t>guardianship system</w:t>
      </w:r>
      <w:r w:rsidR="00AC09F0" w:rsidRPr="00D30771">
        <w:rPr>
          <w:rFonts w:ascii="Source Sans Pro" w:hAnsi="Source Sans Pro"/>
        </w:rPr>
        <w:t xml:space="preserve"> and the criminalisation of all </w:t>
      </w:r>
      <w:r w:rsidR="00200DBF" w:rsidRPr="00D30771">
        <w:rPr>
          <w:rFonts w:ascii="Source Sans Pro" w:hAnsi="Source Sans Pro"/>
        </w:rPr>
        <w:t xml:space="preserve">sexual relations outside of </w:t>
      </w:r>
      <w:r w:rsidR="00D85137" w:rsidRPr="00D30771">
        <w:rPr>
          <w:rFonts w:ascii="Source Sans Pro" w:hAnsi="Source Sans Pro"/>
        </w:rPr>
        <w:t>marriage</w:t>
      </w:r>
      <w:r w:rsidR="00BD521F" w:rsidRPr="00D30771">
        <w:rPr>
          <w:rFonts w:ascii="Source Sans Pro" w:hAnsi="Source Sans Pro"/>
        </w:rPr>
        <w:t>,</w:t>
      </w:r>
      <w:r w:rsidR="00200DBF" w:rsidRPr="00D30771">
        <w:rPr>
          <w:rStyle w:val="EndnoteReference"/>
          <w:rFonts w:ascii="Source Sans Pro" w:hAnsi="Source Sans Pro"/>
        </w:rPr>
        <w:endnoteReference w:id="39"/>
      </w:r>
      <w:r w:rsidR="00BD521F" w:rsidRPr="00D30771">
        <w:rPr>
          <w:rFonts w:ascii="Source Sans Pro" w:hAnsi="Source Sans Pro"/>
        </w:rPr>
        <w:t xml:space="preserve"> </w:t>
      </w:r>
      <w:r w:rsidR="008849FF" w:rsidRPr="00D30771">
        <w:rPr>
          <w:rFonts w:ascii="Source Sans Pro" w:hAnsi="Source Sans Pro"/>
        </w:rPr>
        <w:t>it is apparent that t</w:t>
      </w:r>
      <w:r w:rsidR="008A6847" w:rsidRPr="00D30771">
        <w:rPr>
          <w:rFonts w:ascii="Source Sans Pro" w:hAnsi="Source Sans Pro"/>
        </w:rPr>
        <w:t xml:space="preserve">he discriminatory legal framework </w:t>
      </w:r>
      <w:r w:rsidR="008849FF" w:rsidRPr="00D30771">
        <w:rPr>
          <w:rFonts w:ascii="Source Sans Pro" w:hAnsi="Source Sans Pro"/>
        </w:rPr>
        <w:t>in Kuwait creates extreme vulnerability</w:t>
      </w:r>
      <w:r w:rsidR="008A6847" w:rsidRPr="00D30771">
        <w:rPr>
          <w:rFonts w:ascii="Source Sans Pro" w:hAnsi="Source Sans Pro"/>
        </w:rPr>
        <w:t xml:space="preserve"> </w:t>
      </w:r>
      <w:r w:rsidR="008849FF" w:rsidRPr="00D30771">
        <w:rPr>
          <w:rFonts w:ascii="Source Sans Pro" w:hAnsi="Source Sans Pro"/>
        </w:rPr>
        <w:t xml:space="preserve">to </w:t>
      </w:r>
      <w:r w:rsidR="00BD521F" w:rsidRPr="00D30771">
        <w:rPr>
          <w:rFonts w:ascii="Source Sans Pro" w:hAnsi="Source Sans Pro"/>
        </w:rPr>
        <w:t>forced and child marriages</w:t>
      </w:r>
      <w:r w:rsidR="00161869" w:rsidRPr="00D30771">
        <w:rPr>
          <w:rFonts w:ascii="Source Sans Pro" w:hAnsi="Source Sans Pro"/>
        </w:rPr>
        <w:t xml:space="preserve">, </w:t>
      </w:r>
      <w:r w:rsidR="00781F49" w:rsidRPr="00D30771">
        <w:rPr>
          <w:rFonts w:ascii="Source Sans Pro" w:hAnsi="Source Sans Pro"/>
        </w:rPr>
        <w:t xml:space="preserve">despite </w:t>
      </w:r>
      <w:r w:rsidR="00161869" w:rsidRPr="00D30771">
        <w:rPr>
          <w:rFonts w:ascii="Source Sans Pro" w:hAnsi="Source Sans Pro"/>
        </w:rPr>
        <w:t xml:space="preserve">laws which require brides to consent to </w:t>
      </w:r>
      <w:r w:rsidR="008D1445" w:rsidRPr="00D30771">
        <w:rPr>
          <w:rFonts w:ascii="Source Sans Pro" w:hAnsi="Source Sans Pro"/>
        </w:rPr>
        <w:t>be wed</w:t>
      </w:r>
      <w:r w:rsidR="00161869" w:rsidRPr="00D30771">
        <w:rPr>
          <w:rFonts w:ascii="Source Sans Pro" w:hAnsi="Source Sans Pro"/>
        </w:rPr>
        <w:t>,</w:t>
      </w:r>
      <w:r w:rsidR="00161869" w:rsidRPr="00D30771">
        <w:rPr>
          <w:rStyle w:val="EndnoteReference"/>
          <w:rFonts w:ascii="Source Sans Pro" w:hAnsi="Source Sans Pro"/>
        </w:rPr>
        <w:endnoteReference w:id="40"/>
      </w:r>
      <w:r w:rsidR="00161869" w:rsidRPr="00D30771">
        <w:rPr>
          <w:rFonts w:ascii="Source Sans Pro" w:hAnsi="Source Sans Pro"/>
        </w:rPr>
        <w:t xml:space="preserve"> because – in some instances – the alternative to a forced marriage could be </w:t>
      </w:r>
      <w:r w:rsidR="00417154" w:rsidRPr="00D30771">
        <w:rPr>
          <w:rFonts w:ascii="Source Sans Pro" w:hAnsi="Source Sans Pro"/>
        </w:rPr>
        <w:t>a</w:t>
      </w:r>
      <w:r w:rsidR="00E32252" w:rsidRPr="00D30771">
        <w:rPr>
          <w:rFonts w:ascii="Source Sans Pro" w:hAnsi="Source Sans Pro"/>
        </w:rPr>
        <w:t xml:space="preserve"> legislatively justifi</w:t>
      </w:r>
      <w:r w:rsidR="00C71E5A" w:rsidRPr="00D30771">
        <w:rPr>
          <w:rFonts w:ascii="Source Sans Pro" w:hAnsi="Source Sans Pro"/>
        </w:rPr>
        <w:t xml:space="preserve">able </w:t>
      </w:r>
      <w:r w:rsidR="00417154" w:rsidRPr="00D30771">
        <w:rPr>
          <w:rFonts w:ascii="Source Sans Pro" w:hAnsi="Source Sans Pro"/>
        </w:rPr>
        <w:t>death</w:t>
      </w:r>
      <w:r w:rsidR="00E32252" w:rsidRPr="00D30771">
        <w:rPr>
          <w:rFonts w:ascii="Source Sans Pro" w:hAnsi="Source Sans Pro"/>
        </w:rPr>
        <w:t>.</w:t>
      </w:r>
      <w:r w:rsidR="00BD521F" w:rsidRPr="00D30771">
        <w:rPr>
          <w:rFonts w:ascii="Source Sans Pro" w:hAnsi="Source Sans Pro"/>
        </w:rPr>
        <w:t xml:space="preserve"> </w:t>
      </w:r>
      <w:r w:rsidR="008849FF" w:rsidRPr="00D30771">
        <w:rPr>
          <w:rFonts w:ascii="Source Sans Pro" w:hAnsi="Source Sans Pro"/>
        </w:rPr>
        <w:t>In effect, the strict policing of women and girls’ bodily autonomy</w:t>
      </w:r>
      <w:r w:rsidR="00E1272B" w:rsidRPr="00D30771">
        <w:rPr>
          <w:rFonts w:ascii="Source Sans Pro" w:hAnsi="Source Sans Pro"/>
        </w:rPr>
        <w:t>, in addition to the decision-making supremacy legislatively bestowed upon male relatives,</w:t>
      </w:r>
      <w:r w:rsidR="008849FF" w:rsidRPr="00D30771">
        <w:rPr>
          <w:rFonts w:ascii="Source Sans Pro" w:hAnsi="Source Sans Pro"/>
        </w:rPr>
        <w:t xml:space="preserve"> undermines</w:t>
      </w:r>
      <w:r w:rsidR="00E1272B" w:rsidRPr="00D30771">
        <w:rPr>
          <w:rFonts w:ascii="Source Sans Pro" w:hAnsi="Source Sans Pro"/>
        </w:rPr>
        <w:t xml:space="preserve"> the State Party’s </w:t>
      </w:r>
      <w:r w:rsidR="008849FF" w:rsidRPr="00D30771">
        <w:rPr>
          <w:rFonts w:ascii="Source Sans Pro" w:hAnsi="Source Sans Pro"/>
        </w:rPr>
        <w:t xml:space="preserve">attempts </w:t>
      </w:r>
      <w:r w:rsidR="00E1272B" w:rsidRPr="00D30771">
        <w:rPr>
          <w:rFonts w:ascii="Source Sans Pro" w:hAnsi="Source Sans Pro"/>
        </w:rPr>
        <w:t>to instil legal protections against forced marriage through provisions requiring the bride’s consent</w:t>
      </w:r>
      <w:r w:rsidR="008849FF" w:rsidRPr="00D30771">
        <w:rPr>
          <w:rFonts w:ascii="Source Sans Pro" w:hAnsi="Source Sans Pro"/>
        </w:rPr>
        <w:t xml:space="preserve">. As a result of </w:t>
      </w:r>
      <w:r w:rsidR="00E1272B" w:rsidRPr="00D30771">
        <w:rPr>
          <w:rFonts w:ascii="Source Sans Pro" w:hAnsi="Source Sans Pro"/>
        </w:rPr>
        <w:t xml:space="preserve">the endemic inequality within the legal </w:t>
      </w:r>
      <w:r w:rsidR="008849FF" w:rsidRPr="00D30771">
        <w:rPr>
          <w:rFonts w:ascii="Source Sans Pro" w:hAnsi="Source Sans Pro"/>
        </w:rPr>
        <w:t>framework</w:t>
      </w:r>
      <w:r w:rsidR="00E1272B" w:rsidRPr="00D30771">
        <w:rPr>
          <w:rFonts w:ascii="Source Sans Pro" w:hAnsi="Source Sans Pro"/>
        </w:rPr>
        <w:t xml:space="preserve"> and resulting heightened vulnerability to forced marriage</w:t>
      </w:r>
      <w:r w:rsidRPr="00D30771">
        <w:rPr>
          <w:rFonts w:ascii="Source Sans Pro" w:hAnsi="Source Sans Pro"/>
        </w:rPr>
        <w:t xml:space="preserve">, </w:t>
      </w:r>
      <w:r w:rsidR="0035475F" w:rsidRPr="00D30771">
        <w:rPr>
          <w:rFonts w:ascii="Source Sans Pro" w:hAnsi="Source Sans Pro"/>
        </w:rPr>
        <w:t xml:space="preserve">Kuwait </w:t>
      </w:r>
      <w:r w:rsidRPr="00D30771">
        <w:rPr>
          <w:rFonts w:ascii="Source Sans Pro" w:hAnsi="Source Sans Pro"/>
        </w:rPr>
        <w:t>is failing to meet its obligations under</w:t>
      </w:r>
      <w:r w:rsidR="00161869" w:rsidRPr="00D30771">
        <w:rPr>
          <w:rFonts w:ascii="Source Sans Pro" w:hAnsi="Source Sans Pro"/>
        </w:rPr>
        <w:t xml:space="preserve"> articles </w:t>
      </w:r>
      <w:r w:rsidRPr="00D30771">
        <w:rPr>
          <w:rFonts w:ascii="Source Sans Pro" w:hAnsi="Source Sans Pro"/>
        </w:rPr>
        <w:t>2(b),</w:t>
      </w:r>
      <w:r w:rsidR="001361DC" w:rsidRPr="00D30771">
        <w:rPr>
          <w:rFonts w:ascii="Source Sans Pro" w:hAnsi="Source Sans Pro"/>
        </w:rPr>
        <w:t xml:space="preserve"> 5(a),</w:t>
      </w:r>
      <w:r w:rsidRPr="00D30771">
        <w:rPr>
          <w:rFonts w:ascii="Source Sans Pro" w:hAnsi="Source Sans Pro"/>
        </w:rPr>
        <w:t xml:space="preserve"> 15(1), </w:t>
      </w:r>
      <w:r w:rsidR="00DF4207" w:rsidRPr="00D30771">
        <w:rPr>
          <w:rFonts w:ascii="Source Sans Pro" w:hAnsi="Source Sans Pro"/>
        </w:rPr>
        <w:t xml:space="preserve">15(3), </w:t>
      </w:r>
      <w:r w:rsidR="008F36FE" w:rsidRPr="00D30771">
        <w:rPr>
          <w:rFonts w:ascii="Source Sans Pro" w:hAnsi="Source Sans Pro"/>
        </w:rPr>
        <w:t>and</w:t>
      </w:r>
      <w:r w:rsidR="00DF4207" w:rsidRPr="00D30771">
        <w:rPr>
          <w:rFonts w:ascii="Source Sans Pro" w:hAnsi="Source Sans Pro"/>
        </w:rPr>
        <w:t xml:space="preserve"> </w:t>
      </w:r>
      <w:r w:rsidRPr="00D30771">
        <w:rPr>
          <w:rFonts w:ascii="Source Sans Pro" w:hAnsi="Source Sans Pro"/>
        </w:rPr>
        <w:t>16(1)(a</w:t>
      </w:r>
      <w:r w:rsidR="008F36FE" w:rsidRPr="00D30771">
        <w:rPr>
          <w:rFonts w:ascii="Source Sans Pro" w:hAnsi="Source Sans Pro"/>
        </w:rPr>
        <w:t>).</w:t>
      </w:r>
      <w:r w:rsidRPr="00D30771">
        <w:rPr>
          <w:rFonts w:ascii="Source Sans Pro" w:hAnsi="Source Sans Pro"/>
        </w:rPr>
        <w:br/>
      </w:r>
      <w:bookmarkStart w:id="7" w:name="_Toc63251285"/>
      <w:bookmarkStart w:id="8" w:name="_Toc63251286"/>
      <w:bookmarkStart w:id="9" w:name="_Toc63251287"/>
      <w:bookmarkStart w:id="10" w:name="_Toc63251288"/>
      <w:bookmarkStart w:id="11" w:name="_Toc63251289"/>
      <w:bookmarkStart w:id="12" w:name="_Toc63251290"/>
      <w:bookmarkStart w:id="13" w:name="_Toc63251291"/>
      <w:bookmarkStart w:id="14" w:name="_Toc63251292"/>
      <w:bookmarkStart w:id="15" w:name="_Toc63251293"/>
      <w:bookmarkStart w:id="16" w:name="_Toc63251294"/>
      <w:bookmarkStart w:id="17" w:name="_Toc63251295"/>
      <w:bookmarkStart w:id="18" w:name="_Toc63251296"/>
      <w:bookmarkStart w:id="19" w:name="_Toc63251297"/>
      <w:bookmarkEnd w:id="7"/>
      <w:bookmarkEnd w:id="8"/>
      <w:bookmarkEnd w:id="9"/>
      <w:bookmarkEnd w:id="10"/>
      <w:bookmarkEnd w:id="11"/>
      <w:bookmarkEnd w:id="12"/>
      <w:bookmarkEnd w:id="13"/>
      <w:bookmarkEnd w:id="14"/>
      <w:bookmarkEnd w:id="15"/>
      <w:bookmarkEnd w:id="16"/>
      <w:bookmarkEnd w:id="17"/>
      <w:bookmarkEnd w:id="18"/>
      <w:bookmarkEnd w:id="19"/>
    </w:p>
    <w:p w14:paraId="249BB584" w14:textId="77777777" w:rsidR="00E152D4" w:rsidRDefault="00E152D4">
      <w:pPr>
        <w:rPr>
          <w:rFonts w:ascii="Source Sans Pro" w:hAnsi="Source Sans Pro"/>
        </w:rPr>
      </w:pPr>
      <w:r>
        <w:rPr>
          <w:rFonts w:ascii="Source Sans Pro" w:hAnsi="Source Sans Pro"/>
        </w:rPr>
        <w:br w:type="page"/>
      </w:r>
    </w:p>
    <w:p w14:paraId="068706E2" w14:textId="28EBAF8F" w:rsidR="001F5E55" w:rsidRPr="00D30771" w:rsidRDefault="001F5E55" w:rsidP="006B3013">
      <w:pPr>
        <w:pStyle w:val="Heading1"/>
        <w:rPr>
          <w:rFonts w:ascii="Source Sans Pro" w:hAnsi="Source Sans Pro"/>
          <w:sz w:val="22"/>
          <w:szCs w:val="22"/>
        </w:rPr>
      </w:pPr>
      <w:bookmarkStart w:id="20" w:name="_Toc63253833"/>
      <w:r w:rsidRPr="00D30771">
        <w:rPr>
          <w:rFonts w:ascii="Source Sans Pro" w:hAnsi="Source Sans Pro"/>
          <w:sz w:val="22"/>
          <w:szCs w:val="22"/>
        </w:rPr>
        <w:lastRenderedPageBreak/>
        <w:t>Part C</w:t>
      </w:r>
      <w:bookmarkEnd w:id="20"/>
    </w:p>
    <w:p w14:paraId="7CC7BBD6" w14:textId="3807E436" w:rsidR="007D23E7" w:rsidRPr="00D30771" w:rsidRDefault="007D23E7" w:rsidP="006917BC">
      <w:pPr>
        <w:pStyle w:val="Heading2"/>
        <w:spacing w:after="240"/>
        <w:rPr>
          <w:rFonts w:ascii="Source Sans Pro" w:hAnsi="Source Sans Pro"/>
          <w:sz w:val="22"/>
          <w:szCs w:val="22"/>
        </w:rPr>
      </w:pPr>
      <w:bookmarkStart w:id="21" w:name="_Toc63253834"/>
      <w:r w:rsidRPr="00D30771">
        <w:rPr>
          <w:rFonts w:ascii="Source Sans Pro" w:hAnsi="Source Sans Pro"/>
          <w:sz w:val="22"/>
          <w:szCs w:val="22"/>
        </w:rPr>
        <w:t>Recommendations</w:t>
      </w:r>
      <w:bookmarkEnd w:id="21"/>
    </w:p>
    <w:p w14:paraId="6784B0AA" w14:textId="2EDA0802" w:rsidR="00A73423" w:rsidRPr="00D30771" w:rsidRDefault="00661058" w:rsidP="0063498A">
      <w:pPr>
        <w:pStyle w:val="paragraph"/>
        <w:numPr>
          <w:ilvl w:val="0"/>
          <w:numId w:val="27"/>
        </w:numPr>
        <w:spacing w:before="0" w:beforeAutospacing="0" w:after="240" w:afterAutospacing="0"/>
        <w:textAlignment w:val="baseline"/>
        <w:rPr>
          <w:rFonts w:ascii="Source Sans Pro" w:hAnsi="Source Sans Pro"/>
          <w:sz w:val="22"/>
          <w:szCs w:val="22"/>
        </w:rPr>
      </w:pPr>
      <w:r w:rsidRPr="00D30771">
        <w:rPr>
          <w:rStyle w:val="normaltextrun"/>
          <w:rFonts w:ascii="Source Sans Pro" w:hAnsi="Source Sans Pro"/>
          <w:sz w:val="22"/>
          <w:szCs w:val="22"/>
        </w:rPr>
        <w:t xml:space="preserve">In acknowledgement of the above, Walk Free recommends that the Committee, in its </w:t>
      </w:r>
      <w:r w:rsidR="00676DB1" w:rsidRPr="00D30771">
        <w:rPr>
          <w:rStyle w:val="normaltextrun"/>
          <w:rFonts w:ascii="Source Sans Pro" w:hAnsi="Source Sans Pro"/>
          <w:sz w:val="22"/>
          <w:szCs w:val="22"/>
        </w:rPr>
        <w:t xml:space="preserve">concluding observations, </w:t>
      </w:r>
      <w:r w:rsidR="00A154D7" w:rsidRPr="00D30771">
        <w:rPr>
          <w:rStyle w:val="normaltextrun"/>
          <w:rFonts w:ascii="Source Sans Pro" w:hAnsi="Source Sans Pro"/>
          <w:sz w:val="22"/>
          <w:szCs w:val="22"/>
        </w:rPr>
        <w:t>request the State Party</w:t>
      </w:r>
      <w:r w:rsidRPr="00D30771">
        <w:rPr>
          <w:rStyle w:val="normaltextrun"/>
          <w:rFonts w:ascii="Source Sans Pro" w:hAnsi="Source Sans Pro"/>
          <w:sz w:val="22"/>
          <w:szCs w:val="22"/>
        </w:rPr>
        <w:t>:</w:t>
      </w:r>
      <w:r w:rsidRPr="00D30771">
        <w:rPr>
          <w:rStyle w:val="scxw139819472"/>
          <w:rFonts w:ascii="Source Sans Pro" w:eastAsiaTheme="majorEastAsia" w:hAnsi="Source Sans Pro" w:cs="Calibri"/>
          <w:sz w:val="22"/>
          <w:szCs w:val="22"/>
        </w:rPr>
        <w:t> </w:t>
      </w:r>
    </w:p>
    <w:p w14:paraId="4A7DF8F2" w14:textId="0A694261" w:rsidR="00A154D7" w:rsidRPr="00D30771" w:rsidRDefault="00FA6880" w:rsidP="0063498A">
      <w:pPr>
        <w:pStyle w:val="paragraph"/>
        <w:numPr>
          <w:ilvl w:val="1"/>
          <w:numId w:val="27"/>
        </w:numPr>
        <w:spacing w:before="0" w:beforeAutospacing="0" w:after="0" w:afterAutospacing="0"/>
        <w:textAlignment w:val="baseline"/>
        <w:rPr>
          <w:rStyle w:val="normaltextrun"/>
          <w:rFonts w:ascii="Source Sans Pro" w:hAnsi="Source Sans Pro"/>
          <w:sz w:val="22"/>
          <w:szCs w:val="22"/>
        </w:rPr>
      </w:pPr>
      <w:r w:rsidRPr="00D30771">
        <w:rPr>
          <w:rStyle w:val="normaltextrun"/>
          <w:rFonts w:ascii="Source Sans Pro" w:hAnsi="Source Sans Pro"/>
          <w:sz w:val="22"/>
          <w:szCs w:val="22"/>
        </w:rPr>
        <w:t xml:space="preserve">Remove </w:t>
      </w:r>
      <w:r w:rsidR="00661058" w:rsidRPr="00D30771">
        <w:rPr>
          <w:rStyle w:val="normaltextrun"/>
          <w:rFonts w:ascii="Source Sans Pro" w:hAnsi="Source Sans Pro"/>
          <w:sz w:val="22"/>
          <w:szCs w:val="22"/>
        </w:rPr>
        <w:t>reservations to the CEDAW</w:t>
      </w:r>
      <w:r w:rsidR="00661058" w:rsidRPr="00D30771">
        <w:rPr>
          <w:rStyle w:val="normaltextrun"/>
          <w:rFonts w:ascii="Source Sans Pro" w:hAnsi="Source Sans Pro" w:cs="Calibri"/>
          <w:sz w:val="22"/>
          <w:szCs w:val="22"/>
        </w:rPr>
        <w:t> </w:t>
      </w:r>
      <w:r w:rsidR="00661058" w:rsidRPr="00D30771">
        <w:rPr>
          <w:rStyle w:val="normaltextrun"/>
          <w:rFonts w:ascii="Source Sans Pro" w:hAnsi="Source Sans Pro"/>
          <w:sz w:val="22"/>
          <w:szCs w:val="22"/>
        </w:rPr>
        <w:t>convention</w:t>
      </w:r>
      <w:r w:rsidR="00A154D7" w:rsidRPr="00D30771">
        <w:rPr>
          <w:rStyle w:val="normaltextrun"/>
          <w:rFonts w:ascii="Source Sans Pro" w:hAnsi="Source Sans Pro"/>
          <w:sz w:val="22"/>
          <w:szCs w:val="22"/>
        </w:rPr>
        <w:t xml:space="preserve">, particularly </w:t>
      </w:r>
      <w:r w:rsidR="00161869" w:rsidRPr="00D30771">
        <w:rPr>
          <w:rStyle w:val="normaltextrun"/>
          <w:rFonts w:ascii="Source Sans Pro" w:hAnsi="Source Sans Pro"/>
          <w:sz w:val="22"/>
          <w:szCs w:val="22"/>
        </w:rPr>
        <w:t>article</w:t>
      </w:r>
      <w:r w:rsidR="008E1DF5" w:rsidRPr="00D30771">
        <w:rPr>
          <w:rStyle w:val="normaltextrun"/>
          <w:rFonts w:ascii="Source Sans Pro" w:hAnsi="Source Sans Pro"/>
          <w:sz w:val="22"/>
          <w:szCs w:val="22"/>
        </w:rPr>
        <w:t>s 9(2) and</w:t>
      </w:r>
      <w:r w:rsidR="00161869" w:rsidRPr="00D30771">
        <w:rPr>
          <w:rStyle w:val="normaltextrun"/>
          <w:rFonts w:ascii="Source Sans Pro" w:hAnsi="Source Sans Pro"/>
          <w:sz w:val="22"/>
          <w:szCs w:val="22"/>
        </w:rPr>
        <w:t xml:space="preserve"> </w:t>
      </w:r>
      <w:r w:rsidR="00A154D7" w:rsidRPr="00D30771">
        <w:rPr>
          <w:rStyle w:val="normaltextrun"/>
          <w:rFonts w:ascii="Source Sans Pro" w:hAnsi="Source Sans Pro"/>
          <w:sz w:val="22"/>
          <w:szCs w:val="22"/>
        </w:rPr>
        <w:t>16</w:t>
      </w:r>
      <w:r w:rsidR="008E1DF5" w:rsidRPr="00D30771">
        <w:rPr>
          <w:rStyle w:val="normaltextrun"/>
          <w:rFonts w:ascii="Source Sans Pro" w:hAnsi="Source Sans Pro"/>
          <w:sz w:val="22"/>
          <w:szCs w:val="22"/>
        </w:rPr>
        <w:t>(f)</w:t>
      </w:r>
      <w:r w:rsidRPr="00D30771">
        <w:rPr>
          <w:rStyle w:val="normaltextrun"/>
          <w:rFonts w:ascii="Source Sans Pro" w:hAnsi="Source Sans Pro"/>
          <w:sz w:val="22"/>
          <w:szCs w:val="22"/>
        </w:rPr>
        <w:t xml:space="preserve">. </w:t>
      </w:r>
    </w:p>
    <w:p w14:paraId="7549D115" w14:textId="6D5435D5" w:rsidR="006B4866" w:rsidRPr="00D30771" w:rsidRDefault="006B4866" w:rsidP="00395449">
      <w:pPr>
        <w:pStyle w:val="paragraph"/>
        <w:spacing w:before="0" w:beforeAutospacing="0" w:after="0" w:afterAutospacing="0"/>
        <w:textAlignment w:val="baseline"/>
        <w:rPr>
          <w:rStyle w:val="normaltextrun"/>
          <w:rFonts w:ascii="Source Sans Pro" w:eastAsiaTheme="minorHAnsi" w:hAnsi="Source Sans Pro" w:cstheme="minorBidi"/>
          <w:sz w:val="22"/>
          <w:szCs w:val="22"/>
          <w:highlight w:val="yellow"/>
          <w:lang w:eastAsia="en-US"/>
        </w:rPr>
      </w:pPr>
    </w:p>
    <w:p w14:paraId="5D609EA4" w14:textId="226DB61E" w:rsidR="00243C88" w:rsidRPr="00D30771" w:rsidRDefault="000D2B68" w:rsidP="00243C88">
      <w:pPr>
        <w:pStyle w:val="ListParagraph"/>
        <w:numPr>
          <w:ilvl w:val="1"/>
          <w:numId w:val="36"/>
        </w:numPr>
        <w:rPr>
          <w:rFonts w:ascii="Source Sans Pro" w:hAnsi="Source Sans Pro"/>
          <w:color w:val="000000" w:themeColor="text1"/>
        </w:rPr>
      </w:pPr>
      <w:r w:rsidRPr="00D30771">
        <w:rPr>
          <w:rFonts w:ascii="Source Sans Pro" w:hAnsi="Source Sans Pro"/>
        </w:rPr>
        <w:t>R</w:t>
      </w:r>
      <w:r w:rsidR="00243C88" w:rsidRPr="00D30771">
        <w:rPr>
          <w:rFonts w:ascii="Source Sans Pro" w:hAnsi="Source Sans Pro"/>
        </w:rPr>
        <w:t>eform</w:t>
      </w:r>
      <w:r w:rsidR="00243C88" w:rsidRPr="00D30771" w:rsidDel="007F3891">
        <w:rPr>
          <w:rFonts w:ascii="Source Sans Pro" w:hAnsi="Source Sans Pro"/>
        </w:rPr>
        <w:t xml:space="preserve"> </w:t>
      </w:r>
      <w:r w:rsidR="007F3891" w:rsidRPr="00D30771">
        <w:rPr>
          <w:rFonts w:ascii="Source Sans Pro" w:hAnsi="Source Sans Pro"/>
        </w:rPr>
        <w:t xml:space="preserve">Law No. 68 of 2015 on Domestic Workers </w:t>
      </w:r>
      <w:r w:rsidR="00243C88" w:rsidRPr="00D30771">
        <w:rPr>
          <w:rFonts w:ascii="Source Sans Pro" w:hAnsi="Source Sans Pro"/>
        </w:rPr>
        <w:t>to provide comprehensive protections to migrant domestic workers</w:t>
      </w:r>
      <w:r w:rsidR="009568DD" w:rsidRPr="00D30771">
        <w:rPr>
          <w:rFonts w:ascii="Source Sans Pro" w:hAnsi="Source Sans Pro"/>
        </w:rPr>
        <w:t xml:space="preserve">, </w:t>
      </w:r>
      <w:r w:rsidR="007F3891" w:rsidRPr="00D30771">
        <w:rPr>
          <w:rFonts w:ascii="Source Sans Pro" w:hAnsi="Source Sans Pro"/>
        </w:rPr>
        <w:t>including the right to change jobs without the need to seek the permission of the first employer, in</w:t>
      </w:r>
      <w:r w:rsidR="009568DD" w:rsidRPr="00D30771">
        <w:rPr>
          <w:rFonts w:ascii="Source Sans Pro" w:hAnsi="Source Sans Pro"/>
        </w:rPr>
        <w:t xml:space="preserve"> line with articl</w:t>
      </w:r>
      <w:r w:rsidR="007F3891" w:rsidRPr="00D30771">
        <w:rPr>
          <w:rFonts w:ascii="Source Sans Pro" w:hAnsi="Source Sans Pro"/>
        </w:rPr>
        <w:t xml:space="preserve">e 11 </w:t>
      </w:r>
      <w:r w:rsidR="009568DD" w:rsidRPr="00D30771">
        <w:rPr>
          <w:rFonts w:ascii="Source Sans Pro" w:hAnsi="Source Sans Pro"/>
        </w:rPr>
        <w:t xml:space="preserve">and in accordance with the standards outlined in paragraphs </w:t>
      </w:r>
      <w:r w:rsidR="009871E2" w:rsidRPr="00D30771">
        <w:rPr>
          <w:rFonts w:ascii="Source Sans Pro" w:hAnsi="Source Sans Pro"/>
        </w:rPr>
        <w:t>54(a)</w:t>
      </w:r>
      <w:r w:rsidR="007F3891" w:rsidRPr="00D30771">
        <w:rPr>
          <w:rFonts w:ascii="Source Sans Pro" w:hAnsi="Source Sans Pro"/>
        </w:rPr>
        <w:t xml:space="preserve">, </w:t>
      </w:r>
      <w:r w:rsidR="009871E2" w:rsidRPr="00D30771">
        <w:rPr>
          <w:rFonts w:ascii="Source Sans Pro" w:hAnsi="Source Sans Pro"/>
        </w:rPr>
        <w:t>60(a</w:t>
      </w:r>
      <w:r w:rsidR="007F3891" w:rsidRPr="00D30771">
        <w:rPr>
          <w:rFonts w:ascii="Source Sans Pro" w:hAnsi="Source Sans Pro"/>
        </w:rPr>
        <w:t>, and 60(b) o</w:t>
      </w:r>
      <w:r w:rsidR="009568DD" w:rsidRPr="00D30771">
        <w:rPr>
          <w:rFonts w:ascii="Source Sans Pro" w:hAnsi="Source Sans Pro"/>
        </w:rPr>
        <w:t>f R38.</w:t>
      </w:r>
      <w:r w:rsidR="009871E2" w:rsidRPr="00D30771">
        <w:rPr>
          <w:rFonts w:ascii="Source Sans Pro" w:hAnsi="Source Sans Pro"/>
        </w:rPr>
        <w:br/>
      </w:r>
    </w:p>
    <w:p w14:paraId="769B1929" w14:textId="31B318D5" w:rsidR="00FA6880" w:rsidRPr="00D30771" w:rsidRDefault="005631ED" w:rsidP="00FA6880">
      <w:pPr>
        <w:pStyle w:val="ListParagraph"/>
        <w:numPr>
          <w:ilvl w:val="1"/>
          <w:numId w:val="36"/>
        </w:numPr>
        <w:rPr>
          <w:rFonts w:ascii="Source Sans Pro" w:hAnsi="Source Sans Pro"/>
          <w:color w:val="000000" w:themeColor="text1"/>
        </w:rPr>
      </w:pPr>
      <w:r w:rsidRPr="00D30771">
        <w:rPr>
          <w:rFonts w:ascii="Source Sans Pro" w:hAnsi="Source Sans Pro"/>
        </w:rPr>
        <w:t>S</w:t>
      </w:r>
      <w:r w:rsidR="00AB6016" w:rsidRPr="00D30771">
        <w:rPr>
          <w:rFonts w:ascii="Source Sans Pro" w:hAnsi="Source Sans Pro"/>
        </w:rPr>
        <w:t>upport migrant domestic workers to make criminal complaints against</w:t>
      </w:r>
      <w:r w:rsidR="00AB6016" w:rsidRPr="00D30771" w:rsidDel="000D2B68">
        <w:rPr>
          <w:rFonts w:ascii="Source Sans Pro" w:hAnsi="Source Sans Pro"/>
        </w:rPr>
        <w:t xml:space="preserve"> </w:t>
      </w:r>
      <w:r w:rsidR="006017A8" w:rsidRPr="00D30771">
        <w:rPr>
          <w:rFonts w:ascii="Source Sans Pro" w:hAnsi="Source Sans Pro"/>
        </w:rPr>
        <w:t>employe</w:t>
      </w:r>
      <w:r w:rsidR="00AB6016" w:rsidRPr="00D30771">
        <w:rPr>
          <w:rFonts w:ascii="Source Sans Pro" w:hAnsi="Source Sans Pro"/>
        </w:rPr>
        <w:t>r</w:t>
      </w:r>
      <w:r w:rsidR="006017A8" w:rsidRPr="00D30771">
        <w:rPr>
          <w:rFonts w:ascii="Source Sans Pro" w:hAnsi="Source Sans Pro"/>
        </w:rPr>
        <w:t>s</w:t>
      </w:r>
      <w:r w:rsidR="001361DC" w:rsidRPr="00D30771">
        <w:rPr>
          <w:rFonts w:ascii="Source Sans Pro" w:hAnsi="Source Sans Pro"/>
        </w:rPr>
        <w:t xml:space="preserve"> </w:t>
      </w:r>
      <w:r w:rsidR="00AB6016" w:rsidRPr="00D30771">
        <w:rPr>
          <w:rFonts w:ascii="Source Sans Pro" w:hAnsi="Source Sans Pro"/>
        </w:rPr>
        <w:t>and provide a</w:t>
      </w:r>
      <w:r w:rsidR="007577AD" w:rsidRPr="00D30771">
        <w:rPr>
          <w:rFonts w:ascii="Source Sans Pro" w:hAnsi="Source Sans Pro"/>
        </w:rPr>
        <w:t xml:space="preserve">n adequate </w:t>
      </w:r>
      <w:r w:rsidR="00AB6016" w:rsidRPr="00D30771">
        <w:rPr>
          <w:rFonts w:ascii="Source Sans Pro" w:hAnsi="Source Sans Pro"/>
        </w:rPr>
        <w:t xml:space="preserve">amnesty period following an ‘absconding’ report </w:t>
      </w:r>
      <w:r w:rsidR="001361DC" w:rsidRPr="00D30771">
        <w:rPr>
          <w:rFonts w:ascii="Source Sans Pro" w:hAnsi="Source Sans Pro"/>
        </w:rPr>
        <w:t xml:space="preserve">being </w:t>
      </w:r>
      <w:r w:rsidR="00AB6016" w:rsidRPr="00D30771" w:rsidDel="001361DC">
        <w:rPr>
          <w:rFonts w:ascii="Source Sans Pro" w:hAnsi="Source Sans Pro"/>
        </w:rPr>
        <w:t>f</w:t>
      </w:r>
      <w:r w:rsidR="00AB6016" w:rsidRPr="00D30771">
        <w:rPr>
          <w:rFonts w:ascii="Source Sans Pro" w:hAnsi="Source Sans Pro"/>
        </w:rPr>
        <w:t>iled by employers</w:t>
      </w:r>
      <w:r w:rsidR="001361DC" w:rsidRPr="00D30771">
        <w:rPr>
          <w:rFonts w:ascii="Source Sans Pro" w:hAnsi="Source Sans Pro"/>
        </w:rPr>
        <w:t>,</w:t>
      </w:r>
      <w:r w:rsidR="00AB6016" w:rsidRPr="00D30771">
        <w:rPr>
          <w:rFonts w:ascii="Source Sans Pro" w:hAnsi="Source Sans Pro"/>
        </w:rPr>
        <w:t xml:space="preserve"> so that migrant domestic workers can seek assistance</w:t>
      </w:r>
      <w:r w:rsidR="00E719CA" w:rsidRPr="00D30771">
        <w:rPr>
          <w:rFonts w:ascii="Source Sans Pro" w:hAnsi="Source Sans Pro"/>
        </w:rPr>
        <w:t xml:space="preserve"> from authorities without fear of imprisonment or deportation</w:t>
      </w:r>
      <w:r w:rsidR="009568DD" w:rsidRPr="00D30771">
        <w:rPr>
          <w:rFonts w:ascii="Source Sans Pro" w:hAnsi="Source Sans Pro"/>
        </w:rPr>
        <w:t>, in accordance with articles</w:t>
      </w:r>
      <w:r w:rsidR="001361DC" w:rsidRPr="00D30771">
        <w:rPr>
          <w:rFonts w:ascii="Source Sans Pro" w:hAnsi="Source Sans Pro"/>
        </w:rPr>
        <w:t xml:space="preserve"> 6, 11(1)(c), and 11(1)(f)</w:t>
      </w:r>
      <w:r w:rsidR="009568DD" w:rsidRPr="00D30771">
        <w:rPr>
          <w:rFonts w:ascii="Source Sans Pro" w:hAnsi="Source Sans Pro"/>
        </w:rPr>
        <w:t xml:space="preserve">, </w:t>
      </w:r>
      <w:r w:rsidR="009871E2" w:rsidRPr="00D30771">
        <w:rPr>
          <w:rFonts w:ascii="Source Sans Pro" w:hAnsi="Source Sans Pro"/>
        </w:rPr>
        <w:t>and the standards set in paragraphs 59(c)</w:t>
      </w:r>
      <w:r w:rsidR="007F3891" w:rsidRPr="00D30771">
        <w:rPr>
          <w:rFonts w:ascii="Source Sans Pro" w:hAnsi="Source Sans Pro"/>
        </w:rPr>
        <w:t xml:space="preserve">, </w:t>
      </w:r>
      <w:r w:rsidR="009871E2" w:rsidRPr="00D30771">
        <w:rPr>
          <w:rFonts w:ascii="Source Sans Pro" w:hAnsi="Source Sans Pro"/>
        </w:rPr>
        <w:t>59(d)</w:t>
      </w:r>
      <w:r w:rsidR="007F3891" w:rsidRPr="00D30771">
        <w:rPr>
          <w:rFonts w:ascii="Source Sans Pro" w:hAnsi="Source Sans Pro"/>
        </w:rPr>
        <w:t>,</w:t>
      </w:r>
      <w:r w:rsidR="009871E2" w:rsidRPr="00D30771">
        <w:rPr>
          <w:rFonts w:ascii="Source Sans Pro" w:hAnsi="Source Sans Pro"/>
        </w:rPr>
        <w:t xml:space="preserve"> </w:t>
      </w:r>
      <w:r w:rsidR="007F3891" w:rsidRPr="00D30771">
        <w:rPr>
          <w:rFonts w:ascii="Source Sans Pro" w:hAnsi="Source Sans Pro"/>
        </w:rPr>
        <w:t xml:space="preserve">and 60(b) </w:t>
      </w:r>
      <w:r w:rsidR="009871E2" w:rsidRPr="00D30771">
        <w:rPr>
          <w:rFonts w:ascii="Source Sans Pro" w:hAnsi="Source Sans Pro"/>
        </w:rPr>
        <w:t>of R38.</w:t>
      </w:r>
    </w:p>
    <w:p w14:paraId="7CA8E661" w14:textId="77777777" w:rsidR="00FA6880" w:rsidRPr="00D30771" w:rsidRDefault="00FA6880" w:rsidP="00AC5577">
      <w:pPr>
        <w:pStyle w:val="ListParagraph"/>
        <w:ind w:left="1440"/>
        <w:rPr>
          <w:rFonts w:ascii="Source Sans Pro" w:hAnsi="Source Sans Pro"/>
          <w:color w:val="000000" w:themeColor="text1"/>
        </w:rPr>
      </w:pPr>
    </w:p>
    <w:p w14:paraId="1A09613A" w14:textId="49EE0352" w:rsidR="00243C88" w:rsidRPr="00D30771" w:rsidRDefault="005631ED" w:rsidP="00243C88">
      <w:pPr>
        <w:pStyle w:val="ListParagraph"/>
        <w:numPr>
          <w:ilvl w:val="1"/>
          <w:numId w:val="36"/>
        </w:numPr>
        <w:rPr>
          <w:rFonts w:ascii="Source Sans Pro" w:hAnsi="Source Sans Pro"/>
          <w:color w:val="000000" w:themeColor="text1"/>
        </w:rPr>
      </w:pPr>
      <w:r w:rsidRPr="00D30771">
        <w:rPr>
          <w:rFonts w:ascii="Source Sans Pro" w:hAnsi="Source Sans Pro"/>
        </w:rPr>
        <w:t>E</w:t>
      </w:r>
      <w:r w:rsidR="00243C88" w:rsidRPr="00D30771">
        <w:rPr>
          <w:rFonts w:ascii="Source Sans Pro" w:hAnsi="Source Sans Pro"/>
        </w:rPr>
        <w:t xml:space="preserve">xtend the application of </w:t>
      </w:r>
      <w:r w:rsidR="00161869" w:rsidRPr="00D30771">
        <w:rPr>
          <w:rFonts w:ascii="Source Sans Pro" w:hAnsi="Source Sans Pro"/>
        </w:rPr>
        <w:t xml:space="preserve">article </w:t>
      </w:r>
      <w:r w:rsidR="00FF10C4" w:rsidRPr="00D30771">
        <w:rPr>
          <w:rFonts w:ascii="Source Sans Pro" w:hAnsi="Source Sans Pro"/>
        </w:rPr>
        <w:t>185</w:t>
      </w:r>
      <w:r w:rsidR="00243C88" w:rsidRPr="00D30771">
        <w:rPr>
          <w:rFonts w:ascii="Source Sans Pro" w:hAnsi="Source Sans Pro"/>
        </w:rPr>
        <w:t xml:space="preserve"> of the Penal Code to include the maintenance of a person in a situation of enslavement</w:t>
      </w:r>
      <w:r w:rsidR="009568DD" w:rsidRPr="00D30771">
        <w:rPr>
          <w:rFonts w:ascii="Source Sans Pro" w:hAnsi="Source Sans Pro"/>
        </w:rPr>
        <w:t>, in accordance with articl</w:t>
      </w:r>
      <w:r w:rsidR="009871E2" w:rsidRPr="00D30771">
        <w:rPr>
          <w:rFonts w:ascii="Source Sans Pro" w:hAnsi="Source Sans Pro"/>
        </w:rPr>
        <w:t>e</w:t>
      </w:r>
      <w:r w:rsidR="009568DD" w:rsidRPr="00D30771">
        <w:rPr>
          <w:rFonts w:ascii="Source Sans Pro" w:hAnsi="Source Sans Pro"/>
        </w:rPr>
        <w:t xml:space="preserve"> 6</w:t>
      </w:r>
      <w:r w:rsidRPr="00D30771">
        <w:rPr>
          <w:rFonts w:ascii="Source Sans Pro" w:hAnsi="Source Sans Pro"/>
        </w:rPr>
        <w:t>.</w:t>
      </w:r>
    </w:p>
    <w:p w14:paraId="512E48AD" w14:textId="77777777" w:rsidR="00FA6880" w:rsidRPr="00D30771" w:rsidRDefault="00FA6880" w:rsidP="00BF1675">
      <w:pPr>
        <w:pStyle w:val="ListParagraph"/>
        <w:rPr>
          <w:rFonts w:ascii="Source Sans Pro" w:hAnsi="Source Sans Pro"/>
          <w:color w:val="000000" w:themeColor="text1"/>
        </w:rPr>
      </w:pPr>
    </w:p>
    <w:p w14:paraId="5D1AD99F" w14:textId="34FCFD06" w:rsidR="00243C88" w:rsidRPr="00D30771" w:rsidRDefault="005631ED" w:rsidP="00243C88">
      <w:pPr>
        <w:pStyle w:val="ListParagraph"/>
        <w:numPr>
          <w:ilvl w:val="1"/>
          <w:numId w:val="36"/>
        </w:numPr>
        <w:rPr>
          <w:rFonts w:ascii="Source Sans Pro" w:hAnsi="Source Sans Pro"/>
        </w:rPr>
      </w:pPr>
      <w:r w:rsidRPr="00D30771">
        <w:rPr>
          <w:rFonts w:ascii="Source Sans Pro" w:hAnsi="Source Sans Pro"/>
        </w:rPr>
        <w:t>E</w:t>
      </w:r>
      <w:r w:rsidR="00243C88" w:rsidRPr="00D30771">
        <w:rPr>
          <w:rFonts w:ascii="Source Sans Pro" w:hAnsi="Source Sans Pro"/>
        </w:rPr>
        <w:t>nsure women and girls have access to justice by actively identifying victims of labour trafficking and forced labour, including among migrant worker populations</w:t>
      </w:r>
      <w:r w:rsidR="008E1DF5" w:rsidRPr="00D30771">
        <w:rPr>
          <w:rFonts w:ascii="Source Sans Pro" w:hAnsi="Source Sans Pro"/>
        </w:rPr>
        <w:t>, in line with article 6</w:t>
      </w:r>
      <w:r w:rsidR="009871E2" w:rsidRPr="00D30771">
        <w:rPr>
          <w:rFonts w:ascii="Source Sans Pro" w:hAnsi="Source Sans Pro"/>
        </w:rPr>
        <w:t xml:space="preserve"> and the standards set in paragraphs 54(b), (c), and 56 of R38.</w:t>
      </w:r>
    </w:p>
    <w:p w14:paraId="73F16CEF" w14:textId="77777777" w:rsidR="00FA6880" w:rsidRPr="00D30771" w:rsidRDefault="00FA6880" w:rsidP="00AC5577">
      <w:pPr>
        <w:pStyle w:val="ListParagraph"/>
        <w:ind w:left="1440"/>
        <w:rPr>
          <w:rFonts w:ascii="Source Sans Pro" w:hAnsi="Source Sans Pro"/>
        </w:rPr>
      </w:pPr>
    </w:p>
    <w:p w14:paraId="07F41552" w14:textId="599D21A8" w:rsidR="00C16365" w:rsidRPr="00D30771" w:rsidRDefault="005631ED" w:rsidP="00C16365">
      <w:pPr>
        <w:pStyle w:val="ListParagraph"/>
        <w:numPr>
          <w:ilvl w:val="1"/>
          <w:numId w:val="36"/>
        </w:numPr>
        <w:rPr>
          <w:rFonts w:ascii="Source Sans Pro" w:hAnsi="Source Sans Pro"/>
        </w:rPr>
      </w:pPr>
      <w:r w:rsidRPr="00D30771">
        <w:rPr>
          <w:rFonts w:ascii="Source Sans Pro" w:hAnsi="Source Sans Pro"/>
        </w:rPr>
        <w:t>E</w:t>
      </w:r>
      <w:r w:rsidR="00C16365" w:rsidRPr="00D30771">
        <w:rPr>
          <w:rFonts w:ascii="Source Sans Pro" w:hAnsi="Source Sans Pro"/>
        </w:rPr>
        <w:t>nsure victims of forced sexual exploitation are not treated as criminals, including through systematically training all law enforcement and first responders on the indicators of human trafficking</w:t>
      </w:r>
      <w:r w:rsidR="008E1DF5" w:rsidRPr="00D30771">
        <w:rPr>
          <w:rFonts w:ascii="Source Sans Pro" w:hAnsi="Source Sans Pro"/>
        </w:rPr>
        <w:t>, in line with article 6</w:t>
      </w:r>
      <w:r w:rsidR="009568DD" w:rsidRPr="00D30771">
        <w:rPr>
          <w:rFonts w:ascii="Source Sans Pro" w:hAnsi="Source Sans Pro"/>
        </w:rPr>
        <w:t xml:space="preserve"> and paragraph 98 of R38</w:t>
      </w:r>
      <w:r w:rsidRPr="00D30771" w:rsidDel="009568DD">
        <w:rPr>
          <w:rFonts w:ascii="Source Sans Pro" w:hAnsi="Source Sans Pro"/>
        </w:rPr>
        <w:t>.</w:t>
      </w:r>
    </w:p>
    <w:p w14:paraId="1D9F1119" w14:textId="77777777" w:rsidR="00FA6880" w:rsidRPr="00D30771" w:rsidRDefault="00FA6880" w:rsidP="00BF1675">
      <w:pPr>
        <w:pStyle w:val="ListParagraph"/>
        <w:rPr>
          <w:rFonts w:ascii="Source Sans Pro" w:hAnsi="Source Sans Pro"/>
        </w:rPr>
      </w:pPr>
    </w:p>
    <w:p w14:paraId="6A1BA06C" w14:textId="29029E20" w:rsidR="00243C88" w:rsidRPr="00D30771" w:rsidRDefault="00AA6F12" w:rsidP="00243C88">
      <w:pPr>
        <w:pStyle w:val="ListParagraph"/>
        <w:numPr>
          <w:ilvl w:val="1"/>
          <w:numId w:val="36"/>
        </w:numPr>
        <w:rPr>
          <w:rFonts w:ascii="Source Sans Pro" w:hAnsi="Source Sans Pro"/>
        </w:rPr>
      </w:pPr>
      <w:r w:rsidRPr="00D30771">
        <w:rPr>
          <w:rFonts w:ascii="Source Sans Pro" w:hAnsi="Source Sans Pro"/>
        </w:rPr>
        <w:t>C</w:t>
      </w:r>
      <w:r w:rsidR="00243C88" w:rsidRPr="00D30771">
        <w:rPr>
          <w:rFonts w:ascii="Source Sans Pro" w:hAnsi="Source Sans Pro"/>
        </w:rPr>
        <w:t xml:space="preserve">onduct or facilitate research to understand the prevalence of forced and early marriage in </w:t>
      </w:r>
      <w:r w:rsidR="00757FE4" w:rsidRPr="00D30771">
        <w:rPr>
          <w:rFonts w:ascii="Source Sans Pro" w:hAnsi="Source Sans Pro"/>
        </w:rPr>
        <w:t>Kuwai</w:t>
      </w:r>
      <w:r w:rsidRPr="00D30771">
        <w:rPr>
          <w:rFonts w:ascii="Source Sans Pro" w:hAnsi="Source Sans Pro"/>
        </w:rPr>
        <w:t>t.</w:t>
      </w:r>
    </w:p>
    <w:p w14:paraId="22882B68" w14:textId="77777777" w:rsidR="00FA6880" w:rsidRPr="00D30771" w:rsidRDefault="00FA6880" w:rsidP="00B8338A">
      <w:pPr>
        <w:pStyle w:val="ListParagraph"/>
        <w:ind w:left="1440"/>
        <w:rPr>
          <w:rFonts w:ascii="Source Sans Pro" w:hAnsi="Source Sans Pro"/>
        </w:rPr>
      </w:pPr>
    </w:p>
    <w:p w14:paraId="40E62C25" w14:textId="716CA8A4" w:rsidR="00243C88" w:rsidRPr="00D30771" w:rsidRDefault="00AA6F12" w:rsidP="00243C88">
      <w:pPr>
        <w:pStyle w:val="ListParagraph"/>
        <w:numPr>
          <w:ilvl w:val="1"/>
          <w:numId w:val="36"/>
        </w:numPr>
        <w:rPr>
          <w:rFonts w:ascii="Source Sans Pro" w:hAnsi="Source Sans Pro"/>
        </w:rPr>
      </w:pPr>
      <w:r w:rsidRPr="00D30771">
        <w:rPr>
          <w:rFonts w:ascii="Source Sans Pro" w:hAnsi="Source Sans Pro"/>
        </w:rPr>
        <w:t>S</w:t>
      </w:r>
      <w:r w:rsidR="00243C88" w:rsidRPr="00D30771">
        <w:rPr>
          <w:rFonts w:ascii="Source Sans Pro" w:hAnsi="Source Sans Pro"/>
        </w:rPr>
        <w:t>et the minimum age of marriage at 18, without exception, and criminalise all forms of forced and child marriage</w:t>
      </w:r>
      <w:r w:rsidR="009568DD" w:rsidRPr="00D30771">
        <w:rPr>
          <w:rFonts w:ascii="Source Sans Pro" w:hAnsi="Source Sans Pro"/>
        </w:rPr>
        <w:t xml:space="preserve">, pursuant to articles 5(a) and 16(2), and consistent with the standards outlined in paragraph 53 of R38. </w:t>
      </w:r>
    </w:p>
    <w:p w14:paraId="6E9EFE89" w14:textId="77777777" w:rsidR="00FA6880" w:rsidRPr="00D30771" w:rsidRDefault="00FA6880" w:rsidP="00BF1675">
      <w:pPr>
        <w:pStyle w:val="ListParagraph"/>
        <w:rPr>
          <w:rFonts w:ascii="Source Sans Pro" w:hAnsi="Source Sans Pro"/>
        </w:rPr>
      </w:pPr>
    </w:p>
    <w:p w14:paraId="59386A45" w14:textId="2601F88C" w:rsidR="00243C88" w:rsidRPr="00D30771" w:rsidRDefault="00AA6F12" w:rsidP="00243C88">
      <w:pPr>
        <w:pStyle w:val="ListParagraph"/>
        <w:numPr>
          <w:ilvl w:val="1"/>
          <w:numId w:val="36"/>
        </w:numPr>
        <w:rPr>
          <w:rFonts w:ascii="Source Sans Pro" w:hAnsi="Source Sans Pro"/>
        </w:rPr>
      </w:pPr>
      <w:r w:rsidRPr="00D30771">
        <w:rPr>
          <w:rFonts w:ascii="Source Sans Pro" w:hAnsi="Source Sans Pro"/>
        </w:rPr>
        <w:t>R</w:t>
      </w:r>
      <w:r w:rsidR="00243C88" w:rsidRPr="00D30771">
        <w:rPr>
          <w:rFonts w:ascii="Source Sans Pro" w:hAnsi="Source Sans Pro"/>
        </w:rPr>
        <w:t>emove the requirement for guardian consent so that women may freely choose their spouse</w:t>
      </w:r>
      <w:r w:rsidR="009568DD" w:rsidRPr="00D30771">
        <w:rPr>
          <w:rFonts w:ascii="Source Sans Pro" w:hAnsi="Source Sans Pro"/>
        </w:rPr>
        <w:t>, in line with articl</w:t>
      </w:r>
      <w:r w:rsidR="009871E2" w:rsidRPr="00D30771">
        <w:rPr>
          <w:rFonts w:ascii="Source Sans Pro" w:hAnsi="Source Sans Pro"/>
        </w:rPr>
        <w:t>es 15(1), 15(2),</w:t>
      </w:r>
      <w:r w:rsidR="009568DD" w:rsidRPr="00D30771">
        <w:rPr>
          <w:rFonts w:ascii="Source Sans Pro" w:hAnsi="Source Sans Pro"/>
        </w:rPr>
        <w:t xml:space="preserve"> 16(1)(a) and (b), and consistent with the standards outlined in paragraphs 50 and 51 of R38.</w:t>
      </w:r>
    </w:p>
    <w:p w14:paraId="5CFB8962" w14:textId="77777777" w:rsidR="00FA6880" w:rsidRPr="00D30771" w:rsidRDefault="00FA6880" w:rsidP="00505392">
      <w:pPr>
        <w:pStyle w:val="ListParagraph"/>
        <w:ind w:left="1440"/>
        <w:rPr>
          <w:rFonts w:ascii="Source Sans Pro" w:hAnsi="Source Sans Pro"/>
        </w:rPr>
      </w:pPr>
    </w:p>
    <w:p w14:paraId="166016F4" w14:textId="54385A2F" w:rsidR="00FA6880" w:rsidRPr="00D30771" w:rsidRDefault="00AA6F12" w:rsidP="007F3891">
      <w:pPr>
        <w:pStyle w:val="ListParagraph"/>
        <w:numPr>
          <w:ilvl w:val="1"/>
          <w:numId w:val="36"/>
        </w:numPr>
        <w:rPr>
          <w:rFonts w:ascii="Source Sans Pro" w:hAnsi="Source Sans Pro"/>
        </w:rPr>
      </w:pPr>
      <w:r w:rsidRPr="00D30771">
        <w:rPr>
          <w:rFonts w:ascii="Source Sans Pro" w:hAnsi="Source Sans Pro"/>
        </w:rPr>
        <w:lastRenderedPageBreak/>
        <w:t>R</w:t>
      </w:r>
      <w:r w:rsidR="00243C88" w:rsidRPr="00D30771">
        <w:rPr>
          <w:rFonts w:ascii="Source Sans Pro" w:hAnsi="Source Sans Pro"/>
        </w:rPr>
        <w:t>epeal discriminatory laws that increase the risk of exploitation for women and girls</w:t>
      </w:r>
      <w:r w:rsidR="007F3891" w:rsidRPr="00D30771">
        <w:rPr>
          <w:rFonts w:ascii="Source Sans Pro" w:hAnsi="Source Sans Pro"/>
        </w:rPr>
        <w:t xml:space="preserve"> in line with articles 2(b), </w:t>
      </w:r>
      <w:r w:rsidR="001361DC" w:rsidRPr="00D30771">
        <w:rPr>
          <w:rFonts w:ascii="Source Sans Pro" w:hAnsi="Source Sans Pro"/>
        </w:rPr>
        <w:t xml:space="preserve">5(a), 6, </w:t>
      </w:r>
      <w:r w:rsidR="007F3891" w:rsidRPr="00D30771">
        <w:rPr>
          <w:rFonts w:ascii="Source Sans Pro" w:hAnsi="Source Sans Pro"/>
        </w:rPr>
        <w:t>15(1), 15(3), 16(1)(a), 16(1)(b), and 16(2) and in accordance with paragraphs 30, 51, and 52 of R38</w:t>
      </w:r>
      <w:r w:rsidR="00CF779A" w:rsidRPr="00D30771">
        <w:rPr>
          <w:rFonts w:ascii="Source Sans Pro" w:hAnsi="Source Sans Pro"/>
        </w:rPr>
        <w:t>: in particular, ab</w:t>
      </w:r>
      <w:r w:rsidR="00EC18B7" w:rsidRPr="00D30771">
        <w:rPr>
          <w:rFonts w:ascii="Source Sans Pro" w:hAnsi="Source Sans Pro"/>
        </w:rPr>
        <w:t>olish</w:t>
      </w:r>
      <w:r w:rsidR="00CF779A" w:rsidRPr="00D30771">
        <w:rPr>
          <w:rFonts w:ascii="Source Sans Pro" w:hAnsi="Source Sans Pro"/>
        </w:rPr>
        <w:t xml:space="preserve"> article 154 of the Penal Code which provides an exception for honour-based killings, and article 182 of the Penal Code which provides an exception to rape and abduction if an offender marries his victim</w:t>
      </w:r>
      <w:r w:rsidRPr="00D30771" w:rsidDel="009568DD">
        <w:rPr>
          <w:rFonts w:ascii="Source Sans Pro" w:hAnsi="Source Sans Pro"/>
        </w:rPr>
        <w:t>.</w:t>
      </w:r>
      <w:r w:rsidR="007F3891" w:rsidRPr="00D30771">
        <w:rPr>
          <w:rFonts w:ascii="Source Sans Pro" w:hAnsi="Source Sans Pro"/>
        </w:rPr>
        <w:br/>
      </w:r>
    </w:p>
    <w:p w14:paraId="3A64FA57" w14:textId="1F73E026" w:rsidR="00243C88" w:rsidRPr="00D30771" w:rsidRDefault="00AA6F12" w:rsidP="00243C88">
      <w:pPr>
        <w:pStyle w:val="ListParagraph"/>
        <w:numPr>
          <w:ilvl w:val="1"/>
          <w:numId w:val="36"/>
        </w:numPr>
        <w:rPr>
          <w:rFonts w:ascii="Source Sans Pro" w:hAnsi="Source Sans Pro"/>
        </w:rPr>
      </w:pPr>
      <w:r w:rsidRPr="00D30771">
        <w:rPr>
          <w:rFonts w:ascii="Source Sans Pro" w:hAnsi="Source Sans Pro"/>
        </w:rPr>
        <w:t>C</w:t>
      </w:r>
      <w:r w:rsidR="00243C88" w:rsidRPr="00D30771">
        <w:rPr>
          <w:rFonts w:ascii="Source Sans Pro" w:hAnsi="Source Sans Pro"/>
        </w:rPr>
        <w:t>riminalise marital rape</w:t>
      </w:r>
      <w:r w:rsidR="009568DD" w:rsidRPr="00D30771">
        <w:rPr>
          <w:rFonts w:ascii="Source Sans Pro" w:hAnsi="Source Sans Pro"/>
        </w:rPr>
        <w:t xml:space="preserve"> in the Penal Code, in line with article 16(1)(</w:t>
      </w:r>
      <w:r w:rsidR="009871E2" w:rsidRPr="00D30771">
        <w:rPr>
          <w:rFonts w:ascii="Source Sans Pro" w:hAnsi="Source Sans Pro"/>
        </w:rPr>
        <w:t>c</w:t>
      </w:r>
      <w:r w:rsidR="009568DD" w:rsidRPr="00D30771">
        <w:rPr>
          <w:rFonts w:ascii="Source Sans Pro" w:hAnsi="Source Sans Pro"/>
        </w:rPr>
        <w:t>).</w:t>
      </w:r>
    </w:p>
    <w:p w14:paraId="4843A083" w14:textId="77777777" w:rsidR="00FA6880" w:rsidRPr="00D30771" w:rsidRDefault="00FA6880" w:rsidP="00BF1675">
      <w:pPr>
        <w:pStyle w:val="ListParagraph"/>
        <w:ind w:left="1440"/>
        <w:rPr>
          <w:rFonts w:ascii="Source Sans Pro" w:hAnsi="Source Sans Pro"/>
        </w:rPr>
      </w:pPr>
    </w:p>
    <w:p w14:paraId="4EE4A6C2" w14:textId="5EECEF09" w:rsidR="00243C88" w:rsidRPr="00D30771" w:rsidRDefault="009568DD" w:rsidP="00243C88">
      <w:pPr>
        <w:pStyle w:val="ListParagraph"/>
        <w:numPr>
          <w:ilvl w:val="1"/>
          <w:numId w:val="36"/>
        </w:numPr>
        <w:rPr>
          <w:rFonts w:ascii="Source Sans Pro" w:hAnsi="Source Sans Pro"/>
        </w:rPr>
      </w:pPr>
      <w:r w:rsidRPr="00D30771">
        <w:rPr>
          <w:rFonts w:ascii="Source Sans Pro" w:hAnsi="Source Sans Pro"/>
        </w:rPr>
        <w:t>In line with articles 5(a), 6, and 16, and paragraphs 52 and 53 of R38, w</w:t>
      </w:r>
      <w:r w:rsidR="00243C88" w:rsidRPr="00D30771">
        <w:rPr>
          <w:rFonts w:ascii="Source Sans Pro" w:hAnsi="Source Sans Pro"/>
        </w:rPr>
        <w:t xml:space="preserve">ork with communities to combat cultural norms which normalise the exploitation of women and girls, including honour-based violence. </w:t>
      </w:r>
    </w:p>
    <w:p w14:paraId="63AEA6DB" w14:textId="77777777" w:rsidR="00243C88" w:rsidRPr="00D30771" w:rsidRDefault="00243C88" w:rsidP="006B3013">
      <w:pPr>
        <w:pStyle w:val="paragraph"/>
        <w:spacing w:before="0" w:beforeAutospacing="0" w:after="240" w:afterAutospacing="0"/>
        <w:ind w:left="1080"/>
        <w:textAlignment w:val="baseline"/>
        <w:rPr>
          <w:rFonts w:ascii="Source Sans Pro" w:hAnsi="Source Sans Pro"/>
          <w:sz w:val="22"/>
          <w:szCs w:val="22"/>
          <w:highlight w:val="yellow"/>
        </w:rPr>
      </w:pPr>
    </w:p>
    <w:p w14:paraId="01D06D0D" w14:textId="3B51C2E7" w:rsidR="00DA1E6E" w:rsidRPr="00BF1675" w:rsidRDefault="00DA1E6E" w:rsidP="00417154">
      <w:pPr>
        <w:rPr>
          <w:rFonts w:ascii="Source Sans Pro" w:hAnsi="Source Sans Pro"/>
        </w:rPr>
      </w:pPr>
    </w:p>
    <w:sectPr w:rsidR="00DA1E6E" w:rsidRPr="00BF1675">
      <w:headerReference w:type="default" r:id="rId14"/>
      <w:footerReference w:type="default" r:id="rId15"/>
      <w:endnotePr>
        <w:numFmt w:val="decimal"/>
      </w:endnotePr>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71FBDC" w14:textId="77777777" w:rsidR="004133AF" w:rsidRDefault="004133AF" w:rsidP="004E1B33">
      <w:pPr>
        <w:spacing w:after="0" w:line="240" w:lineRule="auto"/>
      </w:pPr>
      <w:r>
        <w:separator/>
      </w:r>
    </w:p>
  </w:endnote>
  <w:endnote w:type="continuationSeparator" w:id="0">
    <w:p w14:paraId="4B58FD40" w14:textId="77777777" w:rsidR="004133AF" w:rsidRDefault="004133AF" w:rsidP="004E1B33">
      <w:pPr>
        <w:spacing w:after="0" w:line="240" w:lineRule="auto"/>
      </w:pPr>
      <w:r>
        <w:continuationSeparator/>
      </w:r>
    </w:p>
  </w:endnote>
  <w:endnote w:type="continuationNotice" w:id="1">
    <w:p w14:paraId="65405A8D" w14:textId="77777777" w:rsidR="004133AF" w:rsidRDefault="004133AF">
      <w:pPr>
        <w:spacing w:after="0" w:line="240" w:lineRule="auto"/>
      </w:pPr>
    </w:p>
  </w:endnote>
  <w:endnote w:id="2">
    <w:p w14:paraId="4275C912" w14:textId="45D3B45F" w:rsidR="00176D9B" w:rsidRPr="005C5E26" w:rsidRDefault="00176D9B">
      <w:pPr>
        <w:pStyle w:val="EndnoteText"/>
        <w:rPr>
          <w:rFonts w:ascii="Source Sans Pro" w:hAnsi="Source Sans Pro" w:cstheme="minorHAnsi"/>
          <w:sz w:val="16"/>
          <w:szCs w:val="16"/>
          <w:lang w:val="en-GB"/>
        </w:rPr>
      </w:pPr>
      <w:r w:rsidRPr="005C5E26">
        <w:rPr>
          <w:rStyle w:val="EndnoteReference"/>
          <w:rFonts w:ascii="Source Sans Pro" w:hAnsi="Source Sans Pro" w:cstheme="minorHAnsi"/>
          <w:sz w:val="16"/>
          <w:szCs w:val="16"/>
        </w:rPr>
        <w:endnoteRef/>
      </w:r>
      <w:r w:rsidRPr="005C5E26">
        <w:rPr>
          <w:rFonts w:ascii="Source Sans Pro" w:hAnsi="Source Sans Pro" w:cstheme="minorHAnsi"/>
          <w:sz w:val="16"/>
          <w:szCs w:val="16"/>
        </w:rPr>
        <w:t xml:space="preserve"> </w:t>
      </w:r>
      <w:r w:rsidR="00854A20" w:rsidRPr="005C5E26">
        <w:rPr>
          <w:rFonts w:ascii="Source Sans Pro" w:hAnsi="Source Sans Pro" w:cstheme="minorHAnsi"/>
          <w:sz w:val="16"/>
          <w:szCs w:val="16"/>
        </w:rPr>
        <w:t>Walk Free 2018,</w:t>
      </w:r>
      <w:r w:rsidR="005E642E" w:rsidRPr="005C5E26">
        <w:rPr>
          <w:rFonts w:ascii="Source Sans Pro" w:hAnsi="Source Sans Pro" w:cstheme="minorHAnsi"/>
          <w:sz w:val="16"/>
          <w:szCs w:val="16"/>
        </w:rPr>
        <w:t xml:space="preserve"> </w:t>
      </w:r>
      <w:r w:rsidR="005E642E" w:rsidRPr="005C5E26">
        <w:rPr>
          <w:rFonts w:ascii="Source Sans Pro" w:hAnsi="Source Sans Pro" w:cstheme="minorHAnsi"/>
          <w:i/>
          <w:sz w:val="16"/>
          <w:szCs w:val="16"/>
        </w:rPr>
        <w:t>The</w:t>
      </w:r>
      <w:r w:rsidR="00854A20" w:rsidRPr="005C5E26">
        <w:rPr>
          <w:rFonts w:ascii="Source Sans Pro" w:hAnsi="Source Sans Pro" w:cstheme="minorHAnsi"/>
          <w:i/>
          <w:sz w:val="16"/>
          <w:szCs w:val="16"/>
        </w:rPr>
        <w:t xml:space="preserve"> Global Slavery Index 2018</w:t>
      </w:r>
      <w:r w:rsidR="005E642E" w:rsidRPr="005C5E26">
        <w:rPr>
          <w:rFonts w:ascii="Source Sans Pro" w:hAnsi="Source Sans Pro" w:cstheme="minorHAnsi"/>
          <w:sz w:val="16"/>
          <w:szCs w:val="16"/>
        </w:rPr>
        <w:t>, The Minderoo Foundation</w:t>
      </w:r>
      <w:r w:rsidR="00643B76" w:rsidRPr="005C5E26">
        <w:rPr>
          <w:rFonts w:ascii="Source Sans Pro" w:hAnsi="Source Sans Pro" w:cstheme="minorHAnsi"/>
          <w:sz w:val="16"/>
          <w:szCs w:val="16"/>
        </w:rPr>
        <w:t xml:space="preserve">. Available from: </w:t>
      </w:r>
      <w:hyperlink r:id="rId1" w:history="1">
        <w:r w:rsidR="00643B76" w:rsidRPr="005C5E26">
          <w:rPr>
            <w:rStyle w:val="Hyperlink"/>
            <w:rFonts w:ascii="Source Sans Pro" w:hAnsi="Source Sans Pro" w:cstheme="minorHAnsi"/>
            <w:sz w:val="16"/>
            <w:szCs w:val="16"/>
          </w:rPr>
          <w:t>https://www.globalslaveryindex.org/resources/downloads/</w:t>
        </w:r>
      </w:hyperlink>
      <w:r w:rsidR="00643B76" w:rsidRPr="005C5E26">
        <w:rPr>
          <w:rFonts w:ascii="Source Sans Pro" w:hAnsi="Source Sans Pro" w:cstheme="minorHAnsi"/>
          <w:sz w:val="16"/>
          <w:szCs w:val="16"/>
        </w:rPr>
        <w:t xml:space="preserve"> </w:t>
      </w:r>
      <w:r w:rsidR="00EE500F" w:rsidRPr="005C5E26">
        <w:rPr>
          <w:rFonts w:ascii="Source Sans Pro" w:hAnsi="Source Sans Pro" w:cstheme="minorHAnsi"/>
          <w:sz w:val="16"/>
          <w:szCs w:val="16"/>
        </w:rPr>
        <w:t>[</w:t>
      </w:r>
      <w:r w:rsidR="00040473" w:rsidRPr="005C5E26">
        <w:rPr>
          <w:rFonts w:ascii="Source Sans Pro" w:hAnsi="Source Sans Pro" w:cstheme="minorHAnsi"/>
          <w:sz w:val="16"/>
          <w:szCs w:val="16"/>
        </w:rPr>
        <w:t>18 January 2023</w:t>
      </w:r>
      <w:r w:rsidR="00EE500F" w:rsidRPr="005C5E26">
        <w:rPr>
          <w:rFonts w:ascii="Source Sans Pro" w:hAnsi="Source Sans Pro" w:cstheme="minorHAnsi"/>
          <w:sz w:val="16"/>
          <w:szCs w:val="16"/>
        </w:rPr>
        <w:t>]</w:t>
      </w:r>
      <w:r w:rsidR="00040473" w:rsidRPr="005C5E26">
        <w:rPr>
          <w:rFonts w:ascii="Source Sans Pro" w:hAnsi="Source Sans Pro" w:cstheme="minorHAnsi"/>
          <w:sz w:val="16"/>
          <w:szCs w:val="16"/>
        </w:rPr>
        <w:t>.</w:t>
      </w:r>
    </w:p>
  </w:endnote>
  <w:endnote w:id="3">
    <w:p w14:paraId="24630331" w14:textId="77777777" w:rsidR="009D3A03" w:rsidRPr="005C5E26" w:rsidRDefault="009D3A03" w:rsidP="009D3A03">
      <w:pPr>
        <w:pStyle w:val="EndnoteText"/>
        <w:rPr>
          <w:rFonts w:ascii="Source Sans Pro" w:hAnsi="Source Sans Pro" w:cstheme="minorHAnsi"/>
          <w:sz w:val="16"/>
          <w:szCs w:val="16"/>
          <w:lang w:val="en-GB"/>
        </w:rPr>
      </w:pPr>
      <w:r w:rsidRPr="005C5E26">
        <w:rPr>
          <w:rStyle w:val="EndnoteReference"/>
          <w:rFonts w:ascii="Source Sans Pro" w:hAnsi="Source Sans Pro" w:cstheme="minorHAnsi"/>
          <w:sz w:val="16"/>
          <w:szCs w:val="16"/>
        </w:rPr>
        <w:endnoteRef/>
      </w:r>
      <w:r w:rsidRPr="005C5E26">
        <w:rPr>
          <w:rFonts w:ascii="Source Sans Pro" w:hAnsi="Source Sans Pro" w:cstheme="minorHAnsi"/>
          <w:sz w:val="16"/>
          <w:szCs w:val="16"/>
        </w:rPr>
        <w:t xml:space="preserve"> I</w:t>
      </w:r>
      <w:r w:rsidRPr="005C5E26">
        <w:rPr>
          <w:rStyle w:val="normaltextrun"/>
          <w:rFonts w:ascii="Source Sans Pro" w:hAnsi="Source Sans Pro" w:cstheme="minorHAnsi"/>
          <w:color w:val="000000"/>
          <w:sz w:val="16"/>
          <w:szCs w:val="16"/>
          <w:shd w:val="clear" w:color="auto" w:fill="FFFFFF"/>
        </w:rPr>
        <w:t>nternational Labour Organisation (ILO) &amp; Walk Free 2022, </w:t>
      </w:r>
      <w:r w:rsidRPr="005C5E26">
        <w:rPr>
          <w:rStyle w:val="normaltextrun"/>
          <w:rFonts w:ascii="Source Sans Pro" w:hAnsi="Source Sans Pro" w:cstheme="minorHAnsi"/>
          <w:i/>
          <w:color w:val="000000"/>
          <w:sz w:val="16"/>
          <w:szCs w:val="16"/>
          <w:shd w:val="clear" w:color="auto" w:fill="FFFFFF"/>
        </w:rPr>
        <w:t>Global Estimates of Modern Slavery</w:t>
      </w:r>
      <w:r w:rsidRPr="005C5E26">
        <w:rPr>
          <w:rStyle w:val="normaltextrun"/>
          <w:rFonts w:ascii="Source Sans Pro" w:hAnsi="Source Sans Pro" w:cstheme="minorHAnsi"/>
          <w:color w:val="000000"/>
          <w:sz w:val="16"/>
          <w:szCs w:val="16"/>
          <w:shd w:val="clear" w:color="auto" w:fill="FFFFFF"/>
        </w:rPr>
        <w:t>, ILO. Available from: </w:t>
      </w:r>
      <w:hyperlink r:id="rId2" w:history="1">
        <w:r w:rsidRPr="005C5E26">
          <w:rPr>
            <w:rStyle w:val="Hyperlink"/>
            <w:rFonts w:ascii="Source Sans Pro" w:hAnsi="Source Sans Pro" w:cstheme="minorHAnsi"/>
            <w:sz w:val="16"/>
            <w:szCs w:val="16"/>
            <w:shd w:val="clear" w:color="auto" w:fill="FFFFFF"/>
          </w:rPr>
          <w:t>https://cdn.walkfree.org/content/uploads/2022/09/12142341/GEMS-2022_Report_EN_V8.pdf</w:t>
        </w:r>
      </w:hyperlink>
      <w:r w:rsidRPr="005C5E26">
        <w:rPr>
          <w:rStyle w:val="normaltextrun"/>
          <w:rFonts w:ascii="Source Sans Pro" w:hAnsi="Source Sans Pro" w:cstheme="minorHAnsi"/>
          <w:color w:val="000000"/>
          <w:sz w:val="16"/>
          <w:szCs w:val="16"/>
          <w:shd w:val="clear" w:color="auto" w:fill="FFFFFF"/>
        </w:rPr>
        <w:t xml:space="preserve"> [28 October 2022].</w:t>
      </w:r>
    </w:p>
  </w:endnote>
  <w:endnote w:id="4">
    <w:p w14:paraId="057E3157" w14:textId="77777777" w:rsidR="009D3A03" w:rsidRPr="005C5E26" w:rsidRDefault="009D3A03" w:rsidP="009D3A03">
      <w:pPr>
        <w:pStyle w:val="EndnoteText"/>
        <w:rPr>
          <w:rFonts w:ascii="Source Sans Pro" w:hAnsi="Source Sans Pro" w:cstheme="minorHAnsi"/>
          <w:sz w:val="16"/>
          <w:szCs w:val="16"/>
        </w:rPr>
      </w:pPr>
      <w:r w:rsidRPr="005C5E26">
        <w:rPr>
          <w:rStyle w:val="EndnoteReference"/>
          <w:rFonts w:ascii="Source Sans Pro" w:hAnsi="Source Sans Pro" w:cstheme="minorHAnsi"/>
          <w:sz w:val="16"/>
          <w:szCs w:val="16"/>
        </w:rPr>
        <w:endnoteRef/>
      </w:r>
      <w:r w:rsidRPr="005C5E26">
        <w:rPr>
          <w:rFonts w:ascii="Source Sans Pro" w:hAnsi="Source Sans Pro" w:cstheme="minorHAnsi"/>
          <w:sz w:val="16"/>
          <w:szCs w:val="16"/>
        </w:rPr>
        <w:t xml:space="preserve"> As above.</w:t>
      </w:r>
    </w:p>
  </w:endnote>
  <w:endnote w:id="5">
    <w:p w14:paraId="2A6EF2E7" w14:textId="4D32FF08" w:rsidR="00B0512D" w:rsidRPr="005C5E26" w:rsidRDefault="00B0512D" w:rsidP="00B0512D">
      <w:pPr>
        <w:pStyle w:val="EndnoteText"/>
        <w:rPr>
          <w:rFonts w:ascii="Source Sans Pro" w:hAnsi="Source Sans Pro" w:cstheme="minorHAnsi"/>
          <w:sz w:val="16"/>
          <w:szCs w:val="16"/>
        </w:rPr>
      </w:pPr>
      <w:r w:rsidRPr="005C5E26">
        <w:rPr>
          <w:rStyle w:val="EndnoteReference"/>
          <w:rFonts w:ascii="Source Sans Pro" w:hAnsi="Source Sans Pro" w:cstheme="minorHAnsi"/>
          <w:sz w:val="16"/>
          <w:szCs w:val="16"/>
        </w:rPr>
        <w:endnoteRef/>
      </w:r>
      <w:r w:rsidRPr="005C5E26">
        <w:rPr>
          <w:rFonts w:ascii="Source Sans Pro" w:hAnsi="Source Sans Pro" w:cstheme="minorHAnsi"/>
          <w:sz w:val="16"/>
          <w:szCs w:val="16"/>
        </w:rPr>
        <w:t xml:space="preserve"> United Nations 2023, ‘Convention on the Elimination of All Forms of Discrimination against Women,’ </w:t>
      </w:r>
      <w:r w:rsidRPr="005C5E26">
        <w:rPr>
          <w:rFonts w:ascii="Source Sans Pro" w:hAnsi="Source Sans Pro" w:cstheme="minorHAnsi"/>
          <w:i/>
          <w:sz w:val="16"/>
          <w:szCs w:val="16"/>
        </w:rPr>
        <w:t xml:space="preserve">United Nations Treaty Collection. </w:t>
      </w:r>
      <w:r w:rsidRPr="005C5E26">
        <w:rPr>
          <w:rFonts w:ascii="Source Sans Pro" w:hAnsi="Source Sans Pro" w:cstheme="minorHAnsi"/>
          <w:sz w:val="16"/>
          <w:szCs w:val="16"/>
        </w:rPr>
        <w:t xml:space="preserve">Available from: </w:t>
      </w:r>
      <w:hyperlink r:id="rId3" w:anchor="63" w:history="1">
        <w:r w:rsidRPr="005C5E26">
          <w:rPr>
            <w:rStyle w:val="Hyperlink"/>
            <w:rFonts w:ascii="Source Sans Pro" w:hAnsi="Source Sans Pro" w:cstheme="minorHAnsi"/>
            <w:sz w:val="16"/>
            <w:szCs w:val="16"/>
          </w:rPr>
          <w:t>https://treaties.un.org/Pages/ViewDetails.aspx?src=IND&amp;mtdsg_no=IV-8&amp;chapter=4&amp;lang=en#63</w:t>
        </w:r>
      </w:hyperlink>
      <w:r w:rsidRPr="005C5E26">
        <w:rPr>
          <w:rFonts w:ascii="Source Sans Pro" w:hAnsi="Source Sans Pro" w:cstheme="minorHAnsi"/>
          <w:sz w:val="16"/>
          <w:szCs w:val="16"/>
        </w:rPr>
        <w:t>. [17 January 2023].</w:t>
      </w:r>
    </w:p>
  </w:endnote>
  <w:endnote w:id="6">
    <w:p w14:paraId="2210C7CD" w14:textId="55B91788" w:rsidR="00CF15A4" w:rsidRPr="005C5E26" w:rsidRDefault="00CF15A4" w:rsidP="00CF15A4">
      <w:pPr>
        <w:pStyle w:val="EndnoteText"/>
        <w:rPr>
          <w:rFonts w:ascii="Source Sans Pro" w:hAnsi="Source Sans Pro" w:cstheme="minorHAnsi"/>
          <w:sz w:val="16"/>
          <w:szCs w:val="16"/>
        </w:rPr>
      </w:pPr>
      <w:r w:rsidRPr="005C5E26">
        <w:rPr>
          <w:rStyle w:val="EndnoteReference"/>
          <w:rFonts w:ascii="Source Sans Pro" w:hAnsi="Source Sans Pro" w:cstheme="minorHAnsi"/>
          <w:sz w:val="16"/>
          <w:szCs w:val="16"/>
        </w:rPr>
        <w:endnoteRef/>
      </w:r>
      <w:r w:rsidRPr="005C5E26">
        <w:rPr>
          <w:rFonts w:ascii="Source Sans Pro" w:hAnsi="Source Sans Pro" w:cstheme="minorHAnsi"/>
          <w:sz w:val="16"/>
          <w:szCs w:val="16"/>
        </w:rPr>
        <w:t xml:space="preserve"> </w:t>
      </w:r>
      <w:r w:rsidR="00AC4178" w:rsidRPr="005C5E26">
        <w:rPr>
          <w:rFonts w:ascii="Source Sans Pro" w:hAnsi="Source Sans Pro" w:cstheme="minorHAnsi"/>
          <w:sz w:val="16"/>
          <w:szCs w:val="16"/>
        </w:rPr>
        <w:t xml:space="preserve">Law </w:t>
      </w:r>
      <w:r w:rsidR="00AC4178" w:rsidRPr="005C5E26">
        <w:rPr>
          <w:rFonts w:ascii="Source Sans Pro" w:hAnsi="Source Sans Pro" w:cstheme="minorHAnsi"/>
          <w:i/>
          <w:sz w:val="16"/>
          <w:szCs w:val="16"/>
        </w:rPr>
        <w:t xml:space="preserve">Penal Code of 1960, </w:t>
      </w:r>
      <w:r w:rsidR="00161869" w:rsidRPr="005C5E26">
        <w:rPr>
          <w:rFonts w:ascii="Source Sans Pro" w:hAnsi="Source Sans Pro" w:cstheme="minorHAnsi"/>
          <w:sz w:val="16"/>
          <w:szCs w:val="16"/>
        </w:rPr>
        <w:t xml:space="preserve">article </w:t>
      </w:r>
      <w:r w:rsidR="00AC4178" w:rsidRPr="005C5E26">
        <w:rPr>
          <w:rFonts w:ascii="Source Sans Pro" w:hAnsi="Source Sans Pro" w:cstheme="minorHAnsi"/>
          <w:sz w:val="16"/>
          <w:szCs w:val="16"/>
        </w:rPr>
        <w:t xml:space="preserve">185. Available from: </w:t>
      </w:r>
      <w:hyperlink r:id="rId4" w:history="1">
        <w:r w:rsidR="00AF7DC0" w:rsidRPr="005C5E26">
          <w:rPr>
            <w:rStyle w:val="Hyperlink"/>
            <w:rFonts w:ascii="Source Sans Pro" w:hAnsi="Source Sans Pro" w:cstheme="minorHAnsi"/>
            <w:sz w:val="16"/>
            <w:szCs w:val="16"/>
          </w:rPr>
          <w:t>http://gulfmigration.org/database/legal_module/Kuwait/National%20Legal%20Framework/Anti-trafficking/2.1%20Penal%20Law_AR.pdf</w:t>
        </w:r>
      </w:hyperlink>
      <w:r w:rsidR="00AF7DC0" w:rsidRPr="005C5E26">
        <w:rPr>
          <w:rFonts w:ascii="Source Sans Pro" w:hAnsi="Source Sans Pro" w:cstheme="minorHAnsi"/>
          <w:sz w:val="16"/>
          <w:szCs w:val="16"/>
        </w:rPr>
        <w:t>. [2 November 2021].</w:t>
      </w:r>
    </w:p>
  </w:endnote>
  <w:endnote w:id="7">
    <w:p w14:paraId="59BC4EAA" w14:textId="38C8ABAD" w:rsidR="00D52350" w:rsidRPr="005C5E26" w:rsidRDefault="00D52350">
      <w:pPr>
        <w:pStyle w:val="EndnoteText"/>
        <w:rPr>
          <w:rFonts w:ascii="Source Sans Pro" w:hAnsi="Source Sans Pro" w:cstheme="minorHAnsi"/>
          <w:sz w:val="16"/>
          <w:szCs w:val="16"/>
        </w:rPr>
      </w:pPr>
      <w:r w:rsidRPr="005C5E26">
        <w:rPr>
          <w:rStyle w:val="EndnoteReference"/>
          <w:rFonts w:ascii="Source Sans Pro" w:hAnsi="Source Sans Pro" w:cstheme="minorHAnsi"/>
          <w:sz w:val="16"/>
          <w:szCs w:val="16"/>
        </w:rPr>
        <w:endnoteRef/>
      </w:r>
      <w:r w:rsidRPr="005C5E26">
        <w:rPr>
          <w:rFonts w:ascii="Source Sans Pro" w:hAnsi="Source Sans Pro" w:cstheme="minorHAnsi"/>
          <w:sz w:val="16"/>
          <w:szCs w:val="16"/>
        </w:rPr>
        <w:t xml:space="preserve"> </w:t>
      </w:r>
      <w:r w:rsidR="00461DCA" w:rsidRPr="005C5E26">
        <w:rPr>
          <w:rFonts w:ascii="Source Sans Pro" w:hAnsi="Source Sans Pro" w:cstheme="minorHAnsi"/>
          <w:sz w:val="16"/>
          <w:szCs w:val="16"/>
        </w:rPr>
        <w:t xml:space="preserve">Law No. 91 of 2013 on Trafficking in Persons and Smuggling of Migrants Act, </w:t>
      </w:r>
      <w:r w:rsidR="00161869" w:rsidRPr="005C5E26">
        <w:rPr>
          <w:rFonts w:ascii="Source Sans Pro" w:hAnsi="Source Sans Pro" w:cstheme="minorHAnsi"/>
          <w:sz w:val="16"/>
          <w:szCs w:val="16"/>
        </w:rPr>
        <w:t xml:space="preserve">article </w:t>
      </w:r>
      <w:r w:rsidR="00461DCA" w:rsidRPr="005C5E26">
        <w:rPr>
          <w:rFonts w:ascii="Source Sans Pro" w:hAnsi="Source Sans Pro" w:cstheme="minorHAnsi"/>
          <w:sz w:val="16"/>
          <w:szCs w:val="16"/>
        </w:rPr>
        <w:t xml:space="preserve">1. Available from: </w:t>
      </w:r>
      <w:hyperlink r:id="rId5" w:history="1">
        <w:r w:rsidR="00461DCA" w:rsidRPr="005C5E26">
          <w:rPr>
            <w:rStyle w:val="Hyperlink"/>
            <w:rFonts w:ascii="Source Sans Pro" w:hAnsi="Source Sans Pro" w:cstheme="minorHAnsi"/>
            <w:sz w:val="16"/>
            <w:szCs w:val="16"/>
          </w:rPr>
          <w:t>https://gulfmigration.org/kuwait-law-no-91-of-2013-on-trafficking-in-persons-and-smuggling-of-migrants/</w:t>
        </w:r>
      </w:hyperlink>
      <w:r w:rsidR="00461DCA" w:rsidRPr="005C5E26">
        <w:rPr>
          <w:rFonts w:ascii="Source Sans Pro" w:hAnsi="Source Sans Pro" w:cstheme="minorHAnsi"/>
          <w:sz w:val="16"/>
          <w:szCs w:val="16"/>
        </w:rPr>
        <w:t>. [</w:t>
      </w:r>
      <w:r w:rsidR="007E6A51" w:rsidRPr="005C5E26">
        <w:rPr>
          <w:rFonts w:ascii="Source Sans Pro" w:hAnsi="Source Sans Pro" w:cstheme="minorHAnsi"/>
          <w:sz w:val="16"/>
          <w:szCs w:val="16"/>
        </w:rPr>
        <w:t xml:space="preserve">22 February 2019]; </w:t>
      </w:r>
      <w:r w:rsidR="00B732CF" w:rsidRPr="005C5E26">
        <w:rPr>
          <w:rFonts w:ascii="Source Sans Pro" w:hAnsi="Source Sans Pro" w:cstheme="minorHAnsi"/>
          <w:sz w:val="16"/>
          <w:szCs w:val="16"/>
        </w:rPr>
        <w:t>Special Rapporteur on Trafficking in Persons, especially women and children,</w:t>
      </w:r>
      <w:r w:rsidR="007E6A51" w:rsidRPr="005C5E26">
        <w:rPr>
          <w:rFonts w:ascii="Source Sans Pro" w:hAnsi="Source Sans Pro" w:cstheme="minorHAnsi"/>
          <w:sz w:val="16"/>
          <w:szCs w:val="16"/>
        </w:rPr>
        <w:t xml:space="preserve"> 2017, </w:t>
      </w:r>
      <w:r w:rsidR="007E6A51" w:rsidRPr="005C5E26">
        <w:rPr>
          <w:rFonts w:ascii="Source Sans Pro" w:hAnsi="Source Sans Pro" w:cstheme="minorHAnsi"/>
          <w:i/>
          <w:sz w:val="16"/>
          <w:szCs w:val="16"/>
        </w:rPr>
        <w:t xml:space="preserve">Report of the Special Rapporteur on trafficking in persons, especially women and children, on her mission to Kuwait, </w:t>
      </w:r>
      <w:r w:rsidR="00B732CF" w:rsidRPr="005C5E26">
        <w:rPr>
          <w:rFonts w:ascii="Source Sans Pro" w:hAnsi="Source Sans Pro" w:cstheme="minorHAnsi"/>
          <w:sz w:val="16"/>
          <w:szCs w:val="16"/>
        </w:rPr>
        <w:t xml:space="preserve">Human Rights Council, </w:t>
      </w:r>
      <w:r w:rsidR="007E6A51" w:rsidRPr="005C5E26">
        <w:rPr>
          <w:rFonts w:ascii="Source Sans Pro" w:hAnsi="Source Sans Pro" w:cstheme="minorHAnsi"/>
          <w:sz w:val="16"/>
          <w:szCs w:val="16"/>
        </w:rPr>
        <w:t xml:space="preserve">p. 8. </w:t>
      </w:r>
      <w:r w:rsidR="00B732CF" w:rsidRPr="005C5E26">
        <w:rPr>
          <w:rFonts w:ascii="Source Sans Pro" w:hAnsi="Source Sans Pro" w:cstheme="minorHAnsi"/>
          <w:sz w:val="16"/>
          <w:szCs w:val="16"/>
        </w:rPr>
        <w:t xml:space="preserve">Available from: </w:t>
      </w:r>
      <w:hyperlink r:id="rId6" w:history="1">
        <w:r w:rsidR="00B732CF" w:rsidRPr="005C5E26">
          <w:rPr>
            <w:rStyle w:val="Hyperlink"/>
            <w:rFonts w:ascii="Source Sans Pro" w:hAnsi="Source Sans Pro" w:cstheme="minorHAnsi"/>
            <w:sz w:val="16"/>
            <w:szCs w:val="16"/>
          </w:rPr>
          <w:t>https://documents-dds-ny.un.org/doc/UNDOC/GEN/G17/097/94/PDF/G1709794.pdf?OpenElement</w:t>
        </w:r>
      </w:hyperlink>
      <w:r w:rsidR="00B732CF" w:rsidRPr="005C5E26">
        <w:rPr>
          <w:rFonts w:ascii="Source Sans Pro" w:hAnsi="Source Sans Pro" w:cstheme="minorHAnsi"/>
          <w:sz w:val="16"/>
          <w:szCs w:val="16"/>
        </w:rPr>
        <w:t>. [22 February 2019].</w:t>
      </w:r>
    </w:p>
  </w:endnote>
  <w:endnote w:id="8">
    <w:p w14:paraId="0A0C9621" w14:textId="77777777" w:rsidR="00CF15A4" w:rsidRPr="005C5E26" w:rsidRDefault="00CF15A4" w:rsidP="00CF15A4">
      <w:pPr>
        <w:pStyle w:val="EndnoteText"/>
        <w:rPr>
          <w:rFonts w:ascii="Source Sans Pro" w:hAnsi="Source Sans Pro" w:cstheme="minorHAnsi"/>
          <w:sz w:val="16"/>
          <w:szCs w:val="16"/>
          <w:lang w:val="en-GB"/>
        </w:rPr>
      </w:pPr>
      <w:r w:rsidRPr="005C5E26">
        <w:rPr>
          <w:rStyle w:val="EndnoteReference"/>
          <w:rFonts w:ascii="Source Sans Pro" w:hAnsi="Source Sans Pro" w:cstheme="minorHAnsi"/>
          <w:sz w:val="16"/>
          <w:szCs w:val="16"/>
        </w:rPr>
        <w:endnoteRef/>
      </w:r>
      <w:r w:rsidRPr="005C5E26">
        <w:rPr>
          <w:rFonts w:ascii="Source Sans Pro" w:hAnsi="Source Sans Pro" w:cstheme="minorHAnsi"/>
          <w:sz w:val="16"/>
          <w:szCs w:val="16"/>
        </w:rPr>
        <w:t xml:space="preserve"> </w:t>
      </w:r>
      <w:r w:rsidRPr="005C5E26">
        <w:rPr>
          <w:rFonts w:ascii="Source Sans Pro" w:hAnsi="Source Sans Pro" w:cstheme="minorHAnsi"/>
          <w:sz w:val="16"/>
          <w:szCs w:val="16"/>
          <w:lang w:val="en-GB"/>
        </w:rPr>
        <w:t>As above.</w:t>
      </w:r>
    </w:p>
  </w:endnote>
  <w:endnote w:id="9">
    <w:p w14:paraId="4A17AF64" w14:textId="237630E9" w:rsidR="00743EFA" w:rsidRPr="005C5E26" w:rsidRDefault="00743EFA" w:rsidP="00743EFA">
      <w:pPr>
        <w:pStyle w:val="EndnoteText"/>
        <w:rPr>
          <w:rFonts w:ascii="Source Sans Pro" w:hAnsi="Source Sans Pro" w:cstheme="minorHAnsi"/>
          <w:sz w:val="16"/>
          <w:szCs w:val="16"/>
          <w:lang w:val="en-GB"/>
        </w:rPr>
      </w:pPr>
      <w:r w:rsidRPr="005C5E26">
        <w:rPr>
          <w:rStyle w:val="EndnoteReference"/>
          <w:rFonts w:ascii="Source Sans Pro" w:hAnsi="Source Sans Pro" w:cstheme="minorHAnsi"/>
          <w:sz w:val="16"/>
          <w:szCs w:val="16"/>
        </w:rPr>
        <w:endnoteRef/>
      </w:r>
      <w:r w:rsidRPr="005C5E26">
        <w:rPr>
          <w:rFonts w:ascii="Source Sans Pro" w:hAnsi="Source Sans Pro" w:cstheme="minorHAnsi"/>
          <w:sz w:val="16"/>
          <w:szCs w:val="16"/>
        </w:rPr>
        <w:t xml:space="preserve"> </w:t>
      </w:r>
      <w:r w:rsidR="0092101C" w:rsidRPr="005C5E26">
        <w:rPr>
          <w:rFonts w:ascii="Source Sans Pro" w:hAnsi="Source Sans Pro" w:cstheme="minorHAnsi"/>
          <w:sz w:val="16"/>
          <w:szCs w:val="16"/>
          <w:lang w:val="en-GB"/>
        </w:rPr>
        <w:t xml:space="preserve">Office to Monitor and Combat Trafficking in Persons 2022, </w:t>
      </w:r>
      <w:r w:rsidR="0092101C" w:rsidRPr="005C5E26">
        <w:rPr>
          <w:rFonts w:ascii="Source Sans Pro" w:hAnsi="Source Sans Pro" w:cstheme="minorHAnsi"/>
          <w:i/>
          <w:sz w:val="16"/>
          <w:szCs w:val="16"/>
          <w:lang w:val="en-GB"/>
        </w:rPr>
        <w:t>Trafficking in Persons Report: Kuwait Country Narrative</w:t>
      </w:r>
      <w:r w:rsidR="0092101C" w:rsidRPr="005C5E26">
        <w:rPr>
          <w:rFonts w:ascii="Source Sans Pro" w:hAnsi="Source Sans Pro" w:cstheme="minorHAnsi"/>
          <w:sz w:val="16"/>
          <w:szCs w:val="16"/>
          <w:lang w:val="en-GB"/>
        </w:rPr>
        <w:t>, United States Department of State, pp. 33</w:t>
      </w:r>
      <w:r w:rsidR="00FE3FDC" w:rsidRPr="005C5E26">
        <w:rPr>
          <w:rFonts w:ascii="Source Sans Pro" w:hAnsi="Source Sans Pro" w:cstheme="minorHAnsi"/>
          <w:sz w:val="16"/>
          <w:szCs w:val="16"/>
          <w:lang w:val="en-GB"/>
        </w:rPr>
        <w:t>7</w:t>
      </w:r>
      <w:r w:rsidR="0092101C" w:rsidRPr="005C5E26">
        <w:rPr>
          <w:rFonts w:ascii="Source Sans Pro" w:hAnsi="Source Sans Pro" w:cstheme="minorHAnsi"/>
          <w:sz w:val="16"/>
          <w:szCs w:val="16"/>
          <w:lang w:val="en-GB"/>
        </w:rPr>
        <w:t>-</w:t>
      </w:r>
      <w:r w:rsidR="00FE3FDC" w:rsidRPr="005C5E26">
        <w:rPr>
          <w:rFonts w:ascii="Source Sans Pro" w:hAnsi="Source Sans Pro" w:cstheme="minorHAnsi"/>
          <w:sz w:val="16"/>
          <w:szCs w:val="16"/>
          <w:lang w:val="en-GB"/>
        </w:rPr>
        <w:t>338.</w:t>
      </w:r>
      <w:r w:rsidR="00FE3FDC" w:rsidRPr="005C5E26">
        <w:rPr>
          <w:rFonts w:ascii="Source Sans Pro" w:hAnsi="Source Sans Pro" w:cstheme="minorHAnsi"/>
          <w:sz w:val="16"/>
          <w:szCs w:val="16"/>
        </w:rPr>
        <w:t xml:space="preserve"> </w:t>
      </w:r>
      <w:r w:rsidR="0092101C" w:rsidRPr="005C5E26">
        <w:rPr>
          <w:rFonts w:ascii="Source Sans Pro" w:hAnsi="Source Sans Pro" w:cstheme="minorHAnsi"/>
          <w:sz w:val="16"/>
          <w:szCs w:val="16"/>
          <w:lang w:val="en-GB"/>
        </w:rPr>
        <w:t xml:space="preserve">Available from: </w:t>
      </w:r>
      <w:hyperlink r:id="rId7" w:history="1">
        <w:r w:rsidR="00FE3FDC" w:rsidRPr="005C5E26">
          <w:rPr>
            <w:rStyle w:val="Hyperlink"/>
            <w:rFonts w:ascii="Source Sans Pro" w:hAnsi="Source Sans Pro" w:cstheme="minorHAnsi"/>
            <w:sz w:val="16"/>
            <w:szCs w:val="16"/>
            <w:lang w:val="en-GB"/>
          </w:rPr>
          <w:t>https://www.state.gov/wp-content/uploads/2022/04/337308-2022-TIP-REPORT-inaccessible.pdf</w:t>
        </w:r>
      </w:hyperlink>
      <w:r w:rsidR="00FE3FDC" w:rsidRPr="005C5E26">
        <w:rPr>
          <w:rFonts w:ascii="Source Sans Pro" w:hAnsi="Source Sans Pro" w:cstheme="minorHAnsi"/>
          <w:sz w:val="16"/>
          <w:szCs w:val="16"/>
          <w:lang w:val="en-GB"/>
        </w:rPr>
        <w:t xml:space="preserve">. </w:t>
      </w:r>
      <w:r w:rsidR="0092101C" w:rsidRPr="005C5E26">
        <w:rPr>
          <w:rFonts w:ascii="Source Sans Pro" w:hAnsi="Source Sans Pro" w:cstheme="minorHAnsi"/>
          <w:sz w:val="16"/>
          <w:szCs w:val="16"/>
          <w:lang w:val="en-GB"/>
        </w:rPr>
        <w:t>[20 January 20</w:t>
      </w:r>
      <w:r w:rsidR="00FE3FDC" w:rsidRPr="005C5E26">
        <w:rPr>
          <w:rFonts w:ascii="Source Sans Pro" w:hAnsi="Source Sans Pro" w:cstheme="minorHAnsi"/>
          <w:sz w:val="16"/>
          <w:szCs w:val="16"/>
          <w:lang w:val="en-GB"/>
        </w:rPr>
        <w:t>23</w:t>
      </w:r>
      <w:r w:rsidR="0092101C" w:rsidRPr="005C5E26">
        <w:rPr>
          <w:rFonts w:ascii="Source Sans Pro" w:hAnsi="Source Sans Pro" w:cstheme="minorHAnsi"/>
          <w:sz w:val="16"/>
          <w:szCs w:val="16"/>
          <w:lang w:val="en-GB"/>
        </w:rPr>
        <w:t>].</w:t>
      </w:r>
    </w:p>
  </w:endnote>
  <w:endnote w:id="10">
    <w:p w14:paraId="234E73EF" w14:textId="764A4073" w:rsidR="00A76D19" w:rsidRPr="005C5E26" w:rsidRDefault="00A76D19" w:rsidP="00A76D19">
      <w:pPr>
        <w:pStyle w:val="EndnoteText"/>
        <w:rPr>
          <w:rFonts w:ascii="Source Sans Pro" w:hAnsi="Source Sans Pro" w:cstheme="minorHAnsi"/>
          <w:sz w:val="16"/>
          <w:szCs w:val="16"/>
        </w:rPr>
      </w:pPr>
      <w:r w:rsidRPr="005C5E26">
        <w:rPr>
          <w:rStyle w:val="EndnoteReference"/>
          <w:rFonts w:ascii="Source Sans Pro" w:hAnsi="Source Sans Pro" w:cstheme="minorHAnsi"/>
          <w:sz w:val="16"/>
          <w:szCs w:val="16"/>
        </w:rPr>
        <w:endnoteRef/>
      </w:r>
      <w:r w:rsidRPr="005C5E26">
        <w:rPr>
          <w:rFonts w:ascii="Source Sans Pro" w:hAnsi="Source Sans Pro" w:cstheme="minorHAnsi"/>
          <w:sz w:val="16"/>
          <w:szCs w:val="16"/>
        </w:rPr>
        <w:t xml:space="preserve"> </w:t>
      </w:r>
      <w:r w:rsidR="00663460" w:rsidRPr="005C5E26">
        <w:rPr>
          <w:rFonts w:ascii="Source Sans Pro" w:hAnsi="Source Sans Pro" w:cstheme="minorHAnsi"/>
          <w:sz w:val="16"/>
          <w:szCs w:val="16"/>
        </w:rPr>
        <w:t xml:space="preserve">Human Rights Council 2017, </w:t>
      </w:r>
      <w:r w:rsidR="00663460" w:rsidRPr="005C5E26">
        <w:rPr>
          <w:rFonts w:ascii="Source Sans Pro" w:hAnsi="Source Sans Pro" w:cstheme="minorHAnsi"/>
          <w:i/>
          <w:sz w:val="16"/>
          <w:szCs w:val="16"/>
        </w:rPr>
        <w:t>Report of the Special Rapporteur on trafficking in persons, especially women and children, on her mission to Kuwait A/HRC/35/37/Add.1,</w:t>
      </w:r>
      <w:r w:rsidR="00663460" w:rsidRPr="005C5E26">
        <w:rPr>
          <w:rFonts w:ascii="Source Sans Pro" w:hAnsi="Source Sans Pro" w:cstheme="minorHAnsi"/>
          <w:sz w:val="16"/>
          <w:szCs w:val="16"/>
        </w:rPr>
        <w:t xml:space="preserve"> United Nations, p. 6. Available from: https://www.refworld.org/docid/593a9d554.html. [30 August 2022]; Zahra, M 2019, </w:t>
      </w:r>
      <w:r w:rsidR="00663460" w:rsidRPr="005C5E26">
        <w:rPr>
          <w:rFonts w:ascii="Source Sans Pro" w:hAnsi="Source Sans Pro" w:cstheme="minorHAnsi"/>
          <w:i/>
          <w:sz w:val="16"/>
          <w:szCs w:val="16"/>
        </w:rPr>
        <w:t>The Legal Framework of the Sponsorship Systems of the Gulf Cooperation Council Countries: A Comparative Examination</w:t>
      </w:r>
      <w:r w:rsidR="00663460" w:rsidRPr="005C5E26">
        <w:rPr>
          <w:rFonts w:ascii="Source Sans Pro" w:hAnsi="Source Sans Pro" w:cstheme="minorHAnsi"/>
          <w:sz w:val="16"/>
          <w:szCs w:val="16"/>
        </w:rPr>
        <w:t xml:space="preserve">, Gulf Labour Markets and Migration, </w:t>
      </w:r>
      <w:r w:rsidR="00663460" w:rsidRPr="005C5E26">
        <w:rPr>
          <w:rFonts w:ascii="Source Sans Pro" w:hAnsi="Source Sans Pro" w:cstheme="minorHAnsi"/>
          <w:sz w:val="16"/>
          <w:szCs w:val="16"/>
        </w:rPr>
        <w:t xml:space="preserve">p.4 . Available from: https://gulfmigration.grc.net/media/pubs/exno/GLMM_EN_2019_04.pdf. [13 April 2022]; </w:t>
      </w:r>
    </w:p>
  </w:endnote>
  <w:endnote w:id="11">
    <w:p w14:paraId="13C26574" w14:textId="77777777" w:rsidR="00A76D19" w:rsidRPr="005C5E26" w:rsidRDefault="00A76D19" w:rsidP="00A76D19">
      <w:pPr>
        <w:pStyle w:val="EndnoteText"/>
        <w:rPr>
          <w:rFonts w:ascii="Source Sans Pro" w:hAnsi="Source Sans Pro" w:cstheme="minorHAnsi"/>
          <w:sz w:val="16"/>
          <w:szCs w:val="16"/>
        </w:rPr>
      </w:pPr>
      <w:r w:rsidRPr="005C5E26">
        <w:rPr>
          <w:rStyle w:val="EndnoteReference"/>
          <w:rFonts w:ascii="Source Sans Pro" w:hAnsi="Source Sans Pro" w:cstheme="minorHAnsi"/>
          <w:sz w:val="16"/>
          <w:szCs w:val="16"/>
        </w:rPr>
        <w:endnoteRef/>
      </w:r>
      <w:r w:rsidRPr="005C5E26">
        <w:rPr>
          <w:rFonts w:ascii="Source Sans Pro" w:hAnsi="Source Sans Pro" w:cstheme="minorHAnsi"/>
          <w:sz w:val="16"/>
          <w:szCs w:val="16"/>
        </w:rPr>
        <w:t xml:space="preserve"> As above.</w:t>
      </w:r>
    </w:p>
  </w:endnote>
  <w:endnote w:id="12">
    <w:p w14:paraId="34BB8830" w14:textId="77777777" w:rsidR="00C41BBD" w:rsidRPr="005C5E26" w:rsidRDefault="00C41BBD" w:rsidP="00C41BBD">
      <w:pPr>
        <w:pStyle w:val="EndnoteText"/>
        <w:rPr>
          <w:rFonts w:ascii="Source Sans Pro" w:hAnsi="Source Sans Pro" w:cstheme="minorHAnsi"/>
          <w:sz w:val="16"/>
          <w:szCs w:val="16"/>
          <w:lang w:val="en-GB"/>
        </w:rPr>
      </w:pPr>
      <w:r w:rsidRPr="005C5E26">
        <w:rPr>
          <w:rStyle w:val="EndnoteReference"/>
          <w:rFonts w:ascii="Source Sans Pro" w:hAnsi="Source Sans Pro" w:cstheme="minorHAnsi"/>
          <w:sz w:val="16"/>
          <w:szCs w:val="16"/>
        </w:rPr>
        <w:endnoteRef/>
      </w:r>
      <w:r w:rsidRPr="005C5E26">
        <w:rPr>
          <w:rFonts w:ascii="Source Sans Pro" w:hAnsi="Source Sans Pro" w:cstheme="minorHAnsi"/>
          <w:sz w:val="16"/>
          <w:szCs w:val="16"/>
        </w:rPr>
        <w:t xml:space="preserve"> </w:t>
      </w:r>
      <w:r w:rsidRPr="005C5E26">
        <w:rPr>
          <w:rFonts w:ascii="Source Sans Pro" w:hAnsi="Source Sans Pro" w:cstheme="minorHAnsi"/>
          <w:sz w:val="16"/>
          <w:szCs w:val="16"/>
        </w:rPr>
        <w:fldChar w:fldCharType="begin"/>
      </w:r>
      <w:r w:rsidRPr="005C5E26">
        <w:rPr>
          <w:rFonts w:ascii="Source Sans Pro" w:hAnsi="Source Sans Pro" w:cstheme="minorHAnsi"/>
          <w:sz w:val="16"/>
          <w:szCs w:val="16"/>
        </w:rPr>
        <w:instrText xml:space="preserve"> ADDIN EN.CITE &lt;EndNote&gt;&lt;Cite&gt;&lt;Author&gt;International Labour Organization&lt;/Author&gt;&lt;Year&gt;2021&lt;/Year&gt;&lt;RecNum&gt;2552&lt;/RecNum&gt;&lt;DisplayText&gt;International Labour Organization 2021, &lt;style face="italic"&gt;Regulatory Framework Governing Migrant Workers: Kuwait&lt;/style&gt;, p. 3. Available from: https://www.ilo.org/wcmsp5/groups/public/---arabstates/---ro-beirut/documents/publication/wcms_776524.pdf. [21 February 2022].&lt;/DisplayText&gt;&lt;record&gt;&lt;rec-number&gt;2552&lt;/rec-number&gt;&lt;foreign-keys&gt;&lt;key app="EN" db-id="faet5ppxjpzvx2eeest59xet0t5sa9s9f5rz" timestamp="1645409538" guid="2bf38588-8d96-4b13-bd0c-7e737216142e"&gt;2552&lt;/key&gt;&lt;/foreign-keys&gt;&lt;ref-type name="Report"&gt;27&lt;/ref-type&gt;&lt;contributors&gt;&lt;authors&gt;&lt;author&gt;International Labour Organization,&lt;/author&gt;&lt;/authors&gt;&lt;/contributors&gt;&lt;titles&gt;&lt;title&gt;Regulatory Framework Governing Migrant Workers: Kuwait&lt;/title&gt;&lt;/titles&gt;&lt;pages&gt;3&lt;/pages&gt;&lt;dates&gt;&lt;year&gt;2021&lt;/year&gt;&lt;/dates&gt;&lt;urls&gt;&lt;related-urls&gt;&lt;url&gt;https://www.ilo.org/wcmsp5/groups/public/---arabstates/---ro-beirut/documents/publication/wcms_776524.pdf&lt;/url&gt;&lt;/related-urls&gt;&lt;/urls&gt;&lt;access-date&gt;21 February 2022&lt;/access-date&gt;&lt;/record&gt;&lt;/Cite&gt;&lt;/EndNote&gt;</w:instrText>
      </w:r>
      <w:r w:rsidRPr="005C5E26">
        <w:rPr>
          <w:rFonts w:ascii="Source Sans Pro" w:hAnsi="Source Sans Pro" w:cstheme="minorHAnsi"/>
          <w:sz w:val="16"/>
          <w:szCs w:val="16"/>
        </w:rPr>
        <w:fldChar w:fldCharType="separate"/>
      </w:r>
      <w:r w:rsidRPr="005C5E26">
        <w:rPr>
          <w:rFonts w:ascii="Source Sans Pro" w:hAnsi="Source Sans Pro" w:cstheme="minorHAnsi"/>
          <w:sz w:val="16"/>
          <w:szCs w:val="16"/>
        </w:rPr>
        <w:t xml:space="preserve">International Labour Organization 2021, </w:t>
      </w:r>
      <w:r w:rsidRPr="005C5E26">
        <w:rPr>
          <w:rFonts w:ascii="Source Sans Pro" w:hAnsi="Source Sans Pro" w:cstheme="minorHAnsi"/>
          <w:i/>
          <w:sz w:val="16"/>
          <w:szCs w:val="16"/>
        </w:rPr>
        <w:t>Regulatory Framework Governing Migrant Workers: Kuwait</w:t>
      </w:r>
      <w:r w:rsidRPr="005C5E26">
        <w:rPr>
          <w:rFonts w:ascii="Source Sans Pro" w:hAnsi="Source Sans Pro" w:cstheme="minorHAnsi"/>
          <w:sz w:val="16"/>
          <w:szCs w:val="16"/>
        </w:rPr>
        <w:t>, p. 3. Available from: https://www.ilo.org/wcmsp5/groups/public/---arabstates/---ro-beirut/documents/publication/wcms_776524.pdf. [21 February 2022].</w:t>
      </w:r>
      <w:r w:rsidRPr="005C5E26">
        <w:rPr>
          <w:rFonts w:ascii="Source Sans Pro" w:hAnsi="Source Sans Pro" w:cstheme="minorHAnsi"/>
          <w:sz w:val="16"/>
          <w:szCs w:val="16"/>
        </w:rPr>
        <w:fldChar w:fldCharType="end"/>
      </w:r>
    </w:p>
  </w:endnote>
  <w:endnote w:id="13">
    <w:p w14:paraId="1F3458E3" w14:textId="053D2AC8" w:rsidR="000D3BBF" w:rsidRPr="005C5E26" w:rsidRDefault="000D3BBF" w:rsidP="000D3BBF">
      <w:pPr>
        <w:pStyle w:val="EndnoteText"/>
        <w:rPr>
          <w:rFonts w:ascii="Source Sans Pro" w:hAnsi="Source Sans Pro" w:cstheme="minorHAnsi"/>
          <w:sz w:val="16"/>
          <w:szCs w:val="16"/>
          <w:lang w:val="en-GB"/>
        </w:rPr>
      </w:pPr>
      <w:r w:rsidRPr="005C5E26">
        <w:rPr>
          <w:rStyle w:val="EndnoteReference"/>
          <w:rFonts w:ascii="Source Sans Pro" w:hAnsi="Source Sans Pro" w:cstheme="minorHAnsi"/>
          <w:sz w:val="16"/>
          <w:szCs w:val="16"/>
        </w:rPr>
        <w:endnoteRef/>
      </w:r>
      <w:r w:rsidRPr="005C5E26">
        <w:rPr>
          <w:rFonts w:ascii="Source Sans Pro" w:hAnsi="Source Sans Pro" w:cstheme="minorHAnsi"/>
          <w:sz w:val="16"/>
          <w:szCs w:val="16"/>
        </w:rPr>
        <w:t xml:space="preserve"> </w:t>
      </w:r>
      <w:r w:rsidR="00C41BBD" w:rsidRPr="005C5E26">
        <w:rPr>
          <w:rFonts w:ascii="Source Sans Pro" w:hAnsi="Source Sans Pro" w:cstheme="minorHAnsi"/>
          <w:sz w:val="16"/>
          <w:szCs w:val="16"/>
        </w:rPr>
        <w:t>As above.</w:t>
      </w:r>
    </w:p>
  </w:endnote>
  <w:endnote w:id="14">
    <w:p w14:paraId="0F41CB04" w14:textId="50901991" w:rsidR="00927A26" w:rsidRPr="005C5E26" w:rsidRDefault="00927A26" w:rsidP="00927A26">
      <w:pPr>
        <w:pStyle w:val="EndnoteText"/>
        <w:rPr>
          <w:rFonts w:ascii="Source Sans Pro" w:hAnsi="Source Sans Pro" w:cstheme="minorHAnsi"/>
          <w:sz w:val="16"/>
          <w:szCs w:val="16"/>
          <w:lang w:val="en-GB"/>
        </w:rPr>
      </w:pPr>
      <w:r w:rsidRPr="005C5E26">
        <w:rPr>
          <w:rStyle w:val="EndnoteReference"/>
          <w:rFonts w:ascii="Source Sans Pro" w:hAnsi="Source Sans Pro" w:cstheme="minorHAnsi"/>
          <w:sz w:val="16"/>
          <w:szCs w:val="16"/>
        </w:rPr>
        <w:endnoteRef/>
      </w:r>
      <w:r w:rsidRPr="005C5E26">
        <w:rPr>
          <w:rFonts w:ascii="Source Sans Pro" w:hAnsi="Source Sans Pro" w:cstheme="minorHAnsi"/>
          <w:sz w:val="16"/>
          <w:szCs w:val="16"/>
        </w:rPr>
        <w:t xml:space="preserve"> Human Rights Council 2017, </w:t>
      </w:r>
      <w:r w:rsidRPr="005C5E26">
        <w:rPr>
          <w:rFonts w:ascii="Source Sans Pro" w:hAnsi="Source Sans Pro" w:cstheme="minorHAnsi"/>
          <w:i/>
          <w:sz w:val="16"/>
          <w:szCs w:val="16"/>
        </w:rPr>
        <w:t>Report of the Special Rapporteur on trafficking in persons, especially women and children, on her mission to Kuwait A/HRC/35/37/Add.1,</w:t>
      </w:r>
      <w:r w:rsidRPr="005C5E26">
        <w:rPr>
          <w:rFonts w:ascii="Source Sans Pro" w:hAnsi="Source Sans Pro" w:cstheme="minorHAnsi"/>
          <w:sz w:val="16"/>
          <w:szCs w:val="16"/>
        </w:rPr>
        <w:t xml:space="preserve"> United Nations, p. 5. Available from: https://www.refworld.org/docid/593a9d554.html. [30 August 2022].</w:t>
      </w:r>
    </w:p>
  </w:endnote>
  <w:endnote w:id="15">
    <w:p w14:paraId="4271AD66" w14:textId="294B4BD2" w:rsidR="00D30771" w:rsidRPr="005C5E26" w:rsidRDefault="00D30771">
      <w:pPr>
        <w:pStyle w:val="EndnoteText"/>
        <w:rPr>
          <w:rFonts w:ascii="Source Sans Pro" w:hAnsi="Source Sans Pro"/>
          <w:sz w:val="16"/>
          <w:szCs w:val="16"/>
        </w:rPr>
      </w:pPr>
      <w:r w:rsidRPr="005C5E26">
        <w:rPr>
          <w:rStyle w:val="EndnoteReference"/>
          <w:rFonts w:ascii="Source Sans Pro" w:hAnsi="Source Sans Pro"/>
          <w:sz w:val="16"/>
          <w:szCs w:val="16"/>
        </w:rPr>
        <w:endnoteRef/>
      </w:r>
      <w:r w:rsidRPr="005C5E26">
        <w:rPr>
          <w:rFonts w:ascii="Source Sans Pro" w:hAnsi="Source Sans Pro"/>
          <w:sz w:val="16"/>
          <w:szCs w:val="16"/>
        </w:rPr>
        <w:t xml:space="preserve"> Walk Free 2023, upcoming report.</w:t>
      </w:r>
    </w:p>
  </w:endnote>
  <w:endnote w:id="16">
    <w:p w14:paraId="082FD231" w14:textId="77777777" w:rsidR="00495B0B" w:rsidRPr="005C5E26" w:rsidRDefault="00495B0B" w:rsidP="00495B0B">
      <w:pPr>
        <w:pStyle w:val="EndnoteText"/>
        <w:rPr>
          <w:rFonts w:ascii="Source Sans Pro" w:hAnsi="Source Sans Pro" w:cstheme="minorHAnsi"/>
          <w:sz w:val="16"/>
          <w:szCs w:val="16"/>
        </w:rPr>
      </w:pPr>
      <w:r w:rsidRPr="005C5E26">
        <w:rPr>
          <w:rStyle w:val="EndnoteReference"/>
          <w:rFonts w:ascii="Source Sans Pro" w:hAnsi="Source Sans Pro" w:cstheme="minorHAnsi"/>
          <w:sz w:val="16"/>
          <w:szCs w:val="16"/>
        </w:rPr>
        <w:endnoteRef/>
      </w:r>
      <w:r w:rsidRPr="005C5E26">
        <w:rPr>
          <w:rFonts w:ascii="Source Sans Pro" w:hAnsi="Source Sans Pro" w:cstheme="minorHAnsi"/>
          <w:sz w:val="16"/>
          <w:szCs w:val="16"/>
        </w:rPr>
        <w:t xml:space="preserve"> Field research.</w:t>
      </w:r>
    </w:p>
  </w:endnote>
  <w:endnote w:id="17">
    <w:p w14:paraId="21B8F29B" w14:textId="77777777" w:rsidR="00FB6FF5" w:rsidRPr="005C5E26" w:rsidRDefault="00FB6FF5" w:rsidP="00FB6FF5">
      <w:pPr>
        <w:pStyle w:val="EndnoteText"/>
        <w:rPr>
          <w:rFonts w:ascii="Source Sans Pro" w:hAnsi="Source Sans Pro" w:cstheme="minorHAnsi"/>
          <w:sz w:val="16"/>
          <w:szCs w:val="16"/>
        </w:rPr>
      </w:pPr>
      <w:r w:rsidRPr="005C5E26">
        <w:rPr>
          <w:rStyle w:val="EndnoteReference"/>
          <w:rFonts w:ascii="Source Sans Pro" w:hAnsi="Source Sans Pro" w:cstheme="minorHAnsi"/>
          <w:sz w:val="16"/>
          <w:szCs w:val="16"/>
        </w:rPr>
        <w:endnoteRef/>
      </w:r>
      <w:r w:rsidRPr="005C5E26">
        <w:rPr>
          <w:rFonts w:ascii="Source Sans Pro" w:hAnsi="Source Sans Pro" w:cstheme="minorHAnsi"/>
          <w:sz w:val="16"/>
          <w:szCs w:val="16"/>
        </w:rPr>
        <w:t xml:space="preserve"> Field research.</w:t>
      </w:r>
    </w:p>
  </w:endnote>
  <w:endnote w:id="18">
    <w:p w14:paraId="2653FFDF" w14:textId="7A0E9ACE" w:rsidR="00FB6FF5" w:rsidRPr="005C5E26" w:rsidRDefault="00FB6FF5">
      <w:pPr>
        <w:pStyle w:val="EndnoteText"/>
        <w:rPr>
          <w:rFonts w:ascii="Source Sans Pro" w:hAnsi="Source Sans Pro" w:cstheme="minorHAnsi"/>
          <w:sz w:val="16"/>
          <w:szCs w:val="16"/>
        </w:rPr>
      </w:pPr>
      <w:r w:rsidRPr="005C5E26">
        <w:rPr>
          <w:rStyle w:val="EndnoteReference"/>
          <w:rFonts w:ascii="Source Sans Pro" w:hAnsi="Source Sans Pro" w:cstheme="minorHAnsi"/>
          <w:sz w:val="16"/>
          <w:szCs w:val="16"/>
        </w:rPr>
        <w:endnoteRef/>
      </w:r>
      <w:r w:rsidRPr="005C5E26">
        <w:rPr>
          <w:rFonts w:ascii="Source Sans Pro" w:hAnsi="Source Sans Pro" w:cstheme="minorHAnsi"/>
          <w:sz w:val="16"/>
          <w:szCs w:val="16"/>
        </w:rPr>
        <w:t xml:space="preserve"> Field research.</w:t>
      </w:r>
    </w:p>
  </w:endnote>
  <w:endnote w:id="19">
    <w:p w14:paraId="3629FA10" w14:textId="73DBDB28" w:rsidR="007E7684" w:rsidRPr="005C5E26" w:rsidRDefault="007E7684" w:rsidP="007E7684">
      <w:pPr>
        <w:pStyle w:val="EndnoteText"/>
        <w:rPr>
          <w:rFonts w:ascii="Source Sans Pro" w:hAnsi="Source Sans Pro" w:cstheme="minorHAnsi"/>
          <w:sz w:val="16"/>
          <w:szCs w:val="16"/>
        </w:rPr>
      </w:pPr>
      <w:r w:rsidRPr="005C5E26">
        <w:rPr>
          <w:rStyle w:val="EndnoteReference"/>
          <w:rFonts w:ascii="Source Sans Pro" w:hAnsi="Source Sans Pro" w:cstheme="minorHAnsi"/>
          <w:sz w:val="16"/>
          <w:szCs w:val="16"/>
        </w:rPr>
        <w:endnoteRef/>
      </w:r>
      <w:r w:rsidRPr="005C5E26">
        <w:rPr>
          <w:rFonts w:ascii="Source Sans Pro" w:hAnsi="Source Sans Pro" w:cstheme="minorHAnsi"/>
          <w:sz w:val="16"/>
          <w:szCs w:val="16"/>
        </w:rPr>
        <w:t xml:space="preserve"> </w:t>
      </w:r>
      <w:r w:rsidR="00415CC1" w:rsidRPr="005C5E26">
        <w:rPr>
          <w:rFonts w:ascii="Source Sans Pro" w:hAnsi="Source Sans Pro" w:cstheme="minorHAnsi"/>
          <w:sz w:val="16"/>
          <w:szCs w:val="16"/>
          <w:lang w:val="en-GB"/>
        </w:rPr>
        <w:t xml:space="preserve">Office to Monitor and Combat Trafficking in Persons 2022, </w:t>
      </w:r>
      <w:r w:rsidR="00415CC1" w:rsidRPr="005C5E26">
        <w:rPr>
          <w:rFonts w:ascii="Source Sans Pro" w:hAnsi="Source Sans Pro" w:cstheme="minorHAnsi"/>
          <w:i/>
          <w:sz w:val="16"/>
          <w:szCs w:val="16"/>
          <w:lang w:val="en-GB"/>
        </w:rPr>
        <w:t>Trafficking in Persons Report: Kuwait Country Narrative</w:t>
      </w:r>
      <w:r w:rsidR="00415CC1" w:rsidRPr="005C5E26">
        <w:rPr>
          <w:rFonts w:ascii="Source Sans Pro" w:hAnsi="Source Sans Pro" w:cstheme="minorHAnsi"/>
          <w:sz w:val="16"/>
          <w:szCs w:val="16"/>
          <w:lang w:val="en-GB"/>
        </w:rPr>
        <w:t>, United States Department of State, pp. 337-338.</w:t>
      </w:r>
      <w:r w:rsidR="00415CC1" w:rsidRPr="005C5E26">
        <w:rPr>
          <w:rFonts w:ascii="Source Sans Pro" w:hAnsi="Source Sans Pro" w:cstheme="minorHAnsi"/>
          <w:sz w:val="16"/>
          <w:szCs w:val="16"/>
        </w:rPr>
        <w:t xml:space="preserve"> </w:t>
      </w:r>
      <w:r w:rsidR="00415CC1" w:rsidRPr="005C5E26">
        <w:rPr>
          <w:rFonts w:ascii="Source Sans Pro" w:hAnsi="Source Sans Pro" w:cstheme="minorHAnsi"/>
          <w:sz w:val="16"/>
          <w:szCs w:val="16"/>
          <w:lang w:val="en-GB"/>
        </w:rPr>
        <w:t xml:space="preserve">Available from: </w:t>
      </w:r>
      <w:hyperlink r:id="rId8" w:history="1">
        <w:r w:rsidR="00415CC1" w:rsidRPr="005C5E26">
          <w:rPr>
            <w:rStyle w:val="Hyperlink"/>
            <w:rFonts w:ascii="Source Sans Pro" w:hAnsi="Source Sans Pro" w:cstheme="minorHAnsi"/>
            <w:sz w:val="16"/>
            <w:szCs w:val="16"/>
            <w:lang w:val="en-GB"/>
          </w:rPr>
          <w:t>https://www.state.gov/wp-content/uploads/2022/04/337308-2022-TIP-REPORT-inaccessible.pdf</w:t>
        </w:r>
      </w:hyperlink>
      <w:r w:rsidR="00415CC1" w:rsidRPr="005C5E26">
        <w:rPr>
          <w:rFonts w:ascii="Source Sans Pro" w:hAnsi="Source Sans Pro" w:cstheme="minorHAnsi"/>
          <w:sz w:val="16"/>
          <w:szCs w:val="16"/>
          <w:lang w:val="en-GB"/>
        </w:rPr>
        <w:t>. [20 January 2023].</w:t>
      </w:r>
    </w:p>
  </w:endnote>
  <w:endnote w:id="20">
    <w:p w14:paraId="5A3D5B35" w14:textId="60A971AB" w:rsidR="00395449" w:rsidRPr="005C5E26" w:rsidRDefault="00395449" w:rsidP="00395449">
      <w:pPr>
        <w:pStyle w:val="EndnoteText"/>
        <w:rPr>
          <w:rFonts w:ascii="Source Sans Pro" w:hAnsi="Source Sans Pro" w:cstheme="minorHAnsi"/>
          <w:sz w:val="16"/>
          <w:szCs w:val="16"/>
        </w:rPr>
      </w:pPr>
      <w:r w:rsidRPr="005C5E26">
        <w:rPr>
          <w:rStyle w:val="EndnoteReference"/>
          <w:rFonts w:ascii="Source Sans Pro" w:hAnsi="Source Sans Pro" w:cstheme="minorHAnsi"/>
          <w:sz w:val="16"/>
          <w:szCs w:val="16"/>
        </w:rPr>
        <w:endnoteRef/>
      </w:r>
      <w:r w:rsidRPr="005C5E26">
        <w:rPr>
          <w:rFonts w:ascii="Source Sans Pro" w:hAnsi="Source Sans Pro" w:cstheme="minorHAnsi"/>
          <w:sz w:val="16"/>
          <w:szCs w:val="16"/>
        </w:rPr>
        <w:t xml:space="preserve"> </w:t>
      </w:r>
      <w:r w:rsidR="00415CC1" w:rsidRPr="005C5E26">
        <w:rPr>
          <w:rFonts w:ascii="Source Sans Pro" w:hAnsi="Source Sans Pro" w:cstheme="minorHAnsi"/>
          <w:sz w:val="16"/>
          <w:szCs w:val="16"/>
          <w:lang w:val="en-GB"/>
        </w:rPr>
        <w:t>As above.</w:t>
      </w:r>
    </w:p>
  </w:endnote>
  <w:endnote w:id="21">
    <w:p w14:paraId="60F034D4" w14:textId="0C690EA6" w:rsidR="00596330" w:rsidRPr="005C5E26" w:rsidRDefault="00596330" w:rsidP="00596330">
      <w:pPr>
        <w:pStyle w:val="EndnoteText"/>
        <w:rPr>
          <w:rFonts w:ascii="Source Sans Pro" w:hAnsi="Source Sans Pro" w:cstheme="minorHAnsi"/>
          <w:sz w:val="16"/>
          <w:szCs w:val="16"/>
          <w:lang w:val="en-GB"/>
        </w:rPr>
      </w:pPr>
      <w:r w:rsidRPr="005C5E26">
        <w:rPr>
          <w:rStyle w:val="EndnoteReference"/>
          <w:rFonts w:ascii="Source Sans Pro" w:hAnsi="Source Sans Pro" w:cstheme="minorHAnsi"/>
          <w:sz w:val="16"/>
          <w:szCs w:val="16"/>
        </w:rPr>
        <w:endnoteRef/>
      </w:r>
      <w:r w:rsidRPr="005C5E26">
        <w:rPr>
          <w:rFonts w:ascii="Source Sans Pro" w:hAnsi="Source Sans Pro" w:cstheme="minorHAnsi"/>
          <w:sz w:val="16"/>
          <w:szCs w:val="16"/>
        </w:rPr>
        <w:t xml:space="preserve"> </w:t>
      </w:r>
      <w:r w:rsidR="00415CC1" w:rsidRPr="005C5E26">
        <w:rPr>
          <w:rFonts w:ascii="Source Sans Pro" w:hAnsi="Source Sans Pro" w:cstheme="minorHAnsi"/>
          <w:sz w:val="16"/>
          <w:szCs w:val="16"/>
          <w:lang w:val="en-GB"/>
        </w:rPr>
        <w:t xml:space="preserve">As </w:t>
      </w:r>
      <w:r w:rsidR="00415CC1" w:rsidRPr="005C5E26">
        <w:rPr>
          <w:rFonts w:ascii="Source Sans Pro" w:hAnsi="Source Sans Pro" w:cstheme="minorHAnsi"/>
          <w:sz w:val="16"/>
          <w:szCs w:val="16"/>
          <w:lang w:val="en-GB"/>
        </w:rPr>
        <w:t>above</w:t>
      </w:r>
      <w:r w:rsidR="00A60041" w:rsidRPr="005C5E26">
        <w:rPr>
          <w:rFonts w:ascii="Source Sans Pro" w:hAnsi="Source Sans Pro" w:cstheme="minorHAnsi"/>
          <w:sz w:val="16"/>
          <w:szCs w:val="16"/>
          <w:lang w:val="en-GB"/>
        </w:rPr>
        <w:t>;</w:t>
      </w:r>
      <w:r w:rsidR="00A80B70" w:rsidRPr="005C5E26">
        <w:rPr>
          <w:rFonts w:ascii="Source Sans Pro" w:hAnsi="Source Sans Pro" w:cstheme="minorHAnsi"/>
          <w:sz w:val="16"/>
          <w:szCs w:val="16"/>
          <w:lang w:val="en-GB"/>
        </w:rPr>
        <w:t xml:space="preserve"> Kingdom of Kuwait,</w:t>
      </w:r>
      <w:r w:rsidR="00A60041" w:rsidRPr="005C5E26">
        <w:rPr>
          <w:rFonts w:ascii="Source Sans Pro" w:hAnsi="Source Sans Pro" w:cstheme="minorHAnsi"/>
          <w:sz w:val="16"/>
          <w:szCs w:val="16"/>
          <w:lang w:val="en-GB"/>
        </w:rPr>
        <w:t xml:space="preserve"> </w:t>
      </w:r>
      <w:r w:rsidR="00A60041" w:rsidRPr="005C5E26">
        <w:rPr>
          <w:rFonts w:ascii="Source Sans Pro" w:hAnsi="Source Sans Pro" w:cstheme="minorHAnsi"/>
          <w:i/>
          <w:sz w:val="16"/>
          <w:szCs w:val="16"/>
          <w:lang w:val="en-GB"/>
        </w:rPr>
        <w:t xml:space="preserve">Law No. 91 </w:t>
      </w:r>
      <w:r w:rsidR="00A80B70" w:rsidRPr="005C5E26">
        <w:rPr>
          <w:rFonts w:ascii="Source Sans Pro" w:hAnsi="Source Sans Pro" w:cstheme="minorHAnsi"/>
          <w:i/>
          <w:sz w:val="16"/>
          <w:szCs w:val="16"/>
          <w:lang w:val="en-GB"/>
        </w:rPr>
        <w:t>of 2013 Combatting Trafficking in Persons and Smuggling of Migrants,</w:t>
      </w:r>
      <w:r w:rsidR="00A80B70" w:rsidRPr="005C5E26">
        <w:rPr>
          <w:rFonts w:ascii="Source Sans Pro" w:hAnsi="Source Sans Pro" w:cstheme="minorHAnsi"/>
          <w:sz w:val="16"/>
          <w:szCs w:val="16"/>
          <w:lang w:val="en-GB"/>
        </w:rPr>
        <w:t xml:space="preserve"> Gul</w:t>
      </w:r>
      <w:r w:rsidR="00186BC7" w:rsidRPr="005C5E26">
        <w:rPr>
          <w:rFonts w:ascii="Source Sans Pro" w:hAnsi="Source Sans Pro" w:cstheme="minorHAnsi"/>
          <w:sz w:val="16"/>
          <w:szCs w:val="16"/>
          <w:lang w:val="en-GB"/>
        </w:rPr>
        <w:t xml:space="preserve">f Research Centre. Available from: </w:t>
      </w:r>
      <w:hyperlink r:id="rId9" w:history="1">
        <w:r w:rsidR="00CD10BB" w:rsidRPr="005C5E26">
          <w:rPr>
            <w:rStyle w:val="Hyperlink"/>
            <w:rFonts w:ascii="Source Sans Pro" w:hAnsi="Source Sans Pro" w:cstheme="minorHAnsi"/>
            <w:sz w:val="16"/>
            <w:szCs w:val="16"/>
            <w:lang w:val="en-GB"/>
          </w:rPr>
          <w:t>https://gulfmigration.grc.net/kuwait-law-no-91-of-2013-on-trafficking-in-persons-and-smuggling-of-migrants/</w:t>
        </w:r>
      </w:hyperlink>
      <w:r w:rsidR="00CD10BB" w:rsidRPr="005C5E26">
        <w:rPr>
          <w:rFonts w:ascii="Source Sans Pro" w:hAnsi="Source Sans Pro" w:cstheme="minorHAnsi"/>
          <w:sz w:val="16"/>
          <w:szCs w:val="16"/>
          <w:lang w:val="en-GB"/>
        </w:rPr>
        <w:t>. [23 January 2023].</w:t>
      </w:r>
    </w:p>
  </w:endnote>
  <w:endnote w:id="22">
    <w:p w14:paraId="7A27A1CC" w14:textId="2724262D" w:rsidR="00596330" w:rsidRPr="005C5E26" w:rsidRDefault="00596330" w:rsidP="00596330">
      <w:pPr>
        <w:pStyle w:val="EndnoteText"/>
        <w:rPr>
          <w:rFonts w:ascii="Source Sans Pro" w:hAnsi="Source Sans Pro" w:cstheme="minorHAnsi"/>
          <w:sz w:val="16"/>
          <w:szCs w:val="16"/>
        </w:rPr>
      </w:pPr>
      <w:r w:rsidRPr="005C5E26">
        <w:rPr>
          <w:rStyle w:val="EndnoteReference"/>
          <w:rFonts w:ascii="Source Sans Pro" w:hAnsi="Source Sans Pro" w:cstheme="minorHAnsi"/>
          <w:sz w:val="16"/>
          <w:szCs w:val="16"/>
        </w:rPr>
        <w:endnoteRef/>
      </w:r>
      <w:r w:rsidR="00EF49AA" w:rsidRPr="005C5E26">
        <w:rPr>
          <w:rFonts w:ascii="Source Sans Pro" w:hAnsi="Source Sans Pro" w:cstheme="minorHAnsi"/>
          <w:sz w:val="16"/>
          <w:szCs w:val="16"/>
        </w:rPr>
        <w:t>Al-</w:t>
      </w:r>
      <w:r w:rsidR="00EF49AA" w:rsidRPr="005C5E26">
        <w:rPr>
          <w:rFonts w:ascii="Source Sans Pro" w:hAnsi="Source Sans Pro" w:cstheme="minorHAnsi"/>
          <w:sz w:val="16"/>
          <w:szCs w:val="16"/>
        </w:rPr>
        <w:t>Riahi, N 2011,</w:t>
      </w:r>
      <w:r w:rsidR="00EF49AA" w:rsidRPr="005C5E26">
        <w:rPr>
          <w:rFonts w:ascii="Source Sans Pro" w:hAnsi="Source Sans Pro" w:cstheme="minorHAnsi"/>
          <w:i/>
          <w:sz w:val="16"/>
          <w:szCs w:val="16"/>
        </w:rPr>
        <w:t xml:space="preserve"> Prostitution in the Arab World: A Legal Study of Arab Legislation. Working Paper prepared for the Middle East and North Africa Regional Consultation of the Global Commission on HIV and the Law,</w:t>
      </w:r>
      <w:r w:rsidR="00EF49AA" w:rsidRPr="005C5E26">
        <w:rPr>
          <w:rFonts w:ascii="Source Sans Pro" w:hAnsi="Source Sans Pro" w:cstheme="minorHAnsi"/>
          <w:sz w:val="16"/>
          <w:szCs w:val="16"/>
        </w:rPr>
        <w:t xml:space="preserve"> 27-29 July 2011, pp. </w:t>
      </w:r>
      <w:r w:rsidR="00494E61" w:rsidRPr="005C5E26">
        <w:rPr>
          <w:rFonts w:ascii="Source Sans Pro" w:hAnsi="Source Sans Pro" w:cstheme="minorHAnsi"/>
          <w:sz w:val="16"/>
          <w:szCs w:val="16"/>
        </w:rPr>
        <w:t>8-9</w:t>
      </w:r>
      <w:r w:rsidR="00EF49AA" w:rsidRPr="005C5E26">
        <w:rPr>
          <w:rFonts w:ascii="Source Sans Pro" w:hAnsi="Source Sans Pro" w:cstheme="minorHAnsi"/>
          <w:sz w:val="16"/>
          <w:szCs w:val="16"/>
        </w:rPr>
        <w:t xml:space="preserve">. Available from: </w:t>
      </w:r>
      <w:hyperlink r:id="rId10" w:history="1">
        <w:r w:rsidR="00494E61" w:rsidRPr="005C5E26">
          <w:rPr>
            <w:rStyle w:val="Hyperlink"/>
            <w:rFonts w:ascii="Source Sans Pro" w:hAnsi="Source Sans Pro" w:cstheme="minorHAnsi"/>
            <w:sz w:val="16"/>
            <w:szCs w:val="16"/>
          </w:rPr>
          <w:t>https://hivlawcommission.org/wp-content/uploads/2017/06/Prostitution-in-the-Arab-World-A-Legal-Study-of-Arab-Legislation.pdf</w:t>
        </w:r>
      </w:hyperlink>
      <w:r w:rsidR="00494E61" w:rsidRPr="005C5E26">
        <w:rPr>
          <w:rFonts w:ascii="Source Sans Pro" w:hAnsi="Source Sans Pro" w:cstheme="minorHAnsi"/>
          <w:sz w:val="16"/>
          <w:szCs w:val="16"/>
        </w:rPr>
        <w:t xml:space="preserve">. [23 January 2023]; </w:t>
      </w:r>
      <w:r w:rsidR="00962D38" w:rsidRPr="005C5E26">
        <w:rPr>
          <w:rFonts w:ascii="Source Sans Pro" w:hAnsi="Source Sans Pro" w:cstheme="minorHAnsi"/>
          <w:sz w:val="16"/>
          <w:szCs w:val="16"/>
        </w:rPr>
        <w:t xml:space="preserve">Human Rights Council 2017, </w:t>
      </w:r>
      <w:r w:rsidR="00962D38" w:rsidRPr="005C5E26">
        <w:rPr>
          <w:rFonts w:ascii="Source Sans Pro" w:hAnsi="Source Sans Pro" w:cstheme="minorHAnsi"/>
          <w:i/>
          <w:sz w:val="16"/>
          <w:szCs w:val="16"/>
        </w:rPr>
        <w:t xml:space="preserve">Report of the </w:t>
      </w:r>
      <w:r w:rsidR="005A0C19" w:rsidRPr="005C5E26">
        <w:rPr>
          <w:rFonts w:ascii="Source Sans Pro" w:hAnsi="Source Sans Pro" w:cstheme="minorHAnsi"/>
          <w:i/>
          <w:sz w:val="16"/>
          <w:szCs w:val="16"/>
        </w:rPr>
        <w:t>Working Group on the issue of discrimination against women in law and in practice on its mission to Kuwait</w:t>
      </w:r>
      <w:r w:rsidR="002E24D3" w:rsidRPr="005C5E26">
        <w:rPr>
          <w:rFonts w:ascii="Source Sans Pro" w:hAnsi="Source Sans Pro" w:cstheme="minorHAnsi"/>
          <w:sz w:val="16"/>
          <w:szCs w:val="16"/>
        </w:rPr>
        <w:t xml:space="preserve"> </w:t>
      </w:r>
      <w:r w:rsidR="002E24D3" w:rsidRPr="005C5E26">
        <w:rPr>
          <w:rFonts w:ascii="Source Sans Pro" w:hAnsi="Source Sans Pro" w:cstheme="minorHAnsi"/>
          <w:i/>
          <w:sz w:val="16"/>
          <w:szCs w:val="16"/>
        </w:rPr>
        <w:t>A/HRC/35/29/Add.2</w:t>
      </w:r>
      <w:r w:rsidR="00962D38" w:rsidRPr="005C5E26">
        <w:rPr>
          <w:rFonts w:ascii="Source Sans Pro" w:hAnsi="Source Sans Pro" w:cstheme="minorHAnsi"/>
          <w:i/>
          <w:sz w:val="16"/>
          <w:szCs w:val="16"/>
        </w:rPr>
        <w:t>,</w:t>
      </w:r>
      <w:r w:rsidR="00962D38" w:rsidRPr="005C5E26">
        <w:rPr>
          <w:rFonts w:ascii="Source Sans Pro" w:hAnsi="Source Sans Pro" w:cstheme="minorHAnsi"/>
          <w:sz w:val="16"/>
          <w:szCs w:val="16"/>
        </w:rPr>
        <w:t xml:space="preserve"> United Nations, p</w:t>
      </w:r>
      <w:r w:rsidR="00F91870" w:rsidRPr="005C5E26">
        <w:rPr>
          <w:rFonts w:ascii="Source Sans Pro" w:hAnsi="Source Sans Pro" w:cstheme="minorHAnsi"/>
          <w:sz w:val="16"/>
          <w:szCs w:val="16"/>
        </w:rPr>
        <w:t>p. 21-22</w:t>
      </w:r>
      <w:r w:rsidR="00962D38" w:rsidRPr="005C5E26">
        <w:rPr>
          <w:rFonts w:ascii="Source Sans Pro" w:hAnsi="Source Sans Pro" w:cstheme="minorHAnsi"/>
          <w:sz w:val="16"/>
          <w:szCs w:val="16"/>
        </w:rPr>
        <w:t xml:space="preserve">. Available from: </w:t>
      </w:r>
      <w:r w:rsidR="00B61FFB" w:rsidRPr="005C5E26">
        <w:rPr>
          <w:rFonts w:ascii="Source Sans Pro" w:hAnsi="Source Sans Pro" w:cstheme="minorHAnsi"/>
          <w:sz w:val="16"/>
          <w:szCs w:val="16"/>
        </w:rPr>
        <w:t>https://ap.ohchr.org/documents/dpage_e.aspx?si=A/HRC/35/29/Add.2</w:t>
      </w:r>
      <w:r w:rsidR="00962D38" w:rsidRPr="005C5E26">
        <w:rPr>
          <w:rFonts w:ascii="Source Sans Pro" w:hAnsi="Source Sans Pro" w:cstheme="minorHAnsi"/>
          <w:sz w:val="16"/>
          <w:szCs w:val="16"/>
        </w:rPr>
        <w:t>. [30 August 2022]</w:t>
      </w:r>
      <w:r w:rsidR="00F91870" w:rsidRPr="005C5E26">
        <w:rPr>
          <w:rFonts w:ascii="Source Sans Pro" w:hAnsi="Source Sans Pro" w:cstheme="minorHAnsi"/>
          <w:sz w:val="16"/>
          <w:szCs w:val="16"/>
        </w:rPr>
        <w:t xml:space="preserve">; Special Rapporteur on Trafficking in Persons, especially women and children, 2017, </w:t>
      </w:r>
      <w:r w:rsidR="00F91870" w:rsidRPr="005C5E26">
        <w:rPr>
          <w:rFonts w:ascii="Source Sans Pro" w:hAnsi="Source Sans Pro" w:cstheme="minorHAnsi"/>
          <w:i/>
          <w:sz w:val="16"/>
          <w:szCs w:val="16"/>
        </w:rPr>
        <w:t xml:space="preserve">Report of the Special Rapporteur on trafficking in persons, especially women and children, on her mission to Kuwait, </w:t>
      </w:r>
      <w:r w:rsidR="00F91870" w:rsidRPr="005C5E26">
        <w:rPr>
          <w:rFonts w:ascii="Source Sans Pro" w:hAnsi="Source Sans Pro" w:cstheme="minorHAnsi"/>
          <w:sz w:val="16"/>
          <w:szCs w:val="16"/>
        </w:rPr>
        <w:t xml:space="preserve">Human Rights Council, p. 8. Available from: </w:t>
      </w:r>
      <w:hyperlink r:id="rId11" w:history="1">
        <w:r w:rsidR="00F91870" w:rsidRPr="005C5E26">
          <w:rPr>
            <w:rStyle w:val="Hyperlink"/>
            <w:rFonts w:ascii="Source Sans Pro" w:hAnsi="Source Sans Pro" w:cstheme="minorHAnsi"/>
            <w:sz w:val="16"/>
            <w:szCs w:val="16"/>
          </w:rPr>
          <w:t>https://documents-dds-ny.un.org/doc/UNDOC/GEN/G17/097/94/PDF/G1709794.pdf?OpenElement</w:t>
        </w:r>
      </w:hyperlink>
      <w:r w:rsidR="00F91870" w:rsidRPr="005C5E26">
        <w:rPr>
          <w:rFonts w:ascii="Source Sans Pro" w:hAnsi="Source Sans Pro" w:cstheme="minorHAnsi"/>
          <w:sz w:val="16"/>
          <w:szCs w:val="16"/>
        </w:rPr>
        <w:t>. [22 February 2019].</w:t>
      </w:r>
    </w:p>
  </w:endnote>
  <w:endnote w:id="23">
    <w:p w14:paraId="22AB843C" w14:textId="77777777" w:rsidR="00533D06" w:rsidRPr="005C5E26" w:rsidRDefault="00533D06" w:rsidP="00533D06">
      <w:pPr>
        <w:pStyle w:val="EndnoteText"/>
        <w:rPr>
          <w:rFonts w:ascii="Source Sans Pro" w:hAnsi="Source Sans Pro" w:cstheme="minorHAnsi"/>
          <w:sz w:val="16"/>
          <w:szCs w:val="16"/>
        </w:rPr>
      </w:pPr>
      <w:r w:rsidRPr="005C5E26">
        <w:rPr>
          <w:rStyle w:val="EndnoteReference"/>
          <w:rFonts w:ascii="Source Sans Pro" w:hAnsi="Source Sans Pro" w:cstheme="minorHAnsi"/>
          <w:sz w:val="16"/>
          <w:szCs w:val="16"/>
        </w:rPr>
        <w:endnoteRef/>
      </w:r>
      <w:r w:rsidRPr="005C5E26">
        <w:rPr>
          <w:rFonts w:ascii="Source Sans Pro" w:hAnsi="Source Sans Pro" w:cstheme="minorHAnsi"/>
          <w:sz w:val="16"/>
          <w:szCs w:val="16"/>
        </w:rPr>
        <w:t xml:space="preserve"> </w:t>
      </w:r>
      <w:r w:rsidRPr="005C5E26">
        <w:rPr>
          <w:rFonts w:ascii="Source Sans Pro" w:hAnsi="Source Sans Pro" w:cstheme="minorHAnsi"/>
          <w:sz w:val="16"/>
          <w:szCs w:val="16"/>
          <w:lang w:val="en-GB"/>
        </w:rPr>
        <w:t xml:space="preserve">Office to Monitor and Combat Trafficking in Persons 2022, </w:t>
      </w:r>
      <w:r w:rsidRPr="005C5E26">
        <w:rPr>
          <w:rFonts w:ascii="Source Sans Pro" w:hAnsi="Source Sans Pro" w:cstheme="minorHAnsi"/>
          <w:i/>
          <w:sz w:val="16"/>
          <w:szCs w:val="16"/>
          <w:lang w:val="en-GB"/>
        </w:rPr>
        <w:t>Trafficking in Persons Report: Kuwait Country Narrative</w:t>
      </w:r>
      <w:r w:rsidRPr="005C5E26">
        <w:rPr>
          <w:rFonts w:ascii="Source Sans Pro" w:hAnsi="Source Sans Pro" w:cstheme="minorHAnsi"/>
          <w:sz w:val="16"/>
          <w:szCs w:val="16"/>
          <w:lang w:val="en-GB"/>
        </w:rPr>
        <w:t>, United States Department of State, pp. 337-338.</w:t>
      </w:r>
      <w:r w:rsidRPr="005C5E26">
        <w:rPr>
          <w:rFonts w:ascii="Source Sans Pro" w:hAnsi="Source Sans Pro" w:cstheme="minorHAnsi"/>
          <w:sz w:val="16"/>
          <w:szCs w:val="16"/>
        </w:rPr>
        <w:t xml:space="preserve"> </w:t>
      </w:r>
      <w:r w:rsidRPr="005C5E26">
        <w:rPr>
          <w:rFonts w:ascii="Source Sans Pro" w:hAnsi="Source Sans Pro" w:cstheme="minorHAnsi"/>
          <w:sz w:val="16"/>
          <w:szCs w:val="16"/>
          <w:lang w:val="en-GB"/>
        </w:rPr>
        <w:t xml:space="preserve">Available from: </w:t>
      </w:r>
      <w:hyperlink r:id="rId12" w:history="1">
        <w:r w:rsidRPr="005C5E26">
          <w:rPr>
            <w:rStyle w:val="Hyperlink"/>
            <w:rFonts w:ascii="Source Sans Pro" w:hAnsi="Source Sans Pro" w:cstheme="minorHAnsi"/>
            <w:sz w:val="16"/>
            <w:szCs w:val="16"/>
            <w:lang w:val="en-GB"/>
          </w:rPr>
          <w:t>https://www.state.gov/wp-content/uploads/2022/04/337308-2022-TIP-REPORT-inaccessible.pdf</w:t>
        </w:r>
      </w:hyperlink>
      <w:r w:rsidRPr="005C5E26">
        <w:rPr>
          <w:rFonts w:ascii="Source Sans Pro" w:hAnsi="Source Sans Pro" w:cstheme="minorHAnsi"/>
          <w:sz w:val="16"/>
          <w:szCs w:val="16"/>
          <w:lang w:val="en-GB"/>
        </w:rPr>
        <w:t>. [20 January 2023].</w:t>
      </w:r>
    </w:p>
  </w:endnote>
  <w:endnote w:id="24">
    <w:p w14:paraId="513EF95C" w14:textId="5B9471A4" w:rsidR="00D20512" w:rsidRPr="005C5E26" w:rsidRDefault="00D20512" w:rsidP="00D20512">
      <w:pPr>
        <w:pStyle w:val="EndnoteText"/>
        <w:rPr>
          <w:rFonts w:ascii="Source Sans Pro" w:hAnsi="Source Sans Pro" w:cstheme="minorHAnsi"/>
          <w:sz w:val="16"/>
          <w:szCs w:val="16"/>
        </w:rPr>
      </w:pPr>
      <w:r w:rsidRPr="005C5E26">
        <w:rPr>
          <w:rStyle w:val="EndnoteReference"/>
          <w:rFonts w:ascii="Source Sans Pro" w:hAnsi="Source Sans Pro" w:cstheme="minorHAnsi"/>
          <w:sz w:val="16"/>
          <w:szCs w:val="16"/>
        </w:rPr>
        <w:endnoteRef/>
      </w:r>
      <w:r w:rsidRPr="005C5E26">
        <w:rPr>
          <w:rFonts w:ascii="Source Sans Pro" w:hAnsi="Source Sans Pro" w:cstheme="minorHAnsi"/>
          <w:sz w:val="16"/>
          <w:szCs w:val="16"/>
        </w:rPr>
        <w:t xml:space="preserve"> </w:t>
      </w:r>
      <w:r w:rsidRPr="005C5E26">
        <w:rPr>
          <w:rFonts w:ascii="Source Sans Pro" w:hAnsi="Source Sans Pro" w:cstheme="minorHAnsi"/>
          <w:sz w:val="16"/>
          <w:szCs w:val="16"/>
          <w:lang w:val="en-GB"/>
        </w:rPr>
        <w:t>Girls Not Brides 202</w:t>
      </w:r>
      <w:r w:rsidR="009726EC" w:rsidRPr="005C5E26">
        <w:rPr>
          <w:rFonts w:ascii="Source Sans Pro" w:hAnsi="Source Sans Pro" w:cstheme="minorHAnsi"/>
          <w:sz w:val="16"/>
          <w:szCs w:val="16"/>
          <w:lang w:val="en-GB"/>
        </w:rPr>
        <w:t>2</w:t>
      </w:r>
      <w:r w:rsidRPr="005C5E26">
        <w:rPr>
          <w:rFonts w:ascii="Source Sans Pro" w:hAnsi="Source Sans Pro" w:cstheme="minorHAnsi"/>
          <w:sz w:val="16"/>
          <w:szCs w:val="16"/>
          <w:lang w:val="en-GB"/>
        </w:rPr>
        <w:t xml:space="preserve">, </w:t>
      </w:r>
      <w:r w:rsidR="009726EC" w:rsidRPr="005C5E26">
        <w:rPr>
          <w:rFonts w:ascii="Source Sans Pro" w:hAnsi="Source Sans Pro" w:cstheme="minorHAnsi"/>
          <w:i/>
          <w:sz w:val="16"/>
          <w:szCs w:val="16"/>
          <w:lang w:val="en-GB"/>
        </w:rPr>
        <w:t>Kuwait</w:t>
      </w:r>
      <w:r w:rsidRPr="005C5E26">
        <w:rPr>
          <w:rFonts w:ascii="Source Sans Pro" w:hAnsi="Source Sans Pro" w:cstheme="minorHAnsi"/>
          <w:sz w:val="16"/>
          <w:szCs w:val="16"/>
          <w:lang w:val="en-GB"/>
        </w:rPr>
        <w:t xml:space="preserve">, Girls Not Brides. Available from: </w:t>
      </w:r>
      <w:hyperlink r:id="rId13" w:history="1">
        <w:r w:rsidR="009726EC" w:rsidRPr="005C5E26">
          <w:rPr>
            <w:rStyle w:val="Hyperlink"/>
            <w:rFonts w:ascii="Source Sans Pro" w:hAnsi="Source Sans Pro" w:cstheme="minorHAnsi"/>
            <w:sz w:val="16"/>
            <w:szCs w:val="16"/>
            <w:lang w:val="en-GB"/>
          </w:rPr>
          <w:t>https://www.girlsnotbrides.org/learning-resources/child-marriage-atlas/regions-and-countries/kuwait/</w:t>
        </w:r>
      </w:hyperlink>
      <w:r w:rsidR="009726EC" w:rsidRPr="005C5E26">
        <w:rPr>
          <w:rFonts w:ascii="Source Sans Pro" w:hAnsi="Source Sans Pro" w:cstheme="minorHAnsi"/>
          <w:sz w:val="16"/>
          <w:szCs w:val="16"/>
          <w:lang w:val="en-GB"/>
        </w:rPr>
        <w:t xml:space="preserve">. </w:t>
      </w:r>
      <w:r w:rsidR="009726EC" w:rsidRPr="005C5E26">
        <w:rPr>
          <w:rFonts w:ascii="Source Sans Pro" w:hAnsi="Source Sans Pro" w:cstheme="minorHAnsi"/>
          <w:sz w:val="16"/>
          <w:szCs w:val="16"/>
        </w:rPr>
        <w:t>[23 January 2023].</w:t>
      </w:r>
      <w:r w:rsidRPr="005C5E26">
        <w:rPr>
          <w:rFonts w:ascii="Source Sans Pro" w:hAnsi="Source Sans Pro" w:cstheme="minorHAnsi"/>
          <w:sz w:val="16"/>
          <w:szCs w:val="16"/>
        </w:rPr>
        <w:t xml:space="preserve">  </w:t>
      </w:r>
    </w:p>
  </w:endnote>
  <w:endnote w:id="25">
    <w:p w14:paraId="40B0B6D5" w14:textId="7190ACDE" w:rsidR="00CA2193" w:rsidRPr="005C5E26" w:rsidRDefault="00CA2193">
      <w:pPr>
        <w:pStyle w:val="EndnoteText"/>
        <w:rPr>
          <w:rFonts w:ascii="Source Sans Pro" w:hAnsi="Source Sans Pro" w:cstheme="minorHAnsi"/>
          <w:sz w:val="16"/>
          <w:szCs w:val="16"/>
        </w:rPr>
      </w:pPr>
      <w:r w:rsidRPr="005C5E26">
        <w:rPr>
          <w:rStyle w:val="EndnoteReference"/>
          <w:rFonts w:ascii="Source Sans Pro" w:hAnsi="Source Sans Pro" w:cstheme="minorHAnsi"/>
          <w:sz w:val="16"/>
          <w:szCs w:val="16"/>
        </w:rPr>
        <w:endnoteRef/>
      </w:r>
      <w:r w:rsidRPr="005C5E26">
        <w:rPr>
          <w:rFonts w:ascii="Source Sans Pro" w:hAnsi="Source Sans Pro" w:cstheme="minorHAnsi"/>
          <w:sz w:val="16"/>
          <w:szCs w:val="16"/>
        </w:rPr>
        <w:t xml:space="preserve"> Field research, report forthcoming 2023.</w:t>
      </w:r>
    </w:p>
  </w:endnote>
  <w:endnote w:id="26">
    <w:p w14:paraId="24F51EF9" w14:textId="281BDB7A" w:rsidR="00317FA3" w:rsidRPr="005C5E26" w:rsidRDefault="00317FA3">
      <w:pPr>
        <w:pStyle w:val="EndnoteText"/>
        <w:rPr>
          <w:rFonts w:ascii="Source Sans Pro" w:hAnsi="Source Sans Pro" w:cstheme="minorHAnsi"/>
          <w:sz w:val="16"/>
          <w:szCs w:val="16"/>
        </w:rPr>
      </w:pPr>
      <w:r w:rsidRPr="005C5E26">
        <w:rPr>
          <w:rStyle w:val="EndnoteReference"/>
          <w:rFonts w:ascii="Source Sans Pro" w:hAnsi="Source Sans Pro" w:cstheme="minorHAnsi"/>
          <w:sz w:val="16"/>
          <w:szCs w:val="16"/>
        </w:rPr>
        <w:endnoteRef/>
      </w:r>
      <w:r w:rsidRPr="005C5E26">
        <w:rPr>
          <w:rFonts w:ascii="Source Sans Pro" w:hAnsi="Source Sans Pro" w:cstheme="minorHAnsi"/>
          <w:sz w:val="16"/>
          <w:szCs w:val="16"/>
        </w:rPr>
        <w:t xml:space="preserve"> </w:t>
      </w:r>
      <w:r w:rsidR="00355F70" w:rsidRPr="005C5E26">
        <w:rPr>
          <w:rFonts w:ascii="Source Sans Pro" w:hAnsi="Source Sans Pro" w:cstheme="minorHAnsi"/>
          <w:sz w:val="16"/>
          <w:szCs w:val="16"/>
        </w:rPr>
        <w:t xml:space="preserve">Human Rights Watch 2020, </w:t>
      </w:r>
      <w:r w:rsidR="00355F70" w:rsidRPr="005C5E26">
        <w:rPr>
          <w:rFonts w:ascii="Source Sans Pro" w:hAnsi="Source Sans Pro" w:cstheme="minorHAnsi"/>
          <w:i/>
          <w:sz w:val="16"/>
          <w:szCs w:val="16"/>
        </w:rPr>
        <w:t xml:space="preserve">Submission to the Committee on the Rights of the Child on Kuwait, </w:t>
      </w:r>
      <w:r w:rsidR="00355F70" w:rsidRPr="005C5E26">
        <w:rPr>
          <w:rFonts w:ascii="Source Sans Pro" w:hAnsi="Source Sans Pro" w:cstheme="minorHAnsi"/>
          <w:sz w:val="16"/>
          <w:szCs w:val="16"/>
        </w:rPr>
        <w:t xml:space="preserve">Human Rights Watch, footnote 10. Available from: </w:t>
      </w:r>
      <w:hyperlink r:id="rId14" w:anchor="_ftn10" w:history="1">
        <w:r w:rsidR="00355F70" w:rsidRPr="005C5E26">
          <w:rPr>
            <w:rStyle w:val="Hyperlink"/>
            <w:rFonts w:ascii="Source Sans Pro" w:hAnsi="Source Sans Pro" w:cstheme="minorHAnsi"/>
            <w:sz w:val="16"/>
            <w:szCs w:val="16"/>
          </w:rPr>
          <w:t>https://www.hrw.org/news/2020/05/12/submission-committee-rights-child-kuwait#_ftn10</w:t>
        </w:r>
      </w:hyperlink>
      <w:r w:rsidR="00355F70" w:rsidRPr="005C5E26">
        <w:rPr>
          <w:rFonts w:ascii="Source Sans Pro" w:hAnsi="Source Sans Pro" w:cstheme="minorHAnsi"/>
          <w:sz w:val="16"/>
          <w:szCs w:val="16"/>
        </w:rPr>
        <w:t>. [23 January 2023].</w:t>
      </w:r>
    </w:p>
  </w:endnote>
  <w:endnote w:id="27">
    <w:p w14:paraId="573D1B5D" w14:textId="15691220" w:rsidR="0042633C" w:rsidRPr="005C5E26" w:rsidRDefault="0042633C">
      <w:pPr>
        <w:pStyle w:val="EndnoteText"/>
        <w:rPr>
          <w:rFonts w:ascii="Source Sans Pro" w:hAnsi="Source Sans Pro" w:cstheme="minorHAnsi"/>
          <w:sz w:val="16"/>
          <w:szCs w:val="16"/>
        </w:rPr>
      </w:pPr>
      <w:r w:rsidRPr="005C5E26">
        <w:rPr>
          <w:rStyle w:val="EndnoteReference"/>
          <w:rFonts w:ascii="Source Sans Pro" w:hAnsi="Source Sans Pro" w:cstheme="minorHAnsi"/>
          <w:sz w:val="16"/>
          <w:szCs w:val="16"/>
        </w:rPr>
        <w:endnoteRef/>
      </w:r>
      <w:r w:rsidRPr="005C5E26">
        <w:rPr>
          <w:rFonts w:ascii="Source Sans Pro" w:hAnsi="Source Sans Pro" w:cstheme="minorHAnsi"/>
          <w:sz w:val="16"/>
          <w:szCs w:val="16"/>
        </w:rPr>
        <w:t xml:space="preserve"> </w:t>
      </w:r>
      <w:r w:rsidRPr="005C5E26">
        <w:rPr>
          <w:rFonts w:ascii="Source Sans Pro" w:hAnsi="Source Sans Pro" w:cstheme="minorHAnsi"/>
          <w:i/>
          <w:sz w:val="16"/>
          <w:szCs w:val="16"/>
        </w:rPr>
        <w:t>Personal Status Law of 1984,</w:t>
      </w:r>
      <w:r w:rsidR="00161869" w:rsidRPr="005C5E26">
        <w:rPr>
          <w:rFonts w:ascii="Source Sans Pro" w:hAnsi="Source Sans Pro" w:cstheme="minorHAnsi"/>
          <w:sz w:val="16"/>
          <w:szCs w:val="16"/>
        </w:rPr>
        <w:t xml:space="preserve"> article </w:t>
      </w:r>
      <w:r w:rsidRPr="005C5E26">
        <w:rPr>
          <w:rFonts w:ascii="Source Sans Pro" w:hAnsi="Source Sans Pro" w:cstheme="minorHAnsi"/>
          <w:sz w:val="16"/>
          <w:szCs w:val="16"/>
        </w:rPr>
        <w:t>24</w:t>
      </w:r>
      <w:r w:rsidR="00B0165A" w:rsidRPr="005C5E26">
        <w:rPr>
          <w:rFonts w:ascii="Source Sans Pro" w:hAnsi="Source Sans Pro" w:cstheme="minorHAnsi"/>
          <w:sz w:val="16"/>
          <w:szCs w:val="16"/>
        </w:rPr>
        <w:t xml:space="preserve"> as referenced in </w:t>
      </w:r>
      <w:r w:rsidR="00B0165A" w:rsidRPr="005C5E26">
        <w:rPr>
          <w:rFonts w:ascii="Source Sans Pro" w:hAnsi="Source Sans Pro" w:cstheme="minorHAnsi"/>
          <w:sz w:val="16"/>
          <w:szCs w:val="16"/>
        </w:rPr>
        <w:t xml:space="preserve">Musawah 2022, </w:t>
      </w:r>
      <w:r w:rsidR="00B0165A" w:rsidRPr="005C5E26">
        <w:rPr>
          <w:rFonts w:ascii="Source Sans Pro" w:hAnsi="Source Sans Pro" w:cstheme="minorHAnsi"/>
          <w:i/>
          <w:sz w:val="16"/>
          <w:szCs w:val="16"/>
        </w:rPr>
        <w:t xml:space="preserve">Kuwait: Overview of Muslim Family Laws and Practices, </w:t>
      </w:r>
      <w:r w:rsidR="00B0165A" w:rsidRPr="005C5E26">
        <w:rPr>
          <w:rFonts w:ascii="Source Sans Pro" w:hAnsi="Source Sans Pro" w:cstheme="minorHAnsi"/>
          <w:sz w:val="16"/>
          <w:szCs w:val="16"/>
        </w:rPr>
        <w:t xml:space="preserve">p. 5. Available from: </w:t>
      </w:r>
      <w:hyperlink r:id="rId15" w:history="1">
        <w:r w:rsidR="00CB39D9" w:rsidRPr="005C5E26">
          <w:rPr>
            <w:rStyle w:val="Hyperlink"/>
            <w:rFonts w:ascii="Source Sans Pro" w:hAnsi="Source Sans Pro" w:cstheme="minorHAnsi"/>
            <w:sz w:val="16"/>
            <w:szCs w:val="16"/>
          </w:rPr>
          <w:t>https://www.musawah.org/wp-content/uploads/2019/03/Kuwait-Overview-Table-2022.pdf</w:t>
        </w:r>
      </w:hyperlink>
      <w:r w:rsidR="00CB39D9" w:rsidRPr="005C5E26">
        <w:rPr>
          <w:rFonts w:ascii="Source Sans Pro" w:hAnsi="Source Sans Pro" w:cstheme="minorHAnsi"/>
          <w:sz w:val="16"/>
          <w:szCs w:val="16"/>
        </w:rPr>
        <w:t>. [23 January 2023].</w:t>
      </w:r>
      <w:r w:rsidRPr="005C5E26">
        <w:rPr>
          <w:rFonts w:ascii="Source Sans Pro" w:hAnsi="Source Sans Pro" w:cstheme="minorHAnsi"/>
          <w:sz w:val="16"/>
          <w:szCs w:val="16"/>
        </w:rPr>
        <w:t xml:space="preserve"> </w:t>
      </w:r>
    </w:p>
  </w:endnote>
  <w:endnote w:id="28">
    <w:p w14:paraId="53AF5896" w14:textId="2280CBEE" w:rsidR="002B62EB" w:rsidRPr="005C5E26" w:rsidRDefault="002B62EB" w:rsidP="002B62EB">
      <w:pPr>
        <w:pStyle w:val="EndnoteText"/>
        <w:rPr>
          <w:rFonts w:ascii="Source Sans Pro" w:hAnsi="Source Sans Pro" w:cstheme="minorHAnsi"/>
          <w:sz w:val="16"/>
          <w:szCs w:val="16"/>
        </w:rPr>
      </w:pPr>
      <w:r w:rsidRPr="005C5E26">
        <w:rPr>
          <w:rStyle w:val="EndnoteReference"/>
          <w:rFonts w:ascii="Source Sans Pro" w:hAnsi="Source Sans Pro" w:cstheme="minorHAnsi"/>
          <w:sz w:val="16"/>
          <w:szCs w:val="16"/>
        </w:rPr>
        <w:endnoteRef/>
      </w:r>
      <w:r w:rsidRPr="005C5E26">
        <w:rPr>
          <w:rFonts w:ascii="Source Sans Pro" w:hAnsi="Source Sans Pro" w:cstheme="minorHAnsi"/>
          <w:sz w:val="16"/>
          <w:szCs w:val="16"/>
        </w:rPr>
        <w:t xml:space="preserve"> </w:t>
      </w:r>
      <w:r w:rsidRPr="005C5E26">
        <w:rPr>
          <w:rFonts w:ascii="Source Sans Pro" w:hAnsi="Source Sans Pro" w:cstheme="minorHAnsi"/>
          <w:i/>
          <w:iCs/>
          <w:sz w:val="16"/>
          <w:szCs w:val="16"/>
        </w:rPr>
        <w:t>Personal Status Law of 1984,</w:t>
      </w:r>
      <w:r w:rsidR="00161869" w:rsidRPr="005C5E26">
        <w:rPr>
          <w:rFonts w:ascii="Source Sans Pro" w:hAnsi="Source Sans Pro" w:cstheme="minorHAnsi"/>
          <w:sz w:val="16"/>
          <w:szCs w:val="16"/>
        </w:rPr>
        <w:t xml:space="preserve"> article </w:t>
      </w:r>
      <w:r w:rsidRPr="005C5E26">
        <w:rPr>
          <w:rFonts w:ascii="Source Sans Pro" w:hAnsi="Source Sans Pro" w:cstheme="minorHAnsi"/>
          <w:sz w:val="16"/>
          <w:szCs w:val="16"/>
        </w:rPr>
        <w:t>2</w:t>
      </w:r>
      <w:r w:rsidR="00B713EE" w:rsidRPr="005C5E26">
        <w:rPr>
          <w:rFonts w:ascii="Source Sans Pro" w:hAnsi="Source Sans Pro" w:cstheme="minorHAnsi"/>
          <w:sz w:val="16"/>
          <w:szCs w:val="16"/>
        </w:rPr>
        <w:t>6</w:t>
      </w:r>
      <w:r w:rsidRPr="005C5E26">
        <w:rPr>
          <w:rFonts w:ascii="Source Sans Pro" w:hAnsi="Source Sans Pro" w:cstheme="minorHAnsi"/>
          <w:sz w:val="16"/>
          <w:szCs w:val="16"/>
        </w:rPr>
        <w:t xml:space="preserve"> as referenced in </w:t>
      </w:r>
      <w:r w:rsidRPr="005C5E26">
        <w:rPr>
          <w:rFonts w:ascii="Source Sans Pro" w:hAnsi="Source Sans Pro" w:cstheme="minorHAnsi"/>
          <w:sz w:val="16"/>
          <w:szCs w:val="16"/>
        </w:rPr>
        <w:t xml:space="preserve">Musawah 2022, </w:t>
      </w:r>
      <w:r w:rsidRPr="005C5E26">
        <w:rPr>
          <w:rFonts w:ascii="Source Sans Pro" w:hAnsi="Source Sans Pro" w:cstheme="minorHAnsi"/>
          <w:i/>
          <w:iCs/>
          <w:sz w:val="16"/>
          <w:szCs w:val="16"/>
        </w:rPr>
        <w:t xml:space="preserve">Kuwait: Overview of Muslim Family Laws and Practices, </w:t>
      </w:r>
      <w:r w:rsidRPr="005C5E26">
        <w:rPr>
          <w:rFonts w:ascii="Source Sans Pro" w:hAnsi="Source Sans Pro" w:cstheme="minorHAnsi"/>
          <w:sz w:val="16"/>
          <w:szCs w:val="16"/>
        </w:rPr>
        <w:t xml:space="preserve">p. 5. Available from: </w:t>
      </w:r>
      <w:hyperlink r:id="rId16" w:history="1">
        <w:r w:rsidRPr="005C5E26">
          <w:rPr>
            <w:rStyle w:val="Hyperlink"/>
            <w:rFonts w:ascii="Source Sans Pro" w:hAnsi="Source Sans Pro" w:cstheme="minorHAnsi"/>
            <w:sz w:val="16"/>
            <w:szCs w:val="16"/>
          </w:rPr>
          <w:t>https://www.musawah.org/wp-content/uploads/2019/03/Kuwait-Overview-Table-2022.pdf</w:t>
        </w:r>
      </w:hyperlink>
      <w:r w:rsidRPr="005C5E26">
        <w:rPr>
          <w:rFonts w:ascii="Source Sans Pro" w:hAnsi="Source Sans Pro" w:cstheme="minorHAnsi"/>
          <w:sz w:val="16"/>
          <w:szCs w:val="16"/>
        </w:rPr>
        <w:t>. [23 January 2023].</w:t>
      </w:r>
    </w:p>
  </w:endnote>
  <w:endnote w:id="29">
    <w:p w14:paraId="4F0142F6" w14:textId="4BEFC884" w:rsidR="0008462D" w:rsidRPr="005C5E26" w:rsidRDefault="0008462D" w:rsidP="0008462D">
      <w:pPr>
        <w:pStyle w:val="EndnoteText"/>
        <w:rPr>
          <w:rFonts w:ascii="Source Sans Pro" w:hAnsi="Source Sans Pro" w:cstheme="minorHAnsi"/>
          <w:sz w:val="16"/>
          <w:szCs w:val="16"/>
        </w:rPr>
      </w:pPr>
      <w:r w:rsidRPr="005C5E26">
        <w:rPr>
          <w:rStyle w:val="EndnoteReference"/>
          <w:rFonts w:ascii="Source Sans Pro" w:hAnsi="Source Sans Pro" w:cstheme="minorHAnsi"/>
          <w:sz w:val="16"/>
          <w:szCs w:val="16"/>
        </w:rPr>
        <w:endnoteRef/>
      </w:r>
      <w:r w:rsidRPr="005C5E26">
        <w:rPr>
          <w:rFonts w:ascii="Source Sans Pro" w:hAnsi="Source Sans Pro" w:cstheme="minorHAnsi"/>
          <w:sz w:val="16"/>
          <w:szCs w:val="16"/>
        </w:rPr>
        <w:t xml:space="preserve"> </w:t>
      </w:r>
      <w:r w:rsidRPr="005C5E26">
        <w:rPr>
          <w:rFonts w:ascii="Source Sans Pro" w:hAnsi="Source Sans Pro" w:cstheme="minorHAnsi"/>
          <w:sz w:val="16"/>
          <w:szCs w:val="16"/>
        </w:rPr>
        <w:t xml:space="preserve">Musawah 2022, </w:t>
      </w:r>
      <w:r w:rsidRPr="005C5E26">
        <w:rPr>
          <w:rFonts w:ascii="Source Sans Pro" w:hAnsi="Source Sans Pro" w:cstheme="minorHAnsi"/>
          <w:i/>
          <w:iCs/>
          <w:sz w:val="16"/>
          <w:szCs w:val="16"/>
        </w:rPr>
        <w:t xml:space="preserve">Kuwait: Overview of Muslim Family Laws and Practices, </w:t>
      </w:r>
      <w:r w:rsidRPr="005C5E26">
        <w:rPr>
          <w:rFonts w:ascii="Source Sans Pro" w:hAnsi="Source Sans Pro" w:cstheme="minorHAnsi"/>
          <w:sz w:val="16"/>
          <w:szCs w:val="16"/>
        </w:rPr>
        <w:t xml:space="preserve">p. 5. Available from: </w:t>
      </w:r>
      <w:hyperlink r:id="rId17" w:history="1">
        <w:r w:rsidRPr="005C5E26">
          <w:rPr>
            <w:rStyle w:val="Hyperlink"/>
            <w:rFonts w:ascii="Source Sans Pro" w:hAnsi="Source Sans Pro" w:cstheme="minorHAnsi"/>
            <w:sz w:val="16"/>
            <w:szCs w:val="16"/>
          </w:rPr>
          <w:t>https://www.musawah.org/wp-content/uploads/2019/03/Kuwait-Overview-Table-2022.pdf</w:t>
        </w:r>
      </w:hyperlink>
      <w:r w:rsidRPr="005C5E26">
        <w:rPr>
          <w:rFonts w:ascii="Source Sans Pro" w:hAnsi="Source Sans Pro" w:cstheme="minorHAnsi"/>
          <w:sz w:val="16"/>
          <w:szCs w:val="16"/>
        </w:rPr>
        <w:t xml:space="preserve">. [23 January 2023]. </w:t>
      </w:r>
    </w:p>
  </w:endnote>
  <w:endnote w:id="30">
    <w:p w14:paraId="48EF129D" w14:textId="52F75358" w:rsidR="002E2C52" w:rsidRPr="005C5E26" w:rsidRDefault="002E2C52">
      <w:pPr>
        <w:pStyle w:val="EndnoteText"/>
        <w:rPr>
          <w:rFonts w:ascii="Source Sans Pro" w:hAnsi="Source Sans Pro" w:cstheme="minorHAnsi"/>
          <w:sz w:val="16"/>
          <w:szCs w:val="16"/>
        </w:rPr>
      </w:pPr>
      <w:r w:rsidRPr="005C5E26">
        <w:rPr>
          <w:rStyle w:val="EndnoteReference"/>
          <w:rFonts w:ascii="Source Sans Pro" w:hAnsi="Source Sans Pro" w:cstheme="minorHAnsi"/>
          <w:sz w:val="16"/>
          <w:szCs w:val="16"/>
        </w:rPr>
        <w:endnoteRef/>
      </w:r>
      <w:r w:rsidRPr="005C5E26">
        <w:rPr>
          <w:rFonts w:ascii="Source Sans Pro" w:hAnsi="Source Sans Pro" w:cstheme="minorHAnsi"/>
          <w:sz w:val="16"/>
          <w:szCs w:val="16"/>
        </w:rPr>
        <w:t xml:space="preserve"> </w:t>
      </w:r>
      <w:r w:rsidRPr="005C5E26">
        <w:rPr>
          <w:rFonts w:ascii="Source Sans Pro" w:hAnsi="Source Sans Pro" w:cstheme="minorHAnsi"/>
          <w:sz w:val="16"/>
          <w:szCs w:val="16"/>
        </w:rPr>
        <w:t>Musawah</w:t>
      </w:r>
      <w:r w:rsidR="00566BE3" w:rsidRPr="005C5E26">
        <w:rPr>
          <w:rFonts w:ascii="Source Sans Pro" w:hAnsi="Source Sans Pro" w:cstheme="minorHAnsi"/>
          <w:sz w:val="16"/>
          <w:szCs w:val="16"/>
        </w:rPr>
        <w:t>:</w:t>
      </w:r>
      <w:r w:rsidRPr="005C5E26">
        <w:rPr>
          <w:rFonts w:ascii="Source Sans Pro" w:hAnsi="Source Sans Pro" w:cstheme="minorHAnsi"/>
          <w:sz w:val="16"/>
          <w:szCs w:val="16"/>
        </w:rPr>
        <w:t xml:space="preserve"> For Equality in the Family 2020, </w:t>
      </w:r>
      <w:r w:rsidRPr="005C5E26">
        <w:rPr>
          <w:rFonts w:ascii="Source Sans Pro" w:hAnsi="Source Sans Pro" w:cstheme="minorHAnsi"/>
          <w:i/>
          <w:iCs/>
          <w:sz w:val="16"/>
          <w:szCs w:val="16"/>
        </w:rPr>
        <w:t xml:space="preserve">Ending Child Marriage in Muslim Family Laws, </w:t>
      </w:r>
      <w:r w:rsidRPr="005C5E26">
        <w:rPr>
          <w:rFonts w:ascii="Source Sans Pro" w:hAnsi="Source Sans Pro" w:cstheme="minorHAnsi"/>
          <w:sz w:val="16"/>
          <w:szCs w:val="16"/>
        </w:rPr>
        <w:t xml:space="preserve">Musawah. Available from: </w:t>
      </w:r>
      <w:hyperlink r:id="rId18" w:history="1">
        <w:r w:rsidR="00566BE3" w:rsidRPr="005C5E26">
          <w:rPr>
            <w:rStyle w:val="Hyperlink"/>
            <w:rFonts w:ascii="Source Sans Pro" w:hAnsi="Source Sans Pro" w:cstheme="minorHAnsi"/>
            <w:sz w:val="16"/>
            <w:szCs w:val="16"/>
          </w:rPr>
          <w:t>https://www.musawah.org/wp-content/uploads/2020/11/Policy-Brief-2-Ending-Child-Marriage-in-Muslim-Family-Laws.pdf</w:t>
        </w:r>
      </w:hyperlink>
      <w:r w:rsidR="00566BE3" w:rsidRPr="005C5E26">
        <w:rPr>
          <w:rFonts w:ascii="Source Sans Pro" w:hAnsi="Source Sans Pro" w:cstheme="minorHAnsi"/>
          <w:sz w:val="16"/>
          <w:szCs w:val="16"/>
        </w:rPr>
        <w:t>. [23 January 2023].</w:t>
      </w:r>
    </w:p>
  </w:endnote>
  <w:endnote w:id="31">
    <w:p w14:paraId="691EF636" w14:textId="77777777" w:rsidR="001246B6" w:rsidRPr="005C5E26" w:rsidRDefault="001246B6" w:rsidP="001246B6">
      <w:pPr>
        <w:pStyle w:val="EndnoteText"/>
        <w:rPr>
          <w:rFonts w:ascii="Source Sans Pro" w:hAnsi="Source Sans Pro"/>
          <w:sz w:val="16"/>
          <w:szCs w:val="16"/>
        </w:rPr>
      </w:pPr>
      <w:r w:rsidRPr="005C5E26">
        <w:rPr>
          <w:rStyle w:val="EndnoteReference"/>
          <w:rFonts w:ascii="Source Sans Pro" w:hAnsi="Source Sans Pro"/>
          <w:sz w:val="16"/>
          <w:szCs w:val="16"/>
        </w:rPr>
        <w:endnoteRef/>
      </w:r>
      <w:r w:rsidRPr="005C5E26">
        <w:rPr>
          <w:rFonts w:ascii="Source Sans Pro" w:hAnsi="Source Sans Pro"/>
          <w:sz w:val="16"/>
          <w:szCs w:val="16"/>
        </w:rPr>
        <w:t xml:space="preserve"> United Nations Treaty Collection 1989, </w:t>
      </w:r>
      <w:r w:rsidRPr="005C5E26">
        <w:rPr>
          <w:rFonts w:ascii="Source Sans Pro" w:hAnsi="Source Sans Pro"/>
          <w:i/>
          <w:iCs/>
          <w:sz w:val="16"/>
          <w:szCs w:val="16"/>
        </w:rPr>
        <w:t>11. Convention on the Rights of the Child</w:t>
      </w:r>
      <w:r w:rsidRPr="005C5E26">
        <w:rPr>
          <w:rFonts w:ascii="Source Sans Pro" w:hAnsi="Source Sans Pro"/>
          <w:sz w:val="16"/>
          <w:szCs w:val="16"/>
        </w:rPr>
        <w:t>. Available from: https://treaties.un.org/pages/ViewDetails.aspx?src=IND&amp;mtdsg_no=IV-11&amp;chapter=4&amp;clang=_en. [16 March 2022].</w:t>
      </w:r>
    </w:p>
  </w:endnote>
  <w:endnote w:id="32">
    <w:p w14:paraId="3A4F6056" w14:textId="28E8DA91" w:rsidR="005271E4" w:rsidRPr="005271E4" w:rsidRDefault="005271E4">
      <w:pPr>
        <w:pStyle w:val="EndnoteText"/>
      </w:pPr>
      <w:r>
        <w:rPr>
          <w:rStyle w:val="EndnoteReference"/>
        </w:rPr>
        <w:endnoteRef/>
      </w:r>
      <w:r>
        <w:t xml:space="preserve"> </w:t>
      </w:r>
      <w:r w:rsidRPr="005271E4">
        <w:rPr>
          <w:rFonts w:ascii="Source Sans Pro" w:hAnsi="Source Sans Pro"/>
          <w:sz w:val="16"/>
          <w:szCs w:val="16"/>
        </w:rPr>
        <w:t xml:space="preserve">UN Committee of the Elimination of Discrimination </w:t>
      </w:r>
      <w:r w:rsidRPr="005271E4">
        <w:rPr>
          <w:rFonts w:ascii="Source Sans Pro" w:hAnsi="Source Sans Pro"/>
          <w:sz w:val="16"/>
          <w:szCs w:val="16"/>
        </w:rPr>
        <w:t xml:space="preserve">Againstw Women &amp; UN Committee on the Rights of the Child 2019, </w:t>
      </w:r>
      <w:r w:rsidRPr="005271E4">
        <w:rPr>
          <w:rFonts w:ascii="Source Sans Pro" w:hAnsi="Source Sans Pro"/>
          <w:i/>
          <w:iCs/>
          <w:sz w:val="16"/>
          <w:szCs w:val="16"/>
        </w:rPr>
        <w:t>Revision of Joint General comment No. 18 of the Committee on the Rights of the Child on harmful practices and General recommendation No. 31 of the Committee on the Elimination of Discrimination against Women,</w:t>
      </w:r>
      <w:r w:rsidRPr="005271E4">
        <w:rPr>
          <w:rFonts w:ascii="Source Sans Pro" w:hAnsi="Source Sans Pro"/>
          <w:sz w:val="16"/>
          <w:szCs w:val="16"/>
        </w:rPr>
        <w:t xml:space="preserve"> CEDAW/C/GC/31/REV.1 - CRC/C/GC/18/Rev.1, p. 7. Available from: </w:t>
      </w:r>
      <w:hyperlink r:id="rId19" w:history="1">
        <w:r w:rsidRPr="005271E4">
          <w:rPr>
            <w:rStyle w:val="Hyperlink"/>
            <w:rFonts w:ascii="Source Sans Pro" w:hAnsi="Source Sans Pro"/>
            <w:sz w:val="16"/>
            <w:szCs w:val="16"/>
          </w:rPr>
          <w:t>https://www.ohchr.org/en/documents/general-comments-and-recommendations/revision-joint-general-comment-no-18-committee</w:t>
        </w:r>
      </w:hyperlink>
      <w:r w:rsidRPr="005271E4">
        <w:rPr>
          <w:rFonts w:ascii="Source Sans Pro" w:hAnsi="Source Sans Pro"/>
          <w:sz w:val="16"/>
          <w:szCs w:val="16"/>
        </w:rPr>
        <w:t>. [30 January 2023].</w:t>
      </w:r>
    </w:p>
  </w:endnote>
  <w:endnote w:id="33">
    <w:p w14:paraId="353ABDE2" w14:textId="66B8F649" w:rsidR="004B7B97" w:rsidRPr="005C5E26" w:rsidRDefault="004B7B97" w:rsidP="004B7B97">
      <w:pPr>
        <w:pStyle w:val="EndnoteText"/>
        <w:rPr>
          <w:rFonts w:ascii="Source Sans Pro" w:hAnsi="Source Sans Pro" w:cstheme="minorHAnsi"/>
          <w:sz w:val="16"/>
          <w:szCs w:val="16"/>
        </w:rPr>
      </w:pPr>
      <w:r w:rsidRPr="005C5E26">
        <w:rPr>
          <w:rStyle w:val="EndnoteReference"/>
          <w:rFonts w:ascii="Source Sans Pro" w:hAnsi="Source Sans Pro" w:cstheme="minorHAnsi"/>
          <w:sz w:val="16"/>
          <w:szCs w:val="16"/>
        </w:rPr>
        <w:endnoteRef/>
      </w:r>
      <w:r w:rsidR="00381F64" w:rsidRPr="005C5E26">
        <w:rPr>
          <w:rFonts w:ascii="Source Sans Pro" w:hAnsi="Source Sans Pro" w:cstheme="minorHAnsi"/>
          <w:sz w:val="16"/>
          <w:szCs w:val="16"/>
        </w:rPr>
        <w:t xml:space="preserve"> </w:t>
      </w:r>
      <w:r w:rsidR="00E54177" w:rsidRPr="005C5E26">
        <w:rPr>
          <w:rFonts w:ascii="Source Sans Pro" w:hAnsi="Source Sans Pro" w:cstheme="minorHAnsi"/>
          <w:sz w:val="16"/>
          <w:szCs w:val="16"/>
        </w:rPr>
        <w:t xml:space="preserve">Personal Status Code (No, 51 of 1984), articles 8, 29-30 as cited in </w:t>
      </w:r>
      <w:r w:rsidR="00381F64" w:rsidRPr="005C5E26">
        <w:rPr>
          <w:rFonts w:ascii="Source Sans Pro" w:hAnsi="Source Sans Pro" w:cstheme="minorHAnsi"/>
          <w:sz w:val="16"/>
          <w:szCs w:val="16"/>
        </w:rPr>
        <w:t xml:space="preserve">2020, “Kuwait Laws New”, </w:t>
      </w:r>
      <w:r w:rsidR="00381F64" w:rsidRPr="005C5E26">
        <w:rPr>
          <w:rFonts w:ascii="Source Sans Pro" w:hAnsi="Source Sans Pro" w:cstheme="minorHAnsi"/>
          <w:sz w:val="16"/>
          <w:szCs w:val="16"/>
        </w:rPr>
        <w:t xml:space="preserve">Shamsaha, p. 3. Available from: </w:t>
      </w:r>
      <w:hyperlink r:id="rId20" w:history="1">
        <w:r w:rsidR="00381F64" w:rsidRPr="005C5E26">
          <w:rPr>
            <w:rStyle w:val="Hyperlink"/>
            <w:rFonts w:ascii="Source Sans Pro" w:hAnsi="Source Sans Pro" w:cstheme="minorHAnsi"/>
            <w:sz w:val="16"/>
            <w:szCs w:val="16"/>
          </w:rPr>
          <w:t>https://shamsaha.org/wp-content/uploads/2020/11/Kuwait-Laws-New.pdf</w:t>
        </w:r>
      </w:hyperlink>
      <w:r w:rsidR="00381F64" w:rsidRPr="005C5E26">
        <w:rPr>
          <w:rFonts w:ascii="Source Sans Pro" w:hAnsi="Source Sans Pro" w:cstheme="minorHAnsi"/>
          <w:sz w:val="16"/>
          <w:szCs w:val="16"/>
        </w:rPr>
        <w:t>. [23 January 2023].</w:t>
      </w:r>
    </w:p>
  </w:endnote>
  <w:endnote w:id="34">
    <w:p w14:paraId="61542D37" w14:textId="77777777" w:rsidR="00665DC0" w:rsidRPr="005C5E26" w:rsidRDefault="00665DC0" w:rsidP="00665DC0">
      <w:pPr>
        <w:pStyle w:val="EndnoteText"/>
        <w:rPr>
          <w:rFonts w:ascii="Source Sans Pro" w:hAnsi="Source Sans Pro" w:cstheme="minorHAnsi"/>
          <w:sz w:val="16"/>
          <w:szCs w:val="16"/>
        </w:rPr>
      </w:pPr>
      <w:r w:rsidRPr="005C5E26">
        <w:rPr>
          <w:rStyle w:val="EndnoteReference"/>
          <w:rFonts w:ascii="Source Sans Pro" w:hAnsi="Source Sans Pro" w:cstheme="minorHAnsi"/>
          <w:sz w:val="16"/>
          <w:szCs w:val="16"/>
        </w:rPr>
        <w:endnoteRef/>
      </w:r>
      <w:r w:rsidRPr="005C5E26">
        <w:rPr>
          <w:rFonts w:ascii="Source Sans Pro" w:hAnsi="Source Sans Pro" w:cstheme="minorHAnsi"/>
          <w:sz w:val="16"/>
          <w:szCs w:val="16"/>
        </w:rPr>
        <w:t xml:space="preserve"> Personal Status Code (No. 51 of 1984), articles 7, 28-29 as cited </w:t>
      </w:r>
      <w:r w:rsidRPr="005C5E26">
        <w:rPr>
          <w:rFonts w:ascii="Source Sans Pro" w:hAnsi="Source Sans Pro" w:cstheme="minorHAnsi"/>
          <w:sz w:val="16"/>
          <w:szCs w:val="16"/>
        </w:rPr>
        <w:t xml:space="preserve">Musawah 2022, </w:t>
      </w:r>
      <w:r w:rsidRPr="005C5E26">
        <w:rPr>
          <w:rFonts w:ascii="Source Sans Pro" w:hAnsi="Source Sans Pro" w:cstheme="minorHAnsi"/>
          <w:i/>
          <w:sz w:val="16"/>
          <w:szCs w:val="16"/>
        </w:rPr>
        <w:t xml:space="preserve">Kuwait: Overview of Muslim Family Laws and Practices, </w:t>
      </w:r>
      <w:r w:rsidRPr="005C5E26">
        <w:rPr>
          <w:rFonts w:ascii="Source Sans Pro" w:hAnsi="Source Sans Pro" w:cstheme="minorHAnsi"/>
          <w:sz w:val="16"/>
          <w:szCs w:val="16"/>
        </w:rPr>
        <w:t xml:space="preserve">p. 5. Available from: </w:t>
      </w:r>
      <w:hyperlink r:id="rId21" w:history="1">
        <w:r w:rsidRPr="005C5E26">
          <w:rPr>
            <w:rStyle w:val="Hyperlink"/>
            <w:rFonts w:ascii="Source Sans Pro" w:hAnsi="Source Sans Pro" w:cstheme="minorHAnsi"/>
            <w:sz w:val="16"/>
            <w:szCs w:val="16"/>
          </w:rPr>
          <w:t>https://www.musawah.org/wp-content/uploads/2019/03/Kuwait-Overview-Table-2022.pdf</w:t>
        </w:r>
      </w:hyperlink>
      <w:r w:rsidRPr="005C5E26">
        <w:rPr>
          <w:rFonts w:ascii="Source Sans Pro" w:hAnsi="Source Sans Pro" w:cstheme="minorHAnsi"/>
          <w:sz w:val="16"/>
          <w:szCs w:val="16"/>
        </w:rPr>
        <w:t xml:space="preserve">. [23 January 2023].; and Government of Kuwait 2021, </w:t>
      </w:r>
      <w:r w:rsidRPr="005C5E26">
        <w:rPr>
          <w:rFonts w:ascii="Source Sans Pro" w:hAnsi="Source Sans Pro" w:cstheme="minorHAnsi"/>
          <w:i/>
          <w:sz w:val="16"/>
          <w:szCs w:val="16"/>
        </w:rPr>
        <w:t xml:space="preserve">Sixth periodic report submitted by Kuwait under article 18 of the Convention, due in 2021, </w:t>
      </w:r>
      <w:r w:rsidRPr="005C5E26">
        <w:rPr>
          <w:rFonts w:ascii="Source Sans Pro" w:hAnsi="Source Sans Pro" w:cstheme="minorHAnsi"/>
          <w:sz w:val="16"/>
          <w:szCs w:val="16"/>
        </w:rPr>
        <w:t xml:space="preserve">Committee on the Elimination of Discrimination Against Women, p. 4. Available from: </w:t>
      </w:r>
      <w:hyperlink r:id="rId22" w:history="1">
        <w:r w:rsidRPr="005C5E26">
          <w:rPr>
            <w:rStyle w:val="Hyperlink"/>
            <w:rFonts w:ascii="Source Sans Pro" w:hAnsi="Source Sans Pro" w:cstheme="minorHAnsi"/>
            <w:sz w:val="16"/>
            <w:szCs w:val="16"/>
          </w:rPr>
          <w:t>https://docstore.ohchr.org/SelfServices/FilesHandler.ashx?enc=6QkG1d%2FPPRiCAqhKb7yhsglff%2FiazrVw%2BcyfdY9GxZ6n%2FuVfDi9VwyDCa0wl2sERPkeSPlCOdKsiyx81mvmmAiwu%2FevYEVMMIG30dFWWv%2BpjmnxV0UpKhPkxmxeOxR4K</w:t>
        </w:r>
      </w:hyperlink>
      <w:r w:rsidRPr="005C5E26">
        <w:rPr>
          <w:rFonts w:ascii="Source Sans Pro" w:hAnsi="Source Sans Pro" w:cstheme="minorHAnsi"/>
          <w:sz w:val="16"/>
          <w:szCs w:val="16"/>
        </w:rPr>
        <w:t>. [23 January 2023].</w:t>
      </w:r>
    </w:p>
  </w:endnote>
  <w:endnote w:id="35">
    <w:p w14:paraId="2220D8DF" w14:textId="77777777" w:rsidR="000F7A4F" w:rsidRPr="005C5E26" w:rsidRDefault="000F7A4F" w:rsidP="000F7A4F">
      <w:pPr>
        <w:pStyle w:val="EndnoteText"/>
        <w:rPr>
          <w:rFonts w:ascii="Source Sans Pro" w:hAnsi="Source Sans Pro" w:cstheme="minorHAnsi"/>
          <w:sz w:val="16"/>
          <w:szCs w:val="16"/>
        </w:rPr>
      </w:pPr>
      <w:r w:rsidRPr="005C5E26">
        <w:rPr>
          <w:rStyle w:val="EndnoteReference"/>
          <w:rFonts w:ascii="Source Sans Pro" w:hAnsi="Source Sans Pro" w:cstheme="minorHAnsi"/>
          <w:sz w:val="16"/>
          <w:szCs w:val="16"/>
        </w:rPr>
        <w:endnoteRef/>
      </w:r>
      <w:r w:rsidRPr="005C5E26">
        <w:rPr>
          <w:rFonts w:ascii="Source Sans Pro" w:hAnsi="Source Sans Pro" w:cstheme="minorHAnsi"/>
          <w:sz w:val="16"/>
          <w:szCs w:val="16"/>
        </w:rPr>
        <w:t xml:space="preserve">  </w:t>
      </w:r>
      <w:r w:rsidRPr="005C5E26">
        <w:rPr>
          <w:rFonts w:ascii="Source Sans Pro" w:hAnsi="Source Sans Pro" w:cstheme="minorHAnsi"/>
          <w:sz w:val="16"/>
          <w:szCs w:val="16"/>
        </w:rPr>
        <w:t xml:space="preserve">Musawah 2022, </w:t>
      </w:r>
      <w:r w:rsidRPr="005C5E26">
        <w:rPr>
          <w:rFonts w:ascii="Source Sans Pro" w:hAnsi="Source Sans Pro" w:cstheme="minorHAnsi"/>
          <w:i/>
          <w:sz w:val="16"/>
          <w:szCs w:val="16"/>
        </w:rPr>
        <w:t xml:space="preserve">Kuwait: Overview of Muslim Family Laws and Practices, </w:t>
      </w:r>
      <w:r w:rsidRPr="005C5E26">
        <w:rPr>
          <w:rFonts w:ascii="Source Sans Pro" w:hAnsi="Source Sans Pro" w:cstheme="minorHAnsi"/>
          <w:sz w:val="16"/>
          <w:szCs w:val="16"/>
        </w:rPr>
        <w:t xml:space="preserve">p. 7. Available from: </w:t>
      </w:r>
      <w:hyperlink r:id="rId23" w:history="1">
        <w:r w:rsidRPr="005C5E26">
          <w:rPr>
            <w:rStyle w:val="Hyperlink"/>
            <w:rFonts w:ascii="Source Sans Pro" w:hAnsi="Source Sans Pro" w:cstheme="minorHAnsi"/>
            <w:sz w:val="16"/>
            <w:szCs w:val="16"/>
          </w:rPr>
          <w:t>https://www.musawah.org/wp-content/uploads/2019/03/Kuwait-Overview-Table-2022.pdf</w:t>
        </w:r>
      </w:hyperlink>
      <w:r w:rsidRPr="005C5E26">
        <w:rPr>
          <w:rFonts w:ascii="Source Sans Pro" w:hAnsi="Source Sans Pro" w:cstheme="minorHAnsi"/>
          <w:sz w:val="16"/>
          <w:szCs w:val="16"/>
        </w:rPr>
        <w:t xml:space="preserve">. [23 January 2023]. </w:t>
      </w:r>
    </w:p>
  </w:endnote>
  <w:endnote w:id="36">
    <w:p w14:paraId="5F5D10EA" w14:textId="2FB83CA5" w:rsidR="00D20512" w:rsidRPr="005C5E26" w:rsidRDefault="00D20512" w:rsidP="00D20512">
      <w:pPr>
        <w:pStyle w:val="EndnoteText"/>
        <w:rPr>
          <w:rFonts w:ascii="Source Sans Pro" w:hAnsi="Source Sans Pro" w:cstheme="minorHAnsi"/>
          <w:sz w:val="16"/>
          <w:szCs w:val="16"/>
        </w:rPr>
      </w:pPr>
      <w:r w:rsidRPr="005C5E26">
        <w:rPr>
          <w:rStyle w:val="EndnoteReference"/>
          <w:rFonts w:ascii="Source Sans Pro" w:hAnsi="Source Sans Pro" w:cstheme="minorHAnsi"/>
          <w:sz w:val="16"/>
          <w:szCs w:val="16"/>
        </w:rPr>
        <w:endnoteRef/>
      </w:r>
      <w:r w:rsidR="008A4A59" w:rsidRPr="005C5E26">
        <w:rPr>
          <w:rFonts w:ascii="Source Sans Pro" w:hAnsi="Source Sans Pro" w:cstheme="minorHAnsi"/>
          <w:sz w:val="16"/>
          <w:szCs w:val="16"/>
        </w:rPr>
        <w:t xml:space="preserve"> Equality Now 2021, “Kuwait – Law No. 16 Of 1960 Promulgating </w:t>
      </w:r>
      <w:r w:rsidR="008A4A59" w:rsidRPr="005C5E26">
        <w:rPr>
          <w:rFonts w:ascii="Source Sans Pro" w:hAnsi="Source Sans Pro" w:cstheme="minorHAnsi"/>
          <w:sz w:val="16"/>
          <w:szCs w:val="16"/>
        </w:rPr>
        <w:t xml:space="preserve">The Penal Code”, </w:t>
      </w:r>
      <w:r w:rsidR="008A4A59" w:rsidRPr="005C5E26">
        <w:rPr>
          <w:rFonts w:ascii="Source Sans Pro" w:hAnsi="Source Sans Pro" w:cstheme="minorHAnsi"/>
          <w:i/>
          <w:sz w:val="16"/>
          <w:szCs w:val="16"/>
        </w:rPr>
        <w:t xml:space="preserve">Equality Now: A Just World for Women and Girls. </w:t>
      </w:r>
      <w:r w:rsidR="008A4A59" w:rsidRPr="005C5E26">
        <w:rPr>
          <w:rFonts w:ascii="Source Sans Pro" w:hAnsi="Source Sans Pro" w:cstheme="minorHAnsi"/>
          <w:sz w:val="16"/>
          <w:szCs w:val="16"/>
        </w:rPr>
        <w:t xml:space="preserve">Available from: </w:t>
      </w:r>
      <w:hyperlink r:id="rId24" w:history="1">
        <w:r w:rsidR="008A4A59" w:rsidRPr="005C5E26">
          <w:rPr>
            <w:rStyle w:val="Hyperlink"/>
            <w:rFonts w:ascii="Source Sans Pro" w:hAnsi="Source Sans Pro" w:cstheme="minorHAnsi"/>
            <w:sz w:val="16"/>
            <w:szCs w:val="16"/>
          </w:rPr>
          <w:t>https://www.equalitynow.org/discriminatory_law/kuwait_-_law_no_16_of_1960_promulgating_the_penal_code/</w:t>
        </w:r>
      </w:hyperlink>
      <w:r w:rsidR="008A4A59" w:rsidRPr="005C5E26">
        <w:rPr>
          <w:rFonts w:ascii="Source Sans Pro" w:hAnsi="Source Sans Pro" w:cstheme="minorHAnsi"/>
          <w:sz w:val="16"/>
          <w:szCs w:val="16"/>
        </w:rPr>
        <w:t>. [23 January 2023].</w:t>
      </w:r>
    </w:p>
  </w:endnote>
  <w:endnote w:id="37">
    <w:p w14:paraId="105EC5B7" w14:textId="045E85F8" w:rsidR="00D20512" w:rsidRPr="005C5E26" w:rsidRDefault="00D20512" w:rsidP="00D20512">
      <w:pPr>
        <w:pStyle w:val="EndnoteText"/>
        <w:rPr>
          <w:rFonts w:ascii="Source Sans Pro" w:hAnsi="Source Sans Pro" w:cstheme="minorHAnsi"/>
          <w:sz w:val="16"/>
          <w:szCs w:val="16"/>
        </w:rPr>
      </w:pPr>
      <w:r w:rsidRPr="005C5E26">
        <w:rPr>
          <w:rStyle w:val="EndnoteReference"/>
          <w:rFonts w:ascii="Source Sans Pro" w:hAnsi="Source Sans Pro" w:cstheme="minorHAnsi"/>
          <w:sz w:val="16"/>
          <w:szCs w:val="16"/>
        </w:rPr>
        <w:endnoteRef/>
      </w:r>
      <w:r w:rsidR="00EB531A" w:rsidRPr="005C5E26">
        <w:rPr>
          <w:rFonts w:ascii="Source Sans Pro" w:hAnsi="Source Sans Pro" w:cstheme="minorHAnsi"/>
          <w:sz w:val="16"/>
          <w:szCs w:val="16"/>
        </w:rPr>
        <w:t xml:space="preserve"> Human Rights Watch 2019, </w:t>
      </w:r>
      <w:r w:rsidR="00EB531A" w:rsidRPr="005C5E26">
        <w:rPr>
          <w:rFonts w:ascii="Source Sans Pro" w:hAnsi="Source Sans Pro" w:cstheme="minorHAnsi"/>
          <w:i/>
          <w:sz w:val="16"/>
          <w:szCs w:val="16"/>
        </w:rPr>
        <w:t>Kuwait: Events of 2018</w:t>
      </w:r>
      <w:r w:rsidR="00EB531A" w:rsidRPr="005C5E26">
        <w:rPr>
          <w:rFonts w:ascii="Source Sans Pro" w:hAnsi="Source Sans Pro" w:cstheme="minorHAnsi"/>
          <w:sz w:val="16"/>
          <w:szCs w:val="16"/>
        </w:rPr>
        <w:t>, Human Rights Watch. Available from: hrw.org/world-report/2019/country-chapters/Kuwait. [23 January 2023].</w:t>
      </w:r>
    </w:p>
  </w:endnote>
  <w:endnote w:id="38">
    <w:p w14:paraId="74FC797D" w14:textId="01EE856E" w:rsidR="00FF508F" w:rsidRPr="005C5E26" w:rsidRDefault="00FF508F">
      <w:pPr>
        <w:pStyle w:val="EndnoteText"/>
        <w:rPr>
          <w:rFonts w:ascii="Source Sans Pro" w:hAnsi="Source Sans Pro" w:cstheme="minorHAnsi"/>
          <w:sz w:val="16"/>
          <w:szCs w:val="16"/>
        </w:rPr>
      </w:pPr>
      <w:r w:rsidRPr="005C5E26">
        <w:rPr>
          <w:rStyle w:val="EndnoteReference"/>
          <w:rFonts w:ascii="Source Sans Pro" w:hAnsi="Source Sans Pro" w:cstheme="minorHAnsi"/>
          <w:sz w:val="16"/>
          <w:szCs w:val="16"/>
        </w:rPr>
        <w:endnoteRef/>
      </w:r>
      <w:r w:rsidRPr="005C5E26">
        <w:rPr>
          <w:rFonts w:ascii="Source Sans Pro" w:hAnsi="Source Sans Pro" w:cstheme="minorHAnsi"/>
          <w:sz w:val="16"/>
          <w:szCs w:val="16"/>
        </w:rPr>
        <w:t xml:space="preserve"> </w:t>
      </w:r>
      <w:r w:rsidR="003833E9" w:rsidRPr="005C5E26">
        <w:rPr>
          <w:rFonts w:ascii="Source Sans Pro" w:hAnsi="Source Sans Pro" w:cstheme="minorHAnsi"/>
          <w:sz w:val="16"/>
          <w:szCs w:val="16"/>
        </w:rPr>
        <w:t xml:space="preserve">Government of Kuwait 2021, </w:t>
      </w:r>
      <w:r w:rsidR="003833E9" w:rsidRPr="005C5E26">
        <w:rPr>
          <w:rFonts w:ascii="Source Sans Pro" w:hAnsi="Source Sans Pro" w:cstheme="minorHAnsi"/>
          <w:i/>
          <w:sz w:val="16"/>
          <w:szCs w:val="16"/>
        </w:rPr>
        <w:t>Sixth periodic report submitted by Kuwait under</w:t>
      </w:r>
      <w:r w:rsidR="00161869" w:rsidRPr="005C5E26">
        <w:rPr>
          <w:rFonts w:ascii="Source Sans Pro" w:hAnsi="Source Sans Pro" w:cstheme="minorHAnsi"/>
          <w:i/>
          <w:sz w:val="16"/>
          <w:szCs w:val="16"/>
        </w:rPr>
        <w:t xml:space="preserve"> article </w:t>
      </w:r>
      <w:r w:rsidR="003833E9" w:rsidRPr="005C5E26">
        <w:rPr>
          <w:rFonts w:ascii="Source Sans Pro" w:hAnsi="Source Sans Pro" w:cstheme="minorHAnsi"/>
          <w:i/>
          <w:sz w:val="16"/>
          <w:szCs w:val="16"/>
        </w:rPr>
        <w:t xml:space="preserve">18 of the Convention, due in 2021, </w:t>
      </w:r>
      <w:r w:rsidR="003833E9" w:rsidRPr="005C5E26">
        <w:rPr>
          <w:rFonts w:ascii="Source Sans Pro" w:hAnsi="Source Sans Pro" w:cstheme="minorHAnsi"/>
          <w:sz w:val="16"/>
          <w:szCs w:val="16"/>
        </w:rPr>
        <w:t xml:space="preserve">Committee on the Elimination of Discrimination Against Women, p. </w:t>
      </w:r>
      <w:r w:rsidR="00560CC4" w:rsidRPr="005C5E26">
        <w:rPr>
          <w:rFonts w:ascii="Source Sans Pro" w:hAnsi="Source Sans Pro" w:cstheme="minorHAnsi"/>
          <w:sz w:val="16"/>
          <w:szCs w:val="16"/>
        </w:rPr>
        <w:t>4</w:t>
      </w:r>
      <w:r w:rsidR="003833E9" w:rsidRPr="005C5E26">
        <w:rPr>
          <w:rFonts w:ascii="Source Sans Pro" w:hAnsi="Source Sans Pro" w:cstheme="minorHAnsi"/>
          <w:sz w:val="16"/>
          <w:szCs w:val="16"/>
        </w:rPr>
        <w:t xml:space="preserve">. Available from: </w:t>
      </w:r>
      <w:hyperlink r:id="rId25" w:history="1">
        <w:r w:rsidR="003833E9" w:rsidRPr="005C5E26">
          <w:rPr>
            <w:rStyle w:val="Hyperlink"/>
            <w:rFonts w:ascii="Source Sans Pro" w:hAnsi="Source Sans Pro" w:cstheme="minorHAnsi"/>
            <w:sz w:val="16"/>
            <w:szCs w:val="16"/>
          </w:rPr>
          <w:t>https://docstore.ohchr.org/SelfServices/FilesHandler.ashx?enc=6QkG1d%2FPPRiCAqhKb7yhsglff%2FiazrVw%2BcyfdY9GxZ6n%2FuVfDi9VwyDCa0wl2sERPkeSPlCOdKsiyx81mvmmAiwu%2FevYEVMMIG30dFWWv%2BpjmnxV0UpKhPkxmxeOxR4K</w:t>
        </w:r>
      </w:hyperlink>
      <w:r w:rsidR="003833E9" w:rsidRPr="005C5E26">
        <w:rPr>
          <w:rFonts w:ascii="Source Sans Pro" w:hAnsi="Source Sans Pro" w:cstheme="minorHAnsi"/>
          <w:sz w:val="16"/>
          <w:szCs w:val="16"/>
        </w:rPr>
        <w:t>. [23 January 2023].</w:t>
      </w:r>
    </w:p>
  </w:endnote>
  <w:endnote w:id="39">
    <w:p w14:paraId="55F4A799" w14:textId="79904A28" w:rsidR="00200DBF" w:rsidRPr="005C5E26" w:rsidRDefault="00200DBF">
      <w:pPr>
        <w:pStyle w:val="EndnoteText"/>
        <w:rPr>
          <w:rFonts w:ascii="Source Sans Pro" w:hAnsi="Source Sans Pro" w:cstheme="minorHAnsi"/>
          <w:sz w:val="16"/>
          <w:szCs w:val="16"/>
        </w:rPr>
      </w:pPr>
      <w:r w:rsidRPr="005C5E26">
        <w:rPr>
          <w:rStyle w:val="EndnoteReference"/>
          <w:rFonts w:ascii="Source Sans Pro" w:hAnsi="Source Sans Pro" w:cstheme="minorHAnsi"/>
          <w:sz w:val="16"/>
          <w:szCs w:val="16"/>
        </w:rPr>
        <w:endnoteRef/>
      </w:r>
      <w:r w:rsidR="00D85137" w:rsidRPr="005C5E26">
        <w:rPr>
          <w:rFonts w:ascii="Source Sans Pro" w:hAnsi="Source Sans Pro" w:cstheme="minorHAnsi"/>
          <w:sz w:val="16"/>
          <w:szCs w:val="16"/>
        </w:rPr>
        <w:t xml:space="preserve">2020, </w:t>
      </w:r>
      <w:r w:rsidRPr="005C5E26">
        <w:rPr>
          <w:rFonts w:ascii="Source Sans Pro" w:hAnsi="Source Sans Pro" w:cstheme="minorHAnsi"/>
          <w:sz w:val="16"/>
          <w:szCs w:val="16"/>
        </w:rPr>
        <w:t xml:space="preserve">“Kuwait Laws New”, </w:t>
      </w:r>
      <w:r w:rsidRPr="005C5E26">
        <w:rPr>
          <w:rFonts w:ascii="Source Sans Pro" w:hAnsi="Source Sans Pro" w:cstheme="minorHAnsi"/>
          <w:sz w:val="16"/>
          <w:szCs w:val="16"/>
        </w:rPr>
        <w:t xml:space="preserve">Shamsaha, p. </w:t>
      </w:r>
      <w:r w:rsidR="00D85137" w:rsidRPr="005C5E26">
        <w:rPr>
          <w:rFonts w:ascii="Source Sans Pro" w:hAnsi="Source Sans Pro" w:cstheme="minorHAnsi"/>
          <w:sz w:val="16"/>
          <w:szCs w:val="16"/>
        </w:rPr>
        <w:t>2</w:t>
      </w:r>
      <w:r w:rsidRPr="005C5E26">
        <w:rPr>
          <w:rFonts w:ascii="Source Sans Pro" w:hAnsi="Source Sans Pro" w:cstheme="minorHAnsi"/>
          <w:sz w:val="16"/>
          <w:szCs w:val="16"/>
        </w:rPr>
        <w:t xml:space="preserve">. Available from: </w:t>
      </w:r>
      <w:hyperlink r:id="rId26" w:history="1">
        <w:r w:rsidRPr="005C5E26">
          <w:rPr>
            <w:rStyle w:val="Hyperlink"/>
            <w:rFonts w:ascii="Source Sans Pro" w:hAnsi="Source Sans Pro" w:cstheme="minorHAnsi"/>
            <w:sz w:val="16"/>
            <w:szCs w:val="16"/>
          </w:rPr>
          <w:t>https://shamsaha.org/wp-content/uploads/2020/11/Kuwait-Laws-New.pdf</w:t>
        </w:r>
      </w:hyperlink>
      <w:r w:rsidRPr="005C5E26">
        <w:rPr>
          <w:rFonts w:ascii="Source Sans Pro" w:hAnsi="Source Sans Pro" w:cstheme="minorHAnsi"/>
          <w:sz w:val="16"/>
          <w:szCs w:val="16"/>
        </w:rPr>
        <w:t>. [23 January 2023].</w:t>
      </w:r>
    </w:p>
  </w:endnote>
  <w:endnote w:id="40">
    <w:p w14:paraId="74D4B33F" w14:textId="16BE3B86" w:rsidR="00161869" w:rsidRPr="005C5E26" w:rsidRDefault="00161869">
      <w:pPr>
        <w:pStyle w:val="EndnoteText"/>
        <w:rPr>
          <w:rFonts w:ascii="Source Sans Pro" w:hAnsi="Source Sans Pro" w:cstheme="minorHAnsi"/>
          <w:sz w:val="16"/>
          <w:szCs w:val="16"/>
        </w:rPr>
      </w:pPr>
      <w:r w:rsidRPr="005C5E26">
        <w:rPr>
          <w:rStyle w:val="EndnoteReference"/>
          <w:rFonts w:ascii="Source Sans Pro" w:hAnsi="Source Sans Pro" w:cstheme="minorHAnsi"/>
          <w:sz w:val="16"/>
          <w:szCs w:val="16"/>
        </w:rPr>
        <w:endnoteRef/>
      </w:r>
      <w:r w:rsidRPr="005C5E26">
        <w:rPr>
          <w:rFonts w:ascii="Source Sans Pro" w:hAnsi="Source Sans Pro" w:cstheme="minorHAnsi"/>
          <w:sz w:val="16"/>
          <w:szCs w:val="16"/>
        </w:rPr>
        <w:t xml:space="preserve"> </w:t>
      </w:r>
      <w:r w:rsidR="00E66741" w:rsidRPr="005C5E26">
        <w:rPr>
          <w:rFonts w:ascii="Source Sans Pro" w:hAnsi="Source Sans Pro" w:cstheme="minorHAnsi"/>
          <w:sz w:val="16"/>
          <w:szCs w:val="16"/>
        </w:rPr>
        <w:t xml:space="preserve">Personal Status Code (No. 51 of 1984), </w:t>
      </w:r>
      <w:r w:rsidR="00D078AC" w:rsidRPr="005C5E26">
        <w:rPr>
          <w:rFonts w:ascii="Source Sans Pro" w:hAnsi="Source Sans Pro" w:cstheme="minorHAnsi"/>
          <w:sz w:val="16"/>
          <w:szCs w:val="16"/>
        </w:rPr>
        <w:t xml:space="preserve">articles 7, </w:t>
      </w:r>
      <w:r w:rsidR="008D1445" w:rsidRPr="005C5E26">
        <w:rPr>
          <w:rFonts w:ascii="Source Sans Pro" w:hAnsi="Source Sans Pro" w:cstheme="minorHAnsi"/>
          <w:sz w:val="16"/>
          <w:szCs w:val="16"/>
        </w:rPr>
        <w:t xml:space="preserve">28-29 as cited </w:t>
      </w:r>
      <w:r w:rsidR="00D310F3" w:rsidRPr="005C5E26">
        <w:rPr>
          <w:rFonts w:ascii="Source Sans Pro" w:hAnsi="Source Sans Pro" w:cstheme="minorHAnsi"/>
          <w:sz w:val="16"/>
          <w:szCs w:val="16"/>
        </w:rPr>
        <w:t xml:space="preserve">Musawah 2022, </w:t>
      </w:r>
      <w:r w:rsidR="00D310F3" w:rsidRPr="005C5E26">
        <w:rPr>
          <w:rFonts w:ascii="Source Sans Pro" w:hAnsi="Source Sans Pro" w:cstheme="minorHAnsi"/>
          <w:i/>
          <w:sz w:val="16"/>
          <w:szCs w:val="16"/>
        </w:rPr>
        <w:t xml:space="preserve">Kuwait: Overview of Muslim Family Laws and Practices, </w:t>
      </w:r>
      <w:r w:rsidR="00D310F3" w:rsidRPr="005C5E26">
        <w:rPr>
          <w:rFonts w:ascii="Source Sans Pro" w:hAnsi="Source Sans Pro" w:cstheme="minorHAnsi"/>
          <w:sz w:val="16"/>
          <w:szCs w:val="16"/>
        </w:rPr>
        <w:t xml:space="preserve">p. 5. Available from: </w:t>
      </w:r>
      <w:hyperlink r:id="rId27" w:history="1">
        <w:r w:rsidR="00D310F3" w:rsidRPr="005C5E26">
          <w:rPr>
            <w:rStyle w:val="Hyperlink"/>
            <w:rFonts w:ascii="Source Sans Pro" w:hAnsi="Source Sans Pro" w:cstheme="minorHAnsi"/>
            <w:sz w:val="16"/>
            <w:szCs w:val="16"/>
          </w:rPr>
          <w:t>https://www.musawah.org/wp-content/uploads/2019/03/Kuwait-Overview-Table-2022.pdf</w:t>
        </w:r>
      </w:hyperlink>
      <w:r w:rsidR="00D310F3" w:rsidRPr="005C5E26">
        <w:rPr>
          <w:rFonts w:ascii="Source Sans Pro" w:hAnsi="Source Sans Pro" w:cstheme="minorHAnsi"/>
          <w:sz w:val="16"/>
          <w:szCs w:val="16"/>
        </w:rPr>
        <w:t>. [23 January 2023].</w:t>
      </w:r>
      <w:r w:rsidR="008D1445" w:rsidRPr="005C5E26">
        <w:rPr>
          <w:rFonts w:ascii="Source Sans Pro" w:hAnsi="Source Sans Pro" w:cstheme="minorHAnsi"/>
          <w:sz w:val="16"/>
          <w:szCs w:val="16"/>
        </w:rPr>
        <w:t xml:space="preserve">; and Government of Kuwait 2021, </w:t>
      </w:r>
      <w:r w:rsidR="008D1445" w:rsidRPr="005C5E26">
        <w:rPr>
          <w:rFonts w:ascii="Source Sans Pro" w:hAnsi="Source Sans Pro" w:cstheme="minorHAnsi"/>
          <w:i/>
          <w:sz w:val="16"/>
          <w:szCs w:val="16"/>
        </w:rPr>
        <w:t xml:space="preserve">Sixth periodic report submitted by Kuwait under article 18 of the Convention, due in 2021, </w:t>
      </w:r>
      <w:r w:rsidR="008D1445" w:rsidRPr="005C5E26">
        <w:rPr>
          <w:rFonts w:ascii="Source Sans Pro" w:hAnsi="Source Sans Pro" w:cstheme="minorHAnsi"/>
          <w:sz w:val="16"/>
          <w:szCs w:val="16"/>
        </w:rPr>
        <w:t xml:space="preserve">Committee on the Elimination of Discrimination Against Women, p. 4. Available from: </w:t>
      </w:r>
      <w:hyperlink r:id="rId28" w:history="1">
        <w:r w:rsidR="008D1445" w:rsidRPr="005C5E26">
          <w:rPr>
            <w:rStyle w:val="Hyperlink"/>
            <w:rFonts w:ascii="Source Sans Pro" w:hAnsi="Source Sans Pro" w:cstheme="minorHAnsi"/>
            <w:sz w:val="16"/>
            <w:szCs w:val="16"/>
          </w:rPr>
          <w:t>https://docstore.ohchr.org/SelfServices/FilesHandler.ashx?enc=6QkG1d%2FPPRiCAqhKb7yhsglff%2FiazrVw%2BcyfdY9GxZ6n%2FuVfDi9VwyDCa0wl2sERPkeSPlCOdKsiyx81mvmmAiwu%2FevYEVMMIG30dFWWv%2BpjmnxV0UpKhPkxmxeOxR4K</w:t>
        </w:r>
      </w:hyperlink>
      <w:r w:rsidR="008D1445" w:rsidRPr="005C5E26">
        <w:rPr>
          <w:rFonts w:ascii="Source Sans Pro" w:hAnsi="Source Sans Pro" w:cstheme="minorHAnsi"/>
          <w:sz w:val="16"/>
          <w:szCs w:val="16"/>
        </w:rPr>
        <w:t>. [23 January 2023].</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Founders Grotesk Regular">
    <w:altName w:val="Founders Grotesk"/>
    <w:panose1 w:val="00000000000000000000"/>
    <w:charset w:val="00"/>
    <w:family w:val="swiss"/>
    <w:notTrueType/>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Source Sans Pro">
    <w:panose1 w:val="020B0503030403020204"/>
    <w:charset w:val="00"/>
    <w:family w:val="swiss"/>
    <w:notTrueType/>
    <w:pitch w:val="variable"/>
    <w:sig w:usb0="600002F7" w:usb1="02000001" w:usb2="00000000" w:usb3="00000000" w:csb0="0000019F" w:csb1="00000000"/>
  </w:font>
  <w:font w:name="Rubik">
    <w:panose1 w:val="00000000000000000000"/>
    <w:charset w:val="00"/>
    <w:family w:val="auto"/>
    <w:pitch w:val="variable"/>
    <w:sig w:usb0="A0000A6F" w:usb1="4000205B" w:usb2="00000000" w:usb3="00000000" w:csb0="000000B7"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9678966"/>
      <w:docPartObj>
        <w:docPartGallery w:val="Page Numbers (Bottom of Page)"/>
        <w:docPartUnique/>
      </w:docPartObj>
    </w:sdtPr>
    <w:sdtEndPr>
      <w:rPr>
        <w:noProof/>
      </w:rPr>
    </w:sdtEndPr>
    <w:sdtContent>
      <w:p w14:paraId="7366C138" w14:textId="1709339B" w:rsidR="000E73F5" w:rsidRDefault="000E73F5">
        <w:pPr>
          <w:pStyle w:val="Footer"/>
          <w:jc w:val="right"/>
        </w:pPr>
        <w:r>
          <w:rPr>
            <w:color w:val="2B579A"/>
            <w:shd w:val="clear" w:color="auto" w:fill="E6E6E6"/>
          </w:rPr>
          <w:fldChar w:fldCharType="begin"/>
        </w:r>
        <w:r>
          <w:instrText xml:space="preserve"> PAGE   \* MERGEFORMAT </w:instrText>
        </w:r>
        <w:r>
          <w:rPr>
            <w:color w:val="2B579A"/>
            <w:shd w:val="clear" w:color="auto" w:fill="E6E6E6"/>
          </w:rPr>
          <w:fldChar w:fldCharType="separate"/>
        </w:r>
        <w:r>
          <w:rPr>
            <w:noProof/>
          </w:rPr>
          <w:t>2</w:t>
        </w:r>
        <w:r>
          <w:rPr>
            <w:noProof/>
            <w:color w:val="2B579A"/>
            <w:shd w:val="clear" w:color="auto" w:fill="E6E6E6"/>
          </w:rPr>
          <w:fldChar w:fldCharType="end"/>
        </w:r>
      </w:p>
    </w:sdtContent>
  </w:sdt>
  <w:p w14:paraId="797DAD1A" w14:textId="77777777" w:rsidR="000E73F5" w:rsidRDefault="000E73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8CD84F" w14:textId="77777777" w:rsidR="004133AF" w:rsidRDefault="004133AF" w:rsidP="004E1B33">
      <w:pPr>
        <w:spacing w:after="0" w:line="240" w:lineRule="auto"/>
      </w:pPr>
      <w:r>
        <w:separator/>
      </w:r>
    </w:p>
  </w:footnote>
  <w:footnote w:type="continuationSeparator" w:id="0">
    <w:p w14:paraId="4A6E4102" w14:textId="77777777" w:rsidR="004133AF" w:rsidRDefault="004133AF" w:rsidP="004E1B33">
      <w:pPr>
        <w:spacing w:after="0" w:line="240" w:lineRule="auto"/>
      </w:pPr>
      <w:r>
        <w:continuationSeparator/>
      </w:r>
    </w:p>
  </w:footnote>
  <w:footnote w:type="continuationNotice" w:id="1">
    <w:p w14:paraId="39D8EF4E" w14:textId="77777777" w:rsidR="004133AF" w:rsidRDefault="004133A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11054" w14:textId="2304AB3B" w:rsidR="000E73F5" w:rsidRDefault="00784953">
    <w:pPr>
      <w:pStyle w:val="Header"/>
    </w:pPr>
    <w:r>
      <w:rPr>
        <w:noProof/>
      </w:rPr>
      <w:drawing>
        <wp:inline distT="0" distB="0" distL="0" distR="0" wp14:anchorId="2BF44C17" wp14:editId="308F2F0B">
          <wp:extent cx="767794" cy="974784"/>
          <wp:effectExtent l="0" t="0" r="0" b="0"/>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8959" cy="988959"/>
                  </a:xfrm>
                  <a:prstGeom prst="rect">
                    <a:avLst/>
                  </a:prstGeom>
                  <a:noFill/>
                  <a:ln>
                    <a:noFill/>
                  </a:ln>
                </pic:spPr>
              </pic:pic>
            </a:graphicData>
          </a:graphic>
        </wp:inline>
      </w:drawing>
    </w:r>
  </w:p>
  <w:p w14:paraId="71AEB2D4" w14:textId="77777777" w:rsidR="000E73F5" w:rsidRDefault="000E73F5">
    <w:pPr>
      <w:pStyle w:val="Header"/>
    </w:pPr>
  </w:p>
</w:hdr>
</file>

<file path=word/intelligence.xml><?xml version="1.0" encoding="utf-8"?>
<int:Intelligence xmlns:int="http://schemas.microsoft.com/office/intelligence/2019/intelligence">
  <int:IntelligenceSettings/>
  <int:Manifest>
    <int:WordHash hashCode="XVS23yzZKxQywT" id="jLt4EhRm"/>
    <int:WordHash hashCode="FHt8vmb2GlQ0x8" id="baEbvgyc"/>
  </int:Manifest>
  <int:Observations>
    <int:Content id="jLt4EhRm">
      <int:Rejection type="AugLoop_Text_Critique"/>
    </int:Content>
    <int:Content id="baEbvgyc">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91752"/>
    <w:multiLevelType w:val="hybridMultilevel"/>
    <w:tmpl w:val="BB66BE3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81247EC"/>
    <w:multiLevelType w:val="hybridMultilevel"/>
    <w:tmpl w:val="68C8377C"/>
    <w:lvl w:ilvl="0" w:tplc="0C09000F">
      <w:start w:val="1"/>
      <w:numFmt w:val="decimal"/>
      <w:lvlText w:val="%1."/>
      <w:lvlJc w:val="left"/>
      <w:pPr>
        <w:ind w:left="2901" w:hanging="360"/>
      </w:pPr>
      <w:rPr>
        <w:rFonts w:hint="default"/>
      </w:rPr>
    </w:lvl>
    <w:lvl w:ilvl="1" w:tplc="0C090019" w:tentative="1">
      <w:start w:val="1"/>
      <w:numFmt w:val="lowerLetter"/>
      <w:lvlText w:val="%2."/>
      <w:lvlJc w:val="left"/>
      <w:pPr>
        <w:ind w:left="3621" w:hanging="360"/>
      </w:pPr>
    </w:lvl>
    <w:lvl w:ilvl="2" w:tplc="0C09001B" w:tentative="1">
      <w:start w:val="1"/>
      <w:numFmt w:val="lowerRoman"/>
      <w:lvlText w:val="%3."/>
      <w:lvlJc w:val="right"/>
      <w:pPr>
        <w:ind w:left="4341" w:hanging="180"/>
      </w:pPr>
    </w:lvl>
    <w:lvl w:ilvl="3" w:tplc="0C09000F" w:tentative="1">
      <w:start w:val="1"/>
      <w:numFmt w:val="decimal"/>
      <w:lvlText w:val="%4."/>
      <w:lvlJc w:val="left"/>
      <w:pPr>
        <w:ind w:left="5061" w:hanging="360"/>
      </w:pPr>
    </w:lvl>
    <w:lvl w:ilvl="4" w:tplc="0C090019" w:tentative="1">
      <w:start w:val="1"/>
      <w:numFmt w:val="lowerLetter"/>
      <w:lvlText w:val="%5."/>
      <w:lvlJc w:val="left"/>
      <w:pPr>
        <w:ind w:left="5781" w:hanging="360"/>
      </w:pPr>
    </w:lvl>
    <w:lvl w:ilvl="5" w:tplc="0C09001B" w:tentative="1">
      <w:start w:val="1"/>
      <w:numFmt w:val="lowerRoman"/>
      <w:lvlText w:val="%6."/>
      <w:lvlJc w:val="right"/>
      <w:pPr>
        <w:ind w:left="6501" w:hanging="180"/>
      </w:pPr>
    </w:lvl>
    <w:lvl w:ilvl="6" w:tplc="0C09000F" w:tentative="1">
      <w:start w:val="1"/>
      <w:numFmt w:val="decimal"/>
      <w:lvlText w:val="%7."/>
      <w:lvlJc w:val="left"/>
      <w:pPr>
        <w:ind w:left="7221" w:hanging="360"/>
      </w:pPr>
    </w:lvl>
    <w:lvl w:ilvl="7" w:tplc="0C090019" w:tentative="1">
      <w:start w:val="1"/>
      <w:numFmt w:val="lowerLetter"/>
      <w:lvlText w:val="%8."/>
      <w:lvlJc w:val="left"/>
      <w:pPr>
        <w:ind w:left="7941" w:hanging="360"/>
      </w:pPr>
    </w:lvl>
    <w:lvl w:ilvl="8" w:tplc="0C09001B" w:tentative="1">
      <w:start w:val="1"/>
      <w:numFmt w:val="lowerRoman"/>
      <w:lvlText w:val="%9."/>
      <w:lvlJc w:val="right"/>
      <w:pPr>
        <w:ind w:left="8661" w:hanging="180"/>
      </w:pPr>
    </w:lvl>
  </w:abstractNum>
  <w:abstractNum w:abstractNumId="2" w15:restartNumberingAfterBreak="0">
    <w:nsid w:val="0E993878"/>
    <w:multiLevelType w:val="multilevel"/>
    <w:tmpl w:val="1D2C95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758345C"/>
    <w:multiLevelType w:val="multilevel"/>
    <w:tmpl w:val="D292D4C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D905CF1"/>
    <w:multiLevelType w:val="hybridMultilevel"/>
    <w:tmpl w:val="AB1CC5D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E4F6494"/>
    <w:multiLevelType w:val="hybridMultilevel"/>
    <w:tmpl w:val="08D87F4E"/>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36A4D31"/>
    <w:multiLevelType w:val="hybridMultilevel"/>
    <w:tmpl w:val="1402E9C6"/>
    <w:lvl w:ilvl="0" w:tplc="035AFFCC">
      <w:start w:val="1"/>
      <w:numFmt w:val="decimal"/>
      <w:lvlText w:val="%1."/>
      <w:lvlJc w:val="left"/>
      <w:pPr>
        <w:ind w:left="720" w:hanging="360"/>
      </w:pPr>
      <w:rPr>
        <w:rFonts w:ascii="Founders Grotesk Regular" w:hAnsi="Founders Grotesk Regular" w:hint="default"/>
        <w:sz w:val="24"/>
        <w:szCs w:val="24"/>
      </w:rPr>
    </w:lvl>
    <w:lvl w:ilvl="1" w:tplc="56487C94">
      <w:start w:val="31"/>
      <w:numFmt w:val="bullet"/>
      <w:lvlText w:val="-"/>
      <w:lvlJc w:val="left"/>
      <w:pPr>
        <w:ind w:left="1440" w:hanging="360"/>
      </w:pPr>
      <w:rPr>
        <w:rFonts w:ascii="Calibri" w:eastAsiaTheme="minorHAnsi" w:hAnsi="Calibri" w:cstheme="minorBidi"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3A64866"/>
    <w:multiLevelType w:val="hybridMultilevel"/>
    <w:tmpl w:val="1B90CAC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B4E03BA"/>
    <w:multiLevelType w:val="hybridMultilevel"/>
    <w:tmpl w:val="A05A36D6"/>
    <w:lvl w:ilvl="0" w:tplc="035AFFCC">
      <w:start w:val="1"/>
      <w:numFmt w:val="decimal"/>
      <w:lvlText w:val="%1."/>
      <w:lvlJc w:val="left"/>
      <w:pPr>
        <w:ind w:left="720" w:hanging="360"/>
      </w:pPr>
      <w:rPr>
        <w:rFonts w:ascii="Founders Grotesk Regular" w:hAnsi="Founders Grotesk Regular" w:hint="default"/>
        <w:sz w:val="24"/>
        <w:szCs w:val="24"/>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CF87323"/>
    <w:multiLevelType w:val="hybridMultilevel"/>
    <w:tmpl w:val="918C2C94"/>
    <w:lvl w:ilvl="0" w:tplc="0C090019">
      <w:start w:val="1"/>
      <w:numFmt w:val="lowerLetter"/>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0" w15:restartNumberingAfterBreak="0">
    <w:nsid w:val="2CFC7385"/>
    <w:multiLevelType w:val="multilevel"/>
    <w:tmpl w:val="F4A86702"/>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F8668B5"/>
    <w:multiLevelType w:val="multilevel"/>
    <w:tmpl w:val="73F6012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0B721DC"/>
    <w:multiLevelType w:val="hybridMultilevel"/>
    <w:tmpl w:val="7F3A782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1D86EA4"/>
    <w:multiLevelType w:val="multilevel"/>
    <w:tmpl w:val="9BBE6C2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6132244"/>
    <w:multiLevelType w:val="hybridMultilevel"/>
    <w:tmpl w:val="4F6417C8"/>
    <w:lvl w:ilvl="0" w:tplc="035AFFCC">
      <w:start w:val="1"/>
      <w:numFmt w:val="decimal"/>
      <w:lvlText w:val="%1."/>
      <w:lvlJc w:val="left"/>
      <w:pPr>
        <w:ind w:left="720" w:hanging="360"/>
      </w:pPr>
      <w:rPr>
        <w:rFonts w:ascii="Founders Grotesk Regular" w:hAnsi="Founders Grotesk Regular" w:hint="default"/>
        <w:sz w:val="24"/>
        <w:szCs w:val="24"/>
      </w:rPr>
    </w:lvl>
    <w:lvl w:ilvl="1" w:tplc="56487C94">
      <w:start w:val="31"/>
      <w:numFmt w:val="bullet"/>
      <w:lvlText w:val="-"/>
      <w:lvlJc w:val="left"/>
      <w:pPr>
        <w:ind w:left="1440" w:hanging="360"/>
      </w:pPr>
      <w:rPr>
        <w:rFonts w:ascii="Calibri" w:eastAsiaTheme="minorHAnsi" w:hAnsi="Calibri" w:cstheme="minorBidi"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90A7C95"/>
    <w:multiLevelType w:val="hybridMultilevel"/>
    <w:tmpl w:val="2348CF7C"/>
    <w:lvl w:ilvl="0" w:tplc="FDE850EE">
      <w:start w:val="1"/>
      <w:numFmt w:val="bullet"/>
      <w:lvlText w:val="-"/>
      <w:lvlJc w:val="left"/>
      <w:pPr>
        <w:ind w:left="720" w:hanging="360"/>
      </w:pPr>
      <w:rPr>
        <w:rFonts w:ascii="Verdana" w:eastAsiaTheme="minorHAnsi" w:hAnsi="Verdana" w:cstheme="minorBidi" w:hint="default"/>
        <w:color w:val="000000"/>
        <w:sz w:val="19"/>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BF02A51"/>
    <w:multiLevelType w:val="hybridMultilevel"/>
    <w:tmpl w:val="BB66BE3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E5F10B3"/>
    <w:multiLevelType w:val="hybridMultilevel"/>
    <w:tmpl w:val="2E3CFEC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FFC632C"/>
    <w:multiLevelType w:val="hybridMultilevel"/>
    <w:tmpl w:val="918086E2"/>
    <w:lvl w:ilvl="0" w:tplc="E3F00970">
      <w:start w:val="14"/>
      <w:numFmt w:val="bullet"/>
      <w:lvlText w:val="-"/>
      <w:lvlJc w:val="left"/>
      <w:pPr>
        <w:ind w:left="1080" w:hanging="360"/>
      </w:pPr>
      <w:rPr>
        <w:rFonts w:ascii="Founders Grotesk Regular" w:eastAsia="Times New Roman" w:hAnsi="Founders Grotesk Regular" w:cs="Times New Roman"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9" w15:restartNumberingAfterBreak="0">
    <w:nsid w:val="410068DF"/>
    <w:multiLevelType w:val="hybridMultilevel"/>
    <w:tmpl w:val="D45C46A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11F7EB2"/>
    <w:multiLevelType w:val="multilevel"/>
    <w:tmpl w:val="6F14C1E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3265256"/>
    <w:multiLevelType w:val="hybridMultilevel"/>
    <w:tmpl w:val="06DEC25A"/>
    <w:lvl w:ilvl="0" w:tplc="035AFFCC">
      <w:start w:val="1"/>
      <w:numFmt w:val="decimal"/>
      <w:lvlText w:val="%1."/>
      <w:lvlJc w:val="left"/>
      <w:pPr>
        <w:ind w:left="720" w:hanging="360"/>
      </w:pPr>
      <w:rPr>
        <w:rFonts w:ascii="Founders Grotesk Regular" w:hAnsi="Founders Grotesk Regular" w:hint="default"/>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A764EDF"/>
    <w:multiLevelType w:val="hybridMultilevel"/>
    <w:tmpl w:val="817A9A9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DB6044C"/>
    <w:multiLevelType w:val="hybridMultilevel"/>
    <w:tmpl w:val="A74EFFAA"/>
    <w:lvl w:ilvl="0" w:tplc="A93CCDE2">
      <w:start w:val="1"/>
      <w:numFmt w:val="decimal"/>
      <w:lvlText w:val="%1."/>
      <w:lvlJc w:val="left"/>
      <w:pPr>
        <w:ind w:left="720" w:hanging="360"/>
      </w:pPr>
      <w:rPr>
        <w:rFonts w:ascii="Founders Grotesk Regular" w:hAnsi="Founders Grotesk Regular" w:hint="default"/>
        <w:color w:val="auto"/>
        <w:sz w:val="24"/>
        <w:szCs w:val="24"/>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51F569DB"/>
    <w:multiLevelType w:val="hybridMultilevel"/>
    <w:tmpl w:val="BB66BE3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D9328C8"/>
    <w:multiLevelType w:val="multilevel"/>
    <w:tmpl w:val="64E8B50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FCC5528"/>
    <w:multiLevelType w:val="multilevel"/>
    <w:tmpl w:val="40B279F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5942076"/>
    <w:multiLevelType w:val="hybridMultilevel"/>
    <w:tmpl w:val="DA88209A"/>
    <w:lvl w:ilvl="0" w:tplc="0C090017">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8" w15:restartNumberingAfterBreak="0">
    <w:nsid w:val="68014649"/>
    <w:multiLevelType w:val="hybridMultilevel"/>
    <w:tmpl w:val="DEF268A2"/>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6B852E04"/>
    <w:multiLevelType w:val="multilevel"/>
    <w:tmpl w:val="084828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C5A131C"/>
    <w:multiLevelType w:val="hybridMultilevel"/>
    <w:tmpl w:val="B546B8C4"/>
    <w:lvl w:ilvl="0" w:tplc="0C09000F">
      <w:start w:val="1"/>
      <w:numFmt w:val="decimal"/>
      <w:lvlText w:val="%1."/>
      <w:lvlJc w:val="left"/>
      <w:pPr>
        <w:ind w:left="720" w:hanging="360"/>
      </w:pPr>
      <w:rPr>
        <w:rFonts w:hint="default"/>
      </w:rPr>
    </w:lvl>
    <w:lvl w:ilvl="1" w:tplc="15282438">
      <w:start w:val="39"/>
      <w:numFmt w:val="bullet"/>
      <w:lvlText w:val="-"/>
      <w:lvlJc w:val="left"/>
      <w:pPr>
        <w:ind w:left="1440" w:hanging="360"/>
      </w:pPr>
      <w:rPr>
        <w:rFonts w:ascii="Founders Grotesk Regular" w:eastAsiaTheme="minorHAnsi" w:hAnsi="Founders Grotesk Regular" w:cstheme="minorBidi" w:hint="default"/>
      </w:r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6CAC47AE"/>
    <w:multiLevelType w:val="hybridMultilevel"/>
    <w:tmpl w:val="AD7A9D0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70D159C6"/>
    <w:multiLevelType w:val="multilevel"/>
    <w:tmpl w:val="7F2EB07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4827A6E"/>
    <w:multiLevelType w:val="hybridMultilevel"/>
    <w:tmpl w:val="A05A36D6"/>
    <w:lvl w:ilvl="0" w:tplc="035AFFCC">
      <w:start w:val="1"/>
      <w:numFmt w:val="decimal"/>
      <w:lvlText w:val="%1."/>
      <w:lvlJc w:val="left"/>
      <w:pPr>
        <w:ind w:left="720" w:hanging="360"/>
      </w:pPr>
      <w:rPr>
        <w:rFonts w:ascii="Founders Grotesk Regular" w:hAnsi="Founders Grotesk Regular" w:hint="default"/>
        <w:sz w:val="24"/>
        <w:szCs w:val="24"/>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4E5356C"/>
    <w:multiLevelType w:val="multilevel"/>
    <w:tmpl w:val="56381E1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C8A11C7"/>
    <w:multiLevelType w:val="multilevel"/>
    <w:tmpl w:val="42F29C8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1273972186">
    <w:abstractNumId w:val="29"/>
  </w:num>
  <w:num w:numId="2" w16cid:durableId="1169059781">
    <w:abstractNumId w:val="11"/>
  </w:num>
  <w:num w:numId="3" w16cid:durableId="89594426">
    <w:abstractNumId w:val="26"/>
  </w:num>
  <w:num w:numId="4" w16cid:durableId="2099710703">
    <w:abstractNumId w:val="20"/>
  </w:num>
  <w:num w:numId="5" w16cid:durableId="1433629961">
    <w:abstractNumId w:val="3"/>
  </w:num>
  <w:num w:numId="6" w16cid:durableId="484929680">
    <w:abstractNumId w:val="33"/>
  </w:num>
  <w:num w:numId="7" w16cid:durableId="840463047">
    <w:abstractNumId w:val="9"/>
  </w:num>
  <w:num w:numId="8" w16cid:durableId="1016887520">
    <w:abstractNumId w:val="5"/>
  </w:num>
  <w:num w:numId="9" w16cid:durableId="64501547">
    <w:abstractNumId w:val="1"/>
  </w:num>
  <w:num w:numId="10" w16cid:durableId="2042516366">
    <w:abstractNumId w:val="15"/>
  </w:num>
  <w:num w:numId="11" w16cid:durableId="546838137">
    <w:abstractNumId w:val="12"/>
  </w:num>
  <w:num w:numId="12" w16cid:durableId="1988971976">
    <w:abstractNumId w:val="16"/>
  </w:num>
  <w:num w:numId="13" w16cid:durableId="1322536477">
    <w:abstractNumId w:val="0"/>
  </w:num>
  <w:num w:numId="14" w16cid:durableId="103037761">
    <w:abstractNumId w:val="24"/>
  </w:num>
  <w:num w:numId="15" w16cid:durableId="1935093805">
    <w:abstractNumId w:val="17"/>
  </w:num>
  <w:num w:numId="16" w16cid:durableId="1816331408">
    <w:abstractNumId w:val="28"/>
  </w:num>
  <w:num w:numId="17" w16cid:durableId="1009870345">
    <w:abstractNumId w:val="22"/>
  </w:num>
  <w:num w:numId="18" w16cid:durableId="1180703975">
    <w:abstractNumId w:val="7"/>
  </w:num>
  <w:num w:numId="19" w16cid:durableId="2032682881">
    <w:abstractNumId w:val="31"/>
  </w:num>
  <w:num w:numId="20" w16cid:durableId="65613862">
    <w:abstractNumId w:val="19"/>
  </w:num>
  <w:num w:numId="21" w16cid:durableId="1623268020">
    <w:abstractNumId w:val="8"/>
  </w:num>
  <w:num w:numId="22" w16cid:durableId="1173298909">
    <w:abstractNumId w:val="25"/>
  </w:num>
  <w:num w:numId="23" w16cid:durableId="376899797">
    <w:abstractNumId w:val="2"/>
  </w:num>
  <w:num w:numId="24" w16cid:durableId="1609312298">
    <w:abstractNumId w:val="32"/>
  </w:num>
  <w:num w:numId="25" w16cid:durableId="516389153">
    <w:abstractNumId w:val="13"/>
  </w:num>
  <w:num w:numId="26" w16cid:durableId="600727695">
    <w:abstractNumId w:val="34"/>
  </w:num>
  <w:num w:numId="27" w16cid:durableId="1480682354">
    <w:abstractNumId w:val="14"/>
  </w:num>
  <w:num w:numId="28" w16cid:durableId="1163156515">
    <w:abstractNumId w:val="10"/>
  </w:num>
  <w:num w:numId="29" w16cid:durableId="2129927178">
    <w:abstractNumId w:val="35"/>
  </w:num>
  <w:num w:numId="30" w16cid:durableId="294407869">
    <w:abstractNumId w:val="18"/>
  </w:num>
  <w:num w:numId="31" w16cid:durableId="1553417799">
    <w:abstractNumId w:val="21"/>
  </w:num>
  <w:num w:numId="32" w16cid:durableId="1618679609">
    <w:abstractNumId w:val="6"/>
  </w:num>
  <w:num w:numId="33" w16cid:durableId="441847844">
    <w:abstractNumId w:val="27"/>
  </w:num>
  <w:num w:numId="34" w16cid:durableId="1284726019">
    <w:abstractNumId w:val="23"/>
  </w:num>
  <w:num w:numId="35" w16cid:durableId="1738358137">
    <w:abstractNumId w:val="4"/>
  </w:num>
  <w:num w:numId="36" w16cid:durableId="9378954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B33"/>
    <w:rsid w:val="00000C35"/>
    <w:rsid w:val="00011B7B"/>
    <w:rsid w:val="000208D8"/>
    <w:rsid w:val="00027400"/>
    <w:rsid w:val="00033012"/>
    <w:rsid w:val="0003543F"/>
    <w:rsid w:val="00040473"/>
    <w:rsid w:val="00042C47"/>
    <w:rsid w:val="0004536F"/>
    <w:rsid w:val="00045B14"/>
    <w:rsid w:val="00045FA9"/>
    <w:rsid w:val="0004610C"/>
    <w:rsid w:val="00052A62"/>
    <w:rsid w:val="000614D9"/>
    <w:rsid w:val="000618D9"/>
    <w:rsid w:val="00061E96"/>
    <w:rsid w:val="00061F98"/>
    <w:rsid w:val="00062765"/>
    <w:rsid w:val="000643BC"/>
    <w:rsid w:val="00067337"/>
    <w:rsid w:val="00067B27"/>
    <w:rsid w:val="00075E68"/>
    <w:rsid w:val="000774A8"/>
    <w:rsid w:val="00080B29"/>
    <w:rsid w:val="0008462D"/>
    <w:rsid w:val="00085B53"/>
    <w:rsid w:val="0009373B"/>
    <w:rsid w:val="00093D33"/>
    <w:rsid w:val="0009425D"/>
    <w:rsid w:val="000A4626"/>
    <w:rsid w:val="000A6C05"/>
    <w:rsid w:val="000B150A"/>
    <w:rsid w:val="000B34B2"/>
    <w:rsid w:val="000C0FA2"/>
    <w:rsid w:val="000C1688"/>
    <w:rsid w:val="000C5681"/>
    <w:rsid w:val="000C6941"/>
    <w:rsid w:val="000C762C"/>
    <w:rsid w:val="000D0090"/>
    <w:rsid w:val="000D2B68"/>
    <w:rsid w:val="000D3BBF"/>
    <w:rsid w:val="000E73F5"/>
    <w:rsid w:val="000E7DB0"/>
    <w:rsid w:val="000F0591"/>
    <w:rsid w:val="000F0EAF"/>
    <w:rsid w:val="000F42AF"/>
    <w:rsid w:val="000F6444"/>
    <w:rsid w:val="000F7A4F"/>
    <w:rsid w:val="00103A5F"/>
    <w:rsid w:val="00103D02"/>
    <w:rsid w:val="001132DD"/>
    <w:rsid w:val="00115E42"/>
    <w:rsid w:val="00117F4E"/>
    <w:rsid w:val="0012343F"/>
    <w:rsid w:val="001246B6"/>
    <w:rsid w:val="00133606"/>
    <w:rsid w:val="00133867"/>
    <w:rsid w:val="00134D9E"/>
    <w:rsid w:val="001361DC"/>
    <w:rsid w:val="001410F1"/>
    <w:rsid w:val="00142225"/>
    <w:rsid w:val="00144D4D"/>
    <w:rsid w:val="00154A15"/>
    <w:rsid w:val="00154CF3"/>
    <w:rsid w:val="00156FE1"/>
    <w:rsid w:val="001579E8"/>
    <w:rsid w:val="00161177"/>
    <w:rsid w:val="00161869"/>
    <w:rsid w:val="00164982"/>
    <w:rsid w:val="00167CD7"/>
    <w:rsid w:val="0017437D"/>
    <w:rsid w:val="00174D7A"/>
    <w:rsid w:val="00176D9B"/>
    <w:rsid w:val="00177439"/>
    <w:rsid w:val="0017796D"/>
    <w:rsid w:val="00177A5E"/>
    <w:rsid w:val="00181155"/>
    <w:rsid w:val="00181906"/>
    <w:rsid w:val="00182F7C"/>
    <w:rsid w:val="00183793"/>
    <w:rsid w:val="00184306"/>
    <w:rsid w:val="00186BC7"/>
    <w:rsid w:val="00190EE1"/>
    <w:rsid w:val="001A29F0"/>
    <w:rsid w:val="001A3151"/>
    <w:rsid w:val="001A4CF2"/>
    <w:rsid w:val="001A76E7"/>
    <w:rsid w:val="001A7ABD"/>
    <w:rsid w:val="001B0C59"/>
    <w:rsid w:val="001B4CD3"/>
    <w:rsid w:val="001B4E80"/>
    <w:rsid w:val="001C4B98"/>
    <w:rsid w:val="001C6617"/>
    <w:rsid w:val="001C72A8"/>
    <w:rsid w:val="001D0FCC"/>
    <w:rsid w:val="001D2857"/>
    <w:rsid w:val="001D4EEC"/>
    <w:rsid w:val="001E2A73"/>
    <w:rsid w:val="001E2C8A"/>
    <w:rsid w:val="001E2CA2"/>
    <w:rsid w:val="001E3DE6"/>
    <w:rsid w:val="001E51FC"/>
    <w:rsid w:val="001F5E55"/>
    <w:rsid w:val="001F6DF8"/>
    <w:rsid w:val="001F756E"/>
    <w:rsid w:val="001F775A"/>
    <w:rsid w:val="00200DBF"/>
    <w:rsid w:val="00203CC1"/>
    <w:rsid w:val="00204502"/>
    <w:rsid w:val="00207BCB"/>
    <w:rsid w:val="00210834"/>
    <w:rsid w:val="002117FB"/>
    <w:rsid w:val="00212627"/>
    <w:rsid w:val="00214C7B"/>
    <w:rsid w:val="00225D3F"/>
    <w:rsid w:val="00232D0F"/>
    <w:rsid w:val="002367C4"/>
    <w:rsid w:val="00243C88"/>
    <w:rsid w:val="0024448C"/>
    <w:rsid w:val="00244DA2"/>
    <w:rsid w:val="002451DA"/>
    <w:rsid w:val="002460DF"/>
    <w:rsid w:val="00247841"/>
    <w:rsid w:val="002519E1"/>
    <w:rsid w:val="00252763"/>
    <w:rsid w:val="00252FA6"/>
    <w:rsid w:val="00254490"/>
    <w:rsid w:val="00260224"/>
    <w:rsid w:val="002711A8"/>
    <w:rsid w:val="0027532D"/>
    <w:rsid w:val="00280BF3"/>
    <w:rsid w:val="00284A8F"/>
    <w:rsid w:val="00284B86"/>
    <w:rsid w:val="00287D6F"/>
    <w:rsid w:val="00292D26"/>
    <w:rsid w:val="00295D6F"/>
    <w:rsid w:val="00296EAA"/>
    <w:rsid w:val="002A05C4"/>
    <w:rsid w:val="002A0791"/>
    <w:rsid w:val="002A4901"/>
    <w:rsid w:val="002A67B2"/>
    <w:rsid w:val="002A6C95"/>
    <w:rsid w:val="002A71D0"/>
    <w:rsid w:val="002B4CC3"/>
    <w:rsid w:val="002B62EB"/>
    <w:rsid w:val="002B7D95"/>
    <w:rsid w:val="002C2D14"/>
    <w:rsid w:val="002C4E45"/>
    <w:rsid w:val="002C66BA"/>
    <w:rsid w:val="002D39C2"/>
    <w:rsid w:val="002D6609"/>
    <w:rsid w:val="002D7958"/>
    <w:rsid w:val="002D7F7A"/>
    <w:rsid w:val="002E0F26"/>
    <w:rsid w:val="002E24D3"/>
    <w:rsid w:val="002E2C52"/>
    <w:rsid w:val="002E491E"/>
    <w:rsid w:val="002E5105"/>
    <w:rsid w:val="002E6321"/>
    <w:rsid w:val="002F0BBF"/>
    <w:rsid w:val="002F0E4D"/>
    <w:rsid w:val="002F481E"/>
    <w:rsid w:val="00301E79"/>
    <w:rsid w:val="00306230"/>
    <w:rsid w:val="0031406A"/>
    <w:rsid w:val="00317FA3"/>
    <w:rsid w:val="003339B8"/>
    <w:rsid w:val="00334536"/>
    <w:rsid w:val="00336310"/>
    <w:rsid w:val="0033638F"/>
    <w:rsid w:val="00337756"/>
    <w:rsid w:val="00344F73"/>
    <w:rsid w:val="0035109C"/>
    <w:rsid w:val="0035475F"/>
    <w:rsid w:val="003550F6"/>
    <w:rsid w:val="00355199"/>
    <w:rsid w:val="00355EE5"/>
    <w:rsid w:val="00355F70"/>
    <w:rsid w:val="003669EE"/>
    <w:rsid w:val="00367A66"/>
    <w:rsid w:val="003741FA"/>
    <w:rsid w:val="00377C4F"/>
    <w:rsid w:val="003802D3"/>
    <w:rsid w:val="00381F64"/>
    <w:rsid w:val="003833E9"/>
    <w:rsid w:val="00383D85"/>
    <w:rsid w:val="00391045"/>
    <w:rsid w:val="00394642"/>
    <w:rsid w:val="00395449"/>
    <w:rsid w:val="003A4099"/>
    <w:rsid w:val="003A4FA3"/>
    <w:rsid w:val="003B52BC"/>
    <w:rsid w:val="003B7258"/>
    <w:rsid w:val="003C2942"/>
    <w:rsid w:val="003C2D7E"/>
    <w:rsid w:val="003C357C"/>
    <w:rsid w:val="003C6B7E"/>
    <w:rsid w:val="003D011C"/>
    <w:rsid w:val="003D159E"/>
    <w:rsid w:val="003D38A8"/>
    <w:rsid w:val="003D66D5"/>
    <w:rsid w:val="003E12C3"/>
    <w:rsid w:val="003E569A"/>
    <w:rsid w:val="003E623E"/>
    <w:rsid w:val="003E79E9"/>
    <w:rsid w:val="003F387A"/>
    <w:rsid w:val="003F7799"/>
    <w:rsid w:val="004036C1"/>
    <w:rsid w:val="004041A4"/>
    <w:rsid w:val="00404B4D"/>
    <w:rsid w:val="004072B8"/>
    <w:rsid w:val="004076BC"/>
    <w:rsid w:val="00411D7A"/>
    <w:rsid w:val="00412A0B"/>
    <w:rsid w:val="004133AF"/>
    <w:rsid w:val="00415CC1"/>
    <w:rsid w:val="00416BEC"/>
    <w:rsid w:val="00417154"/>
    <w:rsid w:val="00417395"/>
    <w:rsid w:val="004204D7"/>
    <w:rsid w:val="00424773"/>
    <w:rsid w:val="0042633C"/>
    <w:rsid w:val="00431888"/>
    <w:rsid w:val="00433730"/>
    <w:rsid w:val="004419BC"/>
    <w:rsid w:val="00443129"/>
    <w:rsid w:val="00443471"/>
    <w:rsid w:val="004456CE"/>
    <w:rsid w:val="00447F9B"/>
    <w:rsid w:val="00450674"/>
    <w:rsid w:val="00461DCA"/>
    <w:rsid w:val="0046479B"/>
    <w:rsid w:val="004675F7"/>
    <w:rsid w:val="00467783"/>
    <w:rsid w:val="004714FC"/>
    <w:rsid w:val="004730BA"/>
    <w:rsid w:val="004770D8"/>
    <w:rsid w:val="004909B6"/>
    <w:rsid w:val="004927EA"/>
    <w:rsid w:val="00494E61"/>
    <w:rsid w:val="00495B0B"/>
    <w:rsid w:val="0049754A"/>
    <w:rsid w:val="004A36F3"/>
    <w:rsid w:val="004B1D97"/>
    <w:rsid w:val="004B7068"/>
    <w:rsid w:val="004B73E6"/>
    <w:rsid w:val="004B7B6B"/>
    <w:rsid w:val="004B7B97"/>
    <w:rsid w:val="004C127B"/>
    <w:rsid w:val="004C129B"/>
    <w:rsid w:val="004C18DD"/>
    <w:rsid w:val="004C5FB6"/>
    <w:rsid w:val="004C7F97"/>
    <w:rsid w:val="004D4146"/>
    <w:rsid w:val="004D4B7C"/>
    <w:rsid w:val="004D775C"/>
    <w:rsid w:val="004D7895"/>
    <w:rsid w:val="004E1B33"/>
    <w:rsid w:val="004E73C0"/>
    <w:rsid w:val="004F02FF"/>
    <w:rsid w:val="004F0CF1"/>
    <w:rsid w:val="004F16D9"/>
    <w:rsid w:val="00500B34"/>
    <w:rsid w:val="00500BB2"/>
    <w:rsid w:val="00505392"/>
    <w:rsid w:val="0050594D"/>
    <w:rsid w:val="0051362A"/>
    <w:rsid w:val="005159A5"/>
    <w:rsid w:val="005203F0"/>
    <w:rsid w:val="00520F07"/>
    <w:rsid w:val="00523537"/>
    <w:rsid w:val="005271E4"/>
    <w:rsid w:val="0053390E"/>
    <w:rsid w:val="00533D06"/>
    <w:rsid w:val="005357B2"/>
    <w:rsid w:val="00537098"/>
    <w:rsid w:val="005371E3"/>
    <w:rsid w:val="00543709"/>
    <w:rsid w:val="0054524B"/>
    <w:rsid w:val="0054701E"/>
    <w:rsid w:val="00551088"/>
    <w:rsid w:val="00551C67"/>
    <w:rsid w:val="00555358"/>
    <w:rsid w:val="00557B1C"/>
    <w:rsid w:val="00557C68"/>
    <w:rsid w:val="00560CC4"/>
    <w:rsid w:val="005631ED"/>
    <w:rsid w:val="00563DA4"/>
    <w:rsid w:val="00566BE3"/>
    <w:rsid w:val="00575084"/>
    <w:rsid w:val="00575337"/>
    <w:rsid w:val="00576D5C"/>
    <w:rsid w:val="00582FD8"/>
    <w:rsid w:val="0059061D"/>
    <w:rsid w:val="005930E0"/>
    <w:rsid w:val="00595545"/>
    <w:rsid w:val="00596330"/>
    <w:rsid w:val="005A0709"/>
    <w:rsid w:val="005A0C19"/>
    <w:rsid w:val="005A33B2"/>
    <w:rsid w:val="005A3FE3"/>
    <w:rsid w:val="005A628A"/>
    <w:rsid w:val="005A7BF4"/>
    <w:rsid w:val="005B04D1"/>
    <w:rsid w:val="005B0BF9"/>
    <w:rsid w:val="005B39A3"/>
    <w:rsid w:val="005B5B6E"/>
    <w:rsid w:val="005C3F46"/>
    <w:rsid w:val="005C4930"/>
    <w:rsid w:val="005C4CBC"/>
    <w:rsid w:val="005C5E26"/>
    <w:rsid w:val="005C78D5"/>
    <w:rsid w:val="005D26B2"/>
    <w:rsid w:val="005D34AD"/>
    <w:rsid w:val="005D4FEF"/>
    <w:rsid w:val="005D7B4A"/>
    <w:rsid w:val="005E1470"/>
    <w:rsid w:val="005E276F"/>
    <w:rsid w:val="005E28C6"/>
    <w:rsid w:val="005E3D3E"/>
    <w:rsid w:val="005E50FE"/>
    <w:rsid w:val="005E642E"/>
    <w:rsid w:val="005E655B"/>
    <w:rsid w:val="005F7103"/>
    <w:rsid w:val="006017A8"/>
    <w:rsid w:val="00603D97"/>
    <w:rsid w:val="006059FD"/>
    <w:rsid w:val="006126E9"/>
    <w:rsid w:val="0061474E"/>
    <w:rsid w:val="00614F02"/>
    <w:rsid w:val="006178E3"/>
    <w:rsid w:val="00624B5E"/>
    <w:rsid w:val="0063241D"/>
    <w:rsid w:val="0063498A"/>
    <w:rsid w:val="006356D5"/>
    <w:rsid w:val="006374BF"/>
    <w:rsid w:val="00643B76"/>
    <w:rsid w:val="00650563"/>
    <w:rsid w:val="00651B7B"/>
    <w:rsid w:val="00652749"/>
    <w:rsid w:val="00652EF2"/>
    <w:rsid w:val="006560A0"/>
    <w:rsid w:val="00661058"/>
    <w:rsid w:val="00663460"/>
    <w:rsid w:val="00665DC0"/>
    <w:rsid w:val="00676DB1"/>
    <w:rsid w:val="006772B7"/>
    <w:rsid w:val="006807F4"/>
    <w:rsid w:val="00681C46"/>
    <w:rsid w:val="00682DF9"/>
    <w:rsid w:val="00683E45"/>
    <w:rsid w:val="0068418E"/>
    <w:rsid w:val="006917BC"/>
    <w:rsid w:val="006A1169"/>
    <w:rsid w:val="006A1F39"/>
    <w:rsid w:val="006A46F9"/>
    <w:rsid w:val="006A4E5D"/>
    <w:rsid w:val="006B073F"/>
    <w:rsid w:val="006B2A1C"/>
    <w:rsid w:val="006B3013"/>
    <w:rsid w:val="006B4866"/>
    <w:rsid w:val="006B4D72"/>
    <w:rsid w:val="006C531F"/>
    <w:rsid w:val="006C70C0"/>
    <w:rsid w:val="006D492A"/>
    <w:rsid w:val="006E13FC"/>
    <w:rsid w:val="006F002D"/>
    <w:rsid w:val="006F3E6C"/>
    <w:rsid w:val="006F61CD"/>
    <w:rsid w:val="00700CF4"/>
    <w:rsid w:val="00705EFC"/>
    <w:rsid w:val="007065D2"/>
    <w:rsid w:val="00713465"/>
    <w:rsid w:val="007142C2"/>
    <w:rsid w:val="00724D72"/>
    <w:rsid w:val="0072790E"/>
    <w:rsid w:val="007307E8"/>
    <w:rsid w:val="00730E58"/>
    <w:rsid w:val="007321E1"/>
    <w:rsid w:val="007339F8"/>
    <w:rsid w:val="00736D07"/>
    <w:rsid w:val="00743975"/>
    <w:rsid w:val="00743EFA"/>
    <w:rsid w:val="0075212F"/>
    <w:rsid w:val="007552F7"/>
    <w:rsid w:val="00755B84"/>
    <w:rsid w:val="007572DE"/>
    <w:rsid w:val="007577AD"/>
    <w:rsid w:val="00757FE4"/>
    <w:rsid w:val="00762ADB"/>
    <w:rsid w:val="00763A5F"/>
    <w:rsid w:val="00765431"/>
    <w:rsid w:val="00770F31"/>
    <w:rsid w:val="00781F49"/>
    <w:rsid w:val="00783D9E"/>
    <w:rsid w:val="00784953"/>
    <w:rsid w:val="00784B00"/>
    <w:rsid w:val="00785466"/>
    <w:rsid w:val="00785EEF"/>
    <w:rsid w:val="00793DAA"/>
    <w:rsid w:val="007A6D1D"/>
    <w:rsid w:val="007B6496"/>
    <w:rsid w:val="007B6DB7"/>
    <w:rsid w:val="007C3102"/>
    <w:rsid w:val="007C5247"/>
    <w:rsid w:val="007C5B6D"/>
    <w:rsid w:val="007D23E7"/>
    <w:rsid w:val="007D45DD"/>
    <w:rsid w:val="007D4BAB"/>
    <w:rsid w:val="007D58AD"/>
    <w:rsid w:val="007E676A"/>
    <w:rsid w:val="007E6A51"/>
    <w:rsid w:val="007E7684"/>
    <w:rsid w:val="007F2292"/>
    <w:rsid w:val="007F3891"/>
    <w:rsid w:val="0080133F"/>
    <w:rsid w:val="008019AB"/>
    <w:rsid w:val="00812146"/>
    <w:rsid w:val="00813938"/>
    <w:rsid w:val="0082308B"/>
    <w:rsid w:val="00824FA1"/>
    <w:rsid w:val="0083055C"/>
    <w:rsid w:val="0083096E"/>
    <w:rsid w:val="00834824"/>
    <w:rsid w:val="008355D2"/>
    <w:rsid w:val="0083600E"/>
    <w:rsid w:val="00841B57"/>
    <w:rsid w:val="008444B0"/>
    <w:rsid w:val="00847270"/>
    <w:rsid w:val="00852DA9"/>
    <w:rsid w:val="00854A20"/>
    <w:rsid w:val="00860A8A"/>
    <w:rsid w:val="0086223C"/>
    <w:rsid w:val="008643CF"/>
    <w:rsid w:val="0087054F"/>
    <w:rsid w:val="00874363"/>
    <w:rsid w:val="00875EC5"/>
    <w:rsid w:val="00877C4A"/>
    <w:rsid w:val="00881AFD"/>
    <w:rsid w:val="008849FF"/>
    <w:rsid w:val="00886AA1"/>
    <w:rsid w:val="00890182"/>
    <w:rsid w:val="00893903"/>
    <w:rsid w:val="0089428D"/>
    <w:rsid w:val="0089486A"/>
    <w:rsid w:val="00896150"/>
    <w:rsid w:val="00897C8B"/>
    <w:rsid w:val="008A0D3B"/>
    <w:rsid w:val="008A16A2"/>
    <w:rsid w:val="008A2276"/>
    <w:rsid w:val="008A4A59"/>
    <w:rsid w:val="008A6082"/>
    <w:rsid w:val="008A6847"/>
    <w:rsid w:val="008A7A9D"/>
    <w:rsid w:val="008B5B3B"/>
    <w:rsid w:val="008B7BE2"/>
    <w:rsid w:val="008C234F"/>
    <w:rsid w:val="008C3C8F"/>
    <w:rsid w:val="008C4E07"/>
    <w:rsid w:val="008C7CEB"/>
    <w:rsid w:val="008D1445"/>
    <w:rsid w:val="008E1148"/>
    <w:rsid w:val="008E1DF5"/>
    <w:rsid w:val="008E1EDF"/>
    <w:rsid w:val="008F063E"/>
    <w:rsid w:val="008F1727"/>
    <w:rsid w:val="008F36FE"/>
    <w:rsid w:val="008F4A16"/>
    <w:rsid w:val="008F59CA"/>
    <w:rsid w:val="008F6F32"/>
    <w:rsid w:val="009064E0"/>
    <w:rsid w:val="00911FC7"/>
    <w:rsid w:val="009147FA"/>
    <w:rsid w:val="00916709"/>
    <w:rsid w:val="0092101C"/>
    <w:rsid w:val="00921FCA"/>
    <w:rsid w:val="00926536"/>
    <w:rsid w:val="009268C3"/>
    <w:rsid w:val="00927960"/>
    <w:rsid w:val="00927A26"/>
    <w:rsid w:val="009300DF"/>
    <w:rsid w:val="00941DE5"/>
    <w:rsid w:val="00944035"/>
    <w:rsid w:val="0095322F"/>
    <w:rsid w:val="0095447B"/>
    <w:rsid w:val="0095507C"/>
    <w:rsid w:val="00955A65"/>
    <w:rsid w:val="009568DD"/>
    <w:rsid w:val="00957927"/>
    <w:rsid w:val="00960357"/>
    <w:rsid w:val="009617CD"/>
    <w:rsid w:val="00961D07"/>
    <w:rsid w:val="0096278C"/>
    <w:rsid w:val="00962C63"/>
    <w:rsid w:val="00962D38"/>
    <w:rsid w:val="0096317E"/>
    <w:rsid w:val="00967A9E"/>
    <w:rsid w:val="009726EC"/>
    <w:rsid w:val="00972BA5"/>
    <w:rsid w:val="009735F3"/>
    <w:rsid w:val="009826A3"/>
    <w:rsid w:val="00982D3A"/>
    <w:rsid w:val="00985356"/>
    <w:rsid w:val="00985FA7"/>
    <w:rsid w:val="009871E2"/>
    <w:rsid w:val="009877E7"/>
    <w:rsid w:val="00990A37"/>
    <w:rsid w:val="00996A0B"/>
    <w:rsid w:val="009B12F9"/>
    <w:rsid w:val="009B2D44"/>
    <w:rsid w:val="009B4344"/>
    <w:rsid w:val="009B4E7F"/>
    <w:rsid w:val="009C2C20"/>
    <w:rsid w:val="009C3DB4"/>
    <w:rsid w:val="009C4923"/>
    <w:rsid w:val="009C6E31"/>
    <w:rsid w:val="009D3A03"/>
    <w:rsid w:val="009D4992"/>
    <w:rsid w:val="009D71C1"/>
    <w:rsid w:val="009E068F"/>
    <w:rsid w:val="009E1AE4"/>
    <w:rsid w:val="009E4A4A"/>
    <w:rsid w:val="009F7CFD"/>
    <w:rsid w:val="009F7D4B"/>
    <w:rsid w:val="00A02E53"/>
    <w:rsid w:val="00A1054C"/>
    <w:rsid w:val="00A12D57"/>
    <w:rsid w:val="00A133E7"/>
    <w:rsid w:val="00A154D7"/>
    <w:rsid w:val="00A15D2F"/>
    <w:rsid w:val="00A16BEE"/>
    <w:rsid w:val="00A2336D"/>
    <w:rsid w:val="00A2419A"/>
    <w:rsid w:val="00A25A53"/>
    <w:rsid w:val="00A26AB6"/>
    <w:rsid w:val="00A2750E"/>
    <w:rsid w:val="00A32526"/>
    <w:rsid w:val="00A376D7"/>
    <w:rsid w:val="00A43765"/>
    <w:rsid w:val="00A4700E"/>
    <w:rsid w:val="00A52238"/>
    <w:rsid w:val="00A53AAA"/>
    <w:rsid w:val="00A57A21"/>
    <w:rsid w:val="00A60041"/>
    <w:rsid w:val="00A61C71"/>
    <w:rsid w:val="00A628B7"/>
    <w:rsid w:val="00A62E0A"/>
    <w:rsid w:val="00A6551A"/>
    <w:rsid w:val="00A67663"/>
    <w:rsid w:val="00A7243A"/>
    <w:rsid w:val="00A73423"/>
    <w:rsid w:val="00A76D19"/>
    <w:rsid w:val="00A76EF0"/>
    <w:rsid w:val="00A77216"/>
    <w:rsid w:val="00A80B70"/>
    <w:rsid w:val="00A87A78"/>
    <w:rsid w:val="00A90942"/>
    <w:rsid w:val="00A91E38"/>
    <w:rsid w:val="00A9249E"/>
    <w:rsid w:val="00A96EBE"/>
    <w:rsid w:val="00AA1FA7"/>
    <w:rsid w:val="00AA2095"/>
    <w:rsid w:val="00AA6F12"/>
    <w:rsid w:val="00AB1579"/>
    <w:rsid w:val="00AB6016"/>
    <w:rsid w:val="00AC007C"/>
    <w:rsid w:val="00AC09F0"/>
    <w:rsid w:val="00AC4178"/>
    <w:rsid w:val="00AC43F3"/>
    <w:rsid w:val="00AC5577"/>
    <w:rsid w:val="00AD4FAF"/>
    <w:rsid w:val="00AE19C2"/>
    <w:rsid w:val="00AE7971"/>
    <w:rsid w:val="00AF23DE"/>
    <w:rsid w:val="00AF2457"/>
    <w:rsid w:val="00AF2F6F"/>
    <w:rsid w:val="00AF5EDF"/>
    <w:rsid w:val="00AF66B4"/>
    <w:rsid w:val="00AF6C1D"/>
    <w:rsid w:val="00AF7DC0"/>
    <w:rsid w:val="00B0165A"/>
    <w:rsid w:val="00B02656"/>
    <w:rsid w:val="00B0512D"/>
    <w:rsid w:val="00B07BA4"/>
    <w:rsid w:val="00B10EFC"/>
    <w:rsid w:val="00B11084"/>
    <w:rsid w:val="00B113D4"/>
    <w:rsid w:val="00B14112"/>
    <w:rsid w:val="00B15285"/>
    <w:rsid w:val="00B20B35"/>
    <w:rsid w:val="00B26806"/>
    <w:rsid w:val="00B32309"/>
    <w:rsid w:val="00B33C21"/>
    <w:rsid w:val="00B35B51"/>
    <w:rsid w:val="00B35CE0"/>
    <w:rsid w:val="00B37D51"/>
    <w:rsid w:val="00B40E04"/>
    <w:rsid w:val="00B431EA"/>
    <w:rsid w:val="00B44758"/>
    <w:rsid w:val="00B52A44"/>
    <w:rsid w:val="00B5453A"/>
    <w:rsid w:val="00B54CAC"/>
    <w:rsid w:val="00B55222"/>
    <w:rsid w:val="00B61FFB"/>
    <w:rsid w:val="00B6294D"/>
    <w:rsid w:val="00B713EE"/>
    <w:rsid w:val="00B732CF"/>
    <w:rsid w:val="00B733E6"/>
    <w:rsid w:val="00B73A13"/>
    <w:rsid w:val="00B73F48"/>
    <w:rsid w:val="00B74C23"/>
    <w:rsid w:val="00B74E20"/>
    <w:rsid w:val="00B751B1"/>
    <w:rsid w:val="00B75C60"/>
    <w:rsid w:val="00B774B3"/>
    <w:rsid w:val="00B77F1D"/>
    <w:rsid w:val="00B82B55"/>
    <w:rsid w:val="00B82DEC"/>
    <w:rsid w:val="00B82F70"/>
    <w:rsid w:val="00B8338A"/>
    <w:rsid w:val="00B847E6"/>
    <w:rsid w:val="00B872B4"/>
    <w:rsid w:val="00B90119"/>
    <w:rsid w:val="00B914B3"/>
    <w:rsid w:val="00B92022"/>
    <w:rsid w:val="00B92980"/>
    <w:rsid w:val="00B9614A"/>
    <w:rsid w:val="00B96445"/>
    <w:rsid w:val="00BA0189"/>
    <w:rsid w:val="00BA680E"/>
    <w:rsid w:val="00BB1734"/>
    <w:rsid w:val="00BC080B"/>
    <w:rsid w:val="00BC12C6"/>
    <w:rsid w:val="00BC22B1"/>
    <w:rsid w:val="00BC289B"/>
    <w:rsid w:val="00BC3274"/>
    <w:rsid w:val="00BC32B3"/>
    <w:rsid w:val="00BC4922"/>
    <w:rsid w:val="00BC4B8B"/>
    <w:rsid w:val="00BD521F"/>
    <w:rsid w:val="00BE29D0"/>
    <w:rsid w:val="00BE56FF"/>
    <w:rsid w:val="00BE5FB2"/>
    <w:rsid w:val="00BE6308"/>
    <w:rsid w:val="00BE640A"/>
    <w:rsid w:val="00BE7B50"/>
    <w:rsid w:val="00BF1675"/>
    <w:rsid w:val="00BF2283"/>
    <w:rsid w:val="00BF5861"/>
    <w:rsid w:val="00BF5D02"/>
    <w:rsid w:val="00C00232"/>
    <w:rsid w:val="00C02498"/>
    <w:rsid w:val="00C05101"/>
    <w:rsid w:val="00C062FF"/>
    <w:rsid w:val="00C07717"/>
    <w:rsid w:val="00C07A3A"/>
    <w:rsid w:val="00C12C05"/>
    <w:rsid w:val="00C130E6"/>
    <w:rsid w:val="00C13E5D"/>
    <w:rsid w:val="00C15E94"/>
    <w:rsid w:val="00C15F13"/>
    <w:rsid w:val="00C16365"/>
    <w:rsid w:val="00C21C5F"/>
    <w:rsid w:val="00C23951"/>
    <w:rsid w:val="00C2601A"/>
    <w:rsid w:val="00C41BBD"/>
    <w:rsid w:val="00C44B98"/>
    <w:rsid w:val="00C4502D"/>
    <w:rsid w:val="00C4513D"/>
    <w:rsid w:val="00C45BB5"/>
    <w:rsid w:val="00C47BB1"/>
    <w:rsid w:val="00C47D4C"/>
    <w:rsid w:val="00C52A01"/>
    <w:rsid w:val="00C5507C"/>
    <w:rsid w:val="00C56C30"/>
    <w:rsid w:val="00C62060"/>
    <w:rsid w:val="00C62D64"/>
    <w:rsid w:val="00C6710B"/>
    <w:rsid w:val="00C71E5A"/>
    <w:rsid w:val="00C771C0"/>
    <w:rsid w:val="00C7734D"/>
    <w:rsid w:val="00C8179F"/>
    <w:rsid w:val="00C84102"/>
    <w:rsid w:val="00C8760C"/>
    <w:rsid w:val="00C90ECF"/>
    <w:rsid w:val="00C95932"/>
    <w:rsid w:val="00C97825"/>
    <w:rsid w:val="00CA2193"/>
    <w:rsid w:val="00CA6D26"/>
    <w:rsid w:val="00CB0A8B"/>
    <w:rsid w:val="00CB39D9"/>
    <w:rsid w:val="00CB678F"/>
    <w:rsid w:val="00CC0CA7"/>
    <w:rsid w:val="00CC5FE1"/>
    <w:rsid w:val="00CC6372"/>
    <w:rsid w:val="00CC704E"/>
    <w:rsid w:val="00CD10BB"/>
    <w:rsid w:val="00CD12A2"/>
    <w:rsid w:val="00CD3B0A"/>
    <w:rsid w:val="00CD5945"/>
    <w:rsid w:val="00CE288E"/>
    <w:rsid w:val="00CE2B85"/>
    <w:rsid w:val="00CE4532"/>
    <w:rsid w:val="00CE4D51"/>
    <w:rsid w:val="00CF15A4"/>
    <w:rsid w:val="00CF1827"/>
    <w:rsid w:val="00CF2C37"/>
    <w:rsid w:val="00CF605F"/>
    <w:rsid w:val="00CF779A"/>
    <w:rsid w:val="00D02D0D"/>
    <w:rsid w:val="00D041ED"/>
    <w:rsid w:val="00D0468D"/>
    <w:rsid w:val="00D05A1A"/>
    <w:rsid w:val="00D06C49"/>
    <w:rsid w:val="00D078AC"/>
    <w:rsid w:val="00D123B1"/>
    <w:rsid w:val="00D13484"/>
    <w:rsid w:val="00D1460C"/>
    <w:rsid w:val="00D20512"/>
    <w:rsid w:val="00D26731"/>
    <w:rsid w:val="00D30771"/>
    <w:rsid w:val="00D3096A"/>
    <w:rsid w:val="00D310F3"/>
    <w:rsid w:val="00D35645"/>
    <w:rsid w:val="00D410AB"/>
    <w:rsid w:val="00D52350"/>
    <w:rsid w:val="00D57CF8"/>
    <w:rsid w:val="00D57EFF"/>
    <w:rsid w:val="00D61D3A"/>
    <w:rsid w:val="00D62ED4"/>
    <w:rsid w:val="00D648E1"/>
    <w:rsid w:val="00D7244E"/>
    <w:rsid w:val="00D75026"/>
    <w:rsid w:val="00D75AD2"/>
    <w:rsid w:val="00D82372"/>
    <w:rsid w:val="00D8445E"/>
    <w:rsid w:val="00D85137"/>
    <w:rsid w:val="00D85900"/>
    <w:rsid w:val="00D904B6"/>
    <w:rsid w:val="00D94006"/>
    <w:rsid w:val="00D95CC9"/>
    <w:rsid w:val="00DA1E6E"/>
    <w:rsid w:val="00DA3477"/>
    <w:rsid w:val="00DA67B9"/>
    <w:rsid w:val="00DB33AF"/>
    <w:rsid w:val="00DB46D5"/>
    <w:rsid w:val="00DB6EC9"/>
    <w:rsid w:val="00DC20E8"/>
    <w:rsid w:val="00DE023F"/>
    <w:rsid w:val="00DE2F1D"/>
    <w:rsid w:val="00DE49F3"/>
    <w:rsid w:val="00DF2194"/>
    <w:rsid w:val="00DF4207"/>
    <w:rsid w:val="00DF5553"/>
    <w:rsid w:val="00E00CA9"/>
    <w:rsid w:val="00E01002"/>
    <w:rsid w:val="00E01F29"/>
    <w:rsid w:val="00E1006D"/>
    <w:rsid w:val="00E105E2"/>
    <w:rsid w:val="00E1272B"/>
    <w:rsid w:val="00E152D4"/>
    <w:rsid w:val="00E179BA"/>
    <w:rsid w:val="00E235EF"/>
    <w:rsid w:val="00E278EA"/>
    <w:rsid w:val="00E27BD6"/>
    <w:rsid w:val="00E32252"/>
    <w:rsid w:val="00E3386B"/>
    <w:rsid w:val="00E35B7C"/>
    <w:rsid w:val="00E35CDF"/>
    <w:rsid w:val="00E40F45"/>
    <w:rsid w:val="00E42D4F"/>
    <w:rsid w:val="00E511A0"/>
    <w:rsid w:val="00E54177"/>
    <w:rsid w:val="00E544A0"/>
    <w:rsid w:val="00E56282"/>
    <w:rsid w:val="00E57836"/>
    <w:rsid w:val="00E60245"/>
    <w:rsid w:val="00E65862"/>
    <w:rsid w:val="00E658C2"/>
    <w:rsid w:val="00E66741"/>
    <w:rsid w:val="00E719CA"/>
    <w:rsid w:val="00E74283"/>
    <w:rsid w:val="00E75478"/>
    <w:rsid w:val="00E75652"/>
    <w:rsid w:val="00E75AAC"/>
    <w:rsid w:val="00E83D63"/>
    <w:rsid w:val="00E85311"/>
    <w:rsid w:val="00E86D9F"/>
    <w:rsid w:val="00E8733B"/>
    <w:rsid w:val="00E91841"/>
    <w:rsid w:val="00E92500"/>
    <w:rsid w:val="00EA0CEF"/>
    <w:rsid w:val="00EA0DD0"/>
    <w:rsid w:val="00EA38A4"/>
    <w:rsid w:val="00EA69C6"/>
    <w:rsid w:val="00EB27E4"/>
    <w:rsid w:val="00EB4D48"/>
    <w:rsid w:val="00EB531A"/>
    <w:rsid w:val="00EB6102"/>
    <w:rsid w:val="00EC035C"/>
    <w:rsid w:val="00EC18B7"/>
    <w:rsid w:val="00EC2815"/>
    <w:rsid w:val="00EC2F17"/>
    <w:rsid w:val="00EC51C9"/>
    <w:rsid w:val="00EC62B5"/>
    <w:rsid w:val="00ED4578"/>
    <w:rsid w:val="00ED4A5F"/>
    <w:rsid w:val="00EE1340"/>
    <w:rsid w:val="00EE1F32"/>
    <w:rsid w:val="00EE4ADD"/>
    <w:rsid w:val="00EE500F"/>
    <w:rsid w:val="00EE5EBA"/>
    <w:rsid w:val="00EF174B"/>
    <w:rsid w:val="00EF364E"/>
    <w:rsid w:val="00EF4754"/>
    <w:rsid w:val="00EF49AA"/>
    <w:rsid w:val="00EF511B"/>
    <w:rsid w:val="00F05805"/>
    <w:rsid w:val="00F15876"/>
    <w:rsid w:val="00F16DCF"/>
    <w:rsid w:val="00F1707A"/>
    <w:rsid w:val="00F20629"/>
    <w:rsid w:val="00F229EC"/>
    <w:rsid w:val="00F24BFC"/>
    <w:rsid w:val="00F24FC2"/>
    <w:rsid w:val="00F3473B"/>
    <w:rsid w:val="00F35AC0"/>
    <w:rsid w:val="00F40DD0"/>
    <w:rsid w:val="00F43E26"/>
    <w:rsid w:val="00F4551C"/>
    <w:rsid w:val="00F501FA"/>
    <w:rsid w:val="00F52FA6"/>
    <w:rsid w:val="00F536F2"/>
    <w:rsid w:val="00F67E8C"/>
    <w:rsid w:val="00F7743B"/>
    <w:rsid w:val="00F80A82"/>
    <w:rsid w:val="00F8296E"/>
    <w:rsid w:val="00F83F51"/>
    <w:rsid w:val="00F86E92"/>
    <w:rsid w:val="00F91870"/>
    <w:rsid w:val="00F91E89"/>
    <w:rsid w:val="00F939D1"/>
    <w:rsid w:val="00F94486"/>
    <w:rsid w:val="00FA5769"/>
    <w:rsid w:val="00FA6880"/>
    <w:rsid w:val="00FA68C2"/>
    <w:rsid w:val="00FA72FA"/>
    <w:rsid w:val="00FB0D74"/>
    <w:rsid w:val="00FB6FF5"/>
    <w:rsid w:val="00FC0F10"/>
    <w:rsid w:val="00FC16B0"/>
    <w:rsid w:val="00FC6FC8"/>
    <w:rsid w:val="00FC7A6B"/>
    <w:rsid w:val="00FD14BD"/>
    <w:rsid w:val="00FD5689"/>
    <w:rsid w:val="00FD60D5"/>
    <w:rsid w:val="00FD7555"/>
    <w:rsid w:val="00FE3615"/>
    <w:rsid w:val="00FE3FDC"/>
    <w:rsid w:val="00FE435B"/>
    <w:rsid w:val="00FE5D33"/>
    <w:rsid w:val="00FF10C4"/>
    <w:rsid w:val="00FF25A5"/>
    <w:rsid w:val="00FF508F"/>
    <w:rsid w:val="00FF5858"/>
    <w:rsid w:val="01E1E797"/>
    <w:rsid w:val="02927C6E"/>
    <w:rsid w:val="02B3F297"/>
    <w:rsid w:val="0359B1F7"/>
    <w:rsid w:val="077EF81D"/>
    <w:rsid w:val="07871482"/>
    <w:rsid w:val="090362EF"/>
    <w:rsid w:val="091F3A6A"/>
    <w:rsid w:val="0C3DCAAE"/>
    <w:rsid w:val="0F69F953"/>
    <w:rsid w:val="117FA05B"/>
    <w:rsid w:val="145962C9"/>
    <w:rsid w:val="1E783D47"/>
    <w:rsid w:val="1EC34447"/>
    <w:rsid w:val="222B2229"/>
    <w:rsid w:val="24C9C01F"/>
    <w:rsid w:val="29223348"/>
    <w:rsid w:val="2A29D261"/>
    <w:rsid w:val="2D2F03A6"/>
    <w:rsid w:val="300A2ED4"/>
    <w:rsid w:val="347E72F3"/>
    <w:rsid w:val="35755882"/>
    <w:rsid w:val="36D0E8CA"/>
    <w:rsid w:val="371E74CC"/>
    <w:rsid w:val="3AF6B54E"/>
    <w:rsid w:val="3B1874F8"/>
    <w:rsid w:val="3BA6B042"/>
    <w:rsid w:val="3D440E02"/>
    <w:rsid w:val="4001037F"/>
    <w:rsid w:val="40B72535"/>
    <w:rsid w:val="447C197B"/>
    <w:rsid w:val="45B10452"/>
    <w:rsid w:val="45D8114A"/>
    <w:rsid w:val="472EB847"/>
    <w:rsid w:val="472F3A33"/>
    <w:rsid w:val="4A0968AD"/>
    <w:rsid w:val="4A7424A1"/>
    <w:rsid w:val="5959AAD1"/>
    <w:rsid w:val="5A4CCFC0"/>
    <w:rsid w:val="5AF29FC8"/>
    <w:rsid w:val="5E6D708B"/>
    <w:rsid w:val="63687AA7"/>
    <w:rsid w:val="65382D69"/>
    <w:rsid w:val="65AC0E17"/>
    <w:rsid w:val="66D9871A"/>
    <w:rsid w:val="674837A5"/>
    <w:rsid w:val="68AB4F8A"/>
    <w:rsid w:val="68B09949"/>
    <w:rsid w:val="6A97506E"/>
    <w:rsid w:val="6B077E77"/>
    <w:rsid w:val="6CA34ED8"/>
    <w:rsid w:val="6F3A212D"/>
    <w:rsid w:val="6F85F857"/>
    <w:rsid w:val="7A6C3B1F"/>
    <w:rsid w:val="7AE79F6F"/>
    <w:rsid w:val="7BA9C8B7"/>
    <w:rsid w:val="7D496AF8"/>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F07A108"/>
  <w15:chartTrackingRefBased/>
  <w15:docId w15:val="{99D95027-D997-4ACA-83BA-59AEDD6CE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7A6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1054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4312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1B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1B33"/>
  </w:style>
  <w:style w:type="paragraph" w:styleId="Footer">
    <w:name w:val="footer"/>
    <w:basedOn w:val="Normal"/>
    <w:link w:val="FooterChar"/>
    <w:uiPriority w:val="99"/>
    <w:unhideWhenUsed/>
    <w:rsid w:val="004E1B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1B33"/>
  </w:style>
  <w:style w:type="paragraph" w:styleId="Title">
    <w:name w:val="Title"/>
    <w:basedOn w:val="Normal"/>
    <w:next w:val="Normal"/>
    <w:link w:val="TitleChar"/>
    <w:uiPriority w:val="10"/>
    <w:qFormat/>
    <w:rsid w:val="004E1B3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1B33"/>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367A6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67A66"/>
    <w:pPr>
      <w:outlineLvl w:val="9"/>
    </w:pPr>
    <w:rPr>
      <w:lang w:val="en-US"/>
    </w:rPr>
  </w:style>
  <w:style w:type="character" w:styleId="CommentReference">
    <w:name w:val="annotation reference"/>
    <w:basedOn w:val="DefaultParagraphFont"/>
    <w:uiPriority w:val="99"/>
    <w:semiHidden/>
    <w:unhideWhenUsed/>
    <w:rsid w:val="007D23E7"/>
    <w:rPr>
      <w:sz w:val="16"/>
      <w:szCs w:val="16"/>
    </w:rPr>
  </w:style>
  <w:style w:type="paragraph" w:styleId="CommentText">
    <w:name w:val="annotation text"/>
    <w:basedOn w:val="Normal"/>
    <w:link w:val="CommentTextChar"/>
    <w:uiPriority w:val="99"/>
    <w:unhideWhenUsed/>
    <w:rsid w:val="007D23E7"/>
    <w:pPr>
      <w:spacing w:line="240" w:lineRule="auto"/>
    </w:pPr>
    <w:rPr>
      <w:sz w:val="20"/>
      <w:szCs w:val="20"/>
    </w:rPr>
  </w:style>
  <w:style w:type="character" w:customStyle="1" w:styleId="CommentTextChar">
    <w:name w:val="Comment Text Char"/>
    <w:basedOn w:val="DefaultParagraphFont"/>
    <w:link w:val="CommentText"/>
    <w:uiPriority w:val="99"/>
    <w:rsid w:val="007D23E7"/>
    <w:rPr>
      <w:sz w:val="20"/>
      <w:szCs w:val="20"/>
    </w:rPr>
  </w:style>
  <w:style w:type="paragraph" w:styleId="CommentSubject">
    <w:name w:val="annotation subject"/>
    <w:basedOn w:val="CommentText"/>
    <w:next w:val="CommentText"/>
    <w:link w:val="CommentSubjectChar"/>
    <w:uiPriority w:val="99"/>
    <w:semiHidden/>
    <w:unhideWhenUsed/>
    <w:rsid w:val="007D23E7"/>
    <w:rPr>
      <w:b/>
      <w:bCs/>
    </w:rPr>
  </w:style>
  <w:style w:type="character" w:customStyle="1" w:styleId="CommentSubjectChar">
    <w:name w:val="Comment Subject Char"/>
    <w:basedOn w:val="CommentTextChar"/>
    <w:link w:val="CommentSubject"/>
    <w:uiPriority w:val="99"/>
    <w:semiHidden/>
    <w:rsid w:val="007D23E7"/>
    <w:rPr>
      <w:b/>
      <w:bCs/>
      <w:sz w:val="20"/>
      <w:szCs w:val="20"/>
    </w:rPr>
  </w:style>
  <w:style w:type="paragraph" w:styleId="TOC1">
    <w:name w:val="toc 1"/>
    <w:basedOn w:val="Normal"/>
    <w:next w:val="Normal"/>
    <w:autoRedefine/>
    <w:uiPriority w:val="39"/>
    <w:unhideWhenUsed/>
    <w:rsid w:val="005A33B2"/>
    <w:pPr>
      <w:spacing w:after="100"/>
    </w:pPr>
  </w:style>
  <w:style w:type="character" w:styleId="Hyperlink">
    <w:name w:val="Hyperlink"/>
    <w:basedOn w:val="DefaultParagraphFont"/>
    <w:uiPriority w:val="99"/>
    <w:unhideWhenUsed/>
    <w:rsid w:val="005A33B2"/>
    <w:rPr>
      <w:color w:val="0563C1" w:themeColor="hyperlink"/>
      <w:u w:val="single"/>
    </w:rPr>
  </w:style>
  <w:style w:type="paragraph" w:customStyle="1" w:styleId="paragraph">
    <w:name w:val="paragraph"/>
    <w:basedOn w:val="Normal"/>
    <w:rsid w:val="005A33B2"/>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normaltextrun">
    <w:name w:val="normaltextrun"/>
    <w:basedOn w:val="DefaultParagraphFont"/>
    <w:rsid w:val="005A33B2"/>
  </w:style>
  <w:style w:type="character" w:customStyle="1" w:styleId="eop">
    <w:name w:val="eop"/>
    <w:basedOn w:val="DefaultParagraphFont"/>
    <w:rsid w:val="005A33B2"/>
  </w:style>
  <w:style w:type="paragraph" w:styleId="ListParagraph">
    <w:name w:val="List Paragraph"/>
    <w:basedOn w:val="Normal"/>
    <w:link w:val="ListParagraphChar"/>
    <w:uiPriority w:val="2"/>
    <w:qFormat/>
    <w:rsid w:val="005A33B2"/>
    <w:pPr>
      <w:ind w:left="720"/>
      <w:contextualSpacing/>
    </w:pPr>
  </w:style>
  <w:style w:type="character" w:styleId="UnresolvedMention">
    <w:name w:val="Unresolved Mention"/>
    <w:basedOn w:val="DefaultParagraphFont"/>
    <w:uiPriority w:val="99"/>
    <w:semiHidden/>
    <w:unhideWhenUsed/>
    <w:rsid w:val="00B77F1D"/>
    <w:rPr>
      <w:color w:val="605E5C"/>
      <w:shd w:val="clear" w:color="auto" w:fill="E1DFDD"/>
    </w:rPr>
  </w:style>
  <w:style w:type="paragraph" w:styleId="EndnoteText">
    <w:name w:val="endnote text"/>
    <w:basedOn w:val="Normal"/>
    <w:link w:val="EndnoteTextChar"/>
    <w:uiPriority w:val="99"/>
    <w:unhideWhenUsed/>
    <w:rsid w:val="00296EAA"/>
    <w:pPr>
      <w:spacing w:after="0" w:line="240" w:lineRule="auto"/>
    </w:pPr>
    <w:rPr>
      <w:sz w:val="20"/>
      <w:szCs w:val="20"/>
    </w:rPr>
  </w:style>
  <w:style w:type="character" w:customStyle="1" w:styleId="EndnoteTextChar">
    <w:name w:val="Endnote Text Char"/>
    <w:basedOn w:val="DefaultParagraphFont"/>
    <w:link w:val="EndnoteText"/>
    <w:uiPriority w:val="99"/>
    <w:rsid w:val="00296EAA"/>
    <w:rPr>
      <w:sz w:val="20"/>
      <w:szCs w:val="20"/>
    </w:rPr>
  </w:style>
  <w:style w:type="character" w:styleId="EndnoteReference">
    <w:name w:val="endnote reference"/>
    <w:basedOn w:val="DefaultParagraphFont"/>
    <w:uiPriority w:val="99"/>
    <w:unhideWhenUsed/>
    <w:rsid w:val="00296EAA"/>
    <w:rPr>
      <w:vertAlign w:val="superscript"/>
    </w:rPr>
  </w:style>
  <w:style w:type="paragraph" w:styleId="FootnoteText">
    <w:name w:val="footnote text"/>
    <w:basedOn w:val="Normal"/>
    <w:link w:val="FootnoteTextChar"/>
    <w:uiPriority w:val="99"/>
    <w:semiHidden/>
    <w:unhideWhenUsed/>
    <w:rsid w:val="00296EA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96EAA"/>
    <w:rPr>
      <w:sz w:val="20"/>
      <w:szCs w:val="20"/>
    </w:rPr>
  </w:style>
  <w:style w:type="character" w:styleId="FootnoteReference">
    <w:name w:val="footnote reference"/>
    <w:basedOn w:val="DefaultParagraphFont"/>
    <w:uiPriority w:val="99"/>
    <w:semiHidden/>
    <w:unhideWhenUsed/>
    <w:rsid w:val="00296EAA"/>
    <w:rPr>
      <w:vertAlign w:val="superscript"/>
    </w:rPr>
  </w:style>
  <w:style w:type="character" w:styleId="Emphasis">
    <w:name w:val="Emphasis"/>
    <w:basedOn w:val="DefaultParagraphFont"/>
    <w:uiPriority w:val="20"/>
    <w:qFormat/>
    <w:rsid w:val="006F002D"/>
    <w:rPr>
      <w:i/>
      <w:iCs/>
    </w:rPr>
  </w:style>
  <w:style w:type="paragraph" w:styleId="NormalWeb">
    <w:name w:val="Normal (Web)"/>
    <w:basedOn w:val="Normal"/>
    <w:uiPriority w:val="99"/>
    <w:unhideWhenUsed/>
    <w:rsid w:val="006F002D"/>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Heading2Char">
    <w:name w:val="Heading 2 Char"/>
    <w:basedOn w:val="DefaultParagraphFont"/>
    <w:link w:val="Heading2"/>
    <w:uiPriority w:val="9"/>
    <w:rsid w:val="00A1054C"/>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A1054C"/>
    <w:pPr>
      <w:spacing w:after="100"/>
      <w:ind w:left="220"/>
    </w:pPr>
  </w:style>
  <w:style w:type="character" w:styleId="Mention">
    <w:name w:val="Mention"/>
    <w:basedOn w:val="DefaultParagraphFont"/>
    <w:uiPriority w:val="99"/>
    <w:unhideWhenUsed/>
    <w:rPr>
      <w:color w:val="2B579A"/>
      <w:shd w:val="clear" w:color="auto" w:fill="E6E6E6"/>
    </w:rPr>
  </w:style>
  <w:style w:type="paragraph" w:styleId="BalloonText">
    <w:name w:val="Balloon Text"/>
    <w:basedOn w:val="Normal"/>
    <w:link w:val="BalloonTextChar"/>
    <w:uiPriority w:val="99"/>
    <w:semiHidden/>
    <w:unhideWhenUsed/>
    <w:rsid w:val="00301E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1E79"/>
    <w:rPr>
      <w:rFonts w:ascii="Segoe UI" w:hAnsi="Segoe UI" w:cs="Segoe UI"/>
      <w:sz w:val="18"/>
      <w:szCs w:val="18"/>
    </w:rPr>
  </w:style>
  <w:style w:type="character" w:customStyle="1" w:styleId="superscript">
    <w:name w:val="superscript"/>
    <w:basedOn w:val="DefaultParagraphFont"/>
    <w:rsid w:val="00FE3615"/>
  </w:style>
  <w:style w:type="character" w:customStyle="1" w:styleId="Heading3Char">
    <w:name w:val="Heading 3 Char"/>
    <w:basedOn w:val="DefaultParagraphFont"/>
    <w:link w:val="Heading3"/>
    <w:uiPriority w:val="9"/>
    <w:rsid w:val="00443129"/>
    <w:rPr>
      <w:rFonts w:asciiTheme="majorHAnsi" w:eastAsiaTheme="majorEastAsia" w:hAnsiTheme="majorHAnsi" w:cstheme="majorBidi"/>
      <w:color w:val="1F3763" w:themeColor="accent1" w:themeShade="7F"/>
      <w:sz w:val="24"/>
      <w:szCs w:val="24"/>
    </w:rPr>
  </w:style>
  <w:style w:type="character" w:customStyle="1" w:styleId="scxw139819472">
    <w:name w:val="scxw139819472"/>
    <w:basedOn w:val="DefaultParagraphFont"/>
    <w:rsid w:val="00661058"/>
  </w:style>
  <w:style w:type="paragraph" w:styleId="Revision">
    <w:name w:val="Revision"/>
    <w:hidden/>
    <w:uiPriority w:val="99"/>
    <w:semiHidden/>
    <w:rsid w:val="00DF5553"/>
    <w:pPr>
      <w:spacing w:after="0" w:line="240" w:lineRule="auto"/>
    </w:pPr>
  </w:style>
  <w:style w:type="character" w:customStyle="1" w:styleId="ListParagraphChar">
    <w:name w:val="List Paragraph Char"/>
    <w:link w:val="ListParagraph"/>
    <w:uiPriority w:val="2"/>
    <w:locked/>
    <w:rsid w:val="00A76D19"/>
  </w:style>
  <w:style w:type="paragraph" w:styleId="BodyText">
    <w:name w:val="Body Text"/>
    <w:basedOn w:val="Normal"/>
    <w:link w:val="BodyTextChar"/>
    <w:qFormat/>
    <w:rsid w:val="00CF15A4"/>
    <w:pPr>
      <w:spacing w:before="120" w:after="120" w:line="288" w:lineRule="auto"/>
    </w:pPr>
  </w:style>
  <w:style w:type="character" w:customStyle="1" w:styleId="BodyTextChar">
    <w:name w:val="Body Text Char"/>
    <w:basedOn w:val="DefaultParagraphFont"/>
    <w:link w:val="BodyText"/>
    <w:rsid w:val="00CF15A4"/>
  </w:style>
  <w:style w:type="character" w:styleId="Strong">
    <w:name w:val="Strong"/>
    <w:basedOn w:val="DefaultParagraphFont"/>
    <w:uiPriority w:val="22"/>
    <w:qFormat/>
    <w:rsid w:val="006A1F39"/>
    <w:rPr>
      <w:b/>
      <w:bCs/>
    </w:rPr>
  </w:style>
  <w:style w:type="character" w:styleId="FollowedHyperlink">
    <w:name w:val="FollowedHyperlink"/>
    <w:basedOn w:val="DefaultParagraphFont"/>
    <w:uiPriority w:val="99"/>
    <w:semiHidden/>
    <w:unhideWhenUsed/>
    <w:rsid w:val="00F9187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181117">
      <w:bodyDiv w:val="1"/>
      <w:marLeft w:val="0"/>
      <w:marRight w:val="0"/>
      <w:marTop w:val="0"/>
      <w:marBottom w:val="0"/>
      <w:divBdr>
        <w:top w:val="none" w:sz="0" w:space="0" w:color="auto"/>
        <w:left w:val="none" w:sz="0" w:space="0" w:color="auto"/>
        <w:bottom w:val="none" w:sz="0" w:space="0" w:color="auto"/>
        <w:right w:val="none" w:sz="0" w:space="0" w:color="auto"/>
      </w:divBdr>
      <w:divsChild>
        <w:div w:id="1919318245">
          <w:blockQuote w:val="1"/>
          <w:marLeft w:val="0"/>
          <w:marRight w:val="0"/>
          <w:marTop w:val="0"/>
          <w:marBottom w:val="420"/>
          <w:divBdr>
            <w:top w:val="none" w:sz="0" w:space="0" w:color="auto"/>
            <w:left w:val="single" w:sz="24" w:space="12" w:color="auto"/>
            <w:bottom w:val="none" w:sz="0" w:space="0" w:color="auto"/>
            <w:right w:val="none" w:sz="0" w:space="0" w:color="auto"/>
          </w:divBdr>
        </w:div>
      </w:divsChild>
    </w:div>
    <w:div w:id="537741080">
      <w:bodyDiv w:val="1"/>
      <w:marLeft w:val="0"/>
      <w:marRight w:val="0"/>
      <w:marTop w:val="0"/>
      <w:marBottom w:val="0"/>
      <w:divBdr>
        <w:top w:val="none" w:sz="0" w:space="0" w:color="auto"/>
        <w:left w:val="none" w:sz="0" w:space="0" w:color="auto"/>
        <w:bottom w:val="none" w:sz="0" w:space="0" w:color="auto"/>
        <w:right w:val="none" w:sz="0" w:space="0" w:color="auto"/>
      </w:divBdr>
    </w:div>
    <w:div w:id="553270388">
      <w:bodyDiv w:val="1"/>
      <w:marLeft w:val="0"/>
      <w:marRight w:val="0"/>
      <w:marTop w:val="0"/>
      <w:marBottom w:val="0"/>
      <w:divBdr>
        <w:top w:val="none" w:sz="0" w:space="0" w:color="auto"/>
        <w:left w:val="none" w:sz="0" w:space="0" w:color="auto"/>
        <w:bottom w:val="none" w:sz="0" w:space="0" w:color="auto"/>
        <w:right w:val="none" w:sz="0" w:space="0" w:color="auto"/>
      </w:divBdr>
    </w:div>
    <w:div w:id="601383322">
      <w:bodyDiv w:val="1"/>
      <w:marLeft w:val="0"/>
      <w:marRight w:val="0"/>
      <w:marTop w:val="0"/>
      <w:marBottom w:val="0"/>
      <w:divBdr>
        <w:top w:val="none" w:sz="0" w:space="0" w:color="auto"/>
        <w:left w:val="none" w:sz="0" w:space="0" w:color="auto"/>
        <w:bottom w:val="none" w:sz="0" w:space="0" w:color="auto"/>
        <w:right w:val="none" w:sz="0" w:space="0" w:color="auto"/>
      </w:divBdr>
    </w:div>
    <w:div w:id="734816841">
      <w:bodyDiv w:val="1"/>
      <w:marLeft w:val="0"/>
      <w:marRight w:val="0"/>
      <w:marTop w:val="0"/>
      <w:marBottom w:val="0"/>
      <w:divBdr>
        <w:top w:val="none" w:sz="0" w:space="0" w:color="auto"/>
        <w:left w:val="none" w:sz="0" w:space="0" w:color="auto"/>
        <w:bottom w:val="none" w:sz="0" w:space="0" w:color="auto"/>
        <w:right w:val="none" w:sz="0" w:space="0" w:color="auto"/>
      </w:divBdr>
    </w:div>
    <w:div w:id="764811862">
      <w:bodyDiv w:val="1"/>
      <w:marLeft w:val="0"/>
      <w:marRight w:val="0"/>
      <w:marTop w:val="0"/>
      <w:marBottom w:val="0"/>
      <w:divBdr>
        <w:top w:val="none" w:sz="0" w:space="0" w:color="auto"/>
        <w:left w:val="none" w:sz="0" w:space="0" w:color="auto"/>
        <w:bottom w:val="none" w:sz="0" w:space="0" w:color="auto"/>
        <w:right w:val="none" w:sz="0" w:space="0" w:color="auto"/>
      </w:divBdr>
      <w:divsChild>
        <w:div w:id="182784910">
          <w:marLeft w:val="0"/>
          <w:marRight w:val="0"/>
          <w:marTop w:val="0"/>
          <w:marBottom w:val="0"/>
          <w:divBdr>
            <w:top w:val="none" w:sz="0" w:space="0" w:color="auto"/>
            <w:left w:val="none" w:sz="0" w:space="0" w:color="auto"/>
            <w:bottom w:val="none" w:sz="0" w:space="0" w:color="auto"/>
            <w:right w:val="none" w:sz="0" w:space="0" w:color="auto"/>
          </w:divBdr>
          <w:divsChild>
            <w:div w:id="125393322">
              <w:marLeft w:val="0"/>
              <w:marRight w:val="0"/>
              <w:marTop w:val="0"/>
              <w:marBottom w:val="0"/>
              <w:divBdr>
                <w:top w:val="none" w:sz="0" w:space="0" w:color="auto"/>
                <w:left w:val="none" w:sz="0" w:space="0" w:color="auto"/>
                <w:bottom w:val="none" w:sz="0" w:space="0" w:color="auto"/>
                <w:right w:val="none" w:sz="0" w:space="0" w:color="auto"/>
              </w:divBdr>
            </w:div>
            <w:div w:id="199628203">
              <w:marLeft w:val="0"/>
              <w:marRight w:val="0"/>
              <w:marTop w:val="0"/>
              <w:marBottom w:val="0"/>
              <w:divBdr>
                <w:top w:val="none" w:sz="0" w:space="0" w:color="auto"/>
                <w:left w:val="none" w:sz="0" w:space="0" w:color="auto"/>
                <w:bottom w:val="none" w:sz="0" w:space="0" w:color="auto"/>
                <w:right w:val="none" w:sz="0" w:space="0" w:color="auto"/>
              </w:divBdr>
            </w:div>
            <w:div w:id="886722342">
              <w:marLeft w:val="0"/>
              <w:marRight w:val="0"/>
              <w:marTop w:val="0"/>
              <w:marBottom w:val="0"/>
              <w:divBdr>
                <w:top w:val="none" w:sz="0" w:space="0" w:color="auto"/>
                <w:left w:val="none" w:sz="0" w:space="0" w:color="auto"/>
                <w:bottom w:val="none" w:sz="0" w:space="0" w:color="auto"/>
                <w:right w:val="none" w:sz="0" w:space="0" w:color="auto"/>
              </w:divBdr>
            </w:div>
            <w:div w:id="1197888756">
              <w:marLeft w:val="0"/>
              <w:marRight w:val="0"/>
              <w:marTop w:val="0"/>
              <w:marBottom w:val="0"/>
              <w:divBdr>
                <w:top w:val="none" w:sz="0" w:space="0" w:color="auto"/>
                <w:left w:val="none" w:sz="0" w:space="0" w:color="auto"/>
                <w:bottom w:val="none" w:sz="0" w:space="0" w:color="auto"/>
                <w:right w:val="none" w:sz="0" w:space="0" w:color="auto"/>
              </w:divBdr>
            </w:div>
            <w:div w:id="1707439824">
              <w:marLeft w:val="0"/>
              <w:marRight w:val="0"/>
              <w:marTop w:val="0"/>
              <w:marBottom w:val="0"/>
              <w:divBdr>
                <w:top w:val="none" w:sz="0" w:space="0" w:color="auto"/>
                <w:left w:val="none" w:sz="0" w:space="0" w:color="auto"/>
                <w:bottom w:val="none" w:sz="0" w:space="0" w:color="auto"/>
                <w:right w:val="none" w:sz="0" w:space="0" w:color="auto"/>
              </w:divBdr>
            </w:div>
          </w:divsChild>
        </w:div>
        <w:div w:id="1063135694">
          <w:marLeft w:val="0"/>
          <w:marRight w:val="0"/>
          <w:marTop w:val="0"/>
          <w:marBottom w:val="0"/>
          <w:divBdr>
            <w:top w:val="none" w:sz="0" w:space="0" w:color="auto"/>
            <w:left w:val="none" w:sz="0" w:space="0" w:color="auto"/>
            <w:bottom w:val="none" w:sz="0" w:space="0" w:color="auto"/>
            <w:right w:val="none" w:sz="0" w:space="0" w:color="auto"/>
          </w:divBdr>
          <w:divsChild>
            <w:div w:id="836269584">
              <w:marLeft w:val="0"/>
              <w:marRight w:val="0"/>
              <w:marTop w:val="0"/>
              <w:marBottom w:val="0"/>
              <w:divBdr>
                <w:top w:val="none" w:sz="0" w:space="0" w:color="auto"/>
                <w:left w:val="none" w:sz="0" w:space="0" w:color="auto"/>
                <w:bottom w:val="none" w:sz="0" w:space="0" w:color="auto"/>
                <w:right w:val="none" w:sz="0" w:space="0" w:color="auto"/>
              </w:divBdr>
            </w:div>
            <w:div w:id="884223194">
              <w:marLeft w:val="0"/>
              <w:marRight w:val="0"/>
              <w:marTop w:val="0"/>
              <w:marBottom w:val="0"/>
              <w:divBdr>
                <w:top w:val="none" w:sz="0" w:space="0" w:color="auto"/>
                <w:left w:val="none" w:sz="0" w:space="0" w:color="auto"/>
                <w:bottom w:val="none" w:sz="0" w:space="0" w:color="auto"/>
                <w:right w:val="none" w:sz="0" w:space="0" w:color="auto"/>
              </w:divBdr>
            </w:div>
            <w:div w:id="2113625989">
              <w:marLeft w:val="0"/>
              <w:marRight w:val="0"/>
              <w:marTop w:val="0"/>
              <w:marBottom w:val="0"/>
              <w:divBdr>
                <w:top w:val="none" w:sz="0" w:space="0" w:color="auto"/>
                <w:left w:val="none" w:sz="0" w:space="0" w:color="auto"/>
                <w:bottom w:val="none" w:sz="0" w:space="0" w:color="auto"/>
                <w:right w:val="none" w:sz="0" w:space="0" w:color="auto"/>
              </w:divBdr>
            </w:div>
          </w:divsChild>
        </w:div>
        <w:div w:id="1129932485">
          <w:marLeft w:val="0"/>
          <w:marRight w:val="0"/>
          <w:marTop w:val="0"/>
          <w:marBottom w:val="0"/>
          <w:divBdr>
            <w:top w:val="none" w:sz="0" w:space="0" w:color="auto"/>
            <w:left w:val="none" w:sz="0" w:space="0" w:color="auto"/>
            <w:bottom w:val="none" w:sz="0" w:space="0" w:color="auto"/>
            <w:right w:val="none" w:sz="0" w:space="0" w:color="auto"/>
          </w:divBdr>
        </w:div>
      </w:divsChild>
    </w:div>
    <w:div w:id="1227187228">
      <w:bodyDiv w:val="1"/>
      <w:marLeft w:val="0"/>
      <w:marRight w:val="0"/>
      <w:marTop w:val="0"/>
      <w:marBottom w:val="0"/>
      <w:divBdr>
        <w:top w:val="none" w:sz="0" w:space="0" w:color="auto"/>
        <w:left w:val="none" w:sz="0" w:space="0" w:color="auto"/>
        <w:bottom w:val="none" w:sz="0" w:space="0" w:color="auto"/>
        <w:right w:val="none" w:sz="0" w:space="0" w:color="auto"/>
      </w:divBdr>
    </w:div>
    <w:div w:id="1418214600">
      <w:bodyDiv w:val="1"/>
      <w:marLeft w:val="0"/>
      <w:marRight w:val="0"/>
      <w:marTop w:val="0"/>
      <w:marBottom w:val="0"/>
      <w:divBdr>
        <w:top w:val="none" w:sz="0" w:space="0" w:color="auto"/>
        <w:left w:val="none" w:sz="0" w:space="0" w:color="auto"/>
        <w:bottom w:val="none" w:sz="0" w:space="0" w:color="auto"/>
        <w:right w:val="none" w:sz="0" w:space="0" w:color="auto"/>
      </w:divBdr>
      <w:divsChild>
        <w:div w:id="628782010">
          <w:marLeft w:val="0"/>
          <w:marRight w:val="0"/>
          <w:marTop w:val="0"/>
          <w:marBottom w:val="0"/>
          <w:divBdr>
            <w:top w:val="none" w:sz="0" w:space="0" w:color="auto"/>
            <w:left w:val="none" w:sz="0" w:space="0" w:color="auto"/>
            <w:bottom w:val="none" w:sz="0" w:space="0" w:color="auto"/>
            <w:right w:val="none" w:sz="0" w:space="0" w:color="auto"/>
          </w:divBdr>
        </w:div>
        <w:div w:id="693579092">
          <w:marLeft w:val="0"/>
          <w:marRight w:val="0"/>
          <w:marTop w:val="0"/>
          <w:marBottom w:val="0"/>
          <w:divBdr>
            <w:top w:val="none" w:sz="0" w:space="0" w:color="auto"/>
            <w:left w:val="none" w:sz="0" w:space="0" w:color="auto"/>
            <w:bottom w:val="none" w:sz="0" w:space="0" w:color="auto"/>
            <w:right w:val="none" w:sz="0" w:space="0" w:color="auto"/>
          </w:divBdr>
        </w:div>
      </w:divsChild>
    </w:div>
    <w:div w:id="1507591864">
      <w:bodyDiv w:val="1"/>
      <w:marLeft w:val="0"/>
      <w:marRight w:val="0"/>
      <w:marTop w:val="0"/>
      <w:marBottom w:val="0"/>
      <w:divBdr>
        <w:top w:val="none" w:sz="0" w:space="0" w:color="auto"/>
        <w:left w:val="none" w:sz="0" w:space="0" w:color="auto"/>
        <w:bottom w:val="none" w:sz="0" w:space="0" w:color="auto"/>
        <w:right w:val="none" w:sz="0" w:space="0" w:color="auto"/>
      </w:divBdr>
      <w:divsChild>
        <w:div w:id="551843542">
          <w:marLeft w:val="0"/>
          <w:marRight w:val="0"/>
          <w:marTop w:val="0"/>
          <w:marBottom w:val="0"/>
          <w:divBdr>
            <w:top w:val="none" w:sz="0" w:space="0" w:color="auto"/>
            <w:left w:val="none" w:sz="0" w:space="0" w:color="auto"/>
            <w:bottom w:val="none" w:sz="0" w:space="0" w:color="auto"/>
            <w:right w:val="none" w:sz="0" w:space="0" w:color="auto"/>
          </w:divBdr>
        </w:div>
      </w:divsChild>
    </w:div>
    <w:div w:id="1514683736">
      <w:bodyDiv w:val="1"/>
      <w:marLeft w:val="0"/>
      <w:marRight w:val="0"/>
      <w:marTop w:val="0"/>
      <w:marBottom w:val="0"/>
      <w:divBdr>
        <w:top w:val="none" w:sz="0" w:space="0" w:color="auto"/>
        <w:left w:val="none" w:sz="0" w:space="0" w:color="auto"/>
        <w:bottom w:val="none" w:sz="0" w:space="0" w:color="auto"/>
        <w:right w:val="none" w:sz="0" w:space="0" w:color="auto"/>
      </w:divBdr>
    </w:div>
    <w:div w:id="1667243702">
      <w:bodyDiv w:val="1"/>
      <w:marLeft w:val="0"/>
      <w:marRight w:val="0"/>
      <w:marTop w:val="0"/>
      <w:marBottom w:val="0"/>
      <w:divBdr>
        <w:top w:val="none" w:sz="0" w:space="0" w:color="auto"/>
        <w:left w:val="none" w:sz="0" w:space="0" w:color="auto"/>
        <w:bottom w:val="none" w:sz="0" w:space="0" w:color="auto"/>
        <w:right w:val="none" w:sz="0" w:space="0" w:color="auto"/>
      </w:divBdr>
    </w:div>
    <w:div w:id="1787112422">
      <w:bodyDiv w:val="1"/>
      <w:marLeft w:val="0"/>
      <w:marRight w:val="0"/>
      <w:marTop w:val="0"/>
      <w:marBottom w:val="0"/>
      <w:divBdr>
        <w:top w:val="none" w:sz="0" w:space="0" w:color="auto"/>
        <w:left w:val="none" w:sz="0" w:space="0" w:color="auto"/>
        <w:bottom w:val="none" w:sz="0" w:space="0" w:color="auto"/>
        <w:right w:val="none" w:sz="0" w:space="0" w:color="auto"/>
      </w:divBdr>
      <w:divsChild>
        <w:div w:id="1159661417">
          <w:marLeft w:val="0"/>
          <w:marRight w:val="0"/>
          <w:marTop w:val="0"/>
          <w:marBottom w:val="0"/>
          <w:divBdr>
            <w:top w:val="none" w:sz="0" w:space="0" w:color="auto"/>
            <w:left w:val="none" w:sz="0" w:space="0" w:color="auto"/>
            <w:bottom w:val="none" w:sz="0" w:space="0" w:color="auto"/>
            <w:right w:val="none" w:sz="0" w:space="0" w:color="auto"/>
          </w:divBdr>
          <w:divsChild>
            <w:div w:id="708072603">
              <w:marLeft w:val="0"/>
              <w:marRight w:val="0"/>
              <w:marTop w:val="0"/>
              <w:marBottom w:val="0"/>
              <w:divBdr>
                <w:top w:val="none" w:sz="0" w:space="0" w:color="auto"/>
                <w:left w:val="none" w:sz="0" w:space="0" w:color="auto"/>
                <w:bottom w:val="none" w:sz="0" w:space="0" w:color="auto"/>
                <w:right w:val="none" w:sz="0" w:space="0" w:color="auto"/>
              </w:divBdr>
            </w:div>
            <w:div w:id="1127356666">
              <w:marLeft w:val="0"/>
              <w:marRight w:val="0"/>
              <w:marTop w:val="0"/>
              <w:marBottom w:val="0"/>
              <w:divBdr>
                <w:top w:val="none" w:sz="0" w:space="0" w:color="auto"/>
                <w:left w:val="none" w:sz="0" w:space="0" w:color="auto"/>
                <w:bottom w:val="none" w:sz="0" w:space="0" w:color="auto"/>
                <w:right w:val="none" w:sz="0" w:space="0" w:color="auto"/>
              </w:divBdr>
            </w:div>
            <w:div w:id="1217352767">
              <w:marLeft w:val="0"/>
              <w:marRight w:val="0"/>
              <w:marTop w:val="0"/>
              <w:marBottom w:val="0"/>
              <w:divBdr>
                <w:top w:val="none" w:sz="0" w:space="0" w:color="auto"/>
                <w:left w:val="none" w:sz="0" w:space="0" w:color="auto"/>
                <w:bottom w:val="none" w:sz="0" w:space="0" w:color="auto"/>
                <w:right w:val="none" w:sz="0" w:space="0" w:color="auto"/>
              </w:divBdr>
            </w:div>
            <w:div w:id="1556744599">
              <w:marLeft w:val="0"/>
              <w:marRight w:val="0"/>
              <w:marTop w:val="0"/>
              <w:marBottom w:val="0"/>
              <w:divBdr>
                <w:top w:val="none" w:sz="0" w:space="0" w:color="auto"/>
                <w:left w:val="none" w:sz="0" w:space="0" w:color="auto"/>
                <w:bottom w:val="none" w:sz="0" w:space="0" w:color="auto"/>
                <w:right w:val="none" w:sz="0" w:space="0" w:color="auto"/>
              </w:divBdr>
            </w:div>
            <w:div w:id="1629164337">
              <w:marLeft w:val="0"/>
              <w:marRight w:val="0"/>
              <w:marTop w:val="0"/>
              <w:marBottom w:val="0"/>
              <w:divBdr>
                <w:top w:val="none" w:sz="0" w:space="0" w:color="auto"/>
                <w:left w:val="none" w:sz="0" w:space="0" w:color="auto"/>
                <w:bottom w:val="none" w:sz="0" w:space="0" w:color="auto"/>
                <w:right w:val="none" w:sz="0" w:space="0" w:color="auto"/>
              </w:divBdr>
            </w:div>
          </w:divsChild>
        </w:div>
        <w:div w:id="1268462545">
          <w:marLeft w:val="0"/>
          <w:marRight w:val="0"/>
          <w:marTop w:val="0"/>
          <w:marBottom w:val="0"/>
          <w:divBdr>
            <w:top w:val="none" w:sz="0" w:space="0" w:color="auto"/>
            <w:left w:val="none" w:sz="0" w:space="0" w:color="auto"/>
            <w:bottom w:val="none" w:sz="0" w:space="0" w:color="auto"/>
            <w:right w:val="none" w:sz="0" w:space="0" w:color="auto"/>
          </w:divBdr>
        </w:div>
        <w:div w:id="1814330318">
          <w:marLeft w:val="0"/>
          <w:marRight w:val="0"/>
          <w:marTop w:val="0"/>
          <w:marBottom w:val="0"/>
          <w:divBdr>
            <w:top w:val="none" w:sz="0" w:space="0" w:color="auto"/>
            <w:left w:val="none" w:sz="0" w:space="0" w:color="auto"/>
            <w:bottom w:val="none" w:sz="0" w:space="0" w:color="auto"/>
            <w:right w:val="none" w:sz="0" w:space="0" w:color="auto"/>
          </w:divBdr>
          <w:divsChild>
            <w:div w:id="375012572">
              <w:marLeft w:val="0"/>
              <w:marRight w:val="0"/>
              <w:marTop w:val="0"/>
              <w:marBottom w:val="0"/>
              <w:divBdr>
                <w:top w:val="none" w:sz="0" w:space="0" w:color="auto"/>
                <w:left w:val="none" w:sz="0" w:space="0" w:color="auto"/>
                <w:bottom w:val="none" w:sz="0" w:space="0" w:color="auto"/>
                <w:right w:val="none" w:sz="0" w:space="0" w:color="auto"/>
              </w:divBdr>
            </w:div>
            <w:div w:id="1203635129">
              <w:marLeft w:val="0"/>
              <w:marRight w:val="0"/>
              <w:marTop w:val="0"/>
              <w:marBottom w:val="0"/>
              <w:divBdr>
                <w:top w:val="none" w:sz="0" w:space="0" w:color="auto"/>
                <w:left w:val="none" w:sz="0" w:space="0" w:color="auto"/>
                <w:bottom w:val="none" w:sz="0" w:space="0" w:color="auto"/>
                <w:right w:val="none" w:sz="0" w:space="0" w:color="auto"/>
              </w:divBdr>
            </w:div>
            <w:div w:id="178703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767684">
      <w:bodyDiv w:val="1"/>
      <w:marLeft w:val="0"/>
      <w:marRight w:val="0"/>
      <w:marTop w:val="0"/>
      <w:marBottom w:val="0"/>
      <w:divBdr>
        <w:top w:val="none" w:sz="0" w:space="0" w:color="auto"/>
        <w:left w:val="none" w:sz="0" w:space="0" w:color="auto"/>
        <w:bottom w:val="none" w:sz="0" w:space="0" w:color="auto"/>
        <w:right w:val="none" w:sz="0" w:space="0" w:color="auto"/>
      </w:divBdr>
    </w:div>
    <w:div w:id="2107529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fo@walkfree.org" TargetMode="External"/><Relationship Id="rId18" Type="http://schemas.microsoft.com/office/2019/05/relationships/documenttasks" Target="documenttasks/documenttasks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17643f6242184478" Type="http://schemas.microsoft.com/office/2019/09/relationships/intelligence" Target="intelligenc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endnotes.xml.rels><?xml version="1.0" encoding="UTF-8" standalone="yes"?>
<Relationships xmlns="http://schemas.openxmlformats.org/package/2006/relationships"><Relationship Id="rId8" Type="http://schemas.openxmlformats.org/officeDocument/2006/relationships/hyperlink" Target="https://www.state.gov/wp-content/uploads/2022/04/337308-2022-TIP-REPORT-inaccessible.pdf" TargetMode="External"/><Relationship Id="rId13" Type="http://schemas.openxmlformats.org/officeDocument/2006/relationships/hyperlink" Target="https://www.girlsnotbrides.org/learning-resources/child-marriage-atlas/regions-and-countries/kuwait/" TargetMode="External"/><Relationship Id="rId18" Type="http://schemas.openxmlformats.org/officeDocument/2006/relationships/hyperlink" Target="https://www.musawah.org/wp-content/uploads/2020/11/Policy-Brief-2-Ending-Child-Marriage-in-Muslim-Family-Laws.pdf" TargetMode="External"/><Relationship Id="rId26" Type="http://schemas.openxmlformats.org/officeDocument/2006/relationships/hyperlink" Target="https://shamsaha.org/wp-content/uploads/2020/11/Kuwait-Laws-New.pdf" TargetMode="External"/><Relationship Id="rId3" Type="http://schemas.openxmlformats.org/officeDocument/2006/relationships/hyperlink" Target="https://treaties.un.org/Pages/ViewDetails.aspx?src=IND&amp;mtdsg_no=IV-8&amp;chapter=4&amp;lang=en" TargetMode="External"/><Relationship Id="rId21" Type="http://schemas.openxmlformats.org/officeDocument/2006/relationships/hyperlink" Target="https://www.musawah.org/wp-content/uploads/2019/03/Kuwait-Overview-Table-2022.pdf" TargetMode="External"/><Relationship Id="rId7" Type="http://schemas.openxmlformats.org/officeDocument/2006/relationships/hyperlink" Target="https://www.state.gov/wp-content/uploads/2022/04/337308-2022-TIP-REPORT-inaccessible.pdf" TargetMode="External"/><Relationship Id="rId12" Type="http://schemas.openxmlformats.org/officeDocument/2006/relationships/hyperlink" Target="https://www.state.gov/wp-content/uploads/2022/04/337308-2022-TIP-REPORT-inaccessible.pdf" TargetMode="External"/><Relationship Id="rId17" Type="http://schemas.openxmlformats.org/officeDocument/2006/relationships/hyperlink" Target="https://www.musawah.org/wp-content/uploads/2019/03/Kuwait-Overview-Table-2022.pdf" TargetMode="External"/><Relationship Id="rId25" Type="http://schemas.openxmlformats.org/officeDocument/2006/relationships/hyperlink" Target="https://docstore.ohchr.org/SelfServices/FilesHandler.ashx?enc=6QkG1d%2FPPRiCAqhKb7yhsglff%2FiazrVw%2BcyfdY9GxZ6n%2FuVfDi9VwyDCa0wl2sERPkeSPlCOdKsiyx81mvmmAiwu%2FevYEVMMIG30dFWWv%2BpjmnxV0UpKhPkxmxeOxR4K" TargetMode="External"/><Relationship Id="rId2" Type="http://schemas.openxmlformats.org/officeDocument/2006/relationships/hyperlink" Target="https://cdn.walkfree.org/content/uploads/2022/09/12142341/GEMS-2022_Report_EN_V8.pdf" TargetMode="External"/><Relationship Id="rId16" Type="http://schemas.openxmlformats.org/officeDocument/2006/relationships/hyperlink" Target="https://www.musawah.org/wp-content/uploads/2019/03/Kuwait-Overview-Table-2022.pdf" TargetMode="External"/><Relationship Id="rId20" Type="http://schemas.openxmlformats.org/officeDocument/2006/relationships/hyperlink" Target="https://shamsaha.org/wp-content/uploads/2020/11/Kuwait-Laws-New.pdf" TargetMode="External"/><Relationship Id="rId1" Type="http://schemas.openxmlformats.org/officeDocument/2006/relationships/hyperlink" Target="https://www.globalslaveryindex.org/resources/downloads/" TargetMode="External"/><Relationship Id="rId6" Type="http://schemas.openxmlformats.org/officeDocument/2006/relationships/hyperlink" Target="https://documents-dds-ny.un.org/doc/UNDOC/GEN/G17/097/94/PDF/G1709794.pdf?OpenElement" TargetMode="External"/><Relationship Id="rId11" Type="http://schemas.openxmlformats.org/officeDocument/2006/relationships/hyperlink" Target="https://documents-dds-ny.un.org/doc/UNDOC/GEN/G17/097/94/PDF/G1709794.pdf?OpenElement" TargetMode="External"/><Relationship Id="rId24" Type="http://schemas.openxmlformats.org/officeDocument/2006/relationships/hyperlink" Target="https://www.equalitynow.org/discriminatory_law/kuwait_-_law_no_16_of_1960_promulgating_the_penal_code/" TargetMode="External"/><Relationship Id="rId5" Type="http://schemas.openxmlformats.org/officeDocument/2006/relationships/hyperlink" Target="https://gulfmigration.org/kuwait-law-no-91-of-2013-on-trafficking-in-persons-and-smuggling-of-migrants/" TargetMode="External"/><Relationship Id="rId15" Type="http://schemas.openxmlformats.org/officeDocument/2006/relationships/hyperlink" Target="https://www.musawah.org/wp-content/uploads/2019/03/Kuwait-Overview-Table-2022.pdf" TargetMode="External"/><Relationship Id="rId23" Type="http://schemas.openxmlformats.org/officeDocument/2006/relationships/hyperlink" Target="https://www.musawah.org/wp-content/uploads/2019/03/Kuwait-Overview-Table-2022.pdf" TargetMode="External"/><Relationship Id="rId28" Type="http://schemas.openxmlformats.org/officeDocument/2006/relationships/hyperlink" Target="https://docstore.ohchr.org/SelfServices/FilesHandler.ashx?enc=6QkG1d%2FPPRiCAqhKb7yhsglff%2FiazrVw%2BcyfdY9GxZ6n%2FuVfDi9VwyDCa0wl2sERPkeSPlCOdKsiyx81mvmmAiwu%2FevYEVMMIG30dFWWv%2BpjmnxV0UpKhPkxmxeOxR4K" TargetMode="External"/><Relationship Id="rId10" Type="http://schemas.openxmlformats.org/officeDocument/2006/relationships/hyperlink" Target="https://hivlawcommission.org/wp-content/uploads/2017/06/Prostitution-in-the-Arab-World-A-Legal-Study-of-Arab-Legislation.pdf" TargetMode="External"/><Relationship Id="rId19" Type="http://schemas.openxmlformats.org/officeDocument/2006/relationships/hyperlink" Target="https://www.ohchr.org/en/documents/general-comments-and-recommendations/revision-joint-general-comment-no-18-committee" TargetMode="External"/><Relationship Id="rId4" Type="http://schemas.openxmlformats.org/officeDocument/2006/relationships/hyperlink" Target="http://gulfmigration.org/database/legal_module/Kuwait/National%20Legal%20Framework/Anti-trafficking/2.1%20Penal%20Law_AR.pdf" TargetMode="External"/><Relationship Id="rId9" Type="http://schemas.openxmlformats.org/officeDocument/2006/relationships/hyperlink" Target="https://gulfmigration.grc.net/kuwait-law-no-91-of-2013-on-trafficking-in-persons-and-smuggling-of-migrants/" TargetMode="External"/><Relationship Id="rId14" Type="http://schemas.openxmlformats.org/officeDocument/2006/relationships/hyperlink" Target="https://www.hrw.org/news/2020/05/12/submission-committee-rights-child-kuwait" TargetMode="External"/><Relationship Id="rId22" Type="http://schemas.openxmlformats.org/officeDocument/2006/relationships/hyperlink" Target="https://docstore.ohchr.org/SelfServices/FilesHandler.ashx?enc=6QkG1d%2FPPRiCAqhKb7yhsglff%2FiazrVw%2BcyfdY9GxZ6n%2FuVfDi9VwyDCa0wl2sERPkeSPlCOdKsiyx81mvmmAiwu%2FevYEVMMIG30dFWWv%2BpjmnxV0UpKhPkxmxeOxR4K" TargetMode="External"/><Relationship Id="rId27" Type="http://schemas.openxmlformats.org/officeDocument/2006/relationships/hyperlink" Target="https://www.musawah.org/wp-content/uploads/2019/03/Kuwait-Overview-Table-2022.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documenttasks/documenttasks1.xml><?xml version="1.0" encoding="utf-8"?>
<t:Tasks xmlns:t="http://schemas.microsoft.com/office/tasks/2019/documenttasks" xmlns:oel="http://schemas.microsoft.com/office/2019/extlst">
  <t:Task id="{1FBB540E-1F6C-4910-836C-4E35C054619C}">
    <t:Anchor>
      <t:Comment id="757713543"/>
    </t:Anchor>
    <t:History>
      <t:Event id="{25C23645-772B-4117-9263-71723934C59B}" time="2023-01-30T08:49:39.281Z">
        <t:Attribution userId="S::bjoudo@minderoo.com.au::6cb46a86-2d4e-40b7-ad25-a024e154707c" userProvider="AD" userName="Bernadette Joudo"/>
        <t:Anchor>
          <t:Comment id="757713543"/>
        </t:Anchor>
        <t:Create/>
      </t:Event>
      <t:Event id="{2D0AE6B7-9ABF-466D-89D9-94E8C29B246E}" time="2023-01-30T08:49:39.281Z">
        <t:Attribution userId="S::bjoudo@minderoo.com.au::6cb46a86-2d4e-40b7-ad25-a024e154707c" userProvider="AD" userName="Bernadette Joudo"/>
        <t:Anchor>
          <t:Comment id="757713543"/>
        </t:Anchor>
        <t:Assign userId="S::kbryant@minderoo.com.au::b908908b-f9f4-4b73-b9c6-57dd11775271" userProvider="AD" userName="Katharine Bryant"/>
      </t:Event>
      <t:Event id="{8BC70622-3001-4AF5-B610-24716EB98575}" time="2023-01-30T08:49:39.281Z">
        <t:Attribution userId="S::bjoudo@minderoo.com.au::6cb46a86-2d4e-40b7-ad25-a024e154707c" userProvider="AD" userName="Bernadette Joudo"/>
        <t:Anchor>
          <t:Comment id="757713543"/>
        </t:Anchor>
        <t:SetTitle title="@Katharine Bryant your comment has gone missing but flagging per teams message that Elise can't get me the stat today - do we require it? If so, are you happy to submit late?  For context, your comment was: Add in stat from the FM survey about how many …"/>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ExternalReference xmlns="f3afbf2d-beef-446a-8758-84a7ca43c063" xsi:nil="true"/>
    <ReferenceDate xmlns="f3afbf2d-beef-446a-8758-84a7ca43c063" xsi:nil="true"/>
    <TaxCatchAll xmlns="f3afbf2d-beef-446a-8758-84a7ca43c063">
      <Value>4</Value>
    </TaxCatchAll>
    <a56f4471668a4971aa5e522031e743d4 xmlns="f3afbf2d-beef-446a-8758-84a7ca43c063">
      <Terms xmlns="http://schemas.microsoft.com/office/infopath/2007/PartnerControls"/>
    </a56f4471668a4971aa5e522031e743d4>
    <DocumentDescription xmlns="f3afbf2d-beef-446a-8758-84a7ca43c063" xsi:nil="true"/>
    <c74b6a8103324c29a83f9d5791147f18 xmlns="f3afbf2d-beef-446a-8758-84a7ca43c063">
      <Terms xmlns="http://schemas.microsoft.com/office/infopath/2007/PartnerControls"/>
    </c74b6a8103324c29a83f9d5791147f18>
    <k3db5a6ad8144d86b71ffb3933be1fde xmlns="f3afbf2d-beef-446a-8758-84a7ca43c063">
      <Terms xmlns="http://schemas.microsoft.com/office/infopath/2007/PartnerControls"/>
    </k3db5a6ad8144d86b71ffb3933be1fde>
    <pef3073c00d0478f9309cb7481f1c06f xmlns="f3afbf2d-beef-446a-8758-84a7ca43c063">
      <Terms xmlns="http://schemas.microsoft.com/office/infopath/2007/PartnerControls">
        <TermInfo xmlns="http://schemas.microsoft.com/office/infopath/2007/PartnerControls">
          <TermName xmlns="http://schemas.microsoft.com/office/infopath/2007/PartnerControls">Walkfree Foundation</TermName>
          <TermId xmlns="http://schemas.microsoft.com/office/infopath/2007/PartnerControls">cddaa79f-2016-4435-b0dc-e5af95851677</TermId>
        </TermInfo>
      </Terms>
    </pef3073c00d0478f9309cb7481f1c06f>
    <bae8dbfb9d2943418f2fcf8e1975c6e3 xmlns="f3afbf2d-beef-446a-8758-84a7ca43c063">
      <Terms xmlns="http://schemas.microsoft.com/office/infopath/2007/PartnerControls"/>
    </bae8dbfb9d2943418f2fcf8e1975c6e3>
    <_dlc_DocId xmlns="9fd4432a-144b-407a-b5c0-3f4ed8389bd1">WFF1-1605847479-46196</_dlc_DocId>
    <_dlc_DocIdUrl xmlns="9fd4432a-144b-407a-b5c0-3f4ed8389bd1">
      <Url>https://minderoofoundationtrust.sharepoint.com/sites/wf/edms/_layouts/15/DocIdRedir.aspx?ID=WFF1-1605847479-46196</Url>
      <Description>WFF1-1605847479-46196</Description>
    </_dlc_DocIdUrl>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Word Document" ma:contentTypeID="0x01010011BE212375D21747994FD40CFDB2CFA10200DD317AAB3EF1F04BBB94F9DE051D0286" ma:contentTypeVersion="0" ma:contentTypeDescription="" ma:contentTypeScope="" ma:versionID="1e3564e413c875e38d7d7cda9d192ee7">
  <xsd:schema xmlns:xsd="http://www.w3.org/2001/XMLSchema" xmlns:xs="http://www.w3.org/2001/XMLSchema" xmlns:p="http://schemas.microsoft.com/office/2006/metadata/properties" xmlns:ns2="f3afbf2d-beef-446a-8758-84a7ca43c063" xmlns:ns3="9fd4432a-144b-407a-b5c0-3f4ed8389bd1" targetNamespace="http://schemas.microsoft.com/office/2006/metadata/properties" ma:root="true" ma:fieldsID="a18daba5cbb48c0f4bf795aa613356e9" ns2:_="" ns3:_="">
    <xsd:import namespace="f3afbf2d-beef-446a-8758-84a7ca43c063"/>
    <xsd:import namespace="9fd4432a-144b-407a-b5c0-3f4ed8389bd1"/>
    <xsd:element name="properties">
      <xsd:complexType>
        <xsd:sequence>
          <xsd:element name="documentManagement">
            <xsd:complexType>
              <xsd:all>
                <xsd:element ref="ns2:ReferenceDate" minOccurs="0"/>
                <xsd:element ref="ns2:ExternalReference" minOccurs="0"/>
                <xsd:element ref="ns2:a56f4471668a4971aa5e522031e743d4" minOccurs="0"/>
                <xsd:element ref="ns2:k3db5a6ad8144d86b71ffb3933be1fde" minOccurs="0"/>
                <xsd:element ref="ns2:pef3073c00d0478f9309cb7481f1c06f" minOccurs="0"/>
                <xsd:element ref="ns2:c74b6a8103324c29a83f9d5791147f18" minOccurs="0"/>
                <xsd:element ref="ns2:TaxCatchAllLabel" minOccurs="0"/>
                <xsd:element ref="ns2:bae8dbfb9d2943418f2fcf8e1975c6e3" minOccurs="0"/>
                <xsd:element ref="ns2:TaxCatchAll" minOccurs="0"/>
                <xsd:element ref="ns2:DocumentDescription"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afbf2d-beef-446a-8758-84a7ca43c063" elementFormDefault="qualified">
    <xsd:import namespace="http://schemas.microsoft.com/office/2006/documentManagement/types"/>
    <xsd:import namespace="http://schemas.microsoft.com/office/infopath/2007/PartnerControls"/>
    <xsd:element name="ReferenceDate" ma:index="7" nillable="true" ma:displayName="Reference Date" ma:format="DateOnly" ma:internalName="ReferenceDate">
      <xsd:simpleType>
        <xsd:restriction base="dms:DateTime"/>
      </xsd:simpleType>
    </xsd:element>
    <xsd:element name="ExternalReference" ma:index="8" nillable="true" ma:displayName="External Reference" ma:internalName="ExternalReference">
      <xsd:simpleType>
        <xsd:restriction base="dms:Text">
          <xsd:maxLength value="255"/>
        </xsd:restriction>
      </xsd:simpleType>
    </xsd:element>
    <xsd:element name="a56f4471668a4971aa5e522031e743d4" ma:index="10" nillable="true" ma:taxonomy="true" ma:internalName="a56f4471668a4971aa5e522031e743d4" ma:taxonomyFieldName="DocumentStatus" ma:displayName="Document Status" ma:default="" ma:fieldId="{a56f4471-668a-4971-aa5e-522031e743d4}" ma:sspId="a73a0f41-acff-4f94-90ca-11a2a97b1bb5" ma:termSetId="1531b75f-dc97-46e2-88c8-af7c16b93446" ma:anchorId="00000000-0000-0000-0000-000000000000" ma:open="false" ma:isKeyword="false">
      <xsd:complexType>
        <xsd:sequence>
          <xsd:element ref="pc:Terms" minOccurs="0" maxOccurs="1"/>
        </xsd:sequence>
      </xsd:complexType>
    </xsd:element>
    <xsd:element name="k3db5a6ad8144d86b71ffb3933be1fde" ma:index="12" nillable="true" ma:taxonomy="true" ma:internalName="k3db5a6ad8144d86b71ffb3933be1fde" ma:taxonomyFieldName="DocumentType" ma:displayName="Document Type" ma:default="" ma:fieldId="{43db5a6a-d814-4d86-b71f-fb3933be1fde}" ma:sspId="a73a0f41-acff-4f94-90ca-11a2a97b1bb5" ma:termSetId="e3998010-6486-4855-8941-6a24532caf10" ma:anchorId="00000000-0000-0000-0000-000000000000" ma:open="false" ma:isKeyword="false">
      <xsd:complexType>
        <xsd:sequence>
          <xsd:element ref="pc:Terms" minOccurs="0" maxOccurs="1"/>
        </xsd:sequence>
      </xsd:complexType>
    </xsd:element>
    <xsd:element name="pef3073c00d0478f9309cb7481f1c06f" ma:index="14" nillable="true" ma:taxonomy="true" ma:internalName="pef3073c00d0478f9309cb7481f1c06f" ma:taxonomyFieldName="OrganisationalUnit" ma:displayName="Organisational Unit" ma:default="4;#Walkfree Foundation|cddaa79f-2016-4435-b0dc-e5af95851677" ma:fieldId="{9ef3073c-00d0-478f-9309-cb7481f1c06f}" ma:sspId="a73a0f41-acff-4f94-90ca-11a2a97b1bb5" ma:termSetId="8eb3006d-20d6-4439-b2d1-f367395f31d6" ma:anchorId="00000000-0000-0000-0000-000000000000" ma:open="false" ma:isKeyword="false">
      <xsd:complexType>
        <xsd:sequence>
          <xsd:element ref="pc:Terms" minOccurs="0" maxOccurs="1"/>
        </xsd:sequence>
      </xsd:complexType>
    </xsd:element>
    <xsd:element name="c74b6a8103324c29a83f9d5791147f18" ma:index="18" nillable="true" ma:taxonomy="true" ma:internalName="c74b6a8103324c29a83f9d5791147f18" ma:taxonomyFieldName="DocumentCategory" ma:displayName="Document Category" ma:default="" ma:fieldId="{c74b6a81-0332-4c29-a83f-9d5791147f18}" ma:sspId="a73a0f41-acff-4f94-90ca-11a2a97b1bb5" ma:termSetId="7446d940-36d7-4f1b-8cfa-1244b7c496a5" ma:anchorId="00000000-0000-0000-0000-000000000000" ma:open="true" ma:isKeyword="false">
      <xsd:complexType>
        <xsd:sequence>
          <xsd:element ref="pc:Terms" minOccurs="0" maxOccurs="1"/>
        </xsd:sequence>
      </xsd:complexType>
    </xsd:element>
    <xsd:element name="TaxCatchAllLabel" ma:index="19" nillable="true" ma:displayName="Taxonomy Catch All Column1" ma:hidden="true" ma:list="{8cfffbb6-956e-42e5-a54e-e788d8f607d7}" ma:internalName="TaxCatchAllLabel" ma:readOnly="true" ma:showField="CatchAllDataLabel" ma:web="868e6268-ac32-4537-8a15-6d65bd39e194">
      <xsd:complexType>
        <xsd:complexContent>
          <xsd:extension base="dms:MultiChoiceLookup">
            <xsd:sequence>
              <xsd:element name="Value" type="dms:Lookup" maxOccurs="unbounded" minOccurs="0" nillable="true"/>
            </xsd:sequence>
          </xsd:extension>
        </xsd:complexContent>
      </xsd:complexType>
    </xsd:element>
    <xsd:element name="bae8dbfb9d2943418f2fcf8e1975c6e3" ma:index="20" nillable="true" ma:taxonomy="true" ma:internalName="bae8dbfb9d2943418f2fcf8e1975c6e3" ma:taxonomyFieldName="DocumentAudience" ma:displayName="Document Audience" ma:default="" ma:fieldId="{bae8dbfb-9d29-4341-8f2f-cf8e1975c6e3}" ma:sspId="a73a0f41-acff-4f94-90ca-11a2a97b1bb5" ma:termSetId="f9a742cc-5edb-4713-9c99-14a7bd374f2f" ma:anchorId="00000000-0000-0000-0000-000000000000" ma:open="false" ma:isKeyword="false">
      <xsd:complexType>
        <xsd:sequence>
          <xsd:element ref="pc:Terms" minOccurs="0" maxOccurs="1"/>
        </xsd:sequence>
      </xsd:complexType>
    </xsd:element>
    <xsd:element name="TaxCatchAll" ma:index="21" nillable="true" ma:displayName="Taxonomy Catch All Column" ma:hidden="true" ma:list="{8cfffbb6-956e-42e5-a54e-e788d8f607d7}" ma:internalName="TaxCatchAll" ma:showField="CatchAllData" ma:web="868e6268-ac32-4537-8a15-6d65bd39e194">
      <xsd:complexType>
        <xsd:complexContent>
          <xsd:extension base="dms:MultiChoiceLookup">
            <xsd:sequence>
              <xsd:element name="Value" type="dms:Lookup" maxOccurs="unbounded" minOccurs="0" nillable="true"/>
            </xsd:sequence>
          </xsd:extension>
        </xsd:complexContent>
      </xsd:complexType>
    </xsd:element>
    <xsd:element name="DocumentDescription" ma:index="22" nillable="true" ma:displayName="Document Description" ma:internalName="Document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d4432a-144b-407a-b5c0-3f4ed8389bd1" elementFormDefault="qualified">
    <xsd:import namespace="http://schemas.microsoft.com/office/2006/documentManagement/types"/>
    <xsd:import namespace="http://schemas.microsoft.com/office/infopath/2007/PartnerControls"/>
    <xsd:element name="_dlc_DocId" ma:index="23" nillable="true" ma:displayName="Document ID Value" ma:description="The value of the document ID assigned to this item." ma:internalName="_dlc_DocId" ma:readOnly="true">
      <xsd:simpleType>
        <xsd:restriction base="dms:Text"/>
      </xsd:simpleType>
    </xsd:element>
    <xsd:element name="_dlc_DocIdUrl" ma:index="2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5"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haredContentType xmlns="Microsoft.SharePoint.Taxonomy.ContentTypeSync" SourceId="a73a0f41-acff-4f94-90ca-11a2a97b1bb5" ContentTypeId="0x01010011BE212375D21747994FD40CFDB2CFA102" PreviousValue="false"/>
</file>

<file path=customXml/itemProps1.xml><?xml version="1.0" encoding="utf-8"?>
<ds:datastoreItem xmlns:ds="http://schemas.openxmlformats.org/officeDocument/2006/customXml" ds:itemID="{7A6B8139-E4BA-499A-AB6E-D034479517BE}">
  <ds:schemaRefs>
    <ds:schemaRef ds:uri="http://purl.org/dc/terms/"/>
    <ds:schemaRef ds:uri="http://purl.org/dc/dcmitype/"/>
    <ds:schemaRef ds:uri="http://purl.org/dc/elements/1.1/"/>
    <ds:schemaRef ds:uri="9fd4432a-144b-407a-b5c0-3f4ed8389bd1"/>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f3afbf2d-beef-446a-8758-84a7ca43c063"/>
    <ds:schemaRef ds:uri="http://www.w3.org/XML/1998/namespace"/>
  </ds:schemaRefs>
</ds:datastoreItem>
</file>

<file path=customXml/itemProps2.xml><?xml version="1.0" encoding="utf-8"?>
<ds:datastoreItem xmlns:ds="http://schemas.openxmlformats.org/officeDocument/2006/customXml" ds:itemID="{8EA95698-35FD-4297-959F-981E706458DA}">
  <ds:schemaRefs>
    <ds:schemaRef ds:uri="http://schemas.microsoft.com/sharepoint/events"/>
  </ds:schemaRefs>
</ds:datastoreItem>
</file>

<file path=customXml/itemProps3.xml><?xml version="1.0" encoding="utf-8"?>
<ds:datastoreItem xmlns:ds="http://schemas.openxmlformats.org/officeDocument/2006/customXml" ds:itemID="{9D39A382-FC21-42E8-AA0A-E630A6EB5357}">
  <ds:schemaRefs>
    <ds:schemaRef ds:uri="http://schemas.microsoft.com/sharepoint/v3/contenttype/forms"/>
  </ds:schemaRefs>
</ds:datastoreItem>
</file>

<file path=customXml/itemProps4.xml><?xml version="1.0" encoding="utf-8"?>
<ds:datastoreItem xmlns:ds="http://schemas.openxmlformats.org/officeDocument/2006/customXml" ds:itemID="{9C22AA4A-FFAF-4E17-9881-374B3D975478}">
  <ds:schemaRefs>
    <ds:schemaRef ds:uri="http://schemas.openxmlformats.org/officeDocument/2006/bibliography"/>
  </ds:schemaRefs>
</ds:datastoreItem>
</file>

<file path=customXml/itemProps5.xml><?xml version="1.0" encoding="utf-8"?>
<ds:datastoreItem xmlns:ds="http://schemas.openxmlformats.org/officeDocument/2006/customXml" ds:itemID="{F1330A41-4882-4C65-80B7-4945542363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afbf2d-beef-446a-8758-84a7ca43c063"/>
    <ds:schemaRef ds:uri="9fd4432a-144b-407a-b5c0-3f4ed8389b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7E246D3B-33CD-438D-B827-9934715E9A71}">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2880</Words>
  <Characters>15902</Characters>
  <Application>Microsoft Office Word</Application>
  <DocSecurity>4</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Bernadette Joudo</dc:creator>
  <cp:keywords/>
  <dc:description/>
  <cp:lastModifiedBy>Katharine Bryant</cp:lastModifiedBy>
  <cp:revision>2</cp:revision>
  <dcterms:created xsi:type="dcterms:W3CDTF">2023-01-30T09:09:00Z</dcterms:created>
  <dcterms:modified xsi:type="dcterms:W3CDTF">2023-01-30T09:09:00Z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0x01010011BE212375D21747994FD40CFDB2CFA10200DD317AAB3EF1F04BBB94F9DE051D0286</vt:lpwstr>
  </property>
  <property fmtid="{D5CDD505-2E9C-101B-9397-08002B2CF9AE}" pid="3" name="_dlc_DocIdItemGuid">
    <vt:lpwstr>6496b934-68c3-48c6-a0f3-b244f182e57d</vt:lpwstr>
  </property>
  <property fmtid="{D5CDD505-2E9C-101B-9397-08002B2CF9AE}" pid="4" name="OrganisationalUnit">
    <vt:lpwstr>4;#Walkfree Foundation|cddaa79f-2016-4435-b0dc-e5af95851677</vt:lpwstr>
  </property>
  <property fmtid="{D5CDD505-2E9C-101B-9397-08002B2CF9AE}" pid="5" name="DocumentStatus">
    <vt:lpwstr/>
  </property>
  <property fmtid="{D5CDD505-2E9C-101B-9397-08002B2CF9AE}" pid="6" name="DocumentAudience">
    <vt:lpwstr/>
  </property>
  <property fmtid="{D5CDD505-2E9C-101B-9397-08002B2CF9AE}" pid="7" name="DocumentType">
    <vt:lpwstr/>
  </property>
  <property fmtid="{D5CDD505-2E9C-101B-9397-08002B2CF9AE}" pid="8" name="DocumentCategory">
    <vt:lpwstr/>
  </property>
  <property fmtid="{D5CDD505-2E9C-101B-9397-08002B2CF9AE}" pid="9" name="MediaServiceImageTags">
    <vt:lpwstr/>
  </property>
  <property fmtid="{D5CDD505-2E9C-101B-9397-08002B2CF9AE}" pid="10" name="lcf76f155ced4ddcb4097134ff3c332f">
    <vt:lpwstr/>
  </property>
</Properties>
</file>