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Arial" w:hAnsi="Arial" w:cs="Arial"/>
          <w:sz w:val="22"/>
          <w:szCs w:val="22"/>
        </w:rPr>
        <w:id w:val="1164377984"/>
        <w:docPartObj>
          <w:docPartGallery w:val="Cover Pages"/>
          <w:docPartUnique/>
        </w:docPartObj>
      </w:sdtPr>
      <w:sdtEndPr/>
      <w:sdtContent>
        <w:p w14:paraId="1E0F0306" w14:textId="77777777" w:rsidR="00AB7D89" w:rsidRPr="00F52E1A" w:rsidRDefault="00AB7D89" w:rsidP="002A018B">
          <w:pPr>
            <w:spacing w:line="360" w:lineRule="auto"/>
            <w:jc w:val="center"/>
            <w:rPr>
              <w:rFonts w:ascii="Arial" w:hAnsi="Arial" w:cs="Arial"/>
              <w:sz w:val="22"/>
              <w:szCs w:val="22"/>
            </w:rPr>
          </w:pPr>
        </w:p>
        <w:p w14:paraId="40F3B65A" w14:textId="77777777" w:rsidR="00AB7D89" w:rsidRPr="00F52E1A" w:rsidRDefault="00AB7D89" w:rsidP="002A018B">
          <w:pPr>
            <w:spacing w:after="200" w:line="360" w:lineRule="auto"/>
            <w:jc w:val="center"/>
            <w:rPr>
              <w:rFonts w:ascii="Arial" w:hAnsi="Arial" w:cs="Arial"/>
              <w:b/>
              <w:bCs/>
              <w:sz w:val="22"/>
              <w:szCs w:val="22"/>
              <w:lang w:val="en-IN"/>
            </w:rPr>
          </w:pPr>
        </w:p>
        <w:p w14:paraId="60A764DF" w14:textId="77777777" w:rsidR="00AB7D89" w:rsidRPr="002C59C8" w:rsidRDefault="00AB7D89" w:rsidP="002C59C8">
          <w:pPr>
            <w:pStyle w:val="Heading1"/>
          </w:pPr>
          <w:r w:rsidRPr="002C59C8">
            <w:t xml:space="preserve">Parallel Report of India </w:t>
          </w:r>
          <w:r w:rsidRPr="002C59C8">
            <w:br/>
            <w:t xml:space="preserve">on the </w:t>
          </w:r>
          <w:r w:rsidRPr="002C59C8">
            <w:br/>
            <w:t>Convention on the Rights of Persons</w:t>
          </w:r>
        </w:p>
        <w:p w14:paraId="10D5B879" w14:textId="77777777" w:rsidR="00AB7D89" w:rsidRPr="002C59C8" w:rsidRDefault="00AB7D89" w:rsidP="002C59C8">
          <w:pPr>
            <w:pStyle w:val="Heading1"/>
          </w:pPr>
          <w:r w:rsidRPr="002C59C8">
            <w:t>with Disabilities (CRPD)</w:t>
          </w:r>
        </w:p>
        <w:p w14:paraId="49A45DCD" w14:textId="77777777" w:rsidR="00AF512F" w:rsidRPr="002C59C8" w:rsidRDefault="00AB7D89" w:rsidP="00AF512F">
          <w:pPr>
            <w:spacing w:before="1200"/>
            <w:jc w:val="center"/>
            <w:rPr>
              <w:rFonts w:ascii="Arial" w:hAnsi="Arial" w:cs="Arial"/>
              <w:b/>
              <w:bCs/>
              <w:color w:val="2F5496" w:themeColor="accent1" w:themeShade="BF"/>
              <w:sz w:val="40"/>
              <w:szCs w:val="40"/>
              <w:lang w:val="en-IN"/>
            </w:rPr>
          </w:pPr>
          <w:r w:rsidRPr="002C59C8">
            <w:rPr>
              <w:rFonts w:ascii="Arial" w:hAnsi="Arial" w:cs="Arial"/>
              <w:b/>
              <w:bCs/>
              <w:color w:val="2F5496" w:themeColor="accent1" w:themeShade="BF"/>
              <w:sz w:val="40"/>
              <w:szCs w:val="40"/>
              <w:lang w:val="en-IN"/>
            </w:rPr>
            <w:t>National Disability Network (NDN)</w:t>
          </w:r>
        </w:p>
        <w:p w14:paraId="3B287F97" w14:textId="77777777" w:rsidR="00AF512F" w:rsidRPr="002C59C8" w:rsidRDefault="00AB7D89" w:rsidP="00AF512F">
          <w:pPr>
            <w:spacing w:before="840"/>
            <w:jc w:val="center"/>
            <w:rPr>
              <w:rFonts w:ascii="Arial" w:hAnsi="Arial" w:cs="Arial"/>
              <w:b/>
              <w:bCs/>
              <w:color w:val="2F5496" w:themeColor="accent1" w:themeShade="BF"/>
              <w:sz w:val="32"/>
              <w:szCs w:val="32"/>
              <w:lang w:val="en-IN"/>
            </w:rPr>
          </w:pPr>
          <w:r w:rsidRPr="002C59C8">
            <w:rPr>
              <w:rFonts w:ascii="Arial" w:hAnsi="Arial" w:cs="Arial"/>
              <w:b/>
              <w:bCs/>
              <w:color w:val="2F5496" w:themeColor="accent1" w:themeShade="BF"/>
              <w:sz w:val="32"/>
              <w:szCs w:val="32"/>
              <w:lang w:val="en-IN"/>
            </w:rPr>
            <w:t xml:space="preserve">and </w:t>
          </w:r>
        </w:p>
        <w:p w14:paraId="349BB443" w14:textId="42C91738" w:rsidR="00AB7D89" w:rsidRPr="002C59C8" w:rsidRDefault="00AB7D89" w:rsidP="00AF512F">
          <w:pPr>
            <w:spacing w:before="960"/>
            <w:jc w:val="center"/>
            <w:rPr>
              <w:rFonts w:ascii="Arial" w:hAnsi="Arial" w:cs="Arial"/>
              <w:b/>
              <w:bCs/>
              <w:color w:val="2F5496" w:themeColor="accent1" w:themeShade="BF"/>
              <w:sz w:val="40"/>
              <w:szCs w:val="40"/>
              <w:lang w:val="en-IN"/>
            </w:rPr>
          </w:pPr>
          <w:r w:rsidRPr="002C59C8">
            <w:rPr>
              <w:rFonts w:ascii="Arial" w:hAnsi="Arial" w:cs="Arial"/>
              <w:b/>
              <w:bCs/>
              <w:color w:val="2F5496" w:themeColor="accent1" w:themeShade="BF"/>
              <w:sz w:val="40"/>
              <w:szCs w:val="40"/>
              <w:lang w:val="en-IN"/>
            </w:rPr>
            <w:t>National Committee on the Rights of Persons with Disabilities (NCRPD)</w:t>
          </w:r>
        </w:p>
        <w:p w14:paraId="545F433C" w14:textId="59CC9488" w:rsidR="00AB7D89" w:rsidRPr="002C59C8" w:rsidRDefault="008B18F6" w:rsidP="00AF512F">
          <w:pPr>
            <w:spacing w:before="1200"/>
            <w:jc w:val="center"/>
            <w:rPr>
              <w:rFonts w:ascii="Arial" w:eastAsiaTheme="majorEastAsia" w:hAnsi="Arial" w:cs="Arial"/>
              <w:b/>
              <w:bCs/>
              <w:color w:val="2F5496" w:themeColor="accent1" w:themeShade="BF"/>
              <w:sz w:val="32"/>
              <w:szCs w:val="32"/>
              <w:lang w:val="en-IN"/>
            </w:rPr>
          </w:pPr>
          <w:r w:rsidRPr="002C59C8">
            <w:rPr>
              <w:rFonts w:ascii="Arial" w:eastAsiaTheme="majorEastAsia" w:hAnsi="Arial" w:cs="Arial"/>
              <w:b/>
              <w:bCs/>
              <w:color w:val="2F5496" w:themeColor="accent1" w:themeShade="BF"/>
              <w:sz w:val="32"/>
              <w:szCs w:val="32"/>
              <w:lang w:val="en-IN"/>
            </w:rPr>
            <w:t>February</w:t>
          </w:r>
          <w:r w:rsidR="00AB7D89" w:rsidRPr="002C59C8">
            <w:rPr>
              <w:rFonts w:ascii="Arial" w:eastAsiaTheme="majorEastAsia" w:hAnsi="Arial" w:cs="Arial"/>
              <w:b/>
              <w:bCs/>
              <w:color w:val="2F5496" w:themeColor="accent1" w:themeShade="BF"/>
              <w:sz w:val="32"/>
              <w:szCs w:val="32"/>
              <w:lang w:val="en-IN"/>
            </w:rPr>
            <w:t xml:space="preserve"> 2019</w:t>
          </w:r>
        </w:p>
        <w:p w14:paraId="65A326EB" w14:textId="793D350B" w:rsidR="00AB7D89" w:rsidRPr="002A018B" w:rsidRDefault="002A018B" w:rsidP="002A018B">
          <w:pPr>
            <w:spacing w:after="160" w:line="259" w:lineRule="auto"/>
            <w:rPr>
              <w:rFonts w:ascii="Arial" w:eastAsiaTheme="majorEastAsia" w:hAnsi="Arial" w:cs="Arial"/>
              <w:b/>
              <w:bCs/>
              <w:sz w:val="22"/>
              <w:szCs w:val="22"/>
              <w:lang w:val="en-IN"/>
            </w:rPr>
          </w:pPr>
          <w:r>
            <w:rPr>
              <w:rFonts w:ascii="Arial" w:eastAsiaTheme="majorEastAsia" w:hAnsi="Arial" w:cs="Arial"/>
              <w:b/>
              <w:bCs/>
              <w:sz w:val="22"/>
              <w:szCs w:val="22"/>
              <w:lang w:val="en-IN"/>
            </w:rPr>
            <w:br w:type="page"/>
          </w:r>
        </w:p>
      </w:sdtContent>
    </w:sdt>
    <w:p w14:paraId="0F7137E7" w14:textId="37F8FEC7" w:rsidR="00AB7D89" w:rsidRDefault="002A018B" w:rsidP="00F91D66">
      <w:pPr>
        <w:pStyle w:val="Heading2"/>
      </w:pPr>
      <w:r w:rsidRPr="002A018B">
        <w:lastRenderedPageBreak/>
        <w:t>Table of Contents</w:t>
      </w:r>
    </w:p>
    <w:p w14:paraId="4D9D817D" w14:textId="6D51FE62" w:rsidR="00F91D66" w:rsidRDefault="002A018B">
      <w:pPr>
        <w:pStyle w:val="TOC1"/>
        <w:tabs>
          <w:tab w:val="right" w:leader="dot" w:pos="9350"/>
        </w:tabs>
        <w:rPr>
          <w:rFonts w:cs="Mangal"/>
          <w:b w:val="0"/>
          <w:bCs w:val="0"/>
          <w:caps w:val="0"/>
          <w:noProof/>
          <w:sz w:val="22"/>
          <w:szCs w:val="20"/>
          <w:lang w:eastAsia="en-GB" w:bidi="hi-IN"/>
        </w:rPr>
      </w:pPr>
      <w:r>
        <w:rPr>
          <w:rFonts w:ascii="Arial" w:hAnsi="Arial" w:cs="Arial"/>
          <w:sz w:val="22"/>
          <w:szCs w:val="22"/>
        </w:rPr>
        <w:fldChar w:fldCharType="begin"/>
      </w:r>
      <w:r>
        <w:rPr>
          <w:rFonts w:ascii="Arial" w:hAnsi="Arial" w:cs="Arial"/>
          <w:sz w:val="22"/>
          <w:szCs w:val="22"/>
        </w:rPr>
        <w:instrText xml:space="preserve"> TOC \h \z \u \t "Heading 2,1" </w:instrText>
      </w:r>
      <w:r>
        <w:rPr>
          <w:rFonts w:ascii="Arial" w:hAnsi="Arial" w:cs="Arial"/>
          <w:sz w:val="22"/>
          <w:szCs w:val="22"/>
        </w:rPr>
        <w:fldChar w:fldCharType="separate"/>
      </w:r>
      <w:hyperlink w:anchor="_Toc729434" w:history="1">
        <w:r w:rsidR="00F91D66" w:rsidRPr="00521308">
          <w:rPr>
            <w:rStyle w:val="Hyperlink"/>
            <w:noProof/>
          </w:rPr>
          <w:t>Introduction</w:t>
        </w:r>
        <w:r w:rsidR="00F91D66">
          <w:rPr>
            <w:noProof/>
            <w:webHidden/>
          </w:rPr>
          <w:tab/>
        </w:r>
        <w:r w:rsidR="00F91D66">
          <w:rPr>
            <w:noProof/>
            <w:webHidden/>
          </w:rPr>
          <w:fldChar w:fldCharType="begin"/>
        </w:r>
        <w:r w:rsidR="00F91D66">
          <w:rPr>
            <w:noProof/>
            <w:webHidden/>
          </w:rPr>
          <w:instrText xml:space="preserve"> PAGEREF _Toc729434 \h </w:instrText>
        </w:r>
        <w:r w:rsidR="00F91D66">
          <w:rPr>
            <w:noProof/>
            <w:webHidden/>
          </w:rPr>
        </w:r>
        <w:r w:rsidR="00F91D66">
          <w:rPr>
            <w:noProof/>
            <w:webHidden/>
          </w:rPr>
          <w:fldChar w:fldCharType="separate"/>
        </w:r>
        <w:r w:rsidR="00BF7FDC">
          <w:rPr>
            <w:noProof/>
            <w:webHidden/>
          </w:rPr>
          <w:t>3</w:t>
        </w:r>
        <w:r w:rsidR="00F91D66">
          <w:rPr>
            <w:noProof/>
            <w:webHidden/>
          </w:rPr>
          <w:fldChar w:fldCharType="end"/>
        </w:r>
      </w:hyperlink>
    </w:p>
    <w:p w14:paraId="2E7D64FD" w14:textId="10593027" w:rsidR="00F91D66" w:rsidRDefault="00A5546D">
      <w:pPr>
        <w:pStyle w:val="TOC1"/>
        <w:tabs>
          <w:tab w:val="right" w:leader="dot" w:pos="9350"/>
        </w:tabs>
        <w:rPr>
          <w:rFonts w:cs="Mangal"/>
          <w:b w:val="0"/>
          <w:bCs w:val="0"/>
          <w:caps w:val="0"/>
          <w:noProof/>
          <w:sz w:val="22"/>
          <w:szCs w:val="20"/>
          <w:lang w:eastAsia="en-GB" w:bidi="hi-IN"/>
        </w:rPr>
      </w:pPr>
      <w:hyperlink w:anchor="_Toc729435" w:history="1">
        <w:r w:rsidR="00F91D66" w:rsidRPr="00521308">
          <w:rPr>
            <w:rStyle w:val="Hyperlink"/>
            <w:noProof/>
          </w:rPr>
          <w:t>Executive Summary</w:t>
        </w:r>
        <w:r w:rsidR="00F91D66">
          <w:rPr>
            <w:noProof/>
            <w:webHidden/>
          </w:rPr>
          <w:tab/>
        </w:r>
        <w:r w:rsidR="00F91D66">
          <w:rPr>
            <w:noProof/>
            <w:webHidden/>
          </w:rPr>
          <w:fldChar w:fldCharType="begin"/>
        </w:r>
        <w:r w:rsidR="00F91D66">
          <w:rPr>
            <w:noProof/>
            <w:webHidden/>
          </w:rPr>
          <w:instrText xml:space="preserve"> PAGEREF _Toc729435 \h </w:instrText>
        </w:r>
        <w:r w:rsidR="00F91D66">
          <w:rPr>
            <w:noProof/>
            <w:webHidden/>
          </w:rPr>
        </w:r>
        <w:r w:rsidR="00F91D66">
          <w:rPr>
            <w:noProof/>
            <w:webHidden/>
          </w:rPr>
          <w:fldChar w:fldCharType="separate"/>
        </w:r>
        <w:r w:rsidR="00BF7FDC">
          <w:rPr>
            <w:noProof/>
            <w:webHidden/>
          </w:rPr>
          <w:t>5</w:t>
        </w:r>
        <w:r w:rsidR="00F91D66">
          <w:rPr>
            <w:noProof/>
            <w:webHidden/>
          </w:rPr>
          <w:fldChar w:fldCharType="end"/>
        </w:r>
      </w:hyperlink>
    </w:p>
    <w:p w14:paraId="1B9809D1" w14:textId="3CC9F015" w:rsidR="00F91D66" w:rsidRDefault="00A5546D">
      <w:pPr>
        <w:pStyle w:val="TOC1"/>
        <w:tabs>
          <w:tab w:val="right" w:leader="dot" w:pos="9350"/>
        </w:tabs>
        <w:rPr>
          <w:rFonts w:cs="Mangal"/>
          <w:b w:val="0"/>
          <w:bCs w:val="0"/>
          <w:caps w:val="0"/>
          <w:noProof/>
          <w:sz w:val="22"/>
          <w:szCs w:val="20"/>
          <w:lang w:eastAsia="en-GB" w:bidi="hi-IN"/>
        </w:rPr>
      </w:pPr>
      <w:hyperlink w:anchor="_Toc729436" w:history="1">
        <w:r w:rsidR="00F91D66" w:rsidRPr="00521308">
          <w:rPr>
            <w:rStyle w:val="Hyperlink"/>
            <w:noProof/>
          </w:rPr>
          <w:t>Articles 1 to 5. 1: Purpose 2: Definitions, 3: General principles,4: General obligations and 5: Equality and non-discrimination</w:t>
        </w:r>
        <w:r w:rsidR="00F91D66">
          <w:rPr>
            <w:noProof/>
            <w:webHidden/>
          </w:rPr>
          <w:tab/>
        </w:r>
        <w:r w:rsidR="00F91D66">
          <w:rPr>
            <w:noProof/>
            <w:webHidden/>
          </w:rPr>
          <w:fldChar w:fldCharType="begin"/>
        </w:r>
        <w:r w:rsidR="00F91D66">
          <w:rPr>
            <w:noProof/>
            <w:webHidden/>
          </w:rPr>
          <w:instrText xml:space="preserve"> PAGEREF _Toc729436 \h </w:instrText>
        </w:r>
        <w:r w:rsidR="00F91D66">
          <w:rPr>
            <w:noProof/>
            <w:webHidden/>
          </w:rPr>
        </w:r>
        <w:r w:rsidR="00F91D66">
          <w:rPr>
            <w:noProof/>
            <w:webHidden/>
          </w:rPr>
          <w:fldChar w:fldCharType="separate"/>
        </w:r>
        <w:r w:rsidR="00BF7FDC">
          <w:rPr>
            <w:noProof/>
            <w:webHidden/>
          </w:rPr>
          <w:t>7</w:t>
        </w:r>
        <w:r w:rsidR="00F91D66">
          <w:rPr>
            <w:noProof/>
            <w:webHidden/>
          </w:rPr>
          <w:fldChar w:fldCharType="end"/>
        </w:r>
      </w:hyperlink>
    </w:p>
    <w:p w14:paraId="32BD4A7A" w14:textId="421B4155" w:rsidR="00F91D66" w:rsidRDefault="00A5546D">
      <w:pPr>
        <w:pStyle w:val="TOC1"/>
        <w:tabs>
          <w:tab w:val="right" w:leader="dot" w:pos="9350"/>
        </w:tabs>
        <w:rPr>
          <w:rFonts w:cs="Mangal"/>
          <w:b w:val="0"/>
          <w:bCs w:val="0"/>
          <w:caps w:val="0"/>
          <w:noProof/>
          <w:sz w:val="22"/>
          <w:szCs w:val="20"/>
          <w:lang w:eastAsia="en-GB" w:bidi="hi-IN"/>
        </w:rPr>
      </w:pPr>
      <w:hyperlink w:anchor="_Toc729437" w:history="1">
        <w:r w:rsidR="00F91D66" w:rsidRPr="00521308">
          <w:rPr>
            <w:rStyle w:val="Hyperlink"/>
            <w:noProof/>
          </w:rPr>
          <w:t>Article 6: Women with disabilities</w:t>
        </w:r>
        <w:r w:rsidR="00F91D66">
          <w:rPr>
            <w:noProof/>
            <w:webHidden/>
          </w:rPr>
          <w:tab/>
        </w:r>
        <w:r w:rsidR="00F91D66">
          <w:rPr>
            <w:noProof/>
            <w:webHidden/>
          </w:rPr>
          <w:fldChar w:fldCharType="begin"/>
        </w:r>
        <w:r w:rsidR="00F91D66">
          <w:rPr>
            <w:noProof/>
            <w:webHidden/>
          </w:rPr>
          <w:instrText xml:space="preserve"> PAGEREF _Toc729437 \h </w:instrText>
        </w:r>
        <w:r w:rsidR="00F91D66">
          <w:rPr>
            <w:noProof/>
            <w:webHidden/>
          </w:rPr>
        </w:r>
        <w:r w:rsidR="00F91D66">
          <w:rPr>
            <w:noProof/>
            <w:webHidden/>
          </w:rPr>
          <w:fldChar w:fldCharType="separate"/>
        </w:r>
        <w:r w:rsidR="00BF7FDC">
          <w:rPr>
            <w:noProof/>
            <w:webHidden/>
          </w:rPr>
          <w:t>9</w:t>
        </w:r>
        <w:r w:rsidR="00F91D66">
          <w:rPr>
            <w:noProof/>
            <w:webHidden/>
          </w:rPr>
          <w:fldChar w:fldCharType="end"/>
        </w:r>
      </w:hyperlink>
    </w:p>
    <w:p w14:paraId="22DF02F6" w14:textId="26FD4F78" w:rsidR="00F91D66" w:rsidRDefault="00A5546D">
      <w:pPr>
        <w:pStyle w:val="TOC1"/>
        <w:tabs>
          <w:tab w:val="right" w:leader="dot" w:pos="9350"/>
        </w:tabs>
        <w:rPr>
          <w:rFonts w:cs="Mangal"/>
          <w:b w:val="0"/>
          <w:bCs w:val="0"/>
          <w:caps w:val="0"/>
          <w:noProof/>
          <w:sz w:val="22"/>
          <w:szCs w:val="20"/>
          <w:lang w:eastAsia="en-GB" w:bidi="hi-IN"/>
        </w:rPr>
      </w:pPr>
      <w:hyperlink w:anchor="_Toc729438" w:history="1">
        <w:r w:rsidR="00F91D66" w:rsidRPr="00521308">
          <w:rPr>
            <w:rStyle w:val="Hyperlink"/>
            <w:noProof/>
          </w:rPr>
          <w:t>Article 7: Children with disabilities</w:t>
        </w:r>
        <w:r w:rsidR="00F91D66">
          <w:rPr>
            <w:noProof/>
            <w:webHidden/>
          </w:rPr>
          <w:tab/>
        </w:r>
        <w:r w:rsidR="00F91D66">
          <w:rPr>
            <w:noProof/>
            <w:webHidden/>
          </w:rPr>
          <w:fldChar w:fldCharType="begin"/>
        </w:r>
        <w:r w:rsidR="00F91D66">
          <w:rPr>
            <w:noProof/>
            <w:webHidden/>
          </w:rPr>
          <w:instrText xml:space="preserve"> PAGEREF _Toc729438 \h </w:instrText>
        </w:r>
        <w:r w:rsidR="00F91D66">
          <w:rPr>
            <w:noProof/>
            <w:webHidden/>
          </w:rPr>
        </w:r>
        <w:r w:rsidR="00F91D66">
          <w:rPr>
            <w:noProof/>
            <w:webHidden/>
          </w:rPr>
          <w:fldChar w:fldCharType="separate"/>
        </w:r>
        <w:r w:rsidR="00BF7FDC">
          <w:rPr>
            <w:noProof/>
            <w:webHidden/>
          </w:rPr>
          <w:t>10</w:t>
        </w:r>
        <w:r w:rsidR="00F91D66">
          <w:rPr>
            <w:noProof/>
            <w:webHidden/>
          </w:rPr>
          <w:fldChar w:fldCharType="end"/>
        </w:r>
      </w:hyperlink>
    </w:p>
    <w:p w14:paraId="60816CA2" w14:textId="09770D9B" w:rsidR="00F91D66" w:rsidRDefault="00A5546D">
      <w:pPr>
        <w:pStyle w:val="TOC1"/>
        <w:tabs>
          <w:tab w:val="right" w:leader="dot" w:pos="9350"/>
        </w:tabs>
        <w:rPr>
          <w:rFonts w:cs="Mangal"/>
          <w:b w:val="0"/>
          <w:bCs w:val="0"/>
          <w:caps w:val="0"/>
          <w:noProof/>
          <w:sz w:val="22"/>
          <w:szCs w:val="20"/>
          <w:lang w:eastAsia="en-GB" w:bidi="hi-IN"/>
        </w:rPr>
      </w:pPr>
      <w:hyperlink w:anchor="_Toc729439" w:history="1">
        <w:r w:rsidR="00F91D66" w:rsidRPr="00521308">
          <w:rPr>
            <w:rStyle w:val="Hyperlink"/>
            <w:noProof/>
          </w:rPr>
          <w:t>Article 8: Awareness-raising</w:t>
        </w:r>
        <w:r w:rsidR="00F91D66">
          <w:rPr>
            <w:noProof/>
            <w:webHidden/>
          </w:rPr>
          <w:tab/>
        </w:r>
        <w:r w:rsidR="00F91D66">
          <w:rPr>
            <w:noProof/>
            <w:webHidden/>
          </w:rPr>
          <w:fldChar w:fldCharType="begin"/>
        </w:r>
        <w:r w:rsidR="00F91D66">
          <w:rPr>
            <w:noProof/>
            <w:webHidden/>
          </w:rPr>
          <w:instrText xml:space="preserve"> PAGEREF _Toc729439 \h </w:instrText>
        </w:r>
        <w:r w:rsidR="00F91D66">
          <w:rPr>
            <w:noProof/>
            <w:webHidden/>
          </w:rPr>
        </w:r>
        <w:r w:rsidR="00F91D66">
          <w:rPr>
            <w:noProof/>
            <w:webHidden/>
          </w:rPr>
          <w:fldChar w:fldCharType="separate"/>
        </w:r>
        <w:r w:rsidR="00BF7FDC">
          <w:rPr>
            <w:noProof/>
            <w:webHidden/>
          </w:rPr>
          <w:t>11</w:t>
        </w:r>
        <w:r w:rsidR="00F91D66">
          <w:rPr>
            <w:noProof/>
            <w:webHidden/>
          </w:rPr>
          <w:fldChar w:fldCharType="end"/>
        </w:r>
      </w:hyperlink>
    </w:p>
    <w:p w14:paraId="603177D0" w14:textId="0213B988" w:rsidR="00F91D66" w:rsidRDefault="00A5546D">
      <w:pPr>
        <w:pStyle w:val="TOC1"/>
        <w:tabs>
          <w:tab w:val="right" w:leader="dot" w:pos="9350"/>
        </w:tabs>
        <w:rPr>
          <w:rFonts w:cs="Mangal"/>
          <w:b w:val="0"/>
          <w:bCs w:val="0"/>
          <w:caps w:val="0"/>
          <w:noProof/>
          <w:sz w:val="22"/>
          <w:szCs w:val="20"/>
          <w:lang w:eastAsia="en-GB" w:bidi="hi-IN"/>
        </w:rPr>
      </w:pPr>
      <w:hyperlink w:anchor="_Toc729440" w:history="1">
        <w:r w:rsidR="00F91D66" w:rsidRPr="00521308">
          <w:rPr>
            <w:rStyle w:val="Hyperlink"/>
            <w:noProof/>
          </w:rPr>
          <w:t>Article 9: Accessibility</w:t>
        </w:r>
        <w:r w:rsidR="00F91D66">
          <w:rPr>
            <w:noProof/>
            <w:webHidden/>
          </w:rPr>
          <w:tab/>
        </w:r>
        <w:r w:rsidR="00F91D66">
          <w:rPr>
            <w:noProof/>
            <w:webHidden/>
          </w:rPr>
          <w:fldChar w:fldCharType="begin"/>
        </w:r>
        <w:r w:rsidR="00F91D66">
          <w:rPr>
            <w:noProof/>
            <w:webHidden/>
          </w:rPr>
          <w:instrText xml:space="preserve"> PAGEREF _Toc729440 \h </w:instrText>
        </w:r>
        <w:r w:rsidR="00F91D66">
          <w:rPr>
            <w:noProof/>
            <w:webHidden/>
          </w:rPr>
        </w:r>
        <w:r w:rsidR="00F91D66">
          <w:rPr>
            <w:noProof/>
            <w:webHidden/>
          </w:rPr>
          <w:fldChar w:fldCharType="separate"/>
        </w:r>
        <w:r w:rsidR="00BF7FDC">
          <w:rPr>
            <w:noProof/>
            <w:webHidden/>
          </w:rPr>
          <w:t>12</w:t>
        </w:r>
        <w:r w:rsidR="00F91D66">
          <w:rPr>
            <w:noProof/>
            <w:webHidden/>
          </w:rPr>
          <w:fldChar w:fldCharType="end"/>
        </w:r>
      </w:hyperlink>
    </w:p>
    <w:p w14:paraId="64CE5528" w14:textId="48F8167C" w:rsidR="00F91D66" w:rsidRDefault="00A5546D">
      <w:pPr>
        <w:pStyle w:val="TOC1"/>
        <w:tabs>
          <w:tab w:val="right" w:leader="dot" w:pos="9350"/>
        </w:tabs>
        <w:rPr>
          <w:rFonts w:cs="Mangal"/>
          <w:b w:val="0"/>
          <w:bCs w:val="0"/>
          <w:caps w:val="0"/>
          <w:noProof/>
          <w:sz w:val="22"/>
          <w:szCs w:val="20"/>
          <w:lang w:eastAsia="en-GB" w:bidi="hi-IN"/>
        </w:rPr>
      </w:pPr>
      <w:hyperlink w:anchor="_Toc729441" w:history="1">
        <w:r w:rsidR="00F91D66" w:rsidRPr="00521308">
          <w:rPr>
            <w:rStyle w:val="Hyperlink"/>
            <w:noProof/>
          </w:rPr>
          <w:t>Article 10: Right to life</w:t>
        </w:r>
        <w:r w:rsidR="00F91D66">
          <w:rPr>
            <w:noProof/>
            <w:webHidden/>
          </w:rPr>
          <w:tab/>
        </w:r>
        <w:r w:rsidR="00F91D66">
          <w:rPr>
            <w:noProof/>
            <w:webHidden/>
          </w:rPr>
          <w:fldChar w:fldCharType="begin"/>
        </w:r>
        <w:r w:rsidR="00F91D66">
          <w:rPr>
            <w:noProof/>
            <w:webHidden/>
          </w:rPr>
          <w:instrText xml:space="preserve"> PAGEREF _Toc729441 \h </w:instrText>
        </w:r>
        <w:r w:rsidR="00F91D66">
          <w:rPr>
            <w:noProof/>
            <w:webHidden/>
          </w:rPr>
        </w:r>
        <w:r w:rsidR="00F91D66">
          <w:rPr>
            <w:noProof/>
            <w:webHidden/>
          </w:rPr>
          <w:fldChar w:fldCharType="separate"/>
        </w:r>
        <w:r w:rsidR="00BF7FDC">
          <w:rPr>
            <w:noProof/>
            <w:webHidden/>
          </w:rPr>
          <w:t>13</w:t>
        </w:r>
        <w:r w:rsidR="00F91D66">
          <w:rPr>
            <w:noProof/>
            <w:webHidden/>
          </w:rPr>
          <w:fldChar w:fldCharType="end"/>
        </w:r>
      </w:hyperlink>
    </w:p>
    <w:p w14:paraId="5AA5BD44" w14:textId="2567BF3C" w:rsidR="00F91D66" w:rsidRDefault="00A5546D">
      <w:pPr>
        <w:pStyle w:val="TOC1"/>
        <w:tabs>
          <w:tab w:val="right" w:leader="dot" w:pos="9350"/>
        </w:tabs>
        <w:rPr>
          <w:rFonts w:cs="Mangal"/>
          <w:b w:val="0"/>
          <w:bCs w:val="0"/>
          <w:caps w:val="0"/>
          <w:noProof/>
          <w:sz w:val="22"/>
          <w:szCs w:val="20"/>
          <w:lang w:eastAsia="en-GB" w:bidi="hi-IN"/>
        </w:rPr>
      </w:pPr>
      <w:hyperlink w:anchor="_Toc729442" w:history="1">
        <w:r w:rsidR="00F91D66" w:rsidRPr="00521308">
          <w:rPr>
            <w:rStyle w:val="Hyperlink"/>
            <w:noProof/>
          </w:rPr>
          <w:t>Article 11: Situations of risk and humanitarian emergencies</w:t>
        </w:r>
        <w:r w:rsidR="00F91D66">
          <w:rPr>
            <w:noProof/>
            <w:webHidden/>
          </w:rPr>
          <w:tab/>
        </w:r>
        <w:r w:rsidR="00F91D66">
          <w:rPr>
            <w:noProof/>
            <w:webHidden/>
          </w:rPr>
          <w:fldChar w:fldCharType="begin"/>
        </w:r>
        <w:r w:rsidR="00F91D66">
          <w:rPr>
            <w:noProof/>
            <w:webHidden/>
          </w:rPr>
          <w:instrText xml:space="preserve"> PAGEREF _Toc729442 \h </w:instrText>
        </w:r>
        <w:r w:rsidR="00F91D66">
          <w:rPr>
            <w:noProof/>
            <w:webHidden/>
          </w:rPr>
        </w:r>
        <w:r w:rsidR="00F91D66">
          <w:rPr>
            <w:noProof/>
            <w:webHidden/>
          </w:rPr>
          <w:fldChar w:fldCharType="separate"/>
        </w:r>
        <w:r w:rsidR="00BF7FDC">
          <w:rPr>
            <w:noProof/>
            <w:webHidden/>
          </w:rPr>
          <w:t>14</w:t>
        </w:r>
        <w:r w:rsidR="00F91D66">
          <w:rPr>
            <w:noProof/>
            <w:webHidden/>
          </w:rPr>
          <w:fldChar w:fldCharType="end"/>
        </w:r>
      </w:hyperlink>
    </w:p>
    <w:p w14:paraId="235ABC76" w14:textId="77C5B3BF" w:rsidR="00F91D66" w:rsidRDefault="00A5546D">
      <w:pPr>
        <w:pStyle w:val="TOC1"/>
        <w:tabs>
          <w:tab w:val="right" w:leader="dot" w:pos="9350"/>
        </w:tabs>
        <w:rPr>
          <w:rFonts w:cs="Mangal"/>
          <w:b w:val="0"/>
          <w:bCs w:val="0"/>
          <w:caps w:val="0"/>
          <w:noProof/>
          <w:sz w:val="22"/>
          <w:szCs w:val="20"/>
          <w:lang w:eastAsia="en-GB" w:bidi="hi-IN"/>
        </w:rPr>
      </w:pPr>
      <w:hyperlink w:anchor="_Toc729443" w:history="1">
        <w:r w:rsidR="00F91D66" w:rsidRPr="00521308">
          <w:rPr>
            <w:rStyle w:val="Hyperlink"/>
            <w:noProof/>
          </w:rPr>
          <w:t>Article 12: Equal recognition before the law</w:t>
        </w:r>
        <w:r w:rsidR="00F91D66">
          <w:rPr>
            <w:noProof/>
            <w:webHidden/>
          </w:rPr>
          <w:tab/>
        </w:r>
        <w:r w:rsidR="00F91D66">
          <w:rPr>
            <w:noProof/>
            <w:webHidden/>
          </w:rPr>
          <w:fldChar w:fldCharType="begin"/>
        </w:r>
        <w:r w:rsidR="00F91D66">
          <w:rPr>
            <w:noProof/>
            <w:webHidden/>
          </w:rPr>
          <w:instrText xml:space="preserve"> PAGEREF _Toc729443 \h </w:instrText>
        </w:r>
        <w:r w:rsidR="00F91D66">
          <w:rPr>
            <w:noProof/>
            <w:webHidden/>
          </w:rPr>
        </w:r>
        <w:r w:rsidR="00F91D66">
          <w:rPr>
            <w:noProof/>
            <w:webHidden/>
          </w:rPr>
          <w:fldChar w:fldCharType="separate"/>
        </w:r>
        <w:r w:rsidR="00BF7FDC">
          <w:rPr>
            <w:noProof/>
            <w:webHidden/>
          </w:rPr>
          <w:t>15</w:t>
        </w:r>
        <w:r w:rsidR="00F91D66">
          <w:rPr>
            <w:noProof/>
            <w:webHidden/>
          </w:rPr>
          <w:fldChar w:fldCharType="end"/>
        </w:r>
      </w:hyperlink>
    </w:p>
    <w:p w14:paraId="6AFCBDC7" w14:textId="703CACB9" w:rsidR="00F91D66" w:rsidRDefault="00A5546D">
      <w:pPr>
        <w:pStyle w:val="TOC1"/>
        <w:tabs>
          <w:tab w:val="right" w:leader="dot" w:pos="9350"/>
        </w:tabs>
        <w:rPr>
          <w:rFonts w:cs="Mangal"/>
          <w:b w:val="0"/>
          <w:bCs w:val="0"/>
          <w:caps w:val="0"/>
          <w:noProof/>
          <w:sz w:val="22"/>
          <w:szCs w:val="20"/>
          <w:lang w:eastAsia="en-GB" w:bidi="hi-IN"/>
        </w:rPr>
      </w:pPr>
      <w:hyperlink w:anchor="_Toc729444" w:history="1">
        <w:r w:rsidR="00F91D66" w:rsidRPr="00521308">
          <w:rPr>
            <w:rStyle w:val="Hyperlink"/>
            <w:noProof/>
          </w:rPr>
          <w:t>Article 13: Access to justice</w:t>
        </w:r>
        <w:r w:rsidR="00F91D66">
          <w:rPr>
            <w:noProof/>
            <w:webHidden/>
          </w:rPr>
          <w:tab/>
        </w:r>
        <w:r w:rsidR="00F91D66">
          <w:rPr>
            <w:noProof/>
            <w:webHidden/>
          </w:rPr>
          <w:fldChar w:fldCharType="begin"/>
        </w:r>
        <w:r w:rsidR="00F91D66">
          <w:rPr>
            <w:noProof/>
            <w:webHidden/>
          </w:rPr>
          <w:instrText xml:space="preserve"> PAGEREF _Toc729444 \h </w:instrText>
        </w:r>
        <w:r w:rsidR="00F91D66">
          <w:rPr>
            <w:noProof/>
            <w:webHidden/>
          </w:rPr>
        </w:r>
        <w:r w:rsidR="00F91D66">
          <w:rPr>
            <w:noProof/>
            <w:webHidden/>
          </w:rPr>
          <w:fldChar w:fldCharType="separate"/>
        </w:r>
        <w:r w:rsidR="00BF7FDC">
          <w:rPr>
            <w:noProof/>
            <w:webHidden/>
          </w:rPr>
          <w:t>16</w:t>
        </w:r>
        <w:r w:rsidR="00F91D66">
          <w:rPr>
            <w:noProof/>
            <w:webHidden/>
          </w:rPr>
          <w:fldChar w:fldCharType="end"/>
        </w:r>
      </w:hyperlink>
    </w:p>
    <w:p w14:paraId="7D095CFF" w14:textId="7B89A64A" w:rsidR="00F91D66" w:rsidRDefault="00A5546D">
      <w:pPr>
        <w:pStyle w:val="TOC1"/>
        <w:tabs>
          <w:tab w:val="right" w:leader="dot" w:pos="9350"/>
        </w:tabs>
        <w:rPr>
          <w:rFonts w:cs="Mangal"/>
          <w:b w:val="0"/>
          <w:bCs w:val="0"/>
          <w:caps w:val="0"/>
          <w:noProof/>
          <w:sz w:val="22"/>
          <w:szCs w:val="20"/>
          <w:lang w:eastAsia="en-GB" w:bidi="hi-IN"/>
        </w:rPr>
      </w:pPr>
      <w:hyperlink w:anchor="_Toc729445" w:history="1">
        <w:r w:rsidR="00F91D66" w:rsidRPr="00521308">
          <w:rPr>
            <w:rStyle w:val="Hyperlink"/>
            <w:noProof/>
          </w:rPr>
          <w:t>Article 14: Liberty and security of person</w:t>
        </w:r>
        <w:r w:rsidR="00F91D66">
          <w:rPr>
            <w:noProof/>
            <w:webHidden/>
          </w:rPr>
          <w:tab/>
        </w:r>
        <w:r w:rsidR="00F91D66">
          <w:rPr>
            <w:noProof/>
            <w:webHidden/>
          </w:rPr>
          <w:fldChar w:fldCharType="begin"/>
        </w:r>
        <w:r w:rsidR="00F91D66">
          <w:rPr>
            <w:noProof/>
            <w:webHidden/>
          </w:rPr>
          <w:instrText xml:space="preserve"> PAGEREF _Toc729445 \h </w:instrText>
        </w:r>
        <w:r w:rsidR="00F91D66">
          <w:rPr>
            <w:noProof/>
            <w:webHidden/>
          </w:rPr>
        </w:r>
        <w:r w:rsidR="00F91D66">
          <w:rPr>
            <w:noProof/>
            <w:webHidden/>
          </w:rPr>
          <w:fldChar w:fldCharType="separate"/>
        </w:r>
        <w:r w:rsidR="00BF7FDC">
          <w:rPr>
            <w:noProof/>
            <w:webHidden/>
          </w:rPr>
          <w:t>17</w:t>
        </w:r>
        <w:r w:rsidR="00F91D66">
          <w:rPr>
            <w:noProof/>
            <w:webHidden/>
          </w:rPr>
          <w:fldChar w:fldCharType="end"/>
        </w:r>
      </w:hyperlink>
    </w:p>
    <w:p w14:paraId="6B419D71" w14:textId="3E53E62A" w:rsidR="00F91D66" w:rsidRDefault="00A5546D">
      <w:pPr>
        <w:pStyle w:val="TOC1"/>
        <w:tabs>
          <w:tab w:val="right" w:leader="dot" w:pos="9350"/>
        </w:tabs>
        <w:rPr>
          <w:rFonts w:cs="Mangal"/>
          <w:b w:val="0"/>
          <w:bCs w:val="0"/>
          <w:caps w:val="0"/>
          <w:noProof/>
          <w:sz w:val="22"/>
          <w:szCs w:val="20"/>
          <w:lang w:eastAsia="en-GB" w:bidi="hi-IN"/>
        </w:rPr>
      </w:pPr>
      <w:hyperlink w:anchor="_Toc729446" w:history="1">
        <w:r w:rsidR="00F91D66" w:rsidRPr="00521308">
          <w:rPr>
            <w:rStyle w:val="Hyperlink"/>
            <w:noProof/>
          </w:rPr>
          <w:t>Article 15: Freedom from torture or cruel, inhuman or degrading treatment or punishment, Article 16: Freedom from exploitation, violence and abuse and Article 17: Protecting the integrity of the person</w:t>
        </w:r>
        <w:r w:rsidR="00F91D66">
          <w:rPr>
            <w:noProof/>
            <w:webHidden/>
          </w:rPr>
          <w:tab/>
        </w:r>
        <w:r w:rsidR="00F91D66">
          <w:rPr>
            <w:noProof/>
            <w:webHidden/>
          </w:rPr>
          <w:fldChar w:fldCharType="begin"/>
        </w:r>
        <w:r w:rsidR="00F91D66">
          <w:rPr>
            <w:noProof/>
            <w:webHidden/>
          </w:rPr>
          <w:instrText xml:space="preserve"> PAGEREF _Toc729446 \h </w:instrText>
        </w:r>
        <w:r w:rsidR="00F91D66">
          <w:rPr>
            <w:noProof/>
            <w:webHidden/>
          </w:rPr>
        </w:r>
        <w:r w:rsidR="00F91D66">
          <w:rPr>
            <w:noProof/>
            <w:webHidden/>
          </w:rPr>
          <w:fldChar w:fldCharType="separate"/>
        </w:r>
        <w:r w:rsidR="00BF7FDC">
          <w:rPr>
            <w:noProof/>
            <w:webHidden/>
          </w:rPr>
          <w:t>18</w:t>
        </w:r>
        <w:r w:rsidR="00F91D66">
          <w:rPr>
            <w:noProof/>
            <w:webHidden/>
          </w:rPr>
          <w:fldChar w:fldCharType="end"/>
        </w:r>
      </w:hyperlink>
    </w:p>
    <w:p w14:paraId="4F41ED2A" w14:textId="0AA36D43" w:rsidR="00F91D66" w:rsidRDefault="00A5546D">
      <w:pPr>
        <w:pStyle w:val="TOC1"/>
        <w:tabs>
          <w:tab w:val="right" w:leader="dot" w:pos="9350"/>
        </w:tabs>
        <w:rPr>
          <w:rFonts w:cs="Mangal"/>
          <w:b w:val="0"/>
          <w:bCs w:val="0"/>
          <w:caps w:val="0"/>
          <w:noProof/>
          <w:sz w:val="22"/>
          <w:szCs w:val="20"/>
          <w:lang w:eastAsia="en-GB" w:bidi="hi-IN"/>
        </w:rPr>
      </w:pPr>
      <w:hyperlink w:anchor="_Toc729447" w:history="1">
        <w:r w:rsidR="00F91D66" w:rsidRPr="00521308">
          <w:rPr>
            <w:rStyle w:val="Hyperlink"/>
            <w:noProof/>
          </w:rPr>
          <w:t>Article 18: Liberty of movement and nationality</w:t>
        </w:r>
        <w:r w:rsidR="00F91D66">
          <w:rPr>
            <w:noProof/>
            <w:webHidden/>
          </w:rPr>
          <w:tab/>
        </w:r>
        <w:r w:rsidR="00F91D66">
          <w:rPr>
            <w:noProof/>
            <w:webHidden/>
          </w:rPr>
          <w:fldChar w:fldCharType="begin"/>
        </w:r>
        <w:r w:rsidR="00F91D66">
          <w:rPr>
            <w:noProof/>
            <w:webHidden/>
          </w:rPr>
          <w:instrText xml:space="preserve"> PAGEREF _Toc729447 \h </w:instrText>
        </w:r>
        <w:r w:rsidR="00F91D66">
          <w:rPr>
            <w:noProof/>
            <w:webHidden/>
          </w:rPr>
        </w:r>
        <w:r w:rsidR="00F91D66">
          <w:rPr>
            <w:noProof/>
            <w:webHidden/>
          </w:rPr>
          <w:fldChar w:fldCharType="separate"/>
        </w:r>
        <w:r w:rsidR="00BF7FDC">
          <w:rPr>
            <w:noProof/>
            <w:webHidden/>
          </w:rPr>
          <w:t>19</w:t>
        </w:r>
        <w:r w:rsidR="00F91D66">
          <w:rPr>
            <w:noProof/>
            <w:webHidden/>
          </w:rPr>
          <w:fldChar w:fldCharType="end"/>
        </w:r>
      </w:hyperlink>
    </w:p>
    <w:p w14:paraId="2F343A80" w14:textId="12B11EB0" w:rsidR="00F91D66" w:rsidRDefault="00A5546D">
      <w:pPr>
        <w:pStyle w:val="TOC1"/>
        <w:tabs>
          <w:tab w:val="right" w:leader="dot" w:pos="9350"/>
        </w:tabs>
        <w:rPr>
          <w:rFonts w:cs="Mangal"/>
          <w:b w:val="0"/>
          <w:bCs w:val="0"/>
          <w:caps w:val="0"/>
          <w:noProof/>
          <w:sz w:val="22"/>
          <w:szCs w:val="20"/>
          <w:lang w:eastAsia="en-GB" w:bidi="hi-IN"/>
        </w:rPr>
      </w:pPr>
      <w:hyperlink w:anchor="_Toc729448" w:history="1">
        <w:r w:rsidR="00F91D66" w:rsidRPr="00521308">
          <w:rPr>
            <w:rStyle w:val="Hyperlink"/>
            <w:noProof/>
          </w:rPr>
          <w:t>Article 19: Living independently and being included in the community</w:t>
        </w:r>
        <w:r w:rsidR="00F91D66">
          <w:rPr>
            <w:noProof/>
            <w:webHidden/>
          </w:rPr>
          <w:tab/>
        </w:r>
        <w:r w:rsidR="00F91D66">
          <w:rPr>
            <w:noProof/>
            <w:webHidden/>
          </w:rPr>
          <w:fldChar w:fldCharType="begin"/>
        </w:r>
        <w:r w:rsidR="00F91D66">
          <w:rPr>
            <w:noProof/>
            <w:webHidden/>
          </w:rPr>
          <w:instrText xml:space="preserve"> PAGEREF _Toc729448 \h </w:instrText>
        </w:r>
        <w:r w:rsidR="00F91D66">
          <w:rPr>
            <w:noProof/>
            <w:webHidden/>
          </w:rPr>
        </w:r>
        <w:r w:rsidR="00F91D66">
          <w:rPr>
            <w:noProof/>
            <w:webHidden/>
          </w:rPr>
          <w:fldChar w:fldCharType="separate"/>
        </w:r>
        <w:r w:rsidR="00BF7FDC">
          <w:rPr>
            <w:noProof/>
            <w:webHidden/>
          </w:rPr>
          <w:t>20</w:t>
        </w:r>
        <w:r w:rsidR="00F91D66">
          <w:rPr>
            <w:noProof/>
            <w:webHidden/>
          </w:rPr>
          <w:fldChar w:fldCharType="end"/>
        </w:r>
      </w:hyperlink>
    </w:p>
    <w:p w14:paraId="01B51CF7" w14:textId="6A787B90" w:rsidR="00F91D66" w:rsidRDefault="00A5546D">
      <w:pPr>
        <w:pStyle w:val="TOC1"/>
        <w:tabs>
          <w:tab w:val="right" w:leader="dot" w:pos="9350"/>
        </w:tabs>
        <w:rPr>
          <w:rFonts w:cs="Mangal"/>
          <w:b w:val="0"/>
          <w:bCs w:val="0"/>
          <w:caps w:val="0"/>
          <w:noProof/>
          <w:sz w:val="22"/>
          <w:szCs w:val="20"/>
          <w:lang w:eastAsia="en-GB" w:bidi="hi-IN"/>
        </w:rPr>
      </w:pPr>
      <w:hyperlink w:anchor="_Toc729449" w:history="1">
        <w:r w:rsidR="00F91D66" w:rsidRPr="00521308">
          <w:rPr>
            <w:rStyle w:val="Hyperlink"/>
            <w:noProof/>
          </w:rPr>
          <w:t>Article 20: Personal mobility</w:t>
        </w:r>
        <w:r w:rsidR="00F91D66">
          <w:rPr>
            <w:noProof/>
            <w:webHidden/>
          </w:rPr>
          <w:tab/>
        </w:r>
        <w:r w:rsidR="00F91D66">
          <w:rPr>
            <w:noProof/>
            <w:webHidden/>
          </w:rPr>
          <w:fldChar w:fldCharType="begin"/>
        </w:r>
        <w:r w:rsidR="00F91D66">
          <w:rPr>
            <w:noProof/>
            <w:webHidden/>
          </w:rPr>
          <w:instrText xml:space="preserve"> PAGEREF _Toc729449 \h </w:instrText>
        </w:r>
        <w:r w:rsidR="00F91D66">
          <w:rPr>
            <w:noProof/>
            <w:webHidden/>
          </w:rPr>
        </w:r>
        <w:r w:rsidR="00F91D66">
          <w:rPr>
            <w:noProof/>
            <w:webHidden/>
          </w:rPr>
          <w:fldChar w:fldCharType="separate"/>
        </w:r>
        <w:r w:rsidR="00BF7FDC">
          <w:rPr>
            <w:noProof/>
            <w:webHidden/>
          </w:rPr>
          <w:t>21</w:t>
        </w:r>
        <w:r w:rsidR="00F91D66">
          <w:rPr>
            <w:noProof/>
            <w:webHidden/>
          </w:rPr>
          <w:fldChar w:fldCharType="end"/>
        </w:r>
      </w:hyperlink>
    </w:p>
    <w:p w14:paraId="1C24E8C1" w14:textId="62F8E8CD" w:rsidR="00F91D66" w:rsidRDefault="00A5546D">
      <w:pPr>
        <w:pStyle w:val="TOC1"/>
        <w:tabs>
          <w:tab w:val="right" w:leader="dot" w:pos="9350"/>
        </w:tabs>
        <w:rPr>
          <w:rFonts w:cs="Mangal"/>
          <w:b w:val="0"/>
          <w:bCs w:val="0"/>
          <w:caps w:val="0"/>
          <w:noProof/>
          <w:sz w:val="22"/>
          <w:szCs w:val="20"/>
          <w:lang w:eastAsia="en-GB" w:bidi="hi-IN"/>
        </w:rPr>
      </w:pPr>
      <w:hyperlink w:anchor="_Toc729450" w:history="1">
        <w:r w:rsidR="00F91D66" w:rsidRPr="00521308">
          <w:rPr>
            <w:rStyle w:val="Hyperlink"/>
            <w:noProof/>
          </w:rPr>
          <w:t>Article 21: Freedom of expression and opinion, and access to information</w:t>
        </w:r>
        <w:r w:rsidR="00F91D66">
          <w:rPr>
            <w:noProof/>
            <w:webHidden/>
          </w:rPr>
          <w:tab/>
        </w:r>
        <w:r w:rsidR="00F91D66">
          <w:rPr>
            <w:noProof/>
            <w:webHidden/>
          </w:rPr>
          <w:fldChar w:fldCharType="begin"/>
        </w:r>
        <w:r w:rsidR="00F91D66">
          <w:rPr>
            <w:noProof/>
            <w:webHidden/>
          </w:rPr>
          <w:instrText xml:space="preserve"> PAGEREF _Toc729450 \h </w:instrText>
        </w:r>
        <w:r w:rsidR="00F91D66">
          <w:rPr>
            <w:noProof/>
            <w:webHidden/>
          </w:rPr>
        </w:r>
        <w:r w:rsidR="00F91D66">
          <w:rPr>
            <w:noProof/>
            <w:webHidden/>
          </w:rPr>
          <w:fldChar w:fldCharType="separate"/>
        </w:r>
        <w:r w:rsidR="00BF7FDC">
          <w:rPr>
            <w:noProof/>
            <w:webHidden/>
          </w:rPr>
          <w:t>22</w:t>
        </w:r>
        <w:r w:rsidR="00F91D66">
          <w:rPr>
            <w:noProof/>
            <w:webHidden/>
          </w:rPr>
          <w:fldChar w:fldCharType="end"/>
        </w:r>
      </w:hyperlink>
    </w:p>
    <w:p w14:paraId="4F01F05B" w14:textId="4AC6BB23" w:rsidR="00F91D66" w:rsidRDefault="00A5546D">
      <w:pPr>
        <w:pStyle w:val="TOC1"/>
        <w:tabs>
          <w:tab w:val="right" w:leader="dot" w:pos="9350"/>
        </w:tabs>
        <w:rPr>
          <w:rFonts w:cs="Mangal"/>
          <w:b w:val="0"/>
          <w:bCs w:val="0"/>
          <w:caps w:val="0"/>
          <w:noProof/>
          <w:sz w:val="22"/>
          <w:szCs w:val="20"/>
          <w:lang w:eastAsia="en-GB" w:bidi="hi-IN"/>
        </w:rPr>
      </w:pPr>
      <w:hyperlink w:anchor="_Toc729451" w:history="1">
        <w:r w:rsidR="00F91D66" w:rsidRPr="00521308">
          <w:rPr>
            <w:rStyle w:val="Hyperlink"/>
            <w:noProof/>
          </w:rPr>
          <w:t>Article 22: Respect for privacy</w:t>
        </w:r>
        <w:r w:rsidR="00F91D66">
          <w:rPr>
            <w:noProof/>
            <w:webHidden/>
          </w:rPr>
          <w:tab/>
        </w:r>
        <w:r w:rsidR="00F91D66">
          <w:rPr>
            <w:noProof/>
            <w:webHidden/>
          </w:rPr>
          <w:fldChar w:fldCharType="begin"/>
        </w:r>
        <w:r w:rsidR="00F91D66">
          <w:rPr>
            <w:noProof/>
            <w:webHidden/>
          </w:rPr>
          <w:instrText xml:space="preserve"> PAGEREF _Toc729451 \h </w:instrText>
        </w:r>
        <w:r w:rsidR="00F91D66">
          <w:rPr>
            <w:noProof/>
            <w:webHidden/>
          </w:rPr>
        </w:r>
        <w:r w:rsidR="00F91D66">
          <w:rPr>
            <w:noProof/>
            <w:webHidden/>
          </w:rPr>
          <w:fldChar w:fldCharType="separate"/>
        </w:r>
        <w:r w:rsidR="00BF7FDC">
          <w:rPr>
            <w:noProof/>
            <w:webHidden/>
          </w:rPr>
          <w:t>22</w:t>
        </w:r>
        <w:r w:rsidR="00F91D66">
          <w:rPr>
            <w:noProof/>
            <w:webHidden/>
          </w:rPr>
          <w:fldChar w:fldCharType="end"/>
        </w:r>
      </w:hyperlink>
    </w:p>
    <w:p w14:paraId="186EC567" w14:textId="443582C0" w:rsidR="00F91D66" w:rsidRDefault="00A5546D">
      <w:pPr>
        <w:pStyle w:val="TOC1"/>
        <w:tabs>
          <w:tab w:val="right" w:leader="dot" w:pos="9350"/>
        </w:tabs>
        <w:rPr>
          <w:rFonts w:cs="Mangal"/>
          <w:b w:val="0"/>
          <w:bCs w:val="0"/>
          <w:caps w:val="0"/>
          <w:noProof/>
          <w:sz w:val="22"/>
          <w:szCs w:val="20"/>
          <w:lang w:eastAsia="en-GB" w:bidi="hi-IN"/>
        </w:rPr>
      </w:pPr>
      <w:hyperlink w:anchor="_Toc729452" w:history="1">
        <w:r w:rsidR="00F91D66" w:rsidRPr="00521308">
          <w:rPr>
            <w:rStyle w:val="Hyperlink"/>
            <w:noProof/>
          </w:rPr>
          <w:t>Article 23: Respect for home and the family</w:t>
        </w:r>
        <w:r w:rsidR="00F91D66">
          <w:rPr>
            <w:noProof/>
            <w:webHidden/>
          </w:rPr>
          <w:tab/>
        </w:r>
        <w:r w:rsidR="00F91D66">
          <w:rPr>
            <w:noProof/>
            <w:webHidden/>
          </w:rPr>
          <w:fldChar w:fldCharType="begin"/>
        </w:r>
        <w:r w:rsidR="00F91D66">
          <w:rPr>
            <w:noProof/>
            <w:webHidden/>
          </w:rPr>
          <w:instrText xml:space="preserve"> PAGEREF _Toc729452 \h </w:instrText>
        </w:r>
        <w:r w:rsidR="00F91D66">
          <w:rPr>
            <w:noProof/>
            <w:webHidden/>
          </w:rPr>
        </w:r>
        <w:r w:rsidR="00F91D66">
          <w:rPr>
            <w:noProof/>
            <w:webHidden/>
          </w:rPr>
          <w:fldChar w:fldCharType="separate"/>
        </w:r>
        <w:r w:rsidR="00BF7FDC">
          <w:rPr>
            <w:noProof/>
            <w:webHidden/>
          </w:rPr>
          <w:t>23</w:t>
        </w:r>
        <w:r w:rsidR="00F91D66">
          <w:rPr>
            <w:noProof/>
            <w:webHidden/>
          </w:rPr>
          <w:fldChar w:fldCharType="end"/>
        </w:r>
      </w:hyperlink>
    </w:p>
    <w:p w14:paraId="6C97BAEF" w14:textId="04C35C01" w:rsidR="00F91D66" w:rsidRDefault="00A5546D">
      <w:pPr>
        <w:pStyle w:val="TOC1"/>
        <w:tabs>
          <w:tab w:val="right" w:leader="dot" w:pos="9350"/>
        </w:tabs>
        <w:rPr>
          <w:rFonts w:cs="Mangal"/>
          <w:b w:val="0"/>
          <w:bCs w:val="0"/>
          <w:caps w:val="0"/>
          <w:noProof/>
          <w:sz w:val="22"/>
          <w:szCs w:val="20"/>
          <w:lang w:eastAsia="en-GB" w:bidi="hi-IN"/>
        </w:rPr>
      </w:pPr>
      <w:hyperlink w:anchor="_Toc729453" w:history="1">
        <w:r w:rsidR="00F91D66" w:rsidRPr="00521308">
          <w:rPr>
            <w:rStyle w:val="Hyperlink"/>
            <w:noProof/>
          </w:rPr>
          <w:t>Article 24: Education</w:t>
        </w:r>
        <w:r w:rsidR="00F91D66">
          <w:rPr>
            <w:noProof/>
            <w:webHidden/>
          </w:rPr>
          <w:tab/>
        </w:r>
        <w:r w:rsidR="00F91D66">
          <w:rPr>
            <w:noProof/>
            <w:webHidden/>
          </w:rPr>
          <w:fldChar w:fldCharType="begin"/>
        </w:r>
        <w:r w:rsidR="00F91D66">
          <w:rPr>
            <w:noProof/>
            <w:webHidden/>
          </w:rPr>
          <w:instrText xml:space="preserve"> PAGEREF _Toc729453 \h </w:instrText>
        </w:r>
        <w:r w:rsidR="00F91D66">
          <w:rPr>
            <w:noProof/>
            <w:webHidden/>
          </w:rPr>
        </w:r>
        <w:r w:rsidR="00F91D66">
          <w:rPr>
            <w:noProof/>
            <w:webHidden/>
          </w:rPr>
          <w:fldChar w:fldCharType="separate"/>
        </w:r>
        <w:r w:rsidR="00BF7FDC">
          <w:rPr>
            <w:noProof/>
            <w:webHidden/>
          </w:rPr>
          <w:t>24</w:t>
        </w:r>
        <w:r w:rsidR="00F91D66">
          <w:rPr>
            <w:noProof/>
            <w:webHidden/>
          </w:rPr>
          <w:fldChar w:fldCharType="end"/>
        </w:r>
      </w:hyperlink>
    </w:p>
    <w:p w14:paraId="13EB5DB6" w14:textId="5781C788" w:rsidR="00F91D66" w:rsidRDefault="00A5546D">
      <w:pPr>
        <w:pStyle w:val="TOC1"/>
        <w:tabs>
          <w:tab w:val="right" w:leader="dot" w:pos="9350"/>
        </w:tabs>
        <w:rPr>
          <w:rFonts w:cs="Mangal"/>
          <w:b w:val="0"/>
          <w:bCs w:val="0"/>
          <w:caps w:val="0"/>
          <w:noProof/>
          <w:sz w:val="22"/>
          <w:szCs w:val="20"/>
          <w:lang w:eastAsia="en-GB" w:bidi="hi-IN"/>
        </w:rPr>
      </w:pPr>
      <w:hyperlink w:anchor="_Toc729454" w:history="1">
        <w:r w:rsidR="00F91D66" w:rsidRPr="00521308">
          <w:rPr>
            <w:rStyle w:val="Hyperlink"/>
            <w:noProof/>
          </w:rPr>
          <w:t>Article 25: Health</w:t>
        </w:r>
        <w:r w:rsidR="00F91D66">
          <w:rPr>
            <w:noProof/>
            <w:webHidden/>
          </w:rPr>
          <w:tab/>
        </w:r>
        <w:r w:rsidR="00F91D66">
          <w:rPr>
            <w:noProof/>
            <w:webHidden/>
          </w:rPr>
          <w:fldChar w:fldCharType="begin"/>
        </w:r>
        <w:r w:rsidR="00F91D66">
          <w:rPr>
            <w:noProof/>
            <w:webHidden/>
          </w:rPr>
          <w:instrText xml:space="preserve"> PAGEREF _Toc729454 \h </w:instrText>
        </w:r>
        <w:r w:rsidR="00F91D66">
          <w:rPr>
            <w:noProof/>
            <w:webHidden/>
          </w:rPr>
        </w:r>
        <w:r w:rsidR="00F91D66">
          <w:rPr>
            <w:noProof/>
            <w:webHidden/>
          </w:rPr>
          <w:fldChar w:fldCharType="separate"/>
        </w:r>
        <w:r w:rsidR="00BF7FDC">
          <w:rPr>
            <w:noProof/>
            <w:webHidden/>
          </w:rPr>
          <w:t>26</w:t>
        </w:r>
        <w:r w:rsidR="00F91D66">
          <w:rPr>
            <w:noProof/>
            <w:webHidden/>
          </w:rPr>
          <w:fldChar w:fldCharType="end"/>
        </w:r>
      </w:hyperlink>
    </w:p>
    <w:p w14:paraId="4776BE66" w14:textId="5DC74D68" w:rsidR="00F91D66" w:rsidRDefault="00A5546D">
      <w:pPr>
        <w:pStyle w:val="TOC1"/>
        <w:tabs>
          <w:tab w:val="right" w:leader="dot" w:pos="9350"/>
        </w:tabs>
        <w:rPr>
          <w:rFonts w:cs="Mangal"/>
          <w:b w:val="0"/>
          <w:bCs w:val="0"/>
          <w:caps w:val="0"/>
          <w:noProof/>
          <w:sz w:val="22"/>
          <w:szCs w:val="20"/>
          <w:lang w:eastAsia="en-GB" w:bidi="hi-IN"/>
        </w:rPr>
      </w:pPr>
      <w:hyperlink w:anchor="_Toc729455" w:history="1">
        <w:r w:rsidR="00F91D66" w:rsidRPr="00521308">
          <w:rPr>
            <w:rStyle w:val="Hyperlink"/>
            <w:noProof/>
          </w:rPr>
          <w:t>Article 26: Habilitation and rehabilitation</w:t>
        </w:r>
        <w:r w:rsidR="00F91D66">
          <w:rPr>
            <w:noProof/>
            <w:webHidden/>
          </w:rPr>
          <w:tab/>
        </w:r>
        <w:r w:rsidR="00F91D66">
          <w:rPr>
            <w:noProof/>
            <w:webHidden/>
          </w:rPr>
          <w:fldChar w:fldCharType="begin"/>
        </w:r>
        <w:r w:rsidR="00F91D66">
          <w:rPr>
            <w:noProof/>
            <w:webHidden/>
          </w:rPr>
          <w:instrText xml:space="preserve"> PAGEREF _Toc729455 \h </w:instrText>
        </w:r>
        <w:r w:rsidR="00F91D66">
          <w:rPr>
            <w:noProof/>
            <w:webHidden/>
          </w:rPr>
        </w:r>
        <w:r w:rsidR="00F91D66">
          <w:rPr>
            <w:noProof/>
            <w:webHidden/>
          </w:rPr>
          <w:fldChar w:fldCharType="separate"/>
        </w:r>
        <w:r w:rsidR="00BF7FDC">
          <w:rPr>
            <w:noProof/>
            <w:webHidden/>
          </w:rPr>
          <w:t>27</w:t>
        </w:r>
        <w:r w:rsidR="00F91D66">
          <w:rPr>
            <w:noProof/>
            <w:webHidden/>
          </w:rPr>
          <w:fldChar w:fldCharType="end"/>
        </w:r>
      </w:hyperlink>
    </w:p>
    <w:p w14:paraId="31731A22" w14:textId="68535DFC" w:rsidR="00F91D66" w:rsidRDefault="00A5546D">
      <w:pPr>
        <w:pStyle w:val="TOC1"/>
        <w:tabs>
          <w:tab w:val="right" w:leader="dot" w:pos="9350"/>
        </w:tabs>
        <w:rPr>
          <w:rFonts w:cs="Mangal"/>
          <w:b w:val="0"/>
          <w:bCs w:val="0"/>
          <w:caps w:val="0"/>
          <w:noProof/>
          <w:sz w:val="22"/>
          <w:szCs w:val="20"/>
          <w:lang w:eastAsia="en-GB" w:bidi="hi-IN"/>
        </w:rPr>
      </w:pPr>
      <w:hyperlink w:anchor="_Toc729456" w:history="1">
        <w:r w:rsidR="00F91D66" w:rsidRPr="00521308">
          <w:rPr>
            <w:rStyle w:val="Hyperlink"/>
            <w:noProof/>
          </w:rPr>
          <w:t>Article 27: Work and employment</w:t>
        </w:r>
        <w:r w:rsidR="00F91D66">
          <w:rPr>
            <w:noProof/>
            <w:webHidden/>
          </w:rPr>
          <w:tab/>
        </w:r>
        <w:r w:rsidR="00F91D66">
          <w:rPr>
            <w:noProof/>
            <w:webHidden/>
          </w:rPr>
          <w:fldChar w:fldCharType="begin"/>
        </w:r>
        <w:r w:rsidR="00F91D66">
          <w:rPr>
            <w:noProof/>
            <w:webHidden/>
          </w:rPr>
          <w:instrText xml:space="preserve"> PAGEREF _Toc729456 \h </w:instrText>
        </w:r>
        <w:r w:rsidR="00F91D66">
          <w:rPr>
            <w:noProof/>
            <w:webHidden/>
          </w:rPr>
        </w:r>
        <w:r w:rsidR="00F91D66">
          <w:rPr>
            <w:noProof/>
            <w:webHidden/>
          </w:rPr>
          <w:fldChar w:fldCharType="separate"/>
        </w:r>
        <w:r w:rsidR="00BF7FDC">
          <w:rPr>
            <w:noProof/>
            <w:webHidden/>
          </w:rPr>
          <w:t>29</w:t>
        </w:r>
        <w:r w:rsidR="00F91D66">
          <w:rPr>
            <w:noProof/>
            <w:webHidden/>
          </w:rPr>
          <w:fldChar w:fldCharType="end"/>
        </w:r>
      </w:hyperlink>
    </w:p>
    <w:p w14:paraId="27BE6458" w14:textId="72DE90E3" w:rsidR="00F91D66" w:rsidRDefault="00A5546D">
      <w:pPr>
        <w:pStyle w:val="TOC1"/>
        <w:tabs>
          <w:tab w:val="right" w:leader="dot" w:pos="9350"/>
        </w:tabs>
        <w:rPr>
          <w:rFonts w:cs="Mangal"/>
          <w:b w:val="0"/>
          <w:bCs w:val="0"/>
          <w:caps w:val="0"/>
          <w:noProof/>
          <w:sz w:val="22"/>
          <w:szCs w:val="20"/>
          <w:lang w:eastAsia="en-GB" w:bidi="hi-IN"/>
        </w:rPr>
      </w:pPr>
      <w:hyperlink w:anchor="_Toc729457" w:history="1">
        <w:r w:rsidR="00F91D66" w:rsidRPr="00521308">
          <w:rPr>
            <w:rStyle w:val="Hyperlink"/>
            <w:noProof/>
          </w:rPr>
          <w:t>Article 28:  Adequate standard of living and social protection</w:t>
        </w:r>
        <w:r w:rsidR="00F91D66">
          <w:rPr>
            <w:noProof/>
            <w:webHidden/>
          </w:rPr>
          <w:tab/>
        </w:r>
        <w:r w:rsidR="00F91D66">
          <w:rPr>
            <w:noProof/>
            <w:webHidden/>
          </w:rPr>
          <w:fldChar w:fldCharType="begin"/>
        </w:r>
        <w:r w:rsidR="00F91D66">
          <w:rPr>
            <w:noProof/>
            <w:webHidden/>
          </w:rPr>
          <w:instrText xml:space="preserve"> PAGEREF _Toc729457 \h </w:instrText>
        </w:r>
        <w:r w:rsidR="00F91D66">
          <w:rPr>
            <w:noProof/>
            <w:webHidden/>
          </w:rPr>
        </w:r>
        <w:r w:rsidR="00F91D66">
          <w:rPr>
            <w:noProof/>
            <w:webHidden/>
          </w:rPr>
          <w:fldChar w:fldCharType="separate"/>
        </w:r>
        <w:r w:rsidR="00BF7FDC">
          <w:rPr>
            <w:noProof/>
            <w:webHidden/>
          </w:rPr>
          <w:t>31</w:t>
        </w:r>
        <w:r w:rsidR="00F91D66">
          <w:rPr>
            <w:noProof/>
            <w:webHidden/>
          </w:rPr>
          <w:fldChar w:fldCharType="end"/>
        </w:r>
      </w:hyperlink>
    </w:p>
    <w:p w14:paraId="4E1C3D37" w14:textId="46F5CF3B" w:rsidR="00F91D66" w:rsidRDefault="00A5546D">
      <w:pPr>
        <w:pStyle w:val="TOC1"/>
        <w:tabs>
          <w:tab w:val="right" w:leader="dot" w:pos="9350"/>
        </w:tabs>
        <w:rPr>
          <w:rFonts w:cs="Mangal"/>
          <w:b w:val="0"/>
          <w:bCs w:val="0"/>
          <w:caps w:val="0"/>
          <w:noProof/>
          <w:sz w:val="22"/>
          <w:szCs w:val="20"/>
          <w:lang w:eastAsia="en-GB" w:bidi="hi-IN"/>
        </w:rPr>
      </w:pPr>
      <w:hyperlink w:anchor="_Toc729458" w:history="1">
        <w:r w:rsidR="00F91D66" w:rsidRPr="00521308">
          <w:rPr>
            <w:rStyle w:val="Hyperlink"/>
            <w:noProof/>
          </w:rPr>
          <w:t>Article 29: Participation in political and public life</w:t>
        </w:r>
        <w:r w:rsidR="00F91D66">
          <w:rPr>
            <w:noProof/>
            <w:webHidden/>
          </w:rPr>
          <w:tab/>
        </w:r>
        <w:r w:rsidR="00F91D66">
          <w:rPr>
            <w:noProof/>
            <w:webHidden/>
          </w:rPr>
          <w:fldChar w:fldCharType="begin"/>
        </w:r>
        <w:r w:rsidR="00F91D66">
          <w:rPr>
            <w:noProof/>
            <w:webHidden/>
          </w:rPr>
          <w:instrText xml:space="preserve"> PAGEREF _Toc729458 \h </w:instrText>
        </w:r>
        <w:r w:rsidR="00F91D66">
          <w:rPr>
            <w:noProof/>
            <w:webHidden/>
          </w:rPr>
        </w:r>
        <w:r w:rsidR="00F91D66">
          <w:rPr>
            <w:noProof/>
            <w:webHidden/>
          </w:rPr>
          <w:fldChar w:fldCharType="separate"/>
        </w:r>
        <w:r w:rsidR="00BF7FDC">
          <w:rPr>
            <w:noProof/>
            <w:webHidden/>
          </w:rPr>
          <w:t>32</w:t>
        </w:r>
        <w:r w:rsidR="00F91D66">
          <w:rPr>
            <w:noProof/>
            <w:webHidden/>
          </w:rPr>
          <w:fldChar w:fldCharType="end"/>
        </w:r>
      </w:hyperlink>
    </w:p>
    <w:p w14:paraId="2C653821" w14:textId="01D4579E" w:rsidR="00F91D66" w:rsidRDefault="00A5546D">
      <w:pPr>
        <w:pStyle w:val="TOC1"/>
        <w:tabs>
          <w:tab w:val="right" w:leader="dot" w:pos="9350"/>
        </w:tabs>
        <w:rPr>
          <w:rFonts w:cs="Mangal"/>
          <w:b w:val="0"/>
          <w:bCs w:val="0"/>
          <w:caps w:val="0"/>
          <w:noProof/>
          <w:sz w:val="22"/>
          <w:szCs w:val="20"/>
          <w:lang w:eastAsia="en-GB" w:bidi="hi-IN"/>
        </w:rPr>
      </w:pPr>
      <w:hyperlink w:anchor="_Toc729459" w:history="1">
        <w:r w:rsidR="00F91D66" w:rsidRPr="00521308">
          <w:rPr>
            <w:rStyle w:val="Hyperlink"/>
            <w:noProof/>
          </w:rPr>
          <w:t>Article 30: Participation in cultural life, recreation, leisure and sport</w:t>
        </w:r>
        <w:r w:rsidR="00F91D66">
          <w:rPr>
            <w:noProof/>
            <w:webHidden/>
          </w:rPr>
          <w:tab/>
        </w:r>
        <w:r w:rsidR="00F91D66">
          <w:rPr>
            <w:noProof/>
            <w:webHidden/>
          </w:rPr>
          <w:fldChar w:fldCharType="begin"/>
        </w:r>
        <w:r w:rsidR="00F91D66">
          <w:rPr>
            <w:noProof/>
            <w:webHidden/>
          </w:rPr>
          <w:instrText xml:space="preserve"> PAGEREF _Toc729459 \h </w:instrText>
        </w:r>
        <w:r w:rsidR="00F91D66">
          <w:rPr>
            <w:noProof/>
            <w:webHidden/>
          </w:rPr>
        </w:r>
        <w:r w:rsidR="00F91D66">
          <w:rPr>
            <w:noProof/>
            <w:webHidden/>
          </w:rPr>
          <w:fldChar w:fldCharType="separate"/>
        </w:r>
        <w:r w:rsidR="00BF7FDC">
          <w:rPr>
            <w:noProof/>
            <w:webHidden/>
          </w:rPr>
          <w:t>33</w:t>
        </w:r>
        <w:r w:rsidR="00F91D66">
          <w:rPr>
            <w:noProof/>
            <w:webHidden/>
          </w:rPr>
          <w:fldChar w:fldCharType="end"/>
        </w:r>
      </w:hyperlink>
    </w:p>
    <w:p w14:paraId="422718F7" w14:textId="3110DA9A" w:rsidR="00F91D66" w:rsidRDefault="00A5546D">
      <w:pPr>
        <w:pStyle w:val="TOC1"/>
        <w:tabs>
          <w:tab w:val="right" w:leader="dot" w:pos="9350"/>
        </w:tabs>
        <w:rPr>
          <w:rFonts w:cs="Mangal"/>
          <w:b w:val="0"/>
          <w:bCs w:val="0"/>
          <w:caps w:val="0"/>
          <w:noProof/>
          <w:sz w:val="22"/>
          <w:szCs w:val="20"/>
          <w:lang w:eastAsia="en-GB" w:bidi="hi-IN"/>
        </w:rPr>
      </w:pPr>
      <w:hyperlink w:anchor="_Toc729460" w:history="1">
        <w:r w:rsidR="00F91D66" w:rsidRPr="00521308">
          <w:rPr>
            <w:rStyle w:val="Hyperlink"/>
            <w:noProof/>
          </w:rPr>
          <w:t>Article 31:  Statistics and data collection</w:t>
        </w:r>
        <w:r w:rsidR="00F91D66">
          <w:rPr>
            <w:noProof/>
            <w:webHidden/>
          </w:rPr>
          <w:tab/>
        </w:r>
        <w:r w:rsidR="00F91D66">
          <w:rPr>
            <w:noProof/>
            <w:webHidden/>
          </w:rPr>
          <w:fldChar w:fldCharType="begin"/>
        </w:r>
        <w:r w:rsidR="00F91D66">
          <w:rPr>
            <w:noProof/>
            <w:webHidden/>
          </w:rPr>
          <w:instrText xml:space="preserve"> PAGEREF _Toc729460 \h </w:instrText>
        </w:r>
        <w:r w:rsidR="00F91D66">
          <w:rPr>
            <w:noProof/>
            <w:webHidden/>
          </w:rPr>
        </w:r>
        <w:r w:rsidR="00F91D66">
          <w:rPr>
            <w:noProof/>
            <w:webHidden/>
          </w:rPr>
          <w:fldChar w:fldCharType="separate"/>
        </w:r>
        <w:r w:rsidR="00BF7FDC">
          <w:rPr>
            <w:noProof/>
            <w:webHidden/>
          </w:rPr>
          <w:t>34</w:t>
        </w:r>
        <w:r w:rsidR="00F91D66">
          <w:rPr>
            <w:noProof/>
            <w:webHidden/>
          </w:rPr>
          <w:fldChar w:fldCharType="end"/>
        </w:r>
      </w:hyperlink>
    </w:p>
    <w:p w14:paraId="70F58070" w14:textId="0297E237" w:rsidR="00F91D66" w:rsidRDefault="00A5546D">
      <w:pPr>
        <w:pStyle w:val="TOC1"/>
        <w:tabs>
          <w:tab w:val="right" w:leader="dot" w:pos="9350"/>
        </w:tabs>
        <w:rPr>
          <w:rFonts w:cs="Mangal"/>
          <w:b w:val="0"/>
          <w:bCs w:val="0"/>
          <w:caps w:val="0"/>
          <w:noProof/>
          <w:sz w:val="22"/>
          <w:szCs w:val="20"/>
          <w:lang w:eastAsia="en-GB" w:bidi="hi-IN"/>
        </w:rPr>
      </w:pPr>
      <w:hyperlink w:anchor="_Toc729461" w:history="1">
        <w:r w:rsidR="00F91D66" w:rsidRPr="00521308">
          <w:rPr>
            <w:rStyle w:val="Hyperlink"/>
            <w:noProof/>
          </w:rPr>
          <w:t>Article 32: International cooperation</w:t>
        </w:r>
        <w:r w:rsidR="00F91D66">
          <w:rPr>
            <w:noProof/>
            <w:webHidden/>
          </w:rPr>
          <w:tab/>
        </w:r>
        <w:r w:rsidR="00F91D66">
          <w:rPr>
            <w:noProof/>
            <w:webHidden/>
          </w:rPr>
          <w:fldChar w:fldCharType="begin"/>
        </w:r>
        <w:r w:rsidR="00F91D66">
          <w:rPr>
            <w:noProof/>
            <w:webHidden/>
          </w:rPr>
          <w:instrText xml:space="preserve"> PAGEREF _Toc729461 \h </w:instrText>
        </w:r>
        <w:r w:rsidR="00F91D66">
          <w:rPr>
            <w:noProof/>
            <w:webHidden/>
          </w:rPr>
        </w:r>
        <w:r w:rsidR="00F91D66">
          <w:rPr>
            <w:noProof/>
            <w:webHidden/>
          </w:rPr>
          <w:fldChar w:fldCharType="separate"/>
        </w:r>
        <w:r w:rsidR="00BF7FDC">
          <w:rPr>
            <w:noProof/>
            <w:webHidden/>
          </w:rPr>
          <w:t>35</w:t>
        </w:r>
        <w:r w:rsidR="00F91D66">
          <w:rPr>
            <w:noProof/>
            <w:webHidden/>
          </w:rPr>
          <w:fldChar w:fldCharType="end"/>
        </w:r>
      </w:hyperlink>
    </w:p>
    <w:p w14:paraId="154D382F" w14:textId="62AF8739" w:rsidR="00F91D66" w:rsidRDefault="00A5546D">
      <w:pPr>
        <w:pStyle w:val="TOC1"/>
        <w:tabs>
          <w:tab w:val="right" w:leader="dot" w:pos="9350"/>
        </w:tabs>
        <w:rPr>
          <w:rFonts w:cs="Mangal"/>
          <w:b w:val="0"/>
          <w:bCs w:val="0"/>
          <w:caps w:val="0"/>
          <w:noProof/>
          <w:sz w:val="22"/>
          <w:szCs w:val="20"/>
          <w:lang w:eastAsia="en-GB" w:bidi="hi-IN"/>
        </w:rPr>
      </w:pPr>
      <w:hyperlink w:anchor="_Toc729462" w:history="1">
        <w:r w:rsidR="00F91D66" w:rsidRPr="00521308">
          <w:rPr>
            <w:rStyle w:val="Hyperlink"/>
            <w:noProof/>
          </w:rPr>
          <w:t>Article 33: National implementation and monitoring</w:t>
        </w:r>
        <w:r w:rsidR="00F91D66">
          <w:rPr>
            <w:noProof/>
            <w:webHidden/>
          </w:rPr>
          <w:tab/>
        </w:r>
        <w:r w:rsidR="00F91D66">
          <w:rPr>
            <w:noProof/>
            <w:webHidden/>
          </w:rPr>
          <w:fldChar w:fldCharType="begin"/>
        </w:r>
        <w:r w:rsidR="00F91D66">
          <w:rPr>
            <w:noProof/>
            <w:webHidden/>
          </w:rPr>
          <w:instrText xml:space="preserve"> PAGEREF _Toc729462 \h </w:instrText>
        </w:r>
        <w:r w:rsidR="00F91D66">
          <w:rPr>
            <w:noProof/>
            <w:webHidden/>
          </w:rPr>
        </w:r>
        <w:r w:rsidR="00F91D66">
          <w:rPr>
            <w:noProof/>
            <w:webHidden/>
          </w:rPr>
          <w:fldChar w:fldCharType="separate"/>
        </w:r>
        <w:r w:rsidR="00BF7FDC">
          <w:rPr>
            <w:noProof/>
            <w:webHidden/>
          </w:rPr>
          <w:t>35</w:t>
        </w:r>
        <w:r w:rsidR="00F91D66">
          <w:rPr>
            <w:noProof/>
            <w:webHidden/>
          </w:rPr>
          <w:fldChar w:fldCharType="end"/>
        </w:r>
      </w:hyperlink>
    </w:p>
    <w:p w14:paraId="4E712157" w14:textId="2BC0AD6C" w:rsidR="00F91D66" w:rsidRDefault="00A5546D">
      <w:pPr>
        <w:pStyle w:val="TOC1"/>
        <w:tabs>
          <w:tab w:val="right" w:leader="dot" w:pos="9350"/>
        </w:tabs>
        <w:rPr>
          <w:rFonts w:cs="Mangal"/>
          <w:b w:val="0"/>
          <w:bCs w:val="0"/>
          <w:caps w:val="0"/>
          <w:noProof/>
          <w:sz w:val="22"/>
          <w:szCs w:val="20"/>
          <w:lang w:eastAsia="en-GB" w:bidi="hi-IN"/>
        </w:rPr>
      </w:pPr>
      <w:hyperlink w:anchor="_Toc729463" w:history="1">
        <w:r w:rsidR="00F91D66" w:rsidRPr="00521308">
          <w:rPr>
            <w:rStyle w:val="Hyperlink"/>
            <w:noProof/>
          </w:rPr>
          <w:t>Annexure</w:t>
        </w:r>
        <w:r w:rsidR="00F91D66">
          <w:rPr>
            <w:noProof/>
            <w:webHidden/>
          </w:rPr>
          <w:tab/>
        </w:r>
        <w:r w:rsidR="00F91D66">
          <w:rPr>
            <w:noProof/>
            <w:webHidden/>
          </w:rPr>
          <w:fldChar w:fldCharType="begin"/>
        </w:r>
        <w:r w:rsidR="00F91D66">
          <w:rPr>
            <w:noProof/>
            <w:webHidden/>
          </w:rPr>
          <w:instrText xml:space="preserve"> PAGEREF _Toc729463 \h </w:instrText>
        </w:r>
        <w:r w:rsidR="00F91D66">
          <w:rPr>
            <w:noProof/>
            <w:webHidden/>
          </w:rPr>
        </w:r>
        <w:r w:rsidR="00F91D66">
          <w:rPr>
            <w:noProof/>
            <w:webHidden/>
          </w:rPr>
          <w:fldChar w:fldCharType="separate"/>
        </w:r>
        <w:r w:rsidR="00BF7FDC">
          <w:rPr>
            <w:noProof/>
            <w:webHidden/>
          </w:rPr>
          <w:t>37</w:t>
        </w:r>
        <w:r w:rsidR="00F91D66">
          <w:rPr>
            <w:noProof/>
            <w:webHidden/>
          </w:rPr>
          <w:fldChar w:fldCharType="end"/>
        </w:r>
      </w:hyperlink>
    </w:p>
    <w:p w14:paraId="6652F713" w14:textId="18ECC064" w:rsidR="002A018B" w:rsidRDefault="002A018B">
      <w:pPr>
        <w:spacing w:after="160" w:line="259" w:lineRule="auto"/>
        <w:rPr>
          <w:rFonts w:ascii="Arial" w:hAnsi="Arial" w:cs="Arial"/>
          <w:sz w:val="22"/>
          <w:szCs w:val="22"/>
        </w:rPr>
      </w:pPr>
      <w:r>
        <w:rPr>
          <w:rFonts w:ascii="Arial" w:hAnsi="Arial" w:cs="Arial"/>
          <w:sz w:val="22"/>
          <w:szCs w:val="22"/>
        </w:rPr>
        <w:fldChar w:fldCharType="end"/>
      </w:r>
      <w:r>
        <w:rPr>
          <w:rFonts w:ascii="Arial" w:hAnsi="Arial" w:cs="Arial"/>
          <w:sz w:val="22"/>
          <w:szCs w:val="22"/>
        </w:rPr>
        <w:br w:type="page"/>
      </w:r>
    </w:p>
    <w:p w14:paraId="569C44BC" w14:textId="5A7E3D0D" w:rsidR="00AB7D89" w:rsidRPr="00F52E1A" w:rsidRDefault="00AB7D89" w:rsidP="00800E83">
      <w:pPr>
        <w:pStyle w:val="Heading2"/>
        <w:jc w:val="both"/>
      </w:pPr>
      <w:bookmarkStart w:id="1" w:name="_Toc729434"/>
      <w:r w:rsidRPr="00F52E1A">
        <w:lastRenderedPageBreak/>
        <w:t>Introduction</w:t>
      </w:r>
      <w:bookmarkEnd w:id="1"/>
    </w:p>
    <w:p w14:paraId="73BEE199" w14:textId="0FF839E9" w:rsidR="00BD5DA1" w:rsidRPr="00F52E1A" w:rsidRDefault="00AB7D89" w:rsidP="00625CCF">
      <w:pPr>
        <w:pStyle w:val="ListParagraph"/>
        <w:numPr>
          <w:ilvl w:val="0"/>
          <w:numId w:val="3"/>
        </w:numPr>
        <w:spacing w:after="240"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India ratified the United Nations Convention on the Rights of Persons with Disabilities (CRPD) in the year 2007. The </w:t>
      </w:r>
      <w:r w:rsidR="00BD5DA1" w:rsidRPr="00F52E1A">
        <w:rPr>
          <w:rFonts w:ascii="Arial" w:eastAsia="Times New Roman" w:hAnsi="Arial" w:cs="Arial"/>
          <w:color w:val="000000"/>
          <w:sz w:val="22"/>
          <w:szCs w:val="22"/>
          <w:lang w:val="en-US"/>
        </w:rPr>
        <w:t xml:space="preserve">Initial </w:t>
      </w:r>
      <w:r w:rsidRPr="00F52E1A">
        <w:rPr>
          <w:rFonts w:ascii="Arial" w:eastAsia="Times New Roman" w:hAnsi="Arial" w:cs="Arial"/>
          <w:color w:val="000000"/>
          <w:sz w:val="22"/>
          <w:szCs w:val="22"/>
          <w:lang w:val="en-US"/>
        </w:rPr>
        <w:t>Country Report</w:t>
      </w:r>
      <w:r w:rsidR="00BD5DA1" w:rsidRPr="00F52E1A">
        <w:rPr>
          <w:rFonts w:ascii="Arial" w:eastAsia="Times New Roman" w:hAnsi="Arial" w:cs="Arial"/>
          <w:color w:val="000000"/>
          <w:sz w:val="22"/>
          <w:szCs w:val="22"/>
          <w:lang w:val="en-US"/>
        </w:rPr>
        <w:t xml:space="preserve"> under Article 35 of the Convention </w:t>
      </w:r>
      <w:r w:rsidRPr="00F52E1A">
        <w:rPr>
          <w:rFonts w:ascii="Arial" w:eastAsia="Times New Roman" w:hAnsi="Arial" w:cs="Arial"/>
          <w:color w:val="000000"/>
          <w:sz w:val="22"/>
          <w:szCs w:val="22"/>
          <w:lang w:val="en-US"/>
        </w:rPr>
        <w:t xml:space="preserve">was due in 2009 was submitted by the Government of India in </w:t>
      </w:r>
      <w:r w:rsidR="00BD5DA1" w:rsidRPr="00F52E1A">
        <w:rPr>
          <w:rFonts w:ascii="Arial" w:eastAsia="Times New Roman" w:hAnsi="Arial" w:cs="Arial"/>
          <w:color w:val="000000"/>
          <w:sz w:val="22"/>
          <w:szCs w:val="22"/>
          <w:lang w:val="en-US"/>
        </w:rPr>
        <w:t xml:space="preserve">2015. </w:t>
      </w:r>
    </w:p>
    <w:p w14:paraId="668E7B69" w14:textId="40D25E5C" w:rsidR="00AB7D89" w:rsidRPr="00F52E1A" w:rsidRDefault="00AB7D89" w:rsidP="00625CCF">
      <w:pPr>
        <w:pStyle w:val="ListParagraph"/>
        <w:numPr>
          <w:ilvl w:val="0"/>
          <w:numId w:val="3"/>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 In 2009, the National Disability Network (NDN)</w:t>
      </w:r>
      <w:r w:rsidRPr="00F52E1A">
        <w:rPr>
          <w:rStyle w:val="FootnoteReference"/>
          <w:rFonts w:ascii="Arial" w:hAnsi="Arial" w:cs="Arial"/>
          <w:color w:val="000000"/>
          <w:sz w:val="22"/>
          <w:szCs w:val="22"/>
        </w:rPr>
        <w:t xml:space="preserve"> </w:t>
      </w:r>
      <w:r w:rsidRPr="00F52E1A">
        <w:rPr>
          <w:rStyle w:val="FootnoteReference"/>
          <w:rFonts w:ascii="Arial" w:hAnsi="Arial" w:cs="Arial"/>
          <w:color w:val="000000"/>
          <w:sz w:val="22"/>
          <w:szCs w:val="22"/>
        </w:rPr>
        <w:footnoteReference w:id="1"/>
      </w:r>
      <w:r w:rsidRPr="00F52E1A">
        <w:rPr>
          <w:rFonts w:ascii="Arial" w:eastAsia="Times New Roman" w:hAnsi="Arial" w:cs="Arial"/>
          <w:color w:val="000000"/>
          <w:sz w:val="22"/>
          <w:szCs w:val="22"/>
          <w:lang w:val="en-US"/>
        </w:rPr>
        <w:t> and the National Committee on the Rights of Persons with Disabilities (NCRPD)</w:t>
      </w:r>
      <w:r w:rsidRPr="00F52E1A">
        <w:rPr>
          <w:rStyle w:val="FootnoteReference"/>
          <w:rFonts w:ascii="Arial" w:hAnsi="Arial" w:cs="Arial"/>
          <w:color w:val="000000"/>
          <w:sz w:val="22"/>
          <w:szCs w:val="22"/>
        </w:rPr>
        <w:t xml:space="preserve"> </w:t>
      </w:r>
      <w:r w:rsidRPr="00F52E1A">
        <w:rPr>
          <w:rStyle w:val="FootnoteReference"/>
          <w:rFonts w:ascii="Arial" w:hAnsi="Arial" w:cs="Arial"/>
          <w:color w:val="000000"/>
          <w:sz w:val="22"/>
          <w:szCs w:val="22"/>
        </w:rPr>
        <w:footnoteReference w:id="2"/>
      </w:r>
      <w:r w:rsidRPr="00F52E1A">
        <w:rPr>
          <w:rFonts w:ascii="Arial" w:hAnsi="Arial" w:cs="Arial"/>
          <w:sz w:val="22"/>
          <w:szCs w:val="22"/>
        </w:rPr>
        <w:t xml:space="preserve"> </w:t>
      </w:r>
      <w:r w:rsidRPr="00F52E1A">
        <w:rPr>
          <w:rFonts w:ascii="Arial" w:eastAsia="Times New Roman" w:hAnsi="Arial" w:cs="Arial"/>
          <w:color w:val="000000"/>
          <w:sz w:val="22"/>
          <w:szCs w:val="22"/>
          <w:lang w:val="en-US"/>
        </w:rPr>
        <w:t xml:space="preserve">initiated the preparation of the Alternate/Parallel Report </w:t>
      </w:r>
      <w:r w:rsidR="00174FFD" w:rsidRPr="00F52E1A">
        <w:rPr>
          <w:rFonts w:ascii="Arial" w:eastAsia="Times New Roman" w:hAnsi="Arial" w:cs="Arial"/>
          <w:color w:val="000000"/>
          <w:sz w:val="22"/>
          <w:szCs w:val="22"/>
          <w:lang w:val="en-US"/>
        </w:rPr>
        <w:t xml:space="preserve">by giving </w:t>
      </w:r>
      <w:r w:rsidRPr="00F52E1A">
        <w:rPr>
          <w:rFonts w:ascii="Arial" w:eastAsia="Times New Roman" w:hAnsi="Arial" w:cs="Arial"/>
          <w:color w:val="000000"/>
          <w:sz w:val="22"/>
          <w:szCs w:val="22"/>
          <w:lang w:val="en-US"/>
        </w:rPr>
        <w:t xml:space="preserve">a questionnaire  to select top leaders in the disability sector, representing different disabilities and regions, in order to collect and collate information regarding their satisfaction with respect to the implementation of the CRPD in India. National Centre for Promotion of Employment for Disabled People (NCPEDP) then collaborated with International Disability Alliance (IDA) to train NDN Partners in understanding the provisions of the CRPD and the role they could play in monitoring its implementation. The first training was conducted by IDA in 2010. At that training, an attempt was made to respond to the upcoming Universal Periodic Review (UPR) and a draft was made, discussed and submitted. The first source text towards a Parallel Report was compiled by NCPEDP </w:t>
      </w:r>
      <w:r w:rsidRPr="00F52E1A">
        <w:rPr>
          <w:rFonts w:ascii="Arial" w:eastAsia="Times New Roman" w:hAnsi="Arial" w:cs="Arial"/>
          <w:color w:val="000000"/>
          <w:sz w:val="22"/>
          <w:szCs w:val="22"/>
          <w:lang w:val="en-US"/>
        </w:rPr>
        <w:lastRenderedPageBreak/>
        <w:t>and Diversity and Equal Opportunity Centre (DEOC), a member of NCRPD, entitled ‘Key Issues in India’ in 2011.</w:t>
      </w:r>
    </w:p>
    <w:p w14:paraId="032163A2" w14:textId="163CC970" w:rsidR="00AB7D89" w:rsidRPr="00F52E1A" w:rsidRDefault="00AB7D89" w:rsidP="00625CCF">
      <w:pPr>
        <w:pStyle w:val="ListParagraph"/>
        <w:numPr>
          <w:ilvl w:val="0"/>
          <w:numId w:val="3"/>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Furthermore, several opportunities for consultations, international exchanges and exposure to CRPD related developments in other countries, visits to the UN to experience the functioning of the meetings of the Monitoring Committees, further trainings on the CRPD through intensive IDA facilitated workshops, budget analysis trainings and so on, were facilitated by NCPEDP in 2011 and 2012.</w:t>
      </w:r>
    </w:p>
    <w:p w14:paraId="32F7F453" w14:textId="3A6D61E1" w:rsidR="00AB7D89" w:rsidRPr="00F52E1A" w:rsidRDefault="00AB7D89"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Sub-groups were formed to work on various aspects of the Report, particularly for analysing the legal aspects involved and for constructing a suitable budget analysis. The sub-group working on legal aspects developed the following Reports.</w:t>
      </w:r>
    </w:p>
    <w:p w14:paraId="2B72BE40" w14:textId="687E1F3B" w:rsidR="001F13F4" w:rsidRPr="002A018B" w:rsidRDefault="00AB7D89" w:rsidP="00625CCF">
      <w:pPr>
        <w:pStyle w:val="ListParagraph"/>
        <w:numPr>
          <w:ilvl w:val="0"/>
          <w:numId w:val="36"/>
        </w:numPr>
        <w:spacing w:line="360" w:lineRule="auto"/>
        <w:rPr>
          <w:rFonts w:ascii="Arial" w:eastAsia="Times New Roman" w:hAnsi="Arial" w:cs="Arial"/>
          <w:sz w:val="22"/>
          <w:szCs w:val="22"/>
          <w:lang w:val="en-US"/>
        </w:rPr>
      </w:pPr>
      <w:r w:rsidRPr="002A018B">
        <w:rPr>
          <w:rFonts w:ascii="Arial" w:hAnsi="Arial" w:cs="Arial"/>
          <w:sz w:val="22"/>
          <w:szCs w:val="22"/>
        </w:rPr>
        <w:t>‘Review of Indian Case Law, since India’s Ratification of the UN Convention on the Rights of Persons with Disabilities’.</w:t>
      </w:r>
      <w:r w:rsidRPr="002A018B">
        <w:rPr>
          <w:rStyle w:val="FootnoteReference"/>
          <w:rFonts w:ascii="Arial" w:hAnsi="Arial" w:cs="Arial"/>
          <w:color w:val="000000"/>
          <w:sz w:val="22"/>
          <w:szCs w:val="22"/>
        </w:rPr>
        <w:footnoteReference w:id="3"/>
      </w:r>
    </w:p>
    <w:p w14:paraId="5458AE75" w14:textId="74B3A94C" w:rsidR="00AB7D89" w:rsidRPr="002A018B" w:rsidRDefault="00AB7D89" w:rsidP="00625CCF">
      <w:pPr>
        <w:pStyle w:val="ListParagraph"/>
        <w:numPr>
          <w:ilvl w:val="0"/>
          <w:numId w:val="36"/>
        </w:numPr>
        <w:spacing w:line="360" w:lineRule="auto"/>
        <w:rPr>
          <w:rFonts w:ascii="Arial" w:eastAsia="Times New Roman" w:hAnsi="Arial" w:cs="Arial"/>
          <w:sz w:val="22"/>
          <w:szCs w:val="22"/>
          <w:lang w:val="en-US"/>
        </w:rPr>
      </w:pPr>
      <w:r w:rsidRPr="002A018B">
        <w:rPr>
          <w:rFonts w:ascii="Arial" w:hAnsi="Arial" w:cs="Arial"/>
          <w:sz w:val="22"/>
          <w:szCs w:val="22"/>
        </w:rPr>
        <w:t>'Incapacity Laws in India - A compilation of national laws providing for the incapacity of persons with disabilities’.</w:t>
      </w:r>
      <w:r w:rsidRPr="002A018B">
        <w:rPr>
          <w:rStyle w:val="FootnoteReference"/>
          <w:rFonts w:ascii="Arial" w:hAnsi="Arial" w:cs="Arial"/>
          <w:color w:val="000000"/>
          <w:sz w:val="22"/>
          <w:szCs w:val="22"/>
        </w:rPr>
        <w:footnoteReference w:id="4"/>
      </w:r>
    </w:p>
    <w:p w14:paraId="692992A5" w14:textId="17D70D84" w:rsidR="00AB7D89" w:rsidRPr="00F52E1A" w:rsidRDefault="00AB7D89" w:rsidP="00625CCF">
      <w:pPr>
        <w:pStyle w:val="ListParagraph"/>
        <w:numPr>
          <w:ilvl w:val="0"/>
          <w:numId w:val="3"/>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NCPEDP and IDA collaborated with the Centre for Budget and Governance Accountability (CBGA) for analysing budget allocation and utilisation in the cause of disability by the various Ministries of the Government. Another sub-group was entrusted with the task of analysing the budgets. The members of this sub-group </w:t>
      </w:r>
      <w:r w:rsidRPr="00F52E1A">
        <w:rPr>
          <w:rFonts w:ascii="Arial" w:eastAsia="Times New Roman" w:hAnsi="Arial" w:cs="Arial"/>
          <w:color w:val="000000"/>
          <w:sz w:val="22"/>
          <w:szCs w:val="22"/>
          <w:lang w:val="en-US"/>
        </w:rPr>
        <w:lastRenderedPageBreak/>
        <w:t xml:space="preserve">were trained by CBGA and IDA. They prepared </w:t>
      </w:r>
      <w:r w:rsidR="00335C4B" w:rsidRPr="00F52E1A">
        <w:rPr>
          <w:rFonts w:ascii="Arial" w:eastAsia="Times New Roman" w:hAnsi="Arial" w:cs="Arial"/>
          <w:color w:val="000000"/>
          <w:sz w:val="22"/>
          <w:szCs w:val="22"/>
          <w:lang w:val="en-US"/>
        </w:rPr>
        <w:t>a</w:t>
      </w:r>
      <w:r w:rsidRPr="00F52E1A">
        <w:rPr>
          <w:rFonts w:ascii="Arial" w:eastAsia="Times New Roman" w:hAnsi="Arial" w:cs="Arial"/>
          <w:color w:val="000000"/>
          <w:sz w:val="22"/>
          <w:szCs w:val="22"/>
          <w:lang w:val="en-US"/>
        </w:rPr>
        <w:t xml:space="preserve"> Report titled, ‘Analysing the Indian Public Financing System from the Perspectives of the Rights of Persons with Disabilities – A first step towards CRPD Compliant Budget Advocacy’.</w:t>
      </w:r>
    </w:p>
    <w:p w14:paraId="7AEBC377" w14:textId="58C6855C" w:rsidR="00AB7D89" w:rsidRPr="00F52E1A" w:rsidRDefault="00AB7D89" w:rsidP="00625CCF">
      <w:pPr>
        <w:pStyle w:val="ListParagraph"/>
        <w:numPr>
          <w:ilvl w:val="0"/>
          <w:numId w:val="3"/>
        </w:numPr>
        <w:spacing w:line="360" w:lineRule="auto"/>
        <w:contextualSpacing w:val="0"/>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To discuss these Reports in the larger group, a three-day intensive consultation workshop was held in New Delhi in 2011, facilitated by IDA and organised by NCPEDP, which was attended by several Disabled People’s Organisations (DPOs) and </w:t>
      </w:r>
      <w:r w:rsidR="00F52E1A" w:rsidRPr="00F52E1A">
        <w:rPr>
          <w:rFonts w:ascii="Arial" w:eastAsia="Times New Roman" w:hAnsi="Arial" w:cs="Arial"/>
          <w:color w:val="000000"/>
          <w:sz w:val="22"/>
          <w:szCs w:val="22"/>
          <w:lang w:val="en-US"/>
        </w:rPr>
        <w:t>Non-Government</w:t>
      </w:r>
      <w:r w:rsidRPr="00F52E1A">
        <w:rPr>
          <w:rFonts w:ascii="Arial" w:eastAsia="Times New Roman" w:hAnsi="Arial" w:cs="Arial"/>
          <w:color w:val="000000"/>
          <w:sz w:val="22"/>
          <w:szCs w:val="22"/>
          <w:lang w:val="en-US"/>
        </w:rPr>
        <w:t xml:space="preserve"> Organisations (NGOs). After the workshop, recommendations were made by the larger group on the Reports. In order to compile the information article-wise, five Core Groups were formed. After this, an article-wise information report which was called the </w:t>
      </w:r>
      <w:r w:rsidRPr="00F52E1A">
        <w:rPr>
          <w:rFonts w:ascii="Arial" w:hAnsi="Arial" w:cs="Arial"/>
          <w:sz w:val="22"/>
          <w:szCs w:val="22"/>
        </w:rPr>
        <w:t>‘Monitoring Report of Civil Society, Zero Draft’ in 2013</w:t>
      </w:r>
      <w:r w:rsidR="00085D75">
        <w:rPr>
          <w:rFonts w:ascii="Arial" w:hAnsi="Arial" w:cs="Arial"/>
          <w:sz w:val="22"/>
          <w:szCs w:val="22"/>
        </w:rPr>
        <w:t xml:space="preserve"> was compiled</w:t>
      </w:r>
      <w:r w:rsidRPr="00F52E1A">
        <w:rPr>
          <w:rFonts w:ascii="Arial" w:hAnsi="Arial" w:cs="Arial"/>
          <w:sz w:val="22"/>
          <w:szCs w:val="22"/>
        </w:rPr>
        <w:t>.</w:t>
      </w:r>
    </w:p>
    <w:p w14:paraId="41B6B247" w14:textId="77777777" w:rsidR="00AB7D89" w:rsidRPr="00F52E1A" w:rsidRDefault="00AB7D89" w:rsidP="00625CCF">
      <w:pPr>
        <w:pStyle w:val="ListParagraph"/>
        <w:numPr>
          <w:ilvl w:val="0"/>
          <w:numId w:val="3"/>
        </w:numPr>
        <w:spacing w:line="360" w:lineRule="auto"/>
        <w:contextualSpacing w:val="0"/>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The First Country Report of India on the Status of Disability, 2015 (henceforth referred to as the First Country Report, 2015) which was finally submitted in 2015 was also analysed. </w:t>
      </w:r>
    </w:p>
    <w:p w14:paraId="36D8065F" w14:textId="6819F407" w:rsidR="00AB7D89" w:rsidRPr="00F52E1A" w:rsidRDefault="00AB7D89" w:rsidP="00625CCF">
      <w:pPr>
        <w:pStyle w:val="ListParagraph"/>
        <w:numPr>
          <w:ilvl w:val="0"/>
          <w:numId w:val="3"/>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A two</w:t>
      </w:r>
      <w:r w:rsidR="0036784B">
        <w:rPr>
          <w:rFonts w:ascii="Arial" w:eastAsia="Times New Roman" w:hAnsi="Arial" w:cs="Arial"/>
          <w:color w:val="000000"/>
          <w:sz w:val="22"/>
          <w:szCs w:val="22"/>
          <w:lang w:val="en-US"/>
        </w:rPr>
        <w:t>-</w:t>
      </w:r>
      <w:r w:rsidRPr="00F52E1A">
        <w:rPr>
          <w:rFonts w:ascii="Arial" w:eastAsia="Times New Roman" w:hAnsi="Arial" w:cs="Arial"/>
          <w:color w:val="000000"/>
          <w:sz w:val="22"/>
          <w:szCs w:val="22"/>
          <w:lang w:val="en-US"/>
        </w:rPr>
        <w:t xml:space="preserve">day National Consultation was </w:t>
      </w:r>
      <w:r w:rsidR="00A3771C" w:rsidRPr="00F52E1A">
        <w:rPr>
          <w:rFonts w:ascii="Arial" w:eastAsia="Times New Roman" w:hAnsi="Arial" w:cs="Arial"/>
          <w:color w:val="000000"/>
          <w:sz w:val="22"/>
          <w:szCs w:val="22"/>
          <w:lang w:val="en-US"/>
        </w:rPr>
        <w:t>organ</w:t>
      </w:r>
      <w:r w:rsidR="00E025AA" w:rsidRPr="00F52E1A">
        <w:rPr>
          <w:rFonts w:ascii="Arial" w:eastAsia="Times New Roman" w:hAnsi="Arial" w:cs="Arial"/>
          <w:color w:val="000000"/>
          <w:sz w:val="22"/>
          <w:szCs w:val="22"/>
          <w:lang w:val="en-US"/>
        </w:rPr>
        <w:t>i</w:t>
      </w:r>
      <w:r w:rsidR="00A3771C" w:rsidRPr="00F52E1A">
        <w:rPr>
          <w:rFonts w:ascii="Arial" w:eastAsia="Times New Roman" w:hAnsi="Arial" w:cs="Arial"/>
          <w:color w:val="000000"/>
          <w:sz w:val="22"/>
          <w:szCs w:val="22"/>
          <w:lang w:val="en-US"/>
        </w:rPr>
        <w:t>sed by</w:t>
      </w:r>
      <w:r w:rsidRPr="00F52E1A">
        <w:rPr>
          <w:rFonts w:ascii="Arial" w:eastAsia="Times New Roman" w:hAnsi="Arial" w:cs="Arial"/>
          <w:color w:val="000000"/>
          <w:sz w:val="22"/>
          <w:szCs w:val="22"/>
          <w:lang w:val="en-US"/>
        </w:rPr>
        <w:t xml:space="preserve"> </w:t>
      </w:r>
      <w:r w:rsidR="00A3771C" w:rsidRPr="00F52E1A">
        <w:rPr>
          <w:rFonts w:ascii="Arial" w:eastAsia="Times New Roman" w:hAnsi="Arial" w:cs="Arial"/>
          <w:color w:val="000000"/>
          <w:sz w:val="22"/>
          <w:szCs w:val="22"/>
          <w:lang w:val="en-US"/>
        </w:rPr>
        <w:t xml:space="preserve">NCPEDP with the support of Mphasis F 1 Foundation, </w:t>
      </w:r>
      <w:r w:rsidRPr="00F52E1A">
        <w:rPr>
          <w:rFonts w:ascii="Arial" w:eastAsia="Times New Roman" w:hAnsi="Arial" w:cs="Arial"/>
          <w:color w:val="000000"/>
          <w:sz w:val="22"/>
          <w:szCs w:val="22"/>
          <w:lang w:val="en-US"/>
        </w:rPr>
        <w:t>in January 2019</w:t>
      </w:r>
      <w:r w:rsidR="00A3771C" w:rsidRPr="00F52E1A">
        <w:rPr>
          <w:rFonts w:ascii="Arial" w:eastAsia="Times New Roman" w:hAnsi="Arial" w:cs="Arial"/>
          <w:color w:val="000000"/>
          <w:sz w:val="22"/>
          <w:szCs w:val="22"/>
          <w:lang w:val="en-US"/>
        </w:rPr>
        <w:t>. It</w:t>
      </w:r>
      <w:r w:rsidRPr="00F52E1A">
        <w:rPr>
          <w:rFonts w:ascii="Arial" w:eastAsia="Times New Roman" w:hAnsi="Arial" w:cs="Arial"/>
          <w:color w:val="000000"/>
          <w:sz w:val="22"/>
          <w:szCs w:val="22"/>
          <w:lang w:val="en-US"/>
        </w:rPr>
        <w:t xml:space="preserve"> was attended by</w:t>
      </w:r>
      <w:r w:rsidR="00BD5DA1" w:rsidRPr="00F52E1A">
        <w:rPr>
          <w:rFonts w:ascii="Arial" w:eastAsia="Times New Roman" w:hAnsi="Arial" w:cs="Arial"/>
          <w:color w:val="000000"/>
          <w:sz w:val="22"/>
          <w:szCs w:val="22"/>
          <w:lang w:val="en-US"/>
        </w:rPr>
        <w:t xml:space="preserve"> 84 participants from 21 States of India, representing different disabilities and regions</w:t>
      </w:r>
      <w:r w:rsidR="00F0709D">
        <w:rPr>
          <w:rFonts w:ascii="Arial" w:eastAsia="Times New Roman" w:hAnsi="Arial" w:cs="Arial"/>
          <w:color w:val="000000"/>
          <w:sz w:val="22"/>
          <w:szCs w:val="22"/>
          <w:lang w:val="en-US"/>
        </w:rPr>
        <w:t xml:space="preserve"> (List of participating organizations and individuals given at Annexure)</w:t>
      </w:r>
      <w:r w:rsidR="00BD5DA1" w:rsidRPr="00F52E1A">
        <w:rPr>
          <w:rFonts w:ascii="Arial" w:eastAsia="Times New Roman" w:hAnsi="Arial" w:cs="Arial"/>
          <w:color w:val="000000"/>
          <w:sz w:val="22"/>
          <w:szCs w:val="22"/>
          <w:lang w:val="en-US"/>
        </w:rPr>
        <w:t xml:space="preserve">. </w:t>
      </w:r>
      <w:r w:rsidRPr="00F52E1A">
        <w:rPr>
          <w:rFonts w:ascii="Arial" w:eastAsia="Times New Roman" w:hAnsi="Arial" w:cs="Arial"/>
          <w:color w:val="000000"/>
          <w:sz w:val="22"/>
          <w:szCs w:val="22"/>
          <w:lang w:val="en-US"/>
        </w:rPr>
        <w:t xml:space="preserve">All the Articles </w:t>
      </w:r>
      <w:r w:rsidR="00A3771C" w:rsidRPr="00F52E1A">
        <w:rPr>
          <w:rFonts w:ascii="Arial" w:eastAsia="Times New Roman" w:hAnsi="Arial" w:cs="Arial"/>
          <w:color w:val="000000"/>
          <w:sz w:val="22"/>
          <w:szCs w:val="22"/>
          <w:lang w:val="en-US"/>
        </w:rPr>
        <w:t xml:space="preserve">of the CRPD </w:t>
      </w:r>
      <w:r w:rsidRPr="00F52E1A">
        <w:rPr>
          <w:rFonts w:ascii="Arial" w:eastAsia="Times New Roman" w:hAnsi="Arial" w:cs="Arial"/>
          <w:color w:val="000000"/>
          <w:sz w:val="22"/>
          <w:szCs w:val="22"/>
          <w:lang w:val="en-US"/>
        </w:rPr>
        <w:t>were discussed at length</w:t>
      </w:r>
      <w:r w:rsidR="00BD5DA1" w:rsidRPr="00F52E1A">
        <w:rPr>
          <w:rFonts w:ascii="Arial" w:eastAsia="Times New Roman" w:hAnsi="Arial" w:cs="Arial"/>
          <w:color w:val="000000"/>
          <w:sz w:val="22"/>
          <w:szCs w:val="22"/>
          <w:lang w:val="en-US"/>
        </w:rPr>
        <w:t xml:space="preserve"> in the Consultation</w:t>
      </w:r>
      <w:r w:rsidRPr="00F52E1A">
        <w:rPr>
          <w:rFonts w:ascii="Arial" w:eastAsia="Times New Roman" w:hAnsi="Arial" w:cs="Arial"/>
          <w:color w:val="000000"/>
          <w:sz w:val="22"/>
          <w:szCs w:val="22"/>
          <w:lang w:val="en-US"/>
        </w:rPr>
        <w:t xml:space="preserve">. Some more data was collected to update the Report. </w:t>
      </w:r>
    </w:p>
    <w:p w14:paraId="525655D6" w14:textId="5766D3BF" w:rsidR="00AB7D89" w:rsidRPr="00085D75" w:rsidRDefault="00AB7D89" w:rsidP="00625CCF">
      <w:pPr>
        <w:pStyle w:val="ListParagraph"/>
        <w:numPr>
          <w:ilvl w:val="0"/>
          <w:numId w:val="3"/>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lastRenderedPageBreak/>
        <w:t xml:space="preserve">This </w:t>
      </w:r>
      <w:r w:rsidR="00A3771C" w:rsidRPr="00F52E1A">
        <w:rPr>
          <w:rFonts w:ascii="Arial" w:eastAsia="Times New Roman" w:hAnsi="Arial" w:cs="Arial"/>
          <w:color w:val="000000"/>
          <w:sz w:val="22"/>
          <w:szCs w:val="22"/>
          <w:lang w:val="en-US"/>
        </w:rPr>
        <w:t xml:space="preserve">Parallel </w:t>
      </w:r>
      <w:r w:rsidRPr="00F52E1A">
        <w:rPr>
          <w:rFonts w:ascii="Arial" w:eastAsia="Times New Roman" w:hAnsi="Arial" w:cs="Arial"/>
          <w:color w:val="000000"/>
          <w:sz w:val="22"/>
          <w:szCs w:val="22"/>
          <w:lang w:val="en-US"/>
        </w:rPr>
        <w:t xml:space="preserve">Report includes the key issues and recommendations for </w:t>
      </w:r>
      <w:r w:rsidR="00A3771C" w:rsidRPr="00F52E1A">
        <w:rPr>
          <w:rFonts w:ascii="Arial" w:eastAsia="Times New Roman" w:hAnsi="Arial" w:cs="Arial"/>
          <w:color w:val="000000"/>
          <w:sz w:val="22"/>
          <w:szCs w:val="22"/>
          <w:lang w:val="en-US"/>
        </w:rPr>
        <w:t xml:space="preserve">the effective implementation of </w:t>
      </w:r>
      <w:r w:rsidRPr="00F52E1A">
        <w:rPr>
          <w:rFonts w:ascii="Arial" w:eastAsia="Times New Roman" w:hAnsi="Arial" w:cs="Arial"/>
          <w:color w:val="000000"/>
          <w:sz w:val="22"/>
          <w:szCs w:val="22"/>
          <w:lang w:val="en-US"/>
        </w:rPr>
        <w:t xml:space="preserve">Articles 1 to 33 of the CRPD. </w:t>
      </w:r>
    </w:p>
    <w:p w14:paraId="1ED61823" w14:textId="324C3D3B" w:rsidR="00085D75" w:rsidRDefault="00085D75" w:rsidP="00085D75">
      <w:pPr>
        <w:spacing w:line="360" w:lineRule="auto"/>
        <w:jc w:val="both"/>
        <w:rPr>
          <w:rFonts w:ascii="Arial" w:eastAsia="Times New Roman" w:hAnsi="Arial" w:cs="Arial"/>
          <w:sz w:val="22"/>
          <w:szCs w:val="22"/>
          <w:lang w:val="en-US"/>
        </w:rPr>
      </w:pPr>
    </w:p>
    <w:p w14:paraId="148F1663" w14:textId="77777777" w:rsidR="00630C0B" w:rsidRDefault="00630C0B" w:rsidP="00085D75">
      <w:pPr>
        <w:spacing w:after="240" w:line="360" w:lineRule="auto"/>
        <w:jc w:val="both"/>
        <w:rPr>
          <w:rFonts w:ascii="Arial" w:hAnsi="Arial" w:cs="Arial"/>
          <w:b/>
          <w:sz w:val="22"/>
          <w:szCs w:val="22"/>
        </w:rPr>
      </w:pPr>
    </w:p>
    <w:p w14:paraId="3C472902" w14:textId="77777777" w:rsidR="00630C0B" w:rsidRDefault="00630C0B" w:rsidP="00085D75">
      <w:pPr>
        <w:spacing w:after="240" w:line="360" w:lineRule="auto"/>
        <w:jc w:val="both"/>
        <w:rPr>
          <w:rFonts w:ascii="Arial" w:hAnsi="Arial" w:cs="Arial"/>
          <w:b/>
          <w:sz w:val="22"/>
          <w:szCs w:val="22"/>
        </w:rPr>
      </w:pPr>
    </w:p>
    <w:p w14:paraId="5527BD10" w14:textId="77777777" w:rsidR="00630C0B" w:rsidRDefault="00630C0B" w:rsidP="00085D75">
      <w:pPr>
        <w:spacing w:after="240" w:line="360" w:lineRule="auto"/>
        <w:jc w:val="both"/>
        <w:rPr>
          <w:rFonts w:ascii="Arial" w:hAnsi="Arial" w:cs="Arial"/>
          <w:b/>
          <w:sz w:val="22"/>
          <w:szCs w:val="22"/>
        </w:rPr>
      </w:pPr>
    </w:p>
    <w:p w14:paraId="6CD3D1A7" w14:textId="77777777" w:rsidR="00630C0B" w:rsidRDefault="00630C0B" w:rsidP="00085D75">
      <w:pPr>
        <w:spacing w:after="240" w:line="360" w:lineRule="auto"/>
        <w:jc w:val="both"/>
        <w:rPr>
          <w:rFonts w:ascii="Arial" w:hAnsi="Arial" w:cs="Arial"/>
          <w:b/>
          <w:sz w:val="22"/>
          <w:szCs w:val="22"/>
        </w:rPr>
      </w:pPr>
    </w:p>
    <w:p w14:paraId="70DF06BC" w14:textId="708D03B3" w:rsidR="00085D75" w:rsidRPr="003721B4" w:rsidRDefault="00085D75" w:rsidP="00FF2736">
      <w:pPr>
        <w:pStyle w:val="Heading2"/>
      </w:pPr>
      <w:bookmarkStart w:id="2" w:name="_Toc729435"/>
      <w:r w:rsidRPr="003721B4">
        <w:t>Executive Summary</w:t>
      </w:r>
      <w:bookmarkEnd w:id="2"/>
    </w:p>
    <w:p w14:paraId="2AEBEFE5" w14:textId="77777777" w:rsidR="009F184A" w:rsidRDefault="00085D75" w:rsidP="002F4982">
      <w:pPr>
        <w:pStyle w:val="ListParagraph"/>
        <w:numPr>
          <w:ilvl w:val="0"/>
          <w:numId w:val="3"/>
        </w:numPr>
        <w:spacing w:after="240" w:line="360" w:lineRule="auto"/>
        <w:jc w:val="both"/>
        <w:rPr>
          <w:rFonts w:ascii="Arial" w:hAnsi="Arial" w:cs="Arial"/>
          <w:sz w:val="22"/>
          <w:szCs w:val="22"/>
        </w:rPr>
      </w:pPr>
      <w:r w:rsidRPr="009F184A">
        <w:rPr>
          <w:rFonts w:ascii="Arial" w:hAnsi="Arial" w:cs="Arial"/>
          <w:sz w:val="22"/>
          <w:szCs w:val="22"/>
        </w:rPr>
        <w:t>This submission is a result of work undertaken under the banner of the National Disability Network (NDN) and the National Committee on the Rights of Persons with Disabilities, which included capacity building workshops on the CRPD, research, budget analysis and deliberations and consultations from 2010 to 2019. Recently, in January 2019, a National Consultation was held to discuss the response to India</w:t>
      </w:r>
      <w:r w:rsidR="005A2E77" w:rsidRPr="009F184A">
        <w:rPr>
          <w:rFonts w:ascii="Arial" w:hAnsi="Arial" w:cs="Arial"/>
          <w:sz w:val="22"/>
          <w:szCs w:val="22"/>
        </w:rPr>
        <w:t>’s</w:t>
      </w:r>
      <w:r w:rsidRPr="009F184A">
        <w:rPr>
          <w:rFonts w:ascii="Arial" w:hAnsi="Arial" w:cs="Arial"/>
          <w:sz w:val="22"/>
          <w:szCs w:val="22"/>
        </w:rPr>
        <w:t xml:space="preserve"> Initial (First) Country Report and the various issues impacting people with disabilities in this country. A total of 81 participants from 21 States of India, representing different regions and disabilities, attended this meeting. The Consultation was supported by Mphasis F 1 Foundation.</w:t>
      </w:r>
    </w:p>
    <w:p w14:paraId="434FFCE9" w14:textId="52FCE34E" w:rsidR="009F184A" w:rsidRDefault="00ED78E0" w:rsidP="002F4982">
      <w:pPr>
        <w:pStyle w:val="ListParagraph"/>
        <w:numPr>
          <w:ilvl w:val="0"/>
          <w:numId w:val="3"/>
        </w:numPr>
        <w:spacing w:after="240" w:line="360" w:lineRule="auto"/>
        <w:jc w:val="both"/>
        <w:rPr>
          <w:rFonts w:ascii="Arial" w:hAnsi="Arial" w:cs="Arial"/>
          <w:sz w:val="22"/>
          <w:szCs w:val="22"/>
        </w:rPr>
      </w:pPr>
      <w:r w:rsidRPr="009F184A">
        <w:rPr>
          <w:rFonts w:ascii="Arial" w:hAnsi="Arial" w:cs="Arial"/>
          <w:sz w:val="22"/>
          <w:szCs w:val="22"/>
        </w:rPr>
        <w:t>T</w:t>
      </w:r>
      <w:r w:rsidR="003F0275" w:rsidRPr="009F184A">
        <w:rPr>
          <w:rFonts w:ascii="Arial" w:hAnsi="Arial" w:cs="Arial"/>
          <w:sz w:val="22"/>
          <w:szCs w:val="22"/>
        </w:rPr>
        <w:t>he First Country Report submitted by the Government of India mainly lists the policies and schemes</w:t>
      </w:r>
      <w:r w:rsidR="00C16E9F" w:rsidRPr="009F184A">
        <w:rPr>
          <w:rFonts w:ascii="Arial" w:hAnsi="Arial" w:cs="Arial"/>
          <w:sz w:val="22"/>
          <w:szCs w:val="22"/>
        </w:rPr>
        <w:t xml:space="preserve"> of the Government</w:t>
      </w:r>
      <w:r w:rsidR="003F0275" w:rsidRPr="009F184A">
        <w:rPr>
          <w:rFonts w:ascii="Arial" w:hAnsi="Arial" w:cs="Arial"/>
          <w:sz w:val="22"/>
          <w:szCs w:val="22"/>
        </w:rPr>
        <w:t xml:space="preserve">. It does </w:t>
      </w:r>
      <w:r w:rsidR="003F0275" w:rsidRPr="009F184A">
        <w:rPr>
          <w:rFonts w:ascii="Arial" w:hAnsi="Arial" w:cs="Arial"/>
          <w:sz w:val="22"/>
          <w:szCs w:val="22"/>
        </w:rPr>
        <w:lastRenderedPageBreak/>
        <w:t>not provide data/information on the reach, number of beneficiaries, budget allocated/spent etc.</w:t>
      </w:r>
      <w:r w:rsidR="00C16E9F" w:rsidRPr="009F184A">
        <w:rPr>
          <w:rFonts w:ascii="Arial" w:hAnsi="Arial" w:cs="Arial"/>
          <w:sz w:val="22"/>
          <w:szCs w:val="22"/>
        </w:rPr>
        <w:t xml:space="preserve"> </w:t>
      </w:r>
      <w:r w:rsidR="00587D14" w:rsidRPr="009F184A">
        <w:rPr>
          <w:rFonts w:ascii="Arial" w:hAnsi="Arial" w:cs="Arial"/>
          <w:sz w:val="22"/>
          <w:szCs w:val="22"/>
        </w:rPr>
        <w:t xml:space="preserve"> Moreover, </w:t>
      </w:r>
      <w:r w:rsidR="00C16E9F" w:rsidRPr="009F184A">
        <w:rPr>
          <w:rFonts w:ascii="Arial" w:hAnsi="Arial" w:cs="Arial"/>
          <w:sz w:val="22"/>
          <w:szCs w:val="22"/>
        </w:rPr>
        <w:t xml:space="preserve">the </w:t>
      </w:r>
      <w:r w:rsidR="005D252B">
        <w:rPr>
          <w:rFonts w:ascii="Arial" w:hAnsi="Arial" w:cs="Arial"/>
          <w:sz w:val="22"/>
          <w:szCs w:val="22"/>
        </w:rPr>
        <w:t>Country R</w:t>
      </w:r>
      <w:r w:rsidR="00C16E9F" w:rsidRPr="009F184A">
        <w:rPr>
          <w:rFonts w:ascii="Arial" w:hAnsi="Arial" w:cs="Arial"/>
          <w:sz w:val="22"/>
          <w:szCs w:val="22"/>
        </w:rPr>
        <w:t>eport</w:t>
      </w:r>
      <w:r w:rsidR="00587D14" w:rsidRPr="009F184A">
        <w:rPr>
          <w:rFonts w:ascii="Arial" w:hAnsi="Arial" w:cs="Arial"/>
          <w:sz w:val="22"/>
          <w:szCs w:val="22"/>
        </w:rPr>
        <w:t xml:space="preserve"> </w:t>
      </w:r>
      <w:r w:rsidR="00D956B7" w:rsidRPr="009F184A">
        <w:rPr>
          <w:rFonts w:ascii="Arial" w:hAnsi="Arial" w:cs="Arial"/>
          <w:sz w:val="22"/>
          <w:szCs w:val="22"/>
        </w:rPr>
        <w:t>was submitted in</w:t>
      </w:r>
      <w:r w:rsidR="00587D14" w:rsidRPr="009F184A">
        <w:rPr>
          <w:rFonts w:ascii="Arial" w:hAnsi="Arial" w:cs="Arial"/>
          <w:sz w:val="22"/>
          <w:szCs w:val="22"/>
        </w:rPr>
        <w:t xml:space="preserve"> 2015</w:t>
      </w:r>
      <w:r w:rsidR="00C16E9F" w:rsidRPr="009F184A">
        <w:rPr>
          <w:rFonts w:ascii="Arial" w:hAnsi="Arial" w:cs="Arial"/>
          <w:sz w:val="22"/>
          <w:szCs w:val="22"/>
        </w:rPr>
        <w:t>. It</w:t>
      </w:r>
      <w:r w:rsidR="002706D7" w:rsidRPr="009F184A">
        <w:rPr>
          <w:rFonts w:ascii="Arial" w:hAnsi="Arial" w:cs="Arial"/>
          <w:sz w:val="22"/>
          <w:szCs w:val="22"/>
        </w:rPr>
        <w:t xml:space="preserve"> </w:t>
      </w:r>
      <w:r w:rsidR="00587D14" w:rsidRPr="009F184A">
        <w:rPr>
          <w:rFonts w:ascii="Arial" w:hAnsi="Arial" w:cs="Arial"/>
          <w:sz w:val="22"/>
          <w:szCs w:val="22"/>
        </w:rPr>
        <w:t xml:space="preserve">needs to be </w:t>
      </w:r>
      <w:r w:rsidR="002706D7" w:rsidRPr="009F184A">
        <w:rPr>
          <w:rFonts w:ascii="Arial" w:hAnsi="Arial" w:cs="Arial"/>
          <w:sz w:val="22"/>
          <w:szCs w:val="22"/>
        </w:rPr>
        <w:t>updated with current information (two major disability legislations were enacted post 2015</w:t>
      </w:r>
      <w:r w:rsidR="00C16E9F" w:rsidRPr="009F184A">
        <w:rPr>
          <w:rFonts w:ascii="Arial" w:hAnsi="Arial" w:cs="Arial"/>
          <w:sz w:val="22"/>
          <w:szCs w:val="22"/>
        </w:rPr>
        <w:t xml:space="preserve"> and these have not been covered in the report</w:t>
      </w:r>
      <w:r w:rsidR="002706D7" w:rsidRPr="009F184A">
        <w:rPr>
          <w:rFonts w:ascii="Arial" w:hAnsi="Arial" w:cs="Arial"/>
          <w:sz w:val="22"/>
          <w:szCs w:val="22"/>
        </w:rPr>
        <w:t xml:space="preserve">). </w:t>
      </w:r>
      <w:r w:rsidR="00C16E9F" w:rsidRPr="009F184A">
        <w:rPr>
          <w:rFonts w:ascii="Arial" w:hAnsi="Arial" w:cs="Arial"/>
          <w:sz w:val="22"/>
          <w:szCs w:val="22"/>
        </w:rPr>
        <w:t xml:space="preserve">This Parallel Report covers Articles 1 to 33 of the CRPD.  It highlights the key issues and recommendations for each Article. </w:t>
      </w:r>
      <w:r w:rsidR="006C0084" w:rsidRPr="009F184A">
        <w:rPr>
          <w:rFonts w:ascii="Arial" w:hAnsi="Arial" w:cs="Arial"/>
          <w:sz w:val="22"/>
          <w:szCs w:val="22"/>
        </w:rPr>
        <w:t xml:space="preserve">Some of the major points from the Report are </w:t>
      </w:r>
      <w:r w:rsidR="00D956B7" w:rsidRPr="009F184A">
        <w:rPr>
          <w:rFonts w:ascii="Arial" w:hAnsi="Arial" w:cs="Arial"/>
          <w:sz w:val="22"/>
          <w:szCs w:val="22"/>
        </w:rPr>
        <w:t>summarised</w:t>
      </w:r>
      <w:r w:rsidR="006C0084" w:rsidRPr="009F184A">
        <w:rPr>
          <w:rFonts w:ascii="Arial" w:hAnsi="Arial" w:cs="Arial"/>
          <w:sz w:val="22"/>
          <w:szCs w:val="22"/>
        </w:rPr>
        <w:t xml:space="preserve"> below. </w:t>
      </w:r>
    </w:p>
    <w:p w14:paraId="7143D06F" w14:textId="54AF7E34" w:rsidR="009F184A" w:rsidRDefault="00C16E9F" w:rsidP="002F4982">
      <w:pPr>
        <w:pStyle w:val="ListParagraph"/>
        <w:numPr>
          <w:ilvl w:val="0"/>
          <w:numId w:val="3"/>
        </w:numPr>
        <w:spacing w:after="240" w:line="360" w:lineRule="auto"/>
        <w:jc w:val="both"/>
        <w:textAlignment w:val="baseline"/>
        <w:rPr>
          <w:rFonts w:ascii="Arial" w:hAnsi="Arial" w:cs="Arial"/>
          <w:sz w:val="22"/>
          <w:szCs w:val="22"/>
        </w:rPr>
      </w:pPr>
      <w:r w:rsidRPr="009F184A">
        <w:rPr>
          <w:rFonts w:ascii="Arial" w:hAnsi="Arial" w:cs="Arial"/>
          <w:sz w:val="22"/>
          <w:szCs w:val="22"/>
        </w:rPr>
        <w:t xml:space="preserve">As a positive development, The Rights of Persons with Disabilities Act (RPWD), 2016 and The Mental Health </w:t>
      </w:r>
      <w:r w:rsidR="005D252B">
        <w:rPr>
          <w:rFonts w:ascii="Arial" w:hAnsi="Arial" w:cs="Arial"/>
          <w:sz w:val="22"/>
          <w:szCs w:val="22"/>
        </w:rPr>
        <w:t>C</w:t>
      </w:r>
      <w:r w:rsidRPr="009F184A">
        <w:rPr>
          <w:rFonts w:ascii="Arial" w:hAnsi="Arial" w:cs="Arial"/>
          <w:sz w:val="22"/>
          <w:szCs w:val="22"/>
        </w:rPr>
        <w:t>are Act, 2017 have been enacted to promote and protect the various rights of people with disabilities in line with the CRPD. However, there are a few provisions in the Acts which are not fully compliant with the CRPD</w:t>
      </w:r>
      <w:r w:rsidR="009F184A" w:rsidRPr="009F184A">
        <w:rPr>
          <w:rFonts w:ascii="Arial" w:hAnsi="Arial" w:cs="Arial"/>
          <w:sz w:val="22"/>
          <w:szCs w:val="22"/>
        </w:rPr>
        <w:t>.</w:t>
      </w:r>
    </w:p>
    <w:p w14:paraId="5C288D60" w14:textId="77777777" w:rsidR="009F184A" w:rsidRDefault="005B7150" w:rsidP="002F4982">
      <w:pPr>
        <w:pStyle w:val="ListParagraph"/>
        <w:numPr>
          <w:ilvl w:val="0"/>
          <w:numId w:val="3"/>
        </w:numPr>
        <w:spacing w:after="240" w:line="360" w:lineRule="auto"/>
        <w:jc w:val="both"/>
        <w:textAlignment w:val="baseline"/>
        <w:rPr>
          <w:rFonts w:ascii="Arial" w:hAnsi="Arial" w:cs="Arial"/>
          <w:sz w:val="22"/>
          <w:szCs w:val="22"/>
        </w:rPr>
      </w:pPr>
      <w:r w:rsidRPr="009F184A">
        <w:rPr>
          <w:rFonts w:ascii="Arial" w:hAnsi="Arial" w:cs="Arial"/>
          <w:sz w:val="22"/>
          <w:szCs w:val="22"/>
        </w:rPr>
        <w:t xml:space="preserve">There are about 150 laws </w:t>
      </w:r>
      <w:r w:rsidR="006C0084" w:rsidRPr="009F184A">
        <w:rPr>
          <w:rFonts w:ascii="Arial" w:hAnsi="Arial" w:cs="Arial"/>
          <w:sz w:val="22"/>
          <w:szCs w:val="22"/>
        </w:rPr>
        <w:t xml:space="preserve">that discriminate against people with disabilities.  </w:t>
      </w:r>
      <w:r w:rsidR="00085D75" w:rsidRPr="009F184A">
        <w:rPr>
          <w:rFonts w:ascii="Arial" w:hAnsi="Arial" w:cs="Arial"/>
          <w:sz w:val="22"/>
          <w:szCs w:val="22"/>
        </w:rPr>
        <w:t xml:space="preserve">Article 15 of the Constitution of India </w:t>
      </w:r>
      <w:r w:rsidR="006C0084" w:rsidRPr="009F184A">
        <w:rPr>
          <w:rFonts w:ascii="Arial" w:hAnsi="Arial" w:cs="Arial"/>
          <w:sz w:val="22"/>
          <w:szCs w:val="22"/>
        </w:rPr>
        <w:t xml:space="preserve">does not </w:t>
      </w:r>
      <w:r w:rsidR="003F0275" w:rsidRPr="009F184A">
        <w:rPr>
          <w:rFonts w:ascii="Arial" w:hAnsi="Arial" w:cs="Arial"/>
          <w:sz w:val="22"/>
          <w:szCs w:val="22"/>
        </w:rPr>
        <w:t>explicitly</w:t>
      </w:r>
      <w:r w:rsidR="00085D75" w:rsidRPr="009F184A">
        <w:rPr>
          <w:rFonts w:ascii="Arial" w:hAnsi="Arial" w:cs="Arial"/>
          <w:sz w:val="22"/>
          <w:szCs w:val="22"/>
        </w:rPr>
        <w:t xml:space="preserve"> prohibit discrimination on the grounds of disability.</w:t>
      </w:r>
      <w:r w:rsidR="006C0084" w:rsidRPr="009F184A">
        <w:rPr>
          <w:rFonts w:ascii="Arial" w:hAnsi="Arial" w:cs="Arial"/>
          <w:sz w:val="22"/>
          <w:szCs w:val="22"/>
        </w:rPr>
        <w:t xml:space="preserve"> </w:t>
      </w:r>
      <w:r w:rsidR="00587D14" w:rsidRPr="009F184A">
        <w:rPr>
          <w:rFonts w:ascii="Arial" w:hAnsi="Arial" w:cs="Arial"/>
          <w:sz w:val="22"/>
          <w:szCs w:val="22"/>
        </w:rPr>
        <w:t xml:space="preserve"> The RPWD Act provides for full legal capacity</w:t>
      </w:r>
      <w:r w:rsidR="00C16E9F" w:rsidRPr="009F184A">
        <w:rPr>
          <w:rFonts w:ascii="Arial" w:hAnsi="Arial" w:cs="Arial"/>
          <w:sz w:val="22"/>
          <w:szCs w:val="22"/>
        </w:rPr>
        <w:t xml:space="preserve"> but there is</w:t>
      </w:r>
      <w:r w:rsidR="00587D14" w:rsidRPr="009F184A">
        <w:rPr>
          <w:rFonts w:ascii="Arial" w:hAnsi="Arial" w:cs="Arial"/>
          <w:sz w:val="22"/>
          <w:szCs w:val="22"/>
        </w:rPr>
        <w:t xml:space="preserve"> </w:t>
      </w:r>
      <w:r w:rsidR="00C16E9F" w:rsidRPr="009F184A">
        <w:rPr>
          <w:rFonts w:ascii="Arial" w:hAnsi="Arial" w:cs="Arial"/>
          <w:sz w:val="22"/>
          <w:szCs w:val="22"/>
        </w:rPr>
        <w:t xml:space="preserve">another </w:t>
      </w:r>
      <w:r w:rsidR="00587D14" w:rsidRPr="009F184A">
        <w:rPr>
          <w:rFonts w:ascii="Arial" w:hAnsi="Arial" w:cs="Arial"/>
          <w:sz w:val="22"/>
          <w:szCs w:val="22"/>
        </w:rPr>
        <w:t xml:space="preserve">clause </w:t>
      </w:r>
      <w:r w:rsidR="00C16E9F" w:rsidRPr="009F184A">
        <w:rPr>
          <w:rFonts w:ascii="Arial" w:hAnsi="Arial" w:cs="Arial"/>
          <w:sz w:val="22"/>
          <w:szCs w:val="22"/>
        </w:rPr>
        <w:t xml:space="preserve">in the Act which provides for </w:t>
      </w:r>
      <w:r w:rsidR="00587D14" w:rsidRPr="009F184A">
        <w:rPr>
          <w:rFonts w:ascii="Arial" w:hAnsi="Arial" w:cs="Arial"/>
          <w:sz w:val="22"/>
          <w:szCs w:val="22"/>
        </w:rPr>
        <w:t>limited guardianship</w:t>
      </w:r>
      <w:r w:rsidR="00C16E9F" w:rsidRPr="009F184A">
        <w:rPr>
          <w:rFonts w:ascii="Arial" w:hAnsi="Arial" w:cs="Arial"/>
          <w:sz w:val="22"/>
          <w:szCs w:val="22"/>
        </w:rPr>
        <w:t>,</w:t>
      </w:r>
      <w:r w:rsidR="00587D14" w:rsidRPr="009F184A">
        <w:rPr>
          <w:rFonts w:ascii="Arial" w:hAnsi="Arial" w:cs="Arial"/>
          <w:sz w:val="22"/>
          <w:szCs w:val="22"/>
        </w:rPr>
        <w:t xml:space="preserve"> which is contrary to the CRPD. </w:t>
      </w:r>
      <w:r w:rsidR="00C16E9F" w:rsidRPr="009F184A">
        <w:rPr>
          <w:rFonts w:ascii="Arial" w:hAnsi="Arial" w:cs="Arial"/>
          <w:sz w:val="22"/>
          <w:szCs w:val="22"/>
        </w:rPr>
        <w:t xml:space="preserve"> Th</w:t>
      </w:r>
      <w:r w:rsidR="002706D7" w:rsidRPr="009F184A">
        <w:rPr>
          <w:rFonts w:ascii="Arial" w:hAnsi="Arial" w:cs="Arial"/>
          <w:sz w:val="22"/>
          <w:szCs w:val="22"/>
        </w:rPr>
        <w:t xml:space="preserve">ese laws have to be appropriately amended in line with the CRPD. </w:t>
      </w:r>
    </w:p>
    <w:p w14:paraId="72000C25" w14:textId="77777777" w:rsidR="009F184A" w:rsidRDefault="00D956B7" w:rsidP="002F4982">
      <w:pPr>
        <w:pStyle w:val="ListParagraph"/>
        <w:numPr>
          <w:ilvl w:val="0"/>
          <w:numId w:val="3"/>
        </w:numPr>
        <w:spacing w:after="240" w:line="360" w:lineRule="auto"/>
        <w:jc w:val="both"/>
        <w:textAlignment w:val="baseline"/>
        <w:rPr>
          <w:rFonts w:ascii="Arial" w:hAnsi="Arial" w:cs="Arial"/>
          <w:sz w:val="22"/>
          <w:szCs w:val="22"/>
        </w:rPr>
      </w:pPr>
      <w:r w:rsidRPr="009F184A">
        <w:rPr>
          <w:rFonts w:ascii="Arial" w:hAnsi="Arial" w:cs="Arial"/>
          <w:sz w:val="22"/>
          <w:szCs w:val="22"/>
        </w:rPr>
        <w:t>Though i</w:t>
      </w:r>
      <w:r w:rsidR="006C0084" w:rsidRPr="009F184A">
        <w:rPr>
          <w:rFonts w:ascii="Arial" w:hAnsi="Arial" w:cs="Arial"/>
          <w:sz w:val="22"/>
          <w:szCs w:val="22"/>
        </w:rPr>
        <w:t xml:space="preserve">t has been two years since the passage of the </w:t>
      </w:r>
      <w:r w:rsidR="00C16E9F" w:rsidRPr="009F184A">
        <w:rPr>
          <w:rFonts w:ascii="Arial" w:hAnsi="Arial" w:cs="Arial"/>
          <w:sz w:val="22"/>
          <w:szCs w:val="22"/>
        </w:rPr>
        <w:t xml:space="preserve">RPWD </w:t>
      </w:r>
      <w:r w:rsidR="006C0084" w:rsidRPr="009F184A">
        <w:rPr>
          <w:rFonts w:ascii="Arial" w:hAnsi="Arial" w:cs="Arial"/>
          <w:sz w:val="22"/>
          <w:szCs w:val="22"/>
        </w:rPr>
        <w:t xml:space="preserve">Act, </w:t>
      </w:r>
      <w:r w:rsidRPr="009F184A">
        <w:rPr>
          <w:rFonts w:ascii="Arial" w:hAnsi="Arial" w:cs="Arial"/>
          <w:sz w:val="22"/>
          <w:szCs w:val="22"/>
        </w:rPr>
        <w:t xml:space="preserve">it is seen that </w:t>
      </w:r>
      <w:r w:rsidR="006C0084" w:rsidRPr="009F184A">
        <w:rPr>
          <w:rFonts w:ascii="Arial" w:hAnsi="Arial" w:cs="Arial"/>
          <w:sz w:val="22"/>
          <w:szCs w:val="22"/>
        </w:rPr>
        <w:t>its implementation is very poor.</w:t>
      </w:r>
      <w:r w:rsidR="00C16E9F" w:rsidRPr="009F184A">
        <w:rPr>
          <w:rFonts w:ascii="Arial" w:hAnsi="Arial" w:cs="Arial"/>
          <w:sz w:val="22"/>
          <w:szCs w:val="22"/>
        </w:rPr>
        <w:t xml:space="preserve"> </w:t>
      </w:r>
      <w:r w:rsidR="00A321AD" w:rsidRPr="009F184A">
        <w:rPr>
          <w:rFonts w:ascii="Arial" w:hAnsi="Arial" w:cs="Arial"/>
          <w:sz w:val="22"/>
          <w:szCs w:val="22"/>
        </w:rPr>
        <w:t xml:space="preserve"> Most of the States have not allocated funds for implementing the Act.  </w:t>
      </w:r>
      <w:r w:rsidR="00C16E9F" w:rsidRPr="009F184A">
        <w:rPr>
          <w:rFonts w:ascii="Arial" w:hAnsi="Arial" w:cs="Arial"/>
          <w:sz w:val="22"/>
          <w:szCs w:val="22"/>
        </w:rPr>
        <w:t xml:space="preserve">The Government’s spending on disability has been miniscule over the years. </w:t>
      </w:r>
      <w:r w:rsidR="00A321AD" w:rsidRPr="009F184A">
        <w:rPr>
          <w:rFonts w:ascii="Arial" w:hAnsi="Arial" w:cs="Arial"/>
          <w:sz w:val="22"/>
          <w:szCs w:val="22"/>
        </w:rPr>
        <w:t xml:space="preserve"> </w:t>
      </w:r>
      <w:r w:rsidR="006C0084" w:rsidRPr="009F184A">
        <w:rPr>
          <w:rFonts w:ascii="Arial" w:hAnsi="Arial" w:cs="Arial"/>
          <w:sz w:val="22"/>
          <w:szCs w:val="22"/>
        </w:rPr>
        <w:t>Many States do not have Disability Commissioner</w:t>
      </w:r>
      <w:r w:rsidRPr="009F184A">
        <w:rPr>
          <w:rFonts w:ascii="Arial" w:hAnsi="Arial" w:cs="Arial"/>
          <w:sz w:val="22"/>
          <w:szCs w:val="22"/>
        </w:rPr>
        <w:t>s</w:t>
      </w:r>
      <w:r w:rsidR="006C0084" w:rsidRPr="009F184A">
        <w:rPr>
          <w:rFonts w:ascii="Arial" w:hAnsi="Arial" w:cs="Arial"/>
          <w:sz w:val="22"/>
          <w:szCs w:val="22"/>
        </w:rPr>
        <w:t xml:space="preserve"> and some States have </w:t>
      </w:r>
      <w:r w:rsidR="00C16E9F" w:rsidRPr="009F184A">
        <w:rPr>
          <w:rFonts w:ascii="Arial" w:hAnsi="Arial" w:cs="Arial"/>
          <w:sz w:val="22"/>
          <w:szCs w:val="22"/>
        </w:rPr>
        <w:t xml:space="preserve">only </w:t>
      </w:r>
      <w:r w:rsidR="006C0084" w:rsidRPr="009F184A">
        <w:rPr>
          <w:rFonts w:ascii="Arial" w:hAnsi="Arial" w:cs="Arial"/>
          <w:sz w:val="22"/>
          <w:szCs w:val="22"/>
        </w:rPr>
        <w:t>part</w:t>
      </w:r>
      <w:r w:rsidR="00C16E9F" w:rsidRPr="009F184A">
        <w:rPr>
          <w:rFonts w:ascii="Arial" w:hAnsi="Arial" w:cs="Arial"/>
          <w:sz w:val="22"/>
          <w:szCs w:val="22"/>
        </w:rPr>
        <w:t>-</w:t>
      </w:r>
      <w:r w:rsidR="006C0084" w:rsidRPr="009F184A">
        <w:rPr>
          <w:rFonts w:ascii="Arial" w:hAnsi="Arial" w:cs="Arial"/>
          <w:sz w:val="22"/>
          <w:szCs w:val="22"/>
        </w:rPr>
        <w:t xml:space="preserve">time Commissioners. </w:t>
      </w:r>
    </w:p>
    <w:p w14:paraId="54B3B389" w14:textId="77777777" w:rsidR="009F184A" w:rsidRPr="009F184A" w:rsidRDefault="00B91079" w:rsidP="002F4982">
      <w:pPr>
        <w:pStyle w:val="ListParagraph"/>
        <w:numPr>
          <w:ilvl w:val="0"/>
          <w:numId w:val="3"/>
        </w:numPr>
        <w:spacing w:after="240" w:line="360" w:lineRule="auto"/>
        <w:jc w:val="both"/>
        <w:textAlignment w:val="baseline"/>
        <w:rPr>
          <w:rFonts w:ascii="Arial" w:hAnsi="Arial" w:cs="Arial"/>
          <w:color w:val="000000"/>
          <w:sz w:val="22"/>
          <w:szCs w:val="22"/>
        </w:rPr>
      </w:pPr>
      <w:r w:rsidRPr="009F184A">
        <w:rPr>
          <w:rFonts w:ascii="Arial" w:hAnsi="Arial" w:cs="Arial"/>
          <w:sz w:val="22"/>
          <w:szCs w:val="22"/>
        </w:rPr>
        <w:lastRenderedPageBreak/>
        <w:t xml:space="preserve">In 2015, </w:t>
      </w:r>
      <w:r w:rsidR="00D956B7" w:rsidRPr="009F184A">
        <w:rPr>
          <w:rFonts w:ascii="Arial" w:hAnsi="Arial" w:cs="Arial"/>
          <w:sz w:val="22"/>
          <w:szCs w:val="22"/>
        </w:rPr>
        <w:t xml:space="preserve">the </w:t>
      </w:r>
      <w:r w:rsidRPr="009F184A">
        <w:rPr>
          <w:rFonts w:ascii="Arial" w:hAnsi="Arial" w:cs="Arial"/>
          <w:sz w:val="22"/>
          <w:szCs w:val="22"/>
        </w:rPr>
        <w:t xml:space="preserve">Government launched </w:t>
      </w:r>
      <w:r w:rsidR="00D956B7" w:rsidRPr="009F184A">
        <w:rPr>
          <w:rFonts w:ascii="Arial" w:hAnsi="Arial" w:cs="Arial"/>
          <w:sz w:val="22"/>
          <w:szCs w:val="22"/>
        </w:rPr>
        <w:t xml:space="preserve">the </w:t>
      </w:r>
      <w:r w:rsidRPr="009F184A">
        <w:rPr>
          <w:rFonts w:ascii="Arial" w:hAnsi="Arial" w:cs="Arial"/>
          <w:sz w:val="22"/>
          <w:szCs w:val="22"/>
        </w:rPr>
        <w:t xml:space="preserve">Accessible India Campaign which was a positive development. However, the targets set in the campaign have not </w:t>
      </w:r>
      <w:r w:rsidR="00C16E9F" w:rsidRPr="009F184A">
        <w:rPr>
          <w:rFonts w:ascii="Arial" w:hAnsi="Arial" w:cs="Arial"/>
          <w:sz w:val="22"/>
          <w:szCs w:val="22"/>
        </w:rPr>
        <w:t xml:space="preserve">been </w:t>
      </w:r>
      <w:r w:rsidRPr="009F184A">
        <w:rPr>
          <w:rFonts w:ascii="Arial" w:hAnsi="Arial" w:cs="Arial"/>
          <w:sz w:val="22"/>
          <w:szCs w:val="22"/>
        </w:rPr>
        <w:t>met</w:t>
      </w:r>
      <w:r w:rsidR="00C16E9F" w:rsidRPr="009F184A">
        <w:rPr>
          <w:rFonts w:ascii="Arial" w:hAnsi="Arial" w:cs="Arial"/>
          <w:sz w:val="22"/>
          <w:szCs w:val="22"/>
        </w:rPr>
        <w:t>,</w:t>
      </w:r>
      <w:r w:rsidRPr="009F184A">
        <w:rPr>
          <w:rFonts w:ascii="Arial" w:hAnsi="Arial" w:cs="Arial"/>
          <w:sz w:val="22"/>
          <w:szCs w:val="22"/>
        </w:rPr>
        <w:t xml:space="preserve"> as per </w:t>
      </w:r>
      <w:r w:rsidR="00D956B7" w:rsidRPr="009F184A">
        <w:rPr>
          <w:rFonts w:ascii="Arial" w:hAnsi="Arial" w:cs="Arial"/>
          <w:sz w:val="22"/>
          <w:szCs w:val="22"/>
        </w:rPr>
        <w:t xml:space="preserve">the </w:t>
      </w:r>
      <w:r w:rsidRPr="009F184A">
        <w:rPr>
          <w:rFonts w:ascii="Arial" w:hAnsi="Arial" w:cs="Arial"/>
          <w:sz w:val="22"/>
          <w:szCs w:val="22"/>
        </w:rPr>
        <w:t xml:space="preserve">Government’s own report.   </w:t>
      </w:r>
      <w:r w:rsidR="00D956B7" w:rsidRPr="009F184A">
        <w:rPr>
          <w:rFonts w:ascii="Arial" w:hAnsi="Arial" w:cs="Arial"/>
          <w:sz w:val="22"/>
          <w:szCs w:val="22"/>
        </w:rPr>
        <w:t xml:space="preserve">The </w:t>
      </w:r>
      <w:r w:rsidRPr="009F184A">
        <w:rPr>
          <w:rFonts w:ascii="Arial" w:hAnsi="Arial" w:cs="Arial"/>
          <w:sz w:val="22"/>
          <w:szCs w:val="22"/>
        </w:rPr>
        <w:t xml:space="preserve">Government should ensure stricter enforcement of accessibility related provisions in the Act. European Procurement Standards EN-301 549 should be adopted at the earliest to drive accessibility in the country. </w:t>
      </w:r>
      <w:r w:rsidR="00D956B7" w:rsidRPr="009F184A">
        <w:rPr>
          <w:rFonts w:ascii="Arial" w:hAnsi="Arial" w:cs="Arial"/>
          <w:sz w:val="22"/>
          <w:szCs w:val="22"/>
        </w:rPr>
        <w:t>The d</w:t>
      </w:r>
      <w:r w:rsidRPr="009F184A">
        <w:rPr>
          <w:rFonts w:ascii="Arial" w:hAnsi="Arial" w:cs="Arial"/>
          <w:sz w:val="22"/>
          <w:szCs w:val="22"/>
        </w:rPr>
        <w:t xml:space="preserve">isability sector has </w:t>
      </w:r>
      <w:r w:rsidR="00614246" w:rsidRPr="009F184A">
        <w:rPr>
          <w:rFonts w:ascii="Arial" w:hAnsi="Arial" w:cs="Arial"/>
          <w:sz w:val="22"/>
          <w:szCs w:val="22"/>
        </w:rPr>
        <w:t xml:space="preserve">also </w:t>
      </w:r>
      <w:r w:rsidRPr="009F184A">
        <w:rPr>
          <w:rFonts w:ascii="Arial" w:hAnsi="Arial" w:cs="Arial"/>
          <w:sz w:val="22"/>
          <w:szCs w:val="22"/>
        </w:rPr>
        <w:t xml:space="preserve">been demanding that sign language be made an official language and </w:t>
      </w:r>
      <w:r w:rsidR="00D956B7" w:rsidRPr="009F184A">
        <w:rPr>
          <w:rFonts w:ascii="Arial" w:hAnsi="Arial" w:cs="Arial"/>
          <w:sz w:val="22"/>
          <w:szCs w:val="22"/>
        </w:rPr>
        <w:t xml:space="preserve">that a </w:t>
      </w:r>
      <w:r w:rsidRPr="009F184A">
        <w:rPr>
          <w:rFonts w:ascii="Arial" w:hAnsi="Arial" w:cs="Arial"/>
          <w:sz w:val="22"/>
          <w:szCs w:val="22"/>
        </w:rPr>
        <w:t xml:space="preserve">post for </w:t>
      </w:r>
      <w:r w:rsidR="00D956B7" w:rsidRPr="009F184A">
        <w:rPr>
          <w:rFonts w:ascii="Arial" w:hAnsi="Arial" w:cs="Arial"/>
          <w:sz w:val="22"/>
          <w:szCs w:val="22"/>
        </w:rPr>
        <w:t xml:space="preserve">a </w:t>
      </w:r>
      <w:r w:rsidRPr="009F184A">
        <w:rPr>
          <w:rFonts w:ascii="Arial" w:hAnsi="Arial" w:cs="Arial"/>
          <w:sz w:val="22"/>
          <w:szCs w:val="22"/>
        </w:rPr>
        <w:t xml:space="preserve">sign language interpreter should be created in all </w:t>
      </w:r>
      <w:r w:rsidR="00614246" w:rsidRPr="009F184A">
        <w:rPr>
          <w:rFonts w:ascii="Arial" w:hAnsi="Arial" w:cs="Arial"/>
          <w:sz w:val="22"/>
          <w:szCs w:val="22"/>
        </w:rPr>
        <w:t xml:space="preserve">important </w:t>
      </w:r>
      <w:r w:rsidRPr="009F184A">
        <w:rPr>
          <w:rFonts w:ascii="Arial" w:hAnsi="Arial" w:cs="Arial"/>
          <w:sz w:val="22"/>
          <w:szCs w:val="22"/>
        </w:rPr>
        <w:t xml:space="preserve">public offices/spaces. </w:t>
      </w:r>
    </w:p>
    <w:p w14:paraId="28596D56" w14:textId="30130571" w:rsidR="009F184A" w:rsidRPr="009F184A" w:rsidRDefault="00B91079" w:rsidP="002F4982">
      <w:pPr>
        <w:pStyle w:val="ListParagraph"/>
        <w:numPr>
          <w:ilvl w:val="0"/>
          <w:numId w:val="3"/>
        </w:numPr>
        <w:spacing w:after="240" w:line="360" w:lineRule="auto"/>
        <w:jc w:val="both"/>
        <w:textAlignment w:val="baseline"/>
        <w:rPr>
          <w:rFonts w:ascii="Arial" w:hAnsi="Arial" w:cs="Arial"/>
          <w:sz w:val="22"/>
          <w:szCs w:val="22"/>
        </w:rPr>
      </w:pPr>
      <w:r w:rsidRPr="009F184A">
        <w:rPr>
          <w:rFonts w:ascii="Arial" w:hAnsi="Arial" w:cs="Arial"/>
          <w:sz w:val="22"/>
          <w:szCs w:val="22"/>
        </w:rPr>
        <w:t xml:space="preserve">The Report has highlighted the fact </w:t>
      </w:r>
      <w:r w:rsidR="00B602A1" w:rsidRPr="009F184A">
        <w:rPr>
          <w:rFonts w:ascii="Arial" w:hAnsi="Arial" w:cs="Arial"/>
          <w:sz w:val="22"/>
          <w:szCs w:val="22"/>
        </w:rPr>
        <w:t>that m</w:t>
      </w:r>
      <w:r w:rsidR="00B602A1" w:rsidRPr="009F184A">
        <w:rPr>
          <w:rFonts w:ascii="Arial" w:hAnsi="Arial" w:cs="Arial"/>
          <w:color w:val="000000"/>
          <w:sz w:val="22"/>
          <w:szCs w:val="22"/>
          <w:lang w:val="en-US"/>
        </w:rPr>
        <w:t>any people with intellectual disabilities, physical and psychosocial disabilities are forcibly confined to their homes and institutions. As recent as January this year (2019), the Supreme Court had ordered the release of 22 mentally ill patients from a faith-based asylum.  T</w:t>
      </w:r>
      <w:r w:rsidR="00B602A1" w:rsidRPr="009F184A">
        <w:rPr>
          <w:rFonts w:ascii="Arial" w:hAnsi="Arial" w:cs="Arial"/>
          <w:color w:val="000000"/>
          <w:sz w:val="22"/>
          <w:szCs w:val="22"/>
        </w:rPr>
        <w:t>here are</w:t>
      </w:r>
      <w:r w:rsidR="005D252B">
        <w:rPr>
          <w:rFonts w:ascii="Arial" w:hAnsi="Arial" w:cs="Arial"/>
          <w:color w:val="000000"/>
          <w:sz w:val="22"/>
          <w:szCs w:val="22"/>
        </w:rPr>
        <w:t xml:space="preserve"> quite a few</w:t>
      </w:r>
      <w:r w:rsidR="00B602A1" w:rsidRPr="009F184A">
        <w:rPr>
          <w:rFonts w:ascii="Arial" w:hAnsi="Arial" w:cs="Arial"/>
          <w:color w:val="000000"/>
          <w:sz w:val="22"/>
          <w:szCs w:val="22"/>
        </w:rPr>
        <w:t xml:space="preserve"> </w:t>
      </w:r>
      <w:r w:rsidR="005D252B">
        <w:rPr>
          <w:rFonts w:ascii="Arial" w:hAnsi="Arial" w:cs="Arial"/>
          <w:color w:val="000000"/>
          <w:sz w:val="22"/>
          <w:szCs w:val="22"/>
        </w:rPr>
        <w:t>reports</w:t>
      </w:r>
      <w:r w:rsidR="00B602A1" w:rsidRPr="009F184A">
        <w:rPr>
          <w:rFonts w:ascii="Arial" w:hAnsi="Arial" w:cs="Arial"/>
          <w:color w:val="000000"/>
          <w:sz w:val="22"/>
          <w:szCs w:val="22"/>
        </w:rPr>
        <w:t xml:space="preserve"> of neglect/abuse in institutions, where people with disabilities are not entitled to basic human dignities. The laws and programmes to </w:t>
      </w:r>
      <w:r w:rsidR="00614246" w:rsidRPr="009F184A">
        <w:rPr>
          <w:rFonts w:ascii="Arial" w:hAnsi="Arial" w:cs="Arial"/>
          <w:color w:val="000000"/>
          <w:sz w:val="22"/>
          <w:szCs w:val="22"/>
        </w:rPr>
        <w:t>protect</w:t>
      </w:r>
      <w:r w:rsidR="00B602A1" w:rsidRPr="009F184A">
        <w:rPr>
          <w:rFonts w:ascii="Arial" w:hAnsi="Arial" w:cs="Arial"/>
          <w:color w:val="000000"/>
          <w:sz w:val="22"/>
          <w:szCs w:val="22"/>
        </w:rPr>
        <w:t xml:space="preserve"> women and children f</w:t>
      </w:r>
      <w:r w:rsidR="00614246" w:rsidRPr="009F184A">
        <w:rPr>
          <w:rFonts w:ascii="Arial" w:hAnsi="Arial" w:cs="Arial"/>
          <w:color w:val="000000"/>
          <w:sz w:val="22"/>
          <w:szCs w:val="22"/>
        </w:rPr>
        <w:t>rom</w:t>
      </w:r>
      <w:r w:rsidR="00B602A1" w:rsidRPr="009F184A">
        <w:rPr>
          <w:rFonts w:ascii="Arial" w:hAnsi="Arial" w:cs="Arial"/>
          <w:color w:val="000000"/>
          <w:sz w:val="22"/>
          <w:szCs w:val="22"/>
        </w:rPr>
        <w:t xml:space="preserve"> abuse</w:t>
      </w:r>
      <w:r w:rsidR="00614246" w:rsidRPr="009F184A">
        <w:rPr>
          <w:rFonts w:ascii="Arial" w:hAnsi="Arial" w:cs="Arial"/>
          <w:color w:val="000000"/>
          <w:sz w:val="22"/>
          <w:szCs w:val="22"/>
        </w:rPr>
        <w:t xml:space="preserve"> and </w:t>
      </w:r>
      <w:r w:rsidR="00B602A1" w:rsidRPr="009F184A">
        <w:rPr>
          <w:rFonts w:ascii="Arial" w:hAnsi="Arial" w:cs="Arial"/>
          <w:color w:val="000000"/>
          <w:sz w:val="22"/>
          <w:szCs w:val="22"/>
        </w:rPr>
        <w:t xml:space="preserve">violence do not take into account the specific issues of people </w:t>
      </w:r>
      <w:r w:rsidR="005D5A83" w:rsidRPr="009F184A">
        <w:rPr>
          <w:rFonts w:ascii="Arial" w:hAnsi="Arial" w:cs="Arial"/>
          <w:color w:val="000000"/>
          <w:sz w:val="22"/>
          <w:szCs w:val="22"/>
        </w:rPr>
        <w:t>with</w:t>
      </w:r>
      <w:r w:rsidR="00B602A1" w:rsidRPr="009F184A">
        <w:rPr>
          <w:rFonts w:ascii="Arial" w:hAnsi="Arial" w:cs="Arial"/>
          <w:color w:val="000000"/>
          <w:sz w:val="22"/>
          <w:szCs w:val="22"/>
        </w:rPr>
        <w:t xml:space="preserve"> disabilities or have </w:t>
      </w:r>
      <w:r w:rsidR="00D956B7" w:rsidRPr="009F184A">
        <w:rPr>
          <w:rFonts w:ascii="Arial" w:hAnsi="Arial" w:cs="Arial"/>
          <w:color w:val="000000"/>
          <w:sz w:val="22"/>
          <w:szCs w:val="22"/>
        </w:rPr>
        <w:t xml:space="preserve">a </w:t>
      </w:r>
      <w:r w:rsidR="00B602A1" w:rsidRPr="009F184A">
        <w:rPr>
          <w:rFonts w:ascii="Arial" w:hAnsi="Arial" w:cs="Arial"/>
          <w:color w:val="000000"/>
          <w:sz w:val="22"/>
          <w:szCs w:val="22"/>
        </w:rPr>
        <w:t xml:space="preserve">provision for reasonable accommodation </w:t>
      </w:r>
      <w:r w:rsidR="00D956B7" w:rsidRPr="009F184A">
        <w:rPr>
          <w:rFonts w:ascii="Arial" w:hAnsi="Arial" w:cs="Arial"/>
          <w:color w:val="000000"/>
          <w:sz w:val="22"/>
          <w:szCs w:val="22"/>
        </w:rPr>
        <w:t xml:space="preserve">in order </w:t>
      </w:r>
      <w:r w:rsidR="00B602A1" w:rsidRPr="009F184A">
        <w:rPr>
          <w:rFonts w:ascii="Arial" w:hAnsi="Arial" w:cs="Arial"/>
          <w:color w:val="000000"/>
          <w:sz w:val="22"/>
          <w:szCs w:val="22"/>
        </w:rPr>
        <w:t>to access the services.</w:t>
      </w:r>
    </w:p>
    <w:p w14:paraId="1F249718" w14:textId="77777777" w:rsidR="009F184A" w:rsidRDefault="00614246" w:rsidP="002F4982">
      <w:pPr>
        <w:pStyle w:val="ListParagraph"/>
        <w:numPr>
          <w:ilvl w:val="0"/>
          <w:numId w:val="3"/>
        </w:numPr>
        <w:spacing w:after="240" w:line="360" w:lineRule="auto"/>
        <w:jc w:val="both"/>
        <w:textAlignment w:val="baseline"/>
        <w:rPr>
          <w:rFonts w:ascii="Arial" w:hAnsi="Arial" w:cs="Arial"/>
          <w:sz w:val="22"/>
          <w:szCs w:val="22"/>
        </w:rPr>
      </w:pPr>
      <w:r w:rsidRPr="009F184A">
        <w:rPr>
          <w:rFonts w:ascii="Arial" w:hAnsi="Arial" w:cs="Arial"/>
          <w:sz w:val="22"/>
          <w:szCs w:val="22"/>
        </w:rPr>
        <w:t>Further, t</w:t>
      </w:r>
      <w:r w:rsidR="00B91079" w:rsidRPr="009F184A">
        <w:rPr>
          <w:rFonts w:ascii="Arial" w:hAnsi="Arial" w:cs="Arial"/>
          <w:sz w:val="22"/>
          <w:szCs w:val="22"/>
        </w:rPr>
        <w:t xml:space="preserve">he Act provides for establishing support arrangements for people with disabilities to exercise legal capacity. However, these are yet to be established. In absence of guidelines and </w:t>
      </w:r>
      <w:r w:rsidR="00B91079" w:rsidRPr="009F184A">
        <w:rPr>
          <w:rFonts w:ascii="Arial" w:hAnsi="Arial" w:cs="Arial"/>
          <w:sz w:val="22"/>
          <w:szCs w:val="22"/>
        </w:rPr>
        <w:lastRenderedPageBreak/>
        <w:t>structures for providing support, the earlier regime of total guardianship is still continuing</w:t>
      </w:r>
      <w:r w:rsidR="00B602A1" w:rsidRPr="009F184A">
        <w:rPr>
          <w:rFonts w:ascii="Arial" w:hAnsi="Arial" w:cs="Arial"/>
          <w:sz w:val="22"/>
          <w:szCs w:val="22"/>
        </w:rPr>
        <w:t xml:space="preserve"> to be g</w:t>
      </w:r>
      <w:r w:rsidRPr="009F184A">
        <w:rPr>
          <w:rFonts w:ascii="Arial" w:hAnsi="Arial" w:cs="Arial"/>
          <w:sz w:val="22"/>
          <w:szCs w:val="22"/>
        </w:rPr>
        <w:t>ranted</w:t>
      </w:r>
      <w:r w:rsidR="00B602A1" w:rsidRPr="009F184A">
        <w:rPr>
          <w:rFonts w:ascii="Arial" w:hAnsi="Arial" w:cs="Arial"/>
          <w:sz w:val="22"/>
          <w:szCs w:val="22"/>
        </w:rPr>
        <w:t xml:space="preserve"> by Local level Committees of the National Trust. </w:t>
      </w:r>
    </w:p>
    <w:p w14:paraId="7086CBFB" w14:textId="77777777" w:rsidR="009F184A" w:rsidRDefault="00B602A1" w:rsidP="002F4982">
      <w:pPr>
        <w:pStyle w:val="ListParagraph"/>
        <w:numPr>
          <w:ilvl w:val="0"/>
          <w:numId w:val="3"/>
        </w:numPr>
        <w:spacing w:after="240" w:line="360" w:lineRule="auto"/>
        <w:jc w:val="both"/>
        <w:textAlignment w:val="baseline"/>
        <w:rPr>
          <w:rFonts w:ascii="Arial" w:hAnsi="Arial" w:cs="Arial"/>
          <w:sz w:val="22"/>
          <w:szCs w:val="22"/>
        </w:rPr>
      </w:pPr>
      <w:r w:rsidRPr="009F184A">
        <w:rPr>
          <w:rFonts w:ascii="Arial" w:hAnsi="Arial" w:cs="Arial"/>
          <w:sz w:val="22"/>
          <w:szCs w:val="22"/>
        </w:rPr>
        <w:t>Access to health and rehabilitation is poor</w:t>
      </w:r>
      <w:r w:rsidR="005D5A83" w:rsidRPr="009F184A">
        <w:rPr>
          <w:rFonts w:ascii="Arial" w:hAnsi="Arial" w:cs="Arial"/>
          <w:sz w:val="22"/>
          <w:szCs w:val="22"/>
        </w:rPr>
        <w:t xml:space="preserve"> (only about 5% people have reach to </w:t>
      </w:r>
      <w:r w:rsidR="00614246" w:rsidRPr="009F184A">
        <w:rPr>
          <w:rFonts w:ascii="Arial" w:hAnsi="Arial" w:cs="Arial"/>
          <w:sz w:val="22"/>
          <w:szCs w:val="22"/>
        </w:rPr>
        <w:t>rehabilitation</w:t>
      </w:r>
      <w:r w:rsidR="005D5A83" w:rsidRPr="009F184A">
        <w:rPr>
          <w:rFonts w:ascii="Arial" w:hAnsi="Arial" w:cs="Arial"/>
          <w:sz w:val="22"/>
          <w:szCs w:val="22"/>
        </w:rPr>
        <w:t xml:space="preserve"> services in the country)</w:t>
      </w:r>
      <w:r w:rsidRPr="009F184A">
        <w:rPr>
          <w:rFonts w:ascii="Arial" w:hAnsi="Arial" w:cs="Arial"/>
          <w:sz w:val="22"/>
          <w:szCs w:val="22"/>
        </w:rPr>
        <w:t>. There is a</w:t>
      </w:r>
      <w:r w:rsidR="005D5A83" w:rsidRPr="009F184A">
        <w:rPr>
          <w:rFonts w:ascii="Arial" w:hAnsi="Arial" w:cs="Arial"/>
          <w:sz w:val="22"/>
          <w:szCs w:val="22"/>
        </w:rPr>
        <w:t>n immediate</w:t>
      </w:r>
      <w:r w:rsidRPr="009F184A">
        <w:rPr>
          <w:rFonts w:ascii="Arial" w:hAnsi="Arial" w:cs="Arial"/>
          <w:sz w:val="22"/>
          <w:szCs w:val="22"/>
        </w:rPr>
        <w:t xml:space="preserve"> need for nationwide community based programme</w:t>
      </w:r>
      <w:r w:rsidR="00EC75DD" w:rsidRPr="009F184A">
        <w:rPr>
          <w:rFonts w:ascii="Arial" w:hAnsi="Arial" w:cs="Arial"/>
          <w:sz w:val="22"/>
          <w:szCs w:val="22"/>
        </w:rPr>
        <w:t>s</w:t>
      </w:r>
      <w:r w:rsidR="005D5A83" w:rsidRPr="009F184A">
        <w:rPr>
          <w:rFonts w:ascii="Arial" w:hAnsi="Arial" w:cs="Arial"/>
          <w:sz w:val="22"/>
          <w:szCs w:val="22"/>
        </w:rPr>
        <w:t xml:space="preserve"> (cross disability) </w:t>
      </w:r>
      <w:r w:rsidRPr="009F184A">
        <w:rPr>
          <w:rFonts w:ascii="Arial" w:hAnsi="Arial" w:cs="Arial"/>
          <w:sz w:val="22"/>
          <w:szCs w:val="22"/>
        </w:rPr>
        <w:t xml:space="preserve">which can </w:t>
      </w:r>
      <w:r w:rsidR="005D5A83" w:rsidRPr="009F184A">
        <w:rPr>
          <w:rFonts w:ascii="Arial" w:hAnsi="Arial" w:cs="Arial"/>
          <w:sz w:val="22"/>
          <w:szCs w:val="22"/>
        </w:rPr>
        <w:t>address</w:t>
      </w:r>
      <w:r w:rsidRPr="009F184A">
        <w:rPr>
          <w:rFonts w:ascii="Arial" w:hAnsi="Arial" w:cs="Arial"/>
          <w:sz w:val="22"/>
          <w:szCs w:val="22"/>
        </w:rPr>
        <w:t xml:space="preserve"> a who</w:t>
      </w:r>
      <w:r w:rsidR="005D5A83" w:rsidRPr="009F184A">
        <w:rPr>
          <w:rFonts w:ascii="Arial" w:hAnsi="Arial" w:cs="Arial"/>
          <w:sz w:val="22"/>
          <w:szCs w:val="22"/>
        </w:rPr>
        <w:t>le</w:t>
      </w:r>
      <w:r w:rsidRPr="009F184A">
        <w:rPr>
          <w:rFonts w:ascii="Arial" w:hAnsi="Arial" w:cs="Arial"/>
          <w:sz w:val="22"/>
          <w:szCs w:val="22"/>
        </w:rPr>
        <w:t xml:space="preserve"> ra</w:t>
      </w:r>
      <w:r w:rsidR="005D5A83" w:rsidRPr="009F184A">
        <w:rPr>
          <w:rFonts w:ascii="Arial" w:hAnsi="Arial" w:cs="Arial"/>
          <w:sz w:val="22"/>
          <w:szCs w:val="22"/>
        </w:rPr>
        <w:t>n</w:t>
      </w:r>
      <w:r w:rsidRPr="009F184A">
        <w:rPr>
          <w:rFonts w:ascii="Arial" w:hAnsi="Arial" w:cs="Arial"/>
          <w:sz w:val="22"/>
          <w:szCs w:val="22"/>
        </w:rPr>
        <w:t xml:space="preserve">ge </w:t>
      </w:r>
      <w:r w:rsidR="005D5A83" w:rsidRPr="009F184A">
        <w:rPr>
          <w:rFonts w:ascii="Arial" w:hAnsi="Arial" w:cs="Arial"/>
          <w:sz w:val="22"/>
          <w:szCs w:val="22"/>
        </w:rPr>
        <w:t>o</w:t>
      </w:r>
      <w:r w:rsidRPr="009F184A">
        <w:rPr>
          <w:rFonts w:ascii="Arial" w:hAnsi="Arial" w:cs="Arial"/>
          <w:sz w:val="22"/>
          <w:szCs w:val="22"/>
        </w:rPr>
        <w:t xml:space="preserve">f issues from rehabilitation to independent living </w:t>
      </w:r>
      <w:r w:rsidR="005D5A83" w:rsidRPr="009F184A">
        <w:rPr>
          <w:rFonts w:ascii="Arial" w:hAnsi="Arial" w:cs="Arial"/>
          <w:sz w:val="22"/>
          <w:szCs w:val="22"/>
        </w:rPr>
        <w:t xml:space="preserve">to </w:t>
      </w:r>
      <w:r w:rsidRPr="009F184A">
        <w:rPr>
          <w:rFonts w:ascii="Arial" w:hAnsi="Arial" w:cs="Arial"/>
          <w:sz w:val="22"/>
          <w:szCs w:val="22"/>
        </w:rPr>
        <w:t>community and support services</w:t>
      </w:r>
      <w:r w:rsidR="005D5A83" w:rsidRPr="009F184A">
        <w:rPr>
          <w:rFonts w:ascii="Arial" w:hAnsi="Arial" w:cs="Arial"/>
          <w:sz w:val="22"/>
          <w:szCs w:val="22"/>
        </w:rPr>
        <w:t xml:space="preserve"> accessible and so on</w:t>
      </w:r>
      <w:r w:rsidRPr="009F184A">
        <w:rPr>
          <w:rFonts w:ascii="Arial" w:hAnsi="Arial" w:cs="Arial"/>
          <w:sz w:val="22"/>
          <w:szCs w:val="22"/>
        </w:rPr>
        <w:t xml:space="preserve">. This would also help </w:t>
      </w:r>
      <w:r w:rsidR="005D5A83" w:rsidRPr="009F184A">
        <w:rPr>
          <w:rFonts w:ascii="Arial" w:hAnsi="Arial" w:cs="Arial"/>
          <w:sz w:val="22"/>
          <w:szCs w:val="22"/>
        </w:rPr>
        <w:t>creating</w:t>
      </w:r>
      <w:r w:rsidRPr="009F184A">
        <w:rPr>
          <w:rFonts w:ascii="Arial" w:hAnsi="Arial" w:cs="Arial"/>
          <w:sz w:val="22"/>
          <w:szCs w:val="22"/>
        </w:rPr>
        <w:t xml:space="preserve"> </w:t>
      </w:r>
      <w:r w:rsidR="005D5A83" w:rsidRPr="009F184A">
        <w:rPr>
          <w:rFonts w:ascii="Arial" w:hAnsi="Arial" w:cs="Arial"/>
          <w:sz w:val="22"/>
          <w:szCs w:val="22"/>
        </w:rPr>
        <w:t>awareness</w:t>
      </w:r>
      <w:r w:rsidRPr="009F184A">
        <w:rPr>
          <w:rFonts w:ascii="Arial" w:hAnsi="Arial" w:cs="Arial"/>
          <w:sz w:val="22"/>
          <w:szCs w:val="22"/>
        </w:rPr>
        <w:t xml:space="preserve"> and </w:t>
      </w:r>
      <w:r w:rsidR="005D5A83" w:rsidRPr="009F184A">
        <w:rPr>
          <w:rFonts w:ascii="Arial" w:hAnsi="Arial" w:cs="Arial"/>
          <w:sz w:val="22"/>
          <w:szCs w:val="22"/>
        </w:rPr>
        <w:t xml:space="preserve">would lead to reduction </w:t>
      </w:r>
      <w:r w:rsidR="009F184A" w:rsidRPr="009F184A">
        <w:rPr>
          <w:rFonts w:ascii="Arial" w:hAnsi="Arial" w:cs="Arial"/>
          <w:sz w:val="22"/>
          <w:szCs w:val="22"/>
        </w:rPr>
        <w:t xml:space="preserve">in cases </w:t>
      </w:r>
      <w:r w:rsidR="005D5A83" w:rsidRPr="009F184A">
        <w:rPr>
          <w:rFonts w:ascii="Arial" w:hAnsi="Arial" w:cs="Arial"/>
          <w:sz w:val="22"/>
          <w:szCs w:val="22"/>
        </w:rPr>
        <w:t xml:space="preserve">of </w:t>
      </w:r>
      <w:r w:rsidRPr="009F184A">
        <w:rPr>
          <w:rFonts w:ascii="Arial" w:hAnsi="Arial" w:cs="Arial"/>
          <w:sz w:val="22"/>
          <w:szCs w:val="22"/>
        </w:rPr>
        <w:t>abuse/violence.</w:t>
      </w:r>
    </w:p>
    <w:p w14:paraId="08B30D5E" w14:textId="581481A6" w:rsidR="009F184A" w:rsidRDefault="009F184A" w:rsidP="002F4982">
      <w:pPr>
        <w:pStyle w:val="ListParagraph"/>
        <w:numPr>
          <w:ilvl w:val="0"/>
          <w:numId w:val="3"/>
        </w:numPr>
        <w:spacing w:after="240" w:line="360" w:lineRule="auto"/>
        <w:jc w:val="both"/>
        <w:textAlignment w:val="baseline"/>
        <w:rPr>
          <w:rFonts w:ascii="Arial" w:hAnsi="Arial" w:cs="Arial"/>
          <w:sz w:val="22"/>
          <w:szCs w:val="22"/>
        </w:rPr>
      </w:pPr>
      <w:r w:rsidRPr="009F184A">
        <w:rPr>
          <w:rFonts w:ascii="Arial" w:hAnsi="Arial" w:cs="Arial"/>
          <w:sz w:val="22"/>
          <w:szCs w:val="22"/>
        </w:rPr>
        <w:t>The l</w:t>
      </w:r>
      <w:r w:rsidR="006C0084" w:rsidRPr="009F184A">
        <w:rPr>
          <w:rFonts w:ascii="Arial" w:hAnsi="Arial" w:cs="Arial"/>
          <w:sz w:val="22"/>
          <w:szCs w:val="22"/>
        </w:rPr>
        <w:t xml:space="preserve">ack of </w:t>
      </w:r>
      <w:r w:rsidR="00614246" w:rsidRPr="009F184A">
        <w:rPr>
          <w:rFonts w:ascii="Arial" w:hAnsi="Arial" w:cs="Arial"/>
          <w:sz w:val="22"/>
          <w:szCs w:val="22"/>
        </w:rPr>
        <w:t>d</w:t>
      </w:r>
      <w:r w:rsidR="006C0084" w:rsidRPr="009F184A">
        <w:rPr>
          <w:rFonts w:ascii="Arial" w:hAnsi="Arial" w:cs="Arial"/>
          <w:sz w:val="22"/>
          <w:szCs w:val="22"/>
        </w:rPr>
        <w:t xml:space="preserve">ata </w:t>
      </w:r>
      <w:r w:rsidR="00614246" w:rsidRPr="009F184A">
        <w:rPr>
          <w:rFonts w:ascii="Arial" w:hAnsi="Arial" w:cs="Arial"/>
          <w:sz w:val="22"/>
          <w:szCs w:val="22"/>
        </w:rPr>
        <w:t xml:space="preserve">on disability </w:t>
      </w:r>
      <w:r w:rsidR="006C0084" w:rsidRPr="009F184A">
        <w:rPr>
          <w:rFonts w:ascii="Arial" w:hAnsi="Arial" w:cs="Arial"/>
          <w:sz w:val="22"/>
          <w:szCs w:val="22"/>
        </w:rPr>
        <w:t>has been highlighted in a major way in the Report. Most Ministries do not collect disability data.  Even when data is collected</w:t>
      </w:r>
      <w:r w:rsidR="00B91079" w:rsidRPr="009F184A">
        <w:rPr>
          <w:rFonts w:ascii="Arial" w:hAnsi="Arial" w:cs="Arial"/>
          <w:sz w:val="22"/>
          <w:szCs w:val="22"/>
        </w:rPr>
        <w:t>, it</w:t>
      </w:r>
      <w:r w:rsidR="006C0084" w:rsidRPr="009F184A">
        <w:rPr>
          <w:rFonts w:ascii="Arial" w:hAnsi="Arial" w:cs="Arial"/>
          <w:sz w:val="22"/>
          <w:szCs w:val="22"/>
        </w:rPr>
        <w:t xml:space="preserve"> is no</w:t>
      </w:r>
      <w:r w:rsidR="00B91079" w:rsidRPr="009F184A">
        <w:rPr>
          <w:rFonts w:ascii="Arial" w:hAnsi="Arial" w:cs="Arial"/>
          <w:sz w:val="22"/>
          <w:szCs w:val="22"/>
        </w:rPr>
        <w:t xml:space="preserve">t </w:t>
      </w:r>
      <w:r w:rsidR="006C0084" w:rsidRPr="009F184A">
        <w:rPr>
          <w:rFonts w:ascii="Arial" w:hAnsi="Arial" w:cs="Arial"/>
          <w:sz w:val="22"/>
          <w:szCs w:val="22"/>
        </w:rPr>
        <w:t xml:space="preserve">disability </w:t>
      </w:r>
      <w:r w:rsidR="00B91079" w:rsidRPr="009F184A">
        <w:rPr>
          <w:rFonts w:ascii="Arial" w:hAnsi="Arial" w:cs="Arial"/>
          <w:sz w:val="22"/>
          <w:szCs w:val="22"/>
        </w:rPr>
        <w:t>or gender segregated</w:t>
      </w:r>
      <w:r w:rsidR="006C0084" w:rsidRPr="009F184A">
        <w:rPr>
          <w:rFonts w:ascii="Arial" w:hAnsi="Arial" w:cs="Arial"/>
          <w:sz w:val="22"/>
          <w:szCs w:val="22"/>
        </w:rPr>
        <w:t>.</w:t>
      </w:r>
      <w:r w:rsidR="00A321AD" w:rsidRPr="009F184A">
        <w:rPr>
          <w:rFonts w:ascii="Arial" w:hAnsi="Arial" w:cs="Arial"/>
          <w:sz w:val="22"/>
          <w:szCs w:val="22"/>
        </w:rPr>
        <w:t xml:space="preserve"> </w:t>
      </w:r>
      <w:r w:rsidRPr="009F184A">
        <w:rPr>
          <w:rFonts w:ascii="Arial" w:hAnsi="Arial" w:cs="Arial"/>
          <w:sz w:val="22"/>
          <w:szCs w:val="22"/>
        </w:rPr>
        <w:t xml:space="preserve">The </w:t>
      </w:r>
      <w:r w:rsidR="00A321AD" w:rsidRPr="009F184A">
        <w:rPr>
          <w:rFonts w:ascii="Arial" w:hAnsi="Arial" w:cs="Arial"/>
          <w:sz w:val="22"/>
          <w:szCs w:val="22"/>
        </w:rPr>
        <w:t>National Sample Survey Organisation (NSSO) does not include disability a</w:t>
      </w:r>
      <w:r w:rsidR="00B91079" w:rsidRPr="009F184A">
        <w:rPr>
          <w:rFonts w:ascii="Arial" w:hAnsi="Arial" w:cs="Arial"/>
          <w:sz w:val="22"/>
          <w:szCs w:val="22"/>
        </w:rPr>
        <w:t xml:space="preserve">s a </w:t>
      </w:r>
      <w:r w:rsidR="00A321AD" w:rsidRPr="009F184A">
        <w:rPr>
          <w:rFonts w:ascii="Arial" w:hAnsi="Arial" w:cs="Arial"/>
          <w:sz w:val="22"/>
          <w:szCs w:val="22"/>
        </w:rPr>
        <w:t xml:space="preserve">social group when </w:t>
      </w:r>
      <w:r w:rsidRPr="009F184A">
        <w:rPr>
          <w:rFonts w:ascii="Arial" w:hAnsi="Arial" w:cs="Arial"/>
          <w:sz w:val="22"/>
          <w:szCs w:val="22"/>
        </w:rPr>
        <w:t>conducting</w:t>
      </w:r>
      <w:r w:rsidR="00A321AD" w:rsidRPr="009F184A">
        <w:rPr>
          <w:rFonts w:ascii="Arial" w:hAnsi="Arial" w:cs="Arial"/>
          <w:sz w:val="22"/>
          <w:szCs w:val="22"/>
        </w:rPr>
        <w:t xml:space="preserve"> socio economic survey</w:t>
      </w:r>
      <w:r w:rsidRPr="009F184A">
        <w:rPr>
          <w:rFonts w:ascii="Arial" w:hAnsi="Arial" w:cs="Arial"/>
          <w:sz w:val="22"/>
          <w:szCs w:val="22"/>
        </w:rPr>
        <w:t>s</w:t>
      </w:r>
      <w:r w:rsidR="00A321AD" w:rsidRPr="009F184A">
        <w:rPr>
          <w:rFonts w:ascii="Arial" w:hAnsi="Arial" w:cs="Arial"/>
          <w:sz w:val="22"/>
          <w:szCs w:val="22"/>
        </w:rPr>
        <w:t xml:space="preserve"> (like employment education etc.).</w:t>
      </w:r>
    </w:p>
    <w:p w14:paraId="5C544907" w14:textId="17766387" w:rsidR="00B602A1" w:rsidRDefault="005D5A83" w:rsidP="002F4982">
      <w:pPr>
        <w:pStyle w:val="ListParagraph"/>
        <w:numPr>
          <w:ilvl w:val="0"/>
          <w:numId w:val="3"/>
        </w:numPr>
        <w:spacing w:after="240" w:line="360" w:lineRule="auto"/>
        <w:jc w:val="both"/>
        <w:textAlignment w:val="baseline"/>
        <w:rPr>
          <w:rFonts w:ascii="Arial" w:hAnsi="Arial" w:cs="Arial"/>
          <w:sz w:val="22"/>
          <w:szCs w:val="22"/>
        </w:rPr>
      </w:pPr>
      <w:r w:rsidRPr="009F184A">
        <w:rPr>
          <w:rFonts w:ascii="Arial" w:hAnsi="Arial" w:cs="Arial"/>
          <w:sz w:val="22"/>
          <w:szCs w:val="22"/>
        </w:rPr>
        <w:t xml:space="preserve">The </w:t>
      </w:r>
      <w:r w:rsidR="009F184A" w:rsidRPr="009F184A">
        <w:rPr>
          <w:rFonts w:ascii="Arial" w:hAnsi="Arial" w:cs="Arial"/>
          <w:sz w:val="22"/>
          <w:szCs w:val="22"/>
        </w:rPr>
        <w:t>P</w:t>
      </w:r>
      <w:r w:rsidR="00614246" w:rsidRPr="009F184A">
        <w:rPr>
          <w:rFonts w:ascii="Arial" w:hAnsi="Arial" w:cs="Arial"/>
          <w:sz w:val="22"/>
          <w:szCs w:val="22"/>
        </w:rPr>
        <w:t xml:space="preserve">arallel </w:t>
      </w:r>
      <w:r w:rsidR="009F184A" w:rsidRPr="009F184A">
        <w:rPr>
          <w:rFonts w:ascii="Arial" w:hAnsi="Arial" w:cs="Arial"/>
          <w:sz w:val="22"/>
          <w:szCs w:val="22"/>
        </w:rPr>
        <w:t>R</w:t>
      </w:r>
      <w:r w:rsidRPr="009F184A">
        <w:rPr>
          <w:rFonts w:ascii="Arial" w:hAnsi="Arial" w:cs="Arial"/>
          <w:sz w:val="22"/>
          <w:szCs w:val="22"/>
        </w:rPr>
        <w:t>eport</w:t>
      </w:r>
      <w:r w:rsidR="00614246" w:rsidRPr="009F184A">
        <w:rPr>
          <w:rFonts w:ascii="Arial" w:hAnsi="Arial" w:cs="Arial"/>
          <w:sz w:val="22"/>
          <w:szCs w:val="22"/>
        </w:rPr>
        <w:t xml:space="preserve"> also</w:t>
      </w:r>
      <w:r w:rsidRPr="009F184A">
        <w:rPr>
          <w:rFonts w:ascii="Arial" w:hAnsi="Arial" w:cs="Arial"/>
          <w:sz w:val="22"/>
          <w:szCs w:val="22"/>
        </w:rPr>
        <w:t xml:space="preserve"> has specific points related to education, employment, emergency services, access to justice, personal mobility, political </w:t>
      </w:r>
      <w:r w:rsidR="00C16E9F" w:rsidRPr="009F184A">
        <w:rPr>
          <w:rFonts w:ascii="Arial" w:hAnsi="Arial" w:cs="Arial"/>
          <w:sz w:val="22"/>
          <w:szCs w:val="22"/>
        </w:rPr>
        <w:t>participation and</w:t>
      </w:r>
      <w:r w:rsidRPr="009F184A">
        <w:rPr>
          <w:rFonts w:ascii="Arial" w:hAnsi="Arial" w:cs="Arial"/>
          <w:sz w:val="22"/>
          <w:szCs w:val="22"/>
        </w:rPr>
        <w:t xml:space="preserve"> other </w:t>
      </w:r>
      <w:r w:rsidR="00614246" w:rsidRPr="009F184A">
        <w:rPr>
          <w:rFonts w:ascii="Arial" w:hAnsi="Arial" w:cs="Arial"/>
          <w:sz w:val="22"/>
          <w:szCs w:val="22"/>
        </w:rPr>
        <w:t>Articles</w:t>
      </w:r>
      <w:r w:rsidRPr="009F184A">
        <w:rPr>
          <w:rFonts w:ascii="Arial" w:hAnsi="Arial" w:cs="Arial"/>
          <w:sz w:val="22"/>
          <w:szCs w:val="22"/>
        </w:rPr>
        <w:t xml:space="preserve"> of the CRPD</w:t>
      </w:r>
      <w:r w:rsidR="00614246" w:rsidRPr="009F184A">
        <w:rPr>
          <w:rFonts w:ascii="Arial" w:hAnsi="Arial" w:cs="Arial"/>
          <w:sz w:val="22"/>
          <w:szCs w:val="22"/>
        </w:rPr>
        <w:t xml:space="preserve"> along with specific recommendations. </w:t>
      </w:r>
    </w:p>
    <w:p w14:paraId="33D4FD59" w14:textId="0D0807DE" w:rsidR="009F184A" w:rsidRDefault="009F184A">
      <w:pPr>
        <w:spacing w:after="160" w:line="259" w:lineRule="auto"/>
        <w:rPr>
          <w:rFonts w:ascii="Arial" w:hAnsi="Arial" w:cs="Arial"/>
          <w:sz w:val="22"/>
          <w:szCs w:val="22"/>
        </w:rPr>
      </w:pPr>
      <w:r>
        <w:rPr>
          <w:rFonts w:ascii="Arial" w:hAnsi="Arial" w:cs="Arial"/>
          <w:sz w:val="22"/>
          <w:szCs w:val="22"/>
        </w:rPr>
        <w:br w:type="page"/>
      </w:r>
    </w:p>
    <w:p w14:paraId="7580E389" w14:textId="69AAB3DE" w:rsidR="00AB7D89" w:rsidRPr="002A2719" w:rsidRDefault="00AB7D89" w:rsidP="00800E83">
      <w:pPr>
        <w:pStyle w:val="Heading2"/>
        <w:jc w:val="both"/>
      </w:pPr>
      <w:bookmarkStart w:id="3" w:name="_Toc729436"/>
      <w:r w:rsidRPr="002A2719">
        <w:lastRenderedPageBreak/>
        <w:t>Articles 1 to 5.</w:t>
      </w:r>
      <w:r w:rsidR="006643D1">
        <w:t xml:space="preserve"> </w:t>
      </w:r>
      <w:r w:rsidRPr="002A2719">
        <w:t>1: Purpose 2: Definitions, 3: General principles,4: General obligations and 5: Equality and non-discrimination</w:t>
      </w:r>
      <w:bookmarkEnd w:id="3"/>
    </w:p>
    <w:p w14:paraId="0CF974C7" w14:textId="1E2BDBEC" w:rsidR="005449C9" w:rsidRPr="005449C9" w:rsidRDefault="00AB7D89" w:rsidP="005449C9">
      <w:pPr>
        <w:pStyle w:val="NormalWeb"/>
        <w:numPr>
          <w:ilvl w:val="0"/>
          <w:numId w:val="3"/>
        </w:numPr>
        <w:spacing w:before="0" w:beforeAutospacing="0" w:after="0" w:afterAutospacing="0" w:line="360" w:lineRule="auto"/>
        <w:jc w:val="both"/>
        <w:rPr>
          <w:rFonts w:ascii="Arial" w:hAnsi="Arial" w:cs="Arial"/>
          <w:sz w:val="22"/>
          <w:szCs w:val="22"/>
        </w:rPr>
      </w:pPr>
      <w:r w:rsidRPr="005449C9">
        <w:rPr>
          <w:rFonts w:ascii="Arial" w:hAnsi="Arial" w:cs="Arial"/>
          <w:color w:val="000000"/>
          <w:sz w:val="22"/>
          <w:szCs w:val="22"/>
        </w:rPr>
        <w:t>Article 4 mandates Governments to take legislative measures for the implementation of rights recognised in the Convention. The Rights of Persons with Disabilities (RPWD)</w:t>
      </w:r>
      <w:r w:rsidR="00A3771C" w:rsidRPr="005449C9">
        <w:rPr>
          <w:rFonts w:ascii="Arial" w:hAnsi="Arial" w:cs="Arial"/>
          <w:color w:val="000000"/>
          <w:sz w:val="22"/>
          <w:szCs w:val="22"/>
        </w:rPr>
        <w:t xml:space="preserve"> Act</w:t>
      </w:r>
      <w:r w:rsidR="00E36C39" w:rsidRPr="005449C9">
        <w:rPr>
          <w:rFonts w:ascii="Arial" w:hAnsi="Arial" w:cs="Arial"/>
          <w:color w:val="000000"/>
          <w:sz w:val="22"/>
          <w:szCs w:val="22"/>
        </w:rPr>
        <w:t>, passed</w:t>
      </w:r>
      <w:r w:rsidRPr="005449C9">
        <w:rPr>
          <w:rFonts w:ascii="Arial" w:hAnsi="Arial" w:cs="Arial"/>
          <w:color w:val="000000"/>
          <w:sz w:val="22"/>
          <w:szCs w:val="22"/>
        </w:rPr>
        <w:t xml:space="preserve"> in </w:t>
      </w:r>
      <w:r w:rsidR="009F184A" w:rsidRPr="005449C9">
        <w:rPr>
          <w:rFonts w:ascii="Arial" w:hAnsi="Arial" w:cs="Arial"/>
          <w:color w:val="000000"/>
          <w:sz w:val="22"/>
          <w:szCs w:val="22"/>
        </w:rPr>
        <w:t>December</w:t>
      </w:r>
      <w:r w:rsidRPr="005449C9">
        <w:rPr>
          <w:rFonts w:ascii="Arial" w:hAnsi="Arial" w:cs="Arial"/>
          <w:color w:val="000000"/>
          <w:sz w:val="22"/>
          <w:szCs w:val="22"/>
        </w:rPr>
        <w:t xml:space="preserve"> 2016</w:t>
      </w:r>
      <w:r w:rsidR="00E36C39" w:rsidRPr="005449C9">
        <w:rPr>
          <w:rFonts w:ascii="Arial" w:hAnsi="Arial" w:cs="Arial"/>
          <w:color w:val="000000"/>
          <w:sz w:val="22"/>
          <w:szCs w:val="22"/>
        </w:rPr>
        <w:t>,</w:t>
      </w:r>
      <w:r w:rsidRPr="005449C9">
        <w:rPr>
          <w:rFonts w:ascii="Arial" w:hAnsi="Arial" w:cs="Arial"/>
          <w:color w:val="000000"/>
          <w:sz w:val="22"/>
          <w:szCs w:val="22"/>
        </w:rPr>
        <w:t xml:space="preserve"> covers the private sector, mentions timelines for making buildings and services accessible and provides for the right to home and family, right to live in a community, protection from abuse and violence, access to justice and other rights. However, there are concerns that the Act does not fully comply with the CRPD and that there is some dilution of some of the rights. For instance, the Act says, </w:t>
      </w:r>
      <w:r w:rsidRPr="005449C9">
        <w:rPr>
          <w:rFonts w:ascii="Arial" w:hAnsi="Arial" w:cs="Arial"/>
          <w:color w:val="000000"/>
          <w:sz w:val="22"/>
          <w:szCs w:val="22"/>
          <w:shd w:val="clear" w:color="auto" w:fill="FFFFFF"/>
        </w:rPr>
        <w:t>“No person with disability shall be discriminated on the ground of disability, unless it is shown that the impugned act or omission is a proportionate means of achieving a legitimate aim”. The sub-clause, “unless..... legitimate aim” clause gives power to implementing authorities to discriminate against people with disabilities in the pretext of “legitimate aim”.  </w:t>
      </w:r>
    </w:p>
    <w:p w14:paraId="1A23360F" w14:textId="20FBC4D8" w:rsidR="00E10E98" w:rsidRPr="00E10E98" w:rsidRDefault="00AB7D89" w:rsidP="0036784B">
      <w:pPr>
        <w:pStyle w:val="NormalWeb"/>
        <w:numPr>
          <w:ilvl w:val="0"/>
          <w:numId w:val="3"/>
        </w:numPr>
        <w:spacing w:before="0" w:beforeAutospacing="0" w:after="0" w:afterAutospacing="0" w:line="360" w:lineRule="auto"/>
        <w:jc w:val="both"/>
        <w:rPr>
          <w:rFonts w:ascii="Arial" w:hAnsi="Arial" w:cs="Arial"/>
          <w:sz w:val="22"/>
          <w:szCs w:val="22"/>
        </w:rPr>
      </w:pPr>
      <w:r w:rsidRPr="00900019">
        <w:rPr>
          <w:rFonts w:ascii="Arial" w:hAnsi="Arial" w:cs="Arial"/>
          <w:color w:val="000000"/>
          <w:sz w:val="22"/>
          <w:szCs w:val="22"/>
        </w:rPr>
        <w:t>It is mentioned in the First Country Report that ‘disability’ can be read into the very framework of Article 15 and Article 16 (2) of the Constitution</w:t>
      </w:r>
      <w:r w:rsidR="00A3771C" w:rsidRPr="00900019">
        <w:rPr>
          <w:rFonts w:ascii="Arial" w:hAnsi="Arial" w:cs="Arial"/>
          <w:color w:val="000000"/>
          <w:sz w:val="22"/>
          <w:szCs w:val="22"/>
        </w:rPr>
        <w:t xml:space="preserve"> of India</w:t>
      </w:r>
      <w:r w:rsidRPr="00900019">
        <w:rPr>
          <w:rFonts w:ascii="Arial" w:hAnsi="Arial" w:cs="Arial"/>
          <w:color w:val="000000"/>
          <w:sz w:val="22"/>
          <w:szCs w:val="22"/>
        </w:rPr>
        <w:t>.  However, th</w:t>
      </w:r>
      <w:r w:rsidR="005E0CC3" w:rsidRPr="00900019">
        <w:rPr>
          <w:rFonts w:ascii="Arial" w:hAnsi="Arial" w:cs="Arial"/>
          <w:color w:val="000000"/>
          <w:sz w:val="22"/>
          <w:szCs w:val="22"/>
        </w:rPr>
        <w:t xml:space="preserve">at is not true. </w:t>
      </w:r>
      <w:r w:rsidR="00900019">
        <w:rPr>
          <w:rFonts w:ascii="Arial" w:hAnsi="Arial" w:cs="Arial"/>
          <w:color w:val="000000"/>
          <w:sz w:val="22"/>
          <w:szCs w:val="22"/>
        </w:rPr>
        <w:t xml:space="preserve">Article 15 </w:t>
      </w:r>
      <w:r w:rsidR="0036784B" w:rsidRPr="00900019">
        <w:rPr>
          <w:rFonts w:ascii="Arial" w:hAnsi="Arial" w:cs="Arial"/>
          <w:color w:val="000000"/>
          <w:sz w:val="22"/>
          <w:szCs w:val="22"/>
          <w:shd w:val="clear" w:color="auto" w:fill="FFFFFF"/>
        </w:rPr>
        <w:t>prohibit</w:t>
      </w:r>
      <w:r w:rsidR="00900019">
        <w:rPr>
          <w:rFonts w:ascii="Arial" w:hAnsi="Arial" w:cs="Arial"/>
          <w:color w:val="000000"/>
          <w:sz w:val="22"/>
          <w:szCs w:val="22"/>
          <w:shd w:val="clear" w:color="auto" w:fill="FFFFFF"/>
        </w:rPr>
        <w:t>s</w:t>
      </w:r>
      <w:r w:rsidR="0036784B" w:rsidRPr="00900019">
        <w:rPr>
          <w:rFonts w:ascii="Arial" w:hAnsi="Arial" w:cs="Arial"/>
          <w:color w:val="000000"/>
          <w:sz w:val="22"/>
          <w:szCs w:val="22"/>
          <w:shd w:val="clear" w:color="auto" w:fill="FFFFFF"/>
        </w:rPr>
        <w:t xml:space="preserve"> the </w:t>
      </w:r>
      <w:r w:rsidR="00900019">
        <w:rPr>
          <w:rFonts w:ascii="Arial" w:hAnsi="Arial" w:cs="Arial"/>
          <w:color w:val="000000"/>
          <w:sz w:val="22"/>
          <w:szCs w:val="22"/>
          <w:shd w:val="clear" w:color="auto" w:fill="FFFFFF"/>
        </w:rPr>
        <w:t>S</w:t>
      </w:r>
      <w:r w:rsidR="0036784B" w:rsidRPr="00900019">
        <w:rPr>
          <w:rFonts w:ascii="Arial" w:hAnsi="Arial" w:cs="Arial"/>
          <w:color w:val="000000"/>
          <w:sz w:val="22"/>
          <w:szCs w:val="22"/>
          <w:shd w:val="clear" w:color="auto" w:fill="FFFFFF"/>
        </w:rPr>
        <w:t>tate from discriminating any citizen on ground of any religion, race, caste, sex, place of birth or any of them.</w:t>
      </w:r>
      <w:r w:rsidR="0036784B">
        <w:rPr>
          <w:rFonts w:ascii="Lato" w:hAnsi="Lato"/>
          <w:color w:val="000000"/>
          <w:sz w:val="23"/>
          <w:szCs w:val="23"/>
          <w:shd w:val="clear" w:color="auto" w:fill="FFFFFF"/>
        </w:rPr>
        <w:t xml:space="preserve"> </w:t>
      </w:r>
      <w:r w:rsidR="00900019">
        <w:rPr>
          <w:rFonts w:ascii="Lato" w:hAnsi="Lato"/>
          <w:color w:val="000000"/>
          <w:sz w:val="23"/>
          <w:szCs w:val="23"/>
          <w:shd w:val="clear" w:color="auto" w:fill="FFFFFF"/>
        </w:rPr>
        <w:t>Article 15 is quite specific, and d</w:t>
      </w:r>
      <w:r w:rsidR="00A3771C" w:rsidRPr="00E10E98">
        <w:rPr>
          <w:rFonts w:ascii="Arial" w:hAnsi="Arial" w:cs="Arial"/>
          <w:color w:val="000000"/>
          <w:sz w:val="22"/>
          <w:szCs w:val="22"/>
        </w:rPr>
        <w:t xml:space="preserve">isability cannot be read into </w:t>
      </w:r>
      <w:r w:rsidR="00900019">
        <w:rPr>
          <w:rFonts w:ascii="Arial" w:hAnsi="Arial" w:cs="Arial"/>
          <w:color w:val="000000"/>
          <w:sz w:val="22"/>
          <w:szCs w:val="22"/>
        </w:rPr>
        <w:t>it</w:t>
      </w:r>
      <w:r w:rsidR="00A3771C" w:rsidRPr="00E10E98">
        <w:rPr>
          <w:rFonts w:ascii="Arial" w:hAnsi="Arial" w:cs="Arial"/>
          <w:color w:val="000000"/>
          <w:sz w:val="22"/>
          <w:szCs w:val="22"/>
        </w:rPr>
        <w:t xml:space="preserve">. </w:t>
      </w:r>
      <w:r w:rsidRPr="00E10E98">
        <w:rPr>
          <w:rFonts w:ascii="Arial" w:hAnsi="Arial" w:cs="Arial"/>
          <w:color w:val="000000"/>
          <w:sz w:val="22"/>
          <w:szCs w:val="22"/>
        </w:rPr>
        <w:t xml:space="preserve">Moreover, the denial </w:t>
      </w:r>
      <w:r w:rsidRPr="00E10E98">
        <w:rPr>
          <w:rFonts w:ascii="Arial" w:hAnsi="Arial" w:cs="Arial"/>
          <w:color w:val="000000"/>
          <w:sz w:val="22"/>
          <w:szCs w:val="22"/>
        </w:rPr>
        <w:lastRenderedPageBreak/>
        <w:t>of reasonable accommodation would not be seen as discrimination within the framework of the Constitution as it stands today.</w:t>
      </w:r>
      <w:r w:rsidRPr="00F52E1A">
        <w:rPr>
          <w:rStyle w:val="FootnoteReference"/>
          <w:rFonts w:ascii="Arial" w:hAnsi="Arial" w:cs="Arial"/>
          <w:color w:val="000000"/>
          <w:sz w:val="22"/>
          <w:szCs w:val="22"/>
        </w:rPr>
        <w:footnoteReference w:id="5"/>
      </w:r>
    </w:p>
    <w:p w14:paraId="4AE27108" w14:textId="2513A6C7" w:rsidR="00AB7D89" w:rsidRPr="00EB299B" w:rsidRDefault="00AB7D89" w:rsidP="0036784B">
      <w:pPr>
        <w:pStyle w:val="NormalWeb"/>
        <w:numPr>
          <w:ilvl w:val="0"/>
          <w:numId w:val="3"/>
        </w:numPr>
        <w:spacing w:before="0" w:beforeAutospacing="0" w:after="0" w:afterAutospacing="0" w:line="360" w:lineRule="auto"/>
        <w:jc w:val="both"/>
        <w:rPr>
          <w:rFonts w:ascii="Arial" w:hAnsi="Arial" w:cs="Arial"/>
          <w:sz w:val="22"/>
          <w:szCs w:val="22"/>
        </w:rPr>
      </w:pPr>
      <w:r w:rsidRPr="00EB299B">
        <w:rPr>
          <w:rFonts w:ascii="Arial" w:hAnsi="Arial" w:cs="Arial"/>
          <w:color w:val="000000"/>
          <w:sz w:val="22"/>
          <w:szCs w:val="22"/>
        </w:rPr>
        <w:t>There are over 150 laws that discriminate against people with disabilities.   While a larger number of laws apply solely to persons of ‘unsound mind’ or to both ‘lunatics’ and ‘idiots’, an equal number of laws apply to a wider range of people with disabilities.</w:t>
      </w:r>
      <w:r w:rsidRPr="00EB299B">
        <w:rPr>
          <w:rStyle w:val="FootnoteReference"/>
          <w:rFonts w:ascii="Arial" w:hAnsi="Arial" w:cs="Arial"/>
          <w:color w:val="000000"/>
          <w:sz w:val="22"/>
          <w:szCs w:val="22"/>
        </w:rPr>
        <w:footnoteReference w:id="6"/>
      </w:r>
      <w:r w:rsidRPr="00EB299B">
        <w:rPr>
          <w:rFonts w:ascii="Arial" w:hAnsi="Arial" w:cs="Arial"/>
          <w:color w:val="000000"/>
          <w:sz w:val="22"/>
          <w:szCs w:val="22"/>
        </w:rPr>
        <w:t xml:space="preserve"> </w:t>
      </w:r>
      <w:r w:rsidR="008C76CB" w:rsidRPr="00EB299B">
        <w:rPr>
          <w:rFonts w:ascii="Arial" w:hAnsi="Arial" w:cs="Arial"/>
          <w:color w:val="000000"/>
          <w:sz w:val="22"/>
          <w:szCs w:val="22"/>
        </w:rPr>
        <w:t xml:space="preserve">As per the research conducted by </w:t>
      </w:r>
      <w:r w:rsidR="008C76CB" w:rsidRPr="00EB299B">
        <w:rPr>
          <w:rFonts w:ascii="Arial" w:hAnsi="Arial" w:cs="Arial"/>
          <w:sz w:val="22"/>
          <w:szCs w:val="22"/>
        </w:rPr>
        <w:t>Vidhi Centre for Legal Policy</w:t>
      </w:r>
      <w:r w:rsidR="008C76CB" w:rsidRPr="00EB299B">
        <w:rPr>
          <w:rFonts w:ascii="Arial" w:hAnsi="Arial" w:cs="Arial"/>
          <w:color w:val="000000"/>
          <w:sz w:val="22"/>
          <w:szCs w:val="22"/>
        </w:rPr>
        <w:t>, 119 laws discriminate against persons affected by Leprosy and around 146 laws discriminate against “deaf-mute” persons.</w:t>
      </w:r>
      <w:r w:rsidRPr="00EB299B">
        <w:rPr>
          <w:rFonts w:ascii="Arial" w:hAnsi="Arial" w:cs="Arial"/>
          <w:color w:val="000000"/>
          <w:sz w:val="22"/>
          <w:szCs w:val="22"/>
        </w:rPr>
        <w:t> </w:t>
      </w:r>
      <w:r w:rsidR="008C76CB" w:rsidRPr="00EB299B">
        <w:rPr>
          <w:rStyle w:val="FootnoteReference"/>
          <w:rFonts w:ascii="Arial" w:hAnsi="Arial" w:cs="Arial"/>
          <w:color w:val="000000"/>
          <w:sz w:val="22"/>
          <w:szCs w:val="22"/>
        </w:rPr>
        <w:footnoteReference w:id="7"/>
      </w:r>
      <w:r w:rsidR="008C76CB" w:rsidRPr="00EB299B">
        <w:rPr>
          <w:rFonts w:ascii="Arial" w:hAnsi="Arial" w:cs="Arial"/>
          <w:color w:val="000000"/>
          <w:sz w:val="22"/>
          <w:szCs w:val="22"/>
        </w:rPr>
        <w:t>.</w:t>
      </w:r>
      <w:r w:rsidRPr="00EB299B">
        <w:rPr>
          <w:rFonts w:ascii="Arial" w:hAnsi="Arial" w:cs="Arial"/>
          <w:color w:val="000000"/>
          <w:sz w:val="22"/>
          <w:szCs w:val="22"/>
        </w:rPr>
        <w:t> </w:t>
      </w:r>
    </w:p>
    <w:p w14:paraId="6C172847" w14:textId="57C5245A" w:rsidR="00AB7D89" w:rsidRPr="00F52E1A" w:rsidRDefault="00A3771C" w:rsidP="00625CCF">
      <w:pPr>
        <w:pStyle w:val="NormalWeb"/>
        <w:numPr>
          <w:ilvl w:val="0"/>
          <w:numId w:val="3"/>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T</w:t>
      </w:r>
      <w:r w:rsidR="00AB7D89" w:rsidRPr="00F52E1A">
        <w:rPr>
          <w:rFonts w:ascii="Arial" w:hAnsi="Arial" w:cs="Arial"/>
          <w:color w:val="000000"/>
          <w:sz w:val="22"/>
          <w:szCs w:val="22"/>
        </w:rPr>
        <w:t xml:space="preserve">he criteria for certifying people with benchmark disability in India is </w:t>
      </w:r>
      <w:r w:rsidR="005E0CC3" w:rsidRPr="00F52E1A">
        <w:rPr>
          <w:rFonts w:ascii="Arial" w:hAnsi="Arial" w:cs="Arial"/>
          <w:color w:val="000000"/>
          <w:sz w:val="22"/>
          <w:szCs w:val="22"/>
        </w:rPr>
        <w:t xml:space="preserve">still </w:t>
      </w:r>
      <w:r w:rsidR="00AB7D89" w:rsidRPr="00F52E1A">
        <w:rPr>
          <w:rFonts w:ascii="Arial" w:hAnsi="Arial" w:cs="Arial"/>
          <w:color w:val="000000"/>
          <w:sz w:val="22"/>
          <w:szCs w:val="22"/>
        </w:rPr>
        <w:t xml:space="preserve">medical based. It neither takes into account the functional limitations in a holistic manner nor the barriers </w:t>
      </w:r>
      <w:r w:rsidR="004E18C1" w:rsidRPr="00F52E1A">
        <w:rPr>
          <w:rFonts w:ascii="Arial" w:hAnsi="Arial" w:cs="Arial"/>
          <w:color w:val="000000"/>
          <w:sz w:val="22"/>
          <w:szCs w:val="22"/>
        </w:rPr>
        <w:t>to</w:t>
      </w:r>
      <w:r w:rsidR="00AB7D89" w:rsidRPr="00F52E1A">
        <w:rPr>
          <w:rFonts w:ascii="Arial" w:hAnsi="Arial" w:cs="Arial"/>
          <w:color w:val="000000"/>
          <w:sz w:val="22"/>
          <w:szCs w:val="22"/>
        </w:rPr>
        <w:t xml:space="preserve"> participation.  For example, a person with Multiple Sclerosis is considered as a person with benchmark disability only if she/he has locomotor or intellectual disability. Issues of fatigue, imbalance, incontinence are not considered.</w:t>
      </w:r>
      <w:r w:rsidR="00AB7D89" w:rsidRPr="00F52E1A">
        <w:rPr>
          <w:rStyle w:val="FootnoteReference"/>
          <w:rFonts w:ascii="Arial" w:hAnsi="Arial" w:cs="Arial"/>
          <w:color w:val="000000"/>
          <w:sz w:val="22"/>
          <w:szCs w:val="22"/>
        </w:rPr>
        <w:footnoteReference w:id="8"/>
      </w:r>
      <w:r w:rsidR="00AB7D89" w:rsidRPr="00F52E1A">
        <w:rPr>
          <w:rFonts w:ascii="Arial" w:hAnsi="Arial" w:cs="Arial"/>
          <w:color w:val="000000"/>
          <w:sz w:val="22"/>
          <w:szCs w:val="22"/>
        </w:rPr>
        <w:t xml:space="preserve"> In case of Leprosy, the loss of sensation and the attitudinal barriers are not considered in the evaluation. Similar are </w:t>
      </w:r>
      <w:r w:rsidR="00AB7D89" w:rsidRPr="00F52E1A">
        <w:rPr>
          <w:rFonts w:ascii="Arial" w:hAnsi="Arial" w:cs="Arial"/>
          <w:color w:val="000000"/>
          <w:sz w:val="22"/>
          <w:szCs w:val="22"/>
        </w:rPr>
        <w:lastRenderedPageBreak/>
        <w:t xml:space="preserve">the issues with many other disabilities, like blood disorders, Specific Learning Disability, etc.  Experts with disabilities were not included in the formulation of </w:t>
      </w:r>
      <w:r w:rsidR="004E18C1" w:rsidRPr="00F52E1A">
        <w:rPr>
          <w:rFonts w:ascii="Arial" w:hAnsi="Arial" w:cs="Arial"/>
          <w:color w:val="000000"/>
          <w:sz w:val="22"/>
          <w:szCs w:val="22"/>
        </w:rPr>
        <w:t xml:space="preserve">the </w:t>
      </w:r>
      <w:r w:rsidR="00AB7D89" w:rsidRPr="00F52E1A">
        <w:rPr>
          <w:rFonts w:ascii="Arial" w:hAnsi="Arial" w:cs="Arial"/>
          <w:color w:val="000000"/>
          <w:sz w:val="22"/>
          <w:szCs w:val="22"/>
        </w:rPr>
        <w:t xml:space="preserve">Disability Certification Guidelines thus violating the essence of the CRPD. </w:t>
      </w:r>
    </w:p>
    <w:p w14:paraId="4F712CF8" w14:textId="77777777" w:rsidR="00AB7D89" w:rsidRPr="00F52E1A" w:rsidRDefault="00AB7D89" w:rsidP="00625CCF">
      <w:pPr>
        <w:pStyle w:val="NormalWeb"/>
        <w:numPr>
          <w:ilvl w:val="0"/>
          <w:numId w:val="3"/>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Administrative measures are inadequate for implementing the rights of persons with disabilities. </w:t>
      </w:r>
    </w:p>
    <w:p w14:paraId="43D705A1" w14:textId="7FCF6F3A" w:rsidR="00AB7D89" w:rsidRPr="00F52E1A" w:rsidRDefault="00AB7D89" w:rsidP="00625CCF">
      <w:pPr>
        <w:pStyle w:val="NormalWeb"/>
        <w:numPr>
          <w:ilvl w:val="0"/>
          <w:numId w:val="5"/>
        </w:numPr>
        <w:spacing w:before="0" w:beforeAutospacing="0" w:after="0" w:afterAutospacing="0" w:line="360" w:lineRule="auto"/>
        <w:jc w:val="both"/>
        <w:textAlignment w:val="baseline"/>
        <w:rPr>
          <w:rFonts w:ascii="Arial" w:hAnsi="Arial" w:cs="Arial"/>
          <w:color w:val="000000"/>
          <w:sz w:val="22"/>
          <w:szCs w:val="22"/>
        </w:rPr>
      </w:pPr>
      <w:r w:rsidRPr="00F52E1A">
        <w:rPr>
          <w:rFonts w:ascii="Arial" w:hAnsi="Arial" w:cs="Arial"/>
          <w:color w:val="000000"/>
          <w:sz w:val="22"/>
          <w:szCs w:val="22"/>
        </w:rPr>
        <w:t>37.5% of the States have not appointed Commissioners for Persons with Disabilities.</w:t>
      </w:r>
      <w:r w:rsidRPr="00F52E1A">
        <w:rPr>
          <w:rStyle w:val="FootnoteReference"/>
          <w:rFonts w:ascii="Arial" w:hAnsi="Arial" w:cs="Arial"/>
          <w:color w:val="000000"/>
          <w:sz w:val="22"/>
          <w:szCs w:val="22"/>
        </w:rPr>
        <w:footnoteReference w:id="9"/>
      </w:r>
      <w:r w:rsidRPr="00F52E1A">
        <w:rPr>
          <w:rFonts w:ascii="Arial" w:hAnsi="Arial" w:cs="Arial"/>
          <w:color w:val="000000"/>
          <w:sz w:val="22"/>
          <w:szCs w:val="22"/>
        </w:rPr>
        <w:t xml:space="preserve">  </w:t>
      </w:r>
    </w:p>
    <w:p w14:paraId="2AFFBBAB" w14:textId="6C3DE585" w:rsidR="00AB7D89" w:rsidRPr="00F52E1A" w:rsidRDefault="00AB7D89" w:rsidP="00625CCF">
      <w:pPr>
        <w:pStyle w:val="NormalWeb"/>
        <w:numPr>
          <w:ilvl w:val="0"/>
          <w:numId w:val="5"/>
        </w:numPr>
        <w:spacing w:before="0" w:beforeAutospacing="0" w:after="0" w:afterAutospacing="0" w:line="360" w:lineRule="auto"/>
        <w:jc w:val="both"/>
        <w:textAlignment w:val="baseline"/>
        <w:rPr>
          <w:rFonts w:ascii="Arial" w:hAnsi="Arial" w:cs="Arial"/>
          <w:color w:val="000000"/>
          <w:sz w:val="22"/>
          <w:szCs w:val="22"/>
        </w:rPr>
      </w:pPr>
      <w:r w:rsidRPr="00F52E1A">
        <w:rPr>
          <w:rFonts w:ascii="Arial" w:hAnsi="Arial" w:cs="Arial"/>
          <w:color w:val="000000"/>
          <w:sz w:val="22"/>
          <w:szCs w:val="22"/>
        </w:rPr>
        <w:t>79.2% of the States have not constituted the State Fund for implementing the Act.</w:t>
      </w:r>
      <w:r w:rsidRPr="00F52E1A">
        <w:rPr>
          <w:rStyle w:val="FootnoteReference"/>
          <w:rFonts w:ascii="Arial" w:hAnsi="Arial" w:cs="Arial"/>
          <w:color w:val="000000"/>
          <w:sz w:val="22"/>
          <w:szCs w:val="22"/>
        </w:rPr>
        <w:t xml:space="preserve"> </w:t>
      </w:r>
      <w:r w:rsidRPr="00F52E1A">
        <w:rPr>
          <w:rStyle w:val="FootnoteReference"/>
          <w:rFonts w:ascii="Arial" w:hAnsi="Arial" w:cs="Arial"/>
          <w:color w:val="000000"/>
          <w:sz w:val="22"/>
          <w:szCs w:val="22"/>
        </w:rPr>
        <w:footnoteReference w:id="10"/>
      </w:r>
    </w:p>
    <w:p w14:paraId="12C1DF8B" w14:textId="77777777" w:rsidR="00A3771C" w:rsidRPr="00F52E1A" w:rsidRDefault="005E0CC3" w:rsidP="00625CCF">
      <w:pPr>
        <w:pStyle w:val="NormalWeb"/>
        <w:numPr>
          <w:ilvl w:val="0"/>
          <w:numId w:val="5"/>
        </w:numPr>
        <w:spacing w:before="0" w:beforeAutospacing="0" w:after="0" w:afterAutospacing="0" w:line="360" w:lineRule="auto"/>
        <w:jc w:val="both"/>
        <w:textAlignment w:val="baseline"/>
        <w:rPr>
          <w:rFonts w:ascii="Arial" w:hAnsi="Arial" w:cs="Arial"/>
          <w:sz w:val="22"/>
          <w:szCs w:val="22"/>
        </w:rPr>
      </w:pPr>
      <w:r w:rsidRPr="00F52E1A">
        <w:rPr>
          <w:rFonts w:ascii="Arial" w:hAnsi="Arial" w:cs="Arial"/>
          <w:color w:val="000000"/>
          <w:sz w:val="22"/>
          <w:szCs w:val="22"/>
        </w:rPr>
        <w:t xml:space="preserve">There is no disability budgeting by the various concerned Ministries. </w:t>
      </w:r>
    </w:p>
    <w:p w14:paraId="4907DB65" w14:textId="5E19B878" w:rsidR="002A2719" w:rsidRPr="00B10A32" w:rsidRDefault="00AB7D89" w:rsidP="00625CCF">
      <w:pPr>
        <w:pStyle w:val="NormalWeb"/>
        <w:numPr>
          <w:ilvl w:val="0"/>
          <w:numId w:val="5"/>
        </w:numPr>
        <w:spacing w:before="0" w:beforeAutospacing="0" w:after="0" w:afterAutospacing="0" w:line="360" w:lineRule="auto"/>
        <w:jc w:val="both"/>
        <w:textAlignment w:val="baseline"/>
        <w:rPr>
          <w:rFonts w:ascii="Arial" w:hAnsi="Arial" w:cs="Arial"/>
          <w:sz w:val="22"/>
          <w:szCs w:val="22"/>
        </w:rPr>
      </w:pPr>
      <w:r w:rsidRPr="00F52E1A">
        <w:rPr>
          <w:rFonts w:ascii="Arial" w:hAnsi="Arial" w:cs="Arial"/>
          <w:color w:val="000000"/>
          <w:sz w:val="22"/>
          <w:szCs w:val="22"/>
        </w:rPr>
        <w:t>The National Trust, which focuses on people with developmental disabilities</w:t>
      </w:r>
      <w:r w:rsidR="00AB1CEF" w:rsidRPr="00F52E1A">
        <w:rPr>
          <w:rFonts w:ascii="Arial" w:hAnsi="Arial" w:cs="Arial"/>
          <w:color w:val="000000"/>
          <w:sz w:val="22"/>
          <w:szCs w:val="22"/>
        </w:rPr>
        <w:t>,</w:t>
      </w:r>
      <w:r w:rsidRPr="00F52E1A">
        <w:rPr>
          <w:rFonts w:ascii="Arial" w:hAnsi="Arial" w:cs="Arial"/>
          <w:color w:val="000000"/>
          <w:sz w:val="22"/>
          <w:szCs w:val="22"/>
        </w:rPr>
        <w:t xml:space="preserve"> and Rehabilitation Council of India (RCI)</w:t>
      </w:r>
      <w:r w:rsidR="00AB1CEF" w:rsidRPr="00F52E1A">
        <w:rPr>
          <w:rFonts w:ascii="Arial" w:hAnsi="Arial" w:cs="Arial"/>
          <w:color w:val="000000"/>
          <w:sz w:val="22"/>
          <w:szCs w:val="22"/>
        </w:rPr>
        <w:t>,</w:t>
      </w:r>
      <w:r w:rsidRPr="00F52E1A">
        <w:rPr>
          <w:rFonts w:ascii="Arial" w:hAnsi="Arial" w:cs="Arial"/>
          <w:color w:val="000000"/>
          <w:sz w:val="22"/>
          <w:szCs w:val="22"/>
        </w:rPr>
        <w:t xml:space="preserve"> which is responsible for training human resources</w:t>
      </w:r>
      <w:r w:rsidR="00AB1CEF" w:rsidRPr="00F52E1A">
        <w:rPr>
          <w:rFonts w:ascii="Arial" w:hAnsi="Arial" w:cs="Arial"/>
          <w:color w:val="000000"/>
          <w:sz w:val="22"/>
          <w:szCs w:val="22"/>
        </w:rPr>
        <w:t>,</w:t>
      </w:r>
      <w:r w:rsidRPr="00F52E1A">
        <w:rPr>
          <w:rFonts w:ascii="Arial" w:hAnsi="Arial" w:cs="Arial"/>
          <w:color w:val="000000"/>
          <w:sz w:val="22"/>
          <w:szCs w:val="22"/>
        </w:rPr>
        <w:t xml:space="preserve"> </w:t>
      </w:r>
      <w:r w:rsidR="00AB1CEF" w:rsidRPr="00F52E1A">
        <w:rPr>
          <w:rFonts w:ascii="Arial" w:hAnsi="Arial" w:cs="Arial"/>
          <w:color w:val="000000"/>
          <w:sz w:val="22"/>
          <w:szCs w:val="22"/>
        </w:rPr>
        <w:t>have</w:t>
      </w:r>
      <w:r w:rsidRPr="00F52E1A">
        <w:rPr>
          <w:rFonts w:ascii="Arial" w:hAnsi="Arial" w:cs="Arial"/>
          <w:color w:val="000000"/>
          <w:sz w:val="22"/>
          <w:szCs w:val="22"/>
        </w:rPr>
        <w:t xml:space="preserve"> not ha</w:t>
      </w:r>
      <w:r w:rsidR="00AB1CEF" w:rsidRPr="00F52E1A">
        <w:rPr>
          <w:rFonts w:ascii="Arial" w:hAnsi="Arial" w:cs="Arial"/>
          <w:color w:val="000000"/>
          <w:sz w:val="22"/>
          <w:szCs w:val="22"/>
        </w:rPr>
        <w:t>d</w:t>
      </w:r>
      <w:r w:rsidRPr="00F52E1A">
        <w:rPr>
          <w:rFonts w:ascii="Arial" w:hAnsi="Arial" w:cs="Arial"/>
          <w:color w:val="000000"/>
          <w:sz w:val="22"/>
          <w:szCs w:val="22"/>
        </w:rPr>
        <w:t xml:space="preserve"> Chairpersons for the last four years or so.   </w:t>
      </w:r>
    </w:p>
    <w:p w14:paraId="58F459DD" w14:textId="136214E4" w:rsidR="00AB7D89" w:rsidRPr="002A2719" w:rsidRDefault="00AB7D89" w:rsidP="005C64A4">
      <w:pPr>
        <w:pStyle w:val="Heading3"/>
      </w:pPr>
      <w:r w:rsidRPr="002A2719">
        <w:t>Recommendations for Articles 1 to 5</w:t>
      </w:r>
    </w:p>
    <w:p w14:paraId="31284628" w14:textId="2DB6383B" w:rsidR="00AB7D89" w:rsidRPr="00F52E1A" w:rsidRDefault="00AB7D89" w:rsidP="00625CCF">
      <w:pPr>
        <w:pStyle w:val="NormalWeb"/>
        <w:numPr>
          <w:ilvl w:val="0"/>
          <w:numId w:val="6"/>
        </w:numPr>
        <w:spacing w:before="0" w:beforeAutospacing="0" w:after="0" w:afterAutospacing="0" w:line="360" w:lineRule="auto"/>
        <w:jc w:val="both"/>
        <w:textAlignment w:val="baseline"/>
        <w:rPr>
          <w:rFonts w:ascii="Arial" w:hAnsi="Arial" w:cs="Arial"/>
          <w:color w:val="000000"/>
          <w:sz w:val="22"/>
          <w:szCs w:val="22"/>
        </w:rPr>
      </w:pPr>
      <w:r w:rsidRPr="00F52E1A">
        <w:rPr>
          <w:rFonts w:ascii="Arial" w:hAnsi="Arial" w:cs="Arial"/>
          <w:color w:val="000000"/>
          <w:sz w:val="22"/>
          <w:szCs w:val="22"/>
        </w:rPr>
        <w:t xml:space="preserve">The Constitution of India should be amended specifically to include disability in Article 15 to ensure </w:t>
      </w:r>
      <w:r w:rsidR="00900019" w:rsidRPr="00F52E1A">
        <w:rPr>
          <w:rFonts w:ascii="Arial" w:hAnsi="Arial" w:cs="Arial"/>
          <w:color w:val="000000"/>
          <w:sz w:val="22"/>
          <w:szCs w:val="22"/>
        </w:rPr>
        <w:t>non-discrimination</w:t>
      </w:r>
      <w:r w:rsidRPr="00F52E1A">
        <w:rPr>
          <w:rFonts w:ascii="Arial" w:hAnsi="Arial" w:cs="Arial"/>
          <w:color w:val="000000"/>
          <w:sz w:val="22"/>
          <w:szCs w:val="22"/>
        </w:rPr>
        <w:t xml:space="preserve"> of people with disabilities.</w:t>
      </w:r>
    </w:p>
    <w:p w14:paraId="71184252" w14:textId="6A853897" w:rsidR="00AB7D89" w:rsidRPr="00F52E1A" w:rsidRDefault="00AB7D89" w:rsidP="00625CCF">
      <w:pPr>
        <w:pStyle w:val="NormalWeb"/>
        <w:numPr>
          <w:ilvl w:val="0"/>
          <w:numId w:val="6"/>
        </w:numPr>
        <w:spacing w:before="0" w:beforeAutospacing="0" w:after="0" w:afterAutospacing="0" w:line="360" w:lineRule="auto"/>
        <w:jc w:val="both"/>
        <w:textAlignment w:val="baseline"/>
        <w:rPr>
          <w:rFonts w:ascii="Arial" w:hAnsi="Arial" w:cs="Arial"/>
          <w:color w:val="000000"/>
          <w:sz w:val="22"/>
          <w:szCs w:val="22"/>
        </w:rPr>
      </w:pPr>
      <w:r w:rsidRPr="00F52E1A">
        <w:rPr>
          <w:rFonts w:ascii="Arial" w:hAnsi="Arial" w:cs="Arial"/>
          <w:color w:val="000000"/>
          <w:sz w:val="22"/>
          <w:szCs w:val="22"/>
        </w:rPr>
        <w:lastRenderedPageBreak/>
        <w:t xml:space="preserve">The Government needs to review all the relevant laws and amend them in a time bound manner. Any new law being formulated in the country needs to be in line with the CRPD. </w:t>
      </w:r>
    </w:p>
    <w:p w14:paraId="4AB5432B" w14:textId="4F1A6524" w:rsidR="00AB7D89" w:rsidRPr="00F52E1A" w:rsidRDefault="00AB7D89" w:rsidP="00625CCF">
      <w:pPr>
        <w:pStyle w:val="NormalWeb"/>
        <w:numPr>
          <w:ilvl w:val="0"/>
          <w:numId w:val="6"/>
        </w:numPr>
        <w:spacing w:before="0" w:beforeAutospacing="0" w:after="0" w:afterAutospacing="0" w:line="360" w:lineRule="auto"/>
        <w:jc w:val="both"/>
        <w:textAlignment w:val="baseline"/>
        <w:rPr>
          <w:rFonts w:ascii="Arial" w:hAnsi="Arial" w:cs="Arial"/>
          <w:color w:val="000000"/>
          <w:sz w:val="22"/>
          <w:szCs w:val="22"/>
        </w:rPr>
      </w:pPr>
      <w:r w:rsidRPr="00F52E1A">
        <w:rPr>
          <w:rFonts w:ascii="Arial" w:hAnsi="Arial" w:cs="Arial"/>
          <w:color w:val="000000"/>
          <w:sz w:val="22"/>
          <w:szCs w:val="22"/>
        </w:rPr>
        <w:t>The Chairpersons of National Trust and Rehabilitation Council of India (RCI) should be appointed immediately.  </w:t>
      </w:r>
    </w:p>
    <w:p w14:paraId="26DE9A5F" w14:textId="0C5A8189" w:rsidR="00AB7D89" w:rsidRPr="004501B7" w:rsidRDefault="00AB7D89" w:rsidP="0036784B">
      <w:pPr>
        <w:pStyle w:val="NormalWeb"/>
        <w:numPr>
          <w:ilvl w:val="0"/>
          <w:numId w:val="6"/>
        </w:numPr>
        <w:spacing w:before="0" w:beforeAutospacing="0" w:after="0" w:afterAutospacing="0" w:line="360" w:lineRule="auto"/>
        <w:jc w:val="both"/>
        <w:textAlignment w:val="baseline"/>
        <w:rPr>
          <w:rFonts w:ascii="Arial" w:hAnsi="Arial" w:cs="Arial"/>
          <w:color w:val="000000"/>
          <w:sz w:val="22"/>
          <w:szCs w:val="22"/>
        </w:rPr>
      </w:pPr>
      <w:r w:rsidRPr="004501B7">
        <w:rPr>
          <w:rFonts w:ascii="Arial" w:hAnsi="Arial" w:cs="Arial"/>
          <w:color w:val="000000"/>
          <w:sz w:val="22"/>
          <w:szCs w:val="22"/>
        </w:rPr>
        <w:t xml:space="preserve">Adequate resources </w:t>
      </w:r>
      <w:r w:rsidR="004A1D16" w:rsidRPr="004501B7">
        <w:rPr>
          <w:rFonts w:ascii="Arial" w:hAnsi="Arial" w:cs="Arial"/>
          <w:color w:val="000000"/>
          <w:sz w:val="22"/>
          <w:szCs w:val="22"/>
        </w:rPr>
        <w:t>must</w:t>
      </w:r>
      <w:r w:rsidRPr="004501B7">
        <w:rPr>
          <w:rFonts w:ascii="Arial" w:hAnsi="Arial" w:cs="Arial"/>
          <w:color w:val="000000"/>
          <w:sz w:val="22"/>
          <w:szCs w:val="22"/>
        </w:rPr>
        <w:t xml:space="preserve"> be allocated for implementing </w:t>
      </w:r>
      <w:r w:rsidR="00900019">
        <w:rPr>
          <w:rFonts w:ascii="Arial" w:hAnsi="Arial" w:cs="Arial"/>
          <w:color w:val="000000"/>
          <w:sz w:val="22"/>
          <w:szCs w:val="22"/>
        </w:rPr>
        <w:t xml:space="preserve">the </w:t>
      </w:r>
      <w:r w:rsidRPr="004501B7">
        <w:rPr>
          <w:rFonts w:ascii="Arial" w:hAnsi="Arial" w:cs="Arial"/>
          <w:color w:val="000000"/>
          <w:sz w:val="22"/>
          <w:szCs w:val="22"/>
        </w:rPr>
        <w:t>RPWD Act. Every relevant Ministry should allocate and maintain a disability budget which should be at least 5 percent of the</w:t>
      </w:r>
      <w:r w:rsidR="004A1D16" w:rsidRPr="004501B7">
        <w:rPr>
          <w:rFonts w:ascii="Arial" w:hAnsi="Arial" w:cs="Arial"/>
          <w:color w:val="000000"/>
          <w:sz w:val="22"/>
          <w:szCs w:val="22"/>
        </w:rPr>
        <w:t>ir</w:t>
      </w:r>
      <w:r w:rsidRPr="004501B7">
        <w:rPr>
          <w:rFonts w:ascii="Arial" w:hAnsi="Arial" w:cs="Arial"/>
          <w:color w:val="000000"/>
          <w:sz w:val="22"/>
          <w:szCs w:val="22"/>
        </w:rPr>
        <w:t xml:space="preserve"> total budget.</w:t>
      </w:r>
    </w:p>
    <w:p w14:paraId="44D4E882" w14:textId="6ACD1FCB" w:rsidR="00AB7D89" w:rsidRDefault="00AB7D89" w:rsidP="00625CCF">
      <w:pPr>
        <w:pStyle w:val="NormalWeb"/>
        <w:numPr>
          <w:ilvl w:val="0"/>
          <w:numId w:val="6"/>
        </w:numPr>
        <w:spacing w:before="0" w:beforeAutospacing="0" w:after="0" w:afterAutospacing="0" w:line="360" w:lineRule="auto"/>
        <w:jc w:val="both"/>
        <w:textAlignment w:val="baseline"/>
        <w:rPr>
          <w:rFonts w:ascii="Arial" w:hAnsi="Arial" w:cs="Arial"/>
          <w:color w:val="000000"/>
          <w:sz w:val="22"/>
          <w:szCs w:val="22"/>
        </w:rPr>
      </w:pPr>
      <w:r w:rsidRPr="00F52E1A">
        <w:rPr>
          <w:rFonts w:ascii="Arial" w:hAnsi="Arial" w:cs="Arial"/>
          <w:color w:val="000000"/>
          <w:sz w:val="22"/>
          <w:szCs w:val="22"/>
        </w:rPr>
        <w:t xml:space="preserve">The Guidelines for Disability Certification should be amended. Experts with disabilities should be involved and consulted while drafting the guidelines. </w:t>
      </w:r>
    </w:p>
    <w:p w14:paraId="5A499D1E" w14:textId="63D54F79" w:rsidR="00CB233B" w:rsidRDefault="00CB233B" w:rsidP="00625CCF">
      <w:pPr>
        <w:pStyle w:val="NormalWeb"/>
        <w:numPr>
          <w:ilvl w:val="0"/>
          <w:numId w:val="6"/>
        </w:numPr>
        <w:spacing w:before="0" w:beforeAutospacing="0" w:after="0" w:afterAutospacing="0" w:line="360" w:lineRule="auto"/>
        <w:jc w:val="both"/>
        <w:textAlignment w:val="baseline"/>
        <w:rPr>
          <w:rFonts w:ascii="Arial" w:hAnsi="Arial" w:cs="Arial"/>
          <w:color w:val="000000"/>
          <w:sz w:val="22"/>
          <w:szCs w:val="22"/>
        </w:rPr>
      </w:pPr>
      <w:r>
        <w:rPr>
          <w:rFonts w:ascii="Arial" w:hAnsi="Arial" w:cs="Arial"/>
          <w:color w:val="000000"/>
          <w:sz w:val="22"/>
          <w:szCs w:val="22"/>
        </w:rPr>
        <w:t>The National Trust Ac</w:t>
      </w:r>
      <w:r w:rsidR="00662406">
        <w:rPr>
          <w:rFonts w:ascii="Arial" w:hAnsi="Arial" w:cs="Arial"/>
          <w:color w:val="000000"/>
          <w:sz w:val="22"/>
          <w:szCs w:val="22"/>
        </w:rPr>
        <w:t xml:space="preserve">t, </w:t>
      </w:r>
      <w:r>
        <w:rPr>
          <w:rFonts w:ascii="Arial" w:hAnsi="Arial" w:cs="Arial"/>
          <w:color w:val="000000"/>
          <w:sz w:val="22"/>
          <w:szCs w:val="22"/>
        </w:rPr>
        <w:t xml:space="preserve">Rehabilitation Council of India Act </w:t>
      </w:r>
      <w:r w:rsidR="00662406">
        <w:rPr>
          <w:rFonts w:ascii="Arial" w:hAnsi="Arial" w:cs="Arial"/>
          <w:color w:val="000000"/>
          <w:sz w:val="22"/>
          <w:szCs w:val="22"/>
        </w:rPr>
        <w:t xml:space="preserve">and Mental Health Care Act </w:t>
      </w:r>
      <w:r>
        <w:rPr>
          <w:rFonts w:ascii="Arial" w:hAnsi="Arial" w:cs="Arial"/>
          <w:color w:val="000000"/>
          <w:sz w:val="22"/>
          <w:szCs w:val="22"/>
        </w:rPr>
        <w:t xml:space="preserve">should be enacted in Jammu &amp; Kashmir at the earliest.  </w:t>
      </w:r>
    </w:p>
    <w:p w14:paraId="22451748" w14:textId="4F9AF40E" w:rsidR="002A2719" w:rsidRDefault="002A2719" w:rsidP="00800E83">
      <w:pPr>
        <w:spacing w:after="160" w:line="360" w:lineRule="auto"/>
        <w:jc w:val="both"/>
        <w:rPr>
          <w:rFonts w:ascii="Arial" w:eastAsia="Times New Roman" w:hAnsi="Arial" w:cs="Arial"/>
          <w:color w:val="000000"/>
          <w:sz w:val="22"/>
          <w:szCs w:val="22"/>
          <w:lang w:val="en-IN" w:eastAsia="en-IN" w:bidi="kn-IN"/>
        </w:rPr>
      </w:pPr>
      <w:r>
        <w:rPr>
          <w:rFonts w:ascii="Arial" w:hAnsi="Arial" w:cs="Arial"/>
          <w:color w:val="000000"/>
          <w:sz w:val="22"/>
          <w:szCs w:val="22"/>
        </w:rPr>
        <w:br w:type="page"/>
      </w:r>
    </w:p>
    <w:p w14:paraId="2FD6CA5A" w14:textId="7A1C4201" w:rsidR="00AB7D89" w:rsidRPr="002A2719" w:rsidRDefault="00AB7D89" w:rsidP="00800E83">
      <w:pPr>
        <w:pStyle w:val="Heading2"/>
        <w:jc w:val="both"/>
      </w:pPr>
      <w:bookmarkStart w:id="4" w:name="_Toc729437"/>
      <w:r w:rsidRPr="002A2719">
        <w:lastRenderedPageBreak/>
        <w:t>Article 6: Women with disabilities</w:t>
      </w:r>
      <w:bookmarkEnd w:id="4"/>
    </w:p>
    <w:p w14:paraId="1BF9F6C3" w14:textId="6F9895A9" w:rsidR="00CB151B" w:rsidRDefault="00900019" w:rsidP="00625CCF">
      <w:pPr>
        <w:pStyle w:val="ListParagraph"/>
        <w:numPr>
          <w:ilvl w:val="0"/>
          <w:numId w:val="3"/>
        </w:numPr>
        <w:spacing w:line="360" w:lineRule="auto"/>
        <w:contextualSpacing w:val="0"/>
        <w:jc w:val="both"/>
        <w:rPr>
          <w:rFonts w:ascii="Arial" w:hAnsi="Arial" w:cs="Arial"/>
          <w:sz w:val="22"/>
          <w:szCs w:val="22"/>
        </w:rPr>
      </w:pPr>
      <w:r>
        <w:rPr>
          <w:rFonts w:ascii="Arial" w:hAnsi="Arial" w:cs="Arial"/>
          <w:color w:val="333333"/>
          <w:sz w:val="22"/>
          <w:szCs w:val="22"/>
          <w:shd w:val="clear" w:color="auto" w:fill="FFFFFF"/>
        </w:rPr>
        <w:t>T</w:t>
      </w:r>
      <w:r w:rsidR="00AB7D89" w:rsidRPr="00CB151B">
        <w:rPr>
          <w:rFonts w:ascii="Arial" w:hAnsi="Arial" w:cs="Arial"/>
          <w:color w:val="333333"/>
          <w:sz w:val="22"/>
          <w:szCs w:val="22"/>
          <w:shd w:val="clear" w:color="auto" w:fill="FFFFFF"/>
        </w:rPr>
        <w:t>he First Country Report mentions</w:t>
      </w:r>
      <w:r>
        <w:rPr>
          <w:rFonts w:ascii="Arial" w:hAnsi="Arial" w:cs="Arial"/>
          <w:color w:val="333333"/>
          <w:sz w:val="22"/>
          <w:szCs w:val="22"/>
          <w:shd w:val="clear" w:color="auto" w:fill="FFFFFF"/>
        </w:rPr>
        <w:t xml:space="preserve"> about</w:t>
      </w:r>
      <w:r w:rsidR="00AB7D89" w:rsidRPr="00CB151B">
        <w:rPr>
          <w:rFonts w:ascii="Arial" w:hAnsi="Arial" w:cs="Arial"/>
          <w:color w:val="333333"/>
          <w:sz w:val="22"/>
          <w:szCs w:val="22"/>
          <w:shd w:val="clear" w:color="auto" w:fill="FFFFFF"/>
        </w:rPr>
        <w:t xml:space="preserve"> the Protection of </w:t>
      </w:r>
      <w:r w:rsidR="004A1D16" w:rsidRPr="00CB151B">
        <w:rPr>
          <w:rFonts w:ascii="Arial" w:hAnsi="Arial" w:cs="Arial"/>
          <w:color w:val="333333"/>
          <w:sz w:val="22"/>
          <w:szCs w:val="22"/>
          <w:shd w:val="clear" w:color="auto" w:fill="FFFFFF"/>
        </w:rPr>
        <w:t xml:space="preserve">Women from </w:t>
      </w:r>
      <w:r w:rsidR="00AB7D89" w:rsidRPr="00CB151B">
        <w:rPr>
          <w:rFonts w:ascii="Arial" w:hAnsi="Arial" w:cs="Arial"/>
          <w:color w:val="333333"/>
          <w:sz w:val="22"/>
          <w:szCs w:val="22"/>
          <w:shd w:val="clear" w:color="auto" w:fill="FFFFFF"/>
        </w:rPr>
        <w:t xml:space="preserve">Domestic Violence Act (PDV). This Act does not address the needs of women with disabilities. Some of the issues are that the law </w:t>
      </w:r>
      <w:r w:rsidR="00DC4075" w:rsidRPr="00CB151B">
        <w:rPr>
          <w:rFonts w:ascii="Arial" w:hAnsi="Arial" w:cs="Arial"/>
          <w:sz w:val="22"/>
          <w:szCs w:val="22"/>
        </w:rPr>
        <w:t xml:space="preserve">can only be used against husband and in laws but </w:t>
      </w:r>
      <w:r w:rsidR="00AB7D89" w:rsidRPr="00CB151B">
        <w:rPr>
          <w:rFonts w:ascii="Arial" w:hAnsi="Arial" w:cs="Arial"/>
          <w:sz w:val="22"/>
          <w:szCs w:val="22"/>
        </w:rPr>
        <w:t>can't be used  against one’s own family.</w:t>
      </w:r>
      <w:r w:rsidR="001E7537" w:rsidRPr="00CB151B">
        <w:rPr>
          <w:rFonts w:ascii="Arial" w:hAnsi="Arial" w:cs="Arial"/>
          <w:sz w:val="22"/>
          <w:szCs w:val="22"/>
        </w:rPr>
        <w:t xml:space="preserve"> </w:t>
      </w:r>
      <w:r w:rsidR="00023E59">
        <w:rPr>
          <w:rFonts w:ascii="Arial" w:hAnsi="Arial" w:cs="Arial"/>
          <w:sz w:val="22"/>
          <w:szCs w:val="22"/>
        </w:rPr>
        <w:t>T</w:t>
      </w:r>
      <w:r w:rsidR="00AB7D89" w:rsidRPr="00CB151B">
        <w:rPr>
          <w:rFonts w:ascii="Arial" w:hAnsi="Arial" w:cs="Arial"/>
          <w:sz w:val="22"/>
          <w:szCs w:val="22"/>
        </w:rPr>
        <w:t>he nature of domestic violence that a woman with a disability experiences is quite different and unique and it not captured under the definition of domestic violence under the law.</w:t>
      </w:r>
      <w:r w:rsidR="00AB7D89" w:rsidRPr="00F52E1A">
        <w:rPr>
          <w:rStyle w:val="FootnoteReference"/>
          <w:rFonts w:ascii="Arial" w:hAnsi="Arial" w:cs="Arial"/>
          <w:sz w:val="22"/>
          <w:szCs w:val="22"/>
        </w:rPr>
        <w:footnoteReference w:id="11"/>
      </w:r>
      <w:r w:rsidR="00AB7D89" w:rsidRPr="00CB151B">
        <w:rPr>
          <w:rFonts w:ascii="Arial" w:hAnsi="Arial" w:cs="Arial"/>
          <w:sz w:val="22"/>
          <w:szCs w:val="22"/>
        </w:rPr>
        <w:t xml:space="preserve"> The Sexual Harassment of Women at the Workplace Act has no provisions for accommodation for disabled women during inquiries.</w:t>
      </w:r>
      <w:r w:rsidR="00AB7D89" w:rsidRPr="00F52E1A">
        <w:rPr>
          <w:rStyle w:val="FootnoteReference"/>
          <w:rFonts w:ascii="Arial" w:hAnsi="Arial" w:cs="Arial"/>
          <w:sz w:val="22"/>
          <w:szCs w:val="22"/>
        </w:rPr>
        <w:footnoteReference w:id="12"/>
      </w:r>
    </w:p>
    <w:p w14:paraId="7677CD0E" w14:textId="77777777" w:rsidR="00CB151B" w:rsidRDefault="00AB7D89" w:rsidP="00625CCF">
      <w:pPr>
        <w:pStyle w:val="ListParagraph"/>
        <w:numPr>
          <w:ilvl w:val="0"/>
          <w:numId w:val="3"/>
        </w:numPr>
        <w:spacing w:line="360" w:lineRule="auto"/>
        <w:contextualSpacing w:val="0"/>
        <w:jc w:val="both"/>
        <w:rPr>
          <w:rFonts w:ascii="Arial" w:hAnsi="Arial" w:cs="Arial"/>
          <w:sz w:val="22"/>
          <w:szCs w:val="22"/>
        </w:rPr>
      </w:pPr>
      <w:r w:rsidRPr="00CB151B">
        <w:rPr>
          <w:rFonts w:ascii="Arial" w:hAnsi="Arial" w:cs="Arial"/>
          <w:color w:val="333333"/>
          <w:sz w:val="22"/>
          <w:szCs w:val="22"/>
          <w:shd w:val="clear" w:color="auto" w:fill="FFFFFF"/>
        </w:rPr>
        <w:t>Furthermore, w</w:t>
      </w:r>
      <w:r w:rsidRPr="00CB151B">
        <w:rPr>
          <w:rFonts w:ascii="Arial" w:hAnsi="Arial" w:cs="Arial"/>
          <w:sz w:val="22"/>
          <w:szCs w:val="22"/>
          <w:shd w:val="clear" w:color="auto" w:fill="FFFFFF"/>
        </w:rPr>
        <w:t>omen specific programmes have not been appropriately amended to address the rights of women with disabilities.  For instance, in the National Mission for Empowerment of Women, which was started in 2011, women with disabilities are mentioned only once and that too under the category of women and health.</w:t>
      </w:r>
      <w:r w:rsidRPr="00F52E1A">
        <w:rPr>
          <w:rStyle w:val="FootnoteReference"/>
          <w:rFonts w:ascii="Arial" w:hAnsi="Arial" w:cs="Arial"/>
          <w:sz w:val="22"/>
          <w:szCs w:val="22"/>
          <w:shd w:val="clear" w:color="auto" w:fill="FFFFFF"/>
        </w:rPr>
        <w:footnoteReference w:id="13"/>
      </w:r>
      <w:r w:rsidRPr="00CB151B">
        <w:rPr>
          <w:rFonts w:ascii="Arial" w:hAnsi="Arial" w:cs="Arial"/>
          <w:sz w:val="22"/>
          <w:szCs w:val="22"/>
          <w:shd w:val="clear" w:color="auto" w:fill="FFFFFF"/>
        </w:rPr>
        <w:t xml:space="preserve"> There are many other focus areas of the </w:t>
      </w:r>
      <w:r w:rsidR="001E7537" w:rsidRPr="00CB151B">
        <w:rPr>
          <w:rFonts w:ascii="Arial" w:hAnsi="Arial" w:cs="Arial"/>
          <w:sz w:val="22"/>
          <w:szCs w:val="22"/>
          <w:shd w:val="clear" w:color="auto" w:fill="FFFFFF"/>
        </w:rPr>
        <w:t>M</w:t>
      </w:r>
      <w:r w:rsidRPr="00CB151B">
        <w:rPr>
          <w:rFonts w:ascii="Arial" w:hAnsi="Arial" w:cs="Arial"/>
          <w:sz w:val="22"/>
          <w:szCs w:val="22"/>
          <w:shd w:val="clear" w:color="auto" w:fill="FFFFFF"/>
        </w:rPr>
        <w:t xml:space="preserve">ission, for example, the dissemination of information, skill development, Self Help Groups (SHGs), preventing crime against women etc., where </w:t>
      </w:r>
      <w:r w:rsidRPr="00CB151B">
        <w:rPr>
          <w:rFonts w:ascii="Arial" w:hAnsi="Arial" w:cs="Arial"/>
          <w:sz w:val="22"/>
          <w:szCs w:val="22"/>
          <w:shd w:val="clear" w:color="auto" w:fill="FFFFFF"/>
        </w:rPr>
        <w:lastRenderedPageBreak/>
        <w:t>the needs of women with disabilities have just not been taken into account.</w:t>
      </w:r>
    </w:p>
    <w:p w14:paraId="701BD684" w14:textId="64C50C5A" w:rsidR="00AB7D89" w:rsidRPr="00CB151B" w:rsidRDefault="00EF46E0" w:rsidP="00625CCF">
      <w:pPr>
        <w:pStyle w:val="ListParagraph"/>
        <w:numPr>
          <w:ilvl w:val="0"/>
          <w:numId w:val="3"/>
        </w:numPr>
        <w:spacing w:line="360" w:lineRule="auto"/>
        <w:contextualSpacing w:val="0"/>
        <w:jc w:val="both"/>
        <w:rPr>
          <w:rFonts w:ascii="Arial" w:hAnsi="Arial" w:cs="Arial"/>
          <w:sz w:val="22"/>
          <w:szCs w:val="22"/>
        </w:rPr>
      </w:pPr>
      <w:r w:rsidRPr="00CB151B">
        <w:rPr>
          <w:rFonts w:ascii="Arial" w:hAnsi="Arial" w:cs="Arial"/>
          <w:color w:val="000000"/>
          <w:sz w:val="22"/>
          <w:szCs w:val="22"/>
        </w:rPr>
        <w:t xml:space="preserve">The </w:t>
      </w:r>
      <w:r w:rsidR="00AB7D89" w:rsidRPr="00CB151B">
        <w:rPr>
          <w:rFonts w:ascii="Arial" w:hAnsi="Arial" w:cs="Arial"/>
          <w:color w:val="000000"/>
          <w:sz w:val="22"/>
          <w:szCs w:val="22"/>
        </w:rPr>
        <w:t>Ministry of Women and Child Development is yet to include women with disabilities in their data collection process.</w:t>
      </w:r>
      <w:r w:rsidR="001E7537" w:rsidRPr="00CB151B">
        <w:rPr>
          <w:rFonts w:ascii="Arial" w:hAnsi="Arial" w:cs="Arial"/>
          <w:color w:val="000000"/>
          <w:sz w:val="22"/>
          <w:szCs w:val="22"/>
        </w:rPr>
        <w:t xml:space="preserve"> None of the Ministries provide gender segregated data when reporting on beneficiaries with disabilities. </w:t>
      </w:r>
    </w:p>
    <w:p w14:paraId="029C5121" w14:textId="34C819EA" w:rsidR="00CB151B" w:rsidRPr="00CB151B" w:rsidRDefault="00AB7D89" w:rsidP="005C64A4">
      <w:pPr>
        <w:pStyle w:val="Heading3"/>
        <w:rPr>
          <w:sz w:val="24"/>
          <w:szCs w:val="24"/>
        </w:rPr>
      </w:pPr>
      <w:r w:rsidRPr="00CB151B">
        <w:t>Recommendations for Article 6</w:t>
      </w:r>
    </w:p>
    <w:p w14:paraId="2C5CC985" w14:textId="41F18471" w:rsidR="00AB7D89" w:rsidRPr="00CB151B" w:rsidRDefault="00900019" w:rsidP="00625CCF">
      <w:pPr>
        <w:pStyle w:val="ListParagraph"/>
        <w:numPr>
          <w:ilvl w:val="0"/>
          <w:numId w:val="10"/>
        </w:numPr>
        <w:spacing w:line="360" w:lineRule="auto"/>
        <w:jc w:val="both"/>
        <w:rPr>
          <w:rFonts w:ascii="Arial" w:hAnsi="Arial" w:cs="Arial"/>
          <w:sz w:val="22"/>
          <w:szCs w:val="22"/>
        </w:rPr>
      </w:pPr>
      <w:r>
        <w:rPr>
          <w:rFonts w:ascii="Arial" w:hAnsi="Arial" w:cs="Arial"/>
          <w:sz w:val="22"/>
          <w:szCs w:val="22"/>
        </w:rPr>
        <w:t>W</w:t>
      </w:r>
      <w:r w:rsidR="00AB7D89" w:rsidRPr="00CB151B">
        <w:rPr>
          <w:rFonts w:ascii="Arial" w:hAnsi="Arial" w:cs="Arial"/>
          <w:sz w:val="22"/>
          <w:szCs w:val="22"/>
        </w:rPr>
        <w:t xml:space="preserve">omen </w:t>
      </w:r>
      <w:r>
        <w:rPr>
          <w:rFonts w:ascii="Arial" w:hAnsi="Arial" w:cs="Arial"/>
          <w:sz w:val="22"/>
          <w:szCs w:val="22"/>
        </w:rPr>
        <w:t xml:space="preserve">representatives </w:t>
      </w:r>
      <w:r w:rsidR="00AB7D89" w:rsidRPr="00CB151B">
        <w:rPr>
          <w:rFonts w:ascii="Arial" w:hAnsi="Arial" w:cs="Arial"/>
          <w:sz w:val="22"/>
          <w:szCs w:val="22"/>
        </w:rPr>
        <w:t xml:space="preserve">with disabilities should be </w:t>
      </w:r>
      <w:r>
        <w:rPr>
          <w:rFonts w:ascii="Arial" w:hAnsi="Arial" w:cs="Arial"/>
          <w:sz w:val="22"/>
          <w:szCs w:val="22"/>
        </w:rPr>
        <w:t>included</w:t>
      </w:r>
      <w:r w:rsidR="00AB7D89" w:rsidRPr="00CB151B">
        <w:rPr>
          <w:rFonts w:ascii="Arial" w:hAnsi="Arial" w:cs="Arial"/>
          <w:sz w:val="22"/>
          <w:szCs w:val="22"/>
        </w:rPr>
        <w:t xml:space="preserve"> in the decision making bodies/committees involved in planning and implementation of relevant policies and programmes.</w:t>
      </w:r>
    </w:p>
    <w:p w14:paraId="7EABBB65" w14:textId="5CB3DC99" w:rsidR="00AB7D89" w:rsidRPr="00CB151B" w:rsidRDefault="00AB7D89" w:rsidP="00625CCF">
      <w:pPr>
        <w:pStyle w:val="ListParagraph"/>
        <w:numPr>
          <w:ilvl w:val="0"/>
          <w:numId w:val="10"/>
        </w:numPr>
        <w:spacing w:line="360" w:lineRule="auto"/>
        <w:jc w:val="both"/>
        <w:rPr>
          <w:rFonts w:ascii="Arial" w:hAnsi="Arial" w:cs="Arial"/>
          <w:sz w:val="22"/>
          <w:szCs w:val="22"/>
        </w:rPr>
      </w:pPr>
      <w:r w:rsidRPr="00CB151B">
        <w:rPr>
          <w:rFonts w:ascii="Arial" w:hAnsi="Arial" w:cs="Arial"/>
          <w:sz w:val="22"/>
          <w:szCs w:val="22"/>
        </w:rPr>
        <w:t>Amend all</w:t>
      </w:r>
      <w:r w:rsidR="001E7537" w:rsidRPr="00CB151B">
        <w:rPr>
          <w:rFonts w:ascii="Arial" w:hAnsi="Arial" w:cs="Arial"/>
          <w:sz w:val="22"/>
          <w:szCs w:val="22"/>
        </w:rPr>
        <w:t xml:space="preserve"> relevant laws and </w:t>
      </w:r>
      <w:r w:rsidRPr="00CB151B">
        <w:rPr>
          <w:rFonts w:ascii="Arial" w:hAnsi="Arial" w:cs="Arial"/>
          <w:sz w:val="22"/>
          <w:szCs w:val="22"/>
        </w:rPr>
        <w:t>programmes meant for women to include specific provisions for girls and women with disabilities.</w:t>
      </w:r>
    </w:p>
    <w:p w14:paraId="1D4107DB" w14:textId="0575BFDF" w:rsidR="00AB7D89" w:rsidRPr="00CB151B" w:rsidRDefault="00AB7D89" w:rsidP="00625CCF">
      <w:pPr>
        <w:pStyle w:val="ListParagraph"/>
        <w:numPr>
          <w:ilvl w:val="0"/>
          <w:numId w:val="10"/>
        </w:numPr>
        <w:spacing w:line="360" w:lineRule="auto"/>
        <w:jc w:val="both"/>
        <w:rPr>
          <w:rFonts w:ascii="Arial" w:hAnsi="Arial" w:cs="Arial"/>
          <w:sz w:val="22"/>
          <w:szCs w:val="22"/>
        </w:rPr>
      </w:pPr>
      <w:r w:rsidRPr="00CB151B">
        <w:rPr>
          <w:rFonts w:ascii="Arial" w:hAnsi="Arial" w:cs="Arial"/>
          <w:sz w:val="22"/>
          <w:szCs w:val="22"/>
        </w:rPr>
        <w:t xml:space="preserve">Develop specific programmes to facilitate women with disabilities to access various programmes and schemes meant for women. </w:t>
      </w:r>
    </w:p>
    <w:p w14:paraId="62D72144" w14:textId="377C5FB9" w:rsidR="00AB7D89" w:rsidRPr="00CB151B" w:rsidRDefault="00AB7D89" w:rsidP="00625CCF">
      <w:pPr>
        <w:pStyle w:val="ListParagraph"/>
        <w:numPr>
          <w:ilvl w:val="0"/>
          <w:numId w:val="10"/>
        </w:numPr>
        <w:spacing w:line="360" w:lineRule="auto"/>
        <w:jc w:val="both"/>
        <w:rPr>
          <w:rFonts w:ascii="Arial" w:hAnsi="Arial" w:cs="Arial"/>
          <w:sz w:val="22"/>
          <w:szCs w:val="22"/>
        </w:rPr>
      </w:pPr>
      <w:r w:rsidRPr="00CB151B">
        <w:rPr>
          <w:rFonts w:ascii="Arial" w:hAnsi="Arial" w:cs="Arial"/>
          <w:sz w:val="22"/>
          <w:szCs w:val="22"/>
        </w:rPr>
        <w:t>Ministry of Women and Child Development ought to provide data on number of beneficiaries with disabilities under its schemes and programmes. Gender segregated disability data should be collected by all the relevant Ministries.</w:t>
      </w:r>
    </w:p>
    <w:p w14:paraId="42BEBD11" w14:textId="6C32354B" w:rsidR="00CB151B" w:rsidRPr="00B10A32" w:rsidRDefault="00AB7D89" w:rsidP="00625CCF">
      <w:pPr>
        <w:pStyle w:val="ListParagraph"/>
        <w:numPr>
          <w:ilvl w:val="0"/>
          <w:numId w:val="10"/>
        </w:numPr>
        <w:spacing w:line="360" w:lineRule="auto"/>
        <w:jc w:val="both"/>
        <w:rPr>
          <w:rFonts w:ascii="Arial" w:hAnsi="Arial" w:cs="Arial"/>
          <w:sz w:val="22"/>
          <w:szCs w:val="22"/>
        </w:rPr>
      </w:pPr>
      <w:r w:rsidRPr="00CB151B">
        <w:rPr>
          <w:rFonts w:ascii="Arial" w:hAnsi="Arial" w:cs="Arial"/>
          <w:sz w:val="22"/>
          <w:szCs w:val="22"/>
        </w:rPr>
        <w:t xml:space="preserve">The Ministry of Women and Child Development should set up a Disability Cell </w:t>
      </w:r>
      <w:r w:rsidR="00900019">
        <w:rPr>
          <w:rFonts w:ascii="Arial" w:hAnsi="Arial" w:cs="Arial"/>
          <w:sz w:val="22"/>
          <w:szCs w:val="22"/>
        </w:rPr>
        <w:t xml:space="preserve">within the Ministry. </w:t>
      </w:r>
    </w:p>
    <w:p w14:paraId="62E2A27C" w14:textId="77777777" w:rsidR="00AB7D89" w:rsidRPr="00F52E1A" w:rsidRDefault="00AB7D89" w:rsidP="00800E83">
      <w:pPr>
        <w:pStyle w:val="Heading2"/>
        <w:jc w:val="both"/>
      </w:pPr>
      <w:bookmarkStart w:id="5" w:name="_Toc729438"/>
      <w:r w:rsidRPr="00F52E1A">
        <w:t>Article 7</w:t>
      </w:r>
      <w:r w:rsidRPr="00B10A32">
        <w:t>: Children with disabilities</w:t>
      </w:r>
      <w:bookmarkEnd w:id="5"/>
    </w:p>
    <w:p w14:paraId="2B8063DD" w14:textId="575AAAA4" w:rsidR="00AB7D89" w:rsidRPr="00F52E1A" w:rsidRDefault="00AB7D89"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 xml:space="preserve">As per the Population Census, 2011, there are 8 million children with disabilities in the age group 0-19 in the country, which is 29.3 </w:t>
      </w:r>
      <w:r w:rsidRPr="00F52E1A">
        <w:rPr>
          <w:rFonts w:ascii="Arial" w:hAnsi="Arial" w:cs="Arial"/>
          <w:sz w:val="22"/>
          <w:szCs w:val="22"/>
        </w:rPr>
        <w:lastRenderedPageBreak/>
        <w:t>percent of the total population with disabilities.</w:t>
      </w:r>
      <w:r w:rsidRPr="00F52E1A">
        <w:rPr>
          <w:rStyle w:val="FootnoteReference"/>
          <w:rFonts w:ascii="Arial" w:hAnsi="Arial" w:cs="Arial"/>
          <w:color w:val="000000"/>
          <w:sz w:val="22"/>
          <w:szCs w:val="22"/>
        </w:rPr>
        <w:footnoteReference w:id="14"/>
      </w:r>
      <w:r w:rsidRPr="00F52E1A">
        <w:rPr>
          <w:rFonts w:ascii="Arial" w:hAnsi="Arial" w:cs="Arial"/>
          <w:sz w:val="22"/>
          <w:szCs w:val="22"/>
        </w:rPr>
        <w:t xml:space="preserve"> Other estimates suggest that there are over 30 million children with disabilities in the country.</w:t>
      </w:r>
    </w:p>
    <w:p w14:paraId="16BF46BF" w14:textId="27F31387" w:rsidR="00AB7D89" w:rsidRPr="00F52E1A" w:rsidRDefault="00AB7D89"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 xml:space="preserve">The First Country Report lists the various laws and policies where a reference to children with disabilities has been made. However, no mention has been made of the specific actions which have been taken to mainstream children with disabilities and to promote equal rights. Some examples of </w:t>
      </w:r>
      <w:r w:rsidR="00094D36" w:rsidRPr="00F52E1A">
        <w:rPr>
          <w:rFonts w:ascii="Arial" w:hAnsi="Arial" w:cs="Arial"/>
          <w:sz w:val="22"/>
          <w:szCs w:val="22"/>
        </w:rPr>
        <w:t>the</w:t>
      </w:r>
      <w:r w:rsidRPr="00F52E1A">
        <w:rPr>
          <w:rFonts w:ascii="Arial" w:hAnsi="Arial" w:cs="Arial"/>
          <w:sz w:val="22"/>
          <w:szCs w:val="22"/>
        </w:rPr>
        <w:t xml:space="preserve"> inadequa</w:t>
      </w:r>
      <w:r w:rsidR="00094D36" w:rsidRPr="00F52E1A">
        <w:rPr>
          <w:rFonts w:ascii="Arial" w:hAnsi="Arial" w:cs="Arial"/>
          <w:sz w:val="22"/>
          <w:szCs w:val="22"/>
        </w:rPr>
        <w:t>cy</w:t>
      </w:r>
      <w:r w:rsidRPr="00F52E1A">
        <w:rPr>
          <w:rFonts w:ascii="Arial" w:hAnsi="Arial" w:cs="Arial"/>
          <w:sz w:val="22"/>
          <w:szCs w:val="22"/>
        </w:rPr>
        <w:t xml:space="preserve"> </w:t>
      </w:r>
      <w:r w:rsidR="00094D36" w:rsidRPr="00F52E1A">
        <w:rPr>
          <w:rFonts w:ascii="Arial" w:hAnsi="Arial" w:cs="Arial"/>
          <w:sz w:val="22"/>
          <w:szCs w:val="22"/>
        </w:rPr>
        <w:t xml:space="preserve">of </w:t>
      </w:r>
      <w:r w:rsidRPr="00F52E1A">
        <w:rPr>
          <w:rFonts w:ascii="Arial" w:hAnsi="Arial" w:cs="Arial"/>
          <w:sz w:val="22"/>
          <w:szCs w:val="22"/>
        </w:rPr>
        <w:t>the laws and systems are given below</w:t>
      </w:r>
      <w:r w:rsidR="007D6DC8" w:rsidRPr="00F52E1A">
        <w:rPr>
          <w:rStyle w:val="FootnoteReference"/>
          <w:rFonts w:ascii="Arial" w:hAnsi="Arial" w:cs="Arial"/>
          <w:color w:val="000000"/>
          <w:sz w:val="22"/>
          <w:szCs w:val="22"/>
        </w:rPr>
        <w:footnoteReference w:id="15"/>
      </w:r>
      <w:r w:rsidRPr="00F52E1A">
        <w:rPr>
          <w:rFonts w:ascii="Arial" w:hAnsi="Arial" w:cs="Arial"/>
          <w:sz w:val="22"/>
          <w:szCs w:val="22"/>
        </w:rPr>
        <w:t>:</w:t>
      </w:r>
    </w:p>
    <w:p w14:paraId="4309C91B" w14:textId="55E1A0D0" w:rsidR="00AB7D89" w:rsidRPr="00F52E1A" w:rsidRDefault="00AB7D89" w:rsidP="00625CCF">
      <w:pPr>
        <w:pStyle w:val="ListParagraph"/>
        <w:numPr>
          <w:ilvl w:val="0"/>
          <w:numId w:val="1"/>
        </w:numPr>
        <w:spacing w:line="360" w:lineRule="auto"/>
        <w:contextualSpacing w:val="0"/>
        <w:jc w:val="both"/>
        <w:rPr>
          <w:rFonts w:ascii="Arial" w:hAnsi="Arial" w:cs="Arial"/>
          <w:sz w:val="22"/>
          <w:szCs w:val="22"/>
        </w:rPr>
      </w:pPr>
      <w:r w:rsidRPr="00F52E1A">
        <w:rPr>
          <w:rFonts w:ascii="Arial" w:hAnsi="Arial" w:cs="Arial"/>
          <w:color w:val="000000"/>
          <w:sz w:val="22"/>
          <w:szCs w:val="22"/>
        </w:rPr>
        <w:t>Although the Juvenile Justice (Care and Protection of Children) Act, amended in 2006, identifies children with disabilities without family care as a group of children needing care and protection</w:t>
      </w:r>
      <w:r w:rsidR="007D6DC8" w:rsidRPr="00F52E1A">
        <w:rPr>
          <w:rStyle w:val="FootnoteReference"/>
          <w:rFonts w:ascii="Arial" w:hAnsi="Arial" w:cs="Arial"/>
          <w:color w:val="000000"/>
          <w:sz w:val="22"/>
          <w:szCs w:val="22"/>
        </w:rPr>
        <w:footnoteReference w:id="16"/>
      </w:r>
      <w:r w:rsidR="007D6DC8" w:rsidRPr="00F52E1A">
        <w:rPr>
          <w:rFonts w:ascii="Arial" w:hAnsi="Arial" w:cs="Arial"/>
          <w:color w:val="000000"/>
          <w:sz w:val="22"/>
          <w:szCs w:val="22"/>
        </w:rPr>
        <w:t xml:space="preserve">  </w:t>
      </w:r>
      <w:r w:rsidRPr="00F52E1A">
        <w:rPr>
          <w:rFonts w:ascii="Arial" w:hAnsi="Arial" w:cs="Arial"/>
          <w:color w:val="000000"/>
          <w:sz w:val="22"/>
          <w:szCs w:val="22"/>
        </w:rPr>
        <w:t>, there is nothing further in the Act to acknowledge the evolving capacities of the child</w:t>
      </w:r>
      <w:r w:rsidR="00094D36" w:rsidRPr="00F52E1A">
        <w:rPr>
          <w:rFonts w:ascii="Arial" w:hAnsi="Arial" w:cs="Arial"/>
          <w:color w:val="000000"/>
          <w:sz w:val="22"/>
          <w:szCs w:val="22"/>
        </w:rPr>
        <w:t xml:space="preserve"> and</w:t>
      </w:r>
      <w:r w:rsidRPr="00F52E1A">
        <w:rPr>
          <w:rFonts w:ascii="Arial" w:hAnsi="Arial" w:cs="Arial"/>
          <w:color w:val="000000"/>
          <w:sz w:val="22"/>
          <w:szCs w:val="22"/>
        </w:rPr>
        <w:t xml:space="preserve"> the supports and reasonable accommodation necessary for the child to participate in legal proceedings or in the provision of care and protection.</w:t>
      </w:r>
      <w:r w:rsidR="007D6DC8" w:rsidRPr="007D6DC8">
        <w:rPr>
          <w:rStyle w:val="FootnoteReference"/>
          <w:rFonts w:ascii="Arial" w:hAnsi="Arial" w:cs="Arial"/>
          <w:color w:val="000000"/>
          <w:sz w:val="22"/>
          <w:szCs w:val="22"/>
        </w:rPr>
        <w:t xml:space="preserve"> </w:t>
      </w:r>
    </w:p>
    <w:p w14:paraId="6974E1BB" w14:textId="0B04FC3A" w:rsidR="00AB7D89" w:rsidRPr="00F52E1A" w:rsidRDefault="00AB7D89" w:rsidP="00625CCF">
      <w:pPr>
        <w:pStyle w:val="ListParagraph"/>
        <w:numPr>
          <w:ilvl w:val="0"/>
          <w:numId w:val="1"/>
        </w:numPr>
        <w:spacing w:line="360" w:lineRule="auto"/>
        <w:contextualSpacing w:val="0"/>
        <w:jc w:val="both"/>
        <w:rPr>
          <w:rFonts w:ascii="Arial" w:hAnsi="Arial" w:cs="Arial"/>
          <w:sz w:val="22"/>
          <w:szCs w:val="22"/>
        </w:rPr>
      </w:pPr>
      <w:r w:rsidRPr="00F52E1A">
        <w:rPr>
          <w:rFonts w:ascii="Arial" w:hAnsi="Arial" w:cs="Arial"/>
          <w:color w:val="000000"/>
          <w:sz w:val="22"/>
          <w:szCs w:val="22"/>
        </w:rPr>
        <w:t xml:space="preserve">There are elaborate quasi-judicial systems </w:t>
      </w:r>
      <w:r w:rsidR="00094D36" w:rsidRPr="00F52E1A">
        <w:rPr>
          <w:rFonts w:ascii="Arial" w:hAnsi="Arial" w:cs="Arial"/>
          <w:color w:val="000000"/>
          <w:sz w:val="22"/>
          <w:szCs w:val="22"/>
        </w:rPr>
        <w:t>such as</w:t>
      </w:r>
      <w:r w:rsidRPr="00F52E1A">
        <w:rPr>
          <w:rFonts w:ascii="Arial" w:hAnsi="Arial" w:cs="Arial"/>
          <w:color w:val="000000"/>
          <w:sz w:val="22"/>
          <w:szCs w:val="22"/>
        </w:rPr>
        <w:t xml:space="preserve"> Child Welfare Committees, Child-lines, the State and District child pro</w:t>
      </w:r>
      <w:r w:rsidRPr="00F52E1A">
        <w:rPr>
          <w:rFonts w:ascii="Arial" w:hAnsi="Arial" w:cs="Arial"/>
          <w:color w:val="000000"/>
          <w:sz w:val="22"/>
          <w:szCs w:val="22"/>
        </w:rPr>
        <w:lastRenderedPageBreak/>
        <w:t>tection societies, adoption agencies and homes. Unfortunately, experience and study show that none of these agencies know how to respond to children with disabilities.</w:t>
      </w:r>
    </w:p>
    <w:p w14:paraId="00FC1E3A" w14:textId="4F396280" w:rsidR="00AB7D89" w:rsidRPr="00F52E1A" w:rsidRDefault="00AB7D89"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The Guidelines for Adoption</w:t>
      </w:r>
      <w:r w:rsidRPr="00F52E1A">
        <w:rPr>
          <w:rStyle w:val="FootnoteReference"/>
          <w:rFonts w:ascii="Arial" w:hAnsi="Arial" w:cs="Arial"/>
          <w:color w:val="000000"/>
          <w:sz w:val="22"/>
          <w:szCs w:val="22"/>
        </w:rPr>
        <w:footnoteReference w:id="17"/>
      </w:r>
      <w:r w:rsidRPr="00F52E1A">
        <w:rPr>
          <w:rFonts w:ascii="Arial" w:hAnsi="Arial" w:cs="Arial"/>
          <w:sz w:val="22"/>
          <w:szCs w:val="22"/>
        </w:rPr>
        <w:t xml:space="preserve"> states that, “In spite of best efforts, some special needs children do not get adopted and have to remain in institutions and such children should be shifted by the adoption agencies to specialised institutions in case such institutions are available in the State.” The living conditions of most of these institutions can be appalling</w:t>
      </w:r>
      <w:r w:rsidR="007D6DC8">
        <w:rPr>
          <w:rFonts w:ascii="Arial" w:hAnsi="Arial" w:cs="Arial"/>
          <w:sz w:val="22"/>
          <w:szCs w:val="22"/>
        </w:rPr>
        <w:t xml:space="preserve"> as per several reports.</w:t>
      </w:r>
      <w:r w:rsidR="007D6DC8">
        <w:rPr>
          <w:rStyle w:val="FootnoteReference"/>
          <w:rFonts w:ascii="Arial" w:hAnsi="Arial" w:cs="Arial"/>
          <w:sz w:val="22"/>
          <w:szCs w:val="22"/>
        </w:rPr>
        <w:footnoteReference w:id="18"/>
      </w:r>
      <w:r w:rsidR="007D6DC8">
        <w:rPr>
          <w:rFonts w:ascii="Arial" w:hAnsi="Arial" w:cs="Arial"/>
          <w:sz w:val="22"/>
          <w:szCs w:val="22"/>
        </w:rPr>
        <w:t xml:space="preserve"> </w:t>
      </w:r>
    </w:p>
    <w:p w14:paraId="01BC8E73" w14:textId="1D990BB0" w:rsidR="00AB7D89" w:rsidRPr="00A76955" w:rsidRDefault="00AB7D89" w:rsidP="005C64A4">
      <w:pPr>
        <w:pStyle w:val="Heading3"/>
      </w:pPr>
      <w:r w:rsidRPr="00A76955">
        <w:t>Recommendations for Article 7</w:t>
      </w:r>
    </w:p>
    <w:p w14:paraId="39B1840E" w14:textId="70FDD3B4" w:rsidR="00AB7D89" w:rsidRPr="00F52E1A" w:rsidRDefault="00AB7D89" w:rsidP="00625CCF">
      <w:pPr>
        <w:pStyle w:val="ListParagraph"/>
        <w:numPr>
          <w:ilvl w:val="0"/>
          <w:numId w:val="2"/>
        </w:numPr>
        <w:spacing w:line="360" w:lineRule="auto"/>
        <w:contextualSpacing w:val="0"/>
        <w:jc w:val="both"/>
        <w:rPr>
          <w:rFonts w:ascii="Arial" w:hAnsi="Arial" w:cs="Arial"/>
          <w:sz w:val="22"/>
          <w:szCs w:val="22"/>
        </w:rPr>
      </w:pPr>
      <w:r w:rsidRPr="00F52E1A">
        <w:rPr>
          <w:rFonts w:ascii="Arial" w:hAnsi="Arial" w:cs="Arial"/>
          <w:sz w:val="22"/>
          <w:szCs w:val="22"/>
        </w:rPr>
        <w:t>Amend the existing child laws</w:t>
      </w:r>
      <w:r w:rsidR="00C153C7" w:rsidRPr="00F52E1A">
        <w:rPr>
          <w:rFonts w:ascii="Arial" w:hAnsi="Arial" w:cs="Arial"/>
          <w:sz w:val="22"/>
          <w:szCs w:val="22"/>
        </w:rPr>
        <w:t xml:space="preserve">, </w:t>
      </w:r>
      <w:r w:rsidRPr="00F52E1A">
        <w:rPr>
          <w:rFonts w:ascii="Arial" w:hAnsi="Arial" w:cs="Arial"/>
          <w:sz w:val="22"/>
          <w:szCs w:val="22"/>
        </w:rPr>
        <w:t xml:space="preserve">policies and programmes to not only include children with disabilities but to also ensure that provisions for, and explicit mention of, accessibility and accommodation for all services and support systems be provided. </w:t>
      </w:r>
    </w:p>
    <w:p w14:paraId="6A23E25B" w14:textId="77777777" w:rsidR="00AB7D89" w:rsidRPr="00F52E1A" w:rsidRDefault="00AB7D89" w:rsidP="00625CCF">
      <w:pPr>
        <w:pStyle w:val="ListParagraph"/>
        <w:numPr>
          <w:ilvl w:val="0"/>
          <w:numId w:val="2"/>
        </w:numPr>
        <w:spacing w:line="360" w:lineRule="auto"/>
        <w:contextualSpacing w:val="0"/>
        <w:jc w:val="both"/>
        <w:rPr>
          <w:rFonts w:ascii="Arial" w:hAnsi="Arial" w:cs="Arial"/>
          <w:sz w:val="22"/>
          <w:szCs w:val="22"/>
        </w:rPr>
      </w:pPr>
      <w:r w:rsidRPr="00F52E1A">
        <w:rPr>
          <w:rFonts w:ascii="Arial" w:hAnsi="Arial" w:cs="Arial"/>
          <w:color w:val="000000"/>
          <w:sz w:val="22"/>
          <w:szCs w:val="22"/>
        </w:rPr>
        <w:lastRenderedPageBreak/>
        <w:t xml:space="preserve"> The Ministry of Women and Child Development should have focused measures to include children with disabilities in all their programmes, collect and maintain quantitative and qualitative data of the number of children with disabilities covered by their scheme and promote awareness on the dignity and pride of children with disabilities. </w:t>
      </w:r>
    </w:p>
    <w:p w14:paraId="58547C65" w14:textId="13DFC935" w:rsidR="00A36D29" w:rsidRDefault="00ED2545" w:rsidP="00A36D29">
      <w:pPr>
        <w:pStyle w:val="ListParagraph"/>
        <w:numPr>
          <w:ilvl w:val="0"/>
          <w:numId w:val="2"/>
        </w:numPr>
        <w:spacing w:line="360" w:lineRule="auto"/>
        <w:contextualSpacing w:val="0"/>
        <w:jc w:val="both"/>
      </w:pPr>
      <w:r w:rsidRPr="00ED2545">
        <w:rPr>
          <w:rFonts w:ascii="Arial" w:hAnsi="Arial" w:cs="Arial"/>
          <w:color w:val="000000"/>
          <w:sz w:val="22"/>
          <w:szCs w:val="22"/>
        </w:rPr>
        <w:t xml:space="preserve">Take measures to protect and promote the identity of children with disabilities and to express her/his views freely. </w:t>
      </w:r>
      <w:r w:rsidR="00AB7D89" w:rsidRPr="00ED2545">
        <w:rPr>
          <w:rFonts w:ascii="Arial" w:hAnsi="Arial" w:cs="Arial"/>
          <w:color w:val="000000"/>
          <w:sz w:val="22"/>
          <w:szCs w:val="22"/>
        </w:rPr>
        <w:t>Children with disabilities should be enabled for inclusion into Children's Parliaments. Further</w:t>
      </w:r>
      <w:r w:rsidR="00C153C7" w:rsidRPr="00ED2545">
        <w:rPr>
          <w:rFonts w:ascii="Arial" w:hAnsi="Arial" w:cs="Arial"/>
          <w:color w:val="000000"/>
          <w:sz w:val="22"/>
          <w:szCs w:val="22"/>
        </w:rPr>
        <w:t>,</w:t>
      </w:r>
      <w:r w:rsidR="00AB7D89" w:rsidRPr="00ED2545">
        <w:rPr>
          <w:rFonts w:ascii="Arial" w:hAnsi="Arial" w:cs="Arial"/>
          <w:color w:val="000000"/>
          <w:sz w:val="22"/>
          <w:szCs w:val="22"/>
        </w:rPr>
        <w:t xml:space="preserve"> Children with Disabilities Parliaments should be promoted in order to discuss their issues and to enable them to come up with their own solutions.</w:t>
      </w:r>
      <w:r w:rsidR="00AB7D89" w:rsidRPr="00A76955">
        <w:t xml:space="preserve"> </w:t>
      </w:r>
    </w:p>
    <w:p w14:paraId="560012EC" w14:textId="71649C8F" w:rsidR="00AB7D89" w:rsidRPr="00A76955" w:rsidRDefault="00A36D29" w:rsidP="00A36D29">
      <w:pPr>
        <w:pStyle w:val="Heading2"/>
      </w:pPr>
      <w:bookmarkStart w:id="6" w:name="_Toc729439"/>
      <w:r>
        <w:t xml:space="preserve">Article 8: </w:t>
      </w:r>
      <w:r w:rsidR="00AB7D89" w:rsidRPr="00A76955">
        <w:t>Awareness-raising</w:t>
      </w:r>
      <w:bookmarkEnd w:id="6"/>
    </w:p>
    <w:p w14:paraId="5BE2C65E" w14:textId="46901DA0" w:rsidR="00AB7D89" w:rsidRPr="00F52E1A" w:rsidRDefault="00AB7D89" w:rsidP="00625CCF">
      <w:pPr>
        <w:pStyle w:val="ListParagraph"/>
        <w:numPr>
          <w:ilvl w:val="0"/>
          <w:numId w:val="3"/>
        </w:numPr>
        <w:spacing w:before="240" w:line="360" w:lineRule="auto"/>
        <w:contextualSpacing w:val="0"/>
        <w:jc w:val="both"/>
        <w:rPr>
          <w:rFonts w:ascii="Arial" w:hAnsi="Arial" w:cs="Arial"/>
          <w:sz w:val="22"/>
          <w:szCs w:val="22"/>
        </w:rPr>
      </w:pPr>
      <w:r w:rsidRPr="00F52E1A">
        <w:rPr>
          <w:rFonts w:ascii="Arial" w:hAnsi="Arial" w:cs="Arial"/>
          <w:sz w:val="22"/>
          <w:szCs w:val="22"/>
        </w:rPr>
        <w:t xml:space="preserve">As listed in the First Country Report, 2015, a few campaigns like </w:t>
      </w:r>
      <w:r w:rsidRPr="00F52E1A">
        <w:rPr>
          <w:rFonts w:ascii="Arial" w:hAnsi="Arial" w:cs="Arial"/>
          <w:i/>
          <w:iCs/>
          <w:sz w:val="22"/>
          <w:szCs w:val="22"/>
        </w:rPr>
        <w:t>Badthe Kadam</w:t>
      </w:r>
      <w:r w:rsidRPr="00F52E1A">
        <w:rPr>
          <w:rFonts w:ascii="Arial" w:hAnsi="Arial" w:cs="Arial"/>
          <w:sz w:val="22"/>
          <w:szCs w:val="22"/>
        </w:rPr>
        <w:t xml:space="preserve">, have been organised by the Government.  However, these campaigns have been conducted in a piece-meal fashion and the impact therefore has been very limited.  Another serious issue is that very little has been done to include disability awareness either in the training curriculum of various professional courses or while training government officials providing various services. </w:t>
      </w:r>
    </w:p>
    <w:p w14:paraId="25E0EDCD" w14:textId="74A64C11" w:rsidR="00AB7D89" w:rsidRPr="00F52E1A" w:rsidRDefault="00AB7D89"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shd w:val="clear" w:color="auto" w:fill="FFFFFF"/>
        </w:rPr>
        <w:t xml:space="preserve">Another development recently which has been objected to strongly by the disability sector is the renaming of the Department of Empowerment of Persons with Disabilities to </w:t>
      </w:r>
      <w:r w:rsidRPr="00F52E1A">
        <w:rPr>
          <w:rFonts w:ascii="Arial" w:hAnsi="Arial" w:cs="Arial"/>
          <w:i/>
          <w:iCs/>
          <w:sz w:val="22"/>
          <w:szCs w:val="22"/>
          <w:shd w:val="clear" w:color="auto" w:fill="FFFFFF"/>
        </w:rPr>
        <w:t>Divyangjan</w:t>
      </w:r>
      <w:r w:rsidR="007D6DC8">
        <w:rPr>
          <w:rFonts w:ascii="Arial" w:hAnsi="Arial" w:cs="Arial"/>
          <w:i/>
          <w:iCs/>
          <w:sz w:val="22"/>
          <w:szCs w:val="22"/>
          <w:shd w:val="clear" w:color="auto" w:fill="FFFFFF"/>
        </w:rPr>
        <w:t xml:space="preserve"> </w:t>
      </w:r>
      <w:r w:rsidRPr="00F52E1A">
        <w:rPr>
          <w:rFonts w:ascii="Arial" w:hAnsi="Arial" w:cs="Arial"/>
          <w:i/>
          <w:iCs/>
          <w:sz w:val="22"/>
          <w:szCs w:val="22"/>
          <w:shd w:val="clear" w:color="auto" w:fill="FFFFFF"/>
        </w:rPr>
        <w:lastRenderedPageBreak/>
        <w:t>Sashaktikaran</w:t>
      </w:r>
      <w:r w:rsidR="007D6DC8">
        <w:rPr>
          <w:rFonts w:ascii="Arial" w:hAnsi="Arial" w:cs="Arial"/>
          <w:i/>
          <w:iCs/>
          <w:sz w:val="22"/>
          <w:szCs w:val="22"/>
          <w:shd w:val="clear" w:color="auto" w:fill="FFFFFF"/>
        </w:rPr>
        <w:t xml:space="preserve"> </w:t>
      </w:r>
      <w:r w:rsidRPr="00F52E1A">
        <w:rPr>
          <w:rFonts w:ascii="Arial" w:hAnsi="Arial" w:cs="Arial"/>
          <w:i/>
          <w:iCs/>
          <w:sz w:val="22"/>
          <w:szCs w:val="22"/>
          <w:shd w:val="clear" w:color="auto" w:fill="FFFFFF"/>
        </w:rPr>
        <w:t>Vibhag</w:t>
      </w:r>
      <w:r w:rsidR="007D6DC8">
        <w:rPr>
          <w:rFonts w:ascii="Arial" w:hAnsi="Arial" w:cs="Arial"/>
          <w:sz w:val="22"/>
          <w:szCs w:val="22"/>
          <w:shd w:val="clear" w:color="auto" w:fill="FFFFFF"/>
        </w:rPr>
        <w:t xml:space="preserve"> in</w:t>
      </w:r>
      <w:r w:rsidRPr="00F52E1A">
        <w:rPr>
          <w:rFonts w:ascii="Arial" w:hAnsi="Arial" w:cs="Arial"/>
          <w:sz w:val="22"/>
          <w:szCs w:val="22"/>
          <w:shd w:val="clear" w:color="auto" w:fill="FFFFFF"/>
        </w:rPr>
        <w:t xml:space="preserve">n 2016. The term </w:t>
      </w:r>
      <w:r w:rsidRPr="00F52E1A">
        <w:rPr>
          <w:rFonts w:ascii="Arial" w:hAnsi="Arial" w:cs="Arial"/>
          <w:i/>
          <w:iCs/>
          <w:sz w:val="22"/>
          <w:szCs w:val="22"/>
          <w:shd w:val="clear" w:color="auto" w:fill="FFFFFF"/>
        </w:rPr>
        <w:t>divyangjan</w:t>
      </w:r>
      <w:r w:rsidR="00162007" w:rsidRPr="00F52E1A">
        <w:rPr>
          <w:rFonts w:ascii="Arial" w:hAnsi="Arial" w:cs="Arial"/>
          <w:i/>
          <w:iCs/>
          <w:sz w:val="22"/>
          <w:szCs w:val="22"/>
          <w:shd w:val="clear" w:color="auto" w:fill="FFFFFF"/>
        </w:rPr>
        <w:t xml:space="preserve"> </w:t>
      </w:r>
      <w:r w:rsidRPr="00F52E1A">
        <w:rPr>
          <w:rFonts w:ascii="Arial" w:hAnsi="Arial" w:cs="Arial"/>
          <w:sz w:val="22"/>
          <w:szCs w:val="22"/>
          <w:shd w:val="clear" w:color="auto" w:fill="FFFFFF"/>
        </w:rPr>
        <w:t xml:space="preserve">in Hindi means ‘people with divine </w:t>
      </w:r>
      <w:r w:rsidR="00B10A32" w:rsidRPr="00F52E1A">
        <w:rPr>
          <w:rFonts w:ascii="Arial" w:hAnsi="Arial" w:cs="Arial"/>
          <w:sz w:val="22"/>
          <w:szCs w:val="22"/>
          <w:shd w:val="clear" w:color="auto" w:fill="FFFFFF"/>
        </w:rPr>
        <w:t>organs</w:t>
      </w:r>
      <w:r w:rsidR="00B10A32">
        <w:rPr>
          <w:rFonts w:ascii="Arial" w:hAnsi="Arial" w:cs="Arial"/>
          <w:sz w:val="22"/>
          <w:szCs w:val="22"/>
          <w:shd w:val="clear" w:color="auto" w:fill="FFFFFF"/>
        </w:rPr>
        <w:t>’</w:t>
      </w:r>
      <w:r w:rsidRPr="00F52E1A">
        <w:rPr>
          <w:rFonts w:ascii="Arial" w:hAnsi="Arial" w:cs="Arial"/>
          <w:sz w:val="22"/>
          <w:szCs w:val="22"/>
          <w:shd w:val="clear" w:color="auto" w:fill="FFFFFF"/>
        </w:rPr>
        <w:t xml:space="preserve">. The Government has taken no action regarding this in spite of the objections raised by the disability sector. </w:t>
      </w:r>
      <w:r w:rsidRPr="00F52E1A">
        <w:rPr>
          <w:rFonts w:ascii="Arial" w:hAnsi="Arial" w:cs="Arial"/>
          <w:sz w:val="22"/>
          <w:szCs w:val="22"/>
        </w:rPr>
        <w:t xml:space="preserve">Patronising terms like </w:t>
      </w:r>
      <w:r w:rsidRPr="00F52E1A">
        <w:rPr>
          <w:rFonts w:ascii="Arial" w:hAnsi="Arial" w:cs="Arial"/>
          <w:i/>
          <w:iCs/>
          <w:sz w:val="22"/>
          <w:szCs w:val="22"/>
        </w:rPr>
        <w:t>divyangjan</w:t>
      </w:r>
      <w:r w:rsidRPr="00F52E1A">
        <w:rPr>
          <w:rFonts w:ascii="Arial" w:hAnsi="Arial" w:cs="Arial"/>
          <w:sz w:val="22"/>
          <w:szCs w:val="22"/>
        </w:rPr>
        <w:t xml:space="preserve"> promotes only a charitable mindset and an unfortunate stereotyping of people with disabilities. </w:t>
      </w:r>
    </w:p>
    <w:p w14:paraId="2FB2E459" w14:textId="24C59FDF" w:rsidR="00B10A32" w:rsidRPr="00B10A32" w:rsidRDefault="004E7939"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 xml:space="preserve">The </w:t>
      </w:r>
      <w:r w:rsidR="00AB7D89" w:rsidRPr="00F52E1A">
        <w:rPr>
          <w:rFonts w:ascii="Arial" w:hAnsi="Arial" w:cs="Arial"/>
          <w:sz w:val="22"/>
          <w:szCs w:val="22"/>
        </w:rPr>
        <w:t xml:space="preserve">Public broadcasting service Prasar Bharthi and All India Radio / FM radios and numerous satellite channels offer very little in terms of propaganda or awareness raising on RPWD Act and the CRPD. </w:t>
      </w:r>
    </w:p>
    <w:p w14:paraId="72EBD81B" w14:textId="7AE4FCE6" w:rsidR="00AB7D89" w:rsidRPr="00F52E1A" w:rsidRDefault="00AB7D89" w:rsidP="005C64A4">
      <w:pPr>
        <w:pStyle w:val="Heading3"/>
      </w:pPr>
      <w:r w:rsidRPr="00F52E1A">
        <w:t>Recommendations for Article 8</w:t>
      </w:r>
    </w:p>
    <w:p w14:paraId="5CCE697C" w14:textId="3C9EF96F" w:rsidR="00AB7D89" w:rsidRPr="00D027D9" w:rsidRDefault="00AB7D89" w:rsidP="00625CCF">
      <w:pPr>
        <w:pStyle w:val="ListParagraph"/>
        <w:numPr>
          <w:ilvl w:val="0"/>
          <w:numId w:val="35"/>
        </w:numPr>
        <w:spacing w:line="360" w:lineRule="auto"/>
        <w:jc w:val="both"/>
        <w:textAlignment w:val="baseline"/>
        <w:rPr>
          <w:rFonts w:ascii="Arial" w:hAnsi="Arial" w:cs="Arial"/>
          <w:color w:val="000000"/>
          <w:sz w:val="22"/>
          <w:szCs w:val="22"/>
        </w:rPr>
      </w:pPr>
      <w:r w:rsidRPr="00D027D9">
        <w:rPr>
          <w:rFonts w:ascii="Arial" w:hAnsi="Arial" w:cs="Arial"/>
          <w:color w:val="000000"/>
          <w:sz w:val="22"/>
          <w:szCs w:val="22"/>
        </w:rPr>
        <w:t xml:space="preserve">The use of the term </w:t>
      </w:r>
      <w:r w:rsidRPr="00D027D9">
        <w:rPr>
          <w:rFonts w:ascii="Arial" w:hAnsi="Arial" w:cs="Arial"/>
          <w:i/>
          <w:iCs/>
          <w:color w:val="000000"/>
          <w:sz w:val="22"/>
          <w:szCs w:val="22"/>
        </w:rPr>
        <w:t>divyangjan</w:t>
      </w:r>
      <w:r w:rsidRPr="00D027D9">
        <w:rPr>
          <w:rFonts w:ascii="Arial" w:hAnsi="Arial" w:cs="Arial"/>
          <w:color w:val="000000"/>
          <w:sz w:val="22"/>
          <w:szCs w:val="22"/>
        </w:rPr>
        <w:t xml:space="preserve"> should be discontinued. </w:t>
      </w:r>
    </w:p>
    <w:p w14:paraId="3E71FFAD" w14:textId="366A698A" w:rsidR="00AF35AF" w:rsidRPr="00F52E1A" w:rsidRDefault="00AB7D89" w:rsidP="00AF35AF">
      <w:pPr>
        <w:pStyle w:val="ListParagraph"/>
        <w:numPr>
          <w:ilvl w:val="0"/>
          <w:numId w:val="35"/>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The State should run awareness campaigns on disability right</w:t>
      </w:r>
      <w:r w:rsidR="004E7939" w:rsidRPr="00F52E1A">
        <w:rPr>
          <w:rFonts w:ascii="Arial" w:eastAsia="Times New Roman" w:hAnsi="Arial" w:cs="Arial"/>
          <w:color w:val="000000"/>
          <w:sz w:val="22"/>
          <w:szCs w:val="22"/>
          <w:lang w:val="en-US"/>
        </w:rPr>
        <w:t>s</w:t>
      </w:r>
      <w:r w:rsidRPr="00F52E1A">
        <w:rPr>
          <w:rFonts w:ascii="Arial" w:eastAsia="Times New Roman" w:hAnsi="Arial" w:cs="Arial"/>
          <w:color w:val="000000"/>
          <w:sz w:val="22"/>
          <w:szCs w:val="22"/>
          <w:lang w:val="en-US"/>
        </w:rPr>
        <w:t xml:space="preserve"> in consonance with CRPD in all media platforms.</w:t>
      </w:r>
      <w:r w:rsidR="00AF35AF" w:rsidRPr="00AF35AF">
        <w:rPr>
          <w:rFonts w:ascii="Arial" w:eastAsia="Times New Roman" w:hAnsi="Arial" w:cs="Arial"/>
          <w:color w:val="000000"/>
          <w:sz w:val="22"/>
          <w:szCs w:val="22"/>
          <w:lang w:val="en-US"/>
        </w:rPr>
        <w:t xml:space="preserve"> </w:t>
      </w:r>
      <w:r w:rsidR="00AF35AF" w:rsidRPr="00F52E1A">
        <w:rPr>
          <w:rFonts w:ascii="Arial" w:eastAsia="Times New Roman" w:hAnsi="Arial" w:cs="Arial"/>
          <w:color w:val="000000"/>
          <w:sz w:val="22"/>
          <w:szCs w:val="22"/>
          <w:lang w:val="en-US"/>
        </w:rPr>
        <w:t>Each concerned Ministry should allocate a part of their budget for raising awareness and for dissemination of informatio</w:t>
      </w:r>
      <w:r w:rsidR="00AF35AF">
        <w:rPr>
          <w:rFonts w:ascii="Arial" w:eastAsia="Times New Roman" w:hAnsi="Arial" w:cs="Arial"/>
          <w:color w:val="000000"/>
          <w:sz w:val="22"/>
          <w:szCs w:val="22"/>
          <w:lang w:val="en-US"/>
        </w:rPr>
        <w:t>n</w:t>
      </w:r>
      <w:r w:rsidR="00AF35AF" w:rsidRPr="00F52E1A">
        <w:rPr>
          <w:rFonts w:ascii="Arial" w:eastAsia="Times New Roman" w:hAnsi="Arial" w:cs="Arial"/>
          <w:color w:val="000000"/>
          <w:sz w:val="22"/>
          <w:szCs w:val="22"/>
          <w:lang w:val="en-US"/>
        </w:rPr>
        <w:t xml:space="preserve">. </w:t>
      </w:r>
    </w:p>
    <w:p w14:paraId="1ECDC9BA" w14:textId="77777777" w:rsidR="00AB7D89" w:rsidRPr="00F52E1A" w:rsidRDefault="00AB7D89" w:rsidP="00625CCF">
      <w:pPr>
        <w:pStyle w:val="ListParagraph"/>
        <w:numPr>
          <w:ilvl w:val="0"/>
          <w:numId w:val="35"/>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Introduce a chapter on disability rights in primary and middle level school curriculum.</w:t>
      </w:r>
    </w:p>
    <w:p w14:paraId="1683E8C5" w14:textId="1E826E9E" w:rsidR="00AB7D89" w:rsidRPr="005D0DA8" w:rsidRDefault="00AB7D89" w:rsidP="00625CCF">
      <w:pPr>
        <w:pStyle w:val="ListParagraph"/>
        <w:numPr>
          <w:ilvl w:val="0"/>
          <w:numId w:val="35"/>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Make sign language as one of the optional subjects in secondary or senior secondary level.</w:t>
      </w:r>
    </w:p>
    <w:p w14:paraId="0CDA71C7" w14:textId="334B929F" w:rsidR="005D0DA8" w:rsidRPr="005D0DA8" w:rsidRDefault="005D0DA8" w:rsidP="00625CCF">
      <w:pPr>
        <w:pStyle w:val="ListParagraph"/>
        <w:numPr>
          <w:ilvl w:val="0"/>
          <w:numId w:val="35"/>
        </w:numPr>
        <w:spacing w:line="360" w:lineRule="auto"/>
        <w:jc w:val="both"/>
        <w:rPr>
          <w:rFonts w:ascii="Arial" w:eastAsia="Times New Roman" w:hAnsi="Arial" w:cs="Arial"/>
          <w:sz w:val="22"/>
          <w:szCs w:val="22"/>
          <w:lang w:val="en-US"/>
        </w:rPr>
      </w:pPr>
      <w:r w:rsidRPr="005D0DA8">
        <w:rPr>
          <w:rFonts w:ascii="Arial" w:hAnsi="Arial" w:cs="Arial"/>
          <w:sz w:val="22"/>
          <w:szCs w:val="22"/>
        </w:rPr>
        <w:t>Regular sensitization programmes should be conducted for all government officials on disabilities</w:t>
      </w:r>
      <w:r w:rsidRPr="005D0DA8">
        <w:rPr>
          <w:sz w:val="22"/>
          <w:szCs w:val="22"/>
        </w:rPr>
        <w:t>.</w:t>
      </w:r>
    </w:p>
    <w:p w14:paraId="5D859007" w14:textId="77777777" w:rsidR="00AB7D89" w:rsidRPr="00F52E1A" w:rsidRDefault="00AB7D89" w:rsidP="00800E83">
      <w:pPr>
        <w:pStyle w:val="Heading2"/>
        <w:jc w:val="both"/>
      </w:pPr>
      <w:bookmarkStart w:id="7" w:name="_Toc729440"/>
      <w:r w:rsidRPr="00F52E1A">
        <w:lastRenderedPageBreak/>
        <w:t>Article 9: Accessibility</w:t>
      </w:r>
      <w:bookmarkEnd w:id="7"/>
    </w:p>
    <w:p w14:paraId="7923B7A4" w14:textId="619AD19D" w:rsidR="00AB7D89" w:rsidRPr="00F52E1A" w:rsidRDefault="00B91895" w:rsidP="00625CCF">
      <w:pPr>
        <w:pStyle w:val="NormalWeb"/>
        <w:numPr>
          <w:ilvl w:val="0"/>
          <w:numId w:val="3"/>
        </w:numPr>
        <w:spacing w:before="0" w:beforeAutospacing="0" w:after="0" w:afterAutospacing="0" w:line="360" w:lineRule="auto"/>
        <w:jc w:val="both"/>
        <w:rPr>
          <w:rFonts w:ascii="Arial" w:hAnsi="Arial" w:cs="Arial"/>
          <w:sz w:val="22"/>
          <w:szCs w:val="22"/>
          <w:lang w:val="en-US"/>
        </w:rPr>
      </w:pPr>
      <w:r w:rsidRPr="00F52E1A">
        <w:rPr>
          <w:rFonts w:ascii="Arial" w:hAnsi="Arial" w:cs="Arial"/>
          <w:color w:val="000000"/>
          <w:sz w:val="22"/>
          <w:szCs w:val="22"/>
        </w:rPr>
        <w:t xml:space="preserve">The </w:t>
      </w:r>
      <w:r w:rsidR="00AB7D89" w:rsidRPr="00F52E1A">
        <w:rPr>
          <w:rFonts w:ascii="Arial" w:hAnsi="Arial" w:cs="Arial"/>
          <w:color w:val="000000"/>
          <w:sz w:val="22"/>
          <w:szCs w:val="22"/>
        </w:rPr>
        <w:t>Government of India launched the Accessible India Campaign (AIC) in 2015. However, the progress in the last three years has been very limited and the targets remain unmet.</w:t>
      </w:r>
      <w:r w:rsidR="00AB7D89" w:rsidRPr="00F52E1A">
        <w:rPr>
          <w:rStyle w:val="FootnoteReference"/>
          <w:rFonts w:ascii="Arial" w:hAnsi="Arial" w:cs="Arial"/>
          <w:color w:val="000000"/>
          <w:sz w:val="22"/>
          <w:szCs w:val="22"/>
        </w:rPr>
        <w:footnoteReference w:id="19"/>
      </w:r>
    </w:p>
    <w:p w14:paraId="6A49015E" w14:textId="35DE9DBD" w:rsidR="00AB7D89" w:rsidRPr="004853D8" w:rsidRDefault="00AB7D89" w:rsidP="00625CCF">
      <w:pPr>
        <w:pStyle w:val="ListParagraph"/>
        <w:numPr>
          <w:ilvl w:val="0"/>
          <w:numId w:val="11"/>
        </w:numPr>
        <w:spacing w:line="360" w:lineRule="auto"/>
        <w:jc w:val="both"/>
        <w:rPr>
          <w:rFonts w:ascii="Arial" w:hAnsi="Arial" w:cs="Arial"/>
          <w:sz w:val="22"/>
          <w:szCs w:val="22"/>
        </w:rPr>
      </w:pPr>
      <w:r w:rsidRPr="004853D8">
        <w:rPr>
          <w:rFonts w:ascii="Arial" w:hAnsi="Arial" w:cs="Arial"/>
          <w:sz w:val="22"/>
          <w:szCs w:val="22"/>
        </w:rPr>
        <w:t xml:space="preserve">Only 3 percent of the public buildings have become accessible (52 out of </w:t>
      </w:r>
      <w:r w:rsidR="00B91895" w:rsidRPr="004853D8">
        <w:rPr>
          <w:rFonts w:ascii="Arial" w:hAnsi="Arial" w:cs="Arial"/>
          <w:sz w:val="22"/>
          <w:szCs w:val="22"/>
        </w:rPr>
        <w:t xml:space="preserve">an </w:t>
      </w:r>
      <w:r w:rsidRPr="004853D8">
        <w:rPr>
          <w:rFonts w:ascii="Arial" w:hAnsi="Arial" w:cs="Arial"/>
          <w:sz w:val="22"/>
          <w:szCs w:val="22"/>
        </w:rPr>
        <w:t>identified 1662).</w:t>
      </w:r>
      <w:r w:rsidRPr="00B10A32">
        <w:rPr>
          <w:rStyle w:val="FootnoteReference"/>
          <w:rFonts w:ascii="Arial" w:hAnsi="Arial" w:cs="Arial"/>
          <w:color w:val="000000"/>
          <w:sz w:val="22"/>
          <w:szCs w:val="22"/>
        </w:rPr>
        <w:footnoteReference w:id="20"/>
      </w:r>
    </w:p>
    <w:p w14:paraId="0DC6577B" w14:textId="4E269638" w:rsidR="00AB7D89" w:rsidRPr="004853D8" w:rsidRDefault="00AB7D89" w:rsidP="00625CCF">
      <w:pPr>
        <w:pStyle w:val="ListParagraph"/>
        <w:numPr>
          <w:ilvl w:val="0"/>
          <w:numId w:val="11"/>
        </w:numPr>
        <w:spacing w:line="360" w:lineRule="auto"/>
        <w:jc w:val="both"/>
        <w:rPr>
          <w:rFonts w:ascii="Arial" w:hAnsi="Arial" w:cs="Arial"/>
          <w:sz w:val="22"/>
          <w:szCs w:val="22"/>
        </w:rPr>
      </w:pPr>
      <w:r w:rsidRPr="004853D8">
        <w:rPr>
          <w:rFonts w:ascii="Arial" w:hAnsi="Arial" w:cs="Arial"/>
          <w:sz w:val="22"/>
          <w:szCs w:val="22"/>
        </w:rPr>
        <w:t xml:space="preserve">The Government claims that 90 percent (644 out of 709) of A1, A, B, categories Railway Stations are </w:t>
      </w:r>
      <w:r w:rsidR="00D027D9" w:rsidRPr="004853D8">
        <w:rPr>
          <w:rFonts w:ascii="Arial" w:hAnsi="Arial" w:cs="Arial"/>
          <w:sz w:val="22"/>
          <w:szCs w:val="22"/>
        </w:rPr>
        <w:t>accessible,</w:t>
      </w:r>
      <w:r w:rsidRPr="004853D8">
        <w:rPr>
          <w:rFonts w:ascii="Arial" w:hAnsi="Arial" w:cs="Arial"/>
          <w:sz w:val="22"/>
          <w:szCs w:val="22"/>
        </w:rPr>
        <w:t xml:space="preserve"> but the ground situation remains unchanged</w:t>
      </w:r>
      <w:r w:rsidR="00AF35AF">
        <w:rPr>
          <w:rFonts w:ascii="Arial" w:hAnsi="Arial" w:cs="Arial"/>
          <w:sz w:val="22"/>
          <w:szCs w:val="22"/>
        </w:rPr>
        <w:t xml:space="preserve"> as per media reports</w:t>
      </w:r>
      <w:r w:rsidRPr="004853D8">
        <w:rPr>
          <w:rFonts w:ascii="Arial" w:hAnsi="Arial" w:cs="Arial"/>
          <w:sz w:val="22"/>
          <w:szCs w:val="22"/>
        </w:rPr>
        <w:t>.</w:t>
      </w:r>
      <w:r w:rsidRPr="00B10A32">
        <w:rPr>
          <w:rStyle w:val="FootnoteReference"/>
          <w:rFonts w:ascii="Arial" w:hAnsi="Arial" w:cs="Arial"/>
          <w:color w:val="000000"/>
          <w:sz w:val="22"/>
          <w:szCs w:val="22"/>
        </w:rPr>
        <w:footnoteReference w:id="21"/>
      </w:r>
    </w:p>
    <w:p w14:paraId="0D16C57B" w14:textId="4729A350" w:rsidR="00AB7D89" w:rsidRPr="004853D8" w:rsidRDefault="00AB7D89" w:rsidP="00625CCF">
      <w:pPr>
        <w:pStyle w:val="ListParagraph"/>
        <w:numPr>
          <w:ilvl w:val="0"/>
          <w:numId w:val="11"/>
        </w:numPr>
        <w:spacing w:line="360" w:lineRule="auto"/>
        <w:jc w:val="both"/>
        <w:rPr>
          <w:rFonts w:ascii="Arial" w:hAnsi="Arial" w:cs="Arial"/>
          <w:sz w:val="22"/>
          <w:szCs w:val="22"/>
        </w:rPr>
      </w:pPr>
      <w:r w:rsidRPr="004853D8">
        <w:rPr>
          <w:rFonts w:ascii="Arial" w:hAnsi="Arial" w:cs="Arial"/>
          <w:sz w:val="22"/>
          <w:szCs w:val="22"/>
        </w:rPr>
        <w:t xml:space="preserve">Only 9 percent </w:t>
      </w:r>
      <w:r w:rsidR="00B91895" w:rsidRPr="004853D8">
        <w:rPr>
          <w:rFonts w:ascii="Arial" w:hAnsi="Arial" w:cs="Arial"/>
          <w:sz w:val="22"/>
          <w:szCs w:val="22"/>
        </w:rPr>
        <w:t xml:space="preserve">of the </w:t>
      </w:r>
      <w:r w:rsidRPr="004853D8">
        <w:rPr>
          <w:rFonts w:ascii="Arial" w:hAnsi="Arial" w:cs="Arial"/>
          <w:sz w:val="22"/>
          <w:szCs w:val="22"/>
        </w:rPr>
        <w:t>buses (12,894 out of 1,41,572</w:t>
      </w:r>
      <w:r w:rsidR="00AF35AF">
        <w:rPr>
          <w:rFonts w:ascii="Arial" w:hAnsi="Arial" w:cs="Arial"/>
          <w:sz w:val="22"/>
          <w:szCs w:val="22"/>
        </w:rPr>
        <w:t xml:space="preserve"> buses</w:t>
      </w:r>
      <w:r w:rsidRPr="004853D8">
        <w:rPr>
          <w:rFonts w:ascii="Arial" w:hAnsi="Arial" w:cs="Arial"/>
          <w:sz w:val="22"/>
          <w:szCs w:val="22"/>
        </w:rPr>
        <w:t xml:space="preserve">) have been provided with accessibility features in 52 reported State Road Transport Undertakings.  </w:t>
      </w:r>
    </w:p>
    <w:p w14:paraId="2AFDA5C5" w14:textId="236B1386" w:rsidR="00CF1EBF" w:rsidRPr="004853D8" w:rsidRDefault="00AB7D89" w:rsidP="00625CCF">
      <w:pPr>
        <w:pStyle w:val="ListParagraph"/>
        <w:numPr>
          <w:ilvl w:val="0"/>
          <w:numId w:val="11"/>
        </w:numPr>
        <w:spacing w:line="360" w:lineRule="auto"/>
        <w:jc w:val="both"/>
        <w:rPr>
          <w:rFonts w:ascii="Arial" w:hAnsi="Arial" w:cs="Arial"/>
          <w:sz w:val="22"/>
          <w:szCs w:val="22"/>
        </w:rPr>
      </w:pPr>
      <w:r w:rsidRPr="004853D8">
        <w:rPr>
          <w:rFonts w:ascii="Arial" w:hAnsi="Arial" w:cs="Arial"/>
          <w:sz w:val="22"/>
          <w:szCs w:val="22"/>
        </w:rPr>
        <w:t>Only 12% of the identified Central and State Government websites (111 out of 917 websites) have been made accessible</w:t>
      </w:r>
      <w:r w:rsidRPr="00B10A32">
        <w:rPr>
          <w:rStyle w:val="FootnoteReference"/>
          <w:rFonts w:ascii="Arial" w:hAnsi="Arial" w:cs="Arial"/>
          <w:color w:val="000000"/>
          <w:sz w:val="22"/>
          <w:szCs w:val="22"/>
        </w:rPr>
        <w:footnoteReference w:id="22"/>
      </w:r>
      <w:r w:rsidRPr="004853D8">
        <w:rPr>
          <w:rFonts w:ascii="Arial" w:hAnsi="Arial" w:cs="Arial"/>
          <w:sz w:val="22"/>
          <w:szCs w:val="22"/>
        </w:rPr>
        <w:t xml:space="preserve">.. Some of the very important websites still remain inaccessible like AADHAR, Railway Booking, </w:t>
      </w:r>
      <w:r w:rsidR="00620F72" w:rsidRPr="004853D8">
        <w:rPr>
          <w:rFonts w:ascii="Arial" w:hAnsi="Arial" w:cs="Arial"/>
          <w:sz w:val="22"/>
          <w:szCs w:val="22"/>
        </w:rPr>
        <w:t xml:space="preserve">RTI online, Digi locker </w:t>
      </w:r>
      <w:r w:rsidRPr="004853D8">
        <w:rPr>
          <w:rFonts w:ascii="Arial" w:hAnsi="Arial" w:cs="Arial"/>
          <w:sz w:val="22"/>
          <w:szCs w:val="22"/>
        </w:rPr>
        <w:t>etc.</w:t>
      </w:r>
      <w:r w:rsidRPr="00B10A32">
        <w:rPr>
          <w:rStyle w:val="FootnoteReference"/>
          <w:rFonts w:ascii="Arial" w:hAnsi="Arial" w:cs="Arial"/>
          <w:color w:val="000000"/>
          <w:sz w:val="22"/>
          <w:szCs w:val="22"/>
        </w:rPr>
        <w:footnoteReference w:id="23"/>
      </w:r>
    </w:p>
    <w:p w14:paraId="2945B13F" w14:textId="77777777" w:rsidR="004853D8" w:rsidRDefault="00AB7D89" w:rsidP="00625CCF">
      <w:pPr>
        <w:pStyle w:val="ListParagraph"/>
        <w:numPr>
          <w:ilvl w:val="0"/>
          <w:numId w:val="3"/>
        </w:numPr>
        <w:spacing w:line="360" w:lineRule="auto"/>
        <w:jc w:val="both"/>
        <w:rPr>
          <w:rFonts w:ascii="Arial" w:hAnsi="Arial" w:cs="Arial"/>
          <w:color w:val="000000"/>
          <w:sz w:val="22"/>
          <w:szCs w:val="22"/>
        </w:rPr>
      </w:pPr>
      <w:r w:rsidRPr="004853D8">
        <w:rPr>
          <w:rFonts w:ascii="Arial" w:hAnsi="Arial" w:cs="Arial"/>
          <w:color w:val="000000"/>
          <w:sz w:val="22"/>
          <w:szCs w:val="22"/>
        </w:rPr>
        <w:lastRenderedPageBreak/>
        <w:t>The Government has put forth an ambitious plan to build 100 smart cities. However, accessibility for people with disabilities has not been mentioned explicitly at all in the plan/guidelines.</w:t>
      </w:r>
      <w:r w:rsidRPr="004853D8">
        <w:rPr>
          <w:rStyle w:val="FootnoteReference"/>
          <w:rFonts w:ascii="Arial" w:hAnsi="Arial" w:cs="Arial"/>
          <w:color w:val="000000"/>
          <w:sz w:val="22"/>
          <w:szCs w:val="22"/>
        </w:rPr>
        <w:t xml:space="preserve"> </w:t>
      </w:r>
      <w:r w:rsidRPr="00F52E1A">
        <w:rPr>
          <w:rStyle w:val="FootnoteReference"/>
          <w:rFonts w:ascii="Arial" w:hAnsi="Arial" w:cs="Arial"/>
          <w:color w:val="000000"/>
          <w:sz w:val="22"/>
          <w:szCs w:val="22"/>
        </w:rPr>
        <w:footnoteReference w:id="24"/>
      </w:r>
      <w:r w:rsidRPr="004853D8">
        <w:rPr>
          <w:rFonts w:ascii="Arial" w:hAnsi="Arial" w:cs="Arial"/>
          <w:color w:val="000000"/>
          <w:sz w:val="22"/>
          <w:szCs w:val="22"/>
        </w:rPr>
        <w:t xml:space="preserve"> There have been a few consultations with disability groups and an advisory has been issued recently (January 2019) to ensure </w:t>
      </w:r>
      <w:r w:rsidR="00FA37D5" w:rsidRPr="004853D8">
        <w:rPr>
          <w:rFonts w:ascii="Arial" w:hAnsi="Arial" w:cs="Arial"/>
          <w:color w:val="000000"/>
          <w:sz w:val="22"/>
          <w:szCs w:val="22"/>
        </w:rPr>
        <w:t xml:space="preserve">that the </w:t>
      </w:r>
      <w:r w:rsidRPr="004853D8">
        <w:rPr>
          <w:rFonts w:ascii="Arial" w:hAnsi="Arial" w:cs="Arial"/>
          <w:color w:val="000000"/>
          <w:sz w:val="22"/>
          <w:szCs w:val="22"/>
        </w:rPr>
        <w:t>technology is accessible for persons with disabilities.</w:t>
      </w:r>
      <w:r w:rsidRPr="00F52E1A">
        <w:rPr>
          <w:rStyle w:val="FootnoteReference"/>
          <w:rFonts w:ascii="Arial" w:hAnsi="Arial" w:cs="Arial"/>
          <w:color w:val="000000"/>
          <w:sz w:val="22"/>
          <w:szCs w:val="22"/>
        </w:rPr>
        <w:footnoteReference w:id="25"/>
      </w:r>
      <w:r w:rsidRPr="004853D8">
        <w:rPr>
          <w:rFonts w:ascii="Arial" w:hAnsi="Arial" w:cs="Arial"/>
          <w:color w:val="000000"/>
          <w:sz w:val="22"/>
          <w:szCs w:val="22"/>
        </w:rPr>
        <w:t xml:space="preserve"> However, these efforts are quite piecemeal. There are no mechanisms to enforce and drive accessibility in a systematic manner within the Ministry of Urban Development. </w:t>
      </w:r>
    </w:p>
    <w:p w14:paraId="39685063" w14:textId="40712F69" w:rsidR="004853D8" w:rsidRPr="004853D8" w:rsidRDefault="00AB7D89" w:rsidP="00625CCF">
      <w:pPr>
        <w:pStyle w:val="ListParagraph"/>
        <w:numPr>
          <w:ilvl w:val="0"/>
          <w:numId w:val="3"/>
        </w:numPr>
        <w:spacing w:line="360" w:lineRule="auto"/>
        <w:jc w:val="both"/>
        <w:rPr>
          <w:rFonts w:ascii="Arial" w:hAnsi="Arial" w:cs="Arial"/>
          <w:color w:val="000000"/>
          <w:sz w:val="22"/>
          <w:szCs w:val="22"/>
        </w:rPr>
      </w:pPr>
      <w:r w:rsidRPr="004853D8">
        <w:rPr>
          <w:rFonts w:ascii="Arial" w:hAnsi="Arial" w:cs="Arial"/>
          <w:color w:val="000000"/>
          <w:sz w:val="22"/>
          <w:szCs w:val="22"/>
        </w:rPr>
        <w:t xml:space="preserve">Visual media remains largely inaccessible for people with disabilities. </w:t>
      </w:r>
      <w:r w:rsidRPr="004853D8">
        <w:rPr>
          <w:rFonts w:ascii="Arial" w:hAnsi="Arial" w:cs="Arial"/>
          <w:color w:val="000000"/>
          <w:sz w:val="22"/>
          <w:szCs w:val="22"/>
          <w:shd w:val="clear" w:color="auto" w:fill="FFFFFF"/>
        </w:rPr>
        <w:t xml:space="preserve"> In February 2018, Doordarshan prepared a Draft Policy on Accessibility Standards for people with hearing disabilities. </w:t>
      </w:r>
      <w:r w:rsidR="00085D75">
        <w:rPr>
          <w:rFonts w:ascii="Arial" w:hAnsi="Arial" w:cs="Arial"/>
          <w:color w:val="000000"/>
          <w:sz w:val="22"/>
          <w:szCs w:val="22"/>
          <w:shd w:val="clear" w:color="auto" w:fill="FFFFFF"/>
        </w:rPr>
        <w:t xml:space="preserve">DPOs demanded that </w:t>
      </w:r>
      <w:r w:rsidRPr="004853D8">
        <w:rPr>
          <w:rFonts w:ascii="Arial" w:hAnsi="Arial" w:cs="Arial"/>
          <w:color w:val="000000"/>
          <w:sz w:val="22"/>
          <w:szCs w:val="22"/>
          <w:shd w:val="clear" w:color="auto" w:fill="FFFFFF"/>
        </w:rPr>
        <w:t xml:space="preserve">‘audio description’ </w:t>
      </w:r>
      <w:r w:rsidR="00085D75">
        <w:rPr>
          <w:rFonts w:ascii="Arial" w:hAnsi="Arial" w:cs="Arial"/>
          <w:color w:val="000000"/>
          <w:sz w:val="22"/>
          <w:szCs w:val="22"/>
          <w:shd w:val="clear" w:color="auto" w:fill="FFFFFF"/>
        </w:rPr>
        <w:t xml:space="preserve">to be also added </w:t>
      </w:r>
      <w:r w:rsidRPr="004853D8">
        <w:rPr>
          <w:rFonts w:ascii="Arial" w:hAnsi="Arial" w:cs="Arial"/>
          <w:color w:val="000000"/>
          <w:sz w:val="22"/>
          <w:szCs w:val="22"/>
          <w:shd w:val="clear" w:color="auto" w:fill="FFFFFF"/>
        </w:rPr>
        <w:t>in the policy.</w:t>
      </w:r>
      <w:r w:rsidR="00FB4D18">
        <w:rPr>
          <w:rFonts w:ascii="Arial" w:hAnsi="Arial" w:cs="Arial"/>
          <w:color w:val="000000"/>
          <w:sz w:val="22"/>
          <w:szCs w:val="22"/>
          <w:shd w:val="clear" w:color="auto" w:fill="FFFFFF"/>
        </w:rPr>
        <w:t xml:space="preserve"> </w:t>
      </w:r>
      <w:r w:rsidR="008C76CB">
        <w:rPr>
          <w:rFonts w:ascii="Arial" w:hAnsi="Arial" w:cs="Arial"/>
          <w:color w:val="000000"/>
          <w:sz w:val="22"/>
          <w:szCs w:val="22"/>
          <w:shd w:val="clear" w:color="auto" w:fill="FFFFFF"/>
        </w:rPr>
        <w:t>The policy is yet to be rectified.</w:t>
      </w:r>
      <w:r w:rsidRPr="004853D8">
        <w:rPr>
          <w:rFonts w:ascii="Arial" w:hAnsi="Arial" w:cs="Arial"/>
          <w:color w:val="000000"/>
          <w:sz w:val="22"/>
          <w:szCs w:val="22"/>
          <w:shd w:val="clear" w:color="auto" w:fill="FFFFFF"/>
        </w:rPr>
        <w:t xml:space="preserve">  Moreover, there has been no progress (as on </w:t>
      </w:r>
      <w:r w:rsidR="00D027D9" w:rsidRPr="004853D8">
        <w:rPr>
          <w:rFonts w:ascii="Arial" w:hAnsi="Arial" w:cs="Arial"/>
          <w:color w:val="000000"/>
          <w:sz w:val="22"/>
          <w:szCs w:val="22"/>
          <w:shd w:val="clear" w:color="auto" w:fill="FFFFFF"/>
        </w:rPr>
        <w:t>January</w:t>
      </w:r>
      <w:r w:rsidRPr="004853D8">
        <w:rPr>
          <w:rFonts w:ascii="Arial" w:hAnsi="Arial" w:cs="Arial"/>
          <w:color w:val="000000"/>
          <w:sz w:val="22"/>
          <w:szCs w:val="22"/>
          <w:shd w:val="clear" w:color="auto" w:fill="FFFFFF"/>
        </w:rPr>
        <w:t xml:space="preserve"> 2019) as far as implementation of the policy is concerned.  There is neither captioning or sign language interpretation of </w:t>
      </w:r>
      <w:r w:rsidR="004501B7">
        <w:rPr>
          <w:rFonts w:ascii="Arial" w:hAnsi="Arial" w:cs="Arial"/>
          <w:color w:val="000000"/>
          <w:sz w:val="22"/>
          <w:szCs w:val="22"/>
          <w:shd w:val="clear" w:color="auto" w:fill="FFFFFF"/>
        </w:rPr>
        <w:t xml:space="preserve">television programmes </w:t>
      </w:r>
      <w:r w:rsidRPr="004853D8">
        <w:rPr>
          <w:rFonts w:ascii="Arial" w:hAnsi="Arial" w:cs="Arial"/>
          <w:color w:val="000000"/>
          <w:sz w:val="22"/>
          <w:szCs w:val="22"/>
          <w:shd w:val="clear" w:color="auto" w:fill="FFFFFF"/>
        </w:rPr>
        <w:t>as on date (January 2019.)</w:t>
      </w:r>
      <w:r w:rsidRPr="00F52E1A">
        <w:rPr>
          <w:rStyle w:val="FootnoteReference"/>
          <w:rFonts w:ascii="Arial" w:hAnsi="Arial" w:cs="Arial"/>
          <w:color w:val="000000"/>
          <w:sz w:val="22"/>
          <w:szCs w:val="22"/>
          <w:shd w:val="clear" w:color="auto" w:fill="FFFFFF"/>
        </w:rPr>
        <w:footnoteReference w:id="26"/>
      </w:r>
    </w:p>
    <w:p w14:paraId="237AF6C5" w14:textId="3DC700E9" w:rsidR="00AB7D89" w:rsidRPr="00F52E1A" w:rsidRDefault="00AB7D89" w:rsidP="005C64A4">
      <w:pPr>
        <w:pStyle w:val="Heading3"/>
      </w:pPr>
      <w:r w:rsidRPr="00F52E1A">
        <w:lastRenderedPageBreak/>
        <w:t>Recommendations for Article 9</w:t>
      </w:r>
    </w:p>
    <w:p w14:paraId="3083DFBF" w14:textId="665849A1" w:rsidR="00ED2545" w:rsidRDefault="00AB7D89" w:rsidP="00625CCF">
      <w:pPr>
        <w:pStyle w:val="ListParagraph"/>
        <w:numPr>
          <w:ilvl w:val="0"/>
          <w:numId w:val="12"/>
        </w:numPr>
        <w:spacing w:line="360" w:lineRule="auto"/>
        <w:jc w:val="both"/>
        <w:rPr>
          <w:rFonts w:ascii="Arial" w:hAnsi="Arial" w:cs="Arial"/>
          <w:sz w:val="22"/>
          <w:szCs w:val="22"/>
        </w:rPr>
      </w:pPr>
      <w:r w:rsidRPr="004853D8">
        <w:rPr>
          <w:rFonts w:ascii="Arial" w:hAnsi="Arial" w:cs="Arial"/>
          <w:sz w:val="22"/>
          <w:szCs w:val="22"/>
        </w:rPr>
        <w:t>The Government should take concrete steps to implement and enforce the accessibility related clauses of The RPWD Act</w:t>
      </w:r>
      <w:r w:rsidR="004501B7">
        <w:rPr>
          <w:rFonts w:ascii="Arial" w:hAnsi="Arial" w:cs="Arial"/>
          <w:sz w:val="22"/>
          <w:szCs w:val="22"/>
        </w:rPr>
        <w:t xml:space="preserve"> in </w:t>
      </w:r>
      <w:r w:rsidRPr="004853D8">
        <w:rPr>
          <w:rFonts w:ascii="Arial" w:hAnsi="Arial" w:cs="Arial"/>
          <w:sz w:val="22"/>
          <w:szCs w:val="22"/>
        </w:rPr>
        <w:t>urban</w:t>
      </w:r>
      <w:r w:rsidR="00247781">
        <w:rPr>
          <w:rFonts w:ascii="Arial" w:hAnsi="Arial" w:cs="Arial"/>
          <w:sz w:val="22"/>
          <w:szCs w:val="22"/>
        </w:rPr>
        <w:t>,</w:t>
      </w:r>
      <w:r w:rsidRPr="004853D8">
        <w:rPr>
          <w:rFonts w:ascii="Arial" w:hAnsi="Arial" w:cs="Arial"/>
          <w:sz w:val="22"/>
          <w:szCs w:val="22"/>
        </w:rPr>
        <w:t xml:space="preserve"> rural areas, </w:t>
      </w:r>
      <w:r w:rsidR="00247781">
        <w:rPr>
          <w:rFonts w:ascii="Arial" w:hAnsi="Arial" w:cs="Arial"/>
          <w:sz w:val="22"/>
          <w:szCs w:val="22"/>
        </w:rPr>
        <w:t xml:space="preserve">hilly and </w:t>
      </w:r>
      <w:r w:rsidRPr="004853D8">
        <w:rPr>
          <w:rFonts w:ascii="Arial" w:hAnsi="Arial" w:cs="Arial"/>
          <w:sz w:val="22"/>
          <w:szCs w:val="22"/>
        </w:rPr>
        <w:t xml:space="preserve">remote regions. The various procedures used for granting permissions, giving completion certificates and so on have to be aligned with the provisions of </w:t>
      </w:r>
      <w:r w:rsidR="00FA37D5" w:rsidRPr="004853D8">
        <w:rPr>
          <w:rFonts w:ascii="Arial" w:hAnsi="Arial" w:cs="Arial"/>
          <w:sz w:val="22"/>
          <w:szCs w:val="22"/>
        </w:rPr>
        <w:t xml:space="preserve">the </w:t>
      </w:r>
      <w:r w:rsidRPr="004853D8">
        <w:rPr>
          <w:rFonts w:ascii="Arial" w:hAnsi="Arial" w:cs="Arial"/>
          <w:sz w:val="22"/>
          <w:szCs w:val="22"/>
        </w:rPr>
        <w:t>Act.</w:t>
      </w:r>
      <w:r w:rsidR="00ED2545">
        <w:rPr>
          <w:rFonts w:ascii="Arial" w:hAnsi="Arial" w:cs="Arial"/>
          <w:sz w:val="22"/>
          <w:szCs w:val="22"/>
        </w:rPr>
        <w:t xml:space="preserve"> </w:t>
      </w:r>
    </w:p>
    <w:p w14:paraId="4D59C916" w14:textId="77B687C7" w:rsidR="004853D8" w:rsidRDefault="00ED2545" w:rsidP="00625CCF">
      <w:pPr>
        <w:pStyle w:val="ListParagraph"/>
        <w:numPr>
          <w:ilvl w:val="0"/>
          <w:numId w:val="12"/>
        </w:numPr>
        <w:spacing w:line="360" w:lineRule="auto"/>
        <w:jc w:val="both"/>
        <w:rPr>
          <w:rFonts w:ascii="Arial" w:hAnsi="Arial" w:cs="Arial"/>
          <w:sz w:val="22"/>
          <w:szCs w:val="22"/>
        </w:rPr>
      </w:pPr>
      <w:r>
        <w:rPr>
          <w:rFonts w:ascii="Arial" w:hAnsi="Arial" w:cs="Arial"/>
          <w:sz w:val="22"/>
          <w:szCs w:val="22"/>
        </w:rPr>
        <w:t xml:space="preserve">Universal design should be strictly enforced while procuring new buses. Law should be enforced on private operators also. </w:t>
      </w:r>
    </w:p>
    <w:p w14:paraId="6F206355" w14:textId="76C10B3A" w:rsidR="00AB7D89" w:rsidRPr="004853D8" w:rsidRDefault="00AB7D89" w:rsidP="00625CCF">
      <w:pPr>
        <w:pStyle w:val="ListParagraph"/>
        <w:numPr>
          <w:ilvl w:val="0"/>
          <w:numId w:val="12"/>
        </w:numPr>
        <w:spacing w:line="360" w:lineRule="auto"/>
        <w:jc w:val="both"/>
        <w:rPr>
          <w:rFonts w:ascii="Arial" w:hAnsi="Arial" w:cs="Arial"/>
          <w:sz w:val="22"/>
          <w:szCs w:val="22"/>
        </w:rPr>
      </w:pPr>
      <w:r w:rsidRPr="004853D8">
        <w:rPr>
          <w:rFonts w:ascii="Arial" w:hAnsi="Arial" w:cs="Arial"/>
          <w:sz w:val="22"/>
          <w:szCs w:val="22"/>
        </w:rPr>
        <w:t>The public procurement policy should be suitably modified in order to ensure that accessible products and services are purchased.  </w:t>
      </w:r>
      <w:bookmarkStart w:id="8" w:name="_Hlk681453"/>
      <w:r w:rsidRPr="004853D8">
        <w:rPr>
          <w:rFonts w:ascii="Arial" w:hAnsi="Arial" w:cs="Arial"/>
          <w:sz w:val="22"/>
          <w:szCs w:val="22"/>
        </w:rPr>
        <w:t xml:space="preserve">India should adopt </w:t>
      </w:r>
      <w:r w:rsidR="004E1E6D">
        <w:rPr>
          <w:rFonts w:ascii="Arial" w:hAnsi="Arial" w:cs="Arial"/>
          <w:sz w:val="22"/>
          <w:szCs w:val="22"/>
        </w:rPr>
        <w:t xml:space="preserve">the </w:t>
      </w:r>
      <w:r w:rsidR="00ED2545">
        <w:rPr>
          <w:rFonts w:ascii="Arial" w:hAnsi="Arial" w:cs="Arial"/>
          <w:sz w:val="22"/>
          <w:szCs w:val="22"/>
        </w:rPr>
        <w:t>S</w:t>
      </w:r>
      <w:r w:rsidR="004E1E6D">
        <w:rPr>
          <w:rFonts w:ascii="Arial" w:hAnsi="Arial" w:cs="Arial"/>
          <w:sz w:val="22"/>
          <w:szCs w:val="22"/>
        </w:rPr>
        <w:t xml:space="preserve">tandard </w:t>
      </w:r>
      <w:r w:rsidRPr="004853D8">
        <w:rPr>
          <w:rFonts w:ascii="Arial" w:hAnsi="Arial" w:cs="Arial"/>
          <w:sz w:val="22"/>
          <w:szCs w:val="22"/>
        </w:rPr>
        <w:t>EN-301</w:t>
      </w:r>
      <w:r w:rsidR="004E1E6D">
        <w:rPr>
          <w:rFonts w:ascii="Arial" w:hAnsi="Arial" w:cs="Arial"/>
          <w:sz w:val="22"/>
          <w:szCs w:val="22"/>
        </w:rPr>
        <w:t xml:space="preserve"> </w:t>
      </w:r>
      <w:r w:rsidRPr="004853D8">
        <w:rPr>
          <w:rFonts w:ascii="Arial" w:hAnsi="Arial" w:cs="Arial"/>
          <w:sz w:val="22"/>
          <w:szCs w:val="22"/>
        </w:rPr>
        <w:t>549 (</w:t>
      </w:r>
      <w:r w:rsidR="008B2C8E" w:rsidRPr="004853D8">
        <w:rPr>
          <w:rFonts w:ascii="Arial" w:hAnsi="Arial" w:cs="Arial"/>
          <w:sz w:val="22"/>
          <w:szCs w:val="22"/>
        </w:rPr>
        <w:t>a</w:t>
      </w:r>
      <w:r w:rsidRPr="004853D8">
        <w:rPr>
          <w:rFonts w:ascii="Arial" w:hAnsi="Arial" w:cs="Arial"/>
          <w:sz w:val="22"/>
          <w:szCs w:val="22"/>
        </w:rPr>
        <w:t>ccessibility requirements suitable for public procurement of ICT products and services in Europe) and all RFPs should have this requirement as a mandate</w:t>
      </w:r>
      <w:bookmarkEnd w:id="8"/>
      <w:r w:rsidRPr="004853D8">
        <w:rPr>
          <w:rFonts w:ascii="Arial" w:hAnsi="Arial" w:cs="Arial"/>
          <w:sz w:val="22"/>
          <w:szCs w:val="22"/>
        </w:rPr>
        <w:t>.  </w:t>
      </w:r>
    </w:p>
    <w:p w14:paraId="488FA77E" w14:textId="5B53CC2A" w:rsidR="00AB7D89" w:rsidRPr="004853D8" w:rsidRDefault="00AB7D89" w:rsidP="00625CCF">
      <w:pPr>
        <w:pStyle w:val="ListParagraph"/>
        <w:numPr>
          <w:ilvl w:val="0"/>
          <w:numId w:val="12"/>
        </w:numPr>
        <w:spacing w:line="360" w:lineRule="auto"/>
        <w:jc w:val="both"/>
        <w:rPr>
          <w:rFonts w:ascii="Arial" w:hAnsi="Arial" w:cs="Arial"/>
          <w:sz w:val="22"/>
          <w:szCs w:val="22"/>
        </w:rPr>
      </w:pPr>
      <w:r w:rsidRPr="004853D8">
        <w:rPr>
          <w:rFonts w:ascii="Arial" w:hAnsi="Arial" w:cs="Arial"/>
          <w:sz w:val="22"/>
          <w:szCs w:val="22"/>
        </w:rPr>
        <w:t xml:space="preserve">Accessibility experts should be included right from </w:t>
      </w:r>
      <w:r w:rsidR="004501B7">
        <w:rPr>
          <w:rFonts w:ascii="Arial" w:hAnsi="Arial" w:cs="Arial"/>
          <w:sz w:val="22"/>
          <w:szCs w:val="22"/>
        </w:rPr>
        <w:t>c</w:t>
      </w:r>
      <w:r w:rsidRPr="004853D8">
        <w:rPr>
          <w:rFonts w:ascii="Arial" w:hAnsi="Arial" w:cs="Arial"/>
          <w:sz w:val="22"/>
          <w:szCs w:val="22"/>
        </w:rPr>
        <w:t>ity planning stage.</w:t>
      </w:r>
    </w:p>
    <w:p w14:paraId="4D14D49A" w14:textId="231226B3" w:rsidR="00AB7D89" w:rsidRPr="004853D8" w:rsidRDefault="00AB7D89" w:rsidP="00625CCF">
      <w:pPr>
        <w:pStyle w:val="ListParagraph"/>
        <w:numPr>
          <w:ilvl w:val="0"/>
          <w:numId w:val="12"/>
        </w:numPr>
        <w:spacing w:line="360" w:lineRule="auto"/>
        <w:jc w:val="both"/>
      </w:pPr>
      <w:r w:rsidRPr="004853D8">
        <w:rPr>
          <w:rFonts w:ascii="Arial" w:hAnsi="Arial" w:cs="Arial"/>
          <w:sz w:val="22"/>
          <w:szCs w:val="22"/>
        </w:rPr>
        <w:t>Create and facilitate training programmes and certifications on accessibility standards (both built and digital)</w:t>
      </w:r>
      <w:r w:rsidR="00620F72" w:rsidRPr="004853D8">
        <w:rPr>
          <w:rFonts w:ascii="Arial" w:hAnsi="Arial" w:cs="Arial"/>
          <w:sz w:val="22"/>
          <w:szCs w:val="22"/>
        </w:rPr>
        <w:t xml:space="preserve">. </w:t>
      </w:r>
      <w:r w:rsidRPr="004853D8">
        <w:rPr>
          <w:rFonts w:ascii="Arial" w:hAnsi="Arial" w:cs="Arial"/>
          <w:sz w:val="22"/>
          <w:szCs w:val="22"/>
        </w:rPr>
        <w:t>Introduce universal design and accessibility into various relevant courses</w:t>
      </w:r>
      <w:r w:rsidRPr="00F52E1A">
        <w:t>.</w:t>
      </w:r>
    </w:p>
    <w:p w14:paraId="332CEFD6" w14:textId="25F9C803" w:rsidR="00AB7D89" w:rsidRPr="00F52E1A" w:rsidRDefault="00AB7D89" w:rsidP="00800E83">
      <w:pPr>
        <w:pStyle w:val="Heading2"/>
        <w:jc w:val="both"/>
      </w:pPr>
      <w:bookmarkStart w:id="9" w:name="_Toc729441"/>
      <w:r w:rsidRPr="00F52E1A">
        <w:t>Article 10: Right to life</w:t>
      </w:r>
      <w:bookmarkEnd w:id="9"/>
    </w:p>
    <w:p w14:paraId="32E6766F" w14:textId="20523132" w:rsidR="004853D8" w:rsidRDefault="00620F72" w:rsidP="00625CCF">
      <w:pPr>
        <w:pStyle w:val="NormalWeb"/>
        <w:numPr>
          <w:ilvl w:val="0"/>
          <w:numId w:val="3"/>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T</w:t>
      </w:r>
      <w:r w:rsidR="00AB7D89" w:rsidRPr="00F52E1A">
        <w:rPr>
          <w:rFonts w:ascii="Arial" w:hAnsi="Arial" w:cs="Arial"/>
          <w:color w:val="000000"/>
          <w:sz w:val="22"/>
          <w:szCs w:val="22"/>
        </w:rPr>
        <w:t xml:space="preserve">he Right to life for people with disabilities is not explicitly </w:t>
      </w:r>
      <w:r w:rsidR="00AF35AF">
        <w:rPr>
          <w:rFonts w:ascii="Arial" w:hAnsi="Arial" w:cs="Arial"/>
          <w:color w:val="000000"/>
          <w:sz w:val="22"/>
          <w:szCs w:val="22"/>
        </w:rPr>
        <w:t xml:space="preserve">mentioned </w:t>
      </w:r>
      <w:r w:rsidR="00AB7D89" w:rsidRPr="00F52E1A">
        <w:rPr>
          <w:rFonts w:ascii="Arial" w:hAnsi="Arial" w:cs="Arial"/>
          <w:color w:val="000000"/>
          <w:sz w:val="22"/>
          <w:szCs w:val="22"/>
        </w:rPr>
        <w:t>in the disability laws.</w:t>
      </w:r>
      <w:r w:rsidR="004853D8">
        <w:rPr>
          <w:rFonts w:ascii="Arial" w:hAnsi="Arial" w:cs="Arial"/>
          <w:color w:val="000000"/>
          <w:sz w:val="22"/>
          <w:szCs w:val="22"/>
        </w:rPr>
        <w:t xml:space="preserve"> </w:t>
      </w:r>
      <w:r w:rsidR="00AB7D89" w:rsidRPr="00F52E1A">
        <w:rPr>
          <w:rFonts w:ascii="Arial" w:hAnsi="Arial" w:cs="Arial"/>
          <w:color w:val="000000"/>
          <w:sz w:val="22"/>
          <w:szCs w:val="22"/>
        </w:rPr>
        <w:t xml:space="preserve">There are several cases of children and elderly people with disabilities being abandoned, abused and </w:t>
      </w:r>
      <w:r w:rsidR="00AB7D89" w:rsidRPr="00F52E1A">
        <w:rPr>
          <w:rFonts w:ascii="Arial" w:hAnsi="Arial" w:cs="Arial"/>
          <w:color w:val="000000"/>
          <w:sz w:val="22"/>
          <w:szCs w:val="22"/>
        </w:rPr>
        <w:lastRenderedPageBreak/>
        <w:t>even killed.</w:t>
      </w:r>
      <w:r w:rsidR="00AB7D89" w:rsidRPr="00F52E1A">
        <w:rPr>
          <w:rStyle w:val="FootnoteReference"/>
          <w:rFonts w:ascii="Arial" w:hAnsi="Arial" w:cs="Arial"/>
          <w:color w:val="000000"/>
          <w:sz w:val="22"/>
          <w:szCs w:val="22"/>
        </w:rPr>
        <w:footnoteReference w:id="27"/>
      </w:r>
      <w:r w:rsidR="00AB7D89" w:rsidRPr="00F52E1A">
        <w:rPr>
          <w:rFonts w:ascii="Arial" w:hAnsi="Arial" w:cs="Arial"/>
          <w:color w:val="000000"/>
          <w:sz w:val="22"/>
          <w:szCs w:val="22"/>
        </w:rPr>
        <w:t xml:space="preserve"> There are many cases across India where parents of people with disabilities or people with disabilities themselves have written to the State asking for permission to take recourse to mercy killing]/death.</w:t>
      </w:r>
      <w:r w:rsidR="00AB7D89" w:rsidRPr="00F52E1A">
        <w:rPr>
          <w:rStyle w:val="FootnoteReference"/>
          <w:rFonts w:ascii="Arial" w:hAnsi="Arial" w:cs="Arial"/>
          <w:color w:val="000000"/>
          <w:sz w:val="22"/>
          <w:szCs w:val="22"/>
        </w:rPr>
        <w:footnoteReference w:id="28"/>
      </w:r>
      <w:r w:rsidR="00AB7D89" w:rsidRPr="00F52E1A">
        <w:rPr>
          <w:rFonts w:ascii="Arial" w:hAnsi="Arial" w:cs="Arial"/>
          <w:color w:val="000000"/>
          <w:sz w:val="22"/>
          <w:szCs w:val="22"/>
        </w:rPr>
        <w:t xml:space="preserve"> Many people who take these extreme steps have said that they want the State to intervene and give support for medical treatment, rehabilitation, etc. No such schemes are available in the country right now for people with disabilities</w:t>
      </w:r>
      <w:r w:rsidRPr="00F52E1A">
        <w:rPr>
          <w:rFonts w:ascii="Arial" w:hAnsi="Arial" w:cs="Arial"/>
          <w:color w:val="000000"/>
          <w:sz w:val="22"/>
          <w:szCs w:val="22"/>
        </w:rPr>
        <w:t xml:space="preserve">. </w:t>
      </w:r>
    </w:p>
    <w:p w14:paraId="0F0E1866" w14:textId="77777777" w:rsidR="005D0DA8" w:rsidRPr="005D0DA8" w:rsidRDefault="00AB7D89" w:rsidP="005D0DA8">
      <w:pPr>
        <w:pStyle w:val="NormalWeb"/>
        <w:numPr>
          <w:ilvl w:val="0"/>
          <w:numId w:val="3"/>
        </w:numPr>
        <w:spacing w:before="0" w:beforeAutospacing="0" w:after="0" w:afterAutospacing="0" w:line="360" w:lineRule="auto"/>
        <w:jc w:val="both"/>
        <w:rPr>
          <w:rFonts w:ascii="Arial" w:hAnsi="Arial" w:cs="Arial"/>
          <w:sz w:val="22"/>
          <w:szCs w:val="22"/>
        </w:rPr>
      </w:pPr>
      <w:r w:rsidRPr="005D0DA8">
        <w:rPr>
          <w:rFonts w:ascii="Arial" w:hAnsi="Arial" w:cs="Arial"/>
          <w:color w:val="000000"/>
          <w:sz w:val="22"/>
          <w:szCs w:val="22"/>
        </w:rPr>
        <w:t>The right to food can be seen as an implication of the fundamental “right to life</w:t>
      </w:r>
      <w:r w:rsidR="00620F72" w:rsidRPr="005D0DA8">
        <w:rPr>
          <w:rFonts w:ascii="Arial" w:hAnsi="Arial" w:cs="Arial"/>
          <w:color w:val="000000"/>
          <w:sz w:val="22"/>
          <w:szCs w:val="22"/>
        </w:rPr>
        <w:t>”</w:t>
      </w:r>
      <w:r w:rsidRPr="005D0DA8">
        <w:rPr>
          <w:rFonts w:ascii="Arial" w:hAnsi="Arial" w:cs="Arial"/>
          <w:color w:val="000000"/>
          <w:sz w:val="22"/>
          <w:szCs w:val="22"/>
        </w:rPr>
        <w:t>. An Interim Order of the Supreme Cour</w:t>
      </w:r>
      <w:r w:rsidR="00620F72" w:rsidRPr="005D0DA8">
        <w:rPr>
          <w:rFonts w:ascii="Arial" w:hAnsi="Arial" w:cs="Arial"/>
          <w:color w:val="000000"/>
          <w:sz w:val="22"/>
          <w:szCs w:val="22"/>
        </w:rPr>
        <w:t>t</w:t>
      </w:r>
      <w:r w:rsidRPr="005D0DA8">
        <w:rPr>
          <w:rFonts w:ascii="Arial" w:hAnsi="Arial" w:cs="Arial"/>
          <w:color w:val="000000"/>
          <w:sz w:val="22"/>
          <w:szCs w:val="22"/>
        </w:rPr>
        <w:t xml:space="preserve"> on the right to food was issued </w:t>
      </w:r>
      <w:r w:rsidR="00620F72" w:rsidRPr="005D0DA8">
        <w:rPr>
          <w:rFonts w:ascii="Arial" w:hAnsi="Arial" w:cs="Arial"/>
          <w:color w:val="000000"/>
          <w:sz w:val="22"/>
          <w:szCs w:val="22"/>
        </w:rPr>
        <w:t xml:space="preserve">in </w:t>
      </w:r>
      <w:r w:rsidRPr="005D0DA8">
        <w:rPr>
          <w:rFonts w:ascii="Arial" w:hAnsi="Arial" w:cs="Arial"/>
          <w:color w:val="000000"/>
          <w:sz w:val="22"/>
          <w:szCs w:val="22"/>
        </w:rPr>
        <w:t>2001 which converted the benefits of the eight food related schemes into legal entitlements.</w:t>
      </w:r>
      <w:r w:rsidRPr="00F52E1A">
        <w:rPr>
          <w:rStyle w:val="FootnoteReference"/>
          <w:rFonts w:ascii="Arial" w:hAnsi="Arial" w:cs="Arial"/>
          <w:color w:val="000000"/>
          <w:sz w:val="22"/>
          <w:szCs w:val="22"/>
        </w:rPr>
        <w:footnoteReference w:id="29"/>
      </w:r>
      <w:r w:rsidRPr="005D0DA8">
        <w:rPr>
          <w:rFonts w:ascii="Arial" w:hAnsi="Arial" w:cs="Arial"/>
          <w:color w:val="000000"/>
          <w:sz w:val="22"/>
          <w:szCs w:val="22"/>
        </w:rPr>
        <w:t xml:space="preserve"> Further, the legislation, The National Food Security Act, was enacted in 2013 to make these entitlements the law of the land. However, people with disabilities are still excluded from all the food related schemes. For example, the mid-day meal, which is available to all children going to school, does not reach many children with disabilities who are not either attending school or are in home based programmes.</w:t>
      </w:r>
    </w:p>
    <w:p w14:paraId="4C5952AF" w14:textId="0EA0F8F8" w:rsidR="005D0DA8" w:rsidRPr="005D0DA8" w:rsidRDefault="005D0DA8" w:rsidP="00085D75">
      <w:pPr>
        <w:pStyle w:val="NormalWeb"/>
        <w:numPr>
          <w:ilvl w:val="0"/>
          <w:numId w:val="3"/>
        </w:numPr>
        <w:spacing w:before="0" w:beforeAutospacing="0" w:after="240" w:afterAutospacing="0" w:line="360" w:lineRule="auto"/>
        <w:jc w:val="both"/>
        <w:rPr>
          <w:rFonts w:ascii="Arial" w:hAnsi="Arial" w:cs="Arial"/>
          <w:sz w:val="22"/>
          <w:szCs w:val="22"/>
        </w:rPr>
      </w:pPr>
      <w:r>
        <w:rPr>
          <w:rFonts w:ascii="Arial" w:hAnsi="Arial" w:cs="Arial"/>
          <w:sz w:val="22"/>
          <w:szCs w:val="22"/>
        </w:rPr>
        <w:lastRenderedPageBreak/>
        <w:t xml:space="preserve">In Kashmir, few people with mental disabilities </w:t>
      </w:r>
      <w:r w:rsidRPr="005D0DA8">
        <w:rPr>
          <w:rFonts w:ascii="Arial" w:hAnsi="Arial" w:cs="Arial"/>
          <w:sz w:val="22"/>
          <w:szCs w:val="22"/>
        </w:rPr>
        <w:t>have been killed by security agencies, suspecting them as militants</w:t>
      </w:r>
      <w:r>
        <w:rPr>
          <w:rFonts w:ascii="Arial" w:hAnsi="Arial" w:cs="Arial"/>
          <w:sz w:val="22"/>
          <w:szCs w:val="22"/>
        </w:rPr>
        <w:t>, as they are not aware of disability.</w:t>
      </w:r>
      <w:r>
        <w:rPr>
          <w:rStyle w:val="FootnoteReference"/>
          <w:rFonts w:ascii="Arial" w:hAnsi="Arial" w:cs="Arial"/>
          <w:sz w:val="22"/>
          <w:szCs w:val="22"/>
        </w:rPr>
        <w:footnoteReference w:id="30"/>
      </w:r>
      <w:r>
        <w:rPr>
          <w:rFonts w:ascii="Arial" w:hAnsi="Arial" w:cs="Arial"/>
          <w:sz w:val="22"/>
          <w:szCs w:val="22"/>
        </w:rPr>
        <w:t xml:space="preserve"> </w:t>
      </w:r>
    </w:p>
    <w:p w14:paraId="44C29C85" w14:textId="1BAAC9AD" w:rsidR="00AB7D89" w:rsidRPr="004853D8" w:rsidRDefault="00AB7D89" w:rsidP="005C64A4">
      <w:pPr>
        <w:pStyle w:val="Heading3"/>
        <w:rPr>
          <w:sz w:val="24"/>
          <w:szCs w:val="24"/>
        </w:rPr>
      </w:pPr>
      <w:r w:rsidRPr="00F52E1A">
        <w:t>Recommendations for Article 10</w:t>
      </w:r>
    </w:p>
    <w:p w14:paraId="5CB3CAC5" w14:textId="77777777" w:rsidR="005D0DA8" w:rsidRPr="005D0DA8" w:rsidRDefault="00AB7D89" w:rsidP="005D0DA8">
      <w:pPr>
        <w:pStyle w:val="NormalWeb"/>
        <w:numPr>
          <w:ilvl w:val="0"/>
          <w:numId w:val="13"/>
        </w:numPr>
        <w:spacing w:before="0" w:beforeAutospacing="0" w:after="0" w:afterAutospacing="0" w:line="360" w:lineRule="auto"/>
        <w:jc w:val="both"/>
        <w:rPr>
          <w:rFonts w:ascii="Arial" w:hAnsi="Arial" w:cs="Arial"/>
          <w:sz w:val="22"/>
          <w:szCs w:val="22"/>
        </w:rPr>
      </w:pPr>
      <w:r w:rsidRPr="005D0DA8">
        <w:rPr>
          <w:rFonts w:ascii="Arial" w:hAnsi="Arial" w:cs="Arial"/>
          <w:color w:val="000000"/>
          <w:sz w:val="22"/>
          <w:szCs w:val="22"/>
          <w:shd w:val="clear" w:color="auto" w:fill="FFFFFF"/>
        </w:rPr>
        <w:t xml:space="preserve">The Government should formulate schemes to promote the right to life in terms of adequate financial support, </w:t>
      </w:r>
      <w:r w:rsidR="005667C3" w:rsidRPr="005D0DA8">
        <w:rPr>
          <w:rFonts w:ascii="Arial" w:hAnsi="Arial" w:cs="Arial"/>
          <w:color w:val="000000"/>
          <w:sz w:val="22"/>
          <w:szCs w:val="22"/>
          <w:shd w:val="clear" w:color="auto" w:fill="FFFFFF"/>
        </w:rPr>
        <w:t xml:space="preserve">services, </w:t>
      </w:r>
      <w:r w:rsidRPr="005D0DA8">
        <w:rPr>
          <w:rFonts w:ascii="Arial" w:hAnsi="Arial" w:cs="Arial"/>
          <w:color w:val="000000"/>
          <w:sz w:val="22"/>
          <w:szCs w:val="22"/>
          <w:shd w:val="clear" w:color="auto" w:fill="FFFFFF"/>
        </w:rPr>
        <w:t xml:space="preserve">sensitisation of the medical fraternity, judiciary and </w:t>
      </w:r>
      <w:r w:rsidR="00AF35AF" w:rsidRPr="005D0DA8">
        <w:rPr>
          <w:rFonts w:ascii="Arial" w:hAnsi="Arial" w:cs="Arial"/>
          <w:color w:val="000000"/>
          <w:sz w:val="22"/>
          <w:szCs w:val="22"/>
          <w:shd w:val="clear" w:color="auto" w:fill="FFFFFF"/>
        </w:rPr>
        <w:t xml:space="preserve">the community. </w:t>
      </w:r>
    </w:p>
    <w:p w14:paraId="7F259AB7" w14:textId="79CC2FA4" w:rsidR="005D0DA8" w:rsidRPr="00344322" w:rsidRDefault="00344322" w:rsidP="00085D75">
      <w:pPr>
        <w:pStyle w:val="NormalWeb"/>
        <w:numPr>
          <w:ilvl w:val="0"/>
          <w:numId w:val="13"/>
        </w:numPr>
        <w:spacing w:before="0" w:beforeAutospacing="0" w:after="240" w:afterAutospacing="0" w:line="360" w:lineRule="auto"/>
        <w:jc w:val="both"/>
        <w:rPr>
          <w:rFonts w:ascii="Arial" w:hAnsi="Arial" w:cs="Arial"/>
          <w:sz w:val="22"/>
          <w:szCs w:val="22"/>
        </w:rPr>
      </w:pPr>
      <w:r w:rsidRPr="00344322">
        <w:rPr>
          <w:rFonts w:ascii="Arial" w:hAnsi="Arial" w:cs="Arial"/>
          <w:sz w:val="22"/>
          <w:szCs w:val="22"/>
        </w:rPr>
        <w:t xml:space="preserve">The security agencies </w:t>
      </w:r>
      <w:r>
        <w:rPr>
          <w:rFonts w:ascii="Arial" w:hAnsi="Arial" w:cs="Arial"/>
          <w:sz w:val="22"/>
          <w:szCs w:val="22"/>
        </w:rPr>
        <w:t>must be made</w:t>
      </w:r>
      <w:r w:rsidRPr="00344322">
        <w:rPr>
          <w:rFonts w:ascii="Arial" w:hAnsi="Arial" w:cs="Arial"/>
          <w:sz w:val="22"/>
          <w:szCs w:val="22"/>
        </w:rPr>
        <w:t xml:space="preserve"> aware about the rights of persons with disabilities </w:t>
      </w:r>
      <w:r w:rsidR="005D0DA8" w:rsidRPr="00344322">
        <w:rPr>
          <w:rFonts w:ascii="Arial" w:hAnsi="Arial" w:cs="Arial"/>
          <w:sz w:val="22"/>
          <w:szCs w:val="22"/>
        </w:rPr>
        <w:t xml:space="preserve">in conflict areas. </w:t>
      </w:r>
    </w:p>
    <w:p w14:paraId="298EE376" w14:textId="47AA0571" w:rsidR="004B3BE6" w:rsidRPr="00F52E1A" w:rsidRDefault="004B3BE6" w:rsidP="00800E83">
      <w:pPr>
        <w:pStyle w:val="Heading2"/>
        <w:jc w:val="both"/>
      </w:pPr>
      <w:bookmarkStart w:id="10" w:name="_Toc729442"/>
      <w:r w:rsidRPr="00F52E1A">
        <w:t>Article 11: Situations of risk and humanitarian emergencies</w:t>
      </w:r>
      <w:bookmarkEnd w:id="10"/>
    </w:p>
    <w:p w14:paraId="147998E7" w14:textId="44E3D234" w:rsidR="00964018" w:rsidRPr="00177245" w:rsidRDefault="004B3BE6" w:rsidP="00964018">
      <w:pPr>
        <w:pStyle w:val="NormalWeb"/>
        <w:numPr>
          <w:ilvl w:val="0"/>
          <w:numId w:val="3"/>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The First Country Report</w:t>
      </w:r>
      <w:r w:rsidR="00AF35AF">
        <w:rPr>
          <w:rFonts w:ascii="Arial" w:hAnsi="Arial" w:cs="Arial"/>
          <w:color w:val="000000"/>
          <w:sz w:val="22"/>
          <w:szCs w:val="22"/>
        </w:rPr>
        <w:t xml:space="preserve"> </w:t>
      </w:r>
      <w:r w:rsidRPr="00F52E1A">
        <w:rPr>
          <w:rFonts w:ascii="Arial" w:hAnsi="Arial" w:cs="Arial"/>
          <w:color w:val="000000"/>
          <w:sz w:val="22"/>
          <w:szCs w:val="22"/>
        </w:rPr>
        <w:t xml:space="preserve">largely focuses on what should be done during emergency situations rather than what has been done or what systems are in place for people with disabilities. </w:t>
      </w:r>
    </w:p>
    <w:p w14:paraId="66F5377A" w14:textId="77777777" w:rsidR="00344322" w:rsidRPr="00344322" w:rsidRDefault="004B3BE6" w:rsidP="00766615">
      <w:pPr>
        <w:pStyle w:val="NormalWeb"/>
        <w:numPr>
          <w:ilvl w:val="0"/>
          <w:numId w:val="3"/>
        </w:numPr>
        <w:spacing w:before="0" w:beforeAutospacing="0" w:after="0" w:afterAutospacing="0" w:line="360" w:lineRule="auto"/>
        <w:jc w:val="both"/>
        <w:rPr>
          <w:rFonts w:ascii="Arial" w:eastAsiaTheme="minorHAnsi" w:hAnsi="Arial" w:cs="Arial"/>
          <w:sz w:val="22"/>
          <w:szCs w:val="22"/>
          <w:lang w:val="en-US"/>
        </w:rPr>
      </w:pPr>
      <w:r w:rsidRPr="00344322">
        <w:rPr>
          <w:rFonts w:ascii="Arial" w:hAnsi="Arial" w:cs="Arial"/>
          <w:color w:val="000000"/>
          <w:sz w:val="22"/>
          <w:szCs w:val="22"/>
        </w:rPr>
        <w:t>The National Disaster Management Authority (NDMA) has formulated the ‘Draft National Disaster Management Guidelines - Disability and Disaster’ in October 2018 which is positive.</w:t>
      </w:r>
      <w:r w:rsidRPr="00F52E1A">
        <w:rPr>
          <w:rStyle w:val="FootnoteReference"/>
          <w:rFonts w:ascii="Arial" w:eastAsiaTheme="minorEastAsia" w:hAnsi="Arial" w:cs="Arial"/>
          <w:color w:val="000000"/>
          <w:sz w:val="22"/>
          <w:szCs w:val="22"/>
        </w:rPr>
        <w:footnoteReference w:id="31"/>
      </w:r>
      <w:r w:rsidRPr="00344322">
        <w:rPr>
          <w:rFonts w:ascii="Arial" w:hAnsi="Arial" w:cs="Arial"/>
          <w:color w:val="000000"/>
          <w:sz w:val="22"/>
          <w:szCs w:val="22"/>
        </w:rPr>
        <w:t xml:space="preserve"> However, </w:t>
      </w:r>
      <w:r w:rsidRPr="00344322">
        <w:rPr>
          <w:rFonts w:ascii="Arial" w:hAnsi="Arial" w:cs="Arial"/>
          <w:color w:val="000000"/>
          <w:sz w:val="22"/>
          <w:szCs w:val="22"/>
        </w:rPr>
        <w:lastRenderedPageBreak/>
        <w:t xml:space="preserve">it needs to be finalised and specific steps have to be taken to implement the recommendations of the Guidelines. </w:t>
      </w:r>
    </w:p>
    <w:p w14:paraId="18CDF83A" w14:textId="458DAB66" w:rsidR="005C64A4" w:rsidRPr="00344322" w:rsidRDefault="005C64A4" w:rsidP="00766615">
      <w:pPr>
        <w:pStyle w:val="NormalWeb"/>
        <w:numPr>
          <w:ilvl w:val="0"/>
          <w:numId w:val="3"/>
        </w:numPr>
        <w:spacing w:before="0" w:beforeAutospacing="0" w:after="0" w:afterAutospacing="0" w:line="360" w:lineRule="auto"/>
        <w:jc w:val="both"/>
        <w:rPr>
          <w:rFonts w:ascii="Arial" w:eastAsiaTheme="minorHAnsi" w:hAnsi="Arial" w:cs="Arial"/>
          <w:sz w:val="22"/>
          <w:szCs w:val="22"/>
          <w:lang w:val="en-US"/>
        </w:rPr>
      </w:pPr>
      <w:r w:rsidRPr="00344322">
        <w:rPr>
          <w:rFonts w:ascii="Arial" w:hAnsi="Arial" w:cs="Arial"/>
          <w:color w:val="000000"/>
          <w:sz w:val="22"/>
          <w:szCs w:val="22"/>
        </w:rPr>
        <w:t>Most of the States and Districts have not included persons with disabilities in the State and District Disaster Management Plans.  There were quite a few reports of people with disabilities facing a lot of difficulty in the flood in Chennai and Kerala. People with disabilities could not get access to even basic assistive devices like wheelchairs etc. in the temporary shelters. Most first responders (firemen, etc.) are not trained to support people with disabilities.  The emergency helplines and warning systems are inaccessible to deaf people.</w:t>
      </w:r>
    </w:p>
    <w:p w14:paraId="59FEC92A" w14:textId="549F2DCA" w:rsidR="004B3BE6" w:rsidRPr="005C64A4" w:rsidRDefault="004B3BE6" w:rsidP="005C64A4">
      <w:pPr>
        <w:pStyle w:val="NormalWeb"/>
        <w:numPr>
          <w:ilvl w:val="0"/>
          <w:numId w:val="3"/>
        </w:numPr>
        <w:spacing w:before="0" w:beforeAutospacing="0" w:after="0" w:afterAutospacing="0" w:line="360" w:lineRule="auto"/>
        <w:jc w:val="both"/>
        <w:rPr>
          <w:rFonts w:ascii="Arial" w:eastAsiaTheme="minorHAnsi" w:hAnsi="Arial" w:cs="Arial"/>
          <w:sz w:val="22"/>
          <w:szCs w:val="22"/>
          <w:lang w:val="en-US"/>
        </w:rPr>
      </w:pPr>
      <w:r w:rsidRPr="005C64A4">
        <w:rPr>
          <w:rFonts w:ascii="Arial" w:hAnsi="Arial" w:cs="Arial"/>
          <w:sz w:val="22"/>
          <w:szCs w:val="22"/>
        </w:rPr>
        <w:t xml:space="preserve">The  </w:t>
      </w:r>
      <w:hyperlink r:id="rId8" w:history="1">
        <w:r w:rsidRPr="005C64A4">
          <w:rPr>
            <w:rStyle w:val="Hyperlink"/>
            <w:rFonts w:ascii="Arial" w:hAnsi="Arial" w:cs="Arial"/>
            <w:color w:val="auto"/>
            <w:sz w:val="22"/>
            <w:szCs w:val="22"/>
            <w:u w:val="none"/>
          </w:rPr>
          <w:t>number of persons with disabilities in the Kashmir region have increased significantly</w:t>
        </w:r>
      </w:hyperlink>
      <w:r w:rsidR="00416D6C" w:rsidRPr="005C64A4">
        <w:rPr>
          <w:rStyle w:val="Hyperlink"/>
          <w:rFonts w:ascii="Arial" w:hAnsi="Arial" w:cs="Arial"/>
          <w:color w:val="auto"/>
          <w:sz w:val="22"/>
          <w:szCs w:val="22"/>
          <w:u w:val="none"/>
        </w:rPr>
        <w:t xml:space="preserve"> due to the ongoing conflic</w:t>
      </w:r>
      <w:r w:rsidR="00E9370C" w:rsidRPr="005C64A4">
        <w:rPr>
          <w:rStyle w:val="Hyperlink"/>
          <w:rFonts w:ascii="Arial" w:hAnsi="Arial" w:cs="Arial"/>
          <w:color w:val="auto"/>
          <w:sz w:val="22"/>
          <w:szCs w:val="22"/>
          <w:u w:val="none"/>
        </w:rPr>
        <w:t>t</w:t>
      </w:r>
      <w:r w:rsidR="00E9370C" w:rsidRPr="005C64A4">
        <w:rPr>
          <w:rStyle w:val="Hyperlink"/>
          <w:rFonts w:ascii="Arial" w:hAnsi="Arial" w:cs="Arial"/>
          <w:sz w:val="22"/>
          <w:szCs w:val="22"/>
        </w:rPr>
        <w:t>.</w:t>
      </w:r>
      <w:r w:rsidRPr="005C64A4">
        <w:rPr>
          <w:rFonts w:ascii="Arial" w:hAnsi="Arial" w:cs="Arial"/>
          <w:sz w:val="22"/>
          <w:szCs w:val="22"/>
        </w:rPr>
        <w:t xml:space="preserve"> </w:t>
      </w:r>
      <w:r w:rsidR="00416D6C" w:rsidRPr="005C64A4">
        <w:rPr>
          <w:rFonts w:ascii="Arial" w:hAnsi="Arial" w:cs="Arial"/>
          <w:sz w:val="22"/>
          <w:szCs w:val="22"/>
        </w:rPr>
        <w:t xml:space="preserve"> This is the case </w:t>
      </w:r>
      <w:r w:rsidR="005C64A4">
        <w:rPr>
          <w:rFonts w:ascii="Arial" w:hAnsi="Arial" w:cs="Arial"/>
          <w:sz w:val="22"/>
          <w:szCs w:val="22"/>
        </w:rPr>
        <w:t>with</w:t>
      </w:r>
      <w:r w:rsidR="00416D6C" w:rsidRPr="005C64A4">
        <w:rPr>
          <w:rFonts w:ascii="Arial" w:hAnsi="Arial" w:cs="Arial"/>
          <w:sz w:val="22"/>
          <w:szCs w:val="22"/>
        </w:rPr>
        <w:t xml:space="preserve"> other conflict areas in the country. </w:t>
      </w:r>
      <w:hyperlink r:id="rId9" w:history="1">
        <w:r w:rsidRPr="005C64A4">
          <w:rPr>
            <w:rStyle w:val="Hyperlink"/>
            <w:rFonts w:ascii="Arial" w:hAnsi="Arial" w:cs="Arial"/>
            <w:color w:val="auto"/>
            <w:sz w:val="22"/>
            <w:szCs w:val="22"/>
            <w:u w:val="none"/>
          </w:rPr>
          <w:t>They have little or no access to any rehabilitation, schemes or support</w:t>
        </w:r>
      </w:hyperlink>
      <w:r w:rsidRPr="005C64A4">
        <w:rPr>
          <w:rFonts w:ascii="Arial" w:hAnsi="Arial" w:cs="Arial"/>
          <w:sz w:val="22"/>
          <w:szCs w:val="22"/>
        </w:rPr>
        <w:t>. Based on the information given in Annual Report of the Department of Empowerment of People with Disabilities, not a single NGO in Jammu &amp; Kashmir has got any grant from the Government under the Deendayal Disabled Rehabilitation Scheme.</w:t>
      </w:r>
      <w:r w:rsidRPr="00F52E1A">
        <w:rPr>
          <w:rStyle w:val="FootnoteReference"/>
          <w:rFonts w:ascii="Arial" w:hAnsi="Arial" w:cs="Arial"/>
          <w:sz w:val="22"/>
          <w:szCs w:val="22"/>
        </w:rPr>
        <w:footnoteReference w:id="32"/>
      </w:r>
    </w:p>
    <w:p w14:paraId="36C78533" w14:textId="180890E1" w:rsidR="00C678C2" w:rsidRPr="005C64A4" w:rsidRDefault="004B3BE6" w:rsidP="005C64A4">
      <w:pPr>
        <w:pStyle w:val="Heading3"/>
      </w:pPr>
      <w:r w:rsidRPr="005C64A4">
        <w:rPr>
          <w:rStyle w:val="Heading3Char"/>
          <w:b/>
        </w:rPr>
        <w:t>Recommendations for Article 11</w:t>
      </w:r>
    </w:p>
    <w:p w14:paraId="475AF16E" w14:textId="6DB74D11" w:rsidR="004B3BE6" w:rsidRPr="00D47A60" w:rsidRDefault="004B3BE6" w:rsidP="00625CCF">
      <w:pPr>
        <w:pStyle w:val="ListParagraph"/>
        <w:numPr>
          <w:ilvl w:val="0"/>
          <w:numId w:val="14"/>
        </w:numPr>
        <w:spacing w:line="360" w:lineRule="auto"/>
        <w:jc w:val="both"/>
        <w:rPr>
          <w:rFonts w:ascii="Arial" w:hAnsi="Arial" w:cs="Arial"/>
          <w:sz w:val="22"/>
          <w:szCs w:val="22"/>
        </w:rPr>
      </w:pPr>
      <w:r w:rsidRPr="00D47A60">
        <w:rPr>
          <w:rFonts w:ascii="Arial" w:hAnsi="Arial" w:cs="Arial"/>
          <w:sz w:val="22"/>
          <w:szCs w:val="22"/>
        </w:rPr>
        <w:t>The National, State and District Disaster Management Committees should include members with disabilities.</w:t>
      </w:r>
    </w:p>
    <w:p w14:paraId="06ECE08E" w14:textId="79AC92D1" w:rsidR="004B3BE6" w:rsidRPr="00D47A60" w:rsidRDefault="004B3BE6" w:rsidP="00625CCF">
      <w:pPr>
        <w:pStyle w:val="ListParagraph"/>
        <w:numPr>
          <w:ilvl w:val="0"/>
          <w:numId w:val="14"/>
        </w:numPr>
        <w:spacing w:line="360" w:lineRule="auto"/>
        <w:jc w:val="both"/>
        <w:rPr>
          <w:rFonts w:ascii="Arial" w:hAnsi="Arial" w:cs="Arial"/>
          <w:sz w:val="22"/>
          <w:szCs w:val="22"/>
        </w:rPr>
      </w:pPr>
      <w:r w:rsidRPr="00D47A60">
        <w:rPr>
          <w:rFonts w:ascii="Arial" w:hAnsi="Arial" w:cs="Arial"/>
          <w:sz w:val="22"/>
          <w:szCs w:val="22"/>
        </w:rPr>
        <w:t>A Disability Cell should be set up in NDMA, SDMA and DDMA</w:t>
      </w:r>
      <w:r w:rsidR="005C64A4">
        <w:rPr>
          <w:rFonts w:ascii="Arial" w:hAnsi="Arial" w:cs="Arial"/>
          <w:sz w:val="22"/>
          <w:szCs w:val="22"/>
        </w:rPr>
        <w:t>.</w:t>
      </w:r>
      <w:r w:rsidRPr="00D47A60">
        <w:rPr>
          <w:rFonts w:ascii="Arial" w:hAnsi="Arial" w:cs="Arial"/>
          <w:sz w:val="22"/>
          <w:szCs w:val="22"/>
        </w:rPr>
        <w:t xml:space="preserve"> </w:t>
      </w:r>
    </w:p>
    <w:p w14:paraId="486F6806" w14:textId="5235E8AD" w:rsidR="004B3BE6" w:rsidRPr="00D47A60" w:rsidRDefault="004B3BE6" w:rsidP="00625CCF">
      <w:pPr>
        <w:pStyle w:val="ListParagraph"/>
        <w:numPr>
          <w:ilvl w:val="0"/>
          <w:numId w:val="14"/>
        </w:numPr>
        <w:spacing w:line="360" w:lineRule="auto"/>
        <w:jc w:val="both"/>
        <w:rPr>
          <w:rFonts w:ascii="Arial" w:hAnsi="Arial" w:cs="Arial"/>
          <w:sz w:val="22"/>
          <w:szCs w:val="22"/>
        </w:rPr>
      </w:pPr>
      <w:r w:rsidRPr="00D47A60">
        <w:rPr>
          <w:rFonts w:ascii="Arial" w:hAnsi="Arial" w:cs="Arial"/>
          <w:sz w:val="22"/>
          <w:szCs w:val="22"/>
        </w:rPr>
        <w:lastRenderedPageBreak/>
        <w:t xml:space="preserve">The training courses taken by personnel responsible for disaster management should include the concerns of persons with disabilities. </w:t>
      </w:r>
    </w:p>
    <w:p w14:paraId="18BDF6ED" w14:textId="71FA87F9" w:rsidR="00C678C2" w:rsidRPr="00D47A60" w:rsidRDefault="004B3BE6" w:rsidP="00625CCF">
      <w:pPr>
        <w:pStyle w:val="ListParagraph"/>
        <w:numPr>
          <w:ilvl w:val="0"/>
          <w:numId w:val="14"/>
        </w:numPr>
        <w:spacing w:line="360" w:lineRule="auto"/>
        <w:jc w:val="both"/>
        <w:rPr>
          <w:rFonts w:ascii="Arial" w:hAnsi="Arial" w:cs="Arial"/>
          <w:sz w:val="22"/>
          <w:szCs w:val="22"/>
        </w:rPr>
      </w:pPr>
      <w:r w:rsidRPr="00D47A60">
        <w:rPr>
          <w:rFonts w:ascii="Arial" w:hAnsi="Arial" w:cs="Arial"/>
          <w:sz w:val="22"/>
          <w:szCs w:val="22"/>
        </w:rPr>
        <w:t>DDMA should collect data of people with disabilities, elderly people and those who need support during emergency in the District.</w:t>
      </w:r>
    </w:p>
    <w:p w14:paraId="32036B86" w14:textId="060A66D4" w:rsidR="004B3BE6" w:rsidRPr="00D47A60" w:rsidRDefault="004B3BE6" w:rsidP="00625CCF">
      <w:pPr>
        <w:pStyle w:val="ListParagraph"/>
        <w:numPr>
          <w:ilvl w:val="0"/>
          <w:numId w:val="14"/>
        </w:numPr>
        <w:spacing w:line="360" w:lineRule="auto"/>
        <w:jc w:val="both"/>
        <w:rPr>
          <w:rFonts w:ascii="Arial" w:hAnsi="Arial" w:cs="Arial"/>
          <w:sz w:val="22"/>
          <w:szCs w:val="22"/>
        </w:rPr>
      </w:pPr>
      <w:r w:rsidRPr="00D47A60">
        <w:rPr>
          <w:rFonts w:ascii="Arial" w:hAnsi="Arial" w:cs="Arial"/>
          <w:sz w:val="22"/>
          <w:szCs w:val="22"/>
        </w:rPr>
        <w:t xml:space="preserve">A specific programme should be launched in conflict areas to provide rehabilitation and support to people with disabilities. People with disabilities should play an active role in this regard.  </w:t>
      </w:r>
    </w:p>
    <w:p w14:paraId="7B9E6802" w14:textId="0948FCF8" w:rsidR="004B3BE6" w:rsidRPr="00F52E1A" w:rsidRDefault="004B3BE6" w:rsidP="00800E83">
      <w:pPr>
        <w:pStyle w:val="Heading2"/>
        <w:jc w:val="both"/>
      </w:pPr>
      <w:bookmarkStart w:id="11" w:name="_Toc729443"/>
      <w:r w:rsidRPr="00F52E1A">
        <w:t>Article 12: Equal recognition before the law</w:t>
      </w:r>
      <w:bookmarkEnd w:id="11"/>
    </w:p>
    <w:p w14:paraId="20510910" w14:textId="6E2CDDE3" w:rsidR="00C678C2" w:rsidRPr="00F52E1A" w:rsidRDefault="004B3BE6" w:rsidP="00625CCF">
      <w:pPr>
        <w:pStyle w:val="NormalWeb"/>
        <w:numPr>
          <w:ilvl w:val="0"/>
          <w:numId w:val="3"/>
        </w:numPr>
        <w:spacing w:before="0" w:beforeAutospacing="0" w:after="0" w:afterAutospacing="0" w:line="360" w:lineRule="auto"/>
        <w:jc w:val="both"/>
        <w:rPr>
          <w:rFonts w:ascii="Arial" w:hAnsi="Arial" w:cs="Arial"/>
          <w:color w:val="000000"/>
          <w:sz w:val="22"/>
          <w:szCs w:val="22"/>
        </w:rPr>
      </w:pPr>
      <w:r w:rsidRPr="00F52E1A">
        <w:rPr>
          <w:rFonts w:ascii="Arial" w:hAnsi="Arial" w:cs="Arial"/>
          <w:color w:val="000000"/>
          <w:sz w:val="22"/>
          <w:szCs w:val="22"/>
        </w:rPr>
        <w:t>The RPWD Act</w:t>
      </w:r>
      <w:r w:rsidR="00416D6C" w:rsidRPr="00F52E1A">
        <w:rPr>
          <w:rFonts w:ascii="Arial" w:hAnsi="Arial" w:cs="Arial"/>
          <w:color w:val="000000"/>
          <w:sz w:val="22"/>
          <w:szCs w:val="22"/>
        </w:rPr>
        <w:t xml:space="preserve"> </w:t>
      </w:r>
      <w:r w:rsidRPr="00F52E1A">
        <w:rPr>
          <w:rFonts w:ascii="Arial" w:hAnsi="Arial" w:cs="Arial"/>
          <w:color w:val="000000"/>
          <w:sz w:val="22"/>
          <w:szCs w:val="22"/>
        </w:rPr>
        <w:t>states that “persons with disabilities enjoy legal capacity on an equal basis with others in all aspects of life and have the right to equal recognition everywhere as any other person before the law”</w:t>
      </w:r>
      <w:r w:rsidRPr="00F52E1A">
        <w:rPr>
          <w:rFonts w:ascii="Arial" w:hAnsi="Arial" w:cs="Arial"/>
          <w:b/>
          <w:bCs/>
          <w:color w:val="000000"/>
          <w:sz w:val="22"/>
          <w:szCs w:val="22"/>
        </w:rPr>
        <w:t xml:space="preserve">. </w:t>
      </w:r>
      <w:r w:rsidR="00C678C2" w:rsidRPr="00F52E1A">
        <w:rPr>
          <w:rFonts w:ascii="Arial" w:hAnsi="Arial" w:cs="Arial"/>
          <w:b/>
          <w:bCs/>
          <w:color w:val="000000"/>
          <w:sz w:val="22"/>
          <w:szCs w:val="22"/>
        </w:rPr>
        <w:t xml:space="preserve"> </w:t>
      </w:r>
      <w:r w:rsidR="00C678C2" w:rsidRPr="00F52E1A">
        <w:rPr>
          <w:rFonts w:ascii="Arial" w:hAnsi="Arial" w:cs="Arial"/>
          <w:bCs/>
          <w:color w:val="000000"/>
          <w:sz w:val="22"/>
          <w:szCs w:val="22"/>
        </w:rPr>
        <w:t xml:space="preserve">However, there </w:t>
      </w:r>
      <w:r w:rsidR="00416D6C" w:rsidRPr="00F52E1A">
        <w:rPr>
          <w:rFonts w:ascii="Arial" w:hAnsi="Arial" w:cs="Arial"/>
          <w:bCs/>
          <w:color w:val="000000"/>
          <w:sz w:val="22"/>
          <w:szCs w:val="22"/>
        </w:rPr>
        <w:t xml:space="preserve">is contradicting </w:t>
      </w:r>
      <w:r w:rsidR="00C678C2" w:rsidRPr="00F52E1A">
        <w:rPr>
          <w:rFonts w:ascii="Arial" w:hAnsi="Arial" w:cs="Arial"/>
          <w:bCs/>
          <w:color w:val="000000"/>
          <w:sz w:val="22"/>
          <w:szCs w:val="22"/>
        </w:rPr>
        <w:t xml:space="preserve">clause in the </w:t>
      </w:r>
      <w:r w:rsidR="00416D6C" w:rsidRPr="00F52E1A">
        <w:rPr>
          <w:rFonts w:ascii="Arial" w:hAnsi="Arial" w:cs="Arial"/>
          <w:bCs/>
          <w:color w:val="000000"/>
          <w:sz w:val="22"/>
          <w:szCs w:val="22"/>
        </w:rPr>
        <w:t xml:space="preserve">same </w:t>
      </w:r>
      <w:r w:rsidR="00C678C2" w:rsidRPr="00F52E1A">
        <w:rPr>
          <w:rFonts w:ascii="Arial" w:hAnsi="Arial" w:cs="Arial"/>
          <w:bCs/>
          <w:color w:val="000000"/>
          <w:sz w:val="22"/>
          <w:szCs w:val="22"/>
        </w:rPr>
        <w:t>Act that provides for limited guardianship</w:t>
      </w:r>
      <w:r w:rsidR="00416D6C" w:rsidRPr="00F52E1A">
        <w:rPr>
          <w:rFonts w:ascii="Arial" w:hAnsi="Arial" w:cs="Arial"/>
          <w:bCs/>
          <w:color w:val="000000"/>
          <w:sz w:val="22"/>
          <w:szCs w:val="22"/>
        </w:rPr>
        <w:t xml:space="preserve">. This </w:t>
      </w:r>
      <w:r w:rsidR="00C678C2" w:rsidRPr="00F52E1A">
        <w:rPr>
          <w:rFonts w:ascii="Arial" w:hAnsi="Arial" w:cs="Arial"/>
          <w:bCs/>
          <w:color w:val="000000"/>
          <w:sz w:val="22"/>
          <w:szCs w:val="22"/>
        </w:rPr>
        <w:t xml:space="preserve">makes </w:t>
      </w:r>
      <w:r w:rsidR="00416D6C" w:rsidRPr="00F52E1A">
        <w:rPr>
          <w:rFonts w:ascii="Arial" w:hAnsi="Arial" w:cs="Arial"/>
          <w:bCs/>
          <w:color w:val="000000"/>
          <w:sz w:val="22"/>
          <w:szCs w:val="22"/>
        </w:rPr>
        <w:t xml:space="preserve">the law </w:t>
      </w:r>
      <w:r w:rsidR="005C64A4" w:rsidRPr="00F52E1A">
        <w:rPr>
          <w:rFonts w:ascii="Arial" w:hAnsi="Arial" w:cs="Arial"/>
          <w:bCs/>
          <w:color w:val="000000"/>
          <w:sz w:val="22"/>
          <w:szCs w:val="22"/>
        </w:rPr>
        <w:t>non-compliant</w:t>
      </w:r>
      <w:r w:rsidR="00C678C2" w:rsidRPr="00F52E1A">
        <w:rPr>
          <w:rFonts w:ascii="Arial" w:hAnsi="Arial" w:cs="Arial"/>
          <w:bCs/>
          <w:color w:val="000000"/>
          <w:sz w:val="22"/>
          <w:szCs w:val="22"/>
        </w:rPr>
        <w:t xml:space="preserve"> with the CRPD</w:t>
      </w:r>
      <w:r w:rsidR="00C678C2" w:rsidRPr="00F52E1A">
        <w:rPr>
          <w:rFonts w:ascii="Arial" w:hAnsi="Arial" w:cs="Arial"/>
          <w:b/>
          <w:bCs/>
          <w:color w:val="000000"/>
          <w:sz w:val="22"/>
          <w:szCs w:val="22"/>
        </w:rPr>
        <w:t xml:space="preserve">.  </w:t>
      </w:r>
      <w:r w:rsidR="00C678C2" w:rsidRPr="00F52E1A">
        <w:rPr>
          <w:rFonts w:ascii="Arial" w:hAnsi="Arial" w:cs="Arial"/>
          <w:color w:val="000000"/>
          <w:sz w:val="22"/>
          <w:szCs w:val="22"/>
        </w:rPr>
        <w:t xml:space="preserve">As per an </w:t>
      </w:r>
      <w:r w:rsidR="00416D6C" w:rsidRPr="00F52E1A">
        <w:rPr>
          <w:rFonts w:ascii="Arial" w:hAnsi="Arial" w:cs="Arial"/>
          <w:color w:val="000000"/>
          <w:sz w:val="22"/>
          <w:szCs w:val="22"/>
        </w:rPr>
        <w:t>analysis of the State Rules of the Act</w:t>
      </w:r>
      <w:r w:rsidR="00C678C2" w:rsidRPr="00F52E1A">
        <w:rPr>
          <w:rFonts w:ascii="Arial" w:hAnsi="Arial" w:cs="Arial"/>
          <w:color w:val="000000"/>
          <w:sz w:val="22"/>
          <w:szCs w:val="22"/>
        </w:rPr>
        <w:t xml:space="preserve"> by a lawyer, the </w:t>
      </w:r>
      <w:r w:rsidR="00C678C2" w:rsidRPr="00F52E1A">
        <w:rPr>
          <w:rFonts w:ascii="Arial" w:hAnsi="Arial" w:cs="Arial"/>
          <w:sz w:val="22"/>
          <w:szCs w:val="22"/>
        </w:rPr>
        <w:t xml:space="preserve">only thing that's changed from before is that guardianship is limited for a period of 5 years now! </w:t>
      </w:r>
      <w:r w:rsidR="00C678C2" w:rsidRPr="00F52E1A">
        <w:rPr>
          <w:rStyle w:val="FootnoteReference"/>
          <w:rFonts w:ascii="Arial" w:eastAsiaTheme="minorEastAsia" w:hAnsi="Arial" w:cs="Arial"/>
          <w:sz w:val="22"/>
          <w:szCs w:val="22"/>
        </w:rPr>
        <w:footnoteReference w:id="33"/>
      </w:r>
      <w:r w:rsidR="00C678C2" w:rsidRPr="00F52E1A">
        <w:rPr>
          <w:rFonts w:ascii="Arial" w:hAnsi="Arial" w:cs="Arial"/>
          <w:sz w:val="22"/>
          <w:szCs w:val="22"/>
        </w:rPr>
        <w:t xml:space="preserve">. </w:t>
      </w:r>
      <w:r w:rsidR="00C678C2" w:rsidRPr="00F52E1A">
        <w:rPr>
          <w:rFonts w:ascii="Arial" w:hAnsi="Arial" w:cs="Arial"/>
          <w:color w:val="000000"/>
          <w:sz w:val="22"/>
          <w:szCs w:val="22"/>
        </w:rPr>
        <w:t xml:space="preserve">The National Trust continues to appoint guardians for people with certain disabilities. In their latest Annual Report (2017-18) it </w:t>
      </w:r>
      <w:r w:rsidR="00C678C2" w:rsidRPr="00F52E1A">
        <w:rPr>
          <w:rFonts w:ascii="Arial" w:hAnsi="Arial" w:cs="Arial"/>
          <w:color w:val="000000"/>
          <w:sz w:val="22"/>
          <w:szCs w:val="22"/>
        </w:rPr>
        <w:lastRenderedPageBreak/>
        <w:t xml:space="preserve">is stated that “Persons with Autism, Cerebral Palsy, Mental Retardation and Multiple Disabilities are in a special situation as even after they have acquired 18 years of age, they may not always be capable of managing their own lives or taking legal decisions for their own betterment. Therefore, they may require someone to represent their interests in the legal areas throughout their lives.”   </w:t>
      </w:r>
    </w:p>
    <w:p w14:paraId="60A9D1E6" w14:textId="328E7B19" w:rsidR="00C678C2" w:rsidRPr="00F52E1A" w:rsidRDefault="00C678C2" w:rsidP="00625CCF">
      <w:pPr>
        <w:pStyle w:val="NormalWeb"/>
        <w:numPr>
          <w:ilvl w:val="0"/>
          <w:numId w:val="3"/>
        </w:numPr>
        <w:spacing w:before="0" w:beforeAutospacing="0" w:after="0" w:afterAutospacing="0" w:line="360" w:lineRule="auto"/>
        <w:jc w:val="both"/>
        <w:rPr>
          <w:rFonts w:ascii="Arial" w:eastAsiaTheme="minorHAnsi" w:hAnsi="Arial" w:cs="Arial"/>
          <w:sz w:val="22"/>
          <w:szCs w:val="22"/>
          <w:lang w:val="en-US"/>
        </w:rPr>
      </w:pPr>
      <w:r w:rsidRPr="00F52E1A">
        <w:rPr>
          <w:rFonts w:ascii="Arial" w:hAnsi="Arial" w:cs="Arial"/>
          <w:color w:val="000000"/>
          <w:sz w:val="22"/>
          <w:szCs w:val="22"/>
        </w:rPr>
        <w:t>The</w:t>
      </w:r>
      <w:r w:rsidR="005C64A4">
        <w:rPr>
          <w:rFonts w:ascii="Arial" w:hAnsi="Arial" w:cs="Arial"/>
          <w:color w:val="000000"/>
          <w:sz w:val="22"/>
          <w:szCs w:val="22"/>
        </w:rPr>
        <w:t xml:space="preserve"> RPWD</w:t>
      </w:r>
      <w:r w:rsidRPr="00F52E1A">
        <w:rPr>
          <w:rFonts w:ascii="Arial" w:hAnsi="Arial" w:cs="Arial"/>
          <w:color w:val="000000"/>
          <w:sz w:val="22"/>
          <w:szCs w:val="22"/>
        </w:rPr>
        <w:t xml:space="preserve"> Act </w:t>
      </w:r>
      <w:r w:rsidR="004B3BE6" w:rsidRPr="00F52E1A">
        <w:rPr>
          <w:rFonts w:ascii="Arial" w:hAnsi="Arial" w:cs="Arial"/>
          <w:color w:val="000000"/>
          <w:sz w:val="22"/>
          <w:szCs w:val="22"/>
        </w:rPr>
        <w:t xml:space="preserve">mentions that persons with disabilities have the right, equally with others, to own or inherit property, control their financial affairs and have access to bank loans, etc. Inspite of these provisions, banks </w:t>
      </w:r>
      <w:r w:rsidR="00416D6C" w:rsidRPr="00F52E1A">
        <w:rPr>
          <w:rFonts w:ascii="Arial" w:hAnsi="Arial" w:cs="Arial"/>
          <w:color w:val="000000"/>
          <w:sz w:val="22"/>
          <w:szCs w:val="22"/>
        </w:rPr>
        <w:t xml:space="preserve">and financial institutions ask </w:t>
      </w:r>
      <w:r w:rsidR="004B3BE6" w:rsidRPr="00F52E1A">
        <w:rPr>
          <w:rFonts w:ascii="Arial" w:hAnsi="Arial" w:cs="Arial"/>
          <w:color w:val="000000"/>
          <w:sz w:val="22"/>
          <w:szCs w:val="22"/>
        </w:rPr>
        <w:t>for guardianship</w:t>
      </w:r>
      <w:r w:rsidR="00355962">
        <w:rPr>
          <w:rStyle w:val="FootnoteReference"/>
          <w:rFonts w:ascii="Arial" w:hAnsi="Arial" w:cs="Arial"/>
          <w:color w:val="000000"/>
          <w:sz w:val="22"/>
          <w:szCs w:val="22"/>
        </w:rPr>
        <w:footnoteReference w:id="34"/>
      </w:r>
      <w:r w:rsidR="004B3BE6" w:rsidRPr="00F52E1A">
        <w:rPr>
          <w:rFonts w:ascii="Arial" w:hAnsi="Arial" w:cs="Arial"/>
          <w:color w:val="000000"/>
          <w:sz w:val="22"/>
          <w:szCs w:val="22"/>
        </w:rPr>
        <w:t xml:space="preserve">. </w:t>
      </w:r>
    </w:p>
    <w:p w14:paraId="64CE4118" w14:textId="3901CF1B" w:rsidR="00D47A60" w:rsidRPr="00D027D9" w:rsidRDefault="004B3BE6" w:rsidP="00625CCF">
      <w:pPr>
        <w:pStyle w:val="NormalWeb"/>
        <w:numPr>
          <w:ilvl w:val="0"/>
          <w:numId w:val="3"/>
        </w:numPr>
        <w:spacing w:before="0" w:beforeAutospacing="0" w:after="0" w:afterAutospacing="0" w:line="360" w:lineRule="auto"/>
        <w:jc w:val="both"/>
        <w:rPr>
          <w:rFonts w:ascii="Arial" w:eastAsiaTheme="minorHAnsi" w:hAnsi="Arial" w:cs="Arial"/>
          <w:sz w:val="22"/>
          <w:szCs w:val="22"/>
          <w:lang w:val="en-US"/>
        </w:rPr>
      </w:pPr>
      <w:r w:rsidRPr="00F52E1A">
        <w:rPr>
          <w:rFonts w:ascii="Arial" w:hAnsi="Arial" w:cs="Arial"/>
          <w:color w:val="000000"/>
          <w:sz w:val="22"/>
          <w:szCs w:val="22"/>
        </w:rPr>
        <w:t>The</w:t>
      </w:r>
      <w:r w:rsidR="005C64A4">
        <w:rPr>
          <w:rFonts w:ascii="Arial" w:hAnsi="Arial" w:cs="Arial"/>
          <w:color w:val="000000"/>
          <w:sz w:val="22"/>
          <w:szCs w:val="22"/>
        </w:rPr>
        <w:t xml:space="preserve"> </w:t>
      </w:r>
      <w:r w:rsidRPr="00F52E1A">
        <w:rPr>
          <w:rFonts w:ascii="Arial" w:hAnsi="Arial" w:cs="Arial"/>
          <w:color w:val="000000"/>
          <w:sz w:val="22"/>
          <w:szCs w:val="22"/>
        </w:rPr>
        <w:t>Act provides for setting up support structures for facilitating the exercise of legal capacity. It has been two years since the passage of the Act, the support structures are still not in place.  </w:t>
      </w:r>
      <w:r w:rsidRPr="00F52E1A">
        <w:rPr>
          <w:rFonts w:ascii="Arial" w:hAnsi="Arial" w:cs="Arial"/>
          <w:sz w:val="22"/>
          <w:szCs w:val="22"/>
        </w:rPr>
        <w:t xml:space="preserve"> </w:t>
      </w:r>
    </w:p>
    <w:p w14:paraId="1B7B4CB9" w14:textId="201D1AD9" w:rsidR="004B3BE6" w:rsidRPr="00F52E1A" w:rsidRDefault="004B3BE6" w:rsidP="005C64A4">
      <w:pPr>
        <w:pStyle w:val="Heading3"/>
      </w:pPr>
      <w:r w:rsidRPr="00F52E1A">
        <w:t>Recommendations for Article 12</w:t>
      </w:r>
    </w:p>
    <w:p w14:paraId="643B0B74" w14:textId="6CCEC08C" w:rsidR="004B3BE6" w:rsidRPr="00F52E1A" w:rsidRDefault="004B3BE6" w:rsidP="00625CCF">
      <w:pPr>
        <w:pStyle w:val="NormalWeb"/>
        <w:numPr>
          <w:ilvl w:val="0"/>
          <w:numId w:val="15"/>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The Act should be amended to remove the limited guardianship which is contrary to full legal capacity. </w:t>
      </w:r>
      <w:r w:rsidR="005C64A4">
        <w:rPr>
          <w:rFonts w:ascii="Arial" w:hAnsi="Arial" w:cs="Arial"/>
          <w:color w:val="000000"/>
          <w:sz w:val="22"/>
          <w:szCs w:val="22"/>
        </w:rPr>
        <w:t xml:space="preserve">All other laws and policies should be amended to ensure that persons with disabilities enjoy legal capacity on equal basis with others. </w:t>
      </w:r>
    </w:p>
    <w:p w14:paraId="48334E76" w14:textId="39E12140" w:rsidR="004B3BE6" w:rsidRPr="00F52E1A" w:rsidRDefault="004B3BE6" w:rsidP="00625CCF">
      <w:pPr>
        <w:pStyle w:val="NormalWeb"/>
        <w:numPr>
          <w:ilvl w:val="0"/>
          <w:numId w:val="15"/>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Support structures, guidelines, budget and administrative mechanisms should be put in place along with appropriate </w:t>
      </w:r>
      <w:r w:rsidRPr="00F52E1A">
        <w:rPr>
          <w:rFonts w:ascii="Arial" w:hAnsi="Arial" w:cs="Arial"/>
          <w:color w:val="000000"/>
          <w:sz w:val="22"/>
          <w:szCs w:val="22"/>
        </w:rPr>
        <w:lastRenderedPageBreak/>
        <w:t>safeguards, and implemented in a time bound manner, to ensure people with disabilities get the needed support for exercising their legal capacity</w:t>
      </w:r>
      <w:r w:rsidR="00ED2545">
        <w:rPr>
          <w:rFonts w:ascii="Arial" w:hAnsi="Arial" w:cs="Arial"/>
          <w:color w:val="000000"/>
          <w:sz w:val="22"/>
          <w:szCs w:val="22"/>
        </w:rPr>
        <w:t xml:space="preserve"> as mandated in the law</w:t>
      </w:r>
      <w:r w:rsidRPr="00F52E1A">
        <w:rPr>
          <w:rFonts w:ascii="Arial" w:hAnsi="Arial" w:cs="Arial"/>
          <w:color w:val="000000"/>
          <w:sz w:val="22"/>
          <w:szCs w:val="22"/>
        </w:rPr>
        <w:t>.</w:t>
      </w:r>
      <w:r w:rsidR="00ED2545">
        <w:rPr>
          <w:rFonts w:ascii="Arial" w:hAnsi="Arial" w:cs="Arial"/>
          <w:color w:val="000000"/>
          <w:sz w:val="22"/>
          <w:szCs w:val="22"/>
        </w:rPr>
        <w:t xml:space="preserve"> These have to be developed in consultation with DPOs.</w:t>
      </w:r>
    </w:p>
    <w:p w14:paraId="4061B685" w14:textId="119B8AD6" w:rsidR="004B3BE6" w:rsidRPr="00F52E1A" w:rsidRDefault="004B3BE6" w:rsidP="00800E83">
      <w:pPr>
        <w:pStyle w:val="Heading2"/>
        <w:jc w:val="both"/>
      </w:pPr>
      <w:bookmarkStart w:id="12" w:name="_Toc729444"/>
      <w:r w:rsidRPr="00F52E1A">
        <w:t>Article 13: Access to justice</w:t>
      </w:r>
      <w:bookmarkEnd w:id="12"/>
    </w:p>
    <w:p w14:paraId="4F200E6D" w14:textId="4A6D8985" w:rsidR="004B3BE6" w:rsidRPr="00F52E1A" w:rsidRDefault="004B3BE6" w:rsidP="00625CCF">
      <w:pPr>
        <w:pStyle w:val="NormalWeb"/>
        <w:numPr>
          <w:ilvl w:val="0"/>
          <w:numId w:val="3"/>
        </w:numPr>
        <w:spacing w:before="0" w:beforeAutospacing="0" w:after="0" w:afterAutospacing="0" w:line="360" w:lineRule="auto"/>
        <w:jc w:val="both"/>
        <w:rPr>
          <w:rFonts w:ascii="Arial" w:hAnsi="Arial" w:cs="Arial"/>
          <w:color w:val="000000" w:themeColor="text1"/>
          <w:sz w:val="22"/>
          <w:szCs w:val="22"/>
        </w:rPr>
      </w:pPr>
      <w:r w:rsidRPr="00F52E1A">
        <w:rPr>
          <w:rFonts w:ascii="Arial" w:hAnsi="Arial" w:cs="Arial"/>
          <w:color w:val="000000"/>
          <w:sz w:val="22"/>
          <w:szCs w:val="22"/>
        </w:rPr>
        <w:t>In the First Country Report, it is mentioned that</w:t>
      </w:r>
      <w:r w:rsidR="005C64A4">
        <w:rPr>
          <w:rFonts w:ascii="Arial" w:hAnsi="Arial" w:cs="Arial"/>
          <w:color w:val="000000"/>
          <w:sz w:val="22"/>
          <w:szCs w:val="22"/>
        </w:rPr>
        <w:t xml:space="preserve">, </w:t>
      </w:r>
      <w:r w:rsidRPr="00F52E1A">
        <w:rPr>
          <w:rFonts w:ascii="Arial" w:hAnsi="Arial" w:cs="Arial"/>
          <w:color w:val="000000"/>
          <w:sz w:val="22"/>
          <w:szCs w:val="22"/>
        </w:rPr>
        <w:t xml:space="preserve">“Supreme Court of India is accessible along with other Courts”. It is not clear as to how these Courts have been certified to be accessible. </w:t>
      </w:r>
      <w:r w:rsidRPr="00F52E1A">
        <w:rPr>
          <w:rFonts w:ascii="Arial" w:hAnsi="Arial" w:cs="Arial"/>
          <w:color w:val="000000" w:themeColor="text1"/>
          <w:sz w:val="22"/>
          <w:szCs w:val="22"/>
        </w:rPr>
        <w:t>Vidhi Centre for Legal Policy undertook a survey of 665 district court complexes in 2018 to study the nature of accessibility of court complexes in the lower judiciary in India.  Preliminary findings revealed that the state of accessibility for persons with disability is quite poor.</w:t>
      </w:r>
      <w:r w:rsidRPr="00F52E1A">
        <w:rPr>
          <w:rStyle w:val="FootnoteReference"/>
          <w:rFonts w:ascii="Arial" w:eastAsiaTheme="minorEastAsia" w:hAnsi="Arial" w:cs="Arial"/>
          <w:color w:val="000000" w:themeColor="text1"/>
          <w:sz w:val="22"/>
          <w:szCs w:val="22"/>
        </w:rPr>
        <w:footnoteReference w:id="35"/>
      </w:r>
      <w:r w:rsidRPr="00F52E1A">
        <w:rPr>
          <w:rFonts w:ascii="Arial" w:hAnsi="Arial" w:cs="Arial"/>
          <w:color w:val="000000" w:themeColor="text1"/>
          <w:sz w:val="22"/>
          <w:szCs w:val="22"/>
        </w:rPr>
        <w:t xml:space="preserve">. </w:t>
      </w:r>
    </w:p>
    <w:p w14:paraId="7D094A9E" w14:textId="210A246B" w:rsidR="004B3BE6" w:rsidRPr="006B10E0" w:rsidRDefault="004B3BE6" w:rsidP="005C64A4">
      <w:pPr>
        <w:pStyle w:val="Heading3"/>
      </w:pPr>
      <w:r w:rsidRPr="006B10E0">
        <w:t>Recommendations for Article 13.</w:t>
      </w:r>
    </w:p>
    <w:p w14:paraId="688094FE" w14:textId="5DF04898" w:rsidR="004B3BE6" w:rsidRPr="00F52E1A" w:rsidRDefault="004B3BE6" w:rsidP="00625CCF">
      <w:pPr>
        <w:pStyle w:val="NormalWeb"/>
        <w:numPr>
          <w:ilvl w:val="0"/>
          <w:numId w:val="16"/>
        </w:numPr>
        <w:spacing w:before="0" w:beforeAutospacing="0" w:after="0" w:afterAutospacing="0" w:line="360" w:lineRule="auto"/>
        <w:jc w:val="both"/>
        <w:rPr>
          <w:rFonts w:ascii="Arial" w:hAnsi="Arial" w:cs="Arial"/>
          <w:color w:val="000000"/>
          <w:sz w:val="22"/>
          <w:szCs w:val="22"/>
        </w:rPr>
      </w:pPr>
      <w:r w:rsidRPr="00F52E1A">
        <w:rPr>
          <w:rFonts w:ascii="Arial" w:hAnsi="Arial" w:cs="Arial"/>
          <w:color w:val="000000"/>
          <w:sz w:val="22"/>
          <w:szCs w:val="22"/>
        </w:rPr>
        <w:t>The National and State Legal Services Authorities should make provisions for reasonable accommodations</w:t>
      </w:r>
      <w:r w:rsidR="004501B7">
        <w:rPr>
          <w:rFonts w:ascii="Arial" w:hAnsi="Arial" w:cs="Arial"/>
          <w:color w:val="000000"/>
          <w:sz w:val="22"/>
          <w:szCs w:val="22"/>
        </w:rPr>
        <w:t xml:space="preserve"> for persons with disabilities to access justice.</w:t>
      </w:r>
      <w:r w:rsidR="00DA589A">
        <w:rPr>
          <w:rFonts w:ascii="Arial" w:hAnsi="Arial" w:cs="Arial"/>
          <w:color w:val="000000"/>
          <w:sz w:val="22"/>
          <w:szCs w:val="22"/>
        </w:rPr>
        <w:t xml:space="preserve"> </w:t>
      </w:r>
    </w:p>
    <w:p w14:paraId="7680A6C9" w14:textId="5EDB1666" w:rsidR="004B3BE6" w:rsidRPr="00D47A60" w:rsidRDefault="004B3BE6" w:rsidP="00625CCF">
      <w:pPr>
        <w:pStyle w:val="NormalWeb"/>
        <w:numPr>
          <w:ilvl w:val="0"/>
          <w:numId w:val="16"/>
        </w:numPr>
        <w:spacing w:before="0" w:beforeAutospacing="0" w:after="0" w:afterAutospacing="0" w:line="360" w:lineRule="auto"/>
        <w:jc w:val="both"/>
        <w:rPr>
          <w:rFonts w:ascii="Arial" w:hAnsi="Arial" w:cs="Arial"/>
          <w:color w:val="000000"/>
          <w:sz w:val="22"/>
          <w:szCs w:val="22"/>
        </w:rPr>
      </w:pPr>
      <w:r w:rsidRPr="00F52E1A">
        <w:rPr>
          <w:rFonts w:ascii="Arial" w:hAnsi="Arial" w:cs="Arial"/>
          <w:color w:val="000000"/>
          <w:sz w:val="22"/>
          <w:szCs w:val="22"/>
        </w:rPr>
        <w:t>Standards should be developed to make courts accessible – not just the buildings but also information (websites and docu</w:t>
      </w:r>
      <w:r w:rsidRPr="00F52E1A">
        <w:rPr>
          <w:rFonts w:ascii="Arial" w:hAnsi="Arial" w:cs="Arial"/>
          <w:color w:val="000000"/>
          <w:sz w:val="22"/>
          <w:szCs w:val="22"/>
        </w:rPr>
        <w:lastRenderedPageBreak/>
        <w:t xml:space="preserve">ments) and availability of reasonable accommodations to access justice. These should also be part of the </w:t>
      </w:r>
      <w:r w:rsidRPr="005449C9">
        <w:rPr>
          <w:rFonts w:ascii="Arial" w:hAnsi="Arial" w:cs="Arial"/>
          <w:sz w:val="22"/>
          <w:szCs w:val="22"/>
        </w:rPr>
        <w:t>National Court Management Systems</w:t>
      </w:r>
      <w:r w:rsidRPr="005449C9">
        <w:rPr>
          <w:rStyle w:val="FootnoteReference"/>
          <w:rFonts w:ascii="Arial" w:eastAsiaTheme="minorEastAsia" w:hAnsi="Arial" w:cs="Arial"/>
          <w:sz w:val="22"/>
          <w:szCs w:val="22"/>
        </w:rPr>
        <w:footnoteReference w:id="36"/>
      </w:r>
      <w:r w:rsidRPr="005449C9">
        <w:rPr>
          <w:rFonts w:ascii="Arial" w:hAnsi="Arial" w:cs="Arial"/>
          <w:sz w:val="22"/>
          <w:szCs w:val="22"/>
        </w:rPr>
        <w:t xml:space="preserve">.  </w:t>
      </w:r>
    </w:p>
    <w:p w14:paraId="3BD96445" w14:textId="16629EB0" w:rsidR="004B3BE6" w:rsidRPr="006B10E0" w:rsidRDefault="004B3BE6" w:rsidP="00625CCF">
      <w:pPr>
        <w:pStyle w:val="NormalWeb"/>
        <w:numPr>
          <w:ilvl w:val="0"/>
          <w:numId w:val="16"/>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Include sensitisation programmes for all staff in the police, paralegal personnel, volunteers, court staff, lawyers, judges, legal language interpreters and judicial administration, as part of their training curriculum.</w:t>
      </w:r>
    </w:p>
    <w:p w14:paraId="1DE88715" w14:textId="1768F46E" w:rsidR="004B3BE6" w:rsidRPr="006B10E0" w:rsidRDefault="004B3BE6" w:rsidP="00800E83">
      <w:pPr>
        <w:pStyle w:val="Heading2"/>
        <w:jc w:val="both"/>
      </w:pPr>
      <w:bookmarkStart w:id="13" w:name="_Toc729445"/>
      <w:r w:rsidRPr="006B10E0">
        <w:t>Article 14: Liberty and security of person</w:t>
      </w:r>
      <w:bookmarkEnd w:id="13"/>
    </w:p>
    <w:p w14:paraId="0E9EC37D" w14:textId="30DC856E" w:rsidR="004501B7" w:rsidRPr="004501B7" w:rsidRDefault="004B3BE6" w:rsidP="004501B7">
      <w:pPr>
        <w:pStyle w:val="ListParagraph"/>
        <w:numPr>
          <w:ilvl w:val="0"/>
          <w:numId w:val="3"/>
        </w:numPr>
        <w:spacing w:line="360" w:lineRule="auto"/>
        <w:contextualSpacing w:val="0"/>
        <w:jc w:val="both"/>
        <w:rPr>
          <w:rFonts w:ascii="Arial" w:hAnsi="Arial" w:cs="Arial"/>
          <w:color w:val="000000"/>
          <w:sz w:val="22"/>
          <w:szCs w:val="22"/>
        </w:rPr>
      </w:pPr>
      <w:r w:rsidRPr="004501B7">
        <w:rPr>
          <w:rFonts w:ascii="Arial" w:eastAsia="Times New Roman" w:hAnsi="Arial" w:cs="Arial"/>
          <w:color w:val="000000"/>
          <w:sz w:val="22"/>
          <w:szCs w:val="22"/>
          <w:lang w:val="en-US"/>
        </w:rPr>
        <w:t xml:space="preserve">Many people with intellectual disabilities, physical and psychosocial disabilities are forcibly confined to their homes and institutions. As recent as January this year (2019), the Supreme Court had ordered the release of 22 mentally ill patients from a </w:t>
      </w:r>
      <w:r w:rsidR="00ED66A3" w:rsidRPr="004501B7">
        <w:rPr>
          <w:rFonts w:ascii="Arial" w:eastAsia="Times New Roman" w:hAnsi="Arial" w:cs="Arial"/>
          <w:color w:val="000000"/>
          <w:sz w:val="22"/>
          <w:szCs w:val="22"/>
          <w:lang w:val="en-US"/>
        </w:rPr>
        <w:t>faith-based</w:t>
      </w:r>
      <w:r w:rsidRPr="004501B7">
        <w:rPr>
          <w:rFonts w:ascii="Arial" w:eastAsia="Times New Roman" w:hAnsi="Arial" w:cs="Arial"/>
          <w:color w:val="000000"/>
          <w:sz w:val="22"/>
          <w:szCs w:val="22"/>
          <w:lang w:val="en-US"/>
        </w:rPr>
        <w:t xml:space="preserve"> asylum. </w:t>
      </w:r>
      <w:r w:rsidRPr="00F52E1A">
        <w:rPr>
          <w:rStyle w:val="FootnoteReference"/>
          <w:rFonts w:ascii="Arial" w:eastAsia="Times New Roman" w:hAnsi="Arial" w:cs="Arial"/>
          <w:color w:val="000000"/>
          <w:sz w:val="22"/>
          <w:szCs w:val="22"/>
          <w:lang w:val="en-US"/>
        </w:rPr>
        <w:footnoteReference w:id="37"/>
      </w:r>
      <w:r w:rsidRPr="004501B7">
        <w:rPr>
          <w:rFonts w:ascii="Arial" w:eastAsia="Times New Roman" w:hAnsi="Arial" w:cs="Arial"/>
          <w:color w:val="000000"/>
          <w:sz w:val="22"/>
          <w:szCs w:val="22"/>
          <w:lang w:val="en-US"/>
        </w:rPr>
        <w:t xml:space="preserve"> </w:t>
      </w:r>
    </w:p>
    <w:p w14:paraId="2A962DDC" w14:textId="16F78E60" w:rsidR="004B3BE6" w:rsidRPr="004501B7" w:rsidRDefault="004B3BE6" w:rsidP="004501B7">
      <w:pPr>
        <w:pStyle w:val="ListParagraph"/>
        <w:numPr>
          <w:ilvl w:val="0"/>
          <w:numId w:val="3"/>
        </w:numPr>
        <w:spacing w:line="360" w:lineRule="auto"/>
        <w:contextualSpacing w:val="0"/>
        <w:jc w:val="both"/>
        <w:rPr>
          <w:rFonts w:ascii="Arial" w:hAnsi="Arial" w:cs="Arial"/>
          <w:color w:val="000000"/>
          <w:sz w:val="22"/>
          <w:szCs w:val="22"/>
        </w:rPr>
      </w:pPr>
      <w:r w:rsidRPr="004501B7">
        <w:rPr>
          <w:rFonts w:ascii="Arial" w:hAnsi="Arial" w:cs="Arial"/>
          <w:color w:val="000000"/>
          <w:sz w:val="22"/>
          <w:szCs w:val="22"/>
        </w:rPr>
        <w:t>The National Crime Records Bureau suggest that a total of 5203 inmates were reported as mentally ill. Out of these, almost 50 percent are under trial.</w:t>
      </w:r>
      <w:r w:rsidRPr="00F52E1A">
        <w:rPr>
          <w:rStyle w:val="FootnoteReference"/>
          <w:rFonts w:ascii="Arial" w:hAnsi="Arial" w:cs="Arial"/>
          <w:color w:val="000000"/>
          <w:sz w:val="22"/>
          <w:szCs w:val="22"/>
        </w:rPr>
        <w:footnoteReference w:id="38"/>
      </w:r>
      <w:r w:rsidRPr="004501B7">
        <w:rPr>
          <w:rFonts w:ascii="Arial" w:hAnsi="Arial" w:cs="Arial"/>
          <w:color w:val="000000"/>
          <w:sz w:val="22"/>
          <w:szCs w:val="22"/>
        </w:rPr>
        <w:t xml:space="preserve">“As per law, a mentally challenged person can be tried by courts only if it is certified that he is fit to stand trial. Due to this, in most cases, mentally ill persons have to undergo </w:t>
      </w:r>
      <w:r w:rsidRPr="004501B7">
        <w:rPr>
          <w:rFonts w:ascii="Arial" w:hAnsi="Arial" w:cs="Arial"/>
          <w:color w:val="000000"/>
          <w:sz w:val="22"/>
          <w:szCs w:val="22"/>
        </w:rPr>
        <w:lastRenderedPageBreak/>
        <w:t>imprisonment for many years. In some</w:t>
      </w:r>
      <w:r w:rsidR="006B10E0" w:rsidRPr="004501B7">
        <w:rPr>
          <w:rFonts w:ascii="Arial" w:hAnsi="Arial" w:cs="Arial"/>
          <w:color w:val="000000"/>
          <w:sz w:val="22"/>
          <w:szCs w:val="22"/>
        </w:rPr>
        <w:t xml:space="preserve"> cases,</w:t>
      </w:r>
      <w:r w:rsidRPr="004501B7">
        <w:rPr>
          <w:rFonts w:ascii="Arial" w:hAnsi="Arial" w:cs="Arial"/>
          <w:color w:val="000000"/>
          <w:sz w:val="22"/>
          <w:szCs w:val="22"/>
        </w:rPr>
        <w:t xml:space="preserve"> inmates suffering from mental ailments have remained in prison for 19 to 24 years.”</w:t>
      </w:r>
      <w:r w:rsidRPr="00F52E1A">
        <w:rPr>
          <w:rStyle w:val="FootnoteReference"/>
          <w:rFonts w:ascii="Arial" w:hAnsi="Arial" w:cs="Arial"/>
          <w:color w:val="000000"/>
          <w:sz w:val="22"/>
          <w:szCs w:val="22"/>
        </w:rPr>
        <w:footnoteReference w:id="39"/>
      </w:r>
    </w:p>
    <w:p w14:paraId="0FE30F9D" w14:textId="2A594756" w:rsidR="006B10E0" w:rsidRPr="006B10E0" w:rsidRDefault="004B3BE6" w:rsidP="00625CCF">
      <w:pPr>
        <w:pStyle w:val="ListParagraph"/>
        <w:numPr>
          <w:ilvl w:val="0"/>
          <w:numId w:val="3"/>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Many ‘beggars’ homes’ have been converted into ‘old age homes’ or ‘disabled homes’, where people who are homeless, elderly or destitute and people with disabilities are “lumped” together without any reasonable accommodation, services or care.</w:t>
      </w:r>
      <w:r w:rsidRPr="00F52E1A">
        <w:rPr>
          <w:rStyle w:val="FootnoteReference"/>
          <w:rFonts w:ascii="Arial" w:eastAsia="Times New Roman" w:hAnsi="Arial" w:cs="Arial"/>
          <w:color w:val="000000"/>
          <w:sz w:val="22"/>
          <w:szCs w:val="22"/>
          <w:lang w:val="en-US"/>
        </w:rPr>
        <w:footnoteReference w:id="40"/>
      </w:r>
    </w:p>
    <w:p w14:paraId="1D0BC7DB" w14:textId="295B9FF8" w:rsidR="004B3BE6" w:rsidRPr="006B10E0" w:rsidRDefault="004B3BE6" w:rsidP="005C64A4">
      <w:pPr>
        <w:pStyle w:val="Heading3"/>
        <w:rPr>
          <w:rFonts w:eastAsia="Times New Roman"/>
          <w:lang w:val="en-US"/>
        </w:rPr>
      </w:pPr>
      <w:r w:rsidRPr="00F52E1A">
        <w:rPr>
          <w:rFonts w:eastAsia="Times New Roman"/>
          <w:lang w:val="en-US"/>
        </w:rPr>
        <w:t>Recommendations for Article 14</w:t>
      </w:r>
    </w:p>
    <w:p w14:paraId="515D8916" w14:textId="02717446" w:rsidR="006B10E0" w:rsidRPr="006B10E0" w:rsidRDefault="004B3BE6" w:rsidP="00625CCF">
      <w:pPr>
        <w:pStyle w:val="ListParagraph"/>
        <w:numPr>
          <w:ilvl w:val="0"/>
          <w:numId w:val="17"/>
        </w:numPr>
        <w:spacing w:line="360" w:lineRule="auto"/>
        <w:jc w:val="both"/>
        <w:rPr>
          <w:rFonts w:ascii="Arial" w:eastAsia="Times New Roman" w:hAnsi="Arial" w:cs="Arial"/>
          <w:sz w:val="22"/>
          <w:szCs w:val="22"/>
          <w:lang w:val="en-US"/>
        </w:rPr>
      </w:pPr>
      <w:r w:rsidRPr="006B10E0">
        <w:rPr>
          <w:rFonts w:ascii="Arial" w:eastAsia="Times New Roman" w:hAnsi="Arial" w:cs="Arial"/>
          <w:color w:val="000000"/>
          <w:sz w:val="22"/>
          <w:szCs w:val="22"/>
          <w:lang w:val="en-US"/>
        </w:rPr>
        <w:t xml:space="preserve">There is an urgent need for a shift from institutional based care to voluntary </w:t>
      </w:r>
      <w:r w:rsidR="00766615" w:rsidRPr="006B10E0">
        <w:rPr>
          <w:rFonts w:ascii="Arial" w:eastAsia="Times New Roman" w:hAnsi="Arial" w:cs="Arial"/>
          <w:color w:val="000000"/>
          <w:sz w:val="22"/>
          <w:szCs w:val="22"/>
          <w:lang w:val="en-US"/>
        </w:rPr>
        <w:t>community-based</w:t>
      </w:r>
      <w:r w:rsidRPr="006B10E0">
        <w:rPr>
          <w:rFonts w:ascii="Arial" w:eastAsia="Times New Roman" w:hAnsi="Arial" w:cs="Arial"/>
          <w:color w:val="000000"/>
          <w:sz w:val="22"/>
          <w:szCs w:val="22"/>
          <w:lang w:val="en-US"/>
        </w:rPr>
        <w:t xml:space="preserve"> care especially for people with psychosocial disabilities.  The Government should develop appropriate programmes and allocate adequate resources for an effective implementation of </w:t>
      </w:r>
      <w:r w:rsidR="00766615" w:rsidRPr="006B10E0">
        <w:rPr>
          <w:rFonts w:ascii="Arial" w:eastAsia="Times New Roman" w:hAnsi="Arial" w:cs="Arial"/>
          <w:color w:val="000000"/>
          <w:sz w:val="22"/>
          <w:szCs w:val="22"/>
          <w:lang w:val="en-US"/>
        </w:rPr>
        <w:t>community-based</w:t>
      </w:r>
      <w:r w:rsidRPr="006B10E0">
        <w:rPr>
          <w:rFonts w:ascii="Arial" w:eastAsia="Times New Roman" w:hAnsi="Arial" w:cs="Arial"/>
          <w:color w:val="000000"/>
          <w:sz w:val="22"/>
          <w:szCs w:val="22"/>
          <w:lang w:val="en-US"/>
        </w:rPr>
        <w:t xml:space="preserve"> care. </w:t>
      </w:r>
    </w:p>
    <w:p w14:paraId="4AD16E48" w14:textId="0751DA5E" w:rsidR="006B10E0" w:rsidRPr="00352DB0" w:rsidRDefault="00352DB0" w:rsidP="00085D75">
      <w:pPr>
        <w:pStyle w:val="ListParagraph"/>
        <w:numPr>
          <w:ilvl w:val="0"/>
          <w:numId w:val="17"/>
        </w:numPr>
        <w:spacing w:line="360" w:lineRule="auto"/>
        <w:jc w:val="both"/>
        <w:rPr>
          <w:rFonts w:ascii="Arial" w:eastAsia="Times New Roman" w:hAnsi="Arial" w:cs="Arial"/>
          <w:sz w:val="22"/>
          <w:szCs w:val="22"/>
          <w:lang w:val="en-US"/>
        </w:rPr>
      </w:pPr>
      <w:r>
        <w:t xml:space="preserve">Conduct social audit and accessibility audits of all shelter homes, institutions and prisons to ensure accessibility, reasonable accommodation and availability of disability specific support services and make their functioning transparent. </w:t>
      </w:r>
    </w:p>
    <w:p w14:paraId="0C7F133F" w14:textId="14BC664C" w:rsidR="006B10E0" w:rsidRPr="006B10E0" w:rsidRDefault="004B3BE6" w:rsidP="00625CCF">
      <w:pPr>
        <w:pStyle w:val="ListParagraph"/>
        <w:numPr>
          <w:ilvl w:val="0"/>
          <w:numId w:val="17"/>
        </w:numPr>
        <w:spacing w:line="360" w:lineRule="auto"/>
        <w:jc w:val="both"/>
        <w:rPr>
          <w:rFonts w:ascii="Arial" w:eastAsia="Times New Roman" w:hAnsi="Arial" w:cs="Arial"/>
          <w:sz w:val="22"/>
          <w:szCs w:val="22"/>
          <w:lang w:val="en-US"/>
        </w:rPr>
      </w:pPr>
      <w:r w:rsidRPr="006B10E0">
        <w:rPr>
          <w:rFonts w:ascii="Arial" w:eastAsia="Times New Roman" w:hAnsi="Arial" w:cs="Arial"/>
          <w:color w:val="000000"/>
          <w:sz w:val="22"/>
          <w:szCs w:val="22"/>
          <w:lang w:val="en-US"/>
        </w:rPr>
        <w:t xml:space="preserve">All municipality shelters should be made accessible to homeless people with disabilities. Safety and privacy should be ensured for people with disabilities in such facilities. </w:t>
      </w:r>
    </w:p>
    <w:p w14:paraId="78E2A187" w14:textId="77777777" w:rsidR="006B10E0" w:rsidRPr="006B10E0" w:rsidRDefault="004B3BE6" w:rsidP="00625CCF">
      <w:pPr>
        <w:pStyle w:val="ListParagraph"/>
        <w:numPr>
          <w:ilvl w:val="0"/>
          <w:numId w:val="17"/>
        </w:numPr>
        <w:spacing w:line="360" w:lineRule="auto"/>
        <w:jc w:val="both"/>
        <w:rPr>
          <w:rFonts w:ascii="Arial" w:eastAsia="Times New Roman" w:hAnsi="Arial" w:cs="Arial"/>
          <w:sz w:val="22"/>
          <w:szCs w:val="22"/>
          <w:lang w:val="en-US"/>
        </w:rPr>
      </w:pPr>
      <w:r w:rsidRPr="006B10E0">
        <w:rPr>
          <w:rFonts w:ascii="Arial" w:eastAsia="Times New Roman" w:hAnsi="Arial" w:cs="Arial"/>
          <w:color w:val="000000"/>
          <w:sz w:val="22"/>
          <w:szCs w:val="22"/>
          <w:lang w:val="en-US"/>
        </w:rPr>
        <w:lastRenderedPageBreak/>
        <w:t>All prisons should be made accessible, not just in terms of physical infrastructure but also in terms of services.</w:t>
      </w:r>
    </w:p>
    <w:p w14:paraId="1AC802AE" w14:textId="3360F6E6" w:rsidR="004B3BE6" w:rsidRPr="006B10E0" w:rsidRDefault="004B3BE6" w:rsidP="00625CCF">
      <w:pPr>
        <w:pStyle w:val="ListParagraph"/>
        <w:numPr>
          <w:ilvl w:val="0"/>
          <w:numId w:val="17"/>
        </w:numPr>
        <w:spacing w:line="360" w:lineRule="auto"/>
        <w:jc w:val="both"/>
        <w:rPr>
          <w:rFonts w:ascii="Arial" w:eastAsia="Times New Roman" w:hAnsi="Arial" w:cs="Arial"/>
          <w:sz w:val="22"/>
          <w:szCs w:val="22"/>
          <w:lang w:val="en-US"/>
        </w:rPr>
      </w:pPr>
      <w:r w:rsidRPr="006B10E0">
        <w:rPr>
          <w:rFonts w:ascii="Arial" w:eastAsia="Times New Roman" w:hAnsi="Arial" w:cs="Arial"/>
          <w:color w:val="000000"/>
          <w:sz w:val="22"/>
          <w:szCs w:val="22"/>
          <w:lang w:val="en-US"/>
        </w:rPr>
        <w:t xml:space="preserve">Sensitise staff and administration on the needs of disabled people in jails, shelter homes, etc. </w:t>
      </w:r>
    </w:p>
    <w:p w14:paraId="061B9A17" w14:textId="09C654FC" w:rsidR="004B3BE6" w:rsidRPr="00F52E1A" w:rsidRDefault="004B3BE6" w:rsidP="00800E83">
      <w:pPr>
        <w:pStyle w:val="Heading2"/>
        <w:jc w:val="both"/>
      </w:pPr>
      <w:bookmarkStart w:id="14" w:name="_Toc729446"/>
      <w:r w:rsidRPr="00F52E1A">
        <w:t>Article 15: Freedom from torture or cruel, inhuman or degrading treatment or punishment, Article 16: Freedom from exploitation, violence and abuse and Article 17: Protecting the integrity of the person</w:t>
      </w:r>
      <w:bookmarkEnd w:id="14"/>
    </w:p>
    <w:p w14:paraId="6BF325C4" w14:textId="699D2FE9" w:rsidR="004B3BE6" w:rsidRPr="00F52E1A" w:rsidRDefault="004B3BE6"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color w:val="000000"/>
          <w:sz w:val="22"/>
          <w:szCs w:val="22"/>
        </w:rPr>
        <w:t>The National Crime Records Bureau</w:t>
      </w:r>
      <w:r w:rsidRPr="00F52E1A">
        <w:rPr>
          <w:rStyle w:val="FootnoteReference"/>
          <w:rFonts w:ascii="Arial" w:hAnsi="Arial" w:cs="Arial"/>
          <w:color w:val="000000"/>
          <w:sz w:val="22"/>
          <w:szCs w:val="22"/>
        </w:rPr>
        <w:footnoteReference w:id="41"/>
      </w:r>
      <w:r w:rsidR="00ED66A3">
        <w:rPr>
          <w:rFonts w:ascii="Arial" w:hAnsi="Arial" w:cs="Arial"/>
          <w:color w:val="000000"/>
          <w:sz w:val="22"/>
          <w:szCs w:val="22"/>
        </w:rPr>
        <w:t xml:space="preserve"> </w:t>
      </w:r>
      <w:r w:rsidRPr="00F52E1A">
        <w:rPr>
          <w:rFonts w:ascii="Arial" w:hAnsi="Arial" w:cs="Arial"/>
          <w:color w:val="000000"/>
          <w:sz w:val="22"/>
          <w:szCs w:val="22"/>
        </w:rPr>
        <w:t xml:space="preserve">maintains statistics regarding crimes against women, children, senior citizens, and people belonging to the scheduled castes and scheduled tribes. However, it does not appear to have any statistics on the number crimes/abuses committed on disabled people. </w:t>
      </w:r>
    </w:p>
    <w:p w14:paraId="25618A58" w14:textId="7FA857D6" w:rsidR="006F2455" w:rsidRPr="00F52E1A" w:rsidRDefault="004B3BE6" w:rsidP="00625CCF">
      <w:pPr>
        <w:pStyle w:val="ListParagraph"/>
        <w:numPr>
          <w:ilvl w:val="0"/>
          <w:numId w:val="3"/>
        </w:numPr>
        <w:spacing w:line="360" w:lineRule="auto"/>
        <w:contextualSpacing w:val="0"/>
        <w:jc w:val="both"/>
        <w:rPr>
          <w:rFonts w:ascii="Arial" w:eastAsiaTheme="minorHAnsi" w:hAnsi="Arial" w:cs="Arial"/>
          <w:sz w:val="22"/>
          <w:szCs w:val="22"/>
          <w:lang w:val="en-IN"/>
        </w:rPr>
      </w:pPr>
      <w:r w:rsidRPr="00F52E1A">
        <w:rPr>
          <w:rFonts w:ascii="Arial" w:hAnsi="Arial" w:cs="Arial"/>
          <w:color w:val="000000"/>
          <w:sz w:val="22"/>
          <w:szCs w:val="22"/>
        </w:rPr>
        <w:t>As per media and NGO reports, there are a lot of instances which speak of neglect/abuse in institutions, where people with disabilities are not entitled to basic human dignities. In certain cases, they are also forced to share a bathroom with 73 others or stay nude till their clothes come back from being washed.”</w:t>
      </w:r>
      <w:r w:rsidRPr="00F52E1A">
        <w:rPr>
          <w:rStyle w:val="FootnoteReference"/>
          <w:rFonts w:ascii="Arial" w:hAnsi="Arial" w:cs="Arial"/>
          <w:color w:val="000000"/>
          <w:sz w:val="22"/>
          <w:szCs w:val="22"/>
        </w:rPr>
        <w:footnoteReference w:id="42"/>
      </w:r>
    </w:p>
    <w:p w14:paraId="135D4C45" w14:textId="1E800143" w:rsidR="006F2455" w:rsidRPr="00F52E1A" w:rsidRDefault="006F2455" w:rsidP="00625CCF">
      <w:pPr>
        <w:pStyle w:val="ListParagraph"/>
        <w:numPr>
          <w:ilvl w:val="0"/>
          <w:numId w:val="3"/>
        </w:numPr>
        <w:spacing w:line="360" w:lineRule="auto"/>
        <w:contextualSpacing w:val="0"/>
        <w:jc w:val="both"/>
        <w:rPr>
          <w:rFonts w:ascii="Arial" w:eastAsiaTheme="minorHAnsi" w:hAnsi="Arial" w:cs="Arial"/>
          <w:sz w:val="22"/>
          <w:szCs w:val="22"/>
          <w:lang w:val="en-IN"/>
        </w:rPr>
      </w:pPr>
      <w:r w:rsidRPr="00F52E1A">
        <w:rPr>
          <w:rFonts w:ascii="Arial" w:hAnsi="Arial" w:cs="Arial"/>
          <w:sz w:val="22"/>
          <w:szCs w:val="22"/>
          <w:lang w:val="en-IN"/>
        </w:rPr>
        <w:t xml:space="preserve">There are also cases where girls with disabilities in India face forced sterilization. A study conducted by the Oxfam Trust in 12 </w:t>
      </w:r>
      <w:r w:rsidR="00ED66A3">
        <w:rPr>
          <w:rFonts w:ascii="Arial" w:hAnsi="Arial" w:cs="Arial"/>
          <w:sz w:val="22"/>
          <w:szCs w:val="22"/>
          <w:lang w:val="en-IN"/>
        </w:rPr>
        <w:lastRenderedPageBreak/>
        <w:t>D</w:t>
      </w:r>
      <w:r w:rsidRPr="00F52E1A">
        <w:rPr>
          <w:rFonts w:ascii="Arial" w:hAnsi="Arial" w:cs="Arial"/>
          <w:sz w:val="22"/>
          <w:szCs w:val="22"/>
          <w:lang w:val="en-IN"/>
        </w:rPr>
        <w:t>istricts of the eastern Indian state of Odisha, which surveyed 729 disabled women, girls and family members, found that 6% of women with a physical disability and 8% of women with intellectual disabilities had been subjected to forced sterilizations.</w:t>
      </w:r>
      <w:r w:rsidR="00E025AA" w:rsidRPr="00F52E1A">
        <w:rPr>
          <w:rStyle w:val="FootnoteReference"/>
          <w:rFonts w:ascii="Arial" w:hAnsi="Arial" w:cs="Arial"/>
          <w:sz w:val="22"/>
          <w:szCs w:val="22"/>
          <w:lang w:val="en-IN"/>
        </w:rPr>
        <w:footnoteReference w:id="43"/>
      </w:r>
      <w:r w:rsidRPr="00F52E1A">
        <w:rPr>
          <w:rFonts w:ascii="Arial" w:hAnsi="Arial" w:cs="Arial"/>
          <w:sz w:val="22"/>
          <w:szCs w:val="22"/>
          <w:lang w:val="en-IN"/>
        </w:rPr>
        <w:t xml:space="preserve"> </w:t>
      </w:r>
    </w:p>
    <w:p w14:paraId="628C6079" w14:textId="77777777" w:rsidR="004B3BE6" w:rsidRPr="00F52E1A" w:rsidRDefault="004B3BE6" w:rsidP="00625CCF">
      <w:pPr>
        <w:pStyle w:val="ListParagraph"/>
        <w:numPr>
          <w:ilvl w:val="0"/>
          <w:numId w:val="3"/>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On a positive note, based on informal reports, it was found that wherever there are community based organisations, the instances of abuse or exploitation have been far fewer. Also, cases of abuses get reported to the NGOs and suitable actions are taken. Unfortunately, these are exceptions. Such systems ought to be prevalent nation-wide.</w:t>
      </w:r>
    </w:p>
    <w:p w14:paraId="34FC0DCC" w14:textId="0EFB43B8" w:rsidR="004B3BE6" w:rsidRPr="006B10E0" w:rsidRDefault="004B3BE6" w:rsidP="005C64A4">
      <w:pPr>
        <w:pStyle w:val="Heading3"/>
      </w:pPr>
      <w:r w:rsidRPr="006B10E0">
        <w:t>Recommendations for Articles 15,16 and 17</w:t>
      </w:r>
    </w:p>
    <w:p w14:paraId="4D164704" w14:textId="2D2C1B0A" w:rsidR="006B10E0" w:rsidRDefault="004B3BE6" w:rsidP="00625CCF">
      <w:pPr>
        <w:pStyle w:val="ListParagraph"/>
        <w:numPr>
          <w:ilvl w:val="0"/>
          <w:numId w:val="18"/>
        </w:numPr>
        <w:spacing w:line="360" w:lineRule="auto"/>
        <w:jc w:val="both"/>
        <w:rPr>
          <w:rFonts w:ascii="Arial" w:hAnsi="Arial" w:cs="Arial"/>
          <w:sz w:val="22"/>
          <w:szCs w:val="22"/>
        </w:rPr>
      </w:pPr>
      <w:r w:rsidRPr="006B10E0">
        <w:rPr>
          <w:rFonts w:ascii="Arial" w:hAnsi="Arial" w:cs="Arial"/>
          <w:sz w:val="22"/>
          <w:szCs w:val="22"/>
        </w:rPr>
        <w:t>There is an urgent need to create community based support systems and structures across the country for people with disabilities and their families to avail need based support and information on all matters related to disability.</w:t>
      </w:r>
    </w:p>
    <w:p w14:paraId="023A7C64" w14:textId="5026AA8F" w:rsidR="006B10E0" w:rsidRDefault="004B3BE6" w:rsidP="00625CCF">
      <w:pPr>
        <w:pStyle w:val="ListParagraph"/>
        <w:numPr>
          <w:ilvl w:val="0"/>
          <w:numId w:val="18"/>
        </w:numPr>
        <w:spacing w:line="360" w:lineRule="auto"/>
        <w:jc w:val="both"/>
        <w:rPr>
          <w:rFonts w:ascii="Arial" w:hAnsi="Arial" w:cs="Arial"/>
          <w:sz w:val="22"/>
          <w:szCs w:val="22"/>
        </w:rPr>
      </w:pPr>
      <w:r w:rsidRPr="006B10E0">
        <w:rPr>
          <w:rFonts w:ascii="Arial" w:hAnsi="Arial" w:cs="Arial"/>
          <w:sz w:val="22"/>
          <w:szCs w:val="22"/>
        </w:rPr>
        <w:t>Spread awareness amongst people with disabilities, their families, medical professionals, and so on regarding the right to integrity of people with disabilities.</w:t>
      </w:r>
    </w:p>
    <w:p w14:paraId="766A0BBC" w14:textId="7534AEC6" w:rsidR="00A06327" w:rsidRDefault="00A06327" w:rsidP="00625CCF">
      <w:pPr>
        <w:pStyle w:val="ListParagraph"/>
        <w:numPr>
          <w:ilvl w:val="0"/>
          <w:numId w:val="18"/>
        </w:numPr>
        <w:spacing w:line="360" w:lineRule="auto"/>
        <w:jc w:val="both"/>
        <w:rPr>
          <w:rFonts w:ascii="Arial" w:hAnsi="Arial" w:cs="Arial"/>
          <w:sz w:val="22"/>
          <w:szCs w:val="22"/>
        </w:rPr>
      </w:pPr>
      <w:r>
        <w:rPr>
          <w:rFonts w:ascii="Arial" w:hAnsi="Arial" w:cs="Arial"/>
          <w:sz w:val="22"/>
          <w:szCs w:val="22"/>
        </w:rPr>
        <w:t>Ensure counselling and other support available for general pubic whether provided by the Government or NGO should be accessible and inclusive.</w:t>
      </w:r>
    </w:p>
    <w:p w14:paraId="733E4E9C" w14:textId="77777777" w:rsidR="006B10E0" w:rsidRPr="006B10E0" w:rsidRDefault="004B3BE6" w:rsidP="00625CCF">
      <w:pPr>
        <w:pStyle w:val="ListParagraph"/>
        <w:numPr>
          <w:ilvl w:val="0"/>
          <w:numId w:val="18"/>
        </w:numPr>
        <w:spacing w:line="360" w:lineRule="auto"/>
        <w:jc w:val="both"/>
        <w:rPr>
          <w:rFonts w:ascii="Arial" w:hAnsi="Arial" w:cs="Arial"/>
          <w:sz w:val="22"/>
          <w:szCs w:val="22"/>
        </w:rPr>
      </w:pPr>
      <w:r w:rsidRPr="006B10E0">
        <w:rPr>
          <w:rFonts w:ascii="Arial" w:eastAsia="Times New Roman" w:hAnsi="Arial" w:cs="Arial"/>
          <w:color w:val="000000"/>
          <w:sz w:val="22"/>
          <w:szCs w:val="22"/>
          <w:lang w:val="en-US"/>
        </w:rPr>
        <w:lastRenderedPageBreak/>
        <w:t xml:space="preserve">Provide the needed accommodations in cases of rape, violence, abuse and torture and ensure speedy trial. Victims of rape, abuse and violence must receive timely compensation which takes into account disability related costs. </w:t>
      </w:r>
    </w:p>
    <w:p w14:paraId="2E3AD9E7" w14:textId="27AB405E" w:rsidR="004B3BE6" w:rsidRPr="00A06327" w:rsidRDefault="004B3BE6" w:rsidP="00625CCF">
      <w:pPr>
        <w:pStyle w:val="ListParagraph"/>
        <w:numPr>
          <w:ilvl w:val="0"/>
          <w:numId w:val="18"/>
        </w:numPr>
        <w:spacing w:line="360" w:lineRule="auto"/>
        <w:jc w:val="both"/>
        <w:rPr>
          <w:rFonts w:ascii="Arial" w:hAnsi="Arial" w:cs="Arial"/>
          <w:sz w:val="22"/>
          <w:szCs w:val="22"/>
        </w:rPr>
      </w:pPr>
      <w:r w:rsidRPr="006B10E0">
        <w:rPr>
          <w:rFonts w:ascii="Arial" w:eastAsia="Times New Roman" w:hAnsi="Arial" w:cs="Arial"/>
          <w:color w:val="000000"/>
          <w:sz w:val="22"/>
          <w:szCs w:val="22"/>
          <w:lang w:val="en-US"/>
        </w:rPr>
        <w:t xml:space="preserve">Sensitise judicial services, police administration, and health workers and officials on the needs </w:t>
      </w:r>
      <w:r w:rsidR="00A06327">
        <w:rPr>
          <w:rFonts w:ascii="Arial" w:eastAsia="Times New Roman" w:hAnsi="Arial" w:cs="Arial"/>
          <w:color w:val="000000"/>
          <w:sz w:val="22"/>
          <w:szCs w:val="22"/>
          <w:lang w:val="en-US"/>
        </w:rPr>
        <w:t xml:space="preserve">and rights </w:t>
      </w:r>
      <w:r w:rsidRPr="006B10E0">
        <w:rPr>
          <w:rFonts w:ascii="Arial" w:eastAsia="Times New Roman" w:hAnsi="Arial" w:cs="Arial"/>
          <w:color w:val="000000"/>
          <w:sz w:val="22"/>
          <w:szCs w:val="22"/>
          <w:lang w:val="en-US"/>
        </w:rPr>
        <w:t>of disabled people.</w:t>
      </w:r>
    </w:p>
    <w:p w14:paraId="7AAAB6EC" w14:textId="3FB9A61E" w:rsidR="00A06327" w:rsidRPr="001428CF" w:rsidRDefault="00A06327" w:rsidP="00A06327">
      <w:pPr>
        <w:pStyle w:val="ListParagraph"/>
        <w:spacing w:line="360" w:lineRule="auto"/>
        <w:ind w:left="360"/>
        <w:jc w:val="both"/>
        <w:rPr>
          <w:rFonts w:ascii="Arial" w:hAnsi="Arial" w:cs="Arial"/>
          <w:sz w:val="22"/>
          <w:szCs w:val="22"/>
        </w:rPr>
      </w:pPr>
    </w:p>
    <w:p w14:paraId="22C63741" w14:textId="32A3C003" w:rsidR="004B3BE6" w:rsidRPr="00F52E1A" w:rsidRDefault="004B3BE6" w:rsidP="00800E83">
      <w:pPr>
        <w:pStyle w:val="Heading2"/>
        <w:jc w:val="both"/>
      </w:pPr>
      <w:bookmarkStart w:id="15" w:name="_Toc729447"/>
      <w:r w:rsidRPr="00F52E1A">
        <w:t>Article 18: Liberty of movement and nationality</w:t>
      </w:r>
      <w:bookmarkEnd w:id="15"/>
    </w:p>
    <w:p w14:paraId="1B8500F5" w14:textId="6444E6E8" w:rsidR="001A20C7" w:rsidRPr="001A20C7" w:rsidRDefault="004B3BE6" w:rsidP="00625CCF">
      <w:pPr>
        <w:pStyle w:val="ListParagraph"/>
        <w:numPr>
          <w:ilvl w:val="0"/>
          <w:numId w:val="3"/>
        </w:numPr>
        <w:spacing w:after="240" w:line="360" w:lineRule="auto"/>
        <w:contextualSpacing w:val="0"/>
        <w:jc w:val="both"/>
        <w:rPr>
          <w:rFonts w:ascii="Arial" w:hAnsi="Arial" w:cs="Arial"/>
          <w:sz w:val="22"/>
          <w:szCs w:val="22"/>
        </w:rPr>
      </w:pPr>
      <w:r w:rsidRPr="00F52E1A">
        <w:rPr>
          <w:rFonts w:ascii="Arial" w:hAnsi="Arial" w:cs="Arial"/>
          <w:color w:val="000000"/>
          <w:sz w:val="22"/>
          <w:szCs w:val="22"/>
        </w:rPr>
        <w:t>The Registration of Births and Deaths Act, 1969, provides a uniform law for the compulsory registration of births and deaths across the country. However, as per a news report in The Hindu, a national newspaper, 80-90% of children with disabilities don’t have birth certificates.</w:t>
      </w:r>
      <w:r w:rsidRPr="00F52E1A">
        <w:rPr>
          <w:rStyle w:val="FootnoteReference"/>
          <w:rFonts w:ascii="Arial" w:hAnsi="Arial" w:cs="Arial"/>
          <w:color w:val="000000"/>
          <w:sz w:val="22"/>
          <w:szCs w:val="22"/>
        </w:rPr>
        <w:footnoteReference w:id="44"/>
      </w:r>
      <w:r w:rsidRPr="00F52E1A">
        <w:rPr>
          <w:rFonts w:ascii="Arial" w:hAnsi="Arial" w:cs="Arial"/>
          <w:color w:val="000000"/>
          <w:sz w:val="22"/>
          <w:szCs w:val="22"/>
        </w:rPr>
        <w:t xml:space="preserve"> The national average for birth registration is only</w:t>
      </w:r>
      <w:r w:rsidR="001A20C7">
        <w:rPr>
          <w:rFonts w:ascii="Arial" w:hAnsi="Arial" w:cs="Arial"/>
          <w:color w:val="000000"/>
          <w:sz w:val="22"/>
          <w:szCs w:val="22"/>
        </w:rPr>
        <w:t xml:space="preserve"> </w:t>
      </w:r>
      <w:r w:rsidRPr="00F52E1A">
        <w:rPr>
          <w:rFonts w:ascii="Arial" w:hAnsi="Arial" w:cs="Arial"/>
          <w:color w:val="000000"/>
          <w:sz w:val="22"/>
          <w:szCs w:val="22"/>
          <w:shd w:val="clear" w:color="auto" w:fill="FFFFFF"/>
        </w:rPr>
        <w:t xml:space="preserve">58 percent i.e. 42 percent of the total number of births are </w:t>
      </w:r>
      <w:r w:rsidRPr="00F52E1A">
        <w:rPr>
          <w:rFonts w:ascii="Arial" w:hAnsi="Arial" w:cs="Arial"/>
          <w:i/>
          <w:iCs/>
          <w:color w:val="000000"/>
          <w:sz w:val="22"/>
          <w:szCs w:val="22"/>
          <w:shd w:val="clear" w:color="auto" w:fill="FFFFFF"/>
        </w:rPr>
        <w:t xml:space="preserve">not </w:t>
      </w:r>
      <w:r w:rsidRPr="00F52E1A">
        <w:rPr>
          <w:rFonts w:ascii="Arial" w:hAnsi="Arial" w:cs="Arial"/>
          <w:color w:val="000000"/>
          <w:sz w:val="22"/>
          <w:szCs w:val="22"/>
          <w:shd w:val="clear" w:color="auto" w:fill="FFFFFF"/>
        </w:rPr>
        <w:t>registered in the country.</w:t>
      </w:r>
      <w:r w:rsidRPr="00F52E1A">
        <w:rPr>
          <w:rStyle w:val="FootnoteReference"/>
          <w:rFonts w:ascii="Arial" w:hAnsi="Arial" w:cs="Arial"/>
          <w:color w:val="000000"/>
          <w:sz w:val="22"/>
          <w:szCs w:val="22"/>
          <w:shd w:val="clear" w:color="auto" w:fill="FFFFFF"/>
        </w:rPr>
        <w:footnoteReference w:id="45"/>
      </w:r>
    </w:p>
    <w:p w14:paraId="195C6133" w14:textId="5808686C" w:rsidR="004B3BE6" w:rsidRPr="001A20C7" w:rsidRDefault="004B3BE6" w:rsidP="00625CCF">
      <w:pPr>
        <w:pStyle w:val="ListParagraph"/>
        <w:numPr>
          <w:ilvl w:val="0"/>
          <w:numId w:val="3"/>
        </w:numPr>
        <w:spacing w:after="240" w:line="360" w:lineRule="auto"/>
        <w:contextualSpacing w:val="0"/>
        <w:jc w:val="both"/>
        <w:rPr>
          <w:rFonts w:ascii="Arial" w:hAnsi="Arial" w:cs="Arial"/>
          <w:sz w:val="22"/>
          <w:szCs w:val="22"/>
        </w:rPr>
      </w:pPr>
      <w:r w:rsidRPr="001A20C7">
        <w:rPr>
          <w:rFonts w:ascii="Arial" w:hAnsi="Arial" w:cs="Arial"/>
          <w:sz w:val="22"/>
          <w:szCs w:val="22"/>
        </w:rPr>
        <w:t xml:space="preserve">The Unique Identification Authority of India (UIDAI) was created with the objective of issuing Unique Identification numbers, named </w:t>
      </w:r>
      <w:r w:rsidRPr="001A20C7">
        <w:rPr>
          <w:rFonts w:ascii="Arial" w:hAnsi="Arial" w:cs="Arial"/>
          <w:sz w:val="22"/>
          <w:szCs w:val="22"/>
        </w:rPr>
        <w:lastRenderedPageBreak/>
        <w:t>as "Aadhaar", to all residents of India. Some people with disabilities and elderly people have difficulty in procuring this identification number due to the inaccessibility of the enrolment centres,</w:t>
      </w:r>
      <w:r w:rsidR="00ED2545">
        <w:rPr>
          <w:rFonts w:ascii="Arial" w:hAnsi="Arial" w:cs="Arial"/>
          <w:sz w:val="22"/>
          <w:szCs w:val="22"/>
        </w:rPr>
        <w:t xml:space="preserve"> enrolment and biometric procedures,</w:t>
      </w:r>
      <w:r w:rsidRPr="001A20C7">
        <w:rPr>
          <w:rFonts w:ascii="Arial" w:hAnsi="Arial" w:cs="Arial"/>
          <w:sz w:val="22"/>
          <w:szCs w:val="22"/>
        </w:rPr>
        <w:t xml:space="preserve"> insensitive staff, software related issues, inaccessibility and user unfriendliness of the Aadhaar website</w:t>
      </w:r>
      <w:r w:rsidRPr="00F52E1A">
        <w:rPr>
          <w:rStyle w:val="FootnoteReference"/>
          <w:rFonts w:ascii="Arial" w:hAnsi="Arial" w:cs="Arial"/>
          <w:sz w:val="22"/>
          <w:szCs w:val="22"/>
        </w:rPr>
        <w:footnoteReference w:id="46"/>
      </w:r>
      <w:r w:rsidRPr="001A20C7">
        <w:rPr>
          <w:rFonts w:ascii="Arial" w:hAnsi="Arial" w:cs="Arial"/>
          <w:sz w:val="22"/>
          <w:szCs w:val="22"/>
        </w:rPr>
        <w:t>and lastly the lack of appropriate information on the website. (The FAQ page ‘enrolling differently abled” is blank).</w:t>
      </w:r>
      <w:r w:rsidRPr="00F52E1A">
        <w:rPr>
          <w:rStyle w:val="FootnoteReference"/>
          <w:rFonts w:ascii="Arial" w:hAnsi="Arial" w:cs="Arial"/>
          <w:sz w:val="22"/>
          <w:szCs w:val="22"/>
        </w:rPr>
        <w:footnoteReference w:id="47"/>
      </w:r>
      <w:r w:rsidRPr="001A20C7">
        <w:rPr>
          <w:rFonts w:ascii="Arial" w:hAnsi="Arial" w:cs="Arial"/>
          <w:sz w:val="22"/>
          <w:szCs w:val="22"/>
        </w:rPr>
        <w:t xml:space="preserve">  </w:t>
      </w:r>
    </w:p>
    <w:p w14:paraId="1A5B24C1" w14:textId="0A978F12" w:rsidR="004B3BE6" w:rsidRPr="00F52E1A" w:rsidRDefault="004B3BE6" w:rsidP="005C64A4">
      <w:pPr>
        <w:pStyle w:val="Heading3"/>
      </w:pPr>
      <w:r w:rsidRPr="00F52E1A">
        <w:t>Recommendations for Article 18</w:t>
      </w:r>
    </w:p>
    <w:p w14:paraId="06C50958" w14:textId="5822BDB5" w:rsidR="001A20C7" w:rsidRDefault="004B3BE6" w:rsidP="00625CCF">
      <w:pPr>
        <w:pStyle w:val="ListParagraph"/>
        <w:numPr>
          <w:ilvl w:val="0"/>
          <w:numId w:val="19"/>
        </w:numPr>
        <w:spacing w:after="240" w:line="360" w:lineRule="auto"/>
        <w:jc w:val="both"/>
        <w:rPr>
          <w:rFonts w:ascii="Arial" w:hAnsi="Arial" w:cs="Arial"/>
          <w:sz w:val="22"/>
          <w:szCs w:val="22"/>
        </w:rPr>
      </w:pPr>
      <w:r w:rsidRPr="001A20C7">
        <w:rPr>
          <w:rFonts w:ascii="Arial" w:hAnsi="Arial" w:cs="Arial"/>
          <w:sz w:val="22"/>
          <w:szCs w:val="22"/>
          <w:shd w:val="clear" w:color="auto" w:fill="FFFFFF"/>
        </w:rPr>
        <w:t xml:space="preserve">A policy should be formulated for providing home-based services to ensure that people with disabilities </w:t>
      </w:r>
      <w:r w:rsidR="00ED66A3">
        <w:rPr>
          <w:rFonts w:ascii="Arial" w:hAnsi="Arial" w:cs="Arial"/>
          <w:sz w:val="22"/>
          <w:szCs w:val="22"/>
          <w:shd w:val="clear" w:color="auto" w:fill="FFFFFF"/>
        </w:rPr>
        <w:t xml:space="preserve">to </w:t>
      </w:r>
      <w:r w:rsidRPr="001A20C7">
        <w:rPr>
          <w:rFonts w:ascii="Arial" w:hAnsi="Arial" w:cs="Arial"/>
          <w:sz w:val="22"/>
          <w:szCs w:val="22"/>
          <w:shd w:val="clear" w:color="auto" w:fill="FFFFFF"/>
        </w:rPr>
        <w:t xml:space="preserve">get the </w:t>
      </w:r>
      <w:r w:rsidRPr="001A20C7">
        <w:rPr>
          <w:rFonts w:ascii="Arial" w:hAnsi="Arial" w:cs="Arial"/>
          <w:sz w:val="22"/>
          <w:szCs w:val="22"/>
        </w:rPr>
        <w:t xml:space="preserve">Unique Identification number. </w:t>
      </w:r>
      <w:r w:rsidR="00ED66A3">
        <w:rPr>
          <w:rFonts w:ascii="Arial" w:hAnsi="Arial" w:cs="Arial"/>
          <w:sz w:val="22"/>
          <w:szCs w:val="22"/>
        </w:rPr>
        <w:t xml:space="preserve">Staff should be sensitised and necessary changes should be done in the process to make it disabled friendly, in consultation with people with disabilities. </w:t>
      </w:r>
      <w:r w:rsidRPr="001A20C7">
        <w:rPr>
          <w:rFonts w:ascii="Arial" w:hAnsi="Arial" w:cs="Arial"/>
          <w:sz w:val="22"/>
          <w:szCs w:val="22"/>
        </w:rPr>
        <w:t xml:space="preserve"> The website should be made compliant </w:t>
      </w:r>
      <w:r w:rsidR="00ED66A3">
        <w:rPr>
          <w:rFonts w:ascii="Arial" w:hAnsi="Arial" w:cs="Arial"/>
          <w:sz w:val="22"/>
          <w:szCs w:val="22"/>
        </w:rPr>
        <w:t xml:space="preserve">to web accessibility standards </w:t>
      </w:r>
      <w:r w:rsidRPr="001A20C7">
        <w:rPr>
          <w:rFonts w:ascii="Arial" w:hAnsi="Arial" w:cs="Arial"/>
          <w:sz w:val="22"/>
          <w:szCs w:val="22"/>
        </w:rPr>
        <w:t>and the content should be made user friendly.</w:t>
      </w:r>
    </w:p>
    <w:p w14:paraId="0174D1B3" w14:textId="24CC6A30" w:rsidR="004B3BE6" w:rsidRPr="001A20C7" w:rsidRDefault="000A409B" w:rsidP="00625CCF">
      <w:pPr>
        <w:pStyle w:val="ListParagraph"/>
        <w:numPr>
          <w:ilvl w:val="0"/>
          <w:numId w:val="19"/>
        </w:numPr>
        <w:spacing w:after="240" w:line="360" w:lineRule="auto"/>
        <w:jc w:val="both"/>
        <w:rPr>
          <w:rFonts w:ascii="Arial" w:hAnsi="Arial" w:cs="Arial"/>
          <w:sz w:val="22"/>
          <w:szCs w:val="22"/>
        </w:rPr>
      </w:pPr>
      <w:r w:rsidRPr="001A20C7">
        <w:rPr>
          <w:rFonts w:ascii="Arial" w:hAnsi="Arial" w:cs="Arial"/>
          <w:bCs/>
          <w:color w:val="000000"/>
          <w:sz w:val="22"/>
          <w:szCs w:val="22"/>
        </w:rPr>
        <w:t>National Register of Citizens (NRC)</w:t>
      </w:r>
      <w:r w:rsidRPr="00F52E1A">
        <w:rPr>
          <w:rStyle w:val="FootnoteReference"/>
          <w:rFonts w:ascii="Arial" w:hAnsi="Arial" w:cs="Arial"/>
          <w:bCs/>
          <w:color w:val="000000"/>
          <w:sz w:val="22"/>
          <w:szCs w:val="22"/>
        </w:rPr>
        <w:footnoteReference w:id="48"/>
      </w:r>
      <w:r w:rsidRPr="001A20C7">
        <w:rPr>
          <w:rFonts w:ascii="Arial" w:hAnsi="Arial" w:cs="Arial"/>
          <w:bCs/>
          <w:color w:val="000000"/>
          <w:sz w:val="22"/>
          <w:szCs w:val="22"/>
        </w:rPr>
        <w:t xml:space="preserve"> </w:t>
      </w:r>
      <w:r w:rsidR="004B3BE6" w:rsidRPr="001A20C7">
        <w:rPr>
          <w:rFonts w:ascii="Arial" w:eastAsia="Times New Roman" w:hAnsi="Arial" w:cs="Arial"/>
          <w:color w:val="000000"/>
          <w:sz w:val="22"/>
          <w:szCs w:val="22"/>
          <w:lang w:val="en-US"/>
        </w:rPr>
        <w:t xml:space="preserve"> </w:t>
      </w:r>
      <w:r w:rsidRPr="001A20C7">
        <w:rPr>
          <w:rFonts w:ascii="Arial" w:eastAsia="Times New Roman" w:hAnsi="Arial" w:cs="Arial"/>
          <w:color w:val="000000"/>
          <w:sz w:val="22"/>
          <w:szCs w:val="22"/>
          <w:lang w:val="en-US"/>
        </w:rPr>
        <w:t xml:space="preserve">which is ongoing in Assam should be </w:t>
      </w:r>
      <w:r w:rsidR="004B3BE6" w:rsidRPr="001A20C7">
        <w:rPr>
          <w:rFonts w:ascii="Arial" w:eastAsia="Times New Roman" w:hAnsi="Arial" w:cs="Arial"/>
          <w:color w:val="000000"/>
          <w:sz w:val="22"/>
          <w:szCs w:val="22"/>
          <w:lang w:val="en-US"/>
        </w:rPr>
        <w:t>made disabled friendly.</w:t>
      </w:r>
    </w:p>
    <w:p w14:paraId="27D53401" w14:textId="7943FA95" w:rsidR="004B3BE6" w:rsidRPr="00F52E1A" w:rsidRDefault="004B3BE6" w:rsidP="00800E83">
      <w:pPr>
        <w:pStyle w:val="Heading2"/>
        <w:jc w:val="both"/>
      </w:pPr>
      <w:bookmarkStart w:id="16" w:name="_Toc729448"/>
      <w:r w:rsidRPr="00F52E1A">
        <w:lastRenderedPageBreak/>
        <w:t>Article 19: Living independently and being included in the community</w:t>
      </w:r>
      <w:bookmarkEnd w:id="16"/>
    </w:p>
    <w:p w14:paraId="54A34710" w14:textId="6B4E21C4" w:rsidR="004B3BE6" w:rsidRPr="00F52E1A" w:rsidRDefault="004B3BE6"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Support services for ‘living independently’ are almost non-existent in the country. There are hardly any initiatives towards in-home, residential and other community support services. There are now a few services (run by the private sector) that have been initiated for elderly people in certain cities but these do not cater to the more specific needs of people with disabilities. Moreover, the costs are exorbitant and are usually beyond reach for many disabled people. There are a few non-governmental organisations (NGOs) which run Community Based Rehabilitation (CBR) programmes but their reach is very limited and their approach is also sometimes medical based (barring some exceptions).</w:t>
      </w:r>
    </w:p>
    <w:p w14:paraId="16EA24BB" w14:textId="16DE6842" w:rsidR="004B3BE6" w:rsidRPr="00F52E1A" w:rsidRDefault="004B3BE6" w:rsidP="00625CCF">
      <w:pPr>
        <w:pStyle w:val="ListParagraph"/>
        <w:numPr>
          <w:ilvl w:val="0"/>
          <w:numId w:val="3"/>
        </w:numPr>
        <w:spacing w:line="360" w:lineRule="auto"/>
        <w:contextualSpacing w:val="0"/>
        <w:jc w:val="both"/>
        <w:rPr>
          <w:rFonts w:ascii="Arial" w:eastAsia="Times New Roman" w:hAnsi="Arial" w:cs="Arial"/>
          <w:sz w:val="22"/>
          <w:szCs w:val="22"/>
          <w:lang w:val="en-US"/>
        </w:rPr>
      </w:pPr>
      <w:r w:rsidRPr="00F52E1A">
        <w:rPr>
          <w:rFonts w:ascii="Arial" w:hAnsi="Arial" w:cs="Arial"/>
          <w:color w:val="000000"/>
          <w:sz w:val="22"/>
          <w:szCs w:val="22"/>
        </w:rPr>
        <w:t xml:space="preserve">The National Trust has care associates and group home schemes called ‘Sahayogi’ and ‘Gharaunda’ respectively for people with developmental disabilities. However, their reach is very limited as per the data given in the Annual Report (2017-18) of the National Trust. </w:t>
      </w:r>
      <w:r w:rsidRPr="00F52E1A">
        <w:rPr>
          <w:rStyle w:val="FootnoteReference"/>
          <w:rFonts w:ascii="Arial" w:hAnsi="Arial" w:cs="Arial"/>
          <w:color w:val="000000"/>
          <w:sz w:val="22"/>
          <w:szCs w:val="22"/>
        </w:rPr>
        <w:footnoteReference w:id="49"/>
      </w:r>
    </w:p>
    <w:p w14:paraId="7E4DF84D" w14:textId="3CBAE468" w:rsidR="004B3BE6" w:rsidRPr="00F52E1A" w:rsidRDefault="004B3BE6" w:rsidP="005C64A4">
      <w:pPr>
        <w:pStyle w:val="Heading3"/>
      </w:pPr>
      <w:r w:rsidRPr="00F52E1A">
        <w:lastRenderedPageBreak/>
        <w:t>Recommendations for Article 19</w:t>
      </w:r>
    </w:p>
    <w:p w14:paraId="26AA65CA" w14:textId="77777777" w:rsidR="00DA589A" w:rsidRPr="00DA589A" w:rsidRDefault="004B3BE6" w:rsidP="00625CCF">
      <w:pPr>
        <w:pStyle w:val="NormalWeb"/>
        <w:numPr>
          <w:ilvl w:val="0"/>
          <w:numId w:val="20"/>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A nationwide programme for promoting independent living within the community should be introduced. Local authorities should be mandated to conduct a survey with local residents to provide appropriate support/reasonable accommodation within the community. </w:t>
      </w:r>
    </w:p>
    <w:p w14:paraId="30638E92" w14:textId="1E6A23CA" w:rsidR="001A20C7" w:rsidRPr="00ED66A3" w:rsidRDefault="00DA589A" w:rsidP="00625CCF">
      <w:pPr>
        <w:pStyle w:val="NormalWeb"/>
        <w:numPr>
          <w:ilvl w:val="0"/>
          <w:numId w:val="20"/>
        </w:numPr>
        <w:spacing w:before="0" w:beforeAutospacing="0" w:after="0" w:afterAutospacing="0" w:line="360" w:lineRule="auto"/>
        <w:jc w:val="both"/>
        <w:rPr>
          <w:rFonts w:ascii="Arial" w:hAnsi="Arial" w:cs="Arial"/>
          <w:sz w:val="22"/>
          <w:szCs w:val="22"/>
        </w:rPr>
      </w:pPr>
      <w:r>
        <w:rPr>
          <w:rFonts w:ascii="Arial" w:hAnsi="Arial" w:cs="Arial"/>
          <w:color w:val="000000"/>
          <w:sz w:val="22"/>
          <w:szCs w:val="22"/>
        </w:rPr>
        <w:t xml:space="preserve">Specific schemes should be developed for providing need based support to people with  high support needs, as mandated in the Act. </w:t>
      </w:r>
    </w:p>
    <w:p w14:paraId="430CB74A" w14:textId="69DD4D5D" w:rsidR="00ED66A3" w:rsidRDefault="00ED66A3" w:rsidP="00625CCF">
      <w:pPr>
        <w:pStyle w:val="NormalWeb"/>
        <w:numPr>
          <w:ilvl w:val="0"/>
          <w:numId w:val="20"/>
        </w:numPr>
        <w:spacing w:before="0" w:beforeAutospacing="0" w:after="0" w:afterAutospacing="0" w:line="360" w:lineRule="auto"/>
        <w:jc w:val="both"/>
        <w:rPr>
          <w:rFonts w:ascii="Arial" w:hAnsi="Arial" w:cs="Arial"/>
          <w:sz w:val="22"/>
          <w:szCs w:val="22"/>
        </w:rPr>
      </w:pPr>
      <w:r>
        <w:rPr>
          <w:rFonts w:ascii="Arial" w:hAnsi="Arial" w:cs="Arial"/>
          <w:sz w:val="22"/>
          <w:szCs w:val="22"/>
        </w:rPr>
        <w:t>All community services should be made accessible for people with disabilities in a time bound manner.</w:t>
      </w:r>
    </w:p>
    <w:p w14:paraId="69EDD97A" w14:textId="7AB1CEF9" w:rsidR="00344322" w:rsidRDefault="00344322" w:rsidP="00625CCF">
      <w:pPr>
        <w:pStyle w:val="NormalWeb"/>
        <w:numPr>
          <w:ilvl w:val="0"/>
          <w:numId w:val="20"/>
        </w:numPr>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There should be an accessible helpline to provide information regarding the schemes, services and support available in the community, </w:t>
      </w:r>
    </w:p>
    <w:p w14:paraId="5B8FC118" w14:textId="1C602B23" w:rsidR="004B3BE6" w:rsidRPr="001A20C7" w:rsidRDefault="004B3BE6" w:rsidP="00625CCF">
      <w:pPr>
        <w:pStyle w:val="NormalWeb"/>
        <w:numPr>
          <w:ilvl w:val="0"/>
          <w:numId w:val="20"/>
        </w:numPr>
        <w:spacing w:before="0" w:beforeAutospacing="0" w:after="0" w:afterAutospacing="0" w:line="360" w:lineRule="auto"/>
        <w:jc w:val="both"/>
        <w:rPr>
          <w:rFonts w:ascii="Arial" w:hAnsi="Arial" w:cs="Arial"/>
          <w:sz w:val="22"/>
          <w:szCs w:val="22"/>
        </w:rPr>
      </w:pPr>
      <w:r w:rsidRPr="001A20C7">
        <w:rPr>
          <w:rFonts w:ascii="Arial" w:hAnsi="Arial" w:cs="Arial"/>
          <w:color w:val="000000"/>
          <w:sz w:val="22"/>
          <w:szCs w:val="22"/>
        </w:rPr>
        <w:t>The National Trust should strengthen its schemes for providing personal assistance and setting up many more group homes to ensure better reach.</w:t>
      </w:r>
    </w:p>
    <w:p w14:paraId="34EFA5AA" w14:textId="3EF34ABE" w:rsidR="004B3BE6" w:rsidRPr="00F52E1A" w:rsidRDefault="004B3BE6" w:rsidP="00800E83">
      <w:pPr>
        <w:pStyle w:val="Heading2"/>
        <w:jc w:val="both"/>
      </w:pPr>
      <w:bookmarkStart w:id="17" w:name="_Toc729449"/>
      <w:r w:rsidRPr="00F52E1A">
        <w:t>Article 20: Personal mobility</w:t>
      </w:r>
      <w:bookmarkEnd w:id="17"/>
    </w:p>
    <w:p w14:paraId="68B32C78" w14:textId="2F302242" w:rsidR="004B3BE6" w:rsidRPr="00F52E1A" w:rsidRDefault="004B3BE6" w:rsidP="00625CCF">
      <w:pPr>
        <w:pStyle w:val="NormalWeb"/>
        <w:numPr>
          <w:ilvl w:val="0"/>
          <w:numId w:val="3"/>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There is a scheme for distributing aids and appliances called, ‘Assistance to Disabled Persons for Purchase/Fitting of Aids/Appliances’ (ADIP). However, the quality of these aids and appliances </w:t>
      </w:r>
      <w:r w:rsidRPr="00F52E1A">
        <w:rPr>
          <w:rFonts w:ascii="Arial" w:hAnsi="Arial" w:cs="Arial"/>
          <w:color w:val="000000"/>
          <w:sz w:val="22"/>
          <w:szCs w:val="22"/>
        </w:rPr>
        <w:lastRenderedPageBreak/>
        <w:t>is a major cause for concern. There is also a huge disability imbalance among the beneficiaries. The majority (70 percent) are people with locomotor disabilities.</w:t>
      </w:r>
      <w:r w:rsidRPr="00F52E1A">
        <w:rPr>
          <w:rStyle w:val="FootnoteReference"/>
          <w:rFonts w:ascii="Arial" w:eastAsiaTheme="minorEastAsia" w:hAnsi="Arial" w:cs="Arial"/>
          <w:color w:val="000000"/>
          <w:sz w:val="22"/>
          <w:szCs w:val="22"/>
        </w:rPr>
        <w:footnoteReference w:id="50"/>
      </w:r>
      <w:r w:rsidRPr="00F52E1A">
        <w:rPr>
          <w:rFonts w:ascii="Arial" w:hAnsi="Arial" w:cs="Arial"/>
          <w:color w:val="000000"/>
          <w:sz w:val="22"/>
          <w:szCs w:val="22"/>
        </w:rPr>
        <w:t xml:space="preserve"> </w:t>
      </w:r>
    </w:p>
    <w:p w14:paraId="447F63EB" w14:textId="015B8DE0" w:rsidR="0026643E" w:rsidRPr="00F52E1A" w:rsidRDefault="004B3BE6"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color w:val="000000"/>
          <w:sz w:val="22"/>
          <w:szCs w:val="22"/>
        </w:rPr>
        <w:t>Another concern is that most aids and appliances distributed by the Government and NGOs in camps etc. are largely abandoned</w:t>
      </w:r>
      <w:r w:rsidR="00611ED7">
        <w:rPr>
          <w:rFonts w:ascii="Arial" w:hAnsi="Arial" w:cs="Arial"/>
          <w:color w:val="000000"/>
          <w:sz w:val="22"/>
          <w:szCs w:val="22"/>
        </w:rPr>
        <w:t xml:space="preserve"> as they are not suitable or of low quality. </w:t>
      </w:r>
      <w:r w:rsidRPr="00F52E1A">
        <w:rPr>
          <w:rFonts w:ascii="Arial" w:hAnsi="Arial" w:cs="Arial"/>
          <w:color w:val="000000"/>
          <w:sz w:val="22"/>
          <w:szCs w:val="22"/>
        </w:rPr>
        <w:t>There is no system to assess the need of the individual and suitably customise the device.</w:t>
      </w:r>
    </w:p>
    <w:p w14:paraId="1C99F9CB" w14:textId="0220EF0C" w:rsidR="004B3BE6" w:rsidRPr="00F52E1A" w:rsidRDefault="004B3BE6"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color w:val="000000"/>
          <w:sz w:val="22"/>
          <w:szCs w:val="22"/>
        </w:rPr>
        <w:t>Assistive Aids in India are taxed at 5% GST (pre GST- it was Zero tax) and some parts and accessories of products like wheelchair cushions, attracts a GST of 28% (which is the rate for luxury items).</w:t>
      </w:r>
    </w:p>
    <w:p w14:paraId="4C773952" w14:textId="5811DB60" w:rsidR="004B3BE6" w:rsidRPr="00F52E1A" w:rsidRDefault="004B3BE6" w:rsidP="005C64A4">
      <w:pPr>
        <w:pStyle w:val="Heading3"/>
      </w:pPr>
      <w:r w:rsidRPr="00F52E1A">
        <w:t>Recommendations for Article 20</w:t>
      </w:r>
    </w:p>
    <w:p w14:paraId="14DEED9C" w14:textId="67563A76" w:rsidR="004B3BE6" w:rsidRPr="00800E83" w:rsidRDefault="004B3BE6" w:rsidP="00625CCF">
      <w:pPr>
        <w:pStyle w:val="ListParagraph"/>
        <w:numPr>
          <w:ilvl w:val="0"/>
          <w:numId w:val="21"/>
        </w:numPr>
        <w:spacing w:line="360" w:lineRule="auto"/>
        <w:jc w:val="both"/>
        <w:rPr>
          <w:rFonts w:ascii="Arial" w:eastAsia="Times New Roman" w:hAnsi="Arial" w:cs="Arial"/>
          <w:sz w:val="22"/>
          <w:szCs w:val="22"/>
          <w:lang w:val="en-US"/>
        </w:rPr>
      </w:pPr>
      <w:r w:rsidRPr="00800E83">
        <w:rPr>
          <w:rFonts w:ascii="Arial" w:eastAsia="Times New Roman" w:hAnsi="Arial" w:cs="Arial"/>
          <w:color w:val="000000"/>
          <w:sz w:val="22"/>
          <w:szCs w:val="22"/>
          <w:lang w:val="en-US"/>
        </w:rPr>
        <w:t>A Centre of Excellence committed to the development and promotion of assistive devices needs to be established where not only are the latest aids and assistive devices are displayed/listed but also where appropriate assessment services are provided to enable people to choose the most appropriate device based on their needs and situation/environment. It should have branches all over the country including in districts and villages.</w:t>
      </w:r>
    </w:p>
    <w:p w14:paraId="20DE51AC" w14:textId="1E466055" w:rsidR="004B3BE6" w:rsidRPr="00800E83" w:rsidRDefault="004B3BE6" w:rsidP="00625CCF">
      <w:pPr>
        <w:pStyle w:val="ListParagraph"/>
        <w:numPr>
          <w:ilvl w:val="0"/>
          <w:numId w:val="21"/>
        </w:numPr>
        <w:spacing w:line="360" w:lineRule="auto"/>
        <w:jc w:val="both"/>
        <w:rPr>
          <w:rFonts w:ascii="Arial" w:eastAsia="Times New Roman" w:hAnsi="Arial" w:cs="Arial"/>
          <w:sz w:val="22"/>
          <w:szCs w:val="22"/>
          <w:lang w:val="en-US"/>
        </w:rPr>
      </w:pPr>
      <w:r w:rsidRPr="00800E83">
        <w:rPr>
          <w:rFonts w:ascii="Arial" w:eastAsia="Times New Roman" w:hAnsi="Arial" w:cs="Arial"/>
          <w:color w:val="000000"/>
          <w:sz w:val="22"/>
          <w:szCs w:val="22"/>
          <w:lang w:val="en-US"/>
        </w:rPr>
        <w:lastRenderedPageBreak/>
        <w:t xml:space="preserve">The Government should not only revise the ADIP scheme but also strengthen its implementation, monitoring and evaluation to ensure that a proper assessment </w:t>
      </w:r>
      <w:r w:rsidR="0026643E" w:rsidRPr="00800E83">
        <w:rPr>
          <w:rFonts w:ascii="Arial" w:eastAsia="Times New Roman" w:hAnsi="Arial" w:cs="Arial"/>
          <w:color w:val="000000"/>
          <w:sz w:val="22"/>
          <w:szCs w:val="22"/>
          <w:lang w:val="en-US"/>
        </w:rPr>
        <w:t xml:space="preserve">is </w:t>
      </w:r>
      <w:r w:rsidRPr="00800E83">
        <w:rPr>
          <w:rFonts w:ascii="Arial" w:eastAsia="Times New Roman" w:hAnsi="Arial" w:cs="Arial"/>
          <w:color w:val="000000"/>
          <w:sz w:val="22"/>
          <w:szCs w:val="22"/>
          <w:lang w:val="en-US"/>
        </w:rPr>
        <w:t>done, better quality aids</w:t>
      </w:r>
      <w:r w:rsidR="0026643E" w:rsidRPr="00800E83">
        <w:rPr>
          <w:rFonts w:ascii="Arial" w:eastAsia="Times New Roman" w:hAnsi="Arial" w:cs="Arial"/>
          <w:color w:val="000000"/>
          <w:sz w:val="22"/>
          <w:szCs w:val="22"/>
          <w:lang w:val="en-US"/>
        </w:rPr>
        <w:t xml:space="preserve"> are</w:t>
      </w:r>
      <w:r w:rsidRPr="00800E83">
        <w:rPr>
          <w:rFonts w:ascii="Arial" w:eastAsia="Times New Roman" w:hAnsi="Arial" w:cs="Arial"/>
          <w:color w:val="000000"/>
          <w:sz w:val="22"/>
          <w:szCs w:val="22"/>
          <w:lang w:val="en-US"/>
        </w:rPr>
        <w:t xml:space="preserve"> provided</w:t>
      </w:r>
      <w:r w:rsidR="0026643E" w:rsidRPr="00800E83">
        <w:rPr>
          <w:rFonts w:ascii="Arial" w:eastAsia="Times New Roman" w:hAnsi="Arial" w:cs="Arial"/>
          <w:color w:val="000000"/>
          <w:sz w:val="22"/>
          <w:szCs w:val="22"/>
          <w:lang w:val="en-US"/>
        </w:rPr>
        <w:t xml:space="preserve"> to people with different disabilities. </w:t>
      </w:r>
    </w:p>
    <w:p w14:paraId="769FE284" w14:textId="2D9157EB" w:rsidR="0007221A" w:rsidRPr="00EF7180" w:rsidRDefault="004B3BE6" w:rsidP="00EF7180">
      <w:pPr>
        <w:pStyle w:val="ListParagraph"/>
        <w:numPr>
          <w:ilvl w:val="0"/>
          <w:numId w:val="21"/>
        </w:numPr>
        <w:spacing w:line="360" w:lineRule="auto"/>
        <w:jc w:val="both"/>
        <w:rPr>
          <w:rFonts w:ascii="Arial" w:eastAsia="Times New Roman" w:hAnsi="Arial" w:cs="Arial"/>
          <w:sz w:val="22"/>
          <w:szCs w:val="22"/>
          <w:lang w:val="en-US"/>
        </w:rPr>
      </w:pPr>
      <w:r w:rsidRPr="00800E83">
        <w:rPr>
          <w:rFonts w:ascii="Arial" w:eastAsia="Times New Roman" w:hAnsi="Arial" w:cs="Arial"/>
          <w:color w:val="000000"/>
          <w:sz w:val="22"/>
          <w:szCs w:val="22"/>
          <w:lang w:val="en-US"/>
        </w:rPr>
        <w:t>Assistive aids and appliances and their components and accessories should be exempted from any kind of taxation.</w:t>
      </w:r>
    </w:p>
    <w:p w14:paraId="5B85AB38" w14:textId="3BADB6AE" w:rsidR="0026643E" w:rsidRPr="00F52E1A" w:rsidRDefault="0026643E" w:rsidP="00800E83">
      <w:pPr>
        <w:pStyle w:val="Heading2"/>
        <w:jc w:val="both"/>
      </w:pPr>
      <w:bookmarkStart w:id="18" w:name="_Toc729450"/>
      <w:r w:rsidRPr="00F52E1A">
        <w:t>Article 21: Freedom of expression and opinion, and access to information</w:t>
      </w:r>
      <w:bookmarkEnd w:id="18"/>
    </w:p>
    <w:p w14:paraId="32066966" w14:textId="4F62178F" w:rsidR="0026643E" w:rsidRPr="00F52E1A" w:rsidRDefault="0026643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Disability groups have been demanding that Sign Language be made an official language but there has been no initiative taken as yet from the Government in this regard. However</w:t>
      </w:r>
      <w:r w:rsidR="00ED66A3">
        <w:rPr>
          <w:rFonts w:ascii="Arial" w:hAnsi="Arial" w:cs="Arial"/>
          <w:sz w:val="22"/>
          <w:szCs w:val="22"/>
        </w:rPr>
        <w:t>,</w:t>
      </w:r>
      <w:r w:rsidRPr="00F52E1A">
        <w:rPr>
          <w:rFonts w:ascii="Arial" w:hAnsi="Arial" w:cs="Arial"/>
          <w:sz w:val="22"/>
          <w:szCs w:val="22"/>
        </w:rPr>
        <w:t xml:space="preserve"> no action has been taken in this regard. </w:t>
      </w:r>
    </w:p>
    <w:p w14:paraId="3B0630AB" w14:textId="722D8373" w:rsidR="0026643E" w:rsidRPr="00F52E1A" w:rsidRDefault="0026643E" w:rsidP="00625CCF">
      <w:pPr>
        <w:pStyle w:val="ListParagraph"/>
        <w:numPr>
          <w:ilvl w:val="0"/>
          <w:numId w:val="3"/>
        </w:numPr>
        <w:spacing w:after="240" w:line="360" w:lineRule="auto"/>
        <w:contextualSpacing w:val="0"/>
        <w:jc w:val="both"/>
        <w:rPr>
          <w:rFonts w:ascii="Arial" w:hAnsi="Arial" w:cs="Arial"/>
          <w:sz w:val="22"/>
          <w:szCs w:val="22"/>
        </w:rPr>
      </w:pPr>
      <w:r w:rsidRPr="00F52E1A">
        <w:rPr>
          <w:rFonts w:ascii="Arial" w:hAnsi="Arial" w:cs="Arial"/>
          <w:sz w:val="22"/>
          <w:szCs w:val="22"/>
        </w:rPr>
        <w:t xml:space="preserve">As mentioned in the First Country Report, a National Resource Centre for Augmentative and Alternative Communication was set up in 2011 to promote augmentative and alternative communication through training and research. This is a positive development but information regarding its reach and impact could not be found in the Report or on the website. </w:t>
      </w:r>
    </w:p>
    <w:p w14:paraId="64CD6C4A" w14:textId="133D2A43" w:rsidR="0026643E" w:rsidRPr="00F52E1A" w:rsidRDefault="0026643E" w:rsidP="005C64A4">
      <w:pPr>
        <w:pStyle w:val="Heading3"/>
      </w:pPr>
      <w:r w:rsidRPr="00F52E1A">
        <w:t>Recommendations for Article 21</w:t>
      </w:r>
    </w:p>
    <w:p w14:paraId="37C03723" w14:textId="77777777" w:rsidR="0026643E" w:rsidRPr="00800E83" w:rsidRDefault="0026643E" w:rsidP="00625CCF">
      <w:pPr>
        <w:pStyle w:val="ListParagraph"/>
        <w:numPr>
          <w:ilvl w:val="0"/>
          <w:numId w:val="22"/>
        </w:numPr>
        <w:spacing w:after="240" w:line="360" w:lineRule="auto"/>
        <w:jc w:val="both"/>
        <w:rPr>
          <w:rFonts w:ascii="Arial" w:eastAsia="Times New Roman" w:hAnsi="Arial" w:cs="Arial"/>
          <w:sz w:val="22"/>
          <w:szCs w:val="22"/>
          <w:lang w:val="en-US"/>
        </w:rPr>
      </w:pPr>
      <w:r w:rsidRPr="00800E83">
        <w:rPr>
          <w:rFonts w:ascii="Arial" w:eastAsia="Times New Roman" w:hAnsi="Arial" w:cs="Arial"/>
          <w:color w:val="000000"/>
          <w:sz w:val="22"/>
          <w:szCs w:val="22"/>
          <w:lang w:val="en-US"/>
        </w:rPr>
        <w:t xml:space="preserve">The Government of India should include Indian Sign Language as an official language. </w:t>
      </w:r>
    </w:p>
    <w:p w14:paraId="641014E7" w14:textId="77777777" w:rsidR="0026643E" w:rsidRPr="00F52E1A" w:rsidRDefault="0026643E" w:rsidP="00625CCF">
      <w:pPr>
        <w:pStyle w:val="ListParagraph"/>
        <w:numPr>
          <w:ilvl w:val="0"/>
          <w:numId w:val="22"/>
        </w:numPr>
        <w:spacing w:after="240"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Expand the services of the National Resource Centre for Augmentative and Alternative Communication systematically to other states, districts and villages.</w:t>
      </w:r>
    </w:p>
    <w:p w14:paraId="62C92F65" w14:textId="52FEBE68" w:rsidR="0026643E" w:rsidRPr="00800E83" w:rsidRDefault="0026643E" w:rsidP="00625CCF">
      <w:pPr>
        <w:pStyle w:val="ListParagraph"/>
        <w:numPr>
          <w:ilvl w:val="0"/>
          <w:numId w:val="22"/>
        </w:numPr>
        <w:spacing w:after="240"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Create forums, like youth clubs and self-help groups, in rural and urban areas for people with disabilities to express their opinions freely.</w:t>
      </w:r>
    </w:p>
    <w:p w14:paraId="5B2C3106" w14:textId="21190C9B" w:rsidR="0026643E" w:rsidRPr="00F52E1A" w:rsidRDefault="0026643E" w:rsidP="00800E83">
      <w:pPr>
        <w:pStyle w:val="Heading2"/>
        <w:jc w:val="both"/>
      </w:pPr>
      <w:bookmarkStart w:id="19" w:name="_Toc729451"/>
      <w:r w:rsidRPr="00F52E1A">
        <w:t>Article 22: Respect for privacy</w:t>
      </w:r>
      <w:bookmarkEnd w:id="19"/>
    </w:p>
    <w:p w14:paraId="49618C45" w14:textId="1D57F34A" w:rsidR="0026643E" w:rsidRPr="00800E83" w:rsidRDefault="0026643E" w:rsidP="00625CCF">
      <w:pPr>
        <w:pStyle w:val="ListParagraph"/>
        <w:numPr>
          <w:ilvl w:val="0"/>
          <w:numId w:val="3"/>
        </w:numPr>
        <w:spacing w:after="240" w:line="360" w:lineRule="auto"/>
        <w:jc w:val="both"/>
        <w:rPr>
          <w:rFonts w:ascii="Arial" w:hAnsi="Arial" w:cs="Arial"/>
          <w:sz w:val="22"/>
          <w:szCs w:val="22"/>
        </w:rPr>
      </w:pPr>
      <w:r w:rsidRPr="00800E83">
        <w:rPr>
          <w:rFonts w:ascii="Arial" w:hAnsi="Arial" w:cs="Arial"/>
          <w:sz w:val="22"/>
          <w:szCs w:val="22"/>
        </w:rPr>
        <w:t xml:space="preserve">Respect to privacy has not been explicitly </w:t>
      </w:r>
      <w:r w:rsidR="009778F2" w:rsidRPr="00800E83">
        <w:rPr>
          <w:rFonts w:ascii="Arial" w:hAnsi="Arial" w:cs="Arial"/>
          <w:sz w:val="22"/>
          <w:szCs w:val="22"/>
        </w:rPr>
        <w:t xml:space="preserve">stated </w:t>
      </w:r>
      <w:r w:rsidRPr="00800E83">
        <w:rPr>
          <w:rFonts w:ascii="Arial" w:hAnsi="Arial" w:cs="Arial"/>
          <w:sz w:val="22"/>
          <w:szCs w:val="22"/>
        </w:rPr>
        <w:t xml:space="preserve">in The RPWD Act. There is a provision in the Act for establishments to keep a record of the employees with disabilities. It is not stated anywhere that the data should be kept confidential. </w:t>
      </w:r>
      <w:r w:rsidR="009778F2" w:rsidRPr="00800E83">
        <w:rPr>
          <w:rFonts w:ascii="Arial" w:hAnsi="Arial" w:cs="Arial"/>
          <w:sz w:val="22"/>
          <w:szCs w:val="22"/>
        </w:rPr>
        <w:t xml:space="preserve">People with disabilities particularly those wearing prosthetics, their privacy is compromised at airports during the security checks, etc. There have been several reports on how privacy is compromised in institutions for people with disabilities. </w:t>
      </w:r>
    </w:p>
    <w:p w14:paraId="3E4F0BC8" w14:textId="3F8D2025" w:rsidR="0026643E" w:rsidRPr="00F52E1A" w:rsidRDefault="0026643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Many NGOs take an in-depth case history of individuals, including information regarding their family, marital relationships, and so on. However, most NGOs do not have a data protection policy.  </w:t>
      </w:r>
    </w:p>
    <w:p w14:paraId="5164C2AB" w14:textId="49FBDD3D" w:rsidR="0026643E" w:rsidRPr="00F52E1A" w:rsidRDefault="0026643E" w:rsidP="005C64A4">
      <w:pPr>
        <w:pStyle w:val="Heading3"/>
      </w:pPr>
      <w:r w:rsidRPr="00F52E1A">
        <w:t>Recommendations for Article 22</w:t>
      </w:r>
    </w:p>
    <w:p w14:paraId="218D093E" w14:textId="77777777" w:rsidR="0026643E" w:rsidRPr="00800E83" w:rsidRDefault="0026643E" w:rsidP="00625CCF">
      <w:pPr>
        <w:pStyle w:val="ListParagraph"/>
        <w:numPr>
          <w:ilvl w:val="0"/>
          <w:numId w:val="23"/>
        </w:numPr>
        <w:spacing w:line="360" w:lineRule="auto"/>
        <w:jc w:val="both"/>
        <w:rPr>
          <w:rFonts w:ascii="Arial" w:hAnsi="Arial" w:cs="Arial"/>
          <w:sz w:val="22"/>
          <w:szCs w:val="22"/>
        </w:rPr>
      </w:pPr>
      <w:r w:rsidRPr="00800E83">
        <w:rPr>
          <w:rFonts w:ascii="Arial" w:hAnsi="Arial" w:cs="Arial"/>
          <w:sz w:val="22"/>
          <w:szCs w:val="22"/>
        </w:rPr>
        <w:t>The process of declaring the nature of one's disability in various documents at the concerned offices should be streamlined so as to protect an individuals' privacy. A suitable code of ethics should be formulated in this regard.</w:t>
      </w:r>
    </w:p>
    <w:p w14:paraId="3AA85150" w14:textId="77777777" w:rsidR="0026643E" w:rsidRPr="00F52E1A" w:rsidRDefault="0026643E" w:rsidP="00625CCF">
      <w:pPr>
        <w:pStyle w:val="ListParagraph"/>
        <w:numPr>
          <w:ilvl w:val="0"/>
          <w:numId w:val="23"/>
        </w:numPr>
        <w:spacing w:line="360" w:lineRule="auto"/>
        <w:contextualSpacing w:val="0"/>
        <w:jc w:val="both"/>
        <w:rPr>
          <w:rFonts w:ascii="Arial" w:hAnsi="Arial" w:cs="Arial"/>
          <w:sz w:val="22"/>
          <w:szCs w:val="22"/>
        </w:rPr>
      </w:pPr>
      <w:r w:rsidRPr="00F52E1A">
        <w:rPr>
          <w:rFonts w:ascii="Arial" w:hAnsi="Arial" w:cs="Arial"/>
          <w:sz w:val="22"/>
          <w:szCs w:val="22"/>
        </w:rPr>
        <w:t>The training curriculum for rehabilitation professionals should include a topic detailing the right to privacy of disabled persons in it.</w:t>
      </w:r>
    </w:p>
    <w:p w14:paraId="66442FF8" w14:textId="2D54865C" w:rsidR="0026643E" w:rsidRPr="00F52E1A" w:rsidRDefault="0026643E" w:rsidP="00625CCF">
      <w:pPr>
        <w:pStyle w:val="ListParagraph"/>
        <w:numPr>
          <w:ilvl w:val="0"/>
          <w:numId w:val="23"/>
        </w:numPr>
        <w:spacing w:after="240" w:line="360" w:lineRule="auto"/>
        <w:contextualSpacing w:val="0"/>
        <w:jc w:val="both"/>
        <w:rPr>
          <w:rFonts w:ascii="Arial" w:hAnsi="Arial" w:cs="Arial"/>
          <w:sz w:val="22"/>
          <w:szCs w:val="22"/>
        </w:rPr>
      </w:pPr>
      <w:r w:rsidRPr="00F52E1A">
        <w:rPr>
          <w:rFonts w:ascii="Arial" w:hAnsi="Arial" w:cs="Arial"/>
          <w:sz w:val="22"/>
          <w:szCs w:val="22"/>
        </w:rPr>
        <w:t>The laws which govern the right to privacy directly and indirectly should explicitly include people with disabilities.</w:t>
      </w:r>
    </w:p>
    <w:p w14:paraId="60F128FD" w14:textId="22F87A9B" w:rsidR="0026643E" w:rsidRPr="00F52E1A" w:rsidRDefault="0026643E" w:rsidP="00800E83">
      <w:pPr>
        <w:pStyle w:val="Heading2"/>
        <w:jc w:val="both"/>
      </w:pPr>
      <w:bookmarkStart w:id="20" w:name="_Toc729452"/>
      <w:r w:rsidRPr="00F52E1A">
        <w:t>Article 23: Respect for home and the family</w:t>
      </w:r>
      <w:bookmarkEnd w:id="20"/>
    </w:p>
    <w:p w14:paraId="1EBE6155" w14:textId="797E0CF7" w:rsidR="0026643E" w:rsidRPr="00F52E1A" w:rsidRDefault="0026643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The marriage/divorce laws allow Leprosy and mental illness as grounds to annul a marriage or seek a divorce.  Recently, an amendment has been passed in the</w:t>
      </w:r>
      <w:r w:rsidR="009778F2" w:rsidRPr="00F52E1A">
        <w:rPr>
          <w:rFonts w:ascii="Arial" w:hAnsi="Arial" w:cs="Arial"/>
          <w:sz w:val="22"/>
          <w:szCs w:val="22"/>
        </w:rPr>
        <w:t xml:space="preserve"> Lok</w:t>
      </w:r>
      <w:r w:rsidR="00800E83">
        <w:rPr>
          <w:rFonts w:ascii="Arial" w:hAnsi="Arial" w:cs="Arial"/>
          <w:sz w:val="22"/>
          <w:szCs w:val="22"/>
        </w:rPr>
        <w:t xml:space="preserve"> </w:t>
      </w:r>
      <w:r w:rsidR="009778F2" w:rsidRPr="00F52E1A">
        <w:rPr>
          <w:rFonts w:ascii="Arial" w:hAnsi="Arial" w:cs="Arial"/>
          <w:sz w:val="22"/>
          <w:szCs w:val="22"/>
        </w:rPr>
        <w:t>Sabha (</w:t>
      </w:r>
      <w:r w:rsidR="000A1E4B">
        <w:rPr>
          <w:rFonts w:ascii="Arial" w:hAnsi="Arial" w:cs="Arial"/>
          <w:sz w:val="22"/>
          <w:szCs w:val="22"/>
        </w:rPr>
        <w:t>L</w:t>
      </w:r>
      <w:r w:rsidR="009778F2" w:rsidRPr="00F52E1A">
        <w:rPr>
          <w:rFonts w:ascii="Arial" w:hAnsi="Arial" w:cs="Arial"/>
          <w:sz w:val="22"/>
          <w:szCs w:val="22"/>
        </w:rPr>
        <w:t xml:space="preserve">ower </w:t>
      </w:r>
      <w:r w:rsidR="000A1E4B">
        <w:rPr>
          <w:rFonts w:ascii="Arial" w:hAnsi="Arial" w:cs="Arial"/>
          <w:sz w:val="22"/>
          <w:szCs w:val="22"/>
        </w:rPr>
        <w:t>H</w:t>
      </w:r>
      <w:r w:rsidR="009778F2" w:rsidRPr="00F52E1A">
        <w:rPr>
          <w:rFonts w:ascii="Arial" w:hAnsi="Arial" w:cs="Arial"/>
          <w:sz w:val="22"/>
          <w:szCs w:val="22"/>
        </w:rPr>
        <w:t xml:space="preserve">ouse of the Parliament) </w:t>
      </w:r>
      <w:r w:rsidRPr="00F52E1A">
        <w:rPr>
          <w:rFonts w:ascii="Arial" w:hAnsi="Arial" w:cs="Arial"/>
          <w:sz w:val="22"/>
          <w:szCs w:val="22"/>
        </w:rPr>
        <w:t>to remove Leprosy as a ground for divorce which is a positive aspect.</w:t>
      </w:r>
      <w:r w:rsidRPr="00F52E1A">
        <w:rPr>
          <w:rStyle w:val="FootnoteReference"/>
          <w:rFonts w:ascii="Arial" w:hAnsi="Arial" w:cs="Arial"/>
          <w:sz w:val="22"/>
          <w:szCs w:val="22"/>
        </w:rPr>
        <w:footnoteReference w:id="51"/>
      </w:r>
      <w:r w:rsidRPr="00F52E1A">
        <w:rPr>
          <w:rFonts w:ascii="Arial" w:hAnsi="Arial" w:cs="Arial"/>
          <w:sz w:val="22"/>
          <w:szCs w:val="22"/>
        </w:rPr>
        <w:t xml:space="preserve"> Under the Hindu Adoption and Maintenance Act, 1956, any person with Leprosy or unsound mind cannot adopt a child. The term 'unsound mind' is very often arbitrarily interpreted to discriminate against people with psycho-social impairments even though they may have the capacity for child rearing.</w:t>
      </w:r>
      <w:r w:rsidRPr="00F52E1A">
        <w:rPr>
          <w:rStyle w:val="FootnoteReference"/>
          <w:rFonts w:ascii="Arial" w:hAnsi="Arial" w:cs="Arial"/>
          <w:sz w:val="22"/>
          <w:szCs w:val="22"/>
        </w:rPr>
        <w:footnoteReference w:id="52"/>
      </w:r>
    </w:p>
    <w:p w14:paraId="6EA10E42" w14:textId="3AF02BC9" w:rsidR="00800E83" w:rsidRPr="00800E83" w:rsidRDefault="0026643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The abandonment of disabled children is a pressing issue that has not been adequately addressed by the Government. Over 60,000 children are abandoned each year in India.</w:t>
      </w:r>
      <w:r w:rsidRPr="00F52E1A">
        <w:rPr>
          <w:rStyle w:val="FootnoteReference"/>
          <w:rFonts w:ascii="Arial" w:hAnsi="Arial" w:cs="Arial"/>
          <w:sz w:val="22"/>
          <w:szCs w:val="22"/>
        </w:rPr>
        <w:footnoteReference w:id="53"/>
      </w:r>
      <w:r w:rsidRPr="00F52E1A">
        <w:rPr>
          <w:rFonts w:ascii="Arial" w:hAnsi="Arial" w:cs="Arial"/>
          <w:sz w:val="22"/>
          <w:szCs w:val="22"/>
        </w:rPr>
        <w:t xml:space="preserve"> </w:t>
      </w:r>
      <w:r w:rsidR="000A1E4B">
        <w:rPr>
          <w:rFonts w:ascii="Arial" w:hAnsi="Arial" w:cs="Arial"/>
          <w:sz w:val="22"/>
          <w:szCs w:val="22"/>
        </w:rPr>
        <w:t>T</w:t>
      </w:r>
      <w:r w:rsidRPr="00F52E1A">
        <w:rPr>
          <w:rFonts w:ascii="Arial" w:hAnsi="Arial" w:cs="Arial"/>
          <w:sz w:val="22"/>
          <w:szCs w:val="22"/>
        </w:rPr>
        <w:t>here is no official count as to how many disabled children are abandoned yearly. It is a matter of grave concern that specific recognition of high levels of abandonment has not resulted in either a detailed official study, policy directions or indeed strategies to secure the child within their family and communities so that children with disabilities can exercise their right to stay and be cared for within their family.</w:t>
      </w:r>
      <w:r w:rsidRPr="00F52E1A">
        <w:rPr>
          <w:rStyle w:val="FootnoteReference"/>
          <w:rFonts w:ascii="Arial" w:hAnsi="Arial" w:cs="Arial"/>
          <w:sz w:val="22"/>
          <w:szCs w:val="22"/>
        </w:rPr>
        <w:footnoteReference w:id="54"/>
      </w:r>
    </w:p>
    <w:p w14:paraId="1C0C9A7B" w14:textId="33ACFA68" w:rsidR="0026643E" w:rsidRPr="00800E83" w:rsidRDefault="0026643E" w:rsidP="005C64A4">
      <w:pPr>
        <w:pStyle w:val="Heading3"/>
      </w:pPr>
      <w:r w:rsidRPr="00800E83">
        <w:t>Recommendations for Article 23</w:t>
      </w:r>
    </w:p>
    <w:p w14:paraId="2A8F2E03" w14:textId="77777777" w:rsidR="0026643E" w:rsidRPr="00800E83" w:rsidRDefault="0026643E" w:rsidP="00625CCF">
      <w:pPr>
        <w:pStyle w:val="ListParagraph"/>
        <w:numPr>
          <w:ilvl w:val="0"/>
          <w:numId w:val="24"/>
        </w:numPr>
        <w:spacing w:after="240" w:line="360" w:lineRule="auto"/>
        <w:jc w:val="both"/>
        <w:rPr>
          <w:rFonts w:ascii="Arial" w:eastAsia="Times New Roman" w:hAnsi="Arial" w:cs="Arial"/>
          <w:sz w:val="22"/>
          <w:szCs w:val="22"/>
          <w:lang w:val="en-US"/>
        </w:rPr>
      </w:pPr>
      <w:r w:rsidRPr="00800E83">
        <w:rPr>
          <w:rFonts w:ascii="Arial" w:hAnsi="Arial" w:cs="Arial"/>
          <w:sz w:val="22"/>
          <w:szCs w:val="22"/>
        </w:rPr>
        <w:t>The State must create adequate financial, medical and community based support for families with people with disabilities (both adults and children), so that under no circumstances are they abandoned by their families.  </w:t>
      </w:r>
    </w:p>
    <w:p w14:paraId="56895A58" w14:textId="18AED46E" w:rsidR="0026643E" w:rsidRPr="00800E83" w:rsidRDefault="0026643E" w:rsidP="00625CCF">
      <w:pPr>
        <w:pStyle w:val="ListParagraph"/>
        <w:numPr>
          <w:ilvl w:val="0"/>
          <w:numId w:val="24"/>
        </w:numPr>
        <w:spacing w:after="240" w:line="360" w:lineRule="auto"/>
        <w:jc w:val="both"/>
        <w:rPr>
          <w:rFonts w:ascii="Arial" w:hAnsi="Arial" w:cs="Arial"/>
          <w:sz w:val="22"/>
          <w:szCs w:val="22"/>
        </w:rPr>
      </w:pPr>
      <w:r w:rsidRPr="00F52E1A">
        <w:rPr>
          <w:rFonts w:ascii="Arial" w:eastAsia="Times New Roman" w:hAnsi="Arial" w:cs="Arial"/>
          <w:color w:val="000000"/>
          <w:sz w:val="22"/>
          <w:szCs w:val="22"/>
          <w:lang w:val="en-US"/>
        </w:rPr>
        <w:t xml:space="preserve">Sensitise families, adoption agencies, etc. on the rights of people with disabilities. </w:t>
      </w:r>
    </w:p>
    <w:p w14:paraId="6E5BBE5A" w14:textId="4982848B" w:rsidR="0026643E" w:rsidRPr="00F52E1A" w:rsidRDefault="0026643E" w:rsidP="00800E83">
      <w:pPr>
        <w:pStyle w:val="Heading2"/>
        <w:jc w:val="both"/>
      </w:pPr>
      <w:bookmarkStart w:id="21" w:name="_Toc729453"/>
      <w:r w:rsidRPr="00F52E1A">
        <w:t>Article 24: Education</w:t>
      </w:r>
      <w:bookmarkEnd w:id="21"/>
    </w:p>
    <w:p w14:paraId="50A28179" w14:textId="41A0FB19" w:rsidR="0026643E" w:rsidRPr="00800E83" w:rsidRDefault="0026643E" w:rsidP="00625CCF">
      <w:pPr>
        <w:pStyle w:val="ListParagraph"/>
        <w:numPr>
          <w:ilvl w:val="0"/>
          <w:numId w:val="3"/>
        </w:numPr>
        <w:spacing w:line="360" w:lineRule="auto"/>
        <w:jc w:val="both"/>
        <w:rPr>
          <w:rFonts w:ascii="Arial" w:hAnsi="Arial" w:cs="Arial"/>
          <w:sz w:val="22"/>
          <w:szCs w:val="22"/>
        </w:rPr>
      </w:pPr>
      <w:r w:rsidRPr="00800E83">
        <w:rPr>
          <w:rFonts w:ascii="Arial" w:hAnsi="Arial" w:cs="Arial"/>
          <w:color w:val="000000"/>
          <w:sz w:val="22"/>
          <w:szCs w:val="22"/>
        </w:rPr>
        <w:t>The 2011 Population Census showed that</w:t>
      </w:r>
    </w:p>
    <w:p w14:paraId="054DE5B0" w14:textId="77777777" w:rsidR="0026643E" w:rsidRPr="00F52E1A" w:rsidRDefault="0026643E" w:rsidP="00625CCF">
      <w:pPr>
        <w:pStyle w:val="ListParagraph"/>
        <w:numPr>
          <w:ilvl w:val="0"/>
          <w:numId w:val="8"/>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Among the total number of disabled persons in the country, 45 percent are illiterates.</w:t>
      </w:r>
    </w:p>
    <w:p w14:paraId="1871458A" w14:textId="77777777" w:rsidR="0026643E" w:rsidRPr="00F52E1A" w:rsidRDefault="0026643E" w:rsidP="00625CCF">
      <w:pPr>
        <w:pStyle w:val="ListParagraph"/>
        <w:numPr>
          <w:ilvl w:val="0"/>
          <w:numId w:val="8"/>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Only 13 percent of the disabled population has matriculation/ secondary education.</w:t>
      </w:r>
    </w:p>
    <w:p w14:paraId="4C85863D" w14:textId="77777777" w:rsidR="0026643E" w:rsidRPr="00F52E1A" w:rsidRDefault="0026643E" w:rsidP="00625CCF">
      <w:pPr>
        <w:pStyle w:val="ListParagraph"/>
        <w:numPr>
          <w:ilvl w:val="0"/>
          <w:numId w:val="8"/>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 xml:space="preserve">Only 5 percent are graduates and above. </w:t>
      </w:r>
    </w:p>
    <w:p w14:paraId="397BBA76" w14:textId="77777777" w:rsidR="0026643E" w:rsidRPr="00F52E1A" w:rsidRDefault="0026643E" w:rsidP="00625CCF">
      <w:pPr>
        <w:pStyle w:val="ListParagraph"/>
        <w:numPr>
          <w:ilvl w:val="0"/>
          <w:numId w:val="8"/>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Among male disabled persons, 38 percent are illiterate.</w:t>
      </w:r>
    </w:p>
    <w:p w14:paraId="5AAD14B6" w14:textId="77777777" w:rsidR="0026643E" w:rsidRPr="00F52E1A" w:rsidRDefault="0026643E" w:rsidP="00625CCF">
      <w:pPr>
        <w:pStyle w:val="ListParagraph"/>
        <w:numPr>
          <w:ilvl w:val="0"/>
          <w:numId w:val="8"/>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Among female disabled persons, 55 percent are illiterate.</w:t>
      </w:r>
    </w:p>
    <w:p w14:paraId="3D006DC6" w14:textId="77777777" w:rsidR="0026643E" w:rsidRPr="00F52E1A" w:rsidRDefault="0026643E" w:rsidP="00BA2A3D">
      <w:pPr>
        <w:pStyle w:val="ListParagraph"/>
        <w:numPr>
          <w:ilvl w:val="0"/>
          <w:numId w:val="8"/>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In urban areas, 67 percent of the total number of disabled persons are literate vis–a–vis 49 percent in rural areas.</w:t>
      </w:r>
      <w:r w:rsidRPr="00F52E1A">
        <w:rPr>
          <w:rStyle w:val="FootnoteReference"/>
          <w:rFonts w:ascii="Arial" w:hAnsi="Arial" w:cs="Arial"/>
          <w:color w:val="000000"/>
          <w:sz w:val="22"/>
          <w:szCs w:val="22"/>
        </w:rPr>
        <w:footnoteReference w:id="55"/>
      </w:r>
    </w:p>
    <w:p w14:paraId="54800EBC" w14:textId="0E52A4CA" w:rsidR="0026643E" w:rsidRPr="00F52E1A" w:rsidRDefault="0026643E" w:rsidP="00625CCF">
      <w:pPr>
        <w:pStyle w:val="ListParagraph"/>
        <w:numPr>
          <w:ilvl w:val="0"/>
          <w:numId w:val="3"/>
        </w:numPr>
        <w:spacing w:line="360" w:lineRule="auto"/>
        <w:jc w:val="both"/>
        <w:rPr>
          <w:rFonts w:ascii="Arial" w:hAnsi="Arial" w:cs="Arial"/>
          <w:sz w:val="22"/>
          <w:szCs w:val="22"/>
        </w:rPr>
      </w:pPr>
      <w:r w:rsidRPr="00F52E1A">
        <w:rPr>
          <w:rFonts w:ascii="Arial" w:hAnsi="Arial" w:cs="Arial"/>
          <w:color w:val="000000"/>
          <w:sz w:val="22"/>
          <w:szCs w:val="22"/>
        </w:rPr>
        <w:t>As per the Eighth All India School Education Survey (8</w:t>
      </w:r>
      <w:r w:rsidRPr="00F52E1A">
        <w:rPr>
          <w:rFonts w:ascii="Arial" w:hAnsi="Arial" w:cs="Arial"/>
          <w:color w:val="000000"/>
          <w:sz w:val="22"/>
          <w:szCs w:val="22"/>
          <w:vertAlign w:val="superscript"/>
        </w:rPr>
        <w:t>th</w:t>
      </w:r>
      <w:r w:rsidRPr="00F52E1A">
        <w:rPr>
          <w:rFonts w:ascii="Arial" w:hAnsi="Arial" w:cs="Arial"/>
          <w:color w:val="000000"/>
          <w:sz w:val="22"/>
          <w:szCs w:val="22"/>
        </w:rPr>
        <w:t xml:space="preserve"> AISES), with reference date 30</w:t>
      </w:r>
      <w:r w:rsidRPr="00F52E1A">
        <w:rPr>
          <w:rFonts w:ascii="Arial" w:hAnsi="Arial" w:cs="Arial"/>
          <w:color w:val="000000"/>
          <w:sz w:val="22"/>
          <w:szCs w:val="22"/>
          <w:vertAlign w:val="superscript"/>
        </w:rPr>
        <w:t>th</w:t>
      </w:r>
      <w:r w:rsidRPr="00F52E1A">
        <w:rPr>
          <w:rFonts w:ascii="Arial" w:hAnsi="Arial" w:cs="Arial"/>
          <w:color w:val="000000"/>
          <w:sz w:val="22"/>
          <w:szCs w:val="22"/>
        </w:rPr>
        <w:t xml:space="preserve"> September 2009 and published in 2014,</w:t>
      </w:r>
      <w:r w:rsidRPr="00F52E1A">
        <w:rPr>
          <w:rStyle w:val="FootnoteReference"/>
          <w:rFonts w:ascii="Arial" w:hAnsi="Arial" w:cs="Arial"/>
          <w:color w:val="000000"/>
          <w:sz w:val="22"/>
          <w:szCs w:val="22"/>
        </w:rPr>
        <w:footnoteReference w:id="56"/>
      </w:r>
    </w:p>
    <w:p w14:paraId="4FC218EA" w14:textId="77777777" w:rsidR="0026643E" w:rsidRPr="00F52E1A" w:rsidRDefault="0026643E" w:rsidP="00625CCF">
      <w:pPr>
        <w:pStyle w:val="ListParagraph"/>
        <w:numPr>
          <w:ilvl w:val="0"/>
          <w:numId w:val="9"/>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Out of all the schools in the country, only 21 percent adhere to inclusive education for disabled children.</w:t>
      </w:r>
    </w:p>
    <w:p w14:paraId="6442A1F2" w14:textId="77777777" w:rsidR="0026643E" w:rsidRPr="00F52E1A" w:rsidRDefault="0026643E" w:rsidP="00625CCF">
      <w:pPr>
        <w:pStyle w:val="ListParagraph"/>
        <w:numPr>
          <w:ilvl w:val="0"/>
          <w:numId w:val="9"/>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 xml:space="preserve">Out of those schools that adhere to inclusive education, the proportion of primary, upper primary, secondary and higher secondary schools are 60 percent, 28 percent, 7 percent and 5 percent, respectively. </w:t>
      </w:r>
    </w:p>
    <w:p w14:paraId="6B4BB20E" w14:textId="77777777" w:rsidR="0026643E" w:rsidRPr="00F52E1A" w:rsidRDefault="0026643E" w:rsidP="00625CCF">
      <w:pPr>
        <w:pStyle w:val="ListParagraph"/>
        <w:numPr>
          <w:ilvl w:val="0"/>
          <w:numId w:val="9"/>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The percentage of teachers who have received training for at least two weeks in inclusive education is only 1 percent out of the total number of teachers.</w:t>
      </w:r>
    </w:p>
    <w:p w14:paraId="51FAA790" w14:textId="25B6DB82" w:rsidR="0026643E" w:rsidRPr="00F52E1A" w:rsidRDefault="0026643E" w:rsidP="00625CCF">
      <w:pPr>
        <w:pStyle w:val="ListParagraph"/>
        <w:numPr>
          <w:ilvl w:val="0"/>
          <w:numId w:val="9"/>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 xml:space="preserve">Out of the total number of schools in the country,10 percent have </w:t>
      </w:r>
      <w:r w:rsidR="001543F8" w:rsidRPr="00F52E1A">
        <w:rPr>
          <w:rFonts w:ascii="Arial" w:hAnsi="Arial" w:cs="Arial"/>
          <w:color w:val="000000"/>
          <w:sz w:val="22"/>
          <w:szCs w:val="22"/>
        </w:rPr>
        <w:t>h</w:t>
      </w:r>
      <w:r w:rsidRPr="00F52E1A">
        <w:rPr>
          <w:rFonts w:ascii="Arial" w:hAnsi="Arial" w:cs="Arial"/>
          <w:color w:val="000000"/>
          <w:sz w:val="22"/>
          <w:szCs w:val="22"/>
        </w:rPr>
        <w:t xml:space="preserve">andrails, 44 percent have ramps, 4 percent have an adapted laboratory and 8 percent have an adapted lavatory. </w:t>
      </w:r>
    </w:p>
    <w:p w14:paraId="17FB2F7C" w14:textId="77777777" w:rsidR="0026643E" w:rsidRPr="00F52E1A" w:rsidRDefault="0026643E" w:rsidP="00625CCF">
      <w:pPr>
        <w:pStyle w:val="ListParagraph"/>
        <w:numPr>
          <w:ilvl w:val="0"/>
          <w:numId w:val="9"/>
        </w:numPr>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Out of the total number of schools, Braille books are available in only 7 percent.</w:t>
      </w:r>
    </w:p>
    <w:p w14:paraId="4FBFAEDD" w14:textId="60887D23" w:rsidR="0026643E" w:rsidRPr="004C0BFC" w:rsidRDefault="0026643E" w:rsidP="00625CCF">
      <w:pPr>
        <w:pStyle w:val="ListParagraph"/>
        <w:numPr>
          <w:ilvl w:val="0"/>
          <w:numId w:val="3"/>
        </w:numPr>
        <w:spacing w:line="360" w:lineRule="auto"/>
        <w:jc w:val="both"/>
        <w:rPr>
          <w:rFonts w:ascii="Arial" w:hAnsi="Arial" w:cs="Arial"/>
          <w:color w:val="000000"/>
          <w:sz w:val="22"/>
          <w:szCs w:val="22"/>
        </w:rPr>
      </w:pPr>
      <w:r w:rsidRPr="00F52E1A">
        <w:rPr>
          <w:rFonts w:ascii="Arial" w:eastAsia="Times New Roman" w:hAnsi="Arial" w:cs="Arial"/>
          <w:color w:val="000000"/>
          <w:sz w:val="22"/>
          <w:szCs w:val="22"/>
          <w:lang w:val="en-US"/>
        </w:rPr>
        <w:t>As per the Government report, 54</w:t>
      </w:r>
      <w:r w:rsidR="000A1E4B">
        <w:rPr>
          <w:rFonts w:ascii="Arial" w:eastAsia="Times New Roman" w:hAnsi="Arial" w:cs="Arial"/>
          <w:color w:val="000000"/>
          <w:sz w:val="22"/>
          <w:szCs w:val="22"/>
          <w:lang w:val="en-US"/>
        </w:rPr>
        <w:t xml:space="preserve"> percent</w:t>
      </w:r>
      <w:r w:rsidRPr="00F52E1A">
        <w:rPr>
          <w:rFonts w:ascii="Arial" w:eastAsia="Times New Roman" w:hAnsi="Arial" w:cs="Arial"/>
          <w:color w:val="000000"/>
          <w:sz w:val="22"/>
          <w:szCs w:val="22"/>
          <w:lang w:val="en-US"/>
        </w:rPr>
        <w:t xml:space="preserve"> of the disabled children with multiple disabilities never attended educational institutions.  Also, 50</w:t>
      </w:r>
      <w:r w:rsidR="000A1E4B">
        <w:rPr>
          <w:rFonts w:ascii="Arial" w:eastAsia="Times New Roman" w:hAnsi="Arial" w:cs="Arial"/>
          <w:color w:val="000000"/>
          <w:sz w:val="22"/>
          <w:szCs w:val="22"/>
          <w:lang w:val="en-US"/>
        </w:rPr>
        <w:t xml:space="preserve"> percent</w:t>
      </w:r>
      <w:r w:rsidRPr="00F52E1A">
        <w:rPr>
          <w:rFonts w:ascii="Arial" w:eastAsia="Times New Roman" w:hAnsi="Arial" w:cs="Arial"/>
          <w:color w:val="000000"/>
          <w:sz w:val="22"/>
          <w:szCs w:val="22"/>
          <w:lang w:val="en-US"/>
        </w:rPr>
        <w:t xml:space="preserve"> of the children with mental illness never attended an educational institution.</w:t>
      </w:r>
      <w:r w:rsidRPr="00F52E1A">
        <w:rPr>
          <w:rStyle w:val="FootnoteReference"/>
          <w:rFonts w:ascii="Arial" w:eastAsia="Times New Roman" w:hAnsi="Arial" w:cs="Arial"/>
          <w:color w:val="000000"/>
          <w:sz w:val="22"/>
          <w:szCs w:val="22"/>
          <w:lang w:val="en-US"/>
        </w:rPr>
        <w:footnoteReference w:id="57"/>
      </w:r>
      <w:r w:rsidRPr="00F52E1A">
        <w:rPr>
          <w:rFonts w:ascii="Arial" w:eastAsia="Times New Roman" w:hAnsi="Arial" w:cs="Arial"/>
          <w:color w:val="000000"/>
          <w:sz w:val="22"/>
          <w:szCs w:val="22"/>
          <w:lang w:val="en-US"/>
        </w:rPr>
        <w:t xml:space="preserve">  That the highest number of out of school children are those with intellectual impairment indicates that India’s education system is still IQ driven. </w:t>
      </w:r>
    </w:p>
    <w:p w14:paraId="7397BCF8" w14:textId="60CAF025" w:rsidR="0026643E" w:rsidRPr="004C0BFC" w:rsidRDefault="0026643E" w:rsidP="00625CCF">
      <w:pPr>
        <w:pStyle w:val="ListParagraph"/>
        <w:numPr>
          <w:ilvl w:val="0"/>
          <w:numId w:val="3"/>
        </w:numPr>
        <w:spacing w:after="240"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The All India Survey on Higher Education Report (2017-18) states that there are 74,317 disabled students enrolled in higher education.</w:t>
      </w:r>
      <w:r w:rsidRPr="00F52E1A">
        <w:rPr>
          <w:rStyle w:val="FootnoteReference"/>
          <w:rFonts w:ascii="Arial" w:eastAsia="Times New Roman" w:hAnsi="Arial" w:cs="Arial"/>
          <w:color w:val="000000"/>
          <w:sz w:val="22"/>
          <w:szCs w:val="22"/>
          <w:lang w:val="en-US"/>
        </w:rPr>
        <w:footnoteReference w:id="58"/>
      </w:r>
      <w:r w:rsidRPr="00F52E1A">
        <w:rPr>
          <w:rFonts w:ascii="Arial" w:eastAsia="Times New Roman" w:hAnsi="Arial" w:cs="Arial"/>
          <w:color w:val="000000"/>
          <w:sz w:val="22"/>
          <w:szCs w:val="22"/>
          <w:lang w:val="en-US"/>
        </w:rPr>
        <w:t xml:space="preserve">. This figure is very low compared to the population of people with disabilities. However, the report does not state as to how many universities and colleges provide accessible infrastructure, accessible educational services and recreational services to disabled students at the higher education level. </w:t>
      </w:r>
    </w:p>
    <w:p w14:paraId="792602AB" w14:textId="4DBBB538" w:rsidR="0026643E" w:rsidRPr="004C0BFC" w:rsidRDefault="0026643E" w:rsidP="00625CCF">
      <w:pPr>
        <w:pStyle w:val="ListParagraph"/>
        <w:numPr>
          <w:ilvl w:val="0"/>
          <w:numId w:val="3"/>
        </w:numPr>
        <w:shd w:val="clear" w:color="auto" w:fill="FFFFFF" w:themeFill="background1"/>
        <w:spacing w:line="360" w:lineRule="auto"/>
        <w:contextualSpacing w:val="0"/>
        <w:jc w:val="both"/>
        <w:rPr>
          <w:rFonts w:ascii="Arial" w:hAnsi="Arial" w:cs="Arial"/>
          <w:color w:val="000000"/>
          <w:sz w:val="22"/>
          <w:szCs w:val="22"/>
        </w:rPr>
      </w:pPr>
      <w:r w:rsidRPr="00F52E1A">
        <w:rPr>
          <w:rFonts w:ascii="Arial" w:hAnsi="Arial" w:cs="Arial"/>
          <w:color w:val="000000"/>
          <w:sz w:val="22"/>
          <w:szCs w:val="22"/>
        </w:rPr>
        <w:t xml:space="preserve"> There are </w:t>
      </w:r>
      <w:r w:rsidR="001543F8" w:rsidRPr="00F52E1A">
        <w:rPr>
          <w:rFonts w:ascii="Arial" w:hAnsi="Arial" w:cs="Arial"/>
          <w:color w:val="000000"/>
          <w:sz w:val="22"/>
          <w:szCs w:val="22"/>
        </w:rPr>
        <w:t xml:space="preserve">quite a few special schools in the country which are </w:t>
      </w:r>
      <w:r w:rsidR="005A6320" w:rsidRPr="00F52E1A">
        <w:rPr>
          <w:rFonts w:ascii="Arial" w:hAnsi="Arial" w:cs="Arial"/>
          <w:color w:val="000000"/>
          <w:sz w:val="22"/>
          <w:szCs w:val="22"/>
        </w:rPr>
        <w:t>funded</w:t>
      </w:r>
      <w:r w:rsidR="001543F8" w:rsidRPr="00F52E1A">
        <w:rPr>
          <w:rFonts w:ascii="Arial" w:hAnsi="Arial" w:cs="Arial"/>
          <w:color w:val="000000"/>
          <w:sz w:val="22"/>
          <w:szCs w:val="22"/>
        </w:rPr>
        <w:t xml:space="preserve"> by </w:t>
      </w:r>
      <w:r w:rsidR="005A6320" w:rsidRPr="00F52E1A">
        <w:rPr>
          <w:rFonts w:ascii="Arial" w:hAnsi="Arial" w:cs="Arial"/>
          <w:color w:val="000000"/>
          <w:sz w:val="22"/>
          <w:szCs w:val="22"/>
        </w:rPr>
        <w:t>Department</w:t>
      </w:r>
      <w:r w:rsidR="001543F8" w:rsidRPr="00F52E1A">
        <w:rPr>
          <w:rFonts w:ascii="Arial" w:hAnsi="Arial" w:cs="Arial"/>
          <w:color w:val="000000"/>
          <w:sz w:val="22"/>
          <w:szCs w:val="22"/>
        </w:rPr>
        <w:t xml:space="preserve"> of Empowerment of People with Disabilities. The</w:t>
      </w:r>
      <w:r w:rsidR="004C0BFC">
        <w:rPr>
          <w:rFonts w:ascii="Arial" w:hAnsi="Arial" w:cs="Arial"/>
          <w:color w:val="000000"/>
          <w:sz w:val="22"/>
          <w:szCs w:val="22"/>
        </w:rPr>
        <w:t>r</w:t>
      </w:r>
      <w:r w:rsidR="001543F8" w:rsidRPr="00F52E1A">
        <w:rPr>
          <w:rFonts w:ascii="Arial" w:hAnsi="Arial" w:cs="Arial"/>
          <w:color w:val="000000"/>
          <w:sz w:val="22"/>
          <w:szCs w:val="22"/>
        </w:rPr>
        <w:t xml:space="preserve">e have been </w:t>
      </w:r>
      <w:r w:rsidRPr="00F52E1A">
        <w:rPr>
          <w:rFonts w:ascii="Arial" w:hAnsi="Arial" w:cs="Arial"/>
          <w:color w:val="000000"/>
          <w:sz w:val="22"/>
          <w:szCs w:val="22"/>
        </w:rPr>
        <w:t xml:space="preserve">hardly any </w:t>
      </w:r>
      <w:r w:rsidR="001543F8" w:rsidRPr="00F52E1A">
        <w:rPr>
          <w:rFonts w:ascii="Arial" w:hAnsi="Arial" w:cs="Arial"/>
          <w:color w:val="000000"/>
          <w:sz w:val="22"/>
          <w:szCs w:val="22"/>
        </w:rPr>
        <w:t>audits</w:t>
      </w:r>
      <w:r w:rsidRPr="00F52E1A">
        <w:rPr>
          <w:rFonts w:ascii="Arial" w:hAnsi="Arial" w:cs="Arial"/>
          <w:color w:val="000000"/>
          <w:sz w:val="22"/>
          <w:szCs w:val="22"/>
        </w:rPr>
        <w:t xml:space="preserve"> /studies   on the functioning and the impact of these special schools. Further, these special schools do not even fall under the Ministry of Human Resource Development (MHRD) in charge of education but under the Ministry of Social Justice and Empowerment (MSJE).</w:t>
      </w:r>
      <w:r w:rsidR="001543F8" w:rsidRPr="00F52E1A">
        <w:rPr>
          <w:rFonts w:ascii="Arial" w:hAnsi="Arial" w:cs="Arial"/>
          <w:color w:val="000000"/>
          <w:sz w:val="22"/>
          <w:szCs w:val="22"/>
        </w:rPr>
        <w:t xml:space="preserve"> Hence, the approach to a great extent is charitable rather than ensuring quality education.</w:t>
      </w:r>
    </w:p>
    <w:p w14:paraId="4B313D20" w14:textId="4A126D2F" w:rsidR="001543F8" w:rsidRPr="004C0BFC" w:rsidRDefault="001543F8" w:rsidP="00625CCF">
      <w:pPr>
        <w:pStyle w:val="ListParagraph"/>
        <w:numPr>
          <w:ilvl w:val="0"/>
          <w:numId w:val="3"/>
        </w:numPr>
        <w:spacing w:after="240" w:line="360" w:lineRule="auto"/>
        <w:jc w:val="both"/>
        <w:rPr>
          <w:rFonts w:ascii="Arial" w:hAnsi="Arial" w:cs="Arial"/>
          <w:sz w:val="22"/>
          <w:szCs w:val="22"/>
        </w:rPr>
      </w:pPr>
      <w:r w:rsidRPr="00F52E1A">
        <w:rPr>
          <w:rFonts w:ascii="Arial" w:eastAsia="Times New Roman" w:hAnsi="Arial" w:cs="Arial"/>
          <w:color w:val="000000"/>
          <w:sz w:val="22"/>
          <w:szCs w:val="22"/>
          <w:lang w:val="en-US"/>
        </w:rPr>
        <w:t xml:space="preserve">Considerable resources are being pumped in to make develop education content online. However, the accessibility is not taken into account while developing these course content. </w:t>
      </w:r>
    </w:p>
    <w:p w14:paraId="611A0347" w14:textId="3524045B" w:rsidR="0026643E" w:rsidRPr="00F52E1A" w:rsidRDefault="0026643E" w:rsidP="005C64A4">
      <w:pPr>
        <w:pStyle w:val="Heading3"/>
      </w:pPr>
      <w:r w:rsidRPr="00F52E1A">
        <w:t>Recommendations for Article 24</w:t>
      </w:r>
    </w:p>
    <w:p w14:paraId="3DFCA3B1" w14:textId="5938FCCE" w:rsidR="0026643E" w:rsidRPr="00F52E1A" w:rsidRDefault="0026643E" w:rsidP="00625CCF">
      <w:pPr>
        <w:pStyle w:val="NormalWeb"/>
        <w:numPr>
          <w:ilvl w:val="0"/>
          <w:numId w:val="25"/>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“Special Education” which currently comes under the purview of the MSJE </w:t>
      </w:r>
      <w:r w:rsidR="00352DB0">
        <w:rPr>
          <w:rFonts w:ascii="Arial" w:hAnsi="Arial" w:cs="Arial"/>
          <w:color w:val="000000"/>
          <w:sz w:val="22"/>
          <w:szCs w:val="22"/>
        </w:rPr>
        <w:t xml:space="preserve">must </w:t>
      </w:r>
      <w:r w:rsidRPr="00F52E1A">
        <w:rPr>
          <w:rFonts w:ascii="Arial" w:hAnsi="Arial" w:cs="Arial"/>
          <w:color w:val="000000"/>
          <w:sz w:val="22"/>
          <w:szCs w:val="22"/>
        </w:rPr>
        <w:t>be transferred to the MHRD.</w:t>
      </w:r>
    </w:p>
    <w:p w14:paraId="2020A288" w14:textId="77777777" w:rsidR="0026643E" w:rsidRPr="00F52E1A" w:rsidRDefault="0026643E" w:rsidP="00625CCF">
      <w:pPr>
        <w:pStyle w:val="NormalWeb"/>
        <w:numPr>
          <w:ilvl w:val="0"/>
          <w:numId w:val="25"/>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The disability component should be well integrated into the curriculum of the bachelor’s/master’s degree/diploma/certificate courses in education so that all teachers become aware and are given the capacity to teach children with disabilities.</w:t>
      </w:r>
    </w:p>
    <w:p w14:paraId="1F07FE18" w14:textId="77777777" w:rsidR="0026643E" w:rsidRPr="00F52E1A" w:rsidRDefault="0026643E" w:rsidP="00625CCF">
      <w:pPr>
        <w:pStyle w:val="NormalWeb"/>
        <w:numPr>
          <w:ilvl w:val="0"/>
          <w:numId w:val="25"/>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Compulsory training should be imparted to all existing teachers in the area of inclusive education.</w:t>
      </w:r>
    </w:p>
    <w:p w14:paraId="10ABAB86" w14:textId="77777777" w:rsidR="0026643E" w:rsidRPr="00F52E1A" w:rsidRDefault="0026643E" w:rsidP="00625CCF">
      <w:pPr>
        <w:pStyle w:val="NormalWeb"/>
        <w:numPr>
          <w:ilvl w:val="0"/>
          <w:numId w:val="25"/>
        </w:numPr>
        <w:spacing w:before="0" w:beforeAutospacing="0" w:after="0" w:afterAutospacing="0" w:line="360" w:lineRule="auto"/>
        <w:jc w:val="both"/>
        <w:rPr>
          <w:rFonts w:ascii="Arial" w:hAnsi="Arial" w:cs="Arial"/>
          <w:color w:val="000000"/>
          <w:sz w:val="22"/>
          <w:szCs w:val="22"/>
        </w:rPr>
      </w:pPr>
      <w:r w:rsidRPr="00F52E1A">
        <w:rPr>
          <w:rFonts w:ascii="Arial" w:hAnsi="Arial" w:cs="Arial"/>
          <w:color w:val="000000"/>
          <w:sz w:val="22"/>
          <w:szCs w:val="22"/>
        </w:rPr>
        <w:t>Concerted work should be undertaken by the MHRD for providing flexible curricula and modifying such curricula to suit children with different abilities right from the primary level till the vocational level.</w:t>
      </w:r>
    </w:p>
    <w:p w14:paraId="24DFEE20" w14:textId="77777777" w:rsidR="0026643E" w:rsidRPr="00F52E1A" w:rsidRDefault="0026643E" w:rsidP="00625CCF">
      <w:pPr>
        <w:pStyle w:val="NormalWeb"/>
        <w:numPr>
          <w:ilvl w:val="0"/>
          <w:numId w:val="25"/>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Trained ancillary staff and personal assistants should be provided to assist children with disabilities in schools whenever they require the same. Children with disabilities should be consulted on any measures taken by the school authorities regarding them.</w:t>
      </w:r>
    </w:p>
    <w:p w14:paraId="65B60B1C" w14:textId="7A475A8D" w:rsidR="0026643E" w:rsidRPr="00352DB0" w:rsidRDefault="0026643E" w:rsidP="00625CCF">
      <w:pPr>
        <w:pStyle w:val="NormalWeb"/>
        <w:numPr>
          <w:ilvl w:val="0"/>
          <w:numId w:val="25"/>
        </w:numPr>
        <w:spacing w:before="0" w:beforeAutospacing="0" w:after="0" w:afterAutospacing="0" w:line="360" w:lineRule="auto"/>
        <w:jc w:val="both"/>
        <w:rPr>
          <w:rFonts w:ascii="Arial" w:hAnsi="Arial" w:cs="Arial"/>
          <w:sz w:val="22"/>
          <w:szCs w:val="22"/>
          <w:lang w:val="en-US"/>
        </w:rPr>
      </w:pPr>
      <w:r w:rsidRPr="00F52E1A">
        <w:rPr>
          <w:rFonts w:ascii="Arial" w:hAnsi="Arial" w:cs="Arial"/>
          <w:color w:val="000000"/>
          <w:sz w:val="22"/>
          <w:szCs w:val="22"/>
          <w:lang w:val="en-US"/>
        </w:rPr>
        <w:t>The Government must penalize those private and public educational institutions which do not provide accessible infrastructure and educational services to disabled students.</w:t>
      </w:r>
    </w:p>
    <w:p w14:paraId="1E69CCC2" w14:textId="18E7EEC9" w:rsidR="00352DB0" w:rsidRPr="00F52E1A" w:rsidRDefault="00352DB0" w:rsidP="00625CCF">
      <w:pPr>
        <w:pStyle w:val="NormalWeb"/>
        <w:numPr>
          <w:ilvl w:val="0"/>
          <w:numId w:val="25"/>
        </w:numPr>
        <w:spacing w:before="0" w:beforeAutospacing="0" w:after="0" w:afterAutospacing="0" w:line="360" w:lineRule="auto"/>
        <w:jc w:val="both"/>
        <w:rPr>
          <w:rFonts w:ascii="Arial" w:hAnsi="Arial" w:cs="Arial"/>
          <w:sz w:val="22"/>
          <w:szCs w:val="22"/>
          <w:lang w:val="en-US"/>
        </w:rPr>
      </w:pPr>
      <w:r>
        <w:rPr>
          <w:rFonts w:ascii="Arial" w:hAnsi="Arial" w:cs="Arial"/>
          <w:color w:val="000000"/>
          <w:sz w:val="22"/>
          <w:szCs w:val="22"/>
          <w:lang w:val="en-US"/>
        </w:rPr>
        <w:t xml:space="preserve">There should be specific programmes for promoting education for girls with disabilities. </w:t>
      </w:r>
    </w:p>
    <w:p w14:paraId="13D5223E" w14:textId="7EC331D1" w:rsidR="0026643E" w:rsidRPr="00F52E1A" w:rsidRDefault="0026643E" w:rsidP="00625CCF">
      <w:pPr>
        <w:pStyle w:val="ListParagraph"/>
        <w:numPr>
          <w:ilvl w:val="0"/>
          <w:numId w:val="25"/>
        </w:numPr>
        <w:spacing w:after="240"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All colleges and universities must have a Disability Cell to provide the needed support to students with disabilities. They should clearly state   the accessible services offered on their websites/college prospectus. </w:t>
      </w:r>
    </w:p>
    <w:p w14:paraId="728F5BAB" w14:textId="77777777" w:rsidR="0026643E" w:rsidRPr="00F52E1A" w:rsidRDefault="0026643E" w:rsidP="00625CCF">
      <w:pPr>
        <w:pStyle w:val="ListParagraph"/>
        <w:numPr>
          <w:ilvl w:val="0"/>
          <w:numId w:val="25"/>
        </w:numPr>
        <w:spacing w:after="240" w:line="360" w:lineRule="auto"/>
        <w:jc w:val="both"/>
        <w:rPr>
          <w:rFonts w:ascii="Arial" w:hAnsi="Arial" w:cs="Arial"/>
          <w:sz w:val="22"/>
          <w:szCs w:val="22"/>
        </w:rPr>
      </w:pPr>
      <w:r w:rsidRPr="00F52E1A">
        <w:rPr>
          <w:rFonts w:ascii="Arial" w:eastAsia="Times New Roman" w:hAnsi="Arial" w:cs="Arial"/>
          <w:color w:val="000000"/>
          <w:sz w:val="22"/>
          <w:szCs w:val="22"/>
          <w:lang w:val="en-US"/>
        </w:rPr>
        <w:t xml:space="preserve">MHRD should ensure that all their digital content is accessible as per standards. </w:t>
      </w:r>
    </w:p>
    <w:p w14:paraId="00BCA357" w14:textId="74AB6FD3" w:rsidR="0026643E" w:rsidRPr="00F52E1A" w:rsidRDefault="0026643E" w:rsidP="00800E83">
      <w:pPr>
        <w:pStyle w:val="Heading2"/>
        <w:jc w:val="both"/>
      </w:pPr>
      <w:bookmarkStart w:id="22" w:name="_Toc729454"/>
      <w:r w:rsidRPr="00F52E1A">
        <w:t>Article 25: Health</w:t>
      </w:r>
      <w:bookmarkEnd w:id="22"/>
    </w:p>
    <w:p w14:paraId="5FD2E997" w14:textId="603883C1" w:rsidR="0026643E" w:rsidRPr="00F52E1A" w:rsidRDefault="0026643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All the flagship health policies/programmes of the Government of India, for example the National Rural Health Mission (NRHM), the National Urban Health Mission (NUHM), the Integrated Child Development Scheme, Janani Suraksha Yojana, Janani Shishu Suraksha Karyakaram etc., do not mention access to services for people with disabilities.</w:t>
      </w:r>
      <w:r w:rsidRPr="00F52E1A">
        <w:rPr>
          <w:rStyle w:val="FootnoteReference"/>
          <w:rFonts w:ascii="Arial" w:hAnsi="Arial" w:cs="Arial"/>
          <w:sz w:val="22"/>
          <w:szCs w:val="22"/>
        </w:rPr>
        <w:footnoteReference w:id="59"/>
      </w:r>
    </w:p>
    <w:p w14:paraId="06D2D523" w14:textId="77777777" w:rsidR="0026643E" w:rsidRPr="00F52E1A" w:rsidRDefault="0026643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With regard to health services for women with disabilities, a survey explicitly states that, “the availability of health care especially (with regard to) reproductive health, has been almost non-existent." The survey further mentioned that women with disabilities did not get information or assistance about their health issues especially about fertility and reproductive health concerns.</w:t>
      </w:r>
      <w:r w:rsidRPr="00F52E1A">
        <w:rPr>
          <w:rStyle w:val="FootnoteReference"/>
          <w:rFonts w:ascii="Arial" w:hAnsi="Arial" w:cs="Arial"/>
          <w:sz w:val="22"/>
          <w:szCs w:val="22"/>
        </w:rPr>
        <w:footnoteReference w:id="60"/>
      </w:r>
    </w:p>
    <w:p w14:paraId="1A1522B1" w14:textId="2DFBBA96" w:rsidR="008B3430" w:rsidRPr="004C0BFC" w:rsidRDefault="0026643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 xml:space="preserve">In 2015, the Government of India launched a scheme called Swavlamban Health Insurance Scheme with the objective of providing affordable Health Insurance to people with disabilities. </w:t>
      </w:r>
      <w:r w:rsidR="00ED3DA2" w:rsidRPr="00F52E1A">
        <w:rPr>
          <w:rFonts w:ascii="Arial" w:hAnsi="Arial" w:cs="Arial"/>
          <w:sz w:val="22"/>
          <w:szCs w:val="22"/>
        </w:rPr>
        <w:t xml:space="preserve">However, money has not been released for the scheme! </w:t>
      </w:r>
      <w:r w:rsidR="00ED3DA2" w:rsidRPr="00F52E1A">
        <w:rPr>
          <w:rStyle w:val="FootnoteReference"/>
          <w:rFonts w:ascii="Arial" w:hAnsi="Arial" w:cs="Arial"/>
          <w:sz w:val="22"/>
          <w:szCs w:val="22"/>
        </w:rPr>
        <w:footnoteReference w:id="61"/>
      </w:r>
      <w:r w:rsidR="00ED3DA2" w:rsidRPr="00F52E1A">
        <w:rPr>
          <w:rFonts w:ascii="Arial" w:hAnsi="Arial" w:cs="Arial"/>
          <w:sz w:val="22"/>
          <w:szCs w:val="22"/>
        </w:rPr>
        <w:t xml:space="preserve"> Private insurers blatantly discriminate against persons with disability. </w:t>
      </w:r>
      <w:r w:rsidR="000A1E4B">
        <w:rPr>
          <w:rFonts w:ascii="Arial" w:hAnsi="Arial" w:cs="Arial"/>
          <w:sz w:val="22"/>
          <w:szCs w:val="22"/>
        </w:rPr>
        <w:t xml:space="preserve">People with disabilities </w:t>
      </w:r>
      <w:r w:rsidR="00ED3DA2" w:rsidRPr="00F52E1A">
        <w:rPr>
          <w:rFonts w:ascii="Arial" w:hAnsi="Arial" w:cs="Arial"/>
          <w:sz w:val="22"/>
          <w:szCs w:val="22"/>
        </w:rPr>
        <w:t>are</w:t>
      </w:r>
      <w:r w:rsidRPr="00F52E1A">
        <w:rPr>
          <w:rFonts w:ascii="Arial" w:hAnsi="Arial" w:cs="Arial"/>
          <w:sz w:val="22"/>
          <w:szCs w:val="22"/>
        </w:rPr>
        <w:t xml:space="preserve"> arbitrarily denied insurance or </w:t>
      </w:r>
      <w:r w:rsidR="00ED3DA2" w:rsidRPr="00F52E1A">
        <w:rPr>
          <w:rFonts w:ascii="Arial" w:hAnsi="Arial" w:cs="Arial"/>
          <w:sz w:val="22"/>
          <w:szCs w:val="22"/>
        </w:rPr>
        <w:t>they are asked</w:t>
      </w:r>
      <w:r w:rsidRPr="00F52E1A">
        <w:rPr>
          <w:rFonts w:ascii="Arial" w:hAnsi="Arial" w:cs="Arial"/>
          <w:sz w:val="22"/>
          <w:szCs w:val="22"/>
        </w:rPr>
        <w:t xml:space="preserve"> to pay exorbitant premiums.</w:t>
      </w:r>
    </w:p>
    <w:p w14:paraId="6BDE08C5" w14:textId="0A51AACF" w:rsidR="00ED3DA2" w:rsidRPr="00F52E1A" w:rsidRDefault="00ED3DA2" w:rsidP="00625CCF">
      <w:pPr>
        <w:pStyle w:val="ListParagraph"/>
        <w:numPr>
          <w:ilvl w:val="0"/>
          <w:numId w:val="3"/>
        </w:numPr>
        <w:spacing w:line="360" w:lineRule="auto"/>
        <w:contextualSpacing w:val="0"/>
        <w:jc w:val="both"/>
        <w:rPr>
          <w:rFonts w:ascii="Arial" w:hAnsi="Arial" w:cs="Arial"/>
          <w:sz w:val="22"/>
          <w:szCs w:val="22"/>
        </w:rPr>
      </w:pPr>
      <w:r w:rsidRPr="005211DB">
        <w:t xml:space="preserve">The </w:t>
      </w:r>
      <w:r w:rsidR="001B20A9" w:rsidRPr="005211DB">
        <w:t>H</w:t>
      </w:r>
      <w:r w:rsidRPr="005211DB">
        <w:t xml:space="preserve">ealth and </w:t>
      </w:r>
      <w:r w:rsidR="001B20A9" w:rsidRPr="005211DB">
        <w:t>F</w:t>
      </w:r>
      <w:r w:rsidRPr="005211DB">
        <w:t xml:space="preserve">amily </w:t>
      </w:r>
      <w:r w:rsidR="001B20A9" w:rsidRPr="005211DB">
        <w:t>W</w:t>
      </w:r>
      <w:r w:rsidRPr="005211DB">
        <w:t xml:space="preserve">elfare </w:t>
      </w:r>
      <w:r w:rsidR="001B20A9" w:rsidRPr="005211DB">
        <w:t>M</w:t>
      </w:r>
      <w:r w:rsidRPr="005211DB">
        <w:t>inistry</w:t>
      </w:r>
      <w:r w:rsidR="005211DB" w:rsidRPr="005211DB">
        <w:t>,</w:t>
      </w:r>
      <w:r w:rsidRPr="005211DB">
        <w:t xml:space="preserve"> </w:t>
      </w:r>
      <w:r w:rsidR="005211DB" w:rsidRPr="005211DB">
        <w:t xml:space="preserve">instead of implementing the </w:t>
      </w:r>
      <w:r w:rsidRPr="005211DB">
        <w:t>National Policy for Treatment of Rare Diseases</w:t>
      </w:r>
      <w:r w:rsidR="005211DB">
        <w:t xml:space="preserve"> which was announced in </w:t>
      </w:r>
      <w:r w:rsidRPr="005211DB">
        <w:t>2017</w:t>
      </w:r>
      <w:r w:rsidR="005211DB" w:rsidRPr="005211DB">
        <w:t>,</w:t>
      </w:r>
      <w:r w:rsidR="001B20A9" w:rsidRPr="005211DB">
        <w:t xml:space="preserve"> </w:t>
      </w:r>
      <w:r w:rsidR="005211DB">
        <w:t xml:space="preserve">they </w:t>
      </w:r>
      <w:r w:rsidR="001B20A9" w:rsidRPr="005211DB">
        <w:t xml:space="preserve">abruptly </w:t>
      </w:r>
      <w:r w:rsidR="005211DB" w:rsidRPr="005211DB">
        <w:t xml:space="preserve">withdrew it </w:t>
      </w:r>
      <w:r w:rsidR="001B20A9" w:rsidRPr="005211DB">
        <w:t>in December 2018</w:t>
      </w:r>
      <w:r w:rsidR="006C7345" w:rsidRPr="00F52E1A">
        <w:rPr>
          <w:rStyle w:val="FootnoteReference"/>
          <w:rFonts w:ascii="Arial" w:hAnsi="Arial" w:cs="Arial"/>
          <w:color w:val="222222"/>
          <w:sz w:val="22"/>
          <w:szCs w:val="22"/>
          <w:shd w:val="clear" w:color="auto" w:fill="FFFFFF"/>
        </w:rPr>
        <w:footnoteReference w:id="62"/>
      </w:r>
      <w:r w:rsidRPr="005211DB">
        <w:t xml:space="preserve">. </w:t>
      </w:r>
      <w:r w:rsidR="005211DB">
        <w:t xml:space="preserve"> However, based on </w:t>
      </w:r>
      <w:r w:rsidR="006C7345">
        <w:t>a</w:t>
      </w:r>
      <w:r w:rsidR="005211DB">
        <w:t xml:space="preserve"> Public Interest Litigations filed, in February, 2019,</w:t>
      </w:r>
      <w:r w:rsidR="005211DB" w:rsidRPr="005211DB">
        <w:t xml:space="preserve"> the Court has </w:t>
      </w:r>
      <w:r w:rsidR="00C4378B" w:rsidRPr="005211DB">
        <w:t>ordered the</w:t>
      </w:r>
      <w:r w:rsidR="005211DB">
        <w:t xml:space="preserve"> Government </w:t>
      </w:r>
      <w:r w:rsidRPr="005211DB">
        <w:t xml:space="preserve">to </w:t>
      </w:r>
      <w:r w:rsidR="005211DB" w:rsidRPr="005211DB">
        <w:t>reinstate the policy</w:t>
      </w:r>
      <w:r w:rsidR="005211DB">
        <w:t xml:space="preserve"> and make it comprehensive </w:t>
      </w:r>
      <w:r w:rsidR="005211DB" w:rsidRPr="005211DB">
        <w:t xml:space="preserve"> within a  </w:t>
      </w:r>
      <w:r w:rsidR="003F7DEC">
        <w:t>given</w:t>
      </w:r>
      <w:r w:rsidR="005211DB" w:rsidRPr="005211DB">
        <w:t xml:space="preserve"> time frame.</w:t>
      </w:r>
      <w:r w:rsidR="003F7DEC">
        <w:rPr>
          <w:rStyle w:val="FootnoteReference"/>
        </w:rPr>
        <w:footnoteReference w:id="63"/>
      </w:r>
    </w:p>
    <w:p w14:paraId="1ADCB092" w14:textId="6612108C" w:rsidR="0026643E" w:rsidRPr="00F52E1A" w:rsidRDefault="0026643E" w:rsidP="005C64A4">
      <w:pPr>
        <w:pStyle w:val="Heading3"/>
      </w:pPr>
      <w:r w:rsidRPr="00F52E1A">
        <w:t>Recommendations for Article 25</w:t>
      </w:r>
    </w:p>
    <w:p w14:paraId="1F6E9022" w14:textId="2B9943B8" w:rsidR="0026643E" w:rsidRPr="004C0BFC" w:rsidRDefault="0026643E" w:rsidP="00625CCF">
      <w:pPr>
        <w:pStyle w:val="ListParagraph"/>
        <w:numPr>
          <w:ilvl w:val="0"/>
          <w:numId w:val="26"/>
        </w:numPr>
        <w:spacing w:line="360" w:lineRule="auto"/>
        <w:jc w:val="both"/>
        <w:rPr>
          <w:rFonts w:ascii="Arial" w:eastAsia="Times New Roman" w:hAnsi="Arial" w:cs="Arial"/>
          <w:sz w:val="22"/>
          <w:szCs w:val="22"/>
          <w:lang w:val="en-US"/>
        </w:rPr>
      </w:pPr>
      <w:r w:rsidRPr="004C0BFC">
        <w:rPr>
          <w:rFonts w:ascii="Arial" w:eastAsia="Times New Roman" w:hAnsi="Arial" w:cs="Arial"/>
          <w:color w:val="000000"/>
          <w:sz w:val="22"/>
          <w:szCs w:val="22"/>
          <w:lang w:val="en-US"/>
        </w:rPr>
        <w:t>There should be explicit provisions for access to health services for people with disabilities in all flagship programmes. Audit of program</w:t>
      </w:r>
      <w:r w:rsidR="000A1E4B">
        <w:rPr>
          <w:rFonts w:ascii="Arial" w:eastAsia="Times New Roman" w:hAnsi="Arial" w:cs="Arial"/>
          <w:color w:val="000000"/>
          <w:sz w:val="22"/>
          <w:szCs w:val="22"/>
          <w:lang w:val="en-US"/>
        </w:rPr>
        <w:t>me</w:t>
      </w:r>
      <w:r w:rsidRPr="004C0BFC">
        <w:rPr>
          <w:rFonts w:ascii="Arial" w:eastAsia="Times New Roman" w:hAnsi="Arial" w:cs="Arial"/>
          <w:color w:val="000000"/>
          <w:sz w:val="22"/>
          <w:szCs w:val="22"/>
          <w:lang w:val="en-US"/>
        </w:rPr>
        <w:t xml:space="preserve">s and facilities should be undertaken to ensure access to health for people with disabilities. </w:t>
      </w:r>
    </w:p>
    <w:p w14:paraId="6F9C1994" w14:textId="77777777" w:rsidR="0026643E" w:rsidRPr="00F52E1A" w:rsidRDefault="0026643E" w:rsidP="00625CCF">
      <w:pPr>
        <w:pStyle w:val="ListParagraph"/>
        <w:numPr>
          <w:ilvl w:val="0"/>
          <w:numId w:val="26"/>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Neighbourhood health services should reach the door steps of persons with disabilities. Information on health, nutrition and services available at the neighbourhood health care centers should be disseminated in accessible formats.</w:t>
      </w:r>
    </w:p>
    <w:p w14:paraId="528E2991" w14:textId="77777777" w:rsidR="0026643E" w:rsidRPr="00F52E1A" w:rsidRDefault="0026643E" w:rsidP="00625CCF">
      <w:pPr>
        <w:pStyle w:val="ListParagraph"/>
        <w:numPr>
          <w:ilvl w:val="0"/>
          <w:numId w:val="26"/>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Implement universal health coverage for people with disabilities by identifying national actions in consultation with persons with disabilities. </w:t>
      </w:r>
    </w:p>
    <w:p w14:paraId="32DD819C" w14:textId="6274E359" w:rsidR="0026643E" w:rsidRPr="00F52E1A" w:rsidRDefault="0026643E" w:rsidP="00625CCF">
      <w:pPr>
        <w:pStyle w:val="ListParagraph"/>
        <w:numPr>
          <w:ilvl w:val="0"/>
          <w:numId w:val="26"/>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Ensure </w:t>
      </w:r>
      <w:r w:rsidR="004C0BFC" w:rsidRPr="00F52E1A">
        <w:rPr>
          <w:rFonts w:ascii="Arial" w:eastAsia="Times New Roman" w:hAnsi="Arial" w:cs="Arial"/>
          <w:color w:val="000000"/>
          <w:sz w:val="22"/>
          <w:szCs w:val="22"/>
          <w:lang w:val="en-US"/>
        </w:rPr>
        <w:t>non</w:t>
      </w:r>
      <w:r w:rsidR="00E10E98">
        <w:rPr>
          <w:rFonts w:ascii="Arial" w:eastAsia="Times New Roman" w:hAnsi="Arial" w:cs="Arial"/>
          <w:color w:val="000000"/>
          <w:sz w:val="22"/>
          <w:szCs w:val="22"/>
          <w:lang w:val="en-US"/>
        </w:rPr>
        <w:t>-</w:t>
      </w:r>
      <w:r w:rsidR="004C0BFC" w:rsidRPr="00F52E1A">
        <w:rPr>
          <w:rFonts w:ascii="Arial" w:eastAsia="Times New Roman" w:hAnsi="Arial" w:cs="Arial"/>
          <w:color w:val="000000"/>
          <w:sz w:val="22"/>
          <w:szCs w:val="22"/>
          <w:lang w:val="en-US"/>
        </w:rPr>
        <w:t>discriminatory</w:t>
      </w:r>
      <w:r w:rsidRPr="00F52E1A">
        <w:rPr>
          <w:rFonts w:ascii="Arial" w:eastAsia="Times New Roman" w:hAnsi="Arial" w:cs="Arial"/>
          <w:color w:val="000000"/>
          <w:sz w:val="22"/>
          <w:szCs w:val="22"/>
          <w:lang w:val="en-US"/>
        </w:rPr>
        <w:t xml:space="preserve"> practices in health insurance and promote health insurance coverage for assistive devices and rehabilitation through appropriate policy changes in line with the CRPD.</w:t>
      </w:r>
    </w:p>
    <w:p w14:paraId="76C200A8" w14:textId="0F0EA9F0" w:rsidR="0026643E" w:rsidRPr="00F52E1A" w:rsidRDefault="0026643E" w:rsidP="00625CCF">
      <w:pPr>
        <w:pStyle w:val="ListParagraph"/>
        <w:numPr>
          <w:ilvl w:val="0"/>
          <w:numId w:val="26"/>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Introduce disability as part of the core curricula in all MBBS and other medical and para medical courses.</w:t>
      </w:r>
    </w:p>
    <w:p w14:paraId="66A14BB3" w14:textId="14C062F3" w:rsidR="00C63735" w:rsidRPr="00352DB0" w:rsidRDefault="008B3430" w:rsidP="00625CCF">
      <w:pPr>
        <w:pStyle w:val="ListParagraph"/>
        <w:numPr>
          <w:ilvl w:val="0"/>
          <w:numId w:val="26"/>
        </w:numPr>
        <w:spacing w:line="360" w:lineRule="auto"/>
        <w:jc w:val="both"/>
        <w:rPr>
          <w:rFonts w:ascii="Arial" w:eastAsia="Times New Roman" w:hAnsi="Arial" w:cs="Arial"/>
          <w:sz w:val="22"/>
          <w:szCs w:val="22"/>
          <w:lang w:val="en-US"/>
        </w:rPr>
      </w:pPr>
      <w:r w:rsidRPr="00F52E1A">
        <w:rPr>
          <w:rFonts w:ascii="Arial" w:hAnsi="Arial" w:cs="Arial"/>
          <w:color w:val="222222"/>
          <w:sz w:val="22"/>
          <w:szCs w:val="22"/>
          <w:shd w:val="clear" w:color="auto" w:fill="FFFFFF"/>
        </w:rPr>
        <w:t xml:space="preserve">National Policy for Treatment of Rare Diseases should be </w:t>
      </w:r>
      <w:r w:rsidR="00FE3736">
        <w:rPr>
          <w:rFonts w:ascii="Arial" w:hAnsi="Arial" w:cs="Arial"/>
          <w:color w:val="222222"/>
          <w:sz w:val="22"/>
          <w:szCs w:val="22"/>
          <w:shd w:val="clear" w:color="auto" w:fill="FFFFFF"/>
        </w:rPr>
        <w:t xml:space="preserve">reinstated </w:t>
      </w:r>
      <w:r w:rsidRPr="00F52E1A">
        <w:rPr>
          <w:rFonts w:ascii="Arial" w:hAnsi="Arial" w:cs="Arial"/>
          <w:color w:val="222222"/>
          <w:sz w:val="22"/>
          <w:szCs w:val="22"/>
          <w:shd w:val="clear" w:color="auto" w:fill="FFFFFF"/>
        </w:rPr>
        <w:t>at the earliest</w:t>
      </w:r>
      <w:r w:rsidR="006C7345">
        <w:rPr>
          <w:rFonts w:ascii="Arial" w:hAnsi="Arial" w:cs="Arial"/>
          <w:color w:val="222222"/>
          <w:sz w:val="22"/>
          <w:szCs w:val="22"/>
          <w:shd w:val="clear" w:color="auto" w:fill="FFFFFF"/>
        </w:rPr>
        <w:t>, as directed by the High Court.</w:t>
      </w:r>
    </w:p>
    <w:p w14:paraId="33A0B428" w14:textId="3BC553B5" w:rsidR="00352DB0" w:rsidRPr="00A82D18" w:rsidRDefault="00352DB0" w:rsidP="00A82D18">
      <w:pPr>
        <w:pStyle w:val="CommentText"/>
        <w:numPr>
          <w:ilvl w:val="0"/>
          <w:numId w:val="26"/>
        </w:numPr>
        <w:spacing w:line="360" w:lineRule="auto"/>
        <w:ind w:left="357"/>
        <w:rPr>
          <w:rFonts w:ascii="Arial" w:hAnsi="Arial" w:cs="Arial"/>
          <w:sz w:val="22"/>
          <w:szCs w:val="22"/>
        </w:rPr>
      </w:pPr>
      <w:r w:rsidRPr="00352DB0">
        <w:rPr>
          <w:rFonts w:ascii="Arial" w:hAnsi="Arial" w:cs="Arial"/>
          <w:sz w:val="22"/>
          <w:szCs w:val="22"/>
        </w:rPr>
        <w:t xml:space="preserve">All </w:t>
      </w:r>
      <w:r>
        <w:rPr>
          <w:rFonts w:ascii="Arial" w:hAnsi="Arial" w:cs="Arial"/>
          <w:sz w:val="22"/>
          <w:szCs w:val="22"/>
        </w:rPr>
        <w:t>s</w:t>
      </w:r>
      <w:r w:rsidRPr="00352DB0">
        <w:rPr>
          <w:rFonts w:ascii="Arial" w:hAnsi="Arial" w:cs="Arial"/>
          <w:sz w:val="22"/>
          <w:szCs w:val="22"/>
        </w:rPr>
        <w:t xml:space="preserve">exual and </w:t>
      </w:r>
      <w:r>
        <w:rPr>
          <w:rFonts w:ascii="Arial" w:hAnsi="Arial" w:cs="Arial"/>
          <w:sz w:val="22"/>
          <w:szCs w:val="22"/>
        </w:rPr>
        <w:t>r</w:t>
      </w:r>
      <w:r w:rsidRPr="00352DB0">
        <w:rPr>
          <w:rFonts w:ascii="Arial" w:hAnsi="Arial" w:cs="Arial"/>
          <w:sz w:val="22"/>
          <w:szCs w:val="22"/>
        </w:rPr>
        <w:t xml:space="preserve">eproductive health care </w:t>
      </w:r>
      <w:r>
        <w:rPr>
          <w:rFonts w:ascii="Arial" w:hAnsi="Arial" w:cs="Arial"/>
          <w:sz w:val="22"/>
          <w:szCs w:val="22"/>
        </w:rPr>
        <w:t xml:space="preserve">programmes </w:t>
      </w:r>
      <w:r w:rsidRPr="00352DB0">
        <w:rPr>
          <w:rFonts w:ascii="Arial" w:hAnsi="Arial" w:cs="Arial"/>
          <w:sz w:val="22"/>
          <w:szCs w:val="22"/>
        </w:rPr>
        <w:t>must include women with disabilities as a</w:t>
      </w:r>
      <w:r>
        <w:rPr>
          <w:rFonts w:ascii="Arial" w:hAnsi="Arial" w:cs="Arial"/>
          <w:sz w:val="22"/>
          <w:szCs w:val="22"/>
        </w:rPr>
        <w:t>n</w:t>
      </w:r>
      <w:r w:rsidRPr="00352DB0">
        <w:rPr>
          <w:rFonts w:ascii="Arial" w:hAnsi="Arial" w:cs="Arial"/>
          <w:sz w:val="22"/>
          <w:szCs w:val="22"/>
        </w:rPr>
        <w:t xml:space="preserve"> integral part of the services and make it accessible for them</w:t>
      </w:r>
      <w:r>
        <w:rPr>
          <w:rFonts w:ascii="Arial" w:hAnsi="Arial" w:cs="Arial"/>
          <w:sz w:val="22"/>
          <w:szCs w:val="22"/>
        </w:rPr>
        <w:t>.</w:t>
      </w:r>
    </w:p>
    <w:p w14:paraId="642EC107" w14:textId="6ADB3FA7" w:rsidR="00C63735" w:rsidRPr="00F52E1A" w:rsidRDefault="00C63735" w:rsidP="00800E83">
      <w:pPr>
        <w:pStyle w:val="Heading2"/>
        <w:jc w:val="both"/>
      </w:pPr>
      <w:bookmarkStart w:id="23" w:name="_Toc729455"/>
      <w:r w:rsidRPr="00F52E1A">
        <w:t>Article 26: Habilitation and rehabilitation</w:t>
      </w:r>
      <w:bookmarkEnd w:id="23"/>
    </w:p>
    <w:p w14:paraId="70B013DD" w14:textId="5CA06447"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There are hardly any habilitation/rehabilitation services available in the country. Only about 5 to 10 percent of people with disabilities have access to basic rehabilitation services.</w:t>
      </w:r>
      <w:r w:rsidRPr="00F52E1A">
        <w:rPr>
          <w:rStyle w:val="FootnoteReference"/>
          <w:rFonts w:ascii="Arial" w:hAnsi="Arial" w:cs="Arial"/>
          <w:sz w:val="22"/>
          <w:szCs w:val="22"/>
        </w:rPr>
        <w:footnoteReference w:id="64"/>
      </w:r>
      <w:r w:rsidRPr="00F52E1A">
        <w:rPr>
          <w:rFonts w:ascii="Arial" w:hAnsi="Arial" w:cs="Arial"/>
          <w:sz w:val="22"/>
          <w:szCs w:val="22"/>
        </w:rPr>
        <w:t xml:space="preserve"> </w:t>
      </w:r>
    </w:p>
    <w:p w14:paraId="2DF6FBD3" w14:textId="2F260D33" w:rsidR="00C63735" w:rsidRPr="00F52E1A" w:rsidRDefault="00C63735" w:rsidP="00625CCF">
      <w:pPr>
        <w:pStyle w:val="ListParagraph"/>
        <w:numPr>
          <w:ilvl w:val="0"/>
          <w:numId w:val="3"/>
        </w:numPr>
        <w:spacing w:line="360" w:lineRule="auto"/>
        <w:contextualSpacing w:val="0"/>
        <w:jc w:val="both"/>
        <w:rPr>
          <w:rFonts w:ascii="Arial" w:eastAsia="Times New Roman" w:hAnsi="Arial" w:cs="Arial"/>
          <w:sz w:val="22"/>
          <w:szCs w:val="22"/>
          <w:lang w:val="en-US"/>
        </w:rPr>
      </w:pPr>
      <w:r w:rsidRPr="00F52E1A">
        <w:rPr>
          <w:rFonts w:ascii="Arial" w:eastAsia="Times New Roman" w:hAnsi="Arial" w:cs="Arial"/>
          <w:bCs/>
          <w:color w:val="000000"/>
          <w:sz w:val="22"/>
          <w:szCs w:val="22"/>
          <w:lang w:val="en-US"/>
        </w:rPr>
        <w:t>As per the First Country Report, the District Disability Rehabilitation Centres (DDRC) are present in 251 Districts. As per the Annual Report (2017- 18) of Department of Empowerment of People with Disabilities, 263 DDRCs have been set up till date.</w:t>
      </w:r>
      <w:r w:rsidRPr="00F52E1A">
        <w:rPr>
          <w:rStyle w:val="FootnoteReference"/>
          <w:rFonts w:ascii="Arial" w:eastAsia="Times New Roman" w:hAnsi="Arial" w:cs="Arial"/>
          <w:bCs/>
          <w:color w:val="000000"/>
          <w:sz w:val="22"/>
          <w:szCs w:val="22"/>
          <w:lang w:val="en-US"/>
        </w:rPr>
        <w:footnoteReference w:id="65"/>
      </w:r>
      <w:r w:rsidRPr="00F52E1A">
        <w:rPr>
          <w:rFonts w:ascii="Arial" w:eastAsia="Times New Roman" w:hAnsi="Arial" w:cs="Arial"/>
          <w:bCs/>
          <w:color w:val="000000"/>
          <w:sz w:val="22"/>
          <w:szCs w:val="22"/>
          <w:lang w:val="en-US"/>
        </w:rPr>
        <w:t xml:space="preserve"> It only covers 41 percent of a total of 640 Districts in the country. Many do not have the necessary human resources to provide adequate services</w:t>
      </w:r>
      <w:r w:rsidR="00881DC6">
        <w:rPr>
          <w:rFonts w:ascii="Arial" w:eastAsia="Times New Roman" w:hAnsi="Arial" w:cs="Arial"/>
          <w:bCs/>
          <w:color w:val="000000"/>
          <w:sz w:val="22"/>
          <w:szCs w:val="22"/>
          <w:lang w:val="en-US"/>
        </w:rPr>
        <w:t>.</w:t>
      </w:r>
      <w:r w:rsidRPr="00F52E1A">
        <w:rPr>
          <w:rFonts w:ascii="Arial" w:eastAsia="Times New Roman" w:hAnsi="Arial" w:cs="Arial"/>
          <w:bCs/>
          <w:color w:val="000000"/>
          <w:sz w:val="22"/>
          <w:szCs w:val="22"/>
          <w:lang w:val="en-US"/>
        </w:rPr>
        <w:t xml:space="preserve"> There are no systems/infrastructure for providing rehabilitation service at the village level!</w:t>
      </w:r>
    </w:p>
    <w:p w14:paraId="77278EE9" w14:textId="300D5471" w:rsidR="00C63735" w:rsidRPr="00F52E1A" w:rsidRDefault="00C63735" w:rsidP="00625CCF">
      <w:pPr>
        <w:pStyle w:val="NormalWeb"/>
        <w:numPr>
          <w:ilvl w:val="0"/>
          <w:numId w:val="3"/>
        </w:numPr>
        <w:spacing w:before="0" w:beforeAutospacing="0" w:after="0" w:afterAutospacing="0" w:line="360" w:lineRule="auto"/>
        <w:jc w:val="both"/>
        <w:rPr>
          <w:rFonts w:ascii="Arial" w:hAnsi="Arial" w:cs="Arial"/>
          <w:sz w:val="22"/>
          <w:szCs w:val="22"/>
          <w:lang w:val="en-US"/>
        </w:rPr>
      </w:pPr>
      <w:r w:rsidRPr="00F52E1A">
        <w:rPr>
          <w:rFonts w:ascii="Arial" w:hAnsi="Arial" w:cs="Arial"/>
          <w:bCs/>
          <w:color w:val="000000"/>
          <w:sz w:val="22"/>
          <w:szCs w:val="22"/>
        </w:rPr>
        <w:t>There are only about 693 non-governmental organisations that receive funds under the Deendayal Disabled Rehabilitation Scheme (DDRS). Overall, on an average, only about 35,000 people with disabilities per year are beneficiaries from the above Scheme (from 2014-18). This number has remained stagnant for the last few years. The fund allocation for the scheme has also reduced over the last four years</w:t>
      </w:r>
      <w:r w:rsidR="00881DC6">
        <w:rPr>
          <w:rFonts w:ascii="Arial" w:hAnsi="Arial" w:cs="Arial"/>
          <w:bCs/>
          <w:color w:val="000000"/>
          <w:sz w:val="22"/>
          <w:szCs w:val="22"/>
        </w:rPr>
        <w:t>.</w:t>
      </w:r>
      <w:r w:rsidRPr="00F52E1A">
        <w:rPr>
          <w:rFonts w:ascii="Arial" w:hAnsi="Arial" w:cs="Arial"/>
          <w:bCs/>
          <w:color w:val="000000"/>
          <w:sz w:val="22"/>
          <w:szCs w:val="22"/>
        </w:rPr>
        <w:t xml:space="preserve"> It was INR 90 crores </w:t>
      </w:r>
      <w:r w:rsidR="00FE3736">
        <w:rPr>
          <w:rFonts w:ascii="Arial" w:hAnsi="Arial" w:cs="Arial"/>
          <w:bCs/>
          <w:color w:val="000000"/>
          <w:sz w:val="22"/>
          <w:szCs w:val="22"/>
        </w:rPr>
        <w:t xml:space="preserve">(900 million) </w:t>
      </w:r>
      <w:r w:rsidRPr="00F52E1A">
        <w:rPr>
          <w:rFonts w:ascii="Arial" w:hAnsi="Arial" w:cs="Arial"/>
          <w:bCs/>
          <w:color w:val="000000"/>
          <w:sz w:val="22"/>
          <w:szCs w:val="22"/>
        </w:rPr>
        <w:t xml:space="preserve">in 2014 </w:t>
      </w:r>
      <w:r w:rsidR="00FE3736">
        <w:rPr>
          <w:rFonts w:ascii="Arial" w:hAnsi="Arial" w:cs="Arial"/>
          <w:bCs/>
          <w:color w:val="000000"/>
          <w:sz w:val="22"/>
          <w:szCs w:val="22"/>
        </w:rPr>
        <w:t>-</w:t>
      </w:r>
      <w:r w:rsidRPr="00F52E1A">
        <w:rPr>
          <w:rFonts w:ascii="Arial" w:hAnsi="Arial" w:cs="Arial"/>
          <w:bCs/>
          <w:color w:val="000000"/>
          <w:sz w:val="22"/>
          <w:szCs w:val="22"/>
        </w:rPr>
        <w:t>15, INR 45 crores</w:t>
      </w:r>
      <w:r w:rsidR="00FE3736">
        <w:rPr>
          <w:rFonts w:ascii="Arial" w:hAnsi="Arial" w:cs="Arial"/>
          <w:bCs/>
          <w:color w:val="000000"/>
          <w:sz w:val="22"/>
          <w:szCs w:val="22"/>
        </w:rPr>
        <w:t xml:space="preserve"> (450 million) </w:t>
      </w:r>
      <w:r w:rsidRPr="00F52E1A">
        <w:rPr>
          <w:rFonts w:ascii="Arial" w:hAnsi="Arial" w:cs="Arial"/>
          <w:bCs/>
          <w:color w:val="000000"/>
          <w:sz w:val="22"/>
          <w:szCs w:val="22"/>
        </w:rPr>
        <w:t>in 2016-17 and INR 60 crores</w:t>
      </w:r>
      <w:r w:rsidR="00FE3736">
        <w:rPr>
          <w:rFonts w:ascii="Arial" w:hAnsi="Arial" w:cs="Arial"/>
          <w:bCs/>
          <w:color w:val="000000"/>
          <w:sz w:val="22"/>
          <w:szCs w:val="22"/>
        </w:rPr>
        <w:t xml:space="preserve"> (600 million)</w:t>
      </w:r>
      <w:r w:rsidRPr="00F52E1A">
        <w:rPr>
          <w:rFonts w:ascii="Arial" w:hAnsi="Arial" w:cs="Arial"/>
          <w:bCs/>
          <w:color w:val="000000"/>
          <w:sz w:val="22"/>
          <w:szCs w:val="22"/>
        </w:rPr>
        <w:t xml:space="preserve"> in 2017-18. </w:t>
      </w:r>
      <w:r w:rsidRPr="00F52E1A">
        <w:rPr>
          <w:rStyle w:val="FootnoteReference"/>
          <w:rFonts w:ascii="Arial" w:eastAsiaTheme="minorEastAsia" w:hAnsi="Arial" w:cs="Arial"/>
          <w:bCs/>
          <w:color w:val="000000"/>
          <w:sz w:val="22"/>
          <w:szCs w:val="22"/>
        </w:rPr>
        <w:footnoteReference w:id="66"/>
      </w:r>
      <w:r w:rsidRPr="00F52E1A">
        <w:rPr>
          <w:rFonts w:ascii="Arial" w:hAnsi="Arial" w:cs="Arial"/>
          <w:bCs/>
          <w:color w:val="000000"/>
          <w:sz w:val="22"/>
          <w:szCs w:val="22"/>
        </w:rPr>
        <w:t xml:space="preserve"> As per the data, as many as 11 States and UTs have had zero beneficiaries under the scheme in the Year 2017-18.</w:t>
      </w:r>
      <w:r w:rsidRPr="00F52E1A">
        <w:rPr>
          <w:rStyle w:val="FootnoteReference"/>
          <w:rFonts w:ascii="Arial" w:eastAsiaTheme="minorEastAsia" w:hAnsi="Arial" w:cs="Arial"/>
          <w:bCs/>
          <w:color w:val="000000"/>
          <w:sz w:val="22"/>
          <w:szCs w:val="22"/>
        </w:rPr>
        <w:footnoteReference w:id="67"/>
      </w:r>
    </w:p>
    <w:p w14:paraId="43A288DD" w14:textId="77777777"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A recent study conducted showed that most people with disabilities, especially those with disabilities like Multiple Sclerosis, Down’s Syndrome, Cerebral Palsy had never received early intervention care.</w:t>
      </w:r>
      <w:r w:rsidRPr="00F52E1A">
        <w:rPr>
          <w:rStyle w:val="FootnoteReference"/>
          <w:rFonts w:ascii="Arial" w:hAnsi="Arial" w:cs="Arial"/>
          <w:sz w:val="22"/>
          <w:szCs w:val="22"/>
        </w:rPr>
        <w:footnoteReference w:id="68"/>
      </w:r>
      <w:r w:rsidRPr="00F52E1A">
        <w:rPr>
          <w:rFonts w:ascii="Arial" w:hAnsi="Arial" w:cs="Arial"/>
          <w:sz w:val="22"/>
          <w:szCs w:val="22"/>
        </w:rPr>
        <w:t xml:space="preserve"> </w:t>
      </w:r>
    </w:p>
    <w:p w14:paraId="4D6968D1" w14:textId="28F27AD4"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bCs/>
          <w:color w:val="000000"/>
          <w:sz w:val="22"/>
          <w:szCs w:val="22"/>
        </w:rPr>
        <w:t xml:space="preserve">Establishment of 92 District Early Intervention Centres (DEIC) by the </w:t>
      </w:r>
      <w:r w:rsidRPr="00F52E1A">
        <w:rPr>
          <w:rFonts w:ascii="Arial" w:hAnsi="Arial" w:cs="Arial"/>
          <w:bCs/>
          <w:color w:val="333333"/>
          <w:sz w:val="22"/>
          <w:szCs w:val="22"/>
        </w:rPr>
        <w:t>Ministry of Health and Family Welfare</w:t>
      </w:r>
      <w:r w:rsidRPr="00F52E1A">
        <w:rPr>
          <w:rFonts w:ascii="Arial" w:hAnsi="Arial" w:cs="Arial"/>
          <w:bCs/>
          <w:color w:val="000000"/>
          <w:sz w:val="22"/>
          <w:szCs w:val="22"/>
        </w:rPr>
        <w:t xml:space="preserve"> in select Districts under Rashtriya Bal Swasthya Karyakram under National Health Mission</w:t>
      </w:r>
      <w:r w:rsidR="00D9526D">
        <w:rPr>
          <w:rFonts w:ascii="Arial" w:hAnsi="Arial" w:cs="Arial"/>
          <w:bCs/>
          <w:color w:val="000000"/>
          <w:sz w:val="22"/>
          <w:szCs w:val="22"/>
        </w:rPr>
        <w:t xml:space="preserve"> in 2014</w:t>
      </w:r>
      <w:r w:rsidRPr="00F52E1A">
        <w:rPr>
          <w:rFonts w:ascii="Arial" w:hAnsi="Arial" w:cs="Arial"/>
          <w:bCs/>
          <w:color w:val="000000"/>
          <w:sz w:val="22"/>
          <w:szCs w:val="22"/>
        </w:rPr>
        <w:t>. However,</w:t>
      </w:r>
      <w:r w:rsidR="00D9526D">
        <w:rPr>
          <w:rFonts w:ascii="Arial" w:hAnsi="Arial" w:cs="Arial"/>
          <w:bCs/>
          <w:color w:val="000000"/>
          <w:sz w:val="22"/>
          <w:szCs w:val="22"/>
        </w:rPr>
        <w:t xml:space="preserve"> there is no other information or data in terms of the number of children who received services from these Centres in the Annual Report</w:t>
      </w:r>
      <w:r w:rsidRPr="00F52E1A">
        <w:rPr>
          <w:rStyle w:val="FootnoteReference"/>
          <w:rFonts w:ascii="Arial" w:hAnsi="Arial" w:cs="Arial"/>
          <w:bCs/>
          <w:color w:val="000000"/>
          <w:sz w:val="22"/>
          <w:szCs w:val="22"/>
        </w:rPr>
        <w:footnoteReference w:id="69"/>
      </w:r>
      <w:r w:rsidRPr="00F52E1A">
        <w:rPr>
          <w:rFonts w:ascii="Arial" w:hAnsi="Arial" w:cs="Arial"/>
          <w:bCs/>
          <w:color w:val="000000"/>
          <w:sz w:val="22"/>
          <w:szCs w:val="22"/>
        </w:rPr>
        <w:t>. Also</w:t>
      </w:r>
      <w:r w:rsidR="00881DC6">
        <w:rPr>
          <w:rFonts w:ascii="Arial" w:hAnsi="Arial" w:cs="Arial"/>
          <w:bCs/>
          <w:color w:val="000000"/>
          <w:sz w:val="22"/>
          <w:szCs w:val="22"/>
        </w:rPr>
        <w:t>,</w:t>
      </w:r>
      <w:r w:rsidRPr="00F52E1A">
        <w:rPr>
          <w:rFonts w:ascii="Arial" w:hAnsi="Arial" w:cs="Arial"/>
          <w:bCs/>
          <w:color w:val="000000"/>
          <w:sz w:val="22"/>
          <w:szCs w:val="22"/>
        </w:rPr>
        <w:t xml:space="preserve"> terms like </w:t>
      </w:r>
      <w:r w:rsidR="00FE3736">
        <w:rPr>
          <w:rFonts w:ascii="Arial" w:hAnsi="Arial" w:cs="Arial"/>
          <w:bCs/>
          <w:color w:val="000000"/>
          <w:sz w:val="22"/>
          <w:szCs w:val="22"/>
        </w:rPr>
        <w:t>‘</w:t>
      </w:r>
      <w:r w:rsidRPr="00F52E1A">
        <w:rPr>
          <w:rFonts w:ascii="Arial" w:hAnsi="Arial" w:cs="Arial"/>
          <w:bCs/>
          <w:color w:val="000000"/>
          <w:sz w:val="22"/>
          <w:szCs w:val="22"/>
        </w:rPr>
        <w:t>defect</w:t>
      </w:r>
      <w:r w:rsidR="00FE3736">
        <w:rPr>
          <w:rFonts w:ascii="Arial" w:hAnsi="Arial" w:cs="Arial"/>
          <w:bCs/>
          <w:color w:val="000000"/>
          <w:sz w:val="22"/>
          <w:szCs w:val="22"/>
        </w:rPr>
        <w:t>’</w:t>
      </w:r>
      <w:r w:rsidRPr="00F52E1A">
        <w:rPr>
          <w:rFonts w:ascii="Arial" w:hAnsi="Arial" w:cs="Arial"/>
          <w:bCs/>
          <w:color w:val="000000"/>
          <w:sz w:val="22"/>
          <w:szCs w:val="22"/>
        </w:rPr>
        <w:t>, ‘Birth Defects Surveillance System’ are used for referring disabilities in the programme. It is totally inappropriate and will only end up increas</w:t>
      </w:r>
      <w:r w:rsidR="00FE3736">
        <w:rPr>
          <w:rFonts w:ascii="Arial" w:hAnsi="Arial" w:cs="Arial"/>
          <w:bCs/>
          <w:color w:val="000000"/>
          <w:sz w:val="22"/>
          <w:szCs w:val="22"/>
        </w:rPr>
        <w:t>ing</w:t>
      </w:r>
      <w:r w:rsidRPr="00F52E1A">
        <w:rPr>
          <w:rFonts w:ascii="Arial" w:hAnsi="Arial" w:cs="Arial"/>
          <w:bCs/>
          <w:color w:val="000000"/>
          <w:sz w:val="22"/>
          <w:szCs w:val="22"/>
        </w:rPr>
        <w:t xml:space="preserve"> the stigma. </w:t>
      </w:r>
    </w:p>
    <w:p w14:paraId="3950A151" w14:textId="28810568"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 xml:space="preserve">The focus of mental health programmes, like the National and District Mental Health Programmes, largely focus on medical intervention. There are hardly any </w:t>
      </w:r>
      <w:r w:rsidR="00FE3736">
        <w:rPr>
          <w:rFonts w:ascii="Arial" w:hAnsi="Arial" w:cs="Arial"/>
          <w:sz w:val="22"/>
          <w:szCs w:val="22"/>
        </w:rPr>
        <w:t xml:space="preserve">courses and </w:t>
      </w:r>
      <w:r w:rsidRPr="00F52E1A">
        <w:rPr>
          <w:rFonts w:ascii="Arial" w:hAnsi="Arial" w:cs="Arial"/>
          <w:sz w:val="22"/>
          <w:szCs w:val="22"/>
        </w:rPr>
        <w:t>programmes</w:t>
      </w:r>
      <w:r w:rsidR="00FE3736">
        <w:rPr>
          <w:rFonts w:ascii="Arial" w:hAnsi="Arial" w:cs="Arial"/>
          <w:sz w:val="22"/>
          <w:szCs w:val="22"/>
        </w:rPr>
        <w:t xml:space="preserve"> </w:t>
      </w:r>
      <w:r w:rsidRPr="00F52E1A">
        <w:rPr>
          <w:rFonts w:ascii="Arial" w:hAnsi="Arial" w:cs="Arial"/>
          <w:sz w:val="22"/>
          <w:szCs w:val="22"/>
        </w:rPr>
        <w:t xml:space="preserve">of the Government for rehabilitation of people with psychosocial </w:t>
      </w:r>
      <w:r w:rsidR="00FE3736">
        <w:rPr>
          <w:rFonts w:ascii="Arial" w:hAnsi="Arial" w:cs="Arial"/>
          <w:sz w:val="22"/>
          <w:szCs w:val="22"/>
        </w:rPr>
        <w:t>disabilities.</w:t>
      </w:r>
      <w:r w:rsidRPr="00F52E1A">
        <w:rPr>
          <w:rFonts w:ascii="Arial" w:hAnsi="Arial" w:cs="Arial"/>
          <w:sz w:val="22"/>
          <w:szCs w:val="22"/>
        </w:rPr>
        <w:t xml:space="preserve"> </w:t>
      </w:r>
    </w:p>
    <w:p w14:paraId="654973BE" w14:textId="25B482B7" w:rsidR="00C63735" w:rsidRPr="00F52E1A" w:rsidRDefault="00C63735" w:rsidP="005C64A4">
      <w:pPr>
        <w:pStyle w:val="Heading3"/>
      </w:pPr>
      <w:r w:rsidRPr="00F52E1A">
        <w:t>Recommendations for Article 26</w:t>
      </w:r>
    </w:p>
    <w:p w14:paraId="4DEA3FA0" w14:textId="42C46852" w:rsidR="00C63735" w:rsidRPr="00881DC6" w:rsidRDefault="00C63735" w:rsidP="00625CCF">
      <w:pPr>
        <w:pStyle w:val="ListParagraph"/>
        <w:numPr>
          <w:ilvl w:val="0"/>
          <w:numId w:val="27"/>
        </w:numPr>
        <w:spacing w:after="240" w:line="360" w:lineRule="auto"/>
        <w:jc w:val="both"/>
        <w:rPr>
          <w:rFonts w:ascii="Arial" w:eastAsia="Times New Roman" w:hAnsi="Arial" w:cs="Arial"/>
          <w:sz w:val="22"/>
          <w:szCs w:val="22"/>
          <w:lang w:val="en-US"/>
        </w:rPr>
      </w:pPr>
      <w:r w:rsidRPr="00881DC6">
        <w:rPr>
          <w:rFonts w:ascii="Arial" w:eastAsia="Times New Roman" w:hAnsi="Arial" w:cs="Arial"/>
          <w:color w:val="000000"/>
          <w:sz w:val="22"/>
          <w:szCs w:val="22"/>
          <w:lang w:val="en-US"/>
        </w:rPr>
        <w:t>There is an urgent need to ensure that rehabilitation services are made available in all the States and Districts of India (in a mission mode). The Government should also develop a mechanism using which it can set up services at the village/community level. Home-based services have to be made available too.</w:t>
      </w:r>
    </w:p>
    <w:p w14:paraId="2E97C3C7" w14:textId="77777777" w:rsidR="00C63735" w:rsidRPr="00F52E1A" w:rsidRDefault="00C63735" w:rsidP="00625CCF">
      <w:pPr>
        <w:pStyle w:val="ListParagraph"/>
        <w:numPr>
          <w:ilvl w:val="0"/>
          <w:numId w:val="27"/>
        </w:numPr>
        <w:spacing w:after="240"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 Review and revamp the rehabilitation courses available in the country and make it relevant to the present needs and make it attractive for students to opt for it.</w:t>
      </w:r>
    </w:p>
    <w:p w14:paraId="0F3E7D4A" w14:textId="77777777" w:rsidR="00C63735" w:rsidRPr="00F52E1A" w:rsidRDefault="00C63735" w:rsidP="00625CCF">
      <w:pPr>
        <w:pStyle w:val="ListParagraph"/>
        <w:numPr>
          <w:ilvl w:val="0"/>
          <w:numId w:val="27"/>
        </w:numPr>
        <w:spacing w:after="240" w:line="360" w:lineRule="auto"/>
        <w:jc w:val="both"/>
        <w:rPr>
          <w:rFonts w:ascii="Arial" w:eastAsia="Times New Roman" w:hAnsi="Arial" w:cs="Arial"/>
          <w:sz w:val="22"/>
          <w:szCs w:val="22"/>
          <w:lang w:val="en-US"/>
        </w:rPr>
      </w:pPr>
      <w:r w:rsidRPr="00F52E1A">
        <w:rPr>
          <w:rFonts w:ascii="Arial" w:eastAsia="Times New Roman" w:hAnsi="Arial" w:cs="Arial"/>
          <w:sz w:val="22"/>
          <w:szCs w:val="22"/>
          <w:lang w:val="en-US"/>
        </w:rPr>
        <w:t xml:space="preserve">The terminology and approach for early intervention </w:t>
      </w:r>
      <w:r w:rsidRPr="00F52E1A">
        <w:rPr>
          <w:rFonts w:ascii="Arial" w:hAnsi="Arial" w:cs="Arial"/>
          <w:bCs/>
          <w:color w:val="000000"/>
          <w:sz w:val="22"/>
          <w:szCs w:val="22"/>
        </w:rPr>
        <w:t xml:space="preserve">under Rashtriya Bal Swasthya Karyakram should be modified to ensure dignity for children with disabilities and their families. </w:t>
      </w:r>
    </w:p>
    <w:p w14:paraId="5BA35919" w14:textId="0DB29F82" w:rsidR="00C63735" w:rsidRPr="00881DC6" w:rsidRDefault="00C63735" w:rsidP="00625CCF">
      <w:pPr>
        <w:pStyle w:val="ListParagraph"/>
        <w:numPr>
          <w:ilvl w:val="0"/>
          <w:numId w:val="27"/>
        </w:numPr>
        <w:spacing w:after="240" w:line="360" w:lineRule="auto"/>
        <w:jc w:val="both"/>
        <w:rPr>
          <w:rFonts w:ascii="Arial" w:eastAsia="Times New Roman" w:hAnsi="Arial" w:cs="Arial"/>
          <w:sz w:val="22"/>
          <w:szCs w:val="22"/>
          <w:lang w:val="en-US"/>
        </w:rPr>
      </w:pPr>
      <w:r w:rsidRPr="00F52E1A">
        <w:rPr>
          <w:rFonts w:ascii="Arial" w:eastAsia="Times New Roman" w:hAnsi="Arial" w:cs="Arial"/>
          <w:sz w:val="22"/>
          <w:szCs w:val="22"/>
          <w:lang w:val="en-US"/>
        </w:rPr>
        <w:t>The sub clause “</w:t>
      </w:r>
      <w:r w:rsidRPr="00F52E1A">
        <w:rPr>
          <w:rFonts w:ascii="Arial" w:hAnsi="Arial" w:cs="Arial"/>
          <w:sz w:val="22"/>
          <w:szCs w:val="22"/>
        </w:rPr>
        <w:t xml:space="preserve">within the economic capacity” should be removed from the RPWD Act and access to rehabilitation should be provided as a right. </w:t>
      </w:r>
    </w:p>
    <w:p w14:paraId="249DEB86" w14:textId="1A45D2BF" w:rsidR="00C63735" w:rsidRPr="00F52E1A" w:rsidRDefault="00C63735" w:rsidP="00800E83">
      <w:pPr>
        <w:pStyle w:val="Heading2"/>
        <w:jc w:val="both"/>
      </w:pPr>
      <w:bookmarkStart w:id="24" w:name="_Toc729456"/>
      <w:r w:rsidRPr="00F52E1A">
        <w:t>Article 27: Work and employment</w:t>
      </w:r>
      <w:bookmarkEnd w:id="24"/>
    </w:p>
    <w:p w14:paraId="59614C8B" w14:textId="30070D52"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According to Population Census, 2011, in the 15 to 59 age group, only 37 percent of people with disability have employment. Among the working population with disability, 78 percent are males.</w:t>
      </w:r>
      <w:r w:rsidRPr="00F52E1A">
        <w:rPr>
          <w:rStyle w:val="FootnoteReference"/>
          <w:rFonts w:ascii="Arial" w:hAnsi="Arial" w:cs="Arial"/>
          <w:sz w:val="22"/>
          <w:szCs w:val="22"/>
        </w:rPr>
        <w:footnoteReference w:id="70"/>
      </w:r>
    </w:p>
    <w:p w14:paraId="04C25AAC" w14:textId="51BE79E8"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There are hardly any policies/schemes that explicitly include people with developmental disabilities in the employment and poverty alleviation programmes of the country. The only scheme, which is mentioned in the First Country Report, 2015, is ‘Uddyam</w:t>
      </w:r>
      <w:r w:rsidR="00FE3736">
        <w:rPr>
          <w:rFonts w:ascii="Arial" w:hAnsi="Arial" w:cs="Arial"/>
          <w:sz w:val="22"/>
          <w:szCs w:val="22"/>
        </w:rPr>
        <w:t xml:space="preserve"> </w:t>
      </w:r>
      <w:r w:rsidRPr="00F52E1A">
        <w:rPr>
          <w:rFonts w:ascii="Arial" w:hAnsi="Arial" w:cs="Arial"/>
          <w:sz w:val="22"/>
          <w:szCs w:val="22"/>
        </w:rPr>
        <w:t>Prabha’ However, this scheme is not mentioned at all in the Annual Reports of the Department of Empowerment of Persons with Disability. The RPWD Act has provided for reservation in government and public sector jobs for people with intellectual disability, Autism, psycho social disability and multiple disabilities It has been two years since the passage of the Act. However</w:t>
      </w:r>
      <w:r w:rsidR="00C256EC">
        <w:rPr>
          <w:rFonts w:ascii="Arial" w:hAnsi="Arial" w:cs="Arial"/>
          <w:sz w:val="22"/>
          <w:szCs w:val="22"/>
        </w:rPr>
        <w:t>,</w:t>
      </w:r>
      <w:r w:rsidRPr="00F52E1A">
        <w:rPr>
          <w:rFonts w:ascii="Arial" w:hAnsi="Arial" w:cs="Arial"/>
          <w:sz w:val="22"/>
          <w:szCs w:val="22"/>
        </w:rPr>
        <w:t xml:space="preserve"> no data is available as to how many people have been employed.</w:t>
      </w:r>
    </w:p>
    <w:p w14:paraId="2F1D3AB9" w14:textId="624945F3"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In the First Country Report, it is mentioned that the reservation provided in The Disability Act, does not prevent a person with disability from acquiring a position through open competitio</w:t>
      </w:r>
      <w:r w:rsidR="00C256EC">
        <w:rPr>
          <w:rFonts w:ascii="Arial" w:hAnsi="Arial" w:cs="Arial"/>
          <w:sz w:val="22"/>
          <w:szCs w:val="22"/>
        </w:rPr>
        <w:t>n</w:t>
      </w:r>
      <w:r w:rsidRPr="00F52E1A">
        <w:rPr>
          <w:rFonts w:ascii="Arial" w:hAnsi="Arial" w:cs="Arial"/>
          <w:sz w:val="22"/>
          <w:szCs w:val="22"/>
        </w:rPr>
        <w:t>).  This is simply not true. There have been many instances where people with disabilities have been denied/offered low ranking jobs stating that the higher position for which they were qualified has not been “identified” suitable for persons with disabilities. Some people with disabilities got a favourable judgment from the courts. However, in a recent case</w:t>
      </w:r>
      <w:r w:rsidR="001476D3" w:rsidRPr="00F52E1A">
        <w:rPr>
          <w:rFonts w:ascii="Arial" w:hAnsi="Arial" w:cs="Arial"/>
          <w:sz w:val="22"/>
          <w:szCs w:val="22"/>
        </w:rPr>
        <w:t>, the</w:t>
      </w:r>
      <w:r w:rsidRPr="00F52E1A">
        <w:rPr>
          <w:rFonts w:ascii="Arial" w:hAnsi="Arial" w:cs="Arial"/>
          <w:sz w:val="22"/>
          <w:szCs w:val="22"/>
        </w:rPr>
        <w:t xml:space="preserve"> Supreme </w:t>
      </w:r>
      <w:r w:rsidR="000B510B" w:rsidRPr="00F52E1A">
        <w:rPr>
          <w:rFonts w:ascii="Arial" w:hAnsi="Arial" w:cs="Arial"/>
          <w:sz w:val="22"/>
          <w:szCs w:val="22"/>
        </w:rPr>
        <w:t>Court ruled</w:t>
      </w:r>
      <w:r w:rsidRPr="00F52E1A">
        <w:rPr>
          <w:rFonts w:ascii="Arial" w:hAnsi="Arial" w:cs="Arial"/>
          <w:sz w:val="22"/>
          <w:szCs w:val="22"/>
        </w:rPr>
        <w:t xml:space="preserve"> against the petitioner stating that requirement of 40-50% visual and hearing disability for the job of a Civil Judge is not a contravention of the law</w:t>
      </w:r>
      <w:r w:rsidR="001476D3" w:rsidRPr="00F52E1A">
        <w:rPr>
          <w:rFonts w:ascii="Arial" w:hAnsi="Arial" w:cs="Arial"/>
          <w:sz w:val="22"/>
          <w:szCs w:val="22"/>
        </w:rPr>
        <w:t>!</w:t>
      </w:r>
      <w:r w:rsidRPr="00F52E1A">
        <w:rPr>
          <w:rFonts w:ascii="Arial" w:hAnsi="Arial" w:cs="Arial"/>
          <w:sz w:val="22"/>
          <w:szCs w:val="22"/>
        </w:rPr>
        <w:t xml:space="preserve"> This has come as a big blow to the disability movement. It violates the general principles of the CRPD - freedom to make one’s choice and </w:t>
      </w:r>
      <w:r w:rsidR="002675ED" w:rsidRPr="00F52E1A">
        <w:rPr>
          <w:rFonts w:ascii="Arial" w:hAnsi="Arial" w:cs="Arial"/>
          <w:sz w:val="22"/>
          <w:szCs w:val="22"/>
        </w:rPr>
        <w:t>non-discrimination</w:t>
      </w:r>
      <w:r w:rsidRPr="00F52E1A">
        <w:rPr>
          <w:rFonts w:ascii="Arial" w:hAnsi="Arial" w:cs="Arial"/>
          <w:sz w:val="22"/>
          <w:szCs w:val="22"/>
        </w:rPr>
        <w:t xml:space="preserve">.   </w:t>
      </w:r>
    </w:p>
    <w:p w14:paraId="0F629491" w14:textId="189A618C"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 xml:space="preserve">As per the data of the Ministry of Labour and Employment, the number of placements of people with disabilities by the Employment Exchanges has been steadily declining over the years. It was 4200 in 1999, 3700 in 2008, only 2100 in 2012 and just 1871 in 2013 and 1660 in 2014. </w:t>
      </w:r>
      <w:r w:rsidRPr="00F52E1A">
        <w:rPr>
          <w:rStyle w:val="FootnoteReference"/>
          <w:rFonts w:ascii="Arial" w:hAnsi="Arial" w:cs="Arial"/>
          <w:sz w:val="22"/>
          <w:szCs w:val="22"/>
        </w:rPr>
        <w:footnoteReference w:id="71"/>
      </w:r>
      <w:r w:rsidRPr="00F52E1A">
        <w:rPr>
          <w:rFonts w:ascii="Arial" w:hAnsi="Arial" w:cs="Arial"/>
          <w:sz w:val="22"/>
          <w:szCs w:val="22"/>
        </w:rPr>
        <w:t xml:space="preserve">  </w:t>
      </w:r>
    </w:p>
    <w:p w14:paraId="53EA2B7B" w14:textId="4307E7FC"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 xml:space="preserve">There are hardly any measures to improve the lives of people with disabilities living in poverty. In Annexure 8 of the First Country Report, 2015, four schemes have been listed. However, there is no data given regarding the number of beneficiaries with disabilities under the poverty alleviating/livelihood schemes. </w:t>
      </w:r>
    </w:p>
    <w:p w14:paraId="5992FF59" w14:textId="5E39D9D5" w:rsidR="00C63735" w:rsidRPr="00F52E1A" w:rsidRDefault="00C63735" w:rsidP="00625CCF">
      <w:pPr>
        <w:pStyle w:val="ListParagraph"/>
        <w:numPr>
          <w:ilvl w:val="0"/>
          <w:numId w:val="3"/>
        </w:numPr>
        <w:spacing w:after="240" w:line="360" w:lineRule="auto"/>
        <w:contextualSpacing w:val="0"/>
        <w:jc w:val="both"/>
        <w:rPr>
          <w:rFonts w:ascii="Arial" w:hAnsi="Arial" w:cs="Arial"/>
          <w:sz w:val="22"/>
          <w:szCs w:val="22"/>
        </w:rPr>
      </w:pPr>
      <w:r w:rsidRPr="00F52E1A">
        <w:rPr>
          <w:rFonts w:ascii="Arial" w:hAnsi="Arial" w:cs="Arial"/>
          <w:sz w:val="22"/>
          <w:szCs w:val="22"/>
        </w:rPr>
        <w:t>One of the very important legislations enacted in 2005 was the Mahatma Gandhi National Rural Employment Guarantee Act (NREGA).  As per the data available on the website, of the total number of people employed under NREGA, only 0.62 percent were people with disabilities in the year 2017-18.</w:t>
      </w:r>
      <w:r w:rsidRPr="00F52E1A">
        <w:rPr>
          <w:rStyle w:val="FootnoteReference"/>
          <w:rFonts w:ascii="Arial" w:hAnsi="Arial" w:cs="Arial"/>
          <w:sz w:val="22"/>
          <w:szCs w:val="22"/>
        </w:rPr>
        <w:footnoteReference w:id="72"/>
      </w:r>
      <w:r w:rsidRPr="00F52E1A">
        <w:rPr>
          <w:rFonts w:ascii="Arial" w:hAnsi="Arial" w:cs="Arial"/>
          <w:sz w:val="22"/>
          <w:szCs w:val="22"/>
        </w:rPr>
        <w:t xml:space="preserve"> This number has remained stagnant over the last three years. There is no other relevant data either on the number of people with disabilities who registered for employment, the average person days worked, the gender/disability break up, and so on. </w:t>
      </w:r>
      <w:r w:rsidRPr="00F52E1A">
        <w:rPr>
          <w:rStyle w:val="FootnoteReference"/>
          <w:rFonts w:ascii="Arial" w:hAnsi="Arial" w:cs="Arial"/>
          <w:sz w:val="22"/>
          <w:szCs w:val="22"/>
        </w:rPr>
        <w:footnoteReference w:id="73"/>
      </w:r>
    </w:p>
    <w:p w14:paraId="758BCC50" w14:textId="07720158" w:rsidR="00C63735" w:rsidRPr="00F52E1A" w:rsidRDefault="00C63735" w:rsidP="005C64A4">
      <w:pPr>
        <w:pStyle w:val="Heading3"/>
        <w:rPr>
          <w:rFonts w:eastAsia="Times New Roman"/>
          <w:lang w:val="en-US"/>
        </w:rPr>
      </w:pPr>
      <w:r w:rsidRPr="00F52E1A">
        <w:t>Recommendations for Article 27</w:t>
      </w:r>
    </w:p>
    <w:p w14:paraId="0F2A11C6" w14:textId="49BA6A74" w:rsidR="00C63735" w:rsidRPr="00393A62" w:rsidRDefault="00C63735" w:rsidP="00625CCF">
      <w:pPr>
        <w:pStyle w:val="ListParagraph"/>
        <w:numPr>
          <w:ilvl w:val="0"/>
          <w:numId w:val="28"/>
        </w:numPr>
        <w:spacing w:line="360" w:lineRule="auto"/>
        <w:jc w:val="both"/>
        <w:rPr>
          <w:rFonts w:ascii="Arial" w:eastAsia="Times New Roman" w:hAnsi="Arial" w:cs="Arial"/>
          <w:sz w:val="22"/>
          <w:szCs w:val="22"/>
          <w:lang w:val="en-US"/>
        </w:rPr>
      </w:pPr>
      <w:r w:rsidRPr="002675ED">
        <w:rPr>
          <w:rFonts w:ascii="Arial" w:eastAsia="Times New Roman" w:hAnsi="Arial" w:cs="Arial"/>
          <w:color w:val="000000"/>
          <w:sz w:val="22"/>
          <w:szCs w:val="22"/>
          <w:lang w:val="en-US"/>
        </w:rPr>
        <w:t>An audit should be conducted of all employment and poverty alleviation schemes, including specific schemes to ensure the inclusion of people with disabilities.</w:t>
      </w:r>
    </w:p>
    <w:p w14:paraId="3DB3F7F2" w14:textId="7FACD2EA" w:rsidR="00393A62" w:rsidRPr="002675ED" w:rsidRDefault="00393A62" w:rsidP="00625CCF">
      <w:pPr>
        <w:pStyle w:val="ListParagraph"/>
        <w:numPr>
          <w:ilvl w:val="0"/>
          <w:numId w:val="28"/>
        </w:numPr>
        <w:spacing w:line="360" w:lineRule="auto"/>
        <w:jc w:val="both"/>
        <w:rPr>
          <w:rFonts w:ascii="Arial" w:eastAsia="Times New Roman" w:hAnsi="Arial" w:cs="Arial"/>
          <w:sz w:val="22"/>
          <w:szCs w:val="22"/>
          <w:lang w:val="en-US"/>
        </w:rPr>
      </w:pPr>
      <w:r>
        <w:rPr>
          <w:rFonts w:ascii="Arial" w:eastAsia="Times New Roman" w:hAnsi="Arial" w:cs="Arial"/>
          <w:sz w:val="22"/>
          <w:szCs w:val="22"/>
          <w:lang w:val="en-US"/>
        </w:rPr>
        <w:t xml:space="preserve">The discriminating provision </w:t>
      </w:r>
      <w:r w:rsidR="00002F3D">
        <w:rPr>
          <w:rFonts w:ascii="Arial" w:eastAsia="Times New Roman" w:hAnsi="Arial" w:cs="Arial"/>
          <w:sz w:val="22"/>
          <w:szCs w:val="22"/>
          <w:lang w:val="en-US"/>
        </w:rPr>
        <w:t xml:space="preserve">of </w:t>
      </w:r>
      <w:r w:rsidR="00A8490A">
        <w:rPr>
          <w:rFonts w:ascii="Arial" w:eastAsia="Times New Roman" w:hAnsi="Arial" w:cs="Arial"/>
          <w:sz w:val="22"/>
          <w:szCs w:val="22"/>
          <w:lang w:val="en-US"/>
        </w:rPr>
        <w:t>“</w:t>
      </w:r>
      <w:r w:rsidR="00002F3D">
        <w:rPr>
          <w:rFonts w:ascii="Arial" w:eastAsia="Times New Roman" w:hAnsi="Arial" w:cs="Arial"/>
          <w:sz w:val="22"/>
          <w:szCs w:val="22"/>
          <w:lang w:val="en-US"/>
        </w:rPr>
        <w:t>identifying suitable jobs</w:t>
      </w:r>
      <w:r w:rsidR="00A8490A">
        <w:rPr>
          <w:rFonts w:ascii="Arial" w:eastAsia="Times New Roman" w:hAnsi="Arial" w:cs="Arial"/>
          <w:sz w:val="22"/>
          <w:szCs w:val="22"/>
          <w:lang w:val="en-US"/>
        </w:rPr>
        <w:t xml:space="preserve">” should be deleted from the law. People with disabilities with any degree of impairment should be able to apply for any job as long as she/he has the skill to do the essential functions of the job with or without accommodations. </w:t>
      </w:r>
      <w:r w:rsidR="00002F3D">
        <w:rPr>
          <w:rFonts w:ascii="Arial" w:eastAsia="Times New Roman" w:hAnsi="Arial" w:cs="Arial"/>
          <w:sz w:val="22"/>
          <w:szCs w:val="22"/>
          <w:lang w:val="en-US"/>
        </w:rPr>
        <w:t xml:space="preserve"> </w:t>
      </w:r>
    </w:p>
    <w:p w14:paraId="5BF8A462" w14:textId="3522A862" w:rsidR="00C63735" w:rsidRPr="00F52E1A" w:rsidRDefault="00C63735" w:rsidP="00625CCF">
      <w:pPr>
        <w:pStyle w:val="ListParagraph"/>
        <w:numPr>
          <w:ilvl w:val="0"/>
          <w:numId w:val="28"/>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Disability Cell should be established</w:t>
      </w:r>
      <w:r w:rsidR="001476D3" w:rsidRPr="00F52E1A">
        <w:rPr>
          <w:rFonts w:ascii="Arial" w:eastAsia="Times New Roman" w:hAnsi="Arial" w:cs="Arial"/>
          <w:color w:val="000000"/>
          <w:sz w:val="22"/>
          <w:szCs w:val="22"/>
          <w:lang w:val="en-US"/>
        </w:rPr>
        <w:t xml:space="preserve"> in the Ministry of Rural Development</w:t>
      </w:r>
      <w:r w:rsidR="00A8490A">
        <w:rPr>
          <w:rFonts w:ascii="Arial" w:eastAsia="Times New Roman" w:hAnsi="Arial" w:cs="Arial"/>
          <w:color w:val="000000"/>
          <w:sz w:val="22"/>
          <w:szCs w:val="22"/>
          <w:lang w:val="en-US"/>
        </w:rPr>
        <w:t xml:space="preserve">, Ministry of Labour and Employment, Ministry of Micro, Small and Medium Enterprises, </w:t>
      </w:r>
      <w:r w:rsidRPr="00F52E1A">
        <w:rPr>
          <w:rFonts w:ascii="Arial" w:eastAsia="Times New Roman" w:hAnsi="Arial" w:cs="Arial"/>
          <w:color w:val="000000"/>
          <w:sz w:val="22"/>
          <w:szCs w:val="22"/>
          <w:lang w:val="en-US"/>
        </w:rPr>
        <w:t>for effectively including people with disabilities in all the programmes.</w:t>
      </w:r>
    </w:p>
    <w:p w14:paraId="08D57A98" w14:textId="588F2FE6" w:rsidR="00C63735" w:rsidRPr="0037392B" w:rsidRDefault="00C63735" w:rsidP="00625CCF">
      <w:pPr>
        <w:pStyle w:val="ListParagraph"/>
        <w:numPr>
          <w:ilvl w:val="0"/>
          <w:numId w:val="28"/>
        </w:numPr>
        <w:spacing w:line="360" w:lineRule="auto"/>
        <w:jc w:val="both"/>
        <w:rPr>
          <w:rFonts w:ascii="Arial" w:eastAsia="Times New Roman" w:hAnsi="Arial" w:cs="Arial"/>
          <w:sz w:val="22"/>
          <w:szCs w:val="22"/>
          <w:lang w:val="en-US"/>
        </w:rPr>
      </w:pPr>
      <w:r w:rsidRPr="00F52E1A">
        <w:rPr>
          <w:rFonts w:ascii="Arial" w:eastAsia="Times New Roman" w:hAnsi="Arial" w:cs="Arial"/>
          <w:color w:val="000000"/>
          <w:sz w:val="22"/>
          <w:szCs w:val="22"/>
          <w:lang w:val="en-US"/>
        </w:rPr>
        <w:t xml:space="preserve">Reservation in employment schemes should be implemented effectively in a time bound manner. </w:t>
      </w:r>
    </w:p>
    <w:p w14:paraId="5D19428E" w14:textId="7BF7B685" w:rsidR="00B0285A" w:rsidRPr="00916F0D" w:rsidRDefault="0037392B" w:rsidP="00625CCF">
      <w:pPr>
        <w:pStyle w:val="ListParagraph"/>
        <w:numPr>
          <w:ilvl w:val="0"/>
          <w:numId w:val="28"/>
        </w:numPr>
        <w:spacing w:line="360" w:lineRule="auto"/>
        <w:jc w:val="both"/>
        <w:rPr>
          <w:rFonts w:ascii="Arial" w:eastAsia="Times New Roman" w:hAnsi="Arial" w:cs="Arial"/>
          <w:sz w:val="22"/>
          <w:szCs w:val="22"/>
          <w:lang w:val="en-US"/>
        </w:rPr>
      </w:pPr>
      <w:r w:rsidRPr="00916F0D">
        <w:rPr>
          <w:rFonts w:ascii="Arial" w:eastAsia="Times New Roman" w:hAnsi="Arial" w:cs="Arial"/>
          <w:color w:val="000000"/>
          <w:sz w:val="22"/>
          <w:szCs w:val="22"/>
          <w:lang w:val="en-US"/>
        </w:rPr>
        <w:t>Disability Commissioners should ensure stricter enforcement of the provisions on RPWD Act on private establishments</w:t>
      </w:r>
      <w:r w:rsidR="00916F0D">
        <w:rPr>
          <w:rFonts w:ascii="Arial" w:eastAsia="Times New Roman" w:hAnsi="Arial" w:cs="Arial"/>
          <w:color w:val="000000"/>
          <w:sz w:val="22"/>
          <w:szCs w:val="22"/>
          <w:lang w:val="en-US"/>
        </w:rPr>
        <w:t>.</w:t>
      </w:r>
    </w:p>
    <w:p w14:paraId="082D6EF6" w14:textId="7CC47C25" w:rsidR="0037392B" w:rsidRPr="00A966A5" w:rsidRDefault="00B0285A" w:rsidP="00085D75">
      <w:pPr>
        <w:pStyle w:val="CommentText"/>
        <w:numPr>
          <w:ilvl w:val="0"/>
          <w:numId w:val="28"/>
        </w:numPr>
        <w:spacing w:line="360" w:lineRule="auto"/>
        <w:jc w:val="both"/>
        <w:rPr>
          <w:rFonts w:ascii="Arial" w:eastAsia="Times New Roman" w:hAnsi="Arial" w:cs="Arial"/>
          <w:sz w:val="22"/>
          <w:szCs w:val="22"/>
          <w:lang w:val="en-US"/>
        </w:rPr>
      </w:pPr>
      <w:r w:rsidRPr="00A966A5">
        <w:rPr>
          <w:rFonts w:ascii="Arial" w:hAnsi="Arial" w:cs="Arial"/>
          <w:sz w:val="22"/>
          <w:szCs w:val="22"/>
        </w:rPr>
        <w:t xml:space="preserve">The </w:t>
      </w:r>
      <w:r w:rsidR="00D33447" w:rsidRPr="00A966A5">
        <w:rPr>
          <w:rFonts w:ascii="Arial" w:hAnsi="Arial" w:cs="Arial"/>
          <w:sz w:val="22"/>
          <w:szCs w:val="22"/>
        </w:rPr>
        <w:t xml:space="preserve">policies and </w:t>
      </w:r>
      <w:r w:rsidRPr="00A966A5">
        <w:rPr>
          <w:rFonts w:ascii="Arial" w:hAnsi="Arial" w:cs="Arial"/>
          <w:sz w:val="22"/>
          <w:szCs w:val="22"/>
        </w:rPr>
        <w:t>programmes to make workplaces free from harassment should be</w:t>
      </w:r>
      <w:r w:rsidR="00CB233B" w:rsidRPr="00A966A5">
        <w:rPr>
          <w:rFonts w:ascii="Arial" w:hAnsi="Arial" w:cs="Arial"/>
          <w:sz w:val="22"/>
          <w:szCs w:val="22"/>
        </w:rPr>
        <w:t xml:space="preserve"> made </w:t>
      </w:r>
      <w:r w:rsidRPr="00A966A5">
        <w:rPr>
          <w:rFonts w:ascii="Arial" w:hAnsi="Arial" w:cs="Arial"/>
          <w:sz w:val="22"/>
          <w:szCs w:val="22"/>
        </w:rPr>
        <w:t>inclusive</w:t>
      </w:r>
      <w:r w:rsidR="00CB233B" w:rsidRPr="00A966A5">
        <w:rPr>
          <w:rFonts w:ascii="Arial" w:hAnsi="Arial" w:cs="Arial"/>
          <w:sz w:val="22"/>
          <w:szCs w:val="22"/>
        </w:rPr>
        <w:t xml:space="preserve">. </w:t>
      </w:r>
    </w:p>
    <w:p w14:paraId="00CCDD8F" w14:textId="50BD6157" w:rsidR="00C63735" w:rsidRPr="00F52E1A" w:rsidRDefault="00C63735" w:rsidP="00800E83">
      <w:pPr>
        <w:pStyle w:val="Heading2"/>
        <w:jc w:val="both"/>
      </w:pPr>
      <w:bookmarkStart w:id="25" w:name="_Toc729457"/>
      <w:r w:rsidRPr="00F52E1A">
        <w:t>Article 28:  Adequate standard of living and social protection</w:t>
      </w:r>
      <w:bookmarkEnd w:id="25"/>
    </w:p>
    <w:p w14:paraId="4E5C5D3D" w14:textId="638826A9"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In the First Country Report, 2015, it is mentioned that “under NSAP—the Indira Gandhi National Disability Pension Scheme (IGNDPS) has been increased from 3 to 6 US Dollars</w:t>
      </w:r>
      <w:r w:rsidR="00212ACC" w:rsidRPr="00F52E1A">
        <w:rPr>
          <w:rFonts w:ascii="Arial" w:hAnsi="Arial" w:cs="Arial"/>
          <w:sz w:val="22"/>
          <w:szCs w:val="22"/>
        </w:rPr>
        <w:t>.</w:t>
      </w:r>
      <w:r w:rsidRPr="00F52E1A">
        <w:rPr>
          <w:rFonts w:ascii="Arial" w:hAnsi="Arial" w:cs="Arial"/>
          <w:sz w:val="22"/>
          <w:szCs w:val="22"/>
        </w:rPr>
        <w:t xml:space="preserve"> As per the information on the website, it was increased from INR 200 to INR 300, which is less than 4 US Dollars.</w:t>
      </w:r>
      <w:r w:rsidRPr="00F52E1A">
        <w:rPr>
          <w:rStyle w:val="FootnoteReference"/>
          <w:rFonts w:ascii="Arial" w:hAnsi="Arial" w:cs="Arial"/>
          <w:sz w:val="22"/>
          <w:szCs w:val="22"/>
        </w:rPr>
        <w:footnoteReference w:id="74"/>
      </w:r>
      <w:r w:rsidRPr="00F52E1A">
        <w:rPr>
          <w:rFonts w:ascii="Arial" w:hAnsi="Arial" w:cs="Arial"/>
          <w:sz w:val="22"/>
          <w:szCs w:val="22"/>
        </w:rPr>
        <w:t xml:space="preserve"> Moreover, even if the amount is doubled, it is not even enough to cover the cost of food for a month let alone the disability cost. The number of beneficiaries covered under this scheme during 2012-13 was 743,806. This is only 3.3 percent of the total disabled population (Census 2011). This number has remained more or less stagnant as per the information given in the Annual Report 2017-18. </w:t>
      </w:r>
      <w:r w:rsidRPr="00F52E1A">
        <w:rPr>
          <w:rStyle w:val="FootnoteReference"/>
          <w:rFonts w:ascii="Arial" w:hAnsi="Arial" w:cs="Arial"/>
          <w:sz w:val="22"/>
          <w:szCs w:val="22"/>
        </w:rPr>
        <w:footnoteReference w:id="75"/>
      </w:r>
    </w:p>
    <w:p w14:paraId="4871C008" w14:textId="75CA5935" w:rsidR="00C63735" w:rsidRPr="00F52E1A" w:rsidRDefault="00C63735"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There is a flagship campaign for building public toilets across India. However, there is no focus on building them disabled</w:t>
      </w:r>
      <w:r w:rsidR="00AE5D3D">
        <w:rPr>
          <w:rFonts w:ascii="Arial" w:hAnsi="Arial" w:cs="Arial"/>
          <w:sz w:val="22"/>
          <w:szCs w:val="22"/>
        </w:rPr>
        <w:t>-</w:t>
      </w:r>
      <w:r w:rsidRPr="00F52E1A">
        <w:rPr>
          <w:rFonts w:ascii="Arial" w:hAnsi="Arial" w:cs="Arial"/>
          <w:sz w:val="22"/>
          <w:szCs w:val="22"/>
        </w:rPr>
        <w:t>friendly. For instance, in Bengaluru</w:t>
      </w:r>
      <w:r w:rsidR="00AE5D3D">
        <w:rPr>
          <w:rFonts w:ascii="Arial" w:hAnsi="Arial" w:cs="Arial"/>
          <w:sz w:val="22"/>
          <w:szCs w:val="22"/>
        </w:rPr>
        <w:t xml:space="preserve"> (a Southern city in India)</w:t>
      </w:r>
      <w:r w:rsidRPr="00F52E1A">
        <w:rPr>
          <w:rFonts w:ascii="Arial" w:hAnsi="Arial" w:cs="Arial"/>
          <w:sz w:val="22"/>
          <w:szCs w:val="22"/>
        </w:rPr>
        <w:t>, hundreds of hi-tech toilets have been installed with sensors etc. However, they are not disabled-friendly.</w:t>
      </w:r>
      <w:r w:rsidRPr="00F52E1A">
        <w:rPr>
          <w:rStyle w:val="FootnoteReference"/>
          <w:rFonts w:ascii="Arial" w:hAnsi="Arial" w:cs="Arial"/>
          <w:sz w:val="22"/>
          <w:szCs w:val="22"/>
        </w:rPr>
        <w:footnoteReference w:id="76"/>
      </w:r>
      <w:r w:rsidRPr="00F52E1A">
        <w:rPr>
          <w:rFonts w:ascii="Arial" w:hAnsi="Arial" w:cs="Arial"/>
          <w:sz w:val="22"/>
          <w:szCs w:val="22"/>
        </w:rPr>
        <w:t xml:space="preserve"> Similarly, ‘Water ATM’, safe drinking water vending machines, is making its presence felt across the country. However, the design of the Water ATMs is not disabled-friendly.  Access to food is another major aspect which is not being considered for people with disabilities who have difficulty accessing the ration shops, subsidised canteens or relief camps. </w:t>
      </w:r>
    </w:p>
    <w:p w14:paraId="4EE0D42A" w14:textId="5C242CFA" w:rsidR="00C63735" w:rsidRPr="00F52E1A" w:rsidRDefault="00C63735" w:rsidP="00625CCF">
      <w:pPr>
        <w:pStyle w:val="ListParagraph"/>
        <w:numPr>
          <w:ilvl w:val="0"/>
          <w:numId w:val="3"/>
        </w:numPr>
        <w:spacing w:after="240" w:line="360" w:lineRule="auto"/>
        <w:contextualSpacing w:val="0"/>
        <w:jc w:val="both"/>
        <w:rPr>
          <w:rFonts w:ascii="Arial" w:hAnsi="Arial" w:cs="Arial"/>
          <w:sz w:val="22"/>
          <w:szCs w:val="22"/>
        </w:rPr>
      </w:pPr>
      <w:r w:rsidRPr="00F52E1A">
        <w:rPr>
          <w:rFonts w:ascii="Arial" w:hAnsi="Arial" w:cs="Arial"/>
          <w:sz w:val="22"/>
          <w:szCs w:val="22"/>
        </w:rPr>
        <w:t xml:space="preserve">Many people with disabilities are not able to access social security schemes as they do not fall under the BPL </w:t>
      </w:r>
      <w:r w:rsidR="004C1775">
        <w:rPr>
          <w:rFonts w:ascii="Arial" w:hAnsi="Arial" w:cs="Arial"/>
          <w:sz w:val="22"/>
          <w:szCs w:val="22"/>
        </w:rPr>
        <w:t xml:space="preserve">(Below Poverty Line) </w:t>
      </w:r>
      <w:r w:rsidRPr="00F52E1A">
        <w:rPr>
          <w:rFonts w:ascii="Arial" w:hAnsi="Arial" w:cs="Arial"/>
          <w:sz w:val="22"/>
          <w:szCs w:val="22"/>
        </w:rPr>
        <w:t>category.  Many live with their parents or relatives as they do not have a choice.  The family</w:t>
      </w:r>
      <w:r w:rsidR="004C1775">
        <w:rPr>
          <w:rFonts w:ascii="Arial" w:hAnsi="Arial" w:cs="Arial"/>
          <w:sz w:val="22"/>
          <w:szCs w:val="22"/>
        </w:rPr>
        <w:t>’s</w:t>
      </w:r>
      <w:r w:rsidRPr="00F52E1A">
        <w:rPr>
          <w:rFonts w:ascii="Arial" w:hAnsi="Arial" w:cs="Arial"/>
          <w:sz w:val="22"/>
          <w:szCs w:val="22"/>
        </w:rPr>
        <w:t xml:space="preserve"> income is considered and not that of the individual with disability for inclusion in BPL category. Moreover, there is a considerable cost incurred by families of people with disabilities, which is not </w:t>
      </w:r>
      <w:r w:rsidR="004C1775" w:rsidRPr="00F52E1A">
        <w:rPr>
          <w:rFonts w:ascii="Arial" w:hAnsi="Arial" w:cs="Arial"/>
          <w:sz w:val="22"/>
          <w:szCs w:val="22"/>
        </w:rPr>
        <w:t>considered</w:t>
      </w:r>
      <w:r w:rsidRPr="00F52E1A">
        <w:rPr>
          <w:rFonts w:ascii="Arial" w:hAnsi="Arial" w:cs="Arial"/>
          <w:sz w:val="22"/>
          <w:szCs w:val="22"/>
        </w:rPr>
        <w:t xml:space="preserve"> for eligibility in the BPL. </w:t>
      </w:r>
    </w:p>
    <w:p w14:paraId="5E3A4503" w14:textId="0E6D34A5" w:rsidR="00C63735" w:rsidRPr="00F52E1A" w:rsidRDefault="00C63735" w:rsidP="005C64A4">
      <w:pPr>
        <w:pStyle w:val="Heading3"/>
      </w:pPr>
      <w:r w:rsidRPr="00F52E1A">
        <w:t>Recommendations for Article 28</w:t>
      </w:r>
    </w:p>
    <w:p w14:paraId="7C767767" w14:textId="578E2BBC" w:rsidR="00C63735" w:rsidRPr="00F52E1A" w:rsidRDefault="00C63735" w:rsidP="00625CCF">
      <w:pPr>
        <w:pStyle w:val="NormalWeb"/>
        <w:numPr>
          <w:ilvl w:val="0"/>
          <w:numId w:val="29"/>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The pension amount should be higher for people with disabilities and should be periodically revised so as to cover food and other relevant aspects including the disability cost. There should also be other schemes providing, say, increased bank interest on savings, a waiver from registration fee in housing, and so on. </w:t>
      </w:r>
    </w:p>
    <w:p w14:paraId="67CF9929" w14:textId="76FCB3E4" w:rsidR="00C63735" w:rsidRPr="00F52E1A" w:rsidRDefault="00C63735" w:rsidP="00625CCF">
      <w:pPr>
        <w:pStyle w:val="NormalWeb"/>
        <w:numPr>
          <w:ilvl w:val="0"/>
          <w:numId w:val="29"/>
        </w:numPr>
        <w:spacing w:before="0" w:beforeAutospacing="0" w:after="0" w:afterAutospacing="0" w:line="360" w:lineRule="auto"/>
        <w:jc w:val="both"/>
        <w:rPr>
          <w:rFonts w:ascii="Arial" w:hAnsi="Arial" w:cs="Arial"/>
          <w:sz w:val="22"/>
          <w:szCs w:val="22"/>
        </w:rPr>
      </w:pPr>
      <w:r w:rsidRPr="00F52E1A">
        <w:rPr>
          <w:rFonts w:ascii="Arial" w:hAnsi="Arial" w:cs="Arial"/>
          <w:sz w:val="22"/>
          <w:szCs w:val="22"/>
        </w:rPr>
        <w:t xml:space="preserve">The Act states that the Government shall, within the limit of its economic capacity and development, formulate necessary schemes and programmes to safeguard and promote the right of persons with disabilities for adequate standard of living. This sub clause ‘within the limit of its economic capacity’ should be deleted from the law. </w:t>
      </w:r>
    </w:p>
    <w:p w14:paraId="2233A5B8" w14:textId="57466903" w:rsidR="00C63735" w:rsidRPr="00F52E1A" w:rsidRDefault="00C63735" w:rsidP="00625CCF">
      <w:pPr>
        <w:pStyle w:val="NormalWeb"/>
        <w:numPr>
          <w:ilvl w:val="0"/>
          <w:numId w:val="29"/>
        </w:numPr>
        <w:spacing w:before="0" w:beforeAutospacing="0" w:after="0" w:afterAutospacing="0" w:line="360" w:lineRule="auto"/>
        <w:jc w:val="both"/>
        <w:rPr>
          <w:rFonts w:ascii="Arial" w:hAnsi="Arial" w:cs="Arial"/>
          <w:sz w:val="22"/>
          <w:szCs w:val="22"/>
        </w:rPr>
      </w:pPr>
      <w:r w:rsidRPr="00F52E1A">
        <w:rPr>
          <w:rFonts w:ascii="Arial" w:hAnsi="Arial" w:cs="Arial"/>
          <w:sz w:val="22"/>
          <w:szCs w:val="22"/>
        </w:rPr>
        <w:t xml:space="preserve">Adults with disability should be considered as a single unit for the consideration of BPL eligibility.  </w:t>
      </w:r>
    </w:p>
    <w:p w14:paraId="326945EF" w14:textId="4126089E" w:rsidR="00C63735" w:rsidRPr="00F52E1A" w:rsidRDefault="00C63735" w:rsidP="00625CCF">
      <w:pPr>
        <w:pStyle w:val="NormalWeb"/>
        <w:numPr>
          <w:ilvl w:val="0"/>
          <w:numId w:val="29"/>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There should be greater awareness created to improve the coverage of people under the schemes. Village Panchayats should be encouraged to play an active role in order to ensure that entitlements and support reach people with disabilities within the community.</w:t>
      </w:r>
    </w:p>
    <w:p w14:paraId="0BAC9D3F" w14:textId="77777777" w:rsidR="00C63735" w:rsidRPr="00F52E1A" w:rsidRDefault="00C63735" w:rsidP="00625CCF">
      <w:pPr>
        <w:pStyle w:val="NormalWeb"/>
        <w:numPr>
          <w:ilvl w:val="0"/>
          <w:numId w:val="29"/>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The concept of universal design should be mandatorily followed while developing policies and infrastructure for food distribution, housing, water and sanitation and other developmental schemes. </w:t>
      </w:r>
    </w:p>
    <w:p w14:paraId="6EB2717A" w14:textId="77777777" w:rsidR="004C1775" w:rsidRPr="004C1775" w:rsidRDefault="00C63735" w:rsidP="00267E5C">
      <w:pPr>
        <w:pStyle w:val="NormalWeb"/>
        <w:numPr>
          <w:ilvl w:val="0"/>
          <w:numId w:val="29"/>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Persons with disabilities should be included in the planning and monitoring of the schemes. </w:t>
      </w:r>
    </w:p>
    <w:p w14:paraId="7E66C42C" w14:textId="6612819B" w:rsidR="00C63735" w:rsidRPr="001E0AB1" w:rsidRDefault="004C1775" w:rsidP="00625CCF">
      <w:pPr>
        <w:pStyle w:val="NormalWeb"/>
        <w:numPr>
          <w:ilvl w:val="0"/>
          <w:numId w:val="29"/>
        </w:numPr>
        <w:spacing w:before="0" w:beforeAutospacing="0" w:after="240" w:afterAutospacing="0" w:line="360" w:lineRule="auto"/>
        <w:jc w:val="both"/>
        <w:rPr>
          <w:rFonts w:ascii="Arial" w:hAnsi="Arial" w:cs="Arial"/>
          <w:sz w:val="22"/>
          <w:szCs w:val="22"/>
        </w:rPr>
      </w:pPr>
      <w:r>
        <w:rPr>
          <w:rFonts w:ascii="Arial" w:hAnsi="Arial" w:cs="Arial"/>
          <w:color w:val="000000"/>
          <w:sz w:val="22"/>
          <w:szCs w:val="22"/>
        </w:rPr>
        <w:t>D</w:t>
      </w:r>
      <w:r w:rsidR="00C63735" w:rsidRPr="00F52E1A">
        <w:rPr>
          <w:rFonts w:ascii="Arial" w:hAnsi="Arial" w:cs="Arial"/>
          <w:color w:val="000000"/>
          <w:sz w:val="22"/>
          <w:szCs w:val="22"/>
        </w:rPr>
        <w:t>ata</w:t>
      </w:r>
      <w:r>
        <w:rPr>
          <w:rFonts w:ascii="Arial" w:hAnsi="Arial" w:cs="Arial"/>
          <w:color w:val="000000"/>
          <w:sz w:val="22"/>
          <w:szCs w:val="22"/>
        </w:rPr>
        <w:t xml:space="preserve"> (disability and gender segregated)</w:t>
      </w:r>
      <w:r w:rsidR="00C63735" w:rsidRPr="00F52E1A">
        <w:rPr>
          <w:rFonts w:ascii="Arial" w:hAnsi="Arial" w:cs="Arial"/>
          <w:color w:val="000000"/>
          <w:sz w:val="22"/>
          <w:szCs w:val="22"/>
        </w:rPr>
        <w:t xml:space="preserve"> not just of the beneficiaries with disability but also of the accessibility of services should be collected.</w:t>
      </w:r>
    </w:p>
    <w:p w14:paraId="2D35542B" w14:textId="50CEAF16" w:rsidR="00233B1E" w:rsidRPr="00F52E1A" w:rsidRDefault="00233B1E" w:rsidP="00800E83">
      <w:pPr>
        <w:pStyle w:val="Heading2"/>
        <w:jc w:val="both"/>
      </w:pPr>
      <w:bookmarkStart w:id="26" w:name="_Toc729458"/>
      <w:r w:rsidRPr="00F52E1A">
        <w:t>Article 29: Participation in political and public life</w:t>
      </w:r>
      <w:bookmarkEnd w:id="26"/>
    </w:p>
    <w:p w14:paraId="55235633" w14:textId="224FBD82" w:rsidR="00233B1E" w:rsidRPr="00F52E1A" w:rsidRDefault="00233B1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Over the years, the Election Commission has taken some steps to address the needs of voters</w:t>
      </w:r>
      <w:r w:rsidR="004C1775">
        <w:rPr>
          <w:rFonts w:ascii="Arial" w:hAnsi="Arial" w:cs="Arial"/>
          <w:sz w:val="22"/>
          <w:szCs w:val="22"/>
        </w:rPr>
        <w:t xml:space="preserve"> with disabilities</w:t>
      </w:r>
      <w:r w:rsidRPr="00F52E1A">
        <w:rPr>
          <w:rFonts w:ascii="Arial" w:hAnsi="Arial" w:cs="Arial"/>
          <w:sz w:val="22"/>
          <w:szCs w:val="22"/>
        </w:rPr>
        <w:t>. The steps include constructing ramps at polling stations, equipping EVMs with Braille, issuing circulars to provide transport facility for voters with disabilities, making efforts to enrol electors with disability</w:t>
      </w:r>
      <w:r w:rsidR="004C1775">
        <w:rPr>
          <w:rFonts w:ascii="Arial" w:hAnsi="Arial" w:cs="Arial"/>
          <w:sz w:val="22"/>
          <w:szCs w:val="22"/>
        </w:rPr>
        <w:t xml:space="preserve"> and so on</w:t>
      </w:r>
      <w:r w:rsidRPr="00F52E1A">
        <w:rPr>
          <w:rFonts w:ascii="Arial" w:hAnsi="Arial" w:cs="Arial"/>
          <w:sz w:val="22"/>
          <w:szCs w:val="22"/>
        </w:rPr>
        <w:t>. However, the implementation at the ground level le</w:t>
      </w:r>
      <w:r w:rsidR="004C1775">
        <w:rPr>
          <w:rFonts w:ascii="Arial" w:hAnsi="Arial" w:cs="Arial"/>
          <w:sz w:val="22"/>
          <w:szCs w:val="22"/>
        </w:rPr>
        <w:t xml:space="preserve">aves </w:t>
      </w:r>
      <w:r w:rsidRPr="00F52E1A">
        <w:rPr>
          <w:rFonts w:ascii="Arial" w:hAnsi="Arial" w:cs="Arial"/>
          <w:sz w:val="22"/>
          <w:szCs w:val="22"/>
        </w:rPr>
        <w:t>much to be desired. People with intellectual and psychosocial disabilities are still struggling to be enrolled as electors.  Persons with disabilities are not included as Access observers. The Election Commission of India website is also not accessible to people with disabilities.</w:t>
      </w:r>
      <w:r w:rsidRPr="00F52E1A">
        <w:rPr>
          <w:rStyle w:val="FootnoteReference"/>
          <w:rFonts w:ascii="Arial" w:hAnsi="Arial" w:cs="Arial"/>
          <w:sz w:val="22"/>
          <w:szCs w:val="22"/>
        </w:rPr>
        <w:footnoteReference w:id="77"/>
      </w:r>
    </w:p>
    <w:p w14:paraId="47AEB3F9" w14:textId="77777777" w:rsidR="00233B1E" w:rsidRPr="00F52E1A" w:rsidRDefault="00233B1E" w:rsidP="00625CCF">
      <w:pPr>
        <w:pStyle w:val="ListParagraph"/>
        <w:numPr>
          <w:ilvl w:val="0"/>
          <w:numId w:val="3"/>
        </w:numPr>
        <w:spacing w:after="240" w:line="360" w:lineRule="auto"/>
        <w:contextualSpacing w:val="0"/>
        <w:jc w:val="both"/>
        <w:rPr>
          <w:rFonts w:ascii="Arial" w:hAnsi="Arial" w:cs="Arial"/>
          <w:sz w:val="22"/>
          <w:szCs w:val="22"/>
        </w:rPr>
      </w:pPr>
      <w:r w:rsidRPr="00F52E1A">
        <w:rPr>
          <w:rFonts w:ascii="Arial" w:hAnsi="Arial" w:cs="Arial"/>
          <w:sz w:val="22"/>
          <w:szCs w:val="22"/>
        </w:rPr>
        <w:t xml:space="preserve"> No election literature, including party manifestos, is available in accessible formats. There are no provisions for sign language interpreters to be present during election campaigns by any party. </w:t>
      </w:r>
    </w:p>
    <w:p w14:paraId="406B84ED" w14:textId="2AC0260F" w:rsidR="00233B1E" w:rsidRPr="00F52E1A" w:rsidRDefault="00233B1E" w:rsidP="005C64A4">
      <w:pPr>
        <w:pStyle w:val="Heading3"/>
      </w:pPr>
      <w:r w:rsidRPr="00F52E1A">
        <w:t>Recommendations for Article 29</w:t>
      </w:r>
    </w:p>
    <w:p w14:paraId="77D742B9" w14:textId="77777777" w:rsidR="00233B1E" w:rsidRPr="00F52E1A" w:rsidRDefault="00233B1E" w:rsidP="00625CCF">
      <w:pPr>
        <w:pStyle w:val="NormalWeb"/>
        <w:numPr>
          <w:ilvl w:val="0"/>
          <w:numId w:val="30"/>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 xml:space="preserve">All antiquated laws which discriminate against persons with disability with respect to political participation should be amended in order to provide the rights due to persons with disabilities. </w:t>
      </w:r>
    </w:p>
    <w:p w14:paraId="1827B01E" w14:textId="77777777" w:rsidR="00233B1E" w:rsidRPr="00F52E1A" w:rsidRDefault="00233B1E" w:rsidP="00625CCF">
      <w:pPr>
        <w:pStyle w:val="ListParagraph"/>
        <w:numPr>
          <w:ilvl w:val="0"/>
          <w:numId w:val="30"/>
        </w:numPr>
        <w:spacing w:line="360" w:lineRule="auto"/>
        <w:contextualSpacing w:val="0"/>
        <w:jc w:val="both"/>
        <w:rPr>
          <w:rFonts w:ascii="Arial" w:hAnsi="Arial" w:cs="Arial"/>
          <w:sz w:val="22"/>
          <w:szCs w:val="22"/>
        </w:rPr>
      </w:pPr>
      <w:r w:rsidRPr="00F52E1A">
        <w:rPr>
          <w:rFonts w:ascii="Arial" w:hAnsi="Arial" w:cs="Arial"/>
          <w:color w:val="000000"/>
          <w:sz w:val="22"/>
          <w:szCs w:val="22"/>
        </w:rPr>
        <w:t xml:space="preserve">The Election Commission of India should ensure effective implementation of the directions issued for accessible elections. There should be training of electoral officers in this regard.  Observers sent to inspect individual polling booths for accessibility must be persons with disabilities wherever/whenever possible. Awareness should be created among the public regarding the facilities available. </w:t>
      </w:r>
    </w:p>
    <w:p w14:paraId="10B49C00" w14:textId="77777777" w:rsidR="00233B1E" w:rsidRPr="00F52E1A" w:rsidRDefault="00233B1E" w:rsidP="00625CCF">
      <w:pPr>
        <w:pStyle w:val="ListParagraph"/>
        <w:numPr>
          <w:ilvl w:val="0"/>
          <w:numId w:val="30"/>
        </w:numPr>
        <w:spacing w:line="360" w:lineRule="auto"/>
        <w:contextualSpacing w:val="0"/>
        <w:jc w:val="both"/>
        <w:rPr>
          <w:rFonts w:ascii="Arial" w:hAnsi="Arial" w:cs="Arial"/>
          <w:sz w:val="22"/>
          <w:szCs w:val="22"/>
        </w:rPr>
      </w:pPr>
      <w:r w:rsidRPr="00F52E1A">
        <w:rPr>
          <w:rFonts w:ascii="Arial" w:hAnsi="Arial" w:cs="Arial"/>
          <w:color w:val="000000"/>
          <w:sz w:val="22"/>
          <w:szCs w:val="22"/>
        </w:rPr>
        <w:t>Political parties should be mandated to conduct their election campaigns in accessible spaces and must release their manifestos in accessible formats.</w:t>
      </w:r>
    </w:p>
    <w:p w14:paraId="7BD1659E" w14:textId="77777777" w:rsidR="00233B1E" w:rsidRPr="00F52E1A" w:rsidRDefault="00233B1E" w:rsidP="00625CCF">
      <w:pPr>
        <w:pStyle w:val="ListParagraph"/>
        <w:numPr>
          <w:ilvl w:val="0"/>
          <w:numId w:val="30"/>
        </w:numPr>
        <w:spacing w:line="360" w:lineRule="auto"/>
        <w:contextualSpacing w:val="0"/>
        <w:jc w:val="both"/>
        <w:rPr>
          <w:rFonts w:ascii="Arial" w:hAnsi="Arial" w:cs="Arial"/>
          <w:sz w:val="22"/>
          <w:szCs w:val="22"/>
        </w:rPr>
      </w:pPr>
      <w:r w:rsidRPr="00F52E1A">
        <w:rPr>
          <w:rFonts w:ascii="Arial" w:hAnsi="Arial" w:cs="Arial"/>
          <w:sz w:val="22"/>
          <w:szCs w:val="22"/>
        </w:rPr>
        <w:t>Measures must be taken to facilitate the participation of persons with disabilities in public life as well as in the political process.</w:t>
      </w:r>
    </w:p>
    <w:p w14:paraId="2B345264" w14:textId="4045E665" w:rsidR="00233B1E" w:rsidRPr="00F52E1A" w:rsidRDefault="00233B1E" w:rsidP="00625CCF">
      <w:pPr>
        <w:pStyle w:val="ListParagraph"/>
        <w:numPr>
          <w:ilvl w:val="0"/>
          <w:numId w:val="30"/>
        </w:numPr>
        <w:spacing w:after="240" w:line="360" w:lineRule="auto"/>
        <w:contextualSpacing w:val="0"/>
        <w:jc w:val="both"/>
        <w:rPr>
          <w:rFonts w:ascii="Arial" w:hAnsi="Arial" w:cs="Arial"/>
          <w:sz w:val="22"/>
          <w:szCs w:val="22"/>
        </w:rPr>
      </w:pPr>
      <w:r w:rsidRPr="00F52E1A">
        <w:rPr>
          <w:rFonts w:ascii="Arial" w:hAnsi="Arial" w:cs="Arial"/>
          <w:sz w:val="22"/>
          <w:szCs w:val="22"/>
        </w:rPr>
        <w:t xml:space="preserve">5 per cent representation should also be available in </w:t>
      </w:r>
      <w:r w:rsidR="00EC7024" w:rsidRPr="00F52E1A">
        <w:rPr>
          <w:rFonts w:ascii="Arial" w:hAnsi="Arial" w:cs="Arial"/>
          <w:sz w:val="22"/>
          <w:szCs w:val="22"/>
        </w:rPr>
        <w:t>Parliament, S</w:t>
      </w:r>
      <w:r w:rsidRPr="00F52E1A">
        <w:rPr>
          <w:rFonts w:ascii="Arial" w:hAnsi="Arial" w:cs="Arial"/>
          <w:sz w:val="22"/>
          <w:szCs w:val="22"/>
        </w:rPr>
        <w:t>tate legislative assembly</w:t>
      </w:r>
      <w:r w:rsidR="00CB233B">
        <w:rPr>
          <w:rFonts w:ascii="Arial" w:hAnsi="Arial" w:cs="Arial"/>
          <w:sz w:val="22"/>
          <w:szCs w:val="22"/>
        </w:rPr>
        <w:t>, Panchayat</w:t>
      </w:r>
      <w:r w:rsidRPr="00F52E1A">
        <w:rPr>
          <w:rFonts w:ascii="Arial" w:hAnsi="Arial" w:cs="Arial"/>
          <w:sz w:val="22"/>
          <w:szCs w:val="22"/>
        </w:rPr>
        <w:t xml:space="preserve"> and municipality elections for people with disability.</w:t>
      </w:r>
    </w:p>
    <w:p w14:paraId="4BDB199C" w14:textId="731ED666" w:rsidR="00233B1E" w:rsidRPr="00BB309F" w:rsidRDefault="00233B1E" w:rsidP="00BB309F">
      <w:pPr>
        <w:pStyle w:val="Heading2"/>
        <w:jc w:val="both"/>
      </w:pPr>
      <w:bookmarkStart w:id="27" w:name="_Toc729459"/>
      <w:r w:rsidRPr="00F52E1A">
        <w:t>Article 30: Participation in cultural life, recreation, leisure and sport</w:t>
      </w:r>
      <w:bookmarkEnd w:id="27"/>
    </w:p>
    <w:p w14:paraId="1FE007D4" w14:textId="51875419" w:rsidR="00233B1E" w:rsidRPr="00BB309F" w:rsidRDefault="00233B1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Though the Annual Reports of the Ministry of Culture and the Ministry of Youth Affairs and Sports have listed the initiatives taken by them for people with disabilities,</w:t>
      </w:r>
      <w:r w:rsidR="00212ACC" w:rsidRPr="00F52E1A">
        <w:rPr>
          <w:rFonts w:ascii="Arial" w:hAnsi="Arial" w:cs="Arial"/>
          <w:sz w:val="22"/>
          <w:szCs w:val="22"/>
        </w:rPr>
        <w:t xml:space="preserve"> they </w:t>
      </w:r>
      <w:r w:rsidR="00FE3736">
        <w:rPr>
          <w:rFonts w:ascii="Arial" w:hAnsi="Arial" w:cs="Arial"/>
          <w:sz w:val="22"/>
          <w:szCs w:val="22"/>
        </w:rPr>
        <w:t>a</w:t>
      </w:r>
      <w:r w:rsidR="00212ACC" w:rsidRPr="00F52E1A">
        <w:rPr>
          <w:rFonts w:ascii="Arial" w:hAnsi="Arial" w:cs="Arial"/>
          <w:sz w:val="22"/>
          <w:szCs w:val="22"/>
        </w:rPr>
        <w:t>re not comprehensive.  T</w:t>
      </w:r>
      <w:r w:rsidRPr="00F52E1A">
        <w:rPr>
          <w:rFonts w:ascii="Arial" w:hAnsi="Arial" w:cs="Arial"/>
          <w:sz w:val="22"/>
          <w:szCs w:val="22"/>
        </w:rPr>
        <w:t xml:space="preserve">he amount spent has been extremely low. </w:t>
      </w:r>
      <w:r w:rsidR="00387809" w:rsidRPr="00F52E1A">
        <w:rPr>
          <w:rFonts w:ascii="Arial" w:hAnsi="Arial" w:cs="Arial"/>
          <w:sz w:val="22"/>
          <w:szCs w:val="22"/>
        </w:rPr>
        <w:t xml:space="preserve"> </w:t>
      </w:r>
      <w:r w:rsidRPr="00F52E1A">
        <w:rPr>
          <w:rFonts w:ascii="Arial" w:hAnsi="Arial" w:cs="Arial"/>
          <w:sz w:val="22"/>
          <w:szCs w:val="22"/>
        </w:rPr>
        <w:t>For example, the body that promotes table tennis has INR 10 crore</w:t>
      </w:r>
      <w:r w:rsidR="00FE3736">
        <w:rPr>
          <w:rFonts w:ascii="Arial" w:hAnsi="Arial" w:cs="Arial"/>
          <w:sz w:val="22"/>
          <w:szCs w:val="22"/>
        </w:rPr>
        <w:t>s (100 million)</w:t>
      </w:r>
      <w:r w:rsidRPr="00F52E1A">
        <w:rPr>
          <w:rFonts w:ascii="Arial" w:hAnsi="Arial" w:cs="Arial"/>
          <w:sz w:val="22"/>
          <w:szCs w:val="22"/>
        </w:rPr>
        <w:t xml:space="preserve"> budget annually, but the body that oversees Paralympics as an overall budget of just INR 2</w:t>
      </w:r>
      <w:r w:rsidR="00FE3736">
        <w:rPr>
          <w:rFonts w:ascii="Arial" w:hAnsi="Arial" w:cs="Arial"/>
          <w:sz w:val="22"/>
          <w:szCs w:val="22"/>
        </w:rPr>
        <w:t xml:space="preserve"> (20 million)</w:t>
      </w:r>
      <w:r w:rsidRPr="00F52E1A">
        <w:rPr>
          <w:rFonts w:ascii="Arial" w:hAnsi="Arial" w:cs="Arial"/>
          <w:sz w:val="22"/>
          <w:szCs w:val="22"/>
        </w:rPr>
        <w:t xml:space="preserve"> crores. This has been further reduced to </w:t>
      </w:r>
      <w:r w:rsidR="00387809" w:rsidRPr="00F52E1A">
        <w:rPr>
          <w:rFonts w:ascii="Arial" w:hAnsi="Arial" w:cs="Arial"/>
          <w:sz w:val="22"/>
          <w:szCs w:val="22"/>
        </w:rPr>
        <w:t>INR</w:t>
      </w:r>
      <w:r w:rsidRPr="00F52E1A">
        <w:rPr>
          <w:rFonts w:ascii="Arial" w:hAnsi="Arial" w:cs="Arial"/>
          <w:sz w:val="22"/>
          <w:szCs w:val="22"/>
        </w:rPr>
        <w:t xml:space="preserve"> 1 crore</w:t>
      </w:r>
      <w:r w:rsidR="00FE3736">
        <w:rPr>
          <w:rFonts w:ascii="Arial" w:hAnsi="Arial" w:cs="Arial"/>
          <w:sz w:val="22"/>
          <w:szCs w:val="22"/>
        </w:rPr>
        <w:t xml:space="preserve"> (10 million) </w:t>
      </w:r>
      <w:r w:rsidRPr="00F52E1A">
        <w:rPr>
          <w:rFonts w:ascii="Arial" w:hAnsi="Arial" w:cs="Arial"/>
          <w:sz w:val="22"/>
          <w:szCs w:val="22"/>
        </w:rPr>
        <w:t>in the 2017-2018 budget with the government sources claiming that the funds will now be drawn from the “Khelo India” scheme.</w:t>
      </w:r>
      <w:r w:rsidR="00387809" w:rsidRPr="00F52E1A">
        <w:rPr>
          <w:rStyle w:val="FootnoteReference"/>
          <w:rFonts w:ascii="Arial" w:hAnsi="Arial" w:cs="Arial"/>
          <w:sz w:val="22"/>
          <w:szCs w:val="22"/>
        </w:rPr>
        <w:footnoteReference w:id="78"/>
      </w:r>
      <w:r w:rsidRPr="00F52E1A">
        <w:rPr>
          <w:rFonts w:ascii="Arial" w:hAnsi="Arial" w:cs="Arial"/>
          <w:sz w:val="22"/>
          <w:szCs w:val="22"/>
        </w:rPr>
        <w:t xml:space="preserve">  </w:t>
      </w:r>
    </w:p>
    <w:p w14:paraId="3A725B93" w14:textId="01140EAE" w:rsidR="00233B1E" w:rsidRPr="00F52E1A" w:rsidRDefault="00233B1E" w:rsidP="005C64A4">
      <w:pPr>
        <w:pStyle w:val="Heading3"/>
      </w:pPr>
      <w:r w:rsidRPr="00F52E1A">
        <w:t>Recommendations for Article 30</w:t>
      </w:r>
    </w:p>
    <w:p w14:paraId="502FE24E" w14:textId="01AE310F" w:rsidR="00233B1E" w:rsidRPr="00F52E1A" w:rsidRDefault="00233B1E" w:rsidP="00625CCF">
      <w:pPr>
        <w:pStyle w:val="NormalWeb"/>
        <w:numPr>
          <w:ilvl w:val="0"/>
          <w:numId w:val="31"/>
        </w:numPr>
        <w:spacing w:before="0" w:beforeAutospacing="0" w:after="0" w:afterAutospacing="0" w:line="360" w:lineRule="auto"/>
        <w:jc w:val="both"/>
        <w:rPr>
          <w:rFonts w:ascii="Arial" w:hAnsi="Arial" w:cs="Arial"/>
          <w:sz w:val="22"/>
          <w:szCs w:val="22"/>
        </w:rPr>
      </w:pPr>
      <w:r w:rsidRPr="00F52E1A">
        <w:rPr>
          <w:rFonts w:ascii="Arial" w:hAnsi="Arial" w:cs="Arial"/>
          <w:color w:val="000000"/>
          <w:sz w:val="22"/>
          <w:szCs w:val="22"/>
        </w:rPr>
        <w:t>The Schemes promoted by the Sports Ministry</w:t>
      </w:r>
      <w:r w:rsidR="00387809" w:rsidRPr="00F52E1A">
        <w:rPr>
          <w:rFonts w:ascii="Arial" w:hAnsi="Arial" w:cs="Arial"/>
          <w:color w:val="000000"/>
          <w:sz w:val="22"/>
          <w:szCs w:val="22"/>
        </w:rPr>
        <w:t xml:space="preserve"> and Culture Min</w:t>
      </w:r>
      <w:r w:rsidR="007F025E">
        <w:rPr>
          <w:rFonts w:ascii="Arial" w:hAnsi="Arial" w:cs="Arial"/>
          <w:color w:val="000000"/>
          <w:sz w:val="22"/>
          <w:szCs w:val="22"/>
        </w:rPr>
        <w:t>i</w:t>
      </w:r>
      <w:r w:rsidR="00387809" w:rsidRPr="00F52E1A">
        <w:rPr>
          <w:rFonts w:ascii="Arial" w:hAnsi="Arial" w:cs="Arial"/>
          <w:color w:val="000000"/>
          <w:sz w:val="22"/>
          <w:szCs w:val="22"/>
        </w:rPr>
        <w:t>stry</w:t>
      </w:r>
      <w:r w:rsidRPr="00F52E1A">
        <w:rPr>
          <w:rFonts w:ascii="Arial" w:hAnsi="Arial" w:cs="Arial"/>
          <w:color w:val="000000"/>
          <w:sz w:val="22"/>
          <w:szCs w:val="22"/>
        </w:rPr>
        <w:t xml:space="preserve">, which are right now very piecemeal in nature, should be made comprehensive enough to cover all aspects, such as access to infrastructure, grants for training, nourishment, equipment and participation, and so on. </w:t>
      </w:r>
      <w:r w:rsidR="00387809" w:rsidRPr="00F52E1A">
        <w:rPr>
          <w:rFonts w:ascii="Arial" w:hAnsi="Arial" w:cs="Arial"/>
          <w:color w:val="000000"/>
          <w:sz w:val="22"/>
          <w:szCs w:val="22"/>
        </w:rPr>
        <w:t xml:space="preserve"> </w:t>
      </w:r>
      <w:r w:rsidRPr="00F52E1A">
        <w:rPr>
          <w:rFonts w:ascii="Arial" w:hAnsi="Arial" w:cs="Arial"/>
          <w:color w:val="000000"/>
          <w:sz w:val="22"/>
          <w:szCs w:val="22"/>
        </w:rPr>
        <w:t xml:space="preserve">Similar schemes, which are comprehensive, should be formulated for artists with disabilities by the Ministry of Culture. </w:t>
      </w:r>
      <w:r w:rsidR="00387809" w:rsidRPr="00F52E1A">
        <w:rPr>
          <w:rFonts w:ascii="Arial" w:hAnsi="Arial" w:cs="Arial"/>
          <w:sz w:val="22"/>
          <w:szCs w:val="22"/>
        </w:rPr>
        <w:t xml:space="preserve">They should be dedicated departments to deal with the issues of disability in the Ministries. </w:t>
      </w:r>
    </w:p>
    <w:p w14:paraId="5809A440" w14:textId="77777777" w:rsidR="00233B1E" w:rsidRPr="00F52E1A" w:rsidRDefault="00233B1E" w:rsidP="00625CCF">
      <w:pPr>
        <w:pStyle w:val="ListParagraph"/>
        <w:numPr>
          <w:ilvl w:val="0"/>
          <w:numId w:val="31"/>
        </w:numPr>
        <w:spacing w:line="360" w:lineRule="auto"/>
        <w:contextualSpacing w:val="0"/>
        <w:jc w:val="both"/>
        <w:rPr>
          <w:rFonts w:ascii="Arial" w:hAnsi="Arial" w:cs="Arial"/>
          <w:sz w:val="22"/>
          <w:szCs w:val="22"/>
        </w:rPr>
      </w:pPr>
      <w:r w:rsidRPr="00F52E1A">
        <w:rPr>
          <w:rFonts w:ascii="Arial" w:hAnsi="Arial" w:cs="Arial"/>
          <w:color w:val="000000"/>
          <w:sz w:val="22"/>
          <w:szCs w:val="22"/>
        </w:rPr>
        <w:t>Persons with disabilities should be included in decision making committees of the Ministries/Departments that deal with culture, youth affairs and sports.</w:t>
      </w:r>
    </w:p>
    <w:p w14:paraId="60751718" w14:textId="3EA081EA" w:rsidR="00233B1E" w:rsidRPr="00F52E1A" w:rsidRDefault="00233B1E" w:rsidP="00625CCF">
      <w:pPr>
        <w:pStyle w:val="ListParagraph"/>
        <w:numPr>
          <w:ilvl w:val="0"/>
          <w:numId w:val="31"/>
        </w:numPr>
        <w:spacing w:line="360" w:lineRule="auto"/>
        <w:contextualSpacing w:val="0"/>
        <w:jc w:val="both"/>
        <w:rPr>
          <w:rFonts w:ascii="Arial" w:hAnsi="Arial" w:cs="Arial"/>
          <w:sz w:val="22"/>
          <w:szCs w:val="22"/>
        </w:rPr>
      </w:pPr>
      <w:r w:rsidRPr="00F52E1A">
        <w:rPr>
          <w:rFonts w:ascii="Arial" w:hAnsi="Arial" w:cs="Arial"/>
          <w:sz w:val="22"/>
          <w:szCs w:val="22"/>
        </w:rPr>
        <w:t>Special reservations for sports persons with disabilities should be there, just as non-disabled sports persons.</w:t>
      </w:r>
    </w:p>
    <w:p w14:paraId="3C0249CE" w14:textId="77777777" w:rsidR="00233B1E" w:rsidRPr="00F52E1A" w:rsidRDefault="00233B1E" w:rsidP="00625CCF">
      <w:pPr>
        <w:pStyle w:val="ListParagraph"/>
        <w:numPr>
          <w:ilvl w:val="0"/>
          <w:numId w:val="31"/>
        </w:numPr>
        <w:spacing w:after="240" w:line="360" w:lineRule="auto"/>
        <w:contextualSpacing w:val="0"/>
        <w:jc w:val="both"/>
        <w:rPr>
          <w:rFonts w:ascii="Arial" w:hAnsi="Arial" w:cs="Arial"/>
          <w:sz w:val="22"/>
          <w:szCs w:val="22"/>
        </w:rPr>
      </w:pPr>
      <w:r w:rsidRPr="00F52E1A">
        <w:rPr>
          <w:rFonts w:ascii="Arial" w:hAnsi="Arial" w:cs="Arial"/>
          <w:sz w:val="22"/>
          <w:szCs w:val="22"/>
        </w:rPr>
        <w:t>There should be a pan- India policy for monetary awards for sports persons with disabilities. Right now, different States have different provisions and some states have no provisions at all.</w:t>
      </w:r>
    </w:p>
    <w:p w14:paraId="3ED64192" w14:textId="3C744AF7" w:rsidR="00233B1E" w:rsidRPr="00F52E1A" w:rsidRDefault="00233B1E" w:rsidP="00800E83">
      <w:pPr>
        <w:pStyle w:val="Heading2"/>
        <w:jc w:val="both"/>
      </w:pPr>
      <w:bookmarkStart w:id="28" w:name="_Toc729460"/>
      <w:r w:rsidRPr="00F52E1A">
        <w:t>Article 31:  Statistics and data collection</w:t>
      </w:r>
      <w:bookmarkEnd w:id="28"/>
    </w:p>
    <w:p w14:paraId="346801E2" w14:textId="1209E0F3" w:rsidR="00BB309F" w:rsidRDefault="00233B1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The Ministry of Statistics and Programme Implementation undertakes surveys on different socio-economic subjects, conducts village surveys and many others. However, ‘persons with disability’ as a social group, is not covered by these surveys. For example, in the employment/ unemployment surveys conducted by NSSO periodically, persons with disability as a category has not been included.</w:t>
      </w:r>
      <w:r w:rsidRPr="00F52E1A">
        <w:rPr>
          <w:rStyle w:val="FootnoteReference"/>
          <w:rFonts w:ascii="Arial" w:hAnsi="Arial" w:cs="Arial"/>
          <w:sz w:val="22"/>
          <w:szCs w:val="22"/>
        </w:rPr>
        <w:footnoteReference w:id="79"/>
      </w:r>
      <w:r w:rsidRPr="00F52E1A">
        <w:rPr>
          <w:rFonts w:ascii="Arial" w:hAnsi="Arial" w:cs="Arial"/>
          <w:sz w:val="22"/>
          <w:szCs w:val="22"/>
        </w:rPr>
        <w:t xml:space="preserve"> There are many more such glaring examples of omission.</w:t>
      </w:r>
    </w:p>
    <w:p w14:paraId="22F43506" w14:textId="1FFFFBA7" w:rsidR="00233B1E" w:rsidRPr="00BB309F" w:rsidRDefault="00233B1E" w:rsidP="00625CCF">
      <w:pPr>
        <w:pStyle w:val="ListParagraph"/>
        <w:numPr>
          <w:ilvl w:val="0"/>
          <w:numId w:val="3"/>
        </w:numPr>
        <w:spacing w:after="240" w:line="360" w:lineRule="auto"/>
        <w:contextualSpacing w:val="0"/>
        <w:jc w:val="both"/>
        <w:rPr>
          <w:rFonts w:ascii="Arial" w:hAnsi="Arial" w:cs="Arial"/>
          <w:sz w:val="22"/>
          <w:szCs w:val="22"/>
        </w:rPr>
      </w:pPr>
      <w:r w:rsidRPr="00BB309F">
        <w:rPr>
          <w:rFonts w:ascii="Arial" w:hAnsi="Arial" w:cs="Arial"/>
          <w:bCs/>
          <w:sz w:val="22"/>
          <w:szCs w:val="22"/>
        </w:rPr>
        <w:t xml:space="preserve">The existing policies do not mandate data collection with respect to persons with disabilities utilising various services like health, legal, etc.  The only disability data that is maintained by the Government is for programmes in which there is reservation for persons with disabilities. Even in such programmes, disability and gender segregated data is sometimes not maintained. </w:t>
      </w:r>
    </w:p>
    <w:p w14:paraId="6C59B14C" w14:textId="151CFFE4" w:rsidR="00233B1E" w:rsidRPr="00F52E1A" w:rsidRDefault="00233B1E" w:rsidP="005C64A4">
      <w:pPr>
        <w:pStyle w:val="Heading3"/>
      </w:pPr>
      <w:r w:rsidRPr="00F52E1A">
        <w:t>Recommendations for Article 31</w:t>
      </w:r>
    </w:p>
    <w:p w14:paraId="47F3A62C" w14:textId="15E8E265" w:rsidR="00233B1E" w:rsidRPr="001E79B1" w:rsidRDefault="00233B1E" w:rsidP="00625CCF">
      <w:pPr>
        <w:pStyle w:val="ListParagraph"/>
        <w:numPr>
          <w:ilvl w:val="0"/>
          <w:numId w:val="32"/>
        </w:numPr>
        <w:spacing w:after="240" w:line="360" w:lineRule="auto"/>
        <w:jc w:val="both"/>
        <w:rPr>
          <w:rFonts w:ascii="Arial" w:hAnsi="Arial" w:cs="Arial"/>
          <w:sz w:val="22"/>
          <w:szCs w:val="22"/>
        </w:rPr>
      </w:pPr>
      <w:r w:rsidRPr="001E79B1">
        <w:rPr>
          <w:rFonts w:ascii="Arial" w:hAnsi="Arial" w:cs="Arial"/>
          <w:color w:val="000000"/>
          <w:sz w:val="22"/>
          <w:szCs w:val="22"/>
        </w:rPr>
        <w:t xml:space="preserve">The Sustainable Development Goals, which India is committed to achieve, mandates the collection and reporting of disaggregated data on the various SDG indicators. The NSSO, which is responsible for data collection in the country, should take up concerted measures, to develop strategies for data collection on persons with disability and including disability in all relevant surveys. </w:t>
      </w:r>
    </w:p>
    <w:p w14:paraId="693ABFAC" w14:textId="6037B728" w:rsidR="00233B1E" w:rsidRPr="00F52E1A" w:rsidRDefault="004C1775" w:rsidP="00625CCF">
      <w:pPr>
        <w:pStyle w:val="ListParagraph"/>
        <w:numPr>
          <w:ilvl w:val="0"/>
          <w:numId w:val="32"/>
        </w:numPr>
        <w:spacing w:line="360" w:lineRule="auto"/>
        <w:contextualSpacing w:val="0"/>
        <w:jc w:val="both"/>
        <w:rPr>
          <w:rFonts w:ascii="Arial" w:hAnsi="Arial" w:cs="Arial"/>
          <w:sz w:val="22"/>
          <w:szCs w:val="22"/>
        </w:rPr>
      </w:pPr>
      <w:r>
        <w:rPr>
          <w:rFonts w:ascii="Arial" w:hAnsi="Arial" w:cs="Arial"/>
          <w:sz w:val="22"/>
          <w:szCs w:val="22"/>
        </w:rPr>
        <w:t xml:space="preserve">In </w:t>
      </w:r>
      <w:r w:rsidR="00233B1E" w:rsidRPr="00F52E1A">
        <w:rPr>
          <w:rFonts w:ascii="Arial" w:hAnsi="Arial" w:cs="Arial"/>
          <w:sz w:val="22"/>
          <w:szCs w:val="22"/>
        </w:rPr>
        <w:t xml:space="preserve">the upcoming </w:t>
      </w:r>
      <w:r>
        <w:rPr>
          <w:rFonts w:ascii="Arial" w:hAnsi="Arial" w:cs="Arial"/>
          <w:sz w:val="22"/>
          <w:szCs w:val="22"/>
        </w:rPr>
        <w:t>P</w:t>
      </w:r>
      <w:r w:rsidR="00233B1E" w:rsidRPr="00F52E1A">
        <w:rPr>
          <w:rFonts w:ascii="Arial" w:hAnsi="Arial" w:cs="Arial"/>
          <w:sz w:val="22"/>
          <w:szCs w:val="22"/>
        </w:rPr>
        <w:t xml:space="preserve">opulation </w:t>
      </w:r>
      <w:r>
        <w:rPr>
          <w:rFonts w:ascii="Arial" w:hAnsi="Arial" w:cs="Arial"/>
          <w:sz w:val="22"/>
          <w:szCs w:val="22"/>
        </w:rPr>
        <w:t>C</w:t>
      </w:r>
      <w:r w:rsidR="00233B1E" w:rsidRPr="00F52E1A">
        <w:rPr>
          <w:rFonts w:ascii="Arial" w:hAnsi="Arial" w:cs="Arial"/>
          <w:sz w:val="22"/>
          <w:szCs w:val="22"/>
        </w:rPr>
        <w:t xml:space="preserve">ensus in 2021, data on disability should be collected in an appropriate manner in consultation with DPOs at all stages – formulating an appropriate question, pre testing, training of enumerates, awareness </w:t>
      </w:r>
      <w:r>
        <w:rPr>
          <w:rFonts w:ascii="Arial" w:hAnsi="Arial" w:cs="Arial"/>
          <w:sz w:val="22"/>
          <w:szCs w:val="22"/>
        </w:rPr>
        <w:t xml:space="preserve">creation </w:t>
      </w:r>
      <w:r w:rsidR="00233B1E" w:rsidRPr="00F52E1A">
        <w:rPr>
          <w:rFonts w:ascii="Arial" w:hAnsi="Arial" w:cs="Arial"/>
          <w:sz w:val="22"/>
          <w:szCs w:val="22"/>
        </w:rPr>
        <w:t>etc.</w:t>
      </w:r>
    </w:p>
    <w:p w14:paraId="0DD81396" w14:textId="153D5F01" w:rsidR="00233B1E" w:rsidRPr="00F52E1A" w:rsidRDefault="00233B1E" w:rsidP="00625CCF">
      <w:pPr>
        <w:pStyle w:val="ListParagraph"/>
        <w:numPr>
          <w:ilvl w:val="0"/>
          <w:numId w:val="32"/>
        </w:numPr>
        <w:spacing w:after="240" w:line="360" w:lineRule="auto"/>
        <w:contextualSpacing w:val="0"/>
        <w:jc w:val="both"/>
        <w:rPr>
          <w:rFonts w:ascii="Arial" w:hAnsi="Arial" w:cs="Arial"/>
          <w:sz w:val="22"/>
          <w:szCs w:val="22"/>
        </w:rPr>
      </w:pPr>
      <w:r w:rsidRPr="00F52E1A">
        <w:rPr>
          <w:rFonts w:ascii="Arial" w:hAnsi="Arial" w:cs="Arial"/>
          <w:sz w:val="22"/>
          <w:szCs w:val="22"/>
        </w:rPr>
        <w:t xml:space="preserve">In order to fulfil the SDG, data should be gathered from </w:t>
      </w:r>
      <w:r w:rsidR="004C1775">
        <w:rPr>
          <w:rFonts w:ascii="Arial" w:hAnsi="Arial" w:cs="Arial"/>
          <w:sz w:val="22"/>
          <w:szCs w:val="22"/>
        </w:rPr>
        <w:t xml:space="preserve">all the relevant </w:t>
      </w:r>
      <w:r w:rsidRPr="00F52E1A">
        <w:rPr>
          <w:rFonts w:ascii="Arial" w:hAnsi="Arial" w:cs="Arial"/>
          <w:sz w:val="22"/>
          <w:szCs w:val="22"/>
        </w:rPr>
        <w:t>Ministries</w:t>
      </w:r>
      <w:r w:rsidR="004C1775">
        <w:rPr>
          <w:rFonts w:ascii="Arial" w:hAnsi="Arial" w:cs="Arial"/>
          <w:sz w:val="22"/>
          <w:szCs w:val="22"/>
        </w:rPr>
        <w:t xml:space="preserve"> (about 28 Ministries)</w:t>
      </w:r>
      <w:r w:rsidR="004C1775">
        <w:rPr>
          <w:rStyle w:val="FootnoteReference"/>
          <w:rFonts w:ascii="Arial" w:hAnsi="Arial" w:cs="Arial"/>
          <w:sz w:val="22"/>
          <w:szCs w:val="22"/>
        </w:rPr>
        <w:footnoteReference w:id="80"/>
      </w:r>
      <w:r w:rsidR="004C1775">
        <w:rPr>
          <w:rFonts w:ascii="Arial" w:hAnsi="Arial" w:cs="Arial"/>
          <w:sz w:val="22"/>
          <w:szCs w:val="22"/>
        </w:rPr>
        <w:t xml:space="preserve"> </w:t>
      </w:r>
      <w:r w:rsidRPr="00F52E1A">
        <w:rPr>
          <w:rFonts w:ascii="Arial" w:hAnsi="Arial" w:cs="Arial"/>
          <w:sz w:val="22"/>
          <w:szCs w:val="22"/>
        </w:rPr>
        <w:t xml:space="preserve"> on the progress made in terms of accessibility, inclusion and accommodation. Not just individual data but also data on the progress made on </w:t>
      </w:r>
      <w:r w:rsidR="00611ED7">
        <w:rPr>
          <w:rFonts w:ascii="Arial" w:hAnsi="Arial" w:cs="Arial"/>
          <w:sz w:val="22"/>
          <w:szCs w:val="22"/>
        </w:rPr>
        <w:t>a</w:t>
      </w:r>
      <w:r w:rsidR="00611ED7" w:rsidRPr="00F52E1A">
        <w:rPr>
          <w:rFonts w:ascii="Arial" w:hAnsi="Arial" w:cs="Arial"/>
          <w:sz w:val="22"/>
          <w:szCs w:val="22"/>
        </w:rPr>
        <w:t>ccessibility</w:t>
      </w:r>
      <w:r w:rsidRPr="00F52E1A">
        <w:rPr>
          <w:rFonts w:ascii="Arial" w:hAnsi="Arial" w:cs="Arial"/>
          <w:sz w:val="22"/>
          <w:szCs w:val="22"/>
        </w:rPr>
        <w:t xml:space="preserve"> and disabled friendliness should be collected, which will give a fair idea of how much inclusion has actually being achieved.</w:t>
      </w:r>
    </w:p>
    <w:p w14:paraId="35741CC3" w14:textId="5E6F0153" w:rsidR="00233B1E" w:rsidRPr="00F52E1A" w:rsidRDefault="00233B1E" w:rsidP="00800E83">
      <w:pPr>
        <w:pStyle w:val="Heading2"/>
        <w:jc w:val="both"/>
      </w:pPr>
      <w:bookmarkStart w:id="29" w:name="_Toc729461"/>
      <w:r w:rsidRPr="00F52E1A">
        <w:t>Article 32: International cooperation</w:t>
      </w:r>
      <w:bookmarkEnd w:id="29"/>
    </w:p>
    <w:p w14:paraId="42803251" w14:textId="77777777" w:rsidR="00233B1E" w:rsidRPr="00F52E1A" w:rsidRDefault="00233B1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The Legal and Treaties Division of the Ministry of External Affairs is a nodal point that deals with all aspects of International law and which advices to the Government of India.</w:t>
      </w:r>
      <w:r w:rsidRPr="00F52E1A">
        <w:rPr>
          <w:rStyle w:val="FootnoteReference"/>
          <w:rFonts w:ascii="Arial" w:hAnsi="Arial" w:cs="Arial"/>
          <w:sz w:val="22"/>
          <w:szCs w:val="22"/>
        </w:rPr>
        <w:footnoteReference w:id="81"/>
      </w:r>
      <w:r w:rsidRPr="00F52E1A">
        <w:rPr>
          <w:rFonts w:ascii="Arial" w:hAnsi="Arial" w:cs="Arial"/>
          <w:sz w:val="22"/>
          <w:szCs w:val="22"/>
        </w:rPr>
        <w:t xml:space="preserve"> In the Annual Report, 2015-16, there is no mention of any work undertaken with respect to the CRPD.  Appendix 1 of the Annual Report lists the multilateral and bilateral Agreements/MoUs by India with other countries during the financial year 2014-15 for various issues like roads, IT, WASH, Railways, energy sector, etc. However, there were no agreements or MoUs related to disability.</w:t>
      </w:r>
      <w:r w:rsidRPr="00F52E1A">
        <w:rPr>
          <w:rStyle w:val="FootnoteReference"/>
          <w:rFonts w:ascii="Arial" w:hAnsi="Arial" w:cs="Arial"/>
          <w:sz w:val="22"/>
          <w:szCs w:val="22"/>
        </w:rPr>
        <w:footnoteReference w:id="82"/>
      </w:r>
    </w:p>
    <w:p w14:paraId="513BF988" w14:textId="12EDC6F8" w:rsidR="00233B1E" w:rsidRPr="00F52E1A" w:rsidRDefault="00233B1E" w:rsidP="005C64A4">
      <w:pPr>
        <w:pStyle w:val="Heading3"/>
      </w:pPr>
      <w:r w:rsidRPr="00F52E1A">
        <w:t>Recommendations for Article 32</w:t>
      </w:r>
    </w:p>
    <w:p w14:paraId="04E0B38C" w14:textId="77777777" w:rsidR="00233B1E" w:rsidRPr="001E79B1" w:rsidRDefault="00233B1E" w:rsidP="00625CCF">
      <w:pPr>
        <w:pStyle w:val="ListParagraph"/>
        <w:numPr>
          <w:ilvl w:val="0"/>
          <w:numId w:val="33"/>
        </w:numPr>
        <w:spacing w:line="360" w:lineRule="auto"/>
        <w:jc w:val="both"/>
        <w:rPr>
          <w:rFonts w:ascii="Arial" w:hAnsi="Arial" w:cs="Arial"/>
          <w:sz w:val="22"/>
          <w:szCs w:val="22"/>
        </w:rPr>
      </w:pPr>
      <w:r w:rsidRPr="001E79B1">
        <w:rPr>
          <w:rFonts w:ascii="Arial" w:hAnsi="Arial" w:cs="Arial"/>
          <w:sz w:val="22"/>
          <w:szCs w:val="22"/>
        </w:rPr>
        <w:t>Government efforts to promote international cooperation needs to be strengthened, particularly in the areas of technology, capacity building and research. Certain long term bilateral and multilateral programmes should be planned and executed. Collaboration agreements should be made on accessibility and inclusion.</w:t>
      </w:r>
    </w:p>
    <w:p w14:paraId="3B54ACDE" w14:textId="77777777" w:rsidR="00233B1E" w:rsidRPr="00F52E1A" w:rsidRDefault="00233B1E" w:rsidP="00625CCF">
      <w:pPr>
        <w:pStyle w:val="ListParagraph"/>
        <w:numPr>
          <w:ilvl w:val="0"/>
          <w:numId w:val="33"/>
        </w:numPr>
        <w:spacing w:after="240" w:line="360" w:lineRule="auto"/>
        <w:contextualSpacing w:val="0"/>
        <w:jc w:val="both"/>
        <w:rPr>
          <w:rFonts w:ascii="Arial" w:hAnsi="Arial" w:cs="Arial"/>
          <w:sz w:val="22"/>
          <w:szCs w:val="22"/>
        </w:rPr>
      </w:pPr>
      <w:r w:rsidRPr="00F52E1A">
        <w:rPr>
          <w:rFonts w:ascii="Arial" w:hAnsi="Arial" w:cs="Arial"/>
          <w:sz w:val="22"/>
          <w:szCs w:val="22"/>
        </w:rPr>
        <w:t xml:space="preserve">Since disability is a cross cutting issue, all relevant partnerships related to development should have a disability component built into them. </w:t>
      </w:r>
    </w:p>
    <w:p w14:paraId="3A78A487" w14:textId="10FF7F3B" w:rsidR="00233B1E" w:rsidRPr="00F52E1A" w:rsidRDefault="00233B1E" w:rsidP="00800E83">
      <w:pPr>
        <w:pStyle w:val="Heading2"/>
        <w:jc w:val="both"/>
      </w:pPr>
      <w:bookmarkStart w:id="30" w:name="_Toc729462"/>
      <w:r w:rsidRPr="00F52E1A">
        <w:t>Article 33: National implementation and monitoring</w:t>
      </w:r>
      <w:bookmarkEnd w:id="30"/>
    </w:p>
    <w:p w14:paraId="414CADC1" w14:textId="72D1D2BC" w:rsidR="00233B1E" w:rsidRPr="00F52E1A" w:rsidRDefault="00233B1E" w:rsidP="00625CCF">
      <w:pPr>
        <w:pStyle w:val="ListParagraph"/>
        <w:numPr>
          <w:ilvl w:val="0"/>
          <w:numId w:val="3"/>
        </w:numPr>
        <w:spacing w:line="360" w:lineRule="auto"/>
        <w:contextualSpacing w:val="0"/>
        <w:jc w:val="both"/>
        <w:rPr>
          <w:rFonts w:ascii="Arial" w:hAnsi="Arial" w:cs="Arial"/>
          <w:sz w:val="22"/>
          <w:szCs w:val="22"/>
        </w:rPr>
      </w:pPr>
      <w:r w:rsidRPr="00F52E1A">
        <w:rPr>
          <w:rFonts w:ascii="Arial" w:hAnsi="Arial" w:cs="Arial"/>
          <w:sz w:val="22"/>
          <w:szCs w:val="22"/>
        </w:rPr>
        <w:t>The CRPD obligates State Parties to designate an independent mechanism for implementing the Convention. However, there is no independent mechanism in the country to monitor the implementation</w:t>
      </w:r>
      <w:r w:rsidR="00212ACC" w:rsidRPr="00F52E1A">
        <w:rPr>
          <w:rFonts w:ascii="Arial" w:hAnsi="Arial" w:cs="Arial"/>
          <w:sz w:val="22"/>
          <w:szCs w:val="22"/>
        </w:rPr>
        <w:t xml:space="preserve"> of the CRPD</w:t>
      </w:r>
      <w:r w:rsidRPr="00F52E1A">
        <w:rPr>
          <w:rFonts w:ascii="Arial" w:hAnsi="Arial" w:cs="Arial"/>
          <w:sz w:val="22"/>
          <w:szCs w:val="22"/>
        </w:rPr>
        <w:t xml:space="preserve">. There was a demand for setting up a National Commission to implement the Act but when The RPWD Act was passed in Parliament, it did not include that provision. Instead the mechanism that existed for the Disability Act, 1995 was retained, which is that of having the Office of the Chief Commissioner and the State Commissioner to monitor the implementation of the Act. </w:t>
      </w:r>
      <w:r w:rsidR="004C1775">
        <w:rPr>
          <w:rFonts w:ascii="Arial" w:hAnsi="Arial" w:cs="Arial"/>
          <w:sz w:val="22"/>
          <w:szCs w:val="22"/>
        </w:rPr>
        <w:t>T</w:t>
      </w:r>
      <w:r w:rsidRPr="00F52E1A">
        <w:rPr>
          <w:rFonts w:ascii="Arial" w:hAnsi="Arial" w:cs="Arial"/>
          <w:sz w:val="22"/>
          <w:szCs w:val="22"/>
        </w:rPr>
        <w:t xml:space="preserve">he Chief Commissioner and State Commissioners, who are responsible for monitoring the implementation of the Act, have limited powers and their orders are only recommendatory. Moreover, the hierarchy of the Central and State Commissioners Officers is such that they just do not have the necessary power to implement the provisions of the Act through coordination with various other Ministries. </w:t>
      </w:r>
      <w:r w:rsidR="00DA434B">
        <w:rPr>
          <w:rFonts w:ascii="Arial" w:hAnsi="Arial" w:cs="Arial"/>
          <w:sz w:val="22"/>
          <w:szCs w:val="22"/>
        </w:rPr>
        <w:t xml:space="preserve"> </w:t>
      </w:r>
    </w:p>
    <w:p w14:paraId="1E32E337" w14:textId="3F28BE92" w:rsidR="00233B1E" w:rsidRPr="00F52E1A" w:rsidRDefault="00233B1E" w:rsidP="005C64A4">
      <w:pPr>
        <w:pStyle w:val="Heading3"/>
      </w:pPr>
      <w:r w:rsidRPr="00F52E1A">
        <w:t>Recommendations for Article 33</w:t>
      </w:r>
    </w:p>
    <w:p w14:paraId="21437532" w14:textId="77777777" w:rsidR="00233B1E" w:rsidRPr="00126B6B" w:rsidRDefault="00233B1E" w:rsidP="00625CCF">
      <w:pPr>
        <w:pStyle w:val="ListParagraph"/>
        <w:numPr>
          <w:ilvl w:val="0"/>
          <w:numId w:val="34"/>
        </w:numPr>
        <w:spacing w:line="360" w:lineRule="auto"/>
        <w:jc w:val="both"/>
        <w:rPr>
          <w:rFonts w:ascii="Arial" w:hAnsi="Arial" w:cs="Arial"/>
          <w:sz w:val="22"/>
          <w:szCs w:val="22"/>
        </w:rPr>
      </w:pPr>
      <w:r w:rsidRPr="00126B6B">
        <w:rPr>
          <w:rFonts w:ascii="Arial" w:hAnsi="Arial" w:cs="Arial"/>
          <w:sz w:val="22"/>
          <w:szCs w:val="22"/>
        </w:rPr>
        <w:t>An autonomous body with adequate power and resources needs to be established for implementing and monitoring the CRPD and The RPWD Act, 2016.</w:t>
      </w:r>
    </w:p>
    <w:p w14:paraId="33F3CC31" w14:textId="768E669D" w:rsidR="00233B1E" w:rsidRDefault="00233B1E" w:rsidP="00625CCF">
      <w:pPr>
        <w:pStyle w:val="ListParagraph"/>
        <w:numPr>
          <w:ilvl w:val="0"/>
          <w:numId w:val="34"/>
        </w:numPr>
        <w:spacing w:line="360" w:lineRule="auto"/>
        <w:contextualSpacing w:val="0"/>
        <w:jc w:val="both"/>
        <w:rPr>
          <w:rFonts w:ascii="Arial" w:hAnsi="Arial" w:cs="Arial"/>
          <w:sz w:val="22"/>
          <w:szCs w:val="22"/>
        </w:rPr>
      </w:pPr>
      <w:r w:rsidRPr="00F52E1A">
        <w:rPr>
          <w:rFonts w:ascii="Arial" w:hAnsi="Arial" w:cs="Arial"/>
          <w:sz w:val="22"/>
          <w:szCs w:val="22"/>
        </w:rPr>
        <w:t>The Department of Empowerment of Persons with Disability should be upgraded to a Ministry to ensure that enough resources (both financial and human) are allocated so as to effectively coordinate with other Ministries in order to implement The RPWD Act, 2016.</w:t>
      </w:r>
    </w:p>
    <w:p w14:paraId="500379AA" w14:textId="61A956EF" w:rsidR="00DA434B" w:rsidRPr="00F52E1A" w:rsidRDefault="00DA434B" w:rsidP="00625CCF">
      <w:pPr>
        <w:pStyle w:val="ListParagraph"/>
        <w:numPr>
          <w:ilvl w:val="0"/>
          <w:numId w:val="34"/>
        </w:numPr>
        <w:spacing w:line="360" w:lineRule="auto"/>
        <w:contextualSpacing w:val="0"/>
        <w:jc w:val="both"/>
        <w:rPr>
          <w:rFonts w:ascii="Arial" w:hAnsi="Arial" w:cs="Arial"/>
          <w:sz w:val="22"/>
          <w:szCs w:val="22"/>
        </w:rPr>
      </w:pPr>
      <w:r>
        <w:rPr>
          <w:rFonts w:ascii="Arial" w:hAnsi="Arial" w:cs="Arial"/>
          <w:sz w:val="22"/>
          <w:szCs w:val="22"/>
        </w:rPr>
        <w:t xml:space="preserve">Full time Disability Commissioner should be appointed in all States at the earliest. </w:t>
      </w:r>
    </w:p>
    <w:p w14:paraId="2AED4327" w14:textId="77777777" w:rsidR="00233B1E" w:rsidRPr="00F52E1A" w:rsidRDefault="00233B1E" w:rsidP="00800E83">
      <w:pPr>
        <w:spacing w:line="360" w:lineRule="auto"/>
        <w:jc w:val="both"/>
        <w:rPr>
          <w:rFonts w:ascii="Arial" w:hAnsi="Arial" w:cs="Arial"/>
          <w:sz w:val="22"/>
          <w:szCs w:val="22"/>
        </w:rPr>
      </w:pPr>
    </w:p>
    <w:p w14:paraId="6B35F05A" w14:textId="77777777" w:rsidR="00233B1E" w:rsidRPr="00F52E1A" w:rsidRDefault="00233B1E" w:rsidP="00800E83">
      <w:pPr>
        <w:spacing w:line="360" w:lineRule="auto"/>
        <w:jc w:val="both"/>
        <w:rPr>
          <w:rFonts w:ascii="Arial" w:hAnsi="Arial" w:cs="Arial"/>
          <w:sz w:val="22"/>
          <w:szCs w:val="22"/>
        </w:rPr>
      </w:pPr>
    </w:p>
    <w:p w14:paraId="3FB90FBA" w14:textId="31B3BB9A" w:rsidR="009F1119" w:rsidRDefault="009F1119">
      <w:pPr>
        <w:spacing w:after="160" w:line="259" w:lineRule="auto"/>
        <w:rPr>
          <w:rFonts w:ascii="Arial" w:hAnsi="Arial" w:cs="Arial"/>
          <w:b/>
        </w:rPr>
      </w:pPr>
      <w:r>
        <w:rPr>
          <w:rFonts w:ascii="Arial" w:hAnsi="Arial" w:cs="Arial"/>
          <w:b/>
        </w:rPr>
        <w:br w:type="page"/>
      </w:r>
    </w:p>
    <w:p w14:paraId="324F810C" w14:textId="3252E449" w:rsidR="0026348B" w:rsidRDefault="0026348B" w:rsidP="009F1119">
      <w:pPr>
        <w:pStyle w:val="Heading2"/>
      </w:pPr>
      <w:bookmarkStart w:id="31" w:name="_Toc729463"/>
      <w:r>
        <w:t>Annexure</w:t>
      </w:r>
      <w:bookmarkEnd w:id="31"/>
      <w:r>
        <w:t xml:space="preserve">  </w:t>
      </w:r>
    </w:p>
    <w:p w14:paraId="2F167377" w14:textId="38B92801" w:rsidR="0026348B" w:rsidRPr="005D252B" w:rsidRDefault="009F1119" w:rsidP="0026348B">
      <w:pPr>
        <w:rPr>
          <w:rFonts w:ascii="Arial" w:hAnsi="Arial" w:cs="Arial"/>
          <w:bCs/>
          <w:sz w:val="22"/>
          <w:szCs w:val="22"/>
        </w:rPr>
      </w:pPr>
      <w:r w:rsidRPr="005D252B">
        <w:rPr>
          <w:rFonts w:ascii="Arial" w:hAnsi="Arial" w:cs="Arial"/>
          <w:bCs/>
          <w:sz w:val="22"/>
          <w:szCs w:val="22"/>
        </w:rPr>
        <w:t xml:space="preserve">The </w:t>
      </w:r>
      <w:r w:rsidR="0026348B" w:rsidRPr="005D252B">
        <w:rPr>
          <w:rFonts w:ascii="Arial" w:hAnsi="Arial" w:cs="Arial"/>
          <w:bCs/>
          <w:sz w:val="22"/>
          <w:szCs w:val="22"/>
        </w:rPr>
        <w:t xml:space="preserve">List of Organizations and Individuals who participated in the National Consultation on Parallel Report held in January 2019 and those who sent their inputs by E-mail. </w:t>
      </w:r>
    </w:p>
    <w:p w14:paraId="0B58685C" w14:textId="77777777" w:rsidR="0026348B" w:rsidRPr="005D252B" w:rsidRDefault="0026348B" w:rsidP="0026348B">
      <w:pPr>
        <w:rPr>
          <w:rFonts w:ascii="Arial" w:hAnsi="Arial" w:cs="Arial"/>
          <w:sz w:val="22"/>
          <w:szCs w:val="22"/>
        </w:rPr>
      </w:pPr>
    </w:p>
    <w:p w14:paraId="59A859E0" w14:textId="72D5AAED" w:rsidR="0026348B" w:rsidRPr="005D252B" w:rsidRDefault="0026348B" w:rsidP="009F1119">
      <w:pPr>
        <w:pStyle w:val="ListParagraph"/>
        <w:numPr>
          <w:ilvl w:val="0"/>
          <w:numId w:val="41"/>
        </w:numPr>
        <w:rPr>
          <w:rFonts w:ascii="Arial" w:hAnsi="Arial" w:cs="Arial"/>
          <w:bCs/>
          <w:sz w:val="22"/>
          <w:szCs w:val="22"/>
        </w:rPr>
      </w:pPr>
      <w:r w:rsidRPr="005D252B">
        <w:rPr>
          <w:rFonts w:ascii="Arial" w:hAnsi="Arial" w:cs="Arial"/>
          <w:bCs/>
          <w:sz w:val="22"/>
          <w:szCs w:val="22"/>
        </w:rPr>
        <w:t xml:space="preserve">Participating Organizations in the National Consultation </w:t>
      </w:r>
    </w:p>
    <w:p w14:paraId="2A8CD904"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 xml:space="preserve">AASTHA </w:t>
      </w:r>
    </w:p>
    <w:p w14:paraId="786E44D8" w14:textId="4F5F047C"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 xml:space="preserve">Association </w:t>
      </w:r>
      <w:r w:rsidR="00EA5519">
        <w:rPr>
          <w:rFonts w:ascii="Arial" w:eastAsia="Times New Roman" w:hAnsi="Arial" w:cs="Arial"/>
          <w:color w:val="000000"/>
          <w:sz w:val="22"/>
          <w:szCs w:val="22"/>
        </w:rPr>
        <w:t>for</w:t>
      </w:r>
      <w:r w:rsidRPr="005D252B">
        <w:rPr>
          <w:rFonts w:ascii="Arial" w:eastAsia="Times New Roman" w:hAnsi="Arial" w:cs="Arial"/>
          <w:color w:val="000000"/>
          <w:sz w:val="22"/>
          <w:szCs w:val="22"/>
        </w:rPr>
        <w:t xml:space="preserve"> Disabled People</w:t>
      </w:r>
    </w:p>
    <w:p w14:paraId="3953FCDE" w14:textId="4813805E" w:rsidR="0026348B" w:rsidRPr="00EA5519"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Association of People Affected by Leprosy</w:t>
      </w:r>
    </w:p>
    <w:p w14:paraId="2F3082CC" w14:textId="5AF4D90A" w:rsidR="00EA5519" w:rsidRPr="005D252B" w:rsidRDefault="00EA5519" w:rsidP="0026348B">
      <w:pPr>
        <w:pStyle w:val="ListParagraph"/>
        <w:numPr>
          <w:ilvl w:val="0"/>
          <w:numId w:val="37"/>
        </w:numPr>
        <w:spacing w:after="160" w:line="259" w:lineRule="auto"/>
        <w:rPr>
          <w:rFonts w:ascii="Arial" w:eastAsiaTheme="minorHAnsi" w:hAnsi="Arial" w:cs="Arial"/>
          <w:sz w:val="22"/>
          <w:szCs w:val="22"/>
        </w:rPr>
      </w:pPr>
      <w:r>
        <w:rPr>
          <w:rFonts w:ascii="Arial" w:eastAsia="Times New Roman" w:hAnsi="Arial" w:cs="Arial"/>
          <w:color w:val="000000"/>
          <w:sz w:val="22"/>
          <w:szCs w:val="22"/>
        </w:rPr>
        <w:t xml:space="preserve">Association of Women with Disabilities </w:t>
      </w:r>
    </w:p>
    <w:p w14:paraId="6618A7CA"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BarrrierBreak Technologies Pvt. Ltd.</w:t>
      </w:r>
    </w:p>
    <w:p w14:paraId="5AE9D3BD"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Bihar Viklang Manch</w:t>
      </w:r>
    </w:p>
    <w:p w14:paraId="576CCDF4" w14:textId="677866E7" w:rsidR="0026348B" w:rsidRPr="005D252B" w:rsidRDefault="0026348B" w:rsidP="0026348B">
      <w:pPr>
        <w:pStyle w:val="ListParagraph"/>
        <w:numPr>
          <w:ilvl w:val="0"/>
          <w:numId w:val="37"/>
        </w:numPr>
        <w:spacing w:after="160" w:line="259" w:lineRule="auto"/>
        <w:rPr>
          <w:rFonts w:ascii="Arial" w:hAnsi="Arial" w:cs="Arial"/>
          <w:sz w:val="22"/>
          <w:szCs w:val="22"/>
        </w:rPr>
      </w:pPr>
      <w:r w:rsidRPr="005D252B">
        <w:rPr>
          <w:rFonts w:ascii="Arial" w:eastAsia="Times New Roman" w:hAnsi="Arial" w:cs="Arial"/>
          <w:color w:val="000000"/>
          <w:sz w:val="22"/>
          <w:szCs w:val="22"/>
        </w:rPr>
        <w:t>C</w:t>
      </w:r>
      <w:r w:rsidR="002F4982">
        <w:rPr>
          <w:rFonts w:ascii="Arial" w:eastAsia="Times New Roman" w:hAnsi="Arial" w:cs="Arial"/>
          <w:color w:val="000000"/>
          <w:sz w:val="22"/>
          <w:szCs w:val="22"/>
        </w:rPr>
        <w:t>entre for Law and Policy Research</w:t>
      </w:r>
    </w:p>
    <w:p w14:paraId="0425F0BF" w14:textId="5FA613C7" w:rsidR="0026348B" w:rsidRDefault="0026348B" w:rsidP="0026348B">
      <w:pPr>
        <w:pStyle w:val="ListParagraph"/>
        <w:numPr>
          <w:ilvl w:val="0"/>
          <w:numId w:val="37"/>
        </w:numPr>
        <w:rPr>
          <w:rFonts w:ascii="Arial" w:eastAsia="Times New Roman" w:hAnsi="Arial" w:cs="Arial"/>
          <w:sz w:val="22"/>
          <w:szCs w:val="22"/>
        </w:rPr>
      </w:pPr>
      <w:r w:rsidRPr="005D252B">
        <w:rPr>
          <w:rFonts w:ascii="Arial" w:eastAsia="Times New Roman" w:hAnsi="Arial" w:cs="Arial"/>
          <w:sz w:val="22"/>
          <w:szCs w:val="22"/>
        </w:rPr>
        <w:t xml:space="preserve">CORD </w:t>
      </w:r>
      <w:r w:rsidR="00EA5519">
        <w:rPr>
          <w:rFonts w:ascii="Arial" w:eastAsia="Times New Roman" w:hAnsi="Arial" w:cs="Arial"/>
          <w:sz w:val="22"/>
          <w:szCs w:val="22"/>
        </w:rPr>
        <w:t>–</w:t>
      </w:r>
      <w:r w:rsidRPr="005D252B">
        <w:rPr>
          <w:rFonts w:ascii="Arial" w:eastAsia="Times New Roman" w:hAnsi="Arial" w:cs="Arial"/>
          <w:sz w:val="22"/>
          <w:szCs w:val="22"/>
        </w:rPr>
        <w:t xml:space="preserve"> Sidhbhari</w:t>
      </w:r>
    </w:p>
    <w:p w14:paraId="0151A51E" w14:textId="10BF3088" w:rsidR="00E8769B" w:rsidRDefault="00E8769B" w:rsidP="0026348B">
      <w:pPr>
        <w:pStyle w:val="ListParagraph"/>
        <w:numPr>
          <w:ilvl w:val="0"/>
          <w:numId w:val="37"/>
        </w:numPr>
        <w:rPr>
          <w:rFonts w:ascii="Arial" w:eastAsia="Times New Roman" w:hAnsi="Arial" w:cs="Arial"/>
          <w:sz w:val="22"/>
          <w:szCs w:val="22"/>
        </w:rPr>
      </w:pPr>
      <w:r>
        <w:rPr>
          <w:rFonts w:ascii="Arial" w:eastAsia="Times New Roman" w:hAnsi="Arial" w:cs="Arial"/>
          <w:sz w:val="22"/>
          <w:szCs w:val="22"/>
        </w:rPr>
        <w:t>Disability Law Initiative</w:t>
      </w:r>
    </w:p>
    <w:p w14:paraId="05E21DAA" w14:textId="69C1BA43" w:rsidR="00EA5519" w:rsidRPr="005D252B" w:rsidRDefault="00EA5519" w:rsidP="0026348B">
      <w:pPr>
        <w:pStyle w:val="ListParagraph"/>
        <w:numPr>
          <w:ilvl w:val="0"/>
          <w:numId w:val="37"/>
        </w:numPr>
        <w:rPr>
          <w:rFonts w:ascii="Arial" w:eastAsia="Times New Roman" w:hAnsi="Arial" w:cs="Arial"/>
          <w:sz w:val="22"/>
          <w:szCs w:val="22"/>
        </w:rPr>
      </w:pPr>
      <w:r>
        <w:rPr>
          <w:rFonts w:ascii="Arial" w:eastAsia="Times New Roman" w:hAnsi="Arial" w:cs="Arial"/>
          <w:sz w:val="22"/>
          <w:szCs w:val="22"/>
        </w:rPr>
        <w:t xml:space="preserve">Disability Rights Alliance India </w:t>
      </w:r>
    </w:p>
    <w:p w14:paraId="3E918077"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DEOC</w:t>
      </w:r>
    </w:p>
    <w:p w14:paraId="6EFA2E18" w14:textId="77777777" w:rsidR="0026348B" w:rsidRPr="005D252B" w:rsidRDefault="0026348B" w:rsidP="0026348B">
      <w:pPr>
        <w:pStyle w:val="ListParagraph"/>
        <w:numPr>
          <w:ilvl w:val="0"/>
          <w:numId w:val="37"/>
        </w:numPr>
        <w:rPr>
          <w:rFonts w:ascii="Arial" w:eastAsia="Times New Roman" w:hAnsi="Arial" w:cs="Arial"/>
          <w:sz w:val="22"/>
          <w:szCs w:val="22"/>
        </w:rPr>
      </w:pPr>
      <w:r w:rsidRPr="005D252B">
        <w:rPr>
          <w:rFonts w:ascii="Arial" w:eastAsia="Times New Roman" w:hAnsi="Arial" w:cs="Arial"/>
          <w:color w:val="000000"/>
          <w:sz w:val="22"/>
          <w:szCs w:val="22"/>
        </w:rPr>
        <w:t>Disability Rights Association Goa</w:t>
      </w:r>
    </w:p>
    <w:p w14:paraId="0EC738E5" w14:textId="16EF8CFB" w:rsidR="0026348B" w:rsidRPr="002F4982"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Eyeway</w:t>
      </w:r>
    </w:p>
    <w:p w14:paraId="7F003772" w14:textId="5F064B0E" w:rsidR="002F4982" w:rsidRPr="005D252B" w:rsidRDefault="002F4982" w:rsidP="0026348B">
      <w:pPr>
        <w:pStyle w:val="ListParagraph"/>
        <w:numPr>
          <w:ilvl w:val="0"/>
          <w:numId w:val="37"/>
        </w:numPr>
        <w:spacing w:after="160" w:line="259" w:lineRule="auto"/>
        <w:rPr>
          <w:rFonts w:ascii="Arial" w:eastAsiaTheme="minorHAnsi" w:hAnsi="Arial" w:cs="Arial"/>
          <w:sz w:val="22"/>
          <w:szCs w:val="22"/>
        </w:rPr>
      </w:pPr>
      <w:r>
        <w:rPr>
          <w:rFonts w:ascii="Arial" w:eastAsia="Times New Roman" w:hAnsi="Arial" w:cs="Arial"/>
          <w:color w:val="000000"/>
          <w:sz w:val="22"/>
          <w:szCs w:val="22"/>
        </w:rPr>
        <w:t>Friends for Inclusion</w:t>
      </w:r>
    </w:p>
    <w:p w14:paraId="0BDE6B82" w14:textId="24DDF94A" w:rsidR="0026348B" w:rsidRDefault="002F4982" w:rsidP="0026348B">
      <w:pPr>
        <w:pStyle w:val="ListParagraph"/>
        <w:numPr>
          <w:ilvl w:val="0"/>
          <w:numId w:val="37"/>
        </w:numPr>
        <w:rPr>
          <w:rFonts w:ascii="Arial" w:eastAsia="Times New Roman" w:hAnsi="Arial" w:cs="Arial"/>
          <w:color w:val="000000"/>
          <w:sz w:val="22"/>
          <w:szCs w:val="22"/>
        </w:rPr>
      </w:pPr>
      <w:r>
        <w:rPr>
          <w:rFonts w:ascii="Arial" w:eastAsia="Times New Roman" w:hAnsi="Arial" w:cs="Arial"/>
          <w:color w:val="000000"/>
          <w:sz w:val="22"/>
          <w:szCs w:val="22"/>
        </w:rPr>
        <w:t xml:space="preserve">Global Initiative for Inclusive ICTs </w:t>
      </w:r>
    </w:p>
    <w:p w14:paraId="72B15323" w14:textId="38B7AB44" w:rsidR="002F4982" w:rsidRPr="005D252B" w:rsidRDefault="002F4982" w:rsidP="0026348B">
      <w:pPr>
        <w:pStyle w:val="ListParagraph"/>
        <w:numPr>
          <w:ilvl w:val="0"/>
          <w:numId w:val="37"/>
        </w:numPr>
        <w:rPr>
          <w:rFonts w:ascii="Arial" w:eastAsia="Times New Roman" w:hAnsi="Arial" w:cs="Arial"/>
          <w:color w:val="000000"/>
          <w:sz w:val="22"/>
          <w:szCs w:val="22"/>
        </w:rPr>
      </w:pPr>
      <w:r>
        <w:rPr>
          <w:rFonts w:ascii="Arial" w:eastAsia="Times New Roman" w:hAnsi="Arial" w:cs="Arial"/>
          <w:color w:val="000000"/>
          <w:sz w:val="22"/>
          <w:szCs w:val="22"/>
        </w:rPr>
        <w:t>HANDICORPS - Products by Handicaps</w:t>
      </w:r>
    </w:p>
    <w:p w14:paraId="6ECF042F"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HANDICARE</w:t>
      </w:r>
    </w:p>
    <w:p w14:paraId="16E0747D"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Hemophilia Federation</w:t>
      </w:r>
    </w:p>
    <w:p w14:paraId="3BE1AB2A"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Humanity Welfare Organisation Helpline</w:t>
      </w:r>
    </w:p>
    <w:p w14:paraId="5B70363C"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Indian Association of Muscular Dystrophy</w:t>
      </w:r>
    </w:p>
    <w:p w14:paraId="7ADD7CAD"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Jharkhand Viklang Manch</w:t>
      </w:r>
    </w:p>
    <w:p w14:paraId="1E04F3BC" w14:textId="0B7F59D9" w:rsidR="0026348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Latika Roy Foundation</w:t>
      </w:r>
    </w:p>
    <w:p w14:paraId="2FA69A0C" w14:textId="2CB80B02" w:rsidR="00E8769B" w:rsidRDefault="00E8769B" w:rsidP="0026348B">
      <w:pPr>
        <w:pStyle w:val="ListParagraph"/>
        <w:numPr>
          <w:ilvl w:val="0"/>
          <w:numId w:val="37"/>
        </w:numPr>
        <w:rPr>
          <w:rFonts w:ascii="Arial" w:eastAsia="Times New Roman" w:hAnsi="Arial" w:cs="Arial"/>
          <w:color w:val="000000"/>
          <w:sz w:val="22"/>
          <w:szCs w:val="22"/>
        </w:rPr>
      </w:pPr>
      <w:r>
        <w:rPr>
          <w:rFonts w:ascii="Arial" w:eastAsia="Times New Roman" w:hAnsi="Arial" w:cs="Arial"/>
          <w:color w:val="000000"/>
          <w:sz w:val="22"/>
          <w:szCs w:val="22"/>
        </w:rPr>
        <w:t xml:space="preserve">Lila K. Jagpiani Foundation </w:t>
      </w:r>
    </w:p>
    <w:p w14:paraId="12651CAF" w14:textId="2E2DDD8B" w:rsidR="00EA5519" w:rsidRPr="005D252B" w:rsidRDefault="00EA5519" w:rsidP="0026348B">
      <w:pPr>
        <w:pStyle w:val="ListParagraph"/>
        <w:numPr>
          <w:ilvl w:val="0"/>
          <w:numId w:val="37"/>
        </w:numPr>
        <w:rPr>
          <w:rFonts w:ascii="Arial" w:eastAsia="Times New Roman" w:hAnsi="Arial" w:cs="Arial"/>
          <w:color w:val="000000"/>
          <w:sz w:val="22"/>
          <w:szCs w:val="22"/>
        </w:rPr>
      </w:pPr>
      <w:r>
        <w:rPr>
          <w:rFonts w:ascii="Arial" w:eastAsia="Times New Roman" w:hAnsi="Arial" w:cs="Arial"/>
          <w:color w:val="000000"/>
          <w:sz w:val="22"/>
          <w:szCs w:val="22"/>
        </w:rPr>
        <w:t>Medical Humanities Group</w:t>
      </w:r>
    </w:p>
    <w:p w14:paraId="3F072294" w14:textId="77777777" w:rsidR="0026348B" w:rsidRPr="005D252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Multiple Sclerosis Society of India</w:t>
      </w:r>
    </w:p>
    <w:p w14:paraId="0FC652D9" w14:textId="57D0A28A"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222222"/>
          <w:sz w:val="22"/>
          <w:szCs w:val="22"/>
        </w:rPr>
        <w:t>N</w:t>
      </w:r>
      <w:r w:rsidR="002F4982">
        <w:rPr>
          <w:rFonts w:ascii="Arial" w:eastAsia="Times New Roman" w:hAnsi="Arial" w:cs="Arial"/>
          <w:color w:val="222222"/>
          <w:sz w:val="22"/>
          <w:szCs w:val="22"/>
        </w:rPr>
        <w:t xml:space="preserve">odal Association for Mental Illness - India </w:t>
      </w:r>
    </w:p>
    <w:p w14:paraId="46650275" w14:textId="6D0FE84E" w:rsidR="0026348B" w:rsidRPr="002F4982"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National Association of the Deaf</w:t>
      </w:r>
    </w:p>
    <w:p w14:paraId="164FE582" w14:textId="52149AF9" w:rsidR="002F4982" w:rsidRPr="005D252B" w:rsidRDefault="002F4982" w:rsidP="0026348B">
      <w:pPr>
        <w:pStyle w:val="ListParagraph"/>
        <w:numPr>
          <w:ilvl w:val="0"/>
          <w:numId w:val="37"/>
        </w:numPr>
        <w:spacing w:after="160" w:line="259" w:lineRule="auto"/>
        <w:rPr>
          <w:rFonts w:ascii="Arial" w:eastAsiaTheme="minorHAnsi" w:hAnsi="Arial" w:cs="Arial"/>
          <w:sz w:val="22"/>
          <w:szCs w:val="22"/>
        </w:rPr>
      </w:pPr>
      <w:r>
        <w:rPr>
          <w:rFonts w:ascii="Arial" w:eastAsia="Times New Roman" w:hAnsi="Arial" w:cs="Arial"/>
          <w:color w:val="000000"/>
          <w:sz w:val="22"/>
          <w:szCs w:val="22"/>
        </w:rPr>
        <w:t xml:space="preserve">National Centre for Promotion of Employment for Disabled People </w:t>
      </w:r>
    </w:p>
    <w:p w14:paraId="2C1C221D" w14:textId="77777777" w:rsidR="0026348B" w:rsidRPr="005D252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National Thalassemia Welfare Society</w:t>
      </w:r>
    </w:p>
    <w:p w14:paraId="4E5583AF" w14:textId="77777777" w:rsidR="0026348B" w:rsidRPr="005D252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Nipman Foundation</w:t>
      </w:r>
    </w:p>
    <w:p w14:paraId="41A99F8D" w14:textId="580F1560" w:rsidR="0026348B" w:rsidRPr="002F4982"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sz w:val="22"/>
          <w:szCs w:val="22"/>
        </w:rPr>
        <w:t>N</w:t>
      </w:r>
      <w:r w:rsidR="002F4982">
        <w:rPr>
          <w:rFonts w:ascii="Arial" w:eastAsia="Times New Roman" w:hAnsi="Arial" w:cs="Arial"/>
          <w:sz w:val="22"/>
          <w:szCs w:val="22"/>
        </w:rPr>
        <w:t xml:space="preserve">etwork of Persons with DisAbility Organisations </w:t>
      </w:r>
    </w:p>
    <w:p w14:paraId="55B3FB2A" w14:textId="07AFC52E" w:rsidR="002F4982" w:rsidRPr="005D252B" w:rsidRDefault="002F4982" w:rsidP="0026348B">
      <w:pPr>
        <w:pStyle w:val="ListParagraph"/>
        <w:numPr>
          <w:ilvl w:val="0"/>
          <w:numId w:val="37"/>
        </w:numPr>
        <w:spacing w:after="160" w:line="259" w:lineRule="auto"/>
        <w:rPr>
          <w:rFonts w:ascii="Arial" w:eastAsiaTheme="minorHAnsi" w:hAnsi="Arial" w:cs="Arial"/>
          <w:sz w:val="22"/>
          <w:szCs w:val="22"/>
        </w:rPr>
      </w:pPr>
      <w:r>
        <w:rPr>
          <w:rFonts w:ascii="Arial" w:eastAsia="Times New Roman" w:hAnsi="Arial" w:cs="Arial"/>
          <w:sz w:val="22"/>
          <w:szCs w:val="22"/>
        </w:rPr>
        <w:t>Parivaar</w:t>
      </w:r>
    </w:p>
    <w:p w14:paraId="235AA8EF"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Raintree Foundation</w:t>
      </w:r>
    </w:p>
    <w:p w14:paraId="680FA1F4"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Sanchar</w:t>
      </w:r>
    </w:p>
    <w:p w14:paraId="3AC4F245" w14:textId="77777777" w:rsidR="0026348B" w:rsidRPr="005D252B" w:rsidRDefault="0026348B" w:rsidP="0026348B">
      <w:pPr>
        <w:pStyle w:val="ListParagraph"/>
        <w:numPr>
          <w:ilvl w:val="0"/>
          <w:numId w:val="37"/>
        </w:numPr>
        <w:spacing w:after="160" w:line="259" w:lineRule="auto"/>
        <w:rPr>
          <w:rFonts w:ascii="Arial" w:eastAsiaTheme="minorHAnsi" w:hAnsi="Arial" w:cs="Arial"/>
          <w:sz w:val="22"/>
          <w:szCs w:val="22"/>
        </w:rPr>
      </w:pPr>
      <w:r w:rsidRPr="005D252B">
        <w:rPr>
          <w:rFonts w:ascii="Arial" w:eastAsia="Times New Roman" w:hAnsi="Arial" w:cs="Arial"/>
          <w:color w:val="000000"/>
          <w:sz w:val="22"/>
          <w:szCs w:val="22"/>
        </w:rPr>
        <w:t>Sense India</w:t>
      </w:r>
    </w:p>
    <w:p w14:paraId="308F18BC" w14:textId="77777777" w:rsidR="0026348B" w:rsidRPr="005D252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Shishu Sarothi</w:t>
      </w:r>
    </w:p>
    <w:p w14:paraId="7CB4ABB3" w14:textId="3098EA86" w:rsidR="0026348B" w:rsidRDefault="0026348B" w:rsidP="0026348B">
      <w:pPr>
        <w:pStyle w:val="ListParagraph"/>
        <w:numPr>
          <w:ilvl w:val="0"/>
          <w:numId w:val="37"/>
        </w:numPr>
        <w:spacing w:after="160" w:line="259" w:lineRule="auto"/>
        <w:rPr>
          <w:rFonts w:ascii="Arial" w:hAnsi="Arial" w:cs="Arial"/>
          <w:sz w:val="22"/>
          <w:szCs w:val="22"/>
        </w:rPr>
      </w:pPr>
      <w:r w:rsidRPr="005D252B">
        <w:rPr>
          <w:rFonts w:ascii="Arial" w:hAnsi="Arial" w:cs="Arial"/>
          <w:sz w:val="22"/>
          <w:szCs w:val="22"/>
        </w:rPr>
        <w:t>Snehi</w:t>
      </w:r>
    </w:p>
    <w:p w14:paraId="7569E607" w14:textId="4584EE28" w:rsidR="00EA5519" w:rsidRPr="005D252B" w:rsidRDefault="00EA5519" w:rsidP="0026348B">
      <w:pPr>
        <w:pStyle w:val="ListParagraph"/>
        <w:numPr>
          <w:ilvl w:val="0"/>
          <w:numId w:val="37"/>
        </w:numPr>
        <w:spacing w:after="160" w:line="259" w:lineRule="auto"/>
        <w:rPr>
          <w:rFonts w:ascii="Arial" w:hAnsi="Arial" w:cs="Arial"/>
          <w:sz w:val="22"/>
          <w:szCs w:val="22"/>
        </w:rPr>
      </w:pPr>
      <w:r>
        <w:rPr>
          <w:rFonts w:ascii="Arial" w:hAnsi="Arial" w:cs="Arial"/>
          <w:sz w:val="22"/>
          <w:szCs w:val="22"/>
        </w:rPr>
        <w:t xml:space="preserve">Spinal Cord Injury Association </w:t>
      </w:r>
    </w:p>
    <w:p w14:paraId="3A2BF634" w14:textId="77777777" w:rsidR="0026348B" w:rsidRPr="005D252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Swabhiman</w:t>
      </w:r>
    </w:p>
    <w:p w14:paraId="4390EC40" w14:textId="77777777" w:rsidR="0026348B" w:rsidRPr="005D252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Swarga Foundation</w:t>
      </w:r>
    </w:p>
    <w:p w14:paraId="29C43868" w14:textId="793234A1" w:rsidR="0026348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The Leprosy Mission Trust India</w:t>
      </w:r>
    </w:p>
    <w:p w14:paraId="1619F808" w14:textId="1E9C4457" w:rsidR="002F4982" w:rsidRPr="005D252B" w:rsidRDefault="002F4982" w:rsidP="0026348B">
      <w:pPr>
        <w:pStyle w:val="ListParagraph"/>
        <w:numPr>
          <w:ilvl w:val="0"/>
          <w:numId w:val="37"/>
        </w:numPr>
        <w:rPr>
          <w:rFonts w:ascii="Arial" w:eastAsia="Times New Roman" w:hAnsi="Arial" w:cs="Arial"/>
          <w:color w:val="000000"/>
          <w:sz w:val="22"/>
          <w:szCs w:val="22"/>
        </w:rPr>
      </w:pPr>
      <w:r>
        <w:rPr>
          <w:rFonts w:ascii="Arial" w:eastAsia="Times New Roman" w:hAnsi="Arial" w:cs="Arial"/>
          <w:color w:val="000000"/>
          <w:sz w:val="22"/>
          <w:szCs w:val="22"/>
        </w:rPr>
        <w:t>The Disabled Development Association - Manipur</w:t>
      </w:r>
    </w:p>
    <w:p w14:paraId="032FB3BD" w14:textId="77777777" w:rsidR="002F4982" w:rsidRPr="002F4982" w:rsidRDefault="0026348B" w:rsidP="002F4982">
      <w:pPr>
        <w:pStyle w:val="ListParagraph"/>
        <w:numPr>
          <w:ilvl w:val="0"/>
          <w:numId w:val="37"/>
        </w:numPr>
        <w:spacing w:after="160" w:line="259" w:lineRule="auto"/>
        <w:rPr>
          <w:rFonts w:ascii="Arial" w:hAnsi="Arial" w:cs="Arial"/>
          <w:sz w:val="22"/>
          <w:szCs w:val="22"/>
        </w:rPr>
      </w:pPr>
      <w:r w:rsidRPr="002F4982">
        <w:rPr>
          <w:rFonts w:ascii="Arial" w:eastAsia="Times New Roman" w:hAnsi="Arial" w:cs="Arial"/>
          <w:color w:val="000000"/>
          <w:sz w:val="22"/>
          <w:szCs w:val="22"/>
        </w:rPr>
        <w:t>T</w:t>
      </w:r>
      <w:r w:rsidR="002F4982" w:rsidRPr="002F4982">
        <w:rPr>
          <w:rFonts w:ascii="Arial" w:eastAsia="Times New Roman" w:hAnsi="Arial" w:cs="Arial"/>
          <w:color w:val="000000"/>
          <w:sz w:val="22"/>
          <w:szCs w:val="22"/>
        </w:rPr>
        <w:t xml:space="preserve">ata Institute of Social Sciences </w:t>
      </w:r>
    </w:p>
    <w:p w14:paraId="1A3463AB" w14:textId="0FD1C4B9" w:rsidR="0026348B" w:rsidRPr="00814534" w:rsidRDefault="0026348B" w:rsidP="00814534">
      <w:pPr>
        <w:pStyle w:val="ListParagraph"/>
        <w:numPr>
          <w:ilvl w:val="0"/>
          <w:numId w:val="37"/>
        </w:numPr>
        <w:spacing w:after="160" w:line="259" w:lineRule="auto"/>
        <w:rPr>
          <w:rFonts w:ascii="Arial" w:hAnsi="Arial" w:cs="Arial"/>
          <w:sz w:val="22"/>
          <w:szCs w:val="22"/>
        </w:rPr>
      </w:pPr>
      <w:r w:rsidRPr="002F4982">
        <w:rPr>
          <w:rFonts w:ascii="Arial" w:hAnsi="Arial" w:cs="Arial"/>
          <w:sz w:val="22"/>
          <w:szCs w:val="22"/>
        </w:rPr>
        <w:t>T</w:t>
      </w:r>
      <w:r w:rsidR="002F4982">
        <w:rPr>
          <w:rFonts w:ascii="Arial" w:hAnsi="Arial" w:cs="Arial"/>
          <w:sz w:val="22"/>
          <w:szCs w:val="22"/>
        </w:rPr>
        <w:t xml:space="preserve">RM Legal Consultants </w:t>
      </w:r>
    </w:p>
    <w:p w14:paraId="66E06831" w14:textId="77777777" w:rsidR="0026348B" w:rsidRPr="005D252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Vidhi Centre for Legal Policy</w:t>
      </w:r>
    </w:p>
    <w:p w14:paraId="7ECE76D0" w14:textId="77777777" w:rsidR="0026348B" w:rsidRPr="005D252B" w:rsidRDefault="0026348B" w:rsidP="0026348B">
      <w:pPr>
        <w:pStyle w:val="ListParagraph"/>
        <w:numPr>
          <w:ilvl w:val="0"/>
          <w:numId w:val="37"/>
        </w:numPr>
        <w:rPr>
          <w:rFonts w:ascii="Arial" w:eastAsia="Times New Roman" w:hAnsi="Arial" w:cs="Arial"/>
          <w:color w:val="000000"/>
          <w:sz w:val="22"/>
          <w:szCs w:val="22"/>
        </w:rPr>
      </w:pPr>
      <w:r w:rsidRPr="005D252B">
        <w:rPr>
          <w:rFonts w:ascii="Arial" w:eastAsia="Times New Roman" w:hAnsi="Arial" w:cs="Arial"/>
          <w:color w:val="000000"/>
          <w:sz w:val="22"/>
          <w:szCs w:val="22"/>
        </w:rPr>
        <w:t>Vishwas</w:t>
      </w:r>
    </w:p>
    <w:p w14:paraId="49E2D4BD" w14:textId="6CC2B6E2" w:rsidR="00814534" w:rsidRPr="00814534" w:rsidRDefault="0026348B" w:rsidP="000B510B">
      <w:pPr>
        <w:pStyle w:val="ListParagraph"/>
        <w:numPr>
          <w:ilvl w:val="0"/>
          <w:numId w:val="37"/>
        </w:numPr>
        <w:spacing w:after="160" w:line="259" w:lineRule="auto"/>
        <w:rPr>
          <w:rFonts w:ascii="Arial" w:eastAsia="Times New Roman" w:hAnsi="Arial" w:cs="Arial"/>
          <w:bCs/>
          <w:color w:val="000000"/>
          <w:sz w:val="22"/>
          <w:szCs w:val="22"/>
        </w:rPr>
      </w:pPr>
      <w:r w:rsidRPr="00814534">
        <w:rPr>
          <w:rFonts w:ascii="Arial" w:eastAsia="Times New Roman" w:hAnsi="Arial" w:cs="Arial"/>
          <w:color w:val="000000"/>
          <w:sz w:val="22"/>
          <w:szCs w:val="22"/>
        </w:rPr>
        <w:t>Volunteers for the Blind Foundation</w:t>
      </w:r>
    </w:p>
    <w:p w14:paraId="04EEF9D6" w14:textId="77777777" w:rsidR="00814534" w:rsidRPr="00814534" w:rsidRDefault="00814534" w:rsidP="00814534">
      <w:pPr>
        <w:spacing w:after="160" w:line="259" w:lineRule="auto"/>
        <w:rPr>
          <w:rFonts w:ascii="Arial" w:eastAsia="Times New Roman" w:hAnsi="Arial" w:cs="Arial"/>
          <w:bCs/>
          <w:color w:val="000000"/>
          <w:sz w:val="22"/>
          <w:szCs w:val="22"/>
        </w:rPr>
      </w:pPr>
    </w:p>
    <w:p w14:paraId="14937C91" w14:textId="37891EAB" w:rsidR="0026348B" w:rsidRPr="00814534" w:rsidRDefault="0026348B" w:rsidP="00814534">
      <w:pPr>
        <w:pStyle w:val="ListParagraph"/>
        <w:numPr>
          <w:ilvl w:val="0"/>
          <w:numId w:val="41"/>
        </w:numPr>
        <w:spacing w:after="160" w:line="259" w:lineRule="auto"/>
        <w:rPr>
          <w:rFonts w:ascii="Arial" w:eastAsia="Times New Roman" w:hAnsi="Arial" w:cs="Arial"/>
          <w:bCs/>
          <w:color w:val="000000"/>
          <w:sz w:val="22"/>
          <w:szCs w:val="22"/>
        </w:rPr>
      </w:pPr>
      <w:r w:rsidRPr="00814534">
        <w:rPr>
          <w:rFonts w:ascii="Arial" w:eastAsia="Times New Roman" w:hAnsi="Arial" w:cs="Arial"/>
          <w:bCs/>
          <w:color w:val="000000"/>
          <w:sz w:val="22"/>
          <w:szCs w:val="22"/>
        </w:rPr>
        <w:t>Participating Individuals with disability in the National Consultation</w:t>
      </w:r>
    </w:p>
    <w:p w14:paraId="791E8816" w14:textId="6C5B828F" w:rsidR="0026348B" w:rsidRPr="005D252B" w:rsidRDefault="0026348B" w:rsidP="0026348B">
      <w:pPr>
        <w:pStyle w:val="ListParagraph"/>
        <w:numPr>
          <w:ilvl w:val="0"/>
          <w:numId w:val="38"/>
        </w:numPr>
        <w:rPr>
          <w:rFonts w:ascii="Arial" w:eastAsia="Times New Roman" w:hAnsi="Arial" w:cs="Arial"/>
          <w:color w:val="000000"/>
          <w:sz w:val="22"/>
          <w:szCs w:val="22"/>
        </w:rPr>
      </w:pPr>
      <w:r w:rsidRPr="005D252B">
        <w:rPr>
          <w:rFonts w:ascii="Arial" w:eastAsia="Times New Roman" w:hAnsi="Arial" w:cs="Arial"/>
          <w:color w:val="000000"/>
          <w:sz w:val="22"/>
          <w:szCs w:val="22"/>
        </w:rPr>
        <w:t xml:space="preserve">Amar Jain, </w:t>
      </w:r>
      <w:r w:rsidR="006854F2">
        <w:rPr>
          <w:rFonts w:ascii="Arial" w:eastAsia="Times New Roman" w:hAnsi="Arial" w:cs="Arial"/>
          <w:color w:val="000000"/>
          <w:sz w:val="22"/>
          <w:szCs w:val="22"/>
        </w:rPr>
        <w:t xml:space="preserve">Corporate </w:t>
      </w:r>
      <w:r w:rsidRPr="005D252B">
        <w:rPr>
          <w:rFonts w:ascii="Arial" w:eastAsia="Times New Roman" w:hAnsi="Arial" w:cs="Arial"/>
          <w:color w:val="000000"/>
          <w:sz w:val="22"/>
          <w:szCs w:val="22"/>
        </w:rPr>
        <w:t>Lawyer</w:t>
      </w:r>
      <w:r w:rsidR="006854F2">
        <w:rPr>
          <w:rFonts w:ascii="Arial" w:eastAsia="Times New Roman" w:hAnsi="Arial" w:cs="Arial"/>
          <w:color w:val="000000"/>
          <w:sz w:val="22"/>
          <w:szCs w:val="22"/>
        </w:rPr>
        <w:t xml:space="preserve"> (Capital Market) and Disability Rights Activist</w:t>
      </w:r>
    </w:p>
    <w:p w14:paraId="16983453" w14:textId="3689F06A" w:rsidR="0026348B" w:rsidRPr="005D252B" w:rsidRDefault="0026348B" w:rsidP="0026348B">
      <w:pPr>
        <w:pStyle w:val="ListParagraph"/>
        <w:numPr>
          <w:ilvl w:val="0"/>
          <w:numId w:val="38"/>
        </w:numPr>
        <w:rPr>
          <w:rFonts w:ascii="Arial" w:eastAsia="Times New Roman" w:hAnsi="Arial" w:cs="Arial"/>
          <w:color w:val="000000"/>
          <w:sz w:val="22"/>
          <w:szCs w:val="22"/>
        </w:rPr>
      </w:pPr>
      <w:r w:rsidRPr="005D252B">
        <w:rPr>
          <w:rFonts w:ascii="Arial" w:eastAsia="Times New Roman" w:hAnsi="Arial" w:cs="Arial"/>
          <w:color w:val="000000"/>
          <w:sz w:val="22"/>
          <w:szCs w:val="22"/>
        </w:rPr>
        <w:t>Maitreya Shah, Law Student</w:t>
      </w:r>
      <w:r w:rsidR="00E8769B">
        <w:rPr>
          <w:rFonts w:ascii="Arial" w:eastAsia="Times New Roman" w:hAnsi="Arial" w:cs="Arial"/>
          <w:color w:val="000000"/>
          <w:sz w:val="22"/>
          <w:szCs w:val="22"/>
        </w:rPr>
        <w:t xml:space="preserve">, Disabilty Rights Activist </w:t>
      </w:r>
    </w:p>
    <w:p w14:paraId="16F2F670" w14:textId="161A3CCE" w:rsidR="0026348B" w:rsidRDefault="0026348B" w:rsidP="0026348B">
      <w:pPr>
        <w:pStyle w:val="ListParagraph"/>
        <w:numPr>
          <w:ilvl w:val="0"/>
          <w:numId w:val="38"/>
        </w:numPr>
        <w:rPr>
          <w:rFonts w:ascii="Arial" w:eastAsia="Times New Roman" w:hAnsi="Arial" w:cs="Arial"/>
          <w:color w:val="000000"/>
          <w:sz w:val="22"/>
          <w:szCs w:val="22"/>
        </w:rPr>
      </w:pPr>
      <w:r w:rsidRPr="005D252B">
        <w:rPr>
          <w:rFonts w:ascii="Arial" w:eastAsia="Times New Roman" w:hAnsi="Arial" w:cs="Arial"/>
          <w:color w:val="000000"/>
          <w:sz w:val="22"/>
          <w:szCs w:val="22"/>
        </w:rPr>
        <w:t>Sagar Baheti, Disability Rights Activist</w:t>
      </w:r>
    </w:p>
    <w:p w14:paraId="01E4E99A" w14:textId="22F3F339" w:rsidR="0026348B" w:rsidRPr="00814534" w:rsidRDefault="00E8769B" w:rsidP="00814534">
      <w:pPr>
        <w:pStyle w:val="ListParagraph"/>
        <w:numPr>
          <w:ilvl w:val="0"/>
          <w:numId w:val="38"/>
        </w:numPr>
        <w:spacing w:after="160" w:line="259" w:lineRule="auto"/>
        <w:rPr>
          <w:rFonts w:ascii="Arial" w:hAnsi="Arial" w:cs="Arial"/>
          <w:sz w:val="22"/>
          <w:szCs w:val="22"/>
        </w:rPr>
      </w:pPr>
      <w:r w:rsidRPr="005D252B">
        <w:rPr>
          <w:rFonts w:ascii="Arial" w:hAnsi="Arial" w:cs="Arial"/>
          <w:sz w:val="22"/>
          <w:szCs w:val="22"/>
        </w:rPr>
        <w:t>Pawan Kumar</w:t>
      </w:r>
      <w:r>
        <w:rPr>
          <w:rFonts w:ascii="Arial" w:hAnsi="Arial" w:cs="Arial"/>
          <w:sz w:val="22"/>
          <w:szCs w:val="22"/>
        </w:rPr>
        <w:t xml:space="preserve">, </w:t>
      </w:r>
      <w:r w:rsidRPr="005D252B">
        <w:rPr>
          <w:rFonts w:ascii="Arial" w:eastAsia="Times New Roman" w:hAnsi="Arial" w:cs="Arial"/>
          <w:color w:val="000000"/>
          <w:sz w:val="22"/>
          <w:szCs w:val="22"/>
        </w:rPr>
        <w:t>Disability Rights Activist</w:t>
      </w:r>
      <w:r w:rsidRPr="005D252B">
        <w:rPr>
          <w:rFonts w:ascii="Arial" w:hAnsi="Arial" w:cs="Arial"/>
          <w:sz w:val="22"/>
          <w:szCs w:val="22"/>
        </w:rPr>
        <w:t> </w:t>
      </w:r>
    </w:p>
    <w:p w14:paraId="45E2744A" w14:textId="77777777" w:rsidR="0026348B" w:rsidRPr="005D252B" w:rsidRDefault="0026348B" w:rsidP="0026348B">
      <w:pPr>
        <w:rPr>
          <w:rFonts w:ascii="Arial" w:eastAsia="Times New Roman" w:hAnsi="Arial" w:cs="Arial"/>
          <w:color w:val="000000"/>
          <w:sz w:val="22"/>
          <w:szCs w:val="22"/>
        </w:rPr>
      </w:pPr>
    </w:p>
    <w:p w14:paraId="1A1CEF32" w14:textId="48543935" w:rsidR="0026348B" w:rsidRPr="00BC67D3" w:rsidRDefault="0026348B" w:rsidP="0026348B">
      <w:pPr>
        <w:pStyle w:val="ListParagraph"/>
        <w:numPr>
          <w:ilvl w:val="0"/>
          <w:numId w:val="41"/>
        </w:numPr>
        <w:rPr>
          <w:rFonts w:ascii="Arial" w:eastAsia="Times New Roman" w:hAnsi="Arial" w:cs="Arial"/>
          <w:bCs/>
          <w:color w:val="000000"/>
          <w:sz w:val="22"/>
          <w:szCs w:val="22"/>
        </w:rPr>
      </w:pPr>
      <w:r w:rsidRPr="005D252B">
        <w:rPr>
          <w:rFonts w:ascii="Arial" w:eastAsia="Times New Roman" w:hAnsi="Arial" w:cs="Arial"/>
          <w:bCs/>
          <w:color w:val="000000"/>
          <w:sz w:val="22"/>
          <w:szCs w:val="22"/>
        </w:rPr>
        <w:t>Contribution to Parallel Report through E-Mail</w:t>
      </w:r>
    </w:p>
    <w:p w14:paraId="6311174C" w14:textId="451E4519" w:rsidR="0026348B" w:rsidRPr="005D252B" w:rsidRDefault="0026348B" w:rsidP="0026348B">
      <w:pPr>
        <w:pStyle w:val="ListParagraph"/>
        <w:numPr>
          <w:ilvl w:val="0"/>
          <w:numId w:val="39"/>
        </w:numPr>
        <w:rPr>
          <w:rFonts w:ascii="Arial" w:eastAsia="Times New Roman" w:hAnsi="Arial" w:cs="Arial"/>
          <w:color w:val="000000"/>
          <w:sz w:val="22"/>
          <w:szCs w:val="22"/>
        </w:rPr>
      </w:pPr>
      <w:r w:rsidRPr="005D252B">
        <w:rPr>
          <w:rFonts w:ascii="Arial" w:eastAsia="Times New Roman" w:hAnsi="Arial" w:cs="Arial"/>
          <w:color w:val="000000"/>
          <w:sz w:val="22"/>
          <w:szCs w:val="22"/>
        </w:rPr>
        <w:t>Amba Salelkar</w:t>
      </w:r>
      <w:r w:rsidR="00E8769B">
        <w:rPr>
          <w:rFonts w:ascii="Arial" w:eastAsia="Times New Roman" w:hAnsi="Arial" w:cs="Arial"/>
          <w:color w:val="000000"/>
          <w:sz w:val="22"/>
          <w:szCs w:val="22"/>
        </w:rPr>
        <w:t>, Equals Centre for Promotion of Social Justice</w:t>
      </w:r>
    </w:p>
    <w:p w14:paraId="21B7990D" w14:textId="77777777" w:rsidR="0026348B" w:rsidRPr="005D252B" w:rsidRDefault="0026348B" w:rsidP="0026348B">
      <w:pPr>
        <w:pStyle w:val="ListParagraph"/>
        <w:numPr>
          <w:ilvl w:val="0"/>
          <w:numId w:val="39"/>
        </w:numPr>
        <w:rPr>
          <w:rFonts w:ascii="Arial" w:eastAsia="Times New Roman" w:hAnsi="Arial" w:cs="Arial"/>
          <w:color w:val="000000"/>
          <w:sz w:val="22"/>
          <w:szCs w:val="22"/>
        </w:rPr>
      </w:pPr>
      <w:r w:rsidRPr="005D252B">
        <w:rPr>
          <w:rFonts w:ascii="Arial" w:eastAsia="Times New Roman" w:hAnsi="Arial" w:cs="Arial"/>
          <w:color w:val="000000"/>
          <w:sz w:val="22"/>
          <w:szCs w:val="22"/>
        </w:rPr>
        <w:t xml:space="preserve">Association of People with Disabilities </w:t>
      </w:r>
    </w:p>
    <w:p w14:paraId="1B77446B" w14:textId="58A4AC09" w:rsidR="0026348B" w:rsidRPr="005D252B" w:rsidRDefault="0026348B" w:rsidP="0026348B">
      <w:pPr>
        <w:pStyle w:val="ListParagraph"/>
        <w:numPr>
          <w:ilvl w:val="0"/>
          <w:numId w:val="39"/>
        </w:numPr>
        <w:rPr>
          <w:rFonts w:ascii="Arial" w:eastAsia="Times New Roman" w:hAnsi="Arial" w:cs="Arial"/>
          <w:color w:val="000000"/>
          <w:sz w:val="22"/>
          <w:szCs w:val="22"/>
        </w:rPr>
      </w:pPr>
      <w:r w:rsidRPr="005D252B">
        <w:rPr>
          <w:rFonts w:ascii="Arial" w:eastAsia="Times New Roman" w:hAnsi="Arial" w:cs="Arial"/>
          <w:color w:val="000000"/>
          <w:sz w:val="22"/>
          <w:szCs w:val="22"/>
        </w:rPr>
        <w:t>Deepa Sonwal</w:t>
      </w:r>
      <w:r w:rsidR="00E8769B">
        <w:rPr>
          <w:rFonts w:ascii="Arial" w:eastAsia="Times New Roman" w:hAnsi="Arial" w:cs="Arial"/>
          <w:color w:val="000000"/>
          <w:sz w:val="22"/>
          <w:szCs w:val="22"/>
        </w:rPr>
        <w:t>, UNNATI Organsation for Development Education</w:t>
      </w:r>
    </w:p>
    <w:p w14:paraId="13088F79" w14:textId="05CB144B" w:rsidR="0026348B" w:rsidRPr="005D252B" w:rsidRDefault="0026348B" w:rsidP="0026348B">
      <w:pPr>
        <w:pStyle w:val="ListParagraph"/>
        <w:numPr>
          <w:ilvl w:val="0"/>
          <w:numId w:val="39"/>
        </w:numPr>
        <w:rPr>
          <w:rFonts w:ascii="Arial" w:eastAsia="Times New Roman" w:hAnsi="Arial" w:cs="Arial"/>
          <w:color w:val="000000"/>
          <w:sz w:val="22"/>
          <w:szCs w:val="22"/>
        </w:rPr>
      </w:pPr>
      <w:r w:rsidRPr="005D252B">
        <w:rPr>
          <w:rFonts w:ascii="Arial" w:eastAsia="Times New Roman" w:hAnsi="Arial" w:cs="Arial"/>
          <w:color w:val="000000"/>
          <w:sz w:val="22"/>
          <w:szCs w:val="22"/>
        </w:rPr>
        <w:t>Rajiv Rajan</w:t>
      </w:r>
      <w:r w:rsidR="00E8769B">
        <w:rPr>
          <w:rFonts w:ascii="Arial" w:eastAsia="Times New Roman" w:hAnsi="Arial" w:cs="Arial"/>
          <w:color w:val="000000"/>
          <w:sz w:val="22"/>
          <w:szCs w:val="22"/>
        </w:rPr>
        <w:t xml:space="preserve">, Ektha </w:t>
      </w:r>
    </w:p>
    <w:p w14:paraId="4A74C489" w14:textId="047B9587" w:rsidR="0026348B" w:rsidRPr="005D252B" w:rsidRDefault="0026348B" w:rsidP="0026348B">
      <w:pPr>
        <w:pStyle w:val="ListParagraph"/>
        <w:numPr>
          <w:ilvl w:val="0"/>
          <w:numId w:val="39"/>
        </w:numPr>
        <w:rPr>
          <w:rFonts w:ascii="Arial" w:eastAsia="Times New Roman" w:hAnsi="Arial" w:cs="Arial"/>
          <w:color w:val="000000"/>
          <w:sz w:val="22"/>
          <w:szCs w:val="22"/>
        </w:rPr>
      </w:pPr>
      <w:r w:rsidRPr="005D252B">
        <w:rPr>
          <w:rFonts w:ascii="Arial" w:eastAsia="Times New Roman" w:hAnsi="Arial" w:cs="Arial"/>
          <w:color w:val="000000"/>
          <w:sz w:val="22"/>
          <w:szCs w:val="22"/>
        </w:rPr>
        <w:t>Sapam Jasowanta</w:t>
      </w:r>
      <w:r w:rsidR="00E8769B">
        <w:rPr>
          <w:rFonts w:ascii="Arial" w:eastAsia="Times New Roman" w:hAnsi="Arial" w:cs="Arial"/>
          <w:color w:val="000000"/>
          <w:sz w:val="22"/>
          <w:szCs w:val="22"/>
        </w:rPr>
        <w:t>, Handicapped Development Foundation Manipur</w:t>
      </w:r>
      <w:r w:rsidRPr="005D252B">
        <w:rPr>
          <w:rFonts w:ascii="Arial" w:eastAsia="Times New Roman" w:hAnsi="Arial" w:cs="Arial"/>
          <w:color w:val="000000"/>
          <w:sz w:val="22"/>
          <w:szCs w:val="22"/>
        </w:rPr>
        <w:t xml:space="preserve"> </w:t>
      </w:r>
    </w:p>
    <w:p w14:paraId="0F52ADF3" w14:textId="77777777" w:rsidR="00233B1E" w:rsidRPr="005D252B" w:rsidRDefault="00233B1E" w:rsidP="00800E83">
      <w:pPr>
        <w:spacing w:line="360" w:lineRule="auto"/>
        <w:jc w:val="both"/>
        <w:rPr>
          <w:rFonts w:ascii="Arial" w:hAnsi="Arial" w:cs="Arial"/>
          <w:sz w:val="22"/>
          <w:szCs w:val="22"/>
        </w:rPr>
      </w:pPr>
    </w:p>
    <w:p w14:paraId="71E8037D" w14:textId="77777777" w:rsidR="00233B1E" w:rsidRPr="005D252B" w:rsidRDefault="00233B1E" w:rsidP="00800E83">
      <w:pPr>
        <w:spacing w:line="360" w:lineRule="auto"/>
        <w:jc w:val="both"/>
        <w:rPr>
          <w:rFonts w:ascii="Arial" w:hAnsi="Arial" w:cs="Arial"/>
          <w:sz w:val="22"/>
          <w:szCs w:val="22"/>
        </w:rPr>
      </w:pPr>
    </w:p>
    <w:p w14:paraId="6FD06A67" w14:textId="77777777" w:rsidR="004B3BE6" w:rsidRPr="005D252B" w:rsidRDefault="004B3BE6" w:rsidP="00800E83">
      <w:pPr>
        <w:pStyle w:val="NormalWeb"/>
        <w:spacing w:before="0" w:beforeAutospacing="0" w:after="240" w:afterAutospacing="0" w:line="360" w:lineRule="auto"/>
        <w:jc w:val="both"/>
        <w:rPr>
          <w:rFonts w:ascii="Arial" w:hAnsi="Arial" w:cs="Arial"/>
          <w:sz w:val="22"/>
          <w:szCs w:val="22"/>
        </w:rPr>
      </w:pPr>
    </w:p>
    <w:sectPr w:rsidR="004B3BE6" w:rsidRPr="005D252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A828B5" w14:textId="77777777" w:rsidR="00DB0C9F" w:rsidRDefault="00DB0C9F" w:rsidP="00AB7D89">
      <w:r>
        <w:separator/>
      </w:r>
    </w:p>
  </w:endnote>
  <w:endnote w:type="continuationSeparator" w:id="0">
    <w:p w14:paraId="162C188E" w14:textId="77777777" w:rsidR="00DB0C9F" w:rsidRDefault="00DB0C9F" w:rsidP="00AB7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A00000AF" w:usb1="5000604B"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FC541" w14:textId="77777777" w:rsidR="00DB0C9F" w:rsidRDefault="00DB0C9F" w:rsidP="00AB7D89">
      <w:r>
        <w:separator/>
      </w:r>
    </w:p>
  </w:footnote>
  <w:footnote w:type="continuationSeparator" w:id="0">
    <w:p w14:paraId="245D927D" w14:textId="77777777" w:rsidR="00DB0C9F" w:rsidRDefault="00DB0C9F" w:rsidP="00AB7D89">
      <w:r>
        <w:continuationSeparator/>
      </w:r>
    </w:p>
  </w:footnote>
  <w:footnote w:id="1">
    <w:p w14:paraId="75C2153D" w14:textId="77777777" w:rsidR="000B510B" w:rsidRPr="00E87922" w:rsidRDefault="000B510B" w:rsidP="00AB7D89">
      <w:pPr>
        <w:pStyle w:val="FootnoteText"/>
        <w:rPr>
          <w:sz w:val="18"/>
          <w:szCs w:val="18"/>
        </w:rPr>
      </w:pPr>
      <w:r w:rsidRPr="00EC4279">
        <w:rPr>
          <w:rStyle w:val="FootnoteReference"/>
          <w:sz w:val="18"/>
          <w:szCs w:val="18"/>
        </w:rPr>
        <w:footnoteRef/>
      </w:r>
      <w:r w:rsidRPr="00E87922">
        <w:rPr>
          <w:color w:val="000000"/>
          <w:sz w:val="18"/>
          <w:szCs w:val="18"/>
        </w:rPr>
        <w:t>National Disability Network (NDN) formed in 1999 by NCPEDP, is a network of DPOs and NGOs from across the country to disseminate information and to advocate for the rights of persons with disabilities</w:t>
      </w:r>
      <w:r>
        <w:rPr>
          <w:color w:val="000000"/>
          <w:sz w:val="18"/>
          <w:szCs w:val="18"/>
        </w:rPr>
        <w:t>.</w:t>
      </w:r>
    </w:p>
  </w:footnote>
  <w:footnote w:id="2">
    <w:p w14:paraId="31B5B734" w14:textId="77777777" w:rsidR="000B510B" w:rsidRPr="00E87922" w:rsidRDefault="000B510B" w:rsidP="00AB7D89">
      <w:pPr>
        <w:pStyle w:val="FootnoteText"/>
        <w:rPr>
          <w:sz w:val="18"/>
          <w:szCs w:val="18"/>
        </w:rPr>
      </w:pPr>
      <w:r w:rsidRPr="00E87922">
        <w:rPr>
          <w:rStyle w:val="FootnoteReference"/>
          <w:sz w:val="18"/>
          <w:szCs w:val="18"/>
        </w:rPr>
        <w:footnoteRef/>
      </w:r>
      <w:r w:rsidRPr="00E87922">
        <w:rPr>
          <w:color w:val="000000"/>
          <w:sz w:val="18"/>
          <w:szCs w:val="18"/>
        </w:rPr>
        <w:t>A Committee set up by NCPEDP to catalyse the implementation of the CRPD in the country, which includes NDN Members and select disability professionals.</w:t>
      </w:r>
    </w:p>
  </w:footnote>
  <w:footnote w:id="3">
    <w:p w14:paraId="23420B0D" w14:textId="77777777" w:rsidR="000B510B" w:rsidRPr="00E87922" w:rsidRDefault="000B510B" w:rsidP="00AB7D89">
      <w:pPr>
        <w:pStyle w:val="FootnoteText"/>
        <w:rPr>
          <w:sz w:val="18"/>
          <w:szCs w:val="18"/>
        </w:rPr>
      </w:pPr>
      <w:r w:rsidRPr="00E87922">
        <w:rPr>
          <w:rStyle w:val="FootnoteReference"/>
          <w:sz w:val="18"/>
          <w:szCs w:val="18"/>
        </w:rPr>
        <w:footnoteRef/>
      </w:r>
      <w:r w:rsidRPr="00E87922">
        <w:rPr>
          <w:color w:val="000000"/>
          <w:sz w:val="18"/>
          <w:szCs w:val="18"/>
        </w:rPr>
        <w:t>Report prepared by Rahul Cherian of Inclusive Planet, the Centre for Disability Law and Policy and the Centre for Law and Policy Research in 2011 for the purpose of the CRPD Monitoring Report.</w:t>
      </w:r>
    </w:p>
  </w:footnote>
  <w:footnote w:id="4">
    <w:p w14:paraId="37AEBE4D" w14:textId="77777777" w:rsidR="000B510B" w:rsidRPr="00EC4279" w:rsidRDefault="000B510B" w:rsidP="00AB7D89">
      <w:pPr>
        <w:pStyle w:val="FootnoteText"/>
        <w:rPr>
          <w:sz w:val="18"/>
          <w:szCs w:val="18"/>
          <w:lang w:val="en-IN"/>
        </w:rPr>
      </w:pPr>
      <w:r w:rsidRPr="00EC4279">
        <w:rPr>
          <w:rStyle w:val="FootnoteReference"/>
          <w:sz w:val="18"/>
          <w:szCs w:val="18"/>
        </w:rPr>
        <w:footnoteRef/>
      </w:r>
      <w:r w:rsidRPr="00EC4279">
        <w:rPr>
          <w:color w:val="000000"/>
          <w:sz w:val="18"/>
          <w:szCs w:val="18"/>
          <w:lang w:val="en-US"/>
        </w:rPr>
        <w:t>Prepared by Bhargavi Davar of Bapu Trust, Pune, and Rahul Cherian of Inclusive Planet and the Center for Law and Society, Chennai.</w:t>
      </w:r>
    </w:p>
  </w:footnote>
  <w:footnote w:id="5">
    <w:p w14:paraId="0C1C7A4B" w14:textId="77777777" w:rsidR="000B510B" w:rsidRPr="00D027D9" w:rsidRDefault="000B510B" w:rsidP="00AB7D89">
      <w:pPr>
        <w:pStyle w:val="FootnoteText"/>
        <w:rPr>
          <w:sz w:val="18"/>
          <w:szCs w:val="18"/>
          <w:lang w:val="en-IN"/>
        </w:rPr>
      </w:pPr>
      <w:r w:rsidRPr="00D027D9">
        <w:rPr>
          <w:rStyle w:val="FootnoteReference"/>
          <w:sz w:val="18"/>
          <w:szCs w:val="18"/>
        </w:rPr>
        <w:footnoteRef/>
      </w:r>
      <w:r w:rsidRPr="00D027D9">
        <w:rPr>
          <w:color w:val="000000"/>
          <w:sz w:val="18"/>
          <w:szCs w:val="18"/>
          <w:lang w:val="en-US"/>
        </w:rPr>
        <w:t>The Constitution of India vs the UNCRPD – An Overview, for Inclusive Planet Centre for Disability Law and Policy, by Dr. Sanjay Jain, Jino K Jose and Rahul Cherian, February, 2012, e-mailed to NCRPD Members by Rahul Cherian on 6th February, 2012.</w:t>
      </w:r>
    </w:p>
  </w:footnote>
  <w:footnote w:id="6">
    <w:p w14:paraId="3B8C4186" w14:textId="77777777" w:rsidR="000B510B" w:rsidRPr="00D027D9" w:rsidRDefault="000B510B" w:rsidP="001E7537">
      <w:pPr>
        <w:pStyle w:val="FootnoteText"/>
        <w:rPr>
          <w:sz w:val="18"/>
          <w:szCs w:val="18"/>
          <w:lang w:val="en-IN"/>
        </w:rPr>
      </w:pPr>
      <w:r w:rsidRPr="00D027D9">
        <w:rPr>
          <w:rStyle w:val="FootnoteReference"/>
          <w:sz w:val="18"/>
          <w:szCs w:val="18"/>
        </w:rPr>
        <w:footnoteRef/>
      </w:r>
      <w:r w:rsidRPr="00D027D9">
        <w:rPr>
          <w:color w:val="000000"/>
          <w:sz w:val="18"/>
          <w:szCs w:val="18"/>
          <w:lang w:val="en-US"/>
        </w:rPr>
        <w:t xml:space="preserve">Page 18, Monitoring Report of Civil Society, Zero Draft, 2013, NCPEDP and IDA, Compiled and Edited by Bhargavi Davar, Bapu Trust accessed at </w:t>
      </w:r>
      <w:hyperlink r:id="rId1" w:tooltip="Disability News and Information Service website" w:history="1">
        <w:r w:rsidRPr="00D027D9">
          <w:rPr>
            <w:color w:val="1155CC"/>
            <w:sz w:val="18"/>
            <w:szCs w:val="18"/>
            <w:u w:val="single"/>
            <w:lang w:val="en-US"/>
          </w:rPr>
          <w:t>http://www.dnis.org/</w:t>
        </w:r>
      </w:hyperlink>
      <w:r w:rsidRPr="00D027D9">
        <w:rPr>
          <w:color w:val="000000"/>
          <w:sz w:val="18"/>
          <w:szCs w:val="18"/>
          <w:lang w:val="en-US"/>
        </w:rPr>
        <w:t>.</w:t>
      </w:r>
    </w:p>
  </w:footnote>
  <w:footnote w:id="7">
    <w:p w14:paraId="79F5F7EA" w14:textId="77777777" w:rsidR="000B510B" w:rsidRPr="00D027D9" w:rsidRDefault="000B510B" w:rsidP="008C76CB">
      <w:pPr>
        <w:pStyle w:val="FootnoteText"/>
        <w:rPr>
          <w:sz w:val="18"/>
          <w:szCs w:val="18"/>
          <w:lang w:val="en-IN"/>
        </w:rPr>
      </w:pPr>
      <w:r w:rsidRPr="00D027D9">
        <w:rPr>
          <w:rStyle w:val="FootnoteReference"/>
          <w:sz w:val="18"/>
          <w:szCs w:val="18"/>
        </w:rPr>
        <w:footnoteRef/>
      </w:r>
      <w:r w:rsidRPr="00D027D9">
        <w:rPr>
          <w:sz w:val="18"/>
          <w:szCs w:val="18"/>
        </w:rPr>
        <w:t xml:space="preserve"> </w:t>
      </w:r>
      <w:r w:rsidRPr="00D027D9">
        <w:rPr>
          <w:color w:val="000000"/>
          <w:sz w:val="18"/>
          <w:szCs w:val="18"/>
        </w:rPr>
        <w:t>These laws range from as far back as 1866 to as recently as 2017, which highlights that not only are the discriminatory laws still on the statute books but  new laws are being added that discriminate in a similar manner. One such example is the Maharashtra Agricultural Produce Market Committee (Election to Committee) Rules 2017, which disqualifies a “deaf-mute” person from being  a member of a Market Committee. (</w:t>
      </w:r>
      <w:r w:rsidRPr="00D027D9">
        <w:rPr>
          <w:sz w:val="18"/>
          <w:szCs w:val="18"/>
          <w:lang w:val="en-IN"/>
        </w:rPr>
        <w:t>E-mail by Dhvani Mehta, Vidhi Legal Centre to DEOC dated February 2019)</w:t>
      </w:r>
    </w:p>
  </w:footnote>
  <w:footnote w:id="8">
    <w:p w14:paraId="24D7E6E1" w14:textId="29FDCE96" w:rsidR="000B510B" w:rsidRPr="00BF7FDC" w:rsidRDefault="000B510B" w:rsidP="001E7537">
      <w:pPr>
        <w:pStyle w:val="FootnoteText"/>
        <w:rPr>
          <w:sz w:val="18"/>
          <w:szCs w:val="18"/>
          <w:lang w:val="en-IN"/>
        </w:rPr>
      </w:pPr>
      <w:r w:rsidRPr="00BF7FDC">
        <w:rPr>
          <w:rStyle w:val="FootnoteReference"/>
          <w:sz w:val="18"/>
          <w:szCs w:val="18"/>
        </w:rPr>
        <w:footnoteRef/>
      </w:r>
      <w:r w:rsidRPr="00BF7FDC">
        <w:rPr>
          <w:sz w:val="18"/>
          <w:szCs w:val="18"/>
        </w:rPr>
        <w:t xml:space="preserve"> </w:t>
      </w:r>
      <w:r w:rsidRPr="00BF7FDC">
        <w:rPr>
          <w:sz w:val="18"/>
          <w:szCs w:val="18"/>
          <w:lang w:val="en-IN"/>
        </w:rPr>
        <w:t xml:space="preserve">Email by Renuka Malakar, </w:t>
      </w:r>
      <w:r w:rsidRPr="00BF7FDC">
        <w:rPr>
          <w:sz w:val="18"/>
          <w:szCs w:val="18"/>
        </w:rPr>
        <w:t>Multiple Sclerosis Society of India (</w:t>
      </w:r>
      <w:r w:rsidRPr="00BF7FDC">
        <w:rPr>
          <w:sz w:val="18"/>
          <w:szCs w:val="18"/>
          <w:lang w:val="en-IN"/>
        </w:rPr>
        <w:t xml:space="preserve">MSSI) to DEOC in February 2019 </w:t>
      </w:r>
    </w:p>
  </w:footnote>
  <w:footnote w:id="9">
    <w:p w14:paraId="09C10DF9" w14:textId="77777777" w:rsidR="000B510B" w:rsidRPr="00BF7FDC" w:rsidRDefault="000B510B" w:rsidP="001E7537">
      <w:pPr>
        <w:pStyle w:val="NormalWeb"/>
        <w:spacing w:before="0" w:beforeAutospacing="0" w:after="0" w:afterAutospacing="0"/>
        <w:textAlignment w:val="baseline"/>
        <w:rPr>
          <w:color w:val="000000"/>
          <w:sz w:val="18"/>
          <w:szCs w:val="18"/>
        </w:rPr>
      </w:pPr>
      <w:r w:rsidRPr="00BF7FDC">
        <w:rPr>
          <w:rStyle w:val="FootnoteReference"/>
          <w:sz w:val="18"/>
          <w:szCs w:val="18"/>
        </w:rPr>
        <w:footnoteRef/>
      </w:r>
      <w:r w:rsidRPr="00BF7FDC">
        <w:rPr>
          <w:sz w:val="18"/>
          <w:szCs w:val="18"/>
        </w:rPr>
        <w:t xml:space="preserve"> </w:t>
      </w:r>
      <w:r w:rsidRPr="00BF7FDC">
        <w:rPr>
          <w:rStyle w:val="FootnoteReference"/>
          <w:sz w:val="18"/>
          <w:szCs w:val="18"/>
        </w:rPr>
        <w:t>12</w:t>
      </w:r>
      <w:r w:rsidRPr="00BF7FDC">
        <w:rPr>
          <w:sz w:val="18"/>
          <w:szCs w:val="18"/>
        </w:rPr>
        <w:t xml:space="preserve">  </w:t>
      </w:r>
      <w:r w:rsidRPr="00BF7FDC">
        <w:rPr>
          <w:color w:val="000000"/>
          <w:sz w:val="18"/>
          <w:szCs w:val="18"/>
        </w:rPr>
        <w:t xml:space="preserve">Two Years of The Rights of Persons with Disabilities (RPWD) Act 2016 - Status of implementation in the States and UTs of India, Disability Rights India Foundation (DRIF) and NCPEDP, can be accessed at </w:t>
      </w:r>
      <w:hyperlink r:id="rId2" w:history="1">
        <w:r w:rsidRPr="00BF7FDC">
          <w:rPr>
            <w:rStyle w:val="Hyperlink"/>
            <w:sz w:val="18"/>
            <w:szCs w:val="18"/>
          </w:rPr>
          <w:t>http://www.deoc.in/wp-content/uploads/2018/12/Report-of-Status-of-RPWD-Act-Final.pdf</w:t>
        </w:r>
      </w:hyperlink>
    </w:p>
    <w:p w14:paraId="4E41C0D4" w14:textId="77777777" w:rsidR="000B510B" w:rsidRPr="005D1900" w:rsidRDefault="000B510B" w:rsidP="001E7537">
      <w:pPr>
        <w:pStyle w:val="FootnoteText"/>
        <w:rPr>
          <w:lang w:val="en-IN"/>
        </w:rPr>
      </w:pPr>
    </w:p>
  </w:footnote>
  <w:footnote w:id="10">
    <w:p w14:paraId="4B8F67C5" w14:textId="77777777" w:rsidR="000B510B" w:rsidRDefault="000B510B" w:rsidP="001E7537">
      <w:pPr>
        <w:pStyle w:val="NormalWeb"/>
        <w:spacing w:before="0" w:beforeAutospacing="0" w:after="0" w:afterAutospacing="0"/>
        <w:ind w:left="720"/>
        <w:textAlignment w:val="baseline"/>
        <w:rPr>
          <w:color w:val="000000"/>
        </w:rPr>
      </w:pPr>
    </w:p>
    <w:p w14:paraId="578CD9D7" w14:textId="77777777" w:rsidR="000B510B" w:rsidRPr="005D1900" w:rsidRDefault="000B510B" w:rsidP="001E7537">
      <w:pPr>
        <w:pStyle w:val="FootnoteText"/>
        <w:rPr>
          <w:lang w:val="en-IN"/>
        </w:rPr>
      </w:pPr>
    </w:p>
  </w:footnote>
  <w:footnote w:id="11">
    <w:p w14:paraId="4D0F7602" w14:textId="311920C8" w:rsidR="000B510B" w:rsidRPr="00BF7FDC" w:rsidRDefault="000B510B" w:rsidP="00AB7D89">
      <w:pPr>
        <w:pStyle w:val="FootnoteText"/>
        <w:rPr>
          <w:sz w:val="18"/>
          <w:szCs w:val="18"/>
          <w:lang w:val="en-IN"/>
        </w:rPr>
      </w:pPr>
      <w:r w:rsidRPr="00BF7FDC">
        <w:rPr>
          <w:rStyle w:val="FootnoteReference"/>
          <w:sz w:val="18"/>
          <w:szCs w:val="18"/>
        </w:rPr>
        <w:footnoteRef/>
      </w:r>
      <w:r w:rsidRPr="00BF7FDC">
        <w:rPr>
          <w:sz w:val="18"/>
          <w:szCs w:val="18"/>
        </w:rPr>
        <w:t xml:space="preserve"> E-</w:t>
      </w:r>
      <w:r w:rsidRPr="00BF7FDC">
        <w:rPr>
          <w:sz w:val="18"/>
          <w:szCs w:val="18"/>
          <w:lang w:val="en-IN"/>
        </w:rPr>
        <w:t xml:space="preserve">Mail from Amba Salelkar, </w:t>
      </w:r>
      <w:r w:rsidRPr="00BF7FDC">
        <w:rPr>
          <w:rFonts w:eastAsia="Times New Roman"/>
          <w:color w:val="000000"/>
          <w:sz w:val="18"/>
          <w:szCs w:val="18"/>
        </w:rPr>
        <w:t>Equals Centre for Promotion of Social Justice</w:t>
      </w:r>
      <w:r w:rsidRPr="00BF7FDC">
        <w:rPr>
          <w:sz w:val="18"/>
          <w:szCs w:val="18"/>
          <w:lang w:val="en-IN"/>
        </w:rPr>
        <w:t>, to NCPEDP Secretariat dated 25</w:t>
      </w:r>
      <w:r w:rsidRPr="00BF7FDC">
        <w:rPr>
          <w:sz w:val="18"/>
          <w:szCs w:val="18"/>
          <w:vertAlign w:val="superscript"/>
          <w:lang w:val="en-IN"/>
        </w:rPr>
        <w:t>th</w:t>
      </w:r>
      <w:r w:rsidRPr="00BF7FDC">
        <w:rPr>
          <w:sz w:val="18"/>
          <w:szCs w:val="18"/>
          <w:lang w:val="en-IN"/>
        </w:rPr>
        <w:t xml:space="preserve"> December 2018</w:t>
      </w:r>
    </w:p>
  </w:footnote>
  <w:footnote w:id="12">
    <w:p w14:paraId="652EF966" w14:textId="4BEF9DEF" w:rsidR="000B510B" w:rsidRPr="00BF7FDC" w:rsidRDefault="000B510B" w:rsidP="00AB7D89">
      <w:pPr>
        <w:pStyle w:val="FootnoteText"/>
        <w:rPr>
          <w:sz w:val="18"/>
          <w:szCs w:val="18"/>
          <w:lang w:val="en-IN"/>
        </w:rPr>
      </w:pPr>
      <w:r w:rsidRPr="00BF7FDC">
        <w:rPr>
          <w:rStyle w:val="FootnoteReference"/>
          <w:sz w:val="18"/>
          <w:szCs w:val="18"/>
        </w:rPr>
        <w:footnoteRef/>
      </w:r>
      <w:r w:rsidRPr="00BF7FDC">
        <w:rPr>
          <w:sz w:val="18"/>
          <w:szCs w:val="18"/>
        </w:rPr>
        <w:t xml:space="preserve"> E-</w:t>
      </w:r>
      <w:r w:rsidRPr="00BF7FDC">
        <w:rPr>
          <w:sz w:val="18"/>
          <w:szCs w:val="18"/>
          <w:lang w:val="en-IN"/>
        </w:rPr>
        <w:t>Mail from Amba Salelkar,</w:t>
      </w:r>
      <w:r w:rsidRPr="00BF7FDC">
        <w:rPr>
          <w:rFonts w:eastAsia="Times New Roman"/>
          <w:color w:val="000000"/>
          <w:sz w:val="18"/>
          <w:szCs w:val="18"/>
        </w:rPr>
        <w:t xml:space="preserve"> Equals Centre for Promotion of Social Justice</w:t>
      </w:r>
      <w:r w:rsidRPr="00BF7FDC">
        <w:rPr>
          <w:sz w:val="18"/>
          <w:szCs w:val="18"/>
          <w:lang w:val="en-IN"/>
        </w:rPr>
        <w:t xml:space="preserve"> to NCPEDP Secretariat dated 25</w:t>
      </w:r>
      <w:r w:rsidRPr="00BF7FDC">
        <w:rPr>
          <w:sz w:val="18"/>
          <w:szCs w:val="18"/>
          <w:vertAlign w:val="superscript"/>
          <w:lang w:val="en-IN"/>
        </w:rPr>
        <w:t>th</w:t>
      </w:r>
      <w:r w:rsidRPr="00BF7FDC">
        <w:rPr>
          <w:sz w:val="18"/>
          <w:szCs w:val="18"/>
          <w:lang w:val="en-IN"/>
        </w:rPr>
        <w:t xml:space="preserve"> December 2018</w:t>
      </w:r>
    </w:p>
  </w:footnote>
  <w:footnote w:id="13">
    <w:p w14:paraId="5622B39E" w14:textId="77777777" w:rsidR="000B510B" w:rsidRPr="00BF7FDC" w:rsidRDefault="000B510B" w:rsidP="00AB7D89">
      <w:pPr>
        <w:pStyle w:val="FootnoteText"/>
        <w:rPr>
          <w:sz w:val="18"/>
          <w:szCs w:val="18"/>
          <w:lang w:val="en-IN"/>
        </w:rPr>
      </w:pPr>
      <w:r w:rsidRPr="00BF7FDC">
        <w:rPr>
          <w:rStyle w:val="FootnoteReference"/>
          <w:sz w:val="18"/>
          <w:szCs w:val="18"/>
        </w:rPr>
        <w:footnoteRef/>
      </w:r>
      <w:r w:rsidRPr="00BF7FDC">
        <w:rPr>
          <w:sz w:val="18"/>
          <w:szCs w:val="18"/>
          <w:lang w:val="en-US"/>
        </w:rPr>
        <w:t>Joint Submission on India by Disabled People’s International India (DPI India) to the UN Committee on the Elimination of Discrimination against Women Pre-session Working Group for the 58th session.</w:t>
      </w:r>
    </w:p>
  </w:footnote>
  <w:footnote w:id="14">
    <w:p w14:paraId="0C518E04" w14:textId="77777777" w:rsidR="000B510B" w:rsidRPr="005853BE" w:rsidRDefault="000B510B" w:rsidP="00AB7D89">
      <w:pPr>
        <w:pStyle w:val="FootnoteText"/>
        <w:rPr>
          <w:sz w:val="18"/>
          <w:szCs w:val="18"/>
          <w:lang w:val="en-IN"/>
        </w:rPr>
      </w:pPr>
      <w:r w:rsidRPr="005853BE">
        <w:rPr>
          <w:rStyle w:val="FootnoteReference"/>
          <w:sz w:val="18"/>
          <w:szCs w:val="18"/>
        </w:rPr>
        <w:footnoteRef/>
      </w:r>
      <w:r w:rsidRPr="005853BE">
        <w:rPr>
          <w:color w:val="000000"/>
          <w:sz w:val="18"/>
          <w:szCs w:val="18"/>
          <w:lang w:val="en-US"/>
        </w:rPr>
        <w:t xml:space="preserve">Table C 20, Disabled Population by type of Disability, Age and Sex, Census 2011, accessed at </w:t>
      </w:r>
      <w:hyperlink r:id="rId3" w:tooltip="Census India, 2011" w:history="1">
        <w:r>
          <w:rPr>
            <w:color w:val="1155CC"/>
            <w:sz w:val="18"/>
            <w:szCs w:val="18"/>
            <w:u w:val="single"/>
            <w:lang w:val="en-US"/>
          </w:rPr>
          <w:t>http://www.censusindia.gov.in/2011census/C-series/c-20.html</w:t>
        </w:r>
      </w:hyperlink>
      <w:r w:rsidRPr="005853BE">
        <w:rPr>
          <w:color w:val="000000"/>
          <w:sz w:val="18"/>
          <w:szCs w:val="18"/>
          <w:lang w:val="en-US"/>
        </w:rPr>
        <w:t xml:space="preserve"> on 19th September, 2016.</w:t>
      </w:r>
    </w:p>
  </w:footnote>
  <w:footnote w:id="15">
    <w:p w14:paraId="3340E867" w14:textId="77777777" w:rsidR="000B510B" w:rsidRDefault="000B510B" w:rsidP="007D6DC8">
      <w:pPr>
        <w:pStyle w:val="FootnoteText"/>
        <w:rPr>
          <w:color w:val="000000"/>
          <w:sz w:val="18"/>
          <w:szCs w:val="18"/>
          <w:lang w:val="en-US"/>
        </w:rPr>
      </w:pPr>
      <w:r w:rsidRPr="005853BE">
        <w:rPr>
          <w:rStyle w:val="FootnoteReference"/>
          <w:sz w:val="18"/>
          <w:szCs w:val="18"/>
        </w:rPr>
        <w:footnoteRef/>
      </w:r>
      <w:r w:rsidRPr="005853BE">
        <w:rPr>
          <w:color w:val="000000"/>
          <w:sz w:val="18"/>
          <w:szCs w:val="18"/>
          <w:lang w:val="en-US"/>
        </w:rPr>
        <w:t>A pilot Study on Violence and Discrimination faced by Children with Disabilities</w:t>
      </w:r>
      <w:r>
        <w:rPr>
          <w:color w:val="000000"/>
          <w:sz w:val="18"/>
          <w:szCs w:val="18"/>
          <w:lang w:val="en-US"/>
        </w:rPr>
        <w:t>, Conducted by AARTH-ASTHA for</w:t>
      </w:r>
    </w:p>
    <w:p w14:paraId="5C208066" w14:textId="77777777" w:rsidR="000B510B" w:rsidRPr="005853BE" w:rsidRDefault="000B510B" w:rsidP="007D6DC8">
      <w:pPr>
        <w:pStyle w:val="FootnoteText"/>
        <w:rPr>
          <w:sz w:val="18"/>
          <w:szCs w:val="18"/>
          <w:lang w:val="en-IN"/>
        </w:rPr>
      </w:pPr>
      <w:r>
        <w:rPr>
          <w:color w:val="000000"/>
          <w:sz w:val="18"/>
          <w:szCs w:val="18"/>
          <w:lang w:val="en-US"/>
        </w:rPr>
        <w:t xml:space="preserve">Plan India accessed from </w:t>
      </w:r>
      <w:hyperlink r:id="rId4" w:tooltip="Alternative Report on India to the CRC Committee" w:history="1">
        <w:r>
          <w:rPr>
            <w:color w:val="1155CC"/>
            <w:sz w:val="18"/>
            <w:szCs w:val="18"/>
            <w:u w:val="single"/>
            <w:lang w:val="en-US"/>
          </w:rPr>
          <w:t>http://tbinternet.ohchr.org/Treaties/CRC/Shared%20Documents/Ind/INT_CRC_ICO_Ind_15695_E.pdf</w:t>
        </w:r>
      </w:hyperlink>
      <w:r w:rsidRPr="005853BE">
        <w:rPr>
          <w:color w:val="000000"/>
          <w:sz w:val="18"/>
          <w:szCs w:val="18"/>
          <w:lang w:val="en-US"/>
        </w:rPr>
        <w:t>on 21st December, 2016.</w:t>
      </w:r>
    </w:p>
  </w:footnote>
  <w:footnote w:id="16">
    <w:p w14:paraId="4BE335BC" w14:textId="77777777" w:rsidR="000B510B" w:rsidRPr="005853BE" w:rsidRDefault="000B510B" w:rsidP="007D6DC8">
      <w:pPr>
        <w:pStyle w:val="FootnoteText"/>
        <w:rPr>
          <w:sz w:val="18"/>
          <w:szCs w:val="18"/>
          <w:lang w:val="en-IN"/>
        </w:rPr>
      </w:pPr>
      <w:r w:rsidRPr="005853BE">
        <w:rPr>
          <w:rStyle w:val="FootnoteReference"/>
          <w:sz w:val="18"/>
          <w:szCs w:val="18"/>
        </w:rPr>
        <w:footnoteRef/>
      </w:r>
      <w:r w:rsidRPr="005853BE">
        <w:rPr>
          <w:color w:val="000000"/>
          <w:sz w:val="18"/>
          <w:szCs w:val="18"/>
          <w:lang w:val="en-US"/>
        </w:rPr>
        <w:t xml:space="preserve">Section 2.1 of the Juvenile Justice Act 2006, accessed from </w:t>
      </w:r>
      <w:hyperlink r:id="rId5" w:tooltip="Ministry of Women and Child Development" w:history="1">
        <w:r>
          <w:rPr>
            <w:color w:val="1155CC"/>
            <w:sz w:val="18"/>
            <w:szCs w:val="18"/>
            <w:u w:val="single"/>
            <w:lang w:val="en-US"/>
          </w:rPr>
          <w:t>http://wcd.nic.in/act/2315</w:t>
        </w:r>
      </w:hyperlink>
      <w:r w:rsidRPr="005853BE">
        <w:rPr>
          <w:color w:val="000000"/>
          <w:sz w:val="18"/>
          <w:szCs w:val="18"/>
          <w:lang w:val="en-US"/>
        </w:rPr>
        <w:t xml:space="preserve"> on 21st December, 2016.</w:t>
      </w:r>
    </w:p>
  </w:footnote>
  <w:footnote w:id="17">
    <w:p w14:paraId="33CE3BBE" w14:textId="77777777" w:rsidR="000B510B" w:rsidRPr="005853BE" w:rsidRDefault="000B510B" w:rsidP="00AB7D89">
      <w:pPr>
        <w:pStyle w:val="FootnoteText"/>
        <w:rPr>
          <w:sz w:val="18"/>
          <w:szCs w:val="18"/>
          <w:lang w:val="en-IN"/>
        </w:rPr>
      </w:pPr>
      <w:r w:rsidRPr="005853BE">
        <w:rPr>
          <w:rStyle w:val="FootnoteReference"/>
          <w:sz w:val="18"/>
          <w:szCs w:val="18"/>
        </w:rPr>
        <w:footnoteRef/>
      </w:r>
      <w:r w:rsidRPr="005853BE">
        <w:rPr>
          <w:color w:val="000000"/>
          <w:sz w:val="18"/>
          <w:szCs w:val="18"/>
          <w:lang w:val="en-US"/>
        </w:rPr>
        <w:t xml:space="preserve">Section 9, Point 5 of Guidelines for Adoption </w:t>
      </w:r>
      <w:hyperlink r:id="rId6" w:tooltip="Madhya Pradesh High Court" w:history="1">
        <w:r w:rsidRPr="005853BE">
          <w:rPr>
            <w:color w:val="1155CC"/>
            <w:sz w:val="18"/>
            <w:szCs w:val="18"/>
            <w:u w:val="single"/>
            <w:lang w:val="en-US"/>
          </w:rPr>
          <w:t>http://www.mphc.gov.in/pdf/j3-060314.pdf</w:t>
        </w:r>
      </w:hyperlink>
      <w:r w:rsidRPr="005853BE">
        <w:rPr>
          <w:color w:val="000000"/>
          <w:sz w:val="18"/>
          <w:szCs w:val="18"/>
          <w:lang w:val="en-US"/>
        </w:rPr>
        <w:t xml:space="preserve"> accessed on 29th November 2015.</w:t>
      </w:r>
    </w:p>
  </w:footnote>
  <w:footnote w:id="18">
    <w:p w14:paraId="7182E8FE" w14:textId="425B527F" w:rsidR="000B510B" w:rsidRPr="007D6DC8" w:rsidRDefault="000B510B" w:rsidP="007D6DC8">
      <w:pPr>
        <w:pStyle w:val="FootnoteText"/>
        <w:rPr>
          <w:sz w:val="18"/>
          <w:szCs w:val="18"/>
        </w:rPr>
      </w:pPr>
      <w:r w:rsidRPr="007D6DC8">
        <w:rPr>
          <w:rStyle w:val="FootnoteReference"/>
          <w:sz w:val="18"/>
          <w:szCs w:val="18"/>
        </w:rPr>
        <w:footnoteRef/>
      </w:r>
      <w:r w:rsidRPr="007D6DC8">
        <w:rPr>
          <w:sz w:val="18"/>
          <w:szCs w:val="18"/>
        </w:rPr>
        <w:t xml:space="preserve"> The serious human rights violations perpetrated by them and the appalling conditions present in shelter homes for children with disabilities have been reported sporadically in the media from all parts of the country. For example, it was reported that 37 children died in one institution of the Asha</w:t>
      </w:r>
      <w:r>
        <w:rPr>
          <w:sz w:val="18"/>
          <w:szCs w:val="18"/>
        </w:rPr>
        <w:t xml:space="preserve"> </w:t>
      </w:r>
      <w:r w:rsidRPr="007D6DC8">
        <w:rPr>
          <w:sz w:val="18"/>
          <w:szCs w:val="18"/>
        </w:rPr>
        <w:t>Kiran Complex in Delhi over a period of four years (2004-2008) and that proper medical care and treatment could have saved many lives. Furthermore, a post-mortem analysis was avoided in most cases.  In 2017, when a surprise inspection was done, it was found that the condition of the institution had not improved.</w:t>
      </w:r>
      <w:r>
        <w:rPr>
          <w:sz w:val="18"/>
          <w:szCs w:val="18"/>
        </w:rPr>
        <w:t xml:space="preserve"> (</w:t>
      </w:r>
      <w:r w:rsidRPr="005853BE">
        <w:rPr>
          <w:color w:val="000000"/>
          <w:sz w:val="18"/>
          <w:szCs w:val="18"/>
          <w:lang w:val="en-US"/>
        </w:rPr>
        <w:t>Report received in response to RTI enquiry vide letter no. 40/RTI/2/DD(FAS)/DSW/2008/8084 dated 10/08/08 and A Report on the Visit (1.02.2010) of Asha Kiran Complex, Delhi Commission for Protection of Child Rights, Government of NCT of Delhi.</w:t>
      </w:r>
      <w:r>
        <w:rPr>
          <w:color w:val="000000"/>
          <w:sz w:val="18"/>
          <w:szCs w:val="18"/>
          <w:lang w:val="en-US"/>
        </w:rPr>
        <w:t xml:space="preserve"> and </w:t>
      </w:r>
      <w:r w:rsidRPr="005853BE">
        <w:rPr>
          <w:color w:val="1A1A1A"/>
          <w:sz w:val="18"/>
          <w:szCs w:val="18"/>
          <w:lang w:val="en-US"/>
        </w:rPr>
        <w:t xml:space="preserve">DCW Probe Reveals Shocking Conditions at Asha Kiran Home For Persons With Mental Disabilities, The Wire, </w:t>
      </w:r>
      <w:r w:rsidRPr="005853BE">
        <w:rPr>
          <w:color w:val="000000"/>
          <w:sz w:val="18"/>
          <w:szCs w:val="18"/>
          <w:shd w:val="clear" w:color="auto" w:fill="FFFFFF"/>
          <w:lang w:val="en-US"/>
        </w:rPr>
        <w:t xml:space="preserve">on 6th February 2017 accessed at </w:t>
      </w:r>
      <w:hyperlink r:id="rId7" w:tooltip="Article in The Wire" w:history="1">
        <w:r>
          <w:rPr>
            <w:color w:val="1155CC"/>
            <w:sz w:val="18"/>
            <w:szCs w:val="18"/>
            <w:u w:val="single"/>
            <w:lang w:val="en-US"/>
          </w:rPr>
          <w:t>https://thewire.in/106235/asha-kiran-conditions-dcw/</w:t>
        </w:r>
      </w:hyperlink>
      <w:r w:rsidRPr="005853BE">
        <w:rPr>
          <w:color w:val="000000"/>
          <w:sz w:val="18"/>
          <w:szCs w:val="18"/>
          <w:lang w:val="en-US"/>
        </w:rPr>
        <w:t xml:space="preserve"> on 21st February 2017</w:t>
      </w:r>
      <w:r>
        <w:rPr>
          <w:color w:val="000000"/>
          <w:sz w:val="18"/>
          <w:szCs w:val="18"/>
          <w:lang w:val="en-US"/>
        </w:rPr>
        <w:t>)</w:t>
      </w:r>
    </w:p>
    <w:p w14:paraId="67849A18" w14:textId="7879BE35" w:rsidR="000B510B" w:rsidRPr="007D6DC8" w:rsidRDefault="000B510B" w:rsidP="007D6DC8">
      <w:pPr>
        <w:pStyle w:val="FootnoteText"/>
        <w:rPr>
          <w:lang w:val="en-IN"/>
        </w:rPr>
      </w:pPr>
    </w:p>
  </w:footnote>
  <w:footnote w:id="19">
    <w:p w14:paraId="67B02AC4" w14:textId="6DA8C15E" w:rsidR="000B510B" w:rsidRPr="00D027D9" w:rsidRDefault="000B510B" w:rsidP="00D027D9">
      <w:pPr>
        <w:pStyle w:val="NormalWeb"/>
        <w:spacing w:before="0" w:beforeAutospacing="0" w:after="0" w:afterAutospacing="0"/>
        <w:rPr>
          <w:sz w:val="18"/>
          <w:szCs w:val="18"/>
        </w:rPr>
      </w:pPr>
      <w:r w:rsidRPr="00D027D9">
        <w:rPr>
          <w:rStyle w:val="FootnoteReference"/>
          <w:sz w:val="18"/>
          <w:szCs w:val="18"/>
        </w:rPr>
        <w:footnoteRef/>
      </w:r>
      <w:r w:rsidRPr="00D027D9">
        <w:rPr>
          <w:color w:val="000000"/>
          <w:sz w:val="18"/>
          <w:szCs w:val="18"/>
        </w:rPr>
        <w:t>Annual Report (2017-18) of the Department of Empowerment of People with Disabilities </w:t>
      </w:r>
    </w:p>
  </w:footnote>
  <w:footnote w:id="20">
    <w:p w14:paraId="6C659B42" w14:textId="77777777" w:rsidR="000B510B" w:rsidRPr="00D027D9" w:rsidRDefault="000B510B" w:rsidP="00CE35C3">
      <w:pPr>
        <w:rPr>
          <w:rFonts w:eastAsia="Times New Roman"/>
          <w:sz w:val="18"/>
          <w:szCs w:val="18"/>
          <w:lang w:val="en-US"/>
        </w:rPr>
      </w:pPr>
      <w:r w:rsidRPr="00D027D9">
        <w:rPr>
          <w:rStyle w:val="FootnoteReference"/>
          <w:sz w:val="18"/>
          <w:szCs w:val="18"/>
        </w:rPr>
        <w:footnoteRef/>
      </w:r>
      <w:r w:rsidRPr="00D027D9">
        <w:rPr>
          <w:sz w:val="18"/>
          <w:szCs w:val="18"/>
        </w:rPr>
        <w:t xml:space="preserve"> </w:t>
      </w:r>
      <w:r w:rsidRPr="00D027D9">
        <w:rPr>
          <w:color w:val="000000"/>
          <w:sz w:val="18"/>
          <w:szCs w:val="18"/>
          <w:shd w:val="clear" w:color="auto" w:fill="FFFFFF"/>
        </w:rPr>
        <w:t>Only 3 per cent of buildings accessible for disabled; Economic Times, 28</w:t>
      </w:r>
      <w:r w:rsidRPr="00D027D9">
        <w:rPr>
          <w:color w:val="000000"/>
          <w:sz w:val="18"/>
          <w:szCs w:val="18"/>
          <w:shd w:val="clear" w:color="auto" w:fill="FFFFFF"/>
          <w:vertAlign w:val="superscript"/>
        </w:rPr>
        <w:t>th</w:t>
      </w:r>
      <w:r w:rsidRPr="00D027D9">
        <w:rPr>
          <w:color w:val="000000"/>
          <w:sz w:val="18"/>
          <w:szCs w:val="18"/>
          <w:shd w:val="clear" w:color="auto" w:fill="FFFFFF"/>
        </w:rPr>
        <w:t xml:space="preserve"> February 2018</w:t>
      </w:r>
    </w:p>
    <w:p w14:paraId="11022F10" w14:textId="42F537C7" w:rsidR="000B510B" w:rsidRPr="00D027D9" w:rsidRDefault="000B510B" w:rsidP="00CE35C3">
      <w:pPr>
        <w:textAlignment w:val="baseline"/>
        <w:rPr>
          <w:color w:val="000000"/>
          <w:sz w:val="18"/>
          <w:szCs w:val="18"/>
        </w:rPr>
      </w:pPr>
      <w:r>
        <w:rPr>
          <w:color w:val="000000"/>
          <w:sz w:val="18"/>
          <w:szCs w:val="18"/>
        </w:rPr>
        <w:t>a</w:t>
      </w:r>
      <w:r w:rsidRPr="00D027D9">
        <w:rPr>
          <w:color w:val="000000"/>
          <w:sz w:val="18"/>
          <w:szCs w:val="18"/>
        </w:rPr>
        <w:t xml:space="preserve">ccessed at </w:t>
      </w:r>
    </w:p>
    <w:p w14:paraId="3488F201" w14:textId="00E07338" w:rsidR="000B510B" w:rsidRPr="00D027D9" w:rsidRDefault="00A5546D" w:rsidP="00CE35C3">
      <w:pPr>
        <w:pStyle w:val="FootnoteText"/>
        <w:rPr>
          <w:sz w:val="18"/>
          <w:szCs w:val="18"/>
          <w:lang w:val="en-IN"/>
        </w:rPr>
      </w:pPr>
      <w:hyperlink r:id="rId8" w:history="1">
        <w:r w:rsidR="000B510B" w:rsidRPr="00D027D9">
          <w:rPr>
            <w:rStyle w:val="Hyperlink"/>
            <w:sz w:val="18"/>
            <w:szCs w:val="18"/>
          </w:rPr>
          <w:t>https://economictimes.indiatimes.com/news/politics-and-nation/only-3-per-cent-of-buildings-accessible-for-disabled/articleshow/63104371.cms</w:t>
        </w:r>
      </w:hyperlink>
      <w:r w:rsidR="000B510B" w:rsidRPr="00D027D9">
        <w:rPr>
          <w:sz w:val="18"/>
          <w:szCs w:val="18"/>
        </w:rPr>
        <w:t xml:space="preserve"> on 24th January 2019</w:t>
      </w:r>
    </w:p>
  </w:footnote>
  <w:footnote w:id="21">
    <w:p w14:paraId="04B8F05A" w14:textId="77777777" w:rsidR="000B510B" w:rsidRPr="00D027D9" w:rsidRDefault="000B510B" w:rsidP="00CE35C3">
      <w:pPr>
        <w:pStyle w:val="FootnoteText"/>
        <w:rPr>
          <w:sz w:val="18"/>
          <w:szCs w:val="18"/>
          <w:lang w:val="en-IN"/>
        </w:rPr>
      </w:pPr>
      <w:r w:rsidRPr="00D027D9">
        <w:rPr>
          <w:rStyle w:val="FootnoteReference"/>
          <w:sz w:val="18"/>
          <w:szCs w:val="18"/>
        </w:rPr>
        <w:footnoteRef/>
      </w:r>
      <w:r w:rsidRPr="00D027D9">
        <w:rPr>
          <w:sz w:val="18"/>
          <w:szCs w:val="18"/>
        </w:rPr>
        <w:t xml:space="preserve"> </w:t>
      </w:r>
      <w:r w:rsidRPr="00D027D9">
        <w:rPr>
          <w:color w:val="000000"/>
          <w:sz w:val="18"/>
          <w:szCs w:val="18"/>
        </w:rPr>
        <w:t>“Not a single railway station in the country is fully accessible till date,” said Muralidharan, General Secretary, NPRD (National Platform for the Rights of the Disabled)</w:t>
      </w:r>
      <w:hyperlink r:id="rId9" w:history="1">
        <w:r w:rsidRPr="00D027D9">
          <w:rPr>
            <w:rStyle w:val="Hyperlink"/>
            <w:color w:val="000000"/>
            <w:sz w:val="18"/>
            <w:szCs w:val="18"/>
          </w:rPr>
          <w:t xml:space="preserve"> </w:t>
        </w:r>
        <w:r w:rsidRPr="00D027D9">
          <w:rPr>
            <w:rStyle w:val="Hyperlink"/>
            <w:color w:val="1155CC"/>
            <w:sz w:val="18"/>
            <w:szCs w:val="18"/>
          </w:rPr>
          <w:t>https://indianexpress.com/article/india/disabled-persons-push-for-more-accessible-railways-5088712/</w:t>
        </w:r>
      </w:hyperlink>
      <w:r w:rsidRPr="00D027D9">
        <w:rPr>
          <w:color w:val="000000"/>
          <w:sz w:val="18"/>
          <w:szCs w:val="18"/>
        </w:rPr>
        <w:t xml:space="preserve"> , accessed on 24 January, 2019</w:t>
      </w:r>
    </w:p>
  </w:footnote>
  <w:footnote w:id="22">
    <w:p w14:paraId="2346BEBD" w14:textId="3DB0EAF5" w:rsidR="000B510B" w:rsidRPr="00D027D9" w:rsidRDefault="000B510B" w:rsidP="00CE35C3">
      <w:pPr>
        <w:pStyle w:val="NormalWeb"/>
        <w:spacing w:before="0" w:beforeAutospacing="0" w:after="0" w:afterAutospacing="0"/>
        <w:rPr>
          <w:sz w:val="18"/>
          <w:szCs w:val="18"/>
        </w:rPr>
      </w:pPr>
      <w:r w:rsidRPr="00D027D9">
        <w:rPr>
          <w:rStyle w:val="FootnoteReference"/>
          <w:sz w:val="18"/>
          <w:szCs w:val="18"/>
        </w:rPr>
        <w:footnoteRef/>
      </w:r>
      <w:r w:rsidRPr="00D027D9">
        <w:rPr>
          <w:sz w:val="18"/>
          <w:szCs w:val="18"/>
        </w:rPr>
        <w:t xml:space="preserve"> </w:t>
      </w:r>
      <w:r w:rsidRPr="00D027D9">
        <w:rPr>
          <w:color w:val="000000"/>
          <w:sz w:val="18"/>
          <w:szCs w:val="18"/>
          <w:lang w:val="en-US" w:eastAsia="en-US" w:bidi="ar-SA"/>
        </w:rPr>
        <w:t>[Accessible India campaign, Annual Report (2017-18)  of Department of Persons with Disabilities 2017-18</w:t>
      </w:r>
    </w:p>
  </w:footnote>
  <w:footnote w:id="23">
    <w:p w14:paraId="6C101F3E" w14:textId="267DEABF" w:rsidR="000B510B" w:rsidRPr="00E70B43" w:rsidRDefault="000B510B" w:rsidP="00CE35C3">
      <w:pPr>
        <w:pStyle w:val="FootnoteText"/>
        <w:rPr>
          <w:sz w:val="18"/>
          <w:szCs w:val="18"/>
          <w:lang w:val="en-IN"/>
        </w:rPr>
      </w:pPr>
      <w:r w:rsidRPr="00D027D9">
        <w:rPr>
          <w:rStyle w:val="FootnoteReference"/>
          <w:sz w:val="18"/>
          <w:szCs w:val="18"/>
        </w:rPr>
        <w:footnoteRef/>
      </w:r>
      <w:r w:rsidRPr="00D027D9">
        <w:rPr>
          <w:sz w:val="18"/>
          <w:szCs w:val="18"/>
        </w:rPr>
        <w:t xml:space="preserve"> </w:t>
      </w:r>
      <w:r w:rsidRPr="00D027D9">
        <w:rPr>
          <w:color w:val="000000"/>
          <w:sz w:val="18"/>
          <w:szCs w:val="18"/>
        </w:rPr>
        <w:t>‘</w:t>
      </w:r>
      <w:r w:rsidRPr="00D027D9">
        <w:rPr>
          <w:color w:val="333333"/>
          <w:sz w:val="18"/>
          <w:szCs w:val="18"/>
          <w:shd w:val="clear" w:color="auto" w:fill="FFFFFF"/>
        </w:rPr>
        <w:t>We tested 18 Government Apps, and most are not fully accessible to the disabled’,</w:t>
      </w:r>
      <w:hyperlink r:id="rId10" w:history="1">
        <w:r w:rsidRPr="00D027D9">
          <w:rPr>
            <w:rStyle w:val="Hyperlink"/>
            <w:color w:val="333333"/>
            <w:sz w:val="18"/>
            <w:szCs w:val="18"/>
            <w:shd w:val="clear" w:color="auto" w:fill="FFFFFF"/>
          </w:rPr>
          <w:t xml:space="preserve"> </w:t>
        </w:r>
        <w:r w:rsidRPr="00D027D9">
          <w:rPr>
            <w:rStyle w:val="Hyperlink"/>
            <w:color w:val="000000"/>
            <w:sz w:val="18"/>
            <w:szCs w:val="18"/>
            <w:shd w:val="clear" w:color="auto" w:fill="FFFFFF"/>
          </w:rPr>
          <w:t>Factor Daily</w:t>
        </w:r>
      </w:hyperlink>
      <w:r w:rsidRPr="00D027D9">
        <w:rPr>
          <w:color w:val="000000"/>
          <w:sz w:val="18"/>
          <w:szCs w:val="18"/>
          <w:shd w:val="clear" w:color="auto" w:fill="FFFFFF"/>
        </w:rPr>
        <w:t>,</w:t>
      </w:r>
      <w:r w:rsidRPr="00D027D9">
        <w:rPr>
          <w:color w:val="333333"/>
          <w:sz w:val="18"/>
          <w:szCs w:val="18"/>
          <w:shd w:val="clear" w:color="auto" w:fill="FFFFFF"/>
        </w:rPr>
        <w:t xml:space="preserve"> 31</w:t>
      </w:r>
      <w:r w:rsidRPr="00D027D9">
        <w:rPr>
          <w:color w:val="333333"/>
          <w:sz w:val="18"/>
          <w:szCs w:val="18"/>
          <w:shd w:val="clear" w:color="auto" w:fill="FFFFFF"/>
          <w:vertAlign w:val="superscript"/>
        </w:rPr>
        <w:t>st</w:t>
      </w:r>
      <w:r w:rsidRPr="00D027D9">
        <w:rPr>
          <w:color w:val="333333"/>
          <w:sz w:val="18"/>
          <w:szCs w:val="18"/>
          <w:shd w:val="clear" w:color="auto" w:fill="FFFFFF"/>
        </w:rPr>
        <w:t xml:space="preserve"> August  2016, accessed at the Centre for Internet and Society,</w:t>
      </w:r>
      <w:hyperlink r:id="rId11" w:history="1">
        <w:r w:rsidRPr="00D027D9">
          <w:rPr>
            <w:rStyle w:val="Hyperlink"/>
            <w:color w:val="333333"/>
            <w:sz w:val="18"/>
            <w:szCs w:val="18"/>
            <w:shd w:val="clear" w:color="auto" w:fill="FFFFFF"/>
          </w:rPr>
          <w:t xml:space="preserve"> </w:t>
        </w:r>
        <w:r w:rsidRPr="00D027D9">
          <w:rPr>
            <w:rStyle w:val="Hyperlink"/>
            <w:color w:val="1155CC"/>
            <w:sz w:val="18"/>
            <w:szCs w:val="18"/>
            <w:shd w:val="clear" w:color="auto" w:fill="FFFFFF"/>
          </w:rPr>
          <w:t>http://cis-india.org/accessibility/blog/factor-daily-august-31-2016-nirmita-narasimhan-we-tested-18-government-apps-most-are-not-fully-accessible-to-disabled</w:t>
        </w:r>
      </w:hyperlink>
      <w:r>
        <w:rPr>
          <w:rStyle w:val="Hyperlink"/>
          <w:color w:val="1155CC"/>
          <w:sz w:val="18"/>
          <w:szCs w:val="18"/>
          <w:shd w:val="clear" w:color="auto" w:fill="FFFFFF"/>
        </w:rPr>
        <w:t xml:space="preserve">  </w:t>
      </w:r>
      <w:r w:rsidRPr="00E70B43">
        <w:rPr>
          <w:rStyle w:val="Hyperlink"/>
          <w:color w:val="auto"/>
          <w:sz w:val="18"/>
          <w:szCs w:val="18"/>
          <w:u w:val="none"/>
          <w:shd w:val="clear" w:color="auto" w:fill="FFFFFF"/>
        </w:rPr>
        <w:t>and E Mail from Ankit Jindal, DEOC on 6</w:t>
      </w:r>
      <w:r w:rsidRPr="00E70B43">
        <w:rPr>
          <w:rStyle w:val="Hyperlink"/>
          <w:color w:val="auto"/>
          <w:sz w:val="18"/>
          <w:szCs w:val="18"/>
          <w:u w:val="none"/>
          <w:shd w:val="clear" w:color="auto" w:fill="FFFFFF"/>
          <w:vertAlign w:val="superscript"/>
        </w:rPr>
        <w:t>th</w:t>
      </w:r>
      <w:r w:rsidRPr="00E70B43">
        <w:rPr>
          <w:rStyle w:val="Hyperlink"/>
          <w:color w:val="auto"/>
          <w:sz w:val="18"/>
          <w:szCs w:val="18"/>
          <w:u w:val="none"/>
          <w:shd w:val="clear" w:color="auto" w:fill="FFFFFF"/>
        </w:rPr>
        <w:t xml:space="preserve"> February 2019</w:t>
      </w:r>
    </w:p>
  </w:footnote>
  <w:footnote w:id="24">
    <w:p w14:paraId="69D893DC" w14:textId="47329B03" w:rsidR="000B510B" w:rsidRPr="00D027D9" w:rsidRDefault="000B510B" w:rsidP="00CE35C3">
      <w:pPr>
        <w:pStyle w:val="FootnoteText"/>
        <w:rPr>
          <w:sz w:val="18"/>
          <w:szCs w:val="18"/>
          <w:lang w:val="en-IN"/>
        </w:rPr>
      </w:pPr>
      <w:r w:rsidRPr="00D027D9">
        <w:rPr>
          <w:rStyle w:val="FootnoteReference"/>
          <w:sz w:val="18"/>
          <w:szCs w:val="18"/>
        </w:rPr>
        <w:footnoteRef/>
      </w:r>
      <w:r w:rsidRPr="00D027D9">
        <w:rPr>
          <w:sz w:val="18"/>
          <w:szCs w:val="18"/>
        </w:rPr>
        <w:t xml:space="preserve"> Smart City Mission and Guidelines access at  </w:t>
      </w:r>
      <w:hyperlink r:id="rId12" w:history="1">
        <w:r w:rsidRPr="00D027D9">
          <w:rPr>
            <w:rStyle w:val="Hyperlink"/>
            <w:sz w:val="18"/>
            <w:szCs w:val="18"/>
          </w:rPr>
          <w:t>http://smartcities.gov.in/upload/uploadfiles/files/SmartCityGuidelines(1).pdf</w:t>
        </w:r>
      </w:hyperlink>
    </w:p>
  </w:footnote>
  <w:footnote w:id="25">
    <w:p w14:paraId="7513DAC0" w14:textId="38CC5D7F" w:rsidR="000B510B" w:rsidRPr="00CE35C3" w:rsidRDefault="000B510B" w:rsidP="00CE35C3">
      <w:pPr>
        <w:pStyle w:val="FootnoteText"/>
        <w:rPr>
          <w:rFonts w:ascii="Verdana" w:hAnsi="Verdana"/>
          <w:sz w:val="18"/>
          <w:szCs w:val="18"/>
          <w:lang w:val="en-IN"/>
        </w:rPr>
      </w:pPr>
      <w:r w:rsidRPr="00D027D9">
        <w:rPr>
          <w:rStyle w:val="FootnoteReference"/>
          <w:sz w:val="18"/>
          <w:szCs w:val="18"/>
        </w:rPr>
        <w:footnoteRef/>
      </w:r>
      <w:r w:rsidRPr="00D027D9">
        <w:rPr>
          <w:sz w:val="18"/>
          <w:szCs w:val="18"/>
        </w:rPr>
        <w:t xml:space="preserve"> Strategy for ensuring Universal Access IT systems to empower citizens with disability to access these systems with ease, Advisory No. 11 dated 15</w:t>
      </w:r>
      <w:r w:rsidRPr="00D027D9">
        <w:rPr>
          <w:sz w:val="18"/>
          <w:szCs w:val="18"/>
          <w:vertAlign w:val="superscript"/>
        </w:rPr>
        <w:t>th</w:t>
      </w:r>
      <w:r w:rsidRPr="00D027D9">
        <w:rPr>
          <w:sz w:val="18"/>
          <w:szCs w:val="18"/>
        </w:rPr>
        <w:t xml:space="preserve"> January 2018, accessed at  </w:t>
      </w:r>
      <w:hyperlink r:id="rId13" w:history="1">
        <w:r w:rsidRPr="00D027D9">
          <w:rPr>
            <w:rStyle w:val="Hyperlink"/>
            <w:sz w:val="18"/>
            <w:szCs w:val="18"/>
          </w:rPr>
          <w:t>http://smartcities.gov.in/upload/advisiory/5a5c920211918Advisory%20-%20Disabled%20Friendly%20Features.pdf</w:t>
        </w:r>
      </w:hyperlink>
      <w:r w:rsidRPr="00D027D9">
        <w:rPr>
          <w:sz w:val="18"/>
          <w:szCs w:val="18"/>
        </w:rPr>
        <w:t xml:space="preserve">  on 24</w:t>
      </w:r>
      <w:r w:rsidRPr="00D027D9">
        <w:rPr>
          <w:sz w:val="18"/>
          <w:szCs w:val="18"/>
          <w:vertAlign w:val="superscript"/>
        </w:rPr>
        <w:t>th</w:t>
      </w:r>
      <w:r w:rsidRPr="00D027D9">
        <w:rPr>
          <w:sz w:val="18"/>
          <w:szCs w:val="18"/>
        </w:rPr>
        <w:t xml:space="preserve"> January 2019</w:t>
      </w:r>
    </w:p>
  </w:footnote>
  <w:footnote w:id="26">
    <w:p w14:paraId="15BBE66C" w14:textId="77777777" w:rsidR="000B510B" w:rsidRPr="00D027D9" w:rsidRDefault="000B510B" w:rsidP="00AB7D89">
      <w:pPr>
        <w:pStyle w:val="FootnoteText"/>
        <w:rPr>
          <w:sz w:val="18"/>
          <w:szCs w:val="18"/>
          <w:lang w:val="en-IN"/>
        </w:rPr>
      </w:pPr>
      <w:r w:rsidRPr="00D027D9">
        <w:rPr>
          <w:rStyle w:val="FootnoteReference"/>
          <w:sz w:val="18"/>
          <w:szCs w:val="18"/>
        </w:rPr>
        <w:footnoteRef/>
      </w:r>
      <w:r w:rsidRPr="00D027D9">
        <w:rPr>
          <w:sz w:val="18"/>
          <w:szCs w:val="18"/>
        </w:rPr>
        <w:t xml:space="preserve"> </w:t>
      </w:r>
      <w:r w:rsidRPr="00D027D9">
        <w:rPr>
          <w:color w:val="000000"/>
          <w:sz w:val="18"/>
          <w:szCs w:val="18"/>
          <w:shd w:val="clear" w:color="auto" w:fill="FFFFFF"/>
        </w:rPr>
        <w:t>Email from Anuj Jain, National Association of the Deaf (NAD) dated 31st January 2019</w:t>
      </w:r>
    </w:p>
  </w:footnote>
  <w:footnote w:id="27">
    <w:p w14:paraId="5530CDCF" w14:textId="5BCC9325" w:rsidR="000B510B" w:rsidRPr="006B3A8B" w:rsidRDefault="000B510B" w:rsidP="00344322">
      <w:pPr>
        <w:pStyle w:val="NormalWeb"/>
        <w:spacing w:before="0" w:beforeAutospacing="0" w:after="0" w:afterAutospacing="0"/>
      </w:pPr>
      <w:r w:rsidRPr="00D027D9">
        <w:rPr>
          <w:rStyle w:val="FootnoteReference"/>
          <w:sz w:val="18"/>
          <w:szCs w:val="18"/>
        </w:rPr>
        <w:footnoteRef/>
      </w:r>
      <w:r w:rsidRPr="00D027D9">
        <w:rPr>
          <w:sz w:val="18"/>
          <w:szCs w:val="18"/>
        </w:rPr>
        <w:t xml:space="preserve"> </w:t>
      </w:r>
      <w:r w:rsidRPr="00D027D9">
        <w:rPr>
          <w:color w:val="000000"/>
          <w:sz w:val="18"/>
          <w:szCs w:val="18"/>
          <w:shd w:val="clear" w:color="auto" w:fill="FFFFFF"/>
        </w:rPr>
        <w:t>Grandma killed disabled toddler, cooked up kidnap story: Police, The Times of India City, 17th August 2014, accessed at</w:t>
      </w:r>
      <w:hyperlink r:id="rId14" w:history="1">
        <w:r w:rsidRPr="00A45F32">
          <w:rPr>
            <w:rStyle w:val="Hyperlink"/>
            <w:sz w:val="18"/>
            <w:szCs w:val="18"/>
            <w:shd w:val="clear" w:color="auto" w:fill="FFFFFF"/>
          </w:rPr>
          <w:t xml:space="preserve"> </w:t>
        </w:r>
        <w:r w:rsidRPr="00A45F32">
          <w:rPr>
            <w:rStyle w:val="Hyperlink"/>
            <w:sz w:val="18"/>
            <w:szCs w:val="18"/>
          </w:rPr>
          <w:t>http://timesofindia.indiatimes.com/city/mumbai/Grandma-killed-disabled-toddler-cooked-up-kidnap-story-Police/articleshow/40327246.cms</w:t>
        </w:r>
      </w:hyperlink>
      <w:r w:rsidRPr="00D027D9">
        <w:rPr>
          <w:color w:val="000000"/>
          <w:sz w:val="18"/>
          <w:szCs w:val="18"/>
        </w:rPr>
        <w:t>;</w:t>
      </w:r>
      <w:r>
        <w:rPr>
          <w:color w:val="000000"/>
          <w:sz w:val="18"/>
          <w:szCs w:val="18"/>
        </w:rPr>
        <w:t xml:space="preserve"> </w:t>
      </w:r>
      <w:hyperlink r:id="rId15" w:history="1">
        <w:r w:rsidRPr="00FF533C">
          <w:rPr>
            <w:rStyle w:val="Hyperlink"/>
            <w:sz w:val="18"/>
            <w:szCs w:val="18"/>
          </w:rPr>
          <w:t>http://www.thehindu.com/news/cities/chennai/thalaikoothal-death-in-26-shades/article8251311.ece</w:t>
        </w:r>
      </w:hyperlink>
      <w:r w:rsidRPr="00D027D9">
        <w:rPr>
          <w:color w:val="000000"/>
          <w:sz w:val="18"/>
          <w:szCs w:val="18"/>
        </w:rPr>
        <w:t xml:space="preserve">  on 26th September, 2016.</w:t>
      </w:r>
    </w:p>
  </w:footnote>
  <w:footnote w:id="28">
    <w:p w14:paraId="4C545CC2" w14:textId="52CF82F1" w:rsidR="000B510B" w:rsidRPr="00D027D9" w:rsidRDefault="000B510B" w:rsidP="00D027D9">
      <w:pPr>
        <w:pStyle w:val="FootnoteText"/>
        <w:rPr>
          <w:sz w:val="18"/>
          <w:szCs w:val="18"/>
          <w:lang w:val="en-IN"/>
        </w:rPr>
      </w:pPr>
      <w:r w:rsidRPr="00D027D9">
        <w:rPr>
          <w:rStyle w:val="FootnoteReference"/>
          <w:sz w:val="18"/>
          <w:szCs w:val="18"/>
        </w:rPr>
        <w:footnoteRef/>
      </w:r>
      <w:r w:rsidRPr="00D027D9">
        <w:rPr>
          <w:sz w:val="18"/>
          <w:szCs w:val="18"/>
        </w:rPr>
        <w:t xml:space="preserve"> </w:t>
      </w:r>
      <w:r w:rsidRPr="00D027D9">
        <w:rPr>
          <w:color w:val="000000"/>
          <w:sz w:val="18"/>
          <w:szCs w:val="18"/>
        </w:rPr>
        <w:t>‘Either Allah cures them or takes them back’, The Indian Express, 1st June 2015 accessed at</w:t>
      </w:r>
      <w:hyperlink r:id="rId16" w:history="1">
        <w:r w:rsidRPr="00D027D9">
          <w:rPr>
            <w:rStyle w:val="Hyperlink"/>
            <w:color w:val="000000"/>
            <w:sz w:val="18"/>
            <w:szCs w:val="18"/>
          </w:rPr>
          <w:t xml:space="preserve"> </w:t>
        </w:r>
        <w:r w:rsidRPr="00D027D9">
          <w:rPr>
            <w:rStyle w:val="Hyperlink"/>
            <w:color w:val="1155CC"/>
            <w:sz w:val="18"/>
            <w:szCs w:val="18"/>
          </w:rPr>
          <w:t>http://indianexpress.com/article/india/india-others/either-allah-cures-them-or-takes-them-back/</w:t>
        </w:r>
      </w:hyperlink>
      <w:r w:rsidRPr="00D027D9">
        <w:rPr>
          <w:color w:val="000000"/>
          <w:sz w:val="18"/>
          <w:szCs w:val="18"/>
        </w:rPr>
        <w:t xml:space="preserve"> accessed on 23rd November, 2015.</w:t>
      </w:r>
    </w:p>
  </w:footnote>
  <w:footnote w:id="29">
    <w:p w14:paraId="5B776128" w14:textId="77777777" w:rsidR="000B510B" w:rsidRPr="00D027D9" w:rsidRDefault="000B510B" w:rsidP="00D027D9">
      <w:pPr>
        <w:pStyle w:val="NormalWeb"/>
        <w:spacing w:before="0" w:beforeAutospacing="0" w:after="0" w:afterAutospacing="0"/>
        <w:rPr>
          <w:sz w:val="18"/>
          <w:szCs w:val="18"/>
        </w:rPr>
      </w:pPr>
      <w:r w:rsidRPr="00D027D9">
        <w:rPr>
          <w:rStyle w:val="FootnoteReference"/>
          <w:sz w:val="18"/>
          <w:szCs w:val="18"/>
        </w:rPr>
        <w:footnoteRef/>
      </w:r>
      <w:r w:rsidRPr="00D027D9">
        <w:rPr>
          <w:sz w:val="18"/>
          <w:szCs w:val="18"/>
        </w:rPr>
        <w:t xml:space="preserve"> </w:t>
      </w:r>
      <w:r w:rsidRPr="00D027D9">
        <w:rPr>
          <w:color w:val="000000"/>
          <w:sz w:val="18"/>
          <w:szCs w:val="18"/>
        </w:rPr>
        <w:t>Public Distribution System (PDS); (2) Antyodaya Anna Yojana (AAY); (3) National Programme of Nutritional Support to Primary Education, also known as “Mid-Day Meals Scheme”; (4) Integrated Child Development Services (ICDS); (5) Annapurna; (6) National Old Age Pension Scheme (NOAPS); (7) National Maternity Benefit Scheme (NMBS); and (8) National Family Benefit Scheme (NFBS).</w:t>
      </w:r>
    </w:p>
  </w:footnote>
  <w:footnote w:id="30">
    <w:p w14:paraId="507BE948" w14:textId="2807EB02" w:rsidR="000B510B" w:rsidRPr="00344322" w:rsidRDefault="000B510B">
      <w:pPr>
        <w:pStyle w:val="FootnoteText"/>
        <w:rPr>
          <w:sz w:val="18"/>
          <w:szCs w:val="18"/>
          <w:lang w:val="en-IN"/>
        </w:rPr>
      </w:pPr>
      <w:r>
        <w:rPr>
          <w:rStyle w:val="FootnoteReference"/>
        </w:rPr>
        <w:footnoteRef/>
      </w:r>
      <w:r>
        <w:t xml:space="preserve"> </w:t>
      </w:r>
      <w:r>
        <w:rPr>
          <w:lang w:val="en-IN"/>
        </w:rPr>
        <w:t xml:space="preserve">E Mail from Javed Ahmad Tak, </w:t>
      </w:r>
      <w:r w:rsidRPr="00344322">
        <w:rPr>
          <w:bCs/>
          <w:sz w:val="18"/>
          <w:szCs w:val="18"/>
        </w:rPr>
        <w:t xml:space="preserve">Humanity Welfare Organisation </w:t>
      </w:r>
      <w:r>
        <w:rPr>
          <w:bCs/>
          <w:sz w:val="18"/>
          <w:szCs w:val="18"/>
        </w:rPr>
        <w:t>Helpline NGO on 9</w:t>
      </w:r>
      <w:r w:rsidRPr="00344322">
        <w:rPr>
          <w:bCs/>
          <w:sz w:val="18"/>
          <w:szCs w:val="18"/>
          <w:vertAlign w:val="superscript"/>
        </w:rPr>
        <w:t>th</w:t>
      </w:r>
      <w:r>
        <w:rPr>
          <w:bCs/>
          <w:sz w:val="18"/>
          <w:szCs w:val="18"/>
        </w:rPr>
        <w:t xml:space="preserve"> February 2019</w:t>
      </w:r>
    </w:p>
  </w:footnote>
  <w:footnote w:id="31">
    <w:p w14:paraId="098D3113" w14:textId="4768A175" w:rsidR="000B510B" w:rsidRPr="00D027D9" w:rsidRDefault="000B510B" w:rsidP="00D027D9">
      <w:pPr>
        <w:rPr>
          <w:sz w:val="18"/>
          <w:szCs w:val="18"/>
          <w:lang w:val="en-IN"/>
        </w:rPr>
      </w:pPr>
      <w:r w:rsidRPr="00D027D9">
        <w:rPr>
          <w:rStyle w:val="FootnoteReference"/>
          <w:sz w:val="18"/>
          <w:szCs w:val="18"/>
        </w:rPr>
        <w:footnoteRef/>
      </w:r>
      <w:r w:rsidRPr="00D027D9">
        <w:rPr>
          <w:sz w:val="18"/>
          <w:szCs w:val="18"/>
        </w:rPr>
        <w:t xml:space="preserve"> </w:t>
      </w:r>
      <w:r w:rsidRPr="00D027D9">
        <w:rPr>
          <w:color w:val="000000"/>
          <w:sz w:val="18"/>
          <w:szCs w:val="18"/>
        </w:rPr>
        <w:t xml:space="preserve">Draft National Disaster Management Guidelines  - Disability and Disaster’ in October 2018, accessed at </w:t>
      </w:r>
      <w:hyperlink r:id="rId17" w:history="1">
        <w:r w:rsidRPr="00D027D9">
          <w:rPr>
            <w:rStyle w:val="Hyperlink"/>
            <w:sz w:val="18"/>
            <w:szCs w:val="18"/>
            <w:lang w:val="en-IN"/>
          </w:rPr>
          <w:t>https://ndma.gov.in/images/pdf/DISABILITY-DISASTER-GUIDELINES.pdf</w:t>
        </w:r>
      </w:hyperlink>
      <w:r w:rsidRPr="00D027D9">
        <w:rPr>
          <w:sz w:val="18"/>
          <w:szCs w:val="18"/>
          <w:lang w:val="en-IN"/>
        </w:rPr>
        <w:t xml:space="preserve"> on 25th January 2019</w:t>
      </w:r>
    </w:p>
  </w:footnote>
  <w:footnote w:id="32">
    <w:p w14:paraId="7882F674" w14:textId="2F4C2A89" w:rsidR="000B510B" w:rsidRPr="00D027D9" w:rsidRDefault="000B510B" w:rsidP="004B3BE6">
      <w:pPr>
        <w:pStyle w:val="FootnoteText"/>
        <w:rPr>
          <w:sz w:val="18"/>
          <w:szCs w:val="18"/>
        </w:rPr>
      </w:pPr>
      <w:r w:rsidRPr="00D027D9">
        <w:rPr>
          <w:rStyle w:val="FootnoteReference"/>
          <w:sz w:val="18"/>
          <w:szCs w:val="18"/>
        </w:rPr>
        <w:footnoteRef/>
      </w:r>
      <w:r w:rsidRPr="00D027D9">
        <w:rPr>
          <w:sz w:val="18"/>
          <w:szCs w:val="18"/>
        </w:rPr>
        <w:t xml:space="preserve"> Annexure 11, Annual Report 2017-18, Department of Empowerment of People with Disability </w:t>
      </w:r>
      <w:hyperlink r:id="rId18" w:history="1">
        <w:r w:rsidRPr="00D027D9">
          <w:rPr>
            <w:rStyle w:val="Hyperlink"/>
            <w:sz w:val="18"/>
            <w:szCs w:val="18"/>
          </w:rPr>
          <w:t>http://disabilityaffairs.gov.in/upload/uploadfiles/files/Annual%20Report%202017-18%20(E)(1).pdf</w:t>
        </w:r>
      </w:hyperlink>
    </w:p>
  </w:footnote>
  <w:footnote w:id="33">
    <w:p w14:paraId="4AE4E676" w14:textId="566FB676" w:rsidR="000B510B" w:rsidRPr="00E42D97" w:rsidRDefault="000B510B" w:rsidP="00C678C2">
      <w:pPr>
        <w:pStyle w:val="FootnoteText"/>
        <w:rPr>
          <w:sz w:val="18"/>
          <w:szCs w:val="18"/>
          <w:lang w:val="en-IN"/>
        </w:rPr>
      </w:pPr>
      <w:r w:rsidRPr="00D027D9">
        <w:rPr>
          <w:rStyle w:val="FootnoteReference"/>
          <w:sz w:val="18"/>
          <w:szCs w:val="18"/>
        </w:rPr>
        <w:footnoteRef/>
      </w:r>
      <w:r w:rsidRPr="00D027D9">
        <w:rPr>
          <w:sz w:val="18"/>
          <w:szCs w:val="18"/>
        </w:rPr>
        <w:t xml:space="preserve"> </w:t>
      </w:r>
      <w:r w:rsidRPr="00D027D9">
        <w:rPr>
          <w:sz w:val="18"/>
          <w:szCs w:val="18"/>
          <w:lang w:val="en-IN"/>
        </w:rPr>
        <w:t>E Mail from Amba Salelkar</w:t>
      </w:r>
      <w:r>
        <w:rPr>
          <w:sz w:val="18"/>
          <w:szCs w:val="18"/>
          <w:lang w:val="en-IN"/>
        </w:rPr>
        <w:t xml:space="preserve">, </w:t>
      </w:r>
      <w:r w:rsidRPr="00E42D97">
        <w:rPr>
          <w:rFonts w:ascii="Arial" w:eastAsia="Times New Roman" w:hAnsi="Arial" w:cs="Arial"/>
          <w:color w:val="000000"/>
          <w:sz w:val="18"/>
          <w:szCs w:val="18"/>
        </w:rPr>
        <w:t>Equals Centre for Promotion of Social Justice</w:t>
      </w:r>
      <w:r w:rsidRPr="00E42D97">
        <w:rPr>
          <w:sz w:val="18"/>
          <w:szCs w:val="18"/>
          <w:lang w:val="en-IN"/>
        </w:rPr>
        <w:t xml:space="preserve"> to NCPEDP Secretariat on 25</w:t>
      </w:r>
      <w:r w:rsidRPr="00E42D97">
        <w:rPr>
          <w:sz w:val="18"/>
          <w:szCs w:val="18"/>
          <w:vertAlign w:val="superscript"/>
          <w:lang w:val="en-IN"/>
        </w:rPr>
        <w:t>th</w:t>
      </w:r>
      <w:r w:rsidRPr="00E42D97">
        <w:rPr>
          <w:sz w:val="18"/>
          <w:szCs w:val="18"/>
          <w:lang w:val="en-IN"/>
        </w:rPr>
        <w:t xml:space="preserve"> December 2018. </w:t>
      </w:r>
    </w:p>
  </w:footnote>
  <w:footnote w:id="34">
    <w:p w14:paraId="1F1533C5" w14:textId="2433E2E4" w:rsidR="000B510B" w:rsidRPr="00355962" w:rsidRDefault="000B510B">
      <w:pPr>
        <w:pStyle w:val="FootnoteText"/>
        <w:rPr>
          <w:lang w:val="en-IN"/>
        </w:rPr>
      </w:pPr>
      <w:r>
        <w:rPr>
          <w:rStyle w:val="FootnoteReference"/>
        </w:rPr>
        <w:footnoteRef/>
      </w:r>
      <w:r>
        <w:t xml:space="preserve"> </w:t>
      </w:r>
      <w:r w:rsidRPr="00355962">
        <w:rPr>
          <w:color w:val="000000"/>
          <w:sz w:val="18"/>
          <w:szCs w:val="18"/>
        </w:rPr>
        <w:t>The National Handicapped Finance Development Corporation (NHFDC)</w:t>
      </w:r>
      <w:r w:rsidRPr="00355962">
        <w:rPr>
          <w:sz w:val="18"/>
          <w:szCs w:val="18"/>
        </w:rPr>
        <w:t xml:space="preserve"> allows for an only parent’s association to set up business ventures for persons with intellectual impairments and learning disabilities. Though it expects work to be done by the individual with disability, the income generated is expected to be managed by the parent’s association</w:t>
      </w:r>
      <w:r>
        <w:t>. (</w:t>
      </w:r>
      <w:r>
        <w:rPr>
          <w:lang w:val="en-IN"/>
        </w:rPr>
        <w:t>E Mail from Rajiv Rajan, Ektha to NCPEDP Secretariat, dated 14</w:t>
      </w:r>
      <w:r w:rsidRPr="009A6161">
        <w:rPr>
          <w:vertAlign w:val="superscript"/>
          <w:lang w:val="en-IN"/>
        </w:rPr>
        <w:t>th</w:t>
      </w:r>
      <w:r>
        <w:rPr>
          <w:lang w:val="en-IN"/>
        </w:rPr>
        <w:t xml:space="preserve"> January 2019)</w:t>
      </w:r>
    </w:p>
  </w:footnote>
  <w:footnote w:id="35">
    <w:p w14:paraId="08A371D8" w14:textId="228579EF" w:rsidR="000B510B" w:rsidRPr="00D027D9" w:rsidRDefault="000B510B" w:rsidP="004B3BE6">
      <w:pPr>
        <w:pStyle w:val="FootnoteText"/>
        <w:rPr>
          <w:sz w:val="18"/>
          <w:szCs w:val="18"/>
          <w:lang w:val="en-IN"/>
        </w:rPr>
      </w:pPr>
      <w:r w:rsidRPr="00D027D9">
        <w:rPr>
          <w:rStyle w:val="FootnoteReference"/>
          <w:sz w:val="18"/>
          <w:szCs w:val="18"/>
        </w:rPr>
        <w:footnoteRef/>
      </w:r>
      <w:r w:rsidRPr="00D027D9">
        <w:rPr>
          <w:sz w:val="18"/>
          <w:szCs w:val="18"/>
        </w:rPr>
        <w:t xml:space="preserve"> E mail from Dr. Dhvani Mehta, Senior Resident Fellow, Vidhi Centre for Legal Policy, 30th January, 2019</w:t>
      </w:r>
    </w:p>
  </w:footnote>
  <w:footnote w:id="36">
    <w:p w14:paraId="01532192" w14:textId="77777777" w:rsidR="000B510B" w:rsidRPr="00ED66A3" w:rsidRDefault="000B510B" w:rsidP="004B3BE6">
      <w:pPr>
        <w:pStyle w:val="FootnoteText"/>
        <w:rPr>
          <w:sz w:val="18"/>
          <w:szCs w:val="18"/>
          <w:lang w:val="en-IN"/>
        </w:rPr>
      </w:pPr>
      <w:r w:rsidRPr="006B10E0">
        <w:rPr>
          <w:rStyle w:val="FootnoteReference"/>
          <w:sz w:val="18"/>
          <w:szCs w:val="18"/>
        </w:rPr>
        <w:footnoteRef/>
      </w:r>
      <w:r w:rsidRPr="006B10E0">
        <w:rPr>
          <w:sz w:val="18"/>
          <w:szCs w:val="18"/>
        </w:rPr>
        <w:t xml:space="preserve"> </w:t>
      </w:r>
      <w:r w:rsidRPr="00ED66A3">
        <w:rPr>
          <w:sz w:val="18"/>
          <w:szCs w:val="18"/>
        </w:rPr>
        <w:t>In 2012, the National Court Management Systems Committee (‘NCMS’), published a report on the Court Development Planning System which identified certain benchmarks to make every courtroom user-friendly and accessible.  </w:t>
      </w:r>
    </w:p>
  </w:footnote>
  <w:footnote w:id="37">
    <w:p w14:paraId="6D3B970F" w14:textId="77777777" w:rsidR="000B510B" w:rsidRPr="006B10E0" w:rsidRDefault="000B510B" w:rsidP="004B3BE6">
      <w:pPr>
        <w:pStyle w:val="FootnoteText"/>
        <w:rPr>
          <w:sz w:val="18"/>
          <w:szCs w:val="18"/>
          <w:lang w:val="en-IN"/>
        </w:rPr>
      </w:pPr>
      <w:r w:rsidRPr="006B10E0">
        <w:rPr>
          <w:rStyle w:val="FootnoteReference"/>
          <w:sz w:val="18"/>
          <w:szCs w:val="18"/>
        </w:rPr>
        <w:footnoteRef/>
      </w:r>
      <w:r w:rsidRPr="006B10E0">
        <w:rPr>
          <w:sz w:val="18"/>
          <w:szCs w:val="18"/>
        </w:rPr>
        <w:t xml:space="preserve">   22 Mentally Ill inmates of Badaun Abyslum handed over the family members , Time s of India dated 5th January 2019, https://timesofindia.indiatimes.com/city/bareilly/22-mentally-ill-inmates-of-badaun-asylum-handed-over-to-family-members/articleshow/67394542.cms</w:t>
      </w:r>
    </w:p>
  </w:footnote>
  <w:footnote w:id="38">
    <w:p w14:paraId="221EFD0F" w14:textId="77777777" w:rsidR="000B510B" w:rsidRPr="006B10E0" w:rsidRDefault="000B510B" w:rsidP="004B3BE6">
      <w:pPr>
        <w:pStyle w:val="FootnoteText"/>
        <w:rPr>
          <w:sz w:val="18"/>
          <w:szCs w:val="18"/>
          <w:lang w:val="en-IN"/>
        </w:rPr>
      </w:pPr>
      <w:r w:rsidRPr="006B10E0">
        <w:rPr>
          <w:rStyle w:val="FootnoteReference"/>
          <w:sz w:val="18"/>
          <w:szCs w:val="18"/>
        </w:rPr>
        <w:footnoteRef/>
      </w:r>
      <w:r w:rsidRPr="006B10E0">
        <w:rPr>
          <w:color w:val="000000"/>
          <w:sz w:val="18"/>
          <w:szCs w:val="18"/>
          <w:lang w:val="en-US"/>
        </w:rPr>
        <w:t xml:space="preserve">Prison Statistics India 2015, Snapshots - 2015 accessed at </w:t>
      </w:r>
      <w:hyperlink r:id="rId19" w:tooltip="Prison Statistics India,  Snapshots - 2015" w:history="1">
        <w:r w:rsidRPr="006B10E0">
          <w:rPr>
            <w:color w:val="1155CC"/>
            <w:sz w:val="18"/>
            <w:szCs w:val="18"/>
            <w:u w:val="single"/>
            <w:lang w:val="en-US"/>
          </w:rPr>
          <w:t>http://ncrb.nic.in/StatPublications/PSI/Prison2015/Snapshots-2015_18.11.2016.pdf</w:t>
        </w:r>
      </w:hyperlink>
      <w:r w:rsidRPr="006B10E0">
        <w:rPr>
          <w:color w:val="000000"/>
          <w:sz w:val="18"/>
          <w:szCs w:val="18"/>
          <w:lang w:val="en-US"/>
        </w:rPr>
        <w:t xml:space="preserve"> on 30th November, 2016.</w:t>
      </w:r>
    </w:p>
  </w:footnote>
  <w:footnote w:id="39">
    <w:p w14:paraId="19DEE8F7" w14:textId="77777777" w:rsidR="000B510B" w:rsidRPr="006B10E0" w:rsidRDefault="000B510B" w:rsidP="004B3BE6">
      <w:pPr>
        <w:rPr>
          <w:sz w:val="18"/>
          <w:szCs w:val="18"/>
          <w:lang w:val="en-US"/>
        </w:rPr>
      </w:pPr>
      <w:r w:rsidRPr="006B10E0">
        <w:rPr>
          <w:rStyle w:val="FootnoteReference"/>
          <w:sz w:val="18"/>
          <w:szCs w:val="18"/>
        </w:rPr>
        <w:footnoteRef/>
      </w:r>
      <w:r w:rsidRPr="006B10E0">
        <w:rPr>
          <w:color w:val="000000"/>
          <w:sz w:val="18"/>
          <w:szCs w:val="18"/>
          <w:shd w:val="clear" w:color="auto" w:fill="FFFFFF"/>
          <w:lang w:val="en-US"/>
        </w:rPr>
        <w:t xml:space="preserve">Shackled and lost, justice eludes mentally-ill undertrials, 18th October 2013, The New Indian Express, accessed at </w:t>
      </w:r>
    </w:p>
    <w:p w14:paraId="179C0E45" w14:textId="77777777" w:rsidR="000B510B" w:rsidRPr="005853BE" w:rsidRDefault="00A5546D" w:rsidP="004B3BE6">
      <w:pPr>
        <w:pStyle w:val="FootnoteText"/>
        <w:rPr>
          <w:sz w:val="18"/>
          <w:szCs w:val="18"/>
          <w:lang w:val="en-IN"/>
        </w:rPr>
      </w:pPr>
      <w:hyperlink r:id="rId20" w:tooltip="Indian Express article" w:history="1">
        <w:r w:rsidR="000B510B" w:rsidRPr="005853BE">
          <w:rPr>
            <w:color w:val="1155CC"/>
            <w:sz w:val="18"/>
            <w:szCs w:val="18"/>
            <w:u w:val="single"/>
            <w:lang w:val="en-US"/>
          </w:rPr>
          <w:t>http://www.newindianexpress.com/states/kerala/Shackled-and-lost-justice-eludes-mentally-ill-undertrials/2013/10/18/article1841422.ece</w:t>
        </w:r>
      </w:hyperlink>
      <w:r w:rsidR="000B510B" w:rsidRPr="005853BE">
        <w:rPr>
          <w:color w:val="000000"/>
          <w:sz w:val="18"/>
          <w:szCs w:val="18"/>
          <w:lang w:val="en-US"/>
        </w:rPr>
        <w:t xml:space="preserve"> on 30th November, 2016.</w:t>
      </w:r>
    </w:p>
  </w:footnote>
  <w:footnote w:id="40">
    <w:p w14:paraId="58DC2BEE" w14:textId="77777777" w:rsidR="000B510B" w:rsidRPr="006B10E0" w:rsidRDefault="000B510B" w:rsidP="004B3BE6">
      <w:pPr>
        <w:pStyle w:val="FootnoteText"/>
        <w:rPr>
          <w:sz w:val="18"/>
          <w:szCs w:val="18"/>
          <w:lang w:val="en-IN"/>
        </w:rPr>
      </w:pPr>
      <w:r w:rsidRPr="006B10E0">
        <w:rPr>
          <w:rStyle w:val="FootnoteReference"/>
          <w:sz w:val="18"/>
          <w:szCs w:val="18"/>
        </w:rPr>
        <w:footnoteRef/>
      </w:r>
      <w:r w:rsidRPr="006B10E0">
        <w:rPr>
          <w:sz w:val="18"/>
          <w:szCs w:val="18"/>
        </w:rPr>
        <w:t xml:space="preserve">  </w:t>
      </w:r>
      <w:r w:rsidRPr="006B10E0">
        <w:rPr>
          <w:color w:val="000000"/>
          <w:sz w:val="18"/>
          <w:szCs w:val="18"/>
        </w:rPr>
        <w:t>Sehar Counseling Center Progress Report 2008, Pune: Bapu Trust for Research on Mind &amp; Discourse; HRC No. 5978/SM-1242/2010 and connected cases, before Justice SR Nayak, in the Karnataka State Human Rights Commission, on 18</w:t>
      </w:r>
      <w:r w:rsidRPr="006B10E0">
        <w:rPr>
          <w:color w:val="000000"/>
          <w:sz w:val="18"/>
          <w:szCs w:val="18"/>
          <w:vertAlign w:val="superscript"/>
        </w:rPr>
        <w:t>th</w:t>
      </w:r>
      <w:r w:rsidRPr="006B10E0">
        <w:rPr>
          <w:color w:val="000000"/>
          <w:sz w:val="18"/>
          <w:szCs w:val="18"/>
        </w:rPr>
        <w:t xml:space="preserve"> September 2010.</w:t>
      </w:r>
    </w:p>
  </w:footnote>
  <w:footnote w:id="41">
    <w:p w14:paraId="118E3283" w14:textId="77777777" w:rsidR="000B510B" w:rsidRPr="005853BE" w:rsidRDefault="000B510B" w:rsidP="004B3BE6">
      <w:pPr>
        <w:pStyle w:val="FootnoteText"/>
        <w:rPr>
          <w:sz w:val="18"/>
          <w:szCs w:val="18"/>
          <w:lang w:val="en-IN"/>
        </w:rPr>
      </w:pPr>
      <w:r w:rsidRPr="005853BE">
        <w:rPr>
          <w:rStyle w:val="FootnoteReference"/>
          <w:sz w:val="18"/>
          <w:szCs w:val="18"/>
        </w:rPr>
        <w:footnoteRef/>
      </w:r>
      <w:r w:rsidRPr="005853BE">
        <w:rPr>
          <w:color w:val="000000"/>
          <w:sz w:val="18"/>
          <w:szCs w:val="18"/>
          <w:lang w:val="en-US"/>
        </w:rPr>
        <w:t>Crime in India, 2015 Statistics, The National C</w:t>
      </w:r>
      <w:r>
        <w:rPr>
          <w:color w:val="000000"/>
          <w:sz w:val="18"/>
          <w:szCs w:val="18"/>
          <w:lang w:val="en-US"/>
        </w:rPr>
        <w:t>rime Records Bureau, accessed a</w:t>
      </w:r>
      <w:r w:rsidRPr="005853BE">
        <w:rPr>
          <w:color w:val="000000"/>
          <w:sz w:val="18"/>
          <w:szCs w:val="18"/>
          <w:lang w:val="en-US"/>
        </w:rPr>
        <w:t>t</w:t>
      </w:r>
      <w:hyperlink r:id="rId21" w:tooltip="The National Crime Records Bureau" w:history="1">
        <w:r w:rsidRPr="005853BE">
          <w:rPr>
            <w:color w:val="1155CC"/>
            <w:sz w:val="18"/>
            <w:szCs w:val="18"/>
            <w:u w:val="single"/>
            <w:lang w:val="en-US"/>
          </w:rPr>
          <w:t>http://ncrb.gov.in/</w:t>
        </w:r>
      </w:hyperlink>
      <w:r w:rsidRPr="005853BE">
        <w:rPr>
          <w:sz w:val="18"/>
          <w:szCs w:val="18"/>
        </w:rPr>
        <w:t>.</w:t>
      </w:r>
    </w:p>
  </w:footnote>
  <w:footnote w:id="42">
    <w:p w14:paraId="57C71522" w14:textId="77777777" w:rsidR="000B510B" w:rsidRPr="00CA410F" w:rsidRDefault="000B510B" w:rsidP="005449C9">
      <w:pPr>
        <w:pStyle w:val="FootnoteText"/>
        <w:rPr>
          <w:sz w:val="18"/>
          <w:szCs w:val="18"/>
          <w:lang w:val="en-IN"/>
        </w:rPr>
      </w:pPr>
      <w:r w:rsidRPr="005449C9">
        <w:rPr>
          <w:rStyle w:val="FootnoteReference"/>
          <w:rFonts w:ascii="Verdana" w:hAnsi="Verdana"/>
          <w:sz w:val="18"/>
          <w:szCs w:val="18"/>
        </w:rPr>
        <w:footnoteRef/>
      </w:r>
      <w:r w:rsidRPr="005449C9">
        <w:rPr>
          <w:rFonts w:ascii="Verdana" w:hAnsi="Verdana"/>
          <w:sz w:val="18"/>
          <w:szCs w:val="18"/>
        </w:rPr>
        <w:t xml:space="preserve"> </w:t>
      </w:r>
      <w:r w:rsidRPr="00CA410F">
        <w:rPr>
          <w:sz w:val="18"/>
          <w:szCs w:val="18"/>
        </w:rPr>
        <w:t>"</w:t>
      </w:r>
      <w:r w:rsidRPr="00CA410F">
        <w:rPr>
          <w:color w:val="000000"/>
          <w:sz w:val="18"/>
          <w:szCs w:val="18"/>
          <w:lang w:val="en-US"/>
        </w:rPr>
        <w:t>I</w:t>
      </w:r>
      <w:r w:rsidRPr="00CA410F">
        <w:rPr>
          <w:color w:val="333333"/>
          <w:sz w:val="18"/>
          <w:szCs w:val="18"/>
          <w:lang w:val="en-US"/>
        </w:rPr>
        <w:t>ndia treats its mentally disabled worse than animals", 3rd December, 2014, Manu Balachandran, accessed at</w:t>
      </w:r>
      <w:hyperlink r:id="rId22" w:tooltip="Article in Quartz India" w:history="1">
        <w:r w:rsidRPr="00CA410F">
          <w:rPr>
            <w:color w:val="1155CC"/>
            <w:sz w:val="18"/>
            <w:szCs w:val="18"/>
            <w:u w:val="single"/>
            <w:lang w:val="en-US"/>
          </w:rPr>
          <w:t>https://qz.com/306299/india-treats-its-mentally-disabled-worse-than-animals/</w:t>
        </w:r>
      </w:hyperlink>
      <w:r w:rsidRPr="00CA410F">
        <w:rPr>
          <w:color w:val="000000"/>
          <w:sz w:val="18"/>
          <w:szCs w:val="18"/>
          <w:lang w:val="en-US"/>
        </w:rPr>
        <w:t xml:space="preserve"> on 3rd February, 2017.</w:t>
      </w:r>
    </w:p>
  </w:footnote>
  <w:footnote w:id="43">
    <w:p w14:paraId="2E04FB3F" w14:textId="13F72A95" w:rsidR="000B510B" w:rsidRPr="00CA410F" w:rsidRDefault="000B510B" w:rsidP="00766615">
      <w:pPr>
        <w:rPr>
          <w:rFonts w:eastAsiaTheme="minorHAnsi"/>
          <w:sz w:val="18"/>
          <w:szCs w:val="18"/>
        </w:rPr>
      </w:pPr>
      <w:r w:rsidRPr="00CA410F">
        <w:rPr>
          <w:rStyle w:val="FootnoteReference"/>
          <w:sz w:val="18"/>
          <w:szCs w:val="18"/>
        </w:rPr>
        <w:footnoteRef/>
      </w:r>
      <w:r w:rsidRPr="00CA410F">
        <w:rPr>
          <w:sz w:val="18"/>
          <w:szCs w:val="18"/>
        </w:rPr>
        <w:t xml:space="preserve"> </w:t>
      </w:r>
      <w:r w:rsidRPr="00CA410F">
        <w:rPr>
          <w:color w:val="333333"/>
          <w:sz w:val="18"/>
          <w:szCs w:val="18"/>
        </w:rPr>
        <w:t xml:space="preserve">Girls With Disabilities in India Face Forced Sterilization </w:t>
      </w:r>
      <w:hyperlink r:id="rId23" w:history="1">
        <w:r w:rsidRPr="00CA410F">
          <w:rPr>
            <w:rStyle w:val="Hyperlink"/>
            <w:sz w:val="18"/>
            <w:szCs w:val="18"/>
          </w:rPr>
          <w:t>https://www.globalcitizen.org/en/content/forced-sterilization-girls-disabilities-hysterecto/</w:t>
        </w:r>
      </w:hyperlink>
      <w:r w:rsidRPr="00CA410F">
        <w:rPr>
          <w:sz w:val="18"/>
          <w:szCs w:val="18"/>
        </w:rPr>
        <w:t xml:space="preserve"> accessed on 6</w:t>
      </w:r>
      <w:r w:rsidRPr="00CA410F">
        <w:rPr>
          <w:sz w:val="18"/>
          <w:szCs w:val="18"/>
          <w:vertAlign w:val="superscript"/>
        </w:rPr>
        <w:t>th</w:t>
      </w:r>
      <w:r w:rsidRPr="00CA410F">
        <w:rPr>
          <w:sz w:val="18"/>
          <w:szCs w:val="18"/>
        </w:rPr>
        <w:t xml:space="preserve"> February 2019.</w:t>
      </w:r>
    </w:p>
    <w:p w14:paraId="10276A4B" w14:textId="77777777" w:rsidR="000B510B" w:rsidRDefault="000B510B" w:rsidP="00E025AA">
      <w:pPr>
        <w:pStyle w:val="FootnoteText"/>
        <w:rPr>
          <w:lang w:val="en-US"/>
        </w:rPr>
      </w:pPr>
      <w:r>
        <w:t xml:space="preserve"> </w:t>
      </w:r>
    </w:p>
    <w:p w14:paraId="7C41ECE4" w14:textId="473B3623" w:rsidR="000B510B" w:rsidRPr="00E025AA" w:rsidRDefault="000B510B">
      <w:pPr>
        <w:pStyle w:val="FootnoteText"/>
        <w:rPr>
          <w:lang w:val="en-IN"/>
        </w:rPr>
      </w:pPr>
    </w:p>
  </w:footnote>
  <w:footnote w:id="44">
    <w:p w14:paraId="2F3DE378" w14:textId="77777777" w:rsidR="000B510B" w:rsidRPr="00D027D9" w:rsidRDefault="000B510B" w:rsidP="004B3BE6">
      <w:pPr>
        <w:pStyle w:val="FootnoteText"/>
        <w:rPr>
          <w:sz w:val="18"/>
          <w:szCs w:val="18"/>
          <w:lang w:val="en-IN"/>
        </w:rPr>
      </w:pPr>
      <w:r w:rsidRPr="00D027D9">
        <w:rPr>
          <w:rStyle w:val="FootnoteReference"/>
          <w:sz w:val="18"/>
          <w:szCs w:val="18"/>
        </w:rPr>
        <w:footnoteRef/>
      </w:r>
      <w:r w:rsidRPr="00D027D9">
        <w:rPr>
          <w:color w:val="282828"/>
          <w:sz w:val="18"/>
          <w:szCs w:val="18"/>
          <w:lang w:val="en-US"/>
        </w:rPr>
        <w:t xml:space="preserve">‘Birth registration should be the first right of child’, The Hindu, 19th April 2013 accessed at </w:t>
      </w:r>
      <w:hyperlink r:id="rId24" w:tooltip="Article in The Hindu" w:history="1">
        <w:r w:rsidRPr="00D027D9">
          <w:rPr>
            <w:color w:val="1155CC"/>
            <w:sz w:val="18"/>
            <w:szCs w:val="18"/>
            <w:u w:val="single"/>
            <w:lang w:val="en-US"/>
          </w:rPr>
          <w:t>http://www.thehindu.com/todays-paper/tp-national/birth-registration-should-be-the-first-right-of-child/article4632557.ece</w:t>
        </w:r>
      </w:hyperlink>
      <w:r w:rsidRPr="00D027D9">
        <w:rPr>
          <w:color w:val="282828"/>
          <w:sz w:val="18"/>
          <w:szCs w:val="18"/>
          <w:lang w:val="en-US"/>
        </w:rPr>
        <w:t xml:space="preserve"> on 28th September, 2016.  </w:t>
      </w:r>
    </w:p>
  </w:footnote>
  <w:footnote w:id="45">
    <w:p w14:paraId="744C3D4B" w14:textId="77777777" w:rsidR="000B510B" w:rsidRPr="00D027D9" w:rsidRDefault="000B510B" w:rsidP="004B3BE6">
      <w:pPr>
        <w:rPr>
          <w:sz w:val="18"/>
          <w:szCs w:val="18"/>
          <w:lang w:val="en-US"/>
        </w:rPr>
      </w:pPr>
      <w:r w:rsidRPr="00D027D9">
        <w:rPr>
          <w:rStyle w:val="FootnoteReference"/>
          <w:sz w:val="18"/>
          <w:szCs w:val="18"/>
        </w:rPr>
        <w:footnoteRef/>
      </w:r>
      <w:r w:rsidRPr="00D027D9">
        <w:rPr>
          <w:color w:val="000000"/>
          <w:sz w:val="18"/>
          <w:szCs w:val="18"/>
          <w:shd w:val="clear" w:color="auto" w:fill="FFFFFF"/>
          <w:lang w:val="en-US"/>
        </w:rPr>
        <w:t>UNICEF India Website</w:t>
      </w:r>
    </w:p>
    <w:p w14:paraId="2BD86A1F" w14:textId="77777777" w:rsidR="000B510B" w:rsidRPr="00D027D9" w:rsidRDefault="00A5546D" w:rsidP="004B3BE6">
      <w:pPr>
        <w:rPr>
          <w:sz w:val="18"/>
          <w:szCs w:val="18"/>
          <w:lang w:val="en-US"/>
        </w:rPr>
      </w:pPr>
      <w:hyperlink r:id="rId25" w:tooltip="UNICEF India report" w:history="1">
        <w:r w:rsidR="000B510B" w:rsidRPr="00D027D9">
          <w:rPr>
            <w:color w:val="1155CC"/>
            <w:sz w:val="18"/>
            <w:szCs w:val="18"/>
            <w:u w:val="single"/>
            <w:lang w:val="en-US"/>
          </w:rPr>
          <w:t>http://unicef.in/Story/1133/Birth-Registration-the-picture-in-India</w:t>
        </w:r>
      </w:hyperlink>
      <w:r w:rsidR="000B510B" w:rsidRPr="00D027D9">
        <w:rPr>
          <w:color w:val="000000"/>
          <w:sz w:val="18"/>
          <w:szCs w:val="18"/>
          <w:lang w:val="en-US"/>
        </w:rPr>
        <w:t xml:space="preserve"> accessed on 28th September, 2016.</w:t>
      </w:r>
    </w:p>
  </w:footnote>
  <w:footnote w:id="46">
    <w:p w14:paraId="286BF51D" w14:textId="77777777" w:rsidR="000B510B" w:rsidRPr="00D027D9" w:rsidRDefault="000B510B" w:rsidP="004B3BE6">
      <w:pPr>
        <w:pStyle w:val="FootnoteText"/>
        <w:rPr>
          <w:sz w:val="18"/>
          <w:szCs w:val="18"/>
          <w:lang w:val="en-IN"/>
        </w:rPr>
      </w:pPr>
      <w:r w:rsidRPr="00D027D9">
        <w:rPr>
          <w:rStyle w:val="FootnoteReference"/>
          <w:sz w:val="18"/>
          <w:szCs w:val="18"/>
        </w:rPr>
        <w:footnoteRef/>
      </w:r>
      <w:r w:rsidRPr="00D027D9">
        <w:rPr>
          <w:color w:val="333333"/>
          <w:sz w:val="18"/>
          <w:szCs w:val="18"/>
          <w:shd w:val="clear" w:color="auto" w:fill="FFFFFF"/>
          <w:lang w:val="en-US"/>
        </w:rPr>
        <w:t xml:space="preserve">“We tested 18 Government Apps, and Most are not Fully Accessible to the Disabled”, The Centre for Internet &amp; Society. The article was published in </w:t>
      </w:r>
      <w:hyperlink r:id="rId26" w:tooltip="Article in Factor Daily" w:history="1">
        <w:r w:rsidRPr="00D027D9">
          <w:rPr>
            <w:color w:val="0088CC"/>
            <w:sz w:val="18"/>
            <w:szCs w:val="18"/>
            <w:u w:val="single"/>
            <w:shd w:val="clear" w:color="auto" w:fill="FFFFFF"/>
            <w:lang w:val="en-US"/>
          </w:rPr>
          <w:t>http://factordaily.com/tested-18-government-apps-citizens-found-accessibility-issues-disabled/</w:t>
        </w:r>
      </w:hyperlink>
      <w:r w:rsidRPr="00D027D9">
        <w:rPr>
          <w:color w:val="333333"/>
          <w:sz w:val="18"/>
          <w:szCs w:val="18"/>
          <w:shd w:val="clear" w:color="auto" w:fill="FFFFFF"/>
          <w:lang w:val="en-US"/>
        </w:rPr>
        <w:t xml:space="preserve"> on August 31, 2016,  can be accessed at </w:t>
      </w:r>
      <w:hyperlink r:id="rId27" w:tooltip="Article in The Centre for Internet and Society" w:history="1">
        <w:r w:rsidRPr="00D027D9">
          <w:rPr>
            <w:color w:val="1155CC"/>
            <w:sz w:val="18"/>
            <w:szCs w:val="18"/>
            <w:u w:val="single"/>
            <w:lang w:val="en-US"/>
          </w:rPr>
          <w:t>http://cis-india.org/accessibility/blog/factor-daily-august-31-2016-nirmita-narasimhan-we-tested-18-government-apps-most-are-not-fully-accessible-to-disabled</w:t>
        </w:r>
      </w:hyperlink>
      <w:r w:rsidRPr="00D027D9">
        <w:rPr>
          <w:sz w:val="18"/>
          <w:szCs w:val="18"/>
        </w:rPr>
        <w:t>.</w:t>
      </w:r>
    </w:p>
  </w:footnote>
  <w:footnote w:id="47">
    <w:p w14:paraId="50A728CF" w14:textId="77777777" w:rsidR="000B510B" w:rsidRPr="00D027D9" w:rsidRDefault="000B510B" w:rsidP="004B3BE6">
      <w:pPr>
        <w:pStyle w:val="FootnoteText"/>
        <w:rPr>
          <w:sz w:val="18"/>
          <w:szCs w:val="18"/>
          <w:lang w:val="en-IN"/>
        </w:rPr>
      </w:pPr>
      <w:r w:rsidRPr="00D027D9">
        <w:rPr>
          <w:rStyle w:val="FootnoteReference"/>
          <w:sz w:val="18"/>
          <w:szCs w:val="18"/>
        </w:rPr>
        <w:footnoteRef/>
      </w:r>
      <w:r w:rsidRPr="00D027D9">
        <w:rPr>
          <w:color w:val="000000"/>
          <w:sz w:val="18"/>
          <w:szCs w:val="18"/>
          <w:lang w:val="en-US"/>
        </w:rPr>
        <w:t xml:space="preserve"> Section FAQ - Unique Identification Authority of India Website accessed on 27th February, 2017 at </w:t>
      </w:r>
      <w:hyperlink r:id="rId28" w:anchor="enrolment2" w:history="1">
        <w:r w:rsidRPr="00D027D9">
          <w:rPr>
            <w:rStyle w:val="Hyperlink"/>
            <w:sz w:val="18"/>
            <w:szCs w:val="18"/>
            <w:lang w:val="en-US"/>
          </w:rPr>
          <w:t>https://uidai.gov.in/16-english-uk/aapka-aadhaar/53-faq.html#enrolment2</w:t>
        </w:r>
      </w:hyperlink>
    </w:p>
  </w:footnote>
  <w:footnote w:id="48">
    <w:p w14:paraId="5B775DDD" w14:textId="728BAF16" w:rsidR="000B510B" w:rsidRPr="0021643A" w:rsidRDefault="000B510B" w:rsidP="000A409B">
      <w:pPr>
        <w:pStyle w:val="FootnoteText"/>
        <w:rPr>
          <w:lang w:val="en-IN"/>
        </w:rPr>
      </w:pPr>
      <w:r w:rsidRPr="00D027D9">
        <w:rPr>
          <w:rStyle w:val="FootnoteReference"/>
          <w:sz w:val="18"/>
          <w:szCs w:val="18"/>
        </w:rPr>
        <w:footnoteRef/>
      </w:r>
      <w:r w:rsidRPr="00D027D9">
        <w:rPr>
          <w:sz w:val="18"/>
          <w:szCs w:val="18"/>
        </w:rPr>
        <w:t xml:space="preserve">Office of State Coordinator of NRC Assam </w:t>
      </w:r>
      <w:hyperlink r:id="rId29" w:history="1">
        <w:r w:rsidRPr="00D027D9">
          <w:rPr>
            <w:rStyle w:val="Hyperlink"/>
            <w:sz w:val="18"/>
            <w:szCs w:val="18"/>
          </w:rPr>
          <w:t>http://www.nrcassam.nic.in/what-nrc.html</w:t>
        </w:r>
      </w:hyperlink>
    </w:p>
  </w:footnote>
  <w:footnote w:id="49">
    <w:p w14:paraId="33EA410C" w14:textId="72AD41DD" w:rsidR="000B510B" w:rsidRPr="005449C9" w:rsidRDefault="000B510B" w:rsidP="008715BD">
      <w:pPr>
        <w:pStyle w:val="NormalWeb"/>
        <w:spacing w:before="0" w:beforeAutospacing="0" w:after="0" w:afterAutospacing="0"/>
        <w:jc w:val="both"/>
        <w:textAlignment w:val="baseline"/>
        <w:rPr>
          <w:rFonts w:ascii="Arial" w:hAnsi="Arial" w:cs="Arial"/>
          <w:sz w:val="18"/>
          <w:szCs w:val="18"/>
        </w:rPr>
      </w:pPr>
      <w:r w:rsidRPr="005449C9">
        <w:rPr>
          <w:rStyle w:val="FootnoteReference"/>
          <w:sz w:val="18"/>
          <w:szCs w:val="18"/>
        </w:rPr>
        <w:footnoteRef/>
      </w:r>
      <w:r w:rsidRPr="005449C9">
        <w:rPr>
          <w:color w:val="000000"/>
          <w:sz w:val="18"/>
          <w:szCs w:val="18"/>
        </w:rPr>
        <w:t>. Under the Sahyogi scheme, 56 organisations have been sanctioned in which a total number of 1009 Care Associates have been trained.</w:t>
      </w:r>
      <w:r>
        <w:rPr>
          <w:color w:val="000000"/>
          <w:sz w:val="18"/>
          <w:szCs w:val="18"/>
        </w:rPr>
        <w:t xml:space="preserve"> </w:t>
      </w:r>
      <w:r w:rsidRPr="005449C9">
        <w:rPr>
          <w:color w:val="000000"/>
          <w:sz w:val="18"/>
          <w:szCs w:val="18"/>
        </w:rPr>
        <w:t>Under the Gharaunda (Group Home for Adults) scheme, 50 projects have been sanctioned in which a total number of 993</w:t>
      </w:r>
      <w:r w:rsidRPr="005449C9">
        <w:rPr>
          <w:rFonts w:ascii="Arial" w:hAnsi="Arial" w:cs="Arial"/>
          <w:color w:val="000000"/>
          <w:sz w:val="18"/>
          <w:szCs w:val="18"/>
        </w:rPr>
        <w:t xml:space="preserve"> beneficiaries benefitted. </w:t>
      </w:r>
      <w:r>
        <w:rPr>
          <w:rFonts w:ascii="Arial" w:hAnsi="Arial" w:cs="Arial"/>
          <w:color w:val="000000"/>
          <w:sz w:val="18"/>
          <w:szCs w:val="18"/>
        </w:rPr>
        <w:t>(</w:t>
      </w:r>
      <w:r w:rsidRPr="005449C9">
        <w:rPr>
          <w:color w:val="000000"/>
          <w:sz w:val="18"/>
          <w:szCs w:val="18"/>
        </w:rPr>
        <w:t>Page 14, Annual Report (2017-18), National Trust, Empowering Abilities, Creating Trust</w:t>
      </w:r>
      <w:r>
        <w:rPr>
          <w:color w:val="000000"/>
          <w:sz w:val="18"/>
          <w:szCs w:val="18"/>
        </w:rPr>
        <w:t>)</w:t>
      </w:r>
    </w:p>
  </w:footnote>
  <w:footnote w:id="50">
    <w:p w14:paraId="3CCE2B12" w14:textId="77777777" w:rsidR="000B510B" w:rsidRPr="00800E83" w:rsidRDefault="000B510B" w:rsidP="004B3BE6">
      <w:pPr>
        <w:pStyle w:val="FootnoteText"/>
        <w:rPr>
          <w:sz w:val="18"/>
          <w:szCs w:val="18"/>
          <w:lang w:val="en-IN"/>
        </w:rPr>
      </w:pPr>
      <w:r w:rsidRPr="00800E83">
        <w:rPr>
          <w:rStyle w:val="FootnoteReference"/>
          <w:sz w:val="18"/>
          <w:szCs w:val="18"/>
        </w:rPr>
        <w:footnoteRef/>
      </w:r>
      <w:r w:rsidRPr="00800E83">
        <w:rPr>
          <w:color w:val="000000"/>
          <w:sz w:val="18"/>
          <w:szCs w:val="18"/>
          <w:lang w:val="en-US"/>
        </w:rPr>
        <w:t>Evaluation Study on the Scheme of Assistance to Differently Abled Persons for Purchase/Fitting of Aids/Appliances (ADIP), Planning Commission Programme Evaluation Organisation, Government of India, New Delhi, December 2013,</w:t>
      </w:r>
      <w:hyperlink r:id="rId30" w:tooltip="Planning Commission report" w:history="1">
        <w:r w:rsidRPr="00800E83">
          <w:rPr>
            <w:color w:val="1155CC"/>
            <w:sz w:val="18"/>
            <w:szCs w:val="18"/>
            <w:u w:val="single"/>
            <w:lang w:val="en-US"/>
          </w:rPr>
          <w:t>http://planningcommission.gov.in/reports/peoreport/peo/eva_adip1501.pdf</w:t>
        </w:r>
      </w:hyperlink>
      <w:r w:rsidRPr="00800E83">
        <w:rPr>
          <w:color w:val="000000"/>
          <w:sz w:val="18"/>
          <w:szCs w:val="18"/>
          <w:lang w:val="en-US"/>
        </w:rPr>
        <w:t>, accessed on 20th October, 2016.</w:t>
      </w:r>
    </w:p>
  </w:footnote>
  <w:footnote w:id="51">
    <w:p w14:paraId="75D8AC4C" w14:textId="77777777" w:rsidR="000B510B" w:rsidRPr="00D027D9" w:rsidRDefault="000B510B" w:rsidP="0026643E">
      <w:pPr>
        <w:rPr>
          <w:rFonts w:eastAsia="Times New Roman"/>
          <w:sz w:val="18"/>
          <w:szCs w:val="18"/>
          <w:lang w:val="en-US"/>
        </w:rPr>
      </w:pPr>
      <w:r w:rsidRPr="00D027D9">
        <w:rPr>
          <w:rStyle w:val="FootnoteReference"/>
          <w:sz w:val="18"/>
          <w:szCs w:val="18"/>
        </w:rPr>
        <w:footnoteRef/>
      </w:r>
      <w:r w:rsidRPr="00D027D9">
        <w:rPr>
          <w:sz w:val="18"/>
          <w:szCs w:val="18"/>
        </w:rPr>
        <w:t xml:space="preserve"> </w:t>
      </w:r>
      <w:r w:rsidRPr="00D027D9">
        <w:rPr>
          <w:color w:val="000000"/>
          <w:sz w:val="18"/>
          <w:szCs w:val="18"/>
          <w:shd w:val="clear" w:color="auto" w:fill="FFFFFF"/>
        </w:rPr>
        <w:t>Lok Sabha passes bill to remove leprosy as ground for divorce, The Times of India dated 7</w:t>
      </w:r>
      <w:r w:rsidRPr="00D027D9">
        <w:rPr>
          <w:color w:val="000000"/>
          <w:sz w:val="18"/>
          <w:szCs w:val="18"/>
          <w:shd w:val="clear" w:color="auto" w:fill="FFFFFF"/>
          <w:vertAlign w:val="superscript"/>
        </w:rPr>
        <w:t>th</w:t>
      </w:r>
      <w:r w:rsidRPr="00D027D9">
        <w:rPr>
          <w:color w:val="000000"/>
          <w:sz w:val="18"/>
          <w:szCs w:val="18"/>
          <w:shd w:val="clear" w:color="auto" w:fill="FFFFFF"/>
        </w:rPr>
        <w:t xml:space="preserve"> January 2019, accessed at </w:t>
      </w:r>
    </w:p>
    <w:p w14:paraId="5FE40DA0" w14:textId="315C45AC" w:rsidR="000B510B" w:rsidRPr="00D3478C" w:rsidRDefault="00A5546D" w:rsidP="0026643E">
      <w:pPr>
        <w:pStyle w:val="FootnoteText"/>
        <w:rPr>
          <w:lang w:val="en-IN"/>
        </w:rPr>
      </w:pPr>
      <w:hyperlink r:id="rId31" w:history="1">
        <w:r w:rsidR="000B510B" w:rsidRPr="00D027D9">
          <w:rPr>
            <w:rStyle w:val="Hyperlink"/>
            <w:sz w:val="18"/>
            <w:szCs w:val="18"/>
          </w:rPr>
          <w:t>https://timesofindia.indiatimes.com/india/lok-sabha-passes-bill-to-remove-leprosy-as-ground-for-divorce/articleshow/67420700.cms</w:t>
        </w:r>
      </w:hyperlink>
      <w:r w:rsidR="000B510B" w:rsidRPr="00D027D9">
        <w:rPr>
          <w:sz w:val="18"/>
          <w:szCs w:val="18"/>
        </w:rPr>
        <w:t xml:space="preserve"> on 6th February 2019.</w:t>
      </w:r>
    </w:p>
  </w:footnote>
  <w:footnote w:id="52">
    <w:p w14:paraId="4AEBA790" w14:textId="77777777" w:rsidR="000B510B" w:rsidRPr="006619FD" w:rsidRDefault="000B510B" w:rsidP="0026643E">
      <w:pPr>
        <w:pStyle w:val="FootnoteText"/>
        <w:rPr>
          <w:sz w:val="18"/>
          <w:szCs w:val="18"/>
          <w:lang w:val="en-IN"/>
        </w:rPr>
      </w:pPr>
      <w:r w:rsidRPr="006619FD">
        <w:rPr>
          <w:rStyle w:val="FootnoteReference"/>
          <w:sz w:val="18"/>
          <w:szCs w:val="18"/>
        </w:rPr>
        <w:footnoteRef/>
      </w:r>
      <w:r w:rsidRPr="006619FD">
        <w:rPr>
          <w:sz w:val="18"/>
          <w:szCs w:val="18"/>
        </w:rPr>
        <w:t xml:space="preserve"> The Hindu Adoptions and Maintenance Act, 1956, accessed from </w:t>
      </w:r>
      <w:hyperlink r:id="rId32" w:tooltip="The Hindu Adoptions and Maintenance Act, 1956, Tripura Commission for Women" w:history="1">
        <w:r w:rsidRPr="006619FD">
          <w:rPr>
            <w:rStyle w:val="Hyperlink"/>
            <w:sz w:val="18"/>
            <w:szCs w:val="18"/>
          </w:rPr>
          <w:t>http://tcw.nic.in/Acts/Hindu%20adoption%20and%20Maintenance%20Act.pdf</w:t>
        </w:r>
      </w:hyperlink>
      <w:r w:rsidRPr="006619FD">
        <w:rPr>
          <w:sz w:val="18"/>
          <w:szCs w:val="18"/>
        </w:rPr>
        <w:t xml:space="preserve"> on 12th November, 2016.</w:t>
      </w:r>
    </w:p>
  </w:footnote>
  <w:footnote w:id="53">
    <w:p w14:paraId="03C46D6C" w14:textId="77777777" w:rsidR="000B510B" w:rsidRPr="00251570" w:rsidRDefault="000B510B" w:rsidP="0026643E">
      <w:pPr>
        <w:rPr>
          <w:sz w:val="18"/>
          <w:szCs w:val="18"/>
        </w:rPr>
      </w:pPr>
      <w:r w:rsidRPr="00251570">
        <w:rPr>
          <w:rStyle w:val="FootnoteReference"/>
          <w:sz w:val="18"/>
          <w:szCs w:val="18"/>
        </w:rPr>
        <w:footnoteRef/>
      </w:r>
      <w:r w:rsidRPr="00251570">
        <w:rPr>
          <w:sz w:val="18"/>
          <w:szCs w:val="18"/>
        </w:rPr>
        <w:t xml:space="preserve"> Over 60,000 Children Abandoned Each Year in India: Report, February 4, 2013, accessed from </w:t>
      </w:r>
    </w:p>
    <w:p w14:paraId="21A68155" w14:textId="77777777" w:rsidR="000B510B" w:rsidRPr="00251570" w:rsidRDefault="00A5546D" w:rsidP="0026643E">
      <w:pPr>
        <w:pStyle w:val="FootnoteText"/>
        <w:rPr>
          <w:sz w:val="18"/>
          <w:szCs w:val="18"/>
          <w:lang w:val="en-IN"/>
        </w:rPr>
      </w:pPr>
      <w:hyperlink r:id="rId33" w:tooltip="Article in International Business Times" w:history="1">
        <w:r w:rsidR="000B510B" w:rsidRPr="00251570">
          <w:rPr>
            <w:rStyle w:val="Hyperlink"/>
            <w:sz w:val="18"/>
            <w:szCs w:val="18"/>
          </w:rPr>
          <w:t>http://www.ibtimes.co.in/over-60000-children-abandoned-each-year-in-india-report-431148</w:t>
        </w:r>
      </w:hyperlink>
      <w:r w:rsidR="000B510B" w:rsidRPr="00251570">
        <w:rPr>
          <w:sz w:val="18"/>
          <w:szCs w:val="18"/>
        </w:rPr>
        <w:t xml:space="preserve"> on 6th March, 2017.</w:t>
      </w:r>
    </w:p>
  </w:footnote>
  <w:footnote w:id="54">
    <w:p w14:paraId="0BBC5D18" w14:textId="77777777" w:rsidR="000B510B" w:rsidRPr="00251570" w:rsidRDefault="000B510B" w:rsidP="0026643E">
      <w:pPr>
        <w:pStyle w:val="FootnoteText"/>
        <w:rPr>
          <w:sz w:val="18"/>
          <w:szCs w:val="18"/>
          <w:lang w:val="en-IN"/>
        </w:rPr>
      </w:pPr>
      <w:r w:rsidRPr="00251570">
        <w:rPr>
          <w:rStyle w:val="FootnoteReference"/>
          <w:sz w:val="18"/>
          <w:szCs w:val="18"/>
        </w:rPr>
        <w:footnoteRef/>
      </w:r>
      <w:r w:rsidRPr="00251570">
        <w:rPr>
          <w:sz w:val="18"/>
          <w:szCs w:val="18"/>
        </w:rPr>
        <w:t xml:space="preserve"> Page 15, DPI-India's parallel report to the Committee on the Rights of the Child (CRC), accessed at </w:t>
      </w:r>
      <w:hyperlink r:id="rId34" w:tooltip="DPI India parallel report to CRC" w:history="1">
        <w:r w:rsidRPr="00251570">
          <w:rPr>
            <w:rStyle w:val="Hyperlink"/>
            <w:sz w:val="18"/>
            <w:szCs w:val="18"/>
          </w:rPr>
          <w:t>http://www.disabledpeoplesinternational.org/DPI-India-parallel-report-to-CRC</w:t>
        </w:r>
      </w:hyperlink>
      <w:r w:rsidRPr="00251570">
        <w:rPr>
          <w:sz w:val="18"/>
          <w:szCs w:val="18"/>
        </w:rPr>
        <w:t xml:space="preserve"> on 7th March, 2017</w:t>
      </w:r>
      <w:r>
        <w:rPr>
          <w:sz w:val="18"/>
          <w:szCs w:val="18"/>
        </w:rPr>
        <w:t>.</w:t>
      </w:r>
    </w:p>
  </w:footnote>
  <w:footnote w:id="55">
    <w:p w14:paraId="544C1292" w14:textId="77777777" w:rsidR="000B510B" w:rsidRPr="00D027D9" w:rsidRDefault="000B510B" w:rsidP="0026643E">
      <w:pPr>
        <w:pStyle w:val="FootnoteText"/>
        <w:rPr>
          <w:sz w:val="18"/>
          <w:szCs w:val="18"/>
          <w:lang w:val="en-IN"/>
        </w:rPr>
      </w:pPr>
      <w:r w:rsidRPr="00D027D9">
        <w:rPr>
          <w:rStyle w:val="FootnoteReference"/>
          <w:sz w:val="18"/>
          <w:szCs w:val="18"/>
        </w:rPr>
        <w:footnoteRef/>
      </w:r>
      <w:r w:rsidRPr="00D027D9">
        <w:rPr>
          <w:color w:val="000000"/>
          <w:sz w:val="18"/>
          <w:szCs w:val="18"/>
          <w:lang w:val="en-US"/>
        </w:rPr>
        <w:t xml:space="preserve">Disabled Persons in India, A Statistical Profile 2016, accessed from </w:t>
      </w:r>
      <w:hyperlink r:id="rId35" w:tooltip="'Disabled Persons in India, A Statistical Profile 2016', an article by the Social Statistics Division, Ministry of Statistics and Programme Implementation" w:history="1">
        <w:r w:rsidRPr="00D027D9">
          <w:rPr>
            <w:color w:val="1155CC"/>
            <w:sz w:val="18"/>
            <w:szCs w:val="18"/>
            <w:u w:val="single"/>
            <w:lang w:val="en-US"/>
          </w:rPr>
          <w:t>http://www.mospi.gov.in/sites/default/files/publication_reports/Disabled_persons_in_India_2016.pdf</w:t>
        </w:r>
      </w:hyperlink>
      <w:r w:rsidRPr="00D027D9">
        <w:rPr>
          <w:color w:val="000000"/>
          <w:sz w:val="18"/>
          <w:szCs w:val="18"/>
          <w:lang w:val="en-US"/>
        </w:rPr>
        <w:t xml:space="preserve"> on 9th March 2017.</w:t>
      </w:r>
    </w:p>
  </w:footnote>
  <w:footnote w:id="56">
    <w:p w14:paraId="0571555E" w14:textId="77777777" w:rsidR="000B510B" w:rsidRPr="00D027D9" w:rsidRDefault="000B510B" w:rsidP="0026643E">
      <w:pPr>
        <w:pStyle w:val="FootnoteText"/>
        <w:rPr>
          <w:sz w:val="18"/>
          <w:szCs w:val="18"/>
          <w:lang w:val="en-IN"/>
        </w:rPr>
      </w:pPr>
      <w:r w:rsidRPr="00D027D9">
        <w:rPr>
          <w:rStyle w:val="FootnoteReference"/>
          <w:sz w:val="18"/>
          <w:szCs w:val="18"/>
        </w:rPr>
        <w:footnoteRef/>
      </w:r>
      <w:r w:rsidRPr="00D027D9">
        <w:rPr>
          <w:sz w:val="18"/>
          <w:szCs w:val="18"/>
        </w:rPr>
        <w:t xml:space="preserve"> Note: </w:t>
      </w:r>
      <w:r w:rsidRPr="00D027D9">
        <w:rPr>
          <w:color w:val="000000"/>
          <w:sz w:val="18"/>
          <w:szCs w:val="18"/>
          <w:lang w:val="en-US"/>
        </w:rPr>
        <w:t>Decimals have been rounded off for easy reading.</w:t>
      </w:r>
    </w:p>
  </w:footnote>
  <w:footnote w:id="57">
    <w:p w14:paraId="48FFBE7B" w14:textId="3F809E8F" w:rsidR="000B510B" w:rsidRPr="00D027D9" w:rsidRDefault="000B510B" w:rsidP="00D027D9">
      <w:pPr>
        <w:pStyle w:val="NormalWeb"/>
        <w:spacing w:before="0" w:beforeAutospacing="0" w:after="0" w:afterAutospacing="0"/>
        <w:rPr>
          <w:sz w:val="18"/>
          <w:szCs w:val="18"/>
          <w:lang w:val="en-US"/>
        </w:rPr>
      </w:pPr>
      <w:r w:rsidRPr="00D027D9">
        <w:rPr>
          <w:rStyle w:val="FootnoteReference"/>
          <w:rFonts w:eastAsiaTheme="minorEastAsia"/>
          <w:sz w:val="18"/>
          <w:szCs w:val="18"/>
        </w:rPr>
        <w:footnoteRef/>
      </w:r>
      <w:r w:rsidRPr="00D027D9">
        <w:rPr>
          <w:sz w:val="18"/>
          <w:szCs w:val="18"/>
        </w:rPr>
        <w:t xml:space="preserve"> </w:t>
      </w:r>
      <w:r w:rsidRPr="00D027D9">
        <w:rPr>
          <w:color w:val="000000"/>
          <w:sz w:val="18"/>
          <w:szCs w:val="18"/>
        </w:rPr>
        <w:t xml:space="preserve"> Disabled People in India, A Statistical Profile- 2016 , </w:t>
      </w:r>
      <w:hyperlink r:id="rId36" w:history="1">
        <w:r w:rsidRPr="00D027D9">
          <w:rPr>
            <w:rStyle w:val="Hyperlink"/>
            <w:color w:val="000000"/>
            <w:sz w:val="18"/>
            <w:szCs w:val="18"/>
          </w:rPr>
          <w:t> </w:t>
        </w:r>
        <w:r w:rsidRPr="00D027D9">
          <w:rPr>
            <w:rStyle w:val="Hyperlink"/>
            <w:color w:val="1155CC"/>
            <w:sz w:val="18"/>
            <w:szCs w:val="18"/>
          </w:rPr>
          <w:t>http://www.mospi.gov.in/sites/default/files/publication_reports/Disabled_persons_in_India_2016.pdf</w:t>
        </w:r>
      </w:hyperlink>
      <w:r w:rsidRPr="00D027D9">
        <w:rPr>
          <w:color w:val="000000"/>
          <w:sz w:val="18"/>
          <w:szCs w:val="18"/>
        </w:rPr>
        <w:t>, accessed on 1/2/2019</w:t>
      </w:r>
    </w:p>
  </w:footnote>
  <w:footnote w:id="58">
    <w:p w14:paraId="3B7A9DB0" w14:textId="73FA8B6E" w:rsidR="000B510B" w:rsidRPr="00D027D9" w:rsidRDefault="000B510B" w:rsidP="0026643E">
      <w:pPr>
        <w:pStyle w:val="NormalWeb"/>
        <w:spacing w:before="0" w:beforeAutospacing="0" w:after="0" w:afterAutospacing="0"/>
        <w:rPr>
          <w:sz w:val="18"/>
          <w:szCs w:val="18"/>
        </w:rPr>
      </w:pPr>
      <w:r w:rsidRPr="00D027D9">
        <w:rPr>
          <w:rStyle w:val="FootnoteReference"/>
          <w:rFonts w:eastAsiaTheme="minorEastAsia"/>
          <w:sz w:val="18"/>
          <w:szCs w:val="18"/>
        </w:rPr>
        <w:footnoteRef/>
      </w:r>
      <w:r w:rsidRPr="00D027D9">
        <w:rPr>
          <w:sz w:val="18"/>
          <w:szCs w:val="18"/>
        </w:rPr>
        <w:t xml:space="preserve"> All India Survey on Higher Education (2017-18) accessed at </w:t>
      </w:r>
      <w:hyperlink r:id="rId37" w:history="1">
        <w:r w:rsidRPr="00D027D9">
          <w:rPr>
            <w:rStyle w:val="Hyperlink"/>
            <w:sz w:val="18"/>
            <w:szCs w:val="18"/>
          </w:rPr>
          <w:t>http://mhrd.gov.in/sites/upload_files/mhrd/files/statistics/AISHE2017-18_0.pdf</w:t>
        </w:r>
      </w:hyperlink>
      <w:r>
        <w:rPr>
          <w:rStyle w:val="Hyperlink"/>
          <w:sz w:val="18"/>
          <w:szCs w:val="18"/>
        </w:rPr>
        <w:t xml:space="preserve"> </w:t>
      </w:r>
      <w:r w:rsidRPr="00D027D9">
        <w:rPr>
          <w:color w:val="000000"/>
          <w:sz w:val="18"/>
          <w:szCs w:val="18"/>
        </w:rPr>
        <w:t>2017-18 on 1</w:t>
      </w:r>
      <w:r w:rsidRPr="00D027D9">
        <w:rPr>
          <w:color w:val="000000"/>
          <w:sz w:val="18"/>
          <w:szCs w:val="18"/>
          <w:vertAlign w:val="superscript"/>
        </w:rPr>
        <w:t>st</w:t>
      </w:r>
      <w:r w:rsidRPr="00D027D9">
        <w:rPr>
          <w:color w:val="000000"/>
          <w:sz w:val="18"/>
          <w:szCs w:val="18"/>
        </w:rPr>
        <w:t xml:space="preserve"> February 2019. </w:t>
      </w:r>
    </w:p>
    <w:p w14:paraId="6A003D3B" w14:textId="77777777" w:rsidR="000B510B" w:rsidRPr="00272CC1" w:rsidRDefault="000B510B" w:rsidP="0026643E">
      <w:pPr>
        <w:pStyle w:val="FootnoteText"/>
        <w:rPr>
          <w:lang w:val="en-IN"/>
        </w:rPr>
      </w:pPr>
    </w:p>
  </w:footnote>
  <w:footnote w:id="59">
    <w:p w14:paraId="16744A37" w14:textId="77777777" w:rsidR="000B510B" w:rsidRPr="00D027D9" w:rsidRDefault="000B510B" w:rsidP="0026643E">
      <w:pPr>
        <w:pStyle w:val="FootnoteText"/>
        <w:rPr>
          <w:sz w:val="18"/>
          <w:szCs w:val="18"/>
          <w:lang w:val="en-IN"/>
        </w:rPr>
      </w:pPr>
      <w:r w:rsidRPr="00D027D9">
        <w:rPr>
          <w:rStyle w:val="FootnoteReference"/>
          <w:sz w:val="18"/>
          <w:szCs w:val="18"/>
        </w:rPr>
        <w:footnoteRef/>
      </w:r>
      <w:r w:rsidRPr="00D027D9">
        <w:rPr>
          <w:sz w:val="18"/>
          <w:szCs w:val="18"/>
        </w:rPr>
        <w:t xml:space="preserve">Gudlavalleti et al.,  Access to health care and employment status of people with disabilities in South India, the SIDE (South India Disability Evidence) Study, BMC Public Health 2014, accessed from </w:t>
      </w:r>
      <w:hyperlink r:id="rId38" w:tooltip="Study published in BMC Public Health 2014" w:history="1">
        <w:r w:rsidRPr="00D027D9">
          <w:rPr>
            <w:rStyle w:val="Hyperlink"/>
            <w:sz w:val="18"/>
            <w:szCs w:val="18"/>
          </w:rPr>
          <w:t>https://bmcpublichealth.biomedcentral.com/articles/10.1186/1471-2458-14-1125</w:t>
        </w:r>
      </w:hyperlink>
      <w:r w:rsidRPr="00D027D9">
        <w:rPr>
          <w:sz w:val="18"/>
          <w:szCs w:val="18"/>
        </w:rPr>
        <w:t xml:space="preserve"> on 15th November, 2016.</w:t>
      </w:r>
    </w:p>
  </w:footnote>
  <w:footnote w:id="60">
    <w:p w14:paraId="2D569429" w14:textId="77777777" w:rsidR="000B510B" w:rsidRPr="00601938" w:rsidRDefault="000B510B" w:rsidP="00E10E98">
      <w:pPr>
        <w:pStyle w:val="FootnoteText"/>
        <w:rPr>
          <w:sz w:val="18"/>
          <w:szCs w:val="18"/>
          <w:lang w:val="en-IN"/>
        </w:rPr>
      </w:pPr>
      <w:r w:rsidRPr="00601938">
        <w:rPr>
          <w:rStyle w:val="FootnoteReference"/>
          <w:sz w:val="18"/>
          <w:szCs w:val="18"/>
        </w:rPr>
        <w:footnoteRef/>
      </w:r>
      <w:r w:rsidRPr="00601938">
        <w:rPr>
          <w:sz w:val="18"/>
          <w:szCs w:val="18"/>
        </w:rPr>
        <w:t xml:space="preserve"> The Right to  Health of Persons with Disabilities in India, Access and Non-Discrimination in Health Care for Persons with Disabilities, Jayana Kothari, Centre for Law and Policy Research, July, 2014.</w:t>
      </w:r>
    </w:p>
  </w:footnote>
  <w:footnote w:id="61">
    <w:p w14:paraId="33C4E87B" w14:textId="28B9D75F" w:rsidR="000B510B" w:rsidRPr="00601938" w:rsidRDefault="000B510B" w:rsidP="00E10E98">
      <w:pPr>
        <w:pStyle w:val="FootnoteText"/>
        <w:rPr>
          <w:sz w:val="18"/>
          <w:szCs w:val="18"/>
          <w:lang w:val="en-IN"/>
        </w:rPr>
      </w:pPr>
      <w:r w:rsidRPr="00601938">
        <w:rPr>
          <w:rStyle w:val="FootnoteReference"/>
          <w:sz w:val="18"/>
          <w:szCs w:val="18"/>
        </w:rPr>
        <w:footnoteRef/>
      </w:r>
      <w:r w:rsidRPr="00601938">
        <w:rPr>
          <w:sz w:val="18"/>
          <w:szCs w:val="18"/>
        </w:rPr>
        <w:t xml:space="preserve"> </w:t>
      </w:r>
      <w:r w:rsidRPr="00601938">
        <w:rPr>
          <w:sz w:val="18"/>
          <w:szCs w:val="18"/>
          <w:lang w:val="en-IN"/>
        </w:rPr>
        <w:t>Presentation by Dr. Satendra Singh, Associate Professor of Physiology, at the National Consultation on the Parallel Report (January 2019)</w:t>
      </w:r>
    </w:p>
  </w:footnote>
  <w:footnote w:id="62">
    <w:p w14:paraId="187DA9F8" w14:textId="77777777" w:rsidR="000B510B" w:rsidRPr="00601938" w:rsidRDefault="000B510B" w:rsidP="00601938">
      <w:pPr>
        <w:rPr>
          <w:sz w:val="18"/>
          <w:szCs w:val="18"/>
        </w:rPr>
      </w:pPr>
      <w:r w:rsidRPr="00601938">
        <w:rPr>
          <w:rStyle w:val="FootnoteReference"/>
          <w:sz w:val="18"/>
          <w:szCs w:val="18"/>
        </w:rPr>
        <w:footnoteRef/>
      </w:r>
      <w:r w:rsidRPr="00601938">
        <w:rPr>
          <w:sz w:val="18"/>
          <w:szCs w:val="18"/>
        </w:rPr>
        <w:t xml:space="preserve"> Health Ministry rolls back National Policy for Treatment of Rare Diseases, PharmaBiz.com, 22</w:t>
      </w:r>
      <w:r w:rsidRPr="00601938">
        <w:rPr>
          <w:sz w:val="18"/>
          <w:szCs w:val="18"/>
          <w:vertAlign w:val="superscript"/>
        </w:rPr>
        <w:t>nd</w:t>
      </w:r>
      <w:r w:rsidRPr="00601938">
        <w:rPr>
          <w:sz w:val="18"/>
          <w:szCs w:val="18"/>
        </w:rPr>
        <w:t xml:space="preserve"> December 2018 accessed at </w:t>
      </w:r>
      <w:hyperlink r:id="rId39" w:history="1">
        <w:r w:rsidRPr="00601938">
          <w:rPr>
            <w:rStyle w:val="Hyperlink"/>
            <w:sz w:val="18"/>
            <w:szCs w:val="18"/>
          </w:rPr>
          <w:t>http://www.pharmabiz.com/NewsDetails.aspx?aid=112990&amp;sid=1</w:t>
        </w:r>
      </w:hyperlink>
      <w:r w:rsidRPr="00601938">
        <w:rPr>
          <w:sz w:val="18"/>
          <w:szCs w:val="18"/>
        </w:rPr>
        <w:t xml:space="preserve"> on 1</w:t>
      </w:r>
      <w:r w:rsidRPr="00601938">
        <w:rPr>
          <w:sz w:val="18"/>
          <w:szCs w:val="18"/>
          <w:vertAlign w:val="superscript"/>
        </w:rPr>
        <w:t>st</w:t>
      </w:r>
      <w:r w:rsidRPr="00601938">
        <w:rPr>
          <w:sz w:val="18"/>
          <w:szCs w:val="18"/>
        </w:rPr>
        <w:t xml:space="preserve"> February 2019</w:t>
      </w:r>
    </w:p>
  </w:footnote>
  <w:footnote w:id="63">
    <w:p w14:paraId="7AED9856" w14:textId="3EC810E7" w:rsidR="000B510B" w:rsidRPr="003F7DEC" w:rsidRDefault="000B510B" w:rsidP="00601938">
      <w:r w:rsidRPr="00601938">
        <w:rPr>
          <w:rStyle w:val="FootnoteReference"/>
          <w:sz w:val="18"/>
          <w:szCs w:val="18"/>
        </w:rPr>
        <w:footnoteRef/>
      </w:r>
      <w:r w:rsidRPr="00601938">
        <w:rPr>
          <w:sz w:val="18"/>
          <w:szCs w:val="18"/>
        </w:rPr>
        <w:t xml:space="preserve"> </w:t>
      </w:r>
      <w:r w:rsidRPr="00601938">
        <w:rPr>
          <w:color w:val="000000"/>
          <w:sz w:val="18"/>
          <w:szCs w:val="18"/>
        </w:rPr>
        <w:t>Frame rare disease policy: HC to Centre, Delhi, Health World, Economic Times, 9</w:t>
      </w:r>
      <w:r w:rsidRPr="00601938">
        <w:rPr>
          <w:color w:val="000000"/>
          <w:sz w:val="18"/>
          <w:szCs w:val="18"/>
          <w:vertAlign w:val="superscript"/>
        </w:rPr>
        <w:t>th</w:t>
      </w:r>
      <w:r w:rsidRPr="00601938">
        <w:rPr>
          <w:color w:val="000000"/>
          <w:sz w:val="18"/>
          <w:szCs w:val="18"/>
        </w:rPr>
        <w:t xml:space="preserve"> February 2019 </w:t>
      </w:r>
      <w:hyperlink r:id="rId40" w:history="1">
        <w:r w:rsidRPr="00601938">
          <w:rPr>
            <w:rStyle w:val="Hyperlink"/>
            <w:sz w:val="18"/>
            <w:szCs w:val="18"/>
          </w:rPr>
          <w:t>https://health.economictimes.indiatimes.com/news/policy/frame-rare-disease-policy-hc-to-centre-delhi/67909278</w:t>
        </w:r>
      </w:hyperlink>
    </w:p>
  </w:footnote>
  <w:footnote w:id="64">
    <w:p w14:paraId="5F083A9E" w14:textId="77777777" w:rsidR="000B510B" w:rsidRPr="003F7DEC" w:rsidRDefault="000B510B" w:rsidP="00E10E98">
      <w:pPr>
        <w:pStyle w:val="FootnoteText"/>
        <w:rPr>
          <w:sz w:val="18"/>
          <w:szCs w:val="18"/>
          <w:lang w:val="en-IN"/>
        </w:rPr>
      </w:pPr>
      <w:r w:rsidRPr="003F7DEC">
        <w:rPr>
          <w:rStyle w:val="FootnoteReference"/>
          <w:sz w:val="18"/>
          <w:szCs w:val="18"/>
        </w:rPr>
        <w:footnoteRef/>
      </w:r>
      <w:r w:rsidRPr="003F7DEC">
        <w:rPr>
          <w:sz w:val="18"/>
          <w:szCs w:val="18"/>
        </w:rPr>
        <w:t xml:space="preserve"> Occupational Therapy in Community Based Rehabilitation, Satish Mishra, Mobility India, Bangalore, The Indian Journal of Occupational Therapy : Vol. XXXV: No. 1, accessed at </w:t>
      </w:r>
      <w:hyperlink r:id="rId41" w:tooltip="Article by Satish Mishra in  The Indian Journal of Occupational Therapy,  Volume 35, No. 1" w:history="1">
        <w:r w:rsidRPr="003F7DEC">
          <w:rPr>
            <w:rStyle w:val="Hyperlink"/>
            <w:sz w:val="18"/>
            <w:szCs w:val="18"/>
          </w:rPr>
          <w:t>http://medind.nic.in/iba/t03/i1/ibat03i1p13.pdf</w:t>
        </w:r>
      </w:hyperlink>
      <w:r w:rsidRPr="003F7DEC">
        <w:rPr>
          <w:sz w:val="18"/>
          <w:szCs w:val="18"/>
        </w:rPr>
        <w:t xml:space="preserve"> on 1st February 2017.</w:t>
      </w:r>
    </w:p>
  </w:footnote>
  <w:footnote w:id="65">
    <w:p w14:paraId="284CA9A8" w14:textId="0F09C1EB" w:rsidR="000B510B" w:rsidRPr="005D5FA5" w:rsidRDefault="000B510B" w:rsidP="00E10E98">
      <w:pPr>
        <w:rPr>
          <w:lang w:val="en-IN"/>
        </w:rPr>
      </w:pPr>
      <w:r w:rsidRPr="00D027D9">
        <w:rPr>
          <w:rStyle w:val="FootnoteReference"/>
          <w:sz w:val="18"/>
          <w:szCs w:val="18"/>
        </w:rPr>
        <w:footnoteRef/>
      </w:r>
      <w:r w:rsidRPr="00D027D9">
        <w:rPr>
          <w:sz w:val="18"/>
          <w:szCs w:val="18"/>
        </w:rPr>
        <w:t xml:space="preserve"> </w:t>
      </w:r>
      <w:r w:rsidRPr="00D027D9">
        <w:rPr>
          <w:rFonts w:eastAsia="Times New Roman"/>
          <w:bCs/>
          <w:color w:val="000000"/>
          <w:sz w:val="18"/>
          <w:szCs w:val="18"/>
          <w:lang w:val="en-US"/>
        </w:rPr>
        <w:t xml:space="preserve">Annual Report, Department of Empowerment of People with Disabilities </w:t>
      </w:r>
      <w:r>
        <w:rPr>
          <w:rFonts w:eastAsia="Times New Roman"/>
          <w:bCs/>
          <w:color w:val="000000"/>
          <w:sz w:val="18"/>
          <w:szCs w:val="18"/>
          <w:lang w:val="en-US"/>
        </w:rPr>
        <w:t xml:space="preserve">accessed at </w:t>
      </w:r>
      <w:hyperlink r:id="rId42" w:history="1">
        <w:r w:rsidRPr="005816FE">
          <w:rPr>
            <w:rStyle w:val="Hyperlink"/>
            <w:rFonts w:eastAsia="Times New Roman"/>
            <w:bCs/>
            <w:sz w:val="18"/>
            <w:szCs w:val="18"/>
            <w:lang w:val="en-US"/>
          </w:rPr>
          <w:t>http://disabilityaffairs.gov.in/upload/uploadfiles/files/Annual%20Report%202017-18%20(E)(1).pdf</w:t>
        </w:r>
      </w:hyperlink>
    </w:p>
  </w:footnote>
  <w:footnote w:id="66">
    <w:p w14:paraId="195C5B09" w14:textId="77777777" w:rsidR="000B510B" w:rsidRPr="00D027D9" w:rsidRDefault="000B510B" w:rsidP="00E10E98">
      <w:pPr>
        <w:pStyle w:val="FootnoteText"/>
        <w:rPr>
          <w:sz w:val="18"/>
          <w:szCs w:val="18"/>
          <w:lang w:val="en-IN"/>
        </w:rPr>
      </w:pPr>
      <w:r w:rsidRPr="00D027D9">
        <w:rPr>
          <w:rStyle w:val="FootnoteReference"/>
          <w:sz w:val="18"/>
          <w:szCs w:val="18"/>
        </w:rPr>
        <w:footnoteRef/>
      </w:r>
      <w:r w:rsidRPr="00D027D9">
        <w:rPr>
          <w:sz w:val="18"/>
          <w:szCs w:val="18"/>
        </w:rPr>
        <w:t xml:space="preserve"> </w:t>
      </w:r>
      <w:r w:rsidRPr="00D027D9">
        <w:rPr>
          <w:bCs/>
          <w:color w:val="000000"/>
          <w:sz w:val="18"/>
          <w:szCs w:val="18"/>
        </w:rPr>
        <w:t xml:space="preserve">Page 45, Annual Report, 2017-18, </w:t>
      </w:r>
      <w:hyperlink r:id="rId43" w:history="1">
        <w:r w:rsidRPr="00D027D9">
          <w:rPr>
            <w:rStyle w:val="Hyperlink"/>
            <w:bCs/>
            <w:color w:val="1155CC"/>
            <w:sz w:val="18"/>
            <w:szCs w:val="18"/>
          </w:rPr>
          <w:t>http://disabilityaffairs.gov.in/upload/uploadfiles/files/Annual%20Report%202017-18%2</w:t>
        </w:r>
      </w:hyperlink>
    </w:p>
  </w:footnote>
  <w:footnote w:id="67">
    <w:p w14:paraId="071D32E7" w14:textId="77777777" w:rsidR="000B510B" w:rsidRPr="00D027D9" w:rsidRDefault="000B510B" w:rsidP="00E10E98">
      <w:pPr>
        <w:pStyle w:val="NormalWeb"/>
        <w:spacing w:before="0" w:beforeAutospacing="0" w:after="0" w:afterAutospacing="0"/>
        <w:rPr>
          <w:sz w:val="18"/>
          <w:szCs w:val="18"/>
        </w:rPr>
      </w:pPr>
      <w:r w:rsidRPr="00D027D9">
        <w:rPr>
          <w:rStyle w:val="FootnoteReference"/>
          <w:rFonts w:eastAsiaTheme="minorEastAsia"/>
          <w:sz w:val="18"/>
          <w:szCs w:val="18"/>
        </w:rPr>
        <w:footnoteRef/>
      </w:r>
      <w:r w:rsidRPr="00D027D9">
        <w:rPr>
          <w:sz w:val="18"/>
          <w:szCs w:val="18"/>
        </w:rPr>
        <w:t xml:space="preserve"> </w:t>
      </w:r>
      <w:r w:rsidRPr="00D027D9">
        <w:rPr>
          <w:bCs/>
          <w:color w:val="000000"/>
          <w:sz w:val="18"/>
          <w:szCs w:val="18"/>
        </w:rPr>
        <w:t xml:space="preserve">Annexure 11, Page 202, Annual Report (2017-18), Department of Empowerment of People with Disabilities, </w:t>
      </w:r>
      <w:hyperlink r:id="rId44" w:history="1">
        <w:r w:rsidRPr="00D027D9">
          <w:rPr>
            <w:rStyle w:val="Hyperlink"/>
            <w:rFonts w:eastAsiaTheme="minorEastAsia"/>
            <w:bCs/>
            <w:color w:val="1155CC"/>
            <w:sz w:val="18"/>
            <w:szCs w:val="18"/>
          </w:rPr>
          <w:t>http://disabilityaffairs.gov.in/upload/uploadfiles/files/Annual%20Report%202017-18%20(E)(1).pdf</w:t>
        </w:r>
      </w:hyperlink>
      <w:r w:rsidRPr="00D027D9">
        <w:rPr>
          <w:bCs/>
          <w:color w:val="000000"/>
          <w:sz w:val="18"/>
          <w:szCs w:val="18"/>
        </w:rPr>
        <w:t xml:space="preserve"> </w:t>
      </w:r>
    </w:p>
  </w:footnote>
  <w:footnote w:id="68">
    <w:p w14:paraId="0636781A" w14:textId="77777777" w:rsidR="000B510B" w:rsidRPr="00D027D9" w:rsidRDefault="000B510B" w:rsidP="00E10E98">
      <w:pPr>
        <w:pStyle w:val="FootnoteText"/>
        <w:rPr>
          <w:sz w:val="18"/>
          <w:szCs w:val="18"/>
          <w:lang w:val="en-IN"/>
        </w:rPr>
      </w:pPr>
      <w:r w:rsidRPr="00D027D9">
        <w:rPr>
          <w:rStyle w:val="FootnoteReference"/>
          <w:sz w:val="18"/>
          <w:szCs w:val="18"/>
        </w:rPr>
        <w:footnoteRef/>
      </w:r>
      <w:r w:rsidRPr="00D027D9">
        <w:rPr>
          <w:sz w:val="18"/>
          <w:szCs w:val="18"/>
        </w:rPr>
        <w:t xml:space="preserve"> ‘The right to health of persons with disabilities in India’. The Centre for Law and Policy Research, Jayna Kothari, 2012, Prepared for HRLN, IAMD and NAAJMI, New Delhi.</w:t>
      </w:r>
    </w:p>
  </w:footnote>
  <w:footnote w:id="69">
    <w:p w14:paraId="72AA290D" w14:textId="77777777" w:rsidR="000B510B" w:rsidRPr="00D027D9" w:rsidRDefault="000B510B" w:rsidP="00C63735">
      <w:pPr>
        <w:pStyle w:val="FootnoteText"/>
        <w:rPr>
          <w:sz w:val="18"/>
          <w:szCs w:val="18"/>
          <w:lang w:val="en-IN"/>
        </w:rPr>
      </w:pPr>
      <w:r w:rsidRPr="00D027D9">
        <w:rPr>
          <w:rStyle w:val="FootnoteReference"/>
          <w:sz w:val="18"/>
          <w:szCs w:val="18"/>
        </w:rPr>
        <w:footnoteRef/>
      </w:r>
      <w:r w:rsidRPr="00D027D9">
        <w:rPr>
          <w:sz w:val="18"/>
          <w:szCs w:val="18"/>
        </w:rPr>
        <w:t xml:space="preserve"> </w:t>
      </w:r>
      <w:r w:rsidRPr="00D027D9">
        <w:rPr>
          <w:bCs/>
          <w:color w:val="000000"/>
          <w:sz w:val="18"/>
          <w:szCs w:val="18"/>
        </w:rPr>
        <w:t>Page 39, 4.6, Chapter 4, Annual Report (2017-18), Ministry Health and Family Welfare</w:t>
      </w:r>
    </w:p>
  </w:footnote>
  <w:footnote w:id="70">
    <w:p w14:paraId="04F5CCFD" w14:textId="77777777" w:rsidR="000B510B" w:rsidRPr="00403546" w:rsidRDefault="000B510B" w:rsidP="00C63735">
      <w:pPr>
        <w:pStyle w:val="FootnoteText"/>
        <w:rPr>
          <w:sz w:val="18"/>
          <w:szCs w:val="18"/>
          <w:lang w:val="en-IN"/>
        </w:rPr>
      </w:pPr>
      <w:r w:rsidRPr="00403546">
        <w:rPr>
          <w:rStyle w:val="FootnoteReference"/>
          <w:sz w:val="18"/>
          <w:szCs w:val="18"/>
        </w:rPr>
        <w:footnoteRef/>
      </w:r>
      <w:r w:rsidRPr="00403546">
        <w:rPr>
          <w:sz w:val="18"/>
          <w:szCs w:val="18"/>
        </w:rPr>
        <w:t xml:space="preserve"> Table C 23, Disabled Population Among Main Workers, Marginal Workers an, Non Workers by the Type of Disability, Age and Sex, Population Census 2011 accessed at</w:t>
      </w:r>
      <w:hyperlink r:id="rId45" w:tooltip="Census India website" w:history="1">
        <w:r w:rsidRPr="00403546">
          <w:rPr>
            <w:rStyle w:val="Hyperlink"/>
            <w:sz w:val="18"/>
            <w:szCs w:val="18"/>
          </w:rPr>
          <w:t xml:space="preserve"> http://www.censusindia.gov.in/2011census/population_enumeration.html</w:t>
        </w:r>
      </w:hyperlink>
      <w:r w:rsidRPr="00403546">
        <w:rPr>
          <w:sz w:val="18"/>
          <w:szCs w:val="18"/>
        </w:rPr>
        <w:t xml:space="preserve"> on 26th November 2015.</w:t>
      </w:r>
    </w:p>
  </w:footnote>
  <w:footnote w:id="71">
    <w:p w14:paraId="11F28ACB" w14:textId="77777777" w:rsidR="000B510B" w:rsidRPr="005E1D4F" w:rsidRDefault="000B510B" w:rsidP="00C63735">
      <w:pPr>
        <w:pStyle w:val="FootnoteText"/>
        <w:rPr>
          <w:sz w:val="18"/>
          <w:szCs w:val="18"/>
          <w:lang w:val="en-IN"/>
        </w:rPr>
      </w:pPr>
      <w:r w:rsidRPr="005E1D4F">
        <w:rPr>
          <w:rStyle w:val="FootnoteReference"/>
          <w:sz w:val="18"/>
          <w:szCs w:val="18"/>
        </w:rPr>
        <w:footnoteRef/>
      </w:r>
      <w:r w:rsidRPr="005E1D4F">
        <w:rPr>
          <w:sz w:val="18"/>
          <w:szCs w:val="18"/>
        </w:rPr>
        <w:t xml:space="preserve"> </w:t>
      </w:r>
      <w:r>
        <w:rPr>
          <w:sz w:val="18"/>
          <w:szCs w:val="18"/>
        </w:rPr>
        <w:t>Page 260 and 261, Annual Report 2017-18, Ministry of Labour and Employment</w:t>
      </w:r>
      <w:r w:rsidRPr="005E1D4F">
        <w:rPr>
          <w:sz w:val="18"/>
          <w:szCs w:val="18"/>
        </w:rPr>
        <w:t>.</w:t>
      </w:r>
    </w:p>
  </w:footnote>
  <w:footnote w:id="72">
    <w:p w14:paraId="7E9B6E83" w14:textId="77777777" w:rsidR="000B510B" w:rsidRPr="00D027D9" w:rsidRDefault="000B510B" w:rsidP="00C63735">
      <w:pPr>
        <w:pStyle w:val="FootnoteText"/>
        <w:rPr>
          <w:sz w:val="18"/>
          <w:szCs w:val="18"/>
          <w:lang w:val="en-IN"/>
        </w:rPr>
      </w:pPr>
      <w:r w:rsidRPr="00D027D9">
        <w:rPr>
          <w:rStyle w:val="FootnoteReference"/>
          <w:sz w:val="18"/>
          <w:szCs w:val="18"/>
        </w:rPr>
        <w:footnoteRef/>
      </w:r>
      <w:r w:rsidRPr="00D027D9">
        <w:rPr>
          <w:sz w:val="18"/>
          <w:szCs w:val="18"/>
        </w:rPr>
        <w:t xml:space="preserve"> Website of NREGA,</w:t>
      </w:r>
      <w:hyperlink r:id="rId46" w:tooltip="Website of NREGA" w:history="1">
        <w:r w:rsidRPr="00D027D9">
          <w:rPr>
            <w:rStyle w:val="Hyperlink"/>
            <w:sz w:val="18"/>
            <w:szCs w:val="18"/>
          </w:rPr>
          <w:t xml:space="preserve"> http://mnregaweb4.nic.in/netnrega/all_lvl_details_dashboard_new.aspx</w:t>
        </w:r>
      </w:hyperlink>
      <w:r w:rsidRPr="00D027D9">
        <w:rPr>
          <w:sz w:val="18"/>
          <w:szCs w:val="18"/>
        </w:rPr>
        <w:t>, accessed on 3rd March, 2017.</w:t>
      </w:r>
    </w:p>
  </w:footnote>
  <w:footnote w:id="73">
    <w:p w14:paraId="2BEB9672" w14:textId="77777777" w:rsidR="000B510B" w:rsidRPr="00D027D9" w:rsidRDefault="000B510B" w:rsidP="00C63735">
      <w:pPr>
        <w:pStyle w:val="FootnoteText"/>
        <w:rPr>
          <w:sz w:val="18"/>
          <w:szCs w:val="18"/>
          <w:lang w:val="en-IN"/>
        </w:rPr>
      </w:pPr>
      <w:r w:rsidRPr="00D027D9">
        <w:rPr>
          <w:rStyle w:val="FootnoteReference"/>
          <w:sz w:val="18"/>
          <w:szCs w:val="18"/>
        </w:rPr>
        <w:footnoteRef/>
      </w:r>
      <w:r w:rsidRPr="00D027D9">
        <w:rPr>
          <w:sz w:val="18"/>
          <w:szCs w:val="18"/>
        </w:rPr>
        <w:t xml:space="preserve"> DNIS. Vol 9. Issue 11, August 15, 2012, accessed at </w:t>
      </w:r>
      <w:hyperlink r:id="rId47" w:tooltip="Disabiliity News Information Service website, News, Vol 9. Issue 11" w:history="1">
        <w:r w:rsidRPr="00D027D9">
          <w:rPr>
            <w:rStyle w:val="Hyperlink"/>
            <w:sz w:val="18"/>
            <w:szCs w:val="18"/>
          </w:rPr>
          <w:t> http://dnis.org/news.php?issue_id=11&amp;volume_id=9&amp;news_id=1300&amp;i=7</w:t>
        </w:r>
      </w:hyperlink>
      <w:r w:rsidRPr="00D027D9">
        <w:rPr>
          <w:sz w:val="18"/>
          <w:szCs w:val="18"/>
        </w:rPr>
        <w:t xml:space="preserve"> on 25th November 2015.</w:t>
      </w:r>
    </w:p>
  </w:footnote>
  <w:footnote w:id="74">
    <w:p w14:paraId="07F75AD3" w14:textId="77777777" w:rsidR="000B510B" w:rsidRPr="00D027D9" w:rsidRDefault="000B510B" w:rsidP="00C63735">
      <w:pPr>
        <w:pStyle w:val="FootnoteText"/>
        <w:rPr>
          <w:sz w:val="18"/>
          <w:szCs w:val="18"/>
          <w:lang w:val="en-IN"/>
        </w:rPr>
      </w:pPr>
      <w:r w:rsidRPr="00D027D9">
        <w:rPr>
          <w:rStyle w:val="FootnoteReference"/>
          <w:sz w:val="18"/>
          <w:szCs w:val="18"/>
        </w:rPr>
        <w:footnoteRef/>
      </w:r>
      <w:r w:rsidRPr="00D027D9">
        <w:rPr>
          <w:sz w:val="18"/>
          <w:szCs w:val="18"/>
        </w:rPr>
        <w:t xml:space="preserve"> Office Memorandum,  Guidelines for Central Assistance Under the IGNDPS Scheme, Government of India, 8th November 2012</w:t>
      </w:r>
      <w:hyperlink r:id="rId48" w:tooltip="Document in the webpage of National Social Assistance Programme, Government of India" w:history="1">
        <w:r w:rsidRPr="00D027D9">
          <w:rPr>
            <w:rStyle w:val="Hyperlink"/>
            <w:sz w:val="18"/>
            <w:szCs w:val="18"/>
          </w:rPr>
          <w:t xml:space="preserve"> http://nsap.nic.in/Guidelines/dps.pdf</w:t>
        </w:r>
      </w:hyperlink>
      <w:r w:rsidRPr="00D027D9">
        <w:rPr>
          <w:sz w:val="18"/>
          <w:szCs w:val="18"/>
        </w:rPr>
        <w:t>).</w:t>
      </w:r>
    </w:p>
  </w:footnote>
  <w:footnote w:id="75">
    <w:p w14:paraId="3764081A" w14:textId="5C7586B3" w:rsidR="000B510B" w:rsidRPr="00D027D9" w:rsidRDefault="000B510B" w:rsidP="00C63735">
      <w:pPr>
        <w:pStyle w:val="FootnoteText"/>
        <w:rPr>
          <w:sz w:val="18"/>
          <w:szCs w:val="18"/>
          <w:lang w:val="en-IN"/>
        </w:rPr>
      </w:pPr>
      <w:r w:rsidRPr="00D027D9">
        <w:rPr>
          <w:rStyle w:val="FootnoteReference"/>
          <w:sz w:val="18"/>
          <w:szCs w:val="18"/>
        </w:rPr>
        <w:footnoteRef/>
      </w:r>
      <w:r w:rsidRPr="00D027D9">
        <w:rPr>
          <w:sz w:val="18"/>
          <w:szCs w:val="18"/>
        </w:rPr>
        <w:t xml:space="preserve"> Page 105, </w:t>
      </w:r>
      <w:r w:rsidRPr="00D027D9">
        <w:rPr>
          <w:sz w:val="18"/>
          <w:szCs w:val="18"/>
          <w:lang w:val="en-IN"/>
        </w:rPr>
        <w:t>Annual Report (2017-18) , Ministry of Rural Development</w:t>
      </w:r>
    </w:p>
  </w:footnote>
  <w:footnote w:id="76">
    <w:p w14:paraId="139790CF" w14:textId="77777777" w:rsidR="000B510B" w:rsidRPr="00BF1D14" w:rsidRDefault="000B510B" w:rsidP="00C63735">
      <w:pPr>
        <w:pStyle w:val="FootnoteText"/>
        <w:rPr>
          <w:lang w:val="en-IN"/>
        </w:rPr>
      </w:pPr>
      <w:r w:rsidRPr="00085CD9">
        <w:rPr>
          <w:rStyle w:val="FootnoteReference"/>
          <w:sz w:val="18"/>
          <w:szCs w:val="18"/>
        </w:rPr>
        <w:footnoteRef/>
      </w:r>
      <w:r w:rsidRPr="00085CD9">
        <w:rPr>
          <w:sz w:val="18"/>
          <w:szCs w:val="18"/>
        </w:rPr>
        <w:t xml:space="preserve"> DNA , 5th August 2014,</w:t>
      </w:r>
      <w:hyperlink r:id="rId49" w:tooltip="Article in Daily News and Analysis" w:history="1">
        <w:r w:rsidRPr="00085CD9">
          <w:rPr>
            <w:rStyle w:val="Hyperlink"/>
            <w:sz w:val="18"/>
            <w:szCs w:val="18"/>
          </w:rPr>
          <w:t xml:space="preserve"> http://www.dnaindia.com/bangalore/report-bangalore-gets-hi-tech-toilets-2008160</w:t>
        </w:r>
      </w:hyperlink>
      <w:r>
        <w:rPr>
          <w:rStyle w:val="Hyperlink"/>
          <w:sz w:val="18"/>
          <w:szCs w:val="18"/>
        </w:rPr>
        <w:t>.</w:t>
      </w:r>
    </w:p>
  </w:footnote>
  <w:footnote w:id="77">
    <w:p w14:paraId="6CDAC5CC" w14:textId="77777777" w:rsidR="000B510B" w:rsidRPr="00290D18" w:rsidRDefault="000B510B" w:rsidP="00233B1E">
      <w:pPr>
        <w:pStyle w:val="FootnoteText"/>
        <w:rPr>
          <w:sz w:val="18"/>
          <w:szCs w:val="18"/>
          <w:lang w:val="en-IN"/>
        </w:rPr>
      </w:pPr>
      <w:r w:rsidRPr="00290D18">
        <w:rPr>
          <w:rStyle w:val="FootnoteReference"/>
          <w:sz w:val="18"/>
          <w:szCs w:val="18"/>
        </w:rPr>
        <w:footnoteRef/>
      </w:r>
      <w:r w:rsidRPr="00290D18">
        <w:rPr>
          <w:sz w:val="18"/>
          <w:szCs w:val="18"/>
        </w:rPr>
        <w:t xml:space="preserve"> Top govt websites are not disabled-friendly, August 26, 2014, accessed at </w:t>
      </w:r>
      <w:hyperlink r:id="rId50" w:tooltip="Article in Times of India" w:history="1">
        <w:r w:rsidRPr="00290D18">
          <w:rPr>
            <w:rStyle w:val="Hyperlink"/>
            <w:sz w:val="18"/>
            <w:szCs w:val="18"/>
          </w:rPr>
          <w:t>http://timesofindia.indiatimes.com/india/Top-govt-websites-are-not-disabled-friendly/articleshow/40876938.cms</w:t>
        </w:r>
      </w:hyperlink>
      <w:r w:rsidRPr="00290D18">
        <w:rPr>
          <w:sz w:val="18"/>
          <w:szCs w:val="18"/>
        </w:rPr>
        <w:t xml:space="preserve"> on 1st February, 2017.</w:t>
      </w:r>
    </w:p>
  </w:footnote>
  <w:footnote w:id="78">
    <w:p w14:paraId="1BD66707" w14:textId="0EBEF16E" w:rsidR="000B510B" w:rsidRPr="00D027D9" w:rsidRDefault="000B510B">
      <w:pPr>
        <w:pStyle w:val="FootnoteText"/>
        <w:rPr>
          <w:sz w:val="18"/>
          <w:szCs w:val="18"/>
          <w:lang w:val="en-IN"/>
        </w:rPr>
      </w:pPr>
      <w:r w:rsidRPr="00D027D9">
        <w:rPr>
          <w:rStyle w:val="FootnoteReference"/>
          <w:sz w:val="18"/>
          <w:szCs w:val="18"/>
        </w:rPr>
        <w:footnoteRef/>
      </w:r>
      <w:r w:rsidRPr="00D027D9">
        <w:rPr>
          <w:sz w:val="18"/>
          <w:szCs w:val="18"/>
        </w:rPr>
        <w:t xml:space="preserve"> </w:t>
      </w:r>
      <w:r w:rsidRPr="00D027D9">
        <w:rPr>
          <w:sz w:val="18"/>
          <w:szCs w:val="18"/>
          <w:lang w:val="en-IN"/>
        </w:rPr>
        <w:t>National Consultation on Parallel Report January 2019</w:t>
      </w:r>
    </w:p>
  </w:footnote>
  <w:footnote w:id="79">
    <w:p w14:paraId="663C17EA" w14:textId="4CCC446B" w:rsidR="000B510B" w:rsidRPr="00D027D9" w:rsidRDefault="000B510B" w:rsidP="00233B1E">
      <w:pPr>
        <w:pStyle w:val="FootnoteText"/>
        <w:rPr>
          <w:sz w:val="18"/>
          <w:szCs w:val="18"/>
          <w:lang w:val="en-IN"/>
        </w:rPr>
      </w:pPr>
      <w:r w:rsidRPr="00D027D9">
        <w:rPr>
          <w:rStyle w:val="FootnoteReference"/>
          <w:sz w:val="18"/>
          <w:szCs w:val="18"/>
        </w:rPr>
        <w:footnoteRef/>
      </w:r>
      <w:r w:rsidRPr="00D027D9">
        <w:rPr>
          <w:sz w:val="18"/>
          <w:szCs w:val="18"/>
        </w:rPr>
        <w:t xml:space="preserve">Baseline Report- Employment Unemployment Surveys of NSSO vis-a-vis Persons with Disabilities, </w:t>
      </w:r>
      <w:r>
        <w:rPr>
          <w:sz w:val="18"/>
          <w:szCs w:val="18"/>
        </w:rPr>
        <w:t xml:space="preserve">DEOC and </w:t>
      </w:r>
      <w:r w:rsidRPr="00D027D9">
        <w:rPr>
          <w:sz w:val="18"/>
          <w:szCs w:val="18"/>
        </w:rPr>
        <w:t>NCPEDP, August 2014.</w:t>
      </w:r>
    </w:p>
  </w:footnote>
  <w:footnote w:id="80">
    <w:p w14:paraId="219D63A9" w14:textId="5A33030F" w:rsidR="000B510B" w:rsidRPr="00814534" w:rsidRDefault="000B510B">
      <w:pPr>
        <w:pStyle w:val="FootnoteText"/>
        <w:rPr>
          <w:sz w:val="18"/>
          <w:szCs w:val="18"/>
          <w:lang w:val="en-IN"/>
        </w:rPr>
      </w:pPr>
      <w:r w:rsidRPr="00814534">
        <w:rPr>
          <w:rStyle w:val="FootnoteReference"/>
          <w:sz w:val="18"/>
          <w:szCs w:val="18"/>
        </w:rPr>
        <w:footnoteRef/>
      </w:r>
      <w:r w:rsidRPr="00814534">
        <w:rPr>
          <w:sz w:val="18"/>
          <w:szCs w:val="18"/>
        </w:rPr>
        <w:t xml:space="preserve"> </w:t>
      </w:r>
      <w:r w:rsidRPr="00814534">
        <w:rPr>
          <w:sz w:val="18"/>
          <w:szCs w:val="18"/>
          <w:lang w:val="en-IN"/>
        </w:rPr>
        <w:t>Ankit Jindal, DEOC, at the National Consultation on the Parallel Report (January 2019)</w:t>
      </w:r>
    </w:p>
  </w:footnote>
  <w:footnote w:id="81">
    <w:p w14:paraId="014FDB8F" w14:textId="77777777" w:rsidR="000B510B" w:rsidRPr="00814534" w:rsidRDefault="000B510B" w:rsidP="00233B1E">
      <w:pPr>
        <w:pStyle w:val="FootnoteText"/>
        <w:rPr>
          <w:sz w:val="18"/>
          <w:szCs w:val="18"/>
          <w:lang w:val="en-IN"/>
        </w:rPr>
      </w:pPr>
      <w:r w:rsidRPr="00814534">
        <w:rPr>
          <w:rStyle w:val="FootnoteReference"/>
          <w:sz w:val="18"/>
          <w:szCs w:val="18"/>
        </w:rPr>
        <w:footnoteRef/>
      </w:r>
      <w:r w:rsidRPr="00814534">
        <w:rPr>
          <w:sz w:val="18"/>
          <w:szCs w:val="18"/>
        </w:rPr>
        <w:t xml:space="preserve"> Website of Ministry of External Affairs, accessed at </w:t>
      </w:r>
      <w:hyperlink r:id="rId51" w:tooltip="Website of Ministry of External Affairs, Government of India" w:history="1">
        <w:r w:rsidRPr="00814534">
          <w:rPr>
            <w:rStyle w:val="Hyperlink"/>
            <w:sz w:val="18"/>
            <w:szCs w:val="18"/>
          </w:rPr>
          <w:t>http://www.mea.gov.in/treaty.htm</w:t>
        </w:r>
      </w:hyperlink>
      <w:r w:rsidRPr="00814534">
        <w:rPr>
          <w:sz w:val="18"/>
          <w:szCs w:val="18"/>
        </w:rPr>
        <w:t xml:space="preserve"> on 19th March, 2017.</w:t>
      </w:r>
    </w:p>
  </w:footnote>
  <w:footnote w:id="82">
    <w:p w14:paraId="6FA6A688" w14:textId="77777777" w:rsidR="000B510B" w:rsidRPr="00814534" w:rsidRDefault="000B510B" w:rsidP="00233B1E">
      <w:pPr>
        <w:pStyle w:val="FootnoteText"/>
        <w:rPr>
          <w:sz w:val="18"/>
          <w:szCs w:val="18"/>
          <w:lang w:val="en-IN"/>
        </w:rPr>
      </w:pPr>
      <w:r w:rsidRPr="00814534">
        <w:rPr>
          <w:rStyle w:val="FootnoteReference"/>
          <w:sz w:val="18"/>
          <w:szCs w:val="18"/>
        </w:rPr>
        <w:footnoteRef/>
      </w:r>
      <w:r w:rsidRPr="00814534">
        <w:rPr>
          <w:sz w:val="18"/>
          <w:szCs w:val="18"/>
        </w:rPr>
        <w:t xml:space="preserve">Appendix 1, Annual Report 2015-16, Ministry of External Affairs, accessed at </w:t>
      </w:r>
      <w:hyperlink r:id="rId52" w:tooltip="Annual Report 2015-16, Ministry of External Affairs, Government of India" w:history="1">
        <w:r w:rsidRPr="00814534">
          <w:rPr>
            <w:rStyle w:val="Hyperlink"/>
            <w:sz w:val="18"/>
            <w:szCs w:val="18"/>
          </w:rPr>
          <w:t>https://www.mea.gov.in/Uploads/PublicationDocs/26525_26525_External_Affairs_English_AR_2015-16_Final_compressed.pdf</w:t>
        </w:r>
      </w:hyperlink>
      <w:r w:rsidRPr="00814534">
        <w:rPr>
          <w:sz w:val="18"/>
          <w:szCs w:val="18"/>
        </w:rPr>
        <w:t xml:space="preserve"> on 18th March,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63E3"/>
    <w:multiLevelType w:val="multilevel"/>
    <w:tmpl w:val="AD089B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93C74DD"/>
    <w:multiLevelType w:val="hybridMultilevel"/>
    <w:tmpl w:val="0160FC54"/>
    <w:lvl w:ilvl="0" w:tplc="40090017">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0A0B6CF2"/>
    <w:multiLevelType w:val="hybridMultilevel"/>
    <w:tmpl w:val="72E8AA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894604"/>
    <w:multiLevelType w:val="hybridMultilevel"/>
    <w:tmpl w:val="9A20565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E02D99"/>
    <w:multiLevelType w:val="hybridMultilevel"/>
    <w:tmpl w:val="1A3A925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5A4628"/>
    <w:multiLevelType w:val="hybridMultilevel"/>
    <w:tmpl w:val="60783D3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79C68F7"/>
    <w:multiLevelType w:val="hybridMultilevel"/>
    <w:tmpl w:val="B60C9BF2"/>
    <w:lvl w:ilvl="0" w:tplc="40090017">
      <w:start w:val="1"/>
      <w:numFmt w:val="lowerLetter"/>
      <w:lvlText w:val="%1)"/>
      <w:lvlJc w:val="left"/>
      <w:pPr>
        <w:ind w:left="360" w:hanging="360"/>
      </w:pPr>
      <w:rPr>
        <w:rFont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2584633F"/>
    <w:multiLevelType w:val="hybridMultilevel"/>
    <w:tmpl w:val="B2D05434"/>
    <w:lvl w:ilvl="0" w:tplc="08090011">
      <w:start w:val="1"/>
      <w:numFmt w:val="decimal"/>
      <w:lvlText w:val="%1)"/>
      <w:lvlJc w:val="left"/>
      <w:pPr>
        <w:ind w:left="360" w:hanging="360"/>
      </w:pPr>
      <w:rPr>
        <w:rFonts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28807434"/>
    <w:multiLevelType w:val="hybridMultilevel"/>
    <w:tmpl w:val="A002DEC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C142750"/>
    <w:multiLevelType w:val="hybridMultilevel"/>
    <w:tmpl w:val="D7406D6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E25E7A"/>
    <w:multiLevelType w:val="multilevel"/>
    <w:tmpl w:val="8AB84880"/>
    <w:lvl w:ilvl="0">
      <w:start w:val="1"/>
      <w:numFmt w:val="decimal"/>
      <w:lvlText w:val="%1)"/>
      <w:lvlJc w:val="left"/>
      <w:pPr>
        <w:tabs>
          <w:tab w:val="num" w:pos="360"/>
        </w:tabs>
        <w:ind w:left="360" w:hanging="360"/>
      </w:pPr>
    </w:lvl>
    <w:lvl w:ilvl="1">
      <w:start w:val="1"/>
      <w:numFmt w:val="low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28A132D"/>
    <w:multiLevelType w:val="hybridMultilevel"/>
    <w:tmpl w:val="970AE40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2FD4CAE"/>
    <w:multiLevelType w:val="hybridMultilevel"/>
    <w:tmpl w:val="C96244F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6F3523A"/>
    <w:multiLevelType w:val="hybridMultilevel"/>
    <w:tmpl w:val="879CDF1A"/>
    <w:lvl w:ilvl="0" w:tplc="08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377F1C"/>
    <w:multiLevelType w:val="hybridMultilevel"/>
    <w:tmpl w:val="6CB4C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1D6BA8"/>
    <w:multiLevelType w:val="hybridMultilevel"/>
    <w:tmpl w:val="9D3202C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F653EE7"/>
    <w:multiLevelType w:val="hybridMultilevel"/>
    <w:tmpl w:val="A49C744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FF37D4A"/>
    <w:multiLevelType w:val="hybridMultilevel"/>
    <w:tmpl w:val="C568C1FC"/>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05A0783"/>
    <w:multiLevelType w:val="multilevel"/>
    <w:tmpl w:val="D1C873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4123182E"/>
    <w:multiLevelType w:val="hybridMultilevel"/>
    <w:tmpl w:val="BFD4AC2A"/>
    <w:lvl w:ilvl="0" w:tplc="40090017">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0" w15:restartNumberingAfterBreak="0">
    <w:nsid w:val="42016C57"/>
    <w:multiLevelType w:val="hybridMultilevel"/>
    <w:tmpl w:val="1B30667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73B6B25"/>
    <w:multiLevelType w:val="hybridMultilevel"/>
    <w:tmpl w:val="575019D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9AA485C"/>
    <w:multiLevelType w:val="hybridMultilevel"/>
    <w:tmpl w:val="85FA2BD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BD6545"/>
    <w:multiLevelType w:val="hybridMultilevel"/>
    <w:tmpl w:val="D7A449BC"/>
    <w:lvl w:ilvl="0" w:tplc="5A2A5358">
      <w:start w:val="1"/>
      <w:numFmt w:val="decimal"/>
      <w:lvlText w:val="%1."/>
      <w:lvlJc w:val="left"/>
      <w:pPr>
        <w:ind w:left="0" w:hanging="567"/>
      </w:pPr>
      <w:rPr>
        <w:rFonts w:ascii="Times New Roman" w:hAnsi="Times New Roman" w:cs="Times New Roman" w:hint="default"/>
        <w:b w:val="0"/>
        <w:bCs w:val="0"/>
        <w:i w:val="0"/>
        <w:iCs w:val="0"/>
        <w:sz w:val="24"/>
        <w:szCs w:val="24"/>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4BCC1545"/>
    <w:multiLevelType w:val="hybridMultilevel"/>
    <w:tmpl w:val="4B80CBDC"/>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CC8558B"/>
    <w:multiLevelType w:val="hybridMultilevel"/>
    <w:tmpl w:val="5DE2068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0D3F32"/>
    <w:multiLevelType w:val="hybridMultilevel"/>
    <w:tmpl w:val="3128363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53347F9"/>
    <w:multiLevelType w:val="hybridMultilevel"/>
    <w:tmpl w:val="A57E469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D3B68B7"/>
    <w:multiLevelType w:val="hybridMultilevel"/>
    <w:tmpl w:val="17BA8B6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E4B4088"/>
    <w:multiLevelType w:val="hybridMultilevel"/>
    <w:tmpl w:val="E71A85B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8D87398"/>
    <w:multiLevelType w:val="hybridMultilevel"/>
    <w:tmpl w:val="B57E40A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A3B237E"/>
    <w:multiLevelType w:val="hybridMultilevel"/>
    <w:tmpl w:val="C172CF5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B882075"/>
    <w:multiLevelType w:val="hybridMultilevel"/>
    <w:tmpl w:val="41720388"/>
    <w:lvl w:ilvl="0" w:tplc="40090017">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3" w15:restartNumberingAfterBreak="0">
    <w:nsid w:val="6C7515E1"/>
    <w:multiLevelType w:val="hybridMultilevel"/>
    <w:tmpl w:val="E32CAA8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20C12B7"/>
    <w:multiLevelType w:val="hybridMultilevel"/>
    <w:tmpl w:val="63D202B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52C69DF"/>
    <w:multiLevelType w:val="hybridMultilevel"/>
    <w:tmpl w:val="B7EEC4B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5BB661D"/>
    <w:multiLevelType w:val="hybridMultilevel"/>
    <w:tmpl w:val="5F8E367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A487ED5"/>
    <w:multiLevelType w:val="hybridMultilevel"/>
    <w:tmpl w:val="2BEC428C"/>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B814412"/>
    <w:multiLevelType w:val="hybridMultilevel"/>
    <w:tmpl w:val="61125BF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BAF3547"/>
    <w:multiLevelType w:val="hybridMultilevel"/>
    <w:tmpl w:val="2BD4ACC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FBE7259"/>
    <w:multiLevelType w:val="hybridMultilevel"/>
    <w:tmpl w:val="3CACF67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7"/>
  </w:num>
  <w:num w:numId="3">
    <w:abstractNumId w:val="23"/>
  </w:num>
  <w:num w:numId="4">
    <w:abstractNumId w:val="19"/>
  </w:num>
  <w:num w:numId="5">
    <w:abstractNumId w:val="18"/>
  </w:num>
  <w:num w:numId="6">
    <w:abstractNumId w:val="10"/>
  </w:num>
  <w:num w:numId="7">
    <w:abstractNumId w:val="0"/>
  </w:num>
  <w:num w:numId="8">
    <w:abstractNumId w:val="32"/>
  </w:num>
  <w:num w:numId="9">
    <w:abstractNumId w:val="1"/>
  </w:num>
  <w:num w:numId="10">
    <w:abstractNumId w:val="40"/>
  </w:num>
  <w:num w:numId="11">
    <w:abstractNumId w:val="5"/>
  </w:num>
  <w:num w:numId="12">
    <w:abstractNumId w:val="15"/>
  </w:num>
  <w:num w:numId="13">
    <w:abstractNumId w:val="31"/>
  </w:num>
  <w:num w:numId="14">
    <w:abstractNumId w:val="9"/>
  </w:num>
  <w:num w:numId="15">
    <w:abstractNumId w:val="21"/>
  </w:num>
  <w:num w:numId="16">
    <w:abstractNumId w:val="26"/>
  </w:num>
  <w:num w:numId="17">
    <w:abstractNumId w:val="36"/>
  </w:num>
  <w:num w:numId="18">
    <w:abstractNumId w:val="37"/>
  </w:num>
  <w:num w:numId="19">
    <w:abstractNumId w:val="22"/>
  </w:num>
  <w:num w:numId="20">
    <w:abstractNumId w:val="30"/>
  </w:num>
  <w:num w:numId="21">
    <w:abstractNumId w:val="34"/>
  </w:num>
  <w:num w:numId="22">
    <w:abstractNumId w:val="20"/>
  </w:num>
  <w:num w:numId="23">
    <w:abstractNumId w:val="11"/>
  </w:num>
  <w:num w:numId="24">
    <w:abstractNumId w:val="27"/>
  </w:num>
  <w:num w:numId="25">
    <w:abstractNumId w:val="17"/>
  </w:num>
  <w:num w:numId="26">
    <w:abstractNumId w:val="39"/>
  </w:num>
  <w:num w:numId="27">
    <w:abstractNumId w:val="29"/>
  </w:num>
  <w:num w:numId="28">
    <w:abstractNumId w:val="28"/>
  </w:num>
  <w:num w:numId="29">
    <w:abstractNumId w:val="3"/>
  </w:num>
  <w:num w:numId="30">
    <w:abstractNumId w:val="8"/>
  </w:num>
  <w:num w:numId="31">
    <w:abstractNumId w:val="24"/>
  </w:num>
  <w:num w:numId="32">
    <w:abstractNumId w:val="38"/>
  </w:num>
  <w:num w:numId="33">
    <w:abstractNumId w:val="16"/>
  </w:num>
  <w:num w:numId="34">
    <w:abstractNumId w:val="4"/>
  </w:num>
  <w:num w:numId="35">
    <w:abstractNumId w:val="12"/>
  </w:num>
  <w:num w:numId="36">
    <w:abstractNumId w:val="35"/>
  </w:num>
  <w:num w:numId="37">
    <w:abstractNumId w:val="25"/>
  </w:num>
  <w:num w:numId="38">
    <w:abstractNumId w:val="13"/>
  </w:num>
  <w:num w:numId="39">
    <w:abstractNumId w:val="33"/>
  </w:num>
  <w:num w:numId="40">
    <w:abstractNumId w:val="14"/>
  </w:num>
  <w:num w:numId="41">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D89"/>
    <w:rsid w:val="0000160E"/>
    <w:rsid w:val="00002F3D"/>
    <w:rsid w:val="00010137"/>
    <w:rsid w:val="00023E59"/>
    <w:rsid w:val="0007221A"/>
    <w:rsid w:val="00085D75"/>
    <w:rsid w:val="00094D36"/>
    <w:rsid w:val="000A1E4B"/>
    <w:rsid w:val="000A409B"/>
    <w:rsid w:val="000B4301"/>
    <w:rsid w:val="000B510B"/>
    <w:rsid w:val="000C415A"/>
    <w:rsid w:val="000D7424"/>
    <w:rsid w:val="000E1E69"/>
    <w:rsid w:val="00126B6B"/>
    <w:rsid w:val="00140D97"/>
    <w:rsid w:val="001428CF"/>
    <w:rsid w:val="001476D3"/>
    <w:rsid w:val="001543F8"/>
    <w:rsid w:val="00157E26"/>
    <w:rsid w:val="00162007"/>
    <w:rsid w:val="00174FFD"/>
    <w:rsid w:val="00177245"/>
    <w:rsid w:val="001772C5"/>
    <w:rsid w:val="001A20C7"/>
    <w:rsid w:val="001B20A9"/>
    <w:rsid w:val="001C0C10"/>
    <w:rsid w:val="001E0AB1"/>
    <w:rsid w:val="001E7537"/>
    <w:rsid w:val="001E79B1"/>
    <w:rsid w:val="001F13F4"/>
    <w:rsid w:val="00212ACC"/>
    <w:rsid w:val="00225EBB"/>
    <w:rsid w:val="00233B1E"/>
    <w:rsid w:val="00247781"/>
    <w:rsid w:val="0026348B"/>
    <w:rsid w:val="0026643E"/>
    <w:rsid w:val="002675ED"/>
    <w:rsid w:val="00267E5C"/>
    <w:rsid w:val="002706D7"/>
    <w:rsid w:val="00271030"/>
    <w:rsid w:val="002A018B"/>
    <w:rsid w:val="002A2719"/>
    <w:rsid w:val="002C59C8"/>
    <w:rsid w:val="002E4FAB"/>
    <w:rsid w:val="002F4982"/>
    <w:rsid w:val="002F5B84"/>
    <w:rsid w:val="00332849"/>
    <w:rsid w:val="00335C4B"/>
    <w:rsid w:val="00344322"/>
    <w:rsid w:val="00346297"/>
    <w:rsid w:val="00352DB0"/>
    <w:rsid w:val="00355962"/>
    <w:rsid w:val="0036784B"/>
    <w:rsid w:val="0037392B"/>
    <w:rsid w:val="00387809"/>
    <w:rsid w:val="00393A62"/>
    <w:rsid w:val="00396BC7"/>
    <w:rsid w:val="003F0275"/>
    <w:rsid w:val="003F7DEC"/>
    <w:rsid w:val="00416D6C"/>
    <w:rsid w:val="00430D4B"/>
    <w:rsid w:val="004501B7"/>
    <w:rsid w:val="00474598"/>
    <w:rsid w:val="004853D8"/>
    <w:rsid w:val="004A1D16"/>
    <w:rsid w:val="004B3BE6"/>
    <w:rsid w:val="004C0BFC"/>
    <w:rsid w:val="004C1775"/>
    <w:rsid w:val="004D528F"/>
    <w:rsid w:val="004D78CE"/>
    <w:rsid w:val="004E18C1"/>
    <w:rsid w:val="004E1E6D"/>
    <w:rsid w:val="004E7939"/>
    <w:rsid w:val="005211DB"/>
    <w:rsid w:val="00524515"/>
    <w:rsid w:val="005326AE"/>
    <w:rsid w:val="00536C34"/>
    <w:rsid w:val="00541038"/>
    <w:rsid w:val="005449C9"/>
    <w:rsid w:val="005667C3"/>
    <w:rsid w:val="00587D14"/>
    <w:rsid w:val="00590686"/>
    <w:rsid w:val="005A2E77"/>
    <w:rsid w:val="005A5275"/>
    <w:rsid w:val="005A6320"/>
    <w:rsid w:val="005A6795"/>
    <w:rsid w:val="005B7150"/>
    <w:rsid w:val="005C2275"/>
    <w:rsid w:val="005C64A4"/>
    <w:rsid w:val="005D0DA8"/>
    <w:rsid w:val="005D252B"/>
    <w:rsid w:val="005D2B14"/>
    <w:rsid w:val="005D5A83"/>
    <w:rsid w:val="005E0CC3"/>
    <w:rsid w:val="005E0D47"/>
    <w:rsid w:val="005E1167"/>
    <w:rsid w:val="00601938"/>
    <w:rsid w:val="00611ED7"/>
    <w:rsid w:val="00614246"/>
    <w:rsid w:val="00620F72"/>
    <w:rsid w:val="00625CCF"/>
    <w:rsid w:val="00630C0B"/>
    <w:rsid w:val="00652A98"/>
    <w:rsid w:val="00662406"/>
    <w:rsid w:val="006643D1"/>
    <w:rsid w:val="006719B4"/>
    <w:rsid w:val="006854F2"/>
    <w:rsid w:val="006A3053"/>
    <w:rsid w:val="006B10E0"/>
    <w:rsid w:val="006C0084"/>
    <w:rsid w:val="006C7345"/>
    <w:rsid w:val="006C795A"/>
    <w:rsid w:val="006F2455"/>
    <w:rsid w:val="007140B4"/>
    <w:rsid w:val="0075631F"/>
    <w:rsid w:val="00766615"/>
    <w:rsid w:val="007778F7"/>
    <w:rsid w:val="007C3A3A"/>
    <w:rsid w:val="007D6DC8"/>
    <w:rsid w:val="007F025E"/>
    <w:rsid w:val="00800E83"/>
    <w:rsid w:val="00814534"/>
    <w:rsid w:val="008715BD"/>
    <w:rsid w:val="00877ADD"/>
    <w:rsid w:val="00881DC6"/>
    <w:rsid w:val="00893CBA"/>
    <w:rsid w:val="008B18F6"/>
    <w:rsid w:val="008B2C8E"/>
    <w:rsid w:val="008B3430"/>
    <w:rsid w:val="008C76CB"/>
    <w:rsid w:val="00900019"/>
    <w:rsid w:val="00916F0D"/>
    <w:rsid w:val="00945D30"/>
    <w:rsid w:val="00962AC5"/>
    <w:rsid w:val="00964018"/>
    <w:rsid w:val="00977375"/>
    <w:rsid w:val="009778F2"/>
    <w:rsid w:val="009B2DDF"/>
    <w:rsid w:val="009E1FEE"/>
    <w:rsid w:val="009E6D8D"/>
    <w:rsid w:val="009F1119"/>
    <w:rsid w:val="009F184A"/>
    <w:rsid w:val="00A06327"/>
    <w:rsid w:val="00A2207F"/>
    <w:rsid w:val="00A3000C"/>
    <w:rsid w:val="00A321AD"/>
    <w:rsid w:val="00A36D29"/>
    <w:rsid w:val="00A3771C"/>
    <w:rsid w:val="00A5546D"/>
    <w:rsid w:val="00A7388B"/>
    <w:rsid w:val="00A76955"/>
    <w:rsid w:val="00A82D18"/>
    <w:rsid w:val="00A8490A"/>
    <w:rsid w:val="00A966A5"/>
    <w:rsid w:val="00AA238E"/>
    <w:rsid w:val="00AB1CEF"/>
    <w:rsid w:val="00AB7D89"/>
    <w:rsid w:val="00AE2CBE"/>
    <w:rsid w:val="00AE5D3D"/>
    <w:rsid w:val="00AF3105"/>
    <w:rsid w:val="00AF35AF"/>
    <w:rsid w:val="00AF512F"/>
    <w:rsid w:val="00B0285A"/>
    <w:rsid w:val="00B10A32"/>
    <w:rsid w:val="00B602A1"/>
    <w:rsid w:val="00B91079"/>
    <w:rsid w:val="00B91895"/>
    <w:rsid w:val="00BA2A3D"/>
    <w:rsid w:val="00BB309F"/>
    <w:rsid w:val="00BC67D3"/>
    <w:rsid w:val="00BD5DA1"/>
    <w:rsid w:val="00BF74D0"/>
    <w:rsid w:val="00BF7FDC"/>
    <w:rsid w:val="00C07D78"/>
    <w:rsid w:val="00C153C7"/>
    <w:rsid w:val="00C16E9F"/>
    <w:rsid w:val="00C216D6"/>
    <w:rsid w:val="00C256EC"/>
    <w:rsid w:val="00C4378B"/>
    <w:rsid w:val="00C63735"/>
    <w:rsid w:val="00C678C2"/>
    <w:rsid w:val="00C82103"/>
    <w:rsid w:val="00CA410F"/>
    <w:rsid w:val="00CB151B"/>
    <w:rsid w:val="00CB233B"/>
    <w:rsid w:val="00CB6E9C"/>
    <w:rsid w:val="00CE35C3"/>
    <w:rsid w:val="00CF1EBF"/>
    <w:rsid w:val="00CF7D6B"/>
    <w:rsid w:val="00D027D9"/>
    <w:rsid w:val="00D12A38"/>
    <w:rsid w:val="00D33447"/>
    <w:rsid w:val="00D47A60"/>
    <w:rsid w:val="00D63417"/>
    <w:rsid w:val="00D949F2"/>
    <w:rsid w:val="00D9526D"/>
    <w:rsid w:val="00D956B7"/>
    <w:rsid w:val="00DA434B"/>
    <w:rsid w:val="00DA589A"/>
    <w:rsid w:val="00DB0C9F"/>
    <w:rsid w:val="00DC4075"/>
    <w:rsid w:val="00DE0A29"/>
    <w:rsid w:val="00DF0F1E"/>
    <w:rsid w:val="00E025AA"/>
    <w:rsid w:val="00E10E98"/>
    <w:rsid w:val="00E357AD"/>
    <w:rsid w:val="00E36C39"/>
    <w:rsid w:val="00E41C98"/>
    <w:rsid w:val="00E42D97"/>
    <w:rsid w:val="00E70B43"/>
    <w:rsid w:val="00E753D4"/>
    <w:rsid w:val="00E8769B"/>
    <w:rsid w:val="00E9370C"/>
    <w:rsid w:val="00E95035"/>
    <w:rsid w:val="00EA5519"/>
    <w:rsid w:val="00EB299B"/>
    <w:rsid w:val="00EC7024"/>
    <w:rsid w:val="00EC75DD"/>
    <w:rsid w:val="00ED14C3"/>
    <w:rsid w:val="00ED2545"/>
    <w:rsid w:val="00ED3DA2"/>
    <w:rsid w:val="00ED66A3"/>
    <w:rsid w:val="00ED78E0"/>
    <w:rsid w:val="00EF02E8"/>
    <w:rsid w:val="00EF46E0"/>
    <w:rsid w:val="00EF7180"/>
    <w:rsid w:val="00F01D54"/>
    <w:rsid w:val="00F0709D"/>
    <w:rsid w:val="00F3565E"/>
    <w:rsid w:val="00F40C62"/>
    <w:rsid w:val="00F52E1A"/>
    <w:rsid w:val="00F62807"/>
    <w:rsid w:val="00F91D66"/>
    <w:rsid w:val="00FA37D5"/>
    <w:rsid w:val="00FA7F8D"/>
    <w:rsid w:val="00FB4D18"/>
    <w:rsid w:val="00FD5204"/>
    <w:rsid w:val="00FE3736"/>
    <w:rsid w:val="00FE3E6F"/>
    <w:rsid w:val="00FF2736"/>
    <w:rsid w:val="00FF54C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8075E"/>
  <w15:docId w15:val="{39564B40-8B0D-4AA8-B584-5A487C203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D89"/>
    <w:pPr>
      <w:spacing w:after="0" w:line="240" w:lineRule="auto"/>
    </w:pPr>
    <w:rPr>
      <w:rFonts w:ascii="Times New Roman" w:eastAsiaTheme="minorEastAsia" w:hAnsi="Times New Roman" w:cs="Times New Roman"/>
      <w:sz w:val="24"/>
      <w:szCs w:val="24"/>
      <w:lang w:val="en-GB"/>
    </w:rPr>
  </w:style>
  <w:style w:type="paragraph" w:styleId="Heading1">
    <w:name w:val="heading 1"/>
    <w:basedOn w:val="Normal"/>
    <w:next w:val="Normal"/>
    <w:link w:val="Heading1Char"/>
    <w:autoRedefine/>
    <w:qFormat/>
    <w:rsid w:val="002C59C8"/>
    <w:pPr>
      <w:shd w:val="clear" w:color="auto" w:fill="2E74B5" w:themeFill="accent5" w:themeFillShade="BF"/>
      <w:spacing w:after="375" w:line="360" w:lineRule="auto"/>
      <w:jc w:val="center"/>
      <w:outlineLvl w:val="0"/>
    </w:pPr>
    <w:rPr>
      <w:rFonts w:ascii="Arial" w:eastAsiaTheme="majorEastAsia" w:hAnsi="Arial" w:cs="Arial"/>
      <w:b/>
      <w:bCs/>
      <w:color w:val="FFFFFF" w:themeColor="background1"/>
      <w:sz w:val="44"/>
      <w:szCs w:val="44"/>
      <w:lang w:val="en-IN"/>
    </w:rPr>
  </w:style>
  <w:style w:type="paragraph" w:styleId="Heading2">
    <w:name w:val="heading 2"/>
    <w:basedOn w:val="Normal"/>
    <w:next w:val="Normal"/>
    <w:link w:val="Heading2Char"/>
    <w:autoRedefine/>
    <w:uiPriority w:val="9"/>
    <w:unhideWhenUsed/>
    <w:qFormat/>
    <w:rsid w:val="006B10E0"/>
    <w:pPr>
      <w:keepNext/>
      <w:keepLines/>
      <w:shd w:val="clear" w:color="auto" w:fill="002060"/>
      <w:spacing w:before="360" w:after="240" w:line="360" w:lineRule="auto"/>
      <w:outlineLvl w:val="1"/>
    </w:pPr>
    <w:rPr>
      <w:rFonts w:eastAsiaTheme="majorEastAsia"/>
      <w:b/>
      <w:bCs/>
      <w:sz w:val="28"/>
      <w:szCs w:val="28"/>
      <w:lang w:val="en-US"/>
    </w:rPr>
  </w:style>
  <w:style w:type="paragraph" w:styleId="Heading3">
    <w:name w:val="heading 3"/>
    <w:basedOn w:val="Normal"/>
    <w:next w:val="Normal"/>
    <w:link w:val="Heading3Char"/>
    <w:uiPriority w:val="9"/>
    <w:unhideWhenUsed/>
    <w:qFormat/>
    <w:rsid w:val="005C64A4"/>
    <w:pPr>
      <w:keepNext/>
      <w:keepLines/>
      <w:spacing w:before="200" w:line="360" w:lineRule="auto"/>
      <w:outlineLvl w:val="2"/>
    </w:pPr>
    <w:rPr>
      <w:rFonts w:eastAsiaTheme="majorEastAsia"/>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C59C8"/>
    <w:rPr>
      <w:rFonts w:ascii="Arial" w:eastAsiaTheme="majorEastAsia" w:hAnsi="Arial" w:cs="Arial"/>
      <w:b/>
      <w:bCs/>
      <w:color w:val="FFFFFF" w:themeColor="background1"/>
      <w:sz w:val="44"/>
      <w:szCs w:val="44"/>
      <w:shd w:val="clear" w:color="auto" w:fill="2E74B5" w:themeFill="accent5" w:themeFillShade="BF"/>
      <w:lang w:val="en-IN"/>
    </w:rPr>
  </w:style>
  <w:style w:type="character" w:customStyle="1" w:styleId="Heading2Char">
    <w:name w:val="Heading 2 Char"/>
    <w:basedOn w:val="DefaultParagraphFont"/>
    <w:link w:val="Heading2"/>
    <w:uiPriority w:val="9"/>
    <w:rsid w:val="006B10E0"/>
    <w:rPr>
      <w:rFonts w:ascii="Times New Roman" w:eastAsiaTheme="majorEastAsia" w:hAnsi="Times New Roman" w:cs="Times New Roman"/>
      <w:b/>
      <w:bCs/>
      <w:sz w:val="28"/>
      <w:szCs w:val="28"/>
      <w:shd w:val="clear" w:color="auto" w:fill="002060"/>
    </w:rPr>
  </w:style>
  <w:style w:type="character" w:customStyle="1" w:styleId="Heading3Char">
    <w:name w:val="Heading 3 Char"/>
    <w:basedOn w:val="DefaultParagraphFont"/>
    <w:link w:val="Heading3"/>
    <w:uiPriority w:val="9"/>
    <w:rsid w:val="005C64A4"/>
    <w:rPr>
      <w:rFonts w:ascii="Times New Roman" w:eastAsiaTheme="majorEastAsia" w:hAnsi="Times New Roman" w:cs="Times New Roman"/>
      <w:b/>
      <w:sz w:val="26"/>
      <w:szCs w:val="26"/>
      <w:lang w:val="en-GB"/>
    </w:rPr>
  </w:style>
  <w:style w:type="paragraph" w:styleId="FootnoteText">
    <w:name w:val="footnote text"/>
    <w:basedOn w:val="Normal"/>
    <w:link w:val="FootnoteTextChar"/>
    <w:uiPriority w:val="99"/>
    <w:unhideWhenUsed/>
    <w:rsid w:val="00AB7D89"/>
    <w:rPr>
      <w:sz w:val="20"/>
      <w:szCs w:val="20"/>
    </w:rPr>
  </w:style>
  <w:style w:type="character" w:customStyle="1" w:styleId="FootnoteTextChar">
    <w:name w:val="Footnote Text Char"/>
    <w:basedOn w:val="DefaultParagraphFont"/>
    <w:link w:val="FootnoteText"/>
    <w:uiPriority w:val="99"/>
    <w:rsid w:val="00AB7D89"/>
    <w:rPr>
      <w:rFonts w:ascii="Times New Roman" w:eastAsiaTheme="minorEastAsia" w:hAnsi="Times New Roman" w:cs="Times New Roman"/>
      <w:sz w:val="20"/>
      <w:szCs w:val="20"/>
      <w:lang w:val="en-GB"/>
    </w:rPr>
  </w:style>
  <w:style w:type="character" w:styleId="FootnoteReference">
    <w:name w:val="footnote reference"/>
    <w:basedOn w:val="DefaultParagraphFont"/>
    <w:uiPriority w:val="99"/>
    <w:semiHidden/>
    <w:unhideWhenUsed/>
    <w:rsid w:val="00AB7D89"/>
    <w:rPr>
      <w:vertAlign w:val="superscript"/>
    </w:rPr>
  </w:style>
  <w:style w:type="paragraph" w:styleId="ListParagraph">
    <w:name w:val="List Paragraph"/>
    <w:basedOn w:val="Normal"/>
    <w:uiPriority w:val="34"/>
    <w:qFormat/>
    <w:rsid w:val="00AB7D89"/>
    <w:pPr>
      <w:ind w:left="720"/>
      <w:contextualSpacing/>
    </w:pPr>
  </w:style>
  <w:style w:type="character" w:styleId="Hyperlink">
    <w:name w:val="Hyperlink"/>
    <w:basedOn w:val="DefaultParagraphFont"/>
    <w:uiPriority w:val="99"/>
    <w:unhideWhenUsed/>
    <w:rsid w:val="00AB7D89"/>
    <w:rPr>
      <w:color w:val="0563C1" w:themeColor="hyperlink"/>
      <w:u w:val="single"/>
    </w:rPr>
  </w:style>
  <w:style w:type="paragraph" w:styleId="NormalWeb">
    <w:name w:val="Normal (Web)"/>
    <w:basedOn w:val="Normal"/>
    <w:uiPriority w:val="99"/>
    <w:unhideWhenUsed/>
    <w:rsid w:val="00AB7D89"/>
    <w:pPr>
      <w:spacing w:before="100" w:beforeAutospacing="1" w:after="100" w:afterAutospacing="1"/>
    </w:pPr>
    <w:rPr>
      <w:rFonts w:eastAsia="Times New Roman"/>
      <w:lang w:val="en-IN" w:eastAsia="en-IN" w:bidi="kn-IN"/>
    </w:rPr>
  </w:style>
  <w:style w:type="paragraph" w:styleId="TOC2">
    <w:name w:val="toc 2"/>
    <w:basedOn w:val="Normal"/>
    <w:next w:val="Normal"/>
    <w:autoRedefine/>
    <w:uiPriority w:val="39"/>
    <w:unhideWhenUsed/>
    <w:rsid w:val="00AB7D89"/>
    <w:pPr>
      <w:ind w:left="240"/>
    </w:pPr>
    <w:rPr>
      <w:rFonts w:asciiTheme="minorHAnsi" w:hAnsiTheme="minorHAnsi" w:cstheme="minorHAnsi"/>
      <w:smallCaps/>
      <w:sz w:val="20"/>
    </w:rPr>
  </w:style>
  <w:style w:type="character" w:customStyle="1" w:styleId="apple-tab-span">
    <w:name w:val="apple-tab-span"/>
    <w:basedOn w:val="DefaultParagraphFont"/>
    <w:rsid w:val="00AB7D89"/>
  </w:style>
  <w:style w:type="character" w:styleId="CommentReference">
    <w:name w:val="annotation reference"/>
    <w:basedOn w:val="DefaultParagraphFont"/>
    <w:uiPriority w:val="99"/>
    <w:semiHidden/>
    <w:unhideWhenUsed/>
    <w:rsid w:val="00B91895"/>
    <w:rPr>
      <w:sz w:val="16"/>
      <w:szCs w:val="16"/>
    </w:rPr>
  </w:style>
  <w:style w:type="paragraph" w:styleId="CommentText">
    <w:name w:val="annotation text"/>
    <w:basedOn w:val="Normal"/>
    <w:link w:val="CommentTextChar"/>
    <w:uiPriority w:val="99"/>
    <w:unhideWhenUsed/>
    <w:rsid w:val="00B91895"/>
    <w:rPr>
      <w:sz w:val="20"/>
      <w:szCs w:val="20"/>
    </w:rPr>
  </w:style>
  <w:style w:type="character" w:customStyle="1" w:styleId="CommentTextChar">
    <w:name w:val="Comment Text Char"/>
    <w:basedOn w:val="DefaultParagraphFont"/>
    <w:link w:val="CommentText"/>
    <w:uiPriority w:val="99"/>
    <w:rsid w:val="00B91895"/>
    <w:rPr>
      <w:rFonts w:ascii="Times New Roman" w:eastAsiaTheme="minorEastAsia"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91895"/>
    <w:rPr>
      <w:b/>
      <w:bCs/>
    </w:rPr>
  </w:style>
  <w:style w:type="character" w:customStyle="1" w:styleId="CommentSubjectChar">
    <w:name w:val="Comment Subject Char"/>
    <w:basedOn w:val="CommentTextChar"/>
    <w:link w:val="CommentSubject"/>
    <w:uiPriority w:val="99"/>
    <w:semiHidden/>
    <w:rsid w:val="00B91895"/>
    <w:rPr>
      <w:rFonts w:ascii="Times New Roman" w:eastAsiaTheme="minorEastAsia" w:hAnsi="Times New Roman" w:cs="Times New Roman"/>
      <w:b/>
      <w:bCs/>
      <w:sz w:val="20"/>
      <w:szCs w:val="20"/>
      <w:lang w:val="en-GB"/>
    </w:rPr>
  </w:style>
  <w:style w:type="paragraph" w:styleId="BalloonText">
    <w:name w:val="Balloon Text"/>
    <w:basedOn w:val="Normal"/>
    <w:link w:val="BalloonTextChar"/>
    <w:uiPriority w:val="99"/>
    <w:semiHidden/>
    <w:unhideWhenUsed/>
    <w:rsid w:val="00B918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895"/>
    <w:rPr>
      <w:rFonts w:ascii="Segoe UI" w:eastAsiaTheme="minorEastAsia" w:hAnsi="Segoe UI" w:cs="Segoe UI"/>
      <w:sz w:val="18"/>
      <w:szCs w:val="18"/>
      <w:lang w:val="en-GB"/>
    </w:rPr>
  </w:style>
  <w:style w:type="character" w:customStyle="1" w:styleId="UnresolvedMention">
    <w:name w:val="Unresolved Mention"/>
    <w:basedOn w:val="DefaultParagraphFont"/>
    <w:uiPriority w:val="99"/>
    <w:semiHidden/>
    <w:unhideWhenUsed/>
    <w:rsid w:val="008B3430"/>
    <w:rPr>
      <w:color w:val="605E5C"/>
      <w:shd w:val="clear" w:color="auto" w:fill="E1DFDD"/>
    </w:rPr>
  </w:style>
  <w:style w:type="paragraph" w:styleId="TOC1">
    <w:name w:val="toc 1"/>
    <w:basedOn w:val="Normal"/>
    <w:next w:val="Normal"/>
    <w:autoRedefine/>
    <w:uiPriority w:val="39"/>
    <w:unhideWhenUsed/>
    <w:rsid w:val="002A018B"/>
    <w:pPr>
      <w:spacing w:before="120" w:after="120"/>
    </w:pPr>
    <w:rPr>
      <w:rFonts w:asciiTheme="minorHAnsi" w:hAnsiTheme="minorHAnsi" w:cstheme="minorHAnsi"/>
      <w:b/>
      <w:bCs/>
      <w:caps/>
      <w:sz w:val="20"/>
    </w:rPr>
  </w:style>
  <w:style w:type="paragraph" w:styleId="TOC3">
    <w:name w:val="toc 3"/>
    <w:basedOn w:val="Normal"/>
    <w:next w:val="Normal"/>
    <w:autoRedefine/>
    <w:uiPriority w:val="39"/>
    <w:unhideWhenUsed/>
    <w:rsid w:val="002A018B"/>
    <w:pPr>
      <w:ind w:left="480"/>
    </w:pPr>
    <w:rPr>
      <w:rFonts w:asciiTheme="minorHAnsi" w:hAnsiTheme="minorHAnsi" w:cstheme="minorHAnsi"/>
      <w:i/>
      <w:iCs/>
      <w:sz w:val="20"/>
    </w:rPr>
  </w:style>
  <w:style w:type="paragraph" w:styleId="TOC4">
    <w:name w:val="toc 4"/>
    <w:basedOn w:val="Normal"/>
    <w:next w:val="Normal"/>
    <w:autoRedefine/>
    <w:uiPriority w:val="39"/>
    <w:unhideWhenUsed/>
    <w:rsid w:val="002A018B"/>
    <w:pPr>
      <w:ind w:left="720"/>
    </w:pPr>
    <w:rPr>
      <w:rFonts w:asciiTheme="minorHAnsi" w:hAnsiTheme="minorHAnsi" w:cstheme="minorHAnsi"/>
      <w:sz w:val="18"/>
      <w:szCs w:val="21"/>
    </w:rPr>
  </w:style>
  <w:style w:type="paragraph" w:styleId="TOC5">
    <w:name w:val="toc 5"/>
    <w:basedOn w:val="Normal"/>
    <w:next w:val="Normal"/>
    <w:autoRedefine/>
    <w:uiPriority w:val="39"/>
    <w:unhideWhenUsed/>
    <w:rsid w:val="002A018B"/>
    <w:pPr>
      <w:ind w:left="960"/>
    </w:pPr>
    <w:rPr>
      <w:rFonts w:asciiTheme="minorHAnsi" w:hAnsiTheme="minorHAnsi" w:cstheme="minorHAnsi"/>
      <w:sz w:val="18"/>
      <w:szCs w:val="21"/>
    </w:rPr>
  </w:style>
  <w:style w:type="paragraph" w:styleId="TOC6">
    <w:name w:val="toc 6"/>
    <w:basedOn w:val="Normal"/>
    <w:next w:val="Normal"/>
    <w:autoRedefine/>
    <w:uiPriority w:val="39"/>
    <w:unhideWhenUsed/>
    <w:rsid w:val="002A018B"/>
    <w:pPr>
      <w:ind w:left="1200"/>
    </w:pPr>
    <w:rPr>
      <w:rFonts w:asciiTheme="minorHAnsi" w:hAnsiTheme="minorHAnsi" w:cstheme="minorHAnsi"/>
      <w:sz w:val="18"/>
      <w:szCs w:val="21"/>
    </w:rPr>
  </w:style>
  <w:style w:type="paragraph" w:styleId="TOC7">
    <w:name w:val="toc 7"/>
    <w:basedOn w:val="Normal"/>
    <w:next w:val="Normal"/>
    <w:autoRedefine/>
    <w:uiPriority w:val="39"/>
    <w:unhideWhenUsed/>
    <w:rsid w:val="002A018B"/>
    <w:pPr>
      <w:ind w:left="1440"/>
    </w:pPr>
    <w:rPr>
      <w:rFonts w:asciiTheme="minorHAnsi" w:hAnsiTheme="minorHAnsi" w:cstheme="minorHAnsi"/>
      <w:sz w:val="18"/>
      <w:szCs w:val="21"/>
    </w:rPr>
  </w:style>
  <w:style w:type="paragraph" w:styleId="TOC8">
    <w:name w:val="toc 8"/>
    <w:basedOn w:val="Normal"/>
    <w:next w:val="Normal"/>
    <w:autoRedefine/>
    <w:uiPriority w:val="39"/>
    <w:unhideWhenUsed/>
    <w:rsid w:val="002A018B"/>
    <w:pPr>
      <w:ind w:left="1680"/>
    </w:pPr>
    <w:rPr>
      <w:rFonts w:asciiTheme="minorHAnsi" w:hAnsiTheme="minorHAnsi" w:cstheme="minorHAnsi"/>
      <w:sz w:val="18"/>
      <w:szCs w:val="21"/>
    </w:rPr>
  </w:style>
  <w:style w:type="paragraph" w:styleId="TOC9">
    <w:name w:val="toc 9"/>
    <w:basedOn w:val="Normal"/>
    <w:next w:val="Normal"/>
    <w:autoRedefine/>
    <w:uiPriority w:val="39"/>
    <w:unhideWhenUsed/>
    <w:rsid w:val="002A018B"/>
    <w:pPr>
      <w:ind w:left="1920"/>
    </w:pPr>
    <w:rPr>
      <w:rFonts w:asciiTheme="minorHAnsi" w:hAnsiTheme="minorHAnsi" w:cstheme="minorHAnsi"/>
      <w:sz w:val="18"/>
      <w:szCs w:val="21"/>
    </w:rPr>
  </w:style>
  <w:style w:type="character" w:styleId="FollowedHyperlink">
    <w:name w:val="FollowedHyperlink"/>
    <w:basedOn w:val="DefaultParagraphFont"/>
    <w:uiPriority w:val="99"/>
    <w:semiHidden/>
    <w:unhideWhenUsed/>
    <w:rsid w:val="003443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56356">
      <w:bodyDiv w:val="1"/>
      <w:marLeft w:val="0"/>
      <w:marRight w:val="0"/>
      <w:marTop w:val="0"/>
      <w:marBottom w:val="0"/>
      <w:divBdr>
        <w:top w:val="none" w:sz="0" w:space="0" w:color="auto"/>
        <w:left w:val="none" w:sz="0" w:space="0" w:color="auto"/>
        <w:bottom w:val="none" w:sz="0" w:space="0" w:color="auto"/>
        <w:right w:val="none" w:sz="0" w:space="0" w:color="auto"/>
      </w:divBdr>
    </w:div>
    <w:div w:id="218442432">
      <w:bodyDiv w:val="1"/>
      <w:marLeft w:val="0"/>
      <w:marRight w:val="0"/>
      <w:marTop w:val="0"/>
      <w:marBottom w:val="0"/>
      <w:divBdr>
        <w:top w:val="none" w:sz="0" w:space="0" w:color="auto"/>
        <w:left w:val="none" w:sz="0" w:space="0" w:color="auto"/>
        <w:bottom w:val="none" w:sz="0" w:space="0" w:color="auto"/>
        <w:right w:val="none" w:sz="0" w:space="0" w:color="auto"/>
      </w:divBdr>
    </w:div>
    <w:div w:id="322969436">
      <w:bodyDiv w:val="1"/>
      <w:marLeft w:val="0"/>
      <w:marRight w:val="0"/>
      <w:marTop w:val="0"/>
      <w:marBottom w:val="0"/>
      <w:divBdr>
        <w:top w:val="none" w:sz="0" w:space="0" w:color="auto"/>
        <w:left w:val="none" w:sz="0" w:space="0" w:color="auto"/>
        <w:bottom w:val="none" w:sz="0" w:space="0" w:color="auto"/>
        <w:right w:val="none" w:sz="0" w:space="0" w:color="auto"/>
      </w:divBdr>
    </w:div>
    <w:div w:id="813834406">
      <w:bodyDiv w:val="1"/>
      <w:marLeft w:val="0"/>
      <w:marRight w:val="0"/>
      <w:marTop w:val="0"/>
      <w:marBottom w:val="0"/>
      <w:divBdr>
        <w:top w:val="none" w:sz="0" w:space="0" w:color="auto"/>
        <w:left w:val="none" w:sz="0" w:space="0" w:color="auto"/>
        <w:bottom w:val="none" w:sz="0" w:space="0" w:color="auto"/>
        <w:right w:val="none" w:sz="0" w:space="0" w:color="auto"/>
      </w:divBdr>
    </w:div>
    <w:div w:id="1235362545">
      <w:bodyDiv w:val="1"/>
      <w:marLeft w:val="0"/>
      <w:marRight w:val="0"/>
      <w:marTop w:val="0"/>
      <w:marBottom w:val="0"/>
      <w:divBdr>
        <w:top w:val="none" w:sz="0" w:space="0" w:color="auto"/>
        <w:left w:val="none" w:sz="0" w:space="0" w:color="auto"/>
        <w:bottom w:val="none" w:sz="0" w:space="0" w:color="auto"/>
        <w:right w:val="none" w:sz="0" w:space="0" w:color="auto"/>
      </w:divBdr>
    </w:div>
    <w:div w:id="1621185386">
      <w:bodyDiv w:val="1"/>
      <w:marLeft w:val="0"/>
      <w:marRight w:val="0"/>
      <w:marTop w:val="0"/>
      <w:marBottom w:val="0"/>
      <w:divBdr>
        <w:top w:val="none" w:sz="0" w:space="0" w:color="auto"/>
        <w:left w:val="none" w:sz="0" w:space="0" w:color="auto"/>
        <w:bottom w:val="none" w:sz="0" w:space="0" w:color="auto"/>
        <w:right w:val="none" w:sz="0" w:space="0" w:color="auto"/>
      </w:divBdr>
    </w:div>
    <w:div w:id="1727292140">
      <w:bodyDiv w:val="1"/>
      <w:marLeft w:val="0"/>
      <w:marRight w:val="0"/>
      <w:marTop w:val="0"/>
      <w:marBottom w:val="0"/>
      <w:divBdr>
        <w:top w:val="none" w:sz="0" w:space="0" w:color="auto"/>
        <w:left w:val="none" w:sz="0" w:space="0" w:color="auto"/>
        <w:bottom w:val="none" w:sz="0" w:space="0" w:color="auto"/>
        <w:right w:val="none" w:sz="0" w:space="0" w:color="auto"/>
      </w:divBdr>
    </w:div>
    <w:div w:id="19516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iaspend.com/in-kashmir-valley-74-more-people-certified-disabled-during-pdp-bjp-rule-23526/"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isingkashmir.com/news/disabled-by-conflict-victims-living-lives-worse-than-death-326621.html"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martcities.gov.in/upload/advisiory/5a5c920211918Advisory%20-%20Disabled%20Friendly%20Features.pdf" TargetMode="External"/><Relationship Id="rId18" Type="http://schemas.openxmlformats.org/officeDocument/2006/relationships/hyperlink" Target="http://disabilityaffairs.gov.in/upload/uploadfiles/files/Annual%20Report%202017-18%20(E)(1).pdf" TargetMode="External"/><Relationship Id="rId26" Type="http://schemas.openxmlformats.org/officeDocument/2006/relationships/hyperlink" Target="http://factordaily.com/tested-18-government-apps-citizens-found-accessibility-issues-disabled/" TargetMode="External"/><Relationship Id="rId39" Type="http://schemas.openxmlformats.org/officeDocument/2006/relationships/hyperlink" Target="http://www.pharmabiz.com/NewsDetails.aspx?aid=112990&amp;sid=1" TargetMode="External"/><Relationship Id="rId3" Type="http://schemas.openxmlformats.org/officeDocument/2006/relationships/hyperlink" Target="http://www.censusindia.gov.in/2011census/C-series/c-20.html" TargetMode="External"/><Relationship Id="rId21" Type="http://schemas.openxmlformats.org/officeDocument/2006/relationships/hyperlink" Target="http://ncrb.gov.in/" TargetMode="External"/><Relationship Id="rId34" Type="http://schemas.openxmlformats.org/officeDocument/2006/relationships/hyperlink" Target="http://www.disabledpeoplesinternational.org/DPI-India-parallel-report-to-CRC" TargetMode="External"/><Relationship Id="rId42" Type="http://schemas.openxmlformats.org/officeDocument/2006/relationships/hyperlink" Target="http://disabilityaffairs.gov.in/upload/uploadfiles/files/Annual%20Report%202017-18%20(E)(1).pdf" TargetMode="External"/><Relationship Id="rId47" Type="http://schemas.openxmlformats.org/officeDocument/2006/relationships/hyperlink" Target="http://dnis.org/news.php?issue_id=11&amp;volume_id=9&amp;news_id=1300&amp;i=7" TargetMode="External"/><Relationship Id="rId50" Type="http://schemas.openxmlformats.org/officeDocument/2006/relationships/hyperlink" Target="http://timesofindia.indiatimes.com/india/Top-govt-websites-are-not-disabled-friendly/articleshow/40876938.cms" TargetMode="External"/><Relationship Id="rId7" Type="http://schemas.openxmlformats.org/officeDocument/2006/relationships/hyperlink" Target="https://thewire.in/106235/asha-kiran-conditions-dcw/" TargetMode="External"/><Relationship Id="rId12" Type="http://schemas.openxmlformats.org/officeDocument/2006/relationships/hyperlink" Target="http://smartcities.gov.in/upload/uploadfiles/files/SmartCityGuidelines(1).pdf" TargetMode="External"/><Relationship Id="rId17" Type="http://schemas.openxmlformats.org/officeDocument/2006/relationships/hyperlink" Target="https://ndma.gov.in/images/pdf/DISABILITY-DISASTER-GUIDELINES.pdf" TargetMode="External"/><Relationship Id="rId25" Type="http://schemas.openxmlformats.org/officeDocument/2006/relationships/hyperlink" Target="http://unicef.in/Story/1133/Birth-Registration-the-picture-in-India" TargetMode="External"/><Relationship Id="rId33" Type="http://schemas.openxmlformats.org/officeDocument/2006/relationships/hyperlink" Target="http://www.ibtimes.co.in/over-60000-children-abandoned-each-year-in-india-report-431148" TargetMode="External"/><Relationship Id="rId38" Type="http://schemas.openxmlformats.org/officeDocument/2006/relationships/hyperlink" Target="https://bmcpublichealth.biomedcentral.com/articles/10.1186/1471-2458-14-1125" TargetMode="External"/><Relationship Id="rId46" Type="http://schemas.openxmlformats.org/officeDocument/2006/relationships/hyperlink" Target="http://mnregaweb4.nic.in/netnrega/all_lvl_details_dashboard_new.aspx" TargetMode="External"/><Relationship Id="rId2" Type="http://schemas.openxmlformats.org/officeDocument/2006/relationships/hyperlink" Target="http://www.deoc.in/wp-content/uploads/2018/12/Report-of-Status-of-RPWD-Act-Final.pdf" TargetMode="External"/><Relationship Id="rId16" Type="http://schemas.openxmlformats.org/officeDocument/2006/relationships/hyperlink" Target="http://indianexpress.com/article/india/india-others/either-allah-cures-them-or-takes-them-back/" TargetMode="External"/><Relationship Id="rId20" Type="http://schemas.openxmlformats.org/officeDocument/2006/relationships/hyperlink" Target="http://www.newindianexpress.com/states/kerala/Shackled-and-lost-justice-eludes-mentally-ill-undertrials/2013/10/18/article1841422.ece" TargetMode="External"/><Relationship Id="rId29" Type="http://schemas.openxmlformats.org/officeDocument/2006/relationships/hyperlink" Target="http://www.nrcassam.nic.in/what-nrc.html" TargetMode="External"/><Relationship Id="rId41" Type="http://schemas.openxmlformats.org/officeDocument/2006/relationships/hyperlink" Target="http://medind.nic.in/iba/t03/i1/ibat03i1p13.pdf" TargetMode="External"/><Relationship Id="rId1" Type="http://schemas.openxmlformats.org/officeDocument/2006/relationships/hyperlink" Target="http://www.dnis.org/" TargetMode="External"/><Relationship Id="rId6" Type="http://schemas.openxmlformats.org/officeDocument/2006/relationships/hyperlink" Target="http://www.mphc.gov.in/pdf/j3-060314.pdf" TargetMode="External"/><Relationship Id="rId11" Type="http://schemas.openxmlformats.org/officeDocument/2006/relationships/hyperlink" Target="http://cis-india.org/accessibility/blog/factor-daily-august-31-2016-nirmita-narasimhan-we-tested-18-government-apps-most-are-not-fully-accessible-to-disabled" TargetMode="External"/><Relationship Id="rId24" Type="http://schemas.openxmlformats.org/officeDocument/2006/relationships/hyperlink" Target="http://www.thehindu.com/todays-paper/tp-national/birth-registration-should-be-the-first-right-of-child/article4632557.ece" TargetMode="External"/><Relationship Id="rId32" Type="http://schemas.openxmlformats.org/officeDocument/2006/relationships/hyperlink" Target="http://tcw.nic.in/Acts/Hindu%20adoption%20and%20Maintenance%20Act.pdf" TargetMode="External"/><Relationship Id="rId37" Type="http://schemas.openxmlformats.org/officeDocument/2006/relationships/hyperlink" Target="http://mhrd.gov.in/sites/upload_files/mhrd/files/statistics/AISHE2017-18_0.pdf" TargetMode="External"/><Relationship Id="rId40" Type="http://schemas.openxmlformats.org/officeDocument/2006/relationships/hyperlink" Target="https://health.economictimes.indiatimes.com/news/policy/frame-rare-disease-policy-hc-to-centre-delhi/67909278" TargetMode="External"/><Relationship Id="rId45" Type="http://schemas.openxmlformats.org/officeDocument/2006/relationships/hyperlink" Target="http://www.censusindia.gov.in/2011census/population_enumeration.html" TargetMode="External"/><Relationship Id="rId5" Type="http://schemas.openxmlformats.org/officeDocument/2006/relationships/hyperlink" Target="http://wcd.nic.in/act/2315" TargetMode="External"/><Relationship Id="rId15" Type="http://schemas.openxmlformats.org/officeDocument/2006/relationships/hyperlink" Target="http://www.thehindu.com/news/cities/chennai/thalaikoothal-death-in-26-shades/article8251311.ece" TargetMode="External"/><Relationship Id="rId23" Type="http://schemas.openxmlformats.org/officeDocument/2006/relationships/hyperlink" Target="https://www.globalcitizen.org/en/content/forced-sterilization-girls-disabilities-hysterecto/" TargetMode="External"/><Relationship Id="rId28" Type="http://schemas.openxmlformats.org/officeDocument/2006/relationships/hyperlink" Target="https://uidai.gov.in/16-english-uk/aapka-aadhaar/53-faq.html" TargetMode="External"/><Relationship Id="rId36" Type="http://schemas.openxmlformats.org/officeDocument/2006/relationships/hyperlink" Target="http://www.mospi.gov.in/sites/default/files/publication_reports/Disabled_persons_in_India_2016.pdf" TargetMode="External"/><Relationship Id="rId49" Type="http://schemas.openxmlformats.org/officeDocument/2006/relationships/hyperlink" Target="http://www.dnaindia.com/bangalore/report-bangalore-gets-hi-tech-toilets-2008160" TargetMode="External"/><Relationship Id="rId10" Type="http://schemas.openxmlformats.org/officeDocument/2006/relationships/hyperlink" Target="http://factordaily.com/tested-18-government-apps-citizens-found-accessibility-issues-disabled/" TargetMode="External"/><Relationship Id="rId19" Type="http://schemas.openxmlformats.org/officeDocument/2006/relationships/hyperlink" Target="http://ncrb.nic.in/StatPublications/PSI/Prison2015/Snapshots-2015_18.11.2016.pdf" TargetMode="External"/><Relationship Id="rId31" Type="http://schemas.openxmlformats.org/officeDocument/2006/relationships/hyperlink" Target="https://timesofindia.indiatimes.com/india/lok-sabha-passes-bill-to-remove-leprosy-as-ground-for-divorce/articleshow/67420700.cms" TargetMode="External"/><Relationship Id="rId44" Type="http://schemas.openxmlformats.org/officeDocument/2006/relationships/hyperlink" Target="http://disabilityaffairs.gov.in/upload/uploadfiles/files/Annual%20Report%202017-18%20(E)(1).pdf" TargetMode="External"/><Relationship Id="rId52" Type="http://schemas.openxmlformats.org/officeDocument/2006/relationships/hyperlink" Target="https://www.mea.gov.in/Uploads/PublicationDocs/26525_26525_External_Affairs_English_AR_2015-16_Final_compressed.pdf" TargetMode="External"/><Relationship Id="rId4" Type="http://schemas.openxmlformats.org/officeDocument/2006/relationships/hyperlink" Target="http://tbinternet.ohchr.org/Treaties/CRC/Shared%20Documents/Ind/INT_CRC_ICO_Ind_15695_E.pdf" TargetMode="External"/><Relationship Id="rId9" Type="http://schemas.openxmlformats.org/officeDocument/2006/relationships/hyperlink" Target="https://indianexpress.com/article/india/disabled-persons-push-for-more-accessible-railways-5088712/" TargetMode="External"/><Relationship Id="rId14" Type="http://schemas.openxmlformats.org/officeDocument/2006/relationships/hyperlink" Target="%20http://timesofindia.indiatimes.com/city/mumbai/Grandma-killed-disabled-toddler-cooked-up-kidnap-story-Police/articleshow/40327246.cms" TargetMode="External"/><Relationship Id="rId22" Type="http://schemas.openxmlformats.org/officeDocument/2006/relationships/hyperlink" Target="https://qz.com/306299/india-treats-its-mentally-disabled-worse-than-animals/" TargetMode="External"/><Relationship Id="rId27" Type="http://schemas.openxmlformats.org/officeDocument/2006/relationships/hyperlink" Target="http://cis-india.org/accessibility/blog/factor-daily-august-31-2016-nirmita-narasimhan-we-tested-18-government-apps-most-are-not-fully-accessible-to-disabled" TargetMode="External"/><Relationship Id="rId30" Type="http://schemas.openxmlformats.org/officeDocument/2006/relationships/hyperlink" Target="http://planningcommission.gov.in/reports/peoreport/peo/eva_adip1501.pdf" TargetMode="External"/><Relationship Id="rId35" Type="http://schemas.openxmlformats.org/officeDocument/2006/relationships/hyperlink" Target="http://www.mospi.gov.in/sites/default/files/publication_reports/Disabled_persons_in_India_2016.pdf" TargetMode="External"/><Relationship Id="rId43" Type="http://schemas.openxmlformats.org/officeDocument/2006/relationships/hyperlink" Target="http://disabilityaffairs.gov.in/upload/uploadfiles/files/Annual%20Report%202017-18%20(E)(1).pdf" TargetMode="External"/><Relationship Id="rId48" Type="http://schemas.openxmlformats.org/officeDocument/2006/relationships/hyperlink" Target="http://nsap.nic.in/Guidelines/dps.pdf" TargetMode="External"/><Relationship Id="rId8" Type="http://schemas.openxmlformats.org/officeDocument/2006/relationships/hyperlink" Target="https://economictimes.indiatimes.com/news/politics-and-nation/only-3-per-cent-of-buildings-accessible-for-disabled/articleshow/63104371.cms" TargetMode="External"/><Relationship Id="rId51" Type="http://schemas.openxmlformats.org/officeDocument/2006/relationships/hyperlink" Target="http://www.mea.gov.in/treat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B2147D-B22D-4E5A-A8B5-09F36537505E}"/>
</file>

<file path=customXml/itemProps2.xml><?xml version="1.0" encoding="utf-8"?>
<ds:datastoreItem xmlns:ds="http://schemas.openxmlformats.org/officeDocument/2006/customXml" ds:itemID="{B163AB1C-6D2D-496C-8D45-B86FE310A9A6}"/>
</file>

<file path=customXml/itemProps3.xml><?xml version="1.0" encoding="utf-8"?>
<ds:datastoreItem xmlns:ds="http://schemas.openxmlformats.org/officeDocument/2006/customXml" ds:itemID="{64F7762E-5052-49A6-A559-3A5D0C1528C1}"/>
</file>

<file path=customXml/itemProps4.xml><?xml version="1.0" encoding="utf-8"?>
<ds:datastoreItem xmlns:ds="http://schemas.openxmlformats.org/officeDocument/2006/customXml" ds:itemID="{826335DE-D154-46DE-BD09-A296FBCC77B5}"/>
</file>

<file path=docProps/app.xml><?xml version="1.0" encoding="utf-8"?>
<Properties xmlns="http://schemas.openxmlformats.org/officeDocument/2006/extended-properties" xmlns:vt="http://schemas.openxmlformats.org/officeDocument/2006/docPropsVTypes">
  <Template>Normal.dotm</Template>
  <TotalTime>0</TotalTime>
  <Pages>38</Pages>
  <Words>11348</Words>
  <Characters>64684</Characters>
  <Application>Microsoft Office Word</Application>
  <DocSecurity>4</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 Chari</dc:creator>
  <cp:lastModifiedBy>CAILLOT Lucille</cp:lastModifiedBy>
  <cp:revision>2</cp:revision>
  <dcterms:created xsi:type="dcterms:W3CDTF">2019-02-11T17:28:00Z</dcterms:created>
  <dcterms:modified xsi:type="dcterms:W3CDTF">2019-02-11T17:28:00Z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