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84663" w14:textId="77777777" w:rsidR="00F9747E" w:rsidRPr="00C8152D" w:rsidRDefault="00F9747E" w:rsidP="002D1EDA">
      <w:pPr>
        <w:jc w:val="center"/>
        <w:rPr>
          <w:rFonts w:ascii="Times New Roman" w:hAnsi="Times New Roman" w:cs="Times New Roman"/>
          <w:b/>
          <w:sz w:val="40"/>
          <w:szCs w:val="40"/>
        </w:rPr>
      </w:pPr>
    </w:p>
    <w:p w14:paraId="43813F12" w14:textId="77777777" w:rsidR="00F9747E" w:rsidRPr="00C8152D" w:rsidRDefault="00F9747E" w:rsidP="002D1EDA">
      <w:pPr>
        <w:jc w:val="center"/>
        <w:rPr>
          <w:rFonts w:ascii="Times New Roman" w:hAnsi="Times New Roman" w:cs="Times New Roman"/>
          <w:b/>
          <w:sz w:val="40"/>
          <w:szCs w:val="40"/>
        </w:rPr>
      </w:pPr>
    </w:p>
    <w:p w14:paraId="505D8016" w14:textId="77777777" w:rsidR="00F9747E" w:rsidRPr="00C8152D" w:rsidRDefault="00F9747E" w:rsidP="002D1EDA">
      <w:pPr>
        <w:jc w:val="center"/>
        <w:rPr>
          <w:rFonts w:ascii="Times New Roman" w:hAnsi="Times New Roman" w:cs="Times New Roman"/>
          <w:b/>
          <w:sz w:val="40"/>
          <w:szCs w:val="40"/>
        </w:rPr>
      </w:pPr>
    </w:p>
    <w:p w14:paraId="2E07B112" w14:textId="77777777" w:rsidR="00F9747E" w:rsidRPr="00C8152D" w:rsidRDefault="00F9747E" w:rsidP="002D1EDA">
      <w:pPr>
        <w:jc w:val="center"/>
        <w:rPr>
          <w:rFonts w:ascii="Times New Roman" w:hAnsi="Times New Roman" w:cs="Times New Roman"/>
          <w:b/>
          <w:sz w:val="40"/>
          <w:szCs w:val="40"/>
        </w:rPr>
      </w:pPr>
    </w:p>
    <w:p w14:paraId="7820DAA6" w14:textId="77777777" w:rsidR="00F9747E" w:rsidRPr="00C8152D" w:rsidRDefault="00F9747E" w:rsidP="002D1EDA">
      <w:pPr>
        <w:jc w:val="center"/>
        <w:rPr>
          <w:rFonts w:ascii="Times New Roman" w:hAnsi="Times New Roman" w:cs="Times New Roman"/>
          <w:b/>
          <w:sz w:val="40"/>
          <w:szCs w:val="40"/>
        </w:rPr>
      </w:pPr>
    </w:p>
    <w:p w14:paraId="6E05E8C7" w14:textId="77777777" w:rsidR="002D1EDA" w:rsidRPr="00C8152D" w:rsidRDefault="002D1EDA" w:rsidP="002D1EDA">
      <w:pPr>
        <w:jc w:val="center"/>
        <w:rPr>
          <w:rFonts w:ascii="Times New Roman" w:hAnsi="Times New Roman" w:cs="Times New Roman"/>
          <w:b/>
          <w:sz w:val="40"/>
          <w:szCs w:val="40"/>
        </w:rPr>
      </w:pPr>
      <w:r w:rsidRPr="00C8152D">
        <w:rPr>
          <w:rFonts w:ascii="Times New Roman" w:hAnsi="Times New Roman" w:cs="Times New Roman"/>
          <w:b/>
          <w:sz w:val="40"/>
          <w:szCs w:val="40"/>
        </w:rPr>
        <w:t>Rapport alternatif</w:t>
      </w:r>
    </w:p>
    <w:p w14:paraId="35091F2F" w14:textId="6DED613B" w:rsidR="00F9747E" w:rsidRPr="00C8152D" w:rsidRDefault="000465C4" w:rsidP="002D1EDA">
      <w:pPr>
        <w:jc w:val="center"/>
        <w:rPr>
          <w:rFonts w:ascii="Times New Roman" w:hAnsi="Times New Roman" w:cs="Times New Roman"/>
          <w:b/>
          <w:sz w:val="30"/>
          <w:szCs w:val="30"/>
        </w:rPr>
      </w:pPr>
      <w:r w:rsidRPr="00C8152D">
        <w:rPr>
          <w:rFonts w:ascii="Times New Roman" w:hAnsi="Times New Roman" w:cs="Times New Roman"/>
          <w:b/>
          <w:sz w:val="30"/>
          <w:szCs w:val="30"/>
        </w:rPr>
        <w:t xml:space="preserve">de </w:t>
      </w:r>
      <w:r w:rsidR="002D1EDA" w:rsidRPr="00C8152D">
        <w:rPr>
          <w:rFonts w:ascii="Times New Roman" w:hAnsi="Times New Roman" w:cs="Times New Roman"/>
          <w:b/>
          <w:sz w:val="30"/>
          <w:szCs w:val="30"/>
        </w:rPr>
        <w:t>l</w:t>
      </w:r>
      <w:r w:rsidR="00FE12A3" w:rsidRPr="00C8152D">
        <w:rPr>
          <w:rFonts w:ascii="Times New Roman" w:hAnsi="Times New Roman" w:cs="Times New Roman"/>
          <w:b/>
          <w:sz w:val="30"/>
          <w:szCs w:val="30"/>
        </w:rPr>
        <w:t>’</w:t>
      </w:r>
      <w:r w:rsidR="002D1EDA" w:rsidRPr="00C8152D">
        <w:rPr>
          <w:rFonts w:ascii="Times New Roman" w:hAnsi="Times New Roman" w:cs="Times New Roman"/>
          <w:b/>
          <w:sz w:val="30"/>
          <w:szCs w:val="30"/>
        </w:rPr>
        <w:t>Association pour la promotion de la</w:t>
      </w:r>
      <w:r w:rsidRPr="00C8152D">
        <w:rPr>
          <w:rFonts w:ascii="Times New Roman" w:hAnsi="Times New Roman" w:cs="Times New Roman"/>
          <w:b/>
          <w:sz w:val="30"/>
          <w:szCs w:val="30"/>
        </w:rPr>
        <w:t xml:space="preserve"> francophonie</w:t>
      </w:r>
      <w:r w:rsidR="00F9747E" w:rsidRPr="00C8152D">
        <w:rPr>
          <w:rFonts w:ascii="Times New Roman" w:hAnsi="Times New Roman" w:cs="Times New Roman"/>
          <w:b/>
          <w:sz w:val="30"/>
          <w:szCs w:val="30"/>
        </w:rPr>
        <w:br/>
      </w:r>
      <w:r w:rsidRPr="00C8152D">
        <w:rPr>
          <w:rFonts w:ascii="Times New Roman" w:hAnsi="Times New Roman" w:cs="Times New Roman"/>
          <w:b/>
          <w:sz w:val="30"/>
          <w:szCs w:val="30"/>
        </w:rPr>
        <w:t>en Flandre (APFF)</w:t>
      </w:r>
      <w:r w:rsidR="00276094" w:rsidRPr="00C8152D">
        <w:rPr>
          <w:rFonts w:ascii="Times New Roman" w:hAnsi="Times New Roman" w:cs="Times New Roman"/>
          <w:b/>
          <w:sz w:val="30"/>
          <w:szCs w:val="30"/>
        </w:rPr>
        <w:t xml:space="preserve"> et de l</w:t>
      </w:r>
      <w:r w:rsidR="00FE12A3" w:rsidRPr="00C8152D">
        <w:rPr>
          <w:rFonts w:ascii="Times New Roman" w:hAnsi="Times New Roman" w:cs="Times New Roman"/>
          <w:b/>
          <w:sz w:val="30"/>
          <w:szCs w:val="30"/>
        </w:rPr>
        <w:t>’</w:t>
      </w:r>
      <w:r w:rsidR="00276094" w:rsidRPr="00C8152D">
        <w:rPr>
          <w:rFonts w:ascii="Times New Roman" w:hAnsi="Times New Roman" w:cs="Times New Roman"/>
          <w:b/>
          <w:sz w:val="30"/>
          <w:szCs w:val="30"/>
        </w:rPr>
        <w:t>Association de promotion des Droits Humains et des Minorités (ADHUM)</w:t>
      </w:r>
    </w:p>
    <w:p w14:paraId="7D387403" w14:textId="416C0ED0" w:rsidR="002D1EDA" w:rsidRPr="00C8152D" w:rsidRDefault="002D1EDA" w:rsidP="002D1EDA">
      <w:pPr>
        <w:jc w:val="center"/>
        <w:rPr>
          <w:rFonts w:ascii="Times New Roman" w:hAnsi="Times New Roman" w:cs="Times New Roman"/>
          <w:b/>
          <w:sz w:val="30"/>
          <w:szCs w:val="30"/>
        </w:rPr>
      </w:pPr>
      <w:r w:rsidRPr="00C8152D">
        <w:rPr>
          <w:rFonts w:ascii="Times New Roman" w:hAnsi="Times New Roman" w:cs="Times New Roman"/>
          <w:b/>
          <w:sz w:val="30"/>
          <w:szCs w:val="30"/>
        </w:rPr>
        <w:t>au Comité des droits économiques, sociaux</w:t>
      </w:r>
      <w:r w:rsidR="00F9747E" w:rsidRPr="00C8152D">
        <w:rPr>
          <w:rFonts w:ascii="Times New Roman" w:hAnsi="Times New Roman" w:cs="Times New Roman"/>
          <w:b/>
          <w:sz w:val="30"/>
          <w:szCs w:val="30"/>
        </w:rPr>
        <w:t xml:space="preserve"> </w:t>
      </w:r>
      <w:r w:rsidRPr="00C8152D">
        <w:rPr>
          <w:rFonts w:ascii="Times New Roman" w:hAnsi="Times New Roman" w:cs="Times New Roman"/>
          <w:b/>
          <w:sz w:val="30"/>
          <w:szCs w:val="30"/>
        </w:rPr>
        <w:t>et culturels</w:t>
      </w:r>
      <w:r w:rsidR="00F9747E" w:rsidRPr="00C8152D">
        <w:rPr>
          <w:rFonts w:ascii="Times New Roman" w:hAnsi="Times New Roman" w:cs="Times New Roman"/>
          <w:b/>
          <w:sz w:val="30"/>
          <w:szCs w:val="30"/>
        </w:rPr>
        <w:br/>
      </w:r>
      <w:r w:rsidRPr="00C8152D">
        <w:rPr>
          <w:rFonts w:ascii="Times New Roman" w:hAnsi="Times New Roman" w:cs="Times New Roman"/>
          <w:b/>
          <w:sz w:val="30"/>
          <w:szCs w:val="30"/>
        </w:rPr>
        <w:t>en vue de l</w:t>
      </w:r>
      <w:r w:rsidR="00FE12A3" w:rsidRPr="00C8152D">
        <w:rPr>
          <w:rFonts w:ascii="Times New Roman" w:hAnsi="Times New Roman" w:cs="Times New Roman"/>
          <w:b/>
          <w:sz w:val="30"/>
          <w:szCs w:val="30"/>
        </w:rPr>
        <w:t>’</w:t>
      </w:r>
      <w:r w:rsidRPr="00C8152D">
        <w:rPr>
          <w:rFonts w:ascii="Times New Roman" w:hAnsi="Times New Roman" w:cs="Times New Roman"/>
          <w:b/>
          <w:sz w:val="30"/>
          <w:szCs w:val="30"/>
        </w:rPr>
        <w:t>examen du cinquième rapport périodique</w:t>
      </w:r>
      <w:r w:rsidR="00F9747E" w:rsidRPr="00C8152D">
        <w:rPr>
          <w:rFonts w:ascii="Times New Roman" w:hAnsi="Times New Roman" w:cs="Times New Roman"/>
          <w:b/>
          <w:sz w:val="30"/>
          <w:szCs w:val="30"/>
        </w:rPr>
        <w:br/>
      </w:r>
      <w:r w:rsidRPr="00C8152D">
        <w:rPr>
          <w:rFonts w:ascii="Times New Roman" w:hAnsi="Times New Roman" w:cs="Times New Roman"/>
          <w:b/>
          <w:sz w:val="30"/>
          <w:szCs w:val="30"/>
        </w:rPr>
        <w:t>de l</w:t>
      </w:r>
      <w:r w:rsidR="00FE12A3" w:rsidRPr="00C8152D">
        <w:rPr>
          <w:rFonts w:ascii="Times New Roman" w:hAnsi="Times New Roman" w:cs="Times New Roman"/>
          <w:b/>
          <w:sz w:val="30"/>
          <w:szCs w:val="30"/>
        </w:rPr>
        <w:t>’</w:t>
      </w:r>
      <w:r w:rsidRPr="00C8152D">
        <w:rPr>
          <w:rFonts w:ascii="Times New Roman" w:hAnsi="Times New Roman" w:cs="Times New Roman"/>
          <w:b/>
          <w:sz w:val="30"/>
          <w:szCs w:val="30"/>
        </w:rPr>
        <w:t>État belge</w:t>
      </w:r>
    </w:p>
    <w:p w14:paraId="79C7A214" w14:textId="77777777" w:rsidR="002D1EDA" w:rsidRPr="00C8152D" w:rsidRDefault="002D1EDA" w:rsidP="002D1EDA">
      <w:pPr>
        <w:jc w:val="center"/>
        <w:rPr>
          <w:rFonts w:ascii="Times New Roman" w:hAnsi="Times New Roman" w:cs="Times New Roman"/>
        </w:rPr>
      </w:pPr>
      <w:r w:rsidRPr="00C8152D">
        <w:rPr>
          <w:rFonts w:ascii="Times New Roman" w:hAnsi="Times New Roman" w:cs="Times New Roman"/>
        </w:rPr>
        <w:t>décembre 2019</w:t>
      </w:r>
    </w:p>
    <w:p w14:paraId="250C138E" w14:textId="77777777" w:rsidR="00FE6C9A" w:rsidRPr="00C8152D" w:rsidRDefault="00FE6C9A" w:rsidP="002D1EDA">
      <w:pPr>
        <w:jc w:val="center"/>
        <w:rPr>
          <w:rFonts w:ascii="Times New Roman" w:hAnsi="Times New Roman" w:cs="Times New Roman"/>
        </w:rPr>
      </w:pPr>
    </w:p>
    <w:p w14:paraId="5B56F70A" w14:textId="77777777" w:rsidR="00FE6C9A" w:rsidRPr="00C8152D" w:rsidRDefault="00FE6C9A" w:rsidP="002D1EDA">
      <w:pPr>
        <w:jc w:val="center"/>
        <w:rPr>
          <w:rFonts w:ascii="Times New Roman" w:hAnsi="Times New Roman" w:cs="Times New Roman"/>
        </w:rPr>
      </w:pPr>
    </w:p>
    <w:p w14:paraId="32502D46" w14:textId="77777777" w:rsidR="00FE6C9A" w:rsidRPr="00C8152D" w:rsidRDefault="00FE6C9A" w:rsidP="002D1EDA">
      <w:pPr>
        <w:jc w:val="center"/>
        <w:rPr>
          <w:rFonts w:ascii="Times New Roman" w:hAnsi="Times New Roman" w:cs="Times New Roman"/>
        </w:rPr>
      </w:pPr>
    </w:p>
    <w:p w14:paraId="060DACB8" w14:textId="77777777" w:rsidR="00F9747E" w:rsidRPr="00C8152D" w:rsidRDefault="00F9747E" w:rsidP="002D1EDA">
      <w:pPr>
        <w:jc w:val="center"/>
        <w:rPr>
          <w:rFonts w:ascii="Times New Roman" w:hAnsi="Times New Roman" w:cs="Times New Roman"/>
        </w:rPr>
      </w:pPr>
    </w:p>
    <w:p w14:paraId="55A7AFF6" w14:textId="77777777" w:rsidR="00F9747E" w:rsidRPr="00C8152D" w:rsidRDefault="00F9747E" w:rsidP="002D1EDA">
      <w:pPr>
        <w:jc w:val="center"/>
        <w:rPr>
          <w:rFonts w:ascii="Times New Roman" w:hAnsi="Times New Roman" w:cs="Times New Roman"/>
        </w:rPr>
      </w:pPr>
    </w:p>
    <w:p w14:paraId="1D165526" w14:textId="77777777" w:rsidR="00F9747E" w:rsidRPr="00C8152D" w:rsidRDefault="00F9747E" w:rsidP="002D1EDA">
      <w:pPr>
        <w:jc w:val="center"/>
        <w:rPr>
          <w:rFonts w:ascii="Times New Roman" w:hAnsi="Times New Roman" w:cs="Times New Roman"/>
        </w:rPr>
      </w:pPr>
    </w:p>
    <w:p w14:paraId="7CCD520A" w14:textId="77777777" w:rsidR="00F9747E" w:rsidRPr="00C8152D" w:rsidRDefault="00F9747E" w:rsidP="002D1EDA">
      <w:pPr>
        <w:jc w:val="center"/>
        <w:rPr>
          <w:rFonts w:ascii="Times New Roman" w:hAnsi="Times New Roman" w:cs="Times New Roman"/>
        </w:rPr>
      </w:pPr>
    </w:p>
    <w:p w14:paraId="58CAD450" w14:textId="77777777" w:rsidR="00F9747E" w:rsidRPr="00C8152D" w:rsidRDefault="00F9747E" w:rsidP="002D1EDA">
      <w:pPr>
        <w:jc w:val="center"/>
        <w:rPr>
          <w:rFonts w:ascii="Times New Roman" w:hAnsi="Times New Roman" w:cs="Times New Roman"/>
        </w:rPr>
      </w:pPr>
    </w:p>
    <w:p w14:paraId="6B17034B" w14:textId="77777777" w:rsidR="00276094" w:rsidRPr="00C8152D" w:rsidRDefault="00FE6C9A" w:rsidP="00F9747E">
      <w:pPr>
        <w:spacing w:after="0"/>
        <w:ind w:left="426" w:hanging="284"/>
        <w:rPr>
          <w:rFonts w:ascii="Times New Roman" w:eastAsia="Times New Roman" w:hAnsi="Times New Roman" w:cs="Times New Roman"/>
          <w:sz w:val="22"/>
          <w:szCs w:val="22"/>
          <w:lang w:val="fr-BE" w:eastAsia="fr-FR"/>
        </w:rPr>
      </w:pPr>
      <w:r w:rsidRPr="00C8152D">
        <w:rPr>
          <w:rFonts w:ascii="Times New Roman" w:eastAsia="Times New Roman" w:hAnsi="Times New Roman" w:cs="Times New Roman"/>
          <w:sz w:val="22"/>
          <w:szCs w:val="22"/>
          <w:lang w:val="fr-BE" w:eastAsia="fr-FR"/>
        </w:rPr>
        <w:t>-</w:t>
      </w:r>
      <w:r w:rsidRPr="00C8152D">
        <w:rPr>
          <w:rFonts w:ascii="Times New Roman" w:eastAsia="Times New Roman" w:hAnsi="Times New Roman" w:cs="Times New Roman"/>
          <w:sz w:val="22"/>
          <w:szCs w:val="22"/>
          <w:lang w:val="fr-BE" w:eastAsia="fr-FR"/>
        </w:rPr>
        <w:tab/>
      </w:r>
      <w:r w:rsidR="00276094" w:rsidRPr="00C8152D">
        <w:rPr>
          <w:rFonts w:ascii="Times New Roman" w:eastAsia="Times New Roman" w:hAnsi="Times New Roman" w:cs="Times New Roman"/>
          <w:b/>
          <w:sz w:val="22"/>
          <w:szCs w:val="22"/>
          <w:lang w:val="fr-BE" w:eastAsia="fr-FR"/>
        </w:rPr>
        <w:t>Association pour la Promotion de la Francophonie en Flandre (APFF)</w:t>
      </w:r>
      <w:r w:rsidR="00276094" w:rsidRPr="00C8152D">
        <w:rPr>
          <w:rFonts w:ascii="Times New Roman" w:eastAsia="Times New Roman" w:hAnsi="Times New Roman" w:cs="Times New Roman"/>
          <w:sz w:val="22"/>
          <w:szCs w:val="22"/>
          <w:lang w:val="fr-BE" w:eastAsia="fr-FR"/>
        </w:rPr>
        <w:t> :</w:t>
      </w:r>
      <w:r w:rsidR="00276094" w:rsidRPr="00C8152D">
        <w:rPr>
          <w:rFonts w:ascii="Times New Roman" w:eastAsia="Times New Roman" w:hAnsi="Times New Roman" w:cs="Times New Roman"/>
          <w:sz w:val="22"/>
          <w:szCs w:val="22"/>
          <w:lang w:val="fr-BE" w:eastAsia="fr-FR"/>
        </w:rPr>
        <w:br/>
        <w:t>asbl fondée le  12 août  1998,  ayant pour objet  la promotion de la langue et de la culture françaises en Flandre, Avenue de  Broqueville 268 bte 12 à 1200 Bruxelles</w:t>
      </w:r>
    </w:p>
    <w:p w14:paraId="5A961948" w14:textId="77777777" w:rsidR="00276094" w:rsidRPr="00C8152D" w:rsidRDefault="00276094" w:rsidP="00F9747E">
      <w:pPr>
        <w:spacing w:after="0"/>
        <w:ind w:left="426" w:hanging="284"/>
        <w:rPr>
          <w:rFonts w:ascii="Times New Roman" w:eastAsia="Times New Roman" w:hAnsi="Times New Roman" w:cs="Times New Roman"/>
          <w:sz w:val="22"/>
          <w:szCs w:val="22"/>
          <w:lang w:val="fr-BE" w:eastAsia="fr-FR"/>
        </w:rPr>
      </w:pPr>
    </w:p>
    <w:p w14:paraId="64BCFA0E" w14:textId="4B54D0AC" w:rsidR="00FE6C9A" w:rsidRPr="00C8152D" w:rsidRDefault="00276094" w:rsidP="00F9747E">
      <w:pPr>
        <w:spacing w:after="0"/>
        <w:ind w:left="426" w:hanging="284"/>
        <w:rPr>
          <w:rFonts w:ascii="Times New Roman" w:eastAsia="Times New Roman" w:hAnsi="Times New Roman" w:cs="Times New Roman"/>
          <w:sz w:val="22"/>
          <w:szCs w:val="22"/>
          <w:lang w:val="fr-BE" w:eastAsia="fr-FR"/>
        </w:rPr>
      </w:pPr>
      <w:r w:rsidRPr="00C8152D">
        <w:rPr>
          <w:rFonts w:ascii="Times New Roman" w:eastAsia="Times New Roman" w:hAnsi="Times New Roman" w:cs="Times New Roman"/>
          <w:sz w:val="22"/>
          <w:szCs w:val="22"/>
          <w:lang w:val="fr-BE" w:eastAsia="fr-FR"/>
        </w:rPr>
        <w:t>-</w:t>
      </w:r>
      <w:r w:rsidRPr="00C8152D">
        <w:rPr>
          <w:rFonts w:ascii="Times New Roman" w:eastAsia="Times New Roman" w:hAnsi="Times New Roman" w:cs="Times New Roman"/>
          <w:sz w:val="22"/>
          <w:szCs w:val="22"/>
          <w:lang w:val="fr-BE" w:eastAsia="fr-FR"/>
        </w:rPr>
        <w:tab/>
      </w:r>
      <w:r w:rsidR="00FE6C9A" w:rsidRPr="00C8152D">
        <w:rPr>
          <w:rFonts w:ascii="Times New Roman" w:eastAsia="Times New Roman" w:hAnsi="Times New Roman" w:cs="Times New Roman"/>
          <w:b/>
          <w:sz w:val="22"/>
          <w:szCs w:val="22"/>
          <w:lang w:val="fr-BE" w:eastAsia="fr-FR"/>
        </w:rPr>
        <w:t>Association de Promotion des Droits Humains et des Minorités (ADHUM)</w:t>
      </w:r>
      <w:r w:rsidR="00FE6C9A" w:rsidRPr="00C8152D">
        <w:rPr>
          <w:rFonts w:ascii="Times New Roman" w:eastAsia="Times New Roman" w:hAnsi="Times New Roman" w:cs="Times New Roman"/>
          <w:sz w:val="22"/>
          <w:szCs w:val="22"/>
          <w:lang w:val="fr-BE" w:eastAsia="fr-FR"/>
        </w:rPr>
        <w:t> :</w:t>
      </w:r>
      <w:r w:rsidR="00F9747E" w:rsidRPr="00C8152D">
        <w:rPr>
          <w:rFonts w:ascii="Times New Roman" w:eastAsia="Times New Roman" w:hAnsi="Times New Roman" w:cs="Times New Roman"/>
          <w:sz w:val="22"/>
          <w:szCs w:val="22"/>
          <w:lang w:val="fr-BE" w:eastAsia="fr-FR"/>
        </w:rPr>
        <w:br/>
      </w:r>
      <w:r w:rsidR="00FE6C9A" w:rsidRPr="00C8152D">
        <w:rPr>
          <w:rFonts w:ascii="Times New Roman" w:eastAsia="Times New Roman" w:hAnsi="Times New Roman" w:cs="Times New Roman"/>
          <w:sz w:val="22"/>
          <w:szCs w:val="22"/>
          <w:lang w:val="fr-BE" w:eastAsia="fr-FR"/>
        </w:rPr>
        <w:t>asbl fondée le 30 août 2013,  ayant pour objet de promouvoir et défendre les droits humains et des minorités,</w:t>
      </w:r>
      <w:r w:rsidR="00F9747E" w:rsidRPr="00C8152D">
        <w:rPr>
          <w:rFonts w:ascii="Times New Roman" w:eastAsia="Times New Roman" w:hAnsi="Times New Roman" w:cs="Times New Roman"/>
          <w:sz w:val="22"/>
          <w:szCs w:val="22"/>
          <w:lang w:val="fr-BE" w:eastAsia="fr-FR"/>
        </w:rPr>
        <w:t xml:space="preserve"> </w:t>
      </w:r>
      <w:r w:rsidR="00FE6C9A" w:rsidRPr="00C8152D">
        <w:rPr>
          <w:rFonts w:ascii="Times New Roman" w:eastAsia="Times New Roman" w:hAnsi="Times New Roman" w:cs="Times New Roman"/>
          <w:sz w:val="22"/>
          <w:szCs w:val="22"/>
          <w:lang w:val="fr-BE" w:eastAsia="fr-FR"/>
        </w:rPr>
        <w:t>Rue du Grand Air 11 à 1082 Bruxelles</w:t>
      </w:r>
    </w:p>
    <w:p w14:paraId="16A9D0FB" w14:textId="77777777" w:rsidR="00FE6C9A" w:rsidRPr="00C8152D" w:rsidRDefault="00FE6C9A" w:rsidP="00FE6C9A">
      <w:pPr>
        <w:spacing w:after="0"/>
        <w:rPr>
          <w:rFonts w:ascii="Helvetica" w:eastAsia="Times New Roman" w:hAnsi="Helvetica" w:cs="Times New Roman"/>
          <w:sz w:val="27"/>
          <w:szCs w:val="27"/>
          <w:lang w:val="fr-BE" w:eastAsia="fr-FR"/>
        </w:rPr>
      </w:pPr>
    </w:p>
    <w:p w14:paraId="1E489E10" w14:textId="1E4454A5" w:rsidR="00F9747E" w:rsidRPr="00C8152D" w:rsidRDefault="00F9747E" w:rsidP="00F9747E">
      <w:pPr>
        <w:spacing w:after="0"/>
        <w:rPr>
          <w:rFonts w:ascii="Times New Roman" w:eastAsia="Times New Roman" w:hAnsi="Times New Roman" w:cs="Times New Roman"/>
          <w:sz w:val="22"/>
          <w:szCs w:val="22"/>
          <w:lang w:val="fr-BE" w:eastAsia="fr-FR"/>
        </w:rPr>
      </w:pPr>
      <w:r w:rsidRPr="00C8152D">
        <w:rPr>
          <w:rFonts w:ascii="Times New Roman" w:eastAsia="Times New Roman" w:hAnsi="Times New Roman" w:cs="Times New Roman"/>
          <w:b/>
          <w:sz w:val="22"/>
          <w:szCs w:val="22"/>
          <w:lang w:val="fr-BE" w:eastAsia="fr-FR"/>
        </w:rPr>
        <w:t>Personne de contact </w:t>
      </w:r>
      <w:r w:rsidRPr="00C8152D">
        <w:rPr>
          <w:rFonts w:ascii="Times New Roman" w:eastAsia="Times New Roman" w:hAnsi="Times New Roman" w:cs="Times New Roman"/>
          <w:sz w:val="22"/>
          <w:szCs w:val="22"/>
          <w:lang w:val="fr-BE" w:eastAsia="fr-FR"/>
        </w:rPr>
        <w:t>: Edgar Fonck, Spreeuwenlaan 12, 8420 De Haan, Belgium,</w:t>
      </w:r>
      <w:r w:rsidRPr="00C8152D">
        <w:rPr>
          <w:rFonts w:ascii="Times New Roman" w:eastAsia="Times New Roman" w:hAnsi="Times New Roman" w:cs="Times New Roman"/>
          <w:sz w:val="22"/>
          <w:szCs w:val="22"/>
          <w:lang w:val="fr-BE" w:eastAsia="fr-FR"/>
        </w:rPr>
        <w:br/>
        <w:t>tél : +32 (0)479.35.50.54, courriel : edgar.fonck@gmail.com</w:t>
      </w:r>
    </w:p>
    <w:p w14:paraId="04F93238" w14:textId="77777777" w:rsidR="00F9747E" w:rsidRPr="00C8152D" w:rsidRDefault="00F9747E">
      <w:pPr>
        <w:rPr>
          <w:rFonts w:ascii="Helvetica" w:eastAsia="Times New Roman" w:hAnsi="Helvetica" w:cs="Times New Roman"/>
          <w:sz w:val="27"/>
          <w:szCs w:val="27"/>
          <w:lang w:val="fr-BE" w:eastAsia="fr-FR"/>
        </w:rPr>
      </w:pPr>
      <w:r w:rsidRPr="00C8152D">
        <w:rPr>
          <w:rFonts w:ascii="Helvetica" w:eastAsia="Times New Roman" w:hAnsi="Helvetica" w:cs="Times New Roman"/>
          <w:sz w:val="27"/>
          <w:szCs w:val="27"/>
          <w:lang w:val="fr-BE" w:eastAsia="fr-FR"/>
        </w:rPr>
        <w:br w:type="page"/>
      </w:r>
    </w:p>
    <w:p w14:paraId="2DD025F7" w14:textId="1952AC9A" w:rsidR="002D1EDA" w:rsidRPr="00C8152D" w:rsidRDefault="002D1EDA" w:rsidP="002D1EDA">
      <w:pPr>
        <w:jc w:val="both"/>
        <w:rPr>
          <w:rFonts w:ascii="Times New Roman" w:hAnsi="Times New Roman" w:cs="Times New Roman"/>
        </w:rPr>
      </w:pPr>
      <w:r w:rsidRPr="00C8152D">
        <w:rPr>
          <w:rFonts w:ascii="Times New Roman" w:hAnsi="Times New Roman" w:cs="Times New Roman"/>
        </w:rPr>
        <w:lastRenderedPageBreak/>
        <w:t>1.</w:t>
      </w:r>
      <w:r w:rsidRPr="00C8152D">
        <w:rPr>
          <w:rFonts w:ascii="Times New Roman" w:hAnsi="Times New Roman" w:cs="Times New Roman"/>
        </w:rPr>
        <w:tab/>
        <w:t>Ce document a pour objet d</w:t>
      </w:r>
      <w:r w:rsidR="00FE12A3" w:rsidRPr="00C8152D">
        <w:rPr>
          <w:rFonts w:ascii="Times New Roman" w:hAnsi="Times New Roman" w:cs="Times New Roman"/>
        </w:rPr>
        <w:t>’</w:t>
      </w:r>
      <w:r w:rsidRPr="00C8152D">
        <w:rPr>
          <w:rFonts w:ascii="Times New Roman" w:hAnsi="Times New Roman" w:cs="Times New Roman"/>
        </w:rPr>
        <w:t>informer le CESCR des carences de la Belgique, quant à la mise en œuvre du Pacte international relatif aux droits économiques, sociaux et culturels, qui portent atteinte aux droits des 310</w:t>
      </w:r>
      <w:r w:rsidR="00456F09" w:rsidRPr="00C8152D">
        <w:rPr>
          <w:rFonts w:ascii="Times New Roman" w:hAnsi="Times New Roman" w:cs="Times New Roman"/>
        </w:rPr>
        <w:t>.</w:t>
      </w:r>
      <w:r w:rsidRPr="00C8152D">
        <w:rPr>
          <w:rFonts w:ascii="Times New Roman" w:hAnsi="Times New Roman" w:cs="Times New Roman"/>
        </w:rPr>
        <w:t>000 Francophones qui vivent en Flandre.</w:t>
      </w:r>
    </w:p>
    <w:p w14:paraId="254D2F1A" w14:textId="77777777" w:rsidR="002D1EDA" w:rsidRPr="00C8152D" w:rsidRDefault="002D1EDA" w:rsidP="002D1EDA">
      <w:pPr>
        <w:jc w:val="both"/>
        <w:rPr>
          <w:rFonts w:ascii="Times New Roman" w:hAnsi="Times New Roman" w:cs="Times New Roman"/>
          <w:b/>
          <w:sz w:val="28"/>
          <w:szCs w:val="28"/>
        </w:rPr>
      </w:pPr>
    </w:p>
    <w:p w14:paraId="1D14BF08" w14:textId="77777777" w:rsidR="002D1EDA" w:rsidRPr="00C8152D" w:rsidRDefault="002D1EDA" w:rsidP="002D1EDA">
      <w:pPr>
        <w:jc w:val="both"/>
        <w:rPr>
          <w:rFonts w:ascii="Times New Roman" w:hAnsi="Times New Roman" w:cs="Times New Roman"/>
          <w:b/>
          <w:sz w:val="28"/>
          <w:szCs w:val="28"/>
        </w:rPr>
      </w:pPr>
      <w:r w:rsidRPr="00C8152D">
        <w:rPr>
          <w:rFonts w:ascii="Times New Roman" w:hAnsi="Times New Roman" w:cs="Times New Roman"/>
          <w:b/>
          <w:sz w:val="28"/>
          <w:szCs w:val="28"/>
        </w:rPr>
        <w:t>B. Mise en œuvre du Pacte</w:t>
      </w:r>
    </w:p>
    <w:p w14:paraId="3FF14D6E" w14:textId="77777777" w:rsidR="002D1EDA" w:rsidRPr="00C8152D" w:rsidRDefault="002D1EDA" w:rsidP="002D1EDA">
      <w:pPr>
        <w:jc w:val="both"/>
        <w:rPr>
          <w:rFonts w:ascii="Times New Roman" w:hAnsi="Times New Roman" w:cs="Times New Roman"/>
          <w:b/>
        </w:rPr>
      </w:pPr>
    </w:p>
    <w:p w14:paraId="27343F4B" w14:textId="060CB217" w:rsidR="002D1EDA" w:rsidRPr="00C8152D" w:rsidRDefault="002D1EDA" w:rsidP="002D1EDA">
      <w:pPr>
        <w:jc w:val="both"/>
        <w:rPr>
          <w:rFonts w:ascii="Times New Roman" w:hAnsi="Times New Roman" w:cs="Times New Roman"/>
          <w:b/>
        </w:rPr>
      </w:pPr>
      <w:r w:rsidRPr="00C8152D">
        <w:rPr>
          <w:rFonts w:ascii="Times New Roman" w:hAnsi="Times New Roman" w:cs="Times New Roman"/>
          <w:b/>
        </w:rPr>
        <w:t>Institution nationale des droits de l</w:t>
      </w:r>
      <w:r w:rsidR="00FE12A3" w:rsidRPr="00C8152D">
        <w:rPr>
          <w:rFonts w:ascii="Times New Roman" w:hAnsi="Times New Roman" w:cs="Times New Roman"/>
          <w:b/>
        </w:rPr>
        <w:t>’</w:t>
      </w:r>
      <w:r w:rsidRPr="00C8152D">
        <w:rPr>
          <w:rFonts w:ascii="Times New Roman" w:hAnsi="Times New Roman" w:cs="Times New Roman"/>
          <w:b/>
        </w:rPr>
        <w:t>homme</w:t>
      </w:r>
    </w:p>
    <w:p w14:paraId="1A6CDAEB" w14:textId="75FFEA74" w:rsidR="002D1EDA" w:rsidRPr="00C8152D" w:rsidRDefault="002D1EDA" w:rsidP="002D1EDA">
      <w:pPr>
        <w:jc w:val="both"/>
        <w:rPr>
          <w:rFonts w:ascii="Times New Roman" w:hAnsi="Times New Roman" w:cs="Times New Roman"/>
        </w:rPr>
      </w:pPr>
      <w:r w:rsidRPr="00C8152D">
        <w:rPr>
          <w:rFonts w:ascii="Times New Roman" w:hAnsi="Times New Roman" w:cs="Times New Roman"/>
        </w:rPr>
        <w:t>2.</w:t>
      </w:r>
      <w:r w:rsidRPr="00C8152D">
        <w:rPr>
          <w:rFonts w:ascii="Times New Roman" w:hAnsi="Times New Roman" w:cs="Times New Roman"/>
        </w:rPr>
        <w:tab/>
        <w:t>Lors de son deuxième Examen Périodique Universel (EPU) en 2016, plus d</w:t>
      </w:r>
      <w:r w:rsidR="00FE12A3" w:rsidRPr="00C8152D">
        <w:rPr>
          <w:rFonts w:ascii="Times New Roman" w:hAnsi="Times New Roman" w:cs="Times New Roman"/>
        </w:rPr>
        <w:t>’</w:t>
      </w:r>
      <w:r w:rsidRPr="00C8152D">
        <w:rPr>
          <w:rFonts w:ascii="Times New Roman" w:hAnsi="Times New Roman" w:cs="Times New Roman"/>
        </w:rPr>
        <w:t>une trentaine d</w:t>
      </w:r>
      <w:r w:rsidR="00FE12A3" w:rsidRPr="00C8152D">
        <w:rPr>
          <w:rFonts w:ascii="Times New Roman" w:hAnsi="Times New Roman" w:cs="Times New Roman"/>
        </w:rPr>
        <w:t>’</w:t>
      </w:r>
      <w:r w:rsidRPr="00C8152D">
        <w:rPr>
          <w:rFonts w:ascii="Times New Roman" w:hAnsi="Times New Roman" w:cs="Times New Roman"/>
        </w:rPr>
        <w:t>Etats ont recommandé à la Belgique d</w:t>
      </w:r>
      <w:r w:rsidR="00FE12A3" w:rsidRPr="00C8152D">
        <w:rPr>
          <w:rFonts w:ascii="Times New Roman" w:hAnsi="Times New Roman" w:cs="Times New Roman"/>
        </w:rPr>
        <w:t>’</w:t>
      </w:r>
      <w:r w:rsidRPr="00C8152D">
        <w:rPr>
          <w:rFonts w:ascii="Times New Roman" w:hAnsi="Times New Roman" w:cs="Times New Roman"/>
        </w:rPr>
        <w:t>accélérer la création d</w:t>
      </w:r>
      <w:r w:rsidR="00FE12A3" w:rsidRPr="00C8152D">
        <w:rPr>
          <w:rFonts w:ascii="Times New Roman" w:hAnsi="Times New Roman" w:cs="Times New Roman"/>
        </w:rPr>
        <w:t>’</w:t>
      </w:r>
      <w:r w:rsidRPr="00C8152D">
        <w:rPr>
          <w:rFonts w:ascii="Times New Roman" w:hAnsi="Times New Roman" w:cs="Times New Roman"/>
        </w:rPr>
        <w:t>un institut national des droits de l</w:t>
      </w:r>
      <w:r w:rsidR="00FE12A3" w:rsidRPr="00C8152D">
        <w:rPr>
          <w:rFonts w:ascii="Times New Roman" w:hAnsi="Times New Roman" w:cs="Times New Roman"/>
        </w:rPr>
        <w:t>’</w:t>
      </w:r>
      <w:r w:rsidRPr="00C8152D">
        <w:rPr>
          <w:rFonts w:ascii="Times New Roman" w:hAnsi="Times New Roman" w:cs="Times New Roman"/>
        </w:rPr>
        <w:t>homme (INDH) conforme aux principes de Paris.</w:t>
      </w:r>
    </w:p>
    <w:p w14:paraId="5D172576" w14:textId="670300F5" w:rsidR="002D1EDA" w:rsidRPr="00C8152D" w:rsidRDefault="002D1EDA" w:rsidP="002D1EDA">
      <w:pPr>
        <w:jc w:val="both"/>
        <w:rPr>
          <w:rFonts w:ascii="Times New Roman" w:hAnsi="Times New Roman" w:cs="Times New Roman"/>
        </w:rPr>
      </w:pPr>
      <w:r w:rsidRPr="00C8152D">
        <w:rPr>
          <w:rFonts w:ascii="Times New Roman" w:hAnsi="Times New Roman" w:cs="Times New Roman"/>
        </w:rPr>
        <w:t>3.</w:t>
      </w:r>
      <w:r w:rsidRPr="00C8152D">
        <w:rPr>
          <w:rFonts w:ascii="Times New Roman" w:hAnsi="Times New Roman" w:cs="Times New Roman"/>
        </w:rPr>
        <w:tab/>
        <w:t>L</w:t>
      </w:r>
      <w:r w:rsidR="00FE12A3" w:rsidRPr="00C8152D">
        <w:rPr>
          <w:rFonts w:ascii="Times New Roman" w:hAnsi="Times New Roman" w:cs="Times New Roman"/>
        </w:rPr>
        <w:t>’</w:t>
      </w:r>
      <w:r w:rsidRPr="00C8152D">
        <w:rPr>
          <w:rFonts w:ascii="Times New Roman" w:hAnsi="Times New Roman" w:cs="Times New Roman"/>
        </w:rPr>
        <w:t>Institut fédéral pour la protection et la promotion des droits humains créé par la loi du 12 mai 2019, avant les dernières élections fédérales en Belgique  et qui, à ce jour, n</w:t>
      </w:r>
      <w:r w:rsidR="00FE12A3" w:rsidRPr="00C8152D">
        <w:rPr>
          <w:rFonts w:ascii="Times New Roman" w:hAnsi="Times New Roman" w:cs="Times New Roman"/>
        </w:rPr>
        <w:t>’</w:t>
      </w:r>
      <w:r w:rsidRPr="00C8152D">
        <w:rPr>
          <w:rFonts w:ascii="Times New Roman" w:hAnsi="Times New Roman" w:cs="Times New Roman"/>
        </w:rPr>
        <w:t>est pas encore installé, n</w:t>
      </w:r>
      <w:r w:rsidR="00FE12A3" w:rsidRPr="00C8152D">
        <w:rPr>
          <w:rFonts w:ascii="Times New Roman" w:hAnsi="Times New Roman" w:cs="Times New Roman"/>
        </w:rPr>
        <w:t>’</w:t>
      </w:r>
      <w:r w:rsidR="00213E8C" w:rsidRPr="00C8152D">
        <w:rPr>
          <w:rFonts w:ascii="Times New Roman" w:hAnsi="Times New Roman" w:cs="Times New Roman"/>
        </w:rPr>
        <w:t>offre malheureusement pas d</w:t>
      </w:r>
      <w:r w:rsidR="00FE12A3" w:rsidRPr="00C8152D">
        <w:rPr>
          <w:rFonts w:ascii="Times New Roman" w:hAnsi="Times New Roman" w:cs="Times New Roman"/>
        </w:rPr>
        <w:t>’</w:t>
      </w:r>
      <w:r w:rsidR="00DF2A1A">
        <w:rPr>
          <w:rFonts w:ascii="Times New Roman" w:hAnsi="Times New Roman" w:cs="Times New Roman"/>
        </w:rPr>
        <w:t xml:space="preserve">avancée </w:t>
      </w:r>
      <w:bookmarkStart w:id="0" w:name="_GoBack"/>
      <w:bookmarkEnd w:id="0"/>
      <w:r w:rsidRPr="00C8152D">
        <w:rPr>
          <w:rFonts w:ascii="Times New Roman" w:hAnsi="Times New Roman" w:cs="Times New Roman"/>
        </w:rPr>
        <w:t>en matière de lutte contre les discriminations linguistiques. En effet,</w:t>
      </w:r>
      <w:r w:rsidR="00213E8C" w:rsidRPr="00C8152D">
        <w:rPr>
          <w:rFonts w:ascii="Times New Roman" w:hAnsi="Times New Roman" w:cs="Times New Roman"/>
        </w:rPr>
        <w:t xml:space="preserve"> le futur Institut</w:t>
      </w:r>
      <w:r w:rsidRPr="00C8152D">
        <w:rPr>
          <w:rFonts w:ascii="Times New Roman" w:hAnsi="Times New Roman" w:cs="Times New Roman"/>
        </w:rPr>
        <w:t xml:space="preserve"> ne traitera pas des plaintes individuelles.</w:t>
      </w:r>
    </w:p>
    <w:p w14:paraId="463462AF" w14:textId="08CD5F22" w:rsidR="00EF7FDB" w:rsidRPr="00C8152D" w:rsidRDefault="002D1EDA" w:rsidP="002D1EDA">
      <w:pPr>
        <w:jc w:val="both"/>
        <w:rPr>
          <w:rFonts w:ascii="Times New Roman" w:hAnsi="Times New Roman" w:cs="Times New Roman"/>
          <w:b/>
        </w:rPr>
      </w:pPr>
      <w:r w:rsidRPr="00C8152D">
        <w:rPr>
          <w:rFonts w:ascii="Times New Roman" w:hAnsi="Times New Roman" w:cs="Times New Roman"/>
        </w:rPr>
        <w:t>4.</w:t>
      </w:r>
      <w:r w:rsidRPr="00C8152D">
        <w:rPr>
          <w:rFonts w:ascii="Times New Roman" w:hAnsi="Times New Roman" w:cs="Times New Roman"/>
        </w:rPr>
        <w:tab/>
        <w:t>L</w:t>
      </w:r>
      <w:r w:rsidR="00FE12A3" w:rsidRPr="00C8152D">
        <w:rPr>
          <w:rFonts w:ascii="Times New Roman" w:hAnsi="Times New Roman" w:cs="Times New Roman"/>
        </w:rPr>
        <w:t>’</w:t>
      </w:r>
      <w:r w:rsidRPr="00C8152D">
        <w:rPr>
          <w:rFonts w:ascii="Times New Roman" w:hAnsi="Times New Roman" w:cs="Times New Roman"/>
        </w:rPr>
        <w:t>APFF et l</w:t>
      </w:r>
      <w:r w:rsidR="00FE12A3" w:rsidRPr="00C8152D">
        <w:rPr>
          <w:rFonts w:ascii="Times New Roman" w:hAnsi="Times New Roman" w:cs="Times New Roman"/>
        </w:rPr>
        <w:t>’</w:t>
      </w:r>
      <w:r w:rsidRPr="00C8152D">
        <w:rPr>
          <w:rFonts w:ascii="Times New Roman" w:hAnsi="Times New Roman" w:cs="Times New Roman"/>
        </w:rPr>
        <w:t>ADHUM déplorent le fait que la société civile n</w:t>
      </w:r>
      <w:r w:rsidR="00FE12A3" w:rsidRPr="00C8152D">
        <w:rPr>
          <w:rFonts w:ascii="Times New Roman" w:hAnsi="Times New Roman" w:cs="Times New Roman"/>
        </w:rPr>
        <w:t>’</w:t>
      </w:r>
      <w:r w:rsidRPr="00C8152D">
        <w:rPr>
          <w:rFonts w:ascii="Times New Roman" w:hAnsi="Times New Roman" w:cs="Times New Roman"/>
        </w:rPr>
        <w:t>ait pas été réunie pour examiner le texte de proposition de loi de création de l</w:t>
      </w:r>
      <w:r w:rsidR="00FE12A3" w:rsidRPr="00C8152D">
        <w:rPr>
          <w:rFonts w:ascii="Times New Roman" w:hAnsi="Times New Roman" w:cs="Times New Roman"/>
        </w:rPr>
        <w:t>’</w:t>
      </w:r>
      <w:r w:rsidR="00213E8C" w:rsidRPr="00C8152D">
        <w:rPr>
          <w:rFonts w:ascii="Times New Roman" w:hAnsi="Times New Roman" w:cs="Times New Roman"/>
        </w:rPr>
        <w:t>Institut précité</w:t>
      </w:r>
      <w:r w:rsidRPr="00C8152D">
        <w:rPr>
          <w:rFonts w:ascii="Times New Roman" w:hAnsi="Times New Roman" w:cs="Times New Roman"/>
        </w:rPr>
        <w:t>. La Belgique avait pourtant accepté la recommandation de la Pologne « </w:t>
      </w:r>
      <w:r w:rsidRPr="00C8152D">
        <w:rPr>
          <w:rFonts w:ascii="Times New Roman" w:hAnsi="Times New Roman" w:cs="Times New Roman"/>
          <w:i/>
        </w:rPr>
        <w:t>d</w:t>
      </w:r>
      <w:r w:rsidR="00FE12A3" w:rsidRPr="00C8152D">
        <w:rPr>
          <w:rFonts w:ascii="Times New Roman" w:hAnsi="Times New Roman" w:cs="Times New Roman"/>
          <w:i/>
        </w:rPr>
        <w:t>’</w:t>
      </w:r>
      <w:r w:rsidRPr="00C8152D">
        <w:rPr>
          <w:rFonts w:ascii="Times New Roman" w:hAnsi="Times New Roman" w:cs="Times New Roman"/>
          <w:i/>
        </w:rPr>
        <w:t>associer la société civile au processus de suivi et de mise en œuvre des recommandations issues de l</w:t>
      </w:r>
      <w:r w:rsidR="00FE12A3" w:rsidRPr="00C8152D">
        <w:rPr>
          <w:rFonts w:ascii="Times New Roman" w:hAnsi="Times New Roman" w:cs="Times New Roman"/>
          <w:i/>
        </w:rPr>
        <w:t>’</w:t>
      </w:r>
      <w:r w:rsidRPr="00C8152D">
        <w:rPr>
          <w:rFonts w:ascii="Times New Roman" w:hAnsi="Times New Roman" w:cs="Times New Roman"/>
          <w:i/>
        </w:rPr>
        <w:t>EPU</w:t>
      </w:r>
      <w:r w:rsidRPr="00C8152D">
        <w:rPr>
          <w:rFonts w:ascii="Times New Roman" w:hAnsi="Times New Roman" w:cs="Times New Roman"/>
        </w:rPr>
        <w:t xml:space="preserve"> ». </w:t>
      </w:r>
      <w:r w:rsidR="00EF7FDB" w:rsidRPr="00C8152D">
        <w:rPr>
          <w:rFonts w:ascii="Times New Roman" w:hAnsi="Times New Roman" w:cs="Times New Roman"/>
        </w:rPr>
        <w:t>Mais contrairement à l</w:t>
      </w:r>
      <w:r w:rsidR="00FE12A3" w:rsidRPr="00C8152D">
        <w:rPr>
          <w:rFonts w:ascii="Times New Roman" w:hAnsi="Times New Roman" w:cs="Times New Roman"/>
        </w:rPr>
        <w:t>’</w:t>
      </w:r>
      <w:r w:rsidR="00EF7FDB" w:rsidRPr="00C8152D">
        <w:rPr>
          <w:rFonts w:ascii="Times New Roman" w:hAnsi="Times New Roman" w:cs="Times New Roman"/>
        </w:rPr>
        <w:t>engagement pris lors de la réunion au Ministère de la Justice du 30 avril 2018, nous n</w:t>
      </w:r>
      <w:r w:rsidR="00FE12A3" w:rsidRPr="00C8152D">
        <w:rPr>
          <w:rFonts w:ascii="Times New Roman" w:hAnsi="Times New Roman" w:cs="Times New Roman"/>
        </w:rPr>
        <w:t>’</w:t>
      </w:r>
      <w:r w:rsidR="00EF7FDB" w:rsidRPr="00C8152D">
        <w:rPr>
          <w:rFonts w:ascii="Times New Roman" w:hAnsi="Times New Roman" w:cs="Times New Roman"/>
        </w:rPr>
        <w:t>avons jamais reçu de copie du texte de la proposition de loi.</w:t>
      </w:r>
    </w:p>
    <w:p w14:paraId="49CEF9AE" w14:textId="71308134" w:rsidR="002D1EDA" w:rsidRPr="00C8152D" w:rsidRDefault="002D1EDA" w:rsidP="002D1EDA">
      <w:pPr>
        <w:jc w:val="both"/>
        <w:rPr>
          <w:rFonts w:ascii="Times New Roman" w:hAnsi="Times New Roman" w:cs="Times New Roman"/>
        </w:rPr>
      </w:pPr>
      <w:r w:rsidRPr="00C8152D">
        <w:rPr>
          <w:rFonts w:ascii="Times New Roman" w:hAnsi="Times New Roman" w:cs="Times New Roman"/>
        </w:rPr>
        <w:t>5.</w:t>
      </w:r>
      <w:r w:rsidRPr="00C8152D">
        <w:rPr>
          <w:rFonts w:ascii="Times New Roman" w:hAnsi="Times New Roman" w:cs="Times New Roman"/>
        </w:rPr>
        <w:tab/>
        <w:t>Dans son rapport national, lors de son EPU de 2016, la Belgique avait souligné l</w:t>
      </w:r>
      <w:r w:rsidR="00FE12A3" w:rsidRPr="00C8152D">
        <w:rPr>
          <w:rFonts w:ascii="Times New Roman" w:hAnsi="Times New Roman" w:cs="Times New Roman"/>
        </w:rPr>
        <w:t>’</w:t>
      </w:r>
      <w:r w:rsidRPr="00C8152D">
        <w:rPr>
          <w:rFonts w:ascii="Times New Roman" w:hAnsi="Times New Roman" w:cs="Times New Roman"/>
        </w:rPr>
        <w:t>importance qu</w:t>
      </w:r>
      <w:r w:rsidR="00FE12A3" w:rsidRPr="00C8152D">
        <w:rPr>
          <w:rFonts w:ascii="Times New Roman" w:hAnsi="Times New Roman" w:cs="Times New Roman"/>
        </w:rPr>
        <w:t>’</w:t>
      </w:r>
      <w:r w:rsidRPr="00C8152D">
        <w:rPr>
          <w:rFonts w:ascii="Times New Roman" w:hAnsi="Times New Roman" w:cs="Times New Roman"/>
        </w:rPr>
        <w:t xml:space="preserve">elle attachait à la participation de la société civile : </w:t>
      </w:r>
      <w:r w:rsidRPr="00C8152D">
        <w:rPr>
          <w:rFonts w:ascii="Times New Roman" w:hAnsi="Times New Roman" w:cs="Times New Roman"/>
          <w:i/>
        </w:rPr>
        <w:t>« La Belgique est déterminée à s</w:t>
      </w:r>
      <w:r w:rsidR="00FE12A3" w:rsidRPr="00C8152D">
        <w:rPr>
          <w:rFonts w:ascii="Times New Roman" w:hAnsi="Times New Roman" w:cs="Times New Roman"/>
          <w:i/>
        </w:rPr>
        <w:t>’</w:t>
      </w:r>
      <w:r w:rsidRPr="00C8152D">
        <w:rPr>
          <w:rFonts w:ascii="Times New Roman" w:hAnsi="Times New Roman" w:cs="Times New Roman"/>
          <w:i/>
        </w:rPr>
        <w:t>acquitter pleinement de ses obligations dans le domaine des droits de l</w:t>
      </w:r>
      <w:r w:rsidR="00FE12A3" w:rsidRPr="00C8152D">
        <w:rPr>
          <w:rFonts w:ascii="Times New Roman" w:hAnsi="Times New Roman" w:cs="Times New Roman"/>
          <w:i/>
        </w:rPr>
        <w:t>’</w:t>
      </w:r>
      <w:r w:rsidRPr="00C8152D">
        <w:rPr>
          <w:rFonts w:ascii="Times New Roman" w:hAnsi="Times New Roman" w:cs="Times New Roman"/>
          <w:i/>
        </w:rPr>
        <w:t>homme et à améliorer ses mécanismes nationaux chargés d</w:t>
      </w:r>
      <w:r w:rsidR="00FE12A3" w:rsidRPr="00C8152D">
        <w:rPr>
          <w:rFonts w:ascii="Times New Roman" w:hAnsi="Times New Roman" w:cs="Times New Roman"/>
          <w:i/>
        </w:rPr>
        <w:t>’</w:t>
      </w:r>
      <w:r w:rsidRPr="00C8152D">
        <w:rPr>
          <w:rFonts w:ascii="Times New Roman" w:hAnsi="Times New Roman" w:cs="Times New Roman"/>
          <w:i/>
        </w:rPr>
        <w:t>assurer un suivi dans ce domaine. (…) La participation des organisations de la société civile à ce processus demeurera une priorité essentielle »</w:t>
      </w:r>
      <w:r w:rsidRPr="00C8152D">
        <w:rPr>
          <w:rFonts w:ascii="Times New Roman" w:hAnsi="Times New Roman" w:cs="Times New Roman"/>
        </w:rPr>
        <w:t>.</w:t>
      </w:r>
    </w:p>
    <w:p w14:paraId="244D5B29" w14:textId="7285EFBF" w:rsidR="002D1EDA" w:rsidRPr="00C8152D" w:rsidRDefault="002D1EDA" w:rsidP="002D1EDA">
      <w:pPr>
        <w:jc w:val="both"/>
        <w:rPr>
          <w:rFonts w:ascii="Times New Roman" w:hAnsi="Times New Roman" w:cs="Times New Roman"/>
          <w:b/>
        </w:rPr>
      </w:pPr>
      <w:r w:rsidRPr="00C8152D">
        <w:rPr>
          <w:rFonts w:ascii="Times New Roman" w:hAnsi="Times New Roman" w:cs="Times New Roman"/>
        </w:rPr>
        <w:t>6.</w:t>
      </w:r>
      <w:r w:rsidRPr="00C8152D">
        <w:rPr>
          <w:rFonts w:ascii="Times New Roman" w:hAnsi="Times New Roman" w:cs="Times New Roman"/>
        </w:rPr>
        <w:tab/>
        <w:t>Force est de constater que la Flandre ne voulant pas entendre parler de minorité francophone sur son territoire, ni de discriminations linguistiques, la Belgique n</w:t>
      </w:r>
      <w:r w:rsidR="00FE12A3" w:rsidRPr="00C8152D">
        <w:rPr>
          <w:rFonts w:ascii="Times New Roman" w:hAnsi="Times New Roman" w:cs="Times New Roman"/>
        </w:rPr>
        <w:t>’</w:t>
      </w:r>
      <w:r w:rsidR="00213E8C" w:rsidRPr="00C8152D">
        <w:rPr>
          <w:rFonts w:ascii="Times New Roman" w:hAnsi="Times New Roman" w:cs="Times New Roman"/>
        </w:rPr>
        <w:t>est pas en mesure de</w:t>
      </w:r>
      <w:r w:rsidRPr="00C8152D">
        <w:rPr>
          <w:rFonts w:ascii="Times New Roman" w:hAnsi="Times New Roman" w:cs="Times New Roman"/>
        </w:rPr>
        <w:t xml:space="preserve"> tenir ses engagements.</w:t>
      </w:r>
    </w:p>
    <w:p w14:paraId="46AEEA4B" w14:textId="77777777" w:rsidR="002D1EDA" w:rsidRPr="00C8152D" w:rsidRDefault="002D1EDA" w:rsidP="002D1EDA">
      <w:pPr>
        <w:jc w:val="both"/>
        <w:rPr>
          <w:rFonts w:ascii="Times New Roman" w:hAnsi="Times New Roman" w:cs="Times New Roman"/>
        </w:rPr>
      </w:pPr>
    </w:p>
    <w:p w14:paraId="3F5F1424" w14:textId="77777777" w:rsidR="002D1EDA" w:rsidRPr="00C8152D" w:rsidRDefault="002D1EDA" w:rsidP="002D1EDA">
      <w:pPr>
        <w:jc w:val="both"/>
        <w:rPr>
          <w:rFonts w:ascii="Times New Roman" w:hAnsi="Times New Roman" w:cs="Times New Roman"/>
          <w:b/>
        </w:rPr>
      </w:pPr>
      <w:r w:rsidRPr="00C8152D">
        <w:rPr>
          <w:rFonts w:ascii="Times New Roman" w:hAnsi="Times New Roman" w:cs="Times New Roman"/>
          <w:b/>
        </w:rPr>
        <w:t>Non-discrimination</w:t>
      </w:r>
    </w:p>
    <w:p w14:paraId="3D947B33" w14:textId="1183998F" w:rsidR="002D1EDA" w:rsidRPr="00C8152D" w:rsidRDefault="00AF46A1" w:rsidP="002D1EDA">
      <w:pPr>
        <w:jc w:val="both"/>
        <w:rPr>
          <w:rFonts w:ascii="Times New Roman" w:hAnsi="Times New Roman" w:cs="Times New Roman"/>
        </w:rPr>
      </w:pPr>
      <w:r w:rsidRPr="00C8152D">
        <w:rPr>
          <w:rFonts w:ascii="Times New Roman" w:hAnsi="Times New Roman" w:cs="Times New Roman"/>
        </w:rPr>
        <w:t>7.</w:t>
      </w:r>
      <w:r w:rsidRPr="00C8152D">
        <w:rPr>
          <w:rFonts w:ascii="Times New Roman" w:hAnsi="Times New Roman" w:cs="Times New Roman"/>
        </w:rPr>
        <w:tab/>
      </w:r>
      <w:r w:rsidR="002D1EDA" w:rsidRPr="00C8152D">
        <w:rPr>
          <w:rFonts w:ascii="Times New Roman" w:hAnsi="Times New Roman" w:cs="Times New Roman"/>
        </w:rPr>
        <w:t xml:space="preserve">Depuis </w:t>
      </w:r>
      <w:r w:rsidR="001C6100" w:rsidRPr="00C8152D">
        <w:rPr>
          <w:rFonts w:ascii="Times New Roman" w:hAnsi="Times New Roman" w:cs="Times New Roman"/>
        </w:rPr>
        <w:t>les</w:t>
      </w:r>
      <w:r w:rsidR="002D1EDA" w:rsidRPr="00C8152D">
        <w:rPr>
          <w:rFonts w:ascii="Times New Roman" w:hAnsi="Times New Roman" w:cs="Times New Roman"/>
        </w:rPr>
        <w:t xml:space="preserve"> loi</w:t>
      </w:r>
      <w:r w:rsidR="001C6100" w:rsidRPr="00C8152D">
        <w:rPr>
          <w:rFonts w:ascii="Times New Roman" w:hAnsi="Times New Roman" w:cs="Times New Roman"/>
        </w:rPr>
        <w:t>s</w:t>
      </w:r>
      <w:r w:rsidR="002D1EDA" w:rsidRPr="00C8152D">
        <w:rPr>
          <w:rFonts w:ascii="Times New Roman" w:hAnsi="Times New Roman" w:cs="Times New Roman"/>
        </w:rPr>
        <w:t xml:space="preserve"> antidiscrimination </w:t>
      </w:r>
      <w:r w:rsidR="001C6100" w:rsidRPr="00C8152D">
        <w:rPr>
          <w:rFonts w:ascii="Times New Roman" w:hAnsi="Times New Roman" w:cs="Times New Roman"/>
        </w:rPr>
        <w:t>de</w:t>
      </w:r>
      <w:r w:rsidR="002D1EDA" w:rsidRPr="00C8152D">
        <w:rPr>
          <w:rFonts w:ascii="Times New Roman" w:hAnsi="Times New Roman" w:cs="Times New Roman"/>
        </w:rPr>
        <w:t xml:space="preserve"> 2007, la langue figure comme l</w:t>
      </w:r>
      <w:r w:rsidR="00FE12A3" w:rsidRPr="00C8152D">
        <w:rPr>
          <w:rFonts w:ascii="Times New Roman" w:hAnsi="Times New Roman" w:cs="Times New Roman"/>
        </w:rPr>
        <w:t>’</w:t>
      </w:r>
      <w:r w:rsidR="002D1EDA" w:rsidRPr="00C8152D">
        <w:rPr>
          <w:rFonts w:ascii="Times New Roman" w:hAnsi="Times New Roman" w:cs="Times New Roman"/>
        </w:rPr>
        <w:t xml:space="preserve">un des motifs de discrimination contre lequel la loi entend lutter (article 3). Le législateur belge a confié au Centre </w:t>
      </w:r>
      <w:r w:rsidR="00C74CD1" w:rsidRPr="00C8152D">
        <w:rPr>
          <w:rFonts w:ascii="Times New Roman" w:hAnsi="Times New Roman" w:cs="Times New Roman"/>
        </w:rPr>
        <w:t>i</w:t>
      </w:r>
      <w:r w:rsidR="002D1EDA" w:rsidRPr="00C8152D">
        <w:rPr>
          <w:rFonts w:ascii="Times New Roman" w:hAnsi="Times New Roman" w:cs="Times New Roman"/>
        </w:rPr>
        <w:t>nterfédéral pour l</w:t>
      </w:r>
      <w:r w:rsidR="00FE12A3" w:rsidRPr="00C8152D">
        <w:rPr>
          <w:rFonts w:ascii="Times New Roman" w:hAnsi="Times New Roman" w:cs="Times New Roman"/>
        </w:rPr>
        <w:t>’</w:t>
      </w:r>
      <w:r w:rsidR="002D1EDA" w:rsidRPr="00C8152D">
        <w:rPr>
          <w:rFonts w:ascii="Times New Roman" w:hAnsi="Times New Roman" w:cs="Times New Roman"/>
        </w:rPr>
        <w:t>égalité des chances (appelé UNIA) la mission de veiller à la bonne application de la loi anti-discrimination.</w:t>
      </w:r>
    </w:p>
    <w:p w14:paraId="0447305E" w14:textId="03F96F23" w:rsidR="002D1EDA" w:rsidRPr="00C8152D" w:rsidRDefault="00AF46A1" w:rsidP="002D1EDA">
      <w:pPr>
        <w:jc w:val="both"/>
        <w:rPr>
          <w:rFonts w:ascii="Times New Roman" w:hAnsi="Times New Roman" w:cs="Times New Roman"/>
        </w:rPr>
      </w:pPr>
      <w:r w:rsidRPr="00C8152D">
        <w:rPr>
          <w:rFonts w:ascii="Times New Roman" w:hAnsi="Times New Roman" w:cs="Times New Roman"/>
        </w:rPr>
        <w:t>8.</w:t>
      </w:r>
      <w:r w:rsidRPr="00C8152D">
        <w:rPr>
          <w:rFonts w:ascii="Times New Roman" w:hAnsi="Times New Roman" w:cs="Times New Roman"/>
        </w:rPr>
        <w:tab/>
      </w:r>
      <w:r w:rsidR="002D1EDA" w:rsidRPr="00C8152D">
        <w:rPr>
          <w:rFonts w:ascii="Times New Roman" w:hAnsi="Times New Roman" w:cs="Times New Roman"/>
        </w:rPr>
        <w:t>Il a été néanmoins fait exception à cette compétence pour les contentieux ou litiges fondés sur une discrimination fondée sur la langue. L</w:t>
      </w:r>
      <w:r w:rsidR="00FE12A3" w:rsidRPr="00C8152D">
        <w:rPr>
          <w:rFonts w:ascii="Times New Roman" w:hAnsi="Times New Roman" w:cs="Times New Roman"/>
        </w:rPr>
        <w:t>’</w:t>
      </w:r>
      <w:r w:rsidR="002D1EDA" w:rsidRPr="00C8152D">
        <w:rPr>
          <w:rFonts w:ascii="Times New Roman" w:hAnsi="Times New Roman" w:cs="Times New Roman"/>
        </w:rPr>
        <w:t>article 29 §2 de la loi prévoit que le Roi (c</w:t>
      </w:r>
      <w:r w:rsidR="00FE12A3" w:rsidRPr="00C8152D">
        <w:rPr>
          <w:rFonts w:ascii="Times New Roman" w:hAnsi="Times New Roman" w:cs="Times New Roman"/>
        </w:rPr>
        <w:t>’</w:t>
      </w:r>
      <w:r w:rsidR="002D1EDA" w:rsidRPr="00C8152D">
        <w:rPr>
          <w:rFonts w:ascii="Times New Roman" w:hAnsi="Times New Roman" w:cs="Times New Roman"/>
        </w:rPr>
        <w:t>est-à-dire le pouvoir exécutif fédéral, représenté par le Gouvernement fédéral) doit désigner l</w:t>
      </w:r>
      <w:r w:rsidR="00FE12A3" w:rsidRPr="00C8152D">
        <w:rPr>
          <w:rFonts w:ascii="Times New Roman" w:hAnsi="Times New Roman" w:cs="Times New Roman"/>
        </w:rPr>
        <w:t>’</w:t>
      </w:r>
      <w:r w:rsidR="002D1EDA" w:rsidRPr="00C8152D">
        <w:rPr>
          <w:rFonts w:ascii="Times New Roman" w:hAnsi="Times New Roman" w:cs="Times New Roman"/>
        </w:rPr>
        <w:t>organe qui sera compétent pour les discriminations fondées sur la langue.</w:t>
      </w:r>
    </w:p>
    <w:p w14:paraId="3A173BA6" w14:textId="7363C5B4" w:rsidR="00AF46A1" w:rsidRPr="00C8152D" w:rsidRDefault="00AF46A1" w:rsidP="002D1EDA">
      <w:pPr>
        <w:jc w:val="both"/>
        <w:rPr>
          <w:rFonts w:ascii="Times New Roman" w:hAnsi="Times New Roman" w:cs="Times New Roman"/>
        </w:rPr>
      </w:pPr>
      <w:r w:rsidRPr="00C8152D">
        <w:rPr>
          <w:rFonts w:ascii="Times New Roman" w:hAnsi="Times New Roman" w:cs="Times New Roman"/>
        </w:rPr>
        <w:t>9.</w:t>
      </w:r>
      <w:r w:rsidRPr="00C8152D">
        <w:rPr>
          <w:rFonts w:ascii="Times New Roman" w:hAnsi="Times New Roman" w:cs="Times New Roman"/>
        </w:rPr>
        <w:tab/>
      </w:r>
      <w:r w:rsidR="002D1EDA" w:rsidRPr="00C8152D">
        <w:rPr>
          <w:rFonts w:ascii="Times New Roman" w:hAnsi="Times New Roman" w:cs="Times New Roman"/>
        </w:rPr>
        <w:t>Or, cette désignation n</w:t>
      </w:r>
      <w:r w:rsidR="00FE12A3" w:rsidRPr="00C8152D">
        <w:rPr>
          <w:rFonts w:ascii="Times New Roman" w:hAnsi="Times New Roman" w:cs="Times New Roman"/>
        </w:rPr>
        <w:t>’</w:t>
      </w:r>
      <w:r w:rsidR="002D1EDA" w:rsidRPr="00C8152D">
        <w:rPr>
          <w:rFonts w:ascii="Times New Roman" w:hAnsi="Times New Roman" w:cs="Times New Roman"/>
        </w:rPr>
        <w:t>est jamais intervenue.</w:t>
      </w:r>
      <w:r w:rsidRPr="00C8152D">
        <w:rPr>
          <w:rFonts w:ascii="Times New Roman" w:hAnsi="Times New Roman" w:cs="Times New Roman"/>
        </w:rPr>
        <w:t xml:space="preserve"> </w:t>
      </w:r>
      <w:r w:rsidR="002D1EDA" w:rsidRPr="00C8152D">
        <w:rPr>
          <w:rFonts w:ascii="Times New Roman" w:hAnsi="Times New Roman" w:cs="Times New Roman"/>
        </w:rPr>
        <w:t>Ce faisant, les victimes de discriminations fondées sur la langue, ne peuvent toujours pas, contrairement aux victimes de discriminations liées aux autres motifs mentionnés dans la législation, bénéficier de l</w:t>
      </w:r>
      <w:r w:rsidR="00FE12A3" w:rsidRPr="00C8152D">
        <w:rPr>
          <w:rFonts w:ascii="Times New Roman" w:hAnsi="Times New Roman" w:cs="Times New Roman"/>
        </w:rPr>
        <w:t>’</w:t>
      </w:r>
      <w:r w:rsidR="002D1EDA" w:rsidRPr="00C8152D">
        <w:rPr>
          <w:rFonts w:ascii="Times New Roman" w:hAnsi="Times New Roman" w:cs="Times New Roman"/>
        </w:rPr>
        <w:t>aide administrative et juridique d</w:t>
      </w:r>
      <w:r w:rsidR="00FE12A3" w:rsidRPr="00C8152D">
        <w:rPr>
          <w:rFonts w:ascii="Times New Roman" w:hAnsi="Times New Roman" w:cs="Times New Roman"/>
        </w:rPr>
        <w:t>’</w:t>
      </w:r>
      <w:r w:rsidR="002D1EDA" w:rsidRPr="00C8152D">
        <w:rPr>
          <w:rFonts w:ascii="Times New Roman" w:hAnsi="Times New Roman" w:cs="Times New Roman"/>
        </w:rPr>
        <w:t>une institution publique qui aurait été créée à cette fin.</w:t>
      </w:r>
    </w:p>
    <w:p w14:paraId="28581D4F" w14:textId="77777777" w:rsidR="002D1EDA" w:rsidRPr="00C8152D" w:rsidRDefault="00AF46A1" w:rsidP="001C6100">
      <w:pPr>
        <w:jc w:val="both"/>
        <w:rPr>
          <w:rFonts w:ascii="Times New Roman" w:hAnsi="Times New Roman" w:cs="Times New Roman"/>
        </w:rPr>
      </w:pPr>
      <w:r w:rsidRPr="00C8152D">
        <w:rPr>
          <w:rFonts w:ascii="Times New Roman" w:hAnsi="Times New Roman" w:cs="Times New Roman"/>
        </w:rPr>
        <w:t>10.</w:t>
      </w:r>
      <w:r w:rsidRPr="00C8152D">
        <w:rPr>
          <w:rFonts w:ascii="Times New Roman" w:hAnsi="Times New Roman" w:cs="Times New Roman"/>
        </w:rPr>
        <w:tab/>
      </w:r>
      <w:r w:rsidR="002D1EDA" w:rsidRPr="00C8152D">
        <w:rPr>
          <w:rFonts w:ascii="Times New Roman" w:hAnsi="Times New Roman" w:cs="Times New Roman"/>
        </w:rPr>
        <w:t>De ce fait, UNIA ne peut traiter les signalements lorsque la discrimination est fondée sur la langue.</w:t>
      </w:r>
      <w:r w:rsidRPr="00C8152D">
        <w:rPr>
          <w:rFonts w:ascii="Times New Roman" w:hAnsi="Times New Roman" w:cs="Times New Roman"/>
        </w:rPr>
        <w:t xml:space="preserve"> </w:t>
      </w:r>
      <w:r w:rsidR="002D1EDA" w:rsidRPr="00C8152D">
        <w:rPr>
          <w:rFonts w:ascii="Times New Roman" w:hAnsi="Times New Roman" w:cs="Times New Roman"/>
        </w:rPr>
        <w:t>UNIA a expliqué, à la Chambre, recevoir en moyenne 135 signalements par an concernant le critère de la langue.</w:t>
      </w:r>
      <w:r w:rsidRPr="00C8152D">
        <w:rPr>
          <w:rFonts w:ascii="Times New Roman" w:hAnsi="Times New Roman" w:cs="Times New Roman"/>
        </w:rPr>
        <w:t xml:space="preserve"> </w:t>
      </w:r>
      <w:r w:rsidR="002D1EDA" w:rsidRPr="00C8152D">
        <w:rPr>
          <w:rFonts w:ascii="Times New Roman" w:hAnsi="Times New Roman" w:cs="Times New Roman"/>
        </w:rPr>
        <w:t>Les victimes de discriminations linguistiques sont toujours livrées à elles-mêmes.</w:t>
      </w:r>
    </w:p>
    <w:p w14:paraId="7F02AFA7" w14:textId="382980B8" w:rsidR="001C6100" w:rsidRPr="00C8152D" w:rsidRDefault="001C6100" w:rsidP="001C6100">
      <w:pPr>
        <w:pStyle w:val="NormalWeb"/>
        <w:jc w:val="both"/>
        <w:rPr>
          <w:rFonts w:ascii="Times New Roman" w:hAnsi="Times New Roman"/>
          <w:sz w:val="24"/>
          <w:szCs w:val="24"/>
        </w:rPr>
      </w:pPr>
      <w:r w:rsidRPr="00C8152D">
        <w:rPr>
          <w:rFonts w:ascii="Times New Roman" w:hAnsi="Times New Roman"/>
          <w:sz w:val="24"/>
          <w:szCs w:val="24"/>
        </w:rPr>
        <w:t>11.</w:t>
      </w:r>
      <w:r w:rsidRPr="00C8152D">
        <w:rPr>
          <w:rFonts w:ascii="Times New Roman" w:hAnsi="Times New Roman"/>
          <w:sz w:val="24"/>
          <w:szCs w:val="24"/>
        </w:rPr>
        <w:tab/>
      </w:r>
      <w:r w:rsidR="00B423D5" w:rsidRPr="00C8152D">
        <w:rPr>
          <w:rFonts w:ascii="Times New Roman" w:hAnsi="Times New Roman"/>
          <w:sz w:val="24"/>
          <w:szCs w:val="24"/>
        </w:rPr>
        <w:t xml:space="preserve">Dans le </w:t>
      </w:r>
      <w:r w:rsidRPr="00C8152D">
        <w:rPr>
          <w:rFonts w:ascii="Times New Roman" w:eastAsia="Times New Roman" w:hAnsi="Times New Roman"/>
          <w:sz w:val="24"/>
          <w:szCs w:val="24"/>
        </w:rPr>
        <w:t>premier rapport d</w:t>
      </w:r>
      <w:r w:rsidR="00FE12A3" w:rsidRPr="00C8152D">
        <w:rPr>
          <w:rFonts w:ascii="Times New Roman" w:eastAsia="Times New Roman" w:hAnsi="Times New Roman"/>
          <w:sz w:val="24"/>
          <w:szCs w:val="24"/>
        </w:rPr>
        <w:t>’</w:t>
      </w:r>
      <w:r w:rsidRPr="00C8152D">
        <w:rPr>
          <w:rFonts w:ascii="Times New Roman" w:eastAsia="Times New Roman" w:hAnsi="Times New Roman"/>
          <w:sz w:val="24"/>
          <w:szCs w:val="24"/>
        </w:rPr>
        <w:t>évaluation des lois antidiscrimination de 2007</w:t>
      </w:r>
      <w:r w:rsidR="00B423D5" w:rsidRPr="00C8152D">
        <w:rPr>
          <w:rFonts w:ascii="Times New Roman" w:hAnsi="Times New Roman"/>
          <w:sz w:val="24"/>
          <w:szCs w:val="24"/>
        </w:rPr>
        <w:t>, les</w:t>
      </w:r>
      <w:r w:rsidRPr="00C8152D">
        <w:rPr>
          <w:rFonts w:ascii="Times New Roman" w:hAnsi="Times New Roman"/>
          <w:sz w:val="24"/>
          <w:szCs w:val="24"/>
        </w:rPr>
        <w:t xml:space="preserve"> experts</w:t>
      </w:r>
      <w:r w:rsidR="00B423D5" w:rsidRPr="00C8152D">
        <w:rPr>
          <w:rFonts w:ascii="Times New Roman" w:hAnsi="Times New Roman"/>
          <w:sz w:val="24"/>
          <w:szCs w:val="24"/>
        </w:rPr>
        <w:t>, présidés par Françoise</w:t>
      </w:r>
      <w:r w:rsidRPr="00C8152D">
        <w:rPr>
          <w:rFonts w:ascii="Times New Roman" w:hAnsi="Times New Roman"/>
          <w:sz w:val="24"/>
          <w:szCs w:val="24"/>
        </w:rPr>
        <w:t xml:space="preserve"> </w:t>
      </w:r>
      <w:r w:rsidR="0076301C" w:rsidRPr="00C8152D">
        <w:rPr>
          <w:rFonts w:ascii="Times New Roman" w:hAnsi="Times New Roman"/>
          <w:sz w:val="24"/>
          <w:szCs w:val="24"/>
        </w:rPr>
        <w:t>Tulkens</w:t>
      </w:r>
      <w:r w:rsidR="00AB1641" w:rsidRPr="00C8152D">
        <w:rPr>
          <w:rFonts w:ascii="Times New Roman" w:hAnsi="Times New Roman"/>
          <w:sz w:val="24"/>
          <w:szCs w:val="24"/>
        </w:rPr>
        <w:t xml:space="preserve"> – </w:t>
      </w:r>
      <w:r w:rsidR="0076301C" w:rsidRPr="00C8152D">
        <w:rPr>
          <w:rFonts w:ascii="Times New Roman" w:hAnsi="Times New Roman"/>
          <w:sz w:val="24"/>
          <w:szCs w:val="24"/>
        </w:rPr>
        <w:t xml:space="preserve">qui </w:t>
      </w:r>
      <w:r w:rsidR="00AB1641" w:rsidRPr="00C8152D">
        <w:rPr>
          <w:rFonts w:ascii="Times New Roman" w:hAnsi="Times New Roman"/>
          <w:sz w:val="24"/>
          <w:szCs w:val="24"/>
        </w:rPr>
        <w:t xml:space="preserve">a été </w:t>
      </w:r>
      <w:r w:rsidR="0076301C" w:rsidRPr="00C8152D">
        <w:rPr>
          <w:rFonts w:ascii="Times New Roman" w:hAnsi="Times New Roman"/>
          <w:sz w:val="24"/>
          <w:szCs w:val="24"/>
        </w:rPr>
        <w:t>juge</w:t>
      </w:r>
      <w:r w:rsidR="00F106B9" w:rsidRPr="00C8152D">
        <w:rPr>
          <w:rFonts w:ascii="Times New Roman" w:hAnsi="Times New Roman"/>
          <w:sz w:val="24"/>
          <w:szCs w:val="24"/>
        </w:rPr>
        <w:t xml:space="preserve"> belge</w:t>
      </w:r>
      <w:r w:rsidR="0076301C" w:rsidRPr="00C8152D">
        <w:rPr>
          <w:rFonts w:ascii="Times New Roman" w:hAnsi="Times New Roman"/>
          <w:sz w:val="24"/>
          <w:szCs w:val="24"/>
        </w:rPr>
        <w:t xml:space="preserve"> à la Cour Européenne des droits de l</w:t>
      </w:r>
      <w:r w:rsidR="00FE12A3" w:rsidRPr="00C8152D">
        <w:rPr>
          <w:rFonts w:ascii="Times New Roman" w:hAnsi="Times New Roman"/>
          <w:sz w:val="24"/>
          <w:szCs w:val="24"/>
        </w:rPr>
        <w:t>’</w:t>
      </w:r>
      <w:r w:rsidR="0076301C" w:rsidRPr="00C8152D">
        <w:rPr>
          <w:rFonts w:ascii="Times New Roman" w:hAnsi="Times New Roman"/>
          <w:sz w:val="24"/>
          <w:szCs w:val="24"/>
        </w:rPr>
        <w:t>homme</w:t>
      </w:r>
      <w:r w:rsidR="00F106B9" w:rsidRPr="00C8152D">
        <w:rPr>
          <w:rFonts w:ascii="Times New Roman" w:hAnsi="Times New Roman"/>
          <w:sz w:val="24"/>
          <w:szCs w:val="24"/>
        </w:rPr>
        <w:t xml:space="preserve"> de 1998 à 2012</w:t>
      </w:r>
      <w:r w:rsidR="00AB1641" w:rsidRPr="00C8152D">
        <w:rPr>
          <w:rFonts w:ascii="Times New Roman" w:hAnsi="Times New Roman"/>
          <w:sz w:val="24"/>
          <w:szCs w:val="24"/>
        </w:rPr>
        <w:t xml:space="preserve"> – </w:t>
      </w:r>
      <w:r w:rsidRPr="00C8152D">
        <w:rPr>
          <w:rFonts w:ascii="Times New Roman" w:hAnsi="Times New Roman"/>
          <w:sz w:val="24"/>
          <w:szCs w:val="24"/>
        </w:rPr>
        <w:t>pointent du doigt l</w:t>
      </w:r>
      <w:r w:rsidR="00FE12A3" w:rsidRPr="00C8152D">
        <w:rPr>
          <w:rFonts w:ascii="Times New Roman" w:hAnsi="Times New Roman"/>
          <w:sz w:val="24"/>
          <w:szCs w:val="24"/>
        </w:rPr>
        <w:t>’</w:t>
      </w:r>
      <w:r w:rsidRPr="00C8152D">
        <w:rPr>
          <w:rFonts w:ascii="Times New Roman" w:hAnsi="Times New Roman"/>
          <w:sz w:val="24"/>
          <w:szCs w:val="24"/>
        </w:rPr>
        <w:t>absence d</w:t>
      </w:r>
      <w:r w:rsidR="00FE12A3" w:rsidRPr="00C8152D">
        <w:rPr>
          <w:rFonts w:ascii="Times New Roman" w:hAnsi="Times New Roman"/>
          <w:sz w:val="24"/>
          <w:szCs w:val="24"/>
        </w:rPr>
        <w:t>’</w:t>
      </w:r>
      <w:r w:rsidRPr="00C8152D">
        <w:rPr>
          <w:rFonts w:ascii="Times New Roman" w:hAnsi="Times New Roman"/>
          <w:sz w:val="24"/>
          <w:szCs w:val="24"/>
        </w:rPr>
        <w:t xml:space="preserve">organe compétent pour traiter des discriminations linguistiques. </w:t>
      </w:r>
      <w:r w:rsidRPr="00C8152D">
        <w:rPr>
          <w:rFonts w:ascii="Times New Roman" w:hAnsi="Times New Roman"/>
          <w:i/>
          <w:iCs/>
          <w:sz w:val="24"/>
          <w:szCs w:val="24"/>
        </w:rPr>
        <w:t>« L</w:t>
      </w:r>
      <w:r w:rsidR="00FE12A3" w:rsidRPr="00C8152D">
        <w:rPr>
          <w:rFonts w:ascii="Times New Roman" w:hAnsi="Times New Roman"/>
          <w:i/>
          <w:iCs/>
          <w:sz w:val="24"/>
          <w:szCs w:val="24"/>
        </w:rPr>
        <w:t>’</w:t>
      </w:r>
      <w:r w:rsidRPr="00C8152D">
        <w:rPr>
          <w:rFonts w:ascii="Times New Roman" w:hAnsi="Times New Roman"/>
          <w:i/>
          <w:iCs/>
          <w:sz w:val="24"/>
          <w:szCs w:val="24"/>
        </w:rPr>
        <w:t>article 29 §2 de la loi confie au Roi le soin de désigner l</w:t>
      </w:r>
      <w:r w:rsidR="00FE12A3" w:rsidRPr="00C8152D">
        <w:rPr>
          <w:rFonts w:ascii="Times New Roman" w:hAnsi="Times New Roman"/>
          <w:i/>
          <w:iCs/>
          <w:sz w:val="24"/>
          <w:szCs w:val="24"/>
        </w:rPr>
        <w:t>’</w:t>
      </w:r>
      <w:r w:rsidRPr="00C8152D">
        <w:rPr>
          <w:rFonts w:ascii="Times New Roman" w:hAnsi="Times New Roman"/>
          <w:i/>
          <w:iCs/>
          <w:sz w:val="24"/>
          <w:szCs w:val="24"/>
        </w:rPr>
        <w:t>organe qui sera compétent pour les discriminations fondées sur la langue. Or, à ce jour, cette désignation n</w:t>
      </w:r>
      <w:r w:rsidR="00FE12A3" w:rsidRPr="00C8152D">
        <w:rPr>
          <w:rFonts w:ascii="Times New Roman" w:hAnsi="Times New Roman"/>
          <w:i/>
          <w:iCs/>
          <w:sz w:val="24"/>
          <w:szCs w:val="24"/>
        </w:rPr>
        <w:t>’</w:t>
      </w:r>
      <w:r w:rsidRPr="00C8152D">
        <w:rPr>
          <w:rFonts w:ascii="Times New Roman" w:hAnsi="Times New Roman"/>
          <w:i/>
          <w:iCs/>
          <w:sz w:val="24"/>
          <w:szCs w:val="24"/>
        </w:rPr>
        <w:t>est toujours pas intervenue.</w:t>
      </w:r>
      <w:r w:rsidRPr="00C8152D">
        <w:rPr>
          <w:rFonts w:ascii="Times New Roman" w:hAnsi="Times New Roman"/>
          <w:sz w:val="24"/>
          <w:szCs w:val="24"/>
        </w:rPr>
        <w:t xml:space="preserve"> </w:t>
      </w:r>
      <w:r w:rsidRPr="00C8152D">
        <w:rPr>
          <w:rFonts w:ascii="Times New Roman" w:hAnsi="Times New Roman"/>
          <w:i/>
          <w:iCs/>
          <w:sz w:val="24"/>
          <w:szCs w:val="24"/>
        </w:rPr>
        <w:t>Partant, les victimes d</w:t>
      </w:r>
      <w:r w:rsidR="00FE12A3" w:rsidRPr="00C8152D">
        <w:rPr>
          <w:rFonts w:ascii="Times New Roman" w:hAnsi="Times New Roman"/>
          <w:i/>
          <w:iCs/>
          <w:sz w:val="24"/>
          <w:szCs w:val="24"/>
        </w:rPr>
        <w:t>’</w:t>
      </w:r>
      <w:r w:rsidRPr="00C8152D">
        <w:rPr>
          <w:rFonts w:ascii="Times New Roman" w:hAnsi="Times New Roman"/>
          <w:i/>
          <w:iCs/>
          <w:sz w:val="24"/>
          <w:szCs w:val="24"/>
        </w:rPr>
        <w:t>une discrimination fondée sur la langue ne peuvent, contrairement aux victimes de discrimination liée aux autres motifs mentionnés dans la législation, bénéficier de l</w:t>
      </w:r>
      <w:r w:rsidR="00FE12A3" w:rsidRPr="00C8152D">
        <w:rPr>
          <w:rFonts w:ascii="Times New Roman" w:hAnsi="Times New Roman"/>
          <w:i/>
          <w:iCs/>
          <w:sz w:val="24"/>
          <w:szCs w:val="24"/>
        </w:rPr>
        <w:t>’</w:t>
      </w:r>
      <w:r w:rsidRPr="00C8152D">
        <w:rPr>
          <w:rFonts w:ascii="Times New Roman" w:hAnsi="Times New Roman"/>
          <w:i/>
          <w:iCs/>
          <w:sz w:val="24"/>
          <w:szCs w:val="24"/>
        </w:rPr>
        <w:t>aide, d</w:t>
      </w:r>
      <w:r w:rsidR="00FE12A3" w:rsidRPr="00C8152D">
        <w:rPr>
          <w:rFonts w:ascii="Times New Roman" w:hAnsi="Times New Roman"/>
          <w:i/>
          <w:iCs/>
          <w:sz w:val="24"/>
          <w:szCs w:val="24"/>
        </w:rPr>
        <w:t>’</w:t>
      </w:r>
      <w:r w:rsidRPr="00C8152D">
        <w:rPr>
          <w:rFonts w:ascii="Times New Roman" w:hAnsi="Times New Roman"/>
          <w:i/>
          <w:iCs/>
          <w:sz w:val="24"/>
          <w:szCs w:val="24"/>
        </w:rPr>
        <w:t>informations et de conseils d</w:t>
      </w:r>
      <w:r w:rsidR="00FE12A3" w:rsidRPr="00C8152D">
        <w:rPr>
          <w:rFonts w:ascii="Times New Roman" w:hAnsi="Times New Roman"/>
          <w:i/>
          <w:iCs/>
          <w:sz w:val="24"/>
          <w:szCs w:val="24"/>
        </w:rPr>
        <w:t>’</w:t>
      </w:r>
      <w:r w:rsidRPr="00C8152D">
        <w:rPr>
          <w:rFonts w:ascii="Times New Roman" w:hAnsi="Times New Roman"/>
          <w:i/>
          <w:iCs/>
          <w:sz w:val="24"/>
          <w:szCs w:val="24"/>
        </w:rPr>
        <w:t>une institution publique spécialement créée à cette fin. »</w:t>
      </w:r>
    </w:p>
    <w:p w14:paraId="25199E85" w14:textId="0E516CBE" w:rsidR="001C6100" w:rsidRPr="00C8152D" w:rsidRDefault="001C6100" w:rsidP="001C6100">
      <w:pPr>
        <w:pStyle w:val="NormalWeb"/>
        <w:jc w:val="both"/>
        <w:rPr>
          <w:rFonts w:ascii="Times New Roman" w:hAnsi="Times New Roman"/>
          <w:sz w:val="24"/>
          <w:szCs w:val="24"/>
        </w:rPr>
      </w:pPr>
      <w:r w:rsidRPr="00C8152D">
        <w:rPr>
          <w:rFonts w:ascii="Times New Roman" w:hAnsi="Times New Roman"/>
          <w:sz w:val="24"/>
          <w:szCs w:val="24"/>
        </w:rPr>
        <w:t>12.</w:t>
      </w:r>
      <w:r w:rsidRPr="00C8152D">
        <w:rPr>
          <w:rFonts w:ascii="Times New Roman" w:hAnsi="Times New Roman"/>
          <w:sz w:val="24"/>
          <w:szCs w:val="24"/>
        </w:rPr>
        <w:tab/>
        <w:t>Après avoir rappelé, d</w:t>
      </w:r>
      <w:r w:rsidR="00FE12A3" w:rsidRPr="00C8152D">
        <w:rPr>
          <w:rFonts w:ascii="Times New Roman" w:hAnsi="Times New Roman"/>
          <w:sz w:val="24"/>
          <w:szCs w:val="24"/>
        </w:rPr>
        <w:t>’</w:t>
      </w:r>
      <w:r w:rsidRPr="00C8152D">
        <w:rPr>
          <w:rFonts w:ascii="Times New Roman" w:hAnsi="Times New Roman"/>
          <w:sz w:val="24"/>
          <w:szCs w:val="24"/>
        </w:rPr>
        <w:t>une part, qu</w:t>
      </w:r>
      <w:r w:rsidR="00FE12A3" w:rsidRPr="00C8152D">
        <w:rPr>
          <w:rFonts w:ascii="Times New Roman" w:hAnsi="Times New Roman"/>
          <w:sz w:val="24"/>
          <w:szCs w:val="24"/>
        </w:rPr>
        <w:t>’</w:t>
      </w:r>
      <w:r w:rsidRPr="00C8152D">
        <w:rPr>
          <w:rFonts w:ascii="Times New Roman" w:hAnsi="Times New Roman"/>
          <w:sz w:val="24"/>
          <w:szCs w:val="24"/>
        </w:rPr>
        <w:t>UNIA ne peut intervenir en cas de discrimination linguistique et, d</w:t>
      </w:r>
      <w:r w:rsidR="00FE12A3" w:rsidRPr="00C8152D">
        <w:rPr>
          <w:rFonts w:ascii="Times New Roman" w:hAnsi="Times New Roman"/>
          <w:sz w:val="24"/>
          <w:szCs w:val="24"/>
        </w:rPr>
        <w:t>’</w:t>
      </w:r>
      <w:r w:rsidRPr="00C8152D">
        <w:rPr>
          <w:rFonts w:ascii="Times New Roman" w:hAnsi="Times New Roman"/>
          <w:sz w:val="24"/>
          <w:szCs w:val="24"/>
        </w:rPr>
        <w:t>autre part, qu</w:t>
      </w:r>
      <w:r w:rsidR="00FE12A3" w:rsidRPr="00C8152D">
        <w:rPr>
          <w:rFonts w:ascii="Times New Roman" w:hAnsi="Times New Roman"/>
          <w:sz w:val="24"/>
          <w:szCs w:val="24"/>
        </w:rPr>
        <w:t>’</w:t>
      </w:r>
      <w:r w:rsidRPr="00C8152D">
        <w:rPr>
          <w:rFonts w:ascii="Times New Roman" w:hAnsi="Times New Roman"/>
          <w:sz w:val="24"/>
          <w:szCs w:val="24"/>
        </w:rPr>
        <w:t xml:space="preserve">en cas de discrimination ayant trait à la fois à la langue et à un autre motif, il est fait abstraction de la dimension linguistique, les experts déclarent : </w:t>
      </w:r>
      <w:r w:rsidRPr="00C8152D">
        <w:rPr>
          <w:rFonts w:ascii="Times New Roman" w:hAnsi="Times New Roman"/>
          <w:i/>
          <w:iCs/>
          <w:sz w:val="24"/>
          <w:szCs w:val="24"/>
        </w:rPr>
        <w:t>« il convient de remédier à cette incohérence du dispositif de protection contre les discriminations, qui crée une inégalité entre les victimes »</w:t>
      </w:r>
      <w:r w:rsidRPr="00C8152D">
        <w:rPr>
          <w:rFonts w:ascii="Times New Roman" w:hAnsi="Times New Roman"/>
          <w:sz w:val="24"/>
          <w:szCs w:val="24"/>
        </w:rPr>
        <w:t xml:space="preserve">. Ils recommandent de </w:t>
      </w:r>
      <w:r w:rsidRPr="00C8152D">
        <w:rPr>
          <w:rFonts w:ascii="Times New Roman" w:hAnsi="Times New Roman"/>
          <w:i/>
          <w:iCs/>
          <w:sz w:val="24"/>
          <w:szCs w:val="24"/>
        </w:rPr>
        <w:t>« mettre à exécution l</w:t>
      </w:r>
      <w:r w:rsidR="00FE12A3" w:rsidRPr="00C8152D">
        <w:rPr>
          <w:rFonts w:ascii="Times New Roman" w:hAnsi="Times New Roman"/>
          <w:i/>
          <w:iCs/>
          <w:sz w:val="24"/>
          <w:szCs w:val="24"/>
        </w:rPr>
        <w:t>’</w:t>
      </w:r>
      <w:r w:rsidRPr="00C8152D">
        <w:rPr>
          <w:rFonts w:ascii="Times New Roman" w:hAnsi="Times New Roman"/>
          <w:i/>
          <w:iCs/>
          <w:sz w:val="24"/>
          <w:szCs w:val="24"/>
        </w:rPr>
        <w:t>article 29 §2 de la loi antidiscrimination et de désigner un organisme de promotion de l</w:t>
      </w:r>
      <w:r w:rsidR="00FE12A3" w:rsidRPr="00C8152D">
        <w:rPr>
          <w:rFonts w:ascii="Times New Roman" w:hAnsi="Times New Roman"/>
          <w:i/>
          <w:iCs/>
          <w:sz w:val="24"/>
          <w:szCs w:val="24"/>
        </w:rPr>
        <w:t>’</w:t>
      </w:r>
      <w:r w:rsidRPr="00C8152D">
        <w:rPr>
          <w:rFonts w:ascii="Times New Roman" w:hAnsi="Times New Roman"/>
          <w:i/>
          <w:iCs/>
          <w:sz w:val="24"/>
          <w:szCs w:val="24"/>
        </w:rPr>
        <w:t>égalité de traitement compétent pour le motif de la langue »</w:t>
      </w:r>
      <w:r w:rsidRPr="00C8152D">
        <w:rPr>
          <w:rFonts w:ascii="Times New Roman" w:hAnsi="Times New Roman"/>
          <w:sz w:val="24"/>
          <w:szCs w:val="24"/>
        </w:rPr>
        <w:t>.</w:t>
      </w:r>
    </w:p>
    <w:p w14:paraId="5769168C" w14:textId="526E8C69" w:rsidR="002D1EDA" w:rsidRPr="00C8152D" w:rsidRDefault="00AF46A1" w:rsidP="001C6100">
      <w:pPr>
        <w:jc w:val="both"/>
        <w:rPr>
          <w:rFonts w:ascii="Times New Roman" w:hAnsi="Times New Roman" w:cs="Times New Roman"/>
        </w:rPr>
      </w:pPr>
      <w:r w:rsidRPr="00C8152D">
        <w:rPr>
          <w:rFonts w:ascii="Times New Roman" w:hAnsi="Times New Roman" w:cs="Times New Roman"/>
        </w:rPr>
        <w:t>1</w:t>
      </w:r>
      <w:r w:rsidR="00BA456A" w:rsidRPr="00C8152D">
        <w:rPr>
          <w:rFonts w:ascii="Times New Roman" w:hAnsi="Times New Roman" w:cs="Times New Roman"/>
        </w:rPr>
        <w:t>3</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Signalons que la Région flamande</w:t>
      </w:r>
      <w:r w:rsidR="00F106B9" w:rsidRPr="00C8152D">
        <w:rPr>
          <w:rFonts w:ascii="Times New Roman" w:hAnsi="Times New Roman" w:cs="Times New Roman"/>
        </w:rPr>
        <w:t xml:space="preserve"> </w:t>
      </w:r>
      <w:r w:rsidR="00AB1641" w:rsidRPr="00C8152D">
        <w:rPr>
          <w:rFonts w:ascii="Times New Roman" w:hAnsi="Times New Roman" w:cs="Times New Roman"/>
        </w:rPr>
        <w:t>(entité fédérée</w:t>
      </w:r>
      <w:r w:rsidR="00F106B9" w:rsidRPr="00C8152D">
        <w:rPr>
          <w:rFonts w:ascii="Times New Roman" w:hAnsi="Times New Roman" w:cs="Times New Roman"/>
        </w:rPr>
        <w:t xml:space="preserve">) </w:t>
      </w:r>
      <w:r w:rsidR="002D1EDA" w:rsidRPr="00C8152D">
        <w:rPr>
          <w:rFonts w:ascii="Times New Roman" w:hAnsi="Times New Roman" w:cs="Times New Roman"/>
        </w:rPr>
        <w:t xml:space="preserve"> a menacé en septembre 2019 de se retirer de l</w:t>
      </w:r>
      <w:r w:rsidR="00FE12A3" w:rsidRPr="00C8152D">
        <w:rPr>
          <w:rFonts w:ascii="Times New Roman" w:hAnsi="Times New Roman" w:cs="Times New Roman"/>
        </w:rPr>
        <w:t>’</w:t>
      </w:r>
      <w:r w:rsidR="002D1EDA" w:rsidRPr="00C8152D">
        <w:rPr>
          <w:rFonts w:ascii="Times New Roman" w:hAnsi="Times New Roman" w:cs="Times New Roman"/>
        </w:rPr>
        <w:t>a</w:t>
      </w:r>
      <w:r w:rsidR="001C6100" w:rsidRPr="00C8152D">
        <w:rPr>
          <w:rFonts w:ascii="Times New Roman" w:hAnsi="Times New Roman" w:cs="Times New Roman"/>
        </w:rPr>
        <w:t xml:space="preserve">ccord de coopération avec UNIA </w:t>
      </w:r>
      <w:r w:rsidR="002D1EDA" w:rsidRPr="00C8152D">
        <w:rPr>
          <w:rFonts w:ascii="Times New Roman" w:hAnsi="Times New Roman" w:cs="Times New Roman"/>
        </w:rPr>
        <w:t>valable jusqu</w:t>
      </w:r>
      <w:r w:rsidR="00FE12A3" w:rsidRPr="00C8152D">
        <w:rPr>
          <w:rFonts w:ascii="Times New Roman" w:hAnsi="Times New Roman" w:cs="Times New Roman"/>
        </w:rPr>
        <w:t>’</w:t>
      </w:r>
      <w:r w:rsidR="002D1EDA" w:rsidRPr="00C8152D">
        <w:rPr>
          <w:rFonts w:ascii="Times New Roman" w:hAnsi="Times New Roman" w:cs="Times New Roman"/>
        </w:rPr>
        <w:t>en mars 2023. Si le parlement flamand veut se retirer de cet accord, il doit notifier</w:t>
      </w:r>
      <w:r w:rsidR="00F106B9" w:rsidRPr="00C8152D">
        <w:rPr>
          <w:rFonts w:ascii="Times New Roman" w:hAnsi="Times New Roman" w:cs="Times New Roman"/>
        </w:rPr>
        <w:t xml:space="preserve"> sa décision de retrait aux </w:t>
      </w:r>
      <w:r w:rsidR="002D1EDA" w:rsidRPr="00C8152D">
        <w:rPr>
          <w:rFonts w:ascii="Times New Roman" w:hAnsi="Times New Roman" w:cs="Times New Roman"/>
        </w:rPr>
        <w:t>parlements des autres entités du pays au plus tard le 15 septembre 2022.</w:t>
      </w:r>
      <w:r w:rsidRPr="00C8152D">
        <w:rPr>
          <w:rFonts w:ascii="Times New Roman" w:hAnsi="Times New Roman" w:cs="Times New Roman"/>
        </w:rPr>
        <w:t xml:space="preserve"> </w:t>
      </w:r>
      <w:r w:rsidR="00C74CD1" w:rsidRPr="00C8152D">
        <w:rPr>
          <w:rFonts w:ascii="Times New Roman" w:hAnsi="Times New Roman" w:cs="Times New Roman"/>
        </w:rPr>
        <w:t>La création</w:t>
      </w:r>
      <w:r w:rsidR="002D1EDA" w:rsidRPr="00C8152D">
        <w:rPr>
          <w:rFonts w:ascii="Times New Roman" w:hAnsi="Times New Roman" w:cs="Times New Roman"/>
        </w:rPr>
        <w:t xml:space="preserve"> </w:t>
      </w:r>
      <w:r w:rsidR="00C74CD1" w:rsidRPr="00C8152D">
        <w:rPr>
          <w:rFonts w:ascii="Times New Roman" w:hAnsi="Times New Roman" w:cs="Times New Roman"/>
        </w:rPr>
        <w:t>d</w:t>
      </w:r>
      <w:r w:rsidR="00FE12A3" w:rsidRPr="00C8152D">
        <w:rPr>
          <w:rFonts w:ascii="Times New Roman" w:hAnsi="Times New Roman" w:cs="Times New Roman"/>
        </w:rPr>
        <w:t>’</w:t>
      </w:r>
      <w:r w:rsidR="00C74CD1" w:rsidRPr="00C8152D">
        <w:rPr>
          <w:rFonts w:ascii="Times New Roman" w:hAnsi="Times New Roman" w:cs="Times New Roman"/>
        </w:rPr>
        <w:t xml:space="preserve">une </w:t>
      </w:r>
      <w:r w:rsidR="002D1EDA" w:rsidRPr="00C8152D">
        <w:rPr>
          <w:rFonts w:ascii="Times New Roman" w:hAnsi="Times New Roman" w:cs="Times New Roman"/>
        </w:rPr>
        <w:t xml:space="preserve">institution </w:t>
      </w:r>
      <w:r w:rsidR="00C74CD1" w:rsidRPr="00C8152D">
        <w:rPr>
          <w:rFonts w:ascii="Times New Roman" w:hAnsi="Times New Roman" w:cs="Times New Roman"/>
        </w:rPr>
        <w:t>supplémentaire</w:t>
      </w:r>
      <w:r w:rsidR="002D1EDA" w:rsidRPr="00C8152D">
        <w:rPr>
          <w:rFonts w:ascii="Times New Roman" w:hAnsi="Times New Roman" w:cs="Times New Roman"/>
        </w:rPr>
        <w:t xml:space="preserve"> qui se pencherait sur les seules compétences flamandes appelle aujourd</w:t>
      </w:r>
      <w:r w:rsidR="00FE12A3" w:rsidRPr="00C8152D">
        <w:rPr>
          <w:rFonts w:ascii="Times New Roman" w:hAnsi="Times New Roman" w:cs="Times New Roman"/>
        </w:rPr>
        <w:t>’</w:t>
      </w:r>
      <w:r w:rsidR="002D1EDA" w:rsidRPr="00C8152D">
        <w:rPr>
          <w:rFonts w:ascii="Times New Roman" w:hAnsi="Times New Roman" w:cs="Times New Roman"/>
        </w:rPr>
        <w:t>hui plus de questions que de réponses.</w:t>
      </w:r>
    </w:p>
    <w:p w14:paraId="7592D132" w14:textId="767B0A93" w:rsidR="002D1EDA" w:rsidRPr="00C8152D" w:rsidRDefault="00AF46A1" w:rsidP="002D1EDA">
      <w:pPr>
        <w:jc w:val="both"/>
        <w:rPr>
          <w:rFonts w:ascii="Times New Roman" w:hAnsi="Times New Roman" w:cs="Times New Roman"/>
        </w:rPr>
      </w:pPr>
      <w:r w:rsidRPr="00C8152D">
        <w:rPr>
          <w:rFonts w:ascii="Times New Roman" w:hAnsi="Times New Roman" w:cs="Times New Roman"/>
        </w:rPr>
        <w:t>1</w:t>
      </w:r>
      <w:r w:rsidR="00BA456A" w:rsidRPr="00C8152D">
        <w:rPr>
          <w:rFonts w:ascii="Times New Roman" w:hAnsi="Times New Roman" w:cs="Times New Roman"/>
        </w:rPr>
        <w:t>4</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En tout état de cause,  l</w:t>
      </w:r>
      <w:r w:rsidR="00FE12A3" w:rsidRPr="00C8152D">
        <w:rPr>
          <w:rFonts w:ascii="Times New Roman" w:hAnsi="Times New Roman" w:cs="Times New Roman"/>
        </w:rPr>
        <w:t>’</w:t>
      </w:r>
      <w:r w:rsidR="002D1EDA" w:rsidRPr="00C8152D">
        <w:rPr>
          <w:rFonts w:ascii="Times New Roman" w:hAnsi="Times New Roman" w:cs="Times New Roman"/>
        </w:rPr>
        <w:t>expertise  accumulée au cours des 25 dernières années par le Centre interfédéral pour l</w:t>
      </w:r>
      <w:r w:rsidR="00FE12A3" w:rsidRPr="00C8152D">
        <w:rPr>
          <w:rFonts w:ascii="Times New Roman" w:hAnsi="Times New Roman" w:cs="Times New Roman"/>
        </w:rPr>
        <w:t>’</w:t>
      </w:r>
      <w:r w:rsidR="002D1EDA" w:rsidRPr="00C8152D">
        <w:rPr>
          <w:rFonts w:ascii="Times New Roman" w:hAnsi="Times New Roman" w:cs="Times New Roman"/>
        </w:rPr>
        <w:t>égalité des chances risquerait d</w:t>
      </w:r>
      <w:r w:rsidR="00FE12A3" w:rsidRPr="00C8152D">
        <w:rPr>
          <w:rFonts w:ascii="Times New Roman" w:hAnsi="Times New Roman" w:cs="Times New Roman"/>
        </w:rPr>
        <w:t>’</w:t>
      </w:r>
      <w:r w:rsidR="002D1EDA" w:rsidRPr="00C8152D">
        <w:rPr>
          <w:rFonts w:ascii="Times New Roman" w:hAnsi="Times New Roman" w:cs="Times New Roman"/>
        </w:rPr>
        <w:t>être perdue.</w:t>
      </w:r>
      <w:r w:rsidRPr="00C8152D">
        <w:rPr>
          <w:rFonts w:ascii="Times New Roman" w:hAnsi="Times New Roman" w:cs="Times New Roman"/>
        </w:rPr>
        <w:t xml:space="preserve"> </w:t>
      </w:r>
      <w:r w:rsidR="002D1EDA" w:rsidRPr="00C8152D">
        <w:rPr>
          <w:rFonts w:ascii="Times New Roman" w:hAnsi="Times New Roman" w:cs="Times New Roman"/>
        </w:rPr>
        <w:t>Le citoyen belge en serait alors la seule victime.</w:t>
      </w:r>
    </w:p>
    <w:p w14:paraId="1C70714A" w14:textId="5BB574FA" w:rsidR="00AF46A1" w:rsidRPr="00C8152D" w:rsidRDefault="00855FC9" w:rsidP="00855FC9">
      <w:pPr>
        <w:jc w:val="center"/>
        <w:rPr>
          <w:rFonts w:ascii="Times New Roman" w:hAnsi="Times New Roman" w:cs="Times New Roman"/>
        </w:rPr>
      </w:pPr>
      <w:r w:rsidRPr="00C8152D">
        <w:rPr>
          <w:rFonts w:ascii="Times New Roman" w:hAnsi="Times New Roman" w:cs="Times New Roman"/>
        </w:rPr>
        <w:t>- - -</w:t>
      </w:r>
    </w:p>
    <w:p w14:paraId="20B6DCC1" w14:textId="633E496D" w:rsidR="002D1EDA" w:rsidRPr="00C8152D" w:rsidRDefault="00AF46A1" w:rsidP="002D1EDA">
      <w:pPr>
        <w:jc w:val="both"/>
        <w:rPr>
          <w:rFonts w:ascii="Times New Roman" w:hAnsi="Times New Roman" w:cs="Times New Roman"/>
        </w:rPr>
      </w:pPr>
      <w:r w:rsidRPr="00C8152D">
        <w:rPr>
          <w:rFonts w:ascii="Times New Roman" w:hAnsi="Times New Roman" w:cs="Times New Roman"/>
        </w:rPr>
        <w:t>1</w:t>
      </w:r>
      <w:r w:rsidR="00BA456A" w:rsidRPr="00C8152D">
        <w:rPr>
          <w:rFonts w:ascii="Times New Roman" w:hAnsi="Times New Roman" w:cs="Times New Roman"/>
        </w:rPr>
        <w:t>5</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L</w:t>
      </w:r>
      <w:r w:rsidR="00FE12A3" w:rsidRPr="00C8152D">
        <w:rPr>
          <w:rFonts w:ascii="Times New Roman" w:hAnsi="Times New Roman" w:cs="Times New Roman"/>
        </w:rPr>
        <w:t>’</w:t>
      </w:r>
      <w:r w:rsidR="002D1EDA" w:rsidRPr="00C8152D">
        <w:rPr>
          <w:rFonts w:ascii="Times New Roman" w:hAnsi="Times New Roman" w:cs="Times New Roman"/>
        </w:rPr>
        <w:t>Etat belge doit aussi ratifier et appliquer le protocole n°12 à la Convention européenne des Droits de l</w:t>
      </w:r>
      <w:r w:rsidR="00FE12A3" w:rsidRPr="00C8152D">
        <w:rPr>
          <w:rFonts w:ascii="Times New Roman" w:hAnsi="Times New Roman" w:cs="Times New Roman"/>
        </w:rPr>
        <w:t>’</w:t>
      </w:r>
      <w:r w:rsidR="002D1EDA" w:rsidRPr="00C8152D">
        <w:rPr>
          <w:rFonts w:ascii="Times New Roman" w:hAnsi="Times New Roman" w:cs="Times New Roman"/>
        </w:rPr>
        <w:t xml:space="preserve">Homme qui interdit toute forme de discrimination linguistique. Un fédéralisme </w:t>
      </w:r>
      <w:r w:rsidR="00F106B9" w:rsidRPr="00C8152D">
        <w:rPr>
          <w:rFonts w:ascii="Times New Roman" w:hAnsi="Times New Roman" w:cs="Times New Roman"/>
          <w:b/>
        </w:rPr>
        <w:t>qui se veut abouti en Belgique</w:t>
      </w:r>
      <w:r w:rsidR="00F106B9" w:rsidRPr="00C8152D">
        <w:rPr>
          <w:rFonts w:ascii="Times New Roman" w:hAnsi="Times New Roman" w:cs="Times New Roman"/>
        </w:rPr>
        <w:t xml:space="preserve">, </w:t>
      </w:r>
      <w:r w:rsidR="002D1EDA" w:rsidRPr="00C8152D">
        <w:rPr>
          <w:rFonts w:ascii="Times New Roman" w:hAnsi="Times New Roman" w:cs="Times New Roman"/>
        </w:rPr>
        <w:t>exige le respect de ces protections.</w:t>
      </w:r>
    </w:p>
    <w:p w14:paraId="223FACC9" w14:textId="1BA86FF7" w:rsidR="002D1EDA" w:rsidRPr="00C8152D" w:rsidRDefault="00AF46A1" w:rsidP="002D1EDA">
      <w:pPr>
        <w:jc w:val="both"/>
        <w:rPr>
          <w:rFonts w:ascii="Times New Roman" w:hAnsi="Times New Roman" w:cs="Times New Roman"/>
        </w:rPr>
      </w:pPr>
      <w:r w:rsidRPr="00C8152D">
        <w:rPr>
          <w:rFonts w:ascii="Times New Roman" w:hAnsi="Times New Roman" w:cs="Times New Roman"/>
        </w:rPr>
        <w:t>1</w:t>
      </w:r>
      <w:r w:rsidR="00BA456A" w:rsidRPr="00C8152D">
        <w:rPr>
          <w:rFonts w:ascii="Times New Roman" w:hAnsi="Times New Roman" w:cs="Times New Roman"/>
        </w:rPr>
        <w:t>6</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Le protocole n°12, signé par la Belgique le 4 novembre 2000, et entré en vigueur en 2005 à partir de la dixième ratification d</w:t>
      </w:r>
      <w:r w:rsidR="00FE12A3" w:rsidRPr="00C8152D">
        <w:rPr>
          <w:rFonts w:ascii="Times New Roman" w:hAnsi="Times New Roman" w:cs="Times New Roman"/>
        </w:rPr>
        <w:t>’</w:t>
      </w:r>
      <w:r w:rsidR="002D1EDA" w:rsidRPr="00C8152D">
        <w:rPr>
          <w:rFonts w:ascii="Times New Roman" w:hAnsi="Times New Roman" w:cs="Times New Roman"/>
        </w:rPr>
        <w:t>un Etat, consacre l</w:t>
      </w:r>
      <w:r w:rsidR="00FE12A3" w:rsidRPr="00C8152D">
        <w:rPr>
          <w:rFonts w:ascii="Times New Roman" w:hAnsi="Times New Roman" w:cs="Times New Roman"/>
        </w:rPr>
        <w:t>’</w:t>
      </w:r>
      <w:r w:rsidR="002D1EDA" w:rsidRPr="00C8152D">
        <w:rPr>
          <w:rFonts w:ascii="Times New Roman" w:hAnsi="Times New Roman" w:cs="Times New Roman"/>
        </w:rPr>
        <w:t>interdiction générale de toute discrimination, en ce comprise celle basée sur la langue.</w:t>
      </w:r>
    </w:p>
    <w:p w14:paraId="7FD4583B" w14:textId="36789F08" w:rsidR="002D1EDA" w:rsidRPr="00C8152D" w:rsidRDefault="00AF46A1" w:rsidP="002D1EDA">
      <w:pPr>
        <w:jc w:val="both"/>
        <w:rPr>
          <w:rFonts w:ascii="Times New Roman" w:hAnsi="Times New Roman" w:cs="Times New Roman"/>
        </w:rPr>
      </w:pPr>
      <w:r w:rsidRPr="00C8152D">
        <w:rPr>
          <w:rFonts w:ascii="Times New Roman" w:hAnsi="Times New Roman" w:cs="Times New Roman"/>
        </w:rPr>
        <w:t>1</w:t>
      </w:r>
      <w:r w:rsidR="00BA456A" w:rsidRPr="00C8152D">
        <w:rPr>
          <w:rFonts w:ascii="Times New Roman" w:hAnsi="Times New Roman" w:cs="Times New Roman"/>
        </w:rPr>
        <w:t>7</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Le Protocole n°12 a été approuvé par toutes les assemblées parlementaires belges compétentes (Etat fédéral et entités fédérées), à l</w:t>
      </w:r>
      <w:r w:rsidR="00FE12A3" w:rsidRPr="00C8152D">
        <w:rPr>
          <w:rFonts w:ascii="Times New Roman" w:hAnsi="Times New Roman" w:cs="Times New Roman"/>
        </w:rPr>
        <w:t>’</w:t>
      </w:r>
      <w:r w:rsidR="002D1EDA" w:rsidRPr="00C8152D">
        <w:rPr>
          <w:rFonts w:ascii="Times New Roman" w:hAnsi="Times New Roman" w:cs="Times New Roman"/>
        </w:rPr>
        <w:t>exception du Parlement flamand qui s</w:t>
      </w:r>
      <w:r w:rsidR="00FE12A3" w:rsidRPr="00C8152D">
        <w:rPr>
          <w:rFonts w:ascii="Times New Roman" w:hAnsi="Times New Roman" w:cs="Times New Roman"/>
        </w:rPr>
        <w:t>’</w:t>
      </w:r>
      <w:r w:rsidR="002D1EDA" w:rsidRPr="00C8152D">
        <w:rPr>
          <w:rFonts w:ascii="Times New Roman" w:hAnsi="Times New Roman" w:cs="Times New Roman"/>
        </w:rPr>
        <w:t>y refuse obstinément, ce qui empêche le processus de ratification d</w:t>
      </w:r>
      <w:r w:rsidR="00FE12A3" w:rsidRPr="00C8152D">
        <w:rPr>
          <w:rFonts w:ascii="Times New Roman" w:hAnsi="Times New Roman" w:cs="Times New Roman"/>
        </w:rPr>
        <w:t>’</w:t>
      </w:r>
      <w:r w:rsidR="002D1EDA" w:rsidRPr="00C8152D">
        <w:rPr>
          <w:rFonts w:ascii="Times New Roman" w:hAnsi="Times New Roman" w:cs="Times New Roman"/>
        </w:rPr>
        <w:t>aller à terme.</w:t>
      </w:r>
    </w:p>
    <w:p w14:paraId="7CFCB75F" w14:textId="12C9BEA6" w:rsidR="002D1EDA" w:rsidRPr="00C8152D" w:rsidRDefault="00AF46A1" w:rsidP="002D1EDA">
      <w:pPr>
        <w:jc w:val="both"/>
        <w:rPr>
          <w:rFonts w:ascii="Times New Roman" w:hAnsi="Times New Roman" w:cs="Times New Roman"/>
        </w:rPr>
      </w:pPr>
      <w:r w:rsidRPr="00C8152D">
        <w:rPr>
          <w:rFonts w:ascii="Times New Roman" w:hAnsi="Times New Roman" w:cs="Times New Roman"/>
        </w:rPr>
        <w:t>1</w:t>
      </w:r>
      <w:r w:rsidR="00BA456A" w:rsidRPr="00C8152D">
        <w:rPr>
          <w:rFonts w:ascii="Times New Roman" w:hAnsi="Times New Roman" w:cs="Times New Roman"/>
        </w:rPr>
        <w:t>8</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L</w:t>
      </w:r>
      <w:r w:rsidR="00FE12A3" w:rsidRPr="00C8152D">
        <w:rPr>
          <w:rFonts w:ascii="Times New Roman" w:hAnsi="Times New Roman" w:cs="Times New Roman"/>
        </w:rPr>
        <w:t>’</w:t>
      </w:r>
      <w:r w:rsidR="002D1EDA" w:rsidRPr="00C8152D">
        <w:rPr>
          <w:rFonts w:ascii="Times New Roman" w:hAnsi="Times New Roman" w:cs="Times New Roman"/>
        </w:rPr>
        <w:t>avancée qu</w:t>
      </w:r>
      <w:r w:rsidR="00FE12A3" w:rsidRPr="00C8152D">
        <w:rPr>
          <w:rFonts w:ascii="Times New Roman" w:hAnsi="Times New Roman" w:cs="Times New Roman"/>
        </w:rPr>
        <w:t>’</w:t>
      </w:r>
      <w:r w:rsidR="002D1EDA" w:rsidRPr="00C8152D">
        <w:rPr>
          <w:rFonts w:ascii="Times New Roman" w:hAnsi="Times New Roman" w:cs="Times New Roman"/>
        </w:rPr>
        <w:t>il représente en termes de respect des droits humains justifie qu</w:t>
      </w:r>
      <w:r w:rsidR="00FE12A3" w:rsidRPr="00C8152D">
        <w:rPr>
          <w:rFonts w:ascii="Times New Roman" w:hAnsi="Times New Roman" w:cs="Times New Roman"/>
        </w:rPr>
        <w:t>’</w:t>
      </w:r>
      <w:r w:rsidR="002D1EDA" w:rsidRPr="00C8152D">
        <w:rPr>
          <w:rFonts w:ascii="Times New Roman" w:hAnsi="Times New Roman" w:cs="Times New Roman"/>
        </w:rPr>
        <w:t>un pays comme la Belgique, se doit de le ratifier.</w:t>
      </w:r>
    </w:p>
    <w:p w14:paraId="0613B672" w14:textId="77777777" w:rsidR="002D1EDA" w:rsidRPr="00C8152D" w:rsidRDefault="002D1EDA" w:rsidP="002D1EDA">
      <w:pPr>
        <w:jc w:val="both"/>
        <w:rPr>
          <w:rFonts w:ascii="Times New Roman" w:hAnsi="Times New Roman" w:cs="Times New Roman"/>
        </w:rPr>
      </w:pPr>
    </w:p>
    <w:p w14:paraId="3D4ADB80" w14:textId="02269E9D" w:rsidR="002D1EDA" w:rsidRPr="00C8152D" w:rsidRDefault="002D1EDA" w:rsidP="002D1EDA">
      <w:pPr>
        <w:jc w:val="both"/>
        <w:rPr>
          <w:rFonts w:ascii="Times New Roman" w:hAnsi="Times New Roman" w:cs="Times New Roman"/>
          <w:b/>
        </w:rPr>
      </w:pPr>
      <w:r w:rsidRPr="00C8152D">
        <w:rPr>
          <w:rFonts w:ascii="Times New Roman" w:hAnsi="Times New Roman" w:cs="Times New Roman"/>
          <w:b/>
        </w:rPr>
        <w:t>Droit à l</w:t>
      </w:r>
      <w:r w:rsidR="00FE12A3" w:rsidRPr="00C8152D">
        <w:rPr>
          <w:rFonts w:ascii="Times New Roman" w:hAnsi="Times New Roman" w:cs="Times New Roman"/>
          <w:b/>
        </w:rPr>
        <w:t>’</w:t>
      </w:r>
      <w:r w:rsidRPr="00C8152D">
        <w:rPr>
          <w:rFonts w:ascii="Times New Roman" w:hAnsi="Times New Roman" w:cs="Times New Roman"/>
          <w:b/>
        </w:rPr>
        <w:t>éducation</w:t>
      </w:r>
    </w:p>
    <w:p w14:paraId="7BD39E27" w14:textId="6026CA21" w:rsidR="002D1EDA" w:rsidRPr="00C8152D" w:rsidRDefault="00AF46A1" w:rsidP="002D1EDA">
      <w:pPr>
        <w:jc w:val="both"/>
        <w:rPr>
          <w:rFonts w:ascii="Times New Roman" w:hAnsi="Times New Roman" w:cs="Times New Roman"/>
        </w:rPr>
      </w:pPr>
      <w:r w:rsidRPr="00C8152D">
        <w:rPr>
          <w:rFonts w:ascii="Times New Roman" w:hAnsi="Times New Roman" w:cs="Times New Roman"/>
        </w:rPr>
        <w:t>1</w:t>
      </w:r>
      <w:r w:rsidR="00BA456A" w:rsidRPr="00C8152D">
        <w:rPr>
          <w:rFonts w:ascii="Times New Roman" w:hAnsi="Times New Roman" w:cs="Times New Roman"/>
        </w:rPr>
        <w:t>9</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Le 23 juillet 1968, déjà, un arrêt de la Cour européenne des droits de l</w:t>
      </w:r>
      <w:r w:rsidR="00FE12A3" w:rsidRPr="00C8152D">
        <w:rPr>
          <w:rFonts w:ascii="Times New Roman" w:hAnsi="Times New Roman" w:cs="Times New Roman"/>
        </w:rPr>
        <w:t>’</w:t>
      </w:r>
      <w:r w:rsidR="002D1EDA" w:rsidRPr="00C8152D">
        <w:rPr>
          <w:rFonts w:ascii="Times New Roman" w:hAnsi="Times New Roman" w:cs="Times New Roman"/>
        </w:rPr>
        <w:t>Homme avait épinglé le non respect de la Convention européenne des droits de l</w:t>
      </w:r>
      <w:r w:rsidR="00FE12A3" w:rsidRPr="00C8152D">
        <w:rPr>
          <w:rFonts w:ascii="Times New Roman" w:hAnsi="Times New Roman" w:cs="Times New Roman"/>
        </w:rPr>
        <w:t>’</w:t>
      </w:r>
      <w:r w:rsidR="002D1EDA" w:rsidRPr="00C8152D">
        <w:rPr>
          <w:rFonts w:ascii="Times New Roman" w:hAnsi="Times New Roman" w:cs="Times New Roman"/>
        </w:rPr>
        <w:t>Homme par une disposition de la législation linguistique belge en matière administrative.  Dans l</w:t>
      </w:r>
      <w:r w:rsidR="00FE12A3" w:rsidRPr="00C8152D">
        <w:rPr>
          <w:rFonts w:ascii="Times New Roman" w:hAnsi="Times New Roman" w:cs="Times New Roman"/>
        </w:rPr>
        <w:t>’</w:t>
      </w:r>
      <w:r w:rsidR="002D1EDA" w:rsidRPr="00C8152D">
        <w:rPr>
          <w:rFonts w:ascii="Times New Roman" w:hAnsi="Times New Roman" w:cs="Times New Roman"/>
        </w:rPr>
        <w:t>affaire dite « du régime linguistique de l</w:t>
      </w:r>
      <w:r w:rsidR="00FE12A3" w:rsidRPr="00C8152D">
        <w:rPr>
          <w:rFonts w:ascii="Times New Roman" w:hAnsi="Times New Roman" w:cs="Times New Roman"/>
        </w:rPr>
        <w:t>’</w:t>
      </w:r>
      <w:r w:rsidR="002D1EDA" w:rsidRPr="00C8152D">
        <w:rPr>
          <w:rFonts w:ascii="Times New Roman" w:hAnsi="Times New Roman" w:cs="Times New Roman"/>
        </w:rPr>
        <w:t>enseignement en Belgique », la Cour avait jugé que l</w:t>
      </w:r>
      <w:r w:rsidR="00FE12A3" w:rsidRPr="00C8152D">
        <w:rPr>
          <w:rFonts w:ascii="Times New Roman" w:hAnsi="Times New Roman" w:cs="Times New Roman"/>
        </w:rPr>
        <w:t>’</w:t>
      </w:r>
      <w:r w:rsidR="002D1EDA" w:rsidRPr="00C8152D">
        <w:rPr>
          <w:rFonts w:ascii="Times New Roman" w:hAnsi="Times New Roman" w:cs="Times New Roman"/>
        </w:rPr>
        <w:t>article 7, §3, de la loi du 2 août 1963 sur l</w:t>
      </w:r>
      <w:r w:rsidR="00FE12A3" w:rsidRPr="00C8152D">
        <w:rPr>
          <w:rFonts w:ascii="Times New Roman" w:hAnsi="Times New Roman" w:cs="Times New Roman"/>
        </w:rPr>
        <w:t>’</w:t>
      </w:r>
      <w:r w:rsidR="002D1EDA" w:rsidRPr="00C8152D">
        <w:rPr>
          <w:rFonts w:ascii="Times New Roman" w:hAnsi="Times New Roman" w:cs="Times New Roman"/>
        </w:rPr>
        <w:t xml:space="preserve">emploi des langues en matière administrative </w:t>
      </w:r>
      <w:r w:rsidR="002D1EDA" w:rsidRPr="00C8152D">
        <w:rPr>
          <w:rFonts w:ascii="Times New Roman" w:hAnsi="Times New Roman" w:cs="Times New Roman"/>
          <w:i/>
        </w:rPr>
        <w:t>« n</w:t>
      </w:r>
      <w:r w:rsidR="00FE12A3" w:rsidRPr="00C8152D">
        <w:rPr>
          <w:rFonts w:ascii="Times New Roman" w:hAnsi="Times New Roman" w:cs="Times New Roman"/>
          <w:i/>
        </w:rPr>
        <w:t>’</w:t>
      </w:r>
      <w:r w:rsidR="002D1EDA" w:rsidRPr="00C8152D">
        <w:rPr>
          <w:rFonts w:ascii="Times New Roman" w:hAnsi="Times New Roman" w:cs="Times New Roman"/>
          <w:i/>
        </w:rPr>
        <w:t>était pas conforme aux exigences de l</w:t>
      </w:r>
      <w:r w:rsidR="00FE12A3" w:rsidRPr="00C8152D">
        <w:rPr>
          <w:rFonts w:ascii="Times New Roman" w:hAnsi="Times New Roman" w:cs="Times New Roman"/>
          <w:i/>
        </w:rPr>
        <w:t>’</w:t>
      </w:r>
      <w:r w:rsidR="002D1EDA" w:rsidRPr="00C8152D">
        <w:rPr>
          <w:rFonts w:ascii="Times New Roman" w:hAnsi="Times New Roman" w:cs="Times New Roman"/>
          <w:i/>
        </w:rPr>
        <w:t>article 14 de la Convention européenne des droits de l</w:t>
      </w:r>
      <w:r w:rsidR="00FE12A3" w:rsidRPr="00C8152D">
        <w:rPr>
          <w:rFonts w:ascii="Times New Roman" w:hAnsi="Times New Roman" w:cs="Times New Roman"/>
          <w:i/>
        </w:rPr>
        <w:t>’</w:t>
      </w:r>
      <w:r w:rsidR="002D1EDA" w:rsidRPr="00C8152D">
        <w:rPr>
          <w:rFonts w:ascii="Times New Roman" w:hAnsi="Times New Roman" w:cs="Times New Roman"/>
          <w:i/>
        </w:rPr>
        <w:t>homme combiné avec la première phrase de l</w:t>
      </w:r>
      <w:r w:rsidR="00FE12A3" w:rsidRPr="00C8152D">
        <w:rPr>
          <w:rFonts w:ascii="Times New Roman" w:hAnsi="Times New Roman" w:cs="Times New Roman"/>
          <w:i/>
        </w:rPr>
        <w:t>’</w:t>
      </w:r>
      <w:r w:rsidR="002D1EDA" w:rsidRPr="00C8152D">
        <w:rPr>
          <w:rFonts w:ascii="Times New Roman" w:hAnsi="Times New Roman" w:cs="Times New Roman"/>
          <w:i/>
        </w:rPr>
        <w:t>article 2 du Protocole additionnel, en tant qu</w:t>
      </w:r>
      <w:r w:rsidR="00FE12A3" w:rsidRPr="00C8152D">
        <w:rPr>
          <w:rFonts w:ascii="Times New Roman" w:hAnsi="Times New Roman" w:cs="Times New Roman"/>
          <w:i/>
        </w:rPr>
        <w:t>’</w:t>
      </w:r>
      <w:r w:rsidR="002D1EDA" w:rsidRPr="00C8152D">
        <w:rPr>
          <w:rFonts w:ascii="Times New Roman" w:hAnsi="Times New Roman" w:cs="Times New Roman"/>
          <w:i/>
        </w:rPr>
        <w:t>il empêche certains enfants, sur le seul fondement de la résidence de leurs parents, d</w:t>
      </w:r>
      <w:r w:rsidR="00FE12A3" w:rsidRPr="00C8152D">
        <w:rPr>
          <w:rFonts w:ascii="Times New Roman" w:hAnsi="Times New Roman" w:cs="Times New Roman"/>
          <w:i/>
        </w:rPr>
        <w:t>’</w:t>
      </w:r>
      <w:r w:rsidR="002D1EDA" w:rsidRPr="00C8152D">
        <w:rPr>
          <w:rFonts w:ascii="Times New Roman" w:hAnsi="Times New Roman" w:cs="Times New Roman"/>
          <w:i/>
        </w:rPr>
        <w:t>accéder aux écoles de langue française existant dans les six communes de la périphérie bruxelloise dotées d</w:t>
      </w:r>
      <w:r w:rsidR="00FE12A3" w:rsidRPr="00C8152D">
        <w:rPr>
          <w:rFonts w:ascii="Times New Roman" w:hAnsi="Times New Roman" w:cs="Times New Roman"/>
          <w:i/>
        </w:rPr>
        <w:t>’</w:t>
      </w:r>
      <w:r w:rsidR="002D1EDA" w:rsidRPr="00C8152D">
        <w:rPr>
          <w:rFonts w:ascii="Times New Roman" w:hAnsi="Times New Roman" w:cs="Times New Roman"/>
          <w:i/>
        </w:rPr>
        <w:t>un statut propre1 (</w:t>
      </w:r>
      <w:r w:rsidRPr="00C8152D">
        <w:rPr>
          <w:rFonts w:ascii="Times New Roman" w:hAnsi="Times New Roman" w:cs="Times New Roman"/>
          <w:i/>
        </w:rPr>
        <w:t>…</w:t>
      </w:r>
      <w:r w:rsidR="002D1EDA" w:rsidRPr="00C8152D">
        <w:rPr>
          <w:rFonts w:ascii="Times New Roman" w:hAnsi="Times New Roman" w:cs="Times New Roman"/>
          <w:i/>
        </w:rPr>
        <w:t>) »</w:t>
      </w:r>
      <w:r w:rsidR="002D1EDA" w:rsidRPr="00C8152D">
        <w:rPr>
          <w:rFonts w:ascii="Times New Roman" w:hAnsi="Times New Roman" w:cs="Times New Roman"/>
        </w:rPr>
        <w:t>. </w:t>
      </w:r>
    </w:p>
    <w:p w14:paraId="00674A83" w14:textId="32D82C6A" w:rsidR="002D1EDA" w:rsidRPr="00C8152D" w:rsidRDefault="00BA456A" w:rsidP="002D1EDA">
      <w:pPr>
        <w:jc w:val="both"/>
        <w:rPr>
          <w:rFonts w:ascii="Times New Roman" w:hAnsi="Times New Roman" w:cs="Times New Roman"/>
        </w:rPr>
      </w:pPr>
      <w:r w:rsidRPr="00C8152D">
        <w:rPr>
          <w:rFonts w:ascii="Times New Roman" w:hAnsi="Times New Roman" w:cs="Times New Roman"/>
        </w:rPr>
        <w:t>20</w:t>
      </w:r>
      <w:r w:rsidR="00AF46A1" w:rsidRPr="00C8152D">
        <w:rPr>
          <w:rFonts w:ascii="Times New Roman" w:hAnsi="Times New Roman" w:cs="Times New Roman"/>
        </w:rPr>
        <w:t>.</w:t>
      </w:r>
      <w:r w:rsidR="00AF46A1" w:rsidRPr="00C8152D">
        <w:rPr>
          <w:rFonts w:ascii="Times New Roman" w:hAnsi="Times New Roman" w:cs="Times New Roman"/>
        </w:rPr>
        <w:tab/>
      </w:r>
      <w:r w:rsidR="002D1EDA" w:rsidRPr="00C8152D">
        <w:rPr>
          <w:rFonts w:ascii="Times New Roman" w:hAnsi="Times New Roman" w:cs="Times New Roman"/>
        </w:rPr>
        <w:t>Cette disposition législative interdisait à des enfants francophones dont les parents résident dans une commune unilingue flamande</w:t>
      </w:r>
      <w:r w:rsidR="00AB1641" w:rsidRPr="00C8152D">
        <w:rPr>
          <w:rFonts w:ascii="Times New Roman" w:hAnsi="Times New Roman" w:cs="Times New Roman"/>
        </w:rPr>
        <w:t>,</w:t>
      </w:r>
      <w:r w:rsidR="002D1EDA" w:rsidRPr="00C8152D">
        <w:rPr>
          <w:rFonts w:ascii="Times New Roman" w:hAnsi="Times New Roman" w:cs="Times New Roman"/>
        </w:rPr>
        <w:t xml:space="preserve"> sans « facilités »</w:t>
      </w:r>
      <w:r w:rsidR="00F106B9" w:rsidRPr="00C8152D">
        <w:rPr>
          <w:rFonts w:ascii="Times New Roman" w:hAnsi="Times New Roman" w:cs="Times New Roman"/>
        </w:rPr>
        <w:t xml:space="preserve"> de la périphérie bruxelloise</w:t>
      </w:r>
      <w:r w:rsidR="00AB1641" w:rsidRPr="00C8152D">
        <w:rPr>
          <w:rFonts w:ascii="Times New Roman" w:hAnsi="Times New Roman" w:cs="Times New Roman"/>
        </w:rPr>
        <w:t xml:space="preserve">, </w:t>
      </w:r>
      <w:r w:rsidR="002D1EDA" w:rsidRPr="00C8152D">
        <w:rPr>
          <w:rFonts w:ascii="Times New Roman" w:hAnsi="Times New Roman" w:cs="Times New Roman"/>
        </w:rPr>
        <w:t>de s</w:t>
      </w:r>
      <w:r w:rsidR="00FE12A3" w:rsidRPr="00C8152D">
        <w:rPr>
          <w:rFonts w:ascii="Times New Roman" w:hAnsi="Times New Roman" w:cs="Times New Roman"/>
        </w:rPr>
        <w:t>’</w:t>
      </w:r>
      <w:r w:rsidR="002D1EDA" w:rsidRPr="00C8152D">
        <w:rPr>
          <w:rFonts w:ascii="Times New Roman" w:hAnsi="Times New Roman" w:cs="Times New Roman"/>
        </w:rPr>
        <w:t>inscrire dans une école francophone d</w:t>
      </w:r>
      <w:r w:rsidR="00FE12A3" w:rsidRPr="00C8152D">
        <w:rPr>
          <w:rFonts w:ascii="Times New Roman" w:hAnsi="Times New Roman" w:cs="Times New Roman"/>
        </w:rPr>
        <w:t>’</w:t>
      </w:r>
      <w:r w:rsidR="002D1EDA" w:rsidRPr="00C8152D">
        <w:rPr>
          <w:rFonts w:ascii="Times New Roman" w:hAnsi="Times New Roman" w:cs="Times New Roman"/>
        </w:rPr>
        <w:t>une des six communes à « facilités »</w:t>
      </w:r>
      <w:r w:rsidR="00F106B9" w:rsidRPr="00C8152D">
        <w:rPr>
          <w:rFonts w:ascii="Times New Roman" w:hAnsi="Times New Roman" w:cs="Times New Roman"/>
        </w:rPr>
        <w:t xml:space="preserve"> (communes à régime spécial prévu par la loi) </w:t>
      </w:r>
      <w:r w:rsidR="002D1EDA" w:rsidRPr="00C8152D">
        <w:rPr>
          <w:rFonts w:ascii="Times New Roman" w:hAnsi="Times New Roman" w:cs="Times New Roman"/>
        </w:rPr>
        <w:t>, au seul titre que leur résidence n</w:t>
      </w:r>
      <w:r w:rsidR="00FE12A3" w:rsidRPr="00C8152D">
        <w:rPr>
          <w:rFonts w:ascii="Times New Roman" w:hAnsi="Times New Roman" w:cs="Times New Roman"/>
        </w:rPr>
        <w:t>’</w:t>
      </w:r>
      <w:r w:rsidR="002D1EDA" w:rsidRPr="00C8152D">
        <w:rPr>
          <w:rFonts w:ascii="Times New Roman" w:hAnsi="Times New Roman" w:cs="Times New Roman"/>
        </w:rPr>
        <w:t>est pas dans l</w:t>
      </w:r>
      <w:r w:rsidR="00FE12A3" w:rsidRPr="00C8152D">
        <w:rPr>
          <w:rFonts w:ascii="Times New Roman" w:hAnsi="Times New Roman" w:cs="Times New Roman"/>
        </w:rPr>
        <w:t>’</w:t>
      </w:r>
      <w:r w:rsidR="002D1EDA" w:rsidRPr="00C8152D">
        <w:rPr>
          <w:rFonts w:ascii="Times New Roman" w:hAnsi="Times New Roman" w:cs="Times New Roman"/>
        </w:rPr>
        <w:t>une de celles-ci : la Cour en a déduit une discrimination fondée notamment sur la langue.</w:t>
      </w:r>
    </w:p>
    <w:p w14:paraId="15A23F50" w14:textId="6BD4968C" w:rsidR="002D1EDA" w:rsidRPr="00C8152D" w:rsidRDefault="00BA456A" w:rsidP="002D1EDA">
      <w:pPr>
        <w:jc w:val="both"/>
        <w:rPr>
          <w:rFonts w:ascii="Times New Roman" w:hAnsi="Times New Roman" w:cs="Times New Roman"/>
        </w:rPr>
      </w:pPr>
      <w:r w:rsidRPr="00C8152D">
        <w:rPr>
          <w:rFonts w:ascii="Times New Roman" w:hAnsi="Times New Roman" w:cs="Times New Roman"/>
        </w:rPr>
        <w:t>21</w:t>
      </w:r>
      <w:r w:rsidR="00AF46A1" w:rsidRPr="00C8152D">
        <w:rPr>
          <w:rFonts w:ascii="Times New Roman" w:hAnsi="Times New Roman" w:cs="Times New Roman"/>
        </w:rPr>
        <w:t>.</w:t>
      </w:r>
      <w:r w:rsidR="00AF46A1" w:rsidRPr="00C8152D">
        <w:rPr>
          <w:rFonts w:ascii="Times New Roman" w:hAnsi="Times New Roman" w:cs="Times New Roman"/>
        </w:rPr>
        <w:tab/>
      </w:r>
      <w:r w:rsidR="002D1EDA" w:rsidRPr="00C8152D">
        <w:rPr>
          <w:rFonts w:ascii="Times New Roman" w:hAnsi="Times New Roman" w:cs="Times New Roman"/>
        </w:rPr>
        <w:t xml:space="preserve">Plus de </w:t>
      </w:r>
      <w:r w:rsidR="00C74CD1" w:rsidRPr="00C8152D">
        <w:rPr>
          <w:rFonts w:ascii="Times New Roman" w:hAnsi="Times New Roman" w:cs="Times New Roman"/>
        </w:rPr>
        <w:t>cinquante</w:t>
      </w:r>
      <w:r w:rsidR="002D1EDA" w:rsidRPr="00C8152D">
        <w:rPr>
          <w:rFonts w:ascii="Times New Roman" w:hAnsi="Times New Roman" w:cs="Times New Roman"/>
        </w:rPr>
        <w:t xml:space="preserve"> ans après cet arrêt, force est de constater que la situation prévalant dans ces six communes demeure inchangée en ce qui concerne la possibilité pour les enfants dont les parents résident en dehors de ces six communes d</w:t>
      </w:r>
      <w:r w:rsidR="00FE12A3" w:rsidRPr="00C8152D">
        <w:rPr>
          <w:rFonts w:ascii="Times New Roman" w:hAnsi="Times New Roman" w:cs="Times New Roman"/>
        </w:rPr>
        <w:t>’</w:t>
      </w:r>
      <w:r w:rsidR="002D1EDA" w:rsidRPr="00C8152D">
        <w:rPr>
          <w:rFonts w:ascii="Times New Roman" w:hAnsi="Times New Roman" w:cs="Times New Roman"/>
        </w:rPr>
        <w:t>accéder aux établissements d</w:t>
      </w:r>
      <w:r w:rsidR="00FE12A3" w:rsidRPr="00C8152D">
        <w:rPr>
          <w:rFonts w:ascii="Times New Roman" w:hAnsi="Times New Roman" w:cs="Times New Roman"/>
        </w:rPr>
        <w:t>’</w:t>
      </w:r>
      <w:r w:rsidR="002D1EDA" w:rsidRPr="00C8152D">
        <w:rPr>
          <w:rFonts w:ascii="Times New Roman" w:hAnsi="Times New Roman" w:cs="Times New Roman"/>
        </w:rPr>
        <w:t xml:space="preserve">enseignement maternel et primaire de langue française qui y sont établis : la disposition jugée contraire à la CEDH </w:t>
      </w:r>
      <w:r w:rsidR="00F106B9" w:rsidRPr="00C8152D">
        <w:rPr>
          <w:rFonts w:ascii="Times New Roman" w:hAnsi="Times New Roman" w:cs="Times New Roman"/>
        </w:rPr>
        <w:t>est toujours présente dans l</w:t>
      </w:r>
      <w:r w:rsidR="00FE12A3" w:rsidRPr="00C8152D">
        <w:rPr>
          <w:rFonts w:ascii="Times New Roman" w:hAnsi="Times New Roman" w:cs="Times New Roman"/>
        </w:rPr>
        <w:t>’</w:t>
      </w:r>
      <w:r w:rsidR="002D1EDA" w:rsidRPr="00C8152D">
        <w:rPr>
          <w:rFonts w:ascii="Times New Roman" w:hAnsi="Times New Roman" w:cs="Times New Roman"/>
        </w:rPr>
        <w:t>ordre juridique interne</w:t>
      </w:r>
      <w:r w:rsidR="00F106B9" w:rsidRPr="00C8152D">
        <w:rPr>
          <w:rFonts w:ascii="Times New Roman" w:hAnsi="Times New Roman" w:cs="Times New Roman"/>
        </w:rPr>
        <w:t xml:space="preserve"> belge</w:t>
      </w:r>
      <w:r w:rsidR="002D1EDA" w:rsidRPr="00C8152D">
        <w:rPr>
          <w:rFonts w:ascii="Times New Roman" w:hAnsi="Times New Roman" w:cs="Times New Roman"/>
        </w:rPr>
        <w:t xml:space="preserve"> et continue à y être appliquée.</w:t>
      </w:r>
    </w:p>
    <w:p w14:paraId="61C9E48F" w14:textId="1DD81DF0" w:rsidR="002D1EDA" w:rsidRPr="00C8152D" w:rsidRDefault="00BA456A" w:rsidP="002D1EDA">
      <w:pPr>
        <w:jc w:val="both"/>
        <w:rPr>
          <w:rFonts w:ascii="Times New Roman" w:hAnsi="Times New Roman" w:cs="Times New Roman"/>
        </w:rPr>
      </w:pPr>
      <w:r w:rsidRPr="00C8152D">
        <w:rPr>
          <w:rFonts w:ascii="Times New Roman" w:hAnsi="Times New Roman" w:cs="Times New Roman"/>
        </w:rPr>
        <w:t>22</w:t>
      </w:r>
      <w:r w:rsidR="00AF46A1" w:rsidRPr="00C8152D">
        <w:rPr>
          <w:rFonts w:ascii="Times New Roman" w:hAnsi="Times New Roman" w:cs="Times New Roman"/>
        </w:rPr>
        <w:tab/>
      </w:r>
      <w:r w:rsidR="002D1EDA" w:rsidRPr="00C8152D">
        <w:rPr>
          <w:rFonts w:ascii="Times New Roman" w:hAnsi="Times New Roman" w:cs="Times New Roman"/>
        </w:rPr>
        <w:t>Il est manifeste que cet arrêt est resté lettre morte quant à son exécution à ce jour, ce qui est proprement injustifiable de la part d</w:t>
      </w:r>
      <w:r w:rsidR="00FE12A3" w:rsidRPr="00C8152D">
        <w:rPr>
          <w:rFonts w:ascii="Times New Roman" w:hAnsi="Times New Roman" w:cs="Times New Roman"/>
        </w:rPr>
        <w:t>’</w:t>
      </w:r>
      <w:r w:rsidR="002D1EDA" w:rsidRPr="00C8152D">
        <w:rPr>
          <w:rFonts w:ascii="Times New Roman" w:hAnsi="Times New Roman" w:cs="Times New Roman"/>
        </w:rPr>
        <w:t>un Etat moteur de la construction européenne comme l</w:t>
      </w:r>
      <w:r w:rsidR="00FE12A3" w:rsidRPr="00C8152D">
        <w:rPr>
          <w:rFonts w:ascii="Times New Roman" w:hAnsi="Times New Roman" w:cs="Times New Roman"/>
        </w:rPr>
        <w:t>’</w:t>
      </w:r>
      <w:r w:rsidR="002D1EDA" w:rsidRPr="00C8152D">
        <w:rPr>
          <w:rFonts w:ascii="Times New Roman" w:hAnsi="Times New Roman" w:cs="Times New Roman"/>
        </w:rPr>
        <w:t xml:space="preserve">est la Belgique.  La faute en incombe essentiellement au gouvernement </w:t>
      </w:r>
      <w:r w:rsidR="003335BB" w:rsidRPr="00C8152D">
        <w:rPr>
          <w:rFonts w:ascii="Times New Roman" w:hAnsi="Times New Roman" w:cs="Times New Roman"/>
        </w:rPr>
        <w:t xml:space="preserve">belge </w:t>
      </w:r>
      <w:r w:rsidR="003C074B" w:rsidRPr="00C8152D">
        <w:rPr>
          <w:rFonts w:ascii="Times New Roman" w:hAnsi="Times New Roman" w:cs="Times New Roman"/>
        </w:rPr>
        <w:t xml:space="preserve">de 1972, </w:t>
      </w:r>
      <w:r w:rsidR="003335BB" w:rsidRPr="00C8152D">
        <w:rPr>
          <w:rFonts w:ascii="Times New Roman" w:hAnsi="Times New Roman" w:cs="Times New Roman"/>
        </w:rPr>
        <w:t>du Premier ministre de l</w:t>
      </w:r>
      <w:r w:rsidR="00FE12A3" w:rsidRPr="00C8152D">
        <w:rPr>
          <w:rFonts w:ascii="Times New Roman" w:hAnsi="Times New Roman" w:cs="Times New Roman"/>
        </w:rPr>
        <w:t>’</w:t>
      </w:r>
      <w:r w:rsidR="003335BB" w:rsidRPr="00C8152D">
        <w:rPr>
          <w:rFonts w:ascii="Times New Roman" w:hAnsi="Times New Roman" w:cs="Times New Roman"/>
        </w:rPr>
        <w:t xml:space="preserve">époque Gaston </w:t>
      </w:r>
      <w:r w:rsidR="002D1EDA" w:rsidRPr="00C8152D">
        <w:rPr>
          <w:rFonts w:ascii="Times New Roman" w:hAnsi="Times New Roman" w:cs="Times New Roman"/>
        </w:rPr>
        <w:t>Eyskens</w:t>
      </w:r>
      <w:r w:rsidR="003C074B" w:rsidRPr="00C8152D">
        <w:rPr>
          <w:rFonts w:ascii="Times New Roman" w:hAnsi="Times New Roman" w:cs="Times New Roman"/>
        </w:rPr>
        <w:t>,</w:t>
      </w:r>
      <w:r w:rsidR="003C074B" w:rsidRPr="00C8152D">
        <w:rPr>
          <w:rFonts w:ascii="Times New Roman" w:hAnsi="Times New Roman" w:cs="Times New Roman"/>
          <w:b/>
        </w:rPr>
        <w:t xml:space="preserve"> </w:t>
      </w:r>
      <w:r w:rsidR="002D1EDA" w:rsidRPr="00C8152D">
        <w:rPr>
          <w:rFonts w:ascii="Times New Roman" w:hAnsi="Times New Roman" w:cs="Times New Roman"/>
        </w:rPr>
        <w:t>qui a prétendu devant le Comité des ministres du Conseil de l</w:t>
      </w:r>
      <w:r w:rsidR="00FE12A3" w:rsidRPr="00C8152D">
        <w:rPr>
          <w:rFonts w:ascii="Times New Roman" w:hAnsi="Times New Roman" w:cs="Times New Roman"/>
        </w:rPr>
        <w:t>’</w:t>
      </w:r>
      <w:r w:rsidR="002D1EDA" w:rsidRPr="00C8152D">
        <w:rPr>
          <w:rFonts w:ascii="Times New Roman" w:hAnsi="Times New Roman" w:cs="Times New Roman"/>
        </w:rPr>
        <w:t xml:space="preserve">Europe que les réformes institutionnelles du 24 décembre 1970 avaient résolu ce problème.  Dans son mémorandum, le gouvernement mentionnait : </w:t>
      </w:r>
      <w:r w:rsidR="002D1EDA" w:rsidRPr="00C8152D">
        <w:rPr>
          <w:rFonts w:ascii="Times New Roman" w:hAnsi="Times New Roman" w:cs="Times New Roman"/>
          <w:i/>
        </w:rPr>
        <w:t>« (</w:t>
      </w:r>
      <w:r w:rsidR="00AF46A1" w:rsidRPr="00C8152D">
        <w:rPr>
          <w:rFonts w:ascii="Times New Roman" w:hAnsi="Times New Roman" w:cs="Times New Roman"/>
          <w:i/>
        </w:rPr>
        <w:t>…</w:t>
      </w:r>
      <w:r w:rsidR="002D1EDA" w:rsidRPr="00C8152D">
        <w:rPr>
          <w:rFonts w:ascii="Times New Roman" w:hAnsi="Times New Roman" w:cs="Times New Roman"/>
          <w:i/>
        </w:rPr>
        <w:t>) C</w:t>
      </w:r>
      <w:r w:rsidR="00FE12A3" w:rsidRPr="00C8152D">
        <w:rPr>
          <w:rFonts w:ascii="Times New Roman" w:hAnsi="Times New Roman" w:cs="Times New Roman"/>
          <w:i/>
        </w:rPr>
        <w:t>’</w:t>
      </w:r>
      <w:r w:rsidR="002D1EDA" w:rsidRPr="00C8152D">
        <w:rPr>
          <w:rFonts w:ascii="Times New Roman" w:hAnsi="Times New Roman" w:cs="Times New Roman"/>
          <w:i/>
        </w:rPr>
        <w:t>est dans le cadre de cette adaptation fondamentale des institutions du pays que le parlement a résolu le problème soulevé par l</w:t>
      </w:r>
      <w:r w:rsidR="00FE12A3" w:rsidRPr="00C8152D">
        <w:rPr>
          <w:rFonts w:ascii="Times New Roman" w:hAnsi="Times New Roman" w:cs="Times New Roman"/>
          <w:i/>
        </w:rPr>
        <w:t>’</w:t>
      </w:r>
      <w:r w:rsidR="002D1EDA" w:rsidRPr="00C8152D">
        <w:rPr>
          <w:rFonts w:ascii="Times New Roman" w:hAnsi="Times New Roman" w:cs="Times New Roman"/>
          <w:i/>
        </w:rPr>
        <w:t>arrêt du 23 juillet 1968 de la Cour eur</w:t>
      </w:r>
      <w:r w:rsidR="00AB1641" w:rsidRPr="00C8152D">
        <w:rPr>
          <w:rFonts w:ascii="Times New Roman" w:hAnsi="Times New Roman" w:cs="Times New Roman"/>
          <w:i/>
        </w:rPr>
        <w:t>opéenne des droits de l</w:t>
      </w:r>
      <w:r w:rsidR="00FE12A3" w:rsidRPr="00C8152D">
        <w:rPr>
          <w:rFonts w:ascii="Times New Roman" w:hAnsi="Times New Roman" w:cs="Times New Roman"/>
          <w:i/>
        </w:rPr>
        <w:t>’</w:t>
      </w:r>
      <w:r w:rsidR="00AB1641" w:rsidRPr="00C8152D">
        <w:rPr>
          <w:rFonts w:ascii="Times New Roman" w:hAnsi="Times New Roman" w:cs="Times New Roman"/>
          <w:i/>
        </w:rPr>
        <w:t xml:space="preserve">homme. </w:t>
      </w:r>
      <w:r w:rsidR="002D1EDA" w:rsidRPr="00C8152D">
        <w:rPr>
          <w:rFonts w:ascii="Times New Roman" w:hAnsi="Times New Roman" w:cs="Times New Roman"/>
          <w:i/>
        </w:rPr>
        <w:t>Par la volonté expresse du législateur, les six communes périphériques visées par cet arrêt font partie intégrante de la région linguistique néerlandaise.  Dans ces conditions, eu égard au but d</w:t>
      </w:r>
      <w:r w:rsidR="00FE12A3" w:rsidRPr="00C8152D">
        <w:rPr>
          <w:rFonts w:ascii="Times New Roman" w:hAnsi="Times New Roman" w:cs="Times New Roman"/>
          <w:i/>
        </w:rPr>
        <w:t>’</w:t>
      </w:r>
      <w:r w:rsidR="002D1EDA" w:rsidRPr="00C8152D">
        <w:rPr>
          <w:rFonts w:ascii="Times New Roman" w:hAnsi="Times New Roman" w:cs="Times New Roman"/>
          <w:i/>
        </w:rPr>
        <w:t>intérêt général poursuivi, qui est de favoriser l</w:t>
      </w:r>
      <w:r w:rsidR="00FE12A3" w:rsidRPr="00C8152D">
        <w:rPr>
          <w:rFonts w:ascii="Times New Roman" w:hAnsi="Times New Roman" w:cs="Times New Roman"/>
          <w:i/>
        </w:rPr>
        <w:t>’</w:t>
      </w:r>
      <w:r w:rsidR="002D1EDA" w:rsidRPr="00C8152D">
        <w:rPr>
          <w:rFonts w:ascii="Times New Roman" w:hAnsi="Times New Roman" w:cs="Times New Roman"/>
          <w:i/>
        </w:rPr>
        <w:t>homogénéité culturelle des régions linguistiques, il est légitime que l</w:t>
      </w:r>
      <w:r w:rsidR="00FE12A3" w:rsidRPr="00C8152D">
        <w:rPr>
          <w:rFonts w:ascii="Times New Roman" w:hAnsi="Times New Roman" w:cs="Times New Roman"/>
          <w:i/>
        </w:rPr>
        <w:t>’</w:t>
      </w:r>
      <w:r w:rsidR="002D1EDA" w:rsidRPr="00C8152D">
        <w:rPr>
          <w:rFonts w:ascii="Times New Roman" w:hAnsi="Times New Roman" w:cs="Times New Roman"/>
          <w:i/>
        </w:rPr>
        <w:t>enseignement organisé en français dans ces communes soit réservé aux enfants francophones qui y résident avec leurs parents. La discrimination sur le seul fondement de la résidence, décelée par la Cour européenne, a ainsi disparu avec la modification de la Constitution et de la législation (ndl</w:t>
      </w:r>
      <w:r w:rsidR="00AF46A1" w:rsidRPr="00C8152D">
        <w:rPr>
          <w:rFonts w:ascii="Times New Roman" w:hAnsi="Times New Roman" w:cs="Times New Roman"/>
          <w:i/>
        </w:rPr>
        <w:t>r : la loi du 23 décembre 1970)</w:t>
      </w:r>
      <w:r w:rsidR="002D1EDA" w:rsidRPr="00C8152D">
        <w:rPr>
          <w:rFonts w:ascii="Times New Roman" w:hAnsi="Times New Roman" w:cs="Times New Roman"/>
          <w:i/>
        </w:rPr>
        <w:t> »</w:t>
      </w:r>
      <w:r w:rsidR="00AF46A1" w:rsidRPr="00C8152D">
        <w:rPr>
          <w:rFonts w:ascii="Times New Roman" w:hAnsi="Times New Roman" w:cs="Times New Roman"/>
          <w:i/>
        </w:rPr>
        <w:t>.</w:t>
      </w:r>
    </w:p>
    <w:p w14:paraId="19523C71" w14:textId="5E875EA2" w:rsidR="002D1EDA" w:rsidRPr="00C8152D" w:rsidRDefault="00AF46A1" w:rsidP="002D1EDA">
      <w:pPr>
        <w:jc w:val="both"/>
        <w:rPr>
          <w:rFonts w:ascii="Times New Roman" w:hAnsi="Times New Roman" w:cs="Times New Roman"/>
        </w:rPr>
      </w:pPr>
      <w:r w:rsidRPr="00C8152D">
        <w:rPr>
          <w:rFonts w:ascii="Times New Roman" w:hAnsi="Times New Roman" w:cs="Times New Roman"/>
        </w:rPr>
        <w:t>2</w:t>
      </w:r>
      <w:r w:rsidR="00BA456A" w:rsidRPr="00C8152D">
        <w:rPr>
          <w:rFonts w:ascii="Times New Roman" w:hAnsi="Times New Roman" w:cs="Times New Roman"/>
        </w:rPr>
        <w:t>3</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Or, il n</w:t>
      </w:r>
      <w:r w:rsidR="00FE12A3" w:rsidRPr="00C8152D">
        <w:rPr>
          <w:rFonts w:ascii="Times New Roman" w:hAnsi="Times New Roman" w:cs="Times New Roman"/>
        </w:rPr>
        <w:t>’</w:t>
      </w:r>
      <w:r w:rsidR="002D1EDA" w:rsidRPr="00C8152D">
        <w:rPr>
          <w:rFonts w:ascii="Times New Roman" w:hAnsi="Times New Roman" w:cs="Times New Roman"/>
        </w:rPr>
        <w:t>en est rien, car aucune mesure n</w:t>
      </w:r>
      <w:r w:rsidR="00FE12A3" w:rsidRPr="00C8152D">
        <w:rPr>
          <w:rFonts w:ascii="Times New Roman" w:hAnsi="Times New Roman" w:cs="Times New Roman"/>
        </w:rPr>
        <w:t>’</w:t>
      </w:r>
      <w:r w:rsidR="002D1EDA" w:rsidRPr="00C8152D">
        <w:rPr>
          <w:rFonts w:ascii="Times New Roman" w:hAnsi="Times New Roman" w:cs="Times New Roman"/>
        </w:rPr>
        <w:t>a été prise pour mettre fin à la violation constatée par la Cour, d</w:t>
      </w:r>
      <w:r w:rsidR="00FE12A3" w:rsidRPr="00C8152D">
        <w:rPr>
          <w:rFonts w:ascii="Times New Roman" w:hAnsi="Times New Roman" w:cs="Times New Roman"/>
        </w:rPr>
        <w:t>’</w:t>
      </w:r>
      <w:r w:rsidR="002D1EDA" w:rsidRPr="00C8152D">
        <w:rPr>
          <w:rFonts w:ascii="Times New Roman" w:hAnsi="Times New Roman" w:cs="Times New Roman"/>
        </w:rPr>
        <w:t>autant que le mémorandum tend à justifier le système découlant de la disposition qui a précisément été considérée comme contraire à l</w:t>
      </w:r>
      <w:r w:rsidR="00FE12A3" w:rsidRPr="00C8152D">
        <w:rPr>
          <w:rFonts w:ascii="Times New Roman" w:hAnsi="Times New Roman" w:cs="Times New Roman"/>
        </w:rPr>
        <w:t>’</w:t>
      </w:r>
      <w:r w:rsidR="002D1EDA" w:rsidRPr="00C8152D">
        <w:rPr>
          <w:rFonts w:ascii="Times New Roman" w:hAnsi="Times New Roman" w:cs="Times New Roman"/>
        </w:rPr>
        <w:t>article 14 de la Convention et à l</w:t>
      </w:r>
      <w:r w:rsidR="00FE12A3" w:rsidRPr="00C8152D">
        <w:rPr>
          <w:rFonts w:ascii="Times New Roman" w:hAnsi="Times New Roman" w:cs="Times New Roman"/>
        </w:rPr>
        <w:t>’</w:t>
      </w:r>
      <w:r w:rsidR="002D1EDA" w:rsidRPr="00C8152D">
        <w:rPr>
          <w:rFonts w:ascii="Times New Roman" w:hAnsi="Times New Roman" w:cs="Times New Roman"/>
        </w:rPr>
        <w:t>article 2 du Protocole additionnel.</w:t>
      </w:r>
    </w:p>
    <w:p w14:paraId="02E575B9" w14:textId="50F41B03" w:rsidR="002D1EDA" w:rsidRPr="00C8152D" w:rsidRDefault="00AF46A1" w:rsidP="002D1EDA">
      <w:pPr>
        <w:jc w:val="both"/>
        <w:rPr>
          <w:rFonts w:ascii="Times New Roman" w:hAnsi="Times New Roman" w:cs="Times New Roman"/>
        </w:rPr>
      </w:pPr>
      <w:r w:rsidRPr="00C8152D">
        <w:rPr>
          <w:rFonts w:ascii="Times New Roman" w:hAnsi="Times New Roman" w:cs="Times New Roman"/>
        </w:rPr>
        <w:t>2</w:t>
      </w:r>
      <w:r w:rsidR="00BA456A" w:rsidRPr="00C8152D">
        <w:rPr>
          <w:rFonts w:ascii="Times New Roman" w:hAnsi="Times New Roman" w:cs="Times New Roman"/>
        </w:rPr>
        <w:t>4</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A cet égard, il app</w:t>
      </w:r>
      <w:r w:rsidR="00C74CD1" w:rsidRPr="00C8152D">
        <w:rPr>
          <w:rFonts w:ascii="Times New Roman" w:hAnsi="Times New Roman" w:cs="Times New Roman"/>
        </w:rPr>
        <w:t>arait</w:t>
      </w:r>
      <w:r w:rsidR="002D1EDA" w:rsidRPr="00C8152D">
        <w:rPr>
          <w:rFonts w:ascii="Times New Roman" w:hAnsi="Times New Roman" w:cs="Times New Roman"/>
        </w:rPr>
        <w:t xml:space="preserve"> que le fait d</w:t>
      </w:r>
      <w:r w:rsidR="00FE12A3" w:rsidRPr="00C8152D">
        <w:rPr>
          <w:rFonts w:ascii="Times New Roman" w:hAnsi="Times New Roman" w:cs="Times New Roman"/>
        </w:rPr>
        <w:t>’</w:t>
      </w:r>
      <w:r w:rsidR="002D1EDA" w:rsidRPr="00C8152D">
        <w:rPr>
          <w:rFonts w:ascii="Times New Roman" w:hAnsi="Times New Roman" w:cs="Times New Roman"/>
        </w:rPr>
        <w:t>avoir rattaché les six communes périphériques à la région linguistique néerlandaise par la loi du 23 décembre 1970 n</w:t>
      </w:r>
      <w:r w:rsidR="00FE12A3" w:rsidRPr="00C8152D">
        <w:rPr>
          <w:rFonts w:ascii="Times New Roman" w:hAnsi="Times New Roman" w:cs="Times New Roman"/>
        </w:rPr>
        <w:t>’</w:t>
      </w:r>
      <w:r w:rsidR="002D1EDA" w:rsidRPr="00C8152D">
        <w:rPr>
          <w:rFonts w:ascii="Times New Roman" w:hAnsi="Times New Roman" w:cs="Times New Roman"/>
        </w:rPr>
        <w:t>a nullement entraîné la disparition de la discrimination fondée sur la seule résidence, dès lors qu</w:t>
      </w:r>
      <w:r w:rsidR="00FE12A3" w:rsidRPr="00C8152D">
        <w:rPr>
          <w:rFonts w:ascii="Times New Roman" w:hAnsi="Times New Roman" w:cs="Times New Roman"/>
        </w:rPr>
        <w:t>’</w:t>
      </w:r>
      <w:r w:rsidR="002D1EDA" w:rsidRPr="00C8152D">
        <w:rPr>
          <w:rFonts w:ascii="Times New Roman" w:hAnsi="Times New Roman" w:cs="Times New Roman"/>
        </w:rPr>
        <w:t>il est constant encore aujourd</w:t>
      </w:r>
      <w:r w:rsidR="00FE12A3" w:rsidRPr="00C8152D">
        <w:rPr>
          <w:rFonts w:ascii="Times New Roman" w:hAnsi="Times New Roman" w:cs="Times New Roman"/>
        </w:rPr>
        <w:t>’</w:t>
      </w:r>
      <w:r w:rsidR="002D1EDA" w:rsidRPr="00C8152D">
        <w:rPr>
          <w:rFonts w:ascii="Times New Roman" w:hAnsi="Times New Roman" w:cs="Times New Roman"/>
        </w:rPr>
        <w:t>hui que c</w:t>
      </w:r>
      <w:r w:rsidR="00FE12A3" w:rsidRPr="00C8152D">
        <w:rPr>
          <w:rFonts w:ascii="Times New Roman" w:hAnsi="Times New Roman" w:cs="Times New Roman"/>
        </w:rPr>
        <w:t>’</w:t>
      </w:r>
      <w:r w:rsidR="002D1EDA" w:rsidRPr="00C8152D">
        <w:rPr>
          <w:rFonts w:ascii="Times New Roman" w:hAnsi="Times New Roman" w:cs="Times New Roman"/>
        </w:rPr>
        <w:t>est le seul fait pour le chef de famille de ne pas avoir sa résidence dans l</w:t>
      </w:r>
      <w:r w:rsidR="00FE12A3" w:rsidRPr="00C8152D">
        <w:rPr>
          <w:rFonts w:ascii="Times New Roman" w:hAnsi="Times New Roman" w:cs="Times New Roman"/>
        </w:rPr>
        <w:t>’</w:t>
      </w:r>
      <w:r w:rsidR="002D1EDA" w:rsidRPr="00C8152D">
        <w:rPr>
          <w:rFonts w:ascii="Times New Roman" w:hAnsi="Times New Roman" w:cs="Times New Roman"/>
        </w:rPr>
        <w:t>une des six communes périphériques qui empêche un enfant de fréquenter les établissements d</w:t>
      </w:r>
      <w:r w:rsidR="00FE12A3" w:rsidRPr="00C8152D">
        <w:rPr>
          <w:rFonts w:ascii="Times New Roman" w:hAnsi="Times New Roman" w:cs="Times New Roman"/>
        </w:rPr>
        <w:t>’</w:t>
      </w:r>
      <w:r w:rsidR="002D1EDA" w:rsidRPr="00C8152D">
        <w:rPr>
          <w:rFonts w:ascii="Times New Roman" w:hAnsi="Times New Roman" w:cs="Times New Roman"/>
        </w:rPr>
        <w:t>enseignement de langue française qui y sont situés.</w:t>
      </w:r>
    </w:p>
    <w:p w14:paraId="37E1F64D" w14:textId="53BA34CC" w:rsidR="002D1EDA" w:rsidRPr="00C8152D" w:rsidRDefault="00AF46A1" w:rsidP="002D1EDA">
      <w:pPr>
        <w:jc w:val="both"/>
        <w:rPr>
          <w:rFonts w:ascii="Times New Roman" w:hAnsi="Times New Roman" w:cs="Times New Roman"/>
        </w:rPr>
      </w:pPr>
      <w:r w:rsidRPr="00C8152D">
        <w:rPr>
          <w:rFonts w:ascii="Times New Roman" w:hAnsi="Times New Roman" w:cs="Times New Roman"/>
        </w:rPr>
        <w:t>2</w:t>
      </w:r>
      <w:r w:rsidR="00BA456A" w:rsidRPr="00C8152D">
        <w:rPr>
          <w:rFonts w:ascii="Times New Roman" w:hAnsi="Times New Roman" w:cs="Times New Roman"/>
        </w:rPr>
        <w:t>5</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Les rapports Columberg et Nabholz-Haidegger relatifs à la situation des Francophones de la périphérie présentés respectivement en 1998 et 2002 devant l</w:t>
      </w:r>
      <w:r w:rsidR="00FE12A3" w:rsidRPr="00C8152D">
        <w:rPr>
          <w:rFonts w:ascii="Times New Roman" w:hAnsi="Times New Roman" w:cs="Times New Roman"/>
        </w:rPr>
        <w:t>’</w:t>
      </w:r>
      <w:r w:rsidR="002D1EDA" w:rsidRPr="00C8152D">
        <w:rPr>
          <w:rFonts w:ascii="Times New Roman" w:hAnsi="Times New Roman" w:cs="Times New Roman"/>
        </w:rPr>
        <w:t>Assemblée parlementaire du Conseil de l</w:t>
      </w:r>
      <w:r w:rsidR="00FE12A3" w:rsidRPr="00C8152D">
        <w:rPr>
          <w:rFonts w:ascii="Times New Roman" w:hAnsi="Times New Roman" w:cs="Times New Roman"/>
        </w:rPr>
        <w:t>’</w:t>
      </w:r>
      <w:r w:rsidR="002D1EDA" w:rsidRPr="00C8152D">
        <w:rPr>
          <w:rFonts w:ascii="Times New Roman" w:hAnsi="Times New Roman" w:cs="Times New Roman"/>
        </w:rPr>
        <w:t>Europe, ont ainsi mis en évidence la no</w:t>
      </w:r>
      <w:r w:rsidR="003335BB" w:rsidRPr="00C8152D">
        <w:rPr>
          <w:rFonts w:ascii="Times New Roman" w:hAnsi="Times New Roman" w:cs="Times New Roman"/>
        </w:rPr>
        <w:t>n-</w:t>
      </w:r>
      <w:r w:rsidR="002D1EDA" w:rsidRPr="00C8152D">
        <w:rPr>
          <w:rFonts w:ascii="Times New Roman" w:hAnsi="Times New Roman" w:cs="Times New Roman"/>
        </w:rPr>
        <w:t>exécution de cet arrêt par les autorités belges.</w:t>
      </w:r>
    </w:p>
    <w:p w14:paraId="72B2B560" w14:textId="3A70BD8F" w:rsidR="002D1EDA" w:rsidRPr="00C8152D" w:rsidRDefault="00AF46A1" w:rsidP="002D1EDA">
      <w:pPr>
        <w:jc w:val="both"/>
        <w:rPr>
          <w:rFonts w:ascii="Times New Roman" w:hAnsi="Times New Roman" w:cs="Times New Roman"/>
        </w:rPr>
      </w:pPr>
      <w:r w:rsidRPr="00C8152D">
        <w:rPr>
          <w:rFonts w:ascii="Times New Roman" w:hAnsi="Times New Roman" w:cs="Times New Roman"/>
        </w:rPr>
        <w:t>2</w:t>
      </w:r>
      <w:r w:rsidR="00BA456A" w:rsidRPr="00C8152D">
        <w:rPr>
          <w:rFonts w:ascii="Times New Roman" w:hAnsi="Times New Roman" w:cs="Times New Roman"/>
        </w:rPr>
        <w:t>6</w:t>
      </w:r>
      <w:r w:rsidR="004F5691" w:rsidRPr="00C8152D">
        <w:rPr>
          <w:rFonts w:ascii="Times New Roman" w:hAnsi="Times New Roman" w:cs="Times New Roman"/>
        </w:rPr>
        <w:t>.</w:t>
      </w:r>
      <w:r w:rsidR="004F5691" w:rsidRPr="00C8152D">
        <w:rPr>
          <w:rFonts w:ascii="Times New Roman" w:hAnsi="Times New Roman" w:cs="Times New Roman"/>
        </w:rPr>
        <w:tab/>
      </w:r>
      <w:r w:rsidR="002D1EDA" w:rsidRPr="00C8152D">
        <w:rPr>
          <w:rFonts w:ascii="Times New Roman" w:hAnsi="Times New Roman" w:cs="Times New Roman"/>
        </w:rPr>
        <w:t>L</w:t>
      </w:r>
      <w:r w:rsidR="00FE12A3" w:rsidRPr="00C8152D">
        <w:rPr>
          <w:rFonts w:ascii="Times New Roman" w:hAnsi="Times New Roman" w:cs="Times New Roman"/>
        </w:rPr>
        <w:t>’</w:t>
      </w:r>
      <w:r w:rsidR="002D1EDA" w:rsidRPr="00C8152D">
        <w:rPr>
          <w:rFonts w:ascii="Times New Roman" w:hAnsi="Times New Roman" w:cs="Times New Roman"/>
        </w:rPr>
        <w:t>Assemblée parlementaire du Conseil de l</w:t>
      </w:r>
      <w:r w:rsidR="00FE12A3" w:rsidRPr="00C8152D">
        <w:rPr>
          <w:rFonts w:ascii="Times New Roman" w:hAnsi="Times New Roman" w:cs="Times New Roman"/>
        </w:rPr>
        <w:t>’</w:t>
      </w:r>
      <w:r w:rsidR="002D1EDA" w:rsidRPr="00C8152D">
        <w:rPr>
          <w:rFonts w:ascii="Times New Roman" w:hAnsi="Times New Roman" w:cs="Times New Roman"/>
        </w:rPr>
        <w:t>Europe</w:t>
      </w:r>
      <w:r w:rsidR="00C74CD1" w:rsidRPr="00C8152D">
        <w:rPr>
          <w:rFonts w:ascii="Times New Roman" w:hAnsi="Times New Roman" w:cs="Times New Roman"/>
        </w:rPr>
        <w:t xml:space="preserve">, </w:t>
      </w:r>
      <w:r w:rsidR="002D1EDA" w:rsidRPr="00C8152D">
        <w:rPr>
          <w:rFonts w:ascii="Times New Roman" w:hAnsi="Times New Roman" w:cs="Times New Roman"/>
        </w:rPr>
        <w:t>le 26 septembre 2002</w:t>
      </w:r>
      <w:r w:rsidR="00C74CD1" w:rsidRPr="00C8152D">
        <w:rPr>
          <w:rFonts w:ascii="Times New Roman" w:hAnsi="Times New Roman" w:cs="Times New Roman"/>
        </w:rPr>
        <w:t>,</w:t>
      </w:r>
      <w:r w:rsidR="002D1EDA" w:rsidRPr="00C8152D">
        <w:rPr>
          <w:rFonts w:ascii="Times New Roman" w:hAnsi="Times New Roman" w:cs="Times New Roman"/>
        </w:rPr>
        <w:t xml:space="preserve"> a rappelé que la condition de résidence pour pouvoir bénéficier de l</w:t>
      </w:r>
      <w:r w:rsidR="00FE12A3" w:rsidRPr="00C8152D">
        <w:rPr>
          <w:rFonts w:ascii="Times New Roman" w:hAnsi="Times New Roman" w:cs="Times New Roman"/>
        </w:rPr>
        <w:t>’</w:t>
      </w:r>
      <w:r w:rsidRPr="00C8152D">
        <w:rPr>
          <w:rFonts w:ascii="Times New Roman" w:hAnsi="Times New Roman" w:cs="Times New Roman"/>
        </w:rPr>
        <w:t>enseignement francophone</w:t>
      </w:r>
      <w:r w:rsidR="002D1EDA" w:rsidRPr="00C8152D">
        <w:rPr>
          <w:rFonts w:ascii="Times New Roman" w:hAnsi="Times New Roman" w:cs="Times New Roman"/>
        </w:rPr>
        <w:t>, condition expressément condamnée par l</w:t>
      </w:r>
      <w:r w:rsidR="00FE12A3" w:rsidRPr="00C8152D">
        <w:rPr>
          <w:rFonts w:ascii="Times New Roman" w:hAnsi="Times New Roman" w:cs="Times New Roman"/>
        </w:rPr>
        <w:t>’</w:t>
      </w:r>
      <w:r w:rsidR="002D1EDA" w:rsidRPr="00C8152D">
        <w:rPr>
          <w:rFonts w:ascii="Times New Roman" w:hAnsi="Times New Roman" w:cs="Times New Roman"/>
        </w:rPr>
        <w:t>arrêt de 1968, était discriminatoire.</w:t>
      </w:r>
    </w:p>
    <w:p w14:paraId="4CE506B4" w14:textId="049B3F96" w:rsidR="002D1EDA" w:rsidRPr="00C8152D" w:rsidRDefault="004F5691" w:rsidP="002D1EDA">
      <w:pPr>
        <w:jc w:val="both"/>
        <w:rPr>
          <w:rFonts w:ascii="Times New Roman" w:hAnsi="Times New Roman" w:cs="Times New Roman"/>
        </w:rPr>
      </w:pPr>
      <w:r w:rsidRPr="00C8152D">
        <w:rPr>
          <w:rFonts w:ascii="Times New Roman" w:hAnsi="Times New Roman" w:cs="Times New Roman"/>
        </w:rPr>
        <w:t>2</w:t>
      </w:r>
      <w:r w:rsidR="00BA456A" w:rsidRPr="00C8152D">
        <w:rPr>
          <w:rFonts w:ascii="Times New Roman" w:hAnsi="Times New Roman" w:cs="Times New Roman"/>
        </w:rPr>
        <w:t>7</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 xml:space="preserve">Elle a ainsi appelé </w:t>
      </w:r>
      <w:r w:rsidR="002D1EDA" w:rsidRPr="00C8152D">
        <w:rPr>
          <w:rFonts w:ascii="Times New Roman" w:hAnsi="Times New Roman" w:cs="Times New Roman"/>
          <w:i/>
        </w:rPr>
        <w:t>« le Royaume de Belgique à mettre en œuvre pleinement, sans plus tarder, l</w:t>
      </w:r>
      <w:r w:rsidR="00FE12A3" w:rsidRPr="00C8152D">
        <w:rPr>
          <w:rFonts w:ascii="Times New Roman" w:hAnsi="Times New Roman" w:cs="Times New Roman"/>
          <w:i/>
        </w:rPr>
        <w:t>’</w:t>
      </w:r>
      <w:r w:rsidR="002D1EDA" w:rsidRPr="00C8152D">
        <w:rPr>
          <w:rFonts w:ascii="Times New Roman" w:hAnsi="Times New Roman" w:cs="Times New Roman"/>
          <w:i/>
        </w:rPr>
        <w:t>arrêt de la Cour européenne des Droits de l</w:t>
      </w:r>
      <w:r w:rsidR="00FE12A3" w:rsidRPr="00C8152D">
        <w:rPr>
          <w:rFonts w:ascii="Times New Roman" w:hAnsi="Times New Roman" w:cs="Times New Roman"/>
          <w:i/>
        </w:rPr>
        <w:t>’</w:t>
      </w:r>
      <w:r w:rsidR="002D1EDA" w:rsidRPr="00C8152D">
        <w:rPr>
          <w:rFonts w:ascii="Times New Roman" w:hAnsi="Times New Roman" w:cs="Times New Roman"/>
          <w:i/>
        </w:rPr>
        <w:t>Homme rendu le 23 juillet 1968, selon lequel, entre autres, les enfants de parents qui ne résident pas dans les six municipalités de la périphérie bruxelloise à facilités linguistiques doivent néanmoins être autorisés à aller dans les écoles fran</w:t>
      </w:r>
      <w:r w:rsidRPr="00C8152D">
        <w:rPr>
          <w:rFonts w:ascii="Times New Roman" w:hAnsi="Times New Roman" w:cs="Times New Roman"/>
          <w:i/>
        </w:rPr>
        <w:t>cophones de ces municipalités »</w:t>
      </w:r>
      <w:r w:rsidR="002D1EDA" w:rsidRPr="00C8152D">
        <w:rPr>
          <w:rFonts w:ascii="Times New Roman" w:hAnsi="Times New Roman" w:cs="Times New Roman"/>
        </w:rPr>
        <w:t>.</w:t>
      </w:r>
    </w:p>
    <w:p w14:paraId="093F17B6" w14:textId="009A193A" w:rsidR="002D1EDA" w:rsidRPr="00C8152D" w:rsidRDefault="004F5691" w:rsidP="002D1EDA">
      <w:pPr>
        <w:jc w:val="both"/>
        <w:rPr>
          <w:rFonts w:ascii="Times New Roman" w:hAnsi="Times New Roman" w:cs="Times New Roman"/>
        </w:rPr>
      </w:pPr>
      <w:r w:rsidRPr="00C8152D">
        <w:rPr>
          <w:rFonts w:ascii="Times New Roman" w:hAnsi="Times New Roman" w:cs="Times New Roman"/>
        </w:rPr>
        <w:t>2</w:t>
      </w:r>
      <w:r w:rsidR="00BA456A" w:rsidRPr="00C8152D">
        <w:rPr>
          <w:rFonts w:ascii="Times New Roman" w:hAnsi="Times New Roman" w:cs="Times New Roman"/>
        </w:rPr>
        <w:t>8</w:t>
      </w:r>
      <w:r w:rsidRPr="00C8152D">
        <w:rPr>
          <w:rFonts w:ascii="Times New Roman" w:hAnsi="Times New Roman" w:cs="Times New Roman"/>
        </w:rPr>
        <w:t>.</w:t>
      </w:r>
      <w:r w:rsidRPr="00C8152D">
        <w:rPr>
          <w:rFonts w:ascii="Times New Roman" w:hAnsi="Times New Roman" w:cs="Times New Roman"/>
        </w:rPr>
        <w:tab/>
      </w:r>
      <w:r w:rsidR="002D1EDA" w:rsidRPr="00C8152D">
        <w:rPr>
          <w:rFonts w:ascii="Times New Roman" w:hAnsi="Times New Roman" w:cs="Times New Roman"/>
        </w:rPr>
        <w:t xml:space="preserve">Plus de cinquante après, un nouveau dossier est pendant devant la Cour </w:t>
      </w:r>
      <w:r w:rsidR="00C74CD1" w:rsidRPr="00C8152D">
        <w:rPr>
          <w:rFonts w:ascii="Times New Roman" w:hAnsi="Times New Roman" w:cs="Times New Roman"/>
        </w:rPr>
        <w:t>e</w:t>
      </w:r>
      <w:r w:rsidR="002D1EDA" w:rsidRPr="00C8152D">
        <w:rPr>
          <w:rFonts w:ascii="Times New Roman" w:hAnsi="Times New Roman" w:cs="Times New Roman"/>
        </w:rPr>
        <w:t>uropéenne des droits de l</w:t>
      </w:r>
      <w:r w:rsidR="00FE12A3" w:rsidRPr="00C8152D">
        <w:rPr>
          <w:rFonts w:ascii="Times New Roman" w:hAnsi="Times New Roman" w:cs="Times New Roman"/>
        </w:rPr>
        <w:t>’</w:t>
      </w:r>
      <w:r w:rsidR="002D1EDA" w:rsidRPr="00C8152D">
        <w:rPr>
          <w:rFonts w:ascii="Times New Roman" w:hAnsi="Times New Roman" w:cs="Times New Roman"/>
        </w:rPr>
        <w:t>homme pour</w:t>
      </w:r>
      <w:r w:rsidR="00C74CD1" w:rsidRPr="00C8152D">
        <w:rPr>
          <w:rFonts w:ascii="Times New Roman" w:hAnsi="Times New Roman" w:cs="Times New Roman"/>
        </w:rPr>
        <w:t>,</w:t>
      </w:r>
      <w:r w:rsidR="002D1EDA" w:rsidRPr="00C8152D">
        <w:rPr>
          <w:rFonts w:ascii="Times New Roman" w:hAnsi="Times New Roman" w:cs="Times New Roman"/>
        </w:rPr>
        <w:t xml:space="preserve"> espérons-le</w:t>
      </w:r>
      <w:r w:rsidR="00C74CD1" w:rsidRPr="00C8152D">
        <w:rPr>
          <w:rFonts w:ascii="Times New Roman" w:hAnsi="Times New Roman" w:cs="Times New Roman"/>
        </w:rPr>
        <w:t>,</w:t>
      </w:r>
      <w:r w:rsidR="002D1EDA" w:rsidRPr="00C8152D">
        <w:rPr>
          <w:rFonts w:ascii="Times New Roman" w:hAnsi="Times New Roman" w:cs="Times New Roman"/>
        </w:rPr>
        <w:t xml:space="preserve"> confirmer cette jurisprudence et forcer l</w:t>
      </w:r>
      <w:r w:rsidR="00FE12A3" w:rsidRPr="00C8152D">
        <w:rPr>
          <w:rFonts w:ascii="Times New Roman" w:hAnsi="Times New Roman" w:cs="Times New Roman"/>
        </w:rPr>
        <w:t>’</w:t>
      </w:r>
      <w:r w:rsidR="002D1EDA" w:rsidRPr="00C8152D">
        <w:rPr>
          <w:rFonts w:ascii="Times New Roman" w:hAnsi="Times New Roman" w:cs="Times New Roman"/>
        </w:rPr>
        <w:t>Etat belge à modifier la législation.</w:t>
      </w:r>
    </w:p>
    <w:p w14:paraId="05A769D3" w14:textId="1DC76062" w:rsidR="00FA2DD5" w:rsidRPr="00C8152D" w:rsidRDefault="009A6031" w:rsidP="009A6031">
      <w:pPr>
        <w:jc w:val="center"/>
        <w:rPr>
          <w:rFonts w:ascii="Times New Roman" w:hAnsi="Times New Roman" w:cs="Times New Roman"/>
        </w:rPr>
      </w:pPr>
      <w:r w:rsidRPr="00C8152D">
        <w:rPr>
          <w:rFonts w:ascii="Times New Roman" w:hAnsi="Times New Roman" w:cs="Times New Roman"/>
        </w:rPr>
        <w:t>- - -</w:t>
      </w:r>
    </w:p>
    <w:p w14:paraId="0293890A" w14:textId="761FEE39" w:rsidR="00FA2DD5" w:rsidRPr="00C8152D" w:rsidRDefault="00EC4319" w:rsidP="002D1EDA">
      <w:pPr>
        <w:jc w:val="both"/>
        <w:rPr>
          <w:rFonts w:ascii="Times New Roman" w:hAnsi="Times New Roman" w:cs="Times New Roman"/>
        </w:rPr>
      </w:pPr>
      <w:r w:rsidRPr="00C8152D">
        <w:rPr>
          <w:rFonts w:ascii="Times New Roman" w:hAnsi="Times New Roman" w:cs="Times New Roman"/>
        </w:rPr>
        <w:t>29</w:t>
      </w:r>
      <w:r w:rsidR="00D501AC" w:rsidRPr="00C8152D">
        <w:rPr>
          <w:rFonts w:ascii="Times New Roman" w:hAnsi="Times New Roman" w:cs="Times New Roman"/>
        </w:rPr>
        <w:t>.</w:t>
      </w:r>
      <w:r w:rsidRPr="00C8152D">
        <w:rPr>
          <w:rFonts w:ascii="Times New Roman" w:hAnsi="Times New Roman" w:cs="Times New Roman"/>
        </w:rPr>
        <w:tab/>
      </w:r>
      <w:r w:rsidR="00FA2DD5" w:rsidRPr="00C8152D">
        <w:rPr>
          <w:rFonts w:ascii="Times New Roman" w:hAnsi="Times New Roman" w:cs="Times New Roman"/>
        </w:rPr>
        <w:t>En conclusion, l</w:t>
      </w:r>
      <w:r w:rsidR="00FE12A3" w:rsidRPr="00C8152D">
        <w:rPr>
          <w:rFonts w:ascii="Times New Roman" w:hAnsi="Times New Roman" w:cs="Times New Roman"/>
        </w:rPr>
        <w:t>’</w:t>
      </w:r>
      <w:r w:rsidR="00FA2DD5" w:rsidRPr="00C8152D">
        <w:rPr>
          <w:rFonts w:ascii="Times New Roman" w:hAnsi="Times New Roman" w:cs="Times New Roman"/>
        </w:rPr>
        <w:t>APFF et l</w:t>
      </w:r>
      <w:r w:rsidR="00FE12A3" w:rsidRPr="00C8152D">
        <w:rPr>
          <w:rFonts w:ascii="Times New Roman" w:hAnsi="Times New Roman" w:cs="Times New Roman"/>
        </w:rPr>
        <w:t>’</w:t>
      </w:r>
      <w:r w:rsidR="00FA2DD5" w:rsidRPr="00C8152D">
        <w:rPr>
          <w:rFonts w:ascii="Times New Roman" w:hAnsi="Times New Roman" w:cs="Times New Roman"/>
        </w:rPr>
        <w:t>ADHUM recommandent</w:t>
      </w:r>
      <w:r w:rsidR="004048BD" w:rsidRPr="00C8152D">
        <w:rPr>
          <w:rFonts w:ascii="Times New Roman" w:hAnsi="Times New Roman" w:cs="Times New Roman"/>
        </w:rPr>
        <w:t xml:space="preserve"> à l</w:t>
      </w:r>
      <w:r w:rsidR="00FE12A3" w:rsidRPr="00C8152D">
        <w:rPr>
          <w:rFonts w:ascii="Times New Roman" w:hAnsi="Times New Roman" w:cs="Times New Roman"/>
        </w:rPr>
        <w:t>’</w:t>
      </w:r>
      <w:r w:rsidR="004048BD" w:rsidRPr="00C8152D">
        <w:rPr>
          <w:rFonts w:ascii="Times New Roman" w:hAnsi="Times New Roman" w:cs="Times New Roman"/>
        </w:rPr>
        <w:t>Etat belge :</w:t>
      </w:r>
    </w:p>
    <w:p w14:paraId="0C3E5B72" w14:textId="43CE78A5" w:rsidR="009A6031" w:rsidRPr="00C8152D" w:rsidRDefault="009A6031" w:rsidP="002D1EDA">
      <w:pPr>
        <w:jc w:val="both"/>
        <w:rPr>
          <w:rFonts w:ascii="Times New Roman" w:hAnsi="Times New Roman" w:cs="Times New Roman"/>
        </w:rPr>
      </w:pPr>
      <w:r w:rsidRPr="00C8152D">
        <w:rPr>
          <w:rFonts w:ascii="Times New Roman" w:hAnsi="Times New Roman" w:cs="Times New Roman"/>
        </w:rPr>
        <w:t>-</w:t>
      </w:r>
      <w:r w:rsidRPr="00C8152D">
        <w:rPr>
          <w:rFonts w:ascii="Times New Roman" w:hAnsi="Times New Roman" w:cs="Times New Roman"/>
        </w:rPr>
        <w:tab/>
        <w:t xml:space="preserve">de </w:t>
      </w:r>
      <w:r w:rsidR="00373695" w:rsidRPr="00C8152D">
        <w:rPr>
          <w:rFonts w:ascii="Times New Roman" w:hAnsi="Times New Roman" w:cs="Times New Roman"/>
        </w:rPr>
        <w:t xml:space="preserve">prévoir que </w:t>
      </w:r>
      <w:r w:rsidRPr="00C8152D">
        <w:rPr>
          <w:rFonts w:ascii="Times New Roman" w:hAnsi="Times New Roman" w:cs="Times New Roman"/>
        </w:rPr>
        <w:t>l</w:t>
      </w:r>
      <w:r w:rsidR="00FE12A3" w:rsidRPr="00C8152D">
        <w:rPr>
          <w:rFonts w:ascii="Times New Roman" w:hAnsi="Times New Roman" w:cs="Times New Roman"/>
        </w:rPr>
        <w:t>’</w:t>
      </w:r>
      <w:r w:rsidRPr="00C8152D">
        <w:rPr>
          <w:rFonts w:ascii="Times New Roman" w:hAnsi="Times New Roman" w:cs="Times New Roman"/>
        </w:rPr>
        <w:t>Institut fédéral pour la protection et la promotion des droits humains</w:t>
      </w:r>
      <w:r w:rsidR="00373695" w:rsidRPr="00C8152D">
        <w:rPr>
          <w:rFonts w:ascii="Times New Roman" w:hAnsi="Times New Roman" w:cs="Times New Roman"/>
        </w:rPr>
        <w:t xml:space="preserve"> puisse traiter des plaintes individuelles ;</w:t>
      </w:r>
    </w:p>
    <w:p w14:paraId="21BD8C98" w14:textId="3F126C6F" w:rsidR="00FA2DD5" w:rsidRPr="00C8152D" w:rsidRDefault="00FA2DD5" w:rsidP="002D1EDA">
      <w:pPr>
        <w:jc w:val="both"/>
        <w:rPr>
          <w:rFonts w:ascii="Times New Roman" w:hAnsi="Times New Roman" w:cs="Times New Roman"/>
        </w:rPr>
      </w:pPr>
      <w:r w:rsidRPr="00C8152D">
        <w:rPr>
          <w:rFonts w:ascii="Times New Roman" w:hAnsi="Times New Roman" w:cs="Times New Roman"/>
        </w:rPr>
        <w:t>-</w:t>
      </w:r>
      <w:r w:rsidR="009A6031" w:rsidRPr="00C8152D">
        <w:rPr>
          <w:rFonts w:ascii="Times New Roman" w:hAnsi="Times New Roman" w:cs="Times New Roman"/>
        </w:rPr>
        <w:tab/>
      </w:r>
      <w:r w:rsidR="00FC0578" w:rsidRPr="00C8152D">
        <w:rPr>
          <w:rFonts w:ascii="Times New Roman" w:hAnsi="Times New Roman" w:cs="Times New Roman"/>
        </w:rPr>
        <w:t>de ratifier la</w:t>
      </w:r>
      <w:r w:rsidRPr="00C8152D">
        <w:rPr>
          <w:rFonts w:ascii="Times New Roman" w:hAnsi="Times New Roman" w:cs="Times New Roman"/>
        </w:rPr>
        <w:t xml:space="preserve"> Convention-Cadre pour la protection des minorités nationales </w:t>
      </w:r>
      <w:r w:rsidR="00DA13E4" w:rsidRPr="00C8152D">
        <w:rPr>
          <w:rFonts w:ascii="Times New Roman" w:hAnsi="Times New Roman" w:cs="Times New Roman"/>
        </w:rPr>
        <w:t>et le Protocole n°12 à la Convention Européenne des droits de l</w:t>
      </w:r>
      <w:r w:rsidR="00FE12A3" w:rsidRPr="00C8152D">
        <w:rPr>
          <w:rFonts w:ascii="Times New Roman" w:hAnsi="Times New Roman" w:cs="Times New Roman"/>
        </w:rPr>
        <w:t>’</w:t>
      </w:r>
      <w:r w:rsidR="00DA13E4" w:rsidRPr="00C8152D">
        <w:rPr>
          <w:rFonts w:ascii="Times New Roman" w:hAnsi="Times New Roman" w:cs="Times New Roman"/>
        </w:rPr>
        <w:t>homme</w:t>
      </w:r>
      <w:r w:rsidR="00373695" w:rsidRPr="00C8152D">
        <w:rPr>
          <w:rFonts w:ascii="Times New Roman" w:hAnsi="Times New Roman" w:cs="Times New Roman"/>
        </w:rPr>
        <w:t> ;</w:t>
      </w:r>
    </w:p>
    <w:p w14:paraId="31A8CBCE" w14:textId="05E5D1A5" w:rsidR="00FA2DD5" w:rsidRPr="00C8152D" w:rsidRDefault="00FA2DD5" w:rsidP="002D1EDA">
      <w:pPr>
        <w:jc w:val="both"/>
        <w:rPr>
          <w:rFonts w:ascii="Times New Roman" w:hAnsi="Times New Roman" w:cs="Times New Roman"/>
        </w:rPr>
      </w:pPr>
      <w:r w:rsidRPr="00C8152D">
        <w:rPr>
          <w:rFonts w:ascii="Times New Roman" w:hAnsi="Times New Roman" w:cs="Times New Roman"/>
        </w:rPr>
        <w:t>-</w:t>
      </w:r>
      <w:r w:rsidR="009A6031" w:rsidRPr="00C8152D">
        <w:rPr>
          <w:rFonts w:ascii="Times New Roman" w:hAnsi="Times New Roman" w:cs="Times New Roman"/>
        </w:rPr>
        <w:tab/>
      </w:r>
      <w:r w:rsidR="004048BD" w:rsidRPr="00C8152D">
        <w:rPr>
          <w:rFonts w:ascii="Times New Roman" w:hAnsi="Times New Roman" w:cs="Times New Roman"/>
        </w:rPr>
        <w:t>de</w:t>
      </w:r>
      <w:r w:rsidRPr="00C8152D">
        <w:rPr>
          <w:rFonts w:ascii="Times New Roman" w:hAnsi="Times New Roman" w:cs="Times New Roman"/>
        </w:rPr>
        <w:t xml:space="preserve"> </w:t>
      </w:r>
      <w:r w:rsidR="004048BD" w:rsidRPr="00C8152D">
        <w:rPr>
          <w:rFonts w:ascii="Times New Roman" w:hAnsi="Times New Roman" w:cs="Times New Roman"/>
        </w:rPr>
        <w:t>désigner</w:t>
      </w:r>
      <w:r w:rsidRPr="00C8152D">
        <w:rPr>
          <w:rFonts w:ascii="Times New Roman" w:hAnsi="Times New Roman" w:cs="Times New Roman"/>
        </w:rPr>
        <w:t xml:space="preserve"> un organisme public « ad hoc » chargé de traiter </w:t>
      </w:r>
      <w:r w:rsidR="00FC0578" w:rsidRPr="00C8152D">
        <w:rPr>
          <w:rFonts w:ascii="Times New Roman" w:hAnsi="Times New Roman" w:cs="Times New Roman"/>
        </w:rPr>
        <w:t>d</w:t>
      </w:r>
      <w:r w:rsidRPr="00C8152D">
        <w:rPr>
          <w:rFonts w:ascii="Times New Roman" w:hAnsi="Times New Roman" w:cs="Times New Roman"/>
        </w:rPr>
        <w:t>es discriminations fondées sur la langue</w:t>
      </w:r>
      <w:r w:rsidR="00373695" w:rsidRPr="00C8152D">
        <w:rPr>
          <w:rFonts w:ascii="Times New Roman" w:hAnsi="Times New Roman" w:cs="Times New Roman"/>
        </w:rPr>
        <w:t xml:space="preserve"> comme le prévoit </w:t>
      </w:r>
      <w:r w:rsidR="00373695" w:rsidRPr="00C8152D">
        <w:rPr>
          <w:rFonts w:ascii="Times New Roman" w:hAnsi="Times New Roman"/>
          <w:iCs/>
        </w:rPr>
        <w:t>l</w:t>
      </w:r>
      <w:r w:rsidR="00FE12A3" w:rsidRPr="00C8152D">
        <w:rPr>
          <w:rFonts w:ascii="Times New Roman" w:hAnsi="Times New Roman"/>
          <w:iCs/>
        </w:rPr>
        <w:t>’</w:t>
      </w:r>
      <w:r w:rsidR="00373695" w:rsidRPr="00C8152D">
        <w:rPr>
          <w:rFonts w:ascii="Times New Roman" w:hAnsi="Times New Roman"/>
          <w:iCs/>
        </w:rPr>
        <w:t>article 29 §2 de la loi antidiscrimination </w:t>
      </w:r>
      <w:r w:rsidR="00373695" w:rsidRPr="00C8152D">
        <w:rPr>
          <w:rFonts w:ascii="Times New Roman" w:hAnsi="Times New Roman" w:cs="Times New Roman"/>
        </w:rPr>
        <w:t>;</w:t>
      </w:r>
    </w:p>
    <w:p w14:paraId="52D9FF4A" w14:textId="25CA49ED" w:rsidR="00EC4319" w:rsidRPr="00C8152D" w:rsidRDefault="00EC4319" w:rsidP="002D1EDA">
      <w:pPr>
        <w:jc w:val="both"/>
        <w:rPr>
          <w:rFonts w:ascii="Times New Roman" w:hAnsi="Times New Roman" w:cs="Times New Roman"/>
        </w:rPr>
      </w:pPr>
      <w:r w:rsidRPr="00C8152D">
        <w:rPr>
          <w:rFonts w:ascii="Times New Roman" w:hAnsi="Times New Roman" w:cs="Times New Roman"/>
        </w:rPr>
        <w:t>-</w:t>
      </w:r>
      <w:r w:rsidRPr="00C8152D">
        <w:rPr>
          <w:rFonts w:ascii="Times New Roman" w:hAnsi="Times New Roman" w:cs="Times New Roman"/>
        </w:rPr>
        <w:tab/>
        <w:t>d</w:t>
      </w:r>
      <w:r w:rsidR="00FE12A3" w:rsidRPr="00C8152D">
        <w:rPr>
          <w:rFonts w:ascii="Times New Roman" w:hAnsi="Times New Roman" w:cs="Times New Roman"/>
        </w:rPr>
        <w:t>’</w:t>
      </w:r>
      <w:r w:rsidRPr="00C8152D">
        <w:rPr>
          <w:rFonts w:ascii="Times New Roman" w:hAnsi="Times New Roman" w:cs="Times New Roman"/>
        </w:rPr>
        <w:t>associer étroitement la société civile aux différents mécanismes des droits de l</w:t>
      </w:r>
      <w:r w:rsidR="00FE12A3" w:rsidRPr="00C8152D">
        <w:rPr>
          <w:rFonts w:ascii="Times New Roman" w:hAnsi="Times New Roman" w:cs="Times New Roman"/>
        </w:rPr>
        <w:t>’</w:t>
      </w:r>
      <w:r w:rsidRPr="00C8152D">
        <w:rPr>
          <w:rFonts w:ascii="Times New Roman" w:hAnsi="Times New Roman" w:cs="Times New Roman"/>
        </w:rPr>
        <w:t>homme, notamment à l</w:t>
      </w:r>
      <w:r w:rsidR="00FE12A3" w:rsidRPr="00C8152D">
        <w:rPr>
          <w:rFonts w:ascii="Times New Roman" w:hAnsi="Times New Roman" w:cs="Times New Roman"/>
        </w:rPr>
        <w:t>’</w:t>
      </w:r>
      <w:r w:rsidRPr="00C8152D">
        <w:rPr>
          <w:rFonts w:ascii="Times New Roman" w:hAnsi="Times New Roman" w:cs="Times New Roman"/>
        </w:rPr>
        <w:t>Examen Périodique Universel (EPU) ;</w:t>
      </w:r>
    </w:p>
    <w:p w14:paraId="257B6D2F" w14:textId="46E90F62" w:rsidR="00DA13E4" w:rsidRPr="00C8152D" w:rsidRDefault="00DA13E4" w:rsidP="002D1EDA">
      <w:pPr>
        <w:jc w:val="both"/>
        <w:rPr>
          <w:rFonts w:ascii="Times New Roman" w:hAnsi="Times New Roman" w:cs="Times New Roman"/>
        </w:rPr>
      </w:pPr>
      <w:r w:rsidRPr="00C8152D">
        <w:rPr>
          <w:rFonts w:ascii="Times New Roman" w:hAnsi="Times New Roman" w:cs="Times New Roman"/>
        </w:rPr>
        <w:t>-</w:t>
      </w:r>
      <w:r w:rsidR="009A6031" w:rsidRPr="00C8152D">
        <w:rPr>
          <w:rFonts w:ascii="Times New Roman" w:hAnsi="Times New Roman" w:cs="Times New Roman"/>
        </w:rPr>
        <w:tab/>
      </w:r>
      <w:r w:rsidR="004048BD" w:rsidRPr="00C8152D">
        <w:rPr>
          <w:rFonts w:ascii="Times New Roman" w:hAnsi="Times New Roman" w:cs="Times New Roman"/>
        </w:rPr>
        <w:t xml:space="preserve">de </w:t>
      </w:r>
      <w:r w:rsidRPr="00C8152D">
        <w:rPr>
          <w:rFonts w:ascii="Times New Roman" w:hAnsi="Times New Roman" w:cs="Times New Roman"/>
        </w:rPr>
        <w:t>supprime</w:t>
      </w:r>
      <w:r w:rsidR="004048BD" w:rsidRPr="00C8152D">
        <w:rPr>
          <w:rFonts w:ascii="Times New Roman" w:hAnsi="Times New Roman" w:cs="Times New Roman"/>
        </w:rPr>
        <w:t>r</w:t>
      </w:r>
      <w:r w:rsidRPr="00C8152D">
        <w:rPr>
          <w:rFonts w:ascii="Times New Roman" w:hAnsi="Times New Roman" w:cs="Times New Roman"/>
        </w:rPr>
        <w:t xml:space="preserve"> la condition de résidence inscrite dans la loi afin de permettre aux élèves francophones do</w:t>
      </w:r>
      <w:r w:rsidR="00EE50E9" w:rsidRPr="00C8152D">
        <w:rPr>
          <w:rFonts w:ascii="Times New Roman" w:hAnsi="Times New Roman" w:cs="Times New Roman"/>
        </w:rPr>
        <w:t>miciliés dans une autre commune</w:t>
      </w:r>
      <w:r w:rsidRPr="00C8152D">
        <w:rPr>
          <w:rFonts w:ascii="Times New Roman" w:hAnsi="Times New Roman" w:cs="Times New Roman"/>
        </w:rPr>
        <w:t>, de s</w:t>
      </w:r>
      <w:r w:rsidR="00FE12A3" w:rsidRPr="00C8152D">
        <w:rPr>
          <w:rFonts w:ascii="Times New Roman" w:hAnsi="Times New Roman" w:cs="Times New Roman"/>
        </w:rPr>
        <w:t>’</w:t>
      </w:r>
      <w:r w:rsidRPr="00C8152D">
        <w:rPr>
          <w:rFonts w:ascii="Times New Roman" w:hAnsi="Times New Roman" w:cs="Times New Roman"/>
        </w:rPr>
        <w:t>inscrire dans une école francophone d</w:t>
      </w:r>
      <w:r w:rsidR="00FE12A3" w:rsidRPr="00C8152D">
        <w:rPr>
          <w:rFonts w:ascii="Times New Roman" w:hAnsi="Times New Roman" w:cs="Times New Roman"/>
        </w:rPr>
        <w:t>’</w:t>
      </w:r>
      <w:r w:rsidRPr="00C8152D">
        <w:rPr>
          <w:rFonts w:ascii="Times New Roman" w:hAnsi="Times New Roman" w:cs="Times New Roman"/>
        </w:rPr>
        <w:t>une commune périphérique dite « à facilités »</w:t>
      </w:r>
      <w:r w:rsidR="00373695" w:rsidRPr="00C8152D">
        <w:rPr>
          <w:rFonts w:ascii="Times New Roman" w:hAnsi="Times New Roman" w:cs="Times New Roman"/>
        </w:rPr>
        <w:t>.</w:t>
      </w:r>
    </w:p>
    <w:sectPr w:rsidR="00DA13E4" w:rsidRPr="00C8152D" w:rsidSect="00F9747E">
      <w:footerReference w:type="even" r:id="rId7"/>
      <w:footerReference w:type="default" r:id="rId8"/>
      <w:pgSz w:w="11900" w:h="16840"/>
      <w:pgMar w:top="1417" w:right="1417" w:bottom="1417" w:left="1417" w:header="708" w:footer="708" w:gutter="0"/>
      <w:pgNumType w:start="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B1CC7B" w14:textId="77777777" w:rsidR="00EC4319" w:rsidRDefault="00EC4319" w:rsidP="00F9747E">
      <w:pPr>
        <w:spacing w:after="0"/>
      </w:pPr>
      <w:r>
        <w:separator/>
      </w:r>
    </w:p>
  </w:endnote>
  <w:endnote w:type="continuationSeparator" w:id="0">
    <w:p w14:paraId="7306F744" w14:textId="77777777" w:rsidR="00EC4319" w:rsidRDefault="00EC4319" w:rsidP="00F9747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CE964F" w14:textId="77777777" w:rsidR="00EC4319" w:rsidRDefault="00EC4319"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E9810F1" w14:textId="77777777" w:rsidR="00EC4319" w:rsidRDefault="00EC4319" w:rsidP="00F9747E">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2AEB9C" w14:textId="77777777" w:rsidR="00EC4319" w:rsidRDefault="00EC4319" w:rsidP="00F9747E">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F2A1A">
      <w:rPr>
        <w:rStyle w:val="Numrodepage"/>
        <w:noProof/>
      </w:rPr>
      <w:t>1</w:t>
    </w:r>
    <w:r>
      <w:rPr>
        <w:rStyle w:val="Numrodepage"/>
      </w:rPr>
      <w:fldChar w:fldCharType="end"/>
    </w:r>
  </w:p>
  <w:p w14:paraId="7CD70014" w14:textId="77777777" w:rsidR="00EC4319" w:rsidRDefault="00EC4319" w:rsidP="00F9747E">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663535" w14:textId="77777777" w:rsidR="00EC4319" w:rsidRDefault="00EC4319" w:rsidP="00F9747E">
      <w:pPr>
        <w:spacing w:after="0"/>
      </w:pPr>
      <w:r>
        <w:separator/>
      </w:r>
    </w:p>
  </w:footnote>
  <w:footnote w:type="continuationSeparator" w:id="0">
    <w:p w14:paraId="23682718" w14:textId="77777777" w:rsidR="00EC4319" w:rsidRDefault="00EC4319" w:rsidP="00F9747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oNotDisplayPageBoundaries/>
  <w:embedSystemFonts/>
  <w:defaultTabStop w:val="708"/>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EDA"/>
    <w:rsid w:val="00002A20"/>
    <w:rsid w:val="000465C4"/>
    <w:rsid w:val="000B6441"/>
    <w:rsid w:val="001C6100"/>
    <w:rsid w:val="002118D2"/>
    <w:rsid w:val="00213E8C"/>
    <w:rsid w:val="0023405B"/>
    <w:rsid w:val="00276094"/>
    <w:rsid w:val="002A3B22"/>
    <w:rsid w:val="002D1EDA"/>
    <w:rsid w:val="003317D2"/>
    <w:rsid w:val="003335BB"/>
    <w:rsid w:val="00373695"/>
    <w:rsid w:val="003956F7"/>
    <w:rsid w:val="003C074B"/>
    <w:rsid w:val="004048BD"/>
    <w:rsid w:val="00456F09"/>
    <w:rsid w:val="004649EE"/>
    <w:rsid w:val="004F5691"/>
    <w:rsid w:val="005960AE"/>
    <w:rsid w:val="006F70FB"/>
    <w:rsid w:val="0070173F"/>
    <w:rsid w:val="0076301C"/>
    <w:rsid w:val="007C12F1"/>
    <w:rsid w:val="00855FC9"/>
    <w:rsid w:val="008E49DD"/>
    <w:rsid w:val="009A6031"/>
    <w:rsid w:val="00AB1641"/>
    <w:rsid w:val="00AF46A1"/>
    <w:rsid w:val="00B423D5"/>
    <w:rsid w:val="00BA456A"/>
    <w:rsid w:val="00BE1F28"/>
    <w:rsid w:val="00C058AD"/>
    <w:rsid w:val="00C530BF"/>
    <w:rsid w:val="00C74CD1"/>
    <w:rsid w:val="00C8152D"/>
    <w:rsid w:val="00D501AC"/>
    <w:rsid w:val="00D80201"/>
    <w:rsid w:val="00D9715E"/>
    <w:rsid w:val="00DA13E4"/>
    <w:rsid w:val="00DA52C5"/>
    <w:rsid w:val="00DE1038"/>
    <w:rsid w:val="00DF2A1A"/>
    <w:rsid w:val="00EC4319"/>
    <w:rsid w:val="00EE50E9"/>
    <w:rsid w:val="00EF7FDB"/>
    <w:rsid w:val="00F106B9"/>
    <w:rsid w:val="00F9747E"/>
    <w:rsid w:val="00FA2DD5"/>
    <w:rsid w:val="00FB17CE"/>
    <w:rsid w:val="00FC0578"/>
    <w:rsid w:val="00FE12A3"/>
    <w:rsid w:val="00FE6C9A"/>
  </w:rsids>
  <m:mathPr>
    <m:mathFont m:val="Cambria Math"/>
    <m:brkBin m:val="before"/>
    <m:brkBinSub m:val="--"/>
    <m:smallFrac/>
    <m:dispDef/>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8BE2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DD"/>
  </w:style>
  <w:style w:type="paragraph" w:styleId="Titre1">
    <w:name w:val="heading 1"/>
    <w:basedOn w:val="Normal"/>
    <w:next w:val="Normal"/>
    <w:link w:val="Titre1Car"/>
    <w:uiPriority w:val="9"/>
    <w:qFormat/>
    <w:rsid w:val="002D1ED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D1EDA"/>
    <w:rPr>
      <w:rFonts w:asciiTheme="majorHAnsi" w:eastAsiaTheme="majorEastAsia" w:hAnsiTheme="majorHAnsi" w:cstheme="majorBidi"/>
      <w:b/>
      <w:bCs/>
      <w:color w:val="345A8A" w:themeColor="accent1" w:themeShade="B5"/>
      <w:sz w:val="32"/>
      <w:szCs w:val="32"/>
    </w:rPr>
  </w:style>
  <w:style w:type="character" w:customStyle="1" w:styleId="Titre2Car">
    <w:name w:val="Titre 2 Car"/>
    <w:basedOn w:val="Policepardfaut"/>
    <w:link w:val="Titre2"/>
    <w:uiPriority w:val="9"/>
    <w:rsid w:val="002D1EDA"/>
    <w:rPr>
      <w:rFonts w:asciiTheme="majorHAnsi" w:eastAsiaTheme="majorEastAsia" w:hAnsiTheme="majorHAnsi" w:cstheme="majorBidi"/>
      <w:b/>
      <w:bCs/>
      <w:color w:val="4F81BD" w:themeColor="accent1"/>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semiHidden/>
    <w:unhideWhenUsed/>
    <w:rsid w:val="001C6100"/>
    <w:pPr>
      <w:spacing w:before="100" w:beforeAutospacing="1" w:after="100" w:afterAutospacing="1"/>
    </w:pPr>
    <w:rPr>
      <w:rFonts w:ascii="Times" w:hAnsi="Times" w:cs="Times New Roman"/>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9DD"/>
  </w:style>
  <w:style w:type="paragraph" w:styleId="Titre1">
    <w:name w:val="heading 1"/>
    <w:basedOn w:val="Normal"/>
    <w:next w:val="Normal"/>
    <w:link w:val="Titre1Car"/>
    <w:uiPriority w:val="9"/>
    <w:qFormat/>
    <w:rsid w:val="002D1ED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2D1E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D1EDA"/>
    <w:rPr>
      <w:rFonts w:asciiTheme="majorHAnsi" w:eastAsiaTheme="majorEastAsia" w:hAnsiTheme="majorHAnsi" w:cstheme="majorBidi"/>
      <w:b/>
      <w:bCs/>
      <w:color w:val="345A8A" w:themeColor="accent1" w:themeShade="B5"/>
      <w:sz w:val="32"/>
      <w:szCs w:val="32"/>
    </w:rPr>
  </w:style>
  <w:style w:type="character" w:customStyle="1" w:styleId="Titre2Car">
    <w:name w:val="Titre 2 Car"/>
    <w:basedOn w:val="Policepardfaut"/>
    <w:link w:val="Titre2"/>
    <w:uiPriority w:val="9"/>
    <w:rsid w:val="002D1EDA"/>
    <w:rPr>
      <w:rFonts w:asciiTheme="majorHAnsi" w:eastAsiaTheme="majorEastAsia" w:hAnsiTheme="majorHAnsi" w:cstheme="majorBidi"/>
      <w:b/>
      <w:bCs/>
      <w:color w:val="4F81BD" w:themeColor="accent1"/>
      <w:sz w:val="26"/>
      <w:szCs w:val="26"/>
    </w:rPr>
  </w:style>
  <w:style w:type="paragraph" w:styleId="Date">
    <w:name w:val="Date"/>
    <w:basedOn w:val="Normal"/>
    <w:next w:val="Normal"/>
    <w:link w:val="DateCar"/>
    <w:uiPriority w:val="99"/>
    <w:unhideWhenUsed/>
    <w:rsid w:val="002D1EDA"/>
  </w:style>
  <w:style w:type="character" w:customStyle="1" w:styleId="DateCar">
    <w:name w:val="Date Car"/>
    <w:basedOn w:val="Policepardfaut"/>
    <w:link w:val="Date"/>
    <w:uiPriority w:val="99"/>
    <w:rsid w:val="002D1EDA"/>
  </w:style>
  <w:style w:type="paragraph" w:styleId="Corpsdetexte">
    <w:name w:val="Body Text"/>
    <w:basedOn w:val="Normal"/>
    <w:link w:val="CorpsdetexteCar"/>
    <w:uiPriority w:val="99"/>
    <w:unhideWhenUsed/>
    <w:rsid w:val="002D1EDA"/>
    <w:pPr>
      <w:spacing w:after="120"/>
    </w:pPr>
  </w:style>
  <w:style w:type="character" w:customStyle="1" w:styleId="CorpsdetexteCar">
    <w:name w:val="Corps de texte Car"/>
    <w:basedOn w:val="Policepardfaut"/>
    <w:link w:val="Corpsdetexte"/>
    <w:uiPriority w:val="99"/>
    <w:rsid w:val="002D1EDA"/>
  </w:style>
  <w:style w:type="paragraph" w:styleId="NormalWeb">
    <w:name w:val="Normal (Web)"/>
    <w:basedOn w:val="Normal"/>
    <w:uiPriority w:val="99"/>
    <w:semiHidden/>
    <w:unhideWhenUsed/>
    <w:rsid w:val="001C6100"/>
    <w:pPr>
      <w:spacing w:before="100" w:beforeAutospacing="1" w:after="100" w:afterAutospacing="1"/>
    </w:pPr>
    <w:rPr>
      <w:rFonts w:ascii="Times" w:hAnsi="Times" w:cs="Times New Roman"/>
      <w:sz w:val="20"/>
      <w:szCs w:val="20"/>
      <w:lang w:val="fr-BE" w:eastAsia="fr-FR"/>
    </w:rPr>
  </w:style>
  <w:style w:type="paragraph" w:styleId="Pieddepage">
    <w:name w:val="footer"/>
    <w:basedOn w:val="Normal"/>
    <w:link w:val="PieddepageCar"/>
    <w:uiPriority w:val="99"/>
    <w:unhideWhenUsed/>
    <w:rsid w:val="00F9747E"/>
    <w:pPr>
      <w:tabs>
        <w:tab w:val="center" w:pos="4536"/>
        <w:tab w:val="right" w:pos="9072"/>
      </w:tabs>
      <w:spacing w:after="0"/>
    </w:pPr>
  </w:style>
  <w:style w:type="character" w:customStyle="1" w:styleId="PieddepageCar">
    <w:name w:val="Pied de page Car"/>
    <w:basedOn w:val="Policepardfaut"/>
    <w:link w:val="Pieddepage"/>
    <w:uiPriority w:val="99"/>
    <w:rsid w:val="00F9747E"/>
  </w:style>
  <w:style w:type="character" w:styleId="Numrodepage">
    <w:name w:val="page number"/>
    <w:basedOn w:val="Policepardfaut"/>
    <w:uiPriority w:val="99"/>
    <w:semiHidden/>
    <w:unhideWhenUsed/>
    <w:rsid w:val="00F974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40461">
      <w:bodyDiv w:val="1"/>
      <w:marLeft w:val="0"/>
      <w:marRight w:val="0"/>
      <w:marTop w:val="0"/>
      <w:marBottom w:val="0"/>
      <w:divBdr>
        <w:top w:val="none" w:sz="0" w:space="0" w:color="auto"/>
        <w:left w:val="none" w:sz="0" w:space="0" w:color="auto"/>
        <w:bottom w:val="none" w:sz="0" w:space="0" w:color="auto"/>
        <w:right w:val="none" w:sz="0" w:space="0" w:color="auto"/>
      </w:divBdr>
      <w:divsChild>
        <w:div w:id="652376049">
          <w:marLeft w:val="0"/>
          <w:marRight w:val="0"/>
          <w:marTop w:val="0"/>
          <w:marBottom w:val="0"/>
          <w:divBdr>
            <w:top w:val="none" w:sz="0" w:space="0" w:color="auto"/>
            <w:left w:val="none" w:sz="0" w:space="0" w:color="auto"/>
            <w:bottom w:val="none" w:sz="0" w:space="0" w:color="auto"/>
            <w:right w:val="none" w:sz="0" w:space="0" w:color="auto"/>
          </w:divBdr>
        </w:div>
        <w:div w:id="291249821">
          <w:marLeft w:val="0"/>
          <w:marRight w:val="0"/>
          <w:marTop w:val="0"/>
          <w:marBottom w:val="0"/>
          <w:divBdr>
            <w:top w:val="none" w:sz="0" w:space="0" w:color="auto"/>
            <w:left w:val="none" w:sz="0" w:space="0" w:color="auto"/>
            <w:bottom w:val="none" w:sz="0" w:space="0" w:color="auto"/>
            <w:right w:val="none" w:sz="0" w:space="0" w:color="auto"/>
          </w:divBdr>
        </w:div>
        <w:div w:id="2131432658">
          <w:marLeft w:val="0"/>
          <w:marRight w:val="0"/>
          <w:marTop w:val="0"/>
          <w:marBottom w:val="0"/>
          <w:divBdr>
            <w:top w:val="none" w:sz="0" w:space="0" w:color="auto"/>
            <w:left w:val="none" w:sz="0" w:space="0" w:color="auto"/>
            <w:bottom w:val="none" w:sz="0" w:space="0" w:color="auto"/>
            <w:right w:val="none" w:sz="0" w:space="0" w:color="auto"/>
          </w:divBdr>
        </w:div>
        <w:div w:id="965047581">
          <w:marLeft w:val="0"/>
          <w:marRight w:val="0"/>
          <w:marTop w:val="0"/>
          <w:marBottom w:val="0"/>
          <w:divBdr>
            <w:top w:val="none" w:sz="0" w:space="0" w:color="auto"/>
            <w:left w:val="none" w:sz="0" w:space="0" w:color="auto"/>
            <w:bottom w:val="none" w:sz="0" w:space="0" w:color="auto"/>
            <w:right w:val="none" w:sz="0" w:space="0" w:color="auto"/>
          </w:divBdr>
        </w:div>
        <w:div w:id="2051152442">
          <w:marLeft w:val="0"/>
          <w:marRight w:val="0"/>
          <w:marTop w:val="0"/>
          <w:marBottom w:val="0"/>
          <w:divBdr>
            <w:top w:val="none" w:sz="0" w:space="0" w:color="auto"/>
            <w:left w:val="none" w:sz="0" w:space="0" w:color="auto"/>
            <w:bottom w:val="none" w:sz="0" w:space="0" w:color="auto"/>
            <w:right w:val="none" w:sz="0" w:space="0" w:color="auto"/>
          </w:divBdr>
        </w:div>
        <w:div w:id="832837719">
          <w:marLeft w:val="0"/>
          <w:marRight w:val="0"/>
          <w:marTop w:val="0"/>
          <w:marBottom w:val="0"/>
          <w:divBdr>
            <w:top w:val="none" w:sz="0" w:space="0" w:color="auto"/>
            <w:left w:val="none" w:sz="0" w:space="0" w:color="auto"/>
            <w:bottom w:val="none" w:sz="0" w:space="0" w:color="auto"/>
            <w:right w:val="none" w:sz="0" w:space="0" w:color="auto"/>
          </w:divBdr>
        </w:div>
        <w:div w:id="1153059673">
          <w:marLeft w:val="0"/>
          <w:marRight w:val="0"/>
          <w:marTop w:val="0"/>
          <w:marBottom w:val="0"/>
          <w:divBdr>
            <w:top w:val="none" w:sz="0" w:space="0" w:color="auto"/>
            <w:left w:val="none" w:sz="0" w:space="0" w:color="auto"/>
            <w:bottom w:val="none" w:sz="0" w:space="0" w:color="auto"/>
            <w:right w:val="none" w:sz="0" w:space="0" w:color="auto"/>
          </w:divBdr>
        </w:div>
        <w:div w:id="823156882">
          <w:marLeft w:val="0"/>
          <w:marRight w:val="0"/>
          <w:marTop w:val="0"/>
          <w:marBottom w:val="0"/>
          <w:divBdr>
            <w:top w:val="none" w:sz="0" w:space="0" w:color="auto"/>
            <w:left w:val="none" w:sz="0" w:space="0" w:color="auto"/>
            <w:bottom w:val="none" w:sz="0" w:space="0" w:color="auto"/>
            <w:right w:val="none" w:sz="0" w:space="0" w:color="auto"/>
          </w:divBdr>
        </w:div>
        <w:div w:id="1833257805">
          <w:marLeft w:val="0"/>
          <w:marRight w:val="0"/>
          <w:marTop w:val="0"/>
          <w:marBottom w:val="0"/>
          <w:divBdr>
            <w:top w:val="none" w:sz="0" w:space="0" w:color="auto"/>
            <w:left w:val="none" w:sz="0" w:space="0" w:color="auto"/>
            <w:bottom w:val="none" w:sz="0" w:space="0" w:color="auto"/>
            <w:right w:val="none" w:sz="0" w:space="0" w:color="auto"/>
          </w:divBdr>
        </w:div>
        <w:div w:id="2030596482">
          <w:marLeft w:val="0"/>
          <w:marRight w:val="0"/>
          <w:marTop w:val="0"/>
          <w:marBottom w:val="0"/>
          <w:divBdr>
            <w:top w:val="none" w:sz="0" w:space="0" w:color="auto"/>
            <w:left w:val="none" w:sz="0" w:space="0" w:color="auto"/>
            <w:bottom w:val="none" w:sz="0" w:space="0" w:color="auto"/>
            <w:right w:val="none" w:sz="0" w:space="0" w:color="auto"/>
          </w:divBdr>
        </w:div>
        <w:div w:id="988052953">
          <w:marLeft w:val="0"/>
          <w:marRight w:val="0"/>
          <w:marTop w:val="0"/>
          <w:marBottom w:val="0"/>
          <w:divBdr>
            <w:top w:val="none" w:sz="0" w:space="0" w:color="auto"/>
            <w:left w:val="none" w:sz="0" w:space="0" w:color="auto"/>
            <w:bottom w:val="none" w:sz="0" w:space="0" w:color="auto"/>
            <w:right w:val="none" w:sz="0" w:space="0" w:color="auto"/>
          </w:divBdr>
        </w:div>
        <w:div w:id="318390688">
          <w:marLeft w:val="0"/>
          <w:marRight w:val="0"/>
          <w:marTop w:val="0"/>
          <w:marBottom w:val="0"/>
          <w:divBdr>
            <w:top w:val="none" w:sz="0" w:space="0" w:color="auto"/>
            <w:left w:val="none" w:sz="0" w:space="0" w:color="auto"/>
            <w:bottom w:val="none" w:sz="0" w:space="0" w:color="auto"/>
            <w:right w:val="none" w:sz="0" w:space="0" w:color="auto"/>
          </w:divBdr>
        </w:div>
        <w:div w:id="885527683">
          <w:marLeft w:val="0"/>
          <w:marRight w:val="0"/>
          <w:marTop w:val="0"/>
          <w:marBottom w:val="0"/>
          <w:divBdr>
            <w:top w:val="none" w:sz="0" w:space="0" w:color="auto"/>
            <w:left w:val="none" w:sz="0" w:space="0" w:color="auto"/>
            <w:bottom w:val="none" w:sz="0" w:space="0" w:color="auto"/>
            <w:right w:val="none" w:sz="0" w:space="0" w:color="auto"/>
          </w:divBdr>
        </w:div>
        <w:div w:id="1967079962">
          <w:marLeft w:val="0"/>
          <w:marRight w:val="0"/>
          <w:marTop w:val="0"/>
          <w:marBottom w:val="0"/>
          <w:divBdr>
            <w:top w:val="none" w:sz="0" w:space="0" w:color="auto"/>
            <w:left w:val="none" w:sz="0" w:space="0" w:color="auto"/>
            <w:bottom w:val="none" w:sz="0" w:space="0" w:color="auto"/>
            <w:right w:val="none" w:sz="0" w:space="0" w:color="auto"/>
          </w:divBdr>
        </w:div>
      </w:divsChild>
    </w:div>
    <w:div w:id="591007845">
      <w:bodyDiv w:val="1"/>
      <w:marLeft w:val="0"/>
      <w:marRight w:val="0"/>
      <w:marTop w:val="0"/>
      <w:marBottom w:val="0"/>
      <w:divBdr>
        <w:top w:val="none" w:sz="0" w:space="0" w:color="auto"/>
        <w:left w:val="none" w:sz="0" w:space="0" w:color="auto"/>
        <w:bottom w:val="none" w:sz="0" w:space="0" w:color="auto"/>
        <w:right w:val="none" w:sz="0" w:space="0" w:color="auto"/>
      </w:divBdr>
    </w:div>
    <w:div w:id="1546944243">
      <w:bodyDiv w:val="1"/>
      <w:marLeft w:val="0"/>
      <w:marRight w:val="0"/>
      <w:marTop w:val="0"/>
      <w:marBottom w:val="0"/>
      <w:divBdr>
        <w:top w:val="none" w:sz="0" w:space="0" w:color="auto"/>
        <w:left w:val="none" w:sz="0" w:space="0" w:color="auto"/>
        <w:bottom w:val="none" w:sz="0" w:space="0" w:color="auto"/>
        <w:right w:val="none" w:sz="0" w:space="0" w:color="auto"/>
      </w:divBdr>
      <w:divsChild>
        <w:div w:id="1127967436">
          <w:marLeft w:val="0"/>
          <w:marRight w:val="0"/>
          <w:marTop w:val="0"/>
          <w:marBottom w:val="0"/>
          <w:divBdr>
            <w:top w:val="none" w:sz="0" w:space="0" w:color="auto"/>
            <w:left w:val="none" w:sz="0" w:space="0" w:color="auto"/>
            <w:bottom w:val="none" w:sz="0" w:space="0" w:color="auto"/>
            <w:right w:val="none" w:sz="0" w:space="0" w:color="auto"/>
          </w:divBdr>
        </w:div>
        <w:div w:id="864442477">
          <w:marLeft w:val="0"/>
          <w:marRight w:val="0"/>
          <w:marTop w:val="0"/>
          <w:marBottom w:val="0"/>
          <w:divBdr>
            <w:top w:val="none" w:sz="0" w:space="0" w:color="auto"/>
            <w:left w:val="none" w:sz="0" w:space="0" w:color="auto"/>
            <w:bottom w:val="none" w:sz="0" w:space="0" w:color="auto"/>
            <w:right w:val="none" w:sz="0" w:space="0" w:color="auto"/>
          </w:divBdr>
        </w:div>
        <w:div w:id="2099984628">
          <w:marLeft w:val="0"/>
          <w:marRight w:val="0"/>
          <w:marTop w:val="0"/>
          <w:marBottom w:val="0"/>
          <w:divBdr>
            <w:top w:val="none" w:sz="0" w:space="0" w:color="auto"/>
            <w:left w:val="none" w:sz="0" w:space="0" w:color="auto"/>
            <w:bottom w:val="none" w:sz="0" w:space="0" w:color="auto"/>
            <w:right w:val="none" w:sz="0" w:space="0" w:color="auto"/>
          </w:divBdr>
        </w:div>
        <w:div w:id="98911669">
          <w:marLeft w:val="0"/>
          <w:marRight w:val="0"/>
          <w:marTop w:val="0"/>
          <w:marBottom w:val="0"/>
          <w:divBdr>
            <w:top w:val="none" w:sz="0" w:space="0" w:color="auto"/>
            <w:left w:val="none" w:sz="0" w:space="0" w:color="auto"/>
            <w:bottom w:val="none" w:sz="0" w:space="0" w:color="auto"/>
            <w:right w:val="none" w:sz="0" w:space="0" w:color="auto"/>
          </w:divBdr>
        </w:div>
        <w:div w:id="1606839008">
          <w:marLeft w:val="0"/>
          <w:marRight w:val="0"/>
          <w:marTop w:val="0"/>
          <w:marBottom w:val="0"/>
          <w:divBdr>
            <w:top w:val="none" w:sz="0" w:space="0" w:color="auto"/>
            <w:left w:val="none" w:sz="0" w:space="0" w:color="auto"/>
            <w:bottom w:val="none" w:sz="0" w:space="0" w:color="auto"/>
            <w:right w:val="none" w:sz="0" w:space="0" w:color="auto"/>
          </w:divBdr>
        </w:div>
        <w:div w:id="1000809802">
          <w:marLeft w:val="0"/>
          <w:marRight w:val="0"/>
          <w:marTop w:val="0"/>
          <w:marBottom w:val="0"/>
          <w:divBdr>
            <w:top w:val="none" w:sz="0" w:space="0" w:color="auto"/>
            <w:left w:val="none" w:sz="0" w:space="0" w:color="auto"/>
            <w:bottom w:val="none" w:sz="0" w:space="0" w:color="auto"/>
            <w:right w:val="none" w:sz="0" w:space="0" w:color="auto"/>
          </w:divBdr>
        </w:div>
        <w:div w:id="404303680">
          <w:marLeft w:val="0"/>
          <w:marRight w:val="0"/>
          <w:marTop w:val="0"/>
          <w:marBottom w:val="0"/>
          <w:divBdr>
            <w:top w:val="none" w:sz="0" w:space="0" w:color="auto"/>
            <w:left w:val="none" w:sz="0" w:space="0" w:color="auto"/>
            <w:bottom w:val="none" w:sz="0" w:space="0" w:color="auto"/>
            <w:right w:val="none" w:sz="0" w:space="0" w:color="auto"/>
          </w:divBdr>
        </w:div>
        <w:div w:id="898058028">
          <w:marLeft w:val="0"/>
          <w:marRight w:val="0"/>
          <w:marTop w:val="0"/>
          <w:marBottom w:val="0"/>
          <w:divBdr>
            <w:top w:val="none" w:sz="0" w:space="0" w:color="auto"/>
            <w:left w:val="none" w:sz="0" w:space="0" w:color="auto"/>
            <w:bottom w:val="none" w:sz="0" w:space="0" w:color="auto"/>
            <w:right w:val="none" w:sz="0" w:space="0" w:color="auto"/>
          </w:divBdr>
        </w:div>
        <w:div w:id="59669529">
          <w:marLeft w:val="0"/>
          <w:marRight w:val="0"/>
          <w:marTop w:val="0"/>
          <w:marBottom w:val="0"/>
          <w:divBdr>
            <w:top w:val="none" w:sz="0" w:space="0" w:color="auto"/>
            <w:left w:val="none" w:sz="0" w:space="0" w:color="auto"/>
            <w:bottom w:val="none" w:sz="0" w:space="0" w:color="auto"/>
            <w:right w:val="none" w:sz="0" w:space="0" w:color="auto"/>
          </w:divBdr>
        </w:div>
        <w:div w:id="2064671105">
          <w:marLeft w:val="0"/>
          <w:marRight w:val="0"/>
          <w:marTop w:val="0"/>
          <w:marBottom w:val="0"/>
          <w:divBdr>
            <w:top w:val="none" w:sz="0" w:space="0" w:color="auto"/>
            <w:left w:val="none" w:sz="0" w:space="0" w:color="auto"/>
            <w:bottom w:val="none" w:sz="0" w:space="0" w:color="auto"/>
            <w:right w:val="none" w:sz="0" w:space="0" w:color="auto"/>
          </w:divBdr>
        </w:div>
        <w:div w:id="832141881">
          <w:marLeft w:val="0"/>
          <w:marRight w:val="0"/>
          <w:marTop w:val="0"/>
          <w:marBottom w:val="0"/>
          <w:divBdr>
            <w:top w:val="none" w:sz="0" w:space="0" w:color="auto"/>
            <w:left w:val="none" w:sz="0" w:space="0" w:color="auto"/>
            <w:bottom w:val="none" w:sz="0" w:space="0" w:color="auto"/>
            <w:right w:val="none" w:sz="0" w:space="0" w:color="auto"/>
          </w:divBdr>
        </w:div>
        <w:div w:id="182331210">
          <w:marLeft w:val="0"/>
          <w:marRight w:val="0"/>
          <w:marTop w:val="0"/>
          <w:marBottom w:val="0"/>
          <w:divBdr>
            <w:top w:val="none" w:sz="0" w:space="0" w:color="auto"/>
            <w:left w:val="none" w:sz="0" w:space="0" w:color="auto"/>
            <w:bottom w:val="none" w:sz="0" w:space="0" w:color="auto"/>
            <w:right w:val="none" w:sz="0" w:space="0" w:color="auto"/>
          </w:divBdr>
        </w:div>
        <w:div w:id="1625310048">
          <w:marLeft w:val="0"/>
          <w:marRight w:val="0"/>
          <w:marTop w:val="0"/>
          <w:marBottom w:val="0"/>
          <w:divBdr>
            <w:top w:val="none" w:sz="0" w:space="0" w:color="auto"/>
            <w:left w:val="none" w:sz="0" w:space="0" w:color="auto"/>
            <w:bottom w:val="none" w:sz="0" w:space="0" w:color="auto"/>
            <w:right w:val="none" w:sz="0" w:space="0" w:color="auto"/>
          </w:divBdr>
        </w:div>
        <w:div w:id="1737777600">
          <w:marLeft w:val="0"/>
          <w:marRight w:val="0"/>
          <w:marTop w:val="0"/>
          <w:marBottom w:val="0"/>
          <w:divBdr>
            <w:top w:val="none" w:sz="0" w:space="0" w:color="auto"/>
            <w:left w:val="none" w:sz="0" w:space="0" w:color="auto"/>
            <w:bottom w:val="none" w:sz="0" w:space="0" w:color="auto"/>
            <w:right w:val="none" w:sz="0" w:space="0" w:color="auto"/>
          </w:divBdr>
        </w:div>
        <w:div w:id="849829074">
          <w:marLeft w:val="0"/>
          <w:marRight w:val="0"/>
          <w:marTop w:val="0"/>
          <w:marBottom w:val="0"/>
          <w:divBdr>
            <w:top w:val="none" w:sz="0" w:space="0" w:color="auto"/>
            <w:left w:val="none" w:sz="0" w:space="0" w:color="auto"/>
            <w:bottom w:val="none" w:sz="0" w:space="0" w:color="auto"/>
            <w:right w:val="none" w:sz="0" w:space="0" w:color="auto"/>
          </w:divBdr>
        </w:div>
        <w:div w:id="2043355245">
          <w:marLeft w:val="0"/>
          <w:marRight w:val="0"/>
          <w:marTop w:val="0"/>
          <w:marBottom w:val="0"/>
          <w:divBdr>
            <w:top w:val="none" w:sz="0" w:space="0" w:color="auto"/>
            <w:left w:val="none" w:sz="0" w:space="0" w:color="auto"/>
            <w:bottom w:val="none" w:sz="0" w:space="0" w:color="auto"/>
            <w:right w:val="none" w:sz="0" w:space="0" w:color="auto"/>
          </w:divBdr>
        </w:div>
        <w:div w:id="281419426">
          <w:marLeft w:val="0"/>
          <w:marRight w:val="0"/>
          <w:marTop w:val="0"/>
          <w:marBottom w:val="0"/>
          <w:divBdr>
            <w:top w:val="none" w:sz="0" w:space="0" w:color="auto"/>
            <w:left w:val="none" w:sz="0" w:space="0" w:color="auto"/>
            <w:bottom w:val="none" w:sz="0" w:space="0" w:color="auto"/>
            <w:right w:val="none" w:sz="0" w:space="0" w:color="auto"/>
          </w:divBdr>
        </w:div>
        <w:div w:id="1069038665">
          <w:marLeft w:val="0"/>
          <w:marRight w:val="0"/>
          <w:marTop w:val="0"/>
          <w:marBottom w:val="0"/>
          <w:divBdr>
            <w:top w:val="none" w:sz="0" w:space="0" w:color="auto"/>
            <w:left w:val="none" w:sz="0" w:space="0" w:color="auto"/>
            <w:bottom w:val="none" w:sz="0" w:space="0" w:color="auto"/>
            <w:right w:val="none" w:sz="0" w:space="0" w:color="auto"/>
          </w:divBdr>
        </w:div>
      </w:divsChild>
    </w:div>
    <w:div w:id="1685545693">
      <w:bodyDiv w:val="1"/>
      <w:marLeft w:val="0"/>
      <w:marRight w:val="0"/>
      <w:marTop w:val="0"/>
      <w:marBottom w:val="0"/>
      <w:divBdr>
        <w:top w:val="none" w:sz="0" w:space="0" w:color="auto"/>
        <w:left w:val="none" w:sz="0" w:space="0" w:color="auto"/>
        <w:bottom w:val="none" w:sz="0" w:space="0" w:color="auto"/>
        <w:right w:val="none" w:sz="0" w:space="0" w:color="auto"/>
      </w:divBdr>
      <w:divsChild>
        <w:div w:id="562528254">
          <w:marLeft w:val="0"/>
          <w:marRight w:val="0"/>
          <w:marTop w:val="0"/>
          <w:marBottom w:val="0"/>
          <w:divBdr>
            <w:top w:val="none" w:sz="0" w:space="0" w:color="auto"/>
            <w:left w:val="none" w:sz="0" w:space="0" w:color="auto"/>
            <w:bottom w:val="none" w:sz="0" w:space="0" w:color="auto"/>
            <w:right w:val="none" w:sz="0" w:space="0" w:color="auto"/>
          </w:divBdr>
        </w:div>
        <w:div w:id="1492671384">
          <w:marLeft w:val="0"/>
          <w:marRight w:val="0"/>
          <w:marTop w:val="0"/>
          <w:marBottom w:val="0"/>
          <w:divBdr>
            <w:top w:val="none" w:sz="0" w:space="0" w:color="auto"/>
            <w:left w:val="none" w:sz="0" w:space="0" w:color="auto"/>
            <w:bottom w:val="none" w:sz="0" w:space="0" w:color="auto"/>
            <w:right w:val="none" w:sz="0" w:space="0" w:color="auto"/>
          </w:divBdr>
        </w:div>
        <w:div w:id="1759204740">
          <w:marLeft w:val="0"/>
          <w:marRight w:val="0"/>
          <w:marTop w:val="0"/>
          <w:marBottom w:val="0"/>
          <w:divBdr>
            <w:top w:val="none" w:sz="0" w:space="0" w:color="auto"/>
            <w:left w:val="none" w:sz="0" w:space="0" w:color="auto"/>
            <w:bottom w:val="none" w:sz="0" w:space="0" w:color="auto"/>
            <w:right w:val="none" w:sz="0" w:space="0" w:color="auto"/>
          </w:divBdr>
        </w:div>
        <w:div w:id="1495611880">
          <w:marLeft w:val="0"/>
          <w:marRight w:val="0"/>
          <w:marTop w:val="0"/>
          <w:marBottom w:val="0"/>
          <w:divBdr>
            <w:top w:val="none" w:sz="0" w:space="0" w:color="auto"/>
            <w:left w:val="none" w:sz="0" w:space="0" w:color="auto"/>
            <w:bottom w:val="none" w:sz="0" w:space="0" w:color="auto"/>
            <w:right w:val="none" w:sz="0" w:space="0" w:color="auto"/>
          </w:divBdr>
        </w:div>
        <w:div w:id="401029706">
          <w:marLeft w:val="0"/>
          <w:marRight w:val="0"/>
          <w:marTop w:val="0"/>
          <w:marBottom w:val="0"/>
          <w:divBdr>
            <w:top w:val="none" w:sz="0" w:space="0" w:color="auto"/>
            <w:left w:val="none" w:sz="0" w:space="0" w:color="auto"/>
            <w:bottom w:val="none" w:sz="0" w:space="0" w:color="auto"/>
            <w:right w:val="none" w:sz="0" w:space="0" w:color="auto"/>
          </w:divBdr>
        </w:div>
        <w:div w:id="1431927615">
          <w:marLeft w:val="0"/>
          <w:marRight w:val="0"/>
          <w:marTop w:val="0"/>
          <w:marBottom w:val="0"/>
          <w:divBdr>
            <w:top w:val="none" w:sz="0" w:space="0" w:color="auto"/>
            <w:left w:val="none" w:sz="0" w:space="0" w:color="auto"/>
            <w:bottom w:val="none" w:sz="0" w:space="0" w:color="auto"/>
            <w:right w:val="none" w:sz="0" w:space="0" w:color="auto"/>
          </w:divBdr>
        </w:div>
        <w:div w:id="1093236643">
          <w:marLeft w:val="0"/>
          <w:marRight w:val="0"/>
          <w:marTop w:val="0"/>
          <w:marBottom w:val="0"/>
          <w:divBdr>
            <w:top w:val="none" w:sz="0" w:space="0" w:color="auto"/>
            <w:left w:val="none" w:sz="0" w:space="0" w:color="auto"/>
            <w:bottom w:val="none" w:sz="0" w:space="0" w:color="auto"/>
            <w:right w:val="none" w:sz="0" w:space="0" w:color="auto"/>
          </w:divBdr>
        </w:div>
        <w:div w:id="1467627276">
          <w:marLeft w:val="0"/>
          <w:marRight w:val="0"/>
          <w:marTop w:val="0"/>
          <w:marBottom w:val="0"/>
          <w:divBdr>
            <w:top w:val="none" w:sz="0" w:space="0" w:color="auto"/>
            <w:left w:val="none" w:sz="0" w:space="0" w:color="auto"/>
            <w:bottom w:val="none" w:sz="0" w:space="0" w:color="auto"/>
            <w:right w:val="none" w:sz="0" w:space="0" w:color="auto"/>
          </w:divBdr>
        </w:div>
        <w:div w:id="1579440508">
          <w:marLeft w:val="0"/>
          <w:marRight w:val="0"/>
          <w:marTop w:val="0"/>
          <w:marBottom w:val="0"/>
          <w:divBdr>
            <w:top w:val="none" w:sz="0" w:space="0" w:color="auto"/>
            <w:left w:val="none" w:sz="0" w:space="0" w:color="auto"/>
            <w:bottom w:val="none" w:sz="0" w:space="0" w:color="auto"/>
            <w:right w:val="none" w:sz="0" w:space="0" w:color="auto"/>
          </w:divBdr>
        </w:div>
        <w:div w:id="36880317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microsoft.com/office/2007/relationships/stylesWithEffects" Target="stylesWithEffects.xml"/><Relationship Id="rId6" Type="http://schemas.openxmlformats.org/officeDocument/2006/relationships/endnotes" Target="endnotes.xml"/><Relationship Id="rId1" Type="http://schemas.openxmlformats.org/officeDocument/2006/relationships/styles" Target="styl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DAC46C-63FA-42A1-8CBA-64756B116F0F}"/>
</file>

<file path=customXml/itemProps2.xml><?xml version="1.0" encoding="utf-8"?>
<ds:datastoreItem xmlns:ds="http://schemas.openxmlformats.org/officeDocument/2006/customXml" ds:itemID="{94D709B0-8016-429D-B7B4-071C0E0D8A88}"/>
</file>

<file path=customXml/itemProps3.xml><?xml version="1.0" encoding="utf-8"?>
<ds:datastoreItem xmlns:ds="http://schemas.openxmlformats.org/officeDocument/2006/customXml" ds:itemID="{197F3D64-004A-4989-8D7D-1C12BA657078}"/>
</file>

<file path=docProps/app.xml><?xml version="1.0" encoding="utf-8"?>
<Properties xmlns="http://schemas.openxmlformats.org/officeDocument/2006/extended-properties" xmlns:vt="http://schemas.openxmlformats.org/officeDocument/2006/docPropsVTypes">
  <Template>Normal.dotm</Template>
  <TotalTime>44</TotalTime>
  <Pages>5</Pages>
  <Words>2076</Words>
  <Characters>11418</Characters>
  <Application>Microsoft Macintosh Word</Application>
  <DocSecurity>0</DocSecurity>
  <Lines>95</Lines>
  <Paragraphs>26</Paragraphs>
  <ScaleCrop>false</ScaleCrop>
  <HeadingPairs>
    <vt:vector size="2" baseType="variant">
      <vt:variant>
        <vt:lpstr>Titre</vt:lpstr>
      </vt:variant>
      <vt:variant>
        <vt:i4>1</vt:i4>
      </vt:variant>
    </vt:vector>
  </HeadingPairs>
  <TitlesOfParts>
    <vt:vector size="1" baseType="lpstr">
      <vt:lpstr/>
    </vt:vector>
  </TitlesOfParts>
  <Company>APFF asbl</Company>
  <LinksUpToDate>false</LinksUpToDate>
  <CharactersWithSpaces>13468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 Fonck</dc:creator>
  <cp:keywords/>
  <dc:description/>
  <cp:lastModifiedBy>Edgar Fonck</cp:lastModifiedBy>
  <cp:revision>7</cp:revision>
  <cp:lastPrinted>2020-01-07T18:23:00Z</cp:lastPrinted>
  <dcterms:created xsi:type="dcterms:W3CDTF">2020-01-10T08:08:00Z</dcterms:created>
  <dcterms:modified xsi:type="dcterms:W3CDTF">2020-01-10T12:15:00Z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