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A43" w:rsidRPr="00607D47" w:rsidRDefault="008E2A43" w:rsidP="00525F08">
      <w:pPr>
        <w:rPr>
          <w:rFonts w:ascii="Arial" w:hAnsi="Arial" w:cs="Arial"/>
          <w:sz w:val="20"/>
          <w:szCs w:val="20"/>
          <w:lang w:val="en-GB"/>
        </w:rPr>
      </w:pPr>
    </w:p>
    <w:p w:rsidR="00525F08" w:rsidRPr="00607D47" w:rsidRDefault="00525F08" w:rsidP="00525F08">
      <w:pPr>
        <w:jc w:val="both"/>
        <w:rPr>
          <w:rFonts w:ascii="Arial" w:hAnsi="Arial" w:cs="Arial"/>
          <w:sz w:val="20"/>
          <w:szCs w:val="20"/>
          <w:lang w:val="en-GB"/>
        </w:rPr>
      </w:pPr>
    </w:p>
    <w:p w:rsidR="00FE4A18" w:rsidRP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WRITTEN COMMENTS</w:t>
      </w:r>
    </w:p>
    <w:p w:rsidR="00FE4A18" w:rsidRP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OF THE EUROPEAN ROMA RIGHTS CENTRE</w:t>
      </w:r>
    </w:p>
    <w:p w:rsidR="00FE4A18" w:rsidRP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(ERRC)</w:t>
      </w:r>
    </w:p>
    <w:p w:rsidR="00FE4A18" w:rsidRP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CONCERNING MACEDONIA</w:t>
      </w:r>
    </w:p>
    <w:p w:rsidR="00FE4A18" w:rsidRP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FOR CONSIDERATION BY THE</w:t>
      </w:r>
    </w:p>
    <w:p w:rsidR="00FE4A18" w:rsidRP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UNITED NATIONS</w:t>
      </w:r>
    </w:p>
    <w:p w:rsidR="00FE4A18" w:rsidRDefault="00FE4A18" w:rsidP="00FE4A18">
      <w:pPr>
        <w:jc w:val="center"/>
        <w:rPr>
          <w:rFonts w:ascii="Arial" w:hAnsi="Arial" w:cs="Arial"/>
          <w:b/>
          <w:sz w:val="20"/>
          <w:szCs w:val="20"/>
          <w:lang w:val="en-GB"/>
        </w:rPr>
      </w:pPr>
      <w:r w:rsidRPr="00FE4A18">
        <w:rPr>
          <w:rFonts w:ascii="Arial" w:hAnsi="Arial" w:cs="Arial"/>
          <w:b/>
          <w:sz w:val="20"/>
          <w:szCs w:val="20"/>
          <w:lang w:val="en-GB"/>
        </w:rPr>
        <w:t>COMMITTEE AGAINST TORTURE</w:t>
      </w:r>
    </w:p>
    <w:p w:rsidR="00FE4A18" w:rsidRDefault="00FE4A18" w:rsidP="00FE4A18">
      <w:pPr>
        <w:jc w:val="center"/>
        <w:rPr>
          <w:rFonts w:ascii="Arial" w:hAnsi="Arial" w:cs="Arial"/>
          <w:b/>
          <w:sz w:val="20"/>
          <w:szCs w:val="20"/>
          <w:lang w:val="en-GB"/>
        </w:rPr>
      </w:pPr>
    </w:p>
    <w:p w:rsidR="00FE4A18" w:rsidRPr="00FE4A18" w:rsidRDefault="00FE4A18" w:rsidP="00FE4A18">
      <w:pPr>
        <w:jc w:val="center"/>
        <w:rPr>
          <w:rFonts w:ascii="Arial" w:hAnsi="Arial" w:cs="Arial"/>
          <w:b/>
          <w:sz w:val="20"/>
          <w:szCs w:val="20"/>
          <w:lang w:val="en-GB"/>
        </w:rPr>
      </w:pPr>
      <w:r>
        <w:rPr>
          <w:rFonts w:ascii="Arial" w:hAnsi="Arial" w:cs="Arial"/>
          <w:b/>
          <w:sz w:val="20"/>
          <w:szCs w:val="20"/>
          <w:lang w:val="en-GB"/>
        </w:rPr>
        <w:t>6 April 2015</w:t>
      </w:r>
    </w:p>
    <w:p w:rsidR="00FE4A18" w:rsidRDefault="00FE4A18">
      <w:pPr>
        <w:rPr>
          <w:rFonts w:ascii="Arial" w:hAnsi="Arial" w:cs="Arial"/>
          <w:sz w:val="20"/>
          <w:szCs w:val="20"/>
          <w:lang w:val="en-GB"/>
        </w:rPr>
      </w:pPr>
      <w:r>
        <w:rPr>
          <w:rFonts w:ascii="Arial" w:hAnsi="Arial" w:cs="Arial"/>
          <w:sz w:val="20"/>
          <w:szCs w:val="20"/>
          <w:lang w:val="en-GB"/>
        </w:rPr>
        <w:br w:type="page"/>
      </w:r>
    </w:p>
    <w:p w:rsidR="008E2A43" w:rsidRPr="00607D47" w:rsidRDefault="008E2A43" w:rsidP="00525F08">
      <w:pPr>
        <w:jc w:val="both"/>
        <w:rPr>
          <w:rFonts w:ascii="Arial" w:hAnsi="Arial" w:cs="Arial"/>
          <w:sz w:val="20"/>
          <w:szCs w:val="20"/>
          <w:lang w:val="en-GB"/>
        </w:rPr>
      </w:pPr>
      <w:r w:rsidRPr="00607D47">
        <w:rPr>
          <w:rFonts w:ascii="Arial" w:hAnsi="Arial" w:cs="Arial"/>
          <w:sz w:val="20"/>
          <w:szCs w:val="20"/>
          <w:lang w:val="en-GB"/>
        </w:rPr>
        <w:lastRenderedPageBreak/>
        <w:t xml:space="preserve">Table of Contents </w:t>
      </w:r>
    </w:p>
    <w:p w:rsidR="008E2A43" w:rsidRPr="00607D47" w:rsidRDefault="008E2A43" w:rsidP="00932AFA">
      <w:pPr>
        <w:pStyle w:val="ListParagraph"/>
        <w:numPr>
          <w:ilvl w:val="0"/>
          <w:numId w:val="4"/>
        </w:numPr>
        <w:jc w:val="both"/>
        <w:rPr>
          <w:rFonts w:ascii="Arial" w:hAnsi="Arial" w:cs="Arial"/>
          <w:sz w:val="20"/>
          <w:szCs w:val="20"/>
          <w:lang w:val="en-GB"/>
        </w:rPr>
      </w:pPr>
      <w:r w:rsidRPr="00607D47">
        <w:rPr>
          <w:rFonts w:ascii="Arial" w:hAnsi="Arial" w:cs="Arial"/>
          <w:sz w:val="20"/>
          <w:szCs w:val="20"/>
          <w:lang w:val="en-GB"/>
        </w:rPr>
        <w:t xml:space="preserve">Introduction </w:t>
      </w:r>
    </w:p>
    <w:p w:rsidR="003453F7" w:rsidRPr="00607D47" w:rsidRDefault="00B4646A" w:rsidP="00932AFA">
      <w:pPr>
        <w:pStyle w:val="ListParagraph"/>
        <w:numPr>
          <w:ilvl w:val="0"/>
          <w:numId w:val="4"/>
        </w:numPr>
        <w:jc w:val="both"/>
        <w:rPr>
          <w:rFonts w:ascii="Arial" w:hAnsi="Arial" w:cs="Arial"/>
          <w:sz w:val="20"/>
          <w:szCs w:val="20"/>
          <w:lang w:val="en-GB"/>
        </w:rPr>
      </w:pPr>
      <w:r w:rsidRPr="00607D47">
        <w:rPr>
          <w:rFonts w:ascii="Arial" w:hAnsi="Arial" w:cs="Arial"/>
          <w:sz w:val="20"/>
          <w:szCs w:val="20"/>
          <w:lang w:val="en-GB"/>
        </w:rPr>
        <w:t xml:space="preserve">Ill-treatment </w:t>
      </w:r>
      <w:r w:rsidR="00EF0429" w:rsidRPr="00607D47">
        <w:rPr>
          <w:rFonts w:ascii="Arial" w:hAnsi="Arial" w:cs="Arial"/>
          <w:sz w:val="20"/>
          <w:szCs w:val="20"/>
          <w:lang w:val="en-GB"/>
        </w:rPr>
        <w:t>of</w:t>
      </w:r>
      <w:r w:rsidRPr="00607D47">
        <w:rPr>
          <w:rFonts w:ascii="Arial" w:hAnsi="Arial" w:cs="Arial"/>
          <w:sz w:val="20"/>
          <w:szCs w:val="20"/>
          <w:lang w:val="en-GB"/>
        </w:rPr>
        <w:t xml:space="preserve"> Roma </w:t>
      </w:r>
      <w:r w:rsidR="00EF0429" w:rsidRPr="00607D47">
        <w:rPr>
          <w:rFonts w:ascii="Arial" w:hAnsi="Arial" w:cs="Arial"/>
          <w:sz w:val="20"/>
          <w:szCs w:val="20"/>
          <w:lang w:val="en-GB"/>
        </w:rPr>
        <w:t>by Law Enforcement Officials</w:t>
      </w:r>
    </w:p>
    <w:p w:rsidR="004D1629" w:rsidRPr="00607D47" w:rsidRDefault="004D1629" w:rsidP="004D1629">
      <w:pPr>
        <w:pStyle w:val="ListParagraph"/>
        <w:numPr>
          <w:ilvl w:val="0"/>
          <w:numId w:val="4"/>
        </w:numPr>
        <w:rPr>
          <w:rFonts w:ascii="Arial" w:hAnsi="Arial" w:cs="Arial"/>
          <w:sz w:val="20"/>
          <w:szCs w:val="20"/>
          <w:lang w:val="en-GB"/>
        </w:rPr>
      </w:pPr>
      <w:r w:rsidRPr="00607D47">
        <w:rPr>
          <w:rFonts w:ascii="Arial" w:hAnsi="Arial" w:cs="Arial"/>
          <w:sz w:val="20"/>
          <w:szCs w:val="20"/>
          <w:lang w:val="en-GB"/>
        </w:rPr>
        <w:t>Specific Incidents of Police Brutality Against Roma</w:t>
      </w:r>
    </w:p>
    <w:p w:rsidR="003453F7" w:rsidRPr="00607D47" w:rsidRDefault="003453F7" w:rsidP="00932AFA">
      <w:pPr>
        <w:pStyle w:val="ListParagraph"/>
        <w:numPr>
          <w:ilvl w:val="0"/>
          <w:numId w:val="4"/>
        </w:numPr>
        <w:jc w:val="both"/>
        <w:rPr>
          <w:rFonts w:ascii="Arial" w:hAnsi="Arial" w:cs="Arial"/>
          <w:sz w:val="20"/>
          <w:szCs w:val="20"/>
          <w:lang w:val="en-GB"/>
        </w:rPr>
      </w:pPr>
      <w:r w:rsidRPr="00607D47">
        <w:rPr>
          <w:rFonts w:ascii="Arial" w:hAnsi="Arial" w:cs="Arial"/>
          <w:sz w:val="20"/>
          <w:szCs w:val="20"/>
          <w:lang w:val="en-GB"/>
        </w:rPr>
        <w:t xml:space="preserve">Conclusions and recommendations  </w:t>
      </w: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Pr="00607D47" w:rsidRDefault="008E2A43" w:rsidP="00525F08">
      <w:pPr>
        <w:jc w:val="both"/>
        <w:rPr>
          <w:rFonts w:ascii="Arial" w:hAnsi="Arial" w:cs="Arial"/>
          <w:sz w:val="20"/>
          <w:szCs w:val="20"/>
          <w:lang w:val="en-GB"/>
        </w:rPr>
      </w:pPr>
    </w:p>
    <w:p w:rsidR="008E2A43" w:rsidRDefault="008E2A43" w:rsidP="008E2A43">
      <w:pPr>
        <w:jc w:val="both"/>
        <w:rPr>
          <w:rFonts w:ascii="Arial" w:hAnsi="Arial" w:cs="Arial"/>
          <w:b/>
          <w:sz w:val="20"/>
          <w:szCs w:val="20"/>
          <w:lang w:val="en-GB"/>
        </w:rPr>
      </w:pPr>
    </w:p>
    <w:p w:rsidR="006D5358" w:rsidRPr="00607D47" w:rsidRDefault="006D5358" w:rsidP="008E2A43">
      <w:pPr>
        <w:jc w:val="both"/>
        <w:rPr>
          <w:rFonts w:ascii="Arial" w:hAnsi="Arial" w:cs="Arial"/>
          <w:b/>
          <w:sz w:val="20"/>
          <w:szCs w:val="20"/>
          <w:lang w:val="en-GB"/>
        </w:rPr>
      </w:pPr>
    </w:p>
    <w:p w:rsidR="008E2A43" w:rsidRPr="00607D47" w:rsidRDefault="008E2A43" w:rsidP="008E2A43">
      <w:pPr>
        <w:numPr>
          <w:ilvl w:val="0"/>
          <w:numId w:val="1"/>
        </w:numPr>
        <w:jc w:val="both"/>
        <w:rPr>
          <w:rFonts w:ascii="Arial" w:hAnsi="Arial" w:cs="Arial"/>
          <w:b/>
          <w:sz w:val="20"/>
          <w:szCs w:val="20"/>
          <w:lang w:val="en-GB"/>
        </w:rPr>
      </w:pPr>
      <w:r w:rsidRPr="00607D47">
        <w:rPr>
          <w:rFonts w:ascii="Arial" w:hAnsi="Arial" w:cs="Arial"/>
          <w:b/>
          <w:sz w:val="20"/>
          <w:szCs w:val="20"/>
          <w:lang w:val="en-GB"/>
        </w:rPr>
        <w:lastRenderedPageBreak/>
        <w:t xml:space="preserve">INTRODUCTION </w:t>
      </w:r>
    </w:p>
    <w:p w:rsidR="00CC4196" w:rsidRPr="00607D47" w:rsidRDefault="008E2A43" w:rsidP="008E2A43">
      <w:pPr>
        <w:jc w:val="both"/>
        <w:rPr>
          <w:rFonts w:ascii="Arial" w:hAnsi="Arial" w:cs="Arial"/>
          <w:sz w:val="20"/>
          <w:szCs w:val="20"/>
          <w:lang w:val="en-GB"/>
        </w:rPr>
      </w:pPr>
      <w:r w:rsidRPr="00607D47">
        <w:rPr>
          <w:rFonts w:ascii="Arial" w:hAnsi="Arial" w:cs="Arial"/>
          <w:sz w:val="20"/>
          <w:szCs w:val="20"/>
          <w:lang w:val="en-GB"/>
        </w:rPr>
        <w:t xml:space="preserve">The </w:t>
      </w:r>
      <w:bookmarkStart w:id="0" w:name="_GoBack"/>
      <w:r w:rsidRPr="00607D47">
        <w:rPr>
          <w:rFonts w:ascii="Arial" w:hAnsi="Arial" w:cs="Arial"/>
          <w:sz w:val="20"/>
          <w:szCs w:val="20"/>
          <w:lang w:val="en-GB"/>
        </w:rPr>
        <w:t xml:space="preserve">European Roma Rights Centre </w:t>
      </w:r>
      <w:bookmarkEnd w:id="0"/>
      <w:r w:rsidRPr="00607D47">
        <w:rPr>
          <w:rFonts w:ascii="Arial" w:hAnsi="Arial" w:cs="Arial"/>
          <w:sz w:val="20"/>
          <w:szCs w:val="20"/>
          <w:lang w:val="en-GB"/>
        </w:rPr>
        <w:t>(ERRC)</w:t>
      </w:r>
      <w:r w:rsidRPr="00607D47">
        <w:rPr>
          <w:rFonts w:ascii="Arial" w:hAnsi="Arial" w:cs="Arial"/>
          <w:sz w:val="20"/>
          <w:szCs w:val="20"/>
          <w:vertAlign w:val="superscript"/>
          <w:lang w:val="en-GB"/>
        </w:rPr>
        <w:footnoteReference w:id="1"/>
      </w:r>
      <w:r w:rsidRPr="00607D47">
        <w:rPr>
          <w:rFonts w:ascii="Arial" w:hAnsi="Arial" w:cs="Arial"/>
          <w:sz w:val="20"/>
          <w:szCs w:val="20"/>
          <w:lang w:val="en-GB"/>
        </w:rPr>
        <w:t xml:space="preserve"> respectfully submi</w:t>
      </w:r>
      <w:r w:rsidR="00EF0429" w:rsidRPr="00607D47">
        <w:rPr>
          <w:rFonts w:ascii="Arial" w:hAnsi="Arial" w:cs="Arial"/>
          <w:sz w:val="20"/>
          <w:szCs w:val="20"/>
          <w:lang w:val="en-GB"/>
        </w:rPr>
        <w:t>ts</w:t>
      </w:r>
      <w:r w:rsidR="004D1629" w:rsidRPr="00607D47">
        <w:rPr>
          <w:rFonts w:ascii="Arial" w:hAnsi="Arial" w:cs="Arial"/>
          <w:sz w:val="20"/>
          <w:szCs w:val="20"/>
          <w:lang w:val="en-GB"/>
        </w:rPr>
        <w:t xml:space="preserve"> these</w:t>
      </w:r>
      <w:r w:rsidR="00EF0429" w:rsidRPr="00607D47">
        <w:rPr>
          <w:rFonts w:ascii="Arial" w:hAnsi="Arial" w:cs="Arial"/>
          <w:sz w:val="20"/>
          <w:szCs w:val="20"/>
          <w:lang w:val="en-GB"/>
        </w:rPr>
        <w:t xml:space="preserve"> written comments concerning t</w:t>
      </w:r>
      <w:r w:rsidRPr="00607D47">
        <w:rPr>
          <w:rFonts w:ascii="Arial" w:hAnsi="Arial" w:cs="Arial"/>
          <w:sz w:val="20"/>
          <w:szCs w:val="20"/>
          <w:lang w:val="en-GB"/>
        </w:rPr>
        <w:t xml:space="preserve">he Republic of Macedonia for consideration by the Committee Against Torture at its 54th Session (20 Apr - 15 May).  </w:t>
      </w:r>
    </w:p>
    <w:p w:rsidR="008E2A43" w:rsidRPr="00607D47" w:rsidRDefault="008E2A43" w:rsidP="008E2A43">
      <w:pPr>
        <w:jc w:val="both"/>
        <w:rPr>
          <w:rFonts w:ascii="Arial" w:hAnsi="Arial" w:cs="Arial"/>
          <w:sz w:val="20"/>
          <w:szCs w:val="20"/>
          <w:lang w:val="en-GB"/>
        </w:rPr>
      </w:pPr>
      <w:r w:rsidRPr="00607D47">
        <w:rPr>
          <w:rFonts w:ascii="Arial" w:hAnsi="Arial" w:cs="Arial"/>
          <w:sz w:val="20"/>
          <w:szCs w:val="20"/>
          <w:lang w:val="en-GB"/>
        </w:rPr>
        <w:t xml:space="preserve">The Republic of Macedonia has 2,022,547 inhabitants, of whom 53,879 (2.66%) </w:t>
      </w:r>
      <w:r w:rsidR="00EF0429" w:rsidRPr="00607D47">
        <w:rPr>
          <w:rFonts w:ascii="Arial" w:hAnsi="Arial" w:cs="Arial"/>
          <w:sz w:val="20"/>
          <w:szCs w:val="20"/>
          <w:lang w:val="en-GB"/>
        </w:rPr>
        <w:t xml:space="preserve">have </w:t>
      </w:r>
      <w:r w:rsidRPr="00607D47">
        <w:rPr>
          <w:rFonts w:ascii="Arial" w:hAnsi="Arial" w:cs="Arial"/>
          <w:sz w:val="20"/>
          <w:szCs w:val="20"/>
          <w:lang w:val="en-GB"/>
        </w:rPr>
        <w:t>declared themselves Roma.</w:t>
      </w:r>
      <w:r w:rsidRPr="00607D47">
        <w:rPr>
          <w:rFonts w:ascii="Arial" w:hAnsi="Arial" w:cs="Arial"/>
          <w:sz w:val="20"/>
          <w:szCs w:val="20"/>
          <w:vertAlign w:val="superscript"/>
          <w:lang w:val="en-GB"/>
        </w:rPr>
        <w:footnoteReference w:id="2"/>
      </w:r>
      <w:r w:rsidRPr="00607D47">
        <w:rPr>
          <w:rFonts w:ascii="Arial" w:hAnsi="Arial" w:cs="Arial"/>
          <w:sz w:val="20"/>
          <w:szCs w:val="20"/>
          <w:lang w:val="en-GB"/>
        </w:rPr>
        <w:t xml:space="preserve"> However, as elsewhere in the region, the actual number of Roma</w:t>
      </w:r>
      <w:r w:rsidRPr="00607D47">
        <w:rPr>
          <w:rFonts w:ascii="Arial" w:hAnsi="Arial" w:cs="Arial"/>
          <w:sz w:val="20"/>
          <w:szCs w:val="20"/>
          <w:vertAlign w:val="superscript"/>
          <w:lang w:val="en-GB"/>
        </w:rPr>
        <w:footnoteReference w:id="3"/>
      </w:r>
      <w:r w:rsidRPr="00607D47">
        <w:rPr>
          <w:rFonts w:ascii="Arial" w:hAnsi="Arial" w:cs="Arial"/>
          <w:sz w:val="20"/>
          <w:szCs w:val="20"/>
          <w:lang w:val="en-GB"/>
        </w:rPr>
        <w:t xml:space="preserve"> is much higher than the official figure; various sources and research suggest that the number of Roma is between 150,000</w:t>
      </w:r>
      <w:r w:rsidRPr="00607D47">
        <w:rPr>
          <w:rFonts w:ascii="Arial" w:hAnsi="Arial" w:cs="Arial"/>
          <w:sz w:val="20"/>
          <w:szCs w:val="20"/>
          <w:vertAlign w:val="superscript"/>
          <w:lang w:val="en-GB"/>
        </w:rPr>
        <w:footnoteReference w:id="4"/>
      </w:r>
      <w:r w:rsidRPr="00607D47">
        <w:rPr>
          <w:rFonts w:ascii="Arial" w:hAnsi="Arial" w:cs="Arial"/>
          <w:sz w:val="20"/>
          <w:szCs w:val="20"/>
          <w:lang w:val="en-GB"/>
        </w:rPr>
        <w:t xml:space="preserve"> and 260,000,</w:t>
      </w:r>
      <w:r w:rsidRPr="00607D47">
        <w:rPr>
          <w:rFonts w:ascii="Arial" w:hAnsi="Arial" w:cs="Arial"/>
          <w:sz w:val="20"/>
          <w:szCs w:val="20"/>
          <w:vertAlign w:val="superscript"/>
          <w:lang w:val="en-GB"/>
        </w:rPr>
        <w:footnoteReference w:id="5"/>
      </w:r>
      <w:r w:rsidRPr="00607D47">
        <w:rPr>
          <w:rFonts w:ascii="Arial" w:hAnsi="Arial" w:cs="Arial"/>
          <w:sz w:val="20"/>
          <w:szCs w:val="20"/>
          <w:lang w:val="en-GB"/>
        </w:rPr>
        <w:t xml:space="preserve">  </w:t>
      </w:r>
      <w:r w:rsidR="00EF0429" w:rsidRPr="00607D47">
        <w:rPr>
          <w:rFonts w:ascii="Arial" w:hAnsi="Arial" w:cs="Arial"/>
          <w:sz w:val="20"/>
          <w:szCs w:val="20"/>
          <w:lang w:val="en-GB"/>
        </w:rPr>
        <w:t>with one unofficial study placing the number at</w:t>
      </w:r>
      <w:r w:rsidRPr="00607D47">
        <w:rPr>
          <w:rFonts w:ascii="Arial" w:hAnsi="Arial" w:cs="Arial"/>
          <w:sz w:val="20"/>
          <w:szCs w:val="20"/>
          <w:lang w:val="en-GB"/>
        </w:rPr>
        <w:t xml:space="preserve"> 135,490 (6.77%).</w:t>
      </w:r>
      <w:r w:rsidRPr="00607D47">
        <w:rPr>
          <w:rFonts w:ascii="Arial" w:hAnsi="Arial" w:cs="Arial"/>
          <w:sz w:val="20"/>
          <w:szCs w:val="20"/>
          <w:vertAlign w:val="superscript"/>
          <w:lang w:val="en-GB"/>
        </w:rPr>
        <w:footnoteReference w:id="6"/>
      </w:r>
      <w:r w:rsidRPr="00607D47">
        <w:rPr>
          <w:rFonts w:ascii="Arial" w:hAnsi="Arial" w:cs="Arial"/>
          <w:sz w:val="20"/>
          <w:szCs w:val="20"/>
          <w:lang w:val="en-GB"/>
        </w:rPr>
        <w:t xml:space="preserve"> Roma live in 75 out of 85 municipalities across the country.</w:t>
      </w:r>
      <w:r w:rsidRPr="00607D47">
        <w:rPr>
          <w:rFonts w:ascii="Arial" w:hAnsi="Arial" w:cs="Arial"/>
          <w:sz w:val="20"/>
          <w:szCs w:val="20"/>
          <w:vertAlign w:val="superscript"/>
          <w:lang w:val="en-GB"/>
        </w:rPr>
        <w:footnoteReference w:id="7"/>
      </w:r>
      <w:r w:rsidRPr="00607D47">
        <w:rPr>
          <w:rFonts w:ascii="Arial" w:hAnsi="Arial" w:cs="Arial"/>
          <w:sz w:val="20"/>
          <w:szCs w:val="20"/>
          <w:lang w:val="en-GB"/>
        </w:rPr>
        <w:t xml:space="preserve"> According to official data, the majo</w:t>
      </w:r>
      <w:r w:rsidR="004D1629" w:rsidRPr="00607D47">
        <w:rPr>
          <w:rFonts w:ascii="Arial" w:hAnsi="Arial" w:cs="Arial"/>
          <w:sz w:val="20"/>
          <w:szCs w:val="20"/>
          <w:lang w:val="en-GB"/>
        </w:rPr>
        <w:t>rity of Roma live in Skopje (23,</w:t>
      </w:r>
      <w:r w:rsidRPr="00607D47">
        <w:rPr>
          <w:rFonts w:ascii="Arial" w:hAnsi="Arial" w:cs="Arial"/>
          <w:sz w:val="20"/>
          <w:szCs w:val="20"/>
          <w:lang w:val="en-GB"/>
        </w:rPr>
        <w:t>475), with 56% of them concentrated in the municipality of Šuto Orizari</w:t>
      </w:r>
      <w:r w:rsidR="004D1629" w:rsidRPr="00607D47">
        <w:rPr>
          <w:rFonts w:ascii="Arial" w:hAnsi="Arial" w:cs="Arial"/>
          <w:sz w:val="20"/>
          <w:szCs w:val="20"/>
          <w:lang w:val="en-GB"/>
        </w:rPr>
        <w:t xml:space="preserve"> (13,</w:t>
      </w:r>
      <w:r w:rsidRPr="00607D47">
        <w:rPr>
          <w:rFonts w:ascii="Arial" w:hAnsi="Arial" w:cs="Arial"/>
          <w:sz w:val="20"/>
          <w:szCs w:val="20"/>
          <w:lang w:val="en-GB"/>
        </w:rPr>
        <w:t>342).</w:t>
      </w:r>
      <w:r w:rsidRPr="00607D47">
        <w:rPr>
          <w:rFonts w:ascii="Arial" w:hAnsi="Arial" w:cs="Arial"/>
          <w:sz w:val="20"/>
          <w:szCs w:val="20"/>
          <w:vertAlign w:val="superscript"/>
          <w:lang w:val="en-GB"/>
        </w:rPr>
        <w:footnoteReference w:id="8"/>
      </w:r>
    </w:p>
    <w:p w:rsidR="008E2A43" w:rsidRPr="00607D47" w:rsidRDefault="008E2A43" w:rsidP="008E2A43">
      <w:pPr>
        <w:jc w:val="both"/>
        <w:rPr>
          <w:rFonts w:ascii="Arial" w:hAnsi="Arial" w:cs="Arial"/>
          <w:b/>
          <w:sz w:val="20"/>
          <w:szCs w:val="20"/>
          <w:lang w:val="en-GB"/>
        </w:rPr>
      </w:pPr>
    </w:p>
    <w:p w:rsidR="003453F7" w:rsidRPr="00607D47" w:rsidRDefault="003453F7" w:rsidP="008E2A43">
      <w:pPr>
        <w:jc w:val="both"/>
        <w:rPr>
          <w:rFonts w:ascii="Arial" w:hAnsi="Arial" w:cs="Arial"/>
          <w:b/>
          <w:sz w:val="20"/>
          <w:szCs w:val="20"/>
          <w:lang w:val="en-GB"/>
        </w:rPr>
      </w:pPr>
    </w:p>
    <w:p w:rsidR="003453F7" w:rsidRPr="00607D47" w:rsidRDefault="003453F7" w:rsidP="008E2A43">
      <w:pPr>
        <w:jc w:val="both"/>
        <w:rPr>
          <w:rFonts w:ascii="Arial" w:hAnsi="Arial" w:cs="Arial"/>
          <w:b/>
          <w:sz w:val="20"/>
          <w:szCs w:val="20"/>
          <w:lang w:val="en-GB"/>
        </w:rPr>
      </w:pPr>
    </w:p>
    <w:p w:rsidR="003453F7" w:rsidRPr="00607D47" w:rsidRDefault="003453F7" w:rsidP="008E2A43">
      <w:pPr>
        <w:jc w:val="both"/>
        <w:rPr>
          <w:rFonts w:ascii="Arial" w:hAnsi="Arial" w:cs="Arial"/>
          <w:b/>
          <w:sz w:val="20"/>
          <w:szCs w:val="20"/>
          <w:lang w:val="en-GB"/>
        </w:rPr>
      </w:pPr>
    </w:p>
    <w:p w:rsidR="003453F7" w:rsidRPr="00607D47" w:rsidRDefault="003453F7" w:rsidP="008E2A43">
      <w:pPr>
        <w:jc w:val="both"/>
        <w:rPr>
          <w:rFonts w:ascii="Arial" w:hAnsi="Arial" w:cs="Arial"/>
          <w:b/>
          <w:sz w:val="20"/>
          <w:szCs w:val="20"/>
          <w:lang w:val="en-GB"/>
        </w:rPr>
      </w:pPr>
    </w:p>
    <w:p w:rsidR="00B4646A" w:rsidRPr="00607D47" w:rsidRDefault="00B4646A" w:rsidP="008E2A43">
      <w:pPr>
        <w:jc w:val="both"/>
        <w:rPr>
          <w:rFonts w:ascii="Arial" w:hAnsi="Arial" w:cs="Arial"/>
          <w:b/>
          <w:sz w:val="20"/>
          <w:szCs w:val="20"/>
          <w:lang w:val="en-GB"/>
        </w:rPr>
      </w:pPr>
    </w:p>
    <w:p w:rsidR="00CC4196" w:rsidRPr="00607D47" w:rsidRDefault="00CC4196" w:rsidP="008E2A43">
      <w:pPr>
        <w:jc w:val="both"/>
        <w:rPr>
          <w:rFonts w:ascii="Arial" w:hAnsi="Arial" w:cs="Arial"/>
          <w:b/>
          <w:sz w:val="20"/>
          <w:szCs w:val="20"/>
          <w:lang w:val="en-GB"/>
        </w:rPr>
      </w:pPr>
    </w:p>
    <w:p w:rsidR="003453F7" w:rsidRPr="00607D47" w:rsidRDefault="003453F7" w:rsidP="008E2A43">
      <w:pPr>
        <w:jc w:val="both"/>
        <w:rPr>
          <w:rFonts w:ascii="Arial" w:hAnsi="Arial" w:cs="Arial"/>
          <w:b/>
          <w:sz w:val="20"/>
          <w:szCs w:val="20"/>
          <w:lang w:val="en-GB"/>
        </w:rPr>
      </w:pPr>
    </w:p>
    <w:p w:rsidR="00EF0429" w:rsidRPr="00607D47" w:rsidRDefault="00EF0429" w:rsidP="008E2A43">
      <w:pPr>
        <w:jc w:val="both"/>
        <w:rPr>
          <w:rFonts w:ascii="Arial" w:hAnsi="Arial" w:cs="Arial"/>
          <w:b/>
          <w:sz w:val="20"/>
          <w:szCs w:val="20"/>
          <w:lang w:val="en-GB"/>
        </w:rPr>
      </w:pPr>
    </w:p>
    <w:p w:rsidR="00EF0429" w:rsidRDefault="00EF0429" w:rsidP="008E2A43">
      <w:pPr>
        <w:jc w:val="both"/>
        <w:rPr>
          <w:rFonts w:ascii="Arial" w:hAnsi="Arial" w:cs="Arial"/>
          <w:b/>
          <w:sz w:val="20"/>
          <w:szCs w:val="20"/>
          <w:lang w:val="en-GB"/>
        </w:rPr>
      </w:pPr>
    </w:p>
    <w:p w:rsidR="006D5358" w:rsidRDefault="006D5358" w:rsidP="008E2A43">
      <w:pPr>
        <w:jc w:val="both"/>
        <w:rPr>
          <w:rFonts w:ascii="Arial" w:hAnsi="Arial" w:cs="Arial"/>
          <w:b/>
          <w:sz w:val="20"/>
          <w:szCs w:val="20"/>
          <w:lang w:val="en-GB"/>
        </w:rPr>
      </w:pPr>
    </w:p>
    <w:p w:rsidR="006D5358" w:rsidRPr="00607D47" w:rsidRDefault="006D5358" w:rsidP="008E2A43">
      <w:pPr>
        <w:jc w:val="both"/>
        <w:rPr>
          <w:rFonts w:ascii="Arial" w:hAnsi="Arial" w:cs="Arial"/>
          <w:b/>
          <w:sz w:val="20"/>
          <w:szCs w:val="20"/>
          <w:lang w:val="en-GB"/>
        </w:rPr>
      </w:pPr>
    </w:p>
    <w:p w:rsidR="003453F7" w:rsidRPr="00607D47" w:rsidRDefault="00C7674D" w:rsidP="003453F7">
      <w:pPr>
        <w:pStyle w:val="ListParagraph"/>
        <w:numPr>
          <w:ilvl w:val="0"/>
          <w:numId w:val="1"/>
        </w:numPr>
        <w:jc w:val="both"/>
        <w:rPr>
          <w:rFonts w:ascii="Arial" w:hAnsi="Arial" w:cs="Arial"/>
          <w:b/>
          <w:sz w:val="20"/>
          <w:szCs w:val="20"/>
          <w:lang w:val="en-GB"/>
        </w:rPr>
      </w:pPr>
      <w:r w:rsidRPr="00607D47">
        <w:rPr>
          <w:rFonts w:ascii="Arial" w:hAnsi="Arial" w:cs="Arial"/>
          <w:b/>
          <w:sz w:val="20"/>
          <w:szCs w:val="20"/>
          <w:lang w:val="en-GB"/>
        </w:rPr>
        <w:lastRenderedPageBreak/>
        <w:t>Ill-treatment by Law enforcement</w:t>
      </w:r>
      <w:r w:rsidR="004D1629" w:rsidRPr="00607D47">
        <w:rPr>
          <w:rFonts w:ascii="Arial" w:hAnsi="Arial" w:cs="Arial"/>
          <w:b/>
          <w:sz w:val="20"/>
          <w:szCs w:val="20"/>
          <w:lang w:val="en-GB"/>
        </w:rPr>
        <w:t xml:space="preserve"> Officials Generally</w:t>
      </w:r>
    </w:p>
    <w:p w:rsidR="003453F7" w:rsidRPr="00607D47" w:rsidRDefault="003453F7" w:rsidP="003453F7">
      <w:pPr>
        <w:autoSpaceDE w:val="0"/>
        <w:autoSpaceDN w:val="0"/>
        <w:adjustRightInd w:val="0"/>
        <w:jc w:val="both"/>
        <w:rPr>
          <w:rFonts w:ascii="Arial" w:hAnsi="Arial" w:cs="Arial"/>
          <w:sz w:val="20"/>
          <w:szCs w:val="20"/>
          <w:lang w:val="en-GB"/>
        </w:rPr>
      </w:pPr>
      <w:r w:rsidRPr="00607D47">
        <w:rPr>
          <w:rFonts w:ascii="Arial" w:hAnsi="Arial" w:cs="Arial"/>
          <w:sz w:val="20"/>
          <w:szCs w:val="20"/>
          <w:lang w:val="en-GB"/>
        </w:rPr>
        <w:t>Since the 2001 armed conflict in Macedonia, society remains divided between the two largest et</w:t>
      </w:r>
      <w:r w:rsidR="004D1629" w:rsidRPr="00607D47">
        <w:rPr>
          <w:rFonts w:ascii="Arial" w:hAnsi="Arial" w:cs="Arial"/>
          <w:sz w:val="20"/>
          <w:szCs w:val="20"/>
          <w:lang w:val="en-GB"/>
        </w:rPr>
        <w:t>hnic communities in the country:</w:t>
      </w:r>
      <w:r w:rsidRPr="00607D47">
        <w:rPr>
          <w:rFonts w:ascii="Arial" w:hAnsi="Arial" w:cs="Arial"/>
          <w:sz w:val="20"/>
          <w:szCs w:val="20"/>
          <w:lang w:val="en-GB"/>
        </w:rPr>
        <w:t xml:space="preserve"> ethnic Macedonians and ethnic Albanians.</w:t>
      </w:r>
      <w:r w:rsidRPr="00607D47">
        <w:rPr>
          <w:rStyle w:val="FootnoteReference"/>
          <w:rFonts w:ascii="Arial" w:hAnsi="Arial" w:cs="Arial"/>
          <w:sz w:val="20"/>
          <w:szCs w:val="20"/>
          <w:lang w:val="en-GB"/>
        </w:rPr>
        <w:footnoteReference w:id="9"/>
      </w:r>
      <w:r w:rsidRPr="00607D47">
        <w:rPr>
          <w:rFonts w:ascii="Arial" w:hAnsi="Arial" w:cs="Arial"/>
          <w:sz w:val="20"/>
          <w:szCs w:val="20"/>
          <w:lang w:val="en-GB"/>
        </w:rPr>
        <w:t xml:space="preserve"> Even though violent inter-ethnic incidents occur,</w:t>
      </w:r>
      <w:r w:rsidRPr="00607D47">
        <w:rPr>
          <w:rStyle w:val="FootnoteReference"/>
          <w:rFonts w:ascii="Arial" w:hAnsi="Arial" w:cs="Arial"/>
          <w:sz w:val="20"/>
          <w:szCs w:val="20"/>
          <w:lang w:val="en-GB"/>
        </w:rPr>
        <w:footnoteReference w:id="10"/>
      </w:r>
      <w:r w:rsidR="004D1629" w:rsidRPr="00607D47">
        <w:rPr>
          <w:rFonts w:ascii="Arial" w:hAnsi="Arial" w:cs="Arial"/>
          <w:sz w:val="20"/>
          <w:szCs w:val="20"/>
          <w:lang w:val="en-GB"/>
        </w:rPr>
        <w:t xml:space="preserve"> instances of racially-</w:t>
      </w:r>
      <w:r w:rsidRPr="00607D47">
        <w:rPr>
          <w:rFonts w:ascii="Arial" w:hAnsi="Arial" w:cs="Arial"/>
          <w:sz w:val="20"/>
          <w:szCs w:val="20"/>
          <w:lang w:val="en-GB"/>
        </w:rPr>
        <w:t xml:space="preserve">motivated violence against Roma are rare, and no major cases of hate crime targeting Roma have been reported in the last two years by local NGOs </w:t>
      </w:r>
      <w:r w:rsidR="004D1629" w:rsidRPr="00607D47">
        <w:rPr>
          <w:rFonts w:ascii="Arial" w:hAnsi="Arial" w:cs="Arial"/>
          <w:sz w:val="20"/>
          <w:szCs w:val="20"/>
          <w:lang w:val="en-GB"/>
        </w:rPr>
        <w:t xml:space="preserve">and international organisations </w:t>
      </w:r>
      <w:r w:rsidRPr="00607D47">
        <w:rPr>
          <w:rFonts w:ascii="Arial" w:hAnsi="Arial" w:cs="Arial"/>
          <w:sz w:val="20"/>
          <w:szCs w:val="20"/>
          <w:lang w:val="en-GB"/>
        </w:rPr>
        <w:t xml:space="preserve">or documented by the ERRC. </w:t>
      </w:r>
    </w:p>
    <w:p w:rsidR="00044575" w:rsidRPr="00607D47" w:rsidRDefault="003453F7" w:rsidP="003453F7">
      <w:pPr>
        <w:autoSpaceDE w:val="0"/>
        <w:autoSpaceDN w:val="0"/>
        <w:adjustRightInd w:val="0"/>
        <w:jc w:val="both"/>
        <w:rPr>
          <w:rFonts w:ascii="Arial" w:hAnsi="Arial" w:cs="Arial"/>
          <w:color w:val="000000"/>
          <w:sz w:val="20"/>
          <w:szCs w:val="20"/>
          <w:lang w:val="en-GB"/>
        </w:rPr>
      </w:pPr>
      <w:r w:rsidRPr="00607D47">
        <w:rPr>
          <w:rFonts w:ascii="Arial" w:hAnsi="Arial" w:cs="Arial"/>
          <w:color w:val="000000"/>
          <w:sz w:val="20"/>
          <w:szCs w:val="20"/>
          <w:lang w:val="en-GB"/>
        </w:rPr>
        <w:t>In spite of the diminishing number of cases of ill-treatment by the police, such cases continue to be reported and, according to non-governmental sources, persons belonging to national minorities, especially the Roma, are disproportionately targeted. Allegations of discriminatory ill-treatment of Roma are not always properly investigated.</w:t>
      </w:r>
      <w:r w:rsidRPr="00607D47">
        <w:rPr>
          <w:rStyle w:val="FootnoteReference"/>
          <w:rFonts w:ascii="Arial" w:hAnsi="Arial" w:cs="Arial"/>
          <w:color w:val="000000"/>
          <w:sz w:val="20"/>
          <w:szCs w:val="20"/>
          <w:lang w:val="en-GB"/>
        </w:rPr>
        <w:footnoteReference w:id="11"/>
      </w:r>
      <w:r w:rsidRPr="00607D47">
        <w:rPr>
          <w:rFonts w:ascii="Arial" w:hAnsi="Arial" w:cs="Arial"/>
          <w:color w:val="000000"/>
          <w:sz w:val="20"/>
          <w:szCs w:val="20"/>
          <w:lang w:val="en-GB"/>
        </w:rPr>
        <w:t xml:space="preserve"> </w:t>
      </w:r>
    </w:p>
    <w:p w:rsidR="00736B12" w:rsidRPr="00607D47" w:rsidRDefault="004D1629" w:rsidP="003453F7">
      <w:pPr>
        <w:autoSpaceDE w:val="0"/>
        <w:autoSpaceDN w:val="0"/>
        <w:adjustRightInd w:val="0"/>
        <w:jc w:val="both"/>
        <w:rPr>
          <w:rFonts w:ascii="Arial" w:hAnsi="Arial" w:cs="Arial"/>
          <w:sz w:val="20"/>
          <w:szCs w:val="20"/>
          <w:lang w:val="en-GB"/>
        </w:rPr>
      </w:pPr>
      <w:r w:rsidRPr="00607D47">
        <w:rPr>
          <w:rFonts w:ascii="Arial" w:hAnsi="Arial" w:cs="Arial"/>
          <w:sz w:val="20"/>
          <w:szCs w:val="20"/>
          <w:shd w:val="clear" w:color="auto" w:fill="FFFFFF"/>
          <w:lang w:val="en-GB"/>
        </w:rPr>
        <w:t>The 2012 European Commission</w:t>
      </w:r>
      <w:r w:rsidR="003453F7" w:rsidRPr="00607D47">
        <w:rPr>
          <w:rFonts w:ascii="Arial" w:hAnsi="Arial" w:cs="Arial"/>
          <w:sz w:val="20"/>
          <w:szCs w:val="20"/>
          <w:shd w:val="clear" w:color="auto" w:fill="FFFFFF"/>
          <w:lang w:val="en-GB"/>
        </w:rPr>
        <w:t xml:space="preserve"> Progress Report on Macedonia noted that even though efforts were made </w:t>
      </w:r>
      <w:r w:rsidR="003453F7" w:rsidRPr="00607D47">
        <w:rPr>
          <w:rFonts w:ascii="Arial" w:hAnsi="Arial" w:cs="Arial"/>
          <w:sz w:val="20"/>
          <w:szCs w:val="20"/>
          <w:lang w:val="en-GB"/>
        </w:rPr>
        <w:t>to increase police officers’ knowledge of European standards, in practice the gaps in the implementation of formal safeguards against ill-treatment remain, including the zero-tolerance strategy for ill-treatment.</w:t>
      </w:r>
      <w:r w:rsidR="003453F7" w:rsidRPr="00607D47">
        <w:rPr>
          <w:rStyle w:val="FootnoteReference"/>
          <w:rFonts w:ascii="Arial" w:hAnsi="Arial" w:cs="Arial"/>
          <w:sz w:val="20"/>
          <w:szCs w:val="20"/>
          <w:lang w:val="en-GB"/>
        </w:rPr>
        <w:footnoteReference w:id="12"/>
      </w:r>
      <w:r w:rsidR="00737CD4" w:rsidRPr="00607D47">
        <w:rPr>
          <w:rFonts w:ascii="Arial" w:hAnsi="Arial" w:cs="Arial"/>
          <w:sz w:val="20"/>
          <w:szCs w:val="20"/>
          <w:lang w:val="en-GB"/>
        </w:rPr>
        <w:t xml:space="preserve"> </w:t>
      </w:r>
    </w:p>
    <w:p w:rsidR="00DC73AB" w:rsidRPr="00607D47" w:rsidRDefault="0081205A" w:rsidP="003453F7">
      <w:pPr>
        <w:autoSpaceDE w:val="0"/>
        <w:autoSpaceDN w:val="0"/>
        <w:adjustRightInd w:val="0"/>
        <w:jc w:val="both"/>
        <w:rPr>
          <w:rFonts w:ascii="Arial" w:hAnsi="Arial" w:cs="Arial"/>
          <w:sz w:val="20"/>
          <w:szCs w:val="20"/>
          <w:lang w:val="en-GB"/>
        </w:rPr>
      </w:pPr>
      <w:r w:rsidRPr="00607D47">
        <w:rPr>
          <w:rFonts w:ascii="Arial" w:hAnsi="Arial" w:cs="Arial"/>
          <w:sz w:val="20"/>
          <w:szCs w:val="20"/>
          <w:lang w:val="en-GB"/>
        </w:rPr>
        <w:t>Likewise</w:t>
      </w:r>
      <w:r w:rsidR="00737CD4" w:rsidRPr="00607D47">
        <w:rPr>
          <w:rFonts w:ascii="Arial" w:hAnsi="Arial" w:cs="Arial"/>
          <w:sz w:val="20"/>
          <w:szCs w:val="20"/>
          <w:lang w:val="en-GB"/>
        </w:rPr>
        <w:t xml:space="preserve">, the 2014 </w:t>
      </w:r>
      <w:r w:rsidR="004D1629" w:rsidRPr="00607D47">
        <w:rPr>
          <w:rFonts w:ascii="Arial" w:hAnsi="Arial" w:cs="Arial"/>
          <w:sz w:val="20"/>
          <w:szCs w:val="20"/>
          <w:lang w:val="en-GB"/>
        </w:rPr>
        <w:t>European Commission</w:t>
      </w:r>
      <w:r w:rsidRPr="00607D47">
        <w:rPr>
          <w:rFonts w:ascii="Arial" w:hAnsi="Arial" w:cs="Arial"/>
          <w:sz w:val="20"/>
          <w:szCs w:val="20"/>
          <w:lang w:val="en-GB"/>
        </w:rPr>
        <w:t xml:space="preserve"> progress</w:t>
      </w:r>
      <w:r w:rsidR="00737CD4" w:rsidRPr="00607D47">
        <w:rPr>
          <w:rFonts w:ascii="Arial" w:hAnsi="Arial" w:cs="Arial"/>
          <w:sz w:val="20"/>
          <w:szCs w:val="20"/>
          <w:lang w:val="en-GB"/>
        </w:rPr>
        <w:t xml:space="preserve"> report on Macedonia stated that </w:t>
      </w:r>
      <w:r w:rsidR="00736B12" w:rsidRPr="00607D47">
        <w:rPr>
          <w:rFonts w:ascii="Arial" w:hAnsi="Arial" w:cs="Arial"/>
          <w:sz w:val="20"/>
          <w:szCs w:val="20"/>
          <w:lang w:val="en-GB"/>
        </w:rPr>
        <w:t>concerns remain over the low number of completed investigations in ill-treatment cases. In 2013, there were 18 complaints filed with the Ombudsman’s Office concerning ill-treatment or excessive use of force by the police, while the Ministry of Interior’s SICPS received 57 complaints of excessive use of force by the police (compared with 73 in 2012). Criminal charges were raised against one policeman for ill-treatment.</w:t>
      </w:r>
      <w:r w:rsidR="00736B12" w:rsidRPr="00607D47">
        <w:rPr>
          <w:rStyle w:val="FootnoteReference"/>
          <w:rFonts w:ascii="Arial" w:hAnsi="Arial" w:cs="Arial"/>
          <w:sz w:val="20"/>
          <w:szCs w:val="20"/>
          <w:lang w:val="en-GB"/>
        </w:rPr>
        <w:footnoteReference w:id="13"/>
      </w:r>
    </w:p>
    <w:p w:rsidR="007F74BD" w:rsidRPr="00607D47" w:rsidRDefault="004D1629" w:rsidP="003453F7">
      <w:pPr>
        <w:autoSpaceDE w:val="0"/>
        <w:autoSpaceDN w:val="0"/>
        <w:adjustRightInd w:val="0"/>
        <w:jc w:val="both"/>
        <w:rPr>
          <w:rFonts w:ascii="Arial" w:hAnsi="Arial" w:cs="Arial"/>
          <w:sz w:val="20"/>
          <w:szCs w:val="20"/>
          <w:lang w:val="en-GB"/>
        </w:rPr>
      </w:pPr>
      <w:r w:rsidRPr="00607D47">
        <w:rPr>
          <w:rFonts w:ascii="Arial" w:hAnsi="Arial" w:cs="Arial"/>
          <w:sz w:val="20"/>
          <w:szCs w:val="20"/>
          <w:lang w:val="en-GB"/>
        </w:rPr>
        <w:t>Regarding</w:t>
      </w:r>
      <w:r w:rsidR="007F74BD" w:rsidRPr="00607D47">
        <w:rPr>
          <w:rFonts w:ascii="Arial" w:hAnsi="Arial" w:cs="Arial"/>
          <w:sz w:val="20"/>
          <w:szCs w:val="20"/>
          <w:lang w:val="en-GB"/>
        </w:rPr>
        <w:t xml:space="preserve"> ill-treatment, the European Committee for the Prevention of Torture and Inhuman or Degrading Treatment or Punishment (CPT)</w:t>
      </w:r>
      <w:r w:rsidRPr="00607D47">
        <w:rPr>
          <w:rFonts w:ascii="Arial" w:hAnsi="Arial" w:cs="Arial"/>
          <w:sz w:val="20"/>
          <w:szCs w:val="20"/>
          <w:lang w:val="en-GB"/>
        </w:rPr>
        <w:t>, in</w:t>
      </w:r>
      <w:r w:rsidR="007F74BD" w:rsidRPr="00607D47">
        <w:rPr>
          <w:rFonts w:ascii="Arial" w:hAnsi="Arial" w:cs="Arial"/>
          <w:sz w:val="20"/>
          <w:szCs w:val="20"/>
          <w:lang w:val="en-GB"/>
        </w:rPr>
        <w:t xml:space="preserve"> its last report on Macedonia</w:t>
      </w:r>
      <w:r w:rsidRPr="00607D47">
        <w:rPr>
          <w:rFonts w:ascii="Arial" w:hAnsi="Arial" w:cs="Arial"/>
          <w:sz w:val="20"/>
          <w:szCs w:val="20"/>
          <w:lang w:val="en-GB"/>
        </w:rPr>
        <w:t>,</w:t>
      </w:r>
      <w:r w:rsidR="007F74BD" w:rsidRPr="00607D47">
        <w:rPr>
          <w:rFonts w:ascii="Arial" w:hAnsi="Arial" w:cs="Arial"/>
          <w:sz w:val="20"/>
          <w:szCs w:val="20"/>
          <w:lang w:val="en-GB"/>
        </w:rPr>
        <w:t xml:space="preserve"> indicated that the illegitimate use of force in the police custody by the staff was frequent, uncontrolled and largely directed towards vulnerable inmates in different parts of the prison</w:t>
      </w:r>
      <w:r w:rsidRPr="00607D47">
        <w:rPr>
          <w:rFonts w:ascii="Arial" w:hAnsi="Arial" w:cs="Arial"/>
          <w:sz w:val="20"/>
          <w:szCs w:val="20"/>
          <w:lang w:val="en-GB"/>
        </w:rPr>
        <w:t>.</w:t>
      </w:r>
      <w:r w:rsidR="007F74BD" w:rsidRPr="00607D47">
        <w:rPr>
          <w:rStyle w:val="FootnoteReference"/>
          <w:rFonts w:ascii="Arial" w:hAnsi="Arial" w:cs="Arial"/>
          <w:sz w:val="20"/>
          <w:szCs w:val="20"/>
          <w:lang w:val="en-GB"/>
        </w:rPr>
        <w:footnoteReference w:id="14"/>
      </w:r>
      <w:r w:rsidR="007F74BD" w:rsidRPr="00607D47">
        <w:rPr>
          <w:rFonts w:ascii="Arial" w:hAnsi="Arial" w:cs="Arial"/>
          <w:sz w:val="20"/>
          <w:szCs w:val="20"/>
          <w:lang w:val="en-GB"/>
        </w:rPr>
        <w:t xml:space="preserve"> </w:t>
      </w:r>
      <w:r w:rsidRPr="00607D47">
        <w:rPr>
          <w:rFonts w:ascii="Arial" w:hAnsi="Arial" w:cs="Arial"/>
          <w:sz w:val="20"/>
          <w:szCs w:val="20"/>
          <w:lang w:val="en-GB"/>
        </w:rPr>
        <w:t>The ERRC is supporting the relative of a Romani inmate who died in police custody, including assisting him in making an application to the European Court of Human Rights.</w:t>
      </w:r>
    </w:p>
    <w:p w:rsidR="002B2467" w:rsidRPr="00607D47" w:rsidRDefault="00EE062D" w:rsidP="003453F7">
      <w:pPr>
        <w:autoSpaceDE w:val="0"/>
        <w:autoSpaceDN w:val="0"/>
        <w:adjustRightInd w:val="0"/>
        <w:jc w:val="both"/>
        <w:rPr>
          <w:rFonts w:ascii="Arial" w:hAnsi="Arial" w:cs="Arial"/>
          <w:sz w:val="20"/>
          <w:szCs w:val="20"/>
          <w:lang w:val="en-GB"/>
        </w:rPr>
      </w:pPr>
      <w:r w:rsidRPr="00607D47">
        <w:rPr>
          <w:rFonts w:ascii="Arial" w:hAnsi="Arial" w:cs="Arial"/>
          <w:sz w:val="20"/>
          <w:szCs w:val="20"/>
          <w:lang w:val="en-GB"/>
        </w:rPr>
        <w:t>Furthermore, t</w:t>
      </w:r>
      <w:r w:rsidR="007E4E80" w:rsidRPr="00607D47">
        <w:rPr>
          <w:rFonts w:ascii="Arial" w:hAnsi="Arial" w:cs="Arial"/>
          <w:sz w:val="20"/>
          <w:szCs w:val="20"/>
          <w:lang w:val="en-GB"/>
        </w:rPr>
        <w:t xml:space="preserve">he European Court of Human Rights ruled that Macedonia </w:t>
      </w:r>
      <w:r w:rsidR="004D1629" w:rsidRPr="00607D47">
        <w:rPr>
          <w:rFonts w:ascii="Arial" w:hAnsi="Arial" w:cs="Arial"/>
          <w:sz w:val="20"/>
          <w:szCs w:val="20"/>
          <w:lang w:val="en-GB"/>
        </w:rPr>
        <w:t xml:space="preserve">has </w:t>
      </w:r>
      <w:r w:rsidR="007E4E80" w:rsidRPr="00607D47">
        <w:rPr>
          <w:rFonts w:ascii="Arial" w:hAnsi="Arial" w:cs="Arial"/>
          <w:sz w:val="20"/>
          <w:szCs w:val="20"/>
          <w:lang w:val="en-GB"/>
        </w:rPr>
        <w:t>violated Article 3 of the European Convention for the Protection of Human Rights and Fundamental Freedoms in connection with the ill-treatment by the police of Pejrusan Jasar, a Macedonian national of Romani ethnic origin</w:t>
      </w:r>
      <w:r w:rsidR="002B2467" w:rsidRPr="00607D47">
        <w:rPr>
          <w:rFonts w:ascii="Arial" w:hAnsi="Arial" w:cs="Arial"/>
          <w:sz w:val="20"/>
          <w:szCs w:val="20"/>
          <w:lang w:val="en-GB"/>
        </w:rPr>
        <w:t xml:space="preserve"> who</w:t>
      </w:r>
      <w:r w:rsidR="004D1629" w:rsidRPr="00607D47">
        <w:rPr>
          <w:rFonts w:ascii="Arial" w:hAnsi="Arial" w:cs="Arial"/>
          <w:sz w:val="20"/>
          <w:szCs w:val="20"/>
          <w:lang w:val="en-GB"/>
        </w:rPr>
        <w:t>m the ERRC represented</w:t>
      </w:r>
      <w:r w:rsidR="007E4E80" w:rsidRPr="00607D47">
        <w:rPr>
          <w:rFonts w:ascii="Arial" w:hAnsi="Arial" w:cs="Arial"/>
          <w:sz w:val="20"/>
          <w:szCs w:val="20"/>
          <w:lang w:val="en-GB"/>
        </w:rPr>
        <w:t>.</w:t>
      </w:r>
      <w:r w:rsidR="002B2467" w:rsidRPr="00607D47">
        <w:rPr>
          <w:rStyle w:val="FootnoteReference"/>
          <w:rFonts w:ascii="Arial" w:hAnsi="Arial" w:cs="Arial"/>
          <w:sz w:val="20"/>
          <w:szCs w:val="20"/>
          <w:lang w:val="en-GB"/>
        </w:rPr>
        <w:footnoteReference w:id="15"/>
      </w:r>
      <w:r w:rsidR="007E4E80" w:rsidRPr="00607D47">
        <w:rPr>
          <w:rFonts w:ascii="Arial" w:hAnsi="Arial" w:cs="Arial"/>
          <w:sz w:val="20"/>
          <w:szCs w:val="20"/>
          <w:lang w:val="en-GB"/>
        </w:rPr>
        <w:t xml:space="preserve"> </w:t>
      </w:r>
      <w:r w:rsidR="001E094A" w:rsidRPr="00607D47">
        <w:rPr>
          <w:rFonts w:ascii="Arial" w:hAnsi="Arial" w:cs="Arial"/>
          <w:sz w:val="20"/>
          <w:szCs w:val="20"/>
          <w:lang w:val="en-GB"/>
        </w:rPr>
        <w:t xml:space="preserve">The Court, </w:t>
      </w:r>
      <w:r w:rsidR="004D1629" w:rsidRPr="00607D47">
        <w:rPr>
          <w:rFonts w:ascii="Arial" w:hAnsi="Arial" w:cs="Arial"/>
          <w:sz w:val="20"/>
          <w:szCs w:val="20"/>
          <w:lang w:val="en-GB"/>
        </w:rPr>
        <w:t>emphasised, inter alia, that</w:t>
      </w:r>
      <w:r w:rsidR="001E094A" w:rsidRPr="00607D47">
        <w:rPr>
          <w:rFonts w:ascii="Arial" w:hAnsi="Arial" w:cs="Arial"/>
          <w:sz w:val="20"/>
          <w:szCs w:val="20"/>
          <w:lang w:val="en-GB"/>
        </w:rPr>
        <w:t xml:space="preserve"> “it is particularly striking that the public prosecutor did not undertake any investigative measures after receiving the criminal complaint.”</w:t>
      </w:r>
      <w:r w:rsidR="00B5317A" w:rsidRPr="00607D47">
        <w:rPr>
          <w:rStyle w:val="FootnoteReference"/>
          <w:rFonts w:ascii="Arial" w:hAnsi="Arial" w:cs="Arial"/>
          <w:sz w:val="20"/>
          <w:szCs w:val="20"/>
          <w:lang w:val="en-GB"/>
        </w:rPr>
        <w:footnoteReference w:id="16"/>
      </w:r>
    </w:p>
    <w:p w:rsidR="004E23A1" w:rsidRPr="00607D47" w:rsidRDefault="004E23A1" w:rsidP="003453F7">
      <w:pPr>
        <w:autoSpaceDE w:val="0"/>
        <w:autoSpaceDN w:val="0"/>
        <w:adjustRightInd w:val="0"/>
        <w:jc w:val="both"/>
        <w:rPr>
          <w:rFonts w:ascii="Arial" w:hAnsi="Arial" w:cs="Arial"/>
          <w:sz w:val="20"/>
          <w:szCs w:val="20"/>
          <w:lang w:val="en-GB"/>
        </w:rPr>
      </w:pPr>
    </w:p>
    <w:p w:rsidR="00CA0F0D" w:rsidRPr="00607D47" w:rsidRDefault="004D1629" w:rsidP="00CA0F0D">
      <w:pPr>
        <w:pStyle w:val="ListParagraph"/>
        <w:numPr>
          <w:ilvl w:val="0"/>
          <w:numId w:val="1"/>
        </w:numPr>
        <w:autoSpaceDE w:val="0"/>
        <w:autoSpaceDN w:val="0"/>
        <w:adjustRightInd w:val="0"/>
        <w:jc w:val="both"/>
        <w:rPr>
          <w:rFonts w:ascii="Arial" w:hAnsi="Arial" w:cs="Arial"/>
          <w:b/>
          <w:sz w:val="20"/>
          <w:szCs w:val="20"/>
          <w:lang w:val="en-GB"/>
        </w:rPr>
      </w:pPr>
      <w:r w:rsidRPr="00607D47">
        <w:rPr>
          <w:rFonts w:ascii="Arial" w:hAnsi="Arial" w:cs="Arial"/>
          <w:b/>
          <w:sz w:val="20"/>
          <w:szCs w:val="20"/>
          <w:lang w:val="en-GB"/>
        </w:rPr>
        <w:lastRenderedPageBreak/>
        <w:t>Specific Incidents of Police Brutality Against Roma</w:t>
      </w:r>
    </w:p>
    <w:p w:rsidR="00932AFA" w:rsidRPr="00607D47" w:rsidRDefault="00932AFA" w:rsidP="00B4646A">
      <w:pPr>
        <w:autoSpaceDE w:val="0"/>
        <w:autoSpaceDN w:val="0"/>
        <w:adjustRightInd w:val="0"/>
        <w:spacing w:after="0" w:line="240" w:lineRule="auto"/>
        <w:jc w:val="both"/>
        <w:rPr>
          <w:rFonts w:ascii="Arial" w:hAnsi="Arial" w:cs="Arial"/>
          <w:b/>
          <w:bCs/>
          <w:sz w:val="20"/>
          <w:szCs w:val="20"/>
          <w:lang w:val="en-GB"/>
        </w:rPr>
      </w:pPr>
    </w:p>
    <w:p w:rsidR="00B4646A" w:rsidRPr="00607D47" w:rsidRDefault="00CA0F0D" w:rsidP="00B4646A">
      <w:pPr>
        <w:autoSpaceDE w:val="0"/>
        <w:autoSpaceDN w:val="0"/>
        <w:adjustRightInd w:val="0"/>
        <w:spacing w:after="0" w:line="240" w:lineRule="auto"/>
        <w:jc w:val="both"/>
        <w:rPr>
          <w:rFonts w:ascii="Arial" w:hAnsi="Arial" w:cs="Arial"/>
          <w:sz w:val="20"/>
          <w:szCs w:val="20"/>
          <w:lang w:val="en-GB"/>
        </w:rPr>
      </w:pPr>
      <w:r w:rsidRPr="00607D47">
        <w:rPr>
          <w:rFonts w:ascii="Arial" w:hAnsi="Arial" w:cs="Arial"/>
          <w:sz w:val="20"/>
          <w:szCs w:val="20"/>
          <w:lang w:val="en-GB"/>
        </w:rPr>
        <w:t>The level of police brutality against Roma in Macedonia is alarming. The ERRC draws the Committee’s attention to the following incidents:</w:t>
      </w:r>
    </w:p>
    <w:p w:rsidR="00B4646A" w:rsidRPr="00607D47" w:rsidRDefault="00B4646A" w:rsidP="00044575">
      <w:pPr>
        <w:autoSpaceDE w:val="0"/>
        <w:autoSpaceDN w:val="0"/>
        <w:adjustRightInd w:val="0"/>
        <w:spacing w:after="0" w:line="240" w:lineRule="auto"/>
        <w:jc w:val="both"/>
        <w:rPr>
          <w:rFonts w:ascii="Arial" w:hAnsi="Arial" w:cs="Arial"/>
          <w:sz w:val="20"/>
          <w:szCs w:val="20"/>
          <w:lang w:val="en-GB"/>
        </w:rPr>
      </w:pPr>
    </w:p>
    <w:p w:rsidR="00B4646A" w:rsidRPr="00607D47" w:rsidRDefault="00B4646A" w:rsidP="00B4646A">
      <w:pPr>
        <w:pStyle w:val="ListParagraph"/>
        <w:autoSpaceDE w:val="0"/>
        <w:autoSpaceDN w:val="0"/>
        <w:adjustRightInd w:val="0"/>
        <w:spacing w:after="0" w:line="240" w:lineRule="auto"/>
        <w:jc w:val="both"/>
        <w:rPr>
          <w:rFonts w:ascii="Arial" w:hAnsi="Arial" w:cs="Arial"/>
          <w:sz w:val="20"/>
          <w:szCs w:val="20"/>
          <w:lang w:val="en-GB"/>
        </w:rPr>
      </w:pPr>
    </w:p>
    <w:p w:rsidR="00B4646A" w:rsidRPr="00607D47" w:rsidRDefault="00607D47" w:rsidP="00B4646A">
      <w:pPr>
        <w:pStyle w:val="ListParagraph"/>
        <w:numPr>
          <w:ilvl w:val="0"/>
          <w:numId w:val="3"/>
        </w:numPr>
        <w:autoSpaceDE w:val="0"/>
        <w:autoSpaceDN w:val="0"/>
        <w:adjustRightInd w:val="0"/>
        <w:spacing w:after="0" w:line="240" w:lineRule="auto"/>
        <w:jc w:val="both"/>
        <w:rPr>
          <w:rFonts w:ascii="Arial" w:hAnsi="Arial" w:cs="Arial"/>
          <w:sz w:val="20"/>
          <w:szCs w:val="20"/>
          <w:lang w:val="en-GB"/>
        </w:rPr>
      </w:pPr>
      <w:r w:rsidRPr="00607D47">
        <w:rPr>
          <w:rFonts w:ascii="Arial" w:hAnsi="Arial" w:cs="Arial"/>
          <w:sz w:val="20"/>
          <w:szCs w:val="20"/>
          <w:lang w:val="en-GB"/>
        </w:rPr>
        <w:t>On 19 May 2014 at 20.</w:t>
      </w:r>
      <w:r w:rsidR="00B4646A" w:rsidRPr="00607D47">
        <w:rPr>
          <w:rFonts w:ascii="Arial" w:hAnsi="Arial" w:cs="Arial"/>
          <w:sz w:val="20"/>
          <w:szCs w:val="20"/>
          <w:lang w:val="en-GB"/>
        </w:rPr>
        <w:t>20</w:t>
      </w:r>
      <w:r w:rsidRPr="00607D47">
        <w:rPr>
          <w:rFonts w:ascii="Arial" w:hAnsi="Arial" w:cs="Arial"/>
          <w:sz w:val="20"/>
          <w:szCs w:val="20"/>
          <w:lang w:val="en-GB"/>
        </w:rPr>
        <w:t xml:space="preserve"> hours</w:t>
      </w:r>
      <w:r w:rsidR="00B4646A" w:rsidRPr="00607D47">
        <w:rPr>
          <w:rFonts w:ascii="Arial" w:hAnsi="Arial" w:cs="Arial"/>
          <w:sz w:val="20"/>
          <w:szCs w:val="20"/>
          <w:lang w:val="en-GB"/>
        </w:rPr>
        <w:t>, a</w:t>
      </w:r>
      <w:r w:rsidR="00044575" w:rsidRPr="00607D47">
        <w:rPr>
          <w:rFonts w:ascii="Arial" w:hAnsi="Arial" w:cs="Arial"/>
          <w:sz w:val="20"/>
          <w:szCs w:val="20"/>
          <w:lang w:val="en-GB"/>
        </w:rPr>
        <w:t xml:space="preserve"> Roma</w:t>
      </w:r>
      <w:r w:rsidR="00B4646A" w:rsidRPr="00607D47">
        <w:rPr>
          <w:rFonts w:ascii="Arial" w:hAnsi="Arial" w:cs="Arial"/>
          <w:sz w:val="20"/>
          <w:szCs w:val="20"/>
          <w:lang w:val="en-GB"/>
        </w:rPr>
        <w:t xml:space="preserve"> man reported ill-treatment of his 17 year-old son and his 12 year-old cousin by four police officers. The two children headed out to go shopping when suddenly four police officers belonging to the special ‘Alfа’ unit started to beat the two children without any prior warning.</w:t>
      </w:r>
      <w:r w:rsidRPr="00607D47">
        <w:rPr>
          <w:rFonts w:ascii="Arial" w:hAnsi="Arial" w:cs="Arial"/>
          <w:sz w:val="20"/>
          <w:szCs w:val="20"/>
          <w:lang w:val="en-GB"/>
        </w:rPr>
        <w:t xml:space="preserve">  Apparently the police suspected one of the boys of having stolen a woman’s handbag.</w:t>
      </w:r>
      <w:r w:rsidR="00B4646A" w:rsidRPr="00607D47">
        <w:rPr>
          <w:rFonts w:ascii="Arial" w:hAnsi="Arial" w:cs="Arial"/>
          <w:sz w:val="20"/>
          <w:szCs w:val="20"/>
          <w:lang w:val="en-GB"/>
        </w:rPr>
        <w:t xml:space="preserve"> The incident occurred at Skopsko Kale (Skopje Fortress). The police officers did not stop the beating even when the children’s parents arrived at the scene, and did not allow </w:t>
      </w:r>
      <w:r w:rsidRPr="00607D47">
        <w:rPr>
          <w:rFonts w:ascii="Arial" w:hAnsi="Arial" w:cs="Arial"/>
          <w:sz w:val="20"/>
          <w:szCs w:val="20"/>
          <w:lang w:val="en-GB"/>
        </w:rPr>
        <w:t xml:space="preserve">the </w:t>
      </w:r>
      <w:r w:rsidR="00B4646A" w:rsidRPr="00607D47">
        <w:rPr>
          <w:rFonts w:ascii="Arial" w:hAnsi="Arial" w:cs="Arial"/>
          <w:sz w:val="20"/>
          <w:szCs w:val="20"/>
          <w:lang w:val="en-GB"/>
        </w:rPr>
        <w:t xml:space="preserve">parents to approach their children. The 17 year-old boy was subsequently taken to ‘Bit Pazar’ police station for interrogation. During the interrogation, the four police officers allegedly tried to force one of the boys to admit to the crime by slapping him in the face. After they concluded that the minor did not commit the act, he was released.   The ERRC is providing legal representation to both victims in cooperation with the Macedonian Helsinki Committee. </w:t>
      </w:r>
    </w:p>
    <w:p w:rsidR="00607D47" w:rsidRPr="00607D47" w:rsidRDefault="00607D47" w:rsidP="00607D47">
      <w:pPr>
        <w:autoSpaceDE w:val="0"/>
        <w:autoSpaceDN w:val="0"/>
        <w:adjustRightInd w:val="0"/>
        <w:spacing w:after="0" w:line="240" w:lineRule="auto"/>
        <w:jc w:val="both"/>
        <w:rPr>
          <w:rFonts w:ascii="Arial" w:hAnsi="Arial" w:cs="Arial"/>
          <w:sz w:val="20"/>
          <w:szCs w:val="20"/>
          <w:lang w:val="en-GB"/>
        </w:rPr>
      </w:pPr>
    </w:p>
    <w:p w:rsidR="00607D47" w:rsidRPr="00607D47" w:rsidRDefault="00607D47" w:rsidP="00607D47">
      <w:pPr>
        <w:pStyle w:val="ListParagraph"/>
        <w:numPr>
          <w:ilvl w:val="0"/>
          <w:numId w:val="3"/>
        </w:numPr>
        <w:autoSpaceDE w:val="0"/>
        <w:autoSpaceDN w:val="0"/>
        <w:adjustRightInd w:val="0"/>
        <w:spacing w:after="0" w:line="240" w:lineRule="auto"/>
        <w:jc w:val="both"/>
        <w:rPr>
          <w:rFonts w:ascii="Arial" w:hAnsi="Arial" w:cs="Arial"/>
          <w:sz w:val="20"/>
          <w:szCs w:val="20"/>
          <w:lang w:val="en-GB"/>
        </w:rPr>
      </w:pPr>
      <w:r w:rsidRPr="00607D47">
        <w:rPr>
          <w:rFonts w:ascii="Arial" w:hAnsi="Arial" w:cs="Arial"/>
          <w:sz w:val="20"/>
          <w:szCs w:val="20"/>
          <w:lang w:val="en-GB"/>
        </w:rPr>
        <w:t>On 5 May 2013, around 19</w:t>
      </w:r>
      <w:r>
        <w:rPr>
          <w:rFonts w:ascii="Arial" w:hAnsi="Arial" w:cs="Arial"/>
          <w:sz w:val="20"/>
          <w:szCs w:val="20"/>
          <w:lang w:val="en-GB"/>
        </w:rPr>
        <w:t>.</w:t>
      </w:r>
      <w:r w:rsidRPr="00607D47">
        <w:rPr>
          <w:rFonts w:ascii="Arial" w:hAnsi="Arial" w:cs="Arial"/>
          <w:sz w:val="20"/>
          <w:szCs w:val="20"/>
          <w:lang w:val="en-GB"/>
        </w:rPr>
        <w:t>30</w:t>
      </w:r>
      <w:r>
        <w:rPr>
          <w:rFonts w:ascii="Arial" w:hAnsi="Arial" w:cs="Arial"/>
          <w:sz w:val="20"/>
          <w:szCs w:val="20"/>
          <w:lang w:val="en-GB"/>
        </w:rPr>
        <w:t xml:space="preserve"> hours</w:t>
      </w:r>
      <w:r w:rsidRPr="00607D47">
        <w:rPr>
          <w:rFonts w:ascii="Arial" w:hAnsi="Arial" w:cs="Arial"/>
          <w:sz w:val="20"/>
          <w:szCs w:val="20"/>
          <w:lang w:val="en-GB"/>
        </w:rPr>
        <w:t xml:space="preserve"> two uniformed police officers went to the Romani neighbo</w:t>
      </w:r>
      <w:r>
        <w:rPr>
          <w:rFonts w:ascii="Arial" w:hAnsi="Arial" w:cs="Arial"/>
          <w:sz w:val="20"/>
          <w:szCs w:val="20"/>
          <w:lang w:val="en-GB"/>
        </w:rPr>
        <w:t>u</w:t>
      </w:r>
      <w:r w:rsidRPr="00607D47">
        <w:rPr>
          <w:rFonts w:ascii="Arial" w:hAnsi="Arial" w:cs="Arial"/>
          <w:sz w:val="20"/>
          <w:szCs w:val="20"/>
          <w:lang w:val="en-GB"/>
        </w:rPr>
        <w:t xml:space="preserve">rhood of Topana in Skopje, following an alert that a Romani person, who was on prison leave and failed to return </w:t>
      </w:r>
      <w:r>
        <w:rPr>
          <w:rFonts w:ascii="Arial" w:hAnsi="Arial" w:cs="Arial"/>
          <w:sz w:val="20"/>
          <w:szCs w:val="20"/>
          <w:lang w:val="en-GB"/>
        </w:rPr>
        <w:t>on</w:t>
      </w:r>
      <w:r w:rsidRPr="00607D47">
        <w:rPr>
          <w:rFonts w:ascii="Arial" w:hAnsi="Arial" w:cs="Arial"/>
          <w:sz w:val="20"/>
          <w:szCs w:val="20"/>
          <w:lang w:val="en-GB"/>
        </w:rPr>
        <w:t xml:space="preserve"> time, had wounded another man with a kn</w:t>
      </w:r>
      <w:r>
        <w:rPr>
          <w:rFonts w:ascii="Arial" w:hAnsi="Arial" w:cs="Arial"/>
          <w:sz w:val="20"/>
          <w:szCs w:val="20"/>
          <w:lang w:val="en-GB"/>
        </w:rPr>
        <w:t xml:space="preserve">ife. The policemen called for </w:t>
      </w:r>
      <w:r w:rsidRPr="00607D47">
        <w:rPr>
          <w:rFonts w:ascii="Arial" w:hAnsi="Arial" w:cs="Arial"/>
          <w:sz w:val="20"/>
          <w:szCs w:val="20"/>
          <w:lang w:val="en-GB"/>
        </w:rPr>
        <w:t xml:space="preserve">back-up of 50-60 police officers, including the special ‘Alfa’ police unit. Once they arrived at the scene, they raided the Roma community, </w:t>
      </w:r>
      <w:r>
        <w:rPr>
          <w:rFonts w:ascii="Arial" w:hAnsi="Arial" w:cs="Arial"/>
          <w:sz w:val="20"/>
          <w:szCs w:val="20"/>
          <w:lang w:val="en-GB"/>
        </w:rPr>
        <w:t>forcibly entering Romani houses</w:t>
      </w:r>
      <w:r w:rsidRPr="00607D47">
        <w:rPr>
          <w:rFonts w:ascii="Arial" w:hAnsi="Arial" w:cs="Arial"/>
          <w:sz w:val="20"/>
          <w:szCs w:val="20"/>
          <w:lang w:val="en-GB"/>
        </w:rPr>
        <w:t xml:space="preserve"> without providing any explanation. The policemen physically assaulted ten Roma, including three women. The police subsequently issued a public statement saying that locals resisted and attacked police officers during the arrest. The ERRC is providing legal representation to one of the victims, and the case is currently pending in front of the Macedonian Public Prosecutor’s office. </w:t>
      </w:r>
    </w:p>
    <w:p w:rsidR="00607D47" w:rsidRPr="00607D47" w:rsidRDefault="00607D47" w:rsidP="00607D47">
      <w:pPr>
        <w:pStyle w:val="ListParagraph"/>
        <w:rPr>
          <w:rFonts w:ascii="Arial" w:hAnsi="Arial" w:cs="Arial"/>
          <w:sz w:val="20"/>
          <w:szCs w:val="20"/>
          <w:lang w:val="en-GB"/>
        </w:rPr>
      </w:pPr>
    </w:p>
    <w:p w:rsidR="00B4646A" w:rsidRPr="00607D47" w:rsidRDefault="00B4646A" w:rsidP="00607D47">
      <w:pPr>
        <w:pStyle w:val="ListParagraph"/>
        <w:numPr>
          <w:ilvl w:val="0"/>
          <w:numId w:val="3"/>
        </w:numPr>
        <w:autoSpaceDE w:val="0"/>
        <w:autoSpaceDN w:val="0"/>
        <w:adjustRightInd w:val="0"/>
        <w:spacing w:after="0" w:line="240" w:lineRule="auto"/>
        <w:jc w:val="both"/>
        <w:rPr>
          <w:rFonts w:ascii="Arial" w:hAnsi="Arial" w:cs="Arial"/>
          <w:sz w:val="20"/>
          <w:szCs w:val="20"/>
          <w:lang w:val="en-GB"/>
        </w:rPr>
      </w:pPr>
      <w:r w:rsidRPr="00607D47">
        <w:rPr>
          <w:rFonts w:ascii="Arial" w:hAnsi="Arial" w:cs="Arial"/>
          <w:sz w:val="20"/>
          <w:szCs w:val="20"/>
          <w:lang w:val="en-GB"/>
        </w:rPr>
        <w:t>On 5 February 2013, an eighteen year-old Romani man reported ill-treatment by two police officers belonging to the special ‘Alfa’ unit. The Romani man was selling perfumes in t</w:t>
      </w:r>
      <w:r w:rsidR="00607D47" w:rsidRPr="00607D47">
        <w:rPr>
          <w:rFonts w:ascii="Arial" w:hAnsi="Arial" w:cs="Arial"/>
          <w:sz w:val="20"/>
          <w:szCs w:val="20"/>
          <w:lang w:val="en-GB"/>
        </w:rPr>
        <w:t>he centre</w:t>
      </w:r>
      <w:r w:rsidRPr="00607D47">
        <w:rPr>
          <w:rFonts w:ascii="Arial" w:hAnsi="Arial" w:cs="Arial"/>
          <w:sz w:val="20"/>
          <w:szCs w:val="20"/>
          <w:lang w:val="en-GB"/>
        </w:rPr>
        <w:t xml:space="preserve"> of Skopje when two plain-clothes policemen approached and asked for his ID.  The two policemen then told him to follow them to the ‘Bit Pazar’ Police Station, where </w:t>
      </w:r>
      <w:r w:rsidR="00607D47">
        <w:rPr>
          <w:rFonts w:ascii="Arial" w:hAnsi="Arial" w:cs="Arial"/>
          <w:sz w:val="20"/>
          <w:szCs w:val="20"/>
          <w:lang w:val="en-GB"/>
        </w:rPr>
        <w:t>they started to interrogate him</w:t>
      </w:r>
      <w:r w:rsidRPr="00607D47">
        <w:rPr>
          <w:rFonts w:ascii="Arial" w:hAnsi="Arial" w:cs="Arial"/>
          <w:sz w:val="20"/>
          <w:szCs w:val="20"/>
          <w:lang w:val="en-GB"/>
        </w:rPr>
        <w:t xml:space="preserve"> on suspicion of being a thief because of his Roma ethnicity. Later, another three police officers joined the interrogation. One of them tried to force him to admit to having broken a car window. When he refused to admit to the act, the interrogator started shouting at him and humiliating him</w:t>
      </w:r>
      <w:r w:rsidR="00607D47">
        <w:rPr>
          <w:rFonts w:ascii="Arial" w:hAnsi="Arial" w:cs="Arial"/>
          <w:sz w:val="20"/>
          <w:szCs w:val="20"/>
          <w:lang w:val="en-GB"/>
        </w:rPr>
        <w:t>, saying “y</w:t>
      </w:r>
      <w:r w:rsidRPr="00607D47">
        <w:rPr>
          <w:rFonts w:ascii="Arial" w:hAnsi="Arial" w:cs="Arial"/>
          <w:sz w:val="20"/>
          <w:szCs w:val="20"/>
          <w:lang w:val="en-GB"/>
        </w:rPr>
        <w:t xml:space="preserve">ou </w:t>
      </w:r>
      <w:r w:rsidR="00607D47">
        <w:rPr>
          <w:rFonts w:ascii="Arial" w:hAnsi="Arial" w:cs="Arial"/>
          <w:sz w:val="20"/>
          <w:szCs w:val="20"/>
          <w:lang w:val="en-GB"/>
        </w:rPr>
        <w:t>Gypsy</w:t>
      </w:r>
      <w:r w:rsidR="00607D47" w:rsidRPr="00607D47">
        <w:rPr>
          <w:rFonts w:ascii="Arial" w:hAnsi="Arial" w:cs="Arial"/>
          <w:sz w:val="20"/>
          <w:szCs w:val="20"/>
          <w:lang w:val="en-GB"/>
        </w:rPr>
        <w:t xml:space="preserve">, </w:t>
      </w:r>
      <w:r w:rsidR="00607D47">
        <w:rPr>
          <w:rFonts w:ascii="Arial" w:hAnsi="Arial" w:cs="Arial"/>
          <w:sz w:val="20"/>
          <w:szCs w:val="20"/>
          <w:lang w:val="en-GB"/>
        </w:rPr>
        <w:t>admit that you are a thief” and kicking</w:t>
      </w:r>
      <w:r w:rsidRPr="00607D47">
        <w:rPr>
          <w:rFonts w:ascii="Arial" w:hAnsi="Arial" w:cs="Arial"/>
          <w:sz w:val="20"/>
          <w:szCs w:val="20"/>
          <w:lang w:val="en-GB"/>
        </w:rPr>
        <w:t xml:space="preserve"> him hard in his leg, leaving him in severe pain.  The Romani man did not want to file </w:t>
      </w:r>
      <w:r w:rsidR="00607D47">
        <w:rPr>
          <w:rFonts w:ascii="Arial" w:hAnsi="Arial" w:cs="Arial"/>
          <w:sz w:val="20"/>
          <w:szCs w:val="20"/>
          <w:lang w:val="en-GB"/>
        </w:rPr>
        <w:t>a complaint</w:t>
      </w:r>
      <w:r w:rsidRPr="00607D47">
        <w:rPr>
          <w:rFonts w:ascii="Arial" w:hAnsi="Arial" w:cs="Arial"/>
          <w:sz w:val="20"/>
          <w:szCs w:val="20"/>
          <w:lang w:val="en-GB"/>
        </w:rPr>
        <w:t xml:space="preserve"> against the police officers due to fear of reprisals.   </w:t>
      </w:r>
    </w:p>
    <w:p w:rsidR="00B4646A" w:rsidRPr="00607D47" w:rsidRDefault="00B4646A" w:rsidP="00B4646A">
      <w:pPr>
        <w:pStyle w:val="ListParagraph"/>
        <w:autoSpaceDE w:val="0"/>
        <w:autoSpaceDN w:val="0"/>
        <w:adjustRightInd w:val="0"/>
        <w:spacing w:after="0" w:line="240" w:lineRule="auto"/>
        <w:jc w:val="both"/>
        <w:rPr>
          <w:rFonts w:ascii="Arial" w:hAnsi="Arial" w:cs="Arial"/>
          <w:sz w:val="20"/>
          <w:szCs w:val="20"/>
          <w:lang w:val="en-GB"/>
        </w:rPr>
      </w:pPr>
    </w:p>
    <w:p w:rsidR="00B4646A" w:rsidRPr="00607D47" w:rsidRDefault="00B4646A" w:rsidP="00B4646A">
      <w:pPr>
        <w:autoSpaceDE w:val="0"/>
        <w:autoSpaceDN w:val="0"/>
        <w:adjustRightInd w:val="0"/>
        <w:spacing w:after="0" w:line="240" w:lineRule="auto"/>
        <w:jc w:val="both"/>
        <w:rPr>
          <w:rFonts w:ascii="Arial" w:hAnsi="Arial" w:cs="Arial"/>
          <w:sz w:val="20"/>
          <w:szCs w:val="20"/>
          <w:lang w:val="en-GB"/>
        </w:rPr>
      </w:pPr>
      <w:r w:rsidRPr="00607D47">
        <w:rPr>
          <w:rFonts w:ascii="Arial" w:hAnsi="Arial" w:cs="Arial"/>
          <w:sz w:val="20"/>
          <w:szCs w:val="20"/>
          <w:lang w:val="en-GB"/>
        </w:rPr>
        <w:t>According to the Committee of Ministers of the Council of Europe, in spite of the diminishing number of cases of ill-treatment by the police, such cases continue to be reported and, according to non-governmental sources, persons belonging to national minorities, especially the Roma, are disproportionately targeted. Allegations of discriminatory ill-treatment of Roma are not always properly investigated.</w:t>
      </w:r>
      <w:r w:rsidR="00044575" w:rsidRPr="00607D47">
        <w:rPr>
          <w:rStyle w:val="FootnoteReference"/>
          <w:rFonts w:ascii="Arial" w:hAnsi="Arial" w:cs="Arial"/>
          <w:sz w:val="20"/>
          <w:szCs w:val="20"/>
          <w:lang w:val="en-GB"/>
        </w:rPr>
        <w:footnoteReference w:id="17"/>
      </w:r>
      <w:r w:rsidRPr="00607D47">
        <w:rPr>
          <w:rFonts w:ascii="Arial" w:hAnsi="Arial" w:cs="Arial"/>
          <w:sz w:val="20"/>
          <w:szCs w:val="20"/>
          <w:lang w:val="en-GB"/>
        </w:rPr>
        <w:t xml:space="preserve"> </w:t>
      </w:r>
    </w:p>
    <w:p w:rsidR="00B4646A" w:rsidRPr="00607D47" w:rsidRDefault="00B4646A" w:rsidP="00B4646A">
      <w:pPr>
        <w:pStyle w:val="ListParagraph"/>
        <w:autoSpaceDE w:val="0"/>
        <w:autoSpaceDN w:val="0"/>
        <w:adjustRightInd w:val="0"/>
        <w:spacing w:after="0" w:line="240" w:lineRule="auto"/>
        <w:jc w:val="both"/>
        <w:rPr>
          <w:rFonts w:ascii="Arial" w:hAnsi="Arial" w:cs="Arial"/>
          <w:sz w:val="20"/>
          <w:szCs w:val="20"/>
          <w:lang w:val="en-GB"/>
        </w:rPr>
      </w:pPr>
    </w:p>
    <w:p w:rsidR="00B4646A" w:rsidRPr="00607D47" w:rsidRDefault="00B4646A" w:rsidP="00B4646A">
      <w:pPr>
        <w:autoSpaceDE w:val="0"/>
        <w:autoSpaceDN w:val="0"/>
        <w:adjustRightInd w:val="0"/>
        <w:spacing w:after="0" w:line="240" w:lineRule="auto"/>
        <w:jc w:val="both"/>
        <w:rPr>
          <w:rFonts w:ascii="Arial" w:hAnsi="Arial" w:cs="Arial"/>
          <w:sz w:val="20"/>
          <w:szCs w:val="20"/>
          <w:lang w:val="en-GB"/>
        </w:rPr>
      </w:pPr>
      <w:r w:rsidRPr="00607D47">
        <w:rPr>
          <w:rFonts w:ascii="Arial" w:hAnsi="Arial" w:cs="Arial"/>
          <w:sz w:val="20"/>
          <w:szCs w:val="20"/>
          <w:lang w:val="en-GB"/>
        </w:rPr>
        <w:t>Macedonia has pledged in its 2014 Universal Periodic Review to i</w:t>
      </w:r>
      <w:r w:rsidR="00DA5D78">
        <w:rPr>
          <w:rFonts w:ascii="Arial" w:hAnsi="Arial" w:cs="Arial"/>
          <w:sz w:val="20"/>
          <w:szCs w:val="20"/>
          <w:lang w:val="en-GB"/>
        </w:rPr>
        <w:t xml:space="preserve">mplement the recommendation to </w:t>
      </w:r>
      <w:r w:rsidRPr="00607D47">
        <w:rPr>
          <w:rFonts w:ascii="Arial" w:hAnsi="Arial" w:cs="Arial"/>
          <w:sz w:val="20"/>
          <w:szCs w:val="20"/>
          <w:lang w:val="en-GB"/>
        </w:rPr>
        <w:t>fight impunity</w:t>
      </w:r>
      <w:r w:rsidR="00DA5D78">
        <w:rPr>
          <w:rFonts w:ascii="Arial" w:hAnsi="Arial" w:cs="Arial"/>
          <w:sz w:val="20"/>
          <w:szCs w:val="20"/>
          <w:lang w:val="en-GB"/>
        </w:rPr>
        <w:t xml:space="preserve"> for violence against marginalis</w:t>
      </w:r>
      <w:r w:rsidRPr="00607D47">
        <w:rPr>
          <w:rFonts w:ascii="Arial" w:hAnsi="Arial" w:cs="Arial"/>
          <w:sz w:val="20"/>
          <w:szCs w:val="20"/>
          <w:lang w:val="en-GB"/>
        </w:rPr>
        <w:t>ed persons motivated by their ethnicity, religion, or sexual orientation, particularly through an improved awareness of public opinion, and the police and judicial authoritie</w:t>
      </w:r>
      <w:r w:rsidR="00607D47">
        <w:rPr>
          <w:rFonts w:ascii="Arial" w:hAnsi="Arial" w:cs="Arial"/>
          <w:sz w:val="20"/>
          <w:szCs w:val="20"/>
          <w:lang w:val="en-GB"/>
        </w:rPr>
        <w:t>s.</w:t>
      </w:r>
      <w:r w:rsidR="00044575" w:rsidRPr="00607D47">
        <w:rPr>
          <w:rStyle w:val="FootnoteReference"/>
          <w:rFonts w:ascii="Arial" w:hAnsi="Arial" w:cs="Arial"/>
          <w:sz w:val="20"/>
          <w:szCs w:val="20"/>
          <w:lang w:val="en-GB"/>
        </w:rPr>
        <w:footnoteReference w:id="18"/>
      </w:r>
    </w:p>
    <w:p w:rsidR="00B4646A" w:rsidRPr="00607D47" w:rsidRDefault="00B4646A" w:rsidP="00B4646A">
      <w:pPr>
        <w:autoSpaceDE w:val="0"/>
        <w:autoSpaceDN w:val="0"/>
        <w:adjustRightInd w:val="0"/>
        <w:spacing w:after="0" w:line="240" w:lineRule="auto"/>
        <w:jc w:val="both"/>
        <w:rPr>
          <w:rFonts w:ascii="Arial" w:hAnsi="Arial" w:cs="Arial"/>
          <w:sz w:val="20"/>
          <w:szCs w:val="20"/>
          <w:lang w:val="en-GB"/>
        </w:rPr>
      </w:pPr>
    </w:p>
    <w:p w:rsidR="0080063B" w:rsidRPr="000836BB" w:rsidRDefault="000836BB" w:rsidP="00603A1C">
      <w:pPr>
        <w:rPr>
          <w:rFonts w:ascii="Arial" w:hAnsi="Arial" w:cs="Arial"/>
          <w:b/>
          <w:sz w:val="20"/>
          <w:szCs w:val="20"/>
          <w:lang w:val="en-GB"/>
        </w:rPr>
      </w:pPr>
      <w:r w:rsidRPr="000836BB">
        <w:rPr>
          <w:rFonts w:ascii="Arial" w:hAnsi="Arial" w:cs="Arial"/>
          <w:b/>
          <w:sz w:val="20"/>
          <w:szCs w:val="20"/>
          <w:lang w:val="en-GB"/>
        </w:rPr>
        <w:t xml:space="preserve">4. </w:t>
      </w:r>
      <w:r w:rsidR="00B4646A" w:rsidRPr="000836BB">
        <w:rPr>
          <w:rFonts w:ascii="Arial" w:hAnsi="Arial" w:cs="Arial"/>
          <w:b/>
          <w:sz w:val="20"/>
          <w:szCs w:val="20"/>
          <w:lang w:val="en-GB"/>
        </w:rPr>
        <w:t xml:space="preserve">Conclusions and recommendations </w:t>
      </w:r>
    </w:p>
    <w:p w:rsidR="0080063B" w:rsidRPr="00607D47" w:rsidRDefault="000836BB" w:rsidP="00603A1C">
      <w:pPr>
        <w:pStyle w:val="ListParagraph"/>
        <w:numPr>
          <w:ilvl w:val="0"/>
          <w:numId w:val="5"/>
        </w:numPr>
        <w:rPr>
          <w:rFonts w:ascii="Arial" w:hAnsi="Arial" w:cs="Arial"/>
          <w:sz w:val="20"/>
          <w:szCs w:val="20"/>
          <w:lang w:val="en-GB"/>
        </w:rPr>
      </w:pPr>
      <w:r>
        <w:rPr>
          <w:rFonts w:ascii="Arial" w:hAnsi="Arial" w:cs="Arial"/>
          <w:sz w:val="20"/>
          <w:szCs w:val="20"/>
          <w:lang w:val="en-GB"/>
        </w:rPr>
        <w:t>Apply a zero-</w:t>
      </w:r>
      <w:r w:rsidR="0080063B" w:rsidRPr="00607D47">
        <w:rPr>
          <w:rFonts w:ascii="Arial" w:hAnsi="Arial" w:cs="Arial"/>
          <w:sz w:val="20"/>
          <w:szCs w:val="20"/>
          <w:lang w:val="en-GB"/>
        </w:rPr>
        <w:t>tolerance</w:t>
      </w:r>
      <w:r>
        <w:rPr>
          <w:rFonts w:ascii="Arial" w:hAnsi="Arial" w:cs="Arial"/>
          <w:sz w:val="20"/>
          <w:szCs w:val="20"/>
          <w:lang w:val="en-GB"/>
        </w:rPr>
        <w:t xml:space="preserve"> policy for</w:t>
      </w:r>
      <w:r w:rsidR="0080063B" w:rsidRPr="00607D47">
        <w:rPr>
          <w:rFonts w:ascii="Arial" w:hAnsi="Arial" w:cs="Arial"/>
          <w:sz w:val="20"/>
          <w:szCs w:val="20"/>
          <w:lang w:val="en-GB"/>
        </w:rPr>
        <w:t xml:space="preserve"> ill-treatment by </w:t>
      </w:r>
      <w:r>
        <w:rPr>
          <w:rFonts w:ascii="Arial" w:hAnsi="Arial" w:cs="Arial"/>
          <w:sz w:val="20"/>
          <w:szCs w:val="20"/>
          <w:lang w:val="en-GB"/>
        </w:rPr>
        <w:t>law-</w:t>
      </w:r>
      <w:r w:rsidR="0080063B" w:rsidRPr="00607D47">
        <w:rPr>
          <w:rFonts w:ascii="Arial" w:hAnsi="Arial" w:cs="Arial"/>
          <w:sz w:val="20"/>
          <w:szCs w:val="20"/>
          <w:lang w:val="en-GB"/>
        </w:rPr>
        <w:t>enforcement officials</w:t>
      </w:r>
      <w:r w:rsidR="00603A1C" w:rsidRPr="00607D47">
        <w:rPr>
          <w:rFonts w:ascii="Arial" w:hAnsi="Arial" w:cs="Arial"/>
          <w:sz w:val="20"/>
          <w:szCs w:val="20"/>
          <w:lang w:val="en-GB"/>
        </w:rPr>
        <w:t>.</w:t>
      </w:r>
    </w:p>
    <w:p w:rsidR="0080063B" w:rsidRPr="00607D47" w:rsidRDefault="0080063B" w:rsidP="00603A1C">
      <w:pPr>
        <w:pStyle w:val="ListParagraph"/>
        <w:numPr>
          <w:ilvl w:val="0"/>
          <w:numId w:val="5"/>
        </w:numPr>
        <w:rPr>
          <w:rFonts w:ascii="Arial" w:hAnsi="Arial" w:cs="Arial"/>
          <w:sz w:val="20"/>
          <w:szCs w:val="20"/>
          <w:lang w:val="en-GB"/>
        </w:rPr>
      </w:pPr>
      <w:r w:rsidRPr="00607D47">
        <w:rPr>
          <w:rFonts w:ascii="Arial" w:hAnsi="Arial" w:cs="Arial"/>
          <w:sz w:val="20"/>
          <w:szCs w:val="20"/>
          <w:lang w:val="en-GB"/>
        </w:rPr>
        <w:t>Ensure an effective (</w:t>
      </w:r>
      <w:r w:rsidR="000836BB">
        <w:rPr>
          <w:rFonts w:ascii="Arial" w:hAnsi="Arial" w:cs="Arial"/>
          <w:sz w:val="20"/>
          <w:szCs w:val="20"/>
          <w:lang w:val="en-GB"/>
        </w:rPr>
        <w:t xml:space="preserve">i.e. </w:t>
      </w:r>
      <w:r w:rsidRPr="00607D47">
        <w:rPr>
          <w:rFonts w:ascii="Arial" w:hAnsi="Arial" w:cs="Arial"/>
          <w:sz w:val="20"/>
          <w:szCs w:val="20"/>
          <w:lang w:val="en-GB"/>
        </w:rPr>
        <w:t>timely, independent,</w:t>
      </w:r>
      <w:r w:rsidR="000836BB">
        <w:rPr>
          <w:rFonts w:ascii="Arial" w:hAnsi="Arial" w:cs="Arial"/>
          <w:sz w:val="20"/>
          <w:szCs w:val="20"/>
          <w:lang w:val="en-GB"/>
        </w:rPr>
        <w:t xml:space="preserve"> and comprehensive) investigation of all</w:t>
      </w:r>
      <w:r w:rsidRPr="00607D47">
        <w:rPr>
          <w:rFonts w:ascii="Arial" w:hAnsi="Arial" w:cs="Arial"/>
          <w:sz w:val="20"/>
          <w:szCs w:val="20"/>
          <w:lang w:val="en-GB"/>
        </w:rPr>
        <w:t xml:space="preserve"> cases of</w:t>
      </w:r>
      <w:r w:rsidR="000836BB">
        <w:rPr>
          <w:rFonts w:ascii="Arial" w:hAnsi="Arial" w:cs="Arial"/>
          <w:sz w:val="20"/>
          <w:szCs w:val="20"/>
          <w:lang w:val="en-GB"/>
        </w:rPr>
        <w:t xml:space="preserve"> suspected ill-treatmen</w:t>
      </w:r>
      <w:r w:rsidRPr="00607D47">
        <w:rPr>
          <w:rFonts w:ascii="Arial" w:hAnsi="Arial" w:cs="Arial"/>
          <w:sz w:val="20"/>
          <w:szCs w:val="20"/>
          <w:lang w:val="en-GB"/>
        </w:rPr>
        <w:t xml:space="preserve">s. </w:t>
      </w:r>
    </w:p>
    <w:p w:rsidR="0080063B" w:rsidRPr="00607D47" w:rsidRDefault="000836BB" w:rsidP="00603A1C">
      <w:pPr>
        <w:pStyle w:val="ListParagraph"/>
        <w:numPr>
          <w:ilvl w:val="0"/>
          <w:numId w:val="5"/>
        </w:numPr>
        <w:rPr>
          <w:rFonts w:ascii="Arial" w:hAnsi="Arial" w:cs="Arial"/>
          <w:sz w:val="20"/>
          <w:szCs w:val="20"/>
          <w:lang w:val="en-GB"/>
        </w:rPr>
      </w:pPr>
      <w:r>
        <w:rPr>
          <w:rFonts w:ascii="Arial" w:hAnsi="Arial" w:cs="Arial"/>
          <w:sz w:val="20"/>
          <w:szCs w:val="20"/>
          <w:lang w:val="en-GB"/>
        </w:rPr>
        <w:t>Ensure that p</w:t>
      </w:r>
      <w:r w:rsidR="0080063B" w:rsidRPr="00607D47">
        <w:rPr>
          <w:rFonts w:ascii="Arial" w:hAnsi="Arial" w:cs="Arial"/>
          <w:sz w:val="20"/>
          <w:szCs w:val="20"/>
          <w:lang w:val="en-GB"/>
        </w:rPr>
        <w:t>olice investigation</w:t>
      </w:r>
      <w:r>
        <w:rPr>
          <w:rFonts w:ascii="Arial" w:hAnsi="Arial" w:cs="Arial"/>
          <w:sz w:val="20"/>
          <w:szCs w:val="20"/>
          <w:lang w:val="en-GB"/>
        </w:rPr>
        <w:t>s</w:t>
      </w:r>
      <w:r w:rsidR="0080063B" w:rsidRPr="00607D47">
        <w:rPr>
          <w:rFonts w:ascii="Arial" w:hAnsi="Arial" w:cs="Arial"/>
          <w:sz w:val="20"/>
          <w:szCs w:val="20"/>
          <w:lang w:val="en-GB"/>
        </w:rPr>
        <w:t xml:space="preserve"> </w:t>
      </w:r>
      <w:r>
        <w:rPr>
          <w:rFonts w:ascii="Arial" w:hAnsi="Arial" w:cs="Arial"/>
          <w:sz w:val="20"/>
          <w:szCs w:val="20"/>
          <w:lang w:val="en-GB"/>
        </w:rPr>
        <w:t>are</w:t>
      </w:r>
      <w:r w:rsidR="0080063B" w:rsidRPr="00607D47">
        <w:rPr>
          <w:rFonts w:ascii="Arial" w:hAnsi="Arial" w:cs="Arial"/>
          <w:sz w:val="20"/>
          <w:szCs w:val="20"/>
          <w:lang w:val="en-GB"/>
        </w:rPr>
        <w:t xml:space="preserve"> sensitive and adaptable to the special needs of </w:t>
      </w:r>
      <w:r>
        <w:rPr>
          <w:rFonts w:ascii="Arial" w:hAnsi="Arial" w:cs="Arial"/>
          <w:sz w:val="20"/>
          <w:szCs w:val="20"/>
          <w:lang w:val="en-GB"/>
        </w:rPr>
        <w:t>alleged victims, notably Roma</w:t>
      </w:r>
      <w:r w:rsidR="0080063B" w:rsidRPr="00607D47">
        <w:rPr>
          <w:rFonts w:ascii="Arial" w:hAnsi="Arial" w:cs="Arial"/>
          <w:sz w:val="20"/>
          <w:szCs w:val="20"/>
          <w:lang w:val="en-GB"/>
        </w:rPr>
        <w:t xml:space="preserve">. </w:t>
      </w:r>
    </w:p>
    <w:p w:rsidR="0080063B" w:rsidRPr="00607D47" w:rsidRDefault="0080063B" w:rsidP="00603A1C">
      <w:pPr>
        <w:pStyle w:val="ListParagraph"/>
        <w:numPr>
          <w:ilvl w:val="0"/>
          <w:numId w:val="5"/>
        </w:numPr>
        <w:rPr>
          <w:rFonts w:ascii="Arial" w:hAnsi="Arial" w:cs="Arial"/>
          <w:sz w:val="20"/>
          <w:szCs w:val="20"/>
          <w:lang w:val="en-GB"/>
        </w:rPr>
      </w:pPr>
      <w:r w:rsidRPr="00607D47">
        <w:rPr>
          <w:rFonts w:ascii="Arial" w:hAnsi="Arial" w:cs="Arial"/>
          <w:sz w:val="20"/>
          <w:szCs w:val="20"/>
          <w:lang w:val="en-GB"/>
        </w:rPr>
        <w:t>Ensure the protection of vulnerable groups</w:t>
      </w:r>
      <w:r w:rsidR="000836BB">
        <w:rPr>
          <w:rFonts w:ascii="Arial" w:hAnsi="Arial" w:cs="Arial"/>
          <w:sz w:val="20"/>
          <w:szCs w:val="20"/>
          <w:lang w:val="en-GB"/>
        </w:rPr>
        <w:t>,</w:t>
      </w:r>
      <w:r w:rsidRPr="00607D47">
        <w:rPr>
          <w:rFonts w:ascii="Arial" w:hAnsi="Arial" w:cs="Arial"/>
          <w:sz w:val="20"/>
          <w:szCs w:val="20"/>
          <w:lang w:val="en-GB"/>
        </w:rPr>
        <w:t xml:space="preserve"> such as Roma, who are especially at risk of being tortured, by introducing positive measures of prevention and protection. </w:t>
      </w:r>
    </w:p>
    <w:p w:rsidR="0080063B" w:rsidRPr="00607D47" w:rsidRDefault="0080063B" w:rsidP="00603A1C">
      <w:pPr>
        <w:pStyle w:val="ListParagraph"/>
        <w:numPr>
          <w:ilvl w:val="0"/>
          <w:numId w:val="5"/>
        </w:numPr>
        <w:rPr>
          <w:rFonts w:ascii="Arial" w:hAnsi="Arial" w:cs="Arial"/>
          <w:sz w:val="20"/>
          <w:szCs w:val="20"/>
          <w:lang w:val="en-GB"/>
        </w:rPr>
      </w:pPr>
      <w:r w:rsidRPr="00607D47">
        <w:rPr>
          <w:rFonts w:ascii="Arial" w:hAnsi="Arial" w:cs="Arial"/>
          <w:sz w:val="20"/>
          <w:szCs w:val="20"/>
          <w:lang w:val="en-GB"/>
        </w:rPr>
        <w:t>Ensure</w:t>
      </w:r>
      <w:r w:rsidR="000836BB">
        <w:rPr>
          <w:rFonts w:ascii="Arial" w:hAnsi="Arial" w:cs="Arial"/>
          <w:sz w:val="20"/>
          <w:szCs w:val="20"/>
          <w:lang w:val="en-GB"/>
        </w:rPr>
        <w:t xml:space="preserve"> the full implementation of the</w:t>
      </w:r>
      <w:r w:rsidRPr="00607D47">
        <w:rPr>
          <w:rFonts w:ascii="Arial" w:hAnsi="Arial" w:cs="Arial"/>
          <w:sz w:val="20"/>
          <w:szCs w:val="20"/>
          <w:lang w:val="en-GB"/>
        </w:rPr>
        <w:t xml:space="preserve"> </w:t>
      </w:r>
      <w:r w:rsidR="000836BB">
        <w:rPr>
          <w:rFonts w:ascii="Arial" w:hAnsi="Arial" w:cs="Arial"/>
          <w:i/>
          <w:sz w:val="20"/>
          <w:szCs w:val="20"/>
          <w:lang w:val="en-GB"/>
        </w:rPr>
        <w:t>Jasar v</w:t>
      </w:r>
      <w:r w:rsidRPr="000836BB">
        <w:rPr>
          <w:rFonts w:ascii="Arial" w:hAnsi="Arial" w:cs="Arial"/>
          <w:i/>
          <w:sz w:val="20"/>
          <w:szCs w:val="20"/>
          <w:lang w:val="en-GB"/>
        </w:rPr>
        <w:t xml:space="preserve"> Macedonia</w:t>
      </w:r>
      <w:r w:rsidRPr="00607D47">
        <w:rPr>
          <w:rFonts w:ascii="Arial" w:hAnsi="Arial" w:cs="Arial"/>
          <w:sz w:val="20"/>
          <w:szCs w:val="20"/>
          <w:lang w:val="en-GB"/>
        </w:rPr>
        <w:t xml:space="preserve"> judgment of the European Court of Human Rights and make all the necessary steps to avoid similar violations happening in the future, including amending the national statutes allowing the impunity of the police. </w:t>
      </w:r>
    </w:p>
    <w:p w:rsidR="0080063B" w:rsidRPr="00607D47" w:rsidRDefault="000836BB" w:rsidP="00603A1C">
      <w:pPr>
        <w:pStyle w:val="ListParagraph"/>
        <w:numPr>
          <w:ilvl w:val="0"/>
          <w:numId w:val="5"/>
        </w:numPr>
        <w:rPr>
          <w:rFonts w:ascii="Arial" w:hAnsi="Arial" w:cs="Arial"/>
          <w:sz w:val="20"/>
          <w:szCs w:val="20"/>
          <w:lang w:val="en-GB"/>
        </w:rPr>
      </w:pPr>
      <w:r>
        <w:rPr>
          <w:rFonts w:ascii="Arial" w:hAnsi="Arial" w:cs="Arial"/>
          <w:sz w:val="20"/>
          <w:szCs w:val="20"/>
          <w:lang w:val="en-GB"/>
        </w:rPr>
        <w:t>Investigate systemic ill-treatment of Roma and others by the “Alfa” police unit.</w:t>
      </w:r>
    </w:p>
    <w:p w:rsidR="0080063B" w:rsidRPr="00607D47" w:rsidRDefault="0080063B" w:rsidP="0080063B">
      <w:pPr>
        <w:autoSpaceDE w:val="0"/>
        <w:autoSpaceDN w:val="0"/>
        <w:adjustRightInd w:val="0"/>
        <w:spacing w:after="0" w:line="240" w:lineRule="auto"/>
        <w:ind w:left="720" w:hanging="360"/>
        <w:jc w:val="both"/>
        <w:rPr>
          <w:rFonts w:ascii="Arial" w:hAnsi="Arial" w:cs="Arial"/>
          <w:color w:val="000000"/>
          <w:sz w:val="20"/>
          <w:szCs w:val="20"/>
          <w:lang w:val="en-GB"/>
        </w:rPr>
      </w:pPr>
    </w:p>
    <w:p w:rsidR="0080063B" w:rsidRPr="00607D47" w:rsidRDefault="0080063B" w:rsidP="0080063B">
      <w:pPr>
        <w:autoSpaceDE w:val="0"/>
        <w:autoSpaceDN w:val="0"/>
        <w:adjustRightInd w:val="0"/>
        <w:spacing w:after="0" w:line="240" w:lineRule="auto"/>
        <w:ind w:left="720" w:hanging="360"/>
        <w:jc w:val="both"/>
        <w:rPr>
          <w:rFonts w:ascii="Arial" w:hAnsi="Arial" w:cs="Arial"/>
          <w:color w:val="000000"/>
          <w:sz w:val="20"/>
          <w:szCs w:val="20"/>
          <w:lang w:val="en-GB"/>
        </w:rPr>
      </w:pPr>
    </w:p>
    <w:p w:rsidR="008E2A43" w:rsidRPr="00607D47" w:rsidRDefault="008E2A43" w:rsidP="00525F08">
      <w:pPr>
        <w:jc w:val="both"/>
        <w:rPr>
          <w:rFonts w:ascii="Arial" w:hAnsi="Arial" w:cs="Arial"/>
          <w:sz w:val="20"/>
          <w:szCs w:val="20"/>
          <w:lang w:val="en-GB"/>
        </w:rPr>
      </w:pPr>
    </w:p>
    <w:sectPr w:rsidR="008E2A43" w:rsidRPr="00607D47">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8A2" w:rsidRDefault="00B878A2" w:rsidP="00525F08">
      <w:pPr>
        <w:spacing w:after="0" w:line="240" w:lineRule="auto"/>
      </w:pPr>
      <w:r>
        <w:separator/>
      </w:r>
    </w:p>
  </w:endnote>
  <w:endnote w:type="continuationSeparator" w:id="0">
    <w:p w:rsidR="00B878A2" w:rsidRDefault="00B878A2" w:rsidP="0052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691144"/>
      <w:docPartObj>
        <w:docPartGallery w:val="Page Numbers (Bottom of Page)"/>
        <w:docPartUnique/>
      </w:docPartObj>
    </w:sdtPr>
    <w:sdtEndPr>
      <w:rPr>
        <w:noProof/>
      </w:rPr>
    </w:sdtEndPr>
    <w:sdtContent>
      <w:p w:rsidR="00625614" w:rsidRDefault="00625614">
        <w:pPr>
          <w:pStyle w:val="Footer"/>
          <w:jc w:val="right"/>
        </w:pPr>
        <w:r>
          <w:fldChar w:fldCharType="begin"/>
        </w:r>
        <w:r>
          <w:instrText xml:space="preserve"> PAGE   \* MERGEFORMAT </w:instrText>
        </w:r>
        <w:r>
          <w:fldChar w:fldCharType="separate"/>
        </w:r>
        <w:r w:rsidR="00FE56F2">
          <w:rPr>
            <w:noProof/>
          </w:rPr>
          <w:t>3</w:t>
        </w:r>
        <w:r>
          <w:rPr>
            <w:noProof/>
          </w:rPr>
          <w:fldChar w:fldCharType="end"/>
        </w:r>
      </w:p>
    </w:sdtContent>
  </w:sdt>
  <w:p w:rsidR="00625614" w:rsidRDefault="006256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8A2" w:rsidRDefault="00B878A2" w:rsidP="00525F08">
      <w:pPr>
        <w:spacing w:after="0" w:line="240" w:lineRule="auto"/>
      </w:pPr>
      <w:r>
        <w:separator/>
      </w:r>
    </w:p>
  </w:footnote>
  <w:footnote w:type="continuationSeparator" w:id="0">
    <w:p w:rsidR="00B878A2" w:rsidRDefault="00B878A2" w:rsidP="00525F08">
      <w:pPr>
        <w:spacing w:after="0" w:line="240" w:lineRule="auto"/>
      </w:pPr>
      <w:r>
        <w:continuationSeparator/>
      </w:r>
    </w:p>
  </w:footnote>
  <w:footnote w:id="1">
    <w:p w:rsidR="008E2A43" w:rsidRPr="00EF0429" w:rsidRDefault="008E2A43" w:rsidP="008E2A43">
      <w:pPr>
        <w:pStyle w:val="FootnoteText"/>
        <w:jc w:val="both"/>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The European Roma Rights Centre</w:t>
      </w:r>
      <w:r w:rsidR="004D1629">
        <w:rPr>
          <w:rFonts w:ascii="Arial" w:hAnsi="Arial" w:cs="Arial"/>
          <w:sz w:val="18"/>
          <w:szCs w:val="18"/>
        </w:rPr>
        <w:t xml:space="preserve"> (ERRC)</w:t>
      </w:r>
      <w:r w:rsidRPr="00EF0429">
        <w:rPr>
          <w:rFonts w:ascii="Arial" w:hAnsi="Arial" w:cs="Arial"/>
          <w:sz w:val="18"/>
          <w:szCs w:val="18"/>
        </w:rPr>
        <w:t xml:space="preserve"> is an international public interest law organisation working to combat anti-Romani racism and human rights abuse of Roma through strategic litigation, research and policy development, advocacy and human rights education. See: </w:t>
      </w:r>
      <w:hyperlink r:id="rId1" w:history="1">
        <w:r w:rsidRPr="00EF0429">
          <w:rPr>
            <w:rStyle w:val="Hyperlink"/>
            <w:rFonts w:ascii="Arial" w:hAnsi="Arial" w:cs="Arial"/>
            <w:sz w:val="18"/>
            <w:szCs w:val="18"/>
          </w:rPr>
          <w:t>www.errc.org</w:t>
        </w:r>
      </w:hyperlink>
      <w:r w:rsidR="00EF0429">
        <w:rPr>
          <w:rStyle w:val="Hyperlink"/>
          <w:rFonts w:ascii="Arial" w:hAnsi="Arial" w:cs="Arial"/>
          <w:sz w:val="18"/>
          <w:szCs w:val="18"/>
        </w:rPr>
        <w:t>.</w:t>
      </w:r>
      <w:r w:rsidRPr="00EF0429">
        <w:rPr>
          <w:rFonts w:ascii="Arial" w:hAnsi="Arial" w:cs="Arial"/>
          <w:sz w:val="18"/>
          <w:szCs w:val="18"/>
        </w:rPr>
        <w:t xml:space="preserve"> </w:t>
      </w:r>
    </w:p>
  </w:footnote>
  <w:footnote w:id="2">
    <w:p w:rsidR="008E2A43" w:rsidRPr="00EF0429" w:rsidRDefault="008E2A43" w:rsidP="008E2A43">
      <w:pPr>
        <w:pStyle w:val="FootnoteText"/>
        <w:jc w:val="both"/>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w:t>
      </w:r>
      <w:r w:rsidRPr="004D1629">
        <w:rPr>
          <w:rFonts w:ascii="Arial" w:hAnsi="Arial" w:cs="Arial"/>
          <w:i/>
          <w:sz w:val="18"/>
          <w:szCs w:val="18"/>
          <w:lang w:val="en-GB"/>
        </w:rPr>
        <w:t>Census of Population, Households and Dwellings in the Republic of Macedonia, 2002</w:t>
      </w:r>
      <w:r w:rsidRPr="00EF0429">
        <w:rPr>
          <w:rFonts w:ascii="Arial" w:hAnsi="Arial" w:cs="Arial"/>
          <w:sz w:val="18"/>
          <w:szCs w:val="18"/>
          <w:lang w:val="en-GB"/>
        </w:rPr>
        <w:t xml:space="preserve">, available at: </w:t>
      </w:r>
      <w:hyperlink r:id="rId2" w:history="1">
        <w:r w:rsidRPr="00EF0429">
          <w:rPr>
            <w:rStyle w:val="Hyperlink"/>
            <w:rFonts w:ascii="Arial" w:eastAsiaTheme="minorEastAsia" w:hAnsi="Arial" w:cs="Arial"/>
            <w:sz w:val="18"/>
            <w:szCs w:val="18"/>
            <w:lang w:val="en-GB"/>
          </w:rPr>
          <w:t>http://www.stat.gov.mk/pdf/kniga_13.pdf</w:t>
        </w:r>
      </w:hyperlink>
      <w:r w:rsidRPr="00EF0429">
        <w:rPr>
          <w:rFonts w:ascii="Arial" w:hAnsi="Arial" w:cs="Arial"/>
          <w:sz w:val="18"/>
          <w:szCs w:val="18"/>
          <w:lang w:val="en-GB"/>
        </w:rPr>
        <w:t xml:space="preserve"> (last visit 22 December 2012).</w:t>
      </w:r>
    </w:p>
  </w:footnote>
  <w:footnote w:id="3">
    <w:p w:rsidR="008E2A43" w:rsidRPr="00EF0429" w:rsidRDefault="008E2A43" w:rsidP="008E2A43">
      <w:pPr>
        <w:pStyle w:val="FootnoteText"/>
        <w:jc w:val="both"/>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w:t>
      </w:r>
      <w:r w:rsidR="00EF0429">
        <w:rPr>
          <w:rFonts w:ascii="Arial" w:hAnsi="Arial" w:cs="Arial"/>
          <w:sz w:val="18"/>
          <w:szCs w:val="18"/>
          <w:lang w:val="en-GB"/>
        </w:rPr>
        <w:t>T</w:t>
      </w:r>
      <w:r w:rsidRPr="00EF0429">
        <w:rPr>
          <w:rFonts w:ascii="Arial" w:hAnsi="Arial" w:cs="Arial"/>
          <w:sz w:val="18"/>
          <w:szCs w:val="18"/>
          <w:lang w:val="en-GB"/>
        </w:rPr>
        <w:t xml:space="preserve">he term “Roma” used throughout the report refers to </w:t>
      </w:r>
      <w:r w:rsidR="00EF0429">
        <w:rPr>
          <w:rFonts w:ascii="Arial" w:hAnsi="Arial" w:cs="Arial"/>
          <w:sz w:val="18"/>
          <w:szCs w:val="18"/>
          <w:lang w:val="en-GB"/>
        </w:rPr>
        <w:t>all</w:t>
      </w:r>
      <w:r w:rsidRPr="00EF0429">
        <w:rPr>
          <w:rFonts w:ascii="Arial" w:hAnsi="Arial" w:cs="Arial"/>
          <w:sz w:val="18"/>
          <w:szCs w:val="18"/>
          <w:lang w:val="en-GB"/>
        </w:rPr>
        <w:t xml:space="preserve"> groups who are perceived by the majority populations as Roma.</w:t>
      </w:r>
    </w:p>
  </w:footnote>
  <w:footnote w:id="4">
    <w:p w:rsidR="008E2A43" w:rsidRPr="00EF0429" w:rsidRDefault="008E2A43" w:rsidP="008E2A43">
      <w:pPr>
        <w:pStyle w:val="FootnoteText"/>
        <w:jc w:val="both"/>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w:t>
      </w:r>
      <w:r w:rsidRPr="004D1629">
        <w:rPr>
          <w:rFonts w:ascii="Arial" w:hAnsi="Arial" w:cs="Arial"/>
          <w:i/>
          <w:sz w:val="18"/>
          <w:szCs w:val="18"/>
          <w:lang w:val="en-GB"/>
        </w:rPr>
        <w:t>Needs Assessment Study for the Roma Education Fund, Republic of Macedonia</w:t>
      </w:r>
      <w:r w:rsidRPr="00EF0429">
        <w:rPr>
          <w:rFonts w:ascii="Arial" w:hAnsi="Arial" w:cs="Arial"/>
          <w:sz w:val="18"/>
          <w:szCs w:val="18"/>
          <w:lang w:val="en-GB"/>
        </w:rPr>
        <w:t xml:space="preserve">, November 2004, p.5, available at: </w:t>
      </w:r>
      <w:hyperlink r:id="rId3" w:history="1">
        <w:r w:rsidRPr="00EF0429">
          <w:rPr>
            <w:rStyle w:val="Hyperlink"/>
            <w:rFonts w:ascii="Arial" w:eastAsiaTheme="minorEastAsia" w:hAnsi="Arial" w:cs="Arial"/>
            <w:sz w:val="18"/>
            <w:szCs w:val="18"/>
            <w:lang w:val="en-GB"/>
          </w:rPr>
          <w:t>http://siteresources.worldbank.org/INTROMA/Resources/NAReportFinalMacedonia.pdf</w:t>
        </w:r>
      </w:hyperlink>
      <w:r w:rsidRPr="00EF0429">
        <w:rPr>
          <w:rFonts w:ascii="Arial" w:hAnsi="Arial" w:cs="Arial"/>
          <w:sz w:val="18"/>
          <w:szCs w:val="18"/>
          <w:lang w:val="en-GB"/>
        </w:rPr>
        <w:t xml:space="preserve"> (last visit 22  December 2012)</w:t>
      </w:r>
    </w:p>
  </w:footnote>
  <w:footnote w:id="5">
    <w:p w:rsidR="008E2A43" w:rsidRPr="00EF0429" w:rsidRDefault="008E2A43" w:rsidP="008E2A43">
      <w:pPr>
        <w:pStyle w:val="FootnoteText"/>
        <w:jc w:val="both"/>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w:t>
      </w:r>
      <w:r w:rsidRPr="004D1629">
        <w:rPr>
          <w:rFonts w:ascii="Arial" w:hAnsi="Arial" w:cs="Arial"/>
          <w:i/>
          <w:sz w:val="18"/>
          <w:szCs w:val="18"/>
          <w:lang w:val="en-GB"/>
        </w:rPr>
        <w:t>Roma in the Balkan Context</w:t>
      </w:r>
      <w:r w:rsidRPr="00EF0429">
        <w:rPr>
          <w:rFonts w:ascii="Arial" w:hAnsi="Arial" w:cs="Arial"/>
          <w:sz w:val="18"/>
          <w:szCs w:val="18"/>
          <w:lang w:val="en-GB"/>
        </w:rPr>
        <w:t>, available at:</w:t>
      </w:r>
    </w:p>
    <w:p w:rsidR="008E2A43" w:rsidRPr="00EF0429" w:rsidRDefault="008E2A43" w:rsidP="008E2A43">
      <w:pPr>
        <w:pStyle w:val="FootnoteText"/>
        <w:jc w:val="both"/>
        <w:rPr>
          <w:rFonts w:ascii="Arial" w:hAnsi="Arial" w:cs="Arial"/>
          <w:sz w:val="18"/>
          <w:szCs w:val="18"/>
          <w:lang w:val="en-GB"/>
        </w:rPr>
      </w:pPr>
      <w:r w:rsidRPr="00EF0429">
        <w:rPr>
          <w:rFonts w:ascii="Arial" w:hAnsi="Arial" w:cs="Arial"/>
          <w:sz w:val="18"/>
          <w:szCs w:val="18"/>
          <w:lang w:val="en-GB"/>
        </w:rPr>
        <w:t xml:space="preserve"> </w:t>
      </w:r>
      <w:hyperlink r:id="rId4" w:history="1">
        <w:r w:rsidRPr="00EF0429">
          <w:rPr>
            <w:rStyle w:val="Hyperlink"/>
            <w:rFonts w:ascii="Arial" w:eastAsiaTheme="minorEastAsia" w:hAnsi="Arial" w:cs="Arial"/>
            <w:sz w:val="18"/>
            <w:szCs w:val="18"/>
            <w:lang w:val="en-GB"/>
          </w:rPr>
          <w:t>http://europeandcis.undp.org/uploads/public/File/rbec_web/vgr/chapter1.1.pdf</w:t>
        </w:r>
      </w:hyperlink>
      <w:r w:rsidRPr="00EF0429">
        <w:rPr>
          <w:rFonts w:ascii="Arial" w:hAnsi="Arial" w:cs="Arial"/>
          <w:sz w:val="18"/>
          <w:szCs w:val="18"/>
          <w:lang w:val="en-GB"/>
        </w:rPr>
        <w:t xml:space="preserve"> (last visit 22 December 2012).</w:t>
      </w:r>
    </w:p>
  </w:footnote>
  <w:footnote w:id="6">
    <w:p w:rsidR="008E2A43" w:rsidRPr="00EF0429" w:rsidRDefault="008E2A43" w:rsidP="008E2A43">
      <w:pPr>
        <w:pStyle w:val="FootnoteText"/>
        <w:jc w:val="both"/>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Open Society Institute</w:t>
      </w:r>
      <w:r w:rsidR="004D1629">
        <w:rPr>
          <w:rFonts w:ascii="Arial" w:hAnsi="Arial" w:cs="Arial"/>
          <w:sz w:val="18"/>
          <w:szCs w:val="18"/>
          <w:lang w:val="en-GB"/>
        </w:rPr>
        <w:t xml:space="preserve">, </w:t>
      </w:r>
      <w:r w:rsidRPr="004D1629">
        <w:rPr>
          <w:rFonts w:ascii="Arial" w:hAnsi="Arial" w:cs="Arial"/>
          <w:i/>
          <w:sz w:val="18"/>
          <w:szCs w:val="18"/>
          <w:lang w:val="en-GB"/>
        </w:rPr>
        <w:t>No Data - No Progress, Data Collection in Countries Participating to the Decade of Roma Inclusion 2005-20</w:t>
      </w:r>
      <w:r w:rsidR="004D1629" w:rsidRPr="004D1629">
        <w:rPr>
          <w:rFonts w:ascii="Arial" w:hAnsi="Arial" w:cs="Arial"/>
          <w:i/>
          <w:sz w:val="18"/>
          <w:szCs w:val="18"/>
          <w:lang w:val="en-GB"/>
        </w:rPr>
        <w:t>15</w:t>
      </w:r>
      <w:r w:rsidRPr="00EF0429">
        <w:rPr>
          <w:rFonts w:ascii="Arial" w:hAnsi="Arial" w:cs="Arial"/>
          <w:sz w:val="18"/>
          <w:szCs w:val="18"/>
          <w:lang w:val="en-GB"/>
        </w:rPr>
        <w:t xml:space="preserve">, August 2010, available at: </w:t>
      </w:r>
    </w:p>
    <w:p w:rsidR="008E2A43" w:rsidRPr="00EF0429" w:rsidRDefault="00FE56F2" w:rsidP="008E2A43">
      <w:pPr>
        <w:pStyle w:val="FootnoteText"/>
        <w:jc w:val="both"/>
        <w:rPr>
          <w:rFonts w:ascii="Arial" w:hAnsi="Arial" w:cs="Arial"/>
          <w:sz w:val="18"/>
          <w:szCs w:val="18"/>
          <w:lang w:val="en-GB"/>
        </w:rPr>
      </w:pPr>
      <w:hyperlink r:id="rId5" w:history="1">
        <w:r w:rsidR="008E2A43" w:rsidRPr="00EF0429">
          <w:rPr>
            <w:rStyle w:val="Hyperlink"/>
            <w:rFonts w:ascii="Arial" w:eastAsiaTheme="minorEastAsia" w:hAnsi="Arial" w:cs="Arial"/>
            <w:sz w:val="18"/>
            <w:szCs w:val="18"/>
            <w:lang w:val="en-GB"/>
          </w:rPr>
          <w:t>http://www.opensocietyfoundations.org/sites/default/files/no-data-no-progress-country-reports-20100628_0.pdf</w:t>
        </w:r>
      </w:hyperlink>
      <w:r w:rsidR="008E2A43" w:rsidRPr="00EF0429">
        <w:rPr>
          <w:rFonts w:ascii="Arial" w:hAnsi="Arial" w:cs="Arial"/>
          <w:sz w:val="18"/>
          <w:szCs w:val="18"/>
          <w:lang w:val="en-GB"/>
        </w:rPr>
        <w:t xml:space="preserve"> (last visit 18 December 2012).</w:t>
      </w:r>
    </w:p>
  </w:footnote>
  <w:footnote w:id="7">
    <w:p w:rsidR="008E2A43" w:rsidRPr="00EF0429" w:rsidRDefault="008E2A43" w:rsidP="008E2A43">
      <w:pPr>
        <w:pStyle w:val="FootnoteText"/>
        <w:jc w:val="both"/>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w:t>
      </w:r>
      <w:r w:rsidRPr="004D1629">
        <w:rPr>
          <w:rFonts w:ascii="Arial" w:hAnsi="Arial" w:cs="Arial"/>
          <w:i/>
          <w:sz w:val="18"/>
          <w:szCs w:val="18"/>
        </w:rPr>
        <w:t>Statistical Yearbook of the Republic of  Macedonia, 2013</w:t>
      </w:r>
      <w:r w:rsidRPr="00EF0429">
        <w:rPr>
          <w:rFonts w:ascii="Arial" w:hAnsi="Arial" w:cs="Arial"/>
          <w:sz w:val="18"/>
          <w:szCs w:val="18"/>
        </w:rPr>
        <w:t xml:space="preserve">, available at: </w:t>
      </w:r>
    </w:p>
    <w:p w:rsidR="008E2A43" w:rsidRPr="00EF0429" w:rsidRDefault="00FE56F2" w:rsidP="008E2A43">
      <w:pPr>
        <w:pStyle w:val="FootnoteText"/>
        <w:jc w:val="both"/>
        <w:rPr>
          <w:rFonts w:ascii="Arial" w:hAnsi="Arial" w:cs="Arial"/>
          <w:sz w:val="18"/>
          <w:szCs w:val="18"/>
        </w:rPr>
      </w:pPr>
      <w:hyperlink r:id="rId6" w:history="1">
        <w:r w:rsidR="008E2A43" w:rsidRPr="00EF0429">
          <w:rPr>
            <w:rStyle w:val="Hyperlink"/>
            <w:rFonts w:ascii="Arial" w:eastAsiaTheme="minorEastAsia" w:hAnsi="Arial" w:cs="Arial"/>
            <w:sz w:val="18"/>
            <w:szCs w:val="18"/>
          </w:rPr>
          <w:t>http://www.stat.gov.mk/Publikacii/PDFGodisnik2013/03-Naselenie-Population.pdf</w:t>
        </w:r>
      </w:hyperlink>
    </w:p>
  </w:footnote>
  <w:footnote w:id="8">
    <w:p w:rsidR="008E2A43" w:rsidRPr="00EF0429" w:rsidRDefault="008E2A43" w:rsidP="008E2A43">
      <w:pPr>
        <w:pStyle w:val="FootnoteText"/>
        <w:jc w:val="both"/>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w:t>
      </w:r>
      <w:r w:rsidRPr="004D1629">
        <w:rPr>
          <w:rFonts w:ascii="Arial" w:hAnsi="Arial" w:cs="Arial"/>
          <w:sz w:val="18"/>
          <w:szCs w:val="18"/>
        </w:rPr>
        <w:t>Ibid.</w:t>
      </w:r>
      <w:r w:rsidRPr="00EF0429">
        <w:rPr>
          <w:rFonts w:ascii="Arial" w:hAnsi="Arial" w:cs="Arial"/>
          <w:sz w:val="18"/>
          <w:szCs w:val="18"/>
        </w:rPr>
        <w:t xml:space="preserve"> </w:t>
      </w:r>
    </w:p>
  </w:footnote>
  <w:footnote w:id="9">
    <w:p w:rsidR="003453F7" w:rsidRPr="00EF0429" w:rsidRDefault="003453F7" w:rsidP="003453F7">
      <w:pPr>
        <w:pStyle w:val="FootnoteText"/>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Council of Europe Commissioner for Human Rights, Report on his visit to “the former Yugoslav Republic of Macedonia”</w:t>
      </w:r>
      <w:r w:rsidR="004D1629">
        <w:rPr>
          <w:rFonts w:ascii="Arial" w:hAnsi="Arial" w:cs="Arial"/>
          <w:sz w:val="18"/>
          <w:szCs w:val="18"/>
          <w:lang w:val="en-GB"/>
        </w:rPr>
        <w:t xml:space="preserve"> from 26 to 29 November 2012, p.</w:t>
      </w:r>
      <w:r w:rsidRPr="00EF0429">
        <w:rPr>
          <w:rFonts w:ascii="Arial" w:hAnsi="Arial" w:cs="Arial"/>
          <w:sz w:val="18"/>
          <w:szCs w:val="18"/>
          <w:lang w:val="en-GB"/>
        </w:rPr>
        <w:t xml:space="preserve"> 6.</w:t>
      </w:r>
    </w:p>
  </w:footnote>
  <w:footnote w:id="10">
    <w:p w:rsidR="003453F7" w:rsidRPr="00EF0429" w:rsidRDefault="003453F7" w:rsidP="003453F7">
      <w:pPr>
        <w:pStyle w:val="FootnoteText"/>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w:t>
      </w:r>
      <w:r w:rsidRPr="004D1629">
        <w:rPr>
          <w:rFonts w:ascii="Arial" w:hAnsi="Arial" w:cs="Arial"/>
          <w:sz w:val="18"/>
          <w:szCs w:val="18"/>
          <w:lang w:val="en-GB"/>
        </w:rPr>
        <w:t>Ibid.,</w:t>
      </w:r>
      <w:r w:rsidRPr="00EF0429">
        <w:rPr>
          <w:rFonts w:ascii="Arial" w:hAnsi="Arial" w:cs="Arial"/>
          <w:sz w:val="18"/>
          <w:szCs w:val="18"/>
          <w:lang w:val="en-GB"/>
        </w:rPr>
        <w:t xml:space="preserve"> p. 10.</w:t>
      </w:r>
    </w:p>
  </w:footnote>
  <w:footnote w:id="11">
    <w:p w:rsidR="003453F7" w:rsidRPr="00EF0429" w:rsidRDefault="003453F7" w:rsidP="003453F7">
      <w:pPr>
        <w:pStyle w:val="FootnoteText"/>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Committee of Ministers of the Council of Europe, </w:t>
      </w:r>
      <w:r w:rsidRPr="00EF0429">
        <w:rPr>
          <w:rFonts w:ascii="Arial" w:hAnsi="Arial" w:cs="Arial"/>
          <w:i/>
          <w:sz w:val="18"/>
          <w:szCs w:val="18"/>
          <w:lang w:val="en-GB"/>
        </w:rPr>
        <w:t>Resolution CM/ResCMN(2012)13 on the implementation of the Framework Convention for the Protection of National Minorities by “the former Yugoslav Republic of Macedonia”</w:t>
      </w:r>
      <w:r w:rsidRPr="00EF0429">
        <w:rPr>
          <w:rFonts w:ascii="Arial" w:hAnsi="Arial" w:cs="Arial"/>
          <w:sz w:val="18"/>
          <w:szCs w:val="18"/>
          <w:lang w:val="en-GB"/>
        </w:rPr>
        <w:t>, 4 July 2012</w:t>
      </w:r>
      <w:r w:rsidR="004D1629">
        <w:rPr>
          <w:rFonts w:ascii="Arial" w:hAnsi="Arial" w:cs="Arial"/>
          <w:sz w:val="18"/>
          <w:szCs w:val="18"/>
          <w:lang w:val="en-GB"/>
        </w:rPr>
        <w:t>.</w:t>
      </w:r>
    </w:p>
  </w:footnote>
  <w:footnote w:id="12">
    <w:p w:rsidR="003453F7" w:rsidRPr="00EF0429" w:rsidRDefault="003453F7" w:rsidP="003453F7">
      <w:pPr>
        <w:pStyle w:val="FootnoteText"/>
        <w:rPr>
          <w:rFonts w:ascii="Arial" w:hAnsi="Arial" w:cs="Arial"/>
          <w:sz w:val="18"/>
          <w:szCs w:val="18"/>
          <w:lang w:val="en-GB"/>
        </w:rPr>
      </w:pPr>
      <w:r w:rsidRPr="00EF0429">
        <w:rPr>
          <w:rStyle w:val="FootnoteReference"/>
          <w:rFonts w:ascii="Arial" w:hAnsi="Arial" w:cs="Arial"/>
          <w:sz w:val="18"/>
          <w:szCs w:val="18"/>
          <w:lang w:val="en-GB"/>
        </w:rPr>
        <w:footnoteRef/>
      </w:r>
      <w:r w:rsidRPr="00EF0429">
        <w:rPr>
          <w:rFonts w:ascii="Arial" w:hAnsi="Arial" w:cs="Arial"/>
          <w:sz w:val="18"/>
          <w:szCs w:val="18"/>
          <w:lang w:val="en-GB"/>
        </w:rPr>
        <w:t xml:space="preserve"> European Commission, </w:t>
      </w:r>
      <w:r w:rsidRPr="00EF0429">
        <w:rPr>
          <w:rFonts w:ascii="Arial" w:hAnsi="Arial" w:cs="Arial"/>
          <w:i/>
          <w:sz w:val="18"/>
          <w:szCs w:val="18"/>
          <w:lang w:val="en-GB"/>
        </w:rPr>
        <w:t xml:space="preserve">the FYRM Progress Report  2012, </w:t>
      </w:r>
      <w:r w:rsidRPr="00EF0429">
        <w:rPr>
          <w:rFonts w:ascii="Arial" w:hAnsi="Arial" w:cs="Arial"/>
          <w:sz w:val="18"/>
          <w:szCs w:val="18"/>
          <w:lang w:val="en-GB"/>
        </w:rPr>
        <w:t>p. 13</w:t>
      </w:r>
    </w:p>
  </w:footnote>
  <w:footnote w:id="13">
    <w:p w:rsidR="00736B12" w:rsidRPr="00EF0429" w:rsidRDefault="00736B12">
      <w:pPr>
        <w:pStyle w:val="FootnoteText"/>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w:t>
      </w:r>
      <w:r w:rsidRPr="00EF0429">
        <w:rPr>
          <w:rFonts w:ascii="Arial" w:hAnsi="Arial" w:cs="Arial"/>
          <w:sz w:val="18"/>
          <w:szCs w:val="18"/>
          <w:lang w:val="en-GB"/>
        </w:rPr>
        <w:t xml:space="preserve">European Commission, </w:t>
      </w:r>
      <w:r w:rsidRPr="00EF0429">
        <w:rPr>
          <w:rFonts w:ascii="Arial" w:hAnsi="Arial" w:cs="Arial"/>
          <w:i/>
          <w:sz w:val="18"/>
          <w:szCs w:val="18"/>
          <w:lang w:val="en-GB"/>
        </w:rPr>
        <w:t xml:space="preserve">the FYRM Progress Report  </w:t>
      </w:r>
      <w:r w:rsidRPr="004D1629">
        <w:rPr>
          <w:rFonts w:ascii="Arial" w:hAnsi="Arial" w:cs="Arial"/>
          <w:i/>
          <w:sz w:val="18"/>
          <w:szCs w:val="18"/>
          <w:lang w:val="en-GB"/>
        </w:rPr>
        <w:t>2014</w:t>
      </w:r>
      <w:r w:rsidRPr="00EF0429">
        <w:rPr>
          <w:rFonts w:ascii="Arial" w:hAnsi="Arial" w:cs="Arial"/>
          <w:sz w:val="18"/>
          <w:szCs w:val="18"/>
          <w:lang w:val="en-GB"/>
        </w:rPr>
        <w:t>, p. 45</w:t>
      </w:r>
    </w:p>
  </w:footnote>
  <w:footnote w:id="14">
    <w:p w:rsidR="007F74BD" w:rsidRPr="00EF0429" w:rsidRDefault="007F74BD">
      <w:pPr>
        <w:pStyle w:val="FootnoteText"/>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Report to the Government of “the former Yugoslav Republic of Macedonia” on the visit to “the former Yugoslav Republic of Macedonia” carried out by the European Committee for the Prevention of Torture and Inhuman or Degrading Treatment or Punishment (CPT) from 21 to 24 November 2011, available at: </w:t>
      </w:r>
      <w:hyperlink r:id="rId7" w:history="1">
        <w:r w:rsidRPr="00EF0429">
          <w:rPr>
            <w:rStyle w:val="Hyperlink"/>
            <w:rFonts w:ascii="Arial" w:hAnsi="Arial" w:cs="Arial"/>
            <w:sz w:val="18"/>
            <w:szCs w:val="18"/>
          </w:rPr>
          <w:t>http://www.cpt.coe.int/documents/mkd/2012-38-inf-eng.pdf</w:t>
        </w:r>
      </w:hyperlink>
      <w:r w:rsidRPr="00EF0429">
        <w:rPr>
          <w:rFonts w:ascii="Arial" w:hAnsi="Arial" w:cs="Arial"/>
          <w:sz w:val="18"/>
          <w:szCs w:val="18"/>
        </w:rPr>
        <w:t xml:space="preserve"> </w:t>
      </w:r>
    </w:p>
  </w:footnote>
  <w:footnote w:id="15">
    <w:p w:rsidR="002B2467" w:rsidRPr="00EF0429" w:rsidRDefault="002B2467">
      <w:pPr>
        <w:pStyle w:val="FootnoteText"/>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w:t>
      </w:r>
      <w:r w:rsidRPr="004D1629">
        <w:rPr>
          <w:rFonts w:ascii="Arial" w:hAnsi="Arial" w:cs="Arial"/>
          <w:i/>
          <w:sz w:val="18"/>
          <w:szCs w:val="18"/>
        </w:rPr>
        <w:t>Jasar v the Former Yugoslav Republic of Macedonia</w:t>
      </w:r>
      <w:r w:rsidRPr="00EF0429">
        <w:rPr>
          <w:rFonts w:ascii="Arial" w:hAnsi="Arial" w:cs="Arial"/>
          <w:sz w:val="18"/>
          <w:szCs w:val="18"/>
        </w:rPr>
        <w:t xml:space="preserve">, available </w:t>
      </w:r>
      <w:r w:rsidR="004D1629">
        <w:rPr>
          <w:rFonts w:ascii="Arial" w:hAnsi="Arial" w:cs="Arial"/>
          <w:sz w:val="18"/>
          <w:szCs w:val="18"/>
        </w:rPr>
        <w:t>via</w:t>
      </w:r>
      <w:r w:rsidRPr="00EF0429">
        <w:rPr>
          <w:rFonts w:ascii="Arial" w:hAnsi="Arial" w:cs="Arial"/>
          <w:sz w:val="18"/>
          <w:szCs w:val="18"/>
        </w:rPr>
        <w:t xml:space="preserve">: </w:t>
      </w:r>
      <w:hyperlink r:id="rId8" w:history="1">
        <w:r w:rsidRPr="00EF0429">
          <w:rPr>
            <w:rStyle w:val="Hyperlink"/>
            <w:rFonts w:ascii="Arial" w:hAnsi="Arial" w:cs="Arial"/>
            <w:sz w:val="18"/>
            <w:szCs w:val="18"/>
          </w:rPr>
          <w:t>http://www.errc.org/cikk.php?cikk=3587</w:t>
        </w:r>
      </w:hyperlink>
      <w:r w:rsidR="004D1629">
        <w:rPr>
          <w:rStyle w:val="Hyperlink"/>
          <w:rFonts w:ascii="Arial" w:hAnsi="Arial" w:cs="Arial"/>
          <w:sz w:val="18"/>
          <w:szCs w:val="18"/>
        </w:rPr>
        <w:t>.</w:t>
      </w:r>
      <w:r w:rsidRPr="00EF0429">
        <w:rPr>
          <w:rFonts w:ascii="Arial" w:hAnsi="Arial" w:cs="Arial"/>
          <w:sz w:val="18"/>
          <w:szCs w:val="18"/>
        </w:rPr>
        <w:t xml:space="preserve"> </w:t>
      </w:r>
    </w:p>
  </w:footnote>
  <w:footnote w:id="16">
    <w:p w:rsidR="00B5317A" w:rsidRPr="00EF0429" w:rsidRDefault="00B5317A">
      <w:pPr>
        <w:pStyle w:val="FootnoteText"/>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Ibid. </w:t>
      </w:r>
    </w:p>
  </w:footnote>
  <w:footnote w:id="17">
    <w:p w:rsidR="00044575" w:rsidRPr="00EF0429" w:rsidRDefault="00044575" w:rsidP="00044575">
      <w:pPr>
        <w:pStyle w:val="FootnoteText"/>
        <w:jc w:val="both"/>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Committee of Ministers of the Council of Europe, </w:t>
      </w:r>
      <w:r w:rsidRPr="00DA5D78">
        <w:rPr>
          <w:rFonts w:ascii="Arial" w:hAnsi="Arial" w:cs="Arial"/>
          <w:i/>
          <w:sz w:val="18"/>
          <w:szCs w:val="18"/>
        </w:rPr>
        <w:t>Resolution CM/ResCMN(2012)13 on the implementation of the Framework Convention for the Protection of National Minorities by “the former Yugoslav Republic of Macedonia</w:t>
      </w:r>
      <w:r w:rsidRPr="00EF0429">
        <w:rPr>
          <w:rFonts w:ascii="Arial" w:hAnsi="Arial" w:cs="Arial"/>
          <w:sz w:val="18"/>
          <w:szCs w:val="18"/>
        </w:rPr>
        <w:t xml:space="preserve">, 4 July 2012, available at: </w:t>
      </w:r>
      <w:hyperlink r:id="rId9" w:history="1">
        <w:r w:rsidRPr="00EF0429">
          <w:rPr>
            <w:rStyle w:val="Hyperlink"/>
            <w:rFonts w:ascii="Arial" w:hAnsi="Arial" w:cs="Arial"/>
            <w:sz w:val="18"/>
            <w:szCs w:val="18"/>
          </w:rPr>
          <w:t>https://wcd.coe.int/View-Doc.jsp?id=1959557&amp;Site=CM</w:t>
        </w:r>
      </w:hyperlink>
      <w:r w:rsidRPr="00EF0429">
        <w:rPr>
          <w:rFonts w:ascii="Arial" w:hAnsi="Arial" w:cs="Arial"/>
          <w:sz w:val="18"/>
          <w:szCs w:val="18"/>
        </w:rPr>
        <w:t xml:space="preserve">. </w:t>
      </w:r>
    </w:p>
  </w:footnote>
  <w:footnote w:id="18">
    <w:p w:rsidR="00044575" w:rsidRPr="00EF0429" w:rsidRDefault="00044575" w:rsidP="00044575">
      <w:pPr>
        <w:pStyle w:val="FootnoteText"/>
        <w:rPr>
          <w:rFonts w:ascii="Arial" w:hAnsi="Arial" w:cs="Arial"/>
          <w:sz w:val="18"/>
          <w:szCs w:val="18"/>
        </w:rPr>
      </w:pPr>
      <w:r w:rsidRPr="00EF0429">
        <w:rPr>
          <w:rStyle w:val="FootnoteReference"/>
          <w:rFonts w:ascii="Arial" w:hAnsi="Arial" w:cs="Arial"/>
          <w:sz w:val="18"/>
          <w:szCs w:val="18"/>
        </w:rPr>
        <w:footnoteRef/>
      </w:r>
      <w:r w:rsidRPr="00EF0429">
        <w:rPr>
          <w:rFonts w:ascii="Arial" w:hAnsi="Arial" w:cs="Arial"/>
          <w:sz w:val="18"/>
          <w:szCs w:val="18"/>
        </w:rPr>
        <w:t xml:space="preserve"> </w:t>
      </w:r>
      <w:r w:rsidRPr="00DA5D78">
        <w:rPr>
          <w:rFonts w:ascii="Arial" w:hAnsi="Arial" w:cs="Arial"/>
          <w:i/>
          <w:sz w:val="18"/>
          <w:szCs w:val="18"/>
        </w:rPr>
        <w:t>Report of the Working Group on the Universal Periodic Review</w:t>
      </w:r>
      <w:r w:rsidRPr="00EF0429">
        <w:rPr>
          <w:rFonts w:ascii="Arial" w:hAnsi="Arial" w:cs="Arial"/>
          <w:sz w:val="18"/>
          <w:szCs w:val="18"/>
        </w:rPr>
        <w:t xml:space="preserve">, 16 June 2014, available at: </w:t>
      </w:r>
      <w:hyperlink r:id="rId10" w:history="1">
        <w:r w:rsidRPr="00EF0429">
          <w:rPr>
            <w:rStyle w:val="Hyperlink"/>
            <w:rFonts w:ascii="Arial" w:hAnsi="Arial" w:cs="Arial"/>
            <w:sz w:val="18"/>
            <w:szCs w:val="18"/>
          </w:rPr>
          <w:t>http://daccess-dds-ny.un.org/doc/UNDOC/GEN/G14/053/66/PDF/G1405366.pdf?OpenElement</w:t>
        </w:r>
      </w:hyperlink>
      <w:r w:rsidRPr="00EF0429">
        <w:rPr>
          <w:rFonts w:ascii="Arial" w:hAnsi="Arial" w:cs="Arial"/>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015EC"/>
    <w:multiLevelType w:val="hybridMultilevel"/>
    <w:tmpl w:val="96AEF6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A008DC"/>
    <w:multiLevelType w:val="hybridMultilevel"/>
    <w:tmpl w:val="FD10D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F31C45"/>
    <w:multiLevelType w:val="hybridMultilevel"/>
    <w:tmpl w:val="804C6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A91B92"/>
    <w:multiLevelType w:val="hybridMultilevel"/>
    <w:tmpl w:val="BF8AB2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1B7793"/>
    <w:multiLevelType w:val="hybridMultilevel"/>
    <w:tmpl w:val="207CB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F08"/>
    <w:rsid w:val="00044575"/>
    <w:rsid w:val="00063E91"/>
    <w:rsid w:val="000836BB"/>
    <w:rsid w:val="001A0989"/>
    <w:rsid w:val="001E094A"/>
    <w:rsid w:val="00235A01"/>
    <w:rsid w:val="002B2467"/>
    <w:rsid w:val="003453F7"/>
    <w:rsid w:val="004D1629"/>
    <w:rsid w:val="004E23A1"/>
    <w:rsid w:val="00525F08"/>
    <w:rsid w:val="00603A1C"/>
    <w:rsid w:val="00607D47"/>
    <w:rsid w:val="00625614"/>
    <w:rsid w:val="00642E17"/>
    <w:rsid w:val="006D5358"/>
    <w:rsid w:val="00736B12"/>
    <w:rsid w:val="00737CD4"/>
    <w:rsid w:val="007D28C3"/>
    <w:rsid w:val="007E4E80"/>
    <w:rsid w:val="007F74BD"/>
    <w:rsid w:val="0080063B"/>
    <w:rsid w:val="0081205A"/>
    <w:rsid w:val="008E2A43"/>
    <w:rsid w:val="00932AFA"/>
    <w:rsid w:val="00B4646A"/>
    <w:rsid w:val="00B5317A"/>
    <w:rsid w:val="00B86770"/>
    <w:rsid w:val="00B878A2"/>
    <w:rsid w:val="00C07AB8"/>
    <w:rsid w:val="00C573A8"/>
    <w:rsid w:val="00C7674D"/>
    <w:rsid w:val="00CA0F0D"/>
    <w:rsid w:val="00CC4196"/>
    <w:rsid w:val="00DA5D78"/>
    <w:rsid w:val="00DC73AB"/>
    <w:rsid w:val="00EE062D"/>
    <w:rsid w:val="00EF0429"/>
    <w:rsid w:val="00F22DE6"/>
    <w:rsid w:val="00F77091"/>
    <w:rsid w:val="00FA6746"/>
    <w:rsid w:val="00FE4A18"/>
    <w:rsid w:val="00FE5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F08"/>
    <w:pPr>
      <w:ind w:left="720"/>
      <w:contextualSpacing/>
    </w:pPr>
  </w:style>
  <w:style w:type="paragraph" w:styleId="FootnoteText">
    <w:name w:val="footnote text"/>
    <w:aliases w:val="single space,Fußnote,Footnote Text Char Char,5_G,Footnote Text Char Char Char,Tekst przypisu- dokt,Char Char Char,Char,Char Char Char Char Char Char Char Char Char,Char Char Char Char Char Char Char Char Char Char Char,Char Char Ch,Footnot"/>
    <w:basedOn w:val="Normal"/>
    <w:link w:val="FootnoteTextChar"/>
    <w:uiPriority w:val="99"/>
    <w:semiHidden/>
    <w:unhideWhenUsed/>
    <w:rsid w:val="00525F08"/>
    <w:pPr>
      <w:spacing w:after="0" w:line="240" w:lineRule="auto"/>
    </w:pPr>
    <w:rPr>
      <w:sz w:val="20"/>
      <w:szCs w:val="20"/>
    </w:rPr>
  </w:style>
  <w:style w:type="character" w:customStyle="1" w:styleId="FootnoteTextChar">
    <w:name w:val="Footnote Text Char"/>
    <w:aliases w:val="single space Char1,Fußnote Char1,Footnote Text Char Char Char2,5_G Char1,Footnote Text Char Char Char Char1,Tekst przypisu- dokt Char1,Char Char Char Char1,Char Char1,Char Char Char Char Char Char Char Char Char Char1,Footnot Char"/>
    <w:basedOn w:val="DefaultParagraphFont"/>
    <w:link w:val="FootnoteText"/>
    <w:uiPriority w:val="99"/>
    <w:semiHidden/>
    <w:rsid w:val="00525F08"/>
    <w:rPr>
      <w:sz w:val="20"/>
      <w:szCs w:val="20"/>
    </w:rPr>
  </w:style>
  <w:style w:type="character" w:styleId="FootnoteReference">
    <w:name w:val="footnote reference"/>
    <w:aliases w:val="BVI fnr Char Char Char Char Char Char Char Char Char Char Char Char Char Char Char Char Char,BVI fnr Car Car Char Char Char Char Char Char Char Char Char Char Char Char Char Char Char Char Char Char Char Char,callout,Footnote Referenc"/>
    <w:basedOn w:val="DefaultParagraphFont"/>
    <w:link w:val="BVIfnrCharCharCharCharCharCharCharCharCharCharCharCharCharCharCharChar"/>
    <w:unhideWhenUsed/>
    <w:rsid w:val="00525F08"/>
    <w:rPr>
      <w:vertAlign w:val="superscript"/>
    </w:rPr>
  </w:style>
  <w:style w:type="character" w:styleId="Hyperlink">
    <w:name w:val="Hyperlink"/>
    <w:basedOn w:val="DefaultParagraphFont"/>
    <w:uiPriority w:val="99"/>
    <w:unhideWhenUsed/>
    <w:rsid w:val="00525F08"/>
    <w:rPr>
      <w:color w:val="0000FF" w:themeColor="hyperlink"/>
      <w:u w:val="single"/>
    </w:rPr>
  </w:style>
  <w:style w:type="character" w:customStyle="1" w:styleId="FootnoteTextChar1">
    <w:name w:val="Footnote Text Char1"/>
    <w:aliases w:val="single space Char,Fußnote Char,Footnote Text Char Char Char1,5_G Char,Footnote Text Char Char Char Char,Tekst przypisu- dokt Char,Char Char Char Char,Char Char,Char Char Char Char Char Char Char Char Char Char,Char Char Ch Char"/>
    <w:uiPriority w:val="99"/>
    <w:semiHidden/>
    <w:rsid w:val="003453F7"/>
  </w:style>
  <w:style w:type="paragraph" w:customStyle="1" w:styleId="BVIfnrCharCharCharCharCharCharCharCharCharCharCharCharCharCharCharChar">
    <w:name w:val="BVI fnr Char Char Char Char Char Char Char Char Char Char Char Char Char Char Char Char"/>
    <w:aliases w:val="BVI fnr Car Car Char Char Char Char Char Char Char Char Char Char Char Char Char Char Char Char Char Char"/>
    <w:basedOn w:val="Normal"/>
    <w:link w:val="FootnoteReference"/>
    <w:rsid w:val="003453F7"/>
    <w:pPr>
      <w:spacing w:after="160" w:line="240" w:lineRule="exact"/>
    </w:pPr>
    <w:rPr>
      <w:vertAlign w:val="superscript"/>
    </w:rPr>
  </w:style>
  <w:style w:type="character" w:styleId="CommentReference">
    <w:name w:val="annotation reference"/>
    <w:basedOn w:val="DefaultParagraphFont"/>
    <w:uiPriority w:val="99"/>
    <w:semiHidden/>
    <w:unhideWhenUsed/>
    <w:rsid w:val="00CC4196"/>
    <w:rPr>
      <w:sz w:val="16"/>
      <w:szCs w:val="16"/>
    </w:rPr>
  </w:style>
  <w:style w:type="paragraph" w:styleId="CommentText">
    <w:name w:val="annotation text"/>
    <w:basedOn w:val="Normal"/>
    <w:link w:val="CommentTextChar"/>
    <w:uiPriority w:val="99"/>
    <w:semiHidden/>
    <w:unhideWhenUsed/>
    <w:rsid w:val="00CC4196"/>
    <w:pPr>
      <w:spacing w:line="240" w:lineRule="auto"/>
    </w:pPr>
    <w:rPr>
      <w:sz w:val="20"/>
      <w:szCs w:val="20"/>
    </w:rPr>
  </w:style>
  <w:style w:type="character" w:customStyle="1" w:styleId="CommentTextChar">
    <w:name w:val="Comment Text Char"/>
    <w:basedOn w:val="DefaultParagraphFont"/>
    <w:link w:val="CommentText"/>
    <w:uiPriority w:val="99"/>
    <w:semiHidden/>
    <w:rsid w:val="00CC4196"/>
    <w:rPr>
      <w:sz w:val="20"/>
      <w:szCs w:val="20"/>
    </w:rPr>
  </w:style>
  <w:style w:type="paragraph" w:styleId="CommentSubject">
    <w:name w:val="annotation subject"/>
    <w:basedOn w:val="CommentText"/>
    <w:next w:val="CommentText"/>
    <w:link w:val="CommentSubjectChar"/>
    <w:uiPriority w:val="99"/>
    <w:semiHidden/>
    <w:unhideWhenUsed/>
    <w:rsid w:val="00CC4196"/>
    <w:rPr>
      <w:b/>
      <w:bCs/>
    </w:rPr>
  </w:style>
  <w:style w:type="character" w:customStyle="1" w:styleId="CommentSubjectChar">
    <w:name w:val="Comment Subject Char"/>
    <w:basedOn w:val="CommentTextChar"/>
    <w:link w:val="CommentSubject"/>
    <w:uiPriority w:val="99"/>
    <w:semiHidden/>
    <w:rsid w:val="00CC4196"/>
    <w:rPr>
      <w:b/>
      <w:bCs/>
      <w:sz w:val="20"/>
      <w:szCs w:val="20"/>
    </w:rPr>
  </w:style>
  <w:style w:type="paragraph" w:styleId="BalloonText">
    <w:name w:val="Balloon Text"/>
    <w:basedOn w:val="Normal"/>
    <w:link w:val="BalloonTextChar"/>
    <w:uiPriority w:val="99"/>
    <w:semiHidden/>
    <w:unhideWhenUsed/>
    <w:rsid w:val="00CC4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196"/>
    <w:rPr>
      <w:rFonts w:ascii="Tahoma" w:hAnsi="Tahoma" w:cs="Tahoma"/>
      <w:sz w:val="16"/>
      <w:szCs w:val="16"/>
    </w:rPr>
  </w:style>
  <w:style w:type="paragraph" w:styleId="Header">
    <w:name w:val="header"/>
    <w:basedOn w:val="Normal"/>
    <w:link w:val="HeaderChar"/>
    <w:uiPriority w:val="99"/>
    <w:unhideWhenUsed/>
    <w:rsid w:val="00625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614"/>
  </w:style>
  <w:style w:type="paragraph" w:styleId="Footer">
    <w:name w:val="footer"/>
    <w:basedOn w:val="Normal"/>
    <w:link w:val="FooterChar"/>
    <w:uiPriority w:val="99"/>
    <w:unhideWhenUsed/>
    <w:rsid w:val="00625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6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F08"/>
    <w:pPr>
      <w:ind w:left="720"/>
      <w:contextualSpacing/>
    </w:pPr>
  </w:style>
  <w:style w:type="paragraph" w:styleId="FootnoteText">
    <w:name w:val="footnote text"/>
    <w:aliases w:val="single space,Fußnote,Footnote Text Char Char,5_G,Footnote Text Char Char Char,Tekst przypisu- dokt,Char Char Char,Char,Char Char Char Char Char Char Char Char Char,Char Char Char Char Char Char Char Char Char Char Char,Char Char Ch,Footnot"/>
    <w:basedOn w:val="Normal"/>
    <w:link w:val="FootnoteTextChar"/>
    <w:uiPriority w:val="99"/>
    <w:semiHidden/>
    <w:unhideWhenUsed/>
    <w:rsid w:val="00525F08"/>
    <w:pPr>
      <w:spacing w:after="0" w:line="240" w:lineRule="auto"/>
    </w:pPr>
    <w:rPr>
      <w:sz w:val="20"/>
      <w:szCs w:val="20"/>
    </w:rPr>
  </w:style>
  <w:style w:type="character" w:customStyle="1" w:styleId="FootnoteTextChar">
    <w:name w:val="Footnote Text Char"/>
    <w:aliases w:val="single space Char1,Fußnote Char1,Footnote Text Char Char Char2,5_G Char1,Footnote Text Char Char Char Char1,Tekst przypisu- dokt Char1,Char Char Char Char1,Char Char1,Char Char Char Char Char Char Char Char Char Char1,Footnot Char"/>
    <w:basedOn w:val="DefaultParagraphFont"/>
    <w:link w:val="FootnoteText"/>
    <w:uiPriority w:val="99"/>
    <w:semiHidden/>
    <w:rsid w:val="00525F08"/>
    <w:rPr>
      <w:sz w:val="20"/>
      <w:szCs w:val="20"/>
    </w:rPr>
  </w:style>
  <w:style w:type="character" w:styleId="FootnoteReference">
    <w:name w:val="footnote reference"/>
    <w:aliases w:val="BVI fnr Char Char Char Char Char Char Char Char Char Char Char Char Char Char Char Char Char,BVI fnr Car Car Char Char Char Char Char Char Char Char Char Char Char Char Char Char Char Char Char Char Char Char,callout,Footnote Referenc"/>
    <w:basedOn w:val="DefaultParagraphFont"/>
    <w:link w:val="BVIfnrCharCharCharCharCharCharCharCharCharCharCharCharCharCharCharChar"/>
    <w:unhideWhenUsed/>
    <w:rsid w:val="00525F08"/>
    <w:rPr>
      <w:vertAlign w:val="superscript"/>
    </w:rPr>
  </w:style>
  <w:style w:type="character" w:styleId="Hyperlink">
    <w:name w:val="Hyperlink"/>
    <w:basedOn w:val="DefaultParagraphFont"/>
    <w:uiPriority w:val="99"/>
    <w:unhideWhenUsed/>
    <w:rsid w:val="00525F08"/>
    <w:rPr>
      <w:color w:val="0000FF" w:themeColor="hyperlink"/>
      <w:u w:val="single"/>
    </w:rPr>
  </w:style>
  <w:style w:type="character" w:customStyle="1" w:styleId="FootnoteTextChar1">
    <w:name w:val="Footnote Text Char1"/>
    <w:aliases w:val="single space Char,Fußnote Char,Footnote Text Char Char Char1,5_G Char,Footnote Text Char Char Char Char,Tekst przypisu- dokt Char,Char Char Char Char,Char Char,Char Char Char Char Char Char Char Char Char Char,Char Char Ch Char"/>
    <w:uiPriority w:val="99"/>
    <w:semiHidden/>
    <w:rsid w:val="003453F7"/>
  </w:style>
  <w:style w:type="paragraph" w:customStyle="1" w:styleId="BVIfnrCharCharCharCharCharCharCharCharCharCharCharCharCharCharCharChar">
    <w:name w:val="BVI fnr Char Char Char Char Char Char Char Char Char Char Char Char Char Char Char Char"/>
    <w:aliases w:val="BVI fnr Car Car Char Char Char Char Char Char Char Char Char Char Char Char Char Char Char Char Char Char"/>
    <w:basedOn w:val="Normal"/>
    <w:link w:val="FootnoteReference"/>
    <w:rsid w:val="003453F7"/>
    <w:pPr>
      <w:spacing w:after="160" w:line="240" w:lineRule="exact"/>
    </w:pPr>
    <w:rPr>
      <w:vertAlign w:val="superscript"/>
    </w:rPr>
  </w:style>
  <w:style w:type="character" w:styleId="CommentReference">
    <w:name w:val="annotation reference"/>
    <w:basedOn w:val="DefaultParagraphFont"/>
    <w:uiPriority w:val="99"/>
    <w:semiHidden/>
    <w:unhideWhenUsed/>
    <w:rsid w:val="00CC4196"/>
    <w:rPr>
      <w:sz w:val="16"/>
      <w:szCs w:val="16"/>
    </w:rPr>
  </w:style>
  <w:style w:type="paragraph" w:styleId="CommentText">
    <w:name w:val="annotation text"/>
    <w:basedOn w:val="Normal"/>
    <w:link w:val="CommentTextChar"/>
    <w:uiPriority w:val="99"/>
    <w:semiHidden/>
    <w:unhideWhenUsed/>
    <w:rsid w:val="00CC4196"/>
    <w:pPr>
      <w:spacing w:line="240" w:lineRule="auto"/>
    </w:pPr>
    <w:rPr>
      <w:sz w:val="20"/>
      <w:szCs w:val="20"/>
    </w:rPr>
  </w:style>
  <w:style w:type="character" w:customStyle="1" w:styleId="CommentTextChar">
    <w:name w:val="Comment Text Char"/>
    <w:basedOn w:val="DefaultParagraphFont"/>
    <w:link w:val="CommentText"/>
    <w:uiPriority w:val="99"/>
    <w:semiHidden/>
    <w:rsid w:val="00CC4196"/>
    <w:rPr>
      <w:sz w:val="20"/>
      <w:szCs w:val="20"/>
    </w:rPr>
  </w:style>
  <w:style w:type="paragraph" w:styleId="CommentSubject">
    <w:name w:val="annotation subject"/>
    <w:basedOn w:val="CommentText"/>
    <w:next w:val="CommentText"/>
    <w:link w:val="CommentSubjectChar"/>
    <w:uiPriority w:val="99"/>
    <w:semiHidden/>
    <w:unhideWhenUsed/>
    <w:rsid w:val="00CC4196"/>
    <w:rPr>
      <w:b/>
      <w:bCs/>
    </w:rPr>
  </w:style>
  <w:style w:type="character" w:customStyle="1" w:styleId="CommentSubjectChar">
    <w:name w:val="Comment Subject Char"/>
    <w:basedOn w:val="CommentTextChar"/>
    <w:link w:val="CommentSubject"/>
    <w:uiPriority w:val="99"/>
    <w:semiHidden/>
    <w:rsid w:val="00CC4196"/>
    <w:rPr>
      <w:b/>
      <w:bCs/>
      <w:sz w:val="20"/>
      <w:szCs w:val="20"/>
    </w:rPr>
  </w:style>
  <w:style w:type="paragraph" w:styleId="BalloonText">
    <w:name w:val="Balloon Text"/>
    <w:basedOn w:val="Normal"/>
    <w:link w:val="BalloonTextChar"/>
    <w:uiPriority w:val="99"/>
    <w:semiHidden/>
    <w:unhideWhenUsed/>
    <w:rsid w:val="00CC4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196"/>
    <w:rPr>
      <w:rFonts w:ascii="Tahoma" w:hAnsi="Tahoma" w:cs="Tahoma"/>
      <w:sz w:val="16"/>
      <w:szCs w:val="16"/>
    </w:rPr>
  </w:style>
  <w:style w:type="paragraph" w:styleId="Header">
    <w:name w:val="header"/>
    <w:basedOn w:val="Normal"/>
    <w:link w:val="HeaderChar"/>
    <w:uiPriority w:val="99"/>
    <w:unhideWhenUsed/>
    <w:rsid w:val="00625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614"/>
  </w:style>
  <w:style w:type="paragraph" w:styleId="Footer">
    <w:name w:val="footer"/>
    <w:basedOn w:val="Normal"/>
    <w:link w:val="FooterChar"/>
    <w:uiPriority w:val="99"/>
    <w:unhideWhenUsed/>
    <w:rsid w:val="00625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errc.org/cikk.php?cikk=3587" TargetMode="External"/><Relationship Id="rId3" Type="http://schemas.openxmlformats.org/officeDocument/2006/relationships/hyperlink" Target="http://siteresources.worldbank.org/INTROMA/Resources/NAReportFinalMacedonia.pdf" TargetMode="External"/><Relationship Id="rId7" Type="http://schemas.openxmlformats.org/officeDocument/2006/relationships/hyperlink" Target="http://www.cpt.coe.int/documents/mkd/2012-38-inf-eng.pdf" TargetMode="External"/><Relationship Id="rId2" Type="http://schemas.openxmlformats.org/officeDocument/2006/relationships/hyperlink" Target="http://www.stat.gov.mk/pdf/kniga_13.pdf" TargetMode="External"/><Relationship Id="rId1" Type="http://schemas.openxmlformats.org/officeDocument/2006/relationships/hyperlink" Target="http://www.errc.org" TargetMode="External"/><Relationship Id="rId6" Type="http://schemas.openxmlformats.org/officeDocument/2006/relationships/hyperlink" Target="http://www.stat.gov.mk/Publikacii/PDFGodisnik2013/03-Naselenie-Population.pdf" TargetMode="External"/><Relationship Id="rId5" Type="http://schemas.openxmlformats.org/officeDocument/2006/relationships/hyperlink" Target="http://www.opensocietyfoundations.org/sites/default/files/no-data-no-progress-country-reports-20100628_0.pdf" TargetMode="External"/><Relationship Id="rId10" Type="http://schemas.openxmlformats.org/officeDocument/2006/relationships/hyperlink" Target="http://daccess-dds-ny.un.org/doc/UNDOC/GEN/G14/053/66/PDF/G1405366.pdf?OpenElement" TargetMode="External"/><Relationship Id="rId4" Type="http://schemas.openxmlformats.org/officeDocument/2006/relationships/hyperlink" Target="http://europeandcis.undp.org/uploads/public/File/rbec_web/vgr/chapter1.1.pdf" TargetMode="External"/><Relationship Id="rId9" Type="http://schemas.openxmlformats.org/officeDocument/2006/relationships/hyperlink" Target="https://wcd.coe.int/View-Doc.jsp?id=1959557&amp;Site=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71D002-29CF-45EF-BE09-AC63B025A46E}"/>
</file>

<file path=customXml/itemProps2.xml><?xml version="1.0" encoding="utf-8"?>
<ds:datastoreItem xmlns:ds="http://schemas.openxmlformats.org/officeDocument/2006/customXml" ds:itemID="{46028FEA-38B3-4124-97DD-A44C9CA26C99}"/>
</file>

<file path=customXml/itemProps3.xml><?xml version="1.0" encoding="utf-8"?>
<ds:datastoreItem xmlns:ds="http://schemas.openxmlformats.org/officeDocument/2006/customXml" ds:itemID="{70C2EDAB-60A1-46DC-A7D1-8C19171ABF88}"/>
</file>

<file path=customXml/itemProps4.xml><?xml version="1.0" encoding="utf-8"?>
<ds:datastoreItem xmlns:ds="http://schemas.openxmlformats.org/officeDocument/2006/customXml" ds:itemID="{5E2BB894-5732-43C1-BAD6-696DD9775641}"/>
</file>

<file path=docProps/app.xml><?xml version="1.0" encoding="utf-8"?>
<Properties xmlns="http://schemas.openxmlformats.org/officeDocument/2006/extended-properties" xmlns:vt="http://schemas.openxmlformats.org/officeDocument/2006/docPropsVTypes">
  <Template>Normal</Template>
  <TotalTime>1</TotalTime>
  <Pages>6</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Tefik Mahmut</dc:creator>
  <cp:lastModifiedBy>Fundsfellow2-Kamble OHCHR</cp:lastModifiedBy>
  <cp:revision>2</cp:revision>
  <dcterms:created xsi:type="dcterms:W3CDTF">2015-04-08T10:29:00Z</dcterms:created>
  <dcterms:modified xsi:type="dcterms:W3CDTF">2015-04-08T10:29:00Z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