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3104" w14:textId="3F8813E3" w:rsidR="00A82D1B" w:rsidRPr="00A82D1B" w:rsidRDefault="0058239C" w:rsidP="3097E0E4">
      <w:pPr>
        <w:pStyle w:val="BFrontcovermaintitle"/>
        <w:rPr>
          <w:sz w:val="72"/>
          <w:szCs w:val="72"/>
          <w:shd w:val="clear" w:color="auto" w:fill="FFFF00"/>
        </w:rPr>
      </w:pPr>
      <w:r w:rsidRPr="3097E0E4">
        <w:rPr>
          <w:sz w:val="72"/>
          <w:szCs w:val="72"/>
          <w:shd w:val="clear" w:color="auto" w:fill="FFFF00"/>
        </w:rPr>
        <w:t>México</w:t>
      </w:r>
    </w:p>
    <w:p w14:paraId="4A433B17" w14:textId="2F350E75" w:rsidR="2DFF559F" w:rsidRDefault="2DFF559F" w:rsidP="2DFF559F">
      <w:pPr>
        <w:pStyle w:val="BSubtitle"/>
        <w:spacing w:line="240" w:lineRule="auto"/>
      </w:pPr>
    </w:p>
    <w:p w14:paraId="6E20BB51" w14:textId="3A8130A7" w:rsidR="00A82D1B" w:rsidRPr="0042772A" w:rsidRDefault="00A82D1B" w:rsidP="001E38A6">
      <w:pPr>
        <w:pStyle w:val="BSubtitle"/>
        <w:spacing w:line="240" w:lineRule="auto"/>
        <w:rPr>
          <w:b/>
        </w:rPr>
      </w:pPr>
      <w:r w:rsidRPr="0042772A">
        <w:rPr>
          <w:b/>
        </w:rPr>
        <w:t xml:space="preserve">INFORME AL COMITÉ </w:t>
      </w:r>
      <w:r w:rsidR="00524F2F" w:rsidRPr="0042772A">
        <w:rPr>
          <w:b/>
        </w:rPr>
        <w:t>para la Eliminación de la Discriminación contra la Mujer</w:t>
      </w:r>
    </w:p>
    <w:p w14:paraId="5E1935A3" w14:textId="7E14C6B9" w:rsidR="00EC0EA2" w:rsidRPr="0042772A" w:rsidDel="00EC0EA2" w:rsidRDefault="00EC0EA2" w:rsidP="001E38A6">
      <w:pPr>
        <w:pStyle w:val="BSubtitle"/>
        <w:spacing w:line="240" w:lineRule="auto"/>
        <w:rPr>
          <w:b/>
        </w:rPr>
      </w:pPr>
      <w:r w:rsidRPr="0042772A">
        <w:rPr>
          <w:b/>
        </w:rPr>
        <w:t xml:space="preserve">91º </w:t>
      </w:r>
      <w:r w:rsidR="00B470B6" w:rsidRPr="0042772A">
        <w:rPr>
          <w:b/>
        </w:rPr>
        <w:t>período de sesiones</w:t>
      </w:r>
      <w:r w:rsidR="004E6E35" w:rsidRPr="0042772A">
        <w:rPr>
          <w:b/>
        </w:rPr>
        <w:t xml:space="preserve">, </w:t>
      </w:r>
      <w:r w:rsidRPr="0042772A">
        <w:rPr>
          <w:b/>
        </w:rPr>
        <w:t>16 de junio al 4 de julio de 2025</w:t>
      </w:r>
    </w:p>
    <w:p w14:paraId="78BF0357" w14:textId="33DEEB68" w:rsidR="00A82D1B" w:rsidRPr="00B04447" w:rsidRDefault="00A82D1B" w:rsidP="001E38A6">
      <w:pPr>
        <w:pStyle w:val="BSubtitle"/>
        <w:spacing w:line="240" w:lineRule="auto"/>
        <w:rPr>
          <w:bCs w:val="0"/>
        </w:rPr>
      </w:pPr>
    </w:p>
    <w:p w14:paraId="3B703666" w14:textId="6634E263" w:rsidR="16615E9E" w:rsidRDefault="16615E9E" w:rsidP="16615E9E">
      <w:pPr>
        <w:pStyle w:val="BSubtitle"/>
        <w:spacing w:line="240" w:lineRule="auto"/>
      </w:pPr>
    </w:p>
    <w:p w14:paraId="33162937" w14:textId="77777777" w:rsidR="00615FF3" w:rsidRDefault="00615FF3" w:rsidP="16615E9E">
      <w:pPr>
        <w:pStyle w:val="BSubtitle"/>
        <w:spacing w:line="240" w:lineRule="auto"/>
      </w:pPr>
    </w:p>
    <w:p w14:paraId="22D0F720" w14:textId="77777777" w:rsidR="00615FF3" w:rsidRDefault="00615FF3" w:rsidP="16615E9E">
      <w:pPr>
        <w:pStyle w:val="BSubtitle"/>
        <w:spacing w:line="240" w:lineRule="auto"/>
      </w:pPr>
    </w:p>
    <w:p w14:paraId="743349BF" w14:textId="77777777" w:rsidR="00615FF3" w:rsidRDefault="00615FF3" w:rsidP="16615E9E">
      <w:pPr>
        <w:pStyle w:val="BSubtitle"/>
        <w:spacing w:line="240" w:lineRule="auto"/>
      </w:pPr>
    </w:p>
    <w:p w14:paraId="334B318A" w14:textId="77777777" w:rsidR="00615FF3" w:rsidRDefault="00615FF3" w:rsidP="16615E9E">
      <w:pPr>
        <w:pStyle w:val="BSubtitle"/>
        <w:spacing w:line="240" w:lineRule="auto"/>
      </w:pPr>
    </w:p>
    <w:p w14:paraId="47AF30FE" w14:textId="77777777" w:rsidR="00615FF3" w:rsidRDefault="00615FF3" w:rsidP="16615E9E">
      <w:pPr>
        <w:pStyle w:val="BSubtitle"/>
        <w:spacing w:line="240" w:lineRule="auto"/>
      </w:pPr>
    </w:p>
    <w:p w14:paraId="7A5A1B6E" w14:textId="77777777" w:rsidR="00615FF3" w:rsidRDefault="00615FF3" w:rsidP="16615E9E">
      <w:pPr>
        <w:pStyle w:val="BSubtitle"/>
        <w:spacing w:line="240" w:lineRule="auto"/>
      </w:pPr>
    </w:p>
    <w:p w14:paraId="0D198776" w14:textId="77777777" w:rsidR="00615FF3" w:rsidRDefault="00615FF3" w:rsidP="16615E9E">
      <w:pPr>
        <w:pStyle w:val="BSubtitle"/>
        <w:spacing w:line="240" w:lineRule="auto"/>
      </w:pPr>
    </w:p>
    <w:p w14:paraId="53EC890D" w14:textId="77777777" w:rsidR="00615FF3" w:rsidRDefault="00615FF3" w:rsidP="16615E9E">
      <w:pPr>
        <w:pStyle w:val="BSubtitle"/>
        <w:spacing w:line="240" w:lineRule="auto"/>
      </w:pPr>
    </w:p>
    <w:p w14:paraId="306BCFC7" w14:textId="0B31DCDE" w:rsidR="00065FFC" w:rsidRPr="00B04447" w:rsidRDefault="0042772A" w:rsidP="00E23583">
      <w:pPr>
        <w:jc w:val="both"/>
      </w:pPr>
      <w:r>
        <w:rPr>
          <w:noProof/>
        </w:rPr>
        <w:drawing>
          <wp:inline distT="0" distB="0" distL="0" distR="0" wp14:anchorId="5C301D22" wp14:editId="007B0854">
            <wp:extent cx="2414016" cy="949332"/>
            <wp:effectExtent l="0" t="0" r="5715" b="3175"/>
            <wp:docPr id="1603624844" name="drawing"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24844" name="drawing" descr="A yellow sign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6783" cy="954353"/>
                    </a:xfrm>
                    <a:prstGeom prst="rect">
                      <a:avLst/>
                    </a:prstGeom>
                  </pic:spPr>
                </pic:pic>
              </a:graphicData>
            </a:graphic>
          </wp:inline>
        </w:drawing>
      </w:r>
      <w:r w:rsidR="00E23583">
        <w:tab/>
      </w:r>
      <w:r w:rsidR="00E23583">
        <w:tab/>
      </w:r>
      <w:r w:rsidRPr="009A088F">
        <w:rPr>
          <w:noProof/>
          <w:lang w:val="en-US"/>
        </w:rPr>
        <w:drawing>
          <wp:inline distT="0" distB="0" distL="0" distR="0" wp14:anchorId="2CB6FF9C" wp14:editId="28DEA55F">
            <wp:extent cx="2198955" cy="1112025"/>
            <wp:effectExtent l="0" t="0" r="0" b="0"/>
            <wp:docPr id="1219768378" name="Picture 2" descr="Orange lette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68378" name="Picture 2" descr="Orange letters on a black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6935" cy="1121117"/>
                    </a:xfrm>
                    <a:prstGeom prst="rect">
                      <a:avLst/>
                    </a:prstGeom>
                    <a:noFill/>
                    <a:ln>
                      <a:noFill/>
                    </a:ln>
                  </pic:spPr>
                </pic:pic>
              </a:graphicData>
            </a:graphic>
          </wp:inline>
        </w:drawing>
      </w:r>
    </w:p>
    <w:p w14:paraId="330EE55A" w14:textId="693253A0" w:rsidR="00162896" w:rsidRPr="00524F2F" w:rsidRDefault="00065FFC" w:rsidP="00065FFC">
      <w:pPr>
        <w:pStyle w:val="BContentsheading"/>
        <w:rPr>
          <w:lang w:val="en-US"/>
        </w:rPr>
      </w:pPr>
      <w:r w:rsidRPr="00524F2F">
        <w:rPr>
          <w:lang w:val="en-US"/>
        </w:rPr>
        <w:lastRenderedPageBreak/>
        <w:t>Índice</w:t>
      </w:r>
    </w:p>
    <w:sdt>
      <w:sdtPr>
        <w:rPr>
          <w:rFonts w:eastAsiaTheme="minorEastAsia" w:cs="Arial"/>
          <w:b/>
          <w:bCs/>
          <w:caps/>
          <w:noProof/>
          <w:color w:val="000000" w:themeColor="text1"/>
          <w:sz w:val="17"/>
          <w:szCs w:val="17"/>
          <w:u w:val="single"/>
          <w:lang w:eastAsia="en-GB"/>
        </w:rPr>
        <w:id w:val="1180572976"/>
        <w:docPartObj>
          <w:docPartGallery w:val="Table of Contents"/>
          <w:docPartUnique/>
        </w:docPartObj>
      </w:sdtPr>
      <w:sdtEndPr/>
      <w:sdtContent>
        <w:p w14:paraId="6E0A6758" w14:textId="1B92C838" w:rsidR="00EE5B8A" w:rsidRDefault="00EE5B8A">
          <w:pPr>
            <w:pStyle w:val="TOCHeading"/>
          </w:pPr>
        </w:p>
        <w:p w14:paraId="7ADC5F37" w14:textId="32870EAF" w:rsidR="000E60FF" w:rsidRDefault="709540D8">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rsidR="00EE5B8A">
            <w:instrText>TOC \o "1-3" \z \u \h</w:instrText>
          </w:r>
          <w:r>
            <w:fldChar w:fldCharType="separate"/>
          </w:r>
          <w:hyperlink w:anchor="_Toc198196466" w:history="1">
            <w:r w:rsidR="000E60FF" w:rsidRPr="00651009">
              <w:rPr>
                <w:rStyle w:val="Hyperlink"/>
              </w:rPr>
              <w:t>1.</w:t>
            </w:r>
            <w:r w:rsidR="000E60FF">
              <w:rPr>
                <w:rFonts w:asciiTheme="minorHAnsi" w:eastAsiaTheme="minorEastAsia" w:hAnsiTheme="minorHAnsi" w:cstheme="minorBidi"/>
                <w:b w:val="0"/>
                <w:bCs w:val="0"/>
                <w:caps w:val="0"/>
                <w:color w:val="auto"/>
                <w:kern w:val="2"/>
                <w:sz w:val="24"/>
                <w:szCs w:val="24"/>
                <w:u w:val="none"/>
                <w:lang w:val="en-GB"/>
                <w14:ligatures w14:val="standardContextual"/>
              </w:rPr>
              <w:tab/>
            </w:r>
            <w:r w:rsidR="000E60FF" w:rsidRPr="00651009">
              <w:rPr>
                <w:rStyle w:val="Hyperlink"/>
              </w:rPr>
              <w:t>INTRODUCCIÓN</w:t>
            </w:r>
            <w:r w:rsidR="000E60FF">
              <w:rPr>
                <w:webHidden/>
              </w:rPr>
              <w:tab/>
            </w:r>
            <w:r w:rsidR="000E60FF">
              <w:rPr>
                <w:webHidden/>
              </w:rPr>
              <w:fldChar w:fldCharType="begin"/>
            </w:r>
            <w:r w:rsidR="000E60FF">
              <w:rPr>
                <w:webHidden/>
              </w:rPr>
              <w:instrText xml:space="preserve"> PAGEREF _Toc198196466 \h </w:instrText>
            </w:r>
            <w:r w:rsidR="000E60FF">
              <w:rPr>
                <w:webHidden/>
              </w:rPr>
            </w:r>
            <w:r w:rsidR="000E60FF">
              <w:rPr>
                <w:webHidden/>
              </w:rPr>
              <w:fldChar w:fldCharType="separate"/>
            </w:r>
            <w:r w:rsidR="00050158">
              <w:rPr>
                <w:webHidden/>
              </w:rPr>
              <w:t>3</w:t>
            </w:r>
            <w:r w:rsidR="000E60FF">
              <w:rPr>
                <w:webHidden/>
              </w:rPr>
              <w:fldChar w:fldCharType="end"/>
            </w:r>
          </w:hyperlink>
        </w:p>
        <w:p w14:paraId="733DB245" w14:textId="0536CD61" w:rsidR="000E60FF" w:rsidRDefault="000E60FF">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98196467" w:history="1">
            <w:r w:rsidRPr="00651009">
              <w:rPr>
                <w:rStyle w:val="Hyperlink"/>
              </w:rPr>
              <w:t>2.</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51009">
              <w:rPr>
                <w:rStyle w:val="Hyperlink"/>
              </w:rPr>
              <w:t>violencias y afectaciones a mujeres buscadoras de personas desaparecidas (ARTíCuLos 1, 2 y 5; recomendaciones generales 28, 33 y 35)</w:t>
            </w:r>
            <w:r>
              <w:rPr>
                <w:webHidden/>
              </w:rPr>
              <w:tab/>
            </w:r>
            <w:r>
              <w:rPr>
                <w:webHidden/>
              </w:rPr>
              <w:fldChar w:fldCharType="begin"/>
            </w:r>
            <w:r>
              <w:rPr>
                <w:webHidden/>
              </w:rPr>
              <w:instrText xml:space="preserve"> PAGEREF _Toc198196467 \h </w:instrText>
            </w:r>
            <w:r>
              <w:rPr>
                <w:webHidden/>
              </w:rPr>
            </w:r>
            <w:r>
              <w:rPr>
                <w:webHidden/>
              </w:rPr>
              <w:fldChar w:fldCharType="separate"/>
            </w:r>
            <w:r w:rsidR="00050158">
              <w:rPr>
                <w:webHidden/>
              </w:rPr>
              <w:t>3</w:t>
            </w:r>
            <w:r>
              <w:rPr>
                <w:webHidden/>
              </w:rPr>
              <w:fldChar w:fldCharType="end"/>
            </w:r>
          </w:hyperlink>
        </w:p>
        <w:p w14:paraId="20ECF37C" w14:textId="7E8048B8" w:rsidR="000E60FF" w:rsidRDefault="000E60FF">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98196468" w:history="1">
            <w:r w:rsidRPr="00651009">
              <w:rPr>
                <w:rStyle w:val="Hyperlink"/>
              </w:rPr>
              <w:t>3.</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51009">
              <w:rPr>
                <w:rStyle w:val="Hyperlink"/>
              </w:rPr>
              <w:t>Violencia basada en género contra laS mujeres (artículos 1, 2 y RECOMENDACIones generales 33 y 35)</w:t>
            </w:r>
            <w:r>
              <w:rPr>
                <w:webHidden/>
              </w:rPr>
              <w:tab/>
            </w:r>
            <w:r>
              <w:rPr>
                <w:webHidden/>
              </w:rPr>
              <w:fldChar w:fldCharType="begin"/>
            </w:r>
            <w:r>
              <w:rPr>
                <w:webHidden/>
              </w:rPr>
              <w:instrText xml:space="preserve"> PAGEREF _Toc198196468 \h </w:instrText>
            </w:r>
            <w:r>
              <w:rPr>
                <w:webHidden/>
              </w:rPr>
            </w:r>
            <w:r>
              <w:rPr>
                <w:webHidden/>
              </w:rPr>
              <w:fldChar w:fldCharType="separate"/>
            </w:r>
            <w:r w:rsidR="00050158">
              <w:rPr>
                <w:webHidden/>
              </w:rPr>
              <w:t>6</w:t>
            </w:r>
            <w:r>
              <w:rPr>
                <w:webHidden/>
              </w:rPr>
              <w:fldChar w:fldCharType="end"/>
            </w:r>
          </w:hyperlink>
        </w:p>
        <w:p w14:paraId="3D459D9C" w14:textId="3E22913F" w:rsidR="000E60FF" w:rsidRDefault="000E60FF">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98196469" w:history="1">
            <w:r w:rsidRPr="00651009">
              <w:rPr>
                <w:rStyle w:val="Hyperlink"/>
              </w:rPr>
              <w:t>4.</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51009">
              <w:rPr>
                <w:rStyle w:val="Hyperlink"/>
              </w:rPr>
              <w:t>mujeres mexicanas desplazadas internamente y buscando protección internacional (artículos 1, 2 y 3; RECOMENDACIones generales 26 y 35)</w:t>
            </w:r>
            <w:r>
              <w:rPr>
                <w:webHidden/>
              </w:rPr>
              <w:tab/>
            </w:r>
            <w:r>
              <w:rPr>
                <w:webHidden/>
              </w:rPr>
              <w:fldChar w:fldCharType="begin"/>
            </w:r>
            <w:r>
              <w:rPr>
                <w:webHidden/>
              </w:rPr>
              <w:instrText xml:space="preserve"> PAGEREF _Toc198196469 \h </w:instrText>
            </w:r>
            <w:r>
              <w:rPr>
                <w:webHidden/>
              </w:rPr>
            </w:r>
            <w:r>
              <w:rPr>
                <w:webHidden/>
              </w:rPr>
              <w:fldChar w:fldCharType="separate"/>
            </w:r>
            <w:r w:rsidR="00050158">
              <w:rPr>
                <w:webHidden/>
              </w:rPr>
              <w:t>7</w:t>
            </w:r>
            <w:r>
              <w:rPr>
                <w:webHidden/>
              </w:rPr>
              <w:fldChar w:fldCharType="end"/>
            </w:r>
          </w:hyperlink>
        </w:p>
        <w:p w14:paraId="32BC410A" w14:textId="3C2CA63D" w:rsidR="000E60FF" w:rsidRDefault="000E60FF">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198196470" w:history="1">
            <w:r w:rsidRPr="00651009">
              <w:rPr>
                <w:rStyle w:val="Hyperlink"/>
              </w:rPr>
              <w:t>5.</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651009">
              <w:rPr>
                <w:rStyle w:val="Hyperlink"/>
              </w:rPr>
              <w:t>ACCESO AL ABORTO (ARTÍCULOS 1, 2, 12; RECOMENDACIÓN GENERAL 24)</w:t>
            </w:r>
            <w:r>
              <w:rPr>
                <w:webHidden/>
              </w:rPr>
              <w:tab/>
            </w:r>
            <w:r>
              <w:rPr>
                <w:webHidden/>
              </w:rPr>
              <w:fldChar w:fldCharType="begin"/>
            </w:r>
            <w:r>
              <w:rPr>
                <w:webHidden/>
              </w:rPr>
              <w:instrText xml:space="preserve"> PAGEREF _Toc198196470 \h </w:instrText>
            </w:r>
            <w:r>
              <w:rPr>
                <w:webHidden/>
              </w:rPr>
            </w:r>
            <w:r>
              <w:rPr>
                <w:webHidden/>
              </w:rPr>
              <w:fldChar w:fldCharType="separate"/>
            </w:r>
            <w:r w:rsidR="00050158">
              <w:rPr>
                <w:webHidden/>
              </w:rPr>
              <w:t>8</w:t>
            </w:r>
            <w:r>
              <w:rPr>
                <w:webHidden/>
              </w:rPr>
              <w:fldChar w:fldCharType="end"/>
            </w:r>
          </w:hyperlink>
        </w:p>
        <w:p w14:paraId="13DC6D45" w14:textId="7B17EE87" w:rsidR="709540D8" w:rsidRDefault="709540D8" w:rsidP="001739F8">
          <w:pPr>
            <w:pStyle w:val="TOC1"/>
            <w:tabs>
              <w:tab w:val="left" w:pos="390"/>
            </w:tabs>
            <w:ind w:left="0" w:firstLine="0"/>
            <w:rPr>
              <w:rStyle w:val="Hyperlink"/>
              <w:b w:val="0"/>
              <w:bCs w:val="0"/>
              <w:caps w:val="0"/>
            </w:rPr>
          </w:pPr>
          <w:r>
            <w:fldChar w:fldCharType="end"/>
          </w:r>
        </w:p>
      </w:sdtContent>
    </w:sdt>
    <w:p w14:paraId="202B7A34" w14:textId="43C4C6AC" w:rsidR="00EE5B8A" w:rsidRDefault="00EE5B8A"/>
    <w:p w14:paraId="564921D7" w14:textId="77777777" w:rsidR="00015532" w:rsidRDefault="00015532" w:rsidP="001153D5">
      <w:pPr>
        <w:pStyle w:val="BBodyText"/>
      </w:pPr>
    </w:p>
    <w:p w14:paraId="0720489D" w14:textId="77777777" w:rsidR="00AB6D2A" w:rsidRDefault="00AB6D2A" w:rsidP="001153D5">
      <w:pPr>
        <w:pStyle w:val="BBodyText"/>
      </w:pPr>
    </w:p>
    <w:p w14:paraId="005FCAFF" w14:textId="77777777" w:rsidR="00AB6D2A" w:rsidRDefault="00AB6D2A" w:rsidP="001153D5">
      <w:pPr>
        <w:pStyle w:val="BBodyText"/>
      </w:pPr>
    </w:p>
    <w:p w14:paraId="41E665C4" w14:textId="77777777" w:rsidR="00AB6D2A" w:rsidRDefault="00AB6D2A" w:rsidP="001153D5">
      <w:pPr>
        <w:pStyle w:val="BBodyText"/>
      </w:pPr>
    </w:p>
    <w:p w14:paraId="6CDED5DC" w14:textId="77777777" w:rsidR="00AB6D2A" w:rsidRDefault="00AB6D2A" w:rsidP="001153D5">
      <w:pPr>
        <w:pStyle w:val="BBodyText"/>
      </w:pPr>
    </w:p>
    <w:p w14:paraId="336119B0" w14:textId="77777777" w:rsidR="00AB6D2A" w:rsidRDefault="00AB6D2A" w:rsidP="001153D5">
      <w:pPr>
        <w:pStyle w:val="BBodyText"/>
      </w:pPr>
    </w:p>
    <w:p w14:paraId="77922579" w14:textId="77777777" w:rsidR="00AB6D2A" w:rsidRDefault="00AB6D2A" w:rsidP="001153D5">
      <w:pPr>
        <w:pStyle w:val="BBodyText"/>
      </w:pPr>
    </w:p>
    <w:p w14:paraId="73E65B70" w14:textId="77777777" w:rsidR="00AB6D2A" w:rsidRDefault="00AB6D2A" w:rsidP="001153D5">
      <w:pPr>
        <w:pStyle w:val="BBodyText"/>
      </w:pPr>
    </w:p>
    <w:p w14:paraId="559AC4B6" w14:textId="77777777" w:rsidR="00AB6D2A" w:rsidRDefault="00AB6D2A" w:rsidP="001153D5">
      <w:pPr>
        <w:pStyle w:val="BBodyText"/>
      </w:pPr>
    </w:p>
    <w:p w14:paraId="23BEC25B" w14:textId="77777777" w:rsidR="00AB6D2A" w:rsidRDefault="00AB6D2A" w:rsidP="001153D5">
      <w:pPr>
        <w:pStyle w:val="BBodyText"/>
      </w:pPr>
    </w:p>
    <w:p w14:paraId="05C68C46" w14:textId="77777777" w:rsidR="00AB6D2A" w:rsidRDefault="00AB6D2A" w:rsidP="001153D5">
      <w:pPr>
        <w:pStyle w:val="BBodyText"/>
      </w:pPr>
    </w:p>
    <w:p w14:paraId="7701862E" w14:textId="77777777" w:rsidR="00AB6D2A" w:rsidRDefault="00AB6D2A" w:rsidP="001153D5">
      <w:pPr>
        <w:pStyle w:val="BBodyText"/>
      </w:pPr>
    </w:p>
    <w:p w14:paraId="709B3E95" w14:textId="77777777" w:rsidR="00AB6D2A" w:rsidRDefault="00AB6D2A" w:rsidP="001153D5">
      <w:pPr>
        <w:pStyle w:val="BBodyText"/>
      </w:pPr>
    </w:p>
    <w:p w14:paraId="79EC106B" w14:textId="77777777" w:rsidR="00AB6D2A" w:rsidRDefault="00AB6D2A" w:rsidP="001153D5">
      <w:pPr>
        <w:pStyle w:val="BBodyText"/>
      </w:pPr>
    </w:p>
    <w:p w14:paraId="360C205F" w14:textId="77777777" w:rsidR="00AB6D2A" w:rsidRDefault="00AB6D2A" w:rsidP="001153D5">
      <w:pPr>
        <w:pStyle w:val="BBodyText"/>
      </w:pPr>
    </w:p>
    <w:p w14:paraId="3BB9739C" w14:textId="77777777" w:rsidR="00AB6D2A" w:rsidRDefault="00AB6D2A" w:rsidP="001153D5">
      <w:pPr>
        <w:pStyle w:val="BBodyText"/>
      </w:pPr>
    </w:p>
    <w:p w14:paraId="736D9000" w14:textId="77777777" w:rsidR="00AB6D2A" w:rsidRDefault="00AB6D2A" w:rsidP="001153D5">
      <w:pPr>
        <w:pStyle w:val="BBodyText"/>
      </w:pPr>
    </w:p>
    <w:p w14:paraId="4FD63BA3" w14:textId="77777777" w:rsidR="00AB6D2A" w:rsidRDefault="00AB6D2A" w:rsidP="001153D5">
      <w:pPr>
        <w:pStyle w:val="BBodyText"/>
      </w:pPr>
    </w:p>
    <w:p w14:paraId="44208FD5" w14:textId="77777777" w:rsidR="00AB6D2A" w:rsidRDefault="00AB6D2A" w:rsidP="001153D5">
      <w:pPr>
        <w:pStyle w:val="BBodyText"/>
        <w:rPr>
          <w:b/>
        </w:rPr>
      </w:pPr>
    </w:p>
    <w:p w14:paraId="5818E9BF" w14:textId="77777777" w:rsidR="00AB6D2A" w:rsidRDefault="00AB6D2A" w:rsidP="001153D5">
      <w:pPr>
        <w:pStyle w:val="BBodyText"/>
        <w:rPr>
          <w:b/>
        </w:rPr>
      </w:pPr>
    </w:p>
    <w:p w14:paraId="0A3CEB64" w14:textId="77777777" w:rsidR="00AB6D2A" w:rsidRDefault="00AB6D2A" w:rsidP="001153D5">
      <w:pPr>
        <w:pStyle w:val="BBodyText"/>
        <w:rPr>
          <w:b/>
        </w:rPr>
      </w:pPr>
    </w:p>
    <w:p w14:paraId="664040C2" w14:textId="77777777" w:rsidR="00AB6D2A" w:rsidRDefault="00AB6D2A" w:rsidP="001153D5">
      <w:pPr>
        <w:pStyle w:val="BBodyText"/>
        <w:rPr>
          <w:b/>
        </w:rPr>
      </w:pPr>
    </w:p>
    <w:p w14:paraId="2E9FDC77" w14:textId="77777777" w:rsidR="00AB6D2A" w:rsidRDefault="00AB6D2A" w:rsidP="001153D5">
      <w:pPr>
        <w:pStyle w:val="BBodyText"/>
        <w:rPr>
          <w:b/>
        </w:rPr>
      </w:pPr>
    </w:p>
    <w:p w14:paraId="43E8E3B5" w14:textId="77777777" w:rsidR="00AB6D2A" w:rsidRDefault="00AB6D2A" w:rsidP="001153D5">
      <w:pPr>
        <w:pStyle w:val="BBodyText"/>
        <w:rPr>
          <w:b/>
        </w:rPr>
      </w:pPr>
    </w:p>
    <w:p w14:paraId="079FD6EB" w14:textId="77777777" w:rsidR="00AB6D2A" w:rsidRDefault="00AB6D2A" w:rsidP="001153D5">
      <w:pPr>
        <w:pStyle w:val="BBodyText"/>
        <w:rPr>
          <w:b/>
        </w:rPr>
      </w:pPr>
    </w:p>
    <w:p w14:paraId="4021BAC1" w14:textId="77777777" w:rsidR="00AB6D2A" w:rsidRDefault="00AB6D2A" w:rsidP="001153D5">
      <w:pPr>
        <w:pStyle w:val="BBodyText"/>
        <w:rPr>
          <w:b/>
        </w:rPr>
      </w:pPr>
    </w:p>
    <w:p w14:paraId="32AE25B8" w14:textId="77777777" w:rsidR="00AB6D2A" w:rsidRDefault="00AB6D2A" w:rsidP="001153D5">
      <w:pPr>
        <w:pStyle w:val="BBodyText"/>
        <w:rPr>
          <w:b/>
        </w:rPr>
      </w:pPr>
    </w:p>
    <w:p w14:paraId="10F6EAF3" w14:textId="2EF7ABC5" w:rsidR="00AB6D2A" w:rsidRPr="004968A1" w:rsidRDefault="00825F95" w:rsidP="001153D5">
      <w:pPr>
        <w:pStyle w:val="BBodyText"/>
        <w:rPr>
          <w:bCs w:val="0"/>
        </w:rPr>
        <w:sectPr w:rsidR="00AB6D2A" w:rsidRPr="004968A1" w:rsidSect="005755FD">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Pr>
          <w:bCs w:val="0"/>
        </w:rPr>
        <w:t>Índice</w:t>
      </w:r>
      <w:r w:rsidR="00AB6D2A" w:rsidRPr="004968A1">
        <w:rPr>
          <w:bCs w:val="0"/>
        </w:rPr>
        <w:t>: AMR 41/9391/2025</w:t>
      </w:r>
    </w:p>
    <w:p w14:paraId="60D4B9E5" w14:textId="538CED0D" w:rsidR="00615FF3" w:rsidRDefault="00615FF3" w:rsidP="009A2897">
      <w:pPr>
        <w:pStyle w:val="BNumberedHeading"/>
      </w:pPr>
      <w:bookmarkStart w:id="0" w:name="_Toc198196466"/>
      <w:r>
        <w:lastRenderedPageBreak/>
        <w:t>INTRODUCCIÓN</w:t>
      </w:r>
      <w:bookmarkEnd w:id="0"/>
    </w:p>
    <w:p w14:paraId="1C8B92E8" w14:textId="571B46E7" w:rsidR="00615FF3" w:rsidRPr="00615FF3" w:rsidRDefault="00615FF3" w:rsidP="00615FF3">
      <w:pPr>
        <w:pStyle w:val="RTBodyText"/>
        <w:rPr>
          <w:lang w:eastAsia="en-GB"/>
        </w:rPr>
      </w:pPr>
      <w:r w:rsidRPr="00615FF3">
        <w:rPr>
          <w:lang w:eastAsia="en-GB"/>
        </w:rPr>
        <w:t>Las organizaciones firmantes remiten a la atención del Comité ante el examen del octavo informe periódico de México. Se enfoca en violencia y afectaciones a mujeres buscadoras de personas desaparecidas, violencia basada en género, mujeres desplazadas internamente y el acceso al aborto. En este documento se reportan algunos de sus hallazgos y recomendaciones al Estado mexicano. No es una lista exhaustiva de las preocupaciones de las organizaciones.</w:t>
      </w:r>
    </w:p>
    <w:p w14:paraId="39D4C320" w14:textId="3452A019" w:rsidR="00A82D1B" w:rsidRDefault="002F08BA" w:rsidP="009A2897">
      <w:pPr>
        <w:pStyle w:val="BNumberedHeading"/>
      </w:pPr>
      <w:bookmarkStart w:id="1" w:name="_Toc198196467"/>
      <w:r>
        <w:t>violencias y afectaciones a mujeres buscadoras de personas desaparecidas</w:t>
      </w:r>
      <w:r w:rsidR="00291F50">
        <w:t xml:space="preserve"> (ART</w:t>
      </w:r>
      <w:r w:rsidR="00B04447">
        <w:t>í</w:t>
      </w:r>
      <w:r w:rsidR="00291F50">
        <w:t>C</w:t>
      </w:r>
      <w:r w:rsidR="00B04447">
        <w:t>u</w:t>
      </w:r>
      <w:r w:rsidR="00291F50">
        <w:t>L</w:t>
      </w:r>
      <w:r w:rsidR="00B04447">
        <w:t>os</w:t>
      </w:r>
      <w:r w:rsidR="00367F7E">
        <w:t xml:space="preserve"> </w:t>
      </w:r>
      <w:r w:rsidR="005B0B9A">
        <w:t xml:space="preserve">1, </w:t>
      </w:r>
      <w:r w:rsidR="00367F7E">
        <w:t>2</w:t>
      </w:r>
      <w:r w:rsidR="00043205">
        <w:t xml:space="preserve"> y</w:t>
      </w:r>
      <w:r w:rsidR="00367F7E">
        <w:t xml:space="preserve"> </w:t>
      </w:r>
      <w:r w:rsidR="00DF2F22">
        <w:t>5</w:t>
      </w:r>
      <w:r w:rsidR="00043205">
        <w:t>;</w:t>
      </w:r>
      <w:r w:rsidR="00DF2F22">
        <w:t xml:space="preserve"> </w:t>
      </w:r>
      <w:r w:rsidR="008D429A">
        <w:t>recomendaci</w:t>
      </w:r>
      <w:r w:rsidR="005B0B9A">
        <w:t>ones</w:t>
      </w:r>
      <w:r w:rsidR="008D429A">
        <w:t xml:space="preserve"> general</w:t>
      </w:r>
      <w:r w:rsidR="005B0B9A">
        <w:t>es</w:t>
      </w:r>
      <w:r w:rsidR="008A7E48">
        <w:t xml:space="preserve"> </w:t>
      </w:r>
      <w:r w:rsidR="005B0B9A">
        <w:t>28,</w:t>
      </w:r>
      <w:r w:rsidR="008A7E48">
        <w:t xml:space="preserve"> 33 y</w:t>
      </w:r>
      <w:r w:rsidR="008D429A">
        <w:t xml:space="preserve"> 35</w:t>
      </w:r>
      <w:r w:rsidR="00291F50">
        <w:t>)</w:t>
      </w:r>
      <w:bookmarkEnd w:id="1"/>
    </w:p>
    <w:p w14:paraId="3F2F8E65" w14:textId="77777777" w:rsidR="001E38A6" w:rsidRPr="001E38A6" w:rsidRDefault="001E38A6" w:rsidP="001E38A6">
      <w:pPr>
        <w:pStyle w:val="BBodyText"/>
        <w:rPr>
          <w:lang w:eastAsia="en-GB"/>
        </w:rPr>
      </w:pPr>
    </w:p>
    <w:p w14:paraId="0EEA4CC3" w14:textId="1EAA323D" w:rsidR="00E86057" w:rsidRDefault="00795AFC" w:rsidP="005730DC">
      <w:pPr>
        <w:pStyle w:val="BBodyText"/>
      </w:pPr>
      <w:r>
        <w:t>Frente a la crisis de más de 12</w:t>
      </w:r>
      <w:r w:rsidR="739E5A12">
        <w:t>8</w:t>
      </w:r>
      <w:r>
        <w:t>,000 personas desaparecidas y no localizadas en México,</w:t>
      </w:r>
      <w:r w:rsidR="004E0554">
        <w:rPr>
          <w:rStyle w:val="FootnoteReference"/>
        </w:rPr>
        <w:footnoteReference w:id="2"/>
      </w:r>
      <w:r>
        <w:t xml:space="preserve"> las mujeres </w:t>
      </w:r>
      <w:r w:rsidR="007D2A45">
        <w:t xml:space="preserve">han liderado y protagonizado mayoritariamente la búsqueda de sus seres queridos y la exigencia por la verdad, justicia y reparación. </w:t>
      </w:r>
      <w:r w:rsidR="00D3391A">
        <w:t>La búsqueda</w:t>
      </w:r>
      <w:r w:rsidR="00592465">
        <w:t>, ya sea de cuenta propia o en el marco de los esfuerzos estatales,</w:t>
      </w:r>
      <w:r w:rsidR="00BD3DA6">
        <w:t xml:space="preserve"> es una actividad de alto riesgo</w:t>
      </w:r>
      <w:r w:rsidR="004A438E">
        <w:t xml:space="preserve">. Amnistía Internacional ha </w:t>
      </w:r>
      <w:r w:rsidR="00CA7082">
        <w:t>identificado</w:t>
      </w:r>
      <w:r w:rsidR="00B6551D">
        <w:t xml:space="preserve"> </w:t>
      </w:r>
      <w:r w:rsidR="000A059D">
        <w:t>las siguientes</w:t>
      </w:r>
      <w:r w:rsidR="00D935EF">
        <w:t xml:space="preserve"> violencias y afectaciones</w:t>
      </w:r>
      <w:r w:rsidR="000A059D">
        <w:t>:</w:t>
      </w:r>
    </w:p>
    <w:p w14:paraId="0A25E951" w14:textId="30203655" w:rsidR="000A059D" w:rsidRPr="00CE0CE6" w:rsidRDefault="000A059D" w:rsidP="005730DC">
      <w:pPr>
        <w:pStyle w:val="BBodyText"/>
        <w:rPr>
          <w:rFonts w:ascii="Amnesty Trade Gothic Cn" w:eastAsiaTheme="minorEastAsia" w:hAnsi="Amnesty Trade Gothic Cn"/>
          <w:b/>
          <w:bCs w:val="0"/>
          <w:caps/>
          <w:color w:val="000000" w:themeColor="text1"/>
          <w:sz w:val="28"/>
          <w:szCs w:val="64"/>
          <w:lang w:val="es-MX"/>
        </w:rPr>
      </w:pPr>
      <w:r w:rsidRPr="00CE0CE6">
        <w:rPr>
          <w:rFonts w:ascii="Amnesty Trade Gothic Cn" w:eastAsiaTheme="minorEastAsia" w:hAnsi="Amnesty Trade Gothic Cn"/>
          <w:b/>
          <w:bCs w:val="0"/>
          <w:caps/>
          <w:color w:val="000000" w:themeColor="text1"/>
          <w:sz w:val="28"/>
          <w:szCs w:val="64"/>
          <w:lang w:val="es-MX"/>
        </w:rPr>
        <w:t>Violencia física: Asesinatos, amenazas, ataques, desplazamiento forzado y violencia sexual</w:t>
      </w:r>
    </w:p>
    <w:p w14:paraId="0F1944F9" w14:textId="69A6516F" w:rsidR="002A5A86" w:rsidRDefault="00FA64C5" w:rsidP="0091385F">
      <w:pPr>
        <w:pStyle w:val="RTBodyText"/>
      </w:pPr>
      <w:r>
        <w:t xml:space="preserve">De febrero de 2011 a mayo de 2025, se contabilizan al menos </w:t>
      </w:r>
      <w:r w:rsidR="00C80FE2">
        <w:t xml:space="preserve">30 asesinatos de familiares y allegados de personas desaparecidas, de los cuales 16 </w:t>
      </w:r>
      <w:r w:rsidR="4C80497B">
        <w:t>eran</w:t>
      </w:r>
      <w:r w:rsidR="00C80FE2">
        <w:t xml:space="preserve"> mujeres.</w:t>
      </w:r>
      <w:r w:rsidR="00DA7F8C" w:rsidRPr="6620F4CB">
        <w:rPr>
          <w:rStyle w:val="FootnoteReference"/>
          <w:lang w:eastAsia="en-GB"/>
        </w:rPr>
        <w:footnoteReference w:id="3"/>
      </w:r>
      <w:r w:rsidR="00DA7F8C">
        <w:t xml:space="preserve"> </w:t>
      </w:r>
      <w:r w:rsidR="00674E65">
        <w:t>Adicionalmente,</w:t>
      </w:r>
      <w:r w:rsidR="00F25A8C">
        <w:t xml:space="preserve"> se han documentado</w:t>
      </w:r>
      <w:r w:rsidR="00674E65">
        <w:t xml:space="preserve"> </w:t>
      </w:r>
      <w:r w:rsidR="0067709D">
        <w:t>amenazas,</w:t>
      </w:r>
      <w:r w:rsidR="009B294E">
        <w:t xml:space="preserve"> </w:t>
      </w:r>
      <w:r w:rsidR="3AE43A39">
        <w:t>seguimiento</w:t>
      </w:r>
      <w:r w:rsidR="0063233E">
        <w:t>s</w:t>
      </w:r>
      <w:r w:rsidR="3AE43A39">
        <w:t>, vigilancia</w:t>
      </w:r>
      <w:r w:rsidR="6CDD01D0">
        <w:t>s</w:t>
      </w:r>
      <w:r w:rsidR="009B294E">
        <w:t>,</w:t>
      </w:r>
      <w:r w:rsidR="00F25A8C">
        <w:t xml:space="preserve"> ataques, secuestros</w:t>
      </w:r>
      <w:r w:rsidR="00F317D7">
        <w:t>, tortura</w:t>
      </w:r>
      <w:r w:rsidR="00082732">
        <w:t>, violencia sexual</w:t>
      </w:r>
      <w:r w:rsidR="001324D6">
        <w:t>, desplazamiento forzado</w:t>
      </w:r>
      <w:r w:rsidR="002A5A86">
        <w:t xml:space="preserve"> y</w:t>
      </w:r>
      <w:r w:rsidR="00F25A8C">
        <w:t xml:space="preserve"> extorsiones</w:t>
      </w:r>
      <w:r w:rsidR="002A5A86">
        <w:t xml:space="preserve"> debido a las labores de búsqueda. A esto se </w:t>
      </w:r>
      <w:r w:rsidR="4C446D88">
        <w:t>suma</w:t>
      </w:r>
      <w:r w:rsidR="21785690">
        <w:t xml:space="preserve">n peligros </w:t>
      </w:r>
      <w:r w:rsidR="695CD2A0">
        <w:t xml:space="preserve">en </w:t>
      </w:r>
      <w:r w:rsidR="4F05956F">
        <w:t xml:space="preserve">el </w:t>
      </w:r>
      <w:r w:rsidR="002A5A86">
        <w:t>terreno</w:t>
      </w:r>
      <w:r w:rsidR="3699AD5B">
        <w:t xml:space="preserve"> donde se llevan a cabo las búsquedas</w:t>
      </w:r>
      <w:r w:rsidR="002A5A86">
        <w:t xml:space="preserve">, en donde se </w:t>
      </w:r>
      <w:r w:rsidR="0922264A">
        <w:t>presentan, en ocasiones,</w:t>
      </w:r>
      <w:r w:rsidR="002A5A86">
        <w:t xml:space="preserve"> personas del crimen organizado</w:t>
      </w:r>
      <w:r w:rsidR="0786F4C8">
        <w:t>,</w:t>
      </w:r>
      <w:r w:rsidR="002A5A86">
        <w:t xml:space="preserve"> </w:t>
      </w:r>
      <w:r w:rsidR="27489F75">
        <w:t>enfrentamiento</w:t>
      </w:r>
      <w:r w:rsidR="695CD2A0">
        <w:t>s</w:t>
      </w:r>
      <w:r w:rsidR="002A5A86">
        <w:t xml:space="preserve"> y balaceras. </w:t>
      </w:r>
    </w:p>
    <w:p w14:paraId="0D03B112" w14:textId="1991D1A1" w:rsidR="00714C0F" w:rsidRPr="00ED0698" w:rsidRDefault="00714C0F" w:rsidP="00BF2A95">
      <w:pPr>
        <w:pStyle w:val="AISubHeading"/>
        <w:rPr>
          <w:lang w:val="es-MX"/>
        </w:rPr>
      </w:pPr>
      <w:r w:rsidRPr="00ED0698">
        <w:rPr>
          <w:lang w:val="es-MX"/>
        </w:rPr>
        <w:t>Discriminación</w:t>
      </w:r>
    </w:p>
    <w:p w14:paraId="009B0BDB" w14:textId="244E67E4" w:rsidR="00082732" w:rsidRDefault="005D539A" w:rsidP="0091385F">
      <w:pPr>
        <w:pStyle w:val="RTBodyText"/>
      </w:pPr>
      <w:r>
        <w:t>L</w:t>
      </w:r>
      <w:r w:rsidR="00F50900">
        <w:t xml:space="preserve">as </w:t>
      </w:r>
      <w:r w:rsidR="6C1A523D">
        <w:t>mujeres</w:t>
      </w:r>
      <w:r w:rsidR="00F50900">
        <w:t xml:space="preserve"> buscadoras </w:t>
      </w:r>
      <w:r w:rsidR="44F0F15C">
        <w:t>perciben que son sometidas a distintas formas de</w:t>
      </w:r>
      <w:r w:rsidR="00F50900">
        <w:t xml:space="preserve"> discriminación</w:t>
      </w:r>
      <w:r w:rsidR="00742C2B">
        <w:t xml:space="preserve"> interseccional</w:t>
      </w:r>
      <w:r w:rsidR="005634DD">
        <w:t>, incluyendo</w:t>
      </w:r>
      <w:r w:rsidR="00742C2B">
        <w:t xml:space="preserve">: i) </w:t>
      </w:r>
      <w:r w:rsidR="05BB4E13">
        <w:t xml:space="preserve">discriminación </w:t>
      </w:r>
      <w:r w:rsidR="00F50900">
        <w:t>por razones de género</w:t>
      </w:r>
      <w:r w:rsidR="00231775">
        <w:t>,</w:t>
      </w:r>
      <w:r w:rsidR="00F50900">
        <w:t xml:space="preserve"> </w:t>
      </w:r>
      <w:r w:rsidR="009B2BC9">
        <w:t xml:space="preserve">que se traduce en </w:t>
      </w:r>
      <w:r w:rsidR="6656BF33">
        <w:t>la falta de escucha y consideración de las mujeres</w:t>
      </w:r>
      <w:r w:rsidR="009B2BC9">
        <w:t xml:space="preserve">, comentarios </w:t>
      </w:r>
      <w:r w:rsidR="16E34900">
        <w:t>sobre su “incapacidad” de</w:t>
      </w:r>
      <w:r w:rsidR="009B2BC9">
        <w:t xml:space="preserve"> realizar ciertas tareas y un trato diferen</w:t>
      </w:r>
      <w:r w:rsidR="596774E7">
        <w:t>ciado</w:t>
      </w:r>
      <w:r w:rsidR="009B2BC9">
        <w:t xml:space="preserve"> basado en estereotipos de género</w:t>
      </w:r>
      <w:r w:rsidR="00231775">
        <w:t xml:space="preserve">; </w:t>
      </w:r>
      <w:proofErr w:type="spellStart"/>
      <w:r w:rsidR="00231775">
        <w:t>ii</w:t>
      </w:r>
      <w:proofErr w:type="spellEnd"/>
      <w:r w:rsidR="00231775">
        <w:t>)</w:t>
      </w:r>
      <w:r w:rsidR="009B2BC9">
        <w:t xml:space="preserve"> </w:t>
      </w:r>
      <w:r w:rsidR="774E77B8">
        <w:t>discriminación</w:t>
      </w:r>
      <w:r w:rsidR="009B2BC9">
        <w:t xml:space="preserve"> </w:t>
      </w:r>
      <w:r w:rsidR="00054C44">
        <w:t>por situación económica</w:t>
      </w:r>
      <w:r w:rsidR="00A31D28">
        <w:t xml:space="preserve">, ya que las autoridades actúan más rápidamente </w:t>
      </w:r>
      <w:r w:rsidR="004A106F">
        <w:t>cuando se trata de personas con mayores recursos económicos</w:t>
      </w:r>
      <w:r w:rsidR="00A957E7">
        <w:t xml:space="preserve">; </w:t>
      </w:r>
      <w:proofErr w:type="spellStart"/>
      <w:r w:rsidR="00A957E7">
        <w:t>iii</w:t>
      </w:r>
      <w:proofErr w:type="spellEnd"/>
      <w:r w:rsidR="00A957E7">
        <w:t>)</w:t>
      </w:r>
      <w:r w:rsidR="004A106F">
        <w:t xml:space="preserve"> </w:t>
      </w:r>
      <w:r w:rsidR="005A4C4F">
        <w:t xml:space="preserve">discriminación racial contra de personas </w:t>
      </w:r>
      <w:r w:rsidR="004D2071">
        <w:t>racializadas no blancas</w:t>
      </w:r>
      <w:r w:rsidR="005A4C4F">
        <w:t xml:space="preserve"> , que enfrentan mayores desafíos en el ejercicio de sus derechos y para acceder a servicios públicos; </w:t>
      </w:r>
      <w:proofErr w:type="spellStart"/>
      <w:r w:rsidR="00A957E7">
        <w:t>iiii</w:t>
      </w:r>
      <w:proofErr w:type="spellEnd"/>
      <w:r w:rsidR="00A957E7">
        <w:t xml:space="preserve">) </w:t>
      </w:r>
      <w:r w:rsidR="005A4C4F">
        <w:t>discriminación estructural hacia pueblos indígenas</w:t>
      </w:r>
      <w:r w:rsidR="00CC73BD">
        <w:t xml:space="preserve">, que no reciben atención de calidad culturalmente adecuada ni pertinente, además de enfrentar barreras </w:t>
      </w:r>
      <w:r w:rsidR="00A957E7">
        <w:t>geográficas</w:t>
      </w:r>
      <w:r w:rsidR="00CC73BD">
        <w:t>, económicas e idiomáticas</w:t>
      </w:r>
      <w:r w:rsidR="71380605">
        <w:t xml:space="preserve"> (</w:t>
      </w:r>
      <w:r w:rsidR="001739F8">
        <w:t>p</w:t>
      </w:r>
      <w:r w:rsidR="00CC73BD">
        <w:t xml:space="preserve">or ejemplo, </w:t>
      </w:r>
      <w:r w:rsidR="00B325A9">
        <w:t>las autoridades únicamente brindan servicios en español</w:t>
      </w:r>
      <w:r w:rsidR="00CC73BD">
        <w:t xml:space="preserve">, lo que </w:t>
      </w:r>
      <w:r w:rsidR="00712A63">
        <w:t>implica que no puedan acceder a ell</w:t>
      </w:r>
      <w:r w:rsidR="5C0C38D3">
        <w:t>o</w:t>
      </w:r>
      <w:r w:rsidR="00712A63">
        <w:t>s</w:t>
      </w:r>
      <w:r w:rsidR="22DD9E1C">
        <w:t>);</w:t>
      </w:r>
      <w:r w:rsidR="00E66C6C">
        <w:t xml:space="preserve"> y </w:t>
      </w:r>
      <w:proofErr w:type="spellStart"/>
      <w:r w:rsidR="00E66C6C">
        <w:t>iv</w:t>
      </w:r>
      <w:proofErr w:type="spellEnd"/>
      <w:r w:rsidR="00E66C6C">
        <w:t>)</w:t>
      </w:r>
      <w:r w:rsidR="2491DBE2">
        <w:t xml:space="preserve"> discriminación</w:t>
      </w:r>
      <w:r w:rsidR="00712A63">
        <w:t xml:space="preserve"> por origen nacional</w:t>
      </w:r>
      <w:r w:rsidR="00E66C6C">
        <w:t xml:space="preserve"> o situación migratoria, </w:t>
      </w:r>
      <w:r w:rsidR="00D31C66">
        <w:t xml:space="preserve">lo que </w:t>
      </w:r>
      <w:r w:rsidR="00553847">
        <w:t xml:space="preserve">complica que las buscadoras </w:t>
      </w:r>
      <w:r w:rsidR="00712A63">
        <w:t>de personas migrantes</w:t>
      </w:r>
      <w:r w:rsidR="00B8735B">
        <w:t xml:space="preserve"> </w:t>
      </w:r>
      <w:r w:rsidR="00553847">
        <w:t>ejerzan</w:t>
      </w:r>
      <w:r w:rsidR="00B8735B">
        <w:t xml:space="preserve"> sus derechos</w:t>
      </w:r>
      <w:r w:rsidR="003B65EB">
        <w:t>, como la dificultad para obtener una tarjeta de visitante por razones humanitarias</w:t>
      </w:r>
      <w:r w:rsidR="00FD61EE">
        <w:t xml:space="preserve"> que les permita realizar búsquedas en territorio mexicano</w:t>
      </w:r>
      <w:r w:rsidR="00712A63">
        <w:t xml:space="preserve">. </w:t>
      </w:r>
    </w:p>
    <w:p w14:paraId="3EE032E7" w14:textId="128B81EA" w:rsidR="007A472F" w:rsidRPr="00CE0CE6" w:rsidRDefault="000A059D" w:rsidP="005730DC">
      <w:pPr>
        <w:pStyle w:val="BBodyText"/>
        <w:rPr>
          <w:rFonts w:ascii="Amnesty Trade Gothic Cn" w:eastAsiaTheme="minorEastAsia" w:hAnsi="Amnesty Trade Gothic Cn"/>
          <w:b/>
          <w:bCs w:val="0"/>
          <w:caps/>
          <w:color w:val="000000" w:themeColor="text1"/>
          <w:sz w:val="28"/>
          <w:szCs w:val="64"/>
          <w:lang w:val="es-MX"/>
        </w:rPr>
      </w:pPr>
      <w:r w:rsidRPr="00CE0CE6">
        <w:rPr>
          <w:rFonts w:ascii="Amnesty Trade Gothic Cn" w:eastAsiaTheme="minorEastAsia" w:hAnsi="Amnesty Trade Gothic Cn"/>
          <w:b/>
          <w:bCs w:val="0"/>
          <w:caps/>
          <w:color w:val="000000" w:themeColor="text1"/>
          <w:sz w:val="28"/>
          <w:szCs w:val="64"/>
          <w:lang w:val="es-MX"/>
        </w:rPr>
        <w:t>Estigmatización y revictimización</w:t>
      </w:r>
    </w:p>
    <w:p w14:paraId="34F9DD02" w14:textId="1BD0E76F" w:rsidR="00BF2A95" w:rsidRPr="0091385F" w:rsidRDefault="00FD61EE" w:rsidP="0091385F">
      <w:pPr>
        <w:pStyle w:val="RTBodyText"/>
      </w:pPr>
      <w:r w:rsidRPr="0091385F">
        <w:t xml:space="preserve">Las autoridades </w:t>
      </w:r>
      <w:r w:rsidR="00F2166C" w:rsidRPr="0091385F">
        <w:t xml:space="preserve">hacen comentarios basados en estereotipos de género cuando la persona desaparecida es mujer, </w:t>
      </w:r>
      <w:r w:rsidR="00DF5C9C" w:rsidRPr="0091385F">
        <w:t>como</w:t>
      </w:r>
      <w:r w:rsidR="00900E5F" w:rsidRPr="0091385F">
        <w:t xml:space="preserve"> “se fue con el novio”, “hay que esperar más para ver si se trata de una verdadera </w:t>
      </w:r>
      <w:r w:rsidR="00900E5F" w:rsidRPr="0091385F">
        <w:lastRenderedPageBreak/>
        <w:t>emergencia”.</w:t>
      </w:r>
      <w:r w:rsidR="00DF5C9C" w:rsidRPr="0091385F">
        <w:t xml:space="preserve"> </w:t>
      </w:r>
      <w:r w:rsidR="00702E48" w:rsidRPr="0091385F">
        <w:t>Adicionalmente</w:t>
      </w:r>
      <w:r w:rsidR="00DF5C9C" w:rsidRPr="0091385F">
        <w:t xml:space="preserve">, </w:t>
      </w:r>
      <w:r w:rsidR="00B929D8" w:rsidRPr="0091385F">
        <w:t>la estigmatización va hacia las mujeres que inician las denuncias, al referirles que “no cuidaron bien” a sus familiares desaparecidos</w:t>
      </w:r>
      <w:r w:rsidR="00702E48" w:rsidRPr="0091385F">
        <w:t xml:space="preserve"> o que ellas “deberían saber” en qué andaban metidos sus hijos e hijas.</w:t>
      </w:r>
      <w:r w:rsidR="000062CB" w:rsidRPr="0091385F">
        <w:t xml:space="preserve"> Este tipo de comentarios asumen que las labores de cuidado corresponden exclusiva o principalmente a las mujeres</w:t>
      </w:r>
      <w:r w:rsidR="00737A90" w:rsidRPr="0091385F">
        <w:rPr>
          <w:rStyle w:val="FootnoteReference"/>
          <w:vertAlign w:val="baseline"/>
        </w:rPr>
        <w:footnoteReference w:id="4"/>
      </w:r>
      <w:r w:rsidR="00353F2D" w:rsidRPr="0091385F">
        <w:t>,</w:t>
      </w:r>
      <w:r w:rsidR="6C871B6F" w:rsidRPr="0091385F">
        <w:t xml:space="preserve"> </w:t>
      </w:r>
      <w:r w:rsidR="5B8090B7" w:rsidRPr="0091385F">
        <w:t xml:space="preserve">además de ser </w:t>
      </w:r>
      <w:proofErr w:type="spellStart"/>
      <w:r w:rsidR="5B8090B7" w:rsidRPr="0091385F">
        <w:t>revictimizantes</w:t>
      </w:r>
      <w:proofErr w:type="spellEnd"/>
      <w:r w:rsidR="5B8090B7" w:rsidRPr="0091385F">
        <w:t>. L</w:t>
      </w:r>
      <w:r w:rsidR="00737A90" w:rsidRPr="0091385F">
        <w:t xml:space="preserve">as autoridades también </w:t>
      </w:r>
      <w:r w:rsidR="008D337B" w:rsidRPr="0091385F">
        <w:t>revictimizan a las buscadoras, pidiéndoles en repetidas ocasiones que relaten el evento de desaparición. Finalmente, la</w:t>
      </w:r>
      <w:r w:rsidR="00737A90" w:rsidRPr="0091385F">
        <w:t xml:space="preserve"> estigmatización</w:t>
      </w:r>
      <w:r w:rsidR="008D337B" w:rsidRPr="0091385F">
        <w:t xml:space="preserve"> puede ser realizada por la propia familia y la sociedad en general, sin que haya campañas de información</w:t>
      </w:r>
      <w:r w:rsidR="009A4C90" w:rsidRPr="0091385F">
        <w:t xml:space="preserve"> y educación</w:t>
      </w:r>
      <w:r w:rsidR="008D337B" w:rsidRPr="0091385F">
        <w:t xml:space="preserve"> por parte del Estado </w:t>
      </w:r>
      <w:r w:rsidR="009A4C90" w:rsidRPr="0091385F">
        <w:t xml:space="preserve">que </w:t>
      </w:r>
      <w:r w:rsidR="41817E0E" w:rsidRPr="0091385F">
        <w:t>l</w:t>
      </w:r>
      <w:r w:rsidR="4A49B941" w:rsidRPr="0091385F">
        <w:t>a</w:t>
      </w:r>
      <w:r w:rsidR="41817E0E" w:rsidRPr="0091385F">
        <w:t xml:space="preserve"> </w:t>
      </w:r>
      <w:r w:rsidR="00046FDE" w:rsidRPr="0091385F">
        <w:t>prevengan</w:t>
      </w:r>
      <w:r w:rsidR="008D337B" w:rsidRPr="0091385F">
        <w:t xml:space="preserve">. </w:t>
      </w:r>
      <w:r w:rsidR="00737A90" w:rsidRPr="0091385F">
        <w:t xml:space="preserve"> </w:t>
      </w:r>
      <w:r w:rsidR="000062CB" w:rsidRPr="0091385F">
        <w:t xml:space="preserve"> </w:t>
      </w:r>
      <w:r w:rsidR="00B929D8" w:rsidRPr="0091385F">
        <w:t xml:space="preserve"> </w:t>
      </w:r>
      <w:r w:rsidR="00900E5F" w:rsidRPr="0091385F">
        <w:t xml:space="preserve"> </w:t>
      </w:r>
    </w:p>
    <w:p w14:paraId="2C26B3B6" w14:textId="2835C597" w:rsidR="00390CCC" w:rsidRPr="00CE0CE6" w:rsidRDefault="00390CCC" w:rsidP="005730DC">
      <w:pPr>
        <w:pStyle w:val="BBodyText"/>
        <w:rPr>
          <w:rFonts w:ascii="Amnesty Trade Gothic Cn" w:eastAsiaTheme="minorEastAsia" w:hAnsi="Amnesty Trade Gothic Cn"/>
          <w:b/>
          <w:bCs w:val="0"/>
          <w:caps/>
          <w:color w:val="000000" w:themeColor="text1"/>
          <w:sz w:val="28"/>
          <w:szCs w:val="64"/>
          <w:lang w:val="es-MX"/>
        </w:rPr>
      </w:pPr>
      <w:r w:rsidRPr="00CE0CE6">
        <w:rPr>
          <w:rFonts w:ascii="Amnesty Trade Gothic Cn" w:eastAsiaTheme="minorEastAsia" w:hAnsi="Amnesty Trade Gothic Cn"/>
          <w:b/>
          <w:bCs w:val="0"/>
          <w:caps/>
          <w:color w:val="000000" w:themeColor="text1"/>
          <w:sz w:val="28"/>
          <w:szCs w:val="64"/>
          <w:lang w:val="es-MX"/>
        </w:rPr>
        <w:t>Criminalización</w:t>
      </w:r>
    </w:p>
    <w:p w14:paraId="056EA328" w14:textId="0B6E35C2" w:rsidR="00745BBE" w:rsidRPr="0091385F" w:rsidRDefault="2C84CA54" w:rsidP="0091385F">
      <w:pPr>
        <w:pStyle w:val="RTBodyText"/>
      </w:pPr>
      <w:r w:rsidRPr="0091385F">
        <w:t xml:space="preserve">Mujeres </w:t>
      </w:r>
      <w:r w:rsidR="4645C884" w:rsidRPr="0091385F">
        <w:t>b</w:t>
      </w:r>
      <w:r w:rsidR="001E52AC" w:rsidRPr="0091385F">
        <w:t>uscadoras han sido</w:t>
      </w:r>
      <w:r w:rsidR="00494CF7" w:rsidRPr="0091385F">
        <w:t xml:space="preserve"> acusadas como </w:t>
      </w:r>
      <w:r w:rsidR="32930E73" w:rsidRPr="0091385F">
        <w:t xml:space="preserve">supuestas </w:t>
      </w:r>
      <w:r w:rsidR="00494CF7" w:rsidRPr="0091385F">
        <w:t>responsables dentro de carpetas de investigación relativas a la desaparición de su familiar, o acusadas falsamente por delitos como portar armas y vender drogas.</w:t>
      </w:r>
      <w:r w:rsidR="00494CF7" w:rsidRPr="0091385F">
        <w:rPr>
          <w:rStyle w:val="FootnoteReference"/>
          <w:vertAlign w:val="baseline"/>
        </w:rPr>
        <w:footnoteReference w:id="5"/>
      </w:r>
      <w:r w:rsidR="00494CF7" w:rsidRPr="0091385F">
        <w:t xml:space="preserve"> </w:t>
      </w:r>
      <w:r w:rsidR="009300D3" w:rsidRPr="0091385F">
        <w:t>También,</w:t>
      </w:r>
      <w:r w:rsidR="00494CF7" w:rsidRPr="0091385F">
        <w:t xml:space="preserve"> han reportado</w:t>
      </w:r>
      <w:r w:rsidR="7D15C91D" w:rsidRPr="0091385F">
        <w:t xml:space="preserve"> </w:t>
      </w:r>
      <w:r w:rsidR="00494CF7" w:rsidRPr="0091385F">
        <w:t>restricciones indebidas y criminalización al ejercer su derecho a la libertad de expresión y de reunión pacífica</w:t>
      </w:r>
      <w:r w:rsidR="00E208F0" w:rsidRPr="0091385F">
        <w:t>;</w:t>
      </w:r>
      <w:r w:rsidR="00494CF7" w:rsidRPr="0091385F">
        <w:t xml:space="preserve"> detenciones e inicios de procesos penales en su contra</w:t>
      </w:r>
      <w:r w:rsidR="00E208F0" w:rsidRPr="0091385F">
        <w:t>;</w:t>
      </w:r>
      <w:r w:rsidR="00494CF7" w:rsidRPr="0091385F">
        <w:t xml:space="preserve"> </w:t>
      </w:r>
      <w:r w:rsidR="00433B7D" w:rsidRPr="0091385F">
        <w:t>y</w:t>
      </w:r>
      <w:r w:rsidR="00494CF7" w:rsidRPr="0091385F">
        <w:t xml:space="preserve"> amenaza</w:t>
      </w:r>
      <w:r w:rsidR="04844E80" w:rsidRPr="0091385F">
        <w:t>s</w:t>
      </w:r>
      <w:r w:rsidR="00494CF7" w:rsidRPr="0091385F">
        <w:t xml:space="preserve"> de </w:t>
      </w:r>
      <w:r w:rsidR="00E84D0D" w:rsidRPr="0091385F">
        <w:t>detenciones</w:t>
      </w:r>
      <w:r w:rsidR="00494CF7" w:rsidRPr="0091385F">
        <w:t xml:space="preserve"> </w:t>
      </w:r>
      <w:r w:rsidR="529FD4BE" w:rsidRPr="0091385F">
        <w:t xml:space="preserve">por parte de autoridades </w:t>
      </w:r>
      <w:r w:rsidR="00494CF7" w:rsidRPr="0091385F">
        <w:t>para intimidar</w:t>
      </w:r>
      <w:r w:rsidR="00E84D0D" w:rsidRPr="0091385F">
        <w:t>las.</w:t>
      </w:r>
      <w:r w:rsidR="00494CF7" w:rsidRPr="0091385F">
        <w:t xml:space="preserve"> </w:t>
      </w:r>
    </w:p>
    <w:p w14:paraId="79906BB0" w14:textId="49421BE4" w:rsidR="00390CCC" w:rsidRPr="00CE0CE6" w:rsidRDefault="00390CCC" w:rsidP="005730DC">
      <w:pPr>
        <w:pStyle w:val="BBodyText"/>
        <w:rPr>
          <w:rFonts w:ascii="Amnesty Trade Gothic Cn" w:eastAsiaTheme="minorEastAsia" w:hAnsi="Amnesty Trade Gothic Cn"/>
          <w:b/>
          <w:bCs w:val="0"/>
          <w:caps/>
          <w:color w:val="000000" w:themeColor="text1"/>
          <w:sz w:val="28"/>
          <w:szCs w:val="64"/>
          <w:lang w:val="es-MX"/>
        </w:rPr>
      </w:pPr>
      <w:r w:rsidRPr="00CE0CE6">
        <w:rPr>
          <w:rFonts w:ascii="Amnesty Trade Gothic Cn" w:eastAsiaTheme="minorEastAsia" w:hAnsi="Amnesty Trade Gothic Cn"/>
          <w:b/>
          <w:bCs w:val="0"/>
          <w:caps/>
          <w:color w:val="000000" w:themeColor="text1"/>
          <w:sz w:val="28"/>
          <w:szCs w:val="64"/>
          <w:lang w:val="es-MX"/>
        </w:rPr>
        <w:t>Impactos negativos en la salud</w:t>
      </w:r>
    </w:p>
    <w:p w14:paraId="2E82A25C" w14:textId="616BEE76" w:rsidR="001D2092" w:rsidRPr="00F2166C" w:rsidRDefault="001D2092" w:rsidP="0091385F">
      <w:pPr>
        <w:pStyle w:val="RTBodyText"/>
        <w:rPr>
          <w:lang w:val="es-MX" w:eastAsia="en-GB"/>
        </w:rPr>
      </w:pPr>
      <w:r w:rsidRPr="48E83100">
        <w:rPr>
          <w:lang w:val="es-MX" w:eastAsia="en-GB"/>
        </w:rPr>
        <w:t>El duelo por la desaparición forzada de un familiar aunado al deterioro de las condiciones de vida y al estrés constante en el que se encuentran familiares y seres queridos generan importantes impactos en su salud, tanto física como mental. Entre otras, se han identificado afectaciones al sueño, irritabilidad, nerviosismo, ansiedad, depresión, sentimientos de culpa, autorreproche y rabia</w:t>
      </w:r>
      <w:r w:rsidR="00023E19" w:rsidRPr="48E83100">
        <w:rPr>
          <w:lang w:val="es-MX" w:eastAsia="en-GB"/>
        </w:rPr>
        <w:t>.</w:t>
      </w:r>
      <w:r w:rsidR="00233C2E">
        <w:rPr>
          <w:rStyle w:val="FootnoteReference"/>
          <w:lang w:val="es-MX" w:eastAsia="en-GB"/>
        </w:rPr>
        <w:footnoteReference w:id="6"/>
      </w:r>
      <w:r w:rsidRPr="48E83100">
        <w:rPr>
          <w:lang w:val="es-MX" w:eastAsia="en-GB"/>
        </w:rPr>
        <w:t xml:space="preserve"> Adicionalmente, la desaparición de un ser querido suele ocasionar que el cuidado de su salud, alimentación, actividad física y descanso pasen a un segundo plano, por lo que también es común que </w:t>
      </w:r>
      <w:r w:rsidR="2D4147BD" w:rsidRPr="48E83100">
        <w:rPr>
          <w:lang w:val="es-MX" w:eastAsia="en-GB"/>
        </w:rPr>
        <w:t xml:space="preserve"> surjan</w:t>
      </w:r>
      <w:r w:rsidRPr="48E83100">
        <w:rPr>
          <w:lang w:val="es-MX" w:eastAsia="en-GB"/>
        </w:rPr>
        <w:t xml:space="preserve"> nuevas afectaciones o padecimientos o se agraven algunas preexistentes</w:t>
      </w:r>
      <w:r w:rsidR="00023E19" w:rsidRPr="48E83100">
        <w:rPr>
          <w:lang w:val="es-MX" w:eastAsia="en-GB"/>
        </w:rPr>
        <w:t>.</w:t>
      </w:r>
      <w:r w:rsidR="0041708D">
        <w:rPr>
          <w:rStyle w:val="FootnoteReference"/>
          <w:lang w:val="es-MX" w:eastAsia="en-GB"/>
        </w:rPr>
        <w:footnoteReference w:id="7"/>
      </w:r>
      <w:r w:rsidRPr="48E83100">
        <w:rPr>
          <w:lang w:val="es-MX" w:eastAsia="en-GB"/>
        </w:rPr>
        <w:t xml:space="preserve"> Entre ellas se han reconocido diabetes, hipertensión, sobrepeso y obesidad, enfermedades crónicas infecciosas, cansancio crónico, dolor crónico y pérdida de memoria</w:t>
      </w:r>
      <w:r w:rsidR="00456DF0">
        <w:rPr>
          <w:lang w:val="es-MX" w:eastAsia="en-GB"/>
        </w:rPr>
        <w:t>.</w:t>
      </w:r>
      <w:r w:rsidR="00456DF0">
        <w:rPr>
          <w:rStyle w:val="FootnoteReference"/>
          <w:lang w:val="es-MX" w:eastAsia="en-GB"/>
        </w:rPr>
        <w:footnoteReference w:id="8"/>
      </w:r>
      <w:r w:rsidRPr="48E83100">
        <w:rPr>
          <w:lang w:val="es-MX" w:eastAsia="en-GB"/>
        </w:rPr>
        <w:t xml:space="preserve"> </w:t>
      </w:r>
      <w:r w:rsidR="001D4393">
        <w:rPr>
          <w:lang w:val="es-MX" w:eastAsia="en-GB"/>
        </w:rPr>
        <w:t>L</w:t>
      </w:r>
      <w:r w:rsidRPr="48E83100">
        <w:rPr>
          <w:lang w:val="es-MX" w:eastAsia="en-GB"/>
        </w:rPr>
        <w:t xml:space="preserve">a búsqueda en campo puede ocasionar accidentes como caídas e infecciones, agotamiento físico y mental </w:t>
      </w:r>
      <w:r w:rsidR="12AE379C" w:rsidRPr="48E83100">
        <w:rPr>
          <w:lang w:val="es-MX" w:eastAsia="en-GB"/>
        </w:rPr>
        <w:t>y</w:t>
      </w:r>
      <w:r w:rsidRPr="48E83100">
        <w:rPr>
          <w:lang w:val="es-MX" w:eastAsia="en-GB"/>
        </w:rPr>
        <w:t xml:space="preserve"> trauma, cuando las actividades implican buscar entre cadáveres y fosas comunes.</w:t>
      </w:r>
      <w:r w:rsidR="005E632C">
        <w:rPr>
          <w:rStyle w:val="FootnoteReference"/>
          <w:lang w:val="es-MX" w:eastAsia="en-GB"/>
        </w:rPr>
        <w:footnoteReference w:id="9"/>
      </w:r>
      <w:r w:rsidRPr="48E83100">
        <w:rPr>
          <w:lang w:val="es-MX" w:eastAsia="en-GB"/>
        </w:rPr>
        <w:t xml:space="preserve"> Los problemas de salud física y mental que surgen </w:t>
      </w:r>
      <w:r w:rsidR="555BE154" w:rsidRPr="48E83100">
        <w:rPr>
          <w:lang w:val="es-MX" w:eastAsia="en-GB"/>
        </w:rPr>
        <w:t>tras</w:t>
      </w:r>
      <w:r w:rsidRPr="48E83100">
        <w:rPr>
          <w:lang w:val="es-MX" w:eastAsia="en-GB"/>
        </w:rPr>
        <w:t xml:space="preserve"> las desapariciones pueden persistir si no son tratados adecuadamente e incluso desarrollar condiciones más serias</w:t>
      </w:r>
      <w:r w:rsidR="00B548DE" w:rsidRPr="48E83100">
        <w:rPr>
          <w:lang w:val="es-MX" w:eastAsia="en-GB"/>
        </w:rPr>
        <w:t>.</w:t>
      </w:r>
      <w:r w:rsidR="005E632C">
        <w:rPr>
          <w:rStyle w:val="FootnoteReference"/>
          <w:lang w:val="es-MX" w:eastAsia="en-GB"/>
        </w:rPr>
        <w:footnoteReference w:id="10"/>
      </w:r>
    </w:p>
    <w:p w14:paraId="6B81319F" w14:textId="106930D2" w:rsidR="00390CCC" w:rsidRPr="00CE0CE6" w:rsidRDefault="00390CCC" w:rsidP="005730DC">
      <w:pPr>
        <w:pStyle w:val="BBodyText"/>
        <w:rPr>
          <w:rFonts w:ascii="Amnesty Trade Gothic Cn" w:eastAsiaTheme="minorEastAsia" w:hAnsi="Amnesty Trade Gothic Cn"/>
          <w:b/>
          <w:bCs w:val="0"/>
          <w:caps/>
          <w:color w:val="000000" w:themeColor="text1"/>
          <w:sz w:val="28"/>
          <w:szCs w:val="64"/>
          <w:lang w:val="es-MX"/>
        </w:rPr>
      </w:pPr>
      <w:r w:rsidRPr="00CE0CE6">
        <w:rPr>
          <w:rFonts w:ascii="Amnesty Trade Gothic Cn" w:eastAsiaTheme="minorEastAsia" w:hAnsi="Amnesty Trade Gothic Cn"/>
          <w:b/>
          <w:bCs w:val="0"/>
          <w:caps/>
          <w:color w:val="000000" w:themeColor="text1"/>
          <w:sz w:val="28"/>
          <w:szCs w:val="64"/>
          <w:lang w:val="es-MX"/>
        </w:rPr>
        <w:t>Empobrecimiento</w:t>
      </w:r>
    </w:p>
    <w:p w14:paraId="39E1573C" w14:textId="4CC8B50A" w:rsidR="00FE7FAC" w:rsidRPr="0091385F" w:rsidRDefault="00D0715D" w:rsidP="0091385F">
      <w:pPr>
        <w:pStyle w:val="RTBodyText"/>
      </w:pPr>
      <w:r w:rsidRPr="0091385F">
        <w:t>Muchas mujeres buscadoras se enc</w:t>
      </w:r>
      <w:r w:rsidR="00B6573F" w:rsidRPr="0091385F">
        <w:t>uentran</w:t>
      </w:r>
      <w:r w:rsidRPr="0091385F">
        <w:t xml:space="preserve"> en una situación preexistente de pobreza antes de la desaparición</w:t>
      </w:r>
      <w:r w:rsidR="00F91732" w:rsidRPr="0091385F">
        <w:t xml:space="preserve">, misma que se </w:t>
      </w:r>
      <w:r w:rsidR="00BF5D52" w:rsidRPr="0091385F">
        <w:t xml:space="preserve">suele </w:t>
      </w:r>
      <w:r w:rsidR="00F02C36" w:rsidRPr="0091385F">
        <w:t>encrudece</w:t>
      </w:r>
      <w:r w:rsidR="00BF5D52" w:rsidRPr="0091385F">
        <w:t>r</w:t>
      </w:r>
      <w:r w:rsidR="00F02C36" w:rsidRPr="0091385F">
        <w:t xml:space="preserve"> </w:t>
      </w:r>
      <w:r w:rsidR="00BF5D52" w:rsidRPr="0091385F">
        <w:t>de</w:t>
      </w:r>
      <w:r w:rsidR="4AF66D43" w:rsidRPr="0091385F">
        <w:t>bido</w:t>
      </w:r>
      <w:r w:rsidR="00BF5D52" w:rsidRPr="0091385F">
        <w:t xml:space="preserve"> </w:t>
      </w:r>
      <w:r w:rsidR="5311785C" w:rsidRPr="0091385F">
        <w:t>a</w:t>
      </w:r>
      <w:r w:rsidR="00BF5D52" w:rsidRPr="0091385F">
        <w:t xml:space="preserve"> la desaparición de su ser querido</w:t>
      </w:r>
      <w:r w:rsidRPr="0091385F">
        <w:t>.</w:t>
      </w:r>
      <w:r w:rsidR="00BF5D52" w:rsidRPr="0091385F">
        <w:t xml:space="preserve"> </w:t>
      </w:r>
      <w:r w:rsidR="005F17CD" w:rsidRPr="0091385F">
        <w:t xml:space="preserve">La pérdida de recursos económicos </w:t>
      </w:r>
      <w:r w:rsidR="003858DE" w:rsidRPr="0091385F">
        <w:t>ocurre por</w:t>
      </w:r>
      <w:r w:rsidR="00FB68BE" w:rsidRPr="0091385F">
        <w:t xml:space="preserve"> diversos factores, como </w:t>
      </w:r>
      <w:r w:rsidR="00FE7FAC" w:rsidRPr="0091385F">
        <w:t>la desaparición de la principal o única persona proveedora económica del hogar o familia</w:t>
      </w:r>
      <w:r w:rsidR="008D55CA" w:rsidRPr="0091385F">
        <w:t xml:space="preserve"> y</w:t>
      </w:r>
      <w:r w:rsidR="00FE7FAC" w:rsidRPr="0091385F">
        <w:t xml:space="preserve"> la pérdida de un empleo o negocio tras la desaparición. Adicionalmente, tras la desaparición, muchas mujeres quedan a cargo de las labores de cuidado de manera exclusiva, lo que les puede dificultar conseguir fuentes de ingreso. </w:t>
      </w:r>
      <w:r w:rsidR="008D55CA" w:rsidRPr="0091385F">
        <w:t>Así</w:t>
      </w:r>
      <w:r w:rsidR="00FE7FAC" w:rsidRPr="0091385F">
        <w:t>, muchas buscadoras asumen tres roles al mismo tiempo: proveedoras, cuidadoras y buscadoras.</w:t>
      </w:r>
      <w:r w:rsidR="00FE7FAC" w:rsidRPr="0091385F">
        <w:rPr>
          <w:rStyle w:val="FootnoteReference"/>
          <w:vertAlign w:val="baseline"/>
        </w:rPr>
        <w:footnoteReference w:id="11"/>
      </w:r>
      <w:r w:rsidR="00FE7FAC" w:rsidRPr="0091385F">
        <w:t xml:space="preserve"> </w:t>
      </w:r>
    </w:p>
    <w:p w14:paraId="082924C2" w14:textId="695C54C4" w:rsidR="00140C45" w:rsidRPr="0091385F" w:rsidRDefault="00F356A8" w:rsidP="0091385F">
      <w:pPr>
        <w:pStyle w:val="RTBodyText"/>
      </w:pPr>
      <w:r w:rsidRPr="0091385F">
        <w:t>Debido a la búsqueda que deben emprender por la ineficacia de</w:t>
      </w:r>
      <w:r w:rsidR="72E02108" w:rsidRPr="0091385F">
        <w:t>l Estado</w:t>
      </w:r>
      <w:r w:rsidRPr="0091385F">
        <w:t xml:space="preserve">, </w:t>
      </w:r>
      <w:r w:rsidR="00442B92" w:rsidRPr="0091385F">
        <w:t xml:space="preserve">se ven obligadas a realizar una erogación </w:t>
      </w:r>
      <w:r w:rsidR="00A50ED3" w:rsidRPr="0091385F">
        <w:t>importante de recursos económicos</w:t>
      </w:r>
      <w:r w:rsidR="00A50ED3" w:rsidRPr="0091385F">
        <w:rPr>
          <w:rStyle w:val="FootnoteReference"/>
          <w:vertAlign w:val="baseline"/>
        </w:rPr>
        <w:footnoteReference w:id="12"/>
      </w:r>
      <w:r w:rsidR="70F3746B" w:rsidRPr="0091385F">
        <w:rPr>
          <w:rStyle w:val="FootnoteReference"/>
          <w:vertAlign w:val="baseline"/>
        </w:rPr>
        <w:t xml:space="preserve"> </w:t>
      </w:r>
      <w:r w:rsidR="286EB31F" w:rsidRPr="0091385F">
        <w:t xml:space="preserve">y además </w:t>
      </w:r>
      <w:r w:rsidR="2BF0D1DF" w:rsidRPr="0091385F">
        <w:t>contribuye a</w:t>
      </w:r>
      <w:r w:rsidR="00512C07" w:rsidRPr="0091385F">
        <w:t xml:space="preserve"> la pérdida de trabajos remunerados</w:t>
      </w:r>
      <w:r w:rsidR="00776C66" w:rsidRPr="0091385F">
        <w:t>.</w:t>
      </w:r>
      <w:r w:rsidR="00DF4474" w:rsidRPr="0091385F">
        <w:t xml:space="preserve"> </w:t>
      </w:r>
      <w:r w:rsidR="00BD6A93" w:rsidRPr="0091385F">
        <w:t>P</w:t>
      </w:r>
      <w:r w:rsidR="00DF4474" w:rsidRPr="0091385F">
        <w:t>ara solventar sus gastos,</w:t>
      </w:r>
      <w:r w:rsidR="00BD6A93" w:rsidRPr="0091385F">
        <w:t xml:space="preserve"> en ocasiones se ven obligadas a </w:t>
      </w:r>
      <w:r w:rsidR="00DF4474" w:rsidRPr="0091385F">
        <w:t>vender algunos bienes como muebles, coches y aparatos electrodomésticos. Esto trasciende también a su derecho a encontrar o continuar teniendo una vivienda digna.</w:t>
      </w:r>
    </w:p>
    <w:p w14:paraId="6134C5DC" w14:textId="56599221" w:rsidR="00390CCC" w:rsidRPr="00FB68BE" w:rsidRDefault="00390CCC" w:rsidP="005730DC">
      <w:pPr>
        <w:pStyle w:val="BBodyText"/>
        <w:rPr>
          <w:rFonts w:ascii="Amnesty Trade Gothic Cn" w:eastAsiaTheme="minorEastAsia" w:hAnsi="Amnesty Trade Gothic Cn"/>
          <w:b/>
          <w:bCs w:val="0"/>
          <w:caps/>
          <w:color w:val="000000" w:themeColor="text1"/>
          <w:sz w:val="28"/>
          <w:szCs w:val="64"/>
          <w:lang w:val="es-MX"/>
        </w:rPr>
      </w:pPr>
      <w:r w:rsidRPr="00FB68BE">
        <w:rPr>
          <w:rFonts w:ascii="Amnesty Trade Gothic Cn" w:eastAsiaTheme="minorEastAsia" w:hAnsi="Amnesty Trade Gothic Cn"/>
          <w:b/>
          <w:bCs w:val="0"/>
          <w:caps/>
          <w:color w:val="000000" w:themeColor="text1"/>
          <w:sz w:val="28"/>
          <w:szCs w:val="64"/>
          <w:lang w:val="es-MX"/>
        </w:rPr>
        <w:lastRenderedPageBreak/>
        <w:t>Impunidad</w:t>
      </w:r>
    </w:p>
    <w:p w14:paraId="55384EF6" w14:textId="0651CB7A" w:rsidR="000F5AF8" w:rsidRPr="0091385F" w:rsidRDefault="000F5AF8" w:rsidP="0091385F">
      <w:pPr>
        <w:pStyle w:val="RTBodyText"/>
      </w:pPr>
      <w:r w:rsidRPr="0091385F">
        <w:t>La impunidad en México es casi absoluta</w:t>
      </w:r>
      <w:r w:rsidR="3A114E53" w:rsidRPr="0091385F">
        <w:t>:</w:t>
      </w:r>
      <w:r w:rsidRPr="0091385F">
        <w:rPr>
          <w:rStyle w:val="FootnoteReference"/>
          <w:vertAlign w:val="baseline"/>
        </w:rPr>
        <w:footnoteReference w:id="13"/>
      </w:r>
      <w:r w:rsidRPr="0091385F">
        <w:t xml:space="preserve"> </w:t>
      </w:r>
      <w:r w:rsidR="1994D334" w:rsidRPr="0091385F">
        <w:t>en 2023, por ejemplo, no se denunciaron o no se inició una carpeta de investigación en 92.9 % de los delitos cometidos en el país</w:t>
      </w:r>
      <w:r w:rsidR="00FE0375" w:rsidRPr="0091385F">
        <w:t>,</w:t>
      </w:r>
      <w:r w:rsidRPr="0091385F">
        <w:footnoteReference w:id="14"/>
      </w:r>
      <w:r w:rsidR="00FE0375" w:rsidRPr="0091385F">
        <w:t xml:space="preserve"> mientras que se calcula que </w:t>
      </w:r>
      <w:r w:rsidR="00A1299A" w:rsidRPr="0091385F">
        <w:t>para el delito de desapariciones la impunidad</w:t>
      </w:r>
      <w:r w:rsidR="006C050D" w:rsidRPr="0091385F">
        <w:t xml:space="preserve"> de 2019 a 2022</w:t>
      </w:r>
      <w:r w:rsidR="00A1299A" w:rsidRPr="0091385F">
        <w:t xml:space="preserve"> </w:t>
      </w:r>
      <w:r w:rsidR="006C050D" w:rsidRPr="0091385F">
        <w:t>fue</w:t>
      </w:r>
      <w:r w:rsidR="00A1299A" w:rsidRPr="0091385F">
        <w:t xml:space="preserve"> del 99%</w:t>
      </w:r>
      <w:r w:rsidR="003F1506" w:rsidRPr="0091385F">
        <w:t>.</w:t>
      </w:r>
      <w:r w:rsidR="006C050D" w:rsidRPr="0091385F">
        <w:rPr>
          <w:rStyle w:val="FootnoteReference"/>
          <w:vertAlign w:val="baseline"/>
        </w:rPr>
        <w:footnoteReference w:id="15"/>
      </w:r>
      <w:r w:rsidR="4B67F1A4" w:rsidRPr="0091385F">
        <w:t xml:space="preserve"> </w:t>
      </w:r>
      <w:r w:rsidR="6E3ACA4A" w:rsidRPr="0091385F">
        <w:t>P</w:t>
      </w:r>
      <w:r w:rsidRPr="0091385F">
        <w:t>ara las buscadoras</w:t>
      </w:r>
      <w:r w:rsidR="000A1C4F" w:rsidRPr="0091385F">
        <w:t xml:space="preserve">, la impunidad se vive doblemente: en los casos de desaparición </w:t>
      </w:r>
      <w:r w:rsidR="00C025B9" w:rsidRPr="0091385F">
        <w:t>y en las propias violaciones a derechos humanos que denuncian. Todo esto perpetúa la discriminación estructural que enfrentan</w:t>
      </w:r>
      <w:r w:rsidR="00691918" w:rsidRPr="0091385F">
        <w:t>.</w:t>
      </w:r>
      <w:r w:rsidR="00C025B9" w:rsidRPr="0091385F">
        <w:rPr>
          <w:rStyle w:val="FootnoteReference"/>
          <w:vertAlign w:val="baseline"/>
        </w:rPr>
        <w:footnoteReference w:id="16"/>
      </w:r>
      <w:r w:rsidR="000A1C4F" w:rsidRPr="0091385F">
        <w:t xml:space="preserve"> </w:t>
      </w:r>
    </w:p>
    <w:p w14:paraId="211DF84D" w14:textId="1C84143C" w:rsidR="00FD59BB" w:rsidRPr="005468CB" w:rsidRDefault="00FD59BB" w:rsidP="00842F21">
      <w:pPr>
        <w:pStyle w:val="RTBodyText"/>
        <w:rPr>
          <w:rFonts w:ascii="Amnesty Trade Gothic Cn" w:hAnsi="Amnesty Trade Gothic Cn"/>
          <w:b/>
          <w:caps/>
          <w:sz w:val="28"/>
          <w:szCs w:val="64"/>
          <w:lang w:val="es-MX"/>
        </w:rPr>
      </w:pPr>
      <w:r w:rsidRPr="005468CB">
        <w:rPr>
          <w:rFonts w:ascii="Amnesty Trade Gothic Cn" w:hAnsi="Amnesty Trade Gothic Cn"/>
          <w:b/>
          <w:caps/>
          <w:sz w:val="28"/>
          <w:szCs w:val="64"/>
          <w:lang w:val="es-MX"/>
        </w:rPr>
        <w:t>Violencia institucional o estructural</w:t>
      </w:r>
    </w:p>
    <w:p w14:paraId="52EE1CB5" w14:textId="5FDA0F32" w:rsidR="00E950B3" w:rsidRPr="0091385F" w:rsidRDefault="00516FFB" w:rsidP="0091385F">
      <w:pPr>
        <w:pStyle w:val="RTBodyText"/>
      </w:pPr>
      <w:r w:rsidRPr="0091385F">
        <w:t>Las buscadoras pocas veces</w:t>
      </w:r>
      <w:r w:rsidR="00C74DC6" w:rsidRPr="0091385F">
        <w:t xml:space="preserve"> denuncian o reportan las violencias y afectaciones que enfrentan. </w:t>
      </w:r>
      <w:r w:rsidR="00B64108" w:rsidRPr="0091385F">
        <w:t xml:space="preserve">Lo anterior </w:t>
      </w:r>
      <w:r w:rsidR="006F5F44" w:rsidRPr="0091385F">
        <w:t>debido</w:t>
      </w:r>
      <w:r w:rsidR="00B64108" w:rsidRPr="0091385F">
        <w:t xml:space="preserve"> a múltiples razones, como la falta de confianza en las autoridades, a la cooptación del crimen organizado de servidores públicos, al desconocimiento de derechos y de las funciones de las autoridades y a estereotipos discriminatorios y revictimización que enfrentan al intentar denunciar.</w:t>
      </w:r>
      <w:r w:rsidR="00B01DA0" w:rsidRPr="0091385F">
        <w:t xml:space="preserve"> Dentro de las principales preocupaciones</w:t>
      </w:r>
      <w:r w:rsidR="006F5F44" w:rsidRPr="0091385F">
        <w:t>,</w:t>
      </w:r>
      <w:r w:rsidR="00B01DA0" w:rsidRPr="0091385F">
        <w:t xml:space="preserve"> </w:t>
      </w:r>
      <w:r w:rsidR="005468CB" w:rsidRPr="0091385F">
        <w:t>destacan:</w:t>
      </w:r>
    </w:p>
    <w:p w14:paraId="351674AF" w14:textId="0429AB51" w:rsidR="00E950B3" w:rsidRPr="00162FAA" w:rsidRDefault="006746E0" w:rsidP="008A3D7F">
      <w:pPr>
        <w:pStyle w:val="RTBodyText"/>
        <w:numPr>
          <w:ilvl w:val="0"/>
          <w:numId w:val="37"/>
        </w:numPr>
        <w:rPr>
          <w:b/>
          <w:bCs/>
          <w:sz w:val="21"/>
          <w:szCs w:val="21"/>
        </w:rPr>
      </w:pPr>
      <w:r w:rsidRPr="00162FAA">
        <w:rPr>
          <w:b/>
          <w:bCs/>
          <w:sz w:val="21"/>
          <w:szCs w:val="21"/>
          <w:lang w:val="es-MX" w:eastAsia="en-GB"/>
        </w:rPr>
        <w:t xml:space="preserve">Dificultades para </w:t>
      </w:r>
      <w:r w:rsidR="008A3D7F" w:rsidRPr="00162FAA">
        <w:rPr>
          <w:b/>
          <w:bCs/>
          <w:sz w:val="21"/>
          <w:szCs w:val="21"/>
          <w:lang w:val="es-MX" w:eastAsia="en-GB"/>
        </w:rPr>
        <w:t xml:space="preserve">recibir protección </w:t>
      </w:r>
      <w:r w:rsidR="004E7BCF">
        <w:rPr>
          <w:b/>
          <w:bCs/>
          <w:sz w:val="21"/>
          <w:szCs w:val="21"/>
          <w:lang w:val="es-MX" w:eastAsia="en-GB"/>
        </w:rPr>
        <w:t>del</w:t>
      </w:r>
      <w:r w:rsidR="0060682F" w:rsidRPr="00162FAA">
        <w:rPr>
          <w:b/>
          <w:bCs/>
          <w:sz w:val="21"/>
          <w:szCs w:val="21"/>
          <w:lang w:val="es-MX" w:eastAsia="en-GB"/>
        </w:rPr>
        <w:t xml:space="preserve"> </w:t>
      </w:r>
      <w:r w:rsidR="008A3D7F" w:rsidRPr="00D36FAD">
        <w:rPr>
          <w:b/>
          <w:bCs/>
          <w:sz w:val="21"/>
          <w:szCs w:val="21"/>
        </w:rPr>
        <w:t>Mecanismo de Protección para Personas Defensoras de Derechos Humanos y Periodistas</w:t>
      </w:r>
      <w:r w:rsidR="008A3D7F" w:rsidRPr="00162FAA">
        <w:rPr>
          <w:b/>
          <w:bCs/>
          <w:sz w:val="21"/>
          <w:szCs w:val="21"/>
        </w:rPr>
        <w:t xml:space="preserve"> y los mecanismos estatales de protección</w:t>
      </w:r>
      <w:r w:rsidR="003A505A">
        <w:rPr>
          <w:b/>
          <w:bCs/>
          <w:sz w:val="21"/>
          <w:szCs w:val="21"/>
        </w:rPr>
        <w:t xml:space="preserve"> (mecanismos de protección)</w:t>
      </w:r>
    </w:p>
    <w:p w14:paraId="21838BD3" w14:textId="1DCC310E" w:rsidR="00C00D4F" w:rsidRPr="0091385F" w:rsidRDefault="00C00D4F" w:rsidP="0091385F">
      <w:pPr>
        <w:pStyle w:val="RTBodyText"/>
      </w:pPr>
      <w:r w:rsidRPr="0091385F">
        <w:t xml:space="preserve">Si bien algunas buscadoras han sido incorporadas al </w:t>
      </w:r>
      <w:r w:rsidR="3814B5AD" w:rsidRPr="0091385F">
        <w:t>M</w:t>
      </w:r>
      <w:r w:rsidRPr="0091385F">
        <w:t xml:space="preserve">ecanismo, </w:t>
      </w:r>
      <w:r w:rsidR="004E7BCF" w:rsidRPr="0091385F">
        <w:t xml:space="preserve">otras no han recibido protección debido a que </w:t>
      </w:r>
      <w:r w:rsidRPr="0091385F">
        <w:t>sus labores no han sido reconocidas como de defensa de derechos humanos</w:t>
      </w:r>
      <w:r w:rsidR="004E7BCF" w:rsidRPr="0091385F">
        <w:t xml:space="preserve">. </w:t>
      </w:r>
      <w:r w:rsidR="001B2003" w:rsidRPr="0091385F">
        <w:t xml:space="preserve">Adicionalmente, se han identificado: i) falta de un enfoque de prevención; </w:t>
      </w:r>
      <w:proofErr w:type="spellStart"/>
      <w:r w:rsidR="001B2003" w:rsidRPr="0091385F">
        <w:t>ii</w:t>
      </w:r>
      <w:proofErr w:type="spellEnd"/>
      <w:r w:rsidR="001B2003" w:rsidRPr="0091385F">
        <w:t xml:space="preserve">) falta de una visión integral con perspectiva de género, interseccional y de infancias; </w:t>
      </w:r>
      <w:proofErr w:type="spellStart"/>
      <w:r w:rsidR="001B2003" w:rsidRPr="0091385F">
        <w:t>iii</w:t>
      </w:r>
      <w:proofErr w:type="spellEnd"/>
      <w:r w:rsidR="001B2003" w:rsidRPr="0091385F">
        <w:t xml:space="preserve">) </w:t>
      </w:r>
      <w:r w:rsidR="00C52C16" w:rsidRPr="0091385F">
        <w:t xml:space="preserve">falta de efectividad de las medidas y el seguimiento de los casos; </w:t>
      </w:r>
      <w:proofErr w:type="spellStart"/>
      <w:r w:rsidR="00C52C16" w:rsidRPr="0091385F">
        <w:t>iv</w:t>
      </w:r>
      <w:proofErr w:type="spellEnd"/>
      <w:r w:rsidR="00C52C16" w:rsidRPr="0091385F">
        <w:t xml:space="preserve">) </w:t>
      </w:r>
      <w:r w:rsidR="0099454C" w:rsidRPr="0091385F">
        <w:t>falta de coordinación con otras autoridades e insuficiencia de recursos</w:t>
      </w:r>
      <w:r w:rsidR="259E7808" w:rsidRPr="0091385F">
        <w:t>,</w:t>
      </w:r>
      <w:r w:rsidR="0099454C" w:rsidRPr="0091385F">
        <w:t xml:space="preserve"> y v) falta de empatía de servidores públicos. </w:t>
      </w:r>
    </w:p>
    <w:p w14:paraId="73EE34DE" w14:textId="11FB7B00" w:rsidR="008A3D7F" w:rsidRPr="00162FAA" w:rsidRDefault="008A4EAA" w:rsidP="008A3D7F">
      <w:pPr>
        <w:pStyle w:val="RTBodyText"/>
        <w:numPr>
          <w:ilvl w:val="0"/>
          <w:numId w:val="37"/>
        </w:numPr>
        <w:rPr>
          <w:b/>
          <w:bCs/>
          <w:sz w:val="21"/>
          <w:szCs w:val="21"/>
          <w:lang w:val="es-MX" w:eastAsia="en-GB"/>
        </w:rPr>
      </w:pPr>
      <w:r w:rsidRPr="00162FAA">
        <w:rPr>
          <w:b/>
          <w:bCs/>
          <w:sz w:val="21"/>
          <w:szCs w:val="21"/>
          <w:lang w:val="es-MX" w:eastAsia="en-GB"/>
        </w:rPr>
        <w:t xml:space="preserve">Dificultades para </w:t>
      </w:r>
      <w:r w:rsidR="00F57FA1" w:rsidRPr="00162FAA">
        <w:rPr>
          <w:b/>
          <w:bCs/>
          <w:sz w:val="21"/>
          <w:szCs w:val="21"/>
          <w:lang w:val="es-MX" w:eastAsia="en-GB"/>
        </w:rPr>
        <w:t xml:space="preserve">recibir </w:t>
      </w:r>
      <w:r w:rsidR="00951642">
        <w:rPr>
          <w:b/>
          <w:bCs/>
          <w:sz w:val="21"/>
          <w:szCs w:val="21"/>
          <w:lang w:val="es-MX" w:eastAsia="en-GB"/>
        </w:rPr>
        <w:t>servicios</w:t>
      </w:r>
      <w:r w:rsidR="00F57FA1" w:rsidRPr="00162FAA">
        <w:rPr>
          <w:b/>
          <w:bCs/>
          <w:sz w:val="21"/>
          <w:szCs w:val="21"/>
          <w:lang w:val="es-MX" w:eastAsia="en-GB"/>
        </w:rPr>
        <w:t xml:space="preserve"> de las </w:t>
      </w:r>
      <w:r w:rsidR="00DF3571">
        <w:rPr>
          <w:b/>
          <w:bCs/>
          <w:sz w:val="21"/>
          <w:szCs w:val="21"/>
          <w:lang w:val="es-MX" w:eastAsia="en-GB"/>
        </w:rPr>
        <w:t xml:space="preserve">Comisión Ejecutiva de </w:t>
      </w:r>
      <w:r w:rsidR="003F4B41">
        <w:rPr>
          <w:b/>
          <w:bCs/>
          <w:sz w:val="21"/>
          <w:szCs w:val="21"/>
          <w:lang w:val="es-MX" w:eastAsia="en-GB"/>
        </w:rPr>
        <w:t>Atención a Víctimas y comisiones locales de atención a víctimas</w:t>
      </w:r>
    </w:p>
    <w:p w14:paraId="09013571" w14:textId="69BCA895" w:rsidR="00172958" w:rsidRDefault="02020010" w:rsidP="0091385F">
      <w:pPr>
        <w:pStyle w:val="RTBodyText"/>
      </w:pPr>
      <w:r>
        <w:t xml:space="preserve">Mujeres </w:t>
      </w:r>
      <w:r w:rsidR="2DA1A0AA">
        <w:t>b</w:t>
      </w:r>
      <w:r w:rsidR="00471E2E">
        <w:t xml:space="preserve">uscadoras han </w:t>
      </w:r>
      <w:r w:rsidR="731B52F7">
        <w:t>enfrentado los siguientes retos</w:t>
      </w:r>
      <w:r w:rsidR="00471E2E">
        <w:t xml:space="preserve">: i) ser reconocidas como víctimas; </w:t>
      </w:r>
      <w:proofErr w:type="spellStart"/>
      <w:r w:rsidR="00471E2E">
        <w:t>ii</w:t>
      </w:r>
      <w:proofErr w:type="spellEnd"/>
      <w:r w:rsidR="00471E2E">
        <w:t xml:space="preserve">) probar el nexo causal entre el hecho </w:t>
      </w:r>
      <w:proofErr w:type="spellStart"/>
      <w:r w:rsidR="00471E2E">
        <w:t>victimizante</w:t>
      </w:r>
      <w:proofErr w:type="spellEnd"/>
      <w:r w:rsidR="00471E2E">
        <w:t xml:space="preserve"> y la afectación a la salud o la seguridad, tal como lo exige la Ley General de Vícti</w:t>
      </w:r>
      <w:r w:rsidR="00B71169">
        <w:t>mas;</w:t>
      </w:r>
      <w:r w:rsidR="00B71169">
        <w:rPr>
          <w:rStyle w:val="FootnoteReference"/>
          <w:sz w:val="21"/>
          <w:szCs w:val="21"/>
        </w:rPr>
        <w:footnoteReference w:id="17"/>
      </w:r>
      <w:r w:rsidR="00B71169">
        <w:t xml:space="preserve"> </w:t>
      </w:r>
      <w:proofErr w:type="spellStart"/>
      <w:r w:rsidR="2E6B79E2">
        <w:t>iii</w:t>
      </w:r>
      <w:proofErr w:type="spellEnd"/>
      <w:r w:rsidR="2E6B79E2">
        <w:t xml:space="preserve">) </w:t>
      </w:r>
      <w:r w:rsidR="00B71169">
        <w:t>apoyos demorados, insuficientes y culturalmente inapropiados</w:t>
      </w:r>
      <w:r w:rsidR="0066604A">
        <w:t xml:space="preserve">, por ejemplo, sesiones psicológicas </w:t>
      </w:r>
      <w:r w:rsidR="00394285">
        <w:t>insuficientes</w:t>
      </w:r>
      <w:r w:rsidR="0066604A">
        <w:t xml:space="preserve">, falta de traductores o intérpretes para mujeres indígenas y migrantes; </w:t>
      </w:r>
      <w:proofErr w:type="spellStart"/>
      <w:r w:rsidR="387F5D1D">
        <w:t>iv</w:t>
      </w:r>
      <w:proofErr w:type="spellEnd"/>
      <w:r w:rsidR="387F5D1D">
        <w:t xml:space="preserve">) </w:t>
      </w:r>
      <w:r w:rsidR="0066604A">
        <w:t xml:space="preserve">falta de seguimiento puntual en las asesorías jurídicas; </w:t>
      </w:r>
      <w:r w:rsidR="0F1C415A">
        <w:t>v</w:t>
      </w:r>
      <w:r w:rsidR="00542617">
        <w:t>) falta de sensibilidad y empatía de servidores públicos; v</w:t>
      </w:r>
      <w:r w:rsidR="001739F8">
        <w:t>i</w:t>
      </w:r>
      <w:r w:rsidR="00542617">
        <w:t>) falta de una reparación integral del daño.</w:t>
      </w:r>
      <w:r w:rsidR="007165FF">
        <w:rPr>
          <w:rStyle w:val="FootnoteReference"/>
          <w:lang w:eastAsia="en-GB"/>
        </w:rPr>
        <w:footnoteReference w:id="18"/>
      </w:r>
      <w:r w:rsidR="00542617">
        <w:t xml:space="preserve"> </w:t>
      </w:r>
    </w:p>
    <w:p w14:paraId="3A3DD251" w14:textId="137DB294" w:rsidR="00BA3F1D" w:rsidRPr="00162FAA" w:rsidRDefault="00BA3F1D" w:rsidP="00BA3F1D">
      <w:pPr>
        <w:pStyle w:val="ListParagraph"/>
        <w:numPr>
          <w:ilvl w:val="0"/>
          <w:numId w:val="37"/>
        </w:numPr>
        <w:spacing w:after="160" w:line="278" w:lineRule="auto"/>
        <w:rPr>
          <w:b/>
          <w:bCs/>
          <w:sz w:val="21"/>
          <w:szCs w:val="21"/>
          <w:lang w:val="es-MX"/>
        </w:rPr>
      </w:pPr>
      <w:r w:rsidRPr="00162FAA">
        <w:rPr>
          <w:b/>
          <w:bCs/>
          <w:sz w:val="21"/>
          <w:szCs w:val="21"/>
          <w:lang w:val="es-MX"/>
        </w:rPr>
        <w:t xml:space="preserve">Falta de un enfoque de género, interseccional y de infancias </w:t>
      </w:r>
    </w:p>
    <w:p w14:paraId="7E09CF16" w14:textId="500917B9" w:rsidR="00325A42" w:rsidRPr="0091385F" w:rsidRDefault="00527BA1" w:rsidP="0091385F">
      <w:pPr>
        <w:pStyle w:val="RTBodyText"/>
      </w:pPr>
      <w:r w:rsidRPr="0091385F">
        <w:t>N</w:t>
      </w:r>
      <w:r w:rsidR="00FD0EDE" w:rsidRPr="0091385F">
        <w:t>o se suele tomar en cuenta si la buscadora tiene funciones de cuidado</w:t>
      </w:r>
      <w:r w:rsidR="001A2837" w:rsidRPr="0091385F">
        <w:t xml:space="preserve"> o proveeduría económica, su identidad indígena</w:t>
      </w:r>
      <w:r w:rsidR="71AB665F" w:rsidRPr="0091385F">
        <w:t>,</w:t>
      </w:r>
      <w:r w:rsidR="001A2837" w:rsidRPr="0091385F">
        <w:t xml:space="preserve"> situación económica </w:t>
      </w:r>
      <w:r w:rsidR="3736CB52" w:rsidRPr="0091385F">
        <w:t xml:space="preserve">u otras características </w:t>
      </w:r>
      <w:r w:rsidR="001A2837" w:rsidRPr="0091385F">
        <w:t>que exacerba</w:t>
      </w:r>
      <w:r w:rsidR="4B6CC79A" w:rsidRPr="0091385F">
        <w:t>n</w:t>
      </w:r>
      <w:r w:rsidR="001A2837" w:rsidRPr="0091385F">
        <w:t xml:space="preserve"> los riesgos de violaciones a derechos humanos que enfrentan. </w:t>
      </w:r>
    </w:p>
    <w:p w14:paraId="7DA25871" w14:textId="4520B695" w:rsidR="00F57FA1" w:rsidRPr="00806576" w:rsidRDefault="00CA7082" w:rsidP="000457C4">
      <w:pPr>
        <w:spacing w:after="160" w:line="278" w:lineRule="auto"/>
        <w:rPr>
          <w:b/>
          <w:sz w:val="21"/>
          <w:szCs w:val="21"/>
          <w:lang w:val="es-MX"/>
        </w:rPr>
      </w:pPr>
      <w:r>
        <w:rPr>
          <w:b/>
          <w:sz w:val="21"/>
          <w:szCs w:val="21"/>
          <w:lang w:val="es-MX"/>
        </w:rPr>
        <w:t>Las organizaciones firmantes</w:t>
      </w:r>
      <w:r w:rsidR="000457C4" w:rsidRPr="00806576">
        <w:rPr>
          <w:b/>
          <w:sz w:val="21"/>
          <w:szCs w:val="21"/>
          <w:lang w:val="es-MX"/>
        </w:rPr>
        <w:t xml:space="preserve"> recomienda</w:t>
      </w:r>
      <w:r>
        <w:rPr>
          <w:b/>
          <w:sz w:val="21"/>
          <w:szCs w:val="21"/>
          <w:lang w:val="es-MX"/>
        </w:rPr>
        <w:t>n</w:t>
      </w:r>
      <w:r w:rsidR="000457C4" w:rsidRPr="00806576">
        <w:rPr>
          <w:b/>
          <w:sz w:val="21"/>
          <w:szCs w:val="21"/>
          <w:lang w:val="es-MX"/>
        </w:rPr>
        <w:t xml:space="preserve"> al Estado mexicano: </w:t>
      </w:r>
    </w:p>
    <w:p w14:paraId="127639C2" w14:textId="3A5BDCFD" w:rsidR="00623679" w:rsidRPr="00615FF3" w:rsidRDefault="00790425" w:rsidP="00220A1B">
      <w:pPr>
        <w:pStyle w:val="BBodyText"/>
        <w:numPr>
          <w:ilvl w:val="0"/>
          <w:numId w:val="34"/>
        </w:numPr>
        <w:rPr>
          <w:sz w:val="20"/>
          <w:szCs w:val="20"/>
        </w:rPr>
      </w:pPr>
      <w:r w:rsidRPr="00615FF3">
        <w:rPr>
          <w:sz w:val="20"/>
          <w:szCs w:val="20"/>
        </w:rPr>
        <w:t>Reconocer</w:t>
      </w:r>
      <w:r w:rsidR="00265D8C" w:rsidRPr="00615FF3">
        <w:rPr>
          <w:sz w:val="20"/>
          <w:szCs w:val="20"/>
        </w:rPr>
        <w:t xml:space="preserve"> la grave crisis de desaparicion</w:t>
      </w:r>
      <w:r w:rsidR="00533266" w:rsidRPr="00615FF3">
        <w:rPr>
          <w:sz w:val="20"/>
          <w:szCs w:val="20"/>
        </w:rPr>
        <w:t>es</w:t>
      </w:r>
      <w:r w:rsidR="00623679" w:rsidRPr="00615FF3">
        <w:rPr>
          <w:sz w:val="20"/>
          <w:szCs w:val="20"/>
        </w:rPr>
        <w:t xml:space="preserve"> forzadas y desapariciones cometidas por particulares en el país, </w:t>
      </w:r>
      <w:r w:rsidR="006E1BF4" w:rsidRPr="00615FF3">
        <w:rPr>
          <w:sz w:val="20"/>
          <w:szCs w:val="20"/>
        </w:rPr>
        <w:t>así como la importante labor</w:t>
      </w:r>
      <w:r w:rsidR="000457C4" w:rsidRPr="00615FF3">
        <w:rPr>
          <w:sz w:val="20"/>
          <w:szCs w:val="20"/>
        </w:rPr>
        <w:t xml:space="preserve"> que realizan las buscadoras</w:t>
      </w:r>
      <w:r w:rsidR="00AF4FAB" w:rsidRPr="00615FF3">
        <w:rPr>
          <w:sz w:val="20"/>
          <w:szCs w:val="20"/>
        </w:rPr>
        <w:t>, tanto de búsqueda</w:t>
      </w:r>
      <w:r w:rsidR="004B013D" w:rsidRPr="00615FF3">
        <w:rPr>
          <w:sz w:val="20"/>
          <w:szCs w:val="20"/>
        </w:rPr>
        <w:t xml:space="preserve"> y de localización</w:t>
      </w:r>
      <w:r w:rsidR="00AF4FAB" w:rsidRPr="00615FF3">
        <w:rPr>
          <w:sz w:val="20"/>
          <w:szCs w:val="20"/>
        </w:rPr>
        <w:t xml:space="preserve"> como de defensa de derechos humanos.</w:t>
      </w:r>
    </w:p>
    <w:p w14:paraId="4B0796DC" w14:textId="4EE1024B" w:rsidR="00806A53" w:rsidRPr="00615FF3" w:rsidRDefault="00806A53" w:rsidP="00220A1B">
      <w:pPr>
        <w:pStyle w:val="BBodyText"/>
        <w:numPr>
          <w:ilvl w:val="0"/>
          <w:numId w:val="34"/>
        </w:numPr>
        <w:rPr>
          <w:sz w:val="20"/>
          <w:szCs w:val="20"/>
        </w:rPr>
      </w:pPr>
      <w:r w:rsidRPr="00615FF3">
        <w:rPr>
          <w:sz w:val="20"/>
          <w:szCs w:val="20"/>
        </w:rPr>
        <w:lastRenderedPageBreak/>
        <w:t xml:space="preserve">Reconocer y garantizar su derecho a buscar </w:t>
      </w:r>
      <w:r w:rsidR="00BF6ABE" w:rsidRPr="00615FF3">
        <w:rPr>
          <w:sz w:val="20"/>
          <w:szCs w:val="20"/>
        </w:rPr>
        <w:t>de manera independiente</w:t>
      </w:r>
      <w:r w:rsidRPr="00615FF3">
        <w:rPr>
          <w:sz w:val="20"/>
          <w:szCs w:val="20"/>
        </w:rPr>
        <w:t xml:space="preserve"> y en conjunto con las autoridades en los esfuerzos estatale</w:t>
      </w:r>
      <w:r w:rsidR="00BE1B9F" w:rsidRPr="00615FF3">
        <w:rPr>
          <w:sz w:val="20"/>
          <w:szCs w:val="20"/>
        </w:rPr>
        <w:t>s</w:t>
      </w:r>
      <w:r w:rsidR="007706D7" w:rsidRPr="00615FF3">
        <w:rPr>
          <w:sz w:val="20"/>
          <w:szCs w:val="20"/>
        </w:rPr>
        <w:t>,</w:t>
      </w:r>
      <w:r w:rsidR="00BE1B9F" w:rsidRPr="00615FF3">
        <w:rPr>
          <w:sz w:val="20"/>
          <w:szCs w:val="20"/>
        </w:rPr>
        <w:t xml:space="preserve"> en concordancia con </w:t>
      </w:r>
      <w:r w:rsidR="009238AD" w:rsidRPr="00615FF3">
        <w:rPr>
          <w:sz w:val="20"/>
          <w:szCs w:val="20"/>
        </w:rPr>
        <w:t xml:space="preserve">las obligaciones internacionales para asegurar verdad, justicia y reparaciones. </w:t>
      </w:r>
      <w:r w:rsidRPr="00615FF3">
        <w:rPr>
          <w:sz w:val="20"/>
          <w:szCs w:val="20"/>
        </w:rPr>
        <w:t xml:space="preserve"> </w:t>
      </w:r>
    </w:p>
    <w:p w14:paraId="3D88DD32" w14:textId="5FC55232" w:rsidR="00AF4FAB" w:rsidRPr="00615FF3" w:rsidRDefault="00790425" w:rsidP="00220A1B">
      <w:pPr>
        <w:pStyle w:val="BBodyText"/>
        <w:numPr>
          <w:ilvl w:val="0"/>
          <w:numId w:val="34"/>
        </w:numPr>
        <w:rPr>
          <w:sz w:val="20"/>
          <w:szCs w:val="20"/>
        </w:rPr>
      </w:pPr>
      <w:r w:rsidRPr="00615FF3">
        <w:rPr>
          <w:sz w:val="20"/>
          <w:szCs w:val="20"/>
        </w:rPr>
        <w:t>I</w:t>
      </w:r>
      <w:r w:rsidR="00D0718E" w:rsidRPr="00615FF3">
        <w:rPr>
          <w:sz w:val="20"/>
          <w:szCs w:val="20"/>
        </w:rPr>
        <w:t>ncorpora</w:t>
      </w:r>
      <w:r w:rsidRPr="00615FF3">
        <w:rPr>
          <w:sz w:val="20"/>
          <w:szCs w:val="20"/>
        </w:rPr>
        <w:t>r</w:t>
      </w:r>
      <w:r w:rsidR="00D0718E" w:rsidRPr="00615FF3">
        <w:rPr>
          <w:sz w:val="20"/>
          <w:szCs w:val="20"/>
        </w:rPr>
        <w:t xml:space="preserve"> </w:t>
      </w:r>
      <w:r w:rsidR="00192A3E" w:rsidRPr="00615FF3">
        <w:rPr>
          <w:sz w:val="20"/>
          <w:szCs w:val="20"/>
        </w:rPr>
        <w:t xml:space="preserve">una perspectiva de género e interseccional </w:t>
      </w:r>
      <w:r w:rsidR="007B2E5C" w:rsidRPr="00615FF3">
        <w:rPr>
          <w:sz w:val="20"/>
          <w:szCs w:val="20"/>
        </w:rPr>
        <w:t>en</w:t>
      </w:r>
      <w:r w:rsidRPr="00615FF3">
        <w:rPr>
          <w:sz w:val="20"/>
          <w:szCs w:val="20"/>
        </w:rPr>
        <w:t xml:space="preserve"> todas</w:t>
      </w:r>
      <w:r w:rsidR="007B2E5C" w:rsidRPr="00615FF3">
        <w:rPr>
          <w:sz w:val="20"/>
          <w:szCs w:val="20"/>
        </w:rPr>
        <w:t xml:space="preserve"> las medidas</w:t>
      </w:r>
      <w:r w:rsidR="21FE048D" w:rsidRPr="00615FF3">
        <w:rPr>
          <w:sz w:val="20"/>
          <w:szCs w:val="20"/>
        </w:rPr>
        <w:t>, los planes y las evaluaciones</w:t>
      </w:r>
      <w:r w:rsidR="007B2E5C" w:rsidRPr="00615FF3">
        <w:rPr>
          <w:sz w:val="20"/>
          <w:szCs w:val="20"/>
        </w:rPr>
        <w:t xml:space="preserve"> </w:t>
      </w:r>
      <w:r w:rsidR="00101442" w:rsidRPr="00615FF3">
        <w:rPr>
          <w:sz w:val="20"/>
          <w:szCs w:val="20"/>
        </w:rPr>
        <w:t>relacionadas con la búsqueda</w:t>
      </w:r>
      <w:r w:rsidR="0037466B" w:rsidRPr="00615FF3">
        <w:rPr>
          <w:sz w:val="20"/>
          <w:szCs w:val="20"/>
        </w:rPr>
        <w:t xml:space="preserve"> y la protección a mujeres buscadoras</w:t>
      </w:r>
      <w:r w:rsidR="00A56C21" w:rsidRPr="00615FF3">
        <w:rPr>
          <w:sz w:val="20"/>
          <w:szCs w:val="20"/>
        </w:rPr>
        <w:t xml:space="preserve">, reconociendo los riesgos diferenciados hacia mujeres buscadoras </w:t>
      </w:r>
      <w:r w:rsidR="007B59F5" w:rsidRPr="00615FF3">
        <w:rPr>
          <w:sz w:val="20"/>
          <w:szCs w:val="20"/>
        </w:rPr>
        <w:t>de acuerdo con sus identidades y roles</w:t>
      </w:r>
      <w:r w:rsidR="0037466B" w:rsidRPr="00615FF3">
        <w:rPr>
          <w:sz w:val="20"/>
          <w:szCs w:val="20"/>
        </w:rPr>
        <w:t xml:space="preserve">. </w:t>
      </w:r>
    </w:p>
    <w:p w14:paraId="14096378" w14:textId="7D61B28E" w:rsidR="00465E28" w:rsidRPr="00615FF3" w:rsidRDefault="00775F79" w:rsidP="00775F79">
      <w:pPr>
        <w:pStyle w:val="RTBodyText"/>
        <w:numPr>
          <w:ilvl w:val="0"/>
          <w:numId w:val="34"/>
        </w:numPr>
        <w:rPr>
          <w:szCs w:val="20"/>
          <w:lang w:eastAsia="en-GB"/>
        </w:rPr>
      </w:pPr>
      <w:r w:rsidRPr="00615FF3">
        <w:rPr>
          <w:szCs w:val="20"/>
          <w:lang w:eastAsia="en-GB"/>
        </w:rPr>
        <w:t>Eliminar las barreras discriminatorias</w:t>
      </w:r>
      <w:r w:rsidR="00465E28" w:rsidRPr="00615FF3">
        <w:rPr>
          <w:szCs w:val="20"/>
          <w:lang w:eastAsia="en-GB"/>
        </w:rPr>
        <w:t xml:space="preserve"> para el</w:t>
      </w:r>
      <w:r w:rsidRPr="00615FF3">
        <w:rPr>
          <w:szCs w:val="20"/>
          <w:lang w:eastAsia="en-GB"/>
        </w:rPr>
        <w:t xml:space="preserve"> acce</w:t>
      </w:r>
      <w:r w:rsidR="00465E28" w:rsidRPr="00615FF3">
        <w:rPr>
          <w:szCs w:val="20"/>
          <w:lang w:eastAsia="en-GB"/>
        </w:rPr>
        <w:t>so</w:t>
      </w:r>
      <w:r w:rsidRPr="00615FF3">
        <w:rPr>
          <w:szCs w:val="20"/>
          <w:lang w:eastAsia="en-GB"/>
        </w:rPr>
        <w:t xml:space="preserve"> a apoyos estatale</w:t>
      </w:r>
      <w:r w:rsidR="00465E28" w:rsidRPr="00615FF3">
        <w:rPr>
          <w:szCs w:val="20"/>
          <w:lang w:eastAsia="en-GB"/>
        </w:rPr>
        <w:t>s, incluyendo la difusión de las autoridades existentes y de sus funciones, los derechos que tienen como víctimas y defensoras de derechos humanos, así como asegurar medidas culturalmente apropiadas para buscadoras indígenas y migrantes</w:t>
      </w:r>
      <w:r w:rsidR="003F5456" w:rsidRPr="00615FF3">
        <w:rPr>
          <w:szCs w:val="20"/>
          <w:lang w:eastAsia="en-GB"/>
        </w:rPr>
        <w:t xml:space="preserve"> (como traductores, intérpretes y acceso de tarjeta de visitante por razones humanitarias)</w:t>
      </w:r>
      <w:r w:rsidR="00465E28" w:rsidRPr="00615FF3">
        <w:rPr>
          <w:szCs w:val="20"/>
          <w:lang w:eastAsia="en-GB"/>
        </w:rPr>
        <w:t>.</w:t>
      </w:r>
    </w:p>
    <w:p w14:paraId="10BB47BD" w14:textId="12A98DCB" w:rsidR="004A2372" w:rsidRPr="00615FF3" w:rsidRDefault="003F5456" w:rsidP="004A2372">
      <w:pPr>
        <w:pStyle w:val="RTBodyText"/>
        <w:numPr>
          <w:ilvl w:val="0"/>
          <w:numId w:val="34"/>
        </w:numPr>
        <w:rPr>
          <w:szCs w:val="20"/>
          <w:lang w:eastAsia="en-GB"/>
        </w:rPr>
      </w:pPr>
      <w:r w:rsidRPr="00615FF3">
        <w:rPr>
          <w:szCs w:val="20"/>
          <w:lang w:eastAsia="en-GB"/>
        </w:rPr>
        <w:t>Garantizar</w:t>
      </w:r>
      <w:r w:rsidR="00744669" w:rsidRPr="00615FF3">
        <w:rPr>
          <w:szCs w:val="20"/>
          <w:lang w:eastAsia="en-GB"/>
        </w:rPr>
        <w:t xml:space="preserve"> los derechos de las buscadoras, incluyendo los económicos</w:t>
      </w:r>
      <w:r w:rsidR="556B4157" w:rsidRPr="00615FF3">
        <w:rPr>
          <w:szCs w:val="20"/>
          <w:lang w:eastAsia="en-GB"/>
        </w:rPr>
        <w:t>,</w:t>
      </w:r>
      <w:r w:rsidR="00744669" w:rsidRPr="00615FF3">
        <w:rPr>
          <w:szCs w:val="20"/>
          <w:lang w:eastAsia="en-GB"/>
        </w:rPr>
        <w:t xml:space="preserve"> sociales y culturales</w:t>
      </w:r>
      <w:r w:rsidR="00F151D6" w:rsidRPr="00615FF3">
        <w:rPr>
          <w:szCs w:val="20"/>
          <w:lang w:eastAsia="en-GB"/>
        </w:rPr>
        <w:t>.</w:t>
      </w:r>
    </w:p>
    <w:p w14:paraId="07477682" w14:textId="33428357" w:rsidR="00810740" w:rsidRPr="00615FF3" w:rsidRDefault="00733547" w:rsidP="00810740">
      <w:pPr>
        <w:pStyle w:val="BBodyText"/>
        <w:numPr>
          <w:ilvl w:val="0"/>
          <w:numId w:val="34"/>
        </w:numPr>
        <w:rPr>
          <w:sz w:val="20"/>
          <w:szCs w:val="20"/>
        </w:rPr>
      </w:pPr>
      <w:r w:rsidRPr="00615FF3">
        <w:rPr>
          <w:sz w:val="20"/>
          <w:szCs w:val="20"/>
        </w:rPr>
        <w:t xml:space="preserve">Incorporar a las buscadoras que requieren protección en los mecanismos de protección </w:t>
      </w:r>
      <w:r w:rsidR="001E75B3" w:rsidRPr="00615FF3">
        <w:rPr>
          <w:sz w:val="20"/>
          <w:szCs w:val="20"/>
        </w:rPr>
        <w:t xml:space="preserve">y garantizar que las medidas sean </w:t>
      </w:r>
      <w:r w:rsidR="00464F63" w:rsidRPr="00615FF3">
        <w:rPr>
          <w:sz w:val="20"/>
          <w:szCs w:val="20"/>
        </w:rPr>
        <w:t>efect</w:t>
      </w:r>
      <w:r w:rsidR="002D232E" w:rsidRPr="00615FF3">
        <w:rPr>
          <w:sz w:val="20"/>
          <w:szCs w:val="20"/>
        </w:rPr>
        <w:t>i</w:t>
      </w:r>
      <w:r w:rsidR="00464F63" w:rsidRPr="00615FF3">
        <w:rPr>
          <w:sz w:val="20"/>
          <w:szCs w:val="20"/>
        </w:rPr>
        <w:t xml:space="preserve">vas, </w:t>
      </w:r>
      <w:proofErr w:type="gramStart"/>
      <w:r w:rsidR="00464F63" w:rsidRPr="00615FF3">
        <w:rPr>
          <w:sz w:val="20"/>
          <w:szCs w:val="20"/>
        </w:rPr>
        <w:t>culturalmente y contextualmente</w:t>
      </w:r>
      <w:proofErr w:type="gramEnd"/>
      <w:r w:rsidR="00464F63" w:rsidRPr="00615FF3">
        <w:rPr>
          <w:sz w:val="20"/>
          <w:szCs w:val="20"/>
        </w:rPr>
        <w:t xml:space="preserve"> adecuadas, además de considerar </w:t>
      </w:r>
      <w:r w:rsidR="002D232E" w:rsidRPr="00615FF3">
        <w:rPr>
          <w:sz w:val="20"/>
          <w:szCs w:val="20"/>
        </w:rPr>
        <w:t>que les afecte en la menor medida posible su calidad de vida</w:t>
      </w:r>
      <w:r w:rsidR="12699BD4" w:rsidRPr="00615FF3">
        <w:rPr>
          <w:sz w:val="20"/>
          <w:szCs w:val="20"/>
        </w:rPr>
        <w:t xml:space="preserve"> y su labor como defensoras</w:t>
      </w:r>
      <w:r w:rsidR="002D232E" w:rsidRPr="00615FF3">
        <w:rPr>
          <w:sz w:val="20"/>
          <w:szCs w:val="20"/>
        </w:rPr>
        <w:t xml:space="preserve">. </w:t>
      </w:r>
    </w:p>
    <w:p w14:paraId="10FF85E7" w14:textId="59098AE1" w:rsidR="0097653F" w:rsidRPr="00615FF3" w:rsidRDefault="0097653F" w:rsidP="0097653F">
      <w:pPr>
        <w:pStyle w:val="RTBodyText"/>
        <w:numPr>
          <w:ilvl w:val="0"/>
          <w:numId w:val="34"/>
        </w:numPr>
        <w:rPr>
          <w:szCs w:val="20"/>
          <w:lang w:eastAsia="en-GB"/>
        </w:rPr>
      </w:pPr>
      <w:r w:rsidRPr="00615FF3">
        <w:rPr>
          <w:szCs w:val="20"/>
          <w:lang w:eastAsia="en-GB"/>
        </w:rPr>
        <w:t>Brindar capacitaciones y campañas de sensibilización para las autoridades sobre la situación de desapariciones en el país y los procesos por los que atraviesan las mujeres buscadoras</w:t>
      </w:r>
      <w:r w:rsidR="00CF09FF" w:rsidRPr="00615FF3">
        <w:rPr>
          <w:szCs w:val="20"/>
          <w:lang w:eastAsia="en-GB"/>
        </w:rPr>
        <w:t>.</w:t>
      </w:r>
    </w:p>
    <w:p w14:paraId="1E1FACF5" w14:textId="22C47F8F" w:rsidR="00F67446" w:rsidRPr="00615FF3" w:rsidRDefault="0097653F" w:rsidP="00A61D29">
      <w:pPr>
        <w:pStyle w:val="RTBodyText"/>
        <w:numPr>
          <w:ilvl w:val="0"/>
          <w:numId w:val="34"/>
        </w:numPr>
        <w:rPr>
          <w:szCs w:val="20"/>
          <w:lang w:eastAsia="en-GB"/>
        </w:rPr>
      </w:pPr>
      <w:r w:rsidRPr="00615FF3">
        <w:rPr>
          <w:szCs w:val="20"/>
          <w:lang w:eastAsia="en-GB"/>
        </w:rPr>
        <w:t>Desarrollar un programa integral sobre cuidados para infancias afectadas por la situación de desapariciones.</w:t>
      </w:r>
    </w:p>
    <w:p w14:paraId="4A981190" w14:textId="7EEEDC0B" w:rsidR="005F64FE" w:rsidRPr="00A61D29" w:rsidRDefault="005F64FE" w:rsidP="00A61D29">
      <w:pPr>
        <w:pStyle w:val="RTBodyText"/>
        <w:numPr>
          <w:ilvl w:val="0"/>
          <w:numId w:val="34"/>
        </w:numPr>
        <w:rPr>
          <w:sz w:val="21"/>
          <w:szCs w:val="21"/>
          <w:lang w:eastAsia="en-GB"/>
        </w:rPr>
      </w:pPr>
      <w:r w:rsidRPr="00615FF3">
        <w:rPr>
          <w:szCs w:val="20"/>
          <w:lang w:eastAsia="en-GB"/>
        </w:rPr>
        <w:t>Garantizar el derecho a la participación de las mujeres buscadoras en todas las acciones relativas a la desaparición de personas</w:t>
      </w:r>
      <w:r w:rsidR="009B2DE4" w:rsidRPr="00615FF3">
        <w:rPr>
          <w:szCs w:val="20"/>
          <w:lang w:eastAsia="en-GB"/>
        </w:rPr>
        <w:t xml:space="preserve"> en el país</w:t>
      </w:r>
      <w:r w:rsidRPr="00615FF3">
        <w:rPr>
          <w:szCs w:val="20"/>
          <w:lang w:eastAsia="en-GB"/>
        </w:rPr>
        <w:t>, incluyendo la elaboración y modificación de leyes y de políticas públicas</w:t>
      </w:r>
      <w:r w:rsidR="009B2DE4" w:rsidRPr="00615FF3">
        <w:rPr>
          <w:szCs w:val="20"/>
          <w:lang w:eastAsia="en-GB"/>
        </w:rPr>
        <w:t xml:space="preserve"> y</w:t>
      </w:r>
      <w:r w:rsidRPr="00615FF3">
        <w:rPr>
          <w:szCs w:val="20"/>
          <w:lang w:eastAsia="en-GB"/>
        </w:rPr>
        <w:t xml:space="preserve"> la designación de titulares de las instituciones a cargo de los servicios</w:t>
      </w:r>
      <w:r w:rsidR="009B2DE4" w:rsidRPr="00615FF3">
        <w:rPr>
          <w:szCs w:val="20"/>
          <w:lang w:eastAsia="en-GB"/>
        </w:rPr>
        <w:t>.</w:t>
      </w:r>
    </w:p>
    <w:p w14:paraId="20630390" w14:textId="23BAE300" w:rsidR="009A2897" w:rsidRDefault="004902DE" w:rsidP="009A2897">
      <w:pPr>
        <w:pStyle w:val="BNumberedHeading"/>
      </w:pPr>
      <w:bookmarkStart w:id="2" w:name="_Toc194046240"/>
      <w:bookmarkStart w:id="3" w:name="_Toc198196468"/>
      <w:r>
        <w:t xml:space="preserve">Violencia basada en género contra </w:t>
      </w:r>
      <w:bookmarkEnd w:id="2"/>
      <w:r>
        <w:t>la</w:t>
      </w:r>
      <w:r w:rsidR="7DA7BC5E">
        <w:t>S</w:t>
      </w:r>
      <w:r>
        <w:t xml:space="preserve"> mujer</w:t>
      </w:r>
      <w:r w:rsidR="6CD59A49">
        <w:t>es</w:t>
      </w:r>
      <w:r w:rsidR="005D5E6A">
        <w:t xml:space="preserve"> (</w:t>
      </w:r>
      <w:r w:rsidR="00CD59C8">
        <w:t xml:space="preserve">artículos 1, 2 y </w:t>
      </w:r>
      <w:r w:rsidR="005D5E6A">
        <w:t>RECOMENDACI</w:t>
      </w:r>
      <w:r w:rsidR="0031047C">
        <w:t>ones</w:t>
      </w:r>
      <w:r w:rsidR="005D5E6A">
        <w:t xml:space="preserve"> general</w:t>
      </w:r>
      <w:r w:rsidR="0031047C">
        <w:t>es</w:t>
      </w:r>
      <w:r w:rsidR="005D5E6A">
        <w:t xml:space="preserve"> </w:t>
      </w:r>
      <w:r w:rsidR="0031047C">
        <w:t>33 y</w:t>
      </w:r>
      <w:r w:rsidR="005D5E6A">
        <w:t xml:space="preserve"> 35)</w:t>
      </w:r>
      <w:bookmarkEnd w:id="3"/>
    </w:p>
    <w:p w14:paraId="7AF77176" w14:textId="77777777" w:rsidR="00D14901" w:rsidRDefault="00D14901" w:rsidP="00D14901">
      <w:pPr>
        <w:pStyle w:val="BBodyText"/>
        <w:rPr>
          <w:lang w:eastAsia="en-GB"/>
        </w:rPr>
      </w:pPr>
    </w:p>
    <w:p w14:paraId="1DBADE12" w14:textId="0A0FDB25" w:rsidR="00F75FEC" w:rsidRDefault="00F75FEC" w:rsidP="00615FF3">
      <w:pPr>
        <w:pStyle w:val="RTBodyText"/>
        <w:rPr>
          <w:lang w:eastAsia="en-GB"/>
        </w:rPr>
      </w:pPr>
      <w:r>
        <w:rPr>
          <w:lang w:eastAsia="en-GB"/>
        </w:rPr>
        <w:t>En México, todos los días son asesinadas mujeres por razones de género. En 2024, 3,</w:t>
      </w:r>
      <w:r w:rsidR="373231BF">
        <w:rPr>
          <w:lang w:eastAsia="en-GB"/>
        </w:rPr>
        <w:t>40</w:t>
      </w:r>
      <w:r w:rsidR="1865C1F9" w:rsidRPr="78CB0BAA">
        <w:rPr>
          <w:lang w:eastAsia="en-GB"/>
        </w:rPr>
        <w:t>8</w:t>
      </w:r>
      <w:r>
        <w:rPr>
          <w:lang w:eastAsia="en-GB"/>
        </w:rPr>
        <w:t xml:space="preserve"> mujeres fueron asesinadas, </w:t>
      </w:r>
      <w:r w:rsidR="373231BF">
        <w:rPr>
          <w:lang w:eastAsia="en-GB"/>
        </w:rPr>
        <w:t>84</w:t>
      </w:r>
      <w:r w:rsidR="7805E5BE" w:rsidRPr="78CB0BAA">
        <w:rPr>
          <w:lang w:eastAsia="en-GB"/>
        </w:rPr>
        <w:t>7</w:t>
      </w:r>
      <w:r>
        <w:rPr>
          <w:lang w:eastAsia="en-GB"/>
        </w:rPr>
        <w:t xml:space="preserve"> de ellas son </w:t>
      </w:r>
      <w:r w:rsidR="3054B2DB">
        <w:rPr>
          <w:lang w:eastAsia="en-GB"/>
        </w:rPr>
        <w:t>investigadas como</w:t>
      </w:r>
      <w:r>
        <w:rPr>
          <w:lang w:eastAsia="en-GB"/>
        </w:rPr>
        <w:t xml:space="preserve"> feminicidios.</w:t>
      </w:r>
      <w:r w:rsidR="373231BF" w:rsidRPr="70F4477B">
        <w:rPr>
          <w:rStyle w:val="FootnoteReference"/>
          <w:rFonts w:ascii="Amnesty Trade Gothic" w:hAnsi="Amnesty Trade Gothic"/>
        </w:rPr>
        <w:footnoteReference w:id="19"/>
      </w:r>
      <w:r>
        <w:rPr>
          <w:lang w:eastAsia="en-GB"/>
        </w:rPr>
        <w:t xml:space="preserve"> Tan sólo </w:t>
      </w:r>
      <w:r w:rsidR="373231BF">
        <w:rPr>
          <w:lang w:eastAsia="en-GB"/>
        </w:rPr>
        <w:t>en</w:t>
      </w:r>
      <w:r w:rsidR="6BB56CA9" w:rsidRPr="78CB0BAA">
        <w:rPr>
          <w:lang w:eastAsia="en-GB"/>
        </w:rPr>
        <w:t>tre</w:t>
      </w:r>
      <w:r w:rsidR="373231BF">
        <w:rPr>
          <w:lang w:eastAsia="en-GB"/>
        </w:rPr>
        <w:t xml:space="preserve"> </w:t>
      </w:r>
      <w:r>
        <w:rPr>
          <w:lang w:eastAsia="en-GB"/>
        </w:rPr>
        <w:t xml:space="preserve">enero </w:t>
      </w:r>
      <w:r w:rsidR="5E8C8E5D" w:rsidRPr="78CB0BAA">
        <w:rPr>
          <w:lang w:eastAsia="en-GB"/>
        </w:rPr>
        <w:t xml:space="preserve">y marzo </w:t>
      </w:r>
      <w:r>
        <w:rPr>
          <w:lang w:eastAsia="en-GB"/>
        </w:rPr>
        <w:t>de 2025</w:t>
      </w:r>
      <w:r w:rsidR="7101E9C0" w:rsidRPr="78CB0BAA">
        <w:rPr>
          <w:lang w:eastAsia="en-GB"/>
        </w:rPr>
        <w:t>,</w:t>
      </w:r>
      <w:r>
        <w:rPr>
          <w:lang w:eastAsia="en-GB"/>
        </w:rPr>
        <w:t xml:space="preserve"> ya </w:t>
      </w:r>
      <w:r w:rsidR="2889B600" w:rsidRPr="78CB0BAA">
        <w:rPr>
          <w:lang w:eastAsia="en-GB"/>
        </w:rPr>
        <w:t>fueron cometidos</w:t>
      </w:r>
      <w:r w:rsidR="373231BF">
        <w:rPr>
          <w:lang w:eastAsia="en-GB"/>
        </w:rPr>
        <w:t xml:space="preserve"> </w:t>
      </w:r>
      <w:r w:rsidR="5C252CB0" w:rsidRPr="78CB0BAA">
        <w:rPr>
          <w:lang w:eastAsia="en-GB"/>
        </w:rPr>
        <w:t>162</w:t>
      </w:r>
      <w:r>
        <w:rPr>
          <w:lang w:eastAsia="en-GB"/>
        </w:rPr>
        <w:t xml:space="preserve"> feminicidios.</w:t>
      </w:r>
      <w:r w:rsidR="373231BF" w:rsidRPr="12569755">
        <w:rPr>
          <w:rStyle w:val="FootnoteReference"/>
          <w:rFonts w:ascii="Amnesty Trade Gothic" w:hAnsi="Amnesty Trade Gothic"/>
        </w:rPr>
        <w:footnoteReference w:id="20"/>
      </w:r>
      <w:r>
        <w:rPr>
          <w:lang w:eastAsia="en-GB"/>
        </w:rPr>
        <w:t xml:space="preserve"> Cuatro estados concentran el mayor número de feminicidios </w:t>
      </w:r>
      <w:r w:rsidR="64910332" w:rsidRPr="78CB0BAA">
        <w:rPr>
          <w:lang w:eastAsia="en-GB"/>
        </w:rPr>
        <w:t xml:space="preserve">en </w:t>
      </w:r>
      <w:r w:rsidR="6AB9E1B1" w:rsidRPr="78CB0BAA">
        <w:rPr>
          <w:lang w:eastAsia="en-GB"/>
        </w:rPr>
        <w:t xml:space="preserve">2024 </w:t>
      </w:r>
      <w:r w:rsidR="373231BF">
        <w:rPr>
          <w:lang w:eastAsia="en-GB"/>
        </w:rPr>
        <w:t>(</w:t>
      </w:r>
      <w:r w:rsidR="018CD01D" w:rsidRPr="78CB0BAA">
        <w:rPr>
          <w:lang w:eastAsia="en-GB"/>
        </w:rPr>
        <w:t>Estado de México, Ciudad de México, Nuevo León y Veracruz)</w:t>
      </w:r>
      <w:r w:rsidR="373231BF">
        <w:rPr>
          <w:lang w:eastAsia="en-GB"/>
        </w:rPr>
        <w:t>.</w:t>
      </w:r>
      <w:r w:rsidR="008B2060" w:rsidRPr="0E30CBB9">
        <w:rPr>
          <w:rStyle w:val="FootnoteReference"/>
          <w:rFonts w:ascii="Amnesty Trade Gothic" w:hAnsi="Amnesty Trade Gothic"/>
        </w:rPr>
        <w:footnoteReference w:id="21"/>
      </w:r>
      <w:r>
        <w:rPr>
          <w:lang w:eastAsia="en-GB"/>
        </w:rPr>
        <w:t xml:space="preserve"> </w:t>
      </w:r>
    </w:p>
    <w:p w14:paraId="24E61FF3" w14:textId="574811F0" w:rsidR="00F75FEC" w:rsidRDefault="00F75FEC" w:rsidP="00615FF3">
      <w:pPr>
        <w:pStyle w:val="RTBodyText"/>
        <w:rPr>
          <w:lang w:eastAsia="en-GB"/>
        </w:rPr>
      </w:pPr>
      <w:r>
        <w:rPr>
          <w:lang w:eastAsia="en-GB"/>
        </w:rPr>
        <w:t xml:space="preserve">Amnistía Internacional ha documentado </w:t>
      </w:r>
      <w:r w:rsidR="000138B7">
        <w:rPr>
          <w:lang w:eastAsia="en-GB"/>
        </w:rPr>
        <w:t>deficiencias</w:t>
      </w:r>
      <w:r w:rsidR="009033CF">
        <w:rPr>
          <w:lang w:eastAsia="en-GB"/>
        </w:rPr>
        <w:t xml:space="preserve"> en las investigaciones de feminicidios, en ocasiones precedidas por desapariciones, porque </w:t>
      </w:r>
      <w:r>
        <w:rPr>
          <w:lang w:eastAsia="en-GB"/>
        </w:rPr>
        <w:t>se pierden evidencias</w:t>
      </w:r>
      <w:r w:rsidR="6F160B1F">
        <w:rPr>
          <w:lang w:eastAsia="en-GB"/>
        </w:rPr>
        <w:t xml:space="preserve"> y</w:t>
      </w:r>
      <w:r>
        <w:rPr>
          <w:lang w:eastAsia="en-GB"/>
        </w:rPr>
        <w:t xml:space="preserve"> no se examinan exhaustivamente las diferentes líneas de investigación</w:t>
      </w:r>
      <w:r w:rsidR="000D5253">
        <w:rPr>
          <w:lang w:eastAsia="en-GB"/>
        </w:rPr>
        <w:t>. Tampoco</w:t>
      </w:r>
      <w:r>
        <w:rPr>
          <w:lang w:eastAsia="en-GB"/>
        </w:rPr>
        <w:t xml:space="preserve"> se aplica adecuadamente la perspectiva de género</w:t>
      </w:r>
      <w:r w:rsidR="00F0575B">
        <w:rPr>
          <w:lang w:eastAsia="en-GB"/>
        </w:rPr>
        <w:t xml:space="preserve">, ya que no se considera si </w:t>
      </w:r>
      <w:r w:rsidR="008F5383">
        <w:rPr>
          <w:lang w:eastAsia="en-GB"/>
        </w:rPr>
        <w:t>eran maltratadas por alguna persona de su entorno o si fue víctima de una agresión sexual antes de la muerte</w:t>
      </w:r>
      <w:r>
        <w:rPr>
          <w:lang w:eastAsia="en-GB"/>
        </w:rPr>
        <w:t>. Además, las familias son revictimizadas porque deben invertir tiempo y dinero en investigar y presionar a las autoridades para que investiguen y porque frecuentemente son amenazadas y maltratadas. Las deficiencias en las investigaciones penales y la revictimización obstaculizan el proceso judicial y aumentan la probabilidad de que los casos queden impunes, afectando gravemente el acceso de las familias a la verdad, justicia y reparación.</w:t>
      </w:r>
      <w:r w:rsidR="004F3F96">
        <w:rPr>
          <w:rStyle w:val="FootnoteReference"/>
          <w:rFonts w:ascii="Amnesty Trade Gothic" w:hAnsi="Amnesty Trade Gothic"/>
        </w:rPr>
        <w:footnoteReference w:id="22"/>
      </w:r>
      <w:r>
        <w:rPr>
          <w:lang w:eastAsia="en-GB"/>
        </w:rPr>
        <w:t xml:space="preserve"> </w:t>
      </w:r>
    </w:p>
    <w:p w14:paraId="2B6464BA" w14:textId="0A48600C" w:rsidR="00F75FEC" w:rsidRDefault="00F75FEC" w:rsidP="00615FF3">
      <w:pPr>
        <w:pStyle w:val="RTBodyText"/>
        <w:rPr>
          <w:lang w:eastAsia="en-GB"/>
        </w:rPr>
      </w:pPr>
      <w:r>
        <w:rPr>
          <w:lang w:eastAsia="en-GB"/>
        </w:rPr>
        <w:t xml:space="preserve">Además, los Ministerios Públicos </w:t>
      </w:r>
      <w:r w:rsidR="56B048EA" w:rsidRPr="1647B41B">
        <w:rPr>
          <w:lang w:eastAsia="en-GB"/>
        </w:rPr>
        <w:t xml:space="preserve">usualmente </w:t>
      </w:r>
      <w:r w:rsidR="00D13814">
        <w:rPr>
          <w:lang w:eastAsia="en-GB"/>
        </w:rPr>
        <w:t xml:space="preserve">argumentan que es necesario esperar 72 horas para interponer una denuncia, </w:t>
      </w:r>
      <w:r>
        <w:rPr>
          <w:lang w:eastAsia="en-GB"/>
        </w:rPr>
        <w:t xml:space="preserve">a pesar de que la normatividad nacional e internacional establece que deben </w:t>
      </w:r>
      <w:r>
        <w:rPr>
          <w:lang w:eastAsia="en-GB"/>
        </w:rPr>
        <w:lastRenderedPageBreak/>
        <w:t>realizar</w:t>
      </w:r>
      <w:r w:rsidR="2F88EAC1">
        <w:rPr>
          <w:lang w:eastAsia="en-GB"/>
        </w:rPr>
        <w:t>se</w:t>
      </w:r>
      <w:r>
        <w:rPr>
          <w:lang w:eastAsia="en-GB"/>
        </w:rPr>
        <w:t xml:space="preserve"> acciones inmediatas de búsqueda desde que se tiene conocimiento de la desaparición, ya que esto contribuiría a encontrar con vida a las mujeres y evitar su muerte.</w:t>
      </w:r>
      <w:r w:rsidR="006720F6" w:rsidRPr="0E30CBB9">
        <w:rPr>
          <w:rStyle w:val="FootnoteReference"/>
          <w:rFonts w:ascii="Amnesty Trade Gothic" w:hAnsi="Amnesty Trade Gothic"/>
        </w:rPr>
        <w:footnoteReference w:id="23"/>
      </w:r>
      <w:r>
        <w:rPr>
          <w:lang w:eastAsia="en-GB"/>
        </w:rPr>
        <w:t xml:space="preserve"> </w:t>
      </w:r>
    </w:p>
    <w:p w14:paraId="6FFFE7C2" w14:textId="71DE906B" w:rsidR="006720F6" w:rsidRPr="00F864EF" w:rsidRDefault="00CA7082" w:rsidP="006720F6">
      <w:pPr>
        <w:spacing w:after="160" w:line="278" w:lineRule="auto"/>
        <w:rPr>
          <w:b/>
          <w:sz w:val="21"/>
          <w:szCs w:val="21"/>
          <w:lang w:val="es-MX"/>
        </w:rPr>
      </w:pPr>
      <w:r>
        <w:rPr>
          <w:b/>
          <w:sz w:val="21"/>
          <w:szCs w:val="21"/>
          <w:lang w:val="es-MX"/>
        </w:rPr>
        <w:t>Las organizaciones firmantes</w:t>
      </w:r>
      <w:r w:rsidR="006720F6" w:rsidRPr="00F864EF">
        <w:rPr>
          <w:b/>
          <w:sz w:val="21"/>
          <w:szCs w:val="21"/>
          <w:lang w:val="es-MX"/>
        </w:rPr>
        <w:t xml:space="preserve"> recomienda</w:t>
      </w:r>
      <w:r>
        <w:rPr>
          <w:b/>
          <w:sz w:val="21"/>
          <w:szCs w:val="21"/>
          <w:lang w:val="es-MX"/>
        </w:rPr>
        <w:t>n</w:t>
      </w:r>
      <w:r w:rsidR="006720F6" w:rsidRPr="00F864EF">
        <w:rPr>
          <w:b/>
          <w:sz w:val="21"/>
          <w:szCs w:val="21"/>
          <w:lang w:val="es-MX"/>
        </w:rPr>
        <w:t xml:space="preserve"> al Estado mexicano: </w:t>
      </w:r>
    </w:p>
    <w:p w14:paraId="185F0F3C" w14:textId="2AB96B1C" w:rsidR="0049187D" w:rsidRPr="00615FF3" w:rsidRDefault="0049187D" w:rsidP="0062370A">
      <w:pPr>
        <w:pStyle w:val="BBodyText"/>
        <w:numPr>
          <w:ilvl w:val="0"/>
          <w:numId w:val="34"/>
        </w:numPr>
        <w:rPr>
          <w:sz w:val="20"/>
          <w:szCs w:val="20"/>
          <w:lang w:val="es-MX"/>
        </w:rPr>
      </w:pPr>
      <w:r w:rsidRPr="00615FF3">
        <w:rPr>
          <w:sz w:val="20"/>
          <w:szCs w:val="20"/>
          <w:lang w:val="es-MX"/>
        </w:rPr>
        <w:t>Reconocer públicamente la magnitud del problema de los feminicidios, así como las deficiencias en las investigaciones y mandar un mensaje claro de que est</w:t>
      </w:r>
      <w:r w:rsidR="00B44D73" w:rsidRPr="00615FF3">
        <w:rPr>
          <w:sz w:val="20"/>
          <w:szCs w:val="20"/>
          <w:lang w:val="es-MX"/>
        </w:rPr>
        <w:t xml:space="preserve">e delito no </w:t>
      </w:r>
      <w:r w:rsidR="3B0CC473" w:rsidRPr="00615FF3">
        <w:rPr>
          <w:sz w:val="20"/>
          <w:szCs w:val="20"/>
          <w:lang w:val="es-MX"/>
        </w:rPr>
        <w:t>será</w:t>
      </w:r>
      <w:r w:rsidR="00B44D73" w:rsidRPr="00615FF3">
        <w:rPr>
          <w:sz w:val="20"/>
          <w:szCs w:val="20"/>
          <w:lang w:val="es-MX"/>
        </w:rPr>
        <w:t xml:space="preserve"> tolerado ni </w:t>
      </w:r>
      <w:r w:rsidR="0B56BA34" w:rsidRPr="00615FF3">
        <w:rPr>
          <w:sz w:val="20"/>
          <w:szCs w:val="20"/>
          <w:lang w:val="es-MX"/>
        </w:rPr>
        <w:t>quedará</w:t>
      </w:r>
      <w:r w:rsidR="00B44D73" w:rsidRPr="00615FF3">
        <w:rPr>
          <w:sz w:val="20"/>
          <w:szCs w:val="20"/>
          <w:lang w:val="es-MX"/>
        </w:rPr>
        <w:t xml:space="preserve"> impune.</w:t>
      </w:r>
    </w:p>
    <w:p w14:paraId="1BE885BF" w14:textId="22119C43" w:rsidR="00E71D4A" w:rsidRPr="00615FF3" w:rsidRDefault="008C4103" w:rsidP="0062370A">
      <w:pPr>
        <w:pStyle w:val="BBodyText"/>
        <w:numPr>
          <w:ilvl w:val="0"/>
          <w:numId w:val="34"/>
        </w:numPr>
        <w:rPr>
          <w:sz w:val="20"/>
          <w:szCs w:val="20"/>
          <w:lang w:val="es-MX"/>
        </w:rPr>
      </w:pPr>
      <w:r w:rsidRPr="00615FF3">
        <w:rPr>
          <w:sz w:val="20"/>
          <w:szCs w:val="20"/>
          <w:lang w:val="es-MX"/>
        </w:rPr>
        <w:t xml:space="preserve">Realizar medidas concretas en contra de la impunidad en casos de feminicidios. </w:t>
      </w:r>
      <w:r w:rsidR="00FB73FF" w:rsidRPr="00615FF3">
        <w:rPr>
          <w:sz w:val="20"/>
          <w:szCs w:val="20"/>
          <w:lang w:val="es-MX"/>
        </w:rPr>
        <w:t>Realizar investigaciones exhaustivas, con enfoque de género e identificación de patrones de</w:t>
      </w:r>
      <w:r w:rsidR="00F049E3" w:rsidRPr="00615FF3">
        <w:rPr>
          <w:sz w:val="20"/>
          <w:szCs w:val="20"/>
          <w:lang w:val="es-MX"/>
        </w:rPr>
        <w:t xml:space="preserve"> violencia</w:t>
      </w:r>
      <w:r w:rsidR="00324605" w:rsidRPr="00615FF3">
        <w:rPr>
          <w:sz w:val="20"/>
          <w:szCs w:val="20"/>
          <w:lang w:val="es-MX"/>
        </w:rPr>
        <w:t xml:space="preserve">. </w:t>
      </w:r>
      <w:r w:rsidR="00FB73FF" w:rsidRPr="00615FF3">
        <w:rPr>
          <w:sz w:val="20"/>
          <w:szCs w:val="20"/>
          <w:lang w:val="es-MX"/>
        </w:rPr>
        <w:t xml:space="preserve"> </w:t>
      </w:r>
    </w:p>
    <w:p w14:paraId="6B56DF34" w14:textId="175F0210" w:rsidR="00B44D73" w:rsidRPr="00615FF3" w:rsidRDefault="00F76E9B" w:rsidP="0062370A">
      <w:pPr>
        <w:pStyle w:val="BBodyText"/>
        <w:numPr>
          <w:ilvl w:val="0"/>
          <w:numId w:val="34"/>
        </w:numPr>
        <w:rPr>
          <w:sz w:val="20"/>
          <w:szCs w:val="20"/>
          <w:lang w:val="es-MX"/>
        </w:rPr>
      </w:pPr>
      <w:r w:rsidRPr="00615FF3">
        <w:rPr>
          <w:sz w:val="20"/>
          <w:szCs w:val="20"/>
          <w:lang w:val="es-MX"/>
        </w:rPr>
        <w:t xml:space="preserve">Fortalecer </w:t>
      </w:r>
      <w:r w:rsidR="00F93811" w:rsidRPr="00615FF3">
        <w:rPr>
          <w:sz w:val="20"/>
          <w:szCs w:val="20"/>
          <w:lang w:val="es-MX"/>
        </w:rPr>
        <w:t>la coordinación</w:t>
      </w:r>
      <w:r w:rsidRPr="00615FF3">
        <w:rPr>
          <w:sz w:val="20"/>
          <w:szCs w:val="20"/>
          <w:lang w:val="es-MX"/>
        </w:rPr>
        <w:t xml:space="preserve"> de l</w:t>
      </w:r>
      <w:r w:rsidR="00BD113A" w:rsidRPr="00615FF3">
        <w:rPr>
          <w:sz w:val="20"/>
          <w:szCs w:val="20"/>
          <w:lang w:val="es-MX"/>
        </w:rPr>
        <w:t>as autoridades in</w:t>
      </w:r>
      <w:r w:rsidR="00965F72" w:rsidRPr="00615FF3">
        <w:rPr>
          <w:sz w:val="20"/>
          <w:szCs w:val="20"/>
          <w:lang w:val="es-MX"/>
        </w:rPr>
        <w:t>v</w:t>
      </w:r>
      <w:r w:rsidR="00BD113A" w:rsidRPr="00615FF3">
        <w:rPr>
          <w:sz w:val="20"/>
          <w:szCs w:val="20"/>
          <w:lang w:val="es-MX"/>
        </w:rPr>
        <w:t>olucradas en las investigaciones. Se sugier</w:t>
      </w:r>
      <w:r w:rsidR="00F10A0A" w:rsidRPr="00615FF3">
        <w:rPr>
          <w:sz w:val="20"/>
          <w:szCs w:val="20"/>
          <w:lang w:val="es-MX"/>
        </w:rPr>
        <w:t>e</w:t>
      </w:r>
      <w:r w:rsidR="00BD113A" w:rsidRPr="00615FF3">
        <w:rPr>
          <w:sz w:val="20"/>
          <w:szCs w:val="20"/>
          <w:lang w:val="es-MX"/>
        </w:rPr>
        <w:t xml:space="preserve"> realizar reuniones multidisciplinarias periódicas y frecuentes </w:t>
      </w:r>
      <w:r w:rsidR="00F10A0A" w:rsidRPr="00615FF3">
        <w:rPr>
          <w:sz w:val="20"/>
          <w:szCs w:val="20"/>
          <w:lang w:val="es-MX"/>
        </w:rPr>
        <w:t>que garanticen</w:t>
      </w:r>
      <w:r w:rsidR="00A32ADE" w:rsidRPr="00615FF3">
        <w:rPr>
          <w:sz w:val="20"/>
          <w:szCs w:val="20"/>
          <w:lang w:val="es-MX"/>
        </w:rPr>
        <w:t xml:space="preserve"> la participación de</w:t>
      </w:r>
      <w:r w:rsidR="00F10A0A" w:rsidRPr="00615FF3">
        <w:rPr>
          <w:sz w:val="20"/>
          <w:szCs w:val="20"/>
          <w:lang w:val="es-MX"/>
        </w:rPr>
        <w:t xml:space="preserve"> víctimas</w:t>
      </w:r>
      <w:r w:rsidR="00A32ADE" w:rsidRPr="00615FF3">
        <w:rPr>
          <w:sz w:val="20"/>
          <w:szCs w:val="20"/>
          <w:lang w:val="es-MX"/>
        </w:rPr>
        <w:t xml:space="preserve"> y asesores jurídicos. </w:t>
      </w:r>
    </w:p>
    <w:p w14:paraId="313EBDCD" w14:textId="76CA73FC" w:rsidR="00940777" w:rsidRPr="00615FF3" w:rsidRDefault="00B742ED" w:rsidP="0062370A">
      <w:pPr>
        <w:pStyle w:val="BBodyText"/>
        <w:numPr>
          <w:ilvl w:val="0"/>
          <w:numId w:val="34"/>
        </w:numPr>
        <w:rPr>
          <w:sz w:val="20"/>
          <w:szCs w:val="20"/>
          <w:lang w:val="es-MX"/>
        </w:rPr>
      </w:pPr>
      <w:r w:rsidRPr="00615FF3">
        <w:rPr>
          <w:sz w:val="20"/>
          <w:szCs w:val="20"/>
          <w:lang w:val="es-MX"/>
        </w:rPr>
        <w:t>Garantizar la reparación integral del daño</w:t>
      </w:r>
      <w:r w:rsidR="00AB01F2" w:rsidRPr="00615FF3">
        <w:rPr>
          <w:sz w:val="20"/>
          <w:szCs w:val="20"/>
          <w:lang w:val="es-MX"/>
        </w:rPr>
        <w:t xml:space="preserve"> para familiares de las víctimas, de acuerdo con estándares</w:t>
      </w:r>
      <w:r w:rsidR="00D07941" w:rsidRPr="00615FF3">
        <w:rPr>
          <w:sz w:val="20"/>
          <w:szCs w:val="20"/>
          <w:lang w:val="es-MX"/>
        </w:rPr>
        <w:t xml:space="preserve"> internacionales</w:t>
      </w:r>
      <w:r w:rsidR="00AB01F2" w:rsidRPr="00615FF3">
        <w:rPr>
          <w:sz w:val="20"/>
          <w:szCs w:val="20"/>
          <w:lang w:val="es-MX"/>
        </w:rPr>
        <w:t xml:space="preserve"> </w:t>
      </w:r>
      <w:r w:rsidR="00D07941" w:rsidRPr="00615FF3">
        <w:rPr>
          <w:sz w:val="20"/>
          <w:szCs w:val="20"/>
          <w:lang w:val="es-MX"/>
        </w:rPr>
        <w:t>de derechos humanos</w:t>
      </w:r>
      <w:r w:rsidRPr="00615FF3">
        <w:rPr>
          <w:sz w:val="20"/>
          <w:szCs w:val="20"/>
          <w:lang w:val="es-MX"/>
        </w:rPr>
        <w:t xml:space="preserve">. </w:t>
      </w:r>
    </w:p>
    <w:p w14:paraId="0B14DFC8" w14:textId="1938D934" w:rsidR="00D07941" w:rsidRPr="00615FF3" w:rsidRDefault="00293103" w:rsidP="0062370A">
      <w:pPr>
        <w:pStyle w:val="BBodyText"/>
        <w:numPr>
          <w:ilvl w:val="0"/>
          <w:numId w:val="34"/>
        </w:numPr>
        <w:rPr>
          <w:sz w:val="20"/>
          <w:szCs w:val="20"/>
          <w:lang w:val="es-MX"/>
        </w:rPr>
      </w:pPr>
      <w:r w:rsidRPr="00615FF3">
        <w:rPr>
          <w:sz w:val="20"/>
          <w:szCs w:val="20"/>
          <w:lang w:val="es-MX"/>
        </w:rPr>
        <w:t>Adoptar enfoques centrados en las personas supervivientes y la</w:t>
      </w:r>
      <w:r w:rsidR="00B4AED9" w:rsidRPr="00615FF3">
        <w:rPr>
          <w:sz w:val="20"/>
          <w:szCs w:val="20"/>
          <w:lang w:val="es-MX"/>
        </w:rPr>
        <w:t>s</w:t>
      </w:r>
      <w:r w:rsidRPr="00615FF3">
        <w:rPr>
          <w:sz w:val="20"/>
          <w:szCs w:val="20"/>
          <w:lang w:val="es-MX"/>
        </w:rPr>
        <w:t xml:space="preserve"> familias en todas las fases de la investigación y los procedimientos judiciales</w:t>
      </w:r>
      <w:r w:rsidR="000C1F8B" w:rsidRPr="00615FF3">
        <w:rPr>
          <w:sz w:val="20"/>
          <w:szCs w:val="20"/>
          <w:lang w:val="es-MX"/>
        </w:rPr>
        <w:t>,</w:t>
      </w:r>
      <w:r w:rsidRPr="00615FF3">
        <w:rPr>
          <w:sz w:val="20"/>
          <w:szCs w:val="20"/>
          <w:lang w:val="es-MX"/>
        </w:rPr>
        <w:t xml:space="preserve"> </w:t>
      </w:r>
      <w:r w:rsidR="000C1F8B" w:rsidRPr="00615FF3">
        <w:rPr>
          <w:sz w:val="20"/>
          <w:szCs w:val="20"/>
          <w:lang w:val="es-MX"/>
        </w:rPr>
        <w:t>garantizando</w:t>
      </w:r>
      <w:r w:rsidRPr="00615FF3">
        <w:rPr>
          <w:sz w:val="20"/>
          <w:szCs w:val="20"/>
          <w:lang w:val="es-MX"/>
        </w:rPr>
        <w:t xml:space="preserve"> un trato respetuoso y no discriminatorio; acceso oportuno a la información; apoyo psicosocial; y protección frente a amenazas, intimidación o victimización secundaria por parte de las autoridades.</w:t>
      </w:r>
    </w:p>
    <w:p w14:paraId="4578F6EE" w14:textId="4FD07492" w:rsidR="00F75FEC" w:rsidRPr="00615FF3" w:rsidRDefault="001D5FC2" w:rsidP="0062370A">
      <w:pPr>
        <w:pStyle w:val="BBodyText"/>
        <w:numPr>
          <w:ilvl w:val="0"/>
          <w:numId w:val="34"/>
        </w:numPr>
        <w:rPr>
          <w:sz w:val="20"/>
          <w:szCs w:val="20"/>
          <w:lang w:val="es-MX"/>
        </w:rPr>
      </w:pPr>
      <w:r w:rsidRPr="00615FF3">
        <w:rPr>
          <w:sz w:val="20"/>
          <w:szCs w:val="20"/>
          <w:lang w:val="es-MX"/>
        </w:rPr>
        <w:t xml:space="preserve">Investigar las fallas en las investigaciones penales de delitos de violencia contra las mujeres, </w:t>
      </w:r>
      <w:r w:rsidR="00DC6F40" w:rsidRPr="00615FF3">
        <w:rPr>
          <w:sz w:val="20"/>
          <w:szCs w:val="20"/>
          <w:lang w:val="es-MX"/>
        </w:rPr>
        <w:t>abordando</w:t>
      </w:r>
      <w:r w:rsidR="009504B6" w:rsidRPr="00615FF3">
        <w:rPr>
          <w:sz w:val="20"/>
          <w:szCs w:val="20"/>
          <w:lang w:val="es-MX"/>
        </w:rPr>
        <w:t>,</w:t>
      </w:r>
      <w:r w:rsidR="00DC6F40" w:rsidRPr="00615FF3">
        <w:rPr>
          <w:sz w:val="20"/>
          <w:szCs w:val="20"/>
          <w:lang w:val="es-MX"/>
        </w:rPr>
        <w:t xml:space="preserve"> entre otras cosas</w:t>
      </w:r>
      <w:r w:rsidR="009504B6" w:rsidRPr="00615FF3">
        <w:rPr>
          <w:sz w:val="20"/>
          <w:szCs w:val="20"/>
          <w:lang w:val="es-MX"/>
        </w:rPr>
        <w:t>,</w:t>
      </w:r>
      <w:r w:rsidR="00DC6F40" w:rsidRPr="00615FF3">
        <w:rPr>
          <w:sz w:val="20"/>
          <w:szCs w:val="20"/>
          <w:lang w:val="es-MX"/>
        </w:rPr>
        <w:t xml:space="preserve"> la carga excesiva de trabajo, la aplicación de la perspectiva de género, la recolección y salvaguarda de pruebas y la necesidad de capacitación de </w:t>
      </w:r>
      <w:r w:rsidR="0062370A" w:rsidRPr="00615FF3">
        <w:rPr>
          <w:sz w:val="20"/>
          <w:szCs w:val="20"/>
          <w:lang w:val="es-MX"/>
        </w:rPr>
        <w:t xml:space="preserve">las personas servidoras públicas. </w:t>
      </w:r>
    </w:p>
    <w:p w14:paraId="09155C0E" w14:textId="3DC2F10B" w:rsidR="00D14901" w:rsidRPr="00D14901" w:rsidRDefault="00FC02D7" w:rsidP="00D14901">
      <w:pPr>
        <w:pStyle w:val="BNumberedHeading"/>
      </w:pPr>
      <w:bookmarkStart w:id="4" w:name="_Toc198196469"/>
      <w:r>
        <w:t xml:space="preserve">mujeres mexicanas desplazadas internamente y buscando protección internacional </w:t>
      </w:r>
      <w:r w:rsidR="00C90AB5">
        <w:t>(artículos 1, 2</w:t>
      </w:r>
      <w:r w:rsidR="00084239">
        <w:t xml:space="preserve"> y 3</w:t>
      </w:r>
      <w:r w:rsidR="00747EFB">
        <w:t>;</w:t>
      </w:r>
      <w:r w:rsidR="00C90AB5">
        <w:t xml:space="preserve"> RECOMENDACI</w:t>
      </w:r>
      <w:r w:rsidR="00A61D88">
        <w:t>ones</w:t>
      </w:r>
      <w:r w:rsidR="00C90AB5">
        <w:t xml:space="preserve"> general</w:t>
      </w:r>
      <w:r w:rsidR="00A61D88">
        <w:t>es</w:t>
      </w:r>
      <w:r w:rsidR="00C90AB5">
        <w:t xml:space="preserve"> </w:t>
      </w:r>
      <w:r w:rsidR="00A61D88">
        <w:t>26 y</w:t>
      </w:r>
      <w:r w:rsidR="00C90AB5">
        <w:t xml:space="preserve"> 35)</w:t>
      </w:r>
      <w:bookmarkEnd w:id="4"/>
    </w:p>
    <w:p w14:paraId="67BE5CEB" w14:textId="160B39F6" w:rsidR="00A82D1B" w:rsidRDefault="00A82D1B" w:rsidP="007D1915">
      <w:pPr>
        <w:pStyle w:val="BBodyText"/>
      </w:pPr>
    </w:p>
    <w:p w14:paraId="6C81F900" w14:textId="7C18F674" w:rsidR="00FC02D7" w:rsidRDefault="00FC02D7" w:rsidP="00615FF3">
      <w:pPr>
        <w:pStyle w:val="RTBodyText"/>
      </w:pPr>
      <w:r>
        <w:t>Amnistía Internacional documentó dos casos de mujeres mexicanas que tuvieron que huir de su lugar de origen</w:t>
      </w:r>
      <w:r w:rsidR="005E2AC2">
        <w:t xml:space="preserve"> buscando protección en Estados Unidos</w:t>
      </w:r>
      <w:r>
        <w:t xml:space="preserve"> debido a violencia </w:t>
      </w:r>
      <w:r w:rsidR="00665E1D">
        <w:t xml:space="preserve">de género en el ámbito intrafamiliar, una de ellas perteneciente a un </w:t>
      </w:r>
      <w:r w:rsidR="00E82C8B">
        <w:t>pueblo indígena</w:t>
      </w:r>
      <w:r w:rsidR="00665E1D">
        <w:t>. En los dos casos, las mujeres inter</w:t>
      </w:r>
      <w:r w:rsidR="00E82C8B">
        <w:t xml:space="preserve">pusieron denuncias y fueron ingresadas en un refugio de protección. Sin embargo, </w:t>
      </w:r>
      <w:r w:rsidR="004A3DB1">
        <w:t xml:space="preserve">esto no fue suficiente para protegerlas y tuvieron que huir </w:t>
      </w:r>
      <w:r w:rsidR="00D70400">
        <w:t>para salvaguardar su vida y la de sus hijos</w:t>
      </w:r>
      <w:r w:rsidR="001F6B57">
        <w:t>. Actualmente, se encuentran varadas en Tijuana sin ninguna protección por parte del gobierno mexicano</w:t>
      </w:r>
      <w:r w:rsidR="00D70400">
        <w:t xml:space="preserve">. Tampoco han podido ingresar a Estados Unidos para ejercer su derecho al asilo debido a las nuevas políticas </w:t>
      </w:r>
      <w:r w:rsidR="00F84E10">
        <w:t>implementadas por ambos gobiernos.</w:t>
      </w:r>
      <w:r w:rsidR="00BD7B0A">
        <w:rPr>
          <w:rStyle w:val="FootnoteReference"/>
        </w:rPr>
        <w:footnoteReference w:id="24"/>
      </w:r>
      <w:r w:rsidR="00F84E10">
        <w:t xml:space="preserve"> </w:t>
      </w:r>
      <w:r w:rsidR="004A3DB1">
        <w:t xml:space="preserve"> </w:t>
      </w:r>
    </w:p>
    <w:p w14:paraId="2C1F43EE" w14:textId="13BC7A6B" w:rsidR="004A3DB1" w:rsidRPr="00F864EF" w:rsidRDefault="004A3DB1" w:rsidP="00615FF3">
      <w:pPr>
        <w:pStyle w:val="RTBodyText"/>
        <w:ind w:left="720"/>
        <w:rPr>
          <w:sz w:val="18"/>
          <w:szCs w:val="18"/>
        </w:rPr>
      </w:pPr>
      <w:r w:rsidRPr="00F864EF">
        <w:rPr>
          <w:sz w:val="18"/>
          <w:szCs w:val="18"/>
        </w:rPr>
        <w:t>“</w:t>
      </w:r>
      <w:r w:rsidR="00972D88" w:rsidRPr="00F864EF">
        <w:rPr>
          <w:sz w:val="18"/>
          <w:szCs w:val="18"/>
        </w:rPr>
        <w:t>Puse dos denuncias en la Fiscalía, pero nunca hicieron caso, ni lo tomaron en serio. Los policías me dijeron que no podían darme protección porque había 200 mujeres como yo. Minimizaron mi situación. Un día todas sus amenazas se volvieron realidad, me atacó y me acuchilló</w:t>
      </w:r>
      <w:r w:rsidR="001F6B57" w:rsidRPr="00F864EF">
        <w:rPr>
          <w:sz w:val="18"/>
          <w:szCs w:val="18"/>
        </w:rPr>
        <w:t>”</w:t>
      </w:r>
      <w:r w:rsidR="00972D88" w:rsidRPr="00F864EF">
        <w:rPr>
          <w:sz w:val="18"/>
          <w:szCs w:val="18"/>
        </w:rPr>
        <w:t>.</w:t>
      </w:r>
      <w:r w:rsidR="001F6B57" w:rsidRPr="00F864EF">
        <w:rPr>
          <w:sz w:val="18"/>
          <w:szCs w:val="18"/>
        </w:rPr>
        <w:t xml:space="preserve"> Solicitante de asilo mexicana. </w:t>
      </w:r>
    </w:p>
    <w:p w14:paraId="0104F73F" w14:textId="77777777" w:rsidR="00D55974" w:rsidRPr="00F864EF" w:rsidRDefault="00D55974" w:rsidP="0086418D">
      <w:pPr>
        <w:pStyle w:val="BBodyText"/>
        <w:rPr>
          <w:b/>
          <w:szCs w:val="21"/>
          <w:lang w:val="es-MX"/>
        </w:rPr>
      </w:pPr>
      <w:r w:rsidRPr="00F864EF">
        <w:rPr>
          <w:b/>
          <w:szCs w:val="21"/>
          <w:lang w:val="es-MX"/>
        </w:rPr>
        <w:t>Amnistía Internacional recomienda al Estado mexicano:</w:t>
      </w:r>
    </w:p>
    <w:p w14:paraId="4E80D1FF" w14:textId="4A73EFDC" w:rsidR="0017725F" w:rsidRPr="00615FF3" w:rsidRDefault="0017725F" w:rsidP="00D55974">
      <w:pPr>
        <w:pStyle w:val="BBodyText"/>
        <w:numPr>
          <w:ilvl w:val="0"/>
          <w:numId w:val="34"/>
        </w:numPr>
        <w:rPr>
          <w:sz w:val="20"/>
          <w:szCs w:val="20"/>
        </w:rPr>
      </w:pPr>
      <w:r w:rsidRPr="00615FF3">
        <w:rPr>
          <w:sz w:val="20"/>
          <w:szCs w:val="20"/>
        </w:rPr>
        <w:t xml:space="preserve">Garantizar que toda la cooperación bilateral con Estados Unidos en materia de migración cumpla plenamente las normas internacionales de derechos humanos y no </w:t>
      </w:r>
      <w:r w:rsidR="00D75515" w:rsidRPr="00615FF3">
        <w:rPr>
          <w:sz w:val="20"/>
          <w:szCs w:val="20"/>
        </w:rPr>
        <w:t xml:space="preserve">viole los derechos al asilo y a la no devolución de personas </w:t>
      </w:r>
      <w:r w:rsidRPr="00615FF3">
        <w:rPr>
          <w:sz w:val="20"/>
          <w:szCs w:val="20"/>
        </w:rPr>
        <w:t>que huyen de la violencia de género y otros daños graves.</w:t>
      </w:r>
    </w:p>
    <w:p w14:paraId="2016B5C5" w14:textId="4145611A" w:rsidR="0026382C" w:rsidRPr="00615FF3" w:rsidRDefault="0026382C" w:rsidP="00D55974">
      <w:pPr>
        <w:pStyle w:val="BBodyText"/>
        <w:numPr>
          <w:ilvl w:val="0"/>
          <w:numId w:val="34"/>
        </w:numPr>
        <w:rPr>
          <w:sz w:val="20"/>
          <w:szCs w:val="20"/>
        </w:rPr>
      </w:pPr>
      <w:proofErr w:type="gramStart"/>
      <w:r w:rsidRPr="00615FF3">
        <w:rPr>
          <w:sz w:val="20"/>
          <w:szCs w:val="20"/>
        </w:rPr>
        <w:lastRenderedPageBreak/>
        <w:t>Reconocer</w:t>
      </w:r>
      <w:proofErr w:type="gramEnd"/>
      <w:r w:rsidRPr="00615FF3">
        <w:rPr>
          <w:sz w:val="20"/>
          <w:szCs w:val="20"/>
        </w:rPr>
        <w:t xml:space="preserve"> que las personas desplazadas internas que huyen de la violencia de género </w:t>
      </w:r>
      <w:r w:rsidR="005E3E45" w:rsidRPr="00615FF3">
        <w:rPr>
          <w:sz w:val="20"/>
          <w:szCs w:val="20"/>
        </w:rPr>
        <w:t>tienen</w:t>
      </w:r>
      <w:r w:rsidRPr="00615FF3">
        <w:rPr>
          <w:sz w:val="20"/>
          <w:szCs w:val="20"/>
        </w:rPr>
        <w:t xml:space="preserve"> necesidad de protección internacional, especialmente cuando se enfrentan a riesgos agravados debido a factores interrelacionados</w:t>
      </w:r>
      <w:r w:rsidR="00E82E7D" w:rsidRPr="00615FF3">
        <w:rPr>
          <w:sz w:val="20"/>
          <w:szCs w:val="20"/>
        </w:rPr>
        <w:t>, como la etnia</w:t>
      </w:r>
      <w:r w:rsidR="00360455" w:rsidRPr="00615FF3">
        <w:rPr>
          <w:sz w:val="20"/>
          <w:szCs w:val="20"/>
        </w:rPr>
        <w:t xml:space="preserve"> o</w:t>
      </w:r>
      <w:r w:rsidRPr="00615FF3">
        <w:rPr>
          <w:sz w:val="20"/>
          <w:szCs w:val="20"/>
        </w:rPr>
        <w:t xml:space="preserve"> la pobreza</w:t>
      </w:r>
      <w:r w:rsidR="00360455" w:rsidRPr="00615FF3">
        <w:rPr>
          <w:sz w:val="20"/>
          <w:szCs w:val="20"/>
        </w:rPr>
        <w:t>.</w:t>
      </w:r>
    </w:p>
    <w:p w14:paraId="2D3DA015" w14:textId="1055DA67" w:rsidR="00032E96" w:rsidRDefault="0086418D" w:rsidP="00D55974">
      <w:pPr>
        <w:pStyle w:val="BBodyText"/>
        <w:numPr>
          <w:ilvl w:val="0"/>
          <w:numId w:val="34"/>
        </w:numPr>
      </w:pPr>
      <w:r w:rsidRPr="00615FF3">
        <w:rPr>
          <w:sz w:val="20"/>
          <w:szCs w:val="20"/>
        </w:rPr>
        <w:t xml:space="preserve">Atender de manera integral a las mujeres desplazadas internas </w:t>
      </w:r>
      <w:r w:rsidR="00582EEB" w:rsidRPr="00615FF3">
        <w:rPr>
          <w:sz w:val="20"/>
          <w:szCs w:val="20"/>
        </w:rPr>
        <w:t>que huyen</w:t>
      </w:r>
      <w:r w:rsidRPr="00615FF3">
        <w:rPr>
          <w:sz w:val="20"/>
          <w:szCs w:val="20"/>
        </w:rPr>
        <w:t xml:space="preserve"> de la violencia y que no pueden retornar por motivos de seguridad</w:t>
      </w:r>
      <w:r w:rsidR="00822E52" w:rsidRPr="00615FF3">
        <w:rPr>
          <w:sz w:val="20"/>
          <w:szCs w:val="20"/>
        </w:rPr>
        <w:t xml:space="preserve">, mediante respuestas interinstitucionales </w:t>
      </w:r>
      <w:r w:rsidR="00454158" w:rsidRPr="00615FF3">
        <w:rPr>
          <w:sz w:val="20"/>
          <w:szCs w:val="20"/>
        </w:rPr>
        <w:t xml:space="preserve">coordinadas que garanticen </w:t>
      </w:r>
      <w:r w:rsidR="005C6DF4" w:rsidRPr="00615FF3">
        <w:rPr>
          <w:sz w:val="20"/>
          <w:szCs w:val="20"/>
        </w:rPr>
        <w:t xml:space="preserve">el acceso a refugios, asistencia jurídica, apoyo psicosocial y soluciones </w:t>
      </w:r>
      <w:proofErr w:type="spellStart"/>
      <w:r w:rsidR="005C6DF4" w:rsidRPr="00615FF3">
        <w:rPr>
          <w:sz w:val="20"/>
          <w:szCs w:val="20"/>
        </w:rPr>
        <w:t>durader</w:t>
      </w:r>
      <w:proofErr w:type="spellEnd"/>
    </w:p>
    <w:p w14:paraId="0EEC8C9F" w14:textId="22190864" w:rsidR="4117DA32" w:rsidRDefault="4117DA32" w:rsidP="720690D6">
      <w:pPr>
        <w:pStyle w:val="BNumberedHeading"/>
      </w:pPr>
      <w:bookmarkStart w:id="5" w:name="_Toc198196470"/>
      <w:r>
        <w:t>ACCESO AL ABORTO (ARTÍCULOS 1, 2, 12; RECOMENDACIÓN GENERAL 24)</w:t>
      </w:r>
      <w:bookmarkEnd w:id="5"/>
    </w:p>
    <w:p w14:paraId="51CC8D81" w14:textId="1BF255FA" w:rsidR="38E6D0B8" w:rsidRDefault="38E6D0B8" w:rsidP="38E6D0B8">
      <w:pPr>
        <w:pStyle w:val="BBodyText"/>
      </w:pPr>
    </w:p>
    <w:p w14:paraId="553C9420" w14:textId="194708EF" w:rsidR="38E6D0B8" w:rsidRDefault="20C2D610" w:rsidP="00615FF3">
      <w:pPr>
        <w:pStyle w:val="RTBodyText"/>
      </w:pPr>
      <w:r w:rsidRPr="65AC0071">
        <w:t>23</w:t>
      </w:r>
      <w:r w:rsidR="0EBD787B" w:rsidRPr="14696433">
        <w:t xml:space="preserve"> </w:t>
      </w:r>
      <w:r w:rsidR="00A410C7">
        <w:t>entidades federativas</w:t>
      </w:r>
      <w:r w:rsidR="25B7E1E1" w:rsidRPr="14696433">
        <w:t xml:space="preserve"> </w:t>
      </w:r>
      <w:r w:rsidR="65224626" w:rsidRPr="14696433">
        <w:t>han</w:t>
      </w:r>
      <w:r w:rsidR="25B7E1E1" w:rsidRPr="14696433">
        <w:t xml:space="preserve"> </w:t>
      </w:r>
      <w:r w:rsidR="65224626" w:rsidRPr="14696433">
        <w:t xml:space="preserve">despenalizado </w:t>
      </w:r>
      <w:r w:rsidR="25B7E1E1" w:rsidRPr="14696433">
        <w:t>el aborto por plazos</w:t>
      </w:r>
      <w:r w:rsidR="3E37D18A" w:rsidRPr="14696433">
        <w:t xml:space="preserve"> o sin límite de tiempo</w:t>
      </w:r>
      <w:r w:rsidR="0A527447" w:rsidRPr="14696433">
        <w:t xml:space="preserve">. </w:t>
      </w:r>
      <w:r w:rsidR="763995D0" w:rsidRPr="65AC0071">
        <w:t>Por su parte,</w:t>
      </w:r>
      <w:r w:rsidR="0A527447" w:rsidRPr="14696433">
        <w:t xml:space="preserve"> la Suprema Corte de Justicia de la Nación </w:t>
      </w:r>
      <w:r w:rsidR="6716B630" w:rsidRPr="14696433">
        <w:t>(SCJN) determinó</w:t>
      </w:r>
      <w:r w:rsidR="0A527447" w:rsidRPr="14696433">
        <w:t xml:space="preserve"> </w:t>
      </w:r>
      <w:r w:rsidR="25B7E1E1" w:rsidRPr="14696433">
        <w:t xml:space="preserve">que la criminalización absoluta </w:t>
      </w:r>
      <w:r w:rsidR="1F5ACBDF" w:rsidRPr="14696433">
        <w:t xml:space="preserve">del aborto </w:t>
      </w:r>
      <w:r w:rsidR="7133C36C" w:rsidRPr="14696433">
        <w:t xml:space="preserve">es </w:t>
      </w:r>
      <w:r w:rsidR="25B7E1E1" w:rsidRPr="14696433">
        <w:t>inconstitucional</w:t>
      </w:r>
      <w:r w:rsidR="38E6D0B8" w:rsidRPr="1942C8FC">
        <w:rPr>
          <w:vertAlign w:val="superscript"/>
        </w:rPr>
        <w:footnoteReference w:id="25"/>
      </w:r>
      <w:r w:rsidR="00722D40">
        <w:t xml:space="preserve"> y</w:t>
      </w:r>
      <w:r w:rsidR="57441E55" w:rsidRPr="14696433">
        <w:t xml:space="preserve"> l</w:t>
      </w:r>
      <w:r w:rsidR="25B7E1E1" w:rsidRPr="14696433">
        <w:t>o despenalizó a nivel federal</w:t>
      </w:r>
      <w:r w:rsidR="02379503" w:rsidRPr="65AC0071">
        <w:t>,</w:t>
      </w:r>
      <w:r w:rsidR="38E6D0B8" w:rsidRPr="1942C8FC">
        <w:rPr>
          <w:vertAlign w:val="superscript"/>
        </w:rPr>
        <w:footnoteReference w:id="26"/>
      </w:r>
      <w:r w:rsidR="6C157FDF" w:rsidRPr="14696433">
        <w:t xml:space="preserve"> y un juzgado de distrito determinó que la penalización en Morelos es inconstitucional.</w:t>
      </w:r>
      <w:r w:rsidR="00A94463">
        <w:rPr>
          <w:rStyle w:val="FootnoteReference"/>
          <w:color w:val="auto"/>
          <w:sz w:val="21"/>
          <w:szCs w:val="21"/>
        </w:rPr>
        <w:footnoteReference w:id="27"/>
      </w:r>
      <w:r w:rsidR="6C157FDF" w:rsidRPr="14696433">
        <w:t xml:space="preserve"> </w:t>
      </w:r>
      <w:r w:rsidR="25B7E1E1" w:rsidRPr="14696433">
        <w:t xml:space="preserve">Sin embargo, </w:t>
      </w:r>
      <w:r w:rsidR="647521F9" w:rsidRPr="14696433">
        <w:t>nueve e</w:t>
      </w:r>
      <w:r w:rsidR="6B001053" w:rsidRPr="14696433">
        <w:t>stado</w:t>
      </w:r>
      <w:r w:rsidR="25B7E1E1" w:rsidRPr="14696433">
        <w:t xml:space="preserve">s </w:t>
      </w:r>
      <w:r w:rsidR="60E4D707" w:rsidRPr="14696433">
        <w:t>aún no armonizan el marco legal local</w:t>
      </w:r>
      <w:r w:rsidR="4493C102" w:rsidRPr="14696433">
        <w:t>; el Congreso tampoco ha hecho lo propio a nivel federal</w:t>
      </w:r>
      <w:r w:rsidR="1E5276C6" w:rsidRPr="14696433">
        <w:t xml:space="preserve">; </w:t>
      </w:r>
      <w:r w:rsidR="2AB8C116" w:rsidRPr="14696433">
        <w:t xml:space="preserve">y </w:t>
      </w:r>
      <w:r w:rsidR="30608C6A" w:rsidRPr="14696433">
        <w:t xml:space="preserve">el Congreso de </w:t>
      </w:r>
      <w:r w:rsidR="757CC894" w:rsidRPr="14696433">
        <w:t>Aguascalientes</w:t>
      </w:r>
      <w:r w:rsidR="7F9DA2BB" w:rsidRPr="14696433">
        <w:t xml:space="preserve"> </w:t>
      </w:r>
      <w:r w:rsidR="757CC894" w:rsidRPr="14696433">
        <w:t>re</w:t>
      </w:r>
      <w:r w:rsidR="2F910E96" w:rsidRPr="14696433">
        <w:t>stringió</w:t>
      </w:r>
      <w:r w:rsidR="757CC894" w:rsidRPr="14696433">
        <w:t xml:space="preserve"> el marco temporal del aborto legal a </w:t>
      </w:r>
      <w:r w:rsidR="422B9715" w:rsidRPr="65AC0071">
        <w:t>seis</w:t>
      </w:r>
      <w:r w:rsidR="757CC894" w:rsidRPr="14696433">
        <w:t xml:space="preserve"> semanas</w:t>
      </w:r>
      <w:r w:rsidR="73DBDBE5" w:rsidRPr="14696433">
        <w:t xml:space="preserve">, plazo en el que muchas </w:t>
      </w:r>
      <w:r w:rsidR="105B09DD" w:rsidRPr="65AC0071">
        <w:t>personas</w:t>
      </w:r>
      <w:r w:rsidR="73DBDBE5" w:rsidRPr="14696433">
        <w:t xml:space="preserve"> aún no saben que están embarazadas</w:t>
      </w:r>
      <w:r w:rsidR="757CC894" w:rsidRPr="14696433">
        <w:t>.</w:t>
      </w:r>
      <w:r w:rsidR="006F5121">
        <w:t xml:space="preserve"> </w:t>
      </w:r>
      <w:r w:rsidR="0661B3F1" w:rsidRPr="4B37D904">
        <w:t xml:space="preserve">Adicionalmente, </w:t>
      </w:r>
      <w:r w:rsidR="0661B3F1" w:rsidRPr="128A97E5">
        <w:t xml:space="preserve">algunas </w:t>
      </w:r>
      <w:r w:rsidR="6F39746C" w:rsidRPr="4C0A5B41">
        <w:t xml:space="preserve">de las </w:t>
      </w:r>
      <w:r w:rsidR="0661B3F1" w:rsidRPr="4C0A5B41">
        <w:t>entidades</w:t>
      </w:r>
      <w:r w:rsidR="0661B3F1" w:rsidRPr="128A97E5">
        <w:t xml:space="preserve"> </w:t>
      </w:r>
      <w:r w:rsidR="0661B3F1" w:rsidRPr="05E121B8">
        <w:t>federativas</w:t>
      </w:r>
      <w:r w:rsidR="0661B3F1" w:rsidRPr="7D7A9C3A">
        <w:t xml:space="preserve"> </w:t>
      </w:r>
      <w:r w:rsidR="5513AA83" w:rsidRPr="4C0A5B41">
        <w:t xml:space="preserve">que </w:t>
      </w:r>
      <w:r w:rsidR="5513AA83" w:rsidRPr="477997E0">
        <w:t xml:space="preserve">han </w:t>
      </w:r>
      <w:r w:rsidR="5513AA83" w:rsidRPr="0F1D92D7">
        <w:t>despenalizado el</w:t>
      </w:r>
      <w:r w:rsidR="5513AA83" w:rsidRPr="477997E0">
        <w:t xml:space="preserve"> </w:t>
      </w:r>
      <w:r w:rsidR="5513AA83" w:rsidRPr="33C6CC36">
        <w:t>aborto</w:t>
      </w:r>
      <w:r w:rsidR="088A0AA5" w:rsidRPr="6855EEE7">
        <w:t xml:space="preserve"> </w:t>
      </w:r>
      <w:r w:rsidR="088A0AA5" w:rsidRPr="1CB89F15">
        <w:t xml:space="preserve">solo reconocen </w:t>
      </w:r>
      <w:r w:rsidR="088A0AA5" w:rsidRPr="4EC6BD2B">
        <w:t xml:space="preserve">la autonomía </w:t>
      </w:r>
      <w:r w:rsidR="088A0AA5" w:rsidRPr="7A6C7F15">
        <w:t>reproductiva de las mujeres</w:t>
      </w:r>
      <w:r w:rsidR="088A0AA5" w:rsidRPr="270B4F03">
        <w:t>,</w:t>
      </w:r>
      <w:r w:rsidR="0661B3F1" w:rsidRPr="51003287">
        <w:t xml:space="preserve"> </w:t>
      </w:r>
      <w:r w:rsidR="0661B3F1" w:rsidRPr="2B0E1B90">
        <w:t xml:space="preserve">sin considerar a otras </w:t>
      </w:r>
      <w:r w:rsidR="0661B3F1" w:rsidRPr="1C9D56A2">
        <w:t xml:space="preserve">personas con capacidad de </w:t>
      </w:r>
      <w:r w:rsidR="0661B3F1" w:rsidRPr="288AAFF8">
        <w:t>gestar</w:t>
      </w:r>
      <w:r w:rsidR="00FD3D94">
        <w:t>,</w:t>
      </w:r>
      <w:r w:rsidR="323F8261" w:rsidRPr="0114ED8F">
        <w:t xml:space="preserve"> a pesar </w:t>
      </w:r>
      <w:r w:rsidR="771A9605" w:rsidRPr="355585EE">
        <w:t xml:space="preserve">de que </w:t>
      </w:r>
      <w:r w:rsidR="07C99797" w:rsidRPr="0EC37820">
        <w:t>los</w:t>
      </w:r>
      <w:r w:rsidR="323F8261" w:rsidRPr="2D0F8C6A">
        <w:t xml:space="preserve"> </w:t>
      </w:r>
      <w:r w:rsidR="07C99797" w:rsidRPr="1D6DE05E">
        <w:t>criterios de la</w:t>
      </w:r>
      <w:r w:rsidR="323F8261" w:rsidRPr="1D6DE05E">
        <w:t xml:space="preserve"> SCJN</w:t>
      </w:r>
      <w:r w:rsidR="27CA8520" w:rsidRPr="1D6DE05E">
        <w:t xml:space="preserve"> </w:t>
      </w:r>
      <w:r w:rsidR="27CA8520" w:rsidRPr="326EB54F">
        <w:t>también las protegen</w:t>
      </w:r>
      <w:r w:rsidR="0661B3F1" w:rsidRPr="4DDBA0B7">
        <w:t>.</w:t>
      </w:r>
      <w:r w:rsidR="0011530E">
        <w:rPr>
          <w:rStyle w:val="FootnoteReference"/>
          <w:color w:val="auto"/>
          <w:sz w:val="21"/>
          <w:szCs w:val="21"/>
        </w:rPr>
        <w:footnoteReference w:id="28"/>
      </w:r>
      <w:r w:rsidR="757CC894" w:rsidRPr="31C9F48F">
        <w:t xml:space="preserve"> </w:t>
      </w:r>
      <w:r w:rsidR="7D3AA7AD" w:rsidRPr="656A2C67">
        <w:t xml:space="preserve">Si bien la regulación por plazos ofrece un marco de protección, la existencia del delito de aborto sigue imponiendo restricciones a la autonomía reproductiva de las mujeres y produce un efecto disuasorio para </w:t>
      </w:r>
      <w:r w:rsidR="0E31769E" w:rsidRPr="656A2C67">
        <w:t>quienes acompañan y proveen abortos</w:t>
      </w:r>
      <w:r w:rsidR="7D3AA7AD" w:rsidRPr="656A2C67">
        <w:t xml:space="preserve">. </w:t>
      </w:r>
    </w:p>
    <w:p w14:paraId="5193E964" w14:textId="5CCC7998" w:rsidR="0393A669" w:rsidRDefault="004B19AD" w:rsidP="00615FF3">
      <w:pPr>
        <w:pStyle w:val="RTBodyText"/>
      </w:pPr>
      <w:r>
        <w:t>Adicionalmente</w:t>
      </w:r>
      <w:r w:rsidR="0393A669" w:rsidRPr="456DC158">
        <w:t xml:space="preserve">, las barreras de acceso </w:t>
      </w:r>
      <w:r w:rsidR="682A8FDB" w:rsidRPr="456DC158">
        <w:t>al aborto legal persisten</w:t>
      </w:r>
      <w:r w:rsidR="00EA0C41">
        <w:t>, como</w:t>
      </w:r>
      <w:r w:rsidR="1B594E54" w:rsidRPr="456DC158">
        <w:t xml:space="preserve"> la falta </w:t>
      </w:r>
      <w:r w:rsidR="24EEC6E1" w:rsidRPr="456DC158">
        <w:t>de disponibilidad de servicios</w:t>
      </w:r>
      <w:r w:rsidR="3FF62A03" w:rsidRPr="551C8853">
        <w:t>,</w:t>
      </w:r>
      <w:r w:rsidR="06E88F38" w:rsidRPr="456DC158">
        <w:t xml:space="preserve"> personal o insumos</w:t>
      </w:r>
      <w:r w:rsidR="24EEC6E1" w:rsidRPr="456DC158">
        <w:t>, la objeción de conciencia de algunos proveedores de salud, la falta de información o desinformación</w:t>
      </w:r>
      <w:r w:rsidR="4C5F9D62" w:rsidRPr="6464610B">
        <w:t>,</w:t>
      </w:r>
      <w:r w:rsidR="06E5DE45" w:rsidRPr="456DC158">
        <w:t xml:space="preserve"> el estigma social</w:t>
      </w:r>
      <w:r w:rsidR="664FD994" w:rsidRPr="6464610B">
        <w:t xml:space="preserve"> </w:t>
      </w:r>
      <w:r w:rsidR="664FD994" w:rsidRPr="0C32CB5C">
        <w:t xml:space="preserve">contra el aborto y la </w:t>
      </w:r>
      <w:r w:rsidR="664FD994" w:rsidRPr="561557E6">
        <w:t xml:space="preserve">discriminación </w:t>
      </w:r>
      <w:r w:rsidR="664FD994" w:rsidRPr="714E392D">
        <w:t xml:space="preserve">contra </w:t>
      </w:r>
      <w:r w:rsidR="3F980240" w:rsidRPr="6B3E890E">
        <w:t xml:space="preserve">la diversidad de </w:t>
      </w:r>
      <w:r w:rsidR="3F980240" w:rsidRPr="53428587">
        <w:t xml:space="preserve">personas con capacidad de gestar más allá </w:t>
      </w:r>
      <w:r w:rsidR="3F980240" w:rsidRPr="38C7BFED">
        <w:t>de las mujeres</w:t>
      </w:r>
      <w:r w:rsidR="3F980240" w:rsidRPr="3A2E4901">
        <w:t xml:space="preserve"> </w:t>
      </w:r>
      <w:r w:rsidR="3F980240" w:rsidRPr="75711B96">
        <w:t>cisgénero</w:t>
      </w:r>
      <w:r w:rsidR="06E5DE45" w:rsidRPr="75711B96">
        <w:t>.</w:t>
      </w:r>
      <w:r w:rsidR="06E5DE45" w:rsidRPr="456DC158">
        <w:t xml:space="preserve"> </w:t>
      </w:r>
      <w:r w:rsidR="4ADD16FB" w:rsidRPr="6C00D174">
        <w:t xml:space="preserve">Por ello, la labor de las personas que proveen, </w:t>
      </w:r>
      <w:proofErr w:type="gramStart"/>
      <w:r w:rsidR="4ADD16FB" w:rsidRPr="6C00D174">
        <w:t>defienden</w:t>
      </w:r>
      <w:proofErr w:type="gramEnd"/>
      <w:r w:rsidR="4ADD16FB" w:rsidRPr="6C00D174">
        <w:t xml:space="preserve"> y</w:t>
      </w:r>
      <w:r w:rsidR="10BB965D" w:rsidRPr="6C00D174">
        <w:t xml:space="preserve"> acompañan abortos es fundamental para </w:t>
      </w:r>
      <w:r w:rsidR="3C1128E1" w:rsidRPr="6C00D174">
        <w:t>reducir las barreras de acceso</w:t>
      </w:r>
      <w:r w:rsidR="1E5E151D" w:rsidRPr="6C00D174">
        <w:t>.</w:t>
      </w:r>
      <w:r w:rsidR="0393A669" w:rsidRPr="6C00D174">
        <w:rPr>
          <w:vertAlign w:val="superscript"/>
        </w:rPr>
        <w:footnoteReference w:id="29"/>
      </w:r>
      <w:r w:rsidR="3C1128E1" w:rsidRPr="6C00D174">
        <w:rPr>
          <w:vertAlign w:val="superscript"/>
        </w:rPr>
        <w:t>.</w:t>
      </w:r>
    </w:p>
    <w:p w14:paraId="2750B2BB" w14:textId="11B7BB93" w:rsidR="0AD9F9A3" w:rsidRDefault="0AD9F9A3" w:rsidP="0AD9F9A3">
      <w:pPr>
        <w:spacing w:line="259" w:lineRule="auto"/>
        <w:jc w:val="both"/>
        <w:rPr>
          <w:rFonts w:eastAsiaTheme="minorEastAsia"/>
          <w:color w:val="auto"/>
          <w:sz w:val="21"/>
          <w:szCs w:val="21"/>
        </w:rPr>
      </w:pPr>
    </w:p>
    <w:p w14:paraId="5F9EAE00" w14:textId="61A2B072" w:rsidR="3C1128E1" w:rsidRPr="00F864EF" w:rsidRDefault="00CA7082" w:rsidP="0AD9F9A3">
      <w:pPr>
        <w:spacing w:line="259" w:lineRule="auto"/>
        <w:jc w:val="both"/>
        <w:rPr>
          <w:rFonts w:eastAsiaTheme="minorEastAsia"/>
          <w:b/>
          <w:color w:val="auto"/>
          <w:sz w:val="21"/>
          <w:szCs w:val="21"/>
        </w:rPr>
      </w:pPr>
      <w:r>
        <w:rPr>
          <w:rFonts w:eastAsiaTheme="minorEastAsia"/>
          <w:b/>
          <w:color w:val="auto"/>
          <w:sz w:val="21"/>
          <w:szCs w:val="21"/>
        </w:rPr>
        <w:t>Las organizaciones firmantes</w:t>
      </w:r>
      <w:r w:rsidR="3C1128E1" w:rsidRPr="00F864EF">
        <w:rPr>
          <w:rFonts w:eastAsiaTheme="minorEastAsia"/>
          <w:b/>
          <w:color w:val="auto"/>
          <w:sz w:val="21"/>
          <w:szCs w:val="21"/>
        </w:rPr>
        <w:t xml:space="preserve"> recomienda</w:t>
      </w:r>
      <w:r>
        <w:rPr>
          <w:rFonts w:eastAsiaTheme="minorEastAsia"/>
          <w:b/>
          <w:color w:val="auto"/>
          <w:sz w:val="21"/>
          <w:szCs w:val="21"/>
        </w:rPr>
        <w:t>n</w:t>
      </w:r>
      <w:r w:rsidR="3C1128E1" w:rsidRPr="00F864EF">
        <w:rPr>
          <w:rFonts w:eastAsiaTheme="minorEastAsia"/>
          <w:b/>
          <w:color w:val="auto"/>
          <w:sz w:val="21"/>
          <w:szCs w:val="21"/>
        </w:rPr>
        <w:t xml:space="preserve"> al Estado mexicano:</w:t>
      </w:r>
    </w:p>
    <w:p w14:paraId="243F8061" w14:textId="0643B903" w:rsidR="7AFB08B3" w:rsidRDefault="7AFB08B3" w:rsidP="7AFB08B3">
      <w:pPr>
        <w:spacing w:line="259" w:lineRule="auto"/>
        <w:jc w:val="both"/>
        <w:rPr>
          <w:rFonts w:eastAsiaTheme="minorEastAsia"/>
          <w:color w:val="auto"/>
          <w:sz w:val="21"/>
          <w:szCs w:val="21"/>
        </w:rPr>
      </w:pPr>
    </w:p>
    <w:p w14:paraId="673EE972" w14:textId="11AB873D" w:rsidR="456DC158" w:rsidRPr="00615FF3" w:rsidRDefault="4E494095" w:rsidP="00F90077">
      <w:pPr>
        <w:pStyle w:val="BBodyText"/>
        <w:numPr>
          <w:ilvl w:val="0"/>
          <w:numId w:val="34"/>
        </w:numPr>
        <w:rPr>
          <w:rFonts w:eastAsiaTheme="minorEastAsia"/>
          <w:sz w:val="20"/>
          <w:szCs w:val="20"/>
        </w:rPr>
      </w:pPr>
      <w:r w:rsidRPr="00615FF3">
        <w:rPr>
          <w:rFonts w:eastAsiaTheme="minorEastAsia"/>
          <w:sz w:val="20"/>
          <w:szCs w:val="20"/>
        </w:rPr>
        <w:t xml:space="preserve">Eliminar el delito de aborto </w:t>
      </w:r>
      <w:r w:rsidR="1DC2371C" w:rsidRPr="00615FF3">
        <w:rPr>
          <w:rFonts w:eastAsiaTheme="minorEastAsia"/>
          <w:sz w:val="20"/>
          <w:szCs w:val="20"/>
        </w:rPr>
        <w:t xml:space="preserve">consentido </w:t>
      </w:r>
      <w:r w:rsidRPr="00615FF3">
        <w:rPr>
          <w:rFonts w:eastAsiaTheme="minorEastAsia"/>
          <w:sz w:val="20"/>
          <w:szCs w:val="20"/>
        </w:rPr>
        <w:t>de los códigos penales federal y locales</w:t>
      </w:r>
      <w:r w:rsidR="398FD060" w:rsidRPr="00615FF3">
        <w:rPr>
          <w:rFonts w:eastAsiaTheme="minorEastAsia"/>
          <w:sz w:val="20"/>
          <w:szCs w:val="20"/>
        </w:rPr>
        <w:t xml:space="preserve"> y garantizar el acceso libre</w:t>
      </w:r>
      <w:r w:rsidR="1A8CA00B" w:rsidRPr="00615FF3">
        <w:rPr>
          <w:rFonts w:eastAsiaTheme="minorEastAsia"/>
          <w:sz w:val="20"/>
          <w:szCs w:val="20"/>
        </w:rPr>
        <w:t>,</w:t>
      </w:r>
      <w:r w:rsidR="398FD060" w:rsidRPr="00615FF3">
        <w:rPr>
          <w:rFonts w:eastAsiaTheme="minorEastAsia"/>
          <w:sz w:val="20"/>
          <w:szCs w:val="20"/>
        </w:rPr>
        <w:t xml:space="preserve"> seguro </w:t>
      </w:r>
      <w:r w:rsidR="1026BEC3" w:rsidRPr="00615FF3">
        <w:rPr>
          <w:rFonts w:eastAsiaTheme="minorEastAsia"/>
          <w:sz w:val="20"/>
          <w:szCs w:val="20"/>
        </w:rPr>
        <w:t xml:space="preserve">y gratuito </w:t>
      </w:r>
      <w:r w:rsidR="5204482B" w:rsidRPr="00615FF3">
        <w:rPr>
          <w:rFonts w:eastAsiaTheme="minorEastAsia"/>
          <w:sz w:val="20"/>
          <w:szCs w:val="20"/>
        </w:rPr>
        <w:t xml:space="preserve">al mismo </w:t>
      </w:r>
      <w:r w:rsidR="398FD060" w:rsidRPr="00615FF3">
        <w:rPr>
          <w:rFonts w:eastAsiaTheme="minorEastAsia"/>
          <w:sz w:val="20"/>
          <w:szCs w:val="20"/>
        </w:rPr>
        <w:t xml:space="preserve">como parte fundamental </w:t>
      </w:r>
      <w:r w:rsidR="40C24431" w:rsidRPr="00615FF3">
        <w:rPr>
          <w:rFonts w:eastAsiaTheme="minorEastAsia"/>
          <w:sz w:val="20"/>
          <w:szCs w:val="20"/>
        </w:rPr>
        <w:t>del derecho a la salud</w:t>
      </w:r>
      <w:r w:rsidR="029EB1C6" w:rsidRPr="00615FF3">
        <w:rPr>
          <w:rFonts w:eastAsiaTheme="minorEastAsia"/>
          <w:sz w:val="20"/>
          <w:szCs w:val="20"/>
        </w:rPr>
        <w:t xml:space="preserve"> y</w:t>
      </w:r>
      <w:r w:rsidR="40C24431" w:rsidRPr="00615FF3">
        <w:rPr>
          <w:rFonts w:eastAsiaTheme="minorEastAsia"/>
          <w:sz w:val="20"/>
          <w:szCs w:val="20"/>
        </w:rPr>
        <w:t xml:space="preserve"> de los </w:t>
      </w:r>
      <w:r w:rsidR="398FD060" w:rsidRPr="00615FF3">
        <w:rPr>
          <w:rFonts w:eastAsiaTheme="minorEastAsia"/>
          <w:sz w:val="20"/>
          <w:szCs w:val="20"/>
        </w:rPr>
        <w:t>derechos sexuales y reproductivos</w:t>
      </w:r>
      <w:r w:rsidR="0C08149C" w:rsidRPr="00615FF3">
        <w:rPr>
          <w:rFonts w:eastAsiaTheme="minorEastAsia"/>
          <w:sz w:val="20"/>
          <w:szCs w:val="20"/>
        </w:rPr>
        <w:t xml:space="preserve"> de las mujeres</w:t>
      </w:r>
      <w:r w:rsidR="00F8363A" w:rsidRPr="00615FF3">
        <w:rPr>
          <w:rFonts w:eastAsiaTheme="minorEastAsia"/>
          <w:sz w:val="20"/>
          <w:szCs w:val="20"/>
        </w:rPr>
        <w:t xml:space="preserve"> y otras personas con capacidad de gestar</w:t>
      </w:r>
      <w:r w:rsidRPr="00615FF3">
        <w:rPr>
          <w:rFonts w:eastAsiaTheme="minorEastAsia"/>
          <w:sz w:val="20"/>
          <w:szCs w:val="20"/>
        </w:rPr>
        <w:t xml:space="preserve">. </w:t>
      </w:r>
    </w:p>
    <w:p w14:paraId="2C05A460" w14:textId="164D8540" w:rsidR="005C6DF4" w:rsidRPr="00615FF3" w:rsidRDefault="004A2003" w:rsidP="00F90077">
      <w:pPr>
        <w:pStyle w:val="BBodyText"/>
        <w:numPr>
          <w:ilvl w:val="0"/>
          <w:numId w:val="34"/>
        </w:numPr>
        <w:rPr>
          <w:rFonts w:eastAsiaTheme="minorEastAsia"/>
          <w:sz w:val="20"/>
          <w:szCs w:val="20"/>
        </w:rPr>
      </w:pPr>
      <w:r w:rsidRPr="00615FF3">
        <w:rPr>
          <w:rFonts w:eastAsiaTheme="minorEastAsia"/>
          <w:sz w:val="20"/>
          <w:szCs w:val="20"/>
        </w:rPr>
        <w:t>Garantizar el acceso oportuno, asequible y sin estigmas a servicios de aborto seguro, incluso abordando los obstáculos al aborto legal, como la falta de personal formado, la objeción de conciencia sin mecanismos de derivación, la desinformación y el desabastecimiento de suministros y medicamentos esenciales.</w:t>
      </w:r>
    </w:p>
    <w:p w14:paraId="69D1C938" w14:textId="77777777" w:rsidR="0AD9F9A3" w:rsidRDefault="5FF29DD3" w:rsidP="02E4833F">
      <w:pPr>
        <w:pStyle w:val="BBodyText"/>
        <w:numPr>
          <w:ilvl w:val="0"/>
          <w:numId w:val="34"/>
        </w:numPr>
        <w:spacing w:line="259" w:lineRule="auto"/>
        <w:rPr>
          <w:rFonts w:eastAsiaTheme="minorEastAsia"/>
          <w:sz w:val="20"/>
          <w:szCs w:val="20"/>
        </w:rPr>
      </w:pPr>
      <w:r w:rsidRPr="00615FF3">
        <w:rPr>
          <w:rFonts w:eastAsiaTheme="minorEastAsia"/>
          <w:sz w:val="20"/>
          <w:szCs w:val="20"/>
        </w:rPr>
        <w:t xml:space="preserve">Respetar, reconocer y proteger la labor de personas proveedoras, acompañantes y promotoras del aborto </w:t>
      </w:r>
      <w:r w:rsidR="61009157" w:rsidRPr="00615FF3">
        <w:rPr>
          <w:rFonts w:eastAsiaTheme="minorEastAsia"/>
          <w:sz w:val="20"/>
          <w:szCs w:val="20"/>
        </w:rPr>
        <w:t>consen</w:t>
      </w:r>
      <w:r w:rsidR="73F47163" w:rsidRPr="00615FF3">
        <w:rPr>
          <w:rFonts w:eastAsiaTheme="minorEastAsia"/>
          <w:sz w:val="20"/>
          <w:szCs w:val="20"/>
        </w:rPr>
        <w:t xml:space="preserve">tido </w:t>
      </w:r>
      <w:r w:rsidR="61009157" w:rsidRPr="00615FF3">
        <w:rPr>
          <w:rFonts w:eastAsiaTheme="minorEastAsia"/>
          <w:sz w:val="20"/>
          <w:szCs w:val="20"/>
        </w:rPr>
        <w:t>como personas defensoras de derechos humanos.</w:t>
      </w:r>
    </w:p>
    <w:p w14:paraId="0690BAE9" w14:textId="48AF4E25" w:rsidR="00EE3C56" w:rsidRPr="00065FFC" w:rsidRDefault="00EE3C56" w:rsidP="002D6690">
      <w:pPr>
        <w:pStyle w:val="BBodyText"/>
      </w:pPr>
    </w:p>
    <w:sectPr w:rsidR="00EE3C56" w:rsidRPr="00065FFC" w:rsidSect="00DA7998">
      <w:headerReference w:type="default" r:id="rId13"/>
      <w:headerReference w:type="first" r:id="rId14"/>
      <w:footerReference w:type="first" r:id="rId1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3AB50" w14:textId="77777777" w:rsidR="00C50E74" w:rsidRDefault="00C50E74" w:rsidP="003A7195">
      <w:r>
        <w:separator/>
      </w:r>
    </w:p>
  </w:endnote>
  <w:endnote w:type="continuationSeparator" w:id="0">
    <w:p w14:paraId="70E4694A" w14:textId="77777777" w:rsidR="00C50E74" w:rsidRDefault="00C50E74" w:rsidP="003A7195">
      <w:r>
        <w:continuationSeparator/>
      </w:r>
    </w:p>
  </w:endnote>
  <w:endnote w:type="continuationNotice" w:id="1">
    <w:p w14:paraId="1F3EAA89" w14:textId="77777777" w:rsidR="00C50E74" w:rsidRDefault="00C50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E4755" w14:textId="77777777" w:rsidR="00AB1B58" w:rsidRPr="001E38A6" w:rsidRDefault="00AB1B58" w:rsidP="00AB1B58">
    <w:pPr>
      <w:pStyle w:val="BFootertitle"/>
      <w:spacing w:before="160" w:line="240" w:lineRule="auto"/>
      <w:rPr>
        <w:bCs/>
      </w:rPr>
    </w:pPr>
    <w:r>
      <w:rPr>
        <w:bCs/>
      </w:rPr>
      <w:t>MéXICO</w:t>
    </w:r>
  </w:p>
  <w:p w14:paraId="700333C9" w14:textId="77777777" w:rsidR="00AB1B58" w:rsidRPr="001E38A6" w:rsidRDefault="00AB1B58" w:rsidP="00AB1B58">
    <w:pPr>
      <w:pStyle w:val="BFooterbriefingsubtitle"/>
      <w:spacing w:line="240" w:lineRule="auto"/>
    </w:pPr>
    <w:r w:rsidRPr="001E38A6">
      <w:t xml:space="preserve">INFORME AL COMITÉ </w:t>
    </w:r>
    <w:r w:rsidRPr="00524F2F">
      <w:t>para la Eliminación de la Discriminación contra la Mujer</w:t>
    </w:r>
  </w:p>
  <w:p w14:paraId="45E690CB" w14:textId="77777777" w:rsidR="00AB1B58" w:rsidRPr="008E24AA" w:rsidRDefault="00AB1B58" w:rsidP="00AB1B58">
    <w:pPr>
      <w:pStyle w:val="BFooterbriefingsubtitle"/>
      <w:spacing w:line="240" w:lineRule="auto"/>
    </w:pPr>
    <w:r w:rsidRPr="008E24AA">
      <w:tab/>
    </w:r>
  </w:p>
  <w:p w14:paraId="38AB6AFD" w14:textId="46F68506" w:rsidR="004D2C1A" w:rsidRPr="004D2C1A" w:rsidRDefault="00AB1B58" w:rsidP="004D2C1A">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Pr>
        <w:rFonts w:ascii="Amnesty Trade Gothic Cn" w:hAnsi="Amnesty Trade Gothic Cn"/>
      </w:rPr>
      <w:t xml:space="preserve"> e </w:t>
    </w:r>
    <w:proofErr w:type="spellStart"/>
    <w:r>
      <w:rPr>
        <w:rFonts w:ascii="Amnesty Trade Gothic Cn" w:hAnsi="Amnesty Trade Gothic Cn"/>
      </w:rPr>
      <w:t>Ipas</w:t>
    </w:r>
    <w:proofErr w:type="spellEnd"/>
    <w:r>
      <w:rPr>
        <w:rFonts w:ascii="Amnesty Trade Gothic Cn" w:hAnsi="Amnesty Trade Gothic Cn"/>
      </w:rPr>
      <w:t xml:space="preserve"> Latinoamérica y el Caribe</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3</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271E120A" w:rsidR="00EE5B8A" w:rsidRPr="00015532" w:rsidRDefault="00015532" w:rsidP="00015532">
    <w:pPr>
      <w:tabs>
        <w:tab w:val="center" w:pos="4423"/>
        <w:tab w:val="right" w:pos="9923"/>
      </w:tabs>
      <w:rPr>
        <w:rFonts w:ascii="Amnesty Trade Gothic Cn" w:hAnsi="Amnesty Trade Gothic Cn"/>
      </w:rPr>
    </w:pPr>
    <w:r w:rsidRPr="003E2AA1">
      <w:rPr>
        <w:rFonts w:ascii="Amnesty Trade Gothic Cn" w:hAnsi="Amnesty Trade Gothic Cn"/>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E6E1" w14:textId="692C3AC5" w:rsidR="009A088F" w:rsidRPr="009A088F" w:rsidRDefault="009A088F" w:rsidP="009A088F">
    <w:pPr>
      <w:tabs>
        <w:tab w:val="center" w:pos="4423"/>
        <w:tab w:val="right" w:pos="9923"/>
      </w:tabs>
      <w:rPr>
        <w:noProof/>
        <w:lang w:val="en-US" w:eastAsia="en-GB"/>
      </w:rPr>
    </w:pPr>
  </w:p>
  <w:p w14:paraId="24E556CF" w14:textId="60D78DE0" w:rsidR="00663DF1" w:rsidRPr="00015532" w:rsidRDefault="00663DF1" w:rsidP="00015532">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FD8E0" w14:textId="77777777" w:rsidR="00C50E74" w:rsidRDefault="00C50E74" w:rsidP="003A7195">
      <w:r>
        <w:separator/>
      </w:r>
    </w:p>
  </w:footnote>
  <w:footnote w:type="continuationSeparator" w:id="0">
    <w:p w14:paraId="2D225D1A" w14:textId="77777777" w:rsidR="00C50E74" w:rsidRDefault="00C50E74" w:rsidP="003A7195">
      <w:r>
        <w:continuationSeparator/>
      </w:r>
    </w:p>
  </w:footnote>
  <w:footnote w:type="continuationNotice" w:id="1">
    <w:p w14:paraId="19A4BE50" w14:textId="77777777" w:rsidR="00C50E74" w:rsidRDefault="00C50E74"/>
  </w:footnote>
  <w:footnote w:id="2">
    <w:p w14:paraId="3FF12F20" w14:textId="09684B87" w:rsidR="004E0554" w:rsidRPr="004E0554" w:rsidRDefault="004E0554">
      <w:pPr>
        <w:pStyle w:val="FootnoteText"/>
      </w:pPr>
      <w:r>
        <w:rPr>
          <w:rStyle w:val="FootnoteReference"/>
        </w:rPr>
        <w:footnoteRef/>
      </w:r>
      <w:r>
        <w:t xml:space="preserve"> Registro </w:t>
      </w:r>
      <w:r w:rsidR="0041605F">
        <w:t xml:space="preserve">Nacional </w:t>
      </w:r>
      <w:r w:rsidR="00484222">
        <w:t>de Datos de Personas Extraviadas o Desaparecidas,</w:t>
      </w:r>
      <w:r w:rsidR="00A55D28">
        <w:t xml:space="preserve"> dato al 7 de mayo de 2025,</w:t>
      </w:r>
      <w:r w:rsidR="00484222">
        <w:t xml:space="preserve"> </w:t>
      </w:r>
      <w:hyperlink r:id="rId1" w:history="1">
        <w:r w:rsidR="00A55D28" w:rsidRPr="004E007D">
          <w:rPr>
            <w:rStyle w:val="Hyperlink"/>
          </w:rPr>
          <w:t>https://versionpublicarnpdno.segob.gob.mx/Dashboard/Index</w:t>
        </w:r>
      </w:hyperlink>
      <w:r w:rsidR="00A55D28">
        <w:t xml:space="preserve"> </w:t>
      </w:r>
    </w:p>
  </w:footnote>
  <w:footnote w:id="3">
    <w:p w14:paraId="6885F98E" w14:textId="270205D2" w:rsidR="00DA7F8C" w:rsidRPr="00F14E86" w:rsidRDefault="00DA7F8C" w:rsidP="00DA7F8C">
      <w:pPr>
        <w:pStyle w:val="FootnoteText"/>
      </w:pPr>
      <w:r>
        <w:rPr>
          <w:rStyle w:val="FootnoteReference"/>
        </w:rPr>
        <w:footnoteRef/>
      </w:r>
      <w:r>
        <w:t xml:space="preserve"> Artículo 19, “Derechos pendientes: informe sexenal sobre libertad de expresión y derecho a la información en México”, julio 2024,  </w:t>
      </w:r>
      <w:hyperlink r:id="rId2" w:anchor=":~:text=%2D%20La%20organizaci%C3%B3n%20ARTICLE%2019%20present%C3%B3,nacional%20de%20cara%20al%20futuro" w:history="1">
        <w:r w:rsidRPr="00D1470E">
          <w:rPr>
            <w:rStyle w:val="Hyperlink"/>
          </w:rPr>
          <w:t>//articulo19.org/derechospendientes/#:~:text=%2D%20La%20organizaci%C3%B3n%20ARTICLE%2019%20present%C3%B3,nacional%20de%20cara%20al%20futuro</w:t>
        </w:r>
      </w:hyperlink>
      <w:r>
        <w:t xml:space="preserve">, p. 92 y 93. </w:t>
      </w:r>
      <w:r w:rsidR="00105640">
        <w:t>S</w:t>
      </w:r>
      <w:r>
        <w:t>e suman cinco en 2025.</w:t>
      </w:r>
    </w:p>
  </w:footnote>
  <w:footnote w:id="4">
    <w:p w14:paraId="02AD9591" w14:textId="77777777" w:rsidR="00737A90" w:rsidRPr="00B918A2" w:rsidRDefault="00737A90" w:rsidP="00737A90">
      <w:pPr>
        <w:pStyle w:val="FootnoteText"/>
      </w:pPr>
      <w:r>
        <w:rPr>
          <w:rStyle w:val="FootnoteReference"/>
        </w:rPr>
        <w:footnoteRef/>
      </w:r>
      <w:r>
        <w:t xml:space="preserve"> MNDM, </w:t>
      </w:r>
      <w:r w:rsidRPr="00904A1B">
        <w:t>“Diagnóstico sobre seguridad para colectivos de familias de personas desaparecidas en México”,</w:t>
      </w:r>
      <w:r>
        <w:t xml:space="preserve"> octubre 2024, p.15. </w:t>
      </w:r>
    </w:p>
  </w:footnote>
  <w:footnote w:id="5">
    <w:p w14:paraId="7C4C3DE6" w14:textId="009E0382" w:rsidR="00494CF7" w:rsidRPr="00AC6F8C" w:rsidRDefault="00494CF7" w:rsidP="00494CF7">
      <w:pPr>
        <w:pStyle w:val="FootnoteText"/>
      </w:pPr>
      <w:r>
        <w:rPr>
          <w:rStyle w:val="FootnoteReference"/>
        </w:rPr>
        <w:footnoteRef/>
      </w:r>
      <w:r>
        <w:t xml:space="preserve"> MNDM, </w:t>
      </w:r>
      <w:r w:rsidRPr="004069B1">
        <w:t>“Diagnóstico sobre seguridad</w:t>
      </w:r>
      <w:r w:rsidR="00CA576D">
        <w:t>” (previamente citado),</w:t>
      </w:r>
      <w:r w:rsidRPr="004069B1">
        <w:t xml:space="preserve"> </w:t>
      </w:r>
      <w:r>
        <w:t xml:space="preserve">2024, p. 65. </w:t>
      </w:r>
    </w:p>
  </w:footnote>
  <w:footnote w:id="6">
    <w:p w14:paraId="71D2A7BD" w14:textId="0E2660FB" w:rsidR="00233C2E" w:rsidRPr="00233C2E" w:rsidRDefault="00233C2E">
      <w:pPr>
        <w:pStyle w:val="FootnoteText"/>
      </w:pPr>
      <w:r>
        <w:rPr>
          <w:rStyle w:val="FootnoteReference"/>
        </w:rPr>
        <w:footnoteRef/>
      </w:r>
      <w:r>
        <w:t xml:space="preserve"> </w:t>
      </w:r>
      <w:r w:rsidRPr="00233C2E">
        <w:rPr>
          <w:lang w:val="es-MX"/>
        </w:rPr>
        <w:t>CICR, Acompañar a los familiares de las personas desaparecidas forzadamente, Guía Práctica, 2014, p. 43 y 44.</w:t>
      </w:r>
      <w:r w:rsidRPr="00233C2E">
        <w:t> </w:t>
      </w:r>
    </w:p>
  </w:footnote>
  <w:footnote w:id="7">
    <w:p w14:paraId="41F03706" w14:textId="4457CD8C" w:rsidR="0041708D" w:rsidRPr="0041708D" w:rsidRDefault="0041708D">
      <w:pPr>
        <w:pStyle w:val="FootnoteText"/>
      </w:pPr>
      <w:r>
        <w:rPr>
          <w:rStyle w:val="FootnoteReference"/>
        </w:rPr>
        <w:footnoteRef/>
      </w:r>
      <w:r>
        <w:t xml:space="preserve"> </w:t>
      </w:r>
      <w:r w:rsidRPr="0041708D">
        <w:rPr>
          <w:lang w:val="es-MX"/>
        </w:rPr>
        <w:t>DHEAS, Informe sobre afectaciones a la salud de familiares de personas desaparecidas forzadamente y la respuesta institucional en México, 2023, p. 10.</w:t>
      </w:r>
      <w:r w:rsidRPr="0041708D">
        <w:t> </w:t>
      </w:r>
    </w:p>
  </w:footnote>
  <w:footnote w:id="8">
    <w:p w14:paraId="668DB289" w14:textId="7D006436" w:rsidR="00456DF0" w:rsidRPr="00456DF0" w:rsidRDefault="00456DF0">
      <w:pPr>
        <w:pStyle w:val="FootnoteText"/>
      </w:pPr>
      <w:r>
        <w:rPr>
          <w:rStyle w:val="FootnoteReference"/>
        </w:rPr>
        <w:footnoteRef/>
      </w:r>
      <w:r>
        <w:t xml:space="preserve"> </w:t>
      </w:r>
      <w:r w:rsidRPr="00456DF0">
        <w:t>International Center for </w:t>
      </w:r>
      <w:proofErr w:type="spellStart"/>
      <w:r w:rsidRPr="00456DF0">
        <w:t>Transitional</w:t>
      </w:r>
      <w:proofErr w:type="spellEnd"/>
      <w:r w:rsidRPr="00456DF0">
        <w:t> Justice, The </w:t>
      </w:r>
      <w:proofErr w:type="spellStart"/>
      <w:r w:rsidRPr="00456DF0">
        <w:t>Disappeared</w:t>
      </w:r>
      <w:proofErr w:type="spellEnd"/>
      <w:r w:rsidRPr="00456DF0">
        <w:t> and Invisible, p. 11. y Ximena Antillón, Yo solo quería que amaneciera. Informe de impactos psicosociales del caso Ayotzinapa, p. 382</w:t>
      </w:r>
    </w:p>
  </w:footnote>
  <w:footnote w:id="9">
    <w:p w14:paraId="5413737B" w14:textId="1CD81B30" w:rsidR="005E632C" w:rsidRPr="005E632C" w:rsidRDefault="005E632C">
      <w:pPr>
        <w:pStyle w:val="FootnoteText"/>
      </w:pPr>
      <w:r>
        <w:rPr>
          <w:rStyle w:val="FootnoteReference"/>
        </w:rPr>
        <w:footnoteRef/>
      </w:r>
      <w:r>
        <w:t xml:space="preserve"> </w:t>
      </w:r>
      <w:r w:rsidRPr="005E632C">
        <w:rPr>
          <w:lang w:val="es-MX"/>
        </w:rPr>
        <w:t xml:space="preserve"> CICR, </w:t>
      </w:r>
      <w:r w:rsidR="00E74C79">
        <w:rPr>
          <w:lang w:val="es-MX"/>
        </w:rPr>
        <w:t>“</w:t>
      </w:r>
      <w:r w:rsidRPr="005E632C">
        <w:rPr>
          <w:lang w:val="es-MX"/>
        </w:rPr>
        <w:t>Acompañar a los familiares</w:t>
      </w:r>
      <w:r w:rsidR="00E74C79">
        <w:rPr>
          <w:lang w:val="es-MX"/>
        </w:rPr>
        <w:t>” (previamente citado),</w:t>
      </w:r>
      <w:r w:rsidRPr="005E632C">
        <w:rPr>
          <w:lang w:val="es-MX"/>
        </w:rPr>
        <w:t xml:space="preserve"> p. 43 y 44.</w:t>
      </w:r>
      <w:r w:rsidRPr="005E632C">
        <w:t> </w:t>
      </w:r>
    </w:p>
  </w:footnote>
  <w:footnote w:id="10">
    <w:p w14:paraId="7583A474" w14:textId="7CA11825" w:rsidR="005E632C" w:rsidRPr="0020654B" w:rsidRDefault="005E632C">
      <w:pPr>
        <w:pStyle w:val="FootnoteText"/>
      </w:pPr>
      <w:r>
        <w:rPr>
          <w:rStyle w:val="FootnoteReference"/>
        </w:rPr>
        <w:footnoteRef/>
      </w:r>
      <w:r w:rsidRPr="0020654B">
        <w:t xml:space="preserve"> </w:t>
      </w:r>
      <w:r w:rsidR="0033108A" w:rsidRPr="0020654B">
        <w:t xml:space="preserve">International Center for </w:t>
      </w:r>
      <w:proofErr w:type="spellStart"/>
      <w:r w:rsidR="0033108A" w:rsidRPr="0020654B">
        <w:t>Transitional</w:t>
      </w:r>
      <w:proofErr w:type="spellEnd"/>
      <w:r w:rsidR="0033108A" w:rsidRPr="0020654B">
        <w:t xml:space="preserve"> Justice, </w:t>
      </w:r>
      <w:r w:rsidR="001D4393" w:rsidRPr="0020654B">
        <w:t>(previamente citado), 2023</w:t>
      </w:r>
      <w:r w:rsidR="0033108A" w:rsidRPr="0020654B">
        <w:t>.</w:t>
      </w:r>
    </w:p>
  </w:footnote>
  <w:footnote w:id="11">
    <w:p w14:paraId="69689A66" w14:textId="77777777" w:rsidR="00FE7FAC" w:rsidRPr="00C93AEB" w:rsidRDefault="00FE7FAC" w:rsidP="00FE7FAC">
      <w:pPr>
        <w:pStyle w:val="FootnoteText"/>
      </w:pPr>
      <w:r>
        <w:rPr>
          <w:rStyle w:val="FootnoteReference"/>
        </w:rPr>
        <w:footnoteRef/>
      </w:r>
      <w:r>
        <w:t xml:space="preserve"> Amnistía Internacional, Transformar los Dolores en Derechos, riesgos, amenazas y ataques a las mujeres buscadoras en Colombia (</w:t>
      </w:r>
      <w:proofErr w:type="spellStart"/>
      <w:r>
        <w:t>Index</w:t>
      </w:r>
      <w:proofErr w:type="spellEnd"/>
      <w:r>
        <w:t xml:space="preserve">: AMR 23/8752/2024), p. 43. </w:t>
      </w:r>
    </w:p>
  </w:footnote>
  <w:footnote w:id="12">
    <w:p w14:paraId="67A8B3D6" w14:textId="68D73ED7" w:rsidR="00A50ED3" w:rsidRPr="00276955" w:rsidRDefault="00A50ED3" w:rsidP="00A50ED3">
      <w:pPr>
        <w:pStyle w:val="FootnoteText"/>
      </w:pPr>
      <w:r>
        <w:rPr>
          <w:rStyle w:val="FootnoteReference"/>
        </w:rPr>
        <w:footnoteRef/>
      </w:r>
      <w:r>
        <w:t xml:space="preserve"> MNDM, </w:t>
      </w:r>
      <w:r w:rsidR="007E55CD" w:rsidRPr="007E55CD">
        <w:t>“</w:t>
      </w:r>
      <w:r w:rsidRPr="007E55CD">
        <w:t>Diagnóstico seguridad</w:t>
      </w:r>
      <w:r w:rsidR="007E55CD" w:rsidRPr="007E55CD">
        <w:t>” (previamente citado),</w:t>
      </w:r>
      <w:r w:rsidR="007E55CD">
        <w:rPr>
          <w:i/>
          <w:iCs/>
        </w:rPr>
        <w:t xml:space="preserve"> </w:t>
      </w:r>
      <w:r>
        <w:t>2024, p. 14 y 15.</w:t>
      </w:r>
    </w:p>
  </w:footnote>
  <w:footnote w:id="13">
    <w:p w14:paraId="69023CEF" w14:textId="77777777" w:rsidR="000F5AF8" w:rsidRPr="00C65650" w:rsidRDefault="000F5AF8" w:rsidP="000F5AF8">
      <w:pPr>
        <w:pStyle w:val="FootnoteText"/>
        <w:rPr>
          <w:lang w:val="es-MX"/>
        </w:rPr>
      </w:pPr>
      <w:r>
        <w:rPr>
          <w:rStyle w:val="FootnoteReference"/>
        </w:rPr>
        <w:footnoteRef/>
      </w:r>
      <w:r>
        <w:t xml:space="preserve"> ONU CDF, Informe del Comité contra la Desaparición Forzada sobre su visita a México en virtud del artículo 33 de la Convención, CED/C/MEX/VR/1, 18 de mayo de 2022, </w:t>
      </w:r>
      <w:r>
        <w:rPr>
          <w:lang w:val="es-MX"/>
        </w:rPr>
        <w:t>p</w:t>
      </w:r>
      <w:r w:rsidRPr="00C65650">
        <w:rPr>
          <w:lang w:val="es-MX"/>
        </w:rPr>
        <w:t>árr. 25</w:t>
      </w:r>
      <w:r>
        <w:rPr>
          <w:lang w:val="es-MX"/>
        </w:rPr>
        <w:t>.</w:t>
      </w:r>
    </w:p>
  </w:footnote>
  <w:footnote w:id="14">
    <w:p w14:paraId="09CDFF26" w14:textId="500EE062" w:rsidR="49C7335A" w:rsidRPr="00FA017F" w:rsidRDefault="49C7335A" w:rsidP="49C7335A">
      <w:pPr>
        <w:rPr>
          <w:sz w:val="14"/>
          <w:szCs w:val="24"/>
        </w:rPr>
      </w:pPr>
      <w:r w:rsidRPr="00FA017F">
        <w:rPr>
          <w:rStyle w:val="FootnoteReference"/>
          <w:sz w:val="14"/>
          <w:szCs w:val="24"/>
        </w:rPr>
        <w:footnoteRef/>
      </w:r>
      <w:r w:rsidRPr="00FA017F">
        <w:rPr>
          <w:rStyle w:val="FootnoteReference"/>
          <w:sz w:val="14"/>
          <w:szCs w:val="24"/>
        </w:rPr>
        <w:t xml:space="preserve"> </w:t>
      </w:r>
      <w:r w:rsidRPr="00FA017F">
        <w:rPr>
          <w:sz w:val="14"/>
          <w:szCs w:val="24"/>
        </w:rPr>
        <w:t>Instituto Nacional de Estadística y Geografía (INEGI)</w:t>
      </w:r>
      <w:proofErr w:type="gramStart"/>
      <w:r w:rsidRPr="00FA017F">
        <w:rPr>
          <w:sz w:val="14"/>
          <w:szCs w:val="24"/>
        </w:rPr>
        <w:t>,”Encuesta</w:t>
      </w:r>
      <w:proofErr w:type="gramEnd"/>
      <w:r w:rsidRPr="00FA017F">
        <w:rPr>
          <w:sz w:val="14"/>
          <w:szCs w:val="24"/>
        </w:rPr>
        <w:t xml:space="preserve"> Nacional de Victimización y Percepción sobre Seguridad Pública (ENVIPE) 2024”, 19 de septiembre de 2024, https://www.inegi.org.mx/contenidos/saladeprensa/boletines/2024/ENVIPE/ENVIPE_24.pdf</w:t>
      </w:r>
    </w:p>
  </w:footnote>
  <w:footnote w:id="15">
    <w:p w14:paraId="0AF7B5A1" w14:textId="00C78696" w:rsidR="006C050D" w:rsidRPr="006C050D" w:rsidRDefault="006C050D">
      <w:pPr>
        <w:pStyle w:val="FootnoteText"/>
      </w:pPr>
      <w:r>
        <w:rPr>
          <w:rStyle w:val="FootnoteReference"/>
        </w:rPr>
        <w:footnoteRef/>
      </w:r>
      <w:r>
        <w:t xml:space="preserve"> </w:t>
      </w:r>
      <w:r w:rsidR="00FA017F" w:rsidRPr="00FA017F">
        <w:t>Impunidad Cero, “Impunidad en delitos de desaparición en México”, diciembre 2023, p. 54. </w:t>
      </w:r>
    </w:p>
  </w:footnote>
  <w:footnote w:id="16">
    <w:p w14:paraId="46DD9849" w14:textId="77777777" w:rsidR="00C025B9" w:rsidRPr="008A6199" w:rsidRDefault="00C025B9" w:rsidP="00C025B9">
      <w:pPr>
        <w:pStyle w:val="FootnoteText"/>
        <w:rPr>
          <w:b/>
          <w:bCs/>
        </w:rPr>
      </w:pPr>
      <w:r>
        <w:rPr>
          <w:rStyle w:val="FootnoteReference"/>
        </w:rPr>
        <w:footnoteRef/>
      </w:r>
      <w:r>
        <w:t xml:space="preserve"> Amnistía Internacional, “Buscar sin miedo: estándares internacionales aplicables a la protección de mujeres buscadoras en las Américas” (</w:t>
      </w:r>
      <w:proofErr w:type="spellStart"/>
      <w:r>
        <w:t>Index</w:t>
      </w:r>
      <w:proofErr w:type="spellEnd"/>
      <w:r>
        <w:t xml:space="preserve">: AMR 01/8458/2024), p. 52. </w:t>
      </w:r>
    </w:p>
  </w:footnote>
  <w:footnote w:id="17">
    <w:p w14:paraId="22A1E472" w14:textId="2209FD37" w:rsidR="00B71169" w:rsidRPr="00B71169" w:rsidRDefault="00B71169">
      <w:pPr>
        <w:pStyle w:val="FootnoteText"/>
      </w:pPr>
      <w:r>
        <w:rPr>
          <w:rStyle w:val="FootnoteReference"/>
        </w:rPr>
        <w:footnoteRef/>
      </w:r>
      <w:r>
        <w:t xml:space="preserve"> IDHEAS, “Informe sobre afectaciones a la salud de familiares de personas desaparecidas, y la respuesta institucional en México”, 2023, </w:t>
      </w:r>
      <w:r>
        <w:rPr>
          <w:lang w:val="es-MX"/>
        </w:rPr>
        <w:t>p. 34;</w:t>
      </w:r>
    </w:p>
  </w:footnote>
  <w:footnote w:id="18">
    <w:p w14:paraId="591DCC96" w14:textId="77777777" w:rsidR="007165FF" w:rsidRPr="00DD0D1B" w:rsidRDefault="007165FF" w:rsidP="007165FF">
      <w:pPr>
        <w:pStyle w:val="FootnoteText"/>
      </w:pPr>
      <w:r>
        <w:rPr>
          <w:rStyle w:val="FootnoteReference"/>
        </w:rPr>
        <w:footnoteRef/>
      </w:r>
      <w:r>
        <w:t xml:space="preserve"> ONU CDF, Informe del Comité contra la Desaparición Forzada sobre su visita a México en virtud del artículo 33 de la Convención, CED/C/MEX/VR/1, 18 de mayo de 2022, párr. 82.</w:t>
      </w:r>
    </w:p>
  </w:footnote>
  <w:footnote w:id="19">
    <w:p w14:paraId="29BA9041" w14:textId="41073DB7" w:rsidR="70F4477B" w:rsidRDefault="70F4477B" w:rsidP="70F4477B">
      <w:pPr>
        <w:pStyle w:val="FootnoteText"/>
        <w:rPr>
          <w:lang w:val="es-MX"/>
        </w:rPr>
      </w:pPr>
      <w:r w:rsidRPr="70F4477B">
        <w:rPr>
          <w:rStyle w:val="FootnoteReference"/>
        </w:rPr>
        <w:footnoteRef/>
      </w:r>
      <w:r w:rsidRPr="70F4477B">
        <w:rPr>
          <w:lang w:val="es-MX"/>
        </w:rPr>
        <w:t xml:space="preserve"> Secretariado Ejecutivo del Sistema Nacional de Seguridad Pública</w:t>
      </w:r>
      <w:r w:rsidR="00686206">
        <w:rPr>
          <w:lang w:val="es-MX"/>
        </w:rPr>
        <w:t xml:space="preserve"> (</w:t>
      </w:r>
      <w:r w:rsidR="00686206" w:rsidRPr="00686206">
        <w:t>SESNSP</w:t>
      </w:r>
      <w:r w:rsidR="00686206">
        <w:t>)</w:t>
      </w:r>
      <w:proofErr w:type="gramStart"/>
      <w:r w:rsidRPr="70F4477B">
        <w:rPr>
          <w:lang w:val="es-MX"/>
        </w:rPr>
        <w:t>,</w:t>
      </w:r>
      <w:r w:rsidR="00806576">
        <w:rPr>
          <w:lang w:val="es-MX"/>
        </w:rPr>
        <w:t xml:space="preserve"> </w:t>
      </w:r>
      <w:r w:rsidRPr="70F4477B">
        <w:rPr>
          <w:lang w:val="es-MX"/>
        </w:rPr>
        <w:t>”Víctimas</w:t>
      </w:r>
      <w:proofErr w:type="gramEnd"/>
      <w:r w:rsidRPr="70F4477B">
        <w:rPr>
          <w:lang w:val="es-MX"/>
        </w:rPr>
        <w:t xml:space="preserve"> y unidades robadas, nueva metodología”, </w:t>
      </w:r>
    </w:p>
    <w:p w14:paraId="30843B8D" w14:textId="2524D07B" w:rsidR="70F4477B" w:rsidRDefault="70F4477B" w:rsidP="70F4477B">
      <w:pPr>
        <w:pStyle w:val="FootnoteText"/>
        <w:rPr>
          <w:lang w:val="es-MX"/>
        </w:rPr>
      </w:pPr>
      <w:r w:rsidRPr="70F4477B">
        <w:rPr>
          <w:rFonts w:ascii="Calibri" w:eastAsia="Calibri" w:hAnsi="Calibri" w:cs="Calibri"/>
          <w:lang w:val="es-MX"/>
        </w:rPr>
        <w:t>https://www.gob.mx/sesnsp/acciones-y-programas/victimas-nueva-metodologia?state=published</w:t>
      </w:r>
    </w:p>
  </w:footnote>
  <w:footnote w:id="20">
    <w:p w14:paraId="59CA92E0" w14:textId="56D6ADF0" w:rsidR="12569755" w:rsidRDefault="12569755" w:rsidP="00CA576D">
      <w:pPr>
        <w:pStyle w:val="FootnoteText"/>
        <w:rPr>
          <w:lang w:val="es-MX"/>
        </w:rPr>
      </w:pPr>
      <w:r w:rsidRPr="12569755">
        <w:rPr>
          <w:rStyle w:val="FootnoteReference"/>
        </w:rPr>
        <w:footnoteRef/>
      </w:r>
      <w:r w:rsidRPr="12569755">
        <w:rPr>
          <w:lang w:val="es-MX"/>
        </w:rPr>
        <w:t xml:space="preserve"> </w:t>
      </w:r>
      <w:r w:rsidR="00686206" w:rsidRPr="00686206">
        <w:t>SESNSP</w:t>
      </w:r>
      <w:r w:rsidR="00686206" w:rsidRPr="00686206">
        <w:rPr>
          <w:lang w:val="es-MX"/>
        </w:rPr>
        <w:t xml:space="preserve"> </w:t>
      </w:r>
      <w:r w:rsidR="00CA576D">
        <w:rPr>
          <w:lang w:val="es-MX"/>
        </w:rPr>
        <w:t>(citado previamente).</w:t>
      </w:r>
    </w:p>
  </w:footnote>
  <w:footnote w:id="21">
    <w:p w14:paraId="39D52F8E" w14:textId="075F2632" w:rsidR="0A1F8B10" w:rsidRDefault="008B2060" w:rsidP="00CA576D">
      <w:pPr>
        <w:pStyle w:val="FootnoteText"/>
        <w:rPr>
          <w:lang w:val="es-MX"/>
        </w:rPr>
      </w:pPr>
      <w:r w:rsidRPr="0E30CBB9">
        <w:rPr>
          <w:rStyle w:val="FootnoteReference"/>
        </w:rPr>
        <w:footnoteRef/>
      </w:r>
      <w:r w:rsidR="23A75BD8" w:rsidRPr="00CB7DCC">
        <w:rPr>
          <w:lang w:val="es-MX"/>
        </w:rPr>
        <w:t xml:space="preserve"> </w:t>
      </w:r>
      <w:r w:rsidR="00686206" w:rsidRPr="00686206">
        <w:t>SESNSP</w:t>
      </w:r>
      <w:r w:rsidR="00686206" w:rsidRPr="00686206">
        <w:rPr>
          <w:lang w:val="es-MX"/>
        </w:rPr>
        <w:t xml:space="preserve"> </w:t>
      </w:r>
      <w:r w:rsidR="00CA576D">
        <w:rPr>
          <w:lang w:val="es-MX"/>
        </w:rPr>
        <w:t>(citado previamente).</w:t>
      </w:r>
    </w:p>
  </w:footnote>
  <w:footnote w:id="22">
    <w:p w14:paraId="31429B9B" w14:textId="404E10C4" w:rsidR="004F3F96" w:rsidRPr="003F1D9C" w:rsidRDefault="004F3F96" w:rsidP="004F3F96">
      <w:pPr>
        <w:pStyle w:val="FootnoteText"/>
        <w:rPr>
          <w:sz w:val="16"/>
          <w:szCs w:val="16"/>
          <w:lang w:val="es-MX"/>
        </w:rPr>
      </w:pPr>
      <w:r w:rsidRPr="002A2937">
        <w:rPr>
          <w:rStyle w:val="FootnoteReference"/>
          <w:sz w:val="16"/>
          <w:szCs w:val="16"/>
        </w:rPr>
        <w:footnoteRef/>
      </w:r>
      <w:r w:rsidR="003F1D9C" w:rsidRPr="003F1D9C">
        <w:rPr>
          <w:sz w:val="16"/>
          <w:szCs w:val="16"/>
          <w:lang w:val="es-MX"/>
        </w:rPr>
        <w:t xml:space="preserve"> Amnist</w:t>
      </w:r>
      <w:r w:rsidR="003F1D9C">
        <w:rPr>
          <w:sz w:val="16"/>
          <w:szCs w:val="16"/>
          <w:lang w:val="es-MX"/>
        </w:rPr>
        <w:t>ía Internacional, Juicio a la justicia, Deficiencias en las investigaciones penales de feminicidios precedidos de desaparición en el Estado de México</w:t>
      </w:r>
      <w:r w:rsidR="00D265B6">
        <w:rPr>
          <w:sz w:val="16"/>
          <w:szCs w:val="16"/>
          <w:lang w:val="es-MX"/>
        </w:rPr>
        <w:t xml:space="preserve"> (</w:t>
      </w:r>
      <w:r w:rsidR="00D265B6" w:rsidRPr="00D265B6">
        <w:rPr>
          <w:sz w:val="16"/>
          <w:szCs w:val="16"/>
        </w:rPr>
        <w:t>: AMR 41/4556/2021</w:t>
      </w:r>
      <w:r w:rsidR="00D265B6">
        <w:rPr>
          <w:sz w:val="16"/>
          <w:szCs w:val="16"/>
        </w:rPr>
        <w:t xml:space="preserve">) </w:t>
      </w:r>
    </w:p>
  </w:footnote>
  <w:footnote w:id="23">
    <w:p w14:paraId="5401C980" w14:textId="4B904B8C" w:rsidR="006720F6" w:rsidRPr="000A086D" w:rsidRDefault="006720F6" w:rsidP="006720F6">
      <w:pPr>
        <w:pStyle w:val="FootnoteText"/>
        <w:spacing w:before="240" w:after="240"/>
        <w:rPr>
          <w:sz w:val="16"/>
          <w:szCs w:val="16"/>
          <w:lang w:val="es-MX"/>
        </w:rPr>
      </w:pPr>
      <w:r w:rsidRPr="0E30CBB9">
        <w:rPr>
          <w:rStyle w:val="FootnoteReference"/>
        </w:rPr>
        <w:footnoteRef/>
      </w:r>
      <w:r w:rsidR="000A086D">
        <w:rPr>
          <w:sz w:val="16"/>
          <w:szCs w:val="16"/>
          <w:lang w:val="es-MX"/>
        </w:rPr>
        <w:t xml:space="preserve"> </w:t>
      </w:r>
      <w:r w:rsidR="000A086D" w:rsidRPr="000A086D">
        <w:rPr>
          <w:sz w:val="16"/>
          <w:szCs w:val="16"/>
          <w:lang w:val="es-MX"/>
        </w:rPr>
        <w:t>OACNU</w:t>
      </w:r>
      <w:r w:rsidR="000A086D">
        <w:rPr>
          <w:sz w:val="16"/>
          <w:szCs w:val="16"/>
          <w:lang w:val="es-MX"/>
        </w:rPr>
        <w:t xml:space="preserve">DH, La desaparición forzada en México: una mirada desde los organismos del Sistema de Naciones Unidas, 2024, </w:t>
      </w:r>
      <w:r w:rsidRPr="000A086D">
        <w:rPr>
          <w:sz w:val="16"/>
          <w:szCs w:val="16"/>
          <w:lang w:val="es-MX"/>
        </w:rPr>
        <w:t xml:space="preserve"> </w:t>
      </w:r>
      <w:hyperlink r:id="rId3">
        <w:r w:rsidRPr="000A086D">
          <w:rPr>
            <w:rStyle w:val="Hyperlink"/>
            <w:sz w:val="16"/>
            <w:szCs w:val="16"/>
            <w:lang w:val="es-MX"/>
          </w:rPr>
          <w:t>hchr.org.mx/wp/wp-content/uploads/2024/08/DesaparicionForzadaEnMexico_4aEdicion_web.pdf</w:t>
        </w:r>
      </w:hyperlink>
    </w:p>
  </w:footnote>
  <w:footnote w:id="24">
    <w:p w14:paraId="3F6C3282" w14:textId="6DDF3175" w:rsidR="00BD7B0A" w:rsidRPr="00166EA1" w:rsidRDefault="00BD7B0A">
      <w:pPr>
        <w:pStyle w:val="FootnoteText"/>
        <w:rPr>
          <w:lang w:val="es-MX"/>
        </w:rPr>
      </w:pPr>
      <w:r>
        <w:rPr>
          <w:rStyle w:val="FootnoteReference"/>
        </w:rPr>
        <w:footnoteRef/>
      </w:r>
      <w:r>
        <w:t xml:space="preserve"> </w:t>
      </w:r>
      <w:r w:rsidR="00166EA1" w:rsidRPr="00166EA1">
        <w:rPr>
          <w:lang w:val="es-MX"/>
        </w:rPr>
        <w:t xml:space="preserve">Amnistía </w:t>
      </w:r>
      <w:r w:rsidR="00795AFC" w:rsidRPr="00166EA1">
        <w:rPr>
          <w:lang w:val="es-MX"/>
        </w:rPr>
        <w:t>Internacional</w:t>
      </w:r>
      <w:r w:rsidR="00166EA1" w:rsidRPr="00166EA1">
        <w:rPr>
          <w:lang w:val="es-MX"/>
        </w:rPr>
        <w:t>, Vidas en el l</w:t>
      </w:r>
      <w:r w:rsidR="00166EA1">
        <w:rPr>
          <w:lang w:val="es-MX"/>
        </w:rPr>
        <w:t xml:space="preserve">imbo, Las devastadoras consecuencias de las políticas de Trump sobre migración y asilo, </w:t>
      </w:r>
      <w:r w:rsidR="00EE247E">
        <w:rPr>
          <w:lang w:val="es-MX"/>
        </w:rPr>
        <w:t>(</w:t>
      </w:r>
      <w:r w:rsidR="00EE247E" w:rsidRPr="00EE247E">
        <w:t>AMR 51/9029/2025</w:t>
      </w:r>
      <w:r w:rsidR="00EE247E">
        <w:t xml:space="preserve">). </w:t>
      </w:r>
    </w:p>
  </w:footnote>
  <w:footnote w:id="25">
    <w:p w14:paraId="46050B6D" w14:textId="619C77AE" w:rsidR="6098D0E0" w:rsidRPr="00083468" w:rsidRDefault="6098D0E0">
      <w:pPr>
        <w:rPr>
          <w:sz w:val="14"/>
          <w:szCs w:val="14"/>
        </w:rPr>
      </w:pPr>
      <w:r w:rsidRPr="00C84407">
        <w:rPr>
          <w:rStyle w:val="FootnoteReference"/>
          <w:szCs w:val="24"/>
        </w:rPr>
        <w:footnoteRef/>
      </w:r>
      <w:r w:rsidRPr="00C84407">
        <w:rPr>
          <w:rStyle w:val="FootnoteReference"/>
          <w:szCs w:val="24"/>
        </w:rPr>
        <w:t xml:space="preserve"> </w:t>
      </w:r>
      <w:r w:rsidR="00C84407">
        <w:rPr>
          <w:sz w:val="14"/>
          <w:szCs w:val="14"/>
        </w:rPr>
        <w:t>SCJN</w:t>
      </w:r>
      <w:r w:rsidRPr="00C84407">
        <w:rPr>
          <w:sz w:val="14"/>
          <w:szCs w:val="14"/>
        </w:rPr>
        <w:t>. Comunicado de Prensa. No. 271/2021</w:t>
      </w:r>
      <w:r w:rsidR="00083468">
        <w:rPr>
          <w:sz w:val="14"/>
          <w:szCs w:val="14"/>
        </w:rPr>
        <w:t xml:space="preserve">, </w:t>
      </w:r>
      <w:r w:rsidRPr="00083468">
        <w:rPr>
          <w:sz w:val="14"/>
          <w:szCs w:val="14"/>
        </w:rPr>
        <w:t xml:space="preserve"> </w:t>
      </w:r>
      <w:hyperlink r:id="rId4">
        <w:r w:rsidRPr="00083468">
          <w:rPr>
            <w:rStyle w:val="Hyperlink"/>
            <w:sz w:val="14"/>
            <w:szCs w:val="14"/>
          </w:rPr>
          <w:t>https://www.internet2.scjn.gob.mx/red2/comunicados/comunicado.asp?id=8157</w:t>
        </w:r>
      </w:hyperlink>
    </w:p>
  </w:footnote>
  <w:footnote w:id="26">
    <w:p w14:paraId="2DF21CF7" w14:textId="6A60D9DF" w:rsidR="010593D8" w:rsidRPr="00083468" w:rsidRDefault="010593D8">
      <w:pPr>
        <w:rPr>
          <w:sz w:val="14"/>
          <w:szCs w:val="14"/>
          <w:lang w:val="es-MX"/>
        </w:rPr>
      </w:pPr>
      <w:r w:rsidRPr="00C84407">
        <w:rPr>
          <w:rStyle w:val="FootnoteReference"/>
          <w:szCs w:val="24"/>
        </w:rPr>
        <w:footnoteRef/>
      </w:r>
      <w:r w:rsidR="5FFC1108" w:rsidRPr="00C84407">
        <w:rPr>
          <w:rStyle w:val="FootnoteReference"/>
          <w:szCs w:val="24"/>
        </w:rPr>
        <w:t xml:space="preserve"> </w:t>
      </w:r>
      <w:r w:rsidR="00C84407">
        <w:rPr>
          <w:sz w:val="14"/>
          <w:szCs w:val="14"/>
        </w:rPr>
        <w:t>SCJN</w:t>
      </w:r>
      <w:r w:rsidR="5FFC1108" w:rsidRPr="00C84407">
        <w:rPr>
          <w:sz w:val="14"/>
          <w:szCs w:val="14"/>
        </w:rPr>
        <w:t>. Comunicado de Prensa. No. 314/2023</w:t>
      </w:r>
      <w:r w:rsidR="00083468">
        <w:rPr>
          <w:sz w:val="14"/>
          <w:szCs w:val="14"/>
        </w:rPr>
        <w:t xml:space="preserve">, </w:t>
      </w:r>
      <w:hyperlink r:id="rId5" w:history="1">
        <w:r w:rsidR="00FF37F8" w:rsidRPr="00E7107F">
          <w:rPr>
            <w:rStyle w:val="Hyperlink"/>
            <w:sz w:val="14"/>
            <w:szCs w:val="14"/>
            <w:lang w:val="es-MX"/>
          </w:rPr>
          <w:t>https://www.internet2.scjn.gob.mx/red2/comunicados/comunicado.asp?id=8157</w:t>
        </w:r>
      </w:hyperlink>
      <w:r w:rsidR="5FFC1108" w:rsidRPr="00083468">
        <w:rPr>
          <w:sz w:val="14"/>
          <w:szCs w:val="14"/>
          <w:lang w:val="es-MX"/>
        </w:rPr>
        <w:t xml:space="preserve"> </w:t>
      </w:r>
    </w:p>
  </w:footnote>
  <w:footnote w:id="27">
    <w:p w14:paraId="6505A6F4" w14:textId="10721B0A" w:rsidR="00A94463" w:rsidRPr="00167FBE" w:rsidRDefault="00A94463">
      <w:pPr>
        <w:pStyle w:val="FootnoteText"/>
        <w:rPr>
          <w:lang w:val="es-MX"/>
        </w:rPr>
      </w:pPr>
      <w:r>
        <w:rPr>
          <w:rStyle w:val="FootnoteReference"/>
        </w:rPr>
        <w:footnoteRef/>
      </w:r>
      <w:r>
        <w:t xml:space="preserve"> </w:t>
      </w:r>
      <w:r w:rsidR="00167FBE" w:rsidRPr="00167FBE">
        <w:rPr>
          <w:lang w:val="es-MX"/>
        </w:rPr>
        <w:t>Gire, Demandas d</w:t>
      </w:r>
      <w:r w:rsidR="00167FBE">
        <w:rPr>
          <w:lang w:val="es-MX"/>
        </w:rPr>
        <w:t xml:space="preserve">e amparo en contra del delito de aborto: lo que hay que saber, </w:t>
      </w:r>
      <w:hyperlink r:id="rId6" w:anchor=":~:text=El%2029%20de%20octubre%20de%202024%2C%20el,el%20delito%20de%20aborto%20autoprocurado%20y%20consentido" w:history="1">
        <w:r w:rsidR="00167FBE" w:rsidRPr="004E007D">
          <w:rPr>
            <w:rStyle w:val="Hyperlink"/>
            <w:lang w:val="es-MX"/>
          </w:rPr>
          <w:t>https://gire.org.mx/blog/demandas-de-amparo-en-contra-del-delito-de-aborto-lo-que-hay-que-saber/#:~:text=El%2029%20de%20octubre%20de%202024%2C%20el,el%20delito%20de%20aborto%20autoprocurado%20y%20consentido</w:t>
        </w:r>
      </w:hyperlink>
      <w:r w:rsidR="00167FBE" w:rsidRPr="00167FBE">
        <w:rPr>
          <w:lang w:val="es-MX"/>
        </w:rPr>
        <w:t>.</w:t>
      </w:r>
      <w:r w:rsidR="00167FBE">
        <w:rPr>
          <w:lang w:val="es-MX"/>
        </w:rPr>
        <w:t xml:space="preserve"> </w:t>
      </w:r>
    </w:p>
  </w:footnote>
  <w:footnote w:id="28">
    <w:p w14:paraId="297C980B" w14:textId="155EAF5A" w:rsidR="0011530E" w:rsidRPr="006D7737" w:rsidRDefault="0011530E">
      <w:pPr>
        <w:pStyle w:val="FootnoteText"/>
        <w:rPr>
          <w:lang w:val="es-MX"/>
        </w:rPr>
      </w:pPr>
      <w:r>
        <w:rPr>
          <w:rStyle w:val="FootnoteReference"/>
        </w:rPr>
        <w:footnoteRef/>
      </w:r>
      <w:r>
        <w:t xml:space="preserve"> </w:t>
      </w:r>
      <w:r w:rsidRPr="006D7737">
        <w:rPr>
          <w:lang w:val="es-MX"/>
        </w:rPr>
        <w:t xml:space="preserve">SCJN, </w:t>
      </w:r>
      <w:r w:rsidR="00935972" w:rsidRPr="006D7737">
        <w:rPr>
          <w:lang w:val="es-MX"/>
        </w:rPr>
        <w:t>Despenalización de</w:t>
      </w:r>
      <w:r w:rsidR="00935972">
        <w:rPr>
          <w:lang w:val="es-MX"/>
        </w:rPr>
        <w:t xml:space="preserve">l aborto, Acción de inconstitucionalidad 148/2017. Disponible en: </w:t>
      </w:r>
      <w:r w:rsidR="00B7172F" w:rsidRPr="00B7172F">
        <w:rPr>
          <w:lang w:val="es-MX"/>
        </w:rPr>
        <w:t>https://www.scjn.gob.mx/derechos-humanos/sites/default/files/sentencias-emblematicas/resumen/2022-05/Resumen%20AI148-2017%20DGDH.pdf</w:t>
      </w:r>
    </w:p>
  </w:footnote>
  <w:footnote w:id="29">
    <w:p w14:paraId="31258004" w14:textId="54FB4DC2" w:rsidR="456DC158" w:rsidRDefault="456DC158">
      <w:r w:rsidRPr="1E38470A">
        <w:rPr>
          <w:rStyle w:val="FootnoteReference"/>
        </w:rPr>
        <w:footnoteRef/>
      </w:r>
      <w:r w:rsidR="069F7542" w:rsidRPr="1E38470A">
        <w:rPr>
          <w:rStyle w:val="FootnoteReference"/>
        </w:rPr>
        <w:t xml:space="preserve"> </w:t>
      </w:r>
      <w:r w:rsidR="069F7542" w:rsidRPr="00C84407">
        <w:rPr>
          <w:sz w:val="14"/>
          <w:szCs w:val="14"/>
        </w:rPr>
        <w:t>Amnistía Internacional. Medidas y principios básicos para proteger a los proveedores de servicios de aborto como defensores de los derechos humanos</w:t>
      </w:r>
      <w:r w:rsidR="00111A06">
        <w:rPr>
          <w:sz w:val="14"/>
          <w:szCs w:val="14"/>
        </w:rPr>
        <w:t xml:space="preserve"> (POL 30/8739/2024</w:t>
      </w:r>
      <w:r w:rsidR="1E38470A">
        <w:rPr>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C727AB1" w14:paraId="6CF80652" w14:textId="77777777" w:rsidTr="1C727AB1">
      <w:trPr>
        <w:trHeight w:val="300"/>
      </w:trPr>
      <w:tc>
        <w:tcPr>
          <w:tcW w:w="3020" w:type="dxa"/>
        </w:tcPr>
        <w:p w14:paraId="5F966726" w14:textId="353B8D0D" w:rsidR="1C727AB1" w:rsidRDefault="1C727AB1" w:rsidP="1C727AB1">
          <w:pPr>
            <w:pStyle w:val="Header"/>
            <w:ind w:left="-115"/>
          </w:pPr>
        </w:p>
      </w:tc>
      <w:tc>
        <w:tcPr>
          <w:tcW w:w="3020" w:type="dxa"/>
        </w:tcPr>
        <w:p w14:paraId="1F6DD9CA" w14:textId="45865E28" w:rsidR="1C727AB1" w:rsidRDefault="1C727AB1" w:rsidP="1C727AB1">
          <w:pPr>
            <w:pStyle w:val="Header"/>
            <w:jc w:val="center"/>
          </w:pPr>
        </w:p>
      </w:tc>
      <w:tc>
        <w:tcPr>
          <w:tcW w:w="3020" w:type="dxa"/>
        </w:tcPr>
        <w:p w14:paraId="409DDF97" w14:textId="5DDC43A7" w:rsidR="1C727AB1" w:rsidRDefault="1C727AB1" w:rsidP="1C727AB1">
          <w:pPr>
            <w:pStyle w:val="Header"/>
            <w:ind w:right="-115"/>
            <w:jc w:val="right"/>
          </w:pPr>
        </w:p>
      </w:tc>
    </w:tr>
  </w:tbl>
  <w:p w14:paraId="2BCE4AE6" w14:textId="7CF8C9A4" w:rsidR="1C727AB1" w:rsidRDefault="1C727AB1" w:rsidP="1C727A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C727AB1" w14:paraId="26CCD30D" w14:textId="77777777" w:rsidTr="1C727AB1">
      <w:trPr>
        <w:trHeight w:val="300"/>
      </w:trPr>
      <w:tc>
        <w:tcPr>
          <w:tcW w:w="3020" w:type="dxa"/>
        </w:tcPr>
        <w:p w14:paraId="4926188C" w14:textId="1B4BB6EA" w:rsidR="1C727AB1" w:rsidRDefault="1C727AB1" w:rsidP="1C727AB1">
          <w:pPr>
            <w:pStyle w:val="Header"/>
            <w:ind w:left="-115"/>
          </w:pPr>
        </w:p>
      </w:tc>
      <w:tc>
        <w:tcPr>
          <w:tcW w:w="3020" w:type="dxa"/>
        </w:tcPr>
        <w:p w14:paraId="7A7B8F0F" w14:textId="7D3C5AC3" w:rsidR="1C727AB1" w:rsidRDefault="1C727AB1" w:rsidP="1C727AB1">
          <w:pPr>
            <w:pStyle w:val="Header"/>
            <w:jc w:val="center"/>
          </w:pPr>
        </w:p>
      </w:tc>
      <w:tc>
        <w:tcPr>
          <w:tcW w:w="3020" w:type="dxa"/>
        </w:tcPr>
        <w:p w14:paraId="48E0CFEA" w14:textId="40570D91" w:rsidR="1C727AB1" w:rsidRDefault="1C727AB1" w:rsidP="1C727AB1">
          <w:pPr>
            <w:pStyle w:val="Header"/>
            <w:ind w:right="-115"/>
            <w:jc w:val="right"/>
          </w:pPr>
        </w:p>
      </w:tc>
    </w:tr>
  </w:tbl>
  <w:p w14:paraId="2F0F05BC" w14:textId="5E3DFE87" w:rsidR="1C727AB1" w:rsidRDefault="1C727AB1" w:rsidP="1C727A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C727AB1" w14:paraId="30F3466F" w14:textId="77777777" w:rsidTr="1C727AB1">
      <w:trPr>
        <w:trHeight w:val="300"/>
      </w:trPr>
      <w:tc>
        <w:tcPr>
          <w:tcW w:w="3020" w:type="dxa"/>
        </w:tcPr>
        <w:p w14:paraId="57C5EE7D" w14:textId="24A46687" w:rsidR="1C727AB1" w:rsidRDefault="1C727AB1" w:rsidP="1C727AB1">
          <w:pPr>
            <w:pStyle w:val="Header"/>
            <w:ind w:left="-115"/>
          </w:pPr>
        </w:p>
      </w:tc>
      <w:tc>
        <w:tcPr>
          <w:tcW w:w="3020" w:type="dxa"/>
        </w:tcPr>
        <w:p w14:paraId="3E0C6F44" w14:textId="7C3E72F2" w:rsidR="1C727AB1" w:rsidRDefault="1C727AB1" w:rsidP="1C727AB1">
          <w:pPr>
            <w:pStyle w:val="Header"/>
            <w:jc w:val="center"/>
          </w:pPr>
        </w:p>
      </w:tc>
      <w:tc>
        <w:tcPr>
          <w:tcW w:w="3020" w:type="dxa"/>
        </w:tcPr>
        <w:p w14:paraId="549539D5" w14:textId="1EB31511" w:rsidR="1C727AB1" w:rsidRDefault="1C727AB1" w:rsidP="1C727AB1">
          <w:pPr>
            <w:pStyle w:val="Header"/>
            <w:ind w:right="-115"/>
            <w:jc w:val="right"/>
          </w:pPr>
        </w:p>
      </w:tc>
    </w:tr>
  </w:tbl>
  <w:p w14:paraId="23F88C44" w14:textId="692748AC" w:rsidR="1C727AB1" w:rsidRDefault="1C727AB1" w:rsidP="1C727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2842"/>
        </w:tabs>
        <w:ind w:left="284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FF36AE"/>
    <w:multiLevelType w:val="hybridMultilevel"/>
    <w:tmpl w:val="EC7E4F34"/>
    <w:lvl w:ilvl="0" w:tplc="3C0A0017">
      <w:start w:val="1"/>
      <w:numFmt w:val="lowerLetter"/>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3" w15:restartNumberingAfterBreak="0">
    <w:nsid w:val="189F4F8C"/>
    <w:multiLevelType w:val="hybridMultilevel"/>
    <w:tmpl w:val="CBF4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D82A1C"/>
    <w:multiLevelType w:val="hybridMultilevel"/>
    <w:tmpl w:val="ED4C11E6"/>
    <w:lvl w:ilvl="0" w:tplc="3CD29D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EE2353F"/>
    <w:multiLevelType w:val="hybridMultilevel"/>
    <w:tmpl w:val="C8FCE2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6E627784"/>
    <w:multiLevelType w:val="hybridMultilevel"/>
    <w:tmpl w:val="64B60C3E"/>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20738E4"/>
    <w:multiLevelType w:val="hybridMultilevel"/>
    <w:tmpl w:val="67744D62"/>
    <w:lvl w:ilvl="0" w:tplc="2B7CB242">
      <w:start w:val="1"/>
      <w:numFmt w:val="bullet"/>
      <w:lvlText w:val=""/>
      <w:lvlJc w:val="left"/>
      <w:pPr>
        <w:ind w:left="720" w:hanging="360"/>
      </w:pPr>
      <w:rPr>
        <w:rFonts w:ascii="Wingdings" w:hAnsi="Wingding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6D77252"/>
    <w:multiLevelType w:val="hybridMultilevel"/>
    <w:tmpl w:val="FDFA1D88"/>
    <w:lvl w:ilvl="0" w:tplc="3C0A0017">
      <w:start w:val="1"/>
      <w:numFmt w:val="lowerLetter"/>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7" w15:restartNumberingAfterBreak="0">
    <w:nsid w:val="78AC1E48"/>
    <w:multiLevelType w:val="multilevel"/>
    <w:tmpl w:val="DCD67DE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7094573">
    <w:abstractNumId w:val="23"/>
  </w:num>
  <w:num w:numId="2" w16cid:durableId="174195155">
    <w:abstractNumId w:val="23"/>
  </w:num>
  <w:num w:numId="3" w16cid:durableId="1521819309">
    <w:abstractNumId w:val="23"/>
  </w:num>
  <w:num w:numId="4" w16cid:durableId="1266183729">
    <w:abstractNumId w:val="23"/>
  </w:num>
  <w:num w:numId="5" w16cid:durableId="697968237">
    <w:abstractNumId w:val="23"/>
  </w:num>
  <w:num w:numId="6" w16cid:durableId="1207108770">
    <w:abstractNumId w:val="23"/>
  </w:num>
  <w:num w:numId="7" w16cid:durableId="930091951">
    <w:abstractNumId w:val="23"/>
  </w:num>
  <w:num w:numId="8" w16cid:durableId="1900700850">
    <w:abstractNumId w:val="23"/>
  </w:num>
  <w:num w:numId="9" w16cid:durableId="1051228045">
    <w:abstractNumId w:val="22"/>
  </w:num>
  <w:num w:numId="10" w16cid:durableId="79721129">
    <w:abstractNumId w:val="28"/>
  </w:num>
  <w:num w:numId="11" w16cid:durableId="756749830">
    <w:abstractNumId w:val="30"/>
  </w:num>
  <w:num w:numId="12" w16cid:durableId="146358932">
    <w:abstractNumId w:val="14"/>
  </w:num>
  <w:num w:numId="13" w16cid:durableId="2075546050">
    <w:abstractNumId w:val="16"/>
  </w:num>
  <w:num w:numId="14" w16cid:durableId="67768755">
    <w:abstractNumId w:val="10"/>
  </w:num>
  <w:num w:numId="15" w16cid:durableId="2047413544">
    <w:abstractNumId w:val="11"/>
  </w:num>
  <w:num w:numId="16" w16cid:durableId="1889415763">
    <w:abstractNumId w:val="29"/>
  </w:num>
  <w:num w:numId="17" w16cid:durableId="1974365820">
    <w:abstractNumId w:val="21"/>
  </w:num>
  <w:num w:numId="18" w16cid:durableId="163519445">
    <w:abstractNumId w:val="9"/>
  </w:num>
  <w:num w:numId="19" w16cid:durableId="1351221774">
    <w:abstractNumId w:val="7"/>
  </w:num>
  <w:num w:numId="20" w16cid:durableId="924263041">
    <w:abstractNumId w:val="6"/>
  </w:num>
  <w:num w:numId="21" w16cid:durableId="2014330546">
    <w:abstractNumId w:val="5"/>
  </w:num>
  <w:num w:numId="22" w16cid:durableId="10450977">
    <w:abstractNumId w:val="4"/>
  </w:num>
  <w:num w:numId="23" w16cid:durableId="1771241994">
    <w:abstractNumId w:val="8"/>
  </w:num>
  <w:num w:numId="24" w16cid:durableId="1653219635">
    <w:abstractNumId w:val="3"/>
  </w:num>
  <w:num w:numId="25" w16cid:durableId="1177693623">
    <w:abstractNumId w:val="2"/>
  </w:num>
  <w:num w:numId="26" w16cid:durableId="1543253710">
    <w:abstractNumId w:val="1"/>
  </w:num>
  <w:num w:numId="27" w16cid:durableId="312759194">
    <w:abstractNumId w:val="0"/>
  </w:num>
  <w:num w:numId="28" w16cid:durableId="1737243001">
    <w:abstractNumId w:val="15"/>
  </w:num>
  <w:num w:numId="29" w16cid:durableId="1769042367">
    <w:abstractNumId w:val="20"/>
  </w:num>
  <w:num w:numId="30" w16cid:durableId="1377199287">
    <w:abstractNumId w:val="17"/>
  </w:num>
  <w:num w:numId="31" w16cid:durableId="213199183">
    <w:abstractNumId w:val="13"/>
  </w:num>
  <w:num w:numId="32" w16cid:durableId="2114473068">
    <w:abstractNumId w:val="12"/>
  </w:num>
  <w:num w:numId="33" w16cid:durableId="726687926">
    <w:abstractNumId w:val="26"/>
  </w:num>
  <w:num w:numId="34" w16cid:durableId="1386836234">
    <w:abstractNumId w:val="25"/>
  </w:num>
  <w:num w:numId="35" w16cid:durableId="1335953282">
    <w:abstractNumId w:val="24"/>
  </w:num>
  <w:num w:numId="36" w16cid:durableId="935600728">
    <w:abstractNumId w:val="19"/>
  </w:num>
  <w:num w:numId="37" w16cid:durableId="758911314">
    <w:abstractNumId w:val="18"/>
  </w:num>
  <w:num w:numId="38" w16cid:durableId="8258966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031E5"/>
    <w:rsid w:val="00003AF0"/>
    <w:rsid w:val="00003B03"/>
    <w:rsid w:val="000041A9"/>
    <w:rsid w:val="0000588F"/>
    <w:rsid w:val="000062CB"/>
    <w:rsid w:val="00010B27"/>
    <w:rsid w:val="000110D0"/>
    <w:rsid w:val="00011DD8"/>
    <w:rsid w:val="0001250D"/>
    <w:rsid w:val="00012665"/>
    <w:rsid w:val="000129A8"/>
    <w:rsid w:val="000138B7"/>
    <w:rsid w:val="00014B7F"/>
    <w:rsid w:val="00014CB1"/>
    <w:rsid w:val="00015532"/>
    <w:rsid w:val="00016CD3"/>
    <w:rsid w:val="00020187"/>
    <w:rsid w:val="00021154"/>
    <w:rsid w:val="0002172E"/>
    <w:rsid w:val="00021751"/>
    <w:rsid w:val="00021885"/>
    <w:rsid w:val="000221C7"/>
    <w:rsid w:val="00022B80"/>
    <w:rsid w:val="00023C21"/>
    <w:rsid w:val="00023E19"/>
    <w:rsid w:val="000259F7"/>
    <w:rsid w:val="00025AFD"/>
    <w:rsid w:val="00025BA9"/>
    <w:rsid w:val="00026682"/>
    <w:rsid w:val="00030234"/>
    <w:rsid w:val="00031C00"/>
    <w:rsid w:val="00032111"/>
    <w:rsid w:val="00032972"/>
    <w:rsid w:val="00032DE1"/>
    <w:rsid w:val="00032E96"/>
    <w:rsid w:val="00033681"/>
    <w:rsid w:val="000348DE"/>
    <w:rsid w:val="000357BF"/>
    <w:rsid w:val="000357E2"/>
    <w:rsid w:val="00036679"/>
    <w:rsid w:val="00037AB0"/>
    <w:rsid w:val="00041139"/>
    <w:rsid w:val="00043031"/>
    <w:rsid w:val="00043205"/>
    <w:rsid w:val="00043867"/>
    <w:rsid w:val="000449BD"/>
    <w:rsid w:val="000457C4"/>
    <w:rsid w:val="00046FDE"/>
    <w:rsid w:val="00050158"/>
    <w:rsid w:val="0005087E"/>
    <w:rsid w:val="000508D7"/>
    <w:rsid w:val="00052678"/>
    <w:rsid w:val="00054C44"/>
    <w:rsid w:val="000563A6"/>
    <w:rsid w:val="00056576"/>
    <w:rsid w:val="00056691"/>
    <w:rsid w:val="00056A92"/>
    <w:rsid w:val="000604C6"/>
    <w:rsid w:val="00060EB1"/>
    <w:rsid w:val="000622A3"/>
    <w:rsid w:val="00062511"/>
    <w:rsid w:val="0006353D"/>
    <w:rsid w:val="000658CA"/>
    <w:rsid w:val="00065996"/>
    <w:rsid w:val="00065FFC"/>
    <w:rsid w:val="000660E7"/>
    <w:rsid w:val="0006664D"/>
    <w:rsid w:val="0006667A"/>
    <w:rsid w:val="00070657"/>
    <w:rsid w:val="00071DBB"/>
    <w:rsid w:val="0007376A"/>
    <w:rsid w:val="00074E08"/>
    <w:rsid w:val="0007677B"/>
    <w:rsid w:val="00077281"/>
    <w:rsid w:val="000772AD"/>
    <w:rsid w:val="00077D86"/>
    <w:rsid w:val="00077E27"/>
    <w:rsid w:val="0008021E"/>
    <w:rsid w:val="000808AF"/>
    <w:rsid w:val="00081537"/>
    <w:rsid w:val="00082732"/>
    <w:rsid w:val="00083468"/>
    <w:rsid w:val="0008415F"/>
    <w:rsid w:val="00084239"/>
    <w:rsid w:val="00085469"/>
    <w:rsid w:val="00085A42"/>
    <w:rsid w:val="00085A8D"/>
    <w:rsid w:val="00085AA0"/>
    <w:rsid w:val="000863B1"/>
    <w:rsid w:val="00086F4F"/>
    <w:rsid w:val="0008715F"/>
    <w:rsid w:val="00087392"/>
    <w:rsid w:val="000908B0"/>
    <w:rsid w:val="00090DB1"/>
    <w:rsid w:val="000922C7"/>
    <w:rsid w:val="00092EA5"/>
    <w:rsid w:val="000938BD"/>
    <w:rsid w:val="00093ADF"/>
    <w:rsid w:val="00094372"/>
    <w:rsid w:val="00095A4A"/>
    <w:rsid w:val="000963D2"/>
    <w:rsid w:val="00096FE0"/>
    <w:rsid w:val="00097895"/>
    <w:rsid w:val="000A059D"/>
    <w:rsid w:val="000A086D"/>
    <w:rsid w:val="000A1082"/>
    <w:rsid w:val="000A1C4F"/>
    <w:rsid w:val="000A4012"/>
    <w:rsid w:val="000A5D98"/>
    <w:rsid w:val="000A6560"/>
    <w:rsid w:val="000A6FE2"/>
    <w:rsid w:val="000B0338"/>
    <w:rsid w:val="000B1C79"/>
    <w:rsid w:val="000B1CEF"/>
    <w:rsid w:val="000B3317"/>
    <w:rsid w:val="000B3BD6"/>
    <w:rsid w:val="000B3DE2"/>
    <w:rsid w:val="000B42DB"/>
    <w:rsid w:val="000B48E2"/>
    <w:rsid w:val="000B593D"/>
    <w:rsid w:val="000B7EEA"/>
    <w:rsid w:val="000C0DE1"/>
    <w:rsid w:val="000C15E6"/>
    <w:rsid w:val="000C1F8B"/>
    <w:rsid w:val="000C2825"/>
    <w:rsid w:val="000C3DD7"/>
    <w:rsid w:val="000C5B09"/>
    <w:rsid w:val="000C660D"/>
    <w:rsid w:val="000D0F5F"/>
    <w:rsid w:val="000D2BD5"/>
    <w:rsid w:val="000D5253"/>
    <w:rsid w:val="000D546F"/>
    <w:rsid w:val="000D6525"/>
    <w:rsid w:val="000E083A"/>
    <w:rsid w:val="000E383F"/>
    <w:rsid w:val="000E445D"/>
    <w:rsid w:val="000E591F"/>
    <w:rsid w:val="000E60FF"/>
    <w:rsid w:val="000E6A64"/>
    <w:rsid w:val="000F04EF"/>
    <w:rsid w:val="000F20DE"/>
    <w:rsid w:val="000F24FD"/>
    <w:rsid w:val="000F437D"/>
    <w:rsid w:val="000F4706"/>
    <w:rsid w:val="000F5AF8"/>
    <w:rsid w:val="000F5DC9"/>
    <w:rsid w:val="000F6240"/>
    <w:rsid w:val="000F7A2E"/>
    <w:rsid w:val="001003C2"/>
    <w:rsid w:val="0010081C"/>
    <w:rsid w:val="00101442"/>
    <w:rsid w:val="00101FD0"/>
    <w:rsid w:val="0010459A"/>
    <w:rsid w:val="00105640"/>
    <w:rsid w:val="00106694"/>
    <w:rsid w:val="001078C8"/>
    <w:rsid w:val="00110435"/>
    <w:rsid w:val="00110693"/>
    <w:rsid w:val="00111A06"/>
    <w:rsid w:val="0011230B"/>
    <w:rsid w:val="00112CAF"/>
    <w:rsid w:val="0011332D"/>
    <w:rsid w:val="00113E91"/>
    <w:rsid w:val="001140D3"/>
    <w:rsid w:val="0011530E"/>
    <w:rsid w:val="001153D5"/>
    <w:rsid w:val="00116223"/>
    <w:rsid w:val="00121CC1"/>
    <w:rsid w:val="001231E9"/>
    <w:rsid w:val="00123ACC"/>
    <w:rsid w:val="00123FB8"/>
    <w:rsid w:val="00124E0C"/>
    <w:rsid w:val="00125538"/>
    <w:rsid w:val="00125850"/>
    <w:rsid w:val="001263C5"/>
    <w:rsid w:val="00126A84"/>
    <w:rsid w:val="00126D7F"/>
    <w:rsid w:val="00127D01"/>
    <w:rsid w:val="00130C4E"/>
    <w:rsid w:val="00131015"/>
    <w:rsid w:val="001324D6"/>
    <w:rsid w:val="00132E35"/>
    <w:rsid w:val="00133535"/>
    <w:rsid w:val="001337AB"/>
    <w:rsid w:val="001360D5"/>
    <w:rsid w:val="00136468"/>
    <w:rsid w:val="00137621"/>
    <w:rsid w:val="00137719"/>
    <w:rsid w:val="00137733"/>
    <w:rsid w:val="00140418"/>
    <w:rsid w:val="001405BF"/>
    <w:rsid w:val="00140C45"/>
    <w:rsid w:val="001424C9"/>
    <w:rsid w:val="0014349E"/>
    <w:rsid w:val="00144422"/>
    <w:rsid w:val="0014563D"/>
    <w:rsid w:val="00145BBB"/>
    <w:rsid w:val="00147296"/>
    <w:rsid w:val="00150C56"/>
    <w:rsid w:val="0015226A"/>
    <w:rsid w:val="00152790"/>
    <w:rsid w:val="0015282C"/>
    <w:rsid w:val="00152E86"/>
    <w:rsid w:val="00153B76"/>
    <w:rsid w:val="00154926"/>
    <w:rsid w:val="00155295"/>
    <w:rsid w:val="0016072F"/>
    <w:rsid w:val="00161643"/>
    <w:rsid w:val="0016172B"/>
    <w:rsid w:val="00162896"/>
    <w:rsid w:val="00162FAA"/>
    <w:rsid w:val="00163908"/>
    <w:rsid w:val="0016420B"/>
    <w:rsid w:val="001650FD"/>
    <w:rsid w:val="00165419"/>
    <w:rsid w:val="00165B3B"/>
    <w:rsid w:val="00166EA1"/>
    <w:rsid w:val="00167109"/>
    <w:rsid w:val="0016768A"/>
    <w:rsid w:val="00167CC0"/>
    <w:rsid w:val="00167FBE"/>
    <w:rsid w:val="00170747"/>
    <w:rsid w:val="00171A3F"/>
    <w:rsid w:val="001720B9"/>
    <w:rsid w:val="00172958"/>
    <w:rsid w:val="00172E7E"/>
    <w:rsid w:val="001739F8"/>
    <w:rsid w:val="00175177"/>
    <w:rsid w:val="00176364"/>
    <w:rsid w:val="00176547"/>
    <w:rsid w:val="00176B5C"/>
    <w:rsid w:val="0017725F"/>
    <w:rsid w:val="00180B69"/>
    <w:rsid w:val="00181983"/>
    <w:rsid w:val="00181F0E"/>
    <w:rsid w:val="001822A9"/>
    <w:rsid w:val="0018272D"/>
    <w:rsid w:val="00182829"/>
    <w:rsid w:val="00182AD0"/>
    <w:rsid w:val="001833F3"/>
    <w:rsid w:val="00183E7F"/>
    <w:rsid w:val="001845E0"/>
    <w:rsid w:val="00186073"/>
    <w:rsid w:val="0018795D"/>
    <w:rsid w:val="00190951"/>
    <w:rsid w:val="0019188D"/>
    <w:rsid w:val="0019203A"/>
    <w:rsid w:val="0019212A"/>
    <w:rsid w:val="00192A3E"/>
    <w:rsid w:val="00192E32"/>
    <w:rsid w:val="00195520"/>
    <w:rsid w:val="001A03AE"/>
    <w:rsid w:val="001A0AF4"/>
    <w:rsid w:val="001A0E99"/>
    <w:rsid w:val="001A12CD"/>
    <w:rsid w:val="001A17C7"/>
    <w:rsid w:val="001A1A6A"/>
    <w:rsid w:val="001A207F"/>
    <w:rsid w:val="001A230B"/>
    <w:rsid w:val="001A2837"/>
    <w:rsid w:val="001A2BDD"/>
    <w:rsid w:val="001A4F0C"/>
    <w:rsid w:val="001A77F0"/>
    <w:rsid w:val="001B1CC7"/>
    <w:rsid w:val="001B2003"/>
    <w:rsid w:val="001B2B26"/>
    <w:rsid w:val="001B3EA7"/>
    <w:rsid w:val="001B40C1"/>
    <w:rsid w:val="001B5849"/>
    <w:rsid w:val="001B66D2"/>
    <w:rsid w:val="001C36E1"/>
    <w:rsid w:val="001C4FC6"/>
    <w:rsid w:val="001C5866"/>
    <w:rsid w:val="001D0361"/>
    <w:rsid w:val="001D0712"/>
    <w:rsid w:val="001D0A68"/>
    <w:rsid w:val="001D174B"/>
    <w:rsid w:val="001D2092"/>
    <w:rsid w:val="001D2492"/>
    <w:rsid w:val="001D411B"/>
    <w:rsid w:val="001D4393"/>
    <w:rsid w:val="001D4B2A"/>
    <w:rsid w:val="001D4CA5"/>
    <w:rsid w:val="001D51A7"/>
    <w:rsid w:val="001D5317"/>
    <w:rsid w:val="001D5FC2"/>
    <w:rsid w:val="001D6939"/>
    <w:rsid w:val="001D7D31"/>
    <w:rsid w:val="001E05A0"/>
    <w:rsid w:val="001E2306"/>
    <w:rsid w:val="001E248A"/>
    <w:rsid w:val="001E38A6"/>
    <w:rsid w:val="001E449A"/>
    <w:rsid w:val="001E52AC"/>
    <w:rsid w:val="001E5744"/>
    <w:rsid w:val="001E5B56"/>
    <w:rsid w:val="001E75B3"/>
    <w:rsid w:val="001E76B1"/>
    <w:rsid w:val="001E7BBB"/>
    <w:rsid w:val="001F0F4A"/>
    <w:rsid w:val="001F1334"/>
    <w:rsid w:val="001F2D97"/>
    <w:rsid w:val="001F38A3"/>
    <w:rsid w:val="001F392A"/>
    <w:rsid w:val="001F4305"/>
    <w:rsid w:val="001F6ADE"/>
    <w:rsid w:val="001F6B21"/>
    <w:rsid w:val="001F6B57"/>
    <w:rsid w:val="00200CBF"/>
    <w:rsid w:val="00201B98"/>
    <w:rsid w:val="00203AC6"/>
    <w:rsid w:val="0020654B"/>
    <w:rsid w:val="00207825"/>
    <w:rsid w:val="002107A6"/>
    <w:rsid w:val="00210F45"/>
    <w:rsid w:val="00211C42"/>
    <w:rsid w:val="0021327B"/>
    <w:rsid w:val="00213818"/>
    <w:rsid w:val="002146C5"/>
    <w:rsid w:val="00215C4C"/>
    <w:rsid w:val="00217DDF"/>
    <w:rsid w:val="00220247"/>
    <w:rsid w:val="00220669"/>
    <w:rsid w:val="00220A1B"/>
    <w:rsid w:val="00220A89"/>
    <w:rsid w:val="00222215"/>
    <w:rsid w:val="0022432B"/>
    <w:rsid w:val="0022451F"/>
    <w:rsid w:val="00224687"/>
    <w:rsid w:val="00226AD1"/>
    <w:rsid w:val="0023140F"/>
    <w:rsid w:val="00231581"/>
    <w:rsid w:val="00231775"/>
    <w:rsid w:val="002319A2"/>
    <w:rsid w:val="00232259"/>
    <w:rsid w:val="00232DD3"/>
    <w:rsid w:val="00233C2E"/>
    <w:rsid w:val="00234874"/>
    <w:rsid w:val="00235535"/>
    <w:rsid w:val="0023676B"/>
    <w:rsid w:val="00240998"/>
    <w:rsid w:val="00243174"/>
    <w:rsid w:val="00243AB5"/>
    <w:rsid w:val="00244087"/>
    <w:rsid w:val="002440C4"/>
    <w:rsid w:val="00244215"/>
    <w:rsid w:val="00244755"/>
    <w:rsid w:val="0024543A"/>
    <w:rsid w:val="00245C75"/>
    <w:rsid w:val="002461C3"/>
    <w:rsid w:val="002467A5"/>
    <w:rsid w:val="002521A6"/>
    <w:rsid w:val="00252AB2"/>
    <w:rsid w:val="002541A8"/>
    <w:rsid w:val="00254FC0"/>
    <w:rsid w:val="00255020"/>
    <w:rsid w:val="00255653"/>
    <w:rsid w:val="00255B17"/>
    <w:rsid w:val="002603C2"/>
    <w:rsid w:val="002608AC"/>
    <w:rsid w:val="00261CE6"/>
    <w:rsid w:val="00262EB8"/>
    <w:rsid w:val="002630B7"/>
    <w:rsid w:val="0026382C"/>
    <w:rsid w:val="00263834"/>
    <w:rsid w:val="002649E6"/>
    <w:rsid w:val="00265D8C"/>
    <w:rsid w:val="00265EA2"/>
    <w:rsid w:val="00266153"/>
    <w:rsid w:val="0026706A"/>
    <w:rsid w:val="002710B3"/>
    <w:rsid w:val="002710FE"/>
    <w:rsid w:val="00271169"/>
    <w:rsid w:val="00271825"/>
    <w:rsid w:val="00271A2A"/>
    <w:rsid w:val="00272FBA"/>
    <w:rsid w:val="002731B3"/>
    <w:rsid w:val="00275692"/>
    <w:rsid w:val="00276260"/>
    <w:rsid w:val="00276AE9"/>
    <w:rsid w:val="00281711"/>
    <w:rsid w:val="0028222D"/>
    <w:rsid w:val="00282EFF"/>
    <w:rsid w:val="0028388F"/>
    <w:rsid w:val="00284B69"/>
    <w:rsid w:val="00284C51"/>
    <w:rsid w:val="0028604E"/>
    <w:rsid w:val="0029073B"/>
    <w:rsid w:val="00290CE4"/>
    <w:rsid w:val="00290F3F"/>
    <w:rsid w:val="00291BA7"/>
    <w:rsid w:val="00291F50"/>
    <w:rsid w:val="00293103"/>
    <w:rsid w:val="002959EB"/>
    <w:rsid w:val="00295B15"/>
    <w:rsid w:val="00295C31"/>
    <w:rsid w:val="0029650E"/>
    <w:rsid w:val="00296D2B"/>
    <w:rsid w:val="00297113"/>
    <w:rsid w:val="002979D3"/>
    <w:rsid w:val="00297B06"/>
    <w:rsid w:val="002A03B6"/>
    <w:rsid w:val="002A429E"/>
    <w:rsid w:val="002A4507"/>
    <w:rsid w:val="002A5A86"/>
    <w:rsid w:val="002A68A8"/>
    <w:rsid w:val="002A76CF"/>
    <w:rsid w:val="002A786D"/>
    <w:rsid w:val="002A7910"/>
    <w:rsid w:val="002B1FBF"/>
    <w:rsid w:val="002B5487"/>
    <w:rsid w:val="002B5E67"/>
    <w:rsid w:val="002B6EAB"/>
    <w:rsid w:val="002C118C"/>
    <w:rsid w:val="002C1757"/>
    <w:rsid w:val="002C26F6"/>
    <w:rsid w:val="002C27AB"/>
    <w:rsid w:val="002C3C41"/>
    <w:rsid w:val="002C4014"/>
    <w:rsid w:val="002C4AE5"/>
    <w:rsid w:val="002C4B9C"/>
    <w:rsid w:val="002C4EAA"/>
    <w:rsid w:val="002C56FB"/>
    <w:rsid w:val="002C6498"/>
    <w:rsid w:val="002C7153"/>
    <w:rsid w:val="002D232E"/>
    <w:rsid w:val="002D3FC7"/>
    <w:rsid w:val="002D455C"/>
    <w:rsid w:val="002D4EE1"/>
    <w:rsid w:val="002D6690"/>
    <w:rsid w:val="002D6F6B"/>
    <w:rsid w:val="002D77C0"/>
    <w:rsid w:val="002D79A5"/>
    <w:rsid w:val="002DB2BB"/>
    <w:rsid w:val="002E05E9"/>
    <w:rsid w:val="002E10AC"/>
    <w:rsid w:val="002E3A4D"/>
    <w:rsid w:val="002E4CC8"/>
    <w:rsid w:val="002E6D78"/>
    <w:rsid w:val="002E74D6"/>
    <w:rsid w:val="002E7645"/>
    <w:rsid w:val="002E7F19"/>
    <w:rsid w:val="002F08BA"/>
    <w:rsid w:val="002F08BC"/>
    <w:rsid w:val="002F1EB9"/>
    <w:rsid w:val="002F2148"/>
    <w:rsid w:val="002F238C"/>
    <w:rsid w:val="002F23A4"/>
    <w:rsid w:val="002F283E"/>
    <w:rsid w:val="002F2B1C"/>
    <w:rsid w:val="002F2B56"/>
    <w:rsid w:val="002F41BF"/>
    <w:rsid w:val="002F4E10"/>
    <w:rsid w:val="002F503D"/>
    <w:rsid w:val="002F5913"/>
    <w:rsid w:val="002F5F9F"/>
    <w:rsid w:val="002F6FCC"/>
    <w:rsid w:val="003002FD"/>
    <w:rsid w:val="00300793"/>
    <w:rsid w:val="003009D7"/>
    <w:rsid w:val="00301257"/>
    <w:rsid w:val="0030154C"/>
    <w:rsid w:val="003016E1"/>
    <w:rsid w:val="00301EE2"/>
    <w:rsid w:val="003047FD"/>
    <w:rsid w:val="003055DC"/>
    <w:rsid w:val="00306C0E"/>
    <w:rsid w:val="00307409"/>
    <w:rsid w:val="0031047C"/>
    <w:rsid w:val="0031064C"/>
    <w:rsid w:val="00310CD2"/>
    <w:rsid w:val="00310D21"/>
    <w:rsid w:val="00311291"/>
    <w:rsid w:val="0031211A"/>
    <w:rsid w:val="003124B0"/>
    <w:rsid w:val="00313DC6"/>
    <w:rsid w:val="00313E90"/>
    <w:rsid w:val="0031407C"/>
    <w:rsid w:val="003144EC"/>
    <w:rsid w:val="00315190"/>
    <w:rsid w:val="003159EB"/>
    <w:rsid w:val="00315AAE"/>
    <w:rsid w:val="00315D6E"/>
    <w:rsid w:val="00316212"/>
    <w:rsid w:val="00317C85"/>
    <w:rsid w:val="00321055"/>
    <w:rsid w:val="003223E1"/>
    <w:rsid w:val="00322654"/>
    <w:rsid w:val="00322753"/>
    <w:rsid w:val="00323B7A"/>
    <w:rsid w:val="00324206"/>
    <w:rsid w:val="00324605"/>
    <w:rsid w:val="0032480A"/>
    <w:rsid w:val="00324F60"/>
    <w:rsid w:val="00325A42"/>
    <w:rsid w:val="0033108A"/>
    <w:rsid w:val="003310F2"/>
    <w:rsid w:val="00331FB0"/>
    <w:rsid w:val="00332259"/>
    <w:rsid w:val="00334051"/>
    <w:rsid w:val="003345F7"/>
    <w:rsid w:val="00335368"/>
    <w:rsid w:val="0033617D"/>
    <w:rsid w:val="00336D7C"/>
    <w:rsid w:val="003408CB"/>
    <w:rsid w:val="00342011"/>
    <w:rsid w:val="00342E5F"/>
    <w:rsid w:val="003454C8"/>
    <w:rsid w:val="00346173"/>
    <w:rsid w:val="00346ABC"/>
    <w:rsid w:val="00346D41"/>
    <w:rsid w:val="00347066"/>
    <w:rsid w:val="0035046C"/>
    <w:rsid w:val="00350C78"/>
    <w:rsid w:val="00350F73"/>
    <w:rsid w:val="0035190C"/>
    <w:rsid w:val="00351B95"/>
    <w:rsid w:val="00352EB8"/>
    <w:rsid w:val="00353F2D"/>
    <w:rsid w:val="0035440D"/>
    <w:rsid w:val="00355451"/>
    <w:rsid w:val="00355567"/>
    <w:rsid w:val="003564C8"/>
    <w:rsid w:val="00356DF9"/>
    <w:rsid w:val="00357DD4"/>
    <w:rsid w:val="003603B2"/>
    <w:rsid w:val="00360455"/>
    <w:rsid w:val="003605F0"/>
    <w:rsid w:val="0036096D"/>
    <w:rsid w:val="00361291"/>
    <w:rsid w:val="003618E5"/>
    <w:rsid w:val="00361980"/>
    <w:rsid w:val="003628B2"/>
    <w:rsid w:val="00363327"/>
    <w:rsid w:val="00363BFE"/>
    <w:rsid w:val="00364529"/>
    <w:rsid w:val="00364BCD"/>
    <w:rsid w:val="00365804"/>
    <w:rsid w:val="00365A53"/>
    <w:rsid w:val="00367402"/>
    <w:rsid w:val="00367F7E"/>
    <w:rsid w:val="00371024"/>
    <w:rsid w:val="00371E85"/>
    <w:rsid w:val="00373EA9"/>
    <w:rsid w:val="0037466B"/>
    <w:rsid w:val="00374D4B"/>
    <w:rsid w:val="00375B71"/>
    <w:rsid w:val="00376059"/>
    <w:rsid w:val="00376DEB"/>
    <w:rsid w:val="003771CE"/>
    <w:rsid w:val="00377AC1"/>
    <w:rsid w:val="00380A5A"/>
    <w:rsid w:val="00380EA6"/>
    <w:rsid w:val="00382262"/>
    <w:rsid w:val="00382DAC"/>
    <w:rsid w:val="003835A3"/>
    <w:rsid w:val="00383792"/>
    <w:rsid w:val="00385420"/>
    <w:rsid w:val="003858DE"/>
    <w:rsid w:val="00386DE0"/>
    <w:rsid w:val="00386FCE"/>
    <w:rsid w:val="003872EA"/>
    <w:rsid w:val="00387405"/>
    <w:rsid w:val="00387F55"/>
    <w:rsid w:val="00390CCC"/>
    <w:rsid w:val="0039115A"/>
    <w:rsid w:val="003915B4"/>
    <w:rsid w:val="00391D04"/>
    <w:rsid w:val="00392F19"/>
    <w:rsid w:val="003933BE"/>
    <w:rsid w:val="00394285"/>
    <w:rsid w:val="00394516"/>
    <w:rsid w:val="0039511D"/>
    <w:rsid w:val="00395A10"/>
    <w:rsid w:val="0039777A"/>
    <w:rsid w:val="00397CAF"/>
    <w:rsid w:val="003A0B0C"/>
    <w:rsid w:val="003A1382"/>
    <w:rsid w:val="003A2029"/>
    <w:rsid w:val="003A2457"/>
    <w:rsid w:val="003A3EB8"/>
    <w:rsid w:val="003A412F"/>
    <w:rsid w:val="003A4615"/>
    <w:rsid w:val="003A505A"/>
    <w:rsid w:val="003A7195"/>
    <w:rsid w:val="003B1E1B"/>
    <w:rsid w:val="003B26AE"/>
    <w:rsid w:val="003B350E"/>
    <w:rsid w:val="003B366A"/>
    <w:rsid w:val="003B3929"/>
    <w:rsid w:val="003B394A"/>
    <w:rsid w:val="003B3B43"/>
    <w:rsid w:val="003B65EB"/>
    <w:rsid w:val="003B6705"/>
    <w:rsid w:val="003B7562"/>
    <w:rsid w:val="003B7934"/>
    <w:rsid w:val="003C0912"/>
    <w:rsid w:val="003C0D35"/>
    <w:rsid w:val="003C0F66"/>
    <w:rsid w:val="003C20AC"/>
    <w:rsid w:val="003C31FF"/>
    <w:rsid w:val="003C32CA"/>
    <w:rsid w:val="003C405C"/>
    <w:rsid w:val="003C40A3"/>
    <w:rsid w:val="003C499F"/>
    <w:rsid w:val="003C5651"/>
    <w:rsid w:val="003C5F3A"/>
    <w:rsid w:val="003C5FD8"/>
    <w:rsid w:val="003C694E"/>
    <w:rsid w:val="003D0136"/>
    <w:rsid w:val="003D2701"/>
    <w:rsid w:val="003D3114"/>
    <w:rsid w:val="003D3442"/>
    <w:rsid w:val="003D36A1"/>
    <w:rsid w:val="003D4123"/>
    <w:rsid w:val="003D4955"/>
    <w:rsid w:val="003D5303"/>
    <w:rsid w:val="003D54F9"/>
    <w:rsid w:val="003D59A5"/>
    <w:rsid w:val="003D61B4"/>
    <w:rsid w:val="003D6642"/>
    <w:rsid w:val="003D6E1A"/>
    <w:rsid w:val="003D6EE7"/>
    <w:rsid w:val="003D7143"/>
    <w:rsid w:val="003E2A56"/>
    <w:rsid w:val="003E2AA1"/>
    <w:rsid w:val="003E2CFB"/>
    <w:rsid w:val="003E302B"/>
    <w:rsid w:val="003E69C0"/>
    <w:rsid w:val="003E69DD"/>
    <w:rsid w:val="003E7772"/>
    <w:rsid w:val="003E7C09"/>
    <w:rsid w:val="003F03CA"/>
    <w:rsid w:val="003F045D"/>
    <w:rsid w:val="003F1506"/>
    <w:rsid w:val="003F1D9C"/>
    <w:rsid w:val="003F20BF"/>
    <w:rsid w:val="003F3E70"/>
    <w:rsid w:val="003F4B41"/>
    <w:rsid w:val="003F5456"/>
    <w:rsid w:val="003F57E4"/>
    <w:rsid w:val="003F5ED3"/>
    <w:rsid w:val="003F6CBC"/>
    <w:rsid w:val="003F6EA9"/>
    <w:rsid w:val="003F7A9D"/>
    <w:rsid w:val="00401691"/>
    <w:rsid w:val="00404C48"/>
    <w:rsid w:val="004061B8"/>
    <w:rsid w:val="00410972"/>
    <w:rsid w:val="00410A85"/>
    <w:rsid w:val="004113AD"/>
    <w:rsid w:val="00412D17"/>
    <w:rsid w:val="00413312"/>
    <w:rsid w:val="00414783"/>
    <w:rsid w:val="004150FD"/>
    <w:rsid w:val="00415973"/>
    <w:rsid w:val="00415C2A"/>
    <w:rsid w:val="0041605F"/>
    <w:rsid w:val="00416FE7"/>
    <w:rsid w:val="0041708D"/>
    <w:rsid w:val="004172C3"/>
    <w:rsid w:val="00417527"/>
    <w:rsid w:val="0041783C"/>
    <w:rsid w:val="00420EF7"/>
    <w:rsid w:val="0042150F"/>
    <w:rsid w:val="00421FBB"/>
    <w:rsid w:val="00423306"/>
    <w:rsid w:val="0042374F"/>
    <w:rsid w:val="00424BBC"/>
    <w:rsid w:val="00425F1E"/>
    <w:rsid w:val="00425FE9"/>
    <w:rsid w:val="004265C1"/>
    <w:rsid w:val="004266E2"/>
    <w:rsid w:val="00427201"/>
    <w:rsid w:val="0042772A"/>
    <w:rsid w:val="004325EC"/>
    <w:rsid w:val="00433B7D"/>
    <w:rsid w:val="00435004"/>
    <w:rsid w:val="004369BC"/>
    <w:rsid w:val="00436B70"/>
    <w:rsid w:val="00436CB3"/>
    <w:rsid w:val="00437C53"/>
    <w:rsid w:val="00440F23"/>
    <w:rsid w:val="00441272"/>
    <w:rsid w:val="0044168B"/>
    <w:rsid w:val="00442B92"/>
    <w:rsid w:val="00442E70"/>
    <w:rsid w:val="00443C1D"/>
    <w:rsid w:val="00444B73"/>
    <w:rsid w:val="004461F1"/>
    <w:rsid w:val="0044717D"/>
    <w:rsid w:val="00450938"/>
    <w:rsid w:val="0045130E"/>
    <w:rsid w:val="0045210A"/>
    <w:rsid w:val="0045293A"/>
    <w:rsid w:val="00452FF3"/>
    <w:rsid w:val="00454158"/>
    <w:rsid w:val="00454510"/>
    <w:rsid w:val="00454736"/>
    <w:rsid w:val="00456DF0"/>
    <w:rsid w:val="00457E73"/>
    <w:rsid w:val="00461301"/>
    <w:rsid w:val="00461C66"/>
    <w:rsid w:val="00464F63"/>
    <w:rsid w:val="0046532B"/>
    <w:rsid w:val="00465463"/>
    <w:rsid w:val="00465E28"/>
    <w:rsid w:val="004668CE"/>
    <w:rsid w:val="00466EED"/>
    <w:rsid w:val="00466F88"/>
    <w:rsid w:val="004672FB"/>
    <w:rsid w:val="00467D79"/>
    <w:rsid w:val="004704CE"/>
    <w:rsid w:val="00471128"/>
    <w:rsid w:val="00471BAD"/>
    <w:rsid w:val="00471E2E"/>
    <w:rsid w:val="004727E4"/>
    <w:rsid w:val="00472D96"/>
    <w:rsid w:val="00473246"/>
    <w:rsid w:val="004736CE"/>
    <w:rsid w:val="0047445E"/>
    <w:rsid w:val="00475E71"/>
    <w:rsid w:val="004760BF"/>
    <w:rsid w:val="00476C5F"/>
    <w:rsid w:val="0048083E"/>
    <w:rsid w:val="00480BCF"/>
    <w:rsid w:val="00481081"/>
    <w:rsid w:val="0048111D"/>
    <w:rsid w:val="00482AE4"/>
    <w:rsid w:val="00482BF3"/>
    <w:rsid w:val="00484222"/>
    <w:rsid w:val="00484563"/>
    <w:rsid w:val="004864DC"/>
    <w:rsid w:val="00486C42"/>
    <w:rsid w:val="00487224"/>
    <w:rsid w:val="00487551"/>
    <w:rsid w:val="0048792F"/>
    <w:rsid w:val="004902DE"/>
    <w:rsid w:val="00490D2C"/>
    <w:rsid w:val="0049187D"/>
    <w:rsid w:val="00493795"/>
    <w:rsid w:val="004937CD"/>
    <w:rsid w:val="00494CF7"/>
    <w:rsid w:val="004953E8"/>
    <w:rsid w:val="004961B1"/>
    <w:rsid w:val="004968A1"/>
    <w:rsid w:val="004969C5"/>
    <w:rsid w:val="004976D0"/>
    <w:rsid w:val="004A04B7"/>
    <w:rsid w:val="004A0EAD"/>
    <w:rsid w:val="004A106F"/>
    <w:rsid w:val="004A1420"/>
    <w:rsid w:val="004A2003"/>
    <w:rsid w:val="004A2192"/>
    <w:rsid w:val="004A2372"/>
    <w:rsid w:val="004A23AA"/>
    <w:rsid w:val="004A3C90"/>
    <w:rsid w:val="004A3DB1"/>
    <w:rsid w:val="004A438E"/>
    <w:rsid w:val="004A45D2"/>
    <w:rsid w:val="004A5972"/>
    <w:rsid w:val="004A5CF5"/>
    <w:rsid w:val="004A6A03"/>
    <w:rsid w:val="004A7BA7"/>
    <w:rsid w:val="004B00C1"/>
    <w:rsid w:val="004B0130"/>
    <w:rsid w:val="004B013D"/>
    <w:rsid w:val="004B041C"/>
    <w:rsid w:val="004B19AD"/>
    <w:rsid w:val="004B24A7"/>
    <w:rsid w:val="004B4F42"/>
    <w:rsid w:val="004B5B41"/>
    <w:rsid w:val="004B606A"/>
    <w:rsid w:val="004B74D2"/>
    <w:rsid w:val="004C01CF"/>
    <w:rsid w:val="004C01F4"/>
    <w:rsid w:val="004C05ED"/>
    <w:rsid w:val="004C2001"/>
    <w:rsid w:val="004C24CC"/>
    <w:rsid w:val="004C33B2"/>
    <w:rsid w:val="004C4405"/>
    <w:rsid w:val="004C5791"/>
    <w:rsid w:val="004C6CDC"/>
    <w:rsid w:val="004C6D9E"/>
    <w:rsid w:val="004D092E"/>
    <w:rsid w:val="004D2071"/>
    <w:rsid w:val="004D279E"/>
    <w:rsid w:val="004D2A5B"/>
    <w:rsid w:val="004D2C1A"/>
    <w:rsid w:val="004D2F1C"/>
    <w:rsid w:val="004D38DA"/>
    <w:rsid w:val="004D5C4E"/>
    <w:rsid w:val="004D6FCB"/>
    <w:rsid w:val="004D7E98"/>
    <w:rsid w:val="004E0554"/>
    <w:rsid w:val="004E0D0A"/>
    <w:rsid w:val="004E12BB"/>
    <w:rsid w:val="004E33F1"/>
    <w:rsid w:val="004E3F54"/>
    <w:rsid w:val="004E41E1"/>
    <w:rsid w:val="004E5E19"/>
    <w:rsid w:val="004E6E35"/>
    <w:rsid w:val="004E6F4C"/>
    <w:rsid w:val="004E74B2"/>
    <w:rsid w:val="004E7BCF"/>
    <w:rsid w:val="004E7F70"/>
    <w:rsid w:val="004F0C96"/>
    <w:rsid w:val="004F2B82"/>
    <w:rsid w:val="004F2CBE"/>
    <w:rsid w:val="004F3F96"/>
    <w:rsid w:val="004F41F5"/>
    <w:rsid w:val="004F739D"/>
    <w:rsid w:val="00500B50"/>
    <w:rsid w:val="00500D95"/>
    <w:rsid w:val="005025DD"/>
    <w:rsid w:val="00502A09"/>
    <w:rsid w:val="0050445D"/>
    <w:rsid w:val="005045BC"/>
    <w:rsid w:val="00505765"/>
    <w:rsid w:val="00505990"/>
    <w:rsid w:val="00505E7C"/>
    <w:rsid w:val="00506088"/>
    <w:rsid w:val="00506147"/>
    <w:rsid w:val="0050681C"/>
    <w:rsid w:val="005068DD"/>
    <w:rsid w:val="00506C83"/>
    <w:rsid w:val="00507292"/>
    <w:rsid w:val="00507A8D"/>
    <w:rsid w:val="00510432"/>
    <w:rsid w:val="00510D0E"/>
    <w:rsid w:val="0051177D"/>
    <w:rsid w:val="00511B3B"/>
    <w:rsid w:val="00511C4D"/>
    <w:rsid w:val="00511F2A"/>
    <w:rsid w:val="00512576"/>
    <w:rsid w:val="00512B40"/>
    <w:rsid w:val="00512C07"/>
    <w:rsid w:val="00512CD0"/>
    <w:rsid w:val="0051301E"/>
    <w:rsid w:val="0051383B"/>
    <w:rsid w:val="005148F8"/>
    <w:rsid w:val="00514A8A"/>
    <w:rsid w:val="00514CBC"/>
    <w:rsid w:val="00514F68"/>
    <w:rsid w:val="00515382"/>
    <w:rsid w:val="0051597D"/>
    <w:rsid w:val="00516FFB"/>
    <w:rsid w:val="0051756F"/>
    <w:rsid w:val="0052363B"/>
    <w:rsid w:val="00523689"/>
    <w:rsid w:val="00524A26"/>
    <w:rsid w:val="00524F2F"/>
    <w:rsid w:val="00525490"/>
    <w:rsid w:val="00525ED5"/>
    <w:rsid w:val="00526810"/>
    <w:rsid w:val="00527BA1"/>
    <w:rsid w:val="005309BB"/>
    <w:rsid w:val="00531BAC"/>
    <w:rsid w:val="00531D52"/>
    <w:rsid w:val="00532B43"/>
    <w:rsid w:val="00533266"/>
    <w:rsid w:val="0053510E"/>
    <w:rsid w:val="00535B7A"/>
    <w:rsid w:val="00535E72"/>
    <w:rsid w:val="00535EF9"/>
    <w:rsid w:val="005364BF"/>
    <w:rsid w:val="00540041"/>
    <w:rsid w:val="00542617"/>
    <w:rsid w:val="00542848"/>
    <w:rsid w:val="0054461D"/>
    <w:rsid w:val="0054603D"/>
    <w:rsid w:val="005468BD"/>
    <w:rsid w:val="005468CB"/>
    <w:rsid w:val="005468E1"/>
    <w:rsid w:val="005468FD"/>
    <w:rsid w:val="00547487"/>
    <w:rsid w:val="005476E1"/>
    <w:rsid w:val="00547706"/>
    <w:rsid w:val="00550480"/>
    <w:rsid w:val="00550DF8"/>
    <w:rsid w:val="0055155B"/>
    <w:rsid w:val="005522AC"/>
    <w:rsid w:val="0055233F"/>
    <w:rsid w:val="00552DA7"/>
    <w:rsid w:val="00553847"/>
    <w:rsid w:val="00553F86"/>
    <w:rsid w:val="005542B1"/>
    <w:rsid w:val="0055477E"/>
    <w:rsid w:val="00556F7B"/>
    <w:rsid w:val="005572E9"/>
    <w:rsid w:val="00560402"/>
    <w:rsid w:val="00560D5E"/>
    <w:rsid w:val="00562970"/>
    <w:rsid w:val="005634DD"/>
    <w:rsid w:val="0056576E"/>
    <w:rsid w:val="00565C6E"/>
    <w:rsid w:val="005673F7"/>
    <w:rsid w:val="00567591"/>
    <w:rsid w:val="005705E1"/>
    <w:rsid w:val="005730DC"/>
    <w:rsid w:val="00573A7F"/>
    <w:rsid w:val="005755FD"/>
    <w:rsid w:val="00575CFA"/>
    <w:rsid w:val="005761EA"/>
    <w:rsid w:val="005765FF"/>
    <w:rsid w:val="00577572"/>
    <w:rsid w:val="005805A9"/>
    <w:rsid w:val="00580A9E"/>
    <w:rsid w:val="00580C70"/>
    <w:rsid w:val="00581876"/>
    <w:rsid w:val="00581E5E"/>
    <w:rsid w:val="0058239C"/>
    <w:rsid w:val="005824AC"/>
    <w:rsid w:val="00582EEB"/>
    <w:rsid w:val="00584A40"/>
    <w:rsid w:val="00584C6F"/>
    <w:rsid w:val="00585932"/>
    <w:rsid w:val="005861B0"/>
    <w:rsid w:val="00587AAE"/>
    <w:rsid w:val="0059036F"/>
    <w:rsid w:val="00590748"/>
    <w:rsid w:val="00592465"/>
    <w:rsid w:val="005947CE"/>
    <w:rsid w:val="00595175"/>
    <w:rsid w:val="00596471"/>
    <w:rsid w:val="00597411"/>
    <w:rsid w:val="005A18EB"/>
    <w:rsid w:val="005A2CDF"/>
    <w:rsid w:val="005A3C69"/>
    <w:rsid w:val="005A3D23"/>
    <w:rsid w:val="005A4670"/>
    <w:rsid w:val="005A4C4F"/>
    <w:rsid w:val="005A54F1"/>
    <w:rsid w:val="005A5E50"/>
    <w:rsid w:val="005A6C3C"/>
    <w:rsid w:val="005A72F9"/>
    <w:rsid w:val="005B02AD"/>
    <w:rsid w:val="005B0527"/>
    <w:rsid w:val="005B0B9A"/>
    <w:rsid w:val="005B2751"/>
    <w:rsid w:val="005B2FDD"/>
    <w:rsid w:val="005B3B02"/>
    <w:rsid w:val="005B4CE5"/>
    <w:rsid w:val="005B4D54"/>
    <w:rsid w:val="005B4E95"/>
    <w:rsid w:val="005B6A4A"/>
    <w:rsid w:val="005B7CB9"/>
    <w:rsid w:val="005C026A"/>
    <w:rsid w:val="005C0476"/>
    <w:rsid w:val="005C055C"/>
    <w:rsid w:val="005C14E2"/>
    <w:rsid w:val="005C1F9B"/>
    <w:rsid w:val="005C2B11"/>
    <w:rsid w:val="005C2B96"/>
    <w:rsid w:val="005C35DB"/>
    <w:rsid w:val="005C3800"/>
    <w:rsid w:val="005C57D4"/>
    <w:rsid w:val="005C58FF"/>
    <w:rsid w:val="005C6DF4"/>
    <w:rsid w:val="005D106B"/>
    <w:rsid w:val="005D1821"/>
    <w:rsid w:val="005D3676"/>
    <w:rsid w:val="005D3A1B"/>
    <w:rsid w:val="005D4A51"/>
    <w:rsid w:val="005D539A"/>
    <w:rsid w:val="005D5838"/>
    <w:rsid w:val="005D5C6F"/>
    <w:rsid w:val="005D5E09"/>
    <w:rsid w:val="005D5E6A"/>
    <w:rsid w:val="005D703F"/>
    <w:rsid w:val="005E0F0C"/>
    <w:rsid w:val="005E2AC2"/>
    <w:rsid w:val="005E32E2"/>
    <w:rsid w:val="005E3E45"/>
    <w:rsid w:val="005E4541"/>
    <w:rsid w:val="005E5767"/>
    <w:rsid w:val="005E632C"/>
    <w:rsid w:val="005E6B0C"/>
    <w:rsid w:val="005E6F94"/>
    <w:rsid w:val="005E70BB"/>
    <w:rsid w:val="005F17CD"/>
    <w:rsid w:val="005F1E77"/>
    <w:rsid w:val="005F314C"/>
    <w:rsid w:val="005F3188"/>
    <w:rsid w:val="005F51B1"/>
    <w:rsid w:val="005F5691"/>
    <w:rsid w:val="005F5C57"/>
    <w:rsid w:val="005F64FE"/>
    <w:rsid w:val="005F653B"/>
    <w:rsid w:val="006019B2"/>
    <w:rsid w:val="00603ADD"/>
    <w:rsid w:val="006041A3"/>
    <w:rsid w:val="0060580D"/>
    <w:rsid w:val="006061B6"/>
    <w:rsid w:val="006062B8"/>
    <w:rsid w:val="006063BE"/>
    <w:rsid w:val="0060682F"/>
    <w:rsid w:val="00606C48"/>
    <w:rsid w:val="00607374"/>
    <w:rsid w:val="00607A4C"/>
    <w:rsid w:val="00610DE1"/>
    <w:rsid w:val="0061138B"/>
    <w:rsid w:val="00611C23"/>
    <w:rsid w:val="00612844"/>
    <w:rsid w:val="00614AD8"/>
    <w:rsid w:val="006154D8"/>
    <w:rsid w:val="00615A29"/>
    <w:rsid w:val="00615FF3"/>
    <w:rsid w:val="00616188"/>
    <w:rsid w:val="006164DC"/>
    <w:rsid w:val="00617F3D"/>
    <w:rsid w:val="00620197"/>
    <w:rsid w:val="006219E5"/>
    <w:rsid w:val="00621EA9"/>
    <w:rsid w:val="00622978"/>
    <w:rsid w:val="00623679"/>
    <w:rsid w:val="0062370A"/>
    <w:rsid w:val="00623C39"/>
    <w:rsid w:val="00624209"/>
    <w:rsid w:val="006242C9"/>
    <w:rsid w:val="006247AA"/>
    <w:rsid w:val="00625E6A"/>
    <w:rsid w:val="00626463"/>
    <w:rsid w:val="006264D5"/>
    <w:rsid w:val="00630E8E"/>
    <w:rsid w:val="0063233E"/>
    <w:rsid w:val="00632C7B"/>
    <w:rsid w:val="00635C1F"/>
    <w:rsid w:val="00636E70"/>
    <w:rsid w:val="006378B3"/>
    <w:rsid w:val="0064028B"/>
    <w:rsid w:val="0064277D"/>
    <w:rsid w:val="00642D3E"/>
    <w:rsid w:val="006436D6"/>
    <w:rsid w:val="00644DD1"/>
    <w:rsid w:val="00645155"/>
    <w:rsid w:val="006453FA"/>
    <w:rsid w:val="006500A5"/>
    <w:rsid w:val="00651242"/>
    <w:rsid w:val="00651E9D"/>
    <w:rsid w:val="00652761"/>
    <w:rsid w:val="00652ED9"/>
    <w:rsid w:val="00654318"/>
    <w:rsid w:val="00656B9B"/>
    <w:rsid w:val="006570CD"/>
    <w:rsid w:val="0065763F"/>
    <w:rsid w:val="00660A20"/>
    <w:rsid w:val="00661023"/>
    <w:rsid w:val="00661C0B"/>
    <w:rsid w:val="0066292F"/>
    <w:rsid w:val="00662C5D"/>
    <w:rsid w:val="006630A2"/>
    <w:rsid w:val="00663DF1"/>
    <w:rsid w:val="00663E99"/>
    <w:rsid w:val="00663EEA"/>
    <w:rsid w:val="00664913"/>
    <w:rsid w:val="00665E1D"/>
    <w:rsid w:val="0066604A"/>
    <w:rsid w:val="00666420"/>
    <w:rsid w:val="006703AF"/>
    <w:rsid w:val="00671625"/>
    <w:rsid w:val="006720F6"/>
    <w:rsid w:val="006746E0"/>
    <w:rsid w:val="0067472C"/>
    <w:rsid w:val="00674E30"/>
    <w:rsid w:val="00674E65"/>
    <w:rsid w:val="006754D8"/>
    <w:rsid w:val="006755AF"/>
    <w:rsid w:val="006763FF"/>
    <w:rsid w:val="00676CAC"/>
    <w:rsid w:val="0067709D"/>
    <w:rsid w:val="0068041A"/>
    <w:rsid w:val="00680533"/>
    <w:rsid w:val="00681143"/>
    <w:rsid w:val="00681CDC"/>
    <w:rsid w:val="006820C6"/>
    <w:rsid w:val="00683031"/>
    <w:rsid w:val="006832A2"/>
    <w:rsid w:val="0068394F"/>
    <w:rsid w:val="00685457"/>
    <w:rsid w:val="0068569D"/>
    <w:rsid w:val="00686206"/>
    <w:rsid w:val="00686A13"/>
    <w:rsid w:val="00687558"/>
    <w:rsid w:val="00687696"/>
    <w:rsid w:val="006878AC"/>
    <w:rsid w:val="00687ED1"/>
    <w:rsid w:val="00690A68"/>
    <w:rsid w:val="00690A6A"/>
    <w:rsid w:val="00691739"/>
    <w:rsid w:val="00691918"/>
    <w:rsid w:val="006919F9"/>
    <w:rsid w:val="00691AAE"/>
    <w:rsid w:val="00692282"/>
    <w:rsid w:val="00692C22"/>
    <w:rsid w:val="006934DD"/>
    <w:rsid w:val="00693FB9"/>
    <w:rsid w:val="00694218"/>
    <w:rsid w:val="00694F78"/>
    <w:rsid w:val="0069591C"/>
    <w:rsid w:val="0069644B"/>
    <w:rsid w:val="00696873"/>
    <w:rsid w:val="00696B4C"/>
    <w:rsid w:val="006A018B"/>
    <w:rsid w:val="006A05B0"/>
    <w:rsid w:val="006A12A3"/>
    <w:rsid w:val="006A1D4C"/>
    <w:rsid w:val="006A284A"/>
    <w:rsid w:val="006A2D29"/>
    <w:rsid w:val="006A33A9"/>
    <w:rsid w:val="006A3D0F"/>
    <w:rsid w:val="006A3FFA"/>
    <w:rsid w:val="006A6521"/>
    <w:rsid w:val="006B02AF"/>
    <w:rsid w:val="006B1699"/>
    <w:rsid w:val="006B17AD"/>
    <w:rsid w:val="006B1C9E"/>
    <w:rsid w:val="006B1D9C"/>
    <w:rsid w:val="006B1E42"/>
    <w:rsid w:val="006B273B"/>
    <w:rsid w:val="006B44F3"/>
    <w:rsid w:val="006B4545"/>
    <w:rsid w:val="006B5159"/>
    <w:rsid w:val="006B6E1F"/>
    <w:rsid w:val="006B794C"/>
    <w:rsid w:val="006C050D"/>
    <w:rsid w:val="006C087B"/>
    <w:rsid w:val="006C148B"/>
    <w:rsid w:val="006C27F3"/>
    <w:rsid w:val="006C313C"/>
    <w:rsid w:val="006C317B"/>
    <w:rsid w:val="006C4CF0"/>
    <w:rsid w:val="006C6185"/>
    <w:rsid w:val="006C6CE2"/>
    <w:rsid w:val="006C7075"/>
    <w:rsid w:val="006C7B35"/>
    <w:rsid w:val="006D13DC"/>
    <w:rsid w:val="006D1AE4"/>
    <w:rsid w:val="006D26B1"/>
    <w:rsid w:val="006D34F7"/>
    <w:rsid w:val="006D6ECD"/>
    <w:rsid w:val="006D7224"/>
    <w:rsid w:val="006D7737"/>
    <w:rsid w:val="006D7894"/>
    <w:rsid w:val="006E188A"/>
    <w:rsid w:val="006E1BF4"/>
    <w:rsid w:val="006E1E71"/>
    <w:rsid w:val="006E3BD3"/>
    <w:rsid w:val="006E4064"/>
    <w:rsid w:val="006E40C2"/>
    <w:rsid w:val="006E4323"/>
    <w:rsid w:val="006E53D0"/>
    <w:rsid w:val="006E5514"/>
    <w:rsid w:val="006E5F23"/>
    <w:rsid w:val="006E7114"/>
    <w:rsid w:val="006F2A33"/>
    <w:rsid w:val="006F3985"/>
    <w:rsid w:val="006F41F0"/>
    <w:rsid w:val="006F4625"/>
    <w:rsid w:val="006F4DDA"/>
    <w:rsid w:val="006F5121"/>
    <w:rsid w:val="006F5182"/>
    <w:rsid w:val="006F5481"/>
    <w:rsid w:val="006F54B4"/>
    <w:rsid w:val="006F5F44"/>
    <w:rsid w:val="006F729A"/>
    <w:rsid w:val="006F7828"/>
    <w:rsid w:val="006F7E14"/>
    <w:rsid w:val="006F7EE4"/>
    <w:rsid w:val="007000E2"/>
    <w:rsid w:val="0070192B"/>
    <w:rsid w:val="00702E48"/>
    <w:rsid w:val="0070367A"/>
    <w:rsid w:val="00703F29"/>
    <w:rsid w:val="00705969"/>
    <w:rsid w:val="00705D78"/>
    <w:rsid w:val="00706343"/>
    <w:rsid w:val="007064E5"/>
    <w:rsid w:val="00706913"/>
    <w:rsid w:val="00712A63"/>
    <w:rsid w:val="00712C7F"/>
    <w:rsid w:val="00713151"/>
    <w:rsid w:val="00714823"/>
    <w:rsid w:val="00714C0F"/>
    <w:rsid w:val="00714D8B"/>
    <w:rsid w:val="007165FF"/>
    <w:rsid w:val="007169C7"/>
    <w:rsid w:val="0072109E"/>
    <w:rsid w:val="007217D2"/>
    <w:rsid w:val="007218AB"/>
    <w:rsid w:val="00722D40"/>
    <w:rsid w:val="00722DBE"/>
    <w:rsid w:val="00724A0C"/>
    <w:rsid w:val="00725146"/>
    <w:rsid w:val="00725C53"/>
    <w:rsid w:val="007279B6"/>
    <w:rsid w:val="0073015B"/>
    <w:rsid w:val="007304C2"/>
    <w:rsid w:val="00731C28"/>
    <w:rsid w:val="007320A1"/>
    <w:rsid w:val="00733547"/>
    <w:rsid w:val="00734C7E"/>
    <w:rsid w:val="00735169"/>
    <w:rsid w:val="007351D5"/>
    <w:rsid w:val="00735443"/>
    <w:rsid w:val="0073651F"/>
    <w:rsid w:val="007366D8"/>
    <w:rsid w:val="0073709B"/>
    <w:rsid w:val="00737161"/>
    <w:rsid w:val="00737A90"/>
    <w:rsid w:val="00742C2B"/>
    <w:rsid w:val="00742EE9"/>
    <w:rsid w:val="007435FE"/>
    <w:rsid w:val="00743781"/>
    <w:rsid w:val="00743842"/>
    <w:rsid w:val="00744669"/>
    <w:rsid w:val="007449BC"/>
    <w:rsid w:val="00745BBE"/>
    <w:rsid w:val="007479DB"/>
    <w:rsid w:val="00747BAE"/>
    <w:rsid w:val="00747EFB"/>
    <w:rsid w:val="00751603"/>
    <w:rsid w:val="007518D9"/>
    <w:rsid w:val="007519D1"/>
    <w:rsid w:val="00751AA9"/>
    <w:rsid w:val="0075296D"/>
    <w:rsid w:val="00754B2E"/>
    <w:rsid w:val="00754BD5"/>
    <w:rsid w:val="0075603F"/>
    <w:rsid w:val="007561A2"/>
    <w:rsid w:val="007564A1"/>
    <w:rsid w:val="00756EBD"/>
    <w:rsid w:val="0075717A"/>
    <w:rsid w:val="0075741F"/>
    <w:rsid w:val="00757478"/>
    <w:rsid w:val="0075768E"/>
    <w:rsid w:val="00760833"/>
    <w:rsid w:val="00761455"/>
    <w:rsid w:val="0076197C"/>
    <w:rsid w:val="00762378"/>
    <w:rsid w:val="00764B54"/>
    <w:rsid w:val="00765788"/>
    <w:rsid w:val="00765AED"/>
    <w:rsid w:val="00766EEB"/>
    <w:rsid w:val="0076749A"/>
    <w:rsid w:val="007675D5"/>
    <w:rsid w:val="007701DF"/>
    <w:rsid w:val="007706BA"/>
    <w:rsid w:val="007706D7"/>
    <w:rsid w:val="0077170E"/>
    <w:rsid w:val="00772406"/>
    <w:rsid w:val="007729CA"/>
    <w:rsid w:val="00772C0A"/>
    <w:rsid w:val="00772D5A"/>
    <w:rsid w:val="00772F7D"/>
    <w:rsid w:val="00774291"/>
    <w:rsid w:val="00774E77"/>
    <w:rsid w:val="00775F79"/>
    <w:rsid w:val="00775FB4"/>
    <w:rsid w:val="007765EF"/>
    <w:rsid w:val="00776C66"/>
    <w:rsid w:val="007779A6"/>
    <w:rsid w:val="00777A0B"/>
    <w:rsid w:val="00777E96"/>
    <w:rsid w:val="00780136"/>
    <w:rsid w:val="0078032E"/>
    <w:rsid w:val="0078125C"/>
    <w:rsid w:val="00781B00"/>
    <w:rsid w:val="00781F11"/>
    <w:rsid w:val="00782841"/>
    <w:rsid w:val="007829C8"/>
    <w:rsid w:val="00782D0F"/>
    <w:rsid w:val="00782D57"/>
    <w:rsid w:val="00784336"/>
    <w:rsid w:val="00785ADC"/>
    <w:rsid w:val="00785C64"/>
    <w:rsid w:val="007869D2"/>
    <w:rsid w:val="00790425"/>
    <w:rsid w:val="00790D56"/>
    <w:rsid w:val="00791AB8"/>
    <w:rsid w:val="00791E7E"/>
    <w:rsid w:val="007930D0"/>
    <w:rsid w:val="0079376A"/>
    <w:rsid w:val="00793E45"/>
    <w:rsid w:val="00795AFC"/>
    <w:rsid w:val="00795C79"/>
    <w:rsid w:val="0079623D"/>
    <w:rsid w:val="00796DB9"/>
    <w:rsid w:val="00796F38"/>
    <w:rsid w:val="00796F7C"/>
    <w:rsid w:val="007975C7"/>
    <w:rsid w:val="00797AC1"/>
    <w:rsid w:val="00797CDA"/>
    <w:rsid w:val="007A1863"/>
    <w:rsid w:val="007A1A41"/>
    <w:rsid w:val="007A1ADC"/>
    <w:rsid w:val="007A1E46"/>
    <w:rsid w:val="007A1F33"/>
    <w:rsid w:val="007A308B"/>
    <w:rsid w:val="007A4264"/>
    <w:rsid w:val="007A472F"/>
    <w:rsid w:val="007A577D"/>
    <w:rsid w:val="007A579B"/>
    <w:rsid w:val="007A6EFF"/>
    <w:rsid w:val="007A7750"/>
    <w:rsid w:val="007B0778"/>
    <w:rsid w:val="007B1A1B"/>
    <w:rsid w:val="007B2257"/>
    <w:rsid w:val="007B2E5C"/>
    <w:rsid w:val="007B3230"/>
    <w:rsid w:val="007B3C45"/>
    <w:rsid w:val="007B474F"/>
    <w:rsid w:val="007B53C3"/>
    <w:rsid w:val="007B59F5"/>
    <w:rsid w:val="007B7274"/>
    <w:rsid w:val="007B76FE"/>
    <w:rsid w:val="007B7E06"/>
    <w:rsid w:val="007C0485"/>
    <w:rsid w:val="007C116E"/>
    <w:rsid w:val="007C2D0D"/>
    <w:rsid w:val="007C3D92"/>
    <w:rsid w:val="007C431D"/>
    <w:rsid w:val="007C4B61"/>
    <w:rsid w:val="007C4EC9"/>
    <w:rsid w:val="007C528E"/>
    <w:rsid w:val="007C62F4"/>
    <w:rsid w:val="007C632C"/>
    <w:rsid w:val="007C6C3F"/>
    <w:rsid w:val="007C7C4B"/>
    <w:rsid w:val="007D04C4"/>
    <w:rsid w:val="007D096D"/>
    <w:rsid w:val="007D0C97"/>
    <w:rsid w:val="007D1698"/>
    <w:rsid w:val="007D1915"/>
    <w:rsid w:val="007D1AE8"/>
    <w:rsid w:val="007D1FA9"/>
    <w:rsid w:val="007D29E2"/>
    <w:rsid w:val="007D2A45"/>
    <w:rsid w:val="007D2CC8"/>
    <w:rsid w:val="007D2D0A"/>
    <w:rsid w:val="007D4825"/>
    <w:rsid w:val="007D4E9F"/>
    <w:rsid w:val="007D654B"/>
    <w:rsid w:val="007E062F"/>
    <w:rsid w:val="007E1505"/>
    <w:rsid w:val="007E20CA"/>
    <w:rsid w:val="007E442C"/>
    <w:rsid w:val="007E4B97"/>
    <w:rsid w:val="007E55CD"/>
    <w:rsid w:val="007E5AEF"/>
    <w:rsid w:val="007F1247"/>
    <w:rsid w:val="007F2071"/>
    <w:rsid w:val="007F3308"/>
    <w:rsid w:val="007F3C4C"/>
    <w:rsid w:val="007F698B"/>
    <w:rsid w:val="007F7EF0"/>
    <w:rsid w:val="0080013A"/>
    <w:rsid w:val="00800A68"/>
    <w:rsid w:val="00800BD5"/>
    <w:rsid w:val="008027CC"/>
    <w:rsid w:val="00802A7E"/>
    <w:rsid w:val="0080464C"/>
    <w:rsid w:val="0080466E"/>
    <w:rsid w:val="00805974"/>
    <w:rsid w:val="00806576"/>
    <w:rsid w:val="00806A53"/>
    <w:rsid w:val="00807567"/>
    <w:rsid w:val="00807848"/>
    <w:rsid w:val="00807EA7"/>
    <w:rsid w:val="00810740"/>
    <w:rsid w:val="00810C01"/>
    <w:rsid w:val="00810FF9"/>
    <w:rsid w:val="0081134F"/>
    <w:rsid w:val="008114E8"/>
    <w:rsid w:val="008129AE"/>
    <w:rsid w:val="00813E73"/>
    <w:rsid w:val="0081473E"/>
    <w:rsid w:val="00814911"/>
    <w:rsid w:val="00814BCF"/>
    <w:rsid w:val="008150CC"/>
    <w:rsid w:val="008162E6"/>
    <w:rsid w:val="0081658E"/>
    <w:rsid w:val="00817CB7"/>
    <w:rsid w:val="00820E39"/>
    <w:rsid w:val="00821E10"/>
    <w:rsid w:val="00822A62"/>
    <w:rsid w:val="00822E52"/>
    <w:rsid w:val="00824DF5"/>
    <w:rsid w:val="00825BE5"/>
    <w:rsid w:val="00825F95"/>
    <w:rsid w:val="00826A12"/>
    <w:rsid w:val="00826B65"/>
    <w:rsid w:val="00827377"/>
    <w:rsid w:val="00827398"/>
    <w:rsid w:val="00827BD1"/>
    <w:rsid w:val="00827E6A"/>
    <w:rsid w:val="00830B02"/>
    <w:rsid w:val="0083175A"/>
    <w:rsid w:val="00831DE2"/>
    <w:rsid w:val="0083356A"/>
    <w:rsid w:val="008337B8"/>
    <w:rsid w:val="008339A3"/>
    <w:rsid w:val="008340B5"/>
    <w:rsid w:val="0083417A"/>
    <w:rsid w:val="00835123"/>
    <w:rsid w:val="00836568"/>
    <w:rsid w:val="00837B67"/>
    <w:rsid w:val="00837C29"/>
    <w:rsid w:val="008424EC"/>
    <w:rsid w:val="00842F21"/>
    <w:rsid w:val="00842FBC"/>
    <w:rsid w:val="00844605"/>
    <w:rsid w:val="00844B14"/>
    <w:rsid w:val="008453D1"/>
    <w:rsid w:val="00845853"/>
    <w:rsid w:val="008513D8"/>
    <w:rsid w:val="00851C87"/>
    <w:rsid w:val="008532A2"/>
    <w:rsid w:val="00855832"/>
    <w:rsid w:val="00855FC6"/>
    <w:rsid w:val="0086029C"/>
    <w:rsid w:val="0086048F"/>
    <w:rsid w:val="00861D72"/>
    <w:rsid w:val="00863357"/>
    <w:rsid w:val="0086381A"/>
    <w:rsid w:val="00863EFA"/>
    <w:rsid w:val="0086418D"/>
    <w:rsid w:val="00864E37"/>
    <w:rsid w:val="00865E1A"/>
    <w:rsid w:val="00867314"/>
    <w:rsid w:val="008674B2"/>
    <w:rsid w:val="00870E6A"/>
    <w:rsid w:val="00871702"/>
    <w:rsid w:val="00872148"/>
    <w:rsid w:val="00872EC1"/>
    <w:rsid w:val="008732DF"/>
    <w:rsid w:val="008741D7"/>
    <w:rsid w:val="00875302"/>
    <w:rsid w:val="00875406"/>
    <w:rsid w:val="008767CB"/>
    <w:rsid w:val="008768BA"/>
    <w:rsid w:val="008777FE"/>
    <w:rsid w:val="008803B9"/>
    <w:rsid w:val="00881A4C"/>
    <w:rsid w:val="00881C3C"/>
    <w:rsid w:val="00881CC4"/>
    <w:rsid w:val="00882303"/>
    <w:rsid w:val="0088272E"/>
    <w:rsid w:val="008829CB"/>
    <w:rsid w:val="0088502C"/>
    <w:rsid w:val="008857B4"/>
    <w:rsid w:val="00885D28"/>
    <w:rsid w:val="00885F9A"/>
    <w:rsid w:val="008864B0"/>
    <w:rsid w:val="00892A6F"/>
    <w:rsid w:val="00893D7B"/>
    <w:rsid w:val="008946FB"/>
    <w:rsid w:val="00895609"/>
    <w:rsid w:val="008957A0"/>
    <w:rsid w:val="00895B3F"/>
    <w:rsid w:val="008977E9"/>
    <w:rsid w:val="00897E6C"/>
    <w:rsid w:val="008A1709"/>
    <w:rsid w:val="008A1A15"/>
    <w:rsid w:val="008A1E40"/>
    <w:rsid w:val="008A2963"/>
    <w:rsid w:val="008A3D7F"/>
    <w:rsid w:val="008A4A88"/>
    <w:rsid w:val="008A4C85"/>
    <w:rsid w:val="008A4EAA"/>
    <w:rsid w:val="008A5963"/>
    <w:rsid w:val="008A5C22"/>
    <w:rsid w:val="008A5CF5"/>
    <w:rsid w:val="008A7299"/>
    <w:rsid w:val="008A72F1"/>
    <w:rsid w:val="008A7339"/>
    <w:rsid w:val="008A7BDF"/>
    <w:rsid w:val="008A7D12"/>
    <w:rsid w:val="008A7E48"/>
    <w:rsid w:val="008B1512"/>
    <w:rsid w:val="008B1FF0"/>
    <w:rsid w:val="008B2060"/>
    <w:rsid w:val="008B241C"/>
    <w:rsid w:val="008B3697"/>
    <w:rsid w:val="008B4326"/>
    <w:rsid w:val="008B5A32"/>
    <w:rsid w:val="008C1F44"/>
    <w:rsid w:val="008C246C"/>
    <w:rsid w:val="008C2E1E"/>
    <w:rsid w:val="008C4103"/>
    <w:rsid w:val="008C4A90"/>
    <w:rsid w:val="008C5CA4"/>
    <w:rsid w:val="008C5E2A"/>
    <w:rsid w:val="008C6E8F"/>
    <w:rsid w:val="008C7ED3"/>
    <w:rsid w:val="008D0969"/>
    <w:rsid w:val="008D157E"/>
    <w:rsid w:val="008D2844"/>
    <w:rsid w:val="008D337B"/>
    <w:rsid w:val="008D40E5"/>
    <w:rsid w:val="008D429A"/>
    <w:rsid w:val="008D4B32"/>
    <w:rsid w:val="008D50B8"/>
    <w:rsid w:val="008D55CA"/>
    <w:rsid w:val="008D5A0F"/>
    <w:rsid w:val="008D6D07"/>
    <w:rsid w:val="008D738F"/>
    <w:rsid w:val="008D75A1"/>
    <w:rsid w:val="008D7C96"/>
    <w:rsid w:val="008E169D"/>
    <w:rsid w:val="008E24AA"/>
    <w:rsid w:val="008E29D6"/>
    <w:rsid w:val="008E52B8"/>
    <w:rsid w:val="008E5713"/>
    <w:rsid w:val="008E5AF2"/>
    <w:rsid w:val="008E6226"/>
    <w:rsid w:val="008E7903"/>
    <w:rsid w:val="008E7CF2"/>
    <w:rsid w:val="008F0031"/>
    <w:rsid w:val="008F138A"/>
    <w:rsid w:val="008F1485"/>
    <w:rsid w:val="008F20A9"/>
    <w:rsid w:val="008F30DF"/>
    <w:rsid w:val="008F4437"/>
    <w:rsid w:val="008F4A73"/>
    <w:rsid w:val="008F519C"/>
    <w:rsid w:val="008F5383"/>
    <w:rsid w:val="008F5D83"/>
    <w:rsid w:val="008F73F6"/>
    <w:rsid w:val="008F760F"/>
    <w:rsid w:val="00900248"/>
    <w:rsid w:val="00900E5F"/>
    <w:rsid w:val="00902F16"/>
    <w:rsid w:val="0090327D"/>
    <w:rsid w:val="009033CF"/>
    <w:rsid w:val="00903DA3"/>
    <w:rsid w:val="009055DA"/>
    <w:rsid w:val="009071EE"/>
    <w:rsid w:val="00907522"/>
    <w:rsid w:val="00907545"/>
    <w:rsid w:val="00907C02"/>
    <w:rsid w:val="009103D4"/>
    <w:rsid w:val="00910FBE"/>
    <w:rsid w:val="009125F6"/>
    <w:rsid w:val="00912770"/>
    <w:rsid w:val="00912A7E"/>
    <w:rsid w:val="0091385F"/>
    <w:rsid w:val="00913980"/>
    <w:rsid w:val="00913BD5"/>
    <w:rsid w:val="00913D2C"/>
    <w:rsid w:val="00913FD3"/>
    <w:rsid w:val="009165B4"/>
    <w:rsid w:val="0091682E"/>
    <w:rsid w:val="00916D63"/>
    <w:rsid w:val="009175B3"/>
    <w:rsid w:val="00917A5A"/>
    <w:rsid w:val="009201F3"/>
    <w:rsid w:val="00920220"/>
    <w:rsid w:val="00921908"/>
    <w:rsid w:val="009234BD"/>
    <w:rsid w:val="00923672"/>
    <w:rsid w:val="009238AD"/>
    <w:rsid w:val="00923EA4"/>
    <w:rsid w:val="009254DD"/>
    <w:rsid w:val="00925BC5"/>
    <w:rsid w:val="009267B4"/>
    <w:rsid w:val="00927516"/>
    <w:rsid w:val="009300D3"/>
    <w:rsid w:val="00930513"/>
    <w:rsid w:val="009324E8"/>
    <w:rsid w:val="009329A8"/>
    <w:rsid w:val="00933332"/>
    <w:rsid w:val="0093383D"/>
    <w:rsid w:val="00933FB2"/>
    <w:rsid w:val="00934E8F"/>
    <w:rsid w:val="00935972"/>
    <w:rsid w:val="00935A1E"/>
    <w:rsid w:val="00935E87"/>
    <w:rsid w:val="00936F79"/>
    <w:rsid w:val="00940016"/>
    <w:rsid w:val="0094017C"/>
    <w:rsid w:val="00940777"/>
    <w:rsid w:val="00940800"/>
    <w:rsid w:val="00941599"/>
    <w:rsid w:val="00942621"/>
    <w:rsid w:val="0094364B"/>
    <w:rsid w:val="009438CC"/>
    <w:rsid w:val="0094418F"/>
    <w:rsid w:val="0094564F"/>
    <w:rsid w:val="009470AF"/>
    <w:rsid w:val="0094789C"/>
    <w:rsid w:val="00947912"/>
    <w:rsid w:val="00947B41"/>
    <w:rsid w:val="009504B6"/>
    <w:rsid w:val="00951603"/>
    <w:rsid w:val="00951642"/>
    <w:rsid w:val="009528CB"/>
    <w:rsid w:val="0095511C"/>
    <w:rsid w:val="0095521F"/>
    <w:rsid w:val="00955306"/>
    <w:rsid w:val="009555D0"/>
    <w:rsid w:val="00955959"/>
    <w:rsid w:val="00955D05"/>
    <w:rsid w:val="00956FA6"/>
    <w:rsid w:val="009608AF"/>
    <w:rsid w:val="00960922"/>
    <w:rsid w:val="00961312"/>
    <w:rsid w:val="00962784"/>
    <w:rsid w:val="00963124"/>
    <w:rsid w:val="009645AB"/>
    <w:rsid w:val="00965F72"/>
    <w:rsid w:val="00967272"/>
    <w:rsid w:val="0096741A"/>
    <w:rsid w:val="00967A8A"/>
    <w:rsid w:val="00970C39"/>
    <w:rsid w:val="00970D4C"/>
    <w:rsid w:val="0097142A"/>
    <w:rsid w:val="00971E5F"/>
    <w:rsid w:val="00972495"/>
    <w:rsid w:val="009725CC"/>
    <w:rsid w:val="00972D88"/>
    <w:rsid w:val="009730BD"/>
    <w:rsid w:val="00973F85"/>
    <w:rsid w:val="0097411D"/>
    <w:rsid w:val="0097653F"/>
    <w:rsid w:val="009773BC"/>
    <w:rsid w:val="009779AB"/>
    <w:rsid w:val="00977F53"/>
    <w:rsid w:val="00980942"/>
    <w:rsid w:val="00981DD2"/>
    <w:rsid w:val="009823DF"/>
    <w:rsid w:val="009842FF"/>
    <w:rsid w:val="0098488E"/>
    <w:rsid w:val="00985241"/>
    <w:rsid w:val="0098615C"/>
    <w:rsid w:val="00986BC8"/>
    <w:rsid w:val="0099454C"/>
    <w:rsid w:val="00995200"/>
    <w:rsid w:val="00995CF8"/>
    <w:rsid w:val="009A0064"/>
    <w:rsid w:val="009A088F"/>
    <w:rsid w:val="009A0CBC"/>
    <w:rsid w:val="009A0FEF"/>
    <w:rsid w:val="009A2897"/>
    <w:rsid w:val="009A368E"/>
    <w:rsid w:val="009A3965"/>
    <w:rsid w:val="009A3FA4"/>
    <w:rsid w:val="009A44FD"/>
    <w:rsid w:val="009A4C90"/>
    <w:rsid w:val="009A62C7"/>
    <w:rsid w:val="009A69BB"/>
    <w:rsid w:val="009A6D60"/>
    <w:rsid w:val="009A6F95"/>
    <w:rsid w:val="009A7A03"/>
    <w:rsid w:val="009B0618"/>
    <w:rsid w:val="009B141F"/>
    <w:rsid w:val="009B27BF"/>
    <w:rsid w:val="009B294E"/>
    <w:rsid w:val="009B2BC9"/>
    <w:rsid w:val="009B2DE4"/>
    <w:rsid w:val="009B36B6"/>
    <w:rsid w:val="009B5EBA"/>
    <w:rsid w:val="009B6E53"/>
    <w:rsid w:val="009C0754"/>
    <w:rsid w:val="009C1375"/>
    <w:rsid w:val="009C24A1"/>
    <w:rsid w:val="009C3E20"/>
    <w:rsid w:val="009C57D6"/>
    <w:rsid w:val="009C5BFE"/>
    <w:rsid w:val="009C5EF6"/>
    <w:rsid w:val="009C6544"/>
    <w:rsid w:val="009C6598"/>
    <w:rsid w:val="009C69DF"/>
    <w:rsid w:val="009C7053"/>
    <w:rsid w:val="009C7548"/>
    <w:rsid w:val="009C7FAF"/>
    <w:rsid w:val="009D1CED"/>
    <w:rsid w:val="009D38F3"/>
    <w:rsid w:val="009D3A6B"/>
    <w:rsid w:val="009D4BC3"/>
    <w:rsid w:val="009D5ECB"/>
    <w:rsid w:val="009D6313"/>
    <w:rsid w:val="009D6C43"/>
    <w:rsid w:val="009D7CF8"/>
    <w:rsid w:val="009E045A"/>
    <w:rsid w:val="009E0814"/>
    <w:rsid w:val="009E3F41"/>
    <w:rsid w:val="009E4593"/>
    <w:rsid w:val="009E5B43"/>
    <w:rsid w:val="009E5CD2"/>
    <w:rsid w:val="009E6786"/>
    <w:rsid w:val="009F20B2"/>
    <w:rsid w:val="009F603B"/>
    <w:rsid w:val="009F6BAA"/>
    <w:rsid w:val="009F7136"/>
    <w:rsid w:val="009F756E"/>
    <w:rsid w:val="009F7AF9"/>
    <w:rsid w:val="009F7FE7"/>
    <w:rsid w:val="00A008E9"/>
    <w:rsid w:val="00A026BC"/>
    <w:rsid w:val="00A02982"/>
    <w:rsid w:val="00A02C19"/>
    <w:rsid w:val="00A033F1"/>
    <w:rsid w:val="00A03CDF"/>
    <w:rsid w:val="00A05C36"/>
    <w:rsid w:val="00A06D5C"/>
    <w:rsid w:val="00A071B1"/>
    <w:rsid w:val="00A073BF"/>
    <w:rsid w:val="00A07D52"/>
    <w:rsid w:val="00A10F10"/>
    <w:rsid w:val="00A1299A"/>
    <w:rsid w:val="00A12C6F"/>
    <w:rsid w:val="00A131DD"/>
    <w:rsid w:val="00A138BD"/>
    <w:rsid w:val="00A14638"/>
    <w:rsid w:val="00A16F1B"/>
    <w:rsid w:val="00A17087"/>
    <w:rsid w:val="00A2033A"/>
    <w:rsid w:val="00A21E6D"/>
    <w:rsid w:val="00A22524"/>
    <w:rsid w:val="00A225A1"/>
    <w:rsid w:val="00A234BC"/>
    <w:rsid w:val="00A23FED"/>
    <w:rsid w:val="00A2470F"/>
    <w:rsid w:val="00A265C1"/>
    <w:rsid w:val="00A31034"/>
    <w:rsid w:val="00A31975"/>
    <w:rsid w:val="00A31D28"/>
    <w:rsid w:val="00A32ADE"/>
    <w:rsid w:val="00A3414B"/>
    <w:rsid w:val="00A354A1"/>
    <w:rsid w:val="00A361D0"/>
    <w:rsid w:val="00A373E9"/>
    <w:rsid w:val="00A37E6F"/>
    <w:rsid w:val="00A40AB2"/>
    <w:rsid w:val="00A410C7"/>
    <w:rsid w:val="00A41ADA"/>
    <w:rsid w:val="00A41BBA"/>
    <w:rsid w:val="00A44D23"/>
    <w:rsid w:val="00A45698"/>
    <w:rsid w:val="00A504A8"/>
    <w:rsid w:val="00A50ED3"/>
    <w:rsid w:val="00A5109B"/>
    <w:rsid w:val="00A51830"/>
    <w:rsid w:val="00A521C6"/>
    <w:rsid w:val="00A52565"/>
    <w:rsid w:val="00A52768"/>
    <w:rsid w:val="00A52898"/>
    <w:rsid w:val="00A52D87"/>
    <w:rsid w:val="00A52E32"/>
    <w:rsid w:val="00A5323C"/>
    <w:rsid w:val="00A543A0"/>
    <w:rsid w:val="00A54A4A"/>
    <w:rsid w:val="00A55D28"/>
    <w:rsid w:val="00A55DB8"/>
    <w:rsid w:val="00A56C21"/>
    <w:rsid w:val="00A56E88"/>
    <w:rsid w:val="00A607B2"/>
    <w:rsid w:val="00A60E8B"/>
    <w:rsid w:val="00A6153A"/>
    <w:rsid w:val="00A61D29"/>
    <w:rsid w:val="00A61D88"/>
    <w:rsid w:val="00A62AD1"/>
    <w:rsid w:val="00A62BB3"/>
    <w:rsid w:val="00A62EB1"/>
    <w:rsid w:val="00A63254"/>
    <w:rsid w:val="00A63A43"/>
    <w:rsid w:val="00A64BD0"/>
    <w:rsid w:val="00A64CA3"/>
    <w:rsid w:val="00A65595"/>
    <w:rsid w:val="00A6592E"/>
    <w:rsid w:val="00A67493"/>
    <w:rsid w:val="00A67C43"/>
    <w:rsid w:val="00A72632"/>
    <w:rsid w:val="00A72775"/>
    <w:rsid w:val="00A7322A"/>
    <w:rsid w:val="00A73C92"/>
    <w:rsid w:val="00A74FC5"/>
    <w:rsid w:val="00A75B07"/>
    <w:rsid w:val="00A75D98"/>
    <w:rsid w:val="00A76C06"/>
    <w:rsid w:val="00A82D1B"/>
    <w:rsid w:val="00A83AEB"/>
    <w:rsid w:val="00A845AC"/>
    <w:rsid w:val="00A8471F"/>
    <w:rsid w:val="00A84E3B"/>
    <w:rsid w:val="00A86A0B"/>
    <w:rsid w:val="00A87454"/>
    <w:rsid w:val="00A87529"/>
    <w:rsid w:val="00A916B2"/>
    <w:rsid w:val="00A9180C"/>
    <w:rsid w:val="00A926FD"/>
    <w:rsid w:val="00A92AA8"/>
    <w:rsid w:val="00A92AC4"/>
    <w:rsid w:val="00A92C02"/>
    <w:rsid w:val="00A93336"/>
    <w:rsid w:val="00A935B1"/>
    <w:rsid w:val="00A93A4E"/>
    <w:rsid w:val="00A94463"/>
    <w:rsid w:val="00A94C8E"/>
    <w:rsid w:val="00A957E7"/>
    <w:rsid w:val="00A96594"/>
    <w:rsid w:val="00A973CF"/>
    <w:rsid w:val="00A97A69"/>
    <w:rsid w:val="00AA0AB2"/>
    <w:rsid w:val="00AA1089"/>
    <w:rsid w:val="00AA354E"/>
    <w:rsid w:val="00AA45E1"/>
    <w:rsid w:val="00AA6BA7"/>
    <w:rsid w:val="00AA6C22"/>
    <w:rsid w:val="00AB0170"/>
    <w:rsid w:val="00AB01F2"/>
    <w:rsid w:val="00AB0F34"/>
    <w:rsid w:val="00AB1B58"/>
    <w:rsid w:val="00AB2118"/>
    <w:rsid w:val="00AB213A"/>
    <w:rsid w:val="00AB224A"/>
    <w:rsid w:val="00AB37B4"/>
    <w:rsid w:val="00AB4821"/>
    <w:rsid w:val="00AB6A04"/>
    <w:rsid w:val="00AB6D2A"/>
    <w:rsid w:val="00AB7328"/>
    <w:rsid w:val="00AC1B6A"/>
    <w:rsid w:val="00AC5A52"/>
    <w:rsid w:val="00AC67D9"/>
    <w:rsid w:val="00AC690C"/>
    <w:rsid w:val="00AC7CCF"/>
    <w:rsid w:val="00AC7F90"/>
    <w:rsid w:val="00AD0277"/>
    <w:rsid w:val="00AD0857"/>
    <w:rsid w:val="00AD2583"/>
    <w:rsid w:val="00AD46FD"/>
    <w:rsid w:val="00AD4953"/>
    <w:rsid w:val="00AD4B4C"/>
    <w:rsid w:val="00AD5825"/>
    <w:rsid w:val="00AD7989"/>
    <w:rsid w:val="00AE2BFB"/>
    <w:rsid w:val="00AE4711"/>
    <w:rsid w:val="00AE50CA"/>
    <w:rsid w:val="00AE5158"/>
    <w:rsid w:val="00AE5421"/>
    <w:rsid w:val="00AE6573"/>
    <w:rsid w:val="00AE7D00"/>
    <w:rsid w:val="00AF0168"/>
    <w:rsid w:val="00AF0359"/>
    <w:rsid w:val="00AF179D"/>
    <w:rsid w:val="00AF2F4B"/>
    <w:rsid w:val="00AF303C"/>
    <w:rsid w:val="00AF3B21"/>
    <w:rsid w:val="00AF4B66"/>
    <w:rsid w:val="00AF4FAB"/>
    <w:rsid w:val="00AF6C64"/>
    <w:rsid w:val="00AF7FC6"/>
    <w:rsid w:val="00B00D7A"/>
    <w:rsid w:val="00B01DA0"/>
    <w:rsid w:val="00B0223B"/>
    <w:rsid w:val="00B038D3"/>
    <w:rsid w:val="00B03E5E"/>
    <w:rsid w:val="00B041CA"/>
    <w:rsid w:val="00B04447"/>
    <w:rsid w:val="00B05860"/>
    <w:rsid w:val="00B061EF"/>
    <w:rsid w:val="00B07E94"/>
    <w:rsid w:val="00B1032A"/>
    <w:rsid w:val="00B1079A"/>
    <w:rsid w:val="00B1199C"/>
    <w:rsid w:val="00B124C1"/>
    <w:rsid w:val="00B12535"/>
    <w:rsid w:val="00B12B66"/>
    <w:rsid w:val="00B13504"/>
    <w:rsid w:val="00B147D4"/>
    <w:rsid w:val="00B14CE2"/>
    <w:rsid w:val="00B15B8B"/>
    <w:rsid w:val="00B168A5"/>
    <w:rsid w:val="00B169E4"/>
    <w:rsid w:val="00B17C82"/>
    <w:rsid w:val="00B17EDB"/>
    <w:rsid w:val="00B22E9C"/>
    <w:rsid w:val="00B2532C"/>
    <w:rsid w:val="00B262BC"/>
    <w:rsid w:val="00B267FA"/>
    <w:rsid w:val="00B2691C"/>
    <w:rsid w:val="00B275CD"/>
    <w:rsid w:val="00B27C47"/>
    <w:rsid w:val="00B30069"/>
    <w:rsid w:val="00B3066F"/>
    <w:rsid w:val="00B3210F"/>
    <w:rsid w:val="00B3222A"/>
    <w:rsid w:val="00B325A9"/>
    <w:rsid w:val="00B3369D"/>
    <w:rsid w:val="00B33BCE"/>
    <w:rsid w:val="00B33E14"/>
    <w:rsid w:val="00B34178"/>
    <w:rsid w:val="00B34D2B"/>
    <w:rsid w:val="00B35DF2"/>
    <w:rsid w:val="00B36AB1"/>
    <w:rsid w:val="00B3764D"/>
    <w:rsid w:val="00B37E5E"/>
    <w:rsid w:val="00B42C12"/>
    <w:rsid w:val="00B44178"/>
    <w:rsid w:val="00B44901"/>
    <w:rsid w:val="00B44AEB"/>
    <w:rsid w:val="00B44D73"/>
    <w:rsid w:val="00B45CCD"/>
    <w:rsid w:val="00B46D9F"/>
    <w:rsid w:val="00B470B6"/>
    <w:rsid w:val="00B4AED9"/>
    <w:rsid w:val="00B51524"/>
    <w:rsid w:val="00B530BF"/>
    <w:rsid w:val="00B534F5"/>
    <w:rsid w:val="00B548DE"/>
    <w:rsid w:val="00B5536E"/>
    <w:rsid w:val="00B55951"/>
    <w:rsid w:val="00B608F4"/>
    <w:rsid w:val="00B61AFE"/>
    <w:rsid w:val="00B632E8"/>
    <w:rsid w:val="00B64108"/>
    <w:rsid w:val="00B64F84"/>
    <w:rsid w:val="00B6537D"/>
    <w:rsid w:val="00B6551D"/>
    <w:rsid w:val="00B6573F"/>
    <w:rsid w:val="00B666D9"/>
    <w:rsid w:val="00B702DD"/>
    <w:rsid w:val="00B7100E"/>
    <w:rsid w:val="00B71169"/>
    <w:rsid w:val="00B7168C"/>
    <w:rsid w:val="00B7172F"/>
    <w:rsid w:val="00B742ED"/>
    <w:rsid w:val="00B745AF"/>
    <w:rsid w:val="00B74B80"/>
    <w:rsid w:val="00B7521F"/>
    <w:rsid w:val="00B75C29"/>
    <w:rsid w:val="00B772D5"/>
    <w:rsid w:val="00B7755B"/>
    <w:rsid w:val="00B80127"/>
    <w:rsid w:val="00B803A4"/>
    <w:rsid w:val="00B80C70"/>
    <w:rsid w:val="00B81A44"/>
    <w:rsid w:val="00B82970"/>
    <w:rsid w:val="00B830F7"/>
    <w:rsid w:val="00B838EF"/>
    <w:rsid w:val="00B841C1"/>
    <w:rsid w:val="00B85046"/>
    <w:rsid w:val="00B859BC"/>
    <w:rsid w:val="00B86513"/>
    <w:rsid w:val="00B86A39"/>
    <w:rsid w:val="00B8735B"/>
    <w:rsid w:val="00B917B0"/>
    <w:rsid w:val="00B929D8"/>
    <w:rsid w:val="00B93357"/>
    <w:rsid w:val="00B93717"/>
    <w:rsid w:val="00B93A9E"/>
    <w:rsid w:val="00B93AF5"/>
    <w:rsid w:val="00B946FF"/>
    <w:rsid w:val="00B95C44"/>
    <w:rsid w:val="00B97309"/>
    <w:rsid w:val="00B97F1A"/>
    <w:rsid w:val="00BA08A3"/>
    <w:rsid w:val="00BA0ADF"/>
    <w:rsid w:val="00BA193F"/>
    <w:rsid w:val="00BA23EB"/>
    <w:rsid w:val="00BA3EBC"/>
    <w:rsid w:val="00BA3F1D"/>
    <w:rsid w:val="00BA4581"/>
    <w:rsid w:val="00BA4F0C"/>
    <w:rsid w:val="00BA56C7"/>
    <w:rsid w:val="00BA5A8E"/>
    <w:rsid w:val="00BA67E3"/>
    <w:rsid w:val="00BB031B"/>
    <w:rsid w:val="00BB0B3A"/>
    <w:rsid w:val="00BB1683"/>
    <w:rsid w:val="00BB1C71"/>
    <w:rsid w:val="00BB1C8F"/>
    <w:rsid w:val="00BB1E30"/>
    <w:rsid w:val="00BB327E"/>
    <w:rsid w:val="00BB3B42"/>
    <w:rsid w:val="00BB3FA6"/>
    <w:rsid w:val="00BB4E85"/>
    <w:rsid w:val="00BB4ED2"/>
    <w:rsid w:val="00BB76EA"/>
    <w:rsid w:val="00BB793F"/>
    <w:rsid w:val="00BC0215"/>
    <w:rsid w:val="00BC11C0"/>
    <w:rsid w:val="00BC2254"/>
    <w:rsid w:val="00BC2834"/>
    <w:rsid w:val="00BC2F55"/>
    <w:rsid w:val="00BC3FCB"/>
    <w:rsid w:val="00BC4974"/>
    <w:rsid w:val="00BC4BF7"/>
    <w:rsid w:val="00BC4DF2"/>
    <w:rsid w:val="00BC7A50"/>
    <w:rsid w:val="00BC7BD9"/>
    <w:rsid w:val="00BD07B1"/>
    <w:rsid w:val="00BD113A"/>
    <w:rsid w:val="00BD12C9"/>
    <w:rsid w:val="00BD139E"/>
    <w:rsid w:val="00BD175B"/>
    <w:rsid w:val="00BD19C2"/>
    <w:rsid w:val="00BD3637"/>
    <w:rsid w:val="00BD3DA6"/>
    <w:rsid w:val="00BD3EA3"/>
    <w:rsid w:val="00BD5DB2"/>
    <w:rsid w:val="00BD5DF0"/>
    <w:rsid w:val="00BD6A93"/>
    <w:rsid w:val="00BD7B0A"/>
    <w:rsid w:val="00BE030D"/>
    <w:rsid w:val="00BE10DC"/>
    <w:rsid w:val="00BE1493"/>
    <w:rsid w:val="00BE1B9F"/>
    <w:rsid w:val="00BE3701"/>
    <w:rsid w:val="00BE47A6"/>
    <w:rsid w:val="00BE57D1"/>
    <w:rsid w:val="00BE663F"/>
    <w:rsid w:val="00BE6F63"/>
    <w:rsid w:val="00BF0360"/>
    <w:rsid w:val="00BF19B5"/>
    <w:rsid w:val="00BF1CC6"/>
    <w:rsid w:val="00BF24B0"/>
    <w:rsid w:val="00BF2A95"/>
    <w:rsid w:val="00BF2E8D"/>
    <w:rsid w:val="00BF4869"/>
    <w:rsid w:val="00BF5D52"/>
    <w:rsid w:val="00BF6ABE"/>
    <w:rsid w:val="00BF799E"/>
    <w:rsid w:val="00BF7F30"/>
    <w:rsid w:val="00C00D4F"/>
    <w:rsid w:val="00C025B9"/>
    <w:rsid w:val="00C02A18"/>
    <w:rsid w:val="00C0429D"/>
    <w:rsid w:val="00C04D63"/>
    <w:rsid w:val="00C063A6"/>
    <w:rsid w:val="00C074C2"/>
    <w:rsid w:val="00C07D7D"/>
    <w:rsid w:val="00C107D2"/>
    <w:rsid w:val="00C11A16"/>
    <w:rsid w:val="00C13AAB"/>
    <w:rsid w:val="00C1439C"/>
    <w:rsid w:val="00C143DA"/>
    <w:rsid w:val="00C1629D"/>
    <w:rsid w:val="00C16CC3"/>
    <w:rsid w:val="00C172ED"/>
    <w:rsid w:val="00C219BE"/>
    <w:rsid w:val="00C22E8F"/>
    <w:rsid w:val="00C246D9"/>
    <w:rsid w:val="00C246FB"/>
    <w:rsid w:val="00C262C2"/>
    <w:rsid w:val="00C2648D"/>
    <w:rsid w:val="00C30F12"/>
    <w:rsid w:val="00C31969"/>
    <w:rsid w:val="00C32637"/>
    <w:rsid w:val="00C3287C"/>
    <w:rsid w:val="00C3289F"/>
    <w:rsid w:val="00C328FD"/>
    <w:rsid w:val="00C33223"/>
    <w:rsid w:val="00C342B1"/>
    <w:rsid w:val="00C356B2"/>
    <w:rsid w:val="00C36179"/>
    <w:rsid w:val="00C361D8"/>
    <w:rsid w:val="00C37B2B"/>
    <w:rsid w:val="00C37B37"/>
    <w:rsid w:val="00C40A83"/>
    <w:rsid w:val="00C41461"/>
    <w:rsid w:val="00C41D97"/>
    <w:rsid w:val="00C43020"/>
    <w:rsid w:val="00C44315"/>
    <w:rsid w:val="00C44F3C"/>
    <w:rsid w:val="00C4606E"/>
    <w:rsid w:val="00C46155"/>
    <w:rsid w:val="00C46866"/>
    <w:rsid w:val="00C46F8C"/>
    <w:rsid w:val="00C5084C"/>
    <w:rsid w:val="00C50890"/>
    <w:rsid w:val="00C5099E"/>
    <w:rsid w:val="00C50E74"/>
    <w:rsid w:val="00C512FC"/>
    <w:rsid w:val="00C5228D"/>
    <w:rsid w:val="00C5229E"/>
    <w:rsid w:val="00C52C16"/>
    <w:rsid w:val="00C535E0"/>
    <w:rsid w:val="00C53C76"/>
    <w:rsid w:val="00C555DB"/>
    <w:rsid w:val="00C563A8"/>
    <w:rsid w:val="00C566A5"/>
    <w:rsid w:val="00C6112B"/>
    <w:rsid w:val="00C61BB7"/>
    <w:rsid w:val="00C6358E"/>
    <w:rsid w:val="00C6391A"/>
    <w:rsid w:val="00C63CDC"/>
    <w:rsid w:val="00C65095"/>
    <w:rsid w:val="00C6674F"/>
    <w:rsid w:val="00C72137"/>
    <w:rsid w:val="00C7266B"/>
    <w:rsid w:val="00C729E6"/>
    <w:rsid w:val="00C738E5"/>
    <w:rsid w:val="00C739AD"/>
    <w:rsid w:val="00C73F87"/>
    <w:rsid w:val="00C74DC6"/>
    <w:rsid w:val="00C753D0"/>
    <w:rsid w:val="00C76D0D"/>
    <w:rsid w:val="00C7726A"/>
    <w:rsid w:val="00C808AB"/>
    <w:rsid w:val="00C80FE2"/>
    <w:rsid w:val="00C824B5"/>
    <w:rsid w:val="00C82726"/>
    <w:rsid w:val="00C84407"/>
    <w:rsid w:val="00C8441B"/>
    <w:rsid w:val="00C849CD"/>
    <w:rsid w:val="00C869A1"/>
    <w:rsid w:val="00C874A6"/>
    <w:rsid w:val="00C8754C"/>
    <w:rsid w:val="00C90AB5"/>
    <w:rsid w:val="00C91396"/>
    <w:rsid w:val="00C94D01"/>
    <w:rsid w:val="00C96D33"/>
    <w:rsid w:val="00C9733A"/>
    <w:rsid w:val="00C9790D"/>
    <w:rsid w:val="00CA06C0"/>
    <w:rsid w:val="00CA0B10"/>
    <w:rsid w:val="00CA0DA3"/>
    <w:rsid w:val="00CA0FCB"/>
    <w:rsid w:val="00CA1279"/>
    <w:rsid w:val="00CA1340"/>
    <w:rsid w:val="00CA1472"/>
    <w:rsid w:val="00CA1C2F"/>
    <w:rsid w:val="00CA23FE"/>
    <w:rsid w:val="00CA2524"/>
    <w:rsid w:val="00CA576D"/>
    <w:rsid w:val="00CA68E3"/>
    <w:rsid w:val="00CA7082"/>
    <w:rsid w:val="00CA70AC"/>
    <w:rsid w:val="00CA72A3"/>
    <w:rsid w:val="00CA7408"/>
    <w:rsid w:val="00CA77DD"/>
    <w:rsid w:val="00CB01EE"/>
    <w:rsid w:val="00CB23B6"/>
    <w:rsid w:val="00CB3304"/>
    <w:rsid w:val="00CB4453"/>
    <w:rsid w:val="00CB4F4E"/>
    <w:rsid w:val="00CB7A43"/>
    <w:rsid w:val="00CB7E09"/>
    <w:rsid w:val="00CC014D"/>
    <w:rsid w:val="00CC2F2D"/>
    <w:rsid w:val="00CC3A6D"/>
    <w:rsid w:val="00CC4E5A"/>
    <w:rsid w:val="00CC5027"/>
    <w:rsid w:val="00CC6548"/>
    <w:rsid w:val="00CC702B"/>
    <w:rsid w:val="00CC70FD"/>
    <w:rsid w:val="00CC73BD"/>
    <w:rsid w:val="00CC7DF2"/>
    <w:rsid w:val="00CC7E35"/>
    <w:rsid w:val="00CD2399"/>
    <w:rsid w:val="00CD3194"/>
    <w:rsid w:val="00CD45A6"/>
    <w:rsid w:val="00CD4B29"/>
    <w:rsid w:val="00CD528F"/>
    <w:rsid w:val="00CD593F"/>
    <w:rsid w:val="00CD59C8"/>
    <w:rsid w:val="00CD7715"/>
    <w:rsid w:val="00CE0CE6"/>
    <w:rsid w:val="00CE2483"/>
    <w:rsid w:val="00CE399A"/>
    <w:rsid w:val="00CE3E3F"/>
    <w:rsid w:val="00CE4368"/>
    <w:rsid w:val="00CE56F4"/>
    <w:rsid w:val="00CE720C"/>
    <w:rsid w:val="00CE795F"/>
    <w:rsid w:val="00CF09D4"/>
    <w:rsid w:val="00CF09FF"/>
    <w:rsid w:val="00CF1451"/>
    <w:rsid w:val="00CF1A91"/>
    <w:rsid w:val="00CF2F2F"/>
    <w:rsid w:val="00CF350B"/>
    <w:rsid w:val="00CF3E8B"/>
    <w:rsid w:val="00CF46D9"/>
    <w:rsid w:val="00CF4A36"/>
    <w:rsid w:val="00CF4F38"/>
    <w:rsid w:val="00CF7621"/>
    <w:rsid w:val="00D008BD"/>
    <w:rsid w:val="00D00E9E"/>
    <w:rsid w:val="00D00EDE"/>
    <w:rsid w:val="00D02184"/>
    <w:rsid w:val="00D021D3"/>
    <w:rsid w:val="00D05051"/>
    <w:rsid w:val="00D063E2"/>
    <w:rsid w:val="00D06E79"/>
    <w:rsid w:val="00D06F33"/>
    <w:rsid w:val="00D0715D"/>
    <w:rsid w:val="00D0718E"/>
    <w:rsid w:val="00D07941"/>
    <w:rsid w:val="00D10E7B"/>
    <w:rsid w:val="00D11E49"/>
    <w:rsid w:val="00D121AC"/>
    <w:rsid w:val="00D13814"/>
    <w:rsid w:val="00D139FA"/>
    <w:rsid w:val="00D14610"/>
    <w:rsid w:val="00D14901"/>
    <w:rsid w:val="00D149F4"/>
    <w:rsid w:val="00D157EC"/>
    <w:rsid w:val="00D15AF7"/>
    <w:rsid w:val="00D172EF"/>
    <w:rsid w:val="00D21A3E"/>
    <w:rsid w:val="00D22B76"/>
    <w:rsid w:val="00D252F7"/>
    <w:rsid w:val="00D25A0A"/>
    <w:rsid w:val="00D25EE7"/>
    <w:rsid w:val="00D265B6"/>
    <w:rsid w:val="00D30828"/>
    <w:rsid w:val="00D30FD4"/>
    <w:rsid w:val="00D3180E"/>
    <w:rsid w:val="00D31C66"/>
    <w:rsid w:val="00D3200C"/>
    <w:rsid w:val="00D32933"/>
    <w:rsid w:val="00D3391A"/>
    <w:rsid w:val="00D34442"/>
    <w:rsid w:val="00D35769"/>
    <w:rsid w:val="00D359A7"/>
    <w:rsid w:val="00D367B4"/>
    <w:rsid w:val="00D4065A"/>
    <w:rsid w:val="00D4157F"/>
    <w:rsid w:val="00D42B61"/>
    <w:rsid w:val="00D43A71"/>
    <w:rsid w:val="00D43E3D"/>
    <w:rsid w:val="00D44137"/>
    <w:rsid w:val="00D441EE"/>
    <w:rsid w:val="00D449F3"/>
    <w:rsid w:val="00D46E23"/>
    <w:rsid w:val="00D47F65"/>
    <w:rsid w:val="00D47FB1"/>
    <w:rsid w:val="00D50455"/>
    <w:rsid w:val="00D51847"/>
    <w:rsid w:val="00D51E44"/>
    <w:rsid w:val="00D52AA7"/>
    <w:rsid w:val="00D53486"/>
    <w:rsid w:val="00D53899"/>
    <w:rsid w:val="00D54999"/>
    <w:rsid w:val="00D54E30"/>
    <w:rsid w:val="00D550CD"/>
    <w:rsid w:val="00D556BE"/>
    <w:rsid w:val="00D55974"/>
    <w:rsid w:val="00D55FA8"/>
    <w:rsid w:val="00D564A3"/>
    <w:rsid w:val="00D5669B"/>
    <w:rsid w:val="00D56C6E"/>
    <w:rsid w:val="00D56EDC"/>
    <w:rsid w:val="00D60846"/>
    <w:rsid w:val="00D60938"/>
    <w:rsid w:val="00D6093F"/>
    <w:rsid w:val="00D616DA"/>
    <w:rsid w:val="00D626EE"/>
    <w:rsid w:val="00D6346E"/>
    <w:rsid w:val="00D63480"/>
    <w:rsid w:val="00D63A72"/>
    <w:rsid w:val="00D67019"/>
    <w:rsid w:val="00D70400"/>
    <w:rsid w:val="00D70E36"/>
    <w:rsid w:val="00D7128C"/>
    <w:rsid w:val="00D73A4B"/>
    <w:rsid w:val="00D73B28"/>
    <w:rsid w:val="00D74B0E"/>
    <w:rsid w:val="00D74EE8"/>
    <w:rsid w:val="00D75515"/>
    <w:rsid w:val="00D80EE1"/>
    <w:rsid w:val="00D81E9E"/>
    <w:rsid w:val="00D8218F"/>
    <w:rsid w:val="00D8222E"/>
    <w:rsid w:val="00D82AA0"/>
    <w:rsid w:val="00D830A3"/>
    <w:rsid w:val="00D836C6"/>
    <w:rsid w:val="00D84D2C"/>
    <w:rsid w:val="00D85217"/>
    <w:rsid w:val="00D8685E"/>
    <w:rsid w:val="00D86868"/>
    <w:rsid w:val="00D86FD3"/>
    <w:rsid w:val="00D87AE7"/>
    <w:rsid w:val="00D90684"/>
    <w:rsid w:val="00D90830"/>
    <w:rsid w:val="00D911CE"/>
    <w:rsid w:val="00D920D1"/>
    <w:rsid w:val="00D929FA"/>
    <w:rsid w:val="00D935EF"/>
    <w:rsid w:val="00D93B02"/>
    <w:rsid w:val="00D94314"/>
    <w:rsid w:val="00D96E9E"/>
    <w:rsid w:val="00DA2CE3"/>
    <w:rsid w:val="00DA3A9D"/>
    <w:rsid w:val="00DA4A5A"/>
    <w:rsid w:val="00DA4E20"/>
    <w:rsid w:val="00DA794D"/>
    <w:rsid w:val="00DA7998"/>
    <w:rsid w:val="00DA7F8C"/>
    <w:rsid w:val="00DB148C"/>
    <w:rsid w:val="00DB1CB6"/>
    <w:rsid w:val="00DB23E4"/>
    <w:rsid w:val="00DB2FA6"/>
    <w:rsid w:val="00DB5536"/>
    <w:rsid w:val="00DB64F9"/>
    <w:rsid w:val="00DB6939"/>
    <w:rsid w:val="00DB6ED7"/>
    <w:rsid w:val="00DC0C3E"/>
    <w:rsid w:val="00DC245B"/>
    <w:rsid w:val="00DC43E1"/>
    <w:rsid w:val="00DC56AE"/>
    <w:rsid w:val="00DC5C46"/>
    <w:rsid w:val="00DC6F40"/>
    <w:rsid w:val="00DC7082"/>
    <w:rsid w:val="00DC7D52"/>
    <w:rsid w:val="00DD01A3"/>
    <w:rsid w:val="00DD0A2B"/>
    <w:rsid w:val="00DD1517"/>
    <w:rsid w:val="00DD26E0"/>
    <w:rsid w:val="00DD3CCC"/>
    <w:rsid w:val="00DD41BC"/>
    <w:rsid w:val="00DD71D1"/>
    <w:rsid w:val="00DE06BC"/>
    <w:rsid w:val="00DE0F0B"/>
    <w:rsid w:val="00DE1829"/>
    <w:rsid w:val="00DE19B7"/>
    <w:rsid w:val="00DE2F9C"/>
    <w:rsid w:val="00DF0612"/>
    <w:rsid w:val="00DF132C"/>
    <w:rsid w:val="00DF2D2B"/>
    <w:rsid w:val="00DF2F22"/>
    <w:rsid w:val="00DF3571"/>
    <w:rsid w:val="00DF3C9E"/>
    <w:rsid w:val="00DF4474"/>
    <w:rsid w:val="00DF585A"/>
    <w:rsid w:val="00DF5C9C"/>
    <w:rsid w:val="00DF7982"/>
    <w:rsid w:val="00DF7D55"/>
    <w:rsid w:val="00E02CC6"/>
    <w:rsid w:val="00E02FEE"/>
    <w:rsid w:val="00E0412A"/>
    <w:rsid w:val="00E049FE"/>
    <w:rsid w:val="00E056B3"/>
    <w:rsid w:val="00E0635E"/>
    <w:rsid w:val="00E07F8D"/>
    <w:rsid w:val="00E105E7"/>
    <w:rsid w:val="00E10A9F"/>
    <w:rsid w:val="00E110DB"/>
    <w:rsid w:val="00E122F0"/>
    <w:rsid w:val="00E139D4"/>
    <w:rsid w:val="00E153BE"/>
    <w:rsid w:val="00E156E3"/>
    <w:rsid w:val="00E15F28"/>
    <w:rsid w:val="00E1611B"/>
    <w:rsid w:val="00E208F0"/>
    <w:rsid w:val="00E226FA"/>
    <w:rsid w:val="00E22C64"/>
    <w:rsid w:val="00E230C4"/>
    <w:rsid w:val="00E23583"/>
    <w:rsid w:val="00E23F07"/>
    <w:rsid w:val="00E2495D"/>
    <w:rsid w:val="00E24A2D"/>
    <w:rsid w:val="00E268E8"/>
    <w:rsid w:val="00E271BA"/>
    <w:rsid w:val="00E3223D"/>
    <w:rsid w:val="00E32D24"/>
    <w:rsid w:val="00E33427"/>
    <w:rsid w:val="00E3487B"/>
    <w:rsid w:val="00E350B8"/>
    <w:rsid w:val="00E35810"/>
    <w:rsid w:val="00E3733D"/>
    <w:rsid w:val="00E37BB3"/>
    <w:rsid w:val="00E37F5F"/>
    <w:rsid w:val="00E41D9D"/>
    <w:rsid w:val="00E42381"/>
    <w:rsid w:val="00E42ECA"/>
    <w:rsid w:val="00E42EDE"/>
    <w:rsid w:val="00E45EDF"/>
    <w:rsid w:val="00E4607D"/>
    <w:rsid w:val="00E46091"/>
    <w:rsid w:val="00E46ACE"/>
    <w:rsid w:val="00E474D7"/>
    <w:rsid w:val="00E47BD3"/>
    <w:rsid w:val="00E5029B"/>
    <w:rsid w:val="00E50346"/>
    <w:rsid w:val="00E50DC9"/>
    <w:rsid w:val="00E5189C"/>
    <w:rsid w:val="00E51BAE"/>
    <w:rsid w:val="00E52067"/>
    <w:rsid w:val="00E52641"/>
    <w:rsid w:val="00E537BB"/>
    <w:rsid w:val="00E54A5C"/>
    <w:rsid w:val="00E554FB"/>
    <w:rsid w:val="00E60E45"/>
    <w:rsid w:val="00E6264B"/>
    <w:rsid w:val="00E630D5"/>
    <w:rsid w:val="00E6384E"/>
    <w:rsid w:val="00E64EB5"/>
    <w:rsid w:val="00E65C5E"/>
    <w:rsid w:val="00E660B6"/>
    <w:rsid w:val="00E66C6C"/>
    <w:rsid w:val="00E672DC"/>
    <w:rsid w:val="00E71193"/>
    <w:rsid w:val="00E71D4A"/>
    <w:rsid w:val="00E72A75"/>
    <w:rsid w:val="00E73A2A"/>
    <w:rsid w:val="00E74A56"/>
    <w:rsid w:val="00E74C79"/>
    <w:rsid w:val="00E7544E"/>
    <w:rsid w:val="00E75FBA"/>
    <w:rsid w:val="00E764BD"/>
    <w:rsid w:val="00E8023D"/>
    <w:rsid w:val="00E80832"/>
    <w:rsid w:val="00E816B7"/>
    <w:rsid w:val="00E82C8B"/>
    <w:rsid w:val="00E82E7D"/>
    <w:rsid w:val="00E84D0D"/>
    <w:rsid w:val="00E86057"/>
    <w:rsid w:val="00E87120"/>
    <w:rsid w:val="00E9106A"/>
    <w:rsid w:val="00E91854"/>
    <w:rsid w:val="00E91AB2"/>
    <w:rsid w:val="00E92348"/>
    <w:rsid w:val="00E925F6"/>
    <w:rsid w:val="00E929DF"/>
    <w:rsid w:val="00E92A36"/>
    <w:rsid w:val="00E93F77"/>
    <w:rsid w:val="00E9433D"/>
    <w:rsid w:val="00E94434"/>
    <w:rsid w:val="00E950B3"/>
    <w:rsid w:val="00E96A3D"/>
    <w:rsid w:val="00E96BCC"/>
    <w:rsid w:val="00E96C83"/>
    <w:rsid w:val="00EA0C41"/>
    <w:rsid w:val="00EA1109"/>
    <w:rsid w:val="00EA23D8"/>
    <w:rsid w:val="00EA243E"/>
    <w:rsid w:val="00EA3C51"/>
    <w:rsid w:val="00EA506F"/>
    <w:rsid w:val="00EA5295"/>
    <w:rsid w:val="00EA643D"/>
    <w:rsid w:val="00EA6B7F"/>
    <w:rsid w:val="00EA7342"/>
    <w:rsid w:val="00EA77EF"/>
    <w:rsid w:val="00EA7A3C"/>
    <w:rsid w:val="00EB0E2D"/>
    <w:rsid w:val="00EB3F02"/>
    <w:rsid w:val="00EB456B"/>
    <w:rsid w:val="00EB4A4A"/>
    <w:rsid w:val="00EB4B18"/>
    <w:rsid w:val="00EB5121"/>
    <w:rsid w:val="00EB527B"/>
    <w:rsid w:val="00EB54A1"/>
    <w:rsid w:val="00EB755D"/>
    <w:rsid w:val="00EC00F3"/>
    <w:rsid w:val="00EC0EA2"/>
    <w:rsid w:val="00EC2BA2"/>
    <w:rsid w:val="00EC4057"/>
    <w:rsid w:val="00EC41A9"/>
    <w:rsid w:val="00EC44E7"/>
    <w:rsid w:val="00EC462E"/>
    <w:rsid w:val="00EC4F29"/>
    <w:rsid w:val="00EC731F"/>
    <w:rsid w:val="00EC735F"/>
    <w:rsid w:val="00EC7856"/>
    <w:rsid w:val="00EC7E8B"/>
    <w:rsid w:val="00ED0698"/>
    <w:rsid w:val="00ED090A"/>
    <w:rsid w:val="00ED0EF8"/>
    <w:rsid w:val="00ED183A"/>
    <w:rsid w:val="00ED218A"/>
    <w:rsid w:val="00ED227D"/>
    <w:rsid w:val="00ED27D7"/>
    <w:rsid w:val="00ED4369"/>
    <w:rsid w:val="00ED4D01"/>
    <w:rsid w:val="00ED4DA4"/>
    <w:rsid w:val="00ED6042"/>
    <w:rsid w:val="00ED770F"/>
    <w:rsid w:val="00EE02A8"/>
    <w:rsid w:val="00EE07F8"/>
    <w:rsid w:val="00EE1FFC"/>
    <w:rsid w:val="00EE247E"/>
    <w:rsid w:val="00EE2493"/>
    <w:rsid w:val="00EE3C56"/>
    <w:rsid w:val="00EE5B8A"/>
    <w:rsid w:val="00EE686B"/>
    <w:rsid w:val="00EE69BE"/>
    <w:rsid w:val="00EE7F7B"/>
    <w:rsid w:val="00EF0507"/>
    <w:rsid w:val="00EF0F4C"/>
    <w:rsid w:val="00EF1389"/>
    <w:rsid w:val="00EF1CA2"/>
    <w:rsid w:val="00EF2D43"/>
    <w:rsid w:val="00EF583A"/>
    <w:rsid w:val="00EF755E"/>
    <w:rsid w:val="00F002BF"/>
    <w:rsid w:val="00F00510"/>
    <w:rsid w:val="00F02C36"/>
    <w:rsid w:val="00F049E3"/>
    <w:rsid w:val="00F0575B"/>
    <w:rsid w:val="00F059F1"/>
    <w:rsid w:val="00F0658E"/>
    <w:rsid w:val="00F06745"/>
    <w:rsid w:val="00F06EBF"/>
    <w:rsid w:val="00F06F4B"/>
    <w:rsid w:val="00F10A0A"/>
    <w:rsid w:val="00F10F10"/>
    <w:rsid w:val="00F13A47"/>
    <w:rsid w:val="00F1413C"/>
    <w:rsid w:val="00F146AD"/>
    <w:rsid w:val="00F15084"/>
    <w:rsid w:val="00F151D6"/>
    <w:rsid w:val="00F16B15"/>
    <w:rsid w:val="00F16BEF"/>
    <w:rsid w:val="00F2166C"/>
    <w:rsid w:val="00F21DC0"/>
    <w:rsid w:val="00F22D07"/>
    <w:rsid w:val="00F234FC"/>
    <w:rsid w:val="00F23ABE"/>
    <w:rsid w:val="00F23C7A"/>
    <w:rsid w:val="00F257E5"/>
    <w:rsid w:val="00F25A8C"/>
    <w:rsid w:val="00F26799"/>
    <w:rsid w:val="00F26A33"/>
    <w:rsid w:val="00F27A0A"/>
    <w:rsid w:val="00F27A18"/>
    <w:rsid w:val="00F30C72"/>
    <w:rsid w:val="00F30E82"/>
    <w:rsid w:val="00F317D7"/>
    <w:rsid w:val="00F31E45"/>
    <w:rsid w:val="00F3427D"/>
    <w:rsid w:val="00F3518C"/>
    <w:rsid w:val="00F356A8"/>
    <w:rsid w:val="00F36472"/>
    <w:rsid w:val="00F374C5"/>
    <w:rsid w:val="00F407E1"/>
    <w:rsid w:val="00F41217"/>
    <w:rsid w:val="00F41619"/>
    <w:rsid w:val="00F42035"/>
    <w:rsid w:val="00F44FBE"/>
    <w:rsid w:val="00F45635"/>
    <w:rsid w:val="00F45B82"/>
    <w:rsid w:val="00F45EE9"/>
    <w:rsid w:val="00F47693"/>
    <w:rsid w:val="00F47ABC"/>
    <w:rsid w:val="00F47DB1"/>
    <w:rsid w:val="00F50183"/>
    <w:rsid w:val="00F507D3"/>
    <w:rsid w:val="00F50900"/>
    <w:rsid w:val="00F51692"/>
    <w:rsid w:val="00F52821"/>
    <w:rsid w:val="00F52D87"/>
    <w:rsid w:val="00F52F27"/>
    <w:rsid w:val="00F54B00"/>
    <w:rsid w:val="00F55D4E"/>
    <w:rsid w:val="00F56A8E"/>
    <w:rsid w:val="00F56F03"/>
    <w:rsid w:val="00F56F9A"/>
    <w:rsid w:val="00F57FA1"/>
    <w:rsid w:val="00F60155"/>
    <w:rsid w:val="00F60381"/>
    <w:rsid w:val="00F60A59"/>
    <w:rsid w:val="00F60EFF"/>
    <w:rsid w:val="00F61CB9"/>
    <w:rsid w:val="00F66065"/>
    <w:rsid w:val="00F67446"/>
    <w:rsid w:val="00F676BA"/>
    <w:rsid w:val="00F708A6"/>
    <w:rsid w:val="00F70955"/>
    <w:rsid w:val="00F73053"/>
    <w:rsid w:val="00F735A6"/>
    <w:rsid w:val="00F73A01"/>
    <w:rsid w:val="00F75FEC"/>
    <w:rsid w:val="00F7677F"/>
    <w:rsid w:val="00F76802"/>
    <w:rsid w:val="00F76E9B"/>
    <w:rsid w:val="00F80463"/>
    <w:rsid w:val="00F8335F"/>
    <w:rsid w:val="00F8352C"/>
    <w:rsid w:val="00F8363A"/>
    <w:rsid w:val="00F83F44"/>
    <w:rsid w:val="00F8479C"/>
    <w:rsid w:val="00F84A12"/>
    <w:rsid w:val="00F84C25"/>
    <w:rsid w:val="00F84E10"/>
    <w:rsid w:val="00F8580C"/>
    <w:rsid w:val="00F864EF"/>
    <w:rsid w:val="00F86B21"/>
    <w:rsid w:val="00F873AF"/>
    <w:rsid w:val="00F87531"/>
    <w:rsid w:val="00F87828"/>
    <w:rsid w:val="00F87FA2"/>
    <w:rsid w:val="00F90077"/>
    <w:rsid w:val="00F90FBB"/>
    <w:rsid w:val="00F9117C"/>
    <w:rsid w:val="00F91732"/>
    <w:rsid w:val="00F91736"/>
    <w:rsid w:val="00F91C6C"/>
    <w:rsid w:val="00F932C8"/>
    <w:rsid w:val="00F93811"/>
    <w:rsid w:val="00F94FF1"/>
    <w:rsid w:val="00F95BFA"/>
    <w:rsid w:val="00F97082"/>
    <w:rsid w:val="00FA017F"/>
    <w:rsid w:val="00FA29BD"/>
    <w:rsid w:val="00FA3368"/>
    <w:rsid w:val="00FA57B9"/>
    <w:rsid w:val="00FA64C5"/>
    <w:rsid w:val="00FA7683"/>
    <w:rsid w:val="00FB221B"/>
    <w:rsid w:val="00FB24A1"/>
    <w:rsid w:val="00FB33F8"/>
    <w:rsid w:val="00FB5D0F"/>
    <w:rsid w:val="00FB648E"/>
    <w:rsid w:val="00FB68BE"/>
    <w:rsid w:val="00FB6C00"/>
    <w:rsid w:val="00FB7091"/>
    <w:rsid w:val="00FB7204"/>
    <w:rsid w:val="00FB73FF"/>
    <w:rsid w:val="00FB74B0"/>
    <w:rsid w:val="00FC02D7"/>
    <w:rsid w:val="00FC0908"/>
    <w:rsid w:val="00FC6883"/>
    <w:rsid w:val="00FC714D"/>
    <w:rsid w:val="00FC7BE8"/>
    <w:rsid w:val="00FD0454"/>
    <w:rsid w:val="00FD0B3B"/>
    <w:rsid w:val="00FD0EDE"/>
    <w:rsid w:val="00FD3B67"/>
    <w:rsid w:val="00FD3D94"/>
    <w:rsid w:val="00FD57B5"/>
    <w:rsid w:val="00FD59BB"/>
    <w:rsid w:val="00FD61EE"/>
    <w:rsid w:val="00FD7DD0"/>
    <w:rsid w:val="00FE0375"/>
    <w:rsid w:val="00FE1318"/>
    <w:rsid w:val="00FE1A57"/>
    <w:rsid w:val="00FE2105"/>
    <w:rsid w:val="00FE27DA"/>
    <w:rsid w:val="00FE2A5B"/>
    <w:rsid w:val="00FE3EC1"/>
    <w:rsid w:val="00FE428F"/>
    <w:rsid w:val="00FE48E6"/>
    <w:rsid w:val="00FE48F2"/>
    <w:rsid w:val="00FE679F"/>
    <w:rsid w:val="00FE6D70"/>
    <w:rsid w:val="00FE6E6E"/>
    <w:rsid w:val="00FE7394"/>
    <w:rsid w:val="00FE74DF"/>
    <w:rsid w:val="00FE7FAC"/>
    <w:rsid w:val="00FE7FD1"/>
    <w:rsid w:val="00FF09EE"/>
    <w:rsid w:val="00FF37F8"/>
    <w:rsid w:val="00FF4B82"/>
    <w:rsid w:val="00FF571D"/>
    <w:rsid w:val="00FF626B"/>
    <w:rsid w:val="00FF73D2"/>
    <w:rsid w:val="00FF7D8B"/>
    <w:rsid w:val="010593D8"/>
    <w:rsid w:val="0114ED8F"/>
    <w:rsid w:val="0176B579"/>
    <w:rsid w:val="01799F38"/>
    <w:rsid w:val="018CD01D"/>
    <w:rsid w:val="019C814A"/>
    <w:rsid w:val="02020010"/>
    <w:rsid w:val="02195FC5"/>
    <w:rsid w:val="02379503"/>
    <w:rsid w:val="026CC5D4"/>
    <w:rsid w:val="0296A942"/>
    <w:rsid w:val="029EB1C6"/>
    <w:rsid w:val="02E4833F"/>
    <w:rsid w:val="0334BF25"/>
    <w:rsid w:val="0393A669"/>
    <w:rsid w:val="039884DF"/>
    <w:rsid w:val="03CCC2E8"/>
    <w:rsid w:val="03CE901C"/>
    <w:rsid w:val="04844E80"/>
    <w:rsid w:val="04BBCAAF"/>
    <w:rsid w:val="05BB4E13"/>
    <w:rsid w:val="05D95299"/>
    <w:rsid w:val="05E121B8"/>
    <w:rsid w:val="05F7EAAE"/>
    <w:rsid w:val="0661B3F1"/>
    <w:rsid w:val="069F7542"/>
    <w:rsid w:val="06E5DE45"/>
    <w:rsid w:val="06E88F38"/>
    <w:rsid w:val="072C5B31"/>
    <w:rsid w:val="077215CC"/>
    <w:rsid w:val="07779A51"/>
    <w:rsid w:val="0786F4C8"/>
    <w:rsid w:val="078B2D73"/>
    <w:rsid w:val="07AE4104"/>
    <w:rsid w:val="07B250DF"/>
    <w:rsid w:val="07C99797"/>
    <w:rsid w:val="088A0AA5"/>
    <w:rsid w:val="08A8A706"/>
    <w:rsid w:val="08D9EC4C"/>
    <w:rsid w:val="08EB049A"/>
    <w:rsid w:val="09065C6D"/>
    <w:rsid w:val="0922264A"/>
    <w:rsid w:val="093154FD"/>
    <w:rsid w:val="09BD7EBD"/>
    <w:rsid w:val="09C2A2E8"/>
    <w:rsid w:val="0A1F8B10"/>
    <w:rsid w:val="0A527447"/>
    <w:rsid w:val="0AD9F9A3"/>
    <w:rsid w:val="0AF590EF"/>
    <w:rsid w:val="0B376F1B"/>
    <w:rsid w:val="0B56BA34"/>
    <w:rsid w:val="0B5D14F4"/>
    <w:rsid w:val="0B5D5F5B"/>
    <w:rsid w:val="0B6BB88B"/>
    <w:rsid w:val="0B73D2F6"/>
    <w:rsid w:val="0BB866F7"/>
    <w:rsid w:val="0C08149C"/>
    <w:rsid w:val="0C16F28B"/>
    <w:rsid w:val="0C2E64E8"/>
    <w:rsid w:val="0C32CB5C"/>
    <w:rsid w:val="0C4D8DF1"/>
    <w:rsid w:val="0C681EF4"/>
    <w:rsid w:val="0CA9026C"/>
    <w:rsid w:val="0CC4A151"/>
    <w:rsid w:val="0D10FB0A"/>
    <w:rsid w:val="0D5614A0"/>
    <w:rsid w:val="0D7F92C0"/>
    <w:rsid w:val="0DCCF801"/>
    <w:rsid w:val="0DFF62E9"/>
    <w:rsid w:val="0E31769E"/>
    <w:rsid w:val="0E7419C5"/>
    <w:rsid w:val="0EBD787B"/>
    <w:rsid w:val="0EBF2FF1"/>
    <w:rsid w:val="0EC37820"/>
    <w:rsid w:val="0F1C415A"/>
    <w:rsid w:val="0F1D92D7"/>
    <w:rsid w:val="1026BEC3"/>
    <w:rsid w:val="105B09DD"/>
    <w:rsid w:val="106A76BA"/>
    <w:rsid w:val="107735F1"/>
    <w:rsid w:val="108944CC"/>
    <w:rsid w:val="108DA803"/>
    <w:rsid w:val="10BB965D"/>
    <w:rsid w:val="11155423"/>
    <w:rsid w:val="116D5DBD"/>
    <w:rsid w:val="11792D7C"/>
    <w:rsid w:val="11CDD6F4"/>
    <w:rsid w:val="123BAF75"/>
    <w:rsid w:val="123EB3BA"/>
    <w:rsid w:val="12569755"/>
    <w:rsid w:val="12699BD4"/>
    <w:rsid w:val="1272B366"/>
    <w:rsid w:val="128A97E5"/>
    <w:rsid w:val="12AE379C"/>
    <w:rsid w:val="12FDFE1E"/>
    <w:rsid w:val="141C81D1"/>
    <w:rsid w:val="144F21F4"/>
    <w:rsid w:val="14696433"/>
    <w:rsid w:val="14759C6C"/>
    <w:rsid w:val="14C05273"/>
    <w:rsid w:val="14C718B7"/>
    <w:rsid w:val="15F55540"/>
    <w:rsid w:val="161FCBB3"/>
    <w:rsid w:val="16391730"/>
    <w:rsid w:val="1647B41B"/>
    <w:rsid w:val="164909ED"/>
    <w:rsid w:val="16615E9E"/>
    <w:rsid w:val="16761A9D"/>
    <w:rsid w:val="169B54A8"/>
    <w:rsid w:val="169CFBF2"/>
    <w:rsid w:val="16DF1B9F"/>
    <w:rsid w:val="16E34900"/>
    <w:rsid w:val="1751544A"/>
    <w:rsid w:val="1783DD34"/>
    <w:rsid w:val="17A731B1"/>
    <w:rsid w:val="1865C1F9"/>
    <w:rsid w:val="186EC7DA"/>
    <w:rsid w:val="18A8DA7A"/>
    <w:rsid w:val="18BB7DF5"/>
    <w:rsid w:val="18FC6D2B"/>
    <w:rsid w:val="1942C8FC"/>
    <w:rsid w:val="194728B6"/>
    <w:rsid w:val="196B4759"/>
    <w:rsid w:val="1994D334"/>
    <w:rsid w:val="1A89606B"/>
    <w:rsid w:val="1A8CA00B"/>
    <w:rsid w:val="1AEE610E"/>
    <w:rsid w:val="1B594E54"/>
    <w:rsid w:val="1BD1083B"/>
    <w:rsid w:val="1C06C678"/>
    <w:rsid w:val="1C0AC347"/>
    <w:rsid w:val="1C3528C0"/>
    <w:rsid w:val="1C727AB1"/>
    <w:rsid w:val="1C9D56A2"/>
    <w:rsid w:val="1CB89F15"/>
    <w:rsid w:val="1D0B63FC"/>
    <w:rsid w:val="1D5FF093"/>
    <w:rsid w:val="1D6DE05E"/>
    <w:rsid w:val="1DC2371C"/>
    <w:rsid w:val="1E38470A"/>
    <w:rsid w:val="1E5276C6"/>
    <w:rsid w:val="1E5E151D"/>
    <w:rsid w:val="1E686970"/>
    <w:rsid w:val="1E7CAB4F"/>
    <w:rsid w:val="1E959A97"/>
    <w:rsid w:val="1EB95FBF"/>
    <w:rsid w:val="1F019B61"/>
    <w:rsid w:val="1F5ACBDF"/>
    <w:rsid w:val="1F8DEFDA"/>
    <w:rsid w:val="1FBCEE65"/>
    <w:rsid w:val="200EC307"/>
    <w:rsid w:val="20804192"/>
    <w:rsid w:val="20B42B92"/>
    <w:rsid w:val="20C2D610"/>
    <w:rsid w:val="20E0B538"/>
    <w:rsid w:val="2109B4BC"/>
    <w:rsid w:val="2166D1B9"/>
    <w:rsid w:val="21784957"/>
    <w:rsid w:val="21785690"/>
    <w:rsid w:val="21F984CA"/>
    <w:rsid w:val="21FE048D"/>
    <w:rsid w:val="22DB7A90"/>
    <w:rsid w:val="22DD9E1C"/>
    <w:rsid w:val="237FEC9C"/>
    <w:rsid w:val="239E7391"/>
    <w:rsid w:val="23A75BD8"/>
    <w:rsid w:val="23E3B0A9"/>
    <w:rsid w:val="243BB968"/>
    <w:rsid w:val="243ED001"/>
    <w:rsid w:val="244EF8D5"/>
    <w:rsid w:val="2450DFCF"/>
    <w:rsid w:val="245AA292"/>
    <w:rsid w:val="2484BED3"/>
    <w:rsid w:val="2491DBE2"/>
    <w:rsid w:val="249F82A6"/>
    <w:rsid w:val="24EEC6E1"/>
    <w:rsid w:val="254F8ACA"/>
    <w:rsid w:val="259E7808"/>
    <w:rsid w:val="25A16FDA"/>
    <w:rsid w:val="25B7E1E1"/>
    <w:rsid w:val="25D0E451"/>
    <w:rsid w:val="26327EF3"/>
    <w:rsid w:val="2664DF53"/>
    <w:rsid w:val="2690A930"/>
    <w:rsid w:val="26C843C0"/>
    <w:rsid w:val="270B4F03"/>
    <w:rsid w:val="27489F75"/>
    <w:rsid w:val="27B52CD4"/>
    <w:rsid w:val="27C80F11"/>
    <w:rsid w:val="27CA8520"/>
    <w:rsid w:val="286EB31F"/>
    <w:rsid w:val="2889B600"/>
    <w:rsid w:val="288AAFF8"/>
    <w:rsid w:val="28A0BFE3"/>
    <w:rsid w:val="29E27D05"/>
    <w:rsid w:val="29F7D9E0"/>
    <w:rsid w:val="2A293EA1"/>
    <w:rsid w:val="2A52D04A"/>
    <w:rsid w:val="2A712C0B"/>
    <w:rsid w:val="2A834371"/>
    <w:rsid w:val="2A9343AA"/>
    <w:rsid w:val="2AA2BF34"/>
    <w:rsid w:val="2AB8C116"/>
    <w:rsid w:val="2B0C7C2F"/>
    <w:rsid w:val="2B0E1B90"/>
    <w:rsid w:val="2BD8CC96"/>
    <w:rsid w:val="2BF0D1DF"/>
    <w:rsid w:val="2C84CA54"/>
    <w:rsid w:val="2CA14EBF"/>
    <w:rsid w:val="2CE6BF35"/>
    <w:rsid w:val="2D0F8C6A"/>
    <w:rsid w:val="2D4147BD"/>
    <w:rsid w:val="2DA1A0AA"/>
    <w:rsid w:val="2DAC0160"/>
    <w:rsid w:val="2DFF559F"/>
    <w:rsid w:val="2E62BC0D"/>
    <w:rsid w:val="2E6B79E2"/>
    <w:rsid w:val="2E9F7047"/>
    <w:rsid w:val="2EC76E53"/>
    <w:rsid w:val="2EE4A316"/>
    <w:rsid w:val="2F88EAC1"/>
    <w:rsid w:val="2F910E96"/>
    <w:rsid w:val="2FE82C2B"/>
    <w:rsid w:val="3054B2DB"/>
    <w:rsid w:val="30608C6A"/>
    <w:rsid w:val="30942A55"/>
    <w:rsid w:val="3097E0E4"/>
    <w:rsid w:val="30A79FFC"/>
    <w:rsid w:val="30BC5C2E"/>
    <w:rsid w:val="314110DD"/>
    <w:rsid w:val="31950693"/>
    <w:rsid w:val="31C0E9E5"/>
    <w:rsid w:val="31C9F48F"/>
    <w:rsid w:val="322CC9F1"/>
    <w:rsid w:val="323F8261"/>
    <w:rsid w:val="3242D5C8"/>
    <w:rsid w:val="32475242"/>
    <w:rsid w:val="326EB54F"/>
    <w:rsid w:val="32889152"/>
    <w:rsid w:val="328969AB"/>
    <w:rsid w:val="32930E73"/>
    <w:rsid w:val="32C3E95B"/>
    <w:rsid w:val="32DC2C84"/>
    <w:rsid w:val="3333270E"/>
    <w:rsid w:val="33536ED0"/>
    <w:rsid w:val="338728E8"/>
    <w:rsid w:val="33A36A9A"/>
    <w:rsid w:val="33A65218"/>
    <w:rsid w:val="33AF3B49"/>
    <w:rsid w:val="33B3F653"/>
    <w:rsid w:val="33C6CC36"/>
    <w:rsid w:val="340181CF"/>
    <w:rsid w:val="34DFFD1A"/>
    <w:rsid w:val="34EB8D44"/>
    <w:rsid w:val="3545E75F"/>
    <w:rsid w:val="354DC7B2"/>
    <w:rsid w:val="355585EE"/>
    <w:rsid w:val="35932442"/>
    <w:rsid w:val="35947405"/>
    <w:rsid w:val="35B84FC3"/>
    <w:rsid w:val="35C176E1"/>
    <w:rsid w:val="362CDBF5"/>
    <w:rsid w:val="367AEB7B"/>
    <w:rsid w:val="3699AD5B"/>
    <w:rsid w:val="36A23B5D"/>
    <w:rsid w:val="36C8CA50"/>
    <w:rsid w:val="373231BF"/>
    <w:rsid w:val="3736CB52"/>
    <w:rsid w:val="3760866E"/>
    <w:rsid w:val="376A5E64"/>
    <w:rsid w:val="37E589DD"/>
    <w:rsid w:val="380F2206"/>
    <w:rsid w:val="3814B5AD"/>
    <w:rsid w:val="381D2C6B"/>
    <w:rsid w:val="38437DCD"/>
    <w:rsid w:val="387F5D1D"/>
    <w:rsid w:val="38C7BFED"/>
    <w:rsid w:val="38E6D0B8"/>
    <w:rsid w:val="39089470"/>
    <w:rsid w:val="39819F99"/>
    <w:rsid w:val="398FD060"/>
    <w:rsid w:val="39A6C228"/>
    <w:rsid w:val="39F2AF1C"/>
    <w:rsid w:val="3A05B7C7"/>
    <w:rsid w:val="3A074721"/>
    <w:rsid w:val="3A114E53"/>
    <w:rsid w:val="3A11CBA3"/>
    <w:rsid w:val="3A243421"/>
    <w:rsid w:val="3A2E4901"/>
    <w:rsid w:val="3A7273B2"/>
    <w:rsid w:val="3A7375D2"/>
    <w:rsid w:val="3AE43A39"/>
    <w:rsid w:val="3B0CC473"/>
    <w:rsid w:val="3BA38A7C"/>
    <w:rsid w:val="3BAC4EEF"/>
    <w:rsid w:val="3BE6FC4A"/>
    <w:rsid w:val="3C1128E1"/>
    <w:rsid w:val="3C151D4C"/>
    <w:rsid w:val="3CCFE9AC"/>
    <w:rsid w:val="3CE0F676"/>
    <w:rsid w:val="3D12D571"/>
    <w:rsid w:val="3D99D363"/>
    <w:rsid w:val="3D9FE749"/>
    <w:rsid w:val="3DD1B22C"/>
    <w:rsid w:val="3DE247CC"/>
    <w:rsid w:val="3E37D18A"/>
    <w:rsid w:val="3E4A64FE"/>
    <w:rsid w:val="3EB25261"/>
    <w:rsid w:val="3EBFD77B"/>
    <w:rsid w:val="3EE61B75"/>
    <w:rsid w:val="3F980240"/>
    <w:rsid w:val="3FA7B938"/>
    <w:rsid w:val="3FB68576"/>
    <w:rsid w:val="3FF62A03"/>
    <w:rsid w:val="405F68F3"/>
    <w:rsid w:val="40AC4ED4"/>
    <w:rsid w:val="40BE3ED3"/>
    <w:rsid w:val="40C24431"/>
    <w:rsid w:val="40D8C3AA"/>
    <w:rsid w:val="4117DA32"/>
    <w:rsid w:val="41738CAA"/>
    <w:rsid w:val="41817E0E"/>
    <w:rsid w:val="41B3740D"/>
    <w:rsid w:val="4218EA4F"/>
    <w:rsid w:val="422B9715"/>
    <w:rsid w:val="427588C4"/>
    <w:rsid w:val="42E58CC1"/>
    <w:rsid w:val="42F17769"/>
    <w:rsid w:val="43B209C1"/>
    <w:rsid w:val="44569BEB"/>
    <w:rsid w:val="4474421D"/>
    <w:rsid w:val="4493C102"/>
    <w:rsid w:val="44F0F15C"/>
    <w:rsid w:val="4522CFBF"/>
    <w:rsid w:val="456DC158"/>
    <w:rsid w:val="4645C884"/>
    <w:rsid w:val="477997E0"/>
    <w:rsid w:val="47C72D3E"/>
    <w:rsid w:val="481B50B4"/>
    <w:rsid w:val="4868CC6C"/>
    <w:rsid w:val="48C486B3"/>
    <w:rsid w:val="48E83100"/>
    <w:rsid w:val="48FD9043"/>
    <w:rsid w:val="496DAE3A"/>
    <w:rsid w:val="49C7335A"/>
    <w:rsid w:val="4A49B941"/>
    <w:rsid w:val="4AB8AF7B"/>
    <w:rsid w:val="4AD20497"/>
    <w:rsid w:val="4ADD16FB"/>
    <w:rsid w:val="4AF66D43"/>
    <w:rsid w:val="4B37D904"/>
    <w:rsid w:val="4B67F1A4"/>
    <w:rsid w:val="4B6CC79A"/>
    <w:rsid w:val="4B6DD91C"/>
    <w:rsid w:val="4B7ECAC9"/>
    <w:rsid w:val="4B81C1F9"/>
    <w:rsid w:val="4B91945B"/>
    <w:rsid w:val="4BF72090"/>
    <w:rsid w:val="4BFB3619"/>
    <w:rsid w:val="4C0A5B41"/>
    <w:rsid w:val="4C2FD6DF"/>
    <w:rsid w:val="4C446D88"/>
    <w:rsid w:val="4C5F9D62"/>
    <w:rsid w:val="4C80497B"/>
    <w:rsid w:val="4C8C139D"/>
    <w:rsid w:val="4C930A46"/>
    <w:rsid w:val="4CB5792C"/>
    <w:rsid w:val="4CDD49A5"/>
    <w:rsid w:val="4D133E71"/>
    <w:rsid w:val="4D365C53"/>
    <w:rsid w:val="4D49A360"/>
    <w:rsid w:val="4D5B420E"/>
    <w:rsid w:val="4DDBA0B7"/>
    <w:rsid w:val="4E2B05A2"/>
    <w:rsid w:val="4E3C7C9D"/>
    <w:rsid w:val="4E494095"/>
    <w:rsid w:val="4E56A4D9"/>
    <w:rsid w:val="4EC6BD2B"/>
    <w:rsid w:val="4F05956F"/>
    <w:rsid w:val="4F81B604"/>
    <w:rsid w:val="4FD827A9"/>
    <w:rsid w:val="4FF20CDF"/>
    <w:rsid w:val="5001F9F5"/>
    <w:rsid w:val="500F75AB"/>
    <w:rsid w:val="50383351"/>
    <w:rsid w:val="5098AE7B"/>
    <w:rsid w:val="50A457B8"/>
    <w:rsid w:val="50F43B4A"/>
    <w:rsid w:val="50FC2098"/>
    <w:rsid w:val="51003287"/>
    <w:rsid w:val="5104479C"/>
    <w:rsid w:val="5135607A"/>
    <w:rsid w:val="5197D114"/>
    <w:rsid w:val="51A3D70E"/>
    <w:rsid w:val="5204482B"/>
    <w:rsid w:val="5246600F"/>
    <w:rsid w:val="52899F5B"/>
    <w:rsid w:val="529FD4BE"/>
    <w:rsid w:val="52CFA0F4"/>
    <w:rsid w:val="53043032"/>
    <w:rsid w:val="5311785C"/>
    <w:rsid w:val="53428587"/>
    <w:rsid w:val="5358ED98"/>
    <w:rsid w:val="53E6BF62"/>
    <w:rsid w:val="5467CE6B"/>
    <w:rsid w:val="5478A966"/>
    <w:rsid w:val="547C9B50"/>
    <w:rsid w:val="5494CB03"/>
    <w:rsid w:val="54F9C7F6"/>
    <w:rsid w:val="5510C759"/>
    <w:rsid w:val="5513AA83"/>
    <w:rsid w:val="551C8853"/>
    <w:rsid w:val="5544EF0E"/>
    <w:rsid w:val="555BE154"/>
    <w:rsid w:val="555D8B38"/>
    <w:rsid w:val="556B4157"/>
    <w:rsid w:val="55AF8846"/>
    <w:rsid w:val="5601C063"/>
    <w:rsid w:val="561557E6"/>
    <w:rsid w:val="56B048EA"/>
    <w:rsid w:val="56C11433"/>
    <w:rsid w:val="56E626B1"/>
    <w:rsid w:val="5722FB89"/>
    <w:rsid w:val="57258942"/>
    <w:rsid w:val="57264C43"/>
    <w:rsid w:val="57441E55"/>
    <w:rsid w:val="57AC95F2"/>
    <w:rsid w:val="57AFC09B"/>
    <w:rsid w:val="58505A5A"/>
    <w:rsid w:val="58AC87F0"/>
    <w:rsid w:val="58CE0019"/>
    <w:rsid w:val="59173944"/>
    <w:rsid w:val="5947B937"/>
    <w:rsid w:val="596774E7"/>
    <w:rsid w:val="59F9EAFB"/>
    <w:rsid w:val="5A17A5C7"/>
    <w:rsid w:val="5A4824FE"/>
    <w:rsid w:val="5A5CBA1C"/>
    <w:rsid w:val="5AF79703"/>
    <w:rsid w:val="5B143D0A"/>
    <w:rsid w:val="5B2A1CF4"/>
    <w:rsid w:val="5B8090B7"/>
    <w:rsid w:val="5BA6DFE0"/>
    <w:rsid w:val="5BB4057E"/>
    <w:rsid w:val="5C0C38D3"/>
    <w:rsid w:val="5C252CB0"/>
    <w:rsid w:val="5C51C038"/>
    <w:rsid w:val="5C6C5BD5"/>
    <w:rsid w:val="5CCC244A"/>
    <w:rsid w:val="5D1BF264"/>
    <w:rsid w:val="5D506278"/>
    <w:rsid w:val="5D76EA19"/>
    <w:rsid w:val="5DC51F22"/>
    <w:rsid w:val="5E8C8E5D"/>
    <w:rsid w:val="5EB4FCAE"/>
    <w:rsid w:val="5EC596BC"/>
    <w:rsid w:val="5EEAF4A0"/>
    <w:rsid w:val="5F2FCB01"/>
    <w:rsid w:val="5F634CAF"/>
    <w:rsid w:val="5F818B8D"/>
    <w:rsid w:val="5FD890E2"/>
    <w:rsid w:val="5FF29DD3"/>
    <w:rsid w:val="5FFC1108"/>
    <w:rsid w:val="6098D0E0"/>
    <w:rsid w:val="60E4D707"/>
    <w:rsid w:val="61009157"/>
    <w:rsid w:val="61A65649"/>
    <w:rsid w:val="62432294"/>
    <w:rsid w:val="62D5BF91"/>
    <w:rsid w:val="63107025"/>
    <w:rsid w:val="631D3F0E"/>
    <w:rsid w:val="63E75BA7"/>
    <w:rsid w:val="6425C58F"/>
    <w:rsid w:val="64546BE6"/>
    <w:rsid w:val="645CB656"/>
    <w:rsid w:val="6464610B"/>
    <w:rsid w:val="647521F9"/>
    <w:rsid w:val="64910332"/>
    <w:rsid w:val="65206B8B"/>
    <w:rsid w:val="65224626"/>
    <w:rsid w:val="65463925"/>
    <w:rsid w:val="656A2C67"/>
    <w:rsid w:val="65AC0071"/>
    <w:rsid w:val="664FD994"/>
    <w:rsid w:val="6656BF33"/>
    <w:rsid w:val="66756CA6"/>
    <w:rsid w:val="66C440F1"/>
    <w:rsid w:val="66D1C44F"/>
    <w:rsid w:val="6715F5BA"/>
    <w:rsid w:val="6716B630"/>
    <w:rsid w:val="67270221"/>
    <w:rsid w:val="6759ED2B"/>
    <w:rsid w:val="6761A74D"/>
    <w:rsid w:val="679D194B"/>
    <w:rsid w:val="67B28383"/>
    <w:rsid w:val="67FED7B8"/>
    <w:rsid w:val="682A8FDB"/>
    <w:rsid w:val="6855EEE7"/>
    <w:rsid w:val="68A09860"/>
    <w:rsid w:val="6950E17E"/>
    <w:rsid w:val="695CD2A0"/>
    <w:rsid w:val="6A6E5BFD"/>
    <w:rsid w:val="6A93C974"/>
    <w:rsid w:val="6AB9E1B1"/>
    <w:rsid w:val="6AC55425"/>
    <w:rsid w:val="6AE57213"/>
    <w:rsid w:val="6B001053"/>
    <w:rsid w:val="6B3E890E"/>
    <w:rsid w:val="6B5B1885"/>
    <w:rsid w:val="6BB56CA9"/>
    <w:rsid w:val="6C00D174"/>
    <w:rsid w:val="6C157FDF"/>
    <w:rsid w:val="6C1A523D"/>
    <w:rsid w:val="6C5AF57A"/>
    <w:rsid w:val="6C871B6F"/>
    <w:rsid w:val="6CAB5EF5"/>
    <w:rsid w:val="6CD59A49"/>
    <w:rsid w:val="6CDD01D0"/>
    <w:rsid w:val="6D0272ED"/>
    <w:rsid w:val="6D46D09A"/>
    <w:rsid w:val="6D6EA9C7"/>
    <w:rsid w:val="6DD7D3B6"/>
    <w:rsid w:val="6E3ACA4A"/>
    <w:rsid w:val="6ECB24EF"/>
    <w:rsid w:val="6F160B1F"/>
    <w:rsid w:val="6F1977BD"/>
    <w:rsid w:val="6F1C9942"/>
    <w:rsid w:val="6F33C6C5"/>
    <w:rsid w:val="6F39746C"/>
    <w:rsid w:val="6F9C3B49"/>
    <w:rsid w:val="6FAAA003"/>
    <w:rsid w:val="7059E3DA"/>
    <w:rsid w:val="709540D8"/>
    <w:rsid w:val="70BA388C"/>
    <w:rsid w:val="70F3746B"/>
    <w:rsid w:val="70F4477B"/>
    <w:rsid w:val="7101E9C0"/>
    <w:rsid w:val="7133C36C"/>
    <w:rsid w:val="71380605"/>
    <w:rsid w:val="714E392D"/>
    <w:rsid w:val="71A481B2"/>
    <w:rsid w:val="71AB665F"/>
    <w:rsid w:val="71BFEF80"/>
    <w:rsid w:val="720690D6"/>
    <w:rsid w:val="72091672"/>
    <w:rsid w:val="7219646F"/>
    <w:rsid w:val="72E02108"/>
    <w:rsid w:val="731B52F7"/>
    <w:rsid w:val="739E5A12"/>
    <w:rsid w:val="73D289C7"/>
    <w:rsid w:val="73DBDBE5"/>
    <w:rsid w:val="73DC395F"/>
    <w:rsid w:val="73F47163"/>
    <w:rsid w:val="740773FF"/>
    <w:rsid w:val="7433BB25"/>
    <w:rsid w:val="7436665D"/>
    <w:rsid w:val="743A5F2B"/>
    <w:rsid w:val="74484609"/>
    <w:rsid w:val="7448E18E"/>
    <w:rsid w:val="74903F5C"/>
    <w:rsid w:val="754A32C7"/>
    <w:rsid w:val="75711B96"/>
    <w:rsid w:val="757CC894"/>
    <w:rsid w:val="75E2C303"/>
    <w:rsid w:val="75FB5D3C"/>
    <w:rsid w:val="75FEB3BB"/>
    <w:rsid w:val="7603B60C"/>
    <w:rsid w:val="763995D0"/>
    <w:rsid w:val="767EA88A"/>
    <w:rsid w:val="76D27B6F"/>
    <w:rsid w:val="76D3DC88"/>
    <w:rsid w:val="76F17042"/>
    <w:rsid w:val="771A9605"/>
    <w:rsid w:val="774E77B8"/>
    <w:rsid w:val="77914150"/>
    <w:rsid w:val="77BDD657"/>
    <w:rsid w:val="77DAEF28"/>
    <w:rsid w:val="7805E5BE"/>
    <w:rsid w:val="784275AA"/>
    <w:rsid w:val="7882DA22"/>
    <w:rsid w:val="78CB0BAA"/>
    <w:rsid w:val="7919507D"/>
    <w:rsid w:val="795057A6"/>
    <w:rsid w:val="79972B35"/>
    <w:rsid w:val="79B9B0E6"/>
    <w:rsid w:val="79D6175D"/>
    <w:rsid w:val="7A6C7F15"/>
    <w:rsid w:val="7A974508"/>
    <w:rsid w:val="7AE13C71"/>
    <w:rsid w:val="7AFB08B3"/>
    <w:rsid w:val="7B555709"/>
    <w:rsid w:val="7BB880F2"/>
    <w:rsid w:val="7BBFD9FF"/>
    <w:rsid w:val="7C042523"/>
    <w:rsid w:val="7C78B2CF"/>
    <w:rsid w:val="7CB646A9"/>
    <w:rsid w:val="7CEE3418"/>
    <w:rsid w:val="7D15C91D"/>
    <w:rsid w:val="7D224B65"/>
    <w:rsid w:val="7D2E179B"/>
    <w:rsid w:val="7D3AA7AD"/>
    <w:rsid w:val="7D6F40F2"/>
    <w:rsid w:val="7D7A9C3A"/>
    <w:rsid w:val="7D94CFD6"/>
    <w:rsid w:val="7DA7BC5E"/>
    <w:rsid w:val="7DD5E690"/>
    <w:rsid w:val="7E76633A"/>
    <w:rsid w:val="7E780B8C"/>
    <w:rsid w:val="7EB07FE6"/>
    <w:rsid w:val="7EB7A7B7"/>
    <w:rsid w:val="7F9DA2BB"/>
    <w:rsid w:val="7FA14CFA"/>
    <w:rsid w:val="7FAC7589"/>
    <w:rsid w:val="7FBE1158"/>
    <w:rsid w:val="7FD255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Footnote Text Char Char Char Char,Footnote Text Char Char Char,Footnote Text Char Char Char Char Char,Footnote reference,FA Fu,footnote text,Footnote Text Cha,FA Fußnotentext,FA Fuﬂnotentext,Footnote Text Char Char,Texto nota pie [MM],ft,5"/>
    <w:basedOn w:val="Normal"/>
    <w:link w:val="FootnoteTextChar"/>
    <w:autoRedefine/>
    <w:uiPriority w:val="99"/>
    <w:qFormat/>
    <w:rsid w:val="001D411B"/>
    <w:pPr>
      <w:spacing w:after="60"/>
    </w:pPr>
    <w:rPr>
      <w:sz w:val="14"/>
      <w:szCs w:val="24"/>
    </w:rPr>
  </w:style>
  <w:style w:type="character" w:customStyle="1" w:styleId="FootnoteTextChar">
    <w:name w:val="Footnote Text Char"/>
    <w:aliases w:val="Footnote Text Char Char Char Char Char1,Footnote Text Char Char Char Char1,Footnote Text Char Char Char Char Char Char,Footnote reference Char,FA Fu Char,footnote text Char,Footnote Text Cha Char,FA Fußnotentext Char,ft Char,5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link w:val="4GChar"/>
    <w:uiPriority w:val="99"/>
    <w:qFormat/>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character" w:styleId="UnresolvedMention">
    <w:name w:val="Unresolved Mention"/>
    <w:basedOn w:val="DefaultParagraphFont"/>
    <w:uiPriority w:val="99"/>
    <w:semiHidden/>
    <w:unhideWhenUsed/>
    <w:rsid w:val="00A82D1B"/>
    <w:rPr>
      <w:color w:val="605E5C"/>
      <w:shd w:val="clear" w:color="auto" w:fill="E1DFDD"/>
    </w:rPr>
  </w:style>
  <w:style w:type="paragraph" w:customStyle="1" w:styleId="DualTxt">
    <w:name w:val="__Dual Txt"/>
    <w:basedOn w:val="Normal"/>
    <w:rsid w:val="00C1439C"/>
    <w:pPr>
      <w:tabs>
        <w:tab w:val="left" w:pos="480"/>
        <w:tab w:val="left" w:pos="960"/>
        <w:tab w:val="left" w:pos="1440"/>
        <w:tab w:val="left" w:pos="1915"/>
        <w:tab w:val="left" w:pos="2405"/>
        <w:tab w:val="left" w:pos="2880"/>
        <w:tab w:val="left" w:pos="3355"/>
      </w:tabs>
      <w:suppressAutoHyphens/>
      <w:spacing w:after="120" w:line="240" w:lineRule="exact"/>
      <w:jc w:val="both"/>
    </w:pPr>
    <w:rPr>
      <w:rFonts w:ascii="Times New Roman" w:eastAsia="Times New Roman" w:hAnsi="Times New Roman" w:cs="Times New Roman"/>
      <w:color w:val="auto"/>
      <w:spacing w:val="4"/>
      <w:w w:val="103"/>
      <w:kern w:val="14"/>
      <w:lang w:val="en-GB" w:eastAsia="es-ES"/>
    </w:rPr>
  </w:style>
  <w:style w:type="paragraph" w:customStyle="1" w:styleId="SingleTxt">
    <w:name w:val="__Single Txt"/>
    <w:basedOn w:val="Normal"/>
    <w:link w:val="SingleTxtChar"/>
    <w:qFormat/>
    <w:rsid w:val="00C143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lang w:val="en-GB" w:eastAsia="es-ES"/>
    </w:rPr>
  </w:style>
  <w:style w:type="character" w:customStyle="1" w:styleId="SingleTxtChar">
    <w:name w:val="__Single Txt Char"/>
    <w:link w:val="SingleTxt"/>
    <w:locked/>
    <w:rsid w:val="00C1439C"/>
    <w:rPr>
      <w:rFonts w:ascii="Times New Roman" w:eastAsia="Times New Roman" w:hAnsi="Times New Roman" w:cs="Times New Roman"/>
      <w:color w:val="auto"/>
      <w:spacing w:val="4"/>
      <w:w w:val="103"/>
      <w:kern w:val="14"/>
      <w:lang w:val="en-GB" w:eastAsia="es-ES"/>
    </w:rPr>
  </w:style>
  <w:style w:type="paragraph" w:customStyle="1" w:styleId="C6BodyText">
    <w:name w:val="C6 Body Text"/>
    <w:basedOn w:val="Normal"/>
    <w:qFormat/>
    <w:rsid w:val="00C1439C"/>
    <w:pPr>
      <w:suppressAutoHyphens/>
      <w:autoSpaceDN w:val="0"/>
      <w:spacing w:after="120"/>
    </w:pPr>
    <w:rPr>
      <w:rFonts w:ascii="Calibri" w:eastAsia="Calibri" w:hAnsi="Calibri" w:cs="Times New Roman"/>
      <w:color w:val="3B3838"/>
      <w:sz w:val="24"/>
      <w:szCs w:val="24"/>
      <w:lang w:val="en-US"/>
    </w:rPr>
  </w:style>
  <w:style w:type="paragraph" w:styleId="CommentText">
    <w:name w:val="annotation text"/>
    <w:basedOn w:val="Normal"/>
    <w:link w:val="CommentTextChar"/>
    <w:uiPriority w:val="99"/>
    <w:rsid w:val="00C1439C"/>
    <w:pPr>
      <w:suppressAutoHyphens/>
      <w:autoSpaceDN w:val="0"/>
    </w:pPr>
    <w:rPr>
      <w:rFonts w:ascii="Calibri" w:eastAsia="Calibri" w:hAnsi="Calibri" w:cs="Times New Roman"/>
      <w:color w:val="auto"/>
      <w:lang w:val="en-GB"/>
    </w:rPr>
  </w:style>
  <w:style w:type="character" w:customStyle="1" w:styleId="CommentTextChar">
    <w:name w:val="Comment Text Char"/>
    <w:basedOn w:val="DefaultParagraphFont"/>
    <w:link w:val="CommentText"/>
    <w:uiPriority w:val="99"/>
    <w:rsid w:val="00C1439C"/>
    <w:rPr>
      <w:rFonts w:ascii="Calibri" w:eastAsia="Calibri" w:hAnsi="Calibri" w:cs="Times New Roman"/>
      <w:color w:val="auto"/>
      <w:lang w:val="en-GB"/>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rsid w:val="00DE1829"/>
    <w:pPr>
      <w:jc w:val="both"/>
    </w:pPr>
    <w:rPr>
      <w:vertAlign w:val="superscript"/>
    </w:rPr>
  </w:style>
  <w:style w:type="paragraph" w:customStyle="1" w:styleId="AISubHeading">
    <w:name w:val="AI Sub Heading"/>
    <w:basedOn w:val="Normal"/>
    <w:next w:val="Normal"/>
    <w:uiPriority w:val="1"/>
    <w:qFormat/>
    <w:rsid w:val="00BF2A95"/>
    <w:pPr>
      <w:spacing w:before="240"/>
    </w:pPr>
    <w:rPr>
      <w:rFonts w:ascii="Amnesty Trade Gothic Cn" w:eastAsiaTheme="minorEastAsia" w:hAnsi="Amnesty Trade Gothic Cn"/>
      <w:b/>
      <w:caps/>
      <w:sz w:val="28"/>
      <w:szCs w:val="64"/>
      <w:lang w:val="en-US"/>
    </w:rPr>
  </w:style>
  <w:style w:type="paragraph" w:customStyle="1" w:styleId="RTBodyText">
    <w:name w:val="RT Body Text"/>
    <w:basedOn w:val="Normal"/>
    <w:uiPriority w:val="9"/>
    <w:qFormat/>
    <w:rsid w:val="0091385F"/>
    <w:pPr>
      <w:suppressAutoHyphens/>
      <w:spacing w:after="120"/>
    </w:pPr>
    <w:rPr>
      <w:rFonts w:asciiTheme="minorHAnsi" w:eastAsiaTheme="minorEastAsia" w:hAnsiTheme="minorHAnsi"/>
      <w:szCs w:val="24"/>
    </w:rPr>
  </w:style>
  <w:style w:type="paragraph" w:styleId="ListParagraph">
    <w:name w:val="List Paragraph"/>
    <w:basedOn w:val="Normal"/>
    <w:uiPriority w:val="34"/>
    <w:semiHidden/>
    <w:qFormat/>
    <w:rsid w:val="00BA3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640">
      <w:bodyDiv w:val="1"/>
      <w:marLeft w:val="0"/>
      <w:marRight w:val="0"/>
      <w:marTop w:val="0"/>
      <w:marBottom w:val="0"/>
      <w:divBdr>
        <w:top w:val="none" w:sz="0" w:space="0" w:color="auto"/>
        <w:left w:val="none" w:sz="0" w:space="0" w:color="auto"/>
        <w:bottom w:val="none" w:sz="0" w:space="0" w:color="auto"/>
        <w:right w:val="none" w:sz="0" w:space="0" w:color="auto"/>
      </w:divBdr>
    </w:div>
    <w:div w:id="37242977">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56312083">
      <w:bodyDiv w:val="1"/>
      <w:marLeft w:val="0"/>
      <w:marRight w:val="0"/>
      <w:marTop w:val="0"/>
      <w:marBottom w:val="0"/>
      <w:divBdr>
        <w:top w:val="none" w:sz="0" w:space="0" w:color="auto"/>
        <w:left w:val="none" w:sz="0" w:space="0" w:color="auto"/>
        <w:bottom w:val="none" w:sz="0" w:space="0" w:color="auto"/>
        <w:right w:val="none" w:sz="0" w:space="0" w:color="auto"/>
      </w:divBdr>
    </w:div>
    <w:div w:id="379862468">
      <w:bodyDiv w:val="1"/>
      <w:marLeft w:val="0"/>
      <w:marRight w:val="0"/>
      <w:marTop w:val="0"/>
      <w:marBottom w:val="0"/>
      <w:divBdr>
        <w:top w:val="none" w:sz="0" w:space="0" w:color="auto"/>
        <w:left w:val="none" w:sz="0" w:space="0" w:color="auto"/>
        <w:bottom w:val="none" w:sz="0" w:space="0" w:color="auto"/>
        <w:right w:val="none" w:sz="0" w:space="0" w:color="auto"/>
      </w:divBdr>
    </w:div>
    <w:div w:id="897980082">
      <w:bodyDiv w:val="1"/>
      <w:marLeft w:val="0"/>
      <w:marRight w:val="0"/>
      <w:marTop w:val="0"/>
      <w:marBottom w:val="0"/>
      <w:divBdr>
        <w:top w:val="none" w:sz="0" w:space="0" w:color="auto"/>
        <w:left w:val="none" w:sz="0" w:space="0" w:color="auto"/>
        <w:bottom w:val="none" w:sz="0" w:space="0" w:color="auto"/>
        <w:right w:val="none" w:sz="0" w:space="0" w:color="auto"/>
      </w:divBdr>
    </w:div>
    <w:div w:id="906844719">
      <w:bodyDiv w:val="1"/>
      <w:marLeft w:val="0"/>
      <w:marRight w:val="0"/>
      <w:marTop w:val="0"/>
      <w:marBottom w:val="0"/>
      <w:divBdr>
        <w:top w:val="none" w:sz="0" w:space="0" w:color="auto"/>
        <w:left w:val="none" w:sz="0" w:space="0" w:color="auto"/>
        <w:bottom w:val="none" w:sz="0" w:space="0" w:color="auto"/>
        <w:right w:val="none" w:sz="0" w:space="0" w:color="auto"/>
      </w:divBdr>
    </w:div>
    <w:div w:id="1106385780">
      <w:bodyDiv w:val="1"/>
      <w:marLeft w:val="0"/>
      <w:marRight w:val="0"/>
      <w:marTop w:val="0"/>
      <w:marBottom w:val="0"/>
      <w:divBdr>
        <w:top w:val="none" w:sz="0" w:space="0" w:color="auto"/>
        <w:left w:val="none" w:sz="0" w:space="0" w:color="auto"/>
        <w:bottom w:val="none" w:sz="0" w:space="0" w:color="auto"/>
        <w:right w:val="none" w:sz="0" w:space="0" w:color="auto"/>
      </w:divBdr>
    </w:div>
    <w:div w:id="1178277700">
      <w:bodyDiv w:val="1"/>
      <w:marLeft w:val="0"/>
      <w:marRight w:val="0"/>
      <w:marTop w:val="0"/>
      <w:marBottom w:val="0"/>
      <w:divBdr>
        <w:top w:val="none" w:sz="0" w:space="0" w:color="auto"/>
        <w:left w:val="none" w:sz="0" w:space="0" w:color="auto"/>
        <w:bottom w:val="none" w:sz="0" w:space="0" w:color="auto"/>
        <w:right w:val="none" w:sz="0" w:space="0" w:color="auto"/>
      </w:divBdr>
    </w:div>
    <w:div w:id="1251425161">
      <w:bodyDiv w:val="1"/>
      <w:marLeft w:val="0"/>
      <w:marRight w:val="0"/>
      <w:marTop w:val="0"/>
      <w:marBottom w:val="0"/>
      <w:divBdr>
        <w:top w:val="none" w:sz="0" w:space="0" w:color="auto"/>
        <w:left w:val="none" w:sz="0" w:space="0" w:color="auto"/>
        <w:bottom w:val="none" w:sz="0" w:space="0" w:color="auto"/>
        <w:right w:val="none" w:sz="0" w:space="0" w:color="auto"/>
      </w:divBdr>
    </w:div>
    <w:div w:id="1350568449">
      <w:bodyDiv w:val="1"/>
      <w:marLeft w:val="0"/>
      <w:marRight w:val="0"/>
      <w:marTop w:val="0"/>
      <w:marBottom w:val="0"/>
      <w:divBdr>
        <w:top w:val="none" w:sz="0" w:space="0" w:color="auto"/>
        <w:left w:val="none" w:sz="0" w:space="0" w:color="auto"/>
        <w:bottom w:val="none" w:sz="0" w:space="0" w:color="auto"/>
        <w:right w:val="none" w:sz="0" w:space="0" w:color="auto"/>
      </w:divBdr>
      <w:divsChild>
        <w:div w:id="183055476">
          <w:marLeft w:val="0"/>
          <w:marRight w:val="0"/>
          <w:marTop w:val="0"/>
          <w:marBottom w:val="0"/>
          <w:divBdr>
            <w:top w:val="none" w:sz="0" w:space="0" w:color="auto"/>
            <w:left w:val="none" w:sz="0" w:space="0" w:color="auto"/>
            <w:bottom w:val="none" w:sz="0" w:space="0" w:color="auto"/>
            <w:right w:val="none" w:sz="0" w:space="0" w:color="auto"/>
          </w:divBdr>
        </w:div>
        <w:div w:id="1991405202">
          <w:marLeft w:val="0"/>
          <w:marRight w:val="0"/>
          <w:marTop w:val="0"/>
          <w:marBottom w:val="0"/>
          <w:divBdr>
            <w:top w:val="none" w:sz="0" w:space="0" w:color="auto"/>
            <w:left w:val="none" w:sz="0" w:space="0" w:color="auto"/>
            <w:bottom w:val="none" w:sz="0" w:space="0" w:color="auto"/>
            <w:right w:val="none" w:sz="0" w:space="0" w:color="auto"/>
          </w:divBdr>
        </w:div>
      </w:divsChild>
    </w:div>
    <w:div w:id="1548298849">
      <w:bodyDiv w:val="1"/>
      <w:marLeft w:val="0"/>
      <w:marRight w:val="0"/>
      <w:marTop w:val="0"/>
      <w:marBottom w:val="0"/>
      <w:divBdr>
        <w:top w:val="none" w:sz="0" w:space="0" w:color="auto"/>
        <w:left w:val="none" w:sz="0" w:space="0" w:color="auto"/>
        <w:bottom w:val="none" w:sz="0" w:space="0" w:color="auto"/>
        <w:right w:val="none" w:sz="0" w:space="0" w:color="auto"/>
      </w:divBdr>
    </w:div>
    <w:div w:id="1841457645">
      <w:bodyDiv w:val="1"/>
      <w:marLeft w:val="0"/>
      <w:marRight w:val="0"/>
      <w:marTop w:val="0"/>
      <w:marBottom w:val="0"/>
      <w:divBdr>
        <w:top w:val="none" w:sz="0" w:space="0" w:color="auto"/>
        <w:left w:val="none" w:sz="0" w:space="0" w:color="auto"/>
        <w:bottom w:val="none" w:sz="0" w:space="0" w:color="auto"/>
        <w:right w:val="none" w:sz="0" w:space="0" w:color="auto"/>
      </w:divBdr>
    </w:div>
    <w:div w:id="1882354123">
      <w:bodyDiv w:val="1"/>
      <w:marLeft w:val="0"/>
      <w:marRight w:val="0"/>
      <w:marTop w:val="0"/>
      <w:marBottom w:val="0"/>
      <w:divBdr>
        <w:top w:val="none" w:sz="0" w:space="0" w:color="auto"/>
        <w:left w:val="none" w:sz="0" w:space="0" w:color="auto"/>
        <w:bottom w:val="none" w:sz="0" w:space="0" w:color="auto"/>
        <w:right w:val="none" w:sz="0" w:space="0" w:color="auto"/>
      </w:divBdr>
    </w:div>
    <w:div w:id="2009863705">
      <w:bodyDiv w:val="1"/>
      <w:marLeft w:val="0"/>
      <w:marRight w:val="0"/>
      <w:marTop w:val="0"/>
      <w:marBottom w:val="0"/>
      <w:divBdr>
        <w:top w:val="none" w:sz="0" w:space="0" w:color="auto"/>
        <w:left w:val="none" w:sz="0" w:space="0" w:color="auto"/>
        <w:bottom w:val="none" w:sz="0" w:space="0" w:color="auto"/>
        <w:right w:val="none" w:sz="0" w:space="0" w:color="auto"/>
      </w:divBdr>
    </w:div>
    <w:div w:id="2053187580">
      <w:bodyDiv w:val="1"/>
      <w:marLeft w:val="0"/>
      <w:marRight w:val="0"/>
      <w:marTop w:val="0"/>
      <w:marBottom w:val="0"/>
      <w:divBdr>
        <w:top w:val="none" w:sz="0" w:space="0" w:color="auto"/>
        <w:left w:val="none" w:sz="0" w:space="0" w:color="auto"/>
        <w:bottom w:val="none" w:sz="0" w:space="0" w:color="auto"/>
        <w:right w:val="none" w:sz="0" w:space="0" w:color="auto"/>
      </w:divBdr>
      <w:divsChild>
        <w:div w:id="1560822044">
          <w:marLeft w:val="0"/>
          <w:marRight w:val="0"/>
          <w:marTop w:val="0"/>
          <w:marBottom w:val="0"/>
          <w:divBdr>
            <w:top w:val="none" w:sz="0" w:space="0" w:color="auto"/>
            <w:left w:val="none" w:sz="0" w:space="0" w:color="auto"/>
            <w:bottom w:val="none" w:sz="0" w:space="0" w:color="auto"/>
            <w:right w:val="none" w:sz="0" w:space="0" w:color="auto"/>
          </w:divBdr>
        </w:div>
        <w:div w:id="2100373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hchr.org.mx/wp/wp-content/uploads/2024/08/DesaparicionForzadaEnMexico_4aEdicion_web.pdf" TargetMode="External"/><Relationship Id="rId2" Type="http://schemas.openxmlformats.org/officeDocument/2006/relationships/hyperlink" Target="https://articulo19.org/derechospendientes/" TargetMode="External"/><Relationship Id="rId1" Type="http://schemas.openxmlformats.org/officeDocument/2006/relationships/hyperlink" Target="https://versionpublicarnpdno.segob.gob.mx/Dashboard/Index" TargetMode="External"/><Relationship Id="rId6" Type="http://schemas.openxmlformats.org/officeDocument/2006/relationships/hyperlink" Target="https://gire.org.mx/blog/demandas-de-amparo-en-contra-del-delito-de-aborto-lo-que-hay-que-saber/" TargetMode="External"/><Relationship Id="rId5" Type="http://schemas.openxmlformats.org/officeDocument/2006/relationships/hyperlink" Target="https://www.internet2.scjn.gob.mx/red2/comunicados/comunicado.asp?id=8157" TargetMode="External"/><Relationship Id="rId4" Type="http://schemas.openxmlformats.org/officeDocument/2006/relationships/hyperlink" Target="https://www.internet2.scjn.gob.mx/red2/comunicados/comunicado.asp?id=8157"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Links>
    <vt:vector size="60" baseType="variant">
      <vt:variant>
        <vt:i4>2949123</vt:i4>
      </vt:variant>
      <vt:variant>
        <vt:i4>20</vt:i4>
      </vt:variant>
      <vt:variant>
        <vt:i4>0</vt:i4>
      </vt:variant>
      <vt:variant>
        <vt:i4>5</vt:i4>
      </vt:variant>
      <vt:variant>
        <vt:lpwstr/>
      </vt:variant>
      <vt:variant>
        <vt:lpwstr>_Toc1618973794</vt:lpwstr>
      </vt:variant>
      <vt:variant>
        <vt:i4>1114165</vt:i4>
      </vt:variant>
      <vt:variant>
        <vt:i4>14</vt:i4>
      </vt:variant>
      <vt:variant>
        <vt:i4>0</vt:i4>
      </vt:variant>
      <vt:variant>
        <vt:i4>5</vt:i4>
      </vt:variant>
      <vt:variant>
        <vt:lpwstr/>
      </vt:variant>
      <vt:variant>
        <vt:lpwstr>_Toc115791819</vt:lpwstr>
      </vt:variant>
      <vt:variant>
        <vt:i4>1048636</vt:i4>
      </vt:variant>
      <vt:variant>
        <vt:i4>8</vt:i4>
      </vt:variant>
      <vt:variant>
        <vt:i4>0</vt:i4>
      </vt:variant>
      <vt:variant>
        <vt:i4>5</vt:i4>
      </vt:variant>
      <vt:variant>
        <vt:lpwstr/>
      </vt:variant>
      <vt:variant>
        <vt:lpwstr>_Toc823566165</vt:lpwstr>
      </vt:variant>
      <vt:variant>
        <vt:i4>1114166</vt:i4>
      </vt:variant>
      <vt:variant>
        <vt:i4>2</vt:i4>
      </vt:variant>
      <vt:variant>
        <vt:i4>0</vt:i4>
      </vt:variant>
      <vt:variant>
        <vt:i4>5</vt:i4>
      </vt:variant>
      <vt:variant>
        <vt:lpwstr/>
      </vt:variant>
      <vt:variant>
        <vt:lpwstr>_Toc656046254</vt:lpwstr>
      </vt:variant>
      <vt:variant>
        <vt:i4>4653065</vt:i4>
      </vt:variant>
      <vt:variant>
        <vt:i4>15</vt:i4>
      </vt:variant>
      <vt:variant>
        <vt:i4>0</vt:i4>
      </vt:variant>
      <vt:variant>
        <vt:i4>5</vt:i4>
      </vt:variant>
      <vt:variant>
        <vt:lpwstr>https://gire.org.mx/blog/demandas-de-amparo-en-contra-del-delito-de-aborto-lo-que-hay-que-saber/</vt:lpwstr>
      </vt:variant>
      <vt:variant>
        <vt:lpwstr>:~:text=El%2029%20de%20octubre%20de%202024%2C%20el,el%20delito%20de%20aborto%20autoprocurado%20y%20consentido</vt:lpwstr>
      </vt:variant>
      <vt:variant>
        <vt:i4>1179668</vt:i4>
      </vt:variant>
      <vt:variant>
        <vt:i4>12</vt:i4>
      </vt:variant>
      <vt:variant>
        <vt:i4>0</vt:i4>
      </vt:variant>
      <vt:variant>
        <vt:i4>5</vt:i4>
      </vt:variant>
      <vt:variant>
        <vt:lpwstr>https://www.internet2.scjn.gob.mx/red2/comunicados/comunicado.asp?id=8157</vt:lpwstr>
      </vt:variant>
      <vt:variant>
        <vt:lpwstr/>
      </vt:variant>
      <vt:variant>
        <vt:i4>1179668</vt:i4>
      </vt:variant>
      <vt:variant>
        <vt:i4>9</vt:i4>
      </vt:variant>
      <vt:variant>
        <vt:i4>0</vt:i4>
      </vt:variant>
      <vt:variant>
        <vt:i4>5</vt:i4>
      </vt:variant>
      <vt:variant>
        <vt:lpwstr>https://www.internet2.scjn.gob.mx/red2/comunicados/comunicado.asp?id=8157</vt:lpwstr>
      </vt:variant>
      <vt:variant>
        <vt:lpwstr/>
      </vt:variant>
      <vt:variant>
        <vt:i4>3801144</vt:i4>
      </vt:variant>
      <vt:variant>
        <vt:i4>6</vt:i4>
      </vt:variant>
      <vt:variant>
        <vt:i4>0</vt:i4>
      </vt:variant>
      <vt:variant>
        <vt:i4>5</vt:i4>
      </vt:variant>
      <vt:variant>
        <vt:lpwstr>https://hchr.org.mx/wp/wp-content/uploads/2024/08/DesaparicionForzadaEnMexico_4aEdicion_web.pdf</vt:lpwstr>
      </vt:variant>
      <vt:variant>
        <vt:lpwstr/>
      </vt:variant>
      <vt:variant>
        <vt:i4>5636106</vt:i4>
      </vt:variant>
      <vt:variant>
        <vt:i4>3</vt:i4>
      </vt:variant>
      <vt:variant>
        <vt:i4>0</vt:i4>
      </vt:variant>
      <vt:variant>
        <vt:i4>5</vt:i4>
      </vt:variant>
      <vt:variant>
        <vt:lpwstr>https://articulo19.org/derechospendientes/</vt:lpwstr>
      </vt:variant>
      <vt:variant>
        <vt:lpwstr>:~:text=%2D%20La%20organizaci%C3%B3n%20ARTICLE%2019%20present%C3%B3,nacional%20de%20cara%20al%20futuro</vt:lpwstr>
      </vt:variant>
      <vt:variant>
        <vt:i4>1441819</vt:i4>
      </vt:variant>
      <vt:variant>
        <vt:i4>0</vt:i4>
      </vt:variant>
      <vt:variant>
        <vt:i4>0</vt:i4>
      </vt:variant>
      <vt:variant>
        <vt:i4>5</vt:i4>
      </vt:variant>
      <vt:variant>
        <vt:lpwstr>https://versionpublicarnpdno.segob.gob.mx/Dashboard/Index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2025-05-15T14:30:00Z</dcterms:created>
  <dcterms:modified xsi:type="dcterms:W3CDTF">2025-05-15T14:30:00Z</dcterms:modified>
</cp:coreProperties>
</file>