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Merriweather" w:eastAsiaTheme="majorEastAsia" w:hAnsi="Merriweather" w:cstheme="majorBidi"/>
          <w:color w:val="FFFFFF" w:themeColor="background1"/>
          <w:sz w:val="22"/>
          <w:szCs w:val="22"/>
        </w:rPr>
        <w:id w:val="522986541"/>
        <w:docPartObj>
          <w:docPartGallery w:val="Cover Pages"/>
          <w:docPartUnique/>
        </w:docPartObj>
      </w:sdtPr>
      <w:sdtEndPr>
        <w:rPr>
          <w:rFonts w:eastAsiaTheme="minorEastAsia" w:cstheme="minorBidi"/>
          <w:color w:val="auto"/>
        </w:rPr>
      </w:sdtEndPr>
      <w:sdtContent>
        <w:p w14:paraId="4F9C8FBE" w14:textId="53E6F4FB" w:rsidR="00143622" w:rsidRPr="00861C42" w:rsidRDefault="009318EB" w:rsidP="5F2942D7">
          <w:pPr>
            <w:spacing w:after="240" w:line="276" w:lineRule="auto"/>
            <w:jc w:val="both"/>
            <w:rPr>
              <w:rFonts w:ascii="Merriweather" w:eastAsia="Merriweather" w:hAnsi="Merriweather" w:cs="Merriweather"/>
              <w:b/>
              <w:bCs/>
              <w:color w:val="FFFFFF" w:themeColor="background1"/>
              <w:sz w:val="22"/>
              <w:szCs w:val="22"/>
            </w:rPr>
          </w:pPr>
          <w:r w:rsidRPr="00861C42">
            <w:rPr>
              <w:rFonts w:ascii="Merriweather" w:hAnsi="Merriweather"/>
              <w:noProof/>
              <w:sz w:val="22"/>
              <w:szCs w:val="22"/>
            </w:rPr>
            <mc:AlternateContent>
              <mc:Choice Requires="wps">
                <w:drawing>
                  <wp:anchor distT="0" distB="0" distL="114300" distR="114300" simplePos="0" relativeHeight="251659264" behindDoc="0" locked="0" layoutInCell="1" allowOverlap="1" wp14:anchorId="4273B4D7" wp14:editId="349EC752">
                    <wp:simplePos x="0" y="0"/>
                    <wp:positionH relativeFrom="margin">
                      <wp:posOffset>-257175</wp:posOffset>
                    </wp:positionH>
                    <wp:positionV relativeFrom="paragraph">
                      <wp:posOffset>209550</wp:posOffset>
                    </wp:positionV>
                    <wp:extent cx="6705600" cy="83058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6705600" cy="8305800"/>
                            </a:xfrm>
                            <a:prstGeom prst="rect">
                              <a:avLst/>
                            </a:prstGeom>
                            <a:noFill/>
                            <a:ln>
                              <a:noFill/>
                            </a:ln>
                            <a:effectLst/>
                            <a:extLst>
                              <a:ext uri="{C572A759-6A51-4108-AA02-DFA0A04FC94B}">
                                <ma14:wrappingTextBoxFlag xmlns:a14="http://schemas.microsoft.com/office/drawing/2010/main"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xmlns:w16sdtdh="http://schemas.microsoft.com/office/word/2020/wordml/sdtdatahash" xmlns:w16="http://schemas.microsoft.com/office/word/2018/wordml" xmlns:w16cex="http://schemas.microsoft.com/office/word/2018/wordml/cex"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3C5E8E56" w14:textId="77777777" w:rsidR="00553C94" w:rsidRDefault="00553C94" w:rsidP="00BF3DCF">
                                <w:pPr>
                                  <w:jc w:val="center"/>
                                  <w:rPr>
                                    <w:rFonts w:ascii="Merriweather" w:hAnsi="Merriweather"/>
                                    <w:b/>
                                    <w:bCs/>
                                    <w:color w:val="FFFFFF" w:themeColor="background1"/>
                                    <w:sz w:val="56"/>
                                    <w:szCs w:val="56"/>
                                  </w:rPr>
                                </w:pPr>
                                <w:bookmarkStart w:id="0" w:name="_Hlk112661188"/>
                                <w:bookmarkStart w:id="1" w:name="_Hlk112661189"/>
                              </w:p>
                              <w:p w14:paraId="48F4843A" w14:textId="77777777" w:rsidR="00A81A64" w:rsidRPr="00A7106F" w:rsidRDefault="00553C94" w:rsidP="00FF30B6">
                                <w:pPr>
                                  <w:jc w:val="center"/>
                                  <w:rPr>
                                    <w:rFonts w:ascii="Merriweather" w:hAnsi="Merriweather"/>
                                    <w:color w:val="FFFFFF" w:themeColor="background1"/>
                                    <w:sz w:val="56"/>
                                    <w:szCs w:val="56"/>
                                  </w:rPr>
                                </w:pPr>
                                <w:r w:rsidRPr="00A7106F">
                                  <w:rPr>
                                    <w:rFonts w:ascii="Merriweather" w:hAnsi="Merriweather"/>
                                    <w:color w:val="FFFFFF" w:themeColor="background1"/>
                                    <w:sz w:val="56"/>
                                    <w:szCs w:val="56"/>
                                  </w:rPr>
                                  <w:t xml:space="preserve">Shadow Report </w:t>
                                </w:r>
                              </w:p>
                              <w:p w14:paraId="58FAB46B" w14:textId="20F09799" w:rsidR="00553C94" w:rsidRPr="00A81A64" w:rsidRDefault="00553C94" w:rsidP="00FF30B6">
                                <w:pPr>
                                  <w:jc w:val="center"/>
                                  <w:rPr>
                                    <w:rFonts w:ascii="Merriweather" w:hAnsi="Merriweather"/>
                                    <w:color w:val="FFFFFF" w:themeColor="background1"/>
                                    <w:sz w:val="40"/>
                                    <w:szCs w:val="40"/>
                                  </w:rPr>
                                </w:pPr>
                                <w:r w:rsidRPr="00A81A64">
                                  <w:rPr>
                                    <w:rFonts w:ascii="Merriweather" w:hAnsi="Merriweather"/>
                                    <w:color w:val="FFFFFF" w:themeColor="background1"/>
                                    <w:sz w:val="40"/>
                                    <w:szCs w:val="40"/>
                                  </w:rPr>
                                  <w:t xml:space="preserve">from </w:t>
                                </w:r>
                              </w:p>
                              <w:p w14:paraId="523BA5B3" w14:textId="77777777" w:rsidR="00A81A64" w:rsidRPr="005A1A2D" w:rsidRDefault="00A81A64" w:rsidP="00FF30B6">
                                <w:pPr>
                                  <w:jc w:val="center"/>
                                  <w:rPr>
                                    <w:rFonts w:ascii="Merriweather" w:hAnsi="Merriweather"/>
                                    <w:color w:val="FFFFFF" w:themeColor="background1"/>
                                    <w:sz w:val="52"/>
                                    <w:szCs w:val="52"/>
                                  </w:rPr>
                                </w:pPr>
                              </w:p>
                              <w:p w14:paraId="25B11596" w14:textId="32D45FA5" w:rsidR="00A81A64" w:rsidRPr="005A1A2D" w:rsidRDefault="00A81A64" w:rsidP="00A81A64">
                                <w:pPr>
                                  <w:jc w:val="center"/>
                                  <w:rPr>
                                    <w:rFonts w:ascii="Merriweather" w:hAnsi="Merriweather"/>
                                    <w:color w:val="FFFFFF" w:themeColor="background1"/>
                                    <w:sz w:val="44"/>
                                    <w:szCs w:val="44"/>
                                  </w:rPr>
                                </w:pPr>
                                <w:r w:rsidRPr="005A1A2D">
                                  <w:rPr>
                                    <w:rFonts w:ascii="Merriweather" w:hAnsi="Merriweather"/>
                                    <w:color w:val="FFFFFF" w:themeColor="background1"/>
                                    <w:sz w:val="44"/>
                                    <w:szCs w:val="44"/>
                                  </w:rPr>
                                  <w:t xml:space="preserve">Athlone </w:t>
                                </w:r>
                                <w:r w:rsidR="00D550DA">
                                  <w:rPr>
                                    <w:rFonts w:ascii="Merriweather" w:hAnsi="Merriweather"/>
                                    <w:color w:val="FFFFFF" w:themeColor="background1"/>
                                    <w:sz w:val="44"/>
                                    <w:szCs w:val="44"/>
                                  </w:rPr>
                                  <w:t>(</w:t>
                                </w:r>
                                <w:r w:rsidRPr="005A1A2D">
                                  <w:rPr>
                                    <w:rFonts w:ascii="Merriweather" w:hAnsi="Merriweather"/>
                                    <w:color w:val="FFFFFF" w:themeColor="background1"/>
                                    <w:sz w:val="44"/>
                                    <w:szCs w:val="44"/>
                                  </w:rPr>
                                  <w:t>Midland</w:t>
                                </w:r>
                                <w:r w:rsidR="00D550DA">
                                  <w:rPr>
                                    <w:rFonts w:ascii="Merriweather" w:hAnsi="Merriweather"/>
                                    <w:color w:val="FFFFFF" w:themeColor="background1"/>
                                    <w:sz w:val="44"/>
                                    <w:szCs w:val="44"/>
                                  </w:rPr>
                                  <w:t>)</w:t>
                                </w:r>
                                <w:bookmarkStart w:id="2" w:name="_GoBack"/>
                                <w:bookmarkEnd w:id="2"/>
                                <w:r w:rsidRPr="005A1A2D">
                                  <w:rPr>
                                    <w:rFonts w:ascii="Merriweather" w:hAnsi="Merriweather"/>
                                    <w:color w:val="FFFFFF" w:themeColor="background1"/>
                                    <w:sz w:val="44"/>
                                    <w:szCs w:val="44"/>
                                  </w:rPr>
                                  <w:t xml:space="preserve"> Rape Crisis Centre</w:t>
                                </w:r>
                              </w:p>
                              <w:p w14:paraId="1595D497" w14:textId="03C12C85" w:rsidR="00A81A64" w:rsidRDefault="00A81A64" w:rsidP="00A81A64">
                                <w:pPr>
                                  <w:jc w:val="center"/>
                                  <w:rPr>
                                    <w:rFonts w:ascii="Merriweather" w:hAnsi="Merriweather"/>
                                    <w:color w:val="FFFFFF" w:themeColor="background1"/>
                                    <w:sz w:val="44"/>
                                    <w:szCs w:val="44"/>
                                  </w:rPr>
                                </w:pPr>
                                <w:r w:rsidRPr="005A1A2D">
                                  <w:rPr>
                                    <w:rFonts w:ascii="Merriweather" w:hAnsi="Merriweather"/>
                                    <w:color w:val="FFFFFF" w:themeColor="background1"/>
                                    <w:sz w:val="44"/>
                                    <w:szCs w:val="44"/>
                                  </w:rPr>
                                  <w:t>Dublin Rape Crisis Centre</w:t>
                                </w:r>
                              </w:p>
                              <w:p w14:paraId="24D58E0F" w14:textId="091C6237" w:rsidR="00A81A64" w:rsidRDefault="00A81A64" w:rsidP="00A81A64">
                                <w:pPr>
                                  <w:jc w:val="center"/>
                                  <w:rPr>
                                    <w:rFonts w:ascii="Merriweather" w:hAnsi="Merriweather"/>
                                    <w:color w:val="FFFFFF" w:themeColor="background1"/>
                                    <w:sz w:val="44"/>
                                    <w:szCs w:val="44"/>
                                  </w:rPr>
                                </w:pPr>
                                <w:r>
                                  <w:rPr>
                                    <w:rFonts w:ascii="Merriweather" w:hAnsi="Merriweather"/>
                                    <w:color w:val="FFFFFF" w:themeColor="background1"/>
                                    <w:sz w:val="44"/>
                                    <w:szCs w:val="44"/>
                                  </w:rPr>
                                  <w:t>Galway Rape Crisis Centre</w:t>
                                </w:r>
                              </w:p>
                              <w:p w14:paraId="30096811" w14:textId="77777777" w:rsidR="00A81A64" w:rsidRPr="005A1A2D" w:rsidRDefault="00A81A64" w:rsidP="00A81A64">
                                <w:pPr>
                                  <w:jc w:val="center"/>
                                  <w:rPr>
                                    <w:rFonts w:ascii="Merriweather" w:hAnsi="Merriweather"/>
                                    <w:color w:val="FFFFFF" w:themeColor="background1"/>
                                    <w:sz w:val="44"/>
                                    <w:szCs w:val="44"/>
                                  </w:rPr>
                                </w:pPr>
                                <w:r w:rsidRPr="005A1A2D">
                                  <w:rPr>
                                    <w:rFonts w:ascii="Merriweather" w:hAnsi="Merriweather"/>
                                    <w:color w:val="FFFFFF" w:themeColor="background1"/>
                                    <w:sz w:val="44"/>
                                    <w:szCs w:val="44"/>
                                  </w:rPr>
                                  <w:t>Kilkenny Rape Crisis Centre (KASA)</w:t>
                                </w:r>
                              </w:p>
                              <w:p w14:paraId="73EA2B64" w14:textId="77777777" w:rsidR="00A81A64" w:rsidRPr="005A1A2D" w:rsidRDefault="00A81A64" w:rsidP="00A81A64">
                                <w:pPr>
                                  <w:jc w:val="center"/>
                                  <w:rPr>
                                    <w:rFonts w:ascii="Merriweather" w:hAnsi="Merriweather"/>
                                    <w:color w:val="FFFFFF" w:themeColor="background1"/>
                                    <w:sz w:val="44"/>
                                    <w:szCs w:val="44"/>
                                  </w:rPr>
                                </w:pPr>
                                <w:r w:rsidRPr="005A1A2D">
                                  <w:rPr>
                                    <w:rFonts w:ascii="Merriweather" w:hAnsi="Merriweather"/>
                                    <w:color w:val="FFFFFF" w:themeColor="background1"/>
                                    <w:sz w:val="44"/>
                                    <w:szCs w:val="44"/>
                                  </w:rPr>
                                  <w:t>Rape Crisis North East</w:t>
                                </w:r>
                              </w:p>
                              <w:p w14:paraId="120727EB" w14:textId="77777777" w:rsidR="00A81A64" w:rsidRPr="005A1A2D" w:rsidRDefault="00A81A64" w:rsidP="00A81A64">
                                <w:pPr>
                                  <w:jc w:val="center"/>
                                  <w:rPr>
                                    <w:rFonts w:ascii="Merriweather" w:hAnsi="Merriweather"/>
                                    <w:color w:val="FFFFFF" w:themeColor="background1"/>
                                    <w:sz w:val="44"/>
                                    <w:szCs w:val="44"/>
                                  </w:rPr>
                                </w:pPr>
                                <w:r w:rsidRPr="005A1A2D">
                                  <w:rPr>
                                    <w:rFonts w:ascii="Merriweather" w:hAnsi="Merriweather"/>
                                    <w:color w:val="FFFFFF" w:themeColor="background1"/>
                                    <w:sz w:val="44"/>
                                    <w:szCs w:val="44"/>
                                  </w:rPr>
                                  <w:t>Tipperary Rape Crisis Centre</w:t>
                                </w:r>
                              </w:p>
                              <w:p w14:paraId="37932A87" w14:textId="77777777" w:rsidR="00A81A64" w:rsidRPr="005A1A2D" w:rsidRDefault="00A81A64" w:rsidP="00A81A64">
                                <w:pPr>
                                  <w:jc w:val="center"/>
                                  <w:rPr>
                                    <w:rFonts w:ascii="Merriweather" w:hAnsi="Merriweather"/>
                                    <w:color w:val="FFFFFF" w:themeColor="background1"/>
                                    <w:sz w:val="44"/>
                                    <w:szCs w:val="44"/>
                                  </w:rPr>
                                </w:pPr>
                                <w:r w:rsidRPr="005A1A2D">
                                  <w:rPr>
                                    <w:rFonts w:ascii="Merriweather" w:hAnsi="Merriweather"/>
                                    <w:color w:val="FFFFFF" w:themeColor="background1"/>
                                    <w:sz w:val="44"/>
                                    <w:szCs w:val="44"/>
                                  </w:rPr>
                                  <w:t>Tullamore Rape Crisis Centre</w:t>
                                </w:r>
                              </w:p>
                              <w:p w14:paraId="5E09AA49" w14:textId="7D431313" w:rsidR="00553C94" w:rsidRDefault="00A81A64" w:rsidP="00A81A64">
                                <w:pPr>
                                  <w:jc w:val="center"/>
                                  <w:rPr>
                                    <w:rFonts w:ascii="Merriweather" w:hAnsi="Merriweather"/>
                                    <w:color w:val="FFFFFF" w:themeColor="background1"/>
                                    <w:sz w:val="44"/>
                                    <w:szCs w:val="44"/>
                                  </w:rPr>
                                </w:pPr>
                                <w:r w:rsidRPr="005A1A2D">
                                  <w:rPr>
                                    <w:rFonts w:ascii="Merriweather" w:hAnsi="Merriweather"/>
                                    <w:color w:val="FFFFFF" w:themeColor="background1"/>
                                    <w:sz w:val="44"/>
                                    <w:szCs w:val="44"/>
                                  </w:rPr>
                                  <w:t>Wexford Rape Crisis</w:t>
                                </w:r>
                              </w:p>
                              <w:p w14:paraId="4FA364A3" w14:textId="2D334EEB" w:rsidR="00553C94" w:rsidRDefault="00553C94" w:rsidP="00AE4504">
                                <w:pPr>
                                  <w:jc w:val="center"/>
                                  <w:rPr>
                                    <w:rFonts w:ascii="Merriweather" w:hAnsi="Merriweather"/>
                                    <w:color w:val="FFFFFF" w:themeColor="background1"/>
                                    <w:sz w:val="36"/>
                                    <w:szCs w:val="36"/>
                                  </w:rPr>
                                </w:pPr>
                              </w:p>
                              <w:p w14:paraId="5ED51010" w14:textId="77777777" w:rsidR="00553C94" w:rsidRPr="00EE3D2A" w:rsidRDefault="00553C94" w:rsidP="00AE4504">
                                <w:pPr>
                                  <w:jc w:val="center"/>
                                  <w:rPr>
                                    <w:rFonts w:ascii="Merriweather" w:hAnsi="Merriweather"/>
                                    <w:color w:val="FFFFFF" w:themeColor="background1"/>
                                    <w:sz w:val="36"/>
                                    <w:szCs w:val="36"/>
                                  </w:rPr>
                                </w:pPr>
                              </w:p>
                              <w:p w14:paraId="1BC038A5" w14:textId="151778DC" w:rsidR="00553C94" w:rsidRDefault="00553C94" w:rsidP="00FF30B6">
                                <w:pPr>
                                  <w:jc w:val="center"/>
                                  <w:rPr>
                                    <w:rFonts w:ascii="Merriweather" w:hAnsi="Merriweather"/>
                                    <w:color w:val="FFFFFF" w:themeColor="background1"/>
                                    <w:sz w:val="32"/>
                                    <w:szCs w:val="32"/>
                                  </w:rPr>
                                </w:pPr>
                              </w:p>
                              <w:p w14:paraId="40844CFD" w14:textId="77777777" w:rsidR="00553C94" w:rsidRPr="009318EB" w:rsidRDefault="00553C94" w:rsidP="00FF30B6">
                                <w:pPr>
                                  <w:jc w:val="center"/>
                                  <w:rPr>
                                    <w:rFonts w:ascii="Merriweather" w:hAnsi="Merriweather"/>
                                    <w:color w:val="FFFFFF" w:themeColor="background1"/>
                                    <w:sz w:val="32"/>
                                    <w:szCs w:val="32"/>
                                  </w:rPr>
                                </w:pPr>
                              </w:p>
                              <w:p w14:paraId="4261B5E8" w14:textId="4CEF9345" w:rsidR="00553C94" w:rsidRPr="005A1A2D" w:rsidRDefault="00553C94" w:rsidP="00FF30B6">
                                <w:pPr>
                                  <w:jc w:val="center"/>
                                  <w:rPr>
                                    <w:rFonts w:ascii="Merriweather" w:hAnsi="Merriweather"/>
                                    <w:b/>
                                    <w:bCs/>
                                    <w:color w:val="FFFFFF" w:themeColor="background1"/>
                                    <w:sz w:val="36"/>
                                    <w:szCs w:val="36"/>
                                  </w:rPr>
                                </w:pPr>
                                <w:r w:rsidRPr="005A1A2D">
                                  <w:rPr>
                                    <w:rFonts w:ascii="Merriweather" w:hAnsi="Merriweather"/>
                                    <w:color w:val="FFFFFF" w:themeColor="background1"/>
                                    <w:sz w:val="36"/>
                                    <w:szCs w:val="36"/>
                                  </w:rPr>
                                  <w:t xml:space="preserve">in </w:t>
                                </w:r>
                                <w:r>
                                  <w:rPr>
                                    <w:rFonts w:ascii="Merriweather" w:hAnsi="Merriweather"/>
                                    <w:color w:val="FFFFFF" w:themeColor="background1"/>
                                    <w:sz w:val="36"/>
                                    <w:szCs w:val="36"/>
                                  </w:rPr>
                                  <w:t>advance of the examination of Ireland’s eighth periodic report under the UN Convention on the Elimination of all forms of Discrimination against Women</w:t>
                                </w:r>
                              </w:p>
                              <w:p w14:paraId="0A08F450" w14:textId="16EBF6BB" w:rsidR="00553C94" w:rsidRPr="00D84B54" w:rsidRDefault="00553C94" w:rsidP="00BF3DCF">
                                <w:pPr>
                                  <w:jc w:val="center"/>
                                  <w:rPr>
                                    <w:rFonts w:ascii="Merriweather" w:hAnsi="Merriweather"/>
                                    <w:b/>
                                    <w:bCs/>
                                    <w:color w:val="FFFFFF" w:themeColor="background1"/>
                                    <w:sz w:val="44"/>
                                    <w:szCs w:val="44"/>
                                  </w:rPr>
                                </w:pPr>
                              </w:p>
                              <w:p w14:paraId="472E5B54" w14:textId="5872935C" w:rsidR="00553C94" w:rsidRDefault="00553C94" w:rsidP="00D84B54">
                                <w:pPr>
                                  <w:rPr>
                                    <w:rFonts w:ascii="Merriweather" w:hAnsi="Merriweather"/>
                                    <w:b/>
                                    <w:bCs/>
                                    <w:color w:val="FFFFFF" w:themeColor="background1"/>
                                    <w:sz w:val="36"/>
                                    <w:szCs w:val="36"/>
                                  </w:rPr>
                                </w:pPr>
                              </w:p>
                              <w:p w14:paraId="3E8C1533" w14:textId="56D9B610" w:rsidR="00553C94" w:rsidRDefault="00553C94" w:rsidP="00D84B54">
                                <w:pPr>
                                  <w:rPr>
                                    <w:rFonts w:ascii="Merriweather" w:hAnsi="Merriweather"/>
                                    <w:b/>
                                    <w:bCs/>
                                    <w:color w:val="FFFFFF" w:themeColor="background1"/>
                                    <w:sz w:val="36"/>
                                    <w:szCs w:val="36"/>
                                  </w:rPr>
                                </w:pPr>
                              </w:p>
                              <w:p w14:paraId="792A5AF3" w14:textId="77777777" w:rsidR="00553C94" w:rsidRDefault="00553C94" w:rsidP="00D84B54">
                                <w:pPr>
                                  <w:rPr>
                                    <w:rFonts w:ascii="Merriweather" w:hAnsi="Merriweather"/>
                                    <w:b/>
                                    <w:bCs/>
                                    <w:color w:val="FFFFFF" w:themeColor="background1"/>
                                    <w:sz w:val="36"/>
                                    <w:szCs w:val="36"/>
                                  </w:rPr>
                                </w:pPr>
                              </w:p>
                              <w:p w14:paraId="68E3A51F" w14:textId="77777777" w:rsidR="00553C94" w:rsidRDefault="00553C94" w:rsidP="00D84B54">
                                <w:pPr>
                                  <w:rPr>
                                    <w:rFonts w:ascii="Merriweather" w:hAnsi="Merriweather"/>
                                    <w:b/>
                                    <w:bCs/>
                                    <w:color w:val="FFFFFF" w:themeColor="background1"/>
                                    <w:sz w:val="36"/>
                                    <w:szCs w:val="36"/>
                                  </w:rPr>
                                </w:pPr>
                              </w:p>
                              <w:p w14:paraId="6C523CBD" w14:textId="3648D838" w:rsidR="00553C94" w:rsidRPr="00D84B54" w:rsidRDefault="00553C94" w:rsidP="00D84B54">
                                <w:pPr>
                                  <w:rPr>
                                    <w:rFonts w:ascii="Merriweather" w:hAnsi="Merriweather"/>
                                    <w:b/>
                                    <w:bCs/>
                                    <w:color w:val="FFFFFF" w:themeColor="background1"/>
                                    <w:sz w:val="36"/>
                                    <w:szCs w:val="36"/>
                                  </w:rPr>
                                </w:pPr>
                                <w:r>
                                  <w:rPr>
                                    <w:rFonts w:ascii="Merriweather" w:hAnsi="Merriweather"/>
                                    <w:b/>
                                    <w:bCs/>
                                    <w:color w:val="FFFFFF" w:themeColor="background1"/>
                                    <w:sz w:val="36"/>
                                    <w:szCs w:val="36"/>
                                  </w:rPr>
                                  <w:t>May</w:t>
                                </w:r>
                                <w:r w:rsidRPr="00D84B54">
                                  <w:rPr>
                                    <w:rFonts w:ascii="Merriweather" w:hAnsi="Merriweather"/>
                                    <w:b/>
                                    <w:bCs/>
                                    <w:color w:val="FFFFFF" w:themeColor="background1"/>
                                    <w:sz w:val="36"/>
                                    <w:szCs w:val="36"/>
                                  </w:rPr>
                                  <w:t xml:space="preserve"> 202</w:t>
                                </w:r>
                                <w:r>
                                  <w:rPr>
                                    <w:rFonts w:ascii="Merriweather" w:hAnsi="Merriweather"/>
                                    <w:b/>
                                    <w:bCs/>
                                    <w:color w:val="FFFFFF" w:themeColor="background1"/>
                                    <w:sz w:val="36"/>
                                    <w:szCs w:val="36"/>
                                  </w:rPr>
                                  <w:t>5</w:t>
                                </w:r>
                              </w:p>
                              <w:bookmarkEnd w:id="0"/>
                              <w:bookmarkEnd w:id="1"/>
                              <w:p w14:paraId="0F0AC82F" w14:textId="77777777" w:rsidR="00553C94" w:rsidRDefault="00553C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73B4D7" id="_x0000_t202" coordsize="21600,21600" o:spt="202" path="m,l,21600r21600,l21600,xe">
                    <v:stroke joinstyle="miter"/>
                    <v:path gradientshapeok="t" o:connecttype="rect"/>
                  </v:shapetype>
                  <v:shape id="Text Box 4" o:spid="_x0000_s1026" type="#_x0000_t202" style="position:absolute;left:0;text-align:left;margin-left:-20.25pt;margin-top:16.5pt;width:528pt;height:65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" filled="f" stroked="f">
                    <v:textbox>
                      <w:txbxContent>
                        <w:p w14:paraId="3C5E8E56" w14:textId="77777777" w:rsidR="00553C94" w:rsidRDefault="00553C94" w:rsidP="00BF3DCF">
                          <w:pPr>
                            <w:jc w:val="center"/>
                            <w:rPr>
                              <w:rFonts w:ascii="Merriweather" w:hAnsi="Merriweather"/>
                              <w:b/>
                              <w:bCs/>
                              <w:color w:val="FFFFFF" w:themeColor="background1"/>
                              <w:sz w:val="56"/>
                              <w:szCs w:val="56"/>
                            </w:rPr>
                          </w:pPr>
                          <w:bookmarkStart w:id="3" w:name="_Hlk112661188"/>
                          <w:bookmarkStart w:id="4" w:name="_Hlk112661189"/>
                        </w:p>
                        <w:p w14:paraId="48F4843A" w14:textId="77777777" w:rsidR="00A81A64" w:rsidRPr="00A7106F" w:rsidRDefault="00553C94" w:rsidP="00FF30B6">
                          <w:pPr>
                            <w:jc w:val="center"/>
                            <w:rPr>
                              <w:rFonts w:ascii="Merriweather" w:hAnsi="Merriweather"/>
                              <w:color w:val="FFFFFF" w:themeColor="background1"/>
                              <w:sz w:val="56"/>
                              <w:szCs w:val="56"/>
                            </w:rPr>
                          </w:pPr>
                          <w:r w:rsidRPr="00A7106F">
                            <w:rPr>
                              <w:rFonts w:ascii="Merriweather" w:hAnsi="Merriweather"/>
                              <w:color w:val="FFFFFF" w:themeColor="background1"/>
                              <w:sz w:val="56"/>
                              <w:szCs w:val="56"/>
                            </w:rPr>
                            <w:t xml:space="preserve">Shadow Report </w:t>
                          </w:r>
                        </w:p>
                        <w:p w14:paraId="58FAB46B" w14:textId="20F09799" w:rsidR="00553C94" w:rsidRPr="00A81A64" w:rsidRDefault="00553C94" w:rsidP="00FF30B6">
                          <w:pPr>
                            <w:jc w:val="center"/>
                            <w:rPr>
                              <w:rFonts w:ascii="Merriweather" w:hAnsi="Merriweather"/>
                              <w:color w:val="FFFFFF" w:themeColor="background1"/>
                              <w:sz w:val="40"/>
                              <w:szCs w:val="40"/>
                            </w:rPr>
                          </w:pPr>
                          <w:r w:rsidRPr="00A81A64">
                            <w:rPr>
                              <w:rFonts w:ascii="Merriweather" w:hAnsi="Merriweather"/>
                              <w:color w:val="FFFFFF" w:themeColor="background1"/>
                              <w:sz w:val="40"/>
                              <w:szCs w:val="40"/>
                            </w:rPr>
                            <w:t xml:space="preserve">from </w:t>
                          </w:r>
                        </w:p>
                        <w:p w14:paraId="523BA5B3" w14:textId="77777777" w:rsidR="00A81A64" w:rsidRPr="005A1A2D" w:rsidRDefault="00A81A64" w:rsidP="00FF30B6">
                          <w:pPr>
                            <w:jc w:val="center"/>
                            <w:rPr>
                              <w:rFonts w:ascii="Merriweather" w:hAnsi="Merriweather"/>
                              <w:color w:val="FFFFFF" w:themeColor="background1"/>
                              <w:sz w:val="52"/>
                              <w:szCs w:val="52"/>
                            </w:rPr>
                          </w:pPr>
                        </w:p>
                        <w:p w14:paraId="25B11596" w14:textId="32D45FA5" w:rsidR="00A81A64" w:rsidRPr="005A1A2D" w:rsidRDefault="00A81A64" w:rsidP="00A81A64">
                          <w:pPr>
                            <w:jc w:val="center"/>
                            <w:rPr>
                              <w:rFonts w:ascii="Merriweather" w:hAnsi="Merriweather"/>
                              <w:color w:val="FFFFFF" w:themeColor="background1"/>
                              <w:sz w:val="44"/>
                              <w:szCs w:val="44"/>
                            </w:rPr>
                          </w:pPr>
                          <w:r w:rsidRPr="005A1A2D">
                            <w:rPr>
                              <w:rFonts w:ascii="Merriweather" w:hAnsi="Merriweather"/>
                              <w:color w:val="FFFFFF" w:themeColor="background1"/>
                              <w:sz w:val="44"/>
                              <w:szCs w:val="44"/>
                            </w:rPr>
                            <w:t xml:space="preserve">Athlone </w:t>
                          </w:r>
                          <w:r w:rsidR="00D550DA">
                            <w:rPr>
                              <w:rFonts w:ascii="Merriweather" w:hAnsi="Merriweather"/>
                              <w:color w:val="FFFFFF" w:themeColor="background1"/>
                              <w:sz w:val="44"/>
                              <w:szCs w:val="44"/>
                            </w:rPr>
                            <w:t>(</w:t>
                          </w:r>
                          <w:r w:rsidRPr="005A1A2D">
                            <w:rPr>
                              <w:rFonts w:ascii="Merriweather" w:hAnsi="Merriweather"/>
                              <w:color w:val="FFFFFF" w:themeColor="background1"/>
                              <w:sz w:val="44"/>
                              <w:szCs w:val="44"/>
                            </w:rPr>
                            <w:t>Midland</w:t>
                          </w:r>
                          <w:r w:rsidR="00D550DA">
                            <w:rPr>
                              <w:rFonts w:ascii="Merriweather" w:hAnsi="Merriweather"/>
                              <w:color w:val="FFFFFF" w:themeColor="background1"/>
                              <w:sz w:val="44"/>
                              <w:szCs w:val="44"/>
                            </w:rPr>
                            <w:t>)</w:t>
                          </w:r>
                          <w:bookmarkStart w:id="5" w:name="_GoBack"/>
                          <w:bookmarkEnd w:id="5"/>
                          <w:r w:rsidRPr="005A1A2D">
                            <w:rPr>
                              <w:rFonts w:ascii="Merriweather" w:hAnsi="Merriweather"/>
                              <w:color w:val="FFFFFF" w:themeColor="background1"/>
                              <w:sz w:val="44"/>
                              <w:szCs w:val="44"/>
                            </w:rPr>
                            <w:t xml:space="preserve"> Rape Crisis Centre</w:t>
                          </w:r>
                        </w:p>
                        <w:p w14:paraId="1595D497" w14:textId="03C12C85" w:rsidR="00A81A64" w:rsidRDefault="00A81A64" w:rsidP="00A81A64">
                          <w:pPr>
                            <w:jc w:val="center"/>
                            <w:rPr>
                              <w:rFonts w:ascii="Merriweather" w:hAnsi="Merriweather"/>
                              <w:color w:val="FFFFFF" w:themeColor="background1"/>
                              <w:sz w:val="44"/>
                              <w:szCs w:val="44"/>
                            </w:rPr>
                          </w:pPr>
                          <w:r w:rsidRPr="005A1A2D">
                            <w:rPr>
                              <w:rFonts w:ascii="Merriweather" w:hAnsi="Merriweather"/>
                              <w:color w:val="FFFFFF" w:themeColor="background1"/>
                              <w:sz w:val="44"/>
                              <w:szCs w:val="44"/>
                            </w:rPr>
                            <w:t>Dublin Rape Crisis Centre</w:t>
                          </w:r>
                        </w:p>
                        <w:p w14:paraId="24D58E0F" w14:textId="091C6237" w:rsidR="00A81A64" w:rsidRDefault="00A81A64" w:rsidP="00A81A64">
                          <w:pPr>
                            <w:jc w:val="center"/>
                            <w:rPr>
                              <w:rFonts w:ascii="Merriweather" w:hAnsi="Merriweather"/>
                              <w:color w:val="FFFFFF" w:themeColor="background1"/>
                              <w:sz w:val="44"/>
                              <w:szCs w:val="44"/>
                            </w:rPr>
                          </w:pPr>
                          <w:r>
                            <w:rPr>
                              <w:rFonts w:ascii="Merriweather" w:hAnsi="Merriweather"/>
                              <w:color w:val="FFFFFF" w:themeColor="background1"/>
                              <w:sz w:val="44"/>
                              <w:szCs w:val="44"/>
                            </w:rPr>
                            <w:t>Galway Rape Crisis Centre</w:t>
                          </w:r>
                        </w:p>
                        <w:p w14:paraId="30096811" w14:textId="77777777" w:rsidR="00A81A64" w:rsidRPr="005A1A2D" w:rsidRDefault="00A81A64" w:rsidP="00A81A64">
                          <w:pPr>
                            <w:jc w:val="center"/>
                            <w:rPr>
                              <w:rFonts w:ascii="Merriweather" w:hAnsi="Merriweather"/>
                              <w:color w:val="FFFFFF" w:themeColor="background1"/>
                              <w:sz w:val="44"/>
                              <w:szCs w:val="44"/>
                            </w:rPr>
                          </w:pPr>
                          <w:r w:rsidRPr="005A1A2D">
                            <w:rPr>
                              <w:rFonts w:ascii="Merriweather" w:hAnsi="Merriweather"/>
                              <w:color w:val="FFFFFF" w:themeColor="background1"/>
                              <w:sz w:val="44"/>
                              <w:szCs w:val="44"/>
                            </w:rPr>
                            <w:t>Kilkenny Rape Crisis Centre (KASA)</w:t>
                          </w:r>
                        </w:p>
                        <w:p w14:paraId="73EA2B64" w14:textId="77777777" w:rsidR="00A81A64" w:rsidRPr="005A1A2D" w:rsidRDefault="00A81A64" w:rsidP="00A81A64">
                          <w:pPr>
                            <w:jc w:val="center"/>
                            <w:rPr>
                              <w:rFonts w:ascii="Merriweather" w:hAnsi="Merriweather"/>
                              <w:color w:val="FFFFFF" w:themeColor="background1"/>
                              <w:sz w:val="44"/>
                              <w:szCs w:val="44"/>
                            </w:rPr>
                          </w:pPr>
                          <w:r w:rsidRPr="005A1A2D">
                            <w:rPr>
                              <w:rFonts w:ascii="Merriweather" w:hAnsi="Merriweather"/>
                              <w:color w:val="FFFFFF" w:themeColor="background1"/>
                              <w:sz w:val="44"/>
                              <w:szCs w:val="44"/>
                            </w:rPr>
                            <w:t>Rape Crisis North East</w:t>
                          </w:r>
                        </w:p>
                        <w:p w14:paraId="120727EB" w14:textId="77777777" w:rsidR="00A81A64" w:rsidRPr="005A1A2D" w:rsidRDefault="00A81A64" w:rsidP="00A81A64">
                          <w:pPr>
                            <w:jc w:val="center"/>
                            <w:rPr>
                              <w:rFonts w:ascii="Merriweather" w:hAnsi="Merriweather"/>
                              <w:color w:val="FFFFFF" w:themeColor="background1"/>
                              <w:sz w:val="44"/>
                              <w:szCs w:val="44"/>
                            </w:rPr>
                          </w:pPr>
                          <w:r w:rsidRPr="005A1A2D">
                            <w:rPr>
                              <w:rFonts w:ascii="Merriweather" w:hAnsi="Merriweather"/>
                              <w:color w:val="FFFFFF" w:themeColor="background1"/>
                              <w:sz w:val="44"/>
                              <w:szCs w:val="44"/>
                            </w:rPr>
                            <w:t>Tipperary Rape Crisis Centre</w:t>
                          </w:r>
                        </w:p>
                        <w:p w14:paraId="37932A87" w14:textId="77777777" w:rsidR="00A81A64" w:rsidRPr="005A1A2D" w:rsidRDefault="00A81A64" w:rsidP="00A81A64">
                          <w:pPr>
                            <w:jc w:val="center"/>
                            <w:rPr>
                              <w:rFonts w:ascii="Merriweather" w:hAnsi="Merriweather"/>
                              <w:color w:val="FFFFFF" w:themeColor="background1"/>
                              <w:sz w:val="44"/>
                              <w:szCs w:val="44"/>
                            </w:rPr>
                          </w:pPr>
                          <w:r w:rsidRPr="005A1A2D">
                            <w:rPr>
                              <w:rFonts w:ascii="Merriweather" w:hAnsi="Merriweather"/>
                              <w:color w:val="FFFFFF" w:themeColor="background1"/>
                              <w:sz w:val="44"/>
                              <w:szCs w:val="44"/>
                            </w:rPr>
                            <w:t>Tullamore Rape Crisis Centre</w:t>
                          </w:r>
                        </w:p>
                        <w:p w14:paraId="5E09AA49" w14:textId="7D431313" w:rsidR="00553C94" w:rsidRDefault="00A81A64" w:rsidP="00A81A64">
                          <w:pPr>
                            <w:jc w:val="center"/>
                            <w:rPr>
                              <w:rFonts w:ascii="Merriweather" w:hAnsi="Merriweather"/>
                              <w:color w:val="FFFFFF" w:themeColor="background1"/>
                              <w:sz w:val="44"/>
                              <w:szCs w:val="44"/>
                            </w:rPr>
                          </w:pPr>
                          <w:r w:rsidRPr="005A1A2D">
                            <w:rPr>
                              <w:rFonts w:ascii="Merriweather" w:hAnsi="Merriweather"/>
                              <w:color w:val="FFFFFF" w:themeColor="background1"/>
                              <w:sz w:val="44"/>
                              <w:szCs w:val="44"/>
                            </w:rPr>
                            <w:t>Wexford Rape Crisis</w:t>
                          </w:r>
                        </w:p>
                        <w:p w14:paraId="4FA364A3" w14:textId="2D334EEB" w:rsidR="00553C94" w:rsidRDefault="00553C94" w:rsidP="00AE4504">
                          <w:pPr>
                            <w:jc w:val="center"/>
                            <w:rPr>
                              <w:rFonts w:ascii="Merriweather" w:hAnsi="Merriweather"/>
                              <w:color w:val="FFFFFF" w:themeColor="background1"/>
                              <w:sz w:val="36"/>
                              <w:szCs w:val="36"/>
                            </w:rPr>
                          </w:pPr>
                        </w:p>
                        <w:p w14:paraId="5ED51010" w14:textId="77777777" w:rsidR="00553C94" w:rsidRPr="00EE3D2A" w:rsidRDefault="00553C94" w:rsidP="00AE4504">
                          <w:pPr>
                            <w:jc w:val="center"/>
                            <w:rPr>
                              <w:rFonts w:ascii="Merriweather" w:hAnsi="Merriweather"/>
                              <w:color w:val="FFFFFF" w:themeColor="background1"/>
                              <w:sz w:val="36"/>
                              <w:szCs w:val="36"/>
                            </w:rPr>
                          </w:pPr>
                        </w:p>
                        <w:p w14:paraId="1BC038A5" w14:textId="151778DC" w:rsidR="00553C94" w:rsidRDefault="00553C94" w:rsidP="00FF30B6">
                          <w:pPr>
                            <w:jc w:val="center"/>
                            <w:rPr>
                              <w:rFonts w:ascii="Merriweather" w:hAnsi="Merriweather"/>
                              <w:color w:val="FFFFFF" w:themeColor="background1"/>
                              <w:sz w:val="32"/>
                              <w:szCs w:val="32"/>
                            </w:rPr>
                          </w:pPr>
                        </w:p>
                        <w:p w14:paraId="40844CFD" w14:textId="77777777" w:rsidR="00553C94" w:rsidRPr="009318EB" w:rsidRDefault="00553C94" w:rsidP="00FF30B6">
                          <w:pPr>
                            <w:jc w:val="center"/>
                            <w:rPr>
                              <w:rFonts w:ascii="Merriweather" w:hAnsi="Merriweather"/>
                              <w:color w:val="FFFFFF" w:themeColor="background1"/>
                              <w:sz w:val="32"/>
                              <w:szCs w:val="32"/>
                            </w:rPr>
                          </w:pPr>
                        </w:p>
                        <w:p w14:paraId="4261B5E8" w14:textId="4CEF9345" w:rsidR="00553C94" w:rsidRPr="005A1A2D" w:rsidRDefault="00553C94" w:rsidP="00FF30B6">
                          <w:pPr>
                            <w:jc w:val="center"/>
                            <w:rPr>
                              <w:rFonts w:ascii="Merriweather" w:hAnsi="Merriweather"/>
                              <w:b/>
                              <w:bCs/>
                              <w:color w:val="FFFFFF" w:themeColor="background1"/>
                              <w:sz w:val="36"/>
                              <w:szCs w:val="36"/>
                            </w:rPr>
                          </w:pPr>
                          <w:r w:rsidRPr="005A1A2D">
                            <w:rPr>
                              <w:rFonts w:ascii="Merriweather" w:hAnsi="Merriweather"/>
                              <w:color w:val="FFFFFF" w:themeColor="background1"/>
                              <w:sz w:val="36"/>
                              <w:szCs w:val="36"/>
                            </w:rPr>
                            <w:t xml:space="preserve">in </w:t>
                          </w:r>
                          <w:r>
                            <w:rPr>
                              <w:rFonts w:ascii="Merriweather" w:hAnsi="Merriweather"/>
                              <w:color w:val="FFFFFF" w:themeColor="background1"/>
                              <w:sz w:val="36"/>
                              <w:szCs w:val="36"/>
                            </w:rPr>
                            <w:t>advance of the examination of Ireland’s eighth periodic report under the UN Convention on the Elimination of all forms of Discrimination against Women</w:t>
                          </w:r>
                        </w:p>
                        <w:p w14:paraId="0A08F450" w14:textId="16EBF6BB" w:rsidR="00553C94" w:rsidRPr="00D84B54" w:rsidRDefault="00553C94" w:rsidP="00BF3DCF">
                          <w:pPr>
                            <w:jc w:val="center"/>
                            <w:rPr>
                              <w:rFonts w:ascii="Merriweather" w:hAnsi="Merriweather"/>
                              <w:b/>
                              <w:bCs/>
                              <w:color w:val="FFFFFF" w:themeColor="background1"/>
                              <w:sz w:val="44"/>
                              <w:szCs w:val="44"/>
                            </w:rPr>
                          </w:pPr>
                        </w:p>
                        <w:p w14:paraId="472E5B54" w14:textId="5872935C" w:rsidR="00553C94" w:rsidRDefault="00553C94" w:rsidP="00D84B54">
                          <w:pPr>
                            <w:rPr>
                              <w:rFonts w:ascii="Merriweather" w:hAnsi="Merriweather"/>
                              <w:b/>
                              <w:bCs/>
                              <w:color w:val="FFFFFF" w:themeColor="background1"/>
                              <w:sz w:val="36"/>
                              <w:szCs w:val="36"/>
                            </w:rPr>
                          </w:pPr>
                        </w:p>
                        <w:p w14:paraId="3E8C1533" w14:textId="56D9B610" w:rsidR="00553C94" w:rsidRDefault="00553C94" w:rsidP="00D84B54">
                          <w:pPr>
                            <w:rPr>
                              <w:rFonts w:ascii="Merriweather" w:hAnsi="Merriweather"/>
                              <w:b/>
                              <w:bCs/>
                              <w:color w:val="FFFFFF" w:themeColor="background1"/>
                              <w:sz w:val="36"/>
                              <w:szCs w:val="36"/>
                            </w:rPr>
                          </w:pPr>
                        </w:p>
                        <w:p w14:paraId="792A5AF3" w14:textId="77777777" w:rsidR="00553C94" w:rsidRDefault="00553C94" w:rsidP="00D84B54">
                          <w:pPr>
                            <w:rPr>
                              <w:rFonts w:ascii="Merriweather" w:hAnsi="Merriweather"/>
                              <w:b/>
                              <w:bCs/>
                              <w:color w:val="FFFFFF" w:themeColor="background1"/>
                              <w:sz w:val="36"/>
                              <w:szCs w:val="36"/>
                            </w:rPr>
                          </w:pPr>
                        </w:p>
                        <w:p w14:paraId="68E3A51F" w14:textId="77777777" w:rsidR="00553C94" w:rsidRDefault="00553C94" w:rsidP="00D84B54">
                          <w:pPr>
                            <w:rPr>
                              <w:rFonts w:ascii="Merriweather" w:hAnsi="Merriweather"/>
                              <w:b/>
                              <w:bCs/>
                              <w:color w:val="FFFFFF" w:themeColor="background1"/>
                              <w:sz w:val="36"/>
                              <w:szCs w:val="36"/>
                            </w:rPr>
                          </w:pPr>
                        </w:p>
                        <w:p w14:paraId="6C523CBD" w14:textId="3648D838" w:rsidR="00553C94" w:rsidRPr="00D84B54" w:rsidRDefault="00553C94" w:rsidP="00D84B54">
                          <w:pPr>
                            <w:rPr>
                              <w:rFonts w:ascii="Merriweather" w:hAnsi="Merriweather"/>
                              <w:b/>
                              <w:bCs/>
                              <w:color w:val="FFFFFF" w:themeColor="background1"/>
                              <w:sz w:val="36"/>
                              <w:szCs w:val="36"/>
                            </w:rPr>
                          </w:pPr>
                          <w:r>
                            <w:rPr>
                              <w:rFonts w:ascii="Merriweather" w:hAnsi="Merriweather"/>
                              <w:b/>
                              <w:bCs/>
                              <w:color w:val="FFFFFF" w:themeColor="background1"/>
                              <w:sz w:val="36"/>
                              <w:szCs w:val="36"/>
                            </w:rPr>
                            <w:t>May</w:t>
                          </w:r>
                          <w:r w:rsidRPr="00D84B54">
                            <w:rPr>
                              <w:rFonts w:ascii="Merriweather" w:hAnsi="Merriweather"/>
                              <w:b/>
                              <w:bCs/>
                              <w:color w:val="FFFFFF" w:themeColor="background1"/>
                              <w:sz w:val="36"/>
                              <w:szCs w:val="36"/>
                            </w:rPr>
                            <w:t xml:space="preserve"> 202</w:t>
                          </w:r>
                          <w:r>
                            <w:rPr>
                              <w:rFonts w:ascii="Merriweather" w:hAnsi="Merriweather"/>
                              <w:b/>
                              <w:bCs/>
                              <w:color w:val="FFFFFF" w:themeColor="background1"/>
                              <w:sz w:val="36"/>
                              <w:szCs w:val="36"/>
                            </w:rPr>
                            <w:t>5</w:t>
                          </w:r>
                        </w:p>
                        <w:bookmarkEnd w:id="3"/>
                        <w:bookmarkEnd w:id="4"/>
                        <w:p w14:paraId="0F0AC82F" w14:textId="77777777" w:rsidR="00553C94" w:rsidRDefault="00553C94"/>
                      </w:txbxContent>
                    </v:textbox>
                    <w10:wrap type="square" anchorx="margin"/>
                  </v:shape>
                </w:pict>
              </mc:Fallback>
            </mc:AlternateContent>
          </w:r>
          <w:r w:rsidR="007D62B2" w:rsidRPr="00861C42">
            <w:rPr>
              <w:rFonts w:ascii="Merriweather" w:hAnsi="Merriweather"/>
              <w:noProof/>
              <w:sz w:val="22"/>
              <w:szCs w:val="22"/>
            </w:rPr>
            <mc:AlternateContent>
              <mc:Choice Requires="wps">
                <w:drawing>
                  <wp:anchor distT="0" distB="0" distL="114300" distR="114300" simplePos="0" relativeHeight="251658240" behindDoc="1" locked="0" layoutInCell="1" allowOverlap="1" wp14:anchorId="1B3A251E" wp14:editId="0F211BF7">
                    <wp:simplePos x="0" y="0"/>
                    <wp:positionH relativeFrom="column">
                      <wp:posOffset>-685800</wp:posOffset>
                    </wp:positionH>
                    <wp:positionV relativeFrom="paragraph">
                      <wp:posOffset>-914399</wp:posOffset>
                    </wp:positionV>
                    <wp:extent cx="8111490" cy="10745346"/>
                    <wp:effectExtent l="0" t="0" r="3810" b="0"/>
                    <wp:wrapNone/>
                    <wp:docPr id="86"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11490" cy="10745346"/>
                            </a:xfrm>
                            <a:prstGeom prst="rect">
                              <a:avLst/>
                            </a:prstGeom>
                            <a:solidFill>
                              <a:srgbClr val="942093"/>
                            </a:solidFill>
                            <a:ln>
                              <a:noFill/>
                            </a:ln>
                            <a:effectLst/>
                            <a:extLst>
                              <a:ext uri="{91240B29-F687-4f45-9708-019B960494DF}">
                                <a14:hiddenLine xmlns:ma14="http://schemas.microsoft.com/office/mac/drawingml/2011/main"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xmlns:w16sdtdh="http://schemas.microsoft.com/office/word/2020/wordml/sdtdatahash" xmlns:w16="http://schemas.microsoft.com/office/word/2018/wordml" xmlns:w16cex="http://schemas.microsoft.com/office/word/2018/wordml/cex" xmlns:oel="http://schemas.microsoft.com/office/2019/extlst" w="19050">
                                  <a:solidFill>
                                    <a:srgbClr val="4A7EBB"/>
                                  </a:solidFill>
                                  <a:miter lim="800000"/>
                                  <a:headEnd/>
                                  <a:tailEnd/>
                                </a14:hiddenLine>
                              </a:ext>
                              <a:ext uri="{AF507438-7753-43e0-B8FC-AC1667EBCBE1}">
                                <a14:hiddenEffects xmlns:ma14="http://schemas.microsoft.com/office/mac/drawingml/2011/main"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xmlns:w16sdtdh="http://schemas.microsoft.com/office/word/2020/wordml/sdtdatahash" xmlns:w16="http://schemas.microsoft.com/office/word/2018/wordml" xmlns:w16cex="http://schemas.microsoft.com/office/word/2018/wordml/cex" xmlns:oel="http://schemas.microsoft.com/office/2019/extlst">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DA42131" id="Rectangle 95" o:spid="_x0000_s1026" style="position:absolute;margin-left:-54pt;margin-top:-1in;width:638.7pt;height:846.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" fillcolor="#942093" stroked="f">
                    <v:textbox inset=",7.2pt,,7.2pt"/>
                  </v:rect>
                </w:pict>
              </mc:Fallback>
            </mc:AlternateContent>
          </w:r>
          <w:r w:rsidR="00143622" w:rsidRPr="00861C42">
            <w:rPr>
              <w:rFonts w:ascii="Merriweather" w:hAnsi="Merriweather"/>
              <w:noProof/>
              <w:sz w:val="22"/>
              <w:szCs w:val="22"/>
            </w:rPr>
            <mc:AlternateContent>
              <mc:Choice Requires="wps">
                <w:drawing>
                  <wp:anchor distT="0" distB="0" distL="114300" distR="114300" simplePos="0" relativeHeight="251656192" behindDoc="0" locked="0" layoutInCell="1" allowOverlap="1" wp14:anchorId="5FDAAD3F" wp14:editId="11C46B14">
                    <wp:simplePos x="0" y="0"/>
                    <wp:positionH relativeFrom="column">
                      <wp:posOffset>0</wp:posOffset>
                    </wp:positionH>
                    <wp:positionV relativeFrom="paragraph">
                      <wp:posOffset>0</wp:posOffset>
                    </wp:positionV>
                    <wp:extent cx="286385" cy="97980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286385" cy="979805"/>
                            </a:xfrm>
                            <a:prstGeom prst="rect">
                              <a:avLst/>
                            </a:prstGeom>
                            <a:noFill/>
                            <a:ln>
                              <a:noFill/>
                            </a:ln>
                            <a:effectLst/>
                            <a:extLst>
                              <a:ext uri="{C572A759-6A51-4108-AA02-DFA0A04FC94B}">
                                <ma14:wrappingTextBoxFlag xmlns:a14="http://schemas.microsoft.com/office/drawing/2010/main"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xmlns:w16sdtdh="http://schemas.microsoft.com/office/word/2020/wordml/sdtdatahash" xmlns:w16="http://schemas.microsoft.com/office/word/2018/wordml" xmlns:w16cex="http://schemas.microsoft.com/office/word/2018/wordml/cex" xmlns:oel="http://schemas.microsoft.com/office/2019/extlst"/>
                              </a:ext>
                            </a:extLst>
                          </wps:spPr>
                          <wps:txbx>
                            <w:txbxContent>
                              <w:p w14:paraId="6FAA3EF0" w14:textId="77777777" w:rsidR="00553C94" w:rsidRPr="00532F99" w:rsidRDefault="00D550DA" w:rsidP="00E133D6">
                                <w:pPr>
                                  <w:spacing w:before="480" w:after="40"/>
                                  <w:rPr>
                                    <w:rFonts w:asciiTheme="majorHAnsi" w:eastAsiaTheme="majorEastAsia" w:hAnsiTheme="majorHAnsi" w:cstheme="majorBidi"/>
                                    <w:color w:val="FFFFFF" w:themeColor="background1"/>
                                    <w:sz w:val="72"/>
                                    <w:szCs w:val="72"/>
                                  </w:rPr>
                                </w:pPr>
                                <w:sdt>
                                  <w:sdtPr>
                                    <w:rPr>
                                      <w:rFonts w:asciiTheme="majorHAnsi" w:eastAsiaTheme="majorEastAsia" w:hAnsiTheme="majorHAnsi" w:cstheme="majorBidi"/>
                                      <w:color w:val="FFFFFF" w:themeColor="background1"/>
                                      <w:sz w:val="72"/>
                                      <w:szCs w:val="72"/>
                                    </w:rPr>
                                    <w:alias w:val="Title"/>
                                    <w:id w:val="1542476856"/>
                                    <w:showingPlcHdr/>
                                    <w:dataBinding w:prefixMappings="xmlns:ns0='http://purl.org/dc/elements/1.1/' xmlns:ns1='http://schemas.openxmlformats.org/package/2006/metadata/core-properties' " w:xpath="/ns1:coreProperties[1]/ns0:title[1]" w:storeItemID="{6C3C8BC8-F283-45AE-878A-BAB7291924A1}"/>
                                    <w:text/>
                                  </w:sdtPr>
                                  <w:sdtEndPr>
                                    <w:rPr>
                                      <w:b/>
                                    </w:rPr>
                                  </w:sdtEndPr>
                                  <w:sdtContent>
                                    <w:r w:rsidR="00553C94">
                                      <w:rPr>
                                        <w:rFonts w:asciiTheme="majorHAnsi" w:eastAsiaTheme="majorEastAsia" w:hAnsiTheme="majorHAnsi" w:cstheme="majorBidi"/>
                                        <w:color w:val="FFFFFF" w:themeColor="background1"/>
                                        <w:sz w:val="72"/>
                                        <w:szCs w:val="72"/>
                                      </w:rPr>
                                      <w:t xml:space="preserve">     </w:t>
                                    </w:r>
                                  </w:sdtContent>
                                </w:sdt>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FDAAD3F" id="Text Box 1" o:spid="_x0000_s1027" type="#_x0000_t202" style="position:absolute;left:0;text-align:left;margin-left:0;margin-top:0;width:22.55pt;height:77.15pt;z-index:2516561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" filled="f" stroked="f">
                    <v:textbox style="mso-fit-shape-to-text:t">
                      <w:txbxContent>
                        <w:p w14:paraId="6FAA3EF0" w14:textId="77777777" w:rsidR="00553C94" w:rsidRPr="00532F99" w:rsidRDefault="00553C94" w:rsidP="00E133D6">
                          <w:pPr>
                            <w:spacing w:before="480" w:after="40"/>
                            <w:rPr>
                              <w:rFonts w:asciiTheme="majorHAnsi" w:eastAsiaTheme="majorEastAsia" w:hAnsiTheme="majorHAnsi" w:cstheme="majorBidi"/>
                              <w:color w:val="FFFFFF" w:themeColor="background1"/>
                              <w:sz w:val="72"/>
                              <w:szCs w:val="72"/>
                            </w:rPr>
                          </w:pPr>
                          <w:sdt>
                            <w:sdtPr>
                              <w:rPr>
                                <w:rFonts w:asciiTheme="majorHAnsi" w:eastAsiaTheme="majorEastAsia" w:hAnsiTheme="majorHAnsi" w:cstheme="majorBidi"/>
                                <w:color w:val="FFFFFF" w:themeColor="background1"/>
                                <w:sz w:val="72"/>
                                <w:szCs w:val="72"/>
                              </w:rPr>
                              <w:alias w:val="Title"/>
                              <w:id w:val="1542476856"/>
                              <w:showingPlcHdr/>
                              <w:dataBinding w:prefixMappings="xmlns:ns0='http://purl.org/dc/elements/1.1/' xmlns:ns1='http://schemas.openxmlformats.org/package/2006/metadata/core-properties' " w:xpath="/ns1:coreProperties[1]/ns0:title[1]" w:storeItemID="{6C3C8BC8-F283-45AE-878A-BAB7291924A1}"/>
                              <w:text/>
                            </w:sdtPr>
                            <w:sdtEndPr>
                              <w:rPr>
                                <w:b/>
                              </w:rPr>
                            </w:sdtEndPr>
                            <w:sdtContent>
                              <w:r>
                                <w:rPr>
                                  <w:rFonts w:asciiTheme="majorHAnsi" w:eastAsiaTheme="majorEastAsia" w:hAnsiTheme="majorHAnsi" w:cstheme="majorBidi"/>
                                  <w:color w:val="FFFFFF" w:themeColor="background1"/>
                                  <w:sz w:val="72"/>
                                  <w:szCs w:val="72"/>
                                </w:rPr>
                                <w:t xml:space="preserve">     </w:t>
                              </w:r>
                            </w:sdtContent>
                          </w:sdt>
                        </w:p>
                      </w:txbxContent>
                    </v:textbox>
                    <w10:wrap type="square"/>
                  </v:shape>
                </w:pict>
              </mc:Fallback>
            </mc:AlternateContent>
          </w:r>
        </w:p>
        <w:p w14:paraId="0C53A28F" w14:textId="521D94EC" w:rsidR="001C5AAD" w:rsidRPr="00861C42" w:rsidRDefault="00143622" w:rsidP="5F2942D7">
          <w:pPr>
            <w:spacing w:line="276" w:lineRule="auto"/>
            <w:jc w:val="both"/>
            <w:rPr>
              <w:rFonts w:ascii="Merriweather" w:eastAsia="Merriweather" w:hAnsi="Merriweather" w:cs="Merriweather"/>
              <w:sz w:val="22"/>
              <w:szCs w:val="22"/>
            </w:rPr>
          </w:pPr>
          <w:r w:rsidRPr="00861C42">
            <w:rPr>
              <w:rFonts w:ascii="Merriweather" w:eastAsia="Merriweather" w:hAnsi="Merriweather" w:cs="Merriweather"/>
              <w:sz w:val="22"/>
              <w:szCs w:val="22"/>
            </w:rPr>
            <w:br w:type="page"/>
          </w:r>
        </w:p>
      </w:sdtContent>
    </w:sdt>
    <w:bookmarkStart w:id="6" w:name="_Hlk112661496"/>
    <w:bookmarkStart w:id="7" w:name="_Hlk190862851"/>
    <w:bookmarkStart w:id="8" w:name="_Hlk112661276"/>
    <w:p w14:paraId="1578029D" w14:textId="21D64107" w:rsidR="00911597" w:rsidRPr="00DB1233" w:rsidRDefault="00911597" w:rsidP="00911597">
      <w:pPr>
        <w:tabs>
          <w:tab w:val="right" w:pos="9360"/>
        </w:tabs>
        <w:spacing w:before="200"/>
        <w:rPr>
          <w:rFonts w:ascii="Merriweather" w:hAnsi="Merriweather"/>
          <w:b/>
          <w:color w:val="000000"/>
        </w:rPr>
      </w:pPr>
      <w:r>
        <w:lastRenderedPageBreak/>
        <w:fldChar w:fldCharType="begin"/>
      </w:r>
      <w:r>
        <w:instrText xml:space="preserve"> HYPERLINK \l "_1t3h5sf" \h </w:instrText>
      </w:r>
      <w:r>
        <w:fldChar w:fldCharType="separate"/>
      </w:r>
      <w:r w:rsidR="00351921">
        <w:rPr>
          <w:rFonts w:ascii="Merriweather" w:hAnsi="Merriweather"/>
          <w:b/>
          <w:color w:val="000000"/>
        </w:rPr>
        <w:t>Overview of R</w:t>
      </w:r>
      <w:r>
        <w:rPr>
          <w:rFonts w:ascii="Merriweather" w:hAnsi="Merriweather"/>
          <w:b/>
          <w:color w:val="000000"/>
        </w:rPr>
        <w:t>ecommendations</w:t>
      </w:r>
      <w:r>
        <w:rPr>
          <w:rFonts w:ascii="Merriweather" w:hAnsi="Merriweather"/>
          <w:b/>
          <w:color w:val="000000"/>
        </w:rPr>
        <w:fldChar w:fldCharType="end"/>
      </w:r>
      <w:r w:rsidR="00B46ABC">
        <w:rPr>
          <w:rFonts w:ascii="Merriweather" w:hAnsi="Merriweather"/>
          <w:b/>
          <w:color w:val="000000"/>
        </w:rPr>
        <w:t xml:space="preserve">                                                                     </w:t>
      </w:r>
      <w:r w:rsidR="00E102CA">
        <w:rPr>
          <w:rFonts w:ascii="Merriweather" w:hAnsi="Merriweather"/>
          <w:b/>
          <w:color w:val="000000"/>
        </w:rPr>
        <w:t xml:space="preserve">               </w:t>
      </w:r>
      <w:r w:rsidR="00B46ABC" w:rsidRPr="00B46ABC">
        <w:rPr>
          <w:rFonts w:ascii="Merriweather" w:hAnsi="Merriweather"/>
          <w:color w:val="000000"/>
        </w:rPr>
        <w:t>Page 3</w:t>
      </w:r>
      <w:r w:rsidR="00B46ABC">
        <w:rPr>
          <w:rFonts w:ascii="Merriweather" w:hAnsi="Merriweather"/>
          <w:b/>
          <w:color w:val="000000"/>
        </w:rPr>
        <w:tab/>
      </w:r>
      <w:r w:rsidR="00B46ABC">
        <w:rPr>
          <w:rFonts w:ascii="Merriweather" w:hAnsi="Merriweather"/>
          <w:b/>
          <w:color w:val="000000"/>
        </w:rPr>
        <w:tab/>
      </w:r>
    </w:p>
    <w:p w14:paraId="4522EBE7" w14:textId="77777777" w:rsidR="00B46ABC" w:rsidRDefault="00D550DA" w:rsidP="00911597">
      <w:pPr>
        <w:tabs>
          <w:tab w:val="right" w:pos="9360"/>
        </w:tabs>
        <w:spacing w:before="200"/>
        <w:rPr>
          <w:rFonts w:ascii="Merriweather" w:hAnsi="Merriweather"/>
          <w:b/>
          <w:color w:val="000000"/>
        </w:rPr>
      </w:pPr>
      <w:hyperlink w:anchor="_1t3h5sf">
        <w:r w:rsidR="00911597" w:rsidRPr="00DB1233">
          <w:rPr>
            <w:rFonts w:ascii="Merriweather" w:hAnsi="Merriweather"/>
            <w:b/>
            <w:color w:val="000000"/>
          </w:rPr>
          <w:t>Introduction</w:t>
        </w:r>
      </w:hyperlink>
    </w:p>
    <w:p w14:paraId="4EC94706" w14:textId="0D45ADA3" w:rsidR="00911597" w:rsidRPr="00DB1233" w:rsidRDefault="00911597" w:rsidP="00B46ABC">
      <w:pPr>
        <w:pStyle w:val="NoSpacing"/>
      </w:pPr>
      <w:r w:rsidRPr="00DB1233">
        <w:tab/>
      </w:r>
    </w:p>
    <w:p w14:paraId="1AB687F3" w14:textId="3E917490" w:rsidR="00911597" w:rsidRDefault="00911597" w:rsidP="00670128">
      <w:pPr>
        <w:pStyle w:val="NoSpacing"/>
        <w:numPr>
          <w:ilvl w:val="0"/>
          <w:numId w:val="4"/>
        </w:numPr>
        <w:rPr>
          <w:rFonts w:ascii="Merriweather" w:hAnsi="Merriweather"/>
        </w:rPr>
      </w:pPr>
      <w:r>
        <w:rPr>
          <w:rFonts w:ascii="Merriweather" w:hAnsi="Merriweather"/>
        </w:rPr>
        <w:t>About Irish Rape Crisis Centres</w:t>
      </w:r>
      <w:r w:rsidR="00B46ABC">
        <w:rPr>
          <w:rFonts w:ascii="Merriweather" w:hAnsi="Merriweather"/>
        </w:rPr>
        <w:tab/>
      </w:r>
      <w:r w:rsidR="00B46ABC">
        <w:rPr>
          <w:rFonts w:ascii="Merriweather" w:hAnsi="Merriweather"/>
        </w:rPr>
        <w:tab/>
      </w:r>
      <w:r w:rsidR="00B46ABC">
        <w:rPr>
          <w:rFonts w:ascii="Merriweather" w:hAnsi="Merriweather"/>
        </w:rPr>
        <w:tab/>
      </w:r>
      <w:r w:rsidR="00B46ABC">
        <w:rPr>
          <w:rFonts w:ascii="Merriweather" w:hAnsi="Merriweather"/>
        </w:rPr>
        <w:tab/>
      </w:r>
      <w:r w:rsidR="00B46ABC">
        <w:rPr>
          <w:rFonts w:ascii="Merriweather" w:hAnsi="Merriweather"/>
        </w:rPr>
        <w:tab/>
      </w:r>
      <w:r w:rsidR="00E102CA">
        <w:rPr>
          <w:rFonts w:ascii="Merriweather" w:hAnsi="Merriweather"/>
        </w:rPr>
        <w:t xml:space="preserve">         </w:t>
      </w:r>
      <w:r w:rsidR="00B46ABC">
        <w:rPr>
          <w:rFonts w:ascii="Merriweather" w:hAnsi="Merriweather"/>
        </w:rPr>
        <w:t xml:space="preserve">Page </w:t>
      </w:r>
      <w:r w:rsidR="00A81A64">
        <w:rPr>
          <w:rFonts w:ascii="Merriweather" w:hAnsi="Merriweather"/>
        </w:rPr>
        <w:t>6</w:t>
      </w:r>
      <w:r w:rsidR="00B46ABC">
        <w:rPr>
          <w:rFonts w:ascii="Merriweather" w:hAnsi="Merriweather"/>
        </w:rPr>
        <w:tab/>
      </w:r>
      <w:r w:rsidR="00B46ABC">
        <w:rPr>
          <w:rFonts w:ascii="Merriweather" w:hAnsi="Merriweather"/>
        </w:rPr>
        <w:tab/>
      </w:r>
      <w:r w:rsidR="00B46ABC">
        <w:rPr>
          <w:rFonts w:ascii="Merriweather" w:hAnsi="Merriweather"/>
        </w:rPr>
        <w:tab/>
      </w:r>
      <w:r w:rsidR="00B46ABC">
        <w:rPr>
          <w:rFonts w:ascii="Merriweather" w:hAnsi="Merriweather"/>
        </w:rPr>
        <w:tab/>
      </w:r>
      <w:r w:rsidR="00B46ABC">
        <w:rPr>
          <w:rFonts w:ascii="Merriweather" w:hAnsi="Merriweather"/>
        </w:rPr>
        <w:tab/>
      </w:r>
      <w:r w:rsidR="00B46ABC">
        <w:rPr>
          <w:rFonts w:ascii="Merriweather" w:hAnsi="Merriweather"/>
        </w:rPr>
        <w:tab/>
      </w:r>
    </w:p>
    <w:p w14:paraId="3C3E6F48" w14:textId="7839BE11" w:rsidR="00911597" w:rsidRDefault="00911597" w:rsidP="00670128">
      <w:pPr>
        <w:pStyle w:val="NoSpacing"/>
        <w:numPr>
          <w:ilvl w:val="0"/>
          <w:numId w:val="4"/>
        </w:numPr>
        <w:rPr>
          <w:rFonts w:ascii="Merriweather" w:hAnsi="Merriweather"/>
        </w:rPr>
      </w:pPr>
      <w:r>
        <w:rPr>
          <w:rFonts w:ascii="Merriweather" w:hAnsi="Merriweather"/>
        </w:rPr>
        <w:t>About the submission</w:t>
      </w:r>
      <w:r w:rsidR="00B46ABC">
        <w:rPr>
          <w:rFonts w:ascii="Merriweather" w:hAnsi="Merriweather"/>
        </w:rPr>
        <w:tab/>
      </w:r>
      <w:r w:rsidR="00B46ABC">
        <w:rPr>
          <w:rFonts w:ascii="Merriweather" w:hAnsi="Merriweather"/>
        </w:rPr>
        <w:tab/>
      </w:r>
      <w:r w:rsidR="00B46ABC">
        <w:rPr>
          <w:rFonts w:ascii="Merriweather" w:hAnsi="Merriweather"/>
        </w:rPr>
        <w:tab/>
      </w:r>
      <w:r w:rsidR="00B46ABC">
        <w:rPr>
          <w:rFonts w:ascii="Merriweather" w:hAnsi="Merriweather"/>
        </w:rPr>
        <w:tab/>
      </w:r>
      <w:r w:rsidR="00B46ABC">
        <w:rPr>
          <w:rFonts w:ascii="Merriweather" w:hAnsi="Merriweather"/>
        </w:rPr>
        <w:tab/>
      </w:r>
      <w:r w:rsidR="00B46ABC">
        <w:rPr>
          <w:rFonts w:ascii="Merriweather" w:hAnsi="Merriweather"/>
        </w:rPr>
        <w:tab/>
      </w:r>
      <w:r w:rsidR="00B46ABC">
        <w:rPr>
          <w:rFonts w:ascii="Merriweather" w:hAnsi="Merriweather"/>
        </w:rPr>
        <w:tab/>
      </w:r>
      <w:r w:rsidR="00E102CA">
        <w:rPr>
          <w:rFonts w:ascii="Merriweather" w:hAnsi="Merriweather"/>
        </w:rPr>
        <w:t xml:space="preserve">         </w:t>
      </w:r>
      <w:r w:rsidR="00B46ABC">
        <w:rPr>
          <w:rFonts w:ascii="Merriweather" w:hAnsi="Merriweather"/>
        </w:rPr>
        <w:t xml:space="preserve">Page </w:t>
      </w:r>
      <w:r w:rsidR="00A81A64">
        <w:rPr>
          <w:rFonts w:ascii="Merriweather" w:hAnsi="Merriweather"/>
        </w:rPr>
        <w:t>7</w:t>
      </w:r>
    </w:p>
    <w:p w14:paraId="42400262" w14:textId="77777777" w:rsidR="00911597" w:rsidRDefault="00911597" w:rsidP="00911597">
      <w:pPr>
        <w:pStyle w:val="NoSpacing"/>
      </w:pPr>
    </w:p>
    <w:p w14:paraId="734E5013" w14:textId="088CB4C0" w:rsidR="00AF193C" w:rsidRPr="00B46ABC" w:rsidRDefault="00D550DA" w:rsidP="00911597">
      <w:pPr>
        <w:tabs>
          <w:tab w:val="right" w:pos="9360"/>
        </w:tabs>
        <w:spacing w:before="200"/>
        <w:rPr>
          <w:rFonts w:ascii="Merriweather" w:hAnsi="Merriweather"/>
          <w:color w:val="000000"/>
        </w:rPr>
      </w:pPr>
      <w:hyperlink w:anchor="_2s8eyo1">
        <w:r w:rsidR="00911597">
          <w:rPr>
            <w:rFonts w:ascii="Merriweather" w:hAnsi="Merriweather"/>
            <w:b/>
            <w:color w:val="000000"/>
          </w:rPr>
          <w:t>General</w:t>
        </w:r>
      </w:hyperlink>
      <w:r w:rsidR="00B46ABC">
        <w:rPr>
          <w:rFonts w:ascii="Merriweather" w:hAnsi="Merriweather"/>
          <w:b/>
          <w:color w:val="000000"/>
        </w:rPr>
        <w:t xml:space="preserve"> – </w:t>
      </w:r>
      <w:r w:rsidR="00B46ABC" w:rsidRPr="00E102CA">
        <w:rPr>
          <w:rFonts w:ascii="Merriweather" w:hAnsi="Merriweather"/>
          <w:color w:val="000000"/>
          <w:sz w:val="22"/>
          <w:szCs w:val="22"/>
        </w:rPr>
        <w:t>Paragraph 1</w:t>
      </w:r>
      <w:r w:rsidR="00B46ABC">
        <w:rPr>
          <w:rFonts w:ascii="Merriweather" w:hAnsi="Merriweather"/>
          <w:color w:val="000000"/>
        </w:rPr>
        <w:t xml:space="preserve">                                                                                                      </w:t>
      </w:r>
      <w:r w:rsidR="004A7FF6">
        <w:rPr>
          <w:rFonts w:ascii="Merriweather" w:hAnsi="Merriweather"/>
          <w:color w:val="000000"/>
        </w:rPr>
        <w:t xml:space="preserve">  </w:t>
      </w:r>
      <w:r w:rsidR="00B46ABC">
        <w:rPr>
          <w:rFonts w:ascii="Merriweather" w:hAnsi="Merriweather"/>
          <w:color w:val="000000"/>
        </w:rPr>
        <w:t xml:space="preserve">Page </w:t>
      </w:r>
      <w:r w:rsidR="00A81A64">
        <w:rPr>
          <w:rFonts w:ascii="Merriweather" w:hAnsi="Merriweather"/>
          <w:color w:val="000000"/>
        </w:rPr>
        <w:t>7</w:t>
      </w:r>
      <w:r w:rsidR="00B46ABC">
        <w:rPr>
          <w:rFonts w:ascii="Merriweather" w:hAnsi="Merriweather"/>
          <w:color w:val="000000"/>
        </w:rPr>
        <w:tab/>
      </w:r>
    </w:p>
    <w:p w14:paraId="270EDD8D" w14:textId="77777777" w:rsidR="00E102CA" w:rsidRDefault="00E102CA" w:rsidP="00E102CA">
      <w:pPr>
        <w:pStyle w:val="NoSpacing"/>
      </w:pPr>
    </w:p>
    <w:p w14:paraId="1C22CF3F" w14:textId="01F308D8" w:rsidR="00E102CA" w:rsidRDefault="00AF193C" w:rsidP="00911597">
      <w:pPr>
        <w:tabs>
          <w:tab w:val="right" w:pos="9360"/>
        </w:tabs>
        <w:spacing w:before="200"/>
        <w:rPr>
          <w:rFonts w:ascii="Merriweather" w:hAnsi="Merriweather"/>
          <w:b/>
          <w:color w:val="000000"/>
        </w:rPr>
      </w:pPr>
      <w:r>
        <w:rPr>
          <w:rFonts w:ascii="Merriweather" w:hAnsi="Merriweather"/>
          <w:b/>
          <w:color w:val="000000"/>
        </w:rPr>
        <w:t xml:space="preserve">Women’s </w:t>
      </w:r>
      <w:r w:rsidR="00FA5BA6">
        <w:rPr>
          <w:rFonts w:ascii="Merriweather" w:hAnsi="Merriweather"/>
          <w:b/>
          <w:color w:val="000000"/>
        </w:rPr>
        <w:t>a</w:t>
      </w:r>
      <w:r>
        <w:rPr>
          <w:rFonts w:ascii="Merriweather" w:hAnsi="Merriweather"/>
          <w:b/>
          <w:color w:val="000000"/>
        </w:rPr>
        <w:t xml:space="preserve">ccess to </w:t>
      </w:r>
      <w:r w:rsidR="00FA5BA6">
        <w:rPr>
          <w:rFonts w:ascii="Merriweather" w:hAnsi="Merriweather"/>
          <w:b/>
          <w:color w:val="000000"/>
        </w:rPr>
        <w:t>j</w:t>
      </w:r>
      <w:r>
        <w:rPr>
          <w:rFonts w:ascii="Merriweather" w:hAnsi="Merriweather"/>
          <w:b/>
          <w:color w:val="000000"/>
        </w:rPr>
        <w:t>usti</w:t>
      </w:r>
      <w:r w:rsidR="00B46ABC">
        <w:rPr>
          <w:rFonts w:ascii="Merriweather" w:hAnsi="Merriweather"/>
          <w:b/>
          <w:color w:val="000000"/>
        </w:rPr>
        <w:t xml:space="preserve">ce – </w:t>
      </w:r>
      <w:r w:rsidR="00B46ABC" w:rsidRPr="00E102CA">
        <w:rPr>
          <w:rFonts w:ascii="Merriweather" w:hAnsi="Merriweather"/>
          <w:color w:val="000000"/>
          <w:sz w:val="22"/>
          <w:szCs w:val="22"/>
        </w:rPr>
        <w:t>Paragraph 4</w:t>
      </w:r>
      <w:r w:rsidR="00B46ABC">
        <w:rPr>
          <w:rFonts w:ascii="Merriweather" w:hAnsi="Merriweather"/>
          <w:b/>
          <w:color w:val="000000"/>
        </w:rPr>
        <w:t xml:space="preserve">                                                              </w:t>
      </w:r>
      <w:r w:rsidR="004A7FF6">
        <w:rPr>
          <w:rFonts w:ascii="Merriweather" w:hAnsi="Merriweather"/>
          <w:b/>
          <w:color w:val="000000"/>
        </w:rPr>
        <w:t xml:space="preserve">  </w:t>
      </w:r>
      <w:r w:rsidR="00B46ABC">
        <w:rPr>
          <w:rFonts w:ascii="Merriweather" w:hAnsi="Merriweather"/>
          <w:b/>
          <w:color w:val="000000"/>
        </w:rPr>
        <w:t xml:space="preserve"> </w:t>
      </w:r>
      <w:r w:rsidR="00B46ABC" w:rsidRPr="00B46ABC">
        <w:rPr>
          <w:rFonts w:ascii="Merriweather" w:hAnsi="Merriweather"/>
          <w:color w:val="000000"/>
        </w:rPr>
        <w:t xml:space="preserve">Page </w:t>
      </w:r>
      <w:r w:rsidR="00A81A64">
        <w:rPr>
          <w:rFonts w:ascii="Merriweather" w:hAnsi="Merriweather"/>
          <w:color w:val="000000"/>
        </w:rPr>
        <w:t>9</w:t>
      </w:r>
      <w:r w:rsidR="00B46ABC">
        <w:rPr>
          <w:rFonts w:ascii="Merriweather" w:hAnsi="Merriweather"/>
          <w:b/>
          <w:color w:val="000000"/>
        </w:rPr>
        <w:t xml:space="preserve">    </w:t>
      </w:r>
    </w:p>
    <w:p w14:paraId="0404F076" w14:textId="7820F76C" w:rsidR="00AF193C" w:rsidRDefault="00B46ABC" w:rsidP="00E102CA">
      <w:pPr>
        <w:pStyle w:val="NoSpacing"/>
      </w:pPr>
      <w:r>
        <w:t xml:space="preserve">           </w:t>
      </w:r>
    </w:p>
    <w:p w14:paraId="6F935499" w14:textId="32FF87EE" w:rsidR="00B46ABC" w:rsidRDefault="00B46ABC" w:rsidP="00911597">
      <w:pPr>
        <w:tabs>
          <w:tab w:val="right" w:pos="9360"/>
        </w:tabs>
        <w:spacing w:before="200"/>
        <w:rPr>
          <w:rFonts w:ascii="Merriweather" w:hAnsi="Merriweather"/>
          <w:b/>
          <w:color w:val="000000"/>
        </w:rPr>
      </w:pPr>
      <w:r>
        <w:rPr>
          <w:rFonts w:ascii="Merriweather" w:hAnsi="Merriweather"/>
          <w:b/>
          <w:color w:val="000000"/>
        </w:rPr>
        <w:t>Women’s access to justice &amp; counselling records</w:t>
      </w:r>
      <w:r w:rsidR="00E102CA">
        <w:rPr>
          <w:rFonts w:ascii="Merriweather" w:hAnsi="Merriweather"/>
          <w:b/>
          <w:color w:val="000000"/>
        </w:rPr>
        <w:t xml:space="preserve">                                                </w:t>
      </w:r>
      <w:r w:rsidR="00E102CA" w:rsidRPr="00E102CA">
        <w:rPr>
          <w:rFonts w:ascii="Merriweather" w:hAnsi="Merriweather"/>
          <w:color w:val="000000"/>
        </w:rPr>
        <w:t>Page 11</w:t>
      </w:r>
    </w:p>
    <w:p w14:paraId="2EA2C36F" w14:textId="77777777" w:rsidR="00E102CA" w:rsidRDefault="00E102CA" w:rsidP="00E102CA">
      <w:pPr>
        <w:pStyle w:val="NoSpacing"/>
      </w:pPr>
    </w:p>
    <w:p w14:paraId="3A30ADC9" w14:textId="4D64E4A4" w:rsidR="00FA5BA6" w:rsidRPr="00E102CA" w:rsidRDefault="00AF193C" w:rsidP="00911597">
      <w:pPr>
        <w:tabs>
          <w:tab w:val="right" w:pos="9360"/>
        </w:tabs>
        <w:spacing w:before="200"/>
        <w:rPr>
          <w:rFonts w:ascii="Merriweather" w:hAnsi="Merriweather"/>
          <w:color w:val="000000"/>
        </w:rPr>
      </w:pPr>
      <w:r>
        <w:rPr>
          <w:rFonts w:ascii="Merriweather" w:hAnsi="Merriweather"/>
          <w:b/>
          <w:color w:val="000000"/>
        </w:rPr>
        <w:t>Stereotypes</w:t>
      </w:r>
      <w:r w:rsidR="00E102CA">
        <w:rPr>
          <w:rFonts w:ascii="Merriweather" w:hAnsi="Merriweather"/>
          <w:b/>
          <w:color w:val="000000"/>
        </w:rPr>
        <w:t xml:space="preserve"> – </w:t>
      </w:r>
      <w:r w:rsidR="00E102CA" w:rsidRPr="00E102CA">
        <w:rPr>
          <w:rFonts w:ascii="Merriweather" w:hAnsi="Merriweather"/>
          <w:color w:val="000000"/>
          <w:sz w:val="22"/>
          <w:szCs w:val="22"/>
        </w:rPr>
        <w:t>Paragraph 8</w:t>
      </w:r>
      <w:r w:rsidR="00E102CA">
        <w:rPr>
          <w:rFonts w:ascii="Merriweather" w:hAnsi="Merriweather"/>
          <w:color w:val="000000"/>
        </w:rPr>
        <w:t xml:space="preserve">                                                                                            </w:t>
      </w:r>
      <w:r w:rsidR="004A7FF6">
        <w:rPr>
          <w:rFonts w:ascii="Merriweather" w:hAnsi="Merriweather"/>
          <w:color w:val="000000"/>
        </w:rPr>
        <w:t xml:space="preserve">   </w:t>
      </w:r>
      <w:r w:rsidR="00E102CA">
        <w:rPr>
          <w:rFonts w:ascii="Merriweather" w:hAnsi="Merriweather"/>
          <w:color w:val="000000"/>
        </w:rPr>
        <w:t>Page 11</w:t>
      </w:r>
    </w:p>
    <w:p w14:paraId="16ABE9B2" w14:textId="77777777" w:rsidR="00E102CA" w:rsidRDefault="00E102CA" w:rsidP="00E102CA">
      <w:pPr>
        <w:pStyle w:val="NoSpacing"/>
      </w:pPr>
    </w:p>
    <w:p w14:paraId="6C54A31A" w14:textId="6943252D" w:rsidR="00FA5BA6" w:rsidRDefault="00FA5BA6" w:rsidP="00911597">
      <w:pPr>
        <w:tabs>
          <w:tab w:val="right" w:pos="9360"/>
        </w:tabs>
        <w:spacing w:before="200"/>
        <w:rPr>
          <w:rFonts w:ascii="Merriweather" w:hAnsi="Merriweather"/>
          <w:b/>
          <w:color w:val="000000"/>
        </w:rPr>
      </w:pPr>
      <w:r>
        <w:rPr>
          <w:rFonts w:ascii="Merriweather" w:hAnsi="Merriweather"/>
          <w:b/>
          <w:color w:val="000000"/>
        </w:rPr>
        <w:t>Gender-based violence against women</w:t>
      </w:r>
      <w:r w:rsidR="00E102CA">
        <w:rPr>
          <w:rFonts w:ascii="Merriweather" w:hAnsi="Merriweather"/>
          <w:b/>
          <w:color w:val="000000"/>
        </w:rPr>
        <w:t xml:space="preserve"> </w:t>
      </w:r>
    </w:p>
    <w:p w14:paraId="61AA3036" w14:textId="340764E8" w:rsidR="00E102CA" w:rsidRDefault="00E102CA" w:rsidP="00911597">
      <w:pPr>
        <w:tabs>
          <w:tab w:val="right" w:pos="9360"/>
        </w:tabs>
        <w:spacing w:before="200"/>
        <w:rPr>
          <w:rFonts w:ascii="Merriweather" w:hAnsi="Merriweather"/>
          <w:color w:val="000000"/>
        </w:rPr>
      </w:pPr>
      <w:r w:rsidRPr="00E102CA">
        <w:rPr>
          <w:rFonts w:ascii="Merriweather" w:hAnsi="Merriweather"/>
          <w:color w:val="000000"/>
          <w:sz w:val="22"/>
          <w:szCs w:val="22"/>
        </w:rPr>
        <w:t>Paragraph 9</w:t>
      </w:r>
      <w:r>
        <w:rPr>
          <w:rFonts w:ascii="Merriweather" w:hAnsi="Merriweather"/>
          <w:color w:val="000000"/>
        </w:rPr>
        <w:tab/>
        <w:t>Page 13</w:t>
      </w:r>
    </w:p>
    <w:p w14:paraId="664B9A97" w14:textId="09760C3C" w:rsidR="00E102CA" w:rsidRPr="00E102CA" w:rsidRDefault="00E102CA" w:rsidP="00911597">
      <w:pPr>
        <w:tabs>
          <w:tab w:val="right" w:pos="9360"/>
        </w:tabs>
        <w:spacing w:before="200"/>
        <w:rPr>
          <w:rFonts w:ascii="Merriweather" w:hAnsi="Merriweather"/>
          <w:color w:val="000000"/>
        </w:rPr>
      </w:pPr>
      <w:r w:rsidRPr="00E102CA">
        <w:rPr>
          <w:rFonts w:ascii="Merriweather" w:hAnsi="Merriweather"/>
          <w:color w:val="000000"/>
          <w:sz w:val="22"/>
          <w:szCs w:val="22"/>
        </w:rPr>
        <w:t>Paragraph 10</w:t>
      </w:r>
      <w:r>
        <w:rPr>
          <w:rFonts w:ascii="Merriweather" w:hAnsi="Merriweather"/>
          <w:color w:val="000000"/>
        </w:rPr>
        <w:tab/>
        <w:t>Page 14</w:t>
      </w:r>
    </w:p>
    <w:p w14:paraId="37089F5E" w14:textId="77777777" w:rsidR="00E102CA" w:rsidRDefault="00E102CA" w:rsidP="00E102CA">
      <w:pPr>
        <w:pStyle w:val="NoSpacing"/>
      </w:pPr>
    </w:p>
    <w:p w14:paraId="7E245B7F" w14:textId="7A71F539" w:rsidR="00FA5BA6" w:rsidRDefault="00FA5BA6" w:rsidP="00911597">
      <w:pPr>
        <w:tabs>
          <w:tab w:val="right" w:pos="9360"/>
        </w:tabs>
        <w:spacing w:before="200"/>
        <w:rPr>
          <w:rFonts w:ascii="Merriweather" w:hAnsi="Merriweather"/>
          <w:b/>
          <w:color w:val="000000"/>
        </w:rPr>
      </w:pPr>
      <w:r>
        <w:rPr>
          <w:rFonts w:ascii="Merriweather" w:hAnsi="Merriweather"/>
          <w:b/>
          <w:color w:val="000000"/>
        </w:rPr>
        <w:t>Trafficking &amp; exploitation of prostitution</w:t>
      </w:r>
      <w:r w:rsidR="00E102CA">
        <w:rPr>
          <w:rFonts w:ascii="Merriweather" w:hAnsi="Merriweather"/>
          <w:b/>
          <w:color w:val="000000"/>
        </w:rPr>
        <w:t xml:space="preserve"> – </w:t>
      </w:r>
      <w:r w:rsidR="00E102CA" w:rsidRPr="00E102CA">
        <w:rPr>
          <w:rFonts w:ascii="Merriweather" w:hAnsi="Merriweather"/>
          <w:color w:val="000000"/>
          <w:sz w:val="22"/>
          <w:szCs w:val="22"/>
        </w:rPr>
        <w:t>Paragraph 11</w:t>
      </w:r>
      <w:r w:rsidR="00E102CA">
        <w:rPr>
          <w:rFonts w:ascii="Merriweather" w:hAnsi="Merriweather"/>
          <w:color w:val="000000"/>
        </w:rPr>
        <w:tab/>
        <w:t>Page 16</w:t>
      </w:r>
    </w:p>
    <w:p w14:paraId="34137A35" w14:textId="77777777" w:rsidR="00E102CA" w:rsidRDefault="00E102CA" w:rsidP="00E102CA">
      <w:pPr>
        <w:pStyle w:val="NoSpacing"/>
      </w:pPr>
    </w:p>
    <w:p w14:paraId="573BA235" w14:textId="178719A4" w:rsidR="00FA5BA6" w:rsidRPr="00E102CA" w:rsidRDefault="00FA5BA6" w:rsidP="00911597">
      <w:pPr>
        <w:tabs>
          <w:tab w:val="right" w:pos="9360"/>
        </w:tabs>
        <w:spacing w:before="200"/>
        <w:rPr>
          <w:rFonts w:ascii="Merriweather" w:hAnsi="Merriweather"/>
          <w:color w:val="000000"/>
        </w:rPr>
      </w:pPr>
      <w:r>
        <w:rPr>
          <w:rFonts w:ascii="Merriweather" w:hAnsi="Merriweather"/>
          <w:b/>
          <w:color w:val="000000"/>
        </w:rPr>
        <w:t>Non-governmental organisations</w:t>
      </w:r>
      <w:r w:rsidR="00E102CA">
        <w:rPr>
          <w:rFonts w:ascii="Merriweather" w:hAnsi="Merriweather"/>
          <w:b/>
          <w:color w:val="000000"/>
        </w:rPr>
        <w:t xml:space="preserve"> – </w:t>
      </w:r>
      <w:r w:rsidR="00E102CA" w:rsidRPr="00E102CA">
        <w:rPr>
          <w:rFonts w:ascii="Merriweather" w:hAnsi="Merriweather"/>
          <w:color w:val="000000"/>
          <w:sz w:val="22"/>
          <w:szCs w:val="22"/>
        </w:rPr>
        <w:t>Paragraph 14</w:t>
      </w:r>
      <w:r w:rsidR="00E102CA">
        <w:rPr>
          <w:rFonts w:ascii="Merriweather" w:hAnsi="Merriweather"/>
          <w:color w:val="000000"/>
        </w:rPr>
        <w:tab/>
        <w:t>Page 17</w:t>
      </w:r>
    </w:p>
    <w:p w14:paraId="51AFB84E" w14:textId="77777777" w:rsidR="00E102CA" w:rsidRDefault="00E102CA" w:rsidP="00E102CA">
      <w:pPr>
        <w:pStyle w:val="NoSpacing"/>
      </w:pPr>
    </w:p>
    <w:p w14:paraId="3DB0A55D" w14:textId="469E516F" w:rsidR="00E102CA" w:rsidRDefault="00FA5BA6" w:rsidP="00911597">
      <w:pPr>
        <w:tabs>
          <w:tab w:val="right" w:pos="9360"/>
        </w:tabs>
        <w:spacing w:before="200"/>
        <w:rPr>
          <w:rFonts w:ascii="Merriweather" w:hAnsi="Merriweather"/>
          <w:b/>
          <w:color w:val="000000"/>
        </w:rPr>
      </w:pPr>
      <w:r>
        <w:rPr>
          <w:rFonts w:ascii="Merriweather" w:hAnsi="Merriweather"/>
          <w:b/>
          <w:color w:val="000000"/>
        </w:rPr>
        <w:t>Education</w:t>
      </w:r>
      <w:r w:rsidR="00E102CA">
        <w:rPr>
          <w:rFonts w:ascii="Merriweather" w:hAnsi="Merriweather"/>
          <w:b/>
          <w:color w:val="000000"/>
        </w:rPr>
        <w:t xml:space="preserve"> – </w:t>
      </w:r>
      <w:r w:rsidR="00E102CA" w:rsidRPr="00E102CA">
        <w:rPr>
          <w:rFonts w:ascii="Merriweather" w:hAnsi="Merriweather"/>
          <w:color w:val="000000"/>
          <w:sz w:val="22"/>
          <w:szCs w:val="22"/>
        </w:rPr>
        <w:t>Paragraph 15</w:t>
      </w:r>
      <w:r w:rsidR="00E102CA">
        <w:rPr>
          <w:rFonts w:ascii="Merriweather" w:hAnsi="Merriweather"/>
          <w:color w:val="000000"/>
        </w:rPr>
        <w:tab/>
        <w:t>Page 1</w:t>
      </w:r>
      <w:r w:rsidR="00E93DAE">
        <w:rPr>
          <w:rFonts w:ascii="Merriweather" w:hAnsi="Merriweather"/>
          <w:color w:val="000000"/>
        </w:rPr>
        <w:t>8</w:t>
      </w:r>
    </w:p>
    <w:p w14:paraId="62EA95C7" w14:textId="77777777" w:rsidR="00E102CA" w:rsidRDefault="00E102CA" w:rsidP="00E102CA">
      <w:pPr>
        <w:pStyle w:val="NoSpacing"/>
      </w:pPr>
    </w:p>
    <w:p w14:paraId="2CA852A7" w14:textId="5210602E" w:rsidR="00911597" w:rsidRDefault="00E102CA" w:rsidP="00911597">
      <w:pPr>
        <w:tabs>
          <w:tab w:val="right" w:pos="9360"/>
        </w:tabs>
        <w:spacing w:before="200"/>
        <w:rPr>
          <w:rFonts w:ascii="Merriweather" w:hAnsi="Merriweather"/>
          <w:b/>
          <w:color w:val="000000"/>
        </w:rPr>
      </w:pPr>
      <w:r>
        <w:rPr>
          <w:rFonts w:ascii="Merriweather" w:hAnsi="Merriweather"/>
          <w:b/>
          <w:color w:val="000000"/>
        </w:rPr>
        <w:t xml:space="preserve">Conclusion                                                                                                                             </w:t>
      </w:r>
      <w:r w:rsidRPr="00E102CA">
        <w:rPr>
          <w:rFonts w:ascii="Merriweather" w:hAnsi="Merriweather"/>
          <w:color w:val="000000"/>
        </w:rPr>
        <w:t>Page 19</w:t>
      </w:r>
      <w:r>
        <w:rPr>
          <w:rFonts w:ascii="Merriweather" w:hAnsi="Merriweather"/>
          <w:b/>
          <w:color w:val="000000"/>
        </w:rPr>
        <w:tab/>
      </w:r>
      <w:r>
        <w:rPr>
          <w:rFonts w:ascii="Merriweather" w:hAnsi="Merriweather"/>
          <w:b/>
          <w:color w:val="000000"/>
        </w:rPr>
        <w:tab/>
      </w:r>
      <w:r w:rsidR="00911597" w:rsidRPr="00DB1233">
        <w:rPr>
          <w:rFonts w:ascii="Merriweather" w:hAnsi="Merriweather"/>
          <w:b/>
          <w:color w:val="000000"/>
        </w:rPr>
        <w:tab/>
      </w:r>
    </w:p>
    <w:p w14:paraId="1EA89562" w14:textId="44779B9B" w:rsidR="00911597" w:rsidRDefault="00911597" w:rsidP="00911597">
      <w:pPr>
        <w:tabs>
          <w:tab w:val="right" w:pos="9360"/>
        </w:tabs>
        <w:spacing w:before="200"/>
        <w:rPr>
          <w:rFonts w:ascii="Merriweather" w:eastAsia="Calibri" w:hAnsi="Merriweather" w:cs="Calibri"/>
          <w:highlight w:val="white"/>
        </w:rPr>
      </w:pPr>
    </w:p>
    <w:p w14:paraId="3B995C54" w14:textId="0577E640" w:rsidR="00911597" w:rsidRDefault="00911597" w:rsidP="00911597">
      <w:pPr>
        <w:tabs>
          <w:tab w:val="right" w:pos="9360"/>
        </w:tabs>
        <w:spacing w:before="200"/>
        <w:rPr>
          <w:rFonts w:ascii="Merriweather" w:eastAsia="Calibri" w:hAnsi="Merriweather" w:cs="Calibri"/>
          <w:highlight w:val="white"/>
        </w:rPr>
      </w:pPr>
    </w:p>
    <w:p w14:paraId="63C8CFA8" w14:textId="77777777" w:rsidR="00911597" w:rsidRPr="00DB1233" w:rsidRDefault="00911597" w:rsidP="00911597">
      <w:pPr>
        <w:tabs>
          <w:tab w:val="right" w:pos="9360"/>
        </w:tabs>
        <w:spacing w:before="200"/>
        <w:rPr>
          <w:rFonts w:ascii="Merriweather" w:eastAsia="Calibri" w:hAnsi="Merriweather" w:cs="Calibri"/>
          <w:highlight w:val="white"/>
        </w:rPr>
      </w:pPr>
    </w:p>
    <w:p w14:paraId="3BB8F90A" w14:textId="77777777" w:rsidR="00911597" w:rsidRPr="00DB1233" w:rsidRDefault="00911597" w:rsidP="00911597">
      <w:pPr>
        <w:pStyle w:val="NoSpacing"/>
        <w:rPr>
          <w:rFonts w:ascii="Merriweather" w:hAnsi="Merriweather"/>
        </w:rPr>
      </w:pPr>
    </w:p>
    <w:p w14:paraId="4236D690" w14:textId="77777777" w:rsidR="00911597" w:rsidRDefault="00911597" w:rsidP="00911597">
      <w:pPr>
        <w:tabs>
          <w:tab w:val="right" w:pos="9360"/>
        </w:tabs>
        <w:spacing w:before="200"/>
        <w:rPr>
          <w:rFonts w:ascii="Merriweather" w:hAnsi="Merriweather"/>
          <w:b/>
          <w:color w:val="000000"/>
        </w:rPr>
      </w:pPr>
      <w:r w:rsidRPr="00DB1233">
        <w:rPr>
          <w:rFonts w:ascii="Merriweather" w:hAnsi="Merriweather"/>
          <w:b/>
          <w:color w:val="000000"/>
        </w:rPr>
        <w:tab/>
      </w:r>
    </w:p>
    <w:p w14:paraId="4CD23BA9" w14:textId="77777777" w:rsidR="00911597" w:rsidRDefault="00911597" w:rsidP="00911597">
      <w:pPr>
        <w:tabs>
          <w:tab w:val="right" w:pos="9360"/>
        </w:tabs>
        <w:spacing w:before="200"/>
        <w:rPr>
          <w:rFonts w:ascii="Merriweather" w:hAnsi="Merriweather"/>
          <w:b/>
          <w:color w:val="000000"/>
        </w:rPr>
      </w:pPr>
    </w:p>
    <w:p w14:paraId="488D92E5" w14:textId="67419736" w:rsidR="00911597" w:rsidRDefault="00911597" w:rsidP="00670128">
      <w:pPr>
        <w:pStyle w:val="ListParagraph"/>
        <w:numPr>
          <w:ilvl w:val="0"/>
          <w:numId w:val="3"/>
        </w:numPr>
        <w:pBdr>
          <w:top w:val="nil"/>
          <w:left w:val="nil"/>
          <w:bottom w:val="nil"/>
          <w:right w:val="nil"/>
          <w:between w:val="nil"/>
        </w:pBdr>
        <w:spacing w:after="160" w:line="259" w:lineRule="auto"/>
        <w:jc w:val="both"/>
        <w:rPr>
          <w:rFonts w:ascii="Merriweather" w:hAnsi="Merriweather"/>
          <w:b/>
          <w:bCs/>
          <w:sz w:val="28"/>
          <w:szCs w:val="28"/>
        </w:rPr>
      </w:pPr>
      <w:r>
        <w:rPr>
          <w:rFonts w:ascii="Merriweather" w:hAnsi="Merriweather"/>
          <w:b/>
          <w:bCs/>
          <w:sz w:val="28"/>
          <w:szCs w:val="28"/>
        </w:rPr>
        <w:lastRenderedPageBreak/>
        <w:t>Overview of r</w:t>
      </w:r>
      <w:r w:rsidRPr="00E779E9">
        <w:rPr>
          <w:rFonts w:ascii="Merriweather" w:hAnsi="Merriweather"/>
          <w:b/>
          <w:bCs/>
          <w:sz w:val="28"/>
          <w:szCs w:val="28"/>
        </w:rPr>
        <w:t xml:space="preserve">ecommendations </w:t>
      </w:r>
    </w:p>
    <w:p w14:paraId="272B4C97" w14:textId="62A8E7AC" w:rsidR="002F2F45" w:rsidRPr="00B46ABC" w:rsidRDefault="002F2F45" w:rsidP="002F2F45">
      <w:pPr>
        <w:pBdr>
          <w:top w:val="nil"/>
          <w:left w:val="nil"/>
          <w:bottom w:val="nil"/>
          <w:right w:val="nil"/>
          <w:between w:val="nil"/>
        </w:pBdr>
        <w:spacing w:after="160" w:line="259" w:lineRule="auto"/>
        <w:jc w:val="both"/>
        <w:rPr>
          <w:rFonts w:ascii="Merriweather" w:hAnsi="Merriweather"/>
          <w:b/>
          <w:bCs/>
        </w:rPr>
      </w:pPr>
      <w:r w:rsidRPr="00B46ABC">
        <w:rPr>
          <w:rFonts w:ascii="Merriweather" w:hAnsi="Merriweather"/>
          <w:b/>
          <w:bCs/>
        </w:rPr>
        <w:t>General</w:t>
      </w:r>
    </w:p>
    <w:p w14:paraId="778D92A1" w14:textId="287000C0" w:rsidR="0041202A" w:rsidRDefault="00D95F4C" w:rsidP="00351921">
      <w:pPr>
        <w:numPr>
          <w:ilvl w:val="0"/>
          <w:numId w:val="14"/>
        </w:numPr>
        <w:spacing w:after="160" w:line="247" w:lineRule="auto"/>
        <w:jc w:val="both"/>
        <w:rPr>
          <w:rFonts w:ascii="Merriweather" w:hAnsi="Merriweather"/>
          <w:sz w:val="22"/>
          <w:szCs w:val="22"/>
        </w:rPr>
      </w:pPr>
      <w:r>
        <w:rPr>
          <w:rStyle w:val="Strong"/>
          <w:rFonts w:ascii="Merriweather" w:hAnsi="Merriweather"/>
          <w:b w:val="0"/>
          <w:sz w:val="22"/>
          <w:szCs w:val="22"/>
        </w:rPr>
        <w:t>Require that c</w:t>
      </w:r>
      <w:r w:rsidR="0041202A" w:rsidRPr="00256E59">
        <w:rPr>
          <w:rStyle w:val="Strong"/>
          <w:rFonts w:ascii="Merriweather" w:hAnsi="Merriweather"/>
          <w:b w:val="0"/>
          <w:sz w:val="22"/>
          <w:szCs w:val="22"/>
        </w:rPr>
        <w:t>riminal justice agencies</w:t>
      </w:r>
      <w:r w:rsidR="0041202A">
        <w:rPr>
          <w:rStyle w:val="Strong"/>
          <w:rFonts w:ascii="Merriweather" w:hAnsi="Merriweather"/>
          <w:b w:val="0"/>
          <w:sz w:val="22"/>
          <w:szCs w:val="22"/>
        </w:rPr>
        <w:t xml:space="preserve"> </w:t>
      </w:r>
      <w:r>
        <w:rPr>
          <w:rStyle w:val="Strong"/>
          <w:rFonts w:ascii="Merriweather" w:hAnsi="Merriweather"/>
          <w:b w:val="0"/>
          <w:sz w:val="22"/>
          <w:szCs w:val="22"/>
        </w:rPr>
        <w:t xml:space="preserve">such as </w:t>
      </w:r>
      <w:r w:rsidR="0041202A" w:rsidRPr="00712564">
        <w:rPr>
          <w:rFonts w:ascii="Merriweather" w:hAnsi="Merriweather"/>
          <w:sz w:val="22"/>
          <w:szCs w:val="22"/>
        </w:rPr>
        <w:t>An Garda Síochána, the Courts Service, the Office of the Director of Public Prosecutions</w:t>
      </w:r>
      <w:r w:rsidR="0041202A">
        <w:rPr>
          <w:rStyle w:val="Strong"/>
          <w:rFonts w:ascii="Merriweather" w:hAnsi="Merriweather"/>
          <w:b w:val="0"/>
          <w:sz w:val="22"/>
          <w:szCs w:val="22"/>
        </w:rPr>
        <w:t xml:space="preserve"> </w:t>
      </w:r>
      <w:r w:rsidR="0041202A" w:rsidRPr="00256E59">
        <w:rPr>
          <w:rStyle w:val="Strong"/>
          <w:rFonts w:ascii="Merriweather" w:hAnsi="Merriweather"/>
          <w:b w:val="0"/>
          <w:sz w:val="22"/>
          <w:szCs w:val="22"/>
        </w:rPr>
        <w:t>and other related State bodies</w:t>
      </w:r>
      <w:r w:rsidR="0041202A" w:rsidRPr="00AA58A7">
        <w:rPr>
          <w:rFonts w:ascii="Merriweather" w:hAnsi="Merriweather"/>
          <w:sz w:val="22"/>
          <w:szCs w:val="22"/>
        </w:rPr>
        <w:t xml:space="preserve"> </w:t>
      </w:r>
      <w:r w:rsidR="0041202A">
        <w:rPr>
          <w:rFonts w:ascii="Merriweather" w:hAnsi="Merriweather"/>
          <w:sz w:val="22"/>
          <w:szCs w:val="22"/>
        </w:rPr>
        <w:t>co</w:t>
      </w:r>
      <w:r w:rsidR="0041202A" w:rsidRPr="00AA58A7">
        <w:rPr>
          <w:rFonts w:ascii="Merriweather" w:hAnsi="Merriweather"/>
          <w:sz w:val="22"/>
          <w:szCs w:val="22"/>
        </w:rPr>
        <w:t>llect and publish disaggregated data to support oversight and targeted interventions</w:t>
      </w:r>
      <w:r w:rsidR="00670128">
        <w:rPr>
          <w:rFonts w:ascii="Merriweather" w:hAnsi="Merriweather"/>
          <w:sz w:val="22"/>
          <w:szCs w:val="22"/>
        </w:rPr>
        <w:t>.</w:t>
      </w:r>
    </w:p>
    <w:p w14:paraId="0D3F1F15" w14:textId="77777777" w:rsidR="0041202A" w:rsidRPr="00AA58A7" w:rsidRDefault="0041202A" w:rsidP="00351921">
      <w:pPr>
        <w:numPr>
          <w:ilvl w:val="0"/>
          <w:numId w:val="14"/>
        </w:numPr>
        <w:spacing w:after="160" w:line="247" w:lineRule="auto"/>
        <w:jc w:val="both"/>
        <w:rPr>
          <w:rFonts w:ascii="Merriweather" w:hAnsi="Merriweather"/>
          <w:sz w:val="22"/>
          <w:szCs w:val="22"/>
        </w:rPr>
      </w:pPr>
      <w:r w:rsidRPr="00AA58A7">
        <w:rPr>
          <w:rFonts w:ascii="Merriweather" w:hAnsi="Merriweather"/>
          <w:sz w:val="22"/>
          <w:szCs w:val="22"/>
        </w:rPr>
        <w:t xml:space="preserve">Ensure that data systems across the justice sector are aligned with Ireland’s commitments under </w:t>
      </w:r>
      <w:r w:rsidRPr="00256E59">
        <w:rPr>
          <w:rStyle w:val="Strong"/>
          <w:rFonts w:ascii="Merriweather" w:hAnsi="Merriweather"/>
          <w:b w:val="0"/>
          <w:sz w:val="22"/>
          <w:szCs w:val="22"/>
        </w:rPr>
        <w:t>CEDAW</w:t>
      </w:r>
      <w:r w:rsidRPr="00256E59">
        <w:rPr>
          <w:rFonts w:ascii="Merriweather" w:hAnsi="Merriweather"/>
          <w:b/>
          <w:sz w:val="22"/>
          <w:szCs w:val="22"/>
        </w:rPr>
        <w:t xml:space="preserve">, </w:t>
      </w:r>
      <w:r w:rsidRPr="00256E59">
        <w:rPr>
          <w:rStyle w:val="Strong"/>
          <w:rFonts w:ascii="Merriweather" w:hAnsi="Merriweather"/>
          <w:b w:val="0"/>
          <w:sz w:val="22"/>
          <w:szCs w:val="22"/>
        </w:rPr>
        <w:t>SDG 5.2</w:t>
      </w:r>
      <w:r w:rsidRPr="00AA58A7">
        <w:rPr>
          <w:rFonts w:ascii="Merriweather" w:hAnsi="Merriweather"/>
          <w:sz w:val="22"/>
          <w:szCs w:val="22"/>
        </w:rPr>
        <w:t xml:space="preserve">, and the </w:t>
      </w:r>
      <w:r w:rsidRPr="00256E59">
        <w:rPr>
          <w:rStyle w:val="Strong"/>
          <w:rFonts w:ascii="Merriweather" w:hAnsi="Merriweather"/>
          <w:b w:val="0"/>
          <w:sz w:val="22"/>
          <w:szCs w:val="22"/>
        </w:rPr>
        <w:t>Istanbul Convention</w:t>
      </w:r>
      <w:r w:rsidRPr="00AA58A7">
        <w:rPr>
          <w:rFonts w:ascii="Merriweather" w:hAnsi="Merriweather"/>
          <w:sz w:val="22"/>
          <w:szCs w:val="22"/>
        </w:rPr>
        <w:t xml:space="preserve"> (Article 11).</w:t>
      </w:r>
    </w:p>
    <w:p w14:paraId="49980E05" w14:textId="76595E8E" w:rsidR="0041202A" w:rsidRDefault="0041202A" w:rsidP="00351921">
      <w:pPr>
        <w:numPr>
          <w:ilvl w:val="0"/>
          <w:numId w:val="14"/>
        </w:numPr>
        <w:spacing w:after="160" w:line="247" w:lineRule="auto"/>
        <w:jc w:val="both"/>
        <w:rPr>
          <w:rFonts w:ascii="Merriweather" w:hAnsi="Merriweather"/>
          <w:sz w:val="22"/>
          <w:szCs w:val="22"/>
        </w:rPr>
      </w:pPr>
      <w:r w:rsidRPr="00256E59">
        <w:rPr>
          <w:rStyle w:val="Strong"/>
          <w:rFonts w:ascii="Merriweather" w:hAnsi="Merriweather"/>
          <w:b w:val="0"/>
          <w:sz w:val="22"/>
          <w:szCs w:val="22"/>
        </w:rPr>
        <w:t>Develop formal mechanisms to incorporate anonymised NGO service data</w:t>
      </w:r>
      <w:r w:rsidRPr="00AA58A7">
        <w:rPr>
          <w:rFonts w:ascii="Merriweather" w:hAnsi="Merriweather"/>
          <w:sz w:val="22"/>
          <w:szCs w:val="22"/>
        </w:rPr>
        <w:t xml:space="preserve"> into the evaluation of DSGBV strategies and programmes.</w:t>
      </w:r>
    </w:p>
    <w:p w14:paraId="5D8D5283" w14:textId="0BAE32B1" w:rsidR="00B46ABC" w:rsidRPr="00B46ABC" w:rsidRDefault="00B46ABC" w:rsidP="00351921">
      <w:pPr>
        <w:spacing w:after="160" w:line="247" w:lineRule="auto"/>
        <w:jc w:val="both"/>
        <w:rPr>
          <w:rFonts w:ascii="Merriweather" w:hAnsi="Merriweather"/>
          <w:b/>
        </w:rPr>
      </w:pPr>
      <w:r w:rsidRPr="00B46ABC">
        <w:rPr>
          <w:rFonts w:ascii="Merriweather" w:hAnsi="Merriweather"/>
          <w:b/>
        </w:rPr>
        <w:t>Women’s access to justice</w:t>
      </w:r>
    </w:p>
    <w:p w14:paraId="695EA1CB" w14:textId="77777777" w:rsidR="0041202A" w:rsidRPr="005B33B9" w:rsidRDefault="0041202A" w:rsidP="00351921">
      <w:pPr>
        <w:pStyle w:val="NoSpacing"/>
        <w:numPr>
          <w:ilvl w:val="0"/>
          <w:numId w:val="14"/>
        </w:numPr>
        <w:spacing w:after="160" w:line="247" w:lineRule="auto"/>
        <w:jc w:val="both"/>
        <w:rPr>
          <w:rFonts w:ascii="Merriweather" w:hAnsi="Merriweather"/>
          <w:sz w:val="22"/>
          <w:szCs w:val="22"/>
        </w:rPr>
      </w:pPr>
      <w:r w:rsidRPr="00256E59">
        <w:rPr>
          <w:rStyle w:val="Strong"/>
          <w:rFonts w:ascii="Merriweather" w:hAnsi="Merriweather"/>
          <w:b w:val="0"/>
          <w:sz w:val="22"/>
          <w:szCs w:val="22"/>
        </w:rPr>
        <w:t>Introduce mandatory, ongoing training</w:t>
      </w:r>
      <w:r w:rsidRPr="005B33B9">
        <w:rPr>
          <w:rFonts w:ascii="Merriweather" w:hAnsi="Merriweather"/>
          <w:sz w:val="22"/>
          <w:szCs w:val="22"/>
        </w:rPr>
        <w:t xml:space="preserve"> on gender-sensitive, trauma-informed approaches for all Gardaí, legal professionals and members of the judiciary involved in sexual violence cases.</w:t>
      </w:r>
    </w:p>
    <w:p w14:paraId="6E71C9A0" w14:textId="77777777" w:rsidR="0041202A" w:rsidRPr="005B33B9" w:rsidRDefault="0041202A" w:rsidP="00351921">
      <w:pPr>
        <w:pStyle w:val="NoSpacing"/>
        <w:numPr>
          <w:ilvl w:val="0"/>
          <w:numId w:val="14"/>
        </w:numPr>
        <w:spacing w:after="160" w:line="247" w:lineRule="auto"/>
        <w:jc w:val="both"/>
        <w:rPr>
          <w:rFonts w:ascii="Merriweather" w:hAnsi="Merriweather"/>
          <w:sz w:val="22"/>
          <w:szCs w:val="22"/>
        </w:rPr>
      </w:pPr>
      <w:r w:rsidRPr="005B33B9">
        <w:rPr>
          <w:rFonts w:ascii="Merriweather" w:hAnsi="Merriweather"/>
          <w:sz w:val="22"/>
          <w:szCs w:val="22"/>
        </w:rPr>
        <w:t>Ensure intersectionality is included in all training programmes to address the specific needs of diverse and marginalised groups of women and girls.</w:t>
      </w:r>
    </w:p>
    <w:p w14:paraId="1E50FA03" w14:textId="3A9D233C" w:rsidR="0041202A" w:rsidRPr="005B33B9" w:rsidRDefault="0041202A" w:rsidP="00351921">
      <w:pPr>
        <w:pStyle w:val="NoSpacing"/>
        <w:numPr>
          <w:ilvl w:val="0"/>
          <w:numId w:val="14"/>
        </w:numPr>
        <w:spacing w:after="160" w:line="247" w:lineRule="auto"/>
        <w:jc w:val="both"/>
        <w:rPr>
          <w:rFonts w:ascii="Merriweather" w:hAnsi="Merriweather"/>
          <w:sz w:val="22"/>
          <w:szCs w:val="22"/>
        </w:rPr>
      </w:pPr>
      <w:r w:rsidRPr="005B33B9">
        <w:rPr>
          <w:rFonts w:ascii="Merriweather" w:hAnsi="Merriweather"/>
          <w:sz w:val="22"/>
          <w:szCs w:val="22"/>
        </w:rPr>
        <w:t>Ensure meaningful, structured involvement of relevant civil society organisations, in the delivery of training on gender-sensitive, trauma</w:t>
      </w:r>
      <w:r w:rsidR="00D95F4C">
        <w:rPr>
          <w:rFonts w:ascii="Merriweather" w:hAnsi="Merriweather"/>
          <w:sz w:val="22"/>
          <w:szCs w:val="22"/>
        </w:rPr>
        <w:t>-</w:t>
      </w:r>
      <w:r w:rsidRPr="005B33B9">
        <w:rPr>
          <w:rFonts w:ascii="Merriweather" w:hAnsi="Merriweather"/>
          <w:sz w:val="22"/>
          <w:szCs w:val="22"/>
        </w:rPr>
        <w:t>informed approaches, drawing on their frontline expertise with victim/survivors.</w:t>
      </w:r>
    </w:p>
    <w:p w14:paraId="2393F45F" w14:textId="5F4C98BB" w:rsidR="0041202A" w:rsidRDefault="0041202A" w:rsidP="00351921">
      <w:pPr>
        <w:pStyle w:val="NoSpacing"/>
        <w:numPr>
          <w:ilvl w:val="0"/>
          <w:numId w:val="14"/>
        </w:numPr>
        <w:spacing w:after="160" w:line="247" w:lineRule="auto"/>
        <w:jc w:val="both"/>
        <w:rPr>
          <w:rFonts w:ascii="Merriweather" w:hAnsi="Merriweather"/>
          <w:sz w:val="22"/>
          <w:szCs w:val="22"/>
        </w:rPr>
      </w:pPr>
      <w:r w:rsidRPr="005B33B9">
        <w:rPr>
          <w:rFonts w:ascii="Merriweather" w:hAnsi="Merriweather"/>
          <w:sz w:val="22"/>
          <w:szCs w:val="22"/>
        </w:rPr>
        <w:t>Establish independent evaluation of training content, delivery and outcomes, including the participation of civil society organisations.</w:t>
      </w:r>
    </w:p>
    <w:p w14:paraId="188C19CC" w14:textId="40416174" w:rsidR="00B46ABC" w:rsidRPr="005B33B9" w:rsidRDefault="00B46ABC" w:rsidP="00351921">
      <w:pPr>
        <w:pStyle w:val="NoSpacing"/>
        <w:spacing w:after="160" w:line="247" w:lineRule="auto"/>
        <w:jc w:val="both"/>
        <w:rPr>
          <w:rFonts w:ascii="Merriweather" w:hAnsi="Merriweather"/>
          <w:sz w:val="22"/>
          <w:szCs w:val="22"/>
        </w:rPr>
      </w:pPr>
      <w:r w:rsidRPr="00755E48">
        <w:rPr>
          <w:rFonts w:ascii="Merriweather" w:eastAsia="Times New Roman" w:hAnsi="Merriweather" w:cs="Times New Roman"/>
          <w:b/>
          <w:bCs/>
          <w:lang w:eastAsia="en-IE"/>
        </w:rPr>
        <w:t xml:space="preserve">Women’s </w:t>
      </w:r>
      <w:r>
        <w:rPr>
          <w:rFonts w:ascii="Merriweather" w:eastAsia="Times New Roman" w:hAnsi="Merriweather" w:cs="Times New Roman"/>
          <w:b/>
          <w:bCs/>
          <w:lang w:eastAsia="en-IE"/>
        </w:rPr>
        <w:t>a</w:t>
      </w:r>
      <w:r w:rsidRPr="00755E48">
        <w:rPr>
          <w:rFonts w:ascii="Merriweather" w:eastAsia="Times New Roman" w:hAnsi="Merriweather" w:cs="Times New Roman"/>
          <w:b/>
          <w:bCs/>
          <w:lang w:eastAsia="en-IE"/>
        </w:rPr>
        <w:t xml:space="preserve">ccess to </w:t>
      </w:r>
      <w:r>
        <w:rPr>
          <w:rFonts w:ascii="Merriweather" w:eastAsia="Times New Roman" w:hAnsi="Merriweather" w:cs="Times New Roman"/>
          <w:b/>
          <w:bCs/>
          <w:lang w:eastAsia="en-IE"/>
        </w:rPr>
        <w:t>j</w:t>
      </w:r>
      <w:r w:rsidRPr="00755E48">
        <w:rPr>
          <w:rFonts w:ascii="Merriweather" w:eastAsia="Times New Roman" w:hAnsi="Merriweather" w:cs="Times New Roman"/>
          <w:b/>
          <w:bCs/>
          <w:lang w:eastAsia="en-IE"/>
        </w:rPr>
        <w:t xml:space="preserve">ustice &amp; </w:t>
      </w:r>
      <w:r>
        <w:rPr>
          <w:rFonts w:ascii="Merriweather" w:eastAsia="Times New Roman" w:hAnsi="Merriweather" w:cs="Times New Roman"/>
          <w:b/>
          <w:bCs/>
          <w:lang w:eastAsia="en-IE"/>
        </w:rPr>
        <w:t>c</w:t>
      </w:r>
      <w:r w:rsidRPr="00755E48">
        <w:rPr>
          <w:rFonts w:ascii="Merriweather" w:eastAsia="Times New Roman" w:hAnsi="Merriweather" w:cs="Times New Roman"/>
          <w:b/>
          <w:bCs/>
          <w:lang w:eastAsia="en-IE"/>
        </w:rPr>
        <w:t xml:space="preserve">ounselling </w:t>
      </w:r>
      <w:r>
        <w:rPr>
          <w:rFonts w:ascii="Merriweather" w:eastAsia="Times New Roman" w:hAnsi="Merriweather" w:cs="Times New Roman"/>
          <w:b/>
          <w:bCs/>
          <w:lang w:eastAsia="en-IE"/>
        </w:rPr>
        <w:t>r</w:t>
      </w:r>
      <w:r w:rsidRPr="00755E48">
        <w:rPr>
          <w:rFonts w:ascii="Merriweather" w:eastAsia="Times New Roman" w:hAnsi="Merriweather" w:cs="Times New Roman"/>
          <w:b/>
          <w:bCs/>
          <w:lang w:eastAsia="en-IE"/>
        </w:rPr>
        <w:t>ecords</w:t>
      </w:r>
    </w:p>
    <w:p w14:paraId="7E12AB96" w14:textId="538F47E6" w:rsidR="0041202A" w:rsidRPr="00B46ABC" w:rsidRDefault="0041202A" w:rsidP="00351921">
      <w:pPr>
        <w:numPr>
          <w:ilvl w:val="0"/>
          <w:numId w:val="14"/>
        </w:numPr>
        <w:spacing w:after="160" w:line="247" w:lineRule="auto"/>
        <w:jc w:val="both"/>
        <w:rPr>
          <w:rFonts w:ascii="Merriweather" w:eastAsia="Times New Roman" w:hAnsi="Merriweather" w:cs="Times New Roman"/>
          <w:sz w:val="22"/>
          <w:szCs w:val="22"/>
          <w:lang w:eastAsia="en-IE"/>
        </w:rPr>
      </w:pPr>
      <w:r w:rsidRPr="00F04B2F">
        <w:rPr>
          <w:rFonts w:ascii="Merriweather" w:hAnsi="Merriweather"/>
          <w:sz w:val="22"/>
          <w:szCs w:val="22"/>
        </w:rPr>
        <w:t xml:space="preserve">Ensure </w:t>
      </w:r>
      <w:r w:rsidR="00D95F4C">
        <w:rPr>
          <w:rFonts w:ascii="Merriweather" w:hAnsi="Merriweather"/>
          <w:sz w:val="22"/>
          <w:szCs w:val="22"/>
        </w:rPr>
        <w:t xml:space="preserve">that </w:t>
      </w:r>
      <w:r w:rsidRPr="00F04B2F">
        <w:rPr>
          <w:rFonts w:ascii="Merriweather" w:hAnsi="Merriweather"/>
          <w:sz w:val="22"/>
          <w:szCs w:val="22"/>
        </w:rPr>
        <w:t xml:space="preserve">the drafting of the Criminal </w:t>
      </w:r>
      <w:r w:rsidR="00D95F4C">
        <w:rPr>
          <w:rFonts w:ascii="Merriweather" w:hAnsi="Merriweather"/>
          <w:sz w:val="22"/>
          <w:szCs w:val="22"/>
        </w:rPr>
        <w:t>&amp;</w:t>
      </w:r>
      <w:r w:rsidR="00D95F4C" w:rsidRPr="00F04B2F">
        <w:rPr>
          <w:rFonts w:ascii="Merriweather" w:hAnsi="Merriweather"/>
          <w:sz w:val="22"/>
          <w:szCs w:val="22"/>
        </w:rPr>
        <w:t xml:space="preserve"> </w:t>
      </w:r>
      <w:r w:rsidRPr="00F04B2F">
        <w:rPr>
          <w:rFonts w:ascii="Merriweather" w:hAnsi="Merriweather"/>
          <w:sz w:val="22"/>
          <w:szCs w:val="22"/>
        </w:rPr>
        <w:t>Civil Law (Miscellaneous Provisions) Bill 2025 includes meaningful consultation with victim/survivors and frontline services, leading to an outcome that protects survivors’ privacy, dignity and access to justice.</w:t>
      </w:r>
    </w:p>
    <w:p w14:paraId="08CDE7C4" w14:textId="298E2AA2" w:rsidR="00B46ABC" w:rsidRPr="00B46ABC" w:rsidRDefault="00B46ABC" w:rsidP="00351921">
      <w:pPr>
        <w:spacing w:after="160" w:line="247" w:lineRule="auto"/>
        <w:jc w:val="both"/>
        <w:rPr>
          <w:rFonts w:ascii="Merriweather" w:eastAsia="Times New Roman" w:hAnsi="Merriweather" w:cs="Times New Roman"/>
          <w:b/>
          <w:lang w:eastAsia="en-IE"/>
        </w:rPr>
      </w:pPr>
      <w:r w:rsidRPr="00B46ABC">
        <w:rPr>
          <w:rFonts w:ascii="Merriweather" w:eastAsia="Times New Roman" w:hAnsi="Merriweather" w:cs="Times New Roman"/>
          <w:b/>
          <w:lang w:eastAsia="en-IE"/>
        </w:rPr>
        <w:t>Stereotypes</w:t>
      </w:r>
    </w:p>
    <w:p w14:paraId="2D4D99D9" w14:textId="77777777" w:rsidR="0041202A" w:rsidRPr="00B47903" w:rsidRDefault="0041202A" w:rsidP="00351921">
      <w:pPr>
        <w:numPr>
          <w:ilvl w:val="0"/>
          <w:numId w:val="14"/>
        </w:numPr>
        <w:spacing w:after="160" w:line="247" w:lineRule="auto"/>
        <w:jc w:val="both"/>
        <w:rPr>
          <w:rFonts w:ascii="Merriweather" w:hAnsi="Merriweather"/>
          <w:sz w:val="22"/>
          <w:szCs w:val="22"/>
        </w:rPr>
      </w:pPr>
      <w:r w:rsidRPr="00256E59">
        <w:rPr>
          <w:rStyle w:val="Strong"/>
          <w:rFonts w:ascii="Merriweather" w:hAnsi="Merriweather"/>
          <w:b w:val="0"/>
          <w:sz w:val="22"/>
          <w:szCs w:val="22"/>
        </w:rPr>
        <w:t>Develop a</w:t>
      </w:r>
      <w:r w:rsidRPr="00B47903">
        <w:rPr>
          <w:rStyle w:val="Strong"/>
          <w:rFonts w:ascii="Merriweather" w:hAnsi="Merriweather"/>
          <w:b w:val="0"/>
          <w:sz w:val="22"/>
          <w:szCs w:val="22"/>
        </w:rPr>
        <w:t xml:space="preserve"> </w:t>
      </w:r>
      <w:r w:rsidRPr="00B47903">
        <w:rPr>
          <w:rFonts w:ascii="Merriweather" w:hAnsi="Merriweather"/>
          <w:sz w:val="22"/>
          <w:szCs w:val="22"/>
        </w:rPr>
        <w:t>dedicated, cross-departmental strategy to challenge gender stereotypes in education, media and public discourse, with measurable targets and a monitoring framework.</w:t>
      </w:r>
    </w:p>
    <w:p w14:paraId="1513D328" w14:textId="20F58905" w:rsidR="0041202A" w:rsidRPr="009F768A" w:rsidRDefault="0041202A" w:rsidP="00351921">
      <w:pPr>
        <w:numPr>
          <w:ilvl w:val="0"/>
          <w:numId w:val="14"/>
        </w:numPr>
        <w:spacing w:after="160" w:line="247" w:lineRule="auto"/>
        <w:ind w:left="714" w:hanging="357"/>
        <w:jc w:val="both"/>
        <w:rPr>
          <w:rFonts w:ascii="Merriweather" w:hAnsi="Merriweather"/>
          <w:sz w:val="22"/>
          <w:szCs w:val="22"/>
        </w:rPr>
      </w:pPr>
      <w:bookmarkStart w:id="9" w:name="_Hlk198927048"/>
      <w:r w:rsidRPr="009F768A">
        <w:rPr>
          <w:rFonts w:ascii="Merriweather" w:hAnsi="Merriweather"/>
          <w:sz w:val="22"/>
          <w:szCs w:val="22"/>
        </w:rPr>
        <w:t xml:space="preserve">Fully implement the revised </w:t>
      </w:r>
      <w:r w:rsidR="009F768A" w:rsidRPr="009F768A">
        <w:rPr>
          <w:rFonts w:ascii="Merriweather" w:hAnsi="Merriweather" w:cs="Arial"/>
          <w:color w:val="000000" w:themeColor="text1"/>
          <w:sz w:val="22"/>
          <w:szCs w:val="22"/>
          <w:shd w:val="clear" w:color="auto" w:fill="FFFFFF"/>
        </w:rPr>
        <w:t xml:space="preserve">Social Personal and Health Education </w:t>
      </w:r>
      <w:r w:rsidR="009F768A" w:rsidRPr="009F768A">
        <w:rPr>
          <w:rFonts w:ascii="Merriweather" w:hAnsi="Merriweather" w:cs="Arial"/>
          <w:color w:val="474747"/>
          <w:sz w:val="22"/>
          <w:szCs w:val="22"/>
          <w:shd w:val="clear" w:color="auto" w:fill="FFFFFF"/>
        </w:rPr>
        <w:t>(</w:t>
      </w:r>
      <w:r w:rsidRPr="009F768A">
        <w:rPr>
          <w:rFonts w:ascii="Merriweather" w:hAnsi="Merriweather"/>
          <w:sz w:val="22"/>
          <w:szCs w:val="22"/>
        </w:rPr>
        <w:t>SPHE</w:t>
      </w:r>
      <w:r w:rsidR="009F768A" w:rsidRPr="009F768A">
        <w:rPr>
          <w:rFonts w:ascii="Merriweather" w:hAnsi="Merriweather"/>
          <w:sz w:val="22"/>
          <w:szCs w:val="22"/>
        </w:rPr>
        <w:t>)</w:t>
      </w:r>
      <w:r w:rsidRPr="009F768A">
        <w:rPr>
          <w:rFonts w:ascii="Merriweather" w:hAnsi="Merriweather"/>
          <w:sz w:val="22"/>
          <w:szCs w:val="22"/>
        </w:rPr>
        <w:t xml:space="preserve"> and </w:t>
      </w:r>
      <w:r w:rsidR="009F768A" w:rsidRPr="009F768A">
        <w:rPr>
          <w:rStyle w:val="Emphasis"/>
          <w:rFonts w:ascii="Merriweather" w:hAnsi="Merriweather" w:cs="Arial"/>
          <w:bCs/>
          <w:i w:val="0"/>
          <w:iCs w:val="0"/>
          <w:color w:val="000000" w:themeColor="text1"/>
          <w:sz w:val="22"/>
          <w:szCs w:val="22"/>
          <w:shd w:val="clear" w:color="auto" w:fill="FFFFFF"/>
        </w:rPr>
        <w:t>Relationships and Sexuality Education</w:t>
      </w:r>
      <w:r w:rsidR="009F768A" w:rsidRPr="009F768A">
        <w:rPr>
          <w:rStyle w:val="Emphasis"/>
          <w:rFonts w:ascii="Merriweather" w:hAnsi="Merriweather" w:cs="Arial"/>
          <w:b/>
          <w:bCs/>
          <w:i w:val="0"/>
          <w:iCs w:val="0"/>
          <w:color w:val="000000" w:themeColor="text1"/>
          <w:sz w:val="22"/>
          <w:szCs w:val="22"/>
          <w:shd w:val="clear" w:color="auto" w:fill="FFFFFF"/>
        </w:rPr>
        <w:t xml:space="preserve"> </w:t>
      </w:r>
      <w:r w:rsidR="009F768A" w:rsidRPr="00E256E8">
        <w:rPr>
          <w:rStyle w:val="Emphasis"/>
          <w:rFonts w:ascii="Merriweather" w:hAnsi="Merriweather" w:cs="Arial"/>
          <w:bCs/>
          <w:i w:val="0"/>
          <w:iCs w:val="0"/>
          <w:color w:val="000000" w:themeColor="text1"/>
          <w:sz w:val="22"/>
          <w:szCs w:val="22"/>
          <w:shd w:val="clear" w:color="auto" w:fill="FFFFFF"/>
        </w:rPr>
        <w:t>(</w:t>
      </w:r>
      <w:r w:rsidR="009F768A" w:rsidRPr="009F768A">
        <w:rPr>
          <w:rFonts w:ascii="Merriweather" w:hAnsi="Merriweather"/>
          <w:sz w:val="22"/>
          <w:szCs w:val="22"/>
        </w:rPr>
        <w:t xml:space="preserve">RSE) </w:t>
      </w:r>
      <w:r w:rsidRPr="009F768A">
        <w:rPr>
          <w:rFonts w:ascii="Merriweather" w:hAnsi="Merriweather"/>
          <w:sz w:val="22"/>
          <w:szCs w:val="22"/>
        </w:rPr>
        <w:t>curricula, including media literacy education across all schools, with appropriate teacher training and supports to deliver the content effectively.</w:t>
      </w:r>
    </w:p>
    <w:bookmarkEnd w:id="9"/>
    <w:p w14:paraId="34985749" w14:textId="77777777" w:rsidR="0041202A" w:rsidRDefault="0041202A" w:rsidP="00351921">
      <w:pPr>
        <w:numPr>
          <w:ilvl w:val="0"/>
          <w:numId w:val="14"/>
        </w:numPr>
        <w:spacing w:after="160" w:line="247" w:lineRule="auto"/>
        <w:ind w:left="714" w:hanging="357"/>
        <w:jc w:val="both"/>
        <w:rPr>
          <w:rFonts w:ascii="Merriweather" w:hAnsi="Merriweather"/>
          <w:sz w:val="22"/>
          <w:szCs w:val="22"/>
        </w:rPr>
      </w:pPr>
      <w:r w:rsidRPr="00B47903">
        <w:rPr>
          <w:rFonts w:ascii="Merriweather" w:hAnsi="Merriweather"/>
          <w:sz w:val="22"/>
          <w:szCs w:val="22"/>
        </w:rPr>
        <w:t>Strengthen the role of Coimisiún na Meán in addressing harmful gender portrayals in the media, with clear standards and mechanisms for public complaints</w:t>
      </w:r>
      <w:r>
        <w:rPr>
          <w:rFonts w:ascii="Merriweather" w:hAnsi="Merriweather"/>
          <w:sz w:val="22"/>
          <w:szCs w:val="22"/>
        </w:rPr>
        <w:t>.</w:t>
      </w:r>
    </w:p>
    <w:p w14:paraId="5359565F" w14:textId="4E064445" w:rsidR="0041202A" w:rsidRPr="00B46ABC" w:rsidRDefault="0041202A" w:rsidP="00351921">
      <w:pPr>
        <w:numPr>
          <w:ilvl w:val="0"/>
          <w:numId w:val="14"/>
        </w:numPr>
        <w:spacing w:after="160" w:line="247" w:lineRule="auto"/>
        <w:ind w:left="714" w:hanging="357"/>
        <w:jc w:val="both"/>
        <w:rPr>
          <w:rStyle w:val="Emphasis"/>
          <w:rFonts w:ascii="Merriweather" w:hAnsi="Merriweather"/>
          <w:i w:val="0"/>
          <w:iCs w:val="0"/>
          <w:sz w:val="22"/>
          <w:szCs w:val="22"/>
        </w:rPr>
      </w:pPr>
      <w:r>
        <w:rPr>
          <w:rStyle w:val="Strong"/>
          <w:rFonts w:ascii="Merriweather" w:hAnsi="Merriweather"/>
          <w:b w:val="0"/>
          <w:bCs w:val="0"/>
          <w:sz w:val="22"/>
          <w:szCs w:val="22"/>
        </w:rPr>
        <w:t xml:space="preserve">Publish the new </w:t>
      </w:r>
      <w:r w:rsidRPr="00670128">
        <w:rPr>
          <w:rStyle w:val="Emphasis"/>
          <w:rFonts w:ascii="Merriweather" w:hAnsi="Merriweather"/>
          <w:i w:val="0"/>
          <w:sz w:val="22"/>
          <w:szCs w:val="22"/>
        </w:rPr>
        <w:t>National Strategy for Women and Girls.</w:t>
      </w:r>
    </w:p>
    <w:p w14:paraId="70DF2130" w14:textId="77777777" w:rsidR="00A81A64" w:rsidRDefault="00A81A64" w:rsidP="00351921">
      <w:pPr>
        <w:spacing w:after="160" w:line="247" w:lineRule="auto"/>
        <w:jc w:val="both"/>
        <w:rPr>
          <w:rStyle w:val="Strong"/>
          <w:rFonts w:ascii="Merriweather" w:hAnsi="Merriweather"/>
          <w:bCs w:val="0"/>
        </w:rPr>
      </w:pPr>
    </w:p>
    <w:p w14:paraId="68860FD0" w14:textId="77777777" w:rsidR="00A81A64" w:rsidRDefault="00A81A64" w:rsidP="00351921">
      <w:pPr>
        <w:spacing w:after="160" w:line="247" w:lineRule="auto"/>
        <w:jc w:val="both"/>
        <w:rPr>
          <w:rStyle w:val="Strong"/>
          <w:rFonts w:ascii="Merriweather" w:hAnsi="Merriweather"/>
          <w:bCs w:val="0"/>
        </w:rPr>
      </w:pPr>
    </w:p>
    <w:p w14:paraId="6175E67A" w14:textId="3B0922BA" w:rsidR="00B46ABC" w:rsidRPr="00B46ABC" w:rsidRDefault="00B46ABC" w:rsidP="00351921">
      <w:pPr>
        <w:spacing w:after="160" w:line="247" w:lineRule="auto"/>
        <w:jc w:val="both"/>
        <w:rPr>
          <w:rStyle w:val="Strong"/>
          <w:rFonts w:ascii="Merriweather" w:hAnsi="Merriweather"/>
          <w:bCs w:val="0"/>
        </w:rPr>
      </w:pPr>
      <w:r w:rsidRPr="00B46ABC">
        <w:rPr>
          <w:rStyle w:val="Strong"/>
          <w:rFonts w:ascii="Merriweather" w:hAnsi="Merriweather"/>
          <w:bCs w:val="0"/>
        </w:rPr>
        <w:lastRenderedPageBreak/>
        <w:t>Gender-based violence against women</w:t>
      </w:r>
    </w:p>
    <w:p w14:paraId="255365F6" w14:textId="77777777" w:rsidR="0041202A" w:rsidRPr="0041202A" w:rsidRDefault="0041202A" w:rsidP="00351921">
      <w:pPr>
        <w:pStyle w:val="ListParagraph"/>
        <w:numPr>
          <w:ilvl w:val="0"/>
          <w:numId w:val="14"/>
        </w:numPr>
        <w:spacing w:after="160" w:line="247" w:lineRule="auto"/>
        <w:ind w:left="714" w:hanging="357"/>
        <w:contextualSpacing w:val="0"/>
        <w:jc w:val="both"/>
        <w:rPr>
          <w:rFonts w:ascii="Merriweather" w:hAnsi="Merriweather"/>
          <w:sz w:val="22"/>
          <w:szCs w:val="22"/>
        </w:rPr>
      </w:pPr>
      <w:r w:rsidRPr="0041202A">
        <w:rPr>
          <w:rFonts w:ascii="Merriweather" w:hAnsi="Merriweather"/>
          <w:sz w:val="22"/>
          <w:szCs w:val="22"/>
        </w:rPr>
        <w:t>Develop a centralised, disaggregated and harmonised statistical database on all forms of DSGBV.</w:t>
      </w:r>
    </w:p>
    <w:p w14:paraId="0B7B53FB" w14:textId="77777777" w:rsidR="0041202A" w:rsidRPr="0041202A" w:rsidRDefault="0041202A" w:rsidP="00351921">
      <w:pPr>
        <w:pStyle w:val="ListParagraph"/>
        <w:numPr>
          <w:ilvl w:val="0"/>
          <w:numId w:val="14"/>
        </w:numPr>
        <w:spacing w:after="160" w:line="247" w:lineRule="auto"/>
        <w:ind w:left="714" w:hanging="357"/>
        <w:contextualSpacing w:val="0"/>
        <w:jc w:val="both"/>
        <w:rPr>
          <w:rFonts w:ascii="Merriweather" w:hAnsi="Merriweather"/>
          <w:sz w:val="22"/>
          <w:szCs w:val="22"/>
        </w:rPr>
      </w:pPr>
      <w:r w:rsidRPr="0041202A">
        <w:rPr>
          <w:rFonts w:ascii="Merriweather" w:hAnsi="Merriweather"/>
          <w:sz w:val="22"/>
          <w:szCs w:val="22"/>
        </w:rPr>
        <w:t>Fully implement GREVIO recommendations with a published timeline.</w:t>
      </w:r>
    </w:p>
    <w:p w14:paraId="15516DD9" w14:textId="77777777" w:rsidR="0041202A" w:rsidRPr="0041202A" w:rsidRDefault="0041202A" w:rsidP="00351921">
      <w:pPr>
        <w:pStyle w:val="ListParagraph"/>
        <w:numPr>
          <w:ilvl w:val="0"/>
          <w:numId w:val="14"/>
        </w:numPr>
        <w:spacing w:after="160" w:line="247" w:lineRule="auto"/>
        <w:ind w:left="714" w:hanging="357"/>
        <w:contextualSpacing w:val="0"/>
        <w:jc w:val="both"/>
        <w:rPr>
          <w:rFonts w:ascii="Merriweather" w:hAnsi="Merriweather"/>
          <w:sz w:val="22"/>
          <w:szCs w:val="22"/>
        </w:rPr>
      </w:pPr>
      <w:r w:rsidRPr="0041202A">
        <w:rPr>
          <w:rFonts w:ascii="Merriweather" w:hAnsi="Merriweather"/>
          <w:sz w:val="22"/>
          <w:szCs w:val="22"/>
        </w:rPr>
        <w:t>Ensure the independence and statutory authority of the DSGBV Agency, Cuan.</w:t>
      </w:r>
    </w:p>
    <w:p w14:paraId="6FEFD101" w14:textId="77777777" w:rsidR="0041202A" w:rsidRPr="0041202A" w:rsidRDefault="0041202A" w:rsidP="00351921">
      <w:pPr>
        <w:pStyle w:val="ListParagraph"/>
        <w:numPr>
          <w:ilvl w:val="0"/>
          <w:numId w:val="14"/>
        </w:numPr>
        <w:spacing w:after="160" w:line="247" w:lineRule="auto"/>
        <w:ind w:left="714" w:hanging="357"/>
        <w:contextualSpacing w:val="0"/>
        <w:jc w:val="both"/>
        <w:rPr>
          <w:rFonts w:ascii="Merriweather" w:hAnsi="Merriweather"/>
          <w:sz w:val="22"/>
          <w:szCs w:val="22"/>
        </w:rPr>
      </w:pPr>
      <w:r w:rsidRPr="0041202A">
        <w:rPr>
          <w:rFonts w:ascii="Merriweather" w:hAnsi="Merriweather"/>
          <w:sz w:val="22"/>
          <w:szCs w:val="22"/>
        </w:rPr>
        <w:t>Establish a statutory Domestic and Family Violence Death Review mechanism.</w:t>
      </w:r>
    </w:p>
    <w:p w14:paraId="5E3215E3" w14:textId="77777777" w:rsidR="0041202A" w:rsidRPr="0041202A" w:rsidRDefault="0041202A" w:rsidP="00351921">
      <w:pPr>
        <w:pStyle w:val="ListParagraph"/>
        <w:numPr>
          <w:ilvl w:val="0"/>
          <w:numId w:val="14"/>
        </w:numPr>
        <w:spacing w:after="160" w:line="247" w:lineRule="auto"/>
        <w:ind w:left="714" w:hanging="357"/>
        <w:contextualSpacing w:val="0"/>
        <w:jc w:val="both"/>
        <w:rPr>
          <w:rFonts w:ascii="Merriweather" w:eastAsia="Times New Roman" w:hAnsi="Merriweather" w:cs="Times New Roman"/>
          <w:sz w:val="22"/>
          <w:szCs w:val="22"/>
          <w:lang w:eastAsia="en-IE"/>
        </w:rPr>
      </w:pPr>
      <w:r w:rsidRPr="0041202A">
        <w:rPr>
          <w:rFonts w:ascii="Merriweather" w:eastAsia="Times New Roman" w:hAnsi="Merriweather" w:cs="Times New Roman"/>
          <w:bCs/>
          <w:sz w:val="22"/>
          <w:szCs w:val="22"/>
          <w:lang w:eastAsia="en-IE"/>
        </w:rPr>
        <w:t>Review and amend the Domestic Violence Act 2018</w:t>
      </w:r>
      <w:r w:rsidRPr="0041202A">
        <w:rPr>
          <w:rFonts w:ascii="Merriweather" w:eastAsia="Times New Roman" w:hAnsi="Merriweather" w:cs="Times New Roman"/>
          <w:sz w:val="22"/>
          <w:szCs w:val="22"/>
          <w:lang w:eastAsia="en-IE"/>
        </w:rPr>
        <w:t xml:space="preserve"> to address implementation gaps and improve access to justice and protection.</w:t>
      </w:r>
    </w:p>
    <w:p w14:paraId="427E8F7D" w14:textId="516B9ED1" w:rsidR="0041202A" w:rsidRPr="0041202A" w:rsidRDefault="0041202A" w:rsidP="00351921">
      <w:pPr>
        <w:pStyle w:val="ListParagraph"/>
        <w:numPr>
          <w:ilvl w:val="0"/>
          <w:numId w:val="14"/>
        </w:numPr>
        <w:spacing w:after="160" w:line="247" w:lineRule="auto"/>
        <w:ind w:left="714" w:hanging="357"/>
        <w:contextualSpacing w:val="0"/>
        <w:jc w:val="both"/>
        <w:rPr>
          <w:rFonts w:ascii="Merriweather" w:eastAsia="Times New Roman" w:hAnsi="Merriweather" w:cs="Times New Roman"/>
          <w:sz w:val="22"/>
          <w:szCs w:val="22"/>
          <w:lang w:eastAsia="en-IE"/>
        </w:rPr>
      </w:pPr>
      <w:r w:rsidRPr="0041202A">
        <w:rPr>
          <w:rFonts w:ascii="Merriweather" w:hAnsi="Merriweather"/>
          <w:sz w:val="22"/>
          <w:szCs w:val="22"/>
        </w:rPr>
        <w:t xml:space="preserve">Consolidate existing sexual offence laws into a single statute that </w:t>
      </w:r>
      <w:r w:rsidR="00875221">
        <w:rPr>
          <w:rFonts w:ascii="Merriweather" w:hAnsi="Merriweather"/>
          <w:sz w:val="22"/>
          <w:szCs w:val="22"/>
        </w:rPr>
        <w:t xml:space="preserve">retain </w:t>
      </w:r>
      <w:r w:rsidR="001B428C">
        <w:rPr>
          <w:rFonts w:ascii="Merriweather" w:hAnsi="Merriweather"/>
          <w:sz w:val="22"/>
          <w:szCs w:val="22"/>
        </w:rPr>
        <w:t xml:space="preserve">Ireland’s </w:t>
      </w:r>
      <w:r w:rsidR="001B428C" w:rsidRPr="0041202A">
        <w:rPr>
          <w:rFonts w:ascii="Merriweather" w:hAnsi="Merriweather"/>
          <w:sz w:val="22"/>
          <w:szCs w:val="22"/>
        </w:rPr>
        <w:t>clear</w:t>
      </w:r>
      <w:r w:rsidRPr="0041202A">
        <w:rPr>
          <w:rFonts w:ascii="Merriweather" w:hAnsi="Merriweather"/>
          <w:sz w:val="22"/>
          <w:szCs w:val="22"/>
        </w:rPr>
        <w:t xml:space="preserve">, consent-based definition of rape, </w:t>
      </w:r>
      <w:r w:rsidR="00875221">
        <w:rPr>
          <w:rFonts w:ascii="Merriweather" w:hAnsi="Merriweather"/>
          <w:sz w:val="22"/>
          <w:szCs w:val="22"/>
        </w:rPr>
        <w:t xml:space="preserve">while streamlining fragmented provisions </w:t>
      </w:r>
      <w:r w:rsidR="001B428C">
        <w:rPr>
          <w:rFonts w:ascii="Merriweather" w:hAnsi="Merriweather"/>
          <w:sz w:val="22"/>
          <w:szCs w:val="22"/>
        </w:rPr>
        <w:t>from multiple</w:t>
      </w:r>
      <w:r w:rsidR="00875221">
        <w:rPr>
          <w:rFonts w:ascii="Merriweather" w:hAnsi="Merriweather"/>
          <w:sz w:val="22"/>
          <w:szCs w:val="22"/>
        </w:rPr>
        <w:t xml:space="preserve"> Acts</w:t>
      </w:r>
      <w:r w:rsidR="001B428C">
        <w:rPr>
          <w:rFonts w:ascii="Merriweather" w:hAnsi="Merriweather"/>
          <w:sz w:val="22"/>
          <w:szCs w:val="22"/>
        </w:rPr>
        <w:t xml:space="preserve"> to reflect </w:t>
      </w:r>
      <w:r w:rsidRPr="0041202A">
        <w:rPr>
          <w:rFonts w:ascii="Merriweather" w:hAnsi="Merriweather"/>
          <w:sz w:val="22"/>
          <w:szCs w:val="22"/>
        </w:rPr>
        <w:t>international best practice and the lived experiences of victim/survivors.</w:t>
      </w:r>
    </w:p>
    <w:p w14:paraId="0C538914" w14:textId="3AC613ED" w:rsidR="0041202A" w:rsidRPr="0041202A" w:rsidRDefault="0041202A" w:rsidP="00351921">
      <w:pPr>
        <w:pStyle w:val="ListParagraph"/>
        <w:numPr>
          <w:ilvl w:val="0"/>
          <w:numId w:val="14"/>
        </w:numPr>
        <w:spacing w:after="160" w:line="247" w:lineRule="auto"/>
        <w:ind w:left="714" w:hanging="357"/>
        <w:contextualSpacing w:val="0"/>
        <w:jc w:val="both"/>
        <w:rPr>
          <w:rFonts w:ascii="Merriweather" w:hAnsi="Merriweather"/>
          <w:color w:val="000000" w:themeColor="text1"/>
          <w:sz w:val="22"/>
          <w:szCs w:val="22"/>
        </w:rPr>
      </w:pPr>
      <w:r w:rsidRPr="0041202A">
        <w:rPr>
          <w:rFonts w:ascii="Merriweather" w:eastAsia="Calibri" w:hAnsi="Merriweather" w:cs="Calibri"/>
          <w:sz w:val="22"/>
          <w:szCs w:val="22"/>
        </w:rPr>
        <w:t xml:space="preserve">All frontline workers who interact with victim/survivors of sexual violence must be adequately trained and engage in </w:t>
      </w:r>
      <w:r w:rsidR="00D95F4C">
        <w:rPr>
          <w:rFonts w:ascii="Merriweather" w:eastAsia="Calibri" w:hAnsi="Merriweather" w:cs="Calibri"/>
          <w:sz w:val="22"/>
          <w:szCs w:val="22"/>
        </w:rPr>
        <w:t>continual</w:t>
      </w:r>
      <w:r w:rsidR="00D95F4C" w:rsidRPr="0041202A">
        <w:rPr>
          <w:rFonts w:ascii="Merriweather" w:eastAsia="Calibri" w:hAnsi="Merriweather" w:cs="Calibri"/>
          <w:sz w:val="22"/>
          <w:szCs w:val="22"/>
        </w:rPr>
        <w:t xml:space="preserve"> </w:t>
      </w:r>
      <w:r w:rsidRPr="0041202A">
        <w:rPr>
          <w:rFonts w:ascii="Merriweather" w:eastAsia="Calibri" w:hAnsi="Merriweather" w:cs="Calibri"/>
          <w:sz w:val="22"/>
          <w:szCs w:val="22"/>
        </w:rPr>
        <w:t>updating of their training to ensure that victim/survivors of sexual violence receive the supports and services they need.</w:t>
      </w:r>
    </w:p>
    <w:p w14:paraId="7BBE6F7F" w14:textId="33FED6DB" w:rsidR="0041202A" w:rsidRPr="00B46ABC" w:rsidRDefault="0041202A" w:rsidP="00351921">
      <w:pPr>
        <w:pStyle w:val="ListParagraph"/>
        <w:numPr>
          <w:ilvl w:val="0"/>
          <w:numId w:val="14"/>
        </w:numPr>
        <w:tabs>
          <w:tab w:val="center" w:pos="4150"/>
        </w:tabs>
        <w:spacing w:after="160" w:line="247" w:lineRule="auto"/>
        <w:ind w:left="714" w:hanging="357"/>
        <w:contextualSpacing w:val="0"/>
        <w:jc w:val="both"/>
        <w:rPr>
          <w:rFonts w:ascii="Merriweather" w:hAnsi="Merriweather"/>
          <w:sz w:val="22"/>
          <w:szCs w:val="22"/>
        </w:rPr>
      </w:pPr>
      <w:r w:rsidRPr="00256E59">
        <w:rPr>
          <w:rFonts w:ascii="Merriweather" w:eastAsia="Calibri" w:hAnsi="Merriweather" w:cs="Calibri"/>
          <w:color w:val="000000" w:themeColor="text1"/>
          <w:sz w:val="22"/>
          <w:szCs w:val="22"/>
          <w:highlight w:val="white"/>
        </w:rPr>
        <w:t>The State must provide sufficient, sustainable, multi-annual funding to ensure that civil society and NGOs are able to function effectively to maintain their programmes of work.</w:t>
      </w:r>
    </w:p>
    <w:p w14:paraId="52856128" w14:textId="36C5DAD0" w:rsidR="00B46ABC" w:rsidRPr="00B46ABC" w:rsidRDefault="00B46ABC" w:rsidP="00351921">
      <w:pPr>
        <w:tabs>
          <w:tab w:val="center" w:pos="4150"/>
        </w:tabs>
        <w:spacing w:after="160" w:line="247" w:lineRule="auto"/>
        <w:jc w:val="both"/>
        <w:rPr>
          <w:rFonts w:ascii="Merriweather" w:hAnsi="Merriweather"/>
          <w:b/>
        </w:rPr>
      </w:pPr>
      <w:r w:rsidRPr="00B46ABC">
        <w:rPr>
          <w:rFonts w:ascii="Merriweather" w:hAnsi="Merriweather"/>
          <w:b/>
        </w:rPr>
        <w:t>Trafficking and exploitation of prostitution</w:t>
      </w:r>
    </w:p>
    <w:p w14:paraId="53C853EC" w14:textId="77777777" w:rsidR="0041202A" w:rsidRPr="00256E59" w:rsidRDefault="0041202A" w:rsidP="00351921">
      <w:pPr>
        <w:pStyle w:val="ListParagraph"/>
        <w:numPr>
          <w:ilvl w:val="0"/>
          <w:numId w:val="14"/>
        </w:numPr>
        <w:tabs>
          <w:tab w:val="center" w:pos="4150"/>
        </w:tabs>
        <w:spacing w:after="160" w:line="247" w:lineRule="auto"/>
        <w:ind w:left="714" w:hanging="357"/>
        <w:contextualSpacing w:val="0"/>
        <w:jc w:val="both"/>
        <w:rPr>
          <w:rFonts w:ascii="Merriweather" w:hAnsi="Merriweather"/>
          <w:sz w:val="22"/>
          <w:szCs w:val="22"/>
        </w:rPr>
      </w:pPr>
      <w:r w:rsidRPr="00256E59">
        <w:rPr>
          <w:rStyle w:val="Strong"/>
          <w:rFonts w:ascii="Merriweather" w:hAnsi="Merriweather"/>
          <w:b w:val="0"/>
          <w:sz w:val="22"/>
          <w:szCs w:val="22"/>
        </w:rPr>
        <w:t>Expand access to gender-specific accommodation</w:t>
      </w:r>
      <w:r w:rsidRPr="00256E59">
        <w:rPr>
          <w:rFonts w:ascii="Merriweather" w:hAnsi="Merriweather"/>
          <w:sz w:val="22"/>
          <w:szCs w:val="22"/>
        </w:rPr>
        <w:t xml:space="preserve"> for women who have been trafficked, beyond the limited capacity currently offered.</w:t>
      </w:r>
    </w:p>
    <w:p w14:paraId="47485715" w14:textId="77777777" w:rsidR="0041202A" w:rsidRPr="00B02BFD" w:rsidRDefault="0041202A" w:rsidP="00351921">
      <w:pPr>
        <w:pStyle w:val="NormalWeb"/>
        <w:numPr>
          <w:ilvl w:val="0"/>
          <w:numId w:val="14"/>
        </w:numPr>
        <w:spacing w:before="0" w:beforeAutospacing="0" w:after="160" w:afterAutospacing="0" w:line="247" w:lineRule="auto"/>
        <w:ind w:left="714" w:hanging="357"/>
        <w:jc w:val="both"/>
        <w:rPr>
          <w:rFonts w:ascii="Merriweather" w:hAnsi="Merriweather"/>
          <w:sz w:val="22"/>
          <w:szCs w:val="22"/>
        </w:rPr>
      </w:pPr>
      <w:r w:rsidRPr="00256E59">
        <w:rPr>
          <w:rStyle w:val="Strong"/>
          <w:rFonts w:ascii="Merriweather" w:hAnsi="Merriweather"/>
          <w:b w:val="0"/>
          <w:sz w:val="22"/>
          <w:szCs w:val="22"/>
        </w:rPr>
        <w:t>End the placement of trafficking victims in Direct Provision</w:t>
      </w:r>
      <w:r w:rsidRPr="00B02BFD">
        <w:rPr>
          <w:rFonts w:ascii="Merriweather" w:hAnsi="Merriweather"/>
          <w:sz w:val="22"/>
          <w:szCs w:val="22"/>
        </w:rPr>
        <w:t xml:space="preserve"> and ensure all victim</w:t>
      </w:r>
      <w:r>
        <w:rPr>
          <w:rFonts w:ascii="Merriweather" w:hAnsi="Merriweather"/>
          <w:sz w:val="22"/>
          <w:szCs w:val="22"/>
        </w:rPr>
        <w:t>/</w:t>
      </w:r>
      <w:r w:rsidRPr="00B02BFD">
        <w:rPr>
          <w:rFonts w:ascii="Merriweather" w:hAnsi="Merriweather"/>
          <w:sz w:val="22"/>
          <w:szCs w:val="22"/>
        </w:rPr>
        <w:t>s</w:t>
      </w:r>
      <w:r>
        <w:rPr>
          <w:rFonts w:ascii="Merriweather" w:hAnsi="Merriweather"/>
          <w:sz w:val="22"/>
          <w:szCs w:val="22"/>
        </w:rPr>
        <w:t>urvivors</w:t>
      </w:r>
      <w:r w:rsidRPr="00B02BFD">
        <w:rPr>
          <w:rFonts w:ascii="Merriweather" w:hAnsi="Merriweather"/>
          <w:sz w:val="22"/>
          <w:szCs w:val="22"/>
        </w:rPr>
        <w:t xml:space="preserve"> receive appropriate wraparound supports, including legal, medical and psychological support and assistance.</w:t>
      </w:r>
    </w:p>
    <w:p w14:paraId="3D418C02" w14:textId="77777777" w:rsidR="0041202A" w:rsidRPr="00B02BFD" w:rsidRDefault="0041202A" w:rsidP="00351921">
      <w:pPr>
        <w:pStyle w:val="NormalWeb"/>
        <w:numPr>
          <w:ilvl w:val="0"/>
          <w:numId w:val="14"/>
        </w:numPr>
        <w:spacing w:before="0" w:beforeAutospacing="0" w:after="160" w:afterAutospacing="0" w:line="247" w:lineRule="auto"/>
        <w:ind w:left="714" w:hanging="357"/>
        <w:jc w:val="both"/>
        <w:rPr>
          <w:rFonts w:ascii="Merriweather" w:hAnsi="Merriweather"/>
          <w:sz w:val="22"/>
          <w:szCs w:val="22"/>
        </w:rPr>
      </w:pPr>
      <w:r w:rsidRPr="00256E59">
        <w:rPr>
          <w:rStyle w:val="Strong"/>
          <w:rFonts w:ascii="Merriweather" w:hAnsi="Merriweather"/>
          <w:b w:val="0"/>
          <w:sz w:val="22"/>
          <w:szCs w:val="22"/>
        </w:rPr>
        <w:t>Establish a compensation scheme that is accessible, victim/survivor-centred, and compliant with international human rights standards</w:t>
      </w:r>
      <w:r w:rsidRPr="00256E59">
        <w:rPr>
          <w:rFonts w:ascii="Merriweather" w:hAnsi="Merriweather"/>
          <w:b/>
          <w:sz w:val="22"/>
          <w:szCs w:val="22"/>
        </w:rPr>
        <w:t>,</w:t>
      </w:r>
      <w:r w:rsidRPr="00B02BFD">
        <w:rPr>
          <w:rFonts w:ascii="Merriweather" w:hAnsi="Merriweather"/>
          <w:b/>
          <w:sz w:val="22"/>
          <w:szCs w:val="22"/>
        </w:rPr>
        <w:t xml:space="preserve"> </w:t>
      </w:r>
      <w:r w:rsidRPr="00B02BFD">
        <w:rPr>
          <w:rFonts w:ascii="Merriweather" w:hAnsi="Merriweather"/>
          <w:sz w:val="22"/>
          <w:szCs w:val="22"/>
        </w:rPr>
        <w:t xml:space="preserve">ensuring that </w:t>
      </w:r>
      <w:r>
        <w:rPr>
          <w:rFonts w:ascii="Merriweather" w:hAnsi="Merriweather"/>
          <w:sz w:val="22"/>
          <w:szCs w:val="22"/>
        </w:rPr>
        <w:t>victim/</w:t>
      </w:r>
      <w:r w:rsidRPr="00B02BFD">
        <w:rPr>
          <w:rFonts w:ascii="Merriweather" w:hAnsi="Merriweather"/>
          <w:sz w:val="22"/>
          <w:szCs w:val="22"/>
        </w:rPr>
        <w:t xml:space="preserve">survivors can obtain redress without undue delay. </w:t>
      </w:r>
    </w:p>
    <w:p w14:paraId="16A4F83A" w14:textId="77777777" w:rsidR="0041202A" w:rsidRPr="00B02BFD" w:rsidRDefault="0041202A" w:rsidP="00351921">
      <w:pPr>
        <w:pStyle w:val="NormalWeb"/>
        <w:numPr>
          <w:ilvl w:val="0"/>
          <w:numId w:val="14"/>
        </w:numPr>
        <w:spacing w:before="0" w:beforeAutospacing="0" w:after="160" w:afterAutospacing="0" w:line="247" w:lineRule="auto"/>
        <w:ind w:left="714" w:hanging="357"/>
        <w:jc w:val="both"/>
        <w:rPr>
          <w:rFonts w:ascii="Merriweather" w:hAnsi="Merriweather"/>
          <w:sz w:val="22"/>
          <w:szCs w:val="22"/>
        </w:rPr>
      </w:pPr>
      <w:r w:rsidRPr="00256E59">
        <w:rPr>
          <w:rStyle w:val="Strong"/>
          <w:rFonts w:ascii="Merriweather" w:hAnsi="Merriweather"/>
          <w:b w:val="0"/>
          <w:sz w:val="22"/>
          <w:szCs w:val="22"/>
        </w:rPr>
        <w:t>Ensure the full and timely roll-out of the National Referral Mechanism (NRM)</w:t>
      </w:r>
      <w:r w:rsidRPr="00256E59">
        <w:rPr>
          <w:rFonts w:ascii="Merriweather" w:hAnsi="Merriweather"/>
          <w:b/>
          <w:sz w:val="22"/>
          <w:szCs w:val="22"/>
        </w:rPr>
        <w:t>,</w:t>
      </w:r>
      <w:r w:rsidRPr="00B02BFD">
        <w:rPr>
          <w:rFonts w:ascii="Merriweather" w:hAnsi="Merriweather"/>
          <w:sz w:val="22"/>
          <w:szCs w:val="22"/>
        </w:rPr>
        <w:t xml:space="preserve"> accompanied by clear operational guidelines that set out the entitlements, </w:t>
      </w:r>
      <w:r>
        <w:rPr>
          <w:rFonts w:ascii="Merriweather" w:hAnsi="Merriweather"/>
          <w:sz w:val="22"/>
          <w:szCs w:val="22"/>
        </w:rPr>
        <w:t xml:space="preserve">support and </w:t>
      </w:r>
      <w:r w:rsidRPr="00B02BFD">
        <w:rPr>
          <w:rFonts w:ascii="Merriweather" w:hAnsi="Merriweather"/>
          <w:sz w:val="22"/>
          <w:szCs w:val="22"/>
        </w:rPr>
        <w:t>assistance available to all identified victims of trafficking</w:t>
      </w:r>
      <w:r>
        <w:rPr>
          <w:rFonts w:ascii="Merriweather" w:hAnsi="Merriweather"/>
          <w:sz w:val="22"/>
          <w:szCs w:val="22"/>
        </w:rPr>
        <w:t>.</w:t>
      </w:r>
    </w:p>
    <w:p w14:paraId="51D39832" w14:textId="4A16386B" w:rsidR="0041202A" w:rsidRDefault="0041202A" w:rsidP="00351921">
      <w:pPr>
        <w:pStyle w:val="NormalWeb"/>
        <w:numPr>
          <w:ilvl w:val="0"/>
          <w:numId w:val="14"/>
        </w:numPr>
        <w:spacing w:before="0" w:beforeAutospacing="0" w:after="160" w:afterAutospacing="0" w:line="247" w:lineRule="auto"/>
        <w:ind w:left="714" w:hanging="357"/>
        <w:jc w:val="both"/>
        <w:rPr>
          <w:rFonts w:ascii="Merriweather" w:hAnsi="Merriweather"/>
          <w:sz w:val="22"/>
          <w:szCs w:val="22"/>
        </w:rPr>
      </w:pPr>
      <w:r w:rsidRPr="00256E59">
        <w:rPr>
          <w:rStyle w:val="Strong"/>
          <w:rFonts w:ascii="Merriweather" w:hAnsi="Merriweather"/>
          <w:b w:val="0"/>
          <w:sz w:val="22"/>
          <w:szCs w:val="22"/>
        </w:rPr>
        <w:t>Develop and implement a comprehensive, adequately resourced exit strategy</w:t>
      </w:r>
      <w:r w:rsidRPr="00B02BFD">
        <w:rPr>
          <w:rFonts w:ascii="Merriweather" w:hAnsi="Merriweather"/>
          <w:sz w:val="22"/>
          <w:szCs w:val="22"/>
        </w:rPr>
        <w:t xml:space="preserve"> for individuals seeking to leave prostitution, grounded in </w:t>
      </w:r>
      <w:r>
        <w:rPr>
          <w:rFonts w:ascii="Merriweather" w:hAnsi="Merriweather"/>
          <w:sz w:val="22"/>
          <w:szCs w:val="22"/>
        </w:rPr>
        <w:t xml:space="preserve">the </w:t>
      </w:r>
      <w:r w:rsidRPr="00B02BFD">
        <w:rPr>
          <w:rFonts w:ascii="Merriweather" w:hAnsi="Merriweather"/>
          <w:sz w:val="22"/>
          <w:szCs w:val="22"/>
        </w:rPr>
        <w:t>lived experience</w:t>
      </w:r>
      <w:r>
        <w:rPr>
          <w:rFonts w:ascii="Merriweather" w:hAnsi="Merriweather"/>
          <w:sz w:val="22"/>
          <w:szCs w:val="22"/>
        </w:rPr>
        <w:t xml:space="preserve"> of those effected</w:t>
      </w:r>
      <w:r w:rsidRPr="00B02BFD">
        <w:rPr>
          <w:rFonts w:ascii="Merriweather" w:hAnsi="Merriweather"/>
          <w:sz w:val="22"/>
          <w:szCs w:val="22"/>
        </w:rPr>
        <w:t xml:space="preserve">. </w:t>
      </w:r>
    </w:p>
    <w:p w14:paraId="517F3D2F" w14:textId="3B0DBB83" w:rsidR="00B46ABC" w:rsidRPr="00B46ABC" w:rsidRDefault="00B46ABC" w:rsidP="00351921">
      <w:pPr>
        <w:pStyle w:val="NormalWeb"/>
        <w:spacing w:before="0" w:beforeAutospacing="0" w:after="160" w:afterAutospacing="0" w:line="247" w:lineRule="auto"/>
        <w:jc w:val="both"/>
        <w:rPr>
          <w:rFonts w:ascii="Merriweather" w:hAnsi="Merriweather"/>
          <w:b/>
        </w:rPr>
      </w:pPr>
      <w:r w:rsidRPr="00B46ABC">
        <w:rPr>
          <w:rFonts w:ascii="Merriweather" w:hAnsi="Merriweather"/>
          <w:b/>
        </w:rPr>
        <w:t>Education</w:t>
      </w:r>
    </w:p>
    <w:p w14:paraId="3D8288CF" w14:textId="1BEE9BE0" w:rsidR="0041202A" w:rsidRPr="008835E7" w:rsidRDefault="0041202A" w:rsidP="00351921">
      <w:pPr>
        <w:pStyle w:val="ListParagraph"/>
        <w:numPr>
          <w:ilvl w:val="0"/>
          <w:numId w:val="14"/>
        </w:numPr>
        <w:spacing w:after="160" w:line="247" w:lineRule="auto"/>
        <w:ind w:left="714" w:hanging="357"/>
        <w:contextualSpacing w:val="0"/>
        <w:jc w:val="both"/>
        <w:rPr>
          <w:rStyle w:val="fadeinm1hgl8"/>
          <w:rFonts w:ascii="Merriweather" w:hAnsi="Merriweather"/>
          <w:sz w:val="22"/>
          <w:szCs w:val="22"/>
        </w:rPr>
      </w:pPr>
      <w:bookmarkStart w:id="10" w:name="_Hlk198927068"/>
      <w:r w:rsidRPr="008835E7">
        <w:rPr>
          <w:rStyle w:val="fadeinm1hgl8"/>
          <w:rFonts w:ascii="Merriweather" w:hAnsi="Merriweather"/>
          <w:sz w:val="22"/>
          <w:szCs w:val="22"/>
        </w:rPr>
        <w:t xml:space="preserve">Accredited RSE training should be available to all </w:t>
      </w:r>
      <w:r w:rsidR="00710CA6">
        <w:rPr>
          <w:rStyle w:val="fadeinm1hgl8"/>
          <w:rFonts w:ascii="Merriweather" w:hAnsi="Merriweather"/>
          <w:sz w:val="22"/>
          <w:szCs w:val="22"/>
        </w:rPr>
        <w:t xml:space="preserve">post-primary </w:t>
      </w:r>
      <w:r w:rsidRPr="008835E7">
        <w:rPr>
          <w:rStyle w:val="fadeinm1hgl8"/>
          <w:rFonts w:ascii="Merriweather" w:hAnsi="Merriweather"/>
          <w:sz w:val="22"/>
          <w:szCs w:val="22"/>
        </w:rPr>
        <w:t>teachers delivering SPHE/RSE, with core RSE skills embedded in initial teacher education and reinforced through ongoing professional development.</w:t>
      </w:r>
    </w:p>
    <w:p w14:paraId="53C75473" w14:textId="77777777" w:rsidR="0041202A" w:rsidRPr="008835E7" w:rsidRDefault="0041202A" w:rsidP="00351921">
      <w:pPr>
        <w:pStyle w:val="NormalWeb"/>
        <w:numPr>
          <w:ilvl w:val="0"/>
          <w:numId w:val="14"/>
        </w:numPr>
        <w:spacing w:before="0" w:beforeAutospacing="0" w:after="160" w:afterAutospacing="0" w:line="247" w:lineRule="auto"/>
        <w:ind w:left="714" w:hanging="357"/>
        <w:jc w:val="both"/>
        <w:rPr>
          <w:rFonts w:ascii="Merriweather" w:hAnsi="Merriweather"/>
          <w:sz w:val="22"/>
          <w:szCs w:val="22"/>
        </w:rPr>
      </w:pPr>
      <w:r w:rsidRPr="008835E7">
        <w:rPr>
          <w:rStyle w:val="fadeinm1hgl8"/>
          <w:rFonts w:ascii="Merriweather" w:hAnsi="Merriweather"/>
          <w:bCs/>
          <w:sz w:val="22"/>
          <w:szCs w:val="22"/>
        </w:rPr>
        <w:lastRenderedPageBreak/>
        <w:t>Ensure the consistent delivery of RSE across all schools, regardless of school ethos or patronage, to uphold every student's right to inclusive, evidence-based education.</w:t>
      </w:r>
    </w:p>
    <w:p w14:paraId="20FFA528" w14:textId="5BF74EFA" w:rsidR="0041202A" w:rsidRPr="008835E7" w:rsidRDefault="0041202A" w:rsidP="00351921">
      <w:pPr>
        <w:pStyle w:val="NormalWeb"/>
        <w:numPr>
          <w:ilvl w:val="0"/>
          <w:numId w:val="14"/>
        </w:numPr>
        <w:spacing w:before="0" w:beforeAutospacing="0" w:after="160" w:afterAutospacing="0" w:line="247" w:lineRule="auto"/>
        <w:ind w:left="714" w:hanging="357"/>
        <w:jc w:val="both"/>
        <w:rPr>
          <w:rFonts w:ascii="Merriweather" w:hAnsi="Merriweather"/>
          <w:sz w:val="22"/>
          <w:szCs w:val="22"/>
        </w:rPr>
      </w:pPr>
      <w:r w:rsidRPr="008835E7">
        <w:rPr>
          <w:rStyle w:val="fadeinm1hgl8"/>
          <w:rFonts w:ascii="Merriweather" w:hAnsi="Merriweather"/>
          <w:bCs/>
          <w:sz w:val="22"/>
          <w:szCs w:val="22"/>
        </w:rPr>
        <w:t xml:space="preserve">Integrate media literacy and critical engagement with online content into the RSE curriculum, </w:t>
      </w:r>
      <w:r w:rsidRPr="008835E7">
        <w:rPr>
          <w:rStyle w:val="fadeinm1hgl8"/>
          <w:rFonts w:ascii="Merriweather" w:hAnsi="Merriweather"/>
          <w:sz w:val="22"/>
          <w:szCs w:val="22"/>
        </w:rPr>
        <w:t>to equip young people with the skills to challenge harmful stereotypes and unrealistic portrayals of sex and relationships.</w:t>
      </w:r>
    </w:p>
    <w:bookmarkEnd w:id="10"/>
    <w:p w14:paraId="63F2B59C" w14:textId="022EA2E8" w:rsidR="00B520D4" w:rsidRPr="00351921" w:rsidRDefault="00911597" w:rsidP="00351921">
      <w:pPr>
        <w:pStyle w:val="ListParagraph"/>
        <w:numPr>
          <w:ilvl w:val="0"/>
          <w:numId w:val="17"/>
        </w:numPr>
        <w:spacing w:after="160" w:line="247" w:lineRule="auto"/>
        <w:jc w:val="both"/>
        <w:rPr>
          <w:rFonts w:ascii="Merriweather" w:eastAsia="Merriweather" w:hAnsi="Merriweather" w:cs="Merriweather"/>
          <w:b/>
          <w:bCs/>
          <w:sz w:val="28"/>
          <w:szCs w:val="28"/>
        </w:rPr>
      </w:pPr>
      <w:r w:rsidRPr="00351921">
        <w:rPr>
          <w:rFonts w:ascii="Merriweather" w:hAnsi="Merriweather"/>
          <w:b/>
          <w:bCs/>
          <w:sz w:val="28"/>
          <w:szCs w:val="28"/>
        </w:rPr>
        <w:br w:type="page"/>
      </w:r>
      <w:r w:rsidR="00676399" w:rsidRPr="00351921">
        <w:rPr>
          <w:rFonts w:ascii="Merriweather" w:eastAsia="Merriweather" w:hAnsi="Merriweather" w:cs="Merriweather"/>
          <w:b/>
          <w:bCs/>
          <w:sz w:val="28"/>
          <w:szCs w:val="28"/>
        </w:rPr>
        <w:lastRenderedPageBreak/>
        <w:t>Rape Crisis Centres</w:t>
      </w:r>
    </w:p>
    <w:bookmarkEnd w:id="6"/>
    <w:p w14:paraId="2C6BE1E7" w14:textId="4E89700C" w:rsidR="000F6553" w:rsidRPr="00861C42" w:rsidRDefault="000F6553" w:rsidP="00351921">
      <w:pPr>
        <w:pStyle w:val="paragraph"/>
        <w:spacing w:beforeAutospacing="0" w:afterAutospacing="0" w:line="247" w:lineRule="auto"/>
        <w:jc w:val="both"/>
        <w:textAlignment w:val="baseline"/>
        <w:rPr>
          <w:rFonts w:ascii="Merriweather" w:eastAsia="Merriweather" w:hAnsi="Merriweather" w:cs="Merriweather"/>
          <w:sz w:val="22"/>
          <w:szCs w:val="22"/>
        </w:rPr>
      </w:pPr>
      <w:r w:rsidRPr="00861C42">
        <w:rPr>
          <w:rFonts w:ascii="Merriweather" w:eastAsia="Merriweather" w:hAnsi="Merriweather" w:cs="Merriweather"/>
          <w:sz w:val="22"/>
          <w:szCs w:val="22"/>
        </w:rPr>
        <w:t xml:space="preserve">Rape Crisis Centres </w:t>
      </w:r>
      <w:r w:rsidR="00676399" w:rsidRPr="00861C42">
        <w:rPr>
          <w:rFonts w:ascii="Merriweather" w:eastAsia="Merriweather" w:hAnsi="Merriweather" w:cs="Merriweather"/>
          <w:sz w:val="22"/>
          <w:szCs w:val="22"/>
        </w:rPr>
        <w:t xml:space="preserve">(RCCs) </w:t>
      </w:r>
      <w:r w:rsidRPr="00861C42">
        <w:rPr>
          <w:rFonts w:ascii="Merriweather" w:eastAsia="Merriweather" w:hAnsi="Merriweather" w:cs="Merriweather"/>
          <w:sz w:val="22"/>
          <w:szCs w:val="22"/>
        </w:rPr>
        <w:t xml:space="preserve">provide crisis counselling and long-term therapy to those who have experienced rape, sexual assault and childhood sexual abuse. </w:t>
      </w:r>
      <w:r w:rsidRPr="00861C42">
        <w:rPr>
          <w:rFonts w:ascii="Merriweather" w:eastAsia="Merriweather" w:hAnsi="Merriweather" w:cs="Merriweather"/>
          <w:color w:val="000000"/>
          <w:sz w:val="22"/>
          <w:szCs w:val="22"/>
          <w:shd w:val="clear" w:color="auto" w:fill="FFFFFF"/>
        </w:rPr>
        <w:t xml:space="preserve">The services include helplines and associated services, one-to-one counselling, </w:t>
      </w:r>
      <w:r w:rsidR="00676399" w:rsidRPr="00861C42">
        <w:rPr>
          <w:rFonts w:ascii="Merriweather" w:eastAsia="Merriweather" w:hAnsi="Merriweather" w:cs="Merriweather"/>
          <w:color w:val="000000"/>
          <w:sz w:val="22"/>
          <w:szCs w:val="22"/>
          <w:shd w:val="clear" w:color="auto" w:fill="FFFFFF"/>
        </w:rPr>
        <w:t xml:space="preserve">medical, </w:t>
      </w:r>
      <w:r w:rsidRPr="00861C42">
        <w:rPr>
          <w:rFonts w:ascii="Merriweather" w:eastAsia="Merriweather" w:hAnsi="Merriweather" w:cs="Merriweather"/>
          <w:color w:val="000000"/>
          <w:sz w:val="22"/>
          <w:szCs w:val="22"/>
          <w:shd w:val="clear" w:color="auto" w:fill="FFFFFF"/>
        </w:rPr>
        <w:t xml:space="preserve">Garda and court accompaniment, </w:t>
      </w:r>
      <w:r w:rsidR="00676399" w:rsidRPr="00861C42">
        <w:rPr>
          <w:rFonts w:ascii="Merriweather" w:eastAsia="Merriweather" w:hAnsi="Merriweather" w:cs="Merriweather"/>
          <w:color w:val="000000"/>
          <w:sz w:val="22"/>
          <w:szCs w:val="22"/>
          <w:shd w:val="clear" w:color="auto" w:fill="FFFFFF"/>
        </w:rPr>
        <w:t xml:space="preserve">education and </w:t>
      </w:r>
      <w:r w:rsidRPr="00861C42">
        <w:rPr>
          <w:rFonts w:ascii="Merriweather" w:eastAsia="Merriweather" w:hAnsi="Merriweather" w:cs="Merriweather"/>
          <w:color w:val="000000"/>
          <w:sz w:val="22"/>
          <w:szCs w:val="22"/>
          <w:shd w:val="clear" w:color="auto" w:fill="FFFFFF"/>
        </w:rPr>
        <w:t>t</w:t>
      </w:r>
      <w:r w:rsidRPr="00861C42">
        <w:rPr>
          <w:rFonts w:ascii="Merriweather" w:eastAsia="Merriweather" w:hAnsi="Merriweather" w:cs="Merriweather"/>
          <w:sz w:val="22"/>
          <w:szCs w:val="22"/>
        </w:rPr>
        <w:t>raining programmes, policy interventions</w:t>
      </w:r>
      <w:r w:rsidR="00676399" w:rsidRPr="00861C42">
        <w:rPr>
          <w:rFonts w:ascii="Merriweather" w:eastAsia="Merriweather" w:hAnsi="Merriweather" w:cs="Merriweather"/>
          <w:sz w:val="22"/>
          <w:szCs w:val="22"/>
        </w:rPr>
        <w:t>,</w:t>
      </w:r>
      <w:r w:rsidRPr="00861C42">
        <w:rPr>
          <w:rFonts w:ascii="Merriweather" w:eastAsia="Merriweather" w:hAnsi="Merriweather" w:cs="Merriweather"/>
          <w:sz w:val="22"/>
          <w:szCs w:val="22"/>
        </w:rPr>
        <w:t xml:space="preserve"> public awareness campaigns to prevent sexual violence</w:t>
      </w:r>
      <w:r w:rsidR="00676399" w:rsidRPr="00861C42">
        <w:rPr>
          <w:rFonts w:ascii="Merriweather" w:eastAsia="Merriweather" w:hAnsi="Merriweather" w:cs="Merriweather"/>
          <w:sz w:val="22"/>
          <w:szCs w:val="22"/>
        </w:rPr>
        <w:t xml:space="preserve"> and data collection and analysis on trends and issue relating to sexual violence</w:t>
      </w:r>
      <w:r w:rsidRPr="00861C42">
        <w:rPr>
          <w:rFonts w:ascii="Merriweather" w:eastAsia="Merriweather" w:hAnsi="Merriweather" w:cs="Merriweather"/>
          <w:sz w:val="22"/>
          <w:szCs w:val="22"/>
        </w:rPr>
        <w:t>. Th</w:t>
      </w:r>
      <w:r w:rsidR="00676399" w:rsidRPr="00861C42">
        <w:rPr>
          <w:rFonts w:ascii="Merriweather" w:eastAsia="Merriweather" w:hAnsi="Merriweather" w:cs="Merriweather"/>
          <w:sz w:val="22"/>
          <w:szCs w:val="22"/>
        </w:rPr>
        <w:t xml:space="preserve">e </w:t>
      </w:r>
      <w:r w:rsidRPr="00861C42">
        <w:rPr>
          <w:rFonts w:ascii="Merriweather" w:eastAsia="Merriweather" w:hAnsi="Merriweather" w:cs="Merriweather"/>
          <w:sz w:val="22"/>
          <w:szCs w:val="22"/>
        </w:rPr>
        <w:t xml:space="preserve">work </w:t>
      </w:r>
      <w:r w:rsidR="00676399" w:rsidRPr="00861C42">
        <w:rPr>
          <w:rFonts w:ascii="Merriweather" w:eastAsia="Merriweather" w:hAnsi="Merriweather" w:cs="Merriweather"/>
          <w:sz w:val="22"/>
          <w:szCs w:val="22"/>
        </w:rPr>
        <w:t xml:space="preserve">carried out by RCCs </w:t>
      </w:r>
      <w:r w:rsidRPr="00861C42">
        <w:rPr>
          <w:rFonts w:ascii="Merriweather" w:eastAsia="Merriweather" w:hAnsi="Merriweather" w:cs="Merriweather"/>
          <w:sz w:val="22"/>
          <w:szCs w:val="22"/>
        </w:rPr>
        <w:t xml:space="preserve">has prompted social, political and cultural changes in Ireland. </w:t>
      </w:r>
    </w:p>
    <w:p w14:paraId="6CF264C3" w14:textId="5ED5D049" w:rsidR="00605812" w:rsidRDefault="000F6553" w:rsidP="46C3AD6E">
      <w:pPr>
        <w:pStyle w:val="paragraph"/>
        <w:spacing w:beforeAutospacing="0" w:afterAutospacing="0" w:line="247" w:lineRule="auto"/>
        <w:jc w:val="both"/>
        <w:textAlignment w:val="baseline"/>
        <w:rPr>
          <w:rFonts w:ascii="Merriweather" w:hAnsi="Merriweather"/>
          <w:sz w:val="22"/>
          <w:szCs w:val="22"/>
        </w:rPr>
      </w:pPr>
      <w:r w:rsidRPr="00861C42">
        <w:rPr>
          <w:rFonts w:ascii="Merriweather" w:eastAsia="Merriweather" w:hAnsi="Merriweather" w:cs="Merriweather"/>
          <w:sz w:val="22"/>
          <w:szCs w:val="22"/>
        </w:rPr>
        <w:t>As frontline service provider</w:t>
      </w:r>
      <w:r w:rsidR="00676399" w:rsidRPr="00861C42">
        <w:rPr>
          <w:rFonts w:ascii="Merriweather" w:eastAsia="Merriweather" w:hAnsi="Merriweather" w:cs="Merriweather"/>
          <w:sz w:val="22"/>
          <w:szCs w:val="22"/>
        </w:rPr>
        <w:t>s</w:t>
      </w:r>
      <w:r w:rsidRPr="00861C42">
        <w:rPr>
          <w:rFonts w:ascii="Merriweather" w:eastAsia="Merriweather" w:hAnsi="Merriweather" w:cs="Merriweather"/>
          <w:sz w:val="22"/>
          <w:szCs w:val="22"/>
        </w:rPr>
        <w:t>, we work with and support people who have been directly affected by sexual violence</w:t>
      </w:r>
      <w:r w:rsidR="00605812" w:rsidRPr="00861C42">
        <w:rPr>
          <w:rFonts w:ascii="Merriweather" w:eastAsia="Merriweather" w:hAnsi="Merriweather" w:cs="Merriweather"/>
          <w:sz w:val="22"/>
          <w:szCs w:val="22"/>
        </w:rPr>
        <w:t>.</w:t>
      </w:r>
      <w:r w:rsidRPr="00861C42">
        <w:rPr>
          <w:rFonts w:ascii="Merriweather" w:eastAsia="Merriweather" w:hAnsi="Merriweather" w:cs="Merriweather"/>
          <w:sz w:val="22"/>
          <w:szCs w:val="22"/>
        </w:rPr>
        <w:t xml:space="preserve"> Through th</w:t>
      </w:r>
      <w:r w:rsidR="005022CF">
        <w:rPr>
          <w:rFonts w:ascii="Merriweather" w:eastAsia="Merriweather" w:hAnsi="Merriweather" w:cs="Merriweather"/>
          <w:sz w:val="22"/>
          <w:szCs w:val="22"/>
        </w:rPr>
        <w:t>is</w:t>
      </w:r>
      <w:r w:rsidRPr="00861C42">
        <w:rPr>
          <w:rFonts w:ascii="Merriweather" w:eastAsia="Merriweather" w:hAnsi="Merriweather" w:cs="Merriweather"/>
          <w:sz w:val="22"/>
          <w:szCs w:val="22"/>
        </w:rPr>
        <w:t xml:space="preserve"> work, </w:t>
      </w:r>
      <w:r w:rsidRPr="00861C42">
        <w:rPr>
          <w:rFonts w:ascii="Merriweather" w:eastAsia="Merriweather" w:hAnsi="Merriweather" w:cs="Merriweather"/>
          <w:color w:val="000000" w:themeColor="text1"/>
          <w:sz w:val="22"/>
          <w:szCs w:val="22"/>
        </w:rPr>
        <w:t xml:space="preserve">we see the often life-long consequences of the trauma and harm </w:t>
      </w:r>
      <w:r w:rsidR="005022CF">
        <w:rPr>
          <w:rFonts w:ascii="Merriweather" w:eastAsia="Merriweather" w:hAnsi="Merriweather" w:cs="Merriweather"/>
          <w:color w:val="000000" w:themeColor="text1"/>
          <w:sz w:val="22"/>
          <w:szCs w:val="22"/>
        </w:rPr>
        <w:t>it inflicts.</w:t>
      </w:r>
      <w:r w:rsidR="00605812" w:rsidRPr="00861C42">
        <w:rPr>
          <w:rFonts w:ascii="Merriweather" w:eastAsia="Merriweather" w:hAnsi="Merriweather" w:cs="Merriweather"/>
          <w:color w:val="000000" w:themeColor="text1"/>
          <w:sz w:val="22"/>
          <w:szCs w:val="22"/>
        </w:rPr>
        <w:t xml:space="preserve"> The </w:t>
      </w:r>
      <w:r w:rsidR="00605812" w:rsidRPr="00861C42">
        <w:rPr>
          <w:rFonts w:ascii="Merriweather" w:hAnsi="Merriweather"/>
          <w:sz w:val="22"/>
          <w:szCs w:val="22"/>
        </w:rPr>
        <w:t xml:space="preserve">impact of this abuse is profound, not only </w:t>
      </w:r>
      <w:r w:rsidR="005022CF">
        <w:rPr>
          <w:rFonts w:ascii="Merriweather" w:hAnsi="Merriweather"/>
          <w:sz w:val="22"/>
          <w:szCs w:val="22"/>
        </w:rPr>
        <w:t>due to</w:t>
      </w:r>
      <w:r w:rsidR="00605812" w:rsidRPr="00861C42">
        <w:rPr>
          <w:rFonts w:ascii="Merriweather" w:hAnsi="Merriweather"/>
          <w:sz w:val="22"/>
          <w:szCs w:val="22"/>
        </w:rPr>
        <w:t xml:space="preserve"> the violence itself but </w:t>
      </w:r>
      <w:r w:rsidR="005022CF">
        <w:rPr>
          <w:rFonts w:ascii="Merriweather" w:hAnsi="Merriweather"/>
          <w:sz w:val="22"/>
          <w:szCs w:val="22"/>
        </w:rPr>
        <w:t>also because of the silence, disbelief and systemic barriers that victim/survivors frequently encounter in its aftermath.</w:t>
      </w:r>
    </w:p>
    <w:p w14:paraId="0021D3F0" w14:textId="1BA09542" w:rsidR="00A3212A" w:rsidRPr="00A3212A" w:rsidRDefault="00A3212A" w:rsidP="00351921">
      <w:pPr>
        <w:jc w:val="both"/>
        <w:rPr>
          <w:rFonts w:ascii="Merriweather" w:hAnsi="Merriweather"/>
          <w:sz w:val="22"/>
          <w:szCs w:val="22"/>
        </w:rPr>
      </w:pPr>
      <w:r w:rsidRPr="00A3212A">
        <w:rPr>
          <w:rFonts w:ascii="Merriweather" w:hAnsi="Merriweather"/>
          <w:sz w:val="22"/>
          <w:szCs w:val="22"/>
        </w:rPr>
        <w:t xml:space="preserve">Throughout this submission, we use the term </w:t>
      </w:r>
      <w:r w:rsidRPr="00A3212A">
        <w:rPr>
          <w:rStyle w:val="Emphasis"/>
          <w:rFonts w:ascii="Merriweather" w:hAnsi="Merriweather"/>
          <w:i w:val="0"/>
          <w:sz w:val="22"/>
          <w:szCs w:val="22"/>
        </w:rPr>
        <w:t>victim/survivor</w:t>
      </w:r>
      <w:r w:rsidRPr="00A3212A">
        <w:rPr>
          <w:rFonts w:ascii="Merriweather" w:hAnsi="Merriweather"/>
          <w:sz w:val="22"/>
          <w:szCs w:val="22"/>
        </w:rPr>
        <w:t xml:space="preserve"> to acknowledge the varied ways individuals relate to their experiences of sexual violence. Those who contact </w:t>
      </w:r>
      <w:r w:rsidR="00F95E13">
        <w:rPr>
          <w:rFonts w:ascii="Merriweather" w:hAnsi="Merriweather"/>
          <w:sz w:val="22"/>
          <w:szCs w:val="22"/>
        </w:rPr>
        <w:t>RCC’s</w:t>
      </w:r>
      <w:r w:rsidRPr="00A3212A">
        <w:rPr>
          <w:rFonts w:ascii="Merriweather" w:hAnsi="Merriweather"/>
          <w:sz w:val="22"/>
          <w:szCs w:val="22"/>
        </w:rPr>
        <w:t xml:space="preserve"> have experienced serious harm and, in many cases, criminal acts. They have also endured and survived that trauma. Some identify more strongly with one term than the other. Some do not care for either term.</w:t>
      </w:r>
    </w:p>
    <w:p w14:paraId="62BF3615" w14:textId="5F4B30CC" w:rsidR="00D72784" w:rsidRDefault="00D72784" w:rsidP="5F2942D7">
      <w:pPr>
        <w:pStyle w:val="paragraph"/>
        <w:spacing w:beforeAutospacing="0" w:afterAutospacing="0" w:line="247" w:lineRule="auto"/>
        <w:jc w:val="both"/>
        <w:rPr>
          <w:rFonts w:ascii="Merriweather" w:eastAsia="Merriweather" w:hAnsi="Merriweather" w:cs="Merriweather"/>
          <w:sz w:val="22"/>
          <w:szCs w:val="22"/>
        </w:rPr>
      </w:pPr>
    </w:p>
    <w:p w14:paraId="6186A64F" w14:textId="2C51B8D9" w:rsidR="00A7106F" w:rsidRDefault="00A7106F" w:rsidP="00A7106F">
      <w:pPr>
        <w:pStyle w:val="paragraph"/>
        <w:spacing w:beforeAutospacing="0" w:afterAutospacing="0" w:line="247" w:lineRule="auto"/>
        <w:jc w:val="both"/>
        <w:rPr>
          <w:noProof/>
        </w:rPr>
      </w:pPr>
      <w:r>
        <w:rPr>
          <w:noProof/>
        </w:rPr>
        <w:drawing>
          <wp:inline distT="0" distB="0" distL="0" distR="0" wp14:anchorId="3B96B2BC" wp14:editId="5B831954">
            <wp:extent cx="2103120" cy="1295400"/>
            <wp:effectExtent l="0" t="0" r="3810" b="0"/>
            <wp:docPr id="3" name="Picture 3"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lue text on a black backgroun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03120" cy="1295400"/>
                    </a:xfrm>
                    <a:prstGeom prst="rect">
                      <a:avLst/>
                    </a:prstGeom>
                  </pic:spPr>
                </pic:pic>
              </a:graphicData>
            </a:graphic>
          </wp:inline>
        </w:drawing>
      </w:r>
      <w:r>
        <w:rPr>
          <w:rFonts w:ascii="Merriweather" w:eastAsia="Merriweather" w:hAnsi="Merriweather" w:cs="Merriweather"/>
          <w:sz w:val="22"/>
          <w:szCs w:val="22"/>
        </w:rPr>
        <w:t xml:space="preserve"> </w:t>
      </w:r>
      <w:r>
        <w:rPr>
          <w:noProof/>
        </w:rPr>
        <w:t xml:space="preserve">     </w:t>
      </w:r>
      <w:r>
        <w:rPr>
          <w:noProof/>
        </w:rPr>
        <w:drawing>
          <wp:inline distT="0" distB="0" distL="0" distR="0" wp14:anchorId="014E0D85" wp14:editId="0AA549DD">
            <wp:extent cx="1577340" cy="1263015"/>
            <wp:effectExtent l="0" t="0" r="0" b="0"/>
            <wp:docPr id="52" name="Picture 52" descr="C:\Users\ShirleyScott\OneDrive - Dublin Rape Crisis Centre\Desktop\1579_DRCC_Stacked_PUR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ShirleyScott\OneDrive - Dublin Rape Crisis Centre\Desktop\1579_DRCC_Stacked_PURPLE.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77340" cy="1263015"/>
                    </a:xfrm>
                    <a:prstGeom prst="rect">
                      <a:avLst/>
                    </a:prstGeom>
                    <a:noFill/>
                    <a:ln>
                      <a:noFill/>
                    </a:ln>
                  </pic:spPr>
                </pic:pic>
              </a:graphicData>
            </a:graphic>
          </wp:inline>
        </w:drawing>
      </w:r>
      <w:r>
        <w:rPr>
          <w:noProof/>
        </w:rPr>
        <w:t xml:space="preserve">          </w:t>
      </w:r>
      <w:r>
        <w:rPr>
          <w:rFonts w:asciiTheme="majorHAnsi" w:hAnsiTheme="majorHAnsi" w:cstheme="majorHAnsi"/>
          <w:noProof/>
        </w:rPr>
        <w:drawing>
          <wp:inline distT="0" distB="0" distL="0" distR="0" wp14:anchorId="562D37B8" wp14:editId="6DCCC9B8">
            <wp:extent cx="1981200" cy="1332230"/>
            <wp:effectExtent l="0" t="0" r="0" b="1270"/>
            <wp:docPr id="63184508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845082" name="Picture 631845082"/>
                    <pic:cNvPicPr/>
                  </pic:nvPicPr>
                  <pic:blipFill>
                    <a:blip r:embed="rId13"/>
                    <a:stretch>
                      <a:fillRect/>
                    </a:stretch>
                  </pic:blipFill>
                  <pic:spPr>
                    <a:xfrm>
                      <a:off x="0" y="0"/>
                      <a:ext cx="2085229" cy="1402183"/>
                    </a:xfrm>
                    <a:prstGeom prst="rect">
                      <a:avLst/>
                    </a:prstGeom>
                  </pic:spPr>
                </pic:pic>
              </a:graphicData>
            </a:graphic>
          </wp:inline>
        </w:drawing>
      </w:r>
    </w:p>
    <w:p w14:paraId="15B1DC8B" w14:textId="1A9BAE9E" w:rsidR="00A7106F" w:rsidRDefault="00A7106F" w:rsidP="00A7106F">
      <w:pPr>
        <w:pStyle w:val="paragraph"/>
        <w:spacing w:beforeAutospacing="0" w:afterAutospacing="0" w:line="247" w:lineRule="auto"/>
        <w:jc w:val="both"/>
        <w:rPr>
          <w:noProof/>
        </w:rPr>
      </w:pPr>
      <w:r>
        <w:rPr>
          <w:noProof/>
        </w:rPr>
        <w:t xml:space="preserve">            </w:t>
      </w:r>
      <w:r>
        <w:rPr>
          <w:noProof/>
        </w:rPr>
        <w:drawing>
          <wp:inline distT="0" distB="0" distL="0" distR="0" wp14:anchorId="7CADBC94" wp14:editId="5B51586E">
            <wp:extent cx="2560320" cy="1562100"/>
            <wp:effectExtent l="0" t="0" r="0" b="0"/>
            <wp:docPr id="2"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lose-up of a logo&#10;&#10;Description automatically generated"/>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60320" cy="1562100"/>
                    </a:xfrm>
                    <a:prstGeom prst="rect">
                      <a:avLst/>
                    </a:prstGeom>
                    <a:noFill/>
                    <a:ln>
                      <a:noFill/>
                    </a:ln>
                  </pic:spPr>
                </pic:pic>
              </a:graphicData>
            </a:graphic>
          </wp:inline>
        </w:drawing>
      </w:r>
      <w:r>
        <w:rPr>
          <w:noProof/>
        </w:rPr>
        <w:drawing>
          <wp:inline distT="0" distB="0" distL="0" distR="0" wp14:anchorId="68423504" wp14:editId="0CA60C9C">
            <wp:extent cx="2339340" cy="1595661"/>
            <wp:effectExtent l="0" t="0" r="3810" b="5080"/>
            <wp:docPr id="51" name="Picture 51" descr="C:\Users\ShirleyScott\OneDrive - Dublin Rape Crisis Centre\Desktop\RCNE Logo High Resolu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ShirleyScott\OneDrive - Dublin Rape Crisis Centre\Desktop\RCNE Logo High Resolution.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81279" cy="1624268"/>
                    </a:xfrm>
                    <a:prstGeom prst="rect">
                      <a:avLst/>
                    </a:prstGeom>
                    <a:noFill/>
                    <a:ln>
                      <a:noFill/>
                    </a:ln>
                  </pic:spPr>
                </pic:pic>
              </a:graphicData>
            </a:graphic>
          </wp:inline>
        </w:drawing>
      </w:r>
    </w:p>
    <w:p w14:paraId="63666B81" w14:textId="169F3107" w:rsidR="00A7106F" w:rsidRDefault="00A7106F" w:rsidP="00A7106F">
      <w:pPr>
        <w:pStyle w:val="paragraph"/>
        <w:spacing w:beforeAutospacing="0" w:afterAutospacing="0" w:line="247" w:lineRule="auto"/>
        <w:jc w:val="both"/>
        <w:rPr>
          <w:noProof/>
        </w:rPr>
      </w:pPr>
      <w:r>
        <w:rPr>
          <w:noProof/>
        </w:rPr>
        <w:drawing>
          <wp:anchor distT="0" distB="0" distL="114300" distR="114300" simplePos="0" relativeHeight="251661312" behindDoc="0" locked="0" layoutInCell="1" allowOverlap="1" wp14:anchorId="730B3F71" wp14:editId="6B71A7D6">
            <wp:simplePos x="0" y="0"/>
            <wp:positionH relativeFrom="margin">
              <wp:posOffset>0</wp:posOffset>
            </wp:positionH>
            <wp:positionV relativeFrom="margin">
              <wp:posOffset>7155180</wp:posOffset>
            </wp:positionV>
            <wp:extent cx="1889760" cy="1577340"/>
            <wp:effectExtent l="0" t="0" r="0" b="381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1889760" cy="1577340"/>
                    </a:xfrm>
                    <a:prstGeom prst="rect">
                      <a:avLst/>
                    </a:prstGeom>
                  </pic:spPr>
                </pic:pic>
              </a:graphicData>
            </a:graphic>
            <wp14:sizeRelH relativeFrom="margin">
              <wp14:pctWidth>0</wp14:pctWidth>
            </wp14:sizeRelH>
            <wp14:sizeRelV relativeFrom="margin">
              <wp14:pctHeight>0</wp14:pctHeight>
            </wp14:sizeRelV>
          </wp:anchor>
        </w:drawing>
      </w:r>
      <w:r>
        <w:rPr>
          <w:noProof/>
        </w:rPr>
        <w:t xml:space="preserve"> </w:t>
      </w:r>
    </w:p>
    <w:p w14:paraId="6B3717BE" w14:textId="06416A7F" w:rsidR="00A7106F" w:rsidRDefault="00A7106F" w:rsidP="00A7106F">
      <w:pPr>
        <w:pStyle w:val="paragraph"/>
        <w:spacing w:beforeAutospacing="0" w:afterAutospacing="0" w:line="247" w:lineRule="auto"/>
        <w:jc w:val="both"/>
        <w:rPr>
          <w:noProof/>
        </w:rPr>
      </w:pPr>
      <w:r>
        <w:rPr>
          <w:noProof/>
        </w:rPr>
        <w:drawing>
          <wp:inline distT="0" distB="0" distL="0" distR="0" wp14:anchorId="04C2C7AA" wp14:editId="09CA32A0">
            <wp:extent cx="1973580" cy="1387475"/>
            <wp:effectExtent l="0" t="0" r="7620" b="3175"/>
            <wp:docPr id="34" name="Picture 34" descr="C:\Users\ShirleyScott\AppData\Local\Microsoft\Windows\INetCache\Content.Outlook\HU29WBID\TRCC LOGO 2025 (0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irleyScott\AppData\Local\Microsoft\Windows\INetCache\Content.Outlook\HU29WBID\TRCC LOGO 2025 (002).jpe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73580" cy="1387475"/>
                    </a:xfrm>
                    <a:prstGeom prst="rect">
                      <a:avLst/>
                    </a:prstGeom>
                    <a:noFill/>
                    <a:ln>
                      <a:noFill/>
                    </a:ln>
                  </pic:spPr>
                </pic:pic>
              </a:graphicData>
            </a:graphic>
          </wp:inline>
        </w:drawing>
      </w:r>
      <w:r>
        <w:rPr>
          <w:noProof/>
        </w:rPr>
        <w:drawing>
          <wp:inline distT="0" distB="0" distL="0" distR="0" wp14:anchorId="2356602C" wp14:editId="43B43EDE">
            <wp:extent cx="2194560" cy="1334362"/>
            <wp:effectExtent l="0" t="0" r="0" b="0"/>
            <wp:docPr id="53" name="Picture 53" descr="C:\Users\ShirleyScott\AppData\Local\Microsoft\Windows\INetCache\Content.Outlook\HU29WBID\WRC-LOGO-Full-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ShirleyScott\AppData\Local\Microsoft\Windows\INetCache\Content.Outlook\HU29WBID\WRC-LOGO-Full-Colour.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06109" cy="1402188"/>
                    </a:xfrm>
                    <a:prstGeom prst="rect">
                      <a:avLst/>
                    </a:prstGeom>
                    <a:noFill/>
                    <a:ln>
                      <a:noFill/>
                    </a:ln>
                  </pic:spPr>
                </pic:pic>
              </a:graphicData>
            </a:graphic>
          </wp:inline>
        </w:drawing>
      </w:r>
    </w:p>
    <w:p w14:paraId="1021C745" w14:textId="4D169DA0" w:rsidR="008E35C3" w:rsidRPr="00351921" w:rsidRDefault="008E35C3" w:rsidP="00FA5BA6">
      <w:pPr>
        <w:pStyle w:val="paragraph"/>
        <w:numPr>
          <w:ilvl w:val="0"/>
          <w:numId w:val="1"/>
        </w:numPr>
        <w:spacing w:beforeAutospacing="0" w:afterAutospacing="0" w:line="247" w:lineRule="auto"/>
        <w:jc w:val="both"/>
        <w:rPr>
          <w:rFonts w:ascii="Merriweather" w:eastAsia="Merriweather" w:hAnsi="Merriweather" w:cs="Merriweather"/>
          <w:b/>
          <w:bCs/>
          <w:sz w:val="28"/>
          <w:szCs w:val="28"/>
        </w:rPr>
      </w:pPr>
      <w:r w:rsidRPr="00351921">
        <w:rPr>
          <w:rFonts w:ascii="Merriweather" w:eastAsia="Merriweather" w:hAnsi="Merriweather" w:cs="Merriweather"/>
          <w:b/>
          <w:bCs/>
          <w:sz w:val="28"/>
          <w:szCs w:val="28"/>
        </w:rPr>
        <w:lastRenderedPageBreak/>
        <w:t>About this submission</w:t>
      </w:r>
    </w:p>
    <w:bookmarkEnd w:id="7"/>
    <w:p w14:paraId="09761C8C" w14:textId="5C3E5B8E" w:rsidR="00DD46E3" w:rsidRPr="00AD4CA4" w:rsidRDefault="00DD46E3" w:rsidP="00FA5BA6">
      <w:pPr>
        <w:pStyle w:val="NormalWeb"/>
        <w:spacing w:before="0" w:beforeAutospacing="0" w:after="160" w:afterAutospacing="0" w:line="247" w:lineRule="auto"/>
        <w:jc w:val="both"/>
        <w:rPr>
          <w:rFonts w:ascii="Merriweather" w:hAnsi="Merriweather"/>
          <w:sz w:val="22"/>
          <w:szCs w:val="22"/>
        </w:rPr>
      </w:pPr>
      <w:r w:rsidRPr="00AD4CA4">
        <w:rPr>
          <w:rFonts w:ascii="Merriweather" w:hAnsi="Merriweather"/>
          <w:sz w:val="22"/>
          <w:szCs w:val="22"/>
        </w:rPr>
        <w:t xml:space="preserve">This shadow report is submitted by a coalition of </w:t>
      </w:r>
      <w:r w:rsidR="00A7106F">
        <w:rPr>
          <w:rFonts w:ascii="Merriweather" w:hAnsi="Merriweather"/>
          <w:sz w:val="22"/>
          <w:szCs w:val="22"/>
        </w:rPr>
        <w:t>8</w:t>
      </w:r>
      <w:r w:rsidR="000403D9">
        <w:rPr>
          <w:rFonts w:ascii="Merriweather" w:hAnsi="Merriweather"/>
          <w:sz w:val="22"/>
          <w:szCs w:val="22"/>
        </w:rPr>
        <w:t xml:space="preserve"> </w:t>
      </w:r>
      <w:r w:rsidR="00BA56A0" w:rsidRPr="00AD4CA4">
        <w:rPr>
          <w:rFonts w:ascii="Merriweather" w:hAnsi="Merriweather"/>
          <w:sz w:val="22"/>
          <w:szCs w:val="22"/>
        </w:rPr>
        <w:t>r</w:t>
      </w:r>
      <w:r w:rsidRPr="00AD4CA4">
        <w:rPr>
          <w:rFonts w:ascii="Merriweather" w:hAnsi="Merriweather"/>
          <w:sz w:val="22"/>
          <w:szCs w:val="22"/>
        </w:rPr>
        <w:t xml:space="preserve">ape </w:t>
      </w:r>
      <w:r w:rsidR="00BA56A0" w:rsidRPr="00AD4CA4">
        <w:rPr>
          <w:rFonts w:ascii="Merriweather" w:hAnsi="Merriweather"/>
          <w:sz w:val="22"/>
          <w:szCs w:val="22"/>
        </w:rPr>
        <w:t>c</w:t>
      </w:r>
      <w:r w:rsidRPr="00AD4CA4">
        <w:rPr>
          <w:rFonts w:ascii="Merriweather" w:hAnsi="Merriweather"/>
          <w:sz w:val="22"/>
          <w:szCs w:val="22"/>
        </w:rPr>
        <w:t xml:space="preserve">risis </w:t>
      </w:r>
      <w:r w:rsidR="00BA56A0" w:rsidRPr="00AD4CA4">
        <w:rPr>
          <w:rFonts w:ascii="Merriweather" w:hAnsi="Merriweather"/>
          <w:sz w:val="22"/>
          <w:szCs w:val="22"/>
        </w:rPr>
        <w:t>c</w:t>
      </w:r>
      <w:r w:rsidRPr="00AD4CA4">
        <w:rPr>
          <w:rFonts w:ascii="Merriweather" w:hAnsi="Merriweather"/>
          <w:sz w:val="22"/>
          <w:szCs w:val="22"/>
        </w:rPr>
        <w:t>entres across Ireland to contribute to the United Nations Committee on the Elimination of Discrimination against Women's review of Ireland’s eighth periodic report under the Convention on the Elimination of All Forms of Discrimination against Women (CEDAW).</w:t>
      </w:r>
    </w:p>
    <w:p w14:paraId="1331DBE9" w14:textId="0BB24B22" w:rsidR="00DD46E3" w:rsidRPr="00AD4CA4" w:rsidRDefault="00BA56A0" w:rsidP="00FA5BA6">
      <w:pPr>
        <w:pStyle w:val="NormalWeb"/>
        <w:spacing w:before="0" w:beforeAutospacing="0" w:after="160" w:afterAutospacing="0" w:line="247" w:lineRule="auto"/>
        <w:jc w:val="both"/>
        <w:rPr>
          <w:rFonts w:ascii="Merriweather" w:hAnsi="Merriweather"/>
          <w:sz w:val="22"/>
          <w:szCs w:val="22"/>
        </w:rPr>
      </w:pPr>
      <w:r w:rsidRPr="00AD4CA4">
        <w:rPr>
          <w:rFonts w:ascii="Merriweather" w:hAnsi="Merriweather"/>
          <w:sz w:val="22"/>
          <w:szCs w:val="22"/>
        </w:rPr>
        <w:t>Rape crisis centres</w:t>
      </w:r>
      <w:r w:rsidR="00DD46E3" w:rsidRPr="00AD4CA4">
        <w:rPr>
          <w:rFonts w:ascii="Merriweather" w:hAnsi="Merriweather"/>
          <w:sz w:val="22"/>
          <w:szCs w:val="22"/>
        </w:rPr>
        <w:t xml:space="preserve"> offer a unique and critical perspective on the </w:t>
      </w:r>
      <w:r w:rsidR="00181A54" w:rsidRPr="00AD4CA4">
        <w:rPr>
          <w:rFonts w:ascii="Merriweather" w:hAnsi="Merriweather"/>
          <w:sz w:val="22"/>
          <w:szCs w:val="22"/>
        </w:rPr>
        <w:t>real-life</w:t>
      </w:r>
      <w:r w:rsidR="00DD46E3" w:rsidRPr="00AD4CA4">
        <w:rPr>
          <w:rFonts w:ascii="Merriweather" w:hAnsi="Merriweather"/>
          <w:sz w:val="22"/>
          <w:szCs w:val="22"/>
        </w:rPr>
        <w:t xml:space="preserve"> implementation of Ireland’s obligations under the Convention. Our direct work with </w:t>
      </w:r>
      <w:r w:rsidR="00181A54" w:rsidRPr="00AD4CA4">
        <w:rPr>
          <w:rFonts w:ascii="Merriweather" w:hAnsi="Merriweather"/>
          <w:sz w:val="22"/>
          <w:szCs w:val="22"/>
        </w:rPr>
        <w:t>victim/</w:t>
      </w:r>
      <w:r w:rsidR="00DD46E3" w:rsidRPr="00AD4CA4">
        <w:rPr>
          <w:rFonts w:ascii="Merriweather" w:hAnsi="Merriweather"/>
          <w:sz w:val="22"/>
          <w:szCs w:val="22"/>
        </w:rPr>
        <w:t xml:space="preserve">survivors informs our analysis of gaps in law, policy and service provision and our recommendations for reform. </w:t>
      </w:r>
      <w:r w:rsidRPr="00AD4CA4">
        <w:rPr>
          <w:rFonts w:ascii="Merriweather" w:hAnsi="Merriweather"/>
          <w:sz w:val="22"/>
          <w:szCs w:val="22"/>
        </w:rPr>
        <w:t>Our report focuses specifically on</w:t>
      </w:r>
      <w:r w:rsidR="00DD46E3" w:rsidRPr="00AD4CA4">
        <w:rPr>
          <w:rFonts w:ascii="Merriweather" w:hAnsi="Merriweather"/>
          <w:sz w:val="22"/>
          <w:szCs w:val="22"/>
        </w:rPr>
        <w:t xml:space="preserve"> access to justice, </w:t>
      </w:r>
      <w:r w:rsidRPr="00AD4CA4">
        <w:rPr>
          <w:rFonts w:ascii="Merriweather" w:hAnsi="Merriweather"/>
          <w:sz w:val="22"/>
          <w:szCs w:val="22"/>
        </w:rPr>
        <w:t xml:space="preserve">gender-based violence, </w:t>
      </w:r>
      <w:r w:rsidR="00DD46E3" w:rsidRPr="00AD4CA4">
        <w:rPr>
          <w:rFonts w:ascii="Merriweather" w:hAnsi="Merriweather"/>
          <w:sz w:val="22"/>
          <w:szCs w:val="22"/>
        </w:rPr>
        <w:t xml:space="preserve">service provision and the structural inequalities that shape </w:t>
      </w:r>
      <w:r w:rsidR="00181A54" w:rsidRPr="00AD4CA4">
        <w:rPr>
          <w:rFonts w:ascii="Merriweather" w:hAnsi="Merriweather"/>
          <w:sz w:val="22"/>
          <w:szCs w:val="22"/>
        </w:rPr>
        <w:t>victim/</w:t>
      </w:r>
      <w:r w:rsidR="00DD46E3" w:rsidRPr="00AD4CA4">
        <w:rPr>
          <w:rFonts w:ascii="Merriweather" w:hAnsi="Merriweather"/>
          <w:sz w:val="22"/>
          <w:szCs w:val="22"/>
        </w:rPr>
        <w:t>survivor experiences.</w:t>
      </w:r>
    </w:p>
    <w:p w14:paraId="57D3FEB3" w14:textId="37F317D4" w:rsidR="00911597" w:rsidRPr="00AD4CA4" w:rsidRDefault="001500A3" w:rsidP="00FA5BA6">
      <w:pPr>
        <w:spacing w:after="160" w:line="247" w:lineRule="auto"/>
        <w:jc w:val="both"/>
        <w:rPr>
          <w:rFonts w:ascii="Merriweather" w:eastAsia="Calibri" w:hAnsi="Merriweather" w:cstheme="majorHAnsi"/>
          <w:sz w:val="22"/>
          <w:szCs w:val="22"/>
        </w:rPr>
      </w:pPr>
      <w:r>
        <w:rPr>
          <w:rFonts w:ascii="Merriweather" w:hAnsi="Merriweather" w:cstheme="majorHAnsi"/>
          <w:sz w:val="22"/>
          <w:szCs w:val="22"/>
        </w:rPr>
        <w:t>A number of the rape crisis centres</w:t>
      </w:r>
      <w:r w:rsidR="00911597" w:rsidRPr="00AD4CA4">
        <w:rPr>
          <w:rFonts w:ascii="Merriweather" w:hAnsi="Merriweather" w:cstheme="majorHAnsi"/>
          <w:sz w:val="22"/>
          <w:szCs w:val="22"/>
        </w:rPr>
        <w:t xml:space="preserve"> </w:t>
      </w:r>
      <w:r w:rsidR="00D625D1">
        <w:rPr>
          <w:rFonts w:ascii="Merriweather" w:hAnsi="Merriweather" w:cstheme="majorHAnsi"/>
          <w:sz w:val="22"/>
          <w:szCs w:val="22"/>
        </w:rPr>
        <w:t>are</w:t>
      </w:r>
      <w:r w:rsidR="00911597" w:rsidRPr="00AD4CA4">
        <w:rPr>
          <w:rFonts w:ascii="Merriweather" w:hAnsi="Merriweather" w:cstheme="majorHAnsi"/>
          <w:sz w:val="22"/>
          <w:szCs w:val="22"/>
        </w:rPr>
        <w:t xml:space="preserve"> member</w:t>
      </w:r>
      <w:r w:rsidR="00D625D1">
        <w:rPr>
          <w:rFonts w:ascii="Merriweather" w:hAnsi="Merriweather" w:cstheme="majorHAnsi"/>
          <w:sz w:val="22"/>
          <w:szCs w:val="22"/>
        </w:rPr>
        <w:t>s</w:t>
      </w:r>
      <w:r w:rsidR="00911597" w:rsidRPr="00AD4CA4">
        <w:rPr>
          <w:rFonts w:ascii="Merriweather" w:hAnsi="Merriweather" w:cstheme="majorHAnsi"/>
          <w:sz w:val="22"/>
          <w:szCs w:val="22"/>
        </w:rPr>
        <w:t xml:space="preserve"> of the </w:t>
      </w:r>
      <w:r w:rsidR="00911597" w:rsidRPr="00AD4CA4">
        <w:rPr>
          <w:rFonts w:ascii="Merriweather" w:eastAsia="Calibri" w:hAnsi="Merriweather" w:cs="Calibri"/>
          <w:color w:val="000000" w:themeColor="text1"/>
          <w:sz w:val="22"/>
          <w:szCs w:val="22"/>
          <w:highlight w:val="white"/>
        </w:rPr>
        <w:t>Irish Observatory on Violence Against Women</w:t>
      </w:r>
      <w:r w:rsidR="00BE603B">
        <w:rPr>
          <w:rFonts w:ascii="Merriweather" w:eastAsia="Calibri" w:hAnsi="Merriweather" w:cs="Calibri"/>
          <w:color w:val="000000" w:themeColor="text1"/>
          <w:sz w:val="22"/>
          <w:szCs w:val="22"/>
          <w:highlight w:val="white"/>
        </w:rPr>
        <w:t>,</w:t>
      </w:r>
      <w:r w:rsidR="00911597" w:rsidRPr="00AD4CA4">
        <w:rPr>
          <w:rFonts w:ascii="Merriweather" w:eastAsia="Calibri" w:hAnsi="Merriweather" w:cs="Calibri"/>
          <w:color w:val="000000" w:themeColor="text1"/>
          <w:sz w:val="22"/>
          <w:szCs w:val="22"/>
          <w:highlight w:val="white"/>
        </w:rPr>
        <w:t xml:space="preserve"> which is chaired by the National Women’s Council (NWC)</w:t>
      </w:r>
      <w:r w:rsidR="00BE603B">
        <w:rPr>
          <w:rFonts w:ascii="Merriweather" w:eastAsia="Calibri" w:hAnsi="Merriweather" w:cs="Calibri"/>
          <w:color w:val="000000" w:themeColor="text1"/>
          <w:sz w:val="22"/>
          <w:szCs w:val="22"/>
        </w:rPr>
        <w:t>;</w:t>
      </w:r>
      <w:r w:rsidR="00911597" w:rsidRPr="00AD4CA4">
        <w:rPr>
          <w:rStyle w:val="FootnoteReference"/>
          <w:rFonts w:ascii="Merriweather" w:eastAsia="Calibri" w:hAnsi="Merriweather" w:cs="Calibri"/>
          <w:sz w:val="22"/>
          <w:szCs w:val="22"/>
        </w:rPr>
        <w:footnoteReference w:id="1"/>
      </w:r>
      <w:r w:rsidR="00BE603B">
        <w:rPr>
          <w:rFonts w:ascii="Merriweather" w:eastAsia="Calibri" w:hAnsi="Merriweather" w:cs="Calibri"/>
          <w:color w:val="000000" w:themeColor="text1"/>
          <w:sz w:val="22"/>
          <w:szCs w:val="22"/>
        </w:rPr>
        <w:t xml:space="preserve"> </w:t>
      </w:r>
      <w:r w:rsidR="00D625D1">
        <w:rPr>
          <w:rFonts w:ascii="Merriweather" w:eastAsia="Calibri" w:hAnsi="Merriweather" w:cs="Calibri"/>
          <w:sz w:val="22"/>
          <w:szCs w:val="22"/>
        </w:rPr>
        <w:t>some have</w:t>
      </w:r>
      <w:r w:rsidR="00911597" w:rsidRPr="00AD4CA4">
        <w:rPr>
          <w:rFonts w:ascii="Merriweather" w:eastAsia="Calibri" w:hAnsi="Merriweather" w:cs="Calibri"/>
          <w:sz w:val="22"/>
          <w:szCs w:val="22"/>
        </w:rPr>
        <w:t xml:space="preserve"> also contributed to the shadow report compiled by the Irish Observatory and endorse that report. </w:t>
      </w:r>
    </w:p>
    <w:p w14:paraId="2D074E74" w14:textId="0EEBD51F" w:rsidR="00BA56A0" w:rsidRPr="00AD4CA4" w:rsidRDefault="00D330E3" w:rsidP="00FA5BA6">
      <w:pPr>
        <w:spacing w:after="160" w:line="247" w:lineRule="auto"/>
        <w:jc w:val="both"/>
        <w:rPr>
          <w:rFonts w:ascii="Merriweather" w:hAnsi="Merriweather"/>
          <w:sz w:val="22"/>
          <w:szCs w:val="22"/>
        </w:rPr>
      </w:pPr>
      <w:r w:rsidRPr="00AD4CA4">
        <w:rPr>
          <w:rFonts w:ascii="Merriweather" w:hAnsi="Merriweather"/>
          <w:sz w:val="22"/>
          <w:szCs w:val="22"/>
        </w:rPr>
        <w:t>While we acknowledge the progress made by the State since its last review, substantial gaps remain that demand urgent and sustained attention. This submission responds to the Committee’s 2023 List of Issues Prior to Reporting (LoIPR) and considers the State’s 2024 report. It focuses specifically on issues related to sexual violence and engages with several of the LoIPR thematic headings. These have been selected to reflect the key areas where the State’s obligations intersect with the core work and expertise of rape crisis centres, namely:</w:t>
      </w:r>
    </w:p>
    <w:p w14:paraId="1177D560" w14:textId="77777777" w:rsidR="00D330E3" w:rsidRDefault="00D330E3" w:rsidP="00FA5BA6">
      <w:pPr>
        <w:pStyle w:val="NoSpacing"/>
        <w:jc w:val="both"/>
      </w:pPr>
    </w:p>
    <w:p w14:paraId="33FA59B7" w14:textId="5AB0A25B" w:rsidR="00AD2C68" w:rsidRPr="005B33B9" w:rsidRDefault="00AD2C68" w:rsidP="00351921">
      <w:pPr>
        <w:pStyle w:val="ListParagraph"/>
        <w:numPr>
          <w:ilvl w:val="0"/>
          <w:numId w:val="1"/>
        </w:numPr>
        <w:spacing w:after="160" w:line="247" w:lineRule="auto"/>
        <w:jc w:val="both"/>
        <w:rPr>
          <w:rFonts w:ascii="Merriweather" w:hAnsi="Merriweather"/>
          <w:b/>
        </w:rPr>
      </w:pPr>
      <w:r w:rsidRPr="005B33B9">
        <w:rPr>
          <w:rFonts w:ascii="Merriweather" w:hAnsi="Merriweather"/>
          <w:b/>
        </w:rPr>
        <w:t>GENERAL</w:t>
      </w:r>
      <w:r w:rsidR="00964FC8">
        <w:rPr>
          <w:rFonts w:ascii="Merriweather" w:hAnsi="Merriweather"/>
          <w:b/>
        </w:rPr>
        <w:t xml:space="preserve"> </w:t>
      </w:r>
      <w:r w:rsidR="00964FC8" w:rsidRPr="00964FC8">
        <w:rPr>
          <w:rFonts w:ascii="Merriweather" w:hAnsi="Merriweather"/>
          <w:b/>
          <w:sz w:val="20"/>
          <w:szCs w:val="20"/>
        </w:rPr>
        <w:t>(</w:t>
      </w:r>
      <w:r w:rsidR="00ED3EBE">
        <w:rPr>
          <w:rFonts w:ascii="Merriweather" w:hAnsi="Merriweather"/>
          <w:b/>
          <w:sz w:val="20"/>
          <w:szCs w:val="20"/>
        </w:rPr>
        <w:t>p</w:t>
      </w:r>
      <w:r w:rsidR="00964FC8" w:rsidRPr="00964FC8">
        <w:rPr>
          <w:rFonts w:ascii="Merriweather" w:hAnsi="Merriweather"/>
          <w:b/>
          <w:sz w:val="20"/>
          <w:szCs w:val="20"/>
        </w:rPr>
        <w:t>aragraph 1)</w:t>
      </w:r>
    </w:p>
    <w:p w14:paraId="23DF26D7" w14:textId="149BE6AB" w:rsidR="00D330E3" w:rsidRPr="00AD4CA4" w:rsidRDefault="00D330E3" w:rsidP="00351921">
      <w:pPr>
        <w:spacing w:after="160" w:line="247" w:lineRule="auto"/>
        <w:jc w:val="both"/>
        <w:rPr>
          <w:rFonts w:ascii="Merriweather" w:hAnsi="Merriweather"/>
          <w:sz w:val="22"/>
          <w:szCs w:val="22"/>
        </w:rPr>
      </w:pPr>
      <w:r w:rsidRPr="00AD4CA4">
        <w:rPr>
          <w:rFonts w:ascii="Merriweather" w:hAnsi="Merriweather"/>
          <w:sz w:val="22"/>
          <w:szCs w:val="22"/>
        </w:rPr>
        <w:t xml:space="preserve">Preventing and responding to violence against women and </w:t>
      </w:r>
      <w:r w:rsidR="00AD4CA4">
        <w:rPr>
          <w:rFonts w:ascii="Merriweather" w:hAnsi="Merriweather"/>
          <w:sz w:val="22"/>
          <w:szCs w:val="22"/>
        </w:rPr>
        <w:t>girls</w:t>
      </w:r>
      <w:r w:rsidRPr="00AD4CA4">
        <w:rPr>
          <w:rFonts w:ascii="Merriweather" w:hAnsi="Merriweather"/>
          <w:sz w:val="22"/>
          <w:szCs w:val="22"/>
        </w:rPr>
        <w:t xml:space="preserve"> requires evidence-based policymaking, grounded in reliable and comparable data. This </w:t>
      </w:r>
      <w:r w:rsidR="00AD4CA4">
        <w:rPr>
          <w:rFonts w:ascii="Merriweather" w:hAnsi="Merriweather"/>
          <w:sz w:val="22"/>
          <w:szCs w:val="22"/>
        </w:rPr>
        <w:t xml:space="preserve">requires </w:t>
      </w:r>
      <w:r w:rsidRPr="00AD4CA4">
        <w:rPr>
          <w:rFonts w:ascii="Merriweather" w:hAnsi="Merriweather"/>
          <w:sz w:val="22"/>
          <w:szCs w:val="22"/>
        </w:rPr>
        <w:t>document</w:t>
      </w:r>
      <w:r w:rsidR="00AD4CA4">
        <w:rPr>
          <w:rFonts w:ascii="Merriweather" w:hAnsi="Merriweather"/>
          <w:sz w:val="22"/>
          <w:szCs w:val="22"/>
        </w:rPr>
        <w:t>ing</w:t>
      </w:r>
      <w:r w:rsidRPr="00AD4CA4">
        <w:rPr>
          <w:rFonts w:ascii="Merriweather" w:hAnsi="Merriweather"/>
          <w:sz w:val="22"/>
          <w:szCs w:val="22"/>
        </w:rPr>
        <w:t xml:space="preserve"> of the scale and nature of the problem to inform effective policy responses and to monitor the impact of measures undertaken.</w:t>
      </w:r>
    </w:p>
    <w:p w14:paraId="4131E579" w14:textId="77777777" w:rsidR="00A7106F" w:rsidRDefault="00AD2C68" w:rsidP="00FA5BA6">
      <w:pPr>
        <w:spacing w:after="160" w:line="247" w:lineRule="auto"/>
        <w:jc w:val="both"/>
        <w:rPr>
          <w:rFonts w:ascii="Merriweather" w:hAnsi="Merriweather"/>
          <w:sz w:val="22"/>
          <w:szCs w:val="22"/>
        </w:rPr>
      </w:pPr>
      <w:r w:rsidRPr="00AD4CA4">
        <w:rPr>
          <w:rFonts w:ascii="Merriweather" w:hAnsi="Merriweather"/>
          <w:sz w:val="22"/>
          <w:szCs w:val="22"/>
        </w:rPr>
        <w:t xml:space="preserve">Rape Crisis Centres across Ireland welcomed the publication of the </w:t>
      </w:r>
      <w:r w:rsidRPr="00AD4CA4">
        <w:rPr>
          <w:rStyle w:val="Strong"/>
          <w:rFonts w:ascii="Merriweather" w:hAnsi="Merriweather"/>
          <w:b w:val="0"/>
          <w:sz w:val="22"/>
          <w:szCs w:val="22"/>
        </w:rPr>
        <w:t>Central Statistics Office’s Sexual Violence Survey (SVS)</w:t>
      </w:r>
      <w:r w:rsidRPr="00AD4CA4">
        <w:rPr>
          <w:rFonts w:ascii="Merriweather" w:hAnsi="Merriweather"/>
          <w:sz w:val="22"/>
          <w:szCs w:val="22"/>
        </w:rPr>
        <w:t xml:space="preserve"> in 202</w:t>
      </w:r>
      <w:r w:rsidR="002232F5" w:rsidRPr="00AD4CA4">
        <w:rPr>
          <w:rFonts w:ascii="Merriweather" w:hAnsi="Merriweather"/>
          <w:sz w:val="22"/>
          <w:szCs w:val="22"/>
        </w:rPr>
        <w:t>2</w:t>
      </w:r>
      <w:r w:rsidR="00D625D1">
        <w:rPr>
          <w:rFonts w:ascii="Merriweather" w:hAnsi="Merriweather"/>
          <w:sz w:val="22"/>
          <w:szCs w:val="22"/>
        </w:rPr>
        <w:t>.</w:t>
      </w:r>
      <w:r w:rsidR="002232F5" w:rsidRPr="00AD4CA4">
        <w:rPr>
          <w:rStyle w:val="FootnoteReference"/>
          <w:rFonts w:ascii="Merriweather" w:hAnsi="Merriweather"/>
          <w:sz w:val="22"/>
          <w:szCs w:val="22"/>
        </w:rPr>
        <w:footnoteReference w:id="2"/>
      </w:r>
      <w:r w:rsidRPr="00AD4CA4">
        <w:rPr>
          <w:rFonts w:ascii="Merriweather" w:hAnsi="Merriweather"/>
          <w:sz w:val="22"/>
          <w:szCs w:val="22"/>
        </w:rPr>
        <w:t xml:space="preserve"> This was a significant step toward meeting Ireland’s data obligations under </w:t>
      </w:r>
      <w:r w:rsidRPr="00AD4CA4">
        <w:rPr>
          <w:rStyle w:val="Strong"/>
          <w:rFonts w:ascii="Merriweather" w:hAnsi="Merriweather"/>
          <w:b w:val="0"/>
          <w:sz w:val="22"/>
          <w:szCs w:val="22"/>
        </w:rPr>
        <w:t>CEDAW</w:t>
      </w:r>
      <w:r w:rsidR="004A62E8">
        <w:rPr>
          <w:rStyle w:val="FootnoteReference"/>
          <w:rFonts w:ascii="Merriweather" w:hAnsi="Merriweather"/>
          <w:bCs/>
          <w:sz w:val="22"/>
          <w:szCs w:val="22"/>
        </w:rPr>
        <w:footnoteReference w:id="3"/>
      </w:r>
      <w:r w:rsidR="00712564">
        <w:rPr>
          <w:rStyle w:val="Strong"/>
          <w:rFonts w:ascii="Merriweather" w:hAnsi="Merriweather"/>
          <w:b w:val="0"/>
          <w:sz w:val="22"/>
          <w:szCs w:val="22"/>
        </w:rPr>
        <w:t xml:space="preserve"> and</w:t>
      </w:r>
      <w:r w:rsidR="004A62E8">
        <w:rPr>
          <w:rStyle w:val="Strong"/>
          <w:rFonts w:ascii="Merriweather" w:hAnsi="Merriweather"/>
          <w:b w:val="0"/>
          <w:sz w:val="22"/>
          <w:szCs w:val="22"/>
        </w:rPr>
        <w:t xml:space="preserve"> Sustainable Development Goal 5.2</w:t>
      </w:r>
      <w:r w:rsidR="004A62E8">
        <w:rPr>
          <w:rStyle w:val="FootnoteReference"/>
          <w:rFonts w:ascii="Merriweather" w:hAnsi="Merriweather"/>
          <w:bCs/>
          <w:sz w:val="22"/>
          <w:szCs w:val="22"/>
        </w:rPr>
        <w:footnoteReference w:id="4"/>
      </w:r>
      <w:r w:rsidR="00712564">
        <w:rPr>
          <w:rStyle w:val="Strong"/>
          <w:rFonts w:ascii="Merriweather" w:hAnsi="Merriweather"/>
          <w:b w:val="0"/>
          <w:sz w:val="22"/>
          <w:szCs w:val="22"/>
        </w:rPr>
        <w:t xml:space="preserve">. </w:t>
      </w:r>
      <w:r w:rsidRPr="00AD4CA4">
        <w:rPr>
          <w:rFonts w:ascii="Merriweather" w:hAnsi="Merriweather"/>
          <w:sz w:val="22"/>
          <w:szCs w:val="22"/>
        </w:rPr>
        <w:t xml:space="preserve">The SVS provides nationally representative data on sexual violence prevalence, capturing both contact and non-contact experiences and lifetime and childhood exposure. </w:t>
      </w:r>
    </w:p>
    <w:p w14:paraId="5997380C" w14:textId="2ACACD47" w:rsidR="00AD2C68" w:rsidRPr="00AD4CA4" w:rsidRDefault="00AD2C68" w:rsidP="00FA5BA6">
      <w:pPr>
        <w:spacing w:after="160" w:line="247" w:lineRule="auto"/>
        <w:jc w:val="both"/>
        <w:rPr>
          <w:rFonts w:ascii="Merriweather" w:hAnsi="Merriweather"/>
          <w:sz w:val="22"/>
          <w:szCs w:val="22"/>
        </w:rPr>
      </w:pPr>
      <w:r w:rsidRPr="00AD4CA4">
        <w:rPr>
          <w:rFonts w:ascii="Merriweather" w:hAnsi="Merriweather"/>
          <w:sz w:val="22"/>
          <w:szCs w:val="22"/>
        </w:rPr>
        <w:lastRenderedPageBreak/>
        <w:t>It fills a longstanding data gap and enables policymakers to better understand the scale of sexual violence in Ireland</w:t>
      </w:r>
      <w:r w:rsidR="00D625D1">
        <w:rPr>
          <w:rFonts w:ascii="Merriweather" w:hAnsi="Merriweather"/>
          <w:sz w:val="22"/>
          <w:szCs w:val="22"/>
        </w:rPr>
        <w:t>.</w:t>
      </w:r>
      <w:r w:rsidR="004A5978" w:rsidRPr="00AD4CA4">
        <w:rPr>
          <w:rStyle w:val="FootnoteReference"/>
          <w:rFonts w:ascii="Merriweather" w:hAnsi="Merriweather"/>
          <w:sz w:val="22"/>
          <w:szCs w:val="22"/>
        </w:rPr>
        <w:footnoteReference w:id="5"/>
      </w:r>
    </w:p>
    <w:p w14:paraId="1924D567" w14:textId="1832832A" w:rsidR="00712564" w:rsidRPr="00712564" w:rsidRDefault="00AD2C68" w:rsidP="00FA5BA6">
      <w:pPr>
        <w:pStyle w:val="FootnoteText"/>
        <w:spacing w:line="240" w:lineRule="auto"/>
        <w:jc w:val="both"/>
        <w:rPr>
          <w:rFonts w:ascii="Merriweather" w:hAnsi="Merriweather"/>
          <w:sz w:val="22"/>
          <w:szCs w:val="22"/>
        </w:rPr>
      </w:pPr>
      <w:r w:rsidRPr="00712564">
        <w:rPr>
          <w:rStyle w:val="Strong"/>
          <w:rFonts w:ascii="Merriweather" w:hAnsi="Merriweather"/>
          <w:b w:val="0"/>
          <w:sz w:val="22"/>
          <w:szCs w:val="22"/>
        </w:rPr>
        <w:t>Criminal justice agencies</w:t>
      </w:r>
      <w:r w:rsidR="004A5978" w:rsidRPr="00712564">
        <w:rPr>
          <w:rFonts w:ascii="Merriweather" w:hAnsi="Merriweather"/>
          <w:sz w:val="22"/>
          <w:szCs w:val="22"/>
        </w:rPr>
        <w:t xml:space="preserve"> </w:t>
      </w:r>
      <w:r w:rsidR="00A96BD1">
        <w:rPr>
          <w:rFonts w:ascii="Merriweather" w:hAnsi="Merriweather"/>
          <w:sz w:val="22"/>
          <w:szCs w:val="22"/>
        </w:rPr>
        <w:t>such as</w:t>
      </w:r>
      <w:r w:rsidRPr="00712564">
        <w:rPr>
          <w:rFonts w:ascii="Merriweather" w:hAnsi="Merriweather"/>
          <w:sz w:val="22"/>
          <w:szCs w:val="22"/>
        </w:rPr>
        <w:t xml:space="preserve"> An Garda Síochána, the Courts Service, </w:t>
      </w:r>
      <w:r w:rsidR="004A5978" w:rsidRPr="00712564">
        <w:rPr>
          <w:rFonts w:ascii="Merriweather" w:hAnsi="Merriweather"/>
          <w:sz w:val="22"/>
          <w:szCs w:val="22"/>
        </w:rPr>
        <w:t xml:space="preserve">the Office of the </w:t>
      </w:r>
      <w:r w:rsidRPr="00712564">
        <w:rPr>
          <w:rFonts w:ascii="Merriweather" w:hAnsi="Merriweather"/>
          <w:sz w:val="22"/>
          <w:szCs w:val="22"/>
        </w:rPr>
        <w:t xml:space="preserve">Director of Public Prosecutions </w:t>
      </w:r>
      <w:r w:rsidRPr="00712564">
        <w:rPr>
          <w:rStyle w:val="Strong"/>
          <w:rFonts w:ascii="Merriweather" w:hAnsi="Merriweather"/>
          <w:b w:val="0"/>
          <w:sz w:val="22"/>
          <w:szCs w:val="22"/>
        </w:rPr>
        <w:t>do not currently disaggregate data</w:t>
      </w:r>
      <w:r w:rsidRPr="00712564">
        <w:rPr>
          <w:rFonts w:ascii="Merriweather" w:hAnsi="Merriweather"/>
          <w:sz w:val="22"/>
          <w:szCs w:val="22"/>
        </w:rPr>
        <w:t xml:space="preserve"> </w:t>
      </w:r>
      <w:r w:rsidR="003F0783">
        <w:rPr>
          <w:rFonts w:ascii="Merriweather" w:hAnsi="Merriweather"/>
          <w:sz w:val="22"/>
          <w:szCs w:val="22"/>
        </w:rPr>
        <w:t xml:space="preserve">as set out by the Committee </w:t>
      </w:r>
      <w:r w:rsidRPr="00712564">
        <w:rPr>
          <w:rFonts w:ascii="Merriweather" w:hAnsi="Merriweather"/>
          <w:sz w:val="22"/>
          <w:szCs w:val="22"/>
        </w:rPr>
        <w:t xml:space="preserve">on victims or accused persons in a systematic or publicly accessible way. </w:t>
      </w:r>
      <w:r w:rsidR="00087482" w:rsidRPr="00712564">
        <w:rPr>
          <w:rFonts w:ascii="Merriweather" w:hAnsi="Merriweather" w:cstheme="minorHAnsi"/>
          <w:color w:val="000000" w:themeColor="text1"/>
          <w:sz w:val="22"/>
          <w:szCs w:val="22"/>
          <w:shd w:val="clear" w:color="auto" w:fill="FFFFFF"/>
        </w:rPr>
        <w:t xml:space="preserve">Data and information gaps </w:t>
      </w:r>
      <w:r w:rsidR="00712564" w:rsidRPr="00712564">
        <w:rPr>
          <w:rFonts w:ascii="Merriweather" w:hAnsi="Merriweather" w:cstheme="minorHAnsi"/>
          <w:color w:val="000000" w:themeColor="text1"/>
          <w:sz w:val="22"/>
          <w:szCs w:val="22"/>
          <w:shd w:val="clear" w:color="auto" w:fill="FFFFFF"/>
        </w:rPr>
        <w:t xml:space="preserve">such as these </w:t>
      </w:r>
      <w:r w:rsidR="00087482" w:rsidRPr="00712564">
        <w:rPr>
          <w:rFonts w:ascii="Merriweather" w:hAnsi="Merriweather" w:cstheme="minorHAnsi"/>
          <w:color w:val="000000" w:themeColor="text1"/>
          <w:sz w:val="22"/>
          <w:szCs w:val="22"/>
          <w:shd w:val="clear" w:color="auto" w:fill="FFFFFF"/>
        </w:rPr>
        <w:t xml:space="preserve">not only limit the </w:t>
      </w:r>
      <w:r w:rsidR="00712564" w:rsidRPr="00712564">
        <w:rPr>
          <w:rFonts w:ascii="Merriweather" w:hAnsi="Merriweather" w:cstheme="minorHAnsi"/>
          <w:color w:val="000000" w:themeColor="text1"/>
          <w:sz w:val="22"/>
          <w:szCs w:val="22"/>
          <w:shd w:val="clear" w:color="auto" w:fill="FFFFFF"/>
        </w:rPr>
        <w:t xml:space="preserve">State’s </w:t>
      </w:r>
      <w:r w:rsidR="00087482" w:rsidRPr="00712564">
        <w:rPr>
          <w:rFonts w:ascii="Merriweather" w:hAnsi="Merriweather" w:cstheme="minorHAnsi"/>
          <w:color w:val="000000" w:themeColor="text1"/>
          <w:sz w:val="22"/>
          <w:szCs w:val="22"/>
          <w:shd w:val="clear" w:color="auto" w:fill="FFFFFF"/>
        </w:rPr>
        <w:t xml:space="preserve">ability to understand </w:t>
      </w:r>
      <w:r w:rsidR="00087482" w:rsidRPr="00712564">
        <w:rPr>
          <w:rFonts w:ascii="Merriweather" w:eastAsia="Calibri" w:hAnsi="Merriweather" w:cs="Calibri"/>
          <w:color w:val="000000" w:themeColor="text1"/>
          <w:sz w:val="22"/>
          <w:szCs w:val="22"/>
          <w:highlight w:val="white"/>
        </w:rPr>
        <w:t xml:space="preserve">the scale of violence against women and </w:t>
      </w:r>
      <w:r w:rsidR="00712564" w:rsidRPr="00712564">
        <w:rPr>
          <w:rFonts w:ascii="Merriweather" w:eastAsia="Calibri" w:hAnsi="Merriweather" w:cs="Calibri"/>
          <w:color w:val="000000" w:themeColor="text1"/>
          <w:sz w:val="22"/>
          <w:szCs w:val="22"/>
          <w:highlight w:val="white"/>
        </w:rPr>
        <w:t>girls in</w:t>
      </w:r>
      <w:r w:rsidR="00087482" w:rsidRPr="00712564">
        <w:rPr>
          <w:rFonts w:ascii="Merriweather" w:eastAsia="Calibri" w:hAnsi="Merriweather" w:cs="Calibri"/>
          <w:color w:val="000000" w:themeColor="text1"/>
          <w:sz w:val="22"/>
          <w:szCs w:val="22"/>
          <w:highlight w:val="white"/>
        </w:rPr>
        <w:t xml:space="preserve"> Ireland</w:t>
      </w:r>
      <w:r w:rsidR="00087482" w:rsidRPr="00712564">
        <w:rPr>
          <w:rFonts w:ascii="Merriweather" w:hAnsi="Merriweather" w:cstheme="minorHAnsi"/>
          <w:color w:val="000000" w:themeColor="text1"/>
          <w:sz w:val="22"/>
          <w:szCs w:val="22"/>
          <w:shd w:val="clear" w:color="auto" w:fill="FFFFFF"/>
        </w:rPr>
        <w:t xml:space="preserve"> but to assess its performance and progress in line with international human rights obligations</w:t>
      </w:r>
      <w:r w:rsidR="00712564" w:rsidRPr="00712564">
        <w:rPr>
          <w:rFonts w:ascii="Merriweather" w:hAnsi="Merriweather" w:cstheme="minorHAnsi"/>
          <w:color w:val="000000" w:themeColor="text1"/>
          <w:sz w:val="22"/>
          <w:szCs w:val="22"/>
          <w:shd w:val="clear" w:color="auto" w:fill="FFFFFF"/>
        </w:rPr>
        <w:t xml:space="preserve">. </w:t>
      </w:r>
      <w:r w:rsidR="00712564" w:rsidRPr="00712564">
        <w:rPr>
          <w:rFonts w:ascii="Merriweather" w:hAnsi="Merriweather" w:cs="Arial"/>
          <w:color w:val="151515"/>
          <w:sz w:val="22"/>
          <w:szCs w:val="22"/>
          <w:shd w:val="clear" w:color="auto" w:fill="FFFFFF"/>
        </w:rPr>
        <w:t>When the Council of Europe (COE) Group of Experts on Action against Violence against Women and Domestic Violence (GREVIO) published its </w:t>
      </w:r>
      <w:r w:rsidR="003F0783">
        <w:rPr>
          <w:rFonts w:ascii="Merriweather" w:hAnsi="Merriweather" w:cs="Arial"/>
          <w:color w:val="151515"/>
          <w:sz w:val="22"/>
          <w:szCs w:val="22"/>
          <w:shd w:val="clear" w:color="auto" w:fill="FFFFFF"/>
        </w:rPr>
        <w:t>baseline report on Ireland, Grevio</w:t>
      </w:r>
      <w:r w:rsidR="00712564" w:rsidRPr="00712564">
        <w:rPr>
          <w:rFonts w:ascii="Merriweather" w:hAnsi="Merriweather" w:cs="Arial"/>
          <w:color w:val="151515"/>
          <w:sz w:val="22"/>
          <w:szCs w:val="22"/>
          <w:shd w:val="clear" w:color="auto" w:fill="FFFFFF"/>
        </w:rPr>
        <w:t xml:space="preserve"> </w:t>
      </w:r>
      <w:r w:rsidR="00712564" w:rsidRPr="00712564">
        <w:rPr>
          <w:rFonts w:ascii="Merriweather" w:hAnsi="Merriweather"/>
          <w:sz w:val="22"/>
          <w:szCs w:val="22"/>
        </w:rPr>
        <w:t xml:space="preserve">urged the Irish authorities to: </w:t>
      </w:r>
    </w:p>
    <w:p w14:paraId="7C045555" w14:textId="77777777" w:rsidR="00712564" w:rsidRDefault="00712564" w:rsidP="00FA5BA6">
      <w:pPr>
        <w:pStyle w:val="FootnoteText"/>
        <w:spacing w:line="240" w:lineRule="auto"/>
        <w:ind w:left="720"/>
        <w:jc w:val="both"/>
        <w:rPr>
          <w:rFonts w:ascii="Merriweather" w:hAnsi="Merriweather"/>
          <w:sz w:val="16"/>
          <w:szCs w:val="16"/>
        </w:rPr>
      </w:pPr>
    </w:p>
    <w:p w14:paraId="67AF4DE4" w14:textId="598556FD" w:rsidR="00712564" w:rsidRPr="00712564" w:rsidRDefault="00712564" w:rsidP="00FA5BA6">
      <w:pPr>
        <w:pStyle w:val="FootnoteText"/>
        <w:spacing w:line="240" w:lineRule="auto"/>
        <w:ind w:left="720"/>
        <w:jc w:val="both"/>
        <w:rPr>
          <w:rFonts w:ascii="Merriweather" w:hAnsi="Merriweather"/>
          <w:sz w:val="22"/>
          <w:szCs w:val="22"/>
        </w:rPr>
      </w:pPr>
      <w:r>
        <w:rPr>
          <w:rFonts w:ascii="Merriweather" w:hAnsi="Merriweather"/>
          <w:sz w:val="16"/>
          <w:szCs w:val="16"/>
        </w:rPr>
        <w:t>“</w:t>
      </w:r>
      <w:r w:rsidRPr="00712564">
        <w:rPr>
          <w:rFonts w:ascii="Merriweather" w:hAnsi="Merriweather"/>
          <w:i/>
        </w:rPr>
        <w:t>ensure, as a matter of priority, the systematic collection of comparable data on all forms of violence against women from all relevant administrative sources, including the law-enforcement and justice, healthcare, asylum and social services sectors, and specialist support service providers, disaggregated, at the minimum, by the sex and age of both the victim and the perpetrator, the type of violence, the relationship of the victim to the perpetrator and the geographical location</w:t>
      </w:r>
      <w:r>
        <w:rPr>
          <w:rFonts w:ascii="Merriweather" w:hAnsi="Merriweather"/>
          <w:sz w:val="16"/>
          <w:szCs w:val="16"/>
        </w:rPr>
        <w:t>”</w:t>
      </w:r>
      <w:r w:rsidR="00D625D1">
        <w:rPr>
          <w:rFonts w:ascii="Merriweather" w:hAnsi="Merriweather"/>
          <w:sz w:val="16"/>
          <w:szCs w:val="16"/>
        </w:rPr>
        <w:t>.</w:t>
      </w:r>
      <w:r w:rsidRPr="00712564">
        <w:rPr>
          <w:rStyle w:val="Strong"/>
          <w:rFonts w:ascii="Merriweather" w:hAnsi="Merriweather"/>
          <w:b w:val="0"/>
          <w:sz w:val="22"/>
          <w:szCs w:val="22"/>
        </w:rPr>
        <w:t xml:space="preserve"> </w:t>
      </w:r>
      <w:r w:rsidRPr="00712564">
        <w:rPr>
          <w:rStyle w:val="FootnoteReference"/>
          <w:rFonts w:ascii="Merriweather" w:hAnsi="Merriweather"/>
          <w:bCs/>
          <w:sz w:val="22"/>
          <w:szCs w:val="22"/>
        </w:rPr>
        <w:footnoteReference w:id="6"/>
      </w:r>
      <w:r w:rsidRPr="00712564">
        <w:rPr>
          <w:rFonts w:ascii="Merriweather" w:hAnsi="Merriweather"/>
          <w:sz w:val="22"/>
          <w:szCs w:val="22"/>
        </w:rPr>
        <w:t xml:space="preserve"> </w:t>
      </w:r>
    </w:p>
    <w:p w14:paraId="698487FE" w14:textId="77777777" w:rsidR="0084126D" w:rsidRDefault="002001CB" w:rsidP="00FA5BA6">
      <w:pPr>
        <w:spacing w:before="100" w:beforeAutospacing="1" w:after="100" w:afterAutospacing="1"/>
        <w:jc w:val="both"/>
        <w:rPr>
          <w:rFonts w:ascii="Merriweather" w:hAnsi="Merriweather"/>
          <w:sz w:val="22"/>
          <w:szCs w:val="22"/>
        </w:rPr>
      </w:pPr>
      <w:r w:rsidRPr="002001CB">
        <w:rPr>
          <w:rFonts w:ascii="Merriweather" w:hAnsi="Merriweather"/>
          <w:sz w:val="22"/>
          <w:szCs w:val="22"/>
        </w:rPr>
        <w:t xml:space="preserve">Data collection must be relevant, coordinated and aligned across </w:t>
      </w:r>
      <w:r>
        <w:rPr>
          <w:rFonts w:ascii="Merriweather" w:hAnsi="Merriweather"/>
          <w:sz w:val="22"/>
          <w:szCs w:val="22"/>
        </w:rPr>
        <w:t xml:space="preserve">relevant </w:t>
      </w:r>
      <w:r w:rsidRPr="002001CB">
        <w:rPr>
          <w:rFonts w:ascii="Merriweather" w:hAnsi="Merriweather"/>
          <w:sz w:val="22"/>
          <w:szCs w:val="22"/>
        </w:rPr>
        <w:t>agencies. Currently, data is often gathered for narrow, agency-specific purposes rather than within an integrated framework aimed at preventing and responding to domestic, sexual and gender-based violence (DSGBV). While key State bodies</w:t>
      </w:r>
      <w:r>
        <w:rPr>
          <w:rFonts w:ascii="Merriweather" w:hAnsi="Merriweather"/>
          <w:sz w:val="22"/>
          <w:szCs w:val="22"/>
        </w:rPr>
        <w:t xml:space="preserve">, </w:t>
      </w:r>
      <w:r w:rsidRPr="002001CB">
        <w:rPr>
          <w:rFonts w:ascii="Merriweather" w:hAnsi="Merriweather"/>
          <w:sz w:val="22"/>
          <w:szCs w:val="22"/>
        </w:rPr>
        <w:t xml:space="preserve">including </w:t>
      </w:r>
      <w:r>
        <w:rPr>
          <w:rFonts w:ascii="Merriweather" w:hAnsi="Merriweather"/>
          <w:sz w:val="22"/>
          <w:szCs w:val="22"/>
        </w:rPr>
        <w:t>criminal justice agencies</w:t>
      </w:r>
      <w:r w:rsidR="0084126D">
        <w:rPr>
          <w:rFonts w:ascii="Merriweather" w:hAnsi="Merriweather"/>
          <w:sz w:val="22"/>
          <w:szCs w:val="22"/>
        </w:rPr>
        <w:t xml:space="preserve"> and </w:t>
      </w:r>
      <w:r w:rsidRPr="002001CB">
        <w:rPr>
          <w:rFonts w:ascii="Merriweather" w:hAnsi="Merriweather"/>
          <w:sz w:val="22"/>
          <w:szCs w:val="22"/>
        </w:rPr>
        <w:t xml:space="preserve">health services </w:t>
      </w:r>
      <w:r>
        <w:rPr>
          <w:rFonts w:ascii="Merriweather" w:hAnsi="Merriweather"/>
          <w:sz w:val="22"/>
          <w:szCs w:val="22"/>
        </w:rPr>
        <w:t xml:space="preserve">have their own </w:t>
      </w:r>
      <w:r w:rsidRPr="002001CB">
        <w:rPr>
          <w:rFonts w:ascii="Merriweather" w:hAnsi="Merriweather"/>
          <w:sz w:val="22"/>
          <w:szCs w:val="22"/>
        </w:rPr>
        <w:t xml:space="preserve">internal data </w:t>
      </w:r>
      <w:r>
        <w:rPr>
          <w:rFonts w:ascii="Merriweather" w:hAnsi="Merriweather"/>
          <w:sz w:val="22"/>
          <w:szCs w:val="22"/>
        </w:rPr>
        <w:t xml:space="preserve">management </w:t>
      </w:r>
      <w:r w:rsidRPr="002001CB">
        <w:rPr>
          <w:rFonts w:ascii="Merriweather" w:hAnsi="Merriweather"/>
          <w:sz w:val="22"/>
          <w:szCs w:val="22"/>
        </w:rPr>
        <w:t>systems, these systems are not harmonised</w:t>
      </w:r>
      <w:r>
        <w:rPr>
          <w:rFonts w:ascii="Merriweather" w:hAnsi="Merriweather"/>
          <w:sz w:val="22"/>
          <w:szCs w:val="22"/>
        </w:rPr>
        <w:t xml:space="preserve"> </w:t>
      </w:r>
      <w:r w:rsidRPr="002001CB">
        <w:rPr>
          <w:rFonts w:ascii="Merriweather" w:hAnsi="Merriweather"/>
          <w:sz w:val="22"/>
          <w:szCs w:val="22"/>
        </w:rPr>
        <w:t xml:space="preserve">and the data they generate is rarely comparable across sectors. </w:t>
      </w:r>
    </w:p>
    <w:p w14:paraId="6F54A981" w14:textId="1ECAEA20" w:rsidR="002001CB" w:rsidRPr="002001CB" w:rsidRDefault="002001CB" w:rsidP="00FA5BA6">
      <w:pPr>
        <w:spacing w:before="100" w:beforeAutospacing="1" w:after="100" w:afterAutospacing="1"/>
        <w:jc w:val="both"/>
        <w:rPr>
          <w:rFonts w:ascii="Merriweather" w:hAnsi="Merriweather"/>
          <w:sz w:val="22"/>
          <w:szCs w:val="22"/>
        </w:rPr>
      </w:pPr>
      <w:r w:rsidRPr="002001CB">
        <w:rPr>
          <w:rFonts w:ascii="Merriweather" w:hAnsi="Merriweather"/>
          <w:sz w:val="22"/>
          <w:szCs w:val="22"/>
        </w:rPr>
        <w:t xml:space="preserve">The State’s </w:t>
      </w:r>
      <w:r>
        <w:rPr>
          <w:rFonts w:ascii="Merriweather" w:hAnsi="Merriweather"/>
          <w:sz w:val="22"/>
          <w:szCs w:val="22"/>
        </w:rPr>
        <w:t>recently published</w:t>
      </w:r>
      <w:r w:rsidRPr="002001CB">
        <w:rPr>
          <w:rFonts w:ascii="Merriweather" w:hAnsi="Merriweather"/>
          <w:sz w:val="22"/>
          <w:szCs w:val="22"/>
        </w:rPr>
        <w:t xml:space="preserve"> </w:t>
      </w:r>
      <w:r w:rsidRPr="002001CB">
        <w:rPr>
          <w:rStyle w:val="Emphasis"/>
          <w:rFonts w:ascii="Merriweather" w:hAnsi="Merriweather"/>
          <w:i w:val="0"/>
          <w:sz w:val="22"/>
          <w:szCs w:val="22"/>
        </w:rPr>
        <w:t>Data Catalogue for Key Criminal Justice System Datasets</w:t>
      </w:r>
      <w:r w:rsidRPr="002001CB">
        <w:rPr>
          <w:rFonts w:ascii="Merriweather" w:hAnsi="Merriweather"/>
          <w:sz w:val="22"/>
          <w:szCs w:val="22"/>
        </w:rPr>
        <w:t xml:space="preserve"> (2024) confirms that variables such as ethnicity, disability and migration status </w:t>
      </w:r>
      <w:r w:rsidR="0084126D" w:rsidRPr="002001CB">
        <w:rPr>
          <w:rFonts w:ascii="Merriweather" w:hAnsi="Merriweather"/>
          <w:sz w:val="22"/>
          <w:szCs w:val="22"/>
        </w:rPr>
        <w:t xml:space="preserve">are </w:t>
      </w:r>
      <w:r w:rsidR="0084126D">
        <w:rPr>
          <w:rFonts w:ascii="Merriweather" w:hAnsi="Merriweather"/>
          <w:sz w:val="22"/>
          <w:szCs w:val="22"/>
        </w:rPr>
        <w:t>in</w:t>
      </w:r>
      <w:r w:rsidRPr="002001CB">
        <w:rPr>
          <w:rFonts w:ascii="Merriweather" w:hAnsi="Merriweather"/>
          <w:sz w:val="22"/>
          <w:szCs w:val="22"/>
        </w:rPr>
        <w:t xml:space="preserve">consistently recorded and </w:t>
      </w:r>
      <w:r w:rsidR="0084126D">
        <w:rPr>
          <w:rFonts w:ascii="Merriweather" w:hAnsi="Merriweather"/>
          <w:sz w:val="22"/>
          <w:szCs w:val="22"/>
        </w:rPr>
        <w:t xml:space="preserve">that </w:t>
      </w:r>
      <w:r w:rsidRPr="002001CB">
        <w:rPr>
          <w:rFonts w:ascii="Merriweather" w:hAnsi="Merriweather"/>
          <w:sz w:val="22"/>
          <w:szCs w:val="22"/>
        </w:rPr>
        <w:t xml:space="preserve">microdata is not publicly available. This fragmented approach prevents the State from generating the evidence needed to understand systemic issues such as attrition and to drive meaningful reform. To build a comprehensive picture of </w:t>
      </w:r>
      <w:r w:rsidR="0084126D">
        <w:rPr>
          <w:rFonts w:ascii="Merriweather" w:hAnsi="Merriweather"/>
          <w:sz w:val="22"/>
          <w:szCs w:val="22"/>
        </w:rPr>
        <w:t>violence against women and girls</w:t>
      </w:r>
      <w:r w:rsidRPr="002001CB">
        <w:rPr>
          <w:rFonts w:ascii="Merriweather" w:hAnsi="Merriweather"/>
          <w:sz w:val="22"/>
          <w:szCs w:val="22"/>
        </w:rPr>
        <w:t>, State agencies must urgently adopt common definitions and coordinated data collection methods</w:t>
      </w:r>
      <w:r w:rsidR="0084126D">
        <w:rPr>
          <w:rFonts w:ascii="Merriweather" w:hAnsi="Merriweather"/>
          <w:sz w:val="22"/>
          <w:szCs w:val="22"/>
        </w:rPr>
        <w:t xml:space="preserve">. It must also </w:t>
      </w:r>
      <w:r w:rsidRPr="002001CB">
        <w:rPr>
          <w:rFonts w:ascii="Merriweather" w:hAnsi="Merriweather"/>
          <w:sz w:val="22"/>
          <w:szCs w:val="22"/>
        </w:rPr>
        <w:t>commit to sharing and analysing data in a transparent, cross-sectoral manner.</w:t>
      </w:r>
    </w:p>
    <w:p w14:paraId="678C9CF3" w14:textId="248C4EE8" w:rsidR="00AD2C68" w:rsidRPr="00AA58A7" w:rsidRDefault="00AD2C68" w:rsidP="00FA5BA6">
      <w:pPr>
        <w:spacing w:before="100" w:beforeAutospacing="1" w:after="100" w:afterAutospacing="1"/>
        <w:jc w:val="both"/>
        <w:rPr>
          <w:rFonts w:ascii="Merriweather" w:hAnsi="Merriweather"/>
          <w:sz w:val="22"/>
          <w:szCs w:val="22"/>
        </w:rPr>
      </w:pPr>
      <w:r w:rsidRPr="00AA58A7">
        <w:rPr>
          <w:rFonts w:ascii="Merriweather" w:hAnsi="Merriweather"/>
          <w:sz w:val="22"/>
          <w:szCs w:val="22"/>
        </w:rPr>
        <w:t xml:space="preserve">Furthermore, there is </w:t>
      </w:r>
      <w:r w:rsidRPr="00AA58A7">
        <w:rPr>
          <w:rStyle w:val="Strong"/>
          <w:rFonts w:ascii="Merriweather" w:hAnsi="Merriweather"/>
          <w:b w:val="0"/>
          <w:sz w:val="22"/>
          <w:szCs w:val="22"/>
        </w:rPr>
        <w:t>no national system to integrate anonymised data</w:t>
      </w:r>
      <w:r w:rsidRPr="00AA58A7">
        <w:rPr>
          <w:rFonts w:ascii="Merriweather" w:hAnsi="Merriweather"/>
          <w:sz w:val="22"/>
          <w:szCs w:val="22"/>
        </w:rPr>
        <w:t xml:space="preserve"> from </w:t>
      </w:r>
      <w:r w:rsidRPr="00AA58A7">
        <w:rPr>
          <w:rStyle w:val="Strong"/>
          <w:rFonts w:ascii="Merriweather" w:hAnsi="Merriweather"/>
          <w:b w:val="0"/>
          <w:sz w:val="22"/>
          <w:szCs w:val="22"/>
        </w:rPr>
        <w:t>frontline rape crisis centres</w:t>
      </w:r>
      <w:r w:rsidRPr="00AA58A7">
        <w:rPr>
          <w:rFonts w:ascii="Merriweather" w:hAnsi="Merriweather"/>
          <w:sz w:val="22"/>
          <w:szCs w:val="22"/>
        </w:rPr>
        <w:t xml:space="preserve">, despite the richness of such data for understanding </w:t>
      </w:r>
      <w:r w:rsidR="004A5978">
        <w:rPr>
          <w:rFonts w:ascii="Merriweather" w:hAnsi="Merriweather"/>
          <w:sz w:val="22"/>
          <w:szCs w:val="22"/>
        </w:rPr>
        <w:t>victim/</w:t>
      </w:r>
      <w:r w:rsidRPr="00AA58A7">
        <w:rPr>
          <w:rFonts w:ascii="Merriweather" w:hAnsi="Merriweather"/>
          <w:sz w:val="22"/>
          <w:szCs w:val="22"/>
        </w:rPr>
        <w:t>survivor pathways, unmet needs, and systemic gaps.</w:t>
      </w:r>
    </w:p>
    <w:p w14:paraId="186E05D9" w14:textId="77777777" w:rsidR="00AD2C68" w:rsidRPr="0084126D" w:rsidRDefault="00AD2C68" w:rsidP="00351921">
      <w:pPr>
        <w:pStyle w:val="Heading3"/>
        <w:spacing w:before="0"/>
        <w:jc w:val="both"/>
        <w:rPr>
          <w:rFonts w:ascii="Merriweather" w:hAnsi="Merriweather"/>
          <w:color w:val="7030A0"/>
        </w:rPr>
      </w:pPr>
      <w:r w:rsidRPr="0084126D">
        <w:rPr>
          <w:rStyle w:val="Strong"/>
          <w:rFonts w:ascii="Merriweather" w:hAnsi="Merriweather"/>
          <w:bCs w:val="0"/>
          <w:color w:val="7030A0"/>
        </w:rPr>
        <w:t>Recommendations:</w:t>
      </w:r>
    </w:p>
    <w:p w14:paraId="56922EB8" w14:textId="2550BF08" w:rsidR="00AD2C68" w:rsidRDefault="00BE603B" w:rsidP="00351921">
      <w:pPr>
        <w:numPr>
          <w:ilvl w:val="0"/>
          <w:numId w:val="2"/>
        </w:numPr>
        <w:jc w:val="both"/>
        <w:rPr>
          <w:rFonts w:ascii="Merriweather" w:hAnsi="Merriweather"/>
          <w:sz w:val="22"/>
          <w:szCs w:val="22"/>
        </w:rPr>
      </w:pPr>
      <w:bookmarkStart w:id="12" w:name="_Hlk198288343"/>
      <w:r>
        <w:rPr>
          <w:rStyle w:val="Strong"/>
          <w:rFonts w:ascii="Merriweather" w:hAnsi="Merriweather"/>
          <w:b w:val="0"/>
          <w:sz w:val="22"/>
          <w:szCs w:val="22"/>
        </w:rPr>
        <w:t>Require that</w:t>
      </w:r>
      <w:r w:rsidR="004961FA">
        <w:rPr>
          <w:rStyle w:val="Strong"/>
          <w:rFonts w:ascii="Merriweather" w:hAnsi="Merriweather"/>
          <w:b w:val="0"/>
          <w:sz w:val="22"/>
          <w:szCs w:val="22"/>
        </w:rPr>
        <w:t xml:space="preserve"> c</w:t>
      </w:r>
      <w:r w:rsidR="00911597">
        <w:rPr>
          <w:rStyle w:val="Strong"/>
          <w:rFonts w:ascii="Merriweather" w:hAnsi="Merriweather"/>
          <w:b w:val="0"/>
          <w:sz w:val="22"/>
          <w:szCs w:val="22"/>
        </w:rPr>
        <w:t xml:space="preserve">riminal justice agencies </w:t>
      </w:r>
      <w:r w:rsidR="003A01DC" w:rsidRPr="00712564">
        <w:rPr>
          <w:rFonts w:ascii="Merriweather" w:hAnsi="Merriweather"/>
          <w:sz w:val="22"/>
          <w:szCs w:val="22"/>
        </w:rPr>
        <w:t>An Garda Síochána, the Courts Service, the Office of the Director of Public Prosecutions</w:t>
      </w:r>
      <w:r w:rsidR="003A01DC">
        <w:rPr>
          <w:rStyle w:val="Strong"/>
          <w:rFonts w:ascii="Merriweather" w:hAnsi="Merriweather"/>
          <w:b w:val="0"/>
          <w:sz w:val="22"/>
          <w:szCs w:val="22"/>
        </w:rPr>
        <w:t xml:space="preserve"> </w:t>
      </w:r>
      <w:r w:rsidR="00911597">
        <w:rPr>
          <w:rStyle w:val="Strong"/>
          <w:rFonts w:ascii="Merriweather" w:hAnsi="Merriweather"/>
          <w:b w:val="0"/>
          <w:sz w:val="22"/>
          <w:szCs w:val="22"/>
        </w:rPr>
        <w:t>and</w:t>
      </w:r>
      <w:r w:rsidR="003A01DC">
        <w:rPr>
          <w:rStyle w:val="Strong"/>
          <w:rFonts w:ascii="Merriweather" w:hAnsi="Merriweather"/>
          <w:b w:val="0"/>
          <w:sz w:val="22"/>
          <w:szCs w:val="22"/>
        </w:rPr>
        <w:t xml:space="preserve"> other</w:t>
      </w:r>
      <w:r w:rsidR="00911597">
        <w:rPr>
          <w:rStyle w:val="Strong"/>
          <w:rFonts w:ascii="Merriweather" w:hAnsi="Merriweather"/>
          <w:b w:val="0"/>
          <w:sz w:val="22"/>
          <w:szCs w:val="22"/>
        </w:rPr>
        <w:t xml:space="preserve"> </w:t>
      </w:r>
      <w:r w:rsidR="00AD2C68" w:rsidRPr="004A5978">
        <w:rPr>
          <w:rStyle w:val="Strong"/>
          <w:rFonts w:ascii="Merriweather" w:hAnsi="Merriweather"/>
          <w:b w:val="0"/>
          <w:sz w:val="22"/>
          <w:szCs w:val="22"/>
        </w:rPr>
        <w:t>related State bodies</w:t>
      </w:r>
      <w:r w:rsidR="00AD2C68" w:rsidRPr="00AA58A7">
        <w:rPr>
          <w:rFonts w:ascii="Merriweather" w:hAnsi="Merriweather"/>
          <w:sz w:val="22"/>
          <w:szCs w:val="22"/>
        </w:rPr>
        <w:t xml:space="preserve"> </w:t>
      </w:r>
      <w:r w:rsidR="0084126D">
        <w:rPr>
          <w:rFonts w:ascii="Merriweather" w:hAnsi="Merriweather"/>
          <w:sz w:val="22"/>
          <w:szCs w:val="22"/>
        </w:rPr>
        <w:t>co</w:t>
      </w:r>
      <w:r w:rsidR="00AD2C68" w:rsidRPr="00AA58A7">
        <w:rPr>
          <w:rFonts w:ascii="Merriweather" w:hAnsi="Merriweather"/>
          <w:sz w:val="22"/>
          <w:szCs w:val="22"/>
        </w:rPr>
        <w:t>llect and publish disaggregated data to support oversight and targeted interventions</w:t>
      </w:r>
      <w:r w:rsidR="00670128">
        <w:rPr>
          <w:rFonts w:ascii="Merriweather" w:hAnsi="Merriweather"/>
          <w:sz w:val="22"/>
          <w:szCs w:val="22"/>
        </w:rPr>
        <w:t>.</w:t>
      </w:r>
    </w:p>
    <w:p w14:paraId="71B1A2A5" w14:textId="569236EA" w:rsidR="003A01DC" w:rsidRPr="00AA58A7" w:rsidRDefault="003A01DC" w:rsidP="00670128">
      <w:pPr>
        <w:numPr>
          <w:ilvl w:val="0"/>
          <w:numId w:val="2"/>
        </w:numPr>
        <w:spacing w:before="100" w:beforeAutospacing="1" w:after="100" w:afterAutospacing="1"/>
        <w:jc w:val="both"/>
        <w:rPr>
          <w:rFonts w:ascii="Merriweather" w:hAnsi="Merriweather"/>
          <w:sz w:val="22"/>
          <w:szCs w:val="22"/>
        </w:rPr>
      </w:pPr>
      <w:r w:rsidRPr="00AA58A7">
        <w:rPr>
          <w:rFonts w:ascii="Merriweather" w:hAnsi="Merriweather"/>
          <w:sz w:val="22"/>
          <w:szCs w:val="22"/>
        </w:rPr>
        <w:t xml:space="preserve">Ensure that data systems across the justice sector are aligned with Ireland’s commitments under </w:t>
      </w:r>
      <w:r w:rsidRPr="00911597">
        <w:rPr>
          <w:rStyle w:val="Strong"/>
          <w:rFonts w:ascii="Merriweather" w:hAnsi="Merriweather"/>
          <w:b w:val="0"/>
          <w:sz w:val="22"/>
          <w:szCs w:val="22"/>
        </w:rPr>
        <w:t>CEDAW</w:t>
      </w:r>
      <w:r w:rsidRPr="003A01DC">
        <w:rPr>
          <w:rFonts w:ascii="Merriweather" w:hAnsi="Merriweather"/>
          <w:sz w:val="22"/>
          <w:szCs w:val="22"/>
        </w:rPr>
        <w:t>,</w:t>
      </w:r>
      <w:r w:rsidRPr="00911597">
        <w:rPr>
          <w:rFonts w:ascii="Merriweather" w:hAnsi="Merriweather"/>
          <w:b/>
          <w:sz w:val="22"/>
          <w:szCs w:val="22"/>
        </w:rPr>
        <w:t xml:space="preserve"> </w:t>
      </w:r>
      <w:r w:rsidRPr="00911597">
        <w:rPr>
          <w:rStyle w:val="Strong"/>
          <w:rFonts w:ascii="Merriweather" w:hAnsi="Merriweather"/>
          <w:b w:val="0"/>
          <w:sz w:val="22"/>
          <w:szCs w:val="22"/>
        </w:rPr>
        <w:t>SDG 5</w:t>
      </w:r>
      <w:r>
        <w:rPr>
          <w:rStyle w:val="Strong"/>
          <w:rFonts w:ascii="Merriweather" w:hAnsi="Merriweather"/>
          <w:b w:val="0"/>
          <w:sz w:val="22"/>
          <w:szCs w:val="22"/>
        </w:rPr>
        <w:t>.2</w:t>
      </w:r>
      <w:r w:rsidRPr="00AA58A7">
        <w:rPr>
          <w:rFonts w:ascii="Merriweather" w:hAnsi="Merriweather"/>
          <w:sz w:val="22"/>
          <w:szCs w:val="22"/>
        </w:rPr>
        <w:t xml:space="preserve">, and the </w:t>
      </w:r>
      <w:r w:rsidRPr="00911597">
        <w:rPr>
          <w:rStyle w:val="Strong"/>
          <w:rFonts w:ascii="Merriweather" w:hAnsi="Merriweather"/>
          <w:b w:val="0"/>
          <w:sz w:val="22"/>
          <w:szCs w:val="22"/>
        </w:rPr>
        <w:t>Istanbul Convention</w:t>
      </w:r>
      <w:r w:rsidRPr="00AA58A7">
        <w:rPr>
          <w:rFonts w:ascii="Merriweather" w:hAnsi="Merriweather"/>
          <w:sz w:val="22"/>
          <w:szCs w:val="22"/>
        </w:rPr>
        <w:t xml:space="preserve"> (Article 11).</w:t>
      </w:r>
    </w:p>
    <w:p w14:paraId="411736FD" w14:textId="77777777" w:rsidR="00AD2C68" w:rsidRPr="00AA58A7" w:rsidRDefault="00AD2C68" w:rsidP="00670128">
      <w:pPr>
        <w:numPr>
          <w:ilvl w:val="0"/>
          <w:numId w:val="2"/>
        </w:numPr>
        <w:spacing w:before="100" w:beforeAutospacing="1" w:after="100" w:afterAutospacing="1"/>
        <w:jc w:val="both"/>
        <w:rPr>
          <w:rFonts w:ascii="Merriweather" w:hAnsi="Merriweather"/>
          <w:sz w:val="22"/>
          <w:szCs w:val="22"/>
        </w:rPr>
      </w:pPr>
      <w:r w:rsidRPr="004A5978">
        <w:rPr>
          <w:rStyle w:val="Strong"/>
          <w:rFonts w:ascii="Merriweather" w:hAnsi="Merriweather"/>
          <w:b w:val="0"/>
          <w:sz w:val="22"/>
          <w:szCs w:val="22"/>
        </w:rPr>
        <w:lastRenderedPageBreak/>
        <w:t>Develop formal mechanisms to incorporate anonymised NGO service data</w:t>
      </w:r>
      <w:r w:rsidRPr="00AA58A7">
        <w:rPr>
          <w:rFonts w:ascii="Merriweather" w:hAnsi="Merriweather"/>
          <w:sz w:val="22"/>
          <w:szCs w:val="22"/>
        </w:rPr>
        <w:t xml:space="preserve"> into the evaluation of DSGBV strategies and programmes.</w:t>
      </w:r>
    </w:p>
    <w:bookmarkEnd w:id="12"/>
    <w:p w14:paraId="0DB513A6" w14:textId="59B64CEB" w:rsidR="00AD2C68" w:rsidRDefault="00AD2C68" w:rsidP="00FA5BA6">
      <w:pPr>
        <w:spacing w:before="100" w:beforeAutospacing="1" w:after="100" w:afterAutospacing="1"/>
        <w:jc w:val="both"/>
        <w:rPr>
          <w:rFonts w:ascii="Merriweather" w:hAnsi="Merriweather"/>
          <w:sz w:val="22"/>
          <w:szCs w:val="22"/>
        </w:rPr>
      </w:pPr>
      <w:r w:rsidRPr="00AA58A7">
        <w:rPr>
          <w:rFonts w:ascii="Merriweather" w:hAnsi="Merriweather"/>
          <w:sz w:val="22"/>
          <w:szCs w:val="22"/>
        </w:rPr>
        <w:t xml:space="preserve">This kind of data infrastructure is essential to measuring and achieving </w:t>
      </w:r>
      <w:r w:rsidRPr="00AA58A7">
        <w:rPr>
          <w:rStyle w:val="Strong"/>
          <w:rFonts w:ascii="Merriweather" w:hAnsi="Merriweather"/>
          <w:b w:val="0"/>
          <w:sz w:val="22"/>
          <w:szCs w:val="22"/>
        </w:rPr>
        <w:t>substantive equality</w:t>
      </w:r>
      <w:r w:rsidRPr="00AA58A7">
        <w:rPr>
          <w:rFonts w:ascii="Merriweather" w:hAnsi="Merriweather"/>
          <w:sz w:val="22"/>
          <w:szCs w:val="22"/>
        </w:rPr>
        <w:t>, especially for women and girls at greatest risk of marginalisation.</w:t>
      </w:r>
    </w:p>
    <w:p w14:paraId="41B1B753" w14:textId="68C9503E" w:rsidR="00A64C31" w:rsidRDefault="00A64C31" w:rsidP="00FA5BA6">
      <w:pPr>
        <w:pStyle w:val="NoSpacing"/>
        <w:jc w:val="both"/>
      </w:pPr>
    </w:p>
    <w:p w14:paraId="084D4452" w14:textId="125B7D9E" w:rsidR="004C0AC5" w:rsidRPr="005B33B9" w:rsidRDefault="004C0AC5" w:rsidP="00FA5BA6">
      <w:pPr>
        <w:pStyle w:val="ListParagraph"/>
        <w:numPr>
          <w:ilvl w:val="0"/>
          <w:numId w:val="1"/>
        </w:numPr>
        <w:spacing w:line="360" w:lineRule="auto"/>
        <w:jc w:val="both"/>
        <w:rPr>
          <w:rFonts w:ascii="Merriweather" w:hAnsi="Merriweather" w:cs="Times New Roman"/>
          <w:b/>
          <w:bCs/>
        </w:rPr>
      </w:pPr>
      <w:r w:rsidRPr="005B33B9">
        <w:rPr>
          <w:rFonts w:ascii="Merriweather" w:hAnsi="Merriweather" w:cs="Times New Roman"/>
          <w:b/>
          <w:bCs/>
        </w:rPr>
        <w:t>WOMEN’S ACCESS TO JUSTICE</w:t>
      </w:r>
      <w:r w:rsidR="00964FC8">
        <w:rPr>
          <w:rFonts w:ascii="Merriweather" w:hAnsi="Merriweather" w:cs="Times New Roman"/>
          <w:b/>
          <w:bCs/>
        </w:rPr>
        <w:t xml:space="preserve"> </w:t>
      </w:r>
      <w:r w:rsidR="00964FC8" w:rsidRPr="00ED3EBE">
        <w:rPr>
          <w:rFonts w:ascii="Merriweather" w:hAnsi="Merriweather" w:cs="Times New Roman"/>
          <w:b/>
          <w:bCs/>
          <w:sz w:val="20"/>
          <w:szCs w:val="20"/>
        </w:rPr>
        <w:t>(paragraph 4)</w:t>
      </w:r>
    </w:p>
    <w:p w14:paraId="713F64CC" w14:textId="25BD51A0" w:rsidR="005B33B9" w:rsidRPr="007C127A" w:rsidRDefault="005B33B9" w:rsidP="00FA5BA6">
      <w:pPr>
        <w:spacing w:after="160" w:line="247" w:lineRule="auto"/>
        <w:jc w:val="both"/>
        <w:rPr>
          <w:rFonts w:ascii="Merriweather" w:hAnsi="Merriweather"/>
          <w:sz w:val="22"/>
          <w:szCs w:val="22"/>
        </w:rPr>
      </w:pPr>
      <w:r w:rsidRPr="007C127A">
        <w:rPr>
          <w:rFonts w:ascii="Merriweather" w:hAnsi="Merriweather"/>
          <w:sz w:val="22"/>
          <w:szCs w:val="22"/>
        </w:rPr>
        <w:t xml:space="preserve">Despite years of advocacy from rape crisis centres and the wider DSGBV sector, Ireland still </w:t>
      </w:r>
      <w:bookmarkStart w:id="13" w:name="_Hlk198202731"/>
      <w:r w:rsidRPr="007C127A">
        <w:rPr>
          <w:rFonts w:ascii="Merriweather" w:hAnsi="Merriweather"/>
          <w:sz w:val="22"/>
          <w:szCs w:val="22"/>
        </w:rPr>
        <w:t xml:space="preserve">lacks a </w:t>
      </w:r>
      <w:r w:rsidRPr="007C127A">
        <w:rPr>
          <w:rStyle w:val="Strong"/>
          <w:rFonts w:ascii="Merriweather" w:hAnsi="Merriweather"/>
          <w:b w:val="0"/>
          <w:sz w:val="22"/>
          <w:szCs w:val="22"/>
        </w:rPr>
        <w:t>systematic, mandatory capacity building programme</w:t>
      </w:r>
      <w:r w:rsidRPr="007C127A">
        <w:rPr>
          <w:rFonts w:ascii="Merriweather" w:hAnsi="Merriweather"/>
          <w:sz w:val="22"/>
          <w:szCs w:val="22"/>
        </w:rPr>
        <w:t xml:space="preserve"> to ensure gender-sensitive and trauma-informed approaches across the criminal justice system</w:t>
      </w:r>
      <w:bookmarkEnd w:id="13"/>
      <w:r w:rsidRPr="007C127A">
        <w:rPr>
          <w:rFonts w:ascii="Merriweather" w:hAnsi="Merriweather"/>
          <w:sz w:val="22"/>
          <w:szCs w:val="22"/>
        </w:rPr>
        <w:t xml:space="preserve">. </w:t>
      </w:r>
      <w:r w:rsidRPr="007C127A">
        <w:rPr>
          <w:rFonts w:ascii="Merriweather" w:eastAsia="Times New Roman" w:hAnsi="Merriweather" w:cs="Times New Roman"/>
          <w:sz w:val="22"/>
          <w:szCs w:val="22"/>
          <w:lang w:eastAsia="en-IE"/>
        </w:rPr>
        <w:t>While there have been some sector-specific and ad hoc training initiatives, these remain inconsistent and are not compulsory.</w:t>
      </w:r>
    </w:p>
    <w:p w14:paraId="280AD981" w14:textId="6BF13AF1" w:rsidR="005B33B9" w:rsidRDefault="005B33B9" w:rsidP="00FA5BA6">
      <w:pPr>
        <w:spacing w:after="160" w:line="247" w:lineRule="auto"/>
        <w:jc w:val="both"/>
        <w:rPr>
          <w:rFonts w:ascii="Merriweather" w:eastAsia="Calibri" w:hAnsi="Merriweather" w:cs="Calibri"/>
          <w:sz w:val="22"/>
          <w:szCs w:val="22"/>
        </w:rPr>
      </w:pPr>
      <w:r w:rsidRPr="006818A6">
        <w:rPr>
          <w:rFonts w:ascii="Merriweather" w:eastAsia="Times New Roman" w:hAnsi="Merriweather" w:cs="Times New Roman"/>
          <w:sz w:val="22"/>
          <w:szCs w:val="22"/>
          <w:lang w:eastAsia="en-IE"/>
        </w:rPr>
        <w:t>Although progress has been made</w:t>
      </w:r>
      <w:r w:rsidRPr="007C127A">
        <w:rPr>
          <w:rFonts w:ascii="Merriweather" w:eastAsia="Times New Roman" w:hAnsi="Merriweather" w:cs="Times New Roman"/>
          <w:sz w:val="22"/>
          <w:szCs w:val="22"/>
          <w:lang w:eastAsia="en-IE"/>
        </w:rPr>
        <w:t xml:space="preserve">, </w:t>
      </w:r>
      <w:r w:rsidRPr="006818A6">
        <w:rPr>
          <w:rFonts w:ascii="Merriweather" w:eastAsia="Times New Roman" w:hAnsi="Merriweather" w:cs="Times New Roman"/>
          <w:sz w:val="22"/>
          <w:szCs w:val="22"/>
          <w:lang w:eastAsia="en-IE"/>
        </w:rPr>
        <w:t>significant gaps persist</w:t>
      </w:r>
      <w:r w:rsidRPr="007C127A">
        <w:rPr>
          <w:rFonts w:ascii="Merriweather" w:eastAsia="Times New Roman" w:hAnsi="Merriweather" w:cs="Times New Roman"/>
          <w:sz w:val="22"/>
          <w:szCs w:val="22"/>
          <w:lang w:eastAsia="en-IE"/>
        </w:rPr>
        <w:t xml:space="preserve"> with vi</w:t>
      </w:r>
      <w:r w:rsidRPr="006818A6">
        <w:rPr>
          <w:rFonts w:ascii="Merriweather" w:eastAsia="Times New Roman" w:hAnsi="Merriweather" w:cs="Times New Roman"/>
          <w:sz w:val="22"/>
          <w:szCs w:val="22"/>
          <w:lang w:eastAsia="en-IE"/>
        </w:rPr>
        <w:t>ctim/survivors continu</w:t>
      </w:r>
      <w:r w:rsidRPr="007C127A">
        <w:rPr>
          <w:rFonts w:ascii="Merriweather" w:eastAsia="Times New Roman" w:hAnsi="Merriweather" w:cs="Times New Roman"/>
          <w:sz w:val="22"/>
          <w:szCs w:val="22"/>
          <w:lang w:eastAsia="en-IE"/>
        </w:rPr>
        <w:t>ing</w:t>
      </w:r>
      <w:r w:rsidRPr="006818A6">
        <w:rPr>
          <w:rFonts w:ascii="Merriweather" w:eastAsia="Times New Roman" w:hAnsi="Merriweather" w:cs="Times New Roman"/>
          <w:sz w:val="22"/>
          <w:szCs w:val="22"/>
          <w:lang w:eastAsia="en-IE"/>
        </w:rPr>
        <w:t xml:space="preserve"> to face inconsistent responses at different points of contact</w:t>
      </w:r>
      <w:r w:rsidRPr="007C127A">
        <w:rPr>
          <w:rFonts w:ascii="Merriweather" w:eastAsia="Times New Roman" w:hAnsi="Merriweather" w:cs="Times New Roman"/>
          <w:sz w:val="22"/>
          <w:szCs w:val="22"/>
          <w:lang w:eastAsia="en-IE"/>
        </w:rPr>
        <w:t xml:space="preserve"> within the criminal justice system</w:t>
      </w:r>
      <w:r w:rsidR="00D625D1">
        <w:rPr>
          <w:rFonts w:ascii="Merriweather" w:eastAsia="Times New Roman" w:hAnsi="Merriweather" w:cs="Times New Roman"/>
          <w:sz w:val="22"/>
          <w:szCs w:val="22"/>
          <w:lang w:eastAsia="en-IE"/>
        </w:rPr>
        <w:t>.</w:t>
      </w:r>
      <w:r w:rsidRPr="007C127A">
        <w:rPr>
          <w:rStyle w:val="FootnoteReference"/>
          <w:rFonts w:ascii="Merriweather" w:eastAsia="Times New Roman" w:hAnsi="Merriweather" w:cs="Times New Roman"/>
          <w:sz w:val="22"/>
          <w:szCs w:val="22"/>
          <w:lang w:eastAsia="en-IE"/>
        </w:rPr>
        <w:footnoteReference w:id="7"/>
      </w:r>
      <w:r w:rsidRPr="007C127A">
        <w:rPr>
          <w:rFonts w:ascii="Merriweather" w:eastAsia="Times New Roman" w:hAnsi="Merriweather" w:cs="Times New Roman"/>
          <w:sz w:val="22"/>
          <w:szCs w:val="22"/>
          <w:lang w:eastAsia="en-IE"/>
        </w:rPr>
        <w:t xml:space="preserve"> </w:t>
      </w:r>
      <w:r w:rsidRPr="007C127A">
        <w:rPr>
          <w:rStyle w:val="FootnoteReference"/>
          <w:rFonts w:ascii="Merriweather" w:eastAsia="Times New Roman" w:hAnsi="Merriweather" w:cs="Times New Roman"/>
          <w:sz w:val="22"/>
          <w:szCs w:val="22"/>
          <w:lang w:eastAsia="en-IE"/>
        </w:rPr>
        <w:footnoteReference w:id="8"/>
      </w:r>
      <w:r w:rsidRPr="007C127A">
        <w:rPr>
          <w:rFonts w:ascii="Merriweather" w:eastAsia="Times New Roman" w:hAnsi="Merriweather" w:cs="Times New Roman"/>
          <w:sz w:val="22"/>
          <w:szCs w:val="22"/>
          <w:lang w:eastAsia="en-IE"/>
        </w:rPr>
        <w:t xml:space="preserve"> </w:t>
      </w:r>
      <w:r w:rsidRPr="007C127A">
        <w:rPr>
          <w:rFonts w:ascii="Merriweather" w:eastAsia="Calibri" w:hAnsi="Merriweather" w:cs="Calibri"/>
          <w:sz w:val="22"/>
          <w:szCs w:val="22"/>
        </w:rPr>
        <w:t>The impact of the trauma of sexual violence is not well understood and is not adequately discussed in many of Ireland’s institutions including the justice system. Failure to properly train all professionals who interact with victim/survivors of sexual violence can result in unnecessary re-traumatisation. In addition, deeply engrained attitudes and biases relating to sexual activity and gender stereotypes can blind professionals and service providers to the harm or crime and can lead to an inappropriate response.</w:t>
      </w:r>
    </w:p>
    <w:p w14:paraId="4346E13C" w14:textId="77777777" w:rsidR="005B33B9" w:rsidRPr="005B33B9" w:rsidRDefault="005B33B9" w:rsidP="00670128">
      <w:pPr>
        <w:pStyle w:val="ListParagraph"/>
        <w:numPr>
          <w:ilvl w:val="0"/>
          <w:numId w:val="7"/>
        </w:numPr>
        <w:spacing w:after="160" w:line="247" w:lineRule="auto"/>
        <w:jc w:val="both"/>
        <w:rPr>
          <w:rFonts w:ascii="Merriweather" w:eastAsia="Calibri" w:hAnsi="Merriweather" w:cs="Calibri"/>
          <w:b/>
          <w:sz w:val="22"/>
          <w:szCs w:val="22"/>
          <w:u w:val="single"/>
        </w:rPr>
      </w:pPr>
      <w:r w:rsidRPr="005B33B9">
        <w:rPr>
          <w:rFonts w:ascii="Merriweather" w:eastAsia="Calibri" w:hAnsi="Merriweather" w:cs="Calibri"/>
          <w:b/>
          <w:sz w:val="22"/>
          <w:szCs w:val="22"/>
          <w:u w:val="single"/>
        </w:rPr>
        <w:t>An Garda Síochána (AGS)</w:t>
      </w:r>
    </w:p>
    <w:p w14:paraId="1EF3A83E" w14:textId="323D3424" w:rsidR="00A7106F" w:rsidRDefault="005B33B9" w:rsidP="00A7106F">
      <w:pPr>
        <w:jc w:val="both"/>
        <w:rPr>
          <w:rFonts w:ascii="Merriweather" w:eastAsia="Calibri" w:hAnsi="Merriweather" w:cs="Calibri"/>
          <w:sz w:val="22"/>
          <w:szCs w:val="22"/>
        </w:rPr>
      </w:pPr>
      <w:r w:rsidRPr="00294337">
        <w:rPr>
          <w:rFonts w:ascii="Merriweather" w:hAnsi="Merriweather"/>
          <w:sz w:val="22"/>
          <w:szCs w:val="22"/>
          <w:lang w:eastAsia="en-IE"/>
        </w:rPr>
        <w:t xml:space="preserve">Gardaí </w:t>
      </w:r>
      <w:r w:rsidR="009C17BD" w:rsidRPr="00294337">
        <w:rPr>
          <w:rFonts w:ascii="Merriweather" w:hAnsi="Merriweather"/>
          <w:sz w:val="22"/>
          <w:szCs w:val="22"/>
          <w:lang w:eastAsia="en-IE"/>
        </w:rPr>
        <w:t xml:space="preserve">(Irish police) </w:t>
      </w:r>
      <w:r w:rsidRPr="00294337">
        <w:rPr>
          <w:rFonts w:ascii="Merriweather" w:hAnsi="Merriweather"/>
          <w:sz w:val="22"/>
          <w:szCs w:val="22"/>
          <w:lang w:eastAsia="en-IE"/>
        </w:rPr>
        <w:t xml:space="preserve">are often the first point of contact for victim/survivors of sexual violence, making their role particularly significant. </w:t>
      </w:r>
      <w:r w:rsidR="00294337" w:rsidRPr="00294337">
        <w:rPr>
          <w:rFonts w:ascii="Merriweather" w:hAnsi="Merriweather"/>
          <w:sz w:val="22"/>
          <w:szCs w:val="22"/>
          <w:lang w:eastAsia="en-IE"/>
        </w:rPr>
        <w:t xml:space="preserve">AGS has </w:t>
      </w:r>
      <w:r w:rsidR="00294337" w:rsidRPr="00294337">
        <w:rPr>
          <w:rFonts w:ascii="Merriweather" w:hAnsi="Merriweather"/>
          <w:sz w:val="22"/>
          <w:szCs w:val="22"/>
        </w:rPr>
        <w:t>committed</w:t>
      </w:r>
      <w:r w:rsidR="00294337" w:rsidRPr="00294337">
        <w:rPr>
          <w:rFonts w:ascii="Merriweather" w:hAnsi="Merriweather"/>
          <w:sz w:val="22"/>
          <w:szCs w:val="22"/>
          <w:lang w:eastAsia="en-IE"/>
        </w:rPr>
        <w:t xml:space="preserve"> to providing a respectful and responsive service to all victims</w:t>
      </w:r>
      <w:r w:rsidR="00294337" w:rsidRPr="00294337">
        <w:rPr>
          <w:rFonts w:ascii="Merriweather" w:hAnsi="Merriweather"/>
          <w:sz w:val="22"/>
          <w:szCs w:val="22"/>
        </w:rPr>
        <w:t>.</w:t>
      </w:r>
      <w:r w:rsidR="00294337" w:rsidRPr="00294337">
        <w:rPr>
          <w:rStyle w:val="FootnoteReference"/>
          <w:rFonts w:ascii="Merriweather" w:eastAsia="Calibri" w:hAnsi="Merriweather" w:cs="Calibri"/>
          <w:sz w:val="22"/>
          <w:szCs w:val="22"/>
        </w:rPr>
        <w:footnoteReference w:id="9"/>
      </w:r>
      <w:r w:rsidR="00294337" w:rsidRPr="00294337">
        <w:rPr>
          <w:rFonts w:ascii="Merriweather" w:eastAsia="Calibri" w:hAnsi="Merriweather" w:cs="Calibri"/>
          <w:sz w:val="22"/>
          <w:szCs w:val="22"/>
        </w:rPr>
        <w:t xml:space="preserve"> </w:t>
      </w:r>
      <w:r w:rsidR="00294337" w:rsidRPr="00294337">
        <w:rPr>
          <w:rFonts w:ascii="Merriweather" w:eastAsia="Calibri" w:hAnsi="Merriweather"/>
          <w:sz w:val="22"/>
          <w:szCs w:val="22"/>
        </w:rPr>
        <w:t>The</w:t>
      </w:r>
      <w:r w:rsidR="00294337" w:rsidRPr="00294337">
        <w:rPr>
          <w:rFonts w:ascii="Merriweather" w:eastAsia="Calibri" w:hAnsi="Merriweather" w:cs="Calibri"/>
          <w:sz w:val="22"/>
          <w:szCs w:val="22"/>
        </w:rPr>
        <w:t xml:space="preserve"> nationwide establishment of Divisional Protective Service Units (DPSUs)</w:t>
      </w:r>
      <w:r w:rsidR="00294337" w:rsidRPr="00294337">
        <w:rPr>
          <w:rStyle w:val="FootnoteReference"/>
          <w:rFonts w:ascii="Merriweather" w:eastAsia="Calibri" w:hAnsi="Merriweather" w:cs="Calibri"/>
          <w:sz w:val="22"/>
          <w:szCs w:val="22"/>
        </w:rPr>
        <w:footnoteReference w:id="10"/>
      </w:r>
      <w:r w:rsidR="00294337" w:rsidRPr="00294337">
        <w:rPr>
          <w:rFonts w:ascii="Merriweather" w:eastAsia="Calibri" w:hAnsi="Merriweather" w:cs="Calibri"/>
          <w:sz w:val="22"/>
          <w:szCs w:val="22"/>
        </w:rPr>
        <w:t xml:space="preserve"> </w:t>
      </w:r>
      <w:r w:rsidR="00294337" w:rsidRPr="00294337">
        <w:rPr>
          <w:rFonts w:ascii="Merriweather" w:eastAsia="Calibri" w:hAnsi="Merriweather"/>
          <w:sz w:val="22"/>
          <w:szCs w:val="22"/>
        </w:rPr>
        <w:t xml:space="preserve">is a particularly welcome development, ensuring that </w:t>
      </w:r>
      <w:r w:rsidR="00294337" w:rsidRPr="00294337">
        <w:rPr>
          <w:rFonts w:ascii="Merriweather" w:hAnsi="Merriweather" w:cs="Arial"/>
          <w:color w:val="1F1F1F"/>
          <w:sz w:val="22"/>
          <w:szCs w:val="22"/>
          <w:shd w:val="clear" w:color="auto" w:fill="FFFFFF"/>
        </w:rPr>
        <w:t xml:space="preserve">that vulnerable victims of DSGBV receive consistent, specialist and sensitive support from highly trained detectives. </w:t>
      </w:r>
      <w:r w:rsidRPr="00294337">
        <w:rPr>
          <w:rFonts w:ascii="Merriweather" w:eastAsia="Calibri" w:hAnsi="Merriweather" w:cs="Calibri"/>
          <w:sz w:val="22"/>
          <w:szCs w:val="22"/>
        </w:rPr>
        <w:t xml:space="preserve">However, gaps remain. Outside of these units, </w:t>
      </w:r>
      <w:r w:rsidR="00DD4067" w:rsidRPr="00294337">
        <w:rPr>
          <w:rFonts w:ascii="Merriweather" w:eastAsia="Calibri" w:hAnsi="Merriweather" w:cs="Calibri"/>
          <w:sz w:val="22"/>
          <w:szCs w:val="22"/>
        </w:rPr>
        <w:t>those reporting crimes</w:t>
      </w:r>
      <w:r w:rsidRPr="00294337">
        <w:rPr>
          <w:rFonts w:ascii="Merriweather" w:eastAsia="Calibri" w:hAnsi="Merriweather" w:cs="Calibri"/>
          <w:sz w:val="22"/>
          <w:szCs w:val="22"/>
        </w:rPr>
        <w:t xml:space="preserve"> cannot be assured </w:t>
      </w:r>
      <w:r w:rsidR="004961FA" w:rsidRPr="00294337">
        <w:rPr>
          <w:rFonts w:ascii="Merriweather" w:eastAsia="Calibri" w:hAnsi="Merriweather" w:cs="Calibri"/>
          <w:sz w:val="22"/>
          <w:szCs w:val="22"/>
        </w:rPr>
        <w:t xml:space="preserve">of </w:t>
      </w:r>
      <w:r w:rsidRPr="00294337">
        <w:rPr>
          <w:rFonts w:ascii="Merriweather" w:eastAsia="Calibri" w:hAnsi="Merriweather" w:cs="Calibri"/>
          <w:sz w:val="22"/>
          <w:szCs w:val="22"/>
        </w:rPr>
        <w:t>a consistent service from frontline Gardaí who may lack the necessary training and awareness to respond appropriately. Specialist services such as rape crisis centres are not included in the design or the delivery of AGS training</w:t>
      </w:r>
      <w:r w:rsidR="004961FA" w:rsidRPr="00294337">
        <w:rPr>
          <w:rFonts w:ascii="Merriweather" w:eastAsia="Calibri" w:hAnsi="Merriweather" w:cs="Calibri"/>
          <w:sz w:val="22"/>
          <w:szCs w:val="22"/>
        </w:rPr>
        <w:t>. O</w:t>
      </w:r>
      <w:r w:rsidRPr="00294337">
        <w:rPr>
          <w:rFonts w:ascii="Merriweather" w:eastAsia="Calibri" w:hAnsi="Merriweather" w:cs="Calibri"/>
          <w:sz w:val="22"/>
          <w:szCs w:val="22"/>
        </w:rPr>
        <w:t>n occasion, rape crisis staff may be invited to provide some input but this is done on an ad-hoc basis.</w:t>
      </w:r>
    </w:p>
    <w:p w14:paraId="7106131B" w14:textId="1117DE55" w:rsidR="00A7106F" w:rsidRDefault="00A7106F" w:rsidP="00A7106F">
      <w:pPr>
        <w:jc w:val="both"/>
        <w:rPr>
          <w:rFonts w:ascii="Merriweather" w:eastAsia="Calibri" w:hAnsi="Merriweather" w:cs="Calibri"/>
          <w:sz w:val="22"/>
          <w:szCs w:val="22"/>
        </w:rPr>
      </w:pPr>
    </w:p>
    <w:p w14:paraId="5BB92F87" w14:textId="6A614746" w:rsidR="00A7106F" w:rsidRDefault="00A7106F" w:rsidP="00A7106F">
      <w:pPr>
        <w:jc w:val="both"/>
        <w:rPr>
          <w:rFonts w:ascii="Merriweather" w:eastAsia="Calibri" w:hAnsi="Merriweather" w:cs="Calibri"/>
          <w:sz w:val="22"/>
          <w:szCs w:val="22"/>
        </w:rPr>
      </w:pPr>
    </w:p>
    <w:p w14:paraId="30F84496" w14:textId="3F6C0782" w:rsidR="00A7106F" w:rsidRDefault="00A7106F" w:rsidP="00A7106F">
      <w:pPr>
        <w:jc w:val="both"/>
        <w:rPr>
          <w:rFonts w:ascii="Merriweather" w:eastAsia="Calibri" w:hAnsi="Merriweather" w:cs="Calibri"/>
          <w:sz w:val="22"/>
          <w:szCs w:val="22"/>
        </w:rPr>
      </w:pPr>
    </w:p>
    <w:p w14:paraId="2E68D7FA" w14:textId="77777777" w:rsidR="00A7106F" w:rsidRDefault="00A7106F" w:rsidP="00A7106F">
      <w:pPr>
        <w:jc w:val="both"/>
        <w:rPr>
          <w:rFonts w:ascii="Merriweather" w:eastAsia="Calibri" w:hAnsi="Merriweather" w:cs="Calibri"/>
          <w:sz w:val="22"/>
          <w:szCs w:val="22"/>
        </w:rPr>
      </w:pPr>
    </w:p>
    <w:p w14:paraId="413CBB55" w14:textId="77777777" w:rsidR="00A7106F" w:rsidRDefault="00A7106F" w:rsidP="00FA5BA6">
      <w:pPr>
        <w:pStyle w:val="NoSpacing"/>
        <w:jc w:val="both"/>
        <w:rPr>
          <w:rFonts w:ascii="Merriweather" w:eastAsia="Calibri" w:hAnsi="Merriweather" w:cs="Calibri"/>
          <w:sz w:val="22"/>
          <w:szCs w:val="22"/>
        </w:rPr>
      </w:pPr>
    </w:p>
    <w:p w14:paraId="31B0D0D8" w14:textId="77777777" w:rsidR="005B33B9" w:rsidRPr="005B33B9" w:rsidRDefault="005B33B9" w:rsidP="00670128">
      <w:pPr>
        <w:pStyle w:val="ListParagraph"/>
        <w:numPr>
          <w:ilvl w:val="0"/>
          <w:numId w:val="7"/>
        </w:numPr>
        <w:spacing w:after="160" w:line="247" w:lineRule="auto"/>
        <w:jc w:val="both"/>
        <w:rPr>
          <w:rFonts w:ascii="Merriweather" w:eastAsia="Calibri" w:hAnsi="Merriweather" w:cs="Calibri"/>
          <w:b/>
          <w:sz w:val="22"/>
          <w:szCs w:val="22"/>
          <w:u w:val="single"/>
        </w:rPr>
      </w:pPr>
      <w:r w:rsidRPr="005B33B9">
        <w:rPr>
          <w:rFonts w:ascii="Merriweather" w:eastAsia="Calibri" w:hAnsi="Merriweather" w:cs="Calibri"/>
          <w:b/>
          <w:sz w:val="22"/>
          <w:szCs w:val="22"/>
          <w:u w:val="single"/>
        </w:rPr>
        <w:lastRenderedPageBreak/>
        <w:t>The Courts</w:t>
      </w:r>
    </w:p>
    <w:p w14:paraId="6748C2E9" w14:textId="1DD5CF53" w:rsidR="005B33B9" w:rsidRPr="005F2673" w:rsidRDefault="005B33B9" w:rsidP="00FA5BA6">
      <w:pPr>
        <w:spacing w:after="160" w:line="247" w:lineRule="auto"/>
        <w:jc w:val="both"/>
        <w:rPr>
          <w:rFonts w:ascii="Merriweather" w:eastAsia="Calibri" w:hAnsi="Merriweather" w:cs="Calibri"/>
          <w:sz w:val="22"/>
          <w:szCs w:val="22"/>
        </w:rPr>
      </w:pPr>
      <w:r w:rsidRPr="005F2673">
        <w:rPr>
          <w:rFonts w:ascii="Merriweather" w:hAnsi="Merriweather"/>
          <w:sz w:val="22"/>
          <w:szCs w:val="22"/>
        </w:rPr>
        <w:t>Progress has been made in the courts, with the Judicial Council</w:t>
      </w:r>
      <w:r w:rsidR="00240B53">
        <w:rPr>
          <w:rStyle w:val="FootnoteReference"/>
          <w:rFonts w:ascii="Merriweather" w:hAnsi="Merriweather"/>
          <w:sz w:val="22"/>
          <w:szCs w:val="22"/>
        </w:rPr>
        <w:footnoteReference w:id="11"/>
      </w:r>
      <w:r w:rsidRPr="005F2673">
        <w:rPr>
          <w:rFonts w:ascii="Merriweather" w:hAnsi="Merriweather"/>
          <w:sz w:val="22"/>
          <w:szCs w:val="22"/>
        </w:rPr>
        <w:t xml:space="preserve"> offering training to new judges</w:t>
      </w:r>
      <w:r w:rsidRPr="005F2673">
        <w:rPr>
          <w:rStyle w:val="FootnoteReference"/>
          <w:rFonts w:ascii="Merriweather" w:eastAsia="Calibri" w:hAnsi="Merriweather" w:cs="Calibri"/>
          <w:sz w:val="22"/>
          <w:szCs w:val="22"/>
        </w:rPr>
        <w:footnoteReference w:id="12"/>
      </w:r>
      <w:r w:rsidRPr="005F2673">
        <w:rPr>
          <w:rFonts w:ascii="Merriweather" w:hAnsi="Merriweather"/>
          <w:sz w:val="22"/>
          <w:szCs w:val="22"/>
        </w:rPr>
        <w:t xml:space="preserve"> and while t</w:t>
      </w:r>
      <w:r w:rsidRPr="005F2673">
        <w:rPr>
          <w:rFonts w:ascii="Merriweather" w:eastAsia="Calibri" w:hAnsi="Merriweather" w:cs="Calibri"/>
          <w:sz w:val="22"/>
          <w:szCs w:val="22"/>
        </w:rPr>
        <w:t xml:space="preserve">hese initiatives are welcome </w:t>
      </w:r>
      <w:r w:rsidRPr="005F2673">
        <w:rPr>
          <w:rFonts w:ascii="Merriweather" w:hAnsi="Merriweather"/>
          <w:sz w:val="22"/>
          <w:szCs w:val="22"/>
        </w:rPr>
        <w:t xml:space="preserve">there is still no standardised or comprehensive training programme for all legal professionals dealing with sexual offences. </w:t>
      </w:r>
      <w:r w:rsidRPr="005F2673">
        <w:rPr>
          <w:rFonts w:ascii="Merriweather" w:eastAsia="Calibri" w:hAnsi="Merriweather" w:cs="Calibri"/>
          <w:sz w:val="22"/>
          <w:szCs w:val="22"/>
        </w:rPr>
        <w:t xml:space="preserve">Training programmes </w:t>
      </w:r>
      <w:r w:rsidRPr="005F2673">
        <w:rPr>
          <w:rFonts w:ascii="Merriweather" w:hAnsi="Merriweather"/>
          <w:sz w:val="22"/>
          <w:szCs w:val="22"/>
        </w:rPr>
        <w:t xml:space="preserve">need to be made available </w:t>
      </w:r>
      <w:r w:rsidR="004961FA">
        <w:rPr>
          <w:rFonts w:ascii="Merriweather" w:hAnsi="Merriweather"/>
          <w:sz w:val="22"/>
          <w:szCs w:val="22"/>
        </w:rPr>
        <w:t xml:space="preserve">on a consistent basis </w:t>
      </w:r>
      <w:r w:rsidRPr="005F2673">
        <w:rPr>
          <w:rFonts w:ascii="Merriweather" w:hAnsi="Merriweather"/>
          <w:sz w:val="22"/>
          <w:szCs w:val="22"/>
        </w:rPr>
        <w:t>to all justice system personnel, not just a select few.</w:t>
      </w:r>
    </w:p>
    <w:p w14:paraId="6D6A59AE" w14:textId="6509A0A9" w:rsidR="005B33B9" w:rsidRPr="006818A6" w:rsidRDefault="005B33B9" w:rsidP="00FA5BA6">
      <w:pPr>
        <w:spacing w:before="100" w:beforeAutospacing="1" w:after="100" w:afterAutospacing="1"/>
        <w:jc w:val="both"/>
        <w:rPr>
          <w:rFonts w:ascii="Times New Roman" w:eastAsia="Times New Roman" w:hAnsi="Times New Roman" w:cs="Times New Roman"/>
          <w:lang w:eastAsia="en-IE"/>
        </w:rPr>
      </w:pPr>
      <w:r w:rsidRPr="007C127A">
        <w:rPr>
          <w:rFonts w:ascii="Merriweather" w:hAnsi="Merriweather"/>
          <w:sz w:val="22"/>
          <w:szCs w:val="22"/>
        </w:rPr>
        <w:t xml:space="preserve">There is a pressing need for </w:t>
      </w:r>
      <w:r>
        <w:rPr>
          <w:rFonts w:ascii="Merriweather" w:hAnsi="Merriweather"/>
          <w:sz w:val="22"/>
          <w:szCs w:val="22"/>
        </w:rPr>
        <w:t xml:space="preserve">a coordinated, </w:t>
      </w:r>
      <w:r w:rsidRPr="007C127A">
        <w:rPr>
          <w:rFonts w:ascii="Merriweather" w:hAnsi="Merriweather"/>
          <w:sz w:val="22"/>
          <w:szCs w:val="22"/>
        </w:rPr>
        <w:t>mandatory</w:t>
      </w:r>
      <w:r>
        <w:rPr>
          <w:rFonts w:ascii="Merriweather" w:hAnsi="Merriweather"/>
          <w:sz w:val="22"/>
          <w:szCs w:val="22"/>
        </w:rPr>
        <w:t xml:space="preserve"> approach to</w:t>
      </w:r>
      <w:r w:rsidRPr="007C127A">
        <w:rPr>
          <w:rFonts w:ascii="Merriweather" w:hAnsi="Merriweather"/>
          <w:sz w:val="22"/>
          <w:szCs w:val="22"/>
        </w:rPr>
        <w:t xml:space="preserve"> </w:t>
      </w:r>
      <w:r>
        <w:rPr>
          <w:rFonts w:ascii="Merriweather" w:hAnsi="Merriweather"/>
          <w:sz w:val="22"/>
          <w:szCs w:val="22"/>
        </w:rPr>
        <w:t xml:space="preserve">ensure all justice personnel can respond to victim/survivors in a gender-responsive and trauma-informed manner. This includes </w:t>
      </w:r>
      <w:r w:rsidRPr="007C127A">
        <w:rPr>
          <w:rFonts w:ascii="Merriweather" w:hAnsi="Merriweather"/>
          <w:sz w:val="22"/>
          <w:szCs w:val="22"/>
        </w:rPr>
        <w:t>judges, Gardaí (especially those outside of DPSUs)</w:t>
      </w:r>
      <w:r>
        <w:rPr>
          <w:rFonts w:ascii="Merriweather" w:hAnsi="Merriweather"/>
          <w:sz w:val="22"/>
          <w:szCs w:val="22"/>
        </w:rPr>
        <w:t xml:space="preserve"> and</w:t>
      </w:r>
      <w:r w:rsidRPr="007C127A">
        <w:rPr>
          <w:rFonts w:ascii="Merriweather" w:hAnsi="Merriweather"/>
          <w:sz w:val="22"/>
          <w:szCs w:val="22"/>
        </w:rPr>
        <w:t xml:space="preserve"> court </w:t>
      </w:r>
      <w:r>
        <w:rPr>
          <w:rFonts w:ascii="Merriweather" w:hAnsi="Merriweather"/>
          <w:sz w:val="22"/>
          <w:szCs w:val="22"/>
        </w:rPr>
        <w:t>staff.</w:t>
      </w:r>
      <w:r w:rsidRPr="007C127A">
        <w:rPr>
          <w:rFonts w:ascii="Merriweather" w:hAnsi="Merriweather"/>
          <w:sz w:val="22"/>
          <w:szCs w:val="22"/>
        </w:rPr>
        <w:t xml:space="preserve"> </w:t>
      </w:r>
      <w:r w:rsidRPr="006818A6">
        <w:rPr>
          <w:rFonts w:ascii="Merriweather" w:eastAsia="Times New Roman" w:hAnsi="Merriweather" w:cs="Times New Roman"/>
          <w:sz w:val="22"/>
          <w:szCs w:val="22"/>
          <w:lang w:eastAsia="en-IE"/>
        </w:rPr>
        <w:t xml:space="preserve">Training must also address the specific barriers faced by migrant women, </w:t>
      </w:r>
      <w:r w:rsidR="00FF36E7">
        <w:rPr>
          <w:rFonts w:ascii="Merriweather" w:eastAsia="Times New Roman" w:hAnsi="Merriweather" w:cs="Times New Roman"/>
          <w:sz w:val="22"/>
          <w:szCs w:val="22"/>
          <w:lang w:eastAsia="en-IE"/>
        </w:rPr>
        <w:t xml:space="preserve">Traveller </w:t>
      </w:r>
      <w:r w:rsidR="001500A3">
        <w:rPr>
          <w:rFonts w:ascii="Merriweather" w:eastAsia="Times New Roman" w:hAnsi="Merriweather" w:cs="Times New Roman"/>
          <w:sz w:val="22"/>
          <w:szCs w:val="22"/>
          <w:lang w:eastAsia="en-IE"/>
        </w:rPr>
        <w:t>and Roma</w:t>
      </w:r>
      <w:r w:rsidR="00FF36E7">
        <w:rPr>
          <w:rFonts w:ascii="Merriweather" w:eastAsia="Times New Roman" w:hAnsi="Merriweather" w:cs="Times New Roman"/>
          <w:sz w:val="22"/>
          <w:szCs w:val="22"/>
          <w:lang w:eastAsia="en-IE"/>
        </w:rPr>
        <w:t xml:space="preserve"> women, </w:t>
      </w:r>
      <w:r w:rsidRPr="006818A6">
        <w:rPr>
          <w:rFonts w:ascii="Merriweather" w:eastAsia="Times New Roman" w:hAnsi="Merriweather" w:cs="Times New Roman"/>
          <w:sz w:val="22"/>
          <w:szCs w:val="22"/>
          <w:lang w:eastAsia="en-IE"/>
        </w:rPr>
        <w:t xml:space="preserve">women with disabilities, LGBTQ+ </w:t>
      </w:r>
      <w:r w:rsidRPr="005F2673">
        <w:rPr>
          <w:rFonts w:ascii="Merriweather" w:eastAsia="Times New Roman" w:hAnsi="Merriweather" w:cs="Times New Roman"/>
          <w:sz w:val="22"/>
          <w:szCs w:val="22"/>
          <w:lang w:eastAsia="en-IE"/>
        </w:rPr>
        <w:t>victim/</w:t>
      </w:r>
      <w:r w:rsidRPr="006818A6">
        <w:rPr>
          <w:rFonts w:ascii="Merriweather" w:eastAsia="Times New Roman" w:hAnsi="Merriweather" w:cs="Times New Roman"/>
          <w:sz w:val="22"/>
          <w:szCs w:val="22"/>
          <w:lang w:eastAsia="en-IE"/>
        </w:rPr>
        <w:t>survivors and others affected by intersecting forms of discrimination.</w:t>
      </w:r>
    </w:p>
    <w:p w14:paraId="23FF5DC7" w14:textId="77777777" w:rsidR="005B33B9" w:rsidRPr="007C127A" w:rsidRDefault="005B33B9" w:rsidP="00FA5BA6">
      <w:pPr>
        <w:spacing w:after="160" w:line="247" w:lineRule="auto"/>
        <w:jc w:val="both"/>
        <w:rPr>
          <w:rFonts w:ascii="Merriweather" w:hAnsi="Merriweather"/>
          <w:sz w:val="22"/>
          <w:szCs w:val="22"/>
        </w:rPr>
      </w:pPr>
      <w:r w:rsidRPr="007C127A">
        <w:rPr>
          <w:rFonts w:ascii="Merriweather" w:hAnsi="Merriweather"/>
          <w:sz w:val="22"/>
          <w:szCs w:val="22"/>
        </w:rPr>
        <w:t>This has been documented in multiple sources, including:</w:t>
      </w:r>
    </w:p>
    <w:p w14:paraId="08D4B4E8" w14:textId="613001E6" w:rsidR="00EA702C" w:rsidRPr="00EA702C" w:rsidRDefault="005B33B9" w:rsidP="00670128">
      <w:pPr>
        <w:pStyle w:val="ListParagraph"/>
        <w:numPr>
          <w:ilvl w:val="0"/>
          <w:numId w:val="8"/>
        </w:numPr>
        <w:spacing w:after="160" w:line="247" w:lineRule="auto"/>
        <w:jc w:val="both"/>
        <w:rPr>
          <w:rFonts w:ascii="Merriweather" w:hAnsi="Merriweather"/>
          <w:sz w:val="22"/>
          <w:szCs w:val="22"/>
        </w:rPr>
      </w:pPr>
      <w:r w:rsidRPr="00EA702C">
        <w:rPr>
          <w:rStyle w:val="Emphasis"/>
          <w:rFonts w:ascii="Merriweather" w:hAnsi="Merriweather"/>
          <w:i w:val="0"/>
          <w:sz w:val="22"/>
          <w:szCs w:val="22"/>
        </w:rPr>
        <w:t>The</w:t>
      </w:r>
      <w:r w:rsidRPr="00EA702C">
        <w:rPr>
          <w:rStyle w:val="Emphasis"/>
          <w:rFonts w:ascii="Merriweather" w:hAnsi="Merriweather"/>
          <w:sz w:val="22"/>
          <w:szCs w:val="22"/>
        </w:rPr>
        <w:t xml:space="preserve"> O’Malley Review (2020)</w:t>
      </w:r>
      <w:r w:rsidRPr="00EA702C">
        <w:rPr>
          <w:rStyle w:val="FootnoteReference"/>
          <w:rFonts w:ascii="Merriweather" w:hAnsi="Merriweather"/>
          <w:i/>
          <w:iCs/>
          <w:sz w:val="22"/>
          <w:szCs w:val="22"/>
        </w:rPr>
        <w:footnoteReference w:id="13"/>
      </w:r>
      <w:r w:rsidRPr="00EA702C">
        <w:rPr>
          <w:rFonts w:ascii="Merriweather" w:hAnsi="Merriweather"/>
          <w:sz w:val="22"/>
          <w:szCs w:val="22"/>
        </w:rPr>
        <w:t xml:space="preserve"> recommended training for all involved in sexual offence trials, most notably </w:t>
      </w:r>
      <w:r w:rsidR="00AC1BF9" w:rsidRPr="00EA702C">
        <w:rPr>
          <w:rFonts w:ascii="Merriweather" w:hAnsi="Merriweather"/>
          <w:sz w:val="22"/>
          <w:szCs w:val="22"/>
        </w:rPr>
        <w:t>t</w:t>
      </w:r>
      <w:r w:rsidRPr="00EA702C">
        <w:rPr>
          <w:rFonts w:ascii="Merriweather" w:hAnsi="Merriweather"/>
          <w:sz w:val="22"/>
          <w:szCs w:val="22"/>
        </w:rPr>
        <w:t xml:space="preserve">raining for </w:t>
      </w:r>
      <w:r w:rsidR="00AC1BF9" w:rsidRPr="00EA702C">
        <w:rPr>
          <w:rFonts w:ascii="Merriweather" w:hAnsi="Merriweather"/>
          <w:sz w:val="22"/>
          <w:szCs w:val="22"/>
        </w:rPr>
        <w:t>lawyers (Chapter 10</w:t>
      </w:r>
      <w:r w:rsidRPr="00EA702C">
        <w:rPr>
          <w:rFonts w:ascii="Merriweather" w:hAnsi="Merriweather"/>
          <w:sz w:val="22"/>
          <w:szCs w:val="22"/>
        </w:rPr>
        <w:t xml:space="preserve">) </w:t>
      </w:r>
    </w:p>
    <w:p w14:paraId="16BD4E9F" w14:textId="03F33A00" w:rsidR="005B33B9" w:rsidRPr="00EA702C" w:rsidRDefault="00EA702C" w:rsidP="00670128">
      <w:pPr>
        <w:pStyle w:val="ListParagraph"/>
        <w:numPr>
          <w:ilvl w:val="0"/>
          <w:numId w:val="8"/>
        </w:numPr>
        <w:spacing w:after="160" w:line="247" w:lineRule="auto"/>
        <w:jc w:val="both"/>
        <w:rPr>
          <w:rFonts w:ascii="Merriweather" w:hAnsi="Merriweather"/>
          <w:sz w:val="22"/>
          <w:szCs w:val="22"/>
        </w:rPr>
      </w:pPr>
      <w:r w:rsidRPr="00EA702C">
        <w:rPr>
          <w:rFonts w:ascii="Merriweather" w:hAnsi="Merriweather"/>
          <w:i/>
          <w:sz w:val="22"/>
          <w:szCs w:val="22"/>
        </w:rPr>
        <w:t>Supporting a Victims Journey</w:t>
      </w:r>
      <w:r w:rsidRPr="00EA702C">
        <w:rPr>
          <w:rFonts w:ascii="Merriweather" w:hAnsi="Merriweather"/>
          <w:sz w:val="22"/>
          <w:szCs w:val="22"/>
        </w:rPr>
        <w:t xml:space="preserve"> includes a recommendation (9.1) that training should include information around trauma and how it impacts on the delivery of evidence</w:t>
      </w:r>
      <w:r w:rsidR="00D625D1">
        <w:rPr>
          <w:rFonts w:ascii="Merriweather" w:hAnsi="Merriweather"/>
          <w:sz w:val="22"/>
          <w:szCs w:val="22"/>
        </w:rPr>
        <w:t>.</w:t>
      </w:r>
      <w:r w:rsidRPr="00EA702C">
        <w:rPr>
          <w:rStyle w:val="FootnoteReference"/>
          <w:rFonts w:ascii="Merriweather" w:hAnsi="Merriweather"/>
          <w:sz w:val="22"/>
          <w:szCs w:val="22"/>
        </w:rPr>
        <w:footnoteReference w:id="14"/>
      </w:r>
    </w:p>
    <w:p w14:paraId="777DED7E" w14:textId="4204B768" w:rsidR="005B33B9" w:rsidRPr="00EA702C" w:rsidRDefault="005B33B9" w:rsidP="00670128">
      <w:pPr>
        <w:pStyle w:val="ListParagraph"/>
        <w:numPr>
          <w:ilvl w:val="0"/>
          <w:numId w:val="8"/>
        </w:numPr>
        <w:spacing w:after="160" w:line="247" w:lineRule="auto"/>
        <w:jc w:val="both"/>
        <w:rPr>
          <w:rFonts w:ascii="Merriweather" w:eastAsia="Calibri" w:hAnsi="Merriweather" w:cs="Calibri"/>
          <w:sz w:val="22"/>
          <w:szCs w:val="22"/>
        </w:rPr>
      </w:pPr>
      <w:r w:rsidRPr="00EA702C">
        <w:rPr>
          <w:rFonts w:ascii="Merriweather" w:hAnsi="Merriweather"/>
          <w:sz w:val="22"/>
          <w:szCs w:val="22"/>
        </w:rPr>
        <w:t xml:space="preserve">And the </w:t>
      </w:r>
      <w:r w:rsidRPr="00EA702C">
        <w:rPr>
          <w:rStyle w:val="Emphasis"/>
          <w:rFonts w:ascii="Merriweather" w:hAnsi="Merriweather"/>
          <w:sz w:val="22"/>
          <w:szCs w:val="22"/>
        </w:rPr>
        <w:t>Third National Strategy on Domestic, Sexual and Gender-Based Violence (2022–2026)</w:t>
      </w:r>
      <w:r w:rsidRPr="00EA702C">
        <w:rPr>
          <w:rFonts w:ascii="Merriweather" w:hAnsi="Merriweather"/>
          <w:sz w:val="22"/>
          <w:szCs w:val="22"/>
        </w:rPr>
        <w:t xml:space="preserve"> </w:t>
      </w:r>
      <w:r w:rsidR="002F2A32" w:rsidRPr="002F2A32">
        <w:rPr>
          <w:rStyle w:val="Emphasis"/>
          <w:rFonts w:ascii="Merriweather" w:hAnsi="Merriweather"/>
          <w:i w:val="0"/>
          <w:sz w:val="22"/>
          <w:szCs w:val="22"/>
        </w:rPr>
        <w:t xml:space="preserve">(TNS) </w:t>
      </w:r>
      <w:r w:rsidRPr="002F2A32">
        <w:rPr>
          <w:rFonts w:ascii="Merriweather" w:hAnsi="Merriweather"/>
          <w:sz w:val="22"/>
          <w:szCs w:val="22"/>
        </w:rPr>
        <w:t>r</w:t>
      </w:r>
      <w:r w:rsidRPr="00EA702C">
        <w:rPr>
          <w:rFonts w:ascii="Merriweather" w:hAnsi="Merriweather"/>
          <w:sz w:val="22"/>
          <w:szCs w:val="22"/>
        </w:rPr>
        <w:t xml:space="preserve">ecognises the need for </w:t>
      </w:r>
      <w:r w:rsidRPr="00EA702C">
        <w:rPr>
          <w:rFonts w:ascii="Merriweather" w:eastAsia="Calibri" w:hAnsi="Merriweather" w:cs="Calibri"/>
          <w:sz w:val="22"/>
          <w:szCs w:val="22"/>
        </w:rPr>
        <w:t>training of An Garda Siochána and Garda</w:t>
      </w:r>
      <w:r w:rsidR="001500A3">
        <w:rPr>
          <w:rFonts w:ascii="Merriweather" w:eastAsia="Calibri" w:hAnsi="Merriweather" w:cs="Calibri"/>
          <w:sz w:val="22"/>
          <w:szCs w:val="22"/>
        </w:rPr>
        <w:t>í</w:t>
      </w:r>
      <w:r w:rsidRPr="00EA702C">
        <w:rPr>
          <w:rFonts w:ascii="Merriweather" w:eastAsia="Calibri" w:hAnsi="Merriweather" w:cs="Calibri"/>
          <w:sz w:val="22"/>
          <w:szCs w:val="22"/>
        </w:rPr>
        <w:t xml:space="preserve"> in the DPSU’s,</w:t>
      </w:r>
      <w:r w:rsidRPr="00EA702C">
        <w:rPr>
          <w:rFonts w:ascii="Merriweather" w:hAnsi="Merriweather"/>
          <w:sz w:val="22"/>
          <w:szCs w:val="22"/>
          <w:vertAlign w:val="superscript"/>
        </w:rPr>
        <w:footnoteReference w:id="15"/>
      </w:r>
      <w:r w:rsidRPr="00EA702C">
        <w:rPr>
          <w:rFonts w:ascii="Merriweather" w:eastAsia="Calibri" w:hAnsi="Merriweather" w:cs="Calibri"/>
          <w:sz w:val="22"/>
          <w:szCs w:val="22"/>
        </w:rPr>
        <w:t xml:space="preserve"> as well as the judiciary, the Courts Service and the legal profession</w:t>
      </w:r>
      <w:r w:rsidR="00D625D1">
        <w:rPr>
          <w:rFonts w:ascii="Merriweather" w:eastAsia="Calibri" w:hAnsi="Merriweather" w:cs="Calibri"/>
          <w:sz w:val="22"/>
          <w:szCs w:val="22"/>
        </w:rPr>
        <w:t>.</w:t>
      </w:r>
      <w:r w:rsidRPr="00EA702C">
        <w:rPr>
          <w:rFonts w:ascii="Merriweather" w:hAnsi="Merriweather"/>
          <w:sz w:val="22"/>
          <w:szCs w:val="22"/>
          <w:vertAlign w:val="superscript"/>
        </w:rPr>
        <w:footnoteReference w:id="16"/>
      </w:r>
      <w:r w:rsidRPr="00EA702C">
        <w:rPr>
          <w:rFonts w:ascii="Merriweather" w:eastAsia="Calibri" w:hAnsi="Merriweather" w:cs="Calibri"/>
          <w:sz w:val="22"/>
          <w:szCs w:val="22"/>
        </w:rPr>
        <w:t xml:space="preserve"> </w:t>
      </w:r>
    </w:p>
    <w:p w14:paraId="350D02C5" w14:textId="4284A376" w:rsidR="005B33B9" w:rsidRPr="00E44895" w:rsidRDefault="005B33B9" w:rsidP="00FA5BA6">
      <w:pPr>
        <w:spacing w:after="160" w:line="247" w:lineRule="auto"/>
        <w:jc w:val="both"/>
        <w:rPr>
          <w:rFonts w:ascii="Merriweather" w:eastAsia="Calibri" w:hAnsi="Merriweather" w:cs="Calibri"/>
          <w:sz w:val="22"/>
          <w:szCs w:val="22"/>
        </w:rPr>
      </w:pPr>
      <w:r w:rsidRPr="00E44895">
        <w:rPr>
          <w:rFonts w:ascii="Merriweather" w:eastAsia="Calibri" w:hAnsi="Merriweather" w:cs="Calibri"/>
          <w:sz w:val="22"/>
          <w:szCs w:val="22"/>
        </w:rPr>
        <w:t xml:space="preserve">Notwithstanding </w:t>
      </w:r>
      <w:r>
        <w:rPr>
          <w:rFonts w:ascii="Merriweather" w:eastAsia="Calibri" w:hAnsi="Merriweather" w:cs="Calibri"/>
          <w:sz w:val="22"/>
          <w:szCs w:val="22"/>
        </w:rPr>
        <w:t>the need for reforms being well documented, implementation is fragmented.</w:t>
      </w:r>
    </w:p>
    <w:p w14:paraId="75797395" w14:textId="59D2D0D4" w:rsidR="005B33B9" w:rsidRPr="0084126D" w:rsidRDefault="005B33B9" w:rsidP="00FA5BA6">
      <w:pPr>
        <w:pStyle w:val="Heading3"/>
        <w:jc w:val="both"/>
        <w:rPr>
          <w:rFonts w:ascii="Merriweather" w:hAnsi="Merriweather"/>
          <w:color w:val="7030A0"/>
        </w:rPr>
      </w:pPr>
      <w:r w:rsidRPr="0084126D">
        <w:rPr>
          <w:rStyle w:val="Strong"/>
          <w:rFonts w:ascii="Merriweather" w:hAnsi="Merriweather"/>
          <w:bCs w:val="0"/>
          <w:color w:val="7030A0"/>
        </w:rPr>
        <w:t>Recommendations:</w:t>
      </w:r>
    </w:p>
    <w:p w14:paraId="017411AB" w14:textId="77777777" w:rsidR="005B33B9" w:rsidRPr="005B33B9" w:rsidRDefault="005B33B9" w:rsidP="00670128">
      <w:pPr>
        <w:pStyle w:val="NoSpacing"/>
        <w:numPr>
          <w:ilvl w:val="0"/>
          <w:numId w:val="9"/>
        </w:numPr>
        <w:jc w:val="both"/>
        <w:rPr>
          <w:rFonts w:ascii="Merriweather" w:hAnsi="Merriweather"/>
          <w:sz w:val="22"/>
          <w:szCs w:val="22"/>
        </w:rPr>
      </w:pPr>
      <w:bookmarkStart w:id="14" w:name="_Hlk198288362"/>
      <w:r w:rsidRPr="005B33B9">
        <w:rPr>
          <w:rStyle w:val="Strong"/>
          <w:rFonts w:ascii="Merriweather" w:hAnsi="Merriweather"/>
          <w:b w:val="0"/>
          <w:sz w:val="22"/>
          <w:szCs w:val="22"/>
        </w:rPr>
        <w:t>Introduce mandatory, ongoing training</w:t>
      </w:r>
      <w:r w:rsidRPr="005B33B9">
        <w:rPr>
          <w:rFonts w:ascii="Merriweather" w:hAnsi="Merriweather"/>
          <w:sz w:val="22"/>
          <w:szCs w:val="22"/>
        </w:rPr>
        <w:t xml:space="preserve"> on gender-sensitive, trauma-informed approaches for all Gardaí, legal professionals and members of the judiciary involved in sexual violence cases.</w:t>
      </w:r>
    </w:p>
    <w:p w14:paraId="3A04051A" w14:textId="77777777" w:rsidR="00AF193C" w:rsidRPr="005B33B9" w:rsidRDefault="00AF193C" w:rsidP="00670128">
      <w:pPr>
        <w:pStyle w:val="NoSpacing"/>
        <w:numPr>
          <w:ilvl w:val="0"/>
          <w:numId w:val="9"/>
        </w:numPr>
        <w:jc w:val="both"/>
        <w:rPr>
          <w:rFonts w:ascii="Merriweather" w:hAnsi="Merriweather"/>
          <w:sz w:val="22"/>
          <w:szCs w:val="22"/>
        </w:rPr>
      </w:pPr>
      <w:r w:rsidRPr="005B33B9">
        <w:rPr>
          <w:rFonts w:ascii="Merriweather" w:hAnsi="Merriweather"/>
          <w:sz w:val="22"/>
          <w:szCs w:val="22"/>
        </w:rPr>
        <w:t>Ensure intersectionality is included in all training programmes to address the specific needs of diverse and marginalised groups of women and girls.</w:t>
      </w:r>
    </w:p>
    <w:p w14:paraId="5CD67176" w14:textId="67EE55A4" w:rsidR="005B33B9" w:rsidRPr="005B33B9" w:rsidRDefault="005B33B9" w:rsidP="00670128">
      <w:pPr>
        <w:pStyle w:val="NoSpacing"/>
        <w:numPr>
          <w:ilvl w:val="0"/>
          <w:numId w:val="9"/>
        </w:numPr>
        <w:jc w:val="both"/>
        <w:rPr>
          <w:rFonts w:ascii="Merriweather" w:hAnsi="Merriweather"/>
          <w:sz w:val="22"/>
          <w:szCs w:val="22"/>
        </w:rPr>
      </w:pPr>
      <w:r w:rsidRPr="005B33B9">
        <w:rPr>
          <w:rFonts w:ascii="Merriweather" w:hAnsi="Merriweather"/>
          <w:sz w:val="22"/>
          <w:szCs w:val="22"/>
        </w:rPr>
        <w:t>Ensure meaningful, structured involvement of relevant civil society organisations, in the delivery of training on gender-sensitive, trauma</w:t>
      </w:r>
      <w:r w:rsidR="004961FA">
        <w:rPr>
          <w:rFonts w:ascii="Merriweather" w:hAnsi="Merriweather"/>
          <w:sz w:val="22"/>
          <w:szCs w:val="22"/>
        </w:rPr>
        <w:t>-</w:t>
      </w:r>
      <w:r w:rsidRPr="005B33B9">
        <w:rPr>
          <w:rFonts w:ascii="Merriweather" w:hAnsi="Merriweather"/>
          <w:sz w:val="22"/>
          <w:szCs w:val="22"/>
        </w:rPr>
        <w:t>informed approaches, drawing on their frontline expertise with victim/survivors.</w:t>
      </w:r>
    </w:p>
    <w:p w14:paraId="02C7F78F" w14:textId="77777777" w:rsidR="005B33B9" w:rsidRPr="005B33B9" w:rsidRDefault="005B33B9" w:rsidP="00670128">
      <w:pPr>
        <w:pStyle w:val="NoSpacing"/>
        <w:numPr>
          <w:ilvl w:val="0"/>
          <w:numId w:val="9"/>
        </w:numPr>
        <w:jc w:val="both"/>
        <w:rPr>
          <w:rFonts w:ascii="Merriweather" w:hAnsi="Merriweather"/>
          <w:sz w:val="22"/>
          <w:szCs w:val="22"/>
        </w:rPr>
      </w:pPr>
      <w:r w:rsidRPr="005B33B9">
        <w:rPr>
          <w:rFonts w:ascii="Merriweather" w:hAnsi="Merriweather"/>
          <w:sz w:val="22"/>
          <w:szCs w:val="22"/>
        </w:rPr>
        <w:t>Establish independent evaluation of training content, delivery and outcomes, including the participation of civil society organisations.</w:t>
      </w:r>
    </w:p>
    <w:bookmarkEnd w:id="14"/>
    <w:p w14:paraId="4C70C9D8" w14:textId="0F51794A" w:rsidR="005B33B9" w:rsidRDefault="005B33B9" w:rsidP="00FA5BA6">
      <w:pPr>
        <w:spacing w:before="100" w:beforeAutospacing="1" w:after="100" w:afterAutospacing="1"/>
        <w:jc w:val="both"/>
        <w:rPr>
          <w:rFonts w:ascii="Merriweather" w:eastAsia="Times New Roman" w:hAnsi="Merriweather" w:cs="Times New Roman"/>
          <w:sz w:val="22"/>
          <w:szCs w:val="22"/>
          <w:lang w:eastAsia="en-IE"/>
        </w:rPr>
      </w:pPr>
      <w:r w:rsidRPr="006818A6">
        <w:rPr>
          <w:rFonts w:ascii="Merriweather" w:eastAsia="Times New Roman" w:hAnsi="Merriweather" w:cs="Times New Roman"/>
          <w:sz w:val="22"/>
          <w:szCs w:val="22"/>
          <w:lang w:eastAsia="en-IE"/>
        </w:rPr>
        <w:lastRenderedPageBreak/>
        <w:t xml:space="preserve">Ireland is obligated under </w:t>
      </w:r>
      <w:r w:rsidRPr="00F51504">
        <w:rPr>
          <w:rFonts w:ascii="Merriweather" w:eastAsia="Times New Roman" w:hAnsi="Merriweather" w:cs="Times New Roman"/>
          <w:bCs/>
          <w:sz w:val="22"/>
          <w:szCs w:val="22"/>
          <w:lang w:eastAsia="en-IE"/>
        </w:rPr>
        <w:t>CEDAW Article 15</w:t>
      </w:r>
      <w:r w:rsidRPr="006818A6">
        <w:rPr>
          <w:rFonts w:ascii="Merriweather" w:eastAsia="Times New Roman" w:hAnsi="Merriweather" w:cs="Times New Roman"/>
          <w:sz w:val="22"/>
          <w:szCs w:val="22"/>
          <w:lang w:eastAsia="en-IE"/>
        </w:rPr>
        <w:t xml:space="preserve"> </w:t>
      </w:r>
      <w:r w:rsidRPr="00F51504">
        <w:rPr>
          <w:rFonts w:ascii="Merriweather" w:eastAsia="Times New Roman" w:hAnsi="Merriweather" w:cs="Times New Roman"/>
          <w:sz w:val="22"/>
          <w:szCs w:val="22"/>
          <w:lang w:eastAsia="en-IE"/>
        </w:rPr>
        <w:t xml:space="preserve">and General Recommendation 33 on Women’s Access to Justice is </w:t>
      </w:r>
      <w:r w:rsidRPr="006818A6">
        <w:rPr>
          <w:rFonts w:ascii="Merriweather" w:eastAsia="Times New Roman" w:hAnsi="Merriweather" w:cs="Times New Roman"/>
          <w:sz w:val="22"/>
          <w:szCs w:val="22"/>
          <w:lang w:eastAsia="en-IE"/>
        </w:rPr>
        <w:t>to ensure that justice systems are accessible, fair, and responsive to the lived experiences of all women, including victim/survivors of sexual violence. The current framework does not yet meet this standard.</w:t>
      </w:r>
    </w:p>
    <w:p w14:paraId="69484FDF" w14:textId="3FA86984" w:rsidR="00A348A5" w:rsidRPr="00755E48" w:rsidRDefault="00A348A5" w:rsidP="00755E48">
      <w:pPr>
        <w:pStyle w:val="ListParagraph"/>
        <w:numPr>
          <w:ilvl w:val="0"/>
          <w:numId w:val="1"/>
        </w:numPr>
        <w:spacing w:before="100" w:beforeAutospacing="1" w:after="100" w:afterAutospacing="1"/>
        <w:jc w:val="both"/>
        <w:outlineLvl w:val="2"/>
        <w:rPr>
          <w:rFonts w:ascii="Merriweather" w:eastAsia="Times New Roman" w:hAnsi="Merriweather" w:cs="Times New Roman"/>
          <w:b/>
          <w:bCs/>
          <w:lang w:eastAsia="en-IE"/>
        </w:rPr>
      </w:pPr>
      <w:r w:rsidRPr="00755E48">
        <w:rPr>
          <w:rFonts w:ascii="Merriweather" w:eastAsia="Times New Roman" w:hAnsi="Merriweather" w:cs="Times New Roman"/>
          <w:b/>
          <w:bCs/>
          <w:lang w:eastAsia="en-IE"/>
        </w:rPr>
        <w:t>Further Concerns: Women’s Access to Justice &amp; Counselling Records</w:t>
      </w:r>
    </w:p>
    <w:p w14:paraId="2BCFEEBF" w14:textId="6BB1338C" w:rsidR="00A348A5" w:rsidRPr="00A348A5" w:rsidRDefault="00A348A5" w:rsidP="00A348A5">
      <w:pPr>
        <w:spacing w:before="100" w:beforeAutospacing="1" w:after="100" w:afterAutospacing="1"/>
        <w:jc w:val="both"/>
        <w:rPr>
          <w:rFonts w:ascii="Merriweather" w:eastAsia="Times New Roman" w:hAnsi="Merriweather" w:cs="Times New Roman"/>
          <w:sz w:val="22"/>
          <w:szCs w:val="22"/>
          <w:lang w:eastAsia="en-IE"/>
        </w:rPr>
      </w:pPr>
      <w:r w:rsidRPr="00A348A5">
        <w:rPr>
          <w:rFonts w:ascii="Merriweather" w:hAnsi="Merriweather"/>
          <w:sz w:val="22"/>
          <w:szCs w:val="22"/>
        </w:rPr>
        <w:t>The routine request for the disclosure of therapeutic records in sexual offence trials has a chilling effect on victim/survivors</w:t>
      </w:r>
      <w:r w:rsidR="00D625D1">
        <w:rPr>
          <w:rFonts w:ascii="Merriweather" w:hAnsi="Merriweather"/>
          <w:sz w:val="22"/>
          <w:szCs w:val="22"/>
        </w:rPr>
        <w:t>,</w:t>
      </w:r>
      <w:r w:rsidRPr="00A348A5">
        <w:rPr>
          <w:rStyle w:val="FootnoteReference"/>
          <w:rFonts w:ascii="Merriweather" w:eastAsia="Times New Roman" w:hAnsi="Merriweather" w:cs="Times New Roman"/>
          <w:sz w:val="22"/>
          <w:szCs w:val="22"/>
          <w:lang w:eastAsia="en-IE"/>
        </w:rPr>
        <w:footnoteReference w:id="17"/>
      </w:r>
      <w:r w:rsidRPr="00A348A5">
        <w:rPr>
          <w:rFonts w:ascii="Merriweather" w:hAnsi="Merriweather"/>
          <w:sz w:val="22"/>
          <w:szCs w:val="22"/>
        </w:rPr>
        <w:t xml:space="preserve"> who may fear that deeply personal and sensitive information will be used to undermine their credibility in court. This risk can deter individuals from seeking the counselling and support services they deserve</w:t>
      </w:r>
      <w:r w:rsidR="00D625D1">
        <w:rPr>
          <w:rFonts w:ascii="Merriweather" w:hAnsi="Merriweather"/>
          <w:sz w:val="22"/>
          <w:szCs w:val="22"/>
        </w:rPr>
        <w:t>.</w:t>
      </w:r>
      <w:r w:rsidRPr="00A348A5">
        <w:rPr>
          <w:rStyle w:val="FootnoteReference"/>
          <w:rFonts w:ascii="Merriweather" w:eastAsia="Times New Roman" w:hAnsi="Merriweather" w:cs="Times New Roman"/>
          <w:sz w:val="22"/>
          <w:szCs w:val="22"/>
          <w:lang w:eastAsia="en-IE"/>
        </w:rPr>
        <w:footnoteReference w:id="18"/>
      </w:r>
      <w:r w:rsidRPr="00A348A5">
        <w:rPr>
          <w:rFonts w:ascii="Merriweather" w:hAnsi="Merriweather"/>
          <w:sz w:val="22"/>
          <w:szCs w:val="22"/>
        </w:rPr>
        <w:t xml:space="preserve"> The Department of Justice has recently secured approval to draft the Criminal and Civil Law (Miscellaneous Provisions) Bill 2025</w:t>
      </w:r>
      <w:r w:rsidR="00D625D1">
        <w:rPr>
          <w:rFonts w:ascii="Merriweather" w:hAnsi="Merriweather"/>
          <w:sz w:val="22"/>
          <w:szCs w:val="22"/>
        </w:rPr>
        <w:t>.</w:t>
      </w:r>
      <w:r w:rsidRPr="00A348A5">
        <w:rPr>
          <w:rStyle w:val="FootnoteReference"/>
          <w:rFonts w:ascii="Merriweather" w:eastAsia="Times New Roman" w:hAnsi="Merriweather" w:cs="Times New Roman"/>
          <w:bCs/>
          <w:sz w:val="22"/>
          <w:szCs w:val="22"/>
          <w:lang w:eastAsia="en-IE"/>
        </w:rPr>
        <w:footnoteReference w:id="19"/>
      </w:r>
      <w:r w:rsidRPr="00A348A5">
        <w:rPr>
          <w:rFonts w:ascii="Merriweather" w:hAnsi="Merriweather"/>
          <w:sz w:val="22"/>
          <w:szCs w:val="22"/>
        </w:rPr>
        <w:t xml:space="preserve"> Rape Crisis Centres view this as a significant opportunity for meaningful consultation with all relevant support services and with victim/survivors themselves. Such engagement is essential to ensure that the reforms uphold victim/survivors’ rights to privacy, dignity and access to justice, under Articles 2 and 15 of the Convention.</w:t>
      </w:r>
    </w:p>
    <w:p w14:paraId="01F57823" w14:textId="77777777" w:rsidR="00A348A5" w:rsidRPr="0084126D" w:rsidRDefault="00A348A5" w:rsidP="00670128">
      <w:pPr>
        <w:pStyle w:val="Heading3"/>
        <w:spacing w:before="0"/>
        <w:jc w:val="both"/>
        <w:rPr>
          <w:rFonts w:ascii="Merriweather" w:hAnsi="Merriweather"/>
          <w:color w:val="7030A0"/>
        </w:rPr>
      </w:pPr>
      <w:r w:rsidRPr="0084126D">
        <w:rPr>
          <w:rStyle w:val="Strong"/>
          <w:rFonts w:ascii="Merriweather" w:hAnsi="Merriweather"/>
          <w:bCs w:val="0"/>
          <w:color w:val="7030A0"/>
        </w:rPr>
        <w:t>Recommendations:</w:t>
      </w:r>
    </w:p>
    <w:p w14:paraId="5B41DA2C" w14:textId="747830FC" w:rsidR="00F04B2F" w:rsidRPr="00F04B2F" w:rsidRDefault="00F04B2F" w:rsidP="00670128">
      <w:pPr>
        <w:numPr>
          <w:ilvl w:val="0"/>
          <w:numId w:val="6"/>
        </w:numPr>
        <w:jc w:val="both"/>
        <w:rPr>
          <w:rFonts w:ascii="Merriweather" w:eastAsia="Times New Roman" w:hAnsi="Merriweather" w:cs="Times New Roman"/>
          <w:sz w:val="22"/>
          <w:szCs w:val="22"/>
          <w:lang w:eastAsia="en-IE"/>
        </w:rPr>
      </w:pPr>
      <w:bookmarkStart w:id="15" w:name="_Hlk198288408"/>
      <w:r w:rsidRPr="00F04B2F">
        <w:rPr>
          <w:rFonts w:ascii="Merriweather" w:hAnsi="Merriweather"/>
          <w:sz w:val="22"/>
          <w:szCs w:val="22"/>
        </w:rPr>
        <w:t>Ensure the drafting of the Criminal and Civil Law (Miscellaneous Provisions) Bill 2025 includes meaningful consultation with victim/survivors and frontline services, leading to an outcome that protects survivors’ privacy, dignity, and access to justice.</w:t>
      </w:r>
    </w:p>
    <w:bookmarkEnd w:id="15"/>
    <w:p w14:paraId="41FC39D2" w14:textId="7E2C3CDC" w:rsidR="00F04B2F" w:rsidRDefault="00F04B2F" w:rsidP="00670128">
      <w:pPr>
        <w:pStyle w:val="NoSpacing"/>
        <w:rPr>
          <w:lang w:eastAsia="en-IE"/>
        </w:rPr>
      </w:pPr>
    </w:p>
    <w:p w14:paraId="6F7E20E1" w14:textId="77777777" w:rsidR="00670128" w:rsidRPr="00F04B2F" w:rsidRDefault="00670128" w:rsidP="00670128">
      <w:pPr>
        <w:pStyle w:val="NoSpacing"/>
        <w:rPr>
          <w:lang w:eastAsia="en-IE"/>
        </w:rPr>
      </w:pPr>
    </w:p>
    <w:p w14:paraId="297C9D66" w14:textId="2E599044" w:rsidR="00980A9A" w:rsidRPr="00AF193C" w:rsidRDefault="00433317" w:rsidP="00FA5BA6">
      <w:pPr>
        <w:pStyle w:val="Heading3"/>
        <w:numPr>
          <w:ilvl w:val="0"/>
          <w:numId w:val="1"/>
        </w:numPr>
        <w:jc w:val="both"/>
        <w:rPr>
          <w:rFonts w:ascii="Merriweather" w:hAnsi="Merriweather"/>
          <w:b/>
          <w:color w:val="000000" w:themeColor="text1"/>
        </w:rPr>
      </w:pPr>
      <w:r w:rsidRPr="00AF193C">
        <w:rPr>
          <w:rFonts w:ascii="Merriweather" w:hAnsi="Merriweather"/>
          <w:b/>
          <w:color w:val="000000" w:themeColor="text1"/>
        </w:rPr>
        <w:t>STEREOTYPES</w:t>
      </w:r>
      <w:r w:rsidR="00964FC8">
        <w:rPr>
          <w:rFonts w:ascii="Merriweather" w:hAnsi="Merriweather"/>
          <w:b/>
          <w:color w:val="000000" w:themeColor="text1"/>
        </w:rPr>
        <w:t xml:space="preserve"> </w:t>
      </w:r>
      <w:r w:rsidR="00964FC8" w:rsidRPr="00964FC8">
        <w:rPr>
          <w:rFonts w:ascii="Merriweather" w:hAnsi="Merriweather"/>
          <w:b/>
          <w:color w:val="000000" w:themeColor="text1"/>
          <w:sz w:val="20"/>
          <w:szCs w:val="20"/>
        </w:rPr>
        <w:t>(paragraph 8)</w:t>
      </w:r>
    </w:p>
    <w:p w14:paraId="52536294" w14:textId="77777777" w:rsidR="00A7106F" w:rsidRDefault="00980A9A" w:rsidP="00FA5BA6">
      <w:pPr>
        <w:spacing w:before="100" w:beforeAutospacing="1" w:after="100" w:afterAutospacing="1"/>
        <w:jc w:val="both"/>
        <w:rPr>
          <w:rFonts w:ascii="Merriweather" w:hAnsi="Merriweather"/>
          <w:sz w:val="22"/>
          <w:szCs w:val="22"/>
        </w:rPr>
      </w:pPr>
      <w:r w:rsidRPr="008F712C">
        <w:rPr>
          <w:rFonts w:ascii="Merriweather" w:hAnsi="Merriweather"/>
          <w:sz w:val="22"/>
          <w:szCs w:val="22"/>
        </w:rPr>
        <w:t xml:space="preserve">Harmful gender stereotypes about women’s roles in families and society, including around sexuality, consent and victim-blaming, continue to permeate Irish culture. </w:t>
      </w:r>
      <w:r w:rsidR="002F2A32" w:rsidRPr="008F712C">
        <w:rPr>
          <w:rFonts w:ascii="Merriweather" w:eastAsia="Times New Roman" w:hAnsi="Merriweather" w:cs="Times New Roman"/>
          <w:color w:val="000000" w:themeColor="text1"/>
          <w:sz w:val="22"/>
          <w:szCs w:val="22"/>
          <w:lang w:eastAsia="en-IE"/>
        </w:rPr>
        <w:t xml:space="preserve">There have been </w:t>
      </w:r>
      <w:r w:rsidR="00082795" w:rsidRPr="008F712C">
        <w:rPr>
          <w:rFonts w:ascii="Merriweather" w:eastAsia="Times New Roman" w:hAnsi="Merriweather" w:cs="Times New Roman"/>
          <w:color w:val="000000" w:themeColor="text1"/>
          <w:sz w:val="22"/>
          <w:szCs w:val="22"/>
          <w:lang w:eastAsia="en-IE"/>
        </w:rPr>
        <w:t>some recent efforts</w:t>
      </w:r>
      <w:r w:rsidR="002F2A32" w:rsidRPr="008F712C">
        <w:rPr>
          <w:rFonts w:ascii="Merriweather" w:eastAsia="Times New Roman" w:hAnsi="Merriweather" w:cs="Times New Roman"/>
          <w:color w:val="000000" w:themeColor="text1"/>
          <w:sz w:val="22"/>
          <w:szCs w:val="22"/>
          <w:lang w:eastAsia="en-IE"/>
        </w:rPr>
        <w:t>; the TNS includes a g</w:t>
      </w:r>
      <w:r w:rsidR="002F2A32" w:rsidRPr="008F712C">
        <w:rPr>
          <w:rFonts w:ascii="Merriweather" w:hAnsi="Merriweather"/>
          <w:sz w:val="22"/>
          <w:szCs w:val="22"/>
        </w:rPr>
        <w:t>oal of working towards the eradication of the social and cultural norms that underpin and contribute to gender-based violence</w:t>
      </w:r>
      <w:r w:rsidR="00810F8E" w:rsidRPr="008F712C">
        <w:rPr>
          <w:rStyle w:val="FootnoteReference"/>
          <w:rFonts w:ascii="Merriweather" w:eastAsia="Times New Roman" w:hAnsi="Merriweather" w:cs="Times New Roman"/>
          <w:color w:val="000000" w:themeColor="text1"/>
          <w:sz w:val="22"/>
          <w:szCs w:val="22"/>
          <w:lang w:eastAsia="en-IE"/>
        </w:rPr>
        <w:footnoteReference w:id="20"/>
      </w:r>
      <w:r w:rsidR="002F2A32" w:rsidRPr="008F712C">
        <w:rPr>
          <w:rFonts w:ascii="Merriweather" w:eastAsia="Times New Roman" w:hAnsi="Merriweather" w:cs="Times New Roman"/>
          <w:color w:val="000000" w:themeColor="text1"/>
          <w:sz w:val="22"/>
          <w:szCs w:val="22"/>
          <w:lang w:eastAsia="en-IE"/>
        </w:rPr>
        <w:t xml:space="preserve"> and the </w:t>
      </w:r>
      <w:r w:rsidR="002F2A32" w:rsidRPr="008F712C">
        <w:rPr>
          <w:rStyle w:val="Emphasis"/>
          <w:rFonts w:ascii="Merriweather" w:hAnsi="Merriweather"/>
          <w:sz w:val="22"/>
          <w:szCs w:val="22"/>
        </w:rPr>
        <w:t>National Strategy for Women and Girls (2017–2020)</w:t>
      </w:r>
      <w:r w:rsidR="002F2A32" w:rsidRPr="008F712C">
        <w:rPr>
          <w:rStyle w:val="FootnoteReference"/>
          <w:rFonts w:ascii="Merriweather" w:hAnsi="Merriweather"/>
          <w:i/>
          <w:iCs/>
          <w:sz w:val="22"/>
          <w:szCs w:val="22"/>
        </w:rPr>
        <w:footnoteReference w:id="21"/>
      </w:r>
      <w:r w:rsidR="002F2A32" w:rsidRPr="008F712C">
        <w:rPr>
          <w:rFonts w:ascii="Merriweather" w:hAnsi="Merriweather"/>
          <w:sz w:val="22"/>
          <w:szCs w:val="22"/>
        </w:rPr>
        <w:t xml:space="preserve"> sought to promote greater understanding of gender equality, although the absence of a current successor strategy leaves a significant gap in this area. </w:t>
      </w:r>
    </w:p>
    <w:p w14:paraId="2C206D0F" w14:textId="51EB7E26" w:rsidR="00082795" w:rsidRPr="008F712C" w:rsidRDefault="002F2A32" w:rsidP="00FA5BA6">
      <w:pPr>
        <w:spacing w:before="100" w:beforeAutospacing="1" w:after="100" w:afterAutospacing="1"/>
        <w:jc w:val="both"/>
        <w:rPr>
          <w:rFonts w:ascii="Merriweather" w:eastAsia="Times New Roman" w:hAnsi="Merriweather" w:cs="Times New Roman"/>
          <w:color w:val="000000" w:themeColor="text1"/>
          <w:sz w:val="22"/>
          <w:szCs w:val="22"/>
          <w:lang w:eastAsia="en-IE"/>
        </w:rPr>
      </w:pPr>
      <w:r w:rsidRPr="008F712C">
        <w:rPr>
          <w:rFonts w:ascii="Merriweather" w:hAnsi="Merriweather"/>
          <w:sz w:val="22"/>
          <w:szCs w:val="22"/>
        </w:rPr>
        <w:lastRenderedPageBreak/>
        <w:t>Notwithstanding the</w:t>
      </w:r>
      <w:r w:rsidR="00082795" w:rsidRPr="008F712C">
        <w:rPr>
          <w:rFonts w:ascii="Merriweather" w:eastAsia="Times New Roman" w:hAnsi="Merriweather" w:cs="Times New Roman"/>
          <w:color w:val="000000" w:themeColor="text1"/>
          <w:sz w:val="22"/>
          <w:szCs w:val="22"/>
          <w:lang w:eastAsia="en-IE"/>
        </w:rPr>
        <w:t>se</w:t>
      </w:r>
      <w:r w:rsidRPr="008F712C">
        <w:rPr>
          <w:rFonts w:ascii="Merriweather" w:eastAsia="Times New Roman" w:hAnsi="Merriweather" w:cs="Times New Roman"/>
          <w:color w:val="000000" w:themeColor="text1"/>
          <w:sz w:val="22"/>
          <w:szCs w:val="22"/>
          <w:lang w:eastAsia="en-IE"/>
        </w:rPr>
        <w:t>,</w:t>
      </w:r>
      <w:r w:rsidR="00082795" w:rsidRPr="008F712C">
        <w:rPr>
          <w:rFonts w:ascii="Merriweather" w:eastAsia="Times New Roman" w:hAnsi="Merriweather" w:cs="Times New Roman"/>
          <w:color w:val="000000" w:themeColor="text1"/>
          <w:sz w:val="22"/>
          <w:szCs w:val="22"/>
          <w:lang w:eastAsia="en-IE"/>
        </w:rPr>
        <w:t xml:space="preserve"> stereotypes continue to shape the experiences of women and girls in Ireland, </w:t>
      </w:r>
      <w:r w:rsidR="00946E06" w:rsidRPr="008F712C">
        <w:rPr>
          <w:rFonts w:ascii="Merriweather" w:eastAsia="Times New Roman" w:hAnsi="Merriweather" w:cs="Times New Roman"/>
          <w:color w:val="000000" w:themeColor="text1"/>
          <w:sz w:val="22"/>
          <w:szCs w:val="22"/>
          <w:lang w:eastAsia="en-IE"/>
        </w:rPr>
        <w:t>including</w:t>
      </w:r>
      <w:r w:rsidR="00082795" w:rsidRPr="008F712C">
        <w:rPr>
          <w:rFonts w:ascii="Merriweather" w:eastAsia="Times New Roman" w:hAnsi="Merriweather" w:cs="Times New Roman"/>
          <w:color w:val="000000" w:themeColor="text1"/>
          <w:sz w:val="22"/>
          <w:szCs w:val="22"/>
          <w:lang w:eastAsia="en-IE"/>
        </w:rPr>
        <w:t xml:space="preserve"> within the criminal justice system and online</w:t>
      </w:r>
      <w:r w:rsidR="00331615" w:rsidRPr="008F712C">
        <w:rPr>
          <w:rFonts w:ascii="Merriweather" w:eastAsia="Times New Roman" w:hAnsi="Merriweather" w:cs="Times New Roman"/>
          <w:color w:val="000000" w:themeColor="text1"/>
          <w:sz w:val="22"/>
          <w:szCs w:val="22"/>
          <w:lang w:eastAsia="en-IE"/>
        </w:rPr>
        <w:t xml:space="preserve"> and can negatively affect help-seeking pathways</w:t>
      </w:r>
      <w:r w:rsidR="00082795" w:rsidRPr="008F712C">
        <w:rPr>
          <w:rFonts w:ascii="Merriweather" w:eastAsia="Times New Roman" w:hAnsi="Merriweather" w:cs="Times New Roman"/>
          <w:color w:val="000000" w:themeColor="text1"/>
          <w:sz w:val="22"/>
          <w:szCs w:val="22"/>
          <w:lang w:eastAsia="en-IE"/>
        </w:rPr>
        <w:t xml:space="preserve">. </w:t>
      </w:r>
    </w:p>
    <w:p w14:paraId="72C01500" w14:textId="7DFDA0B9" w:rsidR="00670128" w:rsidRDefault="00082795" w:rsidP="00FA5BA6">
      <w:pPr>
        <w:pStyle w:val="indo-ebe0ecc6root"/>
        <w:shd w:val="clear" w:color="auto" w:fill="FFFFFF"/>
        <w:spacing w:before="0" w:beforeAutospacing="0" w:after="240" w:afterAutospacing="0"/>
        <w:jc w:val="both"/>
        <w:rPr>
          <w:rFonts w:ascii="Merriweather" w:hAnsi="Merriweather"/>
          <w:color w:val="000000" w:themeColor="text1"/>
          <w:sz w:val="22"/>
          <w:szCs w:val="22"/>
        </w:rPr>
      </w:pPr>
      <w:r w:rsidRPr="002008F3">
        <w:rPr>
          <w:rFonts w:ascii="Merriweather" w:hAnsi="Merriweather" w:cs="Arial"/>
          <w:color w:val="000000" w:themeColor="text1"/>
          <w:sz w:val="22"/>
          <w:szCs w:val="22"/>
        </w:rPr>
        <w:t>In November 2024, the European Commission published a Flash Eurobarometer on Gender Stereotypes on Violence against Women</w:t>
      </w:r>
      <w:r w:rsidRPr="002008F3">
        <w:rPr>
          <w:rStyle w:val="FootnoteReference"/>
          <w:rFonts w:ascii="Merriweather" w:hAnsi="Merriweather"/>
          <w:color w:val="000000" w:themeColor="text1"/>
          <w:sz w:val="22"/>
          <w:szCs w:val="22"/>
        </w:rPr>
        <w:footnoteReference w:id="22"/>
      </w:r>
      <w:r w:rsidRPr="002008F3">
        <w:rPr>
          <w:rFonts w:ascii="Merriweather" w:hAnsi="Merriweather" w:cs="Arial"/>
          <w:color w:val="000000" w:themeColor="text1"/>
          <w:sz w:val="22"/>
          <w:szCs w:val="22"/>
        </w:rPr>
        <w:t xml:space="preserve"> from </w:t>
      </w:r>
      <w:r w:rsidRPr="002008F3">
        <w:rPr>
          <w:rFonts w:ascii="Merriweather" w:hAnsi="Merriweather"/>
          <w:color w:val="000000" w:themeColor="text1"/>
          <w:sz w:val="22"/>
          <w:szCs w:val="22"/>
          <w:shd w:val="clear" w:color="auto" w:fill="FFFFFF"/>
        </w:rPr>
        <w:t xml:space="preserve">across the 27 EU member states, including over 1,000 </w:t>
      </w:r>
      <w:r w:rsidR="00331615">
        <w:rPr>
          <w:rFonts w:ascii="Merriweather" w:hAnsi="Merriweather"/>
          <w:color w:val="000000" w:themeColor="text1"/>
          <w:sz w:val="22"/>
          <w:szCs w:val="22"/>
          <w:shd w:val="clear" w:color="auto" w:fill="FFFFFF"/>
        </w:rPr>
        <w:t xml:space="preserve">people </w:t>
      </w:r>
      <w:r w:rsidRPr="002008F3">
        <w:rPr>
          <w:rFonts w:ascii="Merriweather" w:hAnsi="Merriweather"/>
          <w:color w:val="000000" w:themeColor="text1"/>
          <w:sz w:val="22"/>
          <w:szCs w:val="22"/>
          <w:shd w:val="clear" w:color="auto" w:fill="FFFFFF"/>
        </w:rPr>
        <w:t>in the Republic</w:t>
      </w:r>
      <w:r w:rsidR="00331615">
        <w:rPr>
          <w:rFonts w:ascii="Merriweather" w:hAnsi="Merriweather"/>
          <w:color w:val="000000" w:themeColor="text1"/>
          <w:sz w:val="22"/>
          <w:szCs w:val="22"/>
          <w:shd w:val="clear" w:color="auto" w:fill="FFFFFF"/>
        </w:rPr>
        <w:t>,</w:t>
      </w:r>
      <w:r w:rsidRPr="002008F3">
        <w:rPr>
          <w:rFonts w:ascii="Merriweather" w:hAnsi="Merriweather"/>
          <w:color w:val="000000" w:themeColor="text1"/>
          <w:sz w:val="22"/>
          <w:szCs w:val="22"/>
          <w:shd w:val="clear" w:color="auto" w:fill="FFFFFF"/>
        </w:rPr>
        <w:t xml:space="preserve"> to</w:t>
      </w:r>
      <w:r w:rsidRPr="002008F3">
        <w:rPr>
          <w:rFonts w:ascii="Merriweather" w:hAnsi="Merriweather" w:cs="Arial"/>
          <w:color w:val="000000" w:themeColor="text1"/>
          <w:sz w:val="22"/>
          <w:szCs w:val="22"/>
        </w:rPr>
        <w:t> </w:t>
      </w:r>
      <w:r w:rsidRPr="002008F3">
        <w:rPr>
          <w:rFonts w:ascii="Merriweather" w:hAnsi="Merriweather"/>
          <w:color w:val="000000" w:themeColor="text1"/>
          <w:sz w:val="22"/>
          <w:szCs w:val="22"/>
        </w:rPr>
        <w:t xml:space="preserve">better understand the attitudes of EU citizens that present substantial obstacles to the advancement of equality and human rights.  </w:t>
      </w:r>
    </w:p>
    <w:p w14:paraId="73049BBB" w14:textId="3D585935" w:rsidR="00082795" w:rsidRPr="002008F3" w:rsidRDefault="00082795" w:rsidP="00FA5BA6">
      <w:pPr>
        <w:pStyle w:val="indo-ebe0ecc6root"/>
        <w:shd w:val="clear" w:color="auto" w:fill="FFFFFF"/>
        <w:spacing w:before="0" w:beforeAutospacing="0" w:after="240" w:afterAutospacing="0"/>
        <w:jc w:val="both"/>
        <w:rPr>
          <w:rFonts w:ascii="Merriweather" w:hAnsi="Merriweather"/>
          <w:color w:val="000000" w:themeColor="text1"/>
          <w:sz w:val="22"/>
          <w:szCs w:val="22"/>
        </w:rPr>
      </w:pPr>
      <w:r w:rsidRPr="002008F3">
        <w:rPr>
          <w:rFonts w:ascii="Merriweather" w:hAnsi="Merriweather"/>
          <w:color w:val="000000" w:themeColor="text1"/>
          <w:sz w:val="22"/>
          <w:szCs w:val="22"/>
          <w:shd w:val="clear" w:color="auto" w:fill="FFFFFF"/>
        </w:rPr>
        <w:t>Almost one in seven Irish people believe a woman is at least partially responsible if she suffers sexual violence while under the influence of alcohol or drugs, according to the findings of that researc</w:t>
      </w:r>
      <w:r w:rsidR="00AF193C" w:rsidRPr="002008F3">
        <w:rPr>
          <w:rFonts w:ascii="Merriweather" w:hAnsi="Merriweather"/>
          <w:color w:val="000000" w:themeColor="text1"/>
          <w:sz w:val="22"/>
          <w:szCs w:val="22"/>
          <w:shd w:val="clear" w:color="auto" w:fill="FFFFFF"/>
        </w:rPr>
        <w:t>h</w:t>
      </w:r>
      <w:r w:rsidR="00D625D1">
        <w:rPr>
          <w:rFonts w:ascii="Merriweather" w:hAnsi="Merriweather"/>
          <w:color w:val="000000" w:themeColor="text1"/>
          <w:sz w:val="22"/>
          <w:szCs w:val="22"/>
          <w:shd w:val="clear" w:color="auto" w:fill="FFFFFF"/>
        </w:rPr>
        <w:t>.</w:t>
      </w:r>
      <w:r w:rsidRPr="002008F3">
        <w:rPr>
          <w:rStyle w:val="FootnoteReference"/>
          <w:rFonts w:ascii="Merriweather" w:hAnsi="Merriweather"/>
          <w:color w:val="000000" w:themeColor="text1"/>
          <w:sz w:val="22"/>
          <w:szCs w:val="22"/>
          <w:shd w:val="clear" w:color="auto" w:fill="FFFFFF"/>
        </w:rPr>
        <w:footnoteReference w:id="23"/>
      </w:r>
      <w:r w:rsidR="00AF193C" w:rsidRPr="002008F3">
        <w:rPr>
          <w:rFonts w:ascii="Merriweather" w:hAnsi="Merriweather"/>
          <w:color w:val="000000" w:themeColor="text1"/>
          <w:sz w:val="22"/>
          <w:szCs w:val="22"/>
          <w:shd w:val="clear" w:color="auto" w:fill="FFFFFF"/>
        </w:rPr>
        <w:t xml:space="preserve"> </w:t>
      </w:r>
      <w:r w:rsidR="004961FA">
        <w:rPr>
          <w:rFonts w:ascii="Merriweather" w:hAnsi="Merriweather"/>
          <w:color w:val="000000" w:themeColor="text1"/>
          <w:sz w:val="22"/>
          <w:szCs w:val="22"/>
          <w:shd w:val="clear" w:color="auto" w:fill="FFFFFF"/>
        </w:rPr>
        <w:t>In early 2025,</w:t>
      </w:r>
      <w:r w:rsidR="00AF193C" w:rsidRPr="002008F3">
        <w:rPr>
          <w:rFonts w:ascii="Merriweather" w:hAnsi="Merriweather"/>
          <w:color w:val="000000" w:themeColor="text1"/>
          <w:sz w:val="22"/>
          <w:szCs w:val="22"/>
          <w:shd w:val="clear" w:color="auto" w:fill="FFFFFF"/>
        </w:rPr>
        <w:t xml:space="preserve"> Dublin Rape Crisis Centre published research on public attitudes towa</w:t>
      </w:r>
      <w:r w:rsidR="002008F3" w:rsidRPr="002008F3">
        <w:rPr>
          <w:rFonts w:ascii="Merriweather" w:hAnsi="Merriweather"/>
          <w:color w:val="000000" w:themeColor="text1"/>
          <w:sz w:val="22"/>
          <w:szCs w:val="22"/>
          <w:shd w:val="clear" w:color="auto" w:fill="FFFFFF"/>
        </w:rPr>
        <w:t>rds sexual violence in Ireland which found that one</w:t>
      </w:r>
      <w:r w:rsidR="002008F3" w:rsidRPr="002008F3">
        <w:rPr>
          <w:rFonts w:ascii="Merriweather" w:hAnsi="Merriweather"/>
          <w:sz w:val="22"/>
          <w:szCs w:val="22"/>
        </w:rPr>
        <w:t xml:space="preserve"> in eight people would be unsure or express doubts if someone told them they had been raped or experienced sexual violence while under the influence of drink or drugs. This scepticism was highest among under men under 25 (23%)</w:t>
      </w:r>
      <w:r w:rsidR="00D625D1">
        <w:rPr>
          <w:rFonts w:ascii="Merriweather" w:hAnsi="Merriweather"/>
          <w:sz w:val="22"/>
          <w:szCs w:val="22"/>
        </w:rPr>
        <w:t>.</w:t>
      </w:r>
      <w:r w:rsidR="002008F3" w:rsidRPr="002008F3">
        <w:rPr>
          <w:rStyle w:val="FootnoteReference"/>
          <w:rFonts w:ascii="Merriweather" w:hAnsi="Merriweather"/>
          <w:sz w:val="22"/>
          <w:szCs w:val="22"/>
        </w:rPr>
        <w:footnoteReference w:id="24"/>
      </w:r>
      <w:r w:rsidR="002008F3" w:rsidRPr="002008F3">
        <w:rPr>
          <w:rFonts w:ascii="Merriweather" w:hAnsi="Merriweather"/>
          <w:sz w:val="22"/>
          <w:szCs w:val="22"/>
        </w:rPr>
        <w:t xml:space="preserve"> </w:t>
      </w:r>
      <w:r w:rsidRPr="002008F3">
        <w:rPr>
          <w:rFonts w:ascii="Merriweather" w:hAnsi="Merriweather"/>
          <w:color w:val="000000" w:themeColor="text1"/>
          <w:sz w:val="22"/>
          <w:szCs w:val="22"/>
          <w:shd w:val="clear" w:color="auto" w:fill="FFFFFF"/>
        </w:rPr>
        <w:t xml:space="preserve">Such stereotypes </w:t>
      </w:r>
      <w:r w:rsidRPr="002008F3">
        <w:rPr>
          <w:rFonts w:ascii="Merriweather" w:hAnsi="Merriweather"/>
          <w:color w:val="000000" w:themeColor="text1"/>
          <w:sz w:val="22"/>
          <w:szCs w:val="22"/>
        </w:rPr>
        <w:t xml:space="preserve">frequently </w:t>
      </w:r>
      <w:r w:rsidR="002008F3" w:rsidRPr="002008F3">
        <w:rPr>
          <w:rFonts w:ascii="Merriweather" w:hAnsi="Merriweather"/>
          <w:color w:val="000000" w:themeColor="text1"/>
          <w:sz w:val="22"/>
          <w:szCs w:val="22"/>
        </w:rPr>
        <w:t xml:space="preserve">result </w:t>
      </w:r>
      <w:r w:rsidRPr="002008F3">
        <w:rPr>
          <w:rFonts w:ascii="Merriweather" w:hAnsi="Merriweather"/>
          <w:color w:val="000000" w:themeColor="text1"/>
          <w:sz w:val="22"/>
          <w:szCs w:val="22"/>
        </w:rPr>
        <w:t xml:space="preserve">in </w:t>
      </w:r>
      <w:r w:rsidR="002008F3" w:rsidRPr="002008F3">
        <w:rPr>
          <w:rFonts w:ascii="Merriweather" w:hAnsi="Merriweather"/>
          <w:color w:val="000000" w:themeColor="text1"/>
          <w:sz w:val="22"/>
          <w:szCs w:val="22"/>
        </w:rPr>
        <w:t>the</w:t>
      </w:r>
      <w:r w:rsidRPr="002008F3">
        <w:rPr>
          <w:rFonts w:ascii="Merriweather" w:hAnsi="Merriweather"/>
          <w:color w:val="000000" w:themeColor="text1"/>
          <w:sz w:val="22"/>
          <w:szCs w:val="22"/>
        </w:rPr>
        <w:t xml:space="preserve"> victimisation and marginalisation of women.</w:t>
      </w:r>
    </w:p>
    <w:p w14:paraId="12D7597C" w14:textId="2C342CB2" w:rsidR="00082795" w:rsidRPr="008A336E" w:rsidRDefault="00082795" w:rsidP="00FA5BA6">
      <w:pPr>
        <w:spacing w:before="100" w:beforeAutospacing="1" w:after="100" w:afterAutospacing="1"/>
        <w:jc w:val="both"/>
        <w:rPr>
          <w:rFonts w:ascii="Merriweather" w:eastAsia="Times New Roman" w:hAnsi="Merriweather" w:cs="Times New Roman"/>
          <w:sz w:val="22"/>
          <w:szCs w:val="22"/>
          <w:lang w:eastAsia="en-IE"/>
        </w:rPr>
      </w:pPr>
      <w:r w:rsidRPr="008A336E">
        <w:rPr>
          <w:rFonts w:ascii="Merriweather" w:eastAsia="Times New Roman" w:hAnsi="Merriweather" w:cs="Times New Roman"/>
          <w:sz w:val="22"/>
          <w:szCs w:val="22"/>
          <w:lang w:eastAsia="en-IE"/>
        </w:rPr>
        <w:t xml:space="preserve">In courtrooms, </w:t>
      </w:r>
      <w:r w:rsidR="00331615">
        <w:rPr>
          <w:rFonts w:ascii="Merriweather" w:eastAsia="Times New Roman" w:hAnsi="Merriweather" w:cs="Times New Roman"/>
          <w:color w:val="000000" w:themeColor="text1"/>
          <w:sz w:val="22"/>
          <w:szCs w:val="22"/>
          <w:lang w:eastAsia="en-IE"/>
        </w:rPr>
        <w:t>victim/s</w:t>
      </w:r>
      <w:r w:rsidR="00331615" w:rsidRPr="008A336E">
        <w:rPr>
          <w:rFonts w:ascii="Merriweather" w:eastAsia="Times New Roman" w:hAnsi="Merriweather" w:cs="Times New Roman"/>
          <w:color w:val="000000" w:themeColor="text1"/>
          <w:sz w:val="22"/>
          <w:szCs w:val="22"/>
          <w:lang w:eastAsia="en-IE"/>
        </w:rPr>
        <w:t>urvivors of sexual violence are still subject to outdated and damaging myths</w:t>
      </w:r>
      <w:r w:rsidR="00331615" w:rsidRPr="00E21F69">
        <w:rPr>
          <w:rFonts w:ascii="Merriweather" w:eastAsia="Times New Roman" w:hAnsi="Merriweather" w:cs="Times New Roman"/>
          <w:color w:val="000000" w:themeColor="text1"/>
          <w:sz w:val="22"/>
          <w:szCs w:val="22"/>
          <w:lang w:eastAsia="en-IE"/>
        </w:rPr>
        <w:t>,</w:t>
      </w:r>
      <w:r w:rsidR="00331615" w:rsidRPr="008A336E">
        <w:rPr>
          <w:rFonts w:ascii="Merriweather" w:eastAsia="Times New Roman" w:hAnsi="Merriweather" w:cs="Times New Roman"/>
          <w:color w:val="000000" w:themeColor="text1"/>
          <w:sz w:val="22"/>
          <w:szCs w:val="22"/>
          <w:lang w:eastAsia="en-IE"/>
        </w:rPr>
        <w:t xml:space="preserve"> </w:t>
      </w:r>
      <w:r w:rsidR="00810F8E">
        <w:rPr>
          <w:rFonts w:ascii="Merriweather" w:eastAsia="Times New Roman" w:hAnsi="Merriweather" w:cs="Times New Roman"/>
          <w:color w:val="000000" w:themeColor="text1"/>
          <w:sz w:val="22"/>
          <w:szCs w:val="22"/>
          <w:lang w:eastAsia="en-IE"/>
        </w:rPr>
        <w:t>based on appearance, alcohol use, sexual history and delays in reporting,</w:t>
      </w:r>
      <w:r w:rsidR="00331615" w:rsidRPr="00E21F69">
        <w:rPr>
          <w:rFonts w:ascii="Merriweather" w:eastAsia="Times New Roman" w:hAnsi="Merriweather" w:cs="Times New Roman"/>
          <w:color w:val="000000" w:themeColor="text1"/>
          <w:sz w:val="22"/>
          <w:szCs w:val="22"/>
          <w:lang w:eastAsia="en-IE"/>
        </w:rPr>
        <w:t xml:space="preserve"> all of which</w:t>
      </w:r>
      <w:r w:rsidR="00331615" w:rsidRPr="008A336E">
        <w:rPr>
          <w:rFonts w:ascii="Merriweather" w:eastAsia="Times New Roman" w:hAnsi="Merriweather" w:cs="Times New Roman"/>
          <w:color w:val="000000" w:themeColor="text1"/>
          <w:sz w:val="22"/>
          <w:szCs w:val="22"/>
          <w:lang w:eastAsia="en-IE"/>
        </w:rPr>
        <w:t xml:space="preserve"> undermine their credibility in court</w:t>
      </w:r>
      <w:r w:rsidR="00331615">
        <w:rPr>
          <w:rFonts w:ascii="Merriweather" w:eastAsia="Times New Roman" w:hAnsi="Merriweather" w:cs="Times New Roman"/>
          <w:color w:val="000000" w:themeColor="text1"/>
          <w:sz w:val="22"/>
          <w:szCs w:val="22"/>
          <w:lang w:eastAsia="en-IE"/>
        </w:rPr>
        <w:t xml:space="preserve">. They </w:t>
      </w:r>
      <w:r w:rsidR="00331615" w:rsidRPr="008A336E">
        <w:rPr>
          <w:rFonts w:ascii="Merriweather" w:eastAsia="Times New Roman" w:hAnsi="Merriweather" w:cs="Times New Roman"/>
          <w:sz w:val="22"/>
          <w:szCs w:val="22"/>
          <w:lang w:eastAsia="en-IE"/>
        </w:rPr>
        <w:t>can</w:t>
      </w:r>
      <w:r w:rsidRPr="008A336E">
        <w:rPr>
          <w:rFonts w:ascii="Merriweather" w:eastAsia="Times New Roman" w:hAnsi="Merriweather" w:cs="Times New Roman"/>
          <w:sz w:val="22"/>
          <w:szCs w:val="22"/>
          <w:lang w:eastAsia="en-IE"/>
        </w:rPr>
        <w:t xml:space="preserve"> still face scrutiny based on their character rather than the accused’s actions</w:t>
      </w:r>
      <w:r>
        <w:rPr>
          <w:rFonts w:ascii="Merriweather" w:eastAsia="Times New Roman" w:hAnsi="Merriweather" w:cs="Times New Roman"/>
          <w:sz w:val="22"/>
          <w:szCs w:val="22"/>
          <w:lang w:eastAsia="en-IE"/>
        </w:rPr>
        <w:t>,</w:t>
      </w:r>
      <w:r w:rsidRPr="008A336E">
        <w:rPr>
          <w:rFonts w:ascii="Merriweather" w:eastAsia="Times New Roman" w:hAnsi="Merriweather" w:cs="Times New Roman"/>
          <w:sz w:val="22"/>
          <w:szCs w:val="22"/>
          <w:lang w:eastAsia="en-IE"/>
        </w:rPr>
        <w:t xml:space="preserve"> as seen in the public backlash following the use of a young woman’s underwear as evidence in 2018</w:t>
      </w:r>
      <w:r w:rsidR="00D625D1">
        <w:rPr>
          <w:rFonts w:ascii="Merriweather" w:eastAsia="Times New Roman" w:hAnsi="Merriweather" w:cs="Times New Roman"/>
          <w:sz w:val="22"/>
          <w:szCs w:val="22"/>
          <w:lang w:eastAsia="en-IE"/>
        </w:rPr>
        <w:t>.</w:t>
      </w:r>
      <w:r>
        <w:rPr>
          <w:rStyle w:val="FootnoteReference"/>
          <w:rFonts w:ascii="Merriweather" w:eastAsia="Times New Roman" w:hAnsi="Merriweather" w:cs="Times New Roman"/>
          <w:sz w:val="22"/>
          <w:szCs w:val="22"/>
          <w:lang w:eastAsia="en-IE"/>
        </w:rPr>
        <w:footnoteReference w:id="25"/>
      </w:r>
      <w:r w:rsidRPr="008A336E">
        <w:rPr>
          <w:rFonts w:ascii="Merriweather" w:eastAsia="Times New Roman" w:hAnsi="Merriweather" w:cs="Times New Roman"/>
          <w:sz w:val="22"/>
          <w:szCs w:val="22"/>
          <w:lang w:eastAsia="en-IE"/>
        </w:rPr>
        <w:t xml:space="preserve"> Despite recommendations from the O’Malley Review</w:t>
      </w:r>
      <w:r w:rsidR="00D625D1">
        <w:rPr>
          <w:rFonts w:ascii="Merriweather" w:eastAsia="Times New Roman" w:hAnsi="Merriweather" w:cs="Times New Roman"/>
          <w:sz w:val="22"/>
          <w:szCs w:val="22"/>
          <w:lang w:eastAsia="en-IE"/>
        </w:rPr>
        <w:t>,</w:t>
      </w:r>
      <w:r w:rsidR="00B47903">
        <w:rPr>
          <w:rStyle w:val="FootnoteReference"/>
          <w:rFonts w:ascii="Merriweather" w:eastAsia="Times New Roman" w:hAnsi="Merriweather" w:cs="Times New Roman"/>
          <w:sz w:val="22"/>
          <w:szCs w:val="22"/>
          <w:lang w:eastAsia="en-IE"/>
        </w:rPr>
        <w:footnoteReference w:id="26"/>
      </w:r>
      <w:r w:rsidRPr="008A336E">
        <w:rPr>
          <w:rFonts w:ascii="Merriweather" w:eastAsia="Times New Roman" w:hAnsi="Merriweather" w:cs="Times New Roman"/>
          <w:sz w:val="22"/>
          <w:szCs w:val="22"/>
          <w:lang w:eastAsia="en-IE"/>
        </w:rPr>
        <w:t xml:space="preserve"> statutory training for judges</w:t>
      </w:r>
      <w:r w:rsidR="00331615">
        <w:rPr>
          <w:rFonts w:ascii="Merriweather" w:eastAsia="Times New Roman" w:hAnsi="Merriweather" w:cs="Times New Roman"/>
          <w:sz w:val="22"/>
          <w:szCs w:val="22"/>
          <w:lang w:eastAsia="en-IE"/>
        </w:rPr>
        <w:t xml:space="preserve"> </w:t>
      </w:r>
      <w:r w:rsidRPr="008A336E">
        <w:rPr>
          <w:rFonts w:ascii="Merriweather" w:eastAsia="Times New Roman" w:hAnsi="Merriweather" w:cs="Times New Roman"/>
          <w:sz w:val="22"/>
          <w:szCs w:val="22"/>
          <w:lang w:eastAsia="en-IE"/>
        </w:rPr>
        <w:t>and legal professionals on rape myths is still not fully embedded.</w:t>
      </w:r>
      <w:r w:rsidR="00331615">
        <w:rPr>
          <w:rFonts w:ascii="Merriweather" w:eastAsia="Times New Roman" w:hAnsi="Merriweather" w:cs="Times New Roman"/>
          <w:sz w:val="22"/>
          <w:szCs w:val="22"/>
          <w:lang w:eastAsia="en-IE"/>
        </w:rPr>
        <w:t xml:space="preserve"> </w:t>
      </w:r>
      <w:r w:rsidR="00331615" w:rsidRPr="008A336E">
        <w:rPr>
          <w:rFonts w:ascii="Merriweather" w:eastAsia="Times New Roman" w:hAnsi="Merriweather" w:cs="Times New Roman"/>
          <w:color w:val="000000" w:themeColor="text1"/>
          <w:sz w:val="22"/>
          <w:szCs w:val="22"/>
          <w:lang w:eastAsia="en-IE"/>
        </w:rPr>
        <w:t xml:space="preserve">These stereotypes not only retraumatise </w:t>
      </w:r>
      <w:r w:rsidR="00331615" w:rsidRPr="00E21F69">
        <w:rPr>
          <w:rFonts w:ascii="Merriweather" w:eastAsia="Times New Roman" w:hAnsi="Merriweather" w:cs="Times New Roman"/>
          <w:color w:val="000000" w:themeColor="text1"/>
          <w:sz w:val="22"/>
          <w:szCs w:val="22"/>
          <w:lang w:eastAsia="en-IE"/>
        </w:rPr>
        <w:t>victim/</w:t>
      </w:r>
      <w:r w:rsidR="00331615" w:rsidRPr="008A336E">
        <w:rPr>
          <w:rFonts w:ascii="Merriweather" w:eastAsia="Times New Roman" w:hAnsi="Merriweather" w:cs="Times New Roman"/>
          <w:color w:val="000000" w:themeColor="text1"/>
          <w:sz w:val="22"/>
          <w:szCs w:val="22"/>
          <w:lang w:eastAsia="en-IE"/>
        </w:rPr>
        <w:t xml:space="preserve">survivors but also </w:t>
      </w:r>
      <w:r w:rsidR="00462BB9">
        <w:rPr>
          <w:rFonts w:ascii="Merriweather" w:eastAsia="Times New Roman" w:hAnsi="Merriweather" w:cs="Times New Roman"/>
          <w:color w:val="000000" w:themeColor="text1"/>
          <w:sz w:val="22"/>
          <w:szCs w:val="22"/>
          <w:lang w:eastAsia="en-IE"/>
        </w:rPr>
        <w:t xml:space="preserve">impact </w:t>
      </w:r>
      <w:r w:rsidR="00331615" w:rsidRPr="008A336E">
        <w:rPr>
          <w:rFonts w:ascii="Merriweather" w:eastAsia="Times New Roman" w:hAnsi="Merriweather" w:cs="Times New Roman"/>
          <w:color w:val="000000" w:themeColor="text1"/>
          <w:sz w:val="22"/>
          <w:szCs w:val="22"/>
          <w:lang w:eastAsia="en-IE"/>
        </w:rPr>
        <w:t>their access to justice.</w:t>
      </w:r>
      <w:r w:rsidR="002F2A32">
        <w:rPr>
          <w:rFonts w:ascii="Merriweather" w:eastAsia="Times New Roman" w:hAnsi="Merriweather" w:cs="Times New Roman"/>
          <w:color w:val="000000" w:themeColor="text1"/>
          <w:sz w:val="22"/>
          <w:szCs w:val="22"/>
          <w:lang w:eastAsia="en-IE"/>
        </w:rPr>
        <w:t xml:space="preserve"> </w:t>
      </w:r>
    </w:p>
    <w:p w14:paraId="6A90A9F5" w14:textId="152985B3" w:rsidR="00082795" w:rsidRDefault="00082795" w:rsidP="00FA5BA6">
      <w:pPr>
        <w:spacing w:before="100" w:beforeAutospacing="1" w:after="100" w:afterAutospacing="1"/>
        <w:jc w:val="both"/>
        <w:rPr>
          <w:rFonts w:ascii="Merriweather" w:eastAsia="Times New Roman" w:hAnsi="Merriweather" w:cs="Times New Roman"/>
          <w:sz w:val="22"/>
          <w:szCs w:val="22"/>
          <w:lang w:eastAsia="en-IE"/>
        </w:rPr>
      </w:pPr>
      <w:r w:rsidRPr="008A336E">
        <w:rPr>
          <w:rFonts w:ascii="Merriweather" w:eastAsia="Times New Roman" w:hAnsi="Merriweather" w:cs="Times New Roman"/>
          <w:sz w:val="22"/>
          <w:szCs w:val="22"/>
          <w:lang w:eastAsia="en-IE"/>
        </w:rPr>
        <w:t xml:space="preserve">While public awareness campaigns such as </w:t>
      </w:r>
      <w:r w:rsidRPr="007F0E12">
        <w:rPr>
          <w:rFonts w:ascii="Merriweather" w:eastAsia="Times New Roman" w:hAnsi="Merriweather" w:cs="Times New Roman"/>
          <w:i/>
          <w:iCs/>
          <w:sz w:val="22"/>
          <w:szCs w:val="22"/>
          <w:lang w:eastAsia="en-IE"/>
        </w:rPr>
        <w:t>We-Consent</w:t>
      </w:r>
      <w:r w:rsidRPr="008A336E">
        <w:rPr>
          <w:rFonts w:ascii="Merriweather" w:eastAsia="Times New Roman" w:hAnsi="Merriweather" w:cs="Times New Roman"/>
          <w:sz w:val="22"/>
          <w:szCs w:val="22"/>
          <w:lang w:eastAsia="en-IE"/>
        </w:rPr>
        <w:t xml:space="preserve"> </w:t>
      </w:r>
      <w:r w:rsidRPr="007F0E12">
        <w:rPr>
          <w:rStyle w:val="FootnoteReference"/>
          <w:rFonts w:ascii="Merriweather" w:eastAsia="Times New Roman" w:hAnsi="Merriweather" w:cs="Times New Roman"/>
          <w:sz w:val="22"/>
          <w:szCs w:val="22"/>
          <w:lang w:eastAsia="en-IE"/>
        </w:rPr>
        <w:footnoteReference w:id="27"/>
      </w:r>
      <w:r>
        <w:rPr>
          <w:rFonts w:ascii="Merriweather" w:eastAsia="Times New Roman" w:hAnsi="Merriweather" w:cs="Times New Roman"/>
          <w:sz w:val="22"/>
          <w:szCs w:val="22"/>
          <w:lang w:eastAsia="en-IE"/>
        </w:rPr>
        <w:t xml:space="preserve"> </w:t>
      </w:r>
      <w:r w:rsidRPr="008A336E">
        <w:rPr>
          <w:rFonts w:ascii="Merriweather" w:eastAsia="Times New Roman" w:hAnsi="Merriweather" w:cs="Times New Roman"/>
          <w:sz w:val="22"/>
          <w:szCs w:val="22"/>
          <w:lang w:eastAsia="en-IE"/>
        </w:rPr>
        <w:t xml:space="preserve">and </w:t>
      </w:r>
      <w:r w:rsidR="00DF441B">
        <w:rPr>
          <w:rFonts w:ascii="Merriweather" w:eastAsia="Times New Roman" w:hAnsi="Merriweather" w:cs="Times New Roman"/>
          <w:sz w:val="22"/>
          <w:szCs w:val="22"/>
          <w:lang w:eastAsia="en-IE"/>
        </w:rPr>
        <w:t xml:space="preserve">the State’s </w:t>
      </w:r>
      <w:r w:rsidR="00F56647">
        <w:rPr>
          <w:rFonts w:ascii="Merriweather" w:eastAsia="Times New Roman" w:hAnsi="Merriweather" w:cs="Times New Roman"/>
          <w:sz w:val="22"/>
          <w:szCs w:val="22"/>
          <w:lang w:eastAsia="en-IE"/>
        </w:rPr>
        <w:t xml:space="preserve">own </w:t>
      </w:r>
      <w:r w:rsidR="00F56647" w:rsidRPr="007F0E12">
        <w:rPr>
          <w:rFonts w:ascii="Merriweather" w:eastAsia="Times New Roman" w:hAnsi="Merriweather" w:cs="Times New Roman"/>
          <w:i/>
          <w:iCs/>
          <w:sz w:val="22"/>
          <w:szCs w:val="22"/>
          <w:lang w:eastAsia="en-IE"/>
        </w:rPr>
        <w:t>“Let’s</w:t>
      </w:r>
      <w:r w:rsidRPr="007F0E12">
        <w:rPr>
          <w:rFonts w:ascii="Merriweather" w:eastAsia="Times New Roman" w:hAnsi="Merriweather" w:cs="Times New Roman"/>
          <w:i/>
          <w:iCs/>
          <w:sz w:val="22"/>
          <w:szCs w:val="22"/>
          <w:lang w:eastAsia="en-IE"/>
        </w:rPr>
        <w:t xml:space="preserve"> have the consent conversation</w:t>
      </w:r>
      <w:r>
        <w:rPr>
          <w:rFonts w:ascii="Merriweather" w:eastAsia="Times New Roman" w:hAnsi="Merriweather" w:cs="Times New Roman"/>
          <w:i/>
          <w:iCs/>
          <w:sz w:val="22"/>
          <w:szCs w:val="22"/>
          <w:lang w:eastAsia="en-IE"/>
        </w:rPr>
        <w:t>”</w:t>
      </w:r>
      <w:r w:rsidR="00133020">
        <w:rPr>
          <w:rStyle w:val="FootnoteReference"/>
          <w:rFonts w:ascii="Merriweather" w:eastAsia="Times New Roman" w:hAnsi="Merriweather" w:cs="Times New Roman"/>
          <w:i/>
          <w:iCs/>
          <w:sz w:val="22"/>
          <w:szCs w:val="22"/>
          <w:lang w:eastAsia="en-IE"/>
        </w:rPr>
        <w:footnoteReference w:id="28"/>
      </w:r>
      <w:r>
        <w:rPr>
          <w:rFonts w:ascii="Merriweather" w:eastAsia="Times New Roman" w:hAnsi="Merriweather" w:cs="Times New Roman"/>
          <w:i/>
          <w:iCs/>
          <w:sz w:val="22"/>
          <w:szCs w:val="22"/>
          <w:lang w:eastAsia="en-IE"/>
        </w:rPr>
        <w:t xml:space="preserve"> </w:t>
      </w:r>
      <w:r w:rsidRPr="00E21F69">
        <w:rPr>
          <w:rFonts w:ascii="Merriweather" w:eastAsia="Times New Roman" w:hAnsi="Merriweather" w:cs="Times New Roman"/>
          <w:iCs/>
          <w:sz w:val="22"/>
          <w:szCs w:val="22"/>
          <w:lang w:eastAsia="en-IE"/>
        </w:rPr>
        <w:t>have</w:t>
      </w:r>
      <w:r w:rsidRPr="008A336E">
        <w:rPr>
          <w:rFonts w:ascii="Merriweather" w:eastAsia="Times New Roman" w:hAnsi="Merriweather" w:cs="Times New Roman"/>
          <w:sz w:val="22"/>
          <w:szCs w:val="22"/>
          <w:lang w:eastAsia="en-IE"/>
        </w:rPr>
        <w:t xml:space="preserve"> helped </w:t>
      </w:r>
      <w:r>
        <w:rPr>
          <w:rFonts w:ascii="Merriweather" w:eastAsia="Times New Roman" w:hAnsi="Merriweather" w:cs="Times New Roman"/>
          <w:sz w:val="22"/>
          <w:szCs w:val="22"/>
          <w:lang w:eastAsia="en-IE"/>
        </w:rPr>
        <w:t xml:space="preserve">to </w:t>
      </w:r>
      <w:r w:rsidRPr="008A336E">
        <w:rPr>
          <w:rFonts w:ascii="Merriweather" w:eastAsia="Times New Roman" w:hAnsi="Merriweather" w:cs="Times New Roman"/>
          <w:sz w:val="22"/>
          <w:szCs w:val="22"/>
          <w:lang w:eastAsia="en-IE"/>
        </w:rPr>
        <w:t>shift cultural attitudes</w:t>
      </w:r>
      <w:r>
        <w:rPr>
          <w:rFonts w:ascii="Merriweather" w:eastAsia="Times New Roman" w:hAnsi="Merriweather" w:cs="Times New Roman"/>
          <w:sz w:val="22"/>
          <w:szCs w:val="22"/>
          <w:lang w:eastAsia="en-IE"/>
        </w:rPr>
        <w:t xml:space="preserve"> and</w:t>
      </w:r>
      <w:r w:rsidRPr="007F0E12">
        <w:rPr>
          <w:rFonts w:ascii="Merriweather" w:eastAsia="Times New Roman" w:hAnsi="Merriweather" w:cs="Times New Roman"/>
          <w:sz w:val="22"/>
          <w:szCs w:val="22"/>
          <w:lang w:eastAsia="en-IE"/>
        </w:rPr>
        <w:t xml:space="preserve"> public perception, there is no national strategy to dismantle stereotypes. </w:t>
      </w:r>
    </w:p>
    <w:p w14:paraId="4AD519E2" w14:textId="787DAE9E" w:rsidR="00082795" w:rsidRPr="007F0E12" w:rsidRDefault="002F2A32" w:rsidP="00FA5BA6">
      <w:pPr>
        <w:spacing w:before="100" w:beforeAutospacing="1" w:after="100" w:afterAutospacing="1"/>
        <w:jc w:val="both"/>
        <w:rPr>
          <w:rFonts w:ascii="Merriweather" w:hAnsi="Merriweather" w:cs="Arial"/>
          <w:color w:val="000000"/>
          <w:sz w:val="22"/>
          <w:szCs w:val="22"/>
        </w:rPr>
      </w:pPr>
      <w:r>
        <w:rPr>
          <w:rFonts w:ascii="Merriweather" w:hAnsi="Merriweather"/>
          <w:sz w:val="22"/>
          <w:szCs w:val="22"/>
        </w:rPr>
        <w:t>Despite the work of t</w:t>
      </w:r>
      <w:r w:rsidRPr="007F0E12">
        <w:rPr>
          <w:rFonts w:ascii="Merriweather" w:hAnsi="Merriweather"/>
          <w:sz w:val="22"/>
          <w:szCs w:val="22"/>
        </w:rPr>
        <w:t xml:space="preserve">he National Council for Curriculum and Assessment (NCCA) </w:t>
      </w:r>
      <w:r>
        <w:rPr>
          <w:rFonts w:ascii="Merriweather" w:hAnsi="Merriweather"/>
          <w:sz w:val="22"/>
          <w:szCs w:val="22"/>
        </w:rPr>
        <w:t>in revising the</w:t>
      </w:r>
      <w:r w:rsidRPr="007F0E12">
        <w:rPr>
          <w:rFonts w:ascii="Merriweather" w:hAnsi="Merriweather"/>
          <w:sz w:val="22"/>
          <w:szCs w:val="22"/>
        </w:rPr>
        <w:t xml:space="preserve"> Social, Personal and Health Education (SPHE) and </w:t>
      </w:r>
      <w:r>
        <w:rPr>
          <w:rFonts w:ascii="Merriweather" w:hAnsi="Merriweather"/>
          <w:sz w:val="22"/>
          <w:szCs w:val="22"/>
        </w:rPr>
        <w:t xml:space="preserve">the </w:t>
      </w:r>
      <w:r w:rsidRPr="007F0E12">
        <w:rPr>
          <w:rFonts w:ascii="Merriweather" w:hAnsi="Merriweather"/>
          <w:sz w:val="22"/>
          <w:szCs w:val="22"/>
        </w:rPr>
        <w:t>Relationships and Sexuality Education (RSE) curricula to reflect contemporary understandings of gender, consent and respectful relationships</w:t>
      </w:r>
      <w:r>
        <w:rPr>
          <w:rFonts w:ascii="Merriweather" w:hAnsi="Merriweather"/>
          <w:sz w:val="22"/>
          <w:szCs w:val="22"/>
        </w:rPr>
        <w:t xml:space="preserve">, these reforms have not yet been </w:t>
      </w:r>
      <w:r>
        <w:rPr>
          <w:rFonts w:ascii="Merriweather" w:eastAsia="Times New Roman" w:hAnsi="Merriweather" w:cs="Times New Roman"/>
          <w:sz w:val="22"/>
          <w:szCs w:val="22"/>
          <w:lang w:eastAsia="en-IE"/>
        </w:rPr>
        <w:t>fully implemented across schools</w:t>
      </w:r>
      <w:r w:rsidR="00082795" w:rsidRPr="008A336E">
        <w:rPr>
          <w:rFonts w:ascii="Merriweather" w:eastAsia="Times New Roman" w:hAnsi="Merriweather" w:cs="Times New Roman"/>
          <w:sz w:val="22"/>
          <w:szCs w:val="22"/>
          <w:lang w:eastAsia="en-IE"/>
        </w:rPr>
        <w:t xml:space="preserve">. </w:t>
      </w:r>
      <w:r>
        <w:rPr>
          <w:rFonts w:ascii="Merriweather" w:eastAsia="Times New Roman" w:hAnsi="Merriweather" w:cs="Times New Roman"/>
          <w:sz w:val="22"/>
          <w:szCs w:val="22"/>
          <w:lang w:eastAsia="en-IE"/>
        </w:rPr>
        <w:t>Teachers</w:t>
      </w:r>
      <w:r w:rsidR="00082795" w:rsidRPr="008A336E">
        <w:rPr>
          <w:rFonts w:ascii="Merriweather" w:eastAsia="Times New Roman" w:hAnsi="Merriweather" w:cs="Times New Roman"/>
          <w:sz w:val="22"/>
          <w:szCs w:val="22"/>
          <w:lang w:eastAsia="en-IE"/>
        </w:rPr>
        <w:t xml:space="preserve"> often lack the training needed to deliver gender-sensitive content and school ethos continues to shape inconsistent delivery of </w:t>
      </w:r>
      <w:r>
        <w:rPr>
          <w:rFonts w:ascii="Merriweather" w:eastAsia="Times New Roman" w:hAnsi="Merriweather" w:cs="Times New Roman"/>
          <w:sz w:val="22"/>
          <w:szCs w:val="22"/>
          <w:lang w:eastAsia="en-IE"/>
        </w:rPr>
        <w:t>RSE</w:t>
      </w:r>
      <w:r w:rsidR="00082795">
        <w:rPr>
          <w:rFonts w:ascii="Merriweather" w:eastAsia="Times New Roman" w:hAnsi="Merriweather" w:cs="Times New Roman"/>
          <w:sz w:val="22"/>
          <w:szCs w:val="22"/>
          <w:lang w:eastAsia="en-IE"/>
        </w:rPr>
        <w:t xml:space="preserve">. </w:t>
      </w:r>
    </w:p>
    <w:p w14:paraId="3B633A88" w14:textId="743978D8" w:rsidR="00670128" w:rsidRPr="00D81873" w:rsidRDefault="00082795" w:rsidP="00FA5BA6">
      <w:pPr>
        <w:spacing w:before="100" w:beforeAutospacing="1" w:after="100" w:afterAutospacing="1"/>
        <w:jc w:val="both"/>
        <w:rPr>
          <w:rFonts w:ascii="Merriweather" w:eastAsia="Times New Roman" w:hAnsi="Merriweather" w:cs="Times New Roman"/>
          <w:sz w:val="22"/>
          <w:szCs w:val="22"/>
          <w:lang w:eastAsia="en-IE"/>
        </w:rPr>
      </w:pPr>
      <w:r w:rsidRPr="00D81873">
        <w:rPr>
          <w:rFonts w:ascii="Merriweather" w:eastAsia="Times New Roman" w:hAnsi="Merriweather" w:cs="Times New Roman"/>
          <w:sz w:val="22"/>
          <w:szCs w:val="22"/>
          <w:lang w:eastAsia="en-IE"/>
        </w:rPr>
        <w:lastRenderedPageBreak/>
        <w:t xml:space="preserve">Online, the problem is growing. </w:t>
      </w:r>
      <w:r w:rsidR="00D81873" w:rsidRPr="00D81873">
        <w:rPr>
          <w:rFonts w:ascii="Merriweather" w:hAnsi="Merriweather"/>
          <w:sz w:val="22"/>
          <w:szCs w:val="22"/>
        </w:rPr>
        <w:t>Women in politics</w:t>
      </w:r>
      <w:r w:rsidR="00D81873" w:rsidRPr="00D81873">
        <w:rPr>
          <w:rStyle w:val="FootnoteReference"/>
          <w:rFonts w:ascii="Merriweather" w:eastAsia="Times New Roman" w:hAnsi="Merriweather" w:cs="Times New Roman"/>
          <w:sz w:val="22"/>
          <w:szCs w:val="22"/>
          <w:lang w:eastAsia="en-IE"/>
        </w:rPr>
        <w:footnoteReference w:id="29"/>
      </w:r>
      <w:r w:rsidR="00D81873" w:rsidRPr="00D81873">
        <w:rPr>
          <w:rFonts w:ascii="Merriweather" w:hAnsi="Merriweather"/>
          <w:sz w:val="22"/>
          <w:szCs w:val="22"/>
        </w:rPr>
        <w:t xml:space="preserve"> or those with a public online presence</w:t>
      </w:r>
      <w:r w:rsidR="00D81873">
        <w:rPr>
          <w:rStyle w:val="FootnoteReference"/>
          <w:rFonts w:ascii="Merriweather" w:hAnsi="Merriweather"/>
          <w:sz w:val="22"/>
          <w:szCs w:val="22"/>
        </w:rPr>
        <w:footnoteReference w:id="30"/>
      </w:r>
      <w:r w:rsidR="00D81873" w:rsidRPr="00D81873">
        <w:rPr>
          <w:rFonts w:ascii="Merriweather" w:hAnsi="Merriweather"/>
          <w:sz w:val="22"/>
          <w:szCs w:val="22"/>
        </w:rPr>
        <w:t xml:space="preserve"> frequently experience targeted misogyny and harassment.</w:t>
      </w:r>
      <w:r w:rsidRPr="00D81873">
        <w:rPr>
          <w:rFonts w:ascii="Merriweather" w:eastAsia="Times New Roman" w:hAnsi="Merriweather" w:cs="Times New Roman"/>
          <w:sz w:val="22"/>
          <w:szCs w:val="22"/>
          <w:lang w:eastAsia="en-IE"/>
        </w:rPr>
        <w:t xml:space="preserve"> </w:t>
      </w:r>
    </w:p>
    <w:p w14:paraId="6C4ED2EF" w14:textId="26CA1EFE" w:rsidR="00082795" w:rsidRPr="00E25211" w:rsidRDefault="00082795" w:rsidP="00FA5BA6">
      <w:pPr>
        <w:spacing w:before="100" w:beforeAutospacing="1" w:after="100" w:afterAutospacing="1"/>
        <w:jc w:val="both"/>
        <w:rPr>
          <w:rFonts w:ascii="Merriweather" w:eastAsia="Times New Roman" w:hAnsi="Merriweather" w:cs="Times New Roman"/>
          <w:sz w:val="22"/>
          <w:szCs w:val="22"/>
          <w:lang w:eastAsia="en-IE"/>
        </w:rPr>
      </w:pPr>
      <w:r w:rsidRPr="008A336E">
        <w:rPr>
          <w:rFonts w:ascii="Merriweather" w:eastAsia="Times New Roman" w:hAnsi="Merriweather" w:cs="Times New Roman"/>
          <w:sz w:val="22"/>
          <w:szCs w:val="22"/>
          <w:lang w:eastAsia="en-IE"/>
        </w:rPr>
        <w:t>While the Online Safety and Media Regulation Act 2022</w:t>
      </w:r>
      <w:r w:rsidR="00D81873">
        <w:rPr>
          <w:rStyle w:val="FootnoteReference"/>
          <w:rFonts w:ascii="Merriweather" w:eastAsia="Times New Roman" w:hAnsi="Merriweather" w:cs="Times New Roman"/>
          <w:sz w:val="22"/>
          <w:szCs w:val="22"/>
          <w:lang w:eastAsia="en-IE"/>
        </w:rPr>
        <w:footnoteReference w:id="31"/>
      </w:r>
      <w:r w:rsidRPr="008A336E">
        <w:rPr>
          <w:rFonts w:ascii="Merriweather" w:eastAsia="Times New Roman" w:hAnsi="Merriweather" w:cs="Times New Roman"/>
          <w:sz w:val="22"/>
          <w:szCs w:val="22"/>
          <w:lang w:eastAsia="en-IE"/>
        </w:rPr>
        <w:t xml:space="preserve"> and the establishment of </w:t>
      </w:r>
      <w:r w:rsidRPr="007F0E12">
        <w:rPr>
          <w:rFonts w:ascii="Merriweather" w:eastAsia="Times New Roman" w:hAnsi="Merriweather" w:cs="Times New Roman"/>
          <w:i/>
          <w:iCs/>
          <w:sz w:val="22"/>
          <w:szCs w:val="22"/>
          <w:lang w:eastAsia="en-IE"/>
        </w:rPr>
        <w:t>Coimisiún na Meán</w:t>
      </w:r>
      <w:r w:rsidR="00E25211">
        <w:rPr>
          <w:rFonts w:ascii="Merriweather" w:eastAsia="Times New Roman" w:hAnsi="Merriweather" w:cs="Times New Roman"/>
          <w:sz w:val="22"/>
          <w:szCs w:val="22"/>
          <w:lang w:eastAsia="en-IE"/>
        </w:rPr>
        <w:t>, the media regulator in Ireland,</w:t>
      </w:r>
      <w:r w:rsidR="00E25211">
        <w:rPr>
          <w:rStyle w:val="FootnoteReference"/>
          <w:rFonts w:ascii="Merriweather" w:eastAsia="Times New Roman" w:hAnsi="Merriweather" w:cs="Times New Roman"/>
          <w:sz w:val="22"/>
          <w:szCs w:val="22"/>
          <w:lang w:eastAsia="en-IE"/>
        </w:rPr>
        <w:footnoteReference w:id="32"/>
      </w:r>
      <w:r w:rsidR="00E25211" w:rsidRPr="00E25211">
        <w:rPr>
          <w:rFonts w:ascii="Merriweather" w:hAnsi="Merriweather" w:cs="Arial"/>
          <w:color w:val="3A1300"/>
          <w:sz w:val="22"/>
          <w:szCs w:val="22"/>
          <w:shd w:val="clear" w:color="auto" w:fill="FFFFFF"/>
        </w:rPr>
        <w:t> </w:t>
      </w:r>
      <w:r w:rsidRPr="00E25211">
        <w:rPr>
          <w:rFonts w:ascii="Merriweather" w:eastAsia="Times New Roman" w:hAnsi="Merriweather" w:cs="Times New Roman"/>
          <w:sz w:val="22"/>
          <w:szCs w:val="22"/>
          <w:lang w:eastAsia="en-IE"/>
        </w:rPr>
        <w:t xml:space="preserve">mark a positive step, regulation remains limited </w:t>
      </w:r>
      <w:r w:rsidR="00810F8E" w:rsidRPr="00E25211">
        <w:rPr>
          <w:rFonts w:ascii="Merriweather" w:eastAsia="Times New Roman" w:hAnsi="Merriweather" w:cs="Times New Roman"/>
          <w:sz w:val="22"/>
          <w:szCs w:val="22"/>
          <w:lang w:eastAsia="en-IE"/>
        </w:rPr>
        <w:t>in scope and enforcement.</w:t>
      </w:r>
    </w:p>
    <w:p w14:paraId="078F94B2" w14:textId="6BF9A9AC" w:rsidR="00A64C31" w:rsidRPr="007F0E12" w:rsidRDefault="00A64C31" w:rsidP="00FA5BA6">
      <w:pPr>
        <w:spacing w:before="100" w:beforeAutospacing="1" w:after="100" w:afterAutospacing="1"/>
        <w:jc w:val="both"/>
        <w:rPr>
          <w:rFonts w:ascii="Merriweather" w:eastAsia="Times New Roman" w:hAnsi="Merriweather" w:cs="Times New Roman"/>
          <w:sz w:val="22"/>
          <w:szCs w:val="22"/>
          <w:lang w:eastAsia="en-IE"/>
        </w:rPr>
      </w:pPr>
      <w:r w:rsidRPr="007F0E12">
        <w:rPr>
          <w:rFonts w:ascii="Merriweather" w:eastAsia="Times New Roman" w:hAnsi="Merriweather" w:cs="Times New Roman"/>
          <w:sz w:val="22"/>
          <w:szCs w:val="22"/>
          <w:lang w:eastAsia="en-IE"/>
        </w:rPr>
        <w:t xml:space="preserve">The gaps </w:t>
      </w:r>
      <w:r>
        <w:rPr>
          <w:rFonts w:ascii="Merriweather" w:eastAsia="Times New Roman" w:hAnsi="Merriweather" w:cs="Times New Roman"/>
          <w:sz w:val="22"/>
          <w:szCs w:val="22"/>
          <w:lang w:eastAsia="en-IE"/>
        </w:rPr>
        <w:t>identified contravene</w:t>
      </w:r>
      <w:r w:rsidRPr="007F0E12">
        <w:rPr>
          <w:rFonts w:ascii="Merriweather" w:eastAsia="Times New Roman" w:hAnsi="Merriweather" w:cs="Times New Roman"/>
          <w:sz w:val="22"/>
          <w:szCs w:val="22"/>
          <w:lang w:eastAsia="en-IE"/>
        </w:rPr>
        <w:t xml:space="preserve"> Ireland’s obligations under </w:t>
      </w:r>
      <w:r w:rsidRPr="00A64C31">
        <w:rPr>
          <w:rFonts w:ascii="Merriweather" w:eastAsia="Times New Roman" w:hAnsi="Merriweather" w:cs="Times New Roman"/>
          <w:bCs/>
          <w:sz w:val="22"/>
          <w:szCs w:val="22"/>
          <w:lang w:eastAsia="en-IE"/>
        </w:rPr>
        <w:t>CEDAW Article 5</w:t>
      </w:r>
      <w:r w:rsidRPr="007F0E12">
        <w:rPr>
          <w:rFonts w:ascii="Merriweather" w:eastAsia="Times New Roman" w:hAnsi="Merriweather" w:cs="Times New Roman"/>
          <w:sz w:val="22"/>
          <w:szCs w:val="22"/>
          <w:lang w:eastAsia="en-IE"/>
        </w:rPr>
        <w:t xml:space="preserve">, which calls on states to eliminate prejudices and practices based on stereotyped roles for men and women. </w:t>
      </w:r>
    </w:p>
    <w:p w14:paraId="513EEE47" w14:textId="1EDB2CA5" w:rsidR="00433317" w:rsidRPr="0084126D" w:rsidRDefault="00433317" w:rsidP="00755E48">
      <w:pPr>
        <w:pStyle w:val="Heading3"/>
        <w:spacing w:before="0"/>
        <w:jc w:val="both"/>
        <w:rPr>
          <w:rFonts w:ascii="Merriweather" w:hAnsi="Merriweather"/>
          <w:color w:val="7030A0"/>
        </w:rPr>
      </w:pPr>
      <w:r w:rsidRPr="0084126D">
        <w:rPr>
          <w:rStyle w:val="Strong"/>
          <w:rFonts w:ascii="Merriweather" w:hAnsi="Merriweather"/>
          <w:bCs w:val="0"/>
          <w:color w:val="7030A0"/>
        </w:rPr>
        <w:t>Recommendati</w:t>
      </w:r>
      <w:r w:rsidR="008F712C">
        <w:rPr>
          <w:rStyle w:val="Strong"/>
          <w:rFonts w:ascii="Merriweather" w:hAnsi="Merriweather"/>
          <w:bCs w:val="0"/>
          <w:color w:val="7030A0"/>
        </w:rPr>
        <w:t>ons:</w:t>
      </w:r>
    </w:p>
    <w:p w14:paraId="3651961E" w14:textId="62C405D7" w:rsidR="00980A9A" w:rsidRPr="00B47903" w:rsidRDefault="00980A9A" w:rsidP="00670128">
      <w:pPr>
        <w:numPr>
          <w:ilvl w:val="0"/>
          <w:numId w:val="5"/>
        </w:numPr>
        <w:jc w:val="both"/>
        <w:rPr>
          <w:rFonts w:ascii="Merriweather" w:hAnsi="Merriweather"/>
          <w:sz w:val="22"/>
          <w:szCs w:val="22"/>
        </w:rPr>
      </w:pPr>
      <w:bookmarkStart w:id="16" w:name="_Hlk198288428"/>
      <w:r w:rsidRPr="00B47903">
        <w:rPr>
          <w:rStyle w:val="Strong"/>
          <w:rFonts w:ascii="Merriweather" w:hAnsi="Merriweather"/>
          <w:b w:val="0"/>
          <w:sz w:val="22"/>
          <w:szCs w:val="22"/>
        </w:rPr>
        <w:t xml:space="preserve">Develop </w:t>
      </w:r>
      <w:r w:rsidR="00B47903" w:rsidRPr="00B47903">
        <w:rPr>
          <w:rStyle w:val="Strong"/>
          <w:rFonts w:ascii="Merriweather" w:hAnsi="Merriweather"/>
          <w:b w:val="0"/>
          <w:sz w:val="22"/>
          <w:szCs w:val="22"/>
        </w:rPr>
        <w:t xml:space="preserve">a </w:t>
      </w:r>
      <w:r w:rsidRPr="00B47903">
        <w:rPr>
          <w:rFonts w:ascii="Merriweather" w:hAnsi="Merriweather"/>
          <w:sz w:val="22"/>
          <w:szCs w:val="22"/>
        </w:rPr>
        <w:t>dedicated, cross-departmental strategy to challenge gender stereotypes in education, media and public discourse, with measurable targets and a monitoring framework.</w:t>
      </w:r>
    </w:p>
    <w:p w14:paraId="72F8CBB8" w14:textId="65506D16" w:rsidR="00980A9A" w:rsidRPr="00B47903" w:rsidRDefault="008F712C" w:rsidP="00670128">
      <w:pPr>
        <w:numPr>
          <w:ilvl w:val="0"/>
          <w:numId w:val="5"/>
        </w:numPr>
        <w:spacing w:before="100" w:beforeAutospacing="1" w:after="100" w:afterAutospacing="1"/>
        <w:jc w:val="both"/>
        <w:rPr>
          <w:rFonts w:ascii="Merriweather" w:hAnsi="Merriweather"/>
          <w:sz w:val="22"/>
          <w:szCs w:val="22"/>
        </w:rPr>
      </w:pPr>
      <w:r>
        <w:rPr>
          <w:rFonts w:ascii="Merriweather" w:hAnsi="Merriweather"/>
          <w:sz w:val="22"/>
          <w:szCs w:val="22"/>
        </w:rPr>
        <w:t>Fully implement the</w:t>
      </w:r>
      <w:r w:rsidR="00980A9A" w:rsidRPr="00B47903">
        <w:rPr>
          <w:rFonts w:ascii="Merriweather" w:hAnsi="Merriweather"/>
          <w:sz w:val="22"/>
          <w:szCs w:val="22"/>
        </w:rPr>
        <w:t xml:space="preserve"> revised </w:t>
      </w:r>
      <w:r w:rsidR="009F768A" w:rsidRPr="009F768A">
        <w:rPr>
          <w:rFonts w:ascii="Merriweather" w:hAnsi="Merriweather" w:cs="Arial"/>
          <w:color w:val="000000" w:themeColor="text1"/>
          <w:sz w:val="22"/>
          <w:szCs w:val="22"/>
          <w:shd w:val="clear" w:color="auto" w:fill="FFFFFF"/>
        </w:rPr>
        <w:t xml:space="preserve">Social Personal and Health Education </w:t>
      </w:r>
      <w:r w:rsidR="009F768A" w:rsidRPr="009F768A">
        <w:rPr>
          <w:rFonts w:ascii="Merriweather" w:hAnsi="Merriweather" w:cs="Arial"/>
          <w:color w:val="474747"/>
          <w:sz w:val="22"/>
          <w:szCs w:val="22"/>
          <w:shd w:val="clear" w:color="auto" w:fill="FFFFFF"/>
        </w:rPr>
        <w:t>(</w:t>
      </w:r>
      <w:r w:rsidR="009F768A" w:rsidRPr="009F768A">
        <w:rPr>
          <w:rFonts w:ascii="Merriweather" w:hAnsi="Merriweather"/>
          <w:sz w:val="22"/>
          <w:szCs w:val="22"/>
        </w:rPr>
        <w:t xml:space="preserve">SPHE) and </w:t>
      </w:r>
      <w:r w:rsidR="009F768A" w:rsidRPr="009F768A">
        <w:rPr>
          <w:rStyle w:val="Emphasis"/>
          <w:rFonts w:ascii="Merriweather" w:hAnsi="Merriweather" w:cs="Arial"/>
          <w:bCs/>
          <w:i w:val="0"/>
          <w:iCs w:val="0"/>
          <w:color w:val="000000" w:themeColor="text1"/>
          <w:sz w:val="22"/>
          <w:szCs w:val="22"/>
          <w:shd w:val="clear" w:color="auto" w:fill="FFFFFF"/>
        </w:rPr>
        <w:t>Relationships and Sexuality Education</w:t>
      </w:r>
      <w:r w:rsidR="009F768A" w:rsidRPr="009F768A">
        <w:rPr>
          <w:rStyle w:val="Emphasis"/>
          <w:rFonts w:ascii="Merriweather" w:hAnsi="Merriweather" w:cs="Arial"/>
          <w:b/>
          <w:bCs/>
          <w:i w:val="0"/>
          <w:iCs w:val="0"/>
          <w:color w:val="000000" w:themeColor="text1"/>
          <w:sz w:val="22"/>
          <w:szCs w:val="22"/>
          <w:shd w:val="clear" w:color="auto" w:fill="FFFFFF"/>
        </w:rPr>
        <w:t xml:space="preserve"> </w:t>
      </w:r>
      <w:r w:rsidR="009F768A" w:rsidRPr="00E256E8">
        <w:rPr>
          <w:rStyle w:val="Emphasis"/>
          <w:rFonts w:ascii="Merriweather" w:hAnsi="Merriweather" w:cs="Arial"/>
          <w:bCs/>
          <w:i w:val="0"/>
          <w:iCs w:val="0"/>
          <w:color w:val="000000" w:themeColor="text1"/>
          <w:sz w:val="22"/>
          <w:szCs w:val="22"/>
          <w:shd w:val="clear" w:color="auto" w:fill="FFFFFF"/>
        </w:rPr>
        <w:t>(</w:t>
      </w:r>
      <w:r w:rsidR="009F768A" w:rsidRPr="009F768A">
        <w:rPr>
          <w:rFonts w:ascii="Merriweather" w:hAnsi="Merriweather"/>
          <w:sz w:val="22"/>
          <w:szCs w:val="22"/>
        </w:rPr>
        <w:t>RSE) curricula</w:t>
      </w:r>
      <w:r>
        <w:rPr>
          <w:rFonts w:ascii="Merriweather" w:hAnsi="Merriweather"/>
          <w:sz w:val="22"/>
          <w:szCs w:val="22"/>
        </w:rPr>
        <w:t xml:space="preserve">, including media literacy education </w:t>
      </w:r>
      <w:r w:rsidR="00980A9A" w:rsidRPr="00B47903">
        <w:rPr>
          <w:rFonts w:ascii="Merriweather" w:hAnsi="Merriweather"/>
          <w:sz w:val="22"/>
          <w:szCs w:val="22"/>
        </w:rPr>
        <w:t xml:space="preserve">across all schools, with </w:t>
      </w:r>
      <w:r>
        <w:rPr>
          <w:rFonts w:ascii="Merriweather" w:hAnsi="Merriweather"/>
          <w:sz w:val="22"/>
          <w:szCs w:val="22"/>
        </w:rPr>
        <w:t>appropriate</w:t>
      </w:r>
      <w:r w:rsidR="00980A9A" w:rsidRPr="00B47903">
        <w:rPr>
          <w:rFonts w:ascii="Merriweather" w:hAnsi="Merriweather"/>
          <w:sz w:val="22"/>
          <w:szCs w:val="22"/>
        </w:rPr>
        <w:t xml:space="preserve"> teacher training and supports to deliver the content effectively.</w:t>
      </w:r>
    </w:p>
    <w:p w14:paraId="4DAC5558" w14:textId="4B6B6F1B" w:rsidR="00980A9A" w:rsidRDefault="00980A9A" w:rsidP="00670128">
      <w:pPr>
        <w:numPr>
          <w:ilvl w:val="0"/>
          <w:numId w:val="5"/>
        </w:numPr>
        <w:spacing w:before="100" w:beforeAutospacing="1" w:after="100" w:afterAutospacing="1"/>
        <w:jc w:val="both"/>
        <w:rPr>
          <w:rFonts w:ascii="Merriweather" w:hAnsi="Merriweather"/>
          <w:sz w:val="22"/>
          <w:szCs w:val="22"/>
        </w:rPr>
      </w:pPr>
      <w:r w:rsidRPr="00B47903">
        <w:rPr>
          <w:rFonts w:ascii="Merriweather" w:hAnsi="Merriweather"/>
          <w:sz w:val="22"/>
          <w:szCs w:val="22"/>
        </w:rPr>
        <w:t>Strengthen the role of Coimisiún na Meán in addressing harmful gender portrayals in the media, with clear standards and mechanisms for public complaints</w:t>
      </w:r>
      <w:r w:rsidR="008F712C">
        <w:rPr>
          <w:rFonts w:ascii="Merriweather" w:hAnsi="Merriweather"/>
          <w:sz w:val="22"/>
          <w:szCs w:val="22"/>
        </w:rPr>
        <w:t>.</w:t>
      </w:r>
    </w:p>
    <w:p w14:paraId="41964BE2" w14:textId="385C50A9" w:rsidR="008F712C" w:rsidRPr="008F712C" w:rsidRDefault="008F712C" w:rsidP="00670128">
      <w:pPr>
        <w:numPr>
          <w:ilvl w:val="0"/>
          <w:numId w:val="5"/>
        </w:numPr>
        <w:spacing w:before="100" w:beforeAutospacing="1" w:after="100" w:afterAutospacing="1"/>
        <w:jc w:val="both"/>
        <w:rPr>
          <w:rStyle w:val="Strong"/>
          <w:rFonts w:ascii="Merriweather" w:hAnsi="Merriweather"/>
          <w:b w:val="0"/>
          <w:bCs w:val="0"/>
          <w:sz w:val="22"/>
          <w:szCs w:val="22"/>
        </w:rPr>
      </w:pPr>
      <w:r>
        <w:rPr>
          <w:rStyle w:val="Strong"/>
          <w:rFonts w:ascii="Merriweather" w:hAnsi="Merriweather"/>
          <w:b w:val="0"/>
          <w:bCs w:val="0"/>
          <w:sz w:val="22"/>
          <w:szCs w:val="22"/>
        </w:rPr>
        <w:t xml:space="preserve">Publish the new </w:t>
      </w:r>
      <w:r w:rsidRPr="008F712C">
        <w:rPr>
          <w:rStyle w:val="Emphasis"/>
          <w:rFonts w:ascii="Merriweather" w:hAnsi="Merriweather"/>
          <w:sz w:val="22"/>
          <w:szCs w:val="22"/>
        </w:rPr>
        <w:t>National Strategy for Women and Girls</w:t>
      </w:r>
      <w:r w:rsidR="00F04B2F">
        <w:rPr>
          <w:rStyle w:val="Emphasis"/>
          <w:rFonts w:ascii="Merriweather" w:hAnsi="Merriweather"/>
          <w:sz w:val="22"/>
          <w:szCs w:val="22"/>
        </w:rPr>
        <w:t>.</w:t>
      </w:r>
    </w:p>
    <w:bookmarkEnd w:id="16"/>
    <w:p w14:paraId="494E7DF1" w14:textId="2F094ACF" w:rsidR="00670128" w:rsidRDefault="00670128" w:rsidP="00670128"/>
    <w:p w14:paraId="37E3689C" w14:textId="5F8537AF" w:rsidR="00980A9A" w:rsidRPr="00964FC8" w:rsidRDefault="00A64C31" w:rsidP="00670128">
      <w:pPr>
        <w:pStyle w:val="Heading3"/>
        <w:numPr>
          <w:ilvl w:val="0"/>
          <w:numId w:val="10"/>
        </w:numPr>
        <w:rPr>
          <w:rFonts w:ascii="Merriweather" w:hAnsi="Merriweather"/>
          <w:b/>
          <w:color w:val="000000" w:themeColor="text1"/>
          <w:sz w:val="20"/>
          <w:szCs w:val="20"/>
        </w:rPr>
      </w:pPr>
      <w:r w:rsidRPr="00A64C31">
        <w:rPr>
          <w:rFonts w:ascii="Merriweather" w:hAnsi="Merriweather"/>
          <w:b/>
          <w:color w:val="000000" w:themeColor="text1"/>
        </w:rPr>
        <w:t>GENDER-BASED VIOLENCE AGAINST WOMEN</w:t>
      </w:r>
      <w:r w:rsidR="00964FC8">
        <w:rPr>
          <w:rFonts w:ascii="Merriweather" w:hAnsi="Merriweather"/>
          <w:b/>
          <w:color w:val="000000" w:themeColor="text1"/>
        </w:rPr>
        <w:t xml:space="preserve"> </w:t>
      </w:r>
      <w:r w:rsidR="00964FC8" w:rsidRPr="00964FC8">
        <w:rPr>
          <w:rFonts w:ascii="Merriweather" w:hAnsi="Merriweather"/>
          <w:b/>
          <w:color w:val="000000" w:themeColor="text1"/>
          <w:sz w:val="20"/>
          <w:szCs w:val="20"/>
        </w:rPr>
        <w:t>(paragraphs 9 &amp; 10)</w:t>
      </w:r>
    </w:p>
    <w:p w14:paraId="0FCEB0AA" w14:textId="4A7D5188" w:rsidR="00964FC8" w:rsidRDefault="00964FC8" w:rsidP="00964FC8">
      <w:pPr>
        <w:spacing w:before="100" w:beforeAutospacing="1" w:after="100" w:afterAutospacing="1"/>
        <w:jc w:val="both"/>
        <w:rPr>
          <w:rFonts w:ascii="Merriweather" w:hAnsi="Merriweather"/>
          <w:sz w:val="22"/>
          <w:szCs w:val="22"/>
        </w:rPr>
      </w:pPr>
      <w:r w:rsidRPr="00964FC8">
        <w:rPr>
          <w:rFonts w:ascii="Merriweather" w:hAnsi="Merriweather"/>
          <w:sz w:val="22"/>
          <w:szCs w:val="22"/>
        </w:rPr>
        <w:t>Ireland has made progress in addressing gender-based violence (GBV) against women, notably through the development of national strategies and more recently the establishment of a statutory agency, Cuan, dedicated to domestic, sexual and gender-based violence (DSGBV)</w:t>
      </w:r>
      <w:r w:rsidR="00D625D1">
        <w:rPr>
          <w:rFonts w:ascii="Merriweather" w:hAnsi="Merriweather"/>
          <w:sz w:val="22"/>
          <w:szCs w:val="22"/>
        </w:rPr>
        <w:t>.</w:t>
      </w:r>
      <w:r w:rsidRPr="00964FC8">
        <w:rPr>
          <w:rStyle w:val="FootnoteReference"/>
          <w:rFonts w:ascii="Merriweather" w:hAnsi="Merriweather"/>
          <w:sz w:val="22"/>
          <w:szCs w:val="22"/>
        </w:rPr>
        <w:footnoteReference w:id="33"/>
      </w:r>
      <w:r w:rsidRPr="00964FC8">
        <w:rPr>
          <w:rFonts w:ascii="Merriweather" w:hAnsi="Merriweather"/>
          <w:sz w:val="22"/>
          <w:szCs w:val="22"/>
        </w:rPr>
        <w:t xml:space="preserve"> However, gaps remain.</w:t>
      </w:r>
    </w:p>
    <w:p w14:paraId="5544867A" w14:textId="77777777" w:rsidR="000D0415" w:rsidRPr="00B471B3" w:rsidRDefault="000D0415" w:rsidP="00670128">
      <w:pPr>
        <w:pStyle w:val="ListParagraph"/>
        <w:numPr>
          <w:ilvl w:val="0"/>
          <w:numId w:val="7"/>
        </w:numPr>
        <w:spacing w:before="100" w:beforeAutospacing="1" w:after="100" w:afterAutospacing="1"/>
        <w:jc w:val="both"/>
        <w:rPr>
          <w:rFonts w:ascii="Merriweather" w:hAnsi="Merriweather"/>
          <w:b/>
        </w:rPr>
      </w:pPr>
      <w:r w:rsidRPr="00B471B3">
        <w:rPr>
          <w:rFonts w:ascii="Merriweather" w:hAnsi="Merriweather"/>
          <w:b/>
        </w:rPr>
        <w:t>Paragraph 9</w:t>
      </w:r>
    </w:p>
    <w:p w14:paraId="0DFD126E" w14:textId="01631DED" w:rsidR="00755E48" w:rsidRDefault="00964FC8" w:rsidP="00755E48">
      <w:pPr>
        <w:spacing w:before="100" w:beforeAutospacing="1" w:after="100" w:afterAutospacing="1"/>
        <w:jc w:val="both"/>
        <w:rPr>
          <w:rFonts w:ascii="Merriweather" w:hAnsi="Merriweather"/>
          <w:color w:val="000000" w:themeColor="text1"/>
          <w:sz w:val="22"/>
          <w:szCs w:val="22"/>
        </w:rPr>
      </w:pPr>
      <w:r w:rsidRPr="00964FC8">
        <w:rPr>
          <w:rStyle w:val="Strong"/>
          <w:rFonts w:ascii="Merriweather" w:hAnsi="Merriweather"/>
          <w:sz w:val="22"/>
          <w:szCs w:val="22"/>
        </w:rPr>
        <w:t xml:space="preserve"> </w:t>
      </w:r>
      <w:r w:rsidRPr="000D0415">
        <w:rPr>
          <w:rStyle w:val="Strong"/>
          <w:rFonts w:ascii="Merriweather" w:hAnsi="Merriweather"/>
          <w:color w:val="000000" w:themeColor="text1"/>
          <w:sz w:val="22"/>
          <w:szCs w:val="22"/>
        </w:rPr>
        <w:t>(a)</w:t>
      </w:r>
      <w:r w:rsidR="000D0415" w:rsidRPr="000D0415">
        <w:rPr>
          <w:rStyle w:val="Strong"/>
          <w:rFonts w:ascii="Merriweather" w:hAnsi="Merriweather"/>
          <w:b w:val="0"/>
          <w:color w:val="000000" w:themeColor="text1"/>
          <w:sz w:val="22"/>
          <w:szCs w:val="22"/>
        </w:rPr>
        <w:t xml:space="preserve"> </w:t>
      </w:r>
      <w:r w:rsidRPr="004E1B8A">
        <w:rPr>
          <w:rStyle w:val="Strong"/>
          <w:rFonts w:ascii="Merriweather" w:hAnsi="Merriweather"/>
          <w:color w:val="000000" w:themeColor="text1"/>
          <w:sz w:val="22"/>
          <w:szCs w:val="22"/>
        </w:rPr>
        <w:t>Comprehensive Statistical Data</w:t>
      </w:r>
      <w:r w:rsidR="000D0415" w:rsidRPr="000D0415">
        <w:rPr>
          <w:rStyle w:val="Strong"/>
          <w:rFonts w:ascii="Merriweather" w:hAnsi="Merriweather"/>
          <w:b w:val="0"/>
          <w:color w:val="000000" w:themeColor="text1"/>
          <w:sz w:val="22"/>
          <w:szCs w:val="22"/>
        </w:rPr>
        <w:t>:</w:t>
      </w:r>
      <w:r w:rsidR="000D0415" w:rsidRPr="000D0415">
        <w:rPr>
          <w:rStyle w:val="Strong"/>
          <w:rFonts w:ascii="Merriweather" w:hAnsi="Merriweather"/>
          <w:color w:val="000000" w:themeColor="text1"/>
          <w:sz w:val="22"/>
          <w:szCs w:val="22"/>
        </w:rPr>
        <w:t xml:space="preserve"> </w:t>
      </w:r>
      <w:r w:rsidRPr="000D0415">
        <w:rPr>
          <w:rFonts w:ascii="Merriweather" w:hAnsi="Merriweather"/>
          <w:color w:val="000000" w:themeColor="text1"/>
          <w:sz w:val="22"/>
          <w:szCs w:val="22"/>
        </w:rPr>
        <w:t xml:space="preserve">As referenced in the General section, the lack of disaggregated data continues to impede Ireland’s ability to fulfil its obligations under CEDAW and the Istanbul Convention (Articles 11 and 68). This further highlights the need for a national, centralised disaggregated database. While several data sources exist, such as those from An Garda Síochána, the Courts Service, Office of the DPP and NGOs, they are neither harmonised nor integrated. This data gap limits the State’s ability to effectively </w:t>
      </w:r>
      <w:r w:rsidRPr="000D0415">
        <w:rPr>
          <w:rFonts w:ascii="Merriweather" w:hAnsi="Merriweather"/>
          <w:color w:val="000000" w:themeColor="text1"/>
          <w:sz w:val="22"/>
          <w:szCs w:val="22"/>
        </w:rPr>
        <w:lastRenderedPageBreak/>
        <w:t xml:space="preserve">monitor outcomes under the </w:t>
      </w:r>
      <w:r w:rsidR="004961FA">
        <w:rPr>
          <w:rFonts w:ascii="Merriweather" w:hAnsi="Merriweather"/>
          <w:color w:val="000000" w:themeColor="text1"/>
          <w:sz w:val="22"/>
          <w:szCs w:val="22"/>
        </w:rPr>
        <w:t>Third National Strategy</w:t>
      </w:r>
      <w:r w:rsidR="004961FA" w:rsidRPr="000D0415">
        <w:rPr>
          <w:rFonts w:ascii="Merriweather" w:hAnsi="Merriweather"/>
          <w:color w:val="000000" w:themeColor="text1"/>
          <w:sz w:val="22"/>
          <w:szCs w:val="22"/>
        </w:rPr>
        <w:t xml:space="preserve"> </w:t>
      </w:r>
      <w:r w:rsidRPr="000D0415">
        <w:rPr>
          <w:rFonts w:ascii="Merriweather" w:hAnsi="Merriweather"/>
          <w:color w:val="000000" w:themeColor="text1"/>
          <w:sz w:val="22"/>
          <w:szCs w:val="22"/>
        </w:rPr>
        <w:t>and to fulfil its international treaty obligations.</w:t>
      </w:r>
    </w:p>
    <w:p w14:paraId="13935C59" w14:textId="3F93A615" w:rsidR="00755E48" w:rsidRDefault="00964FC8" w:rsidP="00755E48">
      <w:pPr>
        <w:spacing w:before="100" w:beforeAutospacing="1" w:after="100" w:afterAutospacing="1"/>
        <w:jc w:val="both"/>
        <w:rPr>
          <w:rFonts w:ascii="Merriweather" w:hAnsi="Merriweather"/>
          <w:color w:val="000000" w:themeColor="text1"/>
          <w:sz w:val="22"/>
          <w:szCs w:val="22"/>
        </w:rPr>
      </w:pPr>
      <w:r w:rsidRPr="00755E48">
        <w:rPr>
          <w:rStyle w:val="Strong"/>
          <w:rFonts w:ascii="Merriweather" w:hAnsi="Merriweather"/>
          <w:b w:val="0"/>
          <w:bCs w:val="0"/>
          <w:color w:val="000000" w:themeColor="text1"/>
          <w:sz w:val="22"/>
          <w:szCs w:val="22"/>
        </w:rPr>
        <w:t xml:space="preserve"> </w:t>
      </w:r>
      <w:r w:rsidRPr="00755E48">
        <w:rPr>
          <w:rStyle w:val="Strong"/>
          <w:rFonts w:ascii="Merriweather" w:hAnsi="Merriweather"/>
          <w:color w:val="000000" w:themeColor="text1"/>
          <w:sz w:val="22"/>
          <w:szCs w:val="22"/>
        </w:rPr>
        <w:t>(b)</w:t>
      </w:r>
      <w:r w:rsidRPr="00755E48">
        <w:rPr>
          <w:rStyle w:val="Strong"/>
          <w:rFonts w:ascii="Merriweather" w:hAnsi="Merriweather"/>
          <w:b w:val="0"/>
          <w:color w:val="000000" w:themeColor="text1"/>
          <w:sz w:val="22"/>
          <w:szCs w:val="22"/>
        </w:rPr>
        <w:t xml:space="preserve"> </w:t>
      </w:r>
      <w:r w:rsidRPr="00755E48">
        <w:rPr>
          <w:rStyle w:val="Strong"/>
          <w:rFonts w:ascii="Merriweather" w:hAnsi="Merriweather"/>
          <w:color w:val="000000" w:themeColor="text1"/>
          <w:sz w:val="22"/>
          <w:szCs w:val="22"/>
        </w:rPr>
        <w:t>Implementation of GREVIO Recommendations:</w:t>
      </w:r>
      <w:r w:rsidR="000D0415" w:rsidRPr="00755E48">
        <w:rPr>
          <w:rStyle w:val="Strong"/>
          <w:rFonts w:ascii="Merriweather" w:hAnsi="Merriweather"/>
          <w:color w:val="000000" w:themeColor="text1"/>
          <w:sz w:val="22"/>
          <w:szCs w:val="22"/>
        </w:rPr>
        <w:t xml:space="preserve"> </w:t>
      </w:r>
      <w:r w:rsidRPr="00755E48">
        <w:rPr>
          <w:rFonts w:ascii="Merriweather" w:hAnsi="Merriweather"/>
          <w:color w:val="000000" w:themeColor="text1"/>
          <w:sz w:val="22"/>
          <w:szCs w:val="22"/>
        </w:rPr>
        <w:t xml:space="preserve">The 2023 </w:t>
      </w:r>
      <w:r w:rsidRPr="00755E48">
        <w:rPr>
          <w:rStyle w:val="Strong"/>
          <w:rFonts w:ascii="Merriweather" w:hAnsi="Merriweather"/>
          <w:b w:val="0"/>
          <w:color w:val="000000" w:themeColor="text1"/>
          <w:sz w:val="22"/>
          <w:szCs w:val="22"/>
        </w:rPr>
        <w:t>Baseline Evaluation Report from GREVIO</w:t>
      </w:r>
      <w:r w:rsidRPr="00755E48">
        <w:rPr>
          <w:rFonts w:ascii="Merriweather" w:hAnsi="Merriweather"/>
          <w:color w:val="000000" w:themeColor="text1"/>
          <w:sz w:val="22"/>
          <w:szCs w:val="22"/>
        </w:rPr>
        <w:t xml:space="preserve"> identified several significant issues in Ireland’s</w:t>
      </w:r>
      <w:r w:rsidR="000D0415" w:rsidRPr="00755E48">
        <w:rPr>
          <w:rStyle w:val="FootnoteReference"/>
          <w:rFonts w:ascii="Merriweather" w:hAnsi="Merriweather"/>
          <w:color w:val="000000" w:themeColor="text1"/>
          <w:sz w:val="22"/>
          <w:szCs w:val="22"/>
        </w:rPr>
        <w:footnoteReference w:id="34"/>
      </w:r>
      <w:r w:rsidRPr="00755E48">
        <w:rPr>
          <w:rFonts w:ascii="Merriweather" w:hAnsi="Merriweather"/>
          <w:color w:val="000000" w:themeColor="text1"/>
          <w:sz w:val="22"/>
          <w:szCs w:val="22"/>
        </w:rPr>
        <w:t xml:space="preserve"> efforts to combat violence against women, including shortcoming in data collection, judicial practices and barriers to justice for survivors, especially around </w:t>
      </w:r>
      <w:r w:rsidRPr="00755E48">
        <w:rPr>
          <w:rStyle w:val="Strong"/>
          <w:rFonts w:ascii="Merriweather" w:hAnsi="Merriweather"/>
          <w:b w:val="0"/>
          <w:color w:val="000000" w:themeColor="text1"/>
          <w:sz w:val="22"/>
          <w:szCs w:val="22"/>
        </w:rPr>
        <w:t xml:space="preserve">access to legal advice and the fear of having counselling notes disclosed. The State </w:t>
      </w:r>
      <w:r w:rsidRPr="00755E48">
        <w:rPr>
          <w:rFonts w:ascii="Merriweather" w:hAnsi="Merriweather"/>
          <w:color w:val="000000" w:themeColor="text1"/>
          <w:sz w:val="22"/>
          <w:szCs w:val="22"/>
        </w:rPr>
        <w:t>has accepted the GREVIO report and committed to reviewing its findings. Some recommendations, such as establishing a statutory DSGBV agency, have been addressed. The State has not yet published an action plan to implement all GREVIO recommendations.</w:t>
      </w:r>
      <w:r w:rsidR="00755E48">
        <w:rPr>
          <w:rFonts w:ascii="Merriweather" w:hAnsi="Merriweather"/>
          <w:color w:val="000000" w:themeColor="text1"/>
          <w:sz w:val="22"/>
          <w:szCs w:val="22"/>
        </w:rPr>
        <w:t xml:space="preserve"> </w:t>
      </w:r>
    </w:p>
    <w:p w14:paraId="0BEC18A3" w14:textId="688361F7" w:rsidR="00964FC8" w:rsidRPr="00755E48" w:rsidRDefault="00964FC8" w:rsidP="00755E48">
      <w:pPr>
        <w:spacing w:before="100" w:beforeAutospacing="1" w:after="100" w:afterAutospacing="1"/>
        <w:jc w:val="both"/>
        <w:rPr>
          <w:rFonts w:ascii="Merriweather" w:hAnsi="Merriweather"/>
          <w:color w:val="000000" w:themeColor="text1"/>
          <w:sz w:val="22"/>
          <w:szCs w:val="22"/>
        </w:rPr>
      </w:pPr>
      <w:r w:rsidRPr="00755E48">
        <w:rPr>
          <w:rStyle w:val="Strong"/>
          <w:rFonts w:ascii="Merriweather" w:hAnsi="Merriweather"/>
          <w:color w:val="000000" w:themeColor="text1"/>
          <w:sz w:val="22"/>
          <w:szCs w:val="22"/>
        </w:rPr>
        <w:t>(c) Domestic, Sexual and Gender-Based Violence Agency</w:t>
      </w:r>
      <w:r w:rsidR="000D0415" w:rsidRPr="00755E48">
        <w:rPr>
          <w:rStyle w:val="Strong"/>
          <w:rFonts w:ascii="Merriweather" w:hAnsi="Merriweather"/>
          <w:color w:val="000000" w:themeColor="text1"/>
          <w:sz w:val="22"/>
          <w:szCs w:val="22"/>
        </w:rPr>
        <w:t xml:space="preserve">: </w:t>
      </w:r>
      <w:r w:rsidRPr="00755E48">
        <w:rPr>
          <w:rFonts w:ascii="Merriweather" w:hAnsi="Merriweather"/>
          <w:color w:val="000000" w:themeColor="text1"/>
          <w:sz w:val="22"/>
          <w:szCs w:val="22"/>
        </w:rPr>
        <w:t>The establishment of the statutory DSGBV Agency, Cuan, in 2024 is a major milestone. While scoping work has begun to explore how the voices of victim/survivors can be meaningfully embedded in the agency’s work, this remains at an early stage and has not yet resulted in formal structures for participation. Plus, the agency’s mandate lacks clarity on their enforceable powers in relation to holding other state bodies accountable for their roles in responding to gender-based violence. Without robust oversight and mechanisms for victim/survivor participation, there is a risk that the agency may fall short of driving the coordinated and systemic change required under CEDAW and the Istanbul Convention.</w:t>
      </w:r>
    </w:p>
    <w:p w14:paraId="0C885F9B" w14:textId="77777777" w:rsidR="00462BB9" w:rsidRPr="00462BB9" w:rsidRDefault="00964FC8" w:rsidP="000D0415">
      <w:pPr>
        <w:pStyle w:val="Heading4"/>
        <w:spacing w:before="0" w:after="160" w:line="247" w:lineRule="auto"/>
        <w:jc w:val="both"/>
        <w:rPr>
          <w:rFonts w:ascii="Merriweather" w:hAnsi="Merriweather"/>
          <w:i w:val="0"/>
          <w:color w:val="000000" w:themeColor="text1"/>
          <w:sz w:val="22"/>
          <w:szCs w:val="22"/>
        </w:rPr>
      </w:pPr>
      <w:r w:rsidRPr="00462BB9">
        <w:rPr>
          <w:rStyle w:val="Strong"/>
          <w:rFonts w:ascii="Merriweather" w:hAnsi="Merriweather"/>
          <w:i w:val="0"/>
          <w:color w:val="000000" w:themeColor="text1"/>
          <w:sz w:val="22"/>
          <w:szCs w:val="22"/>
        </w:rPr>
        <w:t>(d) Familicide and Domestic Homicide Reviews:</w:t>
      </w:r>
      <w:r w:rsidR="000D0415" w:rsidRPr="00462BB9">
        <w:rPr>
          <w:rStyle w:val="Strong"/>
          <w:rFonts w:ascii="Merriweather" w:hAnsi="Merriweather"/>
          <w:i w:val="0"/>
          <w:color w:val="000000" w:themeColor="text1"/>
          <w:sz w:val="22"/>
          <w:szCs w:val="22"/>
        </w:rPr>
        <w:t xml:space="preserve"> </w:t>
      </w:r>
      <w:r w:rsidRPr="00462BB9">
        <w:rPr>
          <w:rFonts w:ascii="Merriweather" w:hAnsi="Merriweather"/>
          <w:i w:val="0"/>
          <w:color w:val="000000" w:themeColor="text1"/>
          <w:sz w:val="22"/>
          <w:szCs w:val="22"/>
        </w:rPr>
        <w:t xml:space="preserve">The </w:t>
      </w:r>
      <w:r w:rsidRPr="00462BB9">
        <w:rPr>
          <w:rStyle w:val="Emphasis"/>
          <w:rFonts w:ascii="Merriweather" w:hAnsi="Merriweather"/>
          <w:i/>
          <w:color w:val="000000" w:themeColor="text1"/>
          <w:sz w:val="22"/>
          <w:szCs w:val="22"/>
        </w:rPr>
        <w:t>2022 Familicide Study</w:t>
      </w:r>
      <w:r w:rsidR="00D625D1" w:rsidRPr="00462BB9">
        <w:rPr>
          <w:rStyle w:val="Emphasis"/>
          <w:rFonts w:ascii="Merriweather" w:hAnsi="Merriweather"/>
          <w:i/>
          <w:color w:val="000000" w:themeColor="text1"/>
          <w:sz w:val="22"/>
          <w:szCs w:val="22"/>
        </w:rPr>
        <w:t>,</w:t>
      </w:r>
      <w:r w:rsidRPr="00462BB9">
        <w:rPr>
          <w:rStyle w:val="FootnoteReference"/>
          <w:rFonts w:ascii="Merriweather" w:hAnsi="Merriweather"/>
          <w:i w:val="0"/>
          <w:color w:val="000000" w:themeColor="text1"/>
          <w:sz w:val="22"/>
          <w:szCs w:val="22"/>
        </w:rPr>
        <w:footnoteReference w:id="35"/>
      </w:r>
      <w:r w:rsidRPr="00462BB9">
        <w:rPr>
          <w:rFonts w:ascii="Merriweather" w:hAnsi="Merriweather"/>
          <w:i w:val="0"/>
          <w:color w:val="000000" w:themeColor="text1"/>
          <w:sz w:val="22"/>
          <w:szCs w:val="22"/>
        </w:rPr>
        <w:t xml:space="preserve"> commissioned by the Department of Justice, made clear recommendations for establishing a multidisciplinary </w:t>
      </w:r>
      <w:r w:rsidRPr="00462BB9">
        <w:rPr>
          <w:rFonts w:ascii="Merriweather" w:eastAsia="Times New Roman" w:hAnsi="Merriweather" w:cs="Times New Roman"/>
          <w:bCs/>
          <w:i w:val="0"/>
          <w:color w:val="000000" w:themeColor="text1"/>
          <w:sz w:val="22"/>
          <w:szCs w:val="22"/>
          <w:lang w:eastAsia="en-IE"/>
        </w:rPr>
        <w:t>Domestic and Family Violence Death Review mechanism.</w:t>
      </w:r>
      <w:r w:rsidRPr="00462BB9">
        <w:rPr>
          <w:rFonts w:ascii="Merriweather" w:hAnsi="Merriweather"/>
          <w:i w:val="0"/>
          <w:color w:val="000000" w:themeColor="text1"/>
          <w:sz w:val="22"/>
          <w:szCs w:val="22"/>
        </w:rPr>
        <w:t xml:space="preserve"> Such a review process is essential not only for learning from past tragedies but also for identifying systemic gaps and driving reform. </w:t>
      </w:r>
      <w:r w:rsidRPr="00462BB9">
        <w:rPr>
          <w:rFonts w:ascii="Merriweather" w:eastAsia="Times New Roman" w:hAnsi="Merriweather" w:cs="Times New Roman"/>
          <w:bCs/>
          <w:i w:val="0"/>
          <w:color w:val="000000" w:themeColor="text1"/>
          <w:sz w:val="22"/>
          <w:szCs w:val="22"/>
          <w:lang w:eastAsia="en-IE"/>
        </w:rPr>
        <w:t>I</w:t>
      </w:r>
      <w:r w:rsidRPr="00462BB9">
        <w:rPr>
          <w:rFonts w:ascii="Merriweather" w:hAnsi="Merriweather"/>
          <w:i w:val="0"/>
          <w:color w:val="000000" w:themeColor="text1"/>
          <w:sz w:val="22"/>
          <w:szCs w:val="22"/>
        </w:rPr>
        <w:t>mplementation however, is still pendin</w:t>
      </w:r>
      <w:r w:rsidR="00462BB9" w:rsidRPr="00462BB9">
        <w:rPr>
          <w:rFonts w:ascii="Merriweather" w:hAnsi="Merriweather"/>
          <w:i w:val="0"/>
          <w:color w:val="000000" w:themeColor="text1"/>
          <w:sz w:val="22"/>
          <w:szCs w:val="22"/>
        </w:rPr>
        <w:t>g</w:t>
      </w:r>
    </w:p>
    <w:p w14:paraId="0B080CF1" w14:textId="0149EFFD" w:rsidR="00964FC8" w:rsidRDefault="00964FC8" w:rsidP="000D0415">
      <w:pPr>
        <w:pStyle w:val="Heading4"/>
        <w:spacing w:before="0" w:after="160" w:line="247" w:lineRule="auto"/>
        <w:jc w:val="both"/>
        <w:rPr>
          <w:rFonts w:ascii="Merriweather" w:hAnsi="Merriweather"/>
          <w:i w:val="0"/>
          <w:color w:val="000000" w:themeColor="text1"/>
          <w:sz w:val="22"/>
          <w:szCs w:val="22"/>
        </w:rPr>
      </w:pPr>
      <w:r w:rsidRPr="000D0415">
        <w:rPr>
          <w:rStyle w:val="Strong"/>
          <w:rFonts w:ascii="Merriweather" w:hAnsi="Merriweather"/>
          <w:i w:val="0"/>
          <w:color w:val="000000" w:themeColor="text1"/>
          <w:sz w:val="22"/>
          <w:szCs w:val="22"/>
        </w:rPr>
        <w:t xml:space="preserve">(e) </w:t>
      </w:r>
      <w:r w:rsidRPr="004E1B8A">
        <w:rPr>
          <w:rStyle w:val="Strong"/>
          <w:rFonts w:ascii="Merriweather" w:hAnsi="Merriweather"/>
          <w:i w:val="0"/>
          <w:color w:val="000000" w:themeColor="text1"/>
          <w:sz w:val="22"/>
          <w:szCs w:val="22"/>
        </w:rPr>
        <w:t>Review of the Domestic Violence Act 2018</w:t>
      </w:r>
      <w:r w:rsidR="000D0415">
        <w:rPr>
          <w:rStyle w:val="Strong"/>
          <w:rFonts w:ascii="Merriweather" w:hAnsi="Merriweather"/>
          <w:i w:val="0"/>
          <w:color w:val="000000" w:themeColor="text1"/>
          <w:sz w:val="22"/>
          <w:szCs w:val="22"/>
        </w:rPr>
        <w:t xml:space="preserve">: </w:t>
      </w:r>
      <w:r w:rsidRPr="000D0415">
        <w:rPr>
          <w:rFonts w:ascii="Merriweather" w:hAnsi="Merriweather"/>
          <w:i w:val="0"/>
          <w:color w:val="000000" w:themeColor="text1"/>
          <w:sz w:val="22"/>
          <w:szCs w:val="22"/>
        </w:rPr>
        <w:t xml:space="preserve">The </w:t>
      </w:r>
      <w:r w:rsidRPr="000D0415">
        <w:rPr>
          <w:rStyle w:val="Emphasis"/>
          <w:rFonts w:ascii="Merriweather" w:hAnsi="Merriweather"/>
          <w:color w:val="000000" w:themeColor="text1"/>
          <w:sz w:val="22"/>
          <w:szCs w:val="22"/>
        </w:rPr>
        <w:t>Domestic Violence Act 2018</w:t>
      </w:r>
      <w:r w:rsidRPr="000D0415">
        <w:rPr>
          <w:rFonts w:ascii="Merriweather" w:hAnsi="Merriweather"/>
          <w:i w:val="0"/>
          <w:color w:val="000000" w:themeColor="text1"/>
          <w:sz w:val="22"/>
          <w:szCs w:val="22"/>
        </w:rPr>
        <w:t xml:space="preserve"> was a significant legislative development. </w:t>
      </w:r>
      <w:r w:rsidRPr="000D0415">
        <w:rPr>
          <w:rFonts w:ascii="Merriweather" w:hAnsi="Merriweather" w:cs="Arial"/>
          <w:i w:val="0"/>
          <w:color w:val="000000" w:themeColor="text1"/>
          <w:sz w:val="22"/>
          <w:szCs w:val="22"/>
          <w:shd w:val="clear" w:color="auto" w:fill="FFFFFF"/>
        </w:rPr>
        <w:t>It strengthened the legal protections available to victim/survivors of domestic violence and a new offence of coercive control was established. </w:t>
      </w:r>
      <w:r w:rsidRPr="000D0415">
        <w:rPr>
          <w:rFonts w:ascii="Merriweather" w:hAnsi="Merriweather"/>
          <w:i w:val="0"/>
          <w:color w:val="000000" w:themeColor="text1"/>
          <w:sz w:val="22"/>
          <w:szCs w:val="22"/>
        </w:rPr>
        <w:t>However, while the Act improved upon previous legislation, it remains primarily positioned towards private, civil law responses, rather than promoting a proactive, State-led responses which recognises domestic abuse as a public wrong</w:t>
      </w:r>
      <w:r w:rsidRPr="000D0415">
        <w:rPr>
          <w:rStyle w:val="FootnoteReference"/>
          <w:rFonts w:ascii="Merriweather" w:hAnsi="Merriweather"/>
          <w:i w:val="0"/>
          <w:color w:val="000000" w:themeColor="text1"/>
          <w:sz w:val="22"/>
          <w:szCs w:val="22"/>
        </w:rPr>
        <w:footnoteReference w:id="36"/>
      </w:r>
      <w:r w:rsidRPr="000D0415">
        <w:rPr>
          <w:rFonts w:ascii="Merriweather" w:hAnsi="Merriweather"/>
          <w:i w:val="0"/>
          <w:color w:val="000000" w:themeColor="text1"/>
          <w:sz w:val="22"/>
          <w:szCs w:val="22"/>
        </w:rPr>
        <w:t>. A review of the Act is warranted to assess its implementation and to</w:t>
      </w:r>
      <w:r w:rsidRPr="000D0415">
        <w:rPr>
          <w:rFonts w:ascii="Merriweather" w:hAnsi="Merriweather"/>
          <w:i w:val="0"/>
          <w:color w:val="000000" w:themeColor="text1"/>
        </w:rPr>
        <w:t xml:space="preserve"> </w:t>
      </w:r>
      <w:r w:rsidRPr="000D0415">
        <w:rPr>
          <w:rFonts w:ascii="Merriweather" w:hAnsi="Merriweather"/>
          <w:i w:val="0"/>
          <w:color w:val="000000" w:themeColor="text1"/>
          <w:sz w:val="22"/>
          <w:szCs w:val="22"/>
        </w:rPr>
        <w:t xml:space="preserve">identify gaps particularly in relation protection, enforcement and intersectional access to justice. </w:t>
      </w:r>
    </w:p>
    <w:p w14:paraId="78A0F88F" w14:textId="77777777" w:rsidR="0078491D" w:rsidRPr="0078491D" w:rsidRDefault="004E1B8A" w:rsidP="00670128">
      <w:pPr>
        <w:pStyle w:val="ListParagraph"/>
        <w:numPr>
          <w:ilvl w:val="0"/>
          <w:numId w:val="7"/>
        </w:numPr>
        <w:spacing w:before="100" w:beforeAutospacing="1" w:after="100" w:afterAutospacing="1"/>
        <w:jc w:val="both"/>
        <w:rPr>
          <w:rFonts w:ascii="Merriweather" w:hAnsi="Merriweather"/>
          <w:color w:val="000000" w:themeColor="text1"/>
          <w:sz w:val="22"/>
          <w:szCs w:val="22"/>
        </w:rPr>
      </w:pPr>
      <w:r w:rsidRPr="0078491D">
        <w:rPr>
          <w:rFonts w:ascii="Merriweather" w:hAnsi="Merriweather"/>
          <w:b/>
        </w:rPr>
        <w:t>Paragraph 10</w:t>
      </w:r>
    </w:p>
    <w:p w14:paraId="6CB34A72" w14:textId="7D077D9A" w:rsidR="00670128" w:rsidRDefault="00B471B3" w:rsidP="00EA5802">
      <w:pPr>
        <w:spacing w:before="100" w:beforeAutospacing="1" w:after="100" w:afterAutospacing="1"/>
        <w:jc w:val="both"/>
        <w:rPr>
          <w:rFonts w:ascii="Merriweather" w:hAnsi="Merriweather"/>
          <w:color w:val="000000" w:themeColor="text1"/>
          <w:sz w:val="22"/>
          <w:szCs w:val="22"/>
        </w:rPr>
      </w:pPr>
      <w:r w:rsidRPr="00EA5802">
        <w:rPr>
          <w:rStyle w:val="Strong"/>
          <w:rFonts w:ascii="Merriweather" w:hAnsi="Merriweather"/>
          <w:color w:val="000000" w:themeColor="text1"/>
          <w:sz w:val="22"/>
          <w:szCs w:val="22"/>
        </w:rPr>
        <w:t xml:space="preserve">(b) Definition of Rape in Criminal Law: </w:t>
      </w:r>
      <w:r w:rsidRPr="00EA5802">
        <w:rPr>
          <w:rFonts w:ascii="Merriweather" w:hAnsi="Merriweather"/>
          <w:color w:val="000000" w:themeColor="text1"/>
          <w:sz w:val="22"/>
          <w:szCs w:val="22"/>
        </w:rPr>
        <w:t xml:space="preserve">While Ireland has adopted a consent-based legal definition of rape in Section 48 of the Criminal Law (Sexual Offences) Act 2017, the continued reliance on earlier legislation, namely the Criminal Law (Rape) Act 1981 and the Criminal Law (Rape) (Amendment) Act 1990, has resulted in a fragmented and outdated </w:t>
      </w:r>
      <w:r w:rsidRPr="00EA5802">
        <w:rPr>
          <w:rFonts w:ascii="Merriweather" w:hAnsi="Merriweather"/>
          <w:color w:val="000000" w:themeColor="text1"/>
          <w:sz w:val="22"/>
          <w:szCs w:val="22"/>
        </w:rPr>
        <w:lastRenderedPageBreak/>
        <w:t>legal framework</w:t>
      </w:r>
      <w:r w:rsidR="00D625D1">
        <w:rPr>
          <w:rFonts w:ascii="Merriweather" w:hAnsi="Merriweather"/>
          <w:color w:val="000000" w:themeColor="text1"/>
          <w:sz w:val="22"/>
          <w:szCs w:val="22"/>
        </w:rPr>
        <w:t>.</w:t>
      </w:r>
      <w:r w:rsidR="0078491D" w:rsidRPr="00EA5802">
        <w:rPr>
          <w:rStyle w:val="FootnoteReference"/>
          <w:rFonts w:ascii="Merriweather" w:hAnsi="Merriweather"/>
          <w:color w:val="000000" w:themeColor="text1"/>
          <w:sz w:val="22"/>
          <w:szCs w:val="22"/>
        </w:rPr>
        <w:footnoteReference w:id="37"/>
      </w:r>
      <w:r w:rsidRPr="00EA5802">
        <w:rPr>
          <w:rFonts w:ascii="Merriweather" w:hAnsi="Merriweather"/>
          <w:color w:val="000000" w:themeColor="text1"/>
          <w:sz w:val="22"/>
          <w:szCs w:val="22"/>
        </w:rPr>
        <w:t xml:space="preserve"> These overlapping Acts differentiate between types of rape and forms of penetration in ways that do not reflect a contemporary understanding of sexual violence or the lived experiences of victim/survivors. </w:t>
      </w:r>
      <w:r w:rsidR="0078491D" w:rsidRPr="00EA5802">
        <w:rPr>
          <w:rFonts w:ascii="Merriweather" w:hAnsi="Merriweather"/>
          <w:color w:val="000000" w:themeColor="text1"/>
          <w:sz w:val="22"/>
          <w:szCs w:val="22"/>
        </w:rPr>
        <w:t>It</w:t>
      </w:r>
      <w:r w:rsidRPr="00EA5802">
        <w:rPr>
          <w:rFonts w:ascii="Merriweather" w:hAnsi="Merriweather"/>
          <w:color w:val="000000" w:themeColor="text1"/>
          <w:sz w:val="22"/>
          <w:szCs w:val="22"/>
        </w:rPr>
        <w:t xml:space="preserve"> can </w:t>
      </w:r>
      <w:r w:rsidR="0078491D" w:rsidRPr="00EA5802">
        <w:rPr>
          <w:rFonts w:ascii="Merriweather" w:hAnsi="Merriweather"/>
          <w:color w:val="000000" w:themeColor="text1"/>
          <w:sz w:val="22"/>
          <w:szCs w:val="22"/>
        </w:rPr>
        <w:t xml:space="preserve">also </w:t>
      </w:r>
      <w:r w:rsidRPr="00EA5802">
        <w:rPr>
          <w:rFonts w:ascii="Merriweather" w:hAnsi="Merriweather"/>
          <w:color w:val="000000" w:themeColor="text1"/>
          <w:sz w:val="22"/>
          <w:szCs w:val="22"/>
        </w:rPr>
        <w:t xml:space="preserve">reinforce harmful hierarchies of harm that are out of step with the trauma experienced. The consolidation of these laws into a single statute that enshrines a clear, consent-based and inclusive definition of rape is essential. Such </w:t>
      </w:r>
      <w:r w:rsidR="00ED3EBE" w:rsidRPr="00EA5802">
        <w:rPr>
          <w:rFonts w:ascii="Merriweather" w:hAnsi="Merriweather"/>
          <w:color w:val="000000" w:themeColor="text1"/>
          <w:sz w:val="22"/>
          <w:szCs w:val="22"/>
        </w:rPr>
        <w:t xml:space="preserve">a </w:t>
      </w:r>
      <w:r w:rsidRPr="00EA5802">
        <w:rPr>
          <w:rFonts w:ascii="Merriweather" w:hAnsi="Merriweather"/>
          <w:color w:val="000000" w:themeColor="text1"/>
          <w:sz w:val="22"/>
          <w:szCs w:val="22"/>
        </w:rPr>
        <w:t xml:space="preserve">reform would provide legal clarity and send a stronger message that all non-consensual sexual acts are equally serious. </w:t>
      </w:r>
    </w:p>
    <w:p w14:paraId="0D4ABF4E" w14:textId="7FD71709" w:rsidR="00EA5802" w:rsidRPr="00EA5802" w:rsidRDefault="00B471B3" w:rsidP="00EA5802">
      <w:pPr>
        <w:spacing w:before="100" w:beforeAutospacing="1" w:after="100" w:afterAutospacing="1"/>
        <w:jc w:val="both"/>
        <w:rPr>
          <w:rFonts w:ascii="Merriweather" w:hAnsi="Merriweather"/>
          <w:color w:val="000000" w:themeColor="text1"/>
          <w:sz w:val="22"/>
          <w:szCs w:val="22"/>
        </w:rPr>
      </w:pPr>
      <w:r w:rsidRPr="00EA5802">
        <w:rPr>
          <w:rFonts w:ascii="Merriweather" w:hAnsi="Merriweather"/>
          <w:color w:val="000000" w:themeColor="text1"/>
          <w:sz w:val="22"/>
          <w:szCs w:val="22"/>
        </w:rPr>
        <w:t>It would also bring Irish law into line with international best practice, including CEDAW and the Istanbul Convention, both of which call for comprehensive, consent-based definitions of sexual violence grounded in human rights and gender equality.</w:t>
      </w:r>
    </w:p>
    <w:p w14:paraId="18D9418C" w14:textId="2F43BEB4" w:rsidR="00EA5802" w:rsidRPr="00EA5802" w:rsidRDefault="00EA5802" w:rsidP="00EA5802">
      <w:pPr>
        <w:spacing w:before="100" w:beforeAutospacing="1" w:after="100" w:afterAutospacing="1"/>
        <w:jc w:val="both"/>
        <w:rPr>
          <w:rFonts w:ascii="Merriweather" w:hAnsi="Merriweather"/>
          <w:color w:val="000000" w:themeColor="text1"/>
          <w:sz w:val="22"/>
          <w:szCs w:val="22"/>
        </w:rPr>
      </w:pPr>
      <w:r w:rsidRPr="00EA5802">
        <w:rPr>
          <w:rFonts w:ascii="Merriweather" w:hAnsi="Merriweather"/>
          <w:b/>
          <w:color w:val="000000" w:themeColor="text1"/>
          <w:sz w:val="22"/>
          <w:szCs w:val="22"/>
        </w:rPr>
        <w:t xml:space="preserve">(c) Capacity-Building for Police and Prosecutors: </w:t>
      </w:r>
      <w:r w:rsidRPr="00EA5802">
        <w:rPr>
          <w:rFonts w:ascii="Merriweather" w:hAnsi="Merriweather"/>
          <w:color w:val="000000" w:themeColor="text1"/>
          <w:sz w:val="22"/>
          <w:szCs w:val="22"/>
        </w:rPr>
        <w:t xml:space="preserve">Under the heading </w:t>
      </w:r>
      <w:r w:rsidRPr="00462BB9">
        <w:rPr>
          <w:rFonts w:ascii="Merriweather" w:hAnsi="Merriweather"/>
          <w:i/>
          <w:iCs/>
          <w:color w:val="000000" w:themeColor="text1"/>
          <w:sz w:val="22"/>
          <w:szCs w:val="22"/>
        </w:rPr>
        <w:t>Women’s Access to Justice</w:t>
      </w:r>
      <w:r w:rsidRPr="00EA5802">
        <w:rPr>
          <w:rFonts w:ascii="Merriweather" w:hAnsi="Merriweather"/>
          <w:color w:val="000000" w:themeColor="text1"/>
          <w:sz w:val="22"/>
          <w:szCs w:val="22"/>
        </w:rPr>
        <w:t xml:space="preserve">, we highlighted the lack of systematic and mandatory training for </w:t>
      </w:r>
      <w:r w:rsidR="001500A3">
        <w:rPr>
          <w:rFonts w:ascii="Merriweather" w:hAnsi="Merriweather"/>
          <w:color w:val="000000" w:themeColor="text1"/>
          <w:sz w:val="22"/>
          <w:szCs w:val="22"/>
        </w:rPr>
        <w:t xml:space="preserve">Gardaí </w:t>
      </w:r>
      <w:r w:rsidRPr="00EA5802">
        <w:rPr>
          <w:rFonts w:ascii="Merriweather" w:hAnsi="Merriweather"/>
          <w:color w:val="000000" w:themeColor="text1"/>
          <w:sz w:val="22"/>
          <w:szCs w:val="22"/>
        </w:rPr>
        <w:t>and prosecutors to build capacity in gender-sensitive and trauma-informed approaches throughout the criminal justice system.</w:t>
      </w:r>
    </w:p>
    <w:p w14:paraId="61B462A3" w14:textId="34AA90CE" w:rsidR="00EA5802" w:rsidRPr="00EA5802" w:rsidRDefault="00EA5802" w:rsidP="00EA5802">
      <w:pPr>
        <w:pStyle w:val="NormalWeb"/>
        <w:jc w:val="both"/>
        <w:rPr>
          <w:rFonts w:ascii="Merriweather" w:hAnsi="Merriweather"/>
          <w:sz w:val="22"/>
          <w:szCs w:val="22"/>
        </w:rPr>
      </w:pPr>
      <w:r w:rsidRPr="00EA5802">
        <w:rPr>
          <w:rFonts w:ascii="Merriweather" w:hAnsi="Merriweather"/>
          <w:b/>
          <w:color w:val="000000" w:themeColor="text1"/>
          <w:sz w:val="22"/>
          <w:szCs w:val="22"/>
        </w:rPr>
        <w:t xml:space="preserve">(d) </w:t>
      </w:r>
      <w:bookmarkStart w:id="17" w:name="_Hlk198929054"/>
      <w:r w:rsidRPr="00EA5802">
        <w:rPr>
          <w:rFonts w:ascii="Merriweather" w:hAnsi="Merriweather"/>
          <w:b/>
          <w:color w:val="000000" w:themeColor="text1"/>
          <w:sz w:val="22"/>
          <w:szCs w:val="22"/>
        </w:rPr>
        <w:t>Front-Line Training Across Public Bodies</w:t>
      </w:r>
      <w:r w:rsidRPr="00EA5802">
        <w:rPr>
          <w:rFonts w:ascii="Merriweather" w:hAnsi="Merriweather"/>
          <w:i/>
          <w:color w:val="000000" w:themeColor="text1"/>
          <w:sz w:val="22"/>
          <w:szCs w:val="22"/>
        </w:rPr>
        <w:t xml:space="preserve">:  </w:t>
      </w:r>
      <w:r w:rsidRPr="00EA5802">
        <w:rPr>
          <w:rFonts w:ascii="Merriweather" w:hAnsi="Merriweather"/>
          <w:color w:val="000000" w:themeColor="text1"/>
          <w:sz w:val="22"/>
          <w:szCs w:val="22"/>
        </w:rPr>
        <w:t xml:space="preserve">There is currently no national training framework in place for front-line staff across public services who engage with </w:t>
      </w:r>
      <w:r w:rsidRPr="00EA5802">
        <w:rPr>
          <w:rFonts w:ascii="Merriweather" w:hAnsi="Merriweather"/>
          <w:sz w:val="22"/>
          <w:szCs w:val="22"/>
        </w:rPr>
        <w:t xml:space="preserve">victim/survivors of DSGBV. Such training must </w:t>
      </w:r>
      <w:r w:rsidR="004961FA">
        <w:rPr>
          <w:rFonts w:ascii="Merriweather" w:hAnsi="Merriweather"/>
          <w:sz w:val="22"/>
          <w:szCs w:val="22"/>
        </w:rPr>
        <w:t xml:space="preserve">also </w:t>
      </w:r>
      <w:r w:rsidRPr="00EA5802">
        <w:rPr>
          <w:rFonts w:ascii="Merriweather" w:hAnsi="Merriweather"/>
          <w:sz w:val="22"/>
          <w:szCs w:val="22"/>
        </w:rPr>
        <w:t xml:space="preserve">include content that focuses on harmful practices such as early and forced marriage and female genital mutilation (FGM), as well as the barriers faced by marginalised groups, including migrant women, Traveller and Roma women and women with disabilities. While the </w:t>
      </w:r>
      <w:r w:rsidR="004961FA">
        <w:rPr>
          <w:rFonts w:ascii="Merriweather" w:hAnsi="Merriweather"/>
          <w:sz w:val="22"/>
          <w:szCs w:val="22"/>
        </w:rPr>
        <w:t>Third National Strategy</w:t>
      </w:r>
      <w:r w:rsidR="004961FA" w:rsidRPr="00EA5802">
        <w:rPr>
          <w:rFonts w:ascii="Merriweather" w:hAnsi="Merriweather"/>
          <w:sz w:val="22"/>
          <w:szCs w:val="22"/>
        </w:rPr>
        <w:t xml:space="preserve"> </w:t>
      </w:r>
      <w:r w:rsidRPr="00EA5802">
        <w:rPr>
          <w:rFonts w:ascii="Merriweather" w:hAnsi="Merriweather"/>
          <w:sz w:val="22"/>
          <w:szCs w:val="22"/>
        </w:rPr>
        <w:t>acknowledges the need for such training,</w:t>
      </w:r>
      <w:r w:rsidRPr="00EA5802">
        <w:rPr>
          <w:rFonts w:ascii="Merriweather" w:eastAsia="Calibri" w:hAnsi="Merriweather" w:cs="Calibri"/>
          <w:sz w:val="22"/>
          <w:szCs w:val="22"/>
          <w:vertAlign w:val="superscript"/>
        </w:rPr>
        <w:footnoteReference w:id="38"/>
      </w:r>
      <w:r w:rsidRPr="00EA5802">
        <w:rPr>
          <w:rFonts w:ascii="Merriweather" w:hAnsi="Merriweather"/>
          <w:sz w:val="22"/>
          <w:szCs w:val="22"/>
        </w:rPr>
        <w:t xml:space="preserve"> concrete steps must be taken to resource the delivery across all relevant public bodies.</w:t>
      </w:r>
    </w:p>
    <w:bookmarkEnd w:id="17"/>
    <w:p w14:paraId="3A8F5F71" w14:textId="142909BB" w:rsidR="00710CA6" w:rsidRPr="00BB77D3" w:rsidRDefault="00EA5802" w:rsidP="00710CA6">
      <w:pPr>
        <w:pStyle w:val="Heading4"/>
        <w:jc w:val="both"/>
        <w:rPr>
          <w:rFonts w:ascii="Merriweather" w:hAnsi="Merriweather"/>
          <w:i w:val="0"/>
          <w:color w:val="000000" w:themeColor="text1"/>
          <w:sz w:val="22"/>
          <w:szCs w:val="22"/>
        </w:rPr>
      </w:pPr>
      <w:r w:rsidRPr="00EA5802">
        <w:rPr>
          <w:rFonts w:ascii="Merriweather" w:hAnsi="Merriweather"/>
          <w:b/>
          <w:i w:val="0"/>
          <w:color w:val="000000" w:themeColor="text1"/>
          <w:sz w:val="22"/>
          <w:szCs w:val="22"/>
        </w:rPr>
        <w:t xml:space="preserve">(e) </w:t>
      </w:r>
      <w:bookmarkStart w:id="18" w:name="_Hlk198926568"/>
      <w:r w:rsidRPr="00EA5802">
        <w:rPr>
          <w:rFonts w:ascii="Merriweather" w:hAnsi="Merriweather"/>
          <w:b/>
          <w:i w:val="0"/>
          <w:color w:val="000000" w:themeColor="text1"/>
          <w:sz w:val="22"/>
          <w:szCs w:val="22"/>
        </w:rPr>
        <w:t xml:space="preserve">Resourcing NGOs: </w:t>
      </w:r>
      <w:bookmarkEnd w:id="18"/>
      <w:r w:rsidR="00710CA6" w:rsidRPr="00EA5802">
        <w:rPr>
          <w:rFonts w:ascii="Merriweather" w:hAnsi="Merriweather"/>
          <w:i w:val="0"/>
          <w:color w:val="000000" w:themeColor="text1"/>
          <w:sz w:val="22"/>
          <w:szCs w:val="22"/>
        </w:rPr>
        <w:t>Despite the additional €6.3</w:t>
      </w:r>
      <w:r w:rsidR="00710CA6">
        <w:rPr>
          <w:rFonts w:ascii="Merriweather" w:hAnsi="Merriweather"/>
          <w:i w:val="0"/>
          <w:color w:val="000000" w:themeColor="text1"/>
          <w:sz w:val="22"/>
          <w:szCs w:val="22"/>
        </w:rPr>
        <w:t xml:space="preserve"> </w:t>
      </w:r>
      <w:r w:rsidR="00710CA6" w:rsidRPr="00EA5802">
        <w:rPr>
          <w:rFonts w:ascii="Merriweather" w:hAnsi="Merriweather"/>
          <w:i w:val="0"/>
          <w:color w:val="000000" w:themeColor="text1"/>
          <w:sz w:val="22"/>
          <w:szCs w:val="22"/>
        </w:rPr>
        <w:t>million allocated to organisations supporting victims of crime and abuse in 2024,</w:t>
      </w:r>
      <w:r w:rsidR="00710CA6" w:rsidRPr="00EA5802">
        <w:rPr>
          <w:rStyle w:val="FootnoteReference"/>
          <w:rFonts w:ascii="Merriweather" w:hAnsi="Merriweather"/>
          <w:i w:val="0"/>
          <w:color w:val="000000" w:themeColor="text1"/>
          <w:sz w:val="22"/>
          <w:szCs w:val="22"/>
        </w:rPr>
        <w:footnoteReference w:id="39"/>
      </w:r>
      <w:r w:rsidR="00710CA6" w:rsidRPr="00EA5802">
        <w:rPr>
          <w:rFonts w:ascii="Merriweather" w:hAnsi="Merriweather"/>
          <w:i w:val="0"/>
          <w:color w:val="000000" w:themeColor="text1"/>
          <w:sz w:val="22"/>
          <w:szCs w:val="22"/>
        </w:rPr>
        <w:t xml:space="preserve"> </w:t>
      </w:r>
      <w:r w:rsidR="00710CA6" w:rsidRPr="00EA5802">
        <w:rPr>
          <w:rFonts w:ascii="Merriweather" w:eastAsia="Calibri" w:hAnsi="Merriweather" w:cs="Calibri"/>
          <w:i w:val="0"/>
          <w:color w:val="000000" w:themeColor="text1"/>
          <w:sz w:val="22"/>
          <w:szCs w:val="22"/>
          <w:highlight w:val="white"/>
        </w:rPr>
        <w:t xml:space="preserve">civil society and NGOs </w:t>
      </w:r>
      <w:r w:rsidR="00710CA6" w:rsidRPr="00EA5802">
        <w:rPr>
          <w:rFonts w:ascii="Merriweather" w:hAnsi="Merriweather"/>
          <w:i w:val="0"/>
          <w:color w:val="000000" w:themeColor="text1"/>
          <w:sz w:val="22"/>
          <w:szCs w:val="22"/>
        </w:rPr>
        <w:t>in the DSGBV sector continue to operate without access to secure, multi-annual funding streams. This prevents services from being able to plan ahead. The sector is also heavily dependent on charitable donations and fundraising events to keep services operating.</w:t>
      </w:r>
      <w:r w:rsidR="00710CA6" w:rsidRPr="00EA5802">
        <w:rPr>
          <w:rFonts w:ascii="Merriweather" w:hAnsi="Merriweather"/>
          <w:color w:val="000000" w:themeColor="text1"/>
          <w:sz w:val="22"/>
          <w:szCs w:val="22"/>
        </w:rPr>
        <w:t xml:space="preserve"> </w:t>
      </w:r>
      <w:r w:rsidR="00710CA6" w:rsidRPr="00EA5802">
        <w:rPr>
          <w:rFonts w:ascii="Merriweather" w:eastAsia="Calibri" w:hAnsi="Merriweather" w:cs="Calibri"/>
          <w:i w:val="0"/>
          <w:color w:val="000000" w:themeColor="text1"/>
          <w:sz w:val="22"/>
          <w:szCs w:val="22"/>
          <w:highlight w:val="white"/>
        </w:rPr>
        <w:t>This lack of sufficient, sustainable funding impacts the sectors ability to recruit and retain skilled staff and risks leaving rape crisis centres and other specialist services unable to meet the counselling and therapeutic needs of victim/survivors of sexual violence in a timely way.  This funding insecurity also places a significant strain on the limited resources of the sector, particularly their staff.</w:t>
      </w:r>
      <w:r w:rsidR="00710CA6">
        <w:rPr>
          <w:rFonts w:ascii="Merriweather" w:eastAsia="Calibri" w:hAnsi="Merriweather" w:cs="Calibri"/>
          <w:i w:val="0"/>
          <w:color w:val="000000" w:themeColor="text1"/>
          <w:sz w:val="22"/>
          <w:szCs w:val="22"/>
          <w:highlight w:val="white"/>
        </w:rPr>
        <w:t xml:space="preserve"> </w:t>
      </w:r>
      <w:r w:rsidR="00710CA6" w:rsidRPr="00BB77D3">
        <w:rPr>
          <w:rFonts w:ascii="Merriweather" w:hAnsi="Merriweather"/>
          <w:i w:val="0"/>
          <w:color w:val="000000" w:themeColor="text1"/>
          <w:sz w:val="22"/>
          <w:szCs w:val="22"/>
        </w:rPr>
        <w:t>Sustainable State funding is not just a practical necessity, it is a reflection of how seriously the State takes its obligation to support those affected by such serious violations.</w:t>
      </w:r>
    </w:p>
    <w:p w14:paraId="005926EF" w14:textId="77777777" w:rsidR="00A7106F" w:rsidRPr="00A7106F" w:rsidRDefault="00A7106F" w:rsidP="00A7106F">
      <w:pPr>
        <w:rPr>
          <w:highlight w:val="white"/>
        </w:rPr>
      </w:pPr>
    </w:p>
    <w:p w14:paraId="2AFBCE61" w14:textId="3518537C" w:rsidR="00FE2D19" w:rsidRDefault="00FE2D19" w:rsidP="00FE2D19">
      <w:pPr>
        <w:contextualSpacing/>
        <w:jc w:val="both"/>
        <w:rPr>
          <w:rFonts w:ascii="Merriweather" w:hAnsi="Merriweather"/>
        </w:rPr>
      </w:pPr>
      <w:r>
        <w:rPr>
          <w:rFonts w:ascii="Merriweather" w:eastAsia="Times New Roman" w:hAnsi="Merriweather" w:cs="Times New Roman"/>
          <w:b/>
          <w:bCs/>
          <w:color w:val="7030A0"/>
          <w:lang w:eastAsia="en-IE"/>
        </w:rPr>
        <w:t>R</w:t>
      </w:r>
      <w:r w:rsidRPr="00B36F5B">
        <w:rPr>
          <w:rFonts w:ascii="Merriweather" w:eastAsia="Times New Roman" w:hAnsi="Merriweather" w:cs="Times New Roman"/>
          <w:b/>
          <w:bCs/>
          <w:color w:val="7030A0"/>
          <w:lang w:eastAsia="en-IE"/>
        </w:rPr>
        <w:t>ecommendation</w:t>
      </w:r>
      <w:r>
        <w:rPr>
          <w:rFonts w:ascii="Merriweather" w:eastAsia="Times New Roman" w:hAnsi="Merriweather" w:cs="Times New Roman"/>
          <w:b/>
          <w:bCs/>
          <w:color w:val="7030A0"/>
          <w:lang w:eastAsia="en-IE"/>
        </w:rPr>
        <w:t>s</w:t>
      </w:r>
      <w:r w:rsidRPr="00B36F5B">
        <w:rPr>
          <w:rFonts w:ascii="Merriweather" w:eastAsia="Times New Roman" w:hAnsi="Merriweather" w:cs="Times New Roman"/>
          <w:b/>
          <w:bCs/>
          <w:color w:val="7030A0"/>
          <w:lang w:eastAsia="en-IE"/>
        </w:rPr>
        <w:t>:</w:t>
      </w:r>
      <w:r>
        <w:rPr>
          <w:rFonts w:ascii="Merriweather" w:eastAsia="Times New Roman" w:hAnsi="Merriweather" w:cs="Times New Roman"/>
          <w:b/>
          <w:bCs/>
          <w:color w:val="7030A0"/>
          <w:lang w:eastAsia="en-IE"/>
        </w:rPr>
        <w:t xml:space="preserve"> </w:t>
      </w:r>
    </w:p>
    <w:p w14:paraId="19293017" w14:textId="77777777" w:rsidR="00FE2D19" w:rsidRPr="0041202A" w:rsidRDefault="00FE2D19" w:rsidP="00670128">
      <w:pPr>
        <w:pStyle w:val="ListParagraph"/>
        <w:numPr>
          <w:ilvl w:val="0"/>
          <w:numId w:val="13"/>
        </w:numPr>
        <w:jc w:val="both"/>
        <w:rPr>
          <w:rFonts w:ascii="Merriweather" w:hAnsi="Merriweather"/>
          <w:sz w:val="22"/>
          <w:szCs w:val="22"/>
        </w:rPr>
      </w:pPr>
      <w:bookmarkStart w:id="19" w:name="_Hlk198288468"/>
      <w:r w:rsidRPr="0041202A">
        <w:rPr>
          <w:rFonts w:ascii="Merriweather" w:hAnsi="Merriweather"/>
          <w:sz w:val="22"/>
          <w:szCs w:val="22"/>
        </w:rPr>
        <w:t>Develop a centralised, disaggregated and harmonised statistical database on all forms of DSGBV.</w:t>
      </w:r>
    </w:p>
    <w:p w14:paraId="5C269575" w14:textId="77777777" w:rsidR="00FE2D19" w:rsidRPr="0041202A" w:rsidRDefault="00FE2D19" w:rsidP="00670128">
      <w:pPr>
        <w:pStyle w:val="ListParagraph"/>
        <w:numPr>
          <w:ilvl w:val="0"/>
          <w:numId w:val="13"/>
        </w:numPr>
        <w:spacing w:before="100" w:beforeAutospacing="1" w:after="100" w:afterAutospacing="1"/>
        <w:jc w:val="both"/>
        <w:rPr>
          <w:rFonts w:ascii="Merriweather" w:hAnsi="Merriweather"/>
          <w:sz w:val="22"/>
          <w:szCs w:val="22"/>
        </w:rPr>
      </w:pPr>
      <w:r w:rsidRPr="0041202A">
        <w:rPr>
          <w:rFonts w:ascii="Merriweather" w:hAnsi="Merriweather"/>
          <w:sz w:val="22"/>
          <w:szCs w:val="22"/>
        </w:rPr>
        <w:t>Fully implement GREVIO recommendations with a published timeline.</w:t>
      </w:r>
    </w:p>
    <w:p w14:paraId="4F407EB2" w14:textId="77777777" w:rsidR="00FE2D19" w:rsidRPr="0041202A" w:rsidRDefault="00FE2D19" w:rsidP="00670128">
      <w:pPr>
        <w:pStyle w:val="ListParagraph"/>
        <w:numPr>
          <w:ilvl w:val="0"/>
          <w:numId w:val="13"/>
        </w:numPr>
        <w:spacing w:before="100" w:beforeAutospacing="1" w:after="100" w:afterAutospacing="1"/>
        <w:jc w:val="both"/>
        <w:rPr>
          <w:rFonts w:ascii="Merriweather" w:hAnsi="Merriweather"/>
          <w:sz w:val="22"/>
          <w:szCs w:val="22"/>
        </w:rPr>
      </w:pPr>
      <w:r w:rsidRPr="0041202A">
        <w:rPr>
          <w:rFonts w:ascii="Merriweather" w:hAnsi="Merriweather"/>
          <w:sz w:val="22"/>
          <w:szCs w:val="22"/>
        </w:rPr>
        <w:lastRenderedPageBreak/>
        <w:t>Ensure the independence and statutory authority of the DSGBV Agency, Cuan.</w:t>
      </w:r>
    </w:p>
    <w:p w14:paraId="784960A8" w14:textId="77777777" w:rsidR="00FE2D19" w:rsidRPr="0041202A" w:rsidRDefault="00FE2D19" w:rsidP="00670128">
      <w:pPr>
        <w:pStyle w:val="ListParagraph"/>
        <w:numPr>
          <w:ilvl w:val="0"/>
          <w:numId w:val="13"/>
        </w:numPr>
        <w:spacing w:before="100" w:beforeAutospacing="1" w:after="100" w:afterAutospacing="1"/>
        <w:jc w:val="both"/>
        <w:rPr>
          <w:rFonts w:ascii="Merriweather" w:hAnsi="Merriweather"/>
          <w:sz w:val="22"/>
          <w:szCs w:val="22"/>
        </w:rPr>
      </w:pPr>
      <w:r w:rsidRPr="0041202A">
        <w:rPr>
          <w:rFonts w:ascii="Merriweather" w:hAnsi="Merriweather"/>
          <w:sz w:val="22"/>
          <w:szCs w:val="22"/>
        </w:rPr>
        <w:t>Establish a statutory Domestic and Family Violence Death Review mechanism.</w:t>
      </w:r>
    </w:p>
    <w:p w14:paraId="320DFFBF" w14:textId="041F1834" w:rsidR="00FE2D19" w:rsidRPr="0041202A" w:rsidRDefault="00FE2D19" w:rsidP="00670128">
      <w:pPr>
        <w:pStyle w:val="ListParagraph"/>
        <w:numPr>
          <w:ilvl w:val="0"/>
          <w:numId w:val="13"/>
        </w:numPr>
        <w:spacing w:before="100" w:beforeAutospacing="1" w:after="100" w:afterAutospacing="1"/>
        <w:jc w:val="both"/>
        <w:rPr>
          <w:rFonts w:ascii="Merriweather" w:eastAsia="Times New Roman" w:hAnsi="Merriweather" w:cs="Times New Roman"/>
          <w:sz w:val="22"/>
          <w:szCs w:val="22"/>
          <w:lang w:eastAsia="en-IE"/>
        </w:rPr>
      </w:pPr>
      <w:r w:rsidRPr="0041202A">
        <w:rPr>
          <w:rFonts w:ascii="Merriweather" w:eastAsia="Times New Roman" w:hAnsi="Merriweather" w:cs="Times New Roman"/>
          <w:bCs/>
          <w:sz w:val="22"/>
          <w:szCs w:val="22"/>
          <w:lang w:eastAsia="en-IE"/>
        </w:rPr>
        <w:t>Review and amend the Domestic Violence Act 2018</w:t>
      </w:r>
      <w:r w:rsidRPr="0041202A">
        <w:rPr>
          <w:rFonts w:ascii="Merriweather" w:eastAsia="Times New Roman" w:hAnsi="Merriweather" w:cs="Times New Roman"/>
          <w:sz w:val="22"/>
          <w:szCs w:val="22"/>
          <w:lang w:eastAsia="en-IE"/>
        </w:rPr>
        <w:t xml:space="preserve"> to address implementation gaps and improve access to justice and protection.</w:t>
      </w:r>
    </w:p>
    <w:p w14:paraId="37F03A43" w14:textId="07A75BE6" w:rsidR="00F04B2F" w:rsidRPr="001B428C" w:rsidRDefault="001B428C" w:rsidP="00553C94">
      <w:pPr>
        <w:pStyle w:val="ListParagraph"/>
        <w:numPr>
          <w:ilvl w:val="0"/>
          <w:numId w:val="13"/>
        </w:numPr>
        <w:spacing w:before="100" w:beforeAutospacing="1" w:after="100" w:afterAutospacing="1" w:line="247" w:lineRule="auto"/>
        <w:contextualSpacing w:val="0"/>
        <w:jc w:val="both"/>
        <w:rPr>
          <w:rFonts w:ascii="Merriweather" w:eastAsia="Times New Roman" w:hAnsi="Merriweather" w:cs="Times New Roman"/>
          <w:sz w:val="22"/>
          <w:szCs w:val="22"/>
          <w:lang w:eastAsia="en-IE"/>
        </w:rPr>
      </w:pPr>
      <w:r w:rsidRPr="001B428C">
        <w:rPr>
          <w:rFonts w:ascii="Merriweather" w:hAnsi="Merriweather"/>
          <w:sz w:val="22"/>
          <w:szCs w:val="22"/>
        </w:rPr>
        <w:t>Consolidate existing sexual offence laws into a single statute that retain Ireland’s clear, consent-based definition of rape, while streamlining fragmented provisions from multiple Acts to reflect international best practice and the lived experiences of victim/survivors.</w:t>
      </w:r>
    </w:p>
    <w:p w14:paraId="5E191FD2" w14:textId="77777777" w:rsidR="00FE2D19" w:rsidRPr="0041202A" w:rsidRDefault="00FE2D19" w:rsidP="00670128">
      <w:pPr>
        <w:pStyle w:val="ListParagraph"/>
        <w:numPr>
          <w:ilvl w:val="0"/>
          <w:numId w:val="13"/>
        </w:numPr>
        <w:spacing w:after="160" w:line="259" w:lineRule="auto"/>
        <w:jc w:val="both"/>
        <w:rPr>
          <w:rFonts w:ascii="Merriweather" w:hAnsi="Merriweather"/>
          <w:color w:val="000000" w:themeColor="text1"/>
          <w:sz w:val="22"/>
          <w:szCs w:val="22"/>
        </w:rPr>
      </w:pPr>
      <w:r w:rsidRPr="0041202A">
        <w:rPr>
          <w:rFonts w:ascii="Merriweather" w:eastAsia="Calibri" w:hAnsi="Merriweather" w:cs="Calibri"/>
          <w:sz w:val="22"/>
          <w:szCs w:val="22"/>
        </w:rPr>
        <w:t>All frontline workers who interact with victim/survivors of sexual violence must be adequately trained and engage in constant updating of their training to ensure that victim/survivors of sexual violence receive the supports and services they need.</w:t>
      </w:r>
    </w:p>
    <w:p w14:paraId="04E6A88A" w14:textId="77777777" w:rsidR="00FE2D19" w:rsidRPr="0041202A" w:rsidRDefault="00FE2D19" w:rsidP="00670128">
      <w:pPr>
        <w:pStyle w:val="ListParagraph"/>
        <w:numPr>
          <w:ilvl w:val="0"/>
          <w:numId w:val="13"/>
        </w:numPr>
        <w:tabs>
          <w:tab w:val="center" w:pos="4150"/>
        </w:tabs>
        <w:spacing w:after="160" w:line="259" w:lineRule="auto"/>
        <w:jc w:val="both"/>
        <w:rPr>
          <w:rFonts w:ascii="Merriweather" w:hAnsi="Merriweather"/>
          <w:sz w:val="22"/>
          <w:szCs w:val="22"/>
        </w:rPr>
      </w:pPr>
      <w:r w:rsidRPr="0041202A">
        <w:rPr>
          <w:rFonts w:ascii="Merriweather" w:eastAsia="Calibri" w:hAnsi="Merriweather" w:cs="Calibri"/>
          <w:color w:val="000000" w:themeColor="text1"/>
          <w:sz w:val="22"/>
          <w:szCs w:val="22"/>
          <w:highlight w:val="white"/>
        </w:rPr>
        <w:t>The State must provide sufficient, sustainable, multi-annual funding to ensure that civil society and NGOs are able to function effectively to maintain their programmes of work.</w:t>
      </w:r>
    </w:p>
    <w:bookmarkEnd w:id="19"/>
    <w:p w14:paraId="3147CFCE" w14:textId="13F43C3D" w:rsidR="00FE2D19" w:rsidRDefault="00FE2D19" w:rsidP="00FE2D19">
      <w:pPr>
        <w:rPr>
          <w:highlight w:val="white"/>
        </w:rPr>
      </w:pPr>
    </w:p>
    <w:p w14:paraId="488C2E39" w14:textId="6D3CF2B2" w:rsidR="005F1E1C" w:rsidRDefault="005F1E1C" w:rsidP="00670128">
      <w:pPr>
        <w:pStyle w:val="Heading2"/>
        <w:numPr>
          <w:ilvl w:val="0"/>
          <w:numId w:val="10"/>
        </w:numPr>
        <w:rPr>
          <w:rFonts w:ascii="Merriweather" w:hAnsi="Merriweather"/>
          <w:b/>
          <w:color w:val="000000" w:themeColor="text1"/>
          <w:sz w:val="24"/>
          <w:szCs w:val="24"/>
        </w:rPr>
      </w:pPr>
      <w:r w:rsidRPr="005F1E1C">
        <w:rPr>
          <w:rFonts w:ascii="Merriweather" w:hAnsi="Merriweather"/>
          <w:b/>
          <w:color w:val="000000" w:themeColor="text1"/>
          <w:sz w:val="24"/>
          <w:szCs w:val="24"/>
        </w:rPr>
        <w:t>TRAFFICKING AND EXPLOITATION OF PROSTITUTION</w:t>
      </w:r>
      <w:r w:rsidR="001500A3">
        <w:rPr>
          <w:rFonts w:ascii="Merriweather" w:hAnsi="Merriweather"/>
          <w:b/>
          <w:color w:val="000000" w:themeColor="text1"/>
          <w:sz w:val="24"/>
          <w:szCs w:val="24"/>
        </w:rPr>
        <w:t xml:space="preserve"> (</w:t>
      </w:r>
      <w:r w:rsidR="001500A3" w:rsidRPr="001500A3">
        <w:rPr>
          <w:rFonts w:ascii="Merriweather" w:hAnsi="Merriweather"/>
          <w:b/>
          <w:color w:val="000000" w:themeColor="text1"/>
          <w:sz w:val="20"/>
          <w:szCs w:val="20"/>
        </w:rPr>
        <w:t>paragraph 11</w:t>
      </w:r>
      <w:r w:rsidR="001500A3">
        <w:rPr>
          <w:rFonts w:ascii="Merriweather" w:hAnsi="Merriweather"/>
          <w:b/>
          <w:color w:val="000000" w:themeColor="text1"/>
          <w:sz w:val="24"/>
          <w:szCs w:val="24"/>
        </w:rPr>
        <w:t>)</w:t>
      </w:r>
    </w:p>
    <w:p w14:paraId="7FA514B5" w14:textId="7ED9D7DD" w:rsidR="00D36C92" w:rsidRDefault="00D36C92" w:rsidP="00D36C92">
      <w:pPr>
        <w:spacing w:before="100" w:beforeAutospacing="1" w:after="100" w:afterAutospacing="1"/>
        <w:jc w:val="both"/>
        <w:rPr>
          <w:rFonts w:ascii="Merriweather" w:eastAsia="Times New Roman" w:hAnsi="Merriweather" w:cs="Times New Roman"/>
          <w:sz w:val="22"/>
          <w:szCs w:val="22"/>
          <w:lang w:eastAsia="en-IE"/>
        </w:rPr>
      </w:pPr>
      <w:r w:rsidRPr="00476BB4">
        <w:rPr>
          <w:rFonts w:ascii="Merriweather" w:eastAsia="Times New Roman" w:hAnsi="Merriweather" w:cs="Times New Roman"/>
          <w:sz w:val="22"/>
          <w:szCs w:val="22"/>
          <w:lang w:eastAsia="en-IE"/>
        </w:rPr>
        <w:t xml:space="preserve">Ireland has taken some positive steps to strengthen its response to trafficking and the exploitation of prostitution. The </w:t>
      </w:r>
      <w:r w:rsidRPr="00476BB4">
        <w:rPr>
          <w:rFonts w:ascii="Merriweather" w:eastAsia="Times New Roman" w:hAnsi="Merriweather" w:cs="Times New Roman"/>
          <w:i/>
          <w:iCs/>
          <w:sz w:val="22"/>
          <w:szCs w:val="22"/>
          <w:lang w:eastAsia="en-IE"/>
        </w:rPr>
        <w:t>Third National Action Plan to Combat and Prevent Human Trafficking</w:t>
      </w:r>
      <w:r w:rsidRPr="00476BB4">
        <w:rPr>
          <w:rStyle w:val="FootnoteReference"/>
          <w:rFonts w:ascii="Merriweather" w:eastAsia="Times New Roman" w:hAnsi="Merriweather" w:cs="Times New Roman"/>
          <w:i/>
          <w:iCs/>
          <w:sz w:val="22"/>
          <w:szCs w:val="22"/>
          <w:lang w:eastAsia="en-IE"/>
        </w:rPr>
        <w:footnoteReference w:id="40"/>
      </w:r>
      <w:r w:rsidRPr="00476BB4">
        <w:rPr>
          <w:rFonts w:ascii="Merriweather" w:eastAsia="Times New Roman" w:hAnsi="Merriweather" w:cs="Times New Roman"/>
          <w:sz w:val="22"/>
          <w:szCs w:val="22"/>
          <w:lang w:eastAsia="en-IE"/>
        </w:rPr>
        <w:t xml:space="preserve"> and the </w:t>
      </w:r>
      <w:r w:rsidRPr="00476BB4">
        <w:rPr>
          <w:rFonts w:ascii="Merriweather" w:eastAsia="Times New Roman" w:hAnsi="Merriweather" w:cs="Times New Roman"/>
          <w:i/>
          <w:iCs/>
          <w:sz w:val="22"/>
          <w:szCs w:val="22"/>
          <w:lang w:eastAsia="en-IE"/>
        </w:rPr>
        <w:t xml:space="preserve">Criminal Law (Sexual Offences and Human Trafficking) Act 2024, </w:t>
      </w:r>
      <w:r w:rsidRPr="00476BB4">
        <w:rPr>
          <w:rFonts w:ascii="Merriweather" w:eastAsia="Times New Roman" w:hAnsi="Merriweather" w:cs="Times New Roman"/>
          <w:sz w:val="22"/>
          <w:szCs w:val="22"/>
          <w:lang w:eastAsia="en-IE"/>
        </w:rPr>
        <w:t>which places the National Referral Mechanism (NRM)</w:t>
      </w:r>
      <w:r w:rsidRPr="00476BB4">
        <w:rPr>
          <w:rStyle w:val="FootnoteReference"/>
          <w:rFonts w:ascii="Merriweather" w:eastAsia="Times New Roman" w:hAnsi="Merriweather" w:cs="Times New Roman"/>
          <w:i/>
          <w:iCs/>
          <w:sz w:val="22"/>
          <w:szCs w:val="22"/>
          <w:lang w:eastAsia="en-IE"/>
        </w:rPr>
        <w:t xml:space="preserve"> </w:t>
      </w:r>
      <w:r w:rsidRPr="00476BB4">
        <w:rPr>
          <w:rStyle w:val="FootnoteReference"/>
          <w:rFonts w:ascii="Merriweather" w:eastAsia="Times New Roman" w:hAnsi="Merriweather" w:cs="Times New Roman"/>
          <w:i/>
          <w:iCs/>
          <w:sz w:val="22"/>
          <w:szCs w:val="22"/>
          <w:lang w:eastAsia="en-IE"/>
        </w:rPr>
        <w:footnoteReference w:id="41"/>
      </w:r>
      <w:r w:rsidRPr="00476BB4">
        <w:rPr>
          <w:rFonts w:ascii="Merriweather" w:eastAsia="Times New Roman" w:hAnsi="Merriweather" w:cs="Times New Roman"/>
          <w:sz w:val="22"/>
          <w:szCs w:val="22"/>
          <w:lang w:eastAsia="en-IE"/>
        </w:rPr>
        <w:t xml:space="preserve"> on a statutory footing, represent important progress. </w:t>
      </w:r>
      <w:bookmarkStart w:id="20" w:name="_Hlk198930159"/>
      <w:r w:rsidRPr="00476BB4">
        <w:rPr>
          <w:rFonts w:ascii="Merriweather" w:eastAsia="Times New Roman" w:hAnsi="Merriweather" w:cs="Times New Roman"/>
          <w:sz w:val="22"/>
          <w:szCs w:val="22"/>
          <w:lang w:eastAsia="en-IE"/>
        </w:rPr>
        <w:t>However, significant gaps remain in how the State addresses the gendered realities of trafficking and exploitation. Chief among these is the lack of gender-specific</w:t>
      </w:r>
      <w:r w:rsidRPr="00476BB4">
        <w:rPr>
          <w:rStyle w:val="FootnoteReference"/>
          <w:rFonts w:ascii="Merriweather" w:eastAsia="Times New Roman" w:hAnsi="Merriweather" w:cs="Times New Roman"/>
          <w:sz w:val="22"/>
          <w:szCs w:val="22"/>
          <w:lang w:eastAsia="en-IE"/>
        </w:rPr>
        <w:footnoteReference w:id="42"/>
      </w:r>
      <w:r w:rsidRPr="00476BB4">
        <w:rPr>
          <w:rFonts w:ascii="Merriweather" w:eastAsia="Times New Roman" w:hAnsi="Merriweather" w:cs="Times New Roman"/>
          <w:sz w:val="22"/>
          <w:szCs w:val="22"/>
          <w:lang w:eastAsia="en-IE"/>
        </w:rPr>
        <w:t xml:space="preserve"> and trauma-informed accommodation for women who have been trafficked. Notwithstanding </w:t>
      </w:r>
      <w:r w:rsidRPr="00476BB4">
        <w:rPr>
          <w:rFonts w:ascii="Merriweather" w:eastAsia="Times New Roman" w:hAnsi="Merriweather" w:cs="Times New Roman"/>
          <w:color w:val="000000" w:themeColor="text1"/>
          <w:sz w:val="22"/>
          <w:szCs w:val="22"/>
          <w:lang w:eastAsia="en-IE"/>
        </w:rPr>
        <w:t>the</w:t>
      </w:r>
      <w:r w:rsidRPr="00476BB4">
        <w:rPr>
          <w:rFonts w:ascii="Merriweather" w:hAnsi="Merriweather"/>
          <w:color w:val="000000" w:themeColor="text1"/>
          <w:sz w:val="22"/>
          <w:szCs w:val="22"/>
          <w:shd w:val="clear" w:color="auto" w:fill="FFFFFF"/>
        </w:rPr>
        <w:t xml:space="preserve"> opening of the State’s first specialised accommodation unit, Rosa’s Place,</w:t>
      </w:r>
      <w:r>
        <w:rPr>
          <w:rStyle w:val="FootnoteReference"/>
          <w:rFonts w:ascii="Merriweather" w:hAnsi="Merriweather"/>
          <w:color w:val="000000" w:themeColor="text1"/>
          <w:sz w:val="22"/>
          <w:szCs w:val="22"/>
          <w:shd w:val="clear" w:color="auto" w:fill="FFFFFF"/>
        </w:rPr>
        <w:footnoteReference w:id="43"/>
      </w:r>
      <w:r w:rsidRPr="00476BB4">
        <w:rPr>
          <w:rFonts w:ascii="Merriweather" w:hAnsi="Merriweather"/>
          <w:color w:val="000000" w:themeColor="text1"/>
          <w:sz w:val="22"/>
          <w:szCs w:val="22"/>
          <w:shd w:val="clear" w:color="auto" w:fill="FFFFFF"/>
        </w:rPr>
        <w:t xml:space="preserve"> for female victims of human trafficking, many other victim</w:t>
      </w:r>
      <w:r w:rsidR="00553C94">
        <w:rPr>
          <w:rFonts w:ascii="Merriweather" w:hAnsi="Merriweather"/>
          <w:color w:val="000000" w:themeColor="text1"/>
          <w:sz w:val="22"/>
          <w:szCs w:val="22"/>
          <w:shd w:val="clear" w:color="auto" w:fill="FFFFFF"/>
        </w:rPr>
        <w:t>/survivors</w:t>
      </w:r>
      <w:r w:rsidRPr="00476BB4">
        <w:rPr>
          <w:rFonts w:ascii="Merriweather" w:hAnsi="Merriweather"/>
          <w:color w:val="000000" w:themeColor="text1"/>
          <w:sz w:val="22"/>
          <w:szCs w:val="22"/>
          <w:shd w:val="clear" w:color="auto" w:fill="FFFFFF"/>
        </w:rPr>
        <w:t xml:space="preserve"> are still being accommodated in direct provision</w:t>
      </w:r>
      <w:r w:rsidR="00553C94">
        <w:rPr>
          <w:rFonts w:ascii="Merriweather" w:hAnsi="Merriweather"/>
          <w:color w:val="000000" w:themeColor="text1"/>
          <w:sz w:val="22"/>
          <w:szCs w:val="22"/>
          <w:shd w:val="clear" w:color="auto" w:fill="FFFFFF"/>
        </w:rPr>
        <w:t xml:space="preserve"> which may compound their vulnerability</w:t>
      </w:r>
      <w:r w:rsidRPr="00476BB4">
        <w:rPr>
          <w:rFonts w:ascii="Merriweather" w:hAnsi="Merriweather"/>
          <w:color w:val="000000" w:themeColor="text1"/>
          <w:sz w:val="22"/>
          <w:szCs w:val="22"/>
          <w:shd w:val="clear" w:color="auto" w:fill="FFFFFF"/>
        </w:rPr>
        <w:t xml:space="preserve">. </w:t>
      </w:r>
      <w:r w:rsidRPr="00FB7E14">
        <w:rPr>
          <w:rFonts w:ascii="Merriweather" w:eastAsia="Times New Roman" w:hAnsi="Merriweather" w:cs="Times New Roman"/>
          <w:sz w:val="22"/>
          <w:szCs w:val="22"/>
          <w:lang w:eastAsia="en-IE"/>
        </w:rPr>
        <w:t xml:space="preserve">Without appropriate housing and wraparound supports, many women remain at risk of further harm. </w:t>
      </w:r>
    </w:p>
    <w:bookmarkEnd w:id="20"/>
    <w:p w14:paraId="5CCDA026" w14:textId="77777777" w:rsidR="00E93DAE" w:rsidRDefault="00D36C92" w:rsidP="00D36C92">
      <w:pPr>
        <w:spacing w:before="100" w:beforeAutospacing="1" w:after="100" w:afterAutospacing="1"/>
        <w:jc w:val="both"/>
        <w:rPr>
          <w:rFonts w:ascii="Merriweather" w:hAnsi="Merriweather"/>
          <w:sz w:val="22"/>
          <w:szCs w:val="22"/>
        </w:rPr>
      </w:pPr>
      <w:r w:rsidRPr="00476BB4">
        <w:rPr>
          <w:rFonts w:ascii="Merriweather" w:hAnsi="Merriweather"/>
          <w:sz w:val="22"/>
          <w:szCs w:val="22"/>
        </w:rPr>
        <w:t xml:space="preserve">The US State Department Trafficking in Persons Report (TIP Report) raises concern that the numbers of identified victims </w:t>
      </w:r>
      <w:r>
        <w:rPr>
          <w:rFonts w:ascii="Merriweather" w:hAnsi="Merriweather"/>
          <w:sz w:val="22"/>
          <w:szCs w:val="22"/>
        </w:rPr>
        <w:t>in Ireland is declining with just 53</w:t>
      </w:r>
      <w:r w:rsidRPr="00476BB4">
        <w:rPr>
          <w:rFonts w:ascii="Merriweather" w:hAnsi="Merriweather"/>
          <w:sz w:val="22"/>
          <w:szCs w:val="22"/>
        </w:rPr>
        <w:t xml:space="preserve"> victims </w:t>
      </w:r>
      <w:r>
        <w:rPr>
          <w:rFonts w:ascii="Merriweather" w:hAnsi="Merriweather"/>
          <w:sz w:val="22"/>
          <w:szCs w:val="22"/>
        </w:rPr>
        <w:t xml:space="preserve">identified </w:t>
      </w:r>
      <w:r w:rsidRPr="00476BB4">
        <w:rPr>
          <w:rFonts w:ascii="Merriweather" w:hAnsi="Merriweather"/>
          <w:sz w:val="22"/>
          <w:szCs w:val="22"/>
        </w:rPr>
        <w:t>in 202</w:t>
      </w:r>
      <w:r>
        <w:rPr>
          <w:rFonts w:ascii="Merriweather" w:hAnsi="Merriweather"/>
          <w:sz w:val="22"/>
          <w:szCs w:val="22"/>
        </w:rPr>
        <w:t>4</w:t>
      </w:r>
      <w:r w:rsidRPr="00476BB4">
        <w:rPr>
          <w:rFonts w:ascii="Merriweather" w:hAnsi="Merriweather"/>
          <w:sz w:val="22"/>
          <w:szCs w:val="22"/>
        </w:rPr>
        <w:t xml:space="preserve">, compared </w:t>
      </w:r>
      <w:r>
        <w:rPr>
          <w:rFonts w:ascii="Merriweather" w:hAnsi="Merriweather"/>
          <w:sz w:val="22"/>
          <w:szCs w:val="22"/>
        </w:rPr>
        <w:t>to</w:t>
      </w:r>
      <w:r w:rsidRPr="00476BB4">
        <w:rPr>
          <w:rFonts w:ascii="Merriweather" w:hAnsi="Merriweather"/>
          <w:sz w:val="22"/>
          <w:szCs w:val="22"/>
        </w:rPr>
        <w:t xml:space="preserve"> 95 in 2016</w:t>
      </w:r>
      <w:r>
        <w:rPr>
          <w:rFonts w:ascii="Merriweather" w:hAnsi="Merriweather"/>
          <w:sz w:val="22"/>
          <w:szCs w:val="22"/>
        </w:rPr>
        <w:t>.</w:t>
      </w:r>
      <w:r>
        <w:rPr>
          <w:rStyle w:val="FootnoteReference"/>
          <w:rFonts w:ascii="Merriweather" w:hAnsi="Merriweather"/>
          <w:sz w:val="22"/>
          <w:szCs w:val="22"/>
        </w:rPr>
        <w:footnoteReference w:id="44"/>
      </w:r>
      <w:r>
        <w:rPr>
          <w:rFonts w:ascii="Merriweather" w:hAnsi="Merriweather"/>
          <w:sz w:val="22"/>
          <w:szCs w:val="22"/>
        </w:rPr>
        <w:t xml:space="preserve"> </w:t>
      </w:r>
      <w:r w:rsidRPr="00476BB4">
        <w:rPr>
          <w:rFonts w:ascii="Merriweather" w:hAnsi="Merriweather"/>
          <w:sz w:val="22"/>
          <w:szCs w:val="22"/>
        </w:rPr>
        <w:t xml:space="preserve">According to the Irish Human Rights and Equality Commission (IHREC), sexual exploitation </w:t>
      </w:r>
      <w:r>
        <w:rPr>
          <w:rFonts w:ascii="Merriweather" w:hAnsi="Merriweather"/>
          <w:sz w:val="22"/>
          <w:szCs w:val="22"/>
        </w:rPr>
        <w:t>remains the</w:t>
      </w:r>
      <w:r w:rsidRPr="00476BB4">
        <w:rPr>
          <w:rFonts w:ascii="Merriweather" w:hAnsi="Merriweather"/>
          <w:sz w:val="22"/>
          <w:szCs w:val="22"/>
        </w:rPr>
        <w:t xml:space="preserve"> most common form of trafficking </w:t>
      </w:r>
      <w:r>
        <w:rPr>
          <w:rFonts w:ascii="Merriweather" w:hAnsi="Merriweather"/>
          <w:sz w:val="22"/>
          <w:szCs w:val="22"/>
        </w:rPr>
        <w:t xml:space="preserve">accounting for </w:t>
      </w:r>
      <w:r w:rsidRPr="00476BB4">
        <w:rPr>
          <w:rFonts w:ascii="Merriweather" w:hAnsi="Merriweather"/>
          <w:sz w:val="22"/>
          <w:szCs w:val="22"/>
        </w:rPr>
        <w:t xml:space="preserve">55% of </w:t>
      </w:r>
      <w:r>
        <w:rPr>
          <w:rFonts w:ascii="Merriweather" w:hAnsi="Merriweather"/>
          <w:sz w:val="22"/>
          <w:szCs w:val="22"/>
        </w:rPr>
        <w:t xml:space="preserve">identified </w:t>
      </w:r>
      <w:r w:rsidRPr="00476BB4">
        <w:rPr>
          <w:rFonts w:ascii="Merriweather" w:hAnsi="Merriweather"/>
          <w:sz w:val="22"/>
          <w:szCs w:val="22"/>
        </w:rPr>
        <w:t>cases</w:t>
      </w:r>
      <w:r>
        <w:rPr>
          <w:rFonts w:ascii="Merriweather" w:hAnsi="Merriweather"/>
          <w:sz w:val="22"/>
          <w:szCs w:val="22"/>
        </w:rPr>
        <w:t>.</w:t>
      </w:r>
      <w:r>
        <w:rPr>
          <w:rStyle w:val="FootnoteReference"/>
          <w:rFonts w:ascii="Merriweather" w:hAnsi="Merriweather"/>
          <w:sz w:val="22"/>
          <w:szCs w:val="22"/>
        </w:rPr>
        <w:footnoteReference w:id="45"/>
      </w:r>
      <w:r>
        <w:rPr>
          <w:rFonts w:ascii="Merriweather" w:hAnsi="Merriweather"/>
          <w:sz w:val="22"/>
          <w:szCs w:val="22"/>
        </w:rPr>
        <w:t xml:space="preserve"> </w:t>
      </w:r>
    </w:p>
    <w:p w14:paraId="7B186AFF" w14:textId="762DF99B" w:rsidR="00D36C92" w:rsidRPr="004367F9" w:rsidRDefault="00D36C92" w:rsidP="00D36C92">
      <w:pPr>
        <w:spacing w:before="100" w:beforeAutospacing="1" w:after="100" w:afterAutospacing="1"/>
        <w:jc w:val="both"/>
        <w:rPr>
          <w:rFonts w:ascii="Merriweather" w:eastAsia="Times New Roman" w:hAnsi="Merriweather" w:cs="Times New Roman"/>
          <w:sz w:val="22"/>
          <w:szCs w:val="22"/>
          <w:lang w:eastAsia="en-IE"/>
        </w:rPr>
      </w:pPr>
      <w:r w:rsidRPr="00476BB4">
        <w:rPr>
          <w:rFonts w:ascii="Merriweather" w:hAnsi="Merriweather"/>
          <w:sz w:val="22"/>
          <w:szCs w:val="22"/>
        </w:rPr>
        <w:lastRenderedPageBreak/>
        <w:t xml:space="preserve">Further research in 2023 by the Sexual Exploitation Research Programme (SERP) highlighted </w:t>
      </w:r>
      <w:r>
        <w:rPr>
          <w:rFonts w:ascii="Merriweather" w:hAnsi="Merriweather"/>
          <w:sz w:val="22"/>
          <w:szCs w:val="22"/>
        </w:rPr>
        <w:t xml:space="preserve">the </w:t>
      </w:r>
      <w:r w:rsidRPr="00476BB4">
        <w:rPr>
          <w:rFonts w:ascii="Merriweather" w:hAnsi="Merriweather"/>
          <w:sz w:val="22"/>
          <w:szCs w:val="22"/>
        </w:rPr>
        <w:t xml:space="preserve">particular </w:t>
      </w:r>
      <w:r>
        <w:rPr>
          <w:rFonts w:ascii="Merriweather" w:hAnsi="Merriweather"/>
          <w:sz w:val="22"/>
          <w:szCs w:val="22"/>
        </w:rPr>
        <w:t>vulnerabilities of</w:t>
      </w:r>
      <w:r w:rsidRPr="00476BB4">
        <w:rPr>
          <w:rFonts w:ascii="Merriweather" w:hAnsi="Merriweather"/>
          <w:sz w:val="22"/>
          <w:szCs w:val="22"/>
        </w:rPr>
        <w:t xml:space="preserve"> children in care </w:t>
      </w:r>
      <w:r>
        <w:rPr>
          <w:rFonts w:ascii="Merriweather" w:hAnsi="Merriweather"/>
          <w:sz w:val="22"/>
          <w:szCs w:val="22"/>
        </w:rPr>
        <w:t>to</w:t>
      </w:r>
      <w:r w:rsidRPr="00476BB4">
        <w:rPr>
          <w:rFonts w:ascii="Merriweather" w:hAnsi="Merriweather"/>
          <w:sz w:val="22"/>
          <w:szCs w:val="22"/>
        </w:rPr>
        <w:t xml:space="preserve"> trafficking for sexual exploitation.</w:t>
      </w:r>
      <w:r>
        <w:rPr>
          <w:rStyle w:val="FootnoteReference"/>
          <w:rFonts w:ascii="Merriweather" w:hAnsi="Merriweather"/>
          <w:sz w:val="22"/>
          <w:szCs w:val="22"/>
        </w:rPr>
        <w:footnoteReference w:id="46"/>
      </w:r>
      <w:r>
        <w:rPr>
          <w:rFonts w:ascii="Merriweather" w:hAnsi="Merriweather"/>
          <w:sz w:val="22"/>
          <w:szCs w:val="22"/>
        </w:rPr>
        <w:t xml:space="preserve"> </w:t>
      </w:r>
      <w:r w:rsidRPr="004367F9">
        <w:rPr>
          <w:rFonts w:ascii="Merriweather" w:hAnsi="Merriweather"/>
          <w:sz w:val="22"/>
          <w:szCs w:val="22"/>
        </w:rPr>
        <w:t>This data and research underscore</w:t>
      </w:r>
      <w:r>
        <w:rPr>
          <w:rFonts w:ascii="Merriweather" w:hAnsi="Merriweather"/>
          <w:sz w:val="22"/>
          <w:szCs w:val="22"/>
        </w:rPr>
        <w:t>s</w:t>
      </w:r>
      <w:r w:rsidRPr="004367F9">
        <w:rPr>
          <w:rFonts w:ascii="Merriweather" w:hAnsi="Merriweather"/>
          <w:sz w:val="22"/>
          <w:szCs w:val="22"/>
        </w:rPr>
        <w:t xml:space="preserve"> the need for more proactive and targeted measures to safeguard those most at risk of trafficking and sexual exploitation, particularly children in </w:t>
      </w:r>
      <w:r>
        <w:rPr>
          <w:rFonts w:ascii="Merriweather" w:hAnsi="Merriweather"/>
          <w:sz w:val="22"/>
          <w:szCs w:val="22"/>
        </w:rPr>
        <w:t>the care system.</w:t>
      </w:r>
    </w:p>
    <w:p w14:paraId="72CDB397" w14:textId="25D154E6" w:rsidR="00D36C92" w:rsidRDefault="00D36C92" w:rsidP="00D36C92">
      <w:pPr>
        <w:spacing w:before="100" w:beforeAutospacing="1" w:after="100" w:afterAutospacing="1"/>
        <w:jc w:val="both"/>
        <w:rPr>
          <w:rFonts w:ascii="Merriweather" w:hAnsi="Merriweather"/>
          <w:sz w:val="22"/>
          <w:szCs w:val="22"/>
        </w:rPr>
      </w:pPr>
      <w:r>
        <w:rPr>
          <w:rFonts w:ascii="Merriweather" w:eastAsia="Times New Roman" w:hAnsi="Merriweather" w:cs="Times New Roman"/>
          <w:sz w:val="22"/>
          <w:szCs w:val="22"/>
          <w:lang w:eastAsia="en-IE"/>
        </w:rPr>
        <w:t xml:space="preserve">The recent publication of the </w:t>
      </w:r>
      <w:r w:rsidRPr="00FB7E14">
        <w:rPr>
          <w:rFonts w:ascii="Merriweather" w:eastAsia="Times New Roman" w:hAnsi="Merriweather" w:cs="Times New Roman"/>
          <w:sz w:val="22"/>
          <w:szCs w:val="22"/>
          <w:lang w:eastAsia="en-IE"/>
        </w:rPr>
        <w:t xml:space="preserve">review of Part 4 of the </w:t>
      </w:r>
      <w:r w:rsidRPr="00FB7E14">
        <w:rPr>
          <w:rFonts w:ascii="Merriweather" w:eastAsia="Times New Roman" w:hAnsi="Merriweather" w:cs="Times New Roman"/>
          <w:i/>
          <w:iCs/>
          <w:sz w:val="22"/>
          <w:szCs w:val="22"/>
          <w:lang w:eastAsia="en-IE"/>
        </w:rPr>
        <w:t>Criminal Law (Sexual Offences) Act 2017</w:t>
      </w:r>
      <w:r>
        <w:rPr>
          <w:rStyle w:val="FootnoteReference"/>
          <w:rFonts w:ascii="Merriweather" w:eastAsia="Times New Roman" w:hAnsi="Merriweather" w:cs="Times New Roman"/>
          <w:i/>
          <w:iCs/>
          <w:sz w:val="22"/>
          <w:szCs w:val="22"/>
          <w:lang w:eastAsia="en-IE"/>
        </w:rPr>
        <w:footnoteReference w:id="47"/>
      </w:r>
      <w:r w:rsidRPr="00FB7E14">
        <w:rPr>
          <w:rFonts w:ascii="Merriweather" w:eastAsia="Times New Roman" w:hAnsi="Merriweather" w:cs="Times New Roman"/>
          <w:sz w:val="22"/>
          <w:szCs w:val="22"/>
          <w:lang w:eastAsia="en-IE"/>
        </w:rPr>
        <w:t xml:space="preserve"> confirmed what frontline services have long observed</w:t>
      </w:r>
      <w:r w:rsidR="006E6A95">
        <w:rPr>
          <w:rFonts w:ascii="Merriweather" w:eastAsia="Times New Roman" w:hAnsi="Merriweather" w:cs="Times New Roman"/>
          <w:sz w:val="22"/>
          <w:szCs w:val="22"/>
          <w:lang w:eastAsia="en-IE"/>
        </w:rPr>
        <w:t>:</w:t>
      </w:r>
      <w:r>
        <w:rPr>
          <w:rFonts w:ascii="Merriweather" w:eastAsia="Times New Roman" w:hAnsi="Merriweather" w:cs="Times New Roman"/>
          <w:sz w:val="22"/>
          <w:szCs w:val="22"/>
          <w:lang w:eastAsia="en-IE"/>
        </w:rPr>
        <w:t xml:space="preserve"> that e</w:t>
      </w:r>
      <w:r w:rsidRPr="00FB7E14">
        <w:rPr>
          <w:rFonts w:ascii="Merriweather" w:eastAsia="Times New Roman" w:hAnsi="Merriweather" w:cs="Times New Roman"/>
          <w:sz w:val="22"/>
          <w:szCs w:val="22"/>
          <w:lang w:eastAsia="en-IE"/>
        </w:rPr>
        <w:t xml:space="preserve">xit strategies for those seeking to leave prostitution are limited and fail to provide </w:t>
      </w:r>
      <w:r>
        <w:rPr>
          <w:rFonts w:ascii="Merriweather" w:eastAsia="Times New Roman" w:hAnsi="Merriweather" w:cs="Times New Roman"/>
          <w:sz w:val="22"/>
          <w:szCs w:val="22"/>
          <w:lang w:eastAsia="en-IE"/>
        </w:rPr>
        <w:t>sustainable</w:t>
      </w:r>
      <w:r w:rsidRPr="00FB7E14">
        <w:rPr>
          <w:rFonts w:ascii="Merriweather" w:eastAsia="Times New Roman" w:hAnsi="Merriweather" w:cs="Times New Roman"/>
          <w:sz w:val="22"/>
          <w:szCs w:val="22"/>
          <w:lang w:eastAsia="en-IE"/>
        </w:rPr>
        <w:t xml:space="preserve"> pathways out of exploitation</w:t>
      </w:r>
      <w:r w:rsidRPr="006B7A3C">
        <w:rPr>
          <w:rFonts w:ascii="Merriweather" w:eastAsia="Times New Roman" w:hAnsi="Merriweather" w:cs="Times New Roman"/>
          <w:sz w:val="22"/>
          <w:szCs w:val="22"/>
          <w:lang w:eastAsia="en-IE"/>
        </w:rPr>
        <w:t xml:space="preserve">. </w:t>
      </w:r>
      <w:r w:rsidRPr="006B7A3C">
        <w:rPr>
          <w:rFonts w:ascii="Merriweather" w:hAnsi="Merriweather"/>
          <w:sz w:val="22"/>
          <w:szCs w:val="22"/>
        </w:rPr>
        <w:t>This highlights the urgent need for adequately resourced exit strategies</w:t>
      </w:r>
      <w:r>
        <w:rPr>
          <w:rFonts w:ascii="Merriweather" w:hAnsi="Merriweather"/>
          <w:sz w:val="22"/>
          <w:szCs w:val="22"/>
        </w:rPr>
        <w:t>,</w:t>
      </w:r>
      <w:r w:rsidRPr="006B7A3C">
        <w:rPr>
          <w:rFonts w:ascii="Merriweather" w:hAnsi="Merriweather"/>
          <w:sz w:val="22"/>
          <w:szCs w:val="22"/>
        </w:rPr>
        <w:t xml:space="preserve"> grounded in the lived experiences of those </w:t>
      </w:r>
      <w:r>
        <w:rPr>
          <w:rFonts w:ascii="Merriweather" w:hAnsi="Merriweather"/>
          <w:sz w:val="22"/>
          <w:szCs w:val="22"/>
        </w:rPr>
        <w:t xml:space="preserve">directly </w:t>
      </w:r>
      <w:r w:rsidRPr="006B7A3C">
        <w:rPr>
          <w:rFonts w:ascii="Merriweather" w:hAnsi="Merriweather"/>
          <w:sz w:val="22"/>
          <w:szCs w:val="22"/>
        </w:rPr>
        <w:t>affected.</w:t>
      </w:r>
    </w:p>
    <w:p w14:paraId="586FAAE7" w14:textId="77777777" w:rsidR="00D36C92" w:rsidRPr="00E7555B" w:rsidRDefault="00D36C92" w:rsidP="00D36C92">
      <w:pPr>
        <w:spacing w:before="100" w:beforeAutospacing="1" w:after="100" w:afterAutospacing="1"/>
        <w:jc w:val="both"/>
        <w:rPr>
          <w:rFonts w:ascii="Merriweather" w:eastAsia="Times New Roman" w:hAnsi="Merriweather" w:cs="Times New Roman"/>
          <w:sz w:val="22"/>
          <w:szCs w:val="22"/>
          <w:lang w:eastAsia="en-IE"/>
        </w:rPr>
      </w:pPr>
      <w:r w:rsidRPr="00E7555B">
        <w:rPr>
          <w:rFonts w:ascii="Merriweather" w:hAnsi="Merriweather"/>
          <w:sz w:val="22"/>
          <w:szCs w:val="22"/>
        </w:rPr>
        <w:t xml:space="preserve">The ongoing work of the Law Reform Commission on compensation for victims/survivors of DSGBV, including victims of trafficking, is a welcome development. It is crucial that the resulting recommendations support the establishment of a victim-centred, trauma-informed compensation framework that </w:t>
      </w:r>
      <w:r>
        <w:rPr>
          <w:rFonts w:ascii="Merriweather" w:hAnsi="Merriweather"/>
          <w:sz w:val="22"/>
          <w:szCs w:val="22"/>
        </w:rPr>
        <w:t>recognises</w:t>
      </w:r>
      <w:r w:rsidRPr="00E7555B">
        <w:rPr>
          <w:rFonts w:ascii="Merriweather" w:hAnsi="Merriweather"/>
          <w:sz w:val="22"/>
          <w:szCs w:val="22"/>
        </w:rPr>
        <w:t xml:space="preserve"> the specific harms experienced and ensures timely and accessible redress.</w:t>
      </w:r>
    </w:p>
    <w:p w14:paraId="4EFC5448" w14:textId="77777777" w:rsidR="00D36C92" w:rsidRDefault="00D36C92" w:rsidP="00D36C92">
      <w:pPr>
        <w:spacing w:before="100" w:beforeAutospacing="1" w:after="100" w:afterAutospacing="1"/>
        <w:jc w:val="both"/>
        <w:rPr>
          <w:rFonts w:ascii="Merriweather" w:eastAsia="Times New Roman" w:hAnsi="Merriweather" w:cs="Times New Roman"/>
          <w:sz w:val="22"/>
          <w:szCs w:val="22"/>
          <w:lang w:eastAsia="en-IE"/>
        </w:rPr>
      </w:pPr>
      <w:r w:rsidRPr="00FB7E14">
        <w:rPr>
          <w:rFonts w:ascii="Merriweather" w:eastAsia="Times New Roman" w:hAnsi="Merriweather" w:cs="Times New Roman"/>
          <w:sz w:val="22"/>
          <w:szCs w:val="22"/>
          <w:lang w:eastAsia="en-IE"/>
        </w:rPr>
        <w:t>A gender-specific, rights-based approach is essential to ensure that Ireland’s legal and policy frameworks effectively support women who are trafficked or exploited through prostitution, in line with the obligations under CEDAW Articles 6 and 11.</w:t>
      </w:r>
    </w:p>
    <w:p w14:paraId="413A2B5E" w14:textId="77777777" w:rsidR="00D36C92" w:rsidRPr="00B02BFD" w:rsidRDefault="00D36C92" w:rsidP="00D36C92">
      <w:pPr>
        <w:pStyle w:val="NormalWeb"/>
        <w:spacing w:before="0" w:beforeAutospacing="0" w:after="0" w:afterAutospacing="0"/>
        <w:rPr>
          <w:rFonts w:ascii="Merriweather" w:hAnsi="Merriweather"/>
          <w:color w:val="7030A0"/>
          <w:sz w:val="22"/>
          <w:szCs w:val="22"/>
        </w:rPr>
      </w:pPr>
      <w:r w:rsidRPr="00B02BFD">
        <w:rPr>
          <w:rStyle w:val="Strong"/>
          <w:rFonts w:ascii="Merriweather" w:hAnsi="Merriweather"/>
          <w:color w:val="7030A0"/>
          <w:sz w:val="22"/>
          <w:szCs w:val="22"/>
        </w:rPr>
        <w:t>Recommendations:</w:t>
      </w:r>
    </w:p>
    <w:p w14:paraId="6F9E8D7C" w14:textId="77777777" w:rsidR="00D36C92" w:rsidRPr="00B02BFD" w:rsidRDefault="00D36C92" w:rsidP="004B2928">
      <w:pPr>
        <w:pStyle w:val="NormalWeb"/>
        <w:numPr>
          <w:ilvl w:val="0"/>
          <w:numId w:val="11"/>
        </w:numPr>
        <w:spacing w:before="0" w:beforeAutospacing="0" w:after="0" w:afterAutospacing="0"/>
        <w:jc w:val="both"/>
        <w:rPr>
          <w:rFonts w:ascii="Merriweather" w:hAnsi="Merriweather"/>
          <w:sz w:val="22"/>
          <w:szCs w:val="22"/>
        </w:rPr>
      </w:pPr>
      <w:bookmarkStart w:id="21" w:name="_Hlk198288487"/>
      <w:r w:rsidRPr="00B02BFD">
        <w:rPr>
          <w:rStyle w:val="Strong"/>
          <w:rFonts w:ascii="Merriweather" w:hAnsi="Merriweather"/>
          <w:b w:val="0"/>
          <w:sz w:val="22"/>
          <w:szCs w:val="22"/>
        </w:rPr>
        <w:t>Expand access to gender-specific accommodation</w:t>
      </w:r>
      <w:r w:rsidRPr="00B02BFD">
        <w:rPr>
          <w:rFonts w:ascii="Merriweather" w:hAnsi="Merriweather"/>
          <w:sz w:val="22"/>
          <w:szCs w:val="22"/>
        </w:rPr>
        <w:t xml:space="preserve"> for women who have been trafficked, beyond the limited capacity currently offered</w:t>
      </w:r>
      <w:r>
        <w:rPr>
          <w:rFonts w:ascii="Merriweather" w:hAnsi="Merriweather"/>
          <w:sz w:val="22"/>
          <w:szCs w:val="22"/>
        </w:rPr>
        <w:t>.</w:t>
      </w:r>
    </w:p>
    <w:p w14:paraId="30A6D42B" w14:textId="77777777" w:rsidR="00D36C92" w:rsidRPr="00B02BFD" w:rsidRDefault="00D36C92" w:rsidP="004B2928">
      <w:pPr>
        <w:pStyle w:val="NormalWeb"/>
        <w:numPr>
          <w:ilvl w:val="0"/>
          <w:numId w:val="11"/>
        </w:numPr>
        <w:jc w:val="both"/>
        <w:rPr>
          <w:rFonts w:ascii="Merriweather" w:hAnsi="Merriweather"/>
          <w:sz w:val="22"/>
          <w:szCs w:val="22"/>
        </w:rPr>
      </w:pPr>
      <w:r w:rsidRPr="00B02BFD">
        <w:rPr>
          <w:rStyle w:val="Strong"/>
          <w:rFonts w:ascii="Merriweather" w:hAnsi="Merriweather"/>
          <w:b w:val="0"/>
          <w:sz w:val="22"/>
          <w:szCs w:val="22"/>
        </w:rPr>
        <w:t>End the placement of trafficking victims in Direct Provision</w:t>
      </w:r>
      <w:r w:rsidRPr="00B02BFD">
        <w:rPr>
          <w:rFonts w:ascii="Merriweather" w:hAnsi="Merriweather"/>
          <w:sz w:val="22"/>
          <w:szCs w:val="22"/>
        </w:rPr>
        <w:t xml:space="preserve"> and ensure all victim</w:t>
      </w:r>
      <w:r>
        <w:rPr>
          <w:rFonts w:ascii="Merriweather" w:hAnsi="Merriweather"/>
          <w:sz w:val="22"/>
          <w:szCs w:val="22"/>
        </w:rPr>
        <w:t>/</w:t>
      </w:r>
      <w:r w:rsidRPr="00B02BFD">
        <w:rPr>
          <w:rFonts w:ascii="Merriweather" w:hAnsi="Merriweather"/>
          <w:sz w:val="22"/>
          <w:szCs w:val="22"/>
        </w:rPr>
        <w:t>s</w:t>
      </w:r>
      <w:r>
        <w:rPr>
          <w:rFonts w:ascii="Merriweather" w:hAnsi="Merriweather"/>
          <w:sz w:val="22"/>
          <w:szCs w:val="22"/>
        </w:rPr>
        <w:t>urvivors</w:t>
      </w:r>
      <w:r w:rsidRPr="00B02BFD">
        <w:rPr>
          <w:rFonts w:ascii="Merriweather" w:hAnsi="Merriweather"/>
          <w:sz w:val="22"/>
          <w:szCs w:val="22"/>
        </w:rPr>
        <w:t xml:space="preserve"> receive appropriate wraparound supports, including legal, medical and psychological support and assistance.</w:t>
      </w:r>
    </w:p>
    <w:p w14:paraId="0B2654DC" w14:textId="77777777" w:rsidR="00D36C92" w:rsidRPr="00B02BFD" w:rsidRDefault="00D36C92" w:rsidP="004B2928">
      <w:pPr>
        <w:pStyle w:val="NormalWeb"/>
        <w:numPr>
          <w:ilvl w:val="0"/>
          <w:numId w:val="11"/>
        </w:numPr>
        <w:jc w:val="both"/>
        <w:rPr>
          <w:rFonts w:ascii="Merriweather" w:hAnsi="Merriweather"/>
          <w:sz w:val="22"/>
          <w:szCs w:val="22"/>
        </w:rPr>
      </w:pPr>
      <w:r w:rsidRPr="00B02BFD">
        <w:rPr>
          <w:rStyle w:val="Strong"/>
          <w:rFonts w:ascii="Merriweather" w:hAnsi="Merriweather"/>
          <w:b w:val="0"/>
          <w:sz w:val="22"/>
          <w:szCs w:val="22"/>
        </w:rPr>
        <w:t>Establish a compensation scheme that is accessible, victim/survivor-centred, and compliant with international human rights standards</w:t>
      </w:r>
      <w:r w:rsidRPr="00B02BFD">
        <w:rPr>
          <w:rFonts w:ascii="Merriweather" w:hAnsi="Merriweather"/>
          <w:b/>
          <w:sz w:val="22"/>
          <w:szCs w:val="22"/>
        </w:rPr>
        <w:t xml:space="preserve">, </w:t>
      </w:r>
      <w:r w:rsidRPr="00B02BFD">
        <w:rPr>
          <w:rFonts w:ascii="Merriweather" w:hAnsi="Merriweather"/>
          <w:sz w:val="22"/>
          <w:szCs w:val="22"/>
        </w:rPr>
        <w:t xml:space="preserve">ensuring that </w:t>
      </w:r>
      <w:r>
        <w:rPr>
          <w:rFonts w:ascii="Merriweather" w:hAnsi="Merriweather"/>
          <w:sz w:val="22"/>
          <w:szCs w:val="22"/>
        </w:rPr>
        <w:t>victim/</w:t>
      </w:r>
      <w:r w:rsidRPr="00B02BFD">
        <w:rPr>
          <w:rFonts w:ascii="Merriweather" w:hAnsi="Merriweather"/>
          <w:sz w:val="22"/>
          <w:szCs w:val="22"/>
        </w:rPr>
        <w:t xml:space="preserve">survivors can obtain redress without undue delay. </w:t>
      </w:r>
    </w:p>
    <w:p w14:paraId="58922A3A" w14:textId="77777777" w:rsidR="00D36C92" w:rsidRPr="00B02BFD" w:rsidRDefault="00D36C92" w:rsidP="004B2928">
      <w:pPr>
        <w:pStyle w:val="NormalWeb"/>
        <w:numPr>
          <w:ilvl w:val="0"/>
          <w:numId w:val="11"/>
        </w:numPr>
        <w:jc w:val="both"/>
        <w:rPr>
          <w:rFonts w:ascii="Merriweather" w:hAnsi="Merriweather"/>
          <w:sz w:val="22"/>
          <w:szCs w:val="22"/>
        </w:rPr>
      </w:pPr>
      <w:r w:rsidRPr="00B02BFD">
        <w:rPr>
          <w:rStyle w:val="Strong"/>
          <w:rFonts w:ascii="Merriweather" w:hAnsi="Merriweather"/>
          <w:b w:val="0"/>
          <w:sz w:val="22"/>
          <w:szCs w:val="22"/>
        </w:rPr>
        <w:t>Ensure the full and timely roll-out of the National Referral Mechanism (NRM)</w:t>
      </w:r>
      <w:r w:rsidRPr="00B02BFD">
        <w:rPr>
          <w:rFonts w:ascii="Merriweather" w:hAnsi="Merriweather"/>
          <w:sz w:val="22"/>
          <w:szCs w:val="22"/>
        </w:rPr>
        <w:t xml:space="preserve">, accompanied by clear operational guidelines that set out the entitlements, </w:t>
      </w:r>
      <w:r>
        <w:rPr>
          <w:rFonts w:ascii="Merriweather" w:hAnsi="Merriweather"/>
          <w:sz w:val="22"/>
          <w:szCs w:val="22"/>
        </w:rPr>
        <w:t xml:space="preserve">support and </w:t>
      </w:r>
      <w:r w:rsidRPr="00B02BFD">
        <w:rPr>
          <w:rFonts w:ascii="Merriweather" w:hAnsi="Merriweather"/>
          <w:sz w:val="22"/>
          <w:szCs w:val="22"/>
        </w:rPr>
        <w:t>assistance available to all identified victims of trafficking</w:t>
      </w:r>
      <w:r>
        <w:rPr>
          <w:rFonts w:ascii="Merriweather" w:hAnsi="Merriweather"/>
          <w:sz w:val="22"/>
          <w:szCs w:val="22"/>
        </w:rPr>
        <w:t>.</w:t>
      </w:r>
    </w:p>
    <w:p w14:paraId="7A6AD6A6" w14:textId="77777777" w:rsidR="00D36C92" w:rsidRDefault="00D36C92" w:rsidP="004B2928">
      <w:pPr>
        <w:pStyle w:val="NormalWeb"/>
        <w:numPr>
          <w:ilvl w:val="0"/>
          <w:numId w:val="11"/>
        </w:numPr>
        <w:jc w:val="both"/>
        <w:rPr>
          <w:rFonts w:ascii="Merriweather" w:hAnsi="Merriweather"/>
          <w:sz w:val="22"/>
          <w:szCs w:val="22"/>
        </w:rPr>
      </w:pPr>
      <w:r w:rsidRPr="00B02BFD">
        <w:rPr>
          <w:rStyle w:val="Strong"/>
          <w:rFonts w:ascii="Merriweather" w:hAnsi="Merriweather"/>
          <w:b w:val="0"/>
          <w:sz w:val="22"/>
          <w:szCs w:val="22"/>
        </w:rPr>
        <w:t>Develop and implement a comprehensive, adequately resourced exit strategy</w:t>
      </w:r>
      <w:r w:rsidRPr="00B02BFD">
        <w:rPr>
          <w:rFonts w:ascii="Merriweather" w:hAnsi="Merriweather"/>
          <w:sz w:val="22"/>
          <w:szCs w:val="22"/>
        </w:rPr>
        <w:t xml:space="preserve"> for individuals seeking to leave prostitution, grounded in </w:t>
      </w:r>
      <w:r>
        <w:rPr>
          <w:rFonts w:ascii="Merriweather" w:hAnsi="Merriweather"/>
          <w:sz w:val="22"/>
          <w:szCs w:val="22"/>
        </w:rPr>
        <w:t xml:space="preserve">the </w:t>
      </w:r>
      <w:r w:rsidRPr="00B02BFD">
        <w:rPr>
          <w:rFonts w:ascii="Merriweather" w:hAnsi="Merriweather"/>
          <w:sz w:val="22"/>
          <w:szCs w:val="22"/>
        </w:rPr>
        <w:t>lived experience</w:t>
      </w:r>
      <w:r>
        <w:rPr>
          <w:rFonts w:ascii="Merriweather" w:hAnsi="Merriweather"/>
          <w:sz w:val="22"/>
          <w:szCs w:val="22"/>
        </w:rPr>
        <w:t xml:space="preserve"> of those effected</w:t>
      </w:r>
      <w:r w:rsidRPr="00B02BFD">
        <w:rPr>
          <w:rFonts w:ascii="Merriweather" w:hAnsi="Merriweather"/>
          <w:sz w:val="22"/>
          <w:szCs w:val="22"/>
        </w:rPr>
        <w:t xml:space="preserve">. </w:t>
      </w:r>
    </w:p>
    <w:bookmarkEnd w:id="21"/>
    <w:p w14:paraId="775D37A5" w14:textId="77777777" w:rsidR="00A7106F" w:rsidRPr="00B47903" w:rsidRDefault="00A7106F" w:rsidP="00670128">
      <w:pPr>
        <w:pStyle w:val="NoSpacing"/>
      </w:pPr>
    </w:p>
    <w:p w14:paraId="0B7DDA6C" w14:textId="13E1DDAE" w:rsidR="005F1E1C" w:rsidRDefault="005F1E1C" w:rsidP="00670128">
      <w:pPr>
        <w:pStyle w:val="ListParagraph"/>
        <w:numPr>
          <w:ilvl w:val="0"/>
          <w:numId w:val="10"/>
        </w:numPr>
        <w:rPr>
          <w:rFonts w:ascii="Merriweather" w:hAnsi="Merriweather"/>
          <w:b/>
        </w:rPr>
      </w:pPr>
      <w:r w:rsidRPr="005F1E1C">
        <w:rPr>
          <w:rFonts w:ascii="Merriweather" w:hAnsi="Merriweather"/>
          <w:b/>
        </w:rPr>
        <w:t>NON-GOVERNMENTAL ORGANISATIONS</w:t>
      </w:r>
      <w:r w:rsidR="001500A3">
        <w:rPr>
          <w:rFonts w:ascii="Merriweather" w:hAnsi="Merriweather"/>
          <w:b/>
        </w:rPr>
        <w:t xml:space="preserve"> (</w:t>
      </w:r>
      <w:r w:rsidR="001500A3" w:rsidRPr="001500A3">
        <w:rPr>
          <w:rFonts w:ascii="Merriweather" w:hAnsi="Merriweather"/>
          <w:b/>
          <w:sz w:val="20"/>
          <w:szCs w:val="20"/>
        </w:rPr>
        <w:t>paragraph 14</w:t>
      </w:r>
      <w:r w:rsidR="001500A3">
        <w:rPr>
          <w:rFonts w:ascii="Merriweather" w:hAnsi="Merriweather"/>
          <w:b/>
        </w:rPr>
        <w:t>)</w:t>
      </w:r>
    </w:p>
    <w:p w14:paraId="19F89BCF" w14:textId="77777777" w:rsidR="009B3A6C" w:rsidRPr="009B3A6C" w:rsidRDefault="009B3A6C" w:rsidP="009B3A6C">
      <w:pPr>
        <w:pStyle w:val="ListParagraph"/>
        <w:rPr>
          <w:rFonts w:ascii="Merriweather" w:hAnsi="Merriweather"/>
          <w:b/>
        </w:rPr>
      </w:pPr>
    </w:p>
    <w:p w14:paraId="414705E3" w14:textId="77777777" w:rsidR="00E93DAE" w:rsidRDefault="009B3A6C" w:rsidP="009B3A6C">
      <w:pPr>
        <w:jc w:val="both"/>
        <w:rPr>
          <w:rFonts w:ascii="Merriweather" w:hAnsi="Merriweather"/>
          <w:sz w:val="22"/>
          <w:szCs w:val="22"/>
        </w:rPr>
      </w:pPr>
      <w:r w:rsidRPr="009B3A6C">
        <w:rPr>
          <w:rFonts w:ascii="Merriweather" w:hAnsi="Merriweather"/>
          <w:sz w:val="22"/>
          <w:szCs w:val="22"/>
        </w:rPr>
        <w:t xml:space="preserve">Non-governmental organisations, including rape crisis centres, play a vital role in providing frontline services, advocating for systemic change and advancing the rights of women and girls under CEDAW. </w:t>
      </w:r>
    </w:p>
    <w:p w14:paraId="557E2A12" w14:textId="5785C0EC" w:rsidR="005F1E1C" w:rsidRDefault="009B3A6C" w:rsidP="009B3A6C">
      <w:pPr>
        <w:jc w:val="both"/>
        <w:rPr>
          <w:rFonts w:ascii="Merriweather" w:hAnsi="Merriweather"/>
          <w:sz w:val="22"/>
          <w:szCs w:val="22"/>
        </w:rPr>
      </w:pPr>
      <w:r w:rsidRPr="009B3A6C">
        <w:rPr>
          <w:rFonts w:ascii="Merriweather" w:hAnsi="Merriweather"/>
          <w:sz w:val="22"/>
          <w:szCs w:val="22"/>
        </w:rPr>
        <w:lastRenderedPageBreak/>
        <w:t>Despite ongoing recognition by the State of their importance, as noted in paragraph 10(e) under the section on Gender-Based Violence Against Women, these organisations continue to operate without secure multi-annual funding.</w:t>
      </w:r>
    </w:p>
    <w:p w14:paraId="1E6DD939" w14:textId="77777777" w:rsidR="009B3A6C" w:rsidRPr="009B3A6C" w:rsidRDefault="009B3A6C" w:rsidP="009B3A6C">
      <w:pPr>
        <w:jc w:val="both"/>
        <w:rPr>
          <w:rFonts w:ascii="Merriweather" w:hAnsi="Merriweather"/>
          <w:sz w:val="22"/>
          <w:szCs w:val="22"/>
        </w:rPr>
      </w:pPr>
    </w:p>
    <w:p w14:paraId="252DFD4D" w14:textId="68F025FE" w:rsidR="00980A9A" w:rsidRDefault="00980A9A" w:rsidP="00670128">
      <w:pPr>
        <w:pStyle w:val="NoSpacing"/>
      </w:pPr>
    </w:p>
    <w:p w14:paraId="75E2EA78" w14:textId="51853104" w:rsidR="001500A3" w:rsidRPr="005F1E1C" w:rsidRDefault="001500A3" w:rsidP="00670128">
      <w:pPr>
        <w:pStyle w:val="Heading3"/>
        <w:numPr>
          <w:ilvl w:val="0"/>
          <w:numId w:val="10"/>
        </w:numPr>
        <w:rPr>
          <w:rFonts w:ascii="Merriweather" w:hAnsi="Merriweather"/>
          <w:b/>
          <w:color w:val="000000" w:themeColor="text1"/>
        </w:rPr>
      </w:pPr>
      <w:r w:rsidRPr="005F1E1C">
        <w:rPr>
          <w:rFonts w:ascii="Merriweather" w:hAnsi="Merriweather"/>
          <w:b/>
          <w:color w:val="000000" w:themeColor="text1"/>
        </w:rPr>
        <w:t>EDUCATION</w:t>
      </w:r>
      <w:r>
        <w:rPr>
          <w:rFonts w:ascii="Merriweather" w:hAnsi="Merriweather"/>
          <w:b/>
          <w:color w:val="000000" w:themeColor="text1"/>
        </w:rPr>
        <w:t xml:space="preserve"> (</w:t>
      </w:r>
      <w:r w:rsidRPr="001500A3">
        <w:rPr>
          <w:rFonts w:ascii="Merriweather" w:hAnsi="Merriweather"/>
          <w:b/>
          <w:color w:val="000000" w:themeColor="text1"/>
          <w:sz w:val="20"/>
          <w:szCs w:val="20"/>
        </w:rPr>
        <w:t>paragraph 16</w:t>
      </w:r>
      <w:r>
        <w:rPr>
          <w:rFonts w:ascii="Merriweather" w:hAnsi="Merriweather"/>
          <w:b/>
          <w:color w:val="000000" w:themeColor="text1"/>
        </w:rPr>
        <w:t>)</w:t>
      </w:r>
    </w:p>
    <w:p w14:paraId="67D65DAF" w14:textId="77777777" w:rsidR="001500A3" w:rsidRDefault="001500A3" w:rsidP="004B2928">
      <w:pPr>
        <w:spacing w:before="100" w:beforeAutospacing="1" w:after="100" w:afterAutospacing="1"/>
        <w:jc w:val="both"/>
        <w:rPr>
          <w:rFonts w:ascii="Merriweather" w:hAnsi="Merriweather"/>
          <w:sz w:val="22"/>
          <w:szCs w:val="22"/>
        </w:rPr>
      </w:pPr>
      <w:r>
        <w:rPr>
          <w:rFonts w:ascii="Merriweather" w:hAnsi="Merriweather"/>
          <w:sz w:val="22"/>
          <w:szCs w:val="22"/>
        </w:rPr>
        <w:t xml:space="preserve">We touched on this topic under the heading of Stereotypes. </w:t>
      </w:r>
      <w:r w:rsidRPr="00B47903">
        <w:rPr>
          <w:rFonts w:ascii="Merriweather" w:hAnsi="Merriweather"/>
          <w:sz w:val="22"/>
          <w:szCs w:val="22"/>
        </w:rPr>
        <w:t xml:space="preserve">Access to high-quality, age-appropriate and inclusive relationships and sexuality education (RSE) is a critical tool in preventing sexual violence and advancing gender equality. </w:t>
      </w:r>
    </w:p>
    <w:p w14:paraId="3336ED36" w14:textId="77777777" w:rsidR="00670128" w:rsidRDefault="001500A3" w:rsidP="00670128">
      <w:pPr>
        <w:spacing w:before="100" w:beforeAutospacing="1" w:after="100" w:afterAutospacing="1"/>
        <w:jc w:val="both"/>
        <w:rPr>
          <w:rStyle w:val="fadeinm1hgl8"/>
          <w:rFonts w:ascii="Merriweather" w:hAnsi="Merriweather"/>
          <w:color w:val="000000" w:themeColor="text1"/>
          <w:sz w:val="22"/>
          <w:szCs w:val="22"/>
        </w:rPr>
      </w:pPr>
      <w:r w:rsidRPr="001500A3">
        <w:rPr>
          <w:rFonts w:ascii="Merriweather" w:hAnsi="Merriweather"/>
          <w:b/>
          <w:color w:val="000000" w:themeColor="text1"/>
          <w:sz w:val="22"/>
          <w:szCs w:val="22"/>
        </w:rPr>
        <w:t>(b) Training and Support for Educators</w:t>
      </w:r>
      <w:r>
        <w:rPr>
          <w:rFonts w:ascii="Merriweather" w:hAnsi="Merriweather"/>
          <w:b/>
          <w:i/>
          <w:color w:val="000000" w:themeColor="text1"/>
          <w:sz w:val="22"/>
          <w:szCs w:val="22"/>
        </w:rPr>
        <w:t xml:space="preserve">: </w:t>
      </w:r>
      <w:r w:rsidRPr="001500A3">
        <w:rPr>
          <w:rStyle w:val="fadeinm1hgl8"/>
          <w:rFonts w:ascii="Merriweather" w:hAnsi="Merriweather"/>
          <w:color w:val="000000" w:themeColor="text1"/>
          <w:sz w:val="22"/>
          <w:szCs w:val="22"/>
        </w:rPr>
        <w:t xml:space="preserve">Ensuring that teachers responsible for delivering RSE receive adequate training and ongoing support is crucial. Educators need to be equipped with the necessary skills, knowledge and confidence to deliver RSE in a manner that is inclusive, age-appropriate and responsive to the diverse needs and identities of all students. Currently, there is no requirement for a specific qualification or accreditation to teach RSE in schools. Training remains voluntary and so does not reach all teachers involved in delivering Social, Personal and Health Education (SPHE) and RSE. </w:t>
      </w:r>
    </w:p>
    <w:p w14:paraId="6FF67A22" w14:textId="3B75D9F2" w:rsidR="001500A3" w:rsidRPr="001500A3" w:rsidRDefault="001500A3" w:rsidP="00670128">
      <w:pPr>
        <w:spacing w:before="100" w:beforeAutospacing="1" w:after="100" w:afterAutospacing="1"/>
        <w:jc w:val="both"/>
        <w:rPr>
          <w:rFonts w:ascii="Merriweather" w:hAnsi="Merriweather"/>
          <w:color w:val="000000" w:themeColor="text1"/>
          <w:sz w:val="22"/>
          <w:szCs w:val="22"/>
        </w:rPr>
      </w:pPr>
      <w:r w:rsidRPr="001500A3">
        <w:rPr>
          <w:rStyle w:val="fadeinm1hgl8"/>
          <w:rFonts w:ascii="Merriweather" w:hAnsi="Merriweather"/>
          <w:color w:val="000000" w:themeColor="text1"/>
          <w:sz w:val="22"/>
          <w:szCs w:val="22"/>
        </w:rPr>
        <w:t>Many newly qualified teachers report feeling unprepared to teach RSE effectively.</w:t>
      </w:r>
      <w:r w:rsidRPr="001500A3">
        <w:rPr>
          <w:rStyle w:val="Heading3Char"/>
          <w:rFonts w:ascii="Merriweather" w:hAnsi="Merriweather"/>
          <w:bCs/>
          <w:color w:val="000000" w:themeColor="text1"/>
          <w:sz w:val="22"/>
          <w:szCs w:val="22"/>
        </w:rPr>
        <w:t xml:space="preserve"> </w:t>
      </w:r>
      <w:r w:rsidRPr="001500A3">
        <w:rPr>
          <w:rStyle w:val="FootnoteReference"/>
          <w:rFonts w:ascii="Merriweather" w:hAnsi="Merriweather"/>
          <w:bCs/>
          <w:color w:val="000000" w:themeColor="text1"/>
          <w:sz w:val="22"/>
          <w:szCs w:val="22"/>
        </w:rPr>
        <w:footnoteReference w:id="48"/>
      </w:r>
      <w:r w:rsidRPr="001500A3">
        <w:rPr>
          <w:rStyle w:val="fadeinm1hgl8"/>
          <w:rFonts w:ascii="Merriweather" w:hAnsi="Merriweather"/>
          <w:color w:val="000000" w:themeColor="text1"/>
          <w:sz w:val="22"/>
          <w:szCs w:val="22"/>
        </w:rPr>
        <w:t xml:space="preserve"> The 2019 Teach-RSE project</w:t>
      </w:r>
      <w:r w:rsidRPr="001500A3">
        <w:rPr>
          <w:rStyle w:val="FootnoteReference"/>
          <w:rFonts w:ascii="Merriweather" w:hAnsi="Merriweather"/>
          <w:color w:val="000000" w:themeColor="text1"/>
          <w:sz w:val="22"/>
          <w:szCs w:val="22"/>
        </w:rPr>
        <w:footnoteReference w:id="49"/>
      </w:r>
      <w:r w:rsidRPr="001500A3">
        <w:rPr>
          <w:rStyle w:val="fadeinm1hgl8"/>
          <w:rFonts w:ascii="Merriweather" w:hAnsi="Merriweather"/>
          <w:color w:val="000000" w:themeColor="text1"/>
          <w:sz w:val="22"/>
          <w:szCs w:val="22"/>
        </w:rPr>
        <w:t xml:space="preserve"> highlighted the importance of building student teachers’ competence and confidence in this area by embedding a broad range of RSE-related skills into initial teacher education. Without targeted investment in training and ongoing professional development, the State risks compromising the quality and effectiveness of RSE throughout the education system. </w:t>
      </w:r>
    </w:p>
    <w:p w14:paraId="3145642A" w14:textId="2DAF0CA3" w:rsidR="0076605A" w:rsidRPr="0076605A" w:rsidRDefault="001500A3" w:rsidP="0076605A">
      <w:pPr>
        <w:pStyle w:val="Heading4"/>
        <w:jc w:val="both"/>
        <w:rPr>
          <w:rFonts w:ascii="Merriweather" w:hAnsi="Merriweather"/>
          <w:i w:val="0"/>
          <w:color w:val="000000" w:themeColor="text1"/>
          <w:sz w:val="22"/>
          <w:szCs w:val="22"/>
        </w:rPr>
      </w:pPr>
      <w:r w:rsidRPr="001500A3">
        <w:rPr>
          <w:rFonts w:ascii="Merriweather" w:hAnsi="Merriweather"/>
          <w:b/>
          <w:i w:val="0"/>
          <w:color w:val="000000" w:themeColor="text1"/>
          <w:sz w:val="22"/>
          <w:szCs w:val="22"/>
        </w:rPr>
        <w:t xml:space="preserve">(c) Measures for </w:t>
      </w:r>
      <w:r>
        <w:rPr>
          <w:rFonts w:ascii="Merriweather" w:hAnsi="Merriweather"/>
          <w:b/>
          <w:i w:val="0"/>
          <w:color w:val="000000" w:themeColor="text1"/>
          <w:sz w:val="22"/>
          <w:szCs w:val="22"/>
        </w:rPr>
        <w:t>m</w:t>
      </w:r>
      <w:r w:rsidRPr="001500A3">
        <w:rPr>
          <w:rFonts w:ascii="Merriweather" w:hAnsi="Merriweather"/>
          <w:b/>
          <w:i w:val="0"/>
          <w:color w:val="000000" w:themeColor="text1"/>
          <w:sz w:val="22"/>
          <w:szCs w:val="22"/>
        </w:rPr>
        <w:t xml:space="preserve">andatory, </w:t>
      </w:r>
      <w:r>
        <w:rPr>
          <w:rFonts w:ascii="Merriweather" w:hAnsi="Merriweather"/>
          <w:b/>
          <w:i w:val="0"/>
          <w:color w:val="000000" w:themeColor="text1"/>
          <w:sz w:val="22"/>
          <w:szCs w:val="22"/>
        </w:rPr>
        <w:t>s</w:t>
      </w:r>
      <w:r w:rsidRPr="001500A3">
        <w:rPr>
          <w:rFonts w:ascii="Merriweather" w:hAnsi="Merriweather"/>
          <w:b/>
          <w:i w:val="0"/>
          <w:color w:val="000000" w:themeColor="text1"/>
          <w:sz w:val="22"/>
          <w:szCs w:val="22"/>
        </w:rPr>
        <w:t xml:space="preserve">tandardised, </w:t>
      </w:r>
      <w:r>
        <w:rPr>
          <w:rFonts w:ascii="Merriweather" w:hAnsi="Merriweather"/>
          <w:b/>
          <w:i w:val="0"/>
          <w:color w:val="000000" w:themeColor="text1"/>
          <w:sz w:val="22"/>
          <w:szCs w:val="22"/>
        </w:rPr>
        <w:t>a</w:t>
      </w:r>
      <w:r w:rsidRPr="001500A3">
        <w:rPr>
          <w:rFonts w:ascii="Merriweather" w:hAnsi="Merriweather"/>
          <w:b/>
          <w:i w:val="0"/>
          <w:color w:val="000000" w:themeColor="text1"/>
          <w:sz w:val="22"/>
          <w:szCs w:val="22"/>
        </w:rPr>
        <w:t>ge-</w:t>
      </w:r>
      <w:r>
        <w:rPr>
          <w:rFonts w:ascii="Merriweather" w:hAnsi="Merriweather"/>
          <w:b/>
          <w:i w:val="0"/>
          <w:color w:val="000000" w:themeColor="text1"/>
          <w:sz w:val="22"/>
          <w:szCs w:val="22"/>
        </w:rPr>
        <w:t>a</w:t>
      </w:r>
      <w:r w:rsidRPr="001500A3">
        <w:rPr>
          <w:rFonts w:ascii="Merriweather" w:hAnsi="Merriweather"/>
          <w:b/>
          <w:i w:val="0"/>
          <w:color w:val="000000" w:themeColor="text1"/>
          <w:sz w:val="22"/>
          <w:szCs w:val="22"/>
        </w:rPr>
        <w:t>ppropriate RSE</w:t>
      </w:r>
      <w:r>
        <w:rPr>
          <w:rFonts w:ascii="Merriweather" w:hAnsi="Merriweather"/>
          <w:b/>
          <w:i w:val="0"/>
          <w:color w:val="000000" w:themeColor="text1"/>
          <w:sz w:val="22"/>
          <w:szCs w:val="22"/>
        </w:rPr>
        <w:t xml:space="preserve">: </w:t>
      </w:r>
      <w:r w:rsidR="0076605A" w:rsidRPr="0076605A">
        <w:rPr>
          <w:rFonts w:ascii="Merriweather" w:hAnsi="Merriweather"/>
          <w:i w:val="0"/>
          <w:color w:val="000000" w:themeColor="text1"/>
          <w:sz w:val="22"/>
          <w:szCs w:val="22"/>
        </w:rPr>
        <w:t>Comprehensive, rights-based RSE is essential for promoting gender equality, preventing gender-based violence and supporting young people to make informed decisions about their sexual and reproductive health. However, despite recent reforms, its delivery remains inconsistent and is often shaped by the ethos of individual schools, many of which are under religious patronage. This ethos can influence what is taught, how it is taught and whether some topics are addressed at all. Teachers may struggle to balance the school’s ethos with the need to provide inclusive, evidence-based education, because there is uncertainty over what content is allowed and how to approach it.</w:t>
      </w:r>
    </w:p>
    <w:p w14:paraId="4CC8C2EB" w14:textId="77777777" w:rsidR="00E93DAE" w:rsidRPr="00E93DAE" w:rsidRDefault="001500A3" w:rsidP="001500A3">
      <w:pPr>
        <w:pStyle w:val="NormalWeb"/>
        <w:jc w:val="both"/>
        <w:rPr>
          <w:rFonts w:ascii="Merriweather" w:hAnsi="Merriweather"/>
          <w:sz w:val="22"/>
          <w:szCs w:val="22"/>
        </w:rPr>
      </w:pPr>
      <w:r w:rsidRPr="00E93DAE">
        <w:rPr>
          <w:rStyle w:val="fadeinm1hgl8"/>
          <w:rFonts w:ascii="Merriweather" w:hAnsi="Merriweather"/>
          <w:sz w:val="22"/>
          <w:szCs w:val="22"/>
        </w:rPr>
        <w:t xml:space="preserve">The content young people encounter online must also be </w:t>
      </w:r>
      <w:r w:rsidRPr="00E93DAE">
        <w:rPr>
          <w:rStyle w:val="fadeinm1hgl8"/>
          <w:rFonts w:ascii="Merriweather" w:eastAsiaTheme="majorEastAsia" w:hAnsi="Merriweather"/>
          <w:sz w:val="22"/>
          <w:szCs w:val="22"/>
        </w:rPr>
        <w:t>included</w:t>
      </w:r>
      <w:r w:rsidRPr="00E93DAE">
        <w:rPr>
          <w:rStyle w:val="fadeinm1hgl8"/>
          <w:rFonts w:ascii="Merriweather" w:hAnsi="Merriweather"/>
          <w:sz w:val="22"/>
          <w:szCs w:val="22"/>
        </w:rPr>
        <w:t xml:space="preserve"> within the RSE curriculum in a manner that is appropriate to their age and stage of development.</w:t>
      </w:r>
      <w:r w:rsidRPr="00E93DAE">
        <w:rPr>
          <w:rFonts w:ascii="Merriweather" w:hAnsi="Merriweather"/>
          <w:sz w:val="22"/>
          <w:szCs w:val="22"/>
        </w:rPr>
        <w:t xml:space="preserve"> Research by Women’s Aid</w:t>
      </w:r>
      <w:r w:rsidRPr="00E93DAE">
        <w:rPr>
          <w:rStyle w:val="FootnoteReference"/>
          <w:rFonts w:ascii="Merriweather" w:eastAsiaTheme="minorHAnsi" w:hAnsi="Merriweather"/>
          <w:sz w:val="22"/>
          <w:szCs w:val="22"/>
        </w:rPr>
        <w:footnoteReference w:id="50"/>
      </w:r>
      <w:r w:rsidRPr="00E93DAE">
        <w:rPr>
          <w:rFonts w:ascii="Merriweather" w:hAnsi="Merriweather"/>
          <w:sz w:val="22"/>
          <w:szCs w:val="22"/>
        </w:rPr>
        <w:t xml:space="preserve"> and the Children’s Rights Alliance</w:t>
      </w:r>
      <w:r w:rsidRPr="00E93DAE">
        <w:rPr>
          <w:rStyle w:val="FootnoteReference"/>
          <w:rFonts w:ascii="Merriweather" w:eastAsiaTheme="minorHAnsi" w:hAnsi="Merriweather"/>
          <w:sz w:val="22"/>
          <w:szCs w:val="22"/>
        </w:rPr>
        <w:footnoteReference w:id="51"/>
      </w:r>
      <w:r w:rsidRPr="00E93DAE">
        <w:rPr>
          <w:rFonts w:ascii="Merriweather" w:hAnsi="Merriweather"/>
          <w:sz w:val="22"/>
          <w:szCs w:val="22"/>
        </w:rPr>
        <w:t xml:space="preserve"> has shown how exposure to pornographic content can shape harmful attitudes towards sex and relationships. </w:t>
      </w:r>
    </w:p>
    <w:p w14:paraId="51C1BDA8" w14:textId="07150761" w:rsidR="001500A3" w:rsidRPr="00864B7A" w:rsidRDefault="001500A3" w:rsidP="001500A3">
      <w:pPr>
        <w:pStyle w:val="NormalWeb"/>
        <w:jc w:val="both"/>
        <w:rPr>
          <w:rFonts w:ascii="Merriweather" w:hAnsi="Merriweather"/>
          <w:sz w:val="22"/>
          <w:szCs w:val="22"/>
        </w:rPr>
      </w:pPr>
      <w:r w:rsidRPr="00F73F52">
        <w:rPr>
          <w:rFonts w:ascii="Merriweather" w:hAnsi="Merriweather"/>
          <w:sz w:val="22"/>
          <w:szCs w:val="22"/>
        </w:rPr>
        <w:lastRenderedPageBreak/>
        <w:t>These studies highlight the importance of integrating media literacy into RSE to help students critically engage with and challenge the unrealistic portrayals of sex and gender that are widespread online.</w:t>
      </w:r>
    </w:p>
    <w:p w14:paraId="1095A9A8" w14:textId="77777777" w:rsidR="001500A3" w:rsidRPr="00864B7A" w:rsidRDefault="001500A3" w:rsidP="001500A3">
      <w:pPr>
        <w:spacing w:before="100" w:beforeAutospacing="1" w:after="100" w:afterAutospacing="1"/>
        <w:jc w:val="both"/>
        <w:rPr>
          <w:rFonts w:ascii="Merriweather" w:eastAsia="Times New Roman" w:hAnsi="Merriweather" w:cs="Times New Roman"/>
          <w:sz w:val="22"/>
          <w:szCs w:val="22"/>
          <w:lang w:eastAsia="en-IE"/>
        </w:rPr>
      </w:pPr>
      <w:r w:rsidRPr="00F73F52">
        <w:rPr>
          <w:rFonts w:ascii="Merriweather" w:eastAsia="Times New Roman" w:hAnsi="Merriweather" w:cs="Times New Roman"/>
          <w:sz w:val="22"/>
          <w:szCs w:val="22"/>
          <w:lang w:eastAsia="en-IE"/>
        </w:rPr>
        <w:t>RSE must be inclusive of all students including those with varying levels of literacy, cognitive ability and neurodiversity. To ensure consistent and effective delivery, educators require training and ongoing support. Only then can all young people be equipped with the skills and understanding they need to navigate relationships safely and with confidence and respect.</w:t>
      </w:r>
    </w:p>
    <w:p w14:paraId="589A3A6B" w14:textId="77777777" w:rsidR="001500A3" w:rsidRDefault="001500A3" w:rsidP="001500A3">
      <w:pPr>
        <w:rPr>
          <w:rFonts w:ascii="Merriweather" w:hAnsi="Merriweather"/>
          <w:b/>
          <w:color w:val="7030A0"/>
          <w:sz w:val="22"/>
          <w:szCs w:val="22"/>
        </w:rPr>
      </w:pPr>
      <w:r w:rsidRPr="000A6A0B">
        <w:rPr>
          <w:rFonts w:ascii="Merriweather" w:hAnsi="Merriweather"/>
          <w:b/>
          <w:color w:val="7030A0"/>
          <w:sz w:val="22"/>
          <w:szCs w:val="22"/>
        </w:rPr>
        <w:t>Recommendations:</w:t>
      </w:r>
    </w:p>
    <w:p w14:paraId="2FBFF10A" w14:textId="77777777" w:rsidR="001500A3" w:rsidRDefault="001500A3" w:rsidP="001500A3">
      <w:pPr>
        <w:rPr>
          <w:rFonts w:ascii="Merriweather" w:hAnsi="Merriweather"/>
          <w:b/>
          <w:color w:val="7030A0"/>
          <w:sz w:val="22"/>
          <w:szCs w:val="22"/>
        </w:rPr>
      </w:pPr>
    </w:p>
    <w:p w14:paraId="718EE220" w14:textId="7DEDDDDA" w:rsidR="001500A3" w:rsidRPr="008835E7" w:rsidRDefault="001500A3" w:rsidP="00670128">
      <w:pPr>
        <w:pStyle w:val="ListParagraph"/>
        <w:numPr>
          <w:ilvl w:val="0"/>
          <w:numId w:val="12"/>
        </w:numPr>
        <w:jc w:val="both"/>
        <w:rPr>
          <w:rStyle w:val="fadeinm1hgl8"/>
          <w:rFonts w:ascii="Merriweather" w:hAnsi="Merriweather"/>
          <w:sz w:val="22"/>
          <w:szCs w:val="22"/>
        </w:rPr>
      </w:pPr>
      <w:bookmarkStart w:id="22" w:name="_Hlk198288524"/>
      <w:r w:rsidRPr="008835E7">
        <w:rPr>
          <w:rStyle w:val="fadeinm1hgl8"/>
          <w:rFonts w:ascii="Merriweather" w:hAnsi="Merriweather"/>
          <w:sz w:val="22"/>
          <w:szCs w:val="22"/>
        </w:rPr>
        <w:t xml:space="preserve">Accredited RSE training should be available to all </w:t>
      </w:r>
      <w:r w:rsidR="00710CA6">
        <w:rPr>
          <w:rStyle w:val="fadeinm1hgl8"/>
          <w:rFonts w:ascii="Merriweather" w:hAnsi="Merriweather"/>
          <w:sz w:val="22"/>
          <w:szCs w:val="22"/>
        </w:rPr>
        <w:t xml:space="preserve">post-primary </w:t>
      </w:r>
      <w:r w:rsidRPr="008835E7">
        <w:rPr>
          <w:rStyle w:val="fadeinm1hgl8"/>
          <w:rFonts w:ascii="Merriweather" w:hAnsi="Merriweather"/>
          <w:sz w:val="22"/>
          <w:szCs w:val="22"/>
        </w:rPr>
        <w:t>teachers delivering SPHE/RSE, with core RSE skills embedded in initial teacher education and reinforced through ongoing professional development.</w:t>
      </w:r>
    </w:p>
    <w:p w14:paraId="1185C922" w14:textId="77777777" w:rsidR="001500A3" w:rsidRPr="008835E7" w:rsidRDefault="001500A3" w:rsidP="00670128">
      <w:pPr>
        <w:pStyle w:val="NormalWeb"/>
        <w:numPr>
          <w:ilvl w:val="0"/>
          <w:numId w:val="12"/>
        </w:numPr>
        <w:jc w:val="both"/>
        <w:rPr>
          <w:rFonts w:ascii="Merriweather" w:hAnsi="Merriweather"/>
          <w:sz w:val="22"/>
          <w:szCs w:val="22"/>
        </w:rPr>
      </w:pPr>
      <w:r w:rsidRPr="008835E7">
        <w:rPr>
          <w:rStyle w:val="fadeinm1hgl8"/>
          <w:rFonts w:ascii="Merriweather" w:hAnsi="Merriweather"/>
          <w:bCs/>
          <w:sz w:val="22"/>
          <w:szCs w:val="22"/>
        </w:rPr>
        <w:t>Ensure the consistent delivery of RSE across all schools, regardless of school ethos or patronage, to uphold every student's right to inclusive, evidence-based education.</w:t>
      </w:r>
    </w:p>
    <w:p w14:paraId="5481D938" w14:textId="660D4144" w:rsidR="001500A3" w:rsidRDefault="001500A3" w:rsidP="00670128">
      <w:pPr>
        <w:pStyle w:val="NormalWeb"/>
        <w:numPr>
          <w:ilvl w:val="0"/>
          <w:numId w:val="12"/>
        </w:numPr>
        <w:jc w:val="both"/>
        <w:rPr>
          <w:rStyle w:val="fadeinm1hgl8"/>
          <w:rFonts w:ascii="Merriweather" w:hAnsi="Merriweather"/>
          <w:sz w:val="22"/>
          <w:szCs w:val="22"/>
        </w:rPr>
      </w:pPr>
      <w:r w:rsidRPr="008835E7">
        <w:rPr>
          <w:rStyle w:val="fadeinm1hgl8"/>
          <w:rFonts w:ascii="Merriweather" w:hAnsi="Merriweather"/>
          <w:bCs/>
          <w:sz w:val="22"/>
          <w:szCs w:val="22"/>
        </w:rPr>
        <w:t xml:space="preserve">Integrate media literacy and critical engagement with online content into the RSE curriculum </w:t>
      </w:r>
      <w:r w:rsidRPr="008835E7">
        <w:rPr>
          <w:rStyle w:val="fadeinm1hgl8"/>
          <w:rFonts w:ascii="Merriweather" w:hAnsi="Merriweather"/>
          <w:sz w:val="22"/>
          <w:szCs w:val="22"/>
        </w:rPr>
        <w:t>to equip young people with the skills to challenge harmful stereotypes and unrealistic portrayals of sex and relationships.</w:t>
      </w:r>
    </w:p>
    <w:p w14:paraId="258DB674" w14:textId="77777777" w:rsidR="00E93DAE" w:rsidRDefault="00E93DAE" w:rsidP="00E93DAE">
      <w:pPr>
        <w:pStyle w:val="NormalWeb"/>
        <w:jc w:val="both"/>
        <w:rPr>
          <w:rStyle w:val="fadeinm1hgl8"/>
          <w:rFonts w:ascii="Merriweather" w:hAnsi="Merriweather"/>
          <w:sz w:val="22"/>
          <w:szCs w:val="22"/>
        </w:rPr>
      </w:pPr>
    </w:p>
    <w:bookmarkEnd w:id="22"/>
    <w:p w14:paraId="4859EC76" w14:textId="28E1600B" w:rsidR="00DD46E3" w:rsidRPr="00351921" w:rsidRDefault="00DD46E3" w:rsidP="00670128">
      <w:pPr>
        <w:pStyle w:val="NormalWeb"/>
        <w:numPr>
          <w:ilvl w:val="0"/>
          <w:numId w:val="10"/>
        </w:numPr>
        <w:rPr>
          <w:rFonts w:ascii="Merriweather" w:hAnsi="Merriweather"/>
          <w:sz w:val="28"/>
          <w:szCs w:val="28"/>
        </w:rPr>
      </w:pPr>
      <w:r w:rsidRPr="00351921">
        <w:rPr>
          <w:rStyle w:val="Strong"/>
          <w:rFonts w:ascii="Merriweather" w:hAnsi="Merriweather"/>
          <w:sz w:val="28"/>
          <w:szCs w:val="28"/>
        </w:rPr>
        <w:t>Conclusion</w:t>
      </w:r>
    </w:p>
    <w:p w14:paraId="3CD1471B" w14:textId="77777777" w:rsidR="00DD46E3" w:rsidRPr="00B47903" w:rsidRDefault="00DD46E3" w:rsidP="001500A3">
      <w:pPr>
        <w:pStyle w:val="NormalWeb"/>
        <w:jc w:val="both"/>
        <w:rPr>
          <w:rFonts w:ascii="Merriweather" w:hAnsi="Merriweather"/>
          <w:sz w:val="22"/>
          <w:szCs w:val="22"/>
        </w:rPr>
      </w:pPr>
      <w:r w:rsidRPr="00B47903">
        <w:rPr>
          <w:rFonts w:ascii="Merriweather" w:hAnsi="Merriweather"/>
          <w:sz w:val="22"/>
          <w:szCs w:val="22"/>
        </w:rPr>
        <w:t>Ireland has made meaningful progress since 2017, particularly through the ratification of the Istanbul Convention and the development of national strategies. However, many structural and systemic issues persist, especially those that limit survivors' access to justice, undermine their privacy and safety, and constrain frontline service capacity.</w:t>
      </w:r>
    </w:p>
    <w:p w14:paraId="216662E7" w14:textId="633F5526" w:rsidR="00DD46E3" w:rsidRDefault="00DD46E3" w:rsidP="001500A3">
      <w:pPr>
        <w:pStyle w:val="NormalWeb"/>
        <w:jc w:val="both"/>
        <w:rPr>
          <w:rFonts w:ascii="Merriweather" w:hAnsi="Merriweather"/>
          <w:sz w:val="22"/>
          <w:szCs w:val="22"/>
        </w:rPr>
      </w:pPr>
      <w:r w:rsidRPr="00B47903">
        <w:rPr>
          <w:rFonts w:ascii="Merriweather" w:hAnsi="Merriweather"/>
          <w:sz w:val="22"/>
          <w:szCs w:val="22"/>
        </w:rPr>
        <w:t xml:space="preserve">We urge the Committee to maintain its focus </w:t>
      </w:r>
      <w:r w:rsidR="00E93DAE">
        <w:rPr>
          <w:rFonts w:ascii="Merriweather" w:hAnsi="Merriweather"/>
          <w:sz w:val="22"/>
          <w:szCs w:val="22"/>
        </w:rPr>
        <w:t xml:space="preserve">on </w:t>
      </w:r>
      <w:r w:rsidR="000857DE">
        <w:rPr>
          <w:rFonts w:ascii="Merriweather" w:hAnsi="Merriweather"/>
          <w:sz w:val="22"/>
          <w:szCs w:val="22"/>
        </w:rPr>
        <w:t>the issues highlighted</w:t>
      </w:r>
      <w:r w:rsidRPr="00B47903">
        <w:rPr>
          <w:rFonts w:ascii="Merriweather" w:hAnsi="Merriweather"/>
          <w:sz w:val="22"/>
          <w:szCs w:val="22"/>
        </w:rPr>
        <w:t xml:space="preserve">. Realising Ireland’s obligations under CEDAW will only be possible when </w:t>
      </w:r>
      <w:r w:rsidR="0041202A">
        <w:rPr>
          <w:rFonts w:ascii="Merriweather" w:hAnsi="Merriweather"/>
          <w:sz w:val="22"/>
          <w:szCs w:val="22"/>
        </w:rPr>
        <w:t>victim/</w:t>
      </w:r>
      <w:r w:rsidRPr="00B47903">
        <w:rPr>
          <w:rFonts w:ascii="Merriweather" w:hAnsi="Merriweather"/>
          <w:sz w:val="22"/>
          <w:szCs w:val="22"/>
        </w:rPr>
        <w:t xml:space="preserve">survivor rights are consistently upheld in law, </w:t>
      </w:r>
      <w:r w:rsidR="0041202A">
        <w:rPr>
          <w:rFonts w:ascii="Merriweather" w:hAnsi="Merriweather"/>
          <w:sz w:val="22"/>
          <w:szCs w:val="22"/>
        </w:rPr>
        <w:t xml:space="preserve">in </w:t>
      </w:r>
      <w:r w:rsidRPr="00B47903">
        <w:rPr>
          <w:rFonts w:ascii="Merriweather" w:hAnsi="Merriweather"/>
          <w:sz w:val="22"/>
          <w:szCs w:val="22"/>
        </w:rPr>
        <w:t xml:space="preserve">policy and </w:t>
      </w:r>
      <w:r w:rsidR="0041202A">
        <w:rPr>
          <w:rFonts w:ascii="Merriweather" w:hAnsi="Merriweather"/>
          <w:sz w:val="22"/>
          <w:szCs w:val="22"/>
        </w:rPr>
        <w:t xml:space="preserve">in </w:t>
      </w:r>
      <w:r w:rsidRPr="00B47903">
        <w:rPr>
          <w:rFonts w:ascii="Merriweather" w:hAnsi="Merriweather"/>
          <w:sz w:val="22"/>
          <w:szCs w:val="22"/>
        </w:rPr>
        <w:t>practice.</w:t>
      </w:r>
    </w:p>
    <w:p w14:paraId="6B6F5164" w14:textId="77777777" w:rsidR="002302E8" w:rsidRDefault="002302E8" w:rsidP="0091762B">
      <w:pPr>
        <w:pStyle w:val="NoSpacing"/>
        <w:jc w:val="both"/>
        <w:rPr>
          <w:rFonts w:ascii="Merriweather" w:hAnsi="Merriweather"/>
          <w:sz w:val="22"/>
          <w:szCs w:val="22"/>
        </w:rPr>
      </w:pPr>
    </w:p>
    <w:p w14:paraId="1669D7DD" w14:textId="77777777" w:rsidR="0091762B" w:rsidRPr="0091762B" w:rsidRDefault="0091762B" w:rsidP="0091762B">
      <w:pPr>
        <w:pStyle w:val="NoSpacing"/>
        <w:jc w:val="both"/>
        <w:rPr>
          <w:rFonts w:ascii="Merriweather" w:hAnsi="Merriweather"/>
          <w:sz w:val="22"/>
          <w:szCs w:val="22"/>
          <w:lang w:eastAsia="en-IE"/>
        </w:rPr>
      </w:pPr>
    </w:p>
    <w:tbl>
      <w:tblPr>
        <w:tblStyle w:val="TableGrid"/>
        <w:tblW w:w="0" w:type="auto"/>
        <w:jc w:val="center"/>
        <w:tblLook w:val="04A0" w:firstRow="1" w:lastRow="0" w:firstColumn="1" w:lastColumn="0" w:noHBand="0" w:noVBand="1"/>
      </w:tblPr>
      <w:tblGrid>
        <w:gridCol w:w="7230"/>
      </w:tblGrid>
      <w:tr w:rsidR="00BF3DCF" w:rsidRPr="00861C42" w14:paraId="10A8C516" w14:textId="77777777" w:rsidTr="004B2928">
        <w:trPr>
          <w:trHeight w:val="2503"/>
          <w:jc w:val="center"/>
        </w:trPr>
        <w:tc>
          <w:tcPr>
            <w:tcW w:w="7230" w:type="dxa"/>
            <w:shd w:val="clear" w:color="auto" w:fill="C8DCFF"/>
            <w:vAlign w:val="center"/>
          </w:tcPr>
          <w:p w14:paraId="0B039F06" w14:textId="77777777" w:rsidR="004B2928" w:rsidRDefault="004B2928" w:rsidP="00EE3D2A">
            <w:pPr>
              <w:spacing w:line="276" w:lineRule="auto"/>
              <w:jc w:val="center"/>
              <w:rPr>
                <w:rFonts w:ascii="Merriweather" w:eastAsia="Merriweather" w:hAnsi="Merriweather" w:cs="Merriweather"/>
                <w:b/>
                <w:bCs/>
                <w:color w:val="000000" w:themeColor="text1"/>
              </w:rPr>
            </w:pPr>
            <w:bookmarkStart w:id="23" w:name="_Hlk112658513"/>
          </w:p>
          <w:p w14:paraId="48B801E9" w14:textId="0F7EB572" w:rsidR="00BD6E78" w:rsidRPr="00C01372" w:rsidRDefault="00EE3D2A" w:rsidP="00EE3D2A">
            <w:pPr>
              <w:spacing w:line="276" w:lineRule="auto"/>
              <w:jc w:val="center"/>
              <w:rPr>
                <w:rFonts w:ascii="Merriweather" w:eastAsia="Merriweather" w:hAnsi="Merriweather" w:cs="Merriweather"/>
                <w:b/>
                <w:bCs/>
                <w:color w:val="000000" w:themeColor="text1"/>
              </w:rPr>
            </w:pPr>
            <w:r w:rsidRPr="00C01372">
              <w:rPr>
                <w:rFonts w:ascii="Merriweather" w:eastAsia="Merriweather" w:hAnsi="Merriweather" w:cs="Merriweather"/>
                <w:b/>
                <w:bCs/>
                <w:color w:val="000000" w:themeColor="text1"/>
              </w:rPr>
              <w:t>F</w:t>
            </w:r>
            <w:r w:rsidR="513D0560" w:rsidRPr="00C01372">
              <w:rPr>
                <w:rFonts w:ascii="Merriweather" w:eastAsia="Merriweather" w:hAnsi="Merriweather" w:cs="Merriweather"/>
                <w:b/>
                <w:bCs/>
                <w:color w:val="000000" w:themeColor="text1"/>
              </w:rPr>
              <w:t xml:space="preserve">or further information, </w:t>
            </w:r>
            <w:r w:rsidR="007E2FFF" w:rsidRPr="00C01372">
              <w:rPr>
                <w:rFonts w:ascii="Merriweather" w:eastAsia="Merriweather" w:hAnsi="Merriweather" w:cs="Merriweather"/>
                <w:b/>
                <w:bCs/>
                <w:color w:val="000000" w:themeColor="text1"/>
              </w:rPr>
              <w:t>on behalf of the group, please contact</w:t>
            </w:r>
            <w:r w:rsidR="030697C9" w:rsidRPr="00C01372">
              <w:rPr>
                <w:rFonts w:ascii="Merriweather" w:eastAsia="Merriweather" w:hAnsi="Merriweather" w:cs="Merriweather"/>
                <w:b/>
                <w:bCs/>
                <w:color w:val="000000" w:themeColor="text1"/>
              </w:rPr>
              <w:t>:</w:t>
            </w:r>
          </w:p>
          <w:p w14:paraId="0F4D1A8F" w14:textId="12464EED" w:rsidR="00826FD8" w:rsidRDefault="00826FD8" w:rsidP="00EE3D2A">
            <w:pPr>
              <w:spacing w:line="276" w:lineRule="auto"/>
              <w:jc w:val="center"/>
              <w:rPr>
                <w:rFonts w:ascii="Merriweather" w:eastAsia="Merriweather" w:hAnsi="Merriweather" w:cs="Merriweather"/>
                <w:b/>
                <w:bCs/>
                <w:color w:val="000000" w:themeColor="text1"/>
              </w:rPr>
            </w:pPr>
          </w:p>
          <w:p w14:paraId="2E4E8CD3" w14:textId="77777777" w:rsidR="004B2928" w:rsidRPr="00C01372" w:rsidRDefault="004B2928" w:rsidP="004B2928">
            <w:pPr>
              <w:pStyle w:val="NoSpacing"/>
            </w:pPr>
          </w:p>
          <w:p w14:paraId="29E6D49A" w14:textId="45F9024A" w:rsidR="00E93DAE" w:rsidRPr="00C01372" w:rsidRDefault="00E93DAE" w:rsidP="00E93DAE">
            <w:pPr>
              <w:spacing w:line="276" w:lineRule="auto"/>
              <w:jc w:val="center"/>
              <w:rPr>
                <w:rFonts w:ascii="Merriweather" w:eastAsia="Calibri" w:hAnsi="Merriweather" w:cstheme="majorHAnsi"/>
                <w:b/>
                <w:bCs/>
                <w:color w:val="000000" w:themeColor="text1"/>
              </w:rPr>
            </w:pPr>
            <w:r w:rsidRPr="00C01372">
              <w:rPr>
                <w:rFonts w:ascii="Merriweather" w:hAnsi="Merriweather" w:cstheme="majorHAnsi"/>
              </w:rPr>
              <w:t xml:space="preserve">    </w:t>
            </w:r>
            <w:hyperlink r:id="rId19" w:history="1">
              <w:r w:rsidRPr="00C01372">
                <w:rPr>
                  <w:rStyle w:val="Hyperlink"/>
                  <w:rFonts w:ascii="Merriweather" w:eastAsia="Calibri" w:hAnsi="Merriweather" w:cstheme="majorHAnsi"/>
                  <w:b/>
                  <w:bCs/>
                </w:rPr>
                <w:t>shirley.scott@rcc.ie</w:t>
              </w:r>
            </w:hyperlink>
            <w:r w:rsidRPr="00C01372">
              <w:rPr>
                <w:rFonts w:ascii="Merriweather" w:eastAsia="Calibri" w:hAnsi="Merriweather" w:cstheme="majorHAnsi"/>
                <w:b/>
                <w:bCs/>
                <w:color w:val="000000" w:themeColor="text1"/>
              </w:rPr>
              <w:t xml:space="preserve"> </w:t>
            </w:r>
            <w:r w:rsidRPr="00C01372">
              <w:rPr>
                <w:rFonts w:ascii="Merriweather" w:hAnsi="Merriweather" w:cstheme="majorHAnsi"/>
                <w:color w:val="000000" w:themeColor="text1"/>
              </w:rPr>
              <w:t xml:space="preserve">     </w:t>
            </w:r>
          </w:p>
          <w:p w14:paraId="5DB8BC64" w14:textId="5AD3B1EE" w:rsidR="00C01372" w:rsidRDefault="00C01372" w:rsidP="00F41BB9">
            <w:pPr>
              <w:spacing w:line="276" w:lineRule="auto"/>
              <w:jc w:val="center"/>
              <w:rPr>
                <w:rFonts w:ascii="Merriweather" w:eastAsia="Merriweather" w:hAnsi="Merriweather" w:cs="Merriweather"/>
                <w:b/>
                <w:bCs/>
                <w:color w:val="000000" w:themeColor="text1"/>
              </w:rPr>
            </w:pPr>
          </w:p>
          <w:p w14:paraId="065DD354" w14:textId="77777777" w:rsidR="00C01372" w:rsidRPr="00C01372" w:rsidRDefault="00C01372" w:rsidP="00F41BB9">
            <w:pPr>
              <w:spacing w:line="276" w:lineRule="auto"/>
              <w:jc w:val="center"/>
              <w:rPr>
                <w:rFonts w:ascii="Merriweather" w:eastAsia="Merriweather" w:hAnsi="Merriweather" w:cs="Merriweather"/>
                <w:b/>
                <w:bCs/>
                <w:color w:val="000000" w:themeColor="text1"/>
              </w:rPr>
            </w:pPr>
          </w:p>
          <w:p w14:paraId="7581F854" w14:textId="0683C0B4" w:rsidR="004B2928" w:rsidRDefault="4693FF70" w:rsidP="00E93DAE">
            <w:pPr>
              <w:spacing w:line="276" w:lineRule="auto"/>
              <w:jc w:val="center"/>
              <w:rPr>
                <w:rFonts w:ascii="Merriweather" w:eastAsia="Merriweather" w:hAnsi="Merriweather" w:cs="Merriweather"/>
                <w:b/>
                <w:bCs/>
                <w:color w:val="000000" w:themeColor="text1"/>
              </w:rPr>
            </w:pPr>
            <w:r w:rsidRPr="00C01372">
              <w:rPr>
                <w:rFonts w:ascii="Merriweather" w:eastAsia="Merriweather" w:hAnsi="Merriweather" w:cs="Merriweather"/>
                <w:b/>
                <w:bCs/>
                <w:color w:val="000000" w:themeColor="text1"/>
              </w:rPr>
              <w:t>National 24-Hour Helpline: 1800 77 88 88</w:t>
            </w:r>
            <w:bookmarkEnd w:id="23"/>
          </w:p>
          <w:p w14:paraId="0C04010B" w14:textId="1A005036" w:rsidR="00E93DAE" w:rsidRPr="00861C42" w:rsidRDefault="00E93DAE" w:rsidP="00E93DAE">
            <w:pPr>
              <w:spacing w:line="276" w:lineRule="auto"/>
              <w:jc w:val="center"/>
              <w:rPr>
                <w:rFonts w:ascii="Merriweather" w:eastAsia="Merriweather" w:hAnsi="Merriweather" w:cs="Merriweather"/>
                <w:b/>
                <w:bCs/>
                <w:color w:val="000000" w:themeColor="text1"/>
              </w:rPr>
            </w:pPr>
          </w:p>
        </w:tc>
      </w:tr>
      <w:bookmarkEnd w:id="8"/>
    </w:tbl>
    <w:p w14:paraId="1F678D85" w14:textId="62ACDE89" w:rsidR="00C73662" w:rsidRPr="00861C42" w:rsidRDefault="00C73662" w:rsidP="5F2942D7">
      <w:pPr>
        <w:jc w:val="both"/>
        <w:rPr>
          <w:rFonts w:ascii="Merriweather" w:eastAsia="Merriweather" w:hAnsi="Merriweather" w:cs="Merriweather"/>
          <w:sz w:val="22"/>
          <w:szCs w:val="22"/>
        </w:rPr>
      </w:pPr>
    </w:p>
    <w:sectPr w:rsidR="00C73662" w:rsidRPr="00861C42" w:rsidSect="00D2584E">
      <w:footerReference w:type="default" r:id="rId20"/>
      <w:pgSz w:w="11900" w:h="16840"/>
      <w:pgMar w:top="1440" w:right="1080" w:bottom="1440" w:left="1080" w:header="0"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69BFEA30" w16cex:dateUtc="2025-05-21T22:20:00Z"/>
  <w16cex:commentExtensible w16cex:durableId="51B7D61B" w16cex:dateUtc="2025-05-21T22:24:00Z"/>
  <w16cex:commentExtensible w16cex:durableId="1AB4136B" w16cex:dateUtc="2025-05-22T06:45:00Z"/>
  <w16cex:commentExtensible w16cex:durableId="0DCEE0AC" w16cex:dateUtc="2025-05-22T06:4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95B35D" w14:textId="77777777" w:rsidR="00553C94" w:rsidRDefault="00553C94" w:rsidP="00834316">
      <w:r>
        <w:separator/>
      </w:r>
    </w:p>
  </w:endnote>
  <w:endnote w:type="continuationSeparator" w:id="0">
    <w:p w14:paraId="133F22AC" w14:textId="77777777" w:rsidR="00553C94" w:rsidRDefault="00553C94" w:rsidP="00834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erriweather">
    <w:panose1 w:val="00000500000000000000"/>
    <w:charset w:val="00"/>
    <w:family w:val="auto"/>
    <w:pitch w:val="variable"/>
    <w:sig w:usb0="20000207" w:usb1="00000002"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E80DBC" w14:textId="6F6674F9" w:rsidR="00553C94" w:rsidRDefault="00553C94">
    <w:pPr>
      <w:pStyle w:val="Footer"/>
    </w:pPr>
    <w:r>
      <w:rPr>
        <w:noProof/>
      </w:rPr>
      <mc:AlternateContent>
        <mc:Choice Requires="wps">
          <w:drawing>
            <wp:anchor distT="0" distB="0" distL="114300" distR="114300" simplePos="0" relativeHeight="251657216" behindDoc="0" locked="0" layoutInCell="1" allowOverlap="1" wp14:anchorId="48A264A0" wp14:editId="35B789A7">
              <wp:simplePos x="0" y="0"/>
              <wp:positionH relativeFrom="column">
                <wp:posOffset>-264887</wp:posOffset>
              </wp:positionH>
              <wp:positionV relativeFrom="paragraph">
                <wp:posOffset>-6985</wp:posOffset>
              </wp:positionV>
              <wp:extent cx="6328229" cy="342900"/>
              <wp:effectExtent l="0" t="0" r="0" b="0"/>
              <wp:wrapNone/>
              <wp:docPr id="5" name="Text Box 5"/>
              <wp:cNvGraphicFramePr/>
              <a:graphic xmlns:a="http://schemas.openxmlformats.org/drawingml/2006/main">
                <a:graphicData uri="http://schemas.microsoft.com/office/word/2010/wordprocessingShape">
                  <wps:wsp>
                    <wps:cNvSpPr txBox="1"/>
                    <wps:spPr>
                      <a:xfrm>
                        <a:off x="0" y="0"/>
                        <a:ext cx="6328229" cy="3429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xmlns:w16sdtdh="http://schemas.microsoft.com/office/word/2020/wordml/sdtdatahash" xmlns:w16="http://schemas.microsoft.com/office/word/2018/wordml" xmlns:w16cex="http://schemas.microsoft.com/office/word/2018/wordml/cex"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6C43E966" w14:textId="3CEEABA5" w:rsidR="00553C94" w:rsidRPr="008F73F7" w:rsidRDefault="00553C94" w:rsidP="00D2584E">
                          <w:pPr>
                            <w:tabs>
                              <w:tab w:val="left" w:pos="142"/>
                              <w:tab w:val="right" w:pos="9498"/>
                            </w:tabs>
                            <w:rPr>
                              <w:rFonts w:ascii="Merriweather" w:hAnsi="Merriweather"/>
                              <w:color w:val="942093"/>
                              <w:sz w:val="22"/>
                              <w:szCs w:val="22"/>
                            </w:rPr>
                          </w:pPr>
                          <w:r>
                            <w:rPr>
                              <w:rFonts w:ascii="Merriweather" w:hAnsi="Merriweather"/>
                              <w:color w:val="942093"/>
                              <w:sz w:val="22"/>
                              <w:szCs w:val="22"/>
                            </w:rPr>
                            <w:t>Submission to CEDAW</w:t>
                          </w:r>
                          <w:r w:rsidRPr="008F73F7">
                            <w:rPr>
                              <w:rFonts w:ascii="Merriweather" w:hAnsi="Merriweather"/>
                              <w:color w:val="942093"/>
                              <w:sz w:val="22"/>
                              <w:szCs w:val="22"/>
                            </w:rPr>
                            <w:tab/>
                            <w:t xml:space="preserve">Page </w:t>
                          </w:r>
                          <w:r w:rsidRPr="008F73F7">
                            <w:rPr>
                              <w:rFonts w:ascii="Merriweather" w:hAnsi="Merriweather"/>
                              <w:color w:val="942093"/>
                              <w:sz w:val="22"/>
                              <w:szCs w:val="22"/>
                            </w:rPr>
                            <w:fldChar w:fldCharType="begin"/>
                          </w:r>
                          <w:r w:rsidRPr="008F73F7">
                            <w:rPr>
                              <w:rFonts w:ascii="Merriweather" w:hAnsi="Merriweather"/>
                              <w:color w:val="942093"/>
                              <w:sz w:val="22"/>
                              <w:szCs w:val="22"/>
                            </w:rPr>
                            <w:instrText xml:space="preserve"> PAGE  \* MERGEFORMAT </w:instrText>
                          </w:r>
                          <w:r w:rsidRPr="008F73F7">
                            <w:rPr>
                              <w:rFonts w:ascii="Merriweather" w:hAnsi="Merriweather"/>
                              <w:color w:val="942093"/>
                              <w:sz w:val="22"/>
                              <w:szCs w:val="22"/>
                            </w:rPr>
                            <w:fldChar w:fldCharType="separate"/>
                          </w:r>
                          <w:r w:rsidRPr="008F73F7">
                            <w:rPr>
                              <w:rFonts w:ascii="Merriweather" w:hAnsi="Merriweather"/>
                              <w:noProof/>
                              <w:color w:val="942093"/>
                              <w:sz w:val="22"/>
                              <w:szCs w:val="22"/>
                            </w:rPr>
                            <w:t>2</w:t>
                          </w:r>
                          <w:r w:rsidRPr="008F73F7">
                            <w:rPr>
                              <w:rFonts w:ascii="Merriweather" w:hAnsi="Merriweather"/>
                              <w:color w:val="942093"/>
                              <w:sz w:val="22"/>
                              <w:szCs w:val="22"/>
                            </w:rPr>
                            <w:fldChar w:fldCharType="end"/>
                          </w:r>
                          <w:r w:rsidRPr="008F73F7">
                            <w:rPr>
                              <w:rFonts w:ascii="Merriweather" w:hAnsi="Merriweather"/>
                              <w:color w:val="942093"/>
                              <w:sz w:val="22"/>
                              <w:szCs w:val="22"/>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A264A0" id="_x0000_t202" coordsize="21600,21600" o:spt="202" path="m,l,21600r21600,l21600,xe">
              <v:stroke joinstyle="miter"/>
              <v:path gradientshapeok="t" o:connecttype="rect"/>
            </v:shapetype>
            <v:shape id="Text Box 5" o:spid="_x0000_s1028" type="#_x0000_t202" style="position:absolute;margin-left:-20.85pt;margin-top:-.55pt;width:498.3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" filled="f" stroked="f">
              <v:textbox>
                <w:txbxContent>
                  <w:p w14:paraId="6C43E966" w14:textId="3CEEABA5" w:rsidR="00553C94" w:rsidRPr="008F73F7" w:rsidRDefault="00553C94" w:rsidP="00D2584E">
                    <w:pPr>
                      <w:tabs>
                        <w:tab w:val="left" w:pos="142"/>
                        <w:tab w:val="right" w:pos="9498"/>
                      </w:tabs>
                      <w:rPr>
                        <w:rFonts w:ascii="Merriweather" w:hAnsi="Merriweather"/>
                        <w:color w:val="942093"/>
                        <w:sz w:val="22"/>
                        <w:szCs w:val="22"/>
                      </w:rPr>
                    </w:pPr>
                    <w:r>
                      <w:rPr>
                        <w:rFonts w:ascii="Merriweather" w:hAnsi="Merriweather"/>
                        <w:color w:val="942093"/>
                        <w:sz w:val="22"/>
                        <w:szCs w:val="22"/>
                      </w:rPr>
                      <w:t>Submission to CEDAW</w:t>
                    </w:r>
                    <w:r w:rsidRPr="008F73F7">
                      <w:rPr>
                        <w:rFonts w:ascii="Merriweather" w:hAnsi="Merriweather"/>
                        <w:color w:val="942093"/>
                        <w:sz w:val="22"/>
                        <w:szCs w:val="22"/>
                      </w:rPr>
                      <w:tab/>
                      <w:t xml:space="preserve">Page </w:t>
                    </w:r>
                    <w:r w:rsidRPr="008F73F7">
                      <w:rPr>
                        <w:rFonts w:ascii="Merriweather" w:hAnsi="Merriweather"/>
                        <w:color w:val="942093"/>
                        <w:sz w:val="22"/>
                        <w:szCs w:val="22"/>
                      </w:rPr>
                      <w:fldChar w:fldCharType="begin"/>
                    </w:r>
                    <w:r w:rsidRPr="008F73F7">
                      <w:rPr>
                        <w:rFonts w:ascii="Merriweather" w:hAnsi="Merriweather"/>
                        <w:color w:val="942093"/>
                        <w:sz w:val="22"/>
                        <w:szCs w:val="22"/>
                      </w:rPr>
                      <w:instrText xml:space="preserve"> PAGE  \* MERGEFORMAT </w:instrText>
                    </w:r>
                    <w:r w:rsidRPr="008F73F7">
                      <w:rPr>
                        <w:rFonts w:ascii="Merriweather" w:hAnsi="Merriweather"/>
                        <w:color w:val="942093"/>
                        <w:sz w:val="22"/>
                        <w:szCs w:val="22"/>
                      </w:rPr>
                      <w:fldChar w:fldCharType="separate"/>
                    </w:r>
                    <w:r w:rsidRPr="008F73F7">
                      <w:rPr>
                        <w:rFonts w:ascii="Merriweather" w:hAnsi="Merriweather"/>
                        <w:noProof/>
                        <w:color w:val="942093"/>
                        <w:sz w:val="22"/>
                        <w:szCs w:val="22"/>
                      </w:rPr>
                      <w:t>2</w:t>
                    </w:r>
                    <w:r w:rsidRPr="008F73F7">
                      <w:rPr>
                        <w:rFonts w:ascii="Merriweather" w:hAnsi="Merriweather"/>
                        <w:color w:val="942093"/>
                        <w:sz w:val="22"/>
                        <w:szCs w:val="22"/>
                      </w:rPr>
                      <w:fldChar w:fldCharType="end"/>
                    </w:r>
                    <w:r w:rsidRPr="008F73F7">
                      <w:rPr>
                        <w:rFonts w:ascii="Merriweather" w:hAnsi="Merriweather"/>
                        <w:color w:val="942093"/>
                        <w:sz w:val="22"/>
                        <w:szCs w:val="22"/>
                      </w:rPr>
                      <w:tab/>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BD1A4" w14:textId="77777777" w:rsidR="00553C94" w:rsidRDefault="00553C94" w:rsidP="00834316">
      <w:r>
        <w:separator/>
      </w:r>
    </w:p>
  </w:footnote>
  <w:footnote w:type="continuationSeparator" w:id="0">
    <w:p w14:paraId="3A0F4A1B" w14:textId="77777777" w:rsidR="00553C94" w:rsidRDefault="00553C94" w:rsidP="00834316">
      <w:r>
        <w:continuationSeparator/>
      </w:r>
    </w:p>
  </w:footnote>
  <w:footnote w:id="1">
    <w:p w14:paraId="7ADF01EC" w14:textId="77777777" w:rsidR="00553C94" w:rsidRPr="00A7106F" w:rsidRDefault="00553C94" w:rsidP="00896371">
      <w:pPr>
        <w:rPr>
          <w:rFonts w:ascii="Merriweather" w:eastAsia="Calibri" w:hAnsi="Merriweather" w:cstheme="majorHAnsi"/>
          <w:color w:val="000000" w:themeColor="text1"/>
          <w:sz w:val="16"/>
          <w:szCs w:val="16"/>
        </w:rPr>
      </w:pPr>
      <w:r w:rsidRPr="00A7106F">
        <w:rPr>
          <w:rStyle w:val="FootnoteReference"/>
          <w:rFonts w:ascii="Merriweather" w:hAnsi="Merriweather" w:cstheme="majorHAnsi"/>
          <w:color w:val="000000" w:themeColor="text1"/>
          <w:sz w:val="16"/>
          <w:szCs w:val="16"/>
        </w:rPr>
        <w:footnoteRef/>
      </w:r>
      <w:r w:rsidRPr="00A7106F">
        <w:rPr>
          <w:rFonts w:ascii="Merriweather" w:hAnsi="Merriweather" w:cstheme="majorHAnsi"/>
          <w:color w:val="000000" w:themeColor="text1"/>
          <w:sz w:val="16"/>
          <w:szCs w:val="16"/>
        </w:rPr>
        <w:t xml:space="preserve"> </w:t>
      </w:r>
      <w:r w:rsidRPr="00A7106F">
        <w:rPr>
          <w:rFonts w:ascii="Merriweather" w:eastAsia="Calibri" w:hAnsi="Merriweather" w:cstheme="majorHAnsi"/>
          <w:color w:val="000000" w:themeColor="text1"/>
          <w:sz w:val="16"/>
          <w:szCs w:val="16"/>
        </w:rPr>
        <w:t xml:space="preserve">For more information see the National Women’s Council website at:  </w:t>
      </w:r>
    </w:p>
    <w:p w14:paraId="5859C653" w14:textId="77777777" w:rsidR="00553C94" w:rsidRPr="00A7106F" w:rsidRDefault="00D550DA" w:rsidP="00896371">
      <w:pPr>
        <w:rPr>
          <w:rFonts w:ascii="Merriweather" w:hAnsi="Merriweather"/>
          <w:sz w:val="16"/>
          <w:szCs w:val="16"/>
        </w:rPr>
      </w:pPr>
      <w:hyperlink r:id="rId1" w:history="1">
        <w:r w:rsidR="00553C94" w:rsidRPr="00A7106F">
          <w:rPr>
            <w:rStyle w:val="Hyperlink"/>
            <w:rFonts w:ascii="Merriweather" w:hAnsi="Merriweather"/>
            <w:sz w:val="16"/>
            <w:szCs w:val="16"/>
          </w:rPr>
          <w:t>https://www.nwci.ie/discover/what_we_do/building_the_womens_movement/convening_and_chairing_womens_rights_groups/national_observatory_on_violence_against_women</w:t>
        </w:r>
      </w:hyperlink>
    </w:p>
  </w:footnote>
  <w:footnote w:id="2">
    <w:p w14:paraId="3E0F27AF" w14:textId="0AAF4AAE" w:rsidR="00553C94" w:rsidRPr="00A7106F" w:rsidRDefault="00553C94" w:rsidP="00896371">
      <w:pPr>
        <w:pStyle w:val="FootnoteText"/>
        <w:spacing w:line="240" w:lineRule="auto"/>
        <w:rPr>
          <w:rFonts w:ascii="Merriweather" w:hAnsi="Merriweather"/>
          <w:sz w:val="16"/>
          <w:szCs w:val="16"/>
          <w:lang w:val="en-IE"/>
        </w:rPr>
      </w:pPr>
      <w:r w:rsidRPr="00A7106F">
        <w:rPr>
          <w:rStyle w:val="FootnoteReference"/>
          <w:rFonts w:ascii="Merriweather" w:hAnsi="Merriweather"/>
          <w:sz w:val="16"/>
          <w:szCs w:val="16"/>
        </w:rPr>
        <w:footnoteRef/>
      </w:r>
      <w:r w:rsidRPr="00A7106F">
        <w:rPr>
          <w:rFonts w:ascii="Merriweather" w:hAnsi="Merriweather"/>
          <w:sz w:val="16"/>
          <w:szCs w:val="16"/>
        </w:rPr>
        <w:t xml:space="preserve"> </w:t>
      </w:r>
      <w:hyperlink r:id="rId2" w:anchor=":~:text=Dublin%20Rape%20Crisis%20Centre%20today,violence%20on%20an%20international%20level" w:history="1">
        <w:r w:rsidRPr="00A7106F">
          <w:rPr>
            <w:rStyle w:val="Hyperlink"/>
            <w:rFonts w:ascii="Merriweather" w:hAnsi="Merriweather"/>
            <w:sz w:val="16"/>
            <w:szCs w:val="16"/>
          </w:rPr>
          <w:t>https://www.drcc.ie/news-resources/news/new-data-underscores-urgency-of-tackling-epidemic-of-sexual/#:~:text=Dublin%20Rape%20Crisis%20Centre%20today,violence%20on%20an%20international%20level</w:t>
        </w:r>
      </w:hyperlink>
      <w:r w:rsidRPr="00A7106F">
        <w:rPr>
          <w:rFonts w:ascii="Merriweather" w:hAnsi="Merriweather"/>
          <w:sz w:val="16"/>
          <w:szCs w:val="16"/>
        </w:rPr>
        <w:t>.</w:t>
      </w:r>
    </w:p>
  </w:footnote>
  <w:footnote w:id="3">
    <w:p w14:paraId="658C2CDE" w14:textId="77777777" w:rsidR="00553C94" w:rsidRPr="00A7106F" w:rsidRDefault="00553C94" w:rsidP="00896371">
      <w:pPr>
        <w:pStyle w:val="FootnoteText"/>
        <w:spacing w:line="240" w:lineRule="auto"/>
        <w:rPr>
          <w:rFonts w:ascii="Merriweather" w:hAnsi="Merriweather"/>
          <w:sz w:val="16"/>
          <w:szCs w:val="16"/>
        </w:rPr>
      </w:pPr>
      <w:r w:rsidRPr="00A7106F">
        <w:rPr>
          <w:rStyle w:val="FootnoteReference"/>
          <w:rFonts w:ascii="Merriweather" w:hAnsi="Merriweather"/>
          <w:sz w:val="16"/>
          <w:szCs w:val="16"/>
        </w:rPr>
        <w:footnoteRef/>
      </w:r>
      <w:r w:rsidRPr="00A7106F">
        <w:rPr>
          <w:rFonts w:ascii="Merriweather" w:hAnsi="Merriweather"/>
          <w:sz w:val="16"/>
          <w:szCs w:val="16"/>
        </w:rPr>
        <w:t xml:space="preserve"> </w:t>
      </w:r>
      <w:bookmarkStart w:id="11" w:name="_Hlk197932374"/>
      <w:r w:rsidRPr="00A7106F">
        <w:rPr>
          <w:rFonts w:ascii="Merriweather" w:hAnsi="Merriweather"/>
          <w:sz w:val="16"/>
          <w:szCs w:val="16"/>
        </w:rPr>
        <w:t>CEDAW concluding observations on Ireland. March 2017</w:t>
      </w:r>
    </w:p>
    <w:p w14:paraId="4DA23ED4" w14:textId="77777777" w:rsidR="00553C94" w:rsidRPr="00A7106F" w:rsidRDefault="00553C94" w:rsidP="00896371">
      <w:pPr>
        <w:pStyle w:val="FootnoteText"/>
        <w:spacing w:line="240" w:lineRule="auto"/>
        <w:rPr>
          <w:rFonts w:ascii="Merriweather" w:hAnsi="Merriweather"/>
          <w:sz w:val="16"/>
          <w:szCs w:val="16"/>
          <w:lang w:val="en-IE"/>
        </w:rPr>
      </w:pPr>
      <w:r w:rsidRPr="00A7106F">
        <w:rPr>
          <w:rFonts w:ascii="Merriweather" w:hAnsi="Merriweather"/>
          <w:sz w:val="16"/>
          <w:szCs w:val="16"/>
        </w:rPr>
        <w:t xml:space="preserve"> 19. The Committee recommends that the State party ………. (d) Take measures to collect data which should, inter alia, be disaggregated by sex, gender, ethnicity, disability and age, in order to inform policy and programmes on women and girls, as well as assist in tracking progress in the achievement of the Sustainable Development Goals </w:t>
      </w:r>
      <w:hyperlink r:id="rId3" w:history="1">
        <w:r w:rsidRPr="00A7106F">
          <w:rPr>
            <w:rStyle w:val="Hyperlink"/>
            <w:rFonts w:ascii="Merriweather" w:hAnsi="Merriweather"/>
            <w:sz w:val="16"/>
            <w:szCs w:val="16"/>
          </w:rPr>
          <w:t>https://tbinternet.ohchr.org/_layouts/15/treatybodyexternal/Download.aspx?symbolno=CEDAW/C/IRL/CO/6-7&amp;Lang=En</w:t>
        </w:r>
      </w:hyperlink>
    </w:p>
    <w:bookmarkEnd w:id="11"/>
  </w:footnote>
  <w:footnote w:id="4">
    <w:p w14:paraId="6612A45E" w14:textId="21B2E539" w:rsidR="00553C94" w:rsidRPr="00A7106F" w:rsidRDefault="00553C94" w:rsidP="00896371">
      <w:pPr>
        <w:pStyle w:val="FootnoteText"/>
        <w:spacing w:line="240" w:lineRule="auto"/>
        <w:rPr>
          <w:rFonts w:ascii="Merriweather" w:hAnsi="Merriweather"/>
          <w:sz w:val="16"/>
          <w:szCs w:val="16"/>
          <w:lang w:val="en-IE"/>
        </w:rPr>
      </w:pPr>
      <w:r w:rsidRPr="00A7106F">
        <w:rPr>
          <w:rStyle w:val="FootnoteReference"/>
          <w:rFonts w:ascii="Merriweather" w:hAnsi="Merriweather"/>
          <w:sz w:val="16"/>
          <w:szCs w:val="16"/>
        </w:rPr>
        <w:footnoteRef/>
      </w:r>
      <w:r w:rsidRPr="00A7106F">
        <w:rPr>
          <w:rFonts w:ascii="Merriweather" w:hAnsi="Merriweather"/>
          <w:sz w:val="16"/>
          <w:szCs w:val="16"/>
        </w:rPr>
        <w:t xml:space="preserve"> Targets and indicators for Sustainable Development Goal 5.2, requiring “Eliminate all forms of violence against all women and girls in the public and private spheres, including trafficking and sexual and other types of exploitation” require comparative data as evidence. </w:t>
      </w:r>
      <w:hyperlink r:id="rId4" w:history="1">
        <w:r w:rsidRPr="00A7106F">
          <w:rPr>
            <w:rFonts w:ascii="Merriweather" w:eastAsia="Times New Roman" w:hAnsi="Merriweather" w:cstheme="minorHAnsi"/>
            <w:color w:val="0000FF"/>
            <w:sz w:val="16"/>
            <w:szCs w:val="16"/>
            <w:u w:val="single"/>
          </w:rPr>
          <w:t>https://unstats.un.org/sdgs/metadata/?Text=&amp;Goal=5&amp;Target=5.2</w:t>
        </w:r>
      </w:hyperlink>
    </w:p>
  </w:footnote>
  <w:footnote w:id="5">
    <w:p w14:paraId="1E1113C3" w14:textId="3F5E917E" w:rsidR="00553C94" w:rsidRPr="00A7106F" w:rsidRDefault="00553C94" w:rsidP="004A5978">
      <w:pPr>
        <w:pStyle w:val="FootnoteText"/>
        <w:rPr>
          <w:rFonts w:ascii="Merriweather" w:hAnsi="Merriweather"/>
          <w:sz w:val="16"/>
          <w:szCs w:val="16"/>
          <w:lang w:val="en-IE"/>
        </w:rPr>
      </w:pPr>
      <w:r w:rsidRPr="00A7106F">
        <w:rPr>
          <w:rStyle w:val="FootnoteReference"/>
          <w:rFonts w:ascii="Merriweather" w:hAnsi="Merriweather"/>
          <w:sz w:val="16"/>
          <w:szCs w:val="16"/>
        </w:rPr>
        <w:footnoteRef/>
      </w:r>
      <w:r w:rsidRPr="00A7106F">
        <w:rPr>
          <w:rFonts w:ascii="Merriweather" w:hAnsi="Merriweather"/>
          <w:sz w:val="16"/>
          <w:szCs w:val="16"/>
        </w:rPr>
        <w:t xml:space="preserve"> </w:t>
      </w:r>
      <w:r w:rsidRPr="00A7106F">
        <w:rPr>
          <w:rFonts w:ascii="Merriweather" w:hAnsi="Merriweather"/>
          <w:sz w:val="16"/>
          <w:szCs w:val="16"/>
          <w:lang w:val="en-IE"/>
        </w:rPr>
        <w:t xml:space="preserve">CSO Sexual Violence Survey 2022: Main Results </w:t>
      </w:r>
      <w:hyperlink r:id="rId5" w:history="1">
        <w:r w:rsidRPr="00A7106F">
          <w:rPr>
            <w:rStyle w:val="Hyperlink"/>
            <w:rFonts w:ascii="Merriweather" w:hAnsi="Merriweather"/>
            <w:sz w:val="16"/>
            <w:szCs w:val="16"/>
            <w:lang w:val="en-IE"/>
          </w:rPr>
          <w:t>https://www.cso.ie/en/releasesandpublications/ep/p-svsmr/sexualviolencesurvey2022mainresults/keyfindings/</w:t>
        </w:r>
      </w:hyperlink>
    </w:p>
  </w:footnote>
  <w:footnote w:id="6">
    <w:p w14:paraId="4B4C035D" w14:textId="102A1D9B" w:rsidR="00553C94" w:rsidRPr="00A7106F" w:rsidRDefault="00553C94" w:rsidP="00712564">
      <w:pPr>
        <w:pStyle w:val="FootnoteText"/>
        <w:spacing w:line="240" w:lineRule="auto"/>
        <w:rPr>
          <w:rFonts w:ascii="Merriweather" w:hAnsi="Merriweather"/>
          <w:sz w:val="16"/>
          <w:szCs w:val="16"/>
          <w:lang w:val="en-IE"/>
        </w:rPr>
      </w:pPr>
      <w:r w:rsidRPr="00A7106F">
        <w:rPr>
          <w:rStyle w:val="FootnoteReference"/>
          <w:rFonts w:ascii="Merriweather" w:hAnsi="Merriweather"/>
          <w:sz w:val="16"/>
          <w:szCs w:val="16"/>
        </w:rPr>
        <w:footnoteRef/>
      </w:r>
      <w:r w:rsidRPr="00A7106F">
        <w:rPr>
          <w:rFonts w:ascii="Merriweather" w:hAnsi="Merriweather"/>
          <w:sz w:val="16"/>
          <w:szCs w:val="16"/>
        </w:rPr>
        <w:t xml:space="preserve"> GREVIO’s (Baseline) Evaluation Report on Ireland, November 2023 </w:t>
      </w:r>
      <w:hyperlink r:id="rId6" w:history="1">
        <w:r w:rsidRPr="00A7106F">
          <w:rPr>
            <w:rStyle w:val="Hyperlink"/>
            <w:rFonts w:ascii="Merriweather" w:hAnsi="Merriweather"/>
            <w:sz w:val="16"/>
            <w:szCs w:val="16"/>
          </w:rPr>
          <w:t>https://rm.coe.int/grevio-s-baseline-evaluation-report-on-legislative-and-other-measures-/1680ad3feb</w:t>
        </w:r>
      </w:hyperlink>
      <w:r w:rsidRPr="00A7106F">
        <w:rPr>
          <w:rFonts w:ascii="Merriweather" w:hAnsi="Merriweather"/>
          <w:sz w:val="16"/>
          <w:szCs w:val="16"/>
        </w:rPr>
        <w:t xml:space="preserve"> (59 a) </w:t>
      </w:r>
    </w:p>
  </w:footnote>
  <w:footnote w:id="7">
    <w:p w14:paraId="6F4A9992" w14:textId="77777777" w:rsidR="00553C94" w:rsidRPr="00A7106F" w:rsidRDefault="00553C94" w:rsidP="005B33B9">
      <w:pPr>
        <w:pStyle w:val="Heading1"/>
        <w:shd w:val="clear" w:color="auto" w:fill="FFFFFF"/>
        <w:spacing w:before="0"/>
        <w:textAlignment w:val="baseline"/>
        <w:rPr>
          <w:rFonts w:ascii="Merriweather" w:hAnsi="Merriweather"/>
          <w:sz w:val="16"/>
          <w:szCs w:val="16"/>
        </w:rPr>
      </w:pPr>
      <w:r w:rsidRPr="00A7106F">
        <w:rPr>
          <w:rStyle w:val="FootnoteReference"/>
          <w:rFonts w:ascii="Merriweather" w:hAnsi="Merriweather"/>
          <w:b w:val="0"/>
          <w:color w:val="000000" w:themeColor="text1"/>
          <w:sz w:val="16"/>
          <w:szCs w:val="16"/>
        </w:rPr>
        <w:footnoteRef/>
      </w:r>
      <w:r w:rsidRPr="00A7106F">
        <w:rPr>
          <w:rFonts w:ascii="Merriweather" w:hAnsi="Merriweather"/>
          <w:sz w:val="16"/>
          <w:szCs w:val="16"/>
        </w:rPr>
        <w:t xml:space="preserve"> </w:t>
      </w:r>
      <w:r w:rsidRPr="00A7106F">
        <w:rPr>
          <w:rFonts w:ascii="Merriweather" w:hAnsi="Merriweather" w:cs="Arial"/>
          <w:b w:val="0"/>
          <w:color w:val="191919"/>
          <w:spacing w:val="-8"/>
          <w:sz w:val="16"/>
          <w:szCs w:val="16"/>
          <w:bdr w:val="none" w:sz="0" w:space="0" w:color="auto" w:frame="1"/>
        </w:rPr>
        <w:t xml:space="preserve">Lauren Boland (20 March 2025). </w:t>
      </w:r>
      <w:r w:rsidRPr="00A7106F">
        <w:rPr>
          <w:rFonts w:ascii="Merriweather" w:hAnsi="Merriweather" w:cs="Arial"/>
          <w:b w:val="0"/>
          <w:i/>
          <w:color w:val="191919"/>
          <w:spacing w:val="-8"/>
          <w:sz w:val="16"/>
          <w:szCs w:val="16"/>
          <w:bdr w:val="none" w:sz="0" w:space="0" w:color="auto" w:frame="1"/>
        </w:rPr>
        <w:t>Report reveals litany of problems in garda treatment of domestic abuse survivors.</w:t>
      </w:r>
      <w:r w:rsidRPr="00A7106F">
        <w:rPr>
          <w:rFonts w:ascii="Merriweather" w:hAnsi="Merriweather" w:cs="Arial"/>
          <w:b w:val="0"/>
          <w:color w:val="191919"/>
          <w:spacing w:val="-8"/>
          <w:sz w:val="16"/>
          <w:szCs w:val="16"/>
          <w:bdr w:val="none" w:sz="0" w:space="0" w:color="auto" w:frame="1"/>
        </w:rPr>
        <w:t xml:space="preserve">  Available at: </w:t>
      </w:r>
      <w:hyperlink r:id="rId7" w:history="1">
        <w:r w:rsidRPr="00A7106F">
          <w:rPr>
            <w:rStyle w:val="Hyperlink"/>
            <w:rFonts w:ascii="Merriweather" w:hAnsi="Merriweather"/>
            <w:b w:val="0"/>
            <w:sz w:val="16"/>
            <w:szCs w:val="16"/>
          </w:rPr>
          <w:t>https://www.thejournal.ie/report-reveals-litany-of-problems-in-garda-treatment-of-domestic-abuse-survivors-6655212-Mar2025/</w:t>
        </w:r>
      </w:hyperlink>
    </w:p>
  </w:footnote>
  <w:footnote w:id="8">
    <w:p w14:paraId="1BF277BE" w14:textId="77777777" w:rsidR="00553C94" w:rsidRPr="00A7106F" w:rsidRDefault="00553C94" w:rsidP="005B33B9">
      <w:pPr>
        <w:pStyle w:val="FootnoteText"/>
        <w:rPr>
          <w:rFonts w:ascii="Merriweather" w:hAnsi="Merriweather"/>
          <w:sz w:val="16"/>
          <w:szCs w:val="16"/>
          <w:lang w:val="en-IE"/>
        </w:rPr>
      </w:pPr>
      <w:r w:rsidRPr="00A7106F">
        <w:rPr>
          <w:rStyle w:val="FootnoteReference"/>
          <w:rFonts w:ascii="Merriweather" w:hAnsi="Merriweather"/>
          <w:sz w:val="16"/>
          <w:szCs w:val="16"/>
        </w:rPr>
        <w:footnoteRef/>
      </w:r>
      <w:r w:rsidRPr="00A7106F">
        <w:rPr>
          <w:rFonts w:ascii="Merriweather" w:hAnsi="Merriweather"/>
          <w:sz w:val="16"/>
          <w:szCs w:val="16"/>
        </w:rPr>
        <w:t xml:space="preserve"> </w:t>
      </w:r>
      <w:r w:rsidRPr="00A7106F">
        <w:rPr>
          <w:rFonts w:ascii="Merriweather" w:hAnsi="Merriweather"/>
          <w:i/>
          <w:sz w:val="16"/>
          <w:szCs w:val="16"/>
        </w:rPr>
        <w:t>Domestic Abuse: An inspection of the Garda Síochána’s approach to prevention, protection, prosecution and victim support</w:t>
      </w:r>
      <w:r w:rsidRPr="00A7106F">
        <w:rPr>
          <w:rFonts w:ascii="Merriweather" w:hAnsi="Merriweather"/>
          <w:sz w:val="16"/>
          <w:szCs w:val="16"/>
        </w:rPr>
        <w:t xml:space="preserve"> (2024). Available at: </w:t>
      </w:r>
      <w:hyperlink r:id="rId8" w:history="1">
        <w:r w:rsidRPr="00A7106F">
          <w:rPr>
            <w:rStyle w:val="Hyperlink"/>
            <w:rFonts w:ascii="Merriweather" w:hAnsi="Merriweather"/>
            <w:sz w:val="16"/>
            <w:szCs w:val="16"/>
          </w:rPr>
          <w:t>https://www.gsinsp.ie/domestic-abuse/</w:t>
        </w:r>
      </w:hyperlink>
    </w:p>
  </w:footnote>
  <w:footnote w:id="9">
    <w:p w14:paraId="66C61802" w14:textId="77777777" w:rsidR="00553C94" w:rsidRPr="00A7106F" w:rsidRDefault="00553C94" w:rsidP="00294337">
      <w:pPr>
        <w:pStyle w:val="FootnoteText"/>
        <w:rPr>
          <w:rFonts w:ascii="Merriweather" w:hAnsi="Merriweather"/>
          <w:sz w:val="16"/>
          <w:szCs w:val="16"/>
        </w:rPr>
      </w:pPr>
      <w:r w:rsidRPr="00A7106F">
        <w:rPr>
          <w:rStyle w:val="FootnoteReference"/>
          <w:rFonts w:ascii="Merriweather" w:hAnsi="Merriweather"/>
          <w:sz w:val="16"/>
          <w:szCs w:val="16"/>
        </w:rPr>
        <w:footnoteRef/>
      </w:r>
      <w:r w:rsidRPr="00A7106F">
        <w:rPr>
          <w:rFonts w:ascii="Merriweather" w:hAnsi="Merriweather"/>
          <w:sz w:val="16"/>
          <w:szCs w:val="16"/>
        </w:rPr>
        <w:t xml:space="preserve"> </w:t>
      </w:r>
      <w:hyperlink r:id="rId9" w:history="1">
        <w:r w:rsidRPr="00A7106F">
          <w:rPr>
            <w:rStyle w:val="Hyperlink"/>
            <w:rFonts w:ascii="Merriweather" w:hAnsi="Merriweather"/>
            <w:sz w:val="16"/>
            <w:szCs w:val="16"/>
          </w:rPr>
          <w:t>https://www.garda.ie/en/victim-services/</w:t>
        </w:r>
      </w:hyperlink>
    </w:p>
  </w:footnote>
  <w:footnote w:id="10">
    <w:p w14:paraId="5893E17D" w14:textId="77777777" w:rsidR="00553C94" w:rsidRPr="0041202A" w:rsidRDefault="00553C94" w:rsidP="00294337">
      <w:pPr>
        <w:pStyle w:val="FootnoteText"/>
        <w:rPr>
          <w:rFonts w:ascii="Merriweather" w:hAnsi="Merriweather"/>
          <w:sz w:val="16"/>
          <w:szCs w:val="16"/>
          <w:lang w:val="en-US"/>
        </w:rPr>
      </w:pPr>
      <w:r w:rsidRPr="00A7106F">
        <w:rPr>
          <w:rStyle w:val="FootnoteReference"/>
          <w:rFonts w:ascii="Merriweather" w:hAnsi="Merriweather"/>
          <w:sz w:val="16"/>
          <w:szCs w:val="16"/>
        </w:rPr>
        <w:footnoteRef/>
      </w:r>
      <w:r w:rsidRPr="00A7106F">
        <w:rPr>
          <w:rFonts w:ascii="Merriweather" w:hAnsi="Merriweather"/>
          <w:sz w:val="16"/>
          <w:szCs w:val="16"/>
        </w:rPr>
        <w:t xml:space="preserve"> </w:t>
      </w:r>
      <w:r w:rsidRPr="00A7106F">
        <w:rPr>
          <w:rFonts w:ascii="Merriweather" w:hAnsi="Merriweather"/>
          <w:i/>
          <w:sz w:val="16"/>
          <w:szCs w:val="16"/>
        </w:rPr>
        <w:t xml:space="preserve">AGS Divisional Protective Service Units Now Operational Nationwide (2020). </w:t>
      </w:r>
      <w:r w:rsidRPr="00A7106F">
        <w:rPr>
          <w:rFonts w:ascii="Merriweather" w:hAnsi="Merriweather"/>
          <w:sz w:val="16"/>
          <w:szCs w:val="16"/>
        </w:rPr>
        <w:t xml:space="preserve"> Available at:</w:t>
      </w:r>
      <w:r w:rsidRPr="00A7106F">
        <w:rPr>
          <w:rFonts w:ascii="Merriweather" w:hAnsi="Merriweather"/>
          <w:i/>
          <w:sz w:val="16"/>
          <w:szCs w:val="16"/>
        </w:rPr>
        <w:t xml:space="preserve"> </w:t>
      </w:r>
      <w:r w:rsidRPr="00A7106F">
        <w:rPr>
          <w:rFonts w:ascii="Merriweather" w:hAnsi="Merriweather"/>
          <w:sz w:val="16"/>
          <w:szCs w:val="16"/>
        </w:rPr>
        <w:t xml:space="preserve"> </w:t>
      </w:r>
      <w:hyperlink r:id="rId10" w:history="1">
        <w:r w:rsidRPr="00A7106F">
          <w:rPr>
            <w:rStyle w:val="Hyperlink"/>
            <w:rFonts w:ascii="Merriweather" w:hAnsi="Merriweather"/>
            <w:sz w:val="16"/>
            <w:szCs w:val="16"/>
          </w:rPr>
          <w:t>https://www.garda.ie/en/about-us/our-departments/office-of-corporate-communications/press-releases/2020/september/an-garda-siochana-divisional-protective-services-units-now-operational-nationwide-.html</w:t>
        </w:r>
      </w:hyperlink>
    </w:p>
  </w:footnote>
  <w:footnote w:id="11">
    <w:p w14:paraId="328E4A2C" w14:textId="457C5683" w:rsidR="00553C94" w:rsidRPr="00A7106F" w:rsidRDefault="00553C94">
      <w:pPr>
        <w:pStyle w:val="FootnoteText"/>
        <w:rPr>
          <w:rFonts w:ascii="Merriweather" w:hAnsi="Merriweather"/>
          <w:sz w:val="16"/>
          <w:szCs w:val="16"/>
          <w:lang w:val="en-IE"/>
        </w:rPr>
      </w:pPr>
      <w:r w:rsidRPr="00A7106F">
        <w:rPr>
          <w:rStyle w:val="FootnoteReference"/>
          <w:rFonts w:ascii="Merriweather" w:hAnsi="Merriweather"/>
          <w:sz w:val="16"/>
          <w:szCs w:val="16"/>
        </w:rPr>
        <w:footnoteRef/>
      </w:r>
      <w:r w:rsidRPr="00A7106F">
        <w:rPr>
          <w:rFonts w:ascii="Merriweather" w:hAnsi="Merriweather"/>
          <w:sz w:val="16"/>
          <w:szCs w:val="16"/>
        </w:rPr>
        <w:t xml:space="preserve"> </w:t>
      </w:r>
      <w:hyperlink r:id="rId11" w:history="1">
        <w:r w:rsidRPr="00A7106F">
          <w:rPr>
            <w:rStyle w:val="Hyperlink"/>
            <w:rFonts w:ascii="Merriweather" w:hAnsi="Merriweather"/>
            <w:sz w:val="16"/>
            <w:szCs w:val="16"/>
          </w:rPr>
          <w:t>https://judicialcouncil.ie/about-the-judicial-council/</w:t>
        </w:r>
      </w:hyperlink>
    </w:p>
  </w:footnote>
  <w:footnote w:id="12">
    <w:p w14:paraId="5BA0A8C1" w14:textId="77777777" w:rsidR="00553C94" w:rsidRPr="00A7106F" w:rsidRDefault="00553C94" w:rsidP="005B33B9">
      <w:pPr>
        <w:pStyle w:val="FootnoteText"/>
        <w:spacing w:line="240" w:lineRule="auto"/>
        <w:rPr>
          <w:rFonts w:ascii="Merriweather" w:hAnsi="Merriweather"/>
          <w:sz w:val="16"/>
          <w:szCs w:val="16"/>
        </w:rPr>
      </w:pPr>
      <w:r w:rsidRPr="00A7106F">
        <w:rPr>
          <w:rStyle w:val="FootnoteReference"/>
          <w:rFonts w:ascii="Merriweather" w:hAnsi="Merriweather"/>
          <w:sz w:val="16"/>
          <w:szCs w:val="16"/>
        </w:rPr>
        <w:footnoteRef/>
      </w:r>
      <w:r w:rsidRPr="00A7106F">
        <w:rPr>
          <w:rFonts w:ascii="Merriweather" w:hAnsi="Merriweather"/>
          <w:sz w:val="16"/>
          <w:szCs w:val="16"/>
        </w:rPr>
        <w:t xml:space="preserve"> </w:t>
      </w:r>
      <w:r w:rsidRPr="00A7106F">
        <w:rPr>
          <w:rFonts w:ascii="Merriweather" w:eastAsia="Merriweather" w:hAnsi="Merriweather" w:cs="Merriweather"/>
          <w:sz w:val="16"/>
          <w:szCs w:val="16"/>
        </w:rPr>
        <w:t>Mary Carolan (September 17</w:t>
      </w:r>
      <w:r w:rsidRPr="00A7106F">
        <w:rPr>
          <w:rFonts w:ascii="Merriweather" w:eastAsia="Merriweather" w:hAnsi="Merriweather" w:cs="Merriweather"/>
          <w:sz w:val="16"/>
          <w:szCs w:val="16"/>
          <w:vertAlign w:val="superscript"/>
        </w:rPr>
        <w:t>th</w:t>
      </w:r>
      <w:r w:rsidRPr="00A7106F">
        <w:rPr>
          <w:rFonts w:ascii="Merriweather" w:eastAsia="Merriweather" w:hAnsi="Merriweather" w:cs="Merriweather"/>
          <w:sz w:val="16"/>
          <w:szCs w:val="16"/>
        </w:rPr>
        <w:t xml:space="preserve"> 2021). </w:t>
      </w:r>
      <w:r w:rsidRPr="00A7106F">
        <w:rPr>
          <w:rFonts w:ascii="Merriweather" w:eastAsia="Merriweather" w:hAnsi="Merriweather" w:cs="Merriweather"/>
          <w:i/>
          <w:iCs/>
          <w:sz w:val="16"/>
          <w:szCs w:val="16"/>
        </w:rPr>
        <w:t>New to the bench judges to be trained for the first time</w:t>
      </w:r>
      <w:r w:rsidRPr="00A7106F">
        <w:rPr>
          <w:rFonts w:ascii="Merriweather" w:eastAsia="Merriweather" w:hAnsi="Merriweather" w:cs="Merriweather"/>
          <w:sz w:val="16"/>
          <w:szCs w:val="16"/>
        </w:rPr>
        <w:t xml:space="preserve">. Available at: </w:t>
      </w:r>
      <w:hyperlink r:id="rId12" w:history="1">
        <w:r w:rsidRPr="00A7106F">
          <w:rPr>
            <w:rStyle w:val="Hyperlink"/>
            <w:rFonts w:ascii="Merriweather" w:hAnsi="Merriweather"/>
            <w:sz w:val="16"/>
            <w:szCs w:val="16"/>
          </w:rPr>
          <w:t>https://www.irishtimes.com/news/crime-and-law/new-to-the-bench-judges-to-be-trained-for-the-first-time-1.4676043</w:t>
        </w:r>
      </w:hyperlink>
      <w:r w:rsidRPr="00A7106F">
        <w:rPr>
          <w:rFonts w:ascii="Merriweather" w:hAnsi="Merriweather"/>
          <w:sz w:val="16"/>
          <w:szCs w:val="16"/>
        </w:rPr>
        <w:t xml:space="preserve"> </w:t>
      </w:r>
    </w:p>
  </w:footnote>
  <w:footnote w:id="13">
    <w:p w14:paraId="3D76ECE6" w14:textId="77777777" w:rsidR="00553C94" w:rsidRPr="00A7106F" w:rsidRDefault="00553C94" w:rsidP="005B33B9">
      <w:pPr>
        <w:jc w:val="both"/>
        <w:rPr>
          <w:rFonts w:ascii="Merriweather" w:hAnsi="Merriweather"/>
          <w:sz w:val="16"/>
          <w:szCs w:val="16"/>
        </w:rPr>
      </w:pPr>
      <w:r w:rsidRPr="00A7106F">
        <w:rPr>
          <w:rStyle w:val="FootnoteReference"/>
          <w:rFonts w:ascii="Merriweather" w:hAnsi="Merriweather"/>
          <w:sz w:val="16"/>
          <w:szCs w:val="16"/>
        </w:rPr>
        <w:footnoteRef/>
      </w:r>
      <w:r w:rsidRPr="00A7106F">
        <w:rPr>
          <w:rFonts w:ascii="Merriweather" w:hAnsi="Merriweather"/>
          <w:sz w:val="16"/>
          <w:szCs w:val="16"/>
        </w:rPr>
        <w:t xml:space="preserve"> O’Malley, T. (2020). </w:t>
      </w:r>
      <w:r w:rsidRPr="00A7106F">
        <w:rPr>
          <w:rFonts w:ascii="Merriweather" w:hAnsi="Merriweather"/>
          <w:i/>
          <w:sz w:val="16"/>
          <w:szCs w:val="16"/>
        </w:rPr>
        <w:t>Review of Protections for Vulnerable Witnesses in the Investigation and Prosecution of Sexual Offences</w:t>
      </w:r>
      <w:r w:rsidRPr="00A7106F">
        <w:rPr>
          <w:rFonts w:ascii="Merriweather" w:hAnsi="Merriweather"/>
          <w:sz w:val="16"/>
          <w:szCs w:val="16"/>
        </w:rPr>
        <w:t xml:space="preserve">. Available at: </w:t>
      </w:r>
      <w:hyperlink r:id="rId13" w:history="1">
        <w:r w:rsidRPr="00A7106F">
          <w:rPr>
            <w:rStyle w:val="Hyperlink"/>
            <w:rFonts w:ascii="Merriweather" w:eastAsia="Calibri" w:hAnsi="Merriweather" w:cs="Calibri"/>
            <w:sz w:val="16"/>
            <w:szCs w:val="16"/>
          </w:rPr>
          <w:t>https://assets.gov.ie/static/documents/review-of-protections-for-vulnerable-witnesses-in-the-investigation-and-prosecution-of.pdf</w:t>
        </w:r>
      </w:hyperlink>
    </w:p>
  </w:footnote>
  <w:footnote w:id="14">
    <w:p w14:paraId="42E374D0" w14:textId="79480C68" w:rsidR="00553C94" w:rsidRPr="00A7106F" w:rsidRDefault="00553C94">
      <w:pPr>
        <w:pStyle w:val="FootnoteText"/>
        <w:rPr>
          <w:rFonts w:ascii="Merriweather" w:hAnsi="Merriweather"/>
          <w:sz w:val="16"/>
          <w:szCs w:val="16"/>
          <w:lang w:val="en-IE"/>
        </w:rPr>
      </w:pPr>
      <w:r w:rsidRPr="00A7106F">
        <w:rPr>
          <w:rStyle w:val="FootnoteReference"/>
          <w:rFonts w:ascii="Merriweather" w:hAnsi="Merriweather"/>
          <w:sz w:val="16"/>
          <w:szCs w:val="16"/>
        </w:rPr>
        <w:footnoteRef/>
      </w:r>
      <w:r w:rsidRPr="00A7106F">
        <w:rPr>
          <w:rFonts w:ascii="Merriweather" w:hAnsi="Merriweather"/>
          <w:sz w:val="16"/>
          <w:szCs w:val="16"/>
        </w:rPr>
        <w:t xml:space="preserve"> Supporting a Victim’s Journey: A plan to help victims and vulnerable witnesses in sexual violence cases (2020). Available at: </w:t>
      </w:r>
      <w:hyperlink r:id="rId14" w:history="1">
        <w:r w:rsidRPr="00A7106F">
          <w:rPr>
            <w:rStyle w:val="Hyperlink"/>
            <w:rFonts w:ascii="Merriweather" w:hAnsi="Merriweather"/>
            <w:sz w:val="16"/>
            <w:szCs w:val="16"/>
          </w:rPr>
          <w:t>https://assets.gov.ie/static/documents/supporting-a-victims-journey-a-plan-to-help-victims-and-vulnerable-witnesses-in-sexual.pdf</w:t>
        </w:r>
      </w:hyperlink>
    </w:p>
  </w:footnote>
  <w:footnote w:id="15">
    <w:p w14:paraId="166B05E7" w14:textId="77777777" w:rsidR="00553C94" w:rsidRPr="00A7106F" w:rsidRDefault="00553C94" w:rsidP="005B33B9">
      <w:pPr>
        <w:rPr>
          <w:rFonts w:ascii="Merriweather" w:eastAsia="Calibri" w:hAnsi="Merriweather" w:cs="Calibri"/>
          <w:sz w:val="16"/>
          <w:szCs w:val="16"/>
        </w:rPr>
      </w:pPr>
      <w:r w:rsidRPr="00A7106F">
        <w:rPr>
          <w:rFonts w:ascii="Merriweather" w:hAnsi="Merriweather"/>
          <w:sz w:val="16"/>
          <w:szCs w:val="16"/>
          <w:vertAlign w:val="superscript"/>
        </w:rPr>
        <w:footnoteRef/>
      </w:r>
      <w:r w:rsidRPr="00A7106F">
        <w:rPr>
          <w:rFonts w:ascii="Merriweather" w:eastAsia="Calibri" w:hAnsi="Merriweather" w:cs="Calibri"/>
          <w:sz w:val="16"/>
          <w:szCs w:val="16"/>
        </w:rPr>
        <w:t xml:space="preserve"> </w:t>
      </w:r>
      <w:r w:rsidRPr="00A7106F">
        <w:rPr>
          <w:rFonts w:ascii="Merriweather" w:hAnsi="Merriweather"/>
          <w:sz w:val="16"/>
          <w:szCs w:val="16"/>
        </w:rPr>
        <w:t xml:space="preserve">Department of Justice (2022). </w:t>
      </w:r>
      <w:r w:rsidRPr="00A7106F">
        <w:rPr>
          <w:rFonts w:ascii="Merriweather" w:hAnsi="Merriweather"/>
          <w:i/>
          <w:sz w:val="16"/>
          <w:szCs w:val="16"/>
        </w:rPr>
        <w:t>Zero Tolerance: Third National Strategy on Domestic, Sexual &amp; Gender-Based Violence Implementation Plan</w:t>
      </w:r>
      <w:r w:rsidRPr="00A7106F">
        <w:rPr>
          <w:rFonts w:ascii="Merriweather" w:hAnsi="Merriweather"/>
          <w:sz w:val="16"/>
          <w:szCs w:val="16"/>
        </w:rPr>
        <w:t xml:space="preserve">. Available at: </w:t>
      </w:r>
      <w:r w:rsidRPr="00A7106F">
        <w:rPr>
          <w:rFonts w:ascii="Merriweather" w:eastAsia="Calibri" w:hAnsi="Merriweather" w:cs="Calibri"/>
          <w:sz w:val="16"/>
          <w:szCs w:val="16"/>
        </w:rPr>
        <w:t xml:space="preserve"> </w:t>
      </w:r>
      <w:hyperlink r:id="rId15" w:history="1">
        <w:r w:rsidRPr="00A7106F">
          <w:rPr>
            <w:rStyle w:val="Hyperlink"/>
            <w:rFonts w:ascii="Merriweather" w:eastAsia="Calibri" w:hAnsi="Merriweather" w:cs="Calibri"/>
            <w:sz w:val="16"/>
            <w:szCs w:val="16"/>
          </w:rPr>
          <w:t>https://assets.gov.ie/static/documents/dsgbv-implementation-plan.pdf</w:t>
        </w:r>
      </w:hyperlink>
      <w:r w:rsidRPr="00A7106F">
        <w:rPr>
          <w:rFonts w:ascii="Merriweather" w:eastAsia="Calibri" w:hAnsi="Merriweather" w:cs="Calibri"/>
          <w:sz w:val="16"/>
          <w:szCs w:val="16"/>
        </w:rPr>
        <w:t xml:space="preserve"> Action 3.5.1, pg.38</w:t>
      </w:r>
    </w:p>
  </w:footnote>
  <w:footnote w:id="16">
    <w:p w14:paraId="22CE3A4C" w14:textId="77777777" w:rsidR="00553C94" w:rsidRPr="00A7106F" w:rsidRDefault="00553C94" w:rsidP="005B33B9">
      <w:pPr>
        <w:rPr>
          <w:rFonts w:ascii="Merriweather" w:eastAsia="Calibri" w:hAnsi="Merriweather" w:cs="Calibri"/>
          <w:sz w:val="16"/>
          <w:szCs w:val="16"/>
        </w:rPr>
      </w:pPr>
      <w:r w:rsidRPr="00A7106F">
        <w:rPr>
          <w:rFonts w:ascii="Merriweather" w:hAnsi="Merriweather"/>
          <w:sz w:val="16"/>
          <w:szCs w:val="16"/>
          <w:vertAlign w:val="superscript"/>
        </w:rPr>
        <w:footnoteRef/>
      </w:r>
      <w:r w:rsidRPr="00A7106F">
        <w:rPr>
          <w:rFonts w:ascii="Merriweather" w:eastAsia="Calibri" w:hAnsi="Merriweather" w:cs="Calibri"/>
          <w:sz w:val="16"/>
          <w:szCs w:val="16"/>
        </w:rPr>
        <w:t xml:space="preserve"> Ibid. Action 3.1.1, pg. 31</w:t>
      </w:r>
    </w:p>
  </w:footnote>
  <w:footnote w:id="17">
    <w:p w14:paraId="6306F12C" w14:textId="77777777" w:rsidR="00553C94" w:rsidRPr="00A7106F" w:rsidRDefault="00553C94" w:rsidP="00A348A5">
      <w:pPr>
        <w:pStyle w:val="Heading1"/>
        <w:shd w:val="clear" w:color="auto" w:fill="FFFFFF"/>
        <w:spacing w:before="0"/>
        <w:rPr>
          <w:rFonts w:ascii="Merriweather" w:hAnsi="Merriweather" w:cs="Arial"/>
          <w:color w:val="0A0A0A"/>
          <w:sz w:val="16"/>
          <w:szCs w:val="16"/>
        </w:rPr>
      </w:pPr>
      <w:r w:rsidRPr="00A7106F">
        <w:rPr>
          <w:rStyle w:val="FootnoteReference"/>
          <w:rFonts w:ascii="Merriweather" w:hAnsi="Merriweather"/>
          <w:b w:val="0"/>
          <w:color w:val="000000" w:themeColor="text1"/>
          <w:sz w:val="16"/>
          <w:szCs w:val="16"/>
        </w:rPr>
        <w:footnoteRef/>
      </w:r>
      <w:r w:rsidRPr="00A7106F">
        <w:rPr>
          <w:rFonts w:ascii="Merriweather" w:hAnsi="Merriweather"/>
          <w:color w:val="000000" w:themeColor="text1"/>
          <w:sz w:val="16"/>
          <w:szCs w:val="16"/>
        </w:rPr>
        <w:t xml:space="preserve"> </w:t>
      </w:r>
      <w:r w:rsidRPr="00A7106F">
        <w:rPr>
          <w:rFonts w:ascii="Merriweather" w:hAnsi="Merriweather"/>
          <w:b w:val="0"/>
          <w:color w:val="000000" w:themeColor="text1"/>
          <w:sz w:val="16"/>
          <w:szCs w:val="16"/>
        </w:rPr>
        <w:t xml:space="preserve">Eithne Dodd (7 May 2025) </w:t>
      </w:r>
      <w:r w:rsidRPr="00A7106F">
        <w:rPr>
          <w:rFonts w:ascii="Merriweather" w:hAnsi="Merriweather" w:cs="Arial"/>
          <w:b w:val="0"/>
          <w:i/>
          <w:color w:val="0A0A0A"/>
          <w:sz w:val="16"/>
          <w:szCs w:val="16"/>
        </w:rPr>
        <w:t xml:space="preserve">Handing over counselling notes was 'soul destroying' – victim </w:t>
      </w:r>
      <w:r w:rsidRPr="00A7106F">
        <w:rPr>
          <w:rFonts w:ascii="Merriweather" w:hAnsi="Merriweather" w:cs="Arial"/>
          <w:b w:val="0"/>
          <w:color w:val="0A0A0A"/>
          <w:sz w:val="16"/>
          <w:szCs w:val="16"/>
        </w:rPr>
        <w:t>Available at:</w:t>
      </w:r>
    </w:p>
    <w:p w14:paraId="1C5F1262" w14:textId="77777777" w:rsidR="00553C94" w:rsidRPr="00A7106F" w:rsidRDefault="00D550DA" w:rsidP="00A348A5">
      <w:pPr>
        <w:pStyle w:val="FootnoteText"/>
        <w:rPr>
          <w:rFonts w:ascii="Merriweather" w:hAnsi="Merriweather"/>
          <w:sz w:val="16"/>
          <w:szCs w:val="16"/>
        </w:rPr>
      </w:pPr>
      <w:hyperlink r:id="rId16" w:history="1">
        <w:r w:rsidR="00553C94" w:rsidRPr="00A7106F">
          <w:rPr>
            <w:rStyle w:val="Hyperlink"/>
            <w:rFonts w:ascii="Merriweather" w:hAnsi="Merriweather"/>
            <w:sz w:val="16"/>
            <w:szCs w:val="16"/>
          </w:rPr>
          <w:t>https://www.rte.ie/news/ireland/2025/0507/1511466-handing-over-counselling-notes-soul-destroying-victim/</w:t>
        </w:r>
      </w:hyperlink>
    </w:p>
  </w:footnote>
  <w:footnote w:id="18">
    <w:p w14:paraId="0650F493" w14:textId="77777777" w:rsidR="00553C94" w:rsidRPr="00A7106F" w:rsidRDefault="00553C94" w:rsidP="00A348A5">
      <w:pPr>
        <w:pStyle w:val="Heading1"/>
        <w:spacing w:before="0"/>
        <w:textAlignment w:val="baseline"/>
        <w:rPr>
          <w:rFonts w:ascii="Merriweather" w:hAnsi="Merriweather"/>
          <w:b w:val="0"/>
          <w:color w:val="000000" w:themeColor="text1"/>
          <w:sz w:val="16"/>
          <w:szCs w:val="16"/>
        </w:rPr>
      </w:pPr>
      <w:r w:rsidRPr="00A7106F">
        <w:rPr>
          <w:rStyle w:val="FootnoteReference"/>
          <w:rFonts w:ascii="Merriweather" w:hAnsi="Merriweather"/>
          <w:sz w:val="16"/>
          <w:szCs w:val="16"/>
        </w:rPr>
        <w:footnoteRef/>
      </w:r>
      <w:r w:rsidRPr="00A7106F">
        <w:rPr>
          <w:rFonts w:ascii="Merriweather" w:hAnsi="Merriweather"/>
          <w:sz w:val="16"/>
          <w:szCs w:val="16"/>
        </w:rPr>
        <w:t xml:space="preserve"> </w:t>
      </w:r>
      <w:r w:rsidRPr="00A7106F">
        <w:rPr>
          <w:rFonts w:ascii="Merriweather" w:hAnsi="Merriweather"/>
          <w:b w:val="0"/>
          <w:color w:val="000000" w:themeColor="text1"/>
          <w:sz w:val="16"/>
          <w:szCs w:val="16"/>
        </w:rPr>
        <w:t>Carl O’Brien (17 January 2025</w:t>
      </w:r>
      <w:r w:rsidRPr="00A7106F">
        <w:rPr>
          <w:rFonts w:ascii="Merriweather" w:hAnsi="Merriweather"/>
          <w:b w:val="0"/>
          <w:sz w:val="16"/>
          <w:szCs w:val="16"/>
        </w:rPr>
        <w:t xml:space="preserve">) </w:t>
      </w:r>
      <w:r w:rsidRPr="00A7106F">
        <w:rPr>
          <w:rFonts w:ascii="Merriweather" w:hAnsi="Merriweather"/>
          <w:b w:val="0"/>
          <w:i/>
          <w:color w:val="000000"/>
          <w:sz w:val="16"/>
          <w:szCs w:val="16"/>
        </w:rPr>
        <w:t xml:space="preserve">Calls for law to be changed to end access to rape victims’ counselling notes </w:t>
      </w:r>
      <w:r w:rsidRPr="00A7106F">
        <w:rPr>
          <w:rFonts w:ascii="Merriweather" w:hAnsi="Merriweather"/>
          <w:b w:val="0"/>
          <w:color w:val="000000"/>
          <w:sz w:val="16"/>
          <w:szCs w:val="16"/>
        </w:rPr>
        <w:t xml:space="preserve">Available at: </w:t>
      </w:r>
      <w:r w:rsidRPr="00A7106F">
        <w:rPr>
          <w:rFonts w:ascii="Merriweather" w:hAnsi="Merriweather"/>
          <w:b w:val="0"/>
          <w:color w:val="000000" w:themeColor="text1"/>
          <w:sz w:val="16"/>
          <w:szCs w:val="16"/>
        </w:rPr>
        <w:t>https://www.irishtimes.com/crime-law/courts/2025/01/17/calls-for-law-to-be-changed-to-end-access-to-rape-victims-counselling-notes/</w:t>
      </w:r>
    </w:p>
  </w:footnote>
  <w:footnote w:id="19">
    <w:p w14:paraId="5044D144" w14:textId="09E7EA9F" w:rsidR="00553C94" w:rsidRPr="00A7106F" w:rsidRDefault="00553C94" w:rsidP="00A348A5">
      <w:pPr>
        <w:pStyle w:val="FootnoteText"/>
        <w:rPr>
          <w:rFonts w:ascii="Merriweather" w:hAnsi="Merriweather"/>
          <w:sz w:val="16"/>
          <w:szCs w:val="16"/>
        </w:rPr>
      </w:pPr>
      <w:r w:rsidRPr="00A7106F">
        <w:rPr>
          <w:rStyle w:val="FootnoteReference"/>
          <w:rFonts w:ascii="Merriweather" w:hAnsi="Merriweather"/>
          <w:sz w:val="16"/>
          <w:szCs w:val="16"/>
        </w:rPr>
        <w:footnoteRef/>
      </w:r>
      <w:r w:rsidRPr="00A7106F">
        <w:rPr>
          <w:rFonts w:ascii="Merriweather" w:hAnsi="Merriweather"/>
          <w:sz w:val="16"/>
          <w:szCs w:val="16"/>
        </w:rPr>
        <w:t xml:space="preserve"> </w:t>
      </w:r>
      <w:hyperlink r:id="rId17" w:anchor=":~:text=Press%20release-,Minister%20Jim%20O'Callaghan%20secures%20government%20approval%20to%20progress%20the,Law%20(Miscellaneous%20Provisions)%20Bill%202025&amp;text=Bill%20includes%20measures%20to%3A,offences%20around%20'sex%20for%20rent" w:history="1">
        <w:r w:rsidRPr="00A7106F">
          <w:rPr>
            <w:rStyle w:val="Hyperlink"/>
            <w:rFonts w:ascii="Merriweather" w:hAnsi="Merriweather"/>
            <w:sz w:val="16"/>
            <w:szCs w:val="16"/>
          </w:rPr>
          <w:t>https://www.gov.ie/en/department-of-justice/press-releases/minister-jim-ocallaghan-secures-government-approval-to-progress-the-general-scheme-of-the-criminal-law-and-civil-law-miscellaneous-provisions-bill-2025/#:~:text=Press%20release-,Minister%20Jim%20O'Callaghan%20secures%20government%20approval%20to%20progress%20the,Law%20(Miscellaneous%20Provisions)%20Bill%202025&amp;text=Bill%20includes%20measures%20to%3A,offences%20around%20'sex%20for%20rent</w:t>
        </w:r>
      </w:hyperlink>
      <w:r w:rsidRPr="00A7106F">
        <w:rPr>
          <w:rFonts w:ascii="Merriweather" w:hAnsi="Merriweather"/>
          <w:sz w:val="16"/>
          <w:szCs w:val="16"/>
        </w:rPr>
        <w:t>'</w:t>
      </w:r>
    </w:p>
  </w:footnote>
  <w:footnote w:id="20">
    <w:p w14:paraId="6AC311CA" w14:textId="5A4C11F1" w:rsidR="00553C94" w:rsidRPr="00A7106F" w:rsidRDefault="00553C94">
      <w:pPr>
        <w:pStyle w:val="FootnoteText"/>
        <w:rPr>
          <w:rFonts w:ascii="Merriweather" w:hAnsi="Merriweather"/>
          <w:sz w:val="16"/>
          <w:szCs w:val="16"/>
          <w:lang w:val="en-IE"/>
        </w:rPr>
      </w:pPr>
      <w:r w:rsidRPr="00A7106F">
        <w:rPr>
          <w:rStyle w:val="FootnoteReference"/>
          <w:rFonts w:ascii="Merriweather" w:hAnsi="Merriweather"/>
          <w:sz w:val="16"/>
          <w:szCs w:val="16"/>
        </w:rPr>
        <w:footnoteRef/>
      </w:r>
      <w:r w:rsidRPr="00A7106F">
        <w:rPr>
          <w:rFonts w:ascii="Merriweather" w:hAnsi="Merriweather"/>
          <w:sz w:val="16"/>
          <w:szCs w:val="16"/>
        </w:rPr>
        <w:t xml:space="preserve"> Department of Justice (2022). </w:t>
      </w:r>
      <w:r w:rsidRPr="00A7106F">
        <w:rPr>
          <w:rFonts w:ascii="Merriweather" w:hAnsi="Merriweather"/>
          <w:i/>
          <w:sz w:val="16"/>
          <w:szCs w:val="16"/>
        </w:rPr>
        <w:t>Zero Tolerance: Third National Strategy on Domestic, Sexual &amp; Gender-Based Violence Implementation Plan</w:t>
      </w:r>
      <w:r w:rsidRPr="00A7106F">
        <w:rPr>
          <w:rFonts w:ascii="Merriweather" w:hAnsi="Merriweather"/>
          <w:sz w:val="16"/>
          <w:szCs w:val="16"/>
        </w:rPr>
        <w:t xml:space="preserve">. Available at: </w:t>
      </w:r>
      <w:r w:rsidRPr="00A7106F">
        <w:rPr>
          <w:rFonts w:ascii="Merriweather" w:eastAsia="Calibri" w:hAnsi="Merriweather" w:cs="Calibri"/>
          <w:sz w:val="16"/>
          <w:szCs w:val="16"/>
        </w:rPr>
        <w:t xml:space="preserve"> </w:t>
      </w:r>
      <w:hyperlink r:id="rId18" w:history="1">
        <w:r w:rsidRPr="00A7106F">
          <w:rPr>
            <w:rStyle w:val="Hyperlink"/>
            <w:rFonts w:ascii="Merriweather" w:eastAsia="Calibri" w:hAnsi="Merriweather" w:cs="Calibri"/>
            <w:sz w:val="16"/>
            <w:szCs w:val="16"/>
          </w:rPr>
          <w:t>https://assets.gov.ie/static/documents/dsgbv-implementation-plan.pdf</w:t>
        </w:r>
      </w:hyperlink>
      <w:r w:rsidRPr="00A7106F">
        <w:rPr>
          <w:rStyle w:val="Hyperlink"/>
          <w:rFonts w:ascii="Merriweather" w:eastAsia="Calibri" w:hAnsi="Merriweather" w:cs="Calibri"/>
          <w:sz w:val="16"/>
          <w:szCs w:val="16"/>
        </w:rPr>
        <w:t xml:space="preserve"> </w:t>
      </w:r>
      <w:r w:rsidRPr="00A7106F">
        <w:rPr>
          <w:rFonts w:ascii="Merriweather" w:eastAsia="Times New Roman" w:hAnsi="Merriweather" w:cs="Times New Roman"/>
          <w:sz w:val="16"/>
          <w:szCs w:val="16"/>
          <w:lang w:eastAsia="en-IE"/>
        </w:rPr>
        <w:t>Goal 1, Pg. 3</w:t>
      </w:r>
    </w:p>
  </w:footnote>
  <w:footnote w:id="21">
    <w:p w14:paraId="610EE00E" w14:textId="6E501AD3" w:rsidR="00553C94" w:rsidRPr="00A7106F" w:rsidRDefault="00553C94">
      <w:pPr>
        <w:pStyle w:val="FootnoteText"/>
        <w:rPr>
          <w:rFonts w:ascii="Merriweather" w:hAnsi="Merriweather"/>
          <w:sz w:val="16"/>
          <w:szCs w:val="16"/>
          <w:lang w:val="en-IE"/>
        </w:rPr>
      </w:pPr>
      <w:r w:rsidRPr="00A7106F">
        <w:rPr>
          <w:rStyle w:val="FootnoteReference"/>
          <w:rFonts w:ascii="Merriweather" w:hAnsi="Merriweather"/>
          <w:sz w:val="16"/>
          <w:szCs w:val="16"/>
        </w:rPr>
        <w:footnoteRef/>
      </w:r>
      <w:r w:rsidRPr="00A7106F">
        <w:rPr>
          <w:rFonts w:ascii="Merriweather" w:hAnsi="Merriweather"/>
          <w:sz w:val="16"/>
          <w:szCs w:val="16"/>
        </w:rPr>
        <w:t xml:space="preserve"> Department of Justice and Equality (2017). National Strategy for Women and Girls 2017-2020: creating a better society for all </w:t>
      </w:r>
      <w:hyperlink r:id="rId19" w:history="1">
        <w:r w:rsidRPr="00A7106F">
          <w:rPr>
            <w:rStyle w:val="Hyperlink"/>
            <w:rFonts w:ascii="Merriweather" w:hAnsi="Merriweather"/>
            <w:sz w:val="16"/>
            <w:szCs w:val="16"/>
          </w:rPr>
          <w:t>https://assets.gov.ie/6427/88cc57e206a34e94aeff2310f2b100d5.pdf</w:t>
        </w:r>
      </w:hyperlink>
    </w:p>
  </w:footnote>
  <w:footnote w:id="22">
    <w:p w14:paraId="26FF00E1" w14:textId="77777777" w:rsidR="00553C94" w:rsidRPr="00E93DAE" w:rsidRDefault="00553C94" w:rsidP="00082795">
      <w:pPr>
        <w:pStyle w:val="FootnoteText"/>
        <w:rPr>
          <w:rFonts w:ascii="Merriweather" w:hAnsi="Merriweather"/>
          <w:sz w:val="16"/>
          <w:szCs w:val="16"/>
          <w:lang w:val="en-IE"/>
        </w:rPr>
      </w:pPr>
      <w:r w:rsidRPr="00E93DAE">
        <w:rPr>
          <w:rStyle w:val="FootnoteReference"/>
          <w:rFonts w:ascii="Merriweather" w:hAnsi="Merriweather"/>
          <w:sz w:val="16"/>
          <w:szCs w:val="16"/>
        </w:rPr>
        <w:footnoteRef/>
      </w:r>
      <w:r w:rsidRPr="00E93DAE">
        <w:rPr>
          <w:rFonts w:ascii="Merriweather" w:hAnsi="Merriweather"/>
          <w:sz w:val="16"/>
          <w:szCs w:val="16"/>
        </w:rPr>
        <w:t xml:space="preserve"> Eurobarometer </w:t>
      </w:r>
      <w:r w:rsidRPr="00E93DAE">
        <w:rPr>
          <w:rFonts w:ascii="Merriweather" w:hAnsi="Merriweather" w:cs="Arial"/>
          <w:color w:val="26324B"/>
          <w:sz w:val="16"/>
          <w:szCs w:val="16"/>
        </w:rPr>
        <w:t xml:space="preserve">on Gender Stereotypes on Violence against Women (December 2024) Available at: </w:t>
      </w:r>
      <w:hyperlink r:id="rId20" w:history="1">
        <w:r w:rsidRPr="00E93DAE">
          <w:rPr>
            <w:rStyle w:val="Hyperlink"/>
            <w:rFonts w:ascii="Merriweather" w:hAnsi="Merriweather"/>
            <w:sz w:val="16"/>
            <w:szCs w:val="16"/>
          </w:rPr>
          <w:t>https://ec.europa.eu/commission/presscorner/detail/en/statement_24_5989</w:t>
        </w:r>
      </w:hyperlink>
    </w:p>
  </w:footnote>
  <w:footnote w:id="23">
    <w:p w14:paraId="1FD17A80" w14:textId="77777777" w:rsidR="00553C94" w:rsidRPr="00E93DAE" w:rsidRDefault="00553C94" w:rsidP="001F3C38">
      <w:pPr>
        <w:pStyle w:val="FootnoteText"/>
        <w:spacing w:line="240" w:lineRule="auto"/>
        <w:rPr>
          <w:rFonts w:ascii="Merriweather" w:hAnsi="Merriweather"/>
          <w:sz w:val="16"/>
          <w:szCs w:val="16"/>
          <w:lang w:val="en-IE"/>
        </w:rPr>
      </w:pPr>
      <w:r w:rsidRPr="00E93DAE">
        <w:rPr>
          <w:rStyle w:val="FootnoteReference"/>
          <w:rFonts w:ascii="Merriweather" w:hAnsi="Merriweather"/>
          <w:sz w:val="16"/>
          <w:szCs w:val="16"/>
        </w:rPr>
        <w:footnoteRef/>
      </w:r>
      <w:r w:rsidRPr="00E93DAE">
        <w:rPr>
          <w:rFonts w:ascii="Merriweather" w:hAnsi="Merriweather"/>
          <w:sz w:val="16"/>
          <w:szCs w:val="16"/>
        </w:rPr>
        <w:t xml:space="preserve"> </w:t>
      </w:r>
      <w:r w:rsidRPr="00E93DAE">
        <w:rPr>
          <w:rFonts w:ascii="Merriweather" w:hAnsi="Merriweather" w:cs="Arial"/>
          <w:bCs/>
          <w:color w:val="000000"/>
          <w:sz w:val="16"/>
          <w:szCs w:val="16"/>
          <w:shd w:val="clear" w:color="auto" w:fill="FFFFFF"/>
        </w:rPr>
        <w:t xml:space="preserve">Seán </w:t>
      </w:r>
      <w:r w:rsidRPr="00E93DAE">
        <w:rPr>
          <w:rFonts w:ascii="Merriweather" w:hAnsi="Merriweather" w:cs="Arial"/>
          <w:bCs/>
          <w:color w:val="000000"/>
          <w:sz w:val="16"/>
          <w:szCs w:val="16"/>
          <w:shd w:val="clear" w:color="auto" w:fill="FFFFFF"/>
        </w:rPr>
        <w:t xml:space="preserve">McCárthaigh(2 December 2024) Available at: </w:t>
      </w:r>
      <w:hyperlink r:id="rId21" w:history="1">
        <w:r w:rsidRPr="00E93DAE">
          <w:rPr>
            <w:rStyle w:val="Hyperlink"/>
            <w:rFonts w:ascii="Merriweather" w:hAnsi="Merriweather"/>
            <w:sz w:val="16"/>
            <w:szCs w:val="16"/>
          </w:rPr>
          <w:t>https://www.independent.ie/irish-news/one-in-seven-irish-people-believe-women-are-partially-responsible-for-sexual-violence-if-influenced-by-drugs-or-alcohol/a742508820.html</w:t>
        </w:r>
      </w:hyperlink>
    </w:p>
  </w:footnote>
  <w:footnote w:id="24">
    <w:p w14:paraId="47DC0C6D" w14:textId="77777777" w:rsidR="00553C94" w:rsidRPr="00E93DAE" w:rsidRDefault="00553C94" w:rsidP="001F3C38">
      <w:pPr>
        <w:pStyle w:val="FootnoteText"/>
        <w:spacing w:line="240" w:lineRule="auto"/>
        <w:rPr>
          <w:rFonts w:ascii="Merriweather" w:hAnsi="Merriweather"/>
          <w:sz w:val="16"/>
          <w:szCs w:val="16"/>
          <w:lang w:val="en-IE"/>
        </w:rPr>
      </w:pPr>
      <w:r w:rsidRPr="00E93DAE">
        <w:rPr>
          <w:rStyle w:val="FootnoteReference"/>
          <w:rFonts w:ascii="Merriweather" w:hAnsi="Merriweather"/>
          <w:sz w:val="16"/>
          <w:szCs w:val="16"/>
        </w:rPr>
        <w:footnoteRef/>
      </w:r>
      <w:r w:rsidRPr="00E93DAE">
        <w:rPr>
          <w:rFonts w:ascii="Merriweather" w:hAnsi="Merriweather"/>
          <w:sz w:val="16"/>
          <w:szCs w:val="16"/>
        </w:rPr>
        <w:t xml:space="preserve"> </w:t>
      </w:r>
      <w:r w:rsidRPr="00E93DAE">
        <w:rPr>
          <w:rFonts w:ascii="Merriweather" w:hAnsi="Merriweather"/>
          <w:sz w:val="16"/>
          <w:szCs w:val="16"/>
          <w:lang w:val="en-IE"/>
        </w:rPr>
        <w:t xml:space="preserve">Dublin Rape Crisis Centre (April 2025) </w:t>
      </w:r>
      <w:r w:rsidRPr="00E93DAE">
        <w:rPr>
          <w:rFonts w:ascii="Merriweather" w:hAnsi="Merriweather"/>
          <w:i/>
          <w:sz w:val="16"/>
          <w:szCs w:val="16"/>
        </w:rPr>
        <w:t xml:space="preserve">Research on public perceptions on sexual violence in Ireland </w:t>
      </w:r>
      <w:r w:rsidRPr="00E93DAE">
        <w:rPr>
          <w:rFonts w:ascii="Merriweather" w:hAnsi="Merriweather"/>
          <w:sz w:val="16"/>
          <w:szCs w:val="16"/>
        </w:rPr>
        <w:t>Available at:</w:t>
      </w:r>
      <w:r w:rsidRPr="00E93DAE">
        <w:rPr>
          <w:rFonts w:ascii="Merriweather" w:hAnsi="Merriweather"/>
          <w:i/>
          <w:sz w:val="16"/>
          <w:szCs w:val="16"/>
        </w:rPr>
        <w:t xml:space="preserve"> </w:t>
      </w:r>
      <w:hyperlink r:id="rId22" w:history="1">
        <w:r w:rsidRPr="00E93DAE">
          <w:rPr>
            <w:rStyle w:val="Hyperlink"/>
            <w:rFonts w:ascii="Merriweather" w:hAnsi="Merriweather"/>
            <w:i/>
            <w:sz w:val="16"/>
            <w:szCs w:val="16"/>
          </w:rPr>
          <w:t>https://www.drcc.ie/assets/files/pdf/2025_04_briefing_note_drcc_research_on_sexual_violence_final.pdf</w:t>
        </w:r>
      </w:hyperlink>
      <w:r w:rsidRPr="00E93DAE">
        <w:rPr>
          <w:rFonts w:ascii="Merriweather" w:hAnsi="Merriweather"/>
          <w:i/>
          <w:sz w:val="16"/>
          <w:szCs w:val="16"/>
        </w:rPr>
        <w:t xml:space="preserve"> and </w:t>
      </w:r>
      <w:hyperlink r:id="rId23" w:history="1">
        <w:r w:rsidRPr="00E93DAE">
          <w:rPr>
            <w:rStyle w:val="Hyperlink"/>
            <w:rFonts w:ascii="Merriweather" w:hAnsi="Merriweather"/>
            <w:i/>
            <w:sz w:val="16"/>
            <w:szCs w:val="16"/>
          </w:rPr>
          <w:t>https://www.drcc.ie/news-resources/resources/video-overview-of-research-into-attitudes-on-sexual-violence/</w:t>
        </w:r>
      </w:hyperlink>
    </w:p>
  </w:footnote>
  <w:footnote w:id="25">
    <w:p w14:paraId="3C89A2A8" w14:textId="7FBF9445" w:rsidR="00553C94" w:rsidRPr="00E93DAE" w:rsidRDefault="00553C94" w:rsidP="001F3C38">
      <w:pPr>
        <w:pStyle w:val="Heading1"/>
        <w:spacing w:before="0"/>
        <w:textAlignment w:val="baseline"/>
        <w:rPr>
          <w:rFonts w:ascii="Merriweather" w:eastAsia="Times New Roman" w:hAnsi="Merriweather"/>
          <w:b w:val="0"/>
          <w:color w:val="000000"/>
          <w:sz w:val="16"/>
          <w:szCs w:val="16"/>
        </w:rPr>
      </w:pPr>
      <w:r w:rsidRPr="00E93DAE">
        <w:rPr>
          <w:rStyle w:val="FootnoteReference"/>
          <w:rFonts w:ascii="Merriweather" w:hAnsi="Merriweather"/>
          <w:b w:val="0"/>
          <w:sz w:val="16"/>
          <w:szCs w:val="16"/>
        </w:rPr>
        <w:footnoteRef/>
      </w:r>
      <w:r w:rsidRPr="00E93DAE">
        <w:rPr>
          <w:rFonts w:ascii="Merriweather" w:hAnsi="Merriweather"/>
          <w:b w:val="0"/>
          <w:sz w:val="16"/>
          <w:szCs w:val="16"/>
        </w:rPr>
        <w:t xml:space="preserve"> </w:t>
      </w:r>
      <w:r w:rsidRPr="00E93DAE">
        <w:rPr>
          <w:rFonts w:ascii="Merriweather" w:hAnsi="Merriweather"/>
          <w:b w:val="0"/>
          <w:color w:val="000000"/>
          <w:sz w:val="16"/>
          <w:szCs w:val="16"/>
        </w:rPr>
        <w:t xml:space="preserve">Marie O’Halloran (13 November 2018) </w:t>
      </w:r>
      <w:r w:rsidRPr="00E93DAE">
        <w:rPr>
          <w:rFonts w:ascii="Merriweather" w:hAnsi="Merriweather"/>
          <w:b w:val="0"/>
          <w:i/>
          <w:color w:val="000000"/>
          <w:sz w:val="16"/>
          <w:szCs w:val="16"/>
        </w:rPr>
        <w:t xml:space="preserve">TD holds up thong in Dáil in protest at Cork rape trial comments </w:t>
      </w:r>
      <w:r w:rsidRPr="00E93DAE">
        <w:rPr>
          <w:rFonts w:ascii="Merriweather" w:hAnsi="Merriweather"/>
          <w:b w:val="0"/>
          <w:color w:val="000000"/>
          <w:sz w:val="16"/>
          <w:szCs w:val="16"/>
        </w:rPr>
        <w:t>Available at:</w:t>
      </w:r>
    </w:p>
    <w:p w14:paraId="786C4E17" w14:textId="7335C22E" w:rsidR="00553C94" w:rsidRPr="00E93DAE" w:rsidRDefault="00D550DA" w:rsidP="001F3C38">
      <w:pPr>
        <w:pStyle w:val="FootnoteText"/>
        <w:spacing w:line="240" w:lineRule="auto"/>
        <w:rPr>
          <w:rFonts w:ascii="Merriweather" w:hAnsi="Merriweather"/>
          <w:sz w:val="16"/>
          <w:szCs w:val="16"/>
          <w:lang w:val="en-IE"/>
        </w:rPr>
      </w:pPr>
      <w:hyperlink r:id="rId24" w:history="1">
        <w:r w:rsidR="00553C94" w:rsidRPr="00E93DAE">
          <w:rPr>
            <w:rStyle w:val="Hyperlink"/>
            <w:rFonts w:ascii="Merriweather" w:hAnsi="Merriweather"/>
            <w:sz w:val="16"/>
            <w:szCs w:val="16"/>
          </w:rPr>
          <w:t>https://www.irishtimes.com/news/politics/oireachtas/td-holds-up-thong-in-dail-in-protest-at-cork-rape-trial-comments-1.3696564</w:t>
        </w:r>
      </w:hyperlink>
    </w:p>
  </w:footnote>
  <w:footnote w:id="26">
    <w:p w14:paraId="119B69B8" w14:textId="0E23050A" w:rsidR="00553C94" w:rsidRPr="00E93DAE" w:rsidRDefault="00553C94" w:rsidP="001F3C38">
      <w:pPr>
        <w:pStyle w:val="FootnoteText"/>
        <w:spacing w:line="240" w:lineRule="auto"/>
        <w:rPr>
          <w:rFonts w:ascii="Merriweather" w:hAnsi="Merriweather"/>
          <w:sz w:val="16"/>
          <w:szCs w:val="16"/>
          <w:lang w:val="en-IE"/>
        </w:rPr>
      </w:pPr>
      <w:r w:rsidRPr="00E93DAE">
        <w:rPr>
          <w:rStyle w:val="FootnoteReference"/>
          <w:rFonts w:ascii="Merriweather" w:hAnsi="Merriweather"/>
          <w:sz w:val="16"/>
          <w:szCs w:val="16"/>
        </w:rPr>
        <w:footnoteRef/>
      </w:r>
      <w:r w:rsidRPr="00E93DAE">
        <w:rPr>
          <w:rFonts w:ascii="Merriweather" w:hAnsi="Merriweather"/>
          <w:sz w:val="16"/>
          <w:szCs w:val="16"/>
        </w:rPr>
        <w:t xml:space="preserve"> O’Malley, T. (2020). </w:t>
      </w:r>
      <w:r w:rsidRPr="00E93DAE">
        <w:rPr>
          <w:rFonts w:ascii="Merriweather" w:hAnsi="Merriweather"/>
          <w:i/>
          <w:sz w:val="16"/>
          <w:szCs w:val="16"/>
        </w:rPr>
        <w:t>Review of Protections for Vulnerable Witnesses in the Investigation and Prosecution of Sexual Offences</w:t>
      </w:r>
      <w:r w:rsidRPr="00E93DAE">
        <w:rPr>
          <w:rFonts w:ascii="Merriweather" w:hAnsi="Merriweather"/>
          <w:sz w:val="16"/>
          <w:szCs w:val="16"/>
        </w:rPr>
        <w:t xml:space="preserve">. Available at: </w:t>
      </w:r>
      <w:hyperlink r:id="rId25" w:history="1">
        <w:r w:rsidRPr="00E93DAE">
          <w:rPr>
            <w:rStyle w:val="Hyperlink"/>
            <w:rFonts w:ascii="Merriweather" w:eastAsia="Calibri" w:hAnsi="Merriweather" w:cs="Calibri"/>
            <w:sz w:val="16"/>
            <w:szCs w:val="16"/>
          </w:rPr>
          <w:t>https://assets.gov.ie/static/documents/review-of-protections-for-vulnerable-witnesses-in-the-investigation-and-prosecution-of.pdf</w:t>
        </w:r>
      </w:hyperlink>
      <w:r w:rsidRPr="00E93DAE">
        <w:rPr>
          <w:rStyle w:val="Hyperlink"/>
          <w:rFonts w:ascii="Merriweather" w:eastAsia="Calibri" w:hAnsi="Merriweather" w:cs="Calibri"/>
          <w:sz w:val="16"/>
          <w:szCs w:val="16"/>
        </w:rPr>
        <w:t xml:space="preserve"> </w:t>
      </w:r>
      <w:r w:rsidRPr="00E93DAE">
        <w:rPr>
          <w:rFonts w:ascii="Merriweather" w:hAnsi="Merriweather"/>
          <w:sz w:val="16"/>
          <w:szCs w:val="16"/>
          <w:lang w:val="en-IE"/>
        </w:rPr>
        <w:t>Pg. 122</w:t>
      </w:r>
    </w:p>
  </w:footnote>
  <w:footnote w:id="27">
    <w:p w14:paraId="5E8EB7C0" w14:textId="6E02EEDF" w:rsidR="00553C94" w:rsidRPr="00E93DAE" w:rsidRDefault="00553C94" w:rsidP="001F3C38">
      <w:pPr>
        <w:pStyle w:val="FootnoteText"/>
        <w:spacing w:line="240" w:lineRule="auto"/>
        <w:rPr>
          <w:rFonts w:ascii="Merriweather" w:hAnsi="Merriweather"/>
          <w:sz w:val="16"/>
          <w:szCs w:val="16"/>
          <w:lang w:val="en-IE"/>
        </w:rPr>
      </w:pPr>
      <w:r w:rsidRPr="00E93DAE">
        <w:rPr>
          <w:rStyle w:val="FootnoteReference"/>
          <w:rFonts w:ascii="Merriweather" w:hAnsi="Merriweather"/>
          <w:sz w:val="16"/>
          <w:szCs w:val="16"/>
        </w:rPr>
        <w:footnoteRef/>
      </w:r>
      <w:r w:rsidRPr="00E93DAE">
        <w:rPr>
          <w:rFonts w:ascii="Merriweather" w:hAnsi="Merriweather"/>
          <w:sz w:val="16"/>
          <w:szCs w:val="16"/>
        </w:rPr>
        <w:t xml:space="preserve"> </w:t>
      </w:r>
      <w:hyperlink r:id="rId26" w:history="1">
        <w:r w:rsidRPr="00E93DAE">
          <w:rPr>
            <w:rStyle w:val="Hyperlink"/>
            <w:rFonts w:ascii="Merriweather" w:hAnsi="Merriweather"/>
            <w:sz w:val="16"/>
            <w:szCs w:val="16"/>
          </w:rPr>
          <w:t>https://www.we-consent.ie/</w:t>
        </w:r>
      </w:hyperlink>
    </w:p>
  </w:footnote>
  <w:footnote w:id="28">
    <w:p w14:paraId="6E49B4E3" w14:textId="1EBC3590" w:rsidR="00553C94" w:rsidRPr="00E93DAE" w:rsidRDefault="00553C94" w:rsidP="001F3C38">
      <w:pPr>
        <w:pStyle w:val="FootnoteText"/>
        <w:spacing w:line="240" w:lineRule="auto"/>
        <w:rPr>
          <w:rFonts w:ascii="Merriweather" w:hAnsi="Merriweather"/>
          <w:sz w:val="16"/>
          <w:szCs w:val="16"/>
          <w:lang w:val="en-IE"/>
        </w:rPr>
      </w:pPr>
      <w:r w:rsidRPr="00E93DAE">
        <w:rPr>
          <w:rStyle w:val="FootnoteReference"/>
          <w:rFonts w:ascii="Merriweather" w:hAnsi="Merriweather"/>
          <w:sz w:val="16"/>
          <w:szCs w:val="16"/>
        </w:rPr>
        <w:footnoteRef/>
      </w:r>
      <w:r w:rsidRPr="00E93DAE">
        <w:rPr>
          <w:rFonts w:ascii="Merriweather" w:hAnsi="Merriweather"/>
          <w:sz w:val="16"/>
          <w:szCs w:val="16"/>
        </w:rPr>
        <w:t xml:space="preserve"> </w:t>
      </w:r>
      <w:hyperlink r:id="rId27" w:history="1">
        <w:r w:rsidRPr="00E93DAE">
          <w:rPr>
            <w:rStyle w:val="Hyperlink"/>
            <w:rFonts w:ascii="Merriweather" w:hAnsi="Merriweather"/>
            <w:sz w:val="16"/>
            <w:szCs w:val="16"/>
          </w:rPr>
          <w:t>https://www.gov.ie/en/department-of-justice/campaigns/consent/</w:t>
        </w:r>
      </w:hyperlink>
    </w:p>
  </w:footnote>
  <w:footnote w:id="29">
    <w:p w14:paraId="1A2E90FB" w14:textId="75E6A21A" w:rsidR="00553C94" w:rsidRPr="00E93DAE" w:rsidRDefault="00553C94" w:rsidP="00D81873">
      <w:pPr>
        <w:pStyle w:val="FootnoteText"/>
        <w:spacing w:line="240" w:lineRule="auto"/>
        <w:rPr>
          <w:rFonts w:ascii="Merriweather" w:hAnsi="Merriweather"/>
          <w:sz w:val="16"/>
          <w:szCs w:val="16"/>
          <w:lang w:val="en-IE"/>
        </w:rPr>
      </w:pPr>
      <w:r w:rsidRPr="00E93DAE">
        <w:rPr>
          <w:rStyle w:val="FootnoteReference"/>
          <w:rFonts w:ascii="Merriweather" w:hAnsi="Merriweather"/>
          <w:sz w:val="16"/>
          <w:szCs w:val="16"/>
        </w:rPr>
        <w:footnoteRef/>
      </w:r>
      <w:r w:rsidRPr="00E93DAE">
        <w:rPr>
          <w:rFonts w:ascii="Merriweather" w:hAnsi="Merriweather"/>
          <w:sz w:val="16"/>
          <w:szCs w:val="16"/>
        </w:rPr>
        <w:t xml:space="preserve"> National Women’s Council (2024) Women Beyond the Dáil Available at:</w:t>
      </w:r>
      <w:r w:rsidRPr="00E93DAE">
        <w:rPr>
          <w:rFonts w:ascii="Merriweather" w:hAnsi="Merriweather"/>
          <w:i/>
          <w:sz w:val="16"/>
          <w:szCs w:val="16"/>
        </w:rPr>
        <w:t xml:space="preserve"> </w:t>
      </w:r>
      <w:hyperlink r:id="rId28" w:history="1">
        <w:r w:rsidRPr="00E93DAE">
          <w:rPr>
            <w:rStyle w:val="Hyperlink"/>
            <w:rFonts w:ascii="Merriweather" w:hAnsi="Merriweather"/>
            <w:sz w:val="16"/>
            <w:szCs w:val="16"/>
          </w:rPr>
          <w:t>https://www.nwci.ie/images/uploads/Women_Beyond_the_Dail_2024.pdf</w:t>
        </w:r>
      </w:hyperlink>
      <w:r w:rsidRPr="00E93DAE">
        <w:rPr>
          <w:rFonts w:ascii="Merriweather" w:hAnsi="Merriweather"/>
          <w:sz w:val="16"/>
          <w:szCs w:val="16"/>
        </w:rPr>
        <w:t xml:space="preserve"> Pg. 17</w:t>
      </w:r>
    </w:p>
  </w:footnote>
  <w:footnote w:id="30">
    <w:p w14:paraId="74B17C12" w14:textId="39F14F2B" w:rsidR="00553C94" w:rsidRPr="00E93DAE" w:rsidRDefault="00553C94">
      <w:pPr>
        <w:pStyle w:val="FootnoteText"/>
        <w:rPr>
          <w:rFonts w:ascii="Merriweather" w:hAnsi="Merriweather"/>
          <w:sz w:val="16"/>
          <w:szCs w:val="16"/>
          <w:lang w:val="en-IE"/>
        </w:rPr>
      </w:pPr>
      <w:r w:rsidRPr="00E93DAE">
        <w:rPr>
          <w:rStyle w:val="FootnoteReference"/>
          <w:rFonts w:ascii="Merriweather" w:hAnsi="Merriweather"/>
          <w:sz w:val="16"/>
          <w:szCs w:val="16"/>
        </w:rPr>
        <w:footnoteRef/>
      </w:r>
      <w:r w:rsidRPr="00E93DAE">
        <w:rPr>
          <w:rFonts w:ascii="Merriweather" w:hAnsi="Merriweather"/>
          <w:sz w:val="16"/>
          <w:szCs w:val="16"/>
        </w:rPr>
        <w:t xml:space="preserve"> </w:t>
      </w:r>
      <w:r w:rsidRPr="00E93DAE">
        <w:rPr>
          <w:rFonts w:ascii="Merriweather" w:hAnsi="Merriweather"/>
          <w:sz w:val="16"/>
          <w:szCs w:val="16"/>
          <w:lang w:val="en-IE"/>
        </w:rPr>
        <w:t xml:space="preserve">Claire Henry (24 November 2023) Available at: </w:t>
      </w:r>
      <w:hyperlink r:id="rId29" w:history="1">
        <w:r w:rsidRPr="00E93DAE">
          <w:rPr>
            <w:rStyle w:val="Hyperlink"/>
            <w:rFonts w:ascii="Merriweather" w:hAnsi="Merriweather"/>
            <w:sz w:val="16"/>
            <w:szCs w:val="16"/>
            <w:lang w:val="en-IE"/>
          </w:rPr>
          <w:t>https://www.breakingnews.ie/ireland/man-jailed-for-terrible-attack-on-social-media-influencer-charleen-murphy-1556413.html</w:t>
        </w:r>
      </w:hyperlink>
    </w:p>
  </w:footnote>
  <w:footnote w:id="31">
    <w:p w14:paraId="316F4EF2" w14:textId="0E378557" w:rsidR="00553C94" w:rsidRPr="00E93DAE" w:rsidRDefault="00553C94">
      <w:pPr>
        <w:pStyle w:val="FootnoteText"/>
        <w:rPr>
          <w:rFonts w:ascii="Merriweather" w:hAnsi="Merriweather"/>
          <w:sz w:val="16"/>
          <w:szCs w:val="16"/>
          <w:lang w:val="en-IE"/>
        </w:rPr>
      </w:pPr>
      <w:r w:rsidRPr="00E93DAE">
        <w:rPr>
          <w:rStyle w:val="FootnoteReference"/>
          <w:rFonts w:ascii="Merriweather" w:hAnsi="Merriweather"/>
          <w:sz w:val="16"/>
          <w:szCs w:val="16"/>
        </w:rPr>
        <w:footnoteRef/>
      </w:r>
      <w:r w:rsidRPr="00E93DAE">
        <w:rPr>
          <w:rFonts w:ascii="Merriweather" w:hAnsi="Merriweather"/>
          <w:sz w:val="16"/>
          <w:szCs w:val="16"/>
        </w:rPr>
        <w:t xml:space="preserve"> </w:t>
      </w:r>
      <w:hyperlink r:id="rId30" w:history="1">
        <w:r w:rsidRPr="00E93DAE">
          <w:rPr>
            <w:rStyle w:val="Hyperlink"/>
            <w:rFonts w:ascii="Merriweather" w:hAnsi="Merriweather"/>
            <w:sz w:val="16"/>
            <w:szCs w:val="16"/>
          </w:rPr>
          <w:t>https://www.irishstatutebook.ie/eli/2022/act/41/section/45/enacted/en/html</w:t>
        </w:r>
      </w:hyperlink>
    </w:p>
  </w:footnote>
  <w:footnote w:id="32">
    <w:p w14:paraId="2173D16F" w14:textId="5FC473BC" w:rsidR="00553C94" w:rsidRPr="00E93DAE" w:rsidRDefault="00553C94">
      <w:pPr>
        <w:pStyle w:val="FootnoteText"/>
        <w:rPr>
          <w:rFonts w:ascii="Merriweather" w:hAnsi="Merriweather"/>
          <w:sz w:val="16"/>
          <w:szCs w:val="16"/>
          <w:lang w:val="en-IE"/>
        </w:rPr>
      </w:pPr>
      <w:r w:rsidRPr="00E93DAE">
        <w:rPr>
          <w:rStyle w:val="FootnoteReference"/>
          <w:rFonts w:ascii="Merriweather" w:hAnsi="Merriweather"/>
          <w:sz w:val="16"/>
          <w:szCs w:val="16"/>
        </w:rPr>
        <w:footnoteRef/>
      </w:r>
      <w:r w:rsidRPr="00E93DAE">
        <w:rPr>
          <w:rFonts w:ascii="Merriweather" w:hAnsi="Merriweather"/>
          <w:sz w:val="16"/>
          <w:szCs w:val="16"/>
        </w:rPr>
        <w:t xml:space="preserve"> </w:t>
      </w:r>
      <w:hyperlink r:id="rId31" w:history="1">
        <w:r w:rsidRPr="00E93DAE">
          <w:rPr>
            <w:rStyle w:val="Hyperlink"/>
            <w:rFonts w:ascii="Merriweather" w:hAnsi="Merriweather"/>
            <w:sz w:val="16"/>
            <w:szCs w:val="16"/>
          </w:rPr>
          <w:t>https://www.cnam.ie/about/who-we-are/</w:t>
        </w:r>
      </w:hyperlink>
    </w:p>
  </w:footnote>
  <w:footnote w:id="33">
    <w:p w14:paraId="48C699AC" w14:textId="036733BF" w:rsidR="00553C94" w:rsidRPr="00E93DAE" w:rsidRDefault="00553C94" w:rsidP="00755E48">
      <w:pPr>
        <w:rPr>
          <w:rFonts w:ascii="Merriweather" w:hAnsi="Merriweather"/>
          <w:sz w:val="16"/>
          <w:szCs w:val="16"/>
        </w:rPr>
      </w:pPr>
      <w:r w:rsidRPr="00E93DAE">
        <w:rPr>
          <w:rStyle w:val="FootnoteReference"/>
          <w:rFonts w:ascii="Merriweather" w:hAnsi="Merriweather"/>
          <w:sz w:val="16"/>
          <w:szCs w:val="16"/>
        </w:rPr>
        <w:footnoteRef/>
      </w:r>
      <w:r w:rsidRPr="00E93DAE">
        <w:rPr>
          <w:rFonts w:ascii="Merriweather" w:hAnsi="Merriweather"/>
          <w:sz w:val="16"/>
          <w:szCs w:val="16"/>
        </w:rPr>
        <w:t xml:space="preserve"> Department of Justice (23 February 2024) </w:t>
      </w:r>
      <w:r w:rsidRPr="00E93DAE">
        <w:rPr>
          <w:rFonts w:ascii="Merriweather" w:hAnsi="Merriweather"/>
          <w:i/>
          <w:sz w:val="16"/>
          <w:szCs w:val="16"/>
        </w:rPr>
        <w:t xml:space="preserve">Minister McEntee opens Cuan – the new statutory domestic, sexual and gender-based violence agency </w:t>
      </w:r>
      <w:r w:rsidRPr="00E93DAE">
        <w:rPr>
          <w:rFonts w:ascii="Merriweather" w:hAnsi="Merriweather"/>
          <w:sz w:val="16"/>
          <w:szCs w:val="16"/>
        </w:rPr>
        <w:t xml:space="preserve">Available at: </w:t>
      </w:r>
      <w:hyperlink r:id="rId32" w:anchor=":~:text=The%20Agency%2C%20which%20is%20called,needs%20of%20victims%20and%20survivors" w:history="1">
        <w:r w:rsidRPr="00E93DAE">
          <w:rPr>
            <w:rStyle w:val="Hyperlink"/>
            <w:rFonts w:ascii="Merriweather" w:hAnsi="Merriweather"/>
            <w:sz w:val="16"/>
            <w:szCs w:val="16"/>
          </w:rPr>
          <w:t>https://www.gov.ie/en/department-of-justice/press-releases/minister-mcentee-opens-cuan-the-new-statutory-domestic-sexual-and-gender-based-violence- agency/#:~:text=The%20Agency%2C%20which%20is%20called,needs%20of%20victims%20and%20survivors</w:t>
        </w:r>
      </w:hyperlink>
    </w:p>
  </w:footnote>
  <w:footnote w:id="34">
    <w:p w14:paraId="3AA11023" w14:textId="19620C73" w:rsidR="00553C94" w:rsidRPr="00E93DAE" w:rsidRDefault="00553C94">
      <w:pPr>
        <w:pStyle w:val="FootnoteText"/>
        <w:rPr>
          <w:rFonts w:ascii="Merriweather" w:hAnsi="Merriweather"/>
          <w:sz w:val="16"/>
          <w:szCs w:val="16"/>
          <w:lang w:val="en-IE"/>
        </w:rPr>
      </w:pPr>
      <w:r w:rsidRPr="00E93DAE">
        <w:rPr>
          <w:rStyle w:val="FootnoteReference"/>
          <w:rFonts w:ascii="Merriweather" w:hAnsi="Merriweather"/>
          <w:sz w:val="16"/>
          <w:szCs w:val="16"/>
        </w:rPr>
        <w:footnoteRef/>
      </w:r>
      <w:r w:rsidRPr="00E93DAE">
        <w:rPr>
          <w:rFonts w:ascii="Merriweather" w:hAnsi="Merriweather"/>
          <w:sz w:val="16"/>
          <w:szCs w:val="16"/>
        </w:rPr>
        <w:t xml:space="preserve"> GREVIO Baseline Evaluation Report Ireland (2023) Available at: </w:t>
      </w:r>
      <w:hyperlink r:id="rId33" w:history="1">
        <w:r w:rsidRPr="00E93DAE">
          <w:rPr>
            <w:rStyle w:val="Hyperlink"/>
            <w:rFonts w:ascii="Merriweather" w:hAnsi="Merriweather"/>
            <w:sz w:val="16"/>
            <w:szCs w:val="16"/>
          </w:rPr>
          <w:t>https://rm.coe.int/grevio-s-baseline-evaluation-report-on-legislative-and-other-measures-/1680ad3feb</w:t>
        </w:r>
      </w:hyperlink>
    </w:p>
  </w:footnote>
  <w:footnote w:id="35">
    <w:p w14:paraId="1DEFA0E3" w14:textId="099C4AFE" w:rsidR="00553C94" w:rsidRPr="00E93DAE" w:rsidRDefault="00553C94" w:rsidP="000D0415">
      <w:pPr>
        <w:jc w:val="both"/>
        <w:rPr>
          <w:rFonts w:ascii="Merriweather" w:hAnsi="Merriweather"/>
          <w:sz w:val="16"/>
          <w:szCs w:val="16"/>
        </w:rPr>
      </w:pPr>
      <w:r w:rsidRPr="00E93DAE">
        <w:rPr>
          <w:rStyle w:val="FootnoteReference"/>
          <w:rFonts w:ascii="Merriweather" w:hAnsi="Merriweather"/>
          <w:sz w:val="16"/>
          <w:szCs w:val="16"/>
        </w:rPr>
        <w:footnoteRef/>
      </w:r>
      <w:r w:rsidRPr="00E93DAE">
        <w:rPr>
          <w:rFonts w:ascii="Merriweather" w:hAnsi="Merriweather"/>
          <w:sz w:val="16"/>
          <w:szCs w:val="16"/>
        </w:rPr>
        <w:t xml:space="preserve"> </w:t>
      </w:r>
      <w:r w:rsidRPr="00E93DAE">
        <w:rPr>
          <w:rFonts w:ascii="Merriweather" w:hAnsi="Merriweather" w:cs="Arial"/>
          <w:bCs/>
          <w:color w:val="00241A"/>
          <w:sz w:val="16"/>
          <w:szCs w:val="16"/>
        </w:rPr>
        <w:t xml:space="preserve">Department of Justice (2023) Study on Familicide &amp; Domestic and Family Violence Death Reviews Available at: </w:t>
      </w:r>
      <w:hyperlink r:id="rId34" w:history="1">
        <w:r w:rsidRPr="00E93DAE">
          <w:rPr>
            <w:rStyle w:val="Hyperlink"/>
            <w:rFonts w:ascii="Merriweather" w:hAnsi="Merriweather"/>
            <w:sz w:val="16"/>
            <w:szCs w:val="16"/>
          </w:rPr>
          <w:t>https://assets.gov.ie/static/documents/study-on-familicide-domestic-and-family-violence-death-reviews.pdf</w:t>
        </w:r>
      </w:hyperlink>
    </w:p>
  </w:footnote>
  <w:footnote w:id="36">
    <w:p w14:paraId="6AE2DAFE" w14:textId="532A54F1" w:rsidR="00553C94" w:rsidRPr="00E93DAE" w:rsidRDefault="00553C94" w:rsidP="00ED3EBE">
      <w:pPr>
        <w:pStyle w:val="Heading1"/>
        <w:shd w:val="clear" w:color="auto" w:fill="FFFFFF"/>
        <w:spacing w:before="0"/>
        <w:textAlignment w:val="baseline"/>
        <w:rPr>
          <w:rFonts w:ascii="Merriweather" w:hAnsi="Merriweather"/>
          <w:sz w:val="16"/>
          <w:szCs w:val="16"/>
        </w:rPr>
      </w:pPr>
      <w:r w:rsidRPr="00E93DAE">
        <w:rPr>
          <w:rStyle w:val="FootnoteReference"/>
          <w:rFonts w:ascii="Merriweather" w:hAnsi="Merriweather"/>
          <w:b w:val="0"/>
          <w:color w:val="000000" w:themeColor="text1"/>
          <w:sz w:val="16"/>
          <w:szCs w:val="16"/>
        </w:rPr>
        <w:footnoteRef/>
      </w:r>
      <w:r w:rsidRPr="00E93DAE">
        <w:rPr>
          <w:rFonts w:ascii="Merriweather" w:hAnsi="Merriweather"/>
          <w:color w:val="000000" w:themeColor="text1"/>
          <w:sz w:val="16"/>
          <w:szCs w:val="16"/>
        </w:rPr>
        <w:t xml:space="preserve"> </w:t>
      </w:r>
      <w:r w:rsidRPr="00E93DAE">
        <w:rPr>
          <w:rFonts w:ascii="Merriweather" w:hAnsi="Merriweather"/>
          <w:b w:val="0"/>
          <w:color w:val="000000" w:themeColor="text1"/>
          <w:sz w:val="16"/>
          <w:szCs w:val="16"/>
        </w:rPr>
        <w:t xml:space="preserve">Leahy, Susan (2023) </w:t>
      </w:r>
      <w:r w:rsidRPr="00E93DAE">
        <w:rPr>
          <w:rStyle w:val="Strong"/>
          <w:rFonts w:ascii="Merriweather" w:hAnsi="Merriweather"/>
          <w:i/>
          <w:color w:val="000000" w:themeColor="text1"/>
          <w:sz w:val="16"/>
          <w:szCs w:val="16"/>
        </w:rPr>
        <w:t>What has been done</w:t>
      </w:r>
      <w:r w:rsidRPr="00E93DAE">
        <w:rPr>
          <w:rStyle w:val="Strong"/>
          <w:rFonts w:ascii="Merriweather" w:hAnsi="Merriweather"/>
          <w:b/>
          <w:i/>
          <w:color w:val="000000" w:themeColor="text1"/>
          <w:sz w:val="16"/>
          <w:szCs w:val="16"/>
        </w:rPr>
        <w:t xml:space="preserve">: </w:t>
      </w:r>
      <w:r w:rsidRPr="00E93DAE">
        <w:rPr>
          <w:rFonts w:ascii="Merriweather" w:hAnsi="Merriweather"/>
          <w:b w:val="0"/>
          <w:i/>
          <w:color w:val="000000" w:themeColor="text1"/>
          <w:sz w:val="16"/>
          <w:szCs w:val="16"/>
        </w:rPr>
        <w:t>Still a private matter? Evaluating the Irish State’s response to domestic abuse </w:t>
      </w:r>
      <w:r w:rsidRPr="00E93DAE">
        <w:rPr>
          <w:rFonts w:ascii="Merriweather" w:hAnsi="Merriweather"/>
          <w:b w:val="0"/>
          <w:color w:val="000000" w:themeColor="text1"/>
          <w:sz w:val="16"/>
          <w:szCs w:val="16"/>
        </w:rPr>
        <w:t>Available at:</w:t>
      </w:r>
      <w:r w:rsidRPr="00E93DAE">
        <w:rPr>
          <w:rFonts w:ascii="Merriweather" w:hAnsi="Merriweather"/>
          <w:color w:val="000000" w:themeColor="text1"/>
          <w:sz w:val="16"/>
          <w:szCs w:val="16"/>
        </w:rPr>
        <w:t xml:space="preserve"> </w:t>
      </w:r>
      <w:hyperlink r:id="rId35" w:history="1">
        <w:r w:rsidRPr="00E93DAE">
          <w:rPr>
            <w:rStyle w:val="Hyperlink"/>
            <w:rFonts w:ascii="Merriweather" w:hAnsi="Merriweather"/>
            <w:b w:val="0"/>
            <w:sz w:val="16"/>
            <w:szCs w:val="16"/>
          </w:rPr>
          <w:t>https://academic.oup.com/lawfam/article/37/1/ebad008/7163204</w:t>
        </w:r>
      </w:hyperlink>
    </w:p>
  </w:footnote>
  <w:footnote w:id="37">
    <w:p w14:paraId="2023E9DE" w14:textId="1BB68807" w:rsidR="00553C94" w:rsidRPr="0078491D" w:rsidRDefault="00553C94">
      <w:pPr>
        <w:pStyle w:val="FootnoteText"/>
        <w:rPr>
          <w:lang w:val="en-IE"/>
        </w:rPr>
      </w:pPr>
      <w:r w:rsidRPr="0041202A">
        <w:rPr>
          <w:rStyle w:val="FootnoteReference"/>
          <w:rFonts w:ascii="Merriweather" w:hAnsi="Merriweather"/>
          <w:sz w:val="16"/>
          <w:szCs w:val="16"/>
        </w:rPr>
        <w:footnoteRef/>
      </w:r>
      <w:r w:rsidRPr="0041202A">
        <w:rPr>
          <w:rFonts w:ascii="Merriweather" w:hAnsi="Merriweather"/>
          <w:sz w:val="16"/>
          <w:szCs w:val="16"/>
        </w:rPr>
        <w:t xml:space="preserve"> Law Reform Commission (2019) Fifth Programme of Law Reform Available at: </w:t>
      </w:r>
      <w:hyperlink r:id="rId36" w:history="1">
        <w:r w:rsidRPr="0041202A">
          <w:rPr>
            <w:rStyle w:val="Hyperlink"/>
            <w:rFonts w:ascii="Merriweather" w:hAnsi="Merriweather"/>
            <w:sz w:val="16"/>
            <w:szCs w:val="16"/>
          </w:rPr>
          <w:t>https://www.lawreform.ie/_fileupload/Programmes%20of%20Law%20Reform/LRC%20120-2019%20Fifth%20Programme%20of%20Law%20Reform.pdf</w:t>
        </w:r>
      </w:hyperlink>
      <w:r w:rsidRPr="0041202A">
        <w:rPr>
          <w:rFonts w:ascii="Merriweather" w:hAnsi="Merriweather"/>
          <w:sz w:val="16"/>
          <w:szCs w:val="16"/>
        </w:rPr>
        <w:t xml:space="preserve"> Para 1.18, pg.7</w:t>
      </w:r>
    </w:p>
  </w:footnote>
  <w:footnote w:id="38">
    <w:p w14:paraId="02B6D566" w14:textId="77777777" w:rsidR="00553C94" w:rsidRPr="0041202A" w:rsidRDefault="00553C94" w:rsidP="00EA5802">
      <w:pPr>
        <w:pStyle w:val="FootnoteText"/>
        <w:rPr>
          <w:rFonts w:ascii="Merriweather" w:eastAsia="Calibri" w:hAnsi="Merriweather" w:cs="Calibri"/>
          <w:sz w:val="16"/>
          <w:szCs w:val="16"/>
        </w:rPr>
      </w:pPr>
      <w:r w:rsidRPr="0041202A">
        <w:rPr>
          <w:rFonts w:ascii="Merriweather" w:hAnsi="Merriweather"/>
          <w:sz w:val="16"/>
          <w:szCs w:val="16"/>
          <w:vertAlign w:val="superscript"/>
        </w:rPr>
        <w:footnoteRef/>
      </w:r>
      <w:r w:rsidRPr="0041202A">
        <w:rPr>
          <w:rFonts w:ascii="Merriweather" w:hAnsi="Merriweather"/>
          <w:sz w:val="16"/>
          <w:szCs w:val="16"/>
        </w:rPr>
        <w:t xml:space="preserve">  Department of Justice (2022). </w:t>
      </w:r>
      <w:r w:rsidRPr="0041202A">
        <w:rPr>
          <w:rFonts w:ascii="Merriweather" w:hAnsi="Merriweather"/>
          <w:i/>
          <w:sz w:val="16"/>
          <w:szCs w:val="16"/>
        </w:rPr>
        <w:t>Zero Tolerance: Third National Strategy on Domestic, Sexual &amp; Gender-Based Violence Implementation Plan</w:t>
      </w:r>
      <w:r w:rsidRPr="0041202A">
        <w:rPr>
          <w:rFonts w:ascii="Merriweather" w:hAnsi="Merriweather"/>
          <w:sz w:val="16"/>
          <w:szCs w:val="16"/>
        </w:rPr>
        <w:t xml:space="preserve">. Action 1.4.1, 1.42, pg. 13. Available at:  </w:t>
      </w:r>
    </w:p>
  </w:footnote>
  <w:footnote w:id="39">
    <w:p w14:paraId="294D43A6" w14:textId="77777777" w:rsidR="00553C94" w:rsidRPr="0041202A" w:rsidRDefault="00553C94" w:rsidP="00710CA6">
      <w:pPr>
        <w:pStyle w:val="Heading1"/>
        <w:shd w:val="clear" w:color="auto" w:fill="FFFFFF"/>
        <w:spacing w:before="0"/>
        <w:rPr>
          <w:rFonts w:ascii="Merriweather" w:hAnsi="Merriweather"/>
          <w:b w:val="0"/>
          <w:sz w:val="16"/>
          <w:szCs w:val="16"/>
        </w:rPr>
      </w:pPr>
      <w:r w:rsidRPr="0041202A">
        <w:rPr>
          <w:rStyle w:val="FootnoteReference"/>
          <w:rFonts w:ascii="Merriweather" w:hAnsi="Merriweather"/>
          <w:b w:val="0"/>
          <w:color w:val="000000" w:themeColor="text1"/>
          <w:sz w:val="16"/>
          <w:szCs w:val="16"/>
        </w:rPr>
        <w:footnoteRef/>
      </w:r>
      <w:r w:rsidRPr="0041202A">
        <w:rPr>
          <w:rFonts w:ascii="Merriweather" w:hAnsi="Merriweather"/>
          <w:b w:val="0"/>
          <w:color w:val="000000" w:themeColor="text1"/>
          <w:sz w:val="16"/>
          <w:szCs w:val="16"/>
        </w:rPr>
        <w:t xml:space="preserve"> Department of Justice (2024).</w:t>
      </w:r>
      <w:r w:rsidRPr="0041202A">
        <w:rPr>
          <w:rFonts w:ascii="Merriweather" w:hAnsi="Merriweather" w:cs="Arial"/>
          <w:b w:val="0"/>
          <w:i/>
          <w:color w:val="000000" w:themeColor="text1"/>
          <w:sz w:val="16"/>
          <w:szCs w:val="16"/>
        </w:rPr>
        <w:t xml:space="preserve"> Minister McEntee details €6.3 million in additional funding for domestic and sexual violence services </w:t>
      </w:r>
      <w:r w:rsidRPr="0041202A">
        <w:rPr>
          <w:rFonts w:ascii="Merriweather" w:hAnsi="Merriweather" w:cs="Arial"/>
          <w:b w:val="0"/>
          <w:color w:val="000000" w:themeColor="text1"/>
          <w:sz w:val="16"/>
          <w:szCs w:val="16"/>
        </w:rPr>
        <w:t xml:space="preserve">Available at: </w:t>
      </w:r>
      <w:hyperlink r:id="rId37" w:history="1">
        <w:r w:rsidRPr="0041202A">
          <w:rPr>
            <w:rStyle w:val="Hyperlink"/>
            <w:rFonts w:ascii="Merriweather" w:hAnsi="Merriweather" w:cs="Arial"/>
            <w:b w:val="0"/>
            <w:sz w:val="16"/>
            <w:szCs w:val="16"/>
          </w:rPr>
          <w:t>https://www.gov.ie/en/department-of-justice/press-releases/minister-mcentee-details-63-million-in-additional-funding-for-domestic-and-sexual-violence-services/</w:t>
        </w:r>
      </w:hyperlink>
    </w:p>
  </w:footnote>
  <w:footnote w:id="40">
    <w:p w14:paraId="6FB98780" w14:textId="77777777" w:rsidR="00553C94" w:rsidRPr="00E93DAE" w:rsidRDefault="00553C94" w:rsidP="00D36C92">
      <w:pPr>
        <w:pStyle w:val="FootnoteText"/>
        <w:rPr>
          <w:rFonts w:ascii="Merriweather" w:hAnsi="Merriweather"/>
          <w:sz w:val="16"/>
          <w:szCs w:val="16"/>
          <w:lang w:val="en-US"/>
        </w:rPr>
      </w:pPr>
      <w:r w:rsidRPr="00E93DAE">
        <w:rPr>
          <w:rStyle w:val="FootnoteReference"/>
          <w:rFonts w:ascii="Merriweather" w:hAnsi="Merriweather"/>
          <w:sz w:val="16"/>
          <w:szCs w:val="16"/>
        </w:rPr>
        <w:footnoteRef/>
      </w:r>
      <w:r w:rsidRPr="00E93DAE">
        <w:rPr>
          <w:rFonts w:ascii="Merriweather" w:hAnsi="Merriweather"/>
          <w:sz w:val="16"/>
          <w:szCs w:val="16"/>
        </w:rPr>
        <w:t>Department of Justice (2023)</w:t>
      </w:r>
      <w:r w:rsidRPr="00E93DAE">
        <w:rPr>
          <w:rFonts w:ascii="Merriweather" w:hAnsi="Merriweather" w:cs="Arial"/>
          <w:b/>
          <w:bCs/>
          <w:color w:val="00241A"/>
          <w:sz w:val="16"/>
          <w:szCs w:val="16"/>
        </w:rPr>
        <w:t xml:space="preserve"> </w:t>
      </w:r>
      <w:r w:rsidRPr="00E93DAE">
        <w:rPr>
          <w:rFonts w:ascii="Merriweather" w:hAnsi="Merriweather" w:cs="Arial"/>
          <w:bCs/>
          <w:i/>
          <w:color w:val="00241A"/>
          <w:sz w:val="16"/>
          <w:szCs w:val="16"/>
        </w:rPr>
        <w:t>Third National Action Plan to combat and prevent Human Trafficking</w:t>
      </w:r>
      <w:r w:rsidRPr="00E93DAE">
        <w:rPr>
          <w:rFonts w:ascii="Merriweather" w:hAnsi="Merriweather"/>
          <w:sz w:val="16"/>
          <w:szCs w:val="16"/>
        </w:rPr>
        <w:t xml:space="preserve"> Available at: </w:t>
      </w:r>
      <w:hyperlink r:id="rId38" w:history="1">
        <w:r w:rsidRPr="00E93DAE">
          <w:rPr>
            <w:rStyle w:val="Hyperlink"/>
            <w:rFonts w:ascii="Merriweather" w:hAnsi="Merriweather"/>
            <w:sz w:val="16"/>
            <w:szCs w:val="16"/>
          </w:rPr>
          <w:t>https://assets.gov.ie/static/documents/third-national-action-plan-to-combat-and-prevent-human-trafficking.pdf</w:t>
        </w:r>
      </w:hyperlink>
    </w:p>
  </w:footnote>
  <w:footnote w:id="41">
    <w:p w14:paraId="3B903A9A" w14:textId="77777777" w:rsidR="00553C94" w:rsidRPr="00E93DAE" w:rsidRDefault="00553C94" w:rsidP="00D36C92">
      <w:pPr>
        <w:pStyle w:val="FootnoteText"/>
        <w:rPr>
          <w:rFonts w:ascii="Merriweather" w:hAnsi="Merriweather"/>
          <w:sz w:val="16"/>
          <w:szCs w:val="16"/>
          <w:lang w:val="en-US"/>
        </w:rPr>
      </w:pPr>
      <w:r w:rsidRPr="00E93DAE">
        <w:rPr>
          <w:rStyle w:val="FootnoteReference"/>
          <w:rFonts w:ascii="Merriweather" w:hAnsi="Merriweather"/>
          <w:sz w:val="16"/>
          <w:szCs w:val="16"/>
        </w:rPr>
        <w:footnoteRef/>
      </w:r>
      <w:r w:rsidRPr="00E93DAE">
        <w:rPr>
          <w:rFonts w:ascii="Merriweather" w:hAnsi="Merriweather"/>
          <w:sz w:val="16"/>
          <w:szCs w:val="16"/>
        </w:rPr>
        <w:t xml:space="preserve"> </w:t>
      </w:r>
      <w:hyperlink r:id="rId39" w:anchor="part3" w:history="1">
        <w:r w:rsidRPr="00E93DAE">
          <w:rPr>
            <w:rStyle w:val="Hyperlink"/>
            <w:rFonts w:ascii="Merriweather" w:hAnsi="Merriweather"/>
            <w:sz w:val="16"/>
            <w:szCs w:val="16"/>
          </w:rPr>
          <w:t>https://www.irishstatutebook.ie/eli/2024/act/28/enacted/en/print#part3</w:t>
        </w:r>
      </w:hyperlink>
      <w:r w:rsidRPr="00E93DAE">
        <w:rPr>
          <w:rFonts w:ascii="Merriweather" w:hAnsi="Merriweather"/>
          <w:sz w:val="16"/>
          <w:szCs w:val="16"/>
        </w:rPr>
        <w:t xml:space="preserve"> Part 3, Chapter 1</w:t>
      </w:r>
    </w:p>
  </w:footnote>
  <w:footnote w:id="42">
    <w:p w14:paraId="2724FE96" w14:textId="77777777" w:rsidR="00553C94" w:rsidRPr="00E93DAE" w:rsidRDefault="00553C94" w:rsidP="00D36C92">
      <w:pPr>
        <w:pStyle w:val="FootnoteText"/>
        <w:rPr>
          <w:rFonts w:ascii="Merriweather" w:hAnsi="Merriweather"/>
          <w:sz w:val="16"/>
          <w:szCs w:val="16"/>
          <w:lang w:val="en-US"/>
        </w:rPr>
      </w:pPr>
      <w:r w:rsidRPr="00E93DAE">
        <w:rPr>
          <w:rStyle w:val="FootnoteReference"/>
          <w:rFonts w:ascii="Merriweather" w:hAnsi="Merriweather"/>
          <w:sz w:val="16"/>
          <w:szCs w:val="16"/>
        </w:rPr>
        <w:footnoteRef/>
      </w:r>
      <w:r w:rsidRPr="00E93DAE">
        <w:rPr>
          <w:rFonts w:ascii="Merriweather" w:hAnsi="Merriweather"/>
          <w:sz w:val="16"/>
          <w:szCs w:val="16"/>
        </w:rPr>
        <w:t xml:space="preserve"> Irish Human Rights and Equality Commission (2023) </w:t>
      </w:r>
      <w:r w:rsidRPr="00E93DAE">
        <w:rPr>
          <w:rFonts w:ascii="Merriweather" w:hAnsi="Merriweather"/>
          <w:i/>
          <w:sz w:val="16"/>
          <w:szCs w:val="16"/>
        </w:rPr>
        <w:t>Trafficking in Human Beings in Ireland, Second Evaluation of the Implementation of the EU Anti-Trafficking Directive</w:t>
      </w:r>
      <w:r w:rsidRPr="00E93DAE">
        <w:rPr>
          <w:rFonts w:ascii="Merriweather" w:hAnsi="Merriweather"/>
          <w:sz w:val="16"/>
          <w:szCs w:val="16"/>
        </w:rPr>
        <w:t xml:space="preserve"> Available at: </w:t>
      </w:r>
      <w:hyperlink r:id="rId40" w:history="1">
        <w:r w:rsidRPr="00E93DAE">
          <w:rPr>
            <w:rStyle w:val="Hyperlink"/>
            <w:rFonts w:ascii="Merriweather" w:hAnsi="Merriweather"/>
            <w:sz w:val="16"/>
            <w:szCs w:val="16"/>
          </w:rPr>
          <w:t>https://www.ihrec.ie/app/uploads/2023/09/Trafficking-in-Human-Beings-in-Ireland-Digest_FA_web-Final.pdf</w:t>
        </w:r>
      </w:hyperlink>
      <w:r w:rsidRPr="00E93DAE">
        <w:rPr>
          <w:rFonts w:ascii="Merriweather" w:hAnsi="Merriweather"/>
          <w:sz w:val="16"/>
          <w:szCs w:val="16"/>
        </w:rPr>
        <w:t>.</w:t>
      </w:r>
    </w:p>
  </w:footnote>
  <w:footnote w:id="43">
    <w:p w14:paraId="514795C3" w14:textId="77777777" w:rsidR="00553C94" w:rsidRPr="00E93DAE" w:rsidRDefault="00553C94" w:rsidP="00D36C92">
      <w:pPr>
        <w:jc w:val="both"/>
        <w:rPr>
          <w:rFonts w:ascii="Merriweather" w:hAnsi="Merriweather"/>
          <w:sz w:val="16"/>
          <w:szCs w:val="16"/>
          <w:lang w:val="en-US"/>
        </w:rPr>
      </w:pPr>
      <w:r w:rsidRPr="00E93DAE">
        <w:rPr>
          <w:rStyle w:val="FootnoteReference"/>
          <w:rFonts w:ascii="Merriweather" w:hAnsi="Merriweather"/>
          <w:sz w:val="16"/>
          <w:szCs w:val="16"/>
        </w:rPr>
        <w:footnoteRef/>
      </w:r>
      <w:r w:rsidRPr="00E93DAE">
        <w:rPr>
          <w:rFonts w:ascii="Merriweather" w:hAnsi="Merriweather"/>
          <w:sz w:val="16"/>
          <w:szCs w:val="16"/>
        </w:rPr>
        <w:t xml:space="preserve"> The Passage (April 2024) </w:t>
      </w:r>
      <w:r w:rsidRPr="00E93DAE">
        <w:rPr>
          <w:rFonts w:ascii="Merriweather" w:hAnsi="Merriweather"/>
          <w:i/>
          <w:sz w:val="16"/>
          <w:szCs w:val="16"/>
        </w:rPr>
        <w:t xml:space="preserve">An overview of homelessness and human trafficking in Dublin </w:t>
      </w:r>
      <w:r w:rsidRPr="00E93DAE">
        <w:rPr>
          <w:rFonts w:ascii="Merriweather" w:hAnsi="Merriweather"/>
          <w:sz w:val="16"/>
          <w:szCs w:val="16"/>
        </w:rPr>
        <w:t xml:space="preserve">Available at: </w:t>
      </w:r>
      <w:hyperlink r:id="rId41" w:history="1">
        <w:r w:rsidRPr="00E93DAE">
          <w:rPr>
            <w:rStyle w:val="Hyperlink"/>
            <w:rFonts w:ascii="Merriweather" w:eastAsia="Times New Roman" w:hAnsi="Merriweather" w:cs="Times New Roman"/>
            <w:sz w:val="16"/>
            <w:szCs w:val="16"/>
            <w:lang w:eastAsia="en-IE"/>
          </w:rPr>
          <w:t>https://ie.depaulcharity.org/wp-content/uploads/sites/2/2024/04/An-overview-of-homelessness-and-human-trafficking-in-Dublin-3-1.pdf</w:t>
        </w:r>
      </w:hyperlink>
      <w:r w:rsidRPr="00E93DAE">
        <w:rPr>
          <w:rFonts w:ascii="Merriweather" w:eastAsia="Times New Roman" w:hAnsi="Merriweather" w:cs="Times New Roman"/>
          <w:sz w:val="16"/>
          <w:szCs w:val="16"/>
          <w:lang w:eastAsia="en-IE"/>
        </w:rPr>
        <w:t xml:space="preserve"> pg. 27.</w:t>
      </w:r>
    </w:p>
  </w:footnote>
  <w:footnote w:id="44">
    <w:p w14:paraId="42492871" w14:textId="77777777" w:rsidR="00553C94" w:rsidRPr="00E93DAE" w:rsidRDefault="00553C94" w:rsidP="00D36C92">
      <w:pPr>
        <w:jc w:val="both"/>
        <w:rPr>
          <w:rFonts w:ascii="Merriweather" w:hAnsi="Merriweather"/>
          <w:sz w:val="16"/>
          <w:szCs w:val="16"/>
          <w:lang w:val="en-US"/>
        </w:rPr>
      </w:pPr>
      <w:r w:rsidRPr="00E93DAE">
        <w:rPr>
          <w:rStyle w:val="FootnoteReference"/>
          <w:rFonts w:ascii="Merriweather" w:hAnsi="Merriweather"/>
          <w:sz w:val="16"/>
          <w:szCs w:val="16"/>
        </w:rPr>
        <w:footnoteRef/>
      </w:r>
      <w:r w:rsidRPr="00E93DAE">
        <w:rPr>
          <w:rFonts w:ascii="Merriweather" w:hAnsi="Merriweather"/>
          <w:sz w:val="16"/>
          <w:szCs w:val="16"/>
        </w:rPr>
        <w:t xml:space="preserve"> US Department of State (2024) </w:t>
      </w:r>
      <w:r w:rsidRPr="00E93DAE">
        <w:rPr>
          <w:rFonts w:ascii="Merriweather" w:hAnsi="Merriweather"/>
          <w:i/>
          <w:sz w:val="16"/>
          <w:szCs w:val="16"/>
        </w:rPr>
        <w:t>2024 Trafficking in Persons Report: Ireland</w:t>
      </w:r>
      <w:r w:rsidRPr="00E93DAE">
        <w:rPr>
          <w:rFonts w:ascii="Merriweather" w:hAnsi="Merriweather"/>
          <w:sz w:val="16"/>
          <w:szCs w:val="16"/>
        </w:rPr>
        <w:t xml:space="preserve"> Available at: </w:t>
      </w:r>
      <w:hyperlink r:id="rId42" w:history="1">
        <w:r w:rsidRPr="00E93DAE">
          <w:rPr>
            <w:rStyle w:val="Hyperlink"/>
            <w:rFonts w:ascii="Merriweather" w:hAnsi="Merriweather"/>
            <w:sz w:val="16"/>
            <w:szCs w:val="16"/>
          </w:rPr>
          <w:t>https://www.state.gov/reports/2024-trafficking-in-persons-report/ireland/</w:t>
        </w:r>
      </w:hyperlink>
    </w:p>
  </w:footnote>
  <w:footnote w:id="45">
    <w:p w14:paraId="44058AE4" w14:textId="1D51DB74" w:rsidR="00553C94" w:rsidRPr="00E93DAE" w:rsidRDefault="00553C94" w:rsidP="00D36C92">
      <w:pPr>
        <w:pStyle w:val="FootnoteText"/>
        <w:rPr>
          <w:rFonts w:ascii="Merriweather" w:hAnsi="Merriweather"/>
          <w:sz w:val="16"/>
          <w:szCs w:val="16"/>
          <w:lang w:val="en-US"/>
        </w:rPr>
      </w:pPr>
      <w:r w:rsidRPr="00E93DAE">
        <w:rPr>
          <w:rStyle w:val="FootnoteReference"/>
          <w:rFonts w:ascii="Merriweather" w:hAnsi="Merriweather"/>
          <w:sz w:val="16"/>
          <w:szCs w:val="16"/>
        </w:rPr>
        <w:footnoteRef/>
      </w:r>
      <w:r w:rsidRPr="00E93DAE">
        <w:rPr>
          <w:rFonts w:ascii="Merriweather" w:hAnsi="Merriweather"/>
          <w:sz w:val="16"/>
          <w:szCs w:val="16"/>
        </w:rPr>
        <w:t xml:space="preserve"> Irish Human Rights and Equality Commission (2023) </w:t>
      </w:r>
      <w:r w:rsidRPr="00E93DAE">
        <w:rPr>
          <w:rFonts w:ascii="Merriweather" w:hAnsi="Merriweather"/>
          <w:i/>
          <w:sz w:val="16"/>
          <w:szCs w:val="16"/>
        </w:rPr>
        <w:t>Trafficking in Human Beings in Ireland, Second Evaluation of the Implementation of the EU Anti-Trafficking Directive</w:t>
      </w:r>
      <w:r w:rsidRPr="00E93DAE">
        <w:rPr>
          <w:rFonts w:ascii="Merriweather" w:hAnsi="Merriweather"/>
          <w:sz w:val="16"/>
          <w:szCs w:val="16"/>
        </w:rPr>
        <w:t xml:space="preserve"> Available at: </w:t>
      </w:r>
      <w:hyperlink r:id="rId43" w:history="1">
        <w:r w:rsidRPr="00E93DAE">
          <w:rPr>
            <w:rStyle w:val="Hyperlink"/>
            <w:rFonts w:ascii="Merriweather" w:hAnsi="Merriweather"/>
            <w:sz w:val="16"/>
            <w:szCs w:val="16"/>
          </w:rPr>
          <w:t>https://www.ihrec.ie/app/uploads/2023/09/Trafficking-in-Human-Beings-in-Ireland-2023_FA_web-Final.pdf</w:t>
        </w:r>
      </w:hyperlink>
      <w:r w:rsidRPr="00E93DAE">
        <w:rPr>
          <w:rFonts w:ascii="Merriweather" w:hAnsi="Merriweather"/>
          <w:sz w:val="16"/>
          <w:szCs w:val="16"/>
          <w:lang w:val="en-US"/>
        </w:rPr>
        <w:t>pg. 7</w:t>
      </w:r>
    </w:p>
  </w:footnote>
  <w:footnote w:id="46">
    <w:p w14:paraId="23AE2F96" w14:textId="77777777" w:rsidR="00553C94" w:rsidRPr="00E93DAE" w:rsidRDefault="00553C94" w:rsidP="00D36C92">
      <w:pPr>
        <w:jc w:val="both"/>
        <w:rPr>
          <w:rFonts w:ascii="Merriweather" w:hAnsi="Merriweather"/>
          <w:sz w:val="16"/>
          <w:szCs w:val="16"/>
          <w:lang w:val="en-US"/>
        </w:rPr>
      </w:pPr>
      <w:r w:rsidRPr="00E93DAE">
        <w:rPr>
          <w:rStyle w:val="FootnoteReference"/>
          <w:rFonts w:ascii="Merriweather" w:hAnsi="Merriweather"/>
          <w:sz w:val="16"/>
          <w:szCs w:val="16"/>
        </w:rPr>
        <w:footnoteRef/>
      </w:r>
      <w:r w:rsidRPr="00E93DAE">
        <w:rPr>
          <w:rFonts w:ascii="Merriweather" w:hAnsi="Merriweather"/>
          <w:sz w:val="16"/>
          <w:szCs w:val="16"/>
        </w:rPr>
        <w:t xml:space="preserve"> Canning et al (2023) </w:t>
      </w:r>
      <w:r w:rsidRPr="00E93DAE">
        <w:rPr>
          <w:rFonts w:ascii="Merriweather" w:hAnsi="Merriweather"/>
          <w:i/>
          <w:sz w:val="16"/>
          <w:szCs w:val="16"/>
        </w:rPr>
        <w:t>Protecting against Predators: A Scoping Study on the Sexual Exploitation of Children and Young People in Ireland</w:t>
      </w:r>
      <w:r w:rsidRPr="00E93DAE">
        <w:rPr>
          <w:rFonts w:ascii="Merriweather" w:hAnsi="Merriweather"/>
          <w:sz w:val="16"/>
          <w:szCs w:val="16"/>
        </w:rPr>
        <w:t xml:space="preserve">, SERP Available at: </w:t>
      </w:r>
      <w:hyperlink r:id="rId44" w:history="1">
        <w:r w:rsidRPr="00E93DAE">
          <w:rPr>
            <w:rStyle w:val="Hyperlink"/>
            <w:rFonts w:ascii="Merriweather" w:hAnsi="Merriweather"/>
            <w:sz w:val="16"/>
            <w:szCs w:val="16"/>
          </w:rPr>
          <w:t>https://serp.ie/wp-content/uploads/2023/06/Protecting-Against-Predators-FULL.pdf</w:t>
        </w:r>
      </w:hyperlink>
      <w:r w:rsidRPr="00E93DAE">
        <w:rPr>
          <w:rFonts w:ascii="Merriweather" w:hAnsi="Merriweather"/>
          <w:sz w:val="16"/>
          <w:szCs w:val="16"/>
        </w:rPr>
        <w:t xml:space="preserve"> pg. 18</w:t>
      </w:r>
    </w:p>
  </w:footnote>
  <w:footnote w:id="47">
    <w:p w14:paraId="6C645067" w14:textId="77777777" w:rsidR="00553C94" w:rsidRPr="00E93DAE" w:rsidRDefault="00553C94" w:rsidP="00D36C92">
      <w:pPr>
        <w:jc w:val="both"/>
        <w:rPr>
          <w:rFonts w:ascii="Merriweather" w:hAnsi="Merriweather"/>
          <w:sz w:val="16"/>
          <w:szCs w:val="16"/>
        </w:rPr>
      </w:pPr>
      <w:r w:rsidRPr="00E93DAE">
        <w:rPr>
          <w:rStyle w:val="FootnoteReference"/>
          <w:rFonts w:ascii="Merriweather" w:hAnsi="Merriweather"/>
          <w:sz w:val="16"/>
          <w:szCs w:val="16"/>
        </w:rPr>
        <w:footnoteRef/>
      </w:r>
      <w:r w:rsidRPr="00E93DAE">
        <w:rPr>
          <w:rFonts w:ascii="Merriweather" w:hAnsi="Merriweather"/>
          <w:sz w:val="16"/>
          <w:szCs w:val="16"/>
        </w:rPr>
        <w:t xml:space="preserve"> Department of Justice (2025) </w:t>
      </w:r>
      <w:r w:rsidRPr="00E93DAE">
        <w:rPr>
          <w:rFonts w:ascii="Merriweather" w:hAnsi="Merriweather" w:cs="Arial"/>
          <w:bCs/>
          <w:i/>
          <w:color w:val="00241A"/>
          <w:sz w:val="16"/>
          <w:szCs w:val="16"/>
        </w:rPr>
        <w:t xml:space="preserve">Review on the Operation of Section 7A of the Criminal Law (Sexual Offences) Act 1993 </w:t>
      </w:r>
      <w:r w:rsidRPr="00E93DAE">
        <w:rPr>
          <w:rFonts w:ascii="Merriweather" w:hAnsi="Merriweather" w:cs="Arial"/>
          <w:bCs/>
          <w:color w:val="00241A"/>
          <w:sz w:val="16"/>
          <w:szCs w:val="16"/>
        </w:rPr>
        <w:t xml:space="preserve">Available at:  </w:t>
      </w:r>
      <w:hyperlink r:id="rId45" w:history="1">
        <w:r w:rsidRPr="00E93DAE">
          <w:rPr>
            <w:rStyle w:val="Hyperlink"/>
            <w:rFonts w:ascii="Merriweather" w:hAnsi="Merriweather"/>
            <w:sz w:val="16"/>
            <w:szCs w:val="16"/>
          </w:rPr>
          <w:t>https://assets.gov.ie/static/documents/review-on-the-operation-of-section-7a-of-the-criminal-law-sexual-offences-act-1993.pdf</w:t>
        </w:r>
      </w:hyperlink>
    </w:p>
    <w:p w14:paraId="5F6D611F" w14:textId="77777777" w:rsidR="00553C94" w:rsidRPr="00EC1A6D" w:rsidRDefault="00553C94" w:rsidP="00D36C92">
      <w:pPr>
        <w:pStyle w:val="FootnoteText"/>
        <w:rPr>
          <w:lang w:val="en-US"/>
        </w:rPr>
      </w:pPr>
    </w:p>
  </w:footnote>
  <w:footnote w:id="48">
    <w:p w14:paraId="14771835" w14:textId="77777777" w:rsidR="00553C94" w:rsidRPr="00AE2956" w:rsidRDefault="00553C94" w:rsidP="001500A3">
      <w:pPr>
        <w:rPr>
          <w:rFonts w:ascii="Merriweather" w:hAnsi="Merriweather"/>
          <w:sz w:val="16"/>
          <w:szCs w:val="16"/>
        </w:rPr>
      </w:pPr>
      <w:r w:rsidRPr="00AE2956">
        <w:rPr>
          <w:rStyle w:val="FootnoteReference"/>
          <w:rFonts w:ascii="Merriweather" w:hAnsi="Merriweather"/>
          <w:sz w:val="16"/>
          <w:szCs w:val="16"/>
        </w:rPr>
        <w:footnoteRef/>
      </w:r>
      <w:r w:rsidRPr="00AE2956">
        <w:rPr>
          <w:rFonts w:ascii="Merriweather" w:hAnsi="Merriweather"/>
          <w:sz w:val="16"/>
          <w:szCs w:val="16"/>
        </w:rPr>
        <w:t xml:space="preserve"> Katherine Donnelly (24 March 2022) </w:t>
      </w:r>
      <w:r w:rsidRPr="00AE2956">
        <w:rPr>
          <w:rFonts w:ascii="Merriweather" w:hAnsi="Merriweather"/>
          <w:i/>
          <w:color w:val="000000"/>
          <w:sz w:val="16"/>
          <w:szCs w:val="16"/>
          <w:shd w:val="clear" w:color="auto" w:fill="FFFFFF"/>
        </w:rPr>
        <w:t>Student teachers are not trained to deliver classes in relationships and sex education, says report</w:t>
      </w:r>
      <w:r w:rsidRPr="00AE2956">
        <w:rPr>
          <w:rFonts w:ascii="Merriweather" w:hAnsi="Merriweather"/>
          <w:color w:val="000000"/>
          <w:sz w:val="16"/>
          <w:szCs w:val="16"/>
          <w:shd w:val="clear" w:color="auto" w:fill="FFFFFF"/>
        </w:rPr>
        <w:t xml:space="preserve">. Available at: </w:t>
      </w:r>
      <w:r w:rsidRPr="00AE2956">
        <w:rPr>
          <w:rFonts w:ascii="Merriweather" w:hAnsi="Merriweather"/>
          <w:sz w:val="16"/>
          <w:szCs w:val="16"/>
        </w:rPr>
        <w:t xml:space="preserve"> </w:t>
      </w:r>
      <w:hyperlink r:id="rId46" w:history="1">
        <w:r w:rsidRPr="00AE2956">
          <w:rPr>
            <w:rStyle w:val="Hyperlink"/>
            <w:rFonts w:ascii="Merriweather" w:hAnsi="Merriweather"/>
            <w:sz w:val="16"/>
            <w:szCs w:val="16"/>
          </w:rPr>
          <w:t>https://www.independent.ie/irish-news/student-teachers-are-not-trained-to-deliver-classes-in-relationships-and-sex-education-says-report/41482352.html</w:t>
        </w:r>
      </w:hyperlink>
    </w:p>
  </w:footnote>
  <w:footnote w:id="49">
    <w:p w14:paraId="37E85B15" w14:textId="77777777" w:rsidR="00553C94" w:rsidRPr="00AE2956" w:rsidRDefault="00553C94" w:rsidP="001500A3">
      <w:pPr>
        <w:rPr>
          <w:rFonts w:ascii="Merriweather" w:hAnsi="Merriweather"/>
          <w:sz w:val="16"/>
          <w:szCs w:val="16"/>
        </w:rPr>
      </w:pPr>
      <w:r w:rsidRPr="00AE2956">
        <w:rPr>
          <w:rStyle w:val="FootnoteReference"/>
          <w:rFonts w:ascii="Merriweather" w:hAnsi="Merriweather"/>
          <w:sz w:val="16"/>
          <w:szCs w:val="16"/>
        </w:rPr>
        <w:footnoteRef/>
      </w:r>
      <w:r w:rsidRPr="00AE2956">
        <w:rPr>
          <w:rFonts w:ascii="Merriweather" w:hAnsi="Merriweather"/>
          <w:sz w:val="16"/>
          <w:szCs w:val="16"/>
        </w:rPr>
        <w:t xml:space="preserve"> </w:t>
      </w:r>
      <w:r w:rsidRPr="00AE2956">
        <w:rPr>
          <w:rFonts w:ascii="Merriweather" w:hAnsi="Merriweather"/>
          <w:sz w:val="16"/>
          <w:szCs w:val="16"/>
        </w:rPr>
        <w:t xml:space="preserve">Maunsell et al (2019) </w:t>
      </w:r>
      <w:r w:rsidRPr="00AE2956">
        <w:rPr>
          <w:rFonts w:ascii="Merriweather" w:hAnsi="Merriweather"/>
          <w:i/>
          <w:sz w:val="16"/>
          <w:szCs w:val="16"/>
        </w:rPr>
        <w:t xml:space="preserve">TEACH-RSE: Research Report Available at: </w:t>
      </w:r>
      <w:hyperlink r:id="rId47" w:history="1">
        <w:r w:rsidRPr="00AE2956">
          <w:rPr>
            <w:rStyle w:val="Hyperlink"/>
            <w:rFonts w:ascii="Merriweather" w:hAnsi="Merriweather"/>
            <w:sz w:val="16"/>
            <w:szCs w:val="16"/>
          </w:rPr>
          <w:t>https://www.dcu.ie/sites/default/files/staff/2022-03/TEACH-RSE%20Research%20Report_Final.pdf</w:t>
        </w:r>
      </w:hyperlink>
    </w:p>
  </w:footnote>
  <w:footnote w:id="50">
    <w:p w14:paraId="67FB0673" w14:textId="77777777" w:rsidR="00553C94" w:rsidRPr="00AE2956" w:rsidRDefault="00553C94" w:rsidP="001500A3">
      <w:pPr>
        <w:pStyle w:val="NormalWeb"/>
        <w:spacing w:before="0" w:beforeAutospacing="0" w:after="0" w:afterAutospacing="0"/>
        <w:rPr>
          <w:rFonts w:ascii="Merriweather" w:hAnsi="Merriweather"/>
          <w:sz w:val="16"/>
          <w:szCs w:val="16"/>
        </w:rPr>
      </w:pPr>
      <w:r w:rsidRPr="00AE2956">
        <w:rPr>
          <w:rStyle w:val="FootnoteReference"/>
          <w:rFonts w:ascii="Merriweather" w:eastAsiaTheme="minorHAnsi" w:hAnsi="Merriweather"/>
          <w:sz w:val="16"/>
          <w:szCs w:val="16"/>
        </w:rPr>
        <w:footnoteRef/>
      </w:r>
      <w:r>
        <w:rPr>
          <w:rFonts w:ascii="Merriweather" w:hAnsi="Merriweather"/>
          <w:sz w:val="16"/>
          <w:szCs w:val="16"/>
        </w:rPr>
        <w:t xml:space="preserve"> Breslin et al </w:t>
      </w:r>
      <w:r w:rsidRPr="00AE2956">
        <w:rPr>
          <w:rFonts w:ascii="Merriweather" w:hAnsi="Merriweather"/>
          <w:sz w:val="16"/>
          <w:szCs w:val="16"/>
        </w:rPr>
        <w:t xml:space="preserve">(2024) </w:t>
      </w:r>
      <w:r w:rsidRPr="00A02088">
        <w:rPr>
          <w:rFonts w:ascii="Merriweather" w:hAnsi="Merriweather"/>
          <w:i/>
          <w:sz w:val="16"/>
          <w:szCs w:val="16"/>
        </w:rPr>
        <w:t>Facing Realit</w:t>
      </w:r>
      <w:r>
        <w:rPr>
          <w:rFonts w:ascii="Merriweather" w:hAnsi="Merriweather"/>
          <w:i/>
          <w:sz w:val="16"/>
          <w:szCs w:val="16"/>
        </w:rPr>
        <w:t xml:space="preserve">y: Addressing the role of pornography in the pandemic of violence against women and girls </w:t>
      </w:r>
      <w:r>
        <w:rPr>
          <w:rFonts w:ascii="Merriweather" w:hAnsi="Merriweather"/>
          <w:sz w:val="16"/>
          <w:szCs w:val="16"/>
        </w:rPr>
        <w:t xml:space="preserve">(SERP) Available at: </w:t>
      </w:r>
      <w:hyperlink r:id="rId48" w:history="1">
        <w:r w:rsidRPr="00A02088">
          <w:rPr>
            <w:rStyle w:val="Hyperlink"/>
            <w:rFonts w:ascii="Merriweather" w:hAnsi="Merriweather"/>
            <w:sz w:val="16"/>
            <w:szCs w:val="16"/>
          </w:rPr>
          <w:t>https://serp.ie/wp-content/uploads/2024/10/WA_SERP_Report_FINAL.pdf</w:t>
        </w:r>
      </w:hyperlink>
    </w:p>
  </w:footnote>
  <w:footnote w:id="51">
    <w:p w14:paraId="2433511B" w14:textId="77777777" w:rsidR="00553C94" w:rsidRDefault="00553C94" w:rsidP="001500A3">
      <w:pPr>
        <w:pStyle w:val="FootnoteText"/>
        <w:rPr>
          <w:rFonts w:ascii="Merriweather" w:hAnsi="Merriweather"/>
          <w:sz w:val="16"/>
          <w:szCs w:val="16"/>
        </w:rPr>
      </w:pPr>
      <w:r w:rsidRPr="00AE2956">
        <w:rPr>
          <w:rStyle w:val="FootnoteReference"/>
          <w:rFonts w:ascii="Merriweather" w:hAnsi="Merriweather"/>
          <w:sz w:val="16"/>
          <w:szCs w:val="16"/>
        </w:rPr>
        <w:footnoteRef/>
      </w:r>
      <w:r w:rsidRPr="00AE2956">
        <w:rPr>
          <w:rFonts w:ascii="Merriweather" w:hAnsi="Merriweather"/>
          <w:sz w:val="16"/>
          <w:szCs w:val="16"/>
        </w:rPr>
        <w:t xml:space="preserve"> CRA (2025) </w:t>
      </w:r>
      <w:r w:rsidRPr="00A02088">
        <w:rPr>
          <w:rFonts w:ascii="Merriweather" w:hAnsi="Merriweather"/>
          <w:i/>
          <w:sz w:val="16"/>
          <w:szCs w:val="16"/>
        </w:rPr>
        <w:t>Online Safety Monitor: Safeguarding Children’s Rights Online</w:t>
      </w:r>
      <w:r>
        <w:rPr>
          <w:rFonts w:ascii="Merriweather" w:hAnsi="Merriweather"/>
          <w:sz w:val="16"/>
          <w:szCs w:val="16"/>
        </w:rPr>
        <w:t xml:space="preserve"> Available at: </w:t>
      </w:r>
      <w:hyperlink r:id="rId49" w:history="1">
        <w:r w:rsidRPr="004862F5">
          <w:rPr>
            <w:rStyle w:val="Hyperlink"/>
            <w:rFonts w:ascii="Merriweather" w:hAnsi="Merriweather"/>
            <w:sz w:val="16"/>
            <w:szCs w:val="16"/>
          </w:rPr>
          <w:t>https://childrensrights.ie/wp-content/uploads/2025/04/Online-Safety-Monitor-2025.pdf</w:t>
        </w:r>
      </w:hyperlink>
    </w:p>
    <w:p w14:paraId="5FBB3ECA" w14:textId="77777777" w:rsidR="00553C94" w:rsidRPr="00AE2956" w:rsidRDefault="00553C94" w:rsidP="001500A3">
      <w:pPr>
        <w:pStyle w:val="FootnoteText"/>
        <w:rPr>
          <w:rFonts w:ascii="Merriweather" w:hAnsi="Merriweather"/>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93A9D"/>
    <w:multiLevelType w:val="hybridMultilevel"/>
    <w:tmpl w:val="97727252"/>
    <w:lvl w:ilvl="0" w:tplc="8CF035B6">
      <w:start w:val="6"/>
      <w:numFmt w:val="bullet"/>
      <w:lvlText w:val="u"/>
      <w:lvlJc w:val="left"/>
      <w:pPr>
        <w:ind w:left="720" w:hanging="360"/>
      </w:pPr>
      <w:rPr>
        <w:rFonts w:ascii="Wingdings 3" w:eastAsiaTheme="minorHAnsi" w:hAnsi="Wingdings 3" w:hint="default"/>
        <w:color w:val="7030A0"/>
        <w:sz w:val="21"/>
        <w:szCs w:val="21"/>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160B5081"/>
    <w:multiLevelType w:val="hybridMultilevel"/>
    <w:tmpl w:val="A566C456"/>
    <w:lvl w:ilvl="0" w:tplc="8CF035B6">
      <w:start w:val="6"/>
      <w:numFmt w:val="bullet"/>
      <w:lvlText w:val="u"/>
      <w:lvlJc w:val="left"/>
      <w:pPr>
        <w:ind w:left="720" w:hanging="360"/>
      </w:pPr>
      <w:rPr>
        <w:rFonts w:ascii="Wingdings 3" w:eastAsiaTheme="minorHAnsi" w:hAnsi="Wingdings 3" w:hint="default"/>
        <w:color w:val="7030A0"/>
        <w:sz w:val="21"/>
        <w:szCs w:val="21"/>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25BB3301"/>
    <w:multiLevelType w:val="multilevel"/>
    <w:tmpl w:val="BE345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0C4BA1"/>
    <w:multiLevelType w:val="hybridMultilevel"/>
    <w:tmpl w:val="5A1403E4"/>
    <w:lvl w:ilvl="0" w:tplc="DB9C7E3C">
      <w:start w:val="1"/>
      <w:numFmt w:val="bullet"/>
      <w:lvlText w:val=""/>
      <w:lvlJc w:val="left"/>
      <w:pPr>
        <w:ind w:left="720" w:hanging="360"/>
      </w:pPr>
      <w:rPr>
        <w:rFonts w:ascii="Wingdings" w:hAnsi="Wingdings" w:hint="default"/>
        <w:color w:val="7030A0"/>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33BA2FB7"/>
    <w:multiLevelType w:val="hybridMultilevel"/>
    <w:tmpl w:val="74AA2EF2"/>
    <w:lvl w:ilvl="0" w:tplc="1809000F">
      <w:start w:val="1"/>
      <w:numFmt w:val="decimal"/>
      <w:lvlText w:val="%1."/>
      <w:lvlJc w:val="left"/>
      <w:pPr>
        <w:ind w:left="720" w:hanging="360"/>
      </w:pPr>
      <w:rPr>
        <w:rFonts w:hint="default"/>
        <w:color w:val="942093"/>
        <w:sz w:val="21"/>
        <w:szCs w:val="21"/>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461F52E9"/>
    <w:multiLevelType w:val="multilevel"/>
    <w:tmpl w:val="0706E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F147725"/>
    <w:multiLevelType w:val="hybridMultilevel"/>
    <w:tmpl w:val="30A469C0"/>
    <w:lvl w:ilvl="0" w:tplc="8CF035B6">
      <w:start w:val="6"/>
      <w:numFmt w:val="bullet"/>
      <w:lvlText w:val="u"/>
      <w:lvlJc w:val="left"/>
      <w:pPr>
        <w:ind w:left="720" w:hanging="360"/>
      </w:pPr>
      <w:rPr>
        <w:rFonts w:ascii="Wingdings 3" w:eastAsiaTheme="minorHAnsi" w:hAnsi="Wingdings 3" w:hint="default"/>
        <w:color w:val="7030A0"/>
        <w:sz w:val="21"/>
        <w:szCs w:val="21"/>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50966075"/>
    <w:multiLevelType w:val="hybridMultilevel"/>
    <w:tmpl w:val="76E6CFA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53871ACE"/>
    <w:multiLevelType w:val="hybridMultilevel"/>
    <w:tmpl w:val="2AAA3E6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5A1D444A"/>
    <w:multiLevelType w:val="hybridMultilevel"/>
    <w:tmpl w:val="418E41E4"/>
    <w:lvl w:ilvl="0" w:tplc="DB9C7E3C">
      <w:start w:val="1"/>
      <w:numFmt w:val="bullet"/>
      <w:lvlText w:val=""/>
      <w:lvlJc w:val="left"/>
      <w:pPr>
        <w:ind w:left="720" w:hanging="360"/>
      </w:pPr>
      <w:rPr>
        <w:rFonts w:ascii="Wingdings" w:hAnsi="Wingdings" w:hint="default"/>
        <w:color w:val="7030A0"/>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5BEA62AA"/>
    <w:multiLevelType w:val="multilevel"/>
    <w:tmpl w:val="AB1CC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F11569"/>
    <w:multiLevelType w:val="hybridMultilevel"/>
    <w:tmpl w:val="4290DD44"/>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6CAA1281"/>
    <w:multiLevelType w:val="hybridMultilevel"/>
    <w:tmpl w:val="0CE2BDB4"/>
    <w:lvl w:ilvl="0" w:tplc="1809000F">
      <w:start w:val="1"/>
      <w:numFmt w:val="decimal"/>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3" w15:restartNumberingAfterBreak="0">
    <w:nsid w:val="6FE736C8"/>
    <w:multiLevelType w:val="multilevel"/>
    <w:tmpl w:val="AB1CC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123BBC"/>
    <w:multiLevelType w:val="hybridMultilevel"/>
    <w:tmpl w:val="88824838"/>
    <w:lvl w:ilvl="0" w:tplc="E18EA5FC">
      <w:start w:val="6"/>
      <w:numFmt w:val="bullet"/>
      <w:lvlText w:val="u"/>
      <w:lvlJc w:val="left"/>
      <w:pPr>
        <w:ind w:left="720" w:hanging="360"/>
      </w:pPr>
      <w:rPr>
        <w:rFonts w:ascii="Wingdings 3" w:eastAsiaTheme="minorHAnsi" w:hAnsi="Wingdings 3" w:hint="default"/>
        <w:color w:val="942093"/>
        <w:sz w:val="21"/>
        <w:szCs w:val="21"/>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779F6419"/>
    <w:multiLevelType w:val="hybridMultilevel"/>
    <w:tmpl w:val="D0FCEC4E"/>
    <w:lvl w:ilvl="0" w:tplc="1809000F">
      <w:start w:val="1"/>
      <w:numFmt w:val="decimal"/>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6" w15:restartNumberingAfterBreak="0">
    <w:nsid w:val="7B7A46BF"/>
    <w:multiLevelType w:val="multilevel"/>
    <w:tmpl w:val="94DEB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
  </w:num>
  <w:num w:numId="3">
    <w:abstractNumId w:val="14"/>
  </w:num>
  <w:num w:numId="4">
    <w:abstractNumId w:val="3"/>
  </w:num>
  <w:num w:numId="5">
    <w:abstractNumId w:val="5"/>
  </w:num>
  <w:num w:numId="6">
    <w:abstractNumId w:val="16"/>
  </w:num>
  <w:num w:numId="7">
    <w:abstractNumId w:val="9"/>
  </w:num>
  <w:num w:numId="8">
    <w:abstractNumId w:val="7"/>
  </w:num>
  <w:num w:numId="9">
    <w:abstractNumId w:val="8"/>
  </w:num>
  <w:num w:numId="10">
    <w:abstractNumId w:val="1"/>
  </w:num>
  <w:num w:numId="11">
    <w:abstractNumId w:val="15"/>
  </w:num>
  <w:num w:numId="12">
    <w:abstractNumId w:val="11"/>
  </w:num>
  <w:num w:numId="13">
    <w:abstractNumId w:val="12"/>
  </w:num>
  <w:num w:numId="14">
    <w:abstractNumId w:val="4"/>
  </w:num>
  <w:num w:numId="15">
    <w:abstractNumId w:val="13"/>
  </w:num>
  <w:num w:numId="16">
    <w:abstractNumId w:val="10"/>
  </w:num>
  <w:num w:numId="17">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258"/>
    <w:rsid w:val="000019E3"/>
    <w:rsid w:val="00001FFA"/>
    <w:rsid w:val="000141D0"/>
    <w:rsid w:val="00015742"/>
    <w:rsid w:val="00017C80"/>
    <w:rsid w:val="00024F3C"/>
    <w:rsid w:val="00034B56"/>
    <w:rsid w:val="000366BF"/>
    <w:rsid w:val="000403D9"/>
    <w:rsid w:val="00044364"/>
    <w:rsid w:val="0004525B"/>
    <w:rsid w:val="00045683"/>
    <w:rsid w:val="00046D49"/>
    <w:rsid w:val="000476CB"/>
    <w:rsid w:val="00054E9C"/>
    <w:rsid w:val="00055E3F"/>
    <w:rsid w:val="00057153"/>
    <w:rsid w:val="0005761F"/>
    <w:rsid w:val="00073643"/>
    <w:rsid w:val="00075EF8"/>
    <w:rsid w:val="00082795"/>
    <w:rsid w:val="000832D3"/>
    <w:rsid w:val="000857DE"/>
    <w:rsid w:val="00086BD3"/>
    <w:rsid w:val="00087482"/>
    <w:rsid w:val="000917E5"/>
    <w:rsid w:val="000A7BB6"/>
    <w:rsid w:val="000A7E07"/>
    <w:rsid w:val="000B7AFF"/>
    <w:rsid w:val="000C40C0"/>
    <w:rsid w:val="000D0415"/>
    <w:rsid w:val="000D1FE8"/>
    <w:rsid w:val="000D7A3D"/>
    <w:rsid w:val="000E1B55"/>
    <w:rsid w:val="000E34F9"/>
    <w:rsid w:val="000E4112"/>
    <w:rsid w:val="000F2A21"/>
    <w:rsid w:val="000F6553"/>
    <w:rsid w:val="000F7525"/>
    <w:rsid w:val="00100E93"/>
    <w:rsid w:val="00103EBC"/>
    <w:rsid w:val="001057F4"/>
    <w:rsid w:val="001202FA"/>
    <w:rsid w:val="00121A78"/>
    <w:rsid w:val="00121D93"/>
    <w:rsid w:val="00126206"/>
    <w:rsid w:val="001277F0"/>
    <w:rsid w:val="00133020"/>
    <w:rsid w:val="0014042F"/>
    <w:rsid w:val="00143622"/>
    <w:rsid w:val="001438FD"/>
    <w:rsid w:val="001500A3"/>
    <w:rsid w:val="00151C50"/>
    <w:rsid w:val="0015203E"/>
    <w:rsid w:val="001555F8"/>
    <w:rsid w:val="00160B84"/>
    <w:rsid w:val="0016431C"/>
    <w:rsid w:val="001663E3"/>
    <w:rsid w:val="0017061A"/>
    <w:rsid w:val="00174391"/>
    <w:rsid w:val="0017483C"/>
    <w:rsid w:val="00180FA5"/>
    <w:rsid w:val="00181313"/>
    <w:rsid w:val="00181A54"/>
    <w:rsid w:val="00185A48"/>
    <w:rsid w:val="001920C1"/>
    <w:rsid w:val="0019528B"/>
    <w:rsid w:val="001B2A05"/>
    <w:rsid w:val="001B428C"/>
    <w:rsid w:val="001B777B"/>
    <w:rsid w:val="001C39FB"/>
    <w:rsid w:val="001C5AAD"/>
    <w:rsid w:val="001C6F60"/>
    <w:rsid w:val="001D02F5"/>
    <w:rsid w:val="001D4943"/>
    <w:rsid w:val="001D594C"/>
    <w:rsid w:val="001D66F0"/>
    <w:rsid w:val="001E2C50"/>
    <w:rsid w:val="001E431B"/>
    <w:rsid w:val="001E45DA"/>
    <w:rsid w:val="001F0F90"/>
    <w:rsid w:val="001F2CB8"/>
    <w:rsid w:val="001F3C38"/>
    <w:rsid w:val="002001CB"/>
    <w:rsid w:val="002008F3"/>
    <w:rsid w:val="00202DE8"/>
    <w:rsid w:val="0021187E"/>
    <w:rsid w:val="00212046"/>
    <w:rsid w:val="00221B85"/>
    <w:rsid w:val="002232F5"/>
    <w:rsid w:val="00224782"/>
    <w:rsid w:val="002302E8"/>
    <w:rsid w:val="00234EA7"/>
    <w:rsid w:val="00240B53"/>
    <w:rsid w:val="00253E07"/>
    <w:rsid w:val="00255091"/>
    <w:rsid w:val="002574F2"/>
    <w:rsid w:val="00270AE1"/>
    <w:rsid w:val="00280ABB"/>
    <w:rsid w:val="002915B3"/>
    <w:rsid w:val="00294337"/>
    <w:rsid w:val="002978A9"/>
    <w:rsid w:val="002A4F57"/>
    <w:rsid w:val="002A6C70"/>
    <w:rsid w:val="002B4455"/>
    <w:rsid w:val="002B4906"/>
    <w:rsid w:val="002B5B06"/>
    <w:rsid w:val="002B6330"/>
    <w:rsid w:val="002C2343"/>
    <w:rsid w:val="002F2A32"/>
    <w:rsid w:val="002F2DAC"/>
    <w:rsid w:val="002F2F45"/>
    <w:rsid w:val="002F73F8"/>
    <w:rsid w:val="00304D88"/>
    <w:rsid w:val="0030669D"/>
    <w:rsid w:val="00314059"/>
    <w:rsid w:val="00323022"/>
    <w:rsid w:val="0033051F"/>
    <w:rsid w:val="00331615"/>
    <w:rsid w:val="003403D0"/>
    <w:rsid w:val="00340B4A"/>
    <w:rsid w:val="00342FFA"/>
    <w:rsid w:val="003450AC"/>
    <w:rsid w:val="00347107"/>
    <w:rsid w:val="00351921"/>
    <w:rsid w:val="00353FA3"/>
    <w:rsid w:val="0035469B"/>
    <w:rsid w:val="0035692F"/>
    <w:rsid w:val="003628AF"/>
    <w:rsid w:val="003653DA"/>
    <w:rsid w:val="00366B2B"/>
    <w:rsid w:val="003679B2"/>
    <w:rsid w:val="00370464"/>
    <w:rsid w:val="0037145A"/>
    <w:rsid w:val="00374E84"/>
    <w:rsid w:val="003803DB"/>
    <w:rsid w:val="00384EAE"/>
    <w:rsid w:val="0038550C"/>
    <w:rsid w:val="00385728"/>
    <w:rsid w:val="00385F5E"/>
    <w:rsid w:val="00393591"/>
    <w:rsid w:val="003947D6"/>
    <w:rsid w:val="00395286"/>
    <w:rsid w:val="003A01DC"/>
    <w:rsid w:val="003A2433"/>
    <w:rsid w:val="003A27DB"/>
    <w:rsid w:val="003A4FFE"/>
    <w:rsid w:val="003A54E8"/>
    <w:rsid w:val="003A6EE8"/>
    <w:rsid w:val="003B6512"/>
    <w:rsid w:val="003B7D35"/>
    <w:rsid w:val="003D188A"/>
    <w:rsid w:val="003D2C76"/>
    <w:rsid w:val="003D3866"/>
    <w:rsid w:val="003D5B1D"/>
    <w:rsid w:val="003E099F"/>
    <w:rsid w:val="003E2B64"/>
    <w:rsid w:val="003E79E8"/>
    <w:rsid w:val="003F0783"/>
    <w:rsid w:val="0040218B"/>
    <w:rsid w:val="004025E3"/>
    <w:rsid w:val="0040527D"/>
    <w:rsid w:val="004100C0"/>
    <w:rsid w:val="004104EC"/>
    <w:rsid w:val="0041202A"/>
    <w:rsid w:val="00414DB4"/>
    <w:rsid w:val="00420A29"/>
    <w:rsid w:val="00420CCA"/>
    <w:rsid w:val="00423AA4"/>
    <w:rsid w:val="00425538"/>
    <w:rsid w:val="00433317"/>
    <w:rsid w:val="00433C9E"/>
    <w:rsid w:val="00434643"/>
    <w:rsid w:val="004348E9"/>
    <w:rsid w:val="00436B06"/>
    <w:rsid w:val="00436C62"/>
    <w:rsid w:val="004370AF"/>
    <w:rsid w:val="00457BD0"/>
    <w:rsid w:val="00462BB9"/>
    <w:rsid w:val="00464069"/>
    <w:rsid w:val="00467B47"/>
    <w:rsid w:val="00467EA1"/>
    <w:rsid w:val="0047083C"/>
    <w:rsid w:val="00473FF6"/>
    <w:rsid w:val="004934C9"/>
    <w:rsid w:val="00495D7A"/>
    <w:rsid w:val="004961FA"/>
    <w:rsid w:val="004A1456"/>
    <w:rsid w:val="004A4663"/>
    <w:rsid w:val="004A5978"/>
    <w:rsid w:val="004A62E8"/>
    <w:rsid w:val="004A7FF6"/>
    <w:rsid w:val="004B0FD2"/>
    <w:rsid w:val="004B2928"/>
    <w:rsid w:val="004B35A7"/>
    <w:rsid w:val="004B55B4"/>
    <w:rsid w:val="004B7930"/>
    <w:rsid w:val="004C0AC5"/>
    <w:rsid w:val="004C2ADA"/>
    <w:rsid w:val="004C5789"/>
    <w:rsid w:val="004D4C61"/>
    <w:rsid w:val="004E1B8A"/>
    <w:rsid w:val="004E2973"/>
    <w:rsid w:val="004F13B6"/>
    <w:rsid w:val="004F3759"/>
    <w:rsid w:val="005003C0"/>
    <w:rsid w:val="005022CF"/>
    <w:rsid w:val="00504721"/>
    <w:rsid w:val="00504C24"/>
    <w:rsid w:val="00505BA7"/>
    <w:rsid w:val="00507046"/>
    <w:rsid w:val="005164E1"/>
    <w:rsid w:val="00526303"/>
    <w:rsid w:val="00532603"/>
    <w:rsid w:val="005341BC"/>
    <w:rsid w:val="00537CD3"/>
    <w:rsid w:val="00553C94"/>
    <w:rsid w:val="0056252A"/>
    <w:rsid w:val="0056289B"/>
    <w:rsid w:val="0057734D"/>
    <w:rsid w:val="00577D1D"/>
    <w:rsid w:val="0058514E"/>
    <w:rsid w:val="005870BE"/>
    <w:rsid w:val="00596DE3"/>
    <w:rsid w:val="005A1A2D"/>
    <w:rsid w:val="005A6EA9"/>
    <w:rsid w:val="005B33B9"/>
    <w:rsid w:val="005D13DE"/>
    <w:rsid w:val="005D4376"/>
    <w:rsid w:val="005E1BF6"/>
    <w:rsid w:val="005E761F"/>
    <w:rsid w:val="005F0F44"/>
    <w:rsid w:val="005F1E1C"/>
    <w:rsid w:val="005F353E"/>
    <w:rsid w:val="00605812"/>
    <w:rsid w:val="006061AA"/>
    <w:rsid w:val="00610784"/>
    <w:rsid w:val="00626D34"/>
    <w:rsid w:val="00626D66"/>
    <w:rsid w:val="00632EFC"/>
    <w:rsid w:val="0063628A"/>
    <w:rsid w:val="00657DED"/>
    <w:rsid w:val="0066000D"/>
    <w:rsid w:val="00665C03"/>
    <w:rsid w:val="006675F9"/>
    <w:rsid w:val="00670128"/>
    <w:rsid w:val="00676399"/>
    <w:rsid w:val="0068397B"/>
    <w:rsid w:val="00686940"/>
    <w:rsid w:val="00687BFD"/>
    <w:rsid w:val="00693676"/>
    <w:rsid w:val="00694D68"/>
    <w:rsid w:val="006A0ED0"/>
    <w:rsid w:val="006B3A7C"/>
    <w:rsid w:val="006B3CC2"/>
    <w:rsid w:val="006B4F1C"/>
    <w:rsid w:val="006C1327"/>
    <w:rsid w:val="006C252A"/>
    <w:rsid w:val="006C2957"/>
    <w:rsid w:val="006E36ED"/>
    <w:rsid w:val="006E58D5"/>
    <w:rsid w:val="006E6A95"/>
    <w:rsid w:val="006F0427"/>
    <w:rsid w:val="006F119B"/>
    <w:rsid w:val="00702250"/>
    <w:rsid w:val="007026EF"/>
    <w:rsid w:val="00703C3E"/>
    <w:rsid w:val="00706CD5"/>
    <w:rsid w:val="00710CA6"/>
    <w:rsid w:val="00712564"/>
    <w:rsid w:val="00720349"/>
    <w:rsid w:val="00722FA6"/>
    <w:rsid w:val="00726A56"/>
    <w:rsid w:val="00726A87"/>
    <w:rsid w:val="00727246"/>
    <w:rsid w:val="00730DC6"/>
    <w:rsid w:val="00734760"/>
    <w:rsid w:val="00735F20"/>
    <w:rsid w:val="0075208D"/>
    <w:rsid w:val="00753C61"/>
    <w:rsid w:val="00755E48"/>
    <w:rsid w:val="00763FD1"/>
    <w:rsid w:val="00764230"/>
    <w:rsid w:val="0076605A"/>
    <w:rsid w:val="0077683F"/>
    <w:rsid w:val="00780865"/>
    <w:rsid w:val="00783DBF"/>
    <w:rsid w:val="00783DDF"/>
    <w:rsid w:val="0078491D"/>
    <w:rsid w:val="007856E9"/>
    <w:rsid w:val="00791E9E"/>
    <w:rsid w:val="007A0D9F"/>
    <w:rsid w:val="007A7BF0"/>
    <w:rsid w:val="007B37BF"/>
    <w:rsid w:val="007B4E85"/>
    <w:rsid w:val="007B5890"/>
    <w:rsid w:val="007B5E5E"/>
    <w:rsid w:val="007C7FE4"/>
    <w:rsid w:val="007D15B3"/>
    <w:rsid w:val="007D3B0E"/>
    <w:rsid w:val="007D62B2"/>
    <w:rsid w:val="007D70E4"/>
    <w:rsid w:val="007D7781"/>
    <w:rsid w:val="007E2FFF"/>
    <w:rsid w:val="007E485A"/>
    <w:rsid w:val="007E4E59"/>
    <w:rsid w:val="007F33D2"/>
    <w:rsid w:val="007F69DC"/>
    <w:rsid w:val="00810F8E"/>
    <w:rsid w:val="00815D87"/>
    <w:rsid w:val="00826FD8"/>
    <w:rsid w:val="0083173C"/>
    <w:rsid w:val="00834316"/>
    <w:rsid w:val="0084126D"/>
    <w:rsid w:val="008418D2"/>
    <w:rsid w:val="00844B9F"/>
    <w:rsid w:val="00845A2F"/>
    <w:rsid w:val="00846156"/>
    <w:rsid w:val="00850ED9"/>
    <w:rsid w:val="008513E3"/>
    <w:rsid w:val="00851C06"/>
    <w:rsid w:val="00860D96"/>
    <w:rsid w:val="00861C42"/>
    <w:rsid w:val="008665FB"/>
    <w:rsid w:val="00870CBC"/>
    <w:rsid w:val="00872B7C"/>
    <w:rsid w:val="0087382B"/>
    <w:rsid w:val="00875221"/>
    <w:rsid w:val="00875598"/>
    <w:rsid w:val="0088199F"/>
    <w:rsid w:val="00886563"/>
    <w:rsid w:val="00887F47"/>
    <w:rsid w:val="00890DFB"/>
    <w:rsid w:val="00896371"/>
    <w:rsid w:val="008A26F6"/>
    <w:rsid w:val="008A4D92"/>
    <w:rsid w:val="008A54D1"/>
    <w:rsid w:val="008A7FFD"/>
    <w:rsid w:val="008B43D5"/>
    <w:rsid w:val="008B636C"/>
    <w:rsid w:val="008C2625"/>
    <w:rsid w:val="008C645D"/>
    <w:rsid w:val="008D2BB8"/>
    <w:rsid w:val="008D64C3"/>
    <w:rsid w:val="008E1A7B"/>
    <w:rsid w:val="008E2357"/>
    <w:rsid w:val="008E26F1"/>
    <w:rsid w:val="008E35C3"/>
    <w:rsid w:val="008E3E77"/>
    <w:rsid w:val="008E4A18"/>
    <w:rsid w:val="008E564A"/>
    <w:rsid w:val="008E6C96"/>
    <w:rsid w:val="008E7C5F"/>
    <w:rsid w:val="008F63F1"/>
    <w:rsid w:val="008F694B"/>
    <w:rsid w:val="008F712C"/>
    <w:rsid w:val="008F73F7"/>
    <w:rsid w:val="0090128E"/>
    <w:rsid w:val="0090428A"/>
    <w:rsid w:val="009072D3"/>
    <w:rsid w:val="00911597"/>
    <w:rsid w:val="00917110"/>
    <w:rsid w:val="0091762B"/>
    <w:rsid w:val="009201ED"/>
    <w:rsid w:val="009245D9"/>
    <w:rsid w:val="00925F43"/>
    <w:rsid w:val="009318EB"/>
    <w:rsid w:val="009323A4"/>
    <w:rsid w:val="00932DCA"/>
    <w:rsid w:val="0093368E"/>
    <w:rsid w:val="0093582B"/>
    <w:rsid w:val="00937F39"/>
    <w:rsid w:val="00940D93"/>
    <w:rsid w:val="009429A3"/>
    <w:rsid w:val="00946E06"/>
    <w:rsid w:val="00947A13"/>
    <w:rsid w:val="009510A8"/>
    <w:rsid w:val="009573F9"/>
    <w:rsid w:val="009611AF"/>
    <w:rsid w:val="009636FA"/>
    <w:rsid w:val="00964FC8"/>
    <w:rsid w:val="0096699C"/>
    <w:rsid w:val="00967911"/>
    <w:rsid w:val="00970C7C"/>
    <w:rsid w:val="009751B8"/>
    <w:rsid w:val="00980A63"/>
    <w:rsid w:val="00980A9A"/>
    <w:rsid w:val="00980FFB"/>
    <w:rsid w:val="0099437F"/>
    <w:rsid w:val="00995424"/>
    <w:rsid w:val="00996A7E"/>
    <w:rsid w:val="0099737B"/>
    <w:rsid w:val="009A2BF2"/>
    <w:rsid w:val="009B05E2"/>
    <w:rsid w:val="009B0FD3"/>
    <w:rsid w:val="009B25CC"/>
    <w:rsid w:val="009B3A6C"/>
    <w:rsid w:val="009C17BD"/>
    <w:rsid w:val="009C23A4"/>
    <w:rsid w:val="009C42FC"/>
    <w:rsid w:val="009C4CCA"/>
    <w:rsid w:val="009D0D5F"/>
    <w:rsid w:val="009E18AA"/>
    <w:rsid w:val="009E3332"/>
    <w:rsid w:val="009F0641"/>
    <w:rsid w:val="009F1718"/>
    <w:rsid w:val="009F2199"/>
    <w:rsid w:val="009F768A"/>
    <w:rsid w:val="00A03084"/>
    <w:rsid w:val="00A035E1"/>
    <w:rsid w:val="00A10EB7"/>
    <w:rsid w:val="00A2269A"/>
    <w:rsid w:val="00A25B2C"/>
    <w:rsid w:val="00A3212A"/>
    <w:rsid w:val="00A348A5"/>
    <w:rsid w:val="00A43007"/>
    <w:rsid w:val="00A44784"/>
    <w:rsid w:val="00A5047C"/>
    <w:rsid w:val="00A52D49"/>
    <w:rsid w:val="00A60FC7"/>
    <w:rsid w:val="00A64C31"/>
    <w:rsid w:val="00A7106F"/>
    <w:rsid w:val="00A726A2"/>
    <w:rsid w:val="00A81A64"/>
    <w:rsid w:val="00A847CF"/>
    <w:rsid w:val="00A875D5"/>
    <w:rsid w:val="00A87B8F"/>
    <w:rsid w:val="00A90D07"/>
    <w:rsid w:val="00A92677"/>
    <w:rsid w:val="00A94F23"/>
    <w:rsid w:val="00A96BD1"/>
    <w:rsid w:val="00A97258"/>
    <w:rsid w:val="00AA58A7"/>
    <w:rsid w:val="00AA7464"/>
    <w:rsid w:val="00AB0CA6"/>
    <w:rsid w:val="00AB4E62"/>
    <w:rsid w:val="00AB4FFF"/>
    <w:rsid w:val="00AB523B"/>
    <w:rsid w:val="00AC1BF9"/>
    <w:rsid w:val="00AC43BE"/>
    <w:rsid w:val="00AC5D87"/>
    <w:rsid w:val="00AD2C68"/>
    <w:rsid w:val="00AD4CA4"/>
    <w:rsid w:val="00AD663F"/>
    <w:rsid w:val="00AE4504"/>
    <w:rsid w:val="00AE511B"/>
    <w:rsid w:val="00AF127D"/>
    <w:rsid w:val="00AF193C"/>
    <w:rsid w:val="00AF4BA5"/>
    <w:rsid w:val="00B01033"/>
    <w:rsid w:val="00B15506"/>
    <w:rsid w:val="00B170C7"/>
    <w:rsid w:val="00B1782D"/>
    <w:rsid w:val="00B21EBC"/>
    <w:rsid w:val="00B22B40"/>
    <w:rsid w:val="00B239C5"/>
    <w:rsid w:val="00B33734"/>
    <w:rsid w:val="00B37E43"/>
    <w:rsid w:val="00B400A9"/>
    <w:rsid w:val="00B40186"/>
    <w:rsid w:val="00B436F2"/>
    <w:rsid w:val="00B46ABC"/>
    <w:rsid w:val="00B471B3"/>
    <w:rsid w:val="00B47903"/>
    <w:rsid w:val="00B520D4"/>
    <w:rsid w:val="00B5663B"/>
    <w:rsid w:val="00B66467"/>
    <w:rsid w:val="00B67D2F"/>
    <w:rsid w:val="00B779CE"/>
    <w:rsid w:val="00B80258"/>
    <w:rsid w:val="00B81F01"/>
    <w:rsid w:val="00B9043E"/>
    <w:rsid w:val="00B9481B"/>
    <w:rsid w:val="00B94880"/>
    <w:rsid w:val="00BA0739"/>
    <w:rsid w:val="00BA0D9D"/>
    <w:rsid w:val="00BA1F82"/>
    <w:rsid w:val="00BA56A0"/>
    <w:rsid w:val="00BB4374"/>
    <w:rsid w:val="00BB77A3"/>
    <w:rsid w:val="00BC0900"/>
    <w:rsid w:val="00BC7CE7"/>
    <w:rsid w:val="00BD1E58"/>
    <w:rsid w:val="00BD4B28"/>
    <w:rsid w:val="00BD50B6"/>
    <w:rsid w:val="00BD6E78"/>
    <w:rsid w:val="00BD780B"/>
    <w:rsid w:val="00BE12C2"/>
    <w:rsid w:val="00BE2A09"/>
    <w:rsid w:val="00BE3380"/>
    <w:rsid w:val="00BE54CD"/>
    <w:rsid w:val="00BE603B"/>
    <w:rsid w:val="00BF17CB"/>
    <w:rsid w:val="00BF1905"/>
    <w:rsid w:val="00BF3DCF"/>
    <w:rsid w:val="00BF59F7"/>
    <w:rsid w:val="00BF5B5E"/>
    <w:rsid w:val="00C01064"/>
    <w:rsid w:val="00C01372"/>
    <w:rsid w:val="00C01DA8"/>
    <w:rsid w:val="00C02685"/>
    <w:rsid w:val="00C03842"/>
    <w:rsid w:val="00C065FB"/>
    <w:rsid w:val="00C06AF9"/>
    <w:rsid w:val="00C07F06"/>
    <w:rsid w:val="00C126E8"/>
    <w:rsid w:val="00C14657"/>
    <w:rsid w:val="00C17C33"/>
    <w:rsid w:val="00C251F3"/>
    <w:rsid w:val="00C26043"/>
    <w:rsid w:val="00C265FA"/>
    <w:rsid w:val="00C30947"/>
    <w:rsid w:val="00C350C5"/>
    <w:rsid w:val="00C40E2F"/>
    <w:rsid w:val="00C42BA4"/>
    <w:rsid w:val="00C56A6D"/>
    <w:rsid w:val="00C625D5"/>
    <w:rsid w:val="00C63EDB"/>
    <w:rsid w:val="00C651C5"/>
    <w:rsid w:val="00C6783B"/>
    <w:rsid w:val="00C73110"/>
    <w:rsid w:val="00C73662"/>
    <w:rsid w:val="00C7432C"/>
    <w:rsid w:val="00C76A4F"/>
    <w:rsid w:val="00C90346"/>
    <w:rsid w:val="00C9573A"/>
    <w:rsid w:val="00C97126"/>
    <w:rsid w:val="00CA2F8A"/>
    <w:rsid w:val="00CA3B85"/>
    <w:rsid w:val="00CA4F67"/>
    <w:rsid w:val="00CB18CA"/>
    <w:rsid w:val="00CB607F"/>
    <w:rsid w:val="00CC0639"/>
    <w:rsid w:val="00CC2894"/>
    <w:rsid w:val="00CC4862"/>
    <w:rsid w:val="00CC4B4C"/>
    <w:rsid w:val="00CD72DE"/>
    <w:rsid w:val="00CE3854"/>
    <w:rsid w:val="00CE5488"/>
    <w:rsid w:val="00CF4398"/>
    <w:rsid w:val="00D10443"/>
    <w:rsid w:val="00D1059F"/>
    <w:rsid w:val="00D12FB7"/>
    <w:rsid w:val="00D21D35"/>
    <w:rsid w:val="00D22B44"/>
    <w:rsid w:val="00D23695"/>
    <w:rsid w:val="00D2377B"/>
    <w:rsid w:val="00D24AB1"/>
    <w:rsid w:val="00D2584E"/>
    <w:rsid w:val="00D26ACC"/>
    <w:rsid w:val="00D330E3"/>
    <w:rsid w:val="00D33B67"/>
    <w:rsid w:val="00D34936"/>
    <w:rsid w:val="00D36C92"/>
    <w:rsid w:val="00D50B7C"/>
    <w:rsid w:val="00D550DA"/>
    <w:rsid w:val="00D61736"/>
    <w:rsid w:val="00D625D1"/>
    <w:rsid w:val="00D72784"/>
    <w:rsid w:val="00D81873"/>
    <w:rsid w:val="00D84B54"/>
    <w:rsid w:val="00D86DE0"/>
    <w:rsid w:val="00D9066F"/>
    <w:rsid w:val="00D91D3B"/>
    <w:rsid w:val="00D95F4C"/>
    <w:rsid w:val="00DA18E6"/>
    <w:rsid w:val="00DB140B"/>
    <w:rsid w:val="00DB3E58"/>
    <w:rsid w:val="00DB66B1"/>
    <w:rsid w:val="00DC153C"/>
    <w:rsid w:val="00DC34CB"/>
    <w:rsid w:val="00DC5B14"/>
    <w:rsid w:val="00DD140C"/>
    <w:rsid w:val="00DD4067"/>
    <w:rsid w:val="00DD46E3"/>
    <w:rsid w:val="00DD56A1"/>
    <w:rsid w:val="00DE02D5"/>
    <w:rsid w:val="00DE034D"/>
    <w:rsid w:val="00DE1A54"/>
    <w:rsid w:val="00DE315B"/>
    <w:rsid w:val="00DF441B"/>
    <w:rsid w:val="00E102CA"/>
    <w:rsid w:val="00E133D6"/>
    <w:rsid w:val="00E1590A"/>
    <w:rsid w:val="00E20AF7"/>
    <w:rsid w:val="00E21A42"/>
    <w:rsid w:val="00E25211"/>
    <w:rsid w:val="00E254B3"/>
    <w:rsid w:val="00E256E8"/>
    <w:rsid w:val="00E30085"/>
    <w:rsid w:val="00E31166"/>
    <w:rsid w:val="00E35EB0"/>
    <w:rsid w:val="00E530A1"/>
    <w:rsid w:val="00E61F7B"/>
    <w:rsid w:val="00E628EA"/>
    <w:rsid w:val="00E6791F"/>
    <w:rsid w:val="00E71CC8"/>
    <w:rsid w:val="00E779E9"/>
    <w:rsid w:val="00E80D28"/>
    <w:rsid w:val="00E80D6D"/>
    <w:rsid w:val="00E81B55"/>
    <w:rsid w:val="00E87931"/>
    <w:rsid w:val="00E93DAE"/>
    <w:rsid w:val="00E9768D"/>
    <w:rsid w:val="00EA0613"/>
    <w:rsid w:val="00EA5802"/>
    <w:rsid w:val="00EA6075"/>
    <w:rsid w:val="00EA6C08"/>
    <w:rsid w:val="00EA702C"/>
    <w:rsid w:val="00EB610F"/>
    <w:rsid w:val="00EB6522"/>
    <w:rsid w:val="00EC525A"/>
    <w:rsid w:val="00EC7481"/>
    <w:rsid w:val="00EC74DE"/>
    <w:rsid w:val="00ED058E"/>
    <w:rsid w:val="00ED2D9C"/>
    <w:rsid w:val="00ED3DCB"/>
    <w:rsid w:val="00ED3EBE"/>
    <w:rsid w:val="00ED52B4"/>
    <w:rsid w:val="00ED5DAF"/>
    <w:rsid w:val="00EE2ECA"/>
    <w:rsid w:val="00EE3D2A"/>
    <w:rsid w:val="00EE7485"/>
    <w:rsid w:val="00F00BB7"/>
    <w:rsid w:val="00F01C8F"/>
    <w:rsid w:val="00F03FD9"/>
    <w:rsid w:val="00F04B2F"/>
    <w:rsid w:val="00F12C33"/>
    <w:rsid w:val="00F147CA"/>
    <w:rsid w:val="00F22CB6"/>
    <w:rsid w:val="00F22F68"/>
    <w:rsid w:val="00F27E7D"/>
    <w:rsid w:val="00F30EBB"/>
    <w:rsid w:val="00F3530D"/>
    <w:rsid w:val="00F36871"/>
    <w:rsid w:val="00F37F8D"/>
    <w:rsid w:val="00F41BB9"/>
    <w:rsid w:val="00F42C1D"/>
    <w:rsid w:val="00F46507"/>
    <w:rsid w:val="00F474B0"/>
    <w:rsid w:val="00F56647"/>
    <w:rsid w:val="00F5746E"/>
    <w:rsid w:val="00F60120"/>
    <w:rsid w:val="00F60E19"/>
    <w:rsid w:val="00F62220"/>
    <w:rsid w:val="00F64B6B"/>
    <w:rsid w:val="00F7219E"/>
    <w:rsid w:val="00F86F2F"/>
    <w:rsid w:val="00F91294"/>
    <w:rsid w:val="00F915DA"/>
    <w:rsid w:val="00F95E13"/>
    <w:rsid w:val="00FA14D5"/>
    <w:rsid w:val="00FA5BA6"/>
    <w:rsid w:val="00FB7834"/>
    <w:rsid w:val="00FC0E37"/>
    <w:rsid w:val="00FC214F"/>
    <w:rsid w:val="00FC2ABF"/>
    <w:rsid w:val="00FC44F7"/>
    <w:rsid w:val="00FC5B1D"/>
    <w:rsid w:val="00FC6287"/>
    <w:rsid w:val="00FE04E2"/>
    <w:rsid w:val="00FE053A"/>
    <w:rsid w:val="00FE2D19"/>
    <w:rsid w:val="00FE3A77"/>
    <w:rsid w:val="00FF14E9"/>
    <w:rsid w:val="00FF30B6"/>
    <w:rsid w:val="00FF36E7"/>
    <w:rsid w:val="00FF78AA"/>
    <w:rsid w:val="01DACF0E"/>
    <w:rsid w:val="0253F4B5"/>
    <w:rsid w:val="030697C9"/>
    <w:rsid w:val="04299E9A"/>
    <w:rsid w:val="043F2A46"/>
    <w:rsid w:val="04698DA8"/>
    <w:rsid w:val="047B7E19"/>
    <w:rsid w:val="05B7F1CF"/>
    <w:rsid w:val="05CE5C77"/>
    <w:rsid w:val="05F31C8E"/>
    <w:rsid w:val="079A1574"/>
    <w:rsid w:val="07C7904D"/>
    <w:rsid w:val="0BE76C35"/>
    <w:rsid w:val="0D75BB93"/>
    <w:rsid w:val="0EB49B98"/>
    <w:rsid w:val="0ED8A5D8"/>
    <w:rsid w:val="109FA0E6"/>
    <w:rsid w:val="117A1D85"/>
    <w:rsid w:val="125A9A5E"/>
    <w:rsid w:val="1580CD78"/>
    <w:rsid w:val="18F07D79"/>
    <w:rsid w:val="193DD329"/>
    <w:rsid w:val="1E54F36D"/>
    <w:rsid w:val="1E8439AE"/>
    <w:rsid w:val="1ECA4506"/>
    <w:rsid w:val="1F196944"/>
    <w:rsid w:val="2091C71F"/>
    <w:rsid w:val="230790BF"/>
    <w:rsid w:val="24D5BB77"/>
    <w:rsid w:val="24F80AFD"/>
    <w:rsid w:val="2758CF8D"/>
    <w:rsid w:val="277ADD87"/>
    <w:rsid w:val="278EB4E5"/>
    <w:rsid w:val="282BFCC0"/>
    <w:rsid w:val="283272BC"/>
    <w:rsid w:val="2844DC62"/>
    <w:rsid w:val="29A92C9A"/>
    <w:rsid w:val="29EAC98A"/>
    <w:rsid w:val="2D80BB6E"/>
    <w:rsid w:val="2DA235F8"/>
    <w:rsid w:val="31255873"/>
    <w:rsid w:val="31C5AC27"/>
    <w:rsid w:val="36584237"/>
    <w:rsid w:val="3660CBD6"/>
    <w:rsid w:val="3751FAF6"/>
    <w:rsid w:val="3A72FF7F"/>
    <w:rsid w:val="3AF09FDC"/>
    <w:rsid w:val="3BA4AB3B"/>
    <w:rsid w:val="3CA02CBA"/>
    <w:rsid w:val="3E2C5109"/>
    <w:rsid w:val="3E3B9779"/>
    <w:rsid w:val="4163F1CB"/>
    <w:rsid w:val="4330CFE9"/>
    <w:rsid w:val="436278D6"/>
    <w:rsid w:val="436D3A9F"/>
    <w:rsid w:val="447B0A85"/>
    <w:rsid w:val="4693FF70"/>
    <w:rsid w:val="46C3AD6E"/>
    <w:rsid w:val="49FA019B"/>
    <w:rsid w:val="4BBF24E0"/>
    <w:rsid w:val="4BEFAC1C"/>
    <w:rsid w:val="4D007177"/>
    <w:rsid w:val="4D9081A1"/>
    <w:rsid w:val="4F922FDA"/>
    <w:rsid w:val="513D0560"/>
    <w:rsid w:val="536360E8"/>
    <w:rsid w:val="55F08411"/>
    <w:rsid w:val="55FAAEF1"/>
    <w:rsid w:val="5656D504"/>
    <w:rsid w:val="568B9453"/>
    <w:rsid w:val="56B42A07"/>
    <w:rsid w:val="579562AA"/>
    <w:rsid w:val="591FE9C3"/>
    <w:rsid w:val="5999B47A"/>
    <w:rsid w:val="5A5E815E"/>
    <w:rsid w:val="5A60C301"/>
    <w:rsid w:val="5AC064A5"/>
    <w:rsid w:val="5AF5F593"/>
    <w:rsid w:val="5B6E72CD"/>
    <w:rsid w:val="5BFB9271"/>
    <w:rsid w:val="5DE77382"/>
    <w:rsid w:val="5E48BE8C"/>
    <w:rsid w:val="5EA355DA"/>
    <w:rsid w:val="5EA6138F"/>
    <w:rsid w:val="5F2942D7"/>
    <w:rsid w:val="61C2C687"/>
    <w:rsid w:val="632E67A0"/>
    <w:rsid w:val="645BD9FD"/>
    <w:rsid w:val="65F7AA5E"/>
    <w:rsid w:val="6602B825"/>
    <w:rsid w:val="69496F9C"/>
    <w:rsid w:val="6957F311"/>
    <w:rsid w:val="6C007B64"/>
    <w:rsid w:val="6DB57422"/>
    <w:rsid w:val="6E1429EB"/>
    <w:rsid w:val="6EA59F6A"/>
    <w:rsid w:val="7017D4EF"/>
    <w:rsid w:val="7103D54E"/>
    <w:rsid w:val="724A1E9B"/>
    <w:rsid w:val="75A75DAA"/>
    <w:rsid w:val="76E33978"/>
    <w:rsid w:val="7836F0FE"/>
    <w:rsid w:val="78687CA7"/>
    <w:rsid w:val="7A6FE20F"/>
    <w:rsid w:val="7ACE42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1EA2993B"/>
  <w14:defaultImageDpi w14:val="300"/>
  <w15:docId w15:val="{7481DFEC-B84E-4C6E-863E-5386B61EE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1E58"/>
    <w:rPr>
      <w:lang w:val="en-IE"/>
    </w:rPr>
  </w:style>
  <w:style w:type="paragraph" w:styleId="Heading1">
    <w:name w:val="heading 1"/>
    <w:basedOn w:val="Normal"/>
    <w:next w:val="Normal"/>
    <w:link w:val="Heading1Char"/>
    <w:uiPriority w:val="9"/>
    <w:qFormat/>
    <w:rsid w:val="0014362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722FA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DD46E3"/>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160B8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AA7464"/>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4316"/>
    <w:pPr>
      <w:tabs>
        <w:tab w:val="center" w:pos="4320"/>
        <w:tab w:val="right" w:pos="8640"/>
      </w:tabs>
    </w:pPr>
  </w:style>
  <w:style w:type="character" w:customStyle="1" w:styleId="HeaderChar">
    <w:name w:val="Header Char"/>
    <w:basedOn w:val="DefaultParagraphFont"/>
    <w:link w:val="Header"/>
    <w:uiPriority w:val="99"/>
    <w:rsid w:val="00834316"/>
  </w:style>
  <w:style w:type="paragraph" w:styleId="Footer">
    <w:name w:val="footer"/>
    <w:basedOn w:val="Normal"/>
    <w:link w:val="FooterChar"/>
    <w:uiPriority w:val="99"/>
    <w:unhideWhenUsed/>
    <w:rsid w:val="00834316"/>
    <w:pPr>
      <w:tabs>
        <w:tab w:val="center" w:pos="4320"/>
        <w:tab w:val="right" w:pos="8640"/>
      </w:tabs>
    </w:pPr>
  </w:style>
  <w:style w:type="character" w:customStyle="1" w:styleId="FooterChar">
    <w:name w:val="Footer Char"/>
    <w:basedOn w:val="DefaultParagraphFont"/>
    <w:link w:val="Footer"/>
    <w:uiPriority w:val="99"/>
    <w:rsid w:val="00834316"/>
  </w:style>
  <w:style w:type="paragraph" w:styleId="BalloonText">
    <w:name w:val="Balloon Text"/>
    <w:basedOn w:val="Normal"/>
    <w:link w:val="BalloonTextChar"/>
    <w:uiPriority w:val="99"/>
    <w:semiHidden/>
    <w:unhideWhenUsed/>
    <w:rsid w:val="0083431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4316"/>
    <w:rPr>
      <w:rFonts w:ascii="Lucida Grande" w:hAnsi="Lucida Grande" w:cs="Lucida Grande"/>
      <w:sz w:val="18"/>
      <w:szCs w:val="18"/>
    </w:rPr>
  </w:style>
  <w:style w:type="character" w:customStyle="1" w:styleId="Heading1Char">
    <w:name w:val="Heading 1 Char"/>
    <w:basedOn w:val="DefaultParagraphFont"/>
    <w:link w:val="Heading1"/>
    <w:uiPriority w:val="9"/>
    <w:rsid w:val="00143622"/>
    <w:rPr>
      <w:rFonts w:asciiTheme="majorHAnsi" w:eastAsiaTheme="majorEastAsia" w:hAnsiTheme="majorHAnsi" w:cstheme="majorBidi"/>
      <w:b/>
      <w:bCs/>
      <w:color w:val="345A8A" w:themeColor="accent1" w:themeShade="B5"/>
      <w:sz w:val="32"/>
      <w:szCs w:val="32"/>
    </w:rPr>
  </w:style>
  <w:style w:type="character" w:styleId="PlaceholderText">
    <w:name w:val="Placeholder Text"/>
    <w:basedOn w:val="DefaultParagraphFont"/>
    <w:uiPriority w:val="99"/>
    <w:semiHidden/>
    <w:rsid w:val="00143622"/>
    <w:rPr>
      <w:color w:val="808080"/>
    </w:rPr>
  </w:style>
  <w:style w:type="paragraph" w:customStyle="1" w:styleId="paragraph">
    <w:name w:val="paragraph"/>
    <w:basedOn w:val="Normal"/>
    <w:rsid w:val="00BF3DCF"/>
    <w:pPr>
      <w:spacing w:beforeAutospacing="1" w:after="160" w:afterAutospacing="1" w:line="259" w:lineRule="auto"/>
    </w:pPr>
    <w:rPr>
      <w:rFonts w:ascii="Times New Roman" w:eastAsia="Times New Roman" w:hAnsi="Times New Roman" w:cs="Times New Roman"/>
      <w:lang w:val="en-GB"/>
    </w:rPr>
  </w:style>
  <w:style w:type="character" w:customStyle="1" w:styleId="normaltextrun">
    <w:name w:val="normaltextrun"/>
    <w:basedOn w:val="DefaultParagraphFont"/>
    <w:rsid w:val="00BF3DCF"/>
  </w:style>
  <w:style w:type="character" w:customStyle="1" w:styleId="eop">
    <w:name w:val="eop"/>
    <w:basedOn w:val="DefaultParagraphFont"/>
    <w:rsid w:val="00BF3DCF"/>
  </w:style>
  <w:style w:type="paragraph" w:styleId="FootnoteText">
    <w:name w:val="footnote text"/>
    <w:basedOn w:val="Normal"/>
    <w:link w:val="FootnoteTextChar"/>
    <w:uiPriority w:val="99"/>
    <w:unhideWhenUsed/>
    <w:rsid w:val="00BF3DCF"/>
    <w:pPr>
      <w:spacing w:line="259" w:lineRule="auto"/>
    </w:pPr>
    <w:rPr>
      <w:rFonts w:eastAsiaTheme="minorHAnsi"/>
      <w:sz w:val="20"/>
      <w:szCs w:val="20"/>
      <w:lang w:val="en-GB"/>
    </w:rPr>
  </w:style>
  <w:style w:type="character" w:customStyle="1" w:styleId="FootnoteTextChar">
    <w:name w:val="Footnote Text Char"/>
    <w:basedOn w:val="DefaultParagraphFont"/>
    <w:link w:val="FootnoteText"/>
    <w:uiPriority w:val="99"/>
    <w:rsid w:val="00BF3DCF"/>
    <w:rPr>
      <w:rFonts w:eastAsiaTheme="minorHAnsi"/>
      <w:sz w:val="20"/>
      <w:szCs w:val="20"/>
      <w:lang w:val="en-GB"/>
    </w:rPr>
  </w:style>
  <w:style w:type="character" w:styleId="FootnoteReference">
    <w:name w:val="footnote reference"/>
    <w:basedOn w:val="DefaultParagraphFont"/>
    <w:uiPriority w:val="99"/>
    <w:unhideWhenUsed/>
    <w:rsid w:val="00BF3DCF"/>
    <w:rPr>
      <w:vertAlign w:val="superscript"/>
    </w:rPr>
  </w:style>
  <w:style w:type="character" w:styleId="Hyperlink">
    <w:name w:val="Hyperlink"/>
    <w:basedOn w:val="DefaultParagraphFont"/>
    <w:uiPriority w:val="99"/>
    <w:unhideWhenUsed/>
    <w:rsid w:val="00BF3DCF"/>
    <w:rPr>
      <w:color w:val="0000FF" w:themeColor="hyperlink"/>
      <w:u w:val="single"/>
    </w:rPr>
  </w:style>
  <w:style w:type="character" w:styleId="UnresolvedMention">
    <w:name w:val="Unresolved Mention"/>
    <w:basedOn w:val="DefaultParagraphFont"/>
    <w:uiPriority w:val="99"/>
    <w:semiHidden/>
    <w:unhideWhenUsed/>
    <w:rsid w:val="00BF3DCF"/>
    <w:rPr>
      <w:color w:val="605E5C"/>
      <w:shd w:val="clear" w:color="auto" w:fill="E1DFDD"/>
    </w:rPr>
  </w:style>
  <w:style w:type="table" w:styleId="TableGrid">
    <w:name w:val="Table Grid"/>
    <w:basedOn w:val="TableNormal"/>
    <w:uiPriority w:val="39"/>
    <w:rsid w:val="00BF3DCF"/>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96DE3"/>
  </w:style>
  <w:style w:type="character" w:styleId="CommentReference">
    <w:name w:val="annotation reference"/>
    <w:basedOn w:val="DefaultParagraphFont"/>
    <w:uiPriority w:val="99"/>
    <w:semiHidden/>
    <w:unhideWhenUsed/>
    <w:rsid w:val="00C26043"/>
    <w:rPr>
      <w:sz w:val="16"/>
      <w:szCs w:val="16"/>
    </w:rPr>
  </w:style>
  <w:style w:type="paragraph" w:styleId="CommentText">
    <w:name w:val="annotation text"/>
    <w:basedOn w:val="Normal"/>
    <w:link w:val="CommentTextChar"/>
    <w:uiPriority w:val="99"/>
    <w:semiHidden/>
    <w:unhideWhenUsed/>
    <w:rsid w:val="00C26043"/>
    <w:rPr>
      <w:sz w:val="20"/>
      <w:szCs w:val="20"/>
    </w:rPr>
  </w:style>
  <w:style w:type="character" w:customStyle="1" w:styleId="CommentTextChar">
    <w:name w:val="Comment Text Char"/>
    <w:basedOn w:val="DefaultParagraphFont"/>
    <w:link w:val="CommentText"/>
    <w:uiPriority w:val="99"/>
    <w:semiHidden/>
    <w:rsid w:val="00C26043"/>
    <w:rPr>
      <w:sz w:val="20"/>
      <w:szCs w:val="20"/>
    </w:rPr>
  </w:style>
  <w:style w:type="paragraph" w:styleId="CommentSubject">
    <w:name w:val="annotation subject"/>
    <w:basedOn w:val="CommentText"/>
    <w:next w:val="CommentText"/>
    <w:link w:val="CommentSubjectChar"/>
    <w:uiPriority w:val="99"/>
    <w:semiHidden/>
    <w:unhideWhenUsed/>
    <w:rsid w:val="00C26043"/>
    <w:rPr>
      <w:b/>
      <w:bCs/>
    </w:rPr>
  </w:style>
  <w:style w:type="character" w:customStyle="1" w:styleId="CommentSubjectChar">
    <w:name w:val="Comment Subject Char"/>
    <w:basedOn w:val="CommentTextChar"/>
    <w:link w:val="CommentSubject"/>
    <w:uiPriority w:val="99"/>
    <w:semiHidden/>
    <w:rsid w:val="00C26043"/>
    <w:rPr>
      <w:b/>
      <w:bCs/>
      <w:sz w:val="20"/>
      <w:szCs w:val="20"/>
    </w:rPr>
  </w:style>
  <w:style w:type="paragraph" w:styleId="ListParagraph">
    <w:name w:val="List Paragraph"/>
    <w:basedOn w:val="Normal"/>
    <w:uiPriority w:val="34"/>
    <w:qFormat/>
    <w:rsid w:val="002915B3"/>
    <w:pPr>
      <w:ind w:left="720"/>
      <w:contextualSpacing/>
    </w:pPr>
  </w:style>
  <w:style w:type="character" w:styleId="FollowedHyperlink">
    <w:name w:val="FollowedHyperlink"/>
    <w:basedOn w:val="DefaultParagraphFont"/>
    <w:uiPriority w:val="99"/>
    <w:semiHidden/>
    <w:unhideWhenUsed/>
    <w:rsid w:val="00980FFB"/>
    <w:rPr>
      <w:color w:val="800080" w:themeColor="followedHyperlink"/>
      <w:u w:val="single"/>
    </w:rPr>
  </w:style>
  <w:style w:type="paragraph" w:styleId="NoSpacing">
    <w:name w:val="No Spacing"/>
    <w:uiPriority w:val="1"/>
    <w:qFormat/>
    <w:rsid w:val="009201ED"/>
    <w:rPr>
      <w:lang w:val="en-IE"/>
    </w:rPr>
  </w:style>
  <w:style w:type="character" w:styleId="Emphasis">
    <w:name w:val="Emphasis"/>
    <w:basedOn w:val="DefaultParagraphFont"/>
    <w:uiPriority w:val="20"/>
    <w:qFormat/>
    <w:rsid w:val="00CA4F67"/>
    <w:rPr>
      <w:i/>
      <w:iCs/>
    </w:rPr>
  </w:style>
  <w:style w:type="character" w:customStyle="1" w:styleId="superscript">
    <w:name w:val="superscript"/>
    <w:basedOn w:val="DefaultParagraphFont"/>
    <w:rsid w:val="00D12FB7"/>
  </w:style>
  <w:style w:type="character" w:customStyle="1" w:styleId="Heading5Char">
    <w:name w:val="Heading 5 Char"/>
    <w:basedOn w:val="DefaultParagraphFont"/>
    <w:link w:val="Heading5"/>
    <w:uiPriority w:val="9"/>
    <w:rsid w:val="00AA7464"/>
    <w:rPr>
      <w:rFonts w:asciiTheme="majorHAnsi" w:eastAsiaTheme="majorEastAsia" w:hAnsiTheme="majorHAnsi" w:cstheme="majorBidi"/>
      <w:color w:val="365F91" w:themeColor="accent1" w:themeShade="BF"/>
      <w:lang w:val="en-IE"/>
    </w:rPr>
  </w:style>
  <w:style w:type="paragraph" w:styleId="NormalWeb">
    <w:name w:val="Normal (Web)"/>
    <w:basedOn w:val="Normal"/>
    <w:uiPriority w:val="99"/>
    <w:unhideWhenUsed/>
    <w:rsid w:val="000F7525"/>
    <w:pPr>
      <w:spacing w:before="100" w:beforeAutospacing="1" w:after="100" w:afterAutospacing="1"/>
    </w:pPr>
    <w:rPr>
      <w:rFonts w:ascii="Times New Roman" w:eastAsia="Times New Roman" w:hAnsi="Times New Roman" w:cs="Times New Roman"/>
      <w:lang w:eastAsia="en-IE"/>
    </w:rPr>
  </w:style>
  <w:style w:type="paragraph" w:styleId="EndnoteText">
    <w:name w:val="endnote text"/>
    <w:basedOn w:val="Normal"/>
    <w:link w:val="EndnoteTextChar"/>
    <w:rsid w:val="001F2CB8"/>
    <w:pPr>
      <w:suppressAutoHyphens/>
      <w:autoSpaceDN w:val="0"/>
      <w:textAlignment w:val="baseline"/>
    </w:pPr>
    <w:rPr>
      <w:rFonts w:ascii="Calibri" w:eastAsia="Calibri" w:hAnsi="Calibri" w:cs="Arial"/>
      <w:sz w:val="20"/>
      <w:szCs w:val="20"/>
    </w:rPr>
  </w:style>
  <w:style w:type="character" w:customStyle="1" w:styleId="EndnoteTextChar">
    <w:name w:val="Endnote Text Char"/>
    <w:basedOn w:val="DefaultParagraphFont"/>
    <w:link w:val="EndnoteText"/>
    <w:rsid w:val="001F2CB8"/>
    <w:rPr>
      <w:rFonts w:ascii="Calibri" w:eastAsia="Calibri" w:hAnsi="Calibri" w:cs="Arial"/>
      <w:sz w:val="20"/>
      <w:szCs w:val="20"/>
      <w:lang w:val="en-IE"/>
    </w:rPr>
  </w:style>
  <w:style w:type="character" w:customStyle="1" w:styleId="Heading2Char">
    <w:name w:val="Heading 2 Char"/>
    <w:basedOn w:val="DefaultParagraphFont"/>
    <w:link w:val="Heading2"/>
    <w:uiPriority w:val="9"/>
    <w:rsid w:val="00722FA6"/>
    <w:rPr>
      <w:rFonts w:asciiTheme="majorHAnsi" w:eastAsiaTheme="majorEastAsia" w:hAnsiTheme="majorHAnsi" w:cstheme="majorBidi"/>
      <w:color w:val="365F91" w:themeColor="accent1" w:themeShade="BF"/>
      <w:sz w:val="26"/>
      <w:szCs w:val="26"/>
      <w:lang w:val="en-IE"/>
    </w:rPr>
  </w:style>
  <w:style w:type="character" w:styleId="Strong">
    <w:name w:val="Strong"/>
    <w:basedOn w:val="DefaultParagraphFont"/>
    <w:uiPriority w:val="22"/>
    <w:qFormat/>
    <w:rsid w:val="00861C42"/>
    <w:rPr>
      <w:b/>
      <w:bCs/>
    </w:rPr>
  </w:style>
  <w:style w:type="character" w:customStyle="1" w:styleId="Heading3Char">
    <w:name w:val="Heading 3 Char"/>
    <w:basedOn w:val="DefaultParagraphFont"/>
    <w:link w:val="Heading3"/>
    <w:uiPriority w:val="9"/>
    <w:semiHidden/>
    <w:rsid w:val="00DD46E3"/>
    <w:rPr>
      <w:rFonts w:asciiTheme="majorHAnsi" w:eastAsiaTheme="majorEastAsia" w:hAnsiTheme="majorHAnsi" w:cstheme="majorBidi"/>
      <w:color w:val="243F60" w:themeColor="accent1" w:themeShade="7F"/>
      <w:lang w:val="en-IE"/>
    </w:rPr>
  </w:style>
  <w:style w:type="character" w:customStyle="1" w:styleId="Heading4Char">
    <w:name w:val="Heading 4 Char"/>
    <w:basedOn w:val="DefaultParagraphFont"/>
    <w:link w:val="Heading4"/>
    <w:uiPriority w:val="9"/>
    <w:rsid w:val="00160B84"/>
    <w:rPr>
      <w:rFonts w:asciiTheme="majorHAnsi" w:eastAsiaTheme="majorEastAsia" w:hAnsiTheme="majorHAnsi" w:cstheme="majorBidi"/>
      <w:i/>
      <w:iCs/>
      <w:color w:val="365F91" w:themeColor="accent1" w:themeShade="BF"/>
      <w:lang w:val="en-IE"/>
    </w:rPr>
  </w:style>
  <w:style w:type="paragraph" w:customStyle="1" w:styleId="indo-ebe0ecc6root">
    <w:name w:val="indo-ebe0ecc6_root"/>
    <w:basedOn w:val="Normal"/>
    <w:rsid w:val="00082795"/>
    <w:pPr>
      <w:spacing w:before="100" w:beforeAutospacing="1" w:after="100" w:afterAutospacing="1"/>
    </w:pPr>
    <w:rPr>
      <w:rFonts w:ascii="Times New Roman" w:eastAsia="Times New Roman" w:hAnsi="Times New Roman" w:cs="Times New Roman"/>
      <w:lang w:eastAsia="en-IE"/>
    </w:rPr>
  </w:style>
  <w:style w:type="character" w:customStyle="1" w:styleId="fadeinm1hgl8">
    <w:name w:val="_fadein_m1hgl_8"/>
    <w:basedOn w:val="DefaultParagraphFont"/>
    <w:rsid w:val="001500A3"/>
  </w:style>
  <w:style w:type="paragraph" w:customStyle="1" w:styleId="mb-2">
    <w:name w:val="mb-2"/>
    <w:basedOn w:val="Normal"/>
    <w:rsid w:val="00F42C1D"/>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803771">
      <w:bodyDiv w:val="1"/>
      <w:marLeft w:val="0"/>
      <w:marRight w:val="0"/>
      <w:marTop w:val="0"/>
      <w:marBottom w:val="0"/>
      <w:divBdr>
        <w:top w:val="none" w:sz="0" w:space="0" w:color="auto"/>
        <w:left w:val="none" w:sz="0" w:space="0" w:color="auto"/>
        <w:bottom w:val="none" w:sz="0" w:space="0" w:color="auto"/>
        <w:right w:val="none" w:sz="0" w:space="0" w:color="auto"/>
      </w:divBdr>
    </w:div>
    <w:div w:id="401371199">
      <w:bodyDiv w:val="1"/>
      <w:marLeft w:val="0"/>
      <w:marRight w:val="0"/>
      <w:marTop w:val="0"/>
      <w:marBottom w:val="0"/>
      <w:divBdr>
        <w:top w:val="none" w:sz="0" w:space="0" w:color="auto"/>
        <w:left w:val="none" w:sz="0" w:space="0" w:color="auto"/>
        <w:bottom w:val="none" w:sz="0" w:space="0" w:color="auto"/>
        <w:right w:val="none" w:sz="0" w:space="0" w:color="auto"/>
      </w:divBdr>
      <w:divsChild>
        <w:div w:id="57020617">
          <w:marLeft w:val="0"/>
          <w:marRight w:val="0"/>
          <w:marTop w:val="0"/>
          <w:marBottom w:val="0"/>
          <w:divBdr>
            <w:top w:val="none" w:sz="0" w:space="0" w:color="auto"/>
            <w:left w:val="none" w:sz="0" w:space="0" w:color="auto"/>
            <w:bottom w:val="none" w:sz="0" w:space="0" w:color="auto"/>
            <w:right w:val="none" w:sz="0" w:space="0" w:color="auto"/>
          </w:divBdr>
        </w:div>
        <w:div w:id="252712481">
          <w:marLeft w:val="0"/>
          <w:marRight w:val="0"/>
          <w:marTop w:val="0"/>
          <w:marBottom w:val="0"/>
          <w:divBdr>
            <w:top w:val="none" w:sz="0" w:space="0" w:color="auto"/>
            <w:left w:val="none" w:sz="0" w:space="0" w:color="auto"/>
            <w:bottom w:val="none" w:sz="0" w:space="0" w:color="auto"/>
            <w:right w:val="none" w:sz="0" w:space="0" w:color="auto"/>
          </w:divBdr>
        </w:div>
        <w:div w:id="1071579721">
          <w:marLeft w:val="0"/>
          <w:marRight w:val="0"/>
          <w:marTop w:val="0"/>
          <w:marBottom w:val="0"/>
          <w:divBdr>
            <w:top w:val="none" w:sz="0" w:space="0" w:color="auto"/>
            <w:left w:val="none" w:sz="0" w:space="0" w:color="auto"/>
            <w:bottom w:val="none" w:sz="0" w:space="0" w:color="auto"/>
            <w:right w:val="none" w:sz="0" w:space="0" w:color="auto"/>
          </w:divBdr>
        </w:div>
        <w:div w:id="1736395926">
          <w:marLeft w:val="0"/>
          <w:marRight w:val="0"/>
          <w:marTop w:val="0"/>
          <w:marBottom w:val="0"/>
          <w:divBdr>
            <w:top w:val="none" w:sz="0" w:space="0" w:color="auto"/>
            <w:left w:val="none" w:sz="0" w:space="0" w:color="auto"/>
            <w:bottom w:val="none" w:sz="0" w:space="0" w:color="auto"/>
            <w:right w:val="none" w:sz="0" w:space="0" w:color="auto"/>
          </w:divBdr>
        </w:div>
        <w:div w:id="2071079239">
          <w:marLeft w:val="0"/>
          <w:marRight w:val="0"/>
          <w:marTop w:val="0"/>
          <w:marBottom w:val="0"/>
          <w:divBdr>
            <w:top w:val="none" w:sz="0" w:space="0" w:color="auto"/>
            <w:left w:val="none" w:sz="0" w:space="0" w:color="auto"/>
            <w:bottom w:val="none" w:sz="0" w:space="0" w:color="auto"/>
            <w:right w:val="none" w:sz="0" w:space="0" w:color="auto"/>
          </w:divBdr>
        </w:div>
      </w:divsChild>
    </w:div>
    <w:div w:id="441149698">
      <w:bodyDiv w:val="1"/>
      <w:marLeft w:val="0"/>
      <w:marRight w:val="0"/>
      <w:marTop w:val="0"/>
      <w:marBottom w:val="0"/>
      <w:divBdr>
        <w:top w:val="none" w:sz="0" w:space="0" w:color="auto"/>
        <w:left w:val="none" w:sz="0" w:space="0" w:color="auto"/>
        <w:bottom w:val="none" w:sz="0" w:space="0" w:color="auto"/>
        <w:right w:val="none" w:sz="0" w:space="0" w:color="auto"/>
      </w:divBdr>
    </w:div>
    <w:div w:id="456681323">
      <w:bodyDiv w:val="1"/>
      <w:marLeft w:val="0"/>
      <w:marRight w:val="0"/>
      <w:marTop w:val="0"/>
      <w:marBottom w:val="0"/>
      <w:divBdr>
        <w:top w:val="none" w:sz="0" w:space="0" w:color="auto"/>
        <w:left w:val="none" w:sz="0" w:space="0" w:color="auto"/>
        <w:bottom w:val="none" w:sz="0" w:space="0" w:color="auto"/>
        <w:right w:val="none" w:sz="0" w:space="0" w:color="auto"/>
      </w:divBdr>
    </w:div>
    <w:div w:id="461968496">
      <w:bodyDiv w:val="1"/>
      <w:marLeft w:val="0"/>
      <w:marRight w:val="0"/>
      <w:marTop w:val="0"/>
      <w:marBottom w:val="0"/>
      <w:divBdr>
        <w:top w:val="none" w:sz="0" w:space="0" w:color="auto"/>
        <w:left w:val="none" w:sz="0" w:space="0" w:color="auto"/>
        <w:bottom w:val="none" w:sz="0" w:space="0" w:color="auto"/>
        <w:right w:val="none" w:sz="0" w:space="0" w:color="auto"/>
      </w:divBdr>
    </w:div>
    <w:div w:id="701520088">
      <w:bodyDiv w:val="1"/>
      <w:marLeft w:val="0"/>
      <w:marRight w:val="0"/>
      <w:marTop w:val="0"/>
      <w:marBottom w:val="0"/>
      <w:divBdr>
        <w:top w:val="none" w:sz="0" w:space="0" w:color="auto"/>
        <w:left w:val="none" w:sz="0" w:space="0" w:color="auto"/>
        <w:bottom w:val="none" w:sz="0" w:space="0" w:color="auto"/>
        <w:right w:val="none" w:sz="0" w:space="0" w:color="auto"/>
      </w:divBdr>
    </w:div>
    <w:div w:id="752355738">
      <w:bodyDiv w:val="1"/>
      <w:marLeft w:val="0"/>
      <w:marRight w:val="0"/>
      <w:marTop w:val="0"/>
      <w:marBottom w:val="0"/>
      <w:divBdr>
        <w:top w:val="none" w:sz="0" w:space="0" w:color="auto"/>
        <w:left w:val="none" w:sz="0" w:space="0" w:color="auto"/>
        <w:bottom w:val="none" w:sz="0" w:space="0" w:color="auto"/>
        <w:right w:val="none" w:sz="0" w:space="0" w:color="auto"/>
      </w:divBdr>
    </w:div>
    <w:div w:id="753162703">
      <w:bodyDiv w:val="1"/>
      <w:marLeft w:val="0"/>
      <w:marRight w:val="0"/>
      <w:marTop w:val="0"/>
      <w:marBottom w:val="0"/>
      <w:divBdr>
        <w:top w:val="none" w:sz="0" w:space="0" w:color="auto"/>
        <w:left w:val="none" w:sz="0" w:space="0" w:color="auto"/>
        <w:bottom w:val="none" w:sz="0" w:space="0" w:color="auto"/>
        <w:right w:val="none" w:sz="0" w:space="0" w:color="auto"/>
      </w:divBdr>
      <w:divsChild>
        <w:div w:id="157355954">
          <w:marLeft w:val="0"/>
          <w:marRight w:val="0"/>
          <w:marTop w:val="0"/>
          <w:marBottom w:val="0"/>
          <w:divBdr>
            <w:top w:val="none" w:sz="0" w:space="0" w:color="auto"/>
            <w:left w:val="none" w:sz="0" w:space="0" w:color="auto"/>
            <w:bottom w:val="none" w:sz="0" w:space="0" w:color="auto"/>
            <w:right w:val="none" w:sz="0" w:space="0" w:color="auto"/>
          </w:divBdr>
        </w:div>
        <w:div w:id="1038704922">
          <w:marLeft w:val="0"/>
          <w:marRight w:val="0"/>
          <w:marTop w:val="0"/>
          <w:marBottom w:val="0"/>
          <w:divBdr>
            <w:top w:val="none" w:sz="0" w:space="0" w:color="auto"/>
            <w:left w:val="none" w:sz="0" w:space="0" w:color="auto"/>
            <w:bottom w:val="none" w:sz="0" w:space="0" w:color="auto"/>
            <w:right w:val="none" w:sz="0" w:space="0" w:color="auto"/>
          </w:divBdr>
        </w:div>
        <w:div w:id="1340740956">
          <w:marLeft w:val="0"/>
          <w:marRight w:val="0"/>
          <w:marTop w:val="0"/>
          <w:marBottom w:val="0"/>
          <w:divBdr>
            <w:top w:val="none" w:sz="0" w:space="0" w:color="auto"/>
            <w:left w:val="none" w:sz="0" w:space="0" w:color="auto"/>
            <w:bottom w:val="none" w:sz="0" w:space="0" w:color="auto"/>
            <w:right w:val="none" w:sz="0" w:space="0" w:color="auto"/>
          </w:divBdr>
        </w:div>
      </w:divsChild>
    </w:div>
    <w:div w:id="754210791">
      <w:bodyDiv w:val="1"/>
      <w:marLeft w:val="0"/>
      <w:marRight w:val="0"/>
      <w:marTop w:val="0"/>
      <w:marBottom w:val="0"/>
      <w:divBdr>
        <w:top w:val="none" w:sz="0" w:space="0" w:color="auto"/>
        <w:left w:val="none" w:sz="0" w:space="0" w:color="auto"/>
        <w:bottom w:val="none" w:sz="0" w:space="0" w:color="auto"/>
        <w:right w:val="none" w:sz="0" w:space="0" w:color="auto"/>
      </w:divBdr>
    </w:div>
    <w:div w:id="819342716">
      <w:bodyDiv w:val="1"/>
      <w:marLeft w:val="0"/>
      <w:marRight w:val="0"/>
      <w:marTop w:val="0"/>
      <w:marBottom w:val="0"/>
      <w:divBdr>
        <w:top w:val="none" w:sz="0" w:space="0" w:color="auto"/>
        <w:left w:val="none" w:sz="0" w:space="0" w:color="auto"/>
        <w:bottom w:val="none" w:sz="0" w:space="0" w:color="auto"/>
        <w:right w:val="none" w:sz="0" w:space="0" w:color="auto"/>
      </w:divBdr>
      <w:divsChild>
        <w:div w:id="69163111">
          <w:marLeft w:val="0"/>
          <w:marRight w:val="0"/>
          <w:marTop w:val="0"/>
          <w:marBottom w:val="0"/>
          <w:divBdr>
            <w:top w:val="none" w:sz="0" w:space="0" w:color="auto"/>
            <w:left w:val="none" w:sz="0" w:space="0" w:color="auto"/>
            <w:bottom w:val="none" w:sz="0" w:space="0" w:color="auto"/>
            <w:right w:val="none" w:sz="0" w:space="0" w:color="auto"/>
          </w:divBdr>
        </w:div>
        <w:div w:id="322469577">
          <w:marLeft w:val="0"/>
          <w:marRight w:val="0"/>
          <w:marTop w:val="0"/>
          <w:marBottom w:val="0"/>
          <w:divBdr>
            <w:top w:val="none" w:sz="0" w:space="0" w:color="auto"/>
            <w:left w:val="none" w:sz="0" w:space="0" w:color="auto"/>
            <w:bottom w:val="none" w:sz="0" w:space="0" w:color="auto"/>
            <w:right w:val="none" w:sz="0" w:space="0" w:color="auto"/>
          </w:divBdr>
        </w:div>
        <w:div w:id="738751385">
          <w:marLeft w:val="0"/>
          <w:marRight w:val="0"/>
          <w:marTop w:val="0"/>
          <w:marBottom w:val="0"/>
          <w:divBdr>
            <w:top w:val="none" w:sz="0" w:space="0" w:color="auto"/>
            <w:left w:val="none" w:sz="0" w:space="0" w:color="auto"/>
            <w:bottom w:val="none" w:sz="0" w:space="0" w:color="auto"/>
            <w:right w:val="none" w:sz="0" w:space="0" w:color="auto"/>
          </w:divBdr>
        </w:div>
        <w:div w:id="1022898809">
          <w:marLeft w:val="0"/>
          <w:marRight w:val="0"/>
          <w:marTop w:val="0"/>
          <w:marBottom w:val="0"/>
          <w:divBdr>
            <w:top w:val="none" w:sz="0" w:space="0" w:color="auto"/>
            <w:left w:val="none" w:sz="0" w:space="0" w:color="auto"/>
            <w:bottom w:val="none" w:sz="0" w:space="0" w:color="auto"/>
            <w:right w:val="none" w:sz="0" w:space="0" w:color="auto"/>
          </w:divBdr>
        </w:div>
        <w:div w:id="1351100063">
          <w:marLeft w:val="0"/>
          <w:marRight w:val="0"/>
          <w:marTop w:val="0"/>
          <w:marBottom w:val="0"/>
          <w:divBdr>
            <w:top w:val="none" w:sz="0" w:space="0" w:color="auto"/>
            <w:left w:val="none" w:sz="0" w:space="0" w:color="auto"/>
            <w:bottom w:val="none" w:sz="0" w:space="0" w:color="auto"/>
            <w:right w:val="none" w:sz="0" w:space="0" w:color="auto"/>
          </w:divBdr>
        </w:div>
        <w:div w:id="1424107761">
          <w:marLeft w:val="0"/>
          <w:marRight w:val="0"/>
          <w:marTop w:val="0"/>
          <w:marBottom w:val="0"/>
          <w:divBdr>
            <w:top w:val="none" w:sz="0" w:space="0" w:color="auto"/>
            <w:left w:val="none" w:sz="0" w:space="0" w:color="auto"/>
            <w:bottom w:val="none" w:sz="0" w:space="0" w:color="auto"/>
            <w:right w:val="none" w:sz="0" w:space="0" w:color="auto"/>
          </w:divBdr>
        </w:div>
        <w:div w:id="1778519542">
          <w:marLeft w:val="0"/>
          <w:marRight w:val="0"/>
          <w:marTop w:val="0"/>
          <w:marBottom w:val="0"/>
          <w:divBdr>
            <w:top w:val="none" w:sz="0" w:space="0" w:color="auto"/>
            <w:left w:val="none" w:sz="0" w:space="0" w:color="auto"/>
            <w:bottom w:val="none" w:sz="0" w:space="0" w:color="auto"/>
            <w:right w:val="none" w:sz="0" w:space="0" w:color="auto"/>
          </w:divBdr>
        </w:div>
        <w:div w:id="2113088391">
          <w:marLeft w:val="0"/>
          <w:marRight w:val="0"/>
          <w:marTop w:val="0"/>
          <w:marBottom w:val="0"/>
          <w:divBdr>
            <w:top w:val="none" w:sz="0" w:space="0" w:color="auto"/>
            <w:left w:val="none" w:sz="0" w:space="0" w:color="auto"/>
            <w:bottom w:val="none" w:sz="0" w:space="0" w:color="auto"/>
            <w:right w:val="none" w:sz="0" w:space="0" w:color="auto"/>
          </w:divBdr>
        </w:div>
      </w:divsChild>
    </w:div>
    <w:div w:id="897084562">
      <w:bodyDiv w:val="1"/>
      <w:marLeft w:val="0"/>
      <w:marRight w:val="0"/>
      <w:marTop w:val="0"/>
      <w:marBottom w:val="0"/>
      <w:divBdr>
        <w:top w:val="none" w:sz="0" w:space="0" w:color="auto"/>
        <w:left w:val="none" w:sz="0" w:space="0" w:color="auto"/>
        <w:bottom w:val="none" w:sz="0" w:space="0" w:color="auto"/>
        <w:right w:val="none" w:sz="0" w:space="0" w:color="auto"/>
      </w:divBdr>
    </w:div>
    <w:div w:id="904223236">
      <w:bodyDiv w:val="1"/>
      <w:marLeft w:val="0"/>
      <w:marRight w:val="0"/>
      <w:marTop w:val="0"/>
      <w:marBottom w:val="0"/>
      <w:divBdr>
        <w:top w:val="none" w:sz="0" w:space="0" w:color="auto"/>
        <w:left w:val="none" w:sz="0" w:space="0" w:color="auto"/>
        <w:bottom w:val="none" w:sz="0" w:space="0" w:color="auto"/>
        <w:right w:val="none" w:sz="0" w:space="0" w:color="auto"/>
      </w:divBdr>
    </w:div>
    <w:div w:id="973947402">
      <w:bodyDiv w:val="1"/>
      <w:marLeft w:val="0"/>
      <w:marRight w:val="0"/>
      <w:marTop w:val="0"/>
      <w:marBottom w:val="0"/>
      <w:divBdr>
        <w:top w:val="none" w:sz="0" w:space="0" w:color="auto"/>
        <w:left w:val="none" w:sz="0" w:space="0" w:color="auto"/>
        <w:bottom w:val="none" w:sz="0" w:space="0" w:color="auto"/>
        <w:right w:val="none" w:sz="0" w:space="0" w:color="auto"/>
      </w:divBdr>
    </w:div>
    <w:div w:id="974724708">
      <w:bodyDiv w:val="1"/>
      <w:marLeft w:val="0"/>
      <w:marRight w:val="0"/>
      <w:marTop w:val="0"/>
      <w:marBottom w:val="0"/>
      <w:divBdr>
        <w:top w:val="none" w:sz="0" w:space="0" w:color="auto"/>
        <w:left w:val="none" w:sz="0" w:space="0" w:color="auto"/>
        <w:bottom w:val="none" w:sz="0" w:space="0" w:color="auto"/>
        <w:right w:val="none" w:sz="0" w:space="0" w:color="auto"/>
      </w:divBdr>
    </w:div>
    <w:div w:id="1117597888">
      <w:bodyDiv w:val="1"/>
      <w:marLeft w:val="0"/>
      <w:marRight w:val="0"/>
      <w:marTop w:val="0"/>
      <w:marBottom w:val="0"/>
      <w:divBdr>
        <w:top w:val="none" w:sz="0" w:space="0" w:color="auto"/>
        <w:left w:val="none" w:sz="0" w:space="0" w:color="auto"/>
        <w:bottom w:val="none" w:sz="0" w:space="0" w:color="auto"/>
        <w:right w:val="none" w:sz="0" w:space="0" w:color="auto"/>
      </w:divBdr>
      <w:divsChild>
        <w:div w:id="95101220">
          <w:marLeft w:val="0"/>
          <w:marRight w:val="0"/>
          <w:marTop w:val="0"/>
          <w:marBottom w:val="0"/>
          <w:divBdr>
            <w:top w:val="none" w:sz="0" w:space="0" w:color="auto"/>
            <w:left w:val="none" w:sz="0" w:space="0" w:color="auto"/>
            <w:bottom w:val="none" w:sz="0" w:space="0" w:color="auto"/>
            <w:right w:val="none" w:sz="0" w:space="0" w:color="auto"/>
          </w:divBdr>
        </w:div>
        <w:div w:id="856886608">
          <w:marLeft w:val="0"/>
          <w:marRight w:val="0"/>
          <w:marTop w:val="0"/>
          <w:marBottom w:val="0"/>
          <w:divBdr>
            <w:top w:val="none" w:sz="0" w:space="0" w:color="auto"/>
            <w:left w:val="none" w:sz="0" w:space="0" w:color="auto"/>
            <w:bottom w:val="none" w:sz="0" w:space="0" w:color="auto"/>
            <w:right w:val="none" w:sz="0" w:space="0" w:color="auto"/>
          </w:divBdr>
        </w:div>
        <w:div w:id="1358313849">
          <w:marLeft w:val="0"/>
          <w:marRight w:val="0"/>
          <w:marTop w:val="0"/>
          <w:marBottom w:val="0"/>
          <w:divBdr>
            <w:top w:val="none" w:sz="0" w:space="0" w:color="auto"/>
            <w:left w:val="none" w:sz="0" w:space="0" w:color="auto"/>
            <w:bottom w:val="none" w:sz="0" w:space="0" w:color="auto"/>
            <w:right w:val="none" w:sz="0" w:space="0" w:color="auto"/>
          </w:divBdr>
        </w:div>
        <w:div w:id="1412704325">
          <w:marLeft w:val="0"/>
          <w:marRight w:val="0"/>
          <w:marTop w:val="0"/>
          <w:marBottom w:val="0"/>
          <w:divBdr>
            <w:top w:val="none" w:sz="0" w:space="0" w:color="auto"/>
            <w:left w:val="none" w:sz="0" w:space="0" w:color="auto"/>
            <w:bottom w:val="none" w:sz="0" w:space="0" w:color="auto"/>
            <w:right w:val="none" w:sz="0" w:space="0" w:color="auto"/>
          </w:divBdr>
        </w:div>
        <w:div w:id="1743675651">
          <w:marLeft w:val="0"/>
          <w:marRight w:val="0"/>
          <w:marTop w:val="0"/>
          <w:marBottom w:val="0"/>
          <w:divBdr>
            <w:top w:val="none" w:sz="0" w:space="0" w:color="auto"/>
            <w:left w:val="none" w:sz="0" w:space="0" w:color="auto"/>
            <w:bottom w:val="none" w:sz="0" w:space="0" w:color="auto"/>
            <w:right w:val="none" w:sz="0" w:space="0" w:color="auto"/>
          </w:divBdr>
        </w:div>
        <w:div w:id="1919095666">
          <w:marLeft w:val="0"/>
          <w:marRight w:val="0"/>
          <w:marTop w:val="0"/>
          <w:marBottom w:val="0"/>
          <w:divBdr>
            <w:top w:val="none" w:sz="0" w:space="0" w:color="auto"/>
            <w:left w:val="none" w:sz="0" w:space="0" w:color="auto"/>
            <w:bottom w:val="none" w:sz="0" w:space="0" w:color="auto"/>
            <w:right w:val="none" w:sz="0" w:space="0" w:color="auto"/>
          </w:divBdr>
        </w:div>
      </w:divsChild>
    </w:div>
    <w:div w:id="1156995638">
      <w:bodyDiv w:val="1"/>
      <w:marLeft w:val="0"/>
      <w:marRight w:val="0"/>
      <w:marTop w:val="0"/>
      <w:marBottom w:val="0"/>
      <w:divBdr>
        <w:top w:val="none" w:sz="0" w:space="0" w:color="auto"/>
        <w:left w:val="none" w:sz="0" w:space="0" w:color="auto"/>
        <w:bottom w:val="none" w:sz="0" w:space="0" w:color="auto"/>
        <w:right w:val="none" w:sz="0" w:space="0" w:color="auto"/>
      </w:divBdr>
    </w:div>
    <w:div w:id="1206337455">
      <w:bodyDiv w:val="1"/>
      <w:marLeft w:val="0"/>
      <w:marRight w:val="0"/>
      <w:marTop w:val="0"/>
      <w:marBottom w:val="0"/>
      <w:divBdr>
        <w:top w:val="none" w:sz="0" w:space="0" w:color="auto"/>
        <w:left w:val="none" w:sz="0" w:space="0" w:color="auto"/>
        <w:bottom w:val="none" w:sz="0" w:space="0" w:color="auto"/>
        <w:right w:val="none" w:sz="0" w:space="0" w:color="auto"/>
      </w:divBdr>
    </w:div>
    <w:div w:id="1236628297">
      <w:bodyDiv w:val="1"/>
      <w:marLeft w:val="0"/>
      <w:marRight w:val="0"/>
      <w:marTop w:val="0"/>
      <w:marBottom w:val="0"/>
      <w:divBdr>
        <w:top w:val="none" w:sz="0" w:space="0" w:color="auto"/>
        <w:left w:val="none" w:sz="0" w:space="0" w:color="auto"/>
        <w:bottom w:val="none" w:sz="0" w:space="0" w:color="auto"/>
        <w:right w:val="none" w:sz="0" w:space="0" w:color="auto"/>
      </w:divBdr>
    </w:div>
    <w:div w:id="1242256490">
      <w:bodyDiv w:val="1"/>
      <w:marLeft w:val="0"/>
      <w:marRight w:val="0"/>
      <w:marTop w:val="0"/>
      <w:marBottom w:val="0"/>
      <w:divBdr>
        <w:top w:val="none" w:sz="0" w:space="0" w:color="auto"/>
        <w:left w:val="none" w:sz="0" w:space="0" w:color="auto"/>
        <w:bottom w:val="none" w:sz="0" w:space="0" w:color="auto"/>
        <w:right w:val="none" w:sz="0" w:space="0" w:color="auto"/>
      </w:divBdr>
    </w:div>
    <w:div w:id="1273585773">
      <w:bodyDiv w:val="1"/>
      <w:marLeft w:val="0"/>
      <w:marRight w:val="0"/>
      <w:marTop w:val="0"/>
      <w:marBottom w:val="0"/>
      <w:divBdr>
        <w:top w:val="none" w:sz="0" w:space="0" w:color="auto"/>
        <w:left w:val="none" w:sz="0" w:space="0" w:color="auto"/>
        <w:bottom w:val="none" w:sz="0" w:space="0" w:color="auto"/>
        <w:right w:val="none" w:sz="0" w:space="0" w:color="auto"/>
      </w:divBdr>
    </w:div>
    <w:div w:id="1287932682">
      <w:bodyDiv w:val="1"/>
      <w:marLeft w:val="0"/>
      <w:marRight w:val="0"/>
      <w:marTop w:val="0"/>
      <w:marBottom w:val="0"/>
      <w:divBdr>
        <w:top w:val="none" w:sz="0" w:space="0" w:color="auto"/>
        <w:left w:val="none" w:sz="0" w:space="0" w:color="auto"/>
        <w:bottom w:val="none" w:sz="0" w:space="0" w:color="auto"/>
        <w:right w:val="none" w:sz="0" w:space="0" w:color="auto"/>
      </w:divBdr>
    </w:div>
    <w:div w:id="1324773288">
      <w:bodyDiv w:val="1"/>
      <w:marLeft w:val="0"/>
      <w:marRight w:val="0"/>
      <w:marTop w:val="0"/>
      <w:marBottom w:val="0"/>
      <w:divBdr>
        <w:top w:val="none" w:sz="0" w:space="0" w:color="auto"/>
        <w:left w:val="none" w:sz="0" w:space="0" w:color="auto"/>
        <w:bottom w:val="none" w:sz="0" w:space="0" w:color="auto"/>
        <w:right w:val="none" w:sz="0" w:space="0" w:color="auto"/>
      </w:divBdr>
    </w:div>
    <w:div w:id="1343239471">
      <w:bodyDiv w:val="1"/>
      <w:marLeft w:val="0"/>
      <w:marRight w:val="0"/>
      <w:marTop w:val="0"/>
      <w:marBottom w:val="0"/>
      <w:divBdr>
        <w:top w:val="none" w:sz="0" w:space="0" w:color="auto"/>
        <w:left w:val="none" w:sz="0" w:space="0" w:color="auto"/>
        <w:bottom w:val="none" w:sz="0" w:space="0" w:color="auto"/>
        <w:right w:val="none" w:sz="0" w:space="0" w:color="auto"/>
      </w:divBdr>
    </w:div>
    <w:div w:id="1369646445">
      <w:bodyDiv w:val="1"/>
      <w:marLeft w:val="0"/>
      <w:marRight w:val="0"/>
      <w:marTop w:val="0"/>
      <w:marBottom w:val="0"/>
      <w:divBdr>
        <w:top w:val="none" w:sz="0" w:space="0" w:color="auto"/>
        <w:left w:val="none" w:sz="0" w:space="0" w:color="auto"/>
        <w:bottom w:val="none" w:sz="0" w:space="0" w:color="auto"/>
        <w:right w:val="none" w:sz="0" w:space="0" w:color="auto"/>
      </w:divBdr>
    </w:div>
    <w:div w:id="1527062098">
      <w:bodyDiv w:val="1"/>
      <w:marLeft w:val="0"/>
      <w:marRight w:val="0"/>
      <w:marTop w:val="0"/>
      <w:marBottom w:val="0"/>
      <w:divBdr>
        <w:top w:val="none" w:sz="0" w:space="0" w:color="auto"/>
        <w:left w:val="none" w:sz="0" w:space="0" w:color="auto"/>
        <w:bottom w:val="none" w:sz="0" w:space="0" w:color="auto"/>
        <w:right w:val="none" w:sz="0" w:space="0" w:color="auto"/>
      </w:divBdr>
    </w:div>
    <w:div w:id="1560437578">
      <w:bodyDiv w:val="1"/>
      <w:marLeft w:val="0"/>
      <w:marRight w:val="0"/>
      <w:marTop w:val="0"/>
      <w:marBottom w:val="0"/>
      <w:divBdr>
        <w:top w:val="none" w:sz="0" w:space="0" w:color="auto"/>
        <w:left w:val="none" w:sz="0" w:space="0" w:color="auto"/>
        <w:bottom w:val="none" w:sz="0" w:space="0" w:color="auto"/>
        <w:right w:val="none" w:sz="0" w:space="0" w:color="auto"/>
      </w:divBdr>
    </w:div>
    <w:div w:id="1562907054">
      <w:bodyDiv w:val="1"/>
      <w:marLeft w:val="0"/>
      <w:marRight w:val="0"/>
      <w:marTop w:val="0"/>
      <w:marBottom w:val="0"/>
      <w:divBdr>
        <w:top w:val="none" w:sz="0" w:space="0" w:color="auto"/>
        <w:left w:val="none" w:sz="0" w:space="0" w:color="auto"/>
        <w:bottom w:val="none" w:sz="0" w:space="0" w:color="auto"/>
        <w:right w:val="none" w:sz="0" w:space="0" w:color="auto"/>
      </w:divBdr>
    </w:div>
    <w:div w:id="1835221031">
      <w:bodyDiv w:val="1"/>
      <w:marLeft w:val="0"/>
      <w:marRight w:val="0"/>
      <w:marTop w:val="0"/>
      <w:marBottom w:val="0"/>
      <w:divBdr>
        <w:top w:val="none" w:sz="0" w:space="0" w:color="auto"/>
        <w:left w:val="none" w:sz="0" w:space="0" w:color="auto"/>
        <w:bottom w:val="none" w:sz="0" w:space="0" w:color="auto"/>
        <w:right w:val="none" w:sz="0" w:space="0" w:color="auto"/>
      </w:divBdr>
    </w:div>
    <w:div w:id="1878003500">
      <w:bodyDiv w:val="1"/>
      <w:marLeft w:val="0"/>
      <w:marRight w:val="0"/>
      <w:marTop w:val="0"/>
      <w:marBottom w:val="0"/>
      <w:divBdr>
        <w:top w:val="none" w:sz="0" w:space="0" w:color="auto"/>
        <w:left w:val="none" w:sz="0" w:space="0" w:color="auto"/>
        <w:bottom w:val="none" w:sz="0" w:space="0" w:color="auto"/>
        <w:right w:val="none" w:sz="0" w:space="0" w:color="auto"/>
      </w:divBdr>
    </w:div>
    <w:div w:id="1915315694">
      <w:bodyDiv w:val="1"/>
      <w:marLeft w:val="0"/>
      <w:marRight w:val="0"/>
      <w:marTop w:val="0"/>
      <w:marBottom w:val="0"/>
      <w:divBdr>
        <w:top w:val="none" w:sz="0" w:space="0" w:color="auto"/>
        <w:left w:val="none" w:sz="0" w:space="0" w:color="auto"/>
        <w:bottom w:val="none" w:sz="0" w:space="0" w:color="auto"/>
        <w:right w:val="none" w:sz="0" w:space="0" w:color="auto"/>
      </w:divBdr>
    </w:div>
    <w:div w:id="1943567854">
      <w:bodyDiv w:val="1"/>
      <w:marLeft w:val="0"/>
      <w:marRight w:val="0"/>
      <w:marTop w:val="0"/>
      <w:marBottom w:val="0"/>
      <w:divBdr>
        <w:top w:val="none" w:sz="0" w:space="0" w:color="auto"/>
        <w:left w:val="none" w:sz="0" w:space="0" w:color="auto"/>
        <w:bottom w:val="none" w:sz="0" w:space="0" w:color="auto"/>
        <w:right w:val="none" w:sz="0" w:space="0" w:color="auto"/>
      </w:divBdr>
    </w:div>
    <w:div w:id="2039814928">
      <w:bodyDiv w:val="1"/>
      <w:marLeft w:val="0"/>
      <w:marRight w:val="0"/>
      <w:marTop w:val="0"/>
      <w:marBottom w:val="0"/>
      <w:divBdr>
        <w:top w:val="none" w:sz="0" w:space="0" w:color="auto"/>
        <w:left w:val="none" w:sz="0" w:space="0" w:color="auto"/>
        <w:bottom w:val="none" w:sz="0" w:space="0" w:color="auto"/>
        <w:right w:val="none" w:sz="0" w:space="0" w:color="auto"/>
      </w:divBdr>
    </w:div>
    <w:div w:id="2091073719">
      <w:bodyDiv w:val="1"/>
      <w:marLeft w:val="0"/>
      <w:marRight w:val="0"/>
      <w:marTop w:val="0"/>
      <w:marBottom w:val="0"/>
      <w:divBdr>
        <w:top w:val="none" w:sz="0" w:space="0" w:color="auto"/>
        <w:left w:val="none" w:sz="0" w:space="0" w:color="auto"/>
        <w:bottom w:val="none" w:sz="0" w:space="0" w:color="auto"/>
        <w:right w:val="none" w:sz="0" w:space="0" w:color="auto"/>
      </w:divBdr>
    </w:div>
    <w:div w:id="2095279119">
      <w:bodyDiv w:val="1"/>
      <w:marLeft w:val="0"/>
      <w:marRight w:val="0"/>
      <w:marTop w:val="0"/>
      <w:marBottom w:val="0"/>
      <w:divBdr>
        <w:top w:val="none" w:sz="0" w:space="0" w:color="auto"/>
        <w:left w:val="none" w:sz="0" w:space="0" w:color="auto"/>
        <w:bottom w:val="none" w:sz="0" w:space="0" w:color="auto"/>
        <w:right w:val="none" w:sz="0" w:space="0" w:color="auto"/>
      </w:divBdr>
    </w:div>
    <w:div w:id="2118984165">
      <w:bodyDiv w:val="1"/>
      <w:marLeft w:val="0"/>
      <w:marRight w:val="0"/>
      <w:marTop w:val="0"/>
      <w:marBottom w:val="0"/>
      <w:divBdr>
        <w:top w:val="none" w:sz="0" w:space="0" w:color="auto"/>
        <w:left w:val="none" w:sz="0" w:space="0" w:color="auto"/>
        <w:bottom w:val="none" w:sz="0" w:space="0" w:color="auto"/>
        <w:right w:val="none" w:sz="0" w:space="0" w:color="auto"/>
      </w:divBdr>
    </w:div>
    <w:div w:id="21276570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28"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hyperlink" Target="mailto:shirley.scott@rcc.i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assets.gov.ie/static/documents/review-of-protections-for-vulnerable-witnesses-in-the-investigation-and-prosecution-of.pdf" TargetMode="External"/><Relationship Id="rId18" Type="http://schemas.openxmlformats.org/officeDocument/2006/relationships/hyperlink" Target="https://assets.gov.ie/static/documents/dsgbv-implementation-plan.pdf" TargetMode="External"/><Relationship Id="rId26" Type="http://schemas.openxmlformats.org/officeDocument/2006/relationships/hyperlink" Target="https://www.we-consent.ie/" TargetMode="External"/><Relationship Id="rId39" Type="http://schemas.openxmlformats.org/officeDocument/2006/relationships/hyperlink" Target="https://www.irishstatutebook.ie/eli/2024/act/28/enacted/en/print" TargetMode="External"/><Relationship Id="rId21" Type="http://schemas.openxmlformats.org/officeDocument/2006/relationships/hyperlink" Target="https://www.independent.ie/irish-news/one-in-seven-irish-people-believe-women-are-partially-responsible-for-sexual-violence-if-influenced-by-drugs-or-alcohol/a742508820.html" TargetMode="External"/><Relationship Id="rId34" Type="http://schemas.openxmlformats.org/officeDocument/2006/relationships/hyperlink" Target="https://assets.gov.ie/static/documents/study-on-familicide-domestic-and-family-violence-death-reviews.pdf" TargetMode="External"/><Relationship Id="rId42" Type="http://schemas.openxmlformats.org/officeDocument/2006/relationships/hyperlink" Target="https://www.state.gov/reports/2024-trafficking-in-persons-report/ireland/" TargetMode="External"/><Relationship Id="rId47" Type="http://schemas.openxmlformats.org/officeDocument/2006/relationships/hyperlink" Target="https://www.dcu.ie/sites/default/files/staff/2022-03/TEACH-RSE%20Research%20Report_Final.pdf" TargetMode="External"/><Relationship Id="rId7" Type="http://schemas.openxmlformats.org/officeDocument/2006/relationships/hyperlink" Target="https://www.thejournal.ie/report-reveals-litany-of-problems-in-garda-treatment-of-domestic-abuse-survivors-6655212-Mar2025/" TargetMode="External"/><Relationship Id="rId2" Type="http://schemas.openxmlformats.org/officeDocument/2006/relationships/hyperlink" Target="https://www.drcc.ie/news-resources/news/new-data-underscores-urgency-of-tackling-epidemic-of-sexual/" TargetMode="External"/><Relationship Id="rId16" Type="http://schemas.openxmlformats.org/officeDocument/2006/relationships/hyperlink" Target="https://www.rte.ie/news/ireland/2025/0507/1511466-handing-over-counselling-notes-soul-destroying-victim/" TargetMode="External"/><Relationship Id="rId29" Type="http://schemas.openxmlformats.org/officeDocument/2006/relationships/hyperlink" Target="https://www.breakingnews.ie/ireland/man-jailed-for-terrible-attack-on-social-media-influencer-charleen-murphy-1556413.html" TargetMode="External"/><Relationship Id="rId11" Type="http://schemas.openxmlformats.org/officeDocument/2006/relationships/hyperlink" Target="https://judicialcouncil.ie/about-the-judicial-council/" TargetMode="External"/><Relationship Id="rId24" Type="http://schemas.openxmlformats.org/officeDocument/2006/relationships/hyperlink" Target="https://www.irishtimes.com/news/politics/oireachtas/td-holds-up-thong-in-dail-in-protest-at-cork-rape-trial-comments-1.3696564" TargetMode="External"/><Relationship Id="rId32" Type="http://schemas.openxmlformats.org/officeDocument/2006/relationships/hyperlink" Target="https://www.gov.ie/en/department-of-justice/press-releases/minister-mcentee-opens-cuan-the-new-statutory-domestic-sexual-and-gender-based-violence-%20agency/" TargetMode="External"/><Relationship Id="rId37" Type="http://schemas.openxmlformats.org/officeDocument/2006/relationships/hyperlink" Target="https://www.gov.ie/en/department-of-justice/press-releases/minister-mcentee-details-63-million-in-additional-funding-for-domestic-and-sexual-violence-services/" TargetMode="External"/><Relationship Id="rId40" Type="http://schemas.openxmlformats.org/officeDocument/2006/relationships/hyperlink" Target="https://www.ihrec.ie/app/uploads/2023/09/Trafficking-in-Human-Beings-in-Ireland-Digest_FA_web-Final.pdf" TargetMode="External"/><Relationship Id="rId45" Type="http://schemas.openxmlformats.org/officeDocument/2006/relationships/hyperlink" Target="https://assets.gov.ie/static/documents/review-on-the-operation-of-section-7a-of-the-criminal-law-sexual-offences-act-1993.pdf" TargetMode="External"/><Relationship Id="rId5" Type="http://schemas.openxmlformats.org/officeDocument/2006/relationships/hyperlink" Target="https://www.cso.ie/en/releasesandpublications/ep/p-svsmr/sexualviolencesurvey2022mainresults/keyfindings/" TargetMode="External"/><Relationship Id="rId15" Type="http://schemas.openxmlformats.org/officeDocument/2006/relationships/hyperlink" Target="https://assets.gov.ie/static/documents/dsgbv-implementation-plan.pdf" TargetMode="External"/><Relationship Id="rId23" Type="http://schemas.openxmlformats.org/officeDocument/2006/relationships/hyperlink" Target="https://www.drcc.ie/news-resources/resources/video-overview-of-research-into-attitudes-on-sexual-violence/" TargetMode="External"/><Relationship Id="rId28" Type="http://schemas.openxmlformats.org/officeDocument/2006/relationships/hyperlink" Target="https://www.nwci.ie/images/uploads/Women_Beyond_the_Dail_2024.pdf" TargetMode="External"/><Relationship Id="rId36" Type="http://schemas.openxmlformats.org/officeDocument/2006/relationships/hyperlink" Target="https://www.lawreform.ie/_fileupload/Programmes%20of%20Law%20Reform/LRC%20120-2019%20Fifth%20Programme%20of%20Law%20Reform.pdf" TargetMode="External"/><Relationship Id="rId49" Type="http://schemas.openxmlformats.org/officeDocument/2006/relationships/hyperlink" Target="https://childrensrights.ie/wp-content/uploads/2025/04/Online-Safety-Monitor-2025.pdf" TargetMode="External"/><Relationship Id="rId10" Type="http://schemas.openxmlformats.org/officeDocument/2006/relationships/hyperlink" Target="https://www.garda.ie/en/about-us/our-departments/office-of-corporate-communications/press-releases/2020/september/an-garda-siochana-divisional-protective-services-units-now-operational-nationwide-.html" TargetMode="External"/><Relationship Id="rId19" Type="http://schemas.openxmlformats.org/officeDocument/2006/relationships/hyperlink" Target="https://assets.gov.ie/6427/88cc57e206a34e94aeff2310f2b100d5.pdf" TargetMode="External"/><Relationship Id="rId31" Type="http://schemas.openxmlformats.org/officeDocument/2006/relationships/hyperlink" Target="https://www.cnam.ie/about/who-we-are/" TargetMode="External"/><Relationship Id="rId44" Type="http://schemas.openxmlformats.org/officeDocument/2006/relationships/hyperlink" Target="https://serp.ie/wp-content/uploads/2023/06/Protecting-Against-Predators-FULL.pdf" TargetMode="External"/><Relationship Id="rId4" Type="http://schemas.openxmlformats.org/officeDocument/2006/relationships/hyperlink" Target="https://unstats.un.org/sdgs/metadata/?Text=&amp;Goal=5&amp;Target=5.2" TargetMode="External"/><Relationship Id="rId9" Type="http://schemas.openxmlformats.org/officeDocument/2006/relationships/hyperlink" Target="https://www.garda.ie/en/victim-services/" TargetMode="External"/><Relationship Id="rId14" Type="http://schemas.openxmlformats.org/officeDocument/2006/relationships/hyperlink" Target="https://assets.gov.ie/static/documents/supporting-a-victims-journey-a-plan-to-help-victims-and-vulnerable-witnesses-in-sexual.pdf" TargetMode="External"/><Relationship Id="rId22" Type="http://schemas.openxmlformats.org/officeDocument/2006/relationships/hyperlink" Target="https://www.drcc.ie/assets/files/pdf/2025_04_briefing_note_drcc_research_on_sexual_violence_final.pdf" TargetMode="External"/><Relationship Id="rId27" Type="http://schemas.openxmlformats.org/officeDocument/2006/relationships/hyperlink" Target="https://www.gov.ie/en/department-of-justice/campaigns/consent/" TargetMode="External"/><Relationship Id="rId30" Type="http://schemas.openxmlformats.org/officeDocument/2006/relationships/hyperlink" Target="https://www.irishstatutebook.ie/eli/2022/act/41/section/45/enacted/en/html" TargetMode="External"/><Relationship Id="rId35" Type="http://schemas.openxmlformats.org/officeDocument/2006/relationships/hyperlink" Target="https://academic.oup.com/lawfam/article/37/1/ebad008/7163204" TargetMode="External"/><Relationship Id="rId43" Type="http://schemas.openxmlformats.org/officeDocument/2006/relationships/hyperlink" Target="https://www.ihrec.ie/app/uploads/2023/09/Trafficking-in-Human-Beings-in-Ireland-2023_FA_web-Final.pdf" TargetMode="External"/><Relationship Id="rId48" Type="http://schemas.openxmlformats.org/officeDocument/2006/relationships/hyperlink" Target="https://serp.ie/wp-content/uploads/2024/10/WA_SERP_Report_FINAL.pdf" TargetMode="External"/><Relationship Id="rId8" Type="http://schemas.openxmlformats.org/officeDocument/2006/relationships/hyperlink" Target="https://www.gsinsp.ie/domestic-abuse/" TargetMode="External"/><Relationship Id="rId3" Type="http://schemas.openxmlformats.org/officeDocument/2006/relationships/hyperlink" Target="https://tbinternet.ohchr.org/_layouts/15/treatybodyexternal/Download.aspx?symbolno=CEDAW/C/IRL/CO/6-7&amp;Lang=En" TargetMode="External"/><Relationship Id="rId12" Type="http://schemas.openxmlformats.org/officeDocument/2006/relationships/hyperlink" Target="https://www.irishtimes.com/news/crime-and-law/new-to-the-bench-judges-to-be-trained-for-the-first-time-1.4676043" TargetMode="External"/><Relationship Id="rId17" Type="http://schemas.openxmlformats.org/officeDocument/2006/relationships/hyperlink" Target="https://www.gov.ie/en/department-of-justice/press-releases/minister-jim-ocallaghan-secures-government-approval-to-progress-the-general-scheme-of-the-criminal-law-and-civil-law-miscellaneous-provisions-bill-2025/" TargetMode="External"/><Relationship Id="rId25" Type="http://schemas.openxmlformats.org/officeDocument/2006/relationships/hyperlink" Target="https://assets.gov.ie/static/documents/review-of-protections-for-vulnerable-witnesses-in-the-investigation-and-prosecution-of.pdf" TargetMode="External"/><Relationship Id="rId33" Type="http://schemas.openxmlformats.org/officeDocument/2006/relationships/hyperlink" Target="https://rm.coe.int/grevio-s-baseline-evaluation-report-on-legislative-and-other-measures-/1680ad3feb" TargetMode="External"/><Relationship Id="rId38" Type="http://schemas.openxmlformats.org/officeDocument/2006/relationships/hyperlink" Target="https://assets.gov.ie/static/documents/third-national-action-plan-to-combat-and-prevent-human-trafficking.pdf" TargetMode="External"/><Relationship Id="rId46" Type="http://schemas.openxmlformats.org/officeDocument/2006/relationships/hyperlink" Target="https://www.independent.ie/irish-news/student-teachers-are-not-trained-to-deliver-classes-in-relationships-and-sex-education-says-report/41482352.html" TargetMode="External"/><Relationship Id="rId20" Type="http://schemas.openxmlformats.org/officeDocument/2006/relationships/hyperlink" Target="https://ec.europa.eu/commission/presscorner/detail/en/statement_24_5989" TargetMode="External"/><Relationship Id="rId41" Type="http://schemas.openxmlformats.org/officeDocument/2006/relationships/hyperlink" Target="https://ie.depaulcharity.org/wp-content/uploads/sites/2/2024/04/An-overview-of-homelessness-and-human-trafficking-in-Dublin-3-1.pdf" TargetMode="External"/><Relationship Id="rId1" Type="http://schemas.openxmlformats.org/officeDocument/2006/relationships/hyperlink" Target="https://www.nwci.ie/discover/what_we_do/building_the_womens_movement/convening_and_chairing_womens_rights_groups/national_observatory_on_violence_against_women" TargetMode="External"/><Relationship Id="rId6" Type="http://schemas.openxmlformats.org/officeDocument/2006/relationships/hyperlink" Target="https://rm.coe.int/grevio-s-baseline-evaluation-report-on-legislative-and-other-measures-/1680ad3fe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DE611B3B3EBC4E981B7881FF570697" ma:contentTypeVersion="18" ma:contentTypeDescription="Create a new document." ma:contentTypeScope="" ma:versionID="28ac45861732bf3f85eb0045b1233914">
  <xsd:schema xmlns:xsd="http://www.w3.org/2001/XMLSchema" xmlns:xs="http://www.w3.org/2001/XMLSchema" xmlns:p="http://schemas.microsoft.com/office/2006/metadata/properties" xmlns:ns3="9c4fd037-981a-49f9-bc3d-a2da216824fb" xmlns:ns4="5aeb48b3-0fd6-484a-9cb7-d8e044965906" targetNamespace="http://schemas.microsoft.com/office/2006/metadata/properties" ma:root="true" ma:fieldsID="f456b9d6f58d7c46f064d953a9d3d9a2" ns3:_="" ns4:_="">
    <xsd:import namespace="9c4fd037-981a-49f9-bc3d-a2da216824fb"/>
    <xsd:import namespace="5aeb48b3-0fd6-484a-9cb7-d8e04496590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4fd037-981a-49f9-bc3d-a2da216824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eb48b3-0fd6-484a-9cb7-d8e04496590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c4fd037-981a-49f9-bc3d-a2da216824f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4CC526-418D-4DE4-BCC5-137E7C58CA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4fd037-981a-49f9-bc3d-a2da216824fb"/>
    <ds:schemaRef ds:uri="5aeb48b3-0fd6-484a-9cb7-d8e0449659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A51DCE-24BA-41E7-902A-3BBA717DF203}">
  <ds:schemaRefs>
    <ds:schemaRef ds:uri="http://purl.org/dc/terms/"/>
    <ds:schemaRef ds:uri="http://schemas.microsoft.com/office/2006/documentManagement/types"/>
    <ds:schemaRef ds:uri="http://schemas.microsoft.com/office/2006/metadata/properties"/>
    <ds:schemaRef ds:uri="http://www.w3.org/XML/1998/namespace"/>
    <ds:schemaRef ds:uri="http://purl.org/dc/elements/1.1/"/>
    <ds:schemaRef ds:uri="9c4fd037-981a-49f9-bc3d-a2da216824fb"/>
    <ds:schemaRef ds:uri="http://schemas.microsoft.com/office/infopath/2007/PartnerControls"/>
    <ds:schemaRef ds:uri="http://schemas.openxmlformats.org/package/2006/metadata/core-properties"/>
    <ds:schemaRef ds:uri="5aeb48b3-0fd6-484a-9cb7-d8e044965906"/>
    <ds:schemaRef ds:uri="http://purl.org/dc/dcmitype/"/>
  </ds:schemaRefs>
</ds:datastoreItem>
</file>

<file path=customXml/itemProps3.xml><?xml version="1.0" encoding="utf-8"?>
<ds:datastoreItem xmlns:ds="http://schemas.openxmlformats.org/officeDocument/2006/customXml" ds:itemID="{E74A8B44-7755-40B8-A269-6B60D775F700}">
  <ds:schemaRefs>
    <ds:schemaRef ds:uri="http://schemas.microsoft.com/sharepoint/v3/contenttype/forms"/>
  </ds:schemaRefs>
</ds:datastoreItem>
</file>

<file path=customXml/itemProps4.xml><?xml version="1.0" encoding="utf-8"?>
<ds:datastoreItem xmlns:ds="http://schemas.openxmlformats.org/officeDocument/2006/customXml" ds:itemID="{0F8DDAB0-B3D6-4BB6-BBC7-92036B44F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19</Pages>
  <Words>5972</Words>
  <Characters>34045</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Language</Company>
  <LinksUpToDate>false</LinksUpToDate>
  <CharactersWithSpaces>39938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 Woods</dc:creator>
  <cp:keywords/>
  <dc:description/>
  <cp:lastModifiedBy>Shirley Scott</cp:lastModifiedBy>
  <cp:revision>6</cp:revision>
  <cp:lastPrinted>2025-05-15T17:35:00Z</cp:lastPrinted>
  <dcterms:created xsi:type="dcterms:W3CDTF">2025-05-23T07:48:00Z</dcterms:created>
  <dcterms:modified xsi:type="dcterms:W3CDTF">2025-05-23T22:09:00Z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0x01010097DE611B3B3EBC4E981B7881FF570697</vt:lpwstr>
  </property>
</Properties>
</file>